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94" w:rsidRPr="00FC0F9B" w:rsidRDefault="007C2B94" w:rsidP="00FC0F9B">
      <w:pPr>
        <w:pStyle w:val="Sinespaciado"/>
        <w:jc w:val="center"/>
        <w:rPr>
          <w:lang w:val="es-ES" w:eastAsia="es-ES"/>
        </w:rPr>
      </w:pPr>
      <w:r w:rsidRPr="00FC0F9B">
        <w:rPr>
          <w:lang w:val="es-ES" w:eastAsia="es-ES"/>
        </w:rPr>
        <w:t xml:space="preserve">RESOLUCIÓN No. C </w:t>
      </w:r>
      <w:proofErr w:type="spellStart"/>
      <w:r w:rsidRPr="00FC0F9B">
        <w:rPr>
          <w:lang w:val="es-ES" w:eastAsia="es-ES"/>
        </w:rPr>
        <w:t>xxxx</w:t>
      </w:r>
      <w:proofErr w:type="spellEnd"/>
      <w:r w:rsidR="00494DE8">
        <w:rPr>
          <w:lang w:val="es-ES" w:eastAsia="es-ES"/>
        </w:rPr>
        <w:t>-</w:t>
      </w:r>
      <w:r w:rsidRPr="00FC0F9B">
        <w:rPr>
          <w:lang w:val="es-ES" w:eastAsia="es-ES"/>
        </w:rPr>
        <w:t xml:space="preserve"> 2020</w:t>
      </w:r>
    </w:p>
    <w:p w:rsidR="00FC0F9B" w:rsidRDefault="00FC0F9B" w:rsidP="00FC0F9B">
      <w:pPr>
        <w:pStyle w:val="Sinespaciado"/>
        <w:jc w:val="center"/>
        <w:rPr>
          <w:spacing w:val="4"/>
          <w:lang w:val="es-ES" w:eastAsia="es-ES"/>
        </w:rPr>
      </w:pPr>
    </w:p>
    <w:p w:rsidR="007C2B94" w:rsidRPr="00FC0F9B" w:rsidRDefault="007C2B94" w:rsidP="00FC0F9B">
      <w:pPr>
        <w:pStyle w:val="Sinespaciado"/>
        <w:jc w:val="center"/>
        <w:rPr>
          <w:spacing w:val="4"/>
          <w:lang w:val="es-ES" w:eastAsia="es-ES"/>
        </w:rPr>
      </w:pPr>
      <w:r w:rsidRPr="00FC0F9B">
        <w:rPr>
          <w:spacing w:val="4"/>
          <w:lang w:val="es-ES" w:eastAsia="es-ES"/>
        </w:rPr>
        <w:t>EL CONCEJO METROPOLITANO DE QUITO</w:t>
      </w:r>
    </w:p>
    <w:p w:rsidR="00FC0F9B" w:rsidRDefault="00FC0F9B" w:rsidP="00FC0F9B">
      <w:pPr>
        <w:pStyle w:val="Sinespaciado"/>
        <w:jc w:val="center"/>
        <w:rPr>
          <w:sz w:val="21"/>
          <w:szCs w:val="21"/>
          <w:lang w:val="es-ES" w:eastAsia="es-ES"/>
        </w:rPr>
      </w:pPr>
    </w:p>
    <w:p w:rsidR="007C2B94" w:rsidRDefault="007C2B94" w:rsidP="00FC0F9B">
      <w:pPr>
        <w:pStyle w:val="Sinespaciado"/>
        <w:jc w:val="center"/>
        <w:rPr>
          <w:sz w:val="21"/>
          <w:szCs w:val="21"/>
          <w:lang w:val="es-ES" w:eastAsia="es-ES"/>
        </w:rPr>
      </w:pPr>
      <w:r>
        <w:rPr>
          <w:sz w:val="21"/>
          <w:szCs w:val="21"/>
          <w:lang w:val="es-ES" w:eastAsia="es-ES"/>
        </w:rPr>
        <w:t>CONSIDERANDO:</w:t>
      </w:r>
    </w:p>
    <w:p w:rsidR="00FC0F9B" w:rsidRDefault="00FC0F9B" w:rsidP="00494DE8">
      <w:pPr>
        <w:tabs>
          <w:tab w:val="left" w:pos="709"/>
        </w:tabs>
        <w:spacing w:before="248" w:line="275" w:lineRule="exact"/>
        <w:ind w:left="648" w:hanging="648"/>
        <w:jc w:val="both"/>
        <w:rPr>
          <w:spacing w:val="5"/>
          <w:sz w:val="21"/>
          <w:szCs w:val="21"/>
          <w:lang w:val="es-ES" w:eastAsia="es-ES"/>
        </w:rPr>
      </w:pPr>
      <w:r>
        <w:rPr>
          <w:sz w:val="21"/>
          <w:szCs w:val="21"/>
          <w:lang w:val="es-ES" w:eastAsia="es-ES"/>
        </w:rPr>
        <w:t>Que,   el artículo 323 del COOTAD establece que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66010F" w:rsidRPr="0066010F" w:rsidRDefault="007C2B94" w:rsidP="00494DE8">
      <w:pPr>
        <w:spacing w:before="299" w:line="275" w:lineRule="exact"/>
        <w:ind w:left="648" w:hanging="648"/>
        <w:jc w:val="both"/>
        <w:rPr>
          <w:spacing w:val="4"/>
          <w:sz w:val="21"/>
          <w:szCs w:val="21"/>
          <w:lang w:val="es-EC" w:eastAsia="es-ES"/>
        </w:rPr>
      </w:pPr>
      <w:r>
        <w:rPr>
          <w:spacing w:val="5"/>
          <w:sz w:val="21"/>
          <w:szCs w:val="21"/>
          <w:lang w:val="es-ES" w:eastAsia="es-ES"/>
        </w:rPr>
        <w:t xml:space="preserve">Que, </w:t>
      </w:r>
      <w:r w:rsidR="00FC0F9B">
        <w:rPr>
          <w:spacing w:val="5"/>
          <w:sz w:val="21"/>
          <w:szCs w:val="21"/>
          <w:lang w:val="es-ES" w:eastAsia="es-ES"/>
        </w:rPr>
        <w:t xml:space="preserve">  </w:t>
      </w:r>
      <w:r w:rsidR="0066010F">
        <w:rPr>
          <w:sz w:val="21"/>
          <w:szCs w:val="21"/>
          <w:lang w:val="es-EC"/>
        </w:rPr>
        <w:t>e</w:t>
      </w:r>
      <w:r w:rsidR="0066010F" w:rsidRPr="0066010F">
        <w:rPr>
          <w:sz w:val="21"/>
          <w:szCs w:val="21"/>
          <w:lang w:val="es-EC"/>
        </w:rPr>
        <w:t>l art. 87 letra a) del COOTAD establece como atribución del Concejo Metropolitano, ejercer la facultad normativa en las materias de competencia del gobierno autónomo descentralizado metropolitano mediante la expedición de resoluciones</w:t>
      </w:r>
      <w:r w:rsidR="004C38B6">
        <w:rPr>
          <w:sz w:val="21"/>
          <w:szCs w:val="21"/>
          <w:lang w:val="es-ES" w:eastAsia="es-ES"/>
        </w:rPr>
        <w:t>;</w:t>
      </w:r>
    </w:p>
    <w:p w:rsidR="0066010F" w:rsidRPr="0066010F" w:rsidRDefault="007C2B94" w:rsidP="007C2B94">
      <w:pPr>
        <w:spacing w:before="258" w:line="278" w:lineRule="exact"/>
        <w:ind w:left="648" w:hanging="648"/>
        <w:jc w:val="both"/>
        <w:rPr>
          <w:sz w:val="21"/>
          <w:szCs w:val="21"/>
          <w:lang w:val="es-EC" w:eastAsia="es-ES"/>
        </w:rPr>
      </w:pPr>
      <w:r>
        <w:rPr>
          <w:sz w:val="21"/>
          <w:szCs w:val="21"/>
          <w:lang w:val="es-ES" w:eastAsia="es-ES"/>
        </w:rPr>
        <w:t xml:space="preserve">Que, </w:t>
      </w:r>
      <w:r w:rsidR="00FC0F9B">
        <w:rPr>
          <w:sz w:val="21"/>
          <w:szCs w:val="21"/>
          <w:lang w:val="es-ES" w:eastAsia="es-ES"/>
        </w:rPr>
        <w:t xml:space="preserve"> </w:t>
      </w:r>
      <w:r w:rsidR="0066010F">
        <w:rPr>
          <w:sz w:val="21"/>
          <w:szCs w:val="21"/>
          <w:lang w:val="es-ES" w:eastAsia="es-ES"/>
        </w:rPr>
        <w:t xml:space="preserve">  e</w:t>
      </w:r>
      <w:r w:rsidR="0066010F" w:rsidRPr="0066010F">
        <w:rPr>
          <w:sz w:val="21"/>
          <w:szCs w:val="21"/>
          <w:lang w:val="es-EC"/>
        </w:rPr>
        <w:t>l Código Civil en el art. 2309, define a la hipoteca como un derecho de prenda, constituido sobre inmuebles que no dejan por eso de</w:t>
      </w:r>
      <w:r w:rsidR="004C38B6">
        <w:rPr>
          <w:sz w:val="21"/>
          <w:szCs w:val="21"/>
          <w:lang w:val="es-EC"/>
        </w:rPr>
        <w:t xml:space="preserve"> permanecer en poder del deudor</w:t>
      </w:r>
      <w:r w:rsidR="004C38B6">
        <w:rPr>
          <w:sz w:val="21"/>
          <w:szCs w:val="21"/>
          <w:lang w:val="es-ES" w:eastAsia="es-ES"/>
        </w:rPr>
        <w:t>;</w:t>
      </w:r>
    </w:p>
    <w:p w:rsidR="0066010F" w:rsidRPr="0066010F" w:rsidRDefault="00354A4B" w:rsidP="00354A4B">
      <w:pPr>
        <w:spacing w:before="273" w:line="267" w:lineRule="exact"/>
        <w:ind w:left="648" w:hanging="648"/>
        <w:jc w:val="both"/>
        <w:rPr>
          <w:spacing w:val="2"/>
          <w:sz w:val="21"/>
          <w:szCs w:val="21"/>
          <w:lang w:val="es-EC" w:eastAsia="es-ES"/>
        </w:rPr>
      </w:pPr>
      <w:r>
        <w:rPr>
          <w:sz w:val="21"/>
          <w:szCs w:val="21"/>
          <w:lang w:val="es-ES" w:eastAsia="es-ES"/>
        </w:rPr>
        <w:t>Que,   e</w:t>
      </w:r>
      <w:r w:rsidRPr="00354A4B">
        <w:rPr>
          <w:sz w:val="21"/>
          <w:szCs w:val="21"/>
          <w:lang w:val="es-EC"/>
        </w:rPr>
        <w:t xml:space="preserve">l </w:t>
      </w:r>
      <w:r w:rsidR="0066010F" w:rsidRPr="0066010F">
        <w:rPr>
          <w:sz w:val="21"/>
          <w:szCs w:val="21"/>
          <w:lang w:val="es-EC"/>
        </w:rPr>
        <w:t>art. 2316, inciso primero, ibídem, dispone que no podrá constituir hipoteca sobre bienes, sino la persona que sea capaz de enajenarlos, y con los requisitos necesarios para la enajenación</w:t>
      </w:r>
      <w:r w:rsidR="004C38B6">
        <w:rPr>
          <w:sz w:val="21"/>
          <w:szCs w:val="21"/>
          <w:lang w:val="es-ES" w:eastAsia="es-ES"/>
        </w:rPr>
        <w:t>;</w:t>
      </w:r>
    </w:p>
    <w:p w:rsidR="0066010F" w:rsidRPr="0066010F" w:rsidRDefault="007C2B94" w:rsidP="007C2B94">
      <w:pPr>
        <w:spacing w:before="237" w:line="283" w:lineRule="exact"/>
        <w:ind w:left="648" w:hanging="648"/>
        <w:jc w:val="both"/>
        <w:rPr>
          <w:sz w:val="21"/>
          <w:szCs w:val="21"/>
          <w:lang w:val="es-EC" w:eastAsia="es-ES"/>
        </w:rPr>
      </w:pPr>
      <w:r>
        <w:rPr>
          <w:sz w:val="21"/>
          <w:szCs w:val="21"/>
          <w:lang w:val="es-ES" w:eastAsia="es-ES"/>
        </w:rPr>
        <w:t xml:space="preserve">Que, </w:t>
      </w:r>
      <w:r w:rsidR="00FC0F9B">
        <w:rPr>
          <w:sz w:val="21"/>
          <w:szCs w:val="21"/>
          <w:lang w:val="es-ES" w:eastAsia="es-ES"/>
        </w:rPr>
        <w:t xml:space="preserve"> </w:t>
      </w:r>
      <w:r w:rsidR="0066010F">
        <w:rPr>
          <w:sz w:val="21"/>
          <w:szCs w:val="21"/>
          <w:lang w:val="es-ES" w:eastAsia="es-ES"/>
        </w:rPr>
        <w:t>e</w:t>
      </w:r>
      <w:r w:rsidR="0066010F" w:rsidRPr="0066010F">
        <w:rPr>
          <w:sz w:val="21"/>
          <w:szCs w:val="21"/>
          <w:lang w:val="es-EC"/>
        </w:rPr>
        <w:t>l Concejo Metropolitano de Quito, en sesión pública ordinaria realizada el jueves 06 de noviembre del 2008, resolvió “entregar en donación el predio No. 681882, clave catastral No. 40801-09-002, de 19.730, 00 m2., de propiedad municipal, ubicado en la Av. Occidental (interior), sector ex Planta de Asfalto, parroquia Belisario Quevedo, a favor de la CONCENTRACIÓN DEPORTIVA DE PICHINCHA, para uso de la Asociación de Fútbol Amateur de Pichincha.”</w:t>
      </w:r>
    </w:p>
    <w:p w:rsidR="00441F56" w:rsidRPr="00441F56" w:rsidRDefault="007C2B94" w:rsidP="007C2B94">
      <w:pPr>
        <w:spacing w:before="234" w:line="267" w:lineRule="exact"/>
        <w:ind w:left="648" w:hanging="648"/>
        <w:jc w:val="both"/>
        <w:rPr>
          <w:spacing w:val="4"/>
          <w:sz w:val="21"/>
          <w:szCs w:val="21"/>
          <w:lang w:val="es-EC" w:eastAsia="es-ES"/>
        </w:rPr>
      </w:pPr>
      <w:r>
        <w:rPr>
          <w:spacing w:val="4"/>
          <w:sz w:val="21"/>
          <w:szCs w:val="21"/>
          <w:lang w:val="es-ES" w:eastAsia="es-ES"/>
        </w:rPr>
        <w:t xml:space="preserve">Que, </w:t>
      </w:r>
      <w:r w:rsidR="00FC0F9B">
        <w:rPr>
          <w:spacing w:val="4"/>
          <w:sz w:val="21"/>
          <w:szCs w:val="21"/>
          <w:lang w:val="es-ES" w:eastAsia="es-ES"/>
        </w:rPr>
        <w:t xml:space="preserve"> </w:t>
      </w:r>
      <w:r w:rsidR="00441F56">
        <w:rPr>
          <w:spacing w:val="4"/>
          <w:sz w:val="21"/>
          <w:szCs w:val="21"/>
          <w:lang w:val="es-ES" w:eastAsia="es-ES"/>
        </w:rPr>
        <w:t xml:space="preserve"> </w:t>
      </w:r>
      <w:r w:rsidR="006F2D75" w:rsidRPr="006F2D75">
        <w:rPr>
          <w:sz w:val="21"/>
          <w:szCs w:val="21"/>
          <w:lang w:val="es-EC"/>
        </w:rPr>
        <w:t xml:space="preserve">mediante Oficio No. 22 SP-CDP-20, de 04 de febrero de 2020, el Econ. Jaime Ruíz </w:t>
      </w:r>
      <w:proofErr w:type="spellStart"/>
      <w:r w:rsidR="006F2D75" w:rsidRPr="006F2D75">
        <w:rPr>
          <w:sz w:val="21"/>
          <w:szCs w:val="21"/>
          <w:lang w:val="es-EC"/>
        </w:rPr>
        <w:t>Nicolalde</w:t>
      </w:r>
      <w:proofErr w:type="spellEnd"/>
      <w:r w:rsidR="006F2D75" w:rsidRPr="006F2D75">
        <w:rPr>
          <w:sz w:val="21"/>
          <w:szCs w:val="21"/>
          <w:lang w:val="es-EC"/>
        </w:rPr>
        <w:t>, Presidente de la Concentración Deportiva de Pichincha, pone en conocimiento</w:t>
      </w:r>
      <w:r w:rsidR="006F2D75">
        <w:rPr>
          <w:sz w:val="21"/>
          <w:szCs w:val="21"/>
          <w:lang w:val="es-EC"/>
        </w:rPr>
        <w:t xml:space="preserve"> de la Alcaldía</w:t>
      </w:r>
      <w:r w:rsidR="006F2D75" w:rsidRPr="006F2D75">
        <w:rPr>
          <w:sz w:val="21"/>
          <w:szCs w:val="21"/>
          <w:lang w:val="es-EC"/>
        </w:rPr>
        <w:t xml:space="preserve"> sobre la necesidad de realizar mejoras en la iluminación del Estadio Olímpico Atahualpa, conforme establece la normativa de la CONMEBOL, para lo cual implica realizar un gravamen hipotecario sobre los bienes de la Concentración Deportiva de Pichincha, </w:t>
      </w:r>
      <w:r w:rsidR="006F2D75">
        <w:rPr>
          <w:sz w:val="21"/>
          <w:szCs w:val="21"/>
          <w:lang w:val="es-EC"/>
        </w:rPr>
        <w:t xml:space="preserve">quien </w:t>
      </w:r>
      <w:r w:rsidR="006F2D75" w:rsidRPr="006F2D75">
        <w:rPr>
          <w:sz w:val="21"/>
          <w:szCs w:val="21"/>
          <w:lang w:val="es-EC"/>
        </w:rPr>
        <w:t xml:space="preserve">mantiene un predio </w:t>
      </w:r>
      <w:r w:rsidR="006F2D75">
        <w:rPr>
          <w:sz w:val="21"/>
          <w:szCs w:val="21"/>
          <w:lang w:val="es-EC"/>
        </w:rPr>
        <w:t>transferido</w:t>
      </w:r>
      <w:r w:rsidR="006F2D75" w:rsidRPr="006F2D75">
        <w:rPr>
          <w:sz w:val="21"/>
          <w:szCs w:val="21"/>
          <w:lang w:val="es-EC"/>
        </w:rPr>
        <w:t xml:space="preserve"> por el Ilustre Municipio de Quito, vía donación, ubicado en la Avenida Occidental, sector ex planta de asfalto, parroquia Belisario Quevedo, con número de predio 681882, con escritura otorgada el 12 de julio de 2011, ante el Notario Dr. Remigio Poveda Vargas e inscrita en el Registro de la Propiedad el 08 de julio de 2015, por lo que solicita se autorice a la Concentración Deportiva de Pichincha, constituya gravamen hipotecario sobre el bien descrito.</w:t>
      </w:r>
    </w:p>
    <w:p w:rsidR="006F2D75" w:rsidRPr="006F2D75" w:rsidRDefault="007C2B94" w:rsidP="007C2B94">
      <w:pPr>
        <w:spacing w:before="278" w:line="270" w:lineRule="exact"/>
        <w:ind w:left="648" w:hanging="648"/>
        <w:jc w:val="both"/>
        <w:rPr>
          <w:spacing w:val="6"/>
          <w:sz w:val="21"/>
          <w:szCs w:val="21"/>
          <w:lang w:val="es-EC" w:eastAsia="es-ES"/>
        </w:rPr>
      </w:pPr>
      <w:r>
        <w:rPr>
          <w:spacing w:val="6"/>
          <w:sz w:val="21"/>
          <w:szCs w:val="21"/>
          <w:lang w:val="es-ES" w:eastAsia="es-ES"/>
        </w:rPr>
        <w:t xml:space="preserve">Que, </w:t>
      </w:r>
      <w:r w:rsidR="00FC0F9B">
        <w:rPr>
          <w:spacing w:val="6"/>
          <w:sz w:val="21"/>
          <w:szCs w:val="21"/>
          <w:lang w:val="es-ES" w:eastAsia="es-ES"/>
        </w:rPr>
        <w:t xml:space="preserve"> </w:t>
      </w:r>
      <w:r w:rsidR="006F2D75" w:rsidRPr="006F2D75">
        <w:rPr>
          <w:sz w:val="21"/>
          <w:szCs w:val="21"/>
          <w:lang w:val="es-EC"/>
        </w:rPr>
        <w:t xml:space="preserve">con Oficio GADDMQ-DC-MVCP-2020-0105-O, </w:t>
      </w:r>
      <w:r w:rsidR="006F2D75">
        <w:rPr>
          <w:sz w:val="21"/>
          <w:szCs w:val="21"/>
          <w:lang w:val="es-EC"/>
        </w:rPr>
        <w:t xml:space="preserve">el concejal Dr. Marco Collaguazo, </w:t>
      </w:r>
      <w:r w:rsidR="006F2D75" w:rsidRPr="006F2D75">
        <w:rPr>
          <w:sz w:val="21"/>
          <w:szCs w:val="21"/>
          <w:lang w:val="es-EC"/>
        </w:rPr>
        <w:t xml:space="preserve"> </w:t>
      </w:r>
      <w:r w:rsidR="00BC3B3D">
        <w:rPr>
          <w:sz w:val="21"/>
          <w:szCs w:val="21"/>
          <w:lang w:val="es-EC"/>
        </w:rPr>
        <w:t>en calidad de presidente de la Comisión de Propiedad y Espacio Público,</w:t>
      </w:r>
      <w:r w:rsidR="00BC3B3D" w:rsidRPr="006F2D75">
        <w:rPr>
          <w:sz w:val="21"/>
          <w:szCs w:val="21"/>
          <w:lang w:val="es-EC"/>
        </w:rPr>
        <w:t xml:space="preserve"> </w:t>
      </w:r>
      <w:r w:rsidR="006F2D75" w:rsidRPr="006F2D75">
        <w:rPr>
          <w:sz w:val="21"/>
          <w:szCs w:val="21"/>
          <w:lang w:val="es-EC"/>
        </w:rPr>
        <w:t>solicita al Arquitecto Patricio Renán Serrano Bedoya, Director Metropolitano de Gestión de Bienes Inmuebles, un informe del requerimiento de la Concentración Deportiva de Pichincha, en relación predio 681882.</w:t>
      </w:r>
    </w:p>
    <w:p w:rsidR="00BC3B3D" w:rsidRPr="00BC3B3D" w:rsidRDefault="006B38EB" w:rsidP="00F91E38">
      <w:pPr>
        <w:spacing w:before="273" w:line="267" w:lineRule="exact"/>
        <w:ind w:left="648" w:hanging="648"/>
        <w:jc w:val="both"/>
        <w:rPr>
          <w:lang w:val="es-EC"/>
        </w:rPr>
      </w:pPr>
      <w:r>
        <w:rPr>
          <w:sz w:val="21"/>
          <w:szCs w:val="21"/>
          <w:lang w:val="es-ES" w:eastAsia="es-ES"/>
        </w:rPr>
        <w:t xml:space="preserve">Que,   </w:t>
      </w:r>
      <w:r w:rsidR="00F91E38">
        <w:rPr>
          <w:sz w:val="21"/>
          <w:szCs w:val="21"/>
          <w:lang w:val="es-ES" w:eastAsia="es-ES"/>
        </w:rPr>
        <w:t xml:space="preserve"> </w:t>
      </w:r>
      <w:r w:rsidR="00BC3B3D">
        <w:rPr>
          <w:sz w:val="21"/>
          <w:szCs w:val="21"/>
          <w:lang w:val="es-ES" w:eastAsia="es-ES"/>
        </w:rPr>
        <w:t>c</w:t>
      </w:r>
      <w:r w:rsidR="00BC3B3D" w:rsidRPr="00BC3B3D">
        <w:rPr>
          <w:sz w:val="21"/>
          <w:szCs w:val="21"/>
          <w:lang w:val="es-EC"/>
        </w:rPr>
        <w:t xml:space="preserve">on Oficio GADDMQ-DMGBI-2020-0532-O, la Abg. Blanca Beatriz Albuja Martínez, Directora </w:t>
      </w:r>
      <w:r w:rsidR="00BC3B3D" w:rsidRPr="00BC3B3D">
        <w:rPr>
          <w:sz w:val="21"/>
          <w:szCs w:val="21"/>
          <w:lang w:val="es-EC"/>
        </w:rPr>
        <w:lastRenderedPageBreak/>
        <w:t>Metropolitana de Gestión de Bienes Inmuebles, Subrogante, señala que “… pongo en su conocimiento que previo al análisis y resolución del caso en la Comisión que usted preside, la Procuraduría Metropolitana quien realizó la minuta de la donación, deberá analizar la prohibición estipulada en la cláusula CUARTA del mencionado contrato y emitirá el informe legal del caso favorable o desfavorablemente, para que la Comisión y el Concejo Metropolitano conozcan y resuelvan autorizando o negando la constitución de gravamen hipotecario sobre el bien inmueble donado en favor de la Concentración Deportiva de Pichincha</w:t>
      </w:r>
      <w:r w:rsidR="00BC3B3D">
        <w:rPr>
          <w:sz w:val="21"/>
          <w:szCs w:val="21"/>
          <w:lang w:val="es-EC"/>
        </w:rPr>
        <w:t>”.</w:t>
      </w:r>
    </w:p>
    <w:p w:rsidR="00BC3B3D" w:rsidRPr="00BC3B3D" w:rsidRDefault="006B38EB" w:rsidP="006B38EB">
      <w:pPr>
        <w:spacing w:before="273" w:line="267" w:lineRule="exact"/>
        <w:ind w:left="648" w:hanging="648"/>
        <w:jc w:val="both"/>
        <w:rPr>
          <w:spacing w:val="2"/>
          <w:sz w:val="21"/>
          <w:szCs w:val="21"/>
          <w:lang w:val="es-EC" w:eastAsia="es-ES"/>
        </w:rPr>
      </w:pPr>
      <w:r>
        <w:rPr>
          <w:sz w:val="21"/>
          <w:szCs w:val="21"/>
          <w:lang w:val="es-ES" w:eastAsia="es-ES"/>
        </w:rPr>
        <w:t>Que</w:t>
      </w:r>
      <w:r w:rsidRPr="00A87FBE">
        <w:rPr>
          <w:sz w:val="21"/>
          <w:szCs w:val="21"/>
          <w:lang w:val="es-ES" w:eastAsia="es-ES"/>
        </w:rPr>
        <w:t xml:space="preserve">,   </w:t>
      </w:r>
      <w:r w:rsidR="00BC3B3D">
        <w:rPr>
          <w:sz w:val="21"/>
          <w:szCs w:val="21"/>
          <w:lang w:val="es-ES" w:eastAsia="es-ES"/>
        </w:rPr>
        <w:t>c</w:t>
      </w:r>
      <w:r w:rsidR="00BC3B3D" w:rsidRPr="00BC3B3D">
        <w:rPr>
          <w:sz w:val="21"/>
          <w:szCs w:val="21"/>
          <w:lang w:val="es-EC"/>
        </w:rPr>
        <w:t xml:space="preserve">on Oficio GADDMQ-DC-MVCP-2020-0147-O, </w:t>
      </w:r>
      <w:r w:rsidR="00BC3B3D">
        <w:rPr>
          <w:sz w:val="21"/>
          <w:szCs w:val="21"/>
          <w:lang w:val="es-EC"/>
        </w:rPr>
        <w:t>el señor concejal Dr. Marco Collaguazo, en calidad de presidente de la Comisión de Propiedad y Espacio Público,</w:t>
      </w:r>
      <w:r w:rsidR="00BC3B3D" w:rsidRPr="00BC3B3D">
        <w:rPr>
          <w:sz w:val="21"/>
          <w:szCs w:val="21"/>
          <w:lang w:val="es-EC"/>
        </w:rPr>
        <w:t xml:space="preserve"> solicita al señor Procurador Metropolitano del GAD del Distrito Metropolitano de Quito, emita un informe en relación al requerimiento de la Concentración Deportiva de Pichincha, sobre la autorización para que constituya gravamen hipotecario sobre el predio No. 681882.</w:t>
      </w:r>
    </w:p>
    <w:p w:rsidR="00BC3B3D" w:rsidRPr="00BC3B3D" w:rsidRDefault="006B38EB" w:rsidP="00BC3B3D">
      <w:pPr>
        <w:spacing w:before="273" w:line="267" w:lineRule="exact"/>
        <w:ind w:left="648" w:hanging="648"/>
        <w:jc w:val="both"/>
        <w:rPr>
          <w:sz w:val="21"/>
          <w:szCs w:val="21"/>
          <w:lang w:val="es-EC"/>
        </w:rPr>
      </w:pPr>
      <w:r>
        <w:rPr>
          <w:sz w:val="21"/>
          <w:szCs w:val="21"/>
          <w:lang w:val="es-ES" w:eastAsia="es-ES"/>
        </w:rPr>
        <w:t xml:space="preserve">Que,   </w:t>
      </w:r>
      <w:r w:rsidR="00BC3B3D" w:rsidRPr="00BC3B3D">
        <w:rPr>
          <w:sz w:val="21"/>
          <w:szCs w:val="21"/>
          <w:lang w:val="es-EC"/>
        </w:rPr>
        <w:t>Con Oficio N</w:t>
      </w:r>
      <w:r w:rsidR="00BC3B3D">
        <w:rPr>
          <w:sz w:val="21"/>
          <w:szCs w:val="21"/>
          <w:lang w:val="es-EC"/>
        </w:rPr>
        <w:t>ro. GADDMQ-PM-SAUOS-2020-0184-O de 24 de junio de 2020,</w:t>
      </w:r>
      <w:r w:rsidR="00BC3B3D" w:rsidRPr="00BC3B3D">
        <w:rPr>
          <w:sz w:val="21"/>
          <w:szCs w:val="21"/>
          <w:lang w:val="es-EC"/>
        </w:rPr>
        <w:t xml:space="preserve"> el Dr. Edison Xavier Yépez </w:t>
      </w:r>
      <w:proofErr w:type="spellStart"/>
      <w:r w:rsidR="00BC3B3D" w:rsidRPr="00BC3B3D">
        <w:rPr>
          <w:sz w:val="21"/>
          <w:szCs w:val="21"/>
          <w:lang w:val="es-EC"/>
        </w:rPr>
        <w:t>Vinueza</w:t>
      </w:r>
      <w:proofErr w:type="spellEnd"/>
      <w:r w:rsidR="00BC3B3D" w:rsidRPr="00BC3B3D">
        <w:rPr>
          <w:sz w:val="21"/>
          <w:szCs w:val="21"/>
          <w:lang w:val="es-EC"/>
        </w:rPr>
        <w:t>, Subprocurador Metropolitano, emite el informe jurídico, fundamentado en la Resolución A004, de 17 de mayo de 2019, del Alcalde Metropolitano y la delegación efectuada por el Procurador Metropolitano, mediante Oficio No. 0000096, de 27 de mayo de 2019, en el que señala en conclusión “… la Procuraduría Metropolitana informa que: (i) el Concejo Metropolitano es el órgano competente para emitir una resolución respecto a la solicitud formulada por la Concentración Deportiva de Pichincha; y, (ii) la constitución de una hipoteca sobre el Predio donado, conllevaría a la vez una autorización para que este pudiese enajenarse en el caso que se requiera ejecutar la garantía por parte del acreedor hipotecario, lo que produciría un cambio del destino del predio y del objeto de la donación autorizada por el Concejo Metropolitano, cuyo efecto sería la reversión de la donación del Predio de pleno derecho y su restitución al patrimonio municipal. En este contexto, considero que la constitución de la hipoteca sobre el Predio donado no es factible porque afecta la naturaleza, y objeto de la donación autorizada por el Concejo Metropolitano mediante resolución de 06 de noviembre del 2008.”</w:t>
      </w:r>
    </w:p>
    <w:p w:rsidR="007C2B94" w:rsidRDefault="007C2B94" w:rsidP="00BE0C39">
      <w:pPr>
        <w:spacing w:before="273" w:line="267" w:lineRule="exact"/>
        <w:ind w:left="648" w:hanging="648"/>
        <w:jc w:val="both"/>
        <w:rPr>
          <w:spacing w:val="2"/>
          <w:sz w:val="21"/>
          <w:szCs w:val="21"/>
          <w:lang w:val="es-ES" w:eastAsia="es-ES"/>
        </w:rPr>
      </w:pPr>
      <w:r>
        <w:rPr>
          <w:sz w:val="21"/>
          <w:szCs w:val="21"/>
          <w:lang w:val="es-ES" w:eastAsia="es-ES"/>
        </w:rPr>
        <w:t xml:space="preserve">Que, </w:t>
      </w:r>
      <w:r w:rsidR="00FC0F9B">
        <w:rPr>
          <w:sz w:val="21"/>
          <w:szCs w:val="21"/>
          <w:lang w:val="es-ES" w:eastAsia="es-ES"/>
        </w:rPr>
        <w:t xml:space="preserve">  </w:t>
      </w:r>
      <w:r>
        <w:rPr>
          <w:sz w:val="21"/>
          <w:szCs w:val="21"/>
          <w:lang w:val="es-ES" w:eastAsia="es-ES"/>
        </w:rPr>
        <w:t xml:space="preserve">el Concejo Metropolitano de Quito, en sesión pública ordinaria realizada el </w:t>
      </w:r>
      <w:r w:rsidR="00A87FBE">
        <w:rPr>
          <w:sz w:val="21"/>
          <w:szCs w:val="21"/>
          <w:lang w:val="es-ES" w:eastAsia="es-ES"/>
        </w:rPr>
        <w:t>xx</w:t>
      </w:r>
      <w:r>
        <w:rPr>
          <w:sz w:val="21"/>
          <w:szCs w:val="21"/>
          <w:lang w:val="es-ES" w:eastAsia="es-ES"/>
        </w:rPr>
        <w:t xml:space="preserve"> de </w:t>
      </w:r>
      <w:r w:rsidR="00A87FBE">
        <w:rPr>
          <w:sz w:val="21"/>
          <w:szCs w:val="21"/>
          <w:lang w:val="es-ES" w:eastAsia="es-ES"/>
        </w:rPr>
        <w:t>septiembre</w:t>
      </w:r>
      <w:r>
        <w:rPr>
          <w:sz w:val="21"/>
          <w:szCs w:val="21"/>
          <w:lang w:val="es-ES" w:eastAsia="es-ES"/>
        </w:rPr>
        <w:t xml:space="preserve"> de 20</w:t>
      </w:r>
      <w:r w:rsidR="00A87FBE">
        <w:rPr>
          <w:sz w:val="21"/>
          <w:szCs w:val="21"/>
          <w:lang w:val="es-ES" w:eastAsia="es-ES"/>
        </w:rPr>
        <w:t>20</w:t>
      </w:r>
      <w:r>
        <w:rPr>
          <w:sz w:val="21"/>
          <w:szCs w:val="21"/>
          <w:lang w:val="es-ES" w:eastAsia="es-ES"/>
        </w:rPr>
        <w:t xml:space="preserve">, </w:t>
      </w:r>
      <w:r w:rsidR="00A87FBE">
        <w:rPr>
          <w:sz w:val="21"/>
          <w:szCs w:val="21"/>
          <w:lang w:val="es-ES" w:eastAsia="es-ES"/>
        </w:rPr>
        <w:t>analizó el Informe No. IC-2020</w:t>
      </w:r>
      <w:r>
        <w:rPr>
          <w:sz w:val="21"/>
          <w:szCs w:val="21"/>
          <w:lang w:val="es-ES" w:eastAsia="es-ES"/>
        </w:rPr>
        <w:t>-</w:t>
      </w:r>
      <w:r w:rsidR="00A87FBE">
        <w:rPr>
          <w:sz w:val="21"/>
          <w:szCs w:val="21"/>
          <w:lang w:val="es-ES" w:eastAsia="es-ES"/>
        </w:rPr>
        <w:t>xxx</w:t>
      </w:r>
      <w:r>
        <w:rPr>
          <w:sz w:val="21"/>
          <w:szCs w:val="21"/>
          <w:lang w:val="es-ES" w:eastAsia="es-ES"/>
        </w:rPr>
        <w:t>, emitido por la Comisión de Propiedad y</w:t>
      </w:r>
      <w:r w:rsidR="00BE0C39">
        <w:rPr>
          <w:sz w:val="21"/>
          <w:szCs w:val="21"/>
          <w:lang w:val="es-ES" w:eastAsia="es-ES"/>
        </w:rPr>
        <w:t xml:space="preserve"> </w:t>
      </w:r>
      <w:r>
        <w:rPr>
          <w:spacing w:val="2"/>
          <w:sz w:val="21"/>
          <w:szCs w:val="21"/>
          <w:lang w:val="es-ES" w:eastAsia="es-ES"/>
        </w:rPr>
        <w:t>Espacio Público;</w:t>
      </w:r>
    </w:p>
    <w:p w:rsidR="007C2B94" w:rsidRDefault="007C2B94" w:rsidP="007C2B94">
      <w:pPr>
        <w:spacing w:before="219" w:line="265" w:lineRule="exact"/>
        <w:jc w:val="both"/>
        <w:rPr>
          <w:spacing w:val="5"/>
          <w:sz w:val="21"/>
          <w:szCs w:val="21"/>
          <w:lang w:val="es-ES" w:eastAsia="es-ES"/>
        </w:rPr>
      </w:pPr>
      <w:r>
        <w:rPr>
          <w:sz w:val="21"/>
          <w:szCs w:val="21"/>
          <w:lang w:val="es-ES" w:eastAsia="es-ES"/>
        </w:rPr>
        <w:t xml:space="preserve">En ejercido de sus atribuciones previstas en el artículo 240 de la Constitución de la República y artículos 8; 87 literal a); y, 323 del Código Orgánico de Organización Territorial, </w:t>
      </w:r>
      <w:r>
        <w:rPr>
          <w:spacing w:val="5"/>
          <w:sz w:val="21"/>
          <w:szCs w:val="21"/>
          <w:lang w:val="es-ES" w:eastAsia="es-ES"/>
        </w:rPr>
        <w:t>Autonomía y Descentralización:</w:t>
      </w:r>
    </w:p>
    <w:p w:rsidR="007C2B94" w:rsidRPr="00DB59B4" w:rsidRDefault="007C2B94" w:rsidP="007C2B94">
      <w:pPr>
        <w:spacing w:before="322" w:line="236" w:lineRule="exact"/>
        <w:jc w:val="center"/>
        <w:rPr>
          <w:b/>
          <w:spacing w:val="-7"/>
          <w:sz w:val="21"/>
          <w:szCs w:val="21"/>
          <w:lang w:val="es-ES" w:eastAsia="es-ES"/>
        </w:rPr>
      </w:pPr>
      <w:r w:rsidRPr="00DB59B4">
        <w:rPr>
          <w:b/>
          <w:spacing w:val="-7"/>
          <w:sz w:val="21"/>
          <w:szCs w:val="21"/>
          <w:lang w:val="es-ES" w:eastAsia="es-ES"/>
        </w:rPr>
        <w:t>RESUELVE</w:t>
      </w:r>
    </w:p>
    <w:p w:rsidR="007C2B94" w:rsidRDefault="007C2B94" w:rsidP="007C2B94">
      <w:pPr>
        <w:spacing w:before="143" w:line="299" w:lineRule="exact"/>
        <w:ind w:right="144"/>
        <w:jc w:val="both"/>
        <w:rPr>
          <w:spacing w:val="3"/>
          <w:sz w:val="21"/>
          <w:szCs w:val="21"/>
          <w:lang w:val="es-ES" w:eastAsia="es-ES"/>
        </w:rPr>
      </w:pPr>
      <w:r w:rsidRPr="00DB59B4">
        <w:rPr>
          <w:b/>
          <w:spacing w:val="3"/>
          <w:sz w:val="21"/>
          <w:szCs w:val="21"/>
          <w:lang w:val="es-ES" w:eastAsia="es-ES"/>
        </w:rPr>
        <w:t>Artículo 1.-</w:t>
      </w:r>
      <w:r>
        <w:rPr>
          <w:spacing w:val="3"/>
          <w:sz w:val="21"/>
          <w:szCs w:val="21"/>
          <w:lang w:val="es-ES" w:eastAsia="es-ES"/>
        </w:rPr>
        <w:t xml:space="preserve"> </w:t>
      </w:r>
      <w:r w:rsidR="00BC3B3D">
        <w:rPr>
          <w:spacing w:val="3"/>
          <w:sz w:val="21"/>
          <w:szCs w:val="21"/>
          <w:lang w:val="es-ES" w:eastAsia="es-ES"/>
        </w:rPr>
        <w:t xml:space="preserve">Acoger el dictamen de la Comisión de Propiedad y Espacio Público, negando a la </w:t>
      </w:r>
      <w:r w:rsidR="00BC3B3D" w:rsidRPr="006F2D75">
        <w:rPr>
          <w:sz w:val="21"/>
          <w:szCs w:val="21"/>
          <w:lang w:val="es-EC"/>
        </w:rPr>
        <w:t>Concentración Deportiva de Pichincha, constituya gravamen hipotecario sobre el bien</w:t>
      </w:r>
      <w:r w:rsidR="00D81CDC">
        <w:rPr>
          <w:sz w:val="21"/>
          <w:szCs w:val="21"/>
          <w:lang w:val="es-EC"/>
        </w:rPr>
        <w:t xml:space="preserve"> inmueble</w:t>
      </w:r>
      <w:r w:rsidR="00BC3B3D" w:rsidRPr="006F2D75">
        <w:rPr>
          <w:sz w:val="21"/>
          <w:szCs w:val="21"/>
          <w:lang w:val="es-EC"/>
        </w:rPr>
        <w:t xml:space="preserve"> </w:t>
      </w:r>
      <w:r w:rsidR="00D81CDC">
        <w:rPr>
          <w:sz w:val="21"/>
          <w:szCs w:val="21"/>
          <w:lang w:val="es-EC"/>
        </w:rPr>
        <w:t>transferido</w:t>
      </w:r>
      <w:r w:rsidR="00D81CDC" w:rsidRPr="006F2D75">
        <w:rPr>
          <w:sz w:val="21"/>
          <w:szCs w:val="21"/>
          <w:lang w:val="es-EC"/>
        </w:rPr>
        <w:t xml:space="preserve"> por el Ilustre Municipio de Quito, vía donación, ubicado en la Avenida Occidental, sector ex planta de asfalto, parroquia Belisario Quevedo, con número de predio 681882, con escritura otorgada el 12 de julio de 2011, ante el Notario Dr. Remigio Poveda Vargas e inscrita en el Registro de la Propiedad el 08 de julio de 2015</w:t>
      </w:r>
      <w:r w:rsidR="00D81CDC">
        <w:rPr>
          <w:sz w:val="21"/>
          <w:szCs w:val="21"/>
          <w:lang w:val="es-EC"/>
        </w:rPr>
        <w:t xml:space="preserve">, </w:t>
      </w:r>
      <w:r w:rsidR="00D81CDC" w:rsidRPr="00BC3B3D">
        <w:rPr>
          <w:sz w:val="21"/>
          <w:szCs w:val="21"/>
          <w:lang w:val="es-EC"/>
        </w:rPr>
        <w:t>porque afecta la naturaleza, y objeto de la donación autorizada por el Concejo Metropolitano mediante resolución de 06 de noviembre del 2008</w:t>
      </w:r>
      <w:r w:rsidR="00D81CDC">
        <w:rPr>
          <w:sz w:val="21"/>
          <w:szCs w:val="21"/>
          <w:lang w:val="es-EC"/>
        </w:rPr>
        <w:t>.</w:t>
      </w:r>
    </w:p>
    <w:p w:rsidR="00D41DC9" w:rsidRDefault="00D41DC9" w:rsidP="00D41DC9">
      <w:pPr>
        <w:jc w:val="both"/>
        <w:rPr>
          <w:b/>
          <w:sz w:val="21"/>
          <w:szCs w:val="21"/>
          <w:lang w:val="es-ES" w:eastAsia="es-ES"/>
        </w:rPr>
      </w:pPr>
    </w:p>
    <w:p w:rsidR="007C2B94" w:rsidRDefault="007C2B94" w:rsidP="00D81CDC">
      <w:pPr>
        <w:jc w:val="both"/>
        <w:rPr>
          <w:sz w:val="21"/>
          <w:szCs w:val="21"/>
          <w:lang w:val="es-ES" w:eastAsia="es-ES"/>
        </w:rPr>
      </w:pPr>
      <w:r w:rsidRPr="00DB59B4">
        <w:rPr>
          <w:b/>
          <w:sz w:val="21"/>
          <w:szCs w:val="21"/>
          <w:lang w:val="es-ES" w:eastAsia="es-ES"/>
        </w:rPr>
        <w:lastRenderedPageBreak/>
        <w:t>Artículo 2.-</w:t>
      </w:r>
      <w:r>
        <w:rPr>
          <w:sz w:val="21"/>
          <w:szCs w:val="21"/>
          <w:lang w:val="es-ES" w:eastAsia="es-ES"/>
        </w:rPr>
        <w:t xml:space="preserve"> </w:t>
      </w:r>
      <w:r w:rsidR="00D41DC9">
        <w:rPr>
          <w:sz w:val="21"/>
          <w:szCs w:val="21"/>
          <w:lang w:val="es-ES" w:eastAsia="es-ES"/>
        </w:rPr>
        <w:t>D</w:t>
      </w:r>
      <w:r w:rsidR="00D41DC9" w:rsidRPr="00D41DC9">
        <w:rPr>
          <w:sz w:val="21"/>
          <w:szCs w:val="21"/>
          <w:lang w:val="es-EC"/>
        </w:rPr>
        <w:t xml:space="preserve">isponer que la </w:t>
      </w:r>
      <w:r w:rsidR="00D81CDC">
        <w:rPr>
          <w:sz w:val="21"/>
          <w:szCs w:val="21"/>
          <w:lang w:val="es-EC"/>
        </w:rPr>
        <w:t xml:space="preserve">Secretaría General del Concejo Metropolitano, ponga en conocimiento de la Concentración Deportiva de Pichincha con el contenido de la presente resolución. </w:t>
      </w:r>
    </w:p>
    <w:p w:rsidR="007C2B94" w:rsidRPr="007C2B94" w:rsidRDefault="007C2B94" w:rsidP="007C2B94">
      <w:pPr>
        <w:spacing w:before="233" w:line="279" w:lineRule="exact"/>
        <w:ind w:right="144"/>
        <w:jc w:val="both"/>
        <w:rPr>
          <w:sz w:val="21"/>
          <w:szCs w:val="21"/>
          <w:lang w:val="es-ES" w:eastAsia="es-ES"/>
        </w:rPr>
      </w:pPr>
      <w:r>
        <w:rPr>
          <w:spacing w:val="4"/>
          <w:sz w:val="21"/>
          <w:szCs w:val="21"/>
          <w:lang w:val="es-ES" w:eastAsia="es-ES"/>
        </w:rPr>
        <w:t xml:space="preserve">Alcaldía del Distrito Metropolitano. Distrito Metropolitano de Quito, </w:t>
      </w:r>
      <w:r w:rsidR="00BE0C39">
        <w:rPr>
          <w:spacing w:val="4"/>
          <w:sz w:val="21"/>
          <w:szCs w:val="21"/>
          <w:lang w:val="es-ES" w:eastAsia="es-ES"/>
        </w:rPr>
        <w:t>xx</w:t>
      </w:r>
      <w:r>
        <w:rPr>
          <w:spacing w:val="4"/>
          <w:sz w:val="21"/>
          <w:szCs w:val="21"/>
          <w:lang w:val="es-ES" w:eastAsia="es-ES"/>
        </w:rPr>
        <w:t xml:space="preserve"> de </w:t>
      </w:r>
      <w:r w:rsidR="00BE0C39">
        <w:rPr>
          <w:spacing w:val="4"/>
          <w:sz w:val="21"/>
          <w:szCs w:val="21"/>
          <w:lang w:val="es-ES" w:eastAsia="es-ES"/>
        </w:rPr>
        <w:t>septiembre</w:t>
      </w:r>
      <w:r>
        <w:rPr>
          <w:spacing w:val="4"/>
          <w:sz w:val="21"/>
          <w:szCs w:val="21"/>
          <w:lang w:val="es-ES" w:eastAsia="es-ES"/>
        </w:rPr>
        <w:t xml:space="preserve"> de 20</w:t>
      </w:r>
      <w:r w:rsidR="00BE0C39">
        <w:rPr>
          <w:spacing w:val="4"/>
          <w:sz w:val="21"/>
          <w:szCs w:val="21"/>
          <w:lang w:val="es-ES" w:eastAsia="es-ES"/>
        </w:rPr>
        <w:t>20</w:t>
      </w:r>
      <w:r>
        <w:rPr>
          <w:spacing w:val="4"/>
          <w:sz w:val="21"/>
          <w:szCs w:val="21"/>
          <w:lang w:val="es-ES" w:eastAsia="es-ES"/>
        </w:rPr>
        <w:t>.</w:t>
      </w:r>
    </w:p>
    <w:p w:rsidR="00BE4A7E" w:rsidRDefault="00BE4A7E">
      <w:pPr>
        <w:rPr>
          <w:lang w:val="es-ES"/>
        </w:rPr>
      </w:pPr>
    </w:p>
    <w:p w:rsidR="007C2B94" w:rsidRPr="00DB59B4" w:rsidRDefault="007C2B94" w:rsidP="007C2B94">
      <w:pPr>
        <w:spacing w:before="269" w:after="564" w:line="252" w:lineRule="exact"/>
        <w:jc w:val="center"/>
        <w:rPr>
          <w:b/>
          <w:spacing w:val="-5"/>
          <w:sz w:val="21"/>
          <w:szCs w:val="21"/>
          <w:lang w:val="es-ES" w:eastAsia="es-ES"/>
        </w:rPr>
      </w:pPr>
      <w:r w:rsidRPr="00DB59B4">
        <w:rPr>
          <w:b/>
          <w:spacing w:val="-5"/>
          <w:sz w:val="21"/>
          <w:szCs w:val="21"/>
          <w:lang w:val="es-ES" w:eastAsia="es-ES"/>
        </w:rPr>
        <w:t>EJECÚTESE:</w:t>
      </w:r>
    </w:p>
    <w:p w:rsidR="00D36BAB" w:rsidRPr="00DB59B4" w:rsidRDefault="00D36BAB" w:rsidP="00D36BAB">
      <w:pPr>
        <w:spacing w:before="269" w:after="564" w:line="252" w:lineRule="exact"/>
        <w:jc w:val="center"/>
        <w:rPr>
          <w:b/>
          <w:spacing w:val="-5"/>
          <w:sz w:val="21"/>
          <w:szCs w:val="21"/>
          <w:lang w:val="es-ES" w:eastAsia="es-ES"/>
        </w:rPr>
      </w:pPr>
      <w:r w:rsidRPr="00DB59B4">
        <w:rPr>
          <w:b/>
          <w:spacing w:val="-5"/>
          <w:sz w:val="21"/>
          <w:szCs w:val="21"/>
          <w:lang w:val="es-ES" w:eastAsia="es-ES"/>
        </w:rPr>
        <w:t>EJECÚTESE:</w:t>
      </w:r>
    </w:p>
    <w:p w:rsidR="00D36BAB" w:rsidRDefault="00D36BAB" w:rsidP="00D36BAB">
      <w:pPr>
        <w:spacing w:line="218" w:lineRule="exact"/>
        <w:jc w:val="center"/>
        <w:rPr>
          <w:spacing w:val="3"/>
          <w:sz w:val="21"/>
          <w:szCs w:val="21"/>
          <w:lang w:val="es-ES" w:eastAsia="es-ES"/>
        </w:rPr>
      </w:pPr>
      <w:r>
        <w:rPr>
          <w:spacing w:val="3"/>
          <w:sz w:val="21"/>
          <w:szCs w:val="21"/>
          <w:lang w:val="es-ES" w:eastAsia="es-ES"/>
        </w:rPr>
        <w:t xml:space="preserve">Dr. Santiago </w:t>
      </w:r>
      <w:proofErr w:type="spellStart"/>
      <w:r>
        <w:rPr>
          <w:spacing w:val="3"/>
          <w:sz w:val="21"/>
          <w:szCs w:val="21"/>
          <w:lang w:val="es-ES" w:eastAsia="es-ES"/>
        </w:rPr>
        <w:t>Guarderas</w:t>
      </w:r>
      <w:proofErr w:type="spellEnd"/>
      <w:r>
        <w:rPr>
          <w:spacing w:val="3"/>
          <w:sz w:val="21"/>
          <w:szCs w:val="21"/>
          <w:lang w:val="es-ES" w:eastAsia="es-ES"/>
        </w:rPr>
        <w:t xml:space="preserve"> Izquierdo</w:t>
      </w:r>
    </w:p>
    <w:p w:rsidR="00D36BAB" w:rsidRDefault="00D36BAB" w:rsidP="00D36BAB">
      <w:pPr>
        <w:spacing w:line="271" w:lineRule="exact"/>
        <w:jc w:val="center"/>
        <w:rPr>
          <w:spacing w:val="-3"/>
          <w:sz w:val="21"/>
          <w:szCs w:val="21"/>
          <w:lang w:val="es-ES" w:eastAsia="es-ES"/>
        </w:rPr>
      </w:pPr>
      <w:r>
        <w:rPr>
          <w:spacing w:val="-3"/>
          <w:sz w:val="21"/>
          <w:szCs w:val="21"/>
          <w:lang w:val="es-ES" w:eastAsia="es-ES"/>
        </w:rPr>
        <w:t>ALCALDE DEL DISTRITO</w:t>
      </w:r>
      <w:r>
        <w:rPr>
          <w:spacing w:val="-3"/>
          <w:sz w:val="21"/>
          <w:szCs w:val="21"/>
          <w:vertAlign w:val="superscript"/>
          <w:lang w:val="es-ES" w:eastAsia="es-ES"/>
        </w:rPr>
        <w:t>-</w:t>
      </w:r>
      <w:r>
        <w:rPr>
          <w:spacing w:val="-3"/>
          <w:sz w:val="21"/>
          <w:szCs w:val="21"/>
          <w:lang w:val="es-ES" w:eastAsia="es-ES"/>
        </w:rPr>
        <w:t>METROPOLITANO DE QUITO</w:t>
      </w:r>
    </w:p>
    <w:p w:rsidR="00D36BAB" w:rsidRDefault="00D36BAB" w:rsidP="00D36BAB">
      <w:pPr>
        <w:spacing w:before="258" w:line="266" w:lineRule="exact"/>
        <w:ind w:left="72" w:right="216"/>
        <w:jc w:val="both"/>
        <w:rPr>
          <w:sz w:val="21"/>
          <w:szCs w:val="21"/>
          <w:lang w:val="es-ES" w:eastAsia="es-ES"/>
        </w:rPr>
      </w:pPr>
      <w:r>
        <w:rPr>
          <w:sz w:val="21"/>
          <w:szCs w:val="21"/>
          <w:lang w:val="es-ES" w:eastAsia="es-ES"/>
        </w:rPr>
        <w:t xml:space="preserve">CERTIFICO, que la presente resolución fue discutida y aprobada en sesión pública ordinaria del Concejo Metropolitano de Quito, el xx de octubre de 2021; y, suscrita por el Dr. Santiago </w:t>
      </w:r>
      <w:proofErr w:type="spellStart"/>
      <w:r>
        <w:rPr>
          <w:sz w:val="21"/>
          <w:szCs w:val="21"/>
          <w:lang w:val="es-ES" w:eastAsia="es-ES"/>
        </w:rPr>
        <w:t>Guarderas</w:t>
      </w:r>
      <w:proofErr w:type="spellEnd"/>
      <w:r>
        <w:rPr>
          <w:sz w:val="21"/>
          <w:szCs w:val="21"/>
          <w:lang w:val="es-ES" w:eastAsia="es-ES"/>
        </w:rPr>
        <w:t xml:space="preserve"> Izquierdo, Alcalde del Distrito Metropolitano de Quito el </w:t>
      </w:r>
      <w:proofErr w:type="gramStart"/>
      <w:r>
        <w:rPr>
          <w:sz w:val="21"/>
          <w:szCs w:val="21"/>
          <w:lang w:val="es-ES" w:eastAsia="es-ES"/>
        </w:rPr>
        <w:t>xx  de</w:t>
      </w:r>
      <w:proofErr w:type="gramEnd"/>
      <w:r>
        <w:rPr>
          <w:sz w:val="21"/>
          <w:szCs w:val="21"/>
          <w:lang w:val="es-ES" w:eastAsia="es-ES"/>
        </w:rPr>
        <w:t xml:space="preserve"> septiembre de 2021.</w:t>
      </w:r>
    </w:p>
    <w:p w:rsidR="00D36BAB" w:rsidRDefault="00D36BAB" w:rsidP="00D36BAB">
      <w:pPr>
        <w:spacing w:before="273" w:after="4" w:line="241" w:lineRule="exact"/>
        <w:ind w:left="72"/>
        <w:rPr>
          <w:spacing w:val="3"/>
          <w:sz w:val="21"/>
          <w:szCs w:val="21"/>
          <w:lang w:val="es-ES" w:eastAsia="es-ES"/>
        </w:rPr>
      </w:pPr>
      <w:r>
        <w:rPr>
          <w:spacing w:val="3"/>
          <w:sz w:val="21"/>
          <w:szCs w:val="21"/>
          <w:lang w:val="es-ES" w:eastAsia="es-ES"/>
        </w:rPr>
        <w:t>Lo certifico. Distrito Metropolitano de Quito, xx de octubre de 2021.</w:t>
      </w:r>
    </w:p>
    <w:p w:rsidR="00D36BAB" w:rsidRDefault="00D36BAB" w:rsidP="00D36BAB">
      <w:pPr>
        <w:spacing w:line="201" w:lineRule="exact"/>
        <w:jc w:val="center"/>
        <w:rPr>
          <w:sz w:val="21"/>
          <w:szCs w:val="21"/>
          <w:lang w:val="es-ES" w:eastAsia="es-ES"/>
        </w:rPr>
      </w:pPr>
    </w:p>
    <w:p w:rsidR="00D36BAB" w:rsidRDefault="00D36BAB" w:rsidP="00D36BAB">
      <w:pPr>
        <w:spacing w:line="201" w:lineRule="exact"/>
        <w:jc w:val="center"/>
        <w:rPr>
          <w:sz w:val="21"/>
          <w:szCs w:val="21"/>
          <w:lang w:val="es-ES" w:eastAsia="es-ES"/>
        </w:rPr>
      </w:pPr>
    </w:p>
    <w:p w:rsidR="00D36BAB" w:rsidRDefault="00D36BAB" w:rsidP="00D36BAB">
      <w:pPr>
        <w:spacing w:line="201" w:lineRule="exact"/>
        <w:jc w:val="center"/>
        <w:rPr>
          <w:sz w:val="21"/>
          <w:szCs w:val="21"/>
          <w:lang w:val="es-ES" w:eastAsia="es-ES"/>
        </w:rPr>
      </w:pPr>
    </w:p>
    <w:p w:rsidR="00D36BAB" w:rsidRDefault="00D36BAB" w:rsidP="00D36BAB">
      <w:pPr>
        <w:spacing w:line="201" w:lineRule="exact"/>
        <w:jc w:val="center"/>
        <w:rPr>
          <w:sz w:val="21"/>
          <w:szCs w:val="21"/>
          <w:lang w:val="es-ES" w:eastAsia="es-ES"/>
        </w:rPr>
      </w:pPr>
    </w:p>
    <w:p w:rsidR="00D36BAB" w:rsidRDefault="00D36BAB" w:rsidP="00D36BAB">
      <w:pPr>
        <w:spacing w:line="201" w:lineRule="exact"/>
        <w:jc w:val="center"/>
        <w:rPr>
          <w:sz w:val="21"/>
          <w:szCs w:val="21"/>
          <w:lang w:val="es-ES" w:eastAsia="es-ES"/>
        </w:rPr>
      </w:pPr>
    </w:p>
    <w:p w:rsidR="00D36BAB" w:rsidRDefault="00D36BAB" w:rsidP="00D36BAB">
      <w:pPr>
        <w:spacing w:line="201" w:lineRule="exact"/>
        <w:jc w:val="center"/>
        <w:rPr>
          <w:sz w:val="21"/>
          <w:szCs w:val="21"/>
          <w:lang w:val="es-ES" w:eastAsia="es-ES"/>
        </w:rPr>
      </w:pPr>
      <w:r>
        <w:rPr>
          <w:sz w:val="21"/>
          <w:szCs w:val="21"/>
          <w:lang w:val="es-ES" w:eastAsia="es-ES"/>
        </w:rPr>
        <w:t xml:space="preserve">Abg. Pablo </w:t>
      </w:r>
      <w:proofErr w:type="spellStart"/>
      <w:r>
        <w:rPr>
          <w:sz w:val="21"/>
          <w:szCs w:val="21"/>
          <w:lang w:val="es-ES" w:eastAsia="es-ES"/>
        </w:rPr>
        <w:t>Santillan</w:t>
      </w:r>
      <w:proofErr w:type="spellEnd"/>
      <w:r>
        <w:rPr>
          <w:sz w:val="21"/>
          <w:szCs w:val="21"/>
          <w:lang w:val="es-ES" w:eastAsia="es-ES"/>
        </w:rPr>
        <w:t xml:space="preserve"> Paredes</w:t>
      </w:r>
    </w:p>
    <w:p w:rsidR="00D36BAB" w:rsidRPr="00B53A83" w:rsidRDefault="00D36BAB" w:rsidP="00D36BAB">
      <w:pPr>
        <w:spacing w:after="198" w:line="272" w:lineRule="exact"/>
        <w:jc w:val="center"/>
        <w:rPr>
          <w:rFonts w:ascii="Verdana" w:hAnsi="Verdana" w:cs="Verdana"/>
          <w:b/>
          <w:spacing w:val="-1"/>
          <w:sz w:val="16"/>
          <w:szCs w:val="16"/>
          <w:lang w:val="es-ES" w:eastAsia="es-ES"/>
        </w:rPr>
      </w:pPr>
      <w:r>
        <w:rPr>
          <w:b/>
          <w:spacing w:val="2"/>
          <w:sz w:val="21"/>
          <w:szCs w:val="21"/>
          <w:lang w:val="es-ES" w:eastAsia="es-ES"/>
        </w:rPr>
        <w:t>SECRETARIO</w:t>
      </w:r>
      <w:r w:rsidRPr="00B53A83">
        <w:rPr>
          <w:b/>
          <w:spacing w:val="2"/>
          <w:sz w:val="21"/>
          <w:szCs w:val="21"/>
          <w:lang w:val="es-ES" w:eastAsia="es-ES"/>
        </w:rPr>
        <w:t xml:space="preserve"> GENERAL</w:t>
      </w:r>
      <w:r>
        <w:rPr>
          <w:b/>
          <w:spacing w:val="2"/>
          <w:sz w:val="21"/>
          <w:szCs w:val="21"/>
          <w:lang w:val="es-ES" w:eastAsia="es-ES"/>
        </w:rPr>
        <w:t xml:space="preserve"> </w:t>
      </w:r>
      <w:r w:rsidRPr="00B53A83">
        <w:rPr>
          <w:b/>
          <w:spacing w:val="2"/>
          <w:sz w:val="21"/>
          <w:szCs w:val="21"/>
          <w:lang w:val="es-ES" w:eastAsia="es-ES"/>
        </w:rPr>
        <w:t>DEL CONCEJO METROPOLITANO DE QUITO</w:t>
      </w:r>
    </w:p>
    <w:p w:rsidR="007C2B94" w:rsidRDefault="007C2B94" w:rsidP="007C2B94">
      <w:pPr>
        <w:spacing w:after="198" w:line="272" w:lineRule="exact"/>
        <w:jc w:val="center"/>
        <w:rPr>
          <w:spacing w:val="2"/>
          <w:sz w:val="21"/>
          <w:szCs w:val="21"/>
          <w:lang w:val="es-ES" w:eastAsia="es-ES"/>
        </w:rPr>
      </w:pPr>
      <w:bookmarkStart w:id="0" w:name="_GoBack"/>
      <w:bookmarkEnd w:id="0"/>
    </w:p>
    <w:p w:rsidR="007C2B94" w:rsidRDefault="007C2B94" w:rsidP="007C2B94">
      <w:pPr>
        <w:spacing w:before="273" w:after="4" w:line="241" w:lineRule="exact"/>
        <w:ind w:left="72"/>
        <w:rPr>
          <w:spacing w:val="3"/>
          <w:sz w:val="21"/>
          <w:szCs w:val="21"/>
          <w:lang w:val="es-ES" w:eastAsia="es-ES"/>
        </w:rPr>
      </w:pPr>
    </w:p>
    <w:p w:rsidR="007C2B94" w:rsidRPr="007C2B94" w:rsidRDefault="007C2B94">
      <w:pPr>
        <w:rPr>
          <w:lang w:val="es-ES"/>
        </w:rPr>
      </w:pPr>
    </w:p>
    <w:sectPr w:rsidR="007C2B94" w:rsidRPr="007C2B94" w:rsidSect="00BE4A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704C6"/>
    <w:multiLevelType w:val="hybridMultilevel"/>
    <w:tmpl w:val="1AFA72B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C2B94"/>
    <w:rsid w:val="000416D6"/>
    <w:rsid w:val="00354A4B"/>
    <w:rsid w:val="00441F56"/>
    <w:rsid w:val="00494DE8"/>
    <w:rsid w:val="004C38B6"/>
    <w:rsid w:val="006374DC"/>
    <w:rsid w:val="0066010F"/>
    <w:rsid w:val="006B38EB"/>
    <w:rsid w:val="006F2D75"/>
    <w:rsid w:val="007C2B94"/>
    <w:rsid w:val="008A7A9D"/>
    <w:rsid w:val="00944BA9"/>
    <w:rsid w:val="00A87FBE"/>
    <w:rsid w:val="00AC5674"/>
    <w:rsid w:val="00B92362"/>
    <w:rsid w:val="00BC3B3D"/>
    <w:rsid w:val="00BE0C39"/>
    <w:rsid w:val="00BE4A7E"/>
    <w:rsid w:val="00D36BAB"/>
    <w:rsid w:val="00D41DC9"/>
    <w:rsid w:val="00D81CDC"/>
    <w:rsid w:val="00DB59B4"/>
    <w:rsid w:val="00F55AFB"/>
    <w:rsid w:val="00F91E38"/>
    <w:rsid w:val="00FC0F9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5755E-C4C5-42A2-9181-BD2DA011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B94"/>
    <w:pPr>
      <w:widowControl w:val="0"/>
      <w:kinsoku w:val="0"/>
      <w:overflowPunct w:val="0"/>
      <w:spacing w:after="0" w:line="240" w:lineRule="auto"/>
      <w:textAlignment w:val="baseline"/>
    </w:pPr>
    <w:rPr>
      <w:rFonts w:ascii="Times New Roman" w:eastAsiaTheme="minorEastAsia" w:hAnsi="Times New Roman" w:cs="Times New Roman"/>
      <w:sz w:val="24"/>
      <w:szCs w:val="24"/>
      <w:lang w:val="en-US"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C0F9B"/>
    <w:pPr>
      <w:widowControl w:val="0"/>
      <w:kinsoku w:val="0"/>
      <w:overflowPunct w:val="0"/>
      <w:spacing w:after="0" w:line="240" w:lineRule="auto"/>
      <w:textAlignment w:val="baseline"/>
    </w:pPr>
    <w:rPr>
      <w:rFonts w:ascii="Times New Roman" w:eastAsiaTheme="minorEastAsia" w:hAnsi="Times New Roman" w:cs="Times New Roman"/>
      <w:sz w:val="24"/>
      <w:szCs w:val="24"/>
      <w:lang w:val="en-US" w:eastAsia="es-EC"/>
    </w:rPr>
  </w:style>
  <w:style w:type="paragraph" w:styleId="Prrafodelista">
    <w:name w:val="List Paragraph"/>
    <w:basedOn w:val="Normal"/>
    <w:uiPriority w:val="34"/>
    <w:qFormat/>
    <w:rsid w:val="00041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9873">
      <w:bodyDiv w:val="1"/>
      <w:marLeft w:val="0"/>
      <w:marRight w:val="0"/>
      <w:marTop w:val="0"/>
      <w:marBottom w:val="0"/>
      <w:divBdr>
        <w:top w:val="none" w:sz="0" w:space="0" w:color="auto"/>
        <w:left w:val="none" w:sz="0" w:space="0" w:color="auto"/>
        <w:bottom w:val="none" w:sz="0" w:space="0" w:color="auto"/>
        <w:right w:val="none" w:sz="0" w:space="0" w:color="auto"/>
      </w:divBdr>
    </w:div>
    <w:div w:id="392586314">
      <w:bodyDiv w:val="1"/>
      <w:marLeft w:val="0"/>
      <w:marRight w:val="0"/>
      <w:marTop w:val="0"/>
      <w:marBottom w:val="0"/>
      <w:divBdr>
        <w:top w:val="none" w:sz="0" w:space="0" w:color="auto"/>
        <w:left w:val="none" w:sz="0" w:space="0" w:color="auto"/>
        <w:bottom w:val="none" w:sz="0" w:space="0" w:color="auto"/>
        <w:right w:val="none" w:sz="0" w:space="0" w:color="auto"/>
      </w:divBdr>
    </w:div>
    <w:div w:id="848250133">
      <w:bodyDiv w:val="1"/>
      <w:marLeft w:val="0"/>
      <w:marRight w:val="0"/>
      <w:marTop w:val="0"/>
      <w:marBottom w:val="0"/>
      <w:divBdr>
        <w:top w:val="none" w:sz="0" w:space="0" w:color="auto"/>
        <w:left w:val="none" w:sz="0" w:space="0" w:color="auto"/>
        <w:bottom w:val="none" w:sz="0" w:space="0" w:color="auto"/>
        <w:right w:val="none" w:sz="0" w:space="0" w:color="auto"/>
      </w:divBdr>
    </w:div>
    <w:div w:id="1023677821">
      <w:bodyDiv w:val="1"/>
      <w:marLeft w:val="0"/>
      <w:marRight w:val="0"/>
      <w:marTop w:val="0"/>
      <w:marBottom w:val="0"/>
      <w:divBdr>
        <w:top w:val="none" w:sz="0" w:space="0" w:color="auto"/>
        <w:left w:val="none" w:sz="0" w:space="0" w:color="auto"/>
        <w:bottom w:val="none" w:sz="0" w:space="0" w:color="auto"/>
        <w:right w:val="none" w:sz="0" w:space="0" w:color="auto"/>
      </w:divBdr>
    </w:div>
    <w:div w:id="1556890196">
      <w:bodyDiv w:val="1"/>
      <w:marLeft w:val="0"/>
      <w:marRight w:val="0"/>
      <w:marTop w:val="0"/>
      <w:marBottom w:val="0"/>
      <w:divBdr>
        <w:top w:val="none" w:sz="0" w:space="0" w:color="auto"/>
        <w:left w:val="none" w:sz="0" w:space="0" w:color="auto"/>
        <w:bottom w:val="none" w:sz="0" w:space="0" w:color="auto"/>
        <w:right w:val="none" w:sz="0" w:space="0" w:color="auto"/>
      </w:divBdr>
    </w:div>
    <w:div w:id="1847863602">
      <w:bodyDiv w:val="1"/>
      <w:marLeft w:val="0"/>
      <w:marRight w:val="0"/>
      <w:marTop w:val="0"/>
      <w:marBottom w:val="0"/>
      <w:divBdr>
        <w:top w:val="none" w:sz="0" w:space="0" w:color="auto"/>
        <w:left w:val="none" w:sz="0" w:space="0" w:color="auto"/>
        <w:bottom w:val="none" w:sz="0" w:space="0" w:color="auto"/>
        <w:right w:val="none" w:sz="0" w:space="0" w:color="auto"/>
      </w:divBdr>
    </w:div>
    <w:div w:id="196137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1122</Words>
  <Characters>6174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ftrejo</dc:creator>
  <cp:lastModifiedBy>Leslie Sofia Guerrero Revelo</cp:lastModifiedBy>
  <cp:revision>6</cp:revision>
  <dcterms:created xsi:type="dcterms:W3CDTF">2020-09-15T19:12:00Z</dcterms:created>
  <dcterms:modified xsi:type="dcterms:W3CDTF">2021-10-25T18:22:00Z</dcterms:modified>
</cp:coreProperties>
</file>