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5046" w:rsidRDefault="00EE31D7" w:rsidP="005B715C">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center"/>
        <w:rPr>
          <w:rFonts w:ascii="Times New Roman" w:hAnsi="Times New Roman" w:cs="Times New Roman"/>
          <w:b/>
          <w:sz w:val="24"/>
          <w:szCs w:val="24"/>
        </w:rPr>
      </w:pPr>
      <w:r>
        <w:rPr>
          <w:rFonts w:ascii="Times New Roman" w:hAnsi="Times New Roman" w:cs="Times New Roman"/>
          <w:b/>
          <w:sz w:val="24"/>
          <w:szCs w:val="24"/>
        </w:rPr>
        <w:t>Municipio Metropolitano de Quito</w:t>
      </w:r>
    </w:p>
    <w:p w:rsidR="00DF5046" w:rsidRPr="00DF5046" w:rsidRDefault="00DF5046" w:rsidP="005B715C">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center"/>
        <w:rPr>
          <w:rFonts w:ascii="Times New Roman" w:hAnsi="Times New Roman" w:cs="Times New Roman"/>
          <w:b/>
          <w:sz w:val="24"/>
          <w:szCs w:val="24"/>
        </w:rPr>
      </w:pPr>
      <w:r w:rsidRPr="00DF5046">
        <w:rPr>
          <w:rFonts w:ascii="Times New Roman" w:hAnsi="Times New Roman" w:cs="Times New Roman"/>
          <w:b/>
          <w:sz w:val="24"/>
          <w:szCs w:val="24"/>
        </w:rPr>
        <w:t xml:space="preserve">REUNIÓN </w:t>
      </w:r>
      <w:r w:rsidR="006E7164">
        <w:rPr>
          <w:rFonts w:ascii="Times New Roman" w:hAnsi="Times New Roman" w:cs="Times New Roman"/>
          <w:b/>
          <w:sz w:val="24"/>
          <w:szCs w:val="24"/>
        </w:rPr>
        <w:t>MESA DE TRABAJO 3</w:t>
      </w:r>
    </w:p>
    <w:p w:rsidR="00EE31D7" w:rsidRDefault="00DF5046" w:rsidP="005B715C">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rPr>
          <w:rFonts w:ascii="Times New Roman" w:hAnsi="Times New Roman" w:cs="Times New Roman"/>
          <w:sz w:val="24"/>
          <w:szCs w:val="24"/>
        </w:rPr>
      </w:pPr>
      <w:r>
        <w:rPr>
          <w:rFonts w:ascii="Times New Roman" w:hAnsi="Times New Roman" w:cs="Times New Roman"/>
          <w:b/>
          <w:sz w:val="24"/>
          <w:szCs w:val="24"/>
        </w:rPr>
        <w:t>Fecha</w:t>
      </w:r>
      <w:r w:rsidRPr="00DF5046">
        <w:rPr>
          <w:rFonts w:ascii="Times New Roman" w:hAnsi="Times New Roman" w:cs="Times New Roman"/>
          <w:b/>
          <w:sz w:val="24"/>
          <w:szCs w:val="24"/>
        </w:rPr>
        <w:t>:</w:t>
      </w:r>
      <w:r>
        <w:rPr>
          <w:rFonts w:ascii="Times New Roman" w:hAnsi="Times New Roman" w:cs="Times New Roman"/>
          <w:sz w:val="24"/>
          <w:szCs w:val="24"/>
        </w:rPr>
        <w:t xml:space="preserve"> </w:t>
      </w:r>
      <w:r w:rsidR="00A34F12">
        <w:rPr>
          <w:rFonts w:ascii="Times New Roman" w:hAnsi="Times New Roman" w:cs="Times New Roman"/>
          <w:sz w:val="24"/>
          <w:szCs w:val="24"/>
        </w:rPr>
        <w:t>10</w:t>
      </w:r>
      <w:r w:rsidR="000801F5">
        <w:rPr>
          <w:rFonts w:ascii="Times New Roman" w:hAnsi="Times New Roman" w:cs="Times New Roman"/>
          <w:sz w:val="24"/>
          <w:szCs w:val="24"/>
        </w:rPr>
        <w:t>/07/2020</w:t>
      </w:r>
    </w:p>
    <w:p w:rsidR="00DF5046" w:rsidRDefault="00DF5046" w:rsidP="005B715C">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rPr>
          <w:rFonts w:ascii="Times New Roman" w:hAnsi="Times New Roman" w:cs="Times New Roman"/>
          <w:sz w:val="24"/>
          <w:szCs w:val="24"/>
        </w:rPr>
      </w:pPr>
      <w:r>
        <w:rPr>
          <w:rFonts w:ascii="Times New Roman" w:hAnsi="Times New Roman" w:cs="Times New Roman"/>
          <w:b/>
          <w:noProof/>
          <w:sz w:val="24"/>
          <w:szCs w:val="24"/>
          <w:lang w:val="es-ES" w:eastAsia="es-ES"/>
        </w:rPr>
        <mc:AlternateContent>
          <mc:Choice Requires="wps">
            <w:drawing>
              <wp:anchor distT="0" distB="0" distL="114300" distR="114300" simplePos="0" relativeHeight="251659264" behindDoc="0" locked="0" layoutInCell="1" allowOverlap="1">
                <wp:simplePos x="0" y="0"/>
                <wp:positionH relativeFrom="column">
                  <wp:posOffset>2472689</wp:posOffset>
                </wp:positionH>
                <wp:positionV relativeFrom="paragraph">
                  <wp:posOffset>10795</wp:posOffset>
                </wp:positionV>
                <wp:extent cx="9525" cy="361950"/>
                <wp:effectExtent l="0" t="0" r="28575" b="19050"/>
                <wp:wrapNone/>
                <wp:docPr id="1" name="Conector recto 1"/>
                <wp:cNvGraphicFramePr/>
                <a:graphic xmlns:a="http://schemas.openxmlformats.org/drawingml/2006/main">
                  <a:graphicData uri="http://schemas.microsoft.com/office/word/2010/wordprocessingShape">
                    <wps:wsp>
                      <wps:cNvCnPr/>
                      <wps:spPr>
                        <a:xfrm>
                          <a:off x="0" y="0"/>
                          <a:ext cx="9525" cy="361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0682981" id="Conector rec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7pt,.85pt" to="195.45pt,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" strokecolor="black [3200]" strokeweight=".5pt">
                <v:stroke joinstyle="miter"/>
              </v:line>
            </w:pict>
          </mc:Fallback>
        </mc:AlternateContent>
      </w:r>
      <w:r w:rsidRPr="00DF5046">
        <w:rPr>
          <w:rFonts w:ascii="Times New Roman" w:hAnsi="Times New Roman" w:cs="Times New Roman"/>
          <w:b/>
          <w:sz w:val="24"/>
          <w:szCs w:val="24"/>
        </w:rPr>
        <w:t>Hora de inicio:</w:t>
      </w:r>
      <w:r w:rsidR="00EE31D7">
        <w:rPr>
          <w:rFonts w:ascii="Times New Roman" w:hAnsi="Times New Roman" w:cs="Times New Roman"/>
          <w:sz w:val="24"/>
          <w:szCs w:val="24"/>
        </w:rPr>
        <w:tab/>
      </w:r>
      <w:r w:rsidR="00C81C16">
        <w:rPr>
          <w:rFonts w:ascii="Times New Roman" w:hAnsi="Times New Roman" w:cs="Times New Roman"/>
          <w:sz w:val="24"/>
          <w:szCs w:val="24"/>
        </w:rPr>
        <w:t>14</w:t>
      </w:r>
      <w:r w:rsidR="00A34F12">
        <w:rPr>
          <w:rFonts w:ascii="Times New Roman" w:hAnsi="Times New Roman" w:cs="Times New Roman"/>
          <w:sz w:val="24"/>
          <w:szCs w:val="24"/>
        </w:rPr>
        <w:t>h0</w:t>
      </w:r>
      <w:r w:rsidR="000801F5">
        <w:rPr>
          <w:rFonts w:ascii="Times New Roman" w:hAnsi="Times New Roman" w:cs="Times New Roman"/>
          <w:sz w:val="24"/>
          <w:szCs w:val="24"/>
        </w:rPr>
        <w:t>0</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F5046">
        <w:rPr>
          <w:rFonts w:ascii="Times New Roman" w:hAnsi="Times New Roman" w:cs="Times New Roman"/>
          <w:b/>
          <w:sz w:val="24"/>
          <w:szCs w:val="24"/>
        </w:rPr>
        <w:t>hora de finalización:</w:t>
      </w:r>
      <w:r>
        <w:rPr>
          <w:rFonts w:ascii="Times New Roman" w:hAnsi="Times New Roman" w:cs="Times New Roman"/>
          <w:sz w:val="24"/>
          <w:szCs w:val="24"/>
        </w:rPr>
        <w:t xml:space="preserve"> </w:t>
      </w:r>
      <w:r w:rsidR="006E7164">
        <w:rPr>
          <w:rFonts w:ascii="Times New Roman" w:hAnsi="Times New Roman" w:cs="Times New Roman"/>
          <w:sz w:val="24"/>
          <w:szCs w:val="24"/>
        </w:rPr>
        <w:t>16</w:t>
      </w:r>
      <w:r w:rsidR="00190194">
        <w:rPr>
          <w:rFonts w:ascii="Times New Roman" w:hAnsi="Times New Roman" w:cs="Times New Roman"/>
          <w:sz w:val="24"/>
          <w:szCs w:val="24"/>
        </w:rPr>
        <w:t>h30</w:t>
      </w:r>
      <w:bookmarkStart w:id="0" w:name="_GoBack"/>
      <w:bookmarkEnd w:id="0"/>
    </w:p>
    <w:p w:rsidR="00EE31D7" w:rsidRDefault="000801F5" w:rsidP="005B715C">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rPr>
          <w:rFonts w:ascii="Times New Roman" w:hAnsi="Times New Roman" w:cs="Times New Roman"/>
          <w:b/>
          <w:sz w:val="24"/>
          <w:szCs w:val="24"/>
        </w:rPr>
      </w:pPr>
      <w:r>
        <w:rPr>
          <w:rFonts w:ascii="Times New Roman" w:hAnsi="Times New Roman" w:cs="Times New Roman"/>
          <w:b/>
          <w:sz w:val="24"/>
          <w:szCs w:val="24"/>
        </w:rPr>
        <w:t xml:space="preserve">Participantes: </w:t>
      </w:r>
      <w:r w:rsidR="00C81C16">
        <w:rPr>
          <w:rFonts w:ascii="Times New Roman" w:hAnsi="Times New Roman" w:cs="Times New Roman"/>
          <w:b/>
          <w:sz w:val="24"/>
          <w:szCs w:val="24"/>
        </w:rPr>
        <w:t xml:space="preserve">Ahmed Flores, Alejandro Montufar, Andres Santacruz, Carlos Caicedo, Cecilia Ramos, Christian </w:t>
      </w:r>
      <w:proofErr w:type="spellStart"/>
      <w:r w:rsidR="00C81C16">
        <w:rPr>
          <w:rFonts w:ascii="Times New Roman" w:hAnsi="Times New Roman" w:cs="Times New Roman"/>
          <w:b/>
          <w:sz w:val="24"/>
          <w:szCs w:val="24"/>
        </w:rPr>
        <w:t>Macato</w:t>
      </w:r>
      <w:proofErr w:type="spellEnd"/>
      <w:r w:rsidR="00C81C16">
        <w:rPr>
          <w:rFonts w:ascii="Times New Roman" w:hAnsi="Times New Roman" w:cs="Times New Roman"/>
          <w:b/>
          <w:sz w:val="24"/>
          <w:szCs w:val="24"/>
        </w:rPr>
        <w:t xml:space="preserve">, Daniela Mariño, Diego Cevallos, Diego Jara, Paulina Feijoo, </w:t>
      </w:r>
      <w:proofErr w:type="spellStart"/>
      <w:r w:rsidR="00C81C16">
        <w:rPr>
          <w:rFonts w:ascii="Times New Roman" w:hAnsi="Times New Roman" w:cs="Times New Roman"/>
          <w:b/>
          <w:sz w:val="24"/>
          <w:szCs w:val="24"/>
        </w:rPr>
        <w:t>Ericka</w:t>
      </w:r>
      <w:proofErr w:type="spellEnd"/>
      <w:r w:rsidR="00C81C16">
        <w:rPr>
          <w:rFonts w:ascii="Times New Roman" w:hAnsi="Times New Roman" w:cs="Times New Roman"/>
          <w:b/>
          <w:sz w:val="24"/>
          <w:szCs w:val="24"/>
        </w:rPr>
        <w:t xml:space="preserve"> Arregui, Flavio Valencia, Gabriela Espín, Gaby Ramos, Hernán Bedoya, Jenny Pinto, Jorge Peralta, Juan Boada, Karina Suarez, Lucrecia </w:t>
      </w:r>
      <w:proofErr w:type="spellStart"/>
      <w:r w:rsidR="00C81C16">
        <w:rPr>
          <w:rFonts w:ascii="Times New Roman" w:hAnsi="Times New Roman" w:cs="Times New Roman"/>
          <w:b/>
          <w:sz w:val="24"/>
          <w:szCs w:val="24"/>
        </w:rPr>
        <w:t>Cuichán</w:t>
      </w:r>
      <w:proofErr w:type="spellEnd"/>
      <w:r w:rsidR="00C81C16">
        <w:rPr>
          <w:rFonts w:ascii="Times New Roman" w:hAnsi="Times New Roman" w:cs="Times New Roman"/>
          <w:b/>
          <w:sz w:val="24"/>
          <w:szCs w:val="24"/>
        </w:rPr>
        <w:t xml:space="preserve">, Luis Aguilar, María José Escudero, Patricia Galarza, Patricio Baquero, Rita Yepez, Raúl Perez, Rocío Moreira, Rodrigo Irigoyen, Sebastián </w:t>
      </w:r>
      <w:proofErr w:type="spellStart"/>
      <w:r w:rsidR="00C81C16">
        <w:rPr>
          <w:rFonts w:ascii="Times New Roman" w:hAnsi="Times New Roman" w:cs="Times New Roman"/>
          <w:b/>
          <w:sz w:val="24"/>
          <w:szCs w:val="24"/>
        </w:rPr>
        <w:t>Sacoto</w:t>
      </w:r>
      <w:proofErr w:type="spellEnd"/>
      <w:r w:rsidR="00C81C16">
        <w:rPr>
          <w:rFonts w:ascii="Times New Roman" w:hAnsi="Times New Roman" w:cs="Times New Roman"/>
          <w:b/>
          <w:sz w:val="24"/>
          <w:szCs w:val="24"/>
        </w:rPr>
        <w:t>, Daniela Amores, Silvana Baquero, Silvana Haro, Valeria del Hierro, William Páez.</w:t>
      </w:r>
    </w:p>
    <w:p w:rsidR="00321931" w:rsidRPr="00321931" w:rsidRDefault="00321931" w:rsidP="00321931"/>
    <w:p w:rsidR="002A58B9" w:rsidRPr="002A58B9" w:rsidRDefault="00EE31D7" w:rsidP="005B715C">
      <w:pPr>
        <w:tabs>
          <w:tab w:val="center" w:pos="4252"/>
        </w:tabs>
        <w:spacing w:line="360" w:lineRule="auto"/>
        <w:rPr>
          <w:rFonts w:ascii="Times New Roman" w:hAnsi="Times New Roman" w:cs="Times New Roman"/>
          <w:b/>
          <w:sz w:val="24"/>
          <w:szCs w:val="24"/>
        </w:rPr>
      </w:pPr>
      <w:r>
        <w:rPr>
          <w:rFonts w:ascii="Times New Roman" w:hAnsi="Times New Roman" w:cs="Times New Roman"/>
          <w:b/>
          <w:sz w:val="24"/>
          <w:szCs w:val="24"/>
        </w:rPr>
        <w:t>TÍTULO DE LA REUNIÓN</w:t>
      </w:r>
    </w:p>
    <w:p w:rsidR="006E7164" w:rsidRDefault="006E7164" w:rsidP="001C4B53">
      <w:pPr>
        <w:spacing w:line="360" w:lineRule="auto"/>
        <w:jc w:val="both"/>
      </w:pPr>
      <w:r>
        <w:t>Reunión Mesa de Trabajo 3</w:t>
      </w:r>
    </w:p>
    <w:p w:rsidR="001C4B53" w:rsidRPr="001C4B53" w:rsidRDefault="00EE31D7" w:rsidP="001C4B53">
      <w:pPr>
        <w:spacing w:line="360" w:lineRule="auto"/>
        <w:jc w:val="both"/>
        <w:rPr>
          <w:rFonts w:ascii="Times New Roman" w:hAnsi="Times New Roman" w:cs="Times New Roman"/>
          <w:b/>
          <w:sz w:val="24"/>
          <w:szCs w:val="24"/>
        </w:rPr>
      </w:pPr>
      <w:r>
        <w:rPr>
          <w:rFonts w:ascii="Times New Roman" w:hAnsi="Times New Roman" w:cs="Times New Roman"/>
          <w:b/>
          <w:sz w:val="24"/>
          <w:szCs w:val="24"/>
        </w:rPr>
        <w:t>MEMORIA DE LA REUNIÓN</w:t>
      </w:r>
    </w:p>
    <w:p w:rsidR="00EE31D7" w:rsidRDefault="00EE31D7" w:rsidP="00EE31D7">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Times New Roman" w:hAnsi="Times New Roman" w:cs="Times New Roman"/>
          <w:b/>
          <w:sz w:val="24"/>
          <w:szCs w:val="24"/>
        </w:rPr>
      </w:pPr>
      <w:r>
        <w:rPr>
          <w:rFonts w:ascii="Times New Roman" w:hAnsi="Times New Roman" w:cs="Times New Roman"/>
          <w:b/>
          <w:sz w:val="24"/>
          <w:szCs w:val="24"/>
        </w:rPr>
        <w:t>Inicio de la reunión</w:t>
      </w:r>
    </w:p>
    <w:p w:rsidR="00462511" w:rsidRPr="00A34F12" w:rsidRDefault="006E7164" w:rsidP="006E7164">
      <w:pPr>
        <w:rPr>
          <w:rFonts w:ascii="Times New Roman" w:hAnsi="Times New Roman" w:cs="Times New Roman"/>
          <w:sz w:val="24"/>
          <w:szCs w:val="24"/>
        </w:rPr>
      </w:pPr>
      <w:r>
        <w:rPr>
          <w:rFonts w:ascii="Times New Roman" w:hAnsi="Times New Roman" w:cs="Times New Roman"/>
          <w:sz w:val="24"/>
          <w:szCs w:val="24"/>
        </w:rPr>
        <w:t>Se inicia la reunión con representantes de las dependencias de Inclusión Social, Educación, Salud, Cultura y Coord. Territorial</w:t>
      </w:r>
      <w:r w:rsidR="00A34F12">
        <w:rPr>
          <w:rFonts w:ascii="Times New Roman" w:hAnsi="Times New Roman" w:cs="Times New Roman"/>
          <w:sz w:val="24"/>
          <w:szCs w:val="24"/>
        </w:rPr>
        <w:t>.</w:t>
      </w:r>
    </w:p>
    <w:p w:rsidR="00321931" w:rsidRDefault="00EE31D7" w:rsidP="00C03C4E">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Times New Roman" w:hAnsi="Times New Roman" w:cs="Times New Roman"/>
          <w:b/>
          <w:sz w:val="24"/>
          <w:szCs w:val="24"/>
        </w:rPr>
      </w:pPr>
      <w:r>
        <w:rPr>
          <w:rFonts w:ascii="Times New Roman" w:hAnsi="Times New Roman" w:cs="Times New Roman"/>
          <w:b/>
          <w:sz w:val="24"/>
          <w:szCs w:val="24"/>
        </w:rPr>
        <w:t>Desarrollo de la reunión</w:t>
      </w:r>
    </w:p>
    <w:p w:rsidR="00097303" w:rsidRDefault="006E7164" w:rsidP="00C426EC">
      <w:pPr>
        <w:jc w:val="both"/>
      </w:pPr>
      <w:r>
        <w:t xml:space="preserve">Se realiza un análisis del diagnóstico participativo </w:t>
      </w:r>
      <w:r>
        <w:t>(p</w:t>
      </w:r>
      <w:r>
        <w:t xml:space="preserve">otencialidades y deficiencias) de las diferentes zonales obtenidas por la comunidad a través de herramientas tales como pictogramas – participación ciudadana. </w:t>
      </w:r>
    </w:p>
    <w:p w:rsidR="006E7164" w:rsidRDefault="006E7164" w:rsidP="00C426EC">
      <w:pPr>
        <w:jc w:val="both"/>
      </w:pPr>
    </w:p>
    <w:p w:rsidR="006E7164" w:rsidRDefault="006E7164" w:rsidP="00C426EC">
      <w:pPr>
        <w:jc w:val="both"/>
      </w:pPr>
      <w:r>
        <w:t xml:space="preserve">Se dio una validación interna con los planificadores y autoridades. Hubo necesidades de volver a profundizar aún más. Fueron realizados a través de metodologías (FODA cruzados), </w:t>
      </w:r>
      <w:r w:rsidR="00062F31">
        <w:t>análisis situacio</w:t>
      </w:r>
      <w:r>
        <w:t>nal (problemáticas y posibles soluciones). Con ese ins</w:t>
      </w:r>
      <w:r w:rsidR="00062F31">
        <w:t xml:space="preserve">umo se llegó a un balance </w:t>
      </w:r>
      <w:proofErr w:type="spellStart"/>
      <w:r w:rsidR="00062F31">
        <w:t>score</w:t>
      </w:r>
      <w:r>
        <w:t>card</w:t>
      </w:r>
      <w:proofErr w:type="spellEnd"/>
      <w:r>
        <w:t xml:space="preserve"> para trabajar en la propuesta de PMDOT. </w:t>
      </w:r>
    </w:p>
    <w:p w:rsidR="00062F31" w:rsidRDefault="006E7164" w:rsidP="00C426EC">
      <w:pPr>
        <w:jc w:val="both"/>
      </w:pPr>
      <w:r>
        <w:t xml:space="preserve">El diagnóstico recoge las potencialidades y deficiencias en el ámbito económico, social, cultural, </w:t>
      </w:r>
      <w:r w:rsidR="00062F31">
        <w:t xml:space="preserve">político, tecnológico, natural. Se presenta una lámina con datos reveladores </w:t>
      </w:r>
      <w:r w:rsidR="00A50F5E">
        <w:t xml:space="preserve">de 2019 </w:t>
      </w:r>
      <w:r w:rsidR="00062F31">
        <w:t xml:space="preserve">sobre benchmarking de la ciudad (comparación de la ciudad frente a otras en cuanto a costos de alimentación, capacidad de ahorros, seguridad, seguridad digital, seguridad en infraestructura, </w:t>
      </w:r>
      <w:r w:rsidR="00062F31">
        <w:lastRenderedPageBreak/>
        <w:t>empleo formal, capacidad de r</w:t>
      </w:r>
      <w:r w:rsidR="00A50F5E">
        <w:t>ecuperación de daños y amenazas, pobreza extrema, natalidad, morbilidad, educación.</w:t>
      </w:r>
    </w:p>
    <w:p w:rsidR="00A50F5E" w:rsidRDefault="00A50F5E" w:rsidP="00C426EC">
      <w:pPr>
        <w:jc w:val="both"/>
      </w:pPr>
      <w:r>
        <w:t xml:space="preserve">Se hace una presentación sobre el diagnóstico territorial (problemáticas frente a la expansión urbana). Subutilización del suelo urbano, áreas de baja densidad poblacional con servicios básicos, fraccionamiento del suelo rural, afectación del patrimonio natural, entre otros. </w:t>
      </w:r>
    </w:p>
    <w:p w:rsidR="0091253A" w:rsidRDefault="00A50F5E" w:rsidP="00C426EC">
      <w:pPr>
        <w:jc w:val="both"/>
      </w:pPr>
      <w:r>
        <w:t>STHV se encuentra trabajando en el PUGS. Alineación entre ejes de desarrollo de la visión DMQ al 2030 y ejes estratégicos del MDT y el PUGS. (LOOTUGS). Se plantea objetivos de ordenamiento territorial, objetivos generales del PUGS</w:t>
      </w:r>
      <w:r w:rsidR="0091253A">
        <w:t>.</w:t>
      </w:r>
    </w:p>
    <w:p w:rsidR="00A50F5E" w:rsidRDefault="0091253A" w:rsidP="00C426EC">
      <w:pPr>
        <w:jc w:val="both"/>
      </w:pPr>
      <w:r>
        <w:t xml:space="preserve">La propuesta, visión 2030 tiene 5 ejes: Sistema </w:t>
      </w:r>
      <w:proofErr w:type="spellStart"/>
      <w:r>
        <w:t>Policéntrico</w:t>
      </w:r>
      <w:proofErr w:type="spellEnd"/>
      <w:r>
        <w:t xml:space="preserve">, Red de movilidad y conectividad, sistema de microrregiones sostenibles rurales, protección del patrimonio natural y cultural, reducción de la vulnerabilidad social y ambiental. </w:t>
      </w:r>
    </w:p>
    <w:p w:rsidR="00CB1AA6" w:rsidRDefault="0091253A" w:rsidP="00C426EC">
      <w:pPr>
        <w:jc w:val="both"/>
      </w:pPr>
      <w:r>
        <w:t xml:space="preserve">Se realiza la revisión de la propuesta intersectorial: Objetivos de desarrollo (cohesión social). Se cuenta con una propuesta de planificación que busca construir una ciudad inclusiva (Secretaría de inclusión Social). Se cuenta con 4 ejes: Promoción de Derechos; Protección de Derechos; Reparación de Derechos; Gobernanza y Participación Ciudadana. </w:t>
      </w:r>
    </w:p>
    <w:p w:rsidR="0091253A" w:rsidRDefault="00CB1AA6" w:rsidP="00C426EC">
      <w:pPr>
        <w:jc w:val="both"/>
      </w:pPr>
      <w:r>
        <w:t xml:space="preserve">Unidad de Patronato San José tiene 10 proyectos de inversión. Sistema de protección de Derechos explica el Marco Normativo del Sistema de Protección Integral (CRE, COOTAD, Ley Consejos de igualdad, entre otros). Se explica qué es el sistema de protección integral del DMQ, incluyendo los derechos de la naturaleza y animales. Consideraciones generales del PMDOT es la </w:t>
      </w:r>
      <w:proofErr w:type="spellStart"/>
      <w:r>
        <w:t>transveralización</w:t>
      </w:r>
      <w:proofErr w:type="spellEnd"/>
      <w:r>
        <w:t xml:space="preserve"> del enfoque de derechos y los enfoques de igualdad en toda la gestión municipal y garantizar la participación ciudadana en todo el ciclo de la construcción del PMDOT y en su ejecución. </w:t>
      </w:r>
      <w:r w:rsidR="0091253A">
        <w:t xml:space="preserve"> </w:t>
      </w:r>
    </w:p>
    <w:p w:rsidR="00A50F5E" w:rsidRDefault="008F2A39" w:rsidP="00C426EC">
      <w:pPr>
        <w:jc w:val="both"/>
      </w:pPr>
      <w:r>
        <w:t>La Secretaría de Educación, tiene los siguientes ejes se</w:t>
      </w:r>
      <w:r w:rsidR="00743DD0">
        <w:t>c</w:t>
      </w:r>
      <w:r>
        <w:t xml:space="preserve">toriales: Modelo educativo municipal innovador; </w:t>
      </w:r>
      <w:r w:rsidR="004343AE">
        <w:t>Intervención integral de la infraestructura educativa. La Secretaría de Sa</w:t>
      </w:r>
      <w:r w:rsidR="00743DD0">
        <w:t>l</w:t>
      </w:r>
      <w:r w:rsidR="004343AE">
        <w:t xml:space="preserve">ud presenta su marco legal y normativo, presenta sus ejes sectoriales, políticas y estrategias. </w:t>
      </w:r>
    </w:p>
    <w:p w:rsidR="006E7164" w:rsidRDefault="00062F31" w:rsidP="00C426EC">
      <w:pPr>
        <w:jc w:val="both"/>
      </w:pPr>
      <w:r>
        <w:t xml:space="preserve"> </w:t>
      </w:r>
      <w:r w:rsidR="00743DD0">
        <w:t xml:space="preserve">Secretaría de Cultura presenta los ejes sectoriales (Cohesión Social). Se presenta los ejes, políticas y estrategias. </w:t>
      </w:r>
      <w:r w:rsidR="00743DD0">
        <w:tab/>
      </w:r>
    </w:p>
    <w:p w:rsidR="003A1C06" w:rsidRPr="006C10F2" w:rsidRDefault="003A1C06" w:rsidP="003E79CD">
      <w:pPr>
        <w:pBdr>
          <w:top w:val="single" w:sz="4" w:space="1" w:color="auto"/>
          <w:left w:val="single" w:sz="4" w:space="4" w:color="auto"/>
          <w:bottom w:val="single" w:sz="4" w:space="1" w:color="auto"/>
          <w:right w:val="single" w:sz="4" w:space="4" w:color="auto"/>
        </w:pBdr>
        <w:tabs>
          <w:tab w:val="left" w:pos="5955"/>
        </w:tabs>
        <w:spacing w:line="360" w:lineRule="auto"/>
        <w:jc w:val="both"/>
        <w:rPr>
          <w:rFonts w:ascii="Times New Roman" w:hAnsi="Times New Roman" w:cs="Times New Roman"/>
          <w:b/>
          <w:sz w:val="24"/>
          <w:szCs w:val="24"/>
        </w:rPr>
      </w:pPr>
      <w:r w:rsidRPr="006C10F2">
        <w:rPr>
          <w:rFonts w:ascii="Times New Roman" w:hAnsi="Times New Roman" w:cs="Times New Roman"/>
          <w:b/>
          <w:sz w:val="24"/>
          <w:szCs w:val="24"/>
        </w:rPr>
        <w:t>Responsable</w:t>
      </w:r>
      <w:r w:rsidR="006C10F2">
        <w:rPr>
          <w:rFonts w:ascii="Times New Roman" w:hAnsi="Times New Roman" w:cs="Times New Roman"/>
          <w:b/>
          <w:sz w:val="24"/>
          <w:szCs w:val="24"/>
        </w:rPr>
        <w:t>:</w:t>
      </w:r>
      <w:r w:rsidR="00C426EC">
        <w:rPr>
          <w:rFonts w:ascii="Times New Roman" w:hAnsi="Times New Roman" w:cs="Times New Roman"/>
          <w:b/>
          <w:sz w:val="24"/>
          <w:szCs w:val="24"/>
        </w:rPr>
        <w:t xml:space="preserve"> José Villagómez</w:t>
      </w:r>
    </w:p>
    <w:p w:rsidR="003A1C06" w:rsidRDefault="003A1C06" w:rsidP="00EE31D7">
      <w:pPr>
        <w:pBdr>
          <w:top w:val="single" w:sz="4" w:space="1" w:color="auto"/>
          <w:left w:val="single" w:sz="4" w:space="4" w:color="auto"/>
          <w:bottom w:val="single" w:sz="4" w:space="1" w:color="auto"/>
          <w:right w:val="single" w:sz="4" w:space="4" w:color="auto"/>
        </w:pBdr>
        <w:tabs>
          <w:tab w:val="left" w:pos="5955"/>
        </w:tabs>
        <w:spacing w:line="360" w:lineRule="auto"/>
        <w:jc w:val="both"/>
        <w:rPr>
          <w:rFonts w:ascii="Times New Roman" w:hAnsi="Times New Roman" w:cs="Times New Roman"/>
          <w:b/>
          <w:sz w:val="24"/>
          <w:szCs w:val="24"/>
        </w:rPr>
      </w:pPr>
      <w:r w:rsidRPr="006C10F2">
        <w:rPr>
          <w:rFonts w:ascii="Times New Roman" w:hAnsi="Times New Roman" w:cs="Times New Roman"/>
          <w:b/>
          <w:sz w:val="24"/>
          <w:szCs w:val="24"/>
        </w:rPr>
        <w:t>Fecha de entrega:</w:t>
      </w:r>
      <w:r w:rsidR="002622B4">
        <w:rPr>
          <w:rFonts w:ascii="Times New Roman" w:hAnsi="Times New Roman" w:cs="Times New Roman"/>
          <w:b/>
          <w:sz w:val="24"/>
          <w:szCs w:val="24"/>
        </w:rPr>
        <w:t xml:space="preserve"> 10</w:t>
      </w:r>
      <w:r w:rsidR="00C426EC">
        <w:rPr>
          <w:rFonts w:ascii="Times New Roman" w:hAnsi="Times New Roman" w:cs="Times New Roman"/>
          <w:b/>
          <w:sz w:val="24"/>
          <w:szCs w:val="24"/>
        </w:rPr>
        <w:t>/07/2020</w:t>
      </w:r>
    </w:p>
    <w:p w:rsidR="00C426EC" w:rsidRDefault="006E7164" w:rsidP="00EE31D7">
      <w:pPr>
        <w:pBdr>
          <w:top w:val="single" w:sz="4" w:space="1" w:color="auto"/>
          <w:left w:val="single" w:sz="4" w:space="4" w:color="auto"/>
          <w:bottom w:val="single" w:sz="4" w:space="1" w:color="auto"/>
          <w:right w:val="single" w:sz="4" w:space="4" w:color="auto"/>
        </w:pBdr>
        <w:tabs>
          <w:tab w:val="left" w:pos="5955"/>
        </w:tabs>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val="es-ES" w:eastAsia="es-ES"/>
        </w:rPr>
        <w:lastRenderedPageBreak/>
        <w:drawing>
          <wp:inline distT="0" distB="0" distL="0" distR="0">
            <wp:extent cx="5400675" cy="312420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00675" cy="3124200"/>
                    </a:xfrm>
                    <a:prstGeom prst="rect">
                      <a:avLst/>
                    </a:prstGeom>
                    <a:noFill/>
                    <a:ln>
                      <a:noFill/>
                    </a:ln>
                  </pic:spPr>
                </pic:pic>
              </a:graphicData>
            </a:graphic>
          </wp:inline>
        </w:drawing>
      </w:r>
    </w:p>
    <w:p w:rsidR="006E7164" w:rsidRDefault="006E7164" w:rsidP="00EE31D7">
      <w:pPr>
        <w:pBdr>
          <w:top w:val="single" w:sz="4" w:space="1" w:color="auto"/>
          <w:left w:val="single" w:sz="4" w:space="4" w:color="auto"/>
          <w:bottom w:val="single" w:sz="4" w:space="1" w:color="auto"/>
          <w:right w:val="single" w:sz="4" w:space="4" w:color="auto"/>
        </w:pBdr>
        <w:tabs>
          <w:tab w:val="left" w:pos="5955"/>
        </w:tabs>
        <w:spacing w:line="360" w:lineRule="auto"/>
        <w:jc w:val="both"/>
        <w:rPr>
          <w:rFonts w:ascii="Times New Roman" w:hAnsi="Times New Roman" w:cs="Times New Roman"/>
          <w:b/>
          <w:sz w:val="24"/>
          <w:szCs w:val="24"/>
        </w:rPr>
      </w:pPr>
    </w:p>
    <w:p w:rsidR="002622B4" w:rsidRDefault="00062F31" w:rsidP="00EE31D7">
      <w:pPr>
        <w:pBdr>
          <w:top w:val="single" w:sz="4" w:space="1" w:color="auto"/>
          <w:left w:val="single" w:sz="4" w:space="4" w:color="auto"/>
          <w:bottom w:val="single" w:sz="4" w:space="1" w:color="auto"/>
          <w:right w:val="single" w:sz="4" w:space="4" w:color="auto"/>
        </w:pBdr>
        <w:tabs>
          <w:tab w:val="left" w:pos="5955"/>
        </w:tabs>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val="es-ES" w:eastAsia="es-ES"/>
        </w:rPr>
        <w:drawing>
          <wp:inline distT="0" distB="0" distL="0" distR="0">
            <wp:extent cx="5391150" cy="32004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91150" cy="3200400"/>
                    </a:xfrm>
                    <a:prstGeom prst="rect">
                      <a:avLst/>
                    </a:prstGeom>
                    <a:noFill/>
                    <a:ln>
                      <a:noFill/>
                    </a:ln>
                  </pic:spPr>
                </pic:pic>
              </a:graphicData>
            </a:graphic>
          </wp:inline>
        </w:drawing>
      </w:r>
    </w:p>
    <w:p w:rsidR="00C426EC" w:rsidRDefault="00062F31" w:rsidP="00EE31D7">
      <w:pPr>
        <w:pBdr>
          <w:top w:val="single" w:sz="4" w:space="1" w:color="auto"/>
          <w:left w:val="single" w:sz="4" w:space="4" w:color="auto"/>
          <w:bottom w:val="single" w:sz="4" w:space="1" w:color="auto"/>
          <w:right w:val="single" w:sz="4" w:space="4" w:color="auto"/>
        </w:pBdr>
        <w:tabs>
          <w:tab w:val="left" w:pos="5955"/>
        </w:tabs>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val="es-ES" w:eastAsia="es-ES"/>
        </w:rPr>
        <w:lastRenderedPageBreak/>
        <w:drawing>
          <wp:inline distT="0" distB="0" distL="0" distR="0">
            <wp:extent cx="5400675" cy="300037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675" cy="3000375"/>
                    </a:xfrm>
                    <a:prstGeom prst="rect">
                      <a:avLst/>
                    </a:prstGeom>
                    <a:noFill/>
                    <a:ln>
                      <a:noFill/>
                    </a:ln>
                  </pic:spPr>
                </pic:pic>
              </a:graphicData>
            </a:graphic>
          </wp:inline>
        </w:drawing>
      </w:r>
    </w:p>
    <w:p w:rsidR="00062F31" w:rsidRDefault="00062F31" w:rsidP="00EE31D7">
      <w:pPr>
        <w:pBdr>
          <w:top w:val="single" w:sz="4" w:space="1" w:color="auto"/>
          <w:left w:val="single" w:sz="4" w:space="4" w:color="auto"/>
          <w:bottom w:val="single" w:sz="4" w:space="1" w:color="auto"/>
          <w:right w:val="single" w:sz="4" w:space="4" w:color="auto"/>
        </w:pBdr>
        <w:tabs>
          <w:tab w:val="left" w:pos="5955"/>
        </w:tabs>
        <w:spacing w:line="360" w:lineRule="auto"/>
        <w:jc w:val="both"/>
        <w:rPr>
          <w:rFonts w:ascii="Times New Roman" w:hAnsi="Times New Roman" w:cs="Times New Roman"/>
          <w:b/>
          <w:sz w:val="24"/>
          <w:szCs w:val="24"/>
        </w:rPr>
      </w:pPr>
    </w:p>
    <w:p w:rsidR="00C426EC" w:rsidRDefault="00C426EC" w:rsidP="00EE31D7">
      <w:pPr>
        <w:pBdr>
          <w:top w:val="single" w:sz="4" w:space="1" w:color="auto"/>
          <w:left w:val="single" w:sz="4" w:space="4" w:color="auto"/>
          <w:bottom w:val="single" w:sz="4" w:space="1" w:color="auto"/>
          <w:right w:val="single" w:sz="4" w:space="4" w:color="auto"/>
        </w:pBdr>
        <w:tabs>
          <w:tab w:val="left" w:pos="5955"/>
        </w:tabs>
        <w:spacing w:line="360" w:lineRule="auto"/>
        <w:jc w:val="both"/>
        <w:rPr>
          <w:rFonts w:ascii="Times New Roman" w:hAnsi="Times New Roman" w:cs="Times New Roman"/>
          <w:b/>
          <w:sz w:val="24"/>
          <w:szCs w:val="24"/>
        </w:rPr>
      </w:pPr>
    </w:p>
    <w:p w:rsidR="00C426EC" w:rsidRDefault="00A50F5E" w:rsidP="00EE31D7">
      <w:pPr>
        <w:pBdr>
          <w:top w:val="single" w:sz="4" w:space="1" w:color="auto"/>
          <w:left w:val="single" w:sz="4" w:space="4" w:color="auto"/>
          <w:bottom w:val="single" w:sz="4" w:space="1" w:color="auto"/>
          <w:right w:val="single" w:sz="4" w:space="4" w:color="auto"/>
        </w:pBdr>
        <w:tabs>
          <w:tab w:val="left" w:pos="5955"/>
        </w:tabs>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val="es-ES" w:eastAsia="es-ES"/>
        </w:rPr>
        <w:drawing>
          <wp:inline distT="0" distB="0" distL="0" distR="0">
            <wp:extent cx="5381625" cy="312420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81625" cy="3124200"/>
                    </a:xfrm>
                    <a:prstGeom prst="rect">
                      <a:avLst/>
                    </a:prstGeom>
                    <a:noFill/>
                    <a:ln>
                      <a:noFill/>
                    </a:ln>
                  </pic:spPr>
                </pic:pic>
              </a:graphicData>
            </a:graphic>
          </wp:inline>
        </w:drawing>
      </w:r>
    </w:p>
    <w:p w:rsidR="00A50F5E" w:rsidRDefault="00A50F5E" w:rsidP="00EE31D7">
      <w:pPr>
        <w:pBdr>
          <w:top w:val="single" w:sz="4" w:space="1" w:color="auto"/>
          <w:left w:val="single" w:sz="4" w:space="4" w:color="auto"/>
          <w:bottom w:val="single" w:sz="4" w:space="1" w:color="auto"/>
          <w:right w:val="single" w:sz="4" w:space="4" w:color="auto"/>
        </w:pBdr>
        <w:tabs>
          <w:tab w:val="left" w:pos="5955"/>
        </w:tabs>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val="es-ES" w:eastAsia="es-ES"/>
        </w:rPr>
        <w:lastRenderedPageBreak/>
        <w:drawing>
          <wp:inline distT="0" distB="0" distL="0" distR="0">
            <wp:extent cx="5400675" cy="327660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675" cy="3276600"/>
                    </a:xfrm>
                    <a:prstGeom prst="rect">
                      <a:avLst/>
                    </a:prstGeom>
                    <a:noFill/>
                    <a:ln>
                      <a:noFill/>
                    </a:ln>
                  </pic:spPr>
                </pic:pic>
              </a:graphicData>
            </a:graphic>
          </wp:inline>
        </w:drawing>
      </w:r>
    </w:p>
    <w:p w:rsidR="0091253A" w:rsidRDefault="0091253A" w:rsidP="00EE31D7">
      <w:pPr>
        <w:pBdr>
          <w:top w:val="single" w:sz="4" w:space="1" w:color="auto"/>
          <w:left w:val="single" w:sz="4" w:space="4" w:color="auto"/>
          <w:bottom w:val="single" w:sz="4" w:space="1" w:color="auto"/>
          <w:right w:val="single" w:sz="4" w:space="4" w:color="auto"/>
        </w:pBdr>
        <w:tabs>
          <w:tab w:val="left" w:pos="5955"/>
        </w:tabs>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val="es-ES" w:eastAsia="es-ES"/>
        </w:rPr>
        <w:drawing>
          <wp:inline distT="0" distB="0" distL="0" distR="0">
            <wp:extent cx="5391150" cy="32575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91150" cy="3257550"/>
                    </a:xfrm>
                    <a:prstGeom prst="rect">
                      <a:avLst/>
                    </a:prstGeom>
                    <a:noFill/>
                    <a:ln>
                      <a:noFill/>
                    </a:ln>
                  </pic:spPr>
                </pic:pic>
              </a:graphicData>
            </a:graphic>
          </wp:inline>
        </w:drawing>
      </w:r>
    </w:p>
    <w:p w:rsidR="0091253A" w:rsidRPr="00EE31D7" w:rsidRDefault="0091253A" w:rsidP="00EE31D7">
      <w:pPr>
        <w:pBdr>
          <w:top w:val="single" w:sz="4" w:space="1" w:color="auto"/>
          <w:left w:val="single" w:sz="4" w:space="4" w:color="auto"/>
          <w:bottom w:val="single" w:sz="4" w:space="1" w:color="auto"/>
          <w:right w:val="single" w:sz="4" w:space="4" w:color="auto"/>
        </w:pBdr>
        <w:tabs>
          <w:tab w:val="left" w:pos="5955"/>
        </w:tabs>
        <w:spacing w:line="360" w:lineRule="auto"/>
        <w:jc w:val="both"/>
        <w:rPr>
          <w:rFonts w:ascii="Times New Roman" w:hAnsi="Times New Roman" w:cs="Times New Roman"/>
          <w:b/>
          <w:sz w:val="24"/>
          <w:szCs w:val="24"/>
        </w:rPr>
      </w:pPr>
    </w:p>
    <w:sectPr w:rsidR="0091253A" w:rsidRPr="00EE31D7">
      <w:headerReference w:type="default" r:id="rId13"/>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1F09" w:rsidRDefault="00541F09" w:rsidP="00DF5046">
      <w:pPr>
        <w:spacing w:after="0" w:line="240" w:lineRule="auto"/>
      </w:pPr>
      <w:r>
        <w:separator/>
      </w:r>
    </w:p>
  </w:endnote>
  <w:endnote w:type="continuationSeparator" w:id="0">
    <w:p w:rsidR="00541F09" w:rsidRDefault="00541F09" w:rsidP="00DF50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1F09" w:rsidRDefault="00541F09" w:rsidP="00DF5046">
      <w:pPr>
        <w:spacing w:after="0" w:line="240" w:lineRule="auto"/>
      </w:pPr>
      <w:r>
        <w:separator/>
      </w:r>
    </w:p>
  </w:footnote>
  <w:footnote w:type="continuationSeparator" w:id="0">
    <w:p w:rsidR="00541F09" w:rsidRDefault="00541F09" w:rsidP="00DF504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31D7" w:rsidRDefault="00EE31D7">
    <w:pPr>
      <w:pStyle w:val="Encabezado"/>
    </w:pPr>
    <w:r>
      <w:rPr>
        <w:noProof/>
        <w:lang w:val="es-ES" w:eastAsia="es-ES"/>
      </w:rPr>
      <w:drawing>
        <wp:anchor distT="0" distB="0" distL="114300" distR="114300" simplePos="0" relativeHeight="251659264" behindDoc="0" locked="0" layoutInCell="1" allowOverlap="1" wp14:anchorId="045BE412" wp14:editId="544947CD">
          <wp:simplePos x="0" y="0"/>
          <wp:positionH relativeFrom="margin">
            <wp:posOffset>4182110</wp:posOffset>
          </wp:positionH>
          <wp:positionV relativeFrom="paragraph">
            <wp:posOffset>-362585</wp:posOffset>
          </wp:positionV>
          <wp:extent cx="1294130" cy="719455"/>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uito_grandeOtraVez.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94130" cy="719455"/>
                  </a:xfrm>
                  <a:prstGeom prst="rect">
                    <a:avLst/>
                  </a:prstGeom>
                </pic:spPr>
              </pic:pic>
            </a:graphicData>
          </a:graphic>
          <wp14:sizeRelH relativeFrom="page">
            <wp14:pctWidth>0</wp14:pctWidth>
          </wp14:sizeRelH>
          <wp14:sizeRelV relativeFrom="page">
            <wp14:pctHeight>0</wp14:pctHeight>
          </wp14:sizeRelV>
        </wp:anchor>
      </w:drawing>
    </w:r>
    <w:r>
      <w:t>Plan Metropolitano de Ordenamiento Territorial</w:t>
    </w:r>
    <w:r>
      <w:ptab w:relativeTo="margin" w:alignment="center" w:leader="none"/>
    </w:r>
    <w: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EB47CC8"/>
    <w:multiLevelType w:val="hybridMultilevel"/>
    <w:tmpl w:val="A784FEEC"/>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15:restartNumberingAfterBreak="0">
    <w:nsid w:val="59E90F4D"/>
    <w:multiLevelType w:val="hybridMultilevel"/>
    <w:tmpl w:val="7972957E"/>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5B535BAF"/>
    <w:multiLevelType w:val="hybridMultilevel"/>
    <w:tmpl w:val="3354A5D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5046"/>
    <w:rsid w:val="00062F31"/>
    <w:rsid w:val="000801F5"/>
    <w:rsid w:val="00097303"/>
    <w:rsid w:val="0012643E"/>
    <w:rsid w:val="00190194"/>
    <w:rsid w:val="001C4B53"/>
    <w:rsid w:val="002622B4"/>
    <w:rsid w:val="002A58B9"/>
    <w:rsid w:val="00311937"/>
    <w:rsid w:val="00321931"/>
    <w:rsid w:val="00380E56"/>
    <w:rsid w:val="003A1C06"/>
    <w:rsid w:val="003E79CD"/>
    <w:rsid w:val="004343AE"/>
    <w:rsid w:val="00462511"/>
    <w:rsid w:val="004C226E"/>
    <w:rsid w:val="004E65D0"/>
    <w:rsid w:val="00500265"/>
    <w:rsid w:val="00541F09"/>
    <w:rsid w:val="005A4F5A"/>
    <w:rsid w:val="005B715C"/>
    <w:rsid w:val="005E015C"/>
    <w:rsid w:val="006C10F2"/>
    <w:rsid w:val="006E4EA4"/>
    <w:rsid w:val="006E7164"/>
    <w:rsid w:val="00707CE4"/>
    <w:rsid w:val="00743DD0"/>
    <w:rsid w:val="00750C00"/>
    <w:rsid w:val="00795B29"/>
    <w:rsid w:val="008A1C20"/>
    <w:rsid w:val="008E6005"/>
    <w:rsid w:val="008F2A39"/>
    <w:rsid w:val="0091253A"/>
    <w:rsid w:val="00971199"/>
    <w:rsid w:val="009A27DA"/>
    <w:rsid w:val="00A34F12"/>
    <w:rsid w:val="00A50F5E"/>
    <w:rsid w:val="00AD76B3"/>
    <w:rsid w:val="00C03C4E"/>
    <w:rsid w:val="00C426EC"/>
    <w:rsid w:val="00C81C16"/>
    <w:rsid w:val="00CB1AA6"/>
    <w:rsid w:val="00CC1F46"/>
    <w:rsid w:val="00DF5046"/>
    <w:rsid w:val="00EB78A8"/>
    <w:rsid w:val="00EE1C4A"/>
    <w:rsid w:val="00EE31D7"/>
    <w:rsid w:val="00EF78A7"/>
    <w:rsid w:val="00FC0E21"/>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5DA5A85-C56B-4CBC-B803-2D2362D5B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F504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F5046"/>
  </w:style>
  <w:style w:type="paragraph" w:styleId="Piedepgina">
    <w:name w:val="footer"/>
    <w:basedOn w:val="Normal"/>
    <w:link w:val="PiedepginaCar"/>
    <w:uiPriority w:val="99"/>
    <w:unhideWhenUsed/>
    <w:rsid w:val="00DF504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F5046"/>
  </w:style>
  <w:style w:type="paragraph" w:styleId="Prrafodelista">
    <w:name w:val="List Paragraph"/>
    <w:basedOn w:val="Normal"/>
    <w:uiPriority w:val="34"/>
    <w:qFormat/>
    <w:rsid w:val="00CC1F46"/>
    <w:pPr>
      <w:ind w:left="720"/>
      <w:contextualSpacing/>
    </w:pPr>
  </w:style>
  <w:style w:type="paragraph" w:styleId="Textodeglobo">
    <w:name w:val="Balloon Text"/>
    <w:basedOn w:val="Normal"/>
    <w:link w:val="TextodegloboCar"/>
    <w:uiPriority w:val="99"/>
    <w:semiHidden/>
    <w:unhideWhenUsed/>
    <w:rsid w:val="00EB78A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B78A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5</Pages>
  <Words>630</Words>
  <Characters>3471</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Jose Miguel Villagomez Paez</cp:lastModifiedBy>
  <cp:revision>4</cp:revision>
  <cp:lastPrinted>2019-02-10T06:33:00Z</cp:lastPrinted>
  <dcterms:created xsi:type="dcterms:W3CDTF">2020-07-10T21:13:00Z</dcterms:created>
  <dcterms:modified xsi:type="dcterms:W3CDTF">2020-07-10T21:28:00Z</dcterms:modified>
</cp:coreProperties>
</file>