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2D2647" w14:textId="699BB3CE" w:rsidR="007427D7" w:rsidRPr="00294634" w:rsidRDefault="007427D7" w:rsidP="00E77D10">
      <w:pPr>
        <w:pStyle w:val="Textoindependiente"/>
        <w:ind w:left="8990"/>
        <w:jc w:val="both"/>
        <w:rPr>
          <w:rFonts w:asciiTheme="minorHAnsi" w:hAnsiTheme="minorHAnsi" w:cstheme="minorHAnsi"/>
          <w:sz w:val="20"/>
        </w:rPr>
      </w:pPr>
      <w:bookmarkStart w:id="0" w:name="_GoBack"/>
      <w:bookmarkEnd w:id="0"/>
    </w:p>
    <w:p w14:paraId="6322573E" w14:textId="77777777" w:rsidR="007427D7" w:rsidRPr="00294634" w:rsidRDefault="007427D7" w:rsidP="00E77D10">
      <w:pPr>
        <w:pStyle w:val="Textoindependiente"/>
        <w:spacing w:before="1"/>
        <w:jc w:val="both"/>
        <w:rPr>
          <w:rFonts w:asciiTheme="minorHAnsi" w:hAnsiTheme="minorHAnsi" w:cstheme="minorHAnsi"/>
          <w:sz w:val="11"/>
        </w:rPr>
      </w:pPr>
    </w:p>
    <w:p w14:paraId="3779E37B" w14:textId="1725A1A2" w:rsidR="007427D7" w:rsidRPr="00294634" w:rsidRDefault="00F514B1" w:rsidP="00150699">
      <w:pPr>
        <w:pStyle w:val="Ttulo"/>
        <w:jc w:val="center"/>
        <w:rPr>
          <w:rFonts w:asciiTheme="minorHAnsi" w:hAnsiTheme="minorHAnsi" w:cstheme="minorHAnsi"/>
        </w:rPr>
      </w:pPr>
      <w:r w:rsidRPr="00294634">
        <w:rPr>
          <w:rFonts w:asciiTheme="minorHAnsi" w:hAnsiTheme="minorHAnsi" w:cstheme="minorHAnsi"/>
          <w:color w:val="003399"/>
        </w:rPr>
        <w:t>INFORME DE REPORTE</w:t>
      </w:r>
      <w:r w:rsidRPr="00294634">
        <w:rPr>
          <w:rFonts w:asciiTheme="minorHAnsi" w:hAnsiTheme="minorHAnsi" w:cstheme="minorHAnsi"/>
          <w:color w:val="003399"/>
          <w:spacing w:val="-1"/>
        </w:rPr>
        <w:t xml:space="preserve"> </w:t>
      </w:r>
      <w:r w:rsidRPr="00294634">
        <w:rPr>
          <w:rFonts w:asciiTheme="minorHAnsi" w:hAnsiTheme="minorHAnsi" w:cstheme="minorHAnsi"/>
          <w:color w:val="003399"/>
        </w:rPr>
        <w:t>QUINCENAL</w:t>
      </w:r>
      <w:r w:rsidRPr="00294634">
        <w:rPr>
          <w:rFonts w:asciiTheme="minorHAnsi" w:hAnsiTheme="minorHAnsi" w:cstheme="minorHAnsi"/>
          <w:color w:val="003399"/>
          <w:spacing w:val="-4"/>
        </w:rPr>
        <w:t xml:space="preserve"> </w:t>
      </w:r>
      <w:r w:rsidRPr="00294634">
        <w:rPr>
          <w:rFonts w:asciiTheme="minorHAnsi" w:hAnsiTheme="minorHAnsi" w:cstheme="minorHAnsi"/>
          <w:color w:val="003399"/>
        </w:rPr>
        <w:t>No.</w:t>
      </w:r>
      <w:r w:rsidRPr="00294634">
        <w:rPr>
          <w:rFonts w:asciiTheme="minorHAnsi" w:hAnsiTheme="minorHAnsi" w:cstheme="minorHAnsi"/>
          <w:color w:val="003399"/>
          <w:spacing w:val="-2"/>
        </w:rPr>
        <w:t xml:space="preserve"> </w:t>
      </w:r>
      <w:r w:rsidR="00150699" w:rsidRPr="00294634">
        <w:rPr>
          <w:rFonts w:asciiTheme="minorHAnsi" w:hAnsiTheme="minorHAnsi" w:cstheme="minorHAnsi"/>
          <w:color w:val="003399"/>
        </w:rPr>
        <w:t>9</w:t>
      </w:r>
    </w:p>
    <w:p w14:paraId="5A18A61F" w14:textId="68A836FA" w:rsidR="007427D7" w:rsidRPr="00294634" w:rsidRDefault="00F514B1" w:rsidP="00150699">
      <w:pPr>
        <w:pStyle w:val="Ttulo1"/>
        <w:ind w:left="682"/>
        <w:jc w:val="center"/>
        <w:rPr>
          <w:rFonts w:asciiTheme="minorHAnsi" w:hAnsiTheme="minorHAnsi" w:cstheme="minorHAnsi"/>
        </w:rPr>
      </w:pPr>
      <w:r w:rsidRPr="00294634">
        <w:rPr>
          <w:rFonts w:asciiTheme="minorHAnsi" w:hAnsiTheme="minorHAnsi" w:cstheme="minorHAnsi"/>
          <w:color w:val="003399"/>
        </w:rPr>
        <w:t>1</w:t>
      </w:r>
      <w:r w:rsidR="00150699" w:rsidRPr="00294634">
        <w:rPr>
          <w:rFonts w:asciiTheme="minorHAnsi" w:hAnsiTheme="minorHAnsi" w:cstheme="minorHAnsi"/>
          <w:color w:val="003399"/>
        </w:rPr>
        <w:t>5 de junio de 2021</w:t>
      </w:r>
    </w:p>
    <w:p w14:paraId="7EA9D531" w14:textId="77777777" w:rsidR="007427D7" w:rsidRPr="00294634" w:rsidRDefault="00F514B1" w:rsidP="00150699">
      <w:pPr>
        <w:pStyle w:val="Textoindependiente"/>
        <w:ind w:left="682"/>
        <w:jc w:val="center"/>
        <w:rPr>
          <w:rFonts w:asciiTheme="minorHAnsi" w:hAnsiTheme="minorHAnsi" w:cstheme="minorHAnsi"/>
        </w:rPr>
      </w:pPr>
      <w:r w:rsidRPr="00294634">
        <w:rPr>
          <w:rFonts w:asciiTheme="minorHAnsi" w:hAnsiTheme="minorHAnsi" w:cstheme="minorHAnsi"/>
        </w:rPr>
        <w:t>(Resolución</w:t>
      </w:r>
      <w:r w:rsidRPr="00294634">
        <w:rPr>
          <w:rFonts w:asciiTheme="minorHAnsi" w:hAnsiTheme="minorHAnsi" w:cstheme="minorHAnsi"/>
          <w:spacing w:val="-3"/>
        </w:rPr>
        <w:t xml:space="preserve"> </w:t>
      </w:r>
      <w:r w:rsidRPr="00294634">
        <w:rPr>
          <w:rFonts w:asciiTheme="minorHAnsi" w:hAnsiTheme="minorHAnsi" w:cstheme="minorHAnsi"/>
        </w:rPr>
        <w:t>No.</w:t>
      </w:r>
      <w:r w:rsidRPr="00294634">
        <w:rPr>
          <w:rFonts w:asciiTheme="minorHAnsi" w:hAnsiTheme="minorHAnsi" w:cstheme="minorHAnsi"/>
          <w:spacing w:val="-4"/>
        </w:rPr>
        <w:t xml:space="preserve"> </w:t>
      </w:r>
      <w:r w:rsidRPr="00294634">
        <w:rPr>
          <w:rFonts w:asciiTheme="minorHAnsi" w:hAnsiTheme="minorHAnsi" w:cstheme="minorHAnsi"/>
        </w:rPr>
        <w:t>001-2021</w:t>
      </w:r>
      <w:r w:rsidRPr="00294634">
        <w:rPr>
          <w:rFonts w:asciiTheme="minorHAnsi" w:hAnsiTheme="minorHAnsi" w:cstheme="minorHAnsi"/>
          <w:spacing w:val="-3"/>
        </w:rPr>
        <w:t xml:space="preserve"> </w:t>
      </w:r>
      <w:r w:rsidRPr="00294634">
        <w:rPr>
          <w:rFonts w:asciiTheme="minorHAnsi" w:hAnsiTheme="minorHAnsi" w:cstheme="minorHAnsi"/>
        </w:rPr>
        <w:t>Concejo</w:t>
      </w:r>
      <w:r w:rsidRPr="00294634">
        <w:rPr>
          <w:rFonts w:asciiTheme="minorHAnsi" w:hAnsiTheme="minorHAnsi" w:cstheme="minorHAnsi"/>
          <w:spacing w:val="-3"/>
        </w:rPr>
        <w:t xml:space="preserve"> </w:t>
      </w:r>
      <w:r w:rsidRPr="00294634">
        <w:rPr>
          <w:rFonts w:asciiTheme="minorHAnsi" w:hAnsiTheme="minorHAnsi" w:cstheme="minorHAnsi"/>
        </w:rPr>
        <w:t>Metropolitano)</w:t>
      </w:r>
    </w:p>
    <w:p w14:paraId="5464A226" w14:textId="77777777" w:rsidR="007427D7" w:rsidRPr="00294634" w:rsidRDefault="007427D7" w:rsidP="00E77D10">
      <w:pPr>
        <w:pStyle w:val="Textoindependiente"/>
        <w:spacing w:before="6"/>
        <w:jc w:val="both"/>
        <w:rPr>
          <w:rFonts w:asciiTheme="minorHAnsi" w:hAnsiTheme="minorHAnsi" w:cstheme="minorHAnsi"/>
          <w:sz w:val="16"/>
        </w:rPr>
      </w:pPr>
    </w:p>
    <w:p w14:paraId="33AD74A1" w14:textId="244FA19A" w:rsidR="007427D7" w:rsidRPr="00294634" w:rsidRDefault="00F514B1" w:rsidP="00500C3C">
      <w:pPr>
        <w:pStyle w:val="Ttulo1"/>
        <w:numPr>
          <w:ilvl w:val="0"/>
          <w:numId w:val="1"/>
        </w:numPr>
        <w:tabs>
          <w:tab w:val="left" w:pos="1042"/>
        </w:tabs>
        <w:jc w:val="both"/>
        <w:rPr>
          <w:rFonts w:asciiTheme="minorHAnsi" w:hAnsiTheme="minorHAnsi" w:cstheme="minorHAnsi"/>
        </w:rPr>
      </w:pPr>
      <w:r w:rsidRPr="00294634">
        <w:rPr>
          <w:rFonts w:asciiTheme="minorHAnsi" w:hAnsiTheme="minorHAnsi" w:cstheme="minorHAnsi"/>
          <w:color w:val="003399"/>
        </w:rPr>
        <w:t>PERIODO</w:t>
      </w:r>
      <w:r w:rsidR="00C62D4B">
        <w:rPr>
          <w:rFonts w:asciiTheme="minorHAnsi" w:hAnsiTheme="minorHAnsi" w:cstheme="minorHAnsi"/>
          <w:color w:val="003399"/>
        </w:rPr>
        <w:t xml:space="preserve"> DE REPORTE</w:t>
      </w:r>
      <w:r w:rsidRPr="00294634">
        <w:rPr>
          <w:rFonts w:asciiTheme="minorHAnsi" w:hAnsiTheme="minorHAnsi" w:cstheme="minorHAnsi"/>
          <w:color w:val="003399"/>
        </w:rPr>
        <w:t>:</w:t>
      </w:r>
    </w:p>
    <w:p w14:paraId="206022C0" w14:textId="77777777" w:rsidR="007427D7" w:rsidRPr="00294634" w:rsidRDefault="007427D7" w:rsidP="00E77D10">
      <w:pPr>
        <w:pStyle w:val="Textoindependiente"/>
        <w:spacing w:before="7"/>
        <w:jc w:val="both"/>
        <w:rPr>
          <w:rFonts w:asciiTheme="minorHAnsi" w:hAnsiTheme="minorHAnsi" w:cstheme="minorHAnsi"/>
          <w:b/>
          <w:sz w:val="28"/>
        </w:rPr>
      </w:pPr>
    </w:p>
    <w:p w14:paraId="2321E68F" w14:textId="1529C74E" w:rsidR="007427D7" w:rsidRPr="00294634" w:rsidRDefault="00F514B1" w:rsidP="00E77D10">
      <w:pPr>
        <w:pStyle w:val="Textoindependiente"/>
        <w:ind w:left="1041"/>
        <w:jc w:val="both"/>
        <w:rPr>
          <w:rFonts w:asciiTheme="minorHAnsi" w:hAnsiTheme="minorHAnsi" w:cstheme="minorHAnsi"/>
        </w:rPr>
      </w:pPr>
      <w:r w:rsidRPr="00294634">
        <w:rPr>
          <w:rFonts w:asciiTheme="minorHAnsi" w:hAnsiTheme="minorHAnsi" w:cstheme="minorHAnsi"/>
        </w:rPr>
        <w:t>Del</w:t>
      </w:r>
      <w:r w:rsidRPr="00294634">
        <w:rPr>
          <w:rFonts w:asciiTheme="minorHAnsi" w:hAnsiTheme="minorHAnsi" w:cstheme="minorHAnsi"/>
          <w:spacing w:val="-3"/>
        </w:rPr>
        <w:t xml:space="preserve"> </w:t>
      </w:r>
      <w:r w:rsidR="00490E2A" w:rsidRPr="00294634">
        <w:rPr>
          <w:rFonts w:asciiTheme="minorHAnsi" w:hAnsiTheme="minorHAnsi" w:cstheme="minorHAnsi"/>
        </w:rPr>
        <w:t>01</w:t>
      </w:r>
      <w:r w:rsidRPr="00294634">
        <w:rPr>
          <w:rFonts w:asciiTheme="minorHAnsi" w:hAnsiTheme="minorHAnsi" w:cstheme="minorHAnsi"/>
          <w:spacing w:val="-2"/>
        </w:rPr>
        <w:t xml:space="preserve"> </w:t>
      </w:r>
      <w:r w:rsidRPr="00294634">
        <w:rPr>
          <w:rFonts w:asciiTheme="minorHAnsi" w:hAnsiTheme="minorHAnsi" w:cstheme="minorHAnsi"/>
        </w:rPr>
        <w:t xml:space="preserve">al </w:t>
      </w:r>
      <w:r w:rsidR="00490E2A" w:rsidRPr="00294634">
        <w:rPr>
          <w:rFonts w:asciiTheme="minorHAnsi" w:hAnsiTheme="minorHAnsi" w:cstheme="minorHAnsi"/>
        </w:rPr>
        <w:t>15</w:t>
      </w:r>
      <w:r w:rsidRPr="00294634">
        <w:rPr>
          <w:rFonts w:asciiTheme="minorHAnsi" w:hAnsiTheme="minorHAnsi" w:cstheme="minorHAnsi"/>
          <w:spacing w:val="-1"/>
        </w:rPr>
        <w:t xml:space="preserve"> </w:t>
      </w:r>
      <w:r w:rsidRPr="00294634">
        <w:rPr>
          <w:rFonts w:asciiTheme="minorHAnsi" w:hAnsiTheme="minorHAnsi" w:cstheme="minorHAnsi"/>
        </w:rPr>
        <w:t>de</w:t>
      </w:r>
      <w:r w:rsidRPr="00294634">
        <w:rPr>
          <w:rFonts w:asciiTheme="minorHAnsi" w:hAnsiTheme="minorHAnsi" w:cstheme="minorHAnsi"/>
          <w:spacing w:val="-5"/>
        </w:rPr>
        <w:t xml:space="preserve"> </w:t>
      </w:r>
      <w:r w:rsidR="00490E2A" w:rsidRPr="00294634">
        <w:rPr>
          <w:rFonts w:asciiTheme="minorHAnsi" w:hAnsiTheme="minorHAnsi" w:cstheme="minorHAnsi"/>
        </w:rPr>
        <w:t>junio</w:t>
      </w:r>
      <w:r w:rsidRPr="00294634">
        <w:rPr>
          <w:rFonts w:asciiTheme="minorHAnsi" w:hAnsiTheme="minorHAnsi" w:cstheme="minorHAnsi"/>
          <w:spacing w:val="1"/>
        </w:rPr>
        <w:t xml:space="preserve"> </w:t>
      </w:r>
      <w:r w:rsidRPr="00294634">
        <w:rPr>
          <w:rFonts w:asciiTheme="minorHAnsi" w:hAnsiTheme="minorHAnsi" w:cstheme="minorHAnsi"/>
        </w:rPr>
        <w:t>del</w:t>
      </w:r>
      <w:r w:rsidRPr="00294634">
        <w:rPr>
          <w:rFonts w:asciiTheme="minorHAnsi" w:hAnsiTheme="minorHAnsi" w:cstheme="minorHAnsi"/>
          <w:spacing w:val="-3"/>
        </w:rPr>
        <w:t xml:space="preserve"> </w:t>
      </w:r>
      <w:r w:rsidRPr="00294634">
        <w:rPr>
          <w:rFonts w:asciiTheme="minorHAnsi" w:hAnsiTheme="minorHAnsi" w:cstheme="minorHAnsi"/>
        </w:rPr>
        <w:t>2021</w:t>
      </w:r>
    </w:p>
    <w:p w14:paraId="6696C860" w14:textId="77777777" w:rsidR="007427D7" w:rsidRPr="00294634" w:rsidRDefault="007427D7" w:rsidP="00E77D10">
      <w:pPr>
        <w:pStyle w:val="Textoindependiente"/>
        <w:spacing w:before="6"/>
        <w:jc w:val="both"/>
        <w:rPr>
          <w:rFonts w:asciiTheme="minorHAnsi" w:hAnsiTheme="minorHAnsi" w:cstheme="minorHAnsi"/>
          <w:sz w:val="28"/>
        </w:rPr>
      </w:pPr>
    </w:p>
    <w:p w14:paraId="4191EF34" w14:textId="72BA3740" w:rsidR="007427D7" w:rsidRPr="00294634" w:rsidRDefault="00F514B1" w:rsidP="00500C3C">
      <w:pPr>
        <w:pStyle w:val="Ttulo1"/>
        <w:numPr>
          <w:ilvl w:val="0"/>
          <w:numId w:val="1"/>
        </w:numPr>
        <w:tabs>
          <w:tab w:val="left" w:pos="1042"/>
        </w:tabs>
        <w:jc w:val="both"/>
        <w:rPr>
          <w:rFonts w:asciiTheme="minorHAnsi" w:hAnsiTheme="minorHAnsi" w:cstheme="minorHAnsi"/>
        </w:rPr>
      </w:pPr>
      <w:r w:rsidRPr="00294634">
        <w:rPr>
          <w:rFonts w:asciiTheme="minorHAnsi" w:hAnsiTheme="minorHAnsi" w:cstheme="minorHAnsi"/>
          <w:color w:val="003399"/>
        </w:rPr>
        <w:t>ANTECEDENTES</w:t>
      </w:r>
      <w:r w:rsidR="00684354">
        <w:rPr>
          <w:rFonts w:asciiTheme="minorHAnsi" w:hAnsiTheme="minorHAnsi" w:cstheme="minorHAnsi"/>
          <w:color w:val="003399"/>
        </w:rPr>
        <w:t>:</w:t>
      </w:r>
    </w:p>
    <w:p w14:paraId="1692800D" w14:textId="77777777" w:rsidR="007427D7" w:rsidRPr="00294634" w:rsidRDefault="007427D7" w:rsidP="00E77D10">
      <w:pPr>
        <w:pStyle w:val="Textoindependiente"/>
        <w:spacing w:before="9"/>
        <w:jc w:val="both"/>
        <w:rPr>
          <w:rFonts w:asciiTheme="minorHAnsi" w:hAnsiTheme="minorHAnsi" w:cstheme="minorHAnsi"/>
          <w:b/>
          <w:sz w:val="28"/>
        </w:rPr>
      </w:pPr>
    </w:p>
    <w:p w14:paraId="0D472441" w14:textId="77777777" w:rsidR="007427D7" w:rsidRPr="00684354" w:rsidRDefault="00F514B1" w:rsidP="00500C3C">
      <w:pPr>
        <w:pStyle w:val="Prrafodelista"/>
        <w:numPr>
          <w:ilvl w:val="0"/>
          <w:numId w:val="2"/>
        </w:numPr>
        <w:tabs>
          <w:tab w:val="left" w:pos="1402"/>
        </w:tabs>
        <w:spacing w:line="276" w:lineRule="auto"/>
        <w:ind w:right="1352"/>
        <w:rPr>
          <w:rFonts w:asciiTheme="minorHAnsi" w:hAnsiTheme="minorHAnsi" w:cstheme="minorHAnsi"/>
          <w:i/>
          <w:iCs/>
          <w:color w:val="1F1F1E"/>
        </w:rPr>
      </w:pPr>
      <w:r w:rsidRPr="00294634">
        <w:rPr>
          <w:rFonts w:asciiTheme="minorHAnsi" w:hAnsiTheme="minorHAnsi" w:cstheme="minorHAnsi"/>
          <w:color w:val="1F1F1E"/>
        </w:rPr>
        <w:t>El Concejo Metropolitano de Quito mediante Resolución No. C 001-2021 de 05 de</w:t>
      </w:r>
      <w:r w:rsidRPr="00294634">
        <w:rPr>
          <w:rFonts w:asciiTheme="minorHAnsi" w:hAnsiTheme="minorHAnsi" w:cstheme="minorHAnsi"/>
          <w:color w:val="1F1F1E"/>
          <w:spacing w:val="1"/>
        </w:rPr>
        <w:t xml:space="preserve"> </w:t>
      </w:r>
      <w:r w:rsidRPr="00294634">
        <w:rPr>
          <w:rFonts w:asciiTheme="minorHAnsi" w:hAnsiTheme="minorHAnsi" w:cstheme="minorHAnsi"/>
          <w:color w:val="1F1F1E"/>
        </w:rPr>
        <w:t>enero de 2021, dispone a la Gerencia General de la Empresa Pública Metropolitana</w:t>
      </w:r>
      <w:r w:rsidRPr="00294634">
        <w:rPr>
          <w:rFonts w:asciiTheme="minorHAnsi" w:hAnsiTheme="minorHAnsi" w:cstheme="minorHAnsi"/>
          <w:color w:val="1F1F1E"/>
          <w:spacing w:val="1"/>
        </w:rPr>
        <w:t xml:space="preserve"> </w:t>
      </w:r>
      <w:r w:rsidRPr="00294634">
        <w:rPr>
          <w:rFonts w:asciiTheme="minorHAnsi" w:hAnsiTheme="minorHAnsi" w:cstheme="minorHAnsi"/>
          <w:color w:val="1F1F1E"/>
        </w:rPr>
        <w:t xml:space="preserve">Metro de Quito </w:t>
      </w:r>
      <w:r w:rsidRPr="00684354">
        <w:rPr>
          <w:rFonts w:asciiTheme="minorHAnsi" w:hAnsiTheme="minorHAnsi" w:cstheme="minorHAnsi"/>
          <w:i/>
          <w:iCs/>
          <w:color w:val="1F1F1E"/>
        </w:rPr>
        <w:t>“(…) que cada 15 días informe al Concejo Metropolitano sobre las</w:t>
      </w:r>
      <w:r w:rsidRPr="00684354">
        <w:rPr>
          <w:rFonts w:asciiTheme="minorHAnsi" w:hAnsiTheme="minorHAnsi" w:cstheme="minorHAnsi"/>
          <w:i/>
          <w:iCs/>
          <w:color w:val="1F1F1E"/>
          <w:spacing w:val="1"/>
        </w:rPr>
        <w:t xml:space="preserve"> </w:t>
      </w:r>
      <w:r w:rsidRPr="00684354">
        <w:rPr>
          <w:rFonts w:asciiTheme="minorHAnsi" w:hAnsiTheme="minorHAnsi" w:cstheme="minorHAnsi"/>
          <w:i/>
          <w:iCs/>
          <w:color w:val="1F1F1E"/>
        </w:rPr>
        <w:t>gestiones y decisiones adoptadas en el marco de la operación y mantenimiento de la</w:t>
      </w:r>
      <w:r w:rsidRPr="00684354">
        <w:rPr>
          <w:rFonts w:asciiTheme="minorHAnsi" w:hAnsiTheme="minorHAnsi" w:cstheme="minorHAnsi"/>
          <w:i/>
          <w:iCs/>
          <w:color w:val="1F1F1E"/>
          <w:spacing w:val="1"/>
        </w:rPr>
        <w:t xml:space="preserve"> </w:t>
      </w:r>
      <w:r w:rsidRPr="00684354">
        <w:rPr>
          <w:rFonts w:asciiTheme="minorHAnsi" w:hAnsiTheme="minorHAnsi" w:cstheme="minorHAnsi"/>
          <w:i/>
          <w:iCs/>
          <w:color w:val="1F1F1E"/>
        </w:rPr>
        <w:t>Primera</w:t>
      </w:r>
      <w:r w:rsidRPr="00684354">
        <w:rPr>
          <w:rFonts w:asciiTheme="minorHAnsi" w:hAnsiTheme="minorHAnsi" w:cstheme="minorHAnsi"/>
          <w:i/>
          <w:iCs/>
          <w:color w:val="1F1F1E"/>
          <w:spacing w:val="-3"/>
        </w:rPr>
        <w:t xml:space="preserve"> </w:t>
      </w:r>
      <w:r w:rsidRPr="00684354">
        <w:rPr>
          <w:rFonts w:asciiTheme="minorHAnsi" w:hAnsiTheme="minorHAnsi" w:cstheme="minorHAnsi"/>
          <w:i/>
          <w:iCs/>
          <w:color w:val="1F1F1E"/>
        </w:rPr>
        <w:t>Línea del</w:t>
      </w:r>
      <w:r w:rsidRPr="00684354">
        <w:rPr>
          <w:rFonts w:asciiTheme="minorHAnsi" w:hAnsiTheme="minorHAnsi" w:cstheme="minorHAnsi"/>
          <w:i/>
          <w:iCs/>
          <w:color w:val="1F1F1E"/>
          <w:spacing w:val="-2"/>
        </w:rPr>
        <w:t xml:space="preserve"> </w:t>
      </w:r>
      <w:r w:rsidRPr="00684354">
        <w:rPr>
          <w:rFonts w:asciiTheme="minorHAnsi" w:hAnsiTheme="minorHAnsi" w:cstheme="minorHAnsi"/>
          <w:i/>
          <w:iCs/>
          <w:color w:val="1F1F1E"/>
        </w:rPr>
        <w:t>Metro</w:t>
      </w:r>
      <w:r w:rsidRPr="00684354">
        <w:rPr>
          <w:rFonts w:asciiTheme="minorHAnsi" w:hAnsiTheme="minorHAnsi" w:cstheme="minorHAnsi"/>
          <w:i/>
          <w:iCs/>
          <w:color w:val="1F1F1E"/>
          <w:spacing w:val="1"/>
        </w:rPr>
        <w:t xml:space="preserve"> </w:t>
      </w:r>
      <w:r w:rsidRPr="00684354">
        <w:rPr>
          <w:rFonts w:asciiTheme="minorHAnsi" w:hAnsiTheme="minorHAnsi" w:cstheme="minorHAnsi"/>
          <w:i/>
          <w:iCs/>
          <w:color w:val="1F1F1E"/>
        </w:rPr>
        <w:t>de</w:t>
      </w:r>
      <w:r w:rsidRPr="00684354">
        <w:rPr>
          <w:rFonts w:asciiTheme="minorHAnsi" w:hAnsiTheme="minorHAnsi" w:cstheme="minorHAnsi"/>
          <w:i/>
          <w:iCs/>
          <w:color w:val="1F1F1E"/>
          <w:spacing w:val="-2"/>
        </w:rPr>
        <w:t xml:space="preserve"> </w:t>
      </w:r>
      <w:r w:rsidRPr="00684354">
        <w:rPr>
          <w:rFonts w:asciiTheme="minorHAnsi" w:hAnsiTheme="minorHAnsi" w:cstheme="minorHAnsi"/>
          <w:i/>
          <w:iCs/>
          <w:color w:val="1F1F1E"/>
        </w:rPr>
        <w:t>Quito</w:t>
      </w:r>
      <w:r w:rsidRPr="00684354">
        <w:rPr>
          <w:rFonts w:asciiTheme="minorHAnsi" w:hAnsiTheme="minorHAnsi" w:cstheme="minorHAnsi"/>
          <w:i/>
          <w:iCs/>
          <w:color w:val="1F1F1E"/>
          <w:spacing w:val="-2"/>
        </w:rPr>
        <w:t xml:space="preserve"> </w:t>
      </w:r>
      <w:r w:rsidRPr="00684354">
        <w:rPr>
          <w:rFonts w:asciiTheme="minorHAnsi" w:hAnsiTheme="minorHAnsi" w:cstheme="minorHAnsi"/>
          <w:i/>
          <w:iCs/>
          <w:color w:val="1F1F1E"/>
        </w:rPr>
        <w:t>y</w:t>
      </w:r>
      <w:r w:rsidRPr="00684354">
        <w:rPr>
          <w:rFonts w:asciiTheme="minorHAnsi" w:hAnsiTheme="minorHAnsi" w:cstheme="minorHAnsi"/>
          <w:i/>
          <w:iCs/>
          <w:color w:val="1F1F1E"/>
          <w:spacing w:val="1"/>
        </w:rPr>
        <w:t xml:space="preserve"> </w:t>
      </w:r>
      <w:r w:rsidRPr="00684354">
        <w:rPr>
          <w:rFonts w:asciiTheme="minorHAnsi" w:hAnsiTheme="minorHAnsi" w:cstheme="minorHAnsi"/>
          <w:i/>
          <w:iCs/>
          <w:color w:val="1F1F1E"/>
        </w:rPr>
        <w:t>de</w:t>
      </w:r>
      <w:r w:rsidRPr="00684354">
        <w:rPr>
          <w:rFonts w:asciiTheme="minorHAnsi" w:hAnsiTheme="minorHAnsi" w:cstheme="minorHAnsi"/>
          <w:i/>
          <w:iCs/>
          <w:color w:val="1F1F1E"/>
          <w:spacing w:val="1"/>
        </w:rPr>
        <w:t xml:space="preserve"> </w:t>
      </w:r>
      <w:r w:rsidRPr="00684354">
        <w:rPr>
          <w:rFonts w:asciiTheme="minorHAnsi" w:hAnsiTheme="minorHAnsi" w:cstheme="minorHAnsi"/>
          <w:i/>
          <w:iCs/>
          <w:color w:val="1F1F1E"/>
        </w:rPr>
        <w:t>su</w:t>
      </w:r>
      <w:r w:rsidRPr="00684354">
        <w:rPr>
          <w:rFonts w:asciiTheme="minorHAnsi" w:hAnsiTheme="minorHAnsi" w:cstheme="minorHAnsi"/>
          <w:i/>
          <w:iCs/>
          <w:color w:val="1F1F1E"/>
          <w:spacing w:val="-1"/>
        </w:rPr>
        <w:t xml:space="preserve"> </w:t>
      </w:r>
      <w:r w:rsidRPr="00684354">
        <w:rPr>
          <w:rFonts w:asciiTheme="minorHAnsi" w:hAnsiTheme="minorHAnsi" w:cstheme="minorHAnsi"/>
          <w:i/>
          <w:iCs/>
          <w:color w:val="1F1F1E"/>
        </w:rPr>
        <w:t>sistema</w:t>
      </w:r>
      <w:r w:rsidRPr="00684354">
        <w:rPr>
          <w:rFonts w:asciiTheme="minorHAnsi" w:hAnsiTheme="minorHAnsi" w:cstheme="minorHAnsi"/>
          <w:i/>
          <w:iCs/>
          <w:color w:val="1F1F1E"/>
          <w:spacing w:val="1"/>
        </w:rPr>
        <w:t xml:space="preserve"> </w:t>
      </w:r>
      <w:r w:rsidRPr="00684354">
        <w:rPr>
          <w:rFonts w:asciiTheme="minorHAnsi" w:hAnsiTheme="minorHAnsi" w:cstheme="minorHAnsi"/>
          <w:i/>
          <w:iCs/>
          <w:color w:val="1F1F1E"/>
        </w:rPr>
        <w:t>de</w:t>
      </w:r>
      <w:r w:rsidRPr="00684354">
        <w:rPr>
          <w:rFonts w:asciiTheme="minorHAnsi" w:hAnsiTheme="minorHAnsi" w:cstheme="minorHAnsi"/>
          <w:i/>
          <w:iCs/>
          <w:color w:val="1F1F1E"/>
          <w:spacing w:val="-2"/>
        </w:rPr>
        <w:t xml:space="preserve"> </w:t>
      </w:r>
      <w:r w:rsidRPr="00684354">
        <w:rPr>
          <w:rFonts w:asciiTheme="minorHAnsi" w:hAnsiTheme="minorHAnsi" w:cstheme="minorHAnsi"/>
          <w:i/>
          <w:iCs/>
          <w:color w:val="1F1F1E"/>
        </w:rPr>
        <w:t>recaudo”.</w:t>
      </w:r>
    </w:p>
    <w:p w14:paraId="7D46878F" w14:textId="77777777" w:rsidR="007427D7" w:rsidRPr="00294634" w:rsidRDefault="00F514B1" w:rsidP="00500C3C">
      <w:pPr>
        <w:pStyle w:val="Prrafodelista"/>
        <w:numPr>
          <w:ilvl w:val="0"/>
          <w:numId w:val="2"/>
        </w:numPr>
        <w:tabs>
          <w:tab w:val="left" w:pos="1402"/>
        </w:tabs>
        <w:spacing w:line="276" w:lineRule="auto"/>
        <w:ind w:right="1353"/>
        <w:rPr>
          <w:rFonts w:asciiTheme="minorHAnsi" w:hAnsiTheme="minorHAnsi" w:cstheme="minorHAnsi"/>
          <w:color w:val="1F1F1E"/>
        </w:rPr>
      </w:pPr>
      <w:r w:rsidRPr="00294634">
        <w:rPr>
          <w:rFonts w:asciiTheme="minorHAnsi" w:hAnsiTheme="minorHAnsi" w:cstheme="minorHAnsi"/>
          <w:color w:val="1F1F1E"/>
        </w:rPr>
        <w:t>En cumplimiento de lo dispuesto por el Concejo Metropolitano de Quito, la Gerencia</w:t>
      </w:r>
      <w:r w:rsidRPr="00294634">
        <w:rPr>
          <w:rFonts w:asciiTheme="minorHAnsi" w:hAnsiTheme="minorHAnsi" w:cstheme="minorHAnsi"/>
          <w:color w:val="1F1F1E"/>
          <w:spacing w:val="1"/>
        </w:rPr>
        <w:t xml:space="preserve"> </w:t>
      </w:r>
      <w:r w:rsidRPr="00294634">
        <w:rPr>
          <w:rFonts w:asciiTheme="minorHAnsi" w:hAnsiTheme="minorHAnsi" w:cstheme="minorHAnsi"/>
          <w:color w:val="1F1F1E"/>
        </w:rPr>
        <w:t>General de la EPMMQ, ha remitido los informes quincenales inherentes a las gestiones</w:t>
      </w:r>
      <w:r w:rsidRPr="00294634">
        <w:rPr>
          <w:rFonts w:asciiTheme="minorHAnsi" w:hAnsiTheme="minorHAnsi" w:cstheme="minorHAnsi"/>
          <w:color w:val="1F1F1E"/>
          <w:spacing w:val="-47"/>
        </w:rPr>
        <w:t xml:space="preserve"> </w:t>
      </w:r>
      <w:r w:rsidRPr="00294634">
        <w:rPr>
          <w:rFonts w:asciiTheme="minorHAnsi" w:hAnsiTheme="minorHAnsi" w:cstheme="minorHAnsi"/>
          <w:color w:val="1F1F1E"/>
        </w:rPr>
        <w:t>y decisiones adoptadas en el marco de la operación y mantenimiento de la PLMQ y su</w:t>
      </w:r>
      <w:r w:rsidRPr="00294634">
        <w:rPr>
          <w:rFonts w:asciiTheme="minorHAnsi" w:hAnsiTheme="minorHAnsi" w:cstheme="minorHAnsi"/>
          <w:color w:val="1F1F1E"/>
          <w:spacing w:val="1"/>
        </w:rPr>
        <w:t xml:space="preserve"> </w:t>
      </w:r>
      <w:r w:rsidRPr="00294634">
        <w:rPr>
          <w:rFonts w:asciiTheme="minorHAnsi" w:hAnsiTheme="minorHAnsi" w:cstheme="minorHAnsi"/>
          <w:color w:val="1F1F1E"/>
        </w:rPr>
        <w:t>sistema de</w:t>
      </w:r>
      <w:r w:rsidRPr="00294634">
        <w:rPr>
          <w:rFonts w:asciiTheme="minorHAnsi" w:hAnsiTheme="minorHAnsi" w:cstheme="minorHAnsi"/>
          <w:color w:val="1F1F1E"/>
          <w:spacing w:val="-2"/>
        </w:rPr>
        <w:t xml:space="preserve"> </w:t>
      </w:r>
      <w:r w:rsidRPr="00294634">
        <w:rPr>
          <w:rFonts w:asciiTheme="minorHAnsi" w:hAnsiTheme="minorHAnsi" w:cstheme="minorHAnsi"/>
          <w:color w:val="1F1F1E"/>
        </w:rPr>
        <w:t>recaudo.</w:t>
      </w:r>
    </w:p>
    <w:p w14:paraId="15CB70C3" w14:textId="59063581" w:rsidR="007427D7" w:rsidRPr="00294634" w:rsidRDefault="00E44FD4" w:rsidP="00500C3C">
      <w:pPr>
        <w:pStyle w:val="Textoindependiente"/>
        <w:numPr>
          <w:ilvl w:val="0"/>
          <w:numId w:val="2"/>
        </w:numPr>
        <w:spacing w:before="1" w:line="273" w:lineRule="auto"/>
        <w:ind w:right="1356"/>
        <w:jc w:val="both"/>
        <w:rPr>
          <w:rFonts w:asciiTheme="minorHAnsi" w:hAnsiTheme="minorHAnsi" w:cstheme="minorHAnsi"/>
        </w:rPr>
      </w:pPr>
      <w:r>
        <w:rPr>
          <w:rFonts w:asciiTheme="minorHAnsi" w:hAnsiTheme="minorHAnsi" w:cstheme="minorHAnsi"/>
        </w:rPr>
        <w:t>Con fecha</w:t>
      </w:r>
      <w:r w:rsidR="00F514B1" w:rsidRPr="00D46AE7">
        <w:rPr>
          <w:rFonts w:asciiTheme="minorHAnsi" w:hAnsiTheme="minorHAnsi" w:cstheme="minorHAnsi"/>
        </w:rPr>
        <w:t xml:space="preserve"> </w:t>
      </w:r>
      <w:r>
        <w:rPr>
          <w:rFonts w:asciiTheme="minorHAnsi" w:hAnsiTheme="minorHAnsi" w:cstheme="minorHAnsi"/>
        </w:rPr>
        <w:t>14</w:t>
      </w:r>
      <w:r w:rsidR="00F514B1" w:rsidRPr="00D46AE7">
        <w:rPr>
          <w:rFonts w:asciiTheme="minorHAnsi" w:hAnsiTheme="minorHAnsi" w:cstheme="minorHAnsi"/>
        </w:rPr>
        <w:t xml:space="preserve"> de </w:t>
      </w:r>
      <w:r>
        <w:rPr>
          <w:rFonts w:asciiTheme="minorHAnsi" w:hAnsiTheme="minorHAnsi" w:cstheme="minorHAnsi"/>
        </w:rPr>
        <w:t>junio</w:t>
      </w:r>
      <w:r w:rsidR="00F514B1" w:rsidRPr="00D46AE7">
        <w:rPr>
          <w:rFonts w:asciiTheme="minorHAnsi" w:hAnsiTheme="minorHAnsi" w:cstheme="minorHAnsi"/>
        </w:rPr>
        <w:t xml:space="preserve"> de 2021</w:t>
      </w:r>
      <w:r w:rsidR="00F514B1" w:rsidRPr="00294634">
        <w:rPr>
          <w:rFonts w:asciiTheme="minorHAnsi" w:hAnsiTheme="minorHAnsi" w:cstheme="minorHAnsi"/>
        </w:rPr>
        <w:t>, se</w:t>
      </w:r>
      <w:r w:rsidR="00F514B1" w:rsidRPr="00294634">
        <w:rPr>
          <w:rFonts w:asciiTheme="minorHAnsi" w:hAnsiTheme="minorHAnsi" w:cstheme="minorHAnsi"/>
          <w:spacing w:val="1"/>
        </w:rPr>
        <w:t xml:space="preserve"> </w:t>
      </w:r>
      <w:r w:rsidR="00F514B1" w:rsidRPr="00294634">
        <w:rPr>
          <w:rFonts w:asciiTheme="minorHAnsi" w:hAnsiTheme="minorHAnsi" w:cstheme="minorHAnsi"/>
        </w:rPr>
        <w:t>remite el “</w:t>
      </w:r>
      <w:r w:rsidR="00F514B1" w:rsidRPr="00684354">
        <w:rPr>
          <w:rFonts w:asciiTheme="minorHAnsi" w:hAnsiTheme="minorHAnsi" w:cstheme="minorHAnsi"/>
          <w:i/>
          <w:iCs/>
        </w:rPr>
        <w:t xml:space="preserve">Informe de reporte Quincenal No. </w:t>
      </w:r>
      <w:r>
        <w:rPr>
          <w:rFonts w:asciiTheme="minorHAnsi" w:hAnsiTheme="minorHAnsi" w:cstheme="minorHAnsi"/>
          <w:i/>
          <w:iCs/>
        </w:rPr>
        <w:t>9</w:t>
      </w:r>
      <w:r w:rsidR="00F514B1" w:rsidRPr="00684354">
        <w:rPr>
          <w:rFonts w:asciiTheme="minorHAnsi" w:hAnsiTheme="minorHAnsi" w:cstheme="minorHAnsi"/>
          <w:i/>
          <w:iCs/>
        </w:rPr>
        <w:t>”</w:t>
      </w:r>
      <w:r w:rsidR="00F514B1" w:rsidRPr="00294634">
        <w:rPr>
          <w:rFonts w:asciiTheme="minorHAnsi" w:hAnsiTheme="minorHAnsi" w:cstheme="minorHAnsi"/>
        </w:rPr>
        <w:t>,</w:t>
      </w:r>
      <w:r w:rsidR="00433CF5">
        <w:rPr>
          <w:rFonts w:asciiTheme="minorHAnsi" w:hAnsiTheme="minorHAnsi" w:cstheme="minorHAnsi"/>
        </w:rPr>
        <w:t xml:space="preserve"> de</w:t>
      </w:r>
      <w:r w:rsidR="00F514B1" w:rsidRPr="00294634">
        <w:rPr>
          <w:rFonts w:asciiTheme="minorHAnsi" w:hAnsiTheme="minorHAnsi" w:cstheme="minorHAnsi"/>
        </w:rPr>
        <w:t xml:space="preserve"> la EPMMQ</w:t>
      </w:r>
      <w:r w:rsidR="00C62D4B">
        <w:rPr>
          <w:rFonts w:asciiTheme="minorHAnsi" w:hAnsiTheme="minorHAnsi" w:cstheme="minorHAnsi"/>
        </w:rPr>
        <w:t xml:space="preserve"> del período </w:t>
      </w:r>
      <w:r w:rsidR="00E454E7">
        <w:rPr>
          <w:rFonts w:asciiTheme="minorHAnsi" w:hAnsiTheme="minorHAnsi" w:cstheme="minorHAnsi"/>
        </w:rPr>
        <w:t>01</w:t>
      </w:r>
      <w:r w:rsidR="00C62D4B">
        <w:rPr>
          <w:rFonts w:asciiTheme="minorHAnsi" w:hAnsiTheme="minorHAnsi" w:cstheme="minorHAnsi"/>
        </w:rPr>
        <w:t>-</w:t>
      </w:r>
      <w:r w:rsidR="00E454E7">
        <w:rPr>
          <w:rFonts w:asciiTheme="minorHAnsi" w:hAnsiTheme="minorHAnsi" w:cstheme="minorHAnsi"/>
        </w:rPr>
        <w:t>15</w:t>
      </w:r>
      <w:r w:rsidR="00C62D4B">
        <w:rPr>
          <w:rFonts w:asciiTheme="minorHAnsi" w:hAnsiTheme="minorHAnsi" w:cstheme="minorHAnsi"/>
        </w:rPr>
        <w:t xml:space="preserve"> de </w:t>
      </w:r>
      <w:r w:rsidR="00E454E7">
        <w:rPr>
          <w:rFonts w:asciiTheme="minorHAnsi" w:hAnsiTheme="minorHAnsi" w:cstheme="minorHAnsi"/>
        </w:rPr>
        <w:t>junio</w:t>
      </w:r>
      <w:r w:rsidR="00C62D4B">
        <w:rPr>
          <w:rFonts w:asciiTheme="minorHAnsi" w:hAnsiTheme="minorHAnsi" w:cstheme="minorHAnsi"/>
        </w:rPr>
        <w:t xml:space="preserve"> de 2021</w:t>
      </w:r>
      <w:r w:rsidR="000E471E" w:rsidRPr="00294634">
        <w:rPr>
          <w:rFonts w:asciiTheme="minorHAnsi" w:hAnsiTheme="minorHAnsi" w:cstheme="minorHAnsi"/>
        </w:rPr>
        <w:t xml:space="preserve">. </w:t>
      </w:r>
    </w:p>
    <w:p w14:paraId="65D5648A" w14:textId="77777777" w:rsidR="007427D7" w:rsidRPr="00294634" w:rsidRDefault="007427D7" w:rsidP="00E77D10">
      <w:pPr>
        <w:pStyle w:val="Textoindependiente"/>
        <w:spacing w:before="6"/>
        <w:jc w:val="both"/>
        <w:rPr>
          <w:rFonts w:asciiTheme="minorHAnsi" w:hAnsiTheme="minorHAnsi" w:cstheme="minorHAnsi"/>
          <w:sz w:val="29"/>
        </w:rPr>
      </w:pPr>
    </w:p>
    <w:p w14:paraId="467EFF6A" w14:textId="35E55975" w:rsidR="007427D7" w:rsidRDefault="00F514B1" w:rsidP="00684354">
      <w:pPr>
        <w:pStyle w:val="Textoindependiente"/>
        <w:spacing w:line="273" w:lineRule="auto"/>
        <w:ind w:left="682" w:right="1336"/>
        <w:jc w:val="both"/>
        <w:rPr>
          <w:rFonts w:asciiTheme="minorHAnsi" w:hAnsiTheme="minorHAnsi" w:cstheme="minorHAnsi"/>
          <w:color w:val="1F1F1E"/>
        </w:rPr>
      </w:pPr>
      <w:r w:rsidRPr="00294634">
        <w:rPr>
          <w:rFonts w:asciiTheme="minorHAnsi" w:hAnsiTheme="minorHAnsi" w:cstheme="minorHAnsi"/>
          <w:color w:val="1F1F1E"/>
        </w:rPr>
        <w:t>A</w:t>
      </w:r>
      <w:r w:rsidRPr="00294634">
        <w:rPr>
          <w:rFonts w:asciiTheme="minorHAnsi" w:hAnsiTheme="minorHAnsi" w:cstheme="minorHAnsi"/>
          <w:color w:val="1F1F1E"/>
          <w:spacing w:val="36"/>
        </w:rPr>
        <w:t xml:space="preserve"> </w:t>
      </w:r>
      <w:r w:rsidR="00246CFC" w:rsidRPr="00294634">
        <w:rPr>
          <w:rFonts w:asciiTheme="minorHAnsi" w:hAnsiTheme="minorHAnsi" w:cstheme="minorHAnsi"/>
          <w:color w:val="1F1F1E"/>
        </w:rPr>
        <w:t>continuación,</w:t>
      </w:r>
      <w:r w:rsidRPr="00294634">
        <w:rPr>
          <w:rFonts w:asciiTheme="minorHAnsi" w:hAnsiTheme="minorHAnsi" w:cstheme="minorHAnsi"/>
          <w:color w:val="1F1F1E"/>
          <w:spacing w:val="37"/>
        </w:rPr>
        <w:t xml:space="preserve"> </w:t>
      </w:r>
      <w:r w:rsidRPr="00294634">
        <w:rPr>
          <w:rFonts w:asciiTheme="minorHAnsi" w:hAnsiTheme="minorHAnsi" w:cstheme="minorHAnsi"/>
          <w:color w:val="1F1F1E"/>
        </w:rPr>
        <w:t>una</w:t>
      </w:r>
      <w:r w:rsidRPr="00294634">
        <w:rPr>
          <w:rFonts w:asciiTheme="minorHAnsi" w:hAnsiTheme="minorHAnsi" w:cstheme="minorHAnsi"/>
          <w:color w:val="1F1F1E"/>
          <w:spacing w:val="38"/>
        </w:rPr>
        <w:t xml:space="preserve"> </w:t>
      </w:r>
      <w:r w:rsidRPr="00294634">
        <w:rPr>
          <w:rFonts w:asciiTheme="minorHAnsi" w:hAnsiTheme="minorHAnsi" w:cstheme="minorHAnsi"/>
          <w:color w:val="1F1F1E"/>
        </w:rPr>
        <w:t>síntesis</w:t>
      </w:r>
      <w:r w:rsidRPr="00294634">
        <w:rPr>
          <w:rFonts w:asciiTheme="minorHAnsi" w:hAnsiTheme="minorHAnsi" w:cstheme="minorHAnsi"/>
          <w:color w:val="1F1F1E"/>
          <w:spacing w:val="37"/>
        </w:rPr>
        <w:t xml:space="preserve"> </w:t>
      </w:r>
      <w:r w:rsidRPr="00294634">
        <w:rPr>
          <w:rFonts w:asciiTheme="minorHAnsi" w:hAnsiTheme="minorHAnsi" w:cstheme="minorHAnsi"/>
          <w:color w:val="1F1F1E"/>
        </w:rPr>
        <w:t>del</w:t>
      </w:r>
      <w:r w:rsidRPr="00294634">
        <w:rPr>
          <w:rFonts w:asciiTheme="minorHAnsi" w:hAnsiTheme="minorHAnsi" w:cstheme="minorHAnsi"/>
          <w:color w:val="1F1F1E"/>
          <w:spacing w:val="38"/>
        </w:rPr>
        <w:t xml:space="preserve"> </w:t>
      </w:r>
      <w:r w:rsidRPr="00294634">
        <w:rPr>
          <w:rFonts w:asciiTheme="minorHAnsi" w:hAnsiTheme="minorHAnsi" w:cstheme="minorHAnsi"/>
          <w:color w:val="1F1F1E"/>
        </w:rPr>
        <w:t>avance</w:t>
      </w:r>
      <w:r w:rsidRPr="00294634">
        <w:rPr>
          <w:rFonts w:asciiTheme="minorHAnsi" w:hAnsiTheme="minorHAnsi" w:cstheme="minorHAnsi"/>
          <w:color w:val="1F1F1E"/>
          <w:spacing w:val="38"/>
        </w:rPr>
        <w:t xml:space="preserve"> </w:t>
      </w:r>
      <w:r w:rsidRPr="00294634">
        <w:rPr>
          <w:rFonts w:asciiTheme="minorHAnsi" w:hAnsiTheme="minorHAnsi" w:cstheme="minorHAnsi"/>
          <w:color w:val="1F1F1E"/>
        </w:rPr>
        <w:t>de</w:t>
      </w:r>
      <w:r w:rsidRPr="00294634">
        <w:rPr>
          <w:rFonts w:asciiTheme="minorHAnsi" w:hAnsiTheme="minorHAnsi" w:cstheme="minorHAnsi"/>
          <w:color w:val="1F1F1E"/>
          <w:spacing w:val="36"/>
        </w:rPr>
        <w:t xml:space="preserve"> </w:t>
      </w:r>
      <w:r w:rsidRPr="00294634">
        <w:rPr>
          <w:rFonts w:asciiTheme="minorHAnsi" w:hAnsiTheme="minorHAnsi" w:cstheme="minorHAnsi"/>
          <w:color w:val="1F1F1E"/>
        </w:rPr>
        <w:t>las</w:t>
      </w:r>
      <w:r w:rsidRPr="00294634">
        <w:rPr>
          <w:rFonts w:asciiTheme="minorHAnsi" w:hAnsiTheme="minorHAnsi" w:cstheme="minorHAnsi"/>
          <w:color w:val="1F1F1E"/>
          <w:spacing w:val="35"/>
        </w:rPr>
        <w:t xml:space="preserve"> </w:t>
      </w:r>
      <w:r w:rsidRPr="00294634">
        <w:rPr>
          <w:rFonts w:asciiTheme="minorHAnsi" w:hAnsiTheme="minorHAnsi" w:cstheme="minorHAnsi"/>
          <w:color w:val="1F1F1E"/>
        </w:rPr>
        <w:t>obras</w:t>
      </w:r>
      <w:r w:rsidRPr="00294634">
        <w:rPr>
          <w:rFonts w:asciiTheme="minorHAnsi" w:hAnsiTheme="minorHAnsi" w:cstheme="minorHAnsi"/>
          <w:color w:val="1F1F1E"/>
          <w:spacing w:val="35"/>
        </w:rPr>
        <w:t xml:space="preserve"> </w:t>
      </w:r>
      <w:r w:rsidRPr="00294634">
        <w:rPr>
          <w:rFonts w:asciiTheme="minorHAnsi" w:hAnsiTheme="minorHAnsi" w:cstheme="minorHAnsi"/>
          <w:color w:val="1F1F1E"/>
        </w:rPr>
        <w:t>civiles,</w:t>
      </w:r>
      <w:r w:rsidRPr="00294634">
        <w:rPr>
          <w:rFonts w:asciiTheme="minorHAnsi" w:hAnsiTheme="minorHAnsi" w:cstheme="minorHAnsi"/>
          <w:color w:val="1F1F1E"/>
          <w:spacing w:val="37"/>
        </w:rPr>
        <w:t xml:space="preserve"> </w:t>
      </w:r>
      <w:r w:rsidRPr="00294634">
        <w:rPr>
          <w:rFonts w:asciiTheme="minorHAnsi" w:hAnsiTheme="minorHAnsi" w:cstheme="minorHAnsi"/>
          <w:color w:val="1F1F1E"/>
        </w:rPr>
        <w:t>instalaciones</w:t>
      </w:r>
      <w:r w:rsidR="00C62D4B">
        <w:rPr>
          <w:rFonts w:asciiTheme="minorHAnsi" w:hAnsiTheme="minorHAnsi" w:cstheme="minorHAnsi"/>
          <w:color w:val="1F1F1E"/>
        </w:rPr>
        <w:t>,</w:t>
      </w:r>
      <w:r w:rsidRPr="00294634">
        <w:rPr>
          <w:rFonts w:asciiTheme="minorHAnsi" w:hAnsiTheme="minorHAnsi" w:cstheme="minorHAnsi"/>
          <w:color w:val="1F1F1E"/>
          <w:spacing w:val="36"/>
        </w:rPr>
        <w:t xml:space="preserve"> </w:t>
      </w:r>
      <w:r w:rsidRPr="00294634">
        <w:rPr>
          <w:rFonts w:asciiTheme="minorHAnsi" w:hAnsiTheme="minorHAnsi" w:cstheme="minorHAnsi"/>
          <w:color w:val="1F1F1E"/>
        </w:rPr>
        <w:t>equipamiento</w:t>
      </w:r>
      <w:r w:rsidRPr="00294634">
        <w:rPr>
          <w:rFonts w:asciiTheme="minorHAnsi" w:hAnsiTheme="minorHAnsi" w:cstheme="minorHAnsi"/>
          <w:color w:val="1F1F1E"/>
          <w:spacing w:val="38"/>
        </w:rPr>
        <w:t xml:space="preserve"> </w:t>
      </w:r>
      <w:r w:rsidRPr="00294634">
        <w:rPr>
          <w:rFonts w:asciiTheme="minorHAnsi" w:hAnsiTheme="minorHAnsi" w:cstheme="minorHAnsi"/>
          <w:color w:val="1F1F1E"/>
        </w:rPr>
        <w:t>y</w:t>
      </w:r>
      <w:r w:rsidRPr="00294634">
        <w:rPr>
          <w:rFonts w:asciiTheme="minorHAnsi" w:hAnsiTheme="minorHAnsi" w:cstheme="minorHAnsi"/>
          <w:color w:val="1F1F1E"/>
          <w:spacing w:val="-46"/>
        </w:rPr>
        <w:t xml:space="preserve"> </w:t>
      </w:r>
      <w:r w:rsidRPr="00294634">
        <w:rPr>
          <w:rFonts w:asciiTheme="minorHAnsi" w:hAnsiTheme="minorHAnsi" w:cstheme="minorHAnsi"/>
          <w:color w:val="1F1F1E"/>
        </w:rPr>
        <w:t>material</w:t>
      </w:r>
      <w:r w:rsidRPr="00294634">
        <w:rPr>
          <w:rFonts w:asciiTheme="minorHAnsi" w:hAnsiTheme="minorHAnsi" w:cstheme="minorHAnsi"/>
          <w:color w:val="1F1F1E"/>
          <w:spacing w:val="-1"/>
        </w:rPr>
        <w:t xml:space="preserve"> </w:t>
      </w:r>
      <w:r w:rsidRPr="00294634">
        <w:rPr>
          <w:rFonts w:asciiTheme="minorHAnsi" w:hAnsiTheme="minorHAnsi" w:cstheme="minorHAnsi"/>
          <w:color w:val="1F1F1E"/>
        </w:rPr>
        <w:t>rodante</w:t>
      </w:r>
      <w:r w:rsidRPr="00294634">
        <w:rPr>
          <w:rFonts w:asciiTheme="minorHAnsi" w:hAnsiTheme="minorHAnsi" w:cstheme="minorHAnsi"/>
          <w:color w:val="1F1F1E"/>
          <w:spacing w:val="1"/>
        </w:rPr>
        <w:t xml:space="preserve"> </w:t>
      </w:r>
      <w:r w:rsidRPr="00294634">
        <w:rPr>
          <w:rFonts w:asciiTheme="minorHAnsi" w:hAnsiTheme="minorHAnsi" w:cstheme="minorHAnsi"/>
          <w:color w:val="1F1F1E"/>
        </w:rPr>
        <w:t>del</w:t>
      </w:r>
      <w:r w:rsidRPr="00294634">
        <w:rPr>
          <w:rFonts w:asciiTheme="minorHAnsi" w:hAnsiTheme="minorHAnsi" w:cstheme="minorHAnsi"/>
          <w:color w:val="1F1F1E"/>
          <w:spacing w:val="-2"/>
        </w:rPr>
        <w:t xml:space="preserve"> </w:t>
      </w:r>
      <w:r w:rsidRPr="00294634">
        <w:rPr>
          <w:rFonts w:asciiTheme="minorHAnsi" w:hAnsiTheme="minorHAnsi" w:cstheme="minorHAnsi"/>
          <w:color w:val="1F1F1E"/>
        </w:rPr>
        <w:t>Metro de</w:t>
      </w:r>
      <w:r w:rsidRPr="00294634">
        <w:rPr>
          <w:rFonts w:asciiTheme="minorHAnsi" w:hAnsiTheme="minorHAnsi" w:cstheme="minorHAnsi"/>
          <w:color w:val="1F1F1E"/>
          <w:spacing w:val="1"/>
        </w:rPr>
        <w:t xml:space="preserve"> </w:t>
      </w:r>
      <w:r w:rsidRPr="00294634">
        <w:rPr>
          <w:rFonts w:asciiTheme="minorHAnsi" w:hAnsiTheme="minorHAnsi" w:cstheme="minorHAnsi"/>
          <w:color w:val="1F1F1E"/>
        </w:rPr>
        <w:t>Quito</w:t>
      </w:r>
      <w:r w:rsidR="00C62D4B">
        <w:rPr>
          <w:rFonts w:asciiTheme="minorHAnsi" w:hAnsiTheme="minorHAnsi" w:cstheme="minorHAnsi"/>
          <w:color w:val="1F1F1E"/>
        </w:rPr>
        <w:t>, aclarando que los cortes estadísticos por parte de la fiscalización MAC, gerencia de proyecto GMQ y EPMMQ, son a cada día 20 de cada mes, por lo tanto, el presente informe determina los avances hasta el 20 de mayo de 2021 y la síntesis del estado actual de la EPMMQ</w:t>
      </w:r>
      <w:r w:rsidRPr="00294634">
        <w:rPr>
          <w:rFonts w:asciiTheme="minorHAnsi" w:hAnsiTheme="minorHAnsi" w:cstheme="minorHAnsi"/>
          <w:color w:val="1F1F1E"/>
        </w:rPr>
        <w:t>:</w:t>
      </w:r>
    </w:p>
    <w:p w14:paraId="3AA5ABF4" w14:textId="77777777" w:rsidR="008F3798" w:rsidRDefault="008F3798" w:rsidP="00684354">
      <w:pPr>
        <w:pStyle w:val="Textoindependiente"/>
        <w:spacing w:line="273" w:lineRule="auto"/>
        <w:ind w:left="682" w:right="1336"/>
        <w:jc w:val="both"/>
        <w:rPr>
          <w:rFonts w:asciiTheme="minorHAnsi" w:hAnsiTheme="minorHAnsi" w:cstheme="minorHAnsi"/>
          <w:color w:val="1F1F1E"/>
        </w:rPr>
      </w:pPr>
    </w:p>
    <w:p w14:paraId="13301013" w14:textId="7F57E7F5" w:rsidR="008F3798" w:rsidRPr="00751FD9" w:rsidRDefault="008F3798" w:rsidP="00500C3C">
      <w:pPr>
        <w:pStyle w:val="Ttulo1"/>
        <w:numPr>
          <w:ilvl w:val="0"/>
          <w:numId w:val="1"/>
        </w:numPr>
        <w:tabs>
          <w:tab w:val="left" w:pos="479"/>
        </w:tabs>
        <w:ind w:left="478" w:hanging="361"/>
        <w:jc w:val="both"/>
        <w:rPr>
          <w:rFonts w:asciiTheme="minorHAnsi" w:hAnsiTheme="minorHAnsi" w:cstheme="minorHAnsi"/>
          <w:lang w:val="pt-BR"/>
        </w:rPr>
      </w:pPr>
      <w:r w:rsidRPr="00751FD9">
        <w:rPr>
          <w:rFonts w:asciiTheme="minorHAnsi" w:hAnsiTheme="minorHAnsi" w:cstheme="minorHAnsi"/>
          <w:color w:val="003399"/>
          <w:lang w:val="pt-BR"/>
        </w:rPr>
        <w:t xml:space="preserve">AVANCES </w:t>
      </w:r>
      <w:r w:rsidR="00751FD9" w:rsidRPr="00751FD9">
        <w:rPr>
          <w:rFonts w:asciiTheme="minorHAnsi" w:hAnsiTheme="minorHAnsi" w:cstheme="minorHAnsi"/>
          <w:color w:val="003399"/>
          <w:lang w:val="pt-BR"/>
        </w:rPr>
        <w:t>DE OBRAS CIVILES E INSTALACIO</w:t>
      </w:r>
      <w:r w:rsidR="00751FD9">
        <w:rPr>
          <w:rFonts w:asciiTheme="minorHAnsi" w:hAnsiTheme="minorHAnsi" w:cstheme="minorHAnsi"/>
          <w:color w:val="003399"/>
          <w:lang w:val="pt-BR"/>
        </w:rPr>
        <w:t>NES</w:t>
      </w:r>
    </w:p>
    <w:p w14:paraId="3F74A1A2" w14:textId="2B49AF12" w:rsidR="008F3798" w:rsidRPr="00751FD9" w:rsidRDefault="008F3798" w:rsidP="005D1D4F">
      <w:pPr>
        <w:rPr>
          <w:lang w:val="pt-BR"/>
        </w:rPr>
      </w:pPr>
    </w:p>
    <w:p w14:paraId="44CE04A1" w14:textId="57AEEA3A" w:rsidR="008F3798" w:rsidRPr="008F3798" w:rsidRDefault="008F3798" w:rsidP="005D1D4F">
      <w:pPr>
        <w:jc w:val="both"/>
        <w:rPr>
          <w:lang w:val="es-EC"/>
        </w:rPr>
      </w:pPr>
      <w:r w:rsidRPr="008F3798">
        <w:t xml:space="preserve">El avance de obras </w:t>
      </w:r>
      <w:r>
        <w:t xml:space="preserve">al momento con corte a 20 de mayo es de 97,52%, tomando en cuenta las extensiones de plazos para la colocación de los controles de acceso que ya iniciaron su proceso de instalación. Este porcentaje es el porcentaje resultante del avance de las obras civiles, equipos e instalaciones </w:t>
      </w:r>
      <w:r w:rsidR="008C5115">
        <w:t xml:space="preserve">y suministro de </w:t>
      </w:r>
      <w:r w:rsidR="005D1D4F">
        <w:t>material rodante.</w:t>
      </w:r>
    </w:p>
    <w:p w14:paraId="445C883C" w14:textId="77777777" w:rsidR="005D1D4F" w:rsidRDefault="005D1D4F" w:rsidP="005D1D4F">
      <w:pPr>
        <w:jc w:val="both"/>
        <w:rPr>
          <w:rFonts w:asciiTheme="minorHAnsi" w:hAnsiTheme="minorHAnsi" w:cstheme="minorHAnsi"/>
          <w:b/>
          <w:bCs/>
          <w:color w:val="1F1F1E"/>
        </w:rPr>
      </w:pPr>
    </w:p>
    <w:p w14:paraId="2DE06326" w14:textId="612ADC91" w:rsidR="008F3798" w:rsidRPr="008F3798" w:rsidRDefault="008F3798" w:rsidP="005D1D4F">
      <w:pPr>
        <w:jc w:val="both"/>
        <w:rPr>
          <w:rFonts w:asciiTheme="minorHAnsi" w:hAnsiTheme="minorHAnsi" w:cstheme="minorHAnsi"/>
          <w:b/>
          <w:bCs/>
          <w:color w:val="1F1F1E"/>
        </w:rPr>
      </w:pPr>
      <w:r w:rsidRPr="008F3798">
        <w:rPr>
          <w:noProof/>
          <w:lang w:eastAsia="es-ES"/>
        </w:rPr>
        <w:lastRenderedPageBreak/>
        <w:drawing>
          <wp:inline distT="0" distB="0" distL="0" distR="0" wp14:anchorId="02735CB5" wp14:editId="272D1FA3">
            <wp:extent cx="5584825" cy="1675977"/>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1098" cy="1686862"/>
                    </a:xfrm>
                    <a:prstGeom prst="rect">
                      <a:avLst/>
                    </a:prstGeom>
                    <a:noFill/>
                    <a:ln>
                      <a:noFill/>
                    </a:ln>
                  </pic:spPr>
                </pic:pic>
              </a:graphicData>
            </a:graphic>
          </wp:inline>
        </w:drawing>
      </w:r>
    </w:p>
    <w:p w14:paraId="15E390EC" w14:textId="77777777" w:rsidR="008F3798" w:rsidRPr="00294634" w:rsidRDefault="008F3798" w:rsidP="005D1D4F">
      <w:pPr>
        <w:jc w:val="both"/>
        <w:rPr>
          <w:rFonts w:asciiTheme="minorHAnsi" w:hAnsiTheme="minorHAnsi" w:cstheme="minorHAnsi"/>
        </w:rPr>
      </w:pPr>
    </w:p>
    <w:p w14:paraId="086F3DC7" w14:textId="77777777" w:rsidR="00682703" w:rsidRDefault="00682703" w:rsidP="005D1D4F">
      <w:pPr>
        <w:jc w:val="both"/>
        <w:rPr>
          <w:rFonts w:asciiTheme="minorHAnsi" w:hAnsiTheme="minorHAnsi" w:cstheme="minorHAnsi"/>
          <w:color w:val="1F1F1E"/>
        </w:rPr>
      </w:pPr>
      <w:r w:rsidRPr="00682703">
        <w:rPr>
          <w:rFonts w:asciiTheme="minorHAnsi" w:hAnsiTheme="minorHAnsi" w:cstheme="minorHAnsi"/>
          <w:color w:val="1F1F1E"/>
        </w:rPr>
        <w:t>E</w:t>
      </w:r>
      <w:r>
        <w:rPr>
          <w:rFonts w:asciiTheme="minorHAnsi" w:hAnsiTheme="minorHAnsi" w:cstheme="minorHAnsi"/>
          <w:color w:val="1F1F1E"/>
        </w:rPr>
        <w:t>l avance de obras civiles, equipos e instalaciones y suministro de controles de acceso se observa en el siguiente gráfico:</w:t>
      </w:r>
    </w:p>
    <w:p w14:paraId="413310D8" w14:textId="77777777" w:rsidR="00682703" w:rsidRDefault="00682703" w:rsidP="005D1D4F">
      <w:pPr>
        <w:jc w:val="both"/>
        <w:rPr>
          <w:rFonts w:asciiTheme="minorHAnsi" w:hAnsiTheme="minorHAnsi" w:cstheme="minorHAnsi"/>
          <w:color w:val="1F1F1E"/>
        </w:rPr>
      </w:pPr>
    </w:p>
    <w:p w14:paraId="04E5CE90" w14:textId="2DDFABC4" w:rsidR="00682703" w:rsidRDefault="00682703" w:rsidP="005D1D4F">
      <w:pPr>
        <w:jc w:val="both"/>
        <w:rPr>
          <w:rFonts w:asciiTheme="minorHAnsi" w:hAnsiTheme="minorHAnsi" w:cstheme="minorHAnsi"/>
          <w:color w:val="1F1F1E"/>
        </w:rPr>
      </w:pPr>
      <w:r w:rsidRPr="00682703">
        <w:rPr>
          <w:noProof/>
          <w:lang w:eastAsia="es-ES"/>
        </w:rPr>
        <w:drawing>
          <wp:inline distT="0" distB="0" distL="0" distR="0" wp14:anchorId="39B1DA35" wp14:editId="27C7EBD8">
            <wp:extent cx="5686425" cy="312834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5453" cy="3133309"/>
                    </a:xfrm>
                    <a:prstGeom prst="rect">
                      <a:avLst/>
                    </a:prstGeom>
                    <a:noFill/>
                    <a:ln>
                      <a:noFill/>
                    </a:ln>
                  </pic:spPr>
                </pic:pic>
              </a:graphicData>
            </a:graphic>
          </wp:inline>
        </w:drawing>
      </w:r>
    </w:p>
    <w:p w14:paraId="43767FFB" w14:textId="77777777" w:rsidR="00682703" w:rsidRDefault="00682703" w:rsidP="005D1D4F">
      <w:pPr>
        <w:jc w:val="both"/>
        <w:rPr>
          <w:rFonts w:asciiTheme="minorHAnsi" w:hAnsiTheme="minorHAnsi" w:cstheme="minorHAnsi"/>
          <w:color w:val="1F1F1E"/>
        </w:rPr>
      </w:pPr>
    </w:p>
    <w:p w14:paraId="30DF1293" w14:textId="3C56DD41" w:rsidR="00682703" w:rsidRDefault="00682703" w:rsidP="005D1D4F">
      <w:pPr>
        <w:jc w:val="both"/>
        <w:rPr>
          <w:rFonts w:asciiTheme="minorHAnsi" w:hAnsiTheme="minorHAnsi" w:cstheme="minorHAnsi"/>
          <w:color w:val="1F1F1E"/>
        </w:rPr>
      </w:pPr>
      <w:r>
        <w:rPr>
          <w:rFonts w:asciiTheme="minorHAnsi" w:hAnsiTheme="minorHAnsi" w:cstheme="minorHAnsi"/>
          <w:color w:val="1F1F1E"/>
        </w:rPr>
        <w:t>En el gráfico se anota el reajuste de tiempo de ejecución de obras desde febrero de 2021 a la presente fecha, a causa de la determinación de insertar dentro del cronograma del constructor la adquisición, instalación y puesta en marcha de los controles de acceso para los usuarios en las diferentes estaciones del Metro.</w:t>
      </w:r>
    </w:p>
    <w:p w14:paraId="6B72D789" w14:textId="2FC38334" w:rsidR="00682703" w:rsidRDefault="00682703" w:rsidP="005D1D4F">
      <w:pPr>
        <w:jc w:val="both"/>
        <w:rPr>
          <w:rFonts w:asciiTheme="minorHAnsi" w:hAnsiTheme="minorHAnsi" w:cstheme="minorHAnsi"/>
          <w:color w:val="1F1F1E"/>
        </w:rPr>
      </w:pPr>
    </w:p>
    <w:p w14:paraId="7A8D3309" w14:textId="0053AE96" w:rsidR="00682703" w:rsidRDefault="00682703" w:rsidP="005D1D4F">
      <w:pPr>
        <w:jc w:val="both"/>
        <w:rPr>
          <w:rFonts w:asciiTheme="minorHAnsi" w:hAnsiTheme="minorHAnsi" w:cstheme="minorHAnsi"/>
          <w:color w:val="1F1F1E"/>
        </w:rPr>
      </w:pPr>
      <w:r>
        <w:rPr>
          <w:rFonts w:asciiTheme="minorHAnsi" w:hAnsiTheme="minorHAnsi" w:cstheme="minorHAnsi"/>
          <w:color w:val="1F1F1E"/>
        </w:rPr>
        <w:t>Al momento la fecha estimada para terminar estas obras civiles e instalaciones de equipos es el 21 de octubre, fecha que aun puede variar con la decisión de insertar en el cronograma de obras el Sistema Integrado de Recaudo SIR, que por determinación técnica y administrativa debe ser realizado tanto en el Metro como en el sistema BRT administrado por la EP</w:t>
      </w:r>
      <w:r w:rsidR="00013793">
        <w:rPr>
          <w:rFonts w:asciiTheme="minorHAnsi" w:hAnsiTheme="minorHAnsi" w:cstheme="minorHAnsi"/>
          <w:color w:val="1F1F1E"/>
        </w:rPr>
        <w:t>MTPQ, pues la EPMTPQ estará a cargo de la alimentación e integración de pasajeros al Metro.</w:t>
      </w:r>
    </w:p>
    <w:p w14:paraId="255D738E" w14:textId="09454698" w:rsidR="00013793" w:rsidRDefault="00013793" w:rsidP="005D1D4F">
      <w:pPr>
        <w:jc w:val="both"/>
        <w:rPr>
          <w:rFonts w:asciiTheme="minorHAnsi" w:hAnsiTheme="minorHAnsi" w:cstheme="minorHAnsi"/>
          <w:color w:val="1F1F1E"/>
        </w:rPr>
      </w:pPr>
    </w:p>
    <w:p w14:paraId="41B1E7F2" w14:textId="7EBAB109" w:rsidR="00751FD9" w:rsidRDefault="00751FD9" w:rsidP="005D1D4F">
      <w:pPr>
        <w:jc w:val="both"/>
        <w:rPr>
          <w:rFonts w:asciiTheme="minorHAnsi" w:hAnsiTheme="minorHAnsi" w:cstheme="minorHAnsi"/>
          <w:color w:val="1F1F1E"/>
          <w:lang w:val="es-EC"/>
        </w:rPr>
      </w:pPr>
      <w:r>
        <w:rPr>
          <w:rFonts w:asciiTheme="minorHAnsi" w:hAnsiTheme="minorHAnsi" w:cstheme="minorHAnsi"/>
          <w:color w:val="1F1F1E"/>
        </w:rPr>
        <w:t>Esta actividad implicar</w:t>
      </w:r>
      <w:r>
        <w:rPr>
          <w:rFonts w:asciiTheme="minorHAnsi" w:hAnsiTheme="minorHAnsi" w:cstheme="minorHAnsi"/>
          <w:color w:val="1F1F1E"/>
          <w:lang w:val="es-EC"/>
        </w:rPr>
        <w:t>á una extensión del avance de las obras que se determinará al momento de la suscripción de los contratos de compra del sistema SIR-SIU para el Metro y SIR-SAE-SIU para el BRT.</w:t>
      </w:r>
    </w:p>
    <w:p w14:paraId="5B269071" w14:textId="77777777" w:rsidR="00751FD9" w:rsidRDefault="00751FD9" w:rsidP="00682703">
      <w:pPr>
        <w:pStyle w:val="Textoindependiente"/>
        <w:spacing w:line="273" w:lineRule="auto"/>
        <w:ind w:left="426" w:right="1336"/>
        <w:jc w:val="both"/>
        <w:rPr>
          <w:rFonts w:asciiTheme="minorHAnsi" w:hAnsiTheme="minorHAnsi" w:cstheme="minorHAnsi"/>
          <w:color w:val="1F1F1E"/>
          <w:lang w:val="es-EC"/>
        </w:rPr>
      </w:pPr>
    </w:p>
    <w:p w14:paraId="3BA9DE1C" w14:textId="5FEEA727" w:rsidR="00751FD9" w:rsidRPr="00ED5F92" w:rsidRDefault="00751FD9" w:rsidP="00500C3C">
      <w:pPr>
        <w:pStyle w:val="Ttulo1"/>
        <w:numPr>
          <w:ilvl w:val="0"/>
          <w:numId w:val="1"/>
        </w:numPr>
        <w:tabs>
          <w:tab w:val="left" w:pos="479"/>
        </w:tabs>
        <w:ind w:left="478" w:hanging="361"/>
        <w:jc w:val="both"/>
        <w:rPr>
          <w:rFonts w:asciiTheme="minorHAnsi" w:hAnsiTheme="minorHAnsi" w:cstheme="minorHAnsi"/>
          <w:lang w:val="pt-BR"/>
        </w:rPr>
      </w:pPr>
      <w:r>
        <w:rPr>
          <w:rFonts w:asciiTheme="minorHAnsi" w:hAnsiTheme="minorHAnsi" w:cstheme="minorHAnsi"/>
          <w:color w:val="003399"/>
          <w:lang w:val="pt-BR"/>
        </w:rPr>
        <w:t>AVANCES EN MATERIAL RODANTE</w:t>
      </w:r>
    </w:p>
    <w:p w14:paraId="2F46CF97" w14:textId="77777777" w:rsidR="00ED5F92" w:rsidRDefault="00ED5F92" w:rsidP="00A807D5">
      <w:pPr>
        <w:ind w:left="426" w:right="1336"/>
        <w:jc w:val="both"/>
        <w:rPr>
          <w:lang w:val="es-EC"/>
        </w:rPr>
      </w:pPr>
    </w:p>
    <w:p w14:paraId="46583B0C" w14:textId="2AF5B5A9" w:rsidR="00ED5F92" w:rsidRDefault="00ED5F92" w:rsidP="00303B30">
      <w:pPr>
        <w:rPr>
          <w:lang w:val="es-EC"/>
        </w:rPr>
      </w:pPr>
      <w:r w:rsidRPr="00ED5F92">
        <w:rPr>
          <w:lang w:val="es-EC"/>
        </w:rPr>
        <w:t>E</w:t>
      </w:r>
      <w:r>
        <w:rPr>
          <w:lang w:val="es-EC"/>
        </w:rPr>
        <w:t>n</w:t>
      </w:r>
      <w:r w:rsidRPr="00ED5F92">
        <w:rPr>
          <w:lang w:val="es-EC"/>
        </w:rPr>
        <w:t xml:space="preserve"> material rodante el avance es</w:t>
      </w:r>
      <w:r>
        <w:rPr>
          <w:lang w:val="es-EC"/>
        </w:rPr>
        <w:t xml:space="preserve"> de 81,94%, al momento no existe un avance importante pues se espera la resolución de cómo CAF ejecutará el valor equivalente al VAE Valor Agregado de producto </w:t>
      </w:r>
      <w:r>
        <w:rPr>
          <w:lang w:val="es-EC"/>
        </w:rPr>
        <w:lastRenderedPageBreak/>
        <w:t>Ecuatoriano, porcentaje por el cual fue adjudicado el contrato.</w:t>
      </w:r>
    </w:p>
    <w:p w14:paraId="7EDA82F7" w14:textId="77777777" w:rsidR="00ED5F92" w:rsidRDefault="00ED5F92" w:rsidP="00303B30">
      <w:pPr>
        <w:rPr>
          <w:lang w:val="es-EC"/>
        </w:rPr>
      </w:pPr>
    </w:p>
    <w:p w14:paraId="618F76C8" w14:textId="71D931A6" w:rsidR="00ED5F92" w:rsidRDefault="00ED5F92" w:rsidP="00303B30">
      <w:pPr>
        <w:rPr>
          <w:lang w:val="es-EC"/>
        </w:rPr>
      </w:pPr>
      <w:r>
        <w:rPr>
          <w:lang w:val="es-EC"/>
        </w:rPr>
        <w:t>La Gerencia Jurídica y la Gerencia de Instalaciones y Material Rodante están valorando este componente y delimitando las alternativas de pago por parte del proveedor del Material Rodante CAF.</w:t>
      </w:r>
    </w:p>
    <w:p w14:paraId="5D82DCC1" w14:textId="005BAF2F" w:rsidR="00ED5F92" w:rsidRDefault="00ED5F92" w:rsidP="00303B30">
      <w:pPr>
        <w:rPr>
          <w:lang w:val="es-EC"/>
        </w:rPr>
      </w:pPr>
    </w:p>
    <w:p w14:paraId="585C5419" w14:textId="7E751925" w:rsidR="00ED5F92" w:rsidRDefault="00ED5F92" w:rsidP="00303B30">
      <w:pPr>
        <w:rPr>
          <w:lang w:val="es-EC"/>
        </w:rPr>
      </w:pPr>
      <w:r>
        <w:rPr>
          <w:lang w:val="es-EC"/>
        </w:rPr>
        <w:t>Por otro lado, es importante que la Alcaldía delegue a la EPMMQ el proceso de homologación del material rodante</w:t>
      </w:r>
      <w:r w:rsidR="00D747B5">
        <w:rPr>
          <w:lang w:val="es-EC"/>
        </w:rPr>
        <w:t xml:space="preserve"> para que este sea ejecutado y con ello se realice la entrega recepción de los bienes.</w:t>
      </w:r>
    </w:p>
    <w:p w14:paraId="6D52A9DC" w14:textId="174B3BDC" w:rsidR="00D747B5" w:rsidRDefault="00D747B5" w:rsidP="00303B30">
      <w:pPr>
        <w:rPr>
          <w:lang w:val="es-EC"/>
        </w:rPr>
      </w:pPr>
    </w:p>
    <w:p w14:paraId="3C441FCB" w14:textId="09247933" w:rsidR="00D747B5" w:rsidRPr="00ED5F92" w:rsidRDefault="00D747B5" w:rsidP="00303B30">
      <w:pPr>
        <w:rPr>
          <w:lang w:val="es-EC"/>
        </w:rPr>
      </w:pPr>
      <w:r>
        <w:rPr>
          <w:lang w:val="es-EC"/>
        </w:rPr>
        <w:t>A continuación, los gráficos de avance del material rodante:</w:t>
      </w:r>
    </w:p>
    <w:p w14:paraId="4652475D" w14:textId="5C9E99AE" w:rsidR="003F395E" w:rsidRDefault="00ED5F92" w:rsidP="00303B30">
      <w:pPr>
        <w:rPr>
          <w:rFonts w:asciiTheme="minorHAnsi" w:hAnsiTheme="minorHAnsi" w:cstheme="minorHAnsi"/>
          <w:lang w:val="pt-BR"/>
        </w:rPr>
      </w:pPr>
      <w:r w:rsidRPr="00ED5F92">
        <w:rPr>
          <w:noProof/>
          <w:lang w:eastAsia="es-ES"/>
        </w:rPr>
        <w:drawing>
          <wp:inline distT="0" distB="0" distL="0" distR="0" wp14:anchorId="46C1D76D" wp14:editId="4CFE2613">
            <wp:extent cx="5809615" cy="22002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lum bright="-40000" contrast="40000"/>
                      <a:extLst>
                        <a:ext uri="{28A0092B-C50C-407E-A947-70E740481C1C}">
                          <a14:useLocalDpi xmlns:a14="http://schemas.microsoft.com/office/drawing/2010/main" val="0"/>
                        </a:ext>
                      </a:extLst>
                    </a:blip>
                    <a:srcRect b="30211"/>
                    <a:stretch/>
                  </pic:blipFill>
                  <pic:spPr bwMode="auto">
                    <a:xfrm>
                      <a:off x="0" y="0"/>
                      <a:ext cx="5833893" cy="2209470"/>
                    </a:xfrm>
                    <a:prstGeom prst="rect">
                      <a:avLst/>
                    </a:prstGeom>
                    <a:noFill/>
                    <a:ln>
                      <a:noFill/>
                    </a:ln>
                    <a:extLst>
                      <a:ext uri="{53640926-AAD7-44D8-BBD7-CCE9431645EC}">
                        <a14:shadowObscured xmlns:a14="http://schemas.microsoft.com/office/drawing/2010/main"/>
                      </a:ext>
                    </a:extLst>
                  </pic:spPr>
                </pic:pic>
              </a:graphicData>
            </a:graphic>
          </wp:inline>
        </w:drawing>
      </w:r>
    </w:p>
    <w:p w14:paraId="4B7A81AD" w14:textId="35CD9F0B" w:rsidR="00ED5F92" w:rsidRPr="00ED5F92" w:rsidRDefault="00ED5F92" w:rsidP="00303B30">
      <w:pPr>
        <w:rPr>
          <w:rFonts w:asciiTheme="minorHAnsi" w:hAnsiTheme="minorHAnsi" w:cstheme="minorHAnsi"/>
          <w:b/>
          <w:bCs/>
          <w:lang w:val="pt-BR"/>
        </w:rPr>
      </w:pPr>
    </w:p>
    <w:p w14:paraId="2C5B30A1" w14:textId="08F673BA" w:rsidR="00ED5F92" w:rsidRDefault="00ED5F92" w:rsidP="00303B30">
      <w:pPr>
        <w:rPr>
          <w:lang w:val="es-EC"/>
        </w:rPr>
      </w:pPr>
      <w:r w:rsidRPr="00ED5F92">
        <w:rPr>
          <w:lang w:val="es-EC"/>
        </w:rPr>
        <w:t>A continuación</w:t>
      </w:r>
      <w:r>
        <w:rPr>
          <w:lang w:val="es-EC"/>
        </w:rPr>
        <w:t>,</w:t>
      </w:r>
      <w:r w:rsidRPr="00ED5F92">
        <w:rPr>
          <w:lang w:val="es-EC"/>
        </w:rPr>
        <w:t xml:space="preserve"> la curva de avance de entrega del material rodante</w:t>
      </w:r>
      <w:r>
        <w:rPr>
          <w:lang w:val="es-EC"/>
        </w:rPr>
        <w:t>:</w:t>
      </w:r>
    </w:p>
    <w:p w14:paraId="71C26356" w14:textId="4969BFFF" w:rsidR="00ED5F92" w:rsidRDefault="00ED5F92" w:rsidP="00303B30">
      <w:pPr>
        <w:rPr>
          <w:lang w:val="es-EC"/>
        </w:rPr>
      </w:pPr>
    </w:p>
    <w:p w14:paraId="78F766E2" w14:textId="40AD38E1" w:rsidR="00ED5F92" w:rsidRPr="00ED5F92" w:rsidRDefault="00D747B5" w:rsidP="00303B30">
      <w:pPr>
        <w:rPr>
          <w:lang w:val="es-EC"/>
        </w:rPr>
      </w:pPr>
      <w:r w:rsidRPr="00D747B5">
        <w:rPr>
          <w:noProof/>
          <w:lang w:eastAsia="es-ES"/>
        </w:rPr>
        <w:drawing>
          <wp:inline distT="0" distB="0" distL="0" distR="0" wp14:anchorId="4E1465E5" wp14:editId="3EC16E02">
            <wp:extent cx="5905500" cy="3669806"/>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8897" cy="3671917"/>
                    </a:xfrm>
                    <a:prstGeom prst="rect">
                      <a:avLst/>
                    </a:prstGeom>
                    <a:noFill/>
                    <a:ln>
                      <a:noFill/>
                    </a:ln>
                  </pic:spPr>
                </pic:pic>
              </a:graphicData>
            </a:graphic>
          </wp:inline>
        </w:drawing>
      </w:r>
    </w:p>
    <w:p w14:paraId="547C55A5" w14:textId="574A3EFE" w:rsidR="00ED5F92" w:rsidRDefault="00ED5F92" w:rsidP="00303B30">
      <w:pPr>
        <w:rPr>
          <w:lang w:val="es-EC"/>
        </w:rPr>
      </w:pPr>
    </w:p>
    <w:p w14:paraId="565F6938" w14:textId="74E4BF19" w:rsidR="00D747B5" w:rsidRPr="00ED5F92" w:rsidRDefault="00D747B5" w:rsidP="00303B30">
      <w:pPr>
        <w:rPr>
          <w:lang w:val="es-EC"/>
        </w:rPr>
      </w:pPr>
      <w:r w:rsidRPr="00D747B5">
        <w:rPr>
          <w:noProof/>
          <w:lang w:eastAsia="es-ES"/>
        </w:rPr>
        <w:drawing>
          <wp:inline distT="0" distB="0" distL="0" distR="0" wp14:anchorId="202A386F" wp14:editId="6B3A6D9B">
            <wp:extent cx="5934075" cy="275048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a:stretch>
                      <a:fillRect/>
                    </a:stretch>
                  </pic:blipFill>
                  <pic:spPr bwMode="auto">
                    <a:xfrm>
                      <a:off x="0" y="0"/>
                      <a:ext cx="5946264" cy="2756136"/>
                    </a:xfrm>
                    <a:prstGeom prst="rect">
                      <a:avLst/>
                    </a:prstGeom>
                    <a:noFill/>
                    <a:ln>
                      <a:noFill/>
                    </a:ln>
                  </pic:spPr>
                </pic:pic>
              </a:graphicData>
            </a:graphic>
          </wp:inline>
        </w:drawing>
      </w:r>
    </w:p>
    <w:p w14:paraId="264EE71F" w14:textId="5C944ACA" w:rsidR="003F395E" w:rsidRDefault="003F395E" w:rsidP="00303B30">
      <w:pPr>
        <w:rPr>
          <w:lang w:val="es-EC"/>
        </w:rPr>
      </w:pPr>
    </w:p>
    <w:p w14:paraId="400613CE" w14:textId="4432994E" w:rsidR="00303B30" w:rsidRDefault="00303B30" w:rsidP="00303B30">
      <w:pPr>
        <w:rPr>
          <w:lang w:val="es-EC"/>
        </w:rPr>
      </w:pPr>
    </w:p>
    <w:p w14:paraId="64302C83" w14:textId="27287C00" w:rsidR="00303B30" w:rsidRDefault="00303B30" w:rsidP="00303B30">
      <w:pPr>
        <w:rPr>
          <w:lang w:val="es-EC"/>
        </w:rPr>
      </w:pPr>
    </w:p>
    <w:p w14:paraId="5729E0BE" w14:textId="77777777" w:rsidR="00303B30" w:rsidRPr="00ED5F92" w:rsidRDefault="00303B30" w:rsidP="00303B30">
      <w:pPr>
        <w:rPr>
          <w:lang w:val="es-EC"/>
        </w:rPr>
      </w:pPr>
    </w:p>
    <w:p w14:paraId="5C80DAE4" w14:textId="0168E3D5" w:rsidR="00751FD9" w:rsidRPr="003F395E" w:rsidRDefault="00751FD9" w:rsidP="00500C3C">
      <w:pPr>
        <w:pStyle w:val="Ttulo1"/>
        <w:numPr>
          <w:ilvl w:val="0"/>
          <w:numId w:val="1"/>
        </w:numPr>
        <w:tabs>
          <w:tab w:val="left" w:pos="479"/>
        </w:tabs>
        <w:ind w:left="478" w:hanging="361"/>
        <w:jc w:val="both"/>
        <w:rPr>
          <w:rFonts w:asciiTheme="minorHAnsi" w:hAnsiTheme="minorHAnsi" w:cstheme="minorHAnsi"/>
          <w:lang w:val="es-EC"/>
        </w:rPr>
      </w:pPr>
      <w:r w:rsidRPr="00751FD9">
        <w:rPr>
          <w:rFonts w:asciiTheme="minorHAnsi" w:hAnsiTheme="minorHAnsi" w:cstheme="minorHAnsi"/>
          <w:color w:val="003399"/>
          <w:lang w:val="es-EC"/>
        </w:rPr>
        <w:t>ESTADO FINANCIERO DE LA C</w:t>
      </w:r>
      <w:r>
        <w:rPr>
          <w:rFonts w:asciiTheme="minorHAnsi" w:hAnsiTheme="minorHAnsi" w:cstheme="minorHAnsi"/>
          <w:color w:val="003399"/>
          <w:lang w:val="es-EC"/>
        </w:rPr>
        <w:t>ONSTRUCCIÓN</w:t>
      </w:r>
    </w:p>
    <w:p w14:paraId="79078C42" w14:textId="77777777" w:rsidR="003F395E" w:rsidRPr="003F395E" w:rsidRDefault="003F395E" w:rsidP="003F395E">
      <w:pPr>
        <w:spacing w:line="276" w:lineRule="auto"/>
        <w:ind w:left="426" w:right="1198"/>
        <w:rPr>
          <w:rFonts w:asciiTheme="minorHAnsi" w:hAnsiTheme="minorHAnsi" w:cstheme="minorHAnsi"/>
        </w:rPr>
      </w:pPr>
      <w:r w:rsidRPr="003F395E">
        <w:rPr>
          <w:rFonts w:asciiTheme="minorHAnsi" w:hAnsiTheme="minorHAnsi" w:cstheme="minorHAnsi"/>
        </w:rPr>
        <w:t>Con corte al 29 de mayo de 2021, en base a la información emitida por la Fiscalización, el avance</w:t>
      </w:r>
      <w:r w:rsidRPr="003F395E">
        <w:rPr>
          <w:rFonts w:asciiTheme="minorHAnsi" w:hAnsiTheme="minorHAnsi" w:cstheme="minorHAnsi"/>
          <w:spacing w:val="1"/>
        </w:rPr>
        <w:t xml:space="preserve"> </w:t>
      </w:r>
      <w:r w:rsidRPr="003F395E">
        <w:rPr>
          <w:rFonts w:asciiTheme="minorHAnsi" w:hAnsiTheme="minorHAnsi" w:cstheme="minorHAnsi"/>
        </w:rPr>
        <w:t>económico</w:t>
      </w:r>
      <w:r w:rsidRPr="003F395E">
        <w:rPr>
          <w:rFonts w:asciiTheme="minorHAnsi" w:hAnsiTheme="minorHAnsi" w:cstheme="minorHAnsi"/>
          <w:spacing w:val="-1"/>
        </w:rPr>
        <w:t xml:space="preserve"> </w:t>
      </w:r>
      <w:r w:rsidRPr="003F395E">
        <w:rPr>
          <w:rFonts w:asciiTheme="minorHAnsi" w:hAnsiTheme="minorHAnsi" w:cstheme="minorHAnsi"/>
        </w:rPr>
        <w:t>de</w:t>
      </w:r>
      <w:r w:rsidRPr="003F395E">
        <w:rPr>
          <w:rFonts w:asciiTheme="minorHAnsi" w:hAnsiTheme="minorHAnsi" w:cstheme="minorHAnsi"/>
          <w:spacing w:val="-1"/>
        </w:rPr>
        <w:t xml:space="preserve"> </w:t>
      </w:r>
      <w:r w:rsidRPr="003F395E">
        <w:rPr>
          <w:rFonts w:asciiTheme="minorHAnsi" w:hAnsiTheme="minorHAnsi" w:cstheme="minorHAnsi"/>
        </w:rPr>
        <w:t>la obra es el</w:t>
      </w:r>
      <w:r w:rsidRPr="003F395E">
        <w:rPr>
          <w:rFonts w:asciiTheme="minorHAnsi" w:hAnsiTheme="minorHAnsi" w:cstheme="minorHAnsi"/>
          <w:spacing w:val="-1"/>
        </w:rPr>
        <w:t xml:space="preserve"> </w:t>
      </w:r>
      <w:r w:rsidRPr="003F395E">
        <w:rPr>
          <w:rFonts w:asciiTheme="minorHAnsi" w:hAnsiTheme="minorHAnsi" w:cstheme="minorHAnsi"/>
        </w:rPr>
        <w:t>siguiente:</w:t>
      </w:r>
    </w:p>
    <w:p w14:paraId="319CB5BB" w14:textId="77777777" w:rsidR="003F395E" w:rsidRPr="00294634" w:rsidRDefault="003F395E" w:rsidP="00D747B5">
      <w:pPr>
        <w:pStyle w:val="Textoindependiente"/>
        <w:spacing w:after="1"/>
        <w:ind w:left="1042"/>
        <w:jc w:val="center"/>
        <w:rPr>
          <w:rFonts w:asciiTheme="minorHAnsi" w:hAnsiTheme="minorHAnsi" w:cstheme="minorHAnsi"/>
          <w:sz w:val="13"/>
        </w:rPr>
      </w:pPr>
    </w:p>
    <w:tbl>
      <w:tblPr>
        <w:tblStyle w:val="TableNormal"/>
        <w:tblW w:w="0" w:type="auto"/>
        <w:tblInd w:w="1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2995"/>
        <w:gridCol w:w="799"/>
      </w:tblGrid>
      <w:tr w:rsidR="003F395E" w:rsidRPr="00294634" w14:paraId="53B42052" w14:textId="77777777" w:rsidTr="00DD1CE2">
        <w:trPr>
          <w:trHeight w:val="299"/>
        </w:trPr>
        <w:tc>
          <w:tcPr>
            <w:tcW w:w="2621" w:type="dxa"/>
            <w:vMerge w:val="restart"/>
            <w:tcBorders>
              <w:top w:val="nil"/>
              <w:left w:val="nil"/>
            </w:tcBorders>
          </w:tcPr>
          <w:p w14:paraId="63F48400" w14:textId="77777777" w:rsidR="003F395E" w:rsidRPr="00294634" w:rsidRDefault="003F395E" w:rsidP="00DD1CE2">
            <w:pPr>
              <w:pStyle w:val="TableParagraph"/>
              <w:jc w:val="both"/>
              <w:rPr>
                <w:rFonts w:asciiTheme="minorHAnsi" w:hAnsiTheme="minorHAnsi" w:cstheme="minorHAnsi"/>
                <w:sz w:val="20"/>
              </w:rPr>
            </w:pPr>
          </w:p>
        </w:tc>
        <w:tc>
          <w:tcPr>
            <w:tcW w:w="3794" w:type="dxa"/>
            <w:gridSpan w:val="2"/>
            <w:shd w:val="clear" w:color="auto" w:fill="DEEAF6"/>
          </w:tcPr>
          <w:p w14:paraId="3678CF43" w14:textId="59C9F14B" w:rsidR="003F395E" w:rsidRPr="00294634" w:rsidRDefault="00303B30" w:rsidP="00DD1CE2">
            <w:pPr>
              <w:pStyle w:val="TableParagraph"/>
              <w:spacing w:before="13" w:line="266" w:lineRule="exact"/>
              <w:ind w:left="69"/>
              <w:jc w:val="center"/>
              <w:rPr>
                <w:rFonts w:asciiTheme="minorHAnsi" w:hAnsiTheme="minorHAnsi" w:cstheme="minorHAnsi"/>
                <w:b/>
              </w:rPr>
            </w:pPr>
            <w:r>
              <w:rPr>
                <w:rFonts w:asciiTheme="minorHAnsi" w:hAnsiTheme="minorHAnsi" w:cstheme="minorHAnsi"/>
                <w:b/>
              </w:rPr>
              <w:t xml:space="preserve">ABRIL - </w:t>
            </w:r>
            <w:r w:rsidR="00D747B5">
              <w:rPr>
                <w:rFonts w:asciiTheme="minorHAnsi" w:hAnsiTheme="minorHAnsi" w:cstheme="minorHAnsi"/>
                <w:b/>
              </w:rPr>
              <w:t>MAYO</w:t>
            </w:r>
          </w:p>
        </w:tc>
      </w:tr>
      <w:tr w:rsidR="003F395E" w:rsidRPr="00294634" w14:paraId="61156045" w14:textId="77777777" w:rsidTr="00DD1CE2">
        <w:trPr>
          <w:trHeight w:val="299"/>
        </w:trPr>
        <w:tc>
          <w:tcPr>
            <w:tcW w:w="2621" w:type="dxa"/>
            <w:vMerge/>
            <w:tcBorders>
              <w:top w:val="nil"/>
              <w:left w:val="nil"/>
            </w:tcBorders>
          </w:tcPr>
          <w:p w14:paraId="4048C19B" w14:textId="77777777" w:rsidR="003F395E" w:rsidRPr="00294634" w:rsidRDefault="003F395E" w:rsidP="00DD1CE2">
            <w:pPr>
              <w:jc w:val="both"/>
              <w:rPr>
                <w:rFonts w:asciiTheme="minorHAnsi" w:hAnsiTheme="minorHAnsi" w:cstheme="minorHAnsi"/>
                <w:sz w:val="2"/>
                <w:szCs w:val="2"/>
              </w:rPr>
            </w:pPr>
          </w:p>
        </w:tc>
        <w:tc>
          <w:tcPr>
            <w:tcW w:w="2995" w:type="dxa"/>
          </w:tcPr>
          <w:p w14:paraId="42382CA7" w14:textId="77777777" w:rsidR="003F395E" w:rsidRPr="00294634" w:rsidRDefault="003F395E" w:rsidP="00DD1CE2">
            <w:pPr>
              <w:pStyle w:val="TableParagraph"/>
              <w:spacing w:before="16" w:line="264" w:lineRule="exact"/>
              <w:ind w:left="69"/>
              <w:jc w:val="center"/>
              <w:rPr>
                <w:rFonts w:asciiTheme="minorHAnsi" w:hAnsiTheme="minorHAnsi" w:cstheme="minorHAnsi"/>
                <w:b/>
              </w:rPr>
            </w:pPr>
            <w:r w:rsidRPr="00294634">
              <w:rPr>
                <w:rFonts w:asciiTheme="minorHAnsi" w:hAnsiTheme="minorHAnsi" w:cstheme="minorHAnsi"/>
                <w:b/>
              </w:rPr>
              <w:t>MONTO</w:t>
            </w:r>
            <w:r w:rsidRPr="00294634">
              <w:rPr>
                <w:rFonts w:asciiTheme="minorHAnsi" w:hAnsiTheme="minorHAnsi" w:cstheme="minorHAnsi"/>
                <w:b/>
                <w:spacing w:val="-5"/>
              </w:rPr>
              <w:t xml:space="preserve"> </w:t>
            </w:r>
            <w:r w:rsidRPr="00294634">
              <w:rPr>
                <w:rFonts w:asciiTheme="minorHAnsi" w:hAnsiTheme="minorHAnsi" w:cstheme="minorHAnsi"/>
                <w:b/>
              </w:rPr>
              <w:t>PLANILLADO</w:t>
            </w:r>
          </w:p>
        </w:tc>
        <w:tc>
          <w:tcPr>
            <w:tcW w:w="799" w:type="dxa"/>
          </w:tcPr>
          <w:p w14:paraId="0015D83E" w14:textId="77777777" w:rsidR="003F395E" w:rsidRPr="00294634" w:rsidRDefault="003F395E" w:rsidP="00DD1CE2">
            <w:pPr>
              <w:pStyle w:val="TableParagraph"/>
              <w:spacing w:before="16" w:line="264" w:lineRule="exact"/>
              <w:ind w:left="70"/>
              <w:jc w:val="center"/>
              <w:rPr>
                <w:rFonts w:asciiTheme="minorHAnsi" w:hAnsiTheme="minorHAnsi" w:cstheme="minorHAnsi"/>
                <w:b/>
              </w:rPr>
            </w:pPr>
            <w:r w:rsidRPr="00294634">
              <w:rPr>
                <w:rFonts w:asciiTheme="minorHAnsi" w:hAnsiTheme="minorHAnsi" w:cstheme="minorHAnsi"/>
                <w:b/>
              </w:rPr>
              <w:t>%</w:t>
            </w:r>
          </w:p>
        </w:tc>
      </w:tr>
      <w:tr w:rsidR="003F395E" w:rsidRPr="00294634" w14:paraId="292EF3CB" w14:textId="77777777" w:rsidTr="00DD1CE2">
        <w:trPr>
          <w:trHeight w:val="299"/>
        </w:trPr>
        <w:tc>
          <w:tcPr>
            <w:tcW w:w="2621" w:type="dxa"/>
          </w:tcPr>
          <w:p w14:paraId="0C1B152E" w14:textId="77777777" w:rsidR="003F395E" w:rsidRPr="00294634" w:rsidRDefault="003F395E" w:rsidP="00DD1CE2">
            <w:pPr>
              <w:pStyle w:val="TableParagraph"/>
              <w:spacing w:before="30" w:line="249" w:lineRule="exact"/>
              <w:ind w:left="69"/>
              <w:jc w:val="both"/>
              <w:rPr>
                <w:rFonts w:asciiTheme="minorHAnsi" w:hAnsiTheme="minorHAnsi" w:cstheme="minorHAnsi"/>
              </w:rPr>
            </w:pPr>
            <w:r w:rsidRPr="00294634">
              <w:rPr>
                <w:rFonts w:asciiTheme="minorHAnsi" w:hAnsiTheme="minorHAnsi" w:cstheme="minorHAnsi"/>
              </w:rPr>
              <w:t>OBRA</w:t>
            </w:r>
            <w:r w:rsidRPr="00294634">
              <w:rPr>
                <w:rFonts w:asciiTheme="minorHAnsi" w:hAnsiTheme="minorHAnsi" w:cstheme="minorHAnsi"/>
                <w:spacing w:val="-2"/>
              </w:rPr>
              <w:t xml:space="preserve"> </w:t>
            </w:r>
            <w:r w:rsidRPr="00294634">
              <w:rPr>
                <w:rFonts w:asciiTheme="minorHAnsi" w:hAnsiTheme="minorHAnsi" w:cstheme="minorHAnsi"/>
              </w:rPr>
              <w:t>CIVIL</w:t>
            </w:r>
          </w:p>
        </w:tc>
        <w:tc>
          <w:tcPr>
            <w:tcW w:w="2995" w:type="dxa"/>
          </w:tcPr>
          <w:p w14:paraId="06084C39" w14:textId="77777777" w:rsidR="003F395E" w:rsidRPr="00294634" w:rsidRDefault="003F395E" w:rsidP="00DD1CE2">
            <w:pPr>
              <w:pStyle w:val="TableParagraph"/>
              <w:tabs>
                <w:tab w:val="left" w:pos="1175"/>
              </w:tabs>
              <w:spacing w:before="30" w:line="249" w:lineRule="exact"/>
              <w:ind w:left="120"/>
              <w:jc w:val="both"/>
              <w:rPr>
                <w:rFonts w:asciiTheme="minorHAnsi" w:hAnsiTheme="minorHAnsi" w:cstheme="minorHAnsi"/>
              </w:rPr>
            </w:pPr>
            <w:r w:rsidRPr="00294634">
              <w:rPr>
                <w:rFonts w:asciiTheme="minorHAnsi" w:hAnsiTheme="minorHAnsi" w:cstheme="minorHAnsi"/>
              </w:rPr>
              <w:t>$</w:t>
            </w:r>
            <w:r w:rsidRPr="00294634">
              <w:rPr>
                <w:rFonts w:asciiTheme="minorHAnsi" w:hAnsiTheme="minorHAnsi" w:cstheme="minorHAnsi"/>
              </w:rPr>
              <w:tab/>
              <w:t>1.329.195.791,47</w:t>
            </w:r>
          </w:p>
        </w:tc>
        <w:tc>
          <w:tcPr>
            <w:tcW w:w="799" w:type="dxa"/>
          </w:tcPr>
          <w:p w14:paraId="0760D744" w14:textId="77777777" w:rsidR="003F395E" w:rsidRPr="00294634" w:rsidRDefault="003F395E" w:rsidP="00DD1CE2">
            <w:pPr>
              <w:pStyle w:val="TableParagraph"/>
              <w:spacing w:before="30" w:line="249" w:lineRule="exact"/>
              <w:ind w:left="70"/>
              <w:jc w:val="both"/>
              <w:rPr>
                <w:rFonts w:asciiTheme="minorHAnsi" w:hAnsiTheme="minorHAnsi" w:cstheme="minorHAnsi"/>
              </w:rPr>
            </w:pPr>
            <w:r w:rsidRPr="00294634">
              <w:rPr>
                <w:rFonts w:asciiTheme="minorHAnsi" w:hAnsiTheme="minorHAnsi" w:cstheme="minorHAnsi"/>
              </w:rPr>
              <w:t>98,18%</w:t>
            </w:r>
          </w:p>
        </w:tc>
      </w:tr>
      <w:tr w:rsidR="003F395E" w:rsidRPr="00294634" w14:paraId="059E452B" w14:textId="77777777" w:rsidTr="00DD1CE2">
        <w:trPr>
          <w:trHeight w:val="299"/>
        </w:trPr>
        <w:tc>
          <w:tcPr>
            <w:tcW w:w="2621" w:type="dxa"/>
          </w:tcPr>
          <w:p w14:paraId="094B6D0B" w14:textId="77777777" w:rsidR="003F395E" w:rsidRPr="00294634" w:rsidRDefault="003F395E" w:rsidP="00DD1CE2">
            <w:pPr>
              <w:pStyle w:val="TableParagraph"/>
              <w:spacing w:before="30" w:line="249" w:lineRule="exact"/>
              <w:ind w:left="69"/>
              <w:jc w:val="both"/>
              <w:rPr>
                <w:rFonts w:asciiTheme="minorHAnsi" w:hAnsiTheme="minorHAnsi" w:cstheme="minorHAnsi"/>
              </w:rPr>
            </w:pPr>
            <w:r w:rsidRPr="00294634">
              <w:rPr>
                <w:rFonts w:asciiTheme="minorHAnsi" w:hAnsiTheme="minorHAnsi" w:cstheme="minorHAnsi"/>
              </w:rPr>
              <w:t>EQUIPOS</w:t>
            </w:r>
            <w:r w:rsidRPr="00294634">
              <w:rPr>
                <w:rFonts w:asciiTheme="minorHAnsi" w:hAnsiTheme="minorHAnsi" w:cstheme="minorHAnsi"/>
                <w:spacing w:val="-4"/>
              </w:rPr>
              <w:t xml:space="preserve"> </w:t>
            </w:r>
            <w:r w:rsidRPr="00294634">
              <w:rPr>
                <w:rFonts w:asciiTheme="minorHAnsi" w:hAnsiTheme="minorHAnsi" w:cstheme="minorHAnsi"/>
              </w:rPr>
              <w:t>E</w:t>
            </w:r>
            <w:r w:rsidRPr="00294634">
              <w:rPr>
                <w:rFonts w:asciiTheme="minorHAnsi" w:hAnsiTheme="minorHAnsi" w:cstheme="minorHAnsi"/>
                <w:spacing w:val="-3"/>
              </w:rPr>
              <w:t xml:space="preserve"> </w:t>
            </w:r>
            <w:r w:rsidRPr="00294634">
              <w:rPr>
                <w:rFonts w:asciiTheme="minorHAnsi" w:hAnsiTheme="minorHAnsi" w:cstheme="minorHAnsi"/>
              </w:rPr>
              <w:t>INSTALACIONES</w:t>
            </w:r>
          </w:p>
        </w:tc>
        <w:tc>
          <w:tcPr>
            <w:tcW w:w="2995" w:type="dxa"/>
          </w:tcPr>
          <w:p w14:paraId="2DA2FE9D" w14:textId="77777777" w:rsidR="003F395E" w:rsidRPr="00294634" w:rsidRDefault="003F395E" w:rsidP="00DD1CE2">
            <w:pPr>
              <w:pStyle w:val="TableParagraph"/>
              <w:tabs>
                <w:tab w:val="left" w:pos="1326"/>
              </w:tabs>
              <w:spacing w:before="30" w:line="249" w:lineRule="exact"/>
              <w:ind w:left="120"/>
              <w:jc w:val="both"/>
              <w:rPr>
                <w:rFonts w:asciiTheme="minorHAnsi" w:hAnsiTheme="minorHAnsi" w:cstheme="minorHAnsi"/>
              </w:rPr>
            </w:pPr>
            <w:r w:rsidRPr="00294634">
              <w:rPr>
                <w:rFonts w:asciiTheme="minorHAnsi" w:hAnsiTheme="minorHAnsi" w:cstheme="minorHAnsi"/>
              </w:rPr>
              <w:t>$</w:t>
            </w:r>
            <w:r w:rsidRPr="00294634">
              <w:rPr>
                <w:rFonts w:asciiTheme="minorHAnsi" w:hAnsiTheme="minorHAnsi" w:cstheme="minorHAnsi"/>
              </w:rPr>
              <w:tab/>
              <w:t>152.888.213,83</w:t>
            </w:r>
          </w:p>
        </w:tc>
        <w:tc>
          <w:tcPr>
            <w:tcW w:w="799" w:type="dxa"/>
          </w:tcPr>
          <w:p w14:paraId="610E88AD" w14:textId="77777777" w:rsidR="003F395E" w:rsidRPr="00294634" w:rsidRDefault="003F395E" w:rsidP="00DD1CE2">
            <w:pPr>
              <w:pStyle w:val="TableParagraph"/>
              <w:spacing w:before="30" w:line="249" w:lineRule="exact"/>
              <w:ind w:left="70"/>
              <w:jc w:val="both"/>
              <w:rPr>
                <w:rFonts w:asciiTheme="minorHAnsi" w:hAnsiTheme="minorHAnsi" w:cstheme="minorHAnsi"/>
              </w:rPr>
            </w:pPr>
            <w:r w:rsidRPr="00294634">
              <w:rPr>
                <w:rFonts w:asciiTheme="minorHAnsi" w:hAnsiTheme="minorHAnsi" w:cstheme="minorHAnsi"/>
              </w:rPr>
              <w:t>70,47%</w:t>
            </w:r>
          </w:p>
        </w:tc>
      </w:tr>
      <w:tr w:rsidR="003F395E" w:rsidRPr="00294634" w14:paraId="4DBD9F15" w14:textId="77777777" w:rsidTr="00DD1CE2">
        <w:trPr>
          <w:trHeight w:val="301"/>
        </w:trPr>
        <w:tc>
          <w:tcPr>
            <w:tcW w:w="2621" w:type="dxa"/>
          </w:tcPr>
          <w:p w14:paraId="23D040D0" w14:textId="77777777" w:rsidR="003F395E" w:rsidRPr="00294634" w:rsidRDefault="003F395E" w:rsidP="00DD1CE2">
            <w:pPr>
              <w:pStyle w:val="TableParagraph"/>
              <w:spacing w:before="32" w:line="249" w:lineRule="exact"/>
              <w:ind w:left="69"/>
              <w:jc w:val="both"/>
              <w:rPr>
                <w:rFonts w:asciiTheme="minorHAnsi" w:hAnsiTheme="minorHAnsi" w:cstheme="minorHAnsi"/>
              </w:rPr>
            </w:pPr>
            <w:r w:rsidRPr="00294634">
              <w:rPr>
                <w:rFonts w:asciiTheme="minorHAnsi" w:hAnsiTheme="minorHAnsi" w:cstheme="minorHAnsi"/>
              </w:rPr>
              <w:t>MATERIAL</w:t>
            </w:r>
            <w:r w:rsidRPr="00294634">
              <w:rPr>
                <w:rFonts w:asciiTheme="minorHAnsi" w:hAnsiTheme="minorHAnsi" w:cstheme="minorHAnsi"/>
                <w:spacing w:val="-2"/>
              </w:rPr>
              <w:t xml:space="preserve"> </w:t>
            </w:r>
            <w:r w:rsidRPr="00294634">
              <w:rPr>
                <w:rFonts w:asciiTheme="minorHAnsi" w:hAnsiTheme="minorHAnsi" w:cstheme="minorHAnsi"/>
              </w:rPr>
              <w:t>RODANTE</w:t>
            </w:r>
          </w:p>
        </w:tc>
        <w:tc>
          <w:tcPr>
            <w:tcW w:w="2995" w:type="dxa"/>
          </w:tcPr>
          <w:p w14:paraId="07533C44" w14:textId="77777777" w:rsidR="003F395E" w:rsidRPr="00294634" w:rsidRDefault="003F395E" w:rsidP="00DD1CE2">
            <w:pPr>
              <w:pStyle w:val="TableParagraph"/>
              <w:tabs>
                <w:tab w:val="left" w:pos="1326"/>
              </w:tabs>
              <w:spacing w:before="32" w:line="249" w:lineRule="exact"/>
              <w:ind w:left="120"/>
              <w:jc w:val="both"/>
              <w:rPr>
                <w:rFonts w:asciiTheme="minorHAnsi" w:hAnsiTheme="minorHAnsi" w:cstheme="minorHAnsi"/>
              </w:rPr>
            </w:pPr>
            <w:r w:rsidRPr="00294634">
              <w:rPr>
                <w:rFonts w:asciiTheme="minorHAnsi" w:hAnsiTheme="minorHAnsi" w:cstheme="minorHAnsi"/>
              </w:rPr>
              <w:t>$</w:t>
            </w:r>
            <w:r w:rsidRPr="00294634">
              <w:rPr>
                <w:rFonts w:asciiTheme="minorHAnsi" w:hAnsiTheme="minorHAnsi" w:cstheme="minorHAnsi"/>
              </w:rPr>
              <w:tab/>
              <w:t>168.795.403,28</w:t>
            </w:r>
          </w:p>
        </w:tc>
        <w:tc>
          <w:tcPr>
            <w:tcW w:w="799" w:type="dxa"/>
          </w:tcPr>
          <w:p w14:paraId="1F3BA1DF" w14:textId="77777777" w:rsidR="003F395E" w:rsidRPr="00294634" w:rsidRDefault="003F395E" w:rsidP="00DD1CE2">
            <w:pPr>
              <w:pStyle w:val="TableParagraph"/>
              <w:spacing w:before="32" w:line="249" w:lineRule="exact"/>
              <w:ind w:left="70"/>
              <w:jc w:val="both"/>
              <w:rPr>
                <w:rFonts w:asciiTheme="minorHAnsi" w:hAnsiTheme="minorHAnsi" w:cstheme="minorHAnsi"/>
              </w:rPr>
            </w:pPr>
            <w:r w:rsidRPr="00294634">
              <w:rPr>
                <w:rFonts w:asciiTheme="minorHAnsi" w:hAnsiTheme="minorHAnsi" w:cstheme="minorHAnsi"/>
              </w:rPr>
              <w:t>91,94%</w:t>
            </w:r>
          </w:p>
        </w:tc>
      </w:tr>
    </w:tbl>
    <w:p w14:paraId="7E8CD5DF" w14:textId="5DCD1395" w:rsidR="003F395E" w:rsidRDefault="003F395E" w:rsidP="00D747B5">
      <w:pPr>
        <w:pStyle w:val="Textoindependiente"/>
        <w:ind w:left="682"/>
        <w:jc w:val="both"/>
        <w:rPr>
          <w:rFonts w:asciiTheme="minorHAnsi" w:hAnsiTheme="minorHAnsi" w:cstheme="minorHAnsi"/>
          <w:sz w:val="20"/>
        </w:rPr>
      </w:pPr>
    </w:p>
    <w:p w14:paraId="4E16E1B3" w14:textId="6D77AD6D" w:rsidR="00751FD9" w:rsidRDefault="00751FD9" w:rsidP="00500C3C">
      <w:pPr>
        <w:pStyle w:val="Ttulo1"/>
        <w:numPr>
          <w:ilvl w:val="0"/>
          <w:numId w:val="1"/>
        </w:numPr>
        <w:tabs>
          <w:tab w:val="left" w:pos="479"/>
        </w:tabs>
        <w:ind w:left="478" w:hanging="361"/>
        <w:jc w:val="both"/>
        <w:rPr>
          <w:rFonts w:asciiTheme="minorHAnsi" w:hAnsiTheme="minorHAnsi" w:cstheme="minorHAnsi"/>
          <w:color w:val="003399"/>
          <w:lang w:val="es-EC"/>
        </w:rPr>
      </w:pPr>
      <w:r w:rsidRPr="00D747B5">
        <w:rPr>
          <w:rFonts w:asciiTheme="minorHAnsi" w:hAnsiTheme="minorHAnsi" w:cstheme="minorHAnsi"/>
          <w:color w:val="003399"/>
          <w:lang w:val="es-EC"/>
        </w:rPr>
        <w:t>ESTADO DE LA RECEPCIÓN DE LAS OBRAS, INSTALACIONES Y MATERIAL RODANTE</w:t>
      </w:r>
    </w:p>
    <w:p w14:paraId="36D9EB5F" w14:textId="77777777" w:rsidR="00C04C1A" w:rsidRDefault="00C04C1A" w:rsidP="00C309D2">
      <w:pPr>
        <w:ind w:right="1336"/>
        <w:jc w:val="both"/>
        <w:rPr>
          <w:lang w:val="es-EC"/>
        </w:rPr>
      </w:pPr>
    </w:p>
    <w:p w14:paraId="02430CB3" w14:textId="34BC4CC5" w:rsidR="00C309D2" w:rsidRDefault="0015732A" w:rsidP="00C309D2">
      <w:pPr>
        <w:ind w:right="1336"/>
        <w:jc w:val="both"/>
        <w:rPr>
          <w:lang w:val="es-EC"/>
        </w:rPr>
      </w:pPr>
      <w:r>
        <w:rPr>
          <w:lang w:val="es-EC"/>
        </w:rPr>
        <w:t>La recepción de las obras ha iniciado y al momento ha sido recibida el 45% de la obra civil, sin embargo</w:t>
      </w:r>
      <w:r w:rsidR="00C309D2">
        <w:rPr>
          <w:lang w:val="es-EC"/>
        </w:rPr>
        <w:t>,</w:t>
      </w:r>
      <w:r>
        <w:rPr>
          <w:lang w:val="es-EC"/>
        </w:rPr>
        <w:t xml:space="preserve"> algunas de las obras recibidas han sido de forma tácita, por lo tanto</w:t>
      </w:r>
      <w:r w:rsidR="00C309D2">
        <w:rPr>
          <w:lang w:val="es-EC"/>
        </w:rPr>
        <w:t>,</w:t>
      </w:r>
      <w:r>
        <w:rPr>
          <w:lang w:val="es-EC"/>
        </w:rPr>
        <w:t xml:space="preserve"> es importante rehacerlo de forma administrativa y luego de forma financiera para cumplir con las normas municipales</w:t>
      </w:r>
      <w:r w:rsidR="00C309D2">
        <w:rPr>
          <w:lang w:val="es-EC"/>
        </w:rPr>
        <w:t>.</w:t>
      </w:r>
    </w:p>
    <w:p w14:paraId="0E313F73" w14:textId="713FE41C" w:rsidR="00C309D2" w:rsidRDefault="00C309D2" w:rsidP="00C309D2">
      <w:pPr>
        <w:ind w:right="1336"/>
        <w:jc w:val="both"/>
        <w:rPr>
          <w:lang w:val="es-EC"/>
        </w:rPr>
      </w:pPr>
    </w:p>
    <w:p w14:paraId="4A67DA98" w14:textId="7C2B019F" w:rsidR="00C309D2" w:rsidRDefault="00C309D2" w:rsidP="00C309D2">
      <w:pPr>
        <w:ind w:right="1336"/>
        <w:jc w:val="both"/>
        <w:rPr>
          <w:lang w:val="es-EC"/>
        </w:rPr>
      </w:pPr>
      <w:r>
        <w:rPr>
          <w:lang w:val="es-EC"/>
        </w:rPr>
        <w:t>Para no realizar doble trabajo luego, es importante desde ya adquirir un software especialista para sistemas de Metro, donde estén todos y cada uno de los subsistemas, sus componentes, partes, piezas, vida útil, MTBF, MTTR y RCM. Con ello ya estarían catalogados todos los subsistemas para la operación y mantenimiento. Los softwares, especializados para Metros tiene un valor aproximado de US$ 4´000.000, los cuales deben ser previstos de forma urgente.</w:t>
      </w:r>
    </w:p>
    <w:p w14:paraId="3B1F07CC" w14:textId="09C5593E" w:rsidR="00C309D2" w:rsidRDefault="00C309D2" w:rsidP="00C309D2">
      <w:pPr>
        <w:ind w:right="1336"/>
        <w:jc w:val="both"/>
        <w:rPr>
          <w:lang w:val="es-EC"/>
        </w:rPr>
      </w:pPr>
    </w:p>
    <w:p w14:paraId="600BDABE" w14:textId="670E2708" w:rsidR="00C04C1A" w:rsidRDefault="00C04C1A" w:rsidP="00C309D2">
      <w:pPr>
        <w:ind w:right="1336"/>
        <w:jc w:val="both"/>
        <w:rPr>
          <w:lang w:val="es-EC"/>
        </w:rPr>
      </w:pPr>
      <w:r>
        <w:rPr>
          <w:lang w:val="es-EC"/>
        </w:rPr>
        <w:t>Sobre la recepción del material rodante, será vital contratar dos especialistas en material rodante para realizar el proceso de recepción. Los dos técnicos previstos vendrán de Panamá y México este mes para iniciar la capacitación de un equipo técnico de 8 personas y conjuntamente realizar el proceso de recepción del material rodante. El costo será de cuantía mínima de consultoría para disminuir los tiempos de contratación, con aproximadamente US$ 50.000 por los 15 días que demorará la recepción del material rodante de CAF, posteriormente se iniciarán las pruebas de integración con la flota completa.</w:t>
      </w:r>
    </w:p>
    <w:p w14:paraId="17D2F478" w14:textId="77777777" w:rsidR="00022D3D" w:rsidRDefault="00022D3D" w:rsidP="00C309D2">
      <w:pPr>
        <w:ind w:right="1336"/>
        <w:jc w:val="both"/>
        <w:rPr>
          <w:lang w:val="es-EC"/>
        </w:rPr>
      </w:pPr>
    </w:p>
    <w:p w14:paraId="0B0BD9FE" w14:textId="27197CBC" w:rsidR="00C04C1A" w:rsidRDefault="00DF3834" w:rsidP="00C309D2">
      <w:pPr>
        <w:ind w:right="1336"/>
        <w:jc w:val="both"/>
        <w:rPr>
          <w:lang w:val="es-EC"/>
        </w:rPr>
      </w:pPr>
      <w:r>
        <w:rPr>
          <w:lang w:val="es-EC"/>
        </w:rPr>
        <w:t>RECEPCIÓN DE OBRAS CIVILES:</w:t>
      </w:r>
    </w:p>
    <w:p w14:paraId="2852AC79" w14:textId="77777777" w:rsidR="00DF3834" w:rsidRDefault="00DF3834" w:rsidP="00C309D2">
      <w:pPr>
        <w:ind w:right="1336"/>
        <w:jc w:val="both"/>
        <w:rPr>
          <w:lang w:val="es-EC"/>
        </w:rPr>
      </w:pPr>
    </w:p>
    <w:p w14:paraId="6A4987B5" w14:textId="2CE9821D" w:rsidR="00C04C1A" w:rsidRDefault="00DF3834" w:rsidP="00C309D2">
      <w:pPr>
        <w:ind w:right="1336"/>
        <w:jc w:val="both"/>
        <w:rPr>
          <w:lang w:val="es-EC"/>
        </w:rPr>
      </w:pPr>
      <w:r w:rsidRPr="00DF3834">
        <w:rPr>
          <w:noProof/>
          <w:lang w:eastAsia="es-ES"/>
        </w:rPr>
        <w:drawing>
          <wp:inline distT="0" distB="0" distL="0" distR="0" wp14:anchorId="4818FE6D" wp14:editId="48EE3A15">
            <wp:extent cx="5972175" cy="135242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6842" cy="1364801"/>
                    </a:xfrm>
                    <a:prstGeom prst="rect">
                      <a:avLst/>
                    </a:prstGeom>
                    <a:noFill/>
                    <a:ln>
                      <a:noFill/>
                    </a:ln>
                  </pic:spPr>
                </pic:pic>
              </a:graphicData>
            </a:graphic>
          </wp:inline>
        </w:drawing>
      </w:r>
    </w:p>
    <w:p w14:paraId="27CF41C8" w14:textId="77777777" w:rsidR="00022D3D" w:rsidRDefault="00022D3D" w:rsidP="00C309D2">
      <w:pPr>
        <w:ind w:right="1336"/>
        <w:jc w:val="both"/>
        <w:rPr>
          <w:lang w:val="es-EC"/>
        </w:rPr>
      </w:pPr>
    </w:p>
    <w:p w14:paraId="23453266" w14:textId="7DD6783A" w:rsidR="0015732A" w:rsidRDefault="00022D3D" w:rsidP="00C309D2">
      <w:pPr>
        <w:ind w:right="1336"/>
        <w:jc w:val="both"/>
        <w:rPr>
          <w:lang w:val="es-EC"/>
        </w:rPr>
      </w:pPr>
      <w:r>
        <w:rPr>
          <w:lang w:val="es-EC"/>
        </w:rPr>
        <w:t>RECEPCIÓN DE INSTALACIONES Y MATERIAL RODANTE:</w:t>
      </w:r>
    </w:p>
    <w:p w14:paraId="7C0B8757" w14:textId="77777777" w:rsidR="00022D3D" w:rsidRDefault="00022D3D" w:rsidP="00C309D2">
      <w:pPr>
        <w:ind w:right="1336"/>
        <w:jc w:val="both"/>
        <w:rPr>
          <w:lang w:val="es-EC"/>
        </w:rPr>
      </w:pPr>
    </w:p>
    <w:p w14:paraId="595E1A37" w14:textId="45DED9C6" w:rsidR="00DF3834" w:rsidRDefault="00DF3834" w:rsidP="00C309D2">
      <w:pPr>
        <w:ind w:right="1336"/>
        <w:jc w:val="both"/>
        <w:rPr>
          <w:lang w:val="es-EC"/>
        </w:rPr>
      </w:pPr>
      <w:r w:rsidRPr="00DF3834">
        <w:rPr>
          <w:noProof/>
          <w:lang w:eastAsia="es-ES"/>
        </w:rPr>
        <w:drawing>
          <wp:inline distT="0" distB="0" distL="0" distR="0" wp14:anchorId="008FBAA7" wp14:editId="2D1A3A63">
            <wp:extent cx="6096000" cy="82628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1408" cy="833792"/>
                    </a:xfrm>
                    <a:prstGeom prst="rect">
                      <a:avLst/>
                    </a:prstGeom>
                    <a:noFill/>
                    <a:ln>
                      <a:noFill/>
                    </a:ln>
                  </pic:spPr>
                </pic:pic>
              </a:graphicData>
            </a:graphic>
          </wp:inline>
        </w:drawing>
      </w:r>
    </w:p>
    <w:p w14:paraId="7A604C6B" w14:textId="77777777" w:rsidR="00C04C1A" w:rsidRPr="00D747B5" w:rsidRDefault="00C04C1A" w:rsidP="00C309D2">
      <w:pPr>
        <w:ind w:right="1336"/>
        <w:jc w:val="both"/>
        <w:rPr>
          <w:lang w:val="es-EC"/>
        </w:rPr>
      </w:pPr>
    </w:p>
    <w:p w14:paraId="2667413E" w14:textId="551B611C" w:rsidR="00751FD9" w:rsidRDefault="00086C2E" w:rsidP="00500C3C">
      <w:pPr>
        <w:pStyle w:val="Ttulo1"/>
        <w:numPr>
          <w:ilvl w:val="0"/>
          <w:numId w:val="1"/>
        </w:numPr>
        <w:tabs>
          <w:tab w:val="left" w:pos="479"/>
        </w:tabs>
        <w:ind w:left="478" w:hanging="361"/>
        <w:jc w:val="both"/>
        <w:rPr>
          <w:rFonts w:asciiTheme="minorHAnsi" w:hAnsiTheme="minorHAnsi" w:cstheme="minorHAnsi"/>
          <w:color w:val="003399"/>
          <w:lang w:val="es-EC"/>
        </w:rPr>
      </w:pPr>
      <w:r w:rsidRPr="00D747B5">
        <w:rPr>
          <w:rFonts w:asciiTheme="minorHAnsi" w:hAnsiTheme="minorHAnsi" w:cstheme="minorHAnsi"/>
          <w:color w:val="003399"/>
          <w:lang w:val="es-EC"/>
        </w:rPr>
        <w:t>PROBLEMAS Y SOLUCIONES RESPECTO A LAS OBRAS, INSTALACIONES Y MATERIAL RODANTE</w:t>
      </w:r>
    </w:p>
    <w:p w14:paraId="166945A4" w14:textId="67C47A10" w:rsidR="00022D3D" w:rsidRDefault="00022D3D" w:rsidP="00022D3D">
      <w:pPr>
        <w:ind w:right="1336"/>
        <w:jc w:val="both"/>
        <w:rPr>
          <w:lang w:val="es-EC"/>
        </w:rPr>
      </w:pPr>
    </w:p>
    <w:p w14:paraId="778B9AF1" w14:textId="13A5205A" w:rsidR="00022D3D" w:rsidRDefault="00022D3D" w:rsidP="00022D3D">
      <w:pPr>
        <w:ind w:right="1336"/>
        <w:jc w:val="both"/>
        <w:rPr>
          <w:lang w:val="es-EC"/>
        </w:rPr>
      </w:pPr>
      <w:r>
        <w:rPr>
          <w:lang w:val="es-EC"/>
        </w:rPr>
        <w:t>CAPACIDAD DE RECEPCIÓN.- La EPMMQ está sin la capacidad de recepción de las obras, para lo cual es importante:</w:t>
      </w:r>
    </w:p>
    <w:p w14:paraId="40D6DAF6" w14:textId="0D9AE709" w:rsidR="00022D3D" w:rsidRDefault="00022D3D" w:rsidP="00022D3D">
      <w:pPr>
        <w:ind w:right="1336"/>
        <w:jc w:val="both"/>
        <w:rPr>
          <w:lang w:val="es-EC"/>
        </w:rPr>
      </w:pPr>
    </w:p>
    <w:p w14:paraId="0A9E0BAE" w14:textId="663F8F8E" w:rsidR="00022D3D" w:rsidRPr="005A562E" w:rsidRDefault="00022D3D" w:rsidP="00500C3C">
      <w:pPr>
        <w:pStyle w:val="Prrafodelista"/>
        <w:numPr>
          <w:ilvl w:val="0"/>
          <w:numId w:val="4"/>
        </w:numPr>
        <w:ind w:right="1336"/>
        <w:rPr>
          <w:lang w:val="es-EC"/>
        </w:rPr>
      </w:pPr>
      <w:r w:rsidRPr="005A562E">
        <w:rPr>
          <w:lang w:val="es-EC"/>
        </w:rPr>
        <w:t>Comprar el Software especialista para la administración de la operación y mantenimiento de los subsistemas y componentes.</w:t>
      </w:r>
    </w:p>
    <w:p w14:paraId="00A5A366" w14:textId="3F0BFABB" w:rsidR="00022D3D" w:rsidRPr="005A562E" w:rsidRDefault="00022D3D" w:rsidP="00500C3C">
      <w:pPr>
        <w:pStyle w:val="Prrafodelista"/>
        <w:numPr>
          <w:ilvl w:val="0"/>
          <w:numId w:val="4"/>
        </w:numPr>
        <w:ind w:right="1336"/>
        <w:rPr>
          <w:lang w:val="es-EC"/>
        </w:rPr>
      </w:pPr>
      <w:r w:rsidRPr="005A562E">
        <w:rPr>
          <w:lang w:val="es-EC"/>
        </w:rPr>
        <w:t xml:space="preserve">Colocar un equipo técnico de especialistas para el proceso de recepción de los bienes y servicios contratados. Se contratarán de Metro de Panamá </w:t>
      </w:r>
      <w:r w:rsidR="005C242F">
        <w:rPr>
          <w:lang w:val="es-EC"/>
        </w:rPr>
        <w:t xml:space="preserve">y de Monterrey para la recepción de material rodante </w:t>
      </w:r>
      <w:r w:rsidRPr="005A562E">
        <w:rPr>
          <w:lang w:val="es-EC"/>
        </w:rPr>
        <w:t>y de Metro Brasil para agilitar los procesos</w:t>
      </w:r>
      <w:r w:rsidR="005C242F">
        <w:rPr>
          <w:lang w:val="es-EC"/>
        </w:rPr>
        <w:t xml:space="preserve"> administrativos y financieros</w:t>
      </w:r>
      <w:r w:rsidRPr="005A562E">
        <w:rPr>
          <w:lang w:val="es-EC"/>
        </w:rPr>
        <w:t>.</w:t>
      </w:r>
    </w:p>
    <w:p w14:paraId="4384612E" w14:textId="489106B7" w:rsidR="00022D3D" w:rsidRDefault="00022D3D" w:rsidP="00022D3D">
      <w:pPr>
        <w:ind w:right="1336"/>
        <w:jc w:val="both"/>
        <w:rPr>
          <w:lang w:val="es-EC"/>
        </w:rPr>
      </w:pPr>
    </w:p>
    <w:p w14:paraId="7EBB85A0" w14:textId="7C177061" w:rsidR="00022D3D" w:rsidRDefault="00022D3D" w:rsidP="00500C3C">
      <w:pPr>
        <w:pStyle w:val="Prrafodelista"/>
        <w:numPr>
          <w:ilvl w:val="0"/>
          <w:numId w:val="4"/>
        </w:numPr>
        <w:ind w:right="1336"/>
        <w:rPr>
          <w:lang w:val="es-EC"/>
        </w:rPr>
      </w:pPr>
      <w:r w:rsidRPr="005A562E">
        <w:rPr>
          <w:lang w:val="es-EC"/>
        </w:rPr>
        <w:t xml:space="preserve">Se iniciará la selección de personal para la operación de la sala CCO y para la conducción de trenes, con el objetivo de realizar las pruebas de operación de los subsistemas como parte de la entrega – recepción. Se requieren 28 operadores de CCO y 54 conductores de trenes. Estos equipos técnicos serán entrenados en una línea de metro subterráneo </w:t>
      </w:r>
      <w:r w:rsidR="005A562E" w:rsidRPr="005A562E">
        <w:rPr>
          <w:lang w:val="es-EC"/>
        </w:rPr>
        <w:t>que ojalá tenga trenes CAF, por lo tanto, se han iniciado gestiones con Metro de Santiago y Metro de Sao Paulo para el entrenamiento de este personal en por lo menos 3 meses, luego de los cuales regresarán a Quito para las pruebas finales de integración y recepción de bienes y el inicio de la etapa de pruebas.</w:t>
      </w:r>
    </w:p>
    <w:p w14:paraId="57772B31" w14:textId="77777777" w:rsidR="005A562E" w:rsidRPr="005A562E" w:rsidRDefault="005A562E" w:rsidP="005A562E">
      <w:pPr>
        <w:pStyle w:val="Prrafodelista"/>
        <w:rPr>
          <w:lang w:val="es-EC"/>
        </w:rPr>
      </w:pPr>
    </w:p>
    <w:p w14:paraId="0C849BBB" w14:textId="12F1758B" w:rsidR="005A562E" w:rsidRDefault="005A562E" w:rsidP="00500C3C">
      <w:pPr>
        <w:pStyle w:val="Prrafodelista"/>
        <w:numPr>
          <w:ilvl w:val="0"/>
          <w:numId w:val="4"/>
        </w:numPr>
        <w:ind w:right="1336"/>
        <w:rPr>
          <w:lang w:val="es-EC"/>
        </w:rPr>
      </w:pPr>
      <w:r w:rsidRPr="005A562E">
        <w:rPr>
          <w:lang w:val="es-EC"/>
        </w:rPr>
        <w:t>Se requerirá de un grupo de arquitectos e ingenieros para desglosar los su</w:t>
      </w:r>
      <w:r>
        <w:rPr>
          <w:lang w:val="es-EC"/>
        </w:rPr>
        <w:t xml:space="preserve">bcomponentes de obras y registrarlos en el Software especialista. Se calcula más de 14.000 planos de arquitectura e ingenierías con los detalles de lo planificado versus lo realizado en obra (as Built). Esta tarea se iniciará en el mes de julio y se terminará el mes de noviembre. </w:t>
      </w:r>
      <w:r w:rsidR="00D766BE">
        <w:rPr>
          <w:lang w:val="es-EC"/>
        </w:rPr>
        <w:t>Para realizar esta tarea s</w:t>
      </w:r>
      <w:r>
        <w:rPr>
          <w:lang w:val="es-EC"/>
        </w:rPr>
        <w:t>erá vital la participación de</w:t>
      </w:r>
      <w:r w:rsidR="00D766BE">
        <w:rPr>
          <w:lang w:val="es-EC"/>
        </w:rPr>
        <w:t>l fiscalizador y del gerente de contrato.</w:t>
      </w:r>
    </w:p>
    <w:p w14:paraId="56570629" w14:textId="77777777" w:rsidR="005A562E" w:rsidRPr="005A562E" w:rsidRDefault="005A562E" w:rsidP="005A562E">
      <w:pPr>
        <w:pStyle w:val="Prrafodelista"/>
        <w:rPr>
          <w:lang w:val="es-EC"/>
        </w:rPr>
      </w:pPr>
    </w:p>
    <w:p w14:paraId="2A3F3F96" w14:textId="4495182B" w:rsidR="005A562E" w:rsidRDefault="00D766BE" w:rsidP="00500C3C">
      <w:pPr>
        <w:pStyle w:val="Prrafodelista"/>
        <w:numPr>
          <w:ilvl w:val="0"/>
          <w:numId w:val="4"/>
        </w:numPr>
        <w:ind w:right="1336"/>
        <w:rPr>
          <w:lang w:val="es-EC"/>
        </w:rPr>
      </w:pPr>
      <w:r>
        <w:rPr>
          <w:lang w:val="es-EC"/>
        </w:rPr>
        <w:t>Se requiere iniciar la contratación de la Asistencia Técnica, para lo cual se han iniciado los TDR para que las Empresas Públicas expertas en operación y mantenimiento de metros subterráneos puedan ofertar. Las más cercanas y galardonadas son Metro de Sao Paulo y Metro de Santiago., en tercera posición el Metro de Panamá.</w:t>
      </w:r>
    </w:p>
    <w:p w14:paraId="42E3A44D" w14:textId="77777777" w:rsidR="005A562E" w:rsidRPr="005A562E" w:rsidRDefault="005A562E" w:rsidP="005A562E">
      <w:pPr>
        <w:pStyle w:val="Prrafodelista"/>
        <w:rPr>
          <w:lang w:val="es-EC"/>
        </w:rPr>
      </w:pPr>
    </w:p>
    <w:p w14:paraId="5EB43860" w14:textId="6B7F0E14" w:rsidR="005A562E" w:rsidRDefault="00D766BE" w:rsidP="00500C3C">
      <w:pPr>
        <w:pStyle w:val="Prrafodelista"/>
        <w:numPr>
          <w:ilvl w:val="0"/>
          <w:numId w:val="4"/>
        </w:numPr>
        <w:ind w:right="1336"/>
        <w:rPr>
          <w:lang w:val="es-EC"/>
        </w:rPr>
      </w:pPr>
      <w:r>
        <w:rPr>
          <w:lang w:val="es-EC"/>
        </w:rPr>
        <w:t>Data Center, se requiere un data center para colocar el Software especializado, para lo cual se verá un data center internacional de alta seguridad</w:t>
      </w:r>
      <w:r w:rsidR="005C242F">
        <w:rPr>
          <w:lang w:val="es-EC"/>
        </w:rPr>
        <w:t xml:space="preserve"> y confiabilidad.</w:t>
      </w:r>
    </w:p>
    <w:p w14:paraId="74D7FA3C" w14:textId="77777777" w:rsidR="00781568" w:rsidRPr="00781568" w:rsidRDefault="00781568" w:rsidP="00781568">
      <w:pPr>
        <w:pStyle w:val="Prrafodelista"/>
        <w:rPr>
          <w:lang w:val="es-EC"/>
        </w:rPr>
      </w:pPr>
    </w:p>
    <w:p w14:paraId="0E0F1600" w14:textId="33A54F32" w:rsidR="00781568" w:rsidRPr="00781568" w:rsidRDefault="00781568" w:rsidP="00500C3C">
      <w:pPr>
        <w:pStyle w:val="Prrafodelista"/>
        <w:numPr>
          <w:ilvl w:val="0"/>
          <w:numId w:val="4"/>
        </w:numPr>
        <w:rPr>
          <w:rFonts w:asciiTheme="minorHAnsi" w:hAnsiTheme="minorHAnsi" w:cstheme="minorHAnsi"/>
        </w:rPr>
      </w:pPr>
      <w:r w:rsidRPr="00781568">
        <w:rPr>
          <w:rFonts w:asciiTheme="minorHAnsi" w:hAnsiTheme="minorHAnsi" w:cstheme="minorHAnsi"/>
        </w:rPr>
        <w:t>Se han ejecutado los siguientes protocolos de pruebas</w:t>
      </w:r>
      <w:r>
        <w:rPr>
          <w:rFonts w:asciiTheme="minorHAnsi" w:hAnsiTheme="minorHAnsi" w:cstheme="minorHAnsi"/>
        </w:rPr>
        <w:t xml:space="preserve"> de material rodante</w:t>
      </w:r>
      <w:r w:rsidRPr="00781568">
        <w:rPr>
          <w:rFonts w:asciiTheme="minorHAnsi" w:hAnsiTheme="minorHAnsi" w:cstheme="minorHAnsi"/>
        </w:rPr>
        <w:t>:</w:t>
      </w:r>
    </w:p>
    <w:p w14:paraId="6AF6A960" w14:textId="77777777" w:rsidR="00781568" w:rsidRPr="00294634" w:rsidRDefault="00781568" w:rsidP="00500C3C">
      <w:pPr>
        <w:pStyle w:val="Prrafodelista"/>
        <w:widowControl/>
        <w:numPr>
          <w:ilvl w:val="1"/>
          <w:numId w:val="4"/>
        </w:numPr>
        <w:autoSpaceDE/>
        <w:autoSpaceDN/>
        <w:spacing w:after="160" w:line="276" w:lineRule="auto"/>
        <w:contextualSpacing/>
        <w:jc w:val="left"/>
        <w:rPr>
          <w:rFonts w:asciiTheme="minorHAnsi" w:hAnsiTheme="minorHAnsi" w:cstheme="minorHAnsi"/>
        </w:rPr>
      </w:pPr>
      <w:r w:rsidRPr="00294634">
        <w:rPr>
          <w:rFonts w:asciiTheme="minorHAnsi" w:hAnsiTheme="minorHAnsi" w:cstheme="minorHAnsi"/>
        </w:rPr>
        <w:t>Galibo. (C.J5.92.375.00)</w:t>
      </w:r>
    </w:p>
    <w:p w14:paraId="13CCB0B4" w14:textId="77777777" w:rsidR="00781568" w:rsidRPr="00294634" w:rsidRDefault="00781568" w:rsidP="00500C3C">
      <w:pPr>
        <w:pStyle w:val="Prrafodelista"/>
        <w:widowControl/>
        <w:numPr>
          <w:ilvl w:val="1"/>
          <w:numId w:val="4"/>
        </w:numPr>
        <w:autoSpaceDE/>
        <w:autoSpaceDN/>
        <w:spacing w:after="160" w:line="276" w:lineRule="auto"/>
        <w:contextualSpacing/>
        <w:jc w:val="left"/>
        <w:rPr>
          <w:rFonts w:asciiTheme="minorHAnsi" w:hAnsiTheme="minorHAnsi" w:cstheme="minorHAnsi"/>
        </w:rPr>
      </w:pPr>
      <w:r w:rsidRPr="00294634">
        <w:rPr>
          <w:rFonts w:asciiTheme="minorHAnsi" w:hAnsiTheme="minorHAnsi" w:cstheme="minorHAnsi"/>
        </w:rPr>
        <w:t>Prestaciones en tracción. (C.J5.92.301.00)</w:t>
      </w:r>
    </w:p>
    <w:p w14:paraId="2EA3A15D" w14:textId="77777777" w:rsidR="00781568" w:rsidRPr="00294634" w:rsidRDefault="00781568" w:rsidP="00500C3C">
      <w:pPr>
        <w:pStyle w:val="Prrafodelista"/>
        <w:widowControl/>
        <w:numPr>
          <w:ilvl w:val="1"/>
          <w:numId w:val="4"/>
        </w:numPr>
        <w:autoSpaceDE/>
        <w:autoSpaceDN/>
        <w:spacing w:after="160" w:line="276" w:lineRule="auto"/>
        <w:contextualSpacing/>
        <w:jc w:val="left"/>
        <w:rPr>
          <w:rFonts w:asciiTheme="minorHAnsi" w:hAnsiTheme="minorHAnsi" w:cstheme="minorHAnsi"/>
        </w:rPr>
      </w:pPr>
      <w:r w:rsidRPr="00294634">
        <w:rPr>
          <w:rFonts w:asciiTheme="minorHAnsi" w:hAnsiTheme="minorHAnsi" w:cstheme="minorHAnsi"/>
        </w:rPr>
        <w:t>Prestaciones en freno. (C.J5.92.331.00)</w:t>
      </w:r>
    </w:p>
    <w:p w14:paraId="56723A8F" w14:textId="77777777" w:rsidR="00781568" w:rsidRPr="00294634" w:rsidRDefault="00781568" w:rsidP="00500C3C">
      <w:pPr>
        <w:pStyle w:val="Prrafodelista"/>
        <w:widowControl/>
        <w:numPr>
          <w:ilvl w:val="1"/>
          <w:numId w:val="4"/>
        </w:numPr>
        <w:autoSpaceDE/>
        <w:autoSpaceDN/>
        <w:spacing w:after="160" w:line="276" w:lineRule="auto"/>
        <w:contextualSpacing/>
        <w:jc w:val="left"/>
        <w:rPr>
          <w:rFonts w:asciiTheme="minorHAnsi" w:hAnsiTheme="minorHAnsi" w:cstheme="minorHAnsi"/>
        </w:rPr>
      </w:pPr>
      <w:r w:rsidRPr="00294634">
        <w:rPr>
          <w:rFonts w:asciiTheme="minorHAnsi" w:hAnsiTheme="minorHAnsi" w:cstheme="minorHAnsi"/>
        </w:rPr>
        <w:t>Funcionamiento de unidades acopladas (C.J5.92.345.00)</w:t>
      </w:r>
    </w:p>
    <w:p w14:paraId="773D6E9E" w14:textId="77777777" w:rsidR="00781568" w:rsidRPr="00294634" w:rsidRDefault="00781568" w:rsidP="00500C3C">
      <w:pPr>
        <w:pStyle w:val="Prrafodelista"/>
        <w:widowControl/>
        <w:numPr>
          <w:ilvl w:val="1"/>
          <w:numId w:val="4"/>
        </w:numPr>
        <w:autoSpaceDE/>
        <w:autoSpaceDN/>
        <w:spacing w:after="160" w:line="276" w:lineRule="auto"/>
        <w:contextualSpacing/>
        <w:jc w:val="left"/>
        <w:rPr>
          <w:rFonts w:asciiTheme="minorHAnsi" w:hAnsiTheme="minorHAnsi" w:cstheme="minorHAnsi"/>
        </w:rPr>
      </w:pPr>
      <w:r w:rsidRPr="00294634">
        <w:rPr>
          <w:rFonts w:asciiTheme="minorHAnsi" w:hAnsiTheme="minorHAnsi" w:cstheme="minorHAnsi"/>
        </w:rPr>
        <w:t>Sistema información al viajero y CCTV (C.J5.92.361.00)</w:t>
      </w:r>
    </w:p>
    <w:p w14:paraId="0AC9881B" w14:textId="77777777" w:rsidR="00781568" w:rsidRPr="00294634" w:rsidRDefault="00781568" w:rsidP="00500C3C">
      <w:pPr>
        <w:pStyle w:val="Prrafodelista"/>
        <w:widowControl/>
        <w:numPr>
          <w:ilvl w:val="1"/>
          <w:numId w:val="4"/>
        </w:numPr>
        <w:autoSpaceDE/>
        <w:autoSpaceDN/>
        <w:spacing w:after="160" w:line="276" w:lineRule="auto"/>
        <w:contextualSpacing/>
        <w:jc w:val="left"/>
        <w:rPr>
          <w:rFonts w:asciiTheme="minorHAnsi" w:hAnsiTheme="minorHAnsi" w:cstheme="minorHAnsi"/>
        </w:rPr>
      </w:pPr>
      <w:r w:rsidRPr="00294634">
        <w:rPr>
          <w:rFonts w:asciiTheme="minorHAnsi" w:hAnsiTheme="minorHAnsi" w:cstheme="minorHAnsi"/>
        </w:rPr>
        <w:t>Tiempos de recorrido y calentamiento. (C.J5.92.349.00)</w:t>
      </w:r>
    </w:p>
    <w:p w14:paraId="70772C14" w14:textId="77777777" w:rsidR="00781568" w:rsidRPr="00294634" w:rsidRDefault="00781568" w:rsidP="00500C3C">
      <w:pPr>
        <w:pStyle w:val="Prrafodelista"/>
        <w:widowControl/>
        <w:numPr>
          <w:ilvl w:val="1"/>
          <w:numId w:val="4"/>
        </w:numPr>
        <w:autoSpaceDE/>
        <w:autoSpaceDN/>
        <w:spacing w:after="160" w:line="276" w:lineRule="auto"/>
        <w:contextualSpacing/>
        <w:jc w:val="left"/>
        <w:rPr>
          <w:rFonts w:asciiTheme="minorHAnsi" w:hAnsiTheme="minorHAnsi" w:cstheme="minorHAnsi"/>
        </w:rPr>
      </w:pPr>
      <w:r w:rsidRPr="00294634">
        <w:rPr>
          <w:rFonts w:asciiTheme="minorHAnsi" w:hAnsiTheme="minorHAnsi" w:cstheme="minorHAnsi"/>
        </w:rPr>
        <w:t>Registrador de eventos. (C.J5.92.363.00)</w:t>
      </w:r>
    </w:p>
    <w:p w14:paraId="26E2E4EB" w14:textId="77777777" w:rsidR="00781568" w:rsidRPr="00294634" w:rsidRDefault="00781568" w:rsidP="00500C3C">
      <w:pPr>
        <w:pStyle w:val="Prrafodelista"/>
        <w:widowControl/>
        <w:numPr>
          <w:ilvl w:val="1"/>
          <w:numId w:val="4"/>
        </w:numPr>
        <w:autoSpaceDE/>
        <w:autoSpaceDN/>
        <w:spacing w:after="160" w:line="276" w:lineRule="auto"/>
        <w:contextualSpacing/>
        <w:jc w:val="left"/>
        <w:rPr>
          <w:rFonts w:asciiTheme="minorHAnsi" w:hAnsiTheme="minorHAnsi" w:cstheme="minorHAnsi"/>
        </w:rPr>
      </w:pPr>
      <w:r w:rsidRPr="00294634">
        <w:rPr>
          <w:rFonts w:asciiTheme="minorHAnsi" w:hAnsiTheme="minorHAnsi" w:cstheme="minorHAnsi"/>
        </w:rPr>
        <w:t>Radiotelefonía TETRA. (C.J5.92.365.01)</w:t>
      </w:r>
    </w:p>
    <w:p w14:paraId="6974C357" w14:textId="77777777" w:rsidR="00781568" w:rsidRPr="00294634" w:rsidRDefault="00781568" w:rsidP="00500C3C">
      <w:pPr>
        <w:pStyle w:val="Prrafodelista"/>
        <w:widowControl/>
        <w:numPr>
          <w:ilvl w:val="1"/>
          <w:numId w:val="4"/>
        </w:numPr>
        <w:autoSpaceDE/>
        <w:autoSpaceDN/>
        <w:spacing w:after="160" w:line="276" w:lineRule="auto"/>
        <w:contextualSpacing/>
        <w:jc w:val="left"/>
        <w:rPr>
          <w:rFonts w:asciiTheme="minorHAnsi" w:hAnsiTheme="minorHAnsi" w:cstheme="minorHAnsi"/>
        </w:rPr>
      </w:pPr>
      <w:r w:rsidRPr="00294634">
        <w:rPr>
          <w:rFonts w:asciiTheme="minorHAnsi" w:hAnsiTheme="minorHAnsi" w:cstheme="minorHAnsi"/>
        </w:rPr>
        <w:t>Verificación de caudales (C.J5.92.361.00)</w:t>
      </w:r>
    </w:p>
    <w:p w14:paraId="3F76D4BF" w14:textId="77777777" w:rsidR="00781568" w:rsidRPr="00294634" w:rsidRDefault="00781568" w:rsidP="00500C3C">
      <w:pPr>
        <w:pStyle w:val="Prrafodelista"/>
        <w:widowControl/>
        <w:numPr>
          <w:ilvl w:val="1"/>
          <w:numId w:val="4"/>
        </w:numPr>
        <w:autoSpaceDE/>
        <w:autoSpaceDN/>
        <w:spacing w:after="160" w:line="276" w:lineRule="auto"/>
        <w:contextualSpacing/>
        <w:jc w:val="left"/>
        <w:rPr>
          <w:rFonts w:asciiTheme="minorHAnsi" w:hAnsiTheme="minorHAnsi" w:cstheme="minorHAnsi"/>
        </w:rPr>
      </w:pPr>
      <w:r w:rsidRPr="00294634">
        <w:rPr>
          <w:rFonts w:asciiTheme="minorHAnsi" w:hAnsiTheme="minorHAnsi" w:cstheme="minorHAnsi"/>
        </w:rPr>
        <w:t>Compatibilidad electromagnética (C.J5.92.375.10)</w:t>
      </w:r>
    </w:p>
    <w:p w14:paraId="4CCC6BB1" w14:textId="77777777" w:rsidR="00781568" w:rsidRPr="00294634" w:rsidRDefault="00781568" w:rsidP="00500C3C">
      <w:pPr>
        <w:pStyle w:val="Prrafodelista"/>
        <w:widowControl/>
        <w:numPr>
          <w:ilvl w:val="1"/>
          <w:numId w:val="4"/>
        </w:numPr>
        <w:autoSpaceDE/>
        <w:autoSpaceDN/>
        <w:spacing w:after="160" w:line="276" w:lineRule="auto"/>
        <w:contextualSpacing/>
        <w:jc w:val="left"/>
        <w:rPr>
          <w:rFonts w:asciiTheme="minorHAnsi" w:hAnsiTheme="minorHAnsi" w:cstheme="minorHAnsi"/>
        </w:rPr>
      </w:pPr>
      <w:r w:rsidRPr="00294634">
        <w:rPr>
          <w:rFonts w:asciiTheme="minorHAnsi" w:hAnsiTheme="minorHAnsi" w:cstheme="minorHAnsi"/>
        </w:rPr>
        <w:t>Pantógrafo (C.J5.92.302.00)</w:t>
      </w:r>
    </w:p>
    <w:p w14:paraId="594C4A01" w14:textId="77777777" w:rsidR="00781568" w:rsidRPr="00294634" w:rsidRDefault="00781568" w:rsidP="00500C3C">
      <w:pPr>
        <w:pStyle w:val="Prrafodelista"/>
        <w:widowControl/>
        <w:numPr>
          <w:ilvl w:val="1"/>
          <w:numId w:val="4"/>
        </w:numPr>
        <w:autoSpaceDE/>
        <w:autoSpaceDN/>
        <w:spacing w:after="160" w:line="276" w:lineRule="auto"/>
        <w:contextualSpacing/>
        <w:jc w:val="left"/>
        <w:rPr>
          <w:rFonts w:asciiTheme="minorHAnsi" w:hAnsiTheme="minorHAnsi" w:cstheme="minorHAnsi"/>
        </w:rPr>
      </w:pPr>
      <w:r w:rsidRPr="00294634">
        <w:rPr>
          <w:rFonts w:asciiTheme="minorHAnsi" w:hAnsiTheme="minorHAnsi" w:cstheme="minorHAnsi"/>
        </w:rPr>
        <w:t>Comportamiento dinámico (C.J5.92.375.20)</w:t>
      </w:r>
    </w:p>
    <w:p w14:paraId="5EBFE6FF" w14:textId="77777777" w:rsidR="00781568" w:rsidRPr="00294634" w:rsidRDefault="00781568" w:rsidP="00500C3C">
      <w:pPr>
        <w:pStyle w:val="Prrafodelista"/>
        <w:widowControl/>
        <w:numPr>
          <w:ilvl w:val="1"/>
          <w:numId w:val="4"/>
        </w:numPr>
        <w:autoSpaceDE/>
        <w:autoSpaceDN/>
        <w:spacing w:after="160" w:line="276" w:lineRule="auto"/>
        <w:contextualSpacing/>
        <w:jc w:val="left"/>
        <w:rPr>
          <w:rFonts w:asciiTheme="minorHAnsi" w:hAnsiTheme="minorHAnsi" w:cstheme="minorHAnsi"/>
        </w:rPr>
      </w:pPr>
      <w:r w:rsidRPr="00294634">
        <w:rPr>
          <w:rFonts w:asciiTheme="minorHAnsi" w:hAnsiTheme="minorHAnsi" w:cstheme="minorHAnsi"/>
        </w:rPr>
        <w:t>Inscripción en curva (C.J5.92.375.22)</w:t>
      </w:r>
    </w:p>
    <w:p w14:paraId="030DAE4A" w14:textId="77777777" w:rsidR="00781568" w:rsidRPr="00294634" w:rsidRDefault="00781568" w:rsidP="00500C3C">
      <w:pPr>
        <w:pStyle w:val="Prrafodelista"/>
        <w:widowControl/>
        <w:numPr>
          <w:ilvl w:val="1"/>
          <w:numId w:val="4"/>
        </w:numPr>
        <w:autoSpaceDE/>
        <w:autoSpaceDN/>
        <w:spacing w:after="160" w:line="276" w:lineRule="auto"/>
        <w:contextualSpacing/>
        <w:jc w:val="left"/>
        <w:rPr>
          <w:rFonts w:asciiTheme="minorHAnsi" w:hAnsiTheme="minorHAnsi" w:cstheme="minorHAnsi"/>
        </w:rPr>
      </w:pPr>
      <w:r w:rsidRPr="00294634">
        <w:rPr>
          <w:rFonts w:asciiTheme="minorHAnsi" w:hAnsiTheme="minorHAnsi" w:cstheme="minorHAnsi"/>
        </w:rPr>
        <w:t>Confort (C.J5.92.375.21)</w:t>
      </w:r>
    </w:p>
    <w:p w14:paraId="3EE404B4" w14:textId="77777777" w:rsidR="00781568" w:rsidRPr="00294634" w:rsidRDefault="00781568" w:rsidP="00500C3C">
      <w:pPr>
        <w:pStyle w:val="Prrafodelista"/>
        <w:widowControl/>
        <w:numPr>
          <w:ilvl w:val="1"/>
          <w:numId w:val="4"/>
        </w:numPr>
        <w:autoSpaceDE/>
        <w:autoSpaceDN/>
        <w:spacing w:after="160" w:line="276" w:lineRule="auto"/>
        <w:contextualSpacing/>
        <w:jc w:val="left"/>
        <w:rPr>
          <w:rFonts w:asciiTheme="minorHAnsi" w:hAnsiTheme="minorHAnsi" w:cstheme="minorHAnsi"/>
        </w:rPr>
      </w:pPr>
      <w:r w:rsidRPr="00294634">
        <w:rPr>
          <w:rFonts w:asciiTheme="minorHAnsi" w:hAnsiTheme="minorHAnsi" w:cstheme="minorHAnsi"/>
        </w:rPr>
        <w:t>Ruido (C.J5.92.375.15)</w:t>
      </w:r>
    </w:p>
    <w:p w14:paraId="044C0E94" w14:textId="77777777" w:rsidR="00781568" w:rsidRPr="005A562E" w:rsidRDefault="00781568" w:rsidP="00781568">
      <w:pPr>
        <w:pStyle w:val="Prrafodelista"/>
        <w:ind w:left="720" w:right="1336" w:firstLine="0"/>
        <w:rPr>
          <w:lang w:val="es-EC"/>
        </w:rPr>
      </w:pPr>
    </w:p>
    <w:p w14:paraId="71478263" w14:textId="6453C971" w:rsidR="005A562E" w:rsidRPr="005A562E" w:rsidRDefault="005A562E" w:rsidP="00022D3D">
      <w:pPr>
        <w:ind w:right="1336"/>
        <w:jc w:val="both"/>
        <w:rPr>
          <w:lang w:val="es-EC"/>
        </w:rPr>
      </w:pPr>
    </w:p>
    <w:p w14:paraId="072F627F" w14:textId="499EA316" w:rsidR="00086C2E" w:rsidRDefault="00086C2E" w:rsidP="00500C3C">
      <w:pPr>
        <w:pStyle w:val="Ttulo1"/>
        <w:numPr>
          <w:ilvl w:val="0"/>
          <w:numId w:val="1"/>
        </w:numPr>
        <w:tabs>
          <w:tab w:val="left" w:pos="479"/>
        </w:tabs>
        <w:ind w:left="478" w:hanging="361"/>
        <w:jc w:val="both"/>
        <w:rPr>
          <w:rFonts w:asciiTheme="minorHAnsi" w:hAnsiTheme="minorHAnsi" w:cstheme="minorHAnsi"/>
          <w:color w:val="003399"/>
          <w:lang w:val="es-EC"/>
        </w:rPr>
      </w:pPr>
      <w:r w:rsidRPr="00D747B5">
        <w:rPr>
          <w:rFonts w:asciiTheme="minorHAnsi" w:hAnsiTheme="minorHAnsi" w:cstheme="minorHAnsi"/>
          <w:color w:val="003399"/>
          <w:lang w:val="es-EC"/>
        </w:rPr>
        <w:t>OBRAS Y ADQUISISCIONES COMPLEMENTARIAS</w:t>
      </w:r>
    </w:p>
    <w:p w14:paraId="65E363F3" w14:textId="5F7E3CC3" w:rsidR="005C242F" w:rsidRPr="005C242F" w:rsidRDefault="005C242F" w:rsidP="005C242F">
      <w:pPr>
        <w:rPr>
          <w:lang w:val="es-EC"/>
        </w:rPr>
      </w:pPr>
    </w:p>
    <w:p w14:paraId="08EDFCBB" w14:textId="28875DE8" w:rsidR="005C242F" w:rsidRDefault="005C242F" w:rsidP="00FF5F85">
      <w:pPr>
        <w:ind w:right="1336"/>
        <w:jc w:val="both"/>
        <w:rPr>
          <w:rFonts w:asciiTheme="minorHAnsi" w:hAnsiTheme="minorHAnsi" w:cstheme="minorHAnsi"/>
          <w:lang w:val="es-EC"/>
        </w:rPr>
      </w:pPr>
      <w:r>
        <w:rPr>
          <w:rFonts w:asciiTheme="minorHAnsi" w:hAnsiTheme="minorHAnsi" w:cstheme="minorHAnsi"/>
          <w:lang w:val="es-EC"/>
        </w:rPr>
        <w:t>Al momento se ha realizado una inspección de cada área y se ha realizado una lista de componentes complementarios vitales para el inicio de operación. Algunos no fueron determinados y otros están siendo definidos:</w:t>
      </w:r>
    </w:p>
    <w:p w14:paraId="6C2A665E" w14:textId="0DAFCC12" w:rsidR="005C242F" w:rsidRDefault="005C242F" w:rsidP="00FF5F85">
      <w:pPr>
        <w:ind w:right="1336"/>
        <w:jc w:val="both"/>
        <w:rPr>
          <w:rFonts w:asciiTheme="minorHAnsi" w:hAnsiTheme="minorHAnsi" w:cstheme="minorHAnsi"/>
          <w:lang w:val="es-EC"/>
        </w:rPr>
      </w:pPr>
    </w:p>
    <w:p w14:paraId="2C347DAC" w14:textId="70F463B7" w:rsidR="00307238" w:rsidRDefault="00307238" w:rsidP="00FF5F85">
      <w:pPr>
        <w:ind w:right="1336"/>
        <w:jc w:val="both"/>
        <w:rPr>
          <w:rFonts w:asciiTheme="minorHAnsi" w:hAnsiTheme="minorHAnsi" w:cstheme="minorHAnsi"/>
          <w:lang w:val="es-EC"/>
        </w:rPr>
      </w:pPr>
      <w:r w:rsidRPr="00307238">
        <w:rPr>
          <w:noProof/>
          <w:lang w:eastAsia="es-ES"/>
        </w:rPr>
        <w:drawing>
          <wp:inline distT="0" distB="0" distL="0" distR="0" wp14:anchorId="6AA25FC9" wp14:editId="42444253">
            <wp:extent cx="5924550" cy="229059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820" t="36813" r="13270" b="27707"/>
                    <a:stretch/>
                  </pic:blipFill>
                  <pic:spPr bwMode="auto">
                    <a:xfrm>
                      <a:off x="0" y="0"/>
                      <a:ext cx="5961247" cy="2304784"/>
                    </a:xfrm>
                    <a:prstGeom prst="rect">
                      <a:avLst/>
                    </a:prstGeom>
                    <a:ln>
                      <a:noFill/>
                    </a:ln>
                    <a:extLst>
                      <a:ext uri="{53640926-AAD7-44D8-BBD7-CCE9431645EC}">
                        <a14:shadowObscured xmlns:a14="http://schemas.microsoft.com/office/drawing/2010/main"/>
                      </a:ext>
                    </a:extLst>
                  </pic:spPr>
                </pic:pic>
              </a:graphicData>
            </a:graphic>
          </wp:inline>
        </w:drawing>
      </w:r>
    </w:p>
    <w:p w14:paraId="6813985B" w14:textId="77777777" w:rsidR="00307238" w:rsidRDefault="00307238" w:rsidP="00FF5F85">
      <w:pPr>
        <w:ind w:right="1336"/>
        <w:jc w:val="both"/>
        <w:rPr>
          <w:rFonts w:asciiTheme="minorHAnsi" w:hAnsiTheme="minorHAnsi" w:cstheme="minorHAnsi"/>
          <w:lang w:val="es-EC"/>
        </w:rPr>
      </w:pPr>
    </w:p>
    <w:p w14:paraId="4DA2444E" w14:textId="00B593C6" w:rsidR="005C242F" w:rsidRDefault="005C242F" w:rsidP="00FF5F85">
      <w:pPr>
        <w:ind w:right="1336"/>
        <w:jc w:val="both"/>
        <w:rPr>
          <w:rFonts w:asciiTheme="minorHAnsi" w:hAnsiTheme="minorHAnsi" w:cstheme="minorHAnsi"/>
          <w:lang w:val="es-EC"/>
        </w:rPr>
      </w:pPr>
      <w:r w:rsidRPr="00EB6EC8">
        <w:rPr>
          <w:rFonts w:asciiTheme="minorHAnsi" w:hAnsiTheme="minorHAnsi" w:cstheme="minorHAnsi"/>
          <w:b/>
          <w:bCs/>
          <w:lang w:val="es-EC"/>
        </w:rPr>
        <w:t>SISTEMA INTEGRADO DE RECAUDO SIR.-</w:t>
      </w:r>
      <w:r>
        <w:rPr>
          <w:rFonts w:asciiTheme="minorHAnsi" w:hAnsiTheme="minorHAnsi" w:cstheme="minorHAnsi"/>
          <w:lang w:val="es-EC"/>
        </w:rPr>
        <w:t xml:space="preserve"> </w:t>
      </w:r>
      <w:r w:rsidR="00FF5F85">
        <w:rPr>
          <w:rFonts w:asciiTheme="minorHAnsi" w:hAnsiTheme="minorHAnsi" w:cstheme="minorHAnsi"/>
          <w:lang w:val="es-EC"/>
        </w:rPr>
        <w:t>Este sistema es vital para la operación del Metro de Quito y del Sistema BRT operado por la EPMTPQ. La propuesta de la EPMMQ para realizar un camino corto es el siguiente:</w:t>
      </w:r>
    </w:p>
    <w:p w14:paraId="50F2BE03" w14:textId="0B7063F1" w:rsidR="00FF5F85" w:rsidRDefault="00FF5F85" w:rsidP="00FF5F85">
      <w:pPr>
        <w:ind w:right="1336"/>
        <w:jc w:val="both"/>
        <w:rPr>
          <w:rFonts w:asciiTheme="minorHAnsi" w:hAnsiTheme="minorHAnsi" w:cstheme="minorHAnsi"/>
          <w:lang w:val="es-EC"/>
        </w:rPr>
      </w:pPr>
    </w:p>
    <w:p w14:paraId="71B6D43D" w14:textId="77467333" w:rsidR="00FF5F85" w:rsidRPr="00EB6EC8" w:rsidRDefault="00FF5F85" w:rsidP="00500C3C">
      <w:pPr>
        <w:pStyle w:val="Prrafodelista"/>
        <w:numPr>
          <w:ilvl w:val="0"/>
          <w:numId w:val="5"/>
        </w:numPr>
        <w:ind w:right="1336"/>
        <w:rPr>
          <w:rFonts w:asciiTheme="minorHAnsi" w:hAnsiTheme="minorHAnsi" w:cstheme="minorHAnsi"/>
          <w:lang w:val="es-EC"/>
        </w:rPr>
      </w:pPr>
      <w:r w:rsidRPr="00EB6EC8">
        <w:rPr>
          <w:rFonts w:asciiTheme="minorHAnsi" w:hAnsiTheme="minorHAnsi" w:cstheme="minorHAnsi"/>
          <w:lang w:val="es-EC"/>
        </w:rPr>
        <w:t xml:space="preserve">Revisar el Reporte Mundial de Sistemas de Recaudo donde se encuentran todas las empresas productoras de estos sistemas, las empresas propietarias de las tecnologías y los principales proyectos realizados en el mundo del recaudo electrónico a nivel de ciudad, que es el caso de quito, donde se requiere un sistema intermodal: Metro, BRT, Red Convencional de Transporte Urbano </w:t>
      </w:r>
      <w:r w:rsidR="005D26DB" w:rsidRPr="00EB6EC8">
        <w:rPr>
          <w:rFonts w:asciiTheme="minorHAnsi" w:hAnsiTheme="minorHAnsi" w:cstheme="minorHAnsi"/>
          <w:lang w:val="es-EC"/>
        </w:rPr>
        <w:t xml:space="preserve">RCTU </w:t>
      </w:r>
      <w:r w:rsidRPr="00EB6EC8">
        <w:rPr>
          <w:rFonts w:asciiTheme="minorHAnsi" w:hAnsiTheme="minorHAnsi" w:cstheme="minorHAnsi"/>
          <w:lang w:val="es-EC"/>
        </w:rPr>
        <w:t xml:space="preserve">con tarifas integradas por subsistema y Red Convencional de Transporte Metropolitano </w:t>
      </w:r>
      <w:r w:rsidR="005D26DB" w:rsidRPr="00EB6EC8">
        <w:rPr>
          <w:rFonts w:asciiTheme="minorHAnsi" w:hAnsiTheme="minorHAnsi" w:cstheme="minorHAnsi"/>
          <w:lang w:val="es-EC"/>
        </w:rPr>
        <w:t xml:space="preserve">RCTM </w:t>
      </w:r>
      <w:r w:rsidRPr="00EB6EC8">
        <w:rPr>
          <w:rFonts w:asciiTheme="minorHAnsi" w:hAnsiTheme="minorHAnsi" w:cstheme="minorHAnsi"/>
          <w:lang w:val="es-EC"/>
        </w:rPr>
        <w:t>con tarifas seccionadas por distancia.</w:t>
      </w:r>
      <w:r w:rsidR="00EB6EC8">
        <w:rPr>
          <w:rFonts w:asciiTheme="minorHAnsi" w:hAnsiTheme="minorHAnsi" w:cstheme="minorHAnsi"/>
          <w:lang w:val="es-EC"/>
        </w:rPr>
        <w:t xml:space="preserve"> Los proponentes deberán probar haber colocado sistemas de recaudo electrónico en </w:t>
      </w:r>
      <w:r w:rsidR="003118B2">
        <w:rPr>
          <w:rFonts w:asciiTheme="minorHAnsi" w:hAnsiTheme="minorHAnsi" w:cstheme="minorHAnsi"/>
          <w:lang w:val="es-EC"/>
        </w:rPr>
        <w:t xml:space="preserve">mínimo 3 </w:t>
      </w:r>
      <w:r w:rsidR="00EB6EC8">
        <w:rPr>
          <w:rFonts w:asciiTheme="minorHAnsi" w:hAnsiTheme="minorHAnsi" w:cstheme="minorHAnsi"/>
          <w:lang w:val="es-EC"/>
        </w:rPr>
        <w:t>ciudades iguales o mayores a Quito</w:t>
      </w:r>
      <w:r w:rsidR="003118B2">
        <w:rPr>
          <w:rFonts w:asciiTheme="minorHAnsi" w:hAnsiTheme="minorHAnsi" w:cstheme="minorHAnsi"/>
          <w:lang w:val="es-EC"/>
        </w:rPr>
        <w:t xml:space="preserve"> con 100% de intermodalidad, con tarifas múltiples urbanas y metropolitanas.</w:t>
      </w:r>
    </w:p>
    <w:p w14:paraId="05346E76" w14:textId="477E4815" w:rsidR="00FF5F85" w:rsidRDefault="00FF5F85" w:rsidP="00FF5F85">
      <w:pPr>
        <w:ind w:right="1336"/>
        <w:jc w:val="both"/>
        <w:rPr>
          <w:rFonts w:asciiTheme="minorHAnsi" w:hAnsiTheme="minorHAnsi" w:cstheme="minorHAnsi"/>
          <w:lang w:val="es-EC"/>
        </w:rPr>
      </w:pPr>
    </w:p>
    <w:p w14:paraId="75ADC617" w14:textId="77777777" w:rsidR="00EB6EC8" w:rsidRPr="00EB6EC8" w:rsidRDefault="00FF5F85" w:rsidP="00500C3C">
      <w:pPr>
        <w:pStyle w:val="Prrafodelista"/>
        <w:numPr>
          <w:ilvl w:val="0"/>
          <w:numId w:val="5"/>
        </w:numPr>
        <w:ind w:right="1336"/>
        <w:rPr>
          <w:rFonts w:asciiTheme="minorHAnsi" w:hAnsiTheme="minorHAnsi" w:cstheme="minorHAnsi"/>
          <w:lang w:val="es-EC"/>
        </w:rPr>
      </w:pPr>
      <w:r w:rsidRPr="00EB6EC8">
        <w:rPr>
          <w:rFonts w:asciiTheme="minorHAnsi" w:hAnsiTheme="minorHAnsi" w:cstheme="minorHAnsi"/>
          <w:lang w:val="es-EC"/>
        </w:rPr>
        <w:t>El presupuesto para la Fase 1 Metro y BRT es de aproximadamente US$ 28´000.000, por lo tanto</w:t>
      </w:r>
      <w:r w:rsidR="005D26DB" w:rsidRPr="00EB6EC8">
        <w:rPr>
          <w:rFonts w:asciiTheme="minorHAnsi" w:hAnsiTheme="minorHAnsi" w:cstheme="minorHAnsi"/>
          <w:lang w:val="es-EC"/>
        </w:rPr>
        <w:t>,</w:t>
      </w:r>
      <w:r w:rsidRPr="00EB6EC8">
        <w:rPr>
          <w:rFonts w:asciiTheme="minorHAnsi" w:hAnsiTheme="minorHAnsi" w:cstheme="minorHAnsi"/>
          <w:lang w:val="es-EC"/>
        </w:rPr>
        <w:t xml:space="preserve"> puede ser un suministro de bienes y servicios con operación y mantenimiento con financiamiento, en la metodología DFBOT (Design, Finance, Built, Operate, Transfer) por un período de 12 meses de implementación </w:t>
      </w:r>
      <w:r w:rsidR="005D26DB" w:rsidRPr="00EB6EC8">
        <w:rPr>
          <w:rFonts w:asciiTheme="minorHAnsi" w:hAnsiTheme="minorHAnsi" w:cstheme="minorHAnsi"/>
          <w:lang w:val="es-EC"/>
        </w:rPr>
        <w:t xml:space="preserve">en Metro y BRT y 12 meses paralelos en RCTU y RCTM, con el objetivo de que en 24 meses todos los modos de transporte estén integrados. La adjudicataria deberá operar y mantener </w:t>
      </w:r>
      <w:r w:rsidR="00EB6EC8" w:rsidRPr="00EB6EC8">
        <w:rPr>
          <w:rFonts w:asciiTheme="minorHAnsi" w:hAnsiTheme="minorHAnsi" w:cstheme="minorHAnsi"/>
          <w:lang w:val="es-EC"/>
        </w:rPr>
        <w:t xml:space="preserve">los sistemas por un período mínimo de 2 años prorrogables mientras se integran las redes RCTU y RCTM. </w:t>
      </w:r>
    </w:p>
    <w:p w14:paraId="4BABDF70" w14:textId="77777777" w:rsidR="00EB6EC8" w:rsidRDefault="00EB6EC8" w:rsidP="00FF5F85">
      <w:pPr>
        <w:ind w:right="1336"/>
        <w:jc w:val="both"/>
        <w:rPr>
          <w:rFonts w:asciiTheme="minorHAnsi" w:hAnsiTheme="minorHAnsi" w:cstheme="minorHAnsi"/>
          <w:lang w:val="es-EC"/>
        </w:rPr>
      </w:pPr>
    </w:p>
    <w:p w14:paraId="4C4D7C4E" w14:textId="64BE5D7E" w:rsidR="005C242F" w:rsidRDefault="005D26DB" w:rsidP="00500C3C">
      <w:pPr>
        <w:pStyle w:val="Prrafodelista"/>
        <w:numPr>
          <w:ilvl w:val="0"/>
          <w:numId w:val="5"/>
        </w:numPr>
        <w:ind w:right="1336"/>
        <w:rPr>
          <w:rFonts w:asciiTheme="minorHAnsi" w:hAnsiTheme="minorHAnsi" w:cstheme="minorHAnsi"/>
          <w:lang w:val="es-EC"/>
        </w:rPr>
      </w:pPr>
      <w:r w:rsidRPr="00EB6EC8">
        <w:rPr>
          <w:rFonts w:asciiTheme="minorHAnsi" w:hAnsiTheme="minorHAnsi" w:cstheme="minorHAnsi"/>
          <w:lang w:val="es-EC"/>
        </w:rPr>
        <w:t xml:space="preserve">Cabe indicar </w:t>
      </w:r>
      <w:r w:rsidR="00EB6EC8" w:rsidRPr="00EB6EC8">
        <w:rPr>
          <w:rFonts w:asciiTheme="minorHAnsi" w:hAnsiTheme="minorHAnsi" w:cstheme="minorHAnsi"/>
          <w:lang w:val="es-EC"/>
        </w:rPr>
        <w:t>que la Fase 2 es la implementación de</w:t>
      </w:r>
      <w:r w:rsidRPr="00EB6EC8">
        <w:rPr>
          <w:rFonts w:asciiTheme="minorHAnsi" w:hAnsiTheme="minorHAnsi" w:cstheme="minorHAnsi"/>
          <w:lang w:val="es-EC"/>
        </w:rPr>
        <w:t xml:space="preserve"> las redes RCTU y RCTM </w:t>
      </w:r>
      <w:r w:rsidR="00EB6EC8" w:rsidRPr="00EB6EC8">
        <w:rPr>
          <w:rFonts w:asciiTheme="minorHAnsi" w:hAnsiTheme="minorHAnsi" w:cstheme="minorHAnsi"/>
          <w:lang w:val="es-EC"/>
        </w:rPr>
        <w:t xml:space="preserve">y su presupuesto es </w:t>
      </w:r>
      <w:r w:rsidRPr="00EB6EC8">
        <w:rPr>
          <w:rFonts w:asciiTheme="minorHAnsi" w:hAnsiTheme="minorHAnsi" w:cstheme="minorHAnsi"/>
          <w:lang w:val="es-EC"/>
        </w:rPr>
        <w:t>de aproximadamente US$ 30´000.000</w:t>
      </w:r>
      <w:r w:rsidR="00EB6EC8" w:rsidRPr="00EB6EC8">
        <w:rPr>
          <w:rFonts w:asciiTheme="minorHAnsi" w:hAnsiTheme="minorHAnsi" w:cstheme="minorHAnsi"/>
          <w:lang w:val="es-EC"/>
        </w:rPr>
        <w:t>, como obligaciones de los operadores privados de transporte, este valor puede estar dentro del mismo DFBOT disponible para los operadores, de esta manera tendrán crédito blando bajo supervisión municipal y la Municipalidad podrá estandarizar procesos administrativos, financieros y operacionales de forma rápida y eficaz al menor costo posible y en el menor tiempo de implementación</w:t>
      </w:r>
      <w:r w:rsidRPr="00EB6EC8">
        <w:rPr>
          <w:rFonts w:asciiTheme="minorHAnsi" w:hAnsiTheme="minorHAnsi" w:cstheme="minorHAnsi"/>
          <w:lang w:val="es-EC"/>
        </w:rPr>
        <w:t>.</w:t>
      </w:r>
    </w:p>
    <w:p w14:paraId="34257A58" w14:textId="77777777" w:rsidR="003118B2" w:rsidRPr="003118B2" w:rsidRDefault="003118B2" w:rsidP="003118B2">
      <w:pPr>
        <w:pStyle w:val="Prrafodelista"/>
        <w:rPr>
          <w:rFonts w:asciiTheme="minorHAnsi" w:hAnsiTheme="minorHAnsi" w:cstheme="minorHAnsi"/>
          <w:lang w:val="es-EC"/>
        </w:rPr>
      </w:pPr>
    </w:p>
    <w:p w14:paraId="76158F40" w14:textId="669A029F" w:rsidR="003118B2" w:rsidRDefault="003118B2" w:rsidP="00500C3C">
      <w:pPr>
        <w:pStyle w:val="Prrafodelista"/>
        <w:numPr>
          <w:ilvl w:val="0"/>
          <w:numId w:val="5"/>
        </w:numPr>
        <w:ind w:right="1336"/>
        <w:rPr>
          <w:rFonts w:asciiTheme="minorHAnsi" w:hAnsiTheme="minorHAnsi" w:cstheme="minorHAnsi"/>
          <w:lang w:val="es-EC"/>
        </w:rPr>
      </w:pPr>
      <w:r>
        <w:rPr>
          <w:rFonts w:asciiTheme="minorHAnsi" w:hAnsiTheme="minorHAnsi" w:cstheme="minorHAnsi"/>
          <w:lang w:val="es-EC"/>
        </w:rPr>
        <w:t>Bajo estas consideraciones se espera tener una de las tecnologías de punta a nivel mundial, financiamiento al menor costo posible, tiempo mínimo de implementación y asistencia técnica directa del proveedor por un mínimo de 2 años durante la implementación y 2 años adicionales antes de la transferencia de la operación y mantenimiento.</w:t>
      </w:r>
    </w:p>
    <w:p w14:paraId="2A988476" w14:textId="77777777" w:rsidR="00961691" w:rsidRPr="00961691" w:rsidRDefault="00961691" w:rsidP="00961691">
      <w:pPr>
        <w:pStyle w:val="Prrafodelista"/>
        <w:rPr>
          <w:rFonts w:asciiTheme="minorHAnsi" w:hAnsiTheme="minorHAnsi" w:cstheme="minorHAnsi"/>
          <w:lang w:val="es-EC"/>
        </w:rPr>
      </w:pPr>
    </w:p>
    <w:p w14:paraId="3D636EA5" w14:textId="65A99EA1" w:rsidR="00961691" w:rsidRDefault="00961691" w:rsidP="00500C3C">
      <w:pPr>
        <w:pStyle w:val="Prrafodelista"/>
        <w:numPr>
          <w:ilvl w:val="0"/>
          <w:numId w:val="5"/>
        </w:numPr>
        <w:ind w:right="1336"/>
        <w:rPr>
          <w:rFonts w:asciiTheme="minorHAnsi" w:hAnsiTheme="minorHAnsi" w:cstheme="minorHAnsi"/>
          <w:lang w:val="es-EC"/>
        </w:rPr>
      </w:pPr>
      <w:r>
        <w:rPr>
          <w:rFonts w:asciiTheme="minorHAnsi" w:hAnsiTheme="minorHAnsi" w:cstheme="minorHAnsi"/>
          <w:lang w:val="es-EC"/>
        </w:rPr>
        <w:t>El SIR requerirá de una obra complementaria de fibra óptica valorada en aproximadamente US$ 376.000 para las telecomunicaciones.</w:t>
      </w:r>
    </w:p>
    <w:p w14:paraId="47C45ABA" w14:textId="77777777" w:rsidR="003118B2" w:rsidRPr="003118B2" w:rsidRDefault="003118B2" w:rsidP="003118B2">
      <w:pPr>
        <w:pStyle w:val="Prrafodelista"/>
        <w:rPr>
          <w:rFonts w:asciiTheme="minorHAnsi" w:hAnsiTheme="minorHAnsi" w:cstheme="minorHAnsi"/>
          <w:lang w:val="es-EC"/>
        </w:rPr>
      </w:pPr>
    </w:p>
    <w:p w14:paraId="09AF74CC" w14:textId="77777777" w:rsidR="001A242F" w:rsidRDefault="003118B2" w:rsidP="00307238">
      <w:pPr>
        <w:ind w:right="1336"/>
        <w:jc w:val="both"/>
        <w:rPr>
          <w:rFonts w:asciiTheme="minorHAnsi" w:hAnsiTheme="minorHAnsi" w:cstheme="minorHAnsi"/>
          <w:lang w:val="es-EC"/>
        </w:rPr>
      </w:pPr>
      <w:r w:rsidRPr="0015600E">
        <w:rPr>
          <w:rFonts w:asciiTheme="minorHAnsi" w:hAnsiTheme="minorHAnsi" w:cstheme="minorHAnsi"/>
          <w:b/>
          <w:bCs/>
          <w:lang w:val="es-EC"/>
        </w:rPr>
        <w:t xml:space="preserve">SISTEMA </w:t>
      </w:r>
      <w:r w:rsidR="00307238" w:rsidRPr="0015600E">
        <w:rPr>
          <w:rFonts w:asciiTheme="minorHAnsi" w:hAnsiTheme="minorHAnsi" w:cstheme="minorHAnsi"/>
          <w:b/>
          <w:bCs/>
          <w:lang w:val="es-EC"/>
        </w:rPr>
        <w:t>PLANIFICACCIÓN DE FLOTAS.-</w:t>
      </w:r>
      <w:r w:rsidR="00307238">
        <w:rPr>
          <w:rFonts w:asciiTheme="minorHAnsi" w:hAnsiTheme="minorHAnsi" w:cstheme="minorHAnsi"/>
          <w:lang w:val="es-EC"/>
        </w:rPr>
        <w:t xml:space="preserve"> Se requiere de forma urgente adquirir el software de planificación de flotas para las pruebas de distribución de frecuencias e intervalos de trabajo de los trenes para las fases de pruebas de integración. La curva de aprendizaje es de aproximadamente 3 meses para los técnicos, por lo tanto, es necesario iniciar en el menor tiempo posible. </w:t>
      </w:r>
    </w:p>
    <w:p w14:paraId="14B63A38" w14:textId="77777777" w:rsidR="001A242F" w:rsidRDefault="001A242F" w:rsidP="00307238">
      <w:pPr>
        <w:ind w:right="1336"/>
        <w:jc w:val="both"/>
        <w:rPr>
          <w:rFonts w:asciiTheme="minorHAnsi" w:hAnsiTheme="minorHAnsi" w:cstheme="minorHAnsi"/>
          <w:lang w:val="es-EC"/>
        </w:rPr>
      </w:pPr>
    </w:p>
    <w:p w14:paraId="777B143D" w14:textId="75AC8EC4" w:rsidR="003118B2" w:rsidRDefault="00307238" w:rsidP="00500C3C">
      <w:pPr>
        <w:pStyle w:val="Prrafodelista"/>
        <w:numPr>
          <w:ilvl w:val="0"/>
          <w:numId w:val="6"/>
        </w:numPr>
        <w:ind w:right="1336"/>
        <w:rPr>
          <w:rFonts w:asciiTheme="minorHAnsi" w:hAnsiTheme="minorHAnsi" w:cstheme="minorHAnsi"/>
          <w:lang w:val="es-EC"/>
        </w:rPr>
      </w:pPr>
      <w:r w:rsidRPr="00072EE4">
        <w:rPr>
          <w:rFonts w:asciiTheme="minorHAnsi" w:hAnsiTheme="minorHAnsi" w:cstheme="minorHAnsi"/>
          <w:lang w:val="es-EC"/>
        </w:rPr>
        <w:t>Este software para el Metro tiene un valor aproximado de US$ 524.000, sin embargo es importante que el mismo software sea implementado para la EPMTQ para la planificación de los alimentadores del Metro y la operación optimizada de las troncales, por lo tanto se incrementa un valor de US$ 2´500.000, sumando un total de US$ 3´000.000 para complementar el SAE Sistema de Ayuda a la Explotación necesario para el inicio de las operaciones de prueba y luego para la marcha blanca.</w:t>
      </w:r>
      <w:r w:rsidR="00072EE4">
        <w:rPr>
          <w:rFonts w:asciiTheme="minorHAnsi" w:hAnsiTheme="minorHAnsi" w:cstheme="minorHAnsi"/>
          <w:lang w:val="es-EC"/>
        </w:rPr>
        <w:t xml:space="preserve"> Por estos valores el presupuesto del SIR puede ir de 25 para 28 millones</w:t>
      </w:r>
    </w:p>
    <w:p w14:paraId="355D5106" w14:textId="77777777" w:rsidR="00072EE4" w:rsidRDefault="00072EE4" w:rsidP="00072EE4">
      <w:pPr>
        <w:pStyle w:val="Prrafodelista"/>
        <w:ind w:left="720" w:right="1336" w:firstLine="0"/>
        <w:rPr>
          <w:rFonts w:asciiTheme="minorHAnsi" w:hAnsiTheme="minorHAnsi" w:cstheme="minorHAnsi"/>
          <w:lang w:val="es-EC"/>
        </w:rPr>
      </w:pPr>
    </w:p>
    <w:p w14:paraId="1599436F" w14:textId="56060BEB" w:rsidR="00072EE4" w:rsidRDefault="00072EE4" w:rsidP="00500C3C">
      <w:pPr>
        <w:pStyle w:val="Prrafodelista"/>
        <w:numPr>
          <w:ilvl w:val="0"/>
          <w:numId w:val="6"/>
        </w:numPr>
        <w:ind w:right="1336"/>
        <w:rPr>
          <w:rFonts w:asciiTheme="minorHAnsi" w:hAnsiTheme="minorHAnsi" w:cstheme="minorHAnsi"/>
          <w:lang w:val="es-EC"/>
        </w:rPr>
      </w:pPr>
      <w:r>
        <w:rPr>
          <w:rFonts w:asciiTheme="minorHAnsi" w:hAnsiTheme="minorHAnsi" w:cstheme="minorHAnsi"/>
          <w:lang w:val="es-EC"/>
        </w:rPr>
        <w:t>Se seleccionarán 2 personas de Metro y 4 de EPMTPQ para la capacitación</w:t>
      </w:r>
      <w:r w:rsidR="00961691">
        <w:rPr>
          <w:rFonts w:asciiTheme="minorHAnsi" w:hAnsiTheme="minorHAnsi" w:cstheme="minorHAnsi"/>
          <w:lang w:val="es-EC"/>
        </w:rPr>
        <w:t>.</w:t>
      </w:r>
    </w:p>
    <w:p w14:paraId="5581272F" w14:textId="77777777" w:rsidR="00961691" w:rsidRPr="00961691" w:rsidRDefault="00961691" w:rsidP="00961691">
      <w:pPr>
        <w:pStyle w:val="Prrafodelista"/>
        <w:rPr>
          <w:rFonts w:asciiTheme="minorHAnsi" w:hAnsiTheme="minorHAnsi" w:cstheme="minorHAnsi"/>
          <w:lang w:val="es-EC"/>
        </w:rPr>
      </w:pPr>
    </w:p>
    <w:p w14:paraId="41041AB3" w14:textId="7BADBD4E" w:rsidR="00961691" w:rsidRDefault="00961691" w:rsidP="00500C3C">
      <w:pPr>
        <w:pStyle w:val="Prrafodelista"/>
        <w:numPr>
          <w:ilvl w:val="0"/>
          <w:numId w:val="6"/>
        </w:numPr>
        <w:ind w:right="1336"/>
        <w:rPr>
          <w:rFonts w:asciiTheme="minorHAnsi" w:hAnsiTheme="minorHAnsi" w:cstheme="minorHAnsi"/>
          <w:lang w:val="es-EC"/>
        </w:rPr>
      </w:pPr>
      <w:r>
        <w:rPr>
          <w:rFonts w:asciiTheme="minorHAnsi" w:hAnsiTheme="minorHAnsi" w:cstheme="minorHAnsi"/>
          <w:lang w:val="es-EC"/>
        </w:rPr>
        <w:t>Las obligaciones financieras serán determinadas por los respectivos directorios.</w:t>
      </w:r>
    </w:p>
    <w:p w14:paraId="7D2F3747" w14:textId="77777777" w:rsidR="00961691" w:rsidRPr="00961691" w:rsidRDefault="00961691" w:rsidP="00961691">
      <w:pPr>
        <w:pStyle w:val="Prrafodelista"/>
        <w:rPr>
          <w:rFonts w:asciiTheme="minorHAnsi" w:hAnsiTheme="minorHAnsi" w:cstheme="minorHAnsi"/>
          <w:lang w:val="es-EC"/>
        </w:rPr>
      </w:pPr>
    </w:p>
    <w:p w14:paraId="5344459B" w14:textId="278DB66C" w:rsidR="00961691" w:rsidRDefault="00961691" w:rsidP="0015600E">
      <w:pPr>
        <w:ind w:right="1336"/>
        <w:jc w:val="both"/>
        <w:rPr>
          <w:rFonts w:asciiTheme="minorHAnsi" w:hAnsiTheme="minorHAnsi" w:cstheme="minorHAnsi"/>
          <w:lang w:val="es-EC"/>
        </w:rPr>
      </w:pPr>
      <w:r w:rsidRPr="0015600E">
        <w:rPr>
          <w:rFonts w:asciiTheme="minorHAnsi" w:hAnsiTheme="minorHAnsi" w:cstheme="minorHAnsi"/>
          <w:b/>
          <w:bCs/>
          <w:lang w:val="es-EC"/>
        </w:rPr>
        <w:t>TELECOMUNICACIONES.-</w:t>
      </w:r>
      <w:r>
        <w:rPr>
          <w:rFonts w:asciiTheme="minorHAnsi" w:hAnsiTheme="minorHAnsi" w:cstheme="minorHAnsi"/>
          <w:lang w:val="es-EC"/>
        </w:rPr>
        <w:t xml:space="preserve"> Se requiere de la red de voz y datos en estaciones y vagones. Aquí es importante definir acuerdos con CNT, Claro y Telefónica </w:t>
      </w:r>
      <w:r w:rsidR="0015600E">
        <w:rPr>
          <w:rFonts w:asciiTheme="minorHAnsi" w:hAnsiTheme="minorHAnsi" w:cstheme="minorHAnsi"/>
          <w:lang w:val="es-EC"/>
        </w:rPr>
        <w:t>para proveer de estos servicios a los usuarios, por lo tanto, se inician las reuniones de acuerdo y de factibilidad de inversión pública o privada o mixta para la explotación de estos servicios.</w:t>
      </w:r>
    </w:p>
    <w:p w14:paraId="0FCF54FE" w14:textId="1FFC43C8" w:rsidR="0015600E" w:rsidRDefault="0015600E" w:rsidP="0015600E">
      <w:pPr>
        <w:ind w:right="1336"/>
        <w:jc w:val="both"/>
        <w:rPr>
          <w:rFonts w:asciiTheme="minorHAnsi" w:hAnsiTheme="minorHAnsi" w:cstheme="minorHAnsi"/>
          <w:lang w:val="es-EC"/>
        </w:rPr>
      </w:pPr>
    </w:p>
    <w:p w14:paraId="363680BA" w14:textId="28EB8453" w:rsidR="0015600E" w:rsidRDefault="0015600E" w:rsidP="0015600E">
      <w:pPr>
        <w:ind w:right="1336"/>
        <w:jc w:val="both"/>
        <w:rPr>
          <w:rFonts w:asciiTheme="minorHAnsi" w:hAnsiTheme="minorHAnsi" w:cstheme="minorHAnsi"/>
          <w:lang w:val="es-EC"/>
        </w:rPr>
      </w:pPr>
      <w:r w:rsidRPr="0015600E">
        <w:rPr>
          <w:rFonts w:asciiTheme="minorHAnsi" w:hAnsiTheme="minorHAnsi" w:cstheme="minorHAnsi"/>
          <w:b/>
          <w:bCs/>
          <w:lang w:val="es-EC"/>
        </w:rPr>
        <w:t>RED DE TELECOMUNICACIONES DE SEGURIDAD.-</w:t>
      </w:r>
      <w:r>
        <w:rPr>
          <w:rFonts w:asciiTheme="minorHAnsi" w:hAnsiTheme="minorHAnsi" w:cstheme="minorHAnsi"/>
          <w:lang w:val="es-EC"/>
        </w:rPr>
        <w:t xml:space="preserve"> Se requiere coordinar con 911 y COE, la implementación de la Red de Telecomunicaciones en sistema P25 para el enlace con los sistemas de seguridad local y nacional: 911, Bomberos, Policía, Ejército, Salud y Defensa Civil. Esta red puede ser implementada por el COE Nacional – Ministerio de Gobierno o de forma compartida por lo cual iniciamos la estructura del proyecto para que sea de finido con el Ministerio de Gobierno.</w:t>
      </w:r>
    </w:p>
    <w:p w14:paraId="6E401A06" w14:textId="2C334906" w:rsidR="0015600E" w:rsidRDefault="0015600E" w:rsidP="0015600E">
      <w:pPr>
        <w:ind w:right="1336"/>
        <w:jc w:val="both"/>
        <w:rPr>
          <w:rFonts w:asciiTheme="minorHAnsi" w:hAnsiTheme="minorHAnsi" w:cstheme="minorHAnsi"/>
          <w:lang w:val="es-EC"/>
        </w:rPr>
      </w:pPr>
    </w:p>
    <w:p w14:paraId="0AEC17CA" w14:textId="3BFEA962" w:rsidR="00086C2E" w:rsidRDefault="0015600E" w:rsidP="00500C3C">
      <w:pPr>
        <w:pStyle w:val="Ttulo1"/>
        <w:numPr>
          <w:ilvl w:val="0"/>
          <w:numId w:val="1"/>
        </w:numPr>
        <w:tabs>
          <w:tab w:val="left" w:pos="479"/>
        </w:tabs>
        <w:ind w:left="478" w:hanging="361"/>
        <w:jc w:val="left"/>
        <w:rPr>
          <w:rFonts w:asciiTheme="minorHAnsi" w:hAnsiTheme="minorHAnsi" w:cstheme="minorHAnsi"/>
          <w:color w:val="003399"/>
          <w:lang w:val="es-EC"/>
        </w:rPr>
      </w:pPr>
      <w:r>
        <w:rPr>
          <w:rFonts w:asciiTheme="minorHAnsi" w:hAnsiTheme="minorHAnsi" w:cstheme="minorHAnsi"/>
          <w:color w:val="003399"/>
          <w:lang w:val="es-EC"/>
        </w:rPr>
        <w:t>SOLANDA</w:t>
      </w:r>
    </w:p>
    <w:p w14:paraId="6EB9414C" w14:textId="77777777" w:rsidR="005130A6" w:rsidRDefault="005130A6" w:rsidP="0067379E">
      <w:pPr>
        <w:ind w:right="1194"/>
        <w:jc w:val="both"/>
        <w:rPr>
          <w:lang w:val="es-EC"/>
        </w:rPr>
      </w:pPr>
    </w:p>
    <w:p w14:paraId="72B8DA7D" w14:textId="365179C5" w:rsidR="0015600E" w:rsidRDefault="00BB4CBF" w:rsidP="0067379E">
      <w:pPr>
        <w:ind w:right="1194"/>
        <w:jc w:val="both"/>
        <w:rPr>
          <w:lang w:val="es-EC"/>
        </w:rPr>
      </w:pPr>
      <w:r>
        <w:rPr>
          <w:lang w:val="es-EC"/>
        </w:rPr>
        <w:t>Solanda es una prioridad de remediación social urgente, por lo cual se ha determinado una hoja de ruta en 4 instancias:</w:t>
      </w:r>
    </w:p>
    <w:p w14:paraId="3100A1EF" w14:textId="00511862" w:rsidR="00BB4CBF" w:rsidRDefault="00BB4CBF" w:rsidP="0067379E">
      <w:pPr>
        <w:ind w:right="1194"/>
        <w:jc w:val="both"/>
        <w:rPr>
          <w:lang w:val="es-EC"/>
        </w:rPr>
      </w:pPr>
    </w:p>
    <w:p w14:paraId="422110D0" w14:textId="556A2196" w:rsidR="00BB4CBF" w:rsidRDefault="00BB4CBF" w:rsidP="0067379E">
      <w:pPr>
        <w:ind w:right="1194"/>
        <w:jc w:val="both"/>
        <w:rPr>
          <w:lang w:val="es-EC"/>
        </w:rPr>
      </w:pPr>
      <w:r w:rsidRPr="00781568">
        <w:rPr>
          <w:b/>
          <w:bCs/>
          <w:lang w:val="es-EC"/>
        </w:rPr>
        <w:t>Atención inicial EMERGENTE.-</w:t>
      </w:r>
      <w:r>
        <w:rPr>
          <w:lang w:val="es-EC"/>
        </w:rPr>
        <w:t xml:space="preserve"> Se trata de que la Municipalidad declare en emergencia a los 14 predios que tienen alto nivel de riesgo de habitabilidad. Se requiere de US$ 2´000.000 para realizar la permuta con unidades habitacionales en estado óptimo de habitabilidad y mitigar el problema social actual. 9 de las 14 familias ya suscribieron un acta de acuerdo con la Municipalidad y se encuentran en espera de la solución respectiva.</w:t>
      </w:r>
    </w:p>
    <w:p w14:paraId="4B73A268" w14:textId="77777777" w:rsidR="00BB4CBF" w:rsidRDefault="00BB4CBF" w:rsidP="0067379E">
      <w:pPr>
        <w:ind w:right="1194"/>
        <w:jc w:val="both"/>
        <w:rPr>
          <w:lang w:val="es-EC"/>
        </w:rPr>
      </w:pPr>
    </w:p>
    <w:p w14:paraId="6A9B8756" w14:textId="21943515" w:rsidR="00BB4CBF" w:rsidRDefault="00BB4CBF" w:rsidP="0067379E">
      <w:pPr>
        <w:ind w:right="1194"/>
        <w:jc w:val="both"/>
        <w:rPr>
          <w:lang w:val="es-EC"/>
        </w:rPr>
      </w:pPr>
      <w:r w:rsidRPr="00781568">
        <w:rPr>
          <w:b/>
          <w:bCs/>
          <w:lang w:val="es-EC"/>
        </w:rPr>
        <w:t>Remediación.-</w:t>
      </w:r>
      <w:r>
        <w:rPr>
          <w:lang w:val="es-EC"/>
        </w:rPr>
        <w:t xml:space="preserve"> Se cobrará el Seguro de Obras para remediar un segundo grupo de casas que requieren atención para reparaciones de mediana gravedad. Estas reparaciones se realizarán con el dinero entregado por los seguros, por lo tanto</w:t>
      </w:r>
      <w:r w:rsidR="00C47B44">
        <w:rPr>
          <w:lang w:val="es-EC"/>
        </w:rPr>
        <w:t>,</w:t>
      </w:r>
      <w:r>
        <w:rPr>
          <w:lang w:val="es-EC"/>
        </w:rPr>
        <w:t xml:space="preserve"> se ha reactivado la gestión de seguros para que el constructor realice el reclamo y se proceda con las remediaciones respectivas.</w:t>
      </w:r>
      <w:r w:rsidR="00C47B44">
        <w:rPr>
          <w:lang w:val="es-EC"/>
        </w:rPr>
        <w:t xml:space="preserve"> Los posibles US$ 4´500.000 de indemnización de los seguros servirá para devolver a la Municipalidad los US$ 2´000.000 prestados para la Atención Inicial Emergente y los restantes US$ 2´5000.000 servirán para ejecutar esta etapa para satisfacer a las 27</w:t>
      </w:r>
      <w:r w:rsidR="005130A6">
        <w:rPr>
          <w:lang w:val="es-EC"/>
        </w:rPr>
        <w:t>6</w:t>
      </w:r>
      <w:r w:rsidR="00C47B44">
        <w:rPr>
          <w:lang w:val="es-EC"/>
        </w:rPr>
        <w:t xml:space="preserve"> casas de forma integral.</w:t>
      </w:r>
    </w:p>
    <w:p w14:paraId="5B0211CB" w14:textId="77777777" w:rsidR="00BB4CBF" w:rsidRDefault="00BB4CBF" w:rsidP="0067379E">
      <w:pPr>
        <w:ind w:right="1194"/>
        <w:jc w:val="both"/>
        <w:rPr>
          <w:lang w:val="es-EC"/>
        </w:rPr>
      </w:pPr>
    </w:p>
    <w:p w14:paraId="490AE27F" w14:textId="5FDBBE5C" w:rsidR="00BB4CBF" w:rsidRDefault="00BB4CBF" w:rsidP="0067379E">
      <w:pPr>
        <w:ind w:right="1194"/>
        <w:jc w:val="both"/>
        <w:rPr>
          <w:lang w:val="es-EC"/>
        </w:rPr>
      </w:pPr>
      <w:r w:rsidRPr="00781568">
        <w:rPr>
          <w:b/>
          <w:bCs/>
          <w:lang w:val="es-EC"/>
        </w:rPr>
        <w:t>Regeneración urbana.-</w:t>
      </w:r>
      <w:r>
        <w:rPr>
          <w:lang w:val="es-EC"/>
        </w:rPr>
        <w:t xml:space="preserve"> Se ha </w:t>
      </w:r>
      <w:r w:rsidR="00C47B44">
        <w:rPr>
          <w:lang w:val="es-EC"/>
        </w:rPr>
        <w:t>coordinado con EPMOPQ para iniciar acciones de pavimentación de vías y arreglos de aceras y una coordinación complementaria con EPMAAPQ, CNT, EEQQ, para la reparación de acometidas de los servicios básicos.</w:t>
      </w:r>
    </w:p>
    <w:p w14:paraId="29AA36AB" w14:textId="77777777" w:rsidR="00C47B44" w:rsidRDefault="00C47B44" w:rsidP="0067379E">
      <w:pPr>
        <w:ind w:right="1194"/>
        <w:jc w:val="both"/>
        <w:rPr>
          <w:lang w:val="es-EC"/>
        </w:rPr>
      </w:pPr>
    </w:p>
    <w:p w14:paraId="2085A733" w14:textId="56706F80" w:rsidR="00BB4CBF" w:rsidRDefault="00BB4CBF" w:rsidP="0067379E">
      <w:pPr>
        <w:ind w:right="1194"/>
        <w:jc w:val="both"/>
        <w:rPr>
          <w:lang w:val="es-EC"/>
        </w:rPr>
      </w:pPr>
      <w:r w:rsidRPr="00781568">
        <w:rPr>
          <w:b/>
          <w:bCs/>
          <w:lang w:val="es-EC"/>
        </w:rPr>
        <w:t>Proyecto Futuro</w:t>
      </w:r>
      <w:r w:rsidR="00C47B44" w:rsidRPr="00781568">
        <w:rPr>
          <w:b/>
          <w:bCs/>
          <w:lang w:val="es-EC"/>
        </w:rPr>
        <w:t>.-</w:t>
      </w:r>
      <w:r w:rsidR="00C47B44">
        <w:rPr>
          <w:lang w:val="es-EC"/>
        </w:rPr>
        <w:t xml:space="preserve"> Se ha coordinado con el IMPU y Territorio para la </w:t>
      </w:r>
      <w:r w:rsidR="00E97406">
        <w:rPr>
          <w:lang w:val="es-EC"/>
        </w:rPr>
        <w:t xml:space="preserve">reurbanización </w:t>
      </w:r>
      <w:r w:rsidR="00C47B44">
        <w:rPr>
          <w:lang w:val="es-EC"/>
        </w:rPr>
        <w:t>de Solanda dentro del plan de mejoramiento integral del barrio, saneando espacios públicos, áreas verdes, seguridad, equipamiento y aplicación de planificación DOT para el entorno de la Estación Solanda del Metro.</w:t>
      </w:r>
    </w:p>
    <w:p w14:paraId="37594930" w14:textId="4833A80C" w:rsidR="00BB4CBF" w:rsidRDefault="00BB4CBF" w:rsidP="0067379E">
      <w:pPr>
        <w:ind w:right="1194"/>
        <w:jc w:val="both"/>
        <w:rPr>
          <w:lang w:val="es-EC"/>
        </w:rPr>
      </w:pPr>
    </w:p>
    <w:p w14:paraId="00C29D58" w14:textId="540B036F" w:rsidR="00C47B44" w:rsidRDefault="0067379E" w:rsidP="0067379E">
      <w:pPr>
        <w:ind w:right="1194"/>
        <w:jc w:val="center"/>
        <w:rPr>
          <w:rFonts w:asciiTheme="minorHAnsi" w:hAnsiTheme="minorHAnsi" w:cstheme="minorHAnsi"/>
          <w:b/>
          <w:bCs/>
          <w:lang w:val="es-EC"/>
        </w:rPr>
      </w:pPr>
      <w:r>
        <w:rPr>
          <w:rFonts w:asciiTheme="minorHAnsi" w:hAnsiTheme="minorHAnsi" w:cstheme="minorHAnsi"/>
          <w:b/>
          <w:bCs/>
          <w:noProof/>
          <w:lang w:eastAsia="es-ES"/>
        </w:rPr>
        <w:drawing>
          <wp:inline distT="0" distB="0" distL="0" distR="0" wp14:anchorId="176C4EE6" wp14:editId="5E50545A">
            <wp:extent cx="5734050" cy="356580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5232" cy="3572756"/>
                    </a:xfrm>
                    <a:prstGeom prst="rect">
                      <a:avLst/>
                    </a:prstGeom>
                    <a:noFill/>
                  </pic:spPr>
                </pic:pic>
              </a:graphicData>
            </a:graphic>
          </wp:inline>
        </w:drawing>
      </w:r>
    </w:p>
    <w:p w14:paraId="458F98DC" w14:textId="30E7FA1A" w:rsidR="005130A6" w:rsidRDefault="005130A6" w:rsidP="0067379E">
      <w:pPr>
        <w:ind w:right="1194"/>
        <w:jc w:val="center"/>
        <w:rPr>
          <w:rFonts w:asciiTheme="minorHAnsi" w:hAnsiTheme="minorHAnsi" w:cstheme="minorHAnsi"/>
          <w:b/>
          <w:bCs/>
          <w:lang w:val="es-EC"/>
        </w:rPr>
      </w:pPr>
    </w:p>
    <w:p w14:paraId="10C14A09" w14:textId="12A42117" w:rsidR="005130A6" w:rsidRDefault="005130A6" w:rsidP="00500C3C">
      <w:pPr>
        <w:pStyle w:val="Prrafodelista"/>
        <w:numPr>
          <w:ilvl w:val="0"/>
          <w:numId w:val="10"/>
        </w:numPr>
      </w:pPr>
      <w:r>
        <w:t xml:space="preserve">En cuanto a los seguros.- </w:t>
      </w:r>
      <w:r w:rsidRPr="0092038E">
        <w:t>El reclamo presentado por CL1 17 de septiembre de 2019</w:t>
      </w:r>
      <w:r>
        <w:t>, e</w:t>
      </w:r>
      <w:r w:rsidRPr="00CC66BE">
        <w:t>l Consorcio CL1 es la contratista y ejecutora de la obra por lo tanto es el tomador y asegurado principal de la póliza de seguros todo riesgo.</w:t>
      </w:r>
    </w:p>
    <w:p w14:paraId="6241E7C6" w14:textId="77777777" w:rsidR="005130A6" w:rsidRDefault="005130A6" w:rsidP="005130A6"/>
    <w:p w14:paraId="15659317" w14:textId="77777777" w:rsidR="005130A6" w:rsidRDefault="005130A6" w:rsidP="00500C3C">
      <w:pPr>
        <w:pStyle w:val="Prrafodelista"/>
        <w:numPr>
          <w:ilvl w:val="0"/>
          <w:numId w:val="10"/>
        </w:numPr>
      </w:pPr>
      <w:r w:rsidRPr="00CC66BE">
        <w:t>La aseguradora solicita satisfacer 2 requerimientos</w:t>
      </w:r>
      <w:r>
        <w:t>:</w:t>
      </w:r>
    </w:p>
    <w:p w14:paraId="74C88C01" w14:textId="77777777" w:rsidR="005130A6" w:rsidRPr="0065387F" w:rsidRDefault="005130A6" w:rsidP="00500C3C">
      <w:pPr>
        <w:pStyle w:val="Prrafodelista"/>
        <w:numPr>
          <w:ilvl w:val="1"/>
          <w:numId w:val="10"/>
        </w:numPr>
      </w:pPr>
      <w:r w:rsidRPr="005130A6">
        <w:rPr>
          <w:b/>
          <w:bCs/>
        </w:rPr>
        <w:t>El nexo causal entre la y los daños en las viviendas.</w:t>
      </w:r>
    </w:p>
    <w:p w14:paraId="4CAFFA79" w14:textId="77777777" w:rsidR="005130A6" w:rsidRPr="0065387F" w:rsidRDefault="005130A6" w:rsidP="00500C3C">
      <w:pPr>
        <w:pStyle w:val="Prrafodelista"/>
        <w:numPr>
          <w:ilvl w:val="1"/>
          <w:numId w:val="10"/>
        </w:numPr>
      </w:pPr>
      <w:r w:rsidRPr="005130A6">
        <w:rPr>
          <w:b/>
          <w:bCs/>
        </w:rPr>
        <w:t xml:space="preserve">La valoración de las pérdidas de cada reclamante, </w:t>
      </w:r>
      <w:r w:rsidRPr="0065387F">
        <w:t>EPMMQ contrata consultoría para valorar daños en 276 casas</w:t>
      </w:r>
    </w:p>
    <w:p w14:paraId="1628D465" w14:textId="77777777" w:rsidR="005130A6" w:rsidRPr="00987F75" w:rsidRDefault="005130A6" w:rsidP="00500C3C">
      <w:pPr>
        <w:pStyle w:val="Prrafodelista"/>
        <w:numPr>
          <w:ilvl w:val="1"/>
          <w:numId w:val="10"/>
        </w:numPr>
      </w:pPr>
      <w:r w:rsidRPr="0065387F">
        <w:t>11 inhabitables</w:t>
      </w:r>
    </w:p>
    <w:p w14:paraId="3768D167" w14:textId="35AD7309" w:rsidR="005130A6" w:rsidRPr="0065387F" w:rsidRDefault="005130A6" w:rsidP="00500C3C">
      <w:pPr>
        <w:pStyle w:val="Prrafodelista"/>
        <w:numPr>
          <w:ilvl w:val="1"/>
          <w:numId w:val="10"/>
        </w:numPr>
      </w:pPr>
      <w:r w:rsidRPr="0065387F">
        <w:t xml:space="preserve">3 </w:t>
      </w:r>
      <w:r>
        <w:t xml:space="preserve">en </w:t>
      </w:r>
      <w:r w:rsidRPr="0065387F">
        <w:t>muy mal</w:t>
      </w:r>
      <w:r>
        <w:t xml:space="preserve"> estado</w:t>
      </w:r>
    </w:p>
    <w:p w14:paraId="4B36246C" w14:textId="73D13795" w:rsidR="005130A6" w:rsidRPr="00987F75" w:rsidRDefault="005130A6" w:rsidP="00500C3C">
      <w:pPr>
        <w:pStyle w:val="Prrafodelista"/>
        <w:numPr>
          <w:ilvl w:val="1"/>
          <w:numId w:val="10"/>
        </w:numPr>
      </w:pPr>
      <w:r w:rsidRPr="0065387F">
        <w:t xml:space="preserve">38 </w:t>
      </w:r>
      <w:r>
        <w:t>con p</w:t>
      </w:r>
      <w:r w:rsidRPr="0065387F">
        <w:t>érdida total</w:t>
      </w:r>
    </w:p>
    <w:p w14:paraId="072B459F" w14:textId="4AC0F1E9" w:rsidR="0015600E" w:rsidRDefault="0015600E" w:rsidP="0067379E">
      <w:pPr>
        <w:ind w:right="1194"/>
        <w:jc w:val="both"/>
        <w:rPr>
          <w:rFonts w:asciiTheme="minorHAnsi" w:hAnsiTheme="minorHAnsi" w:cstheme="minorHAnsi"/>
          <w:b/>
          <w:bCs/>
          <w:lang w:val="es-EC"/>
        </w:rPr>
      </w:pPr>
    </w:p>
    <w:p w14:paraId="40700683" w14:textId="6A5D8AE0" w:rsidR="00086C2E" w:rsidRDefault="0067379E" w:rsidP="00500C3C">
      <w:pPr>
        <w:pStyle w:val="Ttulo1"/>
        <w:numPr>
          <w:ilvl w:val="0"/>
          <w:numId w:val="1"/>
        </w:numPr>
        <w:tabs>
          <w:tab w:val="left" w:pos="479"/>
        </w:tabs>
        <w:ind w:left="478" w:hanging="361"/>
        <w:jc w:val="left"/>
        <w:rPr>
          <w:rFonts w:asciiTheme="minorHAnsi" w:hAnsiTheme="minorHAnsi" w:cstheme="minorHAnsi"/>
          <w:color w:val="003399"/>
          <w:lang w:val="es-EC"/>
        </w:rPr>
      </w:pPr>
      <w:r>
        <w:rPr>
          <w:rFonts w:asciiTheme="minorHAnsi" w:hAnsiTheme="minorHAnsi" w:cstheme="minorHAnsi"/>
          <w:color w:val="003399"/>
          <w:lang w:val="es-EC"/>
        </w:rPr>
        <w:t>MODELO DE GESTIÓN Y VEEDURÍA</w:t>
      </w:r>
    </w:p>
    <w:p w14:paraId="21A59B9A" w14:textId="694F2FD2" w:rsidR="0067379E" w:rsidRDefault="0067379E" w:rsidP="0067379E">
      <w:pPr>
        <w:ind w:right="1194"/>
        <w:rPr>
          <w:lang w:val="es-EC"/>
        </w:rPr>
      </w:pPr>
    </w:p>
    <w:p w14:paraId="19AE3E20" w14:textId="29B0EC52" w:rsidR="001159A2" w:rsidRDefault="0071075C" w:rsidP="001159A2">
      <w:pPr>
        <w:ind w:right="-62"/>
        <w:jc w:val="both"/>
        <w:rPr>
          <w:lang w:val="es-EC"/>
        </w:rPr>
      </w:pPr>
      <w:r>
        <w:rPr>
          <w:lang w:val="es-EC"/>
        </w:rPr>
        <w:t>Sobre el Modelo</w:t>
      </w:r>
      <w:r w:rsidR="001159A2">
        <w:rPr>
          <w:lang w:val="es-EC"/>
        </w:rPr>
        <w:t xml:space="preserve"> d</w:t>
      </w:r>
      <w:r>
        <w:rPr>
          <w:lang w:val="es-EC"/>
        </w:rPr>
        <w:t>e Gestión, se analiz</w:t>
      </w:r>
      <w:r w:rsidR="001159A2">
        <w:rPr>
          <w:lang w:val="es-EC"/>
        </w:rPr>
        <w:t>aron las justificaciones: jurídica, técnica, administrativa y financiera:</w:t>
      </w:r>
    </w:p>
    <w:p w14:paraId="7282E7C4" w14:textId="77777777" w:rsidR="001159A2" w:rsidRDefault="001159A2" w:rsidP="001159A2">
      <w:pPr>
        <w:ind w:right="-62"/>
        <w:jc w:val="both"/>
        <w:rPr>
          <w:lang w:val="es-EC"/>
        </w:rPr>
      </w:pPr>
    </w:p>
    <w:p w14:paraId="61C2DC79" w14:textId="294A7F95" w:rsidR="001159A2" w:rsidRPr="000B6767" w:rsidRDefault="001159A2" w:rsidP="00500C3C">
      <w:pPr>
        <w:pStyle w:val="Prrafodelista"/>
        <w:numPr>
          <w:ilvl w:val="0"/>
          <w:numId w:val="7"/>
        </w:numPr>
        <w:ind w:right="-62"/>
        <w:rPr>
          <w:lang w:val="es-EC"/>
        </w:rPr>
      </w:pPr>
      <w:r w:rsidRPr="000B6767">
        <w:rPr>
          <w:b/>
          <w:bCs/>
          <w:lang w:val="es-EC"/>
        </w:rPr>
        <w:t>Jurídica.-</w:t>
      </w:r>
      <w:r w:rsidRPr="000B6767">
        <w:rPr>
          <w:lang w:val="es-EC"/>
        </w:rPr>
        <w:t xml:space="preserve"> La mejor vía es la Asistencia Técnica de uno de los más importantes Metros de Latinoamérica, Europa o Norteamérica para un contrato a mediano plazo entre entidades públicas. Los servicios especializados como mantenimiento de material rodante, mantenimiento de infraestructura, telecomunicaciones y demás servicios especializados podrán ser realizados por los proveedores homologados como CAF, Bombardier, Siemens y otros y las mejores empresas de los diferentes ramos.</w:t>
      </w:r>
    </w:p>
    <w:p w14:paraId="0C49A758" w14:textId="3981284F" w:rsidR="001159A2" w:rsidRPr="000B6767" w:rsidRDefault="001159A2" w:rsidP="00500C3C">
      <w:pPr>
        <w:pStyle w:val="Prrafodelista"/>
        <w:numPr>
          <w:ilvl w:val="0"/>
          <w:numId w:val="7"/>
        </w:numPr>
        <w:ind w:right="-62"/>
        <w:rPr>
          <w:lang w:val="es-EC"/>
        </w:rPr>
      </w:pPr>
      <w:r w:rsidRPr="000B6767">
        <w:rPr>
          <w:b/>
          <w:bCs/>
          <w:lang w:val="es-EC"/>
        </w:rPr>
        <w:t>Técnica.-</w:t>
      </w:r>
      <w:r w:rsidRPr="000B6767">
        <w:rPr>
          <w:lang w:val="es-EC"/>
        </w:rPr>
        <w:t xml:space="preserve"> </w:t>
      </w:r>
      <w:r w:rsidR="007B03D5" w:rsidRPr="000B6767">
        <w:rPr>
          <w:lang w:val="es-EC"/>
        </w:rPr>
        <w:t>la EPMMQ como toda empresa operadora de Metros realizará la mejor selección de técnicos en las diferentes materias para ser parte de la planta laboral propia con alto valor técnico académico para la auditoría, operación y mantenimiento de los sistemas, subsistemas y componentes principales.</w:t>
      </w:r>
    </w:p>
    <w:p w14:paraId="2AF442CE" w14:textId="77777777" w:rsidR="007B03D5" w:rsidRDefault="007B03D5" w:rsidP="001159A2">
      <w:pPr>
        <w:ind w:right="-62"/>
        <w:jc w:val="both"/>
        <w:rPr>
          <w:lang w:val="es-EC"/>
        </w:rPr>
      </w:pPr>
    </w:p>
    <w:p w14:paraId="5337116B" w14:textId="23315D64" w:rsidR="008C4488" w:rsidRPr="000B6767" w:rsidRDefault="001159A2" w:rsidP="00500C3C">
      <w:pPr>
        <w:pStyle w:val="Prrafodelista"/>
        <w:numPr>
          <w:ilvl w:val="0"/>
          <w:numId w:val="7"/>
        </w:numPr>
        <w:ind w:right="-62"/>
        <w:rPr>
          <w:lang w:val="es-EC"/>
        </w:rPr>
      </w:pPr>
      <w:r w:rsidRPr="000B6767">
        <w:rPr>
          <w:b/>
          <w:bCs/>
          <w:lang w:val="es-EC"/>
        </w:rPr>
        <w:t>Administrativa.-</w:t>
      </w:r>
      <w:r w:rsidRPr="000B6767">
        <w:rPr>
          <w:lang w:val="es-EC"/>
        </w:rPr>
        <w:t xml:space="preserve"> </w:t>
      </w:r>
      <w:r w:rsidR="007B03D5" w:rsidRPr="000B6767">
        <w:rPr>
          <w:lang w:val="es-EC"/>
        </w:rPr>
        <w:t xml:space="preserve">La Asistencia Técnica será </w:t>
      </w:r>
      <w:r w:rsidR="008C4488" w:rsidRPr="000B6767">
        <w:rPr>
          <w:lang w:val="es-EC"/>
        </w:rPr>
        <w:t>I</w:t>
      </w:r>
      <w:r w:rsidR="007B03D5" w:rsidRPr="000B6767">
        <w:rPr>
          <w:lang w:val="es-EC"/>
        </w:rPr>
        <w:t>nternacional</w:t>
      </w:r>
      <w:r w:rsidR="008C4488" w:rsidRPr="000B6767">
        <w:rPr>
          <w:lang w:val="es-EC"/>
        </w:rPr>
        <w:t xml:space="preserve"> ATI</w:t>
      </w:r>
      <w:r w:rsidR="007B03D5" w:rsidRPr="000B6767">
        <w:rPr>
          <w:lang w:val="es-EC"/>
        </w:rPr>
        <w:t>, de una de las empresas operadoras de Metro, más importantes en la región. Se encargará de realizar la operación y mantenimiento por un mínimo de 3.5 años prorrogables</w:t>
      </w:r>
      <w:r w:rsidR="008C4488" w:rsidRPr="000B6767">
        <w:rPr>
          <w:lang w:val="es-EC"/>
        </w:rPr>
        <w:t>,</w:t>
      </w:r>
      <w:r w:rsidR="007B03D5" w:rsidRPr="000B6767">
        <w:rPr>
          <w:lang w:val="es-EC"/>
        </w:rPr>
        <w:t xml:space="preserve"> de acuerdo a las necesidades de la EPMMQ y de la evaluación de su directorio. La Asistencia Técnica firmará un contrato ATI para: prestar la AT para la operación y mantenimiento del Metro de Quito, capacitar a sus recursos humanos, implementar los procesos y procedimientos para cada sistema, subsistema y componente de</w:t>
      </w:r>
      <w:r w:rsidR="008C4488" w:rsidRPr="000B6767">
        <w:rPr>
          <w:lang w:val="es-EC"/>
        </w:rPr>
        <w:t xml:space="preserve"> la empresa Metro. La ATI podrá brindar la asistencia técnica para administrar los servicios de operación y mantenimiento necesarios para el buen funcionamiento del Metro.</w:t>
      </w:r>
    </w:p>
    <w:p w14:paraId="2A0D3BB1" w14:textId="69A85A0C" w:rsidR="001159A2" w:rsidRDefault="001159A2" w:rsidP="001159A2">
      <w:pPr>
        <w:ind w:right="-62"/>
        <w:jc w:val="both"/>
        <w:rPr>
          <w:lang w:val="es-EC"/>
        </w:rPr>
      </w:pPr>
    </w:p>
    <w:p w14:paraId="6D2DBC5D" w14:textId="4E8511F7" w:rsidR="001159A2" w:rsidRPr="000B6767" w:rsidRDefault="001159A2" w:rsidP="00500C3C">
      <w:pPr>
        <w:pStyle w:val="Prrafodelista"/>
        <w:numPr>
          <w:ilvl w:val="0"/>
          <w:numId w:val="7"/>
        </w:numPr>
        <w:ind w:right="-62"/>
        <w:rPr>
          <w:lang w:val="es-EC"/>
        </w:rPr>
      </w:pPr>
      <w:r w:rsidRPr="000B6767">
        <w:rPr>
          <w:b/>
          <w:bCs/>
          <w:lang w:val="es-EC"/>
        </w:rPr>
        <w:t>Financiera.-</w:t>
      </w:r>
      <w:r w:rsidR="008C4488" w:rsidRPr="000B6767">
        <w:rPr>
          <w:lang w:val="es-EC"/>
        </w:rPr>
        <w:t xml:space="preserve"> Los costos de producción de todos y cada uno de los sistemas, subsistemas y servicios requeridos para la operación y mantenimiento del Metro de Quito serán calculados a detalle para con ellos determinar la operación optimizada necesaria y los beneficios de la ATI y de la propia EPMMQ. Los déficit, serán tratados dentro de la Cámara de Compensación económico tarifaria y de la administración de los usos de suelo en el corredor de la PLMQ.</w:t>
      </w:r>
    </w:p>
    <w:p w14:paraId="20E9E08E" w14:textId="47585A03" w:rsidR="008C4488" w:rsidRDefault="008C4488" w:rsidP="001159A2">
      <w:pPr>
        <w:ind w:right="-62"/>
        <w:jc w:val="both"/>
        <w:rPr>
          <w:lang w:val="es-EC"/>
        </w:rPr>
      </w:pPr>
    </w:p>
    <w:p w14:paraId="137CDA94" w14:textId="3BE76102" w:rsidR="008C4488" w:rsidRPr="000B6767" w:rsidRDefault="008C4488" w:rsidP="00500C3C">
      <w:pPr>
        <w:pStyle w:val="Prrafodelista"/>
        <w:numPr>
          <w:ilvl w:val="0"/>
          <w:numId w:val="7"/>
        </w:numPr>
        <w:ind w:right="-62"/>
        <w:rPr>
          <w:lang w:val="es-EC"/>
        </w:rPr>
      </w:pPr>
      <w:r w:rsidRPr="000B6767">
        <w:rPr>
          <w:lang w:val="es-EC"/>
        </w:rPr>
        <w:t>Los candidatos a ser motivados con su interés son: Metro de Sao Paulo, Metro de Santiago, Metro de Panamá, en la región de Latinoamérica</w:t>
      </w:r>
      <w:r w:rsidR="000B6767" w:rsidRPr="000B6767">
        <w:rPr>
          <w:lang w:val="es-EC"/>
        </w:rPr>
        <w:t xml:space="preserve">, </w:t>
      </w:r>
      <w:r w:rsidRPr="000B6767">
        <w:rPr>
          <w:lang w:val="es-EC"/>
        </w:rPr>
        <w:t xml:space="preserve">Metro Madrid y Metro de Barcelona </w:t>
      </w:r>
      <w:r w:rsidR="000B6767" w:rsidRPr="000B6767">
        <w:rPr>
          <w:lang w:val="es-EC"/>
        </w:rPr>
        <w:t>en Europa. Los costos tendrán incidencia en la decisión.</w:t>
      </w:r>
    </w:p>
    <w:p w14:paraId="368160B8" w14:textId="1C684844" w:rsidR="000B6767" w:rsidRDefault="000B6767" w:rsidP="001159A2">
      <w:pPr>
        <w:ind w:right="-62"/>
        <w:jc w:val="both"/>
        <w:rPr>
          <w:lang w:val="es-EC"/>
        </w:rPr>
      </w:pPr>
    </w:p>
    <w:p w14:paraId="67A90EE0" w14:textId="56D333E2" w:rsidR="000B6767" w:rsidRPr="000B6767" w:rsidRDefault="000B6767" w:rsidP="00500C3C">
      <w:pPr>
        <w:pStyle w:val="Prrafodelista"/>
        <w:numPr>
          <w:ilvl w:val="0"/>
          <w:numId w:val="7"/>
        </w:numPr>
        <w:ind w:right="-62"/>
        <w:rPr>
          <w:lang w:val="es-EC"/>
        </w:rPr>
      </w:pPr>
      <w:r w:rsidRPr="000B6767">
        <w:rPr>
          <w:lang w:val="es-EC"/>
        </w:rPr>
        <w:t>Todos los procesos tendrán auditoría de contraloría, auditoría interna y veeduría.</w:t>
      </w:r>
      <w:r>
        <w:rPr>
          <w:lang w:val="es-EC"/>
        </w:rPr>
        <w:t xml:space="preserve"> La veeduría del modelo de gestión ha quedado satisfecha en su mayoría con el esquema funcional de la ATI. Se ha establecido un acuerdo de transparencia y compartimiento de la información para seguridad de las partes.</w:t>
      </w:r>
    </w:p>
    <w:p w14:paraId="7C509C92" w14:textId="3B937770" w:rsidR="000B6767" w:rsidRDefault="000B6767" w:rsidP="001159A2">
      <w:pPr>
        <w:ind w:right="-62"/>
        <w:jc w:val="both"/>
        <w:rPr>
          <w:lang w:val="es-EC"/>
        </w:rPr>
      </w:pPr>
    </w:p>
    <w:p w14:paraId="31D6F986" w14:textId="76801436" w:rsidR="007427D7" w:rsidRPr="00765437" w:rsidRDefault="000B6767" w:rsidP="00500C3C">
      <w:pPr>
        <w:pStyle w:val="Ttulo1"/>
        <w:numPr>
          <w:ilvl w:val="0"/>
          <w:numId w:val="1"/>
        </w:numPr>
        <w:tabs>
          <w:tab w:val="left" w:pos="479"/>
        </w:tabs>
        <w:ind w:left="478" w:hanging="361"/>
        <w:jc w:val="left"/>
        <w:rPr>
          <w:rFonts w:asciiTheme="minorHAnsi" w:hAnsiTheme="minorHAnsi" w:cstheme="minorHAnsi"/>
          <w:color w:val="003399"/>
          <w:lang w:val="es-EC"/>
        </w:rPr>
      </w:pPr>
      <w:r w:rsidRPr="00765437">
        <w:rPr>
          <w:rFonts w:asciiTheme="minorHAnsi" w:hAnsiTheme="minorHAnsi" w:cstheme="minorHAnsi"/>
          <w:color w:val="003399"/>
          <w:lang w:val="es-EC"/>
        </w:rPr>
        <w:t xml:space="preserve"> </w:t>
      </w:r>
      <w:r w:rsidR="00F514B1" w:rsidRPr="00765437">
        <w:rPr>
          <w:rFonts w:asciiTheme="minorHAnsi" w:hAnsiTheme="minorHAnsi" w:cstheme="minorHAnsi"/>
          <w:color w:val="003399"/>
          <w:lang w:val="es-EC"/>
        </w:rPr>
        <w:t xml:space="preserve">CONTRATACIÓN </w:t>
      </w:r>
      <w:r w:rsidRPr="00765437">
        <w:rPr>
          <w:rFonts w:asciiTheme="minorHAnsi" w:hAnsiTheme="minorHAnsi" w:cstheme="minorHAnsi"/>
          <w:color w:val="003399"/>
          <w:lang w:val="es-EC"/>
        </w:rPr>
        <w:t xml:space="preserve">DEL </w:t>
      </w:r>
      <w:r w:rsidR="00F514B1" w:rsidRPr="00765437">
        <w:rPr>
          <w:rFonts w:asciiTheme="minorHAnsi" w:hAnsiTheme="minorHAnsi" w:cstheme="minorHAnsi"/>
          <w:color w:val="003399"/>
          <w:lang w:val="es-EC"/>
        </w:rPr>
        <w:t>MANTENIMIENTO</w:t>
      </w:r>
      <w:r w:rsidR="00684354" w:rsidRPr="00765437">
        <w:rPr>
          <w:rFonts w:asciiTheme="minorHAnsi" w:hAnsiTheme="minorHAnsi" w:cstheme="minorHAnsi"/>
          <w:color w:val="003399"/>
          <w:lang w:val="es-EC"/>
        </w:rPr>
        <w:t>:</w:t>
      </w:r>
    </w:p>
    <w:p w14:paraId="1F2F59DB" w14:textId="77777777" w:rsidR="007427D7" w:rsidRPr="00294634" w:rsidRDefault="007427D7" w:rsidP="00E77D10">
      <w:pPr>
        <w:pStyle w:val="Textoindependiente"/>
        <w:spacing w:before="4"/>
        <w:jc w:val="both"/>
        <w:rPr>
          <w:rFonts w:asciiTheme="minorHAnsi" w:hAnsiTheme="minorHAnsi" w:cstheme="minorHAnsi"/>
          <w:b/>
          <w:sz w:val="16"/>
        </w:rPr>
      </w:pPr>
    </w:p>
    <w:p w14:paraId="7696E7AB" w14:textId="14D1D292" w:rsidR="007427D7" w:rsidRPr="00294634" w:rsidRDefault="00F514B1" w:rsidP="00500C3C">
      <w:pPr>
        <w:pStyle w:val="Textoindependiente"/>
        <w:numPr>
          <w:ilvl w:val="0"/>
          <w:numId w:val="13"/>
        </w:numPr>
        <w:spacing w:line="276" w:lineRule="auto"/>
        <w:ind w:right="-62"/>
        <w:jc w:val="both"/>
        <w:rPr>
          <w:rFonts w:asciiTheme="minorHAnsi" w:hAnsiTheme="minorHAnsi" w:cstheme="minorHAnsi"/>
        </w:rPr>
      </w:pPr>
      <w:r w:rsidRPr="00294634">
        <w:rPr>
          <w:rFonts w:asciiTheme="minorHAnsi" w:hAnsiTheme="minorHAnsi" w:cstheme="minorHAnsi"/>
        </w:rPr>
        <w:t>La información mostrada en la tabla corresponde al porcentaje de avance en el proceso de</w:t>
      </w:r>
      <w:r w:rsidRPr="00294634">
        <w:rPr>
          <w:rFonts w:asciiTheme="minorHAnsi" w:hAnsiTheme="minorHAnsi" w:cstheme="minorHAnsi"/>
          <w:spacing w:val="1"/>
        </w:rPr>
        <w:t xml:space="preserve"> </w:t>
      </w:r>
      <w:r w:rsidRPr="00294634">
        <w:rPr>
          <w:rFonts w:asciiTheme="minorHAnsi" w:hAnsiTheme="minorHAnsi" w:cstheme="minorHAnsi"/>
        </w:rPr>
        <w:t>Contratación de Mantenimiento del Material Rodante y de Instalaciones Ferroviarias, según lo</w:t>
      </w:r>
      <w:r w:rsidRPr="00294634">
        <w:rPr>
          <w:rFonts w:asciiTheme="minorHAnsi" w:hAnsiTheme="minorHAnsi" w:cstheme="minorHAnsi"/>
          <w:spacing w:val="1"/>
        </w:rPr>
        <w:t xml:space="preserve"> </w:t>
      </w:r>
      <w:r w:rsidRPr="00294634">
        <w:rPr>
          <w:rFonts w:asciiTheme="minorHAnsi" w:hAnsiTheme="minorHAnsi" w:cstheme="minorHAnsi"/>
        </w:rPr>
        <w:t>reportado en</w:t>
      </w:r>
      <w:r w:rsidRPr="00294634">
        <w:rPr>
          <w:rFonts w:asciiTheme="minorHAnsi" w:hAnsiTheme="minorHAnsi" w:cstheme="minorHAnsi"/>
          <w:spacing w:val="-4"/>
        </w:rPr>
        <w:t xml:space="preserve"> </w:t>
      </w:r>
      <w:r w:rsidRPr="00294634">
        <w:rPr>
          <w:rFonts w:asciiTheme="minorHAnsi" w:hAnsiTheme="minorHAnsi" w:cstheme="minorHAnsi"/>
        </w:rPr>
        <w:t>el cronograma de</w:t>
      </w:r>
      <w:r w:rsidRPr="00294634">
        <w:rPr>
          <w:rFonts w:asciiTheme="minorHAnsi" w:hAnsiTheme="minorHAnsi" w:cstheme="minorHAnsi"/>
          <w:spacing w:val="-2"/>
        </w:rPr>
        <w:t xml:space="preserve"> </w:t>
      </w:r>
      <w:r w:rsidRPr="00294634">
        <w:rPr>
          <w:rFonts w:asciiTheme="minorHAnsi" w:hAnsiTheme="minorHAnsi" w:cstheme="minorHAnsi"/>
        </w:rPr>
        <w:t>mantenimiento</w:t>
      </w:r>
      <w:r w:rsidR="000954E3" w:rsidRPr="00294634">
        <w:rPr>
          <w:rFonts w:asciiTheme="minorHAnsi" w:hAnsiTheme="minorHAnsi" w:cstheme="minorHAnsi"/>
        </w:rPr>
        <w:t>, que a la fecha del presente informe tiene un avance del 19%.</w:t>
      </w:r>
    </w:p>
    <w:p w14:paraId="16428568" w14:textId="77777777" w:rsidR="007427D7" w:rsidRPr="00294634" w:rsidRDefault="007427D7" w:rsidP="00E77D10">
      <w:pPr>
        <w:pStyle w:val="Textoindependiente"/>
        <w:spacing w:before="3"/>
        <w:jc w:val="both"/>
        <w:rPr>
          <w:rFonts w:asciiTheme="minorHAnsi" w:hAnsiTheme="minorHAnsi" w:cstheme="minorHAnsi"/>
          <w:sz w:val="13"/>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5221"/>
        <w:gridCol w:w="1640"/>
        <w:gridCol w:w="1008"/>
      </w:tblGrid>
      <w:tr w:rsidR="007427D7" w:rsidRPr="00294634" w14:paraId="45261F2E" w14:textId="77777777">
        <w:trPr>
          <w:trHeight w:val="299"/>
        </w:trPr>
        <w:tc>
          <w:tcPr>
            <w:tcW w:w="852" w:type="dxa"/>
            <w:shd w:val="clear" w:color="auto" w:fill="D9E1F3"/>
          </w:tcPr>
          <w:p w14:paraId="1104AB0B" w14:textId="77777777" w:rsidR="007427D7" w:rsidRPr="00294634" w:rsidRDefault="00F514B1" w:rsidP="00E77D10">
            <w:pPr>
              <w:pStyle w:val="TableParagraph"/>
              <w:spacing w:line="268" w:lineRule="exact"/>
              <w:ind w:left="107"/>
              <w:jc w:val="both"/>
              <w:rPr>
                <w:rFonts w:asciiTheme="minorHAnsi" w:hAnsiTheme="minorHAnsi" w:cstheme="minorHAnsi"/>
                <w:b/>
              </w:rPr>
            </w:pPr>
            <w:r w:rsidRPr="00294634">
              <w:rPr>
                <w:rFonts w:asciiTheme="minorHAnsi" w:hAnsiTheme="minorHAnsi" w:cstheme="minorHAnsi"/>
                <w:b/>
              </w:rPr>
              <w:t>ITEM</w:t>
            </w:r>
          </w:p>
        </w:tc>
        <w:tc>
          <w:tcPr>
            <w:tcW w:w="5221" w:type="dxa"/>
            <w:shd w:val="clear" w:color="auto" w:fill="D9E1F3"/>
          </w:tcPr>
          <w:p w14:paraId="7B228AAD" w14:textId="77777777" w:rsidR="007427D7" w:rsidRPr="00294634" w:rsidRDefault="00F514B1" w:rsidP="00E77D10">
            <w:pPr>
              <w:pStyle w:val="TableParagraph"/>
              <w:spacing w:line="268" w:lineRule="exact"/>
              <w:ind w:left="105"/>
              <w:jc w:val="both"/>
              <w:rPr>
                <w:rFonts w:asciiTheme="minorHAnsi" w:hAnsiTheme="minorHAnsi" w:cstheme="minorHAnsi"/>
                <w:b/>
              </w:rPr>
            </w:pPr>
            <w:r w:rsidRPr="00294634">
              <w:rPr>
                <w:rFonts w:asciiTheme="minorHAnsi" w:hAnsiTheme="minorHAnsi" w:cstheme="minorHAnsi"/>
                <w:b/>
              </w:rPr>
              <w:t>DESCRIPCIÓN</w:t>
            </w:r>
          </w:p>
        </w:tc>
        <w:tc>
          <w:tcPr>
            <w:tcW w:w="1640" w:type="dxa"/>
            <w:shd w:val="clear" w:color="auto" w:fill="D9E1F3"/>
          </w:tcPr>
          <w:p w14:paraId="772F0C33" w14:textId="77777777" w:rsidR="007427D7" w:rsidRPr="00294634" w:rsidRDefault="00F514B1" w:rsidP="00E77D10">
            <w:pPr>
              <w:pStyle w:val="TableParagraph"/>
              <w:spacing w:line="268" w:lineRule="exact"/>
              <w:ind w:left="105"/>
              <w:jc w:val="both"/>
              <w:rPr>
                <w:rFonts w:asciiTheme="minorHAnsi" w:hAnsiTheme="minorHAnsi" w:cstheme="minorHAnsi"/>
                <w:b/>
              </w:rPr>
            </w:pPr>
            <w:r w:rsidRPr="00294634">
              <w:rPr>
                <w:rFonts w:asciiTheme="minorHAnsi" w:hAnsiTheme="minorHAnsi" w:cstheme="minorHAnsi"/>
                <w:b/>
              </w:rPr>
              <w:t>PONDERACIÓN</w:t>
            </w:r>
          </w:p>
        </w:tc>
        <w:tc>
          <w:tcPr>
            <w:tcW w:w="1008" w:type="dxa"/>
            <w:shd w:val="clear" w:color="auto" w:fill="D9E1F3"/>
          </w:tcPr>
          <w:p w14:paraId="62F3FC62" w14:textId="77777777" w:rsidR="007427D7" w:rsidRPr="00294634" w:rsidRDefault="00F514B1" w:rsidP="00E77D10">
            <w:pPr>
              <w:pStyle w:val="TableParagraph"/>
              <w:spacing w:line="268" w:lineRule="exact"/>
              <w:ind w:left="107"/>
              <w:jc w:val="both"/>
              <w:rPr>
                <w:rFonts w:asciiTheme="minorHAnsi" w:hAnsiTheme="minorHAnsi" w:cstheme="minorHAnsi"/>
                <w:b/>
              </w:rPr>
            </w:pPr>
            <w:r w:rsidRPr="00294634">
              <w:rPr>
                <w:rFonts w:asciiTheme="minorHAnsi" w:hAnsiTheme="minorHAnsi" w:cstheme="minorHAnsi"/>
                <w:b/>
              </w:rPr>
              <w:t>AVANCE</w:t>
            </w:r>
          </w:p>
        </w:tc>
      </w:tr>
      <w:tr w:rsidR="007427D7" w:rsidRPr="00294634" w14:paraId="7E774077" w14:textId="77777777">
        <w:trPr>
          <w:trHeight w:val="806"/>
        </w:trPr>
        <w:tc>
          <w:tcPr>
            <w:tcW w:w="852" w:type="dxa"/>
          </w:tcPr>
          <w:p w14:paraId="628710E9" w14:textId="77777777" w:rsidR="007427D7" w:rsidRPr="00294634" w:rsidRDefault="007427D7" w:rsidP="00E77D10">
            <w:pPr>
              <w:pStyle w:val="TableParagraph"/>
              <w:spacing w:before="11"/>
              <w:jc w:val="both"/>
              <w:rPr>
                <w:rFonts w:asciiTheme="minorHAnsi" w:hAnsiTheme="minorHAnsi" w:cstheme="minorHAnsi"/>
                <w:sz w:val="21"/>
              </w:rPr>
            </w:pPr>
          </w:p>
          <w:p w14:paraId="72A09561" w14:textId="77777777" w:rsidR="007427D7" w:rsidRPr="00294634" w:rsidRDefault="00F514B1" w:rsidP="00E77D10">
            <w:pPr>
              <w:pStyle w:val="TableParagraph"/>
              <w:ind w:left="107"/>
              <w:jc w:val="both"/>
              <w:rPr>
                <w:rFonts w:asciiTheme="minorHAnsi" w:hAnsiTheme="minorHAnsi" w:cstheme="minorHAnsi"/>
                <w:b/>
              </w:rPr>
            </w:pPr>
            <w:r w:rsidRPr="00294634">
              <w:rPr>
                <w:rFonts w:asciiTheme="minorHAnsi" w:hAnsiTheme="minorHAnsi" w:cstheme="minorHAnsi"/>
                <w:b/>
              </w:rPr>
              <w:t>1</w:t>
            </w:r>
          </w:p>
        </w:tc>
        <w:tc>
          <w:tcPr>
            <w:tcW w:w="5221" w:type="dxa"/>
          </w:tcPr>
          <w:p w14:paraId="158FA92B" w14:textId="77777777" w:rsidR="007427D7" w:rsidRPr="00294634" w:rsidRDefault="00F514B1" w:rsidP="00E77D10">
            <w:pPr>
              <w:pStyle w:val="TableParagraph"/>
              <w:tabs>
                <w:tab w:val="left" w:pos="1158"/>
                <w:tab w:val="left" w:pos="1714"/>
                <w:tab w:val="left" w:pos="3226"/>
                <w:tab w:val="left" w:pos="3835"/>
                <w:tab w:val="left" w:pos="4878"/>
              </w:tabs>
              <w:ind w:left="105" w:right="101"/>
              <w:jc w:val="both"/>
              <w:rPr>
                <w:rFonts w:asciiTheme="minorHAnsi" w:hAnsiTheme="minorHAnsi" w:cstheme="minorHAnsi"/>
                <w:b/>
              </w:rPr>
            </w:pPr>
            <w:r w:rsidRPr="00294634">
              <w:rPr>
                <w:rFonts w:asciiTheme="minorHAnsi" w:hAnsiTheme="minorHAnsi" w:cstheme="minorHAnsi"/>
                <w:b/>
              </w:rPr>
              <w:t>Proceso</w:t>
            </w:r>
            <w:r w:rsidRPr="00294634">
              <w:rPr>
                <w:rFonts w:asciiTheme="minorHAnsi" w:hAnsiTheme="minorHAnsi" w:cstheme="minorHAnsi"/>
                <w:b/>
              </w:rPr>
              <w:tab/>
              <w:t>de</w:t>
            </w:r>
            <w:r w:rsidRPr="00294634">
              <w:rPr>
                <w:rFonts w:asciiTheme="minorHAnsi" w:hAnsiTheme="minorHAnsi" w:cstheme="minorHAnsi"/>
                <w:b/>
              </w:rPr>
              <w:tab/>
              <w:t>Contratación</w:t>
            </w:r>
            <w:r w:rsidRPr="00294634">
              <w:rPr>
                <w:rFonts w:asciiTheme="minorHAnsi" w:hAnsiTheme="minorHAnsi" w:cstheme="minorHAnsi"/>
                <w:b/>
              </w:rPr>
              <w:tab/>
              <w:t>del</w:t>
            </w:r>
            <w:r w:rsidRPr="00294634">
              <w:rPr>
                <w:rFonts w:asciiTheme="minorHAnsi" w:hAnsiTheme="minorHAnsi" w:cstheme="minorHAnsi"/>
                <w:b/>
              </w:rPr>
              <w:tab/>
              <w:t>Servicio</w:t>
            </w:r>
            <w:r w:rsidRPr="00294634">
              <w:rPr>
                <w:rFonts w:asciiTheme="minorHAnsi" w:hAnsiTheme="minorHAnsi" w:cstheme="minorHAnsi"/>
                <w:b/>
              </w:rPr>
              <w:tab/>
            </w:r>
            <w:r w:rsidRPr="00294634">
              <w:rPr>
                <w:rFonts w:asciiTheme="minorHAnsi" w:hAnsiTheme="minorHAnsi" w:cstheme="minorHAnsi"/>
                <w:b/>
                <w:spacing w:val="-2"/>
              </w:rPr>
              <w:t>de</w:t>
            </w:r>
            <w:r w:rsidRPr="00294634">
              <w:rPr>
                <w:rFonts w:asciiTheme="minorHAnsi" w:hAnsiTheme="minorHAnsi" w:cstheme="minorHAnsi"/>
                <w:b/>
                <w:spacing w:val="-47"/>
              </w:rPr>
              <w:t xml:space="preserve"> </w:t>
            </w:r>
            <w:r w:rsidRPr="00294634">
              <w:rPr>
                <w:rFonts w:asciiTheme="minorHAnsi" w:hAnsiTheme="minorHAnsi" w:cstheme="minorHAnsi"/>
                <w:b/>
              </w:rPr>
              <w:t>Mantenimiento</w:t>
            </w:r>
            <w:r w:rsidRPr="00294634">
              <w:rPr>
                <w:rFonts w:asciiTheme="minorHAnsi" w:hAnsiTheme="minorHAnsi" w:cstheme="minorHAnsi"/>
                <w:b/>
                <w:spacing w:val="40"/>
              </w:rPr>
              <w:t xml:space="preserve"> </w:t>
            </w:r>
            <w:r w:rsidRPr="00294634">
              <w:rPr>
                <w:rFonts w:asciiTheme="minorHAnsi" w:hAnsiTheme="minorHAnsi" w:cstheme="minorHAnsi"/>
                <w:b/>
              </w:rPr>
              <w:t>Para</w:t>
            </w:r>
            <w:r w:rsidRPr="00294634">
              <w:rPr>
                <w:rFonts w:asciiTheme="minorHAnsi" w:hAnsiTheme="minorHAnsi" w:cstheme="minorHAnsi"/>
                <w:b/>
                <w:spacing w:val="40"/>
              </w:rPr>
              <w:t xml:space="preserve"> </w:t>
            </w:r>
            <w:r w:rsidRPr="00294634">
              <w:rPr>
                <w:rFonts w:asciiTheme="minorHAnsi" w:hAnsiTheme="minorHAnsi" w:cstheme="minorHAnsi"/>
                <w:b/>
              </w:rPr>
              <w:t>Instalaciones</w:t>
            </w:r>
            <w:r w:rsidRPr="00294634">
              <w:rPr>
                <w:rFonts w:asciiTheme="minorHAnsi" w:hAnsiTheme="minorHAnsi" w:cstheme="minorHAnsi"/>
                <w:b/>
                <w:spacing w:val="40"/>
              </w:rPr>
              <w:t xml:space="preserve"> </w:t>
            </w:r>
            <w:r w:rsidRPr="00294634">
              <w:rPr>
                <w:rFonts w:asciiTheme="minorHAnsi" w:hAnsiTheme="minorHAnsi" w:cstheme="minorHAnsi"/>
                <w:b/>
              </w:rPr>
              <w:t>Ferroviarias</w:t>
            </w:r>
            <w:r w:rsidRPr="00294634">
              <w:rPr>
                <w:rFonts w:asciiTheme="minorHAnsi" w:hAnsiTheme="minorHAnsi" w:cstheme="minorHAnsi"/>
                <w:b/>
                <w:spacing w:val="39"/>
              </w:rPr>
              <w:t xml:space="preserve"> </w:t>
            </w:r>
            <w:r w:rsidRPr="00294634">
              <w:rPr>
                <w:rFonts w:asciiTheme="minorHAnsi" w:hAnsiTheme="minorHAnsi" w:cstheme="minorHAnsi"/>
                <w:b/>
              </w:rPr>
              <w:t>y</w:t>
            </w:r>
          </w:p>
          <w:p w14:paraId="4359A512" w14:textId="77777777" w:rsidR="007427D7" w:rsidRPr="00294634" w:rsidRDefault="00F514B1" w:rsidP="00E77D10">
            <w:pPr>
              <w:pStyle w:val="TableParagraph"/>
              <w:spacing w:line="249" w:lineRule="exact"/>
              <w:ind w:left="105"/>
              <w:jc w:val="both"/>
              <w:rPr>
                <w:rFonts w:asciiTheme="minorHAnsi" w:hAnsiTheme="minorHAnsi" w:cstheme="minorHAnsi"/>
                <w:b/>
              </w:rPr>
            </w:pPr>
            <w:r w:rsidRPr="00294634">
              <w:rPr>
                <w:rFonts w:asciiTheme="minorHAnsi" w:hAnsiTheme="minorHAnsi" w:cstheme="minorHAnsi"/>
                <w:b/>
              </w:rPr>
              <w:t>Material</w:t>
            </w:r>
            <w:r w:rsidRPr="00294634">
              <w:rPr>
                <w:rFonts w:asciiTheme="minorHAnsi" w:hAnsiTheme="minorHAnsi" w:cstheme="minorHAnsi"/>
                <w:b/>
                <w:spacing w:val="-2"/>
              </w:rPr>
              <w:t xml:space="preserve"> </w:t>
            </w:r>
            <w:r w:rsidRPr="00294634">
              <w:rPr>
                <w:rFonts w:asciiTheme="minorHAnsi" w:hAnsiTheme="minorHAnsi" w:cstheme="minorHAnsi"/>
                <w:b/>
              </w:rPr>
              <w:t>Rodante</w:t>
            </w:r>
          </w:p>
        </w:tc>
        <w:tc>
          <w:tcPr>
            <w:tcW w:w="1640" w:type="dxa"/>
          </w:tcPr>
          <w:p w14:paraId="611E8432" w14:textId="77777777" w:rsidR="007427D7" w:rsidRPr="00294634" w:rsidRDefault="007427D7" w:rsidP="00E77D10">
            <w:pPr>
              <w:pStyle w:val="TableParagraph"/>
              <w:spacing w:before="11"/>
              <w:jc w:val="both"/>
              <w:rPr>
                <w:rFonts w:asciiTheme="minorHAnsi" w:hAnsiTheme="minorHAnsi" w:cstheme="minorHAnsi"/>
                <w:sz w:val="21"/>
              </w:rPr>
            </w:pPr>
          </w:p>
          <w:p w14:paraId="6AC25824" w14:textId="77777777" w:rsidR="007427D7" w:rsidRPr="00294634" w:rsidRDefault="00F514B1" w:rsidP="00E77D10">
            <w:pPr>
              <w:pStyle w:val="TableParagraph"/>
              <w:ind w:left="105"/>
              <w:jc w:val="both"/>
              <w:rPr>
                <w:rFonts w:asciiTheme="minorHAnsi" w:hAnsiTheme="minorHAnsi" w:cstheme="minorHAnsi"/>
                <w:b/>
              </w:rPr>
            </w:pPr>
            <w:r w:rsidRPr="00294634">
              <w:rPr>
                <w:rFonts w:asciiTheme="minorHAnsi" w:hAnsiTheme="minorHAnsi" w:cstheme="minorHAnsi"/>
                <w:b/>
              </w:rPr>
              <w:t>100%</w:t>
            </w:r>
          </w:p>
        </w:tc>
        <w:tc>
          <w:tcPr>
            <w:tcW w:w="1008" w:type="dxa"/>
          </w:tcPr>
          <w:p w14:paraId="3CBC3F16" w14:textId="77777777" w:rsidR="007427D7" w:rsidRPr="00294634" w:rsidRDefault="007427D7" w:rsidP="00E77D10">
            <w:pPr>
              <w:pStyle w:val="TableParagraph"/>
              <w:spacing w:before="11"/>
              <w:jc w:val="both"/>
              <w:rPr>
                <w:rFonts w:asciiTheme="minorHAnsi" w:hAnsiTheme="minorHAnsi" w:cstheme="minorHAnsi"/>
                <w:sz w:val="21"/>
              </w:rPr>
            </w:pPr>
          </w:p>
          <w:p w14:paraId="1CCCF8F3" w14:textId="77777777" w:rsidR="007427D7" w:rsidRPr="00294634" w:rsidRDefault="00F514B1" w:rsidP="00E77D10">
            <w:pPr>
              <w:pStyle w:val="TableParagraph"/>
              <w:ind w:left="107"/>
              <w:jc w:val="both"/>
              <w:rPr>
                <w:rFonts w:asciiTheme="minorHAnsi" w:hAnsiTheme="minorHAnsi" w:cstheme="minorHAnsi"/>
                <w:b/>
              </w:rPr>
            </w:pPr>
            <w:r w:rsidRPr="00294634">
              <w:rPr>
                <w:rFonts w:asciiTheme="minorHAnsi" w:hAnsiTheme="minorHAnsi" w:cstheme="minorHAnsi"/>
                <w:b/>
              </w:rPr>
              <w:t>19.00%</w:t>
            </w:r>
          </w:p>
        </w:tc>
      </w:tr>
      <w:tr w:rsidR="007427D7" w:rsidRPr="00294634" w14:paraId="7BCC2480" w14:textId="77777777">
        <w:trPr>
          <w:trHeight w:val="299"/>
        </w:trPr>
        <w:tc>
          <w:tcPr>
            <w:tcW w:w="852" w:type="dxa"/>
          </w:tcPr>
          <w:p w14:paraId="3FF10C4B" w14:textId="77777777" w:rsidR="007427D7" w:rsidRPr="00294634" w:rsidRDefault="00F514B1" w:rsidP="00E77D10">
            <w:pPr>
              <w:pStyle w:val="TableParagraph"/>
              <w:spacing w:before="13" w:line="266" w:lineRule="exact"/>
              <w:ind w:left="107"/>
              <w:jc w:val="both"/>
              <w:rPr>
                <w:rFonts w:asciiTheme="minorHAnsi" w:hAnsiTheme="minorHAnsi" w:cstheme="minorHAnsi"/>
                <w:b/>
              </w:rPr>
            </w:pPr>
            <w:r w:rsidRPr="00294634">
              <w:rPr>
                <w:rFonts w:asciiTheme="minorHAnsi" w:hAnsiTheme="minorHAnsi" w:cstheme="minorHAnsi"/>
                <w:b/>
              </w:rPr>
              <w:t>1.1</w:t>
            </w:r>
          </w:p>
        </w:tc>
        <w:tc>
          <w:tcPr>
            <w:tcW w:w="5221" w:type="dxa"/>
          </w:tcPr>
          <w:p w14:paraId="1D7164DA" w14:textId="77777777" w:rsidR="007427D7" w:rsidRPr="00294634" w:rsidRDefault="00F514B1" w:rsidP="00E77D10">
            <w:pPr>
              <w:pStyle w:val="TableParagraph"/>
              <w:spacing w:before="13" w:line="266" w:lineRule="exact"/>
              <w:ind w:left="105"/>
              <w:jc w:val="both"/>
              <w:rPr>
                <w:rFonts w:asciiTheme="minorHAnsi" w:hAnsiTheme="minorHAnsi" w:cstheme="minorHAnsi"/>
                <w:b/>
              </w:rPr>
            </w:pPr>
            <w:r w:rsidRPr="00294634">
              <w:rPr>
                <w:rFonts w:asciiTheme="minorHAnsi" w:hAnsiTheme="minorHAnsi" w:cstheme="minorHAnsi"/>
                <w:b/>
              </w:rPr>
              <w:t>FASE</w:t>
            </w:r>
            <w:r w:rsidRPr="00294634">
              <w:rPr>
                <w:rFonts w:asciiTheme="minorHAnsi" w:hAnsiTheme="minorHAnsi" w:cstheme="minorHAnsi"/>
                <w:b/>
                <w:spacing w:val="-3"/>
              </w:rPr>
              <w:t xml:space="preserve"> </w:t>
            </w:r>
            <w:r w:rsidRPr="00294634">
              <w:rPr>
                <w:rFonts w:asciiTheme="minorHAnsi" w:hAnsiTheme="minorHAnsi" w:cstheme="minorHAnsi"/>
                <w:b/>
              </w:rPr>
              <w:t>PREVIA</w:t>
            </w:r>
          </w:p>
        </w:tc>
        <w:tc>
          <w:tcPr>
            <w:tcW w:w="1640" w:type="dxa"/>
          </w:tcPr>
          <w:p w14:paraId="2236BD3D" w14:textId="77777777" w:rsidR="007427D7" w:rsidRPr="00294634" w:rsidRDefault="00F514B1" w:rsidP="00E77D10">
            <w:pPr>
              <w:pStyle w:val="TableParagraph"/>
              <w:spacing w:before="13" w:line="266" w:lineRule="exact"/>
              <w:ind w:left="105"/>
              <w:jc w:val="both"/>
              <w:rPr>
                <w:rFonts w:asciiTheme="minorHAnsi" w:hAnsiTheme="minorHAnsi" w:cstheme="minorHAnsi"/>
                <w:b/>
              </w:rPr>
            </w:pPr>
            <w:r w:rsidRPr="00294634">
              <w:rPr>
                <w:rFonts w:asciiTheme="minorHAnsi" w:hAnsiTheme="minorHAnsi" w:cstheme="minorHAnsi"/>
                <w:b/>
              </w:rPr>
              <w:t>30%</w:t>
            </w:r>
          </w:p>
        </w:tc>
        <w:tc>
          <w:tcPr>
            <w:tcW w:w="1008" w:type="dxa"/>
          </w:tcPr>
          <w:p w14:paraId="29068FEC" w14:textId="77777777" w:rsidR="007427D7" w:rsidRPr="00294634" w:rsidRDefault="00F514B1" w:rsidP="00E77D10">
            <w:pPr>
              <w:pStyle w:val="TableParagraph"/>
              <w:spacing w:before="13" w:line="266" w:lineRule="exact"/>
              <w:ind w:left="107"/>
              <w:jc w:val="both"/>
              <w:rPr>
                <w:rFonts w:asciiTheme="minorHAnsi" w:hAnsiTheme="minorHAnsi" w:cstheme="minorHAnsi"/>
                <w:b/>
              </w:rPr>
            </w:pPr>
            <w:r w:rsidRPr="00294634">
              <w:rPr>
                <w:rFonts w:asciiTheme="minorHAnsi" w:hAnsiTheme="minorHAnsi" w:cstheme="minorHAnsi"/>
                <w:b/>
              </w:rPr>
              <w:t>19.00%</w:t>
            </w:r>
          </w:p>
        </w:tc>
      </w:tr>
      <w:tr w:rsidR="007427D7" w:rsidRPr="00294634" w14:paraId="3D0DB589" w14:textId="77777777">
        <w:trPr>
          <w:trHeight w:val="806"/>
        </w:trPr>
        <w:tc>
          <w:tcPr>
            <w:tcW w:w="852" w:type="dxa"/>
          </w:tcPr>
          <w:p w14:paraId="61A1458C" w14:textId="77777777" w:rsidR="007427D7" w:rsidRPr="00294634" w:rsidRDefault="007427D7" w:rsidP="00E77D10">
            <w:pPr>
              <w:pStyle w:val="TableParagraph"/>
              <w:spacing w:before="11"/>
              <w:jc w:val="both"/>
              <w:rPr>
                <w:rFonts w:asciiTheme="minorHAnsi" w:hAnsiTheme="minorHAnsi" w:cstheme="minorHAnsi"/>
                <w:sz w:val="21"/>
              </w:rPr>
            </w:pPr>
          </w:p>
          <w:p w14:paraId="02F6003A" w14:textId="77777777" w:rsidR="007427D7" w:rsidRPr="00294634" w:rsidRDefault="00F514B1" w:rsidP="00E77D10">
            <w:pPr>
              <w:pStyle w:val="TableParagraph"/>
              <w:ind w:left="107"/>
              <w:jc w:val="both"/>
              <w:rPr>
                <w:rFonts w:asciiTheme="minorHAnsi" w:hAnsiTheme="minorHAnsi" w:cstheme="minorHAnsi"/>
                <w:b/>
              </w:rPr>
            </w:pPr>
            <w:r w:rsidRPr="00294634">
              <w:rPr>
                <w:rFonts w:asciiTheme="minorHAnsi" w:hAnsiTheme="minorHAnsi" w:cstheme="minorHAnsi"/>
                <w:b/>
              </w:rPr>
              <w:t>1.1.1</w:t>
            </w:r>
          </w:p>
        </w:tc>
        <w:tc>
          <w:tcPr>
            <w:tcW w:w="5221" w:type="dxa"/>
          </w:tcPr>
          <w:p w14:paraId="327367EB" w14:textId="77777777" w:rsidR="007427D7" w:rsidRPr="00294634" w:rsidRDefault="00F514B1" w:rsidP="00E77D10">
            <w:pPr>
              <w:pStyle w:val="TableParagraph"/>
              <w:spacing w:line="268" w:lineRule="exact"/>
              <w:ind w:left="105"/>
              <w:jc w:val="both"/>
              <w:rPr>
                <w:rFonts w:asciiTheme="minorHAnsi" w:hAnsiTheme="minorHAnsi" w:cstheme="minorHAnsi"/>
                <w:b/>
              </w:rPr>
            </w:pPr>
            <w:r w:rsidRPr="00294634">
              <w:rPr>
                <w:rFonts w:asciiTheme="minorHAnsi" w:hAnsiTheme="minorHAnsi" w:cstheme="minorHAnsi"/>
                <w:b/>
              </w:rPr>
              <w:t>Contratación</w:t>
            </w:r>
            <w:r w:rsidRPr="00294634">
              <w:rPr>
                <w:rFonts w:asciiTheme="minorHAnsi" w:hAnsiTheme="minorHAnsi" w:cstheme="minorHAnsi"/>
                <w:b/>
                <w:spacing w:val="47"/>
              </w:rPr>
              <w:t xml:space="preserve"> </w:t>
            </w:r>
            <w:r w:rsidRPr="00294634">
              <w:rPr>
                <w:rFonts w:asciiTheme="minorHAnsi" w:hAnsiTheme="minorHAnsi" w:cstheme="minorHAnsi"/>
                <w:b/>
              </w:rPr>
              <w:t>de</w:t>
            </w:r>
            <w:r w:rsidRPr="00294634">
              <w:rPr>
                <w:rFonts w:asciiTheme="minorHAnsi" w:hAnsiTheme="minorHAnsi" w:cstheme="minorHAnsi"/>
                <w:b/>
                <w:spacing w:val="48"/>
              </w:rPr>
              <w:t xml:space="preserve"> </w:t>
            </w:r>
            <w:r w:rsidRPr="00294634">
              <w:rPr>
                <w:rFonts w:asciiTheme="minorHAnsi" w:hAnsiTheme="minorHAnsi" w:cstheme="minorHAnsi"/>
                <w:b/>
              </w:rPr>
              <w:t>Expertos</w:t>
            </w:r>
            <w:r w:rsidRPr="00294634">
              <w:rPr>
                <w:rFonts w:asciiTheme="minorHAnsi" w:hAnsiTheme="minorHAnsi" w:cstheme="minorHAnsi"/>
                <w:b/>
                <w:spacing w:val="47"/>
              </w:rPr>
              <w:t xml:space="preserve"> </w:t>
            </w:r>
            <w:r w:rsidRPr="00294634">
              <w:rPr>
                <w:rFonts w:asciiTheme="minorHAnsi" w:hAnsiTheme="minorHAnsi" w:cstheme="minorHAnsi"/>
                <w:b/>
              </w:rPr>
              <w:t>para</w:t>
            </w:r>
            <w:r w:rsidRPr="00294634">
              <w:rPr>
                <w:rFonts w:asciiTheme="minorHAnsi" w:hAnsiTheme="minorHAnsi" w:cstheme="minorHAnsi"/>
                <w:b/>
                <w:spacing w:val="48"/>
              </w:rPr>
              <w:t xml:space="preserve"> </w:t>
            </w:r>
            <w:r w:rsidRPr="00294634">
              <w:rPr>
                <w:rFonts w:asciiTheme="minorHAnsi" w:hAnsiTheme="minorHAnsi" w:cstheme="minorHAnsi"/>
                <w:b/>
              </w:rPr>
              <w:t>asistencia</w:t>
            </w:r>
            <w:r w:rsidRPr="00294634">
              <w:rPr>
                <w:rFonts w:asciiTheme="minorHAnsi" w:hAnsiTheme="minorHAnsi" w:cstheme="minorHAnsi"/>
                <w:b/>
                <w:spacing w:val="48"/>
              </w:rPr>
              <w:t xml:space="preserve"> </w:t>
            </w:r>
            <w:r w:rsidRPr="00294634">
              <w:rPr>
                <w:rFonts w:asciiTheme="minorHAnsi" w:hAnsiTheme="minorHAnsi" w:cstheme="minorHAnsi"/>
                <w:b/>
              </w:rPr>
              <w:t>técnica</w:t>
            </w:r>
            <w:r w:rsidRPr="00294634">
              <w:rPr>
                <w:rFonts w:asciiTheme="minorHAnsi" w:hAnsiTheme="minorHAnsi" w:cstheme="minorHAnsi"/>
                <w:b/>
                <w:spacing w:val="45"/>
              </w:rPr>
              <w:t xml:space="preserve"> </w:t>
            </w:r>
            <w:r w:rsidRPr="00294634">
              <w:rPr>
                <w:rFonts w:asciiTheme="minorHAnsi" w:hAnsiTheme="minorHAnsi" w:cstheme="minorHAnsi"/>
                <w:b/>
              </w:rPr>
              <w:t>en</w:t>
            </w:r>
          </w:p>
          <w:p w14:paraId="10667AB8" w14:textId="77777777" w:rsidR="007427D7" w:rsidRPr="00294634" w:rsidRDefault="00F514B1" w:rsidP="00E77D10">
            <w:pPr>
              <w:pStyle w:val="TableParagraph"/>
              <w:tabs>
                <w:tab w:val="left" w:pos="1525"/>
                <w:tab w:val="left" w:pos="2093"/>
                <w:tab w:val="left" w:pos="3204"/>
                <w:tab w:val="left" w:pos="4695"/>
              </w:tabs>
              <w:spacing w:line="270" w:lineRule="atLeast"/>
              <w:ind w:left="105" w:right="101"/>
              <w:jc w:val="both"/>
              <w:rPr>
                <w:rFonts w:asciiTheme="minorHAnsi" w:hAnsiTheme="minorHAnsi" w:cstheme="minorHAnsi"/>
                <w:b/>
              </w:rPr>
            </w:pPr>
            <w:r w:rsidRPr="00294634">
              <w:rPr>
                <w:rFonts w:asciiTheme="minorHAnsi" w:hAnsiTheme="minorHAnsi" w:cstheme="minorHAnsi"/>
                <w:b/>
              </w:rPr>
              <w:t>elaboración</w:t>
            </w:r>
            <w:r w:rsidRPr="00294634">
              <w:rPr>
                <w:rFonts w:asciiTheme="minorHAnsi" w:hAnsiTheme="minorHAnsi" w:cstheme="minorHAnsi"/>
                <w:b/>
              </w:rPr>
              <w:tab/>
              <w:t>de</w:t>
            </w:r>
            <w:r w:rsidRPr="00294634">
              <w:rPr>
                <w:rFonts w:asciiTheme="minorHAnsi" w:hAnsiTheme="minorHAnsi" w:cstheme="minorHAnsi"/>
                <w:b/>
              </w:rPr>
              <w:tab/>
              <w:t>estudios</w:t>
            </w:r>
            <w:r w:rsidRPr="00294634">
              <w:rPr>
                <w:rFonts w:asciiTheme="minorHAnsi" w:hAnsiTheme="minorHAnsi" w:cstheme="minorHAnsi"/>
                <w:b/>
              </w:rPr>
              <w:tab/>
              <w:t>preliminares</w:t>
            </w:r>
            <w:r w:rsidRPr="00294634">
              <w:rPr>
                <w:rFonts w:asciiTheme="minorHAnsi" w:hAnsiTheme="minorHAnsi" w:cstheme="minorHAnsi"/>
                <w:b/>
              </w:rPr>
              <w:tab/>
            </w:r>
            <w:r w:rsidRPr="00294634">
              <w:rPr>
                <w:rFonts w:asciiTheme="minorHAnsi" w:hAnsiTheme="minorHAnsi" w:cstheme="minorHAnsi"/>
                <w:b/>
                <w:spacing w:val="-2"/>
              </w:rPr>
              <w:t>para</w:t>
            </w:r>
            <w:r w:rsidRPr="00294634">
              <w:rPr>
                <w:rFonts w:asciiTheme="minorHAnsi" w:hAnsiTheme="minorHAnsi" w:cstheme="minorHAnsi"/>
                <w:b/>
                <w:spacing w:val="-47"/>
              </w:rPr>
              <w:t xml:space="preserve"> </w:t>
            </w:r>
            <w:r w:rsidRPr="00294634">
              <w:rPr>
                <w:rFonts w:asciiTheme="minorHAnsi" w:hAnsiTheme="minorHAnsi" w:cstheme="minorHAnsi"/>
                <w:b/>
              </w:rPr>
              <w:t>contratación</w:t>
            </w:r>
            <w:r w:rsidRPr="00294634">
              <w:rPr>
                <w:rFonts w:asciiTheme="minorHAnsi" w:hAnsiTheme="minorHAnsi" w:cstheme="minorHAnsi"/>
                <w:b/>
                <w:spacing w:val="-2"/>
              </w:rPr>
              <w:t xml:space="preserve"> </w:t>
            </w:r>
            <w:r w:rsidRPr="00294634">
              <w:rPr>
                <w:rFonts w:asciiTheme="minorHAnsi" w:hAnsiTheme="minorHAnsi" w:cstheme="minorHAnsi"/>
                <w:b/>
              </w:rPr>
              <w:t>de</w:t>
            </w:r>
            <w:r w:rsidRPr="00294634">
              <w:rPr>
                <w:rFonts w:asciiTheme="minorHAnsi" w:hAnsiTheme="minorHAnsi" w:cstheme="minorHAnsi"/>
                <w:b/>
                <w:spacing w:val="-1"/>
              </w:rPr>
              <w:t xml:space="preserve"> </w:t>
            </w:r>
            <w:r w:rsidRPr="00294634">
              <w:rPr>
                <w:rFonts w:asciiTheme="minorHAnsi" w:hAnsiTheme="minorHAnsi" w:cstheme="minorHAnsi"/>
                <w:b/>
              </w:rPr>
              <w:t>mantenimiento</w:t>
            </w:r>
          </w:p>
        </w:tc>
        <w:tc>
          <w:tcPr>
            <w:tcW w:w="1640" w:type="dxa"/>
          </w:tcPr>
          <w:p w14:paraId="467E8EE1" w14:textId="77777777" w:rsidR="007427D7" w:rsidRPr="00294634" w:rsidRDefault="007427D7" w:rsidP="00E77D10">
            <w:pPr>
              <w:pStyle w:val="TableParagraph"/>
              <w:spacing w:before="11"/>
              <w:jc w:val="both"/>
              <w:rPr>
                <w:rFonts w:asciiTheme="minorHAnsi" w:hAnsiTheme="minorHAnsi" w:cstheme="minorHAnsi"/>
                <w:sz w:val="21"/>
              </w:rPr>
            </w:pPr>
          </w:p>
          <w:p w14:paraId="003C23C3" w14:textId="77777777" w:rsidR="007427D7" w:rsidRPr="00294634" w:rsidRDefault="00F514B1" w:rsidP="00E77D10">
            <w:pPr>
              <w:pStyle w:val="TableParagraph"/>
              <w:ind w:left="105"/>
              <w:jc w:val="both"/>
              <w:rPr>
                <w:rFonts w:asciiTheme="minorHAnsi" w:hAnsiTheme="minorHAnsi" w:cstheme="minorHAnsi"/>
                <w:b/>
              </w:rPr>
            </w:pPr>
            <w:r w:rsidRPr="00294634">
              <w:rPr>
                <w:rFonts w:asciiTheme="minorHAnsi" w:hAnsiTheme="minorHAnsi" w:cstheme="minorHAnsi"/>
                <w:b/>
              </w:rPr>
              <w:t>10%</w:t>
            </w:r>
          </w:p>
        </w:tc>
        <w:tc>
          <w:tcPr>
            <w:tcW w:w="1008" w:type="dxa"/>
          </w:tcPr>
          <w:p w14:paraId="1E349109" w14:textId="77777777" w:rsidR="007427D7" w:rsidRPr="00294634" w:rsidRDefault="007427D7" w:rsidP="00E77D10">
            <w:pPr>
              <w:pStyle w:val="TableParagraph"/>
              <w:spacing w:before="11"/>
              <w:jc w:val="both"/>
              <w:rPr>
                <w:rFonts w:asciiTheme="minorHAnsi" w:hAnsiTheme="minorHAnsi" w:cstheme="minorHAnsi"/>
                <w:sz w:val="21"/>
              </w:rPr>
            </w:pPr>
          </w:p>
          <w:p w14:paraId="61ACCBA7" w14:textId="77777777" w:rsidR="007427D7" w:rsidRPr="00294634" w:rsidRDefault="00F514B1" w:rsidP="00E77D10">
            <w:pPr>
              <w:pStyle w:val="TableParagraph"/>
              <w:ind w:left="107"/>
              <w:jc w:val="both"/>
              <w:rPr>
                <w:rFonts w:asciiTheme="minorHAnsi" w:hAnsiTheme="minorHAnsi" w:cstheme="minorHAnsi"/>
                <w:b/>
              </w:rPr>
            </w:pPr>
            <w:r w:rsidRPr="00294634">
              <w:rPr>
                <w:rFonts w:asciiTheme="minorHAnsi" w:hAnsiTheme="minorHAnsi" w:cstheme="minorHAnsi"/>
                <w:b/>
              </w:rPr>
              <w:t>4.00%</w:t>
            </w:r>
          </w:p>
        </w:tc>
      </w:tr>
      <w:tr w:rsidR="007427D7" w:rsidRPr="00294634" w14:paraId="75E8EED9" w14:textId="77777777">
        <w:trPr>
          <w:trHeight w:val="297"/>
        </w:trPr>
        <w:tc>
          <w:tcPr>
            <w:tcW w:w="852" w:type="dxa"/>
          </w:tcPr>
          <w:p w14:paraId="51FA29E0" w14:textId="77777777" w:rsidR="007427D7" w:rsidRPr="00294634" w:rsidRDefault="00F514B1" w:rsidP="00E77D10">
            <w:pPr>
              <w:pStyle w:val="TableParagraph"/>
              <w:spacing w:before="12" w:line="266" w:lineRule="exact"/>
              <w:ind w:left="107"/>
              <w:jc w:val="both"/>
              <w:rPr>
                <w:rFonts w:asciiTheme="minorHAnsi" w:hAnsiTheme="minorHAnsi" w:cstheme="minorHAnsi"/>
              </w:rPr>
            </w:pPr>
            <w:r w:rsidRPr="00294634">
              <w:rPr>
                <w:rFonts w:asciiTheme="minorHAnsi" w:hAnsiTheme="minorHAnsi" w:cstheme="minorHAnsi"/>
              </w:rPr>
              <w:t>1.1.1.1</w:t>
            </w:r>
          </w:p>
        </w:tc>
        <w:tc>
          <w:tcPr>
            <w:tcW w:w="5221" w:type="dxa"/>
          </w:tcPr>
          <w:p w14:paraId="05255FCE" w14:textId="77777777" w:rsidR="007427D7" w:rsidRPr="00294634" w:rsidRDefault="00F514B1" w:rsidP="00E77D10">
            <w:pPr>
              <w:pStyle w:val="TableParagraph"/>
              <w:spacing w:before="12" w:line="266" w:lineRule="exact"/>
              <w:ind w:left="105"/>
              <w:jc w:val="both"/>
              <w:rPr>
                <w:rFonts w:asciiTheme="minorHAnsi" w:hAnsiTheme="minorHAnsi" w:cstheme="minorHAnsi"/>
              </w:rPr>
            </w:pPr>
            <w:r w:rsidRPr="00294634">
              <w:rPr>
                <w:rFonts w:asciiTheme="minorHAnsi" w:hAnsiTheme="minorHAnsi" w:cstheme="minorHAnsi"/>
              </w:rPr>
              <w:t>Elaboración</w:t>
            </w:r>
            <w:r w:rsidRPr="00294634">
              <w:rPr>
                <w:rFonts w:asciiTheme="minorHAnsi" w:hAnsiTheme="minorHAnsi" w:cstheme="minorHAnsi"/>
                <w:spacing w:val="-3"/>
              </w:rPr>
              <w:t xml:space="preserve"> </w:t>
            </w:r>
            <w:r w:rsidRPr="00294634">
              <w:rPr>
                <w:rFonts w:asciiTheme="minorHAnsi" w:hAnsiTheme="minorHAnsi" w:cstheme="minorHAnsi"/>
              </w:rPr>
              <w:t>TDR´s</w:t>
            </w:r>
          </w:p>
        </w:tc>
        <w:tc>
          <w:tcPr>
            <w:tcW w:w="1640" w:type="dxa"/>
          </w:tcPr>
          <w:p w14:paraId="05D904C2" w14:textId="77777777" w:rsidR="007427D7" w:rsidRPr="00294634" w:rsidRDefault="00F514B1" w:rsidP="00E77D10">
            <w:pPr>
              <w:pStyle w:val="TableParagraph"/>
              <w:spacing w:before="12" w:line="266" w:lineRule="exact"/>
              <w:ind w:left="105"/>
              <w:jc w:val="both"/>
              <w:rPr>
                <w:rFonts w:asciiTheme="minorHAnsi" w:hAnsiTheme="minorHAnsi" w:cstheme="minorHAnsi"/>
              </w:rPr>
            </w:pPr>
            <w:r w:rsidRPr="00294634">
              <w:rPr>
                <w:rFonts w:asciiTheme="minorHAnsi" w:hAnsiTheme="minorHAnsi" w:cstheme="minorHAnsi"/>
              </w:rPr>
              <w:t>4%</w:t>
            </w:r>
          </w:p>
        </w:tc>
        <w:tc>
          <w:tcPr>
            <w:tcW w:w="1008" w:type="dxa"/>
          </w:tcPr>
          <w:p w14:paraId="71982C50" w14:textId="77777777" w:rsidR="007427D7" w:rsidRPr="00294634" w:rsidRDefault="00F514B1" w:rsidP="00E77D10">
            <w:pPr>
              <w:pStyle w:val="TableParagraph"/>
              <w:spacing w:before="12" w:line="266" w:lineRule="exact"/>
              <w:ind w:left="107"/>
              <w:jc w:val="both"/>
              <w:rPr>
                <w:rFonts w:asciiTheme="minorHAnsi" w:hAnsiTheme="minorHAnsi" w:cstheme="minorHAnsi"/>
              </w:rPr>
            </w:pPr>
            <w:r w:rsidRPr="00294634">
              <w:rPr>
                <w:rFonts w:asciiTheme="minorHAnsi" w:hAnsiTheme="minorHAnsi" w:cstheme="minorHAnsi"/>
              </w:rPr>
              <w:t>3.00%</w:t>
            </w:r>
          </w:p>
        </w:tc>
      </w:tr>
      <w:tr w:rsidR="007427D7" w:rsidRPr="00294634" w14:paraId="0116A53F" w14:textId="77777777">
        <w:trPr>
          <w:trHeight w:val="299"/>
        </w:trPr>
        <w:tc>
          <w:tcPr>
            <w:tcW w:w="852" w:type="dxa"/>
          </w:tcPr>
          <w:p w14:paraId="041FE95B" w14:textId="77777777" w:rsidR="007427D7" w:rsidRPr="00294634" w:rsidRDefault="00F514B1" w:rsidP="00E77D10">
            <w:pPr>
              <w:pStyle w:val="TableParagraph"/>
              <w:spacing w:before="13" w:line="266" w:lineRule="exact"/>
              <w:ind w:left="107"/>
              <w:jc w:val="both"/>
              <w:rPr>
                <w:rFonts w:asciiTheme="minorHAnsi" w:hAnsiTheme="minorHAnsi" w:cstheme="minorHAnsi"/>
              </w:rPr>
            </w:pPr>
            <w:r w:rsidRPr="00294634">
              <w:rPr>
                <w:rFonts w:asciiTheme="minorHAnsi" w:hAnsiTheme="minorHAnsi" w:cstheme="minorHAnsi"/>
              </w:rPr>
              <w:t>1.1.1.2</w:t>
            </w:r>
          </w:p>
        </w:tc>
        <w:tc>
          <w:tcPr>
            <w:tcW w:w="5221" w:type="dxa"/>
          </w:tcPr>
          <w:p w14:paraId="5747F889" w14:textId="77777777" w:rsidR="007427D7" w:rsidRPr="00294634" w:rsidRDefault="00F514B1" w:rsidP="00E77D10">
            <w:pPr>
              <w:pStyle w:val="TableParagraph"/>
              <w:spacing w:before="13" w:line="266" w:lineRule="exact"/>
              <w:ind w:left="105"/>
              <w:jc w:val="both"/>
              <w:rPr>
                <w:rFonts w:asciiTheme="minorHAnsi" w:hAnsiTheme="minorHAnsi" w:cstheme="minorHAnsi"/>
              </w:rPr>
            </w:pPr>
            <w:r w:rsidRPr="00294634">
              <w:rPr>
                <w:rFonts w:asciiTheme="minorHAnsi" w:hAnsiTheme="minorHAnsi" w:cstheme="minorHAnsi"/>
              </w:rPr>
              <w:t>Proceso de</w:t>
            </w:r>
            <w:r w:rsidRPr="00294634">
              <w:rPr>
                <w:rFonts w:asciiTheme="minorHAnsi" w:hAnsiTheme="minorHAnsi" w:cstheme="minorHAnsi"/>
                <w:spacing w:val="-4"/>
              </w:rPr>
              <w:t xml:space="preserve"> </w:t>
            </w:r>
            <w:r w:rsidRPr="00294634">
              <w:rPr>
                <w:rFonts w:asciiTheme="minorHAnsi" w:hAnsiTheme="minorHAnsi" w:cstheme="minorHAnsi"/>
              </w:rPr>
              <w:t>Contratación</w:t>
            </w:r>
          </w:p>
        </w:tc>
        <w:tc>
          <w:tcPr>
            <w:tcW w:w="1640" w:type="dxa"/>
          </w:tcPr>
          <w:p w14:paraId="7F168D9C" w14:textId="77777777" w:rsidR="007427D7" w:rsidRPr="00294634" w:rsidRDefault="00F514B1" w:rsidP="00E77D10">
            <w:pPr>
              <w:pStyle w:val="TableParagraph"/>
              <w:spacing w:before="13" w:line="266" w:lineRule="exact"/>
              <w:ind w:left="105"/>
              <w:jc w:val="both"/>
              <w:rPr>
                <w:rFonts w:asciiTheme="minorHAnsi" w:hAnsiTheme="minorHAnsi" w:cstheme="minorHAnsi"/>
              </w:rPr>
            </w:pPr>
            <w:r w:rsidRPr="00294634">
              <w:rPr>
                <w:rFonts w:asciiTheme="minorHAnsi" w:hAnsiTheme="minorHAnsi" w:cstheme="minorHAnsi"/>
              </w:rPr>
              <w:t>6%</w:t>
            </w:r>
          </w:p>
        </w:tc>
        <w:tc>
          <w:tcPr>
            <w:tcW w:w="1008" w:type="dxa"/>
          </w:tcPr>
          <w:p w14:paraId="1F43A4D1" w14:textId="77777777" w:rsidR="007427D7" w:rsidRPr="00294634" w:rsidRDefault="00F514B1" w:rsidP="00E77D10">
            <w:pPr>
              <w:pStyle w:val="TableParagraph"/>
              <w:spacing w:before="13" w:line="266" w:lineRule="exact"/>
              <w:ind w:left="107"/>
              <w:jc w:val="both"/>
              <w:rPr>
                <w:rFonts w:asciiTheme="minorHAnsi" w:hAnsiTheme="minorHAnsi" w:cstheme="minorHAnsi"/>
              </w:rPr>
            </w:pPr>
            <w:r w:rsidRPr="00294634">
              <w:rPr>
                <w:rFonts w:asciiTheme="minorHAnsi" w:hAnsiTheme="minorHAnsi" w:cstheme="minorHAnsi"/>
              </w:rPr>
              <w:t>1.00%</w:t>
            </w:r>
          </w:p>
        </w:tc>
      </w:tr>
      <w:tr w:rsidR="007427D7" w:rsidRPr="00294634" w14:paraId="7A2431D9" w14:textId="77777777">
        <w:trPr>
          <w:trHeight w:val="600"/>
        </w:trPr>
        <w:tc>
          <w:tcPr>
            <w:tcW w:w="852" w:type="dxa"/>
          </w:tcPr>
          <w:p w14:paraId="5CCE01A8" w14:textId="77777777" w:rsidR="007427D7" w:rsidRPr="00294634" w:rsidRDefault="00F514B1" w:rsidP="00E77D10">
            <w:pPr>
              <w:pStyle w:val="TableParagraph"/>
              <w:spacing w:before="165"/>
              <w:ind w:left="107"/>
              <w:jc w:val="both"/>
              <w:rPr>
                <w:rFonts w:asciiTheme="minorHAnsi" w:hAnsiTheme="minorHAnsi" w:cstheme="minorHAnsi"/>
                <w:b/>
              </w:rPr>
            </w:pPr>
            <w:r w:rsidRPr="00294634">
              <w:rPr>
                <w:rFonts w:asciiTheme="minorHAnsi" w:hAnsiTheme="minorHAnsi" w:cstheme="minorHAnsi"/>
                <w:b/>
              </w:rPr>
              <w:t>1.1.2</w:t>
            </w:r>
          </w:p>
        </w:tc>
        <w:tc>
          <w:tcPr>
            <w:tcW w:w="5221" w:type="dxa"/>
          </w:tcPr>
          <w:p w14:paraId="66226478" w14:textId="77777777" w:rsidR="007427D7" w:rsidRPr="00294634" w:rsidRDefault="00F514B1" w:rsidP="00E77D10">
            <w:pPr>
              <w:pStyle w:val="TableParagraph"/>
              <w:spacing w:before="30"/>
              <w:ind w:left="105" w:right="101"/>
              <w:jc w:val="both"/>
              <w:rPr>
                <w:rFonts w:asciiTheme="minorHAnsi" w:hAnsiTheme="minorHAnsi" w:cstheme="minorHAnsi"/>
                <w:b/>
              </w:rPr>
            </w:pPr>
            <w:r w:rsidRPr="00294634">
              <w:rPr>
                <w:rFonts w:asciiTheme="minorHAnsi" w:hAnsiTheme="minorHAnsi" w:cstheme="minorHAnsi"/>
                <w:b/>
              </w:rPr>
              <w:t>Recopilación</w:t>
            </w:r>
            <w:r w:rsidRPr="00294634">
              <w:rPr>
                <w:rFonts w:asciiTheme="minorHAnsi" w:hAnsiTheme="minorHAnsi" w:cstheme="minorHAnsi"/>
                <w:b/>
                <w:spacing w:val="1"/>
              </w:rPr>
              <w:t xml:space="preserve"> </w:t>
            </w:r>
            <w:r w:rsidRPr="00294634">
              <w:rPr>
                <w:rFonts w:asciiTheme="minorHAnsi" w:hAnsiTheme="minorHAnsi" w:cstheme="minorHAnsi"/>
                <w:b/>
              </w:rPr>
              <w:t>de</w:t>
            </w:r>
            <w:r w:rsidRPr="00294634">
              <w:rPr>
                <w:rFonts w:asciiTheme="minorHAnsi" w:hAnsiTheme="minorHAnsi" w:cstheme="minorHAnsi"/>
                <w:b/>
                <w:spacing w:val="1"/>
              </w:rPr>
              <w:t xml:space="preserve"> </w:t>
            </w:r>
            <w:r w:rsidRPr="00294634">
              <w:rPr>
                <w:rFonts w:asciiTheme="minorHAnsi" w:hAnsiTheme="minorHAnsi" w:cstheme="minorHAnsi"/>
                <w:b/>
              </w:rPr>
              <w:t>Información</w:t>
            </w:r>
            <w:r w:rsidRPr="00294634">
              <w:rPr>
                <w:rFonts w:asciiTheme="minorHAnsi" w:hAnsiTheme="minorHAnsi" w:cstheme="minorHAnsi"/>
                <w:b/>
                <w:spacing w:val="1"/>
              </w:rPr>
              <w:t xml:space="preserve"> </w:t>
            </w:r>
            <w:r w:rsidRPr="00294634">
              <w:rPr>
                <w:rFonts w:asciiTheme="minorHAnsi" w:hAnsiTheme="minorHAnsi" w:cstheme="minorHAnsi"/>
                <w:b/>
              </w:rPr>
              <w:t>para</w:t>
            </w:r>
            <w:r w:rsidRPr="00294634">
              <w:rPr>
                <w:rFonts w:asciiTheme="minorHAnsi" w:hAnsiTheme="minorHAnsi" w:cstheme="minorHAnsi"/>
                <w:b/>
                <w:spacing w:val="1"/>
              </w:rPr>
              <w:t xml:space="preserve"> </w:t>
            </w:r>
            <w:r w:rsidRPr="00294634">
              <w:rPr>
                <w:rFonts w:asciiTheme="minorHAnsi" w:hAnsiTheme="minorHAnsi" w:cstheme="minorHAnsi"/>
                <w:b/>
              </w:rPr>
              <w:t>para</w:t>
            </w:r>
            <w:r w:rsidRPr="00294634">
              <w:rPr>
                <w:rFonts w:asciiTheme="minorHAnsi" w:hAnsiTheme="minorHAnsi" w:cstheme="minorHAnsi"/>
                <w:b/>
                <w:spacing w:val="49"/>
              </w:rPr>
              <w:t xml:space="preserve"> </w:t>
            </w:r>
            <w:r w:rsidRPr="00294634">
              <w:rPr>
                <w:rFonts w:asciiTheme="minorHAnsi" w:hAnsiTheme="minorHAnsi" w:cstheme="minorHAnsi"/>
                <w:b/>
              </w:rPr>
              <w:t>contratación</w:t>
            </w:r>
            <w:r w:rsidRPr="00294634">
              <w:rPr>
                <w:rFonts w:asciiTheme="minorHAnsi" w:hAnsiTheme="minorHAnsi" w:cstheme="minorHAnsi"/>
                <w:b/>
                <w:spacing w:val="-47"/>
              </w:rPr>
              <w:t xml:space="preserve"> </w:t>
            </w:r>
            <w:r w:rsidRPr="00294634">
              <w:rPr>
                <w:rFonts w:asciiTheme="minorHAnsi" w:hAnsiTheme="minorHAnsi" w:cstheme="minorHAnsi"/>
                <w:b/>
              </w:rPr>
              <w:t>de</w:t>
            </w:r>
            <w:r w:rsidRPr="00294634">
              <w:rPr>
                <w:rFonts w:asciiTheme="minorHAnsi" w:hAnsiTheme="minorHAnsi" w:cstheme="minorHAnsi"/>
                <w:b/>
                <w:spacing w:val="-2"/>
              </w:rPr>
              <w:t xml:space="preserve"> </w:t>
            </w:r>
            <w:r w:rsidRPr="00294634">
              <w:rPr>
                <w:rFonts w:asciiTheme="minorHAnsi" w:hAnsiTheme="minorHAnsi" w:cstheme="minorHAnsi"/>
                <w:b/>
              </w:rPr>
              <w:t>mantenimiento</w:t>
            </w:r>
          </w:p>
        </w:tc>
        <w:tc>
          <w:tcPr>
            <w:tcW w:w="1640" w:type="dxa"/>
          </w:tcPr>
          <w:p w14:paraId="50753E1D" w14:textId="77777777" w:rsidR="007427D7" w:rsidRPr="00294634" w:rsidRDefault="00F514B1" w:rsidP="00E77D10">
            <w:pPr>
              <w:pStyle w:val="TableParagraph"/>
              <w:spacing w:before="165"/>
              <w:ind w:left="105"/>
              <w:jc w:val="both"/>
              <w:rPr>
                <w:rFonts w:asciiTheme="minorHAnsi" w:hAnsiTheme="minorHAnsi" w:cstheme="minorHAnsi"/>
                <w:b/>
              </w:rPr>
            </w:pPr>
            <w:r w:rsidRPr="00294634">
              <w:rPr>
                <w:rFonts w:asciiTheme="minorHAnsi" w:hAnsiTheme="minorHAnsi" w:cstheme="minorHAnsi"/>
                <w:b/>
              </w:rPr>
              <w:t>10%</w:t>
            </w:r>
          </w:p>
        </w:tc>
        <w:tc>
          <w:tcPr>
            <w:tcW w:w="1008" w:type="dxa"/>
          </w:tcPr>
          <w:p w14:paraId="3CDCB54D" w14:textId="77777777" w:rsidR="007427D7" w:rsidRPr="00294634" w:rsidRDefault="00F514B1" w:rsidP="00E77D10">
            <w:pPr>
              <w:pStyle w:val="TableParagraph"/>
              <w:spacing w:before="165"/>
              <w:ind w:left="107"/>
              <w:jc w:val="both"/>
              <w:rPr>
                <w:rFonts w:asciiTheme="minorHAnsi" w:hAnsiTheme="minorHAnsi" w:cstheme="minorHAnsi"/>
                <w:b/>
              </w:rPr>
            </w:pPr>
            <w:r w:rsidRPr="00294634">
              <w:rPr>
                <w:rFonts w:asciiTheme="minorHAnsi" w:hAnsiTheme="minorHAnsi" w:cstheme="minorHAnsi"/>
                <w:b/>
              </w:rPr>
              <w:t>7.00%</w:t>
            </w:r>
          </w:p>
        </w:tc>
      </w:tr>
      <w:tr w:rsidR="007427D7" w:rsidRPr="00294634" w14:paraId="06BC434B" w14:textId="77777777">
        <w:trPr>
          <w:trHeight w:val="299"/>
        </w:trPr>
        <w:tc>
          <w:tcPr>
            <w:tcW w:w="852" w:type="dxa"/>
          </w:tcPr>
          <w:p w14:paraId="59993ABB" w14:textId="77777777" w:rsidR="007427D7" w:rsidRPr="00294634" w:rsidRDefault="00F514B1" w:rsidP="00E77D10">
            <w:pPr>
              <w:pStyle w:val="TableParagraph"/>
              <w:spacing w:before="16" w:line="264" w:lineRule="exact"/>
              <w:ind w:left="107"/>
              <w:jc w:val="both"/>
              <w:rPr>
                <w:rFonts w:asciiTheme="minorHAnsi" w:hAnsiTheme="minorHAnsi" w:cstheme="minorHAnsi"/>
              </w:rPr>
            </w:pPr>
            <w:r w:rsidRPr="00294634">
              <w:rPr>
                <w:rFonts w:asciiTheme="minorHAnsi" w:hAnsiTheme="minorHAnsi" w:cstheme="minorHAnsi"/>
              </w:rPr>
              <w:t>1.1.2.1</w:t>
            </w:r>
          </w:p>
        </w:tc>
        <w:tc>
          <w:tcPr>
            <w:tcW w:w="5221" w:type="dxa"/>
          </w:tcPr>
          <w:p w14:paraId="666EFD29" w14:textId="77777777" w:rsidR="007427D7" w:rsidRPr="00294634" w:rsidRDefault="00F514B1" w:rsidP="00E77D10">
            <w:pPr>
              <w:pStyle w:val="TableParagraph"/>
              <w:spacing w:before="16" w:line="264" w:lineRule="exact"/>
              <w:ind w:left="105"/>
              <w:jc w:val="both"/>
              <w:rPr>
                <w:rFonts w:asciiTheme="minorHAnsi" w:hAnsiTheme="minorHAnsi" w:cstheme="minorHAnsi"/>
              </w:rPr>
            </w:pPr>
            <w:r w:rsidRPr="00294634">
              <w:rPr>
                <w:rFonts w:asciiTheme="minorHAnsi" w:hAnsiTheme="minorHAnsi" w:cstheme="minorHAnsi"/>
              </w:rPr>
              <w:t>Especificaciones</w:t>
            </w:r>
            <w:r w:rsidRPr="00294634">
              <w:rPr>
                <w:rFonts w:asciiTheme="minorHAnsi" w:hAnsiTheme="minorHAnsi" w:cstheme="minorHAnsi"/>
                <w:spacing w:val="-5"/>
              </w:rPr>
              <w:t xml:space="preserve"> </w:t>
            </w:r>
            <w:r w:rsidRPr="00294634">
              <w:rPr>
                <w:rFonts w:asciiTheme="minorHAnsi" w:hAnsiTheme="minorHAnsi" w:cstheme="minorHAnsi"/>
              </w:rPr>
              <w:t>Técnicas</w:t>
            </w:r>
            <w:r w:rsidRPr="00294634">
              <w:rPr>
                <w:rFonts w:asciiTheme="minorHAnsi" w:hAnsiTheme="minorHAnsi" w:cstheme="minorHAnsi"/>
                <w:spacing w:val="-2"/>
              </w:rPr>
              <w:t xml:space="preserve"> </w:t>
            </w:r>
            <w:r w:rsidRPr="00294634">
              <w:rPr>
                <w:rFonts w:asciiTheme="minorHAnsi" w:hAnsiTheme="minorHAnsi" w:cstheme="minorHAnsi"/>
              </w:rPr>
              <w:t>de</w:t>
            </w:r>
            <w:r w:rsidRPr="00294634">
              <w:rPr>
                <w:rFonts w:asciiTheme="minorHAnsi" w:hAnsiTheme="minorHAnsi" w:cstheme="minorHAnsi"/>
                <w:spacing w:val="-2"/>
              </w:rPr>
              <w:t xml:space="preserve"> </w:t>
            </w:r>
            <w:r w:rsidRPr="00294634">
              <w:rPr>
                <w:rFonts w:asciiTheme="minorHAnsi" w:hAnsiTheme="minorHAnsi" w:cstheme="minorHAnsi"/>
              </w:rPr>
              <w:t>Sistemas</w:t>
            </w:r>
          </w:p>
        </w:tc>
        <w:tc>
          <w:tcPr>
            <w:tcW w:w="1640" w:type="dxa"/>
          </w:tcPr>
          <w:p w14:paraId="4AF2F6F2" w14:textId="77777777" w:rsidR="007427D7" w:rsidRPr="00294634" w:rsidRDefault="00F514B1" w:rsidP="00E77D10">
            <w:pPr>
              <w:pStyle w:val="TableParagraph"/>
              <w:spacing w:before="16" w:line="264" w:lineRule="exact"/>
              <w:ind w:left="105"/>
              <w:jc w:val="both"/>
              <w:rPr>
                <w:rFonts w:asciiTheme="minorHAnsi" w:hAnsiTheme="minorHAnsi" w:cstheme="minorHAnsi"/>
              </w:rPr>
            </w:pPr>
            <w:r w:rsidRPr="00294634">
              <w:rPr>
                <w:rFonts w:asciiTheme="minorHAnsi" w:hAnsiTheme="minorHAnsi" w:cstheme="minorHAnsi"/>
              </w:rPr>
              <w:t>5%</w:t>
            </w:r>
          </w:p>
        </w:tc>
        <w:tc>
          <w:tcPr>
            <w:tcW w:w="1008" w:type="dxa"/>
          </w:tcPr>
          <w:p w14:paraId="65F86EB7" w14:textId="77777777" w:rsidR="007427D7" w:rsidRPr="00294634" w:rsidRDefault="00F514B1" w:rsidP="00E77D10">
            <w:pPr>
              <w:pStyle w:val="TableParagraph"/>
              <w:spacing w:before="16" w:line="264" w:lineRule="exact"/>
              <w:ind w:left="107"/>
              <w:jc w:val="both"/>
              <w:rPr>
                <w:rFonts w:asciiTheme="minorHAnsi" w:hAnsiTheme="minorHAnsi" w:cstheme="minorHAnsi"/>
              </w:rPr>
            </w:pPr>
            <w:r w:rsidRPr="00294634">
              <w:rPr>
                <w:rFonts w:asciiTheme="minorHAnsi" w:hAnsiTheme="minorHAnsi" w:cstheme="minorHAnsi"/>
              </w:rPr>
              <w:t>5.00%</w:t>
            </w:r>
          </w:p>
        </w:tc>
      </w:tr>
      <w:tr w:rsidR="007427D7" w:rsidRPr="00294634" w14:paraId="515B2700" w14:textId="77777777">
        <w:trPr>
          <w:trHeight w:val="299"/>
        </w:trPr>
        <w:tc>
          <w:tcPr>
            <w:tcW w:w="852" w:type="dxa"/>
          </w:tcPr>
          <w:p w14:paraId="7F6E3B6E" w14:textId="77777777" w:rsidR="007427D7" w:rsidRPr="00294634" w:rsidRDefault="00F514B1" w:rsidP="00E77D10">
            <w:pPr>
              <w:pStyle w:val="TableParagraph"/>
              <w:spacing w:before="16" w:line="264" w:lineRule="exact"/>
              <w:ind w:left="107"/>
              <w:jc w:val="both"/>
              <w:rPr>
                <w:rFonts w:asciiTheme="minorHAnsi" w:hAnsiTheme="minorHAnsi" w:cstheme="minorHAnsi"/>
              </w:rPr>
            </w:pPr>
            <w:r w:rsidRPr="00294634">
              <w:rPr>
                <w:rFonts w:asciiTheme="minorHAnsi" w:hAnsiTheme="minorHAnsi" w:cstheme="minorHAnsi"/>
              </w:rPr>
              <w:t>1.1.2.2</w:t>
            </w:r>
          </w:p>
        </w:tc>
        <w:tc>
          <w:tcPr>
            <w:tcW w:w="5221" w:type="dxa"/>
          </w:tcPr>
          <w:p w14:paraId="42EAEB17" w14:textId="77777777" w:rsidR="007427D7" w:rsidRPr="00294634" w:rsidRDefault="00F514B1" w:rsidP="00E77D10">
            <w:pPr>
              <w:pStyle w:val="TableParagraph"/>
              <w:spacing w:before="16" w:line="264" w:lineRule="exact"/>
              <w:ind w:left="105"/>
              <w:jc w:val="both"/>
              <w:rPr>
                <w:rFonts w:asciiTheme="minorHAnsi" w:hAnsiTheme="minorHAnsi" w:cstheme="minorHAnsi"/>
              </w:rPr>
            </w:pPr>
            <w:r w:rsidRPr="00294634">
              <w:rPr>
                <w:rFonts w:asciiTheme="minorHAnsi" w:hAnsiTheme="minorHAnsi" w:cstheme="minorHAnsi"/>
              </w:rPr>
              <w:t>Manuales</w:t>
            </w:r>
            <w:r w:rsidRPr="00294634">
              <w:rPr>
                <w:rFonts w:asciiTheme="minorHAnsi" w:hAnsiTheme="minorHAnsi" w:cstheme="minorHAnsi"/>
                <w:spacing w:val="-2"/>
              </w:rPr>
              <w:t xml:space="preserve"> </w:t>
            </w:r>
            <w:r w:rsidRPr="00294634">
              <w:rPr>
                <w:rFonts w:asciiTheme="minorHAnsi" w:hAnsiTheme="minorHAnsi" w:cstheme="minorHAnsi"/>
              </w:rPr>
              <w:t>de</w:t>
            </w:r>
            <w:r w:rsidRPr="00294634">
              <w:rPr>
                <w:rFonts w:asciiTheme="minorHAnsi" w:hAnsiTheme="minorHAnsi" w:cstheme="minorHAnsi"/>
                <w:spacing w:val="-4"/>
              </w:rPr>
              <w:t xml:space="preserve"> </w:t>
            </w:r>
            <w:r w:rsidRPr="00294634">
              <w:rPr>
                <w:rFonts w:asciiTheme="minorHAnsi" w:hAnsiTheme="minorHAnsi" w:cstheme="minorHAnsi"/>
              </w:rPr>
              <w:t>Mantenimiento</w:t>
            </w:r>
          </w:p>
        </w:tc>
        <w:tc>
          <w:tcPr>
            <w:tcW w:w="1640" w:type="dxa"/>
          </w:tcPr>
          <w:p w14:paraId="49499C35" w14:textId="77777777" w:rsidR="007427D7" w:rsidRPr="00294634" w:rsidRDefault="00F514B1" w:rsidP="00E77D10">
            <w:pPr>
              <w:pStyle w:val="TableParagraph"/>
              <w:spacing w:before="16" w:line="264" w:lineRule="exact"/>
              <w:ind w:left="105"/>
              <w:jc w:val="both"/>
              <w:rPr>
                <w:rFonts w:asciiTheme="minorHAnsi" w:hAnsiTheme="minorHAnsi" w:cstheme="minorHAnsi"/>
              </w:rPr>
            </w:pPr>
            <w:r w:rsidRPr="00294634">
              <w:rPr>
                <w:rFonts w:asciiTheme="minorHAnsi" w:hAnsiTheme="minorHAnsi" w:cstheme="minorHAnsi"/>
              </w:rPr>
              <w:t>5%</w:t>
            </w:r>
          </w:p>
        </w:tc>
        <w:tc>
          <w:tcPr>
            <w:tcW w:w="1008" w:type="dxa"/>
          </w:tcPr>
          <w:p w14:paraId="27FA88B4" w14:textId="77777777" w:rsidR="007427D7" w:rsidRPr="00294634" w:rsidRDefault="00F514B1" w:rsidP="00E77D10">
            <w:pPr>
              <w:pStyle w:val="TableParagraph"/>
              <w:spacing w:before="16" w:line="264" w:lineRule="exact"/>
              <w:ind w:left="107"/>
              <w:jc w:val="both"/>
              <w:rPr>
                <w:rFonts w:asciiTheme="minorHAnsi" w:hAnsiTheme="minorHAnsi" w:cstheme="minorHAnsi"/>
              </w:rPr>
            </w:pPr>
            <w:r w:rsidRPr="00294634">
              <w:rPr>
                <w:rFonts w:asciiTheme="minorHAnsi" w:hAnsiTheme="minorHAnsi" w:cstheme="minorHAnsi"/>
              </w:rPr>
              <w:t>2.00%</w:t>
            </w:r>
          </w:p>
        </w:tc>
      </w:tr>
      <w:tr w:rsidR="007427D7" w:rsidRPr="00294634" w14:paraId="37A0174E" w14:textId="77777777">
        <w:trPr>
          <w:trHeight w:val="537"/>
        </w:trPr>
        <w:tc>
          <w:tcPr>
            <w:tcW w:w="852" w:type="dxa"/>
          </w:tcPr>
          <w:p w14:paraId="30F3FB06" w14:textId="77777777" w:rsidR="007427D7" w:rsidRPr="00294634" w:rsidRDefault="00F514B1" w:rsidP="00E77D10">
            <w:pPr>
              <w:pStyle w:val="TableParagraph"/>
              <w:spacing w:before="133"/>
              <w:ind w:left="107"/>
              <w:jc w:val="both"/>
              <w:rPr>
                <w:rFonts w:asciiTheme="minorHAnsi" w:hAnsiTheme="minorHAnsi" w:cstheme="minorHAnsi"/>
                <w:b/>
              </w:rPr>
            </w:pPr>
            <w:r w:rsidRPr="00294634">
              <w:rPr>
                <w:rFonts w:asciiTheme="minorHAnsi" w:hAnsiTheme="minorHAnsi" w:cstheme="minorHAnsi"/>
                <w:b/>
              </w:rPr>
              <w:t>1.1.3</w:t>
            </w:r>
          </w:p>
        </w:tc>
        <w:tc>
          <w:tcPr>
            <w:tcW w:w="5221" w:type="dxa"/>
          </w:tcPr>
          <w:p w14:paraId="1AF1EEB9" w14:textId="77777777" w:rsidR="007427D7" w:rsidRPr="00294634" w:rsidRDefault="00F514B1" w:rsidP="00E77D10">
            <w:pPr>
              <w:pStyle w:val="TableParagraph"/>
              <w:tabs>
                <w:tab w:val="left" w:pos="1649"/>
                <w:tab w:val="left" w:pos="2098"/>
                <w:tab w:val="left" w:pos="2844"/>
                <w:tab w:val="left" w:pos="3477"/>
                <w:tab w:val="left" w:pos="4878"/>
              </w:tabs>
              <w:spacing w:before="1" w:line="267" w:lineRule="exact"/>
              <w:ind w:left="105"/>
              <w:jc w:val="both"/>
              <w:rPr>
                <w:rFonts w:asciiTheme="minorHAnsi" w:hAnsiTheme="minorHAnsi" w:cstheme="minorHAnsi"/>
                <w:b/>
              </w:rPr>
            </w:pPr>
            <w:r w:rsidRPr="00294634">
              <w:rPr>
                <w:rFonts w:asciiTheme="minorHAnsi" w:hAnsiTheme="minorHAnsi" w:cstheme="minorHAnsi"/>
                <w:b/>
              </w:rPr>
              <w:t>Estructuración</w:t>
            </w:r>
            <w:r w:rsidRPr="00294634">
              <w:rPr>
                <w:rFonts w:asciiTheme="minorHAnsi" w:hAnsiTheme="minorHAnsi" w:cstheme="minorHAnsi"/>
                <w:b/>
              </w:rPr>
              <w:tab/>
              <w:t>de</w:t>
            </w:r>
            <w:r w:rsidRPr="00294634">
              <w:rPr>
                <w:rFonts w:asciiTheme="minorHAnsi" w:hAnsiTheme="minorHAnsi" w:cstheme="minorHAnsi"/>
                <w:b/>
              </w:rPr>
              <w:tab/>
              <w:t>TDR´s</w:t>
            </w:r>
            <w:r w:rsidRPr="00294634">
              <w:rPr>
                <w:rFonts w:asciiTheme="minorHAnsi" w:hAnsiTheme="minorHAnsi" w:cstheme="minorHAnsi"/>
                <w:b/>
              </w:rPr>
              <w:tab/>
              <w:t>para</w:t>
            </w:r>
            <w:r w:rsidRPr="00294634">
              <w:rPr>
                <w:rFonts w:asciiTheme="minorHAnsi" w:hAnsiTheme="minorHAnsi" w:cstheme="minorHAnsi"/>
                <w:b/>
              </w:rPr>
              <w:tab/>
              <w:t>Contratación</w:t>
            </w:r>
            <w:r w:rsidRPr="00294634">
              <w:rPr>
                <w:rFonts w:asciiTheme="minorHAnsi" w:hAnsiTheme="minorHAnsi" w:cstheme="minorHAnsi"/>
                <w:b/>
              </w:rPr>
              <w:tab/>
              <w:t>de</w:t>
            </w:r>
          </w:p>
          <w:p w14:paraId="4E5FE501" w14:textId="77777777" w:rsidR="007427D7" w:rsidRPr="00294634" w:rsidRDefault="00F514B1" w:rsidP="00E77D10">
            <w:pPr>
              <w:pStyle w:val="TableParagraph"/>
              <w:spacing w:line="248" w:lineRule="exact"/>
              <w:ind w:left="105"/>
              <w:jc w:val="both"/>
              <w:rPr>
                <w:rFonts w:asciiTheme="minorHAnsi" w:hAnsiTheme="minorHAnsi" w:cstheme="minorHAnsi"/>
                <w:b/>
              </w:rPr>
            </w:pPr>
            <w:r w:rsidRPr="00294634">
              <w:rPr>
                <w:rFonts w:asciiTheme="minorHAnsi" w:hAnsiTheme="minorHAnsi" w:cstheme="minorHAnsi"/>
                <w:b/>
              </w:rPr>
              <w:t>Mantenimiento</w:t>
            </w:r>
          </w:p>
        </w:tc>
        <w:tc>
          <w:tcPr>
            <w:tcW w:w="1640" w:type="dxa"/>
          </w:tcPr>
          <w:p w14:paraId="4FE1413C" w14:textId="77777777" w:rsidR="007427D7" w:rsidRPr="00294634" w:rsidRDefault="00F514B1" w:rsidP="00E77D10">
            <w:pPr>
              <w:pStyle w:val="TableParagraph"/>
              <w:spacing w:before="133"/>
              <w:ind w:left="105"/>
              <w:jc w:val="both"/>
              <w:rPr>
                <w:rFonts w:asciiTheme="minorHAnsi" w:hAnsiTheme="minorHAnsi" w:cstheme="minorHAnsi"/>
                <w:b/>
              </w:rPr>
            </w:pPr>
            <w:r w:rsidRPr="00294634">
              <w:rPr>
                <w:rFonts w:asciiTheme="minorHAnsi" w:hAnsiTheme="minorHAnsi" w:cstheme="minorHAnsi"/>
                <w:b/>
              </w:rPr>
              <w:t>10%</w:t>
            </w:r>
          </w:p>
        </w:tc>
        <w:tc>
          <w:tcPr>
            <w:tcW w:w="1008" w:type="dxa"/>
          </w:tcPr>
          <w:p w14:paraId="0F908DE4" w14:textId="77777777" w:rsidR="007427D7" w:rsidRPr="00294634" w:rsidRDefault="00F514B1" w:rsidP="00E77D10">
            <w:pPr>
              <w:pStyle w:val="TableParagraph"/>
              <w:spacing w:before="133"/>
              <w:ind w:left="107"/>
              <w:jc w:val="both"/>
              <w:rPr>
                <w:rFonts w:asciiTheme="minorHAnsi" w:hAnsiTheme="minorHAnsi" w:cstheme="minorHAnsi"/>
                <w:b/>
              </w:rPr>
            </w:pPr>
            <w:r w:rsidRPr="00294634">
              <w:rPr>
                <w:rFonts w:asciiTheme="minorHAnsi" w:hAnsiTheme="minorHAnsi" w:cstheme="minorHAnsi"/>
                <w:b/>
              </w:rPr>
              <w:t>8.00%</w:t>
            </w:r>
          </w:p>
        </w:tc>
      </w:tr>
      <w:tr w:rsidR="007427D7" w:rsidRPr="00294634" w14:paraId="12B2D038" w14:textId="77777777">
        <w:trPr>
          <w:trHeight w:val="302"/>
        </w:trPr>
        <w:tc>
          <w:tcPr>
            <w:tcW w:w="852" w:type="dxa"/>
          </w:tcPr>
          <w:p w14:paraId="13AADD03" w14:textId="77777777" w:rsidR="007427D7" w:rsidRPr="00294634" w:rsidRDefault="00F514B1" w:rsidP="00E77D10">
            <w:pPr>
              <w:pStyle w:val="TableParagraph"/>
              <w:spacing w:before="16" w:line="266" w:lineRule="exact"/>
              <w:ind w:left="107"/>
              <w:jc w:val="both"/>
              <w:rPr>
                <w:rFonts w:asciiTheme="minorHAnsi" w:hAnsiTheme="minorHAnsi" w:cstheme="minorHAnsi"/>
              </w:rPr>
            </w:pPr>
            <w:r w:rsidRPr="00294634">
              <w:rPr>
                <w:rFonts w:asciiTheme="minorHAnsi" w:hAnsiTheme="minorHAnsi" w:cstheme="minorHAnsi"/>
              </w:rPr>
              <w:t>1.1.3.1</w:t>
            </w:r>
          </w:p>
        </w:tc>
        <w:tc>
          <w:tcPr>
            <w:tcW w:w="5221" w:type="dxa"/>
          </w:tcPr>
          <w:p w14:paraId="1CED6F1E" w14:textId="77777777" w:rsidR="007427D7" w:rsidRPr="00294634" w:rsidRDefault="00F514B1" w:rsidP="00E77D10">
            <w:pPr>
              <w:pStyle w:val="TableParagraph"/>
              <w:spacing w:before="16" w:line="266" w:lineRule="exact"/>
              <w:ind w:left="105"/>
              <w:jc w:val="both"/>
              <w:rPr>
                <w:rFonts w:asciiTheme="minorHAnsi" w:hAnsiTheme="minorHAnsi" w:cstheme="minorHAnsi"/>
              </w:rPr>
            </w:pPr>
            <w:r w:rsidRPr="00294634">
              <w:rPr>
                <w:rFonts w:asciiTheme="minorHAnsi" w:hAnsiTheme="minorHAnsi" w:cstheme="minorHAnsi"/>
              </w:rPr>
              <w:t>Elaboración</w:t>
            </w:r>
            <w:r w:rsidRPr="00294634">
              <w:rPr>
                <w:rFonts w:asciiTheme="minorHAnsi" w:hAnsiTheme="minorHAnsi" w:cstheme="minorHAnsi"/>
                <w:spacing w:val="-4"/>
              </w:rPr>
              <w:t xml:space="preserve"> </w:t>
            </w:r>
            <w:r w:rsidRPr="00294634">
              <w:rPr>
                <w:rFonts w:asciiTheme="minorHAnsi" w:hAnsiTheme="minorHAnsi" w:cstheme="minorHAnsi"/>
              </w:rPr>
              <w:t>de</w:t>
            </w:r>
            <w:r w:rsidRPr="00294634">
              <w:rPr>
                <w:rFonts w:asciiTheme="minorHAnsi" w:hAnsiTheme="minorHAnsi" w:cstheme="minorHAnsi"/>
                <w:spacing w:val="-2"/>
              </w:rPr>
              <w:t xml:space="preserve"> </w:t>
            </w:r>
            <w:r w:rsidRPr="00294634">
              <w:rPr>
                <w:rFonts w:asciiTheme="minorHAnsi" w:hAnsiTheme="minorHAnsi" w:cstheme="minorHAnsi"/>
              </w:rPr>
              <w:t>Cronograma</w:t>
            </w:r>
            <w:r w:rsidRPr="00294634">
              <w:rPr>
                <w:rFonts w:asciiTheme="minorHAnsi" w:hAnsiTheme="minorHAnsi" w:cstheme="minorHAnsi"/>
                <w:spacing w:val="-2"/>
              </w:rPr>
              <w:t xml:space="preserve"> </w:t>
            </w:r>
            <w:r w:rsidRPr="00294634">
              <w:rPr>
                <w:rFonts w:asciiTheme="minorHAnsi" w:hAnsiTheme="minorHAnsi" w:cstheme="minorHAnsi"/>
              </w:rPr>
              <w:t>para</w:t>
            </w:r>
            <w:r w:rsidRPr="00294634">
              <w:rPr>
                <w:rFonts w:asciiTheme="minorHAnsi" w:hAnsiTheme="minorHAnsi" w:cstheme="minorHAnsi"/>
                <w:spacing w:val="-2"/>
              </w:rPr>
              <w:t xml:space="preserve"> </w:t>
            </w:r>
            <w:r w:rsidRPr="00294634">
              <w:rPr>
                <w:rFonts w:asciiTheme="minorHAnsi" w:hAnsiTheme="minorHAnsi" w:cstheme="minorHAnsi"/>
              </w:rPr>
              <w:t>elaboración</w:t>
            </w:r>
            <w:r w:rsidRPr="00294634">
              <w:rPr>
                <w:rFonts w:asciiTheme="minorHAnsi" w:hAnsiTheme="minorHAnsi" w:cstheme="minorHAnsi"/>
                <w:spacing w:val="-3"/>
              </w:rPr>
              <w:t xml:space="preserve"> </w:t>
            </w:r>
            <w:r w:rsidRPr="00294634">
              <w:rPr>
                <w:rFonts w:asciiTheme="minorHAnsi" w:hAnsiTheme="minorHAnsi" w:cstheme="minorHAnsi"/>
              </w:rPr>
              <w:t>de</w:t>
            </w:r>
            <w:r w:rsidRPr="00294634">
              <w:rPr>
                <w:rFonts w:asciiTheme="minorHAnsi" w:hAnsiTheme="minorHAnsi" w:cstheme="minorHAnsi"/>
                <w:spacing w:val="-4"/>
              </w:rPr>
              <w:t xml:space="preserve"> </w:t>
            </w:r>
            <w:r w:rsidRPr="00294634">
              <w:rPr>
                <w:rFonts w:asciiTheme="minorHAnsi" w:hAnsiTheme="minorHAnsi" w:cstheme="minorHAnsi"/>
              </w:rPr>
              <w:t>TDR´S</w:t>
            </w:r>
          </w:p>
        </w:tc>
        <w:tc>
          <w:tcPr>
            <w:tcW w:w="1640" w:type="dxa"/>
          </w:tcPr>
          <w:p w14:paraId="5BCCA01F" w14:textId="77777777" w:rsidR="007427D7" w:rsidRPr="00294634" w:rsidRDefault="00F514B1" w:rsidP="00E77D10">
            <w:pPr>
              <w:pStyle w:val="TableParagraph"/>
              <w:spacing w:before="16" w:line="266" w:lineRule="exact"/>
              <w:ind w:left="105"/>
              <w:jc w:val="both"/>
              <w:rPr>
                <w:rFonts w:asciiTheme="minorHAnsi" w:hAnsiTheme="minorHAnsi" w:cstheme="minorHAnsi"/>
              </w:rPr>
            </w:pPr>
            <w:r w:rsidRPr="00294634">
              <w:rPr>
                <w:rFonts w:asciiTheme="minorHAnsi" w:hAnsiTheme="minorHAnsi" w:cstheme="minorHAnsi"/>
              </w:rPr>
              <w:t>1%</w:t>
            </w:r>
          </w:p>
        </w:tc>
        <w:tc>
          <w:tcPr>
            <w:tcW w:w="1008" w:type="dxa"/>
          </w:tcPr>
          <w:p w14:paraId="5427B760" w14:textId="77777777" w:rsidR="007427D7" w:rsidRPr="00294634" w:rsidRDefault="00F514B1" w:rsidP="00E77D10">
            <w:pPr>
              <w:pStyle w:val="TableParagraph"/>
              <w:spacing w:before="16" w:line="266" w:lineRule="exact"/>
              <w:ind w:left="107"/>
              <w:jc w:val="both"/>
              <w:rPr>
                <w:rFonts w:asciiTheme="minorHAnsi" w:hAnsiTheme="minorHAnsi" w:cstheme="minorHAnsi"/>
              </w:rPr>
            </w:pPr>
            <w:r w:rsidRPr="00294634">
              <w:rPr>
                <w:rFonts w:asciiTheme="minorHAnsi" w:hAnsiTheme="minorHAnsi" w:cstheme="minorHAnsi"/>
              </w:rPr>
              <w:t>1.00%</w:t>
            </w:r>
          </w:p>
        </w:tc>
      </w:tr>
      <w:tr w:rsidR="007427D7" w:rsidRPr="00294634" w14:paraId="3BBEC3B3" w14:textId="77777777">
        <w:trPr>
          <w:trHeight w:val="599"/>
        </w:trPr>
        <w:tc>
          <w:tcPr>
            <w:tcW w:w="852" w:type="dxa"/>
          </w:tcPr>
          <w:p w14:paraId="70EAAEDC" w14:textId="77777777" w:rsidR="007427D7" w:rsidRPr="00294634" w:rsidRDefault="00F514B1" w:rsidP="00E77D10">
            <w:pPr>
              <w:pStyle w:val="TableParagraph"/>
              <w:spacing w:before="164"/>
              <w:ind w:left="107"/>
              <w:jc w:val="both"/>
              <w:rPr>
                <w:rFonts w:asciiTheme="minorHAnsi" w:hAnsiTheme="minorHAnsi" w:cstheme="minorHAnsi"/>
              </w:rPr>
            </w:pPr>
            <w:r w:rsidRPr="00294634">
              <w:rPr>
                <w:rFonts w:asciiTheme="minorHAnsi" w:hAnsiTheme="minorHAnsi" w:cstheme="minorHAnsi"/>
              </w:rPr>
              <w:t>1.1.3.2</w:t>
            </w:r>
          </w:p>
        </w:tc>
        <w:tc>
          <w:tcPr>
            <w:tcW w:w="5221" w:type="dxa"/>
          </w:tcPr>
          <w:p w14:paraId="764328CD" w14:textId="77777777" w:rsidR="007427D7" w:rsidRPr="00294634" w:rsidRDefault="00F514B1" w:rsidP="00E77D10">
            <w:pPr>
              <w:pStyle w:val="TableParagraph"/>
              <w:spacing w:before="30"/>
              <w:ind w:left="105" w:right="97"/>
              <w:jc w:val="both"/>
              <w:rPr>
                <w:rFonts w:asciiTheme="minorHAnsi" w:hAnsiTheme="minorHAnsi" w:cstheme="minorHAnsi"/>
              </w:rPr>
            </w:pPr>
            <w:r w:rsidRPr="00294634">
              <w:rPr>
                <w:rFonts w:asciiTheme="minorHAnsi" w:hAnsiTheme="minorHAnsi" w:cstheme="minorHAnsi"/>
              </w:rPr>
              <w:t>Revisión</w:t>
            </w:r>
            <w:r w:rsidRPr="00294634">
              <w:rPr>
                <w:rFonts w:asciiTheme="minorHAnsi" w:hAnsiTheme="minorHAnsi" w:cstheme="minorHAnsi"/>
                <w:spacing w:val="16"/>
              </w:rPr>
              <w:t xml:space="preserve"> </w:t>
            </w:r>
            <w:r w:rsidRPr="00294634">
              <w:rPr>
                <w:rFonts w:asciiTheme="minorHAnsi" w:hAnsiTheme="minorHAnsi" w:cstheme="minorHAnsi"/>
              </w:rPr>
              <w:t>de</w:t>
            </w:r>
            <w:r w:rsidRPr="00294634">
              <w:rPr>
                <w:rFonts w:asciiTheme="minorHAnsi" w:hAnsiTheme="minorHAnsi" w:cstheme="minorHAnsi"/>
                <w:spacing w:val="15"/>
              </w:rPr>
              <w:t xml:space="preserve"> </w:t>
            </w:r>
            <w:r w:rsidRPr="00294634">
              <w:rPr>
                <w:rFonts w:asciiTheme="minorHAnsi" w:hAnsiTheme="minorHAnsi" w:cstheme="minorHAnsi"/>
              </w:rPr>
              <w:t>Modelos</w:t>
            </w:r>
            <w:r w:rsidRPr="00294634">
              <w:rPr>
                <w:rFonts w:asciiTheme="minorHAnsi" w:hAnsiTheme="minorHAnsi" w:cstheme="minorHAnsi"/>
                <w:spacing w:val="17"/>
              </w:rPr>
              <w:t xml:space="preserve"> </w:t>
            </w:r>
            <w:r w:rsidRPr="00294634">
              <w:rPr>
                <w:rFonts w:asciiTheme="minorHAnsi" w:hAnsiTheme="minorHAnsi" w:cstheme="minorHAnsi"/>
              </w:rPr>
              <w:t>de</w:t>
            </w:r>
            <w:r w:rsidRPr="00294634">
              <w:rPr>
                <w:rFonts w:asciiTheme="minorHAnsi" w:hAnsiTheme="minorHAnsi" w:cstheme="minorHAnsi"/>
                <w:spacing w:val="15"/>
              </w:rPr>
              <w:t xml:space="preserve"> </w:t>
            </w:r>
            <w:r w:rsidRPr="00294634">
              <w:rPr>
                <w:rFonts w:asciiTheme="minorHAnsi" w:hAnsiTheme="minorHAnsi" w:cstheme="minorHAnsi"/>
              </w:rPr>
              <w:t>Términos</w:t>
            </w:r>
            <w:r w:rsidRPr="00294634">
              <w:rPr>
                <w:rFonts w:asciiTheme="minorHAnsi" w:hAnsiTheme="minorHAnsi" w:cstheme="minorHAnsi"/>
                <w:spacing w:val="17"/>
              </w:rPr>
              <w:t xml:space="preserve"> </w:t>
            </w:r>
            <w:r w:rsidRPr="00294634">
              <w:rPr>
                <w:rFonts w:asciiTheme="minorHAnsi" w:hAnsiTheme="minorHAnsi" w:cstheme="minorHAnsi"/>
              </w:rPr>
              <w:t>de</w:t>
            </w:r>
            <w:r w:rsidRPr="00294634">
              <w:rPr>
                <w:rFonts w:asciiTheme="minorHAnsi" w:hAnsiTheme="minorHAnsi" w:cstheme="minorHAnsi"/>
                <w:spacing w:val="18"/>
              </w:rPr>
              <w:t xml:space="preserve"> </w:t>
            </w:r>
            <w:r w:rsidRPr="00294634">
              <w:rPr>
                <w:rFonts w:asciiTheme="minorHAnsi" w:hAnsiTheme="minorHAnsi" w:cstheme="minorHAnsi"/>
              </w:rPr>
              <w:t>Referencia</w:t>
            </w:r>
            <w:r w:rsidRPr="00294634">
              <w:rPr>
                <w:rFonts w:asciiTheme="minorHAnsi" w:hAnsiTheme="minorHAnsi" w:cstheme="minorHAnsi"/>
                <w:spacing w:val="15"/>
              </w:rPr>
              <w:t xml:space="preserve"> </w:t>
            </w:r>
            <w:r w:rsidRPr="00294634">
              <w:rPr>
                <w:rFonts w:asciiTheme="minorHAnsi" w:hAnsiTheme="minorHAnsi" w:cstheme="minorHAnsi"/>
              </w:rPr>
              <w:t>según</w:t>
            </w:r>
            <w:r w:rsidRPr="00294634">
              <w:rPr>
                <w:rFonts w:asciiTheme="minorHAnsi" w:hAnsiTheme="minorHAnsi" w:cstheme="minorHAnsi"/>
                <w:spacing w:val="-47"/>
              </w:rPr>
              <w:t xml:space="preserve"> </w:t>
            </w:r>
            <w:r w:rsidRPr="00294634">
              <w:rPr>
                <w:rFonts w:asciiTheme="minorHAnsi" w:hAnsiTheme="minorHAnsi" w:cstheme="minorHAnsi"/>
              </w:rPr>
              <w:t>SERCOP</w:t>
            </w:r>
          </w:p>
        </w:tc>
        <w:tc>
          <w:tcPr>
            <w:tcW w:w="1640" w:type="dxa"/>
          </w:tcPr>
          <w:p w14:paraId="09813C7C" w14:textId="77777777" w:rsidR="007427D7" w:rsidRPr="00294634" w:rsidRDefault="00F514B1" w:rsidP="00E77D10">
            <w:pPr>
              <w:pStyle w:val="TableParagraph"/>
              <w:spacing w:before="164"/>
              <w:ind w:left="105"/>
              <w:jc w:val="both"/>
              <w:rPr>
                <w:rFonts w:asciiTheme="minorHAnsi" w:hAnsiTheme="minorHAnsi" w:cstheme="minorHAnsi"/>
              </w:rPr>
            </w:pPr>
            <w:r w:rsidRPr="00294634">
              <w:rPr>
                <w:rFonts w:asciiTheme="minorHAnsi" w:hAnsiTheme="minorHAnsi" w:cstheme="minorHAnsi"/>
              </w:rPr>
              <w:t>2%</w:t>
            </w:r>
          </w:p>
        </w:tc>
        <w:tc>
          <w:tcPr>
            <w:tcW w:w="1008" w:type="dxa"/>
          </w:tcPr>
          <w:p w14:paraId="3DFA05D6" w14:textId="77777777" w:rsidR="007427D7" w:rsidRPr="00294634" w:rsidRDefault="00F514B1" w:rsidP="00E77D10">
            <w:pPr>
              <w:pStyle w:val="TableParagraph"/>
              <w:spacing w:before="164"/>
              <w:ind w:left="107"/>
              <w:jc w:val="both"/>
              <w:rPr>
                <w:rFonts w:asciiTheme="minorHAnsi" w:hAnsiTheme="minorHAnsi" w:cstheme="minorHAnsi"/>
              </w:rPr>
            </w:pPr>
            <w:r w:rsidRPr="00294634">
              <w:rPr>
                <w:rFonts w:asciiTheme="minorHAnsi" w:hAnsiTheme="minorHAnsi" w:cstheme="minorHAnsi"/>
              </w:rPr>
              <w:t>2.00%</w:t>
            </w:r>
          </w:p>
        </w:tc>
      </w:tr>
      <w:tr w:rsidR="007427D7" w:rsidRPr="00294634" w14:paraId="1FA6CB0F" w14:textId="77777777">
        <w:trPr>
          <w:trHeight w:val="299"/>
        </w:trPr>
        <w:tc>
          <w:tcPr>
            <w:tcW w:w="852" w:type="dxa"/>
          </w:tcPr>
          <w:p w14:paraId="20668584" w14:textId="77777777" w:rsidR="007427D7" w:rsidRPr="00294634" w:rsidRDefault="00F514B1" w:rsidP="00E77D10">
            <w:pPr>
              <w:pStyle w:val="TableParagraph"/>
              <w:spacing w:before="13" w:line="266" w:lineRule="exact"/>
              <w:ind w:left="107"/>
              <w:jc w:val="both"/>
              <w:rPr>
                <w:rFonts w:asciiTheme="minorHAnsi" w:hAnsiTheme="minorHAnsi" w:cstheme="minorHAnsi"/>
              </w:rPr>
            </w:pPr>
            <w:r w:rsidRPr="00294634">
              <w:rPr>
                <w:rFonts w:asciiTheme="minorHAnsi" w:hAnsiTheme="minorHAnsi" w:cstheme="minorHAnsi"/>
              </w:rPr>
              <w:t>1.1.3.3</w:t>
            </w:r>
          </w:p>
        </w:tc>
        <w:tc>
          <w:tcPr>
            <w:tcW w:w="5221" w:type="dxa"/>
          </w:tcPr>
          <w:p w14:paraId="181CEA7A" w14:textId="77777777" w:rsidR="007427D7" w:rsidRPr="00294634" w:rsidRDefault="00F514B1" w:rsidP="00E77D10">
            <w:pPr>
              <w:pStyle w:val="TableParagraph"/>
              <w:spacing w:before="13" w:line="266" w:lineRule="exact"/>
              <w:ind w:left="105"/>
              <w:jc w:val="both"/>
              <w:rPr>
                <w:rFonts w:asciiTheme="minorHAnsi" w:hAnsiTheme="minorHAnsi" w:cstheme="minorHAnsi"/>
              </w:rPr>
            </w:pPr>
            <w:r w:rsidRPr="00294634">
              <w:rPr>
                <w:rFonts w:asciiTheme="minorHAnsi" w:hAnsiTheme="minorHAnsi" w:cstheme="minorHAnsi"/>
              </w:rPr>
              <w:t>Verificación</w:t>
            </w:r>
            <w:r w:rsidRPr="00294634">
              <w:rPr>
                <w:rFonts w:asciiTheme="minorHAnsi" w:hAnsiTheme="minorHAnsi" w:cstheme="minorHAnsi"/>
                <w:spacing w:val="-3"/>
              </w:rPr>
              <w:t xml:space="preserve"> </w:t>
            </w:r>
            <w:r w:rsidRPr="00294634">
              <w:rPr>
                <w:rFonts w:asciiTheme="minorHAnsi" w:hAnsiTheme="minorHAnsi" w:cstheme="minorHAnsi"/>
              </w:rPr>
              <w:t>de</w:t>
            </w:r>
            <w:r w:rsidRPr="00294634">
              <w:rPr>
                <w:rFonts w:asciiTheme="minorHAnsi" w:hAnsiTheme="minorHAnsi" w:cstheme="minorHAnsi"/>
                <w:spacing w:val="-2"/>
              </w:rPr>
              <w:t xml:space="preserve"> </w:t>
            </w:r>
            <w:r w:rsidRPr="00294634">
              <w:rPr>
                <w:rFonts w:asciiTheme="minorHAnsi" w:hAnsiTheme="minorHAnsi" w:cstheme="minorHAnsi"/>
              </w:rPr>
              <w:t>Procesos</w:t>
            </w:r>
            <w:r w:rsidRPr="00294634">
              <w:rPr>
                <w:rFonts w:asciiTheme="minorHAnsi" w:hAnsiTheme="minorHAnsi" w:cstheme="minorHAnsi"/>
                <w:spacing w:val="-1"/>
              </w:rPr>
              <w:t xml:space="preserve"> </w:t>
            </w:r>
            <w:r w:rsidRPr="00294634">
              <w:rPr>
                <w:rFonts w:asciiTheme="minorHAnsi" w:hAnsiTheme="minorHAnsi" w:cstheme="minorHAnsi"/>
              </w:rPr>
              <w:t>similares</w:t>
            </w:r>
          </w:p>
        </w:tc>
        <w:tc>
          <w:tcPr>
            <w:tcW w:w="1640" w:type="dxa"/>
          </w:tcPr>
          <w:p w14:paraId="285C15C6" w14:textId="77777777" w:rsidR="007427D7" w:rsidRPr="00294634" w:rsidRDefault="00F514B1" w:rsidP="00E77D10">
            <w:pPr>
              <w:pStyle w:val="TableParagraph"/>
              <w:spacing w:before="13" w:line="266" w:lineRule="exact"/>
              <w:ind w:left="105"/>
              <w:jc w:val="both"/>
              <w:rPr>
                <w:rFonts w:asciiTheme="minorHAnsi" w:hAnsiTheme="minorHAnsi" w:cstheme="minorHAnsi"/>
              </w:rPr>
            </w:pPr>
            <w:r w:rsidRPr="00294634">
              <w:rPr>
                <w:rFonts w:asciiTheme="minorHAnsi" w:hAnsiTheme="minorHAnsi" w:cstheme="minorHAnsi"/>
              </w:rPr>
              <w:t>2%</w:t>
            </w:r>
          </w:p>
        </w:tc>
        <w:tc>
          <w:tcPr>
            <w:tcW w:w="1008" w:type="dxa"/>
          </w:tcPr>
          <w:p w14:paraId="6FBC2365" w14:textId="77777777" w:rsidR="007427D7" w:rsidRPr="00294634" w:rsidRDefault="00F514B1" w:rsidP="00E77D10">
            <w:pPr>
              <w:pStyle w:val="TableParagraph"/>
              <w:spacing w:before="13" w:line="266" w:lineRule="exact"/>
              <w:ind w:left="107"/>
              <w:jc w:val="both"/>
              <w:rPr>
                <w:rFonts w:asciiTheme="minorHAnsi" w:hAnsiTheme="minorHAnsi" w:cstheme="minorHAnsi"/>
              </w:rPr>
            </w:pPr>
            <w:r w:rsidRPr="00294634">
              <w:rPr>
                <w:rFonts w:asciiTheme="minorHAnsi" w:hAnsiTheme="minorHAnsi" w:cstheme="minorHAnsi"/>
              </w:rPr>
              <w:t>2.00%</w:t>
            </w:r>
          </w:p>
        </w:tc>
      </w:tr>
      <w:tr w:rsidR="007427D7" w:rsidRPr="00294634" w14:paraId="7906F1E6" w14:textId="77777777">
        <w:trPr>
          <w:trHeight w:val="299"/>
        </w:trPr>
        <w:tc>
          <w:tcPr>
            <w:tcW w:w="852" w:type="dxa"/>
          </w:tcPr>
          <w:p w14:paraId="5CC8D18B" w14:textId="77777777" w:rsidR="007427D7" w:rsidRPr="00294634" w:rsidRDefault="00F514B1" w:rsidP="00E77D10">
            <w:pPr>
              <w:pStyle w:val="TableParagraph"/>
              <w:spacing w:before="16" w:line="264" w:lineRule="exact"/>
              <w:ind w:left="107"/>
              <w:jc w:val="both"/>
              <w:rPr>
                <w:rFonts w:asciiTheme="minorHAnsi" w:hAnsiTheme="minorHAnsi" w:cstheme="minorHAnsi"/>
              </w:rPr>
            </w:pPr>
            <w:r w:rsidRPr="00294634">
              <w:rPr>
                <w:rFonts w:asciiTheme="minorHAnsi" w:hAnsiTheme="minorHAnsi" w:cstheme="minorHAnsi"/>
              </w:rPr>
              <w:t>1.1.3.4</w:t>
            </w:r>
          </w:p>
        </w:tc>
        <w:tc>
          <w:tcPr>
            <w:tcW w:w="5221" w:type="dxa"/>
          </w:tcPr>
          <w:p w14:paraId="1F1BAC32" w14:textId="77777777" w:rsidR="007427D7" w:rsidRPr="00294634" w:rsidRDefault="00F514B1" w:rsidP="00E77D10">
            <w:pPr>
              <w:pStyle w:val="TableParagraph"/>
              <w:spacing w:before="16" w:line="264" w:lineRule="exact"/>
              <w:ind w:left="105"/>
              <w:jc w:val="both"/>
              <w:rPr>
                <w:rFonts w:asciiTheme="minorHAnsi" w:hAnsiTheme="minorHAnsi" w:cstheme="minorHAnsi"/>
              </w:rPr>
            </w:pPr>
            <w:r w:rsidRPr="00294634">
              <w:rPr>
                <w:rFonts w:asciiTheme="minorHAnsi" w:hAnsiTheme="minorHAnsi" w:cstheme="minorHAnsi"/>
              </w:rPr>
              <w:t>Elaboración</w:t>
            </w:r>
            <w:r w:rsidRPr="00294634">
              <w:rPr>
                <w:rFonts w:asciiTheme="minorHAnsi" w:hAnsiTheme="minorHAnsi" w:cstheme="minorHAnsi"/>
                <w:spacing w:val="-3"/>
              </w:rPr>
              <w:t xml:space="preserve"> </w:t>
            </w:r>
            <w:r w:rsidRPr="00294634">
              <w:rPr>
                <w:rFonts w:asciiTheme="minorHAnsi" w:hAnsiTheme="minorHAnsi" w:cstheme="minorHAnsi"/>
              </w:rPr>
              <w:t>preliminar</w:t>
            </w:r>
            <w:r w:rsidRPr="00294634">
              <w:rPr>
                <w:rFonts w:asciiTheme="minorHAnsi" w:hAnsiTheme="minorHAnsi" w:cstheme="minorHAnsi"/>
                <w:spacing w:val="-2"/>
              </w:rPr>
              <w:t xml:space="preserve"> </w:t>
            </w:r>
            <w:r w:rsidRPr="00294634">
              <w:rPr>
                <w:rFonts w:asciiTheme="minorHAnsi" w:hAnsiTheme="minorHAnsi" w:cstheme="minorHAnsi"/>
              </w:rPr>
              <w:t>de</w:t>
            </w:r>
            <w:r w:rsidRPr="00294634">
              <w:rPr>
                <w:rFonts w:asciiTheme="minorHAnsi" w:hAnsiTheme="minorHAnsi" w:cstheme="minorHAnsi"/>
                <w:spacing w:val="-7"/>
              </w:rPr>
              <w:t xml:space="preserve"> </w:t>
            </w:r>
            <w:r w:rsidRPr="00294634">
              <w:rPr>
                <w:rFonts w:asciiTheme="minorHAnsi" w:hAnsiTheme="minorHAnsi" w:cstheme="minorHAnsi"/>
              </w:rPr>
              <w:t>TDR´S</w:t>
            </w:r>
            <w:r w:rsidRPr="00294634">
              <w:rPr>
                <w:rFonts w:asciiTheme="minorHAnsi" w:hAnsiTheme="minorHAnsi" w:cstheme="minorHAnsi"/>
                <w:spacing w:val="-5"/>
              </w:rPr>
              <w:t xml:space="preserve"> </w:t>
            </w:r>
            <w:r w:rsidRPr="00294634">
              <w:rPr>
                <w:rFonts w:asciiTheme="minorHAnsi" w:hAnsiTheme="minorHAnsi" w:cstheme="minorHAnsi"/>
              </w:rPr>
              <w:t>para</w:t>
            </w:r>
            <w:r w:rsidRPr="00294634">
              <w:rPr>
                <w:rFonts w:asciiTheme="minorHAnsi" w:hAnsiTheme="minorHAnsi" w:cstheme="minorHAnsi"/>
                <w:spacing w:val="-4"/>
              </w:rPr>
              <w:t xml:space="preserve"> </w:t>
            </w:r>
            <w:r w:rsidRPr="00294634">
              <w:rPr>
                <w:rFonts w:asciiTheme="minorHAnsi" w:hAnsiTheme="minorHAnsi" w:cstheme="minorHAnsi"/>
              </w:rPr>
              <w:t>mantenimiento</w:t>
            </w:r>
          </w:p>
        </w:tc>
        <w:tc>
          <w:tcPr>
            <w:tcW w:w="1640" w:type="dxa"/>
          </w:tcPr>
          <w:p w14:paraId="03A9C6D2" w14:textId="77777777" w:rsidR="007427D7" w:rsidRPr="00294634" w:rsidRDefault="00F514B1" w:rsidP="00E77D10">
            <w:pPr>
              <w:pStyle w:val="TableParagraph"/>
              <w:spacing w:before="16" w:line="264" w:lineRule="exact"/>
              <w:ind w:left="105"/>
              <w:jc w:val="both"/>
              <w:rPr>
                <w:rFonts w:asciiTheme="minorHAnsi" w:hAnsiTheme="minorHAnsi" w:cstheme="minorHAnsi"/>
              </w:rPr>
            </w:pPr>
            <w:r w:rsidRPr="00294634">
              <w:rPr>
                <w:rFonts w:asciiTheme="minorHAnsi" w:hAnsiTheme="minorHAnsi" w:cstheme="minorHAnsi"/>
              </w:rPr>
              <w:t>3%</w:t>
            </w:r>
          </w:p>
        </w:tc>
        <w:tc>
          <w:tcPr>
            <w:tcW w:w="1008" w:type="dxa"/>
          </w:tcPr>
          <w:p w14:paraId="233D12CC" w14:textId="77777777" w:rsidR="007427D7" w:rsidRPr="00294634" w:rsidRDefault="00F514B1" w:rsidP="00E77D10">
            <w:pPr>
              <w:pStyle w:val="TableParagraph"/>
              <w:spacing w:before="16" w:line="264" w:lineRule="exact"/>
              <w:ind w:left="107"/>
              <w:jc w:val="both"/>
              <w:rPr>
                <w:rFonts w:asciiTheme="minorHAnsi" w:hAnsiTheme="minorHAnsi" w:cstheme="minorHAnsi"/>
              </w:rPr>
            </w:pPr>
            <w:r w:rsidRPr="00294634">
              <w:rPr>
                <w:rFonts w:asciiTheme="minorHAnsi" w:hAnsiTheme="minorHAnsi" w:cstheme="minorHAnsi"/>
              </w:rPr>
              <w:t>2.00%</w:t>
            </w:r>
          </w:p>
        </w:tc>
      </w:tr>
      <w:tr w:rsidR="007427D7" w:rsidRPr="00294634" w14:paraId="1E09BDC4" w14:textId="77777777">
        <w:trPr>
          <w:trHeight w:val="300"/>
        </w:trPr>
        <w:tc>
          <w:tcPr>
            <w:tcW w:w="852" w:type="dxa"/>
          </w:tcPr>
          <w:p w14:paraId="1A7B03EF" w14:textId="77777777" w:rsidR="007427D7" w:rsidRPr="00294634" w:rsidRDefault="00F514B1" w:rsidP="00E77D10">
            <w:pPr>
              <w:pStyle w:val="TableParagraph"/>
              <w:spacing w:before="16" w:line="264" w:lineRule="exact"/>
              <w:ind w:left="107"/>
              <w:jc w:val="both"/>
              <w:rPr>
                <w:rFonts w:asciiTheme="minorHAnsi" w:hAnsiTheme="minorHAnsi" w:cstheme="minorHAnsi"/>
              </w:rPr>
            </w:pPr>
            <w:r w:rsidRPr="00294634">
              <w:rPr>
                <w:rFonts w:asciiTheme="minorHAnsi" w:hAnsiTheme="minorHAnsi" w:cstheme="minorHAnsi"/>
              </w:rPr>
              <w:t>1.1.3.5</w:t>
            </w:r>
          </w:p>
        </w:tc>
        <w:tc>
          <w:tcPr>
            <w:tcW w:w="5221" w:type="dxa"/>
          </w:tcPr>
          <w:p w14:paraId="7C52B991" w14:textId="77777777" w:rsidR="007427D7" w:rsidRPr="00294634" w:rsidRDefault="00F514B1" w:rsidP="00E77D10">
            <w:pPr>
              <w:pStyle w:val="TableParagraph"/>
              <w:spacing w:before="16" w:line="264" w:lineRule="exact"/>
              <w:ind w:left="105"/>
              <w:jc w:val="both"/>
              <w:rPr>
                <w:rFonts w:asciiTheme="minorHAnsi" w:hAnsiTheme="minorHAnsi" w:cstheme="minorHAnsi"/>
              </w:rPr>
            </w:pPr>
            <w:r w:rsidRPr="00294634">
              <w:rPr>
                <w:rFonts w:asciiTheme="minorHAnsi" w:hAnsiTheme="minorHAnsi" w:cstheme="minorHAnsi"/>
              </w:rPr>
              <w:t>Revisión</w:t>
            </w:r>
            <w:r w:rsidRPr="00294634">
              <w:rPr>
                <w:rFonts w:asciiTheme="minorHAnsi" w:hAnsiTheme="minorHAnsi" w:cstheme="minorHAnsi"/>
                <w:spacing w:val="-2"/>
              </w:rPr>
              <w:t xml:space="preserve"> </w:t>
            </w:r>
            <w:r w:rsidRPr="00294634">
              <w:rPr>
                <w:rFonts w:asciiTheme="minorHAnsi" w:hAnsiTheme="minorHAnsi" w:cstheme="minorHAnsi"/>
              </w:rPr>
              <w:t>de</w:t>
            </w:r>
            <w:r w:rsidRPr="00294634">
              <w:rPr>
                <w:rFonts w:asciiTheme="minorHAnsi" w:hAnsiTheme="minorHAnsi" w:cstheme="minorHAnsi"/>
                <w:spacing w:val="-4"/>
              </w:rPr>
              <w:t xml:space="preserve"> </w:t>
            </w:r>
            <w:r w:rsidRPr="00294634">
              <w:rPr>
                <w:rFonts w:asciiTheme="minorHAnsi" w:hAnsiTheme="minorHAnsi" w:cstheme="minorHAnsi"/>
              </w:rPr>
              <w:t>TDR´S</w:t>
            </w:r>
            <w:r w:rsidRPr="00294634">
              <w:rPr>
                <w:rFonts w:asciiTheme="minorHAnsi" w:hAnsiTheme="minorHAnsi" w:cstheme="minorHAnsi"/>
                <w:spacing w:val="-1"/>
              </w:rPr>
              <w:t xml:space="preserve"> </w:t>
            </w:r>
            <w:r w:rsidRPr="00294634">
              <w:rPr>
                <w:rFonts w:asciiTheme="minorHAnsi" w:hAnsiTheme="minorHAnsi" w:cstheme="minorHAnsi"/>
              </w:rPr>
              <w:t>por</w:t>
            </w:r>
            <w:r w:rsidRPr="00294634">
              <w:rPr>
                <w:rFonts w:asciiTheme="minorHAnsi" w:hAnsiTheme="minorHAnsi" w:cstheme="minorHAnsi"/>
                <w:spacing w:val="-1"/>
              </w:rPr>
              <w:t xml:space="preserve"> </w:t>
            </w:r>
            <w:r w:rsidRPr="00294634">
              <w:rPr>
                <w:rFonts w:asciiTheme="minorHAnsi" w:hAnsiTheme="minorHAnsi" w:cstheme="minorHAnsi"/>
              </w:rPr>
              <w:t>parte</w:t>
            </w:r>
            <w:r w:rsidRPr="00294634">
              <w:rPr>
                <w:rFonts w:asciiTheme="minorHAnsi" w:hAnsiTheme="minorHAnsi" w:cstheme="minorHAnsi"/>
                <w:spacing w:val="1"/>
              </w:rPr>
              <w:t xml:space="preserve"> </w:t>
            </w:r>
            <w:r w:rsidRPr="00294634">
              <w:rPr>
                <w:rFonts w:asciiTheme="minorHAnsi" w:hAnsiTheme="minorHAnsi" w:cstheme="minorHAnsi"/>
              </w:rPr>
              <w:t>de GMQ</w:t>
            </w:r>
            <w:r w:rsidRPr="00294634">
              <w:rPr>
                <w:rFonts w:asciiTheme="minorHAnsi" w:hAnsiTheme="minorHAnsi" w:cstheme="minorHAnsi"/>
                <w:spacing w:val="-4"/>
              </w:rPr>
              <w:t xml:space="preserve"> </w:t>
            </w:r>
            <w:r w:rsidRPr="00294634">
              <w:rPr>
                <w:rFonts w:asciiTheme="minorHAnsi" w:hAnsiTheme="minorHAnsi" w:cstheme="minorHAnsi"/>
              </w:rPr>
              <w:t>y/o</w:t>
            </w:r>
            <w:r w:rsidRPr="00294634">
              <w:rPr>
                <w:rFonts w:asciiTheme="minorHAnsi" w:hAnsiTheme="minorHAnsi" w:cstheme="minorHAnsi"/>
                <w:spacing w:val="-3"/>
              </w:rPr>
              <w:t xml:space="preserve"> </w:t>
            </w:r>
            <w:r w:rsidRPr="00294634">
              <w:rPr>
                <w:rFonts w:asciiTheme="minorHAnsi" w:hAnsiTheme="minorHAnsi" w:cstheme="minorHAnsi"/>
              </w:rPr>
              <w:t>Expertos</w:t>
            </w:r>
          </w:p>
        </w:tc>
        <w:tc>
          <w:tcPr>
            <w:tcW w:w="1640" w:type="dxa"/>
          </w:tcPr>
          <w:p w14:paraId="0CA5F666" w14:textId="77777777" w:rsidR="007427D7" w:rsidRPr="00294634" w:rsidRDefault="00F514B1" w:rsidP="00E77D10">
            <w:pPr>
              <w:pStyle w:val="TableParagraph"/>
              <w:spacing w:before="16" w:line="264" w:lineRule="exact"/>
              <w:ind w:left="105"/>
              <w:jc w:val="both"/>
              <w:rPr>
                <w:rFonts w:asciiTheme="minorHAnsi" w:hAnsiTheme="minorHAnsi" w:cstheme="minorHAnsi"/>
              </w:rPr>
            </w:pPr>
            <w:r w:rsidRPr="00294634">
              <w:rPr>
                <w:rFonts w:asciiTheme="minorHAnsi" w:hAnsiTheme="minorHAnsi" w:cstheme="minorHAnsi"/>
              </w:rPr>
              <w:t>2%</w:t>
            </w:r>
          </w:p>
        </w:tc>
        <w:tc>
          <w:tcPr>
            <w:tcW w:w="1008" w:type="dxa"/>
          </w:tcPr>
          <w:p w14:paraId="55EA714F" w14:textId="77777777" w:rsidR="007427D7" w:rsidRPr="00294634" w:rsidRDefault="00F514B1" w:rsidP="00E77D10">
            <w:pPr>
              <w:pStyle w:val="TableParagraph"/>
              <w:spacing w:before="16" w:line="264" w:lineRule="exact"/>
              <w:ind w:left="107"/>
              <w:jc w:val="both"/>
              <w:rPr>
                <w:rFonts w:asciiTheme="minorHAnsi" w:hAnsiTheme="minorHAnsi" w:cstheme="minorHAnsi"/>
              </w:rPr>
            </w:pPr>
            <w:r w:rsidRPr="00294634">
              <w:rPr>
                <w:rFonts w:asciiTheme="minorHAnsi" w:hAnsiTheme="minorHAnsi" w:cstheme="minorHAnsi"/>
              </w:rPr>
              <w:t>1.00%</w:t>
            </w:r>
          </w:p>
        </w:tc>
      </w:tr>
    </w:tbl>
    <w:p w14:paraId="76C1C86A" w14:textId="77777777" w:rsidR="007427D7" w:rsidRPr="00294634" w:rsidRDefault="007427D7" w:rsidP="005130A6">
      <w:pPr>
        <w:ind w:left="1134"/>
      </w:pPr>
    </w:p>
    <w:p w14:paraId="4314AFE7" w14:textId="1C1FFC79" w:rsidR="007427D7" w:rsidRPr="00294634" w:rsidRDefault="00F514B1" w:rsidP="00500C3C">
      <w:pPr>
        <w:pStyle w:val="Prrafodelista"/>
        <w:numPr>
          <w:ilvl w:val="0"/>
          <w:numId w:val="9"/>
        </w:numPr>
        <w:ind w:left="1134"/>
      </w:pPr>
      <w:r w:rsidRPr="00294634">
        <w:t>CAF como proveedor tecnológico del material rodante</w:t>
      </w:r>
      <w:r w:rsidR="00765437">
        <w:t>,</w:t>
      </w:r>
      <w:r w:rsidRPr="00294634">
        <w:t xml:space="preserve"> debe realizar y entregar los</w:t>
      </w:r>
      <w:r w:rsidRPr="005130A6">
        <w:rPr>
          <w:spacing w:val="1"/>
        </w:rPr>
        <w:t xml:space="preserve"> </w:t>
      </w:r>
      <w:r w:rsidRPr="00294634">
        <w:t>manuales de operación y mantenimiento ajustados a la realidad local de la ruta y</w:t>
      </w:r>
      <w:r w:rsidRPr="005130A6">
        <w:rPr>
          <w:spacing w:val="1"/>
        </w:rPr>
        <w:t xml:space="preserve"> </w:t>
      </w:r>
      <w:r w:rsidRPr="00294634">
        <w:t>de las condiciones de operación, previsión anual de partes y piezas, entrenamiento</w:t>
      </w:r>
      <w:r w:rsidRPr="005130A6">
        <w:rPr>
          <w:spacing w:val="-47"/>
        </w:rPr>
        <w:t xml:space="preserve"> </w:t>
      </w:r>
      <w:r w:rsidRPr="00294634">
        <w:t>de</w:t>
      </w:r>
      <w:r w:rsidRPr="005130A6">
        <w:rPr>
          <w:spacing w:val="1"/>
        </w:rPr>
        <w:t xml:space="preserve"> </w:t>
      </w:r>
      <w:r w:rsidRPr="00294634">
        <w:t>los</w:t>
      </w:r>
      <w:r w:rsidRPr="005130A6">
        <w:rPr>
          <w:spacing w:val="1"/>
        </w:rPr>
        <w:t xml:space="preserve"> </w:t>
      </w:r>
      <w:r w:rsidRPr="00294634">
        <w:t>técnicos</w:t>
      </w:r>
      <w:r w:rsidRPr="005130A6">
        <w:rPr>
          <w:spacing w:val="1"/>
        </w:rPr>
        <w:t xml:space="preserve"> </w:t>
      </w:r>
      <w:r w:rsidRPr="00294634">
        <w:t>que</w:t>
      </w:r>
      <w:r w:rsidRPr="005130A6">
        <w:rPr>
          <w:spacing w:val="1"/>
        </w:rPr>
        <w:t xml:space="preserve"> </w:t>
      </w:r>
      <w:r w:rsidRPr="00294634">
        <w:t>realizarán</w:t>
      </w:r>
      <w:r w:rsidRPr="005130A6">
        <w:rPr>
          <w:spacing w:val="1"/>
        </w:rPr>
        <w:t xml:space="preserve"> </w:t>
      </w:r>
      <w:r w:rsidRPr="00294634">
        <w:t>la</w:t>
      </w:r>
      <w:r w:rsidRPr="005130A6">
        <w:rPr>
          <w:spacing w:val="1"/>
        </w:rPr>
        <w:t xml:space="preserve"> </w:t>
      </w:r>
      <w:r w:rsidRPr="00294634">
        <w:t>supervisión</w:t>
      </w:r>
      <w:r w:rsidRPr="005130A6">
        <w:rPr>
          <w:spacing w:val="1"/>
        </w:rPr>
        <w:t xml:space="preserve"> </w:t>
      </w:r>
      <w:r w:rsidRPr="00294634">
        <w:t>futura</w:t>
      </w:r>
      <w:r w:rsidRPr="005130A6">
        <w:rPr>
          <w:spacing w:val="1"/>
        </w:rPr>
        <w:t xml:space="preserve"> </w:t>
      </w:r>
      <w:r w:rsidRPr="00294634">
        <w:t>de</w:t>
      </w:r>
      <w:r w:rsidRPr="005130A6">
        <w:rPr>
          <w:spacing w:val="1"/>
        </w:rPr>
        <w:t xml:space="preserve"> </w:t>
      </w:r>
      <w:r w:rsidRPr="00294634">
        <w:t>las</w:t>
      </w:r>
      <w:r w:rsidRPr="005130A6">
        <w:rPr>
          <w:spacing w:val="1"/>
        </w:rPr>
        <w:t xml:space="preserve"> </w:t>
      </w:r>
      <w:r w:rsidRPr="00294634">
        <w:t>actividades</w:t>
      </w:r>
      <w:r w:rsidRPr="005130A6">
        <w:rPr>
          <w:spacing w:val="1"/>
        </w:rPr>
        <w:t xml:space="preserve"> </w:t>
      </w:r>
      <w:r w:rsidRPr="00294634">
        <w:t>de</w:t>
      </w:r>
      <w:r w:rsidRPr="005130A6">
        <w:rPr>
          <w:spacing w:val="1"/>
        </w:rPr>
        <w:t xml:space="preserve"> </w:t>
      </w:r>
      <w:r w:rsidRPr="00294634">
        <w:t>mantenimiento.</w:t>
      </w:r>
    </w:p>
    <w:p w14:paraId="1DD349A0" w14:textId="77777777" w:rsidR="00E97406" w:rsidRDefault="00E97406" w:rsidP="00E97406">
      <w:pPr>
        <w:pStyle w:val="Prrafodelista"/>
        <w:ind w:left="1134" w:firstLine="0"/>
      </w:pPr>
    </w:p>
    <w:p w14:paraId="6A29637B" w14:textId="3454371E" w:rsidR="007427D7" w:rsidRDefault="00F514B1" w:rsidP="00500C3C">
      <w:pPr>
        <w:pStyle w:val="Prrafodelista"/>
        <w:numPr>
          <w:ilvl w:val="0"/>
          <w:numId w:val="9"/>
        </w:numPr>
        <w:ind w:left="1134"/>
      </w:pPr>
      <w:r w:rsidRPr="00294634">
        <w:t>La curva de aprendizaje del mantenimiento de los trenes no es menor a 6 meses</w:t>
      </w:r>
      <w:r w:rsidRPr="005130A6">
        <w:rPr>
          <w:spacing w:val="1"/>
        </w:rPr>
        <w:t xml:space="preserve"> </w:t>
      </w:r>
      <w:r w:rsidRPr="00294634">
        <w:t>por lo tanto el objetivo será determinar la alternativa de obtener resultado eficaz</w:t>
      </w:r>
      <w:r w:rsidRPr="005130A6">
        <w:rPr>
          <w:spacing w:val="1"/>
        </w:rPr>
        <w:t xml:space="preserve"> </w:t>
      </w:r>
      <w:r w:rsidRPr="00294634">
        <w:t>de capacitación en vehículos CAF, proponiendo hacerlo en una línea de metro</w:t>
      </w:r>
      <w:r w:rsidRPr="005130A6">
        <w:rPr>
          <w:spacing w:val="1"/>
        </w:rPr>
        <w:t xml:space="preserve"> </w:t>
      </w:r>
      <w:r w:rsidRPr="00294634">
        <w:t>activa</w:t>
      </w:r>
      <w:r w:rsidRPr="005130A6">
        <w:rPr>
          <w:spacing w:val="-1"/>
        </w:rPr>
        <w:t xml:space="preserve"> </w:t>
      </w:r>
      <w:r w:rsidRPr="00294634">
        <w:t>en otra</w:t>
      </w:r>
      <w:r w:rsidRPr="005130A6">
        <w:rPr>
          <w:spacing w:val="1"/>
        </w:rPr>
        <w:t xml:space="preserve"> </w:t>
      </w:r>
      <w:r w:rsidRPr="00294634">
        <w:t>ciudad</w:t>
      </w:r>
      <w:r w:rsidRPr="005130A6">
        <w:rPr>
          <w:spacing w:val="3"/>
        </w:rPr>
        <w:t xml:space="preserve"> </w:t>
      </w:r>
      <w:r w:rsidRPr="00294634">
        <w:t>por 3</w:t>
      </w:r>
      <w:r w:rsidRPr="005130A6">
        <w:rPr>
          <w:spacing w:val="-3"/>
        </w:rPr>
        <w:t xml:space="preserve"> </w:t>
      </w:r>
      <w:r w:rsidRPr="00294634">
        <w:t>meses</w:t>
      </w:r>
      <w:r w:rsidRPr="005130A6">
        <w:rPr>
          <w:spacing w:val="1"/>
        </w:rPr>
        <w:t xml:space="preserve"> </w:t>
      </w:r>
      <w:r w:rsidRPr="00294634">
        <w:t>y el</w:t>
      </w:r>
      <w:r w:rsidRPr="005130A6">
        <w:rPr>
          <w:spacing w:val="-1"/>
        </w:rPr>
        <w:t xml:space="preserve"> </w:t>
      </w:r>
      <w:r w:rsidRPr="00294634">
        <w:t>equipo</w:t>
      </w:r>
      <w:r w:rsidRPr="005130A6">
        <w:rPr>
          <w:spacing w:val="1"/>
        </w:rPr>
        <w:t xml:space="preserve"> </w:t>
      </w:r>
      <w:r w:rsidRPr="00294634">
        <w:t>técnico</w:t>
      </w:r>
      <w:r w:rsidRPr="005130A6">
        <w:rPr>
          <w:spacing w:val="3"/>
        </w:rPr>
        <w:t xml:space="preserve"> </w:t>
      </w:r>
      <w:r w:rsidRPr="00294634">
        <w:t>luego</w:t>
      </w:r>
      <w:r w:rsidRPr="005130A6">
        <w:rPr>
          <w:spacing w:val="3"/>
        </w:rPr>
        <w:t xml:space="preserve"> </w:t>
      </w:r>
      <w:r w:rsidRPr="00294634">
        <w:t>retorne</w:t>
      </w:r>
      <w:r w:rsidRPr="005130A6">
        <w:rPr>
          <w:spacing w:val="3"/>
        </w:rPr>
        <w:t xml:space="preserve"> </w:t>
      </w:r>
      <w:r w:rsidRPr="00294634">
        <w:t>a</w:t>
      </w:r>
      <w:r w:rsidRPr="005130A6">
        <w:rPr>
          <w:spacing w:val="-1"/>
        </w:rPr>
        <w:t xml:space="preserve"> </w:t>
      </w:r>
      <w:r w:rsidRPr="00294634">
        <w:t>Ecuador</w:t>
      </w:r>
      <w:r w:rsidRPr="005130A6">
        <w:rPr>
          <w:spacing w:val="2"/>
        </w:rPr>
        <w:t xml:space="preserve"> </w:t>
      </w:r>
      <w:r w:rsidRPr="00294634">
        <w:t>para</w:t>
      </w:r>
      <w:r w:rsidR="00AA303E" w:rsidRPr="00294634">
        <w:t xml:space="preserve"> </w:t>
      </w:r>
      <w:r w:rsidRPr="00294634">
        <w:t>la capacitación in situ por otros 3 meses. El presupuesto de esta actividad debe</w:t>
      </w:r>
      <w:r w:rsidRPr="005130A6">
        <w:rPr>
          <w:spacing w:val="1"/>
        </w:rPr>
        <w:t xml:space="preserve"> </w:t>
      </w:r>
      <w:r w:rsidRPr="00294634">
        <w:t>considerarse</w:t>
      </w:r>
      <w:r w:rsidRPr="005130A6">
        <w:rPr>
          <w:spacing w:val="1"/>
        </w:rPr>
        <w:t xml:space="preserve"> </w:t>
      </w:r>
      <w:r w:rsidRPr="00294634">
        <w:t>en</w:t>
      </w:r>
      <w:r w:rsidRPr="005130A6">
        <w:rPr>
          <w:spacing w:val="-4"/>
        </w:rPr>
        <w:t xml:space="preserve"> </w:t>
      </w:r>
      <w:r w:rsidRPr="00294634">
        <w:t>el</w:t>
      </w:r>
      <w:r w:rsidRPr="005130A6">
        <w:rPr>
          <w:spacing w:val="-2"/>
        </w:rPr>
        <w:t xml:space="preserve"> </w:t>
      </w:r>
      <w:r w:rsidRPr="00294634">
        <w:t>2021.</w:t>
      </w:r>
    </w:p>
    <w:p w14:paraId="1C994794" w14:textId="77777777" w:rsidR="00E97406" w:rsidRPr="00294634" w:rsidRDefault="00E97406" w:rsidP="00E97406">
      <w:pPr>
        <w:pStyle w:val="Prrafodelista"/>
        <w:ind w:left="1134" w:firstLine="0"/>
      </w:pPr>
    </w:p>
    <w:p w14:paraId="50DA52EE" w14:textId="77777777" w:rsidR="007427D7" w:rsidRPr="00294634" w:rsidRDefault="00F514B1" w:rsidP="00500C3C">
      <w:pPr>
        <w:pStyle w:val="Prrafodelista"/>
        <w:numPr>
          <w:ilvl w:val="0"/>
          <w:numId w:val="9"/>
        </w:numPr>
        <w:ind w:left="1134"/>
      </w:pPr>
      <w:r w:rsidRPr="00294634">
        <w:t>Para</w:t>
      </w:r>
      <w:r w:rsidRPr="005130A6">
        <w:rPr>
          <w:spacing w:val="1"/>
        </w:rPr>
        <w:t xml:space="preserve"> </w:t>
      </w:r>
      <w:r w:rsidRPr="00294634">
        <w:t>el</w:t>
      </w:r>
      <w:r w:rsidRPr="005130A6">
        <w:rPr>
          <w:spacing w:val="1"/>
        </w:rPr>
        <w:t xml:space="preserve"> </w:t>
      </w:r>
      <w:r w:rsidRPr="00294634">
        <w:t>procedimiento</w:t>
      </w:r>
      <w:r w:rsidRPr="005130A6">
        <w:rPr>
          <w:spacing w:val="1"/>
        </w:rPr>
        <w:t xml:space="preserve"> </w:t>
      </w:r>
      <w:r w:rsidRPr="00294634">
        <w:t>de</w:t>
      </w:r>
      <w:r w:rsidRPr="005130A6">
        <w:rPr>
          <w:spacing w:val="1"/>
        </w:rPr>
        <w:t xml:space="preserve"> </w:t>
      </w:r>
      <w:r w:rsidRPr="00294634">
        <w:t>entrega</w:t>
      </w:r>
      <w:r w:rsidRPr="005130A6">
        <w:rPr>
          <w:spacing w:val="1"/>
        </w:rPr>
        <w:t xml:space="preserve"> </w:t>
      </w:r>
      <w:r w:rsidRPr="00294634">
        <w:t>recepción</w:t>
      </w:r>
      <w:r w:rsidRPr="005130A6">
        <w:rPr>
          <w:spacing w:val="1"/>
        </w:rPr>
        <w:t xml:space="preserve"> </w:t>
      </w:r>
      <w:r w:rsidRPr="00294634">
        <w:t>la</w:t>
      </w:r>
      <w:r w:rsidRPr="005130A6">
        <w:rPr>
          <w:spacing w:val="1"/>
        </w:rPr>
        <w:t xml:space="preserve"> </w:t>
      </w:r>
      <w:r w:rsidRPr="00294634">
        <w:t>alternativa</w:t>
      </w:r>
      <w:r w:rsidRPr="005130A6">
        <w:rPr>
          <w:spacing w:val="1"/>
        </w:rPr>
        <w:t xml:space="preserve"> </w:t>
      </w:r>
      <w:r w:rsidRPr="00294634">
        <w:t>es</w:t>
      </w:r>
      <w:r w:rsidRPr="005130A6">
        <w:rPr>
          <w:spacing w:val="1"/>
        </w:rPr>
        <w:t xml:space="preserve"> </w:t>
      </w:r>
      <w:r w:rsidRPr="00294634">
        <w:t>contratar</w:t>
      </w:r>
      <w:r w:rsidRPr="005130A6">
        <w:rPr>
          <w:spacing w:val="49"/>
        </w:rPr>
        <w:t xml:space="preserve"> </w:t>
      </w:r>
      <w:r w:rsidRPr="00294634">
        <w:t>dos</w:t>
      </w:r>
      <w:r w:rsidRPr="005130A6">
        <w:rPr>
          <w:spacing w:val="1"/>
        </w:rPr>
        <w:t xml:space="preserve"> </w:t>
      </w:r>
      <w:r w:rsidRPr="00294634">
        <w:t>técnicos expertos en material rodante para que ayuden al equipo legal y financiero</w:t>
      </w:r>
      <w:r w:rsidRPr="005130A6">
        <w:rPr>
          <w:spacing w:val="-47"/>
        </w:rPr>
        <w:t xml:space="preserve"> </w:t>
      </w:r>
      <w:r w:rsidRPr="00294634">
        <w:t>para el cierre, se cumpla el contrato y si existen adendas se las especifique a</w:t>
      </w:r>
      <w:r w:rsidRPr="005130A6">
        <w:rPr>
          <w:spacing w:val="1"/>
        </w:rPr>
        <w:t xml:space="preserve"> </w:t>
      </w:r>
      <w:r w:rsidRPr="00294634">
        <w:t>detalle, justifique</w:t>
      </w:r>
      <w:r w:rsidRPr="005130A6">
        <w:rPr>
          <w:spacing w:val="1"/>
        </w:rPr>
        <w:t xml:space="preserve"> </w:t>
      </w:r>
      <w:r w:rsidRPr="00294634">
        <w:t>y</w:t>
      </w:r>
      <w:r w:rsidRPr="005130A6">
        <w:rPr>
          <w:spacing w:val="-2"/>
        </w:rPr>
        <w:t xml:space="preserve"> </w:t>
      </w:r>
      <w:r w:rsidRPr="00294634">
        <w:t>presupueste.</w:t>
      </w:r>
    </w:p>
    <w:p w14:paraId="3AF717AE" w14:textId="77777777" w:rsidR="00E97406" w:rsidRDefault="00E97406" w:rsidP="00E97406">
      <w:pPr>
        <w:pStyle w:val="Prrafodelista"/>
        <w:ind w:left="1134" w:firstLine="0"/>
      </w:pPr>
    </w:p>
    <w:p w14:paraId="62AC47DB" w14:textId="3F5BAC8B" w:rsidR="007427D7" w:rsidRPr="00294634" w:rsidRDefault="00490E2A" w:rsidP="00500C3C">
      <w:pPr>
        <w:pStyle w:val="Prrafodelista"/>
        <w:numPr>
          <w:ilvl w:val="0"/>
          <w:numId w:val="9"/>
        </w:numPr>
        <w:ind w:left="1134"/>
      </w:pPr>
      <w:r w:rsidRPr="00294634">
        <w:t>Finalmente,</w:t>
      </w:r>
      <w:r w:rsidR="00F514B1" w:rsidRPr="00294634">
        <w:t xml:space="preserve"> CAF es el dueño de la tecnología del material rodante y por tanto será</w:t>
      </w:r>
      <w:r w:rsidR="00F514B1" w:rsidRPr="005130A6">
        <w:rPr>
          <w:spacing w:val="1"/>
        </w:rPr>
        <w:t xml:space="preserve"> </w:t>
      </w:r>
      <w:r w:rsidR="00F514B1" w:rsidRPr="00294634">
        <w:t>necesario</w:t>
      </w:r>
      <w:r w:rsidR="00F514B1" w:rsidRPr="005130A6">
        <w:rPr>
          <w:spacing w:val="1"/>
        </w:rPr>
        <w:t xml:space="preserve"> </w:t>
      </w:r>
      <w:r w:rsidR="00F514B1" w:rsidRPr="00294634">
        <w:t>un</w:t>
      </w:r>
      <w:r w:rsidR="00F514B1" w:rsidRPr="005130A6">
        <w:rPr>
          <w:spacing w:val="1"/>
        </w:rPr>
        <w:t xml:space="preserve"> </w:t>
      </w:r>
      <w:r w:rsidR="00F514B1" w:rsidRPr="00294634">
        <w:t>contrato</w:t>
      </w:r>
      <w:r w:rsidR="00F514B1" w:rsidRPr="005130A6">
        <w:rPr>
          <w:spacing w:val="1"/>
        </w:rPr>
        <w:t xml:space="preserve"> </w:t>
      </w:r>
      <w:r w:rsidR="00F514B1" w:rsidRPr="00294634">
        <w:t>de</w:t>
      </w:r>
      <w:r w:rsidR="00F514B1" w:rsidRPr="005130A6">
        <w:rPr>
          <w:spacing w:val="1"/>
        </w:rPr>
        <w:t xml:space="preserve"> </w:t>
      </w:r>
      <w:r w:rsidR="00F514B1" w:rsidRPr="00294634">
        <w:t>mantenimiento</w:t>
      </w:r>
      <w:r w:rsidR="00F514B1" w:rsidRPr="005130A6">
        <w:rPr>
          <w:spacing w:val="1"/>
        </w:rPr>
        <w:t xml:space="preserve"> </w:t>
      </w:r>
      <w:r w:rsidR="00F514B1" w:rsidRPr="00294634">
        <w:t>y</w:t>
      </w:r>
      <w:r w:rsidR="00F514B1" w:rsidRPr="005130A6">
        <w:rPr>
          <w:spacing w:val="1"/>
        </w:rPr>
        <w:t xml:space="preserve"> </w:t>
      </w:r>
      <w:r w:rsidR="00F514B1" w:rsidRPr="00294634">
        <w:t>suministro</w:t>
      </w:r>
      <w:r w:rsidR="00F514B1" w:rsidRPr="005130A6">
        <w:rPr>
          <w:spacing w:val="1"/>
        </w:rPr>
        <w:t xml:space="preserve"> </w:t>
      </w:r>
      <w:r w:rsidR="00F514B1" w:rsidRPr="00294634">
        <w:t>de</w:t>
      </w:r>
      <w:r w:rsidR="00F514B1" w:rsidRPr="005130A6">
        <w:rPr>
          <w:spacing w:val="1"/>
        </w:rPr>
        <w:t xml:space="preserve"> </w:t>
      </w:r>
      <w:r w:rsidR="00F514B1" w:rsidRPr="00294634">
        <w:t>partes</w:t>
      </w:r>
      <w:r w:rsidR="00F514B1" w:rsidRPr="005130A6">
        <w:rPr>
          <w:spacing w:val="1"/>
        </w:rPr>
        <w:t xml:space="preserve"> </w:t>
      </w:r>
      <w:r w:rsidR="00F514B1" w:rsidRPr="00294634">
        <w:t>y</w:t>
      </w:r>
      <w:r w:rsidR="00F514B1" w:rsidRPr="005130A6">
        <w:rPr>
          <w:spacing w:val="1"/>
        </w:rPr>
        <w:t xml:space="preserve"> </w:t>
      </w:r>
      <w:r w:rsidR="00F514B1" w:rsidRPr="00294634">
        <w:t>piezas</w:t>
      </w:r>
      <w:r w:rsidR="00F514B1" w:rsidRPr="005130A6">
        <w:rPr>
          <w:spacing w:val="49"/>
        </w:rPr>
        <w:t xml:space="preserve"> </w:t>
      </w:r>
      <w:r w:rsidR="00F514B1" w:rsidRPr="00294634">
        <w:t>de</w:t>
      </w:r>
      <w:r w:rsidR="00F514B1" w:rsidRPr="005130A6">
        <w:rPr>
          <w:spacing w:val="1"/>
        </w:rPr>
        <w:t xml:space="preserve"> </w:t>
      </w:r>
      <w:r w:rsidR="00F514B1" w:rsidRPr="00294634">
        <w:t xml:space="preserve">mínimo </w:t>
      </w:r>
      <w:r w:rsidR="00765437">
        <w:t>60</w:t>
      </w:r>
      <w:r w:rsidR="00F514B1" w:rsidRPr="00294634">
        <w:t xml:space="preserve"> meses para asegurar la correcta transferencia de tecnología, aplicación</w:t>
      </w:r>
      <w:r w:rsidR="00F514B1" w:rsidRPr="005130A6">
        <w:rPr>
          <w:spacing w:val="1"/>
        </w:rPr>
        <w:t xml:space="preserve"> </w:t>
      </w:r>
      <w:r w:rsidR="00F514B1" w:rsidRPr="00294634">
        <w:t>de protocolos y fortalecimiento institucional respectivo. Se deberá también definir</w:t>
      </w:r>
      <w:r w:rsidR="00F514B1" w:rsidRPr="005130A6">
        <w:rPr>
          <w:spacing w:val="1"/>
        </w:rPr>
        <w:t xml:space="preserve"> </w:t>
      </w:r>
      <w:r w:rsidR="00F514B1" w:rsidRPr="00294634">
        <w:t>la</w:t>
      </w:r>
      <w:r w:rsidR="00F514B1" w:rsidRPr="005130A6">
        <w:rPr>
          <w:spacing w:val="-1"/>
        </w:rPr>
        <w:t xml:space="preserve"> </w:t>
      </w:r>
      <w:r w:rsidR="00F514B1" w:rsidRPr="00294634">
        <w:t>modalidad</w:t>
      </w:r>
      <w:r w:rsidR="00F514B1" w:rsidRPr="005130A6">
        <w:rPr>
          <w:spacing w:val="-1"/>
        </w:rPr>
        <w:t xml:space="preserve"> </w:t>
      </w:r>
      <w:r w:rsidR="00F514B1" w:rsidRPr="00294634">
        <w:t>de</w:t>
      </w:r>
      <w:r w:rsidR="00F514B1" w:rsidRPr="005130A6">
        <w:rPr>
          <w:spacing w:val="1"/>
        </w:rPr>
        <w:t xml:space="preserve"> </w:t>
      </w:r>
      <w:r w:rsidR="00F514B1" w:rsidRPr="00294634">
        <w:t>posventa</w:t>
      </w:r>
      <w:r w:rsidR="00F514B1" w:rsidRPr="005130A6">
        <w:rPr>
          <w:spacing w:val="-2"/>
        </w:rPr>
        <w:t xml:space="preserve"> </w:t>
      </w:r>
      <w:r w:rsidR="00F514B1" w:rsidRPr="00294634">
        <w:t>y</w:t>
      </w:r>
      <w:r w:rsidR="00F514B1" w:rsidRPr="005130A6">
        <w:rPr>
          <w:spacing w:val="-2"/>
        </w:rPr>
        <w:t xml:space="preserve"> </w:t>
      </w:r>
      <w:r w:rsidR="00F514B1" w:rsidRPr="00294634">
        <w:t>los</w:t>
      </w:r>
      <w:r w:rsidR="00F514B1" w:rsidRPr="005130A6">
        <w:rPr>
          <w:spacing w:val="-2"/>
        </w:rPr>
        <w:t xml:space="preserve"> </w:t>
      </w:r>
      <w:r w:rsidR="00F514B1" w:rsidRPr="00294634">
        <w:t>mecanismos</w:t>
      </w:r>
      <w:r w:rsidR="00F514B1" w:rsidRPr="005130A6">
        <w:rPr>
          <w:spacing w:val="-3"/>
        </w:rPr>
        <w:t xml:space="preserve"> </w:t>
      </w:r>
      <w:r w:rsidR="00F514B1" w:rsidRPr="00294634">
        <w:t>de suministro.</w:t>
      </w:r>
    </w:p>
    <w:p w14:paraId="1C0E57A5" w14:textId="77777777" w:rsidR="005918B2" w:rsidRPr="00294634" w:rsidRDefault="005918B2" w:rsidP="005918B2">
      <w:pPr>
        <w:tabs>
          <w:tab w:val="left" w:pos="1302"/>
        </w:tabs>
        <w:spacing w:line="276" w:lineRule="auto"/>
        <w:ind w:right="1195"/>
        <w:rPr>
          <w:rFonts w:asciiTheme="minorHAnsi" w:hAnsiTheme="minorHAnsi" w:cstheme="minorHAnsi"/>
        </w:rPr>
      </w:pPr>
    </w:p>
    <w:p w14:paraId="499F1038" w14:textId="0410A4D9" w:rsidR="008B5A3A" w:rsidRDefault="002D3F8A" w:rsidP="00500C3C">
      <w:pPr>
        <w:pStyle w:val="Ttulo1"/>
        <w:numPr>
          <w:ilvl w:val="0"/>
          <w:numId w:val="1"/>
        </w:numPr>
        <w:tabs>
          <w:tab w:val="left" w:pos="479"/>
        </w:tabs>
        <w:ind w:left="478" w:hanging="361"/>
        <w:jc w:val="left"/>
        <w:rPr>
          <w:rFonts w:asciiTheme="minorHAnsi" w:hAnsiTheme="minorHAnsi" w:cstheme="minorHAnsi"/>
          <w:color w:val="003399"/>
          <w:lang w:val="es-EC"/>
        </w:rPr>
      </w:pPr>
      <w:r w:rsidRPr="00765437">
        <w:rPr>
          <w:rFonts w:asciiTheme="minorHAnsi" w:hAnsiTheme="minorHAnsi" w:cstheme="minorHAnsi"/>
          <w:color w:val="003399"/>
          <w:lang w:val="es-EC"/>
        </w:rPr>
        <w:t>GESTIÓN</w:t>
      </w:r>
      <w:r w:rsidR="00684354" w:rsidRPr="00765437">
        <w:rPr>
          <w:rFonts w:asciiTheme="minorHAnsi" w:hAnsiTheme="minorHAnsi" w:cstheme="minorHAnsi"/>
          <w:color w:val="003399"/>
          <w:lang w:val="es-EC"/>
        </w:rPr>
        <w:t xml:space="preserve"> PARA LA</w:t>
      </w:r>
      <w:r w:rsidRPr="00765437">
        <w:rPr>
          <w:rFonts w:asciiTheme="minorHAnsi" w:hAnsiTheme="minorHAnsi" w:cstheme="minorHAnsi"/>
          <w:color w:val="003399"/>
          <w:lang w:val="es-EC"/>
        </w:rPr>
        <w:t xml:space="preserve"> OPERACIÓN</w:t>
      </w:r>
      <w:r w:rsidR="00684354" w:rsidRPr="00765437">
        <w:rPr>
          <w:rFonts w:asciiTheme="minorHAnsi" w:hAnsiTheme="minorHAnsi" w:cstheme="minorHAnsi"/>
          <w:color w:val="003399"/>
          <w:lang w:val="es-EC"/>
        </w:rPr>
        <w:t xml:space="preserve"> DE LA PLMQ:</w:t>
      </w:r>
    </w:p>
    <w:p w14:paraId="41B2E827" w14:textId="77777777" w:rsidR="00765437" w:rsidRDefault="00765437" w:rsidP="00765437">
      <w:pPr>
        <w:pStyle w:val="Prrafodelista"/>
        <w:ind w:left="1080" w:firstLine="0"/>
        <w:rPr>
          <w:rFonts w:asciiTheme="minorHAnsi" w:hAnsiTheme="minorHAnsi" w:cstheme="minorHAnsi"/>
        </w:rPr>
      </w:pPr>
    </w:p>
    <w:p w14:paraId="47FC7AD3" w14:textId="0728C24E" w:rsidR="008B5A3A" w:rsidRPr="00294634" w:rsidRDefault="008B5A3A" w:rsidP="00500C3C">
      <w:pPr>
        <w:pStyle w:val="Prrafodelista"/>
        <w:numPr>
          <w:ilvl w:val="0"/>
          <w:numId w:val="3"/>
        </w:numPr>
        <w:ind w:left="1080"/>
        <w:rPr>
          <w:rFonts w:asciiTheme="minorHAnsi" w:hAnsiTheme="minorHAnsi" w:cstheme="minorHAnsi"/>
        </w:rPr>
      </w:pPr>
      <w:r w:rsidRPr="00294634">
        <w:rPr>
          <w:rFonts w:asciiTheme="minorHAnsi" w:hAnsiTheme="minorHAnsi" w:cstheme="minorHAnsi"/>
        </w:rPr>
        <w:t>El Servicio Nacional de Gestión de Riesgos y Emergencias (SNGRE) extendió la invitación al Cuerpo de Bomberos DMQ y a la Empresa Pública Metropolitana Metro de Quito (EPMMQ), para participar en el “Taller de Manejo de Emergencias en Líneas Subterráneas de Metro”, los temas de capacitación orientados a la gestión de emergencias en el Metro de Quito. El mencionado se desarrolla del 07 al 11 de junio de 2021, en las instalaciones de la Escuela De Formación Y Perfeccionamiento De Bomberos "Mayor Hugo Peñaherrera". El taller dictado por delegados del Gobierno de Francia.</w:t>
      </w:r>
    </w:p>
    <w:p w14:paraId="1916E159" w14:textId="77777777" w:rsidR="00547D1B" w:rsidRPr="00294634" w:rsidRDefault="00547D1B" w:rsidP="00297162">
      <w:pPr>
        <w:pStyle w:val="Prrafodelista"/>
        <w:ind w:left="1080" w:firstLine="0"/>
        <w:rPr>
          <w:rFonts w:asciiTheme="minorHAnsi" w:hAnsiTheme="minorHAnsi" w:cstheme="minorHAnsi"/>
        </w:rPr>
      </w:pPr>
    </w:p>
    <w:p w14:paraId="0146B598" w14:textId="60E32310" w:rsidR="008B5A3A" w:rsidRDefault="008B5A3A" w:rsidP="00500C3C">
      <w:pPr>
        <w:pStyle w:val="Prrafodelista"/>
        <w:numPr>
          <w:ilvl w:val="0"/>
          <w:numId w:val="3"/>
        </w:numPr>
        <w:ind w:left="1080"/>
        <w:rPr>
          <w:rFonts w:asciiTheme="minorHAnsi" w:hAnsiTheme="minorHAnsi" w:cstheme="minorHAnsi"/>
        </w:rPr>
      </w:pPr>
      <w:r w:rsidRPr="00294634">
        <w:rPr>
          <w:rFonts w:asciiTheme="minorHAnsi" w:hAnsiTheme="minorHAnsi" w:cstheme="minorHAnsi"/>
        </w:rPr>
        <w:t xml:space="preserve">El 04 de junio de 2021 en las instalaciones del SIS ECU 911, se realizó el segundo Taller de Trabajo para el Desarrollo de los Protocolos para la Activación de la Atención de Alertas de Emergencia y Articulación del Sistema de Videovigilancia, en el cual se estableció la necesidad de llevar a cabo una visita técnica a las instalaciones de la EPMMQ, </w:t>
      </w:r>
      <w:r w:rsidR="00547D1B" w:rsidRPr="00294634">
        <w:rPr>
          <w:rFonts w:asciiTheme="minorHAnsi" w:hAnsiTheme="minorHAnsi" w:cstheme="minorHAnsi"/>
        </w:rPr>
        <w:t xml:space="preserve">es así que, </w:t>
      </w:r>
      <w:r w:rsidRPr="00294634">
        <w:rPr>
          <w:rFonts w:asciiTheme="minorHAnsi" w:hAnsiTheme="minorHAnsi" w:cstheme="minorHAnsi"/>
        </w:rPr>
        <w:t>el día miércoles 09 de junio de 2021, se realizó la visita al Puesto de Control Central (PCC) ubicado en Talleres y Cocheras en el sector de Quitumbe y posterior a la Estación "La Magdalena".</w:t>
      </w:r>
    </w:p>
    <w:p w14:paraId="143CCA93" w14:textId="77777777" w:rsidR="005D1D4F" w:rsidRPr="005D1D4F" w:rsidRDefault="005D1D4F" w:rsidP="005D1D4F">
      <w:pPr>
        <w:pStyle w:val="Prrafodelista"/>
        <w:rPr>
          <w:rFonts w:asciiTheme="minorHAnsi" w:hAnsiTheme="minorHAnsi" w:cstheme="minorHAnsi"/>
        </w:rPr>
      </w:pPr>
    </w:p>
    <w:p w14:paraId="04C4FD79" w14:textId="1062B49A" w:rsidR="005D1D4F" w:rsidRDefault="005D1D4F" w:rsidP="00500C3C">
      <w:pPr>
        <w:pStyle w:val="Prrafodelista"/>
        <w:numPr>
          <w:ilvl w:val="0"/>
          <w:numId w:val="3"/>
        </w:numPr>
        <w:ind w:left="1080"/>
        <w:rPr>
          <w:rFonts w:asciiTheme="minorHAnsi" w:hAnsiTheme="minorHAnsi" w:cstheme="minorHAnsi"/>
        </w:rPr>
      </w:pPr>
      <w:r>
        <w:rPr>
          <w:rFonts w:asciiTheme="minorHAnsi" w:hAnsiTheme="minorHAnsi" w:cstheme="minorHAnsi"/>
        </w:rPr>
        <w:t>En lo que respecta a la preparación de recursos humanos:</w:t>
      </w:r>
    </w:p>
    <w:p w14:paraId="1FC52442" w14:textId="5A07492B" w:rsidR="000D59FE" w:rsidRPr="00294634" w:rsidRDefault="000D59FE" w:rsidP="00500C3C">
      <w:pPr>
        <w:pStyle w:val="Prrafodelista"/>
        <w:numPr>
          <w:ilvl w:val="0"/>
          <w:numId w:val="8"/>
        </w:numPr>
        <w:rPr>
          <w:rFonts w:asciiTheme="minorHAnsi" w:hAnsiTheme="minorHAnsi" w:cstheme="minorHAnsi"/>
          <w:color w:val="000000"/>
        </w:rPr>
      </w:pPr>
      <w:r w:rsidRPr="00294634">
        <w:rPr>
          <w:rFonts w:asciiTheme="minorHAnsi" w:hAnsiTheme="minorHAnsi" w:cstheme="minorHAnsi"/>
          <w:color w:val="000000"/>
        </w:rPr>
        <w:t>Determinación de plantillas mínimas (Número de puestos por clases de puestos)</w:t>
      </w:r>
      <w:r w:rsidR="00683366" w:rsidRPr="00294634">
        <w:rPr>
          <w:rFonts w:asciiTheme="minorHAnsi" w:hAnsiTheme="minorHAnsi" w:cstheme="minorHAnsi"/>
          <w:color w:val="000000"/>
        </w:rPr>
        <w:t xml:space="preserve">, que se encuentra en un </w:t>
      </w:r>
      <w:r w:rsidRPr="00294634">
        <w:rPr>
          <w:rFonts w:asciiTheme="minorHAnsi" w:hAnsiTheme="minorHAnsi" w:cstheme="minorHAnsi"/>
          <w:color w:val="000000"/>
        </w:rPr>
        <w:t xml:space="preserve">90% </w:t>
      </w:r>
      <w:r w:rsidR="00683366" w:rsidRPr="00294634">
        <w:rPr>
          <w:rFonts w:asciiTheme="minorHAnsi" w:hAnsiTheme="minorHAnsi" w:cstheme="minorHAnsi"/>
          <w:color w:val="000000"/>
        </w:rPr>
        <w:t>de avance</w:t>
      </w:r>
      <w:r w:rsidR="006C7D01" w:rsidRPr="00294634">
        <w:rPr>
          <w:rFonts w:asciiTheme="minorHAnsi" w:hAnsiTheme="minorHAnsi" w:cstheme="minorHAnsi"/>
          <w:color w:val="000000"/>
        </w:rPr>
        <w:t>.</w:t>
      </w:r>
    </w:p>
    <w:p w14:paraId="1CF0FC58" w14:textId="2A1751B0" w:rsidR="000D59FE" w:rsidRPr="00294634" w:rsidRDefault="000D59FE" w:rsidP="00500C3C">
      <w:pPr>
        <w:pStyle w:val="Prrafodelista"/>
        <w:numPr>
          <w:ilvl w:val="0"/>
          <w:numId w:val="8"/>
        </w:numPr>
        <w:rPr>
          <w:rFonts w:asciiTheme="minorHAnsi" w:hAnsiTheme="minorHAnsi" w:cstheme="minorHAnsi"/>
          <w:color w:val="000000"/>
        </w:rPr>
      </w:pPr>
      <w:r w:rsidRPr="00294634">
        <w:rPr>
          <w:rFonts w:asciiTheme="minorHAnsi" w:hAnsiTheme="minorHAnsi" w:cstheme="minorHAnsi"/>
          <w:color w:val="000000"/>
        </w:rPr>
        <w:t>Valoración de puestos (Aplicación de Norma Técnica de valoración de puestos)</w:t>
      </w:r>
      <w:r w:rsidR="00683366" w:rsidRPr="00294634">
        <w:rPr>
          <w:rFonts w:asciiTheme="minorHAnsi" w:hAnsiTheme="minorHAnsi" w:cstheme="minorHAnsi"/>
          <w:color w:val="000000"/>
        </w:rPr>
        <w:t xml:space="preserve">, con un </w:t>
      </w:r>
      <w:r w:rsidRPr="00294634">
        <w:rPr>
          <w:rFonts w:asciiTheme="minorHAnsi" w:hAnsiTheme="minorHAnsi" w:cstheme="minorHAnsi"/>
          <w:color w:val="000000"/>
        </w:rPr>
        <w:t>90%</w:t>
      </w:r>
      <w:r w:rsidR="00683366" w:rsidRPr="00294634">
        <w:rPr>
          <w:rFonts w:asciiTheme="minorHAnsi" w:hAnsiTheme="minorHAnsi" w:cstheme="minorHAnsi"/>
          <w:color w:val="000000"/>
        </w:rPr>
        <w:t xml:space="preserve"> de avance.</w:t>
      </w:r>
      <w:r w:rsidRPr="00294634">
        <w:rPr>
          <w:rFonts w:asciiTheme="minorHAnsi" w:hAnsiTheme="minorHAnsi" w:cstheme="minorHAnsi"/>
          <w:color w:val="000000"/>
        </w:rPr>
        <w:t xml:space="preserve"> </w:t>
      </w:r>
    </w:p>
    <w:p w14:paraId="1A82DA82" w14:textId="77777777" w:rsidR="000D59FE" w:rsidRPr="00294634" w:rsidRDefault="000D59FE" w:rsidP="00500C3C">
      <w:pPr>
        <w:pStyle w:val="Prrafodelista"/>
        <w:numPr>
          <w:ilvl w:val="0"/>
          <w:numId w:val="8"/>
        </w:numPr>
        <w:rPr>
          <w:rFonts w:asciiTheme="minorHAnsi" w:hAnsiTheme="minorHAnsi" w:cstheme="minorHAnsi"/>
          <w:color w:val="000000"/>
        </w:rPr>
      </w:pPr>
      <w:r w:rsidRPr="00294634">
        <w:rPr>
          <w:rFonts w:asciiTheme="minorHAnsi" w:hAnsiTheme="minorHAnsi" w:cstheme="minorHAnsi"/>
          <w:color w:val="000000"/>
        </w:rPr>
        <w:t xml:space="preserve">Definición de perfiles (Actividad predecesora de la valoración) </w:t>
      </w:r>
    </w:p>
    <w:p w14:paraId="33E5925A" w14:textId="136FFF25" w:rsidR="000D59FE" w:rsidRPr="00294634" w:rsidRDefault="000D59FE" w:rsidP="00500C3C">
      <w:pPr>
        <w:pStyle w:val="Prrafodelista"/>
        <w:numPr>
          <w:ilvl w:val="0"/>
          <w:numId w:val="8"/>
        </w:numPr>
        <w:rPr>
          <w:rFonts w:asciiTheme="minorHAnsi" w:hAnsiTheme="minorHAnsi" w:cstheme="minorHAnsi"/>
          <w:color w:val="000000"/>
        </w:rPr>
      </w:pPr>
      <w:r w:rsidRPr="00294634">
        <w:rPr>
          <w:rFonts w:asciiTheme="minorHAnsi" w:hAnsiTheme="minorHAnsi" w:cstheme="minorHAnsi"/>
          <w:color w:val="000000"/>
        </w:rPr>
        <w:t>Informe Técnico de justificación de requerimiento</w:t>
      </w:r>
      <w:r w:rsidR="00683366" w:rsidRPr="00294634">
        <w:rPr>
          <w:rFonts w:asciiTheme="minorHAnsi" w:hAnsiTheme="minorHAnsi" w:cstheme="minorHAnsi"/>
          <w:color w:val="000000"/>
        </w:rPr>
        <w:t>,</w:t>
      </w:r>
      <w:r w:rsidRPr="00294634">
        <w:rPr>
          <w:rFonts w:asciiTheme="minorHAnsi" w:hAnsiTheme="minorHAnsi" w:cstheme="minorHAnsi"/>
          <w:color w:val="000000"/>
        </w:rPr>
        <w:t xml:space="preserve"> </w:t>
      </w:r>
      <w:r w:rsidR="00683366" w:rsidRPr="00294634">
        <w:rPr>
          <w:rFonts w:asciiTheme="minorHAnsi" w:hAnsiTheme="minorHAnsi" w:cstheme="minorHAnsi"/>
          <w:color w:val="000000"/>
        </w:rPr>
        <w:t xml:space="preserve">con un avance del </w:t>
      </w:r>
      <w:r w:rsidRPr="00294634">
        <w:rPr>
          <w:rFonts w:asciiTheme="minorHAnsi" w:hAnsiTheme="minorHAnsi" w:cstheme="minorHAnsi"/>
          <w:color w:val="000000"/>
        </w:rPr>
        <w:t>20%</w:t>
      </w:r>
      <w:r w:rsidR="00683366" w:rsidRPr="00294634">
        <w:rPr>
          <w:rFonts w:asciiTheme="minorHAnsi" w:hAnsiTheme="minorHAnsi" w:cstheme="minorHAnsi"/>
          <w:color w:val="000000"/>
        </w:rPr>
        <w:t>.</w:t>
      </w:r>
    </w:p>
    <w:p w14:paraId="253D0BC4" w14:textId="434828A3" w:rsidR="000D59FE" w:rsidRPr="00294634" w:rsidRDefault="000D59FE" w:rsidP="00500C3C">
      <w:pPr>
        <w:pStyle w:val="Prrafodelista"/>
        <w:numPr>
          <w:ilvl w:val="0"/>
          <w:numId w:val="8"/>
        </w:numPr>
        <w:rPr>
          <w:rFonts w:asciiTheme="minorHAnsi" w:hAnsiTheme="minorHAnsi" w:cstheme="minorHAnsi"/>
          <w:color w:val="000000"/>
        </w:rPr>
      </w:pPr>
      <w:r w:rsidRPr="00294634">
        <w:rPr>
          <w:rFonts w:asciiTheme="minorHAnsi" w:hAnsiTheme="minorHAnsi" w:cstheme="minorHAnsi"/>
          <w:color w:val="000000"/>
        </w:rPr>
        <w:t>Proyección de costo (Con grupo ocupacional y RMU)</w:t>
      </w:r>
      <w:r w:rsidR="00683366" w:rsidRPr="00294634">
        <w:rPr>
          <w:rFonts w:asciiTheme="minorHAnsi" w:hAnsiTheme="minorHAnsi" w:cstheme="minorHAnsi"/>
          <w:color w:val="000000"/>
        </w:rPr>
        <w:t>, que registra el 45% de avance</w:t>
      </w:r>
      <w:r w:rsidRPr="00294634">
        <w:rPr>
          <w:rFonts w:asciiTheme="minorHAnsi" w:hAnsiTheme="minorHAnsi" w:cstheme="minorHAnsi"/>
          <w:color w:val="000000"/>
        </w:rPr>
        <w:t xml:space="preserve"> </w:t>
      </w:r>
    </w:p>
    <w:p w14:paraId="44848E80" w14:textId="26FC298A" w:rsidR="000D59FE" w:rsidRDefault="000D59FE" w:rsidP="00500C3C">
      <w:pPr>
        <w:pStyle w:val="Prrafodelista"/>
        <w:numPr>
          <w:ilvl w:val="0"/>
          <w:numId w:val="8"/>
        </w:numPr>
        <w:rPr>
          <w:rFonts w:asciiTheme="minorHAnsi" w:hAnsiTheme="minorHAnsi" w:cstheme="minorHAnsi"/>
          <w:color w:val="000000"/>
        </w:rPr>
      </w:pPr>
      <w:r w:rsidRPr="00294634">
        <w:rPr>
          <w:rFonts w:asciiTheme="minorHAnsi" w:hAnsiTheme="minorHAnsi" w:cstheme="minorHAnsi"/>
          <w:color w:val="000000"/>
        </w:rPr>
        <w:t>Certificación de recursos económicos de financiamiento (Pedido a Gerencia Financiera Administrativa)</w:t>
      </w:r>
    </w:p>
    <w:p w14:paraId="73595926" w14:textId="77777777" w:rsidR="005D1D4F" w:rsidRDefault="005D1D4F" w:rsidP="005D1D4F">
      <w:pPr>
        <w:rPr>
          <w:rFonts w:asciiTheme="minorHAnsi" w:hAnsiTheme="minorHAnsi" w:cstheme="minorHAnsi"/>
          <w:color w:val="000000"/>
        </w:rPr>
      </w:pPr>
    </w:p>
    <w:p w14:paraId="2A6AE3FD" w14:textId="77777777" w:rsidR="005D1D4F" w:rsidRDefault="005D1D4F" w:rsidP="00500C3C">
      <w:pPr>
        <w:pStyle w:val="Prrafodelista"/>
        <w:numPr>
          <w:ilvl w:val="0"/>
          <w:numId w:val="3"/>
        </w:numPr>
        <w:ind w:left="1134"/>
        <w:rPr>
          <w:rFonts w:asciiTheme="minorHAnsi" w:hAnsiTheme="minorHAnsi" w:cstheme="minorHAnsi"/>
        </w:rPr>
      </w:pPr>
      <w:r w:rsidRPr="005D1D4F">
        <w:rPr>
          <w:rFonts w:asciiTheme="minorHAnsi" w:hAnsiTheme="minorHAnsi" w:cstheme="minorHAnsi"/>
        </w:rPr>
        <w:t>En lo que respecta a registro de bienes:</w:t>
      </w:r>
      <w:r>
        <w:rPr>
          <w:rFonts w:asciiTheme="minorHAnsi" w:hAnsiTheme="minorHAnsi" w:cstheme="minorHAnsi"/>
        </w:rPr>
        <w:t xml:space="preserve"> </w:t>
      </w:r>
    </w:p>
    <w:p w14:paraId="19D34C24" w14:textId="77777777" w:rsidR="005D1D4F" w:rsidRDefault="005D1D4F" w:rsidP="00E97406"/>
    <w:p w14:paraId="5C4BFCD3" w14:textId="61B9392D" w:rsidR="005D1D4F" w:rsidRDefault="007A4AB1" w:rsidP="00EF361B">
      <w:pPr>
        <w:pStyle w:val="Prrafodelista"/>
        <w:ind w:left="1080" w:firstLine="0"/>
      </w:pPr>
      <w:r w:rsidRPr="005D1D4F">
        <w:t>A fin de dar cumplimiento a lo dispuesto en las resoluciones</w:t>
      </w:r>
      <w:r w:rsidR="00683366" w:rsidRPr="005D1D4F">
        <w:t xml:space="preserve"> Nro.</w:t>
      </w:r>
      <w:r w:rsidRPr="005D1D4F">
        <w:t xml:space="preserve"> A085 y A005</w:t>
      </w:r>
      <w:r w:rsidR="00683366" w:rsidRPr="005D1D4F">
        <w:t>,</w:t>
      </w:r>
      <w:r w:rsidRPr="005D1D4F">
        <w:t xml:space="preserve"> emitidas por la Alcaldía, respecto al registro e ingreso al sistema municipal de los bienes de contratos relacionados a la PLMQ, posterior a su recepción. Al respecto se han ejecutado las siguientes acciones necesarias para proceder al registro e ingreso</w:t>
      </w:r>
      <w:r w:rsidR="005D1D4F">
        <w:t>:</w:t>
      </w:r>
    </w:p>
    <w:p w14:paraId="476AC266" w14:textId="4A3769BB" w:rsidR="007A4AB1" w:rsidRPr="00294634" w:rsidRDefault="007A4AB1" w:rsidP="00E97406">
      <w:pPr>
        <w:rPr>
          <w:lang w:val="es-EC"/>
        </w:rPr>
      </w:pPr>
    </w:p>
    <w:tbl>
      <w:tblPr>
        <w:tblpPr w:leftFromText="180" w:rightFromText="180" w:vertAnchor="text" w:horzAnchor="page" w:tblpX="2142" w:tblpY="27"/>
        <w:tblW w:w="8642" w:type="dxa"/>
        <w:tblCellMar>
          <w:left w:w="70" w:type="dxa"/>
          <w:right w:w="70" w:type="dxa"/>
        </w:tblCellMar>
        <w:tblLook w:val="04A0" w:firstRow="1" w:lastRow="0" w:firstColumn="1" w:lastColumn="0" w:noHBand="0" w:noVBand="1"/>
      </w:tblPr>
      <w:tblGrid>
        <w:gridCol w:w="7371"/>
        <w:gridCol w:w="1271"/>
      </w:tblGrid>
      <w:tr w:rsidR="007A4AB1" w:rsidRPr="00294634" w14:paraId="053AF377" w14:textId="77777777" w:rsidTr="00683366">
        <w:trPr>
          <w:trHeight w:val="255"/>
        </w:trPr>
        <w:tc>
          <w:tcPr>
            <w:tcW w:w="7371"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189DEEC" w14:textId="77777777" w:rsidR="007A4AB1" w:rsidRPr="00294634" w:rsidRDefault="007A4AB1" w:rsidP="00E97406">
            <w:pPr>
              <w:rPr>
                <w:rFonts w:eastAsia="Times New Roman"/>
                <w:b/>
                <w:bCs/>
                <w:lang w:val="es-MX" w:eastAsia="es-MX"/>
              </w:rPr>
            </w:pPr>
            <w:r w:rsidRPr="00294634">
              <w:rPr>
                <w:rFonts w:eastAsia="Times New Roman"/>
                <w:b/>
                <w:bCs/>
                <w:lang w:val="es-MX" w:eastAsia="es-MX"/>
              </w:rPr>
              <w:t>ENTREGABLES</w:t>
            </w:r>
          </w:p>
        </w:tc>
        <w:tc>
          <w:tcPr>
            <w:tcW w:w="1271" w:type="dxa"/>
            <w:tcBorders>
              <w:top w:val="single" w:sz="4" w:space="0" w:color="auto"/>
              <w:left w:val="nil"/>
              <w:bottom w:val="single" w:sz="4" w:space="0" w:color="auto"/>
              <w:right w:val="single" w:sz="4" w:space="0" w:color="auto"/>
            </w:tcBorders>
            <w:shd w:val="clear" w:color="000000" w:fill="D9E1F2"/>
            <w:noWrap/>
            <w:vAlign w:val="center"/>
            <w:hideMark/>
          </w:tcPr>
          <w:p w14:paraId="6139E60A" w14:textId="77777777" w:rsidR="007A4AB1" w:rsidRPr="00294634" w:rsidRDefault="007A4AB1" w:rsidP="00E97406">
            <w:pPr>
              <w:rPr>
                <w:rFonts w:eastAsia="Times New Roman"/>
                <w:b/>
                <w:bCs/>
                <w:lang w:val="es-MX" w:eastAsia="es-MX"/>
              </w:rPr>
            </w:pPr>
            <w:r w:rsidRPr="00294634">
              <w:rPr>
                <w:rFonts w:eastAsia="Times New Roman"/>
                <w:b/>
                <w:bCs/>
                <w:lang w:val="es-MX" w:eastAsia="es-MX"/>
              </w:rPr>
              <w:t>% AVANCE</w:t>
            </w:r>
          </w:p>
        </w:tc>
      </w:tr>
      <w:tr w:rsidR="007A4AB1" w:rsidRPr="00294634" w14:paraId="79976967" w14:textId="77777777" w:rsidTr="00683366">
        <w:trPr>
          <w:trHeight w:val="408"/>
        </w:trPr>
        <w:tc>
          <w:tcPr>
            <w:tcW w:w="7371" w:type="dxa"/>
            <w:tcBorders>
              <w:top w:val="nil"/>
              <w:left w:val="single" w:sz="4" w:space="0" w:color="auto"/>
              <w:bottom w:val="single" w:sz="4" w:space="0" w:color="auto"/>
              <w:right w:val="single" w:sz="4" w:space="0" w:color="auto"/>
            </w:tcBorders>
            <w:shd w:val="clear" w:color="auto" w:fill="auto"/>
            <w:vAlign w:val="center"/>
            <w:hideMark/>
          </w:tcPr>
          <w:p w14:paraId="419AC9F0" w14:textId="77777777" w:rsidR="007A4AB1" w:rsidRPr="00294634" w:rsidRDefault="007A4AB1" w:rsidP="00E97406">
            <w:pPr>
              <w:rPr>
                <w:rFonts w:eastAsia="Times New Roman"/>
                <w:lang w:val="es-MX" w:eastAsia="es-MX"/>
              </w:rPr>
            </w:pPr>
            <w:r w:rsidRPr="00294634">
              <w:rPr>
                <w:rFonts w:eastAsia="Times New Roman"/>
                <w:lang w:eastAsia="es-MX"/>
              </w:rPr>
              <w:t>Taxonomía de activos fijos (niveles y estructura desarrollada - Pirámide)</w:t>
            </w:r>
          </w:p>
        </w:tc>
        <w:tc>
          <w:tcPr>
            <w:tcW w:w="1271" w:type="dxa"/>
            <w:tcBorders>
              <w:top w:val="nil"/>
              <w:left w:val="nil"/>
              <w:bottom w:val="single" w:sz="4" w:space="0" w:color="auto"/>
              <w:right w:val="single" w:sz="4" w:space="0" w:color="auto"/>
            </w:tcBorders>
            <w:shd w:val="clear" w:color="auto" w:fill="auto"/>
            <w:noWrap/>
            <w:vAlign w:val="center"/>
            <w:hideMark/>
          </w:tcPr>
          <w:p w14:paraId="6A41CE62" w14:textId="77777777" w:rsidR="007A4AB1" w:rsidRPr="00294634" w:rsidRDefault="007A4AB1" w:rsidP="00E97406">
            <w:pPr>
              <w:rPr>
                <w:rFonts w:eastAsia="Times New Roman"/>
                <w:lang w:val="es-MX" w:eastAsia="es-MX"/>
              </w:rPr>
            </w:pPr>
            <w:r w:rsidRPr="00294634">
              <w:rPr>
                <w:rFonts w:eastAsia="Times New Roman"/>
                <w:lang w:val="es-MX" w:eastAsia="es-MX"/>
              </w:rPr>
              <w:t>100%</w:t>
            </w:r>
          </w:p>
        </w:tc>
      </w:tr>
      <w:tr w:rsidR="007A4AB1" w:rsidRPr="00294634" w14:paraId="257DEBA6" w14:textId="77777777" w:rsidTr="00683366">
        <w:trPr>
          <w:trHeight w:val="771"/>
        </w:trPr>
        <w:tc>
          <w:tcPr>
            <w:tcW w:w="7371" w:type="dxa"/>
            <w:tcBorders>
              <w:top w:val="nil"/>
              <w:left w:val="single" w:sz="4" w:space="0" w:color="auto"/>
              <w:bottom w:val="single" w:sz="4" w:space="0" w:color="auto"/>
              <w:right w:val="single" w:sz="4" w:space="0" w:color="auto"/>
            </w:tcBorders>
            <w:shd w:val="clear" w:color="auto" w:fill="auto"/>
            <w:vAlign w:val="center"/>
            <w:hideMark/>
          </w:tcPr>
          <w:p w14:paraId="40B39286" w14:textId="77777777" w:rsidR="007A4AB1" w:rsidRPr="00294634" w:rsidRDefault="007A4AB1" w:rsidP="00E97406">
            <w:pPr>
              <w:rPr>
                <w:rFonts w:eastAsia="Times New Roman"/>
                <w:lang w:val="es-MX" w:eastAsia="es-MX"/>
              </w:rPr>
            </w:pPr>
            <w:r w:rsidRPr="00294634">
              <w:rPr>
                <w:rFonts w:eastAsia="Times New Roman"/>
                <w:lang w:eastAsia="es-MX"/>
              </w:rPr>
              <w:t xml:space="preserve">Clasificación y valoración de las unidades de propiedad macro de: Estaciones, Talleres y Cocheras, Túnel, Material Rodante, Alimentadores - </w:t>
            </w:r>
            <w:r w:rsidRPr="00294634">
              <w:rPr>
                <w:rFonts w:eastAsia="Times New Roman"/>
                <w:b/>
                <w:bCs/>
                <w:lang w:eastAsia="es-MX"/>
              </w:rPr>
              <w:t>Nivel 4</w:t>
            </w:r>
          </w:p>
        </w:tc>
        <w:tc>
          <w:tcPr>
            <w:tcW w:w="1271" w:type="dxa"/>
            <w:tcBorders>
              <w:top w:val="nil"/>
              <w:left w:val="nil"/>
              <w:bottom w:val="single" w:sz="4" w:space="0" w:color="auto"/>
              <w:right w:val="single" w:sz="4" w:space="0" w:color="auto"/>
            </w:tcBorders>
            <w:shd w:val="clear" w:color="auto" w:fill="auto"/>
            <w:noWrap/>
            <w:vAlign w:val="center"/>
            <w:hideMark/>
          </w:tcPr>
          <w:p w14:paraId="4408ED21" w14:textId="77777777" w:rsidR="007A4AB1" w:rsidRPr="00294634" w:rsidRDefault="007A4AB1" w:rsidP="00E97406">
            <w:pPr>
              <w:rPr>
                <w:rFonts w:eastAsia="Times New Roman"/>
                <w:lang w:val="es-MX" w:eastAsia="es-MX"/>
              </w:rPr>
            </w:pPr>
            <w:r w:rsidRPr="00294634">
              <w:rPr>
                <w:rFonts w:eastAsia="Times New Roman"/>
                <w:lang w:val="es-MX" w:eastAsia="es-MX"/>
              </w:rPr>
              <w:t>100%</w:t>
            </w:r>
          </w:p>
        </w:tc>
      </w:tr>
      <w:tr w:rsidR="007A4AB1" w:rsidRPr="00294634" w14:paraId="2344D632" w14:textId="77777777" w:rsidTr="00683366">
        <w:trPr>
          <w:trHeight w:val="555"/>
        </w:trPr>
        <w:tc>
          <w:tcPr>
            <w:tcW w:w="7371" w:type="dxa"/>
            <w:tcBorders>
              <w:top w:val="nil"/>
              <w:left w:val="single" w:sz="4" w:space="0" w:color="auto"/>
              <w:bottom w:val="single" w:sz="4" w:space="0" w:color="auto"/>
              <w:right w:val="single" w:sz="4" w:space="0" w:color="auto"/>
            </w:tcBorders>
            <w:shd w:val="clear" w:color="auto" w:fill="auto"/>
            <w:vAlign w:val="center"/>
            <w:hideMark/>
          </w:tcPr>
          <w:p w14:paraId="6AC5FEEB" w14:textId="77777777" w:rsidR="007A4AB1" w:rsidRPr="00294634" w:rsidRDefault="007A4AB1" w:rsidP="00E97406">
            <w:pPr>
              <w:rPr>
                <w:rFonts w:eastAsia="Times New Roman"/>
                <w:lang w:val="es-MX" w:eastAsia="es-MX"/>
              </w:rPr>
            </w:pPr>
            <w:r w:rsidRPr="00294634">
              <w:rPr>
                <w:rFonts w:eastAsia="Times New Roman"/>
                <w:lang w:val="es-MX" w:eastAsia="es-MX"/>
              </w:rPr>
              <w:t xml:space="preserve">Clasificación de rubros macro de cada estación de la obra civil, de acuerdo con el TRUCP - Archivo Excel - </w:t>
            </w:r>
            <w:r w:rsidRPr="00294634">
              <w:rPr>
                <w:rFonts w:eastAsia="Times New Roman"/>
                <w:b/>
                <w:bCs/>
                <w:lang w:val="es-MX" w:eastAsia="es-MX"/>
              </w:rPr>
              <w:t>Nivel 4</w:t>
            </w:r>
          </w:p>
        </w:tc>
        <w:tc>
          <w:tcPr>
            <w:tcW w:w="1271" w:type="dxa"/>
            <w:tcBorders>
              <w:top w:val="nil"/>
              <w:left w:val="nil"/>
              <w:bottom w:val="single" w:sz="4" w:space="0" w:color="auto"/>
              <w:right w:val="single" w:sz="4" w:space="0" w:color="auto"/>
            </w:tcBorders>
            <w:shd w:val="clear" w:color="auto" w:fill="auto"/>
            <w:noWrap/>
            <w:vAlign w:val="center"/>
            <w:hideMark/>
          </w:tcPr>
          <w:p w14:paraId="48D15F61" w14:textId="77777777" w:rsidR="007A4AB1" w:rsidRPr="00294634" w:rsidRDefault="007A4AB1" w:rsidP="00E97406">
            <w:pPr>
              <w:rPr>
                <w:rFonts w:eastAsia="Times New Roman"/>
                <w:lang w:val="es-MX" w:eastAsia="es-MX"/>
              </w:rPr>
            </w:pPr>
            <w:r w:rsidRPr="00294634">
              <w:rPr>
                <w:rFonts w:eastAsia="Times New Roman"/>
                <w:lang w:val="es-MX" w:eastAsia="es-MX"/>
              </w:rPr>
              <w:t>100%</w:t>
            </w:r>
          </w:p>
        </w:tc>
      </w:tr>
      <w:tr w:rsidR="007A4AB1" w:rsidRPr="00294634" w14:paraId="318EEF01" w14:textId="77777777" w:rsidTr="00683366">
        <w:trPr>
          <w:trHeight w:val="422"/>
        </w:trPr>
        <w:tc>
          <w:tcPr>
            <w:tcW w:w="7371" w:type="dxa"/>
            <w:tcBorders>
              <w:top w:val="nil"/>
              <w:left w:val="single" w:sz="4" w:space="0" w:color="auto"/>
              <w:bottom w:val="single" w:sz="4" w:space="0" w:color="auto"/>
              <w:right w:val="single" w:sz="4" w:space="0" w:color="auto"/>
            </w:tcBorders>
            <w:shd w:val="clear" w:color="auto" w:fill="auto"/>
            <w:vAlign w:val="center"/>
            <w:hideMark/>
          </w:tcPr>
          <w:p w14:paraId="22D9FA5B" w14:textId="77777777" w:rsidR="007A4AB1" w:rsidRPr="00294634" w:rsidRDefault="007A4AB1" w:rsidP="00E97406">
            <w:pPr>
              <w:rPr>
                <w:rFonts w:eastAsia="Times New Roman"/>
                <w:lang w:val="es-MX" w:eastAsia="es-MX"/>
              </w:rPr>
            </w:pPr>
            <w:r w:rsidRPr="00294634">
              <w:rPr>
                <w:rFonts w:eastAsia="Times New Roman"/>
                <w:lang w:val="es-MX" w:eastAsia="es-MX"/>
              </w:rPr>
              <w:t xml:space="preserve">Valoración de las unidades de propiedad respecto a Obra civil - </w:t>
            </w:r>
            <w:r w:rsidRPr="00294634">
              <w:rPr>
                <w:rFonts w:eastAsia="Times New Roman"/>
                <w:b/>
                <w:bCs/>
                <w:lang w:val="es-MX" w:eastAsia="es-MX"/>
              </w:rPr>
              <w:t>Nivel 5</w:t>
            </w:r>
          </w:p>
        </w:tc>
        <w:tc>
          <w:tcPr>
            <w:tcW w:w="1271" w:type="dxa"/>
            <w:tcBorders>
              <w:top w:val="nil"/>
              <w:left w:val="nil"/>
              <w:bottom w:val="single" w:sz="4" w:space="0" w:color="auto"/>
              <w:right w:val="single" w:sz="4" w:space="0" w:color="auto"/>
            </w:tcBorders>
            <w:shd w:val="clear" w:color="auto" w:fill="auto"/>
            <w:noWrap/>
            <w:vAlign w:val="center"/>
            <w:hideMark/>
          </w:tcPr>
          <w:p w14:paraId="1F6645C2" w14:textId="77777777" w:rsidR="007A4AB1" w:rsidRPr="00294634" w:rsidRDefault="007A4AB1" w:rsidP="00E97406">
            <w:pPr>
              <w:rPr>
                <w:rFonts w:eastAsia="Times New Roman"/>
                <w:lang w:val="es-MX" w:eastAsia="es-MX"/>
              </w:rPr>
            </w:pPr>
            <w:r w:rsidRPr="00294634">
              <w:rPr>
                <w:rFonts w:eastAsia="Times New Roman"/>
                <w:lang w:val="es-MX" w:eastAsia="es-MX"/>
              </w:rPr>
              <w:t>En ejecución</w:t>
            </w:r>
          </w:p>
        </w:tc>
      </w:tr>
      <w:tr w:rsidR="007A4AB1" w:rsidRPr="00294634" w14:paraId="23B29F75" w14:textId="77777777" w:rsidTr="00683366">
        <w:trPr>
          <w:trHeight w:val="556"/>
        </w:trPr>
        <w:tc>
          <w:tcPr>
            <w:tcW w:w="7371" w:type="dxa"/>
            <w:tcBorders>
              <w:top w:val="nil"/>
              <w:left w:val="single" w:sz="4" w:space="0" w:color="auto"/>
              <w:bottom w:val="single" w:sz="4" w:space="0" w:color="auto"/>
              <w:right w:val="single" w:sz="4" w:space="0" w:color="auto"/>
            </w:tcBorders>
            <w:shd w:val="clear" w:color="auto" w:fill="auto"/>
            <w:vAlign w:val="center"/>
            <w:hideMark/>
          </w:tcPr>
          <w:p w14:paraId="5373D6CC" w14:textId="77777777" w:rsidR="007A4AB1" w:rsidRPr="00294634" w:rsidRDefault="007A4AB1" w:rsidP="00E97406">
            <w:pPr>
              <w:rPr>
                <w:rFonts w:eastAsia="Times New Roman"/>
                <w:lang w:val="es-MX" w:eastAsia="es-MX"/>
              </w:rPr>
            </w:pPr>
            <w:r w:rsidRPr="00294634">
              <w:rPr>
                <w:rFonts w:eastAsia="Times New Roman"/>
                <w:lang w:val="es-MX" w:eastAsia="es-MX"/>
              </w:rPr>
              <w:t xml:space="preserve">Valoración de las unidades de propiedad respecto a electromecánica - </w:t>
            </w:r>
            <w:r w:rsidRPr="00294634">
              <w:rPr>
                <w:rFonts w:eastAsia="Times New Roman"/>
                <w:b/>
                <w:bCs/>
                <w:lang w:val="es-MX" w:eastAsia="es-MX"/>
              </w:rPr>
              <w:t>Nivel 5</w:t>
            </w:r>
          </w:p>
        </w:tc>
        <w:tc>
          <w:tcPr>
            <w:tcW w:w="1271" w:type="dxa"/>
            <w:tcBorders>
              <w:top w:val="nil"/>
              <w:left w:val="nil"/>
              <w:bottom w:val="single" w:sz="4" w:space="0" w:color="auto"/>
              <w:right w:val="single" w:sz="4" w:space="0" w:color="auto"/>
            </w:tcBorders>
            <w:shd w:val="clear" w:color="auto" w:fill="auto"/>
            <w:noWrap/>
            <w:vAlign w:val="center"/>
            <w:hideMark/>
          </w:tcPr>
          <w:p w14:paraId="1E043D5B" w14:textId="77777777" w:rsidR="007A4AB1" w:rsidRPr="00294634" w:rsidRDefault="007A4AB1" w:rsidP="00E97406">
            <w:pPr>
              <w:rPr>
                <w:rFonts w:eastAsia="Times New Roman"/>
                <w:lang w:val="es-MX" w:eastAsia="es-MX"/>
              </w:rPr>
            </w:pPr>
            <w:r w:rsidRPr="00294634">
              <w:rPr>
                <w:rFonts w:eastAsia="Times New Roman"/>
                <w:lang w:val="es-MX" w:eastAsia="es-MX"/>
              </w:rPr>
              <w:t>En ejecución</w:t>
            </w:r>
          </w:p>
        </w:tc>
      </w:tr>
    </w:tbl>
    <w:p w14:paraId="4ADFFBB5" w14:textId="0DC82141" w:rsidR="007A4AB1" w:rsidRPr="00294634" w:rsidRDefault="007A4AB1" w:rsidP="00E97406">
      <w:pPr>
        <w:rPr>
          <w:lang w:val="es-EC"/>
        </w:rPr>
      </w:pPr>
    </w:p>
    <w:p w14:paraId="397708BD" w14:textId="77777777" w:rsidR="00683366" w:rsidRPr="00294634" w:rsidRDefault="00683366" w:rsidP="00E97406"/>
    <w:p w14:paraId="0E561487" w14:textId="77777777" w:rsidR="00683366" w:rsidRPr="00294634" w:rsidRDefault="00683366" w:rsidP="00E97406"/>
    <w:p w14:paraId="13B68AA3" w14:textId="77777777" w:rsidR="00683366" w:rsidRPr="00294634" w:rsidRDefault="00683366" w:rsidP="00E97406"/>
    <w:p w14:paraId="319D8F2F" w14:textId="77777777" w:rsidR="00683366" w:rsidRPr="00294634" w:rsidRDefault="00683366" w:rsidP="00E97406"/>
    <w:p w14:paraId="1BAECD18" w14:textId="77777777" w:rsidR="005D1D4F" w:rsidRDefault="005D1D4F" w:rsidP="00E97406"/>
    <w:p w14:paraId="1B18DBB9" w14:textId="77777777" w:rsidR="005D1D4F" w:rsidRDefault="005D1D4F" w:rsidP="00E97406"/>
    <w:p w14:paraId="7EFA0FC4" w14:textId="77777777" w:rsidR="005D1D4F" w:rsidRDefault="005D1D4F" w:rsidP="00E97406"/>
    <w:p w14:paraId="45AA3E98" w14:textId="77777777" w:rsidR="005D1D4F" w:rsidRDefault="005D1D4F" w:rsidP="00E97406"/>
    <w:p w14:paraId="62D07938" w14:textId="77777777" w:rsidR="005D1D4F" w:rsidRDefault="005D1D4F" w:rsidP="00E97406"/>
    <w:p w14:paraId="5FEC3945" w14:textId="77777777" w:rsidR="005D1D4F" w:rsidRDefault="005D1D4F" w:rsidP="00E97406"/>
    <w:p w14:paraId="22F333D1" w14:textId="77777777" w:rsidR="005D1D4F" w:rsidRDefault="005D1D4F" w:rsidP="00E97406"/>
    <w:p w14:paraId="1DD25D96" w14:textId="045DF100" w:rsidR="007A4AB1" w:rsidRPr="00294634" w:rsidRDefault="00320926" w:rsidP="00500C3C">
      <w:pPr>
        <w:pStyle w:val="Prrafodelista"/>
        <w:numPr>
          <w:ilvl w:val="0"/>
          <w:numId w:val="11"/>
        </w:numPr>
      </w:pPr>
      <w:r w:rsidRPr="00294634">
        <w:t>Adicionalmente, se c</w:t>
      </w:r>
      <w:r w:rsidR="007A4AB1" w:rsidRPr="00294634">
        <w:t>onform</w:t>
      </w:r>
      <w:r w:rsidRPr="00294634">
        <w:t>ó</w:t>
      </w:r>
      <w:r w:rsidR="007A4AB1" w:rsidRPr="00294634">
        <w:t xml:space="preserve"> una </w:t>
      </w:r>
      <w:r w:rsidR="007A4AB1" w:rsidRPr="00E97406">
        <w:rPr>
          <w:b/>
          <w:bCs/>
        </w:rPr>
        <w:t xml:space="preserve">Comisión multidisciplinaria e interinstitucional </w:t>
      </w:r>
      <w:r w:rsidR="007A4AB1" w:rsidRPr="00294634">
        <w:t xml:space="preserve">entre funcionarios claves del Municipio de Quito y </w:t>
      </w:r>
      <w:r w:rsidRPr="00294634">
        <w:t xml:space="preserve">de la Empresa </w:t>
      </w:r>
      <w:r w:rsidR="007A4AB1" w:rsidRPr="00294634">
        <w:t xml:space="preserve">Metro de Quito, misma que tiene como finalidad: </w:t>
      </w:r>
    </w:p>
    <w:p w14:paraId="4D418555" w14:textId="50C34676" w:rsidR="007A4AB1" w:rsidRPr="00294634" w:rsidRDefault="007A4AB1" w:rsidP="00500C3C">
      <w:pPr>
        <w:pStyle w:val="Prrafodelista"/>
        <w:numPr>
          <w:ilvl w:val="1"/>
          <w:numId w:val="11"/>
        </w:numPr>
      </w:pPr>
      <w:r w:rsidRPr="00294634">
        <w:t xml:space="preserve">Viabilizar y estructurar el proceso de recepción e ingreso contable de los referidos activos. </w:t>
      </w:r>
    </w:p>
    <w:p w14:paraId="1FBB84B0" w14:textId="77777777" w:rsidR="00683366" w:rsidRPr="00294634" w:rsidRDefault="007A4AB1" w:rsidP="00500C3C">
      <w:pPr>
        <w:pStyle w:val="Prrafodelista"/>
        <w:numPr>
          <w:ilvl w:val="1"/>
          <w:numId w:val="11"/>
        </w:numPr>
      </w:pPr>
      <w:r w:rsidRPr="00294634">
        <w:t xml:space="preserve">Coordinar la recepción de los activos derivados de los contratos </w:t>
      </w:r>
    </w:p>
    <w:p w14:paraId="4FDCA378" w14:textId="7F88B276" w:rsidR="007A4AB1" w:rsidRPr="00294634" w:rsidRDefault="00683366" w:rsidP="00500C3C">
      <w:pPr>
        <w:pStyle w:val="Prrafodelista"/>
        <w:numPr>
          <w:ilvl w:val="1"/>
          <w:numId w:val="11"/>
        </w:numPr>
      </w:pPr>
      <w:r w:rsidRPr="00294634">
        <w:t xml:space="preserve">Actualmente </w:t>
      </w:r>
      <w:r w:rsidR="007A4AB1" w:rsidRPr="00294634">
        <w:t>se ha</w:t>
      </w:r>
      <w:r w:rsidRPr="00294634">
        <w:t>n</w:t>
      </w:r>
      <w:r w:rsidR="007A4AB1" w:rsidRPr="00294634">
        <w:t xml:space="preserve"> llevado a cabo seis sesiones. </w:t>
      </w:r>
    </w:p>
    <w:p w14:paraId="5E7803D1" w14:textId="77777777" w:rsidR="007A4AB1" w:rsidRPr="00294634" w:rsidRDefault="007A4AB1" w:rsidP="00E97406"/>
    <w:p w14:paraId="3D3755DF" w14:textId="0E3AB929" w:rsidR="007A4AB1" w:rsidRPr="00294634" w:rsidRDefault="007A4AB1" w:rsidP="00500C3C">
      <w:pPr>
        <w:pStyle w:val="Prrafodelista"/>
        <w:numPr>
          <w:ilvl w:val="0"/>
          <w:numId w:val="11"/>
        </w:numPr>
      </w:pPr>
      <w:r w:rsidRPr="00294634">
        <w:t xml:space="preserve">Se están realizando pruebas del ingreso de bienes en el </w:t>
      </w:r>
      <w:r w:rsidR="00320926" w:rsidRPr="00294634">
        <w:t xml:space="preserve">Sistema Municipal - </w:t>
      </w:r>
      <w:r w:rsidRPr="00294634">
        <w:t xml:space="preserve">SIPARI, dentro de los </w:t>
      </w:r>
      <w:r w:rsidR="00320926" w:rsidRPr="00294634">
        <w:t xml:space="preserve">siguientes </w:t>
      </w:r>
      <w:r w:rsidRPr="00294634">
        <w:t>centros de costo:</w:t>
      </w:r>
    </w:p>
    <w:p w14:paraId="2EE226E3" w14:textId="77777777" w:rsidR="007A4AB1" w:rsidRPr="00294634" w:rsidRDefault="007A4AB1" w:rsidP="00500C3C">
      <w:pPr>
        <w:pStyle w:val="Prrafodelista"/>
        <w:numPr>
          <w:ilvl w:val="1"/>
          <w:numId w:val="11"/>
        </w:numPr>
      </w:pPr>
      <w:r w:rsidRPr="00294634">
        <w:t>24000 infraestructura.</w:t>
      </w:r>
    </w:p>
    <w:p w14:paraId="34FA8D22" w14:textId="77777777" w:rsidR="007A4AB1" w:rsidRPr="00294634" w:rsidRDefault="007A4AB1" w:rsidP="00500C3C">
      <w:pPr>
        <w:pStyle w:val="Prrafodelista"/>
        <w:numPr>
          <w:ilvl w:val="1"/>
          <w:numId w:val="11"/>
        </w:numPr>
      </w:pPr>
      <w:r w:rsidRPr="00294634">
        <w:t>25000 liquidaciones de bienes de infraestructura.</w:t>
      </w:r>
    </w:p>
    <w:p w14:paraId="0B0533D0" w14:textId="77777777" w:rsidR="007A4AB1" w:rsidRPr="00294634" w:rsidRDefault="007A4AB1" w:rsidP="00500C3C">
      <w:pPr>
        <w:pStyle w:val="Prrafodelista"/>
        <w:numPr>
          <w:ilvl w:val="1"/>
          <w:numId w:val="11"/>
        </w:numPr>
      </w:pPr>
      <w:r w:rsidRPr="00294634">
        <w:t>3000 mobiliario.</w:t>
      </w:r>
    </w:p>
    <w:p w14:paraId="61A15999" w14:textId="77777777" w:rsidR="007A4AB1" w:rsidRPr="00294634" w:rsidRDefault="007A4AB1" w:rsidP="00500C3C">
      <w:pPr>
        <w:pStyle w:val="Prrafodelista"/>
        <w:numPr>
          <w:ilvl w:val="1"/>
          <w:numId w:val="11"/>
        </w:numPr>
      </w:pPr>
      <w:r w:rsidRPr="00294634">
        <w:t>4000 maquinaria y equipos.</w:t>
      </w:r>
    </w:p>
    <w:p w14:paraId="05F734C7" w14:textId="77777777" w:rsidR="007A4AB1" w:rsidRPr="00294634" w:rsidRDefault="007A4AB1" w:rsidP="00500C3C">
      <w:pPr>
        <w:pStyle w:val="Prrafodelista"/>
        <w:numPr>
          <w:ilvl w:val="1"/>
          <w:numId w:val="11"/>
        </w:numPr>
      </w:pPr>
      <w:r w:rsidRPr="00294634">
        <w:t>5000 vehículos.</w:t>
      </w:r>
    </w:p>
    <w:p w14:paraId="77B062DF" w14:textId="77777777" w:rsidR="007A4AB1" w:rsidRPr="00294634" w:rsidRDefault="007A4AB1" w:rsidP="00E97406"/>
    <w:p w14:paraId="44CE0823" w14:textId="14C70852" w:rsidR="007A4AB1" w:rsidRPr="00294634" w:rsidRDefault="007A4AB1" w:rsidP="00500C3C">
      <w:pPr>
        <w:pStyle w:val="Prrafodelista"/>
        <w:numPr>
          <w:ilvl w:val="0"/>
          <w:numId w:val="11"/>
        </w:numPr>
      </w:pPr>
      <w:r w:rsidRPr="00294634">
        <w:t>Se est</w:t>
      </w:r>
      <w:r w:rsidR="00320926" w:rsidRPr="00294634">
        <w:t>á</w:t>
      </w:r>
      <w:r w:rsidRPr="00294634">
        <w:t xml:space="preserve"> gestionando la parametrización del </w:t>
      </w:r>
      <w:r w:rsidR="00320926" w:rsidRPr="00294634">
        <w:t>con SIPARI</w:t>
      </w:r>
      <w:r w:rsidRPr="00294634">
        <w:t xml:space="preserve"> para el ingreso de los bienes de características especiales, por la naturaleza propia del proyecto. </w:t>
      </w:r>
    </w:p>
    <w:p w14:paraId="41D00012" w14:textId="77777777" w:rsidR="002211CA" w:rsidRPr="002211CA" w:rsidRDefault="002211CA" w:rsidP="002211CA">
      <w:pPr>
        <w:pStyle w:val="Default"/>
        <w:ind w:left="720"/>
        <w:jc w:val="both"/>
        <w:rPr>
          <w:rFonts w:asciiTheme="minorHAnsi" w:hAnsiTheme="minorHAnsi" w:cstheme="minorHAnsi"/>
          <w:sz w:val="22"/>
          <w:szCs w:val="22"/>
        </w:rPr>
      </w:pPr>
    </w:p>
    <w:p w14:paraId="4EB9F068" w14:textId="22D5661E" w:rsidR="005F1D8B" w:rsidRPr="00E97406" w:rsidRDefault="005F1D8B" w:rsidP="00500C3C">
      <w:pPr>
        <w:pStyle w:val="Ttulo1"/>
        <w:numPr>
          <w:ilvl w:val="0"/>
          <w:numId w:val="1"/>
        </w:numPr>
        <w:tabs>
          <w:tab w:val="left" w:pos="479"/>
        </w:tabs>
        <w:ind w:left="478" w:hanging="361"/>
        <w:jc w:val="left"/>
        <w:rPr>
          <w:rFonts w:asciiTheme="minorHAnsi" w:hAnsiTheme="minorHAnsi" w:cstheme="minorHAnsi"/>
          <w:color w:val="003399"/>
          <w:lang w:val="es-EC"/>
        </w:rPr>
      </w:pPr>
      <w:r w:rsidRPr="00E97406">
        <w:rPr>
          <w:rFonts w:asciiTheme="minorHAnsi" w:hAnsiTheme="minorHAnsi" w:cstheme="minorHAnsi"/>
          <w:color w:val="003399"/>
          <w:lang w:val="es-EC"/>
        </w:rPr>
        <w:t>COMPENSACIONES MONETARIAS</w:t>
      </w:r>
      <w:r w:rsidR="00B1338B" w:rsidRPr="00E97406">
        <w:rPr>
          <w:rFonts w:asciiTheme="minorHAnsi" w:hAnsiTheme="minorHAnsi" w:cstheme="minorHAnsi"/>
          <w:color w:val="003399"/>
          <w:lang w:val="es-EC"/>
        </w:rPr>
        <w:t xml:space="preserve"> </w:t>
      </w:r>
      <w:r w:rsidR="00C831DD">
        <w:rPr>
          <w:rFonts w:asciiTheme="minorHAnsi" w:hAnsiTheme="minorHAnsi" w:cstheme="minorHAnsi"/>
          <w:color w:val="003399"/>
          <w:lang w:val="es-EC"/>
        </w:rPr>
        <w:t xml:space="preserve">Y NO MONETARIAS </w:t>
      </w:r>
      <w:r w:rsidR="00B1338B" w:rsidRPr="00E97406">
        <w:rPr>
          <w:rFonts w:asciiTheme="minorHAnsi" w:hAnsiTheme="minorHAnsi" w:cstheme="minorHAnsi"/>
          <w:color w:val="003399"/>
          <w:lang w:val="es-EC"/>
        </w:rPr>
        <w:t>A NEGOCIOS AFECTADOS EN EL PROYECTO DE LA PLMQ:</w:t>
      </w:r>
    </w:p>
    <w:p w14:paraId="6672B9D3" w14:textId="6FBB58F3" w:rsidR="00105D7F" w:rsidRDefault="00105D7F" w:rsidP="00C831DD">
      <w:pPr>
        <w:jc w:val="both"/>
      </w:pPr>
    </w:p>
    <w:p w14:paraId="01504A22" w14:textId="7B0D1A73" w:rsidR="00C831DD" w:rsidRDefault="00C831DD" w:rsidP="00C831DD">
      <w:pPr>
        <w:jc w:val="both"/>
      </w:pPr>
      <w:r>
        <w:t>COMPENSACIONES MONETARIAS</w:t>
      </w:r>
    </w:p>
    <w:p w14:paraId="40BCA450" w14:textId="77777777" w:rsidR="00C831DD" w:rsidRPr="00294634" w:rsidRDefault="00C831DD" w:rsidP="00C831DD">
      <w:pPr>
        <w:jc w:val="both"/>
      </w:pPr>
    </w:p>
    <w:p w14:paraId="50F1E721" w14:textId="3420488D" w:rsidR="00105D7F" w:rsidRPr="00294634" w:rsidRDefault="00105D7F" w:rsidP="00C831DD">
      <w:pPr>
        <w:jc w:val="both"/>
      </w:pPr>
      <w:r w:rsidRPr="00294634">
        <w:t>Desde enero de</w:t>
      </w:r>
      <w:r w:rsidR="00E77D10" w:rsidRPr="00294634">
        <w:t>l</w:t>
      </w:r>
      <w:r w:rsidRPr="00294634">
        <w:t xml:space="preserve"> 2021, se emitió un informe técnico con relación a los 5 casos de negocios sujetos </w:t>
      </w:r>
      <w:r w:rsidR="00E77D10" w:rsidRPr="00294634">
        <w:t>a</w:t>
      </w:r>
      <w:r w:rsidRPr="00294634">
        <w:t xml:space="preserve"> compensación monetaria a través del memorando No. EPMMQ-GRSA-2021-0069-M de 10 de marzo de 2021, los cuales tienen el siguiente porcentaje de avance:</w:t>
      </w:r>
    </w:p>
    <w:p w14:paraId="66E97888" w14:textId="77777777" w:rsidR="00AC62F3" w:rsidRPr="00294634" w:rsidRDefault="00AC62F3" w:rsidP="00C831DD">
      <w:pPr>
        <w:jc w:val="both"/>
      </w:pPr>
    </w:p>
    <w:p w14:paraId="30794F82" w14:textId="38EBF855" w:rsidR="007145DF" w:rsidRPr="00294634" w:rsidRDefault="007145DF" w:rsidP="00C831DD">
      <w:pPr>
        <w:jc w:val="both"/>
      </w:pPr>
    </w:p>
    <w:tbl>
      <w:tblPr>
        <w:tblW w:w="2689" w:type="dxa"/>
        <w:jc w:val="center"/>
        <w:tblCellMar>
          <w:left w:w="70" w:type="dxa"/>
          <w:right w:w="70" w:type="dxa"/>
        </w:tblCellMar>
        <w:tblLook w:val="04A0" w:firstRow="1" w:lastRow="0" w:firstColumn="1" w:lastColumn="0" w:noHBand="0" w:noVBand="1"/>
      </w:tblPr>
      <w:tblGrid>
        <w:gridCol w:w="1344"/>
        <w:gridCol w:w="9"/>
        <w:gridCol w:w="1336"/>
      </w:tblGrid>
      <w:tr w:rsidR="00490E2A" w:rsidRPr="00294634" w14:paraId="42F51016" w14:textId="77777777" w:rsidTr="003D3F50">
        <w:trPr>
          <w:trHeight w:val="300"/>
          <w:jc w:val="center"/>
        </w:trPr>
        <w:tc>
          <w:tcPr>
            <w:tcW w:w="1344"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CAB5D53" w14:textId="77777777" w:rsidR="00490E2A" w:rsidRPr="00294634" w:rsidRDefault="00490E2A" w:rsidP="00C831DD">
            <w:pPr>
              <w:jc w:val="both"/>
              <w:rPr>
                <w:rFonts w:eastAsia="Times New Roman"/>
                <w:b/>
                <w:bCs/>
                <w:color w:val="000000"/>
                <w:lang w:eastAsia="es-EC"/>
              </w:rPr>
            </w:pPr>
            <w:r w:rsidRPr="00294634">
              <w:rPr>
                <w:rFonts w:eastAsia="Times New Roman"/>
                <w:b/>
                <w:bCs/>
                <w:color w:val="000000"/>
                <w:lang w:eastAsia="es-EC"/>
              </w:rPr>
              <w:t>MAYO</w:t>
            </w:r>
          </w:p>
        </w:tc>
        <w:tc>
          <w:tcPr>
            <w:tcW w:w="1345" w:type="dxa"/>
            <w:gridSpan w:val="2"/>
            <w:tcBorders>
              <w:top w:val="single" w:sz="4" w:space="0" w:color="auto"/>
              <w:left w:val="single" w:sz="4" w:space="0" w:color="auto"/>
              <w:bottom w:val="single" w:sz="4" w:space="0" w:color="auto"/>
              <w:right w:val="single" w:sz="4" w:space="0" w:color="auto"/>
            </w:tcBorders>
            <w:shd w:val="clear" w:color="000000" w:fill="DDEBF7"/>
            <w:vAlign w:val="center"/>
          </w:tcPr>
          <w:p w14:paraId="167FE15B" w14:textId="1CE42F0C" w:rsidR="00490E2A" w:rsidRPr="00294634" w:rsidRDefault="00490E2A" w:rsidP="00C831DD">
            <w:pPr>
              <w:jc w:val="both"/>
              <w:rPr>
                <w:rFonts w:eastAsia="Times New Roman"/>
                <w:b/>
                <w:bCs/>
                <w:color w:val="000000"/>
                <w:lang w:eastAsia="es-EC"/>
              </w:rPr>
            </w:pPr>
            <w:r w:rsidRPr="00294634">
              <w:rPr>
                <w:rFonts w:eastAsia="Times New Roman"/>
                <w:b/>
                <w:bCs/>
                <w:color w:val="000000"/>
                <w:lang w:eastAsia="es-EC"/>
              </w:rPr>
              <w:t>JUNIO</w:t>
            </w:r>
          </w:p>
        </w:tc>
      </w:tr>
      <w:tr w:rsidR="007145DF" w:rsidRPr="00294634" w14:paraId="0A6E3BF4" w14:textId="77777777" w:rsidTr="004A043A">
        <w:trPr>
          <w:trHeight w:val="300"/>
          <w:jc w:val="center"/>
        </w:trPr>
        <w:tc>
          <w:tcPr>
            <w:tcW w:w="1353" w:type="dxa"/>
            <w:gridSpan w:val="2"/>
            <w:tcBorders>
              <w:top w:val="nil"/>
              <w:left w:val="single" w:sz="4" w:space="0" w:color="auto"/>
              <w:bottom w:val="single" w:sz="4" w:space="0" w:color="auto"/>
              <w:right w:val="single" w:sz="4" w:space="0" w:color="auto"/>
            </w:tcBorders>
            <w:shd w:val="clear" w:color="000000" w:fill="DDEBF7"/>
            <w:noWrap/>
            <w:vAlign w:val="center"/>
            <w:hideMark/>
          </w:tcPr>
          <w:p w14:paraId="4E770664" w14:textId="31370C54" w:rsidR="007145DF" w:rsidRPr="00294634" w:rsidRDefault="007145DF" w:rsidP="00C831DD">
            <w:pPr>
              <w:jc w:val="both"/>
              <w:rPr>
                <w:rFonts w:eastAsia="Times New Roman"/>
                <w:b/>
                <w:bCs/>
                <w:color w:val="000000"/>
                <w:lang w:eastAsia="es-EC"/>
              </w:rPr>
            </w:pPr>
            <w:r w:rsidRPr="00294634">
              <w:rPr>
                <w:rFonts w:eastAsia="Times New Roman"/>
                <w:b/>
                <w:bCs/>
                <w:color w:val="000000"/>
                <w:lang w:eastAsia="es-EC"/>
              </w:rPr>
              <w:t xml:space="preserve">Del </w:t>
            </w:r>
            <w:r w:rsidR="00490E2A" w:rsidRPr="00294634">
              <w:rPr>
                <w:rFonts w:eastAsia="Times New Roman"/>
                <w:b/>
                <w:bCs/>
                <w:color w:val="000000"/>
                <w:lang w:eastAsia="es-EC"/>
              </w:rPr>
              <w:t>15</w:t>
            </w:r>
            <w:r w:rsidR="00AA303E" w:rsidRPr="00294634">
              <w:rPr>
                <w:rFonts w:eastAsia="Times New Roman"/>
                <w:b/>
                <w:bCs/>
                <w:color w:val="000000"/>
                <w:lang w:eastAsia="es-EC"/>
              </w:rPr>
              <w:t xml:space="preserve"> </w:t>
            </w:r>
            <w:r w:rsidRPr="00294634">
              <w:rPr>
                <w:rFonts w:eastAsia="Times New Roman"/>
                <w:b/>
                <w:bCs/>
                <w:color w:val="000000"/>
                <w:lang w:eastAsia="es-EC"/>
              </w:rPr>
              <w:t xml:space="preserve">al </w:t>
            </w:r>
            <w:r w:rsidR="00490E2A" w:rsidRPr="00294634">
              <w:rPr>
                <w:rFonts w:eastAsia="Times New Roman"/>
                <w:b/>
                <w:bCs/>
                <w:color w:val="000000"/>
                <w:lang w:eastAsia="es-EC"/>
              </w:rPr>
              <w:t>30</w:t>
            </w:r>
          </w:p>
        </w:tc>
        <w:tc>
          <w:tcPr>
            <w:tcW w:w="1336" w:type="dxa"/>
            <w:tcBorders>
              <w:top w:val="nil"/>
              <w:left w:val="nil"/>
              <w:bottom w:val="single" w:sz="4" w:space="0" w:color="auto"/>
              <w:right w:val="single" w:sz="4" w:space="0" w:color="auto"/>
            </w:tcBorders>
            <w:shd w:val="clear" w:color="000000" w:fill="DDEBF7"/>
            <w:noWrap/>
            <w:vAlign w:val="center"/>
            <w:hideMark/>
          </w:tcPr>
          <w:p w14:paraId="473D0178" w14:textId="4BC8B5D3" w:rsidR="007145DF" w:rsidRPr="00294634" w:rsidRDefault="007145DF" w:rsidP="00C831DD">
            <w:pPr>
              <w:jc w:val="both"/>
              <w:rPr>
                <w:rFonts w:eastAsia="Times New Roman"/>
                <w:b/>
                <w:bCs/>
                <w:color w:val="000000"/>
                <w:lang w:eastAsia="es-EC"/>
              </w:rPr>
            </w:pPr>
            <w:r w:rsidRPr="00294634">
              <w:rPr>
                <w:rFonts w:eastAsia="Times New Roman"/>
                <w:b/>
                <w:bCs/>
                <w:color w:val="000000"/>
                <w:lang w:eastAsia="es-EC"/>
              </w:rPr>
              <w:t xml:space="preserve">Del </w:t>
            </w:r>
            <w:r w:rsidR="00490E2A" w:rsidRPr="00294634">
              <w:rPr>
                <w:rFonts w:eastAsia="Times New Roman"/>
                <w:b/>
                <w:bCs/>
                <w:color w:val="000000"/>
                <w:lang w:eastAsia="es-EC"/>
              </w:rPr>
              <w:t>01</w:t>
            </w:r>
            <w:r w:rsidRPr="00294634">
              <w:rPr>
                <w:rFonts w:eastAsia="Times New Roman"/>
                <w:b/>
                <w:bCs/>
                <w:color w:val="000000"/>
                <w:lang w:eastAsia="es-EC"/>
              </w:rPr>
              <w:t xml:space="preserve"> al </w:t>
            </w:r>
            <w:r w:rsidR="00490E2A" w:rsidRPr="00294634">
              <w:rPr>
                <w:rFonts w:eastAsia="Times New Roman"/>
                <w:b/>
                <w:bCs/>
                <w:color w:val="000000"/>
                <w:lang w:eastAsia="es-EC"/>
              </w:rPr>
              <w:t>15</w:t>
            </w:r>
          </w:p>
        </w:tc>
      </w:tr>
      <w:tr w:rsidR="007145DF" w:rsidRPr="00294634" w14:paraId="0A13B986" w14:textId="77777777" w:rsidTr="004A043A">
        <w:trPr>
          <w:trHeight w:val="300"/>
          <w:jc w:val="center"/>
        </w:trPr>
        <w:tc>
          <w:tcPr>
            <w:tcW w:w="1353"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FEAD92" w14:textId="77777777" w:rsidR="007145DF" w:rsidRPr="00294634" w:rsidRDefault="007145DF" w:rsidP="00C831DD">
            <w:pPr>
              <w:jc w:val="both"/>
              <w:rPr>
                <w:rFonts w:eastAsia="Times New Roman"/>
                <w:color w:val="000000"/>
                <w:lang w:eastAsia="es-EC"/>
              </w:rPr>
            </w:pPr>
            <w:r w:rsidRPr="00294634">
              <w:rPr>
                <w:rFonts w:eastAsia="Times New Roman"/>
                <w:color w:val="000000"/>
                <w:lang w:eastAsia="es-EC"/>
              </w:rPr>
              <w:t>65%</w:t>
            </w:r>
          </w:p>
        </w:tc>
        <w:tc>
          <w:tcPr>
            <w:tcW w:w="1336" w:type="dxa"/>
            <w:tcBorders>
              <w:top w:val="nil"/>
              <w:left w:val="nil"/>
              <w:bottom w:val="single" w:sz="4" w:space="0" w:color="auto"/>
              <w:right w:val="single" w:sz="4" w:space="0" w:color="auto"/>
            </w:tcBorders>
            <w:shd w:val="clear" w:color="auto" w:fill="auto"/>
            <w:noWrap/>
            <w:vAlign w:val="bottom"/>
            <w:hideMark/>
          </w:tcPr>
          <w:p w14:paraId="6255A123" w14:textId="77777777" w:rsidR="007145DF" w:rsidRPr="00294634" w:rsidRDefault="007145DF" w:rsidP="00C831DD">
            <w:pPr>
              <w:jc w:val="both"/>
              <w:rPr>
                <w:rFonts w:eastAsia="Times New Roman"/>
                <w:color w:val="000000"/>
                <w:lang w:eastAsia="es-EC"/>
              </w:rPr>
            </w:pPr>
            <w:r w:rsidRPr="00294634">
              <w:rPr>
                <w:rFonts w:eastAsia="Times New Roman"/>
                <w:color w:val="000000"/>
                <w:lang w:eastAsia="es-EC"/>
              </w:rPr>
              <w:t>70%</w:t>
            </w:r>
          </w:p>
        </w:tc>
      </w:tr>
    </w:tbl>
    <w:p w14:paraId="4FF578C0" w14:textId="77777777" w:rsidR="00E77D10" w:rsidRPr="00294634" w:rsidRDefault="00E77D10" w:rsidP="00C831DD">
      <w:pPr>
        <w:jc w:val="both"/>
      </w:pPr>
    </w:p>
    <w:p w14:paraId="079324A3" w14:textId="3FC2E0CA" w:rsidR="007145DF" w:rsidRPr="00294634" w:rsidRDefault="007145DF" w:rsidP="00C831DD">
      <w:pPr>
        <w:jc w:val="both"/>
      </w:pPr>
      <w:r w:rsidRPr="00294634">
        <w:t xml:space="preserve">Mediante oficio No. GADDMQ-SGP-DMCSE-2021-0076-O de 13 de mayo de 2021, la Secretaría </w:t>
      </w:r>
      <w:r w:rsidR="00E77D10" w:rsidRPr="00294634">
        <w:t xml:space="preserve">General </w:t>
      </w:r>
      <w:r w:rsidRPr="00294634">
        <w:t>de Planificación</w:t>
      </w:r>
      <w:r w:rsidR="00E77D10" w:rsidRPr="00294634">
        <w:t xml:space="preserve"> del MDMQ</w:t>
      </w:r>
      <w:r w:rsidRPr="00294634">
        <w:t xml:space="preserve"> emite el Informe de viabilidad para el traspaso </w:t>
      </w:r>
      <w:r w:rsidR="00E77D10" w:rsidRPr="00294634">
        <w:t>presupuestario</w:t>
      </w:r>
      <w:r w:rsidRPr="00294634">
        <w:t xml:space="preserve"> </w:t>
      </w:r>
      <w:r w:rsidR="00E77D10" w:rsidRPr="00294634">
        <w:t>por</w:t>
      </w:r>
      <w:r w:rsidRPr="00294634">
        <w:t xml:space="preserve"> </w:t>
      </w:r>
      <w:r w:rsidR="00E77D10" w:rsidRPr="00294634">
        <w:t>USD</w:t>
      </w:r>
      <w:r w:rsidRPr="00294634">
        <w:t>$ 33.070,12 para el pago de compensaciones.</w:t>
      </w:r>
    </w:p>
    <w:p w14:paraId="1A3AD9CC" w14:textId="77777777" w:rsidR="00C831DD" w:rsidRDefault="00C831DD" w:rsidP="00C831DD">
      <w:pPr>
        <w:jc w:val="both"/>
      </w:pPr>
    </w:p>
    <w:p w14:paraId="4FA2A101" w14:textId="1FF878B1" w:rsidR="007145DF" w:rsidRPr="00294634" w:rsidRDefault="007145DF" w:rsidP="00C831DD">
      <w:pPr>
        <w:jc w:val="both"/>
      </w:pPr>
      <w:r w:rsidRPr="00294634">
        <w:t>A través de</w:t>
      </w:r>
      <w:r w:rsidR="00E77D10" w:rsidRPr="00294634">
        <w:t>l</w:t>
      </w:r>
      <w:r w:rsidRPr="00294634">
        <w:t xml:space="preserve"> oficio No. SM-2021-1393 de 9 de junio de 2021, la Secretaría de Movilidad</w:t>
      </w:r>
      <w:r w:rsidR="00E77D10" w:rsidRPr="00294634">
        <w:t xml:space="preserve"> del MDMQ</w:t>
      </w:r>
      <w:r w:rsidRPr="00294634">
        <w:t xml:space="preserve">, una vez que ha realizado el proceso interno </w:t>
      </w:r>
      <w:r w:rsidR="00E77D10" w:rsidRPr="00294634">
        <w:t xml:space="preserve">pertinente, </w:t>
      </w:r>
      <w:r w:rsidRPr="00294634">
        <w:t>emite la certificación presupuestaria con expediente No. 0100008540 por el valor de US</w:t>
      </w:r>
      <w:r w:rsidR="00E77D10" w:rsidRPr="00294634">
        <w:t>D</w:t>
      </w:r>
      <w:r w:rsidRPr="00294634">
        <w:t>$</w:t>
      </w:r>
      <w:r w:rsidR="00E77D10" w:rsidRPr="00294634">
        <w:t xml:space="preserve"> </w:t>
      </w:r>
      <w:r w:rsidRPr="00294634">
        <w:t xml:space="preserve">33.070,12; para continuar con el Plan de Compensaciones Monetarias de la PLMQ, a los 5 casos de negocios sujetos a </w:t>
      </w:r>
      <w:r w:rsidR="00932299" w:rsidRPr="00294634">
        <w:t xml:space="preserve">esta </w:t>
      </w:r>
      <w:r w:rsidRPr="00294634">
        <w:t>compensación</w:t>
      </w:r>
      <w:r w:rsidR="00932299" w:rsidRPr="00294634">
        <w:t xml:space="preserve">, </w:t>
      </w:r>
      <w:r w:rsidRPr="00294634">
        <w:t xml:space="preserve">establecidos en el </w:t>
      </w:r>
      <w:r w:rsidRPr="00294634">
        <w:rPr>
          <w:i/>
          <w:iCs/>
        </w:rPr>
        <w:t xml:space="preserve">“Estudio para el levantamiento de información económica de los negocios ubicados en el área de influencia directa de las estaciones de la Primera Línea del Metro de Quito”. </w:t>
      </w:r>
      <w:r w:rsidRPr="00294634">
        <w:t>Con la certificación presupuestaria</w:t>
      </w:r>
      <w:r w:rsidR="00932299" w:rsidRPr="00294634">
        <w:t xml:space="preserve"> se</w:t>
      </w:r>
      <w:r w:rsidRPr="00294634">
        <w:t xml:space="preserve"> completa el expediente</w:t>
      </w:r>
      <w:r w:rsidR="00932299" w:rsidRPr="00294634">
        <w:t>, mismo</w:t>
      </w:r>
      <w:r w:rsidRPr="00294634">
        <w:t xml:space="preserve"> que será remitido al Concejo Metropolitano de Quito para continuar con el proceso.</w:t>
      </w:r>
    </w:p>
    <w:p w14:paraId="6C267A61" w14:textId="1B31D812" w:rsidR="007145DF" w:rsidRPr="00294634" w:rsidRDefault="007145DF" w:rsidP="00C831DD">
      <w:pPr>
        <w:jc w:val="both"/>
      </w:pPr>
    </w:p>
    <w:p w14:paraId="623AF5B1" w14:textId="5EC22320" w:rsidR="007145DF" w:rsidRPr="00C831DD" w:rsidRDefault="007145DF" w:rsidP="00C831DD">
      <w:pPr>
        <w:jc w:val="both"/>
        <w:rPr>
          <w:b/>
          <w:bCs/>
        </w:rPr>
      </w:pPr>
      <w:r w:rsidRPr="00C831DD">
        <w:rPr>
          <w:b/>
          <w:bCs/>
        </w:rPr>
        <w:t>COMPENSACIONES NO MONETARIAS</w:t>
      </w:r>
      <w:r w:rsidR="00B1338B" w:rsidRPr="00C831DD">
        <w:rPr>
          <w:b/>
          <w:bCs/>
        </w:rPr>
        <w:t>:</w:t>
      </w:r>
    </w:p>
    <w:p w14:paraId="1A043FFB" w14:textId="30174A70" w:rsidR="007145DF" w:rsidRPr="00294634" w:rsidRDefault="007145DF" w:rsidP="00C831DD">
      <w:pPr>
        <w:jc w:val="both"/>
        <w:rPr>
          <w:b/>
          <w:bCs/>
        </w:rPr>
      </w:pPr>
    </w:p>
    <w:p w14:paraId="39AE3AD9" w14:textId="5AF73814" w:rsidR="007145DF" w:rsidRPr="00294634" w:rsidRDefault="007145DF" w:rsidP="00C831DD">
      <w:pPr>
        <w:jc w:val="both"/>
        <w:rPr>
          <w:highlight w:val="yellow"/>
        </w:rPr>
      </w:pPr>
      <w:r w:rsidRPr="00294634">
        <w:t>En el marco del convenio entre la EPMMQ y la Universidad Central del Ecuador (UCE), se desarrolló la estructura del SYLABUS para la ejecución de 3 programas de capacitación para los comerciantes del AID, en cumplimiento del Plan de Restitución de Medios de Vida.</w:t>
      </w:r>
      <w:r w:rsidR="00932299" w:rsidRPr="00294634">
        <w:t xml:space="preserve"> </w:t>
      </w:r>
      <w:r w:rsidRPr="00294634">
        <w:t xml:space="preserve"> Son 65 negocios los que debían ser compensados de forma no monetaria, los cuales fueron invitados a la</w:t>
      </w:r>
      <w:r w:rsidR="00932299" w:rsidRPr="00294634">
        <w:t>s</w:t>
      </w:r>
      <w:r w:rsidRPr="00294634">
        <w:t xml:space="preserve"> capacitaci</w:t>
      </w:r>
      <w:r w:rsidR="00932299" w:rsidRPr="00294634">
        <w:t>o</w:t>
      </w:r>
      <w:r w:rsidRPr="00294634">
        <w:t>n</w:t>
      </w:r>
      <w:r w:rsidR="00932299" w:rsidRPr="00294634">
        <w:t>es que se</w:t>
      </w:r>
      <w:r w:rsidRPr="00294634">
        <w:t xml:space="preserve"> desarrollaron </w:t>
      </w:r>
      <w:r w:rsidR="00932299" w:rsidRPr="00294634">
        <w:t xml:space="preserve">para </w:t>
      </w:r>
      <w:r w:rsidRPr="00294634">
        <w:t>los 3 programas de “Fortalecimiento de Negocios”</w:t>
      </w:r>
      <w:r w:rsidR="00932299" w:rsidRPr="00294634">
        <w:t>,</w:t>
      </w:r>
      <w:r w:rsidRPr="00294634">
        <w:t xml:space="preserve"> del 18 de enero al 23 de abril de 2021, cumplido al 100%</w:t>
      </w:r>
      <w:r w:rsidR="00932299" w:rsidRPr="00294634">
        <w:t xml:space="preserve"> y para lo cual se elaboró un informe final.</w:t>
      </w:r>
      <w:r w:rsidRPr="00294634">
        <w:t xml:space="preserve"> </w:t>
      </w:r>
    </w:p>
    <w:p w14:paraId="088F84C1" w14:textId="7CE5E9F7" w:rsidR="007145DF" w:rsidRPr="00294634" w:rsidRDefault="007145DF" w:rsidP="00C831DD">
      <w:pPr>
        <w:rPr>
          <w:bCs/>
          <w:highlight w:val="yellow"/>
        </w:rPr>
      </w:pPr>
    </w:p>
    <w:tbl>
      <w:tblPr>
        <w:tblW w:w="2689" w:type="dxa"/>
        <w:jc w:val="center"/>
        <w:tblCellMar>
          <w:left w:w="70" w:type="dxa"/>
          <w:right w:w="70" w:type="dxa"/>
        </w:tblCellMar>
        <w:tblLook w:val="04A0" w:firstRow="1" w:lastRow="0" w:firstColumn="1" w:lastColumn="0" w:noHBand="0" w:noVBand="1"/>
      </w:tblPr>
      <w:tblGrid>
        <w:gridCol w:w="1344"/>
        <w:gridCol w:w="9"/>
        <w:gridCol w:w="1336"/>
      </w:tblGrid>
      <w:tr w:rsidR="00490E2A" w:rsidRPr="00294634" w14:paraId="7902BB0F" w14:textId="77777777" w:rsidTr="001F0D9E">
        <w:trPr>
          <w:trHeight w:val="300"/>
          <w:jc w:val="center"/>
        </w:trPr>
        <w:tc>
          <w:tcPr>
            <w:tcW w:w="1344"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6B32441" w14:textId="77777777" w:rsidR="00490E2A" w:rsidRPr="00294634" w:rsidRDefault="00490E2A" w:rsidP="00C831DD">
            <w:pPr>
              <w:rPr>
                <w:rFonts w:eastAsia="Times New Roman"/>
                <w:bCs/>
                <w:color w:val="000000"/>
                <w:lang w:eastAsia="es-EC"/>
              </w:rPr>
            </w:pPr>
            <w:r w:rsidRPr="00294634">
              <w:rPr>
                <w:rFonts w:eastAsia="Times New Roman"/>
                <w:bCs/>
                <w:color w:val="000000"/>
                <w:lang w:eastAsia="es-EC"/>
              </w:rPr>
              <w:t>MAYO</w:t>
            </w:r>
          </w:p>
        </w:tc>
        <w:tc>
          <w:tcPr>
            <w:tcW w:w="1345" w:type="dxa"/>
            <w:gridSpan w:val="2"/>
            <w:tcBorders>
              <w:top w:val="single" w:sz="4" w:space="0" w:color="auto"/>
              <w:left w:val="single" w:sz="4" w:space="0" w:color="auto"/>
              <w:bottom w:val="single" w:sz="4" w:space="0" w:color="auto"/>
              <w:right w:val="single" w:sz="4" w:space="0" w:color="auto"/>
            </w:tcBorders>
            <w:shd w:val="clear" w:color="000000" w:fill="DDEBF7"/>
            <w:vAlign w:val="center"/>
          </w:tcPr>
          <w:p w14:paraId="062949D9" w14:textId="6F493DB7" w:rsidR="00490E2A" w:rsidRPr="00294634" w:rsidRDefault="00490E2A" w:rsidP="00C831DD">
            <w:pPr>
              <w:rPr>
                <w:rFonts w:eastAsia="Times New Roman"/>
                <w:bCs/>
                <w:color w:val="000000"/>
                <w:lang w:eastAsia="es-EC"/>
              </w:rPr>
            </w:pPr>
            <w:r w:rsidRPr="00294634">
              <w:rPr>
                <w:rFonts w:eastAsia="Times New Roman"/>
                <w:bCs/>
                <w:color w:val="000000"/>
                <w:lang w:eastAsia="es-EC"/>
              </w:rPr>
              <w:t>JUNIO</w:t>
            </w:r>
          </w:p>
        </w:tc>
      </w:tr>
      <w:tr w:rsidR="007145DF" w:rsidRPr="00294634" w14:paraId="304C4023" w14:textId="77777777" w:rsidTr="004A043A">
        <w:trPr>
          <w:trHeight w:val="300"/>
          <w:jc w:val="center"/>
        </w:trPr>
        <w:tc>
          <w:tcPr>
            <w:tcW w:w="1353" w:type="dxa"/>
            <w:gridSpan w:val="2"/>
            <w:tcBorders>
              <w:top w:val="nil"/>
              <w:left w:val="single" w:sz="4" w:space="0" w:color="auto"/>
              <w:bottom w:val="single" w:sz="4" w:space="0" w:color="auto"/>
              <w:right w:val="single" w:sz="4" w:space="0" w:color="auto"/>
            </w:tcBorders>
            <w:shd w:val="clear" w:color="000000" w:fill="DDEBF7"/>
            <w:noWrap/>
            <w:vAlign w:val="center"/>
            <w:hideMark/>
          </w:tcPr>
          <w:p w14:paraId="78CF153F" w14:textId="0E1C2EC1" w:rsidR="007145DF" w:rsidRPr="00294634" w:rsidRDefault="007145DF" w:rsidP="00C831DD">
            <w:pPr>
              <w:rPr>
                <w:rFonts w:eastAsia="Times New Roman"/>
                <w:bCs/>
                <w:color w:val="000000"/>
                <w:lang w:eastAsia="es-EC"/>
              </w:rPr>
            </w:pPr>
            <w:r w:rsidRPr="00294634">
              <w:rPr>
                <w:rFonts w:eastAsia="Times New Roman"/>
                <w:bCs/>
                <w:color w:val="000000"/>
                <w:lang w:eastAsia="es-EC"/>
              </w:rPr>
              <w:t xml:space="preserve">Del </w:t>
            </w:r>
            <w:r w:rsidR="00490E2A" w:rsidRPr="00294634">
              <w:rPr>
                <w:rFonts w:eastAsia="Times New Roman"/>
                <w:bCs/>
                <w:color w:val="000000"/>
                <w:lang w:eastAsia="es-EC"/>
              </w:rPr>
              <w:t>15</w:t>
            </w:r>
            <w:r w:rsidRPr="00294634">
              <w:rPr>
                <w:rFonts w:eastAsia="Times New Roman"/>
                <w:bCs/>
                <w:color w:val="000000"/>
                <w:lang w:eastAsia="es-EC"/>
              </w:rPr>
              <w:t xml:space="preserve"> al </w:t>
            </w:r>
            <w:r w:rsidR="00490E2A" w:rsidRPr="00294634">
              <w:rPr>
                <w:rFonts w:eastAsia="Times New Roman"/>
                <w:bCs/>
                <w:color w:val="000000"/>
                <w:lang w:eastAsia="es-EC"/>
              </w:rPr>
              <w:t>30</w:t>
            </w:r>
          </w:p>
        </w:tc>
        <w:tc>
          <w:tcPr>
            <w:tcW w:w="1336" w:type="dxa"/>
            <w:tcBorders>
              <w:top w:val="nil"/>
              <w:left w:val="nil"/>
              <w:bottom w:val="single" w:sz="4" w:space="0" w:color="auto"/>
              <w:right w:val="single" w:sz="4" w:space="0" w:color="auto"/>
            </w:tcBorders>
            <w:shd w:val="clear" w:color="000000" w:fill="DDEBF7"/>
            <w:noWrap/>
            <w:vAlign w:val="center"/>
            <w:hideMark/>
          </w:tcPr>
          <w:p w14:paraId="3B6F1A2F" w14:textId="6D1C083E" w:rsidR="007145DF" w:rsidRPr="00294634" w:rsidRDefault="007145DF" w:rsidP="00C831DD">
            <w:pPr>
              <w:rPr>
                <w:rFonts w:eastAsia="Times New Roman"/>
                <w:bCs/>
                <w:color w:val="000000"/>
                <w:lang w:eastAsia="es-EC"/>
              </w:rPr>
            </w:pPr>
            <w:r w:rsidRPr="00294634">
              <w:rPr>
                <w:rFonts w:eastAsia="Times New Roman"/>
                <w:bCs/>
                <w:color w:val="000000"/>
                <w:lang w:eastAsia="es-EC"/>
              </w:rPr>
              <w:t xml:space="preserve">Del </w:t>
            </w:r>
            <w:r w:rsidR="00490E2A" w:rsidRPr="00294634">
              <w:rPr>
                <w:rFonts w:eastAsia="Times New Roman"/>
                <w:bCs/>
                <w:color w:val="000000"/>
                <w:lang w:eastAsia="es-EC"/>
              </w:rPr>
              <w:t>01</w:t>
            </w:r>
            <w:r w:rsidRPr="00294634">
              <w:rPr>
                <w:rFonts w:eastAsia="Times New Roman"/>
                <w:bCs/>
                <w:color w:val="000000"/>
                <w:lang w:eastAsia="es-EC"/>
              </w:rPr>
              <w:t xml:space="preserve"> al </w:t>
            </w:r>
            <w:r w:rsidR="00490E2A" w:rsidRPr="00294634">
              <w:rPr>
                <w:rFonts w:eastAsia="Times New Roman"/>
                <w:bCs/>
                <w:color w:val="000000"/>
                <w:lang w:eastAsia="es-EC"/>
              </w:rPr>
              <w:t>15</w:t>
            </w:r>
          </w:p>
        </w:tc>
      </w:tr>
      <w:tr w:rsidR="007145DF" w:rsidRPr="00294634" w14:paraId="1BD0809B" w14:textId="77777777" w:rsidTr="004A043A">
        <w:trPr>
          <w:trHeight w:val="300"/>
          <w:jc w:val="center"/>
        </w:trPr>
        <w:tc>
          <w:tcPr>
            <w:tcW w:w="1353"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4547FE" w14:textId="77777777" w:rsidR="007145DF" w:rsidRPr="00294634" w:rsidRDefault="007145DF" w:rsidP="00C831DD">
            <w:pPr>
              <w:rPr>
                <w:rFonts w:eastAsia="Times New Roman"/>
                <w:color w:val="000000"/>
                <w:lang w:eastAsia="es-EC"/>
              </w:rPr>
            </w:pPr>
            <w:r w:rsidRPr="00294634">
              <w:rPr>
                <w:rFonts w:eastAsia="Times New Roman"/>
                <w:color w:val="000000"/>
                <w:lang w:eastAsia="es-EC"/>
              </w:rPr>
              <w:t>95%</w:t>
            </w:r>
          </w:p>
        </w:tc>
        <w:tc>
          <w:tcPr>
            <w:tcW w:w="1336" w:type="dxa"/>
            <w:tcBorders>
              <w:top w:val="nil"/>
              <w:left w:val="nil"/>
              <w:bottom w:val="single" w:sz="4" w:space="0" w:color="auto"/>
              <w:right w:val="single" w:sz="4" w:space="0" w:color="auto"/>
            </w:tcBorders>
            <w:shd w:val="clear" w:color="auto" w:fill="auto"/>
            <w:noWrap/>
            <w:vAlign w:val="bottom"/>
            <w:hideMark/>
          </w:tcPr>
          <w:p w14:paraId="14E7CDD7" w14:textId="77777777" w:rsidR="007145DF" w:rsidRPr="00294634" w:rsidRDefault="007145DF" w:rsidP="00C831DD">
            <w:pPr>
              <w:rPr>
                <w:rFonts w:eastAsia="Times New Roman"/>
                <w:color w:val="000000"/>
                <w:lang w:eastAsia="es-EC"/>
              </w:rPr>
            </w:pPr>
            <w:r w:rsidRPr="00294634">
              <w:rPr>
                <w:rFonts w:eastAsia="Times New Roman"/>
                <w:color w:val="000000"/>
                <w:lang w:eastAsia="es-EC"/>
              </w:rPr>
              <w:t>100%</w:t>
            </w:r>
          </w:p>
        </w:tc>
      </w:tr>
    </w:tbl>
    <w:p w14:paraId="1B4D9C1F" w14:textId="4E83E058" w:rsidR="007145DF" w:rsidRPr="00294634" w:rsidRDefault="007145DF" w:rsidP="00C831DD">
      <w:pPr>
        <w:rPr>
          <w:bCs/>
          <w:highlight w:val="yellow"/>
        </w:rPr>
      </w:pPr>
    </w:p>
    <w:p w14:paraId="3442646A" w14:textId="77777777" w:rsidR="00866353" w:rsidRPr="00294634" w:rsidRDefault="00866353" w:rsidP="00C831DD">
      <w:pPr>
        <w:rPr>
          <w:rFonts w:asciiTheme="minorHAnsi" w:hAnsiTheme="minorHAnsi" w:cstheme="minorHAnsi"/>
          <w:bCs/>
          <w:highlight w:val="yellow"/>
        </w:rPr>
      </w:pPr>
    </w:p>
    <w:p w14:paraId="1ED23DF5" w14:textId="02E80807" w:rsidR="007145DF" w:rsidRPr="00C831DD" w:rsidRDefault="007145DF" w:rsidP="00500C3C">
      <w:pPr>
        <w:pStyle w:val="Ttulo1"/>
        <w:numPr>
          <w:ilvl w:val="0"/>
          <w:numId w:val="1"/>
        </w:numPr>
        <w:tabs>
          <w:tab w:val="left" w:pos="479"/>
        </w:tabs>
        <w:ind w:left="478" w:hanging="361"/>
        <w:jc w:val="left"/>
        <w:rPr>
          <w:rFonts w:asciiTheme="minorHAnsi" w:hAnsiTheme="minorHAnsi" w:cstheme="minorHAnsi"/>
          <w:color w:val="003399"/>
          <w:lang w:val="es-EC"/>
        </w:rPr>
      </w:pPr>
      <w:r w:rsidRPr="00C831DD">
        <w:rPr>
          <w:rFonts w:asciiTheme="minorHAnsi" w:hAnsiTheme="minorHAnsi" w:cstheme="minorHAnsi"/>
          <w:color w:val="003399"/>
          <w:lang w:val="es-EC"/>
        </w:rPr>
        <w:t>PLAN DE RELACIONES COMUNITARIAS</w:t>
      </w:r>
      <w:r w:rsidR="00B1338B" w:rsidRPr="00C831DD">
        <w:rPr>
          <w:rFonts w:asciiTheme="minorHAnsi" w:hAnsiTheme="minorHAnsi" w:cstheme="minorHAnsi"/>
          <w:color w:val="003399"/>
          <w:lang w:val="es-EC"/>
        </w:rPr>
        <w:t xml:space="preserve">: </w:t>
      </w:r>
    </w:p>
    <w:p w14:paraId="028729F8" w14:textId="77777777" w:rsidR="00932299" w:rsidRPr="00294634" w:rsidRDefault="00932299" w:rsidP="00C831DD">
      <w:pPr>
        <w:jc w:val="both"/>
        <w:rPr>
          <w:highlight w:val="yellow"/>
        </w:rPr>
      </w:pPr>
    </w:p>
    <w:p w14:paraId="1FF33422" w14:textId="15C3796F" w:rsidR="007145DF" w:rsidRDefault="007145DF" w:rsidP="00500C3C">
      <w:pPr>
        <w:pStyle w:val="Prrafodelista"/>
        <w:numPr>
          <w:ilvl w:val="0"/>
          <w:numId w:val="14"/>
        </w:numPr>
      </w:pPr>
      <w:r w:rsidRPr="00294634">
        <w:t>El Plan de Relaciones Comunitarias es parte del Plan de Manejo Ambiental, se lleva a cabo a través de tres ejes: i) Relacionamiento comunitario, ii) información y seguimiento y iii) atención de quejas y reclamos, a través de los cuales se alcanzaron los siguientes resultados:</w:t>
      </w:r>
    </w:p>
    <w:p w14:paraId="07166002" w14:textId="77777777" w:rsidR="00C831DD" w:rsidRPr="00294634" w:rsidRDefault="00C831DD" w:rsidP="00C831DD">
      <w:pPr>
        <w:pStyle w:val="Prrafodelista"/>
        <w:ind w:left="720" w:firstLine="0"/>
      </w:pPr>
    </w:p>
    <w:p w14:paraId="5023CB7A" w14:textId="77777777" w:rsidR="007145DF" w:rsidRPr="00294634" w:rsidRDefault="007145DF" w:rsidP="00500C3C">
      <w:pPr>
        <w:pStyle w:val="Prrafodelista"/>
        <w:numPr>
          <w:ilvl w:val="1"/>
          <w:numId w:val="14"/>
        </w:numPr>
      </w:pPr>
      <w:r w:rsidRPr="00294634">
        <w:t>Desde enero 2021 se realizó el relacionamiento comunitario a 549 actores de la comunidad, en las AID de las 15 estaciones de la Primera Línea del Metro de Quito.</w:t>
      </w:r>
    </w:p>
    <w:p w14:paraId="0841D9F8" w14:textId="77777777" w:rsidR="007145DF" w:rsidRPr="00294634" w:rsidRDefault="007145DF" w:rsidP="00500C3C">
      <w:pPr>
        <w:pStyle w:val="Prrafodelista"/>
        <w:numPr>
          <w:ilvl w:val="1"/>
          <w:numId w:val="14"/>
        </w:numPr>
      </w:pPr>
      <w:r w:rsidRPr="00294634">
        <w:t>Se realizó la información y seguimiento a 6.511 personas de la comunidad de las 15 estaciones de la PLMQ a través de medios electrónicos y acercamientos.</w:t>
      </w:r>
    </w:p>
    <w:p w14:paraId="6153BFFB" w14:textId="77777777" w:rsidR="007145DF" w:rsidRPr="00294634" w:rsidRDefault="007145DF" w:rsidP="00500C3C">
      <w:pPr>
        <w:pStyle w:val="Prrafodelista"/>
        <w:numPr>
          <w:ilvl w:val="1"/>
          <w:numId w:val="14"/>
        </w:numPr>
      </w:pPr>
      <w:r w:rsidRPr="00294634">
        <w:t>Del 1 al 15 de junio de 2021 se realizó el relacionamiento comunitario a 103 actores de la comunidad y se realizó actividades de información y seguimiento a 644 personas del AID de la PLMQ.</w:t>
      </w:r>
    </w:p>
    <w:p w14:paraId="4AF39224" w14:textId="3F42E629" w:rsidR="007145DF" w:rsidRPr="00294634" w:rsidRDefault="007145DF" w:rsidP="00C831DD">
      <w:pPr>
        <w:jc w:val="both"/>
        <w:rPr>
          <w:highlight w:val="yellow"/>
        </w:rPr>
      </w:pPr>
    </w:p>
    <w:p w14:paraId="04847BCE" w14:textId="3B08F36D" w:rsidR="007145DF" w:rsidRPr="00294634" w:rsidRDefault="007145DF" w:rsidP="00500C3C">
      <w:pPr>
        <w:pStyle w:val="Prrafodelista"/>
        <w:numPr>
          <w:ilvl w:val="0"/>
          <w:numId w:val="14"/>
        </w:numPr>
      </w:pPr>
      <w:r w:rsidRPr="00294634">
        <w:t>IMPLEMENTACIÓN DEL MODELO METROCULTURA</w:t>
      </w:r>
      <w:r w:rsidR="00B1338B">
        <w:t>:</w:t>
      </w:r>
    </w:p>
    <w:p w14:paraId="6ED83F5B" w14:textId="14E57837" w:rsidR="007145DF" w:rsidRPr="00294634" w:rsidRDefault="007145DF" w:rsidP="00500C3C">
      <w:pPr>
        <w:pStyle w:val="Prrafodelista"/>
        <w:numPr>
          <w:ilvl w:val="0"/>
          <w:numId w:val="14"/>
        </w:numPr>
        <w:ind w:left="1080"/>
      </w:pPr>
      <w:r w:rsidRPr="00294634">
        <w:t xml:space="preserve">Modelo de gestión con el objetivo de socializar, involucrar y formar a los diversos actores en la creación de condiciones que contribuyan al desarrollo de espacios de convivencia ciudadana, basado en valores que fortalecen la consecución de un modelo inclusivo. </w:t>
      </w:r>
    </w:p>
    <w:p w14:paraId="79038941" w14:textId="4241A135" w:rsidR="007145DF" w:rsidRPr="00294634" w:rsidRDefault="007145DF" w:rsidP="00500C3C">
      <w:pPr>
        <w:pStyle w:val="Prrafodelista"/>
        <w:numPr>
          <w:ilvl w:val="0"/>
          <w:numId w:val="14"/>
        </w:numPr>
        <w:ind w:left="1080"/>
      </w:pPr>
      <w:r w:rsidRPr="00294634">
        <w:t>Se detallan a continuación las principales acciones realizadas:</w:t>
      </w:r>
    </w:p>
    <w:p w14:paraId="6AD2562D" w14:textId="77777777" w:rsidR="00E77D10" w:rsidRPr="00294634" w:rsidRDefault="00E77D10" w:rsidP="00C831DD">
      <w:pPr>
        <w:ind w:left="360"/>
        <w:jc w:val="both"/>
      </w:pPr>
    </w:p>
    <w:p w14:paraId="17B584EB" w14:textId="42F2B560" w:rsidR="007145DF" w:rsidRPr="00294634" w:rsidRDefault="007145DF" w:rsidP="00500C3C">
      <w:pPr>
        <w:pStyle w:val="Prrafodelista"/>
        <w:numPr>
          <w:ilvl w:val="0"/>
          <w:numId w:val="14"/>
        </w:numPr>
        <w:ind w:left="1080"/>
      </w:pPr>
      <w:r w:rsidRPr="00294634">
        <w:t xml:space="preserve">Los </w:t>
      </w:r>
      <w:r w:rsidR="0054031E" w:rsidRPr="00294634">
        <w:t>Metro Talleres</w:t>
      </w:r>
      <w:r w:rsidRPr="00294634">
        <w:t xml:space="preserve"> tiene por objetivo promover buenas prácticas ciudadanas en los habitantes de Quito y el SITP, que propicien espacios inclusivos y seguros, bajo la premisa: mejores usuarios, mejores ciudadanos. </w:t>
      </w:r>
    </w:p>
    <w:p w14:paraId="29B8DA0E" w14:textId="0DF6EC83" w:rsidR="007145DF" w:rsidRPr="00294634" w:rsidRDefault="007145DF" w:rsidP="00500C3C">
      <w:pPr>
        <w:pStyle w:val="Prrafodelista"/>
        <w:numPr>
          <w:ilvl w:val="0"/>
          <w:numId w:val="14"/>
        </w:numPr>
        <w:ind w:left="1080"/>
      </w:pPr>
      <w:r w:rsidRPr="00294634">
        <w:t xml:space="preserve">Se han ejecutado los siguientes espacios de formación: </w:t>
      </w:r>
    </w:p>
    <w:p w14:paraId="54DC07A0" w14:textId="77777777" w:rsidR="007145DF" w:rsidRPr="00294634" w:rsidRDefault="007145DF" w:rsidP="00C831DD">
      <w:pPr>
        <w:jc w:val="both"/>
      </w:pPr>
    </w:p>
    <w:tbl>
      <w:tblPr>
        <w:tblStyle w:val="Tablaconcuadrcula"/>
        <w:tblW w:w="0" w:type="auto"/>
        <w:jc w:val="center"/>
        <w:tblLook w:val="04A0" w:firstRow="1" w:lastRow="0" w:firstColumn="1" w:lastColumn="0" w:noHBand="0" w:noVBand="1"/>
      </w:tblPr>
      <w:tblGrid>
        <w:gridCol w:w="2612"/>
        <w:gridCol w:w="1985"/>
      </w:tblGrid>
      <w:tr w:rsidR="007145DF" w:rsidRPr="00294634" w14:paraId="42DEA4DD" w14:textId="77777777" w:rsidTr="00782908">
        <w:trPr>
          <w:jc w:val="center"/>
        </w:trPr>
        <w:tc>
          <w:tcPr>
            <w:tcW w:w="2612" w:type="dxa"/>
            <w:shd w:val="clear" w:color="auto" w:fill="DAEEF3" w:themeFill="accent5" w:themeFillTint="33"/>
          </w:tcPr>
          <w:p w14:paraId="2A1454FE" w14:textId="77777777" w:rsidR="007145DF" w:rsidRPr="00C831DD" w:rsidRDefault="007145DF" w:rsidP="00C831DD">
            <w:pPr>
              <w:rPr>
                <w:rFonts w:eastAsia="Times New Roman"/>
                <w:color w:val="000000"/>
                <w:lang w:eastAsia="es-EC"/>
              </w:rPr>
            </w:pPr>
            <w:r w:rsidRPr="00C831DD">
              <w:rPr>
                <w:rFonts w:eastAsia="Times New Roman"/>
                <w:color w:val="000000"/>
                <w:lang w:eastAsia="es-EC"/>
              </w:rPr>
              <w:t>ACTORES</w:t>
            </w:r>
          </w:p>
        </w:tc>
        <w:tc>
          <w:tcPr>
            <w:tcW w:w="1985" w:type="dxa"/>
            <w:shd w:val="clear" w:color="auto" w:fill="DAEEF3" w:themeFill="accent5" w:themeFillTint="33"/>
          </w:tcPr>
          <w:p w14:paraId="690D6B6A" w14:textId="77777777" w:rsidR="007145DF" w:rsidRPr="00AA756A" w:rsidRDefault="007145DF" w:rsidP="00AA756A">
            <w:pPr>
              <w:rPr>
                <w:rFonts w:eastAsia="Times New Roman"/>
                <w:color w:val="000000"/>
                <w:lang w:eastAsia="es-EC"/>
              </w:rPr>
            </w:pPr>
            <w:r w:rsidRPr="00AA756A">
              <w:rPr>
                <w:rFonts w:eastAsia="Times New Roman"/>
                <w:color w:val="000000"/>
                <w:lang w:eastAsia="es-EC"/>
              </w:rPr>
              <w:t>NÚMERICO</w:t>
            </w:r>
          </w:p>
        </w:tc>
      </w:tr>
      <w:tr w:rsidR="007145DF" w:rsidRPr="00294634" w14:paraId="671A9616" w14:textId="77777777" w:rsidTr="00782908">
        <w:trPr>
          <w:jc w:val="center"/>
        </w:trPr>
        <w:tc>
          <w:tcPr>
            <w:tcW w:w="2612" w:type="dxa"/>
          </w:tcPr>
          <w:p w14:paraId="72678694" w14:textId="77777777" w:rsidR="007145DF" w:rsidRPr="00294634" w:rsidRDefault="007145DF" w:rsidP="00C831DD">
            <w:r w:rsidRPr="00294634">
              <w:t>EPMMQ</w:t>
            </w:r>
          </w:p>
        </w:tc>
        <w:tc>
          <w:tcPr>
            <w:tcW w:w="1985" w:type="dxa"/>
          </w:tcPr>
          <w:p w14:paraId="08A2C2DF" w14:textId="77777777" w:rsidR="007145DF" w:rsidRPr="00294634" w:rsidRDefault="007145DF" w:rsidP="00AA756A">
            <w:pPr>
              <w:jc w:val="center"/>
            </w:pPr>
            <w:r w:rsidRPr="00294634">
              <w:t>120</w:t>
            </w:r>
          </w:p>
        </w:tc>
      </w:tr>
      <w:tr w:rsidR="007145DF" w:rsidRPr="00294634" w14:paraId="4250D78E" w14:textId="77777777" w:rsidTr="00782908">
        <w:trPr>
          <w:jc w:val="center"/>
        </w:trPr>
        <w:tc>
          <w:tcPr>
            <w:tcW w:w="2612" w:type="dxa"/>
          </w:tcPr>
          <w:p w14:paraId="01FCC939" w14:textId="77777777" w:rsidR="007145DF" w:rsidRPr="00294634" w:rsidRDefault="007145DF" w:rsidP="00C831DD">
            <w:r w:rsidRPr="00294634">
              <w:t>AMT</w:t>
            </w:r>
          </w:p>
        </w:tc>
        <w:tc>
          <w:tcPr>
            <w:tcW w:w="1985" w:type="dxa"/>
          </w:tcPr>
          <w:p w14:paraId="59C05384" w14:textId="77777777" w:rsidR="007145DF" w:rsidRPr="00294634" w:rsidRDefault="007145DF" w:rsidP="00AA756A">
            <w:pPr>
              <w:jc w:val="center"/>
            </w:pPr>
            <w:r w:rsidRPr="00294634">
              <w:t>268</w:t>
            </w:r>
          </w:p>
        </w:tc>
      </w:tr>
      <w:tr w:rsidR="007145DF" w:rsidRPr="00294634" w14:paraId="0A1B73F2" w14:textId="77777777" w:rsidTr="00782908">
        <w:trPr>
          <w:jc w:val="center"/>
        </w:trPr>
        <w:tc>
          <w:tcPr>
            <w:tcW w:w="2612" w:type="dxa"/>
          </w:tcPr>
          <w:p w14:paraId="326A42F2" w14:textId="77777777" w:rsidR="007145DF" w:rsidRPr="00294634" w:rsidRDefault="007145DF" w:rsidP="00C831DD">
            <w:r w:rsidRPr="00294634">
              <w:t>Casa Somos</w:t>
            </w:r>
          </w:p>
        </w:tc>
        <w:tc>
          <w:tcPr>
            <w:tcW w:w="1985" w:type="dxa"/>
          </w:tcPr>
          <w:p w14:paraId="31970805" w14:textId="77777777" w:rsidR="007145DF" w:rsidRPr="00294634" w:rsidRDefault="007145DF" w:rsidP="00AA756A">
            <w:pPr>
              <w:jc w:val="center"/>
            </w:pPr>
            <w:r w:rsidRPr="00294634">
              <w:t>98</w:t>
            </w:r>
          </w:p>
        </w:tc>
      </w:tr>
      <w:tr w:rsidR="007145DF" w:rsidRPr="00294634" w14:paraId="67ECAEC6" w14:textId="77777777" w:rsidTr="00782908">
        <w:trPr>
          <w:jc w:val="center"/>
        </w:trPr>
        <w:tc>
          <w:tcPr>
            <w:tcW w:w="2612" w:type="dxa"/>
          </w:tcPr>
          <w:p w14:paraId="5A3BD35E" w14:textId="77777777" w:rsidR="007145DF" w:rsidRPr="00294634" w:rsidRDefault="007145DF" w:rsidP="00C831DD">
            <w:r w:rsidRPr="00294634">
              <w:t>Secretaría de Territorio</w:t>
            </w:r>
          </w:p>
        </w:tc>
        <w:tc>
          <w:tcPr>
            <w:tcW w:w="1985" w:type="dxa"/>
          </w:tcPr>
          <w:p w14:paraId="4428AFCA" w14:textId="77777777" w:rsidR="007145DF" w:rsidRPr="00294634" w:rsidRDefault="007145DF" w:rsidP="00AA756A">
            <w:pPr>
              <w:jc w:val="center"/>
            </w:pPr>
            <w:r w:rsidRPr="00294634">
              <w:t>186</w:t>
            </w:r>
          </w:p>
        </w:tc>
      </w:tr>
      <w:tr w:rsidR="007145DF" w:rsidRPr="00294634" w14:paraId="424DD576" w14:textId="77777777" w:rsidTr="00782908">
        <w:trPr>
          <w:jc w:val="center"/>
        </w:trPr>
        <w:tc>
          <w:tcPr>
            <w:tcW w:w="2612" w:type="dxa"/>
          </w:tcPr>
          <w:p w14:paraId="7DF9CC53" w14:textId="77777777" w:rsidR="007145DF" w:rsidRPr="00294634" w:rsidRDefault="007145DF" w:rsidP="00C831DD">
            <w:r w:rsidRPr="00294634">
              <w:t>Mercados Municipales</w:t>
            </w:r>
          </w:p>
        </w:tc>
        <w:tc>
          <w:tcPr>
            <w:tcW w:w="1985" w:type="dxa"/>
          </w:tcPr>
          <w:p w14:paraId="732089A8" w14:textId="77777777" w:rsidR="007145DF" w:rsidRPr="00294634" w:rsidRDefault="007145DF" w:rsidP="00AA756A">
            <w:pPr>
              <w:jc w:val="center"/>
            </w:pPr>
            <w:r w:rsidRPr="00294634">
              <w:t>155</w:t>
            </w:r>
          </w:p>
        </w:tc>
      </w:tr>
      <w:tr w:rsidR="007145DF" w:rsidRPr="00294634" w14:paraId="7A33F2CC" w14:textId="77777777" w:rsidTr="00782908">
        <w:trPr>
          <w:jc w:val="center"/>
        </w:trPr>
        <w:tc>
          <w:tcPr>
            <w:tcW w:w="2612" w:type="dxa"/>
          </w:tcPr>
          <w:p w14:paraId="3F02EB35" w14:textId="77777777" w:rsidR="007145DF" w:rsidRPr="00294634" w:rsidRDefault="007145DF" w:rsidP="00C831DD">
            <w:r w:rsidRPr="00294634">
              <w:t>TOTAL</w:t>
            </w:r>
          </w:p>
        </w:tc>
        <w:tc>
          <w:tcPr>
            <w:tcW w:w="1985" w:type="dxa"/>
          </w:tcPr>
          <w:p w14:paraId="6E0613D6" w14:textId="77777777" w:rsidR="007145DF" w:rsidRPr="00294634" w:rsidRDefault="007145DF" w:rsidP="00AA756A">
            <w:pPr>
              <w:jc w:val="center"/>
            </w:pPr>
            <w:r w:rsidRPr="00294634">
              <w:t>966</w:t>
            </w:r>
          </w:p>
        </w:tc>
      </w:tr>
    </w:tbl>
    <w:p w14:paraId="6437F4C0" w14:textId="339204C8" w:rsidR="007145DF" w:rsidRPr="00294634" w:rsidRDefault="007145DF" w:rsidP="00C831DD">
      <w:pPr>
        <w:jc w:val="both"/>
        <w:rPr>
          <w:highlight w:val="yellow"/>
        </w:rPr>
      </w:pPr>
    </w:p>
    <w:p w14:paraId="29425F63" w14:textId="411B6486" w:rsidR="007145DF" w:rsidRPr="00294634" w:rsidRDefault="007145DF" w:rsidP="00500C3C">
      <w:pPr>
        <w:pStyle w:val="Prrafodelista"/>
        <w:numPr>
          <w:ilvl w:val="0"/>
          <w:numId w:val="14"/>
        </w:numPr>
        <w:ind w:left="1134"/>
      </w:pPr>
      <w:r w:rsidRPr="00294634">
        <w:t xml:space="preserve">Del 1 al 15 de junio de 2021 se han capacitado a 139 actores estratégicos. </w:t>
      </w:r>
    </w:p>
    <w:p w14:paraId="52EC4DFB" w14:textId="77777777" w:rsidR="00490E2A" w:rsidRPr="00294634" w:rsidRDefault="00490E2A" w:rsidP="00C831DD">
      <w:pPr>
        <w:ind w:left="1134"/>
        <w:jc w:val="both"/>
      </w:pPr>
    </w:p>
    <w:p w14:paraId="72521415" w14:textId="77777777" w:rsidR="007145DF" w:rsidRPr="00294634" w:rsidRDefault="007145DF" w:rsidP="00500C3C">
      <w:pPr>
        <w:pStyle w:val="Prrafodelista"/>
        <w:numPr>
          <w:ilvl w:val="0"/>
          <w:numId w:val="14"/>
        </w:numPr>
        <w:ind w:left="1134"/>
      </w:pPr>
      <w:r w:rsidRPr="00294634">
        <w:t xml:space="preserve">Se ejecutaron Visitas Guiadas a 419 actores de los grupos: EPMMQ, AMT, Secretaría de Coordinación Territorial y Participación Ciudadana, FLACSO, Asociación de Jóvenes Empresariales, Colegio de Arquitectos, Carama de Comercio, profesores e investigadores, y varios actores más.  Del 1 al 15 de junio de 2021 se han realizado visitas guiadas con 42 actores estratégicos. </w:t>
      </w:r>
    </w:p>
    <w:p w14:paraId="2D6445C2" w14:textId="5C380B44" w:rsidR="007145DF" w:rsidRPr="00294634" w:rsidRDefault="007145DF" w:rsidP="00500C3C">
      <w:pPr>
        <w:pStyle w:val="Prrafodelista"/>
        <w:numPr>
          <w:ilvl w:val="0"/>
          <w:numId w:val="14"/>
        </w:numPr>
        <w:ind w:left="1134"/>
      </w:pPr>
      <w:r w:rsidRPr="00294634">
        <w:t xml:space="preserve">Ejecución de encuestas de conocimiento y padrones de movilidad: Esta herramienta permite al equipo </w:t>
      </w:r>
      <w:r w:rsidR="0054031E" w:rsidRPr="00294634">
        <w:t>Metro Cultura</w:t>
      </w:r>
      <w:r w:rsidRPr="00294634">
        <w:t xml:space="preserve"> establecer una línea base de conocimiento antes del proceso integral de formación, para luego del mismo, realizar una nueva encuesta que permita medir lo aprendido y conocer datos sobre patrones de movilidad. Han sido 345 participantes quienes han respondido el instrumento de medición. Del 1 al 15 de junio de 2021 se han ejecutado 130 encuestas a actores estratégicos. </w:t>
      </w:r>
    </w:p>
    <w:p w14:paraId="0E48D28C" w14:textId="77777777" w:rsidR="00866353" w:rsidRPr="00294634" w:rsidRDefault="00866353" w:rsidP="00C831DD"/>
    <w:p w14:paraId="1F110527" w14:textId="41D8D6C6" w:rsidR="00105D7F" w:rsidRDefault="00105D7F" w:rsidP="00500C3C">
      <w:pPr>
        <w:pStyle w:val="Ttulo1"/>
        <w:numPr>
          <w:ilvl w:val="0"/>
          <w:numId w:val="1"/>
        </w:numPr>
        <w:tabs>
          <w:tab w:val="left" w:pos="479"/>
        </w:tabs>
        <w:ind w:left="478" w:hanging="361"/>
        <w:jc w:val="left"/>
        <w:rPr>
          <w:rFonts w:asciiTheme="minorHAnsi" w:hAnsiTheme="minorHAnsi" w:cstheme="minorHAnsi"/>
          <w:color w:val="003399"/>
        </w:rPr>
      </w:pPr>
      <w:r w:rsidRPr="00585880">
        <w:rPr>
          <w:rFonts w:asciiTheme="minorHAnsi" w:hAnsiTheme="minorHAnsi" w:cstheme="minorHAnsi"/>
          <w:color w:val="003399"/>
        </w:rPr>
        <w:t xml:space="preserve"> </w:t>
      </w:r>
      <w:r w:rsidR="0001394A" w:rsidRPr="00C831DD">
        <w:rPr>
          <w:rFonts w:asciiTheme="minorHAnsi" w:hAnsiTheme="minorHAnsi" w:cstheme="minorHAnsi"/>
          <w:color w:val="003399"/>
          <w:lang w:val="es-EC"/>
        </w:rPr>
        <w:t xml:space="preserve">TRANSPARENCIA DE INFORMACIÓN Y </w:t>
      </w:r>
      <w:r w:rsidR="00585880" w:rsidRPr="00C831DD">
        <w:rPr>
          <w:rFonts w:asciiTheme="minorHAnsi" w:hAnsiTheme="minorHAnsi" w:cstheme="minorHAnsi"/>
          <w:color w:val="003399"/>
          <w:lang w:val="es-EC"/>
        </w:rPr>
        <w:t>VEEDURÍA CIUDADANA:</w:t>
      </w:r>
      <w:r w:rsidR="00585880" w:rsidRPr="00585880">
        <w:rPr>
          <w:rFonts w:asciiTheme="minorHAnsi" w:hAnsiTheme="minorHAnsi" w:cstheme="minorHAnsi"/>
          <w:color w:val="003399"/>
        </w:rPr>
        <w:t xml:space="preserve"> </w:t>
      </w:r>
    </w:p>
    <w:p w14:paraId="36B44618" w14:textId="77777777" w:rsidR="00585880" w:rsidRPr="00585880" w:rsidRDefault="00585880" w:rsidP="00C831DD"/>
    <w:p w14:paraId="6A8AF9AA" w14:textId="10DB364B" w:rsidR="007427D7" w:rsidRPr="00C831DD" w:rsidRDefault="00F514B1" w:rsidP="00C831DD">
      <w:pPr>
        <w:rPr>
          <w:b/>
          <w:bCs/>
        </w:rPr>
      </w:pPr>
      <w:r w:rsidRPr="00C831DD">
        <w:rPr>
          <w:b/>
          <w:bCs/>
        </w:rPr>
        <w:t>COMISIÓN METROPOLITANA DE LUCHA CONTRA LA CORRUPCIÓN QUITO HONESTO</w:t>
      </w:r>
      <w:r w:rsidR="00B1338B" w:rsidRPr="00C831DD">
        <w:rPr>
          <w:b/>
          <w:bCs/>
        </w:rPr>
        <w:t>:</w:t>
      </w:r>
    </w:p>
    <w:p w14:paraId="7098DCD3" w14:textId="77777777" w:rsidR="007427D7" w:rsidRPr="00294634" w:rsidRDefault="007427D7" w:rsidP="00E77D10">
      <w:pPr>
        <w:pStyle w:val="Textoindependiente"/>
        <w:spacing w:before="2"/>
        <w:jc w:val="both"/>
        <w:rPr>
          <w:rFonts w:asciiTheme="minorHAnsi" w:hAnsiTheme="minorHAnsi" w:cstheme="minorHAnsi"/>
          <w:b/>
          <w:sz w:val="26"/>
        </w:rPr>
      </w:pPr>
    </w:p>
    <w:p w14:paraId="4D94ACC1" w14:textId="44BD401A" w:rsidR="00C663EF" w:rsidRPr="00294634" w:rsidRDefault="00C663EF" w:rsidP="00500C3C">
      <w:pPr>
        <w:pStyle w:val="paragraph"/>
        <w:numPr>
          <w:ilvl w:val="0"/>
          <w:numId w:val="16"/>
        </w:numPr>
        <w:spacing w:before="0" w:beforeAutospacing="0" w:after="0" w:afterAutospacing="0"/>
        <w:ind w:left="709"/>
        <w:jc w:val="both"/>
        <w:textAlignment w:val="baseline"/>
        <w:rPr>
          <w:rStyle w:val="eop"/>
          <w:rFonts w:asciiTheme="minorHAnsi" w:hAnsiTheme="minorHAnsi" w:cstheme="minorHAnsi"/>
          <w:color w:val="000000"/>
          <w:sz w:val="22"/>
          <w:szCs w:val="22"/>
          <w:lang w:val="es-EC"/>
        </w:rPr>
      </w:pPr>
      <w:r w:rsidRPr="00294634">
        <w:rPr>
          <w:rStyle w:val="normaltextrun"/>
          <w:rFonts w:asciiTheme="minorHAnsi" w:hAnsiTheme="minorHAnsi" w:cstheme="minorHAnsi"/>
          <w:sz w:val="22"/>
          <w:szCs w:val="22"/>
          <w:lang w:val="es-EC"/>
        </w:rPr>
        <w:t>El Directorio de la Empresa Pública Metropolitana Metro de Quito resolvió en el artículo 3 de la Resolución No.DEPMMQ-2021-005 de 02 de marzo de 2021,</w:t>
      </w:r>
      <w:r w:rsidRPr="00294634">
        <w:rPr>
          <w:rStyle w:val="normaltextrun"/>
          <w:rFonts w:asciiTheme="minorHAnsi" w:hAnsiTheme="minorHAnsi" w:cstheme="minorHAnsi"/>
          <w:i/>
          <w:iCs/>
          <w:sz w:val="22"/>
          <w:szCs w:val="22"/>
          <w:lang w:val="es-EC"/>
        </w:rPr>
        <w:t>“</w:t>
      </w:r>
      <w:r w:rsidRPr="00294634">
        <w:rPr>
          <w:rStyle w:val="normaltextrun"/>
          <w:rFonts w:asciiTheme="minorHAnsi" w:hAnsiTheme="minorHAnsi" w:cstheme="minorHAnsi"/>
          <w:b/>
          <w:bCs/>
          <w:i/>
          <w:iCs/>
          <w:color w:val="000000"/>
          <w:sz w:val="22"/>
          <w:szCs w:val="22"/>
          <w:lang w:val="es-EC"/>
        </w:rPr>
        <w:t>SOLICITAR</w:t>
      </w:r>
      <w:r w:rsidR="00FC5566">
        <w:rPr>
          <w:rStyle w:val="normaltextrun"/>
          <w:rFonts w:asciiTheme="minorHAnsi" w:hAnsiTheme="minorHAnsi" w:cstheme="minorHAnsi"/>
          <w:b/>
          <w:bCs/>
          <w:i/>
          <w:iCs/>
          <w:color w:val="000000"/>
          <w:sz w:val="22"/>
          <w:szCs w:val="22"/>
          <w:lang w:val="es-EC"/>
        </w:rPr>
        <w:t xml:space="preserve"> </w:t>
      </w:r>
      <w:r w:rsidRPr="00294634">
        <w:rPr>
          <w:rStyle w:val="normaltextrun"/>
          <w:rFonts w:asciiTheme="minorHAnsi" w:hAnsiTheme="minorHAnsi" w:cstheme="minorHAnsi"/>
          <w:i/>
          <w:iCs/>
          <w:color w:val="000000"/>
          <w:sz w:val="22"/>
          <w:szCs w:val="22"/>
          <w:lang w:val="es-EC"/>
        </w:rPr>
        <w:t>a la Comisión Metropolitana de Lucha contra la Corrupción Quito Honesto, establezca el procedimiento administrativo oportuno, que permita realizar el acompañamiento, observación y control a los procesos precontractuales, contractuales y de ejecución para la operación, mantenimiento y, en general, la explotación de la infraestructura, el material móvil y el equipamiento e instalaciones del Subsistema de Transporte Público Metro de Quito, así como también, la contratación para la provisión de bienes y servicios inherentes a la operación y mantenimiento del</w:t>
      </w:r>
      <w:r w:rsidR="00FC5566">
        <w:rPr>
          <w:rStyle w:val="normaltextrun"/>
          <w:rFonts w:asciiTheme="minorHAnsi" w:hAnsiTheme="minorHAnsi" w:cstheme="minorHAnsi"/>
          <w:i/>
          <w:iCs/>
          <w:color w:val="000000"/>
          <w:sz w:val="22"/>
          <w:szCs w:val="22"/>
          <w:lang w:val="es-EC"/>
        </w:rPr>
        <w:t xml:space="preserve"> </w:t>
      </w:r>
      <w:r w:rsidRPr="00294634">
        <w:rPr>
          <w:rStyle w:val="normaltextrun"/>
          <w:rFonts w:asciiTheme="minorHAnsi" w:hAnsiTheme="minorHAnsi" w:cstheme="minorHAnsi"/>
          <w:i/>
          <w:iCs/>
          <w:sz w:val="22"/>
          <w:szCs w:val="22"/>
          <w:lang w:val="es-EC"/>
        </w:rPr>
        <w:t>Subsistema de Transporte Público Metro de Quito</w:t>
      </w:r>
      <w:r w:rsidRPr="00294634">
        <w:rPr>
          <w:rStyle w:val="normaltextrun"/>
          <w:rFonts w:asciiTheme="minorHAnsi" w:hAnsiTheme="minorHAnsi" w:cstheme="minorHAnsi"/>
          <w:i/>
          <w:iCs/>
          <w:color w:val="000000"/>
          <w:sz w:val="22"/>
          <w:szCs w:val="22"/>
          <w:lang w:val="es-EC"/>
        </w:rPr>
        <w:t>, en el ámbito de sus competencias y bajo el régimen normativo nacional y metropolitano”.</w:t>
      </w:r>
    </w:p>
    <w:p w14:paraId="429BB37A" w14:textId="77777777" w:rsidR="00AA303E" w:rsidRPr="00294634" w:rsidRDefault="00AA303E" w:rsidP="000930A0">
      <w:pPr>
        <w:pStyle w:val="paragraph"/>
        <w:spacing w:before="0" w:beforeAutospacing="0" w:after="0" w:afterAutospacing="0"/>
        <w:ind w:left="709"/>
        <w:jc w:val="both"/>
        <w:textAlignment w:val="baseline"/>
        <w:rPr>
          <w:rFonts w:asciiTheme="minorHAnsi" w:hAnsiTheme="minorHAnsi" w:cstheme="minorHAnsi"/>
          <w:sz w:val="18"/>
          <w:szCs w:val="18"/>
          <w:lang w:val="es-EC"/>
        </w:rPr>
      </w:pPr>
    </w:p>
    <w:p w14:paraId="5BB438E2" w14:textId="6759D7B1" w:rsidR="00C663EF" w:rsidRPr="00294634" w:rsidRDefault="00C663EF" w:rsidP="00500C3C">
      <w:pPr>
        <w:pStyle w:val="paragraph"/>
        <w:numPr>
          <w:ilvl w:val="0"/>
          <w:numId w:val="16"/>
        </w:numPr>
        <w:spacing w:before="0" w:beforeAutospacing="0" w:after="0" w:afterAutospacing="0"/>
        <w:ind w:left="709"/>
        <w:jc w:val="both"/>
        <w:textAlignment w:val="baseline"/>
        <w:rPr>
          <w:rFonts w:asciiTheme="minorHAnsi" w:hAnsiTheme="minorHAnsi" w:cstheme="minorHAnsi"/>
          <w:sz w:val="18"/>
          <w:szCs w:val="18"/>
          <w:lang w:val="es-EC"/>
        </w:rPr>
      </w:pPr>
      <w:r w:rsidRPr="00294634">
        <w:rPr>
          <w:rStyle w:val="normaltextrun"/>
          <w:rFonts w:asciiTheme="minorHAnsi" w:hAnsiTheme="minorHAnsi" w:cstheme="minorHAnsi"/>
          <w:color w:val="000000"/>
          <w:sz w:val="22"/>
          <w:szCs w:val="22"/>
          <w:lang w:val="es-EC"/>
        </w:rPr>
        <w:t>En este sentido, la EPMMQ ha sido notificada por Quito Honesto con la</w:t>
      </w:r>
      <w:r w:rsidR="00FC5566">
        <w:rPr>
          <w:rStyle w:val="normaltextrun"/>
          <w:rFonts w:asciiTheme="minorHAnsi" w:hAnsiTheme="minorHAnsi" w:cstheme="minorHAnsi"/>
          <w:color w:val="000000"/>
          <w:sz w:val="22"/>
          <w:szCs w:val="22"/>
          <w:lang w:val="es-EC"/>
        </w:rPr>
        <w:t xml:space="preserve"> </w:t>
      </w:r>
      <w:r w:rsidRPr="00294634">
        <w:rPr>
          <w:rStyle w:val="normaltextrun"/>
          <w:rFonts w:asciiTheme="minorHAnsi" w:hAnsiTheme="minorHAnsi" w:cstheme="minorHAnsi"/>
          <w:sz w:val="22"/>
          <w:szCs w:val="22"/>
          <w:lang w:val="es-EC"/>
        </w:rPr>
        <w:t>Resolución No. CMLCC-004-2021 de 01 de abril de 2021, que contiene el</w:t>
      </w:r>
      <w:r w:rsidR="00FC5566">
        <w:rPr>
          <w:rStyle w:val="normaltextrun"/>
          <w:rFonts w:asciiTheme="minorHAnsi" w:hAnsiTheme="minorHAnsi" w:cstheme="minorHAnsi"/>
          <w:sz w:val="22"/>
          <w:szCs w:val="22"/>
          <w:lang w:val="es-EC"/>
        </w:rPr>
        <w:t xml:space="preserve"> </w:t>
      </w:r>
      <w:r w:rsidRPr="00294634">
        <w:rPr>
          <w:rStyle w:val="normaltextrun"/>
          <w:rFonts w:asciiTheme="minorHAnsi" w:hAnsiTheme="minorHAnsi" w:cstheme="minorHAnsi"/>
          <w:color w:val="000000"/>
          <w:sz w:val="22"/>
          <w:szCs w:val="22"/>
          <w:lang w:val="es-EC"/>
        </w:rPr>
        <w:t>“</w:t>
      </w:r>
      <w:r w:rsidRPr="00294634">
        <w:rPr>
          <w:rStyle w:val="normaltextrun"/>
          <w:rFonts w:asciiTheme="minorHAnsi" w:hAnsiTheme="minorHAnsi" w:cstheme="minorHAnsi"/>
          <w:i/>
          <w:iCs/>
          <w:color w:val="000000"/>
          <w:sz w:val="22"/>
          <w:szCs w:val="22"/>
          <w:lang w:val="es-EC"/>
        </w:rPr>
        <w:t>P</w:t>
      </w:r>
      <w:r w:rsidRPr="00294634">
        <w:rPr>
          <w:rStyle w:val="normaltextrun"/>
          <w:rFonts w:asciiTheme="minorHAnsi" w:hAnsiTheme="minorHAnsi" w:cstheme="minorHAnsi"/>
          <w:i/>
          <w:iCs/>
          <w:sz w:val="22"/>
          <w:szCs w:val="22"/>
          <w:lang w:val="es-EC"/>
        </w:rPr>
        <w:t>ROTOCOLO DE ACOMPAÑAMIENTO PARA LOS PROCESOS PRECONTRACTUALES Y CONTRACTUALES Y DE EJECUCIÓN PARA LA OPERACIÓN, MANTENIMIENTO Y EN GENERAL, LA EXPLOTACIÓN DE LA INFRAESTRUCTURA, EL MATERIAL MÓVIL Y EL EQUIPAMIENTO E INSTALACIONES DEL SUBSISTEMA DE TRANSPORTE PÚBLICO METRO DE QUITO ASÍ COMO TAMBIÉN,</w:t>
      </w:r>
      <w:r w:rsidR="00FC5566">
        <w:rPr>
          <w:rStyle w:val="normaltextrun"/>
          <w:rFonts w:asciiTheme="minorHAnsi" w:hAnsiTheme="minorHAnsi" w:cstheme="minorHAnsi"/>
          <w:i/>
          <w:iCs/>
          <w:sz w:val="22"/>
          <w:szCs w:val="22"/>
          <w:lang w:val="es-EC"/>
        </w:rPr>
        <w:t xml:space="preserve"> </w:t>
      </w:r>
      <w:r w:rsidRPr="00294634">
        <w:rPr>
          <w:rStyle w:val="normaltextrun"/>
          <w:rFonts w:asciiTheme="minorHAnsi" w:hAnsiTheme="minorHAnsi" w:cstheme="minorHAnsi"/>
          <w:i/>
          <w:iCs/>
          <w:sz w:val="22"/>
          <w:szCs w:val="22"/>
          <w:lang w:val="es-EC"/>
        </w:rPr>
        <w:t>LA CONTRATACIÓN PARA LA PROVISIÓN DE BIENES Y SERVICIOS INHERENTES A LA OPERACIÓN Y MANTENIMIENTO DEL SUBSISTEMA DE TRANSPORTE PÚBLICO METRO DE QUITO, EN EL ÁMBITO DE SUS COMPETENCIAS Y BAJO EL RÉGIMEN NORMATIVO NACIONAL Y METROPOLITANO QUE EJECUTARÁ LA EMPRESA PÚBLICA METROPOLITANA METRO DE QUITO”;</w:t>
      </w:r>
      <w:r w:rsidR="00FC5566">
        <w:rPr>
          <w:rStyle w:val="normaltextrun"/>
          <w:rFonts w:asciiTheme="minorHAnsi" w:hAnsiTheme="minorHAnsi" w:cstheme="minorHAnsi"/>
          <w:i/>
          <w:iCs/>
          <w:sz w:val="22"/>
          <w:szCs w:val="22"/>
          <w:lang w:val="es-EC"/>
        </w:rPr>
        <w:t xml:space="preserve"> </w:t>
      </w:r>
      <w:r w:rsidRPr="00294634">
        <w:rPr>
          <w:rStyle w:val="normaltextrun"/>
          <w:rFonts w:asciiTheme="minorHAnsi" w:hAnsiTheme="minorHAnsi" w:cstheme="minorHAnsi"/>
          <w:sz w:val="22"/>
          <w:szCs w:val="22"/>
          <w:lang w:val="es-EC"/>
        </w:rPr>
        <w:t>por lo que,</w:t>
      </w:r>
      <w:r w:rsidR="00FC5566">
        <w:rPr>
          <w:rStyle w:val="normaltextrun"/>
          <w:rFonts w:asciiTheme="minorHAnsi" w:hAnsiTheme="minorHAnsi" w:cstheme="minorHAnsi"/>
          <w:i/>
          <w:iCs/>
          <w:sz w:val="22"/>
          <w:szCs w:val="22"/>
          <w:lang w:val="es-EC"/>
        </w:rPr>
        <w:t xml:space="preserve"> </w:t>
      </w:r>
      <w:r w:rsidRPr="00294634">
        <w:rPr>
          <w:rStyle w:val="normaltextrun"/>
          <w:rFonts w:asciiTheme="minorHAnsi" w:hAnsiTheme="minorHAnsi" w:cstheme="minorHAnsi"/>
          <w:sz w:val="22"/>
          <w:szCs w:val="22"/>
          <w:lang w:val="es-EC"/>
        </w:rPr>
        <w:t>dicho protocolo ha sido socializado con el personal de la EPMMQ, así también, se han emitido disposiciones para su estricto cumplimiento.</w:t>
      </w:r>
    </w:p>
    <w:p w14:paraId="596790A3" w14:textId="77777777" w:rsidR="00AA303E" w:rsidRPr="00294634" w:rsidRDefault="00AA303E" w:rsidP="000930A0">
      <w:pPr>
        <w:pStyle w:val="paragraph"/>
        <w:spacing w:before="0" w:beforeAutospacing="0" w:after="0" w:afterAutospacing="0"/>
        <w:ind w:left="709"/>
        <w:jc w:val="both"/>
        <w:textAlignment w:val="baseline"/>
        <w:rPr>
          <w:rStyle w:val="normaltextrun"/>
          <w:rFonts w:asciiTheme="minorHAnsi" w:hAnsiTheme="minorHAnsi" w:cstheme="minorHAnsi"/>
          <w:sz w:val="22"/>
          <w:szCs w:val="22"/>
          <w:lang w:val="es-EC"/>
        </w:rPr>
      </w:pPr>
    </w:p>
    <w:p w14:paraId="44D16CAF" w14:textId="584EE6A0" w:rsidR="00C663EF" w:rsidRDefault="00C663EF" w:rsidP="00500C3C">
      <w:pPr>
        <w:pStyle w:val="paragraph"/>
        <w:numPr>
          <w:ilvl w:val="0"/>
          <w:numId w:val="16"/>
        </w:numPr>
        <w:spacing w:before="0" w:beforeAutospacing="0" w:after="0" w:afterAutospacing="0"/>
        <w:ind w:left="709"/>
        <w:jc w:val="both"/>
        <w:textAlignment w:val="baseline"/>
        <w:rPr>
          <w:rStyle w:val="eop"/>
          <w:rFonts w:asciiTheme="minorHAnsi" w:hAnsiTheme="minorHAnsi" w:cstheme="minorHAnsi"/>
          <w:sz w:val="22"/>
          <w:szCs w:val="22"/>
          <w:lang w:val="es-EC"/>
        </w:rPr>
      </w:pPr>
      <w:r w:rsidRPr="00294634">
        <w:rPr>
          <w:rStyle w:val="normaltextrun"/>
          <w:rFonts w:asciiTheme="minorHAnsi" w:hAnsiTheme="minorHAnsi" w:cstheme="minorHAnsi"/>
          <w:sz w:val="22"/>
          <w:szCs w:val="22"/>
          <w:lang w:val="es-EC"/>
        </w:rPr>
        <w:t>Por otro lado, es importante mencionar que el día 23 de abril de 2021, se mantuvo una reunión con Quito Honesto en la cual</w:t>
      </w:r>
      <w:r w:rsidR="00FC5566">
        <w:rPr>
          <w:rStyle w:val="normaltextrun"/>
          <w:rFonts w:asciiTheme="minorHAnsi" w:hAnsiTheme="minorHAnsi" w:cstheme="minorHAnsi"/>
          <w:sz w:val="22"/>
          <w:szCs w:val="22"/>
          <w:lang w:val="es-EC"/>
        </w:rPr>
        <w:t xml:space="preserve"> </w:t>
      </w:r>
      <w:r w:rsidRPr="00294634">
        <w:rPr>
          <w:rStyle w:val="normaltextrun"/>
          <w:rFonts w:asciiTheme="minorHAnsi" w:hAnsiTheme="minorHAnsi" w:cstheme="minorHAnsi"/>
          <w:sz w:val="22"/>
          <w:szCs w:val="22"/>
          <w:lang w:val="es-EC"/>
        </w:rPr>
        <w:t>se trataron temas inherentes a la veeduría ciudadana, contrataciones realizadas con fondos reembolsables, entre otros; por lo que, con</w:t>
      </w:r>
      <w:r w:rsidR="00FC5566">
        <w:rPr>
          <w:rStyle w:val="normaltextrun"/>
          <w:rFonts w:asciiTheme="minorHAnsi" w:hAnsiTheme="minorHAnsi" w:cstheme="minorHAnsi"/>
          <w:sz w:val="22"/>
          <w:szCs w:val="22"/>
          <w:lang w:val="es-EC"/>
        </w:rPr>
        <w:t xml:space="preserve"> </w:t>
      </w:r>
      <w:r w:rsidRPr="00294634">
        <w:rPr>
          <w:rStyle w:val="normaltextrun"/>
          <w:rFonts w:asciiTheme="minorHAnsi" w:hAnsiTheme="minorHAnsi" w:cstheme="minorHAnsi"/>
          <w:sz w:val="22"/>
          <w:szCs w:val="22"/>
          <w:lang w:val="es-EC"/>
        </w:rPr>
        <w:t>Oficio Nro. EPMMQ-GG-2021-0598-O de 05 de mayo</w:t>
      </w:r>
      <w:r w:rsidR="00FC5566">
        <w:rPr>
          <w:rStyle w:val="normaltextrun"/>
          <w:rFonts w:asciiTheme="minorHAnsi" w:hAnsiTheme="minorHAnsi" w:cstheme="minorHAnsi"/>
          <w:sz w:val="22"/>
          <w:szCs w:val="22"/>
          <w:lang w:val="es-EC"/>
        </w:rPr>
        <w:t xml:space="preserve"> </w:t>
      </w:r>
      <w:r w:rsidRPr="00294634">
        <w:rPr>
          <w:rStyle w:val="normaltextrun"/>
          <w:rFonts w:asciiTheme="minorHAnsi" w:hAnsiTheme="minorHAnsi" w:cstheme="minorHAnsi"/>
          <w:sz w:val="22"/>
          <w:szCs w:val="22"/>
          <w:lang w:val="es-EC"/>
        </w:rPr>
        <w:t>de 2021,</w:t>
      </w:r>
      <w:r w:rsidR="00FC5566">
        <w:rPr>
          <w:rStyle w:val="normaltextrun"/>
          <w:rFonts w:asciiTheme="minorHAnsi" w:hAnsiTheme="minorHAnsi" w:cstheme="minorHAnsi"/>
          <w:sz w:val="22"/>
          <w:szCs w:val="22"/>
          <w:lang w:val="es-EC"/>
        </w:rPr>
        <w:t xml:space="preserve"> </w:t>
      </w:r>
      <w:r w:rsidRPr="00294634">
        <w:rPr>
          <w:rStyle w:val="normaltextrun"/>
          <w:rFonts w:asciiTheme="minorHAnsi" w:hAnsiTheme="minorHAnsi" w:cstheme="minorHAnsi"/>
          <w:sz w:val="22"/>
          <w:szCs w:val="22"/>
          <w:lang w:val="es-EC"/>
        </w:rPr>
        <w:t>se remitió la información solicitada por Quito Honesto en cumplimiento de los compromisos generados, entre ellos la matriz de los</w:t>
      </w:r>
      <w:r w:rsidR="00FC5566">
        <w:rPr>
          <w:rStyle w:val="normaltextrun"/>
          <w:rFonts w:asciiTheme="minorHAnsi" w:hAnsiTheme="minorHAnsi" w:cstheme="minorHAnsi"/>
          <w:sz w:val="22"/>
          <w:szCs w:val="22"/>
          <w:lang w:val="es-EC"/>
        </w:rPr>
        <w:t xml:space="preserve"> </w:t>
      </w:r>
      <w:r w:rsidRPr="00294634">
        <w:rPr>
          <w:rStyle w:val="normaltextrun"/>
          <w:rFonts w:asciiTheme="minorHAnsi" w:hAnsiTheme="minorHAnsi" w:cstheme="minorHAnsi"/>
          <w:sz w:val="22"/>
          <w:szCs w:val="22"/>
          <w:lang w:val="es-EC"/>
        </w:rPr>
        <w:t>contratos financiados con fondos rembolsables.</w:t>
      </w:r>
    </w:p>
    <w:p w14:paraId="69ECC93F" w14:textId="77777777" w:rsidR="0001394A" w:rsidRPr="00294634" w:rsidRDefault="0001394A" w:rsidP="000930A0">
      <w:pPr>
        <w:pStyle w:val="paragraph"/>
        <w:spacing w:before="0" w:beforeAutospacing="0" w:after="0" w:afterAutospacing="0"/>
        <w:ind w:left="709"/>
        <w:jc w:val="both"/>
        <w:textAlignment w:val="baseline"/>
        <w:rPr>
          <w:rFonts w:asciiTheme="minorHAnsi" w:hAnsiTheme="minorHAnsi" w:cstheme="minorHAnsi"/>
          <w:sz w:val="18"/>
          <w:szCs w:val="18"/>
          <w:lang w:val="es-EC"/>
        </w:rPr>
      </w:pPr>
    </w:p>
    <w:p w14:paraId="31433CD5" w14:textId="0ED166C0" w:rsidR="00C663EF" w:rsidRPr="00294634" w:rsidRDefault="00C663EF" w:rsidP="00500C3C">
      <w:pPr>
        <w:pStyle w:val="paragraph"/>
        <w:numPr>
          <w:ilvl w:val="0"/>
          <w:numId w:val="16"/>
        </w:numPr>
        <w:spacing w:before="0" w:beforeAutospacing="0" w:after="0" w:afterAutospacing="0"/>
        <w:ind w:left="709"/>
        <w:jc w:val="both"/>
        <w:textAlignment w:val="baseline"/>
        <w:rPr>
          <w:rFonts w:asciiTheme="minorHAnsi" w:hAnsiTheme="minorHAnsi" w:cstheme="minorHAnsi"/>
          <w:sz w:val="18"/>
          <w:szCs w:val="18"/>
          <w:lang w:val="es-EC"/>
        </w:rPr>
      </w:pPr>
      <w:r w:rsidRPr="00294634">
        <w:rPr>
          <w:rStyle w:val="normaltextrun"/>
          <w:rFonts w:asciiTheme="minorHAnsi" w:hAnsiTheme="minorHAnsi" w:cstheme="minorHAnsi"/>
          <w:sz w:val="22"/>
          <w:szCs w:val="22"/>
          <w:lang w:val="es-EC"/>
        </w:rPr>
        <w:t>Finalmente, es importante mencionar</w:t>
      </w:r>
      <w:r w:rsidR="00FC5566">
        <w:rPr>
          <w:rStyle w:val="normaltextrun"/>
          <w:rFonts w:asciiTheme="minorHAnsi" w:hAnsiTheme="minorHAnsi" w:cstheme="minorHAnsi"/>
          <w:sz w:val="22"/>
          <w:szCs w:val="22"/>
          <w:lang w:val="es-EC"/>
        </w:rPr>
        <w:t xml:space="preserve"> </w:t>
      </w:r>
      <w:r w:rsidRPr="00294634">
        <w:rPr>
          <w:rStyle w:val="normaltextrun"/>
          <w:rFonts w:asciiTheme="minorHAnsi" w:hAnsiTheme="minorHAnsi" w:cstheme="minorHAnsi"/>
          <w:sz w:val="22"/>
          <w:szCs w:val="22"/>
          <w:lang w:val="es-EC"/>
        </w:rPr>
        <w:t>que,</w:t>
      </w:r>
      <w:r w:rsidR="00FC5566">
        <w:rPr>
          <w:rStyle w:val="normaltextrun"/>
          <w:rFonts w:asciiTheme="minorHAnsi" w:hAnsiTheme="minorHAnsi" w:cstheme="minorHAnsi"/>
          <w:sz w:val="22"/>
          <w:szCs w:val="22"/>
          <w:lang w:val="es-EC"/>
        </w:rPr>
        <w:t xml:space="preserve"> </w:t>
      </w:r>
      <w:r w:rsidRPr="00294634">
        <w:rPr>
          <w:rStyle w:val="normaltextrun"/>
          <w:rFonts w:asciiTheme="minorHAnsi" w:hAnsiTheme="minorHAnsi" w:cstheme="minorHAnsi"/>
          <w:sz w:val="22"/>
          <w:szCs w:val="22"/>
          <w:lang w:val="es-EC"/>
        </w:rPr>
        <w:t>a las mesas de trabajo de la Comisión Técnica</w:t>
      </w:r>
      <w:r w:rsidR="00FC5566">
        <w:rPr>
          <w:rStyle w:val="normaltextrun"/>
          <w:rFonts w:asciiTheme="minorHAnsi" w:hAnsiTheme="minorHAnsi" w:cstheme="minorHAnsi"/>
          <w:sz w:val="22"/>
          <w:szCs w:val="22"/>
          <w:lang w:val="es-EC"/>
        </w:rPr>
        <w:t xml:space="preserve"> </w:t>
      </w:r>
      <w:r w:rsidRPr="00294634">
        <w:rPr>
          <w:rStyle w:val="normaltextrun"/>
          <w:rFonts w:asciiTheme="minorHAnsi" w:hAnsiTheme="minorHAnsi" w:cstheme="minorHAnsi"/>
          <w:sz w:val="22"/>
          <w:szCs w:val="22"/>
          <w:lang w:val="es-EC"/>
        </w:rPr>
        <w:t>y sesiones de Directorio, la EPMMQ cuenta con la participación de Quito Honesto.</w:t>
      </w:r>
    </w:p>
    <w:p w14:paraId="3B08C863" w14:textId="1CF8E676" w:rsidR="007427D7" w:rsidRPr="00294634" w:rsidRDefault="007427D7" w:rsidP="00FC5566">
      <w:pPr>
        <w:rPr>
          <w:lang w:val="es-EC"/>
        </w:rPr>
      </w:pPr>
    </w:p>
    <w:p w14:paraId="5AFC5721" w14:textId="41F42248" w:rsidR="007427D7" w:rsidRPr="00FC5566" w:rsidRDefault="00F514B1" w:rsidP="00FC5566">
      <w:pPr>
        <w:rPr>
          <w:b/>
          <w:bCs/>
        </w:rPr>
      </w:pPr>
      <w:r w:rsidRPr="00FC5566">
        <w:rPr>
          <w:b/>
          <w:bCs/>
        </w:rPr>
        <w:t>VEEDURÍA</w:t>
      </w:r>
      <w:r w:rsidRPr="00FC5566">
        <w:rPr>
          <w:b/>
          <w:bCs/>
          <w:spacing w:val="-3"/>
        </w:rPr>
        <w:t xml:space="preserve"> </w:t>
      </w:r>
      <w:r w:rsidRPr="00FC5566">
        <w:rPr>
          <w:b/>
          <w:bCs/>
        </w:rPr>
        <w:t>CIUDADANA</w:t>
      </w:r>
      <w:r w:rsidR="00B1338B" w:rsidRPr="00FC5566">
        <w:rPr>
          <w:b/>
          <w:bCs/>
        </w:rPr>
        <w:t>:</w:t>
      </w:r>
    </w:p>
    <w:p w14:paraId="4D6538C5" w14:textId="4FFE4EBC" w:rsidR="007427D7" w:rsidRPr="00294634" w:rsidRDefault="007427D7" w:rsidP="00FC5566"/>
    <w:p w14:paraId="5296E4A5" w14:textId="5245CE1D" w:rsidR="00C663EF" w:rsidRPr="000930A0" w:rsidRDefault="00C663EF" w:rsidP="00500C3C">
      <w:pPr>
        <w:pStyle w:val="Prrafodelista"/>
        <w:widowControl/>
        <w:numPr>
          <w:ilvl w:val="0"/>
          <w:numId w:val="15"/>
        </w:numPr>
        <w:autoSpaceDE/>
        <w:autoSpaceDN/>
        <w:textAlignment w:val="baseline"/>
        <w:rPr>
          <w:rFonts w:asciiTheme="minorHAnsi" w:eastAsia="Times New Roman" w:hAnsiTheme="minorHAnsi" w:cstheme="minorHAnsi"/>
          <w:sz w:val="18"/>
          <w:szCs w:val="18"/>
          <w:lang w:val="es-EC"/>
        </w:rPr>
      </w:pPr>
      <w:r w:rsidRPr="000930A0">
        <w:rPr>
          <w:rFonts w:asciiTheme="minorHAnsi" w:eastAsia="Times New Roman" w:hAnsiTheme="minorHAnsi" w:cstheme="minorHAnsi"/>
          <w:lang w:val="es-EC"/>
        </w:rPr>
        <w:t>Con Oficio No. CPCCS-SNCS-2021-0136-OF de 18 de marzo de 2021, el Consejo de Participación Ciudadana y Control Social, notifica a la EPMMQ la conformación de la veeduría ciudadana para</w:t>
      </w:r>
      <w:r w:rsidR="00FC5566" w:rsidRPr="000930A0">
        <w:rPr>
          <w:rFonts w:asciiTheme="minorHAnsi" w:eastAsia="Times New Roman" w:hAnsiTheme="minorHAnsi" w:cstheme="minorHAnsi"/>
          <w:lang w:val="es-EC"/>
        </w:rPr>
        <w:t xml:space="preserve"> </w:t>
      </w:r>
      <w:r w:rsidRPr="000930A0">
        <w:rPr>
          <w:rFonts w:asciiTheme="minorHAnsi" w:eastAsia="Times New Roman" w:hAnsiTheme="minorHAnsi" w:cstheme="minorHAnsi"/>
          <w:b/>
          <w:bCs/>
          <w:i/>
          <w:iCs/>
          <w:lang w:val="es-EC"/>
        </w:rPr>
        <w:t>“Vigilar el proceso de Selección del Operador de la Primera Línea del Metro de Quito, bajo cualquier modalidad que se defina por el Gobierno Autónomo Descentralizado del Distrito Metropolitano de Quito”</w:t>
      </w:r>
      <w:r w:rsidR="00FC5566" w:rsidRPr="000930A0">
        <w:rPr>
          <w:rFonts w:asciiTheme="minorHAnsi" w:eastAsia="Times New Roman" w:hAnsiTheme="minorHAnsi" w:cstheme="minorHAnsi"/>
          <w:b/>
          <w:bCs/>
          <w:i/>
          <w:iCs/>
          <w:lang w:val="es-EC"/>
        </w:rPr>
        <w:t>.</w:t>
      </w:r>
    </w:p>
    <w:p w14:paraId="4192B50C" w14:textId="303A77D8" w:rsidR="00C663EF" w:rsidRPr="00294634" w:rsidRDefault="00C663EF" w:rsidP="00DA1E48">
      <w:pPr>
        <w:widowControl/>
        <w:autoSpaceDE/>
        <w:autoSpaceDN/>
        <w:jc w:val="both"/>
        <w:textAlignment w:val="baseline"/>
        <w:rPr>
          <w:rFonts w:asciiTheme="minorHAnsi" w:eastAsia="Times New Roman" w:hAnsiTheme="minorHAnsi" w:cstheme="minorHAnsi"/>
          <w:sz w:val="18"/>
          <w:szCs w:val="18"/>
          <w:lang w:val="es-EC"/>
        </w:rPr>
      </w:pPr>
    </w:p>
    <w:p w14:paraId="431DFD1C" w14:textId="5B010214" w:rsidR="00C663EF" w:rsidRPr="000930A0" w:rsidRDefault="00C663EF" w:rsidP="00500C3C">
      <w:pPr>
        <w:pStyle w:val="Prrafodelista"/>
        <w:widowControl/>
        <w:numPr>
          <w:ilvl w:val="0"/>
          <w:numId w:val="15"/>
        </w:numPr>
        <w:autoSpaceDE/>
        <w:autoSpaceDN/>
        <w:textAlignment w:val="baseline"/>
        <w:rPr>
          <w:rFonts w:asciiTheme="minorHAnsi" w:eastAsia="Times New Roman" w:hAnsiTheme="minorHAnsi" w:cstheme="minorHAnsi"/>
          <w:lang w:val="es-EC"/>
        </w:rPr>
      </w:pPr>
      <w:r w:rsidRPr="000930A0">
        <w:rPr>
          <w:rFonts w:asciiTheme="minorHAnsi" w:eastAsia="Times New Roman" w:hAnsiTheme="minorHAnsi" w:cstheme="minorHAnsi"/>
          <w:lang w:val="es-EC"/>
        </w:rPr>
        <w:t>E</w:t>
      </w:r>
      <w:r w:rsidR="00DA1E48" w:rsidRPr="000930A0">
        <w:rPr>
          <w:rFonts w:asciiTheme="minorHAnsi" w:eastAsia="Times New Roman" w:hAnsiTheme="minorHAnsi" w:cstheme="minorHAnsi"/>
          <w:lang w:val="es-EC"/>
        </w:rPr>
        <w:t xml:space="preserve">s </w:t>
      </w:r>
      <w:r w:rsidRPr="000930A0">
        <w:rPr>
          <w:rFonts w:asciiTheme="minorHAnsi" w:eastAsia="Times New Roman" w:hAnsiTheme="minorHAnsi" w:cstheme="minorHAnsi"/>
          <w:lang w:val="es-EC"/>
        </w:rPr>
        <w:t>importante indicar que la EPMMQ ha atendido oportunamente todos los requerimientos de información realizados por la Veeduría Ciudadana</w:t>
      </w:r>
      <w:r w:rsidR="0038149B" w:rsidRPr="000930A0">
        <w:rPr>
          <w:rFonts w:asciiTheme="minorHAnsi" w:eastAsia="Times New Roman" w:hAnsiTheme="minorHAnsi" w:cstheme="minorHAnsi"/>
          <w:lang w:val="es-EC"/>
        </w:rPr>
        <w:t>, siendo los últimos documentos atendidos con Oficios No.</w:t>
      </w:r>
      <w:r w:rsidR="0001394A" w:rsidRPr="000930A0">
        <w:rPr>
          <w:rFonts w:asciiTheme="minorHAnsi" w:eastAsia="Times New Roman" w:hAnsiTheme="minorHAnsi" w:cstheme="minorHAnsi"/>
          <w:lang w:val="es-EC"/>
        </w:rPr>
        <w:t xml:space="preserve"> </w:t>
      </w:r>
      <w:r w:rsidR="0001394A">
        <w:rPr>
          <w:rStyle w:val="leidos"/>
        </w:rPr>
        <w:t>EPMMQ-GG-2021-0797-O y No. EPMMQ-GG-2021-0801-O</w:t>
      </w:r>
      <w:r w:rsidR="0001394A" w:rsidRPr="000930A0">
        <w:rPr>
          <w:rFonts w:asciiTheme="minorHAnsi" w:eastAsia="Times New Roman" w:hAnsiTheme="minorHAnsi" w:cstheme="minorHAnsi"/>
          <w:lang w:val="es-EC"/>
        </w:rPr>
        <w:t xml:space="preserve"> </w:t>
      </w:r>
      <w:r w:rsidR="0038149B" w:rsidRPr="000930A0">
        <w:rPr>
          <w:rFonts w:asciiTheme="minorHAnsi" w:eastAsia="Times New Roman" w:hAnsiTheme="minorHAnsi" w:cstheme="minorHAnsi"/>
          <w:lang w:val="es-EC"/>
        </w:rPr>
        <w:t>de fecha</w:t>
      </w:r>
      <w:r w:rsidR="004C7332" w:rsidRPr="000930A0">
        <w:rPr>
          <w:rFonts w:asciiTheme="minorHAnsi" w:eastAsia="Times New Roman" w:hAnsiTheme="minorHAnsi" w:cstheme="minorHAnsi"/>
          <w:lang w:val="es-EC"/>
        </w:rPr>
        <w:t>s</w:t>
      </w:r>
      <w:r w:rsidR="0001394A" w:rsidRPr="000930A0">
        <w:rPr>
          <w:rFonts w:asciiTheme="minorHAnsi" w:eastAsia="Times New Roman" w:hAnsiTheme="minorHAnsi" w:cstheme="minorHAnsi"/>
          <w:lang w:val="es-EC"/>
        </w:rPr>
        <w:t xml:space="preserve"> 08 y 09 de junio de 2021</w:t>
      </w:r>
      <w:r w:rsidR="004C7332" w:rsidRPr="000930A0">
        <w:rPr>
          <w:rFonts w:asciiTheme="minorHAnsi" w:eastAsia="Times New Roman" w:hAnsiTheme="minorHAnsi" w:cstheme="minorHAnsi"/>
          <w:lang w:val="es-EC"/>
        </w:rPr>
        <w:t>,</w:t>
      </w:r>
      <w:r w:rsidR="0001394A" w:rsidRPr="000930A0">
        <w:rPr>
          <w:rFonts w:asciiTheme="minorHAnsi" w:eastAsia="Times New Roman" w:hAnsiTheme="minorHAnsi" w:cstheme="minorHAnsi"/>
          <w:lang w:val="es-EC"/>
        </w:rPr>
        <w:t xml:space="preserve"> respectivamente. </w:t>
      </w:r>
    </w:p>
    <w:p w14:paraId="4A25D907" w14:textId="77777777" w:rsidR="00DA1E48" w:rsidRDefault="00DA1E48" w:rsidP="00DA1E48">
      <w:pPr>
        <w:widowControl/>
        <w:autoSpaceDE/>
        <w:autoSpaceDN/>
        <w:jc w:val="both"/>
        <w:textAlignment w:val="baseline"/>
        <w:rPr>
          <w:rFonts w:asciiTheme="minorHAnsi" w:eastAsia="Times New Roman" w:hAnsiTheme="minorHAnsi" w:cstheme="minorHAnsi"/>
          <w:lang w:val="es-EC"/>
        </w:rPr>
      </w:pPr>
    </w:p>
    <w:p w14:paraId="2903BDA2" w14:textId="2E739201" w:rsidR="00DA1E48" w:rsidRPr="000930A0" w:rsidRDefault="00DA1E48" w:rsidP="00500C3C">
      <w:pPr>
        <w:pStyle w:val="Prrafodelista"/>
        <w:widowControl/>
        <w:numPr>
          <w:ilvl w:val="0"/>
          <w:numId w:val="15"/>
        </w:numPr>
        <w:autoSpaceDE/>
        <w:autoSpaceDN/>
        <w:textAlignment w:val="baseline"/>
        <w:rPr>
          <w:rFonts w:asciiTheme="minorHAnsi" w:eastAsia="Times New Roman" w:hAnsiTheme="minorHAnsi" w:cstheme="minorHAnsi"/>
          <w:lang w:val="es-EC"/>
        </w:rPr>
      </w:pPr>
      <w:r w:rsidRPr="000930A0">
        <w:rPr>
          <w:rFonts w:asciiTheme="minorHAnsi" w:eastAsia="Times New Roman" w:hAnsiTheme="minorHAnsi" w:cstheme="minorHAnsi"/>
          <w:lang w:val="es-EC"/>
        </w:rPr>
        <w:t xml:space="preserve">Por otro lado, toda vez que la EPMMQ fue notificada con el segundo Reporte de la Veeduría Ciudadana, en la mesa de trabajo de 11 de junio de 2021, se despejaron las </w:t>
      </w:r>
      <w:r w:rsidR="0038204D" w:rsidRPr="000930A0">
        <w:rPr>
          <w:rFonts w:asciiTheme="minorHAnsi" w:eastAsia="Times New Roman" w:hAnsiTheme="minorHAnsi" w:cstheme="minorHAnsi"/>
          <w:lang w:val="es-EC"/>
        </w:rPr>
        <w:t xml:space="preserve">dudas establecidas en el referido informe </w:t>
      </w:r>
      <w:r w:rsidRPr="000930A0">
        <w:rPr>
          <w:rFonts w:asciiTheme="minorHAnsi" w:eastAsia="Times New Roman" w:hAnsiTheme="minorHAnsi" w:cstheme="minorHAnsi"/>
          <w:lang w:val="es-EC"/>
        </w:rPr>
        <w:t>y se presentó el estado actual del proyecto</w:t>
      </w:r>
      <w:r w:rsidR="00125B3D" w:rsidRPr="000930A0">
        <w:rPr>
          <w:rFonts w:asciiTheme="minorHAnsi" w:eastAsia="Times New Roman" w:hAnsiTheme="minorHAnsi" w:cstheme="minorHAnsi"/>
          <w:lang w:val="es-EC"/>
        </w:rPr>
        <w:t xml:space="preserve"> y el modelo de gestión</w:t>
      </w:r>
      <w:r w:rsidRPr="000930A0">
        <w:rPr>
          <w:rFonts w:asciiTheme="minorHAnsi" w:eastAsia="Times New Roman" w:hAnsiTheme="minorHAnsi" w:cstheme="minorHAnsi"/>
          <w:lang w:val="es-EC"/>
        </w:rPr>
        <w:t xml:space="preserve"> de la PLMQ</w:t>
      </w:r>
      <w:r w:rsidR="0038204D" w:rsidRPr="000930A0">
        <w:rPr>
          <w:rFonts w:asciiTheme="minorHAnsi" w:eastAsia="Times New Roman" w:hAnsiTheme="minorHAnsi" w:cstheme="minorHAnsi"/>
          <w:lang w:val="es-EC"/>
        </w:rPr>
        <w:t>.</w:t>
      </w:r>
    </w:p>
    <w:p w14:paraId="37919F5B" w14:textId="77777777" w:rsidR="0001394A" w:rsidRPr="00294634" w:rsidRDefault="0001394A" w:rsidP="00DA1E48">
      <w:pPr>
        <w:widowControl/>
        <w:autoSpaceDE/>
        <w:autoSpaceDN/>
        <w:ind w:left="709"/>
        <w:jc w:val="both"/>
        <w:textAlignment w:val="baseline"/>
        <w:rPr>
          <w:rFonts w:asciiTheme="minorHAnsi" w:eastAsia="Times New Roman" w:hAnsiTheme="minorHAnsi" w:cstheme="minorHAnsi"/>
          <w:sz w:val="18"/>
          <w:szCs w:val="18"/>
          <w:lang w:val="es-EC"/>
        </w:rPr>
      </w:pPr>
    </w:p>
    <w:p w14:paraId="08AB76A2" w14:textId="2A861E4A" w:rsidR="007427D7" w:rsidRPr="000930A0" w:rsidRDefault="00F514B1" w:rsidP="000930A0">
      <w:pPr>
        <w:jc w:val="both"/>
        <w:rPr>
          <w:b/>
          <w:bCs/>
        </w:rPr>
      </w:pPr>
      <w:r w:rsidRPr="000930A0">
        <w:rPr>
          <w:b/>
          <w:bCs/>
        </w:rPr>
        <w:t>COMISIÓN</w:t>
      </w:r>
      <w:r w:rsidRPr="000930A0">
        <w:rPr>
          <w:b/>
          <w:bCs/>
          <w:spacing w:val="-5"/>
        </w:rPr>
        <w:t xml:space="preserve"> </w:t>
      </w:r>
      <w:r w:rsidRPr="000930A0">
        <w:rPr>
          <w:b/>
          <w:bCs/>
        </w:rPr>
        <w:t>TÉCNICA</w:t>
      </w:r>
      <w:r w:rsidRPr="000930A0">
        <w:rPr>
          <w:b/>
          <w:bCs/>
          <w:spacing w:val="-1"/>
        </w:rPr>
        <w:t xml:space="preserve"> </w:t>
      </w:r>
      <w:r w:rsidRPr="000930A0">
        <w:rPr>
          <w:b/>
          <w:bCs/>
        </w:rPr>
        <w:t>DISPUESTA</w:t>
      </w:r>
      <w:r w:rsidRPr="000930A0">
        <w:rPr>
          <w:b/>
          <w:bCs/>
          <w:spacing w:val="-1"/>
        </w:rPr>
        <w:t xml:space="preserve"> </w:t>
      </w:r>
      <w:r w:rsidRPr="000930A0">
        <w:rPr>
          <w:b/>
          <w:bCs/>
        </w:rPr>
        <w:t>POR</w:t>
      </w:r>
      <w:r w:rsidRPr="000930A0">
        <w:rPr>
          <w:b/>
          <w:bCs/>
          <w:spacing w:val="-3"/>
        </w:rPr>
        <w:t xml:space="preserve"> </w:t>
      </w:r>
      <w:r w:rsidRPr="000930A0">
        <w:rPr>
          <w:b/>
          <w:bCs/>
        </w:rPr>
        <w:t>EL</w:t>
      </w:r>
      <w:r w:rsidRPr="000930A0">
        <w:rPr>
          <w:b/>
          <w:bCs/>
          <w:spacing w:val="-2"/>
        </w:rPr>
        <w:t xml:space="preserve"> </w:t>
      </w:r>
      <w:r w:rsidRPr="000930A0">
        <w:rPr>
          <w:b/>
          <w:bCs/>
        </w:rPr>
        <w:t>DIRECTORIO</w:t>
      </w:r>
      <w:r w:rsidRPr="000930A0">
        <w:rPr>
          <w:b/>
          <w:bCs/>
          <w:spacing w:val="-7"/>
        </w:rPr>
        <w:t xml:space="preserve"> </w:t>
      </w:r>
      <w:r w:rsidRPr="000930A0">
        <w:rPr>
          <w:b/>
          <w:bCs/>
        </w:rPr>
        <w:t>DE</w:t>
      </w:r>
      <w:r w:rsidRPr="000930A0">
        <w:rPr>
          <w:b/>
          <w:bCs/>
          <w:spacing w:val="-2"/>
        </w:rPr>
        <w:t xml:space="preserve"> </w:t>
      </w:r>
      <w:r w:rsidRPr="000930A0">
        <w:rPr>
          <w:b/>
          <w:bCs/>
        </w:rPr>
        <w:t>LA</w:t>
      </w:r>
      <w:r w:rsidRPr="000930A0">
        <w:rPr>
          <w:b/>
          <w:bCs/>
          <w:spacing w:val="-4"/>
        </w:rPr>
        <w:t xml:space="preserve"> </w:t>
      </w:r>
      <w:r w:rsidRPr="000930A0">
        <w:rPr>
          <w:b/>
          <w:bCs/>
        </w:rPr>
        <w:t>EPMMQ</w:t>
      </w:r>
      <w:r w:rsidR="00F703A9" w:rsidRPr="000930A0">
        <w:rPr>
          <w:b/>
          <w:bCs/>
        </w:rPr>
        <w:t>:</w:t>
      </w:r>
    </w:p>
    <w:p w14:paraId="34F2CE96" w14:textId="77777777" w:rsidR="007427D7" w:rsidRPr="00294634" w:rsidRDefault="007427D7" w:rsidP="000930A0">
      <w:pPr>
        <w:jc w:val="both"/>
        <w:rPr>
          <w:b/>
          <w:sz w:val="26"/>
        </w:rPr>
      </w:pPr>
    </w:p>
    <w:p w14:paraId="61EC3100" w14:textId="77777777" w:rsidR="007427D7" w:rsidRPr="000930A0" w:rsidRDefault="00F514B1" w:rsidP="00500C3C">
      <w:pPr>
        <w:pStyle w:val="Prrafodelista"/>
        <w:numPr>
          <w:ilvl w:val="0"/>
          <w:numId w:val="17"/>
        </w:numPr>
        <w:rPr>
          <w:i/>
        </w:rPr>
      </w:pPr>
      <w:r w:rsidRPr="00294634">
        <w:t xml:space="preserve">El Directorio de la EPMMQ en la sesión ordinaria de 07 de mayo de 2021, dispuso </w:t>
      </w:r>
      <w:r w:rsidRPr="000930A0">
        <w:rPr>
          <w:i/>
        </w:rPr>
        <w:t>“Crear</w:t>
      </w:r>
      <w:r w:rsidRPr="000930A0">
        <w:rPr>
          <w:i/>
          <w:spacing w:val="1"/>
        </w:rPr>
        <w:t xml:space="preserve"> </w:t>
      </w:r>
      <w:r w:rsidRPr="000930A0">
        <w:rPr>
          <w:i/>
        </w:rPr>
        <w:t>una Comisión Técnica con los representantes de la Veedurías Ciudadanas aprobadas por el</w:t>
      </w:r>
      <w:r w:rsidRPr="000930A0">
        <w:rPr>
          <w:i/>
          <w:spacing w:val="1"/>
        </w:rPr>
        <w:t xml:space="preserve"> </w:t>
      </w:r>
      <w:r w:rsidRPr="000930A0">
        <w:rPr>
          <w:i/>
        </w:rPr>
        <w:t>Concejo</w:t>
      </w:r>
      <w:r w:rsidRPr="000930A0">
        <w:rPr>
          <w:i/>
          <w:spacing w:val="1"/>
        </w:rPr>
        <w:t xml:space="preserve"> </w:t>
      </w:r>
      <w:r w:rsidRPr="000930A0">
        <w:rPr>
          <w:i/>
        </w:rPr>
        <w:t>de</w:t>
      </w:r>
      <w:r w:rsidRPr="000930A0">
        <w:rPr>
          <w:i/>
          <w:spacing w:val="1"/>
        </w:rPr>
        <w:t xml:space="preserve"> </w:t>
      </w:r>
      <w:r w:rsidRPr="000930A0">
        <w:rPr>
          <w:i/>
        </w:rPr>
        <w:t>Participación</w:t>
      </w:r>
      <w:r w:rsidRPr="000930A0">
        <w:rPr>
          <w:i/>
          <w:spacing w:val="1"/>
        </w:rPr>
        <w:t xml:space="preserve"> </w:t>
      </w:r>
      <w:r w:rsidRPr="000930A0">
        <w:rPr>
          <w:i/>
        </w:rPr>
        <w:t>Ciudadana</w:t>
      </w:r>
      <w:r w:rsidRPr="000930A0">
        <w:rPr>
          <w:i/>
          <w:spacing w:val="1"/>
        </w:rPr>
        <w:t xml:space="preserve"> </w:t>
      </w:r>
      <w:r w:rsidRPr="000930A0">
        <w:rPr>
          <w:i/>
        </w:rPr>
        <w:t>y</w:t>
      </w:r>
      <w:r w:rsidRPr="000930A0">
        <w:rPr>
          <w:i/>
          <w:spacing w:val="1"/>
        </w:rPr>
        <w:t xml:space="preserve"> </w:t>
      </w:r>
      <w:r w:rsidRPr="000930A0">
        <w:rPr>
          <w:i/>
        </w:rPr>
        <w:t>Control</w:t>
      </w:r>
      <w:r w:rsidRPr="000930A0">
        <w:rPr>
          <w:i/>
          <w:spacing w:val="1"/>
        </w:rPr>
        <w:t xml:space="preserve"> </w:t>
      </w:r>
      <w:r w:rsidRPr="000930A0">
        <w:rPr>
          <w:i/>
        </w:rPr>
        <w:t>Social</w:t>
      </w:r>
      <w:r w:rsidRPr="000930A0">
        <w:rPr>
          <w:i/>
          <w:spacing w:val="1"/>
        </w:rPr>
        <w:t xml:space="preserve"> </w:t>
      </w:r>
      <w:r w:rsidRPr="000930A0">
        <w:rPr>
          <w:i/>
        </w:rPr>
        <w:t>(CPCCS),</w:t>
      </w:r>
      <w:r w:rsidRPr="000930A0">
        <w:rPr>
          <w:i/>
          <w:spacing w:val="1"/>
        </w:rPr>
        <w:t xml:space="preserve"> </w:t>
      </w:r>
      <w:r w:rsidRPr="000930A0">
        <w:rPr>
          <w:i/>
        </w:rPr>
        <w:t>la</w:t>
      </w:r>
      <w:r w:rsidRPr="000930A0">
        <w:rPr>
          <w:i/>
          <w:spacing w:val="1"/>
        </w:rPr>
        <w:t xml:space="preserve"> </w:t>
      </w:r>
      <w:r w:rsidRPr="000930A0">
        <w:rPr>
          <w:i/>
        </w:rPr>
        <w:t>Gerencia</w:t>
      </w:r>
      <w:r w:rsidRPr="000930A0">
        <w:rPr>
          <w:i/>
          <w:spacing w:val="1"/>
        </w:rPr>
        <w:t xml:space="preserve"> </w:t>
      </w:r>
      <w:r w:rsidRPr="000930A0">
        <w:rPr>
          <w:i/>
        </w:rPr>
        <w:t>Jurídica,</w:t>
      </w:r>
      <w:r w:rsidRPr="000930A0">
        <w:rPr>
          <w:i/>
          <w:spacing w:val="1"/>
        </w:rPr>
        <w:t xml:space="preserve"> </w:t>
      </w:r>
      <w:r w:rsidRPr="000930A0">
        <w:rPr>
          <w:i/>
        </w:rPr>
        <w:t>la</w:t>
      </w:r>
      <w:r w:rsidRPr="000930A0">
        <w:rPr>
          <w:i/>
          <w:spacing w:val="1"/>
        </w:rPr>
        <w:t xml:space="preserve"> </w:t>
      </w:r>
      <w:r w:rsidRPr="000930A0">
        <w:rPr>
          <w:i/>
        </w:rPr>
        <w:t>Gerencia de Operaciones y miembros del Directorio de la EPMMQ, a fin de analizar las</w:t>
      </w:r>
      <w:r w:rsidRPr="000930A0">
        <w:rPr>
          <w:i/>
          <w:spacing w:val="1"/>
        </w:rPr>
        <w:t xml:space="preserve"> </w:t>
      </w:r>
      <w:r w:rsidRPr="000930A0">
        <w:rPr>
          <w:i/>
        </w:rPr>
        <w:t>conclusiones y recomendaciones contenidas en el primer reporte de la Veeduría Ciudadana</w:t>
      </w:r>
      <w:r w:rsidRPr="000930A0">
        <w:rPr>
          <w:i/>
          <w:spacing w:val="1"/>
        </w:rPr>
        <w:t xml:space="preserve"> </w:t>
      </w:r>
      <w:r w:rsidRPr="000930A0">
        <w:rPr>
          <w:i/>
        </w:rPr>
        <w:t>aprobada por</w:t>
      </w:r>
      <w:r w:rsidRPr="000930A0">
        <w:rPr>
          <w:i/>
          <w:spacing w:val="1"/>
        </w:rPr>
        <w:t xml:space="preserve"> </w:t>
      </w:r>
      <w:r w:rsidRPr="000930A0">
        <w:rPr>
          <w:i/>
        </w:rPr>
        <w:t>el CPCCS</w:t>
      </w:r>
      <w:r w:rsidRPr="000930A0">
        <w:rPr>
          <w:i/>
          <w:spacing w:val="1"/>
        </w:rPr>
        <w:t xml:space="preserve"> </w:t>
      </w:r>
      <w:r w:rsidRPr="000930A0">
        <w:rPr>
          <w:i/>
        </w:rPr>
        <w:t>mediante</w:t>
      </w:r>
      <w:r w:rsidRPr="000930A0">
        <w:rPr>
          <w:i/>
          <w:spacing w:val="1"/>
        </w:rPr>
        <w:t xml:space="preserve"> </w:t>
      </w:r>
      <w:r w:rsidRPr="000930A0">
        <w:rPr>
          <w:i/>
        </w:rPr>
        <w:t>Resolución No. CPCCS-SNCS-2021-0014-RES de 18</w:t>
      </w:r>
      <w:r w:rsidRPr="000930A0">
        <w:rPr>
          <w:i/>
          <w:spacing w:val="1"/>
        </w:rPr>
        <w:t xml:space="preserve"> </w:t>
      </w:r>
      <w:r w:rsidRPr="000930A0">
        <w:rPr>
          <w:i/>
        </w:rPr>
        <w:t>de</w:t>
      </w:r>
      <w:r w:rsidRPr="000930A0">
        <w:rPr>
          <w:i/>
          <w:spacing w:val="1"/>
        </w:rPr>
        <w:t xml:space="preserve"> </w:t>
      </w:r>
      <w:r w:rsidRPr="000930A0">
        <w:rPr>
          <w:i/>
        </w:rPr>
        <w:t>marzo de 2021, con el fin de ratificar o rectificar el modelo de operación adoptado por el</w:t>
      </w:r>
      <w:r w:rsidRPr="000930A0">
        <w:rPr>
          <w:i/>
          <w:spacing w:val="1"/>
        </w:rPr>
        <w:t xml:space="preserve"> </w:t>
      </w:r>
      <w:r w:rsidRPr="000930A0">
        <w:rPr>
          <w:i/>
        </w:rPr>
        <w:t>Directorio de la EPMMQ en la sesión ordinaria de 02 de marzo de 2021, contenido en la</w:t>
      </w:r>
      <w:r w:rsidRPr="000930A0">
        <w:rPr>
          <w:i/>
          <w:spacing w:val="1"/>
        </w:rPr>
        <w:t xml:space="preserve"> </w:t>
      </w:r>
      <w:r w:rsidRPr="000930A0">
        <w:rPr>
          <w:i/>
        </w:rPr>
        <w:t>Resolución</w:t>
      </w:r>
      <w:r w:rsidRPr="000930A0">
        <w:rPr>
          <w:i/>
          <w:spacing w:val="-2"/>
        </w:rPr>
        <w:t xml:space="preserve"> </w:t>
      </w:r>
      <w:r w:rsidRPr="000930A0">
        <w:rPr>
          <w:i/>
        </w:rPr>
        <w:t>No.</w:t>
      </w:r>
      <w:r w:rsidRPr="000930A0">
        <w:rPr>
          <w:i/>
          <w:spacing w:val="-1"/>
        </w:rPr>
        <w:t xml:space="preserve"> </w:t>
      </w:r>
      <w:r w:rsidRPr="000930A0">
        <w:rPr>
          <w:i/>
        </w:rPr>
        <w:t>DEPMMQ-2021-005”.</w:t>
      </w:r>
    </w:p>
    <w:p w14:paraId="3D20A50B" w14:textId="77777777" w:rsidR="007427D7" w:rsidRPr="000930A0" w:rsidRDefault="007427D7" w:rsidP="000930A0">
      <w:pPr>
        <w:jc w:val="both"/>
        <w:rPr>
          <w:iCs/>
        </w:rPr>
      </w:pPr>
    </w:p>
    <w:p w14:paraId="28685AE2" w14:textId="77777777" w:rsidR="007427D7" w:rsidRPr="00294634" w:rsidRDefault="00F514B1" w:rsidP="00500C3C">
      <w:pPr>
        <w:pStyle w:val="Prrafodelista"/>
        <w:numPr>
          <w:ilvl w:val="0"/>
          <w:numId w:val="17"/>
        </w:numPr>
      </w:pPr>
      <w:r w:rsidRPr="00294634">
        <w:t>Por lo que, la EPMMQ ha realizado de manera inmediata las acciones correspondientes</w:t>
      </w:r>
      <w:r w:rsidRPr="000930A0">
        <w:rPr>
          <w:spacing w:val="1"/>
        </w:rPr>
        <w:t xml:space="preserve"> </w:t>
      </w:r>
      <w:r w:rsidRPr="00294634">
        <w:t>para</w:t>
      </w:r>
      <w:r w:rsidRPr="000930A0">
        <w:rPr>
          <w:spacing w:val="-1"/>
        </w:rPr>
        <w:t xml:space="preserve"> </w:t>
      </w:r>
      <w:r w:rsidRPr="00294634">
        <w:t>la</w:t>
      </w:r>
      <w:r w:rsidRPr="000930A0">
        <w:rPr>
          <w:spacing w:val="-1"/>
        </w:rPr>
        <w:t xml:space="preserve"> </w:t>
      </w:r>
      <w:r w:rsidRPr="00294634">
        <w:t>conformación</w:t>
      </w:r>
      <w:r w:rsidRPr="000930A0">
        <w:rPr>
          <w:spacing w:val="-1"/>
        </w:rPr>
        <w:t xml:space="preserve"> </w:t>
      </w:r>
      <w:r w:rsidRPr="00294634">
        <w:t>de</w:t>
      </w:r>
      <w:r w:rsidRPr="000930A0">
        <w:rPr>
          <w:spacing w:val="-1"/>
        </w:rPr>
        <w:t xml:space="preserve"> </w:t>
      </w:r>
      <w:r w:rsidRPr="00294634">
        <w:t>la</w:t>
      </w:r>
      <w:r w:rsidRPr="000930A0">
        <w:rPr>
          <w:spacing w:val="-5"/>
        </w:rPr>
        <w:t xml:space="preserve"> </w:t>
      </w:r>
      <w:r w:rsidRPr="00294634">
        <w:t>referida Comisión,</w:t>
      </w:r>
      <w:r w:rsidRPr="000930A0">
        <w:rPr>
          <w:spacing w:val="-4"/>
        </w:rPr>
        <w:t xml:space="preserve"> </w:t>
      </w:r>
      <w:r w:rsidRPr="00294634">
        <w:t>conforme se</w:t>
      </w:r>
      <w:r w:rsidRPr="000930A0">
        <w:rPr>
          <w:spacing w:val="1"/>
        </w:rPr>
        <w:t xml:space="preserve"> </w:t>
      </w:r>
      <w:r w:rsidRPr="00294634">
        <w:t>detalla</w:t>
      </w:r>
      <w:r w:rsidRPr="000930A0">
        <w:rPr>
          <w:spacing w:val="-1"/>
        </w:rPr>
        <w:t xml:space="preserve"> </w:t>
      </w:r>
      <w:r w:rsidRPr="00294634">
        <w:t>a</w:t>
      </w:r>
      <w:r w:rsidRPr="000930A0">
        <w:rPr>
          <w:spacing w:val="-3"/>
        </w:rPr>
        <w:t xml:space="preserve"> </w:t>
      </w:r>
      <w:r w:rsidRPr="00294634">
        <w:t>continuación:</w:t>
      </w:r>
    </w:p>
    <w:p w14:paraId="5235F0EF" w14:textId="4EC88588" w:rsidR="007427D7" w:rsidRPr="00294634" w:rsidRDefault="00F514B1" w:rsidP="00500C3C">
      <w:pPr>
        <w:pStyle w:val="Prrafodelista"/>
        <w:numPr>
          <w:ilvl w:val="1"/>
          <w:numId w:val="17"/>
        </w:numPr>
      </w:pPr>
      <w:r w:rsidRPr="00294634">
        <w:t>El 10 de mayo de 2021, mediante Oficio No. EPMMQ-GG-2021-0619-O, se solicitó al</w:t>
      </w:r>
      <w:r w:rsidRPr="000930A0">
        <w:rPr>
          <w:spacing w:val="1"/>
        </w:rPr>
        <w:t xml:space="preserve"> </w:t>
      </w:r>
      <w:r w:rsidRPr="00294634">
        <w:t>Concejo</w:t>
      </w:r>
      <w:r w:rsidRPr="000930A0">
        <w:rPr>
          <w:spacing w:val="1"/>
        </w:rPr>
        <w:t xml:space="preserve"> </w:t>
      </w:r>
      <w:r w:rsidRPr="00294634">
        <w:t>de</w:t>
      </w:r>
      <w:r w:rsidRPr="000930A0">
        <w:rPr>
          <w:spacing w:val="1"/>
        </w:rPr>
        <w:t xml:space="preserve"> </w:t>
      </w:r>
      <w:r w:rsidRPr="00294634">
        <w:t>Participación</w:t>
      </w:r>
      <w:r w:rsidRPr="000930A0">
        <w:rPr>
          <w:spacing w:val="1"/>
        </w:rPr>
        <w:t xml:space="preserve"> </w:t>
      </w:r>
      <w:r w:rsidRPr="00294634">
        <w:t>Ciudadana</w:t>
      </w:r>
      <w:r w:rsidRPr="000930A0">
        <w:rPr>
          <w:spacing w:val="1"/>
        </w:rPr>
        <w:t xml:space="preserve"> </w:t>
      </w:r>
      <w:r w:rsidRPr="00294634">
        <w:t>y</w:t>
      </w:r>
      <w:r w:rsidRPr="000930A0">
        <w:rPr>
          <w:spacing w:val="1"/>
        </w:rPr>
        <w:t xml:space="preserve"> </w:t>
      </w:r>
      <w:r w:rsidRPr="00294634">
        <w:t>Control</w:t>
      </w:r>
      <w:r w:rsidRPr="000930A0">
        <w:rPr>
          <w:spacing w:val="1"/>
        </w:rPr>
        <w:t xml:space="preserve"> </w:t>
      </w:r>
      <w:r w:rsidRPr="00294634">
        <w:t>Social</w:t>
      </w:r>
      <w:r w:rsidRPr="000930A0">
        <w:rPr>
          <w:spacing w:val="1"/>
        </w:rPr>
        <w:t xml:space="preserve"> </w:t>
      </w:r>
      <w:r w:rsidRPr="00294634">
        <w:t>información</w:t>
      </w:r>
      <w:r w:rsidRPr="000930A0">
        <w:rPr>
          <w:spacing w:val="1"/>
        </w:rPr>
        <w:t xml:space="preserve"> </w:t>
      </w:r>
      <w:r w:rsidRPr="00294634">
        <w:t>respecto</w:t>
      </w:r>
      <w:r w:rsidRPr="000930A0">
        <w:rPr>
          <w:spacing w:val="1"/>
        </w:rPr>
        <w:t xml:space="preserve"> </w:t>
      </w:r>
      <w:r w:rsidRPr="00294634">
        <w:t>de</w:t>
      </w:r>
      <w:r w:rsidRPr="000930A0">
        <w:rPr>
          <w:spacing w:val="1"/>
        </w:rPr>
        <w:t xml:space="preserve"> </w:t>
      </w:r>
      <w:r w:rsidRPr="00294634">
        <w:t>las</w:t>
      </w:r>
      <w:r w:rsidR="00FC5566">
        <w:t xml:space="preserve"> </w:t>
      </w:r>
      <w:r w:rsidRPr="000930A0">
        <w:rPr>
          <w:spacing w:val="-47"/>
        </w:rPr>
        <w:t xml:space="preserve"> </w:t>
      </w:r>
      <w:r w:rsidRPr="00294634">
        <w:t>veedurías</w:t>
      </w:r>
      <w:r w:rsidRPr="000930A0">
        <w:rPr>
          <w:spacing w:val="1"/>
        </w:rPr>
        <w:t xml:space="preserve"> </w:t>
      </w:r>
      <w:r w:rsidRPr="00294634">
        <w:t>ciudadanas</w:t>
      </w:r>
      <w:r w:rsidRPr="000930A0">
        <w:rPr>
          <w:spacing w:val="1"/>
        </w:rPr>
        <w:t xml:space="preserve"> </w:t>
      </w:r>
      <w:r w:rsidRPr="00294634">
        <w:t>debidamente</w:t>
      </w:r>
      <w:r w:rsidRPr="000930A0">
        <w:rPr>
          <w:spacing w:val="1"/>
        </w:rPr>
        <w:t xml:space="preserve"> </w:t>
      </w:r>
      <w:r w:rsidRPr="00294634">
        <w:t>aprobadas</w:t>
      </w:r>
      <w:r w:rsidRPr="000930A0">
        <w:rPr>
          <w:spacing w:val="1"/>
        </w:rPr>
        <w:t xml:space="preserve"> </w:t>
      </w:r>
      <w:r w:rsidRPr="00294634">
        <w:t>y</w:t>
      </w:r>
      <w:r w:rsidRPr="000930A0">
        <w:rPr>
          <w:spacing w:val="1"/>
        </w:rPr>
        <w:t xml:space="preserve"> </w:t>
      </w:r>
      <w:r w:rsidRPr="00294634">
        <w:t>acreditadas</w:t>
      </w:r>
      <w:r w:rsidRPr="000930A0">
        <w:rPr>
          <w:spacing w:val="1"/>
        </w:rPr>
        <w:t xml:space="preserve"> </w:t>
      </w:r>
      <w:r w:rsidRPr="00294634">
        <w:t>cuyo</w:t>
      </w:r>
      <w:r w:rsidRPr="000930A0">
        <w:rPr>
          <w:spacing w:val="1"/>
        </w:rPr>
        <w:t xml:space="preserve"> </w:t>
      </w:r>
      <w:r w:rsidRPr="00294634">
        <w:t>objeto</w:t>
      </w:r>
      <w:r w:rsidRPr="000930A0">
        <w:rPr>
          <w:spacing w:val="1"/>
        </w:rPr>
        <w:t xml:space="preserve"> </w:t>
      </w:r>
      <w:r w:rsidRPr="00294634">
        <w:t>sea</w:t>
      </w:r>
      <w:r w:rsidRPr="000930A0">
        <w:rPr>
          <w:spacing w:val="1"/>
        </w:rPr>
        <w:t xml:space="preserve"> </w:t>
      </w:r>
      <w:r w:rsidRPr="00294634">
        <w:t>inherente a</w:t>
      </w:r>
      <w:r w:rsidRPr="000930A0">
        <w:rPr>
          <w:spacing w:val="-2"/>
        </w:rPr>
        <w:t xml:space="preserve"> </w:t>
      </w:r>
      <w:r w:rsidRPr="00294634">
        <w:t>lo</w:t>
      </w:r>
      <w:r w:rsidRPr="000930A0">
        <w:rPr>
          <w:spacing w:val="-1"/>
        </w:rPr>
        <w:t xml:space="preserve"> </w:t>
      </w:r>
      <w:r w:rsidRPr="00294634">
        <w:t>resuelto</w:t>
      </w:r>
      <w:r w:rsidRPr="000930A0">
        <w:rPr>
          <w:spacing w:val="1"/>
        </w:rPr>
        <w:t xml:space="preserve"> </w:t>
      </w:r>
      <w:r w:rsidRPr="00294634">
        <w:t>por</w:t>
      </w:r>
      <w:r w:rsidRPr="000930A0">
        <w:rPr>
          <w:spacing w:val="-2"/>
        </w:rPr>
        <w:t xml:space="preserve"> </w:t>
      </w:r>
      <w:r w:rsidRPr="00294634">
        <w:t>el Directorio</w:t>
      </w:r>
      <w:r w:rsidRPr="000930A0">
        <w:rPr>
          <w:spacing w:val="-2"/>
        </w:rPr>
        <w:t xml:space="preserve"> </w:t>
      </w:r>
      <w:r w:rsidRPr="00294634">
        <w:t>de la</w:t>
      </w:r>
      <w:r w:rsidRPr="000930A0">
        <w:rPr>
          <w:spacing w:val="-3"/>
        </w:rPr>
        <w:t xml:space="preserve"> </w:t>
      </w:r>
      <w:r w:rsidRPr="00294634">
        <w:t>EPMMQ.</w:t>
      </w:r>
    </w:p>
    <w:p w14:paraId="7A68D45E" w14:textId="7FE0A328" w:rsidR="007427D7" w:rsidRPr="00294634" w:rsidRDefault="00F514B1" w:rsidP="00500C3C">
      <w:pPr>
        <w:pStyle w:val="Prrafodelista"/>
        <w:numPr>
          <w:ilvl w:val="1"/>
          <w:numId w:val="17"/>
        </w:numPr>
      </w:pPr>
      <w:r w:rsidRPr="00294634">
        <w:t>Con Oficio Nro. EPMMQ-GG-2021-0631-O de 11 de mayo de 2021, se remitió al</w:t>
      </w:r>
      <w:r w:rsidRPr="000930A0">
        <w:rPr>
          <w:spacing w:val="1"/>
        </w:rPr>
        <w:t xml:space="preserve"> </w:t>
      </w:r>
      <w:r w:rsidRPr="00294634">
        <w:t xml:space="preserve">Alcalde Metropolitano y </w:t>
      </w:r>
      <w:r w:rsidR="00F703A9">
        <w:t>p</w:t>
      </w:r>
      <w:r w:rsidRPr="00294634">
        <w:t xml:space="preserve">residente del Directorio de la EPMMQ, la </w:t>
      </w:r>
      <w:r w:rsidRPr="000930A0">
        <w:rPr>
          <w:i/>
        </w:rPr>
        <w:t>“METODOLOGÍA</w:t>
      </w:r>
      <w:r w:rsidRPr="000930A0">
        <w:rPr>
          <w:i/>
          <w:spacing w:val="1"/>
        </w:rPr>
        <w:t xml:space="preserve"> </w:t>
      </w:r>
      <w:r w:rsidRPr="000930A0">
        <w:rPr>
          <w:i/>
        </w:rPr>
        <w:t>PARA LLEVAR A CABO LAS MESAS DE TRABAJO DE LA COMISIÓN TÉCNICA DISPUESTA</w:t>
      </w:r>
      <w:r w:rsidRPr="000930A0">
        <w:rPr>
          <w:i/>
          <w:spacing w:val="1"/>
        </w:rPr>
        <w:t xml:space="preserve"> </w:t>
      </w:r>
      <w:r w:rsidRPr="000930A0">
        <w:rPr>
          <w:i/>
        </w:rPr>
        <w:t>POR EL DIRECTORIO DE LA EMPRESA PÚBLICA METROPOLITANA METRO DE QUITO</w:t>
      </w:r>
      <w:r w:rsidRPr="000930A0">
        <w:rPr>
          <w:i/>
          <w:spacing w:val="1"/>
        </w:rPr>
        <w:t xml:space="preserve"> </w:t>
      </w:r>
      <w:r w:rsidRPr="000930A0">
        <w:rPr>
          <w:i/>
        </w:rPr>
        <w:t>(EPMMQ) EN LA SESIÓN ORDINARIA DE 07 DE MAYO DE 2021</w:t>
      </w:r>
      <w:r w:rsidRPr="00294634">
        <w:t>”, a fin de que se</w:t>
      </w:r>
      <w:r w:rsidRPr="000930A0">
        <w:rPr>
          <w:spacing w:val="1"/>
        </w:rPr>
        <w:t xml:space="preserve"> </w:t>
      </w:r>
      <w:r w:rsidRPr="00294634">
        <w:t>aprobada.</w:t>
      </w:r>
    </w:p>
    <w:p w14:paraId="22A8084C" w14:textId="77777777" w:rsidR="007427D7" w:rsidRPr="00294634" w:rsidRDefault="00F514B1" w:rsidP="00500C3C">
      <w:pPr>
        <w:pStyle w:val="Prrafodelista"/>
        <w:numPr>
          <w:ilvl w:val="1"/>
          <w:numId w:val="17"/>
        </w:numPr>
      </w:pPr>
      <w:r w:rsidRPr="00294634">
        <w:t>El día 13 de mayo de 2021 se ha recibido el Oficio No. CPCCS-SNCS-2021-0219-OF de</w:t>
      </w:r>
      <w:r w:rsidRPr="000930A0">
        <w:rPr>
          <w:spacing w:val="1"/>
        </w:rPr>
        <w:t xml:space="preserve"> </w:t>
      </w:r>
      <w:r w:rsidRPr="00294634">
        <w:t>12 de mayo de 2021, mediante el cual el CPCCS ha informado a la EPMMQ de las</w:t>
      </w:r>
      <w:r w:rsidRPr="000930A0">
        <w:rPr>
          <w:spacing w:val="1"/>
        </w:rPr>
        <w:t xml:space="preserve"> </w:t>
      </w:r>
      <w:r w:rsidRPr="00294634">
        <w:t>veedurías</w:t>
      </w:r>
      <w:r w:rsidRPr="000930A0">
        <w:rPr>
          <w:spacing w:val="-4"/>
        </w:rPr>
        <w:t xml:space="preserve"> </w:t>
      </w:r>
      <w:r w:rsidRPr="00294634">
        <w:t>ciudadanas debidamente</w:t>
      </w:r>
      <w:r w:rsidRPr="000930A0">
        <w:rPr>
          <w:spacing w:val="1"/>
        </w:rPr>
        <w:t xml:space="preserve"> </w:t>
      </w:r>
      <w:r w:rsidRPr="00294634">
        <w:t>aprobadas.</w:t>
      </w:r>
    </w:p>
    <w:p w14:paraId="532BF2B3" w14:textId="77777777" w:rsidR="00DA1E48" w:rsidRDefault="00F514B1" w:rsidP="00500C3C">
      <w:pPr>
        <w:pStyle w:val="Prrafodelista"/>
        <w:numPr>
          <w:ilvl w:val="1"/>
          <w:numId w:val="17"/>
        </w:numPr>
      </w:pPr>
      <w:r w:rsidRPr="00294634">
        <w:t>Con fecha 17 de mayo de 2021, mediante Oficio No. GADDMQ-AM-2021-0688-OF, el</w:t>
      </w:r>
      <w:r w:rsidRPr="000930A0">
        <w:rPr>
          <w:spacing w:val="1"/>
        </w:rPr>
        <w:t xml:space="preserve"> </w:t>
      </w:r>
      <w:r w:rsidRPr="00294634">
        <w:t>Alcalde</w:t>
      </w:r>
      <w:r w:rsidRPr="000930A0">
        <w:rPr>
          <w:spacing w:val="1"/>
        </w:rPr>
        <w:t xml:space="preserve"> </w:t>
      </w:r>
      <w:r w:rsidRPr="00294634">
        <w:t>Metropolitano</w:t>
      </w:r>
      <w:r w:rsidRPr="000930A0">
        <w:rPr>
          <w:spacing w:val="1"/>
        </w:rPr>
        <w:t xml:space="preserve"> </w:t>
      </w:r>
      <w:r w:rsidR="0038149B">
        <w:t>y p</w:t>
      </w:r>
      <w:r w:rsidRPr="00294634">
        <w:t>residente</w:t>
      </w:r>
      <w:r w:rsidRPr="000930A0">
        <w:rPr>
          <w:spacing w:val="1"/>
        </w:rPr>
        <w:t xml:space="preserve"> </w:t>
      </w:r>
      <w:r w:rsidRPr="00294634">
        <w:t>del</w:t>
      </w:r>
      <w:r w:rsidRPr="000930A0">
        <w:rPr>
          <w:spacing w:val="1"/>
        </w:rPr>
        <w:t xml:space="preserve"> </w:t>
      </w:r>
      <w:r w:rsidRPr="00294634">
        <w:t>Directorio</w:t>
      </w:r>
      <w:r w:rsidRPr="000930A0">
        <w:rPr>
          <w:spacing w:val="1"/>
        </w:rPr>
        <w:t xml:space="preserve"> </w:t>
      </w:r>
      <w:r w:rsidRPr="00294634">
        <w:t>de</w:t>
      </w:r>
      <w:r w:rsidRPr="000930A0">
        <w:rPr>
          <w:spacing w:val="1"/>
        </w:rPr>
        <w:t xml:space="preserve"> </w:t>
      </w:r>
      <w:r w:rsidRPr="00294634">
        <w:t>la</w:t>
      </w:r>
      <w:r w:rsidRPr="000930A0">
        <w:rPr>
          <w:spacing w:val="50"/>
        </w:rPr>
        <w:t xml:space="preserve"> </w:t>
      </w:r>
      <w:r w:rsidRPr="00294634">
        <w:t>EPMMQ,</w:t>
      </w:r>
      <w:r w:rsidRPr="000930A0">
        <w:rPr>
          <w:spacing w:val="50"/>
        </w:rPr>
        <w:t xml:space="preserve"> </w:t>
      </w:r>
      <w:r w:rsidR="0038149B">
        <w:t>emitió la</w:t>
      </w:r>
      <w:r w:rsidRPr="000930A0">
        <w:rPr>
          <w:spacing w:val="1"/>
        </w:rPr>
        <w:t xml:space="preserve"> </w:t>
      </w:r>
      <w:r w:rsidRPr="00294634">
        <w:t>Metodología</w:t>
      </w:r>
      <w:r w:rsidRPr="000930A0">
        <w:rPr>
          <w:spacing w:val="-1"/>
        </w:rPr>
        <w:t xml:space="preserve"> </w:t>
      </w:r>
      <w:r w:rsidRPr="00294634">
        <w:t>para</w:t>
      </w:r>
      <w:r w:rsidRPr="000930A0">
        <w:rPr>
          <w:spacing w:val="-3"/>
        </w:rPr>
        <w:t xml:space="preserve"> </w:t>
      </w:r>
      <w:r w:rsidRPr="00294634">
        <w:t>llevar a cabo las</w:t>
      </w:r>
      <w:r w:rsidRPr="000930A0">
        <w:rPr>
          <w:spacing w:val="-2"/>
        </w:rPr>
        <w:t xml:space="preserve"> </w:t>
      </w:r>
      <w:r w:rsidRPr="00294634">
        <w:t>mesas de</w:t>
      </w:r>
      <w:r w:rsidRPr="000930A0">
        <w:rPr>
          <w:spacing w:val="-3"/>
        </w:rPr>
        <w:t xml:space="preserve"> </w:t>
      </w:r>
      <w:r w:rsidRPr="00294634">
        <w:t>trabajo de</w:t>
      </w:r>
      <w:r w:rsidRPr="000930A0">
        <w:rPr>
          <w:spacing w:val="1"/>
        </w:rPr>
        <w:t xml:space="preserve"> </w:t>
      </w:r>
      <w:r w:rsidRPr="00294634">
        <w:t>la Comisión</w:t>
      </w:r>
      <w:r w:rsidRPr="000930A0">
        <w:rPr>
          <w:spacing w:val="-3"/>
        </w:rPr>
        <w:t xml:space="preserve"> </w:t>
      </w:r>
      <w:r w:rsidRPr="00294634">
        <w:t>Técnica.</w:t>
      </w:r>
    </w:p>
    <w:p w14:paraId="172248B8" w14:textId="1C2A451F" w:rsidR="00DA1E48" w:rsidRPr="00DA1E48" w:rsidRDefault="00DA1E48" w:rsidP="00500C3C">
      <w:pPr>
        <w:pStyle w:val="Prrafodelista"/>
        <w:numPr>
          <w:ilvl w:val="1"/>
          <w:numId w:val="17"/>
        </w:numPr>
      </w:pPr>
      <w:r w:rsidRPr="000930A0">
        <w:rPr>
          <w:rFonts w:eastAsia="Times New Roman"/>
          <w:lang w:val="es-EC"/>
        </w:rPr>
        <w:t>De conformidad con lo dispuesto en el numeral 4 del literal D) de la Metodología aprobada por el </w:t>
      </w:r>
      <w:r w:rsidR="00F703A9" w:rsidRPr="000930A0">
        <w:rPr>
          <w:rFonts w:eastAsia="Times New Roman"/>
          <w:lang w:val="es-EC"/>
        </w:rPr>
        <w:t>p</w:t>
      </w:r>
      <w:r w:rsidRPr="000930A0">
        <w:rPr>
          <w:rFonts w:eastAsia="Times New Roman"/>
          <w:lang w:val="es-EC"/>
        </w:rPr>
        <w:t>residente del Directorio de la EPMMQ que señala “</w:t>
      </w:r>
      <w:r w:rsidRPr="000930A0">
        <w:rPr>
          <w:rFonts w:eastAsia="Times New Roman"/>
          <w:i/>
          <w:iCs/>
          <w:lang w:val="es-EC"/>
        </w:rPr>
        <w:t>La Gerente General de la EPMMQ designará a un moderador/a (es) de fuera de su seno, con conocimiento y experiencia en el manejo de foros y debates, que actúe de forma imparcial, para lo cual, pondrán contratarse dichos servicios profesionales conforme la normativa legal vigente y aplicable”, </w:t>
      </w:r>
      <w:r w:rsidRPr="000930A0">
        <w:rPr>
          <w:rFonts w:eastAsia="Times New Roman"/>
          <w:lang w:val="es-EC"/>
        </w:rPr>
        <w:t>mediante Orden de Compra No. OCBS-GFA-006-2021 de 19 de mayo de 2021, se contrató los servicios de una moderadora, para llevar a cabo las mesas de trabajo. </w:t>
      </w:r>
    </w:p>
    <w:p w14:paraId="1CD570B1" w14:textId="166E066E" w:rsidR="00DA1E48" w:rsidRPr="00DA1E48" w:rsidRDefault="00DA1E48" w:rsidP="00500C3C">
      <w:pPr>
        <w:pStyle w:val="Prrafodelista"/>
        <w:numPr>
          <w:ilvl w:val="1"/>
          <w:numId w:val="17"/>
        </w:numPr>
      </w:pPr>
      <w:r w:rsidRPr="000930A0">
        <w:rPr>
          <w:rFonts w:eastAsia="Times New Roman"/>
          <w:lang w:val="es-EC"/>
        </w:rPr>
        <w:t>En cumplimiento de lo dispuesto en el numeral 3 del literal D) de la Metodología aprobada, mediante Oficios No. EPMMQ-GG-2021-0691-O y No. EPMMQ-GG-2021-0692-O de 17 de mayo de 2021, se realizó la convocatoria a los miembros de la Comisión Técnica a las mesas de trabajo; así también, de acuerdo con lo previsto en el numeral 5 del literal ibidem, con Oficio No. EPMMQ-GG-2021-0693 de 17 de mayo de 2021, se convocó a las mismas a Quito Honesto</w:t>
      </w:r>
      <w:r w:rsidRPr="00DA1E48">
        <w:t>, las</w:t>
      </w:r>
      <w:r w:rsidRPr="000930A0">
        <w:rPr>
          <w:spacing w:val="1"/>
        </w:rPr>
        <w:t xml:space="preserve"> </w:t>
      </w:r>
      <w:r w:rsidRPr="00DA1E48">
        <w:t>cuales</w:t>
      </w:r>
      <w:r w:rsidRPr="000930A0">
        <w:rPr>
          <w:spacing w:val="1"/>
        </w:rPr>
        <w:t xml:space="preserve"> </w:t>
      </w:r>
      <w:r w:rsidRPr="00DA1E48">
        <w:t>se</w:t>
      </w:r>
      <w:r w:rsidRPr="000930A0">
        <w:rPr>
          <w:spacing w:val="1"/>
        </w:rPr>
        <w:t xml:space="preserve"> </w:t>
      </w:r>
      <w:r w:rsidRPr="00DA1E48">
        <w:t>desarrollaron</w:t>
      </w:r>
      <w:r w:rsidRPr="000930A0">
        <w:rPr>
          <w:spacing w:val="-2"/>
        </w:rPr>
        <w:t xml:space="preserve"> </w:t>
      </w:r>
      <w:r w:rsidRPr="00DA1E48">
        <w:t>de</w:t>
      </w:r>
      <w:r w:rsidRPr="000930A0">
        <w:rPr>
          <w:spacing w:val="-3"/>
        </w:rPr>
        <w:t xml:space="preserve"> </w:t>
      </w:r>
      <w:r w:rsidRPr="00DA1E48">
        <w:t>manera</w:t>
      </w:r>
      <w:r w:rsidRPr="000930A0">
        <w:rPr>
          <w:spacing w:val="-2"/>
        </w:rPr>
        <w:t xml:space="preserve"> </w:t>
      </w:r>
      <w:r w:rsidRPr="00DA1E48">
        <w:t>virtual, conforme</w:t>
      </w:r>
      <w:r w:rsidRPr="000930A0">
        <w:rPr>
          <w:spacing w:val="-3"/>
        </w:rPr>
        <w:t xml:space="preserve"> </w:t>
      </w:r>
      <w:r w:rsidRPr="00DA1E48">
        <w:t>se</w:t>
      </w:r>
      <w:r w:rsidRPr="000930A0">
        <w:rPr>
          <w:spacing w:val="1"/>
        </w:rPr>
        <w:t xml:space="preserve"> </w:t>
      </w:r>
      <w:r w:rsidRPr="00DA1E48">
        <w:t>detalla</w:t>
      </w:r>
      <w:r w:rsidRPr="000930A0">
        <w:rPr>
          <w:spacing w:val="-2"/>
        </w:rPr>
        <w:t xml:space="preserve"> </w:t>
      </w:r>
      <w:r w:rsidRPr="00DA1E48">
        <w:t>a continuación:</w:t>
      </w:r>
    </w:p>
    <w:p w14:paraId="09EF6247" w14:textId="194E6D41" w:rsidR="007427D7" w:rsidRPr="00294634" w:rsidRDefault="007427D7" w:rsidP="000930A0"/>
    <w:tbl>
      <w:tblPr>
        <w:tblW w:w="5665" w:type="dxa"/>
        <w:jc w:val="center"/>
        <w:tblCellMar>
          <w:left w:w="70" w:type="dxa"/>
          <w:right w:w="70" w:type="dxa"/>
        </w:tblCellMar>
        <w:tblLook w:val="04A0" w:firstRow="1" w:lastRow="0" w:firstColumn="1" w:lastColumn="0" w:noHBand="0" w:noVBand="1"/>
      </w:tblPr>
      <w:tblGrid>
        <w:gridCol w:w="1980"/>
        <w:gridCol w:w="3685"/>
      </w:tblGrid>
      <w:tr w:rsidR="00782908" w:rsidRPr="00294634" w14:paraId="2D2CB3F8" w14:textId="77777777" w:rsidTr="00782908">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CED71A1" w14:textId="59776685" w:rsidR="00782908" w:rsidRPr="000930A0" w:rsidRDefault="00782908" w:rsidP="000930A0">
            <w:pPr>
              <w:rPr>
                <w:b/>
                <w:bCs/>
                <w:color w:val="000000"/>
                <w:lang w:eastAsia="es-EC"/>
              </w:rPr>
            </w:pPr>
            <w:r w:rsidRPr="000930A0">
              <w:rPr>
                <w:b/>
                <w:bCs/>
                <w:color w:val="000000"/>
                <w:lang w:eastAsia="es-EC"/>
              </w:rPr>
              <w:t>FECHA</w:t>
            </w:r>
          </w:p>
        </w:tc>
        <w:tc>
          <w:tcPr>
            <w:tcW w:w="3685" w:type="dxa"/>
            <w:tcBorders>
              <w:top w:val="single" w:sz="4" w:space="0" w:color="auto"/>
              <w:left w:val="single" w:sz="4" w:space="0" w:color="auto"/>
              <w:bottom w:val="single" w:sz="4" w:space="0" w:color="auto"/>
              <w:right w:val="single" w:sz="4" w:space="0" w:color="auto"/>
            </w:tcBorders>
            <w:shd w:val="clear" w:color="000000" w:fill="DDEBF7"/>
            <w:vAlign w:val="center"/>
          </w:tcPr>
          <w:p w14:paraId="60E430B0" w14:textId="17C030E2" w:rsidR="00782908" w:rsidRPr="000930A0" w:rsidRDefault="00782908" w:rsidP="000930A0">
            <w:pPr>
              <w:rPr>
                <w:b/>
                <w:bCs/>
                <w:color w:val="000000"/>
                <w:lang w:eastAsia="es-EC"/>
              </w:rPr>
            </w:pPr>
            <w:r w:rsidRPr="000930A0">
              <w:rPr>
                <w:b/>
                <w:bCs/>
                <w:color w:val="000000"/>
                <w:lang w:eastAsia="es-EC"/>
              </w:rPr>
              <w:t>TEMÁTICA DE LA MESA DE TRABAJO</w:t>
            </w:r>
          </w:p>
        </w:tc>
      </w:tr>
      <w:tr w:rsidR="00782908" w:rsidRPr="00294634" w14:paraId="0A8A61B0" w14:textId="77777777" w:rsidTr="00782908">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tcPr>
          <w:p w14:paraId="43EC6559" w14:textId="75377DDF" w:rsidR="00782908" w:rsidRPr="000930A0" w:rsidRDefault="00782908" w:rsidP="000930A0">
            <w:pPr>
              <w:rPr>
                <w:color w:val="000000"/>
                <w:lang w:eastAsia="es-EC"/>
              </w:rPr>
            </w:pPr>
            <w:r w:rsidRPr="000930A0">
              <w:rPr>
                <w:sz w:val="24"/>
              </w:rPr>
              <w:t>Miércoles</w:t>
            </w:r>
            <w:r w:rsidRPr="000930A0">
              <w:rPr>
                <w:spacing w:val="-3"/>
                <w:sz w:val="24"/>
              </w:rPr>
              <w:t xml:space="preserve"> </w:t>
            </w:r>
            <w:r w:rsidRPr="000930A0">
              <w:rPr>
                <w:sz w:val="24"/>
              </w:rPr>
              <w:t>19</w:t>
            </w:r>
            <w:r w:rsidRPr="000930A0">
              <w:rPr>
                <w:spacing w:val="-2"/>
                <w:sz w:val="24"/>
              </w:rPr>
              <w:t xml:space="preserve"> </w:t>
            </w:r>
            <w:r w:rsidRPr="000930A0">
              <w:rPr>
                <w:sz w:val="24"/>
              </w:rPr>
              <w:t>de</w:t>
            </w:r>
            <w:r w:rsidRPr="000930A0">
              <w:rPr>
                <w:spacing w:val="-2"/>
                <w:sz w:val="24"/>
              </w:rPr>
              <w:t xml:space="preserve"> </w:t>
            </w:r>
            <w:r w:rsidRPr="000930A0">
              <w:rPr>
                <w:sz w:val="24"/>
              </w:rPr>
              <w:t>mayo</w:t>
            </w:r>
            <w:r w:rsidRPr="000930A0">
              <w:rPr>
                <w:spacing w:val="-2"/>
                <w:sz w:val="24"/>
              </w:rPr>
              <w:t xml:space="preserve"> </w:t>
            </w:r>
            <w:r w:rsidRPr="000930A0">
              <w:rPr>
                <w:sz w:val="24"/>
              </w:rPr>
              <w:t>de</w:t>
            </w:r>
            <w:r w:rsidRPr="000930A0">
              <w:rPr>
                <w:spacing w:val="-3"/>
                <w:sz w:val="24"/>
              </w:rPr>
              <w:t xml:space="preserve"> </w:t>
            </w:r>
            <w:r w:rsidRPr="000930A0">
              <w:rPr>
                <w:sz w:val="24"/>
              </w:rPr>
              <w:t>2021</w:t>
            </w:r>
          </w:p>
        </w:tc>
        <w:tc>
          <w:tcPr>
            <w:tcW w:w="3685" w:type="dxa"/>
            <w:tcBorders>
              <w:top w:val="nil"/>
              <w:left w:val="nil"/>
              <w:bottom w:val="single" w:sz="4" w:space="0" w:color="auto"/>
              <w:right w:val="single" w:sz="4" w:space="0" w:color="auto"/>
            </w:tcBorders>
            <w:shd w:val="clear" w:color="auto" w:fill="auto"/>
            <w:noWrap/>
          </w:tcPr>
          <w:p w14:paraId="2282CA29" w14:textId="18354160" w:rsidR="00782908" w:rsidRPr="000930A0" w:rsidRDefault="00782908" w:rsidP="000930A0">
            <w:pPr>
              <w:rPr>
                <w:sz w:val="23"/>
              </w:rPr>
            </w:pPr>
            <w:r w:rsidRPr="00294634">
              <w:t>Presentación</w:t>
            </w:r>
          </w:p>
          <w:p w14:paraId="5EF8D182" w14:textId="0E9242EA" w:rsidR="00782908" w:rsidRPr="000930A0" w:rsidRDefault="00782908" w:rsidP="000930A0">
            <w:pPr>
              <w:rPr>
                <w:color w:val="000000"/>
                <w:lang w:eastAsia="es-EC"/>
              </w:rPr>
            </w:pPr>
            <w:r w:rsidRPr="00294634">
              <w:t>Análisis</w:t>
            </w:r>
            <w:r w:rsidRPr="000930A0">
              <w:rPr>
                <w:spacing w:val="-3"/>
              </w:rPr>
              <w:t xml:space="preserve"> </w:t>
            </w:r>
            <w:r w:rsidRPr="00294634">
              <w:t>Técnico</w:t>
            </w:r>
            <w:r w:rsidRPr="000930A0">
              <w:rPr>
                <w:spacing w:val="-1"/>
              </w:rPr>
              <w:t xml:space="preserve"> </w:t>
            </w:r>
            <w:r w:rsidRPr="00294634">
              <w:t>Jurídico</w:t>
            </w:r>
          </w:p>
        </w:tc>
      </w:tr>
      <w:tr w:rsidR="00782908" w:rsidRPr="00294634" w14:paraId="2EBD7FC1" w14:textId="77777777" w:rsidTr="00B8368C">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tcPr>
          <w:p w14:paraId="65A2BCB8" w14:textId="44E69CBC" w:rsidR="00782908" w:rsidRPr="000930A0" w:rsidRDefault="00782908" w:rsidP="000930A0">
            <w:pPr>
              <w:rPr>
                <w:color w:val="000000"/>
                <w:lang w:eastAsia="es-EC"/>
              </w:rPr>
            </w:pPr>
            <w:r w:rsidRPr="000930A0">
              <w:rPr>
                <w:sz w:val="24"/>
              </w:rPr>
              <w:t>Jueves</w:t>
            </w:r>
            <w:r w:rsidRPr="000930A0">
              <w:rPr>
                <w:spacing w:val="-1"/>
                <w:sz w:val="24"/>
              </w:rPr>
              <w:t xml:space="preserve"> </w:t>
            </w:r>
            <w:r w:rsidRPr="000930A0">
              <w:rPr>
                <w:sz w:val="24"/>
              </w:rPr>
              <w:t>20</w:t>
            </w:r>
            <w:r w:rsidRPr="000930A0">
              <w:rPr>
                <w:spacing w:val="-2"/>
                <w:sz w:val="24"/>
              </w:rPr>
              <w:t xml:space="preserve"> </w:t>
            </w:r>
            <w:r w:rsidRPr="000930A0">
              <w:rPr>
                <w:sz w:val="24"/>
              </w:rPr>
              <w:t>de mayo</w:t>
            </w:r>
            <w:r w:rsidRPr="000930A0">
              <w:rPr>
                <w:spacing w:val="-3"/>
                <w:sz w:val="24"/>
              </w:rPr>
              <w:t xml:space="preserve"> </w:t>
            </w:r>
            <w:r w:rsidRPr="000930A0">
              <w:rPr>
                <w:sz w:val="24"/>
              </w:rPr>
              <w:t>de 2021</w:t>
            </w:r>
          </w:p>
        </w:tc>
        <w:tc>
          <w:tcPr>
            <w:tcW w:w="3685" w:type="dxa"/>
            <w:tcBorders>
              <w:top w:val="nil"/>
              <w:left w:val="nil"/>
              <w:bottom w:val="single" w:sz="4" w:space="0" w:color="auto"/>
              <w:right w:val="single" w:sz="4" w:space="0" w:color="auto"/>
            </w:tcBorders>
            <w:shd w:val="clear" w:color="auto" w:fill="auto"/>
            <w:noWrap/>
          </w:tcPr>
          <w:p w14:paraId="2F2EBAB5" w14:textId="5E17B3DC" w:rsidR="00782908" w:rsidRPr="000930A0" w:rsidRDefault="00782908" w:rsidP="000930A0">
            <w:pPr>
              <w:rPr>
                <w:color w:val="000000"/>
                <w:lang w:eastAsia="es-EC"/>
              </w:rPr>
            </w:pPr>
            <w:r w:rsidRPr="00294634">
              <w:t>Análisis</w:t>
            </w:r>
            <w:r w:rsidRPr="000930A0">
              <w:rPr>
                <w:spacing w:val="-2"/>
              </w:rPr>
              <w:t xml:space="preserve"> </w:t>
            </w:r>
            <w:r w:rsidRPr="00294634">
              <w:t>Técnico de</w:t>
            </w:r>
            <w:r w:rsidRPr="000930A0">
              <w:rPr>
                <w:spacing w:val="-5"/>
              </w:rPr>
              <w:t xml:space="preserve"> </w:t>
            </w:r>
            <w:r w:rsidRPr="00294634">
              <w:t>Costos</w:t>
            </w:r>
          </w:p>
        </w:tc>
      </w:tr>
    </w:tbl>
    <w:p w14:paraId="2638B805" w14:textId="77777777" w:rsidR="007427D7" w:rsidRPr="00294634" w:rsidRDefault="007427D7" w:rsidP="000930A0"/>
    <w:p w14:paraId="3AF24DDA" w14:textId="77777777" w:rsidR="00C43AFD" w:rsidRPr="00DA1E48" w:rsidRDefault="00C43AFD" w:rsidP="00500C3C">
      <w:pPr>
        <w:pStyle w:val="Prrafodelista"/>
        <w:numPr>
          <w:ilvl w:val="0"/>
          <w:numId w:val="17"/>
        </w:numPr>
      </w:pPr>
      <w:r w:rsidRPr="000930A0">
        <w:rPr>
          <w:rFonts w:eastAsia="Times New Roman"/>
          <w:lang w:val="es-EC"/>
        </w:rPr>
        <w:t xml:space="preserve">Con Oficio No. EPMMQ-GG-2021-0732-O de 20 de mayo de 2021 </w:t>
      </w:r>
      <w:r>
        <w:rPr>
          <w:rFonts w:eastAsia="Times New Roman"/>
          <w:lang w:val="es-EC"/>
        </w:rPr>
        <w:t xml:space="preserve">la EPMMQ </w:t>
      </w:r>
      <w:r w:rsidRPr="000930A0">
        <w:rPr>
          <w:rFonts w:eastAsia="Times New Roman"/>
          <w:lang w:val="es-EC"/>
        </w:rPr>
        <w:t>solicitó a los miembros de la Comisión Técnica remitan al correo</w:t>
      </w:r>
      <w:r>
        <w:rPr>
          <w:rFonts w:eastAsia="Times New Roman"/>
          <w:lang w:val="es-EC"/>
        </w:rPr>
        <w:t xml:space="preserve"> </w:t>
      </w:r>
      <w:hyperlink r:id="rId17" w:tgtFrame="_blank" w:history="1">
        <w:r w:rsidRPr="000930A0">
          <w:rPr>
            <w:rFonts w:eastAsia="Times New Roman"/>
            <w:color w:val="0563C1"/>
            <w:u w:val="single"/>
            <w:lang w:val="es-EC"/>
          </w:rPr>
          <w:t>secretaria.general@metrodequito.gob.ec</w:t>
        </w:r>
      </w:hyperlink>
      <w:r>
        <w:rPr>
          <w:rFonts w:eastAsia="Times New Roman"/>
          <w:color w:val="0563C1"/>
          <w:u w:val="single"/>
          <w:lang w:val="es-EC"/>
        </w:rPr>
        <w:t xml:space="preserve"> </w:t>
      </w:r>
      <w:r w:rsidRPr="000930A0">
        <w:rPr>
          <w:rFonts w:eastAsia="Times New Roman"/>
          <w:lang w:val="es-EC"/>
        </w:rPr>
        <w:t>las observaciones respecto al modelo de operación adoptado por el Directorio de la EPMMQ en la Resolución No. DEPMMQ-005-2021 de 02 de marzo de 2021, hasta el martes 25 de mayo de 2021; sin embargo, me permito comunicar que hasta la presente fecha no se ha recibido ninguna observación.</w:t>
      </w:r>
    </w:p>
    <w:p w14:paraId="090C0090" w14:textId="77777777" w:rsidR="004C719C" w:rsidRDefault="004C719C" w:rsidP="004C719C">
      <w:pPr>
        <w:pStyle w:val="Prrafodelista"/>
        <w:ind w:left="720" w:firstLine="0"/>
      </w:pPr>
    </w:p>
    <w:p w14:paraId="5709C0C3" w14:textId="44A1AA38" w:rsidR="00DA1E48" w:rsidRDefault="00F514B1" w:rsidP="00500C3C">
      <w:pPr>
        <w:pStyle w:val="Prrafodelista"/>
        <w:numPr>
          <w:ilvl w:val="0"/>
          <w:numId w:val="17"/>
        </w:numPr>
      </w:pPr>
      <w:r w:rsidRPr="00294634">
        <w:t>El</w:t>
      </w:r>
      <w:r w:rsidRPr="000930A0">
        <w:rPr>
          <w:spacing w:val="1"/>
        </w:rPr>
        <w:t xml:space="preserve"> </w:t>
      </w:r>
      <w:r w:rsidRPr="00294634">
        <w:t>jueves</w:t>
      </w:r>
      <w:r w:rsidRPr="000930A0">
        <w:rPr>
          <w:spacing w:val="1"/>
        </w:rPr>
        <w:t xml:space="preserve"> </w:t>
      </w:r>
      <w:r w:rsidRPr="00294634">
        <w:t>27</w:t>
      </w:r>
      <w:r w:rsidRPr="000930A0">
        <w:rPr>
          <w:spacing w:val="1"/>
        </w:rPr>
        <w:t xml:space="preserve"> </w:t>
      </w:r>
      <w:r w:rsidRPr="00294634">
        <w:t>de</w:t>
      </w:r>
      <w:r w:rsidRPr="000930A0">
        <w:rPr>
          <w:spacing w:val="1"/>
        </w:rPr>
        <w:t xml:space="preserve"> </w:t>
      </w:r>
      <w:r w:rsidRPr="00294634">
        <w:t>mayo</w:t>
      </w:r>
      <w:r w:rsidRPr="000930A0">
        <w:rPr>
          <w:spacing w:val="1"/>
        </w:rPr>
        <w:t xml:space="preserve"> </w:t>
      </w:r>
      <w:r w:rsidRPr="00294634">
        <w:t>de</w:t>
      </w:r>
      <w:r w:rsidRPr="000930A0">
        <w:rPr>
          <w:spacing w:val="1"/>
        </w:rPr>
        <w:t xml:space="preserve"> </w:t>
      </w:r>
      <w:r w:rsidRPr="00294634">
        <w:t>2021,</w:t>
      </w:r>
      <w:r w:rsidRPr="000930A0">
        <w:rPr>
          <w:spacing w:val="1"/>
        </w:rPr>
        <w:t xml:space="preserve"> </w:t>
      </w:r>
      <w:r w:rsidRPr="00294634">
        <w:t>se</w:t>
      </w:r>
      <w:r w:rsidRPr="000930A0">
        <w:rPr>
          <w:spacing w:val="1"/>
        </w:rPr>
        <w:t xml:space="preserve"> </w:t>
      </w:r>
      <w:r w:rsidRPr="00294634">
        <w:t>recibe</w:t>
      </w:r>
      <w:r w:rsidRPr="000930A0">
        <w:rPr>
          <w:spacing w:val="1"/>
        </w:rPr>
        <w:t xml:space="preserve"> </w:t>
      </w:r>
      <w:r w:rsidRPr="00294634">
        <w:t>el</w:t>
      </w:r>
      <w:r w:rsidRPr="000930A0">
        <w:rPr>
          <w:spacing w:val="1"/>
        </w:rPr>
        <w:t xml:space="preserve"> </w:t>
      </w:r>
      <w:r w:rsidRPr="00294634">
        <w:t>informe</w:t>
      </w:r>
      <w:r w:rsidRPr="000930A0">
        <w:rPr>
          <w:spacing w:val="1"/>
        </w:rPr>
        <w:t xml:space="preserve"> </w:t>
      </w:r>
      <w:r w:rsidRPr="00294634">
        <w:t>preliminar</w:t>
      </w:r>
      <w:r w:rsidRPr="000930A0">
        <w:rPr>
          <w:spacing w:val="1"/>
        </w:rPr>
        <w:t xml:space="preserve"> </w:t>
      </w:r>
      <w:r w:rsidRPr="00294634">
        <w:t>con</w:t>
      </w:r>
      <w:r w:rsidRPr="000930A0">
        <w:rPr>
          <w:spacing w:val="1"/>
        </w:rPr>
        <w:t xml:space="preserve"> </w:t>
      </w:r>
      <w:r w:rsidRPr="00294634">
        <w:t>los</w:t>
      </w:r>
      <w:r w:rsidRPr="000930A0">
        <w:rPr>
          <w:spacing w:val="1"/>
        </w:rPr>
        <w:t xml:space="preserve"> </w:t>
      </w:r>
      <w:r w:rsidRPr="00294634">
        <w:t>resultados</w:t>
      </w:r>
      <w:r w:rsidRPr="000930A0">
        <w:rPr>
          <w:spacing w:val="1"/>
        </w:rPr>
        <w:t xml:space="preserve"> </w:t>
      </w:r>
      <w:r w:rsidRPr="00294634">
        <w:t>de</w:t>
      </w:r>
      <w:r w:rsidRPr="000930A0">
        <w:rPr>
          <w:spacing w:val="1"/>
        </w:rPr>
        <w:t xml:space="preserve"> </w:t>
      </w:r>
      <w:r w:rsidRPr="00294634">
        <w:t>la</w:t>
      </w:r>
      <w:r w:rsidRPr="000930A0">
        <w:rPr>
          <w:spacing w:val="1"/>
        </w:rPr>
        <w:t xml:space="preserve"> </w:t>
      </w:r>
      <w:r w:rsidRPr="00294634">
        <w:t>mediación de las mesas de trabajo efectuadas en la Comisión Técnica para la revisión del</w:t>
      </w:r>
      <w:r w:rsidRPr="000930A0">
        <w:rPr>
          <w:spacing w:val="1"/>
        </w:rPr>
        <w:t xml:space="preserve"> </w:t>
      </w:r>
      <w:r w:rsidRPr="00294634">
        <w:t>modelo</w:t>
      </w:r>
      <w:r w:rsidRPr="000930A0">
        <w:rPr>
          <w:spacing w:val="1"/>
        </w:rPr>
        <w:t xml:space="preserve"> </w:t>
      </w:r>
      <w:r w:rsidRPr="00294634">
        <w:t>de</w:t>
      </w:r>
      <w:r w:rsidRPr="000930A0">
        <w:rPr>
          <w:spacing w:val="1"/>
        </w:rPr>
        <w:t xml:space="preserve"> </w:t>
      </w:r>
      <w:r w:rsidRPr="00294634">
        <w:t>gestión</w:t>
      </w:r>
      <w:r w:rsidRPr="000930A0">
        <w:rPr>
          <w:spacing w:val="1"/>
        </w:rPr>
        <w:t xml:space="preserve"> </w:t>
      </w:r>
      <w:r w:rsidRPr="00294634">
        <w:t>para</w:t>
      </w:r>
      <w:r w:rsidRPr="000930A0">
        <w:rPr>
          <w:spacing w:val="1"/>
        </w:rPr>
        <w:t xml:space="preserve"> </w:t>
      </w:r>
      <w:r w:rsidRPr="00294634">
        <w:t>la</w:t>
      </w:r>
      <w:r w:rsidRPr="000930A0">
        <w:rPr>
          <w:spacing w:val="1"/>
        </w:rPr>
        <w:t xml:space="preserve"> </w:t>
      </w:r>
      <w:r w:rsidRPr="00294634">
        <w:t>operación</w:t>
      </w:r>
      <w:r w:rsidRPr="000930A0">
        <w:rPr>
          <w:spacing w:val="1"/>
        </w:rPr>
        <w:t xml:space="preserve"> </w:t>
      </w:r>
      <w:r w:rsidRPr="00294634">
        <w:t>del</w:t>
      </w:r>
      <w:r w:rsidRPr="000930A0">
        <w:rPr>
          <w:spacing w:val="1"/>
        </w:rPr>
        <w:t xml:space="preserve"> </w:t>
      </w:r>
      <w:r w:rsidRPr="00294634">
        <w:t>Subsistema</w:t>
      </w:r>
      <w:r w:rsidRPr="000930A0">
        <w:rPr>
          <w:spacing w:val="1"/>
        </w:rPr>
        <w:t xml:space="preserve"> </w:t>
      </w:r>
      <w:r w:rsidRPr="00294634">
        <w:t>de</w:t>
      </w:r>
      <w:r w:rsidRPr="000930A0">
        <w:rPr>
          <w:spacing w:val="1"/>
        </w:rPr>
        <w:t xml:space="preserve"> </w:t>
      </w:r>
      <w:r w:rsidRPr="00294634">
        <w:t>Transporte</w:t>
      </w:r>
      <w:r w:rsidRPr="000930A0">
        <w:rPr>
          <w:spacing w:val="1"/>
        </w:rPr>
        <w:t xml:space="preserve"> </w:t>
      </w:r>
      <w:r w:rsidRPr="00294634">
        <w:t>Metro</w:t>
      </w:r>
      <w:r w:rsidRPr="000930A0">
        <w:rPr>
          <w:spacing w:val="1"/>
        </w:rPr>
        <w:t xml:space="preserve"> </w:t>
      </w:r>
      <w:r w:rsidRPr="00294634">
        <w:t>de</w:t>
      </w:r>
      <w:r w:rsidRPr="000930A0">
        <w:rPr>
          <w:spacing w:val="1"/>
        </w:rPr>
        <w:t xml:space="preserve"> </w:t>
      </w:r>
      <w:r w:rsidRPr="00294634">
        <w:t>Quito.</w:t>
      </w:r>
      <w:r w:rsidRPr="000930A0">
        <w:rPr>
          <w:spacing w:val="1"/>
        </w:rPr>
        <w:t xml:space="preserve"> </w:t>
      </w:r>
      <w:r w:rsidRPr="00294634">
        <w:t>La</w:t>
      </w:r>
      <w:r w:rsidRPr="000930A0">
        <w:rPr>
          <w:spacing w:val="1"/>
        </w:rPr>
        <w:t xml:space="preserve"> </w:t>
      </w:r>
      <w:r w:rsidRPr="00294634">
        <w:t>Gerencia</w:t>
      </w:r>
      <w:r w:rsidRPr="000930A0">
        <w:rPr>
          <w:spacing w:val="1"/>
        </w:rPr>
        <w:t xml:space="preserve"> </w:t>
      </w:r>
      <w:r w:rsidRPr="00294634">
        <w:t>Financiera</w:t>
      </w:r>
      <w:r w:rsidRPr="000930A0">
        <w:rPr>
          <w:spacing w:val="1"/>
        </w:rPr>
        <w:t xml:space="preserve"> </w:t>
      </w:r>
      <w:r w:rsidRPr="00294634">
        <w:t>Administrativa</w:t>
      </w:r>
      <w:r w:rsidRPr="000930A0">
        <w:rPr>
          <w:spacing w:val="1"/>
        </w:rPr>
        <w:t xml:space="preserve"> </w:t>
      </w:r>
      <w:r w:rsidRPr="00294634">
        <w:t>se</w:t>
      </w:r>
      <w:r w:rsidRPr="000930A0">
        <w:rPr>
          <w:spacing w:val="1"/>
        </w:rPr>
        <w:t xml:space="preserve"> </w:t>
      </w:r>
      <w:r w:rsidRPr="00294634">
        <w:t>encuentra</w:t>
      </w:r>
      <w:r w:rsidRPr="000930A0">
        <w:rPr>
          <w:spacing w:val="1"/>
        </w:rPr>
        <w:t xml:space="preserve"> </w:t>
      </w:r>
      <w:r w:rsidRPr="00294634">
        <w:t>en</w:t>
      </w:r>
      <w:r w:rsidRPr="000930A0">
        <w:rPr>
          <w:spacing w:val="1"/>
        </w:rPr>
        <w:t xml:space="preserve"> </w:t>
      </w:r>
      <w:r w:rsidRPr="00294634">
        <w:t>proceso</w:t>
      </w:r>
      <w:r w:rsidRPr="000930A0">
        <w:rPr>
          <w:spacing w:val="1"/>
        </w:rPr>
        <w:t xml:space="preserve"> </w:t>
      </w:r>
      <w:r w:rsidRPr="00294634">
        <w:t>de</w:t>
      </w:r>
      <w:r w:rsidRPr="000930A0">
        <w:rPr>
          <w:spacing w:val="1"/>
        </w:rPr>
        <w:t xml:space="preserve"> </w:t>
      </w:r>
      <w:r w:rsidRPr="00294634">
        <w:t>revisión</w:t>
      </w:r>
      <w:r w:rsidRPr="000930A0">
        <w:rPr>
          <w:spacing w:val="1"/>
        </w:rPr>
        <w:t xml:space="preserve"> </w:t>
      </w:r>
      <w:r w:rsidRPr="00294634">
        <w:t>del</w:t>
      </w:r>
      <w:r w:rsidRPr="000930A0">
        <w:rPr>
          <w:spacing w:val="50"/>
        </w:rPr>
        <w:t xml:space="preserve"> </w:t>
      </w:r>
      <w:r w:rsidRPr="00294634">
        <w:t>info</w:t>
      </w:r>
      <w:r w:rsidR="000930A0">
        <w:t xml:space="preserve">rme </w:t>
      </w:r>
      <w:r w:rsidRPr="00294634">
        <w:t>preliminar.</w:t>
      </w:r>
      <w:r w:rsidR="00DA1E48">
        <w:t xml:space="preserve"> </w:t>
      </w:r>
    </w:p>
    <w:p w14:paraId="01D4763C" w14:textId="77777777" w:rsidR="004C719C" w:rsidRPr="004C719C" w:rsidRDefault="004C719C" w:rsidP="004C719C">
      <w:pPr>
        <w:pStyle w:val="Prrafodelista"/>
        <w:ind w:left="720" w:firstLine="0"/>
      </w:pPr>
    </w:p>
    <w:p w14:paraId="1E48F378" w14:textId="2C7E3C1A" w:rsidR="00DA1E48" w:rsidRPr="00DA1E48" w:rsidRDefault="00B1338B" w:rsidP="00500C3C">
      <w:pPr>
        <w:pStyle w:val="Prrafodelista"/>
        <w:numPr>
          <w:ilvl w:val="0"/>
          <w:numId w:val="17"/>
        </w:numPr>
      </w:pPr>
      <w:r w:rsidRPr="000930A0">
        <w:rPr>
          <w:rFonts w:eastAsia="Times New Roman"/>
          <w:lang w:val="es-EC"/>
        </w:rPr>
        <w:t>Mediante trámite asignado con Memorando No. EPMMQ-SG-2021-1084-E de 27 de mayo de 2021, la Sra.</w:t>
      </w:r>
      <w:r w:rsidR="00C43AFD">
        <w:rPr>
          <w:rFonts w:eastAsia="Times New Roman"/>
          <w:lang w:val="es-EC"/>
        </w:rPr>
        <w:t xml:space="preserve"> </w:t>
      </w:r>
      <w:r w:rsidRPr="000930A0">
        <w:rPr>
          <w:rFonts w:eastAsia="Times New Roman"/>
          <w:lang w:val="es-EC"/>
        </w:rPr>
        <w:t>Saraswasti</w:t>
      </w:r>
      <w:r w:rsidR="00C43AFD">
        <w:rPr>
          <w:rFonts w:eastAsia="Times New Roman"/>
          <w:lang w:val="es-EC"/>
        </w:rPr>
        <w:t xml:space="preserve"> </w:t>
      </w:r>
      <w:r w:rsidRPr="000930A0">
        <w:rPr>
          <w:rFonts w:eastAsia="Times New Roman"/>
          <w:lang w:val="es-EC"/>
        </w:rPr>
        <w:t>Rodríguez, Moderadora de las Mesas de Trabajo, entregó el “Informe de Resultados de las Mesas de Trabajo de la Comisión Técnica dispuesta por el Directorio de la Empresa Pública Metropolitana Metro de Quito”,</w:t>
      </w:r>
      <w:r w:rsidR="00C43AFD">
        <w:rPr>
          <w:rFonts w:eastAsia="Times New Roman"/>
          <w:lang w:val="es-EC"/>
        </w:rPr>
        <w:t xml:space="preserve"> </w:t>
      </w:r>
      <w:r w:rsidRPr="000930A0">
        <w:rPr>
          <w:rFonts w:eastAsia="Times New Roman"/>
          <w:lang w:val="es-EC"/>
        </w:rPr>
        <w:t>mismo que concluye:</w:t>
      </w:r>
      <w:r w:rsidR="00DA1E48" w:rsidRPr="000930A0">
        <w:rPr>
          <w:rFonts w:eastAsia="Times New Roman"/>
          <w:lang w:val="es-EC"/>
        </w:rPr>
        <w:t xml:space="preserve"> </w:t>
      </w:r>
    </w:p>
    <w:p w14:paraId="3038E49A" w14:textId="540FDF86" w:rsidR="00B1338B" w:rsidRPr="00C43AFD" w:rsidRDefault="00B1338B" w:rsidP="00500C3C">
      <w:pPr>
        <w:pStyle w:val="Prrafodelista"/>
        <w:numPr>
          <w:ilvl w:val="1"/>
          <w:numId w:val="17"/>
        </w:numPr>
        <w:rPr>
          <w:rFonts w:eastAsia="Times New Roman"/>
          <w:i/>
          <w:iCs/>
          <w:lang w:val="es-EC"/>
        </w:rPr>
      </w:pPr>
      <w:r w:rsidRPr="00C43AFD">
        <w:rPr>
          <w:rFonts w:eastAsia="Times New Roman"/>
          <w:i/>
          <w:iCs/>
          <w:lang w:val="es-EC"/>
        </w:rPr>
        <w:t>“(…)</w:t>
      </w:r>
      <w:r w:rsidR="00C43AFD">
        <w:rPr>
          <w:rFonts w:eastAsia="Times New Roman"/>
          <w:i/>
          <w:iCs/>
          <w:lang w:val="es-EC"/>
        </w:rPr>
        <w:t xml:space="preserve"> </w:t>
      </w:r>
      <w:r w:rsidRPr="00C43AFD">
        <w:rPr>
          <w:rFonts w:eastAsia="Times New Roman"/>
          <w:i/>
          <w:iCs/>
          <w:lang w:val="es-EC"/>
        </w:rPr>
        <w:t>La EMMPQ cuenta con información detallada y disponible para todos quienes quieran acceder a ella en la página de la Empresa. Así también se envió un</w:t>
      </w:r>
      <w:r w:rsidR="00C43AFD">
        <w:rPr>
          <w:rFonts w:eastAsia="Times New Roman"/>
          <w:i/>
          <w:iCs/>
          <w:lang w:val="es-EC"/>
        </w:rPr>
        <w:t xml:space="preserve"> </w:t>
      </w:r>
      <w:r w:rsidRPr="00C43AFD">
        <w:rPr>
          <w:rFonts w:eastAsia="Times New Roman"/>
          <w:i/>
          <w:iCs/>
          <w:lang w:val="es-EC"/>
        </w:rPr>
        <w:t>link</w:t>
      </w:r>
      <w:r w:rsidR="00C43AFD">
        <w:rPr>
          <w:rFonts w:eastAsia="Times New Roman"/>
          <w:i/>
          <w:iCs/>
          <w:lang w:val="es-EC"/>
        </w:rPr>
        <w:t xml:space="preserve"> </w:t>
      </w:r>
      <w:r w:rsidRPr="00C43AFD">
        <w:rPr>
          <w:rFonts w:eastAsia="Times New Roman"/>
          <w:i/>
          <w:iCs/>
          <w:lang w:val="es-EC"/>
        </w:rPr>
        <w:t>desde donde se podía acceder a toda la información, que incluye informes, también</w:t>
      </w:r>
      <w:r w:rsidR="00C43AFD">
        <w:rPr>
          <w:rFonts w:eastAsia="Times New Roman"/>
          <w:i/>
          <w:iCs/>
          <w:lang w:val="es-EC"/>
        </w:rPr>
        <w:t xml:space="preserve"> </w:t>
      </w:r>
      <w:r w:rsidRPr="00C43AFD">
        <w:rPr>
          <w:rFonts w:eastAsia="Times New Roman"/>
          <w:i/>
          <w:iCs/>
          <w:lang w:val="es-EC"/>
        </w:rPr>
        <w:t>productos de consultoría que son la base sobre la cual se definió el Modelo de Operación.</w:t>
      </w:r>
    </w:p>
    <w:p w14:paraId="11A6B5B9" w14:textId="71C69585" w:rsidR="00B1338B" w:rsidRPr="000930A0" w:rsidRDefault="00B1338B" w:rsidP="00500C3C">
      <w:pPr>
        <w:pStyle w:val="Prrafodelista"/>
        <w:numPr>
          <w:ilvl w:val="1"/>
          <w:numId w:val="17"/>
        </w:numPr>
        <w:rPr>
          <w:rFonts w:eastAsia="Times New Roman"/>
          <w:i/>
          <w:iCs/>
          <w:lang w:val="es-EC"/>
        </w:rPr>
      </w:pPr>
      <w:r w:rsidRPr="000930A0">
        <w:rPr>
          <w:rFonts w:eastAsia="Times New Roman"/>
          <w:i/>
          <w:iCs/>
          <w:lang w:val="es-EC"/>
        </w:rPr>
        <w:t>A través de las distintas participaciones se evidenció que el Modelo de Operación definida es la que cuenta con más ventajas para la correcta implementación del Metro de Quito, así como para garantizar un servicio de calidad para los usuarios/as de la ciudad.</w:t>
      </w:r>
    </w:p>
    <w:p w14:paraId="43964283" w14:textId="6A631283" w:rsidR="00B1338B" w:rsidRPr="000930A0" w:rsidRDefault="00B1338B" w:rsidP="00500C3C">
      <w:pPr>
        <w:pStyle w:val="Prrafodelista"/>
        <w:numPr>
          <w:ilvl w:val="1"/>
          <w:numId w:val="17"/>
        </w:numPr>
        <w:rPr>
          <w:rFonts w:eastAsia="Times New Roman"/>
          <w:lang w:val="es-EC"/>
        </w:rPr>
      </w:pPr>
      <w:r w:rsidRPr="000930A0">
        <w:rPr>
          <w:rFonts w:eastAsia="Times New Roman"/>
          <w:i/>
          <w:iCs/>
          <w:lang w:val="es-EC"/>
        </w:rPr>
        <w:t>Se dieron varias críticas a la metodología planteada para las Mesas Técnicas, sin embargo, la misma fue diseñada y aprobada por el MDMQ. La misma buscó lograr la mayor participación y análisis por parte de los veedores de las distintas comisiones (…)”.</w:t>
      </w:r>
    </w:p>
    <w:p w14:paraId="51F8141B" w14:textId="35283317" w:rsidR="0001394A" w:rsidRDefault="0001394A" w:rsidP="000930A0">
      <w:pPr>
        <w:jc w:val="both"/>
        <w:rPr>
          <w:rFonts w:eastAsia="Times New Roman"/>
          <w:lang w:val="es-EC"/>
        </w:rPr>
      </w:pPr>
    </w:p>
    <w:p w14:paraId="227810AD" w14:textId="283B7F0C" w:rsidR="0001394A" w:rsidRPr="000930A0" w:rsidRDefault="0001394A" w:rsidP="00500C3C">
      <w:pPr>
        <w:pStyle w:val="Prrafodelista"/>
        <w:numPr>
          <w:ilvl w:val="0"/>
          <w:numId w:val="17"/>
        </w:numPr>
        <w:rPr>
          <w:rFonts w:eastAsia="Times New Roman"/>
          <w:lang w:val="es-EC"/>
        </w:rPr>
      </w:pPr>
      <w:r w:rsidRPr="000930A0">
        <w:rPr>
          <w:rFonts w:eastAsia="Times New Roman"/>
          <w:lang w:val="es-EC"/>
        </w:rPr>
        <w:t xml:space="preserve">Cabe indicar que este Informe fue puesto en conocimiento de los miembros de la </w:t>
      </w:r>
      <w:r w:rsidR="00585880" w:rsidRPr="000930A0">
        <w:rPr>
          <w:rFonts w:eastAsia="Times New Roman"/>
          <w:lang w:val="es-EC"/>
        </w:rPr>
        <w:t>Comisión</w:t>
      </w:r>
      <w:r w:rsidRPr="000930A0">
        <w:rPr>
          <w:rFonts w:eastAsia="Times New Roman"/>
          <w:lang w:val="es-EC"/>
        </w:rPr>
        <w:t xml:space="preserve"> </w:t>
      </w:r>
      <w:r w:rsidR="00585880" w:rsidRPr="000930A0">
        <w:rPr>
          <w:rFonts w:eastAsia="Times New Roman"/>
          <w:lang w:val="es-EC"/>
        </w:rPr>
        <w:t xml:space="preserve">Técnica mediante Oficio No. </w:t>
      </w:r>
      <w:r>
        <w:rPr>
          <w:rStyle w:val="leidos"/>
        </w:rPr>
        <w:t>EPMMQ-GG-2021-0797-O</w:t>
      </w:r>
      <w:r w:rsidR="00585880">
        <w:rPr>
          <w:rStyle w:val="leidos"/>
        </w:rPr>
        <w:t xml:space="preserve"> de 08 de junio de 2021.</w:t>
      </w:r>
    </w:p>
    <w:p w14:paraId="7682804A" w14:textId="25495C34" w:rsidR="00B1338B" w:rsidRPr="00294634" w:rsidRDefault="00B1338B" w:rsidP="000930A0">
      <w:pPr>
        <w:ind w:firstLine="45"/>
        <w:jc w:val="both"/>
        <w:rPr>
          <w:rFonts w:eastAsia="Times New Roman"/>
          <w:sz w:val="18"/>
          <w:szCs w:val="18"/>
          <w:lang w:val="es-EC"/>
        </w:rPr>
      </w:pPr>
    </w:p>
    <w:p w14:paraId="625DC405" w14:textId="566D290B" w:rsidR="00B1338B" w:rsidRPr="00C43AFD" w:rsidRDefault="00B1338B" w:rsidP="00500C3C">
      <w:pPr>
        <w:pStyle w:val="Prrafodelista"/>
        <w:numPr>
          <w:ilvl w:val="0"/>
          <w:numId w:val="17"/>
        </w:numPr>
        <w:rPr>
          <w:rFonts w:eastAsia="Times New Roman"/>
          <w:lang w:val="es-EC"/>
        </w:rPr>
      </w:pPr>
      <w:r w:rsidRPr="00C43AFD">
        <w:rPr>
          <w:rFonts w:eastAsia="Times New Roman"/>
          <w:lang w:val="es-EC"/>
        </w:rPr>
        <w:t>En virtud de que la Veeduría que tiene por objeto</w:t>
      </w:r>
      <w:r w:rsidR="00C43AFD" w:rsidRPr="00C43AFD">
        <w:rPr>
          <w:rFonts w:eastAsia="Times New Roman"/>
          <w:lang w:val="es-EC"/>
        </w:rPr>
        <w:t xml:space="preserve"> </w:t>
      </w:r>
      <w:r w:rsidRPr="00C43AFD">
        <w:rPr>
          <w:rFonts w:eastAsia="Times New Roman"/>
          <w:lang w:val="es-EC"/>
        </w:rPr>
        <w:t>“Vigilar el proceso de Selección del Operador de la Primera Línea del Metro de Quito, bajo cualquier modalidad que se defina por el Gobierno Autónomo Descentralizado del Distrito Metropolitano de Quito”, solicitó su participación en las mesa de trabajo,</w:t>
      </w:r>
      <w:r w:rsidR="00C43AFD" w:rsidRPr="00C43AFD">
        <w:rPr>
          <w:rFonts w:eastAsia="Times New Roman"/>
          <w:lang w:val="es-EC"/>
        </w:rPr>
        <w:t xml:space="preserve"> </w:t>
      </w:r>
      <w:r w:rsidRPr="00C43AFD">
        <w:rPr>
          <w:rFonts w:eastAsia="Times New Roman"/>
          <w:lang w:val="es-EC"/>
        </w:rPr>
        <w:t>el día</w:t>
      </w:r>
      <w:r w:rsidR="00C43AFD" w:rsidRPr="00C43AFD">
        <w:rPr>
          <w:rFonts w:eastAsia="Times New Roman"/>
          <w:lang w:val="es-EC"/>
        </w:rPr>
        <w:t xml:space="preserve"> </w:t>
      </w:r>
      <w:r w:rsidRPr="00C43AFD">
        <w:rPr>
          <w:rFonts w:eastAsia="Times New Roman"/>
          <w:lang w:val="es-EC"/>
        </w:rPr>
        <w:t>11 de junio de 2021</w:t>
      </w:r>
      <w:r w:rsidR="00C43AFD">
        <w:rPr>
          <w:rFonts w:eastAsia="Times New Roman"/>
          <w:lang w:val="es-EC"/>
        </w:rPr>
        <w:t>. Esta mesa de trabajo fue de carácter informativo y</w:t>
      </w:r>
      <w:r w:rsidR="00DA1E48" w:rsidRPr="00C43AFD">
        <w:rPr>
          <w:rFonts w:eastAsia="Times New Roman"/>
          <w:lang w:val="es-EC"/>
        </w:rPr>
        <w:t xml:space="preserve"> presencial,</w:t>
      </w:r>
      <w:r w:rsidRPr="00C43AFD">
        <w:rPr>
          <w:rFonts w:eastAsia="Times New Roman"/>
          <w:lang w:val="es-EC"/>
        </w:rPr>
        <w:t xml:space="preserve"> en la cual se aborda</w:t>
      </w:r>
      <w:r w:rsidR="00DA1E48" w:rsidRPr="00C43AFD">
        <w:rPr>
          <w:rFonts w:eastAsia="Times New Roman"/>
          <w:lang w:val="es-EC"/>
        </w:rPr>
        <w:t>ron</w:t>
      </w:r>
      <w:r w:rsidRPr="00C43AFD">
        <w:rPr>
          <w:rFonts w:eastAsia="Times New Roman"/>
          <w:lang w:val="es-EC"/>
        </w:rPr>
        <w:t xml:space="preserve"> temas jurídicos, técnicos y </w:t>
      </w:r>
      <w:r w:rsidR="00FC5566" w:rsidRPr="00C43AFD">
        <w:rPr>
          <w:rFonts w:eastAsia="Times New Roman"/>
          <w:lang w:val="es-EC"/>
        </w:rPr>
        <w:t xml:space="preserve">financieros </w:t>
      </w:r>
      <w:r w:rsidRPr="00C43AFD">
        <w:rPr>
          <w:rFonts w:eastAsia="Times New Roman"/>
          <w:lang w:val="es-EC"/>
        </w:rPr>
        <w:t xml:space="preserve">respecto al modelo de operación del Subsistema de Transporte Público Metro de Quito, </w:t>
      </w:r>
      <w:r w:rsidRPr="00C43AFD">
        <w:t>cuyo desarrollo se detalla a continuación:</w:t>
      </w:r>
    </w:p>
    <w:p w14:paraId="4235D60C" w14:textId="77777777" w:rsidR="00B1338B" w:rsidRPr="00C43AFD" w:rsidRDefault="00B1338B" w:rsidP="000930A0">
      <w:pPr>
        <w:jc w:val="both"/>
        <w:rPr>
          <w:rFonts w:eastAsia="Arial"/>
          <w:spacing w:val="-1"/>
          <w:lang w:val="es-EC"/>
        </w:rPr>
      </w:pPr>
    </w:p>
    <w:p w14:paraId="020E618A" w14:textId="0D85BE0A" w:rsidR="00B1338B" w:rsidRPr="00C43AFD" w:rsidRDefault="00B1338B" w:rsidP="005C6506">
      <w:pPr>
        <w:pStyle w:val="Prrafodelista"/>
        <w:ind w:left="1440" w:firstLine="0"/>
        <w:rPr>
          <w:rFonts w:eastAsia="Arial"/>
          <w:spacing w:val="-1"/>
        </w:rPr>
      </w:pPr>
      <w:r w:rsidRPr="00C43AFD">
        <w:rPr>
          <w:rFonts w:eastAsia="Arial"/>
          <w:b/>
          <w:bCs/>
          <w:spacing w:val="-1"/>
        </w:rPr>
        <w:t>Asistentes:</w:t>
      </w:r>
      <w:r w:rsidRPr="00C43AFD">
        <w:rPr>
          <w:rFonts w:eastAsia="Arial"/>
          <w:spacing w:val="-1"/>
        </w:rPr>
        <w:t xml:space="preserve">  A la mesa de trabajo asistieron los miembros de la Comisión Técnica, se contó con la participación de representantes de las 3 veedurías ciudadanas certificadas por el CPCCS, los miembros del Directorio de la EPMMQ, y el equipo técnico y jurídico de la EPMMQ.</w:t>
      </w:r>
    </w:p>
    <w:p w14:paraId="5ED82E78" w14:textId="77777777" w:rsidR="00585880" w:rsidRPr="0001394A" w:rsidRDefault="00585880" w:rsidP="00042372">
      <w:pPr>
        <w:ind w:left="720"/>
        <w:jc w:val="both"/>
        <w:rPr>
          <w:rFonts w:eastAsia="Arial"/>
          <w:spacing w:val="-1"/>
        </w:rPr>
      </w:pPr>
    </w:p>
    <w:p w14:paraId="035E0630" w14:textId="626AF34D" w:rsidR="00B1338B" w:rsidRPr="00C43AFD" w:rsidRDefault="00B1338B" w:rsidP="005C6506">
      <w:pPr>
        <w:pStyle w:val="Prrafodelista"/>
        <w:ind w:left="1440" w:firstLine="0"/>
        <w:rPr>
          <w:rFonts w:eastAsia="Arial"/>
          <w:b/>
          <w:bCs/>
          <w:spacing w:val="-1"/>
        </w:rPr>
      </w:pPr>
      <w:r w:rsidRPr="00C43AFD">
        <w:rPr>
          <w:rFonts w:eastAsia="Arial"/>
          <w:b/>
          <w:bCs/>
          <w:spacing w:val="-1"/>
        </w:rPr>
        <w:t xml:space="preserve">Puntos Tratados: </w:t>
      </w:r>
      <w:r w:rsidRPr="00C43AFD">
        <w:rPr>
          <w:rFonts w:eastAsia="Arial"/>
          <w:spacing w:val="-1"/>
        </w:rPr>
        <w:t>En la mesa de trabajo, la EPMMQ dio a conocer aspectos técnicos, jurídicos y financieros respecto al modelo de operación del Subsistema de Transporte Público Metro de Quito, en el siguiente orden:</w:t>
      </w:r>
    </w:p>
    <w:p w14:paraId="6EFB273F" w14:textId="77777777" w:rsidR="00B1338B" w:rsidRPr="00C43AFD" w:rsidRDefault="00B1338B" w:rsidP="00042372">
      <w:pPr>
        <w:pStyle w:val="Prrafodelista"/>
        <w:numPr>
          <w:ilvl w:val="1"/>
          <w:numId w:val="17"/>
        </w:numPr>
        <w:ind w:left="2160"/>
        <w:rPr>
          <w:rFonts w:eastAsia="Arial"/>
          <w:spacing w:val="-1"/>
        </w:rPr>
      </w:pPr>
      <w:r w:rsidRPr="00C43AFD">
        <w:rPr>
          <w:rFonts w:eastAsia="Arial"/>
          <w:spacing w:val="-1"/>
        </w:rPr>
        <w:t>Estado del Proyecto (avance físico general de la obra y avance económico de la obra).</w:t>
      </w:r>
    </w:p>
    <w:p w14:paraId="341D8802" w14:textId="77777777" w:rsidR="00B1338B" w:rsidRPr="00C43AFD" w:rsidRDefault="00B1338B" w:rsidP="00042372">
      <w:pPr>
        <w:pStyle w:val="Prrafodelista"/>
        <w:numPr>
          <w:ilvl w:val="1"/>
          <w:numId w:val="17"/>
        </w:numPr>
        <w:ind w:left="2160"/>
        <w:rPr>
          <w:rFonts w:eastAsia="Arial"/>
          <w:spacing w:val="-1"/>
        </w:rPr>
      </w:pPr>
      <w:r w:rsidRPr="00C43AFD">
        <w:rPr>
          <w:rFonts w:eastAsia="Arial"/>
          <w:spacing w:val="-1"/>
        </w:rPr>
        <w:t>Modelo de Gestión (análisis jurídico, análisis técnico, resultados de las consultorías y las alternativas de operación).</w:t>
      </w:r>
    </w:p>
    <w:p w14:paraId="1BC8EBD7" w14:textId="16EB1169" w:rsidR="00DD36CD" w:rsidRPr="00C43AFD" w:rsidRDefault="00B1338B" w:rsidP="00042372">
      <w:pPr>
        <w:pStyle w:val="Prrafodelista"/>
        <w:numPr>
          <w:ilvl w:val="1"/>
          <w:numId w:val="17"/>
        </w:numPr>
        <w:ind w:left="2160"/>
        <w:rPr>
          <w:rFonts w:eastAsia="Arial"/>
          <w:spacing w:val="-1"/>
        </w:rPr>
      </w:pPr>
      <w:r w:rsidRPr="00C43AFD">
        <w:rPr>
          <w:rFonts w:eastAsia="Arial"/>
          <w:spacing w:val="-1"/>
        </w:rPr>
        <w:t>Situación Actual de la EPMMQ y Plan de Trabajo: mismo que tiene 4 aspectos:</w:t>
      </w:r>
    </w:p>
    <w:p w14:paraId="13C61B1C" w14:textId="77777777" w:rsidR="00B1338B" w:rsidRPr="00C43AFD" w:rsidRDefault="00B1338B" w:rsidP="00042372">
      <w:pPr>
        <w:pStyle w:val="Prrafodelista"/>
        <w:numPr>
          <w:ilvl w:val="2"/>
          <w:numId w:val="17"/>
        </w:numPr>
        <w:ind w:left="2880"/>
        <w:rPr>
          <w:rFonts w:eastAsia="Arial"/>
          <w:spacing w:val="-1"/>
        </w:rPr>
      </w:pPr>
      <w:r w:rsidRPr="00C43AFD">
        <w:rPr>
          <w:rFonts w:eastAsia="Arial"/>
          <w:spacing w:val="-1"/>
        </w:rPr>
        <w:t>Operación del Metro</w:t>
      </w:r>
    </w:p>
    <w:p w14:paraId="320AB3C0" w14:textId="77777777" w:rsidR="00B1338B" w:rsidRPr="00C43AFD" w:rsidRDefault="00B1338B" w:rsidP="00042372">
      <w:pPr>
        <w:pStyle w:val="Prrafodelista"/>
        <w:numPr>
          <w:ilvl w:val="2"/>
          <w:numId w:val="17"/>
        </w:numPr>
        <w:ind w:left="2880"/>
        <w:rPr>
          <w:rFonts w:eastAsia="Arial"/>
          <w:spacing w:val="-1"/>
        </w:rPr>
      </w:pPr>
      <w:r w:rsidRPr="00F703A9">
        <w:t>Solución a la Afectación del barrio Solanda</w:t>
      </w:r>
    </w:p>
    <w:p w14:paraId="5F9E9787" w14:textId="77777777" w:rsidR="00B1338B" w:rsidRPr="00C43AFD" w:rsidRDefault="00B1338B" w:rsidP="00042372">
      <w:pPr>
        <w:pStyle w:val="Prrafodelista"/>
        <w:numPr>
          <w:ilvl w:val="2"/>
          <w:numId w:val="17"/>
        </w:numPr>
        <w:ind w:left="2880"/>
        <w:rPr>
          <w:rFonts w:eastAsia="Arial"/>
          <w:spacing w:val="-1"/>
        </w:rPr>
      </w:pPr>
      <w:r w:rsidRPr="00F703A9">
        <w:t>Modelo de Gestión</w:t>
      </w:r>
    </w:p>
    <w:p w14:paraId="6227FA85" w14:textId="77777777" w:rsidR="00B1338B" w:rsidRPr="00C43AFD" w:rsidRDefault="00B1338B" w:rsidP="00042372">
      <w:pPr>
        <w:pStyle w:val="Prrafodelista"/>
        <w:numPr>
          <w:ilvl w:val="2"/>
          <w:numId w:val="17"/>
        </w:numPr>
        <w:ind w:left="2880"/>
        <w:rPr>
          <w:rFonts w:eastAsia="Arial"/>
          <w:spacing w:val="-1"/>
        </w:rPr>
      </w:pPr>
      <w:r w:rsidRPr="00F703A9">
        <w:t>Sistema Integrado de Recaudo</w:t>
      </w:r>
    </w:p>
    <w:p w14:paraId="043D7442" w14:textId="77777777" w:rsidR="004C719C" w:rsidRDefault="004C719C" w:rsidP="00042372">
      <w:pPr>
        <w:pStyle w:val="Prrafodelista"/>
        <w:ind w:left="1440" w:firstLine="0"/>
        <w:rPr>
          <w:rFonts w:eastAsia="Arial"/>
          <w:b/>
          <w:bCs/>
          <w:spacing w:val="-1"/>
        </w:rPr>
      </w:pPr>
    </w:p>
    <w:p w14:paraId="17F7F7CF" w14:textId="73FE778E" w:rsidR="00B1338B" w:rsidRPr="00C43AFD" w:rsidRDefault="00B1338B" w:rsidP="005C6506">
      <w:pPr>
        <w:pStyle w:val="Prrafodelista"/>
        <w:ind w:left="1440" w:firstLine="0"/>
        <w:rPr>
          <w:rFonts w:eastAsia="Arial"/>
          <w:b/>
          <w:bCs/>
          <w:spacing w:val="-1"/>
        </w:rPr>
      </w:pPr>
      <w:r w:rsidRPr="00C43AFD">
        <w:rPr>
          <w:rFonts w:eastAsia="Arial"/>
          <w:b/>
          <w:bCs/>
          <w:spacing w:val="-1"/>
        </w:rPr>
        <w:t>Compromisos:</w:t>
      </w:r>
    </w:p>
    <w:p w14:paraId="26D9DDB0" w14:textId="24B1CD94" w:rsidR="00B1338B" w:rsidRPr="00DA7928" w:rsidRDefault="00B1338B" w:rsidP="00042372">
      <w:pPr>
        <w:pStyle w:val="Prrafodelista"/>
        <w:numPr>
          <w:ilvl w:val="0"/>
          <w:numId w:val="17"/>
        </w:numPr>
        <w:ind w:left="1800"/>
        <w:rPr>
          <w:rFonts w:eastAsia="Arial"/>
          <w:spacing w:val="-1"/>
        </w:rPr>
      </w:pPr>
      <w:r w:rsidRPr="00DA7928">
        <w:rPr>
          <w:rFonts w:eastAsia="Arial"/>
          <w:spacing w:val="-1"/>
        </w:rPr>
        <w:t>La EPMMQ transparentar</w:t>
      </w:r>
      <w:r w:rsidR="00C43AFD" w:rsidRPr="00DA7928">
        <w:rPr>
          <w:rFonts w:eastAsia="Arial"/>
          <w:spacing w:val="-1"/>
          <w:lang w:val="es-EC"/>
        </w:rPr>
        <w:t>á</w:t>
      </w:r>
      <w:r w:rsidRPr="00DA7928">
        <w:rPr>
          <w:rFonts w:eastAsia="Arial"/>
          <w:spacing w:val="-1"/>
        </w:rPr>
        <w:t xml:space="preserve"> el porcentaje real de la ejecución de la obra civil, de la situación del material rodante y de la operación del Subsistema de Transporte Público Metro de Quito, a través de informes, como también, en la página web de la institución, a fin de que la ciudadanía conozca</w:t>
      </w:r>
      <w:r w:rsidR="00DA7928" w:rsidRPr="00DA7928">
        <w:rPr>
          <w:rFonts w:eastAsia="Arial"/>
          <w:spacing w:val="-1"/>
        </w:rPr>
        <w:t xml:space="preserve"> la información correcta</w:t>
      </w:r>
      <w:r w:rsidRPr="00DA7928">
        <w:rPr>
          <w:rFonts w:eastAsia="Arial"/>
          <w:spacing w:val="-1"/>
        </w:rPr>
        <w:t xml:space="preserve"> respecto al estado de todo el proyecto de la Primera Línea del Metro de Quito.</w:t>
      </w:r>
    </w:p>
    <w:p w14:paraId="0688246F" w14:textId="1C9BC4A9" w:rsidR="00B1338B" w:rsidRPr="00C43AFD" w:rsidRDefault="00DA7928" w:rsidP="00042372">
      <w:pPr>
        <w:pStyle w:val="Prrafodelista"/>
        <w:numPr>
          <w:ilvl w:val="0"/>
          <w:numId w:val="17"/>
        </w:numPr>
        <w:ind w:left="1800"/>
        <w:rPr>
          <w:rFonts w:eastAsia="Arial"/>
          <w:spacing w:val="-1"/>
        </w:rPr>
      </w:pPr>
      <w:r>
        <w:rPr>
          <w:rFonts w:eastAsia="Arial"/>
          <w:spacing w:val="-1"/>
        </w:rPr>
        <w:t xml:space="preserve">La </w:t>
      </w:r>
      <w:r w:rsidR="00B1338B" w:rsidRPr="00C43AFD">
        <w:rPr>
          <w:rFonts w:eastAsia="Arial"/>
          <w:spacing w:val="-1"/>
        </w:rPr>
        <w:t xml:space="preserve">Veeduría Ciudadana </w:t>
      </w:r>
      <w:r>
        <w:rPr>
          <w:rFonts w:eastAsia="Arial"/>
          <w:spacing w:val="-1"/>
        </w:rPr>
        <w:t>y la E</w:t>
      </w:r>
      <w:r w:rsidR="00B1338B" w:rsidRPr="00C43AFD">
        <w:rPr>
          <w:rFonts w:eastAsia="Arial"/>
          <w:spacing w:val="-1"/>
        </w:rPr>
        <w:t xml:space="preserve">PMMQ </w:t>
      </w:r>
      <w:r>
        <w:rPr>
          <w:rFonts w:eastAsia="Arial"/>
          <w:spacing w:val="-1"/>
        </w:rPr>
        <w:t xml:space="preserve">acuerdan </w:t>
      </w:r>
      <w:r w:rsidR="00B1338B" w:rsidRPr="00C43AFD">
        <w:rPr>
          <w:rFonts w:eastAsia="Arial"/>
          <w:spacing w:val="-1"/>
        </w:rPr>
        <w:t xml:space="preserve">realizar una </w:t>
      </w:r>
      <w:r>
        <w:rPr>
          <w:rFonts w:eastAsia="Arial"/>
          <w:spacing w:val="-1"/>
        </w:rPr>
        <w:t>síntesis de</w:t>
      </w:r>
      <w:r w:rsidR="00B1338B" w:rsidRPr="00C43AFD">
        <w:rPr>
          <w:rFonts w:eastAsia="Arial"/>
          <w:spacing w:val="-1"/>
        </w:rPr>
        <w:t xml:space="preserve"> las consultorías</w:t>
      </w:r>
      <w:r>
        <w:rPr>
          <w:rFonts w:eastAsia="Arial"/>
          <w:spacing w:val="-1"/>
        </w:rPr>
        <w:t xml:space="preserve"> realizadas, en lo técnico, financiero y jurídico</w:t>
      </w:r>
      <w:r w:rsidR="00B1338B" w:rsidRPr="00C43AFD">
        <w:rPr>
          <w:rFonts w:eastAsia="Arial"/>
          <w:spacing w:val="-1"/>
        </w:rPr>
        <w:t>.</w:t>
      </w:r>
    </w:p>
    <w:p w14:paraId="2FEA7797" w14:textId="671733E9" w:rsidR="00B1338B" w:rsidRPr="00C43AFD" w:rsidRDefault="00B1338B" w:rsidP="00042372">
      <w:pPr>
        <w:pStyle w:val="Prrafodelista"/>
        <w:numPr>
          <w:ilvl w:val="0"/>
          <w:numId w:val="17"/>
        </w:numPr>
        <w:ind w:left="1800"/>
        <w:rPr>
          <w:rFonts w:eastAsia="Arial"/>
          <w:spacing w:val="-1"/>
        </w:rPr>
      </w:pPr>
      <w:r w:rsidRPr="00C43AFD">
        <w:rPr>
          <w:rFonts w:eastAsia="Arial"/>
          <w:spacing w:val="-1"/>
        </w:rPr>
        <w:t xml:space="preserve">La </w:t>
      </w:r>
      <w:r w:rsidR="00DA7928">
        <w:rPr>
          <w:rFonts w:eastAsia="Arial"/>
          <w:spacing w:val="-1"/>
        </w:rPr>
        <w:t xml:space="preserve">Veeduría Ciudadana y Quito Honesto solicitan que la </w:t>
      </w:r>
      <w:r w:rsidRPr="00C43AFD">
        <w:rPr>
          <w:rFonts w:eastAsia="Arial"/>
          <w:spacing w:val="-1"/>
        </w:rPr>
        <w:t>EPMMQ revis</w:t>
      </w:r>
      <w:r w:rsidR="00DA7928">
        <w:rPr>
          <w:rFonts w:eastAsia="Arial"/>
          <w:spacing w:val="-1"/>
        </w:rPr>
        <w:t>e</w:t>
      </w:r>
      <w:r w:rsidRPr="00C43AFD">
        <w:rPr>
          <w:rFonts w:eastAsia="Arial"/>
          <w:spacing w:val="-1"/>
        </w:rPr>
        <w:t xml:space="preserve"> </w:t>
      </w:r>
      <w:r w:rsidR="00DA7928">
        <w:rPr>
          <w:rFonts w:eastAsia="Arial"/>
          <w:spacing w:val="-1"/>
        </w:rPr>
        <w:t xml:space="preserve">las muestras de interés </w:t>
      </w:r>
      <w:r w:rsidR="004C719C">
        <w:rPr>
          <w:rFonts w:eastAsia="Arial"/>
          <w:spacing w:val="-1"/>
        </w:rPr>
        <w:t>de</w:t>
      </w:r>
      <w:r w:rsidRPr="00C43AFD">
        <w:rPr>
          <w:rFonts w:eastAsia="Arial"/>
          <w:spacing w:val="-1"/>
        </w:rPr>
        <w:t xml:space="preserve"> febrero del año 2020, </w:t>
      </w:r>
      <w:r w:rsidR="004C719C">
        <w:rPr>
          <w:rFonts w:eastAsia="Arial"/>
          <w:spacing w:val="-1"/>
        </w:rPr>
        <w:t>e</w:t>
      </w:r>
      <w:r w:rsidRPr="00C43AFD">
        <w:rPr>
          <w:rFonts w:eastAsia="Arial"/>
          <w:spacing w:val="-1"/>
        </w:rPr>
        <w:t xml:space="preserve">n participar en el proceso de selección del operador del Metro de Quito; así también, </w:t>
      </w:r>
      <w:r w:rsidR="004C719C">
        <w:rPr>
          <w:rFonts w:eastAsia="Arial"/>
          <w:spacing w:val="-1"/>
        </w:rPr>
        <w:t>se</w:t>
      </w:r>
      <w:r w:rsidRPr="00C43AFD">
        <w:rPr>
          <w:rFonts w:eastAsia="Arial"/>
          <w:spacing w:val="-1"/>
        </w:rPr>
        <w:t xml:space="preserve"> verifi</w:t>
      </w:r>
      <w:r w:rsidR="004C719C">
        <w:rPr>
          <w:rFonts w:eastAsia="Arial"/>
          <w:spacing w:val="-1"/>
        </w:rPr>
        <w:t>que</w:t>
      </w:r>
      <w:r w:rsidRPr="00C43AFD">
        <w:rPr>
          <w:rFonts w:eastAsia="Arial"/>
          <w:spacing w:val="-1"/>
        </w:rPr>
        <w:t xml:space="preserve"> con los representantes legales de cada una de estas empresas si hubo comunicaciones oficiales respecto a sus manifestaciones de interés.</w:t>
      </w:r>
    </w:p>
    <w:p w14:paraId="50FA9759" w14:textId="1F198904" w:rsidR="00B1338B" w:rsidRPr="00C43AFD" w:rsidRDefault="00B1338B" w:rsidP="00042372">
      <w:pPr>
        <w:pStyle w:val="Prrafodelista"/>
        <w:numPr>
          <w:ilvl w:val="0"/>
          <w:numId w:val="17"/>
        </w:numPr>
        <w:ind w:left="1800"/>
        <w:rPr>
          <w:rFonts w:eastAsia="Arial"/>
          <w:spacing w:val="-1"/>
        </w:rPr>
      </w:pPr>
      <w:r w:rsidRPr="00C43AFD">
        <w:rPr>
          <w:rFonts w:eastAsia="Arial"/>
          <w:spacing w:val="-1"/>
        </w:rPr>
        <w:t>La EPMMQ revisar</w:t>
      </w:r>
      <w:r w:rsidR="004C719C">
        <w:rPr>
          <w:rFonts w:eastAsia="Arial"/>
          <w:spacing w:val="-1"/>
        </w:rPr>
        <w:t>á</w:t>
      </w:r>
      <w:r w:rsidRPr="00C43AFD">
        <w:rPr>
          <w:rFonts w:eastAsia="Arial"/>
          <w:spacing w:val="-1"/>
        </w:rPr>
        <w:t xml:space="preserve"> </w:t>
      </w:r>
      <w:r w:rsidR="00DA7928">
        <w:rPr>
          <w:rFonts w:eastAsia="Arial"/>
          <w:spacing w:val="-1"/>
        </w:rPr>
        <w:t>e</w:t>
      </w:r>
      <w:r w:rsidRPr="00C43AFD">
        <w:rPr>
          <w:rFonts w:eastAsia="Arial"/>
          <w:spacing w:val="-1"/>
        </w:rPr>
        <w:t xml:space="preserve">l </w:t>
      </w:r>
      <w:r w:rsidR="00DA7928">
        <w:rPr>
          <w:rFonts w:eastAsia="Arial"/>
          <w:spacing w:val="-1"/>
        </w:rPr>
        <w:t xml:space="preserve">modelo </w:t>
      </w:r>
      <w:r w:rsidRPr="00C43AFD">
        <w:rPr>
          <w:rFonts w:eastAsia="Arial"/>
          <w:spacing w:val="-1"/>
        </w:rPr>
        <w:t xml:space="preserve">financiero </w:t>
      </w:r>
      <w:r w:rsidR="00DA7928">
        <w:rPr>
          <w:rFonts w:eastAsia="Arial"/>
          <w:spacing w:val="-1"/>
        </w:rPr>
        <w:t>para establecer los costos reales para la operación y mantenimiento</w:t>
      </w:r>
      <w:r w:rsidR="004C719C">
        <w:rPr>
          <w:rFonts w:eastAsia="Arial"/>
          <w:spacing w:val="-1"/>
        </w:rPr>
        <w:t xml:space="preserve"> de la PLDMQ</w:t>
      </w:r>
      <w:r w:rsidRPr="00C43AFD">
        <w:rPr>
          <w:rFonts w:eastAsia="Arial"/>
          <w:spacing w:val="-1"/>
        </w:rPr>
        <w:t xml:space="preserve">. </w:t>
      </w:r>
    </w:p>
    <w:p w14:paraId="388D13B7" w14:textId="3ADDBD24" w:rsidR="00B1338B" w:rsidRPr="00C43AFD" w:rsidRDefault="00B1338B" w:rsidP="00042372">
      <w:pPr>
        <w:pStyle w:val="Prrafodelista"/>
        <w:numPr>
          <w:ilvl w:val="0"/>
          <w:numId w:val="17"/>
        </w:numPr>
        <w:ind w:left="1800"/>
        <w:rPr>
          <w:rFonts w:eastAsia="Arial"/>
          <w:spacing w:val="-1"/>
        </w:rPr>
      </w:pPr>
      <w:r w:rsidRPr="00C43AFD">
        <w:rPr>
          <w:rFonts w:eastAsia="Arial"/>
          <w:spacing w:val="-1"/>
        </w:rPr>
        <w:t>La EPMMQ debe convocar a una nueva mesa de trabajo</w:t>
      </w:r>
      <w:r w:rsidR="00DA7928">
        <w:rPr>
          <w:rFonts w:eastAsia="Arial"/>
          <w:spacing w:val="-1"/>
        </w:rPr>
        <w:t xml:space="preserve"> con los resultados obtenidos</w:t>
      </w:r>
      <w:r w:rsidR="00B97CD8">
        <w:rPr>
          <w:rFonts w:eastAsia="Arial"/>
          <w:spacing w:val="-1"/>
        </w:rPr>
        <w:t xml:space="preserve"> y un cronograma para la operación</w:t>
      </w:r>
      <w:r w:rsidRPr="00C43AFD">
        <w:rPr>
          <w:rFonts w:eastAsia="Arial"/>
          <w:spacing w:val="-1"/>
        </w:rPr>
        <w:t>.</w:t>
      </w:r>
    </w:p>
    <w:p w14:paraId="0AAA65D7" w14:textId="0DC4B3B4" w:rsidR="00DA1E48" w:rsidRPr="00C43AFD" w:rsidRDefault="00B1338B" w:rsidP="00042372">
      <w:pPr>
        <w:pStyle w:val="Prrafodelista"/>
        <w:numPr>
          <w:ilvl w:val="0"/>
          <w:numId w:val="17"/>
        </w:numPr>
        <w:ind w:left="1800"/>
        <w:rPr>
          <w:rFonts w:eastAsia="Arial"/>
          <w:spacing w:val="-1"/>
        </w:rPr>
      </w:pPr>
      <w:r w:rsidRPr="0061476C">
        <w:t xml:space="preserve">Finalmente, </w:t>
      </w:r>
      <w:r w:rsidR="004C719C">
        <w:t>para tener información más directa de los posibles interesados en apoyar a la operación de la PLDMQ, se</w:t>
      </w:r>
      <w:r w:rsidRPr="0061476C">
        <w:t xml:space="preserve"> realizar</w:t>
      </w:r>
      <w:r w:rsidR="004C719C">
        <w:t>á</w:t>
      </w:r>
      <w:r w:rsidRPr="0061476C">
        <w:t xml:space="preserve"> e</w:t>
      </w:r>
      <w:r w:rsidR="00585880">
        <w:t>n</w:t>
      </w:r>
      <w:r w:rsidRPr="0061476C">
        <w:t xml:space="preserve"> las próxima</w:t>
      </w:r>
      <w:r w:rsidR="00585880">
        <w:t xml:space="preserve">s </w:t>
      </w:r>
      <w:r w:rsidRPr="0061476C">
        <w:t>semana</w:t>
      </w:r>
      <w:r w:rsidR="00585880">
        <w:t>s</w:t>
      </w:r>
      <w:r w:rsidRPr="0061476C">
        <w:t xml:space="preserve"> un </w:t>
      </w:r>
      <w:r w:rsidRPr="00C43AFD">
        <w:rPr>
          <w:color w:val="000000"/>
          <w:spacing w:val="2"/>
          <w:shd w:val="clear" w:color="auto" w:fill="FFFFFF"/>
        </w:rPr>
        <w:t>“benchmarking” con los metros de las ciudades de Sao Paulo, Santiago y Panamá, a fin de contar con la información técnica</w:t>
      </w:r>
      <w:r w:rsidR="004C719C">
        <w:rPr>
          <w:color w:val="000000"/>
          <w:spacing w:val="2"/>
          <w:shd w:val="clear" w:color="auto" w:fill="FFFFFF"/>
        </w:rPr>
        <w:t xml:space="preserve">, financiera </w:t>
      </w:r>
      <w:r w:rsidRPr="00C43AFD">
        <w:rPr>
          <w:color w:val="000000"/>
          <w:spacing w:val="2"/>
          <w:shd w:val="clear" w:color="auto" w:fill="FFFFFF"/>
        </w:rPr>
        <w:t>y jurídica</w:t>
      </w:r>
      <w:r w:rsidR="004C719C">
        <w:rPr>
          <w:color w:val="000000"/>
          <w:spacing w:val="2"/>
          <w:shd w:val="clear" w:color="auto" w:fill="FFFFFF"/>
        </w:rPr>
        <w:t>,</w:t>
      </w:r>
      <w:r w:rsidRPr="00C43AFD">
        <w:rPr>
          <w:color w:val="000000"/>
          <w:spacing w:val="2"/>
          <w:shd w:val="clear" w:color="auto" w:fill="FFFFFF"/>
        </w:rPr>
        <w:t xml:space="preserve"> que permita al Directorio de la EPMMQ ratificar o rectificar el modelo de operación del Subsistema de Transporte Público Metro de Quito</w:t>
      </w:r>
      <w:r w:rsidR="00DA1E48" w:rsidRPr="00C43AFD">
        <w:rPr>
          <w:rFonts w:eastAsia="Times New Roman"/>
          <w:lang w:val="es-EC"/>
        </w:rPr>
        <w:t xml:space="preserve">. </w:t>
      </w:r>
    </w:p>
    <w:p w14:paraId="69158EA5" w14:textId="77777777" w:rsidR="0001394A" w:rsidRPr="00DA1E48" w:rsidRDefault="0001394A" w:rsidP="000930A0">
      <w:pPr>
        <w:jc w:val="both"/>
        <w:rPr>
          <w:rFonts w:eastAsia="Arial"/>
          <w:spacing w:val="-1"/>
        </w:rPr>
      </w:pPr>
    </w:p>
    <w:p w14:paraId="0AAEBCED" w14:textId="23300B18" w:rsidR="007427D7" w:rsidRPr="004C719C" w:rsidRDefault="00F514B1" w:rsidP="00500C3C">
      <w:pPr>
        <w:pStyle w:val="Ttulo1"/>
        <w:numPr>
          <w:ilvl w:val="0"/>
          <w:numId w:val="1"/>
        </w:numPr>
        <w:tabs>
          <w:tab w:val="left" w:pos="479"/>
        </w:tabs>
        <w:ind w:left="478" w:hanging="361"/>
        <w:jc w:val="left"/>
        <w:rPr>
          <w:rFonts w:asciiTheme="minorHAnsi" w:hAnsiTheme="minorHAnsi" w:cstheme="minorHAnsi"/>
          <w:color w:val="003399"/>
          <w:lang w:val="es-EC"/>
        </w:rPr>
      </w:pPr>
      <w:r w:rsidRPr="004C719C">
        <w:rPr>
          <w:rFonts w:asciiTheme="minorHAnsi" w:hAnsiTheme="minorHAnsi" w:cstheme="minorHAnsi"/>
          <w:color w:val="003399"/>
          <w:lang w:val="es-EC"/>
        </w:rPr>
        <w:t>CONCLUSIONES</w:t>
      </w:r>
      <w:r w:rsidR="0038149B" w:rsidRPr="004C719C">
        <w:rPr>
          <w:rFonts w:asciiTheme="minorHAnsi" w:hAnsiTheme="minorHAnsi" w:cstheme="minorHAnsi"/>
          <w:color w:val="003399"/>
          <w:lang w:val="es-EC"/>
        </w:rPr>
        <w:t>:</w:t>
      </w:r>
    </w:p>
    <w:p w14:paraId="2B1F37D1" w14:textId="77777777" w:rsidR="004C719C" w:rsidRDefault="004C719C" w:rsidP="00B97CD8">
      <w:pPr>
        <w:pStyle w:val="Prrafodelista"/>
        <w:ind w:left="709" w:right="80" w:firstLine="0"/>
        <w:jc w:val="right"/>
        <w:rPr>
          <w:rFonts w:asciiTheme="minorHAnsi" w:hAnsiTheme="minorHAnsi" w:cstheme="minorHAnsi"/>
        </w:rPr>
      </w:pPr>
    </w:p>
    <w:p w14:paraId="4CF682C1" w14:textId="597E4F06" w:rsidR="007427D7" w:rsidRDefault="00676613" w:rsidP="00500C3C">
      <w:pPr>
        <w:pStyle w:val="Prrafodelista"/>
        <w:numPr>
          <w:ilvl w:val="0"/>
          <w:numId w:val="18"/>
        </w:numPr>
        <w:ind w:right="80"/>
        <w:rPr>
          <w:rFonts w:asciiTheme="minorHAnsi" w:hAnsiTheme="minorHAnsi" w:cstheme="minorHAnsi"/>
        </w:rPr>
      </w:pPr>
      <w:r w:rsidRPr="00294634">
        <w:rPr>
          <w:rFonts w:asciiTheme="minorHAnsi" w:hAnsiTheme="minorHAnsi" w:cstheme="minorHAnsi"/>
        </w:rPr>
        <w:t>De acuerdo con</w:t>
      </w:r>
      <w:r w:rsidR="00F514B1" w:rsidRPr="00294634">
        <w:rPr>
          <w:rFonts w:asciiTheme="minorHAnsi" w:hAnsiTheme="minorHAnsi" w:cstheme="minorHAnsi"/>
        </w:rPr>
        <w:t xml:space="preserve"> los indicadores </w:t>
      </w:r>
      <w:r w:rsidR="004C719C">
        <w:rPr>
          <w:rFonts w:asciiTheme="minorHAnsi" w:hAnsiTheme="minorHAnsi" w:cstheme="minorHAnsi"/>
        </w:rPr>
        <w:t xml:space="preserve">actuales </w:t>
      </w:r>
      <w:r w:rsidR="00F514B1" w:rsidRPr="00294634">
        <w:rPr>
          <w:rFonts w:asciiTheme="minorHAnsi" w:hAnsiTheme="minorHAnsi" w:cstheme="minorHAnsi"/>
        </w:rPr>
        <w:t>se dará prioridad al proceso de recepción de</w:t>
      </w:r>
      <w:r w:rsidR="00F514B1" w:rsidRPr="00294634">
        <w:rPr>
          <w:rFonts w:asciiTheme="minorHAnsi" w:hAnsiTheme="minorHAnsi" w:cstheme="minorHAnsi"/>
          <w:spacing w:val="1"/>
        </w:rPr>
        <w:t xml:space="preserve"> </w:t>
      </w:r>
      <w:r w:rsidR="00F514B1" w:rsidRPr="00294634">
        <w:rPr>
          <w:rFonts w:asciiTheme="minorHAnsi" w:hAnsiTheme="minorHAnsi" w:cstheme="minorHAnsi"/>
        </w:rPr>
        <w:t>la</w:t>
      </w:r>
      <w:r w:rsidR="00F514B1" w:rsidRPr="00294634">
        <w:rPr>
          <w:rFonts w:asciiTheme="minorHAnsi" w:hAnsiTheme="minorHAnsi" w:cstheme="minorHAnsi"/>
          <w:spacing w:val="-1"/>
        </w:rPr>
        <w:t xml:space="preserve"> </w:t>
      </w:r>
      <w:r w:rsidR="00F514B1" w:rsidRPr="00294634">
        <w:rPr>
          <w:rFonts w:asciiTheme="minorHAnsi" w:hAnsiTheme="minorHAnsi" w:cstheme="minorHAnsi"/>
        </w:rPr>
        <w:t>obra para</w:t>
      </w:r>
      <w:r w:rsidR="00F514B1" w:rsidRPr="00294634">
        <w:rPr>
          <w:rFonts w:asciiTheme="minorHAnsi" w:hAnsiTheme="minorHAnsi" w:cstheme="minorHAnsi"/>
          <w:spacing w:val="-3"/>
        </w:rPr>
        <w:t xml:space="preserve"> </w:t>
      </w:r>
      <w:r w:rsidR="00F514B1" w:rsidRPr="00294634">
        <w:rPr>
          <w:rFonts w:asciiTheme="minorHAnsi" w:hAnsiTheme="minorHAnsi" w:cstheme="minorHAnsi"/>
        </w:rPr>
        <w:t>no dejar de</w:t>
      </w:r>
      <w:r w:rsidR="00F514B1" w:rsidRPr="00294634">
        <w:rPr>
          <w:rFonts w:asciiTheme="minorHAnsi" w:hAnsiTheme="minorHAnsi" w:cstheme="minorHAnsi"/>
          <w:spacing w:val="-2"/>
        </w:rPr>
        <w:t xml:space="preserve"> </w:t>
      </w:r>
      <w:r w:rsidR="00F514B1" w:rsidRPr="00294634">
        <w:rPr>
          <w:rFonts w:asciiTheme="minorHAnsi" w:hAnsiTheme="minorHAnsi" w:cstheme="minorHAnsi"/>
        </w:rPr>
        <w:t>cumplir con</w:t>
      </w:r>
      <w:r w:rsidR="00F514B1" w:rsidRPr="00294634">
        <w:rPr>
          <w:rFonts w:asciiTheme="minorHAnsi" w:hAnsiTheme="minorHAnsi" w:cstheme="minorHAnsi"/>
          <w:spacing w:val="-2"/>
        </w:rPr>
        <w:t xml:space="preserve"> </w:t>
      </w:r>
      <w:r w:rsidR="00F514B1" w:rsidRPr="00294634">
        <w:rPr>
          <w:rFonts w:asciiTheme="minorHAnsi" w:hAnsiTheme="minorHAnsi" w:cstheme="minorHAnsi"/>
        </w:rPr>
        <w:t>los tiempos contractuales.</w:t>
      </w:r>
      <w:r w:rsidR="004C719C">
        <w:rPr>
          <w:rFonts w:asciiTheme="minorHAnsi" w:hAnsiTheme="minorHAnsi" w:cstheme="minorHAnsi"/>
        </w:rPr>
        <w:t xml:space="preserve"> El vital la compra del software especializado para no hacer doble trabajo en el registro y administración de los bienes y en preparación para la operación.</w:t>
      </w:r>
    </w:p>
    <w:p w14:paraId="5DAA88BF" w14:textId="77777777" w:rsidR="00B97CD8" w:rsidRPr="00294634" w:rsidRDefault="00B97CD8" w:rsidP="00B97CD8">
      <w:pPr>
        <w:pStyle w:val="Prrafodelista"/>
        <w:ind w:left="788" w:right="80" w:firstLine="0"/>
        <w:jc w:val="right"/>
        <w:rPr>
          <w:rFonts w:asciiTheme="minorHAnsi" w:hAnsiTheme="minorHAnsi" w:cstheme="minorHAnsi"/>
        </w:rPr>
      </w:pPr>
    </w:p>
    <w:p w14:paraId="2802FD1B" w14:textId="765F9CFA" w:rsidR="007427D7" w:rsidRDefault="00F514B1" w:rsidP="00500C3C">
      <w:pPr>
        <w:pStyle w:val="Prrafodelista"/>
        <w:numPr>
          <w:ilvl w:val="0"/>
          <w:numId w:val="18"/>
        </w:numPr>
        <w:ind w:right="80"/>
        <w:rPr>
          <w:rFonts w:asciiTheme="minorHAnsi" w:hAnsiTheme="minorHAnsi" w:cstheme="minorHAnsi"/>
        </w:rPr>
      </w:pPr>
      <w:r w:rsidRPr="00294634">
        <w:rPr>
          <w:rFonts w:asciiTheme="minorHAnsi" w:hAnsiTheme="minorHAnsi" w:cstheme="minorHAnsi"/>
        </w:rPr>
        <w:t>El</w:t>
      </w:r>
      <w:r w:rsidRPr="00294634">
        <w:rPr>
          <w:rFonts w:asciiTheme="minorHAnsi" w:hAnsiTheme="minorHAnsi" w:cstheme="minorHAnsi"/>
          <w:spacing w:val="1"/>
        </w:rPr>
        <w:t xml:space="preserve"> </w:t>
      </w:r>
      <w:r w:rsidRPr="00294634">
        <w:rPr>
          <w:rFonts w:asciiTheme="minorHAnsi" w:hAnsiTheme="minorHAnsi" w:cstheme="minorHAnsi"/>
        </w:rPr>
        <w:t>31</w:t>
      </w:r>
      <w:r w:rsidRPr="00294634">
        <w:rPr>
          <w:rFonts w:asciiTheme="minorHAnsi" w:hAnsiTheme="minorHAnsi" w:cstheme="minorHAnsi"/>
          <w:spacing w:val="1"/>
        </w:rPr>
        <w:t xml:space="preserve"> </w:t>
      </w:r>
      <w:r w:rsidRPr="00294634">
        <w:rPr>
          <w:rFonts w:asciiTheme="minorHAnsi" w:hAnsiTheme="minorHAnsi" w:cstheme="minorHAnsi"/>
        </w:rPr>
        <w:t>de</w:t>
      </w:r>
      <w:r w:rsidRPr="00294634">
        <w:rPr>
          <w:rFonts w:asciiTheme="minorHAnsi" w:hAnsiTheme="minorHAnsi" w:cstheme="minorHAnsi"/>
          <w:spacing w:val="1"/>
        </w:rPr>
        <w:t xml:space="preserve"> </w:t>
      </w:r>
      <w:r w:rsidRPr="00294634">
        <w:rPr>
          <w:rFonts w:asciiTheme="minorHAnsi" w:hAnsiTheme="minorHAnsi" w:cstheme="minorHAnsi"/>
        </w:rPr>
        <w:t>marzo</w:t>
      </w:r>
      <w:r w:rsidRPr="00294634">
        <w:rPr>
          <w:rFonts w:asciiTheme="minorHAnsi" w:hAnsiTheme="minorHAnsi" w:cstheme="minorHAnsi"/>
          <w:spacing w:val="1"/>
        </w:rPr>
        <w:t xml:space="preserve"> </w:t>
      </w:r>
      <w:r w:rsidRPr="00294634">
        <w:rPr>
          <w:rFonts w:asciiTheme="minorHAnsi" w:hAnsiTheme="minorHAnsi" w:cstheme="minorHAnsi"/>
        </w:rPr>
        <w:t>de</w:t>
      </w:r>
      <w:r w:rsidRPr="00294634">
        <w:rPr>
          <w:rFonts w:asciiTheme="minorHAnsi" w:hAnsiTheme="minorHAnsi" w:cstheme="minorHAnsi"/>
          <w:spacing w:val="1"/>
        </w:rPr>
        <w:t xml:space="preserve"> </w:t>
      </w:r>
      <w:r w:rsidRPr="00294634">
        <w:rPr>
          <w:rFonts w:asciiTheme="minorHAnsi" w:hAnsiTheme="minorHAnsi" w:cstheme="minorHAnsi"/>
        </w:rPr>
        <w:t>2021,</w:t>
      </w:r>
      <w:r w:rsidRPr="00294634">
        <w:rPr>
          <w:rFonts w:asciiTheme="minorHAnsi" w:hAnsiTheme="minorHAnsi" w:cstheme="minorHAnsi"/>
          <w:spacing w:val="1"/>
        </w:rPr>
        <w:t xml:space="preserve"> </w:t>
      </w:r>
      <w:r w:rsidRPr="00294634">
        <w:rPr>
          <w:rFonts w:asciiTheme="minorHAnsi" w:hAnsiTheme="minorHAnsi" w:cstheme="minorHAnsi"/>
        </w:rPr>
        <w:t>se</w:t>
      </w:r>
      <w:r w:rsidRPr="00294634">
        <w:rPr>
          <w:rFonts w:asciiTheme="minorHAnsi" w:hAnsiTheme="minorHAnsi" w:cstheme="minorHAnsi"/>
          <w:spacing w:val="1"/>
        </w:rPr>
        <w:t xml:space="preserve"> </w:t>
      </w:r>
      <w:r w:rsidRPr="00294634">
        <w:rPr>
          <w:rFonts w:asciiTheme="minorHAnsi" w:hAnsiTheme="minorHAnsi" w:cstheme="minorHAnsi"/>
        </w:rPr>
        <w:t>suscribió</w:t>
      </w:r>
      <w:r w:rsidRPr="00294634">
        <w:rPr>
          <w:rFonts w:asciiTheme="minorHAnsi" w:hAnsiTheme="minorHAnsi" w:cstheme="minorHAnsi"/>
          <w:spacing w:val="1"/>
        </w:rPr>
        <w:t xml:space="preserve"> </w:t>
      </w:r>
      <w:r w:rsidRPr="00294634">
        <w:rPr>
          <w:rFonts w:asciiTheme="minorHAnsi" w:hAnsiTheme="minorHAnsi" w:cstheme="minorHAnsi"/>
        </w:rPr>
        <w:t>el</w:t>
      </w:r>
      <w:r w:rsidRPr="00294634">
        <w:rPr>
          <w:rFonts w:asciiTheme="minorHAnsi" w:hAnsiTheme="minorHAnsi" w:cstheme="minorHAnsi"/>
          <w:spacing w:val="1"/>
        </w:rPr>
        <w:t xml:space="preserve"> </w:t>
      </w:r>
      <w:r w:rsidRPr="00294634">
        <w:rPr>
          <w:rFonts w:asciiTheme="minorHAnsi" w:hAnsiTheme="minorHAnsi" w:cstheme="minorHAnsi"/>
        </w:rPr>
        <w:t>Acta</w:t>
      </w:r>
      <w:r w:rsidRPr="00294634">
        <w:rPr>
          <w:rFonts w:asciiTheme="minorHAnsi" w:hAnsiTheme="minorHAnsi" w:cstheme="minorHAnsi"/>
          <w:spacing w:val="1"/>
        </w:rPr>
        <w:t xml:space="preserve"> </w:t>
      </w:r>
      <w:r w:rsidRPr="00294634">
        <w:rPr>
          <w:rFonts w:asciiTheme="minorHAnsi" w:hAnsiTheme="minorHAnsi" w:cstheme="minorHAnsi"/>
        </w:rPr>
        <w:t>de</w:t>
      </w:r>
      <w:r w:rsidRPr="00294634">
        <w:rPr>
          <w:rFonts w:asciiTheme="minorHAnsi" w:hAnsiTheme="minorHAnsi" w:cstheme="minorHAnsi"/>
          <w:spacing w:val="1"/>
        </w:rPr>
        <w:t xml:space="preserve"> </w:t>
      </w:r>
      <w:r w:rsidRPr="00294634">
        <w:rPr>
          <w:rFonts w:asciiTheme="minorHAnsi" w:hAnsiTheme="minorHAnsi" w:cstheme="minorHAnsi"/>
        </w:rPr>
        <w:t>Variación,</w:t>
      </w:r>
      <w:r w:rsidRPr="00294634">
        <w:rPr>
          <w:rFonts w:asciiTheme="minorHAnsi" w:hAnsiTheme="minorHAnsi" w:cstheme="minorHAnsi"/>
          <w:spacing w:val="1"/>
        </w:rPr>
        <w:t xml:space="preserve"> </w:t>
      </w:r>
      <w:r w:rsidRPr="00294634">
        <w:rPr>
          <w:rFonts w:asciiTheme="minorHAnsi" w:hAnsiTheme="minorHAnsi" w:cstheme="minorHAnsi"/>
        </w:rPr>
        <w:t>Ajustes,</w:t>
      </w:r>
      <w:r w:rsidRPr="00294634">
        <w:rPr>
          <w:rFonts w:asciiTheme="minorHAnsi" w:hAnsiTheme="minorHAnsi" w:cstheme="minorHAnsi"/>
          <w:spacing w:val="1"/>
        </w:rPr>
        <w:t xml:space="preserve"> </w:t>
      </w:r>
      <w:r w:rsidRPr="00294634">
        <w:rPr>
          <w:rFonts w:asciiTheme="minorHAnsi" w:hAnsiTheme="minorHAnsi" w:cstheme="minorHAnsi"/>
        </w:rPr>
        <w:t>Decisiones</w:t>
      </w:r>
      <w:r w:rsidRPr="00294634">
        <w:rPr>
          <w:rFonts w:asciiTheme="minorHAnsi" w:hAnsiTheme="minorHAnsi" w:cstheme="minorHAnsi"/>
          <w:spacing w:val="1"/>
        </w:rPr>
        <w:t xml:space="preserve"> </w:t>
      </w:r>
      <w:r w:rsidRPr="00294634">
        <w:rPr>
          <w:rFonts w:asciiTheme="minorHAnsi" w:hAnsiTheme="minorHAnsi" w:cstheme="minorHAnsi"/>
        </w:rPr>
        <w:t>y</w:t>
      </w:r>
      <w:r w:rsidRPr="00294634">
        <w:rPr>
          <w:rFonts w:asciiTheme="minorHAnsi" w:hAnsiTheme="minorHAnsi" w:cstheme="minorHAnsi"/>
          <w:spacing w:val="1"/>
        </w:rPr>
        <w:t xml:space="preserve"> </w:t>
      </w:r>
      <w:r w:rsidRPr="00294634">
        <w:rPr>
          <w:rFonts w:asciiTheme="minorHAnsi" w:hAnsiTheme="minorHAnsi" w:cstheme="minorHAnsi"/>
        </w:rPr>
        <w:t>Acuerdos,</w:t>
      </w:r>
      <w:r w:rsidRPr="00294634">
        <w:rPr>
          <w:rFonts w:asciiTheme="minorHAnsi" w:hAnsiTheme="minorHAnsi" w:cstheme="minorHAnsi"/>
          <w:spacing w:val="1"/>
        </w:rPr>
        <w:t xml:space="preserve"> </w:t>
      </w:r>
      <w:r w:rsidRPr="00294634">
        <w:rPr>
          <w:rFonts w:asciiTheme="minorHAnsi" w:hAnsiTheme="minorHAnsi" w:cstheme="minorHAnsi"/>
        </w:rPr>
        <w:t>en</w:t>
      </w:r>
      <w:r w:rsidRPr="00294634">
        <w:rPr>
          <w:rFonts w:asciiTheme="minorHAnsi" w:hAnsiTheme="minorHAnsi" w:cstheme="minorHAnsi"/>
          <w:spacing w:val="1"/>
        </w:rPr>
        <w:t xml:space="preserve"> </w:t>
      </w:r>
      <w:r w:rsidRPr="00294634">
        <w:rPr>
          <w:rFonts w:asciiTheme="minorHAnsi" w:hAnsiTheme="minorHAnsi" w:cstheme="minorHAnsi"/>
        </w:rPr>
        <w:t>donde</w:t>
      </w:r>
      <w:r w:rsidRPr="00294634">
        <w:rPr>
          <w:rFonts w:asciiTheme="minorHAnsi" w:hAnsiTheme="minorHAnsi" w:cstheme="minorHAnsi"/>
          <w:spacing w:val="1"/>
        </w:rPr>
        <w:t xml:space="preserve"> </w:t>
      </w:r>
      <w:r w:rsidRPr="00294634">
        <w:rPr>
          <w:rFonts w:asciiTheme="minorHAnsi" w:hAnsiTheme="minorHAnsi" w:cstheme="minorHAnsi"/>
        </w:rPr>
        <w:t>se</w:t>
      </w:r>
      <w:r w:rsidRPr="00294634">
        <w:rPr>
          <w:rFonts w:asciiTheme="minorHAnsi" w:hAnsiTheme="minorHAnsi" w:cstheme="minorHAnsi"/>
          <w:spacing w:val="1"/>
        </w:rPr>
        <w:t xml:space="preserve"> </w:t>
      </w:r>
      <w:r w:rsidRPr="00294634">
        <w:rPr>
          <w:rFonts w:asciiTheme="minorHAnsi" w:hAnsiTheme="minorHAnsi" w:cstheme="minorHAnsi"/>
        </w:rPr>
        <w:t>instrumentalizó</w:t>
      </w:r>
      <w:r w:rsidRPr="00294634">
        <w:rPr>
          <w:rFonts w:asciiTheme="minorHAnsi" w:hAnsiTheme="minorHAnsi" w:cstheme="minorHAnsi"/>
          <w:spacing w:val="1"/>
        </w:rPr>
        <w:t xml:space="preserve"> </w:t>
      </w:r>
      <w:r w:rsidRPr="00294634">
        <w:rPr>
          <w:rFonts w:asciiTheme="minorHAnsi" w:hAnsiTheme="minorHAnsi" w:cstheme="minorHAnsi"/>
        </w:rPr>
        <w:t>el</w:t>
      </w:r>
      <w:r w:rsidRPr="00294634">
        <w:rPr>
          <w:rFonts w:asciiTheme="minorHAnsi" w:hAnsiTheme="minorHAnsi" w:cstheme="minorHAnsi"/>
          <w:spacing w:val="1"/>
        </w:rPr>
        <w:t xml:space="preserve"> </w:t>
      </w:r>
      <w:r w:rsidRPr="00294634">
        <w:rPr>
          <w:rFonts w:asciiTheme="minorHAnsi" w:hAnsiTheme="minorHAnsi" w:cstheme="minorHAnsi"/>
        </w:rPr>
        <w:t>presupuesto</w:t>
      </w:r>
      <w:r w:rsidRPr="00294634">
        <w:rPr>
          <w:rFonts w:asciiTheme="minorHAnsi" w:hAnsiTheme="minorHAnsi" w:cstheme="minorHAnsi"/>
          <w:spacing w:val="1"/>
        </w:rPr>
        <w:t xml:space="preserve"> </w:t>
      </w:r>
      <w:r w:rsidRPr="00294634">
        <w:rPr>
          <w:rFonts w:asciiTheme="minorHAnsi" w:hAnsiTheme="minorHAnsi" w:cstheme="minorHAnsi"/>
        </w:rPr>
        <w:t>adicional</w:t>
      </w:r>
      <w:r w:rsidRPr="00294634">
        <w:rPr>
          <w:rFonts w:asciiTheme="minorHAnsi" w:hAnsiTheme="minorHAnsi" w:cstheme="minorHAnsi"/>
          <w:spacing w:val="19"/>
        </w:rPr>
        <w:t xml:space="preserve"> </w:t>
      </w:r>
      <w:r w:rsidRPr="00294634">
        <w:rPr>
          <w:rFonts w:asciiTheme="minorHAnsi" w:hAnsiTheme="minorHAnsi" w:cstheme="minorHAnsi"/>
        </w:rPr>
        <w:t>para</w:t>
      </w:r>
      <w:r w:rsidRPr="00294634">
        <w:rPr>
          <w:rFonts w:asciiTheme="minorHAnsi" w:hAnsiTheme="minorHAnsi" w:cstheme="minorHAnsi"/>
          <w:spacing w:val="14"/>
        </w:rPr>
        <w:t xml:space="preserve"> </w:t>
      </w:r>
      <w:r w:rsidRPr="00294634">
        <w:rPr>
          <w:rFonts w:asciiTheme="minorHAnsi" w:hAnsiTheme="minorHAnsi" w:cstheme="minorHAnsi"/>
        </w:rPr>
        <w:t>el</w:t>
      </w:r>
      <w:r w:rsidRPr="00294634">
        <w:rPr>
          <w:rFonts w:asciiTheme="minorHAnsi" w:hAnsiTheme="minorHAnsi" w:cstheme="minorHAnsi"/>
          <w:spacing w:val="20"/>
        </w:rPr>
        <w:t xml:space="preserve"> </w:t>
      </w:r>
      <w:r w:rsidRPr="00294634">
        <w:rPr>
          <w:rFonts w:asciiTheme="minorHAnsi" w:hAnsiTheme="minorHAnsi" w:cstheme="minorHAnsi"/>
        </w:rPr>
        <w:t>proyecto,</w:t>
      </w:r>
      <w:r w:rsidRPr="00294634">
        <w:rPr>
          <w:rFonts w:asciiTheme="minorHAnsi" w:hAnsiTheme="minorHAnsi" w:cstheme="minorHAnsi"/>
          <w:spacing w:val="18"/>
        </w:rPr>
        <w:t xml:space="preserve"> </w:t>
      </w:r>
      <w:r w:rsidRPr="00294634">
        <w:rPr>
          <w:rFonts w:asciiTheme="minorHAnsi" w:hAnsiTheme="minorHAnsi" w:cstheme="minorHAnsi"/>
        </w:rPr>
        <w:t>teniendo</w:t>
      </w:r>
      <w:r w:rsidRPr="00294634">
        <w:rPr>
          <w:rFonts w:asciiTheme="minorHAnsi" w:hAnsiTheme="minorHAnsi" w:cstheme="minorHAnsi"/>
          <w:spacing w:val="18"/>
        </w:rPr>
        <w:t xml:space="preserve"> </w:t>
      </w:r>
      <w:r w:rsidRPr="00294634">
        <w:rPr>
          <w:rFonts w:asciiTheme="minorHAnsi" w:hAnsiTheme="minorHAnsi" w:cstheme="minorHAnsi"/>
        </w:rPr>
        <w:t>un</w:t>
      </w:r>
      <w:r w:rsidRPr="00294634">
        <w:rPr>
          <w:rFonts w:asciiTheme="minorHAnsi" w:hAnsiTheme="minorHAnsi" w:cstheme="minorHAnsi"/>
          <w:spacing w:val="19"/>
        </w:rPr>
        <w:t xml:space="preserve"> </w:t>
      </w:r>
      <w:r w:rsidRPr="00294634">
        <w:rPr>
          <w:rFonts w:asciiTheme="minorHAnsi" w:hAnsiTheme="minorHAnsi" w:cstheme="minorHAnsi"/>
        </w:rPr>
        <w:t>incremento</w:t>
      </w:r>
      <w:r w:rsidRPr="00294634">
        <w:rPr>
          <w:rFonts w:asciiTheme="minorHAnsi" w:hAnsiTheme="minorHAnsi" w:cstheme="minorHAnsi"/>
          <w:spacing w:val="19"/>
        </w:rPr>
        <w:t xml:space="preserve"> </w:t>
      </w:r>
      <w:r w:rsidRPr="00294634">
        <w:rPr>
          <w:rFonts w:asciiTheme="minorHAnsi" w:hAnsiTheme="minorHAnsi" w:cstheme="minorHAnsi"/>
        </w:rPr>
        <w:t>de</w:t>
      </w:r>
      <w:r w:rsidRPr="00294634">
        <w:rPr>
          <w:rFonts w:asciiTheme="minorHAnsi" w:hAnsiTheme="minorHAnsi" w:cstheme="minorHAnsi"/>
          <w:spacing w:val="20"/>
        </w:rPr>
        <w:t xml:space="preserve"> </w:t>
      </w:r>
      <w:r w:rsidRPr="00294634">
        <w:rPr>
          <w:rFonts w:asciiTheme="minorHAnsi" w:hAnsiTheme="minorHAnsi" w:cstheme="minorHAnsi"/>
        </w:rPr>
        <w:t>USD</w:t>
      </w:r>
      <w:r w:rsidRPr="00294634">
        <w:rPr>
          <w:rFonts w:asciiTheme="minorHAnsi" w:hAnsiTheme="minorHAnsi" w:cstheme="minorHAnsi"/>
          <w:spacing w:val="18"/>
        </w:rPr>
        <w:t xml:space="preserve"> </w:t>
      </w:r>
      <w:r w:rsidRPr="00294634">
        <w:rPr>
          <w:rFonts w:asciiTheme="minorHAnsi" w:hAnsiTheme="minorHAnsi" w:cstheme="minorHAnsi"/>
        </w:rPr>
        <w:t>$39</w:t>
      </w:r>
      <w:r w:rsidR="001A13CA">
        <w:rPr>
          <w:rFonts w:asciiTheme="minorHAnsi" w:hAnsiTheme="minorHAnsi" w:cstheme="minorHAnsi"/>
        </w:rPr>
        <w:t>´</w:t>
      </w:r>
      <w:r w:rsidRPr="00294634">
        <w:rPr>
          <w:rFonts w:asciiTheme="minorHAnsi" w:hAnsiTheme="minorHAnsi" w:cstheme="minorHAnsi"/>
        </w:rPr>
        <w:t>936.250</w:t>
      </w:r>
      <w:r w:rsidR="001A13CA">
        <w:rPr>
          <w:rFonts w:asciiTheme="minorHAnsi" w:hAnsiTheme="minorHAnsi" w:cstheme="minorHAnsi"/>
        </w:rPr>
        <w:t>, para inversiones en obras</w:t>
      </w:r>
      <w:r w:rsidRPr="00294634">
        <w:rPr>
          <w:rFonts w:asciiTheme="minorHAnsi" w:hAnsiTheme="minorHAnsi" w:cstheme="minorHAnsi"/>
        </w:rPr>
        <w:t>, se deberá justificar su impacto en el proceso de</w:t>
      </w:r>
      <w:r w:rsidRPr="00294634">
        <w:rPr>
          <w:rFonts w:asciiTheme="minorHAnsi" w:hAnsiTheme="minorHAnsi" w:cstheme="minorHAnsi"/>
          <w:spacing w:val="1"/>
        </w:rPr>
        <w:t xml:space="preserve"> </w:t>
      </w:r>
      <w:r w:rsidRPr="00294634">
        <w:rPr>
          <w:rFonts w:asciiTheme="minorHAnsi" w:hAnsiTheme="minorHAnsi" w:cstheme="minorHAnsi"/>
        </w:rPr>
        <w:t>ejecución.</w:t>
      </w:r>
    </w:p>
    <w:p w14:paraId="0D128118" w14:textId="77777777" w:rsidR="00B97CD8" w:rsidRDefault="00B97CD8" w:rsidP="00B97CD8">
      <w:pPr>
        <w:pStyle w:val="Prrafodelista"/>
        <w:ind w:left="788" w:right="80" w:firstLine="0"/>
        <w:rPr>
          <w:rFonts w:asciiTheme="minorHAnsi" w:hAnsiTheme="minorHAnsi" w:cstheme="minorHAnsi"/>
        </w:rPr>
      </w:pPr>
    </w:p>
    <w:p w14:paraId="27DD1F02" w14:textId="724CF2FB" w:rsidR="001A13CA" w:rsidRPr="00294634" w:rsidRDefault="001A13CA" w:rsidP="00500C3C">
      <w:pPr>
        <w:pStyle w:val="Prrafodelista"/>
        <w:numPr>
          <w:ilvl w:val="0"/>
          <w:numId w:val="18"/>
        </w:numPr>
        <w:ind w:right="80"/>
        <w:rPr>
          <w:rFonts w:asciiTheme="minorHAnsi" w:hAnsiTheme="minorHAnsi" w:cstheme="minorHAnsi"/>
        </w:rPr>
      </w:pPr>
      <w:r>
        <w:rPr>
          <w:rFonts w:asciiTheme="minorHAnsi" w:hAnsiTheme="minorHAnsi" w:cstheme="minorHAnsi"/>
        </w:rPr>
        <w:t>Se lista un nuevo presupuesto estimado de US$ 30´420.000 adicionales, que serán necesarios para la adquisición de componentes tecnológicos para el inicio de las operaciones.</w:t>
      </w:r>
    </w:p>
    <w:p w14:paraId="0A1A11AA" w14:textId="77777777" w:rsidR="00B97CD8" w:rsidRDefault="00B97CD8" w:rsidP="00B97CD8">
      <w:pPr>
        <w:pStyle w:val="Prrafodelista"/>
        <w:spacing w:before="90"/>
        <w:ind w:left="788" w:right="80" w:firstLine="0"/>
        <w:rPr>
          <w:rFonts w:asciiTheme="minorHAnsi" w:hAnsiTheme="minorHAnsi" w:cstheme="minorHAnsi"/>
        </w:rPr>
      </w:pPr>
    </w:p>
    <w:p w14:paraId="5EFAF3A9" w14:textId="19EF3D94" w:rsidR="007427D7" w:rsidRPr="00294634" w:rsidRDefault="00F514B1" w:rsidP="00500C3C">
      <w:pPr>
        <w:pStyle w:val="Prrafodelista"/>
        <w:numPr>
          <w:ilvl w:val="0"/>
          <w:numId w:val="18"/>
        </w:numPr>
        <w:spacing w:before="90"/>
        <w:ind w:right="80"/>
        <w:rPr>
          <w:rFonts w:asciiTheme="minorHAnsi" w:hAnsiTheme="minorHAnsi" w:cstheme="minorHAnsi"/>
        </w:rPr>
      </w:pPr>
      <w:r w:rsidRPr="00294634">
        <w:rPr>
          <w:rFonts w:asciiTheme="minorHAnsi" w:hAnsiTheme="minorHAnsi" w:cstheme="minorHAnsi"/>
        </w:rPr>
        <w:t xml:space="preserve">Se </w:t>
      </w:r>
      <w:r w:rsidR="00490E2A" w:rsidRPr="00294634">
        <w:rPr>
          <w:rFonts w:asciiTheme="minorHAnsi" w:hAnsiTheme="minorHAnsi" w:cstheme="minorHAnsi"/>
        </w:rPr>
        <w:t>prevé</w:t>
      </w:r>
      <w:r w:rsidRPr="00294634">
        <w:rPr>
          <w:rFonts w:asciiTheme="minorHAnsi" w:hAnsiTheme="minorHAnsi" w:cstheme="minorHAnsi"/>
        </w:rPr>
        <w:t xml:space="preserve"> que a finales de junio se reciba el material rodante. Por lo</w:t>
      </w:r>
      <w:r w:rsidRPr="00294634">
        <w:rPr>
          <w:rFonts w:asciiTheme="minorHAnsi" w:hAnsiTheme="minorHAnsi" w:cstheme="minorHAnsi"/>
          <w:spacing w:val="1"/>
        </w:rPr>
        <w:t xml:space="preserve"> </w:t>
      </w:r>
      <w:r w:rsidR="0054031E" w:rsidRPr="00294634">
        <w:rPr>
          <w:rFonts w:asciiTheme="minorHAnsi" w:hAnsiTheme="minorHAnsi" w:cstheme="minorHAnsi"/>
        </w:rPr>
        <w:t>tanto,</w:t>
      </w:r>
      <w:r w:rsidRPr="00294634">
        <w:rPr>
          <w:rFonts w:asciiTheme="minorHAnsi" w:hAnsiTheme="minorHAnsi" w:cstheme="minorHAnsi"/>
          <w:spacing w:val="22"/>
        </w:rPr>
        <w:t xml:space="preserve"> </w:t>
      </w:r>
      <w:r w:rsidRPr="00294634">
        <w:rPr>
          <w:rFonts w:asciiTheme="minorHAnsi" w:hAnsiTheme="minorHAnsi" w:cstheme="minorHAnsi"/>
        </w:rPr>
        <w:t>se</w:t>
      </w:r>
      <w:r w:rsidRPr="00294634">
        <w:rPr>
          <w:rFonts w:asciiTheme="minorHAnsi" w:hAnsiTheme="minorHAnsi" w:cstheme="minorHAnsi"/>
          <w:spacing w:val="21"/>
        </w:rPr>
        <w:t xml:space="preserve"> </w:t>
      </w:r>
      <w:r w:rsidRPr="00294634">
        <w:rPr>
          <w:rFonts w:asciiTheme="minorHAnsi" w:hAnsiTheme="minorHAnsi" w:cstheme="minorHAnsi"/>
        </w:rPr>
        <w:t>requerirá</w:t>
      </w:r>
      <w:r w:rsidRPr="00294634">
        <w:rPr>
          <w:rFonts w:asciiTheme="minorHAnsi" w:hAnsiTheme="minorHAnsi" w:cstheme="minorHAnsi"/>
          <w:spacing w:val="23"/>
        </w:rPr>
        <w:t xml:space="preserve"> </w:t>
      </w:r>
      <w:r w:rsidRPr="00294634">
        <w:rPr>
          <w:rFonts w:asciiTheme="minorHAnsi" w:hAnsiTheme="minorHAnsi" w:cstheme="minorHAnsi"/>
        </w:rPr>
        <w:t>de</w:t>
      </w:r>
      <w:r w:rsidRPr="00294634">
        <w:rPr>
          <w:rFonts w:asciiTheme="minorHAnsi" w:hAnsiTheme="minorHAnsi" w:cstheme="minorHAnsi"/>
          <w:spacing w:val="24"/>
        </w:rPr>
        <w:t xml:space="preserve"> </w:t>
      </w:r>
      <w:r w:rsidRPr="00294634">
        <w:rPr>
          <w:rFonts w:asciiTheme="minorHAnsi" w:hAnsiTheme="minorHAnsi" w:cstheme="minorHAnsi"/>
        </w:rPr>
        <w:t>ayuda</w:t>
      </w:r>
      <w:r w:rsidRPr="00294634">
        <w:rPr>
          <w:rFonts w:asciiTheme="minorHAnsi" w:hAnsiTheme="minorHAnsi" w:cstheme="minorHAnsi"/>
          <w:spacing w:val="24"/>
        </w:rPr>
        <w:t xml:space="preserve"> </w:t>
      </w:r>
      <w:r w:rsidRPr="00294634">
        <w:rPr>
          <w:rFonts w:asciiTheme="minorHAnsi" w:hAnsiTheme="minorHAnsi" w:cstheme="minorHAnsi"/>
        </w:rPr>
        <w:t>externa,</w:t>
      </w:r>
      <w:r w:rsidRPr="00294634">
        <w:rPr>
          <w:rFonts w:asciiTheme="minorHAnsi" w:hAnsiTheme="minorHAnsi" w:cstheme="minorHAnsi"/>
          <w:spacing w:val="23"/>
        </w:rPr>
        <w:t xml:space="preserve"> </w:t>
      </w:r>
      <w:r w:rsidRPr="00294634">
        <w:rPr>
          <w:rFonts w:asciiTheme="minorHAnsi" w:hAnsiTheme="minorHAnsi" w:cstheme="minorHAnsi"/>
        </w:rPr>
        <w:t>con</w:t>
      </w:r>
      <w:r w:rsidRPr="00294634">
        <w:rPr>
          <w:rFonts w:asciiTheme="minorHAnsi" w:hAnsiTheme="minorHAnsi" w:cstheme="minorHAnsi"/>
          <w:spacing w:val="21"/>
        </w:rPr>
        <w:t xml:space="preserve"> </w:t>
      </w:r>
      <w:r w:rsidRPr="00294634">
        <w:rPr>
          <w:rFonts w:asciiTheme="minorHAnsi" w:hAnsiTheme="minorHAnsi" w:cstheme="minorHAnsi"/>
        </w:rPr>
        <w:t>especialistas</w:t>
      </w:r>
      <w:r w:rsidRPr="00294634">
        <w:rPr>
          <w:rFonts w:asciiTheme="minorHAnsi" w:hAnsiTheme="minorHAnsi" w:cstheme="minorHAnsi"/>
          <w:spacing w:val="23"/>
        </w:rPr>
        <w:t xml:space="preserve"> </w:t>
      </w:r>
      <w:r w:rsidRPr="00294634">
        <w:rPr>
          <w:rFonts w:asciiTheme="minorHAnsi" w:hAnsiTheme="minorHAnsi" w:cstheme="minorHAnsi"/>
        </w:rPr>
        <w:t>para</w:t>
      </w:r>
      <w:r w:rsidRPr="00294634">
        <w:rPr>
          <w:rFonts w:asciiTheme="minorHAnsi" w:hAnsiTheme="minorHAnsi" w:cstheme="minorHAnsi"/>
          <w:spacing w:val="22"/>
        </w:rPr>
        <w:t xml:space="preserve"> </w:t>
      </w:r>
      <w:r w:rsidRPr="00294634">
        <w:rPr>
          <w:rFonts w:asciiTheme="minorHAnsi" w:hAnsiTheme="minorHAnsi" w:cstheme="minorHAnsi"/>
        </w:rPr>
        <w:t>la</w:t>
      </w:r>
      <w:r w:rsidRPr="00294634">
        <w:rPr>
          <w:rFonts w:asciiTheme="minorHAnsi" w:hAnsiTheme="minorHAnsi" w:cstheme="minorHAnsi"/>
          <w:spacing w:val="21"/>
        </w:rPr>
        <w:t xml:space="preserve"> </w:t>
      </w:r>
      <w:r w:rsidRPr="00294634">
        <w:rPr>
          <w:rFonts w:asciiTheme="minorHAnsi" w:hAnsiTheme="minorHAnsi" w:cstheme="minorHAnsi"/>
        </w:rPr>
        <w:t>recepción</w:t>
      </w:r>
      <w:r w:rsidRPr="00294634">
        <w:rPr>
          <w:rFonts w:asciiTheme="minorHAnsi" w:hAnsiTheme="minorHAnsi" w:cstheme="minorHAnsi"/>
          <w:spacing w:val="-47"/>
        </w:rPr>
        <w:t xml:space="preserve"> </w:t>
      </w:r>
      <w:r w:rsidRPr="00294634">
        <w:rPr>
          <w:rFonts w:asciiTheme="minorHAnsi" w:hAnsiTheme="minorHAnsi" w:cstheme="minorHAnsi"/>
        </w:rPr>
        <w:t>de</w:t>
      </w:r>
      <w:r w:rsidRPr="00294634">
        <w:rPr>
          <w:rFonts w:asciiTheme="minorHAnsi" w:hAnsiTheme="minorHAnsi" w:cstheme="minorHAnsi"/>
          <w:spacing w:val="18"/>
        </w:rPr>
        <w:t xml:space="preserve"> </w:t>
      </w:r>
      <w:r w:rsidRPr="00294634">
        <w:rPr>
          <w:rFonts w:asciiTheme="minorHAnsi" w:hAnsiTheme="minorHAnsi" w:cstheme="minorHAnsi"/>
        </w:rPr>
        <w:t>la</w:t>
      </w:r>
      <w:r w:rsidRPr="00294634">
        <w:rPr>
          <w:rFonts w:asciiTheme="minorHAnsi" w:hAnsiTheme="minorHAnsi" w:cstheme="minorHAnsi"/>
          <w:spacing w:val="15"/>
        </w:rPr>
        <w:t xml:space="preserve"> </w:t>
      </w:r>
      <w:r w:rsidRPr="00294634">
        <w:rPr>
          <w:rFonts w:asciiTheme="minorHAnsi" w:hAnsiTheme="minorHAnsi" w:cstheme="minorHAnsi"/>
        </w:rPr>
        <w:t>flota</w:t>
      </w:r>
      <w:r w:rsidRPr="00294634">
        <w:rPr>
          <w:rFonts w:asciiTheme="minorHAnsi" w:hAnsiTheme="minorHAnsi" w:cstheme="minorHAnsi"/>
          <w:spacing w:val="15"/>
        </w:rPr>
        <w:t xml:space="preserve"> </w:t>
      </w:r>
      <w:r w:rsidRPr="00294634">
        <w:rPr>
          <w:rFonts w:asciiTheme="minorHAnsi" w:hAnsiTheme="minorHAnsi" w:cstheme="minorHAnsi"/>
        </w:rPr>
        <w:t>de</w:t>
      </w:r>
      <w:r w:rsidRPr="00294634">
        <w:rPr>
          <w:rFonts w:asciiTheme="minorHAnsi" w:hAnsiTheme="minorHAnsi" w:cstheme="minorHAnsi"/>
          <w:spacing w:val="16"/>
        </w:rPr>
        <w:t xml:space="preserve"> </w:t>
      </w:r>
      <w:r w:rsidRPr="00294634">
        <w:rPr>
          <w:rFonts w:asciiTheme="minorHAnsi" w:hAnsiTheme="minorHAnsi" w:cstheme="minorHAnsi"/>
        </w:rPr>
        <w:t>trenes,</w:t>
      </w:r>
      <w:r w:rsidRPr="00294634">
        <w:rPr>
          <w:rFonts w:asciiTheme="minorHAnsi" w:hAnsiTheme="minorHAnsi" w:cstheme="minorHAnsi"/>
          <w:spacing w:val="17"/>
        </w:rPr>
        <w:t xml:space="preserve"> </w:t>
      </w:r>
      <w:r w:rsidRPr="00294634">
        <w:rPr>
          <w:rFonts w:asciiTheme="minorHAnsi" w:hAnsiTheme="minorHAnsi" w:cstheme="minorHAnsi"/>
        </w:rPr>
        <w:t>herramientas,</w:t>
      </w:r>
      <w:r w:rsidRPr="00294634">
        <w:rPr>
          <w:rFonts w:asciiTheme="minorHAnsi" w:hAnsiTheme="minorHAnsi" w:cstheme="minorHAnsi"/>
          <w:spacing w:val="19"/>
        </w:rPr>
        <w:t xml:space="preserve"> </w:t>
      </w:r>
      <w:r w:rsidRPr="00294634">
        <w:rPr>
          <w:rFonts w:asciiTheme="minorHAnsi" w:hAnsiTheme="minorHAnsi" w:cstheme="minorHAnsi"/>
        </w:rPr>
        <w:t>repuestos,</w:t>
      </w:r>
      <w:r w:rsidRPr="00294634">
        <w:rPr>
          <w:rFonts w:asciiTheme="minorHAnsi" w:hAnsiTheme="minorHAnsi" w:cstheme="minorHAnsi"/>
          <w:spacing w:val="15"/>
        </w:rPr>
        <w:t xml:space="preserve"> </w:t>
      </w:r>
      <w:r w:rsidRPr="00294634">
        <w:rPr>
          <w:rFonts w:asciiTheme="minorHAnsi" w:hAnsiTheme="minorHAnsi" w:cstheme="minorHAnsi"/>
        </w:rPr>
        <w:t>equipamiento</w:t>
      </w:r>
      <w:r w:rsidRPr="00294634">
        <w:rPr>
          <w:rFonts w:asciiTheme="minorHAnsi" w:hAnsiTheme="minorHAnsi" w:cstheme="minorHAnsi"/>
          <w:spacing w:val="17"/>
        </w:rPr>
        <w:t xml:space="preserve"> </w:t>
      </w:r>
      <w:r w:rsidRPr="00294634">
        <w:rPr>
          <w:rFonts w:asciiTheme="minorHAnsi" w:hAnsiTheme="minorHAnsi" w:cstheme="minorHAnsi"/>
        </w:rPr>
        <w:t>y</w:t>
      </w:r>
      <w:r w:rsidRPr="00294634">
        <w:rPr>
          <w:rFonts w:asciiTheme="minorHAnsi" w:hAnsiTheme="minorHAnsi" w:cstheme="minorHAnsi"/>
          <w:spacing w:val="16"/>
        </w:rPr>
        <w:t xml:space="preserve"> </w:t>
      </w:r>
      <w:r w:rsidRPr="00294634">
        <w:rPr>
          <w:rFonts w:asciiTheme="minorHAnsi" w:hAnsiTheme="minorHAnsi" w:cstheme="minorHAnsi"/>
        </w:rPr>
        <w:t>vehículos</w:t>
      </w:r>
      <w:r w:rsidR="00782908" w:rsidRPr="00294634">
        <w:rPr>
          <w:rFonts w:asciiTheme="minorHAnsi" w:hAnsiTheme="minorHAnsi" w:cstheme="minorHAnsi"/>
        </w:rPr>
        <w:t xml:space="preserve"> </w:t>
      </w:r>
      <w:r w:rsidRPr="00294634">
        <w:rPr>
          <w:rFonts w:asciiTheme="minorHAnsi" w:hAnsiTheme="minorHAnsi" w:cstheme="minorHAnsi"/>
        </w:rPr>
        <w:t>complementarios,</w:t>
      </w:r>
      <w:r w:rsidRPr="00294634">
        <w:rPr>
          <w:rFonts w:asciiTheme="minorHAnsi" w:hAnsiTheme="minorHAnsi" w:cstheme="minorHAnsi"/>
          <w:spacing w:val="1"/>
        </w:rPr>
        <w:t xml:space="preserve"> </w:t>
      </w:r>
      <w:r w:rsidRPr="00294634">
        <w:rPr>
          <w:rFonts w:asciiTheme="minorHAnsi" w:hAnsiTheme="minorHAnsi" w:cstheme="minorHAnsi"/>
        </w:rPr>
        <w:t>así</w:t>
      </w:r>
      <w:r w:rsidRPr="00294634">
        <w:rPr>
          <w:rFonts w:asciiTheme="minorHAnsi" w:hAnsiTheme="minorHAnsi" w:cstheme="minorHAnsi"/>
          <w:spacing w:val="1"/>
        </w:rPr>
        <w:t xml:space="preserve"> </w:t>
      </w:r>
      <w:r w:rsidRPr="00294634">
        <w:rPr>
          <w:rFonts w:asciiTheme="minorHAnsi" w:hAnsiTheme="minorHAnsi" w:cstheme="minorHAnsi"/>
        </w:rPr>
        <w:t>como</w:t>
      </w:r>
      <w:r w:rsidRPr="00294634">
        <w:rPr>
          <w:rFonts w:asciiTheme="minorHAnsi" w:hAnsiTheme="minorHAnsi" w:cstheme="minorHAnsi"/>
          <w:spacing w:val="1"/>
        </w:rPr>
        <w:t xml:space="preserve"> </w:t>
      </w:r>
      <w:r w:rsidRPr="00294634">
        <w:rPr>
          <w:rFonts w:asciiTheme="minorHAnsi" w:hAnsiTheme="minorHAnsi" w:cstheme="minorHAnsi"/>
        </w:rPr>
        <w:t>de</w:t>
      </w:r>
      <w:r w:rsidRPr="00294634">
        <w:rPr>
          <w:rFonts w:asciiTheme="minorHAnsi" w:hAnsiTheme="minorHAnsi" w:cstheme="minorHAnsi"/>
          <w:spacing w:val="1"/>
        </w:rPr>
        <w:t xml:space="preserve"> </w:t>
      </w:r>
      <w:r w:rsidRPr="00294634">
        <w:rPr>
          <w:rFonts w:asciiTheme="minorHAnsi" w:hAnsiTheme="minorHAnsi" w:cstheme="minorHAnsi"/>
        </w:rPr>
        <w:t>la</w:t>
      </w:r>
      <w:r w:rsidRPr="00294634">
        <w:rPr>
          <w:rFonts w:asciiTheme="minorHAnsi" w:hAnsiTheme="minorHAnsi" w:cstheme="minorHAnsi"/>
          <w:spacing w:val="1"/>
        </w:rPr>
        <w:t xml:space="preserve"> </w:t>
      </w:r>
      <w:r w:rsidRPr="00294634">
        <w:rPr>
          <w:rFonts w:asciiTheme="minorHAnsi" w:hAnsiTheme="minorHAnsi" w:cstheme="minorHAnsi"/>
        </w:rPr>
        <w:t>capacitación</w:t>
      </w:r>
      <w:r w:rsidRPr="00294634">
        <w:rPr>
          <w:rFonts w:asciiTheme="minorHAnsi" w:hAnsiTheme="minorHAnsi" w:cstheme="minorHAnsi"/>
          <w:spacing w:val="1"/>
        </w:rPr>
        <w:t xml:space="preserve"> </w:t>
      </w:r>
      <w:r w:rsidRPr="00294634">
        <w:rPr>
          <w:rFonts w:asciiTheme="minorHAnsi" w:hAnsiTheme="minorHAnsi" w:cstheme="minorHAnsi"/>
        </w:rPr>
        <w:t>y</w:t>
      </w:r>
      <w:r w:rsidRPr="00294634">
        <w:rPr>
          <w:rFonts w:asciiTheme="minorHAnsi" w:hAnsiTheme="minorHAnsi" w:cstheme="minorHAnsi"/>
          <w:spacing w:val="1"/>
        </w:rPr>
        <w:t xml:space="preserve"> </w:t>
      </w:r>
      <w:r w:rsidRPr="00294634">
        <w:rPr>
          <w:rFonts w:asciiTheme="minorHAnsi" w:hAnsiTheme="minorHAnsi" w:cstheme="minorHAnsi"/>
        </w:rPr>
        <w:t>asistencia</w:t>
      </w:r>
      <w:r w:rsidRPr="00294634">
        <w:rPr>
          <w:rFonts w:asciiTheme="minorHAnsi" w:hAnsiTheme="minorHAnsi" w:cstheme="minorHAnsi"/>
          <w:spacing w:val="1"/>
        </w:rPr>
        <w:t xml:space="preserve"> </w:t>
      </w:r>
      <w:r w:rsidRPr="00294634">
        <w:rPr>
          <w:rFonts w:asciiTheme="minorHAnsi" w:hAnsiTheme="minorHAnsi" w:cstheme="minorHAnsi"/>
        </w:rPr>
        <w:t>técnica</w:t>
      </w:r>
      <w:r w:rsidRPr="00294634">
        <w:rPr>
          <w:rFonts w:asciiTheme="minorHAnsi" w:hAnsiTheme="minorHAnsi" w:cstheme="minorHAnsi"/>
          <w:spacing w:val="1"/>
        </w:rPr>
        <w:t xml:space="preserve"> </w:t>
      </w:r>
      <w:r w:rsidRPr="00294634">
        <w:rPr>
          <w:rFonts w:asciiTheme="minorHAnsi" w:hAnsiTheme="minorHAnsi" w:cstheme="minorHAnsi"/>
        </w:rPr>
        <w:t>pendientes</w:t>
      </w:r>
      <w:r w:rsidRPr="00294634">
        <w:rPr>
          <w:rFonts w:asciiTheme="minorHAnsi" w:hAnsiTheme="minorHAnsi" w:cstheme="minorHAnsi"/>
          <w:spacing w:val="1"/>
        </w:rPr>
        <w:t xml:space="preserve"> </w:t>
      </w:r>
      <w:r w:rsidRPr="00294634">
        <w:rPr>
          <w:rFonts w:asciiTheme="minorHAnsi" w:hAnsiTheme="minorHAnsi" w:cstheme="minorHAnsi"/>
        </w:rPr>
        <w:t>y</w:t>
      </w:r>
      <w:r w:rsidRPr="00294634">
        <w:rPr>
          <w:rFonts w:asciiTheme="minorHAnsi" w:hAnsiTheme="minorHAnsi" w:cstheme="minorHAnsi"/>
          <w:spacing w:val="1"/>
        </w:rPr>
        <w:t xml:space="preserve"> </w:t>
      </w:r>
      <w:r w:rsidRPr="00294634">
        <w:rPr>
          <w:rFonts w:asciiTheme="minorHAnsi" w:hAnsiTheme="minorHAnsi" w:cstheme="minorHAnsi"/>
        </w:rPr>
        <w:t>finalmente</w:t>
      </w:r>
      <w:r w:rsidRPr="00294634">
        <w:rPr>
          <w:rFonts w:asciiTheme="minorHAnsi" w:hAnsiTheme="minorHAnsi" w:cstheme="minorHAnsi"/>
          <w:spacing w:val="1"/>
        </w:rPr>
        <w:t xml:space="preserve"> </w:t>
      </w:r>
      <w:r w:rsidRPr="00294634">
        <w:rPr>
          <w:rFonts w:asciiTheme="minorHAnsi" w:hAnsiTheme="minorHAnsi" w:cstheme="minorHAnsi"/>
        </w:rPr>
        <w:t>las</w:t>
      </w:r>
      <w:r w:rsidRPr="00294634">
        <w:rPr>
          <w:rFonts w:asciiTheme="minorHAnsi" w:hAnsiTheme="minorHAnsi" w:cstheme="minorHAnsi"/>
          <w:spacing w:val="1"/>
        </w:rPr>
        <w:t xml:space="preserve"> </w:t>
      </w:r>
      <w:r w:rsidRPr="00294634">
        <w:rPr>
          <w:rFonts w:asciiTheme="minorHAnsi" w:hAnsiTheme="minorHAnsi" w:cstheme="minorHAnsi"/>
        </w:rPr>
        <w:t>pruebas.</w:t>
      </w:r>
      <w:r w:rsidRPr="00294634">
        <w:rPr>
          <w:rFonts w:asciiTheme="minorHAnsi" w:hAnsiTheme="minorHAnsi" w:cstheme="minorHAnsi"/>
          <w:spacing w:val="1"/>
        </w:rPr>
        <w:t xml:space="preserve"> </w:t>
      </w:r>
      <w:r w:rsidR="001A13CA">
        <w:rPr>
          <w:rFonts w:asciiTheme="minorHAnsi" w:hAnsiTheme="minorHAnsi" w:cstheme="minorHAnsi"/>
          <w:spacing w:val="1"/>
        </w:rPr>
        <w:t xml:space="preserve">Por lo tanto, </w:t>
      </w:r>
      <w:r w:rsidRPr="00294634">
        <w:rPr>
          <w:rFonts w:asciiTheme="minorHAnsi" w:hAnsiTheme="minorHAnsi" w:cstheme="minorHAnsi"/>
        </w:rPr>
        <w:t>existe</w:t>
      </w:r>
      <w:r w:rsidRPr="00294634">
        <w:rPr>
          <w:rFonts w:asciiTheme="minorHAnsi" w:hAnsiTheme="minorHAnsi" w:cstheme="minorHAnsi"/>
          <w:spacing w:val="1"/>
        </w:rPr>
        <w:t xml:space="preserve"> </w:t>
      </w:r>
      <w:r w:rsidRPr="00294634">
        <w:rPr>
          <w:rFonts w:asciiTheme="minorHAnsi" w:hAnsiTheme="minorHAnsi" w:cstheme="minorHAnsi"/>
        </w:rPr>
        <w:t>un</w:t>
      </w:r>
      <w:r w:rsidRPr="00294634">
        <w:rPr>
          <w:rFonts w:asciiTheme="minorHAnsi" w:hAnsiTheme="minorHAnsi" w:cstheme="minorHAnsi"/>
          <w:spacing w:val="1"/>
        </w:rPr>
        <w:t xml:space="preserve"> </w:t>
      </w:r>
      <w:r w:rsidRPr="00294634">
        <w:rPr>
          <w:rFonts w:asciiTheme="minorHAnsi" w:hAnsiTheme="minorHAnsi" w:cstheme="minorHAnsi"/>
        </w:rPr>
        <w:t>supuesto</w:t>
      </w:r>
      <w:r w:rsidRPr="00294634">
        <w:rPr>
          <w:rFonts w:asciiTheme="minorHAnsi" w:hAnsiTheme="minorHAnsi" w:cstheme="minorHAnsi"/>
          <w:spacing w:val="1"/>
        </w:rPr>
        <w:t xml:space="preserve"> </w:t>
      </w:r>
      <w:r w:rsidRPr="00294634">
        <w:rPr>
          <w:rFonts w:asciiTheme="minorHAnsi" w:hAnsiTheme="minorHAnsi" w:cstheme="minorHAnsi"/>
        </w:rPr>
        <w:t>de</w:t>
      </w:r>
      <w:r w:rsidRPr="00294634">
        <w:rPr>
          <w:rFonts w:asciiTheme="minorHAnsi" w:hAnsiTheme="minorHAnsi" w:cstheme="minorHAnsi"/>
          <w:spacing w:val="-47"/>
        </w:rPr>
        <w:t xml:space="preserve"> </w:t>
      </w:r>
      <w:r w:rsidRPr="00294634">
        <w:rPr>
          <w:rFonts w:asciiTheme="minorHAnsi" w:hAnsiTheme="minorHAnsi" w:cstheme="minorHAnsi"/>
        </w:rPr>
        <w:t>extensión</w:t>
      </w:r>
      <w:r w:rsidRPr="00294634">
        <w:rPr>
          <w:rFonts w:asciiTheme="minorHAnsi" w:hAnsiTheme="minorHAnsi" w:cstheme="minorHAnsi"/>
          <w:spacing w:val="-2"/>
        </w:rPr>
        <w:t xml:space="preserve"> </w:t>
      </w:r>
      <w:r w:rsidRPr="00294634">
        <w:rPr>
          <w:rFonts w:asciiTheme="minorHAnsi" w:hAnsiTheme="minorHAnsi" w:cstheme="minorHAnsi"/>
        </w:rPr>
        <w:t>de</w:t>
      </w:r>
      <w:r w:rsidRPr="00294634">
        <w:rPr>
          <w:rFonts w:asciiTheme="minorHAnsi" w:hAnsiTheme="minorHAnsi" w:cstheme="minorHAnsi"/>
          <w:spacing w:val="-3"/>
        </w:rPr>
        <w:t xml:space="preserve"> </w:t>
      </w:r>
      <w:r w:rsidRPr="00294634">
        <w:rPr>
          <w:rFonts w:asciiTheme="minorHAnsi" w:hAnsiTheme="minorHAnsi" w:cstheme="minorHAnsi"/>
        </w:rPr>
        <w:t>plazo</w:t>
      </w:r>
      <w:r w:rsidRPr="00294634">
        <w:rPr>
          <w:rFonts w:asciiTheme="minorHAnsi" w:hAnsiTheme="minorHAnsi" w:cstheme="minorHAnsi"/>
          <w:spacing w:val="1"/>
        </w:rPr>
        <w:t xml:space="preserve"> </w:t>
      </w:r>
      <w:r w:rsidR="001A13CA">
        <w:rPr>
          <w:rFonts w:asciiTheme="minorHAnsi" w:hAnsiTheme="minorHAnsi" w:cstheme="minorHAnsi"/>
          <w:spacing w:val="1"/>
        </w:rPr>
        <w:t>propuesto por CAF dentro del cual se solucionará la aplicación del VAE</w:t>
      </w:r>
      <w:r w:rsidRPr="00294634">
        <w:rPr>
          <w:rFonts w:asciiTheme="minorHAnsi" w:hAnsiTheme="minorHAnsi" w:cstheme="minorHAnsi"/>
        </w:rPr>
        <w:t>.</w:t>
      </w:r>
    </w:p>
    <w:p w14:paraId="7D5350BA" w14:textId="77777777" w:rsidR="00B97CD8" w:rsidRDefault="00B97CD8" w:rsidP="00B97CD8">
      <w:pPr>
        <w:pStyle w:val="Prrafodelista"/>
        <w:tabs>
          <w:tab w:val="left" w:pos="789"/>
        </w:tabs>
        <w:ind w:left="788" w:right="80" w:firstLine="0"/>
        <w:rPr>
          <w:rFonts w:asciiTheme="minorHAnsi" w:hAnsiTheme="minorHAnsi" w:cstheme="minorHAnsi"/>
        </w:rPr>
      </w:pPr>
    </w:p>
    <w:p w14:paraId="5C6278E1" w14:textId="25245165" w:rsidR="007427D7" w:rsidRPr="00294634" w:rsidRDefault="00F514B1" w:rsidP="00500C3C">
      <w:pPr>
        <w:pStyle w:val="Prrafodelista"/>
        <w:numPr>
          <w:ilvl w:val="0"/>
          <w:numId w:val="18"/>
        </w:numPr>
        <w:tabs>
          <w:tab w:val="left" w:pos="789"/>
        </w:tabs>
        <w:ind w:right="80"/>
        <w:rPr>
          <w:rFonts w:asciiTheme="minorHAnsi" w:hAnsiTheme="minorHAnsi" w:cstheme="minorHAnsi"/>
        </w:rPr>
      </w:pPr>
      <w:r w:rsidRPr="00294634">
        <w:rPr>
          <w:rFonts w:asciiTheme="minorHAnsi" w:hAnsiTheme="minorHAnsi" w:cstheme="minorHAnsi"/>
        </w:rPr>
        <w:t>Se</w:t>
      </w:r>
      <w:r w:rsidRPr="00294634">
        <w:rPr>
          <w:rFonts w:asciiTheme="minorHAnsi" w:hAnsiTheme="minorHAnsi" w:cstheme="minorHAnsi"/>
          <w:spacing w:val="27"/>
        </w:rPr>
        <w:t xml:space="preserve"> </w:t>
      </w:r>
      <w:r w:rsidRPr="00294634">
        <w:rPr>
          <w:rFonts w:asciiTheme="minorHAnsi" w:hAnsiTheme="minorHAnsi" w:cstheme="minorHAnsi"/>
        </w:rPr>
        <w:t>han</w:t>
      </w:r>
      <w:r w:rsidRPr="00294634">
        <w:rPr>
          <w:rFonts w:asciiTheme="minorHAnsi" w:hAnsiTheme="minorHAnsi" w:cstheme="minorHAnsi"/>
          <w:spacing w:val="27"/>
        </w:rPr>
        <w:t xml:space="preserve"> </w:t>
      </w:r>
      <w:r w:rsidRPr="00294634">
        <w:rPr>
          <w:rFonts w:asciiTheme="minorHAnsi" w:hAnsiTheme="minorHAnsi" w:cstheme="minorHAnsi"/>
        </w:rPr>
        <w:t>atendido</w:t>
      </w:r>
      <w:r w:rsidRPr="00294634">
        <w:rPr>
          <w:rFonts w:asciiTheme="minorHAnsi" w:hAnsiTheme="minorHAnsi" w:cstheme="minorHAnsi"/>
          <w:spacing w:val="26"/>
        </w:rPr>
        <w:t xml:space="preserve"> </w:t>
      </w:r>
      <w:r w:rsidRPr="00294634">
        <w:rPr>
          <w:rFonts w:asciiTheme="minorHAnsi" w:hAnsiTheme="minorHAnsi" w:cstheme="minorHAnsi"/>
        </w:rPr>
        <w:t>de</w:t>
      </w:r>
      <w:r w:rsidRPr="00294634">
        <w:rPr>
          <w:rFonts w:asciiTheme="minorHAnsi" w:hAnsiTheme="minorHAnsi" w:cstheme="minorHAnsi"/>
          <w:spacing w:val="26"/>
        </w:rPr>
        <w:t xml:space="preserve"> </w:t>
      </w:r>
      <w:r w:rsidRPr="00294634">
        <w:rPr>
          <w:rFonts w:asciiTheme="minorHAnsi" w:hAnsiTheme="minorHAnsi" w:cstheme="minorHAnsi"/>
        </w:rPr>
        <w:t>manera</w:t>
      </w:r>
      <w:r w:rsidRPr="00294634">
        <w:rPr>
          <w:rFonts w:asciiTheme="minorHAnsi" w:hAnsiTheme="minorHAnsi" w:cstheme="minorHAnsi"/>
          <w:spacing w:val="28"/>
        </w:rPr>
        <w:t xml:space="preserve"> </w:t>
      </w:r>
      <w:r w:rsidRPr="00294634">
        <w:rPr>
          <w:rFonts w:asciiTheme="minorHAnsi" w:hAnsiTheme="minorHAnsi" w:cstheme="minorHAnsi"/>
        </w:rPr>
        <w:t>oportuna</w:t>
      </w:r>
      <w:r w:rsidRPr="00294634">
        <w:rPr>
          <w:rFonts w:asciiTheme="minorHAnsi" w:hAnsiTheme="minorHAnsi" w:cstheme="minorHAnsi"/>
          <w:spacing w:val="27"/>
        </w:rPr>
        <w:t xml:space="preserve"> </w:t>
      </w:r>
      <w:r w:rsidRPr="00294634">
        <w:rPr>
          <w:rFonts w:asciiTheme="minorHAnsi" w:hAnsiTheme="minorHAnsi" w:cstheme="minorHAnsi"/>
        </w:rPr>
        <w:t>los</w:t>
      </w:r>
      <w:r w:rsidRPr="00294634">
        <w:rPr>
          <w:rFonts w:asciiTheme="minorHAnsi" w:hAnsiTheme="minorHAnsi" w:cstheme="minorHAnsi"/>
          <w:spacing w:val="26"/>
        </w:rPr>
        <w:t xml:space="preserve"> </w:t>
      </w:r>
      <w:r w:rsidRPr="00294634">
        <w:rPr>
          <w:rFonts w:asciiTheme="minorHAnsi" w:hAnsiTheme="minorHAnsi" w:cstheme="minorHAnsi"/>
        </w:rPr>
        <w:t>requerimientos</w:t>
      </w:r>
      <w:r w:rsidRPr="00294634">
        <w:rPr>
          <w:rFonts w:asciiTheme="minorHAnsi" w:hAnsiTheme="minorHAnsi" w:cstheme="minorHAnsi"/>
          <w:spacing w:val="25"/>
        </w:rPr>
        <w:t xml:space="preserve"> </w:t>
      </w:r>
      <w:r w:rsidRPr="00294634">
        <w:rPr>
          <w:rFonts w:asciiTheme="minorHAnsi" w:hAnsiTheme="minorHAnsi" w:cstheme="minorHAnsi"/>
        </w:rPr>
        <w:t>realizados</w:t>
      </w:r>
      <w:r w:rsidRPr="00294634">
        <w:rPr>
          <w:rFonts w:asciiTheme="minorHAnsi" w:hAnsiTheme="minorHAnsi" w:cstheme="minorHAnsi"/>
          <w:spacing w:val="28"/>
        </w:rPr>
        <w:t xml:space="preserve"> </w:t>
      </w:r>
      <w:r w:rsidRPr="00294634">
        <w:rPr>
          <w:rFonts w:asciiTheme="minorHAnsi" w:hAnsiTheme="minorHAnsi" w:cstheme="minorHAnsi"/>
        </w:rPr>
        <w:t>por</w:t>
      </w:r>
      <w:r w:rsidR="001A13CA">
        <w:rPr>
          <w:rFonts w:asciiTheme="minorHAnsi" w:hAnsiTheme="minorHAnsi" w:cstheme="minorHAnsi"/>
        </w:rPr>
        <w:t xml:space="preserve"> las</w:t>
      </w:r>
      <w:r w:rsidRPr="00294634">
        <w:rPr>
          <w:rFonts w:asciiTheme="minorHAnsi" w:hAnsiTheme="minorHAnsi" w:cstheme="minorHAnsi"/>
        </w:rPr>
        <w:t xml:space="preserve"> Veedurías Ciudadanas. Sin </w:t>
      </w:r>
      <w:r w:rsidR="00490E2A" w:rsidRPr="00294634">
        <w:rPr>
          <w:rFonts w:asciiTheme="minorHAnsi" w:hAnsiTheme="minorHAnsi" w:cstheme="minorHAnsi"/>
        </w:rPr>
        <w:t>embargo,</w:t>
      </w:r>
      <w:r w:rsidRPr="00294634">
        <w:rPr>
          <w:rFonts w:asciiTheme="minorHAnsi" w:hAnsiTheme="minorHAnsi" w:cstheme="minorHAnsi"/>
        </w:rPr>
        <w:t xml:space="preserve"> se debe realizar un proceso de</w:t>
      </w:r>
      <w:r w:rsidRPr="00294634">
        <w:rPr>
          <w:rFonts w:asciiTheme="minorHAnsi" w:hAnsiTheme="minorHAnsi" w:cstheme="minorHAnsi"/>
          <w:spacing w:val="1"/>
        </w:rPr>
        <w:t xml:space="preserve"> </w:t>
      </w:r>
      <w:r w:rsidRPr="00294634">
        <w:rPr>
          <w:rFonts w:asciiTheme="minorHAnsi" w:hAnsiTheme="minorHAnsi" w:cstheme="minorHAnsi"/>
        </w:rPr>
        <w:t xml:space="preserve">cierre y acuerdo </w:t>
      </w:r>
      <w:r w:rsidR="00C15DB1" w:rsidRPr="00294634">
        <w:rPr>
          <w:rFonts w:asciiTheme="minorHAnsi" w:hAnsiTheme="minorHAnsi" w:cstheme="minorHAnsi"/>
        </w:rPr>
        <w:t>entre</w:t>
      </w:r>
      <w:r w:rsidRPr="00294634">
        <w:rPr>
          <w:rFonts w:asciiTheme="minorHAnsi" w:hAnsiTheme="minorHAnsi" w:cstheme="minorHAnsi"/>
        </w:rPr>
        <w:t xml:space="preserve"> las partes en el modelo de gestión determinado o</w:t>
      </w:r>
      <w:r w:rsidRPr="00294634">
        <w:rPr>
          <w:rFonts w:asciiTheme="minorHAnsi" w:hAnsiTheme="minorHAnsi" w:cstheme="minorHAnsi"/>
          <w:spacing w:val="1"/>
        </w:rPr>
        <w:t xml:space="preserve"> </w:t>
      </w:r>
      <w:r w:rsidRPr="00294634">
        <w:rPr>
          <w:rFonts w:asciiTheme="minorHAnsi" w:hAnsiTheme="minorHAnsi" w:cstheme="minorHAnsi"/>
        </w:rPr>
        <w:t>ajustado</w:t>
      </w:r>
      <w:r w:rsidRPr="00294634">
        <w:rPr>
          <w:rFonts w:asciiTheme="minorHAnsi" w:hAnsiTheme="minorHAnsi" w:cstheme="minorHAnsi"/>
          <w:spacing w:val="-3"/>
        </w:rPr>
        <w:t xml:space="preserve"> </w:t>
      </w:r>
      <w:r w:rsidRPr="00294634">
        <w:rPr>
          <w:rFonts w:asciiTheme="minorHAnsi" w:hAnsiTheme="minorHAnsi" w:cstheme="minorHAnsi"/>
        </w:rPr>
        <w:t>con</w:t>
      </w:r>
      <w:r w:rsidRPr="00294634">
        <w:rPr>
          <w:rFonts w:asciiTheme="minorHAnsi" w:hAnsiTheme="minorHAnsi" w:cstheme="minorHAnsi"/>
          <w:spacing w:val="-1"/>
        </w:rPr>
        <w:t xml:space="preserve"> </w:t>
      </w:r>
      <w:r w:rsidRPr="00294634">
        <w:rPr>
          <w:rFonts w:asciiTheme="minorHAnsi" w:hAnsiTheme="minorHAnsi" w:cstheme="minorHAnsi"/>
        </w:rPr>
        <w:t>autorización</w:t>
      </w:r>
      <w:r w:rsidRPr="00294634">
        <w:rPr>
          <w:rFonts w:asciiTheme="minorHAnsi" w:hAnsiTheme="minorHAnsi" w:cstheme="minorHAnsi"/>
          <w:spacing w:val="-3"/>
        </w:rPr>
        <w:t xml:space="preserve"> </w:t>
      </w:r>
      <w:r w:rsidRPr="00294634">
        <w:rPr>
          <w:rFonts w:asciiTheme="minorHAnsi" w:hAnsiTheme="minorHAnsi" w:cstheme="minorHAnsi"/>
        </w:rPr>
        <w:t>del</w:t>
      </w:r>
      <w:r w:rsidRPr="00294634">
        <w:rPr>
          <w:rFonts w:asciiTheme="minorHAnsi" w:hAnsiTheme="minorHAnsi" w:cstheme="minorHAnsi"/>
          <w:spacing w:val="1"/>
        </w:rPr>
        <w:t xml:space="preserve"> </w:t>
      </w:r>
      <w:r w:rsidRPr="00294634">
        <w:rPr>
          <w:rFonts w:asciiTheme="minorHAnsi" w:hAnsiTheme="minorHAnsi" w:cstheme="minorHAnsi"/>
        </w:rPr>
        <w:t>Directorio</w:t>
      </w:r>
      <w:r w:rsidRPr="00294634">
        <w:rPr>
          <w:rFonts w:asciiTheme="minorHAnsi" w:hAnsiTheme="minorHAnsi" w:cstheme="minorHAnsi"/>
          <w:spacing w:val="-2"/>
        </w:rPr>
        <w:t xml:space="preserve"> </w:t>
      </w:r>
      <w:r w:rsidRPr="00294634">
        <w:rPr>
          <w:rFonts w:asciiTheme="minorHAnsi" w:hAnsiTheme="minorHAnsi" w:cstheme="minorHAnsi"/>
        </w:rPr>
        <w:t>de la</w:t>
      </w:r>
      <w:r w:rsidRPr="00294634">
        <w:rPr>
          <w:rFonts w:asciiTheme="minorHAnsi" w:hAnsiTheme="minorHAnsi" w:cstheme="minorHAnsi"/>
          <w:spacing w:val="-4"/>
        </w:rPr>
        <w:t xml:space="preserve"> </w:t>
      </w:r>
      <w:r w:rsidRPr="00294634">
        <w:rPr>
          <w:rFonts w:asciiTheme="minorHAnsi" w:hAnsiTheme="minorHAnsi" w:cstheme="minorHAnsi"/>
        </w:rPr>
        <w:t>EPMMQ</w:t>
      </w:r>
      <w:r w:rsidR="001A13CA">
        <w:rPr>
          <w:rFonts w:asciiTheme="minorHAnsi" w:hAnsiTheme="minorHAnsi" w:cstheme="minorHAnsi"/>
        </w:rPr>
        <w:t>.</w:t>
      </w:r>
    </w:p>
    <w:p w14:paraId="20A8E6EC" w14:textId="77777777" w:rsidR="00B97CD8" w:rsidRDefault="00B97CD8" w:rsidP="00B97CD8">
      <w:pPr>
        <w:pStyle w:val="Prrafodelista"/>
        <w:tabs>
          <w:tab w:val="left" w:pos="789"/>
        </w:tabs>
        <w:ind w:left="788" w:right="80" w:firstLine="0"/>
        <w:rPr>
          <w:rFonts w:asciiTheme="minorHAnsi" w:hAnsiTheme="minorHAnsi" w:cstheme="minorHAnsi"/>
        </w:rPr>
      </w:pPr>
    </w:p>
    <w:p w14:paraId="48C42B73" w14:textId="40579847" w:rsidR="007427D7" w:rsidRPr="00294634" w:rsidRDefault="00F514B1" w:rsidP="00500C3C">
      <w:pPr>
        <w:pStyle w:val="Prrafodelista"/>
        <w:numPr>
          <w:ilvl w:val="0"/>
          <w:numId w:val="18"/>
        </w:numPr>
        <w:tabs>
          <w:tab w:val="left" w:pos="789"/>
        </w:tabs>
        <w:ind w:right="80"/>
        <w:rPr>
          <w:rFonts w:asciiTheme="minorHAnsi" w:hAnsiTheme="minorHAnsi" w:cstheme="minorHAnsi"/>
        </w:rPr>
      </w:pPr>
      <w:r w:rsidRPr="00294634">
        <w:rPr>
          <w:rFonts w:asciiTheme="minorHAnsi" w:hAnsiTheme="minorHAnsi" w:cstheme="minorHAnsi"/>
        </w:rPr>
        <w:t>Las mesas de trabajo definidas para la revisión del modelo de gestión han</w:t>
      </w:r>
      <w:r w:rsidRPr="00294634">
        <w:rPr>
          <w:rFonts w:asciiTheme="minorHAnsi" w:hAnsiTheme="minorHAnsi" w:cstheme="minorHAnsi"/>
          <w:spacing w:val="1"/>
        </w:rPr>
        <w:t xml:space="preserve"> </w:t>
      </w:r>
      <w:r w:rsidRPr="00294634">
        <w:rPr>
          <w:rFonts w:asciiTheme="minorHAnsi" w:hAnsiTheme="minorHAnsi" w:cstheme="minorHAnsi"/>
        </w:rPr>
        <w:t>sido</w:t>
      </w:r>
      <w:r w:rsidRPr="00294634">
        <w:rPr>
          <w:rFonts w:asciiTheme="minorHAnsi" w:hAnsiTheme="minorHAnsi" w:cstheme="minorHAnsi"/>
          <w:spacing w:val="17"/>
        </w:rPr>
        <w:t xml:space="preserve"> </w:t>
      </w:r>
      <w:r w:rsidRPr="00294634">
        <w:rPr>
          <w:rFonts w:asciiTheme="minorHAnsi" w:hAnsiTheme="minorHAnsi" w:cstheme="minorHAnsi"/>
        </w:rPr>
        <w:t>ejecutadas</w:t>
      </w:r>
      <w:r w:rsidRPr="00294634">
        <w:rPr>
          <w:rFonts w:asciiTheme="minorHAnsi" w:hAnsiTheme="minorHAnsi" w:cstheme="minorHAnsi"/>
          <w:spacing w:val="13"/>
        </w:rPr>
        <w:t xml:space="preserve"> </w:t>
      </w:r>
      <w:r w:rsidRPr="00294634">
        <w:rPr>
          <w:rFonts w:asciiTheme="minorHAnsi" w:hAnsiTheme="minorHAnsi" w:cstheme="minorHAnsi"/>
        </w:rPr>
        <w:t>en</w:t>
      </w:r>
      <w:r w:rsidRPr="00294634">
        <w:rPr>
          <w:rFonts w:asciiTheme="minorHAnsi" w:hAnsiTheme="minorHAnsi" w:cstheme="minorHAnsi"/>
          <w:spacing w:val="13"/>
        </w:rPr>
        <w:t xml:space="preserve"> </w:t>
      </w:r>
      <w:r w:rsidRPr="00294634">
        <w:rPr>
          <w:rFonts w:asciiTheme="minorHAnsi" w:hAnsiTheme="minorHAnsi" w:cstheme="minorHAnsi"/>
        </w:rPr>
        <w:t>las</w:t>
      </w:r>
      <w:r w:rsidRPr="00294634">
        <w:rPr>
          <w:rFonts w:asciiTheme="minorHAnsi" w:hAnsiTheme="minorHAnsi" w:cstheme="minorHAnsi"/>
          <w:spacing w:val="15"/>
        </w:rPr>
        <w:t xml:space="preserve"> </w:t>
      </w:r>
      <w:r w:rsidRPr="00294634">
        <w:rPr>
          <w:rFonts w:asciiTheme="minorHAnsi" w:hAnsiTheme="minorHAnsi" w:cstheme="minorHAnsi"/>
        </w:rPr>
        <w:t>fechas</w:t>
      </w:r>
      <w:r w:rsidRPr="00294634">
        <w:rPr>
          <w:rFonts w:asciiTheme="minorHAnsi" w:hAnsiTheme="minorHAnsi" w:cstheme="minorHAnsi"/>
          <w:spacing w:val="17"/>
        </w:rPr>
        <w:t xml:space="preserve"> </w:t>
      </w:r>
      <w:r w:rsidRPr="00294634">
        <w:rPr>
          <w:rFonts w:asciiTheme="minorHAnsi" w:hAnsiTheme="minorHAnsi" w:cstheme="minorHAnsi"/>
        </w:rPr>
        <w:t>definidas,</w:t>
      </w:r>
      <w:r w:rsidRPr="00294634">
        <w:rPr>
          <w:rFonts w:asciiTheme="minorHAnsi" w:hAnsiTheme="minorHAnsi" w:cstheme="minorHAnsi"/>
          <w:spacing w:val="13"/>
        </w:rPr>
        <w:t xml:space="preserve"> </w:t>
      </w:r>
      <w:r w:rsidRPr="00294634">
        <w:rPr>
          <w:rFonts w:asciiTheme="minorHAnsi" w:hAnsiTheme="minorHAnsi" w:cstheme="minorHAnsi"/>
        </w:rPr>
        <w:t>mismas</w:t>
      </w:r>
      <w:r w:rsidRPr="00294634">
        <w:rPr>
          <w:rFonts w:asciiTheme="minorHAnsi" w:hAnsiTheme="minorHAnsi" w:cstheme="minorHAnsi"/>
          <w:spacing w:val="13"/>
        </w:rPr>
        <w:t xml:space="preserve"> </w:t>
      </w:r>
      <w:r w:rsidRPr="00294634">
        <w:rPr>
          <w:rFonts w:asciiTheme="minorHAnsi" w:hAnsiTheme="minorHAnsi" w:cstheme="minorHAnsi"/>
        </w:rPr>
        <w:t>que</w:t>
      </w:r>
      <w:r w:rsidRPr="00294634">
        <w:rPr>
          <w:rFonts w:asciiTheme="minorHAnsi" w:hAnsiTheme="minorHAnsi" w:cstheme="minorHAnsi"/>
          <w:spacing w:val="16"/>
        </w:rPr>
        <w:t xml:space="preserve"> </w:t>
      </w:r>
      <w:r w:rsidRPr="00294634">
        <w:rPr>
          <w:rFonts w:asciiTheme="minorHAnsi" w:hAnsiTheme="minorHAnsi" w:cstheme="minorHAnsi"/>
        </w:rPr>
        <w:t>fueron</w:t>
      </w:r>
      <w:r w:rsidRPr="00294634">
        <w:rPr>
          <w:rFonts w:asciiTheme="minorHAnsi" w:hAnsiTheme="minorHAnsi" w:cstheme="minorHAnsi"/>
          <w:spacing w:val="15"/>
        </w:rPr>
        <w:t xml:space="preserve"> </w:t>
      </w:r>
      <w:r w:rsidRPr="00294634">
        <w:rPr>
          <w:rFonts w:asciiTheme="minorHAnsi" w:hAnsiTheme="minorHAnsi" w:cstheme="minorHAnsi"/>
        </w:rPr>
        <w:t>llevadas</w:t>
      </w:r>
      <w:r w:rsidRPr="00294634">
        <w:rPr>
          <w:rFonts w:asciiTheme="minorHAnsi" w:hAnsiTheme="minorHAnsi" w:cstheme="minorHAnsi"/>
          <w:spacing w:val="14"/>
        </w:rPr>
        <w:t xml:space="preserve"> </w:t>
      </w:r>
      <w:r w:rsidRPr="00294634">
        <w:rPr>
          <w:rFonts w:asciiTheme="minorHAnsi" w:hAnsiTheme="minorHAnsi" w:cstheme="minorHAnsi"/>
        </w:rPr>
        <w:t>bajo</w:t>
      </w:r>
      <w:r w:rsidR="001A13CA">
        <w:rPr>
          <w:rFonts w:asciiTheme="minorHAnsi" w:hAnsiTheme="minorHAnsi" w:cstheme="minorHAnsi"/>
        </w:rPr>
        <w:t xml:space="preserve"> la</w:t>
      </w:r>
      <w:r w:rsidRPr="00294634">
        <w:rPr>
          <w:rFonts w:asciiTheme="minorHAnsi" w:hAnsiTheme="minorHAnsi" w:cstheme="minorHAnsi"/>
        </w:rPr>
        <w:t xml:space="preserve"> metodología aprobada por los miembros del Directorio. Resultado de</w:t>
      </w:r>
      <w:r w:rsidRPr="00294634">
        <w:rPr>
          <w:rFonts w:asciiTheme="minorHAnsi" w:hAnsiTheme="minorHAnsi" w:cstheme="minorHAnsi"/>
          <w:spacing w:val="1"/>
        </w:rPr>
        <w:t xml:space="preserve"> </w:t>
      </w:r>
      <w:r w:rsidRPr="00294634">
        <w:rPr>
          <w:rFonts w:asciiTheme="minorHAnsi" w:hAnsiTheme="minorHAnsi" w:cstheme="minorHAnsi"/>
        </w:rPr>
        <w:t>esto, ha sido entregado un informe preliminar que debe ser validado por</w:t>
      </w:r>
      <w:r w:rsidRPr="00294634">
        <w:rPr>
          <w:rFonts w:asciiTheme="minorHAnsi" w:hAnsiTheme="minorHAnsi" w:cstheme="minorHAnsi"/>
          <w:spacing w:val="1"/>
        </w:rPr>
        <w:t xml:space="preserve"> </w:t>
      </w:r>
      <w:r w:rsidRPr="00294634">
        <w:rPr>
          <w:rFonts w:asciiTheme="minorHAnsi" w:hAnsiTheme="minorHAnsi" w:cstheme="minorHAnsi"/>
        </w:rPr>
        <w:t>el Directorio.</w:t>
      </w:r>
      <w:r w:rsidR="001A13CA">
        <w:rPr>
          <w:rFonts w:asciiTheme="minorHAnsi" w:hAnsiTheme="minorHAnsi" w:cstheme="minorHAnsi"/>
        </w:rPr>
        <w:t xml:space="preserve"> Las mesas de trabajo de los días 19 y 20 de mayo no contaron con la presencia de los Veedores por lo tanto se implementó una mesa de trabajo informativo el 11 de junio de 2021 como procedimiento de remediación previa la toma de decisiones.</w:t>
      </w:r>
      <w:r w:rsidR="00B97CD8">
        <w:rPr>
          <w:rFonts w:asciiTheme="minorHAnsi" w:hAnsiTheme="minorHAnsi" w:cstheme="minorHAnsi"/>
        </w:rPr>
        <w:t xml:space="preserve"> El procedimiento de benchmarking será el cierre de esta fase de acuerdos y el inicio de la aplicación urgente del modelo de operación.</w:t>
      </w:r>
    </w:p>
    <w:p w14:paraId="28C3C135" w14:textId="77777777" w:rsidR="007427D7" w:rsidRPr="00294634" w:rsidRDefault="007427D7" w:rsidP="00E77D10">
      <w:pPr>
        <w:pStyle w:val="Textoindependiente"/>
        <w:spacing w:before="7"/>
        <w:jc w:val="both"/>
        <w:rPr>
          <w:rFonts w:asciiTheme="minorHAnsi" w:hAnsiTheme="minorHAnsi" w:cstheme="minorHAnsi"/>
          <w:sz w:val="23"/>
        </w:rPr>
      </w:pPr>
    </w:p>
    <w:p w14:paraId="78D7CD57" w14:textId="52CDACCC" w:rsidR="007427D7" w:rsidRPr="00B97CD8" w:rsidRDefault="00F514B1" w:rsidP="00500C3C">
      <w:pPr>
        <w:pStyle w:val="Ttulo1"/>
        <w:numPr>
          <w:ilvl w:val="0"/>
          <w:numId w:val="1"/>
        </w:numPr>
        <w:tabs>
          <w:tab w:val="left" w:pos="479"/>
        </w:tabs>
        <w:ind w:left="478" w:hanging="361"/>
        <w:jc w:val="left"/>
        <w:rPr>
          <w:rFonts w:asciiTheme="minorHAnsi" w:hAnsiTheme="minorHAnsi" w:cstheme="minorHAnsi"/>
          <w:color w:val="003399"/>
          <w:lang w:val="es-EC"/>
        </w:rPr>
      </w:pPr>
      <w:r w:rsidRPr="00B97CD8">
        <w:rPr>
          <w:rFonts w:asciiTheme="minorHAnsi" w:hAnsiTheme="minorHAnsi" w:cstheme="minorHAnsi"/>
          <w:color w:val="003399"/>
          <w:lang w:val="es-EC"/>
        </w:rPr>
        <w:t>RECOMENDACIONES Y ACCIONES</w:t>
      </w:r>
      <w:r w:rsidR="0038149B" w:rsidRPr="00B97CD8">
        <w:rPr>
          <w:rFonts w:asciiTheme="minorHAnsi" w:hAnsiTheme="minorHAnsi" w:cstheme="minorHAnsi"/>
          <w:color w:val="003399"/>
          <w:lang w:val="es-EC"/>
        </w:rPr>
        <w:t>:</w:t>
      </w:r>
    </w:p>
    <w:p w14:paraId="19308441" w14:textId="77777777" w:rsidR="00782908" w:rsidRPr="00B97CD8" w:rsidRDefault="00782908" w:rsidP="007A7969">
      <w:pPr>
        <w:rPr>
          <w:lang w:val="es-EC"/>
        </w:rPr>
      </w:pPr>
    </w:p>
    <w:p w14:paraId="7769D4D3" w14:textId="72B2FD2D" w:rsidR="007427D7" w:rsidRPr="007A7969" w:rsidRDefault="00F514B1" w:rsidP="007A7969">
      <w:pPr>
        <w:rPr>
          <w:b/>
          <w:bCs/>
        </w:rPr>
      </w:pPr>
      <w:r w:rsidRPr="007A7969">
        <w:rPr>
          <w:b/>
          <w:bCs/>
        </w:rPr>
        <w:t>PROCESOS DE RECEPCIÓN DE OBRAS, BIENES Y SERVICIOS CONTRATADOS</w:t>
      </w:r>
      <w:r w:rsidR="0038149B" w:rsidRPr="007A7969">
        <w:rPr>
          <w:b/>
          <w:bCs/>
        </w:rPr>
        <w:t>:</w:t>
      </w:r>
    </w:p>
    <w:p w14:paraId="32168B8E" w14:textId="77777777" w:rsidR="007427D7" w:rsidRPr="00294634" w:rsidRDefault="007427D7" w:rsidP="007A7969"/>
    <w:p w14:paraId="089BB132" w14:textId="2765190F" w:rsidR="00782908" w:rsidRDefault="00F514B1" w:rsidP="00500C3C">
      <w:pPr>
        <w:pStyle w:val="Prrafodelista"/>
        <w:numPr>
          <w:ilvl w:val="0"/>
          <w:numId w:val="21"/>
        </w:numPr>
      </w:pPr>
      <w:r w:rsidRPr="00294634">
        <w:t>Se</w:t>
      </w:r>
      <w:r w:rsidRPr="007A7969">
        <w:rPr>
          <w:spacing w:val="19"/>
        </w:rPr>
        <w:t xml:space="preserve"> </w:t>
      </w:r>
      <w:r w:rsidRPr="00294634">
        <w:t>mejorará</w:t>
      </w:r>
      <w:r w:rsidRPr="007A7969">
        <w:rPr>
          <w:spacing w:val="15"/>
        </w:rPr>
        <w:t xml:space="preserve"> </w:t>
      </w:r>
      <w:r w:rsidRPr="00294634">
        <w:t>la</w:t>
      </w:r>
      <w:r w:rsidRPr="007A7969">
        <w:rPr>
          <w:spacing w:val="20"/>
        </w:rPr>
        <w:t xml:space="preserve"> </w:t>
      </w:r>
      <w:r w:rsidRPr="00294634">
        <w:t>estructura</w:t>
      </w:r>
      <w:r w:rsidRPr="007A7969">
        <w:rPr>
          <w:spacing w:val="16"/>
        </w:rPr>
        <w:t xml:space="preserve"> </w:t>
      </w:r>
      <w:r w:rsidRPr="00294634">
        <w:t>de</w:t>
      </w:r>
      <w:r w:rsidRPr="007A7969">
        <w:rPr>
          <w:spacing w:val="19"/>
        </w:rPr>
        <w:t xml:space="preserve"> </w:t>
      </w:r>
      <w:r w:rsidRPr="00294634">
        <w:t>las</w:t>
      </w:r>
      <w:r w:rsidRPr="007A7969">
        <w:rPr>
          <w:spacing w:val="19"/>
        </w:rPr>
        <w:t xml:space="preserve"> </w:t>
      </w:r>
      <w:r w:rsidRPr="00294634">
        <w:t>dependencias</w:t>
      </w:r>
      <w:r w:rsidRPr="007A7969">
        <w:rPr>
          <w:spacing w:val="17"/>
        </w:rPr>
        <w:t xml:space="preserve"> </w:t>
      </w:r>
      <w:r w:rsidRPr="00294634">
        <w:t>que</w:t>
      </w:r>
      <w:r w:rsidRPr="007A7969">
        <w:rPr>
          <w:spacing w:val="19"/>
        </w:rPr>
        <w:t xml:space="preserve"> </w:t>
      </w:r>
      <w:r w:rsidRPr="00294634">
        <w:t>realizan</w:t>
      </w:r>
      <w:r w:rsidRPr="007A7969">
        <w:rPr>
          <w:spacing w:val="18"/>
        </w:rPr>
        <w:t xml:space="preserve"> </w:t>
      </w:r>
      <w:r w:rsidRPr="00294634">
        <w:t>el</w:t>
      </w:r>
      <w:r w:rsidRPr="007A7969">
        <w:rPr>
          <w:spacing w:val="18"/>
        </w:rPr>
        <w:t xml:space="preserve"> </w:t>
      </w:r>
      <w:r w:rsidRPr="00294634">
        <w:t>proceso</w:t>
      </w:r>
      <w:r w:rsidRPr="007A7969">
        <w:rPr>
          <w:spacing w:val="19"/>
        </w:rPr>
        <w:t xml:space="preserve"> </w:t>
      </w:r>
      <w:r w:rsidRPr="00294634">
        <w:t>de</w:t>
      </w:r>
      <w:r w:rsidRPr="007A7969">
        <w:rPr>
          <w:spacing w:val="20"/>
        </w:rPr>
        <w:t xml:space="preserve"> </w:t>
      </w:r>
      <w:r w:rsidR="00C15DB1" w:rsidRPr="00294634">
        <w:t xml:space="preserve">Recepción </w:t>
      </w:r>
      <w:r w:rsidR="00B97CD8">
        <w:t xml:space="preserve">de las </w:t>
      </w:r>
      <w:r w:rsidRPr="00294634">
        <w:t>obra</w:t>
      </w:r>
      <w:r w:rsidR="00B97CD8">
        <w:t>s</w:t>
      </w:r>
      <w:r w:rsidRPr="00294634">
        <w:t>, formando una unidad técnico legal</w:t>
      </w:r>
      <w:r w:rsidR="00C15DB1" w:rsidRPr="00294634">
        <w:t xml:space="preserve">, </w:t>
      </w:r>
      <w:r w:rsidRPr="00294634">
        <w:t xml:space="preserve">con </w:t>
      </w:r>
      <w:r w:rsidR="00C15DB1" w:rsidRPr="00294634">
        <w:t xml:space="preserve">intervención de </w:t>
      </w:r>
      <w:r w:rsidRPr="00294634">
        <w:t xml:space="preserve">auditoría </w:t>
      </w:r>
      <w:r w:rsidR="00B97CD8">
        <w:t xml:space="preserve">interna </w:t>
      </w:r>
      <w:r w:rsidRPr="00294634">
        <w:t>para que se realicen las</w:t>
      </w:r>
      <w:r w:rsidRPr="007A7969">
        <w:rPr>
          <w:spacing w:val="1"/>
        </w:rPr>
        <w:t xml:space="preserve"> </w:t>
      </w:r>
      <w:r w:rsidRPr="00294634">
        <w:t>actas de entrega -recepción, en base a las</w:t>
      </w:r>
      <w:r w:rsidRPr="007A7969">
        <w:rPr>
          <w:spacing w:val="1"/>
        </w:rPr>
        <w:t xml:space="preserve"> </w:t>
      </w:r>
      <w:r w:rsidRPr="00294634">
        <w:t>fechas indicadas en el Acta de Variación, Ajustes, Decisiones y Acuerdos, suscrita el 31</w:t>
      </w:r>
      <w:r w:rsidRPr="007A7969">
        <w:rPr>
          <w:spacing w:val="-47"/>
        </w:rPr>
        <w:t xml:space="preserve"> </w:t>
      </w:r>
      <w:r w:rsidRPr="00294634">
        <w:t>de marzo de 2021. Si la auditoría encuentra algún desajuste debe ser perfectamente</w:t>
      </w:r>
      <w:r w:rsidRPr="007A7969">
        <w:rPr>
          <w:spacing w:val="1"/>
        </w:rPr>
        <w:t xml:space="preserve"> </w:t>
      </w:r>
      <w:r w:rsidRPr="00294634">
        <w:t>determinado</w:t>
      </w:r>
      <w:r w:rsidRPr="007A7969">
        <w:rPr>
          <w:spacing w:val="-2"/>
        </w:rPr>
        <w:t xml:space="preserve"> </w:t>
      </w:r>
      <w:r w:rsidRPr="00294634">
        <w:t>y caracterizado</w:t>
      </w:r>
      <w:r w:rsidRPr="007A7969">
        <w:rPr>
          <w:spacing w:val="1"/>
        </w:rPr>
        <w:t xml:space="preserve"> </w:t>
      </w:r>
      <w:r w:rsidRPr="00294634">
        <w:t>para</w:t>
      </w:r>
      <w:r w:rsidRPr="007A7969">
        <w:rPr>
          <w:spacing w:val="-2"/>
        </w:rPr>
        <w:t xml:space="preserve"> </w:t>
      </w:r>
      <w:r w:rsidRPr="00294634">
        <w:t>identificar</w:t>
      </w:r>
      <w:r w:rsidRPr="007A7969">
        <w:rPr>
          <w:spacing w:val="-1"/>
        </w:rPr>
        <w:t xml:space="preserve"> </w:t>
      </w:r>
      <w:r w:rsidRPr="00294634">
        <w:t>la</w:t>
      </w:r>
      <w:r w:rsidRPr="007A7969">
        <w:rPr>
          <w:spacing w:val="-2"/>
        </w:rPr>
        <w:t xml:space="preserve"> </w:t>
      </w:r>
      <w:r w:rsidRPr="00294634">
        <w:t>forma</w:t>
      </w:r>
      <w:r w:rsidRPr="007A7969">
        <w:rPr>
          <w:spacing w:val="-2"/>
        </w:rPr>
        <w:t xml:space="preserve"> </w:t>
      </w:r>
      <w:r w:rsidRPr="00294634">
        <w:t>de remediación.</w:t>
      </w:r>
    </w:p>
    <w:p w14:paraId="6C7F23DF" w14:textId="77777777" w:rsidR="00B97CD8" w:rsidRPr="00294634" w:rsidRDefault="00B97CD8" w:rsidP="007A7969"/>
    <w:p w14:paraId="03AA02CB" w14:textId="77777777" w:rsidR="00B97CD8" w:rsidRDefault="00F514B1" w:rsidP="00500C3C">
      <w:pPr>
        <w:pStyle w:val="Prrafodelista"/>
        <w:numPr>
          <w:ilvl w:val="0"/>
          <w:numId w:val="21"/>
        </w:numPr>
      </w:pPr>
      <w:r w:rsidRPr="00294634">
        <w:t>La</w:t>
      </w:r>
      <w:r w:rsidRPr="007A7969">
        <w:rPr>
          <w:spacing w:val="1"/>
        </w:rPr>
        <w:t xml:space="preserve"> </w:t>
      </w:r>
      <w:r w:rsidRPr="00294634">
        <w:t>recepción</w:t>
      </w:r>
      <w:r w:rsidRPr="007A7969">
        <w:rPr>
          <w:spacing w:val="1"/>
        </w:rPr>
        <w:t xml:space="preserve"> </w:t>
      </w:r>
      <w:r w:rsidRPr="00294634">
        <w:t>de</w:t>
      </w:r>
      <w:r w:rsidRPr="007A7969">
        <w:rPr>
          <w:spacing w:val="1"/>
        </w:rPr>
        <w:t xml:space="preserve"> </w:t>
      </w:r>
      <w:r w:rsidRPr="00294634">
        <w:t>bienes</w:t>
      </w:r>
      <w:r w:rsidRPr="007A7969">
        <w:rPr>
          <w:spacing w:val="1"/>
        </w:rPr>
        <w:t xml:space="preserve"> </w:t>
      </w:r>
      <w:r w:rsidRPr="00294634">
        <w:t>requiere</w:t>
      </w:r>
      <w:r w:rsidRPr="007A7969">
        <w:rPr>
          <w:spacing w:val="1"/>
        </w:rPr>
        <w:t xml:space="preserve"> </w:t>
      </w:r>
      <w:r w:rsidRPr="00294634">
        <w:t>el</w:t>
      </w:r>
      <w:r w:rsidRPr="007A7969">
        <w:rPr>
          <w:spacing w:val="1"/>
        </w:rPr>
        <w:t xml:space="preserve"> </w:t>
      </w:r>
      <w:r w:rsidRPr="00294634">
        <w:t>cumplimiento</w:t>
      </w:r>
      <w:r w:rsidRPr="007A7969">
        <w:rPr>
          <w:spacing w:val="1"/>
        </w:rPr>
        <w:t xml:space="preserve"> </w:t>
      </w:r>
      <w:r w:rsidRPr="00294634">
        <w:t>de</w:t>
      </w:r>
      <w:r w:rsidRPr="007A7969">
        <w:rPr>
          <w:spacing w:val="1"/>
        </w:rPr>
        <w:t xml:space="preserve"> </w:t>
      </w:r>
      <w:r w:rsidRPr="00294634">
        <w:t>las</w:t>
      </w:r>
      <w:r w:rsidRPr="007A7969">
        <w:rPr>
          <w:spacing w:val="1"/>
        </w:rPr>
        <w:t xml:space="preserve"> </w:t>
      </w:r>
      <w:r w:rsidRPr="00294634">
        <w:t>normas</w:t>
      </w:r>
      <w:r w:rsidRPr="007A7969">
        <w:rPr>
          <w:spacing w:val="1"/>
        </w:rPr>
        <w:t xml:space="preserve"> </w:t>
      </w:r>
      <w:r w:rsidRPr="00294634">
        <w:t>y</w:t>
      </w:r>
      <w:r w:rsidRPr="007A7969">
        <w:rPr>
          <w:spacing w:val="1"/>
        </w:rPr>
        <w:t xml:space="preserve"> </w:t>
      </w:r>
      <w:r w:rsidRPr="00294634">
        <w:t>protocolos</w:t>
      </w:r>
      <w:r w:rsidRPr="007A7969">
        <w:rPr>
          <w:spacing w:val="1"/>
        </w:rPr>
        <w:t xml:space="preserve"> </w:t>
      </w:r>
      <w:r w:rsidRPr="00294634">
        <w:t>municipales</w:t>
      </w:r>
      <w:r w:rsidRPr="007A7969">
        <w:rPr>
          <w:spacing w:val="-3"/>
        </w:rPr>
        <w:t xml:space="preserve"> </w:t>
      </w:r>
      <w:r w:rsidRPr="00294634">
        <w:t>como</w:t>
      </w:r>
      <w:r w:rsidRPr="007A7969">
        <w:rPr>
          <w:spacing w:val="2"/>
        </w:rPr>
        <w:t xml:space="preserve"> </w:t>
      </w:r>
      <w:r w:rsidRPr="00294634">
        <w:t>el</w:t>
      </w:r>
      <w:r w:rsidRPr="007A7969">
        <w:rPr>
          <w:spacing w:val="-3"/>
        </w:rPr>
        <w:t xml:space="preserve"> </w:t>
      </w:r>
      <w:r w:rsidRPr="00294634">
        <w:t>registro</w:t>
      </w:r>
      <w:r w:rsidRPr="007A7969">
        <w:rPr>
          <w:spacing w:val="1"/>
        </w:rPr>
        <w:t xml:space="preserve"> </w:t>
      </w:r>
      <w:r w:rsidRPr="00294634">
        <w:t>informatizado</w:t>
      </w:r>
      <w:r w:rsidRPr="007A7969">
        <w:rPr>
          <w:spacing w:val="-1"/>
        </w:rPr>
        <w:t xml:space="preserve"> </w:t>
      </w:r>
      <w:r w:rsidRPr="00294634">
        <w:t>y</w:t>
      </w:r>
      <w:r w:rsidRPr="007A7969">
        <w:rPr>
          <w:spacing w:val="2"/>
        </w:rPr>
        <w:t xml:space="preserve"> </w:t>
      </w:r>
      <w:r w:rsidRPr="00294634">
        <w:t>los seguros.</w:t>
      </w:r>
      <w:r w:rsidR="00B97CD8">
        <w:t xml:space="preserve"> Pero es urgente implementar el software especialista para que los bienes estén registrados para la operación y mantenimiento.</w:t>
      </w:r>
    </w:p>
    <w:p w14:paraId="7A75BF7B" w14:textId="2C39C987" w:rsidR="00782908" w:rsidRPr="00294634" w:rsidRDefault="00782908" w:rsidP="007A7969"/>
    <w:p w14:paraId="10848910" w14:textId="61B23D4E" w:rsidR="00782908" w:rsidRPr="00294634" w:rsidRDefault="00F514B1" w:rsidP="00500C3C">
      <w:pPr>
        <w:pStyle w:val="Prrafodelista"/>
        <w:numPr>
          <w:ilvl w:val="0"/>
          <w:numId w:val="21"/>
        </w:numPr>
      </w:pPr>
      <w:r w:rsidRPr="00294634">
        <w:t>Dar seguimiento y solución de mitigación o reparación a las incidencias en el proceso</w:t>
      </w:r>
      <w:r w:rsidRPr="007A7969">
        <w:rPr>
          <w:spacing w:val="1"/>
        </w:rPr>
        <w:t xml:space="preserve"> </w:t>
      </w:r>
      <w:r w:rsidRPr="00294634">
        <w:t xml:space="preserve">de Recepción de Obra, en base a las </w:t>
      </w:r>
      <w:r w:rsidR="00C15DB1" w:rsidRPr="00294634">
        <w:t>f</w:t>
      </w:r>
      <w:r w:rsidRPr="00294634">
        <w:t xml:space="preserve">echas de </w:t>
      </w:r>
      <w:r w:rsidR="00C15DB1" w:rsidRPr="00294634">
        <w:t>c</w:t>
      </w:r>
      <w:r w:rsidRPr="00294634">
        <w:t xml:space="preserve">umplimiento o </w:t>
      </w:r>
      <w:r w:rsidR="00C15DB1" w:rsidRPr="00294634">
        <w:t>i</w:t>
      </w:r>
      <w:r w:rsidRPr="00294634">
        <w:t>ncumplimiento, con</w:t>
      </w:r>
      <w:r w:rsidRPr="007A7969">
        <w:rPr>
          <w:spacing w:val="1"/>
        </w:rPr>
        <w:t xml:space="preserve"> </w:t>
      </w:r>
      <w:r w:rsidRPr="00294634">
        <w:t>los</w:t>
      </w:r>
      <w:r w:rsidRPr="007A7969">
        <w:rPr>
          <w:spacing w:val="-1"/>
        </w:rPr>
        <w:t xml:space="preserve"> </w:t>
      </w:r>
      <w:r w:rsidRPr="00294634">
        <w:t>respaldos respectivos.</w:t>
      </w:r>
    </w:p>
    <w:p w14:paraId="34868789" w14:textId="77777777" w:rsidR="00B97CD8" w:rsidRDefault="00B97CD8" w:rsidP="007A7969"/>
    <w:p w14:paraId="0DEC6F99" w14:textId="0331ABBF" w:rsidR="007427D7" w:rsidRPr="00294634" w:rsidRDefault="00F514B1" w:rsidP="007A7969">
      <w:pPr>
        <w:rPr>
          <w:b/>
          <w:bCs/>
        </w:rPr>
      </w:pPr>
      <w:r w:rsidRPr="00294634">
        <w:rPr>
          <w:b/>
          <w:bCs/>
        </w:rPr>
        <w:t>RECEPCIÓN DEL MATERIAL RODANTE</w:t>
      </w:r>
      <w:r w:rsidR="0038149B">
        <w:rPr>
          <w:b/>
          <w:bCs/>
        </w:rPr>
        <w:t>:</w:t>
      </w:r>
    </w:p>
    <w:p w14:paraId="5C3F2C9B" w14:textId="77777777" w:rsidR="00B97CD8" w:rsidRDefault="00B97CD8" w:rsidP="007A7969"/>
    <w:p w14:paraId="11F7CD08" w14:textId="584B7FE4" w:rsidR="007427D7" w:rsidRDefault="00DD5F67" w:rsidP="00500C3C">
      <w:pPr>
        <w:pStyle w:val="Prrafodelista"/>
        <w:numPr>
          <w:ilvl w:val="0"/>
          <w:numId w:val="22"/>
        </w:numPr>
      </w:pPr>
      <w:r>
        <w:t>Se c</w:t>
      </w:r>
      <w:r w:rsidR="00F514B1" w:rsidRPr="00294634">
        <w:t>ontratar</w:t>
      </w:r>
      <w:r>
        <w:t>á</w:t>
      </w:r>
      <w:r w:rsidR="00F514B1" w:rsidRPr="00294634">
        <w:t xml:space="preserve"> de forma urgente dos técnicos expertos en material rodante para el proceso de entrega recepción, así como para la revisión de la entrega de manuales, capacitación, herramientas, repuestos, vehículos y elementos complementarios.</w:t>
      </w:r>
    </w:p>
    <w:p w14:paraId="4D12275E" w14:textId="77777777" w:rsidR="00B97CD8" w:rsidRPr="00294634" w:rsidRDefault="00B97CD8" w:rsidP="007A7969"/>
    <w:p w14:paraId="6A8179C1" w14:textId="39B7D386" w:rsidR="007427D7" w:rsidRPr="00294634" w:rsidRDefault="00F514B1" w:rsidP="00500C3C">
      <w:pPr>
        <w:pStyle w:val="Prrafodelista"/>
        <w:numPr>
          <w:ilvl w:val="0"/>
          <w:numId w:val="22"/>
        </w:numPr>
      </w:pPr>
      <w:r w:rsidRPr="00294634">
        <w:t>Definir con CAF</w:t>
      </w:r>
      <w:r w:rsidR="00DD5F67">
        <w:t>.</w:t>
      </w:r>
      <w:r w:rsidRPr="00294634">
        <w:t xml:space="preserve"> la entidad que prestaría los servicios de pasantía y capacitación para los técnicos de operación y mantenimiento, costos y tiempos.</w:t>
      </w:r>
      <w:r w:rsidR="00DD5F67">
        <w:t xml:space="preserve"> Iniciar la negociación del contrato de mantenimiento.</w:t>
      </w:r>
    </w:p>
    <w:p w14:paraId="771F4677" w14:textId="77777777" w:rsidR="00B97CD8" w:rsidRDefault="00B97CD8" w:rsidP="007A7969"/>
    <w:p w14:paraId="0428D6C1" w14:textId="7485526B" w:rsidR="007427D7" w:rsidRPr="00294634" w:rsidRDefault="00DD5F67" w:rsidP="00500C3C">
      <w:pPr>
        <w:pStyle w:val="Prrafodelista"/>
        <w:numPr>
          <w:ilvl w:val="0"/>
          <w:numId w:val="22"/>
        </w:numPr>
      </w:pPr>
      <w:r>
        <w:t>Se s</w:t>
      </w:r>
      <w:r w:rsidR="00F514B1" w:rsidRPr="00294634">
        <w:t>eleccionar</w:t>
      </w:r>
      <w:r>
        <w:t>á</w:t>
      </w:r>
      <w:r w:rsidR="00F514B1" w:rsidRPr="00294634">
        <w:t xml:space="preserve"> el grupo de técnicos para la capacitación en operación y mantenimiento, establecer los contratos especiales y gestionar la capacitación, forma de evaluación y condiciones de su formación, resultados y obligaciones.</w:t>
      </w:r>
    </w:p>
    <w:p w14:paraId="36CB38E9" w14:textId="77777777" w:rsidR="00DD5F67" w:rsidRDefault="00DD5F67" w:rsidP="007A7969">
      <w:pPr>
        <w:rPr>
          <w:b/>
          <w:bCs/>
        </w:rPr>
      </w:pPr>
    </w:p>
    <w:p w14:paraId="2DC36456" w14:textId="303478AC" w:rsidR="007427D7" w:rsidRPr="00294634" w:rsidRDefault="00F514B1" w:rsidP="007A7969">
      <w:pPr>
        <w:rPr>
          <w:b/>
          <w:bCs/>
        </w:rPr>
      </w:pPr>
      <w:r w:rsidRPr="00294634">
        <w:rPr>
          <w:b/>
          <w:bCs/>
        </w:rPr>
        <w:t>ESTRUCTURA DE LA EPMMQ COMO EMPRESA DE ADMINISTRACIÓN DE LA OPERACIÓN</w:t>
      </w:r>
      <w:r w:rsidR="0038149B">
        <w:rPr>
          <w:b/>
          <w:bCs/>
        </w:rPr>
        <w:t>:</w:t>
      </w:r>
    </w:p>
    <w:p w14:paraId="3BECEFE3" w14:textId="77777777" w:rsidR="007427D7" w:rsidRPr="00294634" w:rsidRDefault="007427D7" w:rsidP="007A7969">
      <w:pPr>
        <w:rPr>
          <w:sz w:val="16"/>
        </w:rPr>
      </w:pPr>
    </w:p>
    <w:p w14:paraId="5F33129C" w14:textId="2DDFEA71" w:rsidR="004778F2" w:rsidRDefault="00F514B1" w:rsidP="00500C3C">
      <w:pPr>
        <w:pStyle w:val="Prrafodelista"/>
        <w:numPr>
          <w:ilvl w:val="0"/>
          <w:numId w:val="23"/>
        </w:numPr>
      </w:pPr>
      <w:r w:rsidRPr="00294634">
        <w:t>Estructurar la EPMMQ bajo el nuevo modelo de gestión y de conformidad con lo</w:t>
      </w:r>
      <w:r w:rsidRPr="007A7969">
        <w:rPr>
          <w:spacing w:val="1"/>
        </w:rPr>
        <w:t xml:space="preserve"> </w:t>
      </w:r>
      <w:r w:rsidRPr="00294634">
        <w:t>definido por</w:t>
      </w:r>
      <w:r w:rsidRPr="007A7969">
        <w:rPr>
          <w:spacing w:val="-3"/>
        </w:rPr>
        <w:t xml:space="preserve"> </w:t>
      </w:r>
      <w:r w:rsidRPr="00294634">
        <w:t>los</w:t>
      </w:r>
      <w:r w:rsidRPr="007A7969">
        <w:rPr>
          <w:spacing w:val="-3"/>
        </w:rPr>
        <w:t xml:space="preserve"> </w:t>
      </w:r>
      <w:r w:rsidRPr="00294634">
        <w:t>informes</w:t>
      </w:r>
      <w:r w:rsidRPr="007A7969">
        <w:rPr>
          <w:spacing w:val="-2"/>
        </w:rPr>
        <w:t xml:space="preserve"> </w:t>
      </w:r>
      <w:r w:rsidRPr="00294634">
        <w:t>finales de las</w:t>
      </w:r>
      <w:r w:rsidRPr="007A7969">
        <w:rPr>
          <w:spacing w:val="-3"/>
        </w:rPr>
        <w:t xml:space="preserve"> </w:t>
      </w:r>
      <w:r w:rsidRPr="00294634">
        <w:t>consultorías y</w:t>
      </w:r>
      <w:r w:rsidRPr="007A7969">
        <w:rPr>
          <w:spacing w:val="-3"/>
        </w:rPr>
        <w:t xml:space="preserve"> </w:t>
      </w:r>
      <w:r w:rsidRPr="00294634">
        <w:t>Benchmarking.</w:t>
      </w:r>
    </w:p>
    <w:p w14:paraId="0231B936" w14:textId="77777777" w:rsidR="00DD5F67" w:rsidRPr="00294634" w:rsidRDefault="00DD5F67" w:rsidP="007A7969"/>
    <w:p w14:paraId="3A4EE928" w14:textId="77777777" w:rsidR="004778F2" w:rsidRPr="00294634" w:rsidRDefault="00F514B1" w:rsidP="00500C3C">
      <w:pPr>
        <w:pStyle w:val="Prrafodelista"/>
        <w:numPr>
          <w:ilvl w:val="0"/>
          <w:numId w:val="23"/>
        </w:numPr>
      </w:pPr>
      <w:r w:rsidRPr="00294634">
        <w:t>Diseñar el blindaje técnico, legal y administrativo para que la EPMMQ sea durable en</w:t>
      </w:r>
      <w:r w:rsidRPr="007A7969">
        <w:rPr>
          <w:spacing w:val="1"/>
        </w:rPr>
        <w:t xml:space="preserve"> </w:t>
      </w:r>
      <w:r w:rsidRPr="00294634">
        <w:t>el</w:t>
      </w:r>
      <w:r w:rsidRPr="007A7969">
        <w:rPr>
          <w:spacing w:val="-1"/>
        </w:rPr>
        <w:t xml:space="preserve"> </w:t>
      </w:r>
      <w:r w:rsidRPr="00294634">
        <w:t>tiempo.</w:t>
      </w:r>
    </w:p>
    <w:p w14:paraId="1F5D5ABE" w14:textId="77777777" w:rsidR="00DD5F67" w:rsidRDefault="00DD5F67" w:rsidP="007A7969"/>
    <w:p w14:paraId="1B8A0361" w14:textId="5BA68C33" w:rsidR="007427D7" w:rsidRPr="00294634" w:rsidRDefault="00F514B1" w:rsidP="00500C3C">
      <w:pPr>
        <w:pStyle w:val="Prrafodelista"/>
        <w:numPr>
          <w:ilvl w:val="0"/>
          <w:numId w:val="23"/>
        </w:numPr>
      </w:pPr>
      <w:r w:rsidRPr="00294634">
        <w:t>Definir</w:t>
      </w:r>
      <w:r w:rsidRPr="007A7969">
        <w:rPr>
          <w:spacing w:val="1"/>
        </w:rPr>
        <w:t xml:space="preserve"> </w:t>
      </w:r>
      <w:r w:rsidRPr="00294634">
        <w:t>y</w:t>
      </w:r>
      <w:r w:rsidRPr="007A7969">
        <w:rPr>
          <w:spacing w:val="1"/>
        </w:rPr>
        <w:t xml:space="preserve"> </w:t>
      </w:r>
      <w:r w:rsidRPr="00294634">
        <w:t>poner</w:t>
      </w:r>
      <w:r w:rsidRPr="007A7969">
        <w:rPr>
          <w:spacing w:val="1"/>
        </w:rPr>
        <w:t xml:space="preserve"> </w:t>
      </w:r>
      <w:r w:rsidRPr="00294634">
        <w:t>en</w:t>
      </w:r>
      <w:r w:rsidRPr="007A7969">
        <w:rPr>
          <w:spacing w:val="1"/>
        </w:rPr>
        <w:t xml:space="preserve"> </w:t>
      </w:r>
      <w:r w:rsidRPr="00294634">
        <w:t>consideración</w:t>
      </w:r>
      <w:r w:rsidRPr="007A7969">
        <w:rPr>
          <w:spacing w:val="1"/>
        </w:rPr>
        <w:t xml:space="preserve"> </w:t>
      </w:r>
      <w:r w:rsidRPr="00294634">
        <w:t>del</w:t>
      </w:r>
      <w:r w:rsidRPr="007A7969">
        <w:rPr>
          <w:spacing w:val="1"/>
        </w:rPr>
        <w:t xml:space="preserve"> </w:t>
      </w:r>
      <w:r w:rsidRPr="00294634">
        <w:t>Directorio</w:t>
      </w:r>
      <w:r w:rsidRPr="007A7969">
        <w:rPr>
          <w:spacing w:val="1"/>
        </w:rPr>
        <w:t xml:space="preserve"> </w:t>
      </w:r>
      <w:r w:rsidRPr="00294634">
        <w:t>los</w:t>
      </w:r>
      <w:r w:rsidRPr="007A7969">
        <w:rPr>
          <w:spacing w:val="1"/>
        </w:rPr>
        <w:t xml:space="preserve"> </w:t>
      </w:r>
      <w:r w:rsidRPr="00294634">
        <w:t>cambios</w:t>
      </w:r>
      <w:r w:rsidRPr="007A7969">
        <w:rPr>
          <w:spacing w:val="1"/>
        </w:rPr>
        <w:t xml:space="preserve"> </w:t>
      </w:r>
      <w:r w:rsidRPr="00294634">
        <w:t>de</w:t>
      </w:r>
      <w:r w:rsidRPr="007A7969">
        <w:rPr>
          <w:spacing w:val="1"/>
        </w:rPr>
        <w:t xml:space="preserve"> </w:t>
      </w:r>
      <w:r w:rsidRPr="00294634">
        <w:t>estatuto</w:t>
      </w:r>
      <w:r w:rsidRPr="007A7969">
        <w:rPr>
          <w:spacing w:val="1"/>
        </w:rPr>
        <w:t xml:space="preserve"> </w:t>
      </w:r>
      <w:r w:rsidRPr="00294634">
        <w:t>y</w:t>
      </w:r>
      <w:r w:rsidRPr="007A7969">
        <w:rPr>
          <w:spacing w:val="1"/>
        </w:rPr>
        <w:t xml:space="preserve"> </w:t>
      </w:r>
      <w:r w:rsidRPr="00294634">
        <w:t xml:space="preserve">ordenanza de la EPMMQ y su </w:t>
      </w:r>
      <w:r w:rsidR="00490E2A" w:rsidRPr="00294634">
        <w:t>reglamento, para</w:t>
      </w:r>
      <w:r w:rsidRPr="00294634">
        <w:t xml:space="preserve"> la fase de</w:t>
      </w:r>
      <w:r w:rsidRPr="007A7969">
        <w:rPr>
          <w:spacing w:val="1"/>
        </w:rPr>
        <w:t xml:space="preserve"> </w:t>
      </w:r>
      <w:r w:rsidRPr="00294634">
        <w:t>operación.</w:t>
      </w:r>
    </w:p>
    <w:p w14:paraId="4B59F822" w14:textId="77777777" w:rsidR="00DD5F67" w:rsidRDefault="00DD5F67" w:rsidP="007A7969">
      <w:pPr>
        <w:rPr>
          <w:b/>
          <w:bCs/>
        </w:rPr>
      </w:pPr>
    </w:p>
    <w:p w14:paraId="18B069E5" w14:textId="5B6EF92C" w:rsidR="007427D7" w:rsidRPr="00294634" w:rsidRDefault="00F514B1" w:rsidP="007A7969">
      <w:pPr>
        <w:rPr>
          <w:b/>
          <w:bCs/>
        </w:rPr>
      </w:pPr>
      <w:r w:rsidRPr="00294634">
        <w:rPr>
          <w:b/>
          <w:bCs/>
        </w:rPr>
        <w:t>ESTRUCTURA FINANCIERA DE LA EPMMQ</w:t>
      </w:r>
      <w:r w:rsidR="0038149B">
        <w:rPr>
          <w:b/>
          <w:bCs/>
        </w:rPr>
        <w:t>:</w:t>
      </w:r>
    </w:p>
    <w:p w14:paraId="42DB3EDF" w14:textId="77777777" w:rsidR="007427D7" w:rsidRPr="00294634" w:rsidRDefault="007427D7" w:rsidP="007A7969">
      <w:pPr>
        <w:rPr>
          <w:b/>
          <w:bCs/>
        </w:rPr>
      </w:pPr>
    </w:p>
    <w:p w14:paraId="4A5B1182" w14:textId="4D804C44" w:rsidR="004778F2" w:rsidRDefault="00F514B1" w:rsidP="00500C3C">
      <w:pPr>
        <w:pStyle w:val="Prrafodelista"/>
        <w:numPr>
          <w:ilvl w:val="0"/>
          <w:numId w:val="24"/>
        </w:numPr>
      </w:pPr>
      <w:r w:rsidRPr="00294634">
        <w:t>Estructurar</w:t>
      </w:r>
      <w:r w:rsidRPr="007A7969">
        <w:rPr>
          <w:spacing w:val="28"/>
        </w:rPr>
        <w:t xml:space="preserve"> </w:t>
      </w:r>
      <w:r w:rsidRPr="00294634">
        <w:t>el</w:t>
      </w:r>
      <w:r w:rsidRPr="007A7969">
        <w:rPr>
          <w:spacing w:val="29"/>
        </w:rPr>
        <w:t xml:space="preserve"> </w:t>
      </w:r>
      <w:r w:rsidRPr="00294634">
        <w:t>fondo</w:t>
      </w:r>
      <w:r w:rsidRPr="007A7969">
        <w:rPr>
          <w:spacing w:val="30"/>
        </w:rPr>
        <w:t xml:space="preserve"> </w:t>
      </w:r>
      <w:r w:rsidRPr="00294634">
        <w:t>de</w:t>
      </w:r>
      <w:r w:rsidRPr="007A7969">
        <w:rPr>
          <w:spacing w:val="29"/>
        </w:rPr>
        <w:t xml:space="preserve"> </w:t>
      </w:r>
      <w:r w:rsidRPr="00294634">
        <w:t>infraestructura</w:t>
      </w:r>
      <w:r w:rsidRPr="007A7969">
        <w:rPr>
          <w:spacing w:val="29"/>
        </w:rPr>
        <w:t xml:space="preserve"> </w:t>
      </w:r>
      <w:r w:rsidRPr="00294634">
        <w:t>para</w:t>
      </w:r>
      <w:r w:rsidRPr="007A7969">
        <w:rPr>
          <w:spacing w:val="28"/>
        </w:rPr>
        <w:t xml:space="preserve"> </w:t>
      </w:r>
      <w:r w:rsidRPr="00294634">
        <w:t>la</w:t>
      </w:r>
      <w:r w:rsidRPr="007A7969">
        <w:rPr>
          <w:spacing w:val="28"/>
        </w:rPr>
        <w:t xml:space="preserve"> </w:t>
      </w:r>
      <w:r w:rsidRPr="00294634">
        <w:t>sustentabilidad</w:t>
      </w:r>
      <w:r w:rsidRPr="007A7969">
        <w:rPr>
          <w:spacing w:val="30"/>
        </w:rPr>
        <w:t xml:space="preserve"> </w:t>
      </w:r>
      <w:r w:rsidRPr="00294634">
        <w:t>financiera</w:t>
      </w:r>
      <w:r w:rsidRPr="007A7969">
        <w:rPr>
          <w:spacing w:val="28"/>
        </w:rPr>
        <w:t xml:space="preserve"> </w:t>
      </w:r>
      <w:r w:rsidRPr="00294634">
        <w:t>del</w:t>
      </w:r>
      <w:r w:rsidR="00DD5F67">
        <w:t xml:space="preserve"> </w:t>
      </w:r>
      <w:r w:rsidRPr="007A7969">
        <w:rPr>
          <w:spacing w:val="-46"/>
        </w:rPr>
        <w:t xml:space="preserve"> </w:t>
      </w:r>
      <w:r w:rsidRPr="00294634">
        <w:t>Metro</w:t>
      </w:r>
      <w:r w:rsidR="00DD5F67">
        <w:t>, conjuntamente con el IMPU y la Secretaría de Territorio.</w:t>
      </w:r>
    </w:p>
    <w:p w14:paraId="4DFAB0BC" w14:textId="77777777" w:rsidR="00DD5F67" w:rsidRPr="00294634" w:rsidRDefault="00DD5F67" w:rsidP="007A7969"/>
    <w:p w14:paraId="3563A884" w14:textId="60181C7C" w:rsidR="004778F2" w:rsidRPr="00294634" w:rsidRDefault="00F514B1" w:rsidP="00500C3C">
      <w:pPr>
        <w:pStyle w:val="Prrafodelista"/>
        <w:numPr>
          <w:ilvl w:val="0"/>
          <w:numId w:val="24"/>
        </w:numPr>
      </w:pPr>
      <w:r w:rsidRPr="00294634">
        <w:t>Establecer</w:t>
      </w:r>
      <w:r w:rsidRPr="007A7969">
        <w:rPr>
          <w:spacing w:val="1"/>
        </w:rPr>
        <w:t xml:space="preserve"> </w:t>
      </w:r>
      <w:r w:rsidRPr="00294634">
        <w:t>técnicamente</w:t>
      </w:r>
      <w:r w:rsidRPr="007A7969">
        <w:rPr>
          <w:spacing w:val="2"/>
        </w:rPr>
        <w:t xml:space="preserve"> </w:t>
      </w:r>
      <w:r w:rsidRPr="00294634">
        <w:t>los</w:t>
      </w:r>
      <w:r w:rsidRPr="007A7969">
        <w:rPr>
          <w:spacing w:val="4"/>
        </w:rPr>
        <w:t xml:space="preserve"> </w:t>
      </w:r>
      <w:r w:rsidRPr="00294634">
        <w:t>costos y</w:t>
      </w:r>
      <w:r w:rsidRPr="007A7969">
        <w:rPr>
          <w:spacing w:val="2"/>
        </w:rPr>
        <w:t xml:space="preserve"> </w:t>
      </w:r>
      <w:r w:rsidRPr="00294634">
        <w:t>los</w:t>
      </w:r>
      <w:r w:rsidRPr="007A7969">
        <w:rPr>
          <w:spacing w:val="1"/>
        </w:rPr>
        <w:t xml:space="preserve"> </w:t>
      </w:r>
      <w:r w:rsidRPr="00294634">
        <w:t>indicadores</w:t>
      </w:r>
      <w:r w:rsidRPr="007A7969">
        <w:rPr>
          <w:spacing w:val="3"/>
        </w:rPr>
        <w:t xml:space="preserve"> </w:t>
      </w:r>
      <w:r w:rsidRPr="00294634">
        <w:t>de</w:t>
      </w:r>
      <w:r w:rsidRPr="007A7969">
        <w:rPr>
          <w:spacing w:val="4"/>
        </w:rPr>
        <w:t xml:space="preserve"> </w:t>
      </w:r>
      <w:r w:rsidR="00DD5F67" w:rsidRPr="007A7969">
        <w:rPr>
          <w:spacing w:val="4"/>
        </w:rPr>
        <w:t xml:space="preserve">operación y mantenimiento </w:t>
      </w:r>
      <w:r w:rsidRPr="00294634">
        <w:t>en cada</w:t>
      </w:r>
      <w:r w:rsidRPr="007A7969">
        <w:rPr>
          <w:spacing w:val="1"/>
        </w:rPr>
        <w:t xml:space="preserve"> </w:t>
      </w:r>
      <w:r w:rsidRPr="00294634">
        <w:t>una</w:t>
      </w:r>
      <w:r w:rsidRPr="007A7969">
        <w:rPr>
          <w:spacing w:val="1"/>
        </w:rPr>
        <w:t xml:space="preserve"> </w:t>
      </w:r>
      <w:r w:rsidRPr="00294634">
        <w:t>de</w:t>
      </w:r>
      <w:r w:rsidRPr="007A7969">
        <w:rPr>
          <w:spacing w:val="-47"/>
        </w:rPr>
        <w:t xml:space="preserve"> </w:t>
      </w:r>
      <w:r w:rsidRPr="00294634">
        <w:t>las áreas</w:t>
      </w:r>
      <w:r w:rsidRPr="007A7969">
        <w:rPr>
          <w:spacing w:val="-2"/>
        </w:rPr>
        <w:t xml:space="preserve"> </w:t>
      </w:r>
      <w:r w:rsidRPr="00294634">
        <w:t>y</w:t>
      </w:r>
      <w:r w:rsidRPr="007A7969">
        <w:rPr>
          <w:spacing w:val="-2"/>
        </w:rPr>
        <w:t xml:space="preserve"> </w:t>
      </w:r>
      <w:r w:rsidRPr="00294634">
        <w:t>componentes</w:t>
      </w:r>
      <w:r w:rsidRPr="007A7969">
        <w:rPr>
          <w:spacing w:val="-3"/>
        </w:rPr>
        <w:t xml:space="preserve"> </w:t>
      </w:r>
      <w:r w:rsidRPr="00294634">
        <w:t>del Metro</w:t>
      </w:r>
      <w:r w:rsidR="004778F2" w:rsidRPr="00294634">
        <w:t>.</w:t>
      </w:r>
    </w:p>
    <w:p w14:paraId="2E25A870" w14:textId="77777777" w:rsidR="00DD5F67" w:rsidRDefault="00DD5F67" w:rsidP="007A7969"/>
    <w:p w14:paraId="3D060EA1" w14:textId="255AF996" w:rsidR="004778F2" w:rsidRPr="00294634" w:rsidRDefault="00F514B1" w:rsidP="00500C3C">
      <w:pPr>
        <w:pStyle w:val="Prrafodelista"/>
        <w:numPr>
          <w:ilvl w:val="0"/>
          <w:numId w:val="24"/>
        </w:numPr>
      </w:pPr>
      <w:r w:rsidRPr="00294634">
        <w:t>Establecer</w:t>
      </w:r>
      <w:r w:rsidRPr="007A7969">
        <w:rPr>
          <w:spacing w:val="38"/>
        </w:rPr>
        <w:t xml:space="preserve"> </w:t>
      </w:r>
      <w:r w:rsidRPr="00294634">
        <w:t>el</w:t>
      </w:r>
      <w:r w:rsidRPr="007A7969">
        <w:rPr>
          <w:spacing w:val="36"/>
        </w:rPr>
        <w:t xml:space="preserve"> </w:t>
      </w:r>
      <w:r w:rsidRPr="00294634">
        <w:t>modelo</w:t>
      </w:r>
      <w:r w:rsidRPr="007A7969">
        <w:rPr>
          <w:spacing w:val="39"/>
        </w:rPr>
        <w:t xml:space="preserve"> </w:t>
      </w:r>
      <w:r w:rsidRPr="00294634">
        <w:t>tarifario</w:t>
      </w:r>
      <w:r w:rsidRPr="007A7969">
        <w:rPr>
          <w:spacing w:val="39"/>
        </w:rPr>
        <w:t xml:space="preserve"> </w:t>
      </w:r>
      <w:r w:rsidRPr="00294634">
        <w:t>definitivo</w:t>
      </w:r>
      <w:r w:rsidRPr="007A7969">
        <w:rPr>
          <w:spacing w:val="37"/>
        </w:rPr>
        <w:t xml:space="preserve"> </w:t>
      </w:r>
      <w:r w:rsidRPr="00294634">
        <w:t>y</w:t>
      </w:r>
      <w:r w:rsidRPr="007A7969">
        <w:rPr>
          <w:spacing w:val="38"/>
        </w:rPr>
        <w:t xml:space="preserve"> </w:t>
      </w:r>
      <w:r w:rsidRPr="00294634">
        <w:t>los</w:t>
      </w:r>
      <w:r w:rsidRPr="007A7969">
        <w:rPr>
          <w:spacing w:val="35"/>
        </w:rPr>
        <w:t xml:space="preserve"> </w:t>
      </w:r>
      <w:r w:rsidRPr="00294634">
        <w:t>escenarios</w:t>
      </w:r>
      <w:r w:rsidRPr="007A7969">
        <w:rPr>
          <w:spacing w:val="38"/>
        </w:rPr>
        <w:t xml:space="preserve"> </w:t>
      </w:r>
      <w:r w:rsidRPr="00294634">
        <w:t>a</w:t>
      </w:r>
      <w:r w:rsidRPr="007A7969">
        <w:rPr>
          <w:spacing w:val="37"/>
        </w:rPr>
        <w:t xml:space="preserve"> </w:t>
      </w:r>
      <w:r w:rsidRPr="00294634">
        <w:t>corto</w:t>
      </w:r>
      <w:r w:rsidRPr="007A7969">
        <w:rPr>
          <w:spacing w:val="38"/>
        </w:rPr>
        <w:t xml:space="preserve"> </w:t>
      </w:r>
      <w:r w:rsidRPr="00294634">
        <w:t>y</w:t>
      </w:r>
      <w:r w:rsidRPr="007A7969">
        <w:rPr>
          <w:spacing w:val="36"/>
        </w:rPr>
        <w:t xml:space="preserve"> </w:t>
      </w:r>
      <w:r w:rsidRPr="00294634">
        <w:t>mediano</w:t>
      </w:r>
      <w:r w:rsidRPr="007A7969">
        <w:rPr>
          <w:spacing w:val="-47"/>
        </w:rPr>
        <w:t xml:space="preserve"> </w:t>
      </w:r>
      <w:r w:rsidRPr="00294634">
        <w:t>plazo.</w:t>
      </w:r>
    </w:p>
    <w:p w14:paraId="3BCECB9D" w14:textId="77777777" w:rsidR="00DD5F67" w:rsidRDefault="00DD5F67" w:rsidP="007A7969"/>
    <w:p w14:paraId="49B335CE" w14:textId="1809A634" w:rsidR="007427D7" w:rsidRDefault="00F514B1" w:rsidP="00500C3C">
      <w:pPr>
        <w:pStyle w:val="Prrafodelista"/>
        <w:numPr>
          <w:ilvl w:val="0"/>
          <w:numId w:val="24"/>
        </w:numPr>
      </w:pPr>
      <w:r w:rsidRPr="00294634">
        <w:t>Estructurar</w:t>
      </w:r>
      <w:r w:rsidRPr="007A7969">
        <w:rPr>
          <w:spacing w:val="1"/>
        </w:rPr>
        <w:t xml:space="preserve"> </w:t>
      </w:r>
      <w:r w:rsidRPr="00294634">
        <w:t>los</w:t>
      </w:r>
      <w:r w:rsidRPr="007A7969">
        <w:rPr>
          <w:spacing w:val="1"/>
        </w:rPr>
        <w:t xml:space="preserve"> </w:t>
      </w:r>
      <w:r w:rsidR="00490E2A" w:rsidRPr="00294634">
        <w:t>ingresos</w:t>
      </w:r>
      <w:r w:rsidR="00490E2A" w:rsidRPr="007A7969">
        <w:rPr>
          <w:spacing w:val="2"/>
        </w:rPr>
        <w:t xml:space="preserve"> </w:t>
      </w:r>
      <w:r w:rsidR="00490E2A" w:rsidRPr="00294634">
        <w:t>tarifarios</w:t>
      </w:r>
      <w:r w:rsidRPr="007A7969">
        <w:rPr>
          <w:spacing w:val="2"/>
        </w:rPr>
        <w:t xml:space="preserve"> </w:t>
      </w:r>
      <w:r w:rsidRPr="00294634">
        <w:t>y</w:t>
      </w:r>
      <w:r w:rsidRPr="007A7969">
        <w:rPr>
          <w:spacing w:val="2"/>
        </w:rPr>
        <w:t xml:space="preserve"> </w:t>
      </w:r>
      <w:r w:rsidRPr="00294634">
        <w:t>no</w:t>
      </w:r>
      <w:r w:rsidRPr="007A7969">
        <w:rPr>
          <w:spacing w:val="2"/>
        </w:rPr>
        <w:t xml:space="preserve"> </w:t>
      </w:r>
      <w:r w:rsidRPr="00294634">
        <w:t>tarifarios y</w:t>
      </w:r>
      <w:r w:rsidRPr="007A7969">
        <w:rPr>
          <w:spacing w:val="2"/>
        </w:rPr>
        <w:t xml:space="preserve"> </w:t>
      </w:r>
      <w:r w:rsidRPr="00294634">
        <w:t>su</w:t>
      </w:r>
      <w:r w:rsidRPr="007A7969">
        <w:rPr>
          <w:spacing w:val="1"/>
        </w:rPr>
        <w:t xml:space="preserve"> </w:t>
      </w:r>
      <w:r w:rsidRPr="00294634">
        <w:t>incidencia</w:t>
      </w:r>
      <w:r w:rsidRPr="007A7969">
        <w:rPr>
          <w:spacing w:val="1"/>
        </w:rPr>
        <w:t xml:space="preserve"> </w:t>
      </w:r>
      <w:r w:rsidRPr="00294634">
        <w:t>presupuestaria</w:t>
      </w:r>
      <w:r w:rsidRPr="007A7969">
        <w:rPr>
          <w:spacing w:val="1"/>
        </w:rPr>
        <w:t xml:space="preserve"> </w:t>
      </w:r>
      <w:r w:rsidRPr="00294634">
        <w:t>a</w:t>
      </w:r>
      <w:r w:rsidRPr="007A7969">
        <w:rPr>
          <w:spacing w:val="-47"/>
        </w:rPr>
        <w:t xml:space="preserve"> </w:t>
      </w:r>
      <w:r w:rsidRPr="00294634">
        <w:t>corto</w:t>
      </w:r>
      <w:r w:rsidRPr="007A7969">
        <w:rPr>
          <w:spacing w:val="-1"/>
        </w:rPr>
        <w:t xml:space="preserve"> </w:t>
      </w:r>
      <w:r w:rsidRPr="00294634">
        <w:t>y</w:t>
      </w:r>
      <w:r w:rsidRPr="007A7969">
        <w:rPr>
          <w:spacing w:val="-2"/>
        </w:rPr>
        <w:t xml:space="preserve"> </w:t>
      </w:r>
      <w:r w:rsidRPr="00294634">
        <w:t>mediano</w:t>
      </w:r>
      <w:r w:rsidRPr="007A7969">
        <w:rPr>
          <w:spacing w:val="-2"/>
        </w:rPr>
        <w:t xml:space="preserve"> </w:t>
      </w:r>
      <w:r w:rsidRPr="00294634">
        <w:t>plazo.</w:t>
      </w:r>
    </w:p>
    <w:p w14:paraId="569E3598" w14:textId="77777777" w:rsidR="00DD5F67" w:rsidRDefault="00DD5F67" w:rsidP="007A7969"/>
    <w:p w14:paraId="4539D49C" w14:textId="5126D78F" w:rsidR="00DD5F67" w:rsidRDefault="00DD5F67" w:rsidP="00500C3C">
      <w:pPr>
        <w:pStyle w:val="Prrafodelista"/>
        <w:numPr>
          <w:ilvl w:val="0"/>
          <w:numId w:val="24"/>
        </w:numPr>
      </w:pPr>
      <w:r>
        <w:t>Solucionar la ubicación de la sede de la EPMMQ y la infraestructura de sistemas correspondiente.</w:t>
      </w:r>
    </w:p>
    <w:p w14:paraId="41BDD706" w14:textId="77777777" w:rsidR="00DD5F67" w:rsidRDefault="00DD5F67" w:rsidP="007A7969"/>
    <w:p w14:paraId="7B23F2B4" w14:textId="51BBAF22" w:rsidR="007427D7" w:rsidRPr="00294634" w:rsidRDefault="00F514B1" w:rsidP="007A7969">
      <w:pPr>
        <w:rPr>
          <w:b/>
          <w:bCs/>
        </w:rPr>
      </w:pPr>
      <w:r w:rsidRPr="00294634">
        <w:rPr>
          <w:b/>
          <w:bCs/>
        </w:rPr>
        <w:t>DESARROLLO ORIENTADO AL TRANSPORTE EN EL METRO DE QUITO</w:t>
      </w:r>
      <w:r w:rsidR="0038149B">
        <w:rPr>
          <w:b/>
          <w:bCs/>
        </w:rPr>
        <w:t>:</w:t>
      </w:r>
    </w:p>
    <w:p w14:paraId="236E299A" w14:textId="77777777" w:rsidR="004778F2" w:rsidRPr="00294634" w:rsidRDefault="004778F2" w:rsidP="007A7969"/>
    <w:p w14:paraId="25D6C812" w14:textId="3DDF8B5C" w:rsidR="004778F2" w:rsidRDefault="00F514B1" w:rsidP="00500C3C">
      <w:pPr>
        <w:pStyle w:val="Prrafodelista"/>
        <w:numPr>
          <w:ilvl w:val="0"/>
          <w:numId w:val="25"/>
        </w:numPr>
      </w:pPr>
      <w:r w:rsidRPr="00294634">
        <w:t>Coordinar con el IMPU y Secretaría de Territorio</w:t>
      </w:r>
      <w:r w:rsidR="00490E2A" w:rsidRPr="00294634">
        <w:t>,</w:t>
      </w:r>
      <w:r w:rsidRPr="00294634">
        <w:t xml:space="preserve"> la </w:t>
      </w:r>
      <w:r w:rsidR="00490E2A" w:rsidRPr="00294634">
        <w:t>base</w:t>
      </w:r>
      <w:r w:rsidRPr="00294634">
        <w:t xml:space="preserve"> territorial DOT para</w:t>
      </w:r>
      <w:r w:rsidRPr="007A7969">
        <w:rPr>
          <w:spacing w:val="1"/>
        </w:rPr>
        <w:t xml:space="preserve"> </w:t>
      </w:r>
      <w:r w:rsidRPr="00294634">
        <w:t>planificar</w:t>
      </w:r>
      <w:r w:rsidRPr="007A7969">
        <w:rPr>
          <w:spacing w:val="1"/>
        </w:rPr>
        <w:t xml:space="preserve"> </w:t>
      </w:r>
      <w:r w:rsidRPr="00294634">
        <w:t>el</w:t>
      </w:r>
      <w:r w:rsidRPr="007A7969">
        <w:rPr>
          <w:spacing w:val="1"/>
        </w:rPr>
        <w:t xml:space="preserve"> </w:t>
      </w:r>
      <w:r w:rsidRPr="00294634">
        <w:t>desarrollo</w:t>
      </w:r>
      <w:r w:rsidRPr="007A7969">
        <w:rPr>
          <w:spacing w:val="1"/>
        </w:rPr>
        <w:t xml:space="preserve"> </w:t>
      </w:r>
      <w:r w:rsidRPr="00294634">
        <w:t>urbano</w:t>
      </w:r>
      <w:r w:rsidRPr="007A7969">
        <w:rPr>
          <w:spacing w:val="1"/>
        </w:rPr>
        <w:t xml:space="preserve"> </w:t>
      </w:r>
      <w:r w:rsidRPr="00294634">
        <w:t>orientado</w:t>
      </w:r>
      <w:r w:rsidRPr="007A7969">
        <w:rPr>
          <w:spacing w:val="1"/>
        </w:rPr>
        <w:t xml:space="preserve"> </w:t>
      </w:r>
      <w:r w:rsidRPr="00294634">
        <w:t>al</w:t>
      </w:r>
      <w:r w:rsidRPr="007A7969">
        <w:rPr>
          <w:spacing w:val="1"/>
        </w:rPr>
        <w:t xml:space="preserve"> </w:t>
      </w:r>
      <w:r w:rsidRPr="00294634">
        <w:t>Metro</w:t>
      </w:r>
      <w:r w:rsidRPr="007A7969">
        <w:rPr>
          <w:spacing w:val="1"/>
        </w:rPr>
        <w:t xml:space="preserve"> </w:t>
      </w:r>
      <w:r w:rsidRPr="00294634">
        <w:t>en</w:t>
      </w:r>
      <w:r w:rsidRPr="007A7969">
        <w:rPr>
          <w:spacing w:val="1"/>
        </w:rPr>
        <w:t xml:space="preserve"> </w:t>
      </w:r>
      <w:r w:rsidRPr="00294634">
        <w:t>el</w:t>
      </w:r>
      <w:r w:rsidRPr="007A7969">
        <w:rPr>
          <w:spacing w:val="1"/>
        </w:rPr>
        <w:t xml:space="preserve"> </w:t>
      </w:r>
      <w:r w:rsidRPr="00294634">
        <w:t>área</w:t>
      </w:r>
      <w:r w:rsidRPr="007A7969">
        <w:rPr>
          <w:spacing w:val="1"/>
        </w:rPr>
        <w:t xml:space="preserve"> </w:t>
      </w:r>
      <w:r w:rsidRPr="00294634">
        <w:t>de</w:t>
      </w:r>
      <w:r w:rsidRPr="007A7969">
        <w:rPr>
          <w:spacing w:val="1"/>
        </w:rPr>
        <w:t xml:space="preserve"> </w:t>
      </w:r>
      <w:r w:rsidRPr="00294634">
        <w:t>influencia</w:t>
      </w:r>
      <w:r w:rsidRPr="007A7969">
        <w:rPr>
          <w:spacing w:val="1"/>
        </w:rPr>
        <w:t xml:space="preserve"> </w:t>
      </w:r>
      <w:r w:rsidRPr="00294634">
        <w:t>y</w:t>
      </w:r>
      <w:r w:rsidRPr="007A7969">
        <w:rPr>
          <w:spacing w:val="1"/>
        </w:rPr>
        <w:t xml:space="preserve"> </w:t>
      </w:r>
      <w:r w:rsidRPr="00294634">
        <w:t>los</w:t>
      </w:r>
      <w:r w:rsidRPr="007A7969">
        <w:rPr>
          <w:spacing w:val="1"/>
        </w:rPr>
        <w:t xml:space="preserve"> </w:t>
      </w:r>
      <w:r w:rsidRPr="00294634">
        <w:t>beneficios financieros posibles. Para este objetivo se invitará al Lincoln Institute por</w:t>
      </w:r>
      <w:r w:rsidRPr="007A7969">
        <w:rPr>
          <w:spacing w:val="1"/>
        </w:rPr>
        <w:t xml:space="preserve"> </w:t>
      </w:r>
      <w:r w:rsidRPr="00294634">
        <w:t>ser</w:t>
      </w:r>
      <w:r w:rsidRPr="007A7969">
        <w:rPr>
          <w:spacing w:val="-1"/>
        </w:rPr>
        <w:t xml:space="preserve"> </w:t>
      </w:r>
      <w:r w:rsidRPr="00294634">
        <w:t>la</w:t>
      </w:r>
      <w:r w:rsidRPr="007A7969">
        <w:rPr>
          <w:spacing w:val="-3"/>
        </w:rPr>
        <w:t xml:space="preserve"> </w:t>
      </w:r>
      <w:r w:rsidRPr="00294634">
        <w:t>organización</w:t>
      </w:r>
      <w:r w:rsidRPr="007A7969">
        <w:rPr>
          <w:spacing w:val="-4"/>
        </w:rPr>
        <w:t xml:space="preserve"> </w:t>
      </w:r>
      <w:r w:rsidRPr="00294634">
        <w:t>con</w:t>
      </w:r>
      <w:r w:rsidRPr="007A7969">
        <w:rPr>
          <w:spacing w:val="-3"/>
        </w:rPr>
        <w:t xml:space="preserve"> </w:t>
      </w:r>
      <w:r w:rsidRPr="00294634">
        <w:t>experiencia</w:t>
      </w:r>
      <w:r w:rsidRPr="007A7969">
        <w:rPr>
          <w:spacing w:val="-2"/>
        </w:rPr>
        <w:t xml:space="preserve"> </w:t>
      </w:r>
      <w:r w:rsidRPr="00294634">
        <w:t>en</w:t>
      </w:r>
      <w:r w:rsidRPr="007A7969">
        <w:rPr>
          <w:spacing w:val="-1"/>
        </w:rPr>
        <w:t xml:space="preserve"> </w:t>
      </w:r>
      <w:r w:rsidRPr="00294634">
        <w:t>este</w:t>
      </w:r>
      <w:r w:rsidRPr="007A7969">
        <w:rPr>
          <w:spacing w:val="1"/>
        </w:rPr>
        <w:t xml:space="preserve"> </w:t>
      </w:r>
      <w:r w:rsidRPr="00294634">
        <w:t>ámbito</w:t>
      </w:r>
      <w:r w:rsidRPr="007A7969">
        <w:rPr>
          <w:spacing w:val="-2"/>
        </w:rPr>
        <w:t xml:space="preserve"> </w:t>
      </w:r>
      <w:r w:rsidRPr="00294634">
        <w:t>y su</w:t>
      </w:r>
      <w:r w:rsidRPr="007A7969">
        <w:rPr>
          <w:spacing w:val="-2"/>
        </w:rPr>
        <w:t xml:space="preserve"> </w:t>
      </w:r>
      <w:r w:rsidRPr="00294634">
        <w:t>aplicación</w:t>
      </w:r>
      <w:r w:rsidRPr="007A7969">
        <w:rPr>
          <w:spacing w:val="-3"/>
        </w:rPr>
        <w:t xml:space="preserve"> </w:t>
      </w:r>
      <w:r w:rsidRPr="00294634">
        <w:t>en Latinoamérica.</w:t>
      </w:r>
    </w:p>
    <w:p w14:paraId="43F216B9" w14:textId="77777777" w:rsidR="00DD5F67" w:rsidRPr="00294634" w:rsidRDefault="00DD5F67" w:rsidP="007A7969"/>
    <w:p w14:paraId="0BD100FF" w14:textId="02B3BAF3" w:rsidR="007427D7" w:rsidRDefault="00F514B1" w:rsidP="00500C3C">
      <w:pPr>
        <w:pStyle w:val="Prrafodelista"/>
        <w:numPr>
          <w:ilvl w:val="0"/>
          <w:numId w:val="25"/>
        </w:numPr>
      </w:pPr>
      <w:r w:rsidRPr="00294634">
        <w:t>Reglamentación</w:t>
      </w:r>
      <w:r w:rsidRPr="007A7969">
        <w:rPr>
          <w:spacing w:val="-2"/>
        </w:rPr>
        <w:t xml:space="preserve"> </w:t>
      </w:r>
      <w:r w:rsidRPr="00294634">
        <w:t>urbana</w:t>
      </w:r>
      <w:r w:rsidRPr="007A7969">
        <w:rPr>
          <w:spacing w:val="-1"/>
        </w:rPr>
        <w:t xml:space="preserve"> </w:t>
      </w:r>
      <w:r w:rsidRPr="00294634">
        <w:t>y</w:t>
      </w:r>
      <w:r w:rsidRPr="007A7969">
        <w:rPr>
          <w:spacing w:val="-2"/>
        </w:rPr>
        <w:t xml:space="preserve"> </w:t>
      </w:r>
      <w:r w:rsidRPr="00294634">
        <w:t>zonificación</w:t>
      </w:r>
      <w:r w:rsidRPr="007A7969">
        <w:rPr>
          <w:spacing w:val="-2"/>
        </w:rPr>
        <w:t xml:space="preserve"> </w:t>
      </w:r>
      <w:r w:rsidRPr="00294634">
        <w:t>especial.</w:t>
      </w:r>
    </w:p>
    <w:p w14:paraId="4417C136" w14:textId="2C8A8657" w:rsidR="008056CB" w:rsidRDefault="008056CB" w:rsidP="007A7969"/>
    <w:p w14:paraId="0286D87D" w14:textId="67DDDCED" w:rsidR="008056CB" w:rsidRDefault="008056CB" w:rsidP="007A7969">
      <w:pPr>
        <w:rPr>
          <w:b/>
          <w:bCs/>
        </w:rPr>
      </w:pPr>
      <w:r>
        <w:rPr>
          <w:b/>
          <w:bCs/>
        </w:rPr>
        <w:t>PLAN DE ACCIÓN SOLANDA</w:t>
      </w:r>
      <w:r w:rsidR="0038149B">
        <w:rPr>
          <w:b/>
          <w:bCs/>
        </w:rPr>
        <w:t>:</w:t>
      </w:r>
    </w:p>
    <w:p w14:paraId="4571716D" w14:textId="77777777" w:rsidR="0038149B" w:rsidRDefault="0038149B" w:rsidP="007A7969">
      <w:pPr>
        <w:rPr>
          <w:b/>
          <w:bCs/>
        </w:rPr>
      </w:pPr>
    </w:p>
    <w:p w14:paraId="1597080F" w14:textId="40A21C65" w:rsidR="00711322" w:rsidRDefault="00711322" w:rsidP="00500C3C">
      <w:pPr>
        <w:pStyle w:val="Prrafodelista"/>
        <w:numPr>
          <w:ilvl w:val="0"/>
          <w:numId w:val="20"/>
        </w:numPr>
      </w:pPr>
      <w:r w:rsidRPr="00711322">
        <w:t xml:space="preserve">El barrio de Solanda se ha venido hundiendo por más de 40 años </w:t>
      </w:r>
      <w:r w:rsidR="00DD5F67">
        <w:t xml:space="preserve">de forma progresiva pero mínima, la construcción del Metro ha incidido en hundimientos que han generado daño social, </w:t>
      </w:r>
      <w:r w:rsidRPr="00711322">
        <w:t xml:space="preserve">por lo que la </w:t>
      </w:r>
      <w:r w:rsidRPr="007A7969">
        <w:rPr>
          <w:b/>
          <w:bCs/>
        </w:rPr>
        <w:t>solución</w:t>
      </w:r>
      <w:r w:rsidRPr="00711322">
        <w:t xml:space="preserve"> debe enfocarse en una política social que brinde una solución integral</w:t>
      </w:r>
      <w:r w:rsidR="00DD5F67">
        <w:t xml:space="preserve"> pero para el grupo de casas en estado de peligro de habitabilidad debe ejecutarse una acción de mitigación inmediata sin esperar al</w:t>
      </w:r>
      <w:r w:rsidR="00BE57BB">
        <w:t xml:space="preserve"> pago de los seguros</w:t>
      </w:r>
      <w:r w:rsidR="00DD5F67">
        <w:t>.</w:t>
      </w:r>
    </w:p>
    <w:p w14:paraId="28D0379F" w14:textId="77777777" w:rsidR="007A7969" w:rsidRDefault="007A7969" w:rsidP="007A7969">
      <w:pPr>
        <w:pStyle w:val="Prrafodelista"/>
        <w:ind w:left="720" w:firstLine="0"/>
      </w:pPr>
    </w:p>
    <w:p w14:paraId="47D2D992" w14:textId="28142B5C" w:rsidR="0040399F" w:rsidRPr="0040399F" w:rsidRDefault="0040399F" w:rsidP="00500C3C">
      <w:pPr>
        <w:pStyle w:val="Prrafodelista"/>
        <w:numPr>
          <w:ilvl w:val="0"/>
          <w:numId w:val="20"/>
        </w:numPr>
      </w:pPr>
      <w:r w:rsidRPr="0040399F">
        <w:t>La Secretaría de Riesgos debe emitir informe determinando el grado de riesgo para enfocar los recursos en atender la situación del barrio</w:t>
      </w:r>
      <w:r w:rsidR="00BE57BB">
        <w:t xml:space="preserve"> y de las casas en alto riesgo. El informe emitido por el Ing. Hugo Yépez demuestra la causalidad para la consecuente ejecución de las pólizas de seguros.</w:t>
      </w:r>
    </w:p>
    <w:p w14:paraId="05DDC67C" w14:textId="77777777" w:rsidR="007A7969" w:rsidRDefault="007A7969" w:rsidP="007A7969">
      <w:pPr>
        <w:pStyle w:val="Prrafodelista"/>
        <w:ind w:left="720" w:firstLine="0"/>
      </w:pPr>
    </w:p>
    <w:p w14:paraId="308C9B48" w14:textId="3FD2679D" w:rsidR="0040399F" w:rsidRDefault="0040399F" w:rsidP="00500C3C">
      <w:pPr>
        <w:pStyle w:val="Prrafodelista"/>
        <w:numPr>
          <w:ilvl w:val="0"/>
          <w:numId w:val="20"/>
        </w:numPr>
      </w:pPr>
      <w:r w:rsidRPr="0040399F">
        <w:t xml:space="preserve">La reparación por los daños </w:t>
      </w:r>
      <w:r w:rsidR="00BE57BB">
        <w:t xml:space="preserve">a 14 predios </w:t>
      </w:r>
      <w:r w:rsidRPr="0040399F">
        <w:t xml:space="preserve">es una </w:t>
      </w:r>
      <w:r w:rsidR="00BE57BB">
        <w:t>urgencia social que debe ser implementada de forma rápida y la remediación de la totalidad de los 276 predios no debe ser mayor a 12 meses.</w:t>
      </w:r>
    </w:p>
    <w:p w14:paraId="2B5971B5" w14:textId="77777777" w:rsidR="00BE57BB" w:rsidRPr="0040399F" w:rsidRDefault="00BE57BB" w:rsidP="007A7969"/>
    <w:p w14:paraId="6C1FEC82" w14:textId="564B14C7" w:rsidR="007427D7" w:rsidRPr="003C72B4" w:rsidRDefault="00BE57BB" w:rsidP="00500C3C">
      <w:pPr>
        <w:pStyle w:val="Prrafodelista"/>
        <w:numPr>
          <w:ilvl w:val="0"/>
          <w:numId w:val="20"/>
        </w:numPr>
      </w:pPr>
      <w:r>
        <w:t>Se inició una comisión de monitoreo de avance entre la EPMMQ y los representantes del grupo de predios de alto riesgo de habitabilidad, para e</w:t>
      </w:r>
      <w:r w:rsidR="003C72B4" w:rsidRPr="003C72B4">
        <w:t xml:space="preserve">jecutar </w:t>
      </w:r>
      <w:r>
        <w:t>un procedimiento de remediación de forma sostenida y rápida</w:t>
      </w:r>
      <w:r w:rsidR="003C72B4" w:rsidRPr="003C72B4">
        <w:t>.</w:t>
      </w:r>
    </w:p>
    <w:p w14:paraId="1FC12812" w14:textId="77777777" w:rsidR="007427D7" w:rsidRPr="00294634" w:rsidRDefault="007427D7" w:rsidP="007A7969"/>
    <w:p w14:paraId="6B3B49BA" w14:textId="1B13141B" w:rsidR="00BE57BB" w:rsidRDefault="00BE57BB" w:rsidP="007A7969">
      <w:pPr>
        <w:rPr>
          <w:b/>
          <w:bCs/>
        </w:rPr>
      </w:pPr>
      <w:r>
        <w:rPr>
          <w:b/>
          <w:bCs/>
        </w:rPr>
        <w:t>PLAN DE OPERACIÓN:</w:t>
      </w:r>
    </w:p>
    <w:p w14:paraId="502B034B" w14:textId="1AC1F14B" w:rsidR="007427D7" w:rsidRPr="00294634" w:rsidRDefault="007427D7" w:rsidP="007A7969"/>
    <w:p w14:paraId="1D529913" w14:textId="2B0E4446" w:rsidR="00866353" w:rsidRDefault="00BE57BB" w:rsidP="007A7969">
      <w:r>
        <w:t>Finalmente, la operación del Metro de Quito, es una actividad múltiple donde deben articularse varias dependencias municipales y estatales para conseguir el efecto de servicio deseado por la ciudad:</w:t>
      </w:r>
    </w:p>
    <w:p w14:paraId="2DD3A283" w14:textId="77777777" w:rsidR="00BE57BB" w:rsidRPr="00294634" w:rsidRDefault="00BE57BB" w:rsidP="007A7969"/>
    <w:p w14:paraId="1D2A3C66" w14:textId="7517AB5E" w:rsidR="007427D7" w:rsidRDefault="00A96481" w:rsidP="00500C3C">
      <w:pPr>
        <w:pStyle w:val="Prrafodelista"/>
        <w:numPr>
          <w:ilvl w:val="0"/>
          <w:numId w:val="19"/>
        </w:numPr>
      </w:pPr>
      <w:r>
        <w:t>Secretaría de Movilidad.- Implementación administrativa de la red de alimentación del Metro</w:t>
      </w:r>
    </w:p>
    <w:p w14:paraId="28162EC2" w14:textId="5027B68C" w:rsidR="00A96481" w:rsidRDefault="00A96481" w:rsidP="00500C3C">
      <w:pPr>
        <w:pStyle w:val="Prrafodelista"/>
        <w:numPr>
          <w:ilvl w:val="0"/>
          <w:numId w:val="19"/>
        </w:numPr>
      </w:pPr>
      <w:r>
        <w:t>EPMTPQ.- Implementación del SIR-SAE-SIU y la red de alimentación al Metro</w:t>
      </w:r>
    </w:p>
    <w:p w14:paraId="34D82DDA" w14:textId="77777777" w:rsidR="00A96481" w:rsidRDefault="00A96481" w:rsidP="00500C3C">
      <w:pPr>
        <w:pStyle w:val="Prrafodelista"/>
        <w:numPr>
          <w:ilvl w:val="0"/>
          <w:numId w:val="19"/>
        </w:numPr>
      </w:pPr>
      <w:r>
        <w:t>Secretaría de Territorio.- Regulación urbana y financiera del corredor del Metro y de las áreas de adyacentes a las estaciones.</w:t>
      </w:r>
    </w:p>
    <w:p w14:paraId="7E61B152" w14:textId="77777777" w:rsidR="00A96481" w:rsidRDefault="00A96481" w:rsidP="00500C3C">
      <w:pPr>
        <w:pStyle w:val="Prrafodelista"/>
        <w:numPr>
          <w:ilvl w:val="0"/>
          <w:numId w:val="19"/>
        </w:numPr>
      </w:pPr>
      <w:r>
        <w:t>IMPU.- Proyección de aplicación DOT y modelación de usos de suelo y transporte para determinar la capacidad de usos múltiples y habitabilidad alrededor de las estaciones de Metro y a lo largo del corredor del Metro.</w:t>
      </w:r>
    </w:p>
    <w:p w14:paraId="1E930954" w14:textId="73D671CB" w:rsidR="00A96481" w:rsidRDefault="00A96481" w:rsidP="00500C3C">
      <w:pPr>
        <w:pStyle w:val="Prrafodelista"/>
        <w:numPr>
          <w:ilvl w:val="0"/>
          <w:numId w:val="19"/>
        </w:numPr>
      </w:pPr>
      <w:r>
        <w:t xml:space="preserve">AMT.- Señalización, semaforización y video detección y vigilancia alrededor de las estaciones de Metro. </w:t>
      </w:r>
    </w:p>
    <w:p w14:paraId="04D8604D" w14:textId="45C26325" w:rsidR="00A96481" w:rsidRDefault="00A96481" w:rsidP="00500C3C">
      <w:pPr>
        <w:pStyle w:val="Prrafodelista"/>
        <w:numPr>
          <w:ilvl w:val="0"/>
          <w:numId w:val="19"/>
        </w:numPr>
      </w:pPr>
      <w:r>
        <w:t>EPMMOPQ.- Tratamiento de vías, espacios públicos y áreas verdes alrededor de las estaciones de Metro, con seguridad peatonal y vehicular.</w:t>
      </w:r>
      <w:r w:rsidR="00AB7363">
        <w:t xml:space="preserve"> Tratamiento de renovación de las Estaciones El Recreo, Magdalena, La Ofelia, Labrador, Río Coca y Quitumbe.</w:t>
      </w:r>
    </w:p>
    <w:p w14:paraId="20F107F7" w14:textId="34171EC1" w:rsidR="00A96481" w:rsidRDefault="00A96481" w:rsidP="00500C3C">
      <w:pPr>
        <w:pStyle w:val="Prrafodelista"/>
        <w:numPr>
          <w:ilvl w:val="0"/>
          <w:numId w:val="19"/>
        </w:numPr>
      </w:pPr>
      <w:r>
        <w:t xml:space="preserve">EPMAPSQ.- </w:t>
      </w:r>
      <w:r w:rsidR="00AB7363">
        <w:t xml:space="preserve">Revisión y obras complementarias </w:t>
      </w:r>
      <w:r>
        <w:t xml:space="preserve">de alcantarillado </w:t>
      </w:r>
      <w:r w:rsidR="00AB7363">
        <w:t>en las inmediaciones de las estaciones del Metro y protección de acometidas de agua potable.</w:t>
      </w:r>
    </w:p>
    <w:p w14:paraId="7603A7E7" w14:textId="4D626293" w:rsidR="00AB7363" w:rsidRDefault="00AB7363" w:rsidP="00500C3C">
      <w:pPr>
        <w:pStyle w:val="Prrafodelista"/>
        <w:numPr>
          <w:ilvl w:val="0"/>
          <w:numId w:val="19"/>
        </w:numPr>
      </w:pPr>
      <w:r>
        <w:t>Administración Municipal Centro - IMP.- Tratamiento del núcleo central del CHQ y sus corredores transversales entre la Estación San Francisco hacia El Tejar San Roque y hacia La Marín Central y Playón de la Marín. Iluminación, aceras y andenes.</w:t>
      </w:r>
    </w:p>
    <w:p w14:paraId="526C7CF7" w14:textId="3131AD62" w:rsidR="00AB7363" w:rsidRDefault="00AB7363" w:rsidP="00500C3C">
      <w:pPr>
        <w:pStyle w:val="Prrafodelista"/>
        <w:numPr>
          <w:ilvl w:val="0"/>
          <w:numId w:val="19"/>
        </w:numPr>
      </w:pPr>
      <w:r>
        <w:t>MTOP-MEF.- Estructura financiera a largo plazo.</w:t>
      </w:r>
    </w:p>
    <w:p w14:paraId="55265F36" w14:textId="6DA802DC" w:rsidR="00A96481" w:rsidRDefault="007A7969" w:rsidP="00500C3C">
      <w:pPr>
        <w:pStyle w:val="Prrafodelista"/>
        <w:numPr>
          <w:ilvl w:val="0"/>
          <w:numId w:val="19"/>
        </w:numPr>
      </w:pPr>
      <w:r>
        <w:t>MDG-COE-911.- Red de telecomunicaciones de emergencia.</w:t>
      </w:r>
    </w:p>
    <w:p w14:paraId="6182A5FC" w14:textId="1684396C" w:rsidR="007A7969" w:rsidRPr="00294634" w:rsidRDefault="007A7969" w:rsidP="00500C3C">
      <w:pPr>
        <w:pStyle w:val="Prrafodelista"/>
        <w:numPr>
          <w:ilvl w:val="0"/>
          <w:numId w:val="19"/>
        </w:numPr>
      </w:pPr>
      <w:r>
        <w:t>CNT-CLARO-TELEFONICA.- Red de telecomunicaciones para los usuarios.</w:t>
      </w:r>
    </w:p>
    <w:p w14:paraId="785BDAF6" w14:textId="7EAED57B" w:rsidR="007427D7" w:rsidRDefault="007427D7" w:rsidP="007A7969">
      <w:pPr>
        <w:rPr>
          <w:sz w:val="26"/>
        </w:rPr>
      </w:pPr>
    </w:p>
    <w:p w14:paraId="1440D7E8" w14:textId="16A79B74" w:rsidR="007A7969" w:rsidRDefault="007A7969" w:rsidP="007A7969">
      <w:pPr>
        <w:rPr>
          <w:sz w:val="26"/>
        </w:rPr>
      </w:pPr>
    </w:p>
    <w:p w14:paraId="37035F26" w14:textId="1765FC84" w:rsidR="007A7969" w:rsidRDefault="007A7969" w:rsidP="007A7969">
      <w:pPr>
        <w:rPr>
          <w:sz w:val="26"/>
        </w:rPr>
      </w:pPr>
    </w:p>
    <w:p w14:paraId="36779BC1" w14:textId="77777777" w:rsidR="007A7969" w:rsidRPr="00294634" w:rsidRDefault="007A7969" w:rsidP="007A7969">
      <w:pPr>
        <w:rPr>
          <w:sz w:val="26"/>
        </w:rPr>
      </w:pPr>
    </w:p>
    <w:p w14:paraId="76EBFB43" w14:textId="77777777" w:rsidR="007427D7" w:rsidRPr="00C62D4B" w:rsidRDefault="00F514B1" w:rsidP="007A7969">
      <w:pPr>
        <w:rPr>
          <w:lang w:val="pt-BR"/>
        </w:rPr>
      </w:pPr>
      <w:r w:rsidRPr="00C62D4B">
        <w:rPr>
          <w:lang w:val="pt-BR"/>
        </w:rPr>
        <w:t>Rodrigo</w:t>
      </w:r>
      <w:r w:rsidRPr="00C62D4B">
        <w:rPr>
          <w:spacing w:val="-2"/>
          <w:lang w:val="pt-BR"/>
        </w:rPr>
        <w:t xml:space="preserve"> </w:t>
      </w:r>
      <w:r w:rsidRPr="00C62D4B">
        <w:rPr>
          <w:lang w:val="pt-BR"/>
        </w:rPr>
        <w:t>Torres</w:t>
      </w:r>
      <w:r w:rsidRPr="00C62D4B">
        <w:rPr>
          <w:spacing w:val="-1"/>
          <w:lang w:val="pt-BR"/>
        </w:rPr>
        <w:t xml:space="preserve"> </w:t>
      </w:r>
      <w:r w:rsidRPr="00C62D4B">
        <w:rPr>
          <w:lang w:val="pt-BR"/>
        </w:rPr>
        <w:t>B.</w:t>
      </w:r>
    </w:p>
    <w:p w14:paraId="561328C2" w14:textId="77777777" w:rsidR="007427D7" w:rsidRPr="00C62D4B" w:rsidRDefault="00F514B1" w:rsidP="007A7969">
      <w:pPr>
        <w:rPr>
          <w:lang w:val="pt-BR"/>
        </w:rPr>
      </w:pPr>
      <w:r w:rsidRPr="00C62D4B">
        <w:rPr>
          <w:lang w:val="pt-BR"/>
        </w:rPr>
        <w:t>GERENTE</w:t>
      </w:r>
      <w:r w:rsidRPr="00C62D4B">
        <w:rPr>
          <w:spacing w:val="-4"/>
          <w:lang w:val="pt-BR"/>
        </w:rPr>
        <w:t xml:space="preserve"> </w:t>
      </w:r>
      <w:r w:rsidRPr="00C62D4B">
        <w:rPr>
          <w:lang w:val="pt-BR"/>
        </w:rPr>
        <w:t>GENERAL</w:t>
      </w:r>
      <w:r w:rsidRPr="00C62D4B">
        <w:rPr>
          <w:spacing w:val="-4"/>
          <w:lang w:val="pt-BR"/>
        </w:rPr>
        <w:t xml:space="preserve"> </w:t>
      </w:r>
      <w:r w:rsidRPr="00C62D4B">
        <w:rPr>
          <w:lang w:val="pt-BR"/>
        </w:rPr>
        <w:t>EMPRESA</w:t>
      </w:r>
    </w:p>
    <w:p w14:paraId="380F7836" w14:textId="77777777" w:rsidR="007427D7" w:rsidRPr="00294634" w:rsidRDefault="00F514B1" w:rsidP="007A7969">
      <w:pPr>
        <w:rPr>
          <w:b/>
        </w:rPr>
      </w:pPr>
      <w:r w:rsidRPr="00294634">
        <w:rPr>
          <w:b/>
        </w:rPr>
        <w:t>PÚBLICA</w:t>
      </w:r>
      <w:r w:rsidRPr="00294634">
        <w:rPr>
          <w:b/>
          <w:spacing w:val="-4"/>
        </w:rPr>
        <w:t xml:space="preserve"> </w:t>
      </w:r>
      <w:r w:rsidRPr="00294634">
        <w:rPr>
          <w:b/>
        </w:rPr>
        <w:t>METROPOLITANA</w:t>
      </w:r>
      <w:r w:rsidRPr="00294634">
        <w:rPr>
          <w:b/>
          <w:spacing w:val="-5"/>
        </w:rPr>
        <w:t xml:space="preserve"> </w:t>
      </w:r>
      <w:r w:rsidRPr="00294634">
        <w:rPr>
          <w:b/>
        </w:rPr>
        <w:t>METRO</w:t>
      </w:r>
      <w:r w:rsidRPr="00294634">
        <w:rPr>
          <w:b/>
          <w:spacing w:val="-1"/>
        </w:rPr>
        <w:t xml:space="preserve"> </w:t>
      </w:r>
      <w:r w:rsidRPr="00294634">
        <w:rPr>
          <w:b/>
        </w:rPr>
        <w:t>DE</w:t>
      </w:r>
      <w:r w:rsidRPr="00294634">
        <w:rPr>
          <w:b/>
          <w:spacing w:val="-5"/>
        </w:rPr>
        <w:t xml:space="preserve"> </w:t>
      </w:r>
      <w:r w:rsidRPr="00294634">
        <w:rPr>
          <w:b/>
        </w:rPr>
        <w:t>QUITO</w:t>
      </w:r>
    </w:p>
    <w:sectPr w:rsidR="007427D7" w:rsidRPr="00294634" w:rsidSect="00F1605D">
      <w:headerReference w:type="default" r:id="rId18"/>
      <w:footerReference w:type="default" r:id="rId19"/>
      <w:pgSz w:w="11910" w:h="16840"/>
      <w:pgMar w:top="1480" w:right="1278" w:bottom="1380" w:left="1480" w:header="219" w:footer="11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EBB5F5" w14:textId="77777777" w:rsidR="00157C1B" w:rsidRDefault="00157C1B">
      <w:r>
        <w:separator/>
      </w:r>
    </w:p>
  </w:endnote>
  <w:endnote w:type="continuationSeparator" w:id="0">
    <w:p w14:paraId="4D04C263" w14:textId="77777777" w:rsidR="00157C1B" w:rsidRDefault="00157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0023F" w14:textId="77777777" w:rsidR="007427D7" w:rsidRDefault="00F514B1">
    <w:pPr>
      <w:pStyle w:val="Textoindependiente"/>
      <w:spacing w:line="14" w:lineRule="auto"/>
      <w:rPr>
        <w:sz w:val="20"/>
      </w:rPr>
    </w:pPr>
    <w:r>
      <w:rPr>
        <w:noProof/>
        <w:lang w:eastAsia="es-ES"/>
      </w:rPr>
      <w:drawing>
        <wp:anchor distT="0" distB="0" distL="0" distR="0" simplePos="0" relativeHeight="251673600" behindDoc="1" locked="0" layoutInCell="1" allowOverlap="1" wp14:anchorId="21C8A495" wp14:editId="295E9DB4">
          <wp:simplePos x="0" y="0"/>
          <wp:positionH relativeFrom="page">
            <wp:posOffset>722458</wp:posOffset>
          </wp:positionH>
          <wp:positionV relativeFrom="page">
            <wp:posOffset>10076910</wp:posOffset>
          </wp:positionV>
          <wp:extent cx="3257225" cy="378566"/>
          <wp:effectExtent l="0" t="0" r="0" b="0"/>
          <wp:wrapNone/>
          <wp:docPr id="3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 cstate="print"/>
                  <a:stretch>
                    <a:fillRect/>
                  </a:stretch>
                </pic:blipFill>
                <pic:spPr>
                  <a:xfrm>
                    <a:off x="0" y="0"/>
                    <a:ext cx="3257225" cy="378566"/>
                  </a:xfrm>
                  <a:prstGeom prst="rect">
                    <a:avLst/>
                  </a:prstGeom>
                </pic:spPr>
              </pic:pic>
            </a:graphicData>
          </a:graphic>
        </wp:anchor>
      </w:drawing>
    </w:r>
    <w:r>
      <w:rPr>
        <w:noProof/>
        <w:lang w:eastAsia="es-ES"/>
      </w:rPr>
      <w:drawing>
        <wp:anchor distT="0" distB="0" distL="0" distR="0" simplePos="0" relativeHeight="251687936" behindDoc="1" locked="0" layoutInCell="1" allowOverlap="1" wp14:anchorId="2DD4D75C" wp14:editId="5956BD83">
          <wp:simplePos x="0" y="0"/>
          <wp:positionH relativeFrom="page">
            <wp:posOffset>6220459</wp:posOffset>
          </wp:positionH>
          <wp:positionV relativeFrom="page">
            <wp:posOffset>9812019</wp:posOffset>
          </wp:positionV>
          <wp:extent cx="874394" cy="478790"/>
          <wp:effectExtent l="0" t="0" r="0" b="0"/>
          <wp:wrapNone/>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jpeg"/>
                  <pic:cNvPicPr/>
                </pic:nvPicPr>
                <pic:blipFill>
                  <a:blip r:embed="rId2" cstate="print"/>
                  <a:stretch>
                    <a:fillRect/>
                  </a:stretch>
                </pic:blipFill>
                <pic:spPr>
                  <a:xfrm>
                    <a:off x="0" y="0"/>
                    <a:ext cx="874394" cy="47879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87ACC" w14:textId="77777777" w:rsidR="00157C1B" w:rsidRDefault="00157C1B">
      <w:r>
        <w:separator/>
      </w:r>
    </w:p>
  </w:footnote>
  <w:footnote w:type="continuationSeparator" w:id="0">
    <w:p w14:paraId="3B3B4880" w14:textId="77777777" w:rsidR="00157C1B" w:rsidRDefault="00157C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221E1" w14:textId="77777777" w:rsidR="007427D7" w:rsidRDefault="00F514B1">
    <w:pPr>
      <w:pStyle w:val="Textoindependiente"/>
      <w:spacing w:line="14" w:lineRule="auto"/>
      <w:rPr>
        <w:sz w:val="20"/>
      </w:rPr>
    </w:pPr>
    <w:r>
      <w:rPr>
        <w:noProof/>
        <w:lang w:eastAsia="es-ES"/>
      </w:rPr>
      <w:drawing>
        <wp:anchor distT="0" distB="0" distL="0" distR="0" simplePos="0" relativeHeight="251659264" behindDoc="1" locked="0" layoutInCell="1" allowOverlap="1" wp14:anchorId="2FAB4399" wp14:editId="584D1FC5">
          <wp:simplePos x="0" y="0"/>
          <wp:positionH relativeFrom="page">
            <wp:posOffset>6485479</wp:posOffset>
          </wp:positionH>
          <wp:positionV relativeFrom="page">
            <wp:posOffset>139136</wp:posOffset>
          </wp:positionV>
          <wp:extent cx="786557" cy="640912"/>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1" cstate="print"/>
                  <a:stretch>
                    <a:fillRect/>
                  </a:stretch>
                </pic:blipFill>
                <pic:spPr>
                  <a:xfrm>
                    <a:off x="0" y="0"/>
                    <a:ext cx="786557" cy="64091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59D1"/>
    <w:multiLevelType w:val="hybridMultilevel"/>
    <w:tmpl w:val="F9664B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3D11AD8"/>
    <w:multiLevelType w:val="hybridMultilevel"/>
    <w:tmpl w:val="217CF5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AD77AB8"/>
    <w:multiLevelType w:val="hybridMultilevel"/>
    <w:tmpl w:val="5C4686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AE93590"/>
    <w:multiLevelType w:val="hybridMultilevel"/>
    <w:tmpl w:val="5E26395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0803DA4"/>
    <w:multiLevelType w:val="hybridMultilevel"/>
    <w:tmpl w:val="D80262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3E6178F"/>
    <w:multiLevelType w:val="hybridMultilevel"/>
    <w:tmpl w:val="5A561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A70943"/>
    <w:multiLevelType w:val="hybridMultilevel"/>
    <w:tmpl w:val="181EA0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C424D80"/>
    <w:multiLevelType w:val="hybridMultilevel"/>
    <w:tmpl w:val="C172D9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E3A4C65"/>
    <w:multiLevelType w:val="hybridMultilevel"/>
    <w:tmpl w:val="0AE67DD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9">
    <w:nsid w:val="20587F2E"/>
    <w:multiLevelType w:val="hybridMultilevel"/>
    <w:tmpl w:val="9F646B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0940A32"/>
    <w:multiLevelType w:val="hybridMultilevel"/>
    <w:tmpl w:val="F084B60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7DB2DAB"/>
    <w:multiLevelType w:val="hybridMultilevel"/>
    <w:tmpl w:val="8B7A4C26"/>
    <w:lvl w:ilvl="0" w:tplc="300A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DED2772"/>
    <w:multiLevelType w:val="hybridMultilevel"/>
    <w:tmpl w:val="D5467A7A"/>
    <w:lvl w:ilvl="0" w:tplc="300A0001">
      <w:start w:val="1"/>
      <w:numFmt w:val="bullet"/>
      <w:lvlText w:val=""/>
      <w:lvlJc w:val="left"/>
      <w:pPr>
        <w:ind w:left="788" w:hanging="425"/>
      </w:pPr>
      <w:rPr>
        <w:rFonts w:ascii="Symbol" w:hAnsi="Symbol" w:hint="default"/>
        <w:color w:val="1C1C1C"/>
        <w:w w:val="97"/>
        <w:sz w:val="20"/>
        <w:szCs w:val="20"/>
        <w:lang w:val="es-ES" w:eastAsia="en-US" w:bidi="ar-SA"/>
      </w:rPr>
    </w:lvl>
    <w:lvl w:ilvl="1" w:tplc="F0885726">
      <w:numFmt w:val="bullet"/>
      <w:lvlText w:val="•"/>
      <w:lvlJc w:val="left"/>
      <w:pPr>
        <w:ind w:left="1694" w:hanging="425"/>
      </w:pPr>
      <w:rPr>
        <w:rFonts w:hint="default"/>
        <w:lang w:val="es-ES" w:eastAsia="en-US" w:bidi="ar-SA"/>
      </w:rPr>
    </w:lvl>
    <w:lvl w:ilvl="2" w:tplc="D3667E92">
      <w:numFmt w:val="bullet"/>
      <w:lvlText w:val="•"/>
      <w:lvlJc w:val="left"/>
      <w:pPr>
        <w:ind w:left="2609" w:hanging="425"/>
      </w:pPr>
      <w:rPr>
        <w:rFonts w:hint="default"/>
        <w:lang w:val="es-ES" w:eastAsia="en-US" w:bidi="ar-SA"/>
      </w:rPr>
    </w:lvl>
    <w:lvl w:ilvl="3" w:tplc="12640562">
      <w:numFmt w:val="bullet"/>
      <w:lvlText w:val="•"/>
      <w:lvlJc w:val="left"/>
      <w:pPr>
        <w:ind w:left="3523" w:hanging="425"/>
      </w:pPr>
      <w:rPr>
        <w:rFonts w:hint="default"/>
        <w:lang w:val="es-ES" w:eastAsia="en-US" w:bidi="ar-SA"/>
      </w:rPr>
    </w:lvl>
    <w:lvl w:ilvl="4" w:tplc="D09A2B70">
      <w:numFmt w:val="bullet"/>
      <w:lvlText w:val="•"/>
      <w:lvlJc w:val="left"/>
      <w:pPr>
        <w:ind w:left="4438" w:hanging="425"/>
      </w:pPr>
      <w:rPr>
        <w:rFonts w:hint="default"/>
        <w:lang w:val="es-ES" w:eastAsia="en-US" w:bidi="ar-SA"/>
      </w:rPr>
    </w:lvl>
    <w:lvl w:ilvl="5" w:tplc="CC626A0E">
      <w:numFmt w:val="bullet"/>
      <w:lvlText w:val="•"/>
      <w:lvlJc w:val="left"/>
      <w:pPr>
        <w:ind w:left="5353" w:hanging="425"/>
      </w:pPr>
      <w:rPr>
        <w:rFonts w:hint="default"/>
        <w:lang w:val="es-ES" w:eastAsia="en-US" w:bidi="ar-SA"/>
      </w:rPr>
    </w:lvl>
    <w:lvl w:ilvl="6" w:tplc="354020F4">
      <w:numFmt w:val="bullet"/>
      <w:lvlText w:val="•"/>
      <w:lvlJc w:val="left"/>
      <w:pPr>
        <w:ind w:left="6267" w:hanging="425"/>
      </w:pPr>
      <w:rPr>
        <w:rFonts w:hint="default"/>
        <w:lang w:val="es-ES" w:eastAsia="en-US" w:bidi="ar-SA"/>
      </w:rPr>
    </w:lvl>
    <w:lvl w:ilvl="7" w:tplc="7B8E9066">
      <w:numFmt w:val="bullet"/>
      <w:lvlText w:val="•"/>
      <w:lvlJc w:val="left"/>
      <w:pPr>
        <w:ind w:left="7182" w:hanging="425"/>
      </w:pPr>
      <w:rPr>
        <w:rFonts w:hint="default"/>
        <w:lang w:val="es-ES" w:eastAsia="en-US" w:bidi="ar-SA"/>
      </w:rPr>
    </w:lvl>
    <w:lvl w:ilvl="8" w:tplc="0458DCFE">
      <w:numFmt w:val="bullet"/>
      <w:lvlText w:val="•"/>
      <w:lvlJc w:val="left"/>
      <w:pPr>
        <w:ind w:left="8097" w:hanging="425"/>
      </w:pPr>
      <w:rPr>
        <w:rFonts w:hint="default"/>
        <w:lang w:val="es-ES" w:eastAsia="en-US" w:bidi="ar-SA"/>
      </w:rPr>
    </w:lvl>
  </w:abstractNum>
  <w:abstractNum w:abstractNumId="13">
    <w:nsid w:val="30666305"/>
    <w:multiLevelType w:val="hybridMultilevel"/>
    <w:tmpl w:val="4F189EB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DDC73EA"/>
    <w:multiLevelType w:val="hybridMultilevel"/>
    <w:tmpl w:val="6BC62118"/>
    <w:lvl w:ilvl="0" w:tplc="0EE49E7C">
      <w:start w:val="1"/>
      <w:numFmt w:val="decimal"/>
      <w:lvlText w:val="%1."/>
      <w:lvlJc w:val="left"/>
      <w:pPr>
        <w:ind w:left="1070" w:hanging="360"/>
        <w:jc w:val="right"/>
      </w:pPr>
      <w:rPr>
        <w:rFonts w:ascii="Calibri" w:eastAsia="Calibri" w:hAnsi="Calibri" w:cs="Calibri" w:hint="default"/>
        <w:b/>
        <w:bCs/>
        <w:color w:val="4471C4"/>
        <w:w w:val="100"/>
        <w:sz w:val="22"/>
        <w:szCs w:val="22"/>
        <w:lang w:val="es-ES" w:eastAsia="en-US" w:bidi="ar-SA"/>
      </w:rPr>
    </w:lvl>
    <w:lvl w:ilvl="1" w:tplc="785AAE46">
      <w:numFmt w:val="bullet"/>
      <w:lvlText w:val=""/>
      <w:lvlJc w:val="left"/>
      <w:pPr>
        <w:ind w:left="942" w:hanging="360"/>
      </w:pPr>
      <w:rPr>
        <w:rFonts w:hint="default"/>
        <w:w w:val="100"/>
        <w:lang w:val="es-ES" w:eastAsia="en-US" w:bidi="ar-SA"/>
      </w:rPr>
    </w:lvl>
    <w:lvl w:ilvl="2" w:tplc="4BA0C05E">
      <w:numFmt w:val="bullet"/>
      <w:lvlText w:val="•"/>
      <w:lvlJc w:val="left"/>
      <w:pPr>
        <w:ind w:left="1400" w:hanging="360"/>
      </w:pPr>
      <w:rPr>
        <w:rFonts w:hint="default"/>
        <w:lang w:val="es-ES" w:eastAsia="en-US" w:bidi="ar-SA"/>
      </w:rPr>
    </w:lvl>
    <w:lvl w:ilvl="3" w:tplc="84541E88">
      <w:numFmt w:val="bullet"/>
      <w:lvlText w:val="•"/>
      <w:lvlJc w:val="left"/>
      <w:pPr>
        <w:ind w:left="2120" w:hanging="360"/>
      </w:pPr>
      <w:rPr>
        <w:rFonts w:hint="default"/>
        <w:lang w:val="es-ES" w:eastAsia="en-US" w:bidi="ar-SA"/>
      </w:rPr>
    </w:lvl>
    <w:lvl w:ilvl="4" w:tplc="D02469A4">
      <w:numFmt w:val="bullet"/>
      <w:lvlText w:val="•"/>
      <w:lvlJc w:val="left"/>
      <w:pPr>
        <w:ind w:left="3235" w:hanging="360"/>
      </w:pPr>
      <w:rPr>
        <w:rFonts w:hint="default"/>
        <w:lang w:val="es-ES" w:eastAsia="en-US" w:bidi="ar-SA"/>
      </w:rPr>
    </w:lvl>
    <w:lvl w:ilvl="5" w:tplc="4D0EA0F6">
      <w:numFmt w:val="bullet"/>
      <w:lvlText w:val="•"/>
      <w:lvlJc w:val="left"/>
      <w:pPr>
        <w:ind w:left="4350" w:hanging="360"/>
      </w:pPr>
      <w:rPr>
        <w:rFonts w:hint="default"/>
        <w:lang w:val="es-ES" w:eastAsia="en-US" w:bidi="ar-SA"/>
      </w:rPr>
    </w:lvl>
    <w:lvl w:ilvl="6" w:tplc="90DCB9A4">
      <w:numFmt w:val="bullet"/>
      <w:lvlText w:val="•"/>
      <w:lvlJc w:val="left"/>
      <w:pPr>
        <w:ind w:left="5465" w:hanging="360"/>
      </w:pPr>
      <w:rPr>
        <w:rFonts w:hint="default"/>
        <w:lang w:val="es-ES" w:eastAsia="en-US" w:bidi="ar-SA"/>
      </w:rPr>
    </w:lvl>
    <w:lvl w:ilvl="7" w:tplc="52F6356E">
      <w:numFmt w:val="bullet"/>
      <w:lvlText w:val="•"/>
      <w:lvlJc w:val="left"/>
      <w:pPr>
        <w:ind w:left="6580" w:hanging="360"/>
      </w:pPr>
      <w:rPr>
        <w:rFonts w:hint="default"/>
        <w:lang w:val="es-ES" w:eastAsia="en-US" w:bidi="ar-SA"/>
      </w:rPr>
    </w:lvl>
    <w:lvl w:ilvl="8" w:tplc="2A6CD824">
      <w:numFmt w:val="bullet"/>
      <w:lvlText w:val="•"/>
      <w:lvlJc w:val="left"/>
      <w:pPr>
        <w:ind w:left="7696" w:hanging="360"/>
      </w:pPr>
      <w:rPr>
        <w:rFonts w:hint="default"/>
        <w:lang w:val="es-ES" w:eastAsia="en-US" w:bidi="ar-SA"/>
      </w:rPr>
    </w:lvl>
  </w:abstractNum>
  <w:abstractNum w:abstractNumId="15">
    <w:nsid w:val="498D6239"/>
    <w:multiLevelType w:val="hybridMultilevel"/>
    <w:tmpl w:val="D3A02ED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4DBB4974"/>
    <w:multiLevelType w:val="hybridMultilevel"/>
    <w:tmpl w:val="50821F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56F13631"/>
    <w:multiLevelType w:val="hybridMultilevel"/>
    <w:tmpl w:val="85CC83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58C12F89"/>
    <w:multiLevelType w:val="hybridMultilevel"/>
    <w:tmpl w:val="A52881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5DAC4CEA"/>
    <w:multiLevelType w:val="hybridMultilevel"/>
    <w:tmpl w:val="DDE07A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610A092E"/>
    <w:multiLevelType w:val="hybridMultilevel"/>
    <w:tmpl w:val="ACD015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79644A53"/>
    <w:multiLevelType w:val="hybridMultilevel"/>
    <w:tmpl w:val="99282F6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7AFE2345"/>
    <w:multiLevelType w:val="hybridMultilevel"/>
    <w:tmpl w:val="7BB420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7B397B41"/>
    <w:multiLevelType w:val="hybridMultilevel"/>
    <w:tmpl w:val="9BBAB2F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4">
    <w:nsid w:val="7B57151B"/>
    <w:multiLevelType w:val="hybridMultilevel"/>
    <w:tmpl w:val="B2C271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5"/>
  </w:num>
  <w:num w:numId="4">
    <w:abstractNumId w:val="21"/>
  </w:num>
  <w:num w:numId="5">
    <w:abstractNumId w:val="6"/>
  </w:num>
  <w:num w:numId="6">
    <w:abstractNumId w:val="7"/>
  </w:num>
  <w:num w:numId="7">
    <w:abstractNumId w:val="18"/>
  </w:num>
  <w:num w:numId="8">
    <w:abstractNumId w:val="11"/>
  </w:num>
  <w:num w:numId="9">
    <w:abstractNumId w:val="1"/>
  </w:num>
  <w:num w:numId="10">
    <w:abstractNumId w:val="13"/>
  </w:num>
  <w:num w:numId="11">
    <w:abstractNumId w:val="15"/>
  </w:num>
  <w:num w:numId="12">
    <w:abstractNumId w:val="23"/>
  </w:num>
  <w:num w:numId="13">
    <w:abstractNumId w:val="16"/>
  </w:num>
  <w:num w:numId="14">
    <w:abstractNumId w:val="10"/>
  </w:num>
  <w:num w:numId="15">
    <w:abstractNumId w:val="0"/>
  </w:num>
  <w:num w:numId="16">
    <w:abstractNumId w:val="8"/>
  </w:num>
  <w:num w:numId="17">
    <w:abstractNumId w:val="3"/>
  </w:num>
  <w:num w:numId="18">
    <w:abstractNumId w:val="12"/>
  </w:num>
  <w:num w:numId="19">
    <w:abstractNumId w:val="24"/>
  </w:num>
  <w:num w:numId="20">
    <w:abstractNumId w:val="9"/>
  </w:num>
  <w:num w:numId="21">
    <w:abstractNumId w:val="17"/>
  </w:num>
  <w:num w:numId="22">
    <w:abstractNumId w:val="20"/>
  </w:num>
  <w:num w:numId="23">
    <w:abstractNumId w:val="4"/>
  </w:num>
  <w:num w:numId="24">
    <w:abstractNumId w:val="19"/>
  </w:num>
  <w:num w:numId="2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7D7"/>
    <w:rsid w:val="00013793"/>
    <w:rsid w:val="0001394A"/>
    <w:rsid w:val="00022549"/>
    <w:rsid w:val="00022D3D"/>
    <w:rsid w:val="00042372"/>
    <w:rsid w:val="00062FD3"/>
    <w:rsid w:val="000663FA"/>
    <w:rsid w:val="00072EE4"/>
    <w:rsid w:val="00082817"/>
    <w:rsid w:val="00086C2E"/>
    <w:rsid w:val="000930A0"/>
    <w:rsid w:val="0009493F"/>
    <w:rsid w:val="00094F14"/>
    <w:rsid w:val="000954E3"/>
    <w:rsid w:val="000B6767"/>
    <w:rsid w:val="000D59FE"/>
    <w:rsid w:val="000E471E"/>
    <w:rsid w:val="00105D7F"/>
    <w:rsid w:val="001159A2"/>
    <w:rsid w:val="00125B3D"/>
    <w:rsid w:val="00150699"/>
    <w:rsid w:val="0015547C"/>
    <w:rsid w:val="0015600E"/>
    <w:rsid w:val="0015732A"/>
    <w:rsid w:val="00157C1B"/>
    <w:rsid w:val="001829C7"/>
    <w:rsid w:val="001A13CA"/>
    <w:rsid w:val="001A242F"/>
    <w:rsid w:val="001C7703"/>
    <w:rsid w:val="001D057B"/>
    <w:rsid w:val="00212A51"/>
    <w:rsid w:val="002211CA"/>
    <w:rsid w:val="002215EA"/>
    <w:rsid w:val="00246CFC"/>
    <w:rsid w:val="00256A96"/>
    <w:rsid w:val="00285FC2"/>
    <w:rsid w:val="00291F46"/>
    <w:rsid w:val="00294247"/>
    <w:rsid w:val="00294634"/>
    <w:rsid w:val="00297162"/>
    <w:rsid w:val="002C010A"/>
    <w:rsid w:val="002C70A5"/>
    <w:rsid w:val="002D2928"/>
    <w:rsid w:val="002D3F8A"/>
    <w:rsid w:val="002D7F9C"/>
    <w:rsid w:val="002E4BBA"/>
    <w:rsid w:val="00303B30"/>
    <w:rsid w:val="00303C50"/>
    <w:rsid w:val="00307238"/>
    <w:rsid w:val="003118B2"/>
    <w:rsid w:val="00320926"/>
    <w:rsid w:val="00323BA1"/>
    <w:rsid w:val="00343166"/>
    <w:rsid w:val="00346619"/>
    <w:rsid w:val="003800A6"/>
    <w:rsid w:val="0038149B"/>
    <w:rsid w:val="0038204D"/>
    <w:rsid w:val="003B4246"/>
    <w:rsid w:val="003C72B4"/>
    <w:rsid w:val="003F395E"/>
    <w:rsid w:val="0040399F"/>
    <w:rsid w:val="004113C4"/>
    <w:rsid w:val="00416876"/>
    <w:rsid w:val="00423EF8"/>
    <w:rsid w:val="00433CF5"/>
    <w:rsid w:val="004358A3"/>
    <w:rsid w:val="0044218A"/>
    <w:rsid w:val="00447466"/>
    <w:rsid w:val="004503A0"/>
    <w:rsid w:val="004778F2"/>
    <w:rsid w:val="00482AF3"/>
    <w:rsid w:val="004851DB"/>
    <w:rsid w:val="00490E2A"/>
    <w:rsid w:val="004A1755"/>
    <w:rsid w:val="004B020E"/>
    <w:rsid w:val="004B5A0E"/>
    <w:rsid w:val="004C719C"/>
    <w:rsid w:val="004C7332"/>
    <w:rsid w:val="004E2C42"/>
    <w:rsid w:val="004F02C3"/>
    <w:rsid w:val="00500C3C"/>
    <w:rsid w:val="005130A6"/>
    <w:rsid w:val="00515C00"/>
    <w:rsid w:val="0054031E"/>
    <w:rsid w:val="00547D1B"/>
    <w:rsid w:val="0056727A"/>
    <w:rsid w:val="00585769"/>
    <w:rsid w:val="00585880"/>
    <w:rsid w:val="005918B2"/>
    <w:rsid w:val="00594693"/>
    <w:rsid w:val="005A562E"/>
    <w:rsid w:val="005C242F"/>
    <w:rsid w:val="005C6506"/>
    <w:rsid w:val="005C6B03"/>
    <w:rsid w:val="005D1D4F"/>
    <w:rsid w:val="005D26DB"/>
    <w:rsid w:val="005F1D8B"/>
    <w:rsid w:val="00605739"/>
    <w:rsid w:val="0061476C"/>
    <w:rsid w:val="00643FB1"/>
    <w:rsid w:val="0065387F"/>
    <w:rsid w:val="00661485"/>
    <w:rsid w:val="0067379E"/>
    <w:rsid w:val="00676613"/>
    <w:rsid w:val="00682703"/>
    <w:rsid w:val="00683366"/>
    <w:rsid w:val="00684354"/>
    <w:rsid w:val="006A7680"/>
    <w:rsid w:val="006C7D01"/>
    <w:rsid w:val="006D3342"/>
    <w:rsid w:val="006D3344"/>
    <w:rsid w:val="006D3345"/>
    <w:rsid w:val="0071075C"/>
    <w:rsid w:val="00711322"/>
    <w:rsid w:val="007145DF"/>
    <w:rsid w:val="00724931"/>
    <w:rsid w:val="00730E2A"/>
    <w:rsid w:val="00735D0B"/>
    <w:rsid w:val="007427D7"/>
    <w:rsid w:val="00751FD9"/>
    <w:rsid w:val="00765437"/>
    <w:rsid w:val="00781568"/>
    <w:rsid w:val="00782908"/>
    <w:rsid w:val="00782C8B"/>
    <w:rsid w:val="007A4AB1"/>
    <w:rsid w:val="007A7969"/>
    <w:rsid w:val="007B03D5"/>
    <w:rsid w:val="007F5338"/>
    <w:rsid w:val="00804002"/>
    <w:rsid w:val="00804A83"/>
    <w:rsid w:val="008056CB"/>
    <w:rsid w:val="008175CA"/>
    <w:rsid w:val="00866353"/>
    <w:rsid w:val="0088605B"/>
    <w:rsid w:val="008B5A3A"/>
    <w:rsid w:val="008C4488"/>
    <w:rsid w:val="008C5115"/>
    <w:rsid w:val="008F3798"/>
    <w:rsid w:val="0091398C"/>
    <w:rsid w:val="0092038E"/>
    <w:rsid w:val="00932299"/>
    <w:rsid w:val="009342B4"/>
    <w:rsid w:val="0095059D"/>
    <w:rsid w:val="00961691"/>
    <w:rsid w:val="009719C1"/>
    <w:rsid w:val="009749E2"/>
    <w:rsid w:val="00977399"/>
    <w:rsid w:val="00987F75"/>
    <w:rsid w:val="009926D5"/>
    <w:rsid w:val="009A60C4"/>
    <w:rsid w:val="009B6F98"/>
    <w:rsid w:val="009D383A"/>
    <w:rsid w:val="009F6FBB"/>
    <w:rsid w:val="00A807D5"/>
    <w:rsid w:val="00A94CAD"/>
    <w:rsid w:val="00A96481"/>
    <w:rsid w:val="00AA303E"/>
    <w:rsid w:val="00AA756A"/>
    <w:rsid w:val="00AB7363"/>
    <w:rsid w:val="00AC62F3"/>
    <w:rsid w:val="00AD7103"/>
    <w:rsid w:val="00AF06A4"/>
    <w:rsid w:val="00AF3D5B"/>
    <w:rsid w:val="00B1338B"/>
    <w:rsid w:val="00B1505F"/>
    <w:rsid w:val="00B15D58"/>
    <w:rsid w:val="00B901CE"/>
    <w:rsid w:val="00B91E30"/>
    <w:rsid w:val="00B970A1"/>
    <w:rsid w:val="00B97CD8"/>
    <w:rsid w:val="00BB4CBF"/>
    <w:rsid w:val="00BE13F5"/>
    <w:rsid w:val="00BE57BB"/>
    <w:rsid w:val="00C04C1A"/>
    <w:rsid w:val="00C15DB1"/>
    <w:rsid w:val="00C23DD1"/>
    <w:rsid w:val="00C2544E"/>
    <w:rsid w:val="00C309D2"/>
    <w:rsid w:val="00C43AFD"/>
    <w:rsid w:val="00C47B44"/>
    <w:rsid w:val="00C5548B"/>
    <w:rsid w:val="00C56CA5"/>
    <w:rsid w:val="00C6255F"/>
    <w:rsid w:val="00C62D4B"/>
    <w:rsid w:val="00C663EF"/>
    <w:rsid w:val="00C831DD"/>
    <w:rsid w:val="00C83829"/>
    <w:rsid w:val="00CC4C59"/>
    <w:rsid w:val="00CC66BE"/>
    <w:rsid w:val="00D312B8"/>
    <w:rsid w:val="00D46AE7"/>
    <w:rsid w:val="00D538CD"/>
    <w:rsid w:val="00D70A06"/>
    <w:rsid w:val="00D747B5"/>
    <w:rsid w:val="00D766BE"/>
    <w:rsid w:val="00DA1E48"/>
    <w:rsid w:val="00DA7928"/>
    <w:rsid w:val="00DD36CD"/>
    <w:rsid w:val="00DD5F67"/>
    <w:rsid w:val="00DD7098"/>
    <w:rsid w:val="00DE1F07"/>
    <w:rsid w:val="00DE3227"/>
    <w:rsid w:val="00DF3834"/>
    <w:rsid w:val="00DF7E36"/>
    <w:rsid w:val="00E26D57"/>
    <w:rsid w:val="00E44FD4"/>
    <w:rsid w:val="00E454E7"/>
    <w:rsid w:val="00E53E30"/>
    <w:rsid w:val="00E77D10"/>
    <w:rsid w:val="00E97406"/>
    <w:rsid w:val="00EA5DFA"/>
    <w:rsid w:val="00EB6EC8"/>
    <w:rsid w:val="00ED5F92"/>
    <w:rsid w:val="00EF361B"/>
    <w:rsid w:val="00F1605D"/>
    <w:rsid w:val="00F31998"/>
    <w:rsid w:val="00F514B1"/>
    <w:rsid w:val="00F703A9"/>
    <w:rsid w:val="00F77C22"/>
    <w:rsid w:val="00F850D9"/>
    <w:rsid w:val="00F96D12"/>
    <w:rsid w:val="00FC5566"/>
    <w:rsid w:val="00FF5F8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8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014"/>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spacing w:before="52" w:line="293" w:lineRule="exact"/>
      <w:ind w:left="682"/>
    </w:pPr>
    <w:rPr>
      <w:b/>
      <w:bCs/>
      <w:sz w:val="24"/>
      <w:szCs w:val="24"/>
    </w:rPr>
  </w:style>
  <w:style w:type="paragraph" w:styleId="Prrafodelista">
    <w:name w:val="List Paragraph"/>
    <w:aliases w:val="Capítulo,cuadro ghf1,PARRAFOS,TIT 2 IND,lp1,Bullet 1,Use Case List Paragraph,Bullet List,FooterText,numbered,Paragraphe de liste1,Párrafo de lista SUBCAPITULO,Párrafo de lista1,Colorful List - Accent 11,Titulo 66,Titulo 1,List Paragraph"/>
    <w:basedOn w:val="Normal"/>
    <w:link w:val="PrrafodelistaCar"/>
    <w:uiPriority w:val="34"/>
    <w:qFormat/>
    <w:pPr>
      <w:ind w:left="1014" w:hanging="360"/>
      <w:jc w:val="both"/>
    </w:pPr>
  </w:style>
  <w:style w:type="paragraph" w:customStyle="1" w:styleId="TableParagraph">
    <w:name w:val="Table Paragraph"/>
    <w:basedOn w:val="Normal"/>
    <w:uiPriority w:val="1"/>
    <w:qFormat/>
  </w:style>
  <w:style w:type="paragraph" w:customStyle="1" w:styleId="Default">
    <w:name w:val="Default"/>
    <w:rsid w:val="007A4AB1"/>
    <w:pPr>
      <w:widowControl/>
      <w:adjustRightInd w:val="0"/>
    </w:pPr>
    <w:rPr>
      <w:rFonts w:ascii="Calibri" w:hAnsi="Calibri" w:cs="Calibri"/>
      <w:color w:val="000000"/>
      <w:sz w:val="24"/>
      <w:szCs w:val="24"/>
      <w:lang w:val="es-EC"/>
    </w:rPr>
  </w:style>
  <w:style w:type="character" w:customStyle="1" w:styleId="PrrafodelistaCar">
    <w:name w:val="Párrafo de lista Car"/>
    <w:aliases w:val="Capítulo Car,cuadro ghf1 Car,PARRAFOS Car,TIT 2 IND Car,lp1 Car,Bullet 1 Car,Use Case List Paragraph Car,Bullet List Car,FooterText Car,numbered Car,Paragraphe de liste1 Car,Párrafo de lista SUBCAPITULO Car,Párrafo de lista1 Car"/>
    <w:basedOn w:val="Fuentedeprrafopredeter"/>
    <w:link w:val="Prrafodelista"/>
    <w:uiPriority w:val="34"/>
    <w:qFormat/>
    <w:locked/>
    <w:rsid w:val="007145DF"/>
    <w:rPr>
      <w:rFonts w:ascii="Calibri" w:eastAsia="Calibri" w:hAnsi="Calibri" w:cs="Calibri"/>
      <w:lang w:val="es-ES"/>
    </w:rPr>
  </w:style>
  <w:style w:type="table" w:styleId="Tablaconcuadrcula">
    <w:name w:val="Table Grid"/>
    <w:basedOn w:val="Tablanormal"/>
    <w:uiPriority w:val="39"/>
    <w:rsid w:val="007145DF"/>
    <w:pPr>
      <w:widowControl/>
      <w:autoSpaceDE/>
      <w:autoSpaceDN/>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663EF"/>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normaltextrun">
    <w:name w:val="normaltextrun"/>
    <w:basedOn w:val="Fuentedeprrafopredeter"/>
    <w:rsid w:val="00C663EF"/>
  </w:style>
  <w:style w:type="character" w:customStyle="1" w:styleId="eop">
    <w:name w:val="eop"/>
    <w:basedOn w:val="Fuentedeprrafopredeter"/>
    <w:rsid w:val="00C663EF"/>
  </w:style>
  <w:style w:type="paragraph" w:styleId="Encabezado">
    <w:name w:val="header"/>
    <w:basedOn w:val="Normal"/>
    <w:link w:val="EncabezadoCar"/>
    <w:uiPriority w:val="99"/>
    <w:unhideWhenUsed/>
    <w:rsid w:val="00062FD3"/>
    <w:pPr>
      <w:tabs>
        <w:tab w:val="center" w:pos="4680"/>
        <w:tab w:val="right" w:pos="9360"/>
      </w:tabs>
    </w:pPr>
  </w:style>
  <w:style w:type="character" w:customStyle="1" w:styleId="EncabezadoCar">
    <w:name w:val="Encabezado Car"/>
    <w:basedOn w:val="Fuentedeprrafopredeter"/>
    <w:link w:val="Encabezado"/>
    <w:uiPriority w:val="99"/>
    <w:rsid w:val="00062FD3"/>
    <w:rPr>
      <w:rFonts w:ascii="Calibri" w:eastAsia="Calibri" w:hAnsi="Calibri" w:cs="Calibri"/>
      <w:lang w:val="es-ES"/>
    </w:rPr>
  </w:style>
  <w:style w:type="paragraph" w:styleId="Piedepgina">
    <w:name w:val="footer"/>
    <w:basedOn w:val="Normal"/>
    <w:link w:val="PiedepginaCar"/>
    <w:uiPriority w:val="99"/>
    <w:unhideWhenUsed/>
    <w:rsid w:val="00062FD3"/>
    <w:pPr>
      <w:tabs>
        <w:tab w:val="center" w:pos="4680"/>
        <w:tab w:val="right" w:pos="9360"/>
      </w:tabs>
    </w:pPr>
  </w:style>
  <w:style w:type="character" w:customStyle="1" w:styleId="PiedepginaCar">
    <w:name w:val="Pie de página Car"/>
    <w:basedOn w:val="Fuentedeprrafopredeter"/>
    <w:link w:val="Piedepgina"/>
    <w:uiPriority w:val="99"/>
    <w:rsid w:val="00062FD3"/>
    <w:rPr>
      <w:rFonts w:ascii="Calibri" w:eastAsia="Calibri" w:hAnsi="Calibri" w:cs="Calibri"/>
      <w:lang w:val="es-ES"/>
    </w:rPr>
  </w:style>
  <w:style w:type="character" w:customStyle="1" w:styleId="leidos">
    <w:name w:val="leidos"/>
    <w:basedOn w:val="Fuentedeprrafopredeter"/>
    <w:rsid w:val="000954E3"/>
  </w:style>
  <w:style w:type="character" w:styleId="Refdecomentario">
    <w:name w:val="annotation reference"/>
    <w:basedOn w:val="Fuentedeprrafopredeter"/>
    <w:uiPriority w:val="99"/>
    <w:semiHidden/>
    <w:unhideWhenUsed/>
    <w:rsid w:val="002D2928"/>
    <w:rPr>
      <w:sz w:val="16"/>
      <w:szCs w:val="16"/>
    </w:rPr>
  </w:style>
  <w:style w:type="paragraph" w:styleId="Textocomentario">
    <w:name w:val="annotation text"/>
    <w:basedOn w:val="Normal"/>
    <w:link w:val="TextocomentarioCar"/>
    <w:uiPriority w:val="99"/>
    <w:semiHidden/>
    <w:unhideWhenUsed/>
    <w:rsid w:val="002D2928"/>
    <w:rPr>
      <w:sz w:val="20"/>
      <w:szCs w:val="20"/>
    </w:rPr>
  </w:style>
  <w:style w:type="character" w:customStyle="1" w:styleId="TextocomentarioCar">
    <w:name w:val="Texto comentario Car"/>
    <w:basedOn w:val="Fuentedeprrafopredeter"/>
    <w:link w:val="Textocomentario"/>
    <w:uiPriority w:val="99"/>
    <w:semiHidden/>
    <w:rsid w:val="002D2928"/>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2D2928"/>
    <w:rPr>
      <w:b/>
      <w:bCs/>
    </w:rPr>
  </w:style>
  <w:style w:type="character" w:customStyle="1" w:styleId="AsuntodelcomentarioCar">
    <w:name w:val="Asunto del comentario Car"/>
    <w:basedOn w:val="TextocomentarioCar"/>
    <w:link w:val="Asuntodelcomentario"/>
    <w:uiPriority w:val="99"/>
    <w:semiHidden/>
    <w:rsid w:val="002D2928"/>
    <w:rPr>
      <w:rFonts w:ascii="Calibri" w:eastAsia="Calibri" w:hAnsi="Calibri" w:cs="Calibri"/>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014"/>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spacing w:before="52" w:line="293" w:lineRule="exact"/>
      <w:ind w:left="682"/>
    </w:pPr>
    <w:rPr>
      <w:b/>
      <w:bCs/>
      <w:sz w:val="24"/>
      <w:szCs w:val="24"/>
    </w:rPr>
  </w:style>
  <w:style w:type="paragraph" w:styleId="Prrafodelista">
    <w:name w:val="List Paragraph"/>
    <w:aliases w:val="Capítulo,cuadro ghf1,PARRAFOS,TIT 2 IND,lp1,Bullet 1,Use Case List Paragraph,Bullet List,FooterText,numbered,Paragraphe de liste1,Párrafo de lista SUBCAPITULO,Párrafo de lista1,Colorful List - Accent 11,Titulo 66,Titulo 1,List Paragraph"/>
    <w:basedOn w:val="Normal"/>
    <w:link w:val="PrrafodelistaCar"/>
    <w:uiPriority w:val="34"/>
    <w:qFormat/>
    <w:pPr>
      <w:ind w:left="1014" w:hanging="360"/>
      <w:jc w:val="both"/>
    </w:pPr>
  </w:style>
  <w:style w:type="paragraph" w:customStyle="1" w:styleId="TableParagraph">
    <w:name w:val="Table Paragraph"/>
    <w:basedOn w:val="Normal"/>
    <w:uiPriority w:val="1"/>
    <w:qFormat/>
  </w:style>
  <w:style w:type="paragraph" w:customStyle="1" w:styleId="Default">
    <w:name w:val="Default"/>
    <w:rsid w:val="007A4AB1"/>
    <w:pPr>
      <w:widowControl/>
      <w:adjustRightInd w:val="0"/>
    </w:pPr>
    <w:rPr>
      <w:rFonts w:ascii="Calibri" w:hAnsi="Calibri" w:cs="Calibri"/>
      <w:color w:val="000000"/>
      <w:sz w:val="24"/>
      <w:szCs w:val="24"/>
      <w:lang w:val="es-EC"/>
    </w:rPr>
  </w:style>
  <w:style w:type="character" w:customStyle="1" w:styleId="PrrafodelistaCar">
    <w:name w:val="Párrafo de lista Car"/>
    <w:aliases w:val="Capítulo Car,cuadro ghf1 Car,PARRAFOS Car,TIT 2 IND Car,lp1 Car,Bullet 1 Car,Use Case List Paragraph Car,Bullet List Car,FooterText Car,numbered Car,Paragraphe de liste1 Car,Párrafo de lista SUBCAPITULO Car,Párrafo de lista1 Car"/>
    <w:basedOn w:val="Fuentedeprrafopredeter"/>
    <w:link w:val="Prrafodelista"/>
    <w:uiPriority w:val="34"/>
    <w:qFormat/>
    <w:locked/>
    <w:rsid w:val="007145DF"/>
    <w:rPr>
      <w:rFonts w:ascii="Calibri" w:eastAsia="Calibri" w:hAnsi="Calibri" w:cs="Calibri"/>
      <w:lang w:val="es-ES"/>
    </w:rPr>
  </w:style>
  <w:style w:type="table" w:styleId="Tablaconcuadrcula">
    <w:name w:val="Table Grid"/>
    <w:basedOn w:val="Tablanormal"/>
    <w:uiPriority w:val="39"/>
    <w:rsid w:val="007145DF"/>
    <w:pPr>
      <w:widowControl/>
      <w:autoSpaceDE/>
      <w:autoSpaceDN/>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663EF"/>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normaltextrun">
    <w:name w:val="normaltextrun"/>
    <w:basedOn w:val="Fuentedeprrafopredeter"/>
    <w:rsid w:val="00C663EF"/>
  </w:style>
  <w:style w:type="character" w:customStyle="1" w:styleId="eop">
    <w:name w:val="eop"/>
    <w:basedOn w:val="Fuentedeprrafopredeter"/>
    <w:rsid w:val="00C663EF"/>
  </w:style>
  <w:style w:type="paragraph" w:styleId="Encabezado">
    <w:name w:val="header"/>
    <w:basedOn w:val="Normal"/>
    <w:link w:val="EncabezadoCar"/>
    <w:uiPriority w:val="99"/>
    <w:unhideWhenUsed/>
    <w:rsid w:val="00062FD3"/>
    <w:pPr>
      <w:tabs>
        <w:tab w:val="center" w:pos="4680"/>
        <w:tab w:val="right" w:pos="9360"/>
      </w:tabs>
    </w:pPr>
  </w:style>
  <w:style w:type="character" w:customStyle="1" w:styleId="EncabezadoCar">
    <w:name w:val="Encabezado Car"/>
    <w:basedOn w:val="Fuentedeprrafopredeter"/>
    <w:link w:val="Encabezado"/>
    <w:uiPriority w:val="99"/>
    <w:rsid w:val="00062FD3"/>
    <w:rPr>
      <w:rFonts w:ascii="Calibri" w:eastAsia="Calibri" w:hAnsi="Calibri" w:cs="Calibri"/>
      <w:lang w:val="es-ES"/>
    </w:rPr>
  </w:style>
  <w:style w:type="paragraph" w:styleId="Piedepgina">
    <w:name w:val="footer"/>
    <w:basedOn w:val="Normal"/>
    <w:link w:val="PiedepginaCar"/>
    <w:uiPriority w:val="99"/>
    <w:unhideWhenUsed/>
    <w:rsid w:val="00062FD3"/>
    <w:pPr>
      <w:tabs>
        <w:tab w:val="center" w:pos="4680"/>
        <w:tab w:val="right" w:pos="9360"/>
      </w:tabs>
    </w:pPr>
  </w:style>
  <w:style w:type="character" w:customStyle="1" w:styleId="PiedepginaCar">
    <w:name w:val="Pie de página Car"/>
    <w:basedOn w:val="Fuentedeprrafopredeter"/>
    <w:link w:val="Piedepgina"/>
    <w:uiPriority w:val="99"/>
    <w:rsid w:val="00062FD3"/>
    <w:rPr>
      <w:rFonts w:ascii="Calibri" w:eastAsia="Calibri" w:hAnsi="Calibri" w:cs="Calibri"/>
      <w:lang w:val="es-ES"/>
    </w:rPr>
  </w:style>
  <w:style w:type="character" w:customStyle="1" w:styleId="leidos">
    <w:name w:val="leidos"/>
    <w:basedOn w:val="Fuentedeprrafopredeter"/>
    <w:rsid w:val="000954E3"/>
  </w:style>
  <w:style w:type="character" w:styleId="Refdecomentario">
    <w:name w:val="annotation reference"/>
    <w:basedOn w:val="Fuentedeprrafopredeter"/>
    <w:uiPriority w:val="99"/>
    <w:semiHidden/>
    <w:unhideWhenUsed/>
    <w:rsid w:val="002D2928"/>
    <w:rPr>
      <w:sz w:val="16"/>
      <w:szCs w:val="16"/>
    </w:rPr>
  </w:style>
  <w:style w:type="paragraph" w:styleId="Textocomentario">
    <w:name w:val="annotation text"/>
    <w:basedOn w:val="Normal"/>
    <w:link w:val="TextocomentarioCar"/>
    <w:uiPriority w:val="99"/>
    <w:semiHidden/>
    <w:unhideWhenUsed/>
    <w:rsid w:val="002D2928"/>
    <w:rPr>
      <w:sz w:val="20"/>
      <w:szCs w:val="20"/>
    </w:rPr>
  </w:style>
  <w:style w:type="character" w:customStyle="1" w:styleId="TextocomentarioCar">
    <w:name w:val="Texto comentario Car"/>
    <w:basedOn w:val="Fuentedeprrafopredeter"/>
    <w:link w:val="Textocomentario"/>
    <w:uiPriority w:val="99"/>
    <w:semiHidden/>
    <w:rsid w:val="002D2928"/>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2D2928"/>
    <w:rPr>
      <w:b/>
      <w:bCs/>
    </w:rPr>
  </w:style>
  <w:style w:type="character" w:customStyle="1" w:styleId="AsuntodelcomentarioCar">
    <w:name w:val="Asunto del comentario Car"/>
    <w:basedOn w:val="TextocomentarioCar"/>
    <w:link w:val="Asuntodelcomentario"/>
    <w:uiPriority w:val="99"/>
    <w:semiHidden/>
    <w:rsid w:val="002D2928"/>
    <w:rPr>
      <w:rFonts w:ascii="Calibri" w:eastAsia="Calibri" w:hAnsi="Calibri" w:cs="Calibri"/>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95739">
      <w:bodyDiv w:val="1"/>
      <w:marLeft w:val="0"/>
      <w:marRight w:val="0"/>
      <w:marTop w:val="0"/>
      <w:marBottom w:val="0"/>
      <w:divBdr>
        <w:top w:val="none" w:sz="0" w:space="0" w:color="auto"/>
        <w:left w:val="none" w:sz="0" w:space="0" w:color="auto"/>
        <w:bottom w:val="none" w:sz="0" w:space="0" w:color="auto"/>
        <w:right w:val="none" w:sz="0" w:space="0" w:color="auto"/>
      </w:divBdr>
    </w:div>
    <w:div w:id="125436088">
      <w:bodyDiv w:val="1"/>
      <w:marLeft w:val="0"/>
      <w:marRight w:val="0"/>
      <w:marTop w:val="0"/>
      <w:marBottom w:val="0"/>
      <w:divBdr>
        <w:top w:val="none" w:sz="0" w:space="0" w:color="auto"/>
        <w:left w:val="none" w:sz="0" w:space="0" w:color="auto"/>
        <w:bottom w:val="none" w:sz="0" w:space="0" w:color="auto"/>
        <w:right w:val="none" w:sz="0" w:space="0" w:color="auto"/>
      </w:divBdr>
    </w:div>
    <w:div w:id="183133859">
      <w:bodyDiv w:val="1"/>
      <w:marLeft w:val="0"/>
      <w:marRight w:val="0"/>
      <w:marTop w:val="0"/>
      <w:marBottom w:val="0"/>
      <w:divBdr>
        <w:top w:val="none" w:sz="0" w:space="0" w:color="auto"/>
        <w:left w:val="none" w:sz="0" w:space="0" w:color="auto"/>
        <w:bottom w:val="none" w:sz="0" w:space="0" w:color="auto"/>
        <w:right w:val="none" w:sz="0" w:space="0" w:color="auto"/>
      </w:divBdr>
      <w:divsChild>
        <w:div w:id="1690451235">
          <w:marLeft w:val="446"/>
          <w:marRight w:val="0"/>
          <w:marTop w:val="0"/>
          <w:marBottom w:val="0"/>
          <w:divBdr>
            <w:top w:val="none" w:sz="0" w:space="0" w:color="auto"/>
            <w:left w:val="none" w:sz="0" w:space="0" w:color="auto"/>
            <w:bottom w:val="none" w:sz="0" w:space="0" w:color="auto"/>
            <w:right w:val="none" w:sz="0" w:space="0" w:color="auto"/>
          </w:divBdr>
        </w:div>
        <w:div w:id="1110053491">
          <w:marLeft w:val="446"/>
          <w:marRight w:val="0"/>
          <w:marTop w:val="0"/>
          <w:marBottom w:val="0"/>
          <w:divBdr>
            <w:top w:val="none" w:sz="0" w:space="0" w:color="auto"/>
            <w:left w:val="none" w:sz="0" w:space="0" w:color="auto"/>
            <w:bottom w:val="none" w:sz="0" w:space="0" w:color="auto"/>
            <w:right w:val="none" w:sz="0" w:space="0" w:color="auto"/>
          </w:divBdr>
        </w:div>
        <w:div w:id="1459688428">
          <w:marLeft w:val="446"/>
          <w:marRight w:val="0"/>
          <w:marTop w:val="0"/>
          <w:marBottom w:val="0"/>
          <w:divBdr>
            <w:top w:val="none" w:sz="0" w:space="0" w:color="auto"/>
            <w:left w:val="none" w:sz="0" w:space="0" w:color="auto"/>
            <w:bottom w:val="none" w:sz="0" w:space="0" w:color="auto"/>
            <w:right w:val="none" w:sz="0" w:space="0" w:color="auto"/>
          </w:divBdr>
        </w:div>
        <w:div w:id="765078915">
          <w:marLeft w:val="446"/>
          <w:marRight w:val="0"/>
          <w:marTop w:val="0"/>
          <w:marBottom w:val="0"/>
          <w:divBdr>
            <w:top w:val="none" w:sz="0" w:space="0" w:color="auto"/>
            <w:left w:val="none" w:sz="0" w:space="0" w:color="auto"/>
            <w:bottom w:val="none" w:sz="0" w:space="0" w:color="auto"/>
            <w:right w:val="none" w:sz="0" w:space="0" w:color="auto"/>
          </w:divBdr>
        </w:div>
        <w:div w:id="795609407">
          <w:marLeft w:val="446"/>
          <w:marRight w:val="0"/>
          <w:marTop w:val="0"/>
          <w:marBottom w:val="0"/>
          <w:divBdr>
            <w:top w:val="none" w:sz="0" w:space="0" w:color="auto"/>
            <w:left w:val="none" w:sz="0" w:space="0" w:color="auto"/>
            <w:bottom w:val="none" w:sz="0" w:space="0" w:color="auto"/>
            <w:right w:val="none" w:sz="0" w:space="0" w:color="auto"/>
          </w:divBdr>
        </w:div>
        <w:div w:id="1265454196">
          <w:marLeft w:val="446"/>
          <w:marRight w:val="0"/>
          <w:marTop w:val="0"/>
          <w:marBottom w:val="0"/>
          <w:divBdr>
            <w:top w:val="none" w:sz="0" w:space="0" w:color="auto"/>
            <w:left w:val="none" w:sz="0" w:space="0" w:color="auto"/>
            <w:bottom w:val="none" w:sz="0" w:space="0" w:color="auto"/>
            <w:right w:val="none" w:sz="0" w:space="0" w:color="auto"/>
          </w:divBdr>
        </w:div>
      </w:divsChild>
    </w:div>
    <w:div w:id="558515278">
      <w:bodyDiv w:val="1"/>
      <w:marLeft w:val="0"/>
      <w:marRight w:val="0"/>
      <w:marTop w:val="0"/>
      <w:marBottom w:val="0"/>
      <w:divBdr>
        <w:top w:val="none" w:sz="0" w:space="0" w:color="auto"/>
        <w:left w:val="none" w:sz="0" w:space="0" w:color="auto"/>
        <w:bottom w:val="none" w:sz="0" w:space="0" w:color="auto"/>
        <w:right w:val="none" w:sz="0" w:space="0" w:color="auto"/>
      </w:divBdr>
      <w:divsChild>
        <w:div w:id="639653081">
          <w:marLeft w:val="446"/>
          <w:marRight w:val="0"/>
          <w:marTop w:val="0"/>
          <w:marBottom w:val="0"/>
          <w:divBdr>
            <w:top w:val="none" w:sz="0" w:space="0" w:color="auto"/>
            <w:left w:val="none" w:sz="0" w:space="0" w:color="auto"/>
            <w:bottom w:val="none" w:sz="0" w:space="0" w:color="auto"/>
            <w:right w:val="none" w:sz="0" w:space="0" w:color="auto"/>
          </w:divBdr>
        </w:div>
      </w:divsChild>
    </w:div>
    <w:div w:id="608976899">
      <w:bodyDiv w:val="1"/>
      <w:marLeft w:val="0"/>
      <w:marRight w:val="0"/>
      <w:marTop w:val="0"/>
      <w:marBottom w:val="0"/>
      <w:divBdr>
        <w:top w:val="none" w:sz="0" w:space="0" w:color="auto"/>
        <w:left w:val="none" w:sz="0" w:space="0" w:color="auto"/>
        <w:bottom w:val="none" w:sz="0" w:space="0" w:color="auto"/>
        <w:right w:val="none" w:sz="0" w:space="0" w:color="auto"/>
      </w:divBdr>
      <w:divsChild>
        <w:div w:id="1839229860">
          <w:marLeft w:val="446"/>
          <w:marRight w:val="0"/>
          <w:marTop w:val="0"/>
          <w:marBottom w:val="0"/>
          <w:divBdr>
            <w:top w:val="none" w:sz="0" w:space="0" w:color="auto"/>
            <w:left w:val="none" w:sz="0" w:space="0" w:color="auto"/>
            <w:bottom w:val="none" w:sz="0" w:space="0" w:color="auto"/>
            <w:right w:val="none" w:sz="0" w:space="0" w:color="auto"/>
          </w:divBdr>
        </w:div>
      </w:divsChild>
    </w:div>
    <w:div w:id="648218221">
      <w:bodyDiv w:val="1"/>
      <w:marLeft w:val="0"/>
      <w:marRight w:val="0"/>
      <w:marTop w:val="0"/>
      <w:marBottom w:val="0"/>
      <w:divBdr>
        <w:top w:val="none" w:sz="0" w:space="0" w:color="auto"/>
        <w:left w:val="none" w:sz="0" w:space="0" w:color="auto"/>
        <w:bottom w:val="none" w:sz="0" w:space="0" w:color="auto"/>
        <w:right w:val="none" w:sz="0" w:space="0" w:color="auto"/>
      </w:divBdr>
    </w:div>
    <w:div w:id="901599490">
      <w:bodyDiv w:val="1"/>
      <w:marLeft w:val="0"/>
      <w:marRight w:val="0"/>
      <w:marTop w:val="0"/>
      <w:marBottom w:val="0"/>
      <w:divBdr>
        <w:top w:val="none" w:sz="0" w:space="0" w:color="auto"/>
        <w:left w:val="none" w:sz="0" w:space="0" w:color="auto"/>
        <w:bottom w:val="none" w:sz="0" w:space="0" w:color="auto"/>
        <w:right w:val="none" w:sz="0" w:space="0" w:color="auto"/>
      </w:divBdr>
      <w:divsChild>
        <w:div w:id="1074351317">
          <w:marLeft w:val="0"/>
          <w:marRight w:val="0"/>
          <w:marTop w:val="0"/>
          <w:marBottom w:val="0"/>
          <w:divBdr>
            <w:top w:val="none" w:sz="0" w:space="0" w:color="auto"/>
            <w:left w:val="none" w:sz="0" w:space="0" w:color="auto"/>
            <w:bottom w:val="none" w:sz="0" w:space="0" w:color="auto"/>
            <w:right w:val="none" w:sz="0" w:space="0" w:color="auto"/>
          </w:divBdr>
        </w:div>
        <w:div w:id="870803824">
          <w:marLeft w:val="0"/>
          <w:marRight w:val="0"/>
          <w:marTop w:val="0"/>
          <w:marBottom w:val="0"/>
          <w:divBdr>
            <w:top w:val="none" w:sz="0" w:space="0" w:color="auto"/>
            <w:left w:val="none" w:sz="0" w:space="0" w:color="auto"/>
            <w:bottom w:val="none" w:sz="0" w:space="0" w:color="auto"/>
            <w:right w:val="none" w:sz="0" w:space="0" w:color="auto"/>
          </w:divBdr>
        </w:div>
        <w:div w:id="384793211">
          <w:marLeft w:val="0"/>
          <w:marRight w:val="0"/>
          <w:marTop w:val="0"/>
          <w:marBottom w:val="0"/>
          <w:divBdr>
            <w:top w:val="none" w:sz="0" w:space="0" w:color="auto"/>
            <w:left w:val="none" w:sz="0" w:space="0" w:color="auto"/>
            <w:bottom w:val="none" w:sz="0" w:space="0" w:color="auto"/>
            <w:right w:val="none" w:sz="0" w:space="0" w:color="auto"/>
          </w:divBdr>
        </w:div>
        <w:div w:id="1763450749">
          <w:marLeft w:val="0"/>
          <w:marRight w:val="0"/>
          <w:marTop w:val="0"/>
          <w:marBottom w:val="0"/>
          <w:divBdr>
            <w:top w:val="none" w:sz="0" w:space="0" w:color="auto"/>
            <w:left w:val="none" w:sz="0" w:space="0" w:color="auto"/>
            <w:bottom w:val="none" w:sz="0" w:space="0" w:color="auto"/>
            <w:right w:val="none" w:sz="0" w:space="0" w:color="auto"/>
          </w:divBdr>
        </w:div>
        <w:div w:id="2103984583">
          <w:marLeft w:val="0"/>
          <w:marRight w:val="0"/>
          <w:marTop w:val="0"/>
          <w:marBottom w:val="0"/>
          <w:divBdr>
            <w:top w:val="none" w:sz="0" w:space="0" w:color="auto"/>
            <w:left w:val="none" w:sz="0" w:space="0" w:color="auto"/>
            <w:bottom w:val="none" w:sz="0" w:space="0" w:color="auto"/>
            <w:right w:val="none" w:sz="0" w:space="0" w:color="auto"/>
          </w:divBdr>
        </w:div>
        <w:div w:id="2024354257">
          <w:marLeft w:val="0"/>
          <w:marRight w:val="0"/>
          <w:marTop w:val="0"/>
          <w:marBottom w:val="0"/>
          <w:divBdr>
            <w:top w:val="none" w:sz="0" w:space="0" w:color="auto"/>
            <w:left w:val="none" w:sz="0" w:space="0" w:color="auto"/>
            <w:bottom w:val="none" w:sz="0" w:space="0" w:color="auto"/>
            <w:right w:val="none" w:sz="0" w:space="0" w:color="auto"/>
          </w:divBdr>
        </w:div>
        <w:div w:id="646010466">
          <w:marLeft w:val="0"/>
          <w:marRight w:val="0"/>
          <w:marTop w:val="0"/>
          <w:marBottom w:val="0"/>
          <w:divBdr>
            <w:top w:val="none" w:sz="0" w:space="0" w:color="auto"/>
            <w:left w:val="none" w:sz="0" w:space="0" w:color="auto"/>
            <w:bottom w:val="none" w:sz="0" w:space="0" w:color="auto"/>
            <w:right w:val="none" w:sz="0" w:space="0" w:color="auto"/>
          </w:divBdr>
        </w:div>
        <w:div w:id="530414325">
          <w:marLeft w:val="0"/>
          <w:marRight w:val="0"/>
          <w:marTop w:val="0"/>
          <w:marBottom w:val="0"/>
          <w:divBdr>
            <w:top w:val="none" w:sz="0" w:space="0" w:color="auto"/>
            <w:left w:val="none" w:sz="0" w:space="0" w:color="auto"/>
            <w:bottom w:val="none" w:sz="0" w:space="0" w:color="auto"/>
            <w:right w:val="none" w:sz="0" w:space="0" w:color="auto"/>
          </w:divBdr>
        </w:div>
        <w:div w:id="590940653">
          <w:marLeft w:val="0"/>
          <w:marRight w:val="0"/>
          <w:marTop w:val="0"/>
          <w:marBottom w:val="0"/>
          <w:divBdr>
            <w:top w:val="none" w:sz="0" w:space="0" w:color="auto"/>
            <w:left w:val="none" w:sz="0" w:space="0" w:color="auto"/>
            <w:bottom w:val="none" w:sz="0" w:space="0" w:color="auto"/>
            <w:right w:val="none" w:sz="0" w:space="0" w:color="auto"/>
          </w:divBdr>
        </w:div>
        <w:div w:id="1104838472">
          <w:marLeft w:val="0"/>
          <w:marRight w:val="0"/>
          <w:marTop w:val="0"/>
          <w:marBottom w:val="0"/>
          <w:divBdr>
            <w:top w:val="none" w:sz="0" w:space="0" w:color="auto"/>
            <w:left w:val="none" w:sz="0" w:space="0" w:color="auto"/>
            <w:bottom w:val="none" w:sz="0" w:space="0" w:color="auto"/>
            <w:right w:val="none" w:sz="0" w:space="0" w:color="auto"/>
          </w:divBdr>
          <w:divsChild>
            <w:div w:id="1498692832">
              <w:marLeft w:val="0"/>
              <w:marRight w:val="0"/>
              <w:marTop w:val="0"/>
              <w:marBottom w:val="0"/>
              <w:divBdr>
                <w:top w:val="none" w:sz="0" w:space="0" w:color="auto"/>
                <w:left w:val="none" w:sz="0" w:space="0" w:color="auto"/>
                <w:bottom w:val="none" w:sz="0" w:space="0" w:color="auto"/>
                <w:right w:val="none" w:sz="0" w:space="0" w:color="auto"/>
              </w:divBdr>
            </w:div>
            <w:div w:id="1129780684">
              <w:marLeft w:val="0"/>
              <w:marRight w:val="0"/>
              <w:marTop w:val="0"/>
              <w:marBottom w:val="0"/>
              <w:divBdr>
                <w:top w:val="none" w:sz="0" w:space="0" w:color="auto"/>
                <w:left w:val="none" w:sz="0" w:space="0" w:color="auto"/>
                <w:bottom w:val="none" w:sz="0" w:space="0" w:color="auto"/>
                <w:right w:val="none" w:sz="0" w:space="0" w:color="auto"/>
              </w:divBdr>
            </w:div>
            <w:div w:id="1149860529">
              <w:marLeft w:val="0"/>
              <w:marRight w:val="0"/>
              <w:marTop w:val="0"/>
              <w:marBottom w:val="0"/>
              <w:divBdr>
                <w:top w:val="none" w:sz="0" w:space="0" w:color="auto"/>
                <w:left w:val="none" w:sz="0" w:space="0" w:color="auto"/>
                <w:bottom w:val="none" w:sz="0" w:space="0" w:color="auto"/>
                <w:right w:val="none" w:sz="0" w:space="0" w:color="auto"/>
              </w:divBdr>
            </w:div>
            <w:div w:id="844982112">
              <w:marLeft w:val="0"/>
              <w:marRight w:val="0"/>
              <w:marTop w:val="0"/>
              <w:marBottom w:val="0"/>
              <w:divBdr>
                <w:top w:val="none" w:sz="0" w:space="0" w:color="auto"/>
                <w:left w:val="none" w:sz="0" w:space="0" w:color="auto"/>
                <w:bottom w:val="none" w:sz="0" w:space="0" w:color="auto"/>
                <w:right w:val="none" w:sz="0" w:space="0" w:color="auto"/>
              </w:divBdr>
            </w:div>
            <w:div w:id="1958365928">
              <w:marLeft w:val="0"/>
              <w:marRight w:val="0"/>
              <w:marTop w:val="0"/>
              <w:marBottom w:val="0"/>
              <w:divBdr>
                <w:top w:val="none" w:sz="0" w:space="0" w:color="auto"/>
                <w:left w:val="none" w:sz="0" w:space="0" w:color="auto"/>
                <w:bottom w:val="none" w:sz="0" w:space="0" w:color="auto"/>
                <w:right w:val="none" w:sz="0" w:space="0" w:color="auto"/>
              </w:divBdr>
            </w:div>
          </w:divsChild>
        </w:div>
        <w:div w:id="1739016328">
          <w:marLeft w:val="0"/>
          <w:marRight w:val="0"/>
          <w:marTop w:val="0"/>
          <w:marBottom w:val="0"/>
          <w:divBdr>
            <w:top w:val="none" w:sz="0" w:space="0" w:color="auto"/>
            <w:left w:val="none" w:sz="0" w:space="0" w:color="auto"/>
            <w:bottom w:val="none" w:sz="0" w:space="0" w:color="auto"/>
            <w:right w:val="none" w:sz="0" w:space="0" w:color="auto"/>
          </w:divBdr>
          <w:divsChild>
            <w:div w:id="2025786710">
              <w:marLeft w:val="0"/>
              <w:marRight w:val="0"/>
              <w:marTop w:val="0"/>
              <w:marBottom w:val="0"/>
              <w:divBdr>
                <w:top w:val="none" w:sz="0" w:space="0" w:color="auto"/>
                <w:left w:val="none" w:sz="0" w:space="0" w:color="auto"/>
                <w:bottom w:val="none" w:sz="0" w:space="0" w:color="auto"/>
                <w:right w:val="none" w:sz="0" w:space="0" w:color="auto"/>
              </w:divBdr>
            </w:div>
            <w:div w:id="587155268">
              <w:marLeft w:val="0"/>
              <w:marRight w:val="0"/>
              <w:marTop w:val="0"/>
              <w:marBottom w:val="0"/>
              <w:divBdr>
                <w:top w:val="none" w:sz="0" w:space="0" w:color="auto"/>
                <w:left w:val="none" w:sz="0" w:space="0" w:color="auto"/>
                <w:bottom w:val="none" w:sz="0" w:space="0" w:color="auto"/>
                <w:right w:val="none" w:sz="0" w:space="0" w:color="auto"/>
              </w:divBdr>
            </w:div>
            <w:div w:id="1953124767">
              <w:marLeft w:val="0"/>
              <w:marRight w:val="0"/>
              <w:marTop w:val="0"/>
              <w:marBottom w:val="0"/>
              <w:divBdr>
                <w:top w:val="none" w:sz="0" w:space="0" w:color="auto"/>
                <w:left w:val="none" w:sz="0" w:space="0" w:color="auto"/>
                <w:bottom w:val="none" w:sz="0" w:space="0" w:color="auto"/>
                <w:right w:val="none" w:sz="0" w:space="0" w:color="auto"/>
              </w:divBdr>
            </w:div>
          </w:divsChild>
        </w:div>
        <w:div w:id="53821407">
          <w:marLeft w:val="0"/>
          <w:marRight w:val="0"/>
          <w:marTop w:val="0"/>
          <w:marBottom w:val="0"/>
          <w:divBdr>
            <w:top w:val="none" w:sz="0" w:space="0" w:color="auto"/>
            <w:left w:val="none" w:sz="0" w:space="0" w:color="auto"/>
            <w:bottom w:val="none" w:sz="0" w:space="0" w:color="auto"/>
            <w:right w:val="none" w:sz="0" w:space="0" w:color="auto"/>
          </w:divBdr>
          <w:divsChild>
            <w:div w:id="888345042">
              <w:marLeft w:val="0"/>
              <w:marRight w:val="0"/>
              <w:marTop w:val="0"/>
              <w:marBottom w:val="0"/>
              <w:divBdr>
                <w:top w:val="none" w:sz="0" w:space="0" w:color="auto"/>
                <w:left w:val="none" w:sz="0" w:space="0" w:color="auto"/>
                <w:bottom w:val="none" w:sz="0" w:space="0" w:color="auto"/>
                <w:right w:val="none" w:sz="0" w:space="0" w:color="auto"/>
              </w:divBdr>
            </w:div>
            <w:div w:id="1596862696">
              <w:marLeft w:val="0"/>
              <w:marRight w:val="0"/>
              <w:marTop w:val="0"/>
              <w:marBottom w:val="0"/>
              <w:divBdr>
                <w:top w:val="none" w:sz="0" w:space="0" w:color="auto"/>
                <w:left w:val="none" w:sz="0" w:space="0" w:color="auto"/>
                <w:bottom w:val="none" w:sz="0" w:space="0" w:color="auto"/>
                <w:right w:val="none" w:sz="0" w:space="0" w:color="auto"/>
              </w:divBdr>
            </w:div>
            <w:div w:id="1493990010">
              <w:marLeft w:val="0"/>
              <w:marRight w:val="0"/>
              <w:marTop w:val="0"/>
              <w:marBottom w:val="0"/>
              <w:divBdr>
                <w:top w:val="none" w:sz="0" w:space="0" w:color="auto"/>
                <w:left w:val="none" w:sz="0" w:space="0" w:color="auto"/>
                <w:bottom w:val="none" w:sz="0" w:space="0" w:color="auto"/>
                <w:right w:val="none" w:sz="0" w:space="0" w:color="auto"/>
              </w:divBdr>
            </w:div>
            <w:div w:id="470371425">
              <w:marLeft w:val="0"/>
              <w:marRight w:val="0"/>
              <w:marTop w:val="0"/>
              <w:marBottom w:val="0"/>
              <w:divBdr>
                <w:top w:val="none" w:sz="0" w:space="0" w:color="auto"/>
                <w:left w:val="none" w:sz="0" w:space="0" w:color="auto"/>
                <w:bottom w:val="none" w:sz="0" w:space="0" w:color="auto"/>
                <w:right w:val="none" w:sz="0" w:space="0" w:color="auto"/>
              </w:divBdr>
            </w:div>
            <w:div w:id="1321232908">
              <w:marLeft w:val="0"/>
              <w:marRight w:val="0"/>
              <w:marTop w:val="0"/>
              <w:marBottom w:val="0"/>
              <w:divBdr>
                <w:top w:val="none" w:sz="0" w:space="0" w:color="auto"/>
                <w:left w:val="none" w:sz="0" w:space="0" w:color="auto"/>
                <w:bottom w:val="none" w:sz="0" w:space="0" w:color="auto"/>
                <w:right w:val="none" w:sz="0" w:space="0" w:color="auto"/>
              </w:divBdr>
            </w:div>
          </w:divsChild>
        </w:div>
        <w:div w:id="1551185429">
          <w:marLeft w:val="0"/>
          <w:marRight w:val="0"/>
          <w:marTop w:val="0"/>
          <w:marBottom w:val="0"/>
          <w:divBdr>
            <w:top w:val="none" w:sz="0" w:space="0" w:color="auto"/>
            <w:left w:val="none" w:sz="0" w:space="0" w:color="auto"/>
            <w:bottom w:val="none" w:sz="0" w:space="0" w:color="auto"/>
            <w:right w:val="none" w:sz="0" w:space="0" w:color="auto"/>
          </w:divBdr>
          <w:divsChild>
            <w:div w:id="258224272">
              <w:marLeft w:val="0"/>
              <w:marRight w:val="0"/>
              <w:marTop w:val="0"/>
              <w:marBottom w:val="0"/>
              <w:divBdr>
                <w:top w:val="none" w:sz="0" w:space="0" w:color="auto"/>
                <w:left w:val="none" w:sz="0" w:space="0" w:color="auto"/>
                <w:bottom w:val="none" w:sz="0" w:space="0" w:color="auto"/>
                <w:right w:val="none" w:sz="0" w:space="0" w:color="auto"/>
              </w:divBdr>
            </w:div>
            <w:div w:id="217985267">
              <w:marLeft w:val="0"/>
              <w:marRight w:val="0"/>
              <w:marTop w:val="0"/>
              <w:marBottom w:val="0"/>
              <w:divBdr>
                <w:top w:val="none" w:sz="0" w:space="0" w:color="auto"/>
                <w:left w:val="none" w:sz="0" w:space="0" w:color="auto"/>
                <w:bottom w:val="none" w:sz="0" w:space="0" w:color="auto"/>
                <w:right w:val="none" w:sz="0" w:space="0" w:color="auto"/>
              </w:divBdr>
            </w:div>
            <w:div w:id="1443527880">
              <w:marLeft w:val="0"/>
              <w:marRight w:val="0"/>
              <w:marTop w:val="0"/>
              <w:marBottom w:val="0"/>
              <w:divBdr>
                <w:top w:val="none" w:sz="0" w:space="0" w:color="auto"/>
                <w:left w:val="none" w:sz="0" w:space="0" w:color="auto"/>
                <w:bottom w:val="none" w:sz="0" w:space="0" w:color="auto"/>
                <w:right w:val="none" w:sz="0" w:space="0" w:color="auto"/>
              </w:divBdr>
            </w:div>
            <w:div w:id="1119034488">
              <w:marLeft w:val="0"/>
              <w:marRight w:val="0"/>
              <w:marTop w:val="0"/>
              <w:marBottom w:val="0"/>
              <w:divBdr>
                <w:top w:val="none" w:sz="0" w:space="0" w:color="auto"/>
                <w:left w:val="none" w:sz="0" w:space="0" w:color="auto"/>
                <w:bottom w:val="none" w:sz="0" w:space="0" w:color="auto"/>
                <w:right w:val="none" w:sz="0" w:space="0" w:color="auto"/>
              </w:divBdr>
            </w:div>
            <w:div w:id="1693259406">
              <w:marLeft w:val="0"/>
              <w:marRight w:val="0"/>
              <w:marTop w:val="0"/>
              <w:marBottom w:val="0"/>
              <w:divBdr>
                <w:top w:val="none" w:sz="0" w:space="0" w:color="auto"/>
                <w:left w:val="none" w:sz="0" w:space="0" w:color="auto"/>
                <w:bottom w:val="none" w:sz="0" w:space="0" w:color="auto"/>
                <w:right w:val="none" w:sz="0" w:space="0" w:color="auto"/>
              </w:divBdr>
            </w:div>
          </w:divsChild>
        </w:div>
        <w:div w:id="627321353">
          <w:marLeft w:val="0"/>
          <w:marRight w:val="0"/>
          <w:marTop w:val="0"/>
          <w:marBottom w:val="0"/>
          <w:divBdr>
            <w:top w:val="none" w:sz="0" w:space="0" w:color="auto"/>
            <w:left w:val="none" w:sz="0" w:space="0" w:color="auto"/>
            <w:bottom w:val="none" w:sz="0" w:space="0" w:color="auto"/>
            <w:right w:val="none" w:sz="0" w:space="0" w:color="auto"/>
          </w:divBdr>
          <w:divsChild>
            <w:div w:id="1230925313">
              <w:marLeft w:val="0"/>
              <w:marRight w:val="0"/>
              <w:marTop w:val="0"/>
              <w:marBottom w:val="0"/>
              <w:divBdr>
                <w:top w:val="none" w:sz="0" w:space="0" w:color="auto"/>
                <w:left w:val="none" w:sz="0" w:space="0" w:color="auto"/>
                <w:bottom w:val="none" w:sz="0" w:space="0" w:color="auto"/>
                <w:right w:val="none" w:sz="0" w:space="0" w:color="auto"/>
              </w:divBdr>
            </w:div>
            <w:div w:id="434401954">
              <w:marLeft w:val="0"/>
              <w:marRight w:val="0"/>
              <w:marTop w:val="0"/>
              <w:marBottom w:val="0"/>
              <w:divBdr>
                <w:top w:val="none" w:sz="0" w:space="0" w:color="auto"/>
                <w:left w:val="none" w:sz="0" w:space="0" w:color="auto"/>
                <w:bottom w:val="none" w:sz="0" w:space="0" w:color="auto"/>
                <w:right w:val="none" w:sz="0" w:space="0" w:color="auto"/>
              </w:divBdr>
            </w:div>
            <w:div w:id="1815489858">
              <w:marLeft w:val="0"/>
              <w:marRight w:val="0"/>
              <w:marTop w:val="0"/>
              <w:marBottom w:val="0"/>
              <w:divBdr>
                <w:top w:val="none" w:sz="0" w:space="0" w:color="auto"/>
                <w:left w:val="none" w:sz="0" w:space="0" w:color="auto"/>
                <w:bottom w:val="none" w:sz="0" w:space="0" w:color="auto"/>
                <w:right w:val="none" w:sz="0" w:space="0" w:color="auto"/>
              </w:divBdr>
            </w:div>
            <w:div w:id="1454055808">
              <w:marLeft w:val="0"/>
              <w:marRight w:val="0"/>
              <w:marTop w:val="0"/>
              <w:marBottom w:val="0"/>
              <w:divBdr>
                <w:top w:val="none" w:sz="0" w:space="0" w:color="auto"/>
                <w:left w:val="none" w:sz="0" w:space="0" w:color="auto"/>
                <w:bottom w:val="none" w:sz="0" w:space="0" w:color="auto"/>
                <w:right w:val="none" w:sz="0" w:space="0" w:color="auto"/>
              </w:divBdr>
            </w:div>
            <w:div w:id="1201896828">
              <w:marLeft w:val="0"/>
              <w:marRight w:val="0"/>
              <w:marTop w:val="0"/>
              <w:marBottom w:val="0"/>
              <w:divBdr>
                <w:top w:val="none" w:sz="0" w:space="0" w:color="auto"/>
                <w:left w:val="none" w:sz="0" w:space="0" w:color="auto"/>
                <w:bottom w:val="none" w:sz="0" w:space="0" w:color="auto"/>
                <w:right w:val="none" w:sz="0" w:space="0" w:color="auto"/>
              </w:divBdr>
            </w:div>
          </w:divsChild>
        </w:div>
        <w:div w:id="2101217672">
          <w:marLeft w:val="0"/>
          <w:marRight w:val="0"/>
          <w:marTop w:val="0"/>
          <w:marBottom w:val="0"/>
          <w:divBdr>
            <w:top w:val="none" w:sz="0" w:space="0" w:color="auto"/>
            <w:left w:val="none" w:sz="0" w:space="0" w:color="auto"/>
            <w:bottom w:val="none" w:sz="0" w:space="0" w:color="auto"/>
            <w:right w:val="none" w:sz="0" w:space="0" w:color="auto"/>
          </w:divBdr>
          <w:divsChild>
            <w:div w:id="1380284731">
              <w:marLeft w:val="0"/>
              <w:marRight w:val="0"/>
              <w:marTop w:val="0"/>
              <w:marBottom w:val="0"/>
              <w:divBdr>
                <w:top w:val="none" w:sz="0" w:space="0" w:color="auto"/>
                <w:left w:val="none" w:sz="0" w:space="0" w:color="auto"/>
                <w:bottom w:val="none" w:sz="0" w:space="0" w:color="auto"/>
                <w:right w:val="none" w:sz="0" w:space="0" w:color="auto"/>
              </w:divBdr>
            </w:div>
            <w:div w:id="103115578">
              <w:marLeft w:val="0"/>
              <w:marRight w:val="0"/>
              <w:marTop w:val="0"/>
              <w:marBottom w:val="0"/>
              <w:divBdr>
                <w:top w:val="none" w:sz="0" w:space="0" w:color="auto"/>
                <w:left w:val="none" w:sz="0" w:space="0" w:color="auto"/>
                <w:bottom w:val="none" w:sz="0" w:space="0" w:color="auto"/>
                <w:right w:val="none" w:sz="0" w:space="0" w:color="auto"/>
              </w:divBdr>
            </w:div>
            <w:div w:id="1134788497">
              <w:marLeft w:val="0"/>
              <w:marRight w:val="0"/>
              <w:marTop w:val="0"/>
              <w:marBottom w:val="0"/>
              <w:divBdr>
                <w:top w:val="none" w:sz="0" w:space="0" w:color="auto"/>
                <w:left w:val="none" w:sz="0" w:space="0" w:color="auto"/>
                <w:bottom w:val="none" w:sz="0" w:space="0" w:color="auto"/>
                <w:right w:val="none" w:sz="0" w:space="0" w:color="auto"/>
              </w:divBdr>
            </w:div>
            <w:div w:id="215967578">
              <w:marLeft w:val="0"/>
              <w:marRight w:val="0"/>
              <w:marTop w:val="0"/>
              <w:marBottom w:val="0"/>
              <w:divBdr>
                <w:top w:val="none" w:sz="0" w:space="0" w:color="auto"/>
                <w:left w:val="none" w:sz="0" w:space="0" w:color="auto"/>
                <w:bottom w:val="none" w:sz="0" w:space="0" w:color="auto"/>
                <w:right w:val="none" w:sz="0" w:space="0" w:color="auto"/>
              </w:divBdr>
            </w:div>
            <w:div w:id="477384182">
              <w:marLeft w:val="0"/>
              <w:marRight w:val="0"/>
              <w:marTop w:val="0"/>
              <w:marBottom w:val="0"/>
              <w:divBdr>
                <w:top w:val="none" w:sz="0" w:space="0" w:color="auto"/>
                <w:left w:val="none" w:sz="0" w:space="0" w:color="auto"/>
                <w:bottom w:val="none" w:sz="0" w:space="0" w:color="auto"/>
                <w:right w:val="none" w:sz="0" w:space="0" w:color="auto"/>
              </w:divBdr>
            </w:div>
          </w:divsChild>
        </w:div>
        <w:div w:id="1868327655">
          <w:marLeft w:val="0"/>
          <w:marRight w:val="0"/>
          <w:marTop w:val="0"/>
          <w:marBottom w:val="0"/>
          <w:divBdr>
            <w:top w:val="none" w:sz="0" w:space="0" w:color="auto"/>
            <w:left w:val="none" w:sz="0" w:space="0" w:color="auto"/>
            <w:bottom w:val="none" w:sz="0" w:space="0" w:color="auto"/>
            <w:right w:val="none" w:sz="0" w:space="0" w:color="auto"/>
          </w:divBdr>
          <w:divsChild>
            <w:div w:id="1566835574">
              <w:marLeft w:val="0"/>
              <w:marRight w:val="0"/>
              <w:marTop w:val="0"/>
              <w:marBottom w:val="0"/>
              <w:divBdr>
                <w:top w:val="none" w:sz="0" w:space="0" w:color="auto"/>
                <w:left w:val="none" w:sz="0" w:space="0" w:color="auto"/>
                <w:bottom w:val="none" w:sz="0" w:space="0" w:color="auto"/>
                <w:right w:val="none" w:sz="0" w:space="0" w:color="auto"/>
              </w:divBdr>
            </w:div>
            <w:div w:id="1437142033">
              <w:marLeft w:val="0"/>
              <w:marRight w:val="0"/>
              <w:marTop w:val="0"/>
              <w:marBottom w:val="0"/>
              <w:divBdr>
                <w:top w:val="none" w:sz="0" w:space="0" w:color="auto"/>
                <w:left w:val="none" w:sz="0" w:space="0" w:color="auto"/>
                <w:bottom w:val="none" w:sz="0" w:space="0" w:color="auto"/>
                <w:right w:val="none" w:sz="0" w:space="0" w:color="auto"/>
              </w:divBdr>
            </w:div>
            <w:div w:id="24523825">
              <w:marLeft w:val="0"/>
              <w:marRight w:val="0"/>
              <w:marTop w:val="0"/>
              <w:marBottom w:val="0"/>
              <w:divBdr>
                <w:top w:val="none" w:sz="0" w:space="0" w:color="auto"/>
                <w:left w:val="none" w:sz="0" w:space="0" w:color="auto"/>
                <w:bottom w:val="none" w:sz="0" w:space="0" w:color="auto"/>
                <w:right w:val="none" w:sz="0" w:space="0" w:color="auto"/>
              </w:divBdr>
            </w:div>
            <w:div w:id="12418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07000">
      <w:bodyDiv w:val="1"/>
      <w:marLeft w:val="0"/>
      <w:marRight w:val="0"/>
      <w:marTop w:val="0"/>
      <w:marBottom w:val="0"/>
      <w:divBdr>
        <w:top w:val="none" w:sz="0" w:space="0" w:color="auto"/>
        <w:left w:val="none" w:sz="0" w:space="0" w:color="auto"/>
        <w:bottom w:val="none" w:sz="0" w:space="0" w:color="auto"/>
        <w:right w:val="none" w:sz="0" w:space="0" w:color="auto"/>
      </w:divBdr>
      <w:divsChild>
        <w:div w:id="1242132292">
          <w:marLeft w:val="446"/>
          <w:marRight w:val="0"/>
          <w:marTop w:val="0"/>
          <w:marBottom w:val="0"/>
          <w:divBdr>
            <w:top w:val="none" w:sz="0" w:space="0" w:color="auto"/>
            <w:left w:val="none" w:sz="0" w:space="0" w:color="auto"/>
            <w:bottom w:val="none" w:sz="0" w:space="0" w:color="auto"/>
            <w:right w:val="none" w:sz="0" w:space="0" w:color="auto"/>
          </w:divBdr>
        </w:div>
      </w:divsChild>
    </w:div>
    <w:div w:id="940913787">
      <w:bodyDiv w:val="1"/>
      <w:marLeft w:val="0"/>
      <w:marRight w:val="0"/>
      <w:marTop w:val="0"/>
      <w:marBottom w:val="0"/>
      <w:divBdr>
        <w:top w:val="none" w:sz="0" w:space="0" w:color="auto"/>
        <w:left w:val="none" w:sz="0" w:space="0" w:color="auto"/>
        <w:bottom w:val="none" w:sz="0" w:space="0" w:color="auto"/>
        <w:right w:val="none" w:sz="0" w:space="0" w:color="auto"/>
      </w:divBdr>
      <w:divsChild>
        <w:div w:id="141774688">
          <w:marLeft w:val="446"/>
          <w:marRight w:val="0"/>
          <w:marTop w:val="0"/>
          <w:marBottom w:val="0"/>
          <w:divBdr>
            <w:top w:val="none" w:sz="0" w:space="0" w:color="auto"/>
            <w:left w:val="none" w:sz="0" w:space="0" w:color="auto"/>
            <w:bottom w:val="none" w:sz="0" w:space="0" w:color="auto"/>
            <w:right w:val="none" w:sz="0" w:space="0" w:color="auto"/>
          </w:divBdr>
        </w:div>
      </w:divsChild>
    </w:div>
    <w:div w:id="961307709">
      <w:bodyDiv w:val="1"/>
      <w:marLeft w:val="0"/>
      <w:marRight w:val="0"/>
      <w:marTop w:val="0"/>
      <w:marBottom w:val="0"/>
      <w:divBdr>
        <w:top w:val="none" w:sz="0" w:space="0" w:color="auto"/>
        <w:left w:val="none" w:sz="0" w:space="0" w:color="auto"/>
        <w:bottom w:val="none" w:sz="0" w:space="0" w:color="auto"/>
        <w:right w:val="none" w:sz="0" w:space="0" w:color="auto"/>
      </w:divBdr>
      <w:divsChild>
        <w:div w:id="2054579188">
          <w:marLeft w:val="446"/>
          <w:marRight w:val="0"/>
          <w:marTop w:val="0"/>
          <w:marBottom w:val="0"/>
          <w:divBdr>
            <w:top w:val="none" w:sz="0" w:space="0" w:color="auto"/>
            <w:left w:val="none" w:sz="0" w:space="0" w:color="auto"/>
            <w:bottom w:val="none" w:sz="0" w:space="0" w:color="auto"/>
            <w:right w:val="none" w:sz="0" w:space="0" w:color="auto"/>
          </w:divBdr>
        </w:div>
      </w:divsChild>
    </w:div>
    <w:div w:id="1010332449">
      <w:bodyDiv w:val="1"/>
      <w:marLeft w:val="0"/>
      <w:marRight w:val="0"/>
      <w:marTop w:val="0"/>
      <w:marBottom w:val="0"/>
      <w:divBdr>
        <w:top w:val="none" w:sz="0" w:space="0" w:color="auto"/>
        <w:left w:val="none" w:sz="0" w:space="0" w:color="auto"/>
        <w:bottom w:val="none" w:sz="0" w:space="0" w:color="auto"/>
        <w:right w:val="none" w:sz="0" w:space="0" w:color="auto"/>
      </w:divBdr>
      <w:divsChild>
        <w:div w:id="988948099">
          <w:marLeft w:val="0"/>
          <w:marRight w:val="0"/>
          <w:marTop w:val="0"/>
          <w:marBottom w:val="0"/>
          <w:divBdr>
            <w:top w:val="none" w:sz="0" w:space="0" w:color="auto"/>
            <w:left w:val="none" w:sz="0" w:space="0" w:color="auto"/>
            <w:bottom w:val="none" w:sz="0" w:space="0" w:color="auto"/>
            <w:right w:val="none" w:sz="0" w:space="0" w:color="auto"/>
          </w:divBdr>
        </w:div>
        <w:div w:id="1946186087">
          <w:marLeft w:val="0"/>
          <w:marRight w:val="0"/>
          <w:marTop w:val="0"/>
          <w:marBottom w:val="0"/>
          <w:divBdr>
            <w:top w:val="none" w:sz="0" w:space="0" w:color="auto"/>
            <w:left w:val="none" w:sz="0" w:space="0" w:color="auto"/>
            <w:bottom w:val="none" w:sz="0" w:space="0" w:color="auto"/>
            <w:right w:val="none" w:sz="0" w:space="0" w:color="auto"/>
          </w:divBdr>
        </w:div>
        <w:div w:id="372079735">
          <w:marLeft w:val="0"/>
          <w:marRight w:val="0"/>
          <w:marTop w:val="0"/>
          <w:marBottom w:val="0"/>
          <w:divBdr>
            <w:top w:val="none" w:sz="0" w:space="0" w:color="auto"/>
            <w:left w:val="none" w:sz="0" w:space="0" w:color="auto"/>
            <w:bottom w:val="none" w:sz="0" w:space="0" w:color="auto"/>
            <w:right w:val="none" w:sz="0" w:space="0" w:color="auto"/>
          </w:divBdr>
        </w:div>
        <w:div w:id="420219342">
          <w:marLeft w:val="0"/>
          <w:marRight w:val="0"/>
          <w:marTop w:val="0"/>
          <w:marBottom w:val="0"/>
          <w:divBdr>
            <w:top w:val="none" w:sz="0" w:space="0" w:color="auto"/>
            <w:left w:val="none" w:sz="0" w:space="0" w:color="auto"/>
            <w:bottom w:val="none" w:sz="0" w:space="0" w:color="auto"/>
            <w:right w:val="none" w:sz="0" w:space="0" w:color="auto"/>
          </w:divBdr>
        </w:div>
        <w:div w:id="672994923">
          <w:marLeft w:val="0"/>
          <w:marRight w:val="0"/>
          <w:marTop w:val="0"/>
          <w:marBottom w:val="0"/>
          <w:divBdr>
            <w:top w:val="none" w:sz="0" w:space="0" w:color="auto"/>
            <w:left w:val="none" w:sz="0" w:space="0" w:color="auto"/>
            <w:bottom w:val="none" w:sz="0" w:space="0" w:color="auto"/>
            <w:right w:val="none" w:sz="0" w:space="0" w:color="auto"/>
          </w:divBdr>
        </w:div>
        <w:div w:id="622734293">
          <w:marLeft w:val="0"/>
          <w:marRight w:val="0"/>
          <w:marTop w:val="0"/>
          <w:marBottom w:val="0"/>
          <w:divBdr>
            <w:top w:val="none" w:sz="0" w:space="0" w:color="auto"/>
            <w:left w:val="none" w:sz="0" w:space="0" w:color="auto"/>
            <w:bottom w:val="none" w:sz="0" w:space="0" w:color="auto"/>
            <w:right w:val="none" w:sz="0" w:space="0" w:color="auto"/>
          </w:divBdr>
        </w:div>
        <w:div w:id="720789068">
          <w:marLeft w:val="0"/>
          <w:marRight w:val="0"/>
          <w:marTop w:val="0"/>
          <w:marBottom w:val="0"/>
          <w:divBdr>
            <w:top w:val="none" w:sz="0" w:space="0" w:color="auto"/>
            <w:left w:val="none" w:sz="0" w:space="0" w:color="auto"/>
            <w:bottom w:val="none" w:sz="0" w:space="0" w:color="auto"/>
            <w:right w:val="none" w:sz="0" w:space="0" w:color="auto"/>
          </w:divBdr>
        </w:div>
      </w:divsChild>
    </w:div>
    <w:div w:id="1025450064">
      <w:bodyDiv w:val="1"/>
      <w:marLeft w:val="0"/>
      <w:marRight w:val="0"/>
      <w:marTop w:val="0"/>
      <w:marBottom w:val="0"/>
      <w:divBdr>
        <w:top w:val="none" w:sz="0" w:space="0" w:color="auto"/>
        <w:left w:val="none" w:sz="0" w:space="0" w:color="auto"/>
        <w:bottom w:val="none" w:sz="0" w:space="0" w:color="auto"/>
        <w:right w:val="none" w:sz="0" w:space="0" w:color="auto"/>
      </w:divBdr>
    </w:div>
    <w:div w:id="1126196305">
      <w:bodyDiv w:val="1"/>
      <w:marLeft w:val="0"/>
      <w:marRight w:val="0"/>
      <w:marTop w:val="0"/>
      <w:marBottom w:val="0"/>
      <w:divBdr>
        <w:top w:val="none" w:sz="0" w:space="0" w:color="auto"/>
        <w:left w:val="none" w:sz="0" w:space="0" w:color="auto"/>
        <w:bottom w:val="none" w:sz="0" w:space="0" w:color="auto"/>
        <w:right w:val="none" w:sz="0" w:space="0" w:color="auto"/>
      </w:divBdr>
      <w:divsChild>
        <w:div w:id="1880899080">
          <w:marLeft w:val="446"/>
          <w:marRight w:val="0"/>
          <w:marTop w:val="0"/>
          <w:marBottom w:val="0"/>
          <w:divBdr>
            <w:top w:val="none" w:sz="0" w:space="0" w:color="auto"/>
            <w:left w:val="none" w:sz="0" w:space="0" w:color="auto"/>
            <w:bottom w:val="none" w:sz="0" w:space="0" w:color="auto"/>
            <w:right w:val="none" w:sz="0" w:space="0" w:color="auto"/>
          </w:divBdr>
        </w:div>
      </w:divsChild>
    </w:div>
    <w:div w:id="1151213193">
      <w:bodyDiv w:val="1"/>
      <w:marLeft w:val="0"/>
      <w:marRight w:val="0"/>
      <w:marTop w:val="0"/>
      <w:marBottom w:val="0"/>
      <w:divBdr>
        <w:top w:val="none" w:sz="0" w:space="0" w:color="auto"/>
        <w:left w:val="none" w:sz="0" w:space="0" w:color="auto"/>
        <w:bottom w:val="none" w:sz="0" w:space="0" w:color="auto"/>
        <w:right w:val="none" w:sz="0" w:space="0" w:color="auto"/>
      </w:divBdr>
      <w:divsChild>
        <w:div w:id="1348412617">
          <w:marLeft w:val="446"/>
          <w:marRight w:val="0"/>
          <w:marTop w:val="0"/>
          <w:marBottom w:val="0"/>
          <w:divBdr>
            <w:top w:val="none" w:sz="0" w:space="0" w:color="auto"/>
            <w:left w:val="none" w:sz="0" w:space="0" w:color="auto"/>
            <w:bottom w:val="none" w:sz="0" w:space="0" w:color="auto"/>
            <w:right w:val="none" w:sz="0" w:space="0" w:color="auto"/>
          </w:divBdr>
        </w:div>
      </w:divsChild>
    </w:div>
    <w:div w:id="1202789227">
      <w:bodyDiv w:val="1"/>
      <w:marLeft w:val="0"/>
      <w:marRight w:val="0"/>
      <w:marTop w:val="0"/>
      <w:marBottom w:val="0"/>
      <w:divBdr>
        <w:top w:val="none" w:sz="0" w:space="0" w:color="auto"/>
        <w:left w:val="none" w:sz="0" w:space="0" w:color="auto"/>
        <w:bottom w:val="none" w:sz="0" w:space="0" w:color="auto"/>
        <w:right w:val="none" w:sz="0" w:space="0" w:color="auto"/>
      </w:divBdr>
      <w:divsChild>
        <w:div w:id="17660892">
          <w:marLeft w:val="446"/>
          <w:marRight w:val="0"/>
          <w:marTop w:val="0"/>
          <w:marBottom w:val="0"/>
          <w:divBdr>
            <w:top w:val="none" w:sz="0" w:space="0" w:color="auto"/>
            <w:left w:val="none" w:sz="0" w:space="0" w:color="auto"/>
            <w:bottom w:val="none" w:sz="0" w:space="0" w:color="auto"/>
            <w:right w:val="none" w:sz="0" w:space="0" w:color="auto"/>
          </w:divBdr>
        </w:div>
      </w:divsChild>
    </w:div>
    <w:div w:id="1266423161">
      <w:bodyDiv w:val="1"/>
      <w:marLeft w:val="0"/>
      <w:marRight w:val="0"/>
      <w:marTop w:val="0"/>
      <w:marBottom w:val="0"/>
      <w:divBdr>
        <w:top w:val="none" w:sz="0" w:space="0" w:color="auto"/>
        <w:left w:val="none" w:sz="0" w:space="0" w:color="auto"/>
        <w:bottom w:val="none" w:sz="0" w:space="0" w:color="auto"/>
        <w:right w:val="none" w:sz="0" w:space="0" w:color="auto"/>
      </w:divBdr>
    </w:div>
    <w:div w:id="1391881617">
      <w:bodyDiv w:val="1"/>
      <w:marLeft w:val="0"/>
      <w:marRight w:val="0"/>
      <w:marTop w:val="0"/>
      <w:marBottom w:val="0"/>
      <w:divBdr>
        <w:top w:val="none" w:sz="0" w:space="0" w:color="auto"/>
        <w:left w:val="none" w:sz="0" w:space="0" w:color="auto"/>
        <w:bottom w:val="none" w:sz="0" w:space="0" w:color="auto"/>
        <w:right w:val="none" w:sz="0" w:space="0" w:color="auto"/>
      </w:divBdr>
      <w:divsChild>
        <w:div w:id="1299847045">
          <w:marLeft w:val="446"/>
          <w:marRight w:val="0"/>
          <w:marTop w:val="0"/>
          <w:marBottom w:val="0"/>
          <w:divBdr>
            <w:top w:val="none" w:sz="0" w:space="0" w:color="auto"/>
            <w:left w:val="none" w:sz="0" w:space="0" w:color="auto"/>
            <w:bottom w:val="none" w:sz="0" w:space="0" w:color="auto"/>
            <w:right w:val="none" w:sz="0" w:space="0" w:color="auto"/>
          </w:divBdr>
        </w:div>
      </w:divsChild>
    </w:div>
    <w:div w:id="1669208229">
      <w:bodyDiv w:val="1"/>
      <w:marLeft w:val="0"/>
      <w:marRight w:val="0"/>
      <w:marTop w:val="0"/>
      <w:marBottom w:val="0"/>
      <w:divBdr>
        <w:top w:val="none" w:sz="0" w:space="0" w:color="auto"/>
        <w:left w:val="none" w:sz="0" w:space="0" w:color="auto"/>
        <w:bottom w:val="none" w:sz="0" w:space="0" w:color="auto"/>
        <w:right w:val="none" w:sz="0" w:space="0" w:color="auto"/>
      </w:divBdr>
      <w:divsChild>
        <w:div w:id="641010374">
          <w:marLeft w:val="446"/>
          <w:marRight w:val="0"/>
          <w:marTop w:val="0"/>
          <w:marBottom w:val="0"/>
          <w:divBdr>
            <w:top w:val="none" w:sz="0" w:space="0" w:color="auto"/>
            <w:left w:val="none" w:sz="0" w:space="0" w:color="auto"/>
            <w:bottom w:val="none" w:sz="0" w:space="0" w:color="auto"/>
            <w:right w:val="none" w:sz="0" w:space="0" w:color="auto"/>
          </w:divBdr>
        </w:div>
      </w:divsChild>
    </w:div>
    <w:div w:id="1734692539">
      <w:bodyDiv w:val="1"/>
      <w:marLeft w:val="0"/>
      <w:marRight w:val="0"/>
      <w:marTop w:val="0"/>
      <w:marBottom w:val="0"/>
      <w:divBdr>
        <w:top w:val="none" w:sz="0" w:space="0" w:color="auto"/>
        <w:left w:val="none" w:sz="0" w:space="0" w:color="auto"/>
        <w:bottom w:val="none" w:sz="0" w:space="0" w:color="auto"/>
        <w:right w:val="none" w:sz="0" w:space="0" w:color="auto"/>
      </w:divBdr>
      <w:divsChild>
        <w:div w:id="454560598">
          <w:marLeft w:val="446"/>
          <w:marRight w:val="0"/>
          <w:marTop w:val="0"/>
          <w:marBottom w:val="0"/>
          <w:divBdr>
            <w:top w:val="none" w:sz="0" w:space="0" w:color="auto"/>
            <w:left w:val="none" w:sz="0" w:space="0" w:color="auto"/>
            <w:bottom w:val="none" w:sz="0" w:space="0" w:color="auto"/>
            <w:right w:val="none" w:sz="0" w:space="0" w:color="auto"/>
          </w:divBdr>
        </w:div>
      </w:divsChild>
    </w:div>
    <w:div w:id="1768112416">
      <w:bodyDiv w:val="1"/>
      <w:marLeft w:val="0"/>
      <w:marRight w:val="0"/>
      <w:marTop w:val="0"/>
      <w:marBottom w:val="0"/>
      <w:divBdr>
        <w:top w:val="none" w:sz="0" w:space="0" w:color="auto"/>
        <w:left w:val="none" w:sz="0" w:space="0" w:color="auto"/>
        <w:bottom w:val="none" w:sz="0" w:space="0" w:color="auto"/>
        <w:right w:val="none" w:sz="0" w:space="0" w:color="auto"/>
      </w:divBdr>
      <w:divsChild>
        <w:div w:id="1091313209">
          <w:marLeft w:val="446"/>
          <w:marRight w:val="0"/>
          <w:marTop w:val="0"/>
          <w:marBottom w:val="0"/>
          <w:divBdr>
            <w:top w:val="none" w:sz="0" w:space="0" w:color="auto"/>
            <w:left w:val="none" w:sz="0" w:space="0" w:color="auto"/>
            <w:bottom w:val="none" w:sz="0" w:space="0" w:color="auto"/>
            <w:right w:val="none" w:sz="0" w:space="0" w:color="auto"/>
          </w:divBdr>
        </w:div>
        <w:div w:id="637762244">
          <w:marLeft w:val="446"/>
          <w:marRight w:val="0"/>
          <w:marTop w:val="0"/>
          <w:marBottom w:val="0"/>
          <w:divBdr>
            <w:top w:val="none" w:sz="0" w:space="0" w:color="auto"/>
            <w:left w:val="none" w:sz="0" w:space="0" w:color="auto"/>
            <w:bottom w:val="none" w:sz="0" w:space="0" w:color="auto"/>
            <w:right w:val="none" w:sz="0" w:space="0" w:color="auto"/>
          </w:divBdr>
        </w:div>
      </w:divsChild>
    </w:div>
    <w:div w:id="1781366624">
      <w:bodyDiv w:val="1"/>
      <w:marLeft w:val="0"/>
      <w:marRight w:val="0"/>
      <w:marTop w:val="0"/>
      <w:marBottom w:val="0"/>
      <w:divBdr>
        <w:top w:val="none" w:sz="0" w:space="0" w:color="auto"/>
        <w:left w:val="none" w:sz="0" w:space="0" w:color="auto"/>
        <w:bottom w:val="none" w:sz="0" w:space="0" w:color="auto"/>
        <w:right w:val="none" w:sz="0" w:space="0" w:color="auto"/>
      </w:divBdr>
      <w:divsChild>
        <w:div w:id="443770563">
          <w:marLeft w:val="446"/>
          <w:marRight w:val="0"/>
          <w:marTop w:val="0"/>
          <w:marBottom w:val="0"/>
          <w:divBdr>
            <w:top w:val="none" w:sz="0" w:space="0" w:color="auto"/>
            <w:left w:val="none" w:sz="0" w:space="0" w:color="auto"/>
            <w:bottom w:val="none" w:sz="0" w:space="0" w:color="auto"/>
            <w:right w:val="none" w:sz="0" w:space="0" w:color="auto"/>
          </w:divBdr>
        </w:div>
      </w:divsChild>
    </w:div>
    <w:div w:id="1928077374">
      <w:bodyDiv w:val="1"/>
      <w:marLeft w:val="0"/>
      <w:marRight w:val="0"/>
      <w:marTop w:val="0"/>
      <w:marBottom w:val="0"/>
      <w:divBdr>
        <w:top w:val="none" w:sz="0" w:space="0" w:color="auto"/>
        <w:left w:val="none" w:sz="0" w:space="0" w:color="auto"/>
        <w:bottom w:val="none" w:sz="0" w:space="0" w:color="auto"/>
        <w:right w:val="none" w:sz="0" w:space="0" w:color="auto"/>
      </w:divBdr>
    </w:div>
    <w:div w:id="1950776235">
      <w:bodyDiv w:val="1"/>
      <w:marLeft w:val="0"/>
      <w:marRight w:val="0"/>
      <w:marTop w:val="0"/>
      <w:marBottom w:val="0"/>
      <w:divBdr>
        <w:top w:val="none" w:sz="0" w:space="0" w:color="auto"/>
        <w:left w:val="none" w:sz="0" w:space="0" w:color="auto"/>
        <w:bottom w:val="none" w:sz="0" w:space="0" w:color="auto"/>
        <w:right w:val="none" w:sz="0" w:space="0" w:color="auto"/>
      </w:divBdr>
      <w:divsChild>
        <w:div w:id="969942882">
          <w:marLeft w:val="446"/>
          <w:marRight w:val="0"/>
          <w:marTop w:val="0"/>
          <w:marBottom w:val="0"/>
          <w:divBdr>
            <w:top w:val="none" w:sz="0" w:space="0" w:color="auto"/>
            <w:left w:val="none" w:sz="0" w:space="0" w:color="auto"/>
            <w:bottom w:val="none" w:sz="0" w:space="0" w:color="auto"/>
            <w:right w:val="none" w:sz="0" w:space="0" w:color="auto"/>
          </w:divBdr>
        </w:div>
      </w:divsChild>
    </w:div>
    <w:div w:id="1953510994">
      <w:bodyDiv w:val="1"/>
      <w:marLeft w:val="0"/>
      <w:marRight w:val="0"/>
      <w:marTop w:val="0"/>
      <w:marBottom w:val="0"/>
      <w:divBdr>
        <w:top w:val="none" w:sz="0" w:space="0" w:color="auto"/>
        <w:left w:val="none" w:sz="0" w:space="0" w:color="auto"/>
        <w:bottom w:val="none" w:sz="0" w:space="0" w:color="auto"/>
        <w:right w:val="none" w:sz="0" w:space="0" w:color="auto"/>
      </w:divBdr>
      <w:divsChild>
        <w:div w:id="1771195754">
          <w:marLeft w:val="446"/>
          <w:marRight w:val="0"/>
          <w:marTop w:val="0"/>
          <w:marBottom w:val="0"/>
          <w:divBdr>
            <w:top w:val="none" w:sz="0" w:space="0" w:color="auto"/>
            <w:left w:val="none" w:sz="0" w:space="0" w:color="auto"/>
            <w:bottom w:val="none" w:sz="0" w:space="0" w:color="auto"/>
            <w:right w:val="none" w:sz="0" w:space="0" w:color="auto"/>
          </w:divBdr>
        </w:div>
      </w:divsChild>
    </w:div>
    <w:div w:id="2012560414">
      <w:bodyDiv w:val="1"/>
      <w:marLeft w:val="0"/>
      <w:marRight w:val="0"/>
      <w:marTop w:val="0"/>
      <w:marBottom w:val="0"/>
      <w:divBdr>
        <w:top w:val="none" w:sz="0" w:space="0" w:color="auto"/>
        <w:left w:val="none" w:sz="0" w:space="0" w:color="auto"/>
        <w:bottom w:val="none" w:sz="0" w:space="0" w:color="auto"/>
        <w:right w:val="none" w:sz="0" w:space="0" w:color="auto"/>
      </w:divBdr>
      <w:divsChild>
        <w:div w:id="1106000646">
          <w:marLeft w:val="446"/>
          <w:marRight w:val="0"/>
          <w:marTop w:val="0"/>
          <w:marBottom w:val="0"/>
          <w:divBdr>
            <w:top w:val="none" w:sz="0" w:space="0" w:color="auto"/>
            <w:left w:val="none" w:sz="0" w:space="0" w:color="auto"/>
            <w:bottom w:val="none" w:sz="0" w:space="0" w:color="auto"/>
            <w:right w:val="none" w:sz="0" w:space="0" w:color="auto"/>
          </w:divBdr>
        </w:div>
      </w:divsChild>
    </w:div>
    <w:div w:id="2087341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mailto:electr%C3%B3nicosecretaria.general@metrodequito.gob.ec"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7566</Words>
  <Characters>41619</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 Paulina Lara Benítez</dc:creator>
  <cp:lastModifiedBy>Secretaria de Concejo</cp:lastModifiedBy>
  <cp:revision>2</cp:revision>
  <dcterms:created xsi:type="dcterms:W3CDTF">2021-06-15T00:43:00Z</dcterms:created>
  <dcterms:modified xsi:type="dcterms:W3CDTF">2021-06-15T00:43:00Z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2021-05-30T00:00:00Z</vt:filetime>
  </property>
  <property fmtid="{D5CDD505-2E9C-101B-9397-08002B2CF9AE}" pid="3" name="Creator">
    <vt:lpwstr>Microsoft® Word for Microsoft 365</vt:lpwstr>
  </property>
  <property fmtid="{D5CDD505-2E9C-101B-9397-08002B2CF9AE}" pid="4" name="LastSaved">
    <vt:filetime>2021-06-10T00:00:00Z</vt:filetime>
  </property>
</Properties>
</file>