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B636E" w14:textId="77777777" w:rsidR="007C7B7C" w:rsidRPr="00794564" w:rsidRDefault="007C7B7C" w:rsidP="00064356">
      <w:pPr>
        <w:ind w:right="-2"/>
        <w:jc w:val="center"/>
        <w:rPr>
          <w:b/>
          <w:color w:val="000000" w:themeColor="text1"/>
          <w:lang w:eastAsia="es-EC"/>
        </w:rPr>
      </w:pPr>
      <w:bookmarkStart w:id="0" w:name="_GoBack"/>
      <w:bookmarkEnd w:id="0"/>
    </w:p>
    <w:p w14:paraId="52024AED" w14:textId="77777777" w:rsidR="007C7B7C" w:rsidRPr="00794564" w:rsidRDefault="007C7B7C" w:rsidP="002C6F6A">
      <w:pPr>
        <w:jc w:val="center"/>
        <w:outlineLvl w:val="0"/>
        <w:rPr>
          <w:b/>
          <w:color w:val="000000" w:themeColor="text1"/>
        </w:rPr>
      </w:pPr>
      <w:r w:rsidRPr="00794564">
        <w:rPr>
          <w:b/>
          <w:color w:val="000000" w:themeColor="text1"/>
        </w:rPr>
        <w:t>EXPOSICIÓN DE MOTIVOS.</w:t>
      </w:r>
    </w:p>
    <w:p w14:paraId="3D014961" w14:textId="77777777" w:rsidR="007C7B7C" w:rsidRPr="00794564" w:rsidRDefault="007C7B7C" w:rsidP="007C7B7C">
      <w:pPr>
        <w:rPr>
          <w:b/>
          <w:color w:val="000000" w:themeColor="text1"/>
        </w:rPr>
      </w:pPr>
    </w:p>
    <w:p w14:paraId="7568DB90" w14:textId="77777777" w:rsidR="001055F1" w:rsidRPr="00794564" w:rsidRDefault="007C7B7C" w:rsidP="001055F1">
      <w:pPr>
        <w:jc w:val="both"/>
        <w:rPr>
          <w:color w:val="000000" w:themeColor="text1"/>
        </w:rPr>
      </w:pPr>
      <w:r w:rsidRPr="00794564">
        <w:rPr>
          <w:color w:val="000000" w:themeColor="text1"/>
        </w:rPr>
        <w:t>Actualmente</w:t>
      </w:r>
      <w:r w:rsidR="001055F1" w:rsidRPr="00794564">
        <w:rPr>
          <w:color w:val="000000" w:themeColor="text1"/>
        </w:rPr>
        <w:t>,</w:t>
      </w:r>
      <w:r w:rsidRPr="00794564">
        <w:rPr>
          <w:color w:val="000000" w:themeColor="text1"/>
        </w:rPr>
        <w:t xml:space="preserve"> la movilidad en el Distrito Metropolitano de Quito se realiza principalmente a través de vehículos de tracción motorizada que utiliza</w:t>
      </w:r>
      <w:r w:rsidR="001055F1" w:rsidRPr="00794564">
        <w:rPr>
          <w:color w:val="000000" w:themeColor="text1"/>
        </w:rPr>
        <w:t>n</w:t>
      </w:r>
      <w:r w:rsidRPr="00794564">
        <w:rPr>
          <w:color w:val="000000" w:themeColor="text1"/>
        </w:rPr>
        <w:t xml:space="preserve"> combustibles fósiles</w:t>
      </w:r>
      <w:r w:rsidR="001055F1" w:rsidRPr="00794564">
        <w:rPr>
          <w:color w:val="000000" w:themeColor="text1"/>
        </w:rPr>
        <w:t xml:space="preserve"> para su funcionamiento. Este tipo de </w:t>
      </w:r>
      <w:r w:rsidR="000C611F" w:rsidRPr="00794564">
        <w:rPr>
          <w:color w:val="000000" w:themeColor="text1"/>
        </w:rPr>
        <w:t>transporte genera</w:t>
      </w:r>
      <w:r w:rsidRPr="00794564">
        <w:rPr>
          <w:color w:val="000000" w:themeColor="text1"/>
        </w:rPr>
        <w:t xml:space="preserve"> gase</w:t>
      </w:r>
      <w:r w:rsidR="001055F1" w:rsidRPr="00794564">
        <w:rPr>
          <w:color w:val="000000" w:themeColor="text1"/>
        </w:rPr>
        <w:t>s</w:t>
      </w:r>
      <w:r w:rsidRPr="00794564">
        <w:rPr>
          <w:color w:val="000000" w:themeColor="text1"/>
        </w:rPr>
        <w:t xml:space="preserve"> contaminantes</w:t>
      </w:r>
      <w:r w:rsidR="001055F1" w:rsidRPr="00794564">
        <w:rPr>
          <w:color w:val="000000" w:themeColor="text1"/>
        </w:rPr>
        <w:t xml:space="preserve"> que </w:t>
      </w:r>
      <w:r w:rsidRPr="00794564">
        <w:rPr>
          <w:color w:val="000000" w:themeColor="text1"/>
        </w:rPr>
        <w:t>contribuye</w:t>
      </w:r>
      <w:r w:rsidR="001055F1" w:rsidRPr="00794564">
        <w:rPr>
          <w:color w:val="000000" w:themeColor="text1"/>
        </w:rPr>
        <w:t>n</w:t>
      </w:r>
      <w:r w:rsidRPr="00794564">
        <w:rPr>
          <w:color w:val="000000" w:themeColor="text1"/>
        </w:rPr>
        <w:t xml:space="preserve"> en gran medida al efecto invernadero</w:t>
      </w:r>
      <w:r w:rsidR="001055F1" w:rsidRPr="00794564">
        <w:rPr>
          <w:color w:val="000000" w:themeColor="text1"/>
        </w:rPr>
        <w:t xml:space="preserve">, y </w:t>
      </w:r>
      <w:r w:rsidRPr="00794564">
        <w:rPr>
          <w:color w:val="000000" w:themeColor="text1"/>
        </w:rPr>
        <w:t>al cambio climático</w:t>
      </w:r>
      <w:r w:rsidR="001055F1" w:rsidRPr="00794564">
        <w:rPr>
          <w:color w:val="000000" w:themeColor="text1"/>
        </w:rPr>
        <w:t>.</w:t>
      </w:r>
    </w:p>
    <w:p w14:paraId="52BC0E89" w14:textId="77777777" w:rsidR="001055F1" w:rsidRPr="00794564" w:rsidRDefault="001055F1" w:rsidP="001055F1">
      <w:pPr>
        <w:jc w:val="both"/>
        <w:rPr>
          <w:color w:val="000000" w:themeColor="text1"/>
        </w:rPr>
      </w:pPr>
    </w:p>
    <w:p w14:paraId="138674EA" w14:textId="77777777" w:rsidR="007C7B7C" w:rsidRPr="00794564" w:rsidRDefault="001055F1" w:rsidP="001055F1">
      <w:pPr>
        <w:jc w:val="both"/>
        <w:rPr>
          <w:color w:val="000000" w:themeColor="text1"/>
        </w:rPr>
      </w:pPr>
      <w:r w:rsidRPr="00794564">
        <w:rPr>
          <w:color w:val="000000" w:themeColor="text1"/>
        </w:rPr>
        <w:t>A</w:t>
      </w:r>
      <w:r w:rsidR="007C7B7C" w:rsidRPr="00794564">
        <w:rPr>
          <w:color w:val="000000" w:themeColor="text1"/>
        </w:rPr>
        <w:t xml:space="preserve"> nivel mundial los efectos </w:t>
      </w:r>
      <w:r w:rsidRPr="00794564">
        <w:rPr>
          <w:color w:val="000000" w:themeColor="text1"/>
        </w:rPr>
        <w:t>son</w:t>
      </w:r>
      <w:r w:rsidR="007C7B7C" w:rsidRPr="00794564">
        <w:rPr>
          <w:color w:val="000000" w:themeColor="text1"/>
        </w:rPr>
        <w:t xml:space="preserve"> notorios</w:t>
      </w:r>
      <w:r w:rsidRPr="00794564">
        <w:rPr>
          <w:color w:val="000000" w:themeColor="text1"/>
        </w:rPr>
        <w:t xml:space="preserve">, </w:t>
      </w:r>
      <w:r w:rsidR="007C7B7C" w:rsidRPr="00794564">
        <w:rPr>
          <w:color w:val="000000" w:themeColor="text1"/>
        </w:rPr>
        <w:t xml:space="preserve">no solamente en </w:t>
      </w:r>
      <w:r w:rsidRPr="00794564">
        <w:rPr>
          <w:color w:val="000000" w:themeColor="text1"/>
        </w:rPr>
        <w:t>el</w:t>
      </w:r>
      <w:r w:rsidR="007C7B7C" w:rsidRPr="00794564">
        <w:rPr>
          <w:color w:val="000000" w:themeColor="text1"/>
        </w:rPr>
        <w:t xml:space="preserve"> ambiente</w:t>
      </w:r>
      <w:r w:rsidRPr="00794564">
        <w:rPr>
          <w:color w:val="000000" w:themeColor="text1"/>
        </w:rPr>
        <w:t>,</w:t>
      </w:r>
      <w:r w:rsidR="007C7B7C" w:rsidRPr="00794564">
        <w:rPr>
          <w:color w:val="000000" w:themeColor="text1"/>
        </w:rPr>
        <w:t xml:space="preserve"> a través del incremento de la temperatura del planeta</w:t>
      </w:r>
      <w:r w:rsidRPr="00794564">
        <w:rPr>
          <w:color w:val="000000" w:themeColor="text1"/>
        </w:rPr>
        <w:t>,</w:t>
      </w:r>
      <w:r w:rsidR="007C7B7C" w:rsidRPr="00794564">
        <w:rPr>
          <w:color w:val="000000" w:themeColor="text1"/>
        </w:rPr>
        <w:t xml:space="preserve"> sino también en la salud pública, ya que se encuentran directamente relacionados con enfermedades respiratorias y cardiovasculares.</w:t>
      </w:r>
    </w:p>
    <w:p w14:paraId="283FF200" w14:textId="77777777" w:rsidR="007C7B7C" w:rsidRPr="00794564" w:rsidRDefault="007C7B7C" w:rsidP="007C7B7C">
      <w:pPr>
        <w:jc w:val="both"/>
        <w:rPr>
          <w:color w:val="000000" w:themeColor="text1"/>
        </w:rPr>
      </w:pPr>
    </w:p>
    <w:p w14:paraId="3833BE4C" w14:textId="56D78694" w:rsidR="007C7B7C" w:rsidRDefault="007C7B7C" w:rsidP="007C7B7C">
      <w:pPr>
        <w:jc w:val="both"/>
        <w:rPr>
          <w:color w:val="000000" w:themeColor="text1"/>
        </w:rPr>
      </w:pPr>
      <w:r w:rsidRPr="00794564">
        <w:rPr>
          <w:color w:val="000000" w:themeColor="text1"/>
        </w:rPr>
        <w:t xml:space="preserve">La </w:t>
      </w:r>
      <w:r w:rsidR="00EE2BFC" w:rsidRPr="00794564">
        <w:rPr>
          <w:color w:val="000000" w:themeColor="text1"/>
        </w:rPr>
        <w:t xml:space="preserve">movilidad </w:t>
      </w:r>
      <w:r w:rsidR="00EE4433" w:rsidRPr="00794564">
        <w:rPr>
          <w:color w:val="000000" w:themeColor="text1"/>
        </w:rPr>
        <w:t>“</w:t>
      </w:r>
      <w:r w:rsidR="00EE2BFC" w:rsidRPr="00794564">
        <w:rPr>
          <w:color w:val="000000" w:themeColor="text1"/>
        </w:rPr>
        <w:t>cero emisiones</w:t>
      </w:r>
      <w:r w:rsidR="00EE4433" w:rsidRPr="00794564">
        <w:rPr>
          <w:color w:val="000000" w:themeColor="text1"/>
        </w:rPr>
        <w:t>”</w:t>
      </w:r>
      <w:r w:rsidR="00EE2BFC" w:rsidRPr="00794564">
        <w:rPr>
          <w:color w:val="000000" w:themeColor="text1"/>
        </w:rPr>
        <w:t xml:space="preserve">, </w:t>
      </w:r>
      <w:r w:rsidRPr="00794564">
        <w:rPr>
          <w:color w:val="000000" w:themeColor="text1"/>
        </w:rPr>
        <w:t xml:space="preserve">nace como una alternativa a la movilidad </w:t>
      </w:r>
      <w:r w:rsidR="00EE4433" w:rsidRPr="00794564">
        <w:rPr>
          <w:color w:val="000000" w:themeColor="text1"/>
        </w:rPr>
        <w:t xml:space="preserve">con </w:t>
      </w:r>
      <w:r w:rsidRPr="00794564">
        <w:rPr>
          <w:color w:val="000000" w:themeColor="text1"/>
        </w:rPr>
        <w:t xml:space="preserve">vehículos que </w:t>
      </w:r>
      <w:r w:rsidR="00EE4433" w:rsidRPr="00794564">
        <w:rPr>
          <w:color w:val="000000" w:themeColor="text1"/>
        </w:rPr>
        <w:t xml:space="preserve">consumen </w:t>
      </w:r>
      <w:r w:rsidRPr="00794564">
        <w:rPr>
          <w:color w:val="000000" w:themeColor="text1"/>
        </w:rPr>
        <w:t>combustibles fósiles dentro de las ciudades</w:t>
      </w:r>
      <w:r w:rsidR="00EE4433" w:rsidRPr="00794564">
        <w:rPr>
          <w:color w:val="000000" w:themeColor="text1"/>
        </w:rPr>
        <w:t xml:space="preserve">, sin </w:t>
      </w:r>
      <w:r w:rsidR="00EE447A" w:rsidRPr="00794564">
        <w:rPr>
          <w:color w:val="000000" w:themeColor="text1"/>
        </w:rPr>
        <w:t>embargo,</w:t>
      </w:r>
      <w:r w:rsidR="00EE2BFC" w:rsidRPr="00794564">
        <w:rPr>
          <w:color w:val="000000" w:themeColor="text1"/>
        </w:rPr>
        <w:t xml:space="preserve"> </w:t>
      </w:r>
      <w:r w:rsidR="00547234" w:rsidRPr="00794564">
        <w:rPr>
          <w:color w:val="000000" w:themeColor="text1"/>
        </w:rPr>
        <w:t>las disposiciones de sus baterías deben</w:t>
      </w:r>
      <w:r w:rsidR="00EE4433" w:rsidRPr="00794564">
        <w:rPr>
          <w:color w:val="000000" w:themeColor="text1"/>
        </w:rPr>
        <w:t xml:space="preserve"> ser tratadas (recicladas) una vez cumplida su vida </w:t>
      </w:r>
      <w:r w:rsidR="00E868F0" w:rsidRPr="00794564">
        <w:rPr>
          <w:color w:val="000000" w:themeColor="text1"/>
        </w:rPr>
        <w:t>útil para</w:t>
      </w:r>
      <w:r w:rsidR="00EE4433" w:rsidRPr="00794564">
        <w:rPr>
          <w:color w:val="000000" w:themeColor="text1"/>
        </w:rPr>
        <w:t xml:space="preserve"> evitar contaminar el ambiente y maximizar los beneficios en su uso</w:t>
      </w:r>
      <w:r w:rsidR="003E2AEA">
        <w:rPr>
          <w:color w:val="000000" w:themeColor="text1"/>
        </w:rPr>
        <w:t>.</w:t>
      </w:r>
    </w:p>
    <w:p w14:paraId="2552B4EF" w14:textId="70F3EE24" w:rsidR="003E2AEA" w:rsidRDefault="003E2AEA" w:rsidP="007C7B7C">
      <w:pPr>
        <w:jc w:val="both"/>
        <w:rPr>
          <w:color w:val="000000" w:themeColor="text1"/>
        </w:rPr>
      </w:pPr>
    </w:p>
    <w:p w14:paraId="18D6D661" w14:textId="0D9F3C55" w:rsidR="00370065" w:rsidRDefault="00370065" w:rsidP="00370065">
      <w:pPr>
        <w:jc w:val="both"/>
        <w:rPr>
          <w:color w:val="000000" w:themeColor="text1"/>
        </w:rPr>
      </w:pPr>
      <w:r w:rsidRPr="00A1124B">
        <w:rPr>
          <w:color w:val="000000" w:themeColor="text1"/>
        </w:rPr>
        <w:t>De acuerdo con el Informe Motivado elaborado por la Gerencia de Terminales y Estacionamientos de la Empresa Pública Metropolitana de Movilidad y Obras Públicas, enviado mediante Oficio No. EPMMOP-GG-0105-2021-OF, de 13 de enero de 2021, concluye que:</w:t>
      </w:r>
    </w:p>
    <w:p w14:paraId="30DA45F2" w14:textId="77777777" w:rsidR="00370065" w:rsidRPr="00A1124B" w:rsidRDefault="00370065" w:rsidP="00370065">
      <w:pPr>
        <w:jc w:val="both"/>
        <w:rPr>
          <w:color w:val="000000" w:themeColor="text1"/>
        </w:rPr>
      </w:pPr>
    </w:p>
    <w:p w14:paraId="04EB044F" w14:textId="40BA302D" w:rsidR="00370065" w:rsidRDefault="00370065" w:rsidP="00370065">
      <w:pPr>
        <w:jc w:val="both"/>
        <w:rPr>
          <w:color w:val="000000" w:themeColor="text1"/>
        </w:rPr>
      </w:pPr>
      <w:r>
        <w:rPr>
          <w:color w:val="000000" w:themeColor="text1"/>
        </w:rPr>
        <w:t>”</w:t>
      </w:r>
      <w:r w:rsidRPr="00A1124B">
        <w:rPr>
          <w:color w:val="000000" w:themeColor="text1"/>
        </w:rPr>
        <w:t xml:space="preserve"> La</w:t>
      </w:r>
      <w:r w:rsidRPr="00370065">
        <w:rPr>
          <w:color w:val="000000" w:themeColor="text1"/>
        </w:rPr>
        <w:t xml:space="preserve"> incidencia en la recaudación por el descuento a los vehículos eléctricos en las pasadas por el Peaje de la avenida Oswaldo Guayasamín, no es representativa debido a que, al momento la demanda de vehículos es mínima, según información proporcionada por la Asociación de Empresas Automotrices del Ecuador “</w:t>
      </w:r>
      <w:r w:rsidRPr="00A1124B">
        <w:rPr>
          <w:color w:val="000000" w:themeColor="text1"/>
        </w:rPr>
        <w:t>AEADE”.</w:t>
      </w:r>
    </w:p>
    <w:p w14:paraId="41D71154" w14:textId="77777777" w:rsidR="00370065" w:rsidRPr="00A1124B" w:rsidRDefault="00370065" w:rsidP="00370065">
      <w:pPr>
        <w:jc w:val="both"/>
        <w:rPr>
          <w:color w:val="000000" w:themeColor="text1"/>
        </w:rPr>
      </w:pPr>
    </w:p>
    <w:p w14:paraId="4710FF99" w14:textId="683D5221" w:rsidR="00370065" w:rsidRPr="00A1124B" w:rsidRDefault="00370065" w:rsidP="00370065">
      <w:pPr>
        <w:jc w:val="both"/>
        <w:rPr>
          <w:color w:val="000000" w:themeColor="text1"/>
        </w:rPr>
      </w:pPr>
      <w:r>
        <w:rPr>
          <w:color w:val="000000" w:themeColor="text1"/>
        </w:rPr>
        <w:t>“</w:t>
      </w:r>
      <w:r w:rsidRPr="00370065">
        <w:rPr>
          <w:color w:val="000000" w:themeColor="text1"/>
        </w:rPr>
        <w:t xml:space="preserve">El valor proyectado que corresponde al recargo dispuesto en la </w:t>
      </w:r>
      <w:r w:rsidRPr="00A1124B">
        <w:rPr>
          <w:color w:val="000000" w:themeColor="text1"/>
        </w:rPr>
        <w:t>normativa alcanza</w:t>
      </w:r>
      <w:r w:rsidRPr="00370065">
        <w:rPr>
          <w:color w:val="000000" w:themeColor="text1"/>
        </w:rPr>
        <w:t xml:space="preserve"> </w:t>
      </w:r>
      <w:r w:rsidRPr="00A1124B">
        <w:rPr>
          <w:color w:val="000000" w:themeColor="text1"/>
        </w:rPr>
        <w:t>aproximadamente a</w:t>
      </w:r>
      <w:r w:rsidRPr="00370065">
        <w:rPr>
          <w:color w:val="000000" w:themeColor="text1"/>
        </w:rPr>
        <w:t xml:space="preserve"> USD. 638.535,36</w:t>
      </w:r>
      <w:r w:rsidR="003066EE">
        <w:rPr>
          <w:color w:val="000000" w:themeColor="text1"/>
        </w:rPr>
        <w:t xml:space="preserve"> </w:t>
      </w:r>
      <w:r w:rsidRPr="00370065">
        <w:rPr>
          <w:color w:val="000000" w:themeColor="text1"/>
        </w:rPr>
        <w:t>(seiscientos treinta y ocho mil quinientos treinta y cinco dólares de los Estados Unidos de América con 36/100)</w:t>
      </w:r>
      <w:r>
        <w:rPr>
          <w:color w:val="000000" w:themeColor="text1"/>
        </w:rPr>
        <w:t>”</w:t>
      </w:r>
      <w:r w:rsidRPr="00370065">
        <w:rPr>
          <w:color w:val="000000" w:themeColor="text1"/>
        </w:rPr>
        <w:t>.</w:t>
      </w:r>
    </w:p>
    <w:p w14:paraId="34F678B1" w14:textId="77777777" w:rsidR="003E2AEA" w:rsidRDefault="003E2AEA" w:rsidP="007C7B7C">
      <w:pPr>
        <w:jc w:val="both"/>
        <w:rPr>
          <w:color w:val="000000" w:themeColor="text1"/>
        </w:rPr>
      </w:pPr>
    </w:p>
    <w:p w14:paraId="5903D98E" w14:textId="0ADEEDA1" w:rsidR="003E2AEA" w:rsidRPr="003E2AEA" w:rsidRDefault="003E2AEA" w:rsidP="007C7B7C">
      <w:pPr>
        <w:jc w:val="both"/>
        <w:rPr>
          <w:color w:val="000000" w:themeColor="text1"/>
        </w:rPr>
      </w:pPr>
      <w:r>
        <w:rPr>
          <w:color w:val="000000" w:themeColor="text1"/>
        </w:rPr>
        <w:t xml:space="preserve"> </w:t>
      </w:r>
    </w:p>
    <w:p w14:paraId="6D524D03" w14:textId="77777777" w:rsidR="00243720" w:rsidRPr="003E2AEA" w:rsidRDefault="00243720" w:rsidP="00370065">
      <w:pPr>
        <w:jc w:val="both"/>
        <w:rPr>
          <w:color w:val="000000" w:themeColor="text1"/>
        </w:rPr>
      </w:pPr>
    </w:p>
    <w:p w14:paraId="09616AB9" w14:textId="77777777" w:rsidR="00243720" w:rsidRPr="00794564" w:rsidRDefault="00243720" w:rsidP="00064356">
      <w:pPr>
        <w:ind w:right="-2"/>
        <w:jc w:val="center"/>
        <w:rPr>
          <w:b/>
          <w:color w:val="000000" w:themeColor="text1"/>
          <w:lang w:eastAsia="es-EC"/>
        </w:rPr>
      </w:pPr>
    </w:p>
    <w:p w14:paraId="7947EDC8" w14:textId="77777777" w:rsidR="006276C0" w:rsidRPr="00794564" w:rsidRDefault="006276C0">
      <w:pPr>
        <w:spacing w:after="160" w:line="259" w:lineRule="auto"/>
        <w:rPr>
          <w:b/>
          <w:color w:val="000000" w:themeColor="text1"/>
          <w:lang w:eastAsia="es-EC"/>
        </w:rPr>
      </w:pPr>
      <w:r w:rsidRPr="00794564">
        <w:rPr>
          <w:b/>
          <w:color w:val="000000" w:themeColor="text1"/>
          <w:lang w:eastAsia="es-EC"/>
        </w:rPr>
        <w:br w:type="page"/>
      </w:r>
    </w:p>
    <w:p w14:paraId="37795013" w14:textId="77777777" w:rsidR="00064356" w:rsidRPr="00794564" w:rsidRDefault="00064356" w:rsidP="008A3E1A">
      <w:pPr>
        <w:ind w:right="-2"/>
        <w:jc w:val="center"/>
        <w:outlineLvl w:val="0"/>
        <w:rPr>
          <w:b/>
          <w:color w:val="000000" w:themeColor="text1"/>
        </w:rPr>
      </w:pPr>
    </w:p>
    <w:p w14:paraId="4401AE49" w14:textId="77777777" w:rsidR="00064356" w:rsidRPr="00794564" w:rsidRDefault="00064356" w:rsidP="002C6F6A">
      <w:pPr>
        <w:pStyle w:val="Sinespaciado"/>
        <w:jc w:val="center"/>
        <w:outlineLvl w:val="0"/>
        <w:rPr>
          <w:rFonts w:ascii="Times New Roman" w:hAnsi="Times New Roman"/>
          <w:b/>
          <w:color w:val="000000" w:themeColor="text1"/>
          <w:sz w:val="24"/>
          <w:szCs w:val="24"/>
        </w:rPr>
      </w:pPr>
      <w:r w:rsidRPr="00794564">
        <w:rPr>
          <w:rFonts w:ascii="Times New Roman" w:hAnsi="Times New Roman"/>
          <w:b/>
          <w:color w:val="000000" w:themeColor="text1"/>
          <w:sz w:val="24"/>
          <w:szCs w:val="24"/>
        </w:rPr>
        <w:t>EL CONCEJO METROPOLITANO DE QUITO</w:t>
      </w:r>
    </w:p>
    <w:p w14:paraId="0F880801" w14:textId="77777777" w:rsidR="00064356" w:rsidRPr="00794564" w:rsidRDefault="00064356" w:rsidP="00064356">
      <w:pPr>
        <w:pStyle w:val="Sinespaciado"/>
        <w:jc w:val="center"/>
        <w:rPr>
          <w:rFonts w:ascii="Times New Roman" w:hAnsi="Times New Roman"/>
          <w:b/>
          <w:color w:val="000000" w:themeColor="text1"/>
          <w:sz w:val="24"/>
          <w:szCs w:val="24"/>
        </w:rPr>
      </w:pPr>
    </w:p>
    <w:p w14:paraId="70A7CDE6" w14:textId="77777777" w:rsidR="00064356" w:rsidRPr="00794564" w:rsidRDefault="00064356" w:rsidP="002C6F6A">
      <w:pPr>
        <w:pStyle w:val="Sinespaciado"/>
        <w:jc w:val="center"/>
        <w:outlineLvl w:val="0"/>
        <w:rPr>
          <w:rFonts w:ascii="Times New Roman" w:hAnsi="Times New Roman"/>
          <w:b/>
          <w:color w:val="000000" w:themeColor="text1"/>
          <w:sz w:val="24"/>
          <w:szCs w:val="24"/>
        </w:rPr>
      </w:pPr>
      <w:r w:rsidRPr="00794564">
        <w:rPr>
          <w:rFonts w:ascii="Times New Roman" w:hAnsi="Times New Roman"/>
          <w:b/>
          <w:color w:val="000000" w:themeColor="text1"/>
          <w:sz w:val="24"/>
          <w:szCs w:val="24"/>
        </w:rPr>
        <w:t>CONSIDERANDO</w:t>
      </w:r>
    </w:p>
    <w:p w14:paraId="7092F1F4" w14:textId="77777777" w:rsidR="00064356" w:rsidRPr="00794564" w:rsidRDefault="00064356" w:rsidP="00064356">
      <w:pPr>
        <w:pStyle w:val="Sinespaciado"/>
        <w:jc w:val="center"/>
        <w:rPr>
          <w:rFonts w:ascii="Times New Roman" w:hAnsi="Times New Roman"/>
          <w:b/>
          <w:color w:val="000000" w:themeColor="text1"/>
          <w:sz w:val="24"/>
          <w:szCs w:val="24"/>
        </w:rPr>
      </w:pPr>
    </w:p>
    <w:p w14:paraId="50591227" w14:textId="1DAE3393" w:rsidR="00E263D2" w:rsidRPr="009222E2" w:rsidRDefault="00064356" w:rsidP="00070104">
      <w:pPr>
        <w:pStyle w:val="Sinespaciado"/>
        <w:ind w:left="705" w:hanging="705"/>
        <w:jc w:val="both"/>
        <w:rPr>
          <w:rFonts w:ascii="Times New Roman" w:hAnsi="Times New Roman"/>
          <w:iCs/>
          <w:color w:val="000000" w:themeColor="text1"/>
          <w:sz w:val="24"/>
          <w:szCs w:val="24"/>
        </w:rPr>
      </w:pPr>
      <w:r w:rsidRPr="007A284A">
        <w:rPr>
          <w:rFonts w:ascii="Times New Roman" w:eastAsia="Arial" w:hAnsi="Times New Roman"/>
          <w:b/>
          <w:bCs/>
          <w:color w:val="000000" w:themeColor="text1"/>
          <w:sz w:val="24"/>
          <w:szCs w:val="24"/>
        </w:rPr>
        <w:t>Que,</w:t>
      </w:r>
      <w:r w:rsidRPr="007A284A">
        <w:rPr>
          <w:rFonts w:ascii="Times New Roman" w:hAnsi="Times New Roman"/>
          <w:color w:val="000000" w:themeColor="text1"/>
          <w:sz w:val="24"/>
          <w:szCs w:val="24"/>
        </w:rPr>
        <w:tab/>
      </w:r>
      <w:r w:rsidR="009222E2">
        <w:rPr>
          <w:rFonts w:ascii="Times New Roman" w:hAnsi="Times New Roman"/>
          <w:color w:val="000000" w:themeColor="text1"/>
          <w:sz w:val="24"/>
          <w:szCs w:val="24"/>
        </w:rPr>
        <w:t xml:space="preserve">el art. 14 de </w:t>
      </w:r>
      <w:r w:rsidRPr="007A284A">
        <w:rPr>
          <w:rFonts w:ascii="Times New Roman" w:hAnsi="Times New Roman"/>
          <w:color w:val="000000" w:themeColor="text1"/>
          <w:sz w:val="24"/>
          <w:szCs w:val="24"/>
        </w:rPr>
        <w:t xml:space="preserve">la Constitución de la República </w:t>
      </w:r>
      <w:r w:rsidR="007A284A" w:rsidRPr="007A284A">
        <w:rPr>
          <w:rFonts w:ascii="Times New Roman" w:hAnsi="Times New Roman"/>
          <w:sz w:val="24"/>
          <w:szCs w:val="24"/>
          <w:lang w:val="es-ES"/>
        </w:rPr>
        <w:t>(la «</w:t>
      </w:r>
      <w:r w:rsidR="007A284A">
        <w:rPr>
          <w:rFonts w:ascii="Times New Roman" w:hAnsi="Times New Roman"/>
          <w:sz w:val="24"/>
          <w:szCs w:val="24"/>
          <w:u w:val="single"/>
          <w:lang w:val="es-ES"/>
        </w:rPr>
        <w:t>Constitución</w:t>
      </w:r>
      <w:r w:rsidR="007A284A" w:rsidRPr="007A284A">
        <w:rPr>
          <w:rFonts w:ascii="Times New Roman" w:hAnsi="Times New Roman"/>
          <w:sz w:val="24"/>
          <w:szCs w:val="24"/>
          <w:lang w:val="es-ES"/>
        </w:rPr>
        <w:t>»)</w:t>
      </w:r>
      <w:r w:rsidR="009222E2">
        <w:rPr>
          <w:rFonts w:ascii="Times New Roman" w:hAnsi="Times New Roman"/>
          <w:sz w:val="24"/>
          <w:szCs w:val="24"/>
          <w:lang w:val="es-ES"/>
        </w:rPr>
        <w:t xml:space="preserve"> </w:t>
      </w:r>
      <w:r w:rsidR="009222E2">
        <w:rPr>
          <w:rFonts w:ascii="Times New Roman" w:hAnsi="Times New Roman"/>
          <w:color w:val="000000" w:themeColor="text1"/>
          <w:sz w:val="24"/>
          <w:szCs w:val="24"/>
        </w:rPr>
        <w:t>reconoce</w:t>
      </w:r>
      <w:r w:rsidRPr="009222E2">
        <w:rPr>
          <w:rFonts w:ascii="Times New Roman" w:hAnsi="Times New Roman"/>
          <w:iCs/>
          <w:color w:val="000000" w:themeColor="text1"/>
          <w:sz w:val="24"/>
          <w:szCs w:val="24"/>
        </w:rPr>
        <w:t xml:space="preserve"> el derecho de la población a vivir en un ambiente sano y ecológicamente equilibrado, </w:t>
      </w:r>
      <w:r w:rsidR="00D449F4">
        <w:rPr>
          <w:rFonts w:ascii="Times New Roman" w:hAnsi="Times New Roman"/>
          <w:iCs/>
          <w:color w:val="000000" w:themeColor="text1"/>
          <w:sz w:val="24"/>
          <w:szCs w:val="24"/>
        </w:rPr>
        <w:t>garantizando</w:t>
      </w:r>
      <w:r w:rsidRPr="009222E2">
        <w:rPr>
          <w:rFonts w:ascii="Times New Roman" w:hAnsi="Times New Roman"/>
          <w:iCs/>
          <w:color w:val="000000" w:themeColor="text1"/>
          <w:sz w:val="24"/>
          <w:szCs w:val="24"/>
        </w:rPr>
        <w:t xml:space="preserve"> la sostenibilidad y el buen vivir</w:t>
      </w:r>
      <w:r w:rsidR="009222E2">
        <w:rPr>
          <w:rFonts w:ascii="Times New Roman" w:hAnsi="Times New Roman"/>
          <w:iCs/>
          <w:color w:val="000000" w:themeColor="text1"/>
          <w:sz w:val="24"/>
          <w:szCs w:val="24"/>
        </w:rPr>
        <w:t xml:space="preserve">. En complemento, el art. 66 núm. 17 </w:t>
      </w:r>
      <w:r w:rsidR="00527CD8" w:rsidRPr="009222E2">
        <w:rPr>
          <w:rFonts w:ascii="Times New Roman" w:hAnsi="Times New Roman"/>
          <w:i/>
          <w:color w:val="000000" w:themeColor="text1"/>
          <w:sz w:val="24"/>
          <w:szCs w:val="24"/>
        </w:rPr>
        <w:t>ibidem</w:t>
      </w:r>
      <w:r w:rsidR="009222E2">
        <w:rPr>
          <w:rFonts w:ascii="Times New Roman" w:hAnsi="Times New Roman"/>
          <w:iCs/>
          <w:color w:val="000000" w:themeColor="text1"/>
          <w:sz w:val="24"/>
          <w:szCs w:val="24"/>
        </w:rPr>
        <w:t xml:space="preserve">, prevé como derecho de las personas, vivir en un ambiente sano, ecológicamente equilibrado, libre de </w:t>
      </w:r>
      <w:r w:rsidR="00D449F4">
        <w:rPr>
          <w:rFonts w:ascii="Times New Roman" w:hAnsi="Times New Roman"/>
          <w:iCs/>
          <w:color w:val="000000" w:themeColor="text1"/>
          <w:sz w:val="24"/>
          <w:szCs w:val="24"/>
        </w:rPr>
        <w:t>contaminación</w:t>
      </w:r>
      <w:r w:rsidR="009222E2">
        <w:rPr>
          <w:rFonts w:ascii="Times New Roman" w:hAnsi="Times New Roman"/>
          <w:iCs/>
          <w:color w:val="000000" w:themeColor="text1"/>
          <w:sz w:val="24"/>
          <w:szCs w:val="24"/>
        </w:rPr>
        <w:t xml:space="preserve"> y en armonía con la naturaleza</w:t>
      </w:r>
      <w:r w:rsidRPr="009222E2">
        <w:rPr>
          <w:rFonts w:ascii="Times New Roman" w:hAnsi="Times New Roman"/>
          <w:iCs/>
          <w:color w:val="000000" w:themeColor="text1"/>
          <w:sz w:val="24"/>
          <w:szCs w:val="24"/>
        </w:rPr>
        <w:t>;</w:t>
      </w:r>
    </w:p>
    <w:p w14:paraId="2C091B14" w14:textId="77777777" w:rsidR="00064356" w:rsidRPr="00794564" w:rsidRDefault="00064356" w:rsidP="00064356">
      <w:pPr>
        <w:pStyle w:val="Sinespaciado"/>
        <w:ind w:left="705" w:hanging="705"/>
        <w:jc w:val="both"/>
        <w:rPr>
          <w:rFonts w:ascii="Times New Roman" w:hAnsi="Times New Roman"/>
          <w:color w:val="000000" w:themeColor="text1"/>
          <w:sz w:val="24"/>
          <w:szCs w:val="24"/>
        </w:rPr>
      </w:pPr>
    </w:p>
    <w:p w14:paraId="7460A6AE" w14:textId="53A94752" w:rsidR="00064356" w:rsidRPr="00794564" w:rsidRDefault="00064356" w:rsidP="00800096">
      <w:pPr>
        <w:pStyle w:val="Sinespaciado"/>
        <w:ind w:left="705" w:hanging="705"/>
        <w:jc w:val="both"/>
        <w:rPr>
          <w:rFonts w:ascii="Times New Roman" w:hAnsi="Times New Roman"/>
          <w:color w:val="000000" w:themeColor="text1"/>
          <w:sz w:val="24"/>
          <w:szCs w:val="24"/>
        </w:rPr>
      </w:pPr>
      <w:r w:rsidRPr="00794564">
        <w:rPr>
          <w:rFonts w:ascii="Times New Roman" w:hAnsi="Times New Roman"/>
          <w:b/>
          <w:color w:val="000000" w:themeColor="text1"/>
          <w:sz w:val="24"/>
          <w:szCs w:val="24"/>
        </w:rPr>
        <w:t>Que,</w:t>
      </w:r>
      <w:r w:rsidRPr="00794564">
        <w:rPr>
          <w:rFonts w:ascii="Times New Roman" w:hAnsi="Times New Roman"/>
          <w:color w:val="000000" w:themeColor="text1"/>
          <w:sz w:val="24"/>
          <w:szCs w:val="24"/>
        </w:rPr>
        <w:tab/>
      </w:r>
      <w:r w:rsidR="009222E2">
        <w:rPr>
          <w:rFonts w:ascii="Times New Roman" w:hAnsi="Times New Roman"/>
          <w:color w:val="000000" w:themeColor="text1"/>
          <w:sz w:val="24"/>
          <w:szCs w:val="24"/>
        </w:rPr>
        <w:t xml:space="preserve">según el inc. 2 del art. 72 de </w:t>
      </w:r>
      <w:r w:rsidRPr="00794564">
        <w:rPr>
          <w:rFonts w:ascii="Times New Roman" w:hAnsi="Times New Roman"/>
          <w:color w:val="000000" w:themeColor="text1"/>
          <w:sz w:val="24"/>
          <w:szCs w:val="24"/>
        </w:rPr>
        <w:t xml:space="preserve">la Constitución, el Estado </w:t>
      </w:r>
      <w:r w:rsidR="009222E2">
        <w:rPr>
          <w:rFonts w:ascii="Times New Roman" w:hAnsi="Times New Roman"/>
          <w:color w:val="000000" w:themeColor="text1"/>
          <w:sz w:val="24"/>
          <w:szCs w:val="24"/>
        </w:rPr>
        <w:t>establecerá</w:t>
      </w:r>
      <w:r w:rsidRPr="00794564">
        <w:rPr>
          <w:rFonts w:ascii="Times New Roman" w:hAnsi="Times New Roman"/>
          <w:color w:val="000000" w:themeColor="text1"/>
          <w:sz w:val="24"/>
          <w:szCs w:val="24"/>
        </w:rPr>
        <w:t xml:space="preserve"> mecanismos eficaces y medidas adecuadas para eliminar o mitigar las consecuencias ambientales nocivas</w:t>
      </w:r>
      <w:r w:rsidR="009222E2">
        <w:rPr>
          <w:rFonts w:ascii="Times New Roman" w:hAnsi="Times New Roman"/>
          <w:color w:val="000000" w:themeColor="text1"/>
          <w:sz w:val="24"/>
          <w:szCs w:val="24"/>
        </w:rPr>
        <w:t xml:space="preserve">; </w:t>
      </w:r>
    </w:p>
    <w:p w14:paraId="190ED040" w14:textId="77777777" w:rsidR="005D0EE3" w:rsidRPr="00794564" w:rsidRDefault="005D0EE3" w:rsidP="001C14F3">
      <w:pPr>
        <w:pStyle w:val="Sinespaciado"/>
        <w:jc w:val="both"/>
        <w:rPr>
          <w:rFonts w:ascii="Times New Roman" w:hAnsi="Times New Roman"/>
          <w:i/>
          <w:color w:val="000000" w:themeColor="text1"/>
          <w:sz w:val="24"/>
          <w:szCs w:val="24"/>
        </w:rPr>
      </w:pPr>
    </w:p>
    <w:p w14:paraId="6857DC86" w14:textId="3F899771" w:rsidR="00064356" w:rsidRPr="00794564" w:rsidRDefault="00064356" w:rsidP="00064356">
      <w:pPr>
        <w:autoSpaceDE w:val="0"/>
        <w:autoSpaceDN w:val="0"/>
        <w:adjustRightInd w:val="0"/>
        <w:ind w:left="705" w:hanging="705"/>
        <w:jc w:val="both"/>
        <w:rPr>
          <w:color w:val="000000" w:themeColor="text1"/>
        </w:rPr>
      </w:pPr>
      <w:r w:rsidRPr="00794564">
        <w:rPr>
          <w:b/>
          <w:color w:val="000000" w:themeColor="text1"/>
        </w:rPr>
        <w:t>Que,</w:t>
      </w:r>
      <w:r w:rsidRPr="00794564">
        <w:rPr>
          <w:b/>
          <w:color w:val="000000" w:themeColor="text1"/>
        </w:rPr>
        <w:tab/>
      </w:r>
      <w:r w:rsidRPr="00794564">
        <w:rPr>
          <w:color w:val="000000" w:themeColor="text1"/>
        </w:rPr>
        <w:t>el art</w:t>
      </w:r>
      <w:r w:rsidR="009222E2">
        <w:rPr>
          <w:color w:val="000000" w:themeColor="text1"/>
        </w:rPr>
        <w:t>.</w:t>
      </w:r>
      <w:r w:rsidRPr="00794564">
        <w:rPr>
          <w:color w:val="000000" w:themeColor="text1"/>
        </w:rPr>
        <w:t xml:space="preserve"> 226 de la Constitución, dispone a las instituciones estatales, organismos, dependencias y servidores públicos que integran la administración pública, ejercer de forma exclusiva las competencias y facultades que le otorguen la Constitución y la ley;</w:t>
      </w:r>
    </w:p>
    <w:p w14:paraId="0DB3E024" w14:textId="77777777" w:rsidR="00064356" w:rsidRPr="00794564" w:rsidRDefault="00064356" w:rsidP="00064356">
      <w:pPr>
        <w:pStyle w:val="Sinespaciado"/>
        <w:jc w:val="both"/>
        <w:rPr>
          <w:rFonts w:ascii="Times New Roman" w:hAnsi="Times New Roman"/>
          <w:color w:val="000000" w:themeColor="text1"/>
          <w:sz w:val="24"/>
          <w:szCs w:val="24"/>
        </w:rPr>
      </w:pPr>
    </w:p>
    <w:p w14:paraId="48AA884A" w14:textId="0BCBCEB3" w:rsidR="00064356" w:rsidRPr="00794564" w:rsidRDefault="00064356" w:rsidP="00064356">
      <w:pPr>
        <w:pStyle w:val="Sinespaciado"/>
        <w:ind w:left="705" w:hanging="705"/>
        <w:jc w:val="both"/>
        <w:rPr>
          <w:rFonts w:ascii="Times New Roman" w:eastAsia="Arial" w:hAnsi="Times New Roman"/>
          <w:color w:val="000000" w:themeColor="text1"/>
          <w:sz w:val="24"/>
          <w:szCs w:val="24"/>
        </w:rPr>
      </w:pPr>
      <w:r w:rsidRPr="00794564">
        <w:rPr>
          <w:rFonts w:ascii="Times New Roman" w:eastAsia="Arial" w:hAnsi="Times New Roman"/>
          <w:b/>
          <w:color w:val="000000" w:themeColor="text1"/>
          <w:sz w:val="24"/>
          <w:szCs w:val="24"/>
        </w:rPr>
        <w:t>Que,</w:t>
      </w:r>
      <w:r w:rsidRPr="00794564">
        <w:rPr>
          <w:rFonts w:ascii="Times New Roman" w:eastAsia="Arial" w:hAnsi="Times New Roman"/>
          <w:color w:val="000000" w:themeColor="text1"/>
          <w:sz w:val="24"/>
          <w:szCs w:val="24"/>
        </w:rPr>
        <w:tab/>
      </w:r>
      <w:r w:rsidR="009222E2">
        <w:rPr>
          <w:rFonts w:ascii="Times New Roman" w:eastAsia="Arial" w:hAnsi="Times New Roman"/>
          <w:color w:val="000000" w:themeColor="text1"/>
          <w:sz w:val="24"/>
          <w:szCs w:val="24"/>
        </w:rPr>
        <w:t xml:space="preserve">según el </w:t>
      </w:r>
      <w:r w:rsidRPr="00794564">
        <w:rPr>
          <w:rFonts w:ascii="Times New Roman" w:eastAsia="Arial" w:hAnsi="Times New Roman"/>
          <w:color w:val="000000" w:themeColor="text1"/>
          <w:sz w:val="24"/>
          <w:szCs w:val="24"/>
        </w:rPr>
        <w:t>art</w:t>
      </w:r>
      <w:r w:rsidR="009222E2">
        <w:rPr>
          <w:rFonts w:ascii="Times New Roman" w:eastAsia="Arial" w:hAnsi="Times New Roman"/>
          <w:color w:val="000000" w:themeColor="text1"/>
          <w:sz w:val="24"/>
          <w:szCs w:val="24"/>
        </w:rPr>
        <w:t>.</w:t>
      </w:r>
      <w:r w:rsidRPr="00794564">
        <w:rPr>
          <w:rFonts w:ascii="Times New Roman" w:eastAsia="Arial" w:hAnsi="Times New Roman"/>
          <w:bCs/>
          <w:color w:val="000000" w:themeColor="text1"/>
          <w:sz w:val="24"/>
          <w:szCs w:val="24"/>
        </w:rPr>
        <w:t xml:space="preserve"> </w:t>
      </w:r>
      <w:r w:rsidRPr="00794564">
        <w:rPr>
          <w:rFonts w:ascii="Times New Roman" w:eastAsia="Arial" w:hAnsi="Times New Roman"/>
          <w:color w:val="000000" w:themeColor="text1"/>
          <w:sz w:val="24"/>
          <w:szCs w:val="24"/>
        </w:rPr>
        <w:t xml:space="preserve">227 de la </w:t>
      </w:r>
      <w:r w:rsidR="00D449F4">
        <w:rPr>
          <w:rFonts w:ascii="Times New Roman" w:eastAsia="Arial" w:hAnsi="Times New Roman"/>
          <w:color w:val="000000" w:themeColor="text1"/>
          <w:sz w:val="24"/>
          <w:szCs w:val="24"/>
        </w:rPr>
        <w:t>Constitución</w:t>
      </w:r>
      <w:r w:rsidR="009222E2">
        <w:rPr>
          <w:rFonts w:ascii="Times New Roman" w:eastAsia="Arial" w:hAnsi="Times New Roman"/>
          <w:color w:val="000000" w:themeColor="text1"/>
          <w:sz w:val="24"/>
          <w:szCs w:val="24"/>
        </w:rPr>
        <w:t xml:space="preserve">, </w:t>
      </w:r>
      <w:r w:rsidRPr="00794564">
        <w:rPr>
          <w:rFonts w:ascii="Times New Roman" w:eastAsia="Arial" w:hAnsi="Times New Roman"/>
          <w:color w:val="000000" w:themeColor="text1"/>
          <w:sz w:val="24"/>
          <w:szCs w:val="24"/>
        </w:rPr>
        <w:t>la administración pública constituye un servicio a la colectividad que se rige por los principios de eficacia, eficiencia, calidad, jerarquía, desconcentración, descentralización, coordinación, participación, planificación, transparencia y evaluación;</w:t>
      </w:r>
    </w:p>
    <w:p w14:paraId="513B5619" w14:textId="77777777" w:rsidR="00064356" w:rsidRPr="00794564" w:rsidRDefault="00064356" w:rsidP="00064356">
      <w:pPr>
        <w:pStyle w:val="Sinespaciado"/>
        <w:jc w:val="both"/>
        <w:rPr>
          <w:rFonts w:ascii="Times New Roman" w:eastAsia="Arial" w:hAnsi="Times New Roman"/>
          <w:color w:val="000000" w:themeColor="text1"/>
          <w:sz w:val="24"/>
          <w:szCs w:val="24"/>
        </w:rPr>
      </w:pPr>
    </w:p>
    <w:p w14:paraId="22B28845" w14:textId="195B924B" w:rsidR="00016DB8" w:rsidRDefault="00064356" w:rsidP="001C14F3">
      <w:pPr>
        <w:pStyle w:val="Sinespaciado"/>
        <w:ind w:left="705" w:hanging="705"/>
        <w:jc w:val="both"/>
        <w:rPr>
          <w:rFonts w:ascii="Times New Roman" w:eastAsia="Arial" w:hAnsi="Times New Roman"/>
          <w:iCs/>
          <w:color w:val="000000" w:themeColor="text1"/>
          <w:sz w:val="24"/>
          <w:szCs w:val="24"/>
        </w:rPr>
      </w:pPr>
      <w:r w:rsidRPr="00794564">
        <w:rPr>
          <w:rFonts w:ascii="Times New Roman" w:eastAsia="Arial" w:hAnsi="Times New Roman"/>
          <w:b/>
          <w:color w:val="000000" w:themeColor="text1"/>
          <w:sz w:val="24"/>
          <w:szCs w:val="24"/>
        </w:rPr>
        <w:t>Que,</w:t>
      </w:r>
      <w:r w:rsidRPr="00794564">
        <w:rPr>
          <w:rFonts w:ascii="Times New Roman" w:eastAsia="Arial" w:hAnsi="Times New Roman"/>
          <w:color w:val="000000" w:themeColor="text1"/>
          <w:sz w:val="24"/>
          <w:szCs w:val="24"/>
        </w:rPr>
        <w:tab/>
      </w:r>
      <w:r w:rsidR="001C14F3">
        <w:rPr>
          <w:rFonts w:ascii="Times New Roman" w:eastAsia="Arial" w:hAnsi="Times New Roman"/>
          <w:color w:val="000000" w:themeColor="text1"/>
          <w:sz w:val="24"/>
          <w:szCs w:val="24"/>
        </w:rPr>
        <w:t xml:space="preserve">de conformidad con el art. </w:t>
      </w:r>
      <w:r w:rsidRPr="00794564">
        <w:rPr>
          <w:rFonts w:ascii="Times New Roman" w:eastAsia="Arial" w:hAnsi="Times New Roman"/>
          <w:color w:val="000000" w:themeColor="text1"/>
          <w:sz w:val="24"/>
          <w:szCs w:val="24"/>
        </w:rPr>
        <w:t xml:space="preserve">238 de la </w:t>
      </w:r>
      <w:r w:rsidR="001C14F3">
        <w:rPr>
          <w:rFonts w:ascii="Times New Roman" w:eastAsia="Arial" w:hAnsi="Times New Roman"/>
          <w:color w:val="000000" w:themeColor="text1"/>
          <w:sz w:val="24"/>
          <w:szCs w:val="24"/>
        </w:rPr>
        <w:t>Constitución, l</w:t>
      </w:r>
      <w:r w:rsidRPr="001C14F3">
        <w:rPr>
          <w:rFonts w:ascii="Times New Roman" w:eastAsia="Arial" w:hAnsi="Times New Roman"/>
          <w:iCs/>
          <w:color w:val="000000" w:themeColor="text1"/>
          <w:sz w:val="24"/>
          <w:szCs w:val="24"/>
        </w:rPr>
        <w:t>os gobiernos autónomos descentralizados goza</w:t>
      </w:r>
      <w:r w:rsidR="001C14F3">
        <w:rPr>
          <w:rFonts w:ascii="Times New Roman" w:eastAsia="Arial" w:hAnsi="Times New Roman"/>
          <w:iCs/>
          <w:color w:val="000000" w:themeColor="text1"/>
          <w:sz w:val="24"/>
          <w:szCs w:val="24"/>
        </w:rPr>
        <w:t>n</w:t>
      </w:r>
      <w:r w:rsidRPr="001C14F3">
        <w:rPr>
          <w:rFonts w:ascii="Times New Roman" w:eastAsia="Arial" w:hAnsi="Times New Roman"/>
          <w:iCs/>
          <w:color w:val="000000" w:themeColor="text1"/>
          <w:sz w:val="24"/>
          <w:szCs w:val="24"/>
        </w:rPr>
        <w:t xml:space="preserve"> de autonomía política, administrativa y financiera</w:t>
      </w:r>
      <w:r w:rsidR="001C14F3">
        <w:rPr>
          <w:rFonts w:ascii="Times New Roman" w:eastAsia="Arial" w:hAnsi="Times New Roman"/>
          <w:iCs/>
          <w:color w:val="000000" w:themeColor="text1"/>
          <w:sz w:val="24"/>
          <w:szCs w:val="24"/>
        </w:rPr>
        <w:t xml:space="preserve">. En complemento, el art. 240 </w:t>
      </w:r>
      <w:r w:rsidR="00527CD8">
        <w:rPr>
          <w:rFonts w:ascii="Times New Roman" w:eastAsia="Arial" w:hAnsi="Times New Roman"/>
          <w:iCs/>
          <w:color w:val="000000" w:themeColor="text1"/>
          <w:sz w:val="24"/>
          <w:szCs w:val="24"/>
        </w:rPr>
        <w:t>Ibidem</w:t>
      </w:r>
      <w:r w:rsidR="001C14F3">
        <w:rPr>
          <w:rFonts w:ascii="Times New Roman" w:eastAsia="Arial" w:hAnsi="Times New Roman"/>
          <w:iCs/>
          <w:color w:val="000000" w:themeColor="text1"/>
          <w:sz w:val="24"/>
          <w:szCs w:val="24"/>
        </w:rPr>
        <w:t xml:space="preserve">, establece que los </w:t>
      </w:r>
      <w:r w:rsidR="002D6A6E" w:rsidRPr="001C14F3">
        <w:rPr>
          <w:rFonts w:ascii="Times New Roman" w:eastAsia="Arial" w:hAnsi="Times New Roman"/>
          <w:iCs/>
          <w:color w:val="000000" w:themeColor="text1"/>
          <w:sz w:val="24"/>
          <w:szCs w:val="24"/>
        </w:rPr>
        <w:t>gobiernos autónomos descentralizados de las regiones, distritos metropolitanos, provincias y cantones t</w:t>
      </w:r>
      <w:r w:rsidR="001C14F3">
        <w:rPr>
          <w:rFonts w:ascii="Times New Roman" w:eastAsia="Arial" w:hAnsi="Times New Roman"/>
          <w:iCs/>
          <w:color w:val="000000" w:themeColor="text1"/>
          <w:sz w:val="24"/>
          <w:szCs w:val="24"/>
        </w:rPr>
        <w:t>ienen</w:t>
      </w:r>
      <w:r w:rsidR="002D6A6E" w:rsidRPr="001C14F3">
        <w:rPr>
          <w:rFonts w:ascii="Times New Roman" w:eastAsia="Arial" w:hAnsi="Times New Roman"/>
          <w:iCs/>
          <w:color w:val="000000" w:themeColor="text1"/>
          <w:sz w:val="24"/>
          <w:szCs w:val="24"/>
        </w:rPr>
        <w:t xml:space="preserve"> facultades legislativas en el ámbito de sus competencias y jurisdicciones territoriales</w:t>
      </w:r>
      <w:r w:rsidR="001C14F3">
        <w:rPr>
          <w:rFonts w:ascii="Times New Roman" w:eastAsia="Arial" w:hAnsi="Times New Roman"/>
          <w:iCs/>
          <w:color w:val="000000" w:themeColor="text1"/>
          <w:sz w:val="24"/>
          <w:szCs w:val="24"/>
        </w:rPr>
        <w:t>;</w:t>
      </w:r>
    </w:p>
    <w:p w14:paraId="0BAE44E5" w14:textId="3795BA3E" w:rsidR="008A7BF5" w:rsidRDefault="008A7BF5" w:rsidP="001C14F3">
      <w:pPr>
        <w:pStyle w:val="Sinespaciado"/>
        <w:ind w:left="705" w:hanging="705"/>
        <w:jc w:val="both"/>
        <w:rPr>
          <w:rFonts w:ascii="Times New Roman" w:eastAsia="Arial" w:hAnsi="Times New Roman"/>
          <w:iCs/>
          <w:color w:val="000000" w:themeColor="text1"/>
          <w:sz w:val="24"/>
          <w:szCs w:val="24"/>
        </w:rPr>
      </w:pPr>
    </w:p>
    <w:p w14:paraId="0616A715" w14:textId="762C8EB5" w:rsidR="008A7BF5" w:rsidRPr="008A7BF5" w:rsidRDefault="008A7BF5" w:rsidP="008A7BF5">
      <w:pPr>
        <w:ind w:left="709" w:hanging="709"/>
        <w:jc w:val="both"/>
        <w:rPr>
          <w:rFonts w:eastAsia="Questrial"/>
        </w:rPr>
      </w:pPr>
      <w:r w:rsidRPr="003400F9">
        <w:rPr>
          <w:rFonts w:eastAsia="Questrial"/>
          <w:b/>
          <w:bCs/>
        </w:rPr>
        <w:t>Que,</w:t>
      </w:r>
      <w:r w:rsidRPr="003400F9">
        <w:rPr>
          <w:rFonts w:eastAsia="Questrial"/>
        </w:rPr>
        <w:t xml:space="preserve"> </w:t>
      </w:r>
      <w:r w:rsidRPr="003400F9">
        <w:rPr>
          <w:rFonts w:eastAsia="Questrial"/>
        </w:rPr>
        <w:tab/>
        <w:t>de acuerdo con los arts. 264, núm. 5, 266 y 301 de la Constitución, los gobiernos de los distritos metropolitanos autónomos pueden crear, modificar o suprimir mediante ordenanzas, tasas y contribuciones especiales de mejoras</w:t>
      </w:r>
      <w:r>
        <w:rPr>
          <w:rFonts w:eastAsia="Questrial"/>
        </w:rPr>
        <w:t xml:space="preserve">. En ese sentido, </w:t>
      </w:r>
      <w:r w:rsidRPr="003400F9">
        <w:rPr>
          <w:rFonts w:eastAsia="Questrial"/>
        </w:rPr>
        <w:t xml:space="preserve">el art. 300 de </w:t>
      </w:r>
      <w:r w:rsidR="00527CD8" w:rsidRPr="008A7BF5">
        <w:rPr>
          <w:rFonts w:eastAsia="Questrial"/>
          <w:i/>
          <w:iCs/>
        </w:rPr>
        <w:t>Ibidem</w:t>
      </w:r>
      <w:r w:rsidRPr="003400F9">
        <w:rPr>
          <w:rFonts w:eastAsia="Questrial"/>
        </w:rPr>
        <w:t xml:space="preserve"> y los arts. 4 y 5 del Código Orgánico Tributario establecen los principios que tutelan al régimen jurídico tributario;</w:t>
      </w:r>
    </w:p>
    <w:p w14:paraId="36227A8F" w14:textId="77777777" w:rsidR="00064356" w:rsidRPr="00794564" w:rsidRDefault="00064356" w:rsidP="00064356">
      <w:pPr>
        <w:pStyle w:val="Sinespaciado"/>
        <w:ind w:left="705" w:hanging="705"/>
        <w:jc w:val="both"/>
        <w:rPr>
          <w:rFonts w:ascii="Times New Roman" w:eastAsia="Arial" w:hAnsi="Times New Roman"/>
          <w:color w:val="000000" w:themeColor="text1"/>
          <w:sz w:val="24"/>
          <w:szCs w:val="24"/>
        </w:rPr>
      </w:pPr>
    </w:p>
    <w:p w14:paraId="165A361A" w14:textId="7B2368E4" w:rsidR="001C14F3" w:rsidRDefault="001C14F3" w:rsidP="001C14F3">
      <w:pPr>
        <w:autoSpaceDE w:val="0"/>
        <w:autoSpaceDN w:val="0"/>
        <w:adjustRightInd w:val="0"/>
        <w:ind w:left="700" w:hanging="700"/>
        <w:jc w:val="both"/>
        <w:rPr>
          <w:rFonts w:eastAsia="Arial"/>
          <w:color w:val="000000" w:themeColor="text1"/>
          <w:lang w:val="es-ES" w:eastAsia="en-US"/>
        </w:rPr>
      </w:pPr>
      <w:r w:rsidRPr="001C14F3">
        <w:rPr>
          <w:rFonts w:eastAsia="Arial"/>
          <w:b/>
          <w:bCs/>
          <w:color w:val="000000" w:themeColor="text1"/>
          <w:lang w:val="es-ES" w:eastAsia="en-US"/>
        </w:rPr>
        <w:t xml:space="preserve">Que, </w:t>
      </w:r>
      <w:r w:rsidRPr="001C14F3">
        <w:rPr>
          <w:rFonts w:eastAsia="Arial"/>
          <w:b/>
          <w:bCs/>
          <w:color w:val="000000" w:themeColor="text1"/>
          <w:lang w:val="es-ES" w:eastAsia="en-US"/>
        </w:rPr>
        <w:tab/>
      </w:r>
      <w:r w:rsidRPr="001C14F3">
        <w:rPr>
          <w:rFonts w:eastAsia="Arial"/>
          <w:color w:val="000000" w:themeColor="text1"/>
          <w:lang w:val="es-ES" w:eastAsia="en-US"/>
        </w:rPr>
        <w:t>el núm. 6 del art. 264, en concordancia con el art. 266 de la Constitución, los art</w:t>
      </w:r>
      <w:r>
        <w:rPr>
          <w:rFonts w:eastAsia="Arial"/>
          <w:color w:val="000000" w:themeColor="text1"/>
          <w:lang w:val="es-ES" w:eastAsia="en-US"/>
        </w:rPr>
        <w:t>s</w:t>
      </w:r>
      <w:r w:rsidRPr="001C14F3">
        <w:rPr>
          <w:rFonts w:eastAsia="Arial"/>
          <w:color w:val="000000" w:themeColor="text1"/>
          <w:lang w:val="es-ES" w:eastAsia="en-US"/>
        </w:rPr>
        <w:t>. 84 letra q) y 130 del C</w:t>
      </w:r>
      <w:r>
        <w:rPr>
          <w:rFonts w:eastAsia="Arial"/>
          <w:color w:val="000000" w:themeColor="text1"/>
          <w:lang w:val="es-ES" w:eastAsia="en-US"/>
        </w:rPr>
        <w:t xml:space="preserve">ódigo Orgánico de Organización Territorial, Autonomía y Descentralización </w:t>
      </w:r>
      <w:r w:rsidRPr="007A284A">
        <w:rPr>
          <w:lang w:val="es-ES"/>
        </w:rPr>
        <w:t>(«</w:t>
      </w:r>
      <w:r>
        <w:rPr>
          <w:u w:val="single"/>
          <w:lang w:val="es-ES"/>
        </w:rPr>
        <w:t>COOTAD</w:t>
      </w:r>
      <w:r w:rsidRPr="007A284A">
        <w:rPr>
          <w:lang w:val="es-ES"/>
        </w:rPr>
        <w:t>»)</w:t>
      </w:r>
      <w:r w:rsidRPr="001C14F3">
        <w:rPr>
          <w:rFonts w:eastAsia="Arial"/>
          <w:color w:val="000000" w:themeColor="text1"/>
          <w:lang w:val="es-ES" w:eastAsia="en-US"/>
        </w:rPr>
        <w:t xml:space="preserve"> y 30.4 de la Ley Orgánica de Transporte Terrestre Tránsito y Seguridad Vial, establecen que los gobiernos autónomos descentralizados municipales y metropolitanos tienen la competencia para planificar, regular y controlar el tránsito y el transporte terrestre público dentro de su territorio;</w:t>
      </w:r>
    </w:p>
    <w:p w14:paraId="187BF129" w14:textId="65DF6EF6" w:rsidR="008A7BF5" w:rsidRDefault="008A7BF5" w:rsidP="001C14F3">
      <w:pPr>
        <w:autoSpaceDE w:val="0"/>
        <w:autoSpaceDN w:val="0"/>
        <w:adjustRightInd w:val="0"/>
        <w:ind w:left="700" w:hanging="700"/>
        <w:jc w:val="both"/>
        <w:rPr>
          <w:rFonts w:eastAsia="Arial"/>
          <w:b/>
          <w:bCs/>
          <w:color w:val="000000" w:themeColor="text1"/>
          <w:lang w:val="es-ES" w:eastAsia="en-US"/>
        </w:rPr>
      </w:pPr>
    </w:p>
    <w:p w14:paraId="7C22A729" w14:textId="246119B1" w:rsidR="008A7BF5" w:rsidRPr="008A7BF5" w:rsidRDefault="008A7BF5" w:rsidP="008A7BF5">
      <w:pPr>
        <w:autoSpaceDE w:val="0"/>
        <w:autoSpaceDN w:val="0"/>
        <w:adjustRightInd w:val="0"/>
        <w:ind w:left="700" w:hanging="700"/>
        <w:jc w:val="both"/>
        <w:rPr>
          <w:rFonts w:eastAsia="Arial"/>
          <w:b/>
          <w:bCs/>
          <w:color w:val="000000" w:themeColor="text1"/>
          <w:lang w:val="es-ES" w:eastAsia="en-US"/>
        </w:rPr>
      </w:pPr>
      <w:r w:rsidRPr="008A7BF5">
        <w:rPr>
          <w:rFonts w:eastAsia="Arial"/>
          <w:b/>
          <w:bCs/>
          <w:color w:val="000000" w:themeColor="text1"/>
          <w:lang w:val="es-ES" w:eastAsia="en-US"/>
        </w:rPr>
        <w:t>Que,</w:t>
      </w:r>
      <w:r w:rsidRPr="008A7BF5">
        <w:rPr>
          <w:rFonts w:eastAsia="Arial"/>
          <w:b/>
          <w:bCs/>
          <w:color w:val="000000" w:themeColor="text1"/>
          <w:lang w:val="es-ES" w:eastAsia="en-US"/>
        </w:rPr>
        <w:tab/>
      </w:r>
      <w:r w:rsidRPr="008A7BF5">
        <w:rPr>
          <w:rFonts w:eastAsia="Arial"/>
          <w:color w:val="000000" w:themeColor="text1"/>
          <w:lang w:val="es-ES" w:eastAsia="en-US"/>
        </w:rPr>
        <w:t xml:space="preserve">según lo dispuesto por el art. 266, en concordancia con el art. 264, núm. 1 y 2, de la Constitución, y los arts. 85 y 55 letra b) del </w:t>
      </w:r>
      <w:r>
        <w:rPr>
          <w:rFonts w:eastAsia="Arial"/>
          <w:color w:val="000000" w:themeColor="text1"/>
          <w:lang w:val="es-ES" w:eastAsia="en-US"/>
        </w:rPr>
        <w:t>COOTAD</w:t>
      </w:r>
      <w:r w:rsidRPr="008A7BF5">
        <w:rPr>
          <w:rFonts w:eastAsia="Arial"/>
          <w:color w:val="000000" w:themeColor="text1"/>
          <w:lang w:val="es-ES" w:eastAsia="en-US"/>
        </w:rPr>
        <w:t xml:space="preserve">, es competencia de los </w:t>
      </w:r>
      <w:r w:rsidRPr="008A7BF5">
        <w:rPr>
          <w:rFonts w:eastAsia="Arial"/>
          <w:color w:val="000000" w:themeColor="text1"/>
          <w:lang w:val="es-ES" w:eastAsia="en-US"/>
        </w:rPr>
        <w:lastRenderedPageBreak/>
        <w:t>gobiernos de los distritos metropolitanos autónomos regular y controlar el uso y la ocupación del suelo urbano y rural en su circunscripción;</w:t>
      </w:r>
      <w:r w:rsidRPr="008A7BF5">
        <w:rPr>
          <w:rFonts w:eastAsia="Arial"/>
          <w:b/>
          <w:bCs/>
          <w:color w:val="000000" w:themeColor="text1"/>
          <w:lang w:val="es-ES" w:eastAsia="en-US"/>
        </w:rPr>
        <w:t xml:space="preserve"> </w:t>
      </w:r>
    </w:p>
    <w:p w14:paraId="09945D51" w14:textId="77777777" w:rsidR="00E86122" w:rsidRPr="00794564" w:rsidRDefault="00E86122" w:rsidP="002C6F6A">
      <w:pPr>
        <w:autoSpaceDE w:val="0"/>
        <w:autoSpaceDN w:val="0"/>
        <w:adjustRightInd w:val="0"/>
        <w:jc w:val="both"/>
        <w:rPr>
          <w:color w:val="000000" w:themeColor="text1"/>
        </w:rPr>
      </w:pPr>
    </w:p>
    <w:p w14:paraId="1BCC9603" w14:textId="24C56C3D" w:rsidR="0080432E" w:rsidRDefault="00E86122" w:rsidP="000B4335">
      <w:pPr>
        <w:autoSpaceDE w:val="0"/>
        <w:autoSpaceDN w:val="0"/>
        <w:adjustRightInd w:val="0"/>
        <w:ind w:left="705" w:hanging="705"/>
        <w:jc w:val="both"/>
        <w:rPr>
          <w:color w:val="000000" w:themeColor="text1"/>
        </w:rPr>
      </w:pPr>
      <w:r w:rsidRPr="00794564">
        <w:rPr>
          <w:b/>
          <w:bCs/>
          <w:color w:val="000000" w:themeColor="text1"/>
        </w:rPr>
        <w:t>Que,</w:t>
      </w:r>
      <w:r w:rsidRPr="00794564">
        <w:rPr>
          <w:color w:val="000000" w:themeColor="text1"/>
        </w:rPr>
        <w:t xml:space="preserve"> </w:t>
      </w:r>
      <w:r w:rsidRPr="00794564">
        <w:rPr>
          <w:color w:val="000000" w:themeColor="text1"/>
        </w:rPr>
        <w:tab/>
      </w:r>
      <w:r w:rsidR="001C14F3">
        <w:rPr>
          <w:color w:val="000000" w:themeColor="text1"/>
        </w:rPr>
        <w:t xml:space="preserve">de acuerdo con el art. 5 núm. 5 del Código Orgánico del ambiente, </w:t>
      </w:r>
      <w:r w:rsidR="002C6F6A" w:rsidRPr="00794564">
        <w:rPr>
          <w:color w:val="000000" w:themeColor="text1"/>
        </w:rPr>
        <w:t xml:space="preserve">el </w:t>
      </w:r>
      <w:r w:rsidR="001C14F3">
        <w:rPr>
          <w:color w:val="000000" w:themeColor="text1"/>
        </w:rPr>
        <w:t>d</w:t>
      </w:r>
      <w:r w:rsidR="002C6F6A" w:rsidRPr="00794564">
        <w:rPr>
          <w:color w:val="000000" w:themeColor="text1"/>
        </w:rPr>
        <w:t xml:space="preserve">erecho a vivir en un </w:t>
      </w:r>
      <w:r w:rsidR="003B07B2" w:rsidRPr="00794564">
        <w:rPr>
          <w:color w:val="000000" w:themeColor="text1"/>
        </w:rPr>
        <w:t>ambiente sano y ecoló</w:t>
      </w:r>
      <w:r w:rsidR="002C6F6A" w:rsidRPr="00794564">
        <w:rPr>
          <w:color w:val="000000" w:themeColor="text1"/>
        </w:rPr>
        <w:t>gicamente equilibrado comprende</w:t>
      </w:r>
      <w:r w:rsidR="001C14F3">
        <w:rPr>
          <w:color w:val="000000" w:themeColor="text1"/>
        </w:rPr>
        <w:t xml:space="preserve">, entre otras cosas, </w:t>
      </w:r>
      <w:r w:rsidR="001C14F3">
        <w:rPr>
          <w:iCs/>
          <w:color w:val="000000" w:themeColor="text1"/>
        </w:rPr>
        <w:t>e</w:t>
      </w:r>
      <w:r w:rsidR="00DC1F09" w:rsidRPr="001C14F3">
        <w:rPr>
          <w:iCs/>
          <w:color w:val="000000" w:themeColor="text1"/>
        </w:rPr>
        <w:t>l desarrollo y uso de prácticas y tecnologías ambientalmente limpias y sanas, así como de energías alternativas no contaminantes, renovables, diversificadas y de bajo impacto ambiental</w:t>
      </w:r>
      <w:r w:rsidR="001C14F3">
        <w:rPr>
          <w:color w:val="000000" w:themeColor="text1"/>
        </w:rPr>
        <w:t xml:space="preserve">; </w:t>
      </w:r>
    </w:p>
    <w:p w14:paraId="413E7CE6" w14:textId="154A5AED" w:rsidR="00240133" w:rsidRDefault="00240133" w:rsidP="000B4335">
      <w:pPr>
        <w:autoSpaceDE w:val="0"/>
        <w:autoSpaceDN w:val="0"/>
        <w:adjustRightInd w:val="0"/>
        <w:ind w:left="705" w:hanging="705"/>
        <w:jc w:val="both"/>
        <w:rPr>
          <w:i/>
          <w:color w:val="000000" w:themeColor="text1"/>
        </w:rPr>
      </w:pPr>
    </w:p>
    <w:p w14:paraId="608EE1A1" w14:textId="69174832" w:rsidR="00240133" w:rsidRPr="00240133" w:rsidRDefault="00240133" w:rsidP="00240133">
      <w:pPr>
        <w:autoSpaceDE w:val="0"/>
        <w:autoSpaceDN w:val="0"/>
        <w:adjustRightInd w:val="0"/>
        <w:ind w:left="705" w:hanging="705"/>
        <w:jc w:val="both"/>
        <w:rPr>
          <w:iCs/>
          <w:color w:val="000000" w:themeColor="text1"/>
          <w:lang w:eastAsia="es-ES"/>
        </w:rPr>
      </w:pPr>
      <w:r w:rsidRPr="00794564">
        <w:rPr>
          <w:b/>
          <w:iCs/>
          <w:color w:val="000000" w:themeColor="text1"/>
          <w:lang w:eastAsia="es-ES"/>
        </w:rPr>
        <w:t>Que,</w:t>
      </w:r>
      <w:r>
        <w:rPr>
          <w:iCs/>
          <w:color w:val="000000" w:themeColor="text1"/>
          <w:lang w:eastAsia="es-ES"/>
        </w:rPr>
        <w:tab/>
      </w:r>
      <w:r w:rsidRPr="00794564">
        <w:rPr>
          <w:iCs/>
          <w:color w:val="000000" w:themeColor="text1"/>
          <w:lang w:eastAsia="es-ES"/>
        </w:rPr>
        <w:t xml:space="preserve">el Gobierno Nacional del Ecuador </w:t>
      </w:r>
      <w:r>
        <w:rPr>
          <w:iCs/>
          <w:color w:val="000000" w:themeColor="text1"/>
          <w:lang w:eastAsia="es-ES"/>
        </w:rPr>
        <w:t>en el año 2015, presentó</w:t>
      </w:r>
      <w:r w:rsidRPr="00794564">
        <w:rPr>
          <w:iCs/>
          <w:color w:val="000000" w:themeColor="text1"/>
          <w:lang w:eastAsia="es-ES"/>
        </w:rPr>
        <w:t xml:space="preserve"> su primera </w:t>
      </w:r>
      <w:r w:rsidRPr="007A284A">
        <w:rPr>
          <w:lang w:val="es-ES"/>
        </w:rPr>
        <w:t>«</w:t>
      </w:r>
      <w:r w:rsidRPr="00794564">
        <w:rPr>
          <w:iCs/>
          <w:color w:val="000000" w:themeColor="text1"/>
          <w:lang w:eastAsia="es-ES"/>
        </w:rPr>
        <w:t>Contribución Nacional Determinada</w:t>
      </w:r>
      <w:r w:rsidRPr="007A284A">
        <w:rPr>
          <w:lang w:val="es-ES"/>
        </w:rPr>
        <w:t>»</w:t>
      </w:r>
      <w:r>
        <w:rPr>
          <w:lang w:val="es-ES"/>
        </w:rPr>
        <w:t xml:space="preserve"> </w:t>
      </w:r>
      <w:r w:rsidRPr="007A284A">
        <w:rPr>
          <w:lang w:val="es-ES"/>
        </w:rPr>
        <w:t>(«</w:t>
      </w:r>
      <w:r>
        <w:rPr>
          <w:u w:val="single"/>
          <w:lang w:val="es-ES"/>
        </w:rPr>
        <w:t>NDC</w:t>
      </w:r>
      <w:r w:rsidRPr="007A284A">
        <w:rPr>
          <w:lang w:val="es-ES"/>
        </w:rPr>
        <w:t>»)</w:t>
      </w:r>
      <w:r>
        <w:rPr>
          <w:iCs/>
          <w:color w:val="000000" w:themeColor="text1"/>
          <w:lang w:eastAsia="es-ES"/>
        </w:rPr>
        <w:t xml:space="preserve"> </w:t>
      </w:r>
      <w:r w:rsidRPr="00794564">
        <w:rPr>
          <w:iCs/>
          <w:color w:val="000000" w:themeColor="text1"/>
          <w:lang w:eastAsia="es-ES"/>
        </w:rPr>
        <w:t xml:space="preserve">ante la Convención Marco de Naciones Unidas sobre Cambio Climático, </w:t>
      </w:r>
      <w:r>
        <w:rPr>
          <w:iCs/>
          <w:color w:val="000000" w:themeColor="text1"/>
          <w:lang w:eastAsia="es-ES"/>
        </w:rPr>
        <w:t xml:space="preserve">con el objeto de </w:t>
      </w:r>
      <w:r w:rsidR="00D449F4">
        <w:rPr>
          <w:iCs/>
          <w:color w:val="000000" w:themeColor="text1"/>
          <w:lang w:eastAsia="es-ES"/>
        </w:rPr>
        <w:t>adoptar</w:t>
      </w:r>
      <w:r>
        <w:rPr>
          <w:iCs/>
          <w:color w:val="000000" w:themeColor="text1"/>
          <w:lang w:eastAsia="es-ES"/>
        </w:rPr>
        <w:t xml:space="preserve"> </w:t>
      </w:r>
      <w:r w:rsidRPr="00794564">
        <w:rPr>
          <w:iCs/>
          <w:color w:val="000000" w:themeColor="text1"/>
          <w:lang w:eastAsia="es-ES"/>
        </w:rPr>
        <w:t xml:space="preserve">compromisos y políticas del país La NDC considera las iniciativas nacionales encaminadas a reducir las emisiones y adaptarse a los impactos del cambio climático de acuerdo a lo establecido en el </w:t>
      </w:r>
      <w:r>
        <w:rPr>
          <w:iCs/>
          <w:color w:val="000000" w:themeColor="text1"/>
          <w:lang w:eastAsia="es-ES"/>
        </w:rPr>
        <w:t xml:space="preserve">art. </w:t>
      </w:r>
      <w:r w:rsidRPr="00794564">
        <w:rPr>
          <w:iCs/>
          <w:color w:val="000000" w:themeColor="text1"/>
          <w:lang w:eastAsia="es-ES"/>
        </w:rPr>
        <w:t>4, párr</w:t>
      </w:r>
      <w:r>
        <w:rPr>
          <w:iCs/>
          <w:color w:val="000000" w:themeColor="text1"/>
          <w:lang w:eastAsia="es-ES"/>
        </w:rPr>
        <w:t>.</w:t>
      </w:r>
      <w:r w:rsidRPr="00794564">
        <w:rPr>
          <w:iCs/>
          <w:color w:val="000000" w:themeColor="text1"/>
          <w:lang w:eastAsia="es-ES"/>
        </w:rPr>
        <w:t xml:space="preserve"> 2 del Acuerdo de París.</w:t>
      </w:r>
    </w:p>
    <w:p w14:paraId="12A3C3AA" w14:textId="77777777" w:rsidR="00064356" w:rsidRPr="00794564" w:rsidRDefault="00064356" w:rsidP="000B4335">
      <w:pPr>
        <w:autoSpaceDE w:val="0"/>
        <w:autoSpaceDN w:val="0"/>
        <w:adjustRightInd w:val="0"/>
        <w:jc w:val="both"/>
        <w:rPr>
          <w:color w:val="000000" w:themeColor="text1"/>
        </w:rPr>
      </w:pPr>
    </w:p>
    <w:p w14:paraId="110EBF64" w14:textId="4CA2F025" w:rsidR="00BA0A4A" w:rsidRPr="008A7BF5" w:rsidRDefault="00064356" w:rsidP="008A7BF5">
      <w:pPr>
        <w:pStyle w:val="Sinespaciado"/>
        <w:ind w:left="705" w:hanging="705"/>
        <w:jc w:val="both"/>
        <w:rPr>
          <w:rFonts w:ascii="Times New Roman" w:hAnsi="Times New Roman"/>
          <w:color w:val="000000" w:themeColor="text1"/>
          <w:sz w:val="24"/>
          <w:szCs w:val="24"/>
        </w:rPr>
      </w:pPr>
      <w:r w:rsidRPr="00794564">
        <w:rPr>
          <w:rFonts w:ascii="Times New Roman" w:hAnsi="Times New Roman"/>
          <w:b/>
          <w:bCs/>
          <w:color w:val="000000" w:themeColor="text1"/>
          <w:sz w:val="24"/>
          <w:szCs w:val="24"/>
        </w:rPr>
        <w:t>Que,</w:t>
      </w:r>
      <w:r w:rsidRPr="00794564">
        <w:rPr>
          <w:rFonts w:ascii="Times New Roman" w:hAnsi="Times New Roman"/>
          <w:color w:val="000000" w:themeColor="text1"/>
          <w:sz w:val="24"/>
          <w:szCs w:val="24"/>
        </w:rPr>
        <w:tab/>
        <w:t xml:space="preserve">el </w:t>
      </w:r>
      <w:r w:rsidR="001C14F3">
        <w:rPr>
          <w:rFonts w:ascii="Times New Roman" w:hAnsi="Times New Roman"/>
          <w:color w:val="000000" w:themeColor="text1"/>
          <w:sz w:val="24"/>
          <w:szCs w:val="24"/>
        </w:rPr>
        <w:t>art.</w:t>
      </w:r>
      <w:r w:rsidRPr="00794564">
        <w:rPr>
          <w:rFonts w:ascii="Times New Roman" w:hAnsi="Times New Roman"/>
          <w:color w:val="000000" w:themeColor="text1"/>
          <w:sz w:val="24"/>
          <w:szCs w:val="24"/>
        </w:rPr>
        <w:t xml:space="preserve"> 4 l</w:t>
      </w:r>
      <w:r w:rsidR="001C14F3">
        <w:rPr>
          <w:rFonts w:ascii="Times New Roman" w:hAnsi="Times New Roman"/>
          <w:color w:val="000000" w:themeColor="text1"/>
          <w:sz w:val="24"/>
          <w:szCs w:val="24"/>
        </w:rPr>
        <w:t>etra d. del COOTAD prevé como fin de los gobiernos autónomos descentralizados, la recuperación y conservación de la naturaleza y el mantenimiento del medio ambiente sostenible y sustentable</w:t>
      </w:r>
      <w:r w:rsidR="008A7BF5">
        <w:rPr>
          <w:rFonts w:ascii="Times New Roman" w:hAnsi="Times New Roman"/>
          <w:color w:val="000000" w:themeColor="text1"/>
          <w:sz w:val="24"/>
          <w:szCs w:val="24"/>
        </w:rPr>
        <w:t xml:space="preserve">. En complemento, </w:t>
      </w:r>
      <w:r w:rsidR="00BA0A4A" w:rsidRPr="00794564">
        <w:rPr>
          <w:rFonts w:ascii="Times New Roman" w:hAnsi="Times New Roman"/>
          <w:iCs/>
          <w:color w:val="000000" w:themeColor="text1"/>
          <w:sz w:val="24"/>
          <w:szCs w:val="24"/>
        </w:rPr>
        <w:t>el art</w:t>
      </w:r>
      <w:r w:rsidR="008A7BF5">
        <w:rPr>
          <w:rFonts w:ascii="Times New Roman" w:hAnsi="Times New Roman"/>
          <w:iCs/>
          <w:color w:val="000000" w:themeColor="text1"/>
          <w:sz w:val="24"/>
          <w:szCs w:val="24"/>
        </w:rPr>
        <w:t>.</w:t>
      </w:r>
      <w:r w:rsidR="00BA0A4A" w:rsidRPr="00794564">
        <w:rPr>
          <w:rFonts w:ascii="Times New Roman" w:hAnsi="Times New Roman"/>
          <w:iCs/>
          <w:color w:val="000000" w:themeColor="text1"/>
          <w:sz w:val="24"/>
          <w:szCs w:val="24"/>
        </w:rPr>
        <w:t xml:space="preserve"> 2 n</w:t>
      </w:r>
      <w:r w:rsidR="008A7BF5">
        <w:rPr>
          <w:rFonts w:ascii="Times New Roman" w:hAnsi="Times New Roman"/>
          <w:iCs/>
          <w:color w:val="000000" w:themeColor="text1"/>
          <w:sz w:val="24"/>
          <w:szCs w:val="24"/>
        </w:rPr>
        <w:t>úm. 3</w:t>
      </w:r>
      <w:r w:rsidR="00BA0A4A" w:rsidRPr="00794564">
        <w:rPr>
          <w:rFonts w:ascii="Times New Roman" w:hAnsi="Times New Roman"/>
          <w:iCs/>
          <w:color w:val="000000" w:themeColor="text1"/>
          <w:sz w:val="24"/>
          <w:szCs w:val="24"/>
        </w:rPr>
        <w:t xml:space="preserve"> de la Ley Orgánica de Régimen para el Distrito Metropolitano de Quito, establece como una de las finalidades </w:t>
      </w:r>
      <w:r w:rsidR="008A7BF5">
        <w:rPr>
          <w:rFonts w:ascii="Times New Roman" w:hAnsi="Times New Roman"/>
          <w:iCs/>
          <w:color w:val="000000" w:themeColor="text1"/>
          <w:sz w:val="24"/>
          <w:szCs w:val="24"/>
        </w:rPr>
        <w:t>del Gobierno Autónomo Descentralizado del Distrito Metropolitano de Quito</w:t>
      </w:r>
      <w:r w:rsidR="00BA0A4A" w:rsidRPr="00794564">
        <w:rPr>
          <w:rFonts w:ascii="Times New Roman" w:hAnsi="Times New Roman"/>
          <w:iCs/>
          <w:color w:val="000000" w:themeColor="text1"/>
          <w:sz w:val="24"/>
          <w:szCs w:val="24"/>
        </w:rPr>
        <w:t xml:space="preserve">, prevenir y controlar </w:t>
      </w:r>
      <w:r w:rsidR="00BA0A4A" w:rsidRPr="00794564">
        <w:rPr>
          <w:rFonts w:ascii="Times New Roman" w:eastAsiaTheme="minorHAnsi" w:hAnsi="Times New Roman"/>
          <w:color w:val="000000" w:themeColor="text1"/>
          <w:sz w:val="24"/>
          <w:szCs w:val="24"/>
          <w:lang w:val="es-ES_tradnl"/>
        </w:rPr>
        <w:t>cualquier tipo de contaminación del ambiente;</w:t>
      </w:r>
    </w:p>
    <w:p w14:paraId="7DD121B6" w14:textId="77777777" w:rsidR="00423B6E" w:rsidRPr="00794564" w:rsidRDefault="00423B6E" w:rsidP="00064356">
      <w:pPr>
        <w:pStyle w:val="Sinespaciado"/>
        <w:ind w:left="705" w:hanging="705"/>
        <w:jc w:val="both"/>
        <w:rPr>
          <w:rFonts w:ascii="Times New Roman" w:hAnsi="Times New Roman"/>
          <w:i/>
          <w:color w:val="000000" w:themeColor="text1"/>
          <w:sz w:val="24"/>
          <w:szCs w:val="24"/>
        </w:rPr>
      </w:pPr>
    </w:p>
    <w:p w14:paraId="5B0740C5" w14:textId="663D6680" w:rsidR="00A14111" w:rsidRPr="008A7BF5" w:rsidRDefault="00A14111" w:rsidP="008A7BF5">
      <w:pPr>
        <w:pStyle w:val="Sinespaciado"/>
        <w:ind w:left="705" w:hanging="705"/>
        <w:jc w:val="both"/>
        <w:rPr>
          <w:rFonts w:ascii="Times New Roman" w:hAnsi="Times New Roman"/>
          <w:color w:val="000000" w:themeColor="text1"/>
          <w:sz w:val="24"/>
          <w:szCs w:val="24"/>
        </w:rPr>
      </w:pPr>
      <w:r w:rsidRPr="00794564">
        <w:rPr>
          <w:rFonts w:ascii="Times New Roman" w:hAnsi="Times New Roman"/>
          <w:b/>
          <w:bCs/>
          <w:color w:val="000000" w:themeColor="text1"/>
          <w:sz w:val="24"/>
          <w:szCs w:val="24"/>
        </w:rPr>
        <w:t>Que,</w:t>
      </w:r>
      <w:r w:rsidRPr="00794564">
        <w:rPr>
          <w:rFonts w:ascii="Times New Roman" w:hAnsi="Times New Roman"/>
          <w:color w:val="000000" w:themeColor="text1"/>
          <w:sz w:val="24"/>
          <w:szCs w:val="24"/>
        </w:rPr>
        <w:t xml:space="preserve"> </w:t>
      </w:r>
      <w:r w:rsidRPr="00794564">
        <w:rPr>
          <w:rFonts w:ascii="Times New Roman" w:hAnsi="Times New Roman"/>
          <w:color w:val="000000" w:themeColor="text1"/>
          <w:sz w:val="24"/>
          <w:szCs w:val="24"/>
        </w:rPr>
        <w:tab/>
      </w:r>
      <w:r w:rsidR="008A7BF5">
        <w:rPr>
          <w:rFonts w:ascii="Times New Roman" w:hAnsi="Times New Roman"/>
          <w:color w:val="000000" w:themeColor="text1"/>
          <w:sz w:val="24"/>
          <w:szCs w:val="24"/>
        </w:rPr>
        <w:t xml:space="preserve">de conformidad con el art. </w:t>
      </w:r>
      <w:r w:rsidR="009A5381" w:rsidRPr="00794564">
        <w:rPr>
          <w:rFonts w:ascii="Times New Roman" w:hAnsi="Times New Roman"/>
          <w:color w:val="000000" w:themeColor="text1"/>
          <w:sz w:val="24"/>
          <w:szCs w:val="24"/>
        </w:rPr>
        <w:t>8</w:t>
      </w:r>
      <w:r w:rsidRPr="00794564">
        <w:rPr>
          <w:rFonts w:ascii="Times New Roman" w:hAnsi="Times New Roman"/>
          <w:color w:val="000000" w:themeColor="text1"/>
          <w:sz w:val="24"/>
          <w:szCs w:val="24"/>
        </w:rPr>
        <w:t xml:space="preserve">4 </w:t>
      </w:r>
      <w:r w:rsidR="008A7BF5">
        <w:rPr>
          <w:rFonts w:ascii="Times New Roman" w:hAnsi="Times New Roman"/>
          <w:color w:val="000000" w:themeColor="text1"/>
          <w:sz w:val="24"/>
          <w:szCs w:val="24"/>
        </w:rPr>
        <w:t xml:space="preserve">letras k., m., n. y q. </w:t>
      </w:r>
      <w:r w:rsidRPr="00794564">
        <w:rPr>
          <w:rFonts w:ascii="Times New Roman" w:hAnsi="Times New Roman"/>
          <w:color w:val="000000" w:themeColor="text1"/>
          <w:sz w:val="24"/>
          <w:szCs w:val="24"/>
        </w:rPr>
        <w:t xml:space="preserve">del COOTAD </w:t>
      </w:r>
      <w:r w:rsidR="008A7BF5">
        <w:rPr>
          <w:rFonts w:ascii="Times New Roman" w:hAnsi="Times New Roman"/>
          <w:color w:val="000000" w:themeColor="text1"/>
          <w:sz w:val="24"/>
          <w:szCs w:val="24"/>
        </w:rPr>
        <w:t>son funciones de los gobiernos autónomos descentrali</w:t>
      </w:r>
      <w:r w:rsidR="00D449F4">
        <w:rPr>
          <w:rFonts w:ascii="Times New Roman" w:hAnsi="Times New Roman"/>
          <w:color w:val="000000" w:themeColor="text1"/>
          <w:sz w:val="24"/>
          <w:szCs w:val="24"/>
        </w:rPr>
        <w:t>za</w:t>
      </w:r>
      <w:r w:rsidR="008A7BF5">
        <w:rPr>
          <w:rFonts w:ascii="Times New Roman" w:hAnsi="Times New Roman"/>
          <w:color w:val="000000" w:themeColor="text1"/>
          <w:sz w:val="24"/>
          <w:szCs w:val="24"/>
        </w:rPr>
        <w:t>dos (i)</w:t>
      </w:r>
      <w:r w:rsidR="00361B1C">
        <w:rPr>
          <w:rFonts w:ascii="Times New Roman" w:hAnsi="Times New Roman"/>
          <w:color w:val="000000" w:themeColor="text1"/>
          <w:sz w:val="24"/>
          <w:szCs w:val="24"/>
        </w:rPr>
        <w:t xml:space="preserve"> r</w:t>
      </w:r>
      <w:r w:rsidRPr="008A7BF5">
        <w:rPr>
          <w:rFonts w:ascii="Times New Roman" w:hAnsi="Times New Roman"/>
          <w:iCs/>
          <w:color w:val="000000" w:themeColor="text1"/>
          <w:sz w:val="24"/>
          <w:szCs w:val="24"/>
        </w:rPr>
        <w:t>egular, prevenir y controlar la contaminación ambiental en el territorio cantonal de manera articulada con las políticas ambientales nacionales</w:t>
      </w:r>
      <w:r w:rsidR="008A7BF5">
        <w:rPr>
          <w:rFonts w:ascii="Times New Roman" w:hAnsi="Times New Roman"/>
          <w:iCs/>
          <w:color w:val="000000" w:themeColor="text1"/>
          <w:sz w:val="24"/>
          <w:szCs w:val="24"/>
        </w:rPr>
        <w:t>; (</w:t>
      </w:r>
      <w:proofErr w:type="spellStart"/>
      <w:r w:rsidR="008A7BF5">
        <w:rPr>
          <w:rFonts w:ascii="Times New Roman" w:hAnsi="Times New Roman"/>
          <w:iCs/>
          <w:color w:val="000000" w:themeColor="text1"/>
          <w:sz w:val="24"/>
          <w:szCs w:val="24"/>
        </w:rPr>
        <w:t>ii</w:t>
      </w:r>
      <w:proofErr w:type="spellEnd"/>
      <w:r w:rsidR="0011569E" w:rsidRPr="008A7BF5">
        <w:rPr>
          <w:rFonts w:ascii="Times New Roman" w:hAnsi="Times New Roman"/>
          <w:iCs/>
          <w:color w:val="000000" w:themeColor="text1"/>
          <w:sz w:val="24"/>
          <w:szCs w:val="24"/>
        </w:rPr>
        <w:t xml:space="preserve">) </w:t>
      </w:r>
      <w:r w:rsidR="00361B1C">
        <w:rPr>
          <w:rFonts w:ascii="Times New Roman" w:hAnsi="Times New Roman"/>
          <w:iCs/>
          <w:color w:val="000000" w:themeColor="text1"/>
          <w:sz w:val="24"/>
          <w:szCs w:val="24"/>
        </w:rPr>
        <w:t>r</w:t>
      </w:r>
      <w:r w:rsidR="0011569E" w:rsidRPr="008A7BF5">
        <w:rPr>
          <w:rFonts w:ascii="Times New Roman" w:hAnsi="Times New Roman"/>
          <w:iCs/>
          <w:color w:val="000000" w:themeColor="text1"/>
          <w:sz w:val="24"/>
          <w:szCs w:val="24"/>
        </w:rPr>
        <w:t>egular y controlar el uso del espacio público metropolitano, y, de manera particular, el ejercicio de todo tipo de actividad que se desarrolle en él, la colocación de publicidad, redes o señalización</w:t>
      </w:r>
      <w:r w:rsidR="00DF4E3A" w:rsidRPr="008A7BF5">
        <w:rPr>
          <w:rFonts w:ascii="Times New Roman" w:hAnsi="Times New Roman"/>
          <w:iCs/>
          <w:color w:val="000000" w:themeColor="text1"/>
          <w:sz w:val="24"/>
          <w:szCs w:val="24"/>
        </w:rPr>
        <w:t>;</w:t>
      </w:r>
      <w:r w:rsidR="008A7BF5">
        <w:rPr>
          <w:rFonts w:ascii="Times New Roman" w:hAnsi="Times New Roman"/>
          <w:iCs/>
          <w:color w:val="000000" w:themeColor="text1"/>
          <w:sz w:val="24"/>
          <w:szCs w:val="24"/>
        </w:rPr>
        <w:t xml:space="preserve"> (</w:t>
      </w:r>
      <w:proofErr w:type="spellStart"/>
      <w:r w:rsidR="008A7BF5">
        <w:rPr>
          <w:rFonts w:ascii="Times New Roman" w:hAnsi="Times New Roman"/>
          <w:iCs/>
          <w:color w:val="000000" w:themeColor="text1"/>
          <w:sz w:val="24"/>
          <w:szCs w:val="24"/>
        </w:rPr>
        <w:t>iii</w:t>
      </w:r>
      <w:proofErr w:type="spellEnd"/>
      <w:r w:rsidR="008A7BF5">
        <w:rPr>
          <w:rFonts w:ascii="Times New Roman" w:hAnsi="Times New Roman"/>
          <w:iCs/>
          <w:color w:val="000000" w:themeColor="text1"/>
          <w:sz w:val="24"/>
          <w:szCs w:val="24"/>
        </w:rPr>
        <w:t>) r</w:t>
      </w:r>
      <w:r w:rsidR="0011569E" w:rsidRPr="008A7BF5">
        <w:rPr>
          <w:rFonts w:ascii="Times New Roman" w:hAnsi="Times New Roman"/>
          <w:iCs/>
          <w:color w:val="000000" w:themeColor="text1"/>
          <w:sz w:val="24"/>
          <w:szCs w:val="24"/>
        </w:rPr>
        <w:t>egular y controlar las construcciones en la circunscripción del distrito metropolitano, con especial atención a las normas de control y prevención de riesgos y desastres;</w:t>
      </w:r>
      <w:r w:rsidR="003E3B8B" w:rsidRPr="008A7BF5">
        <w:rPr>
          <w:rFonts w:ascii="Times New Roman" w:hAnsi="Times New Roman"/>
          <w:iCs/>
          <w:color w:val="000000" w:themeColor="text1"/>
          <w:sz w:val="24"/>
          <w:szCs w:val="24"/>
        </w:rPr>
        <w:t xml:space="preserve"> </w:t>
      </w:r>
      <w:r w:rsidR="008A7BF5">
        <w:rPr>
          <w:rFonts w:ascii="Times New Roman" w:hAnsi="Times New Roman"/>
          <w:iCs/>
          <w:color w:val="000000" w:themeColor="text1"/>
          <w:sz w:val="24"/>
          <w:szCs w:val="24"/>
        </w:rPr>
        <w:t>y, (</w:t>
      </w:r>
      <w:proofErr w:type="spellStart"/>
      <w:r w:rsidR="008A7BF5">
        <w:rPr>
          <w:rFonts w:ascii="Times New Roman" w:hAnsi="Times New Roman"/>
          <w:iCs/>
          <w:color w:val="000000" w:themeColor="text1"/>
          <w:sz w:val="24"/>
          <w:szCs w:val="24"/>
        </w:rPr>
        <w:t>iv</w:t>
      </w:r>
      <w:proofErr w:type="spellEnd"/>
      <w:r w:rsidR="008A7BF5">
        <w:rPr>
          <w:rFonts w:ascii="Times New Roman" w:hAnsi="Times New Roman"/>
          <w:iCs/>
          <w:color w:val="000000" w:themeColor="text1"/>
          <w:sz w:val="24"/>
          <w:szCs w:val="24"/>
        </w:rPr>
        <w:t>) p</w:t>
      </w:r>
      <w:r w:rsidR="003E3B8B" w:rsidRPr="008A7BF5">
        <w:rPr>
          <w:rFonts w:ascii="Times New Roman" w:hAnsi="Times New Roman"/>
          <w:iCs/>
          <w:color w:val="000000" w:themeColor="text1"/>
          <w:sz w:val="24"/>
          <w:szCs w:val="24"/>
        </w:rPr>
        <w:t>lanificar, regular y controlar el tránsito y el transporte terrestre dentro de su territorio</w:t>
      </w:r>
      <w:r w:rsidR="008A7BF5">
        <w:rPr>
          <w:rFonts w:ascii="Times New Roman" w:hAnsi="Times New Roman"/>
          <w:iCs/>
          <w:color w:val="000000" w:themeColor="text1"/>
          <w:sz w:val="24"/>
          <w:szCs w:val="24"/>
        </w:rPr>
        <w:t xml:space="preserve">; </w:t>
      </w:r>
    </w:p>
    <w:p w14:paraId="404CB6EF" w14:textId="77777777" w:rsidR="00142189" w:rsidRPr="00794564" w:rsidRDefault="00142189" w:rsidP="0011569E">
      <w:pPr>
        <w:pStyle w:val="Sinespaciado"/>
        <w:ind w:left="705" w:hanging="705"/>
        <w:jc w:val="both"/>
        <w:rPr>
          <w:rFonts w:ascii="Times New Roman" w:hAnsi="Times New Roman"/>
          <w:i/>
          <w:color w:val="000000" w:themeColor="text1"/>
          <w:sz w:val="24"/>
          <w:szCs w:val="24"/>
        </w:rPr>
      </w:pPr>
    </w:p>
    <w:p w14:paraId="480D0338" w14:textId="748CCC7A" w:rsidR="008A7BF5" w:rsidRPr="003400F9" w:rsidRDefault="008A7BF5" w:rsidP="008A7BF5">
      <w:pPr>
        <w:autoSpaceDE w:val="0"/>
        <w:autoSpaceDN w:val="0"/>
        <w:adjustRightInd w:val="0"/>
        <w:ind w:left="705" w:hanging="705"/>
        <w:jc w:val="both"/>
      </w:pPr>
      <w:r w:rsidRPr="003400F9">
        <w:rPr>
          <w:rFonts w:eastAsia="Questrial"/>
          <w:b/>
          <w:bCs/>
        </w:rPr>
        <w:t>Que,</w:t>
      </w:r>
      <w:r w:rsidRPr="003400F9">
        <w:rPr>
          <w:rFonts w:eastAsia="Questrial"/>
        </w:rPr>
        <w:t xml:space="preserve"> </w:t>
      </w:r>
      <w:r w:rsidRPr="003400F9">
        <w:rPr>
          <w:rFonts w:eastAsia="Questrial"/>
        </w:rPr>
        <w:tab/>
      </w:r>
      <w:r w:rsidRPr="003400F9">
        <w:t xml:space="preserve">el art. 169 del </w:t>
      </w:r>
      <w:r>
        <w:t>COOTAD</w:t>
      </w:r>
      <w:r w:rsidRPr="003400F9">
        <w:t xml:space="preserve">, permite a los gobiernos autónomos descentralizados, otorgar beneficios tributarios a través de ordenanzas. En concordancia, el art. 498 </w:t>
      </w:r>
      <w:r w:rsidR="00527CD8">
        <w:t>i</w:t>
      </w:r>
      <w:r w:rsidR="00527CD8" w:rsidRPr="003400F9">
        <w:rPr>
          <w:i/>
          <w:iCs/>
        </w:rPr>
        <w:t>bidem</w:t>
      </w:r>
      <w:r w:rsidRPr="003400F9">
        <w:t xml:space="preserve">, establece que los concejos metropolitanos, mediante ordenanza, podrán reducir hasta en cincuenta por ciento (50%) de los tributos allí previstos para estimular el desarrollo del turismo, la construcción, la industria, el comercio u otras actividades productivas, culturales, educativas, deportivas, de beneficencia, así como las que protejan y defiendan el medio ambiente; </w:t>
      </w:r>
    </w:p>
    <w:p w14:paraId="36414FA4" w14:textId="77777777" w:rsidR="008A7BF5" w:rsidRPr="003400F9" w:rsidRDefault="008A7BF5" w:rsidP="008A7BF5">
      <w:pPr>
        <w:autoSpaceDE w:val="0"/>
        <w:autoSpaceDN w:val="0"/>
        <w:adjustRightInd w:val="0"/>
        <w:ind w:left="705"/>
      </w:pPr>
    </w:p>
    <w:p w14:paraId="754D7477" w14:textId="7C9CC223" w:rsidR="00876ADD" w:rsidRPr="008A7BF5" w:rsidRDefault="008A7BF5" w:rsidP="008A7BF5">
      <w:pPr>
        <w:autoSpaceDE w:val="0"/>
        <w:autoSpaceDN w:val="0"/>
        <w:adjustRightInd w:val="0"/>
        <w:ind w:left="705" w:hanging="705"/>
        <w:jc w:val="both"/>
      </w:pPr>
      <w:r w:rsidRPr="003400F9">
        <w:rPr>
          <w:b/>
        </w:rPr>
        <w:t xml:space="preserve">Que, </w:t>
      </w:r>
      <w:r w:rsidRPr="003400F9">
        <w:rPr>
          <w:b/>
        </w:rPr>
        <w:tab/>
      </w:r>
      <w:r w:rsidRPr="003400F9">
        <w:t>el art. 492 del COOTAD faculta a los gobiernos autónomos descentralizados distritales y municipales reglamentar mediante ordenanzas el cobro de sus tributos</w:t>
      </w:r>
      <w:r>
        <w:t xml:space="preserve">. En complemento, los arts. 186 y 87 letra c. </w:t>
      </w:r>
      <w:r w:rsidR="00527CD8" w:rsidRPr="008A7BF5">
        <w:rPr>
          <w:i/>
          <w:iCs/>
        </w:rPr>
        <w:t>ibidem</w:t>
      </w:r>
      <w:r>
        <w:t xml:space="preserve">, establece la atribución para los gobiernos autónomos </w:t>
      </w:r>
      <w:r w:rsidR="00672400">
        <w:t>metropolitanos</w:t>
      </w:r>
      <w:r>
        <w:t xml:space="preserve"> </w:t>
      </w:r>
      <w:r w:rsidR="0032352E" w:rsidRPr="00794564">
        <w:rPr>
          <w:rFonts w:eastAsia="Calibri"/>
          <w:color w:val="000000" w:themeColor="text1"/>
          <w:lang w:eastAsia="es-ES"/>
        </w:rPr>
        <w:t xml:space="preserve">crear, modificar, exonerar o suprimir tasas y/o contribuciones especiales de mejores a </w:t>
      </w:r>
      <w:r w:rsidR="006D47B6" w:rsidRPr="00794564">
        <w:rPr>
          <w:rFonts w:eastAsia="Calibri"/>
          <w:color w:val="000000" w:themeColor="text1"/>
          <w:lang w:eastAsia="es-ES"/>
        </w:rPr>
        <w:t>través</w:t>
      </w:r>
      <w:r w:rsidR="0032352E" w:rsidRPr="00794564">
        <w:rPr>
          <w:rFonts w:eastAsia="Calibri"/>
          <w:color w:val="000000" w:themeColor="text1"/>
          <w:lang w:eastAsia="es-ES"/>
        </w:rPr>
        <w:t xml:space="preserve"> de Ordenanza</w:t>
      </w:r>
      <w:r>
        <w:rPr>
          <w:rFonts w:eastAsia="Calibri"/>
          <w:color w:val="000000" w:themeColor="text1"/>
          <w:lang w:eastAsia="es-ES"/>
        </w:rPr>
        <w:t xml:space="preserve">; </w:t>
      </w:r>
    </w:p>
    <w:p w14:paraId="3779F8E9" w14:textId="77777777" w:rsidR="00FA33B1" w:rsidRPr="00794564" w:rsidRDefault="00FA33B1" w:rsidP="00827190">
      <w:pPr>
        <w:pStyle w:val="Sinespaciado"/>
        <w:jc w:val="both"/>
        <w:rPr>
          <w:rFonts w:ascii="Times New Roman" w:hAnsi="Times New Roman"/>
          <w:b/>
          <w:color w:val="000000" w:themeColor="text1"/>
          <w:sz w:val="24"/>
          <w:szCs w:val="24"/>
          <w:lang w:eastAsia="es-EC"/>
        </w:rPr>
      </w:pPr>
    </w:p>
    <w:p w14:paraId="5D4EC9E6" w14:textId="2A7E6CF9" w:rsidR="0080432E" w:rsidRPr="00240133" w:rsidRDefault="0080432E" w:rsidP="00827190">
      <w:pPr>
        <w:ind w:left="705" w:hanging="705"/>
        <w:jc w:val="both"/>
        <w:rPr>
          <w:rFonts w:eastAsia="Calibri"/>
          <w:iCs/>
          <w:color w:val="000000" w:themeColor="text1"/>
          <w:lang w:eastAsia="es-ES"/>
        </w:rPr>
      </w:pPr>
      <w:r w:rsidRPr="00794564">
        <w:rPr>
          <w:b/>
          <w:color w:val="000000" w:themeColor="text1"/>
          <w:lang w:eastAsia="es-EC"/>
        </w:rPr>
        <w:lastRenderedPageBreak/>
        <w:t>Que,</w:t>
      </w:r>
      <w:r w:rsidRPr="00794564">
        <w:rPr>
          <w:b/>
          <w:color w:val="000000" w:themeColor="text1"/>
          <w:lang w:eastAsia="es-EC"/>
        </w:rPr>
        <w:tab/>
      </w:r>
      <w:r w:rsidR="00240133">
        <w:rPr>
          <w:rFonts w:eastAsia="Calibri"/>
          <w:color w:val="000000" w:themeColor="text1"/>
          <w:lang w:eastAsia="es-ES"/>
        </w:rPr>
        <w:t xml:space="preserve">de acuerdo con el art. </w:t>
      </w:r>
      <w:r w:rsidRPr="00794564">
        <w:rPr>
          <w:rFonts w:eastAsia="Calibri"/>
          <w:color w:val="000000" w:themeColor="text1"/>
          <w:lang w:eastAsia="es-ES"/>
        </w:rPr>
        <w:t>41</w:t>
      </w:r>
      <w:r w:rsidR="00240133">
        <w:rPr>
          <w:rFonts w:eastAsia="Calibri"/>
          <w:color w:val="000000" w:themeColor="text1"/>
          <w:lang w:eastAsia="es-ES"/>
        </w:rPr>
        <w:t>7 del COOTAD, son bienes de uso público</w:t>
      </w:r>
      <w:r w:rsidR="00240133">
        <w:rPr>
          <w:rFonts w:eastAsia="Calibri"/>
          <w:iCs/>
          <w:color w:val="000000" w:themeColor="text1"/>
          <w:lang w:eastAsia="es-ES"/>
        </w:rPr>
        <w:t xml:space="preserve">, </w:t>
      </w:r>
      <w:r w:rsidRPr="00240133">
        <w:rPr>
          <w:rFonts w:eastAsia="Calibri"/>
          <w:iCs/>
          <w:color w:val="000000" w:themeColor="text1"/>
          <w:lang w:eastAsia="es-ES"/>
        </w:rPr>
        <w:t>aquellos cuyo uso por los particulares es directo y general, en forma gratuita</w:t>
      </w:r>
      <w:r w:rsidR="00240133">
        <w:rPr>
          <w:rFonts w:eastAsia="Calibri"/>
          <w:iCs/>
          <w:color w:val="000000" w:themeColor="text1"/>
          <w:lang w:eastAsia="es-ES"/>
        </w:rPr>
        <w:t xml:space="preserve">, respecto a los cuales se puede generar una </w:t>
      </w:r>
      <w:r w:rsidRPr="00240133">
        <w:rPr>
          <w:rFonts w:eastAsia="Calibri"/>
          <w:iCs/>
          <w:color w:val="000000" w:themeColor="text1"/>
          <w:lang w:eastAsia="es-ES"/>
        </w:rPr>
        <w:t>utilización exclusiva y temporal, mediante el pago de una regalía</w:t>
      </w:r>
      <w:r w:rsidR="00240133">
        <w:rPr>
          <w:rFonts w:eastAsia="Calibri"/>
          <w:iCs/>
          <w:color w:val="000000" w:themeColor="text1"/>
          <w:lang w:eastAsia="es-ES"/>
        </w:rPr>
        <w:t xml:space="preserve">, que se encuentra regulada, </w:t>
      </w:r>
      <w:r w:rsidR="00325B08">
        <w:rPr>
          <w:rFonts w:eastAsia="Calibri"/>
          <w:iCs/>
          <w:color w:val="000000" w:themeColor="text1"/>
          <w:lang w:eastAsia="es-ES"/>
        </w:rPr>
        <w:t>actualmente</w:t>
      </w:r>
      <w:r w:rsidR="00240133">
        <w:rPr>
          <w:rFonts w:eastAsia="Calibri"/>
          <w:iCs/>
          <w:color w:val="000000" w:themeColor="text1"/>
          <w:lang w:eastAsia="es-ES"/>
        </w:rPr>
        <w:t xml:space="preserve"> a nivel de resolución del señor Alcalde Metropolitano</w:t>
      </w:r>
      <w:r w:rsidR="00081E9F" w:rsidRPr="00240133">
        <w:rPr>
          <w:rFonts w:eastAsia="Calibri"/>
          <w:iCs/>
          <w:color w:val="000000" w:themeColor="text1"/>
          <w:lang w:eastAsia="es-ES"/>
        </w:rPr>
        <w:t>;</w:t>
      </w:r>
    </w:p>
    <w:p w14:paraId="04DDB323" w14:textId="77777777" w:rsidR="00FA33B1" w:rsidRPr="00794564" w:rsidRDefault="00FA33B1" w:rsidP="00240133">
      <w:pPr>
        <w:pStyle w:val="Sinespaciado"/>
        <w:jc w:val="both"/>
        <w:rPr>
          <w:rFonts w:ascii="Times New Roman" w:hAnsi="Times New Roman"/>
          <w:color w:val="000000" w:themeColor="text1"/>
          <w:sz w:val="24"/>
          <w:szCs w:val="24"/>
          <w:lang w:val="es-ES"/>
        </w:rPr>
      </w:pPr>
    </w:p>
    <w:p w14:paraId="06DA5CB9" w14:textId="41C0ECBD" w:rsidR="00FA33B1" w:rsidRPr="00240133" w:rsidRDefault="00FA33B1" w:rsidP="00240133">
      <w:pPr>
        <w:pStyle w:val="Sinespaciado"/>
        <w:ind w:left="705" w:hanging="705"/>
        <w:jc w:val="both"/>
        <w:rPr>
          <w:rFonts w:ascii="Times New Roman" w:hAnsi="Times New Roman"/>
          <w:color w:val="000000" w:themeColor="text1"/>
          <w:sz w:val="24"/>
          <w:szCs w:val="24"/>
          <w:lang w:eastAsia="es-ES"/>
        </w:rPr>
      </w:pPr>
      <w:r w:rsidRPr="00794564">
        <w:rPr>
          <w:rFonts w:ascii="Times New Roman" w:hAnsi="Times New Roman"/>
          <w:b/>
          <w:color w:val="000000" w:themeColor="text1"/>
          <w:sz w:val="24"/>
          <w:szCs w:val="24"/>
          <w:lang w:eastAsia="es-EC"/>
        </w:rPr>
        <w:t>Que,</w:t>
      </w:r>
      <w:r w:rsidRPr="00794564">
        <w:rPr>
          <w:rFonts w:ascii="Times New Roman" w:hAnsi="Times New Roman"/>
          <w:b/>
          <w:color w:val="000000" w:themeColor="text1"/>
          <w:sz w:val="24"/>
          <w:szCs w:val="24"/>
          <w:lang w:eastAsia="es-EC"/>
        </w:rPr>
        <w:tab/>
      </w:r>
      <w:r w:rsidR="00240133">
        <w:rPr>
          <w:rFonts w:ascii="Times New Roman" w:hAnsi="Times New Roman"/>
          <w:color w:val="000000" w:themeColor="text1"/>
          <w:sz w:val="24"/>
          <w:szCs w:val="24"/>
          <w:lang w:eastAsia="es-ES"/>
        </w:rPr>
        <w:t>l</w:t>
      </w:r>
      <w:r w:rsidRPr="00794564">
        <w:rPr>
          <w:rFonts w:ascii="Times New Roman" w:hAnsi="Times New Roman"/>
          <w:color w:val="000000" w:themeColor="text1"/>
          <w:sz w:val="24"/>
          <w:szCs w:val="24"/>
          <w:lang w:eastAsia="es-ES"/>
        </w:rPr>
        <w:t>a Ley Orgánica de Eficiencia Energética</w:t>
      </w:r>
      <w:r w:rsidR="009109EA" w:rsidRPr="00794564">
        <w:rPr>
          <w:rFonts w:ascii="Times New Roman" w:hAnsi="Times New Roman"/>
          <w:color w:val="000000" w:themeColor="text1"/>
          <w:sz w:val="24"/>
          <w:szCs w:val="24"/>
          <w:lang w:eastAsia="es-ES"/>
        </w:rPr>
        <w:t xml:space="preserve"> </w:t>
      </w:r>
      <w:r w:rsidR="00240133" w:rsidRPr="00240133">
        <w:rPr>
          <w:rFonts w:ascii="Times New Roman" w:hAnsi="Times New Roman"/>
          <w:color w:val="000000" w:themeColor="text1"/>
          <w:sz w:val="24"/>
          <w:szCs w:val="24"/>
          <w:lang w:val="es-ES" w:eastAsia="es-ES"/>
        </w:rPr>
        <w:t>(«</w:t>
      </w:r>
      <w:r w:rsidR="00240133">
        <w:rPr>
          <w:rFonts w:ascii="Times New Roman" w:hAnsi="Times New Roman"/>
          <w:color w:val="000000" w:themeColor="text1"/>
          <w:sz w:val="24"/>
          <w:szCs w:val="24"/>
          <w:u w:val="single"/>
          <w:lang w:val="es-ES" w:eastAsia="es-ES"/>
        </w:rPr>
        <w:t>LOEE</w:t>
      </w:r>
      <w:r w:rsidR="00240133" w:rsidRPr="00240133">
        <w:rPr>
          <w:rFonts w:ascii="Times New Roman" w:hAnsi="Times New Roman"/>
          <w:color w:val="000000" w:themeColor="text1"/>
          <w:sz w:val="24"/>
          <w:szCs w:val="24"/>
          <w:lang w:val="es-ES" w:eastAsia="es-ES"/>
        </w:rPr>
        <w:t>»)</w:t>
      </w:r>
      <w:r w:rsidRPr="00794564">
        <w:rPr>
          <w:rFonts w:ascii="Times New Roman" w:hAnsi="Times New Roman"/>
          <w:color w:val="000000" w:themeColor="text1"/>
          <w:sz w:val="24"/>
          <w:szCs w:val="24"/>
          <w:lang w:eastAsia="es-ES"/>
        </w:rPr>
        <w:t xml:space="preserve">, en </w:t>
      </w:r>
      <w:r w:rsidR="00240133">
        <w:rPr>
          <w:rFonts w:ascii="Times New Roman" w:hAnsi="Times New Roman"/>
          <w:color w:val="000000" w:themeColor="text1"/>
          <w:sz w:val="24"/>
          <w:szCs w:val="24"/>
          <w:lang w:eastAsia="es-ES"/>
        </w:rPr>
        <w:t xml:space="preserve">el </w:t>
      </w:r>
      <w:r w:rsidRPr="00794564">
        <w:rPr>
          <w:rFonts w:ascii="Times New Roman" w:hAnsi="Times New Roman"/>
          <w:color w:val="000000" w:themeColor="text1"/>
          <w:sz w:val="24"/>
          <w:szCs w:val="24"/>
          <w:lang w:eastAsia="es-ES"/>
        </w:rPr>
        <w:t xml:space="preserve">14 </w:t>
      </w:r>
      <w:r w:rsidR="00240133">
        <w:rPr>
          <w:rFonts w:ascii="Times New Roman" w:hAnsi="Times New Roman"/>
          <w:color w:val="000000" w:themeColor="text1"/>
          <w:sz w:val="24"/>
          <w:szCs w:val="24"/>
          <w:lang w:eastAsia="es-ES"/>
        </w:rPr>
        <w:t>prevé que, a</w:t>
      </w:r>
      <w:r w:rsidRPr="00794564">
        <w:rPr>
          <w:rFonts w:ascii="Times New Roman" w:hAnsi="Times New Roman"/>
          <w:i/>
          <w:iCs/>
          <w:color w:val="000000" w:themeColor="text1"/>
          <w:sz w:val="24"/>
          <w:szCs w:val="24"/>
          <w:lang w:eastAsia="es-ES"/>
        </w:rPr>
        <w:t xml:space="preserve"> </w:t>
      </w:r>
      <w:r w:rsidRPr="00240133">
        <w:rPr>
          <w:rFonts w:ascii="Times New Roman" w:hAnsi="Times New Roman"/>
          <w:color w:val="000000" w:themeColor="text1"/>
          <w:sz w:val="24"/>
          <w:szCs w:val="24"/>
          <w:lang w:eastAsia="es-ES"/>
        </w:rPr>
        <w:t>partir del año 2025</w:t>
      </w:r>
      <w:r w:rsidR="00240133">
        <w:rPr>
          <w:rFonts w:ascii="Times New Roman" w:hAnsi="Times New Roman"/>
          <w:color w:val="000000" w:themeColor="text1"/>
          <w:sz w:val="24"/>
          <w:szCs w:val="24"/>
          <w:lang w:eastAsia="es-ES"/>
        </w:rPr>
        <w:t>,</w:t>
      </w:r>
      <w:r w:rsidRPr="00240133">
        <w:rPr>
          <w:rFonts w:ascii="Times New Roman" w:hAnsi="Times New Roman"/>
          <w:color w:val="000000" w:themeColor="text1"/>
          <w:sz w:val="24"/>
          <w:szCs w:val="24"/>
          <w:lang w:eastAsia="es-ES"/>
        </w:rPr>
        <w:t xml:space="preserve"> todos los vehículos que se incorporen al servicio de transporte público urbano e </w:t>
      </w:r>
      <w:proofErr w:type="spellStart"/>
      <w:r w:rsidRPr="00240133">
        <w:rPr>
          <w:rFonts w:ascii="Times New Roman" w:hAnsi="Times New Roman"/>
          <w:color w:val="000000" w:themeColor="text1"/>
          <w:sz w:val="24"/>
          <w:szCs w:val="24"/>
          <w:lang w:eastAsia="es-ES"/>
        </w:rPr>
        <w:t>interparroquial</w:t>
      </w:r>
      <w:proofErr w:type="spellEnd"/>
      <w:r w:rsidRPr="00240133">
        <w:rPr>
          <w:rFonts w:ascii="Times New Roman" w:hAnsi="Times New Roman"/>
          <w:color w:val="000000" w:themeColor="text1"/>
          <w:sz w:val="24"/>
          <w:szCs w:val="24"/>
          <w:lang w:eastAsia="es-ES"/>
        </w:rPr>
        <w:t xml:space="preserve">, en el Ecuador continental, </w:t>
      </w:r>
      <w:r w:rsidR="00240133">
        <w:rPr>
          <w:rFonts w:ascii="Times New Roman" w:hAnsi="Times New Roman"/>
          <w:color w:val="000000" w:themeColor="text1"/>
          <w:sz w:val="24"/>
          <w:szCs w:val="24"/>
          <w:lang w:eastAsia="es-ES"/>
        </w:rPr>
        <w:t>sean</w:t>
      </w:r>
      <w:r w:rsidRPr="00240133">
        <w:rPr>
          <w:rFonts w:ascii="Times New Roman" w:hAnsi="Times New Roman"/>
          <w:color w:val="000000" w:themeColor="text1"/>
          <w:sz w:val="24"/>
          <w:szCs w:val="24"/>
          <w:lang w:eastAsia="es-ES"/>
        </w:rPr>
        <w:t xml:space="preserve"> únicamente de medio motriz eléctrico</w:t>
      </w:r>
      <w:r w:rsidR="00240133">
        <w:rPr>
          <w:rFonts w:ascii="Times New Roman" w:hAnsi="Times New Roman"/>
          <w:color w:val="000000" w:themeColor="text1"/>
          <w:sz w:val="24"/>
          <w:szCs w:val="24"/>
          <w:lang w:eastAsia="es-ES"/>
        </w:rPr>
        <w:t xml:space="preserve">. En ese sentido, el inc. final del art. 22 </w:t>
      </w:r>
      <w:r w:rsidR="00527CD8">
        <w:rPr>
          <w:rFonts w:ascii="Times New Roman" w:hAnsi="Times New Roman"/>
          <w:color w:val="000000" w:themeColor="text1"/>
          <w:sz w:val="24"/>
          <w:szCs w:val="24"/>
          <w:lang w:eastAsia="es-ES"/>
        </w:rPr>
        <w:t>ibidem</w:t>
      </w:r>
      <w:r w:rsidR="00240133">
        <w:rPr>
          <w:rFonts w:ascii="Times New Roman" w:hAnsi="Times New Roman"/>
          <w:color w:val="000000" w:themeColor="text1"/>
          <w:sz w:val="24"/>
          <w:szCs w:val="24"/>
          <w:lang w:eastAsia="es-ES"/>
        </w:rPr>
        <w:t xml:space="preserve">, determina que los gobiernos autónomos descentralizados establecerán incentivos que fomenten el uso de movilidad eléctrica; </w:t>
      </w:r>
    </w:p>
    <w:p w14:paraId="74810979" w14:textId="77777777" w:rsidR="00F000D5" w:rsidRPr="00794564" w:rsidRDefault="00F000D5" w:rsidP="00361B1C">
      <w:pPr>
        <w:autoSpaceDE w:val="0"/>
        <w:autoSpaceDN w:val="0"/>
        <w:adjustRightInd w:val="0"/>
        <w:jc w:val="both"/>
        <w:rPr>
          <w:i/>
          <w:iCs/>
          <w:color w:val="000000" w:themeColor="text1"/>
          <w:lang w:eastAsia="es-ES"/>
        </w:rPr>
      </w:pPr>
    </w:p>
    <w:p w14:paraId="15555122" w14:textId="69F3720C" w:rsidR="002563B4" w:rsidRPr="00794564" w:rsidRDefault="00F000D5" w:rsidP="008A3E1A">
      <w:pPr>
        <w:ind w:left="700" w:hanging="700"/>
        <w:jc w:val="both"/>
        <w:rPr>
          <w:rFonts w:eastAsiaTheme="minorHAnsi"/>
          <w:color w:val="000000" w:themeColor="text1"/>
          <w:lang w:val="es-ES_tradnl" w:eastAsia="en-US"/>
        </w:rPr>
      </w:pPr>
      <w:r w:rsidRPr="00794564">
        <w:rPr>
          <w:rFonts w:eastAsiaTheme="minorHAnsi"/>
          <w:b/>
          <w:color w:val="000000" w:themeColor="text1"/>
          <w:lang w:val="es-ES_tradnl" w:eastAsia="en-US"/>
        </w:rPr>
        <w:t>Que,</w:t>
      </w:r>
      <w:r w:rsidRPr="00794564">
        <w:rPr>
          <w:rFonts w:eastAsiaTheme="minorHAnsi"/>
          <w:color w:val="000000" w:themeColor="text1"/>
          <w:lang w:val="es-ES_tradnl" w:eastAsia="en-US"/>
        </w:rPr>
        <w:t xml:space="preserve"> </w:t>
      </w:r>
      <w:r w:rsidRPr="00794564">
        <w:rPr>
          <w:rFonts w:eastAsiaTheme="minorHAnsi"/>
          <w:color w:val="000000" w:themeColor="text1"/>
          <w:lang w:val="es-ES_tradnl" w:eastAsia="en-US"/>
        </w:rPr>
        <w:tab/>
      </w:r>
      <w:r w:rsidR="002563B4" w:rsidRPr="00794564">
        <w:rPr>
          <w:rFonts w:eastAsiaTheme="minorHAnsi"/>
          <w:color w:val="000000" w:themeColor="text1"/>
          <w:lang w:val="es-ES_tradnl" w:eastAsia="en-US"/>
        </w:rPr>
        <w:t>El Plan Metropolitano de Desarrollo y Ordenamiento Territorial, contempla en la Política M2 la promoción del uso de tecnologías limpias en el transporte público que permitan óptimos niveles de desempeño automotriz para mejorar la calidad del medio ambiente, estableciendo como Objetivo: “2.1: Se disminuirán los niveles de emisiones</w:t>
      </w:r>
      <w:r w:rsidR="00227607" w:rsidRPr="00794564">
        <w:rPr>
          <w:rFonts w:eastAsiaTheme="minorHAnsi"/>
          <w:color w:val="000000" w:themeColor="text1"/>
          <w:lang w:val="es-ES_tradnl" w:eastAsia="en-US"/>
        </w:rPr>
        <w:t>;</w:t>
      </w:r>
    </w:p>
    <w:p w14:paraId="1FC3FFE4" w14:textId="77777777" w:rsidR="00F000D5" w:rsidRPr="00794564" w:rsidRDefault="00F000D5" w:rsidP="00361B1C">
      <w:pPr>
        <w:pStyle w:val="Sinespaciado"/>
        <w:jc w:val="both"/>
        <w:rPr>
          <w:rFonts w:ascii="Times New Roman" w:hAnsi="Times New Roman"/>
          <w:color w:val="000000" w:themeColor="text1"/>
          <w:sz w:val="24"/>
          <w:szCs w:val="24"/>
          <w:lang w:eastAsia="es-ES"/>
        </w:rPr>
      </w:pPr>
    </w:p>
    <w:p w14:paraId="3D3C92D6" w14:textId="73464C47" w:rsidR="00F000D5" w:rsidRPr="00794564" w:rsidRDefault="00F000D5" w:rsidP="00F000D5">
      <w:pPr>
        <w:pStyle w:val="Sinespaciado"/>
        <w:ind w:left="705" w:hanging="705"/>
        <w:jc w:val="both"/>
        <w:rPr>
          <w:rFonts w:ascii="Times New Roman" w:hAnsi="Times New Roman"/>
          <w:color w:val="000000" w:themeColor="text1"/>
          <w:sz w:val="24"/>
          <w:szCs w:val="24"/>
          <w:lang w:val="es-ES" w:eastAsia="es-ES"/>
        </w:rPr>
      </w:pPr>
      <w:r w:rsidRPr="00794564">
        <w:rPr>
          <w:rFonts w:ascii="Times New Roman" w:hAnsi="Times New Roman"/>
          <w:b/>
          <w:color w:val="000000" w:themeColor="text1"/>
          <w:sz w:val="24"/>
          <w:szCs w:val="24"/>
          <w:lang w:eastAsia="es-EC"/>
        </w:rPr>
        <w:t>Que,</w:t>
      </w:r>
      <w:r w:rsidRPr="00794564">
        <w:rPr>
          <w:rFonts w:ascii="Times New Roman" w:hAnsi="Times New Roman"/>
          <w:b/>
          <w:bCs/>
          <w:color w:val="000000" w:themeColor="text1"/>
          <w:sz w:val="24"/>
          <w:szCs w:val="24"/>
        </w:rPr>
        <w:t xml:space="preserve"> </w:t>
      </w:r>
      <w:r w:rsidRPr="00794564">
        <w:rPr>
          <w:rFonts w:ascii="Times New Roman" w:hAnsi="Times New Roman"/>
          <w:b/>
          <w:bCs/>
          <w:color w:val="000000" w:themeColor="text1"/>
          <w:sz w:val="24"/>
          <w:szCs w:val="24"/>
        </w:rPr>
        <w:tab/>
      </w:r>
      <w:r w:rsidRPr="00794564">
        <w:rPr>
          <w:rFonts w:ascii="Times New Roman" w:hAnsi="Times New Roman"/>
          <w:color w:val="000000" w:themeColor="text1"/>
          <w:sz w:val="24"/>
          <w:szCs w:val="24"/>
          <w:lang w:eastAsia="es-ES"/>
        </w:rPr>
        <w:t xml:space="preserve">en octubre del 2017, el Distrito Metropolitano de Quito (DMQ) se adhirió al compromiso </w:t>
      </w:r>
      <w:r w:rsidR="00361B1C" w:rsidRPr="00240133">
        <w:rPr>
          <w:rFonts w:ascii="Times New Roman" w:hAnsi="Times New Roman"/>
          <w:color w:val="000000" w:themeColor="text1"/>
          <w:sz w:val="24"/>
          <w:szCs w:val="24"/>
          <w:lang w:val="es-ES" w:eastAsia="es-ES"/>
        </w:rPr>
        <w:t>«</w:t>
      </w:r>
      <w:r w:rsidRPr="00794564">
        <w:rPr>
          <w:rFonts w:ascii="Times New Roman" w:hAnsi="Times New Roman"/>
          <w:color w:val="000000" w:themeColor="text1"/>
          <w:sz w:val="24"/>
          <w:szCs w:val="24"/>
          <w:lang w:eastAsia="es-ES"/>
        </w:rPr>
        <w:t>Declaración de C40 por unas Calles Libres de Combustibles Fósiles</w:t>
      </w:r>
      <w:r w:rsidR="00361B1C" w:rsidRPr="00240133">
        <w:rPr>
          <w:rFonts w:ascii="Times New Roman" w:hAnsi="Times New Roman"/>
          <w:color w:val="000000" w:themeColor="text1"/>
          <w:sz w:val="24"/>
          <w:szCs w:val="24"/>
          <w:lang w:val="es-ES" w:eastAsia="es-ES"/>
        </w:rPr>
        <w:t>»</w:t>
      </w:r>
      <w:r w:rsidR="00361B1C">
        <w:rPr>
          <w:rFonts w:ascii="Times New Roman" w:hAnsi="Times New Roman"/>
          <w:color w:val="000000" w:themeColor="text1"/>
          <w:sz w:val="24"/>
          <w:szCs w:val="24"/>
          <w:lang w:eastAsia="es-ES"/>
        </w:rPr>
        <w:t>, en el que</w:t>
      </w:r>
      <w:r w:rsidRPr="00794564">
        <w:rPr>
          <w:rFonts w:ascii="Times New Roman" w:hAnsi="Times New Roman"/>
          <w:color w:val="000000" w:themeColor="text1"/>
          <w:sz w:val="24"/>
          <w:szCs w:val="24"/>
          <w:lang w:eastAsia="es-ES"/>
        </w:rPr>
        <w:t xml:space="preserve"> la ciudad se compromete a tomar acciones tendientes a reducir las emisiones vehiculares, y entre estas propuestas</w:t>
      </w:r>
      <w:r w:rsidR="00D52F30" w:rsidRPr="00794564">
        <w:rPr>
          <w:rFonts w:ascii="Times New Roman" w:hAnsi="Times New Roman"/>
          <w:color w:val="000000" w:themeColor="text1"/>
          <w:sz w:val="24"/>
          <w:szCs w:val="24"/>
          <w:lang w:eastAsia="es-ES"/>
        </w:rPr>
        <w:t xml:space="preserve">, </w:t>
      </w:r>
      <w:r w:rsidRPr="00794564">
        <w:rPr>
          <w:rFonts w:ascii="Times New Roman" w:hAnsi="Times New Roman"/>
          <w:color w:val="000000" w:themeColor="text1"/>
          <w:sz w:val="24"/>
          <w:szCs w:val="24"/>
          <w:lang w:eastAsia="es-ES"/>
        </w:rPr>
        <w:t>para alcanzar ese objetivo</w:t>
      </w:r>
      <w:r w:rsidR="00D52F30" w:rsidRPr="00794564">
        <w:rPr>
          <w:rFonts w:ascii="Times New Roman" w:hAnsi="Times New Roman"/>
          <w:color w:val="000000" w:themeColor="text1"/>
          <w:sz w:val="24"/>
          <w:szCs w:val="24"/>
          <w:lang w:eastAsia="es-ES"/>
        </w:rPr>
        <w:t xml:space="preserve">, </w:t>
      </w:r>
      <w:r w:rsidRPr="00794564">
        <w:rPr>
          <w:rFonts w:ascii="Times New Roman" w:hAnsi="Times New Roman"/>
          <w:color w:val="000000" w:themeColor="text1"/>
          <w:sz w:val="24"/>
          <w:szCs w:val="24"/>
          <w:lang w:eastAsia="es-ES"/>
        </w:rPr>
        <w:t xml:space="preserve">se </w:t>
      </w:r>
      <w:r w:rsidR="00D52F30" w:rsidRPr="00794564">
        <w:rPr>
          <w:rFonts w:ascii="Times New Roman" w:hAnsi="Times New Roman"/>
          <w:color w:val="000000" w:themeColor="text1"/>
          <w:sz w:val="24"/>
          <w:szCs w:val="24"/>
          <w:lang w:eastAsia="es-ES"/>
        </w:rPr>
        <w:t>establece</w:t>
      </w:r>
      <w:r w:rsidRPr="00794564">
        <w:rPr>
          <w:rFonts w:ascii="Times New Roman" w:hAnsi="Times New Roman"/>
          <w:color w:val="000000" w:themeColor="text1"/>
          <w:sz w:val="24"/>
          <w:szCs w:val="24"/>
          <w:lang w:eastAsia="es-ES"/>
        </w:rPr>
        <w:t xml:space="preserve"> la transición de vehículos que usan combustibles fósiles hacia tecnologías limpias. Según </w:t>
      </w:r>
      <w:r w:rsidR="00C028AD">
        <w:rPr>
          <w:rFonts w:ascii="Times New Roman" w:hAnsi="Times New Roman"/>
          <w:color w:val="000000" w:themeColor="text1"/>
          <w:sz w:val="24"/>
          <w:szCs w:val="24"/>
          <w:lang w:eastAsia="es-ES"/>
        </w:rPr>
        <w:t>esta</w:t>
      </w:r>
      <w:r w:rsidRPr="00794564">
        <w:rPr>
          <w:rFonts w:ascii="Times New Roman" w:hAnsi="Times New Roman"/>
          <w:color w:val="000000" w:themeColor="text1"/>
          <w:sz w:val="24"/>
          <w:szCs w:val="24"/>
          <w:lang w:eastAsia="es-ES"/>
        </w:rPr>
        <w:t xml:space="preserve"> Declaración, las ciudades deben generar una transición para reducir el uso de combustibles, mediante la adquisición de buses con tecnología cero emisiones a partir del 2025</w:t>
      </w:r>
      <w:r w:rsidR="00361B1C">
        <w:rPr>
          <w:rFonts w:ascii="Times New Roman" w:hAnsi="Times New Roman"/>
          <w:color w:val="000000" w:themeColor="text1"/>
          <w:sz w:val="24"/>
          <w:szCs w:val="24"/>
          <w:lang w:eastAsia="es-ES"/>
        </w:rPr>
        <w:t>,</w:t>
      </w:r>
      <w:r w:rsidRPr="00794564">
        <w:rPr>
          <w:rFonts w:ascii="Times New Roman" w:hAnsi="Times New Roman"/>
          <w:color w:val="000000" w:themeColor="text1"/>
          <w:sz w:val="24"/>
          <w:szCs w:val="24"/>
          <w:lang w:eastAsia="es-ES"/>
        </w:rPr>
        <w:t xml:space="preserve"> asegurando que determinados sectores de las ciudades sean cero emisiones netas de carbono para el 2030</w:t>
      </w:r>
      <w:r w:rsidR="00D52F30" w:rsidRPr="00794564">
        <w:rPr>
          <w:rFonts w:ascii="Times New Roman" w:hAnsi="Times New Roman"/>
          <w:color w:val="000000" w:themeColor="text1"/>
          <w:sz w:val="24"/>
          <w:szCs w:val="24"/>
          <w:lang w:eastAsia="es-ES"/>
        </w:rPr>
        <w:t xml:space="preserve">; </w:t>
      </w:r>
      <w:r w:rsidR="00361B1C">
        <w:rPr>
          <w:rFonts w:ascii="Times New Roman" w:hAnsi="Times New Roman"/>
          <w:color w:val="000000" w:themeColor="text1"/>
          <w:sz w:val="24"/>
          <w:szCs w:val="24"/>
          <w:lang w:eastAsia="es-ES"/>
        </w:rPr>
        <w:t xml:space="preserve">y, </w:t>
      </w:r>
    </w:p>
    <w:p w14:paraId="57DA00BF" w14:textId="77777777" w:rsidR="00F000D5" w:rsidRPr="00794564" w:rsidRDefault="00F000D5" w:rsidP="00F000D5">
      <w:pPr>
        <w:pStyle w:val="Sinespaciado"/>
        <w:ind w:left="705" w:hanging="705"/>
        <w:jc w:val="both"/>
        <w:rPr>
          <w:rFonts w:ascii="Times New Roman" w:hAnsi="Times New Roman"/>
          <w:color w:val="000000" w:themeColor="text1"/>
          <w:sz w:val="24"/>
          <w:szCs w:val="24"/>
          <w:lang w:eastAsia="es-ES"/>
        </w:rPr>
      </w:pPr>
    </w:p>
    <w:p w14:paraId="615B7388" w14:textId="4352D520" w:rsidR="00F000D5" w:rsidRDefault="00F000D5" w:rsidP="00F000D5">
      <w:pPr>
        <w:pStyle w:val="Sinespaciado"/>
        <w:ind w:left="705" w:hanging="705"/>
        <w:jc w:val="both"/>
        <w:rPr>
          <w:rFonts w:ascii="Times New Roman" w:hAnsi="Times New Roman"/>
          <w:color w:val="000000" w:themeColor="text1"/>
          <w:sz w:val="24"/>
          <w:szCs w:val="24"/>
          <w:lang w:eastAsia="es-ES"/>
        </w:rPr>
      </w:pPr>
      <w:r w:rsidRPr="00794564">
        <w:rPr>
          <w:rFonts w:ascii="Times New Roman" w:hAnsi="Times New Roman"/>
          <w:b/>
          <w:color w:val="000000" w:themeColor="text1"/>
          <w:sz w:val="24"/>
          <w:szCs w:val="24"/>
          <w:lang w:eastAsia="es-EC"/>
        </w:rPr>
        <w:t>Que,</w:t>
      </w:r>
      <w:r w:rsidRPr="00794564">
        <w:rPr>
          <w:rFonts w:ascii="Times New Roman" w:hAnsi="Times New Roman"/>
          <w:b/>
          <w:bCs/>
          <w:color w:val="000000" w:themeColor="text1"/>
          <w:sz w:val="24"/>
          <w:szCs w:val="24"/>
        </w:rPr>
        <w:t xml:space="preserve"> </w:t>
      </w:r>
      <w:r w:rsidRPr="00794564">
        <w:rPr>
          <w:rFonts w:ascii="Times New Roman" w:hAnsi="Times New Roman"/>
          <w:b/>
          <w:bCs/>
          <w:color w:val="000000" w:themeColor="text1"/>
          <w:sz w:val="24"/>
          <w:szCs w:val="24"/>
        </w:rPr>
        <w:tab/>
      </w:r>
      <w:r w:rsidRPr="00794564">
        <w:rPr>
          <w:rFonts w:ascii="Times New Roman" w:hAnsi="Times New Roman"/>
          <w:color w:val="000000" w:themeColor="text1"/>
          <w:sz w:val="24"/>
          <w:szCs w:val="24"/>
          <w:lang w:eastAsia="es-ES"/>
        </w:rPr>
        <w:t xml:space="preserve">el </w:t>
      </w:r>
      <w:r w:rsidR="00361B1C">
        <w:rPr>
          <w:rFonts w:ascii="Times New Roman" w:hAnsi="Times New Roman"/>
          <w:color w:val="000000" w:themeColor="text1"/>
          <w:sz w:val="24"/>
          <w:szCs w:val="24"/>
          <w:lang w:eastAsia="es-ES"/>
        </w:rPr>
        <w:t xml:space="preserve">Distrito Metropolitano de Quito </w:t>
      </w:r>
      <w:r w:rsidRPr="00794564">
        <w:rPr>
          <w:rFonts w:ascii="Times New Roman" w:hAnsi="Times New Roman"/>
          <w:color w:val="000000" w:themeColor="text1"/>
          <w:sz w:val="24"/>
          <w:szCs w:val="24"/>
          <w:lang w:eastAsia="es-ES"/>
        </w:rPr>
        <w:t xml:space="preserve">es signatario de la carta </w:t>
      </w:r>
      <w:r w:rsidR="00320B04" w:rsidRPr="00240133">
        <w:rPr>
          <w:rFonts w:ascii="Times New Roman" w:hAnsi="Times New Roman"/>
          <w:color w:val="000000" w:themeColor="text1"/>
          <w:sz w:val="24"/>
          <w:szCs w:val="24"/>
          <w:lang w:val="es-ES" w:eastAsia="es-ES"/>
        </w:rPr>
        <w:t>«</w:t>
      </w:r>
      <w:r w:rsidRPr="00794564">
        <w:rPr>
          <w:rFonts w:ascii="Times New Roman" w:hAnsi="Times New Roman"/>
          <w:color w:val="000000" w:themeColor="text1"/>
          <w:sz w:val="24"/>
          <w:szCs w:val="24"/>
          <w:lang w:eastAsia="es-ES"/>
        </w:rPr>
        <w:t>Compromiso para Planificar la Acción Climática Fecha límite 2020: Cómo las Ciudades Harán el Trabajo (</w:t>
      </w:r>
      <w:proofErr w:type="spellStart"/>
      <w:r w:rsidRPr="00794564">
        <w:rPr>
          <w:rFonts w:ascii="Times New Roman" w:hAnsi="Times New Roman"/>
          <w:color w:val="000000" w:themeColor="text1"/>
          <w:sz w:val="24"/>
          <w:szCs w:val="24"/>
          <w:lang w:eastAsia="es-ES"/>
        </w:rPr>
        <w:t>Deadline</w:t>
      </w:r>
      <w:proofErr w:type="spellEnd"/>
      <w:r w:rsidRPr="00794564">
        <w:rPr>
          <w:rFonts w:ascii="Times New Roman" w:hAnsi="Times New Roman"/>
          <w:color w:val="000000" w:themeColor="text1"/>
          <w:sz w:val="24"/>
          <w:szCs w:val="24"/>
          <w:lang w:eastAsia="es-ES"/>
        </w:rPr>
        <w:t xml:space="preserve"> 2020: </w:t>
      </w:r>
      <w:proofErr w:type="spellStart"/>
      <w:r w:rsidRPr="00794564">
        <w:rPr>
          <w:rFonts w:ascii="Times New Roman" w:hAnsi="Times New Roman"/>
          <w:color w:val="000000" w:themeColor="text1"/>
          <w:sz w:val="24"/>
          <w:szCs w:val="24"/>
          <w:lang w:eastAsia="es-ES"/>
        </w:rPr>
        <w:t>How</w:t>
      </w:r>
      <w:proofErr w:type="spellEnd"/>
      <w:r w:rsidRPr="00794564">
        <w:rPr>
          <w:rFonts w:ascii="Times New Roman" w:hAnsi="Times New Roman"/>
          <w:color w:val="000000" w:themeColor="text1"/>
          <w:sz w:val="24"/>
          <w:szCs w:val="24"/>
          <w:lang w:eastAsia="es-ES"/>
        </w:rPr>
        <w:t xml:space="preserve"> </w:t>
      </w:r>
      <w:proofErr w:type="spellStart"/>
      <w:r w:rsidRPr="00794564">
        <w:rPr>
          <w:rFonts w:ascii="Times New Roman" w:hAnsi="Times New Roman"/>
          <w:color w:val="000000" w:themeColor="text1"/>
          <w:sz w:val="24"/>
          <w:szCs w:val="24"/>
          <w:lang w:eastAsia="es-ES"/>
        </w:rPr>
        <w:t>Cities</w:t>
      </w:r>
      <w:proofErr w:type="spellEnd"/>
      <w:r w:rsidRPr="00794564">
        <w:rPr>
          <w:rFonts w:ascii="Times New Roman" w:hAnsi="Times New Roman"/>
          <w:color w:val="000000" w:themeColor="text1"/>
          <w:sz w:val="24"/>
          <w:szCs w:val="24"/>
          <w:lang w:eastAsia="es-ES"/>
        </w:rPr>
        <w:t xml:space="preserve"> Will </w:t>
      </w:r>
      <w:proofErr w:type="spellStart"/>
      <w:r w:rsidRPr="00794564">
        <w:rPr>
          <w:rFonts w:ascii="Times New Roman" w:hAnsi="Times New Roman"/>
          <w:color w:val="000000" w:themeColor="text1"/>
          <w:sz w:val="24"/>
          <w:szCs w:val="24"/>
          <w:lang w:eastAsia="es-ES"/>
        </w:rPr>
        <w:t>Get</w:t>
      </w:r>
      <w:proofErr w:type="spellEnd"/>
      <w:r w:rsidRPr="00794564">
        <w:rPr>
          <w:rFonts w:ascii="Times New Roman" w:hAnsi="Times New Roman"/>
          <w:color w:val="000000" w:themeColor="text1"/>
          <w:sz w:val="24"/>
          <w:szCs w:val="24"/>
          <w:lang w:eastAsia="es-ES"/>
        </w:rPr>
        <w:t xml:space="preserve"> </w:t>
      </w:r>
      <w:proofErr w:type="spellStart"/>
      <w:r w:rsidRPr="00794564">
        <w:rPr>
          <w:rFonts w:ascii="Times New Roman" w:hAnsi="Times New Roman"/>
          <w:color w:val="000000" w:themeColor="text1"/>
          <w:sz w:val="24"/>
          <w:szCs w:val="24"/>
          <w:lang w:eastAsia="es-ES"/>
        </w:rPr>
        <w:t>The</w:t>
      </w:r>
      <w:proofErr w:type="spellEnd"/>
      <w:r w:rsidRPr="00794564">
        <w:rPr>
          <w:rFonts w:ascii="Times New Roman" w:hAnsi="Times New Roman"/>
          <w:color w:val="000000" w:themeColor="text1"/>
          <w:sz w:val="24"/>
          <w:szCs w:val="24"/>
          <w:lang w:eastAsia="es-ES"/>
        </w:rPr>
        <w:t xml:space="preserve"> Job Done)</w:t>
      </w:r>
      <w:r w:rsidR="00320B04" w:rsidRPr="00240133">
        <w:rPr>
          <w:rFonts w:ascii="Times New Roman" w:hAnsi="Times New Roman"/>
          <w:color w:val="000000" w:themeColor="text1"/>
          <w:sz w:val="24"/>
          <w:szCs w:val="24"/>
          <w:lang w:val="es-ES" w:eastAsia="es-ES"/>
        </w:rPr>
        <w:t>»</w:t>
      </w:r>
      <w:r w:rsidR="00320B04">
        <w:rPr>
          <w:rFonts w:ascii="Times New Roman" w:hAnsi="Times New Roman"/>
          <w:color w:val="000000" w:themeColor="text1"/>
          <w:sz w:val="24"/>
          <w:szCs w:val="24"/>
          <w:lang w:val="es-ES" w:eastAsia="es-ES"/>
        </w:rPr>
        <w:t>, que busca</w:t>
      </w:r>
      <w:r w:rsidRPr="00794564">
        <w:rPr>
          <w:rFonts w:ascii="Times New Roman" w:hAnsi="Times New Roman"/>
          <w:color w:val="000000" w:themeColor="text1"/>
          <w:sz w:val="24"/>
          <w:szCs w:val="24"/>
          <w:lang w:eastAsia="es-ES"/>
        </w:rPr>
        <w:t xml:space="preserve"> implementar el Acuerdo de París de Cambio Climático</w:t>
      </w:r>
      <w:r w:rsidR="00320B04">
        <w:rPr>
          <w:rFonts w:ascii="Times New Roman" w:hAnsi="Times New Roman"/>
          <w:color w:val="000000" w:themeColor="text1"/>
          <w:sz w:val="24"/>
          <w:szCs w:val="24"/>
          <w:lang w:eastAsia="es-ES"/>
        </w:rPr>
        <w:t>.</w:t>
      </w:r>
    </w:p>
    <w:p w14:paraId="5BC7068A" w14:textId="7D52B4C5" w:rsidR="00527CD8" w:rsidRDefault="00527CD8" w:rsidP="00F000D5">
      <w:pPr>
        <w:pStyle w:val="Sinespaciado"/>
        <w:ind w:left="705" w:hanging="705"/>
        <w:jc w:val="both"/>
        <w:rPr>
          <w:rFonts w:ascii="Times New Roman" w:hAnsi="Times New Roman"/>
          <w:color w:val="000000" w:themeColor="text1"/>
          <w:sz w:val="24"/>
          <w:szCs w:val="24"/>
          <w:lang w:eastAsia="es-ES"/>
        </w:rPr>
      </w:pPr>
    </w:p>
    <w:p w14:paraId="097EA448" w14:textId="78E95C47" w:rsidR="00527CD8" w:rsidRPr="00411836" w:rsidRDefault="00C65E3E" w:rsidP="00527CD8">
      <w:pPr>
        <w:pStyle w:val="Sinespaciado"/>
        <w:ind w:left="705" w:hanging="705"/>
        <w:jc w:val="both"/>
        <w:rPr>
          <w:rFonts w:ascii="Times New Roman" w:hAnsi="Times New Roman"/>
          <w:bCs/>
          <w:color w:val="000000" w:themeColor="text1"/>
          <w:sz w:val="24"/>
          <w:szCs w:val="24"/>
          <w:lang w:eastAsia="es-EC"/>
        </w:rPr>
      </w:pPr>
      <w:proofErr w:type="gramStart"/>
      <w:r w:rsidRPr="00411836">
        <w:rPr>
          <w:rFonts w:ascii="Times New Roman" w:hAnsi="Times New Roman"/>
          <w:b/>
          <w:color w:val="000000" w:themeColor="text1"/>
          <w:sz w:val="24"/>
          <w:szCs w:val="24"/>
          <w:lang w:eastAsia="es-EC"/>
        </w:rPr>
        <w:t xml:space="preserve">Que, </w:t>
      </w:r>
      <w:r>
        <w:rPr>
          <w:rFonts w:ascii="Times New Roman" w:hAnsi="Times New Roman"/>
          <w:b/>
          <w:color w:val="000000" w:themeColor="text1"/>
          <w:sz w:val="24"/>
          <w:szCs w:val="24"/>
          <w:lang w:eastAsia="es-EC"/>
        </w:rPr>
        <w:t xml:space="preserve"> </w:t>
      </w:r>
      <w:r w:rsidRPr="00C65E3E">
        <w:rPr>
          <w:rFonts w:ascii="Times New Roman" w:hAnsi="Times New Roman"/>
          <w:bCs/>
          <w:color w:val="000000" w:themeColor="text1"/>
          <w:sz w:val="24"/>
          <w:szCs w:val="24"/>
          <w:lang w:eastAsia="es-EC"/>
        </w:rPr>
        <w:t>de</w:t>
      </w:r>
      <w:proofErr w:type="gramEnd"/>
      <w:r w:rsidR="00527CD8" w:rsidRPr="00C65E3E">
        <w:rPr>
          <w:rFonts w:ascii="Times New Roman" w:hAnsi="Times New Roman"/>
          <w:bCs/>
          <w:color w:val="000000" w:themeColor="text1"/>
          <w:sz w:val="24"/>
          <w:szCs w:val="24"/>
          <w:lang w:eastAsia="es-EC"/>
        </w:rPr>
        <w:t xml:space="preserve"> </w:t>
      </w:r>
      <w:r w:rsidR="00527CD8" w:rsidRPr="00411836">
        <w:rPr>
          <w:rFonts w:ascii="Times New Roman" w:hAnsi="Times New Roman"/>
          <w:bCs/>
          <w:color w:val="000000" w:themeColor="text1"/>
          <w:sz w:val="24"/>
          <w:szCs w:val="24"/>
          <w:lang w:eastAsia="es-EC"/>
        </w:rPr>
        <w:t>acuerdo con el Informe Motivado elaborado por la Gerencia de Terminales y Estacionamientos de la Empresa Pública Metropolitana de Movilidad y Obras Públicas, enviado mediante Oficio No. EPMMOP-GG-0105-2021-OF, de 13 de enero de 2021, concluye que:</w:t>
      </w:r>
    </w:p>
    <w:p w14:paraId="5A710DF6" w14:textId="77777777" w:rsidR="00527CD8" w:rsidRPr="00411836" w:rsidRDefault="00527CD8" w:rsidP="00527CD8">
      <w:pPr>
        <w:pStyle w:val="Sinespaciado"/>
        <w:ind w:left="705" w:hanging="705"/>
        <w:jc w:val="both"/>
        <w:rPr>
          <w:rFonts w:ascii="Times New Roman" w:hAnsi="Times New Roman"/>
          <w:bCs/>
          <w:color w:val="000000" w:themeColor="text1"/>
          <w:sz w:val="24"/>
          <w:szCs w:val="24"/>
          <w:lang w:eastAsia="es-EC"/>
        </w:rPr>
      </w:pPr>
    </w:p>
    <w:p w14:paraId="3E316BDC" w14:textId="77777777" w:rsidR="00527CD8" w:rsidRPr="00411836" w:rsidRDefault="00527CD8" w:rsidP="00411836">
      <w:pPr>
        <w:pStyle w:val="Sinespaciado"/>
        <w:ind w:left="705"/>
        <w:jc w:val="both"/>
        <w:rPr>
          <w:rFonts w:ascii="Times New Roman" w:hAnsi="Times New Roman"/>
          <w:bCs/>
          <w:color w:val="000000" w:themeColor="text1"/>
          <w:sz w:val="24"/>
          <w:szCs w:val="24"/>
          <w:lang w:eastAsia="es-EC"/>
        </w:rPr>
      </w:pPr>
      <w:r w:rsidRPr="00411836">
        <w:rPr>
          <w:rFonts w:ascii="Times New Roman" w:hAnsi="Times New Roman"/>
          <w:bCs/>
          <w:color w:val="000000" w:themeColor="text1"/>
          <w:sz w:val="24"/>
          <w:szCs w:val="24"/>
          <w:lang w:eastAsia="es-EC"/>
        </w:rPr>
        <w:t>” La incidencia en la recaudación por el descuento a los vehículos eléctricos en las pasadas por el Peaje de la avenida Oswaldo Guayasamín, no es representativa debido a que, al momento la demanda de vehículos es mínima, según información proporcionada por la Asociación de Empresas Automotrices del Ecuador “AEADE” ...</w:t>
      </w:r>
    </w:p>
    <w:p w14:paraId="0903BA6E" w14:textId="77777777" w:rsidR="00527CD8" w:rsidRPr="00411836" w:rsidRDefault="00527CD8" w:rsidP="00411836">
      <w:pPr>
        <w:pStyle w:val="Sinespaciado"/>
        <w:ind w:left="705" w:hanging="705"/>
        <w:jc w:val="both"/>
        <w:rPr>
          <w:rFonts w:ascii="Times New Roman" w:hAnsi="Times New Roman"/>
          <w:bCs/>
          <w:color w:val="000000" w:themeColor="text1"/>
          <w:sz w:val="24"/>
          <w:szCs w:val="24"/>
          <w:lang w:eastAsia="es-EC"/>
        </w:rPr>
      </w:pPr>
    </w:p>
    <w:p w14:paraId="6F13C9D3" w14:textId="67C42520" w:rsidR="00527CD8" w:rsidRPr="00411836" w:rsidRDefault="00411836" w:rsidP="00411836">
      <w:pPr>
        <w:pStyle w:val="Sinespaciado"/>
        <w:ind w:left="705"/>
        <w:jc w:val="both"/>
        <w:rPr>
          <w:rFonts w:ascii="Times New Roman" w:hAnsi="Times New Roman"/>
          <w:bCs/>
          <w:color w:val="000000" w:themeColor="text1"/>
          <w:sz w:val="24"/>
          <w:szCs w:val="24"/>
          <w:lang w:eastAsia="es-EC"/>
        </w:rPr>
      </w:pPr>
      <w:r>
        <w:rPr>
          <w:rFonts w:ascii="Times New Roman" w:hAnsi="Times New Roman"/>
          <w:bCs/>
          <w:color w:val="000000" w:themeColor="text1"/>
          <w:sz w:val="24"/>
          <w:szCs w:val="24"/>
          <w:lang w:eastAsia="es-EC"/>
        </w:rPr>
        <w:t>“</w:t>
      </w:r>
      <w:r w:rsidR="00527CD8" w:rsidRPr="00411836">
        <w:rPr>
          <w:rFonts w:ascii="Times New Roman" w:hAnsi="Times New Roman"/>
          <w:bCs/>
          <w:color w:val="000000" w:themeColor="text1"/>
          <w:sz w:val="24"/>
          <w:szCs w:val="24"/>
          <w:lang w:eastAsia="es-EC"/>
        </w:rPr>
        <w:t>El valor proyectado que corresponde al recargo dispuesto en la normativa alcanza aproximadamente a USD. 638.535,36(seiscientos treinta y ocho mil quinientos treinta y cinco dólares de los Estados Unidos de América con 36/100)</w:t>
      </w:r>
      <w:r>
        <w:rPr>
          <w:rFonts w:ascii="Times New Roman" w:hAnsi="Times New Roman"/>
          <w:bCs/>
          <w:color w:val="000000" w:themeColor="text1"/>
          <w:sz w:val="24"/>
          <w:szCs w:val="24"/>
          <w:lang w:eastAsia="es-EC"/>
        </w:rPr>
        <w:t>”</w:t>
      </w:r>
      <w:r w:rsidR="00527CD8" w:rsidRPr="00411836">
        <w:rPr>
          <w:rFonts w:ascii="Times New Roman" w:hAnsi="Times New Roman"/>
          <w:bCs/>
          <w:color w:val="000000" w:themeColor="text1"/>
          <w:sz w:val="24"/>
          <w:szCs w:val="24"/>
          <w:lang w:eastAsia="es-EC"/>
        </w:rPr>
        <w:t>.</w:t>
      </w:r>
    </w:p>
    <w:p w14:paraId="68EDE532" w14:textId="77777777" w:rsidR="00527CD8" w:rsidRPr="00411836" w:rsidRDefault="00527CD8" w:rsidP="00F000D5">
      <w:pPr>
        <w:pStyle w:val="Sinespaciado"/>
        <w:ind w:left="705" w:hanging="705"/>
        <w:jc w:val="both"/>
        <w:rPr>
          <w:rFonts w:ascii="Times New Roman" w:hAnsi="Times New Roman"/>
          <w:b/>
          <w:color w:val="000000" w:themeColor="text1"/>
          <w:sz w:val="24"/>
          <w:szCs w:val="24"/>
          <w:lang w:eastAsia="es-EC"/>
        </w:rPr>
      </w:pPr>
    </w:p>
    <w:p w14:paraId="0C6C0193" w14:textId="77777777" w:rsidR="007A39F5" w:rsidRPr="00794564" w:rsidRDefault="007A39F5" w:rsidP="00F000D5">
      <w:pPr>
        <w:pStyle w:val="Sinespaciado"/>
        <w:ind w:left="705" w:hanging="705"/>
        <w:jc w:val="both"/>
        <w:rPr>
          <w:rFonts w:ascii="Times New Roman" w:hAnsi="Times New Roman"/>
          <w:color w:val="000000" w:themeColor="text1"/>
          <w:sz w:val="24"/>
          <w:szCs w:val="24"/>
          <w:lang w:eastAsia="es-ES"/>
        </w:rPr>
      </w:pPr>
    </w:p>
    <w:p w14:paraId="2648AD02" w14:textId="4DD1CB92" w:rsidR="00CD0E22" w:rsidRPr="00320B04" w:rsidRDefault="007F2036" w:rsidP="00320B04">
      <w:pPr>
        <w:jc w:val="both"/>
        <w:rPr>
          <w:rFonts w:eastAsia="Calibri"/>
          <w:b/>
          <w:bCs/>
          <w:color w:val="000000" w:themeColor="text1"/>
          <w:lang w:eastAsia="es-ES"/>
        </w:rPr>
      </w:pPr>
      <w:r w:rsidRPr="00794564">
        <w:rPr>
          <w:rFonts w:eastAsia="Calibri"/>
          <w:b/>
          <w:bCs/>
          <w:color w:val="000000" w:themeColor="text1"/>
          <w:lang w:eastAsia="es-ES"/>
        </w:rPr>
        <w:lastRenderedPageBreak/>
        <w:t xml:space="preserve">En ejercicio de las facultades establecidas en los arts. 226 y 227 de la Constitución, </w:t>
      </w:r>
      <w:r w:rsidR="00D52F30" w:rsidRPr="00794564">
        <w:rPr>
          <w:rFonts w:eastAsia="Calibri"/>
          <w:b/>
          <w:bCs/>
          <w:color w:val="000000" w:themeColor="text1"/>
          <w:lang w:eastAsia="es-ES"/>
        </w:rPr>
        <w:t>7</w:t>
      </w:r>
      <w:r w:rsidR="00156FAE" w:rsidRPr="00794564">
        <w:rPr>
          <w:rFonts w:eastAsia="Calibri"/>
          <w:b/>
          <w:bCs/>
          <w:color w:val="000000" w:themeColor="text1"/>
          <w:lang w:eastAsia="es-ES"/>
        </w:rPr>
        <w:t xml:space="preserve">, 87 </w:t>
      </w:r>
      <w:r w:rsidR="00320B04">
        <w:rPr>
          <w:rFonts w:eastAsia="Calibri"/>
          <w:b/>
          <w:bCs/>
          <w:color w:val="000000" w:themeColor="text1"/>
          <w:lang w:eastAsia="es-ES"/>
        </w:rPr>
        <w:t>letras</w:t>
      </w:r>
      <w:r w:rsidR="00156FAE" w:rsidRPr="00794564">
        <w:rPr>
          <w:rFonts w:eastAsia="Calibri"/>
          <w:b/>
          <w:bCs/>
          <w:color w:val="000000" w:themeColor="text1"/>
          <w:lang w:eastAsia="es-ES"/>
        </w:rPr>
        <w:t xml:space="preserve"> </w:t>
      </w:r>
      <w:r w:rsidR="00320B04">
        <w:rPr>
          <w:rFonts w:eastAsia="Calibri"/>
          <w:b/>
          <w:bCs/>
          <w:color w:val="000000" w:themeColor="text1"/>
          <w:lang w:eastAsia="es-ES"/>
        </w:rPr>
        <w:t>a.</w:t>
      </w:r>
      <w:r w:rsidR="00156FAE" w:rsidRPr="00794564">
        <w:rPr>
          <w:rFonts w:eastAsia="Calibri"/>
          <w:b/>
          <w:bCs/>
          <w:color w:val="000000" w:themeColor="text1"/>
          <w:lang w:eastAsia="es-ES"/>
        </w:rPr>
        <w:t xml:space="preserve"> y c</w:t>
      </w:r>
      <w:r w:rsidR="00320B04">
        <w:rPr>
          <w:rFonts w:eastAsia="Calibri"/>
          <w:b/>
          <w:bCs/>
          <w:color w:val="000000" w:themeColor="text1"/>
          <w:lang w:eastAsia="es-ES"/>
        </w:rPr>
        <w:t>.</w:t>
      </w:r>
      <w:r w:rsidR="00156FAE" w:rsidRPr="00794564">
        <w:rPr>
          <w:rFonts w:eastAsia="Calibri"/>
          <w:b/>
          <w:bCs/>
          <w:color w:val="000000" w:themeColor="text1"/>
          <w:lang w:eastAsia="es-ES"/>
        </w:rPr>
        <w:t xml:space="preserve"> </w:t>
      </w:r>
      <w:r w:rsidRPr="00794564">
        <w:rPr>
          <w:rFonts w:eastAsia="Calibri"/>
          <w:b/>
          <w:bCs/>
          <w:color w:val="000000" w:themeColor="text1"/>
          <w:lang w:eastAsia="es-ES"/>
        </w:rPr>
        <w:t xml:space="preserve">del Código Orgánico de Organización Territorial, Autonomía y Descentralización; </w:t>
      </w:r>
      <w:r w:rsidR="00D52F30" w:rsidRPr="00794564">
        <w:rPr>
          <w:rFonts w:eastAsia="Calibri"/>
          <w:b/>
          <w:bCs/>
          <w:color w:val="000000" w:themeColor="text1"/>
          <w:lang w:eastAsia="es-ES"/>
        </w:rPr>
        <w:t>2</w:t>
      </w:r>
      <w:r w:rsidR="00BA0A4A" w:rsidRPr="00794564">
        <w:rPr>
          <w:rFonts w:eastAsia="Calibri"/>
          <w:b/>
          <w:bCs/>
          <w:color w:val="000000" w:themeColor="text1"/>
          <w:lang w:eastAsia="es-ES"/>
        </w:rPr>
        <w:t xml:space="preserve"> n</w:t>
      </w:r>
      <w:r w:rsidR="00320B04">
        <w:rPr>
          <w:rFonts w:eastAsia="Calibri"/>
          <w:b/>
          <w:bCs/>
          <w:color w:val="000000" w:themeColor="text1"/>
          <w:lang w:eastAsia="es-ES"/>
        </w:rPr>
        <w:t>úm.</w:t>
      </w:r>
      <w:r w:rsidR="00BA0A4A" w:rsidRPr="00794564">
        <w:rPr>
          <w:rFonts w:eastAsia="Calibri"/>
          <w:b/>
          <w:bCs/>
          <w:color w:val="000000" w:themeColor="text1"/>
          <w:lang w:eastAsia="es-ES"/>
        </w:rPr>
        <w:t xml:space="preserve"> 3</w:t>
      </w:r>
      <w:r w:rsidRPr="00794564">
        <w:rPr>
          <w:rFonts w:eastAsia="Calibri"/>
          <w:b/>
          <w:bCs/>
          <w:color w:val="000000" w:themeColor="text1"/>
          <w:lang w:eastAsia="es-ES"/>
        </w:rPr>
        <w:t xml:space="preserve"> y </w:t>
      </w:r>
      <w:r w:rsidR="00BA0A4A" w:rsidRPr="00794564">
        <w:rPr>
          <w:rFonts w:eastAsia="Calibri"/>
          <w:b/>
          <w:bCs/>
          <w:color w:val="000000" w:themeColor="text1"/>
          <w:lang w:eastAsia="es-ES"/>
        </w:rPr>
        <w:t>8 n</w:t>
      </w:r>
      <w:r w:rsidR="00320B04">
        <w:rPr>
          <w:rFonts w:eastAsia="Calibri"/>
          <w:b/>
          <w:bCs/>
          <w:color w:val="000000" w:themeColor="text1"/>
          <w:lang w:eastAsia="es-ES"/>
        </w:rPr>
        <w:t>úm.1</w:t>
      </w:r>
      <w:r w:rsidR="00BA0A4A" w:rsidRPr="00794564">
        <w:rPr>
          <w:rFonts w:eastAsia="Calibri"/>
          <w:b/>
          <w:bCs/>
          <w:color w:val="000000" w:themeColor="text1"/>
          <w:lang w:eastAsia="es-ES"/>
        </w:rPr>
        <w:t xml:space="preserve"> 1</w:t>
      </w:r>
      <w:r w:rsidRPr="00794564">
        <w:rPr>
          <w:rFonts w:eastAsia="Calibri"/>
          <w:b/>
          <w:bCs/>
          <w:color w:val="000000" w:themeColor="text1"/>
          <w:lang w:eastAsia="es-ES"/>
        </w:rPr>
        <w:t xml:space="preserve"> de la Ley </w:t>
      </w:r>
      <w:r w:rsidR="00BA0A4A" w:rsidRPr="00794564">
        <w:rPr>
          <w:rFonts w:eastAsia="Calibri"/>
          <w:b/>
          <w:bCs/>
          <w:color w:val="000000" w:themeColor="text1"/>
          <w:lang w:eastAsia="es-ES"/>
        </w:rPr>
        <w:t xml:space="preserve">Orgánica </w:t>
      </w:r>
      <w:r w:rsidRPr="00794564">
        <w:rPr>
          <w:rFonts w:eastAsia="Calibri"/>
          <w:b/>
          <w:bCs/>
          <w:color w:val="000000" w:themeColor="text1"/>
          <w:lang w:eastAsia="es-ES"/>
        </w:rPr>
        <w:t>de Régimen para el Distrito Metropolitano de Quito</w:t>
      </w:r>
      <w:r w:rsidR="00320B04">
        <w:rPr>
          <w:rFonts w:eastAsia="Calibri"/>
          <w:b/>
          <w:bCs/>
          <w:color w:val="000000" w:themeColor="text1"/>
          <w:lang w:eastAsia="es-ES"/>
        </w:rPr>
        <w:t>: EXPIDE LA SIGUIENTE:</w:t>
      </w:r>
    </w:p>
    <w:p w14:paraId="4D21EACF" w14:textId="77777777" w:rsidR="00DC42AB" w:rsidRPr="00794564" w:rsidRDefault="00DC42AB" w:rsidP="002C6F6A">
      <w:pPr>
        <w:ind w:right="-2"/>
        <w:jc w:val="center"/>
        <w:outlineLvl w:val="0"/>
        <w:rPr>
          <w:b/>
          <w:color w:val="000000" w:themeColor="text1"/>
        </w:rPr>
      </w:pPr>
    </w:p>
    <w:p w14:paraId="2939F32C" w14:textId="4D21E002" w:rsidR="00DC42AB" w:rsidRPr="00794564" w:rsidRDefault="00DC42AB" w:rsidP="00750916">
      <w:pPr>
        <w:jc w:val="both"/>
        <w:rPr>
          <w:b/>
          <w:color w:val="000000" w:themeColor="text1"/>
          <w:lang w:val="es-ES_tradnl"/>
        </w:rPr>
      </w:pPr>
      <w:r w:rsidRPr="00794564">
        <w:rPr>
          <w:b/>
          <w:color w:val="000000" w:themeColor="text1"/>
          <w:lang w:val="es-ES_tradnl"/>
        </w:rPr>
        <w:t xml:space="preserve">ORDENANZA </w:t>
      </w:r>
      <w:r w:rsidR="00750916" w:rsidRPr="00794564">
        <w:rPr>
          <w:b/>
          <w:color w:val="000000" w:themeColor="text1"/>
          <w:lang w:val="es-ES_tradnl"/>
        </w:rPr>
        <w:t>METROPOLITANA</w:t>
      </w:r>
      <w:r w:rsidR="00444707" w:rsidRPr="00794564">
        <w:rPr>
          <w:b/>
          <w:color w:val="000000" w:themeColor="text1"/>
          <w:lang w:val="es-ES_tradnl"/>
        </w:rPr>
        <w:t xml:space="preserve"> </w:t>
      </w:r>
      <w:r w:rsidR="00794564">
        <w:rPr>
          <w:b/>
          <w:color w:val="000000" w:themeColor="text1"/>
          <w:lang w:val="es-ES_tradnl"/>
        </w:rPr>
        <w:t xml:space="preserve">REFORMATORIA DEL CÓDIGO MUNICIPAL PARA EL DISTRITO METROPOLITANO DE QUITO QUE INCORPORA UN TÍTULO EN SU LIBRO IV.2 </w:t>
      </w:r>
      <w:r w:rsidR="00444707" w:rsidRPr="00794564">
        <w:rPr>
          <w:b/>
          <w:color w:val="000000" w:themeColor="text1"/>
          <w:lang w:val="es-ES_tradnl"/>
        </w:rPr>
        <w:t xml:space="preserve">QUE REGULA Y FOMENTA LA </w:t>
      </w:r>
      <w:r w:rsidR="00750916" w:rsidRPr="00794564">
        <w:rPr>
          <w:b/>
          <w:color w:val="000000" w:themeColor="text1"/>
          <w:lang w:val="es-ES_tradnl"/>
        </w:rPr>
        <w:t>MOVILIDAD</w:t>
      </w:r>
      <w:r w:rsidR="002D3F86" w:rsidRPr="00794564">
        <w:rPr>
          <w:b/>
          <w:color w:val="000000" w:themeColor="text1"/>
          <w:lang w:val="es-ES_tradnl"/>
        </w:rPr>
        <w:t xml:space="preserve"> EN VEHICULOS CERO EMISIONES</w:t>
      </w:r>
      <w:r w:rsidR="00750916" w:rsidRPr="00794564">
        <w:rPr>
          <w:b/>
          <w:color w:val="000000" w:themeColor="text1"/>
          <w:lang w:val="es-ES_tradnl"/>
        </w:rPr>
        <w:t xml:space="preserve"> </w:t>
      </w:r>
      <w:r w:rsidR="00444707" w:rsidRPr="00794564">
        <w:rPr>
          <w:b/>
          <w:color w:val="000000" w:themeColor="text1"/>
          <w:lang w:val="es-ES_tradnl"/>
        </w:rPr>
        <w:t xml:space="preserve">EN </w:t>
      </w:r>
      <w:r w:rsidR="00750916" w:rsidRPr="00794564">
        <w:rPr>
          <w:b/>
          <w:color w:val="000000" w:themeColor="text1"/>
          <w:lang w:val="es-ES_tradnl"/>
        </w:rPr>
        <w:t xml:space="preserve">EL </w:t>
      </w:r>
      <w:r w:rsidR="00444707" w:rsidRPr="00794564">
        <w:rPr>
          <w:b/>
          <w:color w:val="000000" w:themeColor="text1"/>
          <w:lang w:val="es-ES_tradnl"/>
        </w:rPr>
        <w:t>DISTRITO METROPOLITANO DE QUITO</w:t>
      </w:r>
      <w:r w:rsidRPr="00794564">
        <w:rPr>
          <w:b/>
          <w:color w:val="000000" w:themeColor="text1"/>
          <w:lang w:val="es-ES_tradnl"/>
        </w:rPr>
        <w:t xml:space="preserve"> </w:t>
      </w:r>
    </w:p>
    <w:p w14:paraId="2F32AF02" w14:textId="77777777" w:rsidR="00750916" w:rsidRPr="00794564" w:rsidRDefault="00750916" w:rsidP="00DC42AB">
      <w:pPr>
        <w:rPr>
          <w:b/>
          <w:color w:val="000000" w:themeColor="text1"/>
          <w:lang w:val="es-ES_tradnl"/>
        </w:rPr>
      </w:pPr>
    </w:p>
    <w:p w14:paraId="4670B944" w14:textId="7F3ECA2B" w:rsidR="00DC42AB" w:rsidRPr="00794564" w:rsidRDefault="00DC42AB" w:rsidP="00750916">
      <w:pPr>
        <w:autoSpaceDE w:val="0"/>
        <w:autoSpaceDN w:val="0"/>
        <w:adjustRightInd w:val="0"/>
        <w:jc w:val="both"/>
        <w:rPr>
          <w:rFonts w:eastAsia="Calibri"/>
          <w:color w:val="000000" w:themeColor="text1"/>
          <w:lang w:eastAsia="es-ES"/>
        </w:rPr>
      </w:pPr>
      <w:r w:rsidRPr="00794564">
        <w:rPr>
          <w:rFonts w:eastAsia="Calibri"/>
          <w:b/>
          <w:bCs/>
          <w:color w:val="000000" w:themeColor="text1"/>
          <w:lang w:eastAsia="es-ES"/>
        </w:rPr>
        <w:t xml:space="preserve">Art. </w:t>
      </w:r>
      <w:r w:rsidR="00320B04">
        <w:rPr>
          <w:rFonts w:eastAsia="Calibri"/>
          <w:b/>
          <w:bCs/>
          <w:color w:val="000000" w:themeColor="text1"/>
          <w:lang w:eastAsia="es-ES"/>
        </w:rPr>
        <w:t>1.-</w:t>
      </w:r>
      <w:r w:rsidR="00444707" w:rsidRPr="00794564">
        <w:rPr>
          <w:rFonts w:eastAsia="Calibri"/>
          <w:b/>
          <w:bCs/>
          <w:color w:val="000000" w:themeColor="text1"/>
          <w:lang w:eastAsia="es-ES"/>
        </w:rPr>
        <w:t xml:space="preserve"> </w:t>
      </w:r>
      <w:r w:rsidR="00444707" w:rsidRPr="00794564">
        <w:rPr>
          <w:rFonts w:eastAsia="Calibri"/>
          <w:bCs/>
          <w:color w:val="000000" w:themeColor="text1"/>
          <w:lang w:eastAsia="es-ES"/>
        </w:rPr>
        <w:t xml:space="preserve">A continuación </w:t>
      </w:r>
      <w:r w:rsidR="00750916" w:rsidRPr="00794564">
        <w:rPr>
          <w:rFonts w:eastAsia="Calibri"/>
          <w:color w:val="000000" w:themeColor="text1"/>
          <w:lang w:eastAsia="es-ES"/>
        </w:rPr>
        <w:t>del Título XII</w:t>
      </w:r>
      <w:r w:rsidR="00444707" w:rsidRPr="00794564">
        <w:rPr>
          <w:rFonts w:eastAsia="Calibri"/>
          <w:color w:val="000000" w:themeColor="text1"/>
          <w:lang w:eastAsia="es-ES"/>
        </w:rPr>
        <w:t xml:space="preserve"> denominad</w:t>
      </w:r>
      <w:r w:rsidR="00794564">
        <w:rPr>
          <w:rFonts w:eastAsia="Calibri"/>
          <w:color w:val="000000" w:themeColor="text1"/>
          <w:lang w:eastAsia="es-ES"/>
        </w:rPr>
        <w:t xml:space="preserve">o </w:t>
      </w:r>
      <w:r w:rsidRPr="00794564">
        <w:rPr>
          <w:rFonts w:eastAsia="Calibri"/>
          <w:color w:val="000000" w:themeColor="text1"/>
          <w:lang w:eastAsia="es-ES"/>
        </w:rPr>
        <w:t>del Libro IV.</w:t>
      </w:r>
      <w:r w:rsidR="00750916" w:rsidRPr="00794564">
        <w:rPr>
          <w:rFonts w:eastAsia="Calibri"/>
          <w:color w:val="000000" w:themeColor="text1"/>
          <w:lang w:eastAsia="es-ES"/>
        </w:rPr>
        <w:t>2</w:t>
      </w:r>
      <w:r w:rsidRPr="00794564">
        <w:rPr>
          <w:rFonts w:eastAsia="Calibri"/>
          <w:color w:val="000000" w:themeColor="text1"/>
          <w:lang w:eastAsia="es-ES"/>
        </w:rPr>
        <w:t xml:space="preserve"> “De la </w:t>
      </w:r>
      <w:r w:rsidR="00750916" w:rsidRPr="00794564">
        <w:rPr>
          <w:rFonts w:eastAsia="Calibri"/>
          <w:color w:val="000000" w:themeColor="text1"/>
          <w:lang w:eastAsia="es-ES"/>
        </w:rPr>
        <w:t>Movilidad</w:t>
      </w:r>
      <w:r w:rsidRPr="00794564">
        <w:rPr>
          <w:rFonts w:eastAsia="Calibri"/>
          <w:color w:val="000000" w:themeColor="text1"/>
          <w:lang w:eastAsia="es-ES"/>
        </w:rPr>
        <w:t>”</w:t>
      </w:r>
      <w:r w:rsidR="00444707" w:rsidRPr="00794564">
        <w:rPr>
          <w:rFonts w:eastAsia="Calibri"/>
          <w:color w:val="000000" w:themeColor="text1"/>
          <w:lang w:eastAsia="es-ES"/>
        </w:rPr>
        <w:t xml:space="preserve"> del C</w:t>
      </w:r>
      <w:r w:rsidR="001B406C" w:rsidRPr="00794564">
        <w:rPr>
          <w:rFonts w:eastAsia="Calibri"/>
          <w:color w:val="000000" w:themeColor="text1"/>
          <w:lang w:eastAsia="es-ES"/>
        </w:rPr>
        <w:t>ó</w:t>
      </w:r>
      <w:r w:rsidR="00444707" w:rsidRPr="00794564">
        <w:rPr>
          <w:rFonts w:eastAsia="Calibri"/>
          <w:color w:val="000000" w:themeColor="text1"/>
          <w:lang w:eastAsia="es-ES"/>
        </w:rPr>
        <w:t xml:space="preserve">digo Municipal para el Distrito Metropolitano de Quito, agréguese </w:t>
      </w:r>
      <w:r w:rsidR="00794564">
        <w:rPr>
          <w:rFonts w:eastAsia="Calibri"/>
          <w:color w:val="000000" w:themeColor="text1"/>
          <w:lang w:eastAsia="es-ES"/>
        </w:rPr>
        <w:t xml:space="preserve">el siguiente </w:t>
      </w:r>
      <w:r w:rsidR="00444707" w:rsidRPr="00794564">
        <w:rPr>
          <w:rFonts w:eastAsia="Calibri"/>
          <w:color w:val="000000" w:themeColor="text1"/>
          <w:lang w:eastAsia="es-ES"/>
        </w:rPr>
        <w:t>Título</w:t>
      </w:r>
      <w:r w:rsidR="00794564">
        <w:rPr>
          <w:rFonts w:eastAsia="Calibri"/>
          <w:color w:val="000000" w:themeColor="text1"/>
          <w:lang w:eastAsia="es-ES"/>
        </w:rPr>
        <w:t xml:space="preserve">: </w:t>
      </w:r>
    </w:p>
    <w:p w14:paraId="6D8041DD" w14:textId="77777777" w:rsidR="00750916" w:rsidRPr="00794564" w:rsidRDefault="00750916" w:rsidP="00750916">
      <w:pPr>
        <w:autoSpaceDE w:val="0"/>
        <w:autoSpaceDN w:val="0"/>
        <w:adjustRightInd w:val="0"/>
        <w:jc w:val="both"/>
        <w:rPr>
          <w:rFonts w:eastAsia="Calibri"/>
          <w:color w:val="000000" w:themeColor="text1"/>
          <w:lang w:eastAsia="es-ES"/>
        </w:rPr>
      </w:pPr>
    </w:p>
    <w:p w14:paraId="6C6BA528" w14:textId="77777777" w:rsidR="00750916" w:rsidRPr="00794564" w:rsidRDefault="00750916" w:rsidP="00750916">
      <w:pPr>
        <w:autoSpaceDE w:val="0"/>
        <w:autoSpaceDN w:val="0"/>
        <w:adjustRightInd w:val="0"/>
        <w:jc w:val="center"/>
        <w:rPr>
          <w:rFonts w:eastAsia="Calibri"/>
          <w:b/>
          <w:bCs/>
          <w:color w:val="000000" w:themeColor="text1"/>
          <w:lang w:eastAsia="es-ES"/>
        </w:rPr>
      </w:pPr>
      <w:r w:rsidRPr="00794564">
        <w:rPr>
          <w:rFonts w:eastAsia="Calibri"/>
          <w:b/>
          <w:bCs/>
          <w:color w:val="000000" w:themeColor="text1"/>
          <w:lang w:eastAsia="es-ES"/>
        </w:rPr>
        <w:t>TITULO XIII</w:t>
      </w:r>
    </w:p>
    <w:p w14:paraId="78ABE2B1" w14:textId="77777777" w:rsidR="00520DCC" w:rsidRPr="00794564" w:rsidRDefault="00750916" w:rsidP="00750916">
      <w:pPr>
        <w:autoSpaceDE w:val="0"/>
        <w:autoSpaceDN w:val="0"/>
        <w:adjustRightInd w:val="0"/>
        <w:jc w:val="center"/>
        <w:rPr>
          <w:rFonts w:eastAsia="Calibri"/>
          <w:b/>
          <w:bCs/>
          <w:color w:val="000000" w:themeColor="text1"/>
          <w:lang w:eastAsia="es-ES"/>
        </w:rPr>
      </w:pPr>
      <w:r w:rsidRPr="00794564">
        <w:rPr>
          <w:rFonts w:eastAsia="Calibri"/>
          <w:b/>
          <w:bCs/>
          <w:color w:val="000000" w:themeColor="text1"/>
          <w:lang w:eastAsia="es-ES"/>
        </w:rPr>
        <w:t xml:space="preserve">DE LA </w:t>
      </w:r>
      <w:r w:rsidR="001B406C" w:rsidRPr="00794564">
        <w:rPr>
          <w:rFonts w:eastAsia="Calibri"/>
          <w:b/>
          <w:bCs/>
          <w:color w:val="000000" w:themeColor="text1"/>
          <w:lang w:eastAsia="es-ES"/>
        </w:rPr>
        <w:t xml:space="preserve">REGULACIÓN Y FOMENTO DE LA </w:t>
      </w:r>
      <w:r w:rsidR="006D0592" w:rsidRPr="00794564">
        <w:rPr>
          <w:rFonts w:eastAsia="Calibri"/>
          <w:b/>
          <w:bCs/>
          <w:color w:val="000000" w:themeColor="text1"/>
          <w:lang w:eastAsia="es-ES"/>
        </w:rPr>
        <w:t xml:space="preserve">MOVILIDAD CERO EMISIONES </w:t>
      </w:r>
      <w:r w:rsidR="001B406C" w:rsidRPr="00794564">
        <w:rPr>
          <w:rFonts w:eastAsia="Calibri"/>
          <w:b/>
          <w:bCs/>
          <w:color w:val="000000" w:themeColor="text1"/>
          <w:lang w:eastAsia="es-ES"/>
        </w:rPr>
        <w:t>EN EL DMQ</w:t>
      </w:r>
    </w:p>
    <w:p w14:paraId="7524A78B" w14:textId="77777777" w:rsidR="00750916" w:rsidRPr="00794564" w:rsidRDefault="00750916" w:rsidP="00750916">
      <w:pPr>
        <w:autoSpaceDE w:val="0"/>
        <w:autoSpaceDN w:val="0"/>
        <w:adjustRightInd w:val="0"/>
        <w:jc w:val="center"/>
        <w:rPr>
          <w:rFonts w:eastAsia="Calibri"/>
          <w:color w:val="000000" w:themeColor="text1"/>
          <w:lang w:eastAsia="es-ES"/>
        </w:rPr>
      </w:pPr>
    </w:p>
    <w:p w14:paraId="1A3C7A75" w14:textId="3492AB55" w:rsidR="00520DCC" w:rsidRPr="00794564" w:rsidRDefault="00520DCC" w:rsidP="002C6F6A">
      <w:pPr>
        <w:autoSpaceDE w:val="0"/>
        <w:autoSpaceDN w:val="0"/>
        <w:adjustRightInd w:val="0"/>
        <w:jc w:val="center"/>
        <w:outlineLvl w:val="0"/>
        <w:rPr>
          <w:color w:val="000000" w:themeColor="text1"/>
          <w:lang w:val="pt-BR"/>
        </w:rPr>
      </w:pPr>
      <w:r w:rsidRPr="00794564">
        <w:rPr>
          <w:b/>
          <w:bCs/>
          <w:color w:val="000000" w:themeColor="text1"/>
          <w:lang w:val="pt-BR"/>
        </w:rPr>
        <w:t>C</w:t>
      </w:r>
      <w:r w:rsidR="00D91821">
        <w:rPr>
          <w:b/>
          <w:bCs/>
          <w:color w:val="000000" w:themeColor="text1"/>
          <w:lang w:val="pt-BR"/>
        </w:rPr>
        <w:t>APÍTULO</w:t>
      </w:r>
      <w:r w:rsidRPr="00794564">
        <w:rPr>
          <w:b/>
          <w:bCs/>
          <w:color w:val="000000" w:themeColor="text1"/>
          <w:lang w:val="pt-BR"/>
        </w:rPr>
        <w:t xml:space="preserve"> I</w:t>
      </w:r>
    </w:p>
    <w:p w14:paraId="1D3290D4" w14:textId="79F5280C" w:rsidR="00520DCC" w:rsidRPr="00794564" w:rsidRDefault="00D91821" w:rsidP="00520DCC">
      <w:pPr>
        <w:tabs>
          <w:tab w:val="center" w:pos="4252"/>
          <w:tab w:val="left" w:pos="6405"/>
        </w:tabs>
        <w:jc w:val="center"/>
        <w:rPr>
          <w:b/>
          <w:bCs/>
          <w:color w:val="000000" w:themeColor="text1"/>
          <w:lang w:val="pt-BR"/>
        </w:rPr>
      </w:pPr>
      <w:r>
        <w:rPr>
          <w:b/>
          <w:bCs/>
          <w:color w:val="000000" w:themeColor="text1"/>
          <w:lang w:val="pt-BR"/>
        </w:rPr>
        <w:t>GENERALIDADES</w:t>
      </w:r>
    </w:p>
    <w:p w14:paraId="37EAE2F1" w14:textId="77777777" w:rsidR="00C645B6" w:rsidRPr="00794564" w:rsidRDefault="00C645B6" w:rsidP="00520DCC">
      <w:pPr>
        <w:tabs>
          <w:tab w:val="center" w:pos="4252"/>
          <w:tab w:val="left" w:pos="6405"/>
        </w:tabs>
        <w:jc w:val="center"/>
        <w:rPr>
          <w:b/>
          <w:color w:val="000000" w:themeColor="text1"/>
          <w:lang w:val="pt-BR"/>
        </w:rPr>
      </w:pPr>
    </w:p>
    <w:p w14:paraId="70F0918E" w14:textId="2816BBE4" w:rsidR="00EF156A" w:rsidRPr="00EF156A" w:rsidRDefault="00520DCC" w:rsidP="00D349D7">
      <w:pPr>
        <w:jc w:val="both"/>
        <w:rPr>
          <w:color w:val="000000" w:themeColor="text1"/>
          <w:lang w:eastAsia="es-ES"/>
        </w:rPr>
      </w:pPr>
      <w:bookmarkStart w:id="1" w:name="_Hlk40085203"/>
      <w:r w:rsidRPr="00EF156A">
        <w:rPr>
          <w:b/>
          <w:color w:val="000000" w:themeColor="text1"/>
          <w:lang w:val="pt-BR"/>
        </w:rPr>
        <w:t xml:space="preserve">Art. </w:t>
      </w:r>
      <w:r w:rsidR="00AA389F" w:rsidRPr="00EF156A">
        <w:rPr>
          <w:b/>
          <w:color w:val="000000" w:themeColor="text1"/>
          <w:lang w:val="pt-BR"/>
        </w:rPr>
        <w:t xml:space="preserve">(...). - </w:t>
      </w:r>
      <w:r w:rsidR="0045248A" w:rsidRPr="00EF156A">
        <w:rPr>
          <w:b/>
          <w:color w:val="000000" w:themeColor="text1"/>
          <w:lang w:val="pt-BR"/>
        </w:rPr>
        <w:t xml:space="preserve">Objeto. </w:t>
      </w:r>
      <w:r w:rsidR="00852615" w:rsidRPr="00EF156A">
        <w:rPr>
          <w:b/>
          <w:color w:val="000000" w:themeColor="text1"/>
          <w:lang w:val="pt-BR"/>
        </w:rPr>
        <w:t>–</w:t>
      </w:r>
      <w:r w:rsidRPr="00EF156A">
        <w:rPr>
          <w:color w:val="000000" w:themeColor="text1"/>
          <w:lang w:val="pt-BR"/>
        </w:rPr>
        <w:t xml:space="preserve"> </w:t>
      </w:r>
      <w:r w:rsidR="00EF14D3" w:rsidRPr="00EF156A">
        <w:rPr>
          <w:color w:val="000000" w:themeColor="text1"/>
          <w:lang w:eastAsia="es-ES"/>
        </w:rPr>
        <w:t>El presente título tiene por objeto regular</w:t>
      </w:r>
      <w:r w:rsidR="00D349D7" w:rsidRPr="00EF156A">
        <w:rPr>
          <w:color w:val="000000" w:themeColor="text1"/>
          <w:lang w:eastAsia="es-ES"/>
        </w:rPr>
        <w:t xml:space="preserve"> y definir</w:t>
      </w:r>
      <w:r w:rsidR="00872955">
        <w:rPr>
          <w:color w:val="000000" w:themeColor="text1"/>
          <w:lang w:eastAsia="es-ES"/>
        </w:rPr>
        <w:t>:</w:t>
      </w:r>
      <w:r w:rsidR="00D349D7" w:rsidRPr="00EF156A">
        <w:rPr>
          <w:color w:val="000000" w:themeColor="text1"/>
          <w:lang w:eastAsia="es-ES"/>
        </w:rPr>
        <w:t xml:space="preserve"> </w:t>
      </w:r>
    </w:p>
    <w:p w14:paraId="013ABC09" w14:textId="77777777" w:rsidR="00EF156A" w:rsidRPr="00EF156A" w:rsidRDefault="00EF156A" w:rsidP="00D349D7">
      <w:pPr>
        <w:jc w:val="both"/>
        <w:rPr>
          <w:color w:val="000000" w:themeColor="text1"/>
          <w:lang w:eastAsia="es-ES"/>
        </w:rPr>
      </w:pPr>
    </w:p>
    <w:p w14:paraId="786AD6BD" w14:textId="77777777" w:rsidR="00EF156A" w:rsidRPr="00EF156A" w:rsidRDefault="00EF156A" w:rsidP="00EF156A">
      <w:pPr>
        <w:pStyle w:val="Prrafodelista"/>
        <w:numPr>
          <w:ilvl w:val="0"/>
          <w:numId w:val="20"/>
        </w:numPr>
        <w:jc w:val="both"/>
        <w:rPr>
          <w:rFonts w:ascii="Times New Roman" w:hAnsi="Times New Roman"/>
          <w:color w:val="000000" w:themeColor="text1"/>
        </w:rPr>
      </w:pPr>
      <w:r w:rsidRPr="00EF156A">
        <w:rPr>
          <w:rFonts w:ascii="Times New Roman" w:hAnsi="Times New Roman"/>
          <w:color w:val="000000" w:themeColor="text1"/>
          <w:lang w:eastAsia="es-ES"/>
        </w:rPr>
        <w:t>L</w:t>
      </w:r>
      <w:r w:rsidR="00D349D7" w:rsidRPr="00EF156A">
        <w:rPr>
          <w:rFonts w:ascii="Times New Roman" w:hAnsi="Times New Roman"/>
          <w:color w:val="000000" w:themeColor="text1"/>
          <w:lang w:eastAsia="es-ES"/>
        </w:rPr>
        <w:t xml:space="preserve">as acciones </w:t>
      </w:r>
      <w:r w:rsidR="00D349D7" w:rsidRPr="00EF156A">
        <w:rPr>
          <w:rFonts w:ascii="Times New Roman" w:hAnsi="Times New Roman"/>
          <w:color w:val="000000" w:themeColor="text1"/>
        </w:rPr>
        <w:t>que promuevan el uso de tecnologías</w:t>
      </w:r>
      <w:r w:rsidR="00E2519F" w:rsidRPr="00EF156A">
        <w:rPr>
          <w:rFonts w:ascii="Times New Roman" w:hAnsi="Times New Roman"/>
          <w:color w:val="000000" w:themeColor="text1"/>
        </w:rPr>
        <w:t xml:space="preserve"> cero emisiones </w:t>
      </w:r>
      <w:r w:rsidR="00D349D7" w:rsidRPr="00EF156A">
        <w:rPr>
          <w:rFonts w:ascii="Times New Roman" w:hAnsi="Times New Roman"/>
          <w:color w:val="000000" w:themeColor="text1"/>
        </w:rPr>
        <w:t xml:space="preserve">en la </w:t>
      </w:r>
      <w:r w:rsidR="002D3F86" w:rsidRPr="00EF156A">
        <w:rPr>
          <w:rFonts w:ascii="Times New Roman" w:hAnsi="Times New Roman"/>
          <w:color w:val="000000" w:themeColor="text1"/>
        </w:rPr>
        <w:t xml:space="preserve">movilidad terrestre </w:t>
      </w:r>
      <w:r w:rsidR="00D349D7" w:rsidRPr="00EF156A">
        <w:rPr>
          <w:rFonts w:ascii="Times New Roman" w:hAnsi="Times New Roman"/>
          <w:color w:val="000000" w:themeColor="text1"/>
        </w:rPr>
        <w:t>dentro del Distrito Metropolitano de Quito</w:t>
      </w:r>
      <w:r w:rsidRPr="00EF156A">
        <w:rPr>
          <w:rFonts w:ascii="Times New Roman" w:hAnsi="Times New Roman"/>
          <w:color w:val="000000" w:themeColor="text1"/>
        </w:rPr>
        <w:t xml:space="preserve">; y, </w:t>
      </w:r>
    </w:p>
    <w:p w14:paraId="49110DCB" w14:textId="300C0DBE" w:rsidR="00EF14D3" w:rsidRPr="00EF156A" w:rsidRDefault="00EF156A" w:rsidP="00EF156A">
      <w:pPr>
        <w:pStyle w:val="Prrafodelista"/>
        <w:numPr>
          <w:ilvl w:val="0"/>
          <w:numId w:val="20"/>
        </w:numPr>
        <w:jc w:val="both"/>
        <w:rPr>
          <w:rFonts w:ascii="Times New Roman" w:hAnsi="Times New Roman"/>
          <w:color w:val="000000" w:themeColor="text1"/>
        </w:rPr>
      </w:pPr>
      <w:r w:rsidRPr="00EF156A">
        <w:rPr>
          <w:rFonts w:ascii="Times New Roman" w:hAnsi="Times New Roman"/>
          <w:color w:val="000000" w:themeColor="text1"/>
        </w:rPr>
        <w:t xml:space="preserve">La </w:t>
      </w:r>
      <w:r w:rsidR="00EF14D3" w:rsidRPr="00EF156A">
        <w:rPr>
          <w:rFonts w:ascii="Times New Roman" w:hAnsi="Times New Roman"/>
          <w:color w:val="000000" w:themeColor="text1"/>
          <w:lang w:eastAsia="es-ES"/>
        </w:rPr>
        <w:t xml:space="preserve">instalación </w:t>
      </w:r>
      <w:r w:rsidR="00D349D7" w:rsidRPr="00EF156A">
        <w:rPr>
          <w:rFonts w:ascii="Times New Roman" w:hAnsi="Times New Roman"/>
          <w:color w:val="000000" w:themeColor="text1"/>
          <w:lang w:eastAsia="es-ES"/>
        </w:rPr>
        <w:t xml:space="preserve">y fomento </w:t>
      </w:r>
      <w:r w:rsidR="00EF14D3" w:rsidRPr="00EF156A">
        <w:rPr>
          <w:rFonts w:ascii="Times New Roman" w:hAnsi="Times New Roman"/>
          <w:color w:val="000000" w:themeColor="text1"/>
          <w:lang w:eastAsia="es-ES"/>
        </w:rPr>
        <w:t xml:space="preserve">de infraestructura de </w:t>
      </w:r>
      <w:r w:rsidR="00FD6A5F" w:rsidRPr="00EF156A">
        <w:rPr>
          <w:rFonts w:ascii="Times New Roman" w:hAnsi="Times New Roman"/>
          <w:color w:val="000000" w:themeColor="text1"/>
          <w:lang w:eastAsia="es-ES"/>
        </w:rPr>
        <w:t>carga, comercialización</w:t>
      </w:r>
      <w:r w:rsidR="00EF14D3" w:rsidRPr="00EF156A">
        <w:rPr>
          <w:rFonts w:ascii="Times New Roman" w:hAnsi="Times New Roman"/>
          <w:color w:val="000000" w:themeColor="text1"/>
          <w:lang w:eastAsia="es-ES"/>
        </w:rPr>
        <w:t>, fabricación y</w:t>
      </w:r>
      <w:r w:rsidR="00856FF7" w:rsidRPr="00EF156A">
        <w:rPr>
          <w:rFonts w:ascii="Times New Roman" w:hAnsi="Times New Roman"/>
          <w:color w:val="000000" w:themeColor="text1"/>
          <w:lang w:eastAsia="es-ES"/>
        </w:rPr>
        <w:t>/o</w:t>
      </w:r>
      <w:r w:rsidR="00EF14D3" w:rsidRPr="00EF156A">
        <w:rPr>
          <w:rFonts w:ascii="Times New Roman" w:hAnsi="Times New Roman"/>
          <w:color w:val="000000" w:themeColor="text1"/>
          <w:lang w:eastAsia="es-ES"/>
        </w:rPr>
        <w:t xml:space="preserve"> ensamblaje de</w:t>
      </w:r>
      <w:r w:rsidR="00D349D7" w:rsidRPr="00EF156A">
        <w:rPr>
          <w:rFonts w:ascii="Times New Roman" w:hAnsi="Times New Roman"/>
          <w:color w:val="000000" w:themeColor="text1"/>
          <w:lang w:eastAsia="es-ES"/>
        </w:rPr>
        <w:t xml:space="preserve"> vehículos </w:t>
      </w:r>
      <w:r w:rsidR="002D3F86" w:rsidRPr="00EF156A">
        <w:rPr>
          <w:rFonts w:ascii="Times New Roman" w:hAnsi="Times New Roman"/>
          <w:color w:val="000000" w:themeColor="text1"/>
          <w:lang w:eastAsia="es-ES"/>
        </w:rPr>
        <w:t>cero emisiones</w:t>
      </w:r>
      <w:r w:rsidRPr="00EF156A">
        <w:rPr>
          <w:rFonts w:ascii="Times New Roman" w:hAnsi="Times New Roman"/>
          <w:color w:val="000000" w:themeColor="text1"/>
          <w:lang w:eastAsia="es-ES"/>
        </w:rPr>
        <w:t>.</w:t>
      </w:r>
      <w:r w:rsidR="00EF14D3" w:rsidRPr="00EF156A">
        <w:rPr>
          <w:rFonts w:ascii="Times New Roman" w:hAnsi="Times New Roman"/>
          <w:color w:val="000000" w:themeColor="text1"/>
        </w:rPr>
        <w:t xml:space="preserve"> </w:t>
      </w:r>
    </w:p>
    <w:p w14:paraId="2E4B0136" w14:textId="77777777" w:rsidR="00750916" w:rsidRPr="00EF156A" w:rsidRDefault="00750916" w:rsidP="00852615">
      <w:pPr>
        <w:jc w:val="both"/>
        <w:rPr>
          <w:color w:val="000000" w:themeColor="text1"/>
        </w:rPr>
      </w:pPr>
    </w:p>
    <w:p w14:paraId="1546010B" w14:textId="77777777" w:rsidR="00EF156A" w:rsidRPr="00EF156A" w:rsidRDefault="00750916" w:rsidP="00750916">
      <w:pPr>
        <w:jc w:val="both"/>
        <w:rPr>
          <w:color w:val="000000" w:themeColor="text1"/>
          <w:lang w:eastAsia="es-ES"/>
        </w:rPr>
      </w:pPr>
      <w:r w:rsidRPr="00EF156A">
        <w:rPr>
          <w:b/>
          <w:color w:val="000000" w:themeColor="text1"/>
        </w:rPr>
        <w:t xml:space="preserve">Art. </w:t>
      </w:r>
      <w:r w:rsidR="00AA389F" w:rsidRPr="00EF156A">
        <w:rPr>
          <w:b/>
          <w:color w:val="000000" w:themeColor="text1"/>
          <w:lang w:val="pt-BR"/>
        </w:rPr>
        <w:t>(...). -</w:t>
      </w:r>
      <w:r w:rsidRPr="00EF156A">
        <w:rPr>
          <w:b/>
          <w:color w:val="000000" w:themeColor="text1"/>
        </w:rPr>
        <w:t xml:space="preserve">Alcance. - </w:t>
      </w:r>
      <w:r w:rsidRPr="00EF156A">
        <w:rPr>
          <w:color w:val="000000" w:themeColor="text1"/>
          <w:lang w:eastAsia="es-ES"/>
        </w:rPr>
        <w:t xml:space="preserve">Se sujetarán a las disposiciones </w:t>
      </w:r>
      <w:r w:rsidR="006D47B6" w:rsidRPr="00EF156A">
        <w:rPr>
          <w:color w:val="000000" w:themeColor="text1"/>
          <w:lang w:eastAsia="es-ES"/>
        </w:rPr>
        <w:t>del presente</w:t>
      </w:r>
      <w:r w:rsidR="00850751" w:rsidRPr="00EF156A">
        <w:rPr>
          <w:color w:val="000000" w:themeColor="text1"/>
          <w:lang w:eastAsia="es-ES"/>
        </w:rPr>
        <w:t xml:space="preserve"> título</w:t>
      </w:r>
      <w:r w:rsidR="00EF156A" w:rsidRPr="00EF156A">
        <w:rPr>
          <w:color w:val="000000" w:themeColor="text1"/>
          <w:lang w:eastAsia="es-ES"/>
        </w:rPr>
        <w:t xml:space="preserve">: </w:t>
      </w:r>
    </w:p>
    <w:p w14:paraId="314ABC9F" w14:textId="77777777" w:rsidR="00EF156A" w:rsidRPr="00EF156A" w:rsidRDefault="00EF156A" w:rsidP="00750916">
      <w:pPr>
        <w:jc w:val="both"/>
        <w:rPr>
          <w:color w:val="000000" w:themeColor="text1"/>
          <w:lang w:eastAsia="es-ES"/>
        </w:rPr>
      </w:pPr>
    </w:p>
    <w:p w14:paraId="75983691" w14:textId="551719D5" w:rsidR="00F32ADF" w:rsidRDefault="00EF156A" w:rsidP="00F32ADF">
      <w:pPr>
        <w:pStyle w:val="Prrafodelista"/>
        <w:numPr>
          <w:ilvl w:val="0"/>
          <w:numId w:val="21"/>
        </w:numPr>
        <w:jc w:val="both"/>
        <w:rPr>
          <w:rFonts w:ascii="Times New Roman" w:hAnsi="Times New Roman"/>
          <w:color w:val="000000" w:themeColor="text1"/>
        </w:rPr>
      </w:pPr>
      <w:r w:rsidRPr="00EF156A">
        <w:rPr>
          <w:rFonts w:ascii="Times New Roman" w:hAnsi="Times New Roman"/>
          <w:bCs/>
          <w:color w:val="000000" w:themeColor="text1"/>
          <w:lang w:eastAsia="es-EC"/>
        </w:rPr>
        <w:t>L</w:t>
      </w:r>
      <w:r w:rsidR="002D3F86" w:rsidRPr="00EF156A">
        <w:rPr>
          <w:rFonts w:ascii="Times New Roman" w:hAnsi="Times New Roman"/>
          <w:bCs/>
          <w:color w:val="000000" w:themeColor="text1"/>
          <w:lang w:eastAsia="es-EC"/>
        </w:rPr>
        <w:t>as</w:t>
      </w:r>
      <w:r w:rsidR="00750916" w:rsidRPr="00EF156A">
        <w:rPr>
          <w:rFonts w:ascii="Times New Roman" w:hAnsi="Times New Roman"/>
          <w:bCs/>
          <w:color w:val="000000" w:themeColor="text1"/>
          <w:lang w:eastAsia="es-EC"/>
        </w:rPr>
        <w:t xml:space="preserve"> personas naturales y</w:t>
      </w:r>
      <w:r w:rsidR="00D349D7" w:rsidRPr="00EF156A">
        <w:rPr>
          <w:rFonts w:ascii="Times New Roman" w:hAnsi="Times New Roman"/>
          <w:bCs/>
          <w:color w:val="000000" w:themeColor="text1"/>
          <w:lang w:eastAsia="es-EC"/>
        </w:rPr>
        <w:t>/o</w:t>
      </w:r>
      <w:r w:rsidR="00750916" w:rsidRPr="00EF156A">
        <w:rPr>
          <w:rFonts w:ascii="Times New Roman" w:hAnsi="Times New Roman"/>
          <w:bCs/>
          <w:color w:val="000000" w:themeColor="text1"/>
          <w:lang w:eastAsia="es-EC"/>
        </w:rPr>
        <w:t xml:space="preserve"> jurídicas </w:t>
      </w:r>
      <w:r w:rsidR="00750916" w:rsidRPr="00EF156A">
        <w:rPr>
          <w:rFonts w:ascii="Times New Roman" w:hAnsi="Times New Roman"/>
          <w:color w:val="000000" w:themeColor="text1"/>
        </w:rPr>
        <w:t xml:space="preserve">que en ejercicio de sus actividades </w:t>
      </w:r>
      <w:r w:rsidR="00D330F2" w:rsidRPr="00EF156A">
        <w:rPr>
          <w:rFonts w:ascii="Times New Roman" w:hAnsi="Times New Roman"/>
          <w:color w:val="000000" w:themeColor="text1"/>
        </w:rPr>
        <w:t xml:space="preserve">económicas </w:t>
      </w:r>
      <w:r w:rsidR="00750916" w:rsidRPr="00EF156A">
        <w:rPr>
          <w:rFonts w:ascii="Times New Roman" w:hAnsi="Times New Roman"/>
          <w:color w:val="000000" w:themeColor="text1"/>
        </w:rPr>
        <w:t>y</w:t>
      </w:r>
      <w:r w:rsidR="00D47C3A" w:rsidRPr="00EF156A">
        <w:rPr>
          <w:rFonts w:ascii="Times New Roman" w:hAnsi="Times New Roman"/>
          <w:color w:val="000000" w:themeColor="text1"/>
        </w:rPr>
        <w:t>/o</w:t>
      </w:r>
      <w:r w:rsidR="00750916" w:rsidRPr="00EF156A">
        <w:rPr>
          <w:rFonts w:ascii="Times New Roman" w:hAnsi="Times New Roman"/>
          <w:color w:val="000000" w:themeColor="text1"/>
        </w:rPr>
        <w:t xml:space="preserve"> cotidianas hagan </w:t>
      </w:r>
      <w:r w:rsidR="006D47B6" w:rsidRPr="00EF156A">
        <w:rPr>
          <w:rFonts w:ascii="Times New Roman" w:hAnsi="Times New Roman"/>
          <w:color w:val="000000" w:themeColor="text1"/>
        </w:rPr>
        <w:t>uso</w:t>
      </w:r>
      <w:r w:rsidR="00D349D7" w:rsidRPr="00EF156A">
        <w:rPr>
          <w:rFonts w:ascii="Times New Roman" w:hAnsi="Times New Roman"/>
          <w:color w:val="000000" w:themeColor="text1"/>
        </w:rPr>
        <w:t>,</w:t>
      </w:r>
      <w:r w:rsidR="006D47B6" w:rsidRPr="00EF156A">
        <w:rPr>
          <w:rFonts w:ascii="Times New Roman" w:hAnsi="Times New Roman"/>
          <w:color w:val="000000" w:themeColor="text1"/>
        </w:rPr>
        <w:t xml:space="preserve"> comercialicen</w:t>
      </w:r>
      <w:r w:rsidR="005C7FD1" w:rsidRPr="00EF156A">
        <w:rPr>
          <w:rFonts w:ascii="Times New Roman" w:hAnsi="Times New Roman"/>
          <w:color w:val="000000" w:themeColor="text1"/>
        </w:rPr>
        <w:t>, fabriquen y</w:t>
      </w:r>
      <w:r w:rsidR="00EF14D3" w:rsidRPr="00EF156A">
        <w:rPr>
          <w:rFonts w:ascii="Times New Roman" w:hAnsi="Times New Roman"/>
          <w:color w:val="000000" w:themeColor="text1"/>
        </w:rPr>
        <w:t>/o</w:t>
      </w:r>
      <w:r w:rsidR="005C7FD1" w:rsidRPr="00EF156A">
        <w:rPr>
          <w:rFonts w:ascii="Times New Roman" w:hAnsi="Times New Roman"/>
          <w:color w:val="000000" w:themeColor="text1"/>
        </w:rPr>
        <w:t xml:space="preserve"> ensamblen</w:t>
      </w:r>
      <w:r w:rsidR="00750916" w:rsidRPr="00EF156A">
        <w:rPr>
          <w:rFonts w:ascii="Times New Roman" w:hAnsi="Times New Roman"/>
          <w:color w:val="000000" w:themeColor="text1"/>
        </w:rPr>
        <w:t xml:space="preserve"> vehículos </w:t>
      </w:r>
      <w:r w:rsidR="006D0592" w:rsidRPr="00EF156A">
        <w:rPr>
          <w:rFonts w:ascii="Times New Roman" w:hAnsi="Times New Roman"/>
          <w:color w:val="000000" w:themeColor="text1"/>
        </w:rPr>
        <w:t>cero emisiones</w:t>
      </w:r>
      <w:r w:rsidR="00750916" w:rsidRPr="00EF156A">
        <w:rPr>
          <w:rFonts w:ascii="Times New Roman" w:hAnsi="Times New Roman"/>
          <w:color w:val="000000" w:themeColor="text1"/>
        </w:rPr>
        <w:t>, dentro de los límites territoriales del Distrito Metropolitano de Quito</w:t>
      </w:r>
      <w:r w:rsidR="00F87A4C" w:rsidRPr="00EF156A">
        <w:rPr>
          <w:rFonts w:ascii="Times New Roman" w:hAnsi="Times New Roman"/>
          <w:color w:val="000000" w:themeColor="text1"/>
        </w:rPr>
        <w:t>;</w:t>
      </w:r>
      <w:r w:rsidRPr="00EF156A">
        <w:rPr>
          <w:rFonts w:ascii="Times New Roman" w:hAnsi="Times New Roman"/>
          <w:color w:val="000000" w:themeColor="text1"/>
        </w:rPr>
        <w:t xml:space="preserve"> </w:t>
      </w:r>
    </w:p>
    <w:p w14:paraId="7246E60E" w14:textId="77777777" w:rsidR="00F32ADF" w:rsidRPr="00F32ADF" w:rsidRDefault="00F32ADF" w:rsidP="00F32ADF">
      <w:pPr>
        <w:pStyle w:val="Prrafodelista"/>
        <w:jc w:val="both"/>
        <w:rPr>
          <w:rFonts w:ascii="Times New Roman" w:hAnsi="Times New Roman"/>
          <w:color w:val="000000" w:themeColor="text1"/>
        </w:rPr>
      </w:pPr>
    </w:p>
    <w:p w14:paraId="30B5E8E3" w14:textId="11701A18" w:rsidR="00EF156A" w:rsidRDefault="00EF156A" w:rsidP="00750916">
      <w:pPr>
        <w:pStyle w:val="Prrafodelista"/>
        <w:numPr>
          <w:ilvl w:val="0"/>
          <w:numId w:val="21"/>
        </w:numPr>
        <w:jc w:val="both"/>
        <w:rPr>
          <w:rFonts w:ascii="Times New Roman" w:hAnsi="Times New Roman"/>
          <w:color w:val="000000" w:themeColor="text1"/>
        </w:rPr>
      </w:pPr>
      <w:r w:rsidRPr="00EF156A">
        <w:rPr>
          <w:rFonts w:ascii="Times New Roman" w:hAnsi="Times New Roman"/>
          <w:color w:val="000000" w:themeColor="text1"/>
        </w:rPr>
        <w:t>L</w:t>
      </w:r>
      <w:r w:rsidR="00D349D7" w:rsidRPr="00EF156A">
        <w:rPr>
          <w:rFonts w:ascii="Times New Roman" w:hAnsi="Times New Roman"/>
          <w:color w:val="000000" w:themeColor="text1"/>
        </w:rPr>
        <w:t>as personas naturales y/o jurídicas que ejerzan</w:t>
      </w:r>
      <w:r w:rsidR="004358F5" w:rsidRPr="00EF156A">
        <w:rPr>
          <w:rFonts w:ascii="Times New Roman" w:hAnsi="Times New Roman"/>
          <w:color w:val="000000" w:themeColor="text1"/>
        </w:rPr>
        <w:t xml:space="preserve"> la</w:t>
      </w:r>
      <w:r w:rsidR="00D349D7" w:rsidRPr="00EF156A">
        <w:rPr>
          <w:rFonts w:ascii="Times New Roman" w:hAnsi="Times New Roman"/>
          <w:color w:val="000000" w:themeColor="text1"/>
        </w:rPr>
        <w:t xml:space="preserve"> actividad económica</w:t>
      </w:r>
      <w:r w:rsidR="002D3F86" w:rsidRPr="00EF156A">
        <w:rPr>
          <w:rFonts w:ascii="Times New Roman" w:hAnsi="Times New Roman"/>
          <w:color w:val="000000" w:themeColor="text1"/>
        </w:rPr>
        <w:t xml:space="preserve"> </w:t>
      </w:r>
      <w:r w:rsidR="00325B08" w:rsidRPr="00EF156A">
        <w:rPr>
          <w:rFonts w:ascii="Times New Roman" w:hAnsi="Times New Roman"/>
          <w:color w:val="000000" w:themeColor="text1"/>
        </w:rPr>
        <w:t>de prestación</w:t>
      </w:r>
      <w:r w:rsidR="002D3F86" w:rsidRPr="00EF156A">
        <w:rPr>
          <w:rFonts w:ascii="Times New Roman" w:hAnsi="Times New Roman"/>
          <w:color w:val="000000" w:themeColor="text1"/>
        </w:rPr>
        <w:t xml:space="preserve"> de</w:t>
      </w:r>
      <w:r w:rsidR="004358F5" w:rsidRPr="00EF156A">
        <w:rPr>
          <w:rFonts w:ascii="Times New Roman" w:hAnsi="Times New Roman"/>
          <w:color w:val="000000" w:themeColor="text1"/>
        </w:rPr>
        <w:t xml:space="preserve"> </w:t>
      </w:r>
      <w:r w:rsidR="002D3F86" w:rsidRPr="00EF156A">
        <w:rPr>
          <w:rFonts w:ascii="Times New Roman" w:hAnsi="Times New Roman"/>
          <w:color w:val="000000" w:themeColor="text1"/>
        </w:rPr>
        <w:t xml:space="preserve">servicio de carga de vehículos eléctricos </w:t>
      </w:r>
      <w:r w:rsidR="00D349D7" w:rsidRPr="00EF156A">
        <w:rPr>
          <w:rFonts w:ascii="Times New Roman" w:hAnsi="Times New Roman"/>
          <w:color w:val="000000" w:themeColor="text1"/>
        </w:rPr>
        <w:t>en espacios privados o públicos</w:t>
      </w:r>
      <w:r w:rsidR="00872955" w:rsidRPr="00872955">
        <w:rPr>
          <w:rFonts w:ascii="Times New Roman" w:hAnsi="Times New Roman"/>
          <w:color w:val="000000" w:themeColor="text1"/>
        </w:rPr>
        <w:t xml:space="preserve"> </w:t>
      </w:r>
      <w:r w:rsidR="00872955" w:rsidRPr="00EF156A">
        <w:rPr>
          <w:rFonts w:ascii="Times New Roman" w:hAnsi="Times New Roman"/>
          <w:color w:val="000000" w:themeColor="text1"/>
        </w:rPr>
        <w:t>dentro de los límites territoriales del Distrito Metropolitano de Quito</w:t>
      </w:r>
      <w:r w:rsidRPr="00EF156A">
        <w:rPr>
          <w:rFonts w:ascii="Times New Roman" w:hAnsi="Times New Roman"/>
          <w:color w:val="000000" w:themeColor="text1"/>
        </w:rPr>
        <w:t xml:space="preserve">; y, </w:t>
      </w:r>
    </w:p>
    <w:p w14:paraId="02B9E236" w14:textId="77777777" w:rsidR="00872955" w:rsidRPr="00EF156A" w:rsidRDefault="00872955" w:rsidP="00F32ADF">
      <w:pPr>
        <w:pStyle w:val="Prrafodelista"/>
        <w:jc w:val="both"/>
        <w:rPr>
          <w:rFonts w:ascii="Times New Roman" w:hAnsi="Times New Roman"/>
          <w:color w:val="000000" w:themeColor="text1"/>
        </w:rPr>
      </w:pPr>
    </w:p>
    <w:p w14:paraId="259A5BA1" w14:textId="1D309312" w:rsidR="001B406C" w:rsidRPr="00EF156A" w:rsidRDefault="00EF156A" w:rsidP="00750916">
      <w:pPr>
        <w:pStyle w:val="Prrafodelista"/>
        <w:numPr>
          <w:ilvl w:val="0"/>
          <w:numId w:val="21"/>
        </w:numPr>
        <w:jc w:val="both"/>
        <w:rPr>
          <w:rFonts w:ascii="Times New Roman" w:hAnsi="Times New Roman"/>
          <w:color w:val="000000" w:themeColor="text1"/>
        </w:rPr>
      </w:pPr>
      <w:r w:rsidRPr="00EF156A">
        <w:rPr>
          <w:rFonts w:ascii="Times New Roman" w:hAnsi="Times New Roman"/>
          <w:color w:val="000000" w:themeColor="text1"/>
        </w:rPr>
        <w:t>L</w:t>
      </w:r>
      <w:r>
        <w:rPr>
          <w:rFonts w:ascii="Times New Roman" w:hAnsi="Times New Roman"/>
          <w:color w:val="000000" w:themeColor="text1"/>
        </w:rPr>
        <w:t>os entes y órganos administrativos del Gobierno Autónomo Descentralizado del Distrito Metropolitano de Quito</w:t>
      </w:r>
      <w:r w:rsidR="00872955">
        <w:rPr>
          <w:rFonts w:ascii="Times New Roman" w:hAnsi="Times New Roman"/>
          <w:color w:val="000000" w:themeColor="text1"/>
        </w:rPr>
        <w:t>,</w:t>
      </w:r>
      <w:r>
        <w:rPr>
          <w:rFonts w:ascii="Times New Roman" w:hAnsi="Times New Roman"/>
          <w:color w:val="000000" w:themeColor="text1"/>
        </w:rPr>
        <w:t xml:space="preserve"> </w:t>
      </w:r>
      <w:r w:rsidR="001B406C" w:rsidRPr="00EF156A">
        <w:rPr>
          <w:rFonts w:ascii="Times New Roman" w:hAnsi="Times New Roman"/>
          <w:color w:val="000000" w:themeColor="text1"/>
        </w:rPr>
        <w:t>responsables de la</w:t>
      </w:r>
      <w:r w:rsidR="00872955">
        <w:rPr>
          <w:rFonts w:ascii="Times New Roman" w:hAnsi="Times New Roman"/>
          <w:color w:val="000000" w:themeColor="text1"/>
        </w:rPr>
        <w:t xml:space="preserve"> formulación e implementación de</w:t>
      </w:r>
      <w:r w:rsidR="001B406C" w:rsidRPr="00EF156A">
        <w:rPr>
          <w:rFonts w:ascii="Times New Roman" w:hAnsi="Times New Roman"/>
          <w:color w:val="000000" w:themeColor="text1"/>
        </w:rPr>
        <w:t xml:space="preserve"> políticas en materia de movilidad</w:t>
      </w:r>
      <w:r>
        <w:rPr>
          <w:rFonts w:ascii="Times New Roman" w:hAnsi="Times New Roman"/>
          <w:color w:val="000000" w:themeColor="text1"/>
        </w:rPr>
        <w:t xml:space="preserve">, </w:t>
      </w:r>
      <w:r w:rsidR="004358F5" w:rsidRPr="00EF156A">
        <w:rPr>
          <w:rFonts w:ascii="Times New Roman" w:hAnsi="Times New Roman"/>
          <w:color w:val="000000" w:themeColor="text1"/>
        </w:rPr>
        <w:t>ambient</w:t>
      </w:r>
      <w:r>
        <w:rPr>
          <w:rFonts w:ascii="Times New Roman" w:hAnsi="Times New Roman"/>
          <w:color w:val="000000" w:themeColor="text1"/>
        </w:rPr>
        <w:t xml:space="preserve">e, desarrollo urbanístico, uso de suelo y control de </w:t>
      </w:r>
      <w:r w:rsidR="00325B08">
        <w:rPr>
          <w:rFonts w:ascii="Times New Roman" w:hAnsi="Times New Roman"/>
          <w:color w:val="000000" w:themeColor="text1"/>
        </w:rPr>
        <w:t xml:space="preserve">actividades </w:t>
      </w:r>
      <w:r w:rsidR="00325B08" w:rsidRPr="00EF156A">
        <w:rPr>
          <w:rFonts w:ascii="Times New Roman" w:hAnsi="Times New Roman"/>
          <w:color w:val="000000" w:themeColor="text1"/>
        </w:rPr>
        <w:t>se</w:t>
      </w:r>
      <w:r w:rsidR="001B406C" w:rsidRPr="00EF156A">
        <w:rPr>
          <w:rFonts w:ascii="Times New Roman" w:hAnsi="Times New Roman"/>
          <w:color w:val="000000" w:themeColor="text1"/>
        </w:rPr>
        <w:t xml:space="preserve"> aplican en el Distrito Metropolitano de Quito</w:t>
      </w:r>
      <w:r>
        <w:rPr>
          <w:rFonts w:ascii="Times New Roman" w:hAnsi="Times New Roman"/>
          <w:color w:val="000000" w:themeColor="text1"/>
        </w:rPr>
        <w:t xml:space="preserve">. </w:t>
      </w:r>
    </w:p>
    <w:p w14:paraId="2DB9F314" w14:textId="1AFFD1C5" w:rsidR="00EA2DBB" w:rsidRDefault="00EA2DBB" w:rsidP="00520DCC">
      <w:pPr>
        <w:jc w:val="both"/>
        <w:rPr>
          <w:color w:val="000000" w:themeColor="text1"/>
          <w:lang w:eastAsia="es-ES"/>
        </w:rPr>
      </w:pPr>
    </w:p>
    <w:p w14:paraId="50277E6C" w14:textId="77777777" w:rsidR="00EF156A" w:rsidRPr="00794564" w:rsidRDefault="00EF156A" w:rsidP="00EF156A">
      <w:pPr>
        <w:jc w:val="both"/>
        <w:rPr>
          <w:b/>
          <w:color w:val="000000" w:themeColor="text1"/>
        </w:rPr>
      </w:pPr>
      <w:r w:rsidRPr="00794564">
        <w:rPr>
          <w:b/>
          <w:color w:val="000000" w:themeColor="text1"/>
        </w:rPr>
        <w:t xml:space="preserve">Art. (…). - Glosario. - </w:t>
      </w:r>
      <w:r w:rsidRPr="00794564">
        <w:rPr>
          <w:color w:val="000000" w:themeColor="text1"/>
        </w:rPr>
        <w:t>Para la debida aplicación del presente título, se tendrá presente las siguientes abreviaturas y definiciones:</w:t>
      </w:r>
    </w:p>
    <w:p w14:paraId="1629DFDC" w14:textId="77777777" w:rsidR="00EF156A" w:rsidRPr="004F3791" w:rsidRDefault="00EF156A" w:rsidP="00EF156A">
      <w:pPr>
        <w:jc w:val="both"/>
        <w:rPr>
          <w:b/>
          <w:color w:val="000000" w:themeColor="text1"/>
        </w:rPr>
      </w:pPr>
    </w:p>
    <w:p w14:paraId="70F0030D" w14:textId="782D719A" w:rsidR="004F3791" w:rsidRPr="004F3791" w:rsidRDefault="00EF156A" w:rsidP="004F3791">
      <w:pPr>
        <w:pStyle w:val="Default"/>
        <w:numPr>
          <w:ilvl w:val="0"/>
          <w:numId w:val="22"/>
        </w:numPr>
        <w:jc w:val="both"/>
        <w:rPr>
          <w:rFonts w:ascii="Times New Roman" w:hAnsi="Times New Roman" w:cs="Times New Roman"/>
          <w:color w:val="000000" w:themeColor="text1"/>
        </w:rPr>
      </w:pPr>
      <w:r w:rsidRPr="004F3791">
        <w:rPr>
          <w:rFonts w:ascii="Times New Roman" w:hAnsi="Times New Roman" w:cs="Times New Roman"/>
          <w:b/>
          <w:color w:val="000000" w:themeColor="text1"/>
        </w:rPr>
        <w:lastRenderedPageBreak/>
        <w:t>Estaciones de carga:</w:t>
      </w:r>
      <w:r w:rsidRPr="004F3791">
        <w:rPr>
          <w:rFonts w:ascii="Times New Roman" w:hAnsi="Times New Roman" w:cs="Times New Roman"/>
          <w:color w:val="000000" w:themeColor="text1"/>
        </w:rPr>
        <w:t xml:space="preserve"> Puntos de abastecimiento o electrolineras de energía eléctrica para vehículos eléctricos enchufables</w:t>
      </w:r>
      <w:r w:rsidR="00872955">
        <w:rPr>
          <w:rFonts w:ascii="Times New Roman" w:hAnsi="Times New Roman" w:cs="Times New Roman"/>
          <w:color w:val="000000" w:themeColor="text1"/>
        </w:rPr>
        <w:t>,</w:t>
      </w:r>
      <w:r w:rsidRPr="004F3791">
        <w:rPr>
          <w:rFonts w:ascii="Times New Roman" w:hAnsi="Times New Roman" w:cs="Times New Roman"/>
          <w:color w:val="000000" w:themeColor="text1"/>
        </w:rPr>
        <w:t xml:space="preserve"> </w:t>
      </w:r>
      <w:r w:rsidR="00872955">
        <w:rPr>
          <w:rFonts w:ascii="Times New Roman" w:hAnsi="Times New Roman" w:cs="Times New Roman"/>
          <w:color w:val="000000" w:themeColor="text1"/>
        </w:rPr>
        <w:t xml:space="preserve">o cualquier otro tipo de </w:t>
      </w:r>
      <w:r w:rsidRPr="004F3791">
        <w:rPr>
          <w:rFonts w:ascii="Times New Roman" w:hAnsi="Times New Roman" w:cs="Times New Roman"/>
          <w:color w:val="000000" w:themeColor="text1"/>
        </w:rPr>
        <w:t>vehículo cero emisiones</w:t>
      </w:r>
      <w:r w:rsidR="00872955">
        <w:rPr>
          <w:rFonts w:ascii="Times New Roman" w:hAnsi="Times New Roman" w:cs="Times New Roman"/>
          <w:color w:val="000000" w:themeColor="text1"/>
        </w:rPr>
        <w:t>,</w:t>
      </w:r>
      <w:r w:rsidRPr="004F3791">
        <w:rPr>
          <w:rFonts w:ascii="Times New Roman" w:hAnsi="Times New Roman" w:cs="Times New Roman"/>
          <w:color w:val="000000" w:themeColor="text1"/>
        </w:rPr>
        <w:t xml:space="preserve"> que disponga de la opción de recarga</w:t>
      </w:r>
      <w:r w:rsidR="004F3791" w:rsidRPr="004F3791">
        <w:rPr>
          <w:rFonts w:ascii="Times New Roman" w:hAnsi="Times New Roman" w:cs="Times New Roman"/>
          <w:color w:val="000000" w:themeColor="text1"/>
        </w:rPr>
        <w:t xml:space="preserve">; </w:t>
      </w:r>
    </w:p>
    <w:p w14:paraId="5A9A5BE7" w14:textId="5E836DAB" w:rsidR="004F3791" w:rsidRPr="004F3791" w:rsidRDefault="00EF156A" w:rsidP="004F3791">
      <w:pPr>
        <w:pStyle w:val="Default"/>
        <w:numPr>
          <w:ilvl w:val="0"/>
          <w:numId w:val="22"/>
        </w:numPr>
        <w:jc w:val="both"/>
        <w:rPr>
          <w:rFonts w:ascii="Times New Roman" w:hAnsi="Times New Roman" w:cs="Times New Roman"/>
          <w:color w:val="000000" w:themeColor="text1"/>
        </w:rPr>
      </w:pPr>
      <w:r w:rsidRPr="004F3791">
        <w:rPr>
          <w:rFonts w:ascii="Times New Roman" w:hAnsi="Times New Roman" w:cs="Times New Roman"/>
          <w:b/>
          <w:color w:val="000000" w:themeColor="text1"/>
        </w:rPr>
        <w:t>Vehículos cero emisiones:</w:t>
      </w:r>
      <w:r w:rsidRPr="004F3791">
        <w:rPr>
          <w:rFonts w:ascii="Times New Roman" w:hAnsi="Times New Roman" w:cs="Times New Roman"/>
          <w:color w:val="000000" w:themeColor="text1"/>
        </w:rPr>
        <w:t xml:space="preserve"> Unidad móvil que no genera emisiones contaminantes desde una fuente de poder a bordo, tales como los vehículos eléctricos, vehículos </w:t>
      </w:r>
      <w:r w:rsidR="00AE2E21">
        <w:rPr>
          <w:rFonts w:ascii="Times New Roman" w:hAnsi="Times New Roman" w:cs="Times New Roman"/>
          <w:color w:val="000000" w:themeColor="text1"/>
        </w:rPr>
        <w:t>híbridos enchufables</w:t>
      </w:r>
      <w:r w:rsidR="00AE2E21" w:rsidRPr="00AE2E21">
        <w:rPr>
          <w:rFonts w:ascii="Times New Roman" w:hAnsi="Times New Roman" w:cs="Times New Roman"/>
          <w:color w:val="000000" w:themeColor="text1"/>
        </w:rPr>
        <w:t xml:space="preserve"> con una autonomía mínima de 40 km</w:t>
      </w:r>
      <w:r w:rsidR="00AE2E21">
        <w:rPr>
          <w:rFonts w:ascii="Times New Roman" w:hAnsi="Times New Roman" w:cs="Times New Roman"/>
          <w:color w:val="000000" w:themeColor="text1"/>
        </w:rPr>
        <w:t>,</w:t>
      </w:r>
      <w:r w:rsidRPr="004F3791">
        <w:rPr>
          <w:rFonts w:ascii="Times New Roman" w:hAnsi="Times New Roman" w:cs="Times New Roman"/>
          <w:color w:val="000000" w:themeColor="text1"/>
        </w:rPr>
        <w:t xml:space="preserve"> u otros</w:t>
      </w:r>
      <w:r w:rsidR="004F3791" w:rsidRPr="004F3791">
        <w:rPr>
          <w:rFonts w:ascii="Times New Roman" w:hAnsi="Times New Roman" w:cs="Times New Roman"/>
          <w:color w:val="000000" w:themeColor="text1"/>
        </w:rPr>
        <w:t>;</w:t>
      </w:r>
      <w:r w:rsidR="004F3791" w:rsidRPr="004F3791">
        <w:rPr>
          <w:rFonts w:ascii="Times New Roman" w:hAnsi="Times New Roman" w:cs="Times New Roman"/>
          <w:b/>
          <w:color w:val="000000" w:themeColor="text1"/>
        </w:rPr>
        <w:t xml:space="preserve"> </w:t>
      </w:r>
    </w:p>
    <w:p w14:paraId="2ED262FC" w14:textId="3A6CE017" w:rsidR="004F3791" w:rsidRPr="00AE2E21" w:rsidRDefault="00EF156A" w:rsidP="004F3791">
      <w:pPr>
        <w:pStyle w:val="Default"/>
        <w:numPr>
          <w:ilvl w:val="0"/>
          <w:numId w:val="22"/>
        </w:numPr>
        <w:jc w:val="both"/>
        <w:rPr>
          <w:rFonts w:ascii="Times New Roman" w:hAnsi="Times New Roman" w:cs="Times New Roman"/>
          <w:color w:val="000000" w:themeColor="text1"/>
        </w:rPr>
      </w:pPr>
      <w:r w:rsidRPr="004F3791">
        <w:rPr>
          <w:rFonts w:ascii="Times New Roman" w:hAnsi="Times New Roman" w:cs="Times New Roman"/>
          <w:b/>
          <w:color w:val="000000" w:themeColor="text1"/>
        </w:rPr>
        <w:t>Vehículo eléctrico:</w:t>
      </w:r>
      <w:r w:rsidRPr="004F3791">
        <w:rPr>
          <w:rFonts w:ascii="Times New Roman" w:hAnsi="Times New Roman" w:cs="Times New Roman"/>
          <w:color w:val="000000" w:themeColor="text1"/>
        </w:rPr>
        <w:t xml:space="preserve"> Unidad móvil que opera con electricidad almacenada en baterías y que tiene un motor eléctrico en lugar de un motor de combustión </w:t>
      </w:r>
      <w:r w:rsidR="000538C4" w:rsidRPr="004F3791">
        <w:rPr>
          <w:rFonts w:ascii="Times New Roman" w:hAnsi="Times New Roman" w:cs="Times New Roman"/>
          <w:color w:val="000000" w:themeColor="text1"/>
        </w:rPr>
        <w:t>interna;</w:t>
      </w:r>
    </w:p>
    <w:p w14:paraId="49208A8E" w14:textId="33084123" w:rsidR="004F3791" w:rsidRPr="00FF1A45" w:rsidRDefault="00EF156A" w:rsidP="00FF1A45">
      <w:pPr>
        <w:pStyle w:val="Default"/>
        <w:numPr>
          <w:ilvl w:val="0"/>
          <w:numId w:val="22"/>
        </w:numPr>
        <w:jc w:val="both"/>
        <w:rPr>
          <w:rFonts w:ascii="Times New Roman" w:hAnsi="Times New Roman" w:cs="Times New Roman"/>
          <w:color w:val="000000" w:themeColor="text1"/>
        </w:rPr>
      </w:pPr>
      <w:r w:rsidRPr="004F3791">
        <w:rPr>
          <w:rFonts w:ascii="Times New Roman" w:hAnsi="Times New Roman" w:cs="Times New Roman"/>
          <w:b/>
          <w:color w:val="000000" w:themeColor="text1"/>
        </w:rPr>
        <w:t>Establecimiento:</w:t>
      </w:r>
      <w:r w:rsidRPr="004F3791">
        <w:rPr>
          <w:rFonts w:ascii="Times New Roman" w:hAnsi="Times New Roman" w:cs="Times New Roman"/>
          <w:color w:val="000000" w:themeColor="text1"/>
        </w:rPr>
        <w:t xml:space="preserve"> Cualquier edificación, construcción o instalación fija o móvil, </w:t>
      </w:r>
      <w:r w:rsidRPr="004F3791">
        <w:rPr>
          <w:rFonts w:ascii="Times New Roman" w:hAnsi="Times New Roman" w:cs="Times New Roman"/>
          <w:color w:val="000000" w:themeColor="text1"/>
          <w:spacing w:val="-5"/>
        </w:rPr>
        <w:t xml:space="preserve">así </w:t>
      </w:r>
      <w:r w:rsidRPr="004F3791">
        <w:rPr>
          <w:rFonts w:ascii="Times New Roman" w:hAnsi="Times New Roman" w:cs="Times New Roman"/>
          <w:color w:val="000000" w:themeColor="text1"/>
        </w:rPr>
        <w:t>como las superficies cubiertas o sin cubrir, abiertas o no al público, que se utilicen para el ejercicio de cualquier actividad económica que se encuentre dentro de la circunscripción territorial del Distrito Metropolitano de Quito</w:t>
      </w:r>
      <w:r w:rsidR="004F3791" w:rsidRPr="004F3791">
        <w:rPr>
          <w:rFonts w:ascii="Times New Roman" w:hAnsi="Times New Roman" w:cs="Times New Roman"/>
          <w:color w:val="000000" w:themeColor="text1"/>
        </w:rPr>
        <w:t>;</w:t>
      </w:r>
      <w:r w:rsidR="004F3791" w:rsidRPr="004F3791">
        <w:rPr>
          <w:rFonts w:ascii="Times New Roman" w:hAnsi="Times New Roman" w:cs="Times New Roman"/>
          <w:b/>
          <w:color w:val="000000" w:themeColor="text1"/>
          <w:highlight w:val="green"/>
        </w:rPr>
        <w:t xml:space="preserve"> </w:t>
      </w:r>
    </w:p>
    <w:p w14:paraId="6842C6FD" w14:textId="4285C447" w:rsidR="004F3791" w:rsidRPr="004F3791" w:rsidRDefault="00EF156A" w:rsidP="004F3791">
      <w:pPr>
        <w:pStyle w:val="Default"/>
        <w:numPr>
          <w:ilvl w:val="0"/>
          <w:numId w:val="22"/>
        </w:numPr>
        <w:jc w:val="both"/>
        <w:rPr>
          <w:rFonts w:ascii="Times New Roman" w:hAnsi="Times New Roman" w:cs="Times New Roman"/>
          <w:color w:val="000000" w:themeColor="text1"/>
        </w:rPr>
      </w:pPr>
      <w:r w:rsidRPr="004F3791">
        <w:rPr>
          <w:rFonts w:ascii="Times New Roman" w:hAnsi="Times New Roman" w:cs="Times New Roman"/>
          <w:b/>
          <w:color w:val="000000" w:themeColor="text1"/>
        </w:rPr>
        <w:t>RTV</w:t>
      </w:r>
      <w:r w:rsidRPr="004F3791">
        <w:rPr>
          <w:rFonts w:ascii="Times New Roman" w:hAnsi="Times New Roman" w:cs="Times New Roman"/>
          <w:color w:val="000000" w:themeColor="text1"/>
        </w:rPr>
        <w:t xml:space="preserve">: Revisión </w:t>
      </w:r>
      <w:r w:rsidR="00FF1A45">
        <w:rPr>
          <w:rFonts w:ascii="Times New Roman" w:hAnsi="Times New Roman" w:cs="Times New Roman"/>
          <w:color w:val="000000" w:themeColor="text1"/>
        </w:rPr>
        <w:t>T</w:t>
      </w:r>
      <w:r w:rsidRPr="004F3791">
        <w:rPr>
          <w:rFonts w:ascii="Times New Roman" w:hAnsi="Times New Roman" w:cs="Times New Roman"/>
          <w:color w:val="000000" w:themeColor="text1"/>
        </w:rPr>
        <w:t xml:space="preserve">écnica </w:t>
      </w:r>
      <w:r w:rsidR="00FF1A45">
        <w:rPr>
          <w:rFonts w:ascii="Times New Roman" w:hAnsi="Times New Roman" w:cs="Times New Roman"/>
          <w:color w:val="000000" w:themeColor="text1"/>
        </w:rPr>
        <w:t>V</w:t>
      </w:r>
      <w:r w:rsidRPr="004F3791">
        <w:rPr>
          <w:rFonts w:ascii="Times New Roman" w:hAnsi="Times New Roman" w:cs="Times New Roman"/>
          <w:color w:val="000000" w:themeColor="text1"/>
        </w:rPr>
        <w:t>ehicular</w:t>
      </w:r>
      <w:r w:rsidR="004F3791" w:rsidRPr="004F3791">
        <w:rPr>
          <w:rFonts w:ascii="Times New Roman" w:hAnsi="Times New Roman" w:cs="Times New Roman"/>
          <w:color w:val="000000" w:themeColor="text1"/>
        </w:rPr>
        <w:t>;</w:t>
      </w:r>
      <w:r w:rsidR="004F3791" w:rsidRPr="004F3791">
        <w:rPr>
          <w:rFonts w:ascii="Times New Roman" w:hAnsi="Times New Roman" w:cs="Times New Roman"/>
          <w:b/>
          <w:color w:val="000000" w:themeColor="text1"/>
        </w:rPr>
        <w:t xml:space="preserve"> </w:t>
      </w:r>
    </w:p>
    <w:p w14:paraId="0C52C023" w14:textId="3DBD497E" w:rsidR="004F3791" w:rsidRPr="004F3791" w:rsidRDefault="00EF156A" w:rsidP="004F3791">
      <w:pPr>
        <w:pStyle w:val="Default"/>
        <w:numPr>
          <w:ilvl w:val="0"/>
          <w:numId w:val="22"/>
        </w:numPr>
        <w:jc w:val="both"/>
        <w:rPr>
          <w:rFonts w:ascii="Times New Roman" w:hAnsi="Times New Roman" w:cs="Times New Roman"/>
          <w:color w:val="000000" w:themeColor="text1"/>
        </w:rPr>
      </w:pPr>
      <w:r w:rsidRPr="004F3791">
        <w:rPr>
          <w:rFonts w:ascii="Times New Roman" w:hAnsi="Times New Roman" w:cs="Times New Roman"/>
          <w:b/>
          <w:color w:val="000000" w:themeColor="text1"/>
        </w:rPr>
        <w:t xml:space="preserve">Incentivo Cero </w:t>
      </w:r>
      <w:r w:rsidR="00FF1A45">
        <w:rPr>
          <w:rFonts w:ascii="Times New Roman" w:hAnsi="Times New Roman" w:cs="Times New Roman"/>
          <w:b/>
          <w:color w:val="000000" w:themeColor="text1"/>
        </w:rPr>
        <w:t>E</w:t>
      </w:r>
      <w:r w:rsidRPr="004F3791">
        <w:rPr>
          <w:rFonts w:ascii="Times New Roman" w:hAnsi="Times New Roman" w:cs="Times New Roman"/>
          <w:b/>
          <w:color w:val="000000" w:themeColor="text1"/>
        </w:rPr>
        <w:t>misiones:</w:t>
      </w:r>
      <w:r w:rsidRPr="004F3791">
        <w:rPr>
          <w:rFonts w:ascii="Times New Roman" w:hAnsi="Times New Roman" w:cs="Times New Roman"/>
          <w:color w:val="000000" w:themeColor="text1"/>
        </w:rPr>
        <w:t xml:space="preserve"> </w:t>
      </w:r>
      <w:r w:rsidR="00FF1A45">
        <w:rPr>
          <w:rFonts w:ascii="Times New Roman" w:hAnsi="Times New Roman" w:cs="Times New Roman"/>
          <w:color w:val="000000" w:themeColor="text1"/>
        </w:rPr>
        <w:t>I</w:t>
      </w:r>
      <w:r w:rsidRPr="004F3791">
        <w:rPr>
          <w:rFonts w:ascii="Times New Roman" w:hAnsi="Times New Roman" w:cs="Times New Roman"/>
          <w:color w:val="000000" w:themeColor="text1"/>
        </w:rPr>
        <w:t>ncentivo para la renovación vehicular, habilitación de vehículos cero emisiones en el Distrito Metropolitano de Quito</w:t>
      </w:r>
      <w:r w:rsidR="004F3791" w:rsidRPr="004F3791">
        <w:rPr>
          <w:rFonts w:ascii="Times New Roman" w:hAnsi="Times New Roman" w:cs="Times New Roman"/>
          <w:b/>
          <w:color w:val="000000" w:themeColor="text1"/>
        </w:rPr>
        <w:t xml:space="preserve">; </w:t>
      </w:r>
    </w:p>
    <w:p w14:paraId="125DD1F9" w14:textId="05B9B020" w:rsidR="004F3791" w:rsidRPr="004F3791" w:rsidRDefault="00EF156A" w:rsidP="004F3791">
      <w:pPr>
        <w:pStyle w:val="Default"/>
        <w:numPr>
          <w:ilvl w:val="0"/>
          <w:numId w:val="22"/>
        </w:numPr>
        <w:jc w:val="both"/>
        <w:rPr>
          <w:rFonts w:ascii="Times New Roman" w:hAnsi="Times New Roman" w:cs="Times New Roman"/>
          <w:color w:val="000000" w:themeColor="text1"/>
        </w:rPr>
      </w:pPr>
      <w:r w:rsidRPr="004F3791">
        <w:rPr>
          <w:rFonts w:ascii="Times New Roman" w:hAnsi="Times New Roman" w:cs="Times New Roman"/>
          <w:b/>
          <w:color w:val="000000" w:themeColor="text1"/>
        </w:rPr>
        <w:t>Operadora:</w:t>
      </w:r>
      <w:r w:rsidRPr="004F3791">
        <w:rPr>
          <w:rFonts w:ascii="Times New Roman" w:hAnsi="Times New Roman" w:cs="Times New Roman"/>
          <w:color w:val="000000" w:themeColor="text1"/>
        </w:rPr>
        <w:t xml:space="preserve"> Persona jurídica que, habiendo cumplido con todos los requisitos</w:t>
      </w:r>
      <w:r w:rsidR="004F3791" w:rsidRPr="004F3791">
        <w:rPr>
          <w:rFonts w:ascii="Times New Roman" w:hAnsi="Times New Roman" w:cs="Times New Roman"/>
          <w:color w:val="000000" w:themeColor="text1"/>
        </w:rPr>
        <w:t xml:space="preserve"> </w:t>
      </w:r>
      <w:r w:rsidRPr="004F3791">
        <w:rPr>
          <w:rFonts w:ascii="Times New Roman" w:hAnsi="Times New Roman" w:cs="Times New Roman"/>
        </w:rPr>
        <w:t>exigidos en la Ley, su Reglamento y demás normativa aplicable, ha obtenido</w:t>
      </w:r>
      <w:r w:rsidR="004F3791" w:rsidRPr="004F3791">
        <w:rPr>
          <w:rFonts w:ascii="Times New Roman" w:hAnsi="Times New Roman" w:cs="Times New Roman"/>
        </w:rPr>
        <w:t xml:space="preserve"> </w:t>
      </w:r>
      <w:r w:rsidRPr="004F3791">
        <w:rPr>
          <w:rFonts w:ascii="Times New Roman" w:hAnsi="Times New Roman" w:cs="Times New Roman"/>
          <w:color w:val="000000" w:themeColor="text1"/>
        </w:rPr>
        <w:t>el título habilitante para prestar el servicio de transporte terrestre en</w:t>
      </w:r>
      <w:r w:rsidR="004F3791" w:rsidRPr="004F3791">
        <w:rPr>
          <w:rFonts w:ascii="Times New Roman" w:hAnsi="Times New Roman" w:cs="Times New Roman"/>
          <w:color w:val="000000" w:themeColor="text1"/>
        </w:rPr>
        <w:t xml:space="preserve"> </w:t>
      </w:r>
      <w:r w:rsidRPr="004F3791">
        <w:rPr>
          <w:rFonts w:ascii="Times New Roman" w:hAnsi="Times New Roman" w:cs="Times New Roman"/>
          <w:color w:val="000000" w:themeColor="text1"/>
        </w:rPr>
        <w:t>cualquiera de sus clases y tipos dentro Distrito Metropolitano de Quito</w:t>
      </w:r>
      <w:r w:rsidR="004F3791" w:rsidRPr="004F3791">
        <w:rPr>
          <w:rFonts w:ascii="Times New Roman" w:hAnsi="Times New Roman" w:cs="Times New Roman"/>
          <w:color w:val="000000" w:themeColor="text1"/>
        </w:rPr>
        <w:t xml:space="preserve">; </w:t>
      </w:r>
    </w:p>
    <w:p w14:paraId="6E1DEF4E" w14:textId="547B1EEA" w:rsidR="00EF156A" w:rsidRPr="004F3791" w:rsidRDefault="00EF156A" w:rsidP="00FF1A45">
      <w:pPr>
        <w:pStyle w:val="Default"/>
        <w:numPr>
          <w:ilvl w:val="0"/>
          <w:numId w:val="22"/>
        </w:numPr>
        <w:jc w:val="both"/>
        <w:rPr>
          <w:rFonts w:ascii="Times New Roman" w:hAnsi="Times New Roman" w:cs="Times New Roman"/>
          <w:color w:val="000000" w:themeColor="text1"/>
        </w:rPr>
      </w:pPr>
      <w:r w:rsidRPr="004F3791">
        <w:rPr>
          <w:rFonts w:ascii="Times New Roman" w:hAnsi="Times New Roman" w:cs="Times New Roman"/>
          <w:b/>
          <w:color w:val="000000" w:themeColor="text1"/>
        </w:rPr>
        <w:t>Título Habilitante:</w:t>
      </w:r>
      <w:r w:rsidRPr="004F3791">
        <w:rPr>
          <w:rFonts w:ascii="Times New Roman" w:hAnsi="Times New Roman" w:cs="Times New Roman"/>
          <w:color w:val="000000" w:themeColor="text1"/>
        </w:rPr>
        <w:t xml:space="preserve"> Contrato de operación y/o permiso de operación otorgado</w:t>
      </w:r>
    </w:p>
    <w:p w14:paraId="0D727DB2" w14:textId="77777777" w:rsidR="00EF156A" w:rsidRPr="004F3791" w:rsidRDefault="00EF156A" w:rsidP="004F3791">
      <w:pPr>
        <w:pStyle w:val="Prrafodelista"/>
        <w:jc w:val="both"/>
        <w:rPr>
          <w:rFonts w:ascii="Times New Roman" w:hAnsi="Times New Roman"/>
          <w:color w:val="000000" w:themeColor="text1"/>
        </w:rPr>
      </w:pPr>
      <w:r w:rsidRPr="004F3791">
        <w:rPr>
          <w:rFonts w:ascii="Times New Roman" w:hAnsi="Times New Roman"/>
          <w:color w:val="000000" w:themeColor="text1"/>
        </w:rPr>
        <w:t>a una persona jurídica, por el cual se autoriza la prestación del servicio de</w:t>
      </w:r>
    </w:p>
    <w:p w14:paraId="73BDEBC7" w14:textId="77777777" w:rsidR="004F3791" w:rsidRPr="004F3791" w:rsidRDefault="00EF156A" w:rsidP="001D5D5E">
      <w:pPr>
        <w:pStyle w:val="Prrafodelista"/>
        <w:jc w:val="both"/>
        <w:rPr>
          <w:rFonts w:ascii="Times New Roman" w:hAnsi="Times New Roman"/>
          <w:color w:val="000000" w:themeColor="text1"/>
        </w:rPr>
      </w:pPr>
      <w:r w:rsidRPr="004F3791">
        <w:rPr>
          <w:rFonts w:ascii="Times New Roman" w:hAnsi="Times New Roman"/>
          <w:color w:val="000000" w:themeColor="text1"/>
        </w:rPr>
        <w:t>transporte terrestre público o comercial dentro del Distrito Metropolitano de Quito</w:t>
      </w:r>
      <w:r w:rsidR="004F3791" w:rsidRPr="004F3791">
        <w:rPr>
          <w:rFonts w:ascii="Times New Roman" w:hAnsi="Times New Roman"/>
          <w:color w:val="000000" w:themeColor="text1"/>
        </w:rPr>
        <w:t xml:space="preserve">; </w:t>
      </w:r>
    </w:p>
    <w:p w14:paraId="0B6D38D8" w14:textId="012B9205" w:rsidR="004F3791" w:rsidRPr="004F3791" w:rsidRDefault="00EF156A" w:rsidP="004F3791">
      <w:pPr>
        <w:pStyle w:val="Default"/>
        <w:numPr>
          <w:ilvl w:val="0"/>
          <w:numId w:val="22"/>
        </w:numPr>
        <w:jc w:val="both"/>
        <w:rPr>
          <w:rFonts w:ascii="Times New Roman" w:hAnsi="Times New Roman" w:cs="Times New Roman"/>
          <w:color w:val="000000" w:themeColor="text1"/>
        </w:rPr>
      </w:pPr>
      <w:r w:rsidRPr="004F3791">
        <w:rPr>
          <w:rFonts w:ascii="Times New Roman" w:hAnsi="Times New Roman" w:cs="Times New Roman"/>
          <w:b/>
          <w:color w:val="000000" w:themeColor="text1"/>
        </w:rPr>
        <w:t xml:space="preserve">Certificado de incentivo cero emisiones: </w:t>
      </w:r>
      <w:r w:rsidRPr="00320B04">
        <w:rPr>
          <w:rFonts w:ascii="Times New Roman" w:hAnsi="Times New Roman" w:cs="Times New Roman"/>
          <w:bCs/>
          <w:color w:val="000000" w:themeColor="text1"/>
        </w:rPr>
        <w:t xml:space="preserve">Documento por el cual el </w:t>
      </w:r>
      <w:r w:rsidR="00320B04">
        <w:rPr>
          <w:rFonts w:ascii="Times New Roman" w:hAnsi="Times New Roman" w:cs="Times New Roman"/>
          <w:bCs/>
          <w:color w:val="000000" w:themeColor="text1"/>
        </w:rPr>
        <w:t xml:space="preserve">Gobierno Autónomo Descentralizado del </w:t>
      </w:r>
      <w:r w:rsidRPr="004F3791">
        <w:rPr>
          <w:rFonts w:ascii="Times New Roman" w:hAnsi="Times New Roman" w:cs="Times New Roman"/>
          <w:color w:val="000000" w:themeColor="text1"/>
        </w:rPr>
        <w:t>Distrito Metropolitano de Quito, entrega el incentivo económico dispuesto por el Concejo Metropolitano de Quito, en los términos previstos en la presente Ordenanza</w:t>
      </w:r>
      <w:r w:rsidR="004F3791" w:rsidRPr="004F3791">
        <w:rPr>
          <w:rFonts w:ascii="Times New Roman" w:hAnsi="Times New Roman" w:cs="Times New Roman"/>
          <w:color w:val="000000" w:themeColor="text1"/>
        </w:rPr>
        <w:t xml:space="preserve">; </w:t>
      </w:r>
    </w:p>
    <w:p w14:paraId="254477CF" w14:textId="26DEBE3F" w:rsidR="004F3791" w:rsidRPr="004F3791" w:rsidRDefault="00EF156A" w:rsidP="004F3791">
      <w:pPr>
        <w:pStyle w:val="Default"/>
        <w:numPr>
          <w:ilvl w:val="0"/>
          <w:numId w:val="22"/>
        </w:numPr>
        <w:jc w:val="both"/>
        <w:rPr>
          <w:rFonts w:ascii="Times New Roman" w:hAnsi="Times New Roman" w:cs="Times New Roman"/>
          <w:color w:val="000000" w:themeColor="text1"/>
        </w:rPr>
      </w:pPr>
      <w:r w:rsidRPr="004F3791">
        <w:rPr>
          <w:rFonts w:ascii="Times New Roman" w:hAnsi="Times New Roman" w:cs="Times New Roman"/>
          <w:b/>
          <w:color w:val="000000" w:themeColor="text1"/>
        </w:rPr>
        <w:t>Endoso:</w:t>
      </w:r>
      <w:r w:rsidRPr="004F3791">
        <w:rPr>
          <w:rFonts w:ascii="Times New Roman" w:hAnsi="Times New Roman" w:cs="Times New Roman"/>
          <w:color w:val="000000" w:themeColor="text1"/>
        </w:rPr>
        <w:t xml:space="preserve"> Declaración pura y simple, puesta en el certificado otorgado por la</w:t>
      </w:r>
      <w:r w:rsidR="004F3791" w:rsidRPr="004F3791">
        <w:rPr>
          <w:rFonts w:ascii="Times New Roman" w:hAnsi="Times New Roman" w:cs="Times New Roman"/>
          <w:color w:val="000000" w:themeColor="text1"/>
        </w:rPr>
        <w:t xml:space="preserve"> </w:t>
      </w:r>
      <w:r w:rsidRPr="004F3791">
        <w:rPr>
          <w:rFonts w:ascii="Times New Roman" w:hAnsi="Times New Roman" w:cs="Times New Roman"/>
          <w:color w:val="000000" w:themeColor="text1"/>
        </w:rPr>
        <w:t>Secretaria de Movilidad o la Agencia Metropolitana de Tránsito, por la cual su tenedor legitima a otra persona en el ejercicio de los derechos incorporados al certificado de incentivo cero emisiones</w:t>
      </w:r>
      <w:r w:rsidR="004F3791" w:rsidRPr="004F3791">
        <w:rPr>
          <w:rFonts w:ascii="Times New Roman" w:hAnsi="Times New Roman" w:cs="Times New Roman"/>
          <w:color w:val="000000" w:themeColor="text1"/>
        </w:rPr>
        <w:t xml:space="preserve">; </w:t>
      </w:r>
    </w:p>
    <w:p w14:paraId="116242B3" w14:textId="7172954C" w:rsidR="004F3791" w:rsidRPr="004F3791" w:rsidRDefault="00EF156A" w:rsidP="004F3791">
      <w:pPr>
        <w:pStyle w:val="Default"/>
        <w:numPr>
          <w:ilvl w:val="0"/>
          <w:numId w:val="22"/>
        </w:numPr>
        <w:jc w:val="both"/>
        <w:rPr>
          <w:rFonts w:ascii="Times New Roman" w:hAnsi="Times New Roman" w:cs="Times New Roman"/>
          <w:color w:val="000000" w:themeColor="text1"/>
          <w:lang w:eastAsia="es-ES_tradnl"/>
        </w:rPr>
      </w:pPr>
      <w:r w:rsidRPr="004F3791">
        <w:rPr>
          <w:rFonts w:ascii="Times New Roman" w:hAnsi="Times New Roman" w:cs="Times New Roman"/>
          <w:b/>
          <w:color w:val="000000" w:themeColor="text1"/>
        </w:rPr>
        <w:t xml:space="preserve">Servicio de carga de vehículos cero emisiones: </w:t>
      </w:r>
      <w:r w:rsidRPr="004F3791">
        <w:rPr>
          <w:rFonts w:ascii="Times New Roman" w:hAnsi="Times New Roman" w:cs="Times New Roman"/>
          <w:color w:val="000000" w:themeColor="text1"/>
          <w:lang w:eastAsia="es-ES_tradnl"/>
        </w:rPr>
        <w:t xml:space="preserve">Servicio que provee energía a través de una estación o punto de carga a vehículos </w:t>
      </w:r>
      <w:r w:rsidR="00FF1A45">
        <w:rPr>
          <w:rFonts w:ascii="Times New Roman" w:hAnsi="Times New Roman" w:cs="Times New Roman"/>
          <w:color w:val="000000" w:themeColor="text1"/>
          <w:lang w:eastAsia="es-ES_tradnl"/>
        </w:rPr>
        <w:t>cero emisiones</w:t>
      </w:r>
      <w:r w:rsidRPr="004F3791">
        <w:rPr>
          <w:rFonts w:ascii="Times New Roman" w:hAnsi="Times New Roman" w:cs="Times New Roman"/>
          <w:color w:val="000000" w:themeColor="text1"/>
          <w:lang w:eastAsia="es-ES_tradnl"/>
        </w:rPr>
        <w:t>, para que puedan funcionar, del mismo modo que los de propulsión lo hacen con la gasolina</w:t>
      </w:r>
      <w:r w:rsidR="004F3791" w:rsidRPr="004F3791">
        <w:rPr>
          <w:rFonts w:ascii="Times New Roman" w:hAnsi="Times New Roman" w:cs="Times New Roman"/>
          <w:color w:val="000000" w:themeColor="text1"/>
          <w:lang w:eastAsia="es-ES_tradnl"/>
        </w:rPr>
        <w:t xml:space="preserve">; </w:t>
      </w:r>
    </w:p>
    <w:p w14:paraId="7C2F14AD" w14:textId="03A9C567" w:rsidR="004F3791" w:rsidRPr="004F3791" w:rsidRDefault="00EF156A" w:rsidP="004F3791">
      <w:pPr>
        <w:pStyle w:val="Default"/>
        <w:numPr>
          <w:ilvl w:val="0"/>
          <w:numId w:val="22"/>
        </w:numPr>
        <w:jc w:val="both"/>
        <w:rPr>
          <w:rFonts w:ascii="Times New Roman" w:hAnsi="Times New Roman" w:cs="Times New Roman"/>
          <w:color w:val="000000" w:themeColor="text1"/>
          <w:lang w:eastAsia="es-ES_tradnl"/>
        </w:rPr>
      </w:pPr>
      <w:r w:rsidRPr="004F3791">
        <w:rPr>
          <w:rFonts w:ascii="Times New Roman" w:hAnsi="Times New Roman" w:cs="Times New Roman"/>
          <w:b/>
        </w:rPr>
        <w:t>Proveedor del servicio de carga:</w:t>
      </w:r>
      <w:r w:rsidRPr="004F3791">
        <w:rPr>
          <w:rFonts w:ascii="Times New Roman" w:hAnsi="Times New Roman" w:cs="Times New Roman"/>
        </w:rPr>
        <w:t xml:space="preserve"> Persona natural o jurídica que cuenta con un contrato para realizar la actividad de comercialización de energía a vehículos cero emisiones</w:t>
      </w:r>
      <w:r w:rsidR="00FF1A45">
        <w:rPr>
          <w:rFonts w:ascii="Times New Roman" w:hAnsi="Times New Roman" w:cs="Times New Roman"/>
        </w:rPr>
        <w:t>. En el caso de carga para vehículos eléctricos,</w:t>
      </w:r>
      <w:r w:rsidRPr="004F3791">
        <w:rPr>
          <w:rFonts w:ascii="Times New Roman" w:hAnsi="Times New Roman" w:cs="Times New Roman"/>
        </w:rPr>
        <w:t xml:space="preserve"> debidamente suscrito con la empresa distribuidora</w:t>
      </w:r>
      <w:r w:rsidR="00FF1A45">
        <w:rPr>
          <w:rFonts w:ascii="Times New Roman" w:hAnsi="Times New Roman" w:cs="Times New Roman"/>
        </w:rPr>
        <w:t>.</w:t>
      </w:r>
    </w:p>
    <w:p w14:paraId="06178A76" w14:textId="77777777" w:rsidR="00EF156A" w:rsidRPr="004F3791" w:rsidRDefault="00EF156A" w:rsidP="00520DCC">
      <w:pPr>
        <w:jc w:val="both"/>
        <w:rPr>
          <w:color w:val="000000" w:themeColor="text1"/>
          <w:lang w:eastAsia="es-ES"/>
        </w:rPr>
      </w:pPr>
    </w:p>
    <w:p w14:paraId="51AF01FC" w14:textId="46AB51AB" w:rsidR="00F66EBB" w:rsidRPr="004F3791" w:rsidRDefault="00520DCC" w:rsidP="00520DCC">
      <w:pPr>
        <w:pStyle w:val="Default"/>
        <w:jc w:val="both"/>
        <w:rPr>
          <w:rFonts w:ascii="Times New Roman" w:hAnsi="Times New Roman" w:cs="Times New Roman"/>
          <w:bCs/>
          <w:color w:val="000000" w:themeColor="text1"/>
        </w:rPr>
      </w:pPr>
      <w:r w:rsidRPr="004F3791">
        <w:rPr>
          <w:rFonts w:ascii="Times New Roman" w:hAnsi="Times New Roman" w:cs="Times New Roman"/>
          <w:b/>
          <w:color w:val="000000" w:themeColor="text1"/>
        </w:rPr>
        <w:t xml:space="preserve">Art. </w:t>
      </w:r>
      <w:r w:rsidR="00AA389F" w:rsidRPr="004F3791">
        <w:rPr>
          <w:rFonts w:ascii="Times New Roman" w:hAnsi="Times New Roman" w:cs="Times New Roman"/>
          <w:b/>
          <w:color w:val="000000" w:themeColor="text1"/>
        </w:rPr>
        <w:t>(…</w:t>
      </w:r>
      <w:r w:rsidR="006D47B6" w:rsidRPr="004F3791">
        <w:rPr>
          <w:rFonts w:ascii="Times New Roman" w:hAnsi="Times New Roman" w:cs="Times New Roman"/>
          <w:b/>
          <w:color w:val="000000" w:themeColor="text1"/>
        </w:rPr>
        <w:t>). -</w:t>
      </w:r>
      <w:r w:rsidRPr="004F3791">
        <w:rPr>
          <w:rFonts w:ascii="Times New Roman" w:hAnsi="Times New Roman" w:cs="Times New Roman"/>
          <w:b/>
          <w:color w:val="000000" w:themeColor="text1"/>
        </w:rPr>
        <w:t xml:space="preserve"> </w:t>
      </w:r>
      <w:r w:rsidR="006D47B6" w:rsidRPr="004F3791">
        <w:rPr>
          <w:rFonts w:ascii="Times New Roman" w:hAnsi="Times New Roman" w:cs="Times New Roman"/>
          <w:b/>
          <w:color w:val="000000" w:themeColor="text1"/>
        </w:rPr>
        <w:t xml:space="preserve">Principios. </w:t>
      </w:r>
      <w:r w:rsidR="00D349D7" w:rsidRPr="004F3791">
        <w:rPr>
          <w:rFonts w:ascii="Times New Roman" w:hAnsi="Times New Roman" w:cs="Times New Roman"/>
          <w:b/>
          <w:color w:val="000000" w:themeColor="text1"/>
        </w:rPr>
        <w:t>–</w:t>
      </w:r>
      <w:r w:rsidRPr="004F3791">
        <w:rPr>
          <w:rFonts w:ascii="Times New Roman" w:hAnsi="Times New Roman" w:cs="Times New Roman"/>
          <w:b/>
          <w:color w:val="000000" w:themeColor="text1"/>
        </w:rPr>
        <w:t xml:space="preserve"> </w:t>
      </w:r>
      <w:r w:rsidR="00D349D7" w:rsidRPr="004F3791">
        <w:rPr>
          <w:rFonts w:ascii="Times New Roman" w:hAnsi="Times New Roman" w:cs="Times New Roman"/>
          <w:color w:val="000000" w:themeColor="text1"/>
        </w:rPr>
        <w:t>La regulación y fomento de la movilidad</w:t>
      </w:r>
      <w:r w:rsidR="00632035">
        <w:rPr>
          <w:rFonts w:ascii="Times New Roman" w:hAnsi="Times New Roman" w:cs="Times New Roman"/>
          <w:color w:val="000000" w:themeColor="text1"/>
        </w:rPr>
        <w:t xml:space="preserve"> </w:t>
      </w:r>
      <w:r w:rsidR="00FE6527">
        <w:rPr>
          <w:rFonts w:ascii="Times New Roman" w:hAnsi="Times New Roman" w:cs="Times New Roman"/>
          <w:color w:val="000000" w:themeColor="text1"/>
        </w:rPr>
        <w:t>cero emisiones</w:t>
      </w:r>
      <w:r w:rsidR="00FE6527" w:rsidRPr="004F3791">
        <w:rPr>
          <w:rFonts w:ascii="Times New Roman" w:hAnsi="Times New Roman" w:cs="Times New Roman"/>
          <w:color w:val="000000" w:themeColor="text1"/>
        </w:rPr>
        <w:t xml:space="preserve"> en el Distrito Metropolitano de Quito se regirán</w:t>
      </w:r>
      <w:r w:rsidR="00615BFE" w:rsidRPr="004F3791">
        <w:rPr>
          <w:rFonts w:ascii="Times New Roman" w:hAnsi="Times New Roman" w:cs="Times New Roman"/>
          <w:color w:val="000000" w:themeColor="text1"/>
        </w:rPr>
        <w:t xml:space="preserve"> bajo</w:t>
      </w:r>
      <w:r w:rsidRPr="004F3791">
        <w:rPr>
          <w:rFonts w:ascii="Times New Roman" w:hAnsi="Times New Roman" w:cs="Times New Roman"/>
          <w:bCs/>
          <w:color w:val="000000" w:themeColor="text1"/>
        </w:rPr>
        <w:t xml:space="preserve"> los </w:t>
      </w:r>
      <w:r w:rsidR="00C0671F" w:rsidRPr="004F3791">
        <w:rPr>
          <w:rFonts w:ascii="Times New Roman" w:hAnsi="Times New Roman" w:cs="Times New Roman"/>
          <w:bCs/>
          <w:color w:val="000000" w:themeColor="text1"/>
        </w:rPr>
        <w:t xml:space="preserve">siguientes </w:t>
      </w:r>
      <w:r w:rsidRPr="004F3791">
        <w:rPr>
          <w:rFonts w:ascii="Times New Roman" w:hAnsi="Times New Roman" w:cs="Times New Roman"/>
          <w:bCs/>
          <w:color w:val="000000" w:themeColor="text1"/>
        </w:rPr>
        <w:t>principios:</w:t>
      </w:r>
      <w:r w:rsidR="00EA2DBB" w:rsidRPr="004F3791">
        <w:rPr>
          <w:rFonts w:ascii="Times New Roman" w:hAnsi="Times New Roman" w:cs="Times New Roman"/>
          <w:bCs/>
          <w:color w:val="000000" w:themeColor="text1"/>
        </w:rPr>
        <w:t xml:space="preserve"> </w:t>
      </w:r>
    </w:p>
    <w:p w14:paraId="41EBF178" w14:textId="77777777" w:rsidR="00D349D7" w:rsidRPr="004F3791" w:rsidRDefault="00D349D7" w:rsidP="00520DCC">
      <w:pPr>
        <w:pStyle w:val="Default"/>
        <w:jc w:val="both"/>
        <w:rPr>
          <w:rFonts w:ascii="Times New Roman" w:hAnsi="Times New Roman" w:cs="Times New Roman"/>
          <w:bCs/>
          <w:color w:val="000000" w:themeColor="text1"/>
        </w:rPr>
      </w:pPr>
    </w:p>
    <w:p w14:paraId="139B6908" w14:textId="5BE3C6FC" w:rsidR="00F66EBB" w:rsidRPr="004F3791" w:rsidRDefault="00F66EBB" w:rsidP="004F3791">
      <w:pPr>
        <w:pStyle w:val="Prrafodelista"/>
        <w:numPr>
          <w:ilvl w:val="0"/>
          <w:numId w:val="10"/>
        </w:numPr>
        <w:jc w:val="both"/>
        <w:rPr>
          <w:rFonts w:ascii="Times New Roman" w:hAnsi="Times New Roman"/>
          <w:color w:val="000000" w:themeColor="text1"/>
        </w:rPr>
      </w:pPr>
      <w:r w:rsidRPr="004F3791">
        <w:rPr>
          <w:rFonts w:ascii="Times New Roman" w:hAnsi="Times New Roman"/>
          <w:b/>
          <w:bCs/>
          <w:color w:val="000000" w:themeColor="text1"/>
        </w:rPr>
        <w:t>Calidad:</w:t>
      </w:r>
      <w:r w:rsidRPr="004F3791">
        <w:rPr>
          <w:rFonts w:ascii="Times New Roman" w:hAnsi="Times New Roman"/>
          <w:color w:val="000000" w:themeColor="text1"/>
        </w:rPr>
        <w:t xml:space="preserve"> Procura</w:t>
      </w:r>
      <w:r w:rsidR="00D349D7" w:rsidRPr="004F3791">
        <w:rPr>
          <w:rFonts w:ascii="Times New Roman" w:hAnsi="Times New Roman"/>
          <w:color w:val="000000" w:themeColor="text1"/>
        </w:rPr>
        <w:t>ndo</w:t>
      </w:r>
      <w:r w:rsidRPr="004F3791">
        <w:rPr>
          <w:rFonts w:ascii="Times New Roman" w:hAnsi="Times New Roman"/>
          <w:color w:val="000000" w:themeColor="text1"/>
        </w:rPr>
        <w:t xml:space="preserve"> que los componentes del sistema de movilidad cuenten con los requerimientos y las propiedades aceptables para cumplir con su función</w:t>
      </w:r>
      <w:r w:rsidR="00D349D7" w:rsidRPr="004F3791">
        <w:rPr>
          <w:rFonts w:ascii="Times New Roman" w:hAnsi="Times New Roman"/>
          <w:color w:val="000000" w:themeColor="text1"/>
        </w:rPr>
        <w:t xml:space="preserve"> y</w:t>
      </w:r>
      <w:r w:rsidRPr="004F3791">
        <w:rPr>
          <w:rFonts w:ascii="Times New Roman" w:hAnsi="Times New Roman"/>
          <w:color w:val="000000" w:themeColor="text1"/>
        </w:rPr>
        <w:t xml:space="preserve"> producir el menor daño ambiental</w:t>
      </w:r>
      <w:r w:rsidR="00EA2DBB" w:rsidRPr="004F3791">
        <w:rPr>
          <w:rFonts w:ascii="Times New Roman" w:hAnsi="Times New Roman"/>
          <w:color w:val="000000" w:themeColor="text1"/>
        </w:rPr>
        <w:t>.</w:t>
      </w:r>
    </w:p>
    <w:p w14:paraId="4C19029D" w14:textId="77777777" w:rsidR="00F66EBB" w:rsidRPr="004F3791" w:rsidRDefault="00F66EBB" w:rsidP="00F66EBB">
      <w:pPr>
        <w:pStyle w:val="Prrafodelista"/>
        <w:numPr>
          <w:ilvl w:val="0"/>
          <w:numId w:val="10"/>
        </w:numPr>
        <w:jc w:val="both"/>
        <w:rPr>
          <w:rFonts w:ascii="Times New Roman" w:hAnsi="Times New Roman"/>
          <w:color w:val="000000" w:themeColor="text1"/>
        </w:rPr>
      </w:pPr>
      <w:r w:rsidRPr="004F3791">
        <w:rPr>
          <w:rFonts w:ascii="Times New Roman" w:hAnsi="Times New Roman"/>
          <w:b/>
          <w:bCs/>
          <w:color w:val="000000" w:themeColor="text1"/>
        </w:rPr>
        <w:t>Capacitación, formación, sensibilización</w:t>
      </w:r>
      <w:r w:rsidR="00D349D7" w:rsidRPr="004F3791">
        <w:rPr>
          <w:rFonts w:ascii="Times New Roman" w:hAnsi="Times New Roman"/>
          <w:b/>
          <w:bCs/>
          <w:color w:val="000000" w:themeColor="text1"/>
        </w:rPr>
        <w:t xml:space="preserve"> y</w:t>
      </w:r>
      <w:r w:rsidRPr="004F3791">
        <w:rPr>
          <w:rFonts w:ascii="Times New Roman" w:hAnsi="Times New Roman"/>
          <w:b/>
          <w:bCs/>
          <w:color w:val="000000" w:themeColor="text1"/>
        </w:rPr>
        <w:t xml:space="preserve"> promoción:</w:t>
      </w:r>
      <w:r w:rsidRPr="004F3791">
        <w:rPr>
          <w:rFonts w:ascii="Times New Roman" w:hAnsi="Times New Roman"/>
          <w:color w:val="000000" w:themeColor="text1"/>
        </w:rPr>
        <w:t xml:space="preserve"> Promov</w:t>
      </w:r>
      <w:r w:rsidR="00D349D7" w:rsidRPr="004F3791">
        <w:rPr>
          <w:rFonts w:ascii="Times New Roman" w:hAnsi="Times New Roman"/>
          <w:color w:val="000000" w:themeColor="text1"/>
        </w:rPr>
        <w:t>iendo</w:t>
      </w:r>
      <w:r w:rsidRPr="004F3791">
        <w:rPr>
          <w:rFonts w:ascii="Times New Roman" w:hAnsi="Times New Roman"/>
          <w:color w:val="000000" w:themeColor="text1"/>
        </w:rPr>
        <w:t xml:space="preserve"> la importancia de desplazarse sosteniblemente mediante campañas, foros, redes de conocimiento, debates, conferencias dirigidas a la ciudadanía, funcionarios públicos y tomadores de decisiones.</w:t>
      </w:r>
    </w:p>
    <w:p w14:paraId="76862F67" w14:textId="77777777" w:rsidR="00F66EBB" w:rsidRPr="004F3791" w:rsidRDefault="00F66EBB" w:rsidP="00F66EBB">
      <w:pPr>
        <w:pStyle w:val="Prrafodelista"/>
        <w:numPr>
          <w:ilvl w:val="0"/>
          <w:numId w:val="10"/>
        </w:numPr>
        <w:jc w:val="both"/>
        <w:rPr>
          <w:rFonts w:ascii="Times New Roman" w:hAnsi="Times New Roman"/>
          <w:color w:val="000000" w:themeColor="text1"/>
        </w:rPr>
      </w:pPr>
      <w:r w:rsidRPr="004F3791">
        <w:rPr>
          <w:rFonts w:ascii="Times New Roman" w:hAnsi="Times New Roman"/>
          <w:b/>
          <w:bCs/>
          <w:color w:val="000000" w:themeColor="text1"/>
        </w:rPr>
        <w:lastRenderedPageBreak/>
        <w:t>Conservación ambiental</w:t>
      </w:r>
      <w:r w:rsidR="00235245" w:rsidRPr="004F3791">
        <w:rPr>
          <w:rFonts w:ascii="Times New Roman" w:hAnsi="Times New Roman"/>
          <w:color w:val="000000" w:themeColor="text1"/>
        </w:rPr>
        <w:t xml:space="preserve">: </w:t>
      </w:r>
      <w:r w:rsidR="00D349D7" w:rsidRPr="004F3791">
        <w:rPr>
          <w:rFonts w:ascii="Times New Roman" w:hAnsi="Times New Roman"/>
          <w:color w:val="000000" w:themeColor="text1"/>
        </w:rPr>
        <w:t>P</w:t>
      </w:r>
      <w:r w:rsidRPr="004F3791">
        <w:rPr>
          <w:rFonts w:ascii="Times New Roman" w:hAnsi="Times New Roman"/>
          <w:color w:val="000000" w:themeColor="text1"/>
        </w:rPr>
        <w:t>romoviendo la aplicación de nuevas tecnologías para el transporte</w:t>
      </w:r>
      <w:r w:rsidR="00D349D7" w:rsidRPr="004F3791">
        <w:rPr>
          <w:rFonts w:ascii="Times New Roman" w:hAnsi="Times New Roman"/>
          <w:color w:val="000000" w:themeColor="text1"/>
        </w:rPr>
        <w:t xml:space="preserve"> terrestre</w:t>
      </w:r>
      <w:r w:rsidRPr="004F3791">
        <w:rPr>
          <w:rFonts w:ascii="Times New Roman" w:hAnsi="Times New Roman"/>
          <w:color w:val="000000" w:themeColor="text1"/>
        </w:rPr>
        <w:t xml:space="preserve"> que disminuyan la emisión de elementos y gases contaminantes </w:t>
      </w:r>
      <w:r w:rsidR="006D47B6" w:rsidRPr="004F3791">
        <w:rPr>
          <w:rFonts w:ascii="Times New Roman" w:hAnsi="Times New Roman"/>
          <w:color w:val="000000" w:themeColor="text1"/>
        </w:rPr>
        <w:t>y prom</w:t>
      </w:r>
      <w:r w:rsidR="00D349D7" w:rsidRPr="004F3791">
        <w:rPr>
          <w:rFonts w:ascii="Times New Roman" w:hAnsi="Times New Roman"/>
          <w:color w:val="000000" w:themeColor="text1"/>
        </w:rPr>
        <w:t xml:space="preserve">uevan </w:t>
      </w:r>
      <w:r w:rsidRPr="004F3791">
        <w:rPr>
          <w:rFonts w:ascii="Times New Roman" w:hAnsi="Times New Roman"/>
          <w:color w:val="000000" w:themeColor="text1"/>
        </w:rPr>
        <w:t xml:space="preserve">la comercialización y uso </w:t>
      </w:r>
      <w:r w:rsidR="006D47B6" w:rsidRPr="004F3791">
        <w:rPr>
          <w:rFonts w:ascii="Times New Roman" w:hAnsi="Times New Roman"/>
          <w:color w:val="000000" w:themeColor="text1"/>
        </w:rPr>
        <w:t>de combustibles</w:t>
      </w:r>
      <w:r w:rsidRPr="004F3791">
        <w:rPr>
          <w:rFonts w:ascii="Times New Roman" w:hAnsi="Times New Roman"/>
          <w:color w:val="000000" w:themeColor="text1"/>
        </w:rPr>
        <w:t xml:space="preserve"> limpios y el manejo y disposición final responsable de los equipos que deban salir de servicio.</w:t>
      </w:r>
    </w:p>
    <w:p w14:paraId="14D5719D" w14:textId="77777777" w:rsidR="00D52B64" w:rsidRPr="004F3791" w:rsidRDefault="00D52B64" w:rsidP="00F66EBB">
      <w:pPr>
        <w:pStyle w:val="Prrafodelista"/>
        <w:numPr>
          <w:ilvl w:val="0"/>
          <w:numId w:val="10"/>
        </w:numPr>
        <w:jc w:val="both"/>
        <w:rPr>
          <w:rFonts w:ascii="Times New Roman" w:hAnsi="Times New Roman"/>
          <w:color w:val="000000" w:themeColor="text1"/>
        </w:rPr>
      </w:pPr>
      <w:r w:rsidRPr="004F3791">
        <w:rPr>
          <w:rFonts w:ascii="Times New Roman" w:hAnsi="Times New Roman"/>
          <w:b/>
          <w:bCs/>
          <w:color w:val="000000" w:themeColor="text1"/>
        </w:rPr>
        <w:t xml:space="preserve">Movilidad </w:t>
      </w:r>
      <w:r w:rsidR="00D349D7" w:rsidRPr="004F3791">
        <w:rPr>
          <w:rFonts w:ascii="Times New Roman" w:hAnsi="Times New Roman"/>
          <w:b/>
          <w:bCs/>
          <w:color w:val="000000" w:themeColor="text1"/>
        </w:rPr>
        <w:t>sostenible</w:t>
      </w:r>
      <w:r w:rsidRPr="004F3791">
        <w:rPr>
          <w:rFonts w:ascii="Times New Roman" w:hAnsi="Times New Roman"/>
          <w:b/>
          <w:bCs/>
          <w:color w:val="000000" w:themeColor="text1"/>
        </w:rPr>
        <w:t xml:space="preserve">: </w:t>
      </w:r>
      <w:r w:rsidRPr="004F3791">
        <w:rPr>
          <w:rFonts w:ascii="Times New Roman" w:hAnsi="Times New Roman"/>
          <w:color w:val="000000" w:themeColor="text1"/>
        </w:rPr>
        <w:t>Garantiza</w:t>
      </w:r>
      <w:r w:rsidR="00D349D7" w:rsidRPr="004F3791">
        <w:rPr>
          <w:rFonts w:ascii="Times New Roman" w:hAnsi="Times New Roman"/>
          <w:color w:val="000000" w:themeColor="text1"/>
        </w:rPr>
        <w:t>ndo</w:t>
      </w:r>
      <w:r w:rsidRPr="004F3791">
        <w:rPr>
          <w:rFonts w:ascii="Times New Roman" w:hAnsi="Times New Roman"/>
          <w:color w:val="000000" w:themeColor="text1"/>
        </w:rPr>
        <w:t xml:space="preserve"> los desplazamientos de personas y sus bienes, con los mínimos efectos negativos sobre la calidad de vida y el ambiente, </w:t>
      </w:r>
      <w:r w:rsidR="00D349D7" w:rsidRPr="004F3791">
        <w:rPr>
          <w:rFonts w:ascii="Times New Roman" w:hAnsi="Times New Roman"/>
          <w:color w:val="000000" w:themeColor="text1"/>
        </w:rPr>
        <w:t>incentivando</w:t>
      </w:r>
      <w:r w:rsidRPr="004F3791">
        <w:rPr>
          <w:rFonts w:ascii="Times New Roman" w:hAnsi="Times New Roman"/>
          <w:color w:val="000000" w:themeColor="text1"/>
        </w:rPr>
        <w:t xml:space="preserve"> el uso de tecnologías sostenibles en los medios de transporte</w:t>
      </w:r>
      <w:r w:rsidR="00D349D7" w:rsidRPr="004F3791">
        <w:rPr>
          <w:rFonts w:ascii="Times New Roman" w:hAnsi="Times New Roman"/>
          <w:color w:val="000000" w:themeColor="text1"/>
        </w:rPr>
        <w:t xml:space="preserve"> terrestre</w:t>
      </w:r>
      <w:r w:rsidRPr="004F3791">
        <w:rPr>
          <w:rFonts w:ascii="Times New Roman" w:hAnsi="Times New Roman"/>
          <w:color w:val="000000" w:themeColor="text1"/>
        </w:rPr>
        <w:t>.</w:t>
      </w:r>
    </w:p>
    <w:p w14:paraId="1D7D6354" w14:textId="738B96B5" w:rsidR="004F3791" w:rsidRPr="004F3791" w:rsidRDefault="00F87A4C" w:rsidP="004F3791">
      <w:pPr>
        <w:pStyle w:val="Prrafodelista"/>
        <w:numPr>
          <w:ilvl w:val="0"/>
          <w:numId w:val="10"/>
        </w:numPr>
        <w:jc w:val="both"/>
        <w:rPr>
          <w:rFonts w:ascii="Times New Roman" w:hAnsi="Times New Roman"/>
          <w:b/>
          <w:bCs/>
          <w:color w:val="000000" w:themeColor="text1"/>
          <w:lang w:val="es-ES_tradnl"/>
        </w:rPr>
      </w:pPr>
      <w:r w:rsidRPr="004F3791">
        <w:rPr>
          <w:rFonts w:ascii="Times New Roman" w:hAnsi="Times New Roman"/>
          <w:b/>
          <w:bCs/>
          <w:color w:val="000000" w:themeColor="text1"/>
        </w:rPr>
        <w:t xml:space="preserve">Planificación: </w:t>
      </w:r>
      <w:r w:rsidRPr="004F3791">
        <w:rPr>
          <w:rFonts w:ascii="Times New Roman" w:hAnsi="Times New Roman"/>
          <w:bCs/>
          <w:color w:val="000000" w:themeColor="text1"/>
          <w:lang w:val="es-ES_tradnl"/>
        </w:rPr>
        <w:t xml:space="preserve">Considerando como política de planificación urbana a la utilización, fomento y promoción de </w:t>
      </w:r>
      <w:r w:rsidR="00632035">
        <w:rPr>
          <w:rFonts w:ascii="Times New Roman" w:hAnsi="Times New Roman"/>
          <w:bCs/>
          <w:color w:val="000000" w:themeColor="text1"/>
          <w:lang w:val="es-ES_tradnl"/>
        </w:rPr>
        <w:t>fuentes de energía limpia y renovable</w:t>
      </w:r>
      <w:r w:rsidR="00632035" w:rsidRPr="004F3791">
        <w:rPr>
          <w:rFonts w:ascii="Times New Roman" w:hAnsi="Times New Roman"/>
          <w:bCs/>
          <w:color w:val="000000" w:themeColor="text1"/>
          <w:lang w:val="es-ES_tradnl"/>
        </w:rPr>
        <w:t xml:space="preserve"> </w:t>
      </w:r>
      <w:r w:rsidRPr="004F3791">
        <w:rPr>
          <w:rFonts w:ascii="Times New Roman" w:hAnsi="Times New Roman"/>
          <w:bCs/>
          <w:color w:val="000000" w:themeColor="text1"/>
          <w:lang w:val="es-ES_tradnl"/>
        </w:rPr>
        <w:t xml:space="preserve">en la </w:t>
      </w:r>
      <w:r w:rsidRPr="004F3791">
        <w:rPr>
          <w:rFonts w:ascii="Times New Roman" w:eastAsiaTheme="minorHAnsi" w:hAnsi="Times New Roman"/>
          <w:bCs/>
          <w:color w:val="000000" w:themeColor="text1"/>
          <w:lang w:val="es-ES_tradnl"/>
        </w:rPr>
        <w:t>movilidad de la ciudad</w:t>
      </w:r>
      <w:r w:rsidR="004F3791" w:rsidRPr="004F3791">
        <w:rPr>
          <w:rFonts w:ascii="Times New Roman" w:eastAsiaTheme="minorHAnsi" w:hAnsi="Times New Roman"/>
          <w:bCs/>
          <w:color w:val="000000" w:themeColor="text1"/>
          <w:lang w:val="es-ES_tradnl"/>
        </w:rPr>
        <w:t xml:space="preserve">; </w:t>
      </w:r>
    </w:p>
    <w:p w14:paraId="540F3837" w14:textId="4D219B7C" w:rsidR="004F3791" w:rsidRPr="004F3791" w:rsidRDefault="00D349D7" w:rsidP="004F3791">
      <w:pPr>
        <w:pStyle w:val="Prrafodelista"/>
        <w:numPr>
          <w:ilvl w:val="0"/>
          <w:numId w:val="10"/>
        </w:numPr>
        <w:jc w:val="both"/>
        <w:rPr>
          <w:rFonts w:ascii="Times New Roman" w:hAnsi="Times New Roman"/>
          <w:b/>
          <w:bCs/>
          <w:color w:val="000000" w:themeColor="text1"/>
          <w:lang w:val="es-ES_tradnl"/>
        </w:rPr>
      </w:pPr>
      <w:r w:rsidRPr="004F3791">
        <w:rPr>
          <w:rFonts w:ascii="Times New Roman" w:hAnsi="Times New Roman"/>
          <w:b/>
          <w:bCs/>
          <w:color w:val="000000" w:themeColor="text1"/>
        </w:rPr>
        <w:t>Prevalencia</w:t>
      </w:r>
      <w:r w:rsidR="00D52B64" w:rsidRPr="004F3791">
        <w:rPr>
          <w:rFonts w:ascii="Times New Roman" w:hAnsi="Times New Roman"/>
          <w:b/>
          <w:bCs/>
          <w:color w:val="000000" w:themeColor="text1"/>
        </w:rPr>
        <w:t>:</w:t>
      </w:r>
      <w:r w:rsidRPr="004F3791">
        <w:rPr>
          <w:rFonts w:ascii="Times New Roman" w:hAnsi="Times New Roman"/>
          <w:color w:val="000000" w:themeColor="text1"/>
        </w:rPr>
        <w:t xml:space="preserve"> Garantizando </w:t>
      </w:r>
      <w:r w:rsidR="00FD7FA6" w:rsidRPr="004F3791">
        <w:rPr>
          <w:rFonts w:ascii="Times New Roman" w:hAnsi="Times New Roman"/>
          <w:color w:val="000000" w:themeColor="text1"/>
        </w:rPr>
        <w:t>que,</w:t>
      </w:r>
      <w:r w:rsidRPr="004F3791">
        <w:rPr>
          <w:rFonts w:ascii="Times New Roman" w:hAnsi="Times New Roman"/>
          <w:color w:val="000000" w:themeColor="text1"/>
        </w:rPr>
        <w:t xml:space="preserve"> en el diseño y planificación de nuevos servicios, prevalezca el transporte público</w:t>
      </w:r>
      <w:r w:rsidR="00F66EBB" w:rsidRPr="004F3791">
        <w:rPr>
          <w:rFonts w:ascii="Times New Roman" w:hAnsi="Times New Roman"/>
          <w:color w:val="000000" w:themeColor="text1"/>
        </w:rPr>
        <w:t xml:space="preserve"> </w:t>
      </w:r>
      <w:r w:rsidR="00632035">
        <w:rPr>
          <w:rFonts w:ascii="Times New Roman" w:hAnsi="Times New Roman"/>
          <w:color w:val="000000" w:themeColor="text1"/>
        </w:rPr>
        <w:t>cero emisiones</w:t>
      </w:r>
      <w:r w:rsidR="00632035" w:rsidRPr="004F3791">
        <w:rPr>
          <w:rFonts w:ascii="Times New Roman" w:hAnsi="Times New Roman"/>
          <w:color w:val="000000" w:themeColor="text1"/>
        </w:rPr>
        <w:t xml:space="preserve"> </w:t>
      </w:r>
      <w:r w:rsidRPr="004F3791">
        <w:rPr>
          <w:rFonts w:ascii="Times New Roman" w:hAnsi="Times New Roman"/>
          <w:color w:val="000000" w:themeColor="text1"/>
        </w:rPr>
        <w:t xml:space="preserve">por </w:t>
      </w:r>
      <w:r w:rsidR="00F66EBB" w:rsidRPr="004F3791">
        <w:rPr>
          <w:rFonts w:ascii="Times New Roman" w:hAnsi="Times New Roman"/>
          <w:color w:val="000000" w:themeColor="text1"/>
        </w:rPr>
        <w:t xml:space="preserve">sobre </w:t>
      </w:r>
      <w:r w:rsidRPr="004F3791">
        <w:rPr>
          <w:rFonts w:ascii="Times New Roman" w:hAnsi="Times New Roman"/>
          <w:color w:val="000000" w:themeColor="text1"/>
        </w:rPr>
        <w:t xml:space="preserve">aquel </w:t>
      </w:r>
      <w:r w:rsidR="00F66EBB" w:rsidRPr="004F3791">
        <w:rPr>
          <w:rFonts w:ascii="Times New Roman" w:hAnsi="Times New Roman"/>
          <w:color w:val="000000" w:themeColor="text1"/>
        </w:rPr>
        <w:t>que utiliza combustibles fósiles</w:t>
      </w:r>
      <w:r w:rsidR="004F3791" w:rsidRPr="004F3791">
        <w:rPr>
          <w:rFonts w:ascii="Times New Roman" w:hAnsi="Times New Roman"/>
          <w:color w:val="000000" w:themeColor="text1"/>
        </w:rPr>
        <w:t xml:space="preserve">; </w:t>
      </w:r>
      <w:r w:rsidR="004F3791" w:rsidRPr="004F3791">
        <w:rPr>
          <w:rFonts w:ascii="Times New Roman" w:hAnsi="Times New Roman"/>
          <w:b/>
          <w:bCs/>
          <w:color w:val="000000" w:themeColor="text1"/>
        </w:rPr>
        <w:t>y,</w:t>
      </w:r>
      <w:r w:rsidR="004F3791" w:rsidRPr="004F3791">
        <w:rPr>
          <w:rFonts w:ascii="Times New Roman" w:hAnsi="Times New Roman"/>
          <w:color w:val="000000" w:themeColor="text1"/>
        </w:rPr>
        <w:t xml:space="preserve"> </w:t>
      </w:r>
    </w:p>
    <w:p w14:paraId="34F2F2BF" w14:textId="6AF43F25" w:rsidR="00D52B64" w:rsidRPr="004F3791" w:rsidRDefault="00D52B64" w:rsidP="004F3791">
      <w:pPr>
        <w:pStyle w:val="Prrafodelista"/>
        <w:numPr>
          <w:ilvl w:val="0"/>
          <w:numId w:val="10"/>
        </w:numPr>
        <w:jc w:val="both"/>
        <w:rPr>
          <w:rFonts w:ascii="Times New Roman" w:hAnsi="Times New Roman"/>
          <w:b/>
          <w:bCs/>
          <w:color w:val="000000" w:themeColor="text1"/>
          <w:lang w:val="es-ES_tradnl"/>
        </w:rPr>
      </w:pPr>
      <w:r w:rsidRPr="004F3791">
        <w:rPr>
          <w:rFonts w:ascii="Times New Roman" w:hAnsi="Times New Roman"/>
          <w:b/>
          <w:bCs/>
          <w:color w:val="000000" w:themeColor="text1"/>
        </w:rPr>
        <w:t xml:space="preserve">Promoción: </w:t>
      </w:r>
      <w:r w:rsidR="00D349D7" w:rsidRPr="004F3791">
        <w:rPr>
          <w:rFonts w:ascii="Times New Roman" w:hAnsi="Times New Roman"/>
          <w:bCs/>
          <w:color w:val="000000" w:themeColor="text1"/>
        </w:rPr>
        <w:t xml:space="preserve">Fomentando </w:t>
      </w:r>
      <w:r w:rsidR="00D349D7" w:rsidRPr="004F3791">
        <w:rPr>
          <w:rFonts w:ascii="Times New Roman" w:hAnsi="Times New Roman"/>
          <w:color w:val="000000" w:themeColor="text1"/>
        </w:rPr>
        <w:t>el uso de tecnologías limpias en el transporte terrestre que permita óptimos niveles de desempeño automotriz para mejorar la calidad del medio ambiente.</w:t>
      </w:r>
    </w:p>
    <w:p w14:paraId="1E8CBBCC" w14:textId="77777777" w:rsidR="00F87A4C" w:rsidRPr="00794564" w:rsidRDefault="00F87A4C" w:rsidP="00547234">
      <w:pPr>
        <w:pStyle w:val="Default"/>
        <w:ind w:left="720"/>
        <w:jc w:val="both"/>
        <w:rPr>
          <w:rFonts w:ascii="Times New Roman" w:hAnsi="Times New Roman" w:cs="Times New Roman"/>
          <w:color w:val="000000" w:themeColor="text1"/>
        </w:rPr>
      </w:pPr>
    </w:p>
    <w:p w14:paraId="180D3C01" w14:textId="1142C317" w:rsidR="00F87A4C" w:rsidRPr="00794564" w:rsidRDefault="00F87A4C" w:rsidP="008B7EA8">
      <w:pPr>
        <w:jc w:val="both"/>
        <w:rPr>
          <w:color w:val="000000" w:themeColor="text1"/>
        </w:rPr>
      </w:pPr>
      <w:r w:rsidRPr="00794564">
        <w:rPr>
          <w:b/>
          <w:color w:val="000000" w:themeColor="text1"/>
        </w:rPr>
        <w:t>Art. (…) Fomento y promoción:</w:t>
      </w:r>
      <w:r w:rsidRPr="00794564">
        <w:rPr>
          <w:color w:val="000000" w:themeColor="text1"/>
        </w:rPr>
        <w:t xml:space="preserve"> El </w:t>
      </w:r>
      <w:r w:rsidR="004F3791">
        <w:rPr>
          <w:color w:val="000000" w:themeColor="text1"/>
        </w:rPr>
        <w:t xml:space="preserve">Gobierno Autónomo Descentralizado del Distrito </w:t>
      </w:r>
      <w:r w:rsidRPr="00794564">
        <w:rPr>
          <w:color w:val="000000" w:themeColor="text1"/>
        </w:rPr>
        <w:t>Metropolitano</w:t>
      </w:r>
      <w:r w:rsidR="0008751A" w:rsidRPr="00794564">
        <w:rPr>
          <w:color w:val="000000" w:themeColor="text1"/>
        </w:rPr>
        <w:t xml:space="preserve"> </w:t>
      </w:r>
      <w:r w:rsidRPr="00794564">
        <w:rPr>
          <w:color w:val="000000" w:themeColor="text1"/>
        </w:rPr>
        <w:t xml:space="preserve">de Quito, a través de sus entidades, agencias y empresas públicas sujetas al cumplimiento del presente Título, adoptará las acciones que sean necesarias para la </w:t>
      </w:r>
      <w:r w:rsidR="008B7EA8" w:rsidRPr="00794564">
        <w:rPr>
          <w:color w:val="000000" w:themeColor="text1"/>
        </w:rPr>
        <w:t xml:space="preserve">facilitar la </w:t>
      </w:r>
      <w:r w:rsidRPr="00794564">
        <w:rPr>
          <w:color w:val="000000" w:themeColor="text1"/>
        </w:rPr>
        <w:t>incorporación de  tecnología</w:t>
      </w:r>
      <w:r w:rsidR="00B30C9F">
        <w:rPr>
          <w:color w:val="000000" w:themeColor="text1"/>
        </w:rPr>
        <w:t>s</w:t>
      </w:r>
      <w:r w:rsidRPr="00794564">
        <w:rPr>
          <w:color w:val="000000" w:themeColor="text1"/>
        </w:rPr>
        <w:t xml:space="preserve"> </w:t>
      </w:r>
      <w:r w:rsidR="004358F5" w:rsidRPr="00794564">
        <w:rPr>
          <w:color w:val="000000" w:themeColor="text1"/>
        </w:rPr>
        <w:t>cero emisiones</w:t>
      </w:r>
      <w:r w:rsidRPr="00794564">
        <w:rPr>
          <w:color w:val="000000" w:themeColor="text1"/>
        </w:rPr>
        <w:t xml:space="preserve"> en la oferta de transporte terrestre público, comercial, por cuenta propia y particular que circule en el Distrito Metropolitano de Quit</w:t>
      </w:r>
      <w:r w:rsidR="008B7EA8" w:rsidRPr="00794564">
        <w:rPr>
          <w:color w:val="000000" w:themeColor="text1"/>
        </w:rPr>
        <w:t>o</w:t>
      </w:r>
      <w:r w:rsidRPr="00794564">
        <w:rPr>
          <w:color w:val="000000" w:themeColor="text1"/>
        </w:rPr>
        <w:t>, para lo cual se establecen los incentivos contenidos en los siguientes capítulos.</w:t>
      </w:r>
    </w:p>
    <w:bookmarkEnd w:id="1"/>
    <w:p w14:paraId="4EC3C35C" w14:textId="77777777" w:rsidR="000F1265" w:rsidRPr="00794564" w:rsidRDefault="000F1265" w:rsidP="008B7EA8">
      <w:pPr>
        <w:autoSpaceDE w:val="0"/>
        <w:autoSpaceDN w:val="0"/>
        <w:adjustRightInd w:val="0"/>
        <w:rPr>
          <w:b/>
          <w:bCs/>
          <w:color w:val="000000" w:themeColor="text1"/>
        </w:rPr>
      </w:pPr>
    </w:p>
    <w:p w14:paraId="472A87D3" w14:textId="4A0925DC" w:rsidR="00E13CC7" w:rsidRPr="00794564" w:rsidRDefault="00D91821" w:rsidP="002C6F6A">
      <w:pPr>
        <w:autoSpaceDE w:val="0"/>
        <w:autoSpaceDN w:val="0"/>
        <w:adjustRightInd w:val="0"/>
        <w:jc w:val="center"/>
        <w:outlineLvl w:val="0"/>
        <w:rPr>
          <w:b/>
          <w:bCs/>
          <w:color w:val="000000" w:themeColor="text1"/>
        </w:rPr>
      </w:pPr>
      <w:r>
        <w:rPr>
          <w:b/>
          <w:bCs/>
          <w:color w:val="000000" w:themeColor="text1"/>
        </w:rPr>
        <w:t xml:space="preserve">CAPÍTULO </w:t>
      </w:r>
      <w:r w:rsidR="00E13CC7" w:rsidRPr="00794564">
        <w:rPr>
          <w:b/>
          <w:bCs/>
          <w:color w:val="000000" w:themeColor="text1"/>
        </w:rPr>
        <w:t>I</w:t>
      </w:r>
      <w:r w:rsidR="009C2582" w:rsidRPr="00794564">
        <w:rPr>
          <w:b/>
          <w:bCs/>
          <w:color w:val="000000" w:themeColor="text1"/>
        </w:rPr>
        <w:t>I</w:t>
      </w:r>
    </w:p>
    <w:p w14:paraId="45A9769B" w14:textId="68DF5E1D" w:rsidR="00E13CC7" w:rsidRPr="00794564" w:rsidRDefault="00D91821" w:rsidP="00E13CC7">
      <w:pPr>
        <w:jc w:val="center"/>
        <w:rPr>
          <w:b/>
          <w:bCs/>
          <w:color w:val="000000" w:themeColor="text1"/>
        </w:rPr>
      </w:pPr>
      <w:r>
        <w:rPr>
          <w:b/>
          <w:bCs/>
          <w:color w:val="000000" w:themeColor="text1"/>
        </w:rPr>
        <w:t xml:space="preserve">INCENTIVOS AL USO DE VEHÍCULOS CERO EMISIONES </w:t>
      </w:r>
    </w:p>
    <w:p w14:paraId="06994B56" w14:textId="66022197" w:rsidR="004F3791" w:rsidRDefault="004F3791" w:rsidP="00E11771">
      <w:pPr>
        <w:rPr>
          <w:b/>
          <w:bCs/>
          <w:color w:val="000000" w:themeColor="text1"/>
        </w:rPr>
      </w:pPr>
    </w:p>
    <w:p w14:paraId="5EE3A9F7" w14:textId="099957D0" w:rsidR="00325606" w:rsidRDefault="00D91821" w:rsidP="00325606">
      <w:pPr>
        <w:jc w:val="center"/>
        <w:rPr>
          <w:b/>
          <w:bCs/>
          <w:color w:val="000000" w:themeColor="text1"/>
        </w:rPr>
      </w:pPr>
      <w:r>
        <w:rPr>
          <w:b/>
          <w:bCs/>
          <w:color w:val="000000" w:themeColor="text1"/>
        </w:rPr>
        <w:t xml:space="preserve">SECCIÓN </w:t>
      </w:r>
      <w:r w:rsidR="00E11771">
        <w:rPr>
          <w:b/>
          <w:bCs/>
          <w:color w:val="000000" w:themeColor="text1"/>
        </w:rPr>
        <w:t>I</w:t>
      </w:r>
    </w:p>
    <w:p w14:paraId="5ACA8354" w14:textId="40751B45" w:rsidR="00E11771" w:rsidRDefault="00E11771" w:rsidP="00E11771">
      <w:pPr>
        <w:rPr>
          <w:b/>
          <w:bCs/>
          <w:color w:val="000000" w:themeColor="text1"/>
        </w:rPr>
      </w:pPr>
    </w:p>
    <w:p w14:paraId="1C889759" w14:textId="3DE800A4" w:rsidR="00EA1075" w:rsidRPr="00D9063C" w:rsidRDefault="00E11771" w:rsidP="00EA1075">
      <w:pPr>
        <w:jc w:val="both"/>
        <w:rPr>
          <w:color w:val="000000" w:themeColor="text1"/>
        </w:rPr>
      </w:pPr>
      <w:r w:rsidRPr="00794564">
        <w:rPr>
          <w:b/>
          <w:bCs/>
          <w:color w:val="000000" w:themeColor="text1"/>
          <w:bdr w:val="none" w:sz="0" w:space="0" w:color="auto" w:frame="1"/>
        </w:rPr>
        <w:t xml:space="preserve">Art. (…). – </w:t>
      </w:r>
      <w:r w:rsidRPr="00794564">
        <w:rPr>
          <w:b/>
          <w:color w:val="000000" w:themeColor="text1"/>
        </w:rPr>
        <w:t xml:space="preserve">Tasa por peajes. - </w:t>
      </w:r>
      <w:r w:rsidRPr="00794564">
        <w:rPr>
          <w:color w:val="000000" w:themeColor="text1"/>
        </w:rPr>
        <w:t>Los vehículos cero emisiones</w:t>
      </w:r>
      <w:r w:rsidR="00EA1075">
        <w:rPr>
          <w:color w:val="000000" w:themeColor="text1"/>
        </w:rPr>
        <w:t xml:space="preserve"> pagarán una tarifa equivalente al 50% del valor </w:t>
      </w:r>
      <w:r w:rsidR="00C76616">
        <w:rPr>
          <w:color w:val="000000" w:themeColor="text1"/>
        </w:rPr>
        <w:t xml:space="preserve">de las tasas </w:t>
      </w:r>
      <w:r w:rsidR="00EA1075">
        <w:rPr>
          <w:color w:val="000000" w:themeColor="text1"/>
        </w:rPr>
        <w:t xml:space="preserve">que el </w:t>
      </w:r>
      <w:r w:rsidR="00EA1075">
        <w:rPr>
          <w:rFonts w:eastAsiaTheme="minorHAnsi"/>
          <w:color w:val="000000" w:themeColor="text1"/>
          <w:lang w:val="es-ES_tradnl" w:eastAsia="en-US"/>
        </w:rPr>
        <w:t>Gobierno Autónomo Descentralizado del Distrito Metropolitano de Quito</w:t>
      </w:r>
      <w:r w:rsidR="00C76616">
        <w:rPr>
          <w:rFonts w:eastAsiaTheme="minorHAnsi"/>
          <w:color w:val="000000" w:themeColor="text1"/>
          <w:lang w:val="es-ES_tradnl" w:eastAsia="en-US"/>
        </w:rPr>
        <w:t>, o cualquiera de sus entidades adscritas,</w:t>
      </w:r>
      <w:r w:rsidR="00EA1075">
        <w:rPr>
          <w:rFonts w:eastAsiaTheme="minorHAnsi"/>
          <w:color w:val="000000" w:themeColor="text1"/>
          <w:lang w:val="es-ES_tradnl" w:eastAsia="en-US"/>
        </w:rPr>
        <w:t xml:space="preserve"> cobre por el uso de infraestructura vial, </w:t>
      </w:r>
      <w:r w:rsidR="00C76616">
        <w:rPr>
          <w:rFonts w:eastAsiaTheme="minorHAnsi"/>
          <w:color w:val="000000" w:themeColor="text1"/>
          <w:lang w:val="es-ES_tradnl" w:eastAsia="en-US"/>
        </w:rPr>
        <w:t xml:space="preserve">siempre que dichas tasas se recauden </w:t>
      </w:r>
      <w:r w:rsidR="00EA1075">
        <w:rPr>
          <w:rFonts w:eastAsiaTheme="minorHAnsi"/>
          <w:color w:val="000000" w:themeColor="text1"/>
          <w:lang w:val="es-ES_tradnl" w:eastAsia="en-US"/>
        </w:rPr>
        <w:t xml:space="preserve">en la modalidad de peaje. </w:t>
      </w:r>
    </w:p>
    <w:p w14:paraId="736AEFAC" w14:textId="0D391D64" w:rsidR="00EA1075" w:rsidRDefault="00EA1075" w:rsidP="00E11771">
      <w:pPr>
        <w:jc w:val="both"/>
        <w:rPr>
          <w:color w:val="000000" w:themeColor="text1"/>
        </w:rPr>
      </w:pPr>
    </w:p>
    <w:p w14:paraId="327CD593" w14:textId="741CA6A5" w:rsidR="00EA1075" w:rsidRPr="00794564" w:rsidRDefault="00EA1075" w:rsidP="00EA1075">
      <w:pPr>
        <w:jc w:val="both"/>
        <w:rPr>
          <w:color w:val="000000" w:themeColor="text1"/>
        </w:rPr>
      </w:pPr>
      <w:r>
        <w:rPr>
          <w:color w:val="000000" w:themeColor="text1"/>
        </w:rPr>
        <w:t>L</w:t>
      </w:r>
      <w:r w:rsidRPr="00794564">
        <w:rPr>
          <w:color w:val="000000" w:themeColor="text1"/>
        </w:rPr>
        <w:t>os vehículos</w:t>
      </w:r>
      <w:r w:rsidRPr="00794564">
        <w:rPr>
          <w:bCs/>
          <w:color w:val="000000" w:themeColor="text1"/>
        </w:rPr>
        <w:t xml:space="preserve"> que </w:t>
      </w:r>
      <w:r w:rsidRPr="00794564">
        <w:rPr>
          <w:color w:val="000000" w:themeColor="text1"/>
        </w:rPr>
        <w:t>utilicen combustibles fósiles para su funcionamiento</w:t>
      </w:r>
      <w:r w:rsidR="00C76616">
        <w:rPr>
          <w:color w:val="000000" w:themeColor="text1"/>
        </w:rPr>
        <w:t xml:space="preserve"> </w:t>
      </w:r>
      <w:r w:rsidRPr="00794564">
        <w:rPr>
          <w:color w:val="000000" w:themeColor="text1"/>
        </w:rPr>
        <w:t>pagarán</w:t>
      </w:r>
      <w:r>
        <w:rPr>
          <w:color w:val="000000" w:themeColor="text1"/>
        </w:rPr>
        <w:t xml:space="preserve"> </w:t>
      </w:r>
      <w:r w:rsidRPr="00794564">
        <w:rPr>
          <w:color w:val="000000" w:themeColor="text1"/>
        </w:rPr>
        <w:t xml:space="preserve">un recargo </w:t>
      </w:r>
      <w:r w:rsidRPr="00F630E5">
        <w:rPr>
          <w:color w:val="000000" w:themeColor="text1"/>
        </w:rPr>
        <w:t>de 20% sobre</w:t>
      </w:r>
      <w:r w:rsidRPr="00794564">
        <w:rPr>
          <w:color w:val="000000" w:themeColor="text1"/>
        </w:rPr>
        <w:t xml:space="preserve"> las tasas fijada</w:t>
      </w:r>
      <w:r w:rsidR="00C76616">
        <w:rPr>
          <w:color w:val="000000" w:themeColor="text1"/>
        </w:rPr>
        <w:t xml:space="preserve">s por el uso de infraestructura vial, siempre que se trate de tasas que se recauden en la modalidad de peaje. </w:t>
      </w:r>
    </w:p>
    <w:p w14:paraId="632937FA" w14:textId="77777777" w:rsidR="00EA1075" w:rsidRDefault="00EA1075" w:rsidP="00E11771">
      <w:pPr>
        <w:jc w:val="both"/>
        <w:rPr>
          <w:color w:val="000000" w:themeColor="text1"/>
        </w:rPr>
      </w:pPr>
    </w:p>
    <w:p w14:paraId="30AA1A09" w14:textId="6744114C" w:rsidR="00E11771" w:rsidRDefault="00E11771" w:rsidP="00F32ADF">
      <w:pPr>
        <w:jc w:val="both"/>
      </w:pPr>
      <w:r w:rsidRPr="00794564">
        <w:t xml:space="preserve">Para la debida aplicación de lo aquí dispuesto, </w:t>
      </w:r>
      <w:r w:rsidR="005244CC">
        <w:t>la</w:t>
      </w:r>
      <w:r w:rsidR="00C76616">
        <w:t xml:space="preserve"> Empresa Metropolitana de Movilidad y Obras Públicas y la </w:t>
      </w:r>
      <w:r w:rsidR="005244CC">
        <w:t>Agencia Metropolitana de Tránsito</w:t>
      </w:r>
      <w:r w:rsidR="00C76616">
        <w:t>, en el marco de sus competencias y atribuciones,</w:t>
      </w:r>
      <w:r w:rsidR="005244CC">
        <w:t xml:space="preserve"> </w:t>
      </w:r>
      <w:r w:rsidRPr="00794564">
        <w:t xml:space="preserve">implementará un sistema de identificación </w:t>
      </w:r>
      <w:r w:rsidR="00DC194F">
        <w:t xml:space="preserve">física y </w:t>
      </w:r>
      <w:r w:rsidRPr="00794564">
        <w:t>electrónic</w:t>
      </w:r>
      <w:r w:rsidR="00DC194F">
        <w:t>a</w:t>
      </w:r>
      <w:r w:rsidR="00C76616">
        <w:t xml:space="preserve"> para vehículos cero emisiones</w:t>
      </w:r>
      <w:r w:rsidRPr="00794564">
        <w:t>, que se activará cada año</w:t>
      </w:r>
      <w:r w:rsidR="00C76616">
        <w:t>,</w:t>
      </w:r>
      <w:r w:rsidRPr="00794564">
        <w:t xml:space="preserve"> una vez que se haya cumplido el proceso de matriculación vehicular. </w:t>
      </w:r>
    </w:p>
    <w:p w14:paraId="4197280D" w14:textId="72131839" w:rsidR="00DC194F" w:rsidRDefault="00A36EA5" w:rsidP="00E11771">
      <w:pPr>
        <w:pStyle w:val="NormalWeb"/>
        <w:spacing w:after="165" w:afterAutospacing="0"/>
        <w:jc w:val="both"/>
        <w:rPr>
          <w:color w:val="000000" w:themeColor="text1"/>
        </w:rPr>
      </w:pPr>
      <w:r w:rsidRPr="00794564">
        <w:rPr>
          <w:b/>
          <w:bCs/>
          <w:color w:val="000000" w:themeColor="text1"/>
          <w:bdr w:val="none" w:sz="0" w:space="0" w:color="auto" w:frame="1"/>
        </w:rPr>
        <w:t>Art. (…</w:t>
      </w:r>
      <w:proofErr w:type="gramStart"/>
      <w:r w:rsidRPr="00794564">
        <w:rPr>
          <w:b/>
          <w:bCs/>
          <w:color w:val="000000" w:themeColor="text1"/>
          <w:bdr w:val="none" w:sz="0" w:space="0" w:color="auto" w:frame="1"/>
        </w:rPr>
        <w:t>).–</w:t>
      </w:r>
      <w:proofErr w:type="gramEnd"/>
      <w:r w:rsidRPr="00794564">
        <w:rPr>
          <w:b/>
          <w:bCs/>
          <w:color w:val="000000" w:themeColor="text1"/>
          <w:bdr w:val="none" w:sz="0" w:space="0" w:color="auto" w:frame="1"/>
        </w:rPr>
        <w:t xml:space="preserve"> </w:t>
      </w:r>
      <w:r w:rsidRPr="00794564">
        <w:rPr>
          <w:b/>
          <w:color w:val="000000" w:themeColor="text1"/>
        </w:rPr>
        <w:t xml:space="preserve">Tasa por </w:t>
      </w:r>
      <w:r>
        <w:rPr>
          <w:b/>
          <w:color w:val="000000" w:themeColor="text1"/>
        </w:rPr>
        <w:t>uso de estacionamientos</w:t>
      </w:r>
      <w:r w:rsidRPr="00794564">
        <w:rPr>
          <w:b/>
          <w:color w:val="000000" w:themeColor="text1"/>
        </w:rPr>
        <w:t>.</w:t>
      </w:r>
      <w:r>
        <w:rPr>
          <w:b/>
          <w:color w:val="000000" w:themeColor="text1"/>
        </w:rPr>
        <w:t>-</w:t>
      </w:r>
      <w:r w:rsidRPr="00794564">
        <w:rPr>
          <w:b/>
          <w:color w:val="000000" w:themeColor="text1"/>
        </w:rPr>
        <w:t xml:space="preserve"> </w:t>
      </w:r>
      <w:r w:rsidRPr="00387841">
        <w:rPr>
          <w:bCs/>
          <w:color w:val="000000" w:themeColor="text1"/>
        </w:rPr>
        <w:t>Lo</w:t>
      </w:r>
      <w:r w:rsidRPr="00387841">
        <w:rPr>
          <w:color w:val="000000" w:themeColor="text1"/>
        </w:rPr>
        <w:t>s</w:t>
      </w:r>
      <w:r w:rsidRPr="00387841">
        <w:rPr>
          <w:color w:val="000000" w:themeColor="text1"/>
        </w:rPr>
        <w:br/>
        <w:t>vehículos cero emisiones</w:t>
      </w:r>
      <w:r w:rsidR="00C76616">
        <w:rPr>
          <w:color w:val="000000" w:themeColor="text1"/>
        </w:rPr>
        <w:t xml:space="preserve"> pagarán una tarifa equivalente al </w:t>
      </w:r>
      <w:r w:rsidRPr="00387841">
        <w:rPr>
          <w:color w:val="000000" w:themeColor="text1"/>
        </w:rPr>
        <w:t>50%</w:t>
      </w:r>
      <w:r w:rsidR="00C76616">
        <w:rPr>
          <w:color w:val="000000" w:themeColor="text1"/>
        </w:rPr>
        <w:t xml:space="preserve"> del valor que el </w:t>
      </w:r>
      <w:r w:rsidR="00C76616">
        <w:rPr>
          <w:rFonts w:eastAsiaTheme="minorHAnsi"/>
          <w:color w:val="000000" w:themeColor="text1"/>
          <w:lang w:val="es-ES_tradnl" w:eastAsia="en-US"/>
        </w:rPr>
        <w:t xml:space="preserve">Gobierno Autónomo Descentralizado del Distrito Metropolitano de Quito, o cualquiera de sus </w:t>
      </w:r>
      <w:r w:rsidR="00C76616">
        <w:rPr>
          <w:rFonts w:eastAsiaTheme="minorHAnsi"/>
          <w:color w:val="000000" w:themeColor="text1"/>
          <w:lang w:val="es-ES_tradnl" w:eastAsia="en-US"/>
        </w:rPr>
        <w:lastRenderedPageBreak/>
        <w:t xml:space="preserve">entidades adscritas, cobre por </w:t>
      </w:r>
      <w:r w:rsidR="00C76616">
        <w:rPr>
          <w:color w:val="000000" w:themeColor="text1"/>
        </w:rPr>
        <w:t xml:space="preserve">el uso del espacio destinado al estacionamiento de vehículos.  </w:t>
      </w:r>
    </w:p>
    <w:p w14:paraId="712090D4" w14:textId="0BC2A93E" w:rsidR="00DC194F" w:rsidRPr="00F32ADF" w:rsidRDefault="00DC194F" w:rsidP="00F32ADF">
      <w:pPr>
        <w:jc w:val="both"/>
      </w:pPr>
      <w:r w:rsidRPr="00794564">
        <w:t xml:space="preserve">Para la debida aplicación de lo aquí dispuesto, </w:t>
      </w:r>
      <w:r>
        <w:t xml:space="preserve">la Empresa Metropolitana de Movilidad y Obras Públicas y la Agencia Metropolitana de Tránsito, en el marco de sus competencias y atribuciones, </w:t>
      </w:r>
      <w:r w:rsidRPr="00794564">
        <w:t xml:space="preserve">implementará un sistema de identificación </w:t>
      </w:r>
      <w:r>
        <w:t xml:space="preserve">física y </w:t>
      </w:r>
      <w:r w:rsidRPr="00794564">
        <w:t>electrónic</w:t>
      </w:r>
      <w:r>
        <w:t>a para vehículos cero emisiones</w:t>
      </w:r>
      <w:r w:rsidRPr="00794564">
        <w:t>, que se activará cada año</w:t>
      </w:r>
      <w:r>
        <w:t>,</w:t>
      </w:r>
      <w:r w:rsidRPr="00794564">
        <w:t xml:space="preserve"> una vez que se haya cumplido el proceso de matriculación vehicular. </w:t>
      </w:r>
    </w:p>
    <w:p w14:paraId="73E186D1" w14:textId="027A3926" w:rsidR="00A36EA5" w:rsidRDefault="00494AB3" w:rsidP="00E11771">
      <w:pPr>
        <w:pStyle w:val="NormalWeb"/>
        <w:spacing w:after="165" w:afterAutospacing="0"/>
        <w:jc w:val="both"/>
        <w:rPr>
          <w:color w:val="000000" w:themeColor="text1"/>
        </w:rPr>
      </w:pPr>
      <w:r w:rsidRPr="00794564">
        <w:rPr>
          <w:b/>
          <w:bCs/>
          <w:color w:val="000000" w:themeColor="text1"/>
          <w:bdr w:val="none" w:sz="0" w:space="0" w:color="auto" w:frame="1"/>
        </w:rPr>
        <w:t xml:space="preserve">Art. (…). – </w:t>
      </w:r>
      <w:r>
        <w:rPr>
          <w:b/>
          <w:color w:val="000000" w:themeColor="text1"/>
        </w:rPr>
        <w:t>Recarga gratuita de carga rápida. -</w:t>
      </w:r>
      <w:r w:rsidRPr="00494AB3">
        <w:rPr>
          <w:rFonts w:eastAsia="Arial Unicode MS"/>
        </w:rPr>
        <w:t xml:space="preserve"> </w:t>
      </w:r>
      <w:r w:rsidRPr="00387841">
        <w:rPr>
          <w:color w:val="000000" w:themeColor="text1"/>
        </w:rPr>
        <w:t>L</w:t>
      </w:r>
      <w:r>
        <w:rPr>
          <w:color w:val="000000" w:themeColor="text1"/>
        </w:rPr>
        <w:t>os estacionamiento</w:t>
      </w:r>
      <w:r w:rsidR="00935591">
        <w:rPr>
          <w:color w:val="000000" w:themeColor="text1"/>
        </w:rPr>
        <w:t>s</w:t>
      </w:r>
      <w:r>
        <w:rPr>
          <w:color w:val="000000" w:themeColor="text1"/>
        </w:rPr>
        <w:t xml:space="preserve"> que se encuentra</w:t>
      </w:r>
      <w:r w:rsidR="00935591">
        <w:rPr>
          <w:color w:val="000000" w:themeColor="text1"/>
        </w:rPr>
        <w:t>n</w:t>
      </w:r>
      <w:r>
        <w:rPr>
          <w:color w:val="000000" w:themeColor="text1"/>
        </w:rPr>
        <w:t xml:space="preserve"> a cargo de la EPMMOP tendrán </w:t>
      </w:r>
      <w:r w:rsidRPr="00387841">
        <w:rPr>
          <w:color w:val="000000" w:themeColor="text1"/>
        </w:rPr>
        <w:t xml:space="preserve">estaciones de carga rápida </w:t>
      </w:r>
      <w:r>
        <w:rPr>
          <w:color w:val="000000" w:themeColor="text1"/>
        </w:rPr>
        <w:t>gratuita y la logística ne</w:t>
      </w:r>
      <w:r w:rsidRPr="00387841">
        <w:rPr>
          <w:color w:val="000000" w:themeColor="text1"/>
        </w:rPr>
        <w:t>cesaria para</w:t>
      </w:r>
      <w:r>
        <w:rPr>
          <w:color w:val="000000" w:themeColor="text1"/>
        </w:rPr>
        <w:t xml:space="preserve"> garantizar</w:t>
      </w:r>
      <w:r w:rsidRPr="00387841">
        <w:rPr>
          <w:color w:val="000000" w:themeColor="text1"/>
        </w:rPr>
        <w:t xml:space="preserve"> la movilidad eléctrica en la ciudad.</w:t>
      </w:r>
      <w:r w:rsidR="00DC194F">
        <w:rPr>
          <w:color w:val="000000" w:themeColor="text1"/>
        </w:rPr>
        <w:t xml:space="preserve"> Será responsabilidad de la EPMMOP garantizar la existencia de, al menos, 3 estaciones de carga rápida por cada 100 plazas de estacionamiento. </w:t>
      </w:r>
    </w:p>
    <w:p w14:paraId="169150D5" w14:textId="5FD6A915" w:rsidR="00E11771" w:rsidRDefault="00E11771" w:rsidP="00325606">
      <w:pPr>
        <w:jc w:val="center"/>
        <w:rPr>
          <w:b/>
          <w:bCs/>
          <w:color w:val="000000" w:themeColor="text1"/>
        </w:rPr>
      </w:pPr>
    </w:p>
    <w:p w14:paraId="49218330" w14:textId="7E90DEE5" w:rsidR="00E11771" w:rsidRPr="00794564" w:rsidRDefault="00E11771" w:rsidP="00325606">
      <w:pPr>
        <w:jc w:val="center"/>
        <w:rPr>
          <w:b/>
          <w:bCs/>
          <w:color w:val="000000" w:themeColor="text1"/>
        </w:rPr>
      </w:pPr>
      <w:r>
        <w:rPr>
          <w:b/>
          <w:bCs/>
          <w:color w:val="000000" w:themeColor="text1"/>
        </w:rPr>
        <w:t>SECCIÓN II</w:t>
      </w:r>
    </w:p>
    <w:p w14:paraId="5EFC6170" w14:textId="191F580A" w:rsidR="0032314C" w:rsidRPr="00794564" w:rsidRDefault="00D91821" w:rsidP="00325606">
      <w:pPr>
        <w:jc w:val="center"/>
        <w:rPr>
          <w:b/>
          <w:bCs/>
          <w:color w:val="000000" w:themeColor="text1"/>
        </w:rPr>
      </w:pPr>
      <w:r>
        <w:rPr>
          <w:b/>
          <w:bCs/>
          <w:color w:val="000000" w:themeColor="text1"/>
        </w:rPr>
        <w:t>INCENTIVOS TRIBUTARIOS</w:t>
      </w:r>
    </w:p>
    <w:p w14:paraId="16E4710D" w14:textId="7ED23F9B" w:rsidR="00927875" w:rsidRPr="00794564" w:rsidRDefault="00927875" w:rsidP="00225E89">
      <w:pPr>
        <w:autoSpaceDE w:val="0"/>
        <w:autoSpaceDN w:val="0"/>
        <w:adjustRightInd w:val="0"/>
        <w:jc w:val="both"/>
        <w:rPr>
          <w:color w:val="000000" w:themeColor="text1"/>
        </w:rPr>
      </w:pPr>
    </w:p>
    <w:p w14:paraId="54D1BD3D" w14:textId="31D977B6" w:rsidR="00927875" w:rsidRPr="00D91821" w:rsidRDefault="00D91821" w:rsidP="00927875">
      <w:pPr>
        <w:jc w:val="center"/>
        <w:rPr>
          <w:b/>
          <w:bCs/>
          <w:color w:val="000000" w:themeColor="text1"/>
        </w:rPr>
      </w:pPr>
      <w:r w:rsidRPr="00D91821">
        <w:rPr>
          <w:b/>
          <w:bCs/>
          <w:color w:val="000000" w:themeColor="text1"/>
        </w:rPr>
        <w:t>PARÁGRAFO</w:t>
      </w:r>
      <w:r w:rsidR="00927875" w:rsidRPr="00D91821">
        <w:rPr>
          <w:b/>
          <w:bCs/>
          <w:color w:val="000000" w:themeColor="text1"/>
        </w:rPr>
        <w:t xml:space="preserve"> I</w:t>
      </w:r>
    </w:p>
    <w:p w14:paraId="0D55ABDF" w14:textId="0ACA461A" w:rsidR="00927875" w:rsidRPr="00D91821" w:rsidRDefault="00D91821" w:rsidP="00927875">
      <w:pPr>
        <w:jc w:val="center"/>
        <w:rPr>
          <w:b/>
          <w:bCs/>
          <w:color w:val="000000" w:themeColor="text1"/>
        </w:rPr>
      </w:pPr>
      <w:r w:rsidRPr="00D91821">
        <w:rPr>
          <w:b/>
          <w:bCs/>
          <w:color w:val="000000" w:themeColor="text1"/>
        </w:rPr>
        <w:t>IMPUESTOS</w:t>
      </w:r>
    </w:p>
    <w:p w14:paraId="2AAF5444" w14:textId="77777777" w:rsidR="0017565A" w:rsidRPr="00794564" w:rsidRDefault="0017565A" w:rsidP="00325606">
      <w:pPr>
        <w:jc w:val="both"/>
        <w:rPr>
          <w:color w:val="000000" w:themeColor="text1"/>
        </w:rPr>
      </w:pPr>
    </w:p>
    <w:p w14:paraId="00428CED" w14:textId="6128FD9B" w:rsidR="00BC15D1" w:rsidRDefault="0017565A" w:rsidP="00F32ADF">
      <w:pPr>
        <w:jc w:val="both"/>
        <w:rPr>
          <w:b/>
          <w:bCs/>
          <w:color w:val="000000" w:themeColor="text1"/>
        </w:rPr>
      </w:pPr>
      <w:r w:rsidRPr="00794564">
        <w:rPr>
          <w:b/>
          <w:bCs/>
          <w:color w:val="000000" w:themeColor="text1"/>
        </w:rPr>
        <w:t xml:space="preserve">Art. </w:t>
      </w:r>
      <w:r w:rsidR="00AA389F" w:rsidRPr="00794564">
        <w:rPr>
          <w:b/>
          <w:bCs/>
          <w:color w:val="000000" w:themeColor="text1"/>
        </w:rPr>
        <w:t>(…</w:t>
      </w:r>
      <w:r w:rsidR="00292939" w:rsidRPr="00794564">
        <w:rPr>
          <w:b/>
          <w:bCs/>
          <w:color w:val="000000" w:themeColor="text1"/>
        </w:rPr>
        <w:t>). -</w:t>
      </w:r>
      <w:r w:rsidRPr="00794564">
        <w:rPr>
          <w:b/>
          <w:bCs/>
          <w:color w:val="000000" w:themeColor="text1"/>
        </w:rPr>
        <w:t xml:space="preserve"> </w:t>
      </w:r>
      <w:r w:rsidRPr="00794564">
        <w:rPr>
          <w:b/>
          <w:color w:val="000000" w:themeColor="text1"/>
        </w:rPr>
        <w:t xml:space="preserve">Impuesto predial para las </w:t>
      </w:r>
      <w:r w:rsidR="00292939" w:rsidRPr="00794564">
        <w:rPr>
          <w:b/>
          <w:color w:val="000000" w:themeColor="text1"/>
        </w:rPr>
        <w:t>fábricas</w:t>
      </w:r>
      <w:r w:rsidR="00DD6858" w:rsidRPr="00794564">
        <w:rPr>
          <w:b/>
          <w:color w:val="000000" w:themeColor="text1"/>
        </w:rPr>
        <w:t xml:space="preserve"> y</w:t>
      </w:r>
      <w:r w:rsidR="00043376" w:rsidRPr="00794564">
        <w:rPr>
          <w:b/>
          <w:color w:val="000000" w:themeColor="text1"/>
        </w:rPr>
        <w:t xml:space="preserve"> ensambladoras</w:t>
      </w:r>
      <w:r w:rsidR="00DD6858" w:rsidRPr="00794564">
        <w:rPr>
          <w:b/>
          <w:color w:val="000000" w:themeColor="text1"/>
        </w:rPr>
        <w:t xml:space="preserve"> de vehículos </w:t>
      </w:r>
      <w:r w:rsidR="002D3F86" w:rsidRPr="00794564">
        <w:rPr>
          <w:b/>
          <w:color w:val="000000" w:themeColor="text1"/>
        </w:rPr>
        <w:t>cero emisiones</w:t>
      </w:r>
      <w:r w:rsidR="00292939" w:rsidRPr="00794564">
        <w:rPr>
          <w:b/>
          <w:color w:val="000000" w:themeColor="text1"/>
        </w:rPr>
        <w:t>. -</w:t>
      </w:r>
      <w:r w:rsidRPr="00794564">
        <w:rPr>
          <w:b/>
          <w:color w:val="000000" w:themeColor="text1"/>
        </w:rPr>
        <w:t xml:space="preserve"> </w:t>
      </w:r>
      <w:r w:rsidR="00182695" w:rsidRPr="00F32ADF">
        <w:rPr>
          <w:rFonts w:eastAsiaTheme="minorHAnsi"/>
          <w:color w:val="000000" w:themeColor="text1"/>
          <w:lang w:val="es-ES_tradnl" w:eastAsia="en-US"/>
        </w:rPr>
        <w:t>En aplicación a lo establecido en el artículo 498 del Código Orgánico de Organización Territorial, Autonomía y Descentralización</w:t>
      </w:r>
      <w:r w:rsidR="00182695" w:rsidRPr="00F32ADF">
        <w:rPr>
          <w:bCs/>
          <w:color w:val="000000" w:themeColor="text1"/>
        </w:rPr>
        <w:t>, l</w:t>
      </w:r>
      <w:r w:rsidRPr="00F32ADF">
        <w:rPr>
          <w:bCs/>
          <w:color w:val="000000" w:themeColor="text1"/>
        </w:rPr>
        <w:t xml:space="preserve">os propietarios de los predios en donde se </w:t>
      </w:r>
      <w:r w:rsidRPr="00F32ADF">
        <w:rPr>
          <w:color w:val="000000" w:themeColor="text1"/>
        </w:rPr>
        <w:t>asiente</w:t>
      </w:r>
      <w:r w:rsidR="00182695" w:rsidRPr="00F32ADF">
        <w:rPr>
          <w:color w:val="000000" w:themeColor="text1"/>
        </w:rPr>
        <w:t>n</w:t>
      </w:r>
      <w:r w:rsidRPr="00F32ADF">
        <w:rPr>
          <w:color w:val="000000" w:themeColor="text1"/>
        </w:rPr>
        <w:t xml:space="preserve"> fábricas</w:t>
      </w:r>
      <w:r w:rsidR="00F32ADF" w:rsidRPr="00F32ADF">
        <w:rPr>
          <w:color w:val="000000" w:themeColor="text1"/>
        </w:rPr>
        <w:t xml:space="preserve"> </w:t>
      </w:r>
      <w:r w:rsidRPr="00F32ADF">
        <w:rPr>
          <w:color w:val="000000" w:themeColor="text1"/>
        </w:rPr>
        <w:t>ensambladoras</w:t>
      </w:r>
      <w:r w:rsidR="00246338" w:rsidRPr="00F32ADF">
        <w:rPr>
          <w:color w:val="000000" w:themeColor="text1"/>
        </w:rPr>
        <w:t xml:space="preserve"> </w:t>
      </w:r>
      <w:r w:rsidRPr="00F32ADF">
        <w:rPr>
          <w:color w:val="000000" w:themeColor="text1"/>
        </w:rPr>
        <w:t xml:space="preserve">de </w:t>
      </w:r>
      <w:r w:rsidR="00246338" w:rsidRPr="00F32ADF">
        <w:rPr>
          <w:color w:val="000000" w:themeColor="text1"/>
        </w:rPr>
        <w:t>vehículos</w:t>
      </w:r>
      <w:r w:rsidRPr="00F32ADF">
        <w:rPr>
          <w:color w:val="000000" w:themeColor="text1"/>
        </w:rPr>
        <w:t xml:space="preserve"> </w:t>
      </w:r>
      <w:r w:rsidR="002D3F86" w:rsidRPr="00F32ADF">
        <w:rPr>
          <w:color w:val="000000" w:themeColor="text1"/>
        </w:rPr>
        <w:t>cero emisiones</w:t>
      </w:r>
      <w:r w:rsidRPr="00F32ADF">
        <w:rPr>
          <w:color w:val="000000" w:themeColor="text1"/>
        </w:rPr>
        <w:t>,</w:t>
      </w:r>
      <w:r w:rsidR="00A12A4E" w:rsidRPr="00F32ADF">
        <w:rPr>
          <w:color w:val="000000" w:themeColor="text1"/>
        </w:rPr>
        <w:t xml:space="preserve"> </w:t>
      </w:r>
      <w:r w:rsidR="00C072EE" w:rsidRPr="00F32ADF">
        <w:rPr>
          <w:bCs/>
          <w:color w:val="000000" w:themeColor="text1"/>
        </w:rPr>
        <w:t>serán beneficiados con</w:t>
      </w:r>
      <w:r w:rsidR="009000E8" w:rsidRPr="00F32ADF">
        <w:rPr>
          <w:bCs/>
          <w:color w:val="000000" w:themeColor="text1"/>
        </w:rPr>
        <w:t xml:space="preserve"> </w:t>
      </w:r>
      <w:r w:rsidRPr="00F32ADF">
        <w:rPr>
          <w:bCs/>
          <w:color w:val="000000" w:themeColor="text1"/>
        </w:rPr>
        <w:t>la disminución de</w:t>
      </w:r>
      <w:r w:rsidR="00DA68C3" w:rsidRPr="00F32ADF">
        <w:rPr>
          <w:bCs/>
          <w:color w:val="000000" w:themeColor="text1"/>
        </w:rPr>
        <w:t>l</w:t>
      </w:r>
      <w:r w:rsidRPr="00F32ADF">
        <w:rPr>
          <w:bCs/>
          <w:color w:val="000000" w:themeColor="text1"/>
        </w:rPr>
        <w:t xml:space="preserve"> cincuenta por ciento (50%) del impuesto predial</w:t>
      </w:r>
      <w:r w:rsidR="00182695" w:rsidRPr="00F32ADF">
        <w:rPr>
          <w:bCs/>
          <w:color w:val="000000" w:themeColor="text1"/>
        </w:rPr>
        <w:t xml:space="preserve"> </w:t>
      </w:r>
      <w:r w:rsidR="00DA68C3" w:rsidRPr="00F32ADF">
        <w:rPr>
          <w:bCs/>
          <w:color w:val="000000" w:themeColor="text1"/>
        </w:rPr>
        <w:t>que corresponda</w:t>
      </w:r>
      <w:r w:rsidR="00DC194F" w:rsidRPr="00F32ADF">
        <w:rPr>
          <w:bCs/>
          <w:color w:val="000000" w:themeColor="text1"/>
        </w:rPr>
        <w:t>, siempre que se trate de nuevas inversiones</w:t>
      </w:r>
      <w:r w:rsidR="00DA68C3" w:rsidRPr="00F32ADF">
        <w:rPr>
          <w:bCs/>
          <w:color w:val="000000" w:themeColor="text1"/>
        </w:rPr>
        <w:t>.</w:t>
      </w:r>
    </w:p>
    <w:p w14:paraId="6F7AC868" w14:textId="15CB718B" w:rsidR="007015A9" w:rsidRPr="00794564" w:rsidRDefault="007015A9" w:rsidP="00BC15D1">
      <w:pPr>
        <w:jc w:val="both"/>
        <w:rPr>
          <w:color w:val="000000" w:themeColor="text1"/>
        </w:rPr>
      </w:pPr>
    </w:p>
    <w:p w14:paraId="546732A6" w14:textId="77777777" w:rsidR="009000E8" w:rsidRPr="00794564" w:rsidRDefault="009000E8" w:rsidP="00BC15D1">
      <w:pPr>
        <w:jc w:val="both"/>
        <w:rPr>
          <w:color w:val="000000" w:themeColor="text1"/>
        </w:rPr>
      </w:pPr>
      <w:r w:rsidRPr="00794564">
        <w:rPr>
          <w:color w:val="000000" w:themeColor="text1"/>
        </w:rPr>
        <w:t xml:space="preserve">La petición de reducción del impuesto referido se realizará ante la Dirección Metropolitana Tributaria, a través de los formatos declarativos </w:t>
      </w:r>
      <w:r w:rsidR="00D330F2" w:rsidRPr="00794564">
        <w:rPr>
          <w:color w:val="000000" w:themeColor="text1"/>
        </w:rPr>
        <w:t xml:space="preserve">determinados por la citada dependencia mediante Resolución Administrativa. </w:t>
      </w:r>
    </w:p>
    <w:p w14:paraId="747EE97E" w14:textId="778B6953" w:rsidR="00DC3B6F" w:rsidRPr="00794564" w:rsidRDefault="00DC3B6F" w:rsidP="00BC15D1">
      <w:pPr>
        <w:jc w:val="both"/>
        <w:rPr>
          <w:color w:val="000000" w:themeColor="text1"/>
        </w:rPr>
      </w:pPr>
    </w:p>
    <w:p w14:paraId="32AE3921" w14:textId="3C314FBB" w:rsidR="004749C1" w:rsidRPr="00794564" w:rsidRDefault="0017565A" w:rsidP="004749C1">
      <w:pPr>
        <w:shd w:val="clear" w:color="auto" w:fill="FFFFFF"/>
        <w:jc w:val="both"/>
        <w:rPr>
          <w:color w:val="000000" w:themeColor="text1"/>
          <w:u w:val="single"/>
        </w:rPr>
      </w:pPr>
      <w:r w:rsidRPr="00794564">
        <w:rPr>
          <w:b/>
          <w:bCs/>
          <w:color w:val="000000" w:themeColor="text1"/>
        </w:rPr>
        <w:t>Art.</w:t>
      </w:r>
      <w:r w:rsidR="00AA389F" w:rsidRPr="00794564">
        <w:rPr>
          <w:b/>
          <w:bCs/>
          <w:color w:val="000000" w:themeColor="text1"/>
        </w:rPr>
        <w:t xml:space="preserve"> (…</w:t>
      </w:r>
      <w:r w:rsidR="006D47B6" w:rsidRPr="00794564">
        <w:rPr>
          <w:b/>
          <w:bCs/>
          <w:color w:val="000000" w:themeColor="text1"/>
        </w:rPr>
        <w:t>). -</w:t>
      </w:r>
      <w:r w:rsidRPr="00794564">
        <w:rPr>
          <w:b/>
          <w:bCs/>
          <w:color w:val="000000" w:themeColor="text1"/>
        </w:rPr>
        <w:t xml:space="preserve"> </w:t>
      </w:r>
      <w:r w:rsidRPr="00794564">
        <w:rPr>
          <w:b/>
          <w:color w:val="000000" w:themeColor="text1"/>
        </w:rPr>
        <w:t xml:space="preserve">Impuesto predial a estaciones de </w:t>
      </w:r>
      <w:r w:rsidR="006D47B6" w:rsidRPr="00794564">
        <w:rPr>
          <w:b/>
          <w:color w:val="000000" w:themeColor="text1"/>
        </w:rPr>
        <w:t>carga. -</w:t>
      </w:r>
      <w:r w:rsidRPr="00794564">
        <w:rPr>
          <w:b/>
          <w:color w:val="000000" w:themeColor="text1"/>
        </w:rPr>
        <w:t xml:space="preserve"> </w:t>
      </w:r>
      <w:r w:rsidR="00D330F2" w:rsidRPr="00794564">
        <w:rPr>
          <w:rFonts w:eastAsiaTheme="minorHAnsi"/>
          <w:color w:val="000000" w:themeColor="text1"/>
          <w:lang w:val="es-ES_tradnl" w:eastAsia="en-US"/>
        </w:rPr>
        <w:t>En aplicación a lo establecido en el artículo 498 del Código Orgánico de Organización Territorial, Autonomía y Descentralización</w:t>
      </w:r>
      <w:r w:rsidR="00D330F2" w:rsidRPr="00794564">
        <w:rPr>
          <w:bCs/>
          <w:color w:val="000000" w:themeColor="text1"/>
        </w:rPr>
        <w:t>, l</w:t>
      </w:r>
      <w:r w:rsidRPr="00794564">
        <w:rPr>
          <w:bCs/>
          <w:color w:val="000000" w:themeColor="text1"/>
        </w:rPr>
        <w:t>os propietarios de los predios en</w:t>
      </w:r>
      <w:r w:rsidR="006D47B6" w:rsidRPr="00794564">
        <w:rPr>
          <w:bCs/>
          <w:color w:val="000000" w:themeColor="text1"/>
        </w:rPr>
        <w:t xml:space="preserve"> donde se instalen es</w:t>
      </w:r>
      <w:r w:rsidR="00370DE8" w:rsidRPr="00794564">
        <w:rPr>
          <w:bCs/>
          <w:color w:val="000000" w:themeColor="text1"/>
        </w:rPr>
        <w:t>taciones</w:t>
      </w:r>
      <w:r w:rsidRPr="00794564">
        <w:rPr>
          <w:bCs/>
          <w:color w:val="000000" w:themeColor="text1"/>
        </w:rPr>
        <w:t xml:space="preserve"> </w:t>
      </w:r>
      <w:r w:rsidR="002D3F86" w:rsidRPr="00794564">
        <w:rPr>
          <w:bCs/>
          <w:color w:val="000000" w:themeColor="text1"/>
        </w:rPr>
        <w:t>para la prestación d</w:t>
      </w:r>
      <w:r w:rsidR="00370DE8" w:rsidRPr="00794564">
        <w:rPr>
          <w:bCs/>
          <w:color w:val="000000" w:themeColor="text1"/>
        </w:rPr>
        <w:t>el servicio comercial de</w:t>
      </w:r>
      <w:r w:rsidRPr="00794564">
        <w:rPr>
          <w:bCs/>
          <w:color w:val="000000" w:themeColor="text1"/>
        </w:rPr>
        <w:t xml:space="preserve"> carga</w:t>
      </w:r>
      <w:r w:rsidR="00490AB6" w:rsidRPr="00794564">
        <w:rPr>
          <w:bCs/>
          <w:color w:val="000000" w:themeColor="text1"/>
        </w:rPr>
        <w:t xml:space="preserve"> </w:t>
      </w:r>
      <w:r w:rsidR="00292939" w:rsidRPr="00794564">
        <w:rPr>
          <w:bCs/>
          <w:color w:val="000000" w:themeColor="text1"/>
        </w:rPr>
        <w:t>eléctrica</w:t>
      </w:r>
      <w:r w:rsidRPr="00794564">
        <w:rPr>
          <w:bCs/>
          <w:color w:val="000000" w:themeColor="text1"/>
        </w:rPr>
        <w:t xml:space="preserve"> en el </w:t>
      </w:r>
      <w:r w:rsidRPr="00794564">
        <w:rPr>
          <w:color w:val="000000" w:themeColor="text1"/>
        </w:rPr>
        <w:t xml:space="preserve">Distrito Metropolitano de </w:t>
      </w:r>
      <w:r w:rsidR="00C028AD" w:rsidRPr="00794564">
        <w:rPr>
          <w:color w:val="000000" w:themeColor="text1"/>
        </w:rPr>
        <w:t>Quito</w:t>
      </w:r>
      <w:r w:rsidR="00C21DC1">
        <w:rPr>
          <w:color w:val="000000" w:themeColor="text1"/>
        </w:rPr>
        <w:t>,</w:t>
      </w:r>
      <w:r w:rsidRPr="00794564">
        <w:rPr>
          <w:color w:val="000000" w:themeColor="text1"/>
        </w:rPr>
        <w:t xml:space="preserve"> </w:t>
      </w:r>
      <w:r w:rsidR="00253018" w:rsidRPr="00794564">
        <w:rPr>
          <w:color w:val="000000" w:themeColor="text1"/>
        </w:rPr>
        <w:t xml:space="preserve">serán beneficiados con </w:t>
      </w:r>
      <w:r w:rsidR="00BC15D1" w:rsidRPr="00794564">
        <w:rPr>
          <w:color w:val="000000" w:themeColor="text1"/>
        </w:rPr>
        <w:t>la disminución de</w:t>
      </w:r>
      <w:r w:rsidR="00490AB6" w:rsidRPr="00794564">
        <w:rPr>
          <w:color w:val="000000" w:themeColor="text1"/>
        </w:rPr>
        <w:t xml:space="preserve">l </w:t>
      </w:r>
      <w:r w:rsidR="00BC15D1" w:rsidRPr="00794564">
        <w:rPr>
          <w:color w:val="000000" w:themeColor="text1"/>
        </w:rPr>
        <w:t>cin</w:t>
      </w:r>
      <w:r w:rsidR="00D330F2" w:rsidRPr="00794564">
        <w:rPr>
          <w:color w:val="000000" w:themeColor="text1"/>
        </w:rPr>
        <w:t>cuen</w:t>
      </w:r>
      <w:r w:rsidR="00BC15D1" w:rsidRPr="00794564">
        <w:rPr>
          <w:color w:val="000000" w:themeColor="text1"/>
        </w:rPr>
        <w:t>t</w:t>
      </w:r>
      <w:r w:rsidR="00D330F2" w:rsidRPr="00794564">
        <w:rPr>
          <w:color w:val="000000" w:themeColor="text1"/>
        </w:rPr>
        <w:t>a por ciento</w:t>
      </w:r>
      <w:r w:rsidR="00BC15D1" w:rsidRPr="00794564">
        <w:rPr>
          <w:color w:val="000000" w:themeColor="text1"/>
        </w:rPr>
        <w:t xml:space="preserve"> (50%) del impuesto predial</w:t>
      </w:r>
      <w:r w:rsidR="00C21DC1">
        <w:rPr>
          <w:color w:val="000000" w:themeColor="text1"/>
        </w:rPr>
        <w:t>, siempre que se trate de nuevas inversiones</w:t>
      </w:r>
      <w:r w:rsidR="00BC15D1" w:rsidRPr="00794564">
        <w:rPr>
          <w:color w:val="000000" w:themeColor="text1"/>
        </w:rPr>
        <w:t xml:space="preserve">. </w:t>
      </w:r>
    </w:p>
    <w:p w14:paraId="3784F750" w14:textId="1174C46A" w:rsidR="007015A9" w:rsidRPr="00794564" w:rsidRDefault="007015A9" w:rsidP="007015A9">
      <w:pPr>
        <w:jc w:val="both"/>
        <w:rPr>
          <w:color w:val="000000" w:themeColor="text1"/>
        </w:rPr>
      </w:pPr>
    </w:p>
    <w:p w14:paraId="03109AE6" w14:textId="77777777" w:rsidR="00D330F2" w:rsidRPr="00794564" w:rsidRDefault="00D330F2" w:rsidP="00D330F2">
      <w:pPr>
        <w:jc w:val="both"/>
        <w:rPr>
          <w:color w:val="000000" w:themeColor="text1"/>
        </w:rPr>
      </w:pPr>
      <w:r w:rsidRPr="00794564">
        <w:rPr>
          <w:color w:val="000000" w:themeColor="text1"/>
        </w:rPr>
        <w:t>La petición de reducción del impuesto referido se realizará ante la Dirección Metropolitana Tributaria, a través de los formatos declarativos determinados por la citada dependencia mediante Resolución Administrativa.</w:t>
      </w:r>
    </w:p>
    <w:p w14:paraId="516BE04E" w14:textId="2688D782" w:rsidR="00EB3A73" w:rsidRPr="00794564" w:rsidRDefault="00EB3A73" w:rsidP="00DC3B6F">
      <w:pPr>
        <w:jc w:val="both"/>
        <w:rPr>
          <w:color w:val="000000" w:themeColor="text1"/>
        </w:rPr>
      </w:pPr>
    </w:p>
    <w:p w14:paraId="7643F854" w14:textId="07E28E81" w:rsidR="002D3F86" w:rsidRDefault="0017565A" w:rsidP="00D91821">
      <w:pPr>
        <w:jc w:val="both"/>
        <w:rPr>
          <w:color w:val="000000" w:themeColor="text1"/>
        </w:rPr>
      </w:pPr>
      <w:r w:rsidRPr="00794564">
        <w:rPr>
          <w:b/>
          <w:bCs/>
          <w:color w:val="000000" w:themeColor="text1"/>
        </w:rPr>
        <w:t xml:space="preserve">Art. </w:t>
      </w:r>
      <w:r w:rsidR="00AA389F" w:rsidRPr="00794564">
        <w:rPr>
          <w:b/>
          <w:bCs/>
          <w:color w:val="000000" w:themeColor="text1"/>
        </w:rPr>
        <w:t>(…</w:t>
      </w:r>
      <w:r w:rsidR="008A1B19" w:rsidRPr="00794564">
        <w:rPr>
          <w:b/>
          <w:bCs/>
          <w:color w:val="000000" w:themeColor="text1"/>
        </w:rPr>
        <w:t>). -</w:t>
      </w:r>
      <w:r w:rsidRPr="00794564">
        <w:rPr>
          <w:b/>
          <w:bCs/>
          <w:color w:val="000000" w:themeColor="text1"/>
        </w:rPr>
        <w:t xml:space="preserve"> </w:t>
      </w:r>
      <w:r w:rsidRPr="00794564">
        <w:rPr>
          <w:b/>
          <w:color w:val="000000" w:themeColor="text1"/>
        </w:rPr>
        <w:t xml:space="preserve">Impuesto a la patente de </w:t>
      </w:r>
      <w:r w:rsidR="003B07B2" w:rsidRPr="00794564">
        <w:rPr>
          <w:b/>
          <w:color w:val="000000" w:themeColor="text1"/>
        </w:rPr>
        <w:t>fá</w:t>
      </w:r>
      <w:r w:rsidR="002A1DE0" w:rsidRPr="00794564">
        <w:rPr>
          <w:b/>
          <w:color w:val="000000" w:themeColor="text1"/>
        </w:rPr>
        <w:t>bricas</w:t>
      </w:r>
      <w:r w:rsidR="00370DE8" w:rsidRPr="00794564">
        <w:rPr>
          <w:b/>
          <w:color w:val="000000" w:themeColor="text1"/>
        </w:rPr>
        <w:t xml:space="preserve">, </w:t>
      </w:r>
      <w:r w:rsidR="006D47B6" w:rsidRPr="00794564">
        <w:rPr>
          <w:b/>
          <w:color w:val="000000" w:themeColor="text1"/>
        </w:rPr>
        <w:t>ensambladoras</w:t>
      </w:r>
      <w:r w:rsidR="00C072EE" w:rsidRPr="00794564">
        <w:rPr>
          <w:b/>
          <w:color w:val="000000" w:themeColor="text1"/>
        </w:rPr>
        <w:t xml:space="preserve"> y </w:t>
      </w:r>
      <w:r w:rsidR="00292939" w:rsidRPr="00794564">
        <w:rPr>
          <w:b/>
          <w:color w:val="000000" w:themeColor="text1"/>
        </w:rPr>
        <w:t>comercializadoras. -</w:t>
      </w:r>
      <w:r w:rsidRPr="00794564">
        <w:rPr>
          <w:b/>
          <w:color w:val="000000" w:themeColor="text1"/>
        </w:rPr>
        <w:t xml:space="preserve"> </w:t>
      </w:r>
      <w:r w:rsidR="00D330F2" w:rsidRPr="00794564">
        <w:rPr>
          <w:rFonts w:eastAsiaTheme="minorHAnsi"/>
          <w:color w:val="000000" w:themeColor="text1"/>
          <w:lang w:val="es-ES_tradnl" w:eastAsia="en-US"/>
        </w:rPr>
        <w:t xml:space="preserve">En </w:t>
      </w:r>
      <w:r w:rsidR="00D330F2" w:rsidRPr="00794564">
        <w:rPr>
          <w:color w:val="000000" w:themeColor="text1"/>
        </w:rPr>
        <w:t>aplicación a lo establecido en el artículo 498 del Código Orgánico de Organización</w:t>
      </w:r>
      <w:r w:rsidR="008A1B19" w:rsidRPr="00794564">
        <w:rPr>
          <w:color w:val="000000" w:themeColor="text1"/>
        </w:rPr>
        <w:t xml:space="preserve"> </w:t>
      </w:r>
      <w:r w:rsidR="00D330F2" w:rsidRPr="00794564">
        <w:rPr>
          <w:color w:val="000000" w:themeColor="text1"/>
        </w:rPr>
        <w:t>Territorial, Autonomía y Descentralización, l</w:t>
      </w:r>
      <w:r w:rsidR="00F45797" w:rsidRPr="00794564">
        <w:rPr>
          <w:color w:val="000000" w:themeColor="text1"/>
        </w:rPr>
        <w:t>as personas naturales</w:t>
      </w:r>
      <w:r w:rsidR="002D3F86" w:rsidRPr="00794564">
        <w:rPr>
          <w:color w:val="000000" w:themeColor="text1"/>
        </w:rPr>
        <w:t>,</w:t>
      </w:r>
      <w:r w:rsidR="00F45797" w:rsidRPr="00794564">
        <w:rPr>
          <w:color w:val="000000" w:themeColor="text1"/>
        </w:rPr>
        <w:t xml:space="preserve"> </w:t>
      </w:r>
      <w:r w:rsidR="008A1B19" w:rsidRPr="00794564">
        <w:rPr>
          <w:color w:val="000000" w:themeColor="text1"/>
        </w:rPr>
        <w:t>jurídicas, nacionales</w:t>
      </w:r>
      <w:r w:rsidR="002D3F86" w:rsidRPr="00794564">
        <w:rPr>
          <w:color w:val="000000" w:themeColor="text1"/>
        </w:rPr>
        <w:t xml:space="preserve"> o </w:t>
      </w:r>
      <w:r w:rsidR="00FD7FA6" w:rsidRPr="00794564">
        <w:rPr>
          <w:color w:val="000000" w:themeColor="text1"/>
        </w:rPr>
        <w:t>extranjeras que</w:t>
      </w:r>
      <w:r w:rsidR="00F45797" w:rsidRPr="00794564">
        <w:rPr>
          <w:color w:val="000000" w:themeColor="text1"/>
        </w:rPr>
        <w:t xml:space="preserve"> </w:t>
      </w:r>
      <w:r w:rsidR="00D330F2" w:rsidRPr="00794564">
        <w:rPr>
          <w:color w:val="000000" w:themeColor="text1"/>
        </w:rPr>
        <w:t xml:space="preserve">tengan </w:t>
      </w:r>
      <w:r w:rsidR="00F45797" w:rsidRPr="00794564">
        <w:rPr>
          <w:color w:val="000000" w:themeColor="text1"/>
        </w:rPr>
        <w:t>como actividad principal la fabricación</w:t>
      </w:r>
      <w:r w:rsidR="00931134" w:rsidRPr="00794564">
        <w:rPr>
          <w:color w:val="000000" w:themeColor="text1"/>
        </w:rPr>
        <w:t xml:space="preserve">, </w:t>
      </w:r>
      <w:r w:rsidR="00F45797" w:rsidRPr="00794564">
        <w:rPr>
          <w:color w:val="000000" w:themeColor="text1"/>
        </w:rPr>
        <w:t xml:space="preserve">ensamblaje </w:t>
      </w:r>
      <w:r w:rsidR="00931134" w:rsidRPr="00794564">
        <w:rPr>
          <w:color w:val="000000" w:themeColor="text1"/>
        </w:rPr>
        <w:t>y</w:t>
      </w:r>
      <w:r w:rsidR="00D330F2" w:rsidRPr="00794564">
        <w:rPr>
          <w:color w:val="000000" w:themeColor="text1"/>
        </w:rPr>
        <w:t>/o</w:t>
      </w:r>
      <w:r w:rsidR="00D91821">
        <w:rPr>
          <w:color w:val="000000" w:themeColor="text1"/>
        </w:rPr>
        <w:t xml:space="preserve"> </w:t>
      </w:r>
      <w:r w:rsidR="00931134" w:rsidRPr="00794564">
        <w:rPr>
          <w:color w:val="000000" w:themeColor="text1"/>
        </w:rPr>
        <w:t xml:space="preserve">comercialización </w:t>
      </w:r>
      <w:r w:rsidRPr="00794564">
        <w:rPr>
          <w:color w:val="000000" w:themeColor="text1"/>
        </w:rPr>
        <w:t xml:space="preserve">de </w:t>
      </w:r>
      <w:r w:rsidR="00931134" w:rsidRPr="00794564">
        <w:rPr>
          <w:color w:val="000000" w:themeColor="text1"/>
        </w:rPr>
        <w:t>vehículos</w:t>
      </w:r>
      <w:r w:rsidRPr="00794564">
        <w:rPr>
          <w:color w:val="000000" w:themeColor="text1"/>
        </w:rPr>
        <w:t xml:space="preserve"> </w:t>
      </w:r>
      <w:r w:rsidR="002D3F86" w:rsidRPr="00794564">
        <w:rPr>
          <w:color w:val="000000" w:themeColor="text1"/>
        </w:rPr>
        <w:t>cero emisiones</w:t>
      </w:r>
      <w:r w:rsidR="00D330F2" w:rsidRPr="00794564">
        <w:rPr>
          <w:color w:val="000000" w:themeColor="text1"/>
        </w:rPr>
        <w:t xml:space="preserve">, </w:t>
      </w:r>
      <w:r w:rsidR="00C21DC1">
        <w:rPr>
          <w:color w:val="000000" w:themeColor="text1"/>
        </w:rPr>
        <w:t xml:space="preserve">y realicen nuevas inversiones en el Distrito Metropolitano de Quito, </w:t>
      </w:r>
      <w:r w:rsidR="00FD7FA6" w:rsidRPr="00794564">
        <w:rPr>
          <w:color w:val="000000" w:themeColor="text1"/>
        </w:rPr>
        <w:t>serán beneficiarios</w:t>
      </w:r>
      <w:r w:rsidR="002D3F86" w:rsidRPr="00794564">
        <w:rPr>
          <w:color w:val="000000" w:themeColor="text1"/>
        </w:rPr>
        <w:t xml:space="preserve"> de un descuento </w:t>
      </w:r>
      <w:r w:rsidR="00723DE1" w:rsidRPr="00794564">
        <w:rPr>
          <w:color w:val="000000" w:themeColor="text1"/>
        </w:rPr>
        <w:t>del 5</w:t>
      </w:r>
      <w:r w:rsidR="002D3F86" w:rsidRPr="00794564">
        <w:rPr>
          <w:color w:val="000000" w:themeColor="text1"/>
        </w:rPr>
        <w:t>0% del valor del impuesto a la patente.</w:t>
      </w:r>
    </w:p>
    <w:p w14:paraId="289A9731" w14:textId="77777777" w:rsidR="004749C1" w:rsidRPr="00794564" w:rsidRDefault="004749C1" w:rsidP="001A38D4">
      <w:pPr>
        <w:shd w:val="clear" w:color="auto" w:fill="FFFFFF"/>
        <w:jc w:val="both"/>
        <w:rPr>
          <w:color w:val="000000" w:themeColor="text1"/>
        </w:rPr>
      </w:pPr>
    </w:p>
    <w:p w14:paraId="4DA70333" w14:textId="77777777" w:rsidR="001A38D4" w:rsidRPr="00794564" w:rsidRDefault="001A38D4" w:rsidP="001A38D4">
      <w:pPr>
        <w:shd w:val="clear" w:color="auto" w:fill="FFFFFF"/>
        <w:jc w:val="both"/>
        <w:rPr>
          <w:b/>
          <w:color w:val="000000" w:themeColor="text1"/>
        </w:rPr>
      </w:pPr>
      <w:r w:rsidRPr="00794564">
        <w:rPr>
          <w:color w:val="000000" w:themeColor="text1"/>
        </w:rPr>
        <w:t>En caso de que las fábricas</w:t>
      </w:r>
      <w:r w:rsidR="00D61EC9" w:rsidRPr="00794564">
        <w:rPr>
          <w:color w:val="000000" w:themeColor="text1"/>
        </w:rPr>
        <w:t>,</w:t>
      </w:r>
      <w:r w:rsidRPr="00794564">
        <w:rPr>
          <w:color w:val="000000" w:themeColor="text1"/>
        </w:rPr>
        <w:t xml:space="preserve"> </w:t>
      </w:r>
      <w:r w:rsidR="00D61EC9" w:rsidRPr="00794564">
        <w:rPr>
          <w:color w:val="000000" w:themeColor="text1"/>
        </w:rPr>
        <w:t xml:space="preserve">ensambladoras y comercializadoras </w:t>
      </w:r>
      <w:r w:rsidRPr="00794564">
        <w:rPr>
          <w:color w:val="000000" w:themeColor="text1"/>
        </w:rPr>
        <w:t xml:space="preserve">combinen la producción de vehículos </w:t>
      </w:r>
      <w:r w:rsidR="002D3F86" w:rsidRPr="00794564">
        <w:rPr>
          <w:color w:val="000000" w:themeColor="text1"/>
        </w:rPr>
        <w:t xml:space="preserve">cero </w:t>
      </w:r>
      <w:r w:rsidR="008A1B19" w:rsidRPr="00794564">
        <w:rPr>
          <w:color w:val="000000" w:themeColor="text1"/>
        </w:rPr>
        <w:t>emisiones con</w:t>
      </w:r>
      <w:r w:rsidRPr="00794564">
        <w:rPr>
          <w:color w:val="000000" w:themeColor="text1"/>
        </w:rPr>
        <w:t xml:space="preserve"> </w:t>
      </w:r>
      <w:r w:rsidR="00FD7FA6" w:rsidRPr="00794564">
        <w:rPr>
          <w:color w:val="000000" w:themeColor="text1"/>
        </w:rPr>
        <w:t>vehículos de</w:t>
      </w:r>
      <w:r w:rsidR="00E81FC9" w:rsidRPr="00794564">
        <w:rPr>
          <w:color w:val="000000" w:themeColor="text1"/>
        </w:rPr>
        <w:t xml:space="preserve"> combustión fósil</w:t>
      </w:r>
      <w:r w:rsidRPr="00794564">
        <w:rPr>
          <w:color w:val="000000" w:themeColor="text1"/>
        </w:rPr>
        <w:t xml:space="preserve">, el beneficio tributario será proporcional </w:t>
      </w:r>
      <w:r w:rsidR="00D330F2" w:rsidRPr="00794564">
        <w:rPr>
          <w:color w:val="000000" w:themeColor="text1"/>
        </w:rPr>
        <w:t>a</w:t>
      </w:r>
      <w:r w:rsidRPr="00794564">
        <w:rPr>
          <w:color w:val="000000" w:themeColor="text1"/>
        </w:rPr>
        <w:t xml:space="preserve"> las ventas totales de vehículos </w:t>
      </w:r>
      <w:r w:rsidR="002D3F86" w:rsidRPr="00794564">
        <w:rPr>
          <w:color w:val="000000" w:themeColor="text1"/>
        </w:rPr>
        <w:t>cero emisiones</w:t>
      </w:r>
      <w:r w:rsidRPr="00794564">
        <w:rPr>
          <w:color w:val="000000" w:themeColor="text1"/>
        </w:rPr>
        <w:t>, respecto a la venta total de vehículos</w:t>
      </w:r>
      <w:r w:rsidR="00E81FC9" w:rsidRPr="00794564">
        <w:rPr>
          <w:color w:val="000000" w:themeColor="text1"/>
        </w:rPr>
        <w:t xml:space="preserve"> de combustión fósil.</w:t>
      </w:r>
      <w:r w:rsidRPr="00794564">
        <w:rPr>
          <w:color w:val="000000" w:themeColor="text1"/>
        </w:rPr>
        <w:t xml:space="preserve"> </w:t>
      </w:r>
    </w:p>
    <w:p w14:paraId="57ED2141" w14:textId="0201926B" w:rsidR="007015A9" w:rsidRPr="00794564" w:rsidRDefault="007015A9" w:rsidP="001A38D4">
      <w:pPr>
        <w:jc w:val="both"/>
        <w:rPr>
          <w:color w:val="000000" w:themeColor="text1"/>
        </w:rPr>
      </w:pPr>
    </w:p>
    <w:p w14:paraId="3F219C3F" w14:textId="77777777" w:rsidR="001A38D4" w:rsidRPr="00794564" w:rsidRDefault="001A38D4" w:rsidP="001A38D4">
      <w:pPr>
        <w:jc w:val="both"/>
        <w:rPr>
          <w:color w:val="000000" w:themeColor="text1"/>
        </w:rPr>
      </w:pPr>
      <w:r w:rsidRPr="00794564">
        <w:rPr>
          <w:color w:val="000000" w:themeColor="text1"/>
        </w:rPr>
        <w:t xml:space="preserve">La petición de reducción del impuesto referido se realizará ante la Dirección Metropolitana Tributaria, a través de los formatos declarativos determinados por </w:t>
      </w:r>
      <w:r w:rsidR="00D330F2" w:rsidRPr="00794564">
        <w:rPr>
          <w:color w:val="000000" w:themeColor="text1"/>
        </w:rPr>
        <w:t xml:space="preserve">la citada dependencia mediante </w:t>
      </w:r>
      <w:r w:rsidRPr="00794564">
        <w:rPr>
          <w:color w:val="000000" w:themeColor="text1"/>
        </w:rPr>
        <w:t xml:space="preserve">Resolución Administrativa. </w:t>
      </w:r>
    </w:p>
    <w:p w14:paraId="6B78F04E" w14:textId="7824D11F" w:rsidR="00DC3B6F" w:rsidRPr="00794564" w:rsidRDefault="00DC3B6F" w:rsidP="00DC3B6F">
      <w:pPr>
        <w:jc w:val="both"/>
        <w:rPr>
          <w:color w:val="000000" w:themeColor="text1"/>
        </w:rPr>
      </w:pPr>
    </w:p>
    <w:p w14:paraId="15909A22" w14:textId="6C11A8C4" w:rsidR="007015A9" w:rsidRDefault="00C072EE" w:rsidP="003864BA">
      <w:pPr>
        <w:shd w:val="clear" w:color="auto" w:fill="FFFFFF"/>
        <w:jc w:val="both"/>
        <w:rPr>
          <w:rFonts w:eastAsiaTheme="minorHAnsi"/>
          <w:color w:val="000000" w:themeColor="text1"/>
          <w:lang w:val="es-ES_tradnl" w:eastAsia="en-US"/>
        </w:rPr>
      </w:pPr>
      <w:r w:rsidRPr="00794564">
        <w:rPr>
          <w:rFonts w:eastAsiaTheme="minorHAnsi"/>
          <w:color w:val="000000" w:themeColor="text1"/>
          <w:lang w:val="es-ES_tradnl" w:eastAsia="en-US"/>
        </w:rPr>
        <w:t xml:space="preserve">Art. (…). - </w:t>
      </w:r>
      <w:r w:rsidRPr="00794564">
        <w:rPr>
          <w:rFonts w:eastAsiaTheme="minorHAnsi"/>
          <w:b/>
          <w:color w:val="000000" w:themeColor="text1"/>
          <w:lang w:val="es-ES_tradnl" w:eastAsia="en-US"/>
        </w:rPr>
        <w:t xml:space="preserve">Impuesto de patente </w:t>
      </w:r>
      <w:r w:rsidR="008A1B19" w:rsidRPr="00794564">
        <w:rPr>
          <w:rFonts w:eastAsiaTheme="minorHAnsi"/>
          <w:b/>
          <w:color w:val="000000" w:themeColor="text1"/>
          <w:lang w:val="es-ES_tradnl" w:eastAsia="en-US"/>
        </w:rPr>
        <w:t>para personas</w:t>
      </w:r>
      <w:r w:rsidRPr="00794564">
        <w:rPr>
          <w:rFonts w:eastAsiaTheme="minorHAnsi"/>
          <w:b/>
          <w:color w:val="000000" w:themeColor="text1"/>
          <w:lang w:val="es-ES_tradnl" w:eastAsia="en-US"/>
        </w:rPr>
        <w:t xml:space="preserve"> naturales y/o jurídicas</w:t>
      </w:r>
      <w:r w:rsidR="00EE447A" w:rsidRPr="00794564">
        <w:rPr>
          <w:rFonts w:eastAsiaTheme="minorHAnsi"/>
          <w:b/>
          <w:color w:val="000000" w:themeColor="text1"/>
          <w:lang w:val="es-ES_tradnl" w:eastAsia="en-US"/>
        </w:rPr>
        <w:t xml:space="preserve"> de transporte de cuenta </w:t>
      </w:r>
      <w:r w:rsidR="00FD7FA6" w:rsidRPr="00794564">
        <w:rPr>
          <w:rFonts w:eastAsiaTheme="minorHAnsi"/>
          <w:b/>
          <w:color w:val="000000" w:themeColor="text1"/>
          <w:lang w:val="es-ES_tradnl" w:eastAsia="en-US"/>
        </w:rPr>
        <w:t>propia. -</w:t>
      </w:r>
      <w:r w:rsidRPr="00794564">
        <w:rPr>
          <w:rFonts w:eastAsiaTheme="minorHAnsi"/>
          <w:color w:val="000000" w:themeColor="text1"/>
          <w:lang w:val="es-ES_tradnl" w:eastAsia="en-US"/>
        </w:rPr>
        <w:t xml:space="preserve"> </w:t>
      </w:r>
      <w:r w:rsidR="00EE447A" w:rsidRPr="00794564">
        <w:rPr>
          <w:rFonts w:eastAsiaTheme="minorHAnsi"/>
          <w:color w:val="000000" w:themeColor="text1"/>
          <w:lang w:val="es-ES_tradnl" w:eastAsia="en-US"/>
        </w:rPr>
        <w:t xml:space="preserve"> En aplicación a lo establecido en el artículo 498 del Código Orgánico de Organización Territorial, Autonomía y Descentralización, las personas naturales o jurídicas, que empleen </w:t>
      </w:r>
      <w:r w:rsidRPr="00794564">
        <w:rPr>
          <w:rFonts w:eastAsiaTheme="minorHAnsi"/>
          <w:color w:val="000000" w:themeColor="text1"/>
          <w:lang w:val="es-ES_tradnl" w:eastAsia="en-US"/>
        </w:rPr>
        <w:t xml:space="preserve">dentro del ámbito </w:t>
      </w:r>
      <w:r w:rsidR="00EE447A" w:rsidRPr="00794564">
        <w:rPr>
          <w:rFonts w:eastAsiaTheme="minorHAnsi"/>
          <w:color w:val="000000" w:themeColor="text1"/>
          <w:lang w:val="es-ES_tradnl" w:eastAsia="en-US"/>
        </w:rPr>
        <w:t>de sus</w:t>
      </w:r>
      <w:r w:rsidRPr="00794564">
        <w:rPr>
          <w:rFonts w:eastAsiaTheme="minorHAnsi"/>
          <w:color w:val="000000" w:themeColor="text1"/>
          <w:lang w:val="es-ES_tradnl" w:eastAsia="en-US"/>
        </w:rPr>
        <w:t xml:space="preserve"> actividades comerciales </w:t>
      </w:r>
      <w:r w:rsidR="00EE447A" w:rsidRPr="00794564">
        <w:rPr>
          <w:rFonts w:eastAsiaTheme="minorHAnsi"/>
          <w:color w:val="000000" w:themeColor="text1"/>
          <w:lang w:val="es-ES_tradnl" w:eastAsia="en-US"/>
        </w:rPr>
        <w:t>o de</w:t>
      </w:r>
      <w:r w:rsidRPr="00794564">
        <w:rPr>
          <w:rFonts w:eastAsiaTheme="minorHAnsi"/>
          <w:color w:val="000000" w:themeColor="text1"/>
          <w:lang w:val="es-ES_tradnl" w:eastAsia="en-US"/>
        </w:rPr>
        <w:t xml:space="preserve"> producción </w:t>
      </w:r>
      <w:r w:rsidR="006673D5" w:rsidRPr="00794564">
        <w:rPr>
          <w:rFonts w:eastAsiaTheme="minorHAnsi"/>
          <w:color w:val="000000" w:themeColor="text1"/>
          <w:lang w:val="es-ES_tradnl" w:eastAsia="en-US"/>
        </w:rPr>
        <w:t xml:space="preserve">al menos 10% de </w:t>
      </w:r>
      <w:r w:rsidRPr="00794564">
        <w:rPr>
          <w:rFonts w:eastAsiaTheme="minorHAnsi"/>
          <w:color w:val="000000" w:themeColor="text1"/>
          <w:lang w:val="es-ES_tradnl" w:eastAsia="en-US"/>
        </w:rPr>
        <w:t>vehículo</w:t>
      </w:r>
      <w:r w:rsidR="009471FF" w:rsidRPr="00794564">
        <w:rPr>
          <w:rFonts w:eastAsiaTheme="minorHAnsi"/>
          <w:color w:val="000000" w:themeColor="text1"/>
          <w:lang w:val="es-ES_tradnl" w:eastAsia="en-US"/>
        </w:rPr>
        <w:t>s</w:t>
      </w:r>
      <w:r w:rsidRPr="00794564">
        <w:rPr>
          <w:rFonts w:eastAsiaTheme="minorHAnsi"/>
          <w:color w:val="000000" w:themeColor="text1"/>
          <w:lang w:val="es-ES_tradnl" w:eastAsia="en-US"/>
        </w:rPr>
        <w:t> </w:t>
      </w:r>
      <w:r w:rsidR="00844C63" w:rsidRPr="00794564">
        <w:rPr>
          <w:rFonts w:eastAsiaTheme="minorHAnsi"/>
          <w:color w:val="000000" w:themeColor="text1"/>
          <w:lang w:val="es-ES_tradnl" w:eastAsia="en-US"/>
        </w:rPr>
        <w:t>cero emisiones</w:t>
      </w:r>
      <w:r w:rsidR="00EE447A" w:rsidRPr="00794564">
        <w:rPr>
          <w:rFonts w:eastAsiaTheme="minorHAnsi"/>
          <w:color w:val="000000" w:themeColor="text1"/>
          <w:lang w:val="es-ES_tradnl" w:eastAsia="en-US"/>
        </w:rPr>
        <w:t xml:space="preserve">, serán beneficiados con la reducción del 50% del impuesto de patente.  </w:t>
      </w:r>
    </w:p>
    <w:p w14:paraId="7C844888" w14:textId="77777777" w:rsidR="003864BA" w:rsidRPr="003864BA" w:rsidRDefault="003864BA" w:rsidP="003864BA">
      <w:pPr>
        <w:shd w:val="clear" w:color="auto" w:fill="FFFFFF"/>
        <w:jc w:val="both"/>
        <w:rPr>
          <w:rFonts w:eastAsiaTheme="minorHAnsi"/>
          <w:color w:val="000000" w:themeColor="text1"/>
          <w:lang w:val="es-ES_tradnl" w:eastAsia="en-US"/>
        </w:rPr>
      </w:pPr>
    </w:p>
    <w:p w14:paraId="6775B5F5" w14:textId="581EA2B9" w:rsidR="00EE447A" w:rsidRDefault="00EE447A" w:rsidP="00EE447A">
      <w:pPr>
        <w:jc w:val="both"/>
        <w:rPr>
          <w:color w:val="000000" w:themeColor="text1"/>
        </w:rPr>
      </w:pPr>
      <w:r w:rsidRPr="00794564">
        <w:rPr>
          <w:color w:val="000000" w:themeColor="text1"/>
        </w:rPr>
        <w:t xml:space="preserve">La petición de reducción del impuesto referido se realizará ante la Dirección Metropolitana Tributaria, a través de los formatos declarativos determinados por la citada dependencia mediante Resolución Administrativa. </w:t>
      </w:r>
    </w:p>
    <w:p w14:paraId="5573F372" w14:textId="7356ED37" w:rsidR="00DC3B6F" w:rsidRPr="00794564" w:rsidRDefault="00DC3B6F" w:rsidP="00EE447A">
      <w:pPr>
        <w:jc w:val="both"/>
        <w:rPr>
          <w:color w:val="000000" w:themeColor="text1"/>
        </w:rPr>
      </w:pPr>
    </w:p>
    <w:p w14:paraId="08B6ADD0" w14:textId="77777777" w:rsidR="00F45797" w:rsidRPr="00794564" w:rsidRDefault="00F45797" w:rsidP="00F45797">
      <w:pPr>
        <w:shd w:val="clear" w:color="auto" w:fill="FFFFFF"/>
        <w:jc w:val="both"/>
        <w:rPr>
          <w:b/>
          <w:color w:val="000000" w:themeColor="text1"/>
        </w:rPr>
      </w:pPr>
      <w:r w:rsidRPr="00794564">
        <w:rPr>
          <w:b/>
          <w:bCs/>
          <w:color w:val="000000" w:themeColor="text1"/>
        </w:rPr>
        <w:t xml:space="preserve">Art. </w:t>
      </w:r>
      <w:r w:rsidR="00AA389F" w:rsidRPr="00794564">
        <w:rPr>
          <w:b/>
          <w:bCs/>
          <w:color w:val="000000" w:themeColor="text1"/>
        </w:rPr>
        <w:t>(…</w:t>
      </w:r>
      <w:r w:rsidR="00154119" w:rsidRPr="00794564">
        <w:rPr>
          <w:b/>
          <w:bCs/>
          <w:color w:val="000000" w:themeColor="text1"/>
        </w:rPr>
        <w:t>). -</w:t>
      </w:r>
      <w:r w:rsidRPr="00794564">
        <w:rPr>
          <w:b/>
          <w:bCs/>
          <w:color w:val="000000" w:themeColor="text1"/>
        </w:rPr>
        <w:t xml:space="preserve"> </w:t>
      </w:r>
      <w:r w:rsidRPr="00794564">
        <w:rPr>
          <w:b/>
          <w:color w:val="000000" w:themeColor="text1"/>
        </w:rPr>
        <w:t xml:space="preserve">Impuesto </w:t>
      </w:r>
      <w:r w:rsidR="00D330F2" w:rsidRPr="00794564">
        <w:rPr>
          <w:b/>
          <w:color w:val="000000" w:themeColor="text1"/>
        </w:rPr>
        <w:t>de</w:t>
      </w:r>
      <w:r w:rsidRPr="00794564">
        <w:rPr>
          <w:b/>
          <w:color w:val="000000" w:themeColor="text1"/>
        </w:rPr>
        <w:t xml:space="preserve"> patente </w:t>
      </w:r>
      <w:r w:rsidR="00931134" w:rsidRPr="00794564">
        <w:rPr>
          <w:b/>
          <w:color w:val="000000" w:themeColor="text1"/>
        </w:rPr>
        <w:t xml:space="preserve">para </w:t>
      </w:r>
      <w:r w:rsidRPr="00794564">
        <w:rPr>
          <w:b/>
          <w:color w:val="000000" w:themeColor="text1"/>
        </w:rPr>
        <w:t xml:space="preserve">estaciones de </w:t>
      </w:r>
      <w:r w:rsidR="00154119" w:rsidRPr="00794564">
        <w:rPr>
          <w:b/>
          <w:color w:val="000000" w:themeColor="text1"/>
        </w:rPr>
        <w:t>carga. -</w:t>
      </w:r>
      <w:r w:rsidRPr="00794564">
        <w:rPr>
          <w:b/>
          <w:color w:val="000000" w:themeColor="text1"/>
        </w:rPr>
        <w:t xml:space="preserve"> </w:t>
      </w:r>
      <w:r w:rsidR="00D330F2" w:rsidRPr="00794564">
        <w:rPr>
          <w:rFonts w:eastAsiaTheme="minorHAnsi"/>
          <w:color w:val="000000" w:themeColor="text1"/>
          <w:lang w:val="es-ES_tradnl" w:eastAsia="en-US"/>
        </w:rPr>
        <w:t>En aplicación a lo establecido en el artículo 498 del Código Orgánico de Organización Territorial, Autonomía y Descentralización</w:t>
      </w:r>
      <w:r w:rsidR="00D330F2" w:rsidRPr="00794564">
        <w:rPr>
          <w:bCs/>
          <w:color w:val="000000" w:themeColor="text1"/>
        </w:rPr>
        <w:t>, l</w:t>
      </w:r>
      <w:r w:rsidRPr="00794564">
        <w:rPr>
          <w:bCs/>
          <w:color w:val="000000" w:themeColor="text1"/>
        </w:rPr>
        <w:t xml:space="preserve">as personas naturales o </w:t>
      </w:r>
      <w:r w:rsidR="006D47B6" w:rsidRPr="00794564">
        <w:rPr>
          <w:bCs/>
          <w:color w:val="000000" w:themeColor="text1"/>
        </w:rPr>
        <w:t>jurídicas</w:t>
      </w:r>
      <w:r w:rsidRPr="00794564">
        <w:rPr>
          <w:bCs/>
          <w:color w:val="000000" w:themeColor="text1"/>
        </w:rPr>
        <w:t xml:space="preserve"> que tengan como actividad principal</w:t>
      </w:r>
      <w:r w:rsidR="00931134" w:rsidRPr="00794564">
        <w:rPr>
          <w:bCs/>
          <w:color w:val="000000" w:themeColor="text1"/>
        </w:rPr>
        <w:t xml:space="preserve"> </w:t>
      </w:r>
      <w:r w:rsidR="005E4C4E" w:rsidRPr="00794564">
        <w:rPr>
          <w:bCs/>
          <w:color w:val="000000" w:themeColor="text1"/>
        </w:rPr>
        <w:t>el</w:t>
      </w:r>
      <w:r w:rsidR="00931134" w:rsidRPr="00794564">
        <w:rPr>
          <w:bCs/>
          <w:color w:val="000000" w:themeColor="text1"/>
        </w:rPr>
        <w:t xml:space="preserve"> </w:t>
      </w:r>
      <w:r w:rsidR="009F5427" w:rsidRPr="00794564">
        <w:rPr>
          <w:color w:val="000000" w:themeColor="text1"/>
          <w:bdr w:val="none" w:sz="0" w:space="0" w:color="auto" w:frame="1"/>
          <w:lang w:eastAsia="es-EC"/>
        </w:rPr>
        <w:t xml:space="preserve">servicio de carga </w:t>
      </w:r>
      <w:r w:rsidR="00E51B55" w:rsidRPr="00794564">
        <w:rPr>
          <w:bCs/>
          <w:color w:val="000000" w:themeColor="text1"/>
        </w:rPr>
        <w:t xml:space="preserve">de vehículos </w:t>
      </w:r>
      <w:r w:rsidR="009F5427" w:rsidRPr="00794564">
        <w:rPr>
          <w:bCs/>
          <w:color w:val="000000" w:themeColor="text1"/>
        </w:rPr>
        <w:t>cero emisiones</w:t>
      </w:r>
      <w:r w:rsidR="00154119" w:rsidRPr="00794564">
        <w:rPr>
          <w:bCs/>
          <w:color w:val="000000" w:themeColor="text1"/>
        </w:rPr>
        <w:t>,</w:t>
      </w:r>
      <w:r w:rsidR="00007736" w:rsidRPr="00794564">
        <w:rPr>
          <w:bCs/>
          <w:color w:val="000000" w:themeColor="text1"/>
        </w:rPr>
        <w:t xml:space="preserve"> </w:t>
      </w:r>
      <w:r w:rsidRPr="00794564">
        <w:rPr>
          <w:bCs/>
          <w:color w:val="000000" w:themeColor="text1"/>
        </w:rPr>
        <w:t xml:space="preserve">en el </w:t>
      </w:r>
      <w:r w:rsidRPr="00794564">
        <w:rPr>
          <w:color w:val="000000" w:themeColor="text1"/>
        </w:rPr>
        <w:t xml:space="preserve">Distrito Metropolitano de Quito, serán beneficiados con la reducción del 50% </w:t>
      </w:r>
      <w:r w:rsidR="00857E82" w:rsidRPr="00794564">
        <w:rPr>
          <w:color w:val="000000" w:themeColor="text1"/>
        </w:rPr>
        <w:t xml:space="preserve">del impuesto </w:t>
      </w:r>
      <w:r w:rsidR="00D330F2" w:rsidRPr="00794564">
        <w:rPr>
          <w:color w:val="000000" w:themeColor="text1"/>
        </w:rPr>
        <w:t>de</w:t>
      </w:r>
      <w:r w:rsidR="00857E82" w:rsidRPr="00794564">
        <w:rPr>
          <w:color w:val="000000" w:themeColor="text1"/>
        </w:rPr>
        <w:t xml:space="preserve"> patente. </w:t>
      </w:r>
      <w:r w:rsidRPr="00794564">
        <w:rPr>
          <w:color w:val="000000" w:themeColor="text1"/>
        </w:rPr>
        <w:t xml:space="preserve"> </w:t>
      </w:r>
    </w:p>
    <w:p w14:paraId="043001BC" w14:textId="1F83D983" w:rsidR="007015A9" w:rsidRPr="00794564" w:rsidRDefault="007015A9" w:rsidP="007015A9">
      <w:pPr>
        <w:jc w:val="both"/>
        <w:rPr>
          <w:color w:val="000000" w:themeColor="text1"/>
        </w:rPr>
      </w:pPr>
    </w:p>
    <w:p w14:paraId="03DBC5FC" w14:textId="2954DC57" w:rsidR="00C71336" w:rsidRDefault="001A38D4" w:rsidP="001A38D4">
      <w:pPr>
        <w:jc w:val="both"/>
        <w:rPr>
          <w:color w:val="000000" w:themeColor="text1"/>
        </w:rPr>
      </w:pPr>
      <w:r w:rsidRPr="00794564">
        <w:rPr>
          <w:color w:val="000000" w:themeColor="text1"/>
        </w:rPr>
        <w:t xml:space="preserve">La petición de reducción del impuesto referido se realizará ante la Dirección Metropolitana Tributaria, a través de los formatos declarativos determinados por </w:t>
      </w:r>
      <w:r w:rsidR="00D330F2" w:rsidRPr="00794564">
        <w:rPr>
          <w:color w:val="000000" w:themeColor="text1"/>
        </w:rPr>
        <w:t xml:space="preserve">la citada dependencia mediante </w:t>
      </w:r>
      <w:r w:rsidRPr="00794564">
        <w:rPr>
          <w:color w:val="000000" w:themeColor="text1"/>
        </w:rPr>
        <w:t xml:space="preserve">Resolución Administrativa. </w:t>
      </w:r>
    </w:p>
    <w:p w14:paraId="3A7554DA" w14:textId="3B42CD90" w:rsidR="00EB3A73" w:rsidRPr="00794564" w:rsidRDefault="00EB3A73" w:rsidP="00EB3A73">
      <w:pPr>
        <w:jc w:val="both"/>
        <w:rPr>
          <w:color w:val="000000" w:themeColor="text1"/>
        </w:rPr>
      </w:pPr>
    </w:p>
    <w:p w14:paraId="450069F0" w14:textId="64DAB0AA" w:rsidR="00035937" w:rsidRPr="00794564" w:rsidRDefault="00035937" w:rsidP="00F57462">
      <w:pPr>
        <w:jc w:val="both"/>
        <w:rPr>
          <w:color w:val="000000" w:themeColor="text1"/>
          <w:bdr w:val="none" w:sz="0" w:space="0" w:color="auto" w:frame="1"/>
          <w:lang w:eastAsia="es-EC"/>
        </w:rPr>
      </w:pPr>
      <w:r w:rsidRPr="00794564">
        <w:rPr>
          <w:b/>
          <w:bCs/>
          <w:color w:val="000000" w:themeColor="text1"/>
          <w:bdr w:val="none" w:sz="0" w:space="0" w:color="auto" w:frame="1"/>
          <w:lang w:eastAsia="es-EC"/>
        </w:rPr>
        <w:t>Art. (…</w:t>
      </w:r>
      <w:r w:rsidR="006D47B6" w:rsidRPr="00794564">
        <w:rPr>
          <w:b/>
          <w:bCs/>
          <w:color w:val="000000" w:themeColor="text1"/>
          <w:bdr w:val="none" w:sz="0" w:space="0" w:color="auto" w:frame="1"/>
          <w:lang w:eastAsia="es-EC"/>
        </w:rPr>
        <w:t>). -</w:t>
      </w:r>
      <w:r w:rsidRPr="00794564">
        <w:rPr>
          <w:b/>
          <w:bCs/>
          <w:color w:val="000000" w:themeColor="text1"/>
          <w:bdr w:val="none" w:sz="0" w:space="0" w:color="auto" w:frame="1"/>
          <w:lang w:eastAsia="es-EC"/>
        </w:rPr>
        <w:t xml:space="preserve"> Autorización para instalación de estaciones y puntos de carga </w:t>
      </w:r>
      <w:r w:rsidR="008A1B19" w:rsidRPr="00794564">
        <w:rPr>
          <w:b/>
          <w:bCs/>
          <w:color w:val="000000" w:themeColor="text1"/>
          <w:bdr w:val="none" w:sz="0" w:space="0" w:color="auto" w:frame="1"/>
          <w:lang w:eastAsia="es-EC"/>
        </w:rPr>
        <w:t>en bienes</w:t>
      </w:r>
      <w:r w:rsidR="00CF78C6" w:rsidRPr="00794564">
        <w:rPr>
          <w:b/>
          <w:bCs/>
          <w:color w:val="000000" w:themeColor="text1"/>
          <w:bdr w:val="none" w:sz="0" w:space="0" w:color="auto" w:frame="1"/>
          <w:lang w:eastAsia="es-EC"/>
        </w:rPr>
        <w:t xml:space="preserve"> de propiedad municipal o espacio público</w:t>
      </w:r>
      <w:r w:rsidRPr="00794564">
        <w:rPr>
          <w:color w:val="000000" w:themeColor="text1"/>
          <w:bdr w:val="none" w:sz="0" w:space="0" w:color="auto" w:frame="1"/>
          <w:lang w:eastAsia="es-EC"/>
        </w:rPr>
        <w:t xml:space="preserve">. – La instalación de estaciones </w:t>
      </w:r>
      <w:r w:rsidR="00D35242" w:rsidRPr="00794564">
        <w:rPr>
          <w:color w:val="000000" w:themeColor="text1"/>
          <w:bdr w:val="none" w:sz="0" w:space="0" w:color="auto" w:frame="1"/>
          <w:lang w:eastAsia="es-EC"/>
        </w:rPr>
        <w:t>y</w:t>
      </w:r>
      <w:r w:rsidRPr="00794564">
        <w:rPr>
          <w:color w:val="000000" w:themeColor="text1"/>
          <w:bdr w:val="none" w:sz="0" w:space="0" w:color="auto" w:frame="1"/>
          <w:lang w:eastAsia="es-EC"/>
        </w:rPr>
        <w:t xml:space="preserve"> puntos de carga </w:t>
      </w:r>
      <w:r w:rsidR="00C21DC1">
        <w:rPr>
          <w:color w:val="000000" w:themeColor="text1"/>
          <w:bdr w:val="none" w:sz="0" w:space="0" w:color="auto" w:frame="1"/>
          <w:lang w:eastAsia="es-EC"/>
        </w:rPr>
        <w:t xml:space="preserve">en </w:t>
      </w:r>
      <w:r w:rsidR="00CF78C6" w:rsidRPr="0037463A">
        <w:rPr>
          <w:color w:val="000000" w:themeColor="text1"/>
          <w:bdr w:val="none" w:sz="0" w:space="0" w:color="auto" w:frame="1"/>
          <w:lang w:eastAsia="es-EC"/>
        </w:rPr>
        <w:t>bienes de propiedad municipal</w:t>
      </w:r>
      <w:r w:rsidR="003864BA">
        <w:rPr>
          <w:color w:val="000000" w:themeColor="text1"/>
          <w:bdr w:val="none" w:sz="0" w:space="0" w:color="auto" w:frame="1"/>
          <w:lang w:eastAsia="es-EC"/>
        </w:rPr>
        <w:t>,</w:t>
      </w:r>
      <w:r w:rsidR="00CF78C6" w:rsidRPr="0037463A">
        <w:rPr>
          <w:color w:val="000000" w:themeColor="text1"/>
          <w:bdr w:val="none" w:sz="0" w:space="0" w:color="auto" w:frame="1"/>
          <w:lang w:eastAsia="es-EC"/>
        </w:rPr>
        <w:t xml:space="preserve"> o</w:t>
      </w:r>
      <w:r w:rsidR="00C21DC1">
        <w:rPr>
          <w:color w:val="000000" w:themeColor="text1"/>
          <w:bdr w:val="none" w:sz="0" w:space="0" w:color="auto" w:frame="1"/>
          <w:lang w:eastAsia="es-EC"/>
        </w:rPr>
        <w:t xml:space="preserve"> en el</w:t>
      </w:r>
      <w:r w:rsidR="00CF78C6" w:rsidRPr="0037463A">
        <w:rPr>
          <w:color w:val="000000" w:themeColor="text1"/>
          <w:bdr w:val="none" w:sz="0" w:space="0" w:color="auto" w:frame="1"/>
          <w:lang w:eastAsia="es-EC"/>
        </w:rPr>
        <w:t xml:space="preserve"> espacio público</w:t>
      </w:r>
      <w:r w:rsidR="003864BA">
        <w:rPr>
          <w:color w:val="000000" w:themeColor="text1"/>
          <w:bdr w:val="none" w:sz="0" w:space="0" w:color="auto" w:frame="1"/>
          <w:lang w:eastAsia="es-EC"/>
        </w:rPr>
        <w:t>,</w:t>
      </w:r>
      <w:r w:rsidR="00CF78C6" w:rsidRPr="00794564" w:rsidDel="00CF78C6">
        <w:rPr>
          <w:color w:val="000000" w:themeColor="text1"/>
          <w:bdr w:val="none" w:sz="0" w:space="0" w:color="auto" w:frame="1"/>
          <w:lang w:eastAsia="es-EC"/>
        </w:rPr>
        <w:t xml:space="preserve"> </w:t>
      </w:r>
      <w:r w:rsidR="00CC79E0" w:rsidRPr="00794564">
        <w:rPr>
          <w:color w:val="000000" w:themeColor="text1"/>
          <w:bdr w:val="none" w:sz="0" w:space="0" w:color="auto" w:frame="1"/>
          <w:lang w:eastAsia="es-EC"/>
        </w:rPr>
        <w:t>se regirá por el procedimiento de</w:t>
      </w:r>
      <w:r w:rsidRPr="00794564">
        <w:rPr>
          <w:color w:val="000000" w:themeColor="text1"/>
          <w:bdr w:val="none" w:sz="0" w:space="0" w:color="auto" w:frame="1"/>
          <w:lang w:eastAsia="es-EC"/>
        </w:rPr>
        <w:t xml:space="preserve"> </w:t>
      </w:r>
      <w:r w:rsidR="00566CD0" w:rsidRPr="00794564">
        <w:rPr>
          <w:color w:val="000000" w:themeColor="text1"/>
          <w:bdr w:val="none" w:sz="0" w:space="0" w:color="auto" w:frame="1"/>
          <w:lang w:eastAsia="es-EC"/>
        </w:rPr>
        <w:t>ocupación</w:t>
      </w:r>
      <w:r w:rsidRPr="00794564">
        <w:rPr>
          <w:color w:val="000000" w:themeColor="text1"/>
          <w:bdr w:val="none" w:sz="0" w:space="0" w:color="auto" w:frame="1"/>
          <w:lang w:eastAsia="es-EC"/>
        </w:rPr>
        <w:t xml:space="preserve"> exclusiva </w:t>
      </w:r>
      <w:r w:rsidR="00566CD0" w:rsidRPr="00794564">
        <w:rPr>
          <w:color w:val="000000" w:themeColor="text1"/>
          <w:bdr w:val="none" w:sz="0" w:space="0" w:color="auto" w:frame="1"/>
          <w:lang w:eastAsia="es-EC"/>
        </w:rPr>
        <w:t xml:space="preserve">y </w:t>
      </w:r>
      <w:r w:rsidRPr="00794564">
        <w:rPr>
          <w:color w:val="000000" w:themeColor="text1"/>
          <w:bdr w:val="none" w:sz="0" w:space="0" w:color="auto" w:frame="1"/>
          <w:lang w:eastAsia="es-EC"/>
        </w:rPr>
        <w:t>temporal del espacio público, establecido en la normativa vigente</w:t>
      </w:r>
      <w:r w:rsidR="002D3310" w:rsidRPr="00794564">
        <w:rPr>
          <w:color w:val="000000" w:themeColor="text1"/>
          <w:bdr w:val="none" w:sz="0" w:space="0" w:color="auto" w:frame="1"/>
          <w:lang w:eastAsia="es-EC"/>
        </w:rPr>
        <w:t>,</w:t>
      </w:r>
      <w:r w:rsidR="00566CD0" w:rsidRPr="00794564">
        <w:rPr>
          <w:color w:val="000000" w:themeColor="text1"/>
          <w:bdr w:val="none" w:sz="0" w:space="0" w:color="auto" w:frame="1"/>
          <w:lang w:eastAsia="es-EC"/>
        </w:rPr>
        <w:t xml:space="preserve"> </w:t>
      </w:r>
      <w:r w:rsidR="008A1B19" w:rsidRPr="00794564">
        <w:rPr>
          <w:color w:val="000000" w:themeColor="text1"/>
          <w:bdr w:val="none" w:sz="0" w:space="0" w:color="auto" w:frame="1"/>
          <w:lang w:eastAsia="es-EC"/>
        </w:rPr>
        <w:t xml:space="preserve">y </w:t>
      </w:r>
      <w:r w:rsidR="008A1B19" w:rsidRPr="00794564">
        <w:rPr>
          <w:color w:val="000000" w:themeColor="text1"/>
          <w:lang w:eastAsia="es-EC"/>
        </w:rPr>
        <w:t>deberán</w:t>
      </w:r>
      <w:r w:rsidRPr="00794564">
        <w:rPr>
          <w:color w:val="000000" w:themeColor="text1"/>
          <w:lang w:eastAsia="es-EC"/>
        </w:rPr>
        <w:t xml:space="preserve"> cumplir los requisitos establecidos en </w:t>
      </w:r>
      <w:r w:rsidR="00CC79E0" w:rsidRPr="00794564">
        <w:rPr>
          <w:color w:val="000000" w:themeColor="text1"/>
          <w:lang w:eastAsia="es-EC"/>
        </w:rPr>
        <w:t xml:space="preserve">el </w:t>
      </w:r>
      <w:r w:rsidR="002D3310" w:rsidRPr="00794564">
        <w:rPr>
          <w:color w:val="000000" w:themeColor="text1"/>
          <w:lang w:eastAsia="es-EC"/>
        </w:rPr>
        <w:t xml:space="preserve">Anexo </w:t>
      </w:r>
      <w:r w:rsidR="00CC79E0" w:rsidRPr="00794564">
        <w:rPr>
          <w:color w:val="000000" w:themeColor="text1"/>
          <w:lang w:eastAsia="es-EC"/>
        </w:rPr>
        <w:t>técnico</w:t>
      </w:r>
      <w:r w:rsidR="00CC79E0" w:rsidRPr="00794564">
        <w:rPr>
          <w:bCs/>
          <w:i/>
          <w:iCs/>
          <w:color w:val="000000" w:themeColor="text1"/>
          <w:lang w:eastAsia="es-EC"/>
        </w:rPr>
        <w:t xml:space="preserve"> </w:t>
      </w:r>
      <w:r w:rsidR="002D3310" w:rsidRPr="00794564">
        <w:rPr>
          <w:bCs/>
          <w:color w:val="000000" w:themeColor="text1"/>
          <w:lang w:eastAsia="es-EC"/>
        </w:rPr>
        <w:t xml:space="preserve">a esta </w:t>
      </w:r>
      <w:r w:rsidR="00CF78C6" w:rsidRPr="00794564">
        <w:rPr>
          <w:bCs/>
          <w:color w:val="000000" w:themeColor="text1"/>
          <w:lang w:eastAsia="es-EC"/>
        </w:rPr>
        <w:t>Sección</w:t>
      </w:r>
      <w:r w:rsidR="00CC79E0" w:rsidRPr="00794564">
        <w:rPr>
          <w:bCs/>
          <w:i/>
          <w:iCs/>
          <w:color w:val="000000" w:themeColor="text1"/>
          <w:lang w:eastAsia="es-EC"/>
        </w:rPr>
        <w:t xml:space="preserve"> </w:t>
      </w:r>
      <w:r w:rsidRPr="00794564">
        <w:rPr>
          <w:color w:val="000000" w:themeColor="text1"/>
          <w:lang w:eastAsia="es-EC"/>
        </w:rPr>
        <w:t xml:space="preserve">y demás normativa legal nacional y metropolitana aplicable. </w:t>
      </w:r>
    </w:p>
    <w:p w14:paraId="3BECF102" w14:textId="77777777" w:rsidR="00F45797" w:rsidRPr="00794564" w:rsidRDefault="00F45797" w:rsidP="00035937">
      <w:pPr>
        <w:jc w:val="both"/>
        <w:rPr>
          <w:color w:val="000000" w:themeColor="text1"/>
          <w:lang w:eastAsia="es-EC"/>
        </w:rPr>
      </w:pPr>
    </w:p>
    <w:p w14:paraId="140D9DB1" w14:textId="7ABB5097" w:rsidR="00D12629" w:rsidRDefault="00F45797" w:rsidP="003864BA">
      <w:pPr>
        <w:jc w:val="both"/>
        <w:rPr>
          <w:color w:val="000000" w:themeColor="text1"/>
          <w:bdr w:val="none" w:sz="0" w:space="0" w:color="auto" w:frame="1"/>
          <w:lang w:eastAsia="es-EC"/>
        </w:rPr>
      </w:pPr>
      <w:r w:rsidRPr="00794564">
        <w:rPr>
          <w:color w:val="000000" w:themeColor="text1"/>
        </w:rPr>
        <w:t>Las personas naturales</w:t>
      </w:r>
      <w:r w:rsidR="00D330F2" w:rsidRPr="00794564">
        <w:rPr>
          <w:color w:val="000000" w:themeColor="text1"/>
        </w:rPr>
        <w:t>,</w:t>
      </w:r>
      <w:r w:rsidRPr="00794564">
        <w:rPr>
          <w:color w:val="000000" w:themeColor="text1"/>
          <w:bdr w:val="none" w:sz="0" w:space="0" w:color="auto" w:frame="1"/>
          <w:lang w:eastAsia="es-EC"/>
        </w:rPr>
        <w:t xml:space="preserve"> </w:t>
      </w:r>
      <w:r w:rsidR="006D47B6" w:rsidRPr="00794564">
        <w:rPr>
          <w:color w:val="000000" w:themeColor="text1"/>
          <w:bdr w:val="none" w:sz="0" w:space="0" w:color="auto" w:frame="1"/>
          <w:lang w:eastAsia="es-EC"/>
        </w:rPr>
        <w:t>públicas</w:t>
      </w:r>
      <w:r w:rsidR="000C4E41" w:rsidRPr="00794564">
        <w:rPr>
          <w:color w:val="000000" w:themeColor="text1"/>
          <w:bdr w:val="none" w:sz="0" w:space="0" w:color="auto" w:frame="1"/>
          <w:lang w:eastAsia="es-EC"/>
        </w:rPr>
        <w:t xml:space="preserve"> o priv</w:t>
      </w:r>
      <w:r w:rsidRPr="00794564">
        <w:rPr>
          <w:color w:val="000000" w:themeColor="text1"/>
          <w:bdr w:val="none" w:sz="0" w:space="0" w:color="auto" w:frame="1"/>
          <w:lang w:eastAsia="es-EC"/>
        </w:rPr>
        <w:t>ad</w:t>
      </w:r>
      <w:r w:rsidR="00D330F2" w:rsidRPr="00794564">
        <w:rPr>
          <w:color w:val="000000" w:themeColor="text1"/>
          <w:bdr w:val="none" w:sz="0" w:space="0" w:color="auto" w:frame="1"/>
          <w:lang w:eastAsia="es-EC"/>
        </w:rPr>
        <w:t>a</w:t>
      </w:r>
      <w:r w:rsidRPr="00794564">
        <w:rPr>
          <w:color w:val="000000" w:themeColor="text1"/>
          <w:bdr w:val="none" w:sz="0" w:space="0" w:color="auto" w:frame="1"/>
          <w:lang w:eastAsia="es-EC"/>
        </w:rPr>
        <w:t>s</w:t>
      </w:r>
      <w:r w:rsidR="00D330F2" w:rsidRPr="00794564">
        <w:rPr>
          <w:color w:val="000000" w:themeColor="text1"/>
          <w:bdr w:val="none" w:sz="0" w:space="0" w:color="auto" w:frame="1"/>
          <w:lang w:eastAsia="es-EC"/>
        </w:rPr>
        <w:t>,</w:t>
      </w:r>
      <w:r w:rsidRPr="00794564">
        <w:rPr>
          <w:color w:val="000000" w:themeColor="text1"/>
          <w:bdr w:val="none" w:sz="0" w:space="0" w:color="auto" w:frame="1"/>
          <w:lang w:eastAsia="es-EC"/>
        </w:rPr>
        <w:t xml:space="preserve"> que instalen estaciones o puntos de carga en bienes de propiedad municipal,</w:t>
      </w:r>
      <w:r w:rsidR="00C21DC1">
        <w:rPr>
          <w:color w:val="000000" w:themeColor="text1"/>
          <w:bdr w:val="none" w:sz="0" w:space="0" w:color="auto" w:frame="1"/>
          <w:lang w:eastAsia="es-EC"/>
        </w:rPr>
        <w:t xml:space="preserve"> siempre que cuente con las autorizaciones necesarias,</w:t>
      </w:r>
      <w:r w:rsidRPr="00794564">
        <w:rPr>
          <w:color w:val="000000" w:themeColor="text1"/>
          <w:bdr w:val="none" w:sz="0" w:space="0" w:color="auto" w:frame="1"/>
          <w:lang w:eastAsia="es-EC"/>
        </w:rPr>
        <w:t xml:space="preserve"> </w:t>
      </w:r>
      <w:r w:rsidR="00D330F2" w:rsidRPr="00794564">
        <w:rPr>
          <w:color w:val="000000" w:themeColor="text1"/>
          <w:bdr w:val="none" w:sz="0" w:space="0" w:color="auto" w:frame="1"/>
          <w:lang w:eastAsia="es-EC"/>
        </w:rPr>
        <w:t>estarán</w:t>
      </w:r>
      <w:r w:rsidRPr="00794564">
        <w:rPr>
          <w:color w:val="000000" w:themeColor="text1"/>
          <w:bdr w:val="none" w:sz="0" w:space="0" w:color="auto" w:frame="1"/>
          <w:lang w:eastAsia="es-EC"/>
        </w:rPr>
        <w:t xml:space="preserve"> exentos del pago de la </w:t>
      </w:r>
      <w:r w:rsidR="006D47B6" w:rsidRPr="00794564">
        <w:rPr>
          <w:color w:val="000000" w:themeColor="text1"/>
          <w:bdr w:val="none" w:sz="0" w:space="0" w:color="auto" w:frame="1"/>
          <w:lang w:eastAsia="es-EC"/>
        </w:rPr>
        <w:t>regalía</w:t>
      </w:r>
      <w:r w:rsidRPr="00794564">
        <w:rPr>
          <w:color w:val="000000" w:themeColor="text1"/>
          <w:bdr w:val="none" w:sz="0" w:space="0" w:color="auto" w:frame="1"/>
          <w:lang w:eastAsia="es-EC"/>
        </w:rPr>
        <w:t xml:space="preserve"> por uso exclusivo y ocupación temporal del espacio público. </w:t>
      </w:r>
    </w:p>
    <w:p w14:paraId="7F0FBADF" w14:textId="77777777" w:rsidR="003864BA" w:rsidRPr="003864BA" w:rsidRDefault="003864BA" w:rsidP="003864BA">
      <w:pPr>
        <w:jc w:val="both"/>
        <w:rPr>
          <w:color w:val="000000" w:themeColor="text1"/>
          <w:bdr w:val="none" w:sz="0" w:space="0" w:color="auto" w:frame="1"/>
          <w:lang w:eastAsia="es-EC"/>
        </w:rPr>
      </w:pPr>
    </w:p>
    <w:p w14:paraId="7DB6E0C4" w14:textId="77777777" w:rsidR="00381B43" w:rsidRDefault="00381B43" w:rsidP="002E2328">
      <w:pPr>
        <w:autoSpaceDE w:val="0"/>
        <w:autoSpaceDN w:val="0"/>
        <w:adjustRightInd w:val="0"/>
        <w:jc w:val="center"/>
        <w:outlineLvl w:val="0"/>
        <w:rPr>
          <w:b/>
          <w:bCs/>
          <w:color w:val="000000" w:themeColor="text1"/>
        </w:rPr>
      </w:pPr>
    </w:p>
    <w:p w14:paraId="1D2BD81D" w14:textId="77777777" w:rsidR="00381B43" w:rsidRPr="00794564" w:rsidRDefault="00381B43" w:rsidP="00381B43">
      <w:pPr>
        <w:autoSpaceDE w:val="0"/>
        <w:autoSpaceDN w:val="0"/>
        <w:adjustRightInd w:val="0"/>
        <w:jc w:val="center"/>
        <w:outlineLvl w:val="0"/>
        <w:rPr>
          <w:b/>
          <w:bCs/>
          <w:color w:val="000000" w:themeColor="text1"/>
        </w:rPr>
      </w:pPr>
      <w:r w:rsidRPr="006E7F12">
        <w:rPr>
          <w:b/>
          <w:bCs/>
          <w:color w:val="000000" w:themeColor="text1"/>
        </w:rPr>
        <w:t>CAPÍTULO</w:t>
      </w:r>
      <w:r w:rsidRPr="00794564">
        <w:rPr>
          <w:b/>
          <w:bCs/>
          <w:color w:val="000000" w:themeColor="text1"/>
        </w:rPr>
        <w:t xml:space="preserve"> III</w:t>
      </w:r>
    </w:p>
    <w:p w14:paraId="360E83B6" w14:textId="77777777" w:rsidR="00381B43" w:rsidRPr="00794564" w:rsidRDefault="00381B43" w:rsidP="00381B43">
      <w:pPr>
        <w:jc w:val="center"/>
        <w:rPr>
          <w:b/>
          <w:bCs/>
          <w:color w:val="000000" w:themeColor="text1"/>
        </w:rPr>
      </w:pPr>
      <w:r>
        <w:rPr>
          <w:b/>
          <w:bCs/>
          <w:color w:val="000000" w:themeColor="text1"/>
        </w:rPr>
        <w:t>ESTACIONAMIENTOS PREFERENCIAS, PUNTOS DE CARGA Y ESTACIONES DE CARGA PARA VEHÍCULOS CERO EMISIONES</w:t>
      </w:r>
    </w:p>
    <w:p w14:paraId="0F477EA9" w14:textId="77777777" w:rsidR="00C21DC1" w:rsidRDefault="00C21DC1" w:rsidP="00C21DC1">
      <w:pPr>
        <w:autoSpaceDE w:val="0"/>
        <w:autoSpaceDN w:val="0"/>
        <w:adjustRightInd w:val="0"/>
        <w:jc w:val="both"/>
        <w:outlineLvl w:val="0"/>
        <w:rPr>
          <w:b/>
          <w:bCs/>
          <w:color w:val="000000" w:themeColor="text1"/>
        </w:rPr>
      </w:pPr>
    </w:p>
    <w:p w14:paraId="37992833" w14:textId="2F0F28A7" w:rsidR="00C21DC1" w:rsidRDefault="00C21DC1" w:rsidP="003864BA">
      <w:pPr>
        <w:autoSpaceDE w:val="0"/>
        <w:autoSpaceDN w:val="0"/>
        <w:adjustRightInd w:val="0"/>
        <w:jc w:val="both"/>
        <w:outlineLvl w:val="0"/>
        <w:rPr>
          <w:bdr w:val="none" w:sz="0" w:space="0" w:color="auto" w:frame="1"/>
        </w:rPr>
      </w:pPr>
      <w:r w:rsidRPr="00794564">
        <w:rPr>
          <w:b/>
          <w:bCs/>
          <w:color w:val="000000" w:themeColor="text1"/>
        </w:rPr>
        <w:lastRenderedPageBreak/>
        <w:t xml:space="preserve">Art. (…) </w:t>
      </w:r>
      <w:r w:rsidRPr="00794564">
        <w:rPr>
          <w:b/>
          <w:bCs/>
          <w:color w:val="000000" w:themeColor="text1"/>
          <w:bdr w:val="none" w:sz="0" w:space="0" w:color="auto" w:frame="1"/>
          <w:lang w:eastAsia="es-EC"/>
        </w:rPr>
        <w:t>Instalación de estaciones y puntos de carga en gasolineras</w:t>
      </w:r>
      <w:r>
        <w:rPr>
          <w:b/>
          <w:bCs/>
          <w:color w:val="000000" w:themeColor="text1"/>
          <w:bdr w:val="none" w:sz="0" w:space="0" w:color="auto" w:frame="1"/>
          <w:lang w:eastAsia="es-EC"/>
        </w:rPr>
        <w:t>. -</w:t>
      </w:r>
      <w:r w:rsidRPr="00794564">
        <w:rPr>
          <w:b/>
          <w:bCs/>
          <w:color w:val="000000" w:themeColor="text1"/>
          <w:bdr w:val="none" w:sz="0" w:space="0" w:color="auto" w:frame="1"/>
          <w:lang w:eastAsia="es-EC"/>
        </w:rPr>
        <w:t xml:space="preserve"> </w:t>
      </w:r>
      <w:r w:rsidRPr="0037463A">
        <w:rPr>
          <w:color w:val="000000" w:themeColor="text1"/>
          <w:bdr w:val="none" w:sz="0" w:space="0" w:color="auto" w:frame="1"/>
          <w:lang w:eastAsia="es-EC"/>
        </w:rPr>
        <w:t>L</w:t>
      </w:r>
      <w:r w:rsidRPr="00794564">
        <w:rPr>
          <w:color w:val="000000" w:themeColor="text1"/>
          <w:bdr w:val="none" w:sz="0" w:space="0" w:color="auto" w:frame="1"/>
          <w:lang w:eastAsia="es-EC"/>
        </w:rPr>
        <w:t>as estaciones de servicios o gasolineras estarán obligadas a contemplar dentro de sus instalaciones, la ubicación de al menos 3 puntos de carga exclusivos para vehículos cero emisiones. Estos espacios estarán dispuestos de manera separada a la destinada para islas de surtidores y del área de almacenamiento de combustible; estarán ubicadas en un área específica debidamente señalizada, de manera horizontal y vertical, y requerirán de la autorización previa por parte de los órganos correspondientes de control, así como las autorizaciones respectivas de las entidades y órganos del Municipio del Distro Metropolitano de Quito, para la instalación de electrolineras en gasolineras se aplicarán las dimensiones mínimas especificadas en el anexo técnico de esta sección</w:t>
      </w:r>
    </w:p>
    <w:p w14:paraId="65DFB947" w14:textId="5FCF87CA" w:rsidR="00381B43" w:rsidRPr="00794564" w:rsidRDefault="00381B43" w:rsidP="00381B43">
      <w:pPr>
        <w:pStyle w:val="NormalWeb"/>
        <w:spacing w:after="165" w:afterAutospacing="0"/>
        <w:jc w:val="both"/>
        <w:outlineLvl w:val="0"/>
        <w:rPr>
          <w:b/>
          <w:color w:val="000000" w:themeColor="text1"/>
        </w:rPr>
      </w:pPr>
      <w:r w:rsidRPr="00794564">
        <w:rPr>
          <w:b/>
          <w:bCs/>
          <w:color w:val="000000" w:themeColor="text1"/>
          <w:bdr w:val="none" w:sz="0" w:space="0" w:color="auto" w:frame="1"/>
        </w:rPr>
        <w:t xml:space="preserve">Art. (…). - </w:t>
      </w:r>
      <w:r w:rsidRPr="00794564">
        <w:rPr>
          <w:b/>
          <w:color w:val="000000" w:themeColor="text1"/>
        </w:rPr>
        <w:t xml:space="preserve">Estacionamientos preferenciales y puntos de carga. </w:t>
      </w:r>
      <w:r>
        <w:rPr>
          <w:b/>
          <w:color w:val="000000" w:themeColor="text1"/>
        </w:rPr>
        <w:t xml:space="preserve">– </w:t>
      </w:r>
      <w:r w:rsidRPr="00F219A1">
        <w:rPr>
          <w:bCs/>
          <w:color w:val="000000" w:themeColor="text1"/>
        </w:rPr>
        <w:t xml:space="preserve">Para los </w:t>
      </w:r>
      <w:r w:rsidR="00FE6527" w:rsidRPr="00F219A1">
        <w:rPr>
          <w:bCs/>
          <w:color w:val="000000" w:themeColor="text1"/>
        </w:rPr>
        <w:t>estacionamientos</w:t>
      </w:r>
      <w:r w:rsidRPr="00F219A1">
        <w:rPr>
          <w:bCs/>
          <w:color w:val="000000" w:themeColor="text1"/>
        </w:rPr>
        <w:t xml:space="preserve"> se observarán las siguientes reglas específicas:</w:t>
      </w:r>
      <w:r>
        <w:rPr>
          <w:b/>
          <w:color w:val="000000" w:themeColor="text1"/>
        </w:rPr>
        <w:t xml:space="preserve"> </w:t>
      </w:r>
    </w:p>
    <w:p w14:paraId="52D3C2AA" w14:textId="77777777" w:rsidR="00381B43" w:rsidRPr="00F219A1" w:rsidRDefault="00381B43" w:rsidP="00381B43">
      <w:pPr>
        <w:pStyle w:val="Prrafodelista"/>
        <w:numPr>
          <w:ilvl w:val="0"/>
          <w:numId w:val="23"/>
        </w:numPr>
        <w:jc w:val="both"/>
        <w:rPr>
          <w:rFonts w:ascii="Times New Roman" w:hAnsi="Times New Roman"/>
          <w:color w:val="000000" w:themeColor="text1"/>
        </w:rPr>
      </w:pPr>
      <w:r w:rsidRPr="00F219A1">
        <w:rPr>
          <w:rFonts w:ascii="Times New Roman" w:hAnsi="Times New Roman"/>
          <w:color w:val="000000" w:themeColor="text1"/>
        </w:rPr>
        <w:t>Los estacionamientos públicos que se encuentren fuera de la vía, de dominio municipal o privado, dispondrán de al menos tres (3) plaza de estacionamiento exclusiva para vehículos cero emisiones por cada (100) cien plazas de estacionamiento, con ubicación preferencial, debidamente señalizados según la norma que para el efecto emita la Secretaría de Movilidad. Adicionalmente, incorporarán al menos dos plazas (2) en la que se disponga de un punto de carga estandarizado para vehículos livianos cero emisiones, en cumplimiento al anexo técnico que forma parte de este capítulo.</w:t>
      </w:r>
    </w:p>
    <w:p w14:paraId="31F5C523" w14:textId="756EFE01" w:rsidR="00381B43" w:rsidRPr="00F219A1" w:rsidRDefault="00381B43" w:rsidP="00381B43">
      <w:pPr>
        <w:pStyle w:val="NormalWeb"/>
        <w:spacing w:after="165" w:afterAutospacing="0"/>
        <w:ind w:left="720"/>
        <w:jc w:val="both"/>
        <w:rPr>
          <w:color w:val="000000" w:themeColor="text1"/>
        </w:rPr>
      </w:pPr>
      <w:r w:rsidRPr="00F219A1">
        <w:rPr>
          <w:color w:val="000000" w:themeColor="text1"/>
        </w:rPr>
        <w:t xml:space="preserve">La permanencia máxima de los vehículos eléctricos en los estacionamientos destinados para carga a los que refiere este </w:t>
      </w:r>
      <w:r w:rsidR="00C028AD" w:rsidRPr="00F219A1">
        <w:rPr>
          <w:color w:val="000000" w:themeColor="text1"/>
        </w:rPr>
        <w:t>inciso</w:t>
      </w:r>
      <w:r w:rsidRPr="00F219A1">
        <w:rPr>
          <w:color w:val="000000" w:themeColor="text1"/>
        </w:rPr>
        <w:t xml:space="preserve"> será de cuatro (4) horas. </w:t>
      </w:r>
    </w:p>
    <w:p w14:paraId="48A7ECAC" w14:textId="20A4FF1F" w:rsidR="00381B43" w:rsidRPr="00F219A1" w:rsidRDefault="00381B43" w:rsidP="00381B43">
      <w:pPr>
        <w:pStyle w:val="NormalWeb"/>
        <w:spacing w:after="165" w:afterAutospacing="0"/>
        <w:ind w:left="720"/>
        <w:jc w:val="both"/>
        <w:rPr>
          <w:color w:val="000000" w:themeColor="text1"/>
        </w:rPr>
      </w:pPr>
      <w:r w:rsidRPr="00F219A1">
        <w:rPr>
          <w:color w:val="000000" w:themeColor="text1"/>
        </w:rPr>
        <w:t xml:space="preserve">Toda la información relacionada con la utilización preferencial y tarifas de plazas y puntos de carga para vehículos cero emisiones, deberá estar expuesta a la entrada de cada parqueadero, en un lugar visible, </w:t>
      </w:r>
      <w:r w:rsidR="00C028AD" w:rsidRPr="00F219A1">
        <w:rPr>
          <w:color w:val="000000" w:themeColor="text1"/>
        </w:rPr>
        <w:t>de acuerdo con</w:t>
      </w:r>
      <w:r w:rsidRPr="00F219A1">
        <w:rPr>
          <w:color w:val="000000" w:themeColor="text1"/>
        </w:rPr>
        <w:t xml:space="preserve"> la norma emitida para el efecto por la Secretaría de Movilidad.</w:t>
      </w:r>
    </w:p>
    <w:p w14:paraId="6D2F5427" w14:textId="7A70B140" w:rsidR="00381B43" w:rsidRDefault="00381B43" w:rsidP="00381B43">
      <w:pPr>
        <w:pStyle w:val="Prrafodelista"/>
        <w:numPr>
          <w:ilvl w:val="0"/>
          <w:numId w:val="23"/>
        </w:numPr>
        <w:jc w:val="both"/>
        <w:rPr>
          <w:rFonts w:ascii="Times New Roman" w:hAnsi="Times New Roman"/>
          <w:color w:val="000000" w:themeColor="text1"/>
        </w:rPr>
      </w:pPr>
      <w:r w:rsidRPr="00F219A1">
        <w:rPr>
          <w:rFonts w:ascii="Times New Roman" w:hAnsi="Times New Roman"/>
          <w:b/>
          <w:color w:val="000000" w:themeColor="text1"/>
        </w:rPr>
        <w:t xml:space="preserve">Estacionamientos en edificaciones comerciales. - </w:t>
      </w:r>
      <w:r w:rsidRPr="00F219A1">
        <w:rPr>
          <w:rFonts w:ascii="Times New Roman" w:hAnsi="Times New Roman"/>
          <w:color w:val="000000" w:themeColor="text1"/>
        </w:rPr>
        <w:t>Todo nuevo proyecto arquitectónico destinado a una actividad comercial, deberá considerar al menos (3) tres plazas exclusivas para vehículos cero emisiones por cada (100) cien plazas de estacionamiento: y, al menos con dos (2) plazas</w:t>
      </w:r>
      <w:r w:rsidR="007C7EE7">
        <w:rPr>
          <w:rFonts w:ascii="Times New Roman" w:hAnsi="Times New Roman"/>
          <w:color w:val="000000" w:themeColor="text1"/>
        </w:rPr>
        <w:t>,</w:t>
      </w:r>
      <w:r w:rsidRPr="00F219A1">
        <w:rPr>
          <w:rFonts w:ascii="Times New Roman" w:hAnsi="Times New Roman"/>
          <w:color w:val="000000" w:themeColor="text1"/>
        </w:rPr>
        <w:t xml:space="preserve"> adicionales a las anteriores</w:t>
      </w:r>
      <w:r w:rsidR="007C7EE7">
        <w:rPr>
          <w:rFonts w:ascii="Times New Roman" w:hAnsi="Times New Roman"/>
          <w:color w:val="000000" w:themeColor="text1"/>
        </w:rPr>
        <w:t>,</w:t>
      </w:r>
      <w:r w:rsidRPr="00F219A1">
        <w:rPr>
          <w:rFonts w:ascii="Times New Roman" w:hAnsi="Times New Roman"/>
          <w:color w:val="000000" w:themeColor="text1"/>
        </w:rPr>
        <w:t xml:space="preserve"> con punto de carga para vehículos eléctricos que cumplan con el Anexo Técnico que forma parte de esta Sección y la normativa emitida para el efecto por la entidad reguladora del Sector Eléctrico; </w:t>
      </w:r>
    </w:p>
    <w:p w14:paraId="504CE2E1" w14:textId="77777777" w:rsidR="00230092" w:rsidRPr="00F219A1" w:rsidRDefault="00230092" w:rsidP="00230092">
      <w:pPr>
        <w:pStyle w:val="Prrafodelista"/>
        <w:jc w:val="both"/>
        <w:rPr>
          <w:rFonts w:ascii="Times New Roman" w:hAnsi="Times New Roman"/>
          <w:color w:val="000000" w:themeColor="text1"/>
        </w:rPr>
      </w:pPr>
    </w:p>
    <w:p w14:paraId="4BBC5BEC" w14:textId="48F39551" w:rsidR="00381B43" w:rsidRPr="00230092" w:rsidRDefault="00381B43" w:rsidP="00381B43">
      <w:pPr>
        <w:pStyle w:val="Prrafodelista"/>
        <w:numPr>
          <w:ilvl w:val="0"/>
          <w:numId w:val="23"/>
        </w:numPr>
        <w:jc w:val="both"/>
        <w:rPr>
          <w:rFonts w:ascii="Times New Roman" w:hAnsi="Times New Roman"/>
          <w:color w:val="000000" w:themeColor="text1"/>
        </w:rPr>
      </w:pPr>
      <w:r w:rsidRPr="00F219A1">
        <w:rPr>
          <w:rFonts w:ascii="Times New Roman" w:hAnsi="Times New Roman"/>
          <w:b/>
          <w:color w:val="000000" w:themeColor="text1"/>
          <w:lang w:val="es-ES"/>
        </w:rPr>
        <w:t>Estacionamientos en proyectos residenciales</w:t>
      </w:r>
      <w:r w:rsidRPr="00F219A1">
        <w:rPr>
          <w:rFonts w:ascii="Times New Roman" w:hAnsi="Times New Roman"/>
          <w:b/>
          <w:color w:val="000000" w:themeColor="text1"/>
        </w:rPr>
        <w:t xml:space="preserve">. – </w:t>
      </w:r>
      <w:r w:rsidRPr="00F219A1">
        <w:rPr>
          <w:rFonts w:ascii="Times New Roman" w:hAnsi="Times New Roman"/>
          <w:color w:val="000000" w:themeColor="text1"/>
        </w:rPr>
        <w:t>Todo nuevo proyecto residencial, deberá ser diseñado considerando la dotación de infraestructura eléctrica, de manera que los propietarios de vehículos eléctricos puedan instalar en sus respectivos parqueaderos, la conexión del punto de carga, que cumpla con el Anexo Técnico que forma parte de esta que forma parte de esta Sección y la normativa emitida para el efecto por la entidad reguladora del Sector Eléctrico;</w:t>
      </w:r>
      <w:r w:rsidRPr="00F219A1">
        <w:rPr>
          <w:rFonts w:ascii="Times New Roman" w:hAnsi="Times New Roman"/>
          <w:b/>
          <w:color w:val="000000" w:themeColor="text1"/>
          <w:lang w:val="es-ES"/>
        </w:rPr>
        <w:t xml:space="preserve"> </w:t>
      </w:r>
    </w:p>
    <w:p w14:paraId="43B41F8A" w14:textId="3B093EAA" w:rsidR="00230092" w:rsidRPr="00230092" w:rsidRDefault="00230092" w:rsidP="00230092">
      <w:pPr>
        <w:jc w:val="both"/>
        <w:rPr>
          <w:color w:val="000000" w:themeColor="text1"/>
        </w:rPr>
      </w:pPr>
    </w:p>
    <w:p w14:paraId="141F3B0A" w14:textId="2A09797D" w:rsidR="00381B43" w:rsidRPr="00F219A1" w:rsidRDefault="00381B43" w:rsidP="00381B43">
      <w:pPr>
        <w:pStyle w:val="Prrafodelista"/>
        <w:numPr>
          <w:ilvl w:val="0"/>
          <w:numId w:val="23"/>
        </w:numPr>
        <w:jc w:val="both"/>
        <w:rPr>
          <w:rFonts w:ascii="Times New Roman" w:hAnsi="Times New Roman"/>
          <w:color w:val="000000" w:themeColor="text1"/>
        </w:rPr>
      </w:pPr>
      <w:r w:rsidRPr="00F219A1">
        <w:rPr>
          <w:rFonts w:ascii="Times New Roman" w:hAnsi="Times New Roman"/>
          <w:b/>
          <w:color w:val="000000" w:themeColor="text1"/>
          <w:lang w:val="es-ES"/>
        </w:rPr>
        <w:t>Estacionamientos en proyectos arquitectónicos</w:t>
      </w:r>
      <w:r w:rsidRPr="00F219A1">
        <w:rPr>
          <w:rFonts w:ascii="Times New Roman" w:hAnsi="Times New Roman"/>
          <w:b/>
          <w:color w:val="000000" w:themeColor="text1"/>
        </w:rPr>
        <w:t xml:space="preserve">. – </w:t>
      </w:r>
      <w:r w:rsidRPr="00F219A1">
        <w:rPr>
          <w:rFonts w:ascii="Times New Roman" w:hAnsi="Times New Roman"/>
          <w:color w:val="000000" w:themeColor="text1"/>
        </w:rPr>
        <w:t>Todo proyecto arquitectónico deberá considera</w:t>
      </w:r>
      <w:r w:rsidR="00FF1A45">
        <w:rPr>
          <w:rFonts w:ascii="Times New Roman" w:hAnsi="Times New Roman"/>
          <w:color w:val="000000" w:themeColor="text1"/>
        </w:rPr>
        <w:t>r</w:t>
      </w:r>
      <w:r w:rsidRPr="00F219A1">
        <w:rPr>
          <w:rFonts w:ascii="Times New Roman" w:hAnsi="Times New Roman"/>
          <w:color w:val="000000" w:themeColor="text1"/>
        </w:rPr>
        <w:t xml:space="preserve"> la dotación de infraestructura eléctrica, de manera que cuenten con más de cincuenta plazas de estacionamiento cuenten </w:t>
      </w:r>
      <w:r w:rsidR="00501DA4" w:rsidRPr="00F219A1">
        <w:rPr>
          <w:rFonts w:ascii="Times New Roman" w:hAnsi="Times New Roman"/>
          <w:color w:val="000000" w:themeColor="text1"/>
        </w:rPr>
        <w:t>con al</w:t>
      </w:r>
      <w:r w:rsidRPr="00F219A1">
        <w:rPr>
          <w:rFonts w:ascii="Times New Roman" w:hAnsi="Times New Roman"/>
          <w:color w:val="000000" w:themeColor="text1"/>
        </w:rPr>
        <w:t xml:space="preserve"> menos (2) puntos de carga </w:t>
      </w:r>
      <w:r w:rsidR="00FF1A45">
        <w:rPr>
          <w:rFonts w:ascii="Times New Roman" w:hAnsi="Times New Roman"/>
          <w:color w:val="000000" w:themeColor="text1"/>
        </w:rPr>
        <w:t>en</w:t>
      </w:r>
      <w:r w:rsidRPr="00F219A1">
        <w:rPr>
          <w:rFonts w:ascii="Times New Roman" w:hAnsi="Times New Roman"/>
          <w:color w:val="000000" w:themeColor="text1"/>
        </w:rPr>
        <w:t xml:space="preserve"> sus parqueaderos</w:t>
      </w:r>
      <w:r w:rsidR="00FF1A45">
        <w:rPr>
          <w:rFonts w:ascii="Times New Roman" w:hAnsi="Times New Roman"/>
          <w:color w:val="000000" w:themeColor="text1"/>
        </w:rPr>
        <w:t xml:space="preserve"> cuanto tengan más de cincuenta </w:t>
      </w:r>
      <w:r w:rsidR="00FF1A45">
        <w:rPr>
          <w:rFonts w:ascii="Times New Roman" w:hAnsi="Times New Roman"/>
          <w:color w:val="000000" w:themeColor="text1"/>
        </w:rPr>
        <w:lastRenderedPageBreak/>
        <w:t>plazas de estacionamiento</w:t>
      </w:r>
      <w:r w:rsidRPr="00F219A1">
        <w:rPr>
          <w:rFonts w:ascii="Times New Roman" w:hAnsi="Times New Roman"/>
          <w:color w:val="000000" w:themeColor="text1"/>
        </w:rPr>
        <w:t>, y deberá considerar al menos (3) tres plazas exclusivas para vehículos cero emisiones por cada (100) cien plazas de estacionamiento.</w:t>
      </w:r>
    </w:p>
    <w:p w14:paraId="0D289AFE" w14:textId="36CD67CB" w:rsidR="00381B43" w:rsidRPr="00F219A1" w:rsidRDefault="00381B43" w:rsidP="00381B43">
      <w:pPr>
        <w:pStyle w:val="NormalWeb"/>
        <w:spacing w:after="165" w:afterAutospacing="0"/>
        <w:jc w:val="both"/>
        <w:rPr>
          <w:color w:val="000000" w:themeColor="text1"/>
        </w:rPr>
      </w:pPr>
      <w:r w:rsidRPr="00F219A1">
        <w:rPr>
          <w:color w:val="000000" w:themeColor="text1"/>
        </w:rPr>
        <w:t xml:space="preserve">Tanto el número de estacionamientos preferenciales como el número de estaciones de carga considerados en este artículo, serán ajustados conforme el incremento de la demanda, por la Secretaría de Movilidad, mediante el acto administrativo correspondiente. </w:t>
      </w:r>
    </w:p>
    <w:p w14:paraId="31148D4C" w14:textId="77777777" w:rsidR="002E2328" w:rsidRPr="00794564" w:rsidRDefault="002E2328" w:rsidP="00116482">
      <w:pPr>
        <w:jc w:val="both"/>
        <w:rPr>
          <w:color w:val="000000" w:themeColor="text1"/>
        </w:rPr>
      </w:pPr>
    </w:p>
    <w:p w14:paraId="7C7D6F1A" w14:textId="7000A038" w:rsidR="00116482" w:rsidRPr="00794564" w:rsidRDefault="00116482" w:rsidP="002C6F6A">
      <w:pPr>
        <w:autoSpaceDE w:val="0"/>
        <w:autoSpaceDN w:val="0"/>
        <w:adjustRightInd w:val="0"/>
        <w:jc w:val="center"/>
        <w:outlineLvl w:val="0"/>
        <w:rPr>
          <w:b/>
          <w:bCs/>
          <w:color w:val="000000" w:themeColor="text1"/>
        </w:rPr>
      </w:pPr>
      <w:r w:rsidRPr="00794564">
        <w:rPr>
          <w:b/>
          <w:bCs/>
          <w:color w:val="000000" w:themeColor="text1"/>
        </w:rPr>
        <w:t>C</w:t>
      </w:r>
      <w:r w:rsidR="006E7F12">
        <w:rPr>
          <w:b/>
          <w:bCs/>
          <w:color w:val="000000" w:themeColor="text1"/>
        </w:rPr>
        <w:t>APÍTULO</w:t>
      </w:r>
      <w:r w:rsidRPr="00794564">
        <w:rPr>
          <w:b/>
          <w:bCs/>
          <w:color w:val="000000" w:themeColor="text1"/>
        </w:rPr>
        <w:t xml:space="preserve"> </w:t>
      </w:r>
      <w:r w:rsidR="00CB4E52">
        <w:rPr>
          <w:b/>
          <w:bCs/>
          <w:color w:val="000000" w:themeColor="text1"/>
        </w:rPr>
        <w:t>I</w:t>
      </w:r>
      <w:r w:rsidR="00942522" w:rsidRPr="00794564">
        <w:rPr>
          <w:b/>
          <w:bCs/>
          <w:color w:val="000000" w:themeColor="text1"/>
        </w:rPr>
        <w:t>V</w:t>
      </w:r>
    </w:p>
    <w:p w14:paraId="5256327E" w14:textId="7D4B88C7" w:rsidR="006E7F12" w:rsidRDefault="006E7F12" w:rsidP="00B76144">
      <w:pPr>
        <w:autoSpaceDE w:val="0"/>
        <w:autoSpaceDN w:val="0"/>
        <w:adjustRightInd w:val="0"/>
        <w:jc w:val="center"/>
        <w:outlineLvl w:val="0"/>
        <w:rPr>
          <w:b/>
          <w:bCs/>
          <w:color w:val="000000" w:themeColor="text1"/>
        </w:rPr>
      </w:pPr>
      <w:r>
        <w:rPr>
          <w:b/>
          <w:bCs/>
          <w:color w:val="000000" w:themeColor="text1"/>
        </w:rPr>
        <w:t xml:space="preserve">RENOVACIÓN VEHICULAR, HABILITACIÓN E INCENTIVOS A LA MOVILIDAD CERO EMISIONES PARA EL TRANSPORTE PÚBLICO Y COMERCIAL EN TAXI EN EL DISTRITO METROPOLITANO DE QUITO </w:t>
      </w:r>
    </w:p>
    <w:p w14:paraId="1CA1EAE2" w14:textId="77777777" w:rsidR="00047668" w:rsidRPr="00794564" w:rsidRDefault="00047668" w:rsidP="007046A3">
      <w:pPr>
        <w:autoSpaceDE w:val="0"/>
        <w:autoSpaceDN w:val="0"/>
        <w:adjustRightInd w:val="0"/>
        <w:jc w:val="center"/>
        <w:outlineLvl w:val="0"/>
        <w:rPr>
          <w:b/>
          <w:bCs/>
          <w:color w:val="000000" w:themeColor="text1"/>
        </w:rPr>
      </w:pPr>
    </w:p>
    <w:p w14:paraId="284B6F5F" w14:textId="77777777" w:rsidR="00C02F2D" w:rsidRPr="00794564" w:rsidRDefault="00C02F2D" w:rsidP="00C02F2D">
      <w:pPr>
        <w:autoSpaceDE w:val="0"/>
        <w:autoSpaceDN w:val="0"/>
        <w:adjustRightInd w:val="0"/>
        <w:jc w:val="both"/>
        <w:outlineLvl w:val="0"/>
        <w:rPr>
          <w:bCs/>
          <w:color w:val="000000" w:themeColor="text1"/>
        </w:rPr>
      </w:pPr>
      <w:r w:rsidRPr="00794564">
        <w:rPr>
          <w:b/>
          <w:bCs/>
          <w:color w:val="000000" w:themeColor="text1"/>
        </w:rPr>
        <w:t xml:space="preserve">Artículo (…). - De los vehículos: </w:t>
      </w:r>
      <w:r w:rsidRPr="00794564">
        <w:rPr>
          <w:bCs/>
          <w:color w:val="000000" w:themeColor="text1"/>
        </w:rPr>
        <w:t>Los vehículos cero emisiones destinados a la prestación de servicio de transporte terrestre público o comercial de pasajeros, a ser habilitados dentro de un título habilitante</w:t>
      </w:r>
      <w:r>
        <w:rPr>
          <w:bCs/>
          <w:color w:val="000000" w:themeColor="text1"/>
        </w:rPr>
        <w:t>,</w:t>
      </w:r>
      <w:r w:rsidRPr="00794564">
        <w:rPr>
          <w:bCs/>
          <w:color w:val="000000" w:themeColor="text1"/>
        </w:rPr>
        <w:t xml:space="preserve"> deberán corresponder a modelos que han cumplido en su totalidad con los procesos de homologación vehicular establecido por la Autoridad de regulación y control nacional según la modalidad de servicio, y cumplir con los demás requisitos exigidos por Ley.</w:t>
      </w:r>
      <w:r>
        <w:rPr>
          <w:bCs/>
          <w:color w:val="000000" w:themeColor="text1"/>
        </w:rPr>
        <w:t xml:space="preserve"> </w:t>
      </w:r>
    </w:p>
    <w:p w14:paraId="7FC625D3" w14:textId="77777777" w:rsidR="00C02F2D" w:rsidRDefault="00C02F2D" w:rsidP="00547234">
      <w:pPr>
        <w:autoSpaceDE w:val="0"/>
        <w:autoSpaceDN w:val="0"/>
        <w:adjustRightInd w:val="0"/>
        <w:jc w:val="both"/>
        <w:outlineLvl w:val="0"/>
        <w:rPr>
          <w:b/>
          <w:bCs/>
          <w:color w:val="000000" w:themeColor="text1"/>
        </w:rPr>
      </w:pPr>
    </w:p>
    <w:p w14:paraId="03BAB54C" w14:textId="58197E8A" w:rsidR="002A7784" w:rsidRPr="00794564" w:rsidRDefault="002A7784" w:rsidP="00547234">
      <w:pPr>
        <w:autoSpaceDE w:val="0"/>
        <w:autoSpaceDN w:val="0"/>
        <w:adjustRightInd w:val="0"/>
        <w:jc w:val="both"/>
        <w:outlineLvl w:val="0"/>
        <w:rPr>
          <w:bCs/>
          <w:color w:val="000000" w:themeColor="text1"/>
        </w:rPr>
      </w:pPr>
      <w:r w:rsidRPr="00794564">
        <w:rPr>
          <w:b/>
          <w:bCs/>
          <w:color w:val="000000" w:themeColor="text1"/>
        </w:rPr>
        <w:t xml:space="preserve">Art. (…). - Transporte público de pasajeros. – </w:t>
      </w:r>
      <w:r w:rsidRPr="00794564">
        <w:rPr>
          <w:bCs/>
          <w:color w:val="000000" w:themeColor="text1"/>
        </w:rPr>
        <w:t>Los propietarios de las unidades</w:t>
      </w:r>
      <w:r w:rsidR="006E7F12">
        <w:rPr>
          <w:bCs/>
          <w:color w:val="000000" w:themeColor="text1"/>
        </w:rPr>
        <w:t xml:space="preserve"> </w:t>
      </w:r>
      <w:r w:rsidRPr="00794564">
        <w:rPr>
          <w:bCs/>
          <w:color w:val="000000" w:themeColor="text1"/>
        </w:rPr>
        <w:t>vehiculares  de operadoras de transporte terrestre público de pasajeros, deberán presentar ante la Secretaría de Movilidad, a través del representante legal de la Operadora a la que pertenecen, un plan que considere la renovación y/o habilitación de al menos el 15% del total de su flota autorizada, con vehículos cero emisiones, en un plazo máximo de cuatro</w:t>
      </w:r>
      <w:r w:rsidR="00C02F2D">
        <w:rPr>
          <w:bCs/>
          <w:color w:val="000000" w:themeColor="text1"/>
        </w:rPr>
        <w:t xml:space="preserve"> </w:t>
      </w:r>
      <w:r w:rsidRPr="00794564">
        <w:rPr>
          <w:bCs/>
          <w:color w:val="000000" w:themeColor="text1"/>
        </w:rPr>
        <w:t>(4) años contados a partir de la entrada en vigencia del presente título, condición que será incluida en los Contratos de Operación como parte del Plan de Reestructuración de rutas del Sistema Integrado de Transporte del DMQ, para su cumplimiento obligatorio.</w:t>
      </w:r>
    </w:p>
    <w:p w14:paraId="2CC9DE88" w14:textId="77777777" w:rsidR="002A7784" w:rsidRPr="00794564" w:rsidRDefault="002A7784" w:rsidP="002A7784">
      <w:pPr>
        <w:autoSpaceDE w:val="0"/>
        <w:autoSpaceDN w:val="0"/>
        <w:adjustRightInd w:val="0"/>
        <w:jc w:val="center"/>
        <w:outlineLvl w:val="0"/>
        <w:rPr>
          <w:b/>
          <w:bCs/>
          <w:color w:val="000000" w:themeColor="text1"/>
        </w:rPr>
      </w:pPr>
    </w:p>
    <w:p w14:paraId="576ACA8A" w14:textId="3C94D789" w:rsidR="002A7784" w:rsidRPr="00794564" w:rsidRDefault="002A7784" w:rsidP="002A7784">
      <w:pPr>
        <w:spacing w:after="120"/>
        <w:jc w:val="both"/>
        <w:rPr>
          <w:color w:val="000000" w:themeColor="text1"/>
          <w:lang w:eastAsia="es-EC"/>
        </w:rPr>
      </w:pPr>
      <w:r w:rsidRPr="00794564">
        <w:rPr>
          <w:color w:val="000000" w:themeColor="text1"/>
          <w:lang w:eastAsia="es-EC"/>
        </w:rPr>
        <w:t xml:space="preserve">En el diseño e implementación de la nueva red de servicios del Sistema Integrado de Transporte, </w:t>
      </w:r>
      <w:r w:rsidR="001E63EE" w:rsidRPr="00794564">
        <w:rPr>
          <w:color w:val="000000" w:themeColor="text1"/>
          <w:lang w:eastAsia="es-EC"/>
        </w:rPr>
        <w:t>prevalecerá</w:t>
      </w:r>
      <w:r w:rsidRPr="00794564">
        <w:rPr>
          <w:color w:val="000000" w:themeColor="text1"/>
          <w:lang w:eastAsia="es-EC"/>
        </w:rPr>
        <w:t xml:space="preserve"> la participación de operadores que incorporen vehículos </w:t>
      </w:r>
      <w:r w:rsidR="00B06CAE" w:rsidRPr="00794564">
        <w:rPr>
          <w:color w:val="000000" w:themeColor="text1"/>
          <w:lang w:eastAsia="es-EC"/>
        </w:rPr>
        <w:t xml:space="preserve">cero emisiones </w:t>
      </w:r>
      <w:r w:rsidR="006228CB" w:rsidRPr="00794564">
        <w:rPr>
          <w:color w:val="000000" w:themeColor="text1"/>
          <w:lang w:eastAsia="es-EC"/>
        </w:rPr>
        <w:t xml:space="preserve">para </w:t>
      </w:r>
      <w:r w:rsidRPr="00794564">
        <w:rPr>
          <w:color w:val="000000" w:themeColor="text1"/>
          <w:lang w:eastAsia="es-EC"/>
        </w:rPr>
        <w:t>la ruta</w:t>
      </w:r>
      <w:r w:rsidR="00B06CAE" w:rsidRPr="00794564">
        <w:rPr>
          <w:color w:val="000000" w:themeColor="text1"/>
          <w:lang w:eastAsia="es-EC"/>
        </w:rPr>
        <w:t xml:space="preserve"> o rutas</w:t>
      </w:r>
      <w:r w:rsidRPr="00794564">
        <w:rPr>
          <w:color w:val="000000" w:themeColor="text1"/>
          <w:lang w:eastAsia="es-EC"/>
        </w:rPr>
        <w:t xml:space="preserve"> autorizada</w:t>
      </w:r>
      <w:r w:rsidR="00B06CAE" w:rsidRPr="00794564">
        <w:rPr>
          <w:color w:val="000000" w:themeColor="text1"/>
          <w:lang w:eastAsia="es-EC"/>
        </w:rPr>
        <w:t>s</w:t>
      </w:r>
      <w:r w:rsidRPr="00794564">
        <w:rPr>
          <w:color w:val="000000" w:themeColor="text1"/>
          <w:lang w:eastAsia="es-EC"/>
        </w:rPr>
        <w:t xml:space="preserve">. </w:t>
      </w:r>
      <w:r w:rsidRPr="00794564">
        <w:rPr>
          <w:color w:val="000000" w:themeColor="text1"/>
        </w:rPr>
        <w:t xml:space="preserve"> La circulación en el Centro Histórico de Quito se condicionará exclusivamente a la habilitación de unidades </w:t>
      </w:r>
      <w:r w:rsidR="00B06CAE" w:rsidRPr="00794564">
        <w:rPr>
          <w:color w:val="000000" w:themeColor="text1"/>
        </w:rPr>
        <w:t xml:space="preserve">cero emisiones </w:t>
      </w:r>
      <w:r w:rsidRPr="00794564">
        <w:rPr>
          <w:color w:val="000000" w:themeColor="text1"/>
        </w:rPr>
        <w:t>para la prestación del servicio.</w:t>
      </w:r>
    </w:p>
    <w:p w14:paraId="36E906BF" w14:textId="3733794D" w:rsidR="00B06CAE" w:rsidRPr="00794564" w:rsidRDefault="00144111" w:rsidP="00B06CAE">
      <w:pPr>
        <w:autoSpaceDE w:val="0"/>
        <w:autoSpaceDN w:val="0"/>
        <w:adjustRightInd w:val="0"/>
        <w:jc w:val="both"/>
        <w:rPr>
          <w:color w:val="000000" w:themeColor="text1"/>
        </w:rPr>
      </w:pPr>
      <w:r w:rsidRPr="004671F2">
        <w:rPr>
          <w:color w:val="000000" w:themeColor="text1"/>
        </w:rPr>
        <w:t>La Autoridad Única de Transporte</w:t>
      </w:r>
      <w:r w:rsidR="002107EB">
        <w:rPr>
          <w:color w:val="000000" w:themeColor="text1"/>
        </w:rPr>
        <w:t>,</w:t>
      </w:r>
      <w:r w:rsidRPr="004671F2">
        <w:rPr>
          <w:color w:val="000000" w:themeColor="text1"/>
        </w:rPr>
        <w:t xml:space="preserve"> o quien haga sus veces</w:t>
      </w:r>
      <w:r w:rsidR="002107EB">
        <w:rPr>
          <w:color w:val="000000" w:themeColor="text1"/>
        </w:rPr>
        <w:t>, utilizará</w:t>
      </w:r>
      <w:r w:rsidR="004671F2" w:rsidRPr="004671F2">
        <w:rPr>
          <w:color w:val="000000" w:themeColor="text1"/>
        </w:rPr>
        <w:t xml:space="preserve"> la fórmula de distribución de ingresos </w:t>
      </w:r>
      <w:r w:rsidR="00160D79" w:rsidRPr="004671F2">
        <w:rPr>
          <w:color w:val="000000" w:themeColor="text1"/>
        </w:rPr>
        <w:t xml:space="preserve">en </w:t>
      </w:r>
      <w:r w:rsidR="00B06CAE" w:rsidRPr="004671F2">
        <w:rPr>
          <w:color w:val="000000" w:themeColor="text1"/>
        </w:rPr>
        <w:t xml:space="preserve">el Sistema Integrado de Transporte, </w:t>
      </w:r>
      <w:r w:rsidR="002107EB">
        <w:rPr>
          <w:color w:val="000000" w:themeColor="text1"/>
        </w:rPr>
        <w:t>para incentivar</w:t>
      </w:r>
      <w:r w:rsidR="002107EB" w:rsidRPr="004671F2">
        <w:rPr>
          <w:color w:val="000000" w:themeColor="text1"/>
        </w:rPr>
        <w:t xml:space="preserve"> </w:t>
      </w:r>
      <w:r w:rsidR="004671F2" w:rsidRPr="004671F2">
        <w:rPr>
          <w:color w:val="000000" w:themeColor="text1"/>
        </w:rPr>
        <w:t>el uso de la tecnología cero emisiones</w:t>
      </w:r>
      <w:r w:rsidR="002107EB">
        <w:rPr>
          <w:color w:val="000000" w:themeColor="text1"/>
        </w:rPr>
        <w:t>,</w:t>
      </w:r>
      <w:r w:rsidR="004671F2" w:rsidRPr="004671F2">
        <w:rPr>
          <w:color w:val="000000" w:themeColor="text1"/>
        </w:rPr>
        <w:t xml:space="preserve"> </w:t>
      </w:r>
      <w:r w:rsidR="00B06CAE" w:rsidRPr="004671F2">
        <w:rPr>
          <w:color w:val="000000" w:themeColor="text1"/>
        </w:rPr>
        <w:t xml:space="preserve">siempre que </w:t>
      </w:r>
      <w:r w:rsidR="002107EB">
        <w:rPr>
          <w:color w:val="000000" w:themeColor="text1"/>
        </w:rPr>
        <w:t xml:space="preserve">las operadoras </w:t>
      </w:r>
      <w:r w:rsidR="00B06CAE" w:rsidRPr="004671F2">
        <w:rPr>
          <w:color w:val="000000" w:themeColor="text1"/>
        </w:rPr>
        <w:t>cumplan con los</w:t>
      </w:r>
      <w:r w:rsidR="004671F2" w:rsidRPr="004671F2">
        <w:rPr>
          <w:color w:val="000000" w:themeColor="text1"/>
        </w:rPr>
        <w:t xml:space="preserve"> i</w:t>
      </w:r>
      <w:r w:rsidR="00B06CAE" w:rsidRPr="004671F2">
        <w:rPr>
          <w:color w:val="000000" w:themeColor="text1"/>
        </w:rPr>
        <w:t>ndicadores de calidad del servicio del transporte público de pasajeros y eficiencia del servicio previstos en la normativa aplicable.</w:t>
      </w:r>
    </w:p>
    <w:p w14:paraId="24B49578" w14:textId="69EB7FD0" w:rsidR="002A7784" w:rsidRDefault="00547234" w:rsidP="00547234">
      <w:pPr>
        <w:autoSpaceDE w:val="0"/>
        <w:autoSpaceDN w:val="0"/>
        <w:adjustRightInd w:val="0"/>
        <w:jc w:val="both"/>
        <w:rPr>
          <w:color w:val="000000" w:themeColor="text1"/>
        </w:rPr>
      </w:pPr>
      <w:r w:rsidRPr="00794564">
        <w:rPr>
          <w:color w:val="000000" w:themeColor="text1"/>
        </w:rPr>
        <w:t xml:space="preserve"> </w:t>
      </w:r>
    </w:p>
    <w:p w14:paraId="068B70AB" w14:textId="687D245E" w:rsidR="00A07C89" w:rsidRDefault="00A07C89" w:rsidP="00A07C89">
      <w:pPr>
        <w:autoSpaceDE w:val="0"/>
        <w:autoSpaceDN w:val="0"/>
        <w:adjustRightInd w:val="0"/>
        <w:jc w:val="both"/>
        <w:outlineLvl w:val="0"/>
        <w:rPr>
          <w:bCs/>
          <w:color w:val="000000" w:themeColor="text1"/>
        </w:rPr>
      </w:pPr>
      <w:r w:rsidRPr="007B3EA1">
        <w:rPr>
          <w:b/>
          <w:bCs/>
          <w:color w:val="000000" w:themeColor="text1"/>
        </w:rPr>
        <w:t xml:space="preserve">Artículo (…). - Cambio de Unidad o Habilitación de nueva unidad: </w:t>
      </w:r>
      <w:r w:rsidRPr="007B3EA1">
        <w:rPr>
          <w:color w:val="000000" w:themeColor="text1"/>
        </w:rPr>
        <w:t>Los cambios de unidad</w:t>
      </w:r>
      <w:r w:rsidRPr="007B3EA1">
        <w:rPr>
          <w:bCs/>
          <w:color w:val="000000" w:themeColor="text1"/>
        </w:rPr>
        <w:t xml:space="preserve">, incremento de cupo o constitución de una nueva operadora, según </w:t>
      </w:r>
      <w:r w:rsidR="007B3EA1" w:rsidRPr="007B3EA1">
        <w:rPr>
          <w:bCs/>
          <w:color w:val="000000" w:themeColor="text1"/>
        </w:rPr>
        <w:t>corresponda, conforme</w:t>
      </w:r>
      <w:r w:rsidR="00144111" w:rsidRPr="007B3EA1">
        <w:rPr>
          <w:bCs/>
          <w:color w:val="000000" w:themeColor="text1"/>
        </w:rPr>
        <w:t xml:space="preserve"> a lo establecido en la </w:t>
      </w:r>
      <w:r w:rsidR="007B3EA1" w:rsidRPr="007B3EA1">
        <w:rPr>
          <w:bCs/>
          <w:color w:val="000000" w:themeColor="text1"/>
        </w:rPr>
        <w:t>O</w:t>
      </w:r>
      <w:r w:rsidR="00144111" w:rsidRPr="007B3EA1">
        <w:rPr>
          <w:bCs/>
          <w:color w:val="000000" w:themeColor="text1"/>
        </w:rPr>
        <w:t>rdenanza 017-2020</w:t>
      </w:r>
      <w:r w:rsidR="007B3EA1" w:rsidRPr="007B3EA1">
        <w:rPr>
          <w:bCs/>
          <w:color w:val="000000" w:themeColor="text1"/>
        </w:rPr>
        <w:t xml:space="preserve"> sancionada </w:t>
      </w:r>
      <w:r w:rsidR="00144111" w:rsidRPr="007B3EA1">
        <w:rPr>
          <w:bCs/>
          <w:color w:val="000000" w:themeColor="text1"/>
        </w:rPr>
        <w:t>el 01 de diciembre de 2020</w:t>
      </w:r>
      <w:r w:rsidRPr="007B3EA1">
        <w:rPr>
          <w:bCs/>
          <w:color w:val="000000" w:themeColor="text1"/>
        </w:rPr>
        <w:t>, cambiarán sus vehículos sol</w:t>
      </w:r>
      <w:r w:rsidR="007B3EA1" w:rsidRPr="007B3EA1">
        <w:rPr>
          <w:bCs/>
          <w:color w:val="000000" w:themeColor="text1"/>
        </w:rPr>
        <w:t>amente c</w:t>
      </w:r>
      <w:r w:rsidRPr="007B3EA1">
        <w:rPr>
          <w:bCs/>
          <w:color w:val="000000" w:themeColor="text1"/>
        </w:rPr>
        <w:t>on unidades eléctricas, así como, en los casos de que cumplan su vida útil serán renovadas sus unidades con vehículos eléctricos</w:t>
      </w:r>
      <w:r w:rsidR="00144111" w:rsidRPr="007B3EA1">
        <w:rPr>
          <w:bCs/>
          <w:color w:val="000000" w:themeColor="text1"/>
        </w:rPr>
        <w:t>.</w:t>
      </w:r>
    </w:p>
    <w:p w14:paraId="4BEEE8E0" w14:textId="77777777" w:rsidR="00A07C89" w:rsidRDefault="00A07C89" w:rsidP="00A07C89">
      <w:pPr>
        <w:autoSpaceDE w:val="0"/>
        <w:autoSpaceDN w:val="0"/>
        <w:adjustRightInd w:val="0"/>
        <w:jc w:val="both"/>
        <w:outlineLvl w:val="0"/>
        <w:rPr>
          <w:bCs/>
          <w:color w:val="000000" w:themeColor="text1"/>
        </w:rPr>
      </w:pPr>
    </w:p>
    <w:p w14:paraId="3ED6EC65" w14:textId="4DC56B20" w:rsidR="00B06CAE" w:rsidRPr="00160D79" w:rsidRDefault="002A7784" w:rsidP="00547234">
      <w:pPr>
        <w:autoSpaceDE w:val="0"/>
        <w:autoSpaceDN w:val="0"/>
        <w:adjustRightInd w:val="0"/>
        <w:jc w:val="both"/>
        <w:outlineLvl w:val="0"/>
        <w:rPr>
          <w:b/>
          <w:color w:val="000000" w:themeColor="text1"/>
        </w:rPr>
      </w:pPr>
      <w:r w:rsidRPr="00794564">
        <w:rPr>
          <w:b/>
          <w:bCs/>
          <w:color w:val="000000" w:themeColor="text1"/>
        </w:rPr>
        <w:t xml:space="preserve">Art. (…). </w:t>
      </w:r>
      <w:r w:rsidR="00A84DC1">
        <w:rPr>
          <w:b/>
          <w:bCs/>
          <w:color w:val="000000" w:themeColor="text1"/>
        </w:rPr>
        <w:t>–</w:t>
      </w:r>
      <w:r w:rsidRPr="00794564">
        <w:rPr>
          <w:b/>
          <w:bCs/>
          <w:color w:val="000000" w:themeColor="text1"/>
        </w:rPr>
        <w:t xml:space="preserve"> </w:t>
      </w:r>
      <w:r w:rsidR="00A84DC1">
        <w:rPr>
          <w:b/>
          <w:bCs/>
          <w:color w:val="000000" w:themeColor="text1"/>
        </w:rPr>
        <w:t xml:space="preserve">Incentivo </w:t>
      </w:r>
      <w:r w:rsidRPr="00794564">
        <w:rPr>
          <w:b/>
          <w:bCs/>
          <w:color w:val="000000" w:themeColor="text1"/>
        </w:rPr>
        <w:t xml:space="preserve">Transporte comercial en taxi. </w:t>
      </w:r>
      <w:r w:rsidR="00B06CAE" w:rsidRPr="00794564">
        <w:rPr>
          <w:b/>
          <w:bCs/>
          <w:color w:val="000000" w:themeColor="text1"/>
        </w:rPr>
        <w:t>–</w:t>
      </w:r>
      <w:r w:rsidRPr="00794564">
        <w:rPr>
          <w:b/>
          <w:bCs/>
          <w:color w:val="000000" w:themeColor="text1"/>
        </w:rPr>
        <w:t xml:space="preserve"> </w:t>
      </w:r>
      <w:r w:rsidRPr="00794564">
        <w:rPr>
          <w:bCs/>
          <w:color w:val="000000" w:themeColor="text1"/>
        </w:rPr>
        <w:t xml:space="preserve">Conforme lo dispuesto en el inciso segundo del artículo IV.2.125 del Código Municipal, las Operadoras de transporte en taxi </w:t>
      </w:r>
      <w:r w:rsidR="00C02F2D">
        <w:rPr>
          <w:bCs/>
          <w:color w:val="000000" w:themeColor="text1"/>
        </w:rPr>
        <w:t>que habiliten</w:t>
      </w:r>
      <w:r w:rsidR="006228CB" w:rsidRPr="00794564">
        <w:rPr>
          <w:bCs/>
          <w:color w:val="000000" w:themeColor="text1"/>
        </w:rPr>
        <w:t xml:space="preserve"> unidades vehiculares cero emisiones</w:t>
      </w:r>
      <w:r w:rsidR="00C02F2D">
        <w:rPr>
          <w:bCs/>
          <w:color w:val="000000" w:themeColor="text1"/>
        </w:rPr>
        <w:t xml:space="preserve"> en su flota vehicular</w:t>
      </w:r>
      <w:r w:rsidR="006228CB" w:rsidRPr="00794564">
        <w:rPr>
          <w:bCs/>
          <w:color w:val="000000" w:themeColor="text1"/>
        </w:rPr>
        <w:t>,</w:t>
      </w:r>
      <w:r w:rsidR="001553F6">
        <w:rPr>
          <w:bCs/>
          <w:color w:val="000000" w:themeColor="text1"/>
        </w:rPr>
        <w:t xml:space="preserve"> </w:t>
      </w:r>
      <w:r w:rsidR="00C02F2D" w:rsidRPr="00160D79">
        <w:rPr>
          <w:b/>
          <w:color w:val="000000" w:themeColor="text1"/>
        </w:rPr>
        <w:t xml:space="preserve">podrán </w:t>
      </w:r>
      <w:r w:rsidR="00C02F2D" w:rsidRPr="00160D79">
        <w:rPr>
          <w:b/>
          <w:color w:val="000000" w:themeColor="text1"/>
        </w:rPr>
        <w:lastRenderedPageBreak/>
        <w:t>acceder a</w:t>
      </w:r>
      <w:r w:rsidRPr="00160D79">
        <w:rPr>
          <w:b/>
          <w:color w:val="000000" w:themeColor="text1"/>
        </w:rPr>
        <w:t xml:space="preserve"> atención prioritaria en la ubicación de parqueaderos y/o estacionamientos en zonas de circulación de alta demanda, zonas sensibles, zonas especiales turísticas de la ciudad y estaciones de transferencia de pasajeros, según su clase de servicio. </w:t>
      </w:r>
    </w:p>
    <w:p w14:paraId="5637A353" w14:textId="77777777" w:rsidR="00B76144" w:rsidRPr="00794564" w:rsidRDefault="00B76144" w:rsidP="00336BE9">
      <w:pPr>
        <w:tabs>
          <w:tab w:val="left" w:pos="240"/>
        </w:tabs>
        <w:autoSpaceDE w:val="0"/>
        <w:autoSpaceDN w:val="0"/>
        <w:adjustRightInd w:val="0"/>
        <w:jc w:val="both"/>
        <w:outlineLvl w:val="0"/>
        <w:rPr>
          <w:b/>
          <w:bCs/>
          <w:color w:val="000000" w:themeColor="text1"/>
        </w:rPr>
      </w:pPr>
    </w:p>
    <w:p w14:paraId="4643738A" w14:textId="351D6A54" w:rsidR="007046A3" w:rsidRPr="00794564" w:rsidRDefault="007046A3" w:rsidP="007969B2">
      <w:pPr>
        <w:autoSpaceDE w:val="0"/>
        <w:autoSpaceDN w:val="0"/>
        <w:adjustRightInd w:val="0"/>
        <w:jc w:val="center"/>
        <w:outlineLvl w:val="0"/>
        <w:rPr>
          <w:b/>
          <w:bCs/>
          <w:color w:val="000000" w:themeColor="text1"/>
        </w:rPr>
      </w:pPr>
      <w:r w:rsidRPr="00794564">
        <w:rPr>
          <w:b/>
          <w:bCs/>
          <w:color w:val="000000" w:themeColor="text1"/>
        </w:rPr>
        <w:t>C</w:t>
      </w:r>
      <w:r w:rsidR="007969B2">
        <w:rPr>
          <w:b/>
          <w:bCs/>
          <w:color w:val="000000" w:themeColor="text1"/>
        </w:rPr>
        <w:t xml:space="preserve">APÍTULO </w:t>
      </w:r>
      <w:r w:rsidRPr="00794564">
        <w:rPr>
          <w:b/>
          <w:bCs/>
          <w:color w:val="000000" w:themeColor="text1"/>
        </w:rPr>
        <w:t>V</w:t>
      </w:r>
    </w:p>
    <w:p w14:paraId="24B44323" w14:textId="6DB9C727" w:rsidR="0025466A" w:rsidRPr="00794564" w:rsidRDefault="007969B2" w:rsidP="0025466A">
      <w:pPr>
        <w:autoSpaceDE w:val="0"/>
        <w:autoSpaceDN w:val="0"/>
        <w:adjustRightInd w:val="0"/>
        <w:jc w:val="center"/>
        <w:rPr>
          <w:b/>
          <w:bCs/>
          <w:color w:val="000000" w:themeColor="text1"/>
        </w:rPr>
      </w:pPr>
      <w:r>
        <w:rPr>
          <w:b/>
          <w:bCs/>
          <w:color w:val="000000" w:themeColor="text1"/>
        </w:rPr>
        <w:t>FACILIDADES PARA INVERSIÓN</w:t>
      </w:r>
    </w:p>
    <w:p w14:paraId="32804C90" w14:textId="77777777" w:rsidR="0025466A" w:rsidRPr="00794564" w:rsidRDefault="0025466A" w:rsidP="0025466A">
      <w:pPr>
        <w:pStyle w:val="Sinespaciado"/>
        <w:rPr>
          <w:rFonts w:ascii="Times New Roman" w:hAnsi="Times New Roman"/>
          <w:color w:val="000000" w:themeColor="text1"/>
          <w:sz w:val="24"/>
          <w:szCs w:val="24"/>
        </w:rPr>
      </w:pPr>
    </w:p>
    <w:p w14:paraId="7F0608A6" w14:textId="1B9CBAEB" w:rsidR="00BD2660" w:rsidRPr="00794564" w:rsidRDefault="0025466A" w:rsidP="00BD2660">
      <w:pPr>
        <w:jc w:val="both"/>
        <w:rPr>
          <w:color w:val="000000" w:themeColor="text1"/>
          <w:lang w:eastAsia="es-EC"/>
        </w:rPr>
      </w:pPr>
      <w:r w:rsidRPr="00794564">
        <w:rPr>
          <w:b/>
          <w:bCs/>
          <w:color w:val="000000" w:themeColor="text1"/>
        </w:rPr>
        <w:t>Art. (…</w:t>
      </w:r>
      <w:r w:rsidR="006D47B6" w:rsidRPr="00794564">
        <w:rPr>
          <w:b/>
          <w:bCs/>
          <w:color w:val="000000" w:themeColor="text1"/>
        </w:rPr>
        <w:t>). -</w:t>
      </w:r>
      <w:r w:rsidRPr="00794564">
        <w:rPr>
          <w:b/>
          <w:bCs/>
          <w:color w:val="000000" w:themeColor="text1"/>
        </w:rPr>
        <w:t xml:space="preserve">  De los trámites para inversión</w:t>
      </w:r>
      <w:r w:rsidRPr="00794564">
        <w:rPr>
          <w:b/>
          <w:color w:val="000000" w:themeColor="text1"/>
        </w:rPr>
        <w:t xml:space="preserve">. </w:t>
      </w:r>
      <w:r w:rsidR="00BD2660" w:rsidRPr="00794564">
        <w:rPr>
          <w:b/>
          <w:color w:val="000000" w:themeColor="text1"/>
        </w:rPr>
        <w:t>–</w:t>
      </w:r>
      <w:r w:rsidRPr="00794564">
        <w:rPr>
          <w:color w:val="000000" w:themeColor="text1"/>
          <w:lang w:eastAsia="es-EC"/>
        </w:rPr>
        <w:t xml:space="preserve"> </w:t>
      </w:r>
      <w:r w:rsidR="00BD2660" w:rsidRPr="00794564">
        <w:rPr>
          <w:color w:val="000000" w:themeColor="text1"/>
          <w:lang w:eastAsia="es-EC"/>
        </w:rPr>
        <w:t>La Secretaría de Desarrollo y Productividad, desarrollará la guía dirigida a l</w:t>
      </w:r>
      <w:r w:rsidRPr="00794564">
        <w:rPr>
          <w:color w:val="000000" w:themeColor="text1"/>
          <w:lang w:eastAsia="es-EC"/>
        </w:rPr>
        <w:t xml:space="preserve">as personas naturales </w:t>
      </w:r>
      <w:r w:rsidR="00ED2E85" w:rsidRPr="00794564">
        <w:rPr>
          <w:color w:val="000000" w:themeColor="text1"/>
          <w:lang w:eastAsia="es-EC"/>
        </w:rPr>
        <w:t>o</w:t>
      </w:r>
      <w:r w:rsidRPr="00794564">
        <w:rPr>
          <w:color w:val="000000" w:themeColor="text1"/>
          <w:lang w:eastAsia="es-EC"/>
        </w:rPr>
        <w:t xml:space="preserve"> jurídicas que </w:t>
      </w:r>
      <w:r w:rsidR="00BD2660" w:rsidRPr="00794564">
        <w:rPr>
          <w:color w:val="000000" w:themeColor="text1"/>
          <w:lang w:eastAsia="es-EC"/>
        </w:rPr>
        <w:t xml:space="preserve">deseen </w:t>
      </w:r>
      <w:r w:rsidRPr="00794564">
        <w:rPr>
          <w:color w:val="000000" w:themeColor="text1"/>
          <w:lang w:eastAsia="es-EC"/>
        </w:rPr>
        <w:t>reali</w:t>
      </w:r>
      <w:r w:rsidR="00BD2660" w:rsidRPr="00794564">
        <w:rPr>
          <w:color w:val="000000" w:themeColor="text1"/>
          <w:lang w:eastAsia="es-EC"/>
        </w:rPr>
        <w:t>zar</w:t>
      </w:r>
      <w:r w:rsidRPr="00794564">
        <w:rPr>
          <w:color w:val="000000" w:themeColor="text1"/>
          <w:lang w:eastAsia="es-EC"/>
        </w:rPr>
        <w:t xml:space="preserve"> nuevas inversiones para la fabricación y/o ensamblaje de </w:t>
      </w:r>
      <w:r w:rsidR="004F6CBE" w:rsidRPr="00794564">
        <w:rPr>
          <w:color w:val="000000" w:themeColor="text1"/>
          <w:lang w:eastAsia="es-EC"/>
        </w:rPr>
        <w:t xml:space="preserve">vehículos cero </w:t>
      </w:r>
      <w:r w:rsidR="00875935" w:rsidRPr="00794564">
        <w:rPr>
          <w:color w:val="000000" w:themeColor="text1"/>
          <w:lang w:eastAsia="es-EC"/>
        </w:rPr>
        <w:t>emisiones</w:t>
      </w:r>
      <w:r w:rsidR="00875935">
        <w:rPr>
          <w:color w:val="000000" w:themeColor="text1"/>
          <w:lang w:eastAsia="es-EC"/>
        </w:rPr>
        <w:t xml:space="preserve">, </w:t>
      </w:r>
      <w:r w:rsidR="00875935" w:rsidRPr="00794564">
        <w:rPr>
          <w:color w:val="000000" w:themeColor="text1"/>
          <w:lang w:eastAsia="es-EC"/>
        </w:rPr>
        <w:t>y</w:t>
      </w:r>
      <w:r w:rsidR="001B746B" w:rsidRPr="00794564">
        <w:rPr>
          <w:color w:val="000000" w:themeColor="text1"/>
          <w:lang w:eastAsia="es-EC"/>
        </w:rPr>
        <w:t>/o</w:t>
      </w:r>
      <w:r w:rsidRPr="00794564">
        <w:rPr>
          <w:color w:val="000000" w:themeColor="text1"/>
          <w:lang w:eastAsia="es-EC"/>
        </w:rPr>
        <w:t xml:space="preserve"> </w:t>
      </w:r>
      <w:r w:rsidR="007C7EE7">
        <w:rPr>
          <w:color w:val="000000" w:themeColor="text1"/>
          <w:lang w:eastAsia="es-EC"/>
        </w:rPr>
        <w:t xml:space="preserve">estaciones </w:t>
      </w:r>
      <w:r w:rsidRPr="00794564">
        <w:rPr>
          <w:color w:val="000000" w:themeColor="text1"/>
          <w:lang w:eastAsia="es-EC"/>
        </w:rPr>
        <w:t>de carga</w:t>
      </w:r>
      <w:r w:rsidR="007C7EE7">
        <w:rPr>
          <w:color w:val="000000" w:themeColor="text1"/>
          <w:lang w:eastAsia="es-EC"/>
        </w:rPr>
        <w:t xml:space="preserve">, </w:t>
      </w:r>
      <w:r w:rsidRPr="00794564">
        <w:rPr>
          <w:color w:val="000000" w:themeColor="text1"/>
          <w:lang w:eastAsia="es-EC"/>
        </w:rPr>
        <w:t>para estos vehículos</w:t>
      </w:r>
      <w:r w:rsidR="00BD2660" w:rsidRPr="00794564">
        <w:rPr>
          <w:color w:val="000000" w:themeColor="text1"/>
          <w:lang w:eastAsia="es-EC"/>
        </w:rPr>
        <w:t xml:space="preserve"> donde se identificarán los trámites necesarios y realizará el acompañamiento para agilizar su establecimiento en el DMQ. </w:t>
      </w:r>
    </w:p>
    <w:p w14:paraId="2586CE6E" w14:textId="77777777" w:rsidR="00BD2660" w:rsidRPr="00794564" w:rsidRDefault="00BD2660" w:rsidP="00BD2660">
      <w:pPr>
        <w:jc w:val="both"/>
        <w:rPr>
          <w:color w:val="000000" w:themeColor="text1"/>
          <w:lang w:eastAsia="es-EC"/>
        </w:rPr>
      </w:pPr>
    </w:p>
    <w:p w14:paraId="3FAA0AD5" w14:textId="250CB403" w:rsidR="00ED2E85" w:rsidRPr="00794564" w:rsidRDefault="00BD2660" w:rsidP="00BD2660">
      <w:pPr>
        <w:jc w:val="both"/>
        <w:rPr>
          <w:color w:val="000000" w:themeColor="text1"/>
          <w:lang w:eastAsia="es-EC"/>
        </w:rPr>
      </w:pPr>
      <w:r w:rsidRPr="00794564">
        <w:rPr>
          <w:color w:val="000000" w:themeColor="text1"/>
          <w:lang w:eastAsia="es-EC"/>
        </w:rPr>
        <w:t xml:space="preserve">Las entidades municipales involucradas en dichos </w:t>
      </w:r>
      <w:r w:rsidR="004671F2" w:rsidRPr="00794564">
        <w:rPr>
          <w:color w:val="000000" w:themeColor="text1"/>
          <w:lang w:eastAsia="es-EC"/>
        </w:rPr>
        <w:t>trámites</w:t>
      </w:r>
      <w:r w:rsidRPr="00794564">
        <w:rPr>
          <w:color w:val="000000" w:themeColor="text1"/>
          <w:lang w:eastAsia="es-EC"/>
        </w:rPr>
        <w:t xml:space="preserve"> participarán en el desarrollo de la guía para inversionistas e implementarán </w:t>
      </w:r>
      <w:r w:rsidR="0025466A" w:rsidRPr="00794564">
        <w:rPr>
          <w:color w:val="000000" w:themeColor="text1"/>
          <w:lang w:eastAsia="es-EC"/>
        </w:rPr>
        <w:t>procedimientos de atención preferencial</w:t>
      </w:r>
      <w:r w:rsidRPr="00794564">
        <w:rPr>
          <w:color w:val="000000" w:themeColor="text1"/>
          <w:lang w:eastAsia="es-EC"/>
        </w:rPr>
        <w:t>.</w:t>
      </w:r>
      <w:r w:rsidR="0025466A" w:rsidRPr="00794564">
        <w:rPr>
          <w:color w:val="000000" w:themeColor="text1"/>
          <w:lang w:eastAsia="es-EC"/>
        </w:rPr>
        <w:t xml:space="preserve"> </w:t>
      </w:r>
    </w:p>
    <w:p w14:paraId="796E620B" w14:textId="77777777" w:rsidR="0004485A" w:rsidRPr="00794564" w:rsidRDefault="0004485A" w:rsidP="00857E82">
      <w:pPr>
        <w:autoSpaceDE w:val="0"/>
        <w:autoSpaceDN w:val="0"/>
        <w:adjustRightInd w:val="0"/>
        <w:outlineLvl w:val="0"/>
        <w:rPr>
          <w:b/>
          <w:bCs/>
          <w:color w:val="000000" w:themeColor="text1"/>
        </w:rPr>
      </w:pPr>
    </w:p>
    <w:p w14:paraId="1AB449F1" w14:textId="10BE2233" w:rsidR="00694884" w:rsidRPr="00794564" w:rsidRDefault="00FF254F" w:rsidP="00FF254F">
      <w:pPr>
        <w:jc w:val="both"/>
        <w:rPr>
          <w:color w:val="000000" w:themeColor="text1"/>
          <w:lang w:eastAsia="es-EC"/>
        </w:rPr>
      </w:pPr>
      <w:r w:rsidRPr="00794564">
        <w:rPr>
          <w:color w:val="000000" w:themeColor="text1"/>
          <w:lang w:eastAsia="es-EC"/>
        </w:rPr>
        <w:t xml:space="preserve">En la </w:t>
      </w:r>
      <w:r w:rsidR="008A1B19" w:rsidRPr="00794564">
        <w:rPr>
          <w:color w:val="000000" w:themeColor="text1"/>
          <w:lang w:eastAsia="es-EC"/>
        </w:rPr>
        <w:t>guía</w:t>
      </w:r>
      <w:r w:rsidRPr="00794564">
        <w:rPr>
          <w:color w:val="000000" w:themeColor="text1"/>
          <w:lang w:eastAsia="es-EC"/>
        </w:rPr>
        <w:t xml:space="preserve"> se incluirá la información respecto a las áreas en las que, </w:t>
      </w:r>
      <w:r w:rsidR="004671F2" w:rsidRPr="00794564">
        <w:rPr>
          <w:color w:val="000000" w:themeColor="text1"/>
          <w:lang w:eastAsia="es-EC"/>
        </w:rPr>
        <w:t>de acuerdo con</w:t>
      </w:r>
      <w:r w:rsidRPr="00794564">
        <w:rPr>
          <w:color w:val="000000" w:themeColor="text1"/>
          <w:lang w:eastAsia="es-EC"/>
        </w:rPr>
        <w:t xml:space="preserve"> la planificación realizada por </w:t>
      </w:r>
      <w:r w:rsidR="004F6CBE" w:rsidRPr="00794564">
        <w:rPr>
          <w:color w:val="000000" w:themeColor="text1"/>
          <w:lang w:eastAsia="es-EC"/>
        </w:rPr>
        <w:t>la Secretaría</w:t>
      </w:r>
      <w:r w:rsidRPr="00794564">
        <w:rPr>
          <w:color w:val="000000" w:themeColor="text1"/>
          <w:lang w:eastAsia="es-EC"/>
        </w:rPr>
        <w:t xml:space="preserve"> de Territorio, Hábitat y Vivienda, se podrían instalar estaciones de carga comerciales, o industrias para la fabricación y/o </w:t>
      </w:r>
      <w:r w:rsidR="00972E82" w:rsidRPr="00794564">
        <w:rPr>
          <w:color w:val="000000" w:themeColor="text1"/>
          <w:lang w:eastAsia="es-EC"/>
        </w:rPr>
        <w:t>ensamblaje</w:t>
      </w:r>
      <w:r w:rsidRPr="00794564">
        <w:rPr>
          <w:color w:val="000000" w:themeColor="text1"/>
          <w:lang w:eastAsia="es-EC"/>
        </w:rPr>
        <w:t xml:space="preserve"> de </w:t>
      </w:r>
      <w:r w:rsidR="00972E82" w:rsidRPr="00794564">
        <w:rPr>
          <w:color w:val="000000" w:themeColor="text1"/>
          <w:lang w:eastAsia="es-EC"/>
        </w:rPr>
        <w:t>vehículos cero emisiones</w:t>
      </w:r>
      <w:r w:rsidRPr="00794564">
        <w:rPr>
          <w:color w:val="000000" w:themeColor="text1"/>
          <w:lang w:eastAsia="es-EC"/>
        </w:rPr>
        <w:t>, a fin de que los inversionistas tengan información actualizada y disponible.</w:t>
      </w:r>
      <w:r w:rsidR="00694884" w:rsidRPr="00794564">
        <w:rPr>
          <w:color w:val="000000" w:themeColor="text1"/>
          <w:lang w:eastAsia="es-EC"/>
        </w:rPr>
        <w:t xml:space="preserve"> </w:t>
      </w:r>
    </w:p>
    <w:p w14:paraId="11856577" w14:textId="77777777" w:rsidR="00694884" w:rsidRPr="00794564" w:rsidRDefault="00694884" w:rsidP="00FF254F">
      <w:pPr>
        <w:jc w:val="both"/>
        <w:rPr>
          <w:color w:val="000000" w:themeColor="text1"/>
          <w:lang w:eastAsia="es-EC"/>
        </w:rPr>
      </w:pPr>
    </w:p>
    <w:p w14:paraId="45924193" w14:textId="4484DDE6" w:rsidR="004A052F" w:rsidRDefault="000338A7" w:rsidP="002C6F6A">
      <w:pPr>
        <w:autoSpaceDE w:val="0"/>
        <w:autoSpaceDN w:val="0"/>
        <w:adjustRightInd w:val="0"/>
        <w:jc w:val="center"/>
        <w:outlineLvl w:val="0"/>
        <w:rPr>
          <w:b/>
          <w:bCs/>
          <w:color w:val="000000" w:themeColor="text1"/>
        </w:rPr>
      </w:pPr>
      <w:r w:rsidRPr="00794564">
        <w:rPr>
          <w:b/>
          <w:bCs/>
          <w:color w:val="000000" w:themeColor="text1"/>
        </w:rPr>
        <w:t>C</w:t>
      </w:r>
      <w:r w:rsidR="007969B2">
        <w:rPr>
          <w:b/>
          <w:bCs/>
          <w:color w:val="000000" w:themeColor="text1"/>
        </w:rPr>
        <w:t>APÍTULO</w:t>
      </w:r>
      <w:r w:rsidR="004A052F" w:rsidRPr="00794564">
        <w:rPr>
          <w:b/>
          <w:bCs/>
          <w:color w:val="000000" w:themeColor="text1"/>
        </w:rPr>
        <w:t xml:space="preserve"> V</w:t>
      </w:r>
      <w:r w:rsidR="00761B22" w:rsidRPr="00794564">
        <w:rPr>
          <w:b/>
          <w:bCs/>
          <w:color w:val="000000" w:themeColor="text1"/>
        </w:rPr>
        <w:t>I</w:t>
      </w:r>
    </w:p>
    <w:p w14:paraId="4189494F" w14:textId="712381E8" w:rsidR="007969B2" w:rsidRPr="00794564" w:rsidRDefault="007969B2" w:rsidP="002C6F6A">
      <w:pPr>
        <w:autoSpaceDE w:val="0"/>
        <w:autoSpaceDN w:val="0"/>
        <w:adjustRightInd w:val="0"/>
        <w:jc w:val="center"/>
        <w:outlineLvl w:val="0"/>
        <w:rPr>
          <w:b/>
          <w:bCs/>
          <w:color w:val="000000" w:themeColor="text1"/>
        </w:rPr>
      </w:pPr>
      <w:r>
        <w:rPr>
          <w:b/>
          <w:bCs/>
          <w:color w:val="000000" w:themeColor="text1"/>
        </w:rPr>
        <w:t xml:space="preserve">CENTRO HISTÓRICO LIBRE DE EMISIONES </w:t>
      </w:r>
    </w:p>
    <w:p w14:paraId="3C2AEB82" w14:textId="7A3B9B1D" w:rsidR="00064356" w:rsidRPr="00794564" w:rsidRDefault="00064356" w:rsidP="004A052F">
      <w:pPr>
        <w:shd w:val="clear" w:color="auto" w:fill="FFFFFF"/>
        <w:jc w:val="both"/>
        <w:rPr>
          <w:color w:val="000000" w:themeColor="text1"/>
        </w:rPr>
      </w:pPr>
    </w:p>
    <w:p w14:paraId="5599A96D" w14:textId="06C4D137" w:rsidR="00064356" w:rsidRPr="00794564" w:rsidRDefault="0037012D" w:rsidP="00064356">
      <w:pPr>
        <w:autoSpaceDE w:val="0"/>
        <w:autoSpaceDN w:val="0"/>
        <w:adjustRightInd w:val="0"/>
        <w:jc w:val="both"/>
        <w:rPr>
          <w:color w:val="000000" w:themeColor="text1"/>
        </w:rPr>
      </w:pPr>
      <w:r w:rsidRPr="00794564">
        <w:rPr>
          <w:b/>
          <w:bCs/>
          <w:color w:val="000000" w:themeColor="text1"/>
        </w:rPr>
        <w:t xml:space="preserve">Art. </w:t>
      </w:r>
      <w:r w:rsidR="00615EF2" w:rsidRPr="00794564">
        <w:rPr>
          <w:b/>
          <w:bCs/>
          <w:color w:val="000000" w:themeColor="text1"/>
        </w:rPr>
        <w:t>(…</w:t>
      </w:r>
      <w:r w:rsidR="00D21E63" w:rsidRPr="00794564">
        <w:rPr>
          <w:b/>
          <w:bCs/>
          <w:color w:val="000000" w:themeColor="text1"/>
        </w:rPr>
        <w:t>). -</w:t>
      </w:r>
      <w:r w:rsidR="00064356" w:rsidRPr="00794564">
        <w:rPr>
          <w:b/>
          <w:bCs/>
          <w:color w:val="000000" w:themeColor="text1"/>
        </w:rPr>
        <w:t xml:space="preserve"> Control de </w:t>
      </w:r>
      <w:r w:rsidR="005232D2" w:rsidRPr="00794564">
        <w:rPr>
          <w:b/>
          <w:bCs/>
          <w:color w:val="000000" w:themeColor="text1"/>
        </w:rPr>
        <w:t>acceso. -</w:t>
      </w:r>
      <w:r w:rsidR="00064356" w:rsidRPr="00794564">
        <w:rPr>
          <w:b/>
          <w:bCs/>
          <w:color w:val="000000" w:themeColor="text1"/>
        </w:rPr>
        <w:t xml:space="preserve"> </w:t>
      </w:r>
      <w:r w:rsidR="006A31A3" w:rsidRPr="00794564">
        <w:rPr>
          <w:color w:val="000000" w:themeColor="text1"/>
        </w:rPr>
        <w:t>La Alcaldía</w:t>
      </w:r>
      <w:r w:rsidR="007562CA" w:rsidRPr="00794564">
        <w:rPr>
          <w:color w:val="000000" w:themeColor="text1"/>
        </w:rPr>
        <w:t xml:space="preserve"> del Distrito Metropolitano de Quito</w:t>
      </w:r>
      <w:r w:rsidR="00064356" w:rsidRPr="00794564">
        <w:rPr>
          <w:color w:val="000000" w:themeColor="text1"/>
        </w:rPr>
        <w:t>, será la responsable de implementar los dispositivos de cierre y control en los puntos de ingreso a</w:t>
      </w:r>
      <w:r w:rsidR="002107EB">
        <w:rPr>
          <w:color w:val="000000" w:themeColor="text1"/>
        </w:rPr>
        <w:t>l</w:t>
      </w:r>
      <w:r w:rsidR="00064356" w:rsidRPr="00794564">
        <w:rPr>
          <w:color w:val="000000" w:themeColor="text1"/>
        </w:rPr>
        <w:t xml:space="preserve"> Centro Histórico</w:t>
      </w:r>
      <w:r w:rsidR="003F694E" w:rsidRPr="00794564">
        <w:rPr>
          <w:color w:val="000000" w:themeColor="text1"/>
        </w:rPr>
        <w:t xml:space="preserve"> de Quito (CHQ)</w:t>
      </w:r>
      <w:r w:rsidR="00064356" w:rsidRPr="00794564">
        <w:rPr>
          <w:color w:val="000000" w:themeColor="text1"/>
        </w:rPr>
        <w:t>, a</w:t>
      </w:r>
      <w:r w:rsidR="00220E3E" w:rsidRPr="00794564">
        <w:rPr>
          <w:color w:val="000000" w:themeColor="text1"/>
        </w:rPr>
        <w:t xml:space="preserve"> fin de que</w:t>
      </w:r>
      <w:r w:rsidR="005232D2" w:rsidRPr="00794564">
        <w:rPr>
          <w:color w:val="000000" w:themeColor="text1"/>
        </w:rPr>
        <w:t xml:space="preserve"> a</w:t>
      </w:r>
      <w:r w:rsidR="00064356" w:rsidRPr="00794564">
        <w:rPr>
          <w:color w:val="000000" w:themeColor="text1"/>
        </w:rPr>
        <w:t xml:space="preserve"> partir </w:t>
      </w:r>
      <w:r w:rsidR="005232D2" w:rsidRPr="00794564">
        <w:rPr>
          <w:color w:val="000000" w:themeColor="text1"/>
        </w:rPr>
        <w:t xml:space="preserve">del primero de enero </w:t>
      </w:r>
      <w:r w:rsidR="00064356" w:rsidRPr="00794564">
        <w:rPr>
          <w:color w:val="000000" w:themeColor="text1"/>
        </w:rPr>
        <w:t>del año 202</w:t>
      </w:r>
      <w:r w:rsidR="00F000D5" w:rsidRPr="00794564">
        <w:rPr>
          <w:color w:val="000000" w:themeColor="text1"/>
        </w:rPr>
        <w:t>2</w:t>
      </w:r>
      <w:r w:rsidR="00064356" w:rsidRPr="00794564">
        <w:rPr>
          <w:color w:val="000000" w:themeColor="text1"/>
        </w:rPr>
        <w:t xml:space="preserve"> </w:t>
      </w:r>
      <w:r w:rsidR="00221F38" w:rsidRPr="00794564">
        <w:rPr>
          <w:color w:val="000000" w:themeColor="text1"/>
        </w:rPr>
        <w:t xml:space="preserve">se </w:t>
      </w:r>
      <w:r w:rsidR="00064356" w:rsidRPr="00794564">
        <w:rPr>
          <w:color w:val="000000" w:themeColor="text1"/>
        </w:rPr>
        <w:t xml:space="preserve">permita el acceso exclusivo de vehículos </w:t>
      </w:r>
      <w:r w:rsidR="00B80B6D" w:rsidRPr="00794564">
        <w:rPr>
          <w:color w:val="000000" w:themeColor="text1"/>
        </w:rPr>
        <w:t>cero emisiones</w:t>
      </w:r>
      <w:r w:rsidR="00D330F2" w:rsidRPr="00794564">
        <w:rPr>
          <w:color w:val="000000" w:themeColor="text1"/>
        </w:rPr>
        <w:t>,</w:t>
      </w:r>
      <w:r w:rsidR="00064356" w:rsidRPr="00794564">
        <w:rPr>
          <w:color w:val="000000" w:themeColor="text1"/>
        </w:rPr>
        <w:t xml:space="preserve"> unidades previamente autorizadas</w:t>
      </w:r>
      <w:r w:rsidR="007D1ECC" w:rsidRPr="00794564">
        <w:rPr>
          <w:color w:val="000000" w:themeColor="text1"/>
        </w:rPr>
        <w:t xml:space="preserve"> y vehículos de emergencia</w:t>
      </w:r>
      <w:r w:rsidR="00064356" w:rsidRPr="00794564">
        <w:rPr>
          <w:color w:val="000000" w:themeColor="text1"/>
        </w:rPr>
        <w:t xml:space="preserve">. </w:t>
      </w:r>
    </w:p>
    <w:p w14:paraId="03059437" w14:textId="77777777" w:rsidR="002E52DD" w:rsidRPr="00794564" w:rsidRDefault="002E52DD" w:rsidP="00064356">
      <w:pPr>
        <w:autoSpaceDE w:val="0"/>
        <w:autoSpaceDN w:val="0"/>
        <w:adjustRightInd w:val="0"/>
        <w:jc w:val="both"/>
        <w:rPr>
          <w:color w:val="000000" w:themeColor="text1"/>
        </w:rPr>
      </w:pPr>
    </w:p>
    <w:p w14:paraId="0813BEC0" w14:textId="77777777" w:rsidR="00064356" w:rsidRPr="00794564" w:rsidRDefault="008C6941" w:rsidP="00064356">
      <w:pPr>
        <w:autoSpaceDE w:val="0"/>
        <w:autoSpaceDN w:val="0"/>
        <w:adjustRightInd w:val="0"/>
        <w:jc w:val="both"/>
        <w:rPr>
          <w:color w:val="000000" w:themeColor="text1"/>
        </w:rPr>
      </w:pPr>
      <w:r w:rsidRPr="00794564">
        <w:rPr>
          <w:color w:val="000000" w:themeColor="text1"/>
        </w:rPr>
        <w:t>La Secretaría de Movilidad establecerá las condiciones de</w:t>
      </w:r>
      <w:r w:rsidR="002E52DD" w:rsidRPr="00794564">
        <w:rPr>
          <w:color w:val="000000" w:themeColor="text1"/>
        </w:rPr>
        <w:t xml:space="preserve"> circulación de las unidades previamente autorizadas</w:t>
      </w:r>
      <w:r w:rsidR="00B80B6D" w:rsidRPr="00794564">
        <w:rPr>
          <w:color w:val="000000" w:themeColor="text1"/>
        </w:rPr>
        <w:t>, e</w:t>
      </w:r>
      <w:r w:rsidR="002E52DD" w:rsidRPr="00794564">
        <w:rPr>
          <w:color w:val="000000" w:themeColor="text1"/>
        </w:rPr>
        <w:t>stas unidades tendrán un distintivo</w:t>
      </w:r>
      <w:r w:rsidRPr="00794564">
        <w:rPr>
          <w:color w:val="000000" w:themeColor="text1"/>
        </w:rPr>
        <w:t xml:space="preserve">, para el control y acceso al centro histórico. </w:t>
      </w:r>
      <w:r w:rsidR="002E52DD" w:rsidRPr="00794564">
        <w:rPr>
          <w:color w:val="000000" w:themeColor="text1"/>
        </w:rPr>
        <w:t>Podrán emitirse salvoconductos</w:t>
      </w:r>
      <w:r w:rsidRPr="00794564">
        <w:rPr>
          <w:color w:val="000000" w:themeColor="text1"/>
        </w:rPr>
        <w:t xml:space="preserve"> para las personas </w:t>
      </w:r>
      <w:r w:rsidR="00B80B6D" w:rsidRPr="00794564">
        <w:rPr>
          <w:color w:val="000000" w:themeColor="text1"/>
        </w:rPr>
        <w:t xml:space="preserve">que </w:t>
      </w:r>
      <w:r w:rsidRPr="00794564">
        <w:rPr>
          <w:color w:val="000000" w:themeColor="text1"/>
        </w:rPr>
        <w:t>residan en el perímetro delimitado se encuentre en la zona declarada Centro Histórico de Quito.</w:t>
      </w:r>
    </w:p>
    <w:p w14:paraId="78898B23" w14:textId="77777777" w:rsidR="00064356" w:rsidRPr="00794564" w:rsidRDefault="00064356" w:rsidP="00064356">
      <w:pPr>
        <w:autoSpaceDE w:val="0"/>
        <w:autoSpaceDN w:val="0"/>
        <w:adjustRightInd w:val="0"/>
        <w:jc w:val="both"/>
        <w:rPr>
          <w:color w:val="000000" w:themeColor="text1"/>
        </w:rPr>
      </w:pPr>
    </w:p>
    <w:p w14:paraId="4FABC82C" w14:textId="77777777" w:rsidR="000B322D" w:rsidRPr="00794564" w:rsidRDefault="00615EF2" w:rsidP="000B322D">
      <w:pPr>
        <w:autoSpaceDE w:val="0"/>
        <w:autoSpaceDN w:val="0"/>
        <w:adjustRightInd w:val="0"/>
        <w:jc w:val="both"/>
        <w:rPr>
          <w:bCs/>
          <w:color w:val="000000" w:themeColor="text1"/>
        </w:rPr>
      </w:pPr>
      <w:r w:rsidRPr="00794564">
        <w:rPr>
          <w:b/>
          <w:bCs/>
          <w:color w:val="000000" w:themeColor="text1"/>
        </w:rPr>
        <w:t>Art. (…</w:t>
      </w:r>
      <w:r w:rsidR="006D47B6" w:rsidRPr="00794564">
        <w:rPr>
          <w:b/>
          <w:bCs/>
          <w:color w:val="000000" w:themeColor="text1"/>
        </w:rPr>
        <w:t>). -</w:t>
      </w:r>
      <w:r w:rsidR="000B322D" w:rsidRPr="00794564">
        <w:rPr>
          <w:b/>
          <w:bCs/>
          <w:color w:val="000000" w:themeColor="text1"/>
        </w:rPr>
        <w:t xml:space="preserve"> Servicio de transporte comercial en taxi en el </w:t>
      </w:r>
      <w:r w:rsidR="00436F44" w:rsidRPr="00794564">
        <w:rPr>
          <w:b/>
          <w:bCs/>
          <w:color w:val="000000" w:themeColor="text1"/>
        </w:rPr>
        <w:t>C</w:t>
      </w:r>
      <w:r w:rsidR="006E0C4A" w:rsidRPr="00794564">
        <w:rPr>
          <w:b/>
          <w:bCs/>
          <w:color w:val="000000" w:themeColor="text1"/>
        </w:rPr>
        <w:t xml:space="preserve">entro </w:t>
      </w:r>
      <w:r w:rsidR="006D47B6" w:rsidRPr="00794564">
        <w:rPr>
          <w:b/>
          <w:bCs/>
          <w:color w:val="000000" w:themeColor="text1"/>
        </w:rPr>
        <w:t>Histórico</w:t>
      </w:r>
      <w:r w:rsidR="006E0C4A" w:rsidRPr="00794564">
        <w:rPr>
          <w:b/>
          <w:bCs/>
          <w:color w:val="000000" w:themeColor="text1"/>
        </w:rPr>
        <w:t xml:space="preserve"> de </w:t>
      </w:r>
      <w:r w:rsidR="00436F44" w:rsidRPr="00794564">
        <w:rPr>
          <w:b/>
          <w:bCs/>
          <w:color w:val="000000" w:themeColor="text1"/>
        </w:rPr>
        <w:t>Q</w:t>
      </w:r>
      <w:r w:rsidR="006E0C4A" w:rsidRPr="00794564">
        <w:rPr>
          <w:b/>
          <w:bCs/>
          <w:color w:val="000000" w:themeColor="text1"/>
        </w:rPr>
        <w:t>uito</w:t>
      </w:r>
      <w:r w:rsidR="00436F44" w:rsidRPr="00794564">
        <w:rPr>
          <w:b/>
          <w:bCs/>
          <w:color w:val="000000" w:themeColor="text1"/>
        </w:rPr>
        <w:t>. -</w:t>
      </w:r>
      <w:r w:rsidR="000B322D" w:rsidRPr="00794564">
        <w:rPr>
          <w:b/>
          <w:bCs/>
          <w:color w:val="000000" w:themeColor="text1"/>
        </w:rPr>
        <w:t xml:space="preserve"> </w:t>
      </w:r>
      <w:r w:rsidR="000B322D" w:rsidRPr="00794564">
        <w:rPr>
          <w:bCs/>
          <w:color w:val="000000" w:themeColor="text1"/>
        </w:rPr>
        <w:t>Dentro del área declarada como Patrimonio cultural de la Humanidad del Centro Histórico de Quito, a partir del año 2022 se autoriz</w:t>
      </w:r>
      <w:r w:rsidR="00494250" w:rsidRPr="00794564">
        <w:rPr>
          <w:bCs/>
          <w:color w:val="000000" w:themeColor="text1"/>
        </w:rPr>
        <w:t xml:space="preserve">ará </w:t>
      </w:r>
      <w:r w:rsidR="000B322D" w:rsidRPr="00794564">
        <w:rPr>
          <w:bCs/>
          <w:color w:val="000000" w:themeColor="text1"/>
        </w:rPr>
        <w:t xml:space="preserve">la prestación del servicio de transporte terrestre comercial de taxi </w:t>
      </w:r>
      <w:r w:rsidR="00494250" w:rsidRPr="00794564">
        <w:rPr>
          <w:bCs/>
          <w:color w:val="000000" w:themeColor="text1"/>
        </w:rPr>
        <w:t>únicamente a trav</w:t>
      </w:r>
      <w:r w:rsidR="004F5374" w:rsidRPr="00794564">
        <w:rPr>
          <w:bCs/>
          <w:color w:val="000000" w:themeColor="text1"/>
        </w:rPr>
        <w:t>é</w:t>
      </w:r>
      <w:r w:rsidR="00494250" w:rsidRPr="00794564">
        <w:rPr>
          <w:bCs/>
          <w:color w:val="000000" w:themeColor="text1"/>
        </w:rPr>
        <w:t>s de</w:t>
      </w:r>
      <w:r w:rsidR="000B322D" w:rsidRPr="00794564">
        <w:rPr>
          <w:bCs/>
          <w:color w:val="000000" w:themeColor="text1"/>
        </w:rPr>
        <w:t xml:space="preserve"> vehículos </w:t>
      </w:r>
      <w:r w:rsidR="00B80B6D" w:rsidRPr="00794564">
        <w:rPr>
          <w:bCs/>
          <w:color w:val="000000" w:themeColor="text1"/>
        </w:rPr>
        <w:t>cero emisiones</w:t>
      </w:r>
      <w:r w:rsidR="000B322D" w:rsidRPr="00794564">
        <w:rPr>
          <w:bCs/>
          <w:color w:val="000000" w:themeColor="text1"/>
        </w:rPr>
        <w:t xml:space="preserve">; para el efecto, la </w:t>
      </w:r>
      <w:r w:rsidR="00D330F2" w:rsidRPr="00794564">
        <w:rPr>
          <w:bCs/>
          <w:color w:val="000000" w:themeColor="text1"/>
        </w:rPr>
        <w:t>Secretaría de Movilidad</w:t>
      </w:r>
      <w:r w:rsidR="000B322D" w:rsidRPr="00794564">
        <w:rPr>
          <w:bCs/>
          <w:color w:val="000000" w:themeColor="text1"/>
        </w:rPr>
        <w:t xml:space="preserve"> definirá la zona de ingreso </w:t>
      </w:r>
      <w:r w:rsidR="00547234" w:rsidRPr="00794564">
        <w:rPr>
          <w:bCs/>
          <w:color w:val="000000" w:themeColor="text1"/>
        </w:rPr>
        <w:t>exclusivo, los</w:t>
      </w:r>
      <w:r w:rsidR="000B322D" w:rsidRPr="00794564">
        <w:rPr>
          <w:bCs/>
          <w:color w:val="000000" w:themeColor="text1"/>
        </w:rPr>
        <w:t xml:space="preserve"> sitios de estacionamiento</w:t>
      </w:r>
      <w:r w:rsidR="00B80B6D" w:rsidRPr="00794564">
        <w:rPr>
          <w:bCs/>
          <w:color w:val="000000" w:themeColor="text1"/>
        </w:rPr>
        <w:t xml:space="preserve"> y definirá los sitios donde podrán </w:t>
      </w:r>
      <w:r w:rsidR="00547234" w:rsidRPr="00794564">
        <w:rPr>
          <w:bCs/>
          <w:color w:val="000000" w:themeColor="text1"/>
        </w:rPr>
        <w:t>ser instalados</w:t>
      </w:r>
      <w:r w:rsidR="00B80B6D" w:rsidRPr="00794564">
        <w:rPr>
          <w:bCs/>
          <w:color w:val="000000" w:themeColor="text1"/>
        </w:rPr>
        <w:t xml:space="preserve"> puntos o estaciones de </w:t>
      </w:r>
      <w:r w:rsidR="00547234" w:rsidRPr="00794564">
        <w:rPr>
          <w:bCs/>
          <w:color w:val="000000" w:themeColor="text1"/>
        </w:rPr>
        <w:t>carga, para</w:t>
      </w:r>
      <w:r w:rsidR="000B322D" w:rsidRPr="00794564">
        <w:rPr>
          <w:bCs/>
          <w:color w:val="000000" w:themeColor="text1"/>
        </w:rPr>
        <w:t xml:space="preserve"> ese tipo de vehículo.</w:t>
      </w:r>
    </w:p>
    <w:p w14:paraId="0C2B2477" w14:textId="77777777" w:rsidR="000B322D" w:rsidRPr="00794564" w:rsidRDefault="000B322D" w:rsidP="000B322D">
      <w:pPr>
        <w:autoSpaceDE w:val="0"/>
        <w:autoSpaceDN w:val="0"/>
        <w:adjustRightInd w:val="0"/>
        <w:jc w:val="both"/>
        <w:rPr>
          <w:bCs/>
          <w:color w:val="000000" w:themeColor="text1"/>
        </w:rPr>
      </w:pPr>
    </w:p>
    <w:p w14:paraId="6E22B2F5" w14:textId="595F3C79" w:rsidR="000B322D" w:rsidRPr="00794564" w:rsidRDefault="000B322D" w:rsidP="000B322D">
      <w:pPr>
        <w:autoSpaceDE w:val="0"/>
        <w:autoSpaceDN w:val="0"/>
        <w:adjustRightInd w:val="0"/>
        <w:jc w:val="both"/>
        <w:rPr>
          <w:bCs/>
          <w:color w:val="000000" w:themeColor="text1"/>
        </w:rPr>
      </w:pPr>
      <w:r w:rsidRPr="00794564">
        <w:rPr>
          <w:bCs/>
          <w:color w:val="000000" w:themeColor="text1"/>
        </w:rPr>
        <w:t xml:space="preserve">Los </w:t>
      </w:r>
      <w:r w:rsidR="00E421E2" w:rsidRPr="00794564">
        <w:rPr>
          <w:bCs/>
          <w:color w:val="000000" w:themeColor="text1"/>
        </w:rPr>
        <w:t>taxis</w:t>
      </w:r>
      <w:r w:rsidRPr="00794564">
        <w:rPr>
          <w:bCs/>
          <w:color w:val="000000" w:themeColor="text1"/>
        </w:rPr>
        <w:t xml:space="preserve"> que </w:t>
      </w:r>
      <w:r w:rsidR="00BE5BB1" w:rsidRPr="00794564">
        <w:rPr>
          <w:bCs/>
          <w:color w:val="000000" w:themeColor="text1"/>
        </w:rPr>
        <w:t>actualmente hacen</w:t>
      </w:r>
      <w:r w:rsidRPr="00794564">
        <w:rPr>
          <w:bCs/>
          <w:color w:val="000000" w:themeColor="text1"/>
        </w:rPr>
        <w:t xml:space="preserve"> uso d</w:t>
      </w:r>
      <w:r w:rsidR="00615EF2" w:rsidRPr="00794564">
        <w:rPr>
          <w:bCs/>
          <w:color w:val="000000" w:themeColor="text1"/>
        </w:rPr>
        <w:t xml:space="preserve">e </w:t>
      </w:r>
      <w:r w:rsidR="00E421E2" w:rsidRPr="00794564">
        <w:rPr>
          <w:bCs/>
          <w:color w:val="000000" w:themeColor="text1"/>
        </w:rPr>
        <w:t xml:space="preserve">las </w:t>
      </w:r>
      <w:r w:rsidR="006D47B6" w:rsidRPr="00794564">
        <w:rPr>
          <w:bCs/>
          <w:color w:val="000000" w:themeColor="text1"/>
        </w:rPr>
        <w:t>bahías</w:t>
      </w:r>
      <w:r w:rsidR="00E421E2" w:rsidRPr="00794564">
        <w:rPr>
          <w:bCs/>
          <w:color w:val="000000" w:themeColor="text1"/>
        </w:rPr>
        <w:t xml:space="preserve"> de</w:t>
      </w:r>
      <w:r w:rsidR="00615EF2" w:rsidRPr="00794564">
        <w:rPr>
          <w:bCs/>
          <w:color w:val="000000" w:themeColor="text1"/>
        </w:rPr>
        <w:t xml:space="preserve"> </w:t>
      </w:r>
      <w:r w:rsidR="004671F2" w:rsidRPr="00794564">
        <w:rPr>
          <w:bCs/>
          <w:color w:val="000000" w:themeColor="text1"/>
        </w:rPr>
        <w:t>estacionamiento</w:t>
      </w:r>
      <w:r w:rsidR="00615EF2" w:rsidRPr="00794564">
        <w:rPr>
          <w:bCs/>
          <w:color w:val="000000" w:themeColor="text1"/>
        </w:rPr>
        <w:t xml:space="preserve"> </w:t>
      </w:r>
      <w:r w:rsidRPr="00794564">
        <w:rPr>
          <w:bCs/>
          <w:color w:val="000000" w:themeColor="text1"/>
        </w:rPr>
        <w:t>serán reubicados por la Agencia Metropolitana de Tránsito</w:t>
      </w:r>
      <w:r w:rsidR="000966CC" w:rsidRPr="00794564">
        <w:rPr>
          <w:bCs/>
          <w:color w:val="000000" w:themeColor="text1"/>
        </w:rPr>
        <w:t>,</w:t>
      </w:r>
      <w:r w:rsidRPr="00794564">
        <w:rPr>
          <w:bCs/>
          <w:color w:val="000000" w:themeColor="text1"/>
        </w:rPr>
        <w:t xml:space="preserve"> a las zonas de influencia externas, observando para el efecto la Regla Técnica aplicable emitida por </w:t>
      </w:r>
      <w:r w:rsidR="00D330F2" w:rsidRPr="00794564">
        <w:rPr>
          <w:bCs/>
          <w:color w:val="000000" w:themeColor="text1"/>
        </w:rPr>
        <w:t>la Secretaría de Movilidad.</w:t>
      </w:r>
    </w:p>
    <w:p w14:paraId="44385704" w14:textId="77777777" w:rsidR="000B322D" w:rsidRPr="00794564" w:rsidRDefault="000B322D" w:rsidP="000B322D">
      <w:pPr>
        <w:autoSpaceDE w:val="0"/>
        <w:autoSpaceDN w:val="0"/>
        <w:adjustRightInd w:val="0"/>
        <w:jc w:val="both"/>
        <w:rPr>
          <w:bCs/>
          <w:color w:val="000000" w:themeColor="text1"/>
        </w:rPr>
      </w:pPr>
    </w:p>
    <w:p w14:paraId="406F1197" w14:textId="22649A39" w:rsidR="006517B2" w:rsidRPr="00794564" w:rsidRDefault="00950A9E" w:rsidP="00B52F27">
      <w:pPr>
        <w:autoSpaceDE w:val="0"/>
        <w:autoSpaceDN w:val="0"/>
        <w:adjustRightInd w:val="0"/>
        <w:jc w:val="both"/>
        <w:rPr>
          <w:bCs/>
          <w:color w:val="000000" w:themeColor="text1"/>
        </w:rPr>
      </w:pPr>
      <w:r w:rsidRPr="00794564">
        <w:rPr>
          <w:b/>
          <w:bCs/>
          <w:color w:val="000000" w:themeColor="text1"/>
        </w:rPr>
        <w:lastRenderedPageBreak/>
        <w:t>Art. (…</w:t>
      </w:r>
      <w:r w:rsidR="006D47B6" w:rsidRPr="00794564">
        <w:rPr>
          <w:b/>
          <w:bCs/>
          <w:color w:val="000000" w:themeColor="text1"/>
        </w:rPr>
        <w:t>). -</w:t>
      </w:r>
      <w:r w:rsidRPr="00794564">
        <w:rPr>
          <w:b/>
          <w:bCs/>
          <w:color w:val="000000" w:themeColor="text1"/>
        </w:rPr>
        <w:t xml:space="preserve"> Servicio alternativo de transporte y carga cero emisiones en el C</w:t>
      </w:r>
      <w:r w:rsidR="006E0C4A" w:rsidRPr="00794564">
        <w:rPr>
          <w:b/>
          <w:bCs/>
          <w:color w:val="000000" w:themeColor="text1"/>
        </w:rPr>
        <w:t xml:space="preserve">entro </w:t>
      </w:r>
      <w:r w:rsidR="006D47B6" w:rsidRPr="00794564">
        <w:rPr>
          <w:b/>
          <w:bCs/>
          <w:color w:val="000000" w:themeColor="text1"/>
        </w:rPr>
        <w:t>Histórico</w:t>
      </w:r>
      <w:r w:rsidR="006E0C4A" w:rsidRPr="00794564">
        <w:rPr>
          <w:b/>
          <w:bCs/>
          <w:color w:val="000000" w:themeColor="text1"/>
        </w:rPr>
        <w:t xml:space="preserve"> de </w:t>
      </w:r>
      <w:r w:rsidRPr="00794564">
        <w:rPr>
          <w:b/>
          <w:bCs/>
          <w:color w:val="000000" w:themeColor="text1"/>
        </w:rPr>
        <w:t>Q</w:t>
      </w:r>
      <w:r w:rsidR="006E0C4A" w:rsidRPr="00794564">
        <w:rPr>
          <w:b/>
          <w:bCs/>
          <w:color w:val="000000" w:themeColor="text1"/>
        </w:rPr>
        <w:t>uito</w:t>
      </w:r>
      <w:r w:rsidRPr="00794564">
        <w:rPr>
          <w:b/>
          <w:bCs/>
          <w:color w:val="000000" w:themeColor="text1"/>
        </w:rPr>
        <w:t xml:space="preserve">. – </w:t>
      </w:r>
      <w:r w:rsidRPr="00794564">
        <w:rPr>
          <w:bCs/>
          <w:color w:val="000000" w:themeColor="text1"/>
        </w:rPr>
        <w:t xml:space="preserve">La Secretaría de Movilidad en coordinación con sus entidades adscritas, </w:t>
      </w:r>
      <w:r w:rsidR="007C7EE7">
        <w:rPr>
          <w:bCs/>
          <w:color w:val="000000" w:themeColor="text1"/>
        </w:rPr>
        <w:t xml:space="preserve">emitirá e </w:t>
      </w:r>
      <w:r w:rsidRPr="00794564">
        <w:rPr>
          <w:bCs/>
          <w:color w:val="000000" w:themeColor="text1"/>
        </w:rPr>
        <w:t xml:space="preserve">implementará el </w:t>
      </w:r>
      <w:r w:rsidR="00BE5BB1" w:rsidRPr="00794564">
        <w:rPr>
          <w:bCs/>
          <w:color w:val="000000" w:themeColor="text1"/>
        </w:rPr>
        <w:t>“</w:t>
      </w:r>
      <w:r w:rsidRPr="00794564">
        <w:rPr>
          <w:bCs/>
          <w:color w:val="000000" w:themeColor="text1"/>
        </w:rPr>
        <w:t>Plan Integral de Logística Urbana Sostenible de Últim</w:t>
      </w:r>
      <w:r w:rsidR="0038681A" w:rsidRPr="00794564">
        <w:rPr>
          <w:bCs/>
          <w:color w:val="000000" w:themeColor="text1"/>
        </w:rPr>
        <w:t>o Kilómetro</w:t>
      </w:r>
      <w:r w:rsidR="00BE5BB1" w:rsidRPr="00794564">
        <w:rPr>
          <w:bCs/>
          <w:color w:val="000000" w:themeColor="text1"/>
        </w:rPr>
        <w:t>”</w:t>
      </w:r>
      <w:r w:rsidRPr="00794564">
        <w:rPr>
          <w:bCs/>
          <w:color w:val="000000" w:themeColor="text1"/>
        </w:rPr>
        <w:t xml:space="preserve"> para la zona cero emisiones en el C</w:t>
      </w:r>
      <w:r w:rsidR="006E0C4A" w:rsidRPr="00794564">
        <w:rPr>
          <w:bCs/>
          <w:color w:val="000000" w:themeColor="text1"/>
        </w:rPr>
        <w:t xml:space="preserve">entro </w:t>
      </w:r>
      <w:r w:rsidR="006D47B6" w:rsidRPr="00794564">
        <w:rPr>
          <w:bCs/>
          <w:color w:val="000000" w:themeColor="text1"/>
        </w:rPr>
        <w:t>Histórico</w:t>
      </w:r>
      <w:r w:rsidR="006E0C4A" w:rsidRPr="00794564">
        <w:rPr>
          <w:bCs/>
          <w:color w:val="000000" w:themeColor="text1"/>
        </w:rPr>
        <w:t xml:space="preserve"> de </w:t>
      </w:r>
      <w:r w:rsidRPr="00794564">
        <w:rPr>
          <w:bCs/>
          <w:color w:val="000000" w:themeColor="text1"/>
        </w:rPr>
        <w:t>Q</w:t>
      </w:r>
      <w:r w:rsidR="006E0C4A" w:rsidRPr="00794564">
        <w:rPr>
          <w:bCs/>
          <w:color w:val="000000" w:themeColor="text1"/>
        </w:rPr>
        <w:t>uito</w:t>
      </w:r>
      <w:r w:rsidRPr="00794564">
        <w:rPr>
          <w:bCs/>
          <w:color w:val="000000" w:themeColor="text1"/>
        </w:rPr>
        <w:t>, que permita desincentivar el uso del vehículo particular y la optimización de desplazamientos</w:t>
      </w:r>
      <w:r w:rsidR="007E740B" w:rsidRPr="00794564">
        <w:rPr>
          <w:bCs/>
          <w:color w:val="000000" w:themeColor="text1"/>
        </w:rPr>
        <w:t xml:space="preserve">, y emitirá la normativa </w:t>
      </w:r>
      <w:r w:rsidR="00367F0F" w:rsidRPr="00794564">
        <w:rPr>
          <w:bCs/>
          <w:color w:val="000000" w:themeColor="text1"/>
        </w:rPr>
        <w:t xml:space="preserve">relacionada a la movilidad personal </w:t>
      </w:r>
      <w:r w:rsidR="0065688E">
        <w:rPr>
          <w:bCs/>
          <w:color w:val="000000" w:themeColor="text1"/>
        </w:rPr>
        <w:t xml:space="preserve">por medio motriz </w:t>
      </w:r>
      <w:r w:rsidR="00367F0F" w:rsidRPr="00794564">
        <w:rPr>
          <w:bCs/>
          <w:color w:val="000000" w:themeColor="text1"/>
        </w:rPr>
        <w:t>eléctric</w:t>
      </w:r>
      <w:r w:rsidR="0065688E">
        <w:rPr>
          <w:bCs/>
          <w:color w:val="000000" w:themeColor="text1"/>
        </w:rPr>
        <w:t>o</w:t>
      </w:r>
      <w:r w:rsidR="007E740B" w:rsidRPr="00794564">
        <w:rPr>
          <w:bCs/>
          <w:color w:val="000000" w:themeColor="text1"/>
        </w:rPr>
        <w:t xml:space="preserve">. Adicionalmente la Secretaría </w:t>
      </w:r>
      <w:r w:rsidR="00C072EE" w:rsidRPr="00794564">
        <w:rPr>
          <w:bCs/>
          <w:color w:val="000000" w:themeColor="text1"/>
        </w:rPr>
        <w:t>de Movilidad</w:t>
      </w:r>
      <w:r w:rsidR="007E740B" w:rsidRPr="00794564">
        <w:rPr>
          <w:bCs/>
          <w:color w:val="000000" w:themeColor="text1"/>
        </w:rPr>
        <w:t xml:space="preserve"> planificará e implementar</w:t>
      </w:r>
      <w:r w:rsidR="008A1B19" w:rsidRPr="00794564">
        <w:rPr>
          <w:bCs/>
          <w:color w:val="000000" w:themeColor="text1"/>
        </w:rPr>
        <w:t>á</w:t>
      </w:r>
      <w:r w:rsidR="007E740B" w:rsidRPr="00794564">
        <w:rPr>
          <w:bCs/>
          <w:color w:val="000000" w:themeColor="text1"/>
        </w:rPr>
        <w:t xml:space="preserve"> soluciones para parqueaderos para este tipo de vehículos.</w:t>
      </w:r>
    </w:p>
    <w:p w14:paraId="00029F3B" w14:textId="77777777" w:rsidR="0028046E" w:rsidRPr="00794564" w:rsidRDefault="0028046E" w:rsidP="00C83A5D">
      <w:pPr>
        <w:autoSpaceDE w:val="0"/>
        <w:autoSpaceDN w:val="0"/>
        <w:adjustRightInd w:val="0"/>
        <w:jc w:val="both"/>
        <w:rPr>
          <w:bCs/>
          <w:color w:val="000000" w:themeColor="text1"/>
        </w:rPr>
      </w:pPr>
    </w:p>
    <w:p w14:paraId="7FA357F2" w14:textId="346D9BBC" w:rsidR="0051763D" w:rsidRPr="00794564" w:rsidRDefault="00E30D6A" w:rsidP="002E2328">
      <w:pPr>
        <w:autoSpaceDE w:val="0"/>
        <w:autoSpaceDN w:val="0"/>
        <w:adjustRightInd w:val="0"/>
        <w:jc w:val="center"/>
        <w:outlineLvl w:val="0"/>
        <w:rPr>
          <w:b/>
          <w:bCs/>
          <w:color w:val="000000" w:themeColor="text1"/>
        </w:rPr>
      </w:pPr>
      <w:r w:rsidRPr="00794564">
        <w:rPr>
          <w:b/>
          <w:bCs/>
          <w:color w:val="000000" w:themeColor="text1"/>
        </w:rPr>
        <w:t>C</w:t>
      </w:r>
      <w:r w:rsidR="007969B2">
        <w:rPr>
          <w:b/>
          <w:bCs/>
          <w:color w:val="000000" w:themeColor="text1"/>
        </w:rPr>
        <w:t>APÍTULO</w:t>
      </w:r>
      <w:r w:rsidRPr="00794564">
        <w:rPr>
          <w:b/>
          <w:bCs/>
          <w:color w:val="000000" w:themeColor="text1"/>
        </w:rPr>
        <w:t xml:space="preserve"> </w:t>
      </w:r>
      <w:r w:rsidR="001E63EE">
        <w:rPr>
          <w:b/>
          <w:bCs/>
          <w:color w:val="000000" w:themeColor="text1"/>
        </w:rPr>
        <w:t>VI</w:t>
      </w:r>
      <w:r w:rsidR="007046A3" w:rsidRPr="00794564">
        <w:rPr>
          <w:b/>
          <w:bCs/>
          <w:color w:val="000000" w:themeColor="text1"/>
        </w:rPr>
        <w:t>I</w:t>
      </w:r>
    </w:p>
    <w:p w14:paraId="3871E3FD" w14:textId="102BEBB4" w:rsidR="009C2582" w:rsidRPr="00794564" w:rsidRDefault="007969B2" w:rsidP="002C6F6A">
      <w:pPr>
        <w:autoSpaceDE w:val="0"/>
        <w:autoSpaceDN w:val="0"/>
        <w:adjustRightInd w:val="0"/>
        <w:jc w:val="center"/>
        <w:outlineLvl w:val="0"/>
        <w:rPr>
          <w:color w:val="000000" w:themeColor="text1"/>
        </w:rPr>
      </w:pPr>
      <w:r>
        <w:rPr>
          <w:b/>
          <w:color w:val="000000" w:themeColor="text1"/>
        </w:rPr>
        <w:t>MESA DE TRABAJO INTERINSTITUCIONAL</w:t>
      </w:r>
    </w:p>
    <w:p w14:paraId="0444391B" w14:textId="77777777" w:rsidR="009C2582" w:rsidRPr="00794564" w:rsidRDefault="009C2582" w:rsidP="009C2582">
      <w:pPr>
        <w:autoSpaceDE w:val="0"/>
        <w:autoSpaceDN w:val="0"/>
        <w:adjustRightInd w:val="0"/>
        <w:jc w:val="center"/>
        <w:rPr>
          <w:b/>
          <w:bCs/>
          <w:color w:val="000000" w:themeColor="text1"/>
        </w:rPr>
      </w:pPr>
    </w:p>
    <w:p w14:paraId="484F6C44" w14:textId="2743058A" w:rsidR="007C102B" w:rsidRPr="00794564" w:rsidRDefault="009C2582" w:rsidP="009C2582">
      <w:pPr>
        <w:shd w:val="clear" w:color="auto" w:fill="FFFFFF"/>
        <w:jc w:val="both"/>
        <w:rPr>
          <w:color w:val="000000" w:themeColor="text1"/>
        </w:rPr>
      </w:pPr>
      <w:r w:rsidRPr="00794564">
        <w:rPr>
          <w:b/>
          <w:color w:val="000000" w:themeColor="text1"/>
        </w:rPr>
        <w:t>Art. (…).- Mesa de Trabajo Interinstitucional de Carbono Neutralidad y Movilidad Sostenible</w:t>
      </w:r>
      <w:r w:rsidRPr="00794564">
        <w:rPr>
          <w:color w:val="000000" w:themeColor="text1"/>
        </w:rPr>
        <w:t>.- Con la finalidad de que la zona declarada como Patrimonio Cultural de la Humanidad, que se encuentra dentro del Centro Histórico de Quito, se convierta en la primer</w:t>
      </w:r>
      <w:r w:rsidR="002107EB">
        <w:rPr>
          <w:color w:val="000000" w:themeColor="text1"/>
        </w:rPr>
        <w:t>a</w:t>
      </w:r>
      <w:r w:rsidRPr="00794564">
        <w:rPr>
          <w:color w:val="000000" w:themeColor="text1"/>
        </w:rPr>
        <w:t xml:space="preserve"> área del Distrito Metropolitano con cero emisiones generadas por el sector de transporte (público, privado, comercial o logístico), se conformará la Mesa de Trabajo Interinstitucional de Carbono Neutralidad y Movilidad Sostenible que tendrá como responsabilidad generar una agenda anual para el cumplimento de los compromisos locales de cambio climático, en materia de transporte sostenible. </w:t>
      </w:r>
    </w:p>
    <w:p w14:paraId="29F95408" w14:textId="77777777" w:rsidR="008E2543" w:rsidRPr="00794564" w:rsidRDefault="008E2543" w:rsidP="009C2582">
      <w:pPr>
        <w:shd w:val="clear" w:color="auto" w:fill="FFFFFF"/>
        <w:jc w:val="both"/>
        <w:rPr>
          <w:color w:val="000000" w:themeColor="text1"/>
        </w:rPr>
      </w:pPr>
    </w:p>
    <w:p w14:paraId="5D197CE3" w14:textId="77777777" w:rsidR="008E2543" w:rsidRPr="00794564" w:rsidRDefault="008E2543" w:rsidP="009C2582">
      <w:pPr>
        <w:shd w:val="clear" w:color="auto" w:fill="FFFFFF"/>
        <w:jc w:val="both"/>
        <w:rPr>
          <w:color w:val="000000" w:themeColor="text1"/>
        </w:rPr>
      </w:pPr>
      <w:r w:rsidRPr="00794564">
        <w:rPr>
          <w:color w:val="000000" w:themeColor="text1"/>
        </w:rPr>
        <w:t>Esta Mesa de Trabajo será parte del Comité de Cambio Climático del Gobierno Autónomo Descentralizado del DMQ, creado mediante Resolución de Alcaldía No. A-017 del 19 de agosto de 2019. Se reunirá de forma trimestral, y con mayor frecuencia cuando</w:t>
      </w:r>
      <w:r w:rsidR="00D330F2" w:rsidRPr="00794564">
        <w:rPr>
          <w:color w:val="000000" w:themeColor="text1"/>
        </w:rPr>
        <w:t xml:space="preserve"> así</w:t>
      </w:r>
      <w:r w:rsidRPr="00794564">
        <w:rPr>
          <w:color w:val="000000" w:themeColor="text1"/>
        </w:rPr>
        <w:t xml:space="preserve"> lo requiera. </w:t>
      </w:r>
    </w:p>
    <w:p w14:paraId="35D90355" w14:textId="77777777" w:rsidR="007C102B" w:rsidRPr="00794564" w:rsidRDefault="007C102B" w:rsidP="009C2582">
      <w:pPr>
        <w:shd w:val="clear" w:color="auto" w:fill="FFFFFF"/>
        <w:jc w:val="both"/>
        <w:rPr>
          <w:color w:val="000000" w:themeColor="text1"/>
        </w:rPr>
      </w:pPr>
    </w:p>
    <w:p w14:paraId="616198D0" w14:textId="77777777" w:rsidR="00D0135C" w:rsidRPr="00794564" w:rsidRDefault="007C102B" w:rsidP="00D0135C">
      <w:pPr>
        <w:shd w:val="clear" w:color="auto" w:fill="FFFFFF"/>
        <w:jc w:val="both"/>
        <w:outlineLvl w:val="0"/>
        <w:rPr>
          <w:color w:val="000000" w:themeColor="text1"/>
        </w:rPr>
      </w:pPr>
      <w:r w:rsidRPr="00794564">
        <w:rPr>
          <w:b/>
          <w:bCs/>
          <w:color w:val="000000" w:themeColor="text1"/>
        </w:rPr>
        <w:t>Art. (…</w:t>
      </w:r>
      <w:r w:rsidR="00A7133E" w:rsidRPr="00794564">
        <w:rPr>
          <w:b/>
          <w:bCs/>
          <w:color w:val="000000" w:themeColor="text1"/>
        </w:rPr>
        <w:t>). -</w:t>
      </w:r>
      <w:r w:rsidR="002E2328" w:rsidRPr="00794564">
        <w:rPr>
          <w:b/>
          <w:bCs/>
          <w:color w:val="000000" w:themeColor="text1"/>
        </w:rPr>
        <w:t xml:space="preserve"> </w:t>
      </w:r>
      <w:r w:rsidRPr="00794564">
        <w:rPr>
          <w:b/>
          <w:bCs/>
          <w:color w:val="000000" w:themeColor="text1"/>
        </w:rPr>
        <w:t xml:space="preserve"> </w:t>
      </w:r>
      <w:r w:rsidR="002E2328" w:rsidRPr="00794564">
        <w:rPr>
          <w:b/>
          <w:bCs/>
          <w:color w:val="000000" w:themeColor="text1"/>
        </w:rPr>
        <w:t>D</w:t>
      </w:r>
      <w:r w:rsidRPr="00794564">
        <w:rPr>
          <w:b/>
          <w:bCs/>
          <w:color w:val="000000" w:themeColor="text1"/>
        </w:rPr>
        <w:t>e los integrantes:</w:t>
      </w:r>
      <w:r w:rsidRPr="00794564">
        <w:rPr>
          <w:color w:val="000000" w:themeColor="text1"/>
        </w:rPr>
        <w:t xml:space="preserve"> </w:t>
      </w:r>
      <w:r w:rsidR="009C2582" w:rsidRPr="00794564">
        <w:rPr>
          <w:color w:val="000000" w:themeColor="text1"/>
        </w:rPr>
        <w:t>La Mesa de Trabajo será integrada</w:t>
      </w:r>
      <w:r w:rsidR="008E2543" w:rsidRPr="00794564">
        <w:rPr>
          <w:color w:val="000000" w:themeColor="text1"/>
        </w:rPr>
        <w:t xml:space="preserve"> de forma obligatoria</w:t>
      </w:r>
      <w:r w:rsidR="009C2582" w:rsidRPr="00794564">
        <w:rPr>
          <w:color w:val="000000" w:themeColor="text1"/>
        </w:rPr>
        <w:t xml:space="preserve"> por</w:t>
      </w:r>
      <w:r w:rsidRPr="00794564">
        <w:rPr>
          <w:color w:val="000000" w:themeColor="text1"/>
        </w:rPr>
        <w:t>:</w:t>
      </w:r>
    </w:p>
    <w:p w14:paraId="78304198" w14:textId="77777777" w:rsidR="00D0135C" w:rsidRPr="00794564" w:rsidRDefault="00D0135C" w:rsidP="00D0135C">
      <w:pPr>
        <w:shd w:val="clear" w:color="auto" w:fill="FFFFFF"/>
        <w:jc w:val="both"/>
        <w:outlineLvl w:val="0"/>
        <w:rPr>
          <w:color w:val="000000" w:themeColor="text1"/>
        </w:rPr>
      </w:pPr>
    </w:p>
    <w:p w14:paraId="6E5162D8" w14:textId="61471BAF" w:rsidR="00D0135C" w:rsidRPr="00794564" w:rsidRDefault="00D0135C" w:rsidP="00D0135C">
      <w:pPr>
        <w:pStyle w:val="Prrafodelista"/>
        <w:numPr>
          <w:ilvl w:val="0"/>
          <w:numId w:val="15"/>
        </w:numPr>
        <w:rPr>
          <w:rFonts w:ascii="Times New Roman" w:hAnsi="Times New Roman"/>
          <w:color w:val="000000" w:themeColor="text1"/>
        </w:rPr>
      </w:pPr>
      <w:r w:rsidRPr="00794564">
        <w:rPr>
          <w:rFonts w:ascii="Times New Roman" w:hAnsi="Times New Roman"/>
          <w:color w:val="000000" w:themeColor="text1"/>
        </w:rPr>
        <w:t xml:space="preserve">El </w:t>
      </w:r>
      <w:proofErr w:type="gramStart"/>
      <w:r w:rsidRPr="00794564">
        <w:rPr>
          <w:rFonts w:ascii="Times New Roman" w:hAnsi="Times New Roman"/>
          <w:color w:val="000000" w:themeColor="text1"/>
        </w:rPr>
        <w:t>Alcalde</w:t>
      </w:r>
      <w:proofErr w:type="gramEnd"/>
      <w:r w:rsidRPr="00794564">
        <w:rPr>
          <w:rFonts w:ascii="Times New Roman" w:hAnsi="Times New Roman"/>
          <w:color w:val="000000" w:themeColor="text1"/>
        </w:rPr>
        <w:t xml:space="preserve"> del Distrito Metropolitano de Quito</w:t>
      </w:r>
      <w:r w:rsidR="002107EB">
        <w:rPr>
          <w:rFonts w:ascii="Times New Roman" w:hAnsi="Times New Roman"/>
          <w:color w:val="000000" w:themeColor="text1"/>
        </w:rPr>
        <w:t xml:space="preserve"> o su delegado</w:t>
      </w:r>
      <w:r w:rsidRPr="00794564">
        <w:rPr>
          <w:rFonts w:ascii="Times New Roman" w:hAnsi="Times New Roman"/>
          <w:color w:val="000000" w:themeColor="text1"/>
        </w:rPr>
        <w:t>, quien la presidirá,</w:t>
      </w:r>
    </w:p>
    <w:p w14:paraId="4349F7C6" w14:textId="77777777" w:rsidR="00D0135C" w:rsidRPr="00794564" w:rsidRDefault="00D0135C" w:rsidP="00D0135C">
      <w:pPr>
        <w:pStyle w:val="Prrafodelista"/>
        <w:numPr>
          <w:ilvl w:val="0"/>
          <w:numId w:val="15"/>
        </w:numPr>
        <w:rPr>
          <w:rFonts w:ascii="Times New Roman" w:hAnsi="Times New Roman"/>
          <w:color w:val="000000" w:themeColor="text1"/>
        </w:rPr>
      </w:pPr>
      <w:r w:rsidRPr="00794564">
        <w:rPr>
          <w:rFonts w:ascii="Times New Roman" w:hAnsi="Times New Roman"/>
          <w:color w:val="000000" w:themeColor="text1"/>
        </w:rPr>
        <w:t xml:space="preserve">El presidente de la </w:t>
      </w:r>
      <w:r w:rsidR="00D330F2" w:rsidRPr="00794564">
        <w:rPr>
          <w:rFonts w:ascii="Times New Roman" w:hAnsi="Times New Roman"/>
          <w:color w:val="000000" w:themeColor="text1"/>
        </w:rPr>
        <w:t>C</w:t>
      </w:r>
      <w:r w:rsidRPr="00794564">
        <w:rPr>
          <w:rFonts w:ascii="Times New Roman" w:hAnsi="Times New Roman"/>
          <w:color w:val="000000" w:themeColor="text1"/>
        </w:rPr>
        <w:t xml:space="preserve">omisión de Movilidad del </w:t>
      </w:r>
      <w:r w:rsidR="00D330F2" w:rsidRPr="00794564">
        <w:rPr>
          <w:rFonts w:ascii="Times New Roman" w:hAnsi="Times New Roman"/>
          <w:color w:val="000000" w:themeColor="text1"/>
        </w:rPr>
        <w:t xml:space="preserve">Concejo Metropolitano del </w:t>
      </w:r>
      <w:r w:rsidRPr="00794564">
        <w:rPr>
          <w:rFonts w:ascii="Times New Roman" w:hAnsi="Times New Roman"/>
          <w:color w:val="000000" w:themeColor="text1"/>
        </w:rPr>
        <w:t>Distrito Metropolitano de Quito</w:t>
      </w:r>
    </w:p>
    <w:p w14:paraId="07B331C9" w14:textId="77777777" w:rsidR="00D0135C" w:rsidRPr="00794564" w:rsidRDefault="00D330F2" w:rsidP="00D0135C">
      <w:pPr>
        <w:pStyle w:val="Prrafodelista"/>
        <w:numPr>
          <w:ilvl w:val="0"/>
          <w:numId w:val="15"/>
        </w:numPr>
        <w:shd w:val="clear" w:color="auto" w:fill="FFFFFF"/>
        <w:jc w:val="both"/>
        <w:rPr>
          <w:rFonts w:ascii="Times New Roman" w:hAnsi="Times New Roman"/>
          <w:color w:val="000000" w:themeColor="text1"/>
        </w:rPr>
      </w:pPr>
      <w:r w:rsidRPr="00794564">
        <w:rPr>
          <w:rFonts w:ascii="Times New Roman" w:hAnsi="Times New Roman"/>
          <w:color w:val="000000" w:themeColor="text1"/>
        </w:rPr>
        <w:t>L</w:t>
      </w:r>
      <w:r w:rsidR="00D0135C" w:rsidRPr="00794564">
        <w:rPr>
          <w:rFonts w:ascii="Times New Roman" w:hAnsi="Times New Roman"/>
          <w:color w:val="000000" w:themeColor="text1"/>
        </w:rPr>
        <w:t>a máxima autoridad o los delegados de la Secretar</w:t>
      </w:r>
      <w:r w:rsidRPr="00794564">
        <w:rPr>
          <w:rFonts w:ascii="Times New Roman" w:hAnsi="Times New Roman"/>
          <w:color w:val="000000" w:themeColor="text1"/>
        </w:rPr>
        <w:t>í</w:t>
      </w:r>
      <w:r w:rsidR="00D0135C" w:rsidRPr="00794564">
        <w:rPr>
          <w:rFonts w:ascii="Times New Roman" w:hAnsi="Times New Roman"/>
          <w:color w:val="000000" w:themeColor="text1"/>
        </w:rPr>
        <w:t>a de Movilidad</w:t>
      </w:r>
    </w:p>
    <w:p w14:paraId="0089B11C" w14:textId="77777777" w:rsidR="00D0135C" w:rsidRPr="00794564" w:rsidRDefault="00D330F2" w:rsidP="00D0135C">
      <w:pPr>
        <w:pStyle w:val="Prrafodelista"/>
        <w:numPr>
          <w:ilvl w:val="0"/>
          <w:numId w:val="15"/>
        </w:numPr>
        <w:shd w:val="clear" w:color="auto" w:fill="FFFFFF"/>
        <w:jc w:val="both"/>
        <w:rPr>
          <w:rFonts w:ascii="Times New Roman" w:hAnsi="Times New Roman"/>
          <w:color w:val="000000" w:themeColor="text1"/>
        </w:rPr>
      </w:pPr>
      <w:r w:rsidRPr="00794564">
        <w:rPr>
          <w:rFonts w:ascii="Times New Roman" w:hAnsi="Times New Roman"/>
          <w:color w:val="000000" w:themeColor="text1"/>
        </w:rPr>
        <w:t>L</w:t>
      </w:r>
      <w:r w:rsidR="00D0135C" w:rsidRPr="00794564">
        <w:rPr>
          <w:rFonts w:ascii="Times New Roman" w:hAnsi="Times New Roman"/>
          <w:color w:val="000000" w:themeColor="text1"/>
        </w:rPr>
        <w:t>a máxima autoridad o los delegados de la Secretar</w:t>
      </w:r>
      <w:r w:rsidRPr="00794564">
        <w:rPr>
          <w:rFonts w:ascii="Times New Roman" w:hAnsi="Times New Roman"/>
          <w:color w:val="000000" w:themeColor="text1"/>
        </w:rPr>
        <w:t>í</w:t>
      </w:r>
      <w:r w:rsidR="00D0135C" w:rsidRPr="00794564">
        <w:rPr>
          <w:rFonts w:ascii="Times New Roman" w:hAnsi="Times New Roman"/>
          <w:color w:val="000000" w:themeColor="text1"/>
        </w:rPr>
        <w:t>a de Ambiente</w:t>
      </w:r>
    </w:p>
    <w:p w14:paraId="3D5C1E6B" w14:textId="77777777" w:rsidR="00D0135C" w:rsidRPr="00794564" w:rsidRDefault="00D330F2" w:rsidP="00D0135C">
      <w:pPr>
        <w:pStyle w:val="Prrafodelista"/>
        <w:numPr>
          <w:ilvl w:val="0"/>
          <w:numId w:val="15"/>
        </w:numPr>
        <w:shd w:val="clear" w:color="auto" w:fill="FFFFFF"/>
        <w:jc w:val="both"/>
        <w:rPr>
          <w:rFonts w:ascii="Times New Roman" w:hAnsi="Times New Roman"/>
          <w:color w:val="000000" w:themeColor="text1"/>
        </w:rPr>
      </w:pPr>
      <w:r w:rsidRPr="00794564">
        <w:rPr>
          <w:rFonts w:ascii="Times New Roman" w:hAnsi="Times New Roman"/>
          <w:color w:val="000000" w:themeColor="text1"/>
        </w:rPr>
        <w:t>L</w:t>
      </w:r>
      <w:r w:rsidR="00D0135C" w:rsidRPr="00794564">
        <w:rPr>
          <w:rFonts w:ascii="Times New Roman" w:hAnsi="Times New Roman"/>
          <w:color w:val="000000" w:themeColor="text1"/>
        </w:rPr>
        <w:t>a máxima autoridad o los delegados de la Secretar</w:t>
      </w:r>
      <w:r w:rsidRPr="00794564">
        <w:rPr>
          <w:rFonts w:ascii="Times New Roman" w:hAnsi="Times New Roman"/>
          <w:color w:val="000000" w:themeColor="text1"/>
        </w:rPr>
        <w:t>í</w:t>
      </w:r>
      <w:r w:rsidR="00D0135C" w:rsidRPr="00794564">
        <w:rPr>
          <w:rFonts w:ascii="Times New Roman" w:hAnsi="Times New Roman"/>
          <w:color w:val="000000" w:themeColor="text1"/>
        </w:rPr>
        <w:t xml:space="preserve">a de Territorio, Hábitat y Vivienda. </w:t>
      </w:r>
    </w:p>
    <w:p w14:paraId="1207BEE6" w14:textId="77777777" w:rsidR="00D0135C" w:rsidRPr="00794564" w:rsidRDefault="00D0135C" w:rsidP="004D2D3B">
      <w:pPr>
        <w:shd w:val="clear" w:color="auto" w:fill="FFFFFF"/>
        <w:jc w:val="both"/>
        <w:rPr>
          <w:color w:val="000000" w:themeColor="text1"/>
        </w:rPr>
      </w:pPr>
    </w:p>
    <w:p w14:paraId="4E333C32" w14:textId="77777777" w:rsidR="004D2D3B" w:rsidRPr="00794564" w:rsidRDefault="004D2D3B" w:rsidP="004D2D3B">
      <w:pPr>
        <w:shd w:val="clear" w:color="auto" w:fill="FFFFFF"/>
        <w:jc w:val="both"/>
        <w:rPr>
          <w:color w:val="000000" w:themeColor="text1"/>
        </w:rPr>
      </w:pPr>
      <w:r w:rsidRPr="00794564">
        <w:rPr>
          <w:color w:val="000000" w:themeColor="text1"/>
        </w:rPr>
        <w:t xml:space="preserve">Adicionalmente, la mesa podrá ser integrada por representantes de entidades técnicas, organizaciones de la sociedad civil, de los sectores de la </w:t>
      </w:r>
      <w:r w:rsidR="00A7133E" w:rsidRPr="00794564">
        <w:rPr>
          <w:color w:val="000000" w:themeColor="text1"/>
        </w:rPr>
        <w:t>producción, y</w:t>
      </w:r>
      <w:r w:rsidRPr="00794564">
        <w:rPr>
          <w:color w:val="000000" w:themeColor="text1"/>
        </w:rPr>
        <w:t xml:space="preserve"> de la academia. </w:t>
      </w:r>
    </w:p>
    <w:p w14:paraId="1E991E50" w14:textId="77777777" w:rsidR="004D2D3B" w:rsidRPr="00794564" w:rsidRDefault="004D2D3B" w:rsidP="007C102B">
      <w:pPr>
        <w:shd w:val="clear" w:color="auto" w:fill="FFFFFF"/>
        <w:jc w:val="both"/>
        <w:rPr>
          <w:color w:val="000000" w:themeColor="text1"/>
        </w:rPr>
      </w:pPr>
    </w:p>
    <w:p w14:paraId="732C95DC" w14:textId="77777777" w:rsidR="007274AD" w:rsidRPr="00794564" w:rsidRDefault="004D2D3B" w:rsidP="007C102B">
      <w:pPr>
        <w:shd w:val="clear" w:color="auto" w:fill="FFFFFF"/>
        <w:jc w:val="both"/>
        <w:rPr>
          <w:color w:val="000000" w:themeColor="text1"/>
        </w:rPr>
      </w:pPr>
      <w:r w:rsidRPr="00794564">
        <w:rPr>
          <w:color w:val="000000" w:themeColor="text1"/>
        </w:rPr>
        <w:t>El Alcalde Metropolitano podrá delegar la</w:t>
      </w:r>
      <w:r w:rsidR="009C2582" w:rsidRPr="00794564">
        <w:rPr>
          <w:color w:val="000000" w:themeColor="text1"/>
        </w:rPr>
        <w:t xml:space="preserve"> presidencia de la mesa a cualquiera de </w:t>
      </w:r>
      <w:r w:rsidRPr="00794564">
        <w:rPr>
          <w:color w:val="000000" w:themeColor="text1"/>
        </w:rPr>
        <w:t>los</w:t>
      </w:r>
      <w:r w:rsidR="009C2582" w:rsidRPr="00794564">
        <w:rPr>
          <w:color w:val="000000" w:themeColor="text1"/>
        </w:rPr>
        <w:t xml:space="preserve"> miembros</w:t>
      </w:r>
      <w:r w:rsidRPr="00794564">
        <w:rPr>
          <w:color w:val="000000" w:themeColor="text1"/>
        </w:rPr>
        <w:t xml:space="preserve"> obligatorios. </w:t>
      </w:r>
      <w:r w:rsidR="009C2582" w:rsidRPr="00794564">
        <w:rPr>
          <w:color w:val="000000" w:themeColor="text1"/>
        </w:rPr>
        <w:t xml:space="preserve"> </w:t>
      </w:r>
    </w:p>
    <w:p w14:paraId="107E1EF9" w14:textId="77777777" w:rsidR="009C2582" w:rsidRPr="00794564" w:rsidRDefault="009C2582" w:rsidP="009C2582">
      <w:pPr>
        <w:shd w:val="clear" w:color="auto" w:fill="FFFFFF"/>
        <w:jc w:val="both"/>
        <w:rPr>
          <w:color w:val="000000" w:themeColor="text1"/>
        </w:rPr>
      </w:pPr>
    </w:p>
    <w:p w14:paraId="5176E849" w14:textId="28C276A4" w:rsidR="0098463A" w:rsidRPr="00794564" w:rsidRDefault="009C2582" w:rsidP="009C2582">
      <w:pPr>
        <w:shd w:val="clear" w:color="auto" w:fill="FFFFFF"/>
        <w:jc w:val="both"/>
        <w:rPr>
          <w:color w:val="000000" w:themeColor="text1"/>
        </w:rPr>
      </w:pPr>
      <w:r w:rsidRPr="00794564">
        <w:rPr>
          <w:b/>
          <w:color w:val="000000" w:themeColor="text1"/>
        </w:rPr>
        <w:t>Art. (…).- Obligaciones de la Mesa de Trabajo Interinstitucional de Carbono Neutralidad y Movilidad Sostenible.-</w:t>
      </w:r>
      <w:r w:rsidRPr="00794564">
        <w:rPr>
          <w:color w:val="000000" w:themeColor="text1"/>
        </w:rPr>
        <w:t xml:space="preserve"> Hasta el 15 de septiembre de cada año, la mesa </w:t>
      </w:r>
      <w:r w:rsidR="007969B2">
        <w:rPr>
          <w:color w:val="000000" w:themeColor="text1"/>
        </w:rPr>
        <w:t>presentará</w:t>
      </w:r>
      <w:r w:rsidRPr="00794564">
        <w:rPr>
          <w:color w:val="000000" w:themeColor="text1"/>
        </w:rPr>
        <w:t xml:space="preserve"> para la aprobación del Concejo Metropolitano de Quito, la agenda de trabajo anual que deberá incluir los planes, metas</w:t>
      </w:r>
      <w:r w:rsidR="006B01C9" w:rsidRPr="00794564">
        <w:rPr>
          <w:color w:val="000000" w:themeColor="text1"/>
        </w:rPr>
        <w:t>, y</w:t>
      </w:r>
      <w:r w:rsidRPr="00794564">
        <w:rPr>
          <w:color w:val="000000" w:themeColor="text1"/>
        </w:rPr>
        <w:t xml:space="preserve"> objetivos, orientados a la reducción de las emisiones de carbono provenientes del sector de transporte que se ejecutarán en el año siguiente</w:t>
      </w:r>
      <w:r w:rsidR="00D706A2" w:rsidRPr="00794564">
        <w:rPr>
          <w:color w:val="000000" w:themeColor="text1"/>
        </w:rPr>
        <w:t xml:space="preserve"> en el Centro Histórico</w:t>
      </w:r>
      <w:r w:rsidRPr="00794564">
        <w:rPr>
          <w:color w:val="000000" w:themeColor="text1"/>
        </w:rPr>
        <w:t>, los que deberán estar alin</w:t>
      </w:r>
      <w:r w:rsidR="00726D28" w:rsidRPr="00794564">
        <w:rPr>
          <w:color w:val="000000" w:themeColor="text1"/>
        </w:rPr>
        <w:t>e</w:t>
      </w:r>
      <w:r w:rsidRPr="00794564">
        <w:rPr>
          <w:color w:val="000000" w:themeColor="text1"/>
        </w:rPr>
        <w:t xml:space="preserve">ados con la planificación territorial de largo plazo de la Gobierno Autónomo Descentralizado del DMQ.  </w:t>
      </w:r>
    </w:p>
    <w:p w14:paraId="59BA0A57" w14:textId="77777777" w:rsidR="001944E3" w:rsidRPr="00794564" w:rsidRDefault="001944E3" w:rsidP="009C2582">
      <w:pPr>
        <w:shd w:val="clear" w:color="auto" w:fill="FFFFFF"/>
        <w:jc w:val="both"/>
        <w:rPr>
          <w:color w:val="000000" w:themeColor="text1"/>
        </w:rPr>
      </w:pPr>
    </w:p>
    <w:p w14:paraId="512B92EE" w14:textId="77777777" w:rsidR="006B01C9" w:rsidRPr="00794564" w:rsidRDefault="009C2582" w:rsidP="006B01C9">
      <w:pPr>
        <w:pStyle w:val="WW-Estilopredeterminado"/>
        <w:jc w:val="both"/>
        <w:rPr>
          <w:rFonts w:ascii="Times New Roman" w:hAnsi="Times New Roman" w:cs="Times New Roman"/>
          <w:sz w:val="24"/>
          <w:szCs w:val="24"/>
          <w:lang w:eastAsia="es-ES"/>
        </w:rPr>
      </w:pPr>
      <w:r w:rsidRPr="00794564">
        <w:rPr>
          <w:rFonts w:ascii="Times New Roman" w:hAnsi="Times New Roman" w:cs="Times New Roman"/>
          <w:color w:val="000000" w:themeColor="text1"/>
          <w:sz w:val="24"/>
          <w:szCs w:val="24"/>
        </w:rPr>
        <w:t>La Mesa deberá presentar hasta marzo de cada año, el informe de cumplimiento correspondiente</w:t>
      </w:r>
      <w:r w:rsidR="006B01C9" w:rsidRPr="00794564">
        <w:rPr>
          <w:rFonts w:ascii="Times New Roman" w:hAnsi="Times New Roman" w:cs="Times New Roman"/>
          <w:color w:val="000000" w:themeColor="text1"/>
          <w:sz w:val="24"/>
          <w:szCs w:val="24"/>
        </w:rPr>
        <w:t xml:space="preserve"> </w:t>
      </w:r>
      <w:r w:rsidR="009B5476" w:rsidRPr="00794564">
        <w:rPr>
          <w:rFonts w:ascii="Times New Roman" w:hAnsi="Times New Roman" w:cs="Times New Roman"/>
          <w:color w:val="000000" w:themeColor="text1"/>
          <w:sz w:val="24"/>
          <w:szCs w:val="24"/>
        </w:rPr>
        <w:t xml:space="preserve">ante </w:t>
      </w:r>
      <w:r w:rsidR="006B01C9" w:rsidRPr="00794564">
        <w:rPr>
          <w:rFonts w:ascii="Times New Roman" w:hAnsi="Times New Roman" w:cs="Times New Roman"/>
          <w:sz w:val="24"/>
          <w:szCs w:val="24"/>
          <w:lang w:val="es-ES"/>
        </w:rPr>
        <w:t>en el seno del Concejo Metropolitano de Quito.</w:t>
      </w:r>
    </w:p>
    <w:p w14:paraId="0FB0A0CF" w14:textId="77777777" w:rsidR="007C102B" w:rsidRPr="00794564" w:rsidRDefault="009C2582" w:rsidP="0098463A">
      <w:pPr>
        <w:shd w:val="clear" w:color="auto" w:fill="FFFFFF"/>
        <w:jc w:val="both"/>
        <w:rPr>
          <w:color w:val="000000" w:themeColor="text1"/>
        </w:rPr>
      </w:pPr>
      <w:r w:rsidRPr="00794564">
        <w:rPr>
          <w:color w:val="000000" w:themeColor="text1"/>
        </w:rPr>
        <w:t xml:space="preserve">La agenda de trabajo anual, una vez aprobada, deberá ser incorporada en los planes operativos anuales de las instituciones involucradas, en lo que corresponda. </w:t>
      </w:r>
    </w:p>
    <w:p w14:paraId="0615F1B4" w14:textId="77777777" w:rsidR="00CC1274" w:rsidRPr="00794564" w:rsidRDefault="00CC1274" w:rsidP="009C2582">
      <w:pPr>
        <w:shd w:val="clear" w:color="auto" w:fill="FFFFFF"/>
        <w:jc w:val="both"/>
        <w:rPr>
          <w:color w:val="000000" w:themeColor="text1"/>
        </w:rPr>
      </w:pPr>
    </w:p>
    <w:p w14:paraId="12E64B54" w14:textId="55E8CD3F" w:rsidR="00CC1274" w:rsidRPr="00794564" w:rsidRDefault="00CC1274" w:rsidP="002C6F6A">
      <w:pPr>
        <w:jc w:val="center"/>
        <w:outlineLvl w:val="0"/>
        <w:rPr>
          <w:b/>
          <w:color w:val="000000" w:themeColor="text1"/>
          <w:bdr w:val="none" w:sz="0" w:space="0" w:color="auto" w:frame="1"/>
          <w:lang w:eastAsia="es-EC"/>
        </w:rPr>
      </w:pPr>
      <w:r w:rsidRPr="00794564">
        <w:rPr>
          <w:b/>
          <w:color w:val="000000" w:themeColor="text1"/>
          <w:bdr w:val="none" w:sz="0" w:space="0" w:color="auto" w:frame="1"/>
          <w:lang w:eastAsia="es-EC"/>
        </w:rPr>
        <w:t>C</w:t>
      </w:r>
      <w:r w:rsidR="007969B2">
        <w:rPr>
          <w:b/>
          <w:color w:val="000000" w:themeColor="text1"/>
          <w:bdr w:val="none" w:sz="0" w:space="0" w:color="auto" w:frame="1"/>
          <w:lang w:eastAsia="es-EC"/>
        </w:rPr>
        <w:t>APÍTULO</w:t>
      </w:r>
      <w:r w:rsidRPr="00794564">
        <w:rPr>
          <w:b/>
          <w:color w:val="000000" w:themeColor="text1"/>
          <w:bdr w:val="none" w:sz="0" w:space="0" w:color="auto" w:frame="1"/>
          <w:lang w:eastAsia="es-EC"/>
        </w:rPr>
        <w:t xml:space="preserve"> </w:t>
      </w:r>
      <w:r w:rsidR="001E63EE">
        <w:rPr>
          <w:b/>
          <w:color w:val="000000" w:themeColor="text1"/>
          <w:bdr w:val="none" w:sz="0" w:space="0" w:color="auto" w:frame="1"/>
          <w:lang w:eastAsia="es-EC"/>
        </w:rPr>
        <w:t>VIII</w:t>
      </w:r>
    </w:p>
    <w:p w14:paraId="27E48D30" w14:textId="57FC39B5" w:rsidR="00CC1274" w:rsidRPr="00794564" w:rsidRDefault="007969B2" w:rsidP="00CC1274">
      <w:pPr>
        <w:jc w:val="center"/>
        <w:rPr>
          <w:b/>
          <w:color w:val="000000" w:themeColor="text1"/>
          <w:bdr w:val="none" w:sz="0" w:space="0" w:color="auto" w:frame="1"/>
          <w:lang w:eastAsia="es-EC"/>
        </w:rPr>
      </w:pPr>
      <w:r>
        <w:rPr>
          <w:b/>
          <w:color w:val="000000" w:themeColor="text1"/>
          <w:bdr w:val="none" w:sz="0" w:space="0" w:color="auto" w:frame="1"/>
          <w:lang w:eastAsia="es-EC"/>
        </w:rPr>
        <w:t>DE LAS INFRACCIONES Y SANCIONES</w:t>
      </w:r>
    </w:p>
    <w:p w14:paraId="060942B5" w14:textId="77777777" w:rsidR="00CC1274" w:rsidRPr="00794564" w:rsidRDefault="00CC1274" w:rsidP="00CC1274">
      <w:pPr>
        <w:jc w:val="center"/>
        <w:rPr>
          <w:b/>
          <w:color w:val="000000" w:themeColor="text1"/>
          <w:bdr w:val="none" w:sz="0" w:space="0" w:color="auto" w:frame="1"/>
          <w:lang w:eastAsia="es-EC"/>
        </w:rPr>
      </w:pPr>
    </w:p>
    <w:p w14:paraId="64505DA8" w14:textId="37EC59B5" w:rsidR="005C47D4" w:rsidRPr="005C47D4" w:rsidRDefault="00CC1274" w:rsidP="00CC1274">
      <w:pPr>
        <w:jc w:val="both"/>
        <w:rPr>
          <w:color w:val="000000" w:themeColor="text1"/>
        </w:rPr>
      </w:pPr>
      <w:r w:rsidRPr="00794564">
        <w:rPr>
          <w:b/>
          <w:bCs/>
          <w:color w:val="000000" w:themeColor="text1"/>
          <w:bdr w:val="none" w:sz="0" w:space="0" w:color="auto" w:frame="1"/>
          <w:lang w:eastAsia="es-EC"/>
        </w:rPr>
        <w:t>Art (…)</w:t>
      </w:r>
      <w:r w:rsidR="00345200" w:rsidRPr="00794564">
        <w:rPr>
          <w:b/>
          <w:bCs/>
          <w:color w:val="000000" w:themeColor="text1"/>
          <w:bdr w:val="none" w:sz="0" w:space="0" w:color="auto" w:frame="1"/>
          <w:lang w:eastAsia="es-EC"/>
        </w:rPr>
        <w:t xml:space="preserve"> </w:t>
      </w:r>
      <w:r w:rsidR="006D47B6" w:rsidRPr="00794564">
        <w:rPr>
          <w:b/>
          <w:bCs/>
          <w:color w:val="000000" w:themeColor="text1"/>
          <w:bdr w:val="none" w:sz="0" w:space="0" w:color="auto" w:frame="1"/>
          <w:lang w:eastAsia="es-EC"/>
        </w:rPr>
        <w:t xml:space="preserve">Infracciones. </w:t>
      </w:r>
      <w:r w:rsidR="00D330F2" w:rsidRPr="00794564">
        <w:rPr>
          <w:b/>
          <w:bCs/>
          <w:color w:val="000000" w:themeColor="text1"/>
          <w:bdr w:val="none" w:sz="0" w:space="0" w:color="auto" w:frame="1"/>
          <w:lang w:eastAsia="es-EC"/>
        </w:rPr>
        <w:t>–</w:t>
      </w:r>
      <w:r w:rsidRPr="00794564">
        <w:rPr>
          <w:color w:val="000000" w:themeColor="text1"/>
          <w:bdr w:val="none" w:sz="0" w:space="0" w:color="auto" w:frame="1"/>
          <w:lang w:eastAsia="es-EC"/>
        </w:rPr>
        <w:t xml:space="preserve"> </w:t>
      </w:r>
      <w:r w:rsidR="005C47D4" w:rsidRPr="005C47D4">
        <w:rPr>
          <w:color w:val="000000" w:themeColor="text1"/>
        </w:rPr>
        <w:t>Se considerarán infracciones:</w:t>
      </w:r>
    </w:p>
    <w:p w14:paraId="1CF132A5" w14:textId="77777777" w:rsidR="005C47D4" w:rsidRPr="005C47D4" w:rsidRDefault="005C47D4" w:rsidP="00CC1274">
      <w:pPr>
        <w:jc w:val="both"/>
        <w:rPr>
          <w:color w:val="000000" w:themeColor="text1"/>
        </w:rPr>
      </w:pPr>
    </w:p>
    <w:p w14:paraId="3E639FF0" w14:textId="08A50AA8" w:rsidR="00D01ED5" w:rsidRPr="00230092" w:rsidRDefault="005C47D4" w:rsidP="00CC1274">
      <w:pPr>
        <w:pStyle w:val="Prrafodelista"/>
        <w:numPr>
          <w:ilvl w:val="0"/>
          <w:numId w:val="24"/>
        </w:numPr>
        <w:jc w:val="both"/>
        <w:rPr>
          <w:rFonts w:ascii="Times New Roman" w:eastAsia="Times New Roman" w:hAnsi="Times New Roman"/>
          <w:color w:val="000000" w:themeColor="text1"/>
        </w:rPr>
      </w:pPr>
      <w:r w:rsidRPr="005C47D4">
        <w:rPr>
          <w:rFonts w:ascii="Times New Roman" w:eastAsia="Times New Roman" w:hAnsi="Times New Roman"/>
          <w:color w:val="000000" w:themeColor="text1"/>
        </w:rPr>
        <w:t xml:space="preserve">El incumplimiento de las normas técnicas establecidas para la instalación de estaciones y puntos de carga en el Distrito Metropolitano de </w:t>
      </w:r>
      <w:r w:rsidR="004671F2" w:rsidRPr="005C47D4">
        <w:rPr>
          <w:rFonts w:ascii="Times New Roman" w:eastAsia="Times New Roman" w:hAnsi="Times New Roman"/>
          <w:color w:val="000000" w:themeColor="text1"/>
        </w:rPr>
        <w:t>Quito</w:t>
      </w:r>
      <w:r w:rsidRPr="005C47D4">
        <w:rPr>
          <w:rFonts w:ascii="Times New Roman" w:eastAsia="Times New Roman" w:hAnsi="Times New Roman"/>
          <w:color w:val="000000" w:themeColor="text1"/>
        </w:rPr>
        <w:t xml:space="preserve"> será </w:t>
      </w:r>
      <w:r w:rsidR="00230092" w:rsidRPr="005C47D4">
        <w:rPr>
          <w:rFonts w:ascii="Times New Roman" w:eastAsia="Times New Roman" w:hAnsi="Times New Roman"/>
          <w:color w:val="000000" w:themeColor="text1"/>
        </w:rPr>
        <w:t>sancionado</w:t>
      </w:r>
      <w:r w:rsidRPr="005C47D4">
        <w:rPr>
          <w:rFonts w:ascii="Times New Roman" w:eastAsia="Times New Roman" w:hAnsi="Times New Roman"/>
          <w:color w:val="000000" w:themeColor="text1"/>
        </w:rPr>
        <w:t xml:space="preserve"> </w:t>
      </w:r>
      <w:r w:rsidR="00230092" w:rsidRPr="00B63C91">
        <w:rPr>
          <w:rFonts w:ascii="Times New Roman" w:hAnsi="Times New Roman"/>
          <w:color w:val="000000" w:themeColor="text1"/>
        </w:rPr>
        <w:t>con una multa pecuniaria de 1.5 salarios básicos unificados y la adecuación o revocatoria definitiva de la autorización otorgada, sin perjuicio de las acciones legales a que hubiere lugar.</w:t>
      </w:r>
    </w:p>
    <w:p w14:paraId="0EFB80D9" w14:textId="77777777" w:rsidR="00B27D0E" w:rsidRPr="00794564" w:rsidRDefault="00B27D0E" w:rsidP="002C6F6A">
      <w:pPr>
        <w:jc w:val="center"/>
        <w:outlineLvl w:val="0"/>
        <w:rPr>
          <w:b/>
          <w:color w:val="000000" w:themeColor="text1"/>
        </w:rPr>
      </w:pPr>
    </w:p>
    <w:p w14:paraId="618AC352" w14:textId="786CF45A" w:rsidR="00064356" w:rsidRPr="00794564" w:rsidRDefault="00064356" w:rsidP="002C6F6A">
      <w:pPr>
        <w:jc w:val="center"/>
        <w:outlineLvl w:val="0"/>
        <w:rPr>
          <w:b/>
          <w:color w:val="000000" w:themeColor="text1"/>
        </w:rPr>
      </w:pPr>
      <w:r w:rsidRPr="00794564">
        <w:rPr>
          <w:b/>
          <w:color w:val="000000" w:themeColor="text1"/>
        </w:rPr>
        <w:t>DISPOSICI</w:t>
      </w:r>
      <w:r w:rsidR="007969B2">
        <w:rPr>
          <w:b/>
          <w:color w:val="000000" w:themeColor="text1"/>
        </w:rPr>
        <w:t>ONES</w:t>
      </w:r>
      <w:r w:rsidRPr="00794564">
        <w:rPr>
          <w:b/>
          <w:color w:val="000000" w:themeColor="text1"/>
        </w:rPr>
        <w:t xml:space="preserve"> REFORMATORIA</w:t>
      </w:r>
      <w:r w:rsidR="007969B2">
        <w:rPr>
          <w:b/>
          <w:color w:val="000000" w:themeColor="text1"/>
        </w:rPr>
        <w:t>S</w:t>
      </w:r>
    </w:p>
    <w:p w14:paraId="23740D5D" w14:textId="77777777" w:rsidR="00463B09" w:rsidRPr="00794564" w:rsidRDefault="00463B09" w:rsidP="00064356">
      <w:pPr>
        <w:jc w:val="center"/>
        <w:rPr>
          <w:b/>
          <w:color w:val="000000" w:themeColor="text1"/>
        </w:rPr>
      </w:pPr>
    </w:p>
    <w:p w14:paraId="363163D4" w14:textId="186567BF" w:rsidR="00F13AE1" w:rsidRPr="00794564" w:rsidRDefault="005C47D4" w:rsidP="00F13AE1">
      <w:pPr>
        <w:spacing w:after="120"/>
        <w:jc w:val="both"/>
        <w:rPr>
          <w:bCs/>
          <w:color w:val="000000" w:themeColor="text1"/>
          <w:lang w:eastAsia="es-EC"/>
        </w:rPr>
      </w:pPr>
      <w:r>
        <w:rPr>
          <w:b/>
          <w:color w:val="000000" w:themeColor="text1"/>
          <w:lang w:eastAsia="es-EC"/>
        </w:rPr>
        <w:t>Art. 1</w:t>
      </w:r>
      <w:r w:rsidR="007969B2">
        <w:rPr>
          <w:b/>
          <w:color w:val="000000" w:themeColor="text1"/>
          <w:lang w:eastAsia="es-EC"/>
        </w:rPr>
        <w:t>.-</w:t>
      </w:r>
      <w:r w:rsidR="00F13AE1" w:rsidRPr="00794564">
        <w:rPr>
          <w:b/>
          <w:color w:val="000000" w:themeColor="text1"/>
          <w:lang w:eastAsia="es-EC"/>
        </w:rPr>
        <w:t xml:space="preserve"> </w:t>
      </w:r>
      <w:r w:rsidR="006D47B6" w:rsidRPr="00794564">
        <w:rPr>
          <w:bCs/>
          <w:color w:val="000000" w:themeColor="text1"/>
          <w:lang w:eastAsia="es-EC"/>
        </w:rPr>
        <w:t>Incorpórese</w:t>
      </w:r>
      <w:r w:rsidR="00F13AE1" w:rsidRPr="00794564">
        <w:rPr>
          <w:bCs/>
          <w:color w:val="000000" w:themeColor="text1"/>
          <w:lang w:eastAsia="es-EC"/>
        </w:rPr>
        <w:t xml:space="preserve"> </w:t>
      </w:r>
      <w:r w:rsidR="002117D3" w:rsidRPr="00794564">
        <w:rPr>
          <w:bCs/>
          <w:color w:val="000000" w:themeColor="text1"/>
          <w:lang w:eastAsia="es-EC"/>
        </w:rPr>
        <w:t>como</w:t>
      </w:r>
      <w:r w:rsidR="00F13AE1" w:rsidRPr="00794564">
        <w:rPr>
          <w:bCs/>
          <w:color w:val="000000" w:themeColor="text1"/>
          <w:lang w:eastAsia="es-EC"/>
        </w:rPr>
        <w:t xml:space="preserve"> inciso final </w:t>
      </w:r>
      <w:r w:rsidR="002117D3" w:rsidRPr="00794564">
        <w:rPr>
          <w:bCs/>
          <w:color w:val="000000" w:themeColor="text1"/>
          <w:lang w:eastAsia="es-EC"/>
        </w:rPr>
        <w:t xml:space="preserve">del artículo IV.2.109 </w:t>
      </w:r>
      <w:r w:rsidR="00F13AE1" w:rsidRPr="00794564">
        <w:rPr>
          <w:bCs/>
          <w:color w:val="000000" w:themeColor="text1"/>
          <w:lang w:eastAsia="es-EC"/>
        </w:rPr>
        <w:t>del Código Municipal para el Distrito Metropolitano de Quito,</w:t>
      </w:r>
      <w:r w:rsidR="002117D3" w:rsidRPr="00794564">
        <w:rPr>
          <w:bCs/>
          <w:color w:val="000000" w:themeColor="text1"/>
          <w:lang w:eastAsia="es-EC"/>
        </w:rPr>
        <w:t xml:space="preserve"> </w:t>
      </w:r>
      <w:r w:rsidR="00F13AE1" w:rsidRPr="00794564">
        <w:rPr>
          <w:bCs/>
          <w:color w:val="000000" w:themeColor="text1"/>
          <w:lang w:eastAsia="es-EC"/>
        </w:rPr>
        <w:t>el siguiente texto:</w:t>
      </w:r>
    </w:p>
    <w:p w14:paraId="1FCF9AF4" w14:textId="77777777" w:rsidR="00F13AE1" w:rsidRPr="00794564" w:rsidRDefault="00F13AE1" w:rsidP="002117D3">
      <w:pPr>
        <w:spacing w:after="120"/>
        <w:ind w:left="708"/>
        <w:jc w:val="both"/>
        <w:rPr>
          <w:i/>
          <w:color w:val="000000" w:themeColor="text1"/>
          <w:lang w:eastAsia="es-EC"/>
        </w:rPr>
      </w:pPr>
      <w:r w:rsidRPr="00794564">
        <w:rPr>
          <w:i/>
          <w:color w:val="000000" w:themeColor="text1"/>
          <w:lang w:eastAsia="es-EC"/>
        </w:rPr>
        <w:t>“Para el caso de vehículos cero emisiones, se faculta la prestación del servicio</w:t>
      </w:r>
      <w:r w:rsidR="00D330F2" w:rsidRPr="00794564">
        <w:rPr>
          <w:i/>
          <w:color w:val="000000" w:themeColor="text1"/>
          <w:lang w:eastAsia="es-EC"/>
        </w:rPr>
        <w:t xml:space="preserve"> de transporte terrestre</w:t>
      </w:r>
      <w:r w:rsidRPr="00794564">
        <w:rPr>
          <w:i/>
          <w:color w:val="000000" w:themeColor="text1"/>
          <w:lang w:eastAsia="es-EC"/>
        </w:rPr>
        <w:t xml:space="preserve"> comercial en taxi, sea convencional o ejecutivo, sin restricciones territoriales dentro del Distrito Metropolitano de Quito, los mismos que deberán encontrarse previamente homologados y serán identificados con signos y franjas distintivas y diferenciadas, de conformidad a la Regla Técnica emitida por la Secretaría responsable de la movilidad, o quien haga sus veces.”</w:t>
      </w:r>
    </w:p>
    <w:p w14:paraId="7A783B6F" w14:textId="77777777" w:rsidR="005310A8" w:rsidRPr="00794564" w:rsidRDefault="005310A8" w:rsidP="002117D3">
      <w:pPr>
        <w:spacing w:after="120"/>
        <w:ind w:left="708"/>
        <w:jc w:val="both"/>
        <w:rPr>
          <w:i/>
          <w:color w:val="000000" w:themeColor="text1"/>
          <w:lang w:eastAsia="es-EC"/>
        </w:rPr>
      </w:pPr>
    </w:p>
    <w:p w14:paraId="5DF3448C" w14:textId="753410C4" w:rsidR="009B6615" w:rsidRDefault="005C47D4" w:rsidP="009B6615">
      <w:pPr>
        <w:spacing w:after="120"/>
        <w:jc w:val="both"/>
      </w:pPr>
      <w:r w:rsidRPr="00124A5A">
        <w:rPr>
          <w:b/>
          <w:color w:val="000000" w:themeColor="text1"/>
          <w:lang w:eastAsia="es-EC"/>
        </w:rPr>
        <w:t>Art. 2</w:t>
      </w:r>
      <w:r w:rsidR="000C611F" w:rsidRPr="00124A5A">
        <w:rPr>
          <w:b/>
          <w:color w:val="000000" w:themeColor="text1"/>
          <w:lang w:eastAsia="es-EC"/>
        </w:rPr>
        <w:t>. -</w:t>
      </w:r>
      <w:r w:rsidR="000C611F" w:rsidRPr="00124A5A">
        <w:rPr>
          <w:color w:val="000000" w:themeColor="text1"/>
          <w:lang w:eastAsia="es-EC"/>
        </w:rPr>
        <w:t xml:space="preserve">  </w:t>
      </w:r>
      <w:r w:rsidR="00A07C89" w:rsidRPr="00124A5A">
        <w:rPr>
          <w:color w:val="000000" w:themeColor="text1"/>
          <w:lang w:eastAsia="es-EC"/>
        </w:rPr>
        <w:t>La</w:t>
      </w:r>
      <w:r w:rsidR="00A07C89" w:rsidRPr="00124A5A">
        <w:t xml:space="preserve"> Secretaría de Movilidad basada en los Informes Técnicos que respalden la modalidad de transporte de cada tipo de servicio, emitirá las Resoluciones correspondientes que permitan actualizar la vida útil, </w:t>
      </w:r>
      <w:r w:rsidR="009B6615" w:rsidRPr="00124A5A">
        <w:t xml:space="preserve">contenido en el artículo Art. IV.2.58 del Código Municipal, </w:t>
      </w:r>
    </w:p>
    <w:p w14:paraId="0E4EB99C" w14:textId="399D1D8C" w:rsidR="00381B43" w:rsidRDefault="009B6615" w:rsidP="00EB3A73">
      <w:pPr>
        <w:spacing w:after="120"/>
        <w:jc w:val="both"/>
        <w:rPr>
          <w:bCs/>
          <w:color w:val="000000" w:themeColor="text1"/>
          <w:lang w:eastAsia="es-EC"/>
        </w:rPr>
      </w:pPr>
      <w:r>
        <w:rPr>
          <w:b/>
          <w:color w:val="000000" w:themeColor="text1"/>
          <w:lang w:eastAsia="es-EC"/>
        </w:rPr>
        <w:t xml:space="preserve">Art. </w:t>
      </w:r>
      <w:r w:rsidR="0065688E">
        <w:rPr>
          <w:b/>
          <w:color w:val="000000" w:themeColor="text1"/>
          <w:lang w:eastAsia="es-EC"/>
        </w:rPr>
        <w:t>3</w:t>
      </w:r>
      <w:r w:rsidR="00EB3A73" w:rsidRPr="00794564">
        <w:rPr>
          <w:b/>
          <w:color w:val="000000" w:themeColor="text1"/>
          <w:lang w:eastAsia="es-EC"/>
        </w:rPr>
        <w:t>. -</w:t>
      </w:r>
      <w:r w:rsidR="00EB3A73" w:rsidRPr="00794564">
        <w:rPr>
          <w:color w:val="000000" w:themeColor="text1"/>
          <w:lang w:eastAsia="es-EC"/>
        </w:rPr>
        <w:t xml:space="preserve">  </w:t>
      </w:r>
      <w:r w:rsidR="00EB3A73" w:rsidRPr="00794564">
        <w:rPr>
          <w:bCs/>
          <w:color w:val="000000" w:themeColor="text1"/>
          <w:lang w:eastAsia="es-EC"/>
        </w:rPr>
        <w:t xml:space="preserve">Incorpórese </w:t>
      </w:r>
      <w:r w:rsidR="005C47D4">
        <w:rPr>
          <w:bCs/>
          <w:color w:val="000000" w:themeColor="text1"/>
          <w:lang w:eastAsia="es-EC"/>
        </w:rPr>
        <w:t>en un</w:t>
      </w:r>
      <w:r w:rsidR="00381B43">
        <w:rPr>
          <w:bCs/>
          <w:color w:val="000000" w:themeColor="text1"/>
          <w:lang w:eastAsia="es-EC"/>
        </w:rPr>
        <w:t xml:space="preserve"> literal </w:t>
      </w:r>
      <w:r>
        <w:rPr>
          <w:bCs/>
          <w:color w:val="000000" w:themeColor="text1"/>
          <w:lang w:eastAsia="es-EC"/>
        </w:rPr>
        <w:t xml:space="preserve">d) </w:t>
      </w:r>
      <w:r w:rsidR="005C47D4">
        <w:rPr>
          <w:bCs/>
          <w:color w:val="000000" w:themeColor="text1"/>
          <w:lang w:eastAsia="es-EC"/>
        </w:rPr>
        <w:t>del</w:t>
      </w:r>
      <w:r w:rsidR="00381B43">
        <w:rPr>
          <w:bCs/>
          <w:color w:val="000000" w:themeColor="text1"/>
          <w:lang w:eastAsia="es-EC"/>
        </w:rPr>
        <w:t xml:space="preserve"> artículo </w:t>
      </w:r>
      <w:r w:rsidR="00381B43">
        <w:t xml:space="preserve">IV.2.163 </w:t>
      </w:r>
      <w:r w:rsidR="00381B43">
        <w:rPr>
          <w:rFonts w:eastAsiaTheme="minorHAnsi"/>
          <w:color w:val="000000" w:themeColor="text1"/>
          <w:lang w:val="es-ES_tradnl" w:eastAsia="en-US"/>
        </w:rPr>
        <w:t>del Código Municipal</w:t>
      </w:r>
      <w:r w:rsidR="00CB4E52">
        <w:rPr>
          <w:bCs/>
          <w:color w:val="000000" w:themeColor="text1"/>
          <w:lang w:eastAsia="es-EC"/>
        </w:rPr>
        <w:t>, lo siguiente:</w:t>
      </w:r>
    </w:p>
    <w:p w14:paraId="33A10771" w14:textId="3656DFEE" w:rsidR="00381B43" w:rsidRPr="005A380C" w:rsidRDefault="00381B43" w:rsidP="00381B43">
      <w:pPr>
        <w:pStyle w:val="NormalWeb"/>
        <w:spacing w:after="165" w:afterAutospacing="0"/>
        <w:ind w:left="720"/>
        <w:jc w:val="both"/>
        <w:rPr>
          <w:b/>
          <w:bCs/>
          <w:i/>
          <w:color w:val="000000" w:themeColor="text1"/>
        </w:rPr>
      </w:pPr>
      <w:r w:rsidRPr="005A380C">
        <w:rPr>
          <w:b/>
          <w:bCs/>
          <w:i/>
          <w:color w:val="000000" w:themeColor="text1"/>
        </w:rPr>
        <w:t>“d.</w:t>
      </w:r>
      <w:r w:rsidR="00322D2C" w:rsidRPr="005A380C">
        <w:rPr>
          <w:b/>
          <w:bCs/>
          <w:i/>
          <w:color w:val="000000" w:themeColor="text1"/>
        </w:rPr>
        <w:t xml:space="preserve"> </w:t>
      </w:r>
      <w:r w:rsidRPr="005A380C">
        <w:rPr>
          <w:rFonts w:eastAsiaTheme="minorHAnsi"/>
          <w:b/>
          <w:bCs/>
          <w:i/>
          <w:color w:val="000000" w:themeColor="text1"/>
          <w:lang w:val="es-ES_tradnl" w:eastAsia="en-US"/>
        </w:rPr>
        <w:t xml:space="preserve">Los vehículos cero emisiones tendrán una exención del 50% en el pago de la tarifa aplicable al "Sistema de Estacionamientos de Quito". </w:t>
      </w:r>
    </w:p>
    <w:p w14:paraId="1B2CC0F3" w14:textId="61546D72" w:rsidR="00CB4E52" w:rsidRDefault="009B6615" w:rsidP="00CB4E52">
      <w:pPr>
        <w:spacing w:after="120"/>
        <w:jc w:val="both"/>
        <w:rPr>
          <w:bCs/>
          <w:color w:val="000000" w:themeColor="text1"/>
          <w:lang w:eastAsia="es-EC"/>
        </w:rPr>
      </w:pPr>
      <w:r>
        <w:rPr>
          <w:b/>
          <w:color w:val="000000" w:themeColor="text1"/>
          <w:lang w:eastAsia="es-EC"/>
        </w:rPr>
        <w:t xml:space="preserve">Art. </w:t>
      </w:r>
      <w:r w:rsidR="0065688E">
        <w:rPr>
          <w:b/>
          <w:color w:val="000000" w:themeColor="text1"/>
          <w:lang w:eastAsia="es-EC"/>
        </w:rPr>
        <w:t>4</w:t>
      </w:r>
      <w:r w:rsidR="00CB4E52" w:rsidRPr="00794564">
        <w:rPr>
          <w:b/>
          <w:color w:val="000000" w:themeColor="text1"/>
          <w:lang w:eastAsia="es-EC"/>
        </w:rPr>
        <w:t>. -</w:t>
      </w:r>
      <w:r w:rsidR="00CB4E52" w:rsidRPr="00794564">
        <w:rPr>
          <w:color w:val="000000" w:themeColor="text1"/>
          <w:lang w:eastAsia="es-EC"/>
        </w:rPr>
        <w:t xml:space="preserve">  </w:t>
      </w:r>
      <w:r w:rsidR="00CB4E52" w:rsidRPr="00794564">
        <w:rPr>
          <w:bCs/>
          <w:color w:val="000000" w:themeColor="text1"/>
          <w:lang w:eastAsia="es-EC"/>
        </w:rPr>
        <w:t xml:space="preserve">Incorpórese </w:t>
      </w:r>
      <w:r w:rsidR="00CB4E52">
        <w:rPr>
          <w:bCs/>
          <w:color w:val="000000" w:themeColor="text1"/>
          <w:lang w:eastAsia="es-EC"/>
        </w:rPr>
        <w:t xml:space="preserve">a continuación del </w:t>
      </w:r>
      <w:r w:rsidR="00F91F2E">
        <w:rPr>
          <w:bCs/>
          <w:color w:val="000000" w:themeColor="text1"/>
          <w:lang w:eastAsia="es-EC"/>
        </w:rPr>
        <w:t>artículo</w:t>
      </w:r>
      <w:r w:rsidR="00CB4E52" w:rsidRPr="00CB4E52">
        <w:t xml:space="preserve"> </w:t>
      </w:r>
      <w:r w:rsidR="00CB4E52">
        <w:t xml:space="preserve">IV.3.128 </w:t>
      </w:r>
      <w:r w:rsidR="00CB4E52">
        <w:rPr>
          <w:rFonts w:eastAsiaTheme="minorHAnsi"/>
          <w:color w:val="000000" w:themeColor="text1"/>
          <w:lang w:val="es-ES_tradnl" w:eastAsia="en-US"/>
        </w:rPr>
        <w:t>del Código Municipal</w:t>
      </w:r>
      <w:r w:rsidR="00CB4E52">
        <w:rPr>
          <w:bCs/>
          <w:color w:val="000000" w:themeColor="text1"/>
          <w:lang w:eastAsia="es-EC"/>
        </w:rPr>
        <w:t>, lo siguiente:</w:t>
      </w:r>
    </w:p>
    <w:p w14:paraId="14A281C3" w14:textId="24806A1D" w:rsidR="00E11771" w:rsidRPr="00CB4E52" w:rsidRDefault="00CB4E52" w:rsidP="00E11771">
      <w:pPr>
        <w:jc w:val="both"/>
        <w:rPr>
          <w:b/>
          <w:bCs/>
          <w:i/>
          <w:color w:val="000000" w:themeColor="text1"/>
        </w:rPr>
      </w:pPr>
      <w:r w:rsidRPr="00CB4E52">
        <w:rPr>
          <w:bCs/>
          <w:i/>
          <w:color w:val="000000" w:themeColor="text1"/>
          <w:lang w:eastAsia="es-EC"/>
        </w:rPr>
        <w:t xml:space="preserve"> “</w:t>
      </w:r>
      <w:r w:rsidR="00E11771" w:rsidRPr="00CB4E52">
        <w:rPr>
          <w:b/>
          <w:i/>
          <w:color w:val="000000" w:themeColor="text1"/>
        </w:rPr>
        <w:t xml:space="preserve">Art. (…). - Incentivo en la Revisión Técnica Vehicular (RTV). - </w:t>
      </w:r>
      <w:r w:rsidR="00E11771" w:rsidRPr="00CB4E52">
        <w:rPr>
          <w:i/>
          <w:color w:val="000000" w:themeColor="text1"/>
        </w:rPr>
        <w:t>Los vehículos cero emisiones, tendrán atención prioritaria en el proceso de Revisión Técnica Vehicular, a través de la implementación de canales de atención preferencial por parte de la Agencia Metropolitana de Tránsito, incluyendo la habilitación de horarios exclusivos que se activarán conforme el incremento en el número de vehículos cero emisiones a ser matriculados</w:t>
      </w:r>
      <w:r w:rsidRPr="00CB4E52">
        <w:rPr>
          <w:i/>
          <w:color w:val="000000" w:themeColor="text1"/>
        </w:rPr>
        <w:t>”</w:t>
      </w:r>
      <w:r w:rsidR="00E11771" w:rsidRPr="00CB4E52">
        <w:rPr>
          <w:i/>
          <w:color w:val="000000" w:themeColor="text1"/>
        </w:rPr>
        <w:t xml:space="preserve">. </w:t>
      </w:r>
    </w:p>
    <w:p w14:paraId="3958C7F8" w14:textId="7EB01854" w:rsidR="00E11771" w:rsidRDefault="00E11771" w:rsidP="00E11771">
      <w:pPr>
        <w:jc w:val="both"/>
        <w:rPr>
          <w:color w:val="000000" w:themeColor="text1"/>
        </w:rPr>
      </w:pPr>
    </w:p>
    <w:p w14:paraId="127B0E82" w14:textId="7EF78BEC" w:rsidR="00F91F2E" w:rsidRDefault="009B6615" w:rsidP="00F91F2E">
      <w:pPr>
        <w:spacing w:after="120"/>
        <w:jc w:val="both"/>
        <w:rPr>
          <w:bCs/>
          <w:color w:val="000000" w:themeColor="text1"/>
          <w:lang w:eastAsia="es-EC"/>
        </w:rPr>
      </w:pPr>
      <w:r>
        <w:rPr>
          <w:b/>
          <w:bCs/>
          <w:color w:val="000000" w:themeColor="text1"/>
          <w:lang w:eastAsia="es-EC"/>
        </w:rPr>
        <w:lastRenderedPageBreak/>
        <w:t>Art.</w:t>
      </w:r>
      <w:r w:rsidR="0065688E">
        <w:rPr>
          <w:b/>
          <w:bCs/>
          <w:color w:val="000000" w:themeColor="text1"/>
          <w:lang w:eastAsia="es-EC"/>
        </w:rPr>
        <w:t>5</w:t>
      </w:r>
      <w:r w:rsidR="00F91F2E" w:rsidRPr="00F91F2E">
        <w:rPr>
          <w:b/>
          <w:bCs/>
          <w:color w:val="000000" w:themeColor="text1"/>
          <w:lang w:eastAsia="es-EC"/>
        </w:rPr>
        <w:t>.-</w:t>
      </w:r>
      <w:r w:rsidR="00F91F2E" w:rsidRPr="00794564">
        <w:rPr>
          <w:bCs/>
          <w:color w:val="000000" w:themeColor="text1"/>
          <w:lang w:eastAsia="es-EC"/>
        </w:rPr>
        <w:t xml:space="preserve">Incorpórese </w:t>
      </w:r>
      <w:r w:rsidR="00F91F2E">
        <w:rPr>
          <w:bCs/>
          <w:color w:val="000000" w:themeColor="text1"/>
          <w:lang w:eastAsia="es-EC"/>
        </w:rPr>
        <w:t xml:space="preserve">como inciso final </w:t>
      </w:r>
      <w:r w:rsidR="00217E41">
        <w:rPr>
          <w:bCs/>
          <w:color w:val="000000" w:themeColor="text1"/>
          <w:lang w:eastAsia="es-EC"/>
        </w:rPr>
        <w:t>al</w:t>
      </w:r>
      <w:r w:rsidR="00F91F2E">
        <w:rPr>
          <w:bCs/>
          <w:color w:val="000000" w:themeColor="text1"/>
          <w:lang w:eastAsia="es-EC"/>
        </w:rPr>
        <w:t xml:space="preserve"> artículo</w:t>
      </w:r>
      <w:r w:rsidR="00F91F2E" w:rsidRPr="00CB4E52">
        <w:t xml:space="preserve"> </w:t>
      </w:r>
      <w:r w:rsidR="00F91F2E">
        <w:t xml:space="preserve">del Art. IV.3.126 </w:t>
      </w:r>
      <w:r w:rsidR="00F91F2E">
        <w:rPr>
          <w:rFonts w:eastAsiaTheme="minorHAnsi"/>
          <w:color w:val="000000" w:themeColor="text1"/>
          <w:lang w:val="es-ES_tradnl" w:eastAsia="en-US"/>
        </w:rPr>
        <w:t>del Código Municipal</w:t>
      </w:r>
      <w:r w:rsidR="00F91F2E">
        <w:rPr>
          <w:bCs/>
          <w:color w:val="000000" w:themeColor="text1"/>
          <w:lang w:eastAsia="es-EC"/>
        </w:rPr>
        <w:t>, lo siguiente:</w:t>
      </w:r>
    </w:p>
    <w:p w14:paraId="44A237B7" w14:textId="266E8D08" w:rsidR="00E11771" w:rsidRPr="00F91F2E" w:rsidRDefault="00F91F2E" w:rsidP="00F91F2E">
      <w:pPr>
        <w:autoSpaceDE w:val="0"/>
        <w:autoSpaceDN w:val="0"/>
        <w:adjustRightInd w:val="0"/>
        <w:jc w:val="both"/>
        <w:rPr>
          <w:i/>
          <w:color w:val="000000" w:themeColor="text1"/>
        </w:rPr>
      </w:pPr>
      <w:r w:rsidRPr="00F91F2E">
        <w:rPr>
          <w:b/>
          <w:bCs/>
          <w:i/>
          <w:color w:val="000000" w:themeColor="text1"/>
        </w:rPr>
        <w:t>“</w:t>
      </w:r>
      <w:r w:rsidR="00E11771" w:rsidRPr="00F91F2E">
        <w:rPr>
          <w:i/>
          <w:color w:val="000000" w:themeColor="text1"/>
        </w:rPr>
        <w:t xml:space="preserve">El valor que por concepto de la tasa del </w:t>
      </w:r>
      <w:r w:rsidR="00E11771" w:rsidRPr="00F91F2E">
        <w:rPr>
          <w:rFonts w:eastAsiaTheme="minorHAnsi"/>
          <w:i/>
          <w:color w:val="000000" w:themeColor="text1"/>
          <w:lang w:val="es-ES_tradnl" w:eastAsia="en-US"/>
        </w:rPr>
        <w:t>servicio público de Revisión Técnica Vehicular</w:t>
      </w:r>
      <w:r w:rsidR="00E11771" w:rsidRPr="00F91F2E">
        <w:rPr>
          <w:i/>
          <w:color w:val="000000" w:themeColor="text1"/>
        </w:rPr>
        <w:t xml:space="preserve"> paguen los propietarios de los vehículos cero emisiones, será ajustado en función de los procedimientos que por su naturaleza no requieran ser realizados a estos vehículos, principalmente los vinculados a </w:t>
      </w:r>
      <w:r w:rsidR="00E11771" w:rsidRPr="00F91F2E">
        <w:rPr>
          <w:rFonts w:eastAsiaTheme="minorHAnsi"/>
          <w:i/>
          <w:color w:val="000000" w:themeColor="text1"/>
          <w:lang w:val="es-ES_tradnl" w:eastAsia="en-US"/>
        </w:rPr>
        <w:t>la comprobación de la emisión de gases contaminantes, opacidad y ruido dentro de los lím</w:t>
      </w:r>
      <w:r w:rsidRPr="00F91F2E">
        <w:rPr>
          <w:rFonts w:eastAsiaTheme="minorHAnsi"/>
          <w:i/>
          <w:color w:val="000000" w:themeColor="text1"/>
          <w:lang w:val="es-ES_tradnl" w:eastAsia="en-US"/>
        </w:rPr>
        <w:t>ites máximos permisibles”</w:t>
      </w:r>
      <w:r w:rsidRPr="00F91F2E">
        <w:rPr>
          <w:i/>
          <w:color w:val="000000" w:themeColor="text1"/>
        </w:rPr>
        <w:t xml:space="preserve"> </w:t>
      </w:r>
    </w:p>
    <w:p w14:paraId="54A337DA" w14:textId="77777777" w:rsidR="00E11771" w:rsidRPr="00794564" w:rsidRDefault="00E11771" w:rsidP="00B96C1B">
      <w:pPr>
        <w:spacing w:after="120"/>
        <w:jc w:val="both"/>
      </w:pPr>
    </w:p>
    <w:p w14:paraId="72B75F3A" w14:textId="79BFD0F2" w:rsidR="00252623" w:rsidRPr="00794564" w:rsidRDefault="009B6615" w:rsidP="00252623">
      <w:pPr>
        <w:jc w:val="both"/>
        <w:rPr>
          <w:bCs/>
          <w:color w:val="000000" w:themeColor="text1"/>
          <w:lang w:eastAsia="es-EC"/>
        </w:rPr>
      </w:pPr>
      <w:r>
        <w:rPr>
          <w:b/>
          <w:color w:val="000000" w:themeColor="text1"/>
          <w:lang w:eastAsia="es-EC"/>
        </w:rPr>
        <w:t xml:space="preserve">Art. </w:t>
      </w:r>
      <w:r w:rsidR="0065688E">
        <w:rPr>
          <w:b/>
          <w:color w:val="000000" w:themeColor="text1"/>
          <w:lang w:eastAsia="es-EC"/>
        </w:rPr>
        <w:t>6</w:t>
      </w:r>
      <w:r w:rsidR="005310A8" w:rsidRPr="00794564">
        <w:rPr>
          <w:b/>
          <w:color w:val="000000" w:themeColor="text1"/>
          <w:lang w:eastAsia="es-EC"/>
        </w:rPr>
        <w:t>. -</w:t>
      </w:r>
      <w:r w:rsidR="00252623" w:rsidRPr="00794564">
        <w:rPr>
          <w:b/>
          <w:color w:val="000000" w:themeColor="text1"/>
          <w:lang w:eastAsia="es-EC"/>
        </w:rPr>
        <w:t xml:space="preserve"> </w:t>
      </w:r>
      <w:r w:rsidR="00252623" w:rsidRPr="00794564">
        <w:rPr>
          <w:bCs/>
          <w:color w:val="000000" w:themeColor="text1"/>
          <w:lang w:eastAsia="es-EC"/>
        </w:rPr>
        <w:t xml:space="preserve">Incorpórese como inciso </w:t>
      </w:r>
      <w:r w:rsidR="005310A8" w:rsidRPr="00794564">
        <w:rPr>
          <w:bCs/>
          <w:color w:val="000000" w:themeColor="text1"/>
          <w:lang w:eastAsia="es-EC"/>
        </w:rPr>
        <w:t>final al</w:t>
      </w:r>
      <w:r w:rsidR="00252623" w:rsidRPr="00794564">
        <w:rPr>
          <w:bCs/>
          <w:color w:val="000000" w:themeColor="text1"/>
          <w:lang w:eastAsia="es-EC"/>
        </w:rPr>
        <w:t xml:space="preserve"> artículo </w:t>
      </w:r>
      <w:r w:rsidR="00BF497C" w:rsidRPr="00794564">
        <w:rPr>
          <w:bCs/>
          <w:color w:val="000000" w:themeColor="text1"/>
          <w:lang w:eastAsia="es-EC"/>
        </w:rPr>
        <w:t xml:space="preserve">III.5.257 </w:t>
      </w:r>
      <w:r w:rsidR="00252623" w:rsidRPr="00794564">
        <w:rPr>
          <w:bCs/>
          <w:color w:val="000000" w:themeColor="text1"/>
          <w:lang w:eastAsia="es-EC"/>
        </w:rPr>
        <w:t xml:space="preserve">del Código </w:t>
      </w:r>
      <w:r w:rsidR="00684F09" w:rsidRPr="00794564">
        <w:rPr>
          <w:bCs/>
          <w:color w:val="000000" w:themeColor="text1"/>
          <w:lang w:eastAsia="es-EC"/>
        </w:rPr>
        <w:t>Municipal,</w:t>
      </w:r>
      <w:r w:rsidR="00252623" w:rsidRPr="00794564">
        <w:rPr>
          <w:bCs/>
          <w:color w:val="000000" w:themeColor="text1"/>
          <w:lang w:eastAsia="es-EC"/>
        </w:rPr>
        <w:t xml:space="preserve"> lo siguiente:</w:t>
      </w:r>
    </w:p>
    <w:p w14:paraId="7FCD23B6" w14:textId="77777777" w:rsidR="005310A8" w:rsidRPr="00794564" w:rsidRDefault="005310A8" w:rsidP="00252623">
      <w:pPr>
        <w:jc w:val="both"/>
        <w:rPr>
          <w:bCs/>
          <w:color w:val="000000" w:themeColor="text1"/>
          <w:lang w:eastAsia="es-EC"/>
        </w:rPr>
      </w:pPr>
    </w:p>
    <w:p w14:paraId="7BDFEFD4" w14:textId="77777777" w:rsidR="00BF497C" w:rsidRPr="00794564" w:rsidRDefault="008A0973" w:rsidP="00BF497C">
      <w:pPr>
        <w:jc w:val="both"/>
        <w:rPr>
          <w:bCs/>
          <w:i/>
          <w:color w:val="000000" w:themeColor="text1"/>
          <w:lang w:eastAsia="es-EC"/>
        </w:rPr>
      </w:pPr>
      <w:r w:rsidRPr="00794564">
        <w:rPr>
          <w:bCs/>
          <w:i/>
          <w:color w:val="000000" w:themeColor="text1"/>
          <w:lang w:eastAsia="es-EC"/>
        </w:rPr>
        <w:t>“</w:t>
      </w:r>
      <w:r w:rsidR="00BF497C" w:rsidRPr="00794564">
        <w:rPr>
          <w:bCs/>
          <w:i/>
          <w:color w:val="000000" w:themeColor="text1"/>
          <w:lang w:eastAsia="es-EC"/>
        </w:rPr>
        <w:t xml:space="preserve">La Autoridad Municipal Responsable o sus órganos dependientes </w:t>
      </w:r>
      <w:r w:rsidRPr="00794564">
        <w:rPr>
          <w:bCs/>
          <w:i/>
          <w:color w:val="000000" w:themeColor="text1"/>
          <w:lang w:eastAsia="es-EC"/>
        </w:rPr>
        <w:t>definirán</w:t>
      </w:r>
      <w:r w:rsidR="00BF497C" w:rsidRPr="00794564">
        <w:rPr>
          <w:bCs/>
          <w:i/>
          <w:color w:val="000000" w:themeColor="text1"/>
          <w:lang w:eastAsia="es-EC"/>
        </w:rPr>
        <w:t xml:space="preserve">, a través del acto administrativo respectivo, los procedimientos que son aplicables a los vehículos cero emisiones durante la revisión técnica </w:t>
      </w:r>
      <w:r w:rsidR="00547234" w:rsidRPr="00794564">
        <w:rPr>
          <w:bCs/>
          <w:i/>
          <w:color w:val="000000" w:themeColor="text1"/>
          <w:lang w:eastAsia="es-EC"/>
        </w:rPr>
        <w:t>vehicular,</w:t>
      </w:r>
      <w:r w:rsidR="005310A8" w:rsidRPr="00794564">
        <w:rPr>
          <w:bCs/>
          <w:i/>
          <w:color w:val="000000" w:themeColor="text1"/>
          <w:lang w:eastAsia="es-EC"/>
        </w:rPr>
        <w:t xml:space="preserve"> así</w:t>
      </w:r>
      <w:r w:rsidR="00BF497C" w:rsidRPr="00794564">
        <w:rPr>
          <w:bCs/>
          <w:i/>
          <w:color w:val="000000" w:themeColor="text1"/>
          <w:lang w:eastAsia="es-EC"/>
        </w:rPr>
        <w:t xml:space="preserve"> como la periodicidad de la revisión</w:t>
      </w:r>
      <w:r w:rsidRPr="00794564">
        <w:rPr>
          <w:bCs/>
          <w:i/>
          <w:color w:val="000000" w:themeColor="text1"/>
          <w:lang w:eastAsia="es-EC"/>
        </w:rPr>
        <w:t>”</w:t>
      </w:r>
      <w:r w:rsidR="00BF497C" w:rsidRPr="00794564">
        <w:rPr>
          <w:bCs/>
          <w:i/>
          <w:color w:val="000000" w:themeColor="text1"/>
          <w:lang w:eastAsia="es-EC"/>
        </w:rPr>
        <w:t xml:space="preserve">. </w:t>
      </w:r>
    </w:p>
    <w:p w14:paraId="59009BD0" w14:textId="77777777" w:rsidR="00BF497C" w:rsidRPr="00794564" w:rsidRDefault="00BF497C" w:rsidP="00BF497C">
      <w:pPr>
        <w:spacing w:after="120"/>
        <w:jc w:val="both"/>
      </w:pPr>
    </w:p>
    <w:p w14:paraId="076667E3" w14:textId="03EE6476" w:rsidR="00BF497C" w:rsidRPr="00794564" w:rsidRDefault="009B6615" w:rsidP="00BF497C">
      <w:pPr>
        <w:jc w:val="both"/>
        <w:rPr>
          <w:bCs/>
          <w:color w:val="000000" w:themeColor="text1"/>
          <w:lang w:eastAsia="es-EC"/>
        </w:rPr>
      </w:pPr>
      <w:r>
        <w:rPr>
          <w:b/>
          <w:color w:val="000000" w:themeColor="text1"/>
          <w:lang w:eastAsia="es-EC"/>
        </w:rPr>
        <w:t xml:space="preserve">Art. </w:t>
      </w:r>
      <w:r w:rsidR="0065688E">
        <w:rPr>
          <w:b/>
          <w:color w:val="000000" w:themeColor="text1"/>
          <w:lang w:eastAsia="es-EC"/>
        </w:rPr>
        <w:t>7</w:t>
      </w:r>
      <w:r w:rsidR="005310A8" w:rsidRPr="00794564">
        <w:rPr>
          <w:b/>
          <w:color w:val="000000" w:themeColor="text1"/>
          <w:lang w:eastAsia="es-EC"/>
        </w:rPr>
        <w:t>. -</w:t>
      </w:r>
      <w:r w:rsidR="00BF497C" w:rsidRPr="00794564">
        <w:rPr>
          <w:b/>
          <w:color w:val="000000" w:themeColor="text1"/>
          <w:lang w:eastAsia="es-EC"/>
        </w:rPr>
        <w:t xml:space="preserve"> </w:t>
      </w:r>
      <w:r w:rsidR="00BF497C" w:rsidRPr="00794564">
        <w:rPr>
          <w:bCs/>
          <w:color w:val="000000" w:themeColor="text1"/>
          <w:lang w:eastAsia="es-EC"/>
        </w:rPr>
        <w:t xml:space="preserve">Incorpórese </w:t>
      </w:r>
      <w:r w:rsidR="008A0973" w:rsidRPr="00794564">
        <w:rPr>
          <w:bCs/>
          <w:color w:val="000000" w:themeColor="text1"/>
          <w:lang w:eastAsia="es-EC"/>
        </w:rPr>
        <w:t>después del inciso segundo</w:t>
      </w:r>
      <w:r w:rsidR="00BF497C" w:rsidRPr="00794564">
        <w:rPr>
          <w:bCs/>
          <w:color w:val="000000" w:themeColor="text1"/>
          <w:lang w:eastAsia="es-EC"/>
        </w:rPr>
        <w:t xml:space="preserve"> </w:t>
      </w:r>
      <w:r w:rsidR="008A0973" w:rsidRPr="00794564">
        <w:rPr>
          <w:bCs/>
          <w:color w:val="000000" w:themeColor="text1"/>
          <w:lang w:eastAsia="es-EC"/>
        </w:rPr>
        <w:t xml:space="preserve">del </w:t>
      </w:r>
      <w:r w:rsidR="00BF497C" w:rsidRPr="00794564">
        <w:rPr>
          <w:bCs/>
          <w:color w:val="000000" w:themeColor="text1"/>
          <w:lang w:eastAsia="es-EC"/>
        </w:rPr>
        <w:t>artículo III.5.264 del Código Municipal, lo siguiente:</w:t>
      </w:r>
    </w:p>
    <w:p w14:paraId="7EAC2376" w14:textId="77777777" w:rsidR="008A0973" w:rsidRPr="00794564" w:rsidRDefault="008A0973" w:rsidP="00BF497C">
      <w:pPr>
        <w:jc w:val="both"/>
      </w:pPr>
    </w:p>
    <w:p w14:paraId="2CD96852" w14:textId="77777777" w:rsidR="008A0973" w:rsidRPr="00794564" w:rsidRDefault="009767DB" w:rsidP="008A0973">
      <w:pPr>
        <w:jc w:val="both"/>
        <w:rPr>
          <w:i/>
          <w:color w:val="000000" w:themeColor="text1"/>
        </w:rPr>
      </w:pPr>
      <w:r w:rsidRPr="00794564">
        <w:rPr>
          <w:i/>
          <w:color w:val="000000" w:themeColor="text1"/>
        </w:rPr>
        <w:t>“</w:t>
      </w:r>
      <w:r w:rsidR="008A0973" w:rsidRPr="005A380C">
        <w:rPr>
          <w:b/>
          <w:bCs/>
          <w:i/>
          <w:color w:val="000000" w:themeColor="text1"/>
        </w:rPr>
        <w:t xml:space="preserve">De igual forma, para los vehículos cero emisiones se </w:t>
      </w:r>
      <w:r w:rsidR="005310A8" w:rsidRPr="005A380C">
        <w:rPr>
          <w:b/>
          <w:bCs/>
          <w:i/>
          <w:color w:val="000000" w:themeColor="text1"/>
        </w:rPr>
        <w:t>observarán los</w:t>
      </w:r>
      <w:r w:rsidR="008A0973" w:rsidRPr="005A380C">
        <w:rPr>
          <w:b/>
          <w:bCs/>
          <w:i/>
          <w:color w:val="000000" w:themeColor="text1"/>
        </w:rPr>
        <w:t xml:space="preserve"> criterios de revisión técnica anual establecidos en este artículo, considerando </w:t>
      </w:r>
      <w:r w:rsidRPr="005A380C">
        <w:rPr>
          <w:b/>
          <w:bCs/>
          <w:i/>
          <w:color w:val="000000" w:themeColor="text1"/>
        </w:rPr>
        <w:t xml:space="preserve">además </w:t>
      </w:r>
      <w:r w:rsidR="008A0973" w:rsidRPr="005A380C">
        <w:rPr>
          <w:b/>
          <w:bCs/>
          <w:i/>
          <w:color w:val="000000" w:themeColor="text1"/>
        </w:rPr>
        <w:t xml:space="preserve">que el cálculo y ajuste del valor </w:t>
      </w:r>
      <w:r w:rsidRPr="005A380C">
        <w:rPr>
          <w:b/>
          <w:bCs/>
          <w:i/>
          <w:color w:val="000000" w:themeColor="text1"/>
        </w:rPr>
        <w:t>correspondiente a</w:t>
      </w:r>
      <w:r w:rsidR="008A0973" w:rsidRPr="005A380C">
        <w:rPr>
          <w:b/>
          <w:bCs/>
          <w:i/>
          <w:color w:val="000000" w:themeColor="text1"/>
        </w:rPr>
        <w:t xml:space="preserve"> esta tasa</w:t>
      </w:r>
      <w:r w:rsidRPr="005A380C">
        <w:rPr>
          <w:b/>
          <w:bCs/>
          <w:i/>
          <w:color w:val="000000" w:themeColor="text1"/>
        </w:rPr>
        <w:t>,</w:t>
      </w:r>
      <w:r w:rsidR="008A0973" w:rsidRPr="005A380C">
        <w:rPr>
          <w:b/>
          <w:bCs/>
          <w:i/>
          <w:color w:val="000000" w:themeColor="text1"/>
        </w:rPr>
        <w:t xml:space="preserve"> estará sujeta a los </w:t>
      </w:r>
      <w:r w:rsidR="00547234" w:rsidRPr="005A380C">
        <w:rPr>
          <w:b/>
          <w:bCs/>
          <w:i/>
          <w:color w:val="000000" w:themeColor="text1"/>
        </w:rPr>
        <w:t>procedimientos aplicables</w:t>
      </w:r>
      <w:r w:rsidR="008A0973" w:rsidRPr="005A380C">
        <w:rPr>
          <w:b/>
          <w:bCs/>
          <w:i/>
          <w:color w:val="000000" w:themeColor="text1"/>
        </w:rPr>
        <w:t xml:space="preserve"> a estos vehículos</w:t>
      </w:r>
      <w:r w:rsidRPr="00794564">
        <w:rPr>
          <w:i/>
          <w:color w:val="000000" w:themeColor="text1"/>
        </w:rPr>
        <w:t>”</w:t>
      </w:r>
      <w:r w:rsidR="008A0973" w:rsidRPr="00794564">
        <w:rPr>
          <w:i/>
          <w:color w:val="000000" w:themeColor="text1"/>
        </w:rPr>
        <w:t>.</w:t>
      </w:r>
    </w:p>
    <w:p w14:paraId="2B83CE68" w14:textId="77777777" w:rsidR="00BF497C" w:rsidRPr="00794564" w:rsidRDefault="00BF497C" w:rsidP="00A7133E">
      <w:pPr>
        <w:spacing w:after="120"/>
        <w:jc w:val="both"/>
        <w:rPr>
          <w:b/>
          <w:color w:val="000000" w:themeColor="text1"/>
          <w:lang w:eastAsia="es-EC"/>
        </w:rPr>
      </w:pPr>
    </w:p>
    <w:p w14:paraId="7E703A19" w14:textId="77777777" w:rsidR="00DC680E" w:rsidRPr="00794564" w:rsidRDefault="00064356" w:rsidP="002C6F6A">
      <w:pPr>
        <w:jc w:val="center"/>
        <w:outlineLvl w:val="0"/>
        <w:rPr>
          <w:b/>
          <w:color w:val="000000" w:themeColor="text1"/>
        </w:rPr>
      </w:pPr>
      <w:r w:rsidRPr="00794564">
        <w:rPr>
          <w:b/>
          <w:color w:val="000000" w:themeColor="text1"/>
        </w:rPr>
        <w:t>DISPOSICIONES GENERALES</w:t>
      </w:r>
    </w:p>
    <w:p w14:paraId="3271D196" w14:textId="77777777" w:rsidR="00DC680E" w:rsidRPr="00794564" w:rsidRDefault="00DC680E" w:rsidP="002C6F6A">
      <w:pPr>
        <w:jc w:val="center"/>
        <w:outlineLvl w:val="0"/>
        <w:rPr>
          <w:b/>
          <w:color w:val="000000" w:themeColor="text1"/>
        </w:rPr>
      </w:pPr>
    </w:p>
    <w:p w14:paraId="53822EC0" w14:textId="77777777" w:rsidR="000F3395" w:rsidRPr="00794564" w:rsidRDefault="00971932" w:rsidP="00547234">
      <w:pPr>
        <w:jc w:val="both"/>
        <w:rPr>
          <w:color w:val="000000" w:themeColor="text1"/>
          <w:lang w:eastAsia="es-EC"/>
        </w:rPr>
      </w:pPr>
      <w:r w:rsidRPr="00794564">
        <w:rPr>
          <w:b/>
          <w:color w:val="000000" w:themeColor="text1"/>
          <w:lang w:eastAsia="es-EC"/>
        </w:rPr>
        <w:t>PRIMERA. -</w:t>
      </w:r>
      <w:r w:rsidR="000F3395" w:rsidRPr="00794564">
        <w:rPr>
          <w:color w:val="000000" w:themeColor="text1"/>
          <w:lang w:eastAsia="es-EC"/>
        </w:rPr>
        <w:t xml:space="preserve"> A partir del año 2025, con el objeto de cumplir las metas en materia de cambio climático y en cumplimiento de la Ley Orgánica de Eficiencia Energética, todas </w:t>
      </w:r>
      <w:r w:rsidR="000F3395" w:rsidRPr="00794564">
        <w:rPr>
          <w:color w:val="000000" w:themeColor="text1"/>
        </w:rPr>
        <w:t xml:space="preserve">las unidades que se habiliten para la prestación del servicio de </w:t>
      </w:r>
      <w:r w:rsidR="000F3395" w:rsidRPr="00794564">
        <w:rPr>
          <w:color w:val="000000" w:themeColor="text1"/>
          <w:lang w:eastAsia="es-EC"/>
        </w:rPr>
        <w:t xml:space="preserve">transporte público y comercial en el territorio del DMQ, deberán ser eléctricas. </w:t>
      </w:r>
    </w:p>
    <w:p w14:paraId="44484BA0" w14:textId="77777777" w:rsidR="00640834" w:rsidRPr="00794564" w:rsidRDefault="00640834" w:rsidP="00547234">
      <w:pPr>
        <w:jc w:val="both"/>
        <w:outlineLvl w:val="0"/>
        <w:rPr>
          <w:bCs/>
          <w:color w:val="000000" w:themeColor="text1"/>
          <w:lang w:eastAsia="es-EC"/>
        </w:rPr>
      </w:pPr>
    </w:p>
    <w:p w14:paraId="248A04BB" w14:textId="77777777" w:rsidR="00640834" w:rsidRPr="00794564" w:rsidRDefault="000F3395" w:rsidP="00547234">
      <w:pPr>
        <w:jc w:val="both"/>
        <w:rPr>
          <w:color w:val="000000" w:themeColor="text1"/>
          <w:bdr w:val="none" w:sz="0" w:space="0" w:color="auto" w:frame="1"/>
          <w:lang w:eastAsia="es-EC"/>
        </w:rPr>
      </w:pPr>
      <w:r w:rsidRPr="00794564">
        <w:rPr>
          <w:b/>
          <w:bCs/>
          <w:color w:val="000000" w:themeColor="text1"/>
          <w:lang w:eastAsia="es-EC"/>
        </w:rPr>
        <w:t>SEGUNDA</w:t>
      </w:r>
      <w:r w:rsidR="00A7133E" w:rsidRPr="00794564">
        <w:rPr>
          <w:color w:val="000000" w:themeColor="text1"/>
          <w:lang w:eastAsia="es-EC"/>
        </w:rPr>
        <w:t xml:space="preserve">. </w:t>
      </w:r>
      <w:r w:rsidR="00D330F2" w:rsidRPr="00794564">
        <w:rPr>
          <w:color w:val="000000" w:themeColor="text1"/>
          <w:lang w:eastAsia="es-EC"/>
        </w:rPr>
        <w:t>–</w:t>
      </w:r>
      <w:r w:rsidR="00640834" w:rsidRPr="00794564">
        <w:rPr>
          <w:color w:val="000000" w:themeColor="text1"/>
          <w:lang w:eastAsia="es-EC"/>
        </w:rPr>
        <w:t xml:space="preserve"> </w:t>
      </w:r>
      <w:r w:rsidR="00640834" w:rsidRPr="00794564">
        <w:rPr>
          <w:color w:val="000000" w:themeColor="text1"/>
          <w:bdr w:val="none" w:sz="0" w:space="0" w:color="auto" w:frame="1"/>
          <w:lang w:eastAsia="es-EC"/>
        </w:rPr>
        <w:t xml:space="preserve">El “Anexo Técnico para la Instalación de Estaciones de Carga de Vehículos </w:t>
      </w:r>
      <w:r w:rsidR="00640834" w:rsidRPr="00794564">
        <w:rPr>
          <w:bCs/>
          <w:color w:val="000000" w:themeColor="text1"/>
        </w:rPr>
        <w:t>con medio motriz eléctrico</w:t>
      </w:r>
      <w:r w:rsidR="00640834" w:rsidRPr="00794564" w:rsidDel="005B0705">
        <w:rPr>
          <w:color w:val="000000" w:themeColor="text1"/>
          <w:bdr w:val="none" w:sz="0" w:space="0" w:color="auto" w:frame="1"/>
          <w:lang w:eastAsia="es-EC"/>
        </w:rPr>
        <w:t xml:space="preserve"> </w:t>
      </w:r>
      <w:r w:rsidR="00640834" w:rsidRPr="00794564">
        <w:rPr>
          <w:color w:val="000000" w:themeColor="text1"/>
          <w:bdr w:val="none" w:sz="0" w:space="0" w:color="auto" w:frame="1"/>
          <w:lang w:eastAsia="es-EC"/>
        </w:rPr>
        <w:t>en el Distrito Metropolitano de Quito”</w:t>
      </w:r>
      <w:r w:rsidR="00D330F2" w:rsidRPr="00794564">
        <w:rPr>
          <w:color w:val="000000" w:themeColor="text1"/>
          <w:bdr w:val="none" w:sz="0" w:space="0" w:color="auto" w:frame="1"/>
          <w:lang w:eastAsia="es-EC"/>
        </w:rPr>
        <w:t>, que forma parte de la presente Ordenanza,</w:t>
      </w:r>
      <w:r w:rsidR="00640834" w:rsidRPr="00794564">
        <w:rPr>
          <w:color w:val="000000" w:themeColor="text1"/>
          <w:bdr w:val="none" w:sz="0" w:space="0" w:color="auto" w:frame="1"/>
          <w:lang w:eastAsia="es-EC"/>
        </w:rPr>
        <w:t xml:space="preserve"> se </w:t>
      </w:r>
      <w:r w:rsidR="00D94A3E" w:rsidRPr="00794564">
        <w:rPr>
          <w:color w:val="000000" w:themeColor="text1"/>
          <w:bdr w:val="none" w:sz="0" w:space="0" w:color="auto" w:frame="1"/>
          <w:lang w:eastAsia="es-EC"/>
        </w:rPr>
        <w:t>fundamentará</w:t>
      </w:r>
      <w:r w:rsidR="00640834" w:rsidRPr="00794564">
        <w:rPr>
          <w:color w:val="000000" w:themeColor="text1"/>
          <w:bdr w:val="none" w:sz="0" w:space="0" w:color="auto" w:frame="1"/>
          <w:lang w:eastAsia="es-EC"/>
        </w:rPr>
        <w:t xml:space="preserve"> </w:t>
      </w:r>
      <w:r w:rsidR="00D94A3E" w:rsidRPr="00794564">
        <w:rPr>
          <w:color w:val="000000" w:themeColor="text1"/>
          <w:bdr w:val="none" w:sz="0" w:space="0" w:color="auto" w:frame="1"/>
          <w:lang w:eastAsia="es-EC"/>
        </w:rPr>
        <w:t>en</w:t>
      </w:r>
      <w:r w:rsidR="00640834" w:rsidRPr="00794564">
        <w:rPr>
          <w:color w:val="000000" w:themeColor="text1"/>
          <w:bdr w:val="none" w:sz="0" w:space="0" w:color="auto" w:frame="1"/>
          <w:lang w:eastAsia="es-EC"/>
        </w:rPr>
        <w:t xml:space="preserve"> lo establecido</w:t>
      </w:r>
      <w:r w:rsidR="00640834" w:rsidRPr="00794564">
        <w:rPr>
          <w:color w:val="000000" w:themeColor="text1"/>
        </w:rPr>
        <w:t xml:space="preserve"> </w:t>
      </w:r>
      <w:r w:rsidR="00D94A3E" w:rsidRPr="00794564">
        <w:rPr>
          <w:color w:val="000000" w:themeColor="text1"/>
        </w:rPr>
        <w:t>por</w:t>
      </w:r>
      <w:r w:rsidR="00640834" w:rsidRPr="00794564">
        <w:rPr>
          <w:color w:val="000000" w:themeColor="text1"/>
        </w:rPr>
        <w:t xml:space="preserve"> las normas </w:t>
      </w:r>
      <w:r w:rsidR="00D94A3E" w:rsidRPr="00794564">
        <w:rPr>
          <w:color w:val="000000" w:themeColor="text1"/>
        </w:rPr>
        <w:t>“</w:t>
      </w:r>
      <w:r w:rsidR="00911B90" w:rsidRPr="00794564">
        <w:rPr>
          <w:color w:val="000000" w:themeColor="text1"/>
        </w:rPr>
        <w:t xml:space="preserve">International </w:t>
      </w:r>
      <w:proofErr w:type="spellStart"/>
      <w:r w:rsidR="00911B90" w:rsidRPr="00794564">
        <w:rPr>
          <w:color w:val="000000" w:themeColor="text1"/>
        </w:rPr>
        <w:t>Electrotechnical</w:t>
      </w:r>
      <w:proofErr w:type="spellEnd"/>
      <w:r w:rsidR="00911B90" w:rsidRPr="00794564">
        <w:rPr>
          <w:color w:val="000000" w:themeColor="text1"/>
        </w:rPr>
        <w:t xml:space="preserve"> </w:t>
      </w:r>
      <w:proofErr w:type="spellStart"/>
      <w:r w:rsidR="00911B90" w:rsidRPr="00794564">
        <w:rPr>
          <w:color w:val="000000" w:themeColor="text1"/>
        </w:rPr>
        <w:t>Commission</w:t>
      </w:r>
      <w:proofErr w:type="spellEnd"/>
      <w:r w:rsidR="00911B90" w:rsidRPr="00794564">
        <w:rPr>
          <w:color w:val="000000" w:themeColor="text1"/>
        </w:rPr>
        <w:t xml:space="preserve">” </w:t>
      </w:r>
      <w:r w:rsidR="00640834" w:rsidRPr="00794564">
        <w:rPr>
          <w:color w:val="000000" w:themeColor="text1"/>
        </w:rPr>
        <w:t xml:space="preserve">(IEC) o equivalentes, aplicables vigentes y </w:t>
      </w:r>
      <w:r w:rsidR="00640834" w:rsidRPr="00794564">
        <w:rPr>
          <w:color w:val="000000" w:themeColor="text1"/>
          <w:bdr w:val="none" w:sz="0" w:space="0" w:color="auto" w:frame="1"/>
          <w:lang w:eastAsia="es-EC"/>
        </w:rPr>
        <w:t xml:space="preserve">podrá ser modificado vía resolución administrativa </w:t>
      </w:r>
      <w:r w:rsidR="00D330F2" w:rsidRPr="00794564">
        <w:rPr>
          <w:color w:val="000000" w:themeColor="text1"/>
          <w:bdr w:val="none" w:sz="0" w:space="0" w:color="auto" w:frame="1"/>
          <w:lang w:eastAsia="es-EC"/>
        </w:rPr>
        <w:t xml:space="preserve">por parte de </w:t>
      </w:r>
      <w:r w:rsidR="00640834" w:rsidRPr="00794564">
        <w:rPr>
          <w:color w:val="000000" w:themeColor="text1"/>
          <w:bdr w:val="none" w:sz="0" w:space="0" w:color="auto" w:frame="1"/>
          <w:lang w:eastAsia="es-EC"/>
        </w:rPr>
        <w:t>la entidad responsable del territorio, hábitat y vivienda</w:t>
      </w:r>
      <w:r w:rsidR="00D94A3E" w:rsidRPr="00794564">
        <w:rPr>
          <w:color w:val="000000" w:themeColor="text1"/>
          <w:bdr w:val="none" w:sz="0" w:space="0" w:color="auto" w:frame="1"/>
          <w:lang w:eastAsia="es-EC"/>
        </w:rPr>
        <w:t xml:space="preserve">. </w:t>
      </w:r>
    </w:p>
    <w:p w14:paraId="5DE437F9" w14:textId="77777777" w:rsidR="005310A8" w:rsidRPr="00794564" w:rsidRDefault="005310A8" w:rsidP="00547234">
      <w:pPr>
        <w:spacing w:after="120"/>
        <w:jc w:val="both"/>
      </w:pPr>
    </w:p>
    <w:p w14:paraId="281DC82F" w14:textId="22DB6341" w:rsidR="00DC680E" w:rsidRPr="00794564" w:rsidRDefault="005A380C" w:rsidP="003C0E0C">
      <w:pPr>
        <w:pStyle w:val="Textocomentario"/>
        <w:jc w:val="both"/>
        <w:rPr>
          <w:color w:val="000000" w:themeColor="text1"/>
          <w:sz w:val="24"/>
          <w:szCs w:val="24"/>
          <w:lang w:eastAsia="es-EC"/>
        </w:rPr>
      </w:pPr>
      <w:r w:rsidRPr="00794564">
        <w:rPr>
          <w:b/>
          <w:color w:val="000000" w:themeColor="text1"/>
          <w:sz w:val="24"/>
          <w:szCs w:val="24"/>
          <w:lang w:eastAsia="es-EC"/>
        </w:rPr>
        <w:t>T</w:t>
      </w:r>
      <w:r>
        <w:rPr>
          <w:b/>
          <w:color w:val="000000" w:themeColor="text1"/>
          <w:sz w:val="24"/>
          <w:szCs w:val="24"/>
          <w:lang w:eastAsia="es-EC"/>
        </w:rPr>
        <w:t>ERCER</w:t>
      </w:r>
      <w:r w:rsidR="008A1B19" w:rsidRPr="00794564">
        <w:rPr>
          <w:b/>
          <w:color w:val="000000" w:themeColor="text1"/>
          <w:sz w:val="24"/>
          <w:szCs w:val="24"/>
          <w:lang w:eastAsia="es-EC"/>
        </w:rPr>
        <w:t>A.</w:t>
      </w:r>
      <w:r w:rsidR="00212B58" w:rsidRPr="00794564">
        <w:rPr>
          <w:b/>
          <w:color w:val="000000" w:themeColor="text1"/>
          <w:sz w:val="24"/>
          <w:szCs w:val="24"/>
          <w:lang w:eastAsia="es-EC"/>
        </w:rPr>
        <w:t xml:space="preserve"> </w:t>
      </w:r>
      <w:r w:rsidR="008A1B19" w:rsidRPr="00794564">
        <w:rPr>
          <w:b/>
          <w:color w:val="000000" w:themeColor="text1"/>
          <w:sz w:val="24"/>
          <w:szCs w:val="24"/>
        </w:rPr>
        <w:t xml:space="preserve">- </w:t>
      </w:r>
      <w:r w:rsidR="009034BE" w:rsidRPr="00794564">
        <w:rPr>
          <w:color w:val="000000" w:themeColor="text1"/>
          <w:sz w:val="24"/>
          <w:szCs w:val="24"/>
          <w:lang w:eastAsia="es-EC"/>
        </w:rPr>
        <w:t>A partir de la sanción de la presente Ordenanza Metropolitana, la Empresa Pública Metropolitana de Transporte de Pasajeros de Quito</w:t>
      </w:r>
      <w:r w:rsidR="00D330F2" w:rsidRPr="00794564">
        <w:rPr>
          <w:color w:val="000000" w:themeColor="text1"/>
          <w:sz w:val="24"/>
          <w:szCs w:val="24"/>
          <w:lang w:eastAsia="es-EC"/>
        </w:rPr>
        <w:t>,</w:t>
      </w:r>
      <w:r w:rsidR="009034BE" w:rsidRPr="00794564">
        <w:rPr>
          <w:color w:val="000000" w:themeColor="text1"/>
          <w:sz w:val="24"/>
          <w:szCs w:val="24"/>
          <w:lang w:eastAsia="es-EC"/>
        </w:rPr>
        <w:t xml:space="preserve"> </w:t>
      </w:r>
      <w:r w:rsidR="00D330F2" w:rsidRPr="00794564">
        <w:rPr>
          <w:color w:val="000000" w:themeColor="text1"/>
          <w:sz w:val="24"/>
          <w:szCs w:val="24"/>
          <w:lang w:eastAsia="es-EC"/>
        </w:rPr>
        <w:t>en la</w:t>
      </w:r>
      <w:r w:rsidR="009034BE" w:rsidRPr="00794564">
        <w:rPr>
          <w:color w:val="000000" w:themeColor="text1"/>
          <w:sz w:val="24"/>
          <w:szCs w:val="24"/>
          <w:lang w:eastAsia="es-EC"/>
        </w:rPr>
        <w:t xml:space="preserve"> adquisición o renovación de flota</w:t>
      </w:r>
      <w:r w:rsidR="009034BE" w:rsidRPr="00794564" w:rsidDel="00717026">
        <w:rPr>
          <w:color w:val="000000" w:themeColor="text1"/>
          <w:sz w:val="24"/>
          <w:szCs w:val="24"/>
          <w:lang w:eastAsia="es-EC"/>
        </w:rPr>
        <w:t xml:space="preserve"> </w:t>
      </w:r>
      <w:r w:rsidR="00D330F2" w:rsidRPr="00794564">
        <w:rPr>
          <w:color w:val="000000" w:themeColor="text1"/>
          <w:sz w:val="24"/>
          <w:szCs w:val="24"/>
          <w:lang w:eastAsia="es-EC"/>
        </w:rPr>
        <w:t xml:space="preserve">que forma parte </w:t>
      </w:r>
      <w:r w:rsidR="009034BE" w:rsidRPr="00794564">
        <w:rPr>
          <w:color w:val="000000" w:themeColor="text1"/>
          <w:sz w:val="24"/>
          <w:szCs w:val="24"/>
          <w:lang w:eastAsia="es-EC"/>
        </w:rPr>
        <w:t>del Subsistema</w:t>
      </w:r>
      <w:r w:rsidR="00D330F2" w:rsidRPr="00794564">
        <w:rPr>
          <w:color w:val="000000" w:themeColor="text1"/>
          <w:sz w:val="24"/>
          <w:szCs w:val="24"/>
          <w:lang w:eastAsia="es-EC"/>
        </w:rPr>
        <w:t xml:space="preserve"> de Transporte</w:t>
      </w:r>
      <w:r w:rsidR="009034BE" w:rsidRPr="00794564">
        <w:rPr>
          <w:color w:val="000000" w:themeColor="text1"/>
          <w:sz w:val="24"/>
          <w:szCs w:val="24"/>
          <w:lang w:eastAsia="es-EC"/>
        </w:rPr>
        <w:t xml:space="preserve"> “Metrob</w:t>
      </w:r>
      <w:r w:rsidR="00D330F2" w:rsidRPr="00794564">
        <w:rPr>
          <w:color w:val="000000" w:themeColor="text1"/>
          <w:sz w:val="24"/>
          <w:szCs w:val="24"/>
          <w:lang w:eastAsia="es-EC"/>
        </w:rPr>
        <w:t>ú</w:t>
      </w:r>
      <w:r w:rsidR="009034BE" w:rsidRPr="00794564">
        <w:rPr>
          <w:color w:val="000000" w:themeColor="text1"/>
          <w:sz w:val="24"/>
          <w:szCs w:val="24"/>
          <w:lang w:eastAsia="es-EC"/>
        </w:rPr>
        <w:t xml:space="preserve">s Q”, reemplazará las unidades vehiculares únicamente con vehículos </w:t>
      </w:r>
      <w:r w:rsidR="007015A9" w:rsidRPr="00794564">
        <w:rPr>
          <w:color w:val="000000" w:themeColor="text1"/>
          <w:sz w:val="24"/>
          <w:szCs w:val="24"/>
          <w:lang w:eastAsia="es-EC"/>
        </w:rPr>
        <w:t>cero emisiones.</w:t>
      </w:r>
    </w:p>
    <w:p w14:paraId="19957324" w14:textId="77777777" w:rsidR="008662A6" w:rsidRPr="00794564" w:rsidRDefault="008662A6" w:rsidP="00352712">
      <w:pPr>
        <w:pStyle w:val="Textocomentario"/>
        <w:jc w:val="both"/>
        <w:rPr>
          <w:color w:val="000000" w:themeColor="text1"/>
          <w:sz w:val="24"/>
          <w:szCs w:val="24"/>
          <w:lang w:eastAsia="es-EC"/>
        </w:rPr>
      </w:pPr>
    </w:p>
    <w:p w14:paraId="156EEB2C" w14:textId="51DB5D1F" w:rsidR="00C50B14" w:rsidRPr="00794564" w:rsidRDefault="005A380C" w:rsidP="00C50B14">
      <w:pPr>
        <w:autoSpaceDE w:val="0"/>
        <w:autoSpaceDN w:val="0"/>
        <w:adjustRightInd w:val="0"/>
        <w:jc w:val="both"/>
        <w:rPr>
          <w:color w:val="000000" w:themeColor="text1"/>
          <w:lang w:eastAsia="es-EC"/>
        </w:rPr>
      </w:pPr>
      <w:r>
        <w:rPr>
          <w:b/>
          <w:color w:val="000000" w:themeColor="text1"/>
          <w:lang w:eastAsia="es-EC"/>
        </w:rPr>
        <w:t>CUART</w:t>
      </w:r>
      <w:r w:rsidR="00547234" w:rsidRPr="00794564">
        <w:rPr>
          <w:b/>
          <w:color w:val="000000" w:themeColor="text1"/>
          <w:lang w:eastAsia="es-EC"/>
        </w:rPr>
        <w:t>A</w:t>
      </w:r>
      <w:r w:rsidR="00547234" w:rsidRPr="00794564">
        <w:rPr>
          <w:b/>
          <w:bCs/>
          <w:color w:val="000000" w:themeColor="text1"/>
          <w:lang w:eastAsia="es-EC"/>
        </w:rPr>
        <w:t>. -</w:t>
      </w:r>
      <w:r w:rsidR="008B2FD6" w:rsidRPr="00794564">
        <w:rPr>
          <w:color w:val="000000" w:themeColor="text1"/>
          <w:lang w:eastAsia="es-EC"/>
        </w:rPr>
        <w:t xml:space="preserve"> A partir de la sanción de la presente Ordenanza </w:t>
      </w:r>
      <w:r w:rsidR="00C50B14" w:rsidRPr="00794564">
        <w:rPr>
          <w:color w:val="000000" w:themeColor="text1"/>
          <w:lang w:eastAsia="es-EC"/>
        </w:rPr>
        <w:t>el</w:t>
      </w:r>
      <w:r w:rsidR="008B2FD6" w:rsidRPr="00794564">
        <w:rPr>
          <w:color w:val="000000" w:themeColor="text1"/>
          <w:lang w:eastAsia="es-EC"/>
        </w:rPr>
        <w:t xml:space="preserve"> Municipio del Distrito Metropolitano de Quito, sus dependencias y empresas públicas,</w:t>
      </w:r>
      <w:r w:rsidR="00C50B14" w:rsidRPr="00794564">
        <w:rPr>
          <w:color w:val="000000" w:themeColor="text1"/>
          <w:lang w:eastAsia="es-EC"/>
        </w:rPr>
        <w:t xml:space="preserve"> que adquieran o renueven sus vehículos</w:t>
      </w:r>
      <w:r w:rsidR="008B2FD6" w:rsidRPr="00794564">
        <w:rPr>
          <w:color w:val="000000" w:themeColor="text1"/>
          <w:lang w:eastAsia="es-EC"/>
        </w:rPr>
        <w:t xml:space="preserve">, </w:t>
      </w:r>
      <w:r w:rsidR="00C50B14" w:rsidRPr="00794564">
        <w:rPr>
          <w:color w:val="000000" w:themeColor="text1"/>
          <w:lang w:eastAsia="es-EC"/>
        </w:rPr>
        <w:t xml:space="preserve">lo harán </w:t>
      </w:r>
      <w:r w:rsidR="008B2FD6" w:rsidRPr="00794564">
        <w:rPr>
          <w:color w:val="000000" w:themeColor="text1"/>
          <w:lang w:eastAsia="es-EC"/>
        </w:rPr>
        <w:t xml:space="preserve">con vehículos </w:t>
      </w:r>
      <w:r w:rsidR="007015A9" w:rsidRPr="00794564">
        <w:rPr>
          <w:color w:val="000000" w:themeColor="text1"/>
          <w:lang w:eastAsia="es-EC"/>
        </w:rPr>
        <w:t>cero emisiones</w:t>
      </w:r>
      <w:r w:rsidR="008B2FD6" w:rsidRPr="00794564">
        <w:rPr>
          <w:color w:val="000000" w:themeColor="text1"/>
          <w:lang w:eastAsia="es-EC"/>
        </w:rPr>
        <w:t xml:space="preserve">. Para lo cual la Administración General, las dependencias y empresas Metropolitanas realizarán un “Plan de Renovación”, que incluya medidas para reducir la flota vehicular, aumentar el recorrido </w:t>
      </w:r>
      <w:r w:rsidR="008B2FD6" w:rsidRPr="00794564">
        <w:rPr>
          <w:color w:val="000000" w:themeColor="text1"/>
          <w:lang w:eastAsia="es-EC"/>
        </w:rPr>
        <w:lastRenderedPageBreak/>
        <w:t xml:space="preserve">anual y la instalación de infraestructura de carga en los estacionamientos de la flota municipal. Esta disposición se regirá por la norma técnica anexa a esta ordenanza. </w:t>
      </w:r>
      <w:r w:rsidR="00C50B14" w:rsidRPr="00794564">
        <w:rPr>
          <w:color w:val="000000" w:themeColor="text1"/>
          <w:lang w:eastAsia="es-EC"/>
        </w:rPr>
        <w:t xml:space="preserve">Se podrán exceptuar de esta disposición, cuando por razones técnicas debidamente justificadas y aprobada por Administración General y las autoridades respectivas las dependencias y empresas Metropolitanas, no existan vehículos cero emisiones cumplan con las necesidades institucionales. </w:t>
      </w:r>
    </w:p>
    <w:p w14:paraId="5B40A836" w14:textId="77777777" w:rsidR="00DC680E" w:rsidRPr="00794564" w:rsidRDefault="00DC680E" w:rsidP="008B2FD6">
      <w:pPr>
        <w:autoSpaceDE w:val="0"/>
        <w:autoSpaceDN w:val="0"/>
        <w:adjustRightInd w:val="0"/>
        <w:jc w:val="both"/>
        <w:rPr>
          <w:color w:val="000000" w:themeColor="text1"/>
          <w:lang w:eastAsia="es-EC"/>
        </w:rPr>
      </w:pPr>
    </w:p>
    <w:p w14:paraId="5A82066B" w14:textId="79DD309B" w:rsidR="00DC680E" w:rsidRPr="00794564" w:rsidRDefault="005A380C" w:rsidP="008B2FD6">
      <w:pPr>
        <w:autoSpaceDE w:val="0"/>
        <w:autoSpaceDN w:val="0"/>
        <w:adjustRightInd w:val="0"/>
        <w:jc w:val="both"/>
        <w:rPr>
          <w:color w:val="000000" w:themeColor="text1"/>
          <w:lang w:eastAsia="es-EC"/>
        </w:rPr>
      </w:pPr>
      <w:r>
        <w:rPr>
          <w:b/>
          <w:color w:val="000000" w:themeColor="text1"/>
          <w:lang w:eastAsia="es-EC"/>
        </w:rPr>
        <w:t>QUINTA</w:t>
      </w:r>
      <w:r w:rsidR="008A1B19" w:rsidRPr="00794564">
        <w:rPr>
          <w:b/>
          <w:color w:val="000000" w:themeColor="text1"/>
          <w:lang w:eastAsia="es-EC"/>
        </w:rPr>
        <w:t>. -</w:t>
      </w:r>
      <w:r w:rsidR="00DC680E" w:rsidRPr="00794564">
        <w:rPr>
          <w:color w:val="000000" w:themeColor="text1"/>
          <w:lang w:eastAsia="es-EC"/>
        </w:rPr>
        <w:t xml:space="preserve">  En caso de que </w:t>
      </w:r>
      <w:r w:rsidR="008A1B19" w:rsidRPr="00794564">
        <w:rPr>
          <w:color w:val="000000" w:themeColor="text1"/>
          <w:lang w:eastAsia="es-EC"/>
        </w:rPr>
        <w:t>alguna de las instituciones u organismos metropolitanos sea</w:t>
      </w:r>
      <w:r w:rsidR="00DC680E" w:rsidRPr="00794564">
        <w:rPr>
          <w:color w:val="000000" w:themeColor="text1"/>
          <w:lang w:eastAsia="es-EC"/>
        </w:rPr>
        <w:t xml:space="preserve"> sustituida por otra entidad, </w:t>
      </w:r>
      <w:r w:rsidR="00C50B14" w:rsidRPr="00794564">
        <w:rPr>
          <w:color w:val="000000" w:themeColor="text1"/>
          <w:lang w:eastAsia="es-EC"/>
        </w:rPr>
        <w:t xml:space="preserve">la entidad que la reemplace </w:t>
      </w:r>
      <w:r w:rsidR="00DC680E" w:rsidRPr="00794564">
        <w:rPr>
          <w:color w:val="000000" w:themeColor="text1"/>
          <w:lang w:eastAsia="es-EC"/>
        </w:rPr>
        <w:t>asumirá las obligaciones contenidas en esta ordenanza.</w:t>
      </w:r>
    </w:p>
    <w:p w14:paraId="493D18CD" w14:textId="77777777" w:rsidR="005E0AAE" w:rsidRPr="00794564" w:rsidRDefault="005E0AAE" w:rsidP="005E0AAE">
      <w:pPr>
        <w:autoSpaceDE w:val="0"/>
        <w:autoSpaceDN w:val="0"/>
        <w:adjustRightInd w:val="0"/>
        <w:jc w:val="both"/>
        <w:rPr>
          <w:color w:val="000000" w:themeColor="text1"/>
          <w:lang w:eastAsia="es-EC"/>
        </w:rPr>
      </w:pPr>
    </w:p>
    <w:p w14:paraId="47ED59D2" w14:textId="135B1256" w:rsidR="00EB0F5D" w:rsidRPr="00794564" w:rsidRDefault="005A380C" w:rsidP="005E0AAE">
      <w:pPr>
        <w:autoSpaceDE w:val="0"/>
        <w:autoSpaceDN w:val="0"/>
        <w:adjustRightInd w:val="0"/>
        <w:jc w:val="both"/>
        <w:rPr>
          <w:color w:val="000000" w:themeColor="text1"/>
          <w:lang w:eastAsia="es-EC"/>
        </w:rPr>
      </w:pPr>
      <w:r>
        <w:rPr>
          <w:b/>
          <w:bCs/>
          <w:color w:val="000000" w:themeColor="text1"/>
          <w:bdr w:val="none" w:sz="0" w:space="0" w:color="auto" w:frame="1"/>
          <w:lang w:eastAsia="es-EC"/>
        </w:rPr>
        <w:t>SEXT</w:t>
      </w:r>
      <w:r w:rsidR="00547234" w:rsidRPr="00794564">
        <w:rPr>
          <w:b/>
          <w:bCs/>
          <w:color w:val="000000" w:themeColor="text1"/>
          <w:bdr w:val="none" w:sz="0" w:space="0" w:color="auto" w:frame="1"/>
          <w:lang w:eastAsia="es-EC"/>
        </w:rPr>
        <w:t>A. -</w:t>
      </w:r>
      <w:r w:rsidR="00EB0F5D" w:rsidRPr="00794564">
        <w:rPr>
          <w:b/>
          <w:bCs/>
          <w:color w:val="000000" w:themeColor="text1"/>
          <w:bdr w:val="none" w:sz="0" w:space="0" w:color="auto" w:frame="1"/>
          <w:lang w:eastAsia="es-EC"/>
        </w:rPr>
        <w:t xml:space="preserve"> </w:t>
      </w:r>
      <w:r w:rsidR="00EB0F5D" w:rsidRPr="00794564">
        <w:rPr>
          <w:color w:val="000000" w:themeColor="text1"/>
        </w:rPr>
        <w:t>Las personas naturales o jurídicas que fabriquen, comercialicen, importen y/o distribuyan vehículos cero emisiones, serán responsables de la gestión de baterías, en virtud del principio de responsabilidad extendida del productor, acorde a la normativa nacional y local aplicable vigente.</w:t>
      </w:r>
    </w:p>
    <w:p w14:paraId="779BB5F6" w14:textId="77777777" w:rsidR="00EB0F5D" w:rsidRPr="00794564" w:rsidRDefault="00EB0F5D" w:rsidP="00CC1274">
      <w:pPr>
        <w:jc w:val="both"/>
        <w:rPr>
          <w:color w:val="000000" w:themeColor="text1"/>
          <w:bdr w:val="none" w:sz="0" w:space="0" w:color="auto" w:frame="1"/>
          <w:lang w:eastAsia="es-EC"/>
        </w:rPr>
      </w:pPr>
    </w:p>
    <w:p w14:paraId="2BA0950E" w14:textId="010FA447" w:rsidR="00BD787A" w:rsidRPr="00794564" w:rsidRDefault="005A380C" w:rsidP="00BD787A">
      <w:pPr>
        <w:shd w:val="clear" w:color="auto" w:fill="FFFFFF"/>
        <w:jc w:val="both"/>
        <w:rPr>
          <w:color w:val="000000" w:themeColor="text1"/>
          <w:bdr w:val="none" w:sz="0" w:space="0" w:color="auto" w:frame="1"/>
          <w:lang w:eastAsia="es-EC"/>
        </w:rPr>
      </w:pPr>
      <w:r>
        <w:rPr>
          <w:b/>
          <w:bCs/>
          <w:color w:val="000000" w:themeColor="text1"/>
          <w:bdr w:val="none" w:sz="0" w:space="0" w:color="auto" w:frame="1"/>
          <w:lang w:eastAsia="es-EC"/>
        </w:rPr>
        <w:t>S</w:t>
      </w:r>
      <w:r w:rsidR="008A1B19" w:rsidRPr="00794564">
        <w:rPr>
          <w:b/>
          <w:bCs/>
          <w:color w:val="000000" w:themeColor="text1"/>
          <w:bdr w:val="none" w:sz="0" w:space="0" w:color="auto" w:frame="1"/>
          <w:lang w:eastAsia="es-EC"/>
        </w:rPr>
        <w:t>É</w:t>
      </w:r>
      <w:r>
        <w:rPr>
          <w:b/>
          <w:bCs/>
          <w:color w:val="000000" w:themeColor="text1"/>
          <w:bdr w:val="none" w:sz="0" w:space="0" w:color="auto" w:frame="1"/>
          <w:lang w:eastAsia="es-EC"/>
        </w:rPr>
        <w:t>PTIM</w:t>
      </w:r>
      <w:r w:rsidR="008A1B19" w:rsidRPr="00794564">
        <w:rPr>
          <w:b/>
          <w:bCs/>
          <w:color w:val="000000" w:themeColor="text1"/>
          <w:bdr w:val="none" w:sz="0" w:space="0" w:color="auto" w:frame="1"/>
          <w:lang w:eastAsia="es-EC"/>
        </w:rPr>
        <w:t>A</w:t>
      </w:r>
      <w:r w:rsidR="00BD787A" w:rsidRPr="00794564">
        <w:rPr>
          <w:b/>
          <w:bCs/>
          <w:color w:val="000000" w:themeColor="text1"/>
          <w:bdr w:val="none" w:sz="0" w:space="0" w:color="auto" w:frame="1"/>
          <w:lang w:eastAsia="es-EC"/>
        </w:rPr>
        <w:t>. -</w:t>
      </w:r>
      <w:r w:rsidR="00FF23D4" w:rsidRPr="00794564">
        <w:rPr>
          <w:color w:val="000000" w:themeColor="text1"/>
          <w:bdr w:val="none" w:sz="0" w:space="0" w:color="auto" w:frame="1"/>
          <w:lang w:eastAsia="es-EC"/>
        </w:rPr>
        <w:t xml:space="preserve"> </w:t>
      </w:r>
      <w:r w:rsidR="00BD787A" w:rsidRPr="00794564">
        <w:rPr>
          <w:color w:val="000000" w:themeColor="text1"/>
          <w:bdr w:val="none" w:sz="0" w:space="0" w:color="auto" w:frame="1"/>
          <w:lang w:eastAsia="es-EC"/>
        </w:rPr>
        <w:t xml:space="preserve">A partir de la sanción de la presente Ordenanza Metropolitana, las personas naturales o jurídicas propietarias de puntos de carga o estaciones de carga, para realizar actividades </w:t>
      </w:r>
      <w:r w:rsidR="00EF6CD3" w:rsidRPr="00794564">
        <w:rPr>
          <w:color w:val="000000" w:themeColor="text1"/>
          <w:bdr w:val="none" w:sz="0" w:space="0" w:color="auto" w:frame="1"/>
          <w:lang w:eastAsia="es-EC"/>
        </w:rPr>
        <w:t xml:space="preserve">de </w:t>
      </w:r>
      <w:r w:rsidR="00BD787A" w:rsidRPr="00794564">
        <w:rPr>
          <w:color w:val="000000" w:themeColor="text1"/>
          <w:bdr w:val="none" w:sz="0" w:space="0" w:color="auto" w:frame="1"/>
          <w:lang w:eastAsia="es-EC"/>
        </w:rPr>
        <w:t xml:space="preserve">servicios </w:t>
      </w:r>
      <w:r w:rsidR="00EF6CD3" w:rsidRPr="00794564">
        <w:rPr>
          <w:color w:val="000000" w:themeColor="text1"/>
          <w:bdr w:val="none" w:sz="0" w:space="0" w:color="auto" w:frame="1"/>
          <w:lang w:eastAsia="es-EC"/>
        </w:rPr>
        <w:t>de carga de energía para vehículos cero emisiones</w:t>
      </w:r>
      <w:r w:rsidR="00BD787A" w:rsidRPr="00794564">
        <w:rPr>
          <w:color w:val="000000" w:themeColor="text1"/>
          <w:bdr w:val="none" w:sz="0" w:space="0" w:color="auto" w:frame="1"/>
          <w:lang w:eastAsia="es-EC"/>
        </w:rPr>
        <w:t>, deberán contar con las autorizaciones y permisos conforme la normativa nacional y local vigente.</w:t>
      </w:r>
    </w:p>
    <w:p w14:paraId="4A830923" w14:textId="77777777" w:rsidR="00BD787A" w:rsidRPr="00794564" w:rsidRDefault="00BD787A" w:rsidP="00CC1274">
      <w:pPr>
        <w:jc w:val="both"/>
        <w:rPr>
          <w:color w:val="000000" w:themeColor="text1"/>
          <w:highlight w:val="green"/>
          <w:bdr w:val="none" w:sz="0" w:space="0" w:color="auto" w:frame="1"/>
          <w:lang w:eastAsia="es-EC"/>
        </w:rPr>
      </w:pPr>
    </w:p>
    <w:p w14:paraId="20024F65" w14:textId="7824809F" w:rsidR="00AE3A62" w:rsidRPr="00794564" w:rsidRDefault="005A380C" w:rsidP="00CC1274">
      <w:pPr>
        <w:jc w:val="both"/>
        <w:rPr>
          <w:color w:val="000000" w:themeColor="text1"/>
          <w:bdr w:val="none" w:sz="0" w:space="0" w:color="auto" w:frame="1"/>
          <w:lang w:eastAsia="es-EC"/>
        </w:rPr>
      </w:pPr>
      <w:r>
        <w:rPr>
          <w:b/>
          <w:bCs/>
          <w:color w:val="000000" w:themeColor="text1"/>
          <w:bdr w:val="none" w:sz="0" w:space="0" w:color="auto" w:frame="1"/>
          <w:lang w:eastAsia="es-EC"/>
        </w:rPr>
        <w:t>OCTAV</w:t>
      </w:r>
      <w:r w:rsidR="008A1B19" w:rsidRPr="00794564">
        <w:rPr>
          <w:b/>
          <w:bCs/>
          <w:color w:val="000000" w:themeColor="text1"/>
          <w:bdr w:val="none" w:sz="0" w:space="0" w:color="auto" w:frame="1"/>
          <w:lang w:eastAsia="es-EC"/>
        </w:rPr>
        <w:t>A. -</w:t>
      </w:r>
      <w:r w:rsidR="008A1B19" w:rsidRPr="00794564">
        <w:rPr>
          <w:color w:val="000000" w:themeColor="text1"/>
          <w:bdr w:val="none" w:sz="0" w:space="0" w:color="auto" w:frame="1"/>
          <w:lang w:eastAsia="es-EC"/>
        </w:rPr>
        <w:t xml:space="preserve"> </w:t>
      </w:r>
      <w:r w:rsidR="00BD787A" w:rsidRPr="00794564">
        <w:rPr>
          <w:color w:val="000000" w:themeColor="text1"/>
          <w:bdr w:val="none" w:sz="0" w:space="0" w:color="auto" w:frame="1"/>
          <w:lang w:eastAsia="es-EC"/>
        </w:rPr>
        <w:t xml:space="preserve">Los usuarios de vehículos eléctricos y propietarios o comercializadores de puntos y/o estaciones de carga, se sujetarán a las tarifas que la entidad reguladora </w:t>
      </w:r>
      <w:r w:rsidR="00EF6CD3" w:rsidRPr="00794564">
        <w:rPr>
          <w:color w:val="000000" w:themeColor="text1"/>
          <w:bdr w:val="none" w:sz="0" w:space="0" w:color="auto" w:frame="1"/>
          <w:lang w:eastAsia="es-EC"/>
        </w:rPr>
        <w:t xml:space="preserve">en materia energética </w:t>
      </w:r>
      <w:r w:rsidR="00BD787A" w:rsidRPr="00794564">
        <w:rPr>
          <w:color w:val="000000" w:themeColor="text1"/>
          <w:bdr w:val="none" w:sz="0" w:space="0" w:color="auto" w:frame="1"/>
          <w:lang w:eastAsia="es-EC"/>
        </w:rPr>
        <w:t xml:space="preserve">competente emita para el efecto.  </w:t>
      </w:r>
    </w:p>
    <w:p w14:paraId="13AC9AB4" w14:textId="77777777" w:rsidR="00A36296" w:rsidRPr="00794564" w:rsidRDefault="00A36296" w:rsidP="00172F08">
      <w:pPr>
        <w:jc w:val="both"/>
        <w:rPr>
          <w:color w:val="000000" w:themeColor="text1"/>
          <w:highlight w:val="yellow"/>
          <w:lang w:eastAsia="es-EC"/>
        </w:rPr>
      </w:pPr>
    </w:p>
    <w:p w14:paraId="1C85ADEC" w14:textId="7A74032D" w:rsidR="008B2FD6" w:rsidRPr="00794564" w:rsidRDefault="005A380C" w:rsidP="008B2FD6">
      <w:pPr>
        <w:pStyle w:val="WW-Estilopredeterminado"/>
        <w:jc w:val="both"/>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b/>
          <w:color w:val="000000" w:themeColor="text1"/>
          <w:sz w:val="24"/>
          <w:szCs w:val="24"/>
          <w:lang w:eastAsia="es-EC"/>
        </w:rPr>
        <w:t>NOVENA</w:t>
      </w:r>
      <w:r w:rsidR="008A1B19" w:rsidRPr="00794564">
        <w:rPr>
          <w:rFonts w:ascii="Times New Roman" w:eastAsia="Times New Roman" w:hAnsi="Times New Roman" w:cs="Times New Roman"/>
          <w:b/>
          <w:color w:val="000000" w:themeColor="text1"/>
          <w:sz w:val="24"/>
          <w:szCs w:val="24"/>
          <w:lang w:eastAsia="es-EC"/>
        </w:rPr>
        <w:t>. -</w:t>
      </w:r>
      <w:r w:rsidR="008A1B19" w:rsidRPr="00794564">
        <w:rPr>
          <w:rFonts w:ascii="Times New Roman" w:eastAsia="Times New Roman" w:hAnsi="Times New Roman" w:cs="Times New Roman"/>
          <w:color w:val="000000" w:themeColor="text1"/>
          <w:sz w:val="24"/>
          <w:szCs w:val="24"/>
          <w:lang w:eastAsia="es-EC"/>
        </w:rPr>
        <w:t xml:space="preserve"> </w:t>
      </w:r>
      <w:r w:rsidR="008B2FD6" w:rsidRPr="00794564">
        <w:rPr>
          <w:rFonts w:ascii="Times New Roman" w:eastAsia="Times New Roman" w:hAnsi="Times New Roman" w:cs="Times New Roman"/>
          <w:color w:val="000000" w:themeColor="text1"/>
          <w:sz w:val="24"/>
          <w:szCs w:val="24"/>
          <w:lang w:eastAsia="es-EC"/>
        </w:rPr>
        <w:t>Encárg</w:t>
      </w:r>
      <w:r w:rsidR="008A1B19" w:rsidRPr="00794564">
        <w:rPr>
          <w:rFonts w:ascii="Times New Roman" w:eastAsia="Times New Roman" w:hAnsi="Times New Roman" w:cs="Times New Roman"/>
          <w:color w:val="000000" w:themeColor="text1"/>
          <w:sz w:val="24"/>
          <w:szCs w:val="24"/>
          <w:lang w:eastAsia="es-EC"/>
        </w:rPr>
        <w:t>ue</w:t>
      </w:r>
      <w:r w:rsidR="008B2FD6" w:rsidRPr="00794564">
        <w:rPr>
          <w:rFonts w:ascii="Times New Roman" w:eastAsia="Times New Roman" w:hAnsi="Times New Roman" w:cs="Times New Roman"/>
          <w:color w:val="000000" w:themeColor="text1"/>
          <w:sz w:val="24"/>
          <w:szCs w:val="24"/>
          <w:lang w:eastAsia="es-EC"/>
        </w:rPr>
        <w:t>se a la Secretaría de Movilidad, en coordinación con la Secretaría de Territorio, Hábitat y Vivienda, Secretaría de Ambiente, la realización de una evaluación anual sobre los resultados de la aplicación de la presente Ordenanza, la misma que deberá ser presentada en el seno del Concejo Metropolitano de Quito.</w:t>
      </w:r>
    </w:p>
    <w:p w14:paraId="4F6E0196" w14:textId="253440C8" w:rsidR="008F2F5B" w:rsidRDefault="008A1B19" w:rsidP="005E0AAE">
      <w:pPr>
        <w:shd w:val="clear" w:color="auto" w:fill="FFFFFF"/>
        <w:jc w:val="both"/>
        <w:rPr>
          <w:color w:val="000000" w:themeColor="text1"/>
          <w:bdr w:val="none" w:sz="0" w:space="0" w:color="auto" w:frame="1"/>
          <w:lang w:eastAsia="es-EC"/>
        </w:rPr>
      </w:pPr>
      <w:r w:rsidRPr="00794564">
        <w:rPr>
          <w:b/>
          <w:bCs/>
          <w:color w:val="000000" w:themeColor="text1"/>
          <w:bdr w:val="none" w:sz="0" w:space="0" w:color="auto" w:frame="1"/>
          <w:lang w:eastAsia="es-EC"/>
        </w:rPr>
        <w:t>DÉCIMA. -</w:t>
      </w:r>
      <w:r w:rsidRPr="00794564">
        <w:rPr>
          <w:color w:val="000000" w:themeColor="text1"/>
          <w:bdr w:val="none" w:sz="0" w:space="0" w:color="auto" w:frame="1"/>
          <w:lang w:eastAsia="es-EC"/>
        </w:rPr>
        <w:t xml:space="preserve"> </w:t>
      </w:r>
      <w:r w:rsidR="00362886" w:rsidRPr="00794564">
        <w:rPr>
          <w:color w:val="000000" w:themeColor="text1"/>
          <w:bdr w:val="none" w:sz="0" w:space="0" w:color="auto" w:frame="1"/>
          <w:lang w:eastAsia="es-EC"/>
        </w:rPr>
        <w:t xml:space="preserve">Para el fiel cumplimiento de las disposiciones aquí contempladas y la debida ejecución de la presente Ordenanza, encárguese a la Dirección Financiera del Municipio de </w:t>
      </w:r>
      <w:r w:rsidR="00547234" w:rsidRPr="00794564">
        <w:rPr>
          <w:color w:val="000000" w:themeColor="text1"/>
          <w:bdr w:val="none" w:sz="0" w:space="0" w:color="auto" w:frame="1"/>
          <w:lang w:eastAsia="es-EC"/>
        </w:rPr>
        <w:t>Quito, a</w:t>
      </w:r>
      <w:r w:rsidR="00362886" w:rsidRPr="00794564">
        <w:rPr>
          <w:color w:val="000000" w:themeColor="text1"/>
          <w:bdr w:val="none" w:sz="0" w:space="0" w:color="auto" w:frame="1"/>
          <w:lang w:eastAsia="es-EC"/>
        </w:rPr>
        <w:t xml:space="preserve"> la Secretaria de Movilidad, Agencia </w:t>
      </w:r>
      <w:r w:rsidR="008F2F5B" w:rsidRPr="00794564">
        <w:rPr>
          <w:color w:val="000000" w:themeColor="text1"/>
          <w:bdr w:val="none" w:sz="0" w:space="0" w:color="auto" w:frame="1"/>
          <w:lang w:eastAsia="es-EC"/>
        </w:rPr>
        <w:t>M</w:t>
      </w:r>
      <w:r w:rsidR="00362886" w:rsidRPr="00794564">
        <w:rPr>
          <w:color w:val="000000" w:themeColor="text1"/>
          <w:bdr w:val="none" w:sz="0" w:space="0" w:color="auto" w:frame="1"/>
          <w:lang w:eastAsia="es-EC"/>
        </w:rPr>
        <w:t xml:space="preserve">etropolitana de Tránsito, </w:t>
      </w:r>
      <w:r w:rsidR="008F2F5B" w:rsidRPr="00794564">
        <w:rPr>
          <w:color w:val="000000" w:themeColor="text1"/>
          <w:lang w:eastAsia="es-EC"/>
        </w:rPr>
        <w:t>Secretaría de Territorio, Hábitat y Vivienda, Secretaría de Ambiente</w:t>
      </w:r>
      <w:r w:rsidR="008F2F5B" w:rsidRPr="00794564">
        <w:rPr>
          <w:color w:val="000000" w:themeColor="text1"/>
          <w:bdr w:val="none" w:sz="0" w:space="0" w:color="auto" w:frame="1"/>
          <w:lang w:eastAsia="es-EC"/>
        </w:rPr>
        <w:t xml:space="preserve">, </w:t>
      </w:r>
      <w:r w:rsidR="00362886" w:rsidRPr="00794564">
        <w:rPr>
          <w:color w:val="000000" w:themeColor="text1"/>
          <w:bdr w:val="none" w:sz="0" w:space="0" w:color="auto" w:frame="1"/>
          <w:lang w:eastAsia="es-EC"/>
        </w:rPr>
        <w:t>la adopción de las medidas administrativas correspondientes en el ámbito de su competencia.</w:t>
      </w:r>
    </w:p>
    <w:p w14:paraId="6BD3D45D" w14:textId="77777777" w:rsidR="00CB4E52" w:rsidRPr="00794564" w:rsidRDefault="00CB4E52" w:rsidP="00CB4E52">
      <w:pPr>
        <w:autoSpaceDE w:val="0"/>
        <w:autoSpaceDN w:val="0"/>
        <w:adjustRightInd w:val="0"/>
        <w:rPr>
          <w:bCs/>
          <w:color w:val="000000" w:themeColor="text1"/>
        </w:rPr>
      </w:pPr>
    </w:p>
    <w:p w14:paraId="3886DABD" w14:textId="005F813E" w:rsidR="00CB4E52" w:rsidRDefault="00F32ADF" w:rsidP="00CB4E52">
      <w:pPr>
        <w:autoSpaceDE w:val="0"/>
        <w:autoSpaceDN w:val="0"/>
        <w:adjustRightInd w:val="0"/>
        <w:jc w:val="both"/>
        <w:rPr>
          <w:bCs/>
          <w:color w:val="000000" w:themeColor="text1"/>
        </w:rPr>
      </w:pPr>
      <w:r>
        <w:rPr>
          <w:b/>
          <w:bCs/>
          <w:color w:val="000000" w:themeColor="text1"/>
          <w:bdr w:val="none" w:sz="0" w:space="0" w:color="auto" w:frame="1"/>
          <w:lang w:eastAsia="es-EC"/>
        </w:rPr>
        <w:t>DÉCIMO</w:t>
      </w:r>
      <w:r w:rsidR="00CB4E52" w:rsidRPr="00794564">
        <w:rPr>
          <w:b/>
          <w:bCs/>
          <w:color w:val="000000" w:themeColor="text1"/>
        </w:rPr>
        <w:t xml:space="preserve"> </w:t>
      </w:r>
      <w:r w:rsidR="005A380C">
        <w:rPr>
          <w:b/>
          <w:bCs/>
          <w:color w:val="000000" w:themeColor="text1"/>
        </w:rPr>
        <w:t>PRIMER</w:t>
      </w:r>
      <w:r w:rsidR="00CB4E52">
        <w:rPr>
          <w:b/>
          <w:bCs/>
          <w:color w:val="000000" w:themeColor="text1"/>
        </w:rPr>
        <w:t>A.</w:t>
      </w:r>
      <w:r w:rsidR="00CB4E52" w:rsidRPr="00794564">
        <w:rPr>
          <w:b/>
          <w:bCs/>
          <w:color w:val="000000" w:themeColor="text1"/>
        </w:rPr>
        <w:t xml:space="preserve">– </w:t>
      </w:r>
      <w:r w:rsidR="00CB4E52" w:rsidRPr="00794564">
        <w:rPr>
          <w:color w:val="000000" w:themeColor="text1"/>
        </w:rPr>
        <w:t xml:space="preserve">El </w:t>
      </w:r>
      <w:r w:rsidR="00CB4E52">
        <w:rPr>
          <w:color w:val="000000" w:themeColor="text1"/>
        </w:rPr>
        <w:t>Gobierno Autónomo Descentralizado del</w:t>
      </w:r>
      <w:r w:rsidR="00CB4E52" w:rsidRPr="00794564">
        <w:rPr>
          <w:color w:val="000000" w:themeColor="text1"/>
        </w:rPr>
        <w:t xml:space="preserve"> Distrito Metropolitano de Quito</w:t>
      </w:r>
      <w:r w:rsidR="00CB4E52">
        <w:rPr>
          <w:color w:val="000000" w:themeColor="text1"/>
        </w:rPr>
        <w:t xml:space="preserve">, </w:t>
      </w:r>
      <w:r w:rsidR="00CB4E52" w:rsidRPr="00794564">
        <w:rPr>
          <w:color w:val="000000" w:themeColor="text1"/>
        </w:rPr>
        <w:t>a través del Cuerpo de Bomberos de Quito,</w:t>
      </w:r>
      <w:r w:rsidR="00CB4E52">
        <w:rPr>
          <w:color w:val="000000" w:themeColor="text1"/>
        </w:rPr>
        <w:t xml:space="preserve"> </w:t>
      </w:r>
      <w:r w:rsidR="00CB4E52" w:rsidRPr="00794564">
        <w:rPr>
          <w:color w:val="000000" w:themeColor="text1"/>
        </w:rPr>
        <w:t xml:space="preserve">en coordinación con la Secretaría de Seguridad y Gobernabilidad, establecerá protocolos de seguridad  y mecanismos de actuación, así mismo capacitará a los funcionarios municipales de las instituciones que actúen en caso de </w:t>
      </w:r>
      <w:r w:rsidR="00CB4E52" w:rsidRPr="00794564">
        <w:rPr>
          <w:bCs/>
          <w:color w:val="000000" w:themeColor="text1"/>
        </w:rPr>
        <w:t>accidentes</w:t>
      </w:r>
      <w:r w:rsidR="00CB4E52" w:rsidRPr="00794564">
        <w:rPr>
          <w:color w:val="000000" w:themeColor="text1"/>
        </w:rPr>
        <w:t xml:space="preserve"> en los que se encuentren involucrados vehículos cero emisiones o puntos o estaciones de carga,</w:t>
      </w:r>
      <w:r w:rsidR="00CB4E52" w:rsidRPr="00794564">
        <w:rPr>
          <w:bCs/>
          <w:color w:val="000000" w:themeColor="text1"/>
        </w:rPr>
        <w:t xml:space="preserve"> sobre los procesos de atención, protocolos y mecanismos de actuación que deban seguir</w:t>
      </w:r>
      <w:r w:rsidR="00CB4E52" w:rsidRPr="00794564">
        <w:rPr>
          <w:color w:val="000000" w:themeColor="text1"/>
        </w:rPr>
        <w:t xml:space="preserve">, </w:t>
      </w:r>
      <w:r w:rsidR="00CB4E52" w:rsidRPr="00794564">
        <w:rPr>
          <w:bCs/>
          <w:color w:val="000000" w:themeColor="text1"/>
        </w:rPr>
        <w:t xml:space="preserve">a fin de precautelar la seguridad de las personas. </w:t>
      </w:r>
    </w:p>
    <w:p w14:paraId="2FCB714A" w14:textId="30D5EAAC" w:rsidR="00F32ADF" w:rsidRDefault="00F32ADF" w:rsidP="00CB4E52">
      <w:pPr>
        <w:autoSpaceDE w:val="0"/>
        <w:autoSpaceDN w:val="0"/>
        <w:adjustRightInd w:val="0"/>
        <w:jc w:val="both"/>
        <w:rPr>
          <w:bCs/>
          <w:color w:val="000000" w:themeColor="text1"/>
        </w:rPr>
      </w:pPr>
    </w:p>
    <w:p w14:paraId="33D78F8E" w14:textId="0E8BD58C" w:rsidR="00F32ADF" w:rsidRPr="003864BA" w:rsidRDefault="00F32ADF" w:rsidP="00F32ADF">
      <w:pPr>
        <w:jc w:val="both"/>
        <w:rPr>
          <w:color w:val="000000" w:themeColor="text1"/>
          <w:bdr w:val="none" w:sz="0" w:space="0" w:color="auto" w:frame="1"/>
          <w:lang w:eastAsia="es-EC"/>
        </w:rPr>
      </w:pPr>
      <w:r>
        <w:rPr>
          <w:b/>
          <w:bCs/>
          <w:color w:val="000000" w:themeColor="text1"/>
          <w:bdr w:val="none" w:sz="0" w:space="0" w:color="auto" w:frame="1"/>
          <w:lang w:eastAsia="es-EC"/>
        </w:rPr>
        <w:t>DÉCIMO</w:t>
      </w:r>
      <w:r w:rsidRPr="00794564">
        <w:rPr>
          <w:b/>
          <w:bCs/>
          <w:color w:val="000000" w:themeColor="text1"/>
        </w:rPr>
        <w:t xml:space="preserve"> </w:t>
      </w:r>
      <w:proofErr w:type="gramStart"/>
      <w:r>
        <w:rPr>
          <w:b/>
          <w:bCs/>
          <w:color w:val="000000" w:themeColor="text1"/>
        </w:rPr>
        <w:t>SEGUNDA.</w:t>
      </w:r>
      <w:r w:rsidRPr="00794564">
        <w:rPr>
          <w:b/>
          <w:bCs/>
          <w:color w:val="000000" w:themeColor="text1"/>
        </w:rPr>
        <w:t>–</w:t>
      </w:r>
      <w:proofErr w:type="gramEnd"/>
      <w:r w:rsidRPr="00794564">
        <w:rPr>
          <w:b/>
          <w:bCs/>
          <w:color w:val="000000" w:themeColor="text1"/>
        </w:rPr>
        <w:t xml:space="preserve"> </w:t>
      </w:r>
      <w:r>
        <w:rPr>
          <w:bCs/>
          <w:color w:val="000000" w:themeColor="text1"/>
        </w:rPr>
        <w:t xml:space="preserve">Con la finalidad de compensar los incentivos establecidos en relación con los impuestos predial, a la patente y al 1.5 por mil de los activos totales, la </w:t>
      </w:r>
      <w:r w:rsidRPr="00F32ADF">
        <w:rPr>
          <w:color w:val="000000" w:themeColor="text1"/>
          <w:bdr w:val="none" w:sz="0" w:space="0" w:color="auto" w:frame="1"/>
          <w:lang w:eastAsia="es-EC"/>
        </w:rPr>
        <w:t>Dirección Metropolitana Tributaria</w:t>
      </w:r>
      <w:r>
        <w:rPr>
          <w:color w:val="000000" w:themeColor="text1"/>
          <w:bdr w:val="none" w:sz="0" w:space="0" w:color="auto" w:frame="1"/>
          <w:lang w:eastAsia="es-EC"/>
        </w:rPr>
        <w:t xml:space="preserve"> generará una estrategia con la finalidad de ampliar </w:t>
      </w:r>
      <w:r w:rsidRPr="003864BA">
        <w:rPr>
          <w:color w:val="000000" w:themeColor="text1"/>
          <w:bdr w:val="none" w:sz="0" w:space="0" w:color="auto" w:frame="1"/>
          <w:lang w:eastAsia="es-EC"/>
        </w:rPr>
        <w:t>la base de cálculo asociada a la incorporación de nuevos contribuyentes para el impuesto del 1.5</w:t>
      </w:r>
      <w:r w:rsidR="003864BA" w:rsidRPr="003864BA">
        <w:rPr>
          <w:color w:val="000000" w:themeColor="text1"/>
          <w:bdr w:val="none" w:sz="0" w:space="0" w:color="auto" w:frame="1"/>
          <w:lang w:eastAsia="es-EC"/>
        </w:rPr>
        <w:t xml:space="preserve"> por mil a los activos totales</w:t>
      </w:r>
      <w:r w:rsidRPr="003864BA">
        <w:rPr>
          <w:color w:val="000000" w:themeColor="text1"/>
          <w:lang w:eastAsia="es-EC"/>
        </w:rPr>
        <w:t xml:space="preserve">. En ningún caso las medidas de compensación podrán </w:t>
      </w:r>
      <w:r w:rsidRPr="003864BA">
        <w:rPr>
          <w:color w:val="000000" w:themeColor="text1"/>
          <w:lang w:eastAsia="es-EC"/>
        </w:rPr>
        <w:lastRenderedPageBreak/>
        <w:t>ser inferiores a la disminución del ingreso en los ejercicios financieros del Municipio del Distrito Metropolitano de Quito, en el correspondiente periodo.</w:t>
      </w:r>
    </w:p>
    <w:p w14:paraId="1998A519" w14:textId="77777777" w:rsidR="00F32ADF" w:rsidRPr="00794564" w:rsidRDefault="00F32ADF" w:rsidP="00CB4E52">
      <w:pPr>
        <w:autoSpaceDE w:val="0"/>
        <w:autoSpaceDN w:val="0"/>
        <w:adjustRightInd w:val="0"/>
        <w:jc w:val="both"/>
        <w:rPr>
          <w:bCs/>
          <w:color w:val="000000" w:themeColor="text1"/>
        </w:rPr>
      </w:pPr>
    </w:p>
    <w:p w14:paraId="5189412E" w14:textId="77777777" w:rsidR="00CB4E52" w:rsidRPr="00794564" w:rsidRDefault="00CB4E52" w:rsidP="005E0AAE">
      <w:pPr>
        <w:shd w:val="clear" w:color="auto" w:fill="FFFFFF"/>
        <w:jc w:val="both"/>
        <w:rPr>
          <w:color w:val="000000" w:themeColor="text1"/>
          <w:bdr w:val="none" w:sz="0" w:space="0" w:color="auto" w:frame="1"/>
          <w:lang w:eastAsia="es-EC"/>
        </w:rPr>
      </w:pPr>
    </w:p>
    <w:p w14:paraId="0B265D2A" w14:textId="77777777" w:rsidR="00D744E9" w:rsidRPr="00794564" w:rsidRDefault="00064356" w:rsidP="002C6F6A">
      <w:pPr>
        <w:spacing w:after="120"/>
        <w:jc w:val="center"/>
        <w:outlineLvl w:val="0"/>
        <w:rPr>
          <w:color w:val="000000" w:themeColor="text1"/>
          <w:lang w:eastAsia="es-EC"/>
        </w:rPr>
      </w:pPr>
      <w:r w:rsidRPr="00794564">
        <w:rPr>
          <w:b/>
          <w:color w:val="000000" w:themeColor="text1"/>
          <w:lang w:eastAsia="es-EC"/>
        </w:rPr>
        <w:t>DISPOSICIONES TRANSITORIAS</w:t>
      </w:r>
    </w:p>
    <w:p w14:paraId="59D0BDEB" w14:textId="77777777" w:rsidR="00D330F2" w:rsidRPr="00794564" w:rsidRDefault="00D330F2" w:rsidP="00D330F2">
      <w:pPr>
        <w:autoSpaceDE w:val="0"/>
        <w:autoSpaceDN w:val="0"/>
        <w:adjustRightInd w:val="0"/>
        <w:jc w:val="both"/>
        <w:rPr>
          <w:color w:val="000000" w:themeColor="text1"/>
          <w:lang w:eastAsia="es-EC"/>
        </w:rPr>
      </w:pPr>
    </w:p>
    <w:p w14:paraId="3812B9E9" w14:textId="77777777" w:rsidR="00C267E7" w:rsidRPr="00794564" w:rsidRDefault="00547234" w:rsidP="00064356">
      <w:pPr>
        <w:spacing w:after="120"/>
        <w:jc w:val="both"/>
        <w:rPr>
          <w:color w:val="000000" w:themeColor="text1"/>
          <w:lang w:eastAsia="es-EC"/>
        </w:rPr>
      </w:pPr>
      <w:r w:rsidRPr="00794564">
        <w:rPr>
          <w:b/>
          <w:color w:val="000000" w:themeColor="text1"/>
          <w:lang w:eastAsia="es-EC"/>
        </w:rPr>
        <w:t>PRIMERA. -</w:t>
      </w:r>
      <w:r w:rsidR="00064356" w:rsidRPr="00794564">
        <w:rPr>
          <w:color w:val="000000" w:themeColor="text1"/>
          <w:lang w:eastAsia="es-EC"/>
        </w:rPr>
        <w:t xml:space="preserve">En </w:t>
      </w:r>
      <w:r w:rsidR="00F02921" w:rsidRPr="00794564">
        <w:rPr>
          <w:color w:val="000000" w:themeColor="text1"/>
          <w:lang w:eastAsia="es-EC"/>
        </w:rPr>
        <w:t xml:space="preserve">el </w:t>
      </w:r>
      <w:r w:rsidR="00A36296" w:rsidRPr="00794564">
        <w:rPr>
          <w:color w:val="000000" w:themeColor="text1"/>
          <w:lang w:eastAsia="es-EC"/>
        </w:rPr>
        <w:t>término</w:t>
      </w:r>
      <w:r w:rsidR="00D330F2" w:rsidRPr="00794564">
        <w:rPr>
          <w:color w:val="000000" w:themeColor="text1"/>
          <w:lang w:eastAsia="es-EC"/>
        </w:rPr>
        <w:t xml:space="preserve"> </w:t>
      </w:r>
      <w:r w:rsidR="00064356" w:rsidRPr="00794564">
        <w:rPr>
          <w:color w:val="000000" w:themeColor="text1"/>
          <w:lang w:eastAsia="es-EC"/>
        </w:rPr>
        <w:t xml:space="preserve">de </w:t>
      </w:r>
      <w:r w:rsidR="000A20AC" w:rsidRPr="00794564">
        <w:rPr>
          <w:color w:val="000000" w:themeColor="text1"/>
          <w:lang w:eastAsia="es-EC"/>
        </w:rPr>
        <w:t>3</w:t>
      </w:r>
      <w:r w:rsidR="00064356" w:rsidRPr="00794564">
        <w:rPr>
          <w:color w:val="000000" w:themeColor="text1"/>
          <w:lang w:eastAsia="es-EC"/>
        </w:rPr>
        <w:t>0 días</w:t>
      </w:r>
      <w:r w:rsidR="00D330F2" w:rsidRPr="00794564">
        <w:rPr>
          <w:color w:val="000000" w:themeColor="text1"/>
          <w:lang w:eastAsia="es-EC"/>
        </w:rPr>
        <w:t>, contados</w:t>
      </w:r>
      <w:r w:rsidR="00F02921" w:rsidRPr="00794564">
        <w:rPr>
          <w:color w:val="000000" w:themeColor="text1"/>
          <w:lang w:eastAsia="es-EC"/>
        </w:rPr>
        <w:t xml:space="preserve"> a partir de la sanción de la presente Ordenanza Metropolitana</w:t>
      </w:r>
      <w:r w:rsidR="00064356" w:rsidRPr="00794564">
        <w:rPr>
          <w:color w:val="000000" w:themeColor="text1"/>
          <w:lang w:eastAsia="es-EC"/>
        </w:rPr>
        <w:t>, la Secretaría de Movilidad</w:t>
      </w:r>
      <w:r w:rsidR="004F0660" w:rsidRPr="00794564">
        <w:rPr>
          <w:color w:val="000000" w:themeColor="text1"/>
          <w:lang w:eastAsia="es-EC"/>
        </w:rPr>
        <w:t xml:space="preserve"> emitirá los lineamientos técnicos aplicables a </w:t>
      </w:r>
      <w:r w:rsidR="00D330F2" w:rsidRPr="00794564">
        <w:rPr>
          <w:color w:val="000000" w:themeColor="text1"/>
          <w:lang w:eastAsia="es-EC"/>
        </w:rPr>
        <w:t>dispuesto</w:t>
      </w:r>
      <w:r w:rsidR="004F0660" w:rsidRPr="00794564">
        <w:rPr>
          <w:color w:val="000000" w:themeColor="text1"/>
          <w:lang w:eastAsia="es-EC"/>
        </w:rPr>
        <w:t xml:space="preserve"> en el artículo No. </w:t>
      </w:r>
      <w:r w:rsidR="00064356" w:rsidRPr="00794564">
        <w:rPr>
          <w:color w:val="000000" w:themeColor="text1"/>
          <w:lang w:eastAsia="es-EC"/>
        </w:rPr>
        <w:t xml:space="preserve"> </w:t>
      </w:r>
      <w:r w:rsidR="004F0660" w:rsidRPr="00794564">
        <w:rPr>
          <w:color w:val="000000" w:themeColor="text1"/>
          <w:lang w:eastAsia="es-EC"/>
        </w:rPr>
        <w:t>IV.2.125 del Código Municipal</w:t>
      </w:r>
      <w:r w:rsidR="00D330F2" w:rsidRPr="00794564">
        <w:rPr>
          <w:color w:val="000000" w:themeColor="text1"/>
          <w:lang w:eastAsia="es-EC"/>
        </w:rPr>
        <w:t xml:space="preserve">, debiendo para el efecto </w:t>
      </w:r>
      <w:r w:rsidR="00064356" w:rsidRPr="00794564">
        <w:rPr>
          <w:color w:val="000000" w:themeColor="text1"/>
          <w:lang w:eastAsia="es-EC"/>
        </w:rPr>
        <w:t xml:space="preserve">actualizar la Regla Técnica aplicable al servicio de transporte comercial en taxi del Distrito Metropolitano de Quito, con la finalidad de incluir un distintivo y color de franja que diferencie a los taxis que correspondan a vehículos </w:t>
      </w:r>
      <w:r w:rsidR="007912A6" w:rsidRPr="00794564">
        <w:rPr>
          <w:color w:val="000000" w:themeColor="text1"/>
          <w:lang w:eastAsia="es-EC"/>
        </w:rPr>
        <w:t>eléctricos</w:t>
      </w:r>
      <w:r w:rsidR="00064356" w:rsidRPr="00794564">
        <w:rPr>
          <w:color w:val="000000" w:themeColor="text1"/>
          <w:lang w:eastAsia="es-EC"/>
        </w:rPr>
        <w:t>.</w:t>
      </w:r>
    </w:p>
    <w:p w14:paraId="4172FBCE" w14:textId="77777777" w:rsidR="00064356" w:rsidRPr="00794564" w:rsidRDefault="00207E5C" w:rsidP="00D330F2">
      <w:pPr>
        <w:spacing w:after="120"/>
        <w:jc w:val="both"/>
        <w:rPr>
          <w:color w:val="000000" w:themeColor="text1"/>
        </w:rPr>
      </w:pPr>
      <w:r w:rsidRPr="00794564">
        <w:rPr>
          <w:b/>
          <w:bCs/>
          <w:color w:val="000000" w:themeColor="text1"/>
          <w:lang w:eastAsia="es-EC"/>
        </w:rPr>
        <w:t>SEGUNDA</w:t>
      </w:r>
      <w:r w:rsidR="007B6490" w:rsidRPr="00794564">
        <w:rPr>
          <w:b/>
          <w:bCs/>
          <w:color w:val="000000" w:themeColor="text1"/>
          <w:lang w:eastAsia="es-EC"/>
        </w:rPr>
        <w:t>. -</w:t>
      </w:r>
      <w:r w:rsidR="00064356" w:rsidRPr="00794564">
        <w:rPr>
          <w:b/>
          <w:bCs/>
          <w:color w:val="000000" w:themeColor="text1"/>
          <w:lang w:eastAsia="es-EC"/>
        </w:rPr>
        <w:t xml:space="preserve"> </w:t>
      </w:r>
      <w:r w:rsidR="00F02921" w:rsidRPr="00794564">
        <w:rPr>
          <w:color w:val="000000" w:themeColor="text1"/>
          <w:lang w:eastAsia="es-EC"/>
        </w:rPr>
        <w:t xml:space="preserve">En el </w:t>
      </w:r>
      <w:r w:rsidR="000F3395" w:rsidRPr="00794564">
        <w:rPr>
          <w:color w:val="000000" w:themeColor="text1"/>
          <w:lang w:eastAsia="es-EC"/>
        </w:rPr>
        <w:t xml:space="preserve">término </w:t>
      </w:r>
      <w:r w:rsidR="00F02921" w:rsidRPr="00794564">
        <w:rPr>
          <w:color w:val="000000" w:themeColor="text1"/>
          <w:lang w:eastAsia="es-EC"/>
        </w:rPr>
        <w:t>de 45 días</w:t>
      </w:r>
      <w:r w:rsidR="008B2FD6" w:rsidRPr="00794564">
        <w:rPr>
          <w:color w:val="000000" w:themeColor="text1"/>
          <w:lang w:eastAsia="es-EC"/>
        </w:rPr>
        <w:t xml:space="preserve">, contados </w:t>
      </w:r>
      <w:r w:rsidR="00F02921" w:rsidRPr="00794564">
        <w:rPr>
          <w:color w:val="000000" w:themeColor="text1"/>
          <w:lang w:eastAsia="es-EC"/>
        </w:rPr>
        <w:t xml:space="preserve">a partir de la sanción de la presente Ordenanza Metropolitana, </w:t>
      </w:r>
      <w:r w:rsidR="00064356" w:rsidRPr="00794564">
        <w:rPr>
          <w:color w:val="000000" w:themeColor="text1"/>
          <w:lang w:eastAsia="es-EC"/>
        </w:rPr>
        <w:t>la Secretaría de Movilidad</w:t>
      </w:r>
      <w:r w:rsidR="00D330F2" w:rsidRPr="00794564">
        <w:rPr>
          <w:color w:val="000000" w:themeColor="text1"/>
          <w:lang w:eastAsia="es-EC"/>
        </w:rPr>
        <w:t>, en coordinación con la</w:t>
      </w:r>
      <w:r w:rsidR="00064356" w:rsidRPr="00794564">
        <w:rPr>
          <w:color w:val="000000" w:themeColor="text1"/>
          <w:lang w:eastAsia="es-EC"/>
        </w:rPr>
        <w:t xml:space="preserve"> </w:t>
      </w:r>
      <w:r w:rsidR="006B01C9" w:rsidRPr="00794564">
        <w:rPr>
          <w:color w:val="000000" w:themeColor="text1"/>
          <w:lang w:eastAsia="es-EC"/>
        </w:rPr>
        <w:t>Secretaría</w:t>
      </w:r>
      <w:r w:rsidR="00F91003" w:rsidRPr="00794564">
        <w:rPr>
          <w:color w:val="000000" w:themeColor="text1"/>
          <w:lang w:eastAsia="es-EC"/>
        </w:rPr>
        <w:t xml:space="preserve"> de Territorio</w:t>
      </w:r>
      <w:r w:rsidR="001D3801" w:rsidRPr="00794564">
        <w:rPr>
          <w:color w:val="000000" w:themeColor="text1"/>
          <w:lang w:eastAsia="es-EC"/>
        </w:rPr>
        <w:t xml:space="preserve">, </w:t>
      </w:r>
      <w:r w:rsidR="00A1503C" w:rsidRPr="00794564">
        <w:rPr>
          <w:color w:val="000000" w:themeColor="text1"/>
          <w:lang w:eastAsia="es-EC"/>
        </w:rPr>
        <w:t>Hábitat</w:t>
      </w:r>
      <w:r w:rsidR="00F91003" w:rsidRPr="00794564">
        <w:rPr>
          <w:color w:val="000000" w:themeColor="text1"/>
          <w:lang w:eastAsia="es-EC"/>
        </w:rPr>
        <w:t xml:space="preserve"> y Vivienda, </w:t>
      </w:r>
      <w:r w:rsidR="00064356" w:rsidRPr="00794564">
        <w:rPr>
          <w:color w:val="000000" w:themeColor="text1"/>
          <w:lang w:eastAsia="es-EC"/>
        </w:rPr>
        <w:t>Secretaría de Ambiente</w:t>
      </w:r>
      <w:r w:rsidR="000A20AC" w:rsidRPr="00794564">
        <w:rPr>
          <w:color w:val="000000" w:themeColor="text1"/>
          <w:lang w:eastAsia="es-EC"/>
        </w:rPr>
        <w:t>,</w:t>
      </w:r>
      <w:r w:rsidR="001D3801" w:rsidRPr="00794564">
        <w:rPr>
          <w:color w:val="000000" w:themeColor="text1"/>
          <w:lang w:eastAsia="es-EC"/>
        </w:rPr>
        <w:t xml:space="preserve"> y</w:t>
      </w:r>
      <w:r w:rsidR="000A20AC" w:rsidRPr="00794564">
        <w:rPr>
          <w:color w:val="000000" w:themeColor="text1"/>
          <w:lang w:eastAsia="es-EC"/>
        </w:rPr>
        <w:t xml:space="preserve"> </w:t>
      </w:r>
      <w:r w:rsidR="00D330F2" w:rsidRPr="00794564">
        <w:rPr>
          <w:color w:val="000000" w:themeColor="text1"/>
          <w:lang w:eastAsia="es-EC"/>
        </w:rPr>
        <w:t>sus entidades adscritas,</w:t>
      </w:r>
      <w:r w:rsidR="00064356" w:rsidRPr="00794564">
        <w:rPr>
          <w:color w:val="000000" w:themeColor="text1"/>
          <w:lang w:eastAsia="es-EC"/>
        </w:rPr>
        <w:t xml:space="preserve"> </w:t>
      </w:r>
      <w:r w:rsidR="00D330F2" w:rsidRPr="00794564">
        <w:rPr>
          <w:color w:val="000000" w:themeColor="text1"/>
          <w:lang w:eastAsia="es-EC"/>
        </w:rPr>
        <w:t>adoptará las acciones administrativas que permitan la debida ejecución de las disposiciones contenidas en la pre</w:t>
      </w:r>
      <w:r w:rsidR="00B7716B" w:rsidRPr="00794564">
        <w:rPr>
          <w:color w:val="000000" w:themeColor="text1"/>
          <w:lang w:eastAsia="es-EC"/>
        </w:rPr>
        <w:t>s</w:t>
      </w:r>
      <w:r w:rsidR="00D330F2" w:rsidRPr="00794564">
        <w:rPr>
          <w:color w:val="000000" w:themeColor="text1"/>
          <w:lang w:eastAsia="es-EC"/>
        </w:rPr>
        <w:t xml:space="preserve">ente Ordenanza, </w:t>
      </w:r>
      <w:r w:rsidR="00064356" w:rsidRPr="00794564">
        <w:rPr>
          <w:color w:val="000000" w:themeColor="text1"/>
          <w:lang w:eastAsia="es-EC"/>
        </w:rPr>
        <w:t xml:space="preserve"> </w:t>
      </w:r>
      <w:r w:rsidR="00D330F2" w:rsidRPr="00794564">
        <w:rPr>
          <w:color w:val="000000" w:themeColor="text1"/>
          <w:lang w:eastAsia="es-EC"/>
        </w:rPr>
        <w:t>para lo cual, podrá</w:t>
      </w:r>
      <w:r w:rsidR="000A7C73" w:rsidRPr="00794564">
        <w:rPr>
          <w:color w:val="000000" w:themeColor="text1"/>
        </w:rPr>
        <w:t xml:space="preserve"> convoca</w:t>
      </w:r>
      <w:r w:rsidR="00D330F2" w:rsidRPr="00794564">
        <w:rPr>
          <w:color w:val="000000" w:themeColor="text1"/>
        </w:rPr>
        <w:t>r a</w:t>
      </w:r>
      <w:r w:rsidR="000A7C73" w:rsidRPr="00794564">
        <w:rPr>
          <w:color w:val="000000" w:themeColor="text1"/>
        </w:rPr>
        <w:t xml:space="preserve"> entidades técnicas, representantes de las organizaciones de la sociedad civil,</w:t>
      </w:r>
      <w:r w:rsidR="00284587" w:rsidRPr="00794564">
        <w:rPr>
          <w:color w:val="000000" w:themeColor="text1"/>
        </w:rPr>
        <w:t xml:space="preserve"> usuarios del servicio de transporte,</w:t>
      </w:r>
      <w:r w:rsidR="000A7C73" w:rsidRPr="00794564">
        <w:rPr>
          <w:color w:val="000000" w:themeColor="text1"/>
        </w:rPr>
        <w:t xml:space="preserve"> representantes de los sectores industriales y empresariales relacionados</w:t>
      </w:r>
      <w:r w:rsidR="00666711" w:rsidRPr="00794564">
        <w:rPr>
          <w:color w:val="000000" w:themeColor="text1"/>
        </w:rPr>
        <w:t xml:space="preserve"> y la academia</w:t>
      </w:r>
      <w:r w:rsidR="000A7C73" w:rsidRPr="00794564">
        <w:rPr>
          <w:color w:val="000000" w:themeColor="text1"/>
        </w:rPr>
        <w:t xml:space="preserve">. </w:t>
      </w:r>
    </w:p>
    <w:p w14:paraId="7332F7B5" w14:textId="77777777" w:rsidR="008B2FD6" w:rsidRPr="00794564" w:rsidRDefault="00547234" w:rsidP="00547234">
      <w:pPr>
        <w:pBdr>
          <w:top w:val="nil"/>
          <w:left w:val="nil"/>
          <w:bottom w:val="nil"/>
          <w:right w:val="nil"/>
          <w:between w:val="nil"/>
        </w:pBdr>
        <w:jc w:val="both"/>
        <w:rPr>
          <w:color w:val="000000" w:themeColor="text1"/>
          <w:lang w:eastAsia="es-EC"/>
        </w:rPr>
      </w:pPr>
      <w:r w:rsidRPr="00794564">
        <w:rPr>
          <w:b/>
          <w:color w:val="000000" w:themeColor="text1"/>
        </w:rPr>
        <w:t>TERCERA. -</w:t>
      </w:r>
      <w:r w:rsidR="00BA6047" w:rsidRPr="00794564">
        <w:rPr>
          <w:color w:val="000000" w:themeColor="text1"/>
        </w:rPr>
        <w:t xml:space="preserve"> </w:t>
      </w:r>
      <w:r w:rsidR="008B2FD6" w:rsidRPr="00794564">
        <w:rPr>
          <w:color w:val="000000" w:themeColor="text1"/>
          <w:lang w:eastAsia="es-EC"/>
        </w:rPr>
        <w:t xml:space="preserve">En el </w:t>
      </w:r>
      <w:r w:rsidR="009767DB" w:rsidRPr="00794564">
        <w:rPr>
          <w:color w:val="000000" w:themeColor="text1"/>
          <w:lang w:eastAsia="es-EC"/>
        </w:rPr>
        <w:t xml:space="preserve">término </w:t>
      </w:r>
      <w:r w:rsidR="008B2FD6" w:rsidRPr="00794564">
        <w:rPr>
          <w:color w:val="000000" w:themeColor="text1"/>
          <w:lang w:eastAsia="es-EC"/>
        </w:rPr>
        <w:t>de 45 días, contados a partir de la sanción de la presente Ordenanza Metropolitana, l</w:t>
      </w:r>
      <w:r w:rsidR="00BA6047" w:rsidRPr="00794564">
        <w:rPr>
          <w:color w:val="000000" w:themeColor="text1"/>
          <w:lang w:eastAsia="es-EC"/>
        </w:rPr>
        <w:t xml:space="preserve">a Secretaría de Desarrollo y </w:t>
      </w:r>
      <w:r w:rsidRPr="00794564">
        <w:rPr>
          <w:color w:val="000000" w:themeColor="text1"/>
          <w:lang w:eastAsia="es-EC"/>
        </w:rPr>
        <w:t>Productividad, emitirá</w:t>
      </w:r>
      <w:r w:rsidR="00BA6047" w:rsidRPr="00794564">
        <w:rPr>
          <w:color w:val="000000" w:themeColor="text1"/>
          <w:lang w:eastAsia="es-EC"/>
        </w:rPr>
        <w:t xml:space="preserve"> la guía </w:t>
      </w:r>
      <w:r w:rsidR="008B2FD6" w:rsidRPr="00794564">
        <w:rPr>
          <w:color w:val="000000" w:themeColor="text1"/>
          <w:lang w:eastAsia="es-EC"/>
        </w:rPr>
        <w:t>de</w:t>
      </w:r>
      <w:r w:rsidR="00BA6047" w:rsidRPr="00794564">
        <w:rPr>
          <w:color w:val="000000" w:themeColor="text1"/>
          <w:lang w:eastAsia="es-EC"/>
        </w:rPr>
        <w:t xml:space="preserve"> inversiones para la fabricación y/o ensamblaje de medios de transporte </w:t>
      </w:r>
      <w:r w:rsidR="00BA6047" w:rsidRPr="00794564">
        <w:rPr>
          <w:bCs/>
          <w:color w:val="000000" w:themeColor="text1"/>
        </w:rPr>
        <w:t>con medio motriz eléctrico</w:t>
      </w:r>
      <w:r w:rsidR="00BA6047" w:rsidRPr="00794564">
        <w:rPr>
          <w:color w:val="000000" w:themeColor="text1"/>
          <w:lang w:eastAsia="es-EC"/>
        </w:rPr>
        <w:t xml:space="preserve"> y/o sistemas de carga</w:t>
      </w:r>
      <w:r w:rsidR="008B2FD6" w:rsidRPr="00794564">
        <w:rPr>
          <w:color w:val="000000" w:themeColor="text1"/>
          <w:lang w:eastAsia="es-EC"/>
        </w:rPr>
        <w:t>.</w:t>
      </w:r>
    </w:p>
    <w:p w14:paraId="0555CDD9" w14:textId="77777777" w:rsidR="00367F0F" w:rsidRPr="00794564" w:rsidRDefault="00367F0F" w:rsidP="00547234">
      <w:pPr>
        <w:pBdr>
          <w:top w:val="nil"/>
          <w:left w:val="nil"/>
          <w:bottom w:val="nil"/>
          <w:right w:val="nil"/>
          <w:between w:val="nil"/>
        </w:pBdr>
        <w:jc w:val="both"/>
        <w:rPr>
          <w:color w:val="000000" w:themeColor="text1"/>
        </w:rPr>
      </w:pPr>
    </w:p>
    <w:p w14:paraId="47C6B14F" w14:textId="77777777" w:rsidR="00367F0F" w:rsidRPr="00794564" w:rsidRDefault="005310A8" w:rsidP="00064356">
      <w:pPr>
        <w:shd w:val="clear" w:color="auto" w:fill="FFFFFF"/>
        <w:jc w:val="both"/>
        <w:rPr>
          <w:color w:val="000000" w:themeColor="text1"/>
        </w:rPr>
      </w:pPr>
      <w:r w:rsidRPr="00794564">
        <w:rPr>
          <w:b/>
          <w:color w:val="000000" w:themeColor="text1"/>
        </w:rPr>
        <w:t>CUARTA. -</w:t>
      </w:r>
      <w:r w:rsidR="009767DB" w:rsidRPr="00794564">
        <w:rPr>
          <w:color w:val="000000" w:themeColor="text1"/>
        </w:rPr>
        <w:t xml:space="preserve"> </w:t>
      </w:r>
      <w:r w:rsidR="000F3395" w:rsidRPr="00794564">
        <w:rPr>
          <w:color w:val="000000" w:themeColor="text1"/>
        </w:rPr>
        <w:t>En el término de 45 días l</w:t>
      </w:r>
      <w:r w:rsidR="009767DB" w:rsidRPr="00794564">
        <w:rPr>
          <w:color w:val="000000" w:themeColor="text1"/>
        </w:rPr>
        <w:t xml:space="preserve">a Empresa Pública Metropolitana de Movilidad y Obras Públicas, implementará un sistema de identificación electrónico para los peajes a cargo del Municipio del Distrito Metropolitano de Quito, este dispositivo será entregado por </w:t>
      </w:r>
      <w:r w:rsidRPr="00794564">
        <w:rPr>
          <w:color w:val="000000" w:themeColor="text1"/>
        </w:rPr>
        <w:t>la Agencia</w:t>
      </w:r>
      <w:r w:rsidR="009767DB" w:rsidRPr="00794564">
        <w:rPr>
          <w:color w:val="000000" w:themeColor="text1"/>
        </w:rPr>
        <w:t xml:space="preserve"> Metropolitana de Tránsito, </w:t>
      </w:r>
      <w:r w:rsidR="00547234" w:rsidRPr="00794564">
        <w:rPr>
          <w:color w:val="000000" w:themeColor="text1"/>
        </w:rPr>
        <w:t>en el</w:t>
      </w:r>
      <w:r w:rsidR="009767DB" w:rsidRPr="00794564">
        <w:rPr>
          <w:color w:val="000000" w:themeColor="text1"/>
        </w:rPr>
        <w:t xml:space="preserve"> proceso de matriculación, </w:t>
      </w:r>
      <w:r w:rsidR="000F3395" w:rsidRPr="00794564">
        <w:rPr>
          <w:color w:val="000000" w:themeColor="text1"/>
        </w:rPr>
        <w:t>y se activará a los usuarios</w:t>
      </w:r>
      <w:r w:rsidR="009767DB" w:rsidRPr="00794564">
        <w:rPr>
          <w:color w:val="000000" w:themeColor="text1"/>
        </w:rPr>
        <w:t xml:space="preserve"> cada año una vez que se haya cumplido el proceso de matriculación vehicular. </w:t>
      </w:r>
    </w:p>
    <w:p w14:paraId="2C8CF55F" w14:textId="77777777" w:rsidR="00367F0F" w:rsidRPr="00794564" w:rsidRDefault="00367F0F" w:rsidP="00064356">
      <w:pPr>
        <w:shd w:val="clear" w:color="auto" w:fill="FFFFFF"/>
        <w:jc w:val="both"/>
        <w:rPr>
          <w:color w:val="000000" w:themeColor="text1"/>
        </w:rPr>
      </w:pPr>
    </w:p>
    <w:p w14:paraId="36AE16E7" w14:textId="77777777" w:rsidR="00064356" w:rsidRPr="00794564" w:rsidRDefault="00207E5C" w:rsidP="00064356">
      <w:pPr>
        <w:shd w:val="clear" w:color="auto" w:fill="FFFFFF"/>
        <w:jc w:val="both"/>
        <w:rPr>
          <w:color w:val="000000" w:themeColor="text1"/>
          <w:lang w:eastAsia="es-EC"/>
        </w:rPr>
      </w:pPr>
      <w:r w:rsidRPr="00794564">
        <w:rPr>
          <w:b/>
          <w:color w:val="000000" w:themeColor="text1"/>
        </w:rPr>
        <w:t>QUINTA</w:t>
      </w:r>
      <w:r w:rsidR="000F3395" w:rsidRPr="00794564">
        <w:rPr>
          <w:b/>
          <w:color w:val="000000" w:themeColor="text1"/>
        </w:rPr>
        <w:t>.-</w:t>
      </w:r>
      <w:r w:rsidR="007F580F" w:rsidRPr="00794564">
        <w:rPr>
          <w:b/>
          <w:color w:val="000000" w:themeColor="text1"/>
        </w:rPr>
        <w:t>.</w:t>
      </w:r>
      <w:r w:rsidR="00362886" w:rsidRPr="00794564">
        <w:rPr>
          <w:color w:val="000000" w:themeColor="text1"/>
          <w:lang w:eastAsia="es-EC"/>
        </w:rPr>
        <w:t xml:space="preserve"> a</w:t>
      </w:r>
      <w:r w:rsidR="00064356" w:rsidRPr="00794564">
        <w:rPr>
          <w:color w:val="000000" w:themeColor="text1"/>
          <w:lang w:eastAsia="es-EC"/>
        </w:rPr>
        <w:t xml:space="preserve"> la Secretaría de Comunicación </w:t>
      </w:r>
      <w:r w:rsidR="00AF5060" w:rsidRPr="00794564">
        <w:rPr>
          <w:color w:val="000000" w:themeColor="text1"/>
          <w:lang w:eastAsia="es-EC"/>
        </w:rPr>
        <w:t>que,</w:t>
      </w:r>
      <w:r w:rsidR="00064356" w:rsidRPr="00794564">
        <w:rPr>
          <w:color w:val="000000" w:themeColor="text1"/>
          <w:lang w:eastAsia="es-EC"/>
        </w:rPr>
        <w:t xml:space="preserve"> en un </w:t>
      </w:r>
      <w:r w:rsidR="000F3395" w:rsidRPr="00794564">
        <w:rPr>
          <w:color w:val="000000" w:themeColor="text1"/>
          <w:lang w:eastAsia="es-EC"/>
        </w:rPr>
        <w:t xml:space="preserve">término </w:t>
      </w:r>
      <w:r w:rsidR="00064356" w:rsidRPr="00794564">
        <w:rPr>
          <w:color w:val="000000" w:themeColor="text1"/>
          <w:lang w:eastAsia="es-EC"/>
        </w:rPr>
        <w:t xml:space="preserve">de </w:t>
      </w:r>
      <w:r w:rsidR="000A20AC" w:rsidRPr="00794564">
        <w:rPr>
          <w:color w:val="000000" w:themeColor="text1"/>
          <w:lang w:eastAsia="es-EC"/>
        </w:rPr>
        <w:t>3</w:t>
      </w:r>
      <w:r w:rsidR="00064356" w:rsidRPr="00794564">
        <w:rPr>
          <w:color w:val="000000" w:themeColor="text1"/>
          <w:lang w:eastAsia="es-EC"/>
        </w:rPr>
        <w:t>0 días</w:t>
      </w:r>
      <w:r w:rsidR="00E75FF8" w:rsidRPr="00794564">
        <w:rPr>
          <w:color w:val="000000" w:themeColor="text1"/>
          <w:lang w:eastAsia="es-EC"/>
        </w:rPr>
        <w:t xml:space="preserve"> a partir de la sanción de la presente Ordenanza Metropolitana,</w:t>
      </w:r>
      <w:r w:rsidR="00064356" w:rsidRPr="00794564">
        <w:rPr>
          <w:color w:val="000000" w:themeColor="text1"/>
          <w:lang w:eastAsia="es-EC"/>
        </w:rPr>
        <w:t xml:space="preserve"> emita un plan de comunicación para educar a la ciudadanía, difundir el contenido de la presente </w:t>
      </w:r>
      <w:r w:rsidR="00353940" w:rsidRPr="00794564">
        <w:rPr>
          <w:color w:val="000000" w:themeColor="text1"/>
          <w:lang w:eastAsia="es-EC"/>
        </w:rPr>
        <w:t>Or</w:t>
      </w:r>
      <w:r w:rsidR="00064356" w:rsidRPr="00794564">
        <w:rPr>
          <w:color w:val="000000" w:themeColor="text1"/>
          <w:lang w:eastAsia="es-EC"/>
        </w:rPr>
        <w:t xml:space="preserve">denanza e incentivar la transición hacia vehículos </w:t>
      </w:r>
      <w:r w:rsidR="007015A9" w:rsidRPr="00794564">
        <w:rPr>
          <w:color w:val="000000" w:themeColor="text1"/>
          <w:lang w:eastAsia="es-EC"/>
        </w:rPr>
        <w:t>cero emisiones</w:t>
      </w:r>
      <w:r w:rsidR="00AF5060" w:rsidRPr="00794564">
        <w:rPr>
          <w:color w:val="000000" w:themeColor="text1"/>
          <w:lang w:eastAsia="es-EC"/>
        </w:rPr>
        <w:t xml:space="preserve"> en</w:t>
      </w:r>
      <w:r w:rsidR="00064356" w:rsidRPr="00794564">
        <w:rPr>
          <w:color w:val="000000" w:themeColor="text1"/>
          <w:lang w:eastAsia="es-EC"/>
        </w:rPr>
        <w:t xml:space="preserve"> el Distrito Metropolitano de Quito.</w:t>
      </w:r>
    </w:p>
    <w:p w14:paraId="4FB16A24" w14:textId="77777777" w:rsidR="00362886" w:rsidRPr="00794564" w:rsidRDefault="00362886" w:rsidP="00362886">
      <w:pPr>
        <w:jc w:val="both"/>
        <w:rPr>
          <w:color w:val="000000" w:themeColor="text1"/>
          <w:lang w:eastAsia="es-EC"/>
        </w:rPr>
      </w:pPr>
    </w:p>
    <w:p w14:paraId="6441D931" w14:textId="77777777" w:rsidR="0010437E" w:rsidRPr="00794564" w:rsidRDefault="00207E5C" w:rsidP="0010437E">
      <w:pPr>
        <w:jc w:val="both"/>
        <w:rPr>
          <w:color w:val="000000" w:themeColor="text1"/>
          <w:lang w:eastAsia="es-EC"/>
        </w:rPr>
      </w:pPr>
      <w:r w:rsidRPr="00794564">
        <w:rPr>
          <w:b/>
          <w:bCs/>
          <w:color w:val="000000" w:themeColor="text1"/>
        </w:rPr>
        <w:t>SEXTA</w:t>
      </w:r>
      <w:r w:rsidR="00AF5060" w:rsidRPr="00794564">
        <w:rPr>
          <w:b/>
          <w:bCs/>
          <w:color w:val="000000" w:themeColor="text1"/>
          <w:lang w:eastAsia="es-EC"/>
        </w:rPr>
        <w:t>. -</w:t>
      </w:r>
      <w:r w:rsidR="006A0914" w:rsidRPr="00794564">
        <w:rPr>
          <w:color w:val="000000" w:themeColor="text1"/>
          <w:lang w:eastAsia="es-EC"/>
        </w:rPr>
        <w:t xml:space="preserve"> En el </w:t>
      </w:r>
      <w:r w:rsidR="000F3395" w:rsidRPr="00794564">
        <w:rPr>
          <w:color w:val="000000" w:themeColor="text1"/>
          <w:lang w:eastAsia="es-EC"/>
        </w:rPr>
        <w:t>término</w:t>
      </w:r>
      <w:r w:rsidR="006A0914" w:rsidRPr="00794564">
        <w:rPr>
          <w:color w:val="000000" w:themeColor="text1"/>
          <w:lang w:eastAsia="es-EC"/>
        </w:rPr>
        <w:t xml:space="preserve"> de 120 días</w:t>
      </w:r>
      <w:r w:rsidR="00E275F9" w:rsidRPr="00794564">
        <w:rPr>
          <w:color w:val="000000" w:themeColor="text1"/>
          <w:lang w:eastAsia="es-EC"/>
        </w:rPr>
        <w:t xml:space="preserve"> contados a partir de la sanción de la presente ordenanza</w:t>
      </w:r>
      <w:r w:rsidR="006A0914" w:rsidRPr="00794564">
        <w:rPr>
          <w:color w:val="000000" w:themeColor="text1"/>
          <w:lang w:eastAsia="es-EC"/>
        </w:rPr>
        <w:t>, la</w:t>
      </w:r>
      <w:r w:rsidR="00E275F9" w:rsidRPr="00794564">
        <w:rPr>
          <w:color w:val="000000" w:themeColor="text1"/>
          <w:lang w:eastAsia="es-EC"/>
        </w:rPr>
        <w:t>s</w:t>
      </w:r>
      <w:r w:rsidR="006A0914" w:rsidRPr="00794564">
        <w:rPr>
          <w:color w:val="000000" w:themeColor="text1"/>
          <w:lang w:eastAsia="es-EC"/>
        </w:rPr>
        <w:t xml:space="preserve"> </w:t>
      </w:r>
      <w:r w:rsidR="006B01C9" w:rsidRPr="00794564">
        <w:rPr>
          <w:color w:val="000000" w:themeColor="text1"/>
          <w:lang w:eastAsia="es-EC"/>
        </w:rPr>
        <w:t>Secretarías</w:t>
      </w:r>
      <w:r w:rsidR="00E275F9" w:rsidRPr="00794564">
        <w:rPr>
          <w:color w:val="000000" w:themeColor="text1"/>
          <w:lang w:eastAsia="es-EC"/>
        </w:rPr>
        <w:t xml:space="preserve"> de Movilidad, Ambiente y Territorio, Hábitat y Vivienda presentarán ante el Concejo Metropolitano de Quito, </w:t>
      </w:r>
      <w:r w:rsidR="006A0914" w:rsidRPr="00794564">
        <w:rPr>
          <w:color w:val="000000" w:themeColor="text1"/>
          <w:lang w:eastAsia="es-EC"/>
        </w:rPr>
        <w:t xml:space="preserve">el </w:t>
      </w:r>
      <w:r w:rsidR="00E275F9" w:rsidRPr="00794564">
        <w:rPr>
          <w:color w:val="000000" w:themeColor="text1"/>
          <w:lang w:eastAsia="es-EC"/>
        </w:rPr>
        <w:t>“</w:t>
      </w:r>
      <w:r w:rsidR="006A0914" w:rsidRPr="00794564">
        <w:rPr>
          <w:color w:val="000000" w:themeColor="text1"/>
          <w:lang w:eastAsia="es-EC"/>
        </w:rPr>
        <w:t xml:space="preserve">Plan Integral de Logística Urbana Sostenible de Última </w:t>
      </w:r>
      <w:r w:rsidR="0038681A" w:rsidRPr="00794564">
        <w:rPr>
          <w:color w:val="000000" w:themeColor="text1"/>
          <w:lang w:eastAsia="es-EC"/>
        </w:rPr>
        <w:t xml:space="preserve">Kilómetro </w:t>
      </w:r>
      <w:r w:rsidR="006A0914" w:rsidRPr="00794564">
        <w:rPr>
          <w:color w:val="000000" w:themeColor="text1"/>
          <w:lang w:eastAsia="es-EC"/>
        </w:rPr>
        <w:t>del CHQ</w:t>
      </w:r>
      <w:r w:rsidR="00E275F9" w:rsidRPr="00794564">
        <w:rPr>
          <w:color w:val="000000" w:themeColor="text1"/>
          <w:lang w:eastAsia="es-EC"/>
        </w:rPr>
        <w:t>”</w:t>
      </w:r>
      <w:r w:rsidR="006A0914" w:rsidRPr="00794564">
        <w:rPr>
          <w:color w:val="000000" w:themeColor="text1"/>
          <w:lang w:eastAsia="es-EC"/>
        </w:rPr>
        <w:t>.</w:t>
      </w:r>
    </w:p>
    <w:p w14:paraId="4D361F24" w14:textId="77777777" w:rsidR="004008A0" w:rsidRPr="00794564" w:rsidRDefault="004008A0" w:rsidP="0010437E">
      <w:pPr>
        <w:jc w:val="both"/>
        <w:rPr>
          <w:color w:val="000000" w:themeColor="text1"/>
          <w:lang w:eastAsia="es-EC"/>
        </w:rPr>
      </w:pPr>
    </w:p>
    <w:p w14:paraId="305588F6" w14:textId="5004C779" w:rsidR="004576F8" w:rsidRPr="00794564" w:rsidRDefault="00207E5C" w:rsidP="004576F8">
      <w:pPr>
        <w:jc w:val="both"/>
        <w:rPr>
          <w:color w:val="000000" w:themeColor="text1"/>
        </w:rPr>
      </w:pPr>
      <w:r w:rsidRPr="00794564">
        <w:rPr>
          <w:b/>
          <w:bCs/>
          <w:color w:val="000000" w:themeColor="text1"/>
        </w:rPr>
        <w:t>SÉPTIMA</w:t>
      </w:r>
      <w:r w:rsidR="00AF5060" w:rsidRPr="00794564">
        <w:rPr>
          <w:b/>
          <w:bCs/>
          <w:color w:val="000000" w:themeColor="text1"/>
        </w:rPr>
        <w:t>. -</w:t>
      </w:r>
      <w:r w:rsidR="00E275F9" w:rsidRPr="00794564">
        <w:rPr>
          <w:b/>
          <w:bCs/>
          <w:color w:val="000000" w:themeColor="text1"/>
        </w:rPr>
        <w:t xml:space="preserve"> </w:t>
      </w:r>
      <w:r w:rsidR="00824DC2" w:rsidRPr="00794564">
        <w:rPr>
          <w:color w:val="000000" w:themeColor="text1"/>
        </w:rPr>
        <w:t xml:space="preserve">En el </w:t>
      </w:r>
      <w:r w:rsidR="000F3395" w:rsidRPr="00794564">
        <w:rPr>
          <w:color w:val="000000" w:themeColor="text1"/>
        </w:rPr>
        <w:t xml:space="preserve">término </w:t>
      </w:r>
      <w:r w:rsidR="00824DC2" w:rsidRPr="00794564">
        <w:rPr>
          <w:color w:val="000000" w:themeColor="text1"/>
        </w:rPr>
        <w:t xml:space="preserve">de </w:t>
      </w:r>
      <w:r w:rsidR="009431EA">
        <w:rPr>
          <w:color w:val="000000" w:themeColor="text1"/>
        </w:rPr>
        <w:t>45</w:t>
      </w:r>
      <w:r w:rsidR="00824DC2" w:rsidRPr="00794564">
        <w:rPr>
          <w:color w:val="000000" w:themeColor="text1"/>
        </w:rPr>
        <w:t xml:space="preserve"> días </w:t>
      </w:r>
      <w:r w:rsidR="00D330F2" w:rsidRPr="00794564">
        <w:rPr>
          <w:color w:val="000000" w:themeColor="text1"/>
        </w:rPr>
        <w:t>contados a partir de la sanción de</w:t>
      </w:r>
      <w:r w:rsidR="00824DC2" w:rsidRPr="00794564">
        <w:rPr>
          <w:color w:val="000000" w:themeColor="text1"/>
        </w:rPr>
        <w:t xml:space="preserve"> la presente Ordenanza Metropolitana, la Secretaría de Movilidad establecerá las características de los distintivos de identificación que deberán portar los vehículos </w:t>
      </w:r>
      <w:r w:rsidR="00FC0F37" w:rsidRPr="00794564">
        <w:rPr>
          <w:color w:val="000000" w:themeColor="text1"/>
        </w:rPr>
        <w:t xml:space="preserve">cero emisiones </w:t>
      </w:r>
      <w:r w:rsidR="00AF5060" w:rsidRPr="00794564">
        <w:rPr>
          <w:color w:val="000000" w:themeColor="text1"/>
        </w:rPr>
        <w:t>y</w:t>
      </w:r>
      <w:r w:rsidR="00824DC2" w:rsidRPr="00794564">
        <w:rPr>
          <w:color w:val="000000" w:themeColor="text1"/>
        </w:rPr>
        <w:t xml:space="preserve"> su manual de uso, incluyendo aquellos vehículos de uso comercial, público</w:t>
      </w:r>
      <w:r w:rsidR="00D330F2" w:rsidRPr="00794564">
        <w:rPr>
          <w:color w:val="000000" w:themeColor="text1"/>
        </w:rPr>
        <w:t>, por cuenta propia</w:t>
      </w:r>
      <w:r w:rsidR="00824DC2" w:rsidRPr="00794564">
        <w:rPr>
          <w:color w:val="000000" w:themeColor="text1"/>
        </w:rPr>
        <w:t xml:space="preserve"> y particular.</w:t>
      </w:r>
    </w:p>
    <w:p w14:paraId="5C7419E3" w14:textId="77777777" w:rsidR="004576F8" w:rsidRPr="00794564" w:rsidRDefault="004576F8" w:rsidP="004576F8">
      <w:pPr>
        <w:jc w:val="both"/>
        <w:rPr>
          <w:color w:val="000000" w:themeColor="text1"/>
        </w:rPr>
      </w:pPr>
    </w:p>
    <w:p w14:paraId="6D11EF1B" w14:textId="77777777" w:rsidR="00FC0F37" w:rsidRPr="00794564" w:rsidRDefault="00207E5C" w:rsidP="004576F8">
      <w:pPr>
        <w:jc w:val="both"/>
        <w:rPr>
          <w:color w:val="000000" w:themeColor="text1"/>
        </w:rPr>
      </w:pPr>
      <w:r w:rsidRPr="00794564">
        <w:rPr>
          <w:b/>
          <w:bCs/>
          <w:color w:val="000000" w:themeColor="text1"/>
        </w:rPr>
        <w:t>OCTAVA</w:t>
      </w:r>
      <w:r w:rsidR="00AF5060" w:rsidRPr="00794564">
        <w:rPr>
          <w:b/>
          <w:bCs/>
          <w:color w:val="000000" w:themeColor="text1"/>
        </w:rPr>
        <w:t>. -</w:t>
      </w:r>
      <w:r w:rsidR="00237277" w:rsidRPr="00794564">
        <w:rPr>
          <w:color w:val="000000" w:themeColor="text1"/>
        </w:rPr>
        <w:t xml:space="preserve"> </w:t>
      </w:r>
      <w:r w:rsidR="0098463A" w:rsidRPr="00794564">
        <w:rPr>
          <w:color w:val="000000" w:themeColor="text1"/>
        </w:rPr>
        <w:t xml:space="preserve">El </w:t>
      </w:r>
      <w:r w:rsidR="000F3395" w:rsidRPr="00794564">
        <w:rPr>
          <w:color w:val="000000" w:themeColor="text1"/>
        </w:rPr>
        <w:t>A</w:t>
      </w:r>
      <w:r w:rsidR="0098463A" w:rsidRPr="00794564">
        <w:rPr>
          <w:color w:val="000000" w:themeColor="text1"/>
        </w:rPr>
        <w:t>lcalde del D</w:t>
      </w:r>
      <w:r w:rsidR="004008A0" w:rsidRPr="00794564">
        <w:rPr>
          <w:color w:val="000000" w:themeColor="text1"/>
        </w:rPr>
        <w:t>istrito Metropolitano de Quito</w:t>
      </w:r>
      <w:r w:rsidR="0098463A" w:rsidRPr="00794564">
        <w:rPr>
          <w:color w:val="000000" w:themeColor="text1"/>
        </w:rPr>
        <w:t xml:space="preserve">, </w:t>
      </w:r>
      <w:r w:rsidR="00D330F2" w:rsidRPr="00794564">
        <w:rPr>
          <w:color w:val="000000" w:themeColor="text1"/>
        </w:rPr>
        <w:t xml:space="preserve">en el </w:t>
      </w:r>
      <w:r w:rsidR="000F3395" w:rsidRPr="00794564">
        <w:rPr>
          <w:color w:val="000000" w:themeColor="text1"/>
        </w:rPr>
        <w:t>término de</w:t>
      </w:r>
      <w:r w:rsidR="0098463A" w:rsidRPr="00794564">
        <w:rPr>
          <w:color w:val="000000" w:themeColor="text1"/>
        </w:rPr>
        <w:t xml:space="preserve"> 30 días </w:t>
      </w:r>
      <w:r w:rsidR="00D330F2" w:rsidRPr="00794564">
        <w:rPr>
          <w:color w:val="000000" w:themeColor="text1"/>
        </w:rPr>
        <w:t>contados a partir de la</w:t>
      </w:r>
      <w:r w:rsidR="0098463A" w:rsidRPr="00794564">
        <w:rPr>
          <w:color w:val="000000" w:themeColor="text1"/>
        </w:rPr>
        <w:t xml:space="preserve"> sanción de la presente Ordenanza Metropolitana</w:t>
      </w:r>
      <w:r w:rsidR="00D330F2" w:rsidRPr="00794564">
        <w:rPr>
          <w:color w:val="000000" w:themeColor="text1"/>
        </w:rPr>
        <w:t>,</w:t>
      </w:r>
      <w:r w:rsidR="0098463A" w:rsidRPr="00794564">
        <w:rPr>
          <w:color w:val="000000" w:themeColor="text1"/>
        </w:rPr>
        <w:t xml:space="preserve"> </w:t>
      </w:r>
      <w:r w:rsidR="00D330F2" w:rsidRPr="00794564">
        <w:rPr>
          <w:color w:val="000000" w:themeColor="text1"/>
        </w:rPr>
        <w:t xml:space="preserve">convocará a los </w:t>
      </w:r>
      <w:r w:rsidR="00D330F2" w:rsidRPr="00794564">
        <w:rPr>
          <w:color w:val="000000" w:themeColor="text1"/>
        </w:rPr>
        <w:lastRenderedPageBreak/>
        <w:t xml:space="preserve">integrantes de </w:t>
      </w:r>
      <w:r w:rsidR="0098463A" w:rsidRPr="00794564">
        <w:rPr>
          <w:color w:val="000000" w:themeColor="text1"/>
        </w:rPr>
        <w:t xml:space="preserve">la </w:t>
      </w:r>
      <w:r w:rsidR="00237277" w:rsidRPr="00794564">
        <w:rPr>
          <w:color w:val="000000" w:themeColor="text1"/>
        </w:rPr>
        <w:t>“</w:t>
      </w:r>
      <w:r w:rsidR="0098463A" w:rsidRPr="00794564">
        <w:rPr>
          <w:bCs/>
          <w:color w:val="000000" w:themeColor="text1"/>
        </w:rPr>
        <w:t>Mesa de Trabajo Interinstitucional de Carbono Neutralidad y Movilidad Sostenible</w:t>
      </w:r>
      <w:r w:rsidR="00237277" w:rsidRPr="00794564">
        <w:rPr>
          <w:bCs/>
          <w:color w:val="000000" w:themeColor="text1"/>
        </w:rPr>
        <w:t>”</w:t>
      </w:r>
      <w:r w:rsidR="00D330F2" w:rsidRPr="00794564">
        <w:rPr>
          <w:bCs/>
          <w:color w:val="000000" w:themeColor="text1"/>
        </w:rPr>
        <w:t xml:space="preserve"> para su debida conformación</w:t>
      </w:r>
      <w:r w:rsidR="0098463A" w:rsidRPr="00794564">
        <w:rPr>
          <w:color w:val="000000" w:themeColor="text1"/>
        </w:rPr>
        <w:t xml:space="preserve">. La coordinación de la misma estará a cargo de la Secretaría de </w:t>
      </w:r>
      <w:r w:rsidR="00237277" w:rsidRPr="00794564">
        <w:rPr>
          <w:color w:val="000000" w:themeColor="text1"/>
        </w:rPr>
        <w:t>Ambiente</w:t>
      </w:r>
      <w:r w:rsidR="00D330F2" w:rsidRPr="00794564">
        <w:rPr>
          <w:color w:val="000000" w:themeColor="text1"/>
        </w:rPr>
        <w:t xml:space="preserve"> y lo hará de manera</w:t>
      </w:r>
      <w:r w:rsidR="0098463A" w:rsidRPr="00794564">
        <w:rPr>
          <w:color w:val="000000" w:themeColor="text1"/>
        </w:rPr>
        <w:t xml:space="preserve"> permanente con las demás mesas de trabajo del Comité de Cambio Climático del Gobierno Autónomo Descentralizado del DMQ.</w:t>
      </w:r>
    </w:p>
    <w:p w14:paraId="640ED040" w14:textId="77777777" w:rsidR="006B01C9" w:rsidRPr="00794564" w:rsidRDefault="006B01C9" w:rsidP="00547234">
      <w:pPr>
        <w:jc w:val="both"/>
        <w:rPr>
          <w:color w:val="000000" w:themeColor="text1"/>
        </w:rPr>
      </w:pPr>
    </w:p>
    <w:p w14:paraId="27580164" w14:textId="77777777" w:rsidR="008C36D3" w:rsidRPr="00794564" w:rsidRDefault="00207E5C" w:rsidP="00237277">
      <w:pPr>
        <w:shd w:val="clear" w:color="auto" w:fill="FFFFFF"/>
        <w:jc w:val="both"/>
        <w:rPr>
          <w:color w:val="000000" w:themeColor="text1"/>
        </w:rPr>
      </w:pPr>
      <w:r w:rsidRPr="00794564">
        <w:rPr>
          <w:b/>
          <w:bCs/>
          <w:color w:val="000000" w:themeColor="text1"/>
        </w:rPr>
        <w:t>NOVENA</w:t>
      </w:r>
      <w:r w:rsidR="000F3395" w:rsidRPr="00794564">
        <w:rPr>
          <w:b/>
          <w:bCs/>
          <w:color w:val="000000" w:themeColor="text1"/>
        </w:rPr>
        <w:t>.-</w:t>
      </w:r>
      <w:r w:rsidR="00AF5060" w:rsidRPr="00794564">
        <w:rPr>
          <w:b/>
          <w:bCs/>
          <w:color w:val="000000" w:themeColor="text1"/>
        </w:rPr>
        <w:t>. -</w:t>
      </w:r>
      <w:r w:rsidR="00237277" w:rsidRPr="00794564">
        <w:rPr>
          <w:color w:val="000000" w:themeColor="text1"/>
        </w:rPr>
        <w:t xml:space="preserve"> </w:t>
      </w:r>
      <w:r w:rsidR="008C36D3" w:rsidRPr="00794564">
        <w:rPr>
          <w:color w:val="000000" w:themeColor="text1"/>
        </w:rPr>
        <w:t>A partir del año 2025</w:t>
      </w:r>
      <w:r w:rsidR="00D330F2" w:rsidRPr="00794564">
        <w:rPr>
          <w:color w:val="000000" w:themeColor="text1"/>
        </w:rPr>
        <w:t>,</w:t>
      </w:r>
      <w:r w:rsidR="008C36D3" w:rsidRPr="00794564">
        <w:rPr>
          <w:color w:val="000000" w:themeColor="text1"/>
        </w:rPr>
        <w:t xml:space="preserve"> la tarifa </w:t>
      </w:r>
      <w:r w:rsidR="007948E9" w:rsidRPr="00794564">
        <w:rPr>
          <w:color w:val="000000" w:themeColor="text1"/>
        </w:rPr>
        <w:t>correspondiente</w:t>
      </w:r>
      <w:r w:rsidR="008C36D3" w:rsidRPr="00794564">
        <w:rPr>
          <w:color w:val="000000" w:themeColor="text1"/>
        </w:rPr>
        <w:t xml:space="preserve"> al servicio de taxi dentro del Distrito Metropolitano de Quito será determinada tomando como referencia los costos fijos asociados a unidades con tecnología </w:t>
      </w:r>
      <w:r w:rsidR="00FC0F37" w:rsidRPr="00794564">
        <w:rPr>
          <w:color w:val="000000" w:themeColor="text1"/>
        </w:rPr>
        <w:t xml:space="preserve">cero emisiones </w:t>
      </w:r>
      <w:r w:rsidR="007948E9" w:rsidRPr="00794564">
        <w:rPr>
          <w:color w:val="000000" w:themeColor="text1"/>
        </w:rPr>
        <w:t>más</w:t>
      </w:r>
      <w:r w:rsidR="008C36D3" w:rsidRPr="00794564">
        <w:rPr>
          <w:color w:val="000000" w:themeColor="text1"/>
        </w:rPr>
        <w:t xml:space="preserve"> el costo variable que se encuentre en función de la distancia por kilómetro recorrido.</w:t>
      </w:r>
    </w:p>
    <w:p w14:paraId="763A2082" w14:textId="77777777" w:rsidR="0039495A" w:rsidRPr="00794564" w:rsidRDefault="0039495A" w:rsidP="00237277">
      <w:pPr>
        <w:shd w:val="clear" w:color="auto" w:fill="FFFFFF"/>
        <w:jc w:val="both"/>
        <w:rPr>
          <w:color w:val="000000" w:themeColor="text1"/>
        </w:rPr>
      </w:pPr>
    </w:p>
    <w:p w14:paraId="2EFE0A7F" w14:textId="77777777" w:rsidR="0039495A" w:rsidRPr="00794564" w:rsidRDefault="00547234" w:rsidP="0039495A">
      <w:pPr>
        <w:jc w:val="both"/>
        <w:rPr>
          <w:color w:val="000000" w:themeColor="text1"/>
        </w:rPr>
      </w:pPr>
      <w:r w:rsidRPr="00794564">
        <w:rPr>
          <w:b/>
          <w:bCs/>
          <w:color w:val="000000" w:themeColor="text1"/>
        </w:rPr>
        <w:t>DÉCIMA. -</w:t>
      </w:r>
      <w:r w:rsidR="0039495A" w:rsidRPr="00794564">
        <w:rPr>
          <w:b/>
          <w:bCs/>
          <w:color w:val="000000" w:themeColor="text1"/>
        </w:rPr>
        <w:t xml:space="preserve"> </w:t>
      </w:r>
      <w:r w:rsidR="0039495A" w:rsidRPr="00794564">
        <w:rPr>
          <w:color w:val="000000" w:themeColor="text1"/>
        </w:rPr>
        <w:t xml:space="preserve">La Secretaria de Territorio, Hábitat y Vivienda en el plazo máximo de 60 días contados a partir de la </w:t>
      </w:r>
      <w:r w:rsidR="00D330F2" w:rsidRPr="00794564">
        <w:rPr>
          <w:color w:val="000000" w:themeColor="text1"/>
        </w:rPr>
        <w:t xml:space="preserve">sanción </w:t>
      </w:r>
      <w:r w:rsidR="0039495A" w:rsidRPr="00794564">
        <w:rPr>
          <w:color w:val="000000" w:themeColor="text1"/>
        </w:rPr>
        <w:t xml:space="preserve">de la presente ordenanza metropolitana, actualizará las reglas técnicas de arquitectura y urbanismo a fin de dar cumplimiento con lo establecido en la presente ordenanza. </w:t>
      </w:r>
    </w:p>
    <w:p w14:paraId="62E579EF" w14:textId="77777777" w:rsidR="007F646F" w:rsidRPr="00794564" w:rsidRDefault="007F646F" w:rsidP="0039495A">
      <w:pPr>
        <w:jc w:val="both"/>
        <w:rPr>
          <w:color w:val="000000" w:themeColor="text1"/>
        </w:rPr>
      </w:pPr>
    </w:p>
    <w:p w14:paraId="1883B0D3" w14:textId="77777777" w:rsidR="005310A8" w:rsidRPr="00794564" w:rsidRDefault="00106A05" w:rsidP="001B1522">
      <w:pPr>
        <w:autoSpaceDE w:val="0"/>
        <w:autoSpaceDN w:val="0"/>
        <w:adjustRightInd w:val="0"/>
        <w:jc w:val="both"/>
        <w:rPr>
          <w:color w:val="000000" w:themeColor="text1"/>
        </w:rPr>
      </w:pPr>
      <w:r w:rsidRPr="00794564">
        <w:rPr>
          <w:b/>
          <w:bCs/>
          <w:color w:val="000000" w:themeColor="text1"/>
        </w:rPr>
        <w:t>D</w:t>
      </w:r>
      <w:r w:rsidR="00D330F2" w:rsidRPr="00794564">
        <w:rPr>
          <w:b/>
          <w:bCs/>
          <w:color w:val="000000" w:themeColor="text1"/>
        </w:rPr>
        <w:t>É</w:t>
      </w:r>
      <w:r w:rsidRPr="00794564">
        <w:rPr>
          <w:b/>
          <w:bCs/>
          <w:color w:val="000000" w:themeColor="text1"/>
        </w:rPr>
        <w:t>CIMA</w:t>
      </w:r>
      <w:r w:rsidR="008B2FD6" w:rsidRPr="00794564">
        <w:rPr>
          <w:b/>
          <w:bCs/>
          <w:color w:val="000000" w:themeColor="text1"/>
        </w:rPr>
        <w:t xml:space="preserve"> </w:t>
      </w:r>
      <w:r w:rsidR="00207E5C" w:rsidRPr="00794564">
        <w:rPr>
          <w:b/>
          <w:bCs/>
          <w:color w:val="000000" w:themeColor="text1"/>
        </w:rPr>
        <w:t>PRIMERA</w:t>
      </w:r>
      <w:r w:rsidRPr="00794564">
        <w:rPr>
          <w:b/>
          <w:bCs/>
          <w:color w:val="000000" w:themeColor="text1"/>
        </w:rPr>
        <w:t>. -</w:t>
      </w:r>
      <w:r w:rsidR="007F646F" w:rsidRPr="00794564">
        <w:rPr>
          <w:color w:val="000000" w:themeColor="text1"/>
        </w:rPr>
        <w:t xml:space="preserve"> </w:t>
      </w:r>
      <w:r w:rsidR="000F3395" w:rsidRPr="00794564">
        <w:rPr>
          <w:color w:val="000000" w:themeColor="text1"/>
        </w:rPr>
        <w:t>En el término</w:t>
      </w:r>
      <w:r w:rsidR="007F646F" w:rsidRPr="00794564">
        <w:rPr>
          <w:color w:val="000000" w:themeColor="text1"/>
        </w:rPr>
        <w:t xml:space="preserve"> de 60 días la Secretaria de Movilidad, en coordinación con la Secretar</w:t>
      </w:r>
      <w:r w:rsidR="00BA6047" w:rsidRPr="00794564">
        <w:rPr>
          <w:color w:val="000000" w:themeColor="text1"/>
        </w:rPr>
        <w:t>í</w:t>
      </w:r>
      <w:r w:rsidR="007F646F" w:rsidRPr="00794564">
        <w:rPr>
          <w:color w:val="000000" w:themeColor="text1"/>
        </w:rPr>
        <w:t>a de Ambiente, y Territorio, Hábitat y Vivienda, emitirá</w:t>
      </w:r>
      <w:r w:rsidR="001B1522" w:rsidRPr="00794564">
        <w:rPr>
          <w:color w:val="000000" w:themeColor="text1"/>
        </w:rPr>
        <w:t xml:space="preserve">, mediante resolución Administrativa, </w:t>
      </w:r>
      <w:r w:rsidR="00BA6047" w:rsidRPr="00794564">
        <w:rPr>
          <w:color w:val="000000" w:themeColor="text1"/>
        </w:rPr>
        <w:t>la norma técnica</w:t>
      </w:r>
      <w:r w:rsidR="001B1522" w:rsidRPr="00794564">
        <w:rPr>
          <w:color w:val="000000" w:themeColor="text1"/>
        </w:rPr>
        <w:t xml:space="preserve"> que determine la ubicación de estaciones de carga para vehículos </w:t>
      </w:r>
      <w:r w:rsidR="00B7716B" w:rsidRPr="00794564">
        <w:rPr>
          <w:color w:val="000000" w:themeColor="text1"/>
        </w:rPr>
        <w:t>eléctricos</w:t>
      </w:r>
      <w:r w:rsidR="001B1522" w:rsidRPr="00794564">
        <w:rPr>
          <w:color w:val="000000" w:themeColor="text1"/>
        </w:rPr>
        <w:t xml:space="preserve"> en el Distrito Metropolitano de Quito. </w:t>
      </w:r>
    </w:p>
    <w:p w14:paraId="0F2350D1" w14:textId="77777777" w:rsidR="005310A8" w:rsidRPr="00794564" w:rsidRDefault="005310A8" w:rsidP="00547234">
      <w:pPr>
        <w:autoSpaceDE w:val="0"/>
        <w:autoSpaceDN w:val="0"/>
        <w:adjustRightInd w:val="0"/>
        <w:jc w:val="both"/>
        <w:rPr>
          <w:color w:val="000000" w:themeColor="text1"/>
        </w:rPr>
      </w:pPr>
    </w:p>
    <w:p w14:paraId="58E02450" w14:textId="718EB9E5" w:rsidR="005310A8" w:rsidRDefault="005310A8" w:rsidP="005310A8">
      <w:pPr>
        <w:jc w:val="both"/>
        <w:rPr>
          <w:color w:val="000000" w:themeColor="text1"/>
        </w:rPr>
      </w:pPr>
      <w:r w:rsidRPr="00794564">
        <w:rPr>
          <w:b/>
          <w:bCs/>
          <w:color w:val="000000" w:themeColor="text1"/>
        </w:rPr>
        <w:t xml:space="preserve">DÉCIMA SEGUNDA. </w:t>
      </w:r>
      <w:r w:rsidRPr="00794564">
        <w:rPr>
          <w:color w:val="000000" w:themeColor="text1"/>
        </w:rPr>
        <w:t>– En el término de 30 días a partir de la vigencia de la presente Ordenanza Metropolitana, la Dirección Metropolitana Tributaria establecerá los formatos declarativos determinados, para reducción del impuesto referido en la Sección III “Impuestos” es esta Ordenanza.</w:t>
      </w:r>
    </w:p>
    <w:p w14:paraId="592ED46D" w14:textId="77777777" w:rsidR="00322D2C" w:rsidRDefault="00322D2C" w:rsidP="005C47D4">
      <w:pPr>
        <w:jc w:val="both"/>
        <w:rPr>
          <w:b/>
          <w:bCs/>
          <w:color w:val="000000" w:themeColor="text1"/>
          <w:bdr w:val="none" w:sz="0" w:space="0" w:color="auto" w:frame="1"/>
          <w:lang w:eastAsia="es-EC"/>
        </w:rPr>
      </w:pPr>
    </w:p>
    <w:p w14:paraId="0D41E1AF" w14:textId="3DD96CC7" w:rsidR="005C47D4" w:rsidRPr="00794564" w:rsidRDefault="005C47D4" w:rsidP="005C47D4">
      <w:pPr>
        <w:jc w:val="both"/>
        <w:rPr>
          <w:color w:val="000000" w:themeColor="text1"/>
          <w:lang w:eastAsia="es-EC"/>
        </w:rPr>
      </w:pPr>
      <w:r w:rsidRPr="00794564">
        <w:rPr>
          <w:b/>
          <w:bCs/>
          <w:color w:val="000000" w:themeColor="text1"/>
          <w:bdr w:val="none" w:sz="0" w:space="0" w:color="auto" w:frame="1"/>
          <w:lang w:eastAsia="es-EC"/>
        </w:rPr>
        <w:t>DÉCIMA TERCERA. -</w:t>
      </w:r>
      <w:r w:rsidRPr="00794564">
        <w:rPr>
          <w:color w:val="000000" w:themeColor="text1"/>
          <w:bdr w:val="none" w:sz="0" w:space="0" w:color="auto" w:frame="1"/>
          <w:lang w:eastAsia="es-EC"/>
        </w:rPr>
        <w:t xml:space="preserve"> </w:t>
      </w:r>
      <w:r w:rsidRPr="00794564">
        <w:rPr>
          <w:color w:val="000000" w:themeColor="text1"/>
          <w:lang w:eastAsia="es-EC"/>
        </w:rPr>
        <w:t xml:space="preserve">Los beneficios tributarios a los que refiere el Capítulo II “De los Incentivos al uso de vehículos cero emisiones en el DMQ” de esta Ordenanza Metropolitana estarán vigentes hasta el año 2029. </w:t>
      </w:r>
    </w:p>
    <w:p w14:paraId="0B7E7457" w14:textId="77777777" w:rsidR="005C47D4" w:rsidRPr="00794564" w:rsidRDefault="005C47D4" w:rsidP="005310A8">
      <w:pPr>
        <w:jc w:val="both"/>
        <w:rPr>
          <w:color w:val="000000" w:themeColor="text1"/>
        </w:rPr>
      </w:pPr>
    </w:p>
    <w:p w14:paraId="4127B5FD" w14:textId="77777777" w:rsidR="00FF23D4" w:rsidRPr="00794564" w:rsidRDefault="00FF23D4" w:rsidP="001D3801">
      <w:pPr>
        <w:jc w:val="both"/>
        <w:rPr>
          <w:color w:val="000000" w:themeColor="text1"/>
        </w:rPr>
      </w:pPr>
      <w:r w:rsidRPr="00794564">
        <w:rPr>
          <w:b/>
          <w:bCs/>
          <w:color w:val="000000" w:themeColor="text1"/>
        </w:rPr>
        <w:t>Disposición derogatoria. –</w:t>
      </w:r>
      <w:r w:rsidRPr="00794564">
        <w:rPr>
          <w:color w:val="000000" w:themeColor="text1"/>
        </w:rPr>
        <w:t xml:space="preserve"> Deróguense todas las disposiciones de igual o menor jerarquía que se contrapongan con la presente ordenanza. </w:t>
      </w:r>
    </w:p>
    <w:p w14:paraId="2B7D76F7" w14:textId="77777777" w:rsidR="00FF23D4" w:rsidRPr="00794564" w:rsidRDefault="00FF23D4" w:rsidP="001D3801">
      <w:pPr>
        <w:pStyle w:val="Prrafodelista"/>
        <w:ind w:left="0"/>
        <w:jc w:val="both"/>
        <w:rPr>
          <w:rFonts w:ascii="Times New Roman" w:eastAsia="Times New Roman" w:hAnsi="Times New Roman"/>
          <w:color w:val="000000" w:themeColor="text1"/>
          <w:lang w:val="es-MX"/>
        </w:rPr>
      </w:pPr>
    </w:p>
    <w:p w14:paraId="0749A339" w14:textId="77777777" w:rsidR="001D3801" w:rsidRPr="00794564" w:rsidRDefault="001D3801" w:rsidP="001D3801">
      <w:pPr>
        <w:pBdr>
          <w:top w:val="nil"/>
          <w:left w:val="nil"/>
          <w:bottom w:val="nil"/>
          <w:right w:val="nil"/>
          <w:between w:val="nil"/>
        </w:pBdr>
        <w:jc w:val="both"/>
        <w:rPr>
          <w:color w:val="000000" w:themeColor="text1"/>
        </w:rPr>
      </w:pPr>
      <w:r w:rsidRPr="00794564">
        <w:rPr>
          <w:b/>
          <w:bCs/>
          <w:color w:val="000000" w:themeColor="text1"/>
        </w:rPr>
        <w:t>DISPOSICI</w:t>
      </w:r>
      <w:r w:rsidR="008B2FD6" w:rsidRPr="00794564">
        <w:rPr>
          <w:b/>
          <w:bCs/>
          <w:color w:val="000000" w:themeColor="text1"/>
        </w:rPr>
        <w:t xml:space="preserve">ON </w:t>
      </w:r>
      <w:r w:rsidR="00AF5060" w:rsidRPr="00794564">
        <w:rPr>
          <w:b/>
          <w:bCs/>
          <w:color w:val="000000" w:themeColor="text1"/>
        </w:rPr>
        <w:t xml:space="preserve">FINAL. </w:t>
      </w:r>
      <w:r w:rsidR="008B2FD6" w:rsidRPr="00794564">
        <w:rPr>
          <w:b/>
          <w:bCs/>
          <w:color w:val="000000" w:themeColor="text1"/>
        </w:rPr>
        <w:t>–</w:t>
      </w:r>
      <w:r w:rsidRPr="00794564">
        <w:rPr>
          <w:color w:val="000000" w:themeColor="text1"/>
        </w:rPr>
        <w:t xml:space="preserve"> Esta Ordenanza Metropolitana entrará en vigencia a partir de su publicación en el Registro Oficial.  Encárguese a la Secretaria General del Concejo Metropolitano la publicación de la misma en el Registro Oficial.</w:t>
      </w:r>
    </w:p>
    <w:p w14:paraId="2F076BBE" w14:textId="77777777" w:rsidR="001D3801" w:rsidRPr="00794564" w:rsidRDefault="001D3801" w:rsidP="001D3801">
      <w:pPr>
        <w:pBdr>
          <w:top w:val="nil"/>
          <w:left w:val="nil"/>
          <w:bottom w:val="nil"/>
          <w:right w:val="nil"/>
          <w:between w:val="nil"/>
        </w:pBdr>
        <w:jc w:val="both"/>
        <w:rPr>
          <w:color w:val="000000" w:themeColor="text1"/>
        </w:rPr>
      </w:pPr>
    </w:p>
    <w:p w14:paraId="4ABD2E0A" w14:textId="28FAF1B9" w:rsidR="00547234" w:rsidRPr="00794564" w:rsidRDefault="001D3801" w:rsidP="00547234">
      <w:pPr>
        <w:pBdr>
          <w:top w:val="nil"/>
          <w:left w:val="nil"/>
          <w:bottom w:val="nil"/>
          <w:right w:val="nil"/>
          <w:between w:val="nil"/>
        </w:pBdr>
        <w:jc w:val="both"/>
        <w:rPr>
          <w:color w:val="000000" w:themeColor="text1"/>
        </w:rPr>
      </w:pPr>
      <w:r w:rsidRPr="00794564">
        <w:rPr>
          <w:color w:val="000000" w:themeColor="text1"/>
        </w:rPr>
        <w:t xml:space="preserve">Dada en la sesión virtual del Concejo Metropolitano de Quito, </w:t>
      </w:r>
      <w:proofErr w:type="gramStart"/>
      <w:r w:rsidRPr="00794564">
        <w:rPr>
          <w:color w:val="000000" w:themeColor="text1"/>
        </w:rPr>
        <w:t xml:space="preserve">el  </w:t>
      </w:r>
      <w:r w:rsidR="002B4D8E">
        <w:rPr>
          <w:color w:val="000000" w:themeColor="text1"/>
        </w:rPr>
        <w:t>…</w:t>
      </w:r>
      <w:proofErr w:type="gramEnd"/>
      <w:r w:rsidRPr="00794564">
        <w:rPr>
          <w:color w:val="000000" w:themeColor="text1"/>
        </w:rPr>
        <w:t>…. de 202</w:t>
      </w:r>
      <w:r w:rsidR="00E4250F">
        <w:rPr>
          <w:color w:val="000000" w:themeColor="text1"/>
        </w:rPr>
        <w:t>1</w:t>
      </w:r>
      <w:r w:rsidRPr="00794564">
        <w:rPr>
          <w:color w:val="000000" w:themeColor="text1"/>
        </w:rPr>
        <w:t>.</w:t>
      </w:r>
    </w:p>
    <w:p w14:paraId="0E112054" w14:textId="77777777" w:rsidR="00322D2C" w:rsidRDefault="00322D2C" w:rsidP="00547234">
      <w:pPr>
        <w:pBdr>
          <w:top w:val="nil"/>
          <w:left w:val="nil"/>
          <w:bottom w:val="nil"/>
          <w:right w:val="nil"/>
          <w:between w:val="nil"/>
        </w:pBdr>
        <w:jc w:val="both"/>
        <w:rPr>
          <w:b/>
          <w:color w:val="000000" w:themeColor="text1"/>
        </w:rPr>
      </w:pPr>
    </w:p>
    <w:p w14:paraId="569C238D" w14:textId="74983409" w:rsidR="00757328" w:rsidRPr="00794564" w:rsidRDefault="00D330F2" w:rsidP="00547234">
      <w:pPr>
        <w:pBdr>
          <w:top w:val="nil"/>
          <w:left w:val="nil"/>
          <w:bottom w:val="nil"/>
          <w:right w:val="nil"/>
          <w:between w:val="nil"/>
        </w:pBdr>
        <w:jc w:val="both"/>
        <w:rPr>
          <w:b/>
          <w:color w:val="000000" w:themeColor="text1"/>
        </w:rPr>
      </w:pPr>
      <w:r w:rsidRPr="00794564">
        <w:rPr>
          <w:b/>
          <w:color w:val="000000" w:themeColor="text1"/>
        </w:rPr>
        <w:t>ANEXOS</w:t>
      </w:r>
    </w:p>
    <w:sectPr w:rsidR="00757328" w:rsidRPr="00794564">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29B84" w14:textId="77777777" w:rsidR="005C31CE" w:rsidRDefault="005C31CE">
      <w:r>
        <w:separator/>
      </w:r>
    </w:p>
  </w:endnote>
  <w:endnote w:type="continuationSeparator" w:id="0">
    <w:p w14:paraId="5DCF23BC" w14:textId="77777777" w:rsidR="005C31CE" w:rsidRDefault="005C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pranq eco 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7422045"/>
      <w:docPartObj>
        <w:docPartGallery w:val="Page Numbers (Bottom of Page)"/>
        <w:docPartUnique/>
      </w:docPartObj>
    </w:sdtPr>
    <w:sdtEndPr/>
    <w:sdtContent>
      <w:sdt>
        <w:sdtPr>
          <w:id w:val="1728636285"/>
          <w:docPartObj>
            <w:docPartGallery w:val="Page Numbers (Top of Page)"/>
            <w:docPartUnique/>
          </w:docPartObj>
        </w:sdtPr>
        <w:sdtEndPr/>
        <w:sdtContent>
          <w:p w14:paraId="30DEC653" w14:textId="01430182" w:rsidR="003E2AEA" w:rsidRDefault="003E2AEA">
            <w:pPr>
              <w:pStyle w:val="Piedepgina"/>
              <w:jc w:val="center"/>
            </w:pPr>
            <w:r>
              <w:rPr>
                <w:lang w:val="es-ES"/>
              </w:rPr>
              <w:t xml:space="preserve">Página </w:t>
            </w:r>
            <w:r>
              <w:rPr>
                <w:b/>
                <w:bCs/>
              </w:rPr>
              <w:fldChar w:fldCharType="begin"/>
            </w:r>
            <w:r>
              <w:rPr>
                <w:b/>
                <w:bCs/>
              </w:rPr>
              <w:instrText>PAGE</w:instrText>
            </w:r>
            <w:r>
              <w:rPr>
                <w:b/>
                <w:bCs/>
              </w:rPr>
              <w:fldChar w:fldCharType="separate"/>
            </w:r>
            <w:r w:rsidR="00230092">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30092">
              <w:rPr>
                <w:b/>
                <w:bCs/>
                <w:noProof/>
              </w:rPr>
              <w:t>18</w:t>
            </w:r>
            <w:r>
              <w:rPr>
                <w:b/>
                <w:bCs/>
              </w:rPr>
              <w:fldChar w:fldCharType="end"/>
            </w:r>
          </w:p>
        </w:sdtContent>
      </w:sdt>
    </w:sdtContent>
  </w:sdt>
  <w:p w14:paraId="60F67FE1" w14:textId="77777777" w:rsidR="00A16E70" w:rsidRDefault="00A16E70" w:rsidP="007A284A">
    <w:pPr>
      <w:pStyle w:val="Piedepgina"/>
      <w:pBdr>
        <w:top w:val="single" w:sz="4"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0D374" w14:textId="77777777" w:rsidR="005C31CE" w:rsidRDefault="005C31CE">
      <w:r>
        <w:separator/>
      </w:r>
    </w:p>
  </w:footnote>
  <w:footnote w:type="continuationSeparator" w:id="0">
    <w:p w14:paraId="45379133" w14:textId="77777777" w:rsidR="005C31CE" w:rsidRDefault="005C3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3D0"/>
    <w:multiLevelType w:val="hybridMultilevel"/>
    <w:tmpl w:val="0B122302"/>
    <w:lvl w:ilvl="0" w:tplc="8CFC0302">
      <w:start w:val="1"/>
      <w:numFmt w:val="lowerLetter"/>
      <w:lvlText w:val="(%1)"/>
      <w:lvlJc w:val="left"/>
      <w:pPr>
        <w:ind w:left="720" w:hanging="360"/>
      </w:pPr>
      <w:rPr>
        <w:rFonts w:hint="default"/>
        <w:b w:val="0"/>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97E8E"/>
    <w:multiLevelType w:val="hybridMultilevel"/>
    <w:tmpl w:val="9E4A1408"/>
    <w:lvl w:ilvl="0" w:tplc="E5F23BD4">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B0565EB"/>
    <w:multiLevelType w:val="hybridMultilevel"/>
    <w:tmpl w:val="6E58A7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E9D460D"/>
    <w:multiLevelType w:val="hybridMultilevel"/>
    <w:tmpl w:val="5C687E3A"/>
    <w:lvl w:ilvl="0" w:tplc="040A0017">
      <w:start w:val="1"/>
      <w:numFmt w:val="lowerLetter"/>
      <w:lvlText w:val="%1)"/>
      <w:lvlJc w:val="left"/>
      <w:pPr>
        <w:ind w:left="64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8AE7B47"/>
    <w:multiLevelType w:val="hybridMultilevel"/>
    <w:tmpl w:val="6EDA09A2"/>
    <w:lvl w:ilvl="0" w:tplc="C9AED35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1B49693D"/>
    <w:multiLevelType w:val="hybridMultilevel"/>
    <w:tmpl w:val="06F4FDA2"/>
    <w:lvl w:ilvl="0" w:tplc="87461140">
      <w:start w:val="1"/>
      <w:numFmt w:val="lowerLetter"/>
      <w:lvlText w:val="%1)"/>
      <w:lvlJc w:val="left"/>
      <w:pPr>
        <w:ind w:left="720" w:hanging="360"/>
      </w:pPr>
      <w:rPr>
        <w:rFonts w:hint="default"/>
        <w:b/>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B87418A"/>
    <w:multiLevelType w:val="hybridMultilevel"/>
    <w:tmpl w:val="4F2016F4"/>
    <w:lvl w:ilvl="0" w:tplc="4CFE215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15:restartNumberingAfterBreak="0">
    <w:nsid w:val="1B8C0A57"/>
    <w:multiLevelType w:val="hybridMultilevel"/>
    <w:tmpl w:val="A3B27970"/>
    <w:lvl w:ilvl="0" w:tplc="5274C77A">
      <w:start w:val="1"/>
      <w:numFmt w:val="decimal"/>
      <w:lvlText w:val="%1."/>
      <w:lvlJc w:val="left"/>
      <w:pPr>
        <w:ind w:left="100" w:hanging="274"/>
      </w:pPr>
      <w:rPr>
        <w:rFonts w:ascii="Arial" w:eastAsia="Arial" w:hAnsi="Arial" w:cs="Arial" w:hint="default"/>
        <w:w w:val="100"/>
        <w:sz w:val="22"/>
        <w:szCs w:val="22"/>
        <w:lang w:val="es-ES" w:eastAsia="es-ES" w:bidi="es-ES"/>
      </w:rPr>
    </w:lvl>
    <w:lvl w:ilvl="1" w:tplc="12523BCE">
      <w:start w:val="1"/>
      <w:numFmt w:val="lowerLetter"/>
      <w:lvlText w:val="%2."/>
      <w:lvlJc w:val="left"/>
      <w:pPr>
        <w:ind w:left="100" w:hanging="370"/>
      </w:pPr>
      <w:rPr>
        <w:rFonts w:ascii="Arial" w:eastAsia="Arial" w:hAnsi="Arial" w:cs="Arial" w:hint="default"/>
        <w:spacing w:val="-1"/>
        <w:w w:val="100"/>
        <w:sz w:val="22"/>
        <w:szCs w:val="22"/>
        <w:lang w:val="es-ES" w:eastAsia="es-ES" w:bidi="es-ES"/>
      </w:rPr>
    </w:lvl>
    <w:lvl w:ilvl="2" w:tplc="A894CE04">
      <w:start w:val="1"/>
      <w:numFmt w:val="decimal"/>
      <w:lvlText w:val="%3."/>
      <w:lvlJc w:val="left"/>
      <w:pPr>
        <w:ind w:left="100" w:hanging="304"/>
      </w:pPr>
      <w:rPr>
        <w:rFonts w:ascii="Arial" w:eastAsia="Arial" w:hAnsi="Arial" w:cs="Arial" w:hint="default"/>
        <w:spacing w:val="-6"/>
        <w:w w:val="100"/>
        <w:sz w:val="22"/>
        <w:szCs w:val="22"/>
        <w:lang w:val="es-ES" w:eastAsia="es-ES" w:bidi="es-ES"/>
      </w:rPr>
    </w:lvl>
    <w:lvl w:ilvl="3" w:tplc="179E8AA8">
      <w:numFmt w:val="bullet"/>
      <w:lvlText w:val="•"/>
      <w:lvlJc w:val="left"/>
      <w:pPr>
        <w:ind w:left="3106" w:hanging="304"/>
      </w:pPr>
      <w:rPr>
        <w:rFonts w:hint="default"/>
        <w:lang w:val="es-ES" w:eastAsia="es-ES" w:bidi="es-ES"/>
      </w:rPr>
    </w:lvl>
    <w:lvl w:ilvl="4" w:tplc="DAE630AE">
      <w:numFmt w:val="bullet"/>
      <w:lvlText w:val="•"/>
      <w:lvlJc w:val="left"/>
      <w:pPr>
        <w:ind w:left="4108" w:hanging="304"/>
      </w:pPr>
      <w:rPr>
        <w:rFonts w:hint="default"/>
        <w:lang w:val="es-ES" w:eastAsia="es-ES" w:bidi="es-ES"/>
      </w:rPr>
    </w:lvl>
    <w:lvl w:ilvl="5" w:tplc="D15E7E48">
      <w:numFmt w:val="bullet"/>
      <w:lvlText w:val="•"/>
      <w:lvlJc w:val="left"/>
      <w:pPr>
        <w:ind w:left="5110" w:hanging="304"/>
      </w:pPr>
      <w:rPr>
        <w:rFonts w:hint="default"/>
        <w:lang w:val="es-ES" w:eastAsia="es-ES" w:bidi="es-ES"/>
      </w:rPr>
    </w:lvl>
    <w:lvl w:ilvl="6" w:tplc="FD843B74">
      <w:numFmt w:val="bullet"/>
      <w:lvlText w:val="•"/>
      <w:lvlJc w:val="left"/>
      <w:pPr>
        <w:ind w:left="6112" w:hanging="304"/>
      </w:pPr>
      <w:rPr>
        <w:rFonts w:hint="default"/>
        <w:lang w:val="es-ES" w:eastAsia="es-ES" w:bidi="es-ES"/>
      </w:rPr>
    </w:lvl>
    <w:lvl w:ilvl="7" w:tplc="2D8EE5EA">
      <w:numFmt w:val="bullet"/>
      <w:lvlText w:val="•"/>
      <w:lvlJc w:val="left"/>
      <w:pPr>
        <w:ind w:left="7114" w:hanging="304"/>
      </w:pPr>
      <w:rPr>
        <w:rFonts w:hint="default"/>
        <w:lang w:val="es-ES" w:eastAsia="es-ES" w:bidi="es-ES"/>
      </w:rPr>
    </w:lvl>
    <w:lvl w:ilvl="8" w:tplc="EA5A1116">
      <w:numFmt w:val="bullet"/>
      <w:lvlText w:val="•"/>
      <w:lvlJc w:val="left"/>
      <w:pPr>
        <w:ind w:left="8116" w:hanging="304"/>
      </w:pPr>
      <w:rPr>
        <w:rFonts w:hint="default"/>
        <w:lang w:val="es-ES" w:eastAsia="es-ES" w:bidi="es-ES"/>
      </w:rPr>
    </w:lvl>
  </w:abstractNum>
  <w:abstractNum w:abstractNumId="8" w15:restartNumberingAfterBreak="0">
    <w:nsid w:val="1C4A08F9"/>
    <w:multiLevelType w:val="hybridMultilevel"/>
    <w:tmpl w:val="80548962"/>
    <w:lvl w:ilvl="0" w:tplc="E1AC1510">
      <w:start w:val="1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F7204AA"/>
    <w:multiLevelType w:val="hybridMultilevel"/>
    <w:tmpl w:val="0CF20F0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3AA760A"/>
    <w:multiLevelType w:val="hybridMultilevel"/>
    <w:tmpl w:val="8CAC4D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9A85C4E"/>
    <w:multiLevelType w:val="hybridMultilevel"/>
    <w:tmpl w:val="96F255B2"/>
    <w:lvl w:ilvl="0" w:tplc="1B90E46E">
      <w:start w:val="1"/>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B4B39D5"/>
    <w:multiLevelType w:val="hybridMultilevel"/>
    <w:tmpl w:val="B678BB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DA736A0"/>
    <w:multiLevelType w:val="hybridMultilevel"/>
    <w:tmpl w:val="E1AC1764"/>
    <w:lvl w:ilvl="0" w:tplc="DE62F672">
      <w:start w:val="1"/>
      <w:numFmt w:val="lowerLetter"/>
      <w:lvlText w:val="(%1)"/>
      <w:lvlJc w:val="left"/>
      <w:pPr>
        <w:ind w:left="720" w:hanging="360"/>
      </w:pPr>
      <w:rPr>
        <w:rFonts w:ascii="Times New Roman" w:eastAsia="Times New Roman" w:hAnsi="Times New Roman" w:cs="Times New Roman"/>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53A57E7"/>
    <w:multiLevelType w:val="hybridMultilevel"/>
    <w:tmpl w:val="C636C078"/>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C987850"/>
    <w:multiLevelType w:val="hybridMultilevel"/>
    <w:tmpl w:val="D9D208D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DEA2048"/>
    <w:multiLevelType w:val="multilevel"/>
    <w:tmpl w:val="5866A4D4"/>
    <w:lvl w:ilvl="0">
      <w:start w:val="120"/>
      <w:numFmt w:val="decimal"/>
      <w:lvlText w:val="%1"/>
      <w:lvlJc w:val="left"/>
      <w:pPr>
        <w:ind w:left="740" w:hanging="740"/>
      </w:pPr>
      <w:rPr>
        <w:rFonts w:hint="default"/>
      </w:rPr>
    </w:lvl>
    <w:lvl w:ilvl="1">
      <w:start w:val="240"/>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483372"/>
    <w:multiLevelType w:val="hybridMultilevel"/>
    <w:tmpl w:val="435C90D0"/>
    <w:lvl w:ilvl="0" w:tplc="C4F09C8C">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F366AB6"/>
    <w:multiLevelType w:val="hybridMultilevel"/>
    <w:tmpl w:val="E1AC1764"/>
    <w:lvl w:ilvl="0" w:tplc="DE62F672">
      <w:start w:val="1"/>
      <w:numFmt w:val="lowerLetter"/>
      <w:lvlText w:val="(%1)"/>
      <w:lvlJc w:val="left"/>
      <w:pPr>
        <w:ind w:left="720" w:hanging="360"/>
      </w:pPr>
      <w:rPr>
        <w:rFonts w:ascii="Times New Roman" w:eastAsia="Times New Roman" w:hAnsi="Times New Roman" w:cs="Times New Roman"/>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05606E4"/>
    <w:multiLevelType w:val="hybridMultilevel"/>
    <w:tmpl w:val="5C92ADF2"/>
    <w:lvl w:ilvl="0" w:tplc="F344138C">
      <w:start w:val="12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63AF7165"/>
    <w:multiLevelType w:val="hybridMultilevel"/>
    <w:tmpl w:val="F538FF66"/>
    <w:lvl w:ilvl="0" w:tplc="040A0019">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6473544F"/>
    <w:multiLevelType w:val="hybridMultilevel"/>
    <w:tmpl w:val="5C687E3A"/>
    <w:lvl w:ilvl="0" w:tplc="040A0017">
      <w:start w:val="1"/>
      <w:numFmt w:val="lowerLetter"/>
      <w:lvlText w:val="%1)"/>
      <w:lvlJc w:val="left"/>
      <w:pPr>
        <w:ind w:left="64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7196A87"/>
    <w:multiLevelType w:val="hybridMultilevel"/>
    <w:tmpl w:val="8E445C20"/>
    <w:lvl w:ilvl="0" w:tplc="300A0017">
      <w:start w:val="1"/>
      <w:numFmt w:val="lowerLetter"/>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23" w15:restartNumberingAfterBreak="0">
    <w:nsid w:val="74357786"/>
    <w:multiLevelType w:val="hybridMultilevel"/>
    <w:tmpl w:val="54FEFC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74D85550"/>
    <w:multiLevelType w:val="hybridMultilevel"/>
    <w:tmpl w:val="552A9B9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A13010B"/>
    <w:multiLevelType w:val="hybridMultilevel"/>
    <w:tmpl w:val="CDE8BA0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BE3778D"/>
    <w:multiLevelType w:val="hybridMultilevel"/>
    <w:tmpl w:val="4266924C"/>
    <w:lvl w:ilvl="0" w:tplc="B284FA0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2"/>
  </w:num>
  <w:num w:numId="3">
    <w:abstractNumId w:val="21"/>
  </w:num>
  <w:num w:numId="4">
    <w:abstractNumId w:val="5"/>
  </w:num>
  <w:num w:numId="5">
    <w:abstractNumId w:val="19"/>
  </w:num>
  <w:num w:numId="6">
    <w:abstractNumId w:val="16"/>
  </w:num>
  <w:num w:numId="7">
    <w:abstractNumId w:val="17"/>
  </w:num>
  <w:num w:numId="8">
    <w:abstractNumId w:val="25"/>
  </w:num>
  <w:num w:numId="9">
    <w:abstractNumId w:val="8"/>
  </w:num>
  <w:num w:numId="10">
    <w:abstractNumId w:val="18"/>
  </w:num>
  <w:num w:numId="11">
    <w:abstractNumId w:val="23"/>
  </w:num>
  <w:num w:numId="12">
    <w:abstractNumId w:val="12"/>
  </w:num>
  <w:num w:numId="13">
    <w:abstractNumId w:val="15"/>
  </w:num>
  <w:num w:numId="14">
    <w:abstractNumId w:val="20"/>
  </w:num>
  <w:num w:numId="15">
    <w:abstractNumId w:val="14"/>
  </w:num>
  <w:num w:numId="16">
    <w:abstractNumId w:val="7"/>
  </w:num>
  <w:num w:numId="17">
    <w:abstractNumId w:val="11"/>
  </w:num>
  <w:num w:numId="18">
    <w:abstractNumId w:val="6"/>
  </w:num>
  <w:num w:numId="19">
    <w:abstractNumId w:val="4"/>
  </w:num>
  <w:num w:numId="20">
    <w:abstractNumId w:val="1"/>
  </w:num>
  <w:num w:numId="21">
    <w:abstractNumId w:val="26"/>
  </w:num>
  <w:num w:numId="22">
    <w:abstractNumId w:val="0"/>
  </w:num>
  <w:num w:numId="23">
    <w:abstractNumId w:val="13"/>
  </w:num>
  <w:num w:numId="24">
    <w:abstractNumId w:val="22"/>
  </w:num>
  <w:num w:numId="25">
    <w:abstractNumId w:val="9"/>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C" w:vendorID="64" w:dllVersion="6" w:nlCheck="1" w:checkStyle="0"/>
  <w:activeWritingStyle w:appName="MSWord" w:lang="es-ES" w:vendorID="64" w:dllVersion="6" w:nlCheck="1" w:checkStyle="0"/>
  <w:activeWritingStyle w:appName="MSWord" w:lang="pt-BR"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C" w:vendorID="64" w:dllVersion="0" w:nlCheck="1" w:checkStyle="0"/>
  <w:activeWritingStyle w:appName="MSWord" w:lang="es-ES_tradnl" w:vendorID="64" w:dllVersion="409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0" w:nlCheck="1" w:checkStyle="0"/>
  <w:activeWritingStyle w:appName="MSWord" w:lang="es-MX"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56"/>
    <w:rsid w:val="000023A2"/>
    <w:rsid w:val="00002EC1"/>
    <w:rsid w:val="000065D9"/>
    <w:rsid w:val="00007736"/>
    <w:rsid w:val="00007BCC"/>
    <w:rsid w:val="00014419"/>
    <w:rsid w:val="00014C7A"/>
    <w:rsid w:val="00016D9C"/>
    <w:rsid w:val="00016DB8"/>
    <w:rsid w:val="000208A2"/>
    <w:rsid w:val="0002456F"/>
    <w:rsid w:val="00026736"/>
    <w:rsid w:val="00030E3B"/>
    <w:rsid w:val="00032903"/>
    <w:rsid w:val="000338A7"/>
    <w:rsid w:val="00035937"/>
    <w:rsid w:val="00037D31"/>
    <w:rsid w:val="00037F2C"/>
    <w:rsid w:val="00040D8C"/>
    <w:rsid w:val="0004229D"/>
    <w:rsid w:val="00042F59"/>
    <w:rsid w:val="00043376"/>
    <w:rsid w:val="000443A6"/>
    <w:rsid w:val="0004485A"/>
    <w:rsid w:val="00044E94"/>
    <w:rsid w:val="00045429"/>
    <w:rsid w:val="00047668"/>
    <w:rsid w:val="0005367B"/>
    <w:rsid w:val="000538C4"/>
    <w:rsid w:val="000558C3"/>
    <w:rsid w:val="00055994"/>
    <w:rsid w:val="0005772E"/>
    <w:rsid w:val="00057C7F"/>
    <w:rsid w:val="00064356"/>
    <w:rsid w:val="00064BAB"/>
    <w:rsid w:val="00066B08"/>
    <w:rsid w:val="00070104"/>
    <w:rsid w:val="000701AB"/>
    <w:rsid w:val="00071BB5"/>
    <w:rsid w:val="00071C75"/>
    <w:rsid w:val="00074639"/>
    <w:rsid w:val="00074E67"/>
    <w:rsid w:val="00080FDB"/>
    <w:rsid w:val="00081665"/>
    <w:rsid w:val="00081E9F"/>
    <w:rsid w:val="00085ACD"/>
    <w:rsid w:val="00085E7C"/>
    <w:rsid w:val="0008751A"/>
    <w:rsid w:val="00087E02"/>
    <w:rsid w:val="00093595"/>
    <w:rsid w:val="00095171"/>
    <w:rsid w:val="000964C8"/>
    <w:rsid w:val="000966CC"/>
    <w:rsid w:val="00096941"/>
    <w:rsid w:val="000A1367"/>
    <w:rsid w:val="000A20AC"/>
    <w:rsid w:val="000A2F5D"/>
    <w:rsid w:val="000A48DF"/>
    <w:rsid w:val="000A5F36"/>
    <w:rsid w:val="000A6A7D"/>
    <w:rsid w:val="000A7C73"/>
    <w:rsid w:val="000B322D"/>
    <w:rsid w:val="000B4335"/>
    <w:rsid w:val="000B44AC"/>
    <w:rsid w:val="000B4501"/>
    <w:rsid w:val="000C3A0C"/>
    <w:rsid w:val="000C4E41"/>
    <w:rsid w:val="000C611F"/>
    <w:rsid w:val="000C633A"/>
    <w:rsid w:val="000D193C"/>
    <w:rsid w:val="000D3A69"/>
    <w:rsid w:val="000D45AB"/>
    <w:rsid w:val="000D4DB0"/>
    <w:rsid w:val="000D63A8"/>
    <w:rsid w:val="000E05AF"/>
    <w:rsid w:val="000E257C"/>
    <w:rsid w:val="000E5188"/>
    <w:rsid w:val="000E51D0"/>
    <w:rsid w:val="000E5B2D"/>
    <w:rsid w:val="000E6F94"/>
    <w:rsid w:val="000E712A"/>
    <w:rsid w:val="000F1265"/>
    <w:rsid w:val="000F3395"/>
    <w:rsid w:val="000F3B9A"/>
    <w:rsid w:val="000F45DD"/>
    <w:rsid w:val="0010437E"/>
    <w:rsid w:val="00104D3C"/>
    <w:rsid w:val="001055F1"/>
    <w:rsid w:val="00106A05"/>
    <w:rsid w:val="00107244"/>
    <w:rsid w:val="00112A5A"/>
    <w:rsid w:val="001133F5"/>
    <w:rsid w:val="0011569E"/>
    <w:rsid w:val="00116181"/>
    <w:rsid w:val="00116482"/>
    <w:rsid w:val="00121136"/>
    <w:rsid w:val="0012292C"/>
    <w:rsid w:val="00124A5A"/>
    <w:rsid w:val="0012584A"/>
    <w:rsid w:val="001269C6"/>
    <w:rsid w:val="00130A8E"/>
    <w:rsid w:val="00131151"/>
    <w:rsid w:val="00132FBC"/>
    <w:rsid w:val="001361D2"/>
    <w:rsid w:val="00142189"/>
    <w:rsid w:val="00142F00"/>
    <w:rsid w:val="00144111"/>
    <w:rsid w:val="0015155A"/>
    <w:rsid w:val="00152136"/>
    <w:rsid w:val="00154119"/>
    <w:rsid w:val="001553F6"/>
    <w:rsid w:val="0015603F"/>
    <w:rsid w:val="001561CD"/>
    <w:rsid w:val="00156FAE"/>
    <w:rsid w:val="0016042B"/>
    <w:rsid w:val="00160D79"/>
    <w:rsid w:val="00161624"/>
    <w:rsid w:val="00162A20"/>
    <w:rsid w:val="00162E9E"/>
    <w:rsid w:val="00166F5D"/>
    <w:rsid w:val="001674F4"/>
    <w:rsid w:val="001710C0"/>
    <w:rsid w:val="00172835"/>
    <w:rsid w:val="00172B18"/>
    <w:rsid w:val="00172F08"/>
    <w:rsid w:val="0017565A"/>
    <w:rsid w:val="001779CC"/>
    <w:rsid w:val="00177B90"/>
    <w:rsid w:val="00182695"/>
    <w:rsid w:val="001863EB"/>
    <w:rsid w:val="00187D04"/>
    <w:rsid w:val="00191267"/>
    <w:rsid w:val="001924F5"/>
    <w:rsid w:val="001944E3"/>
    <w:rsid w:val="00194553"/>
    <w:rsid w:val="00194C00"/>
    <w:rsid w:val="00197360"/>
    <w:rsid w:val="001A2E4E"/>
    <w:rsid w:val="001A38D4"/>
    <w:rsid w:val="001B1522"/>
    <w:rsid w:val="001B1A92"/>
    <w:rsid w:val="001B2A52"/>
    <w:rsid w:val="001B307F"/>
    <w:rsid w:val="001B30BB"/>
    <w:rsid w:val="001B406C"/>
    <w:rsid w:val="001B4EEB"/>
    <w:rsid w:val="001B50AB"/>
    <w:rsid w:val="001B5731"/>
    <w:rsid w:val="001B746B"/>
    <w:rsid w:val="001C014D"/>
    <w:rsid w:val="001C11B7"/>
    <w:rsid w:val="001C14F3"/>
    <w:rsid w:val="001D3801"/>
    <w:rsid w:val="001D4C1F"/>
    <w:rsid w:val="001D5C23"/>
    <w:rsid w:val="001D5D5E"/>
    <w:rsid w:val="001D6901"/>
    <w:rsid w:val="001E0FCD"/>
    <w:rsid w:val="001E1C54"/>
    <w:rsid w:val="001E63EE"/>
    <w:rsid w:val="001E69FB"/>
    <w:rsid w:val="001E6A6E"/>
    <w:rsid w:val="001E6BA0"/>
    <w:rsid w:val="001E78EA"/>
    <w:rsid w:val="00200E36"/>
    <w:rsid w:val="00202CC3"/>
    <w:rsid w:val="002033D1"/>
    <w:rsid w:val="00203B49"/>
    <w:rsid w:val="00207E5C"/>
    <w:rsid w:val="002107EB"/>
    <w:rsid w:val="002117D3"/>
    <w:rsid w:val="00212B58"/>
    <w:rsid w:val="00217E41"/>
    <w:rsid w:val="00220941"/>
    <w:rsid w:val="00220E3E"/>
    <w:rsid w:val="00221F38"/>
    <w:rsid w:val="00222205"/>
    <w:rsid w:val="00225E89"/>
    <w:rsid w:val="00226248"/>
    <w:rsid w:val="00227607"/>
    <w:rsid w:val="00230092"/>
    <w:rsid w:val="0023177B"/>
    <w:rsid w:val="0023287F"/>
    <w:rsid w:val="002333F9"/>
    <w:rsid w:val="00235245"/>
    <w:rsid w:val="00237277"/>
    <w:rsid w:val="00237DC0"/>
    <w:rsid w:val="00240133"/>
    <w:rsid w:val="00243720"/>
    <w:rsid w:val="00245640"/>
    <w:rsid w:val="00246338"/>
    <w:rsid w:val="0025180D"/>
    <w:rsid w:val="00252623"/>
    <w:rsid w:val="00253018"/>
    <w:rsid w:val="0025466A"/>
    <w:rsid w:val="002563B4"/>
    <w:rsid w:val="0025779D"/>
    <w:rsid w:val="0026218B"/>
    <w:rsid w:val="002623C1"/>
    <w:rsid w:val="0026311A"/>
    <w:rsid w:val="0026351F"/>
    <w:rsid w:val="00265827"/>
    <w:rsid w:val="002677F7"/>
    <w:rsid w:val="00272C20"/>
    <w:rsid w:val="00275C56"/>
    <w:rsid w:val="002774BC"/>
    <w:rsid w:val="00277A2A"/>
    <w:rsid w:val="00277EA9"/>
    <w:rsid w:val="0028046E"/>
    <w:rsid w:val="0028145C"/>
    <w:rsid w:val="002820A9"/>
    <w:rsid w:val="00282E28"/>
    <w:rsid w:val="00283FF7"/>
    <w:rsid w:val="00284587"/>
    <w:rsid w:val="00284D60"/>
    <w:rsid w:val="00290FD2"/>
    <w:rsid w:val="0029127F"/>
    <w:rsid w:val="00292939"/>
    <w:rsid w:val="002A1DE0"/>
    <w:rsid w:val="002A2138"/>
    <w:rsid w:val="002A7784"/>
    <w:rsid w:val="002A79CD"/>
    <w:rsid w:val="002B2E9D"/>
    <w:rsid w:val="002B31C4"/>
    <w:rsid w:val="002B3B95"/>
    <w:rsid w:val="002B4D8E"/>
    <w:rsid w:val="002C4C6D"/>
    <w:rsid w:val="002C61B0"/>
    <w:rsid w:val="002C67D3"/>
    <w:rsid w:val="002C6DFB"/>
    <w:rsid w:val="002C6F6A"/>
    <w:rsid w:val="002D3310"/>
    <w:rsid w:val="002D3F86"/>
    <w:rsid w:val="002D6A6E"/>
    <w:rsid w:val="002D6C56"/>
    <w:rsid w:val="002E0AE0"/>
    <w:rsid w:val="002E2328"/>
    <w:rsid w:val="002E2EEF"/>
    <w:rsid w:val="002E52DD"/>
    <w:rsid w:val="002E723D"/>
    <w:rsid w:val="002E7DA9"/>
    <w:rsid w:val="002F1324"/>
    <w:rsid w:val="002F3246"/>
    <w:rsid w:val="002F3274"/>
    <w:rsid w:val="002F4634"/>
    <w:rsid w:val="002F5265"/>
    <w:rsid w:val="002F563A"/>
    <w:rsid w:val="00300E2B"/>
    <w:rsid w:val="0030139C"/>
    <w:rsid w:val="00302AF7"/>
    <w:rsid w:val="003039EB"/>
    <w:rsid w:val="00303F2A"/>
    <w:rsid w:val="003045CB"/>
    <w:rsid w:val="003066EE"/>
    <w:rsid w:val="00307B54"/>
    <w:rsid w:val="003103D4"/>
    <w:rsid w:val="003106C0"/>
    <w:rsid w:val="00312EB3"/>
    <w:rsid w:val="00313A36"/>
    <w:rsid w:val="00313A4E"/>
    <w:rsid w:val="00314398"/>
    <w:rsid w:val="00320B04"/>
    <w:rsid w:val="00322849"/>
    <w:rsid w:val="00322A00"/>
    <w:rsid w:val="00322D2C"/>
    <w:rsid w:val="0032314C"/>
    <w:rsid w:val="0032352E"/>
    <w:rsid w:val="00324399"/>
    <w:rsid w:val="00325606"/>
    <w:rsid w:val="00325B08"/>
    <w:rsid w:val="003269A4"/>
    <w:rsid w:val="00326B87"/>
    <w:rsid w:val="003275CC"/>
    <w:rsid w:val="00327AD4"/>
    <w:rsid w:val="00333109"/>
    <w:rsid w:val="0033599E"/>
    <w:rsid w:val="00336BE9"/>
    <w:rsid w:val="0034225A"/>
    <w:rsid w:val="00345200"/>
    <w:rsid w:val="00345FB9"/>
    <w:rsid w:val="00346B64"/>
    <w:rsid w:val="00352712"/>
    <w:rsid w:val="00353940"/>
    <w:rsid w:val="003542FE"/>
    <w:rsid w:val="003576A9"/>
    <w:rsid w:val="00361B1C"/>
    <w:rsid w:val="00362886"/>
    <w:rsid w:val="00365A74"/>
    <w:rsid w:val="00367744"/>
    <w:rsid w:val="00367F0F"/>
    <w:rsid w:val="00370065"/>
    <w:rsid w:val="0037012D"/>
    <w:rsid w:val="00370DE8"/>
    <w:rsid w:val="00370E7A"/>
    <w:rsid w:val="0037463A"/>
    <w:rsid w:val="00376686"/>
    <w:rsid w:val="00381B43"/>
    <w:rsid w:val="00385311"/>
    <w:rsid w:val="00386398"/>
    <w:rsid w:val="003864BA"/>
    <w:rsid w:val="0038681A"/>
    <w:rsid w:val="00387841"/>
    <w:rsid w:val="0039007A"/>
    <w:rsid w:val="0039221F"/>
    <w:rsid w:val="003944AF"/>
    <w:rsid w:val="0039495A"/>
    <w:rsid w:val="00394D45"/>
    <w:rsid w:val="00395A41"/>
    <w:rsid w:val="003B07B2"/>
    <w:rsid w:val="003B1271"/>
    <w:rsid w:val="003B7847"/>
    <w:rsid w:val="003B7AA5"/>
    <w:rsid w:val="003C0E0C"/>
    <w:rsid w:val="003C1D73"/>
    <w:rsid w:val="003C4464"/>
    <w:rsid w:val="003C6A23"/>
    <w:rsid w:val="003C74DB"/>
    <w:rsid w:val="003D023A"/>
    <w:rsid w:val="003D3D33"/>
    <w:rsid w:val="003D6C79"/>
    <w:rsid w:val="003D7BCA"/>
    <w:rsid w:val="003E11D3"/>
    <w:rsid w:val="003E2AEA"/>
    <w:rsid w:val="003E2B9E"/>
    <w:rsid w:val="003E3508"/>
    <w:rsid w:val="003E3B8B"/>
    <w:rsid w:val="003E52E7"/>
    <w:rsid w:val="003E7343"/>
    <w:rsid w:val="003F1745"/>
    <w:rsid w:val="003F4834"/>
    <w:rsid w:val="003F58A8"/>
    <w:rsid w:val="003F694E"/>
    <w:rsid w:val="004008A0"/>
    <w:rsid w:val="00402511"/>
    <w:rsid w:val="00403B06"/>
    <w:rsid w:val="004079BB"/>
    <w:rsid w:val="00411836"/>
    <w:rsid w:val="00415325"/>
    <w:rsid w:val="00416061"/>
    <w:rsid w:val="00416D6D"/>
    <w:rsid w:val="00417823"/>
    <w:rsid w:val="004237C7"/>
    <w:rsid w:val="00423B6E"/>
    <w:rsid w:val="004329A9"/>
    <w:rsid w:val="004358F5"/>
    <w:rsid w:val="00436F44"/>
    <w:rsid w:val="00436FBA"/>
    <w:rsid w:val="00437EBA"/>
    <w:rsid w:val="00441DC6"/>
    <w:rsid w:val="00441DDF"/>
    <w:rsid w:val="00444707"/>
    <w:rsid w:val="00445396"/>
    <w:rsid w:val="00450963"/>
    <w:rsid w:val="00450D09"/>
    <w:rsid w:val="00450FDF"/>
    <w:rsid w:val="00452125"/>
    <w:rsid w:val="0045248A"/>
    <w:rsid w:val="004533FF"/>
    <w:rsid w:val="004546D6"/>
    <w:rsid w:val="00456324"/>
    <w:rsid w:val="004575F9"/>
    <w:rsid w:val="004576F8"/>
    <w:rsid w:val="00457753"/>
    <w:rsid w:val="004603E8"/>
    <w:rsid w:val="00460995"/>
    <w:rsid w:val="00462CF3"/>
    <w:rsid w:val="00463967"/>
    <w:rsid w:val="00463B09"/>
    <w:rsid w:val="00463C73"/>
    <w:rsid w:val="004665CE"/>
    <w:rsid w:val="004671F2"/>
    <w:rsid w:val="00471AB9"/>
    <w:rsid w:val="00472080"/>
    <w:rsid w:val="004749C1"/>
    <w:rsid w:val="004755FF"/>
    <w:rsid w:val="004776C8"/>
    <w:rsid w:val="004814EF"/>
    <w:rsid w:val="0048178C"/>
    <w:rsid w:val="00484577"/>
    <w:rsid w:val="0049021C"/>
    <w:rsid w:val="004903F2"/>
    <w:rsid w:val="0049058A"/>
    <w:rsid w:val="00490908"/>
    <w:rsid w:val="00490AB6"/>
    <w:rsid w:val="004926AF"/>
    <w:rsid w:val="00494250"/>
    <w:rsid w:val="00494AB3"/>
    <w:rsid w:val="004954C2"/>
    <w:rsid w:val="004A052F"/>
    <w:rsid w:val="004A05BB"/>
    <w:rsid w:val="004A07CE"/>
    <w:rsid w:val="004A2300"/>
    <w:rsid w:val="004A29EB"/>
    <w:rsid w:val="004A4A51"/>
    <w:rsid w:val="004A5381"/>
    <w:rsid w:val="004B203F"/>
    <w:rsid w:val="004B25F9"/>
    <w:rsid w:val="004C322D"/>
    <w:rsid w:val="004C3BAA"/>
    <w:rsid w:val="004D2D3B"/>
    <w:rsid w:val="004D4249"/>
    <w:rsid w:val="004E05EA"/>
    <w:rsid w:val="004E2D77"/>
    <w:rsid w:val="004E378D"/>
    <w:rsid w:val="004E4F54"/>
    <w:rsid w:val="004E6D08"/>
    <w:rsid w:val="004F03EF"/>
    <w:rsid w:val="004F0660"/>
    <w:rsid w:val="004F15DD"/>
    <w:rsid w:val="004F1E4B"/>
    <w:rsid w:val="004F3791"/>
    <w:rsid w:val="004F5374"/>
    <w:rsid w:val="004F5CF6"/>
    <w:rsid w:val="004F6445"/>
    <w:rsid w:val="004F64DD"/>
    <w:rsid w:val="004F6C9C"/>
    <w:rsid w:val="004F6CBE"/>
    <w:rsid w:val="00501DA4"/>
    <w:rsid w:val="0050259B"/>
    <w:rsid w:val="005037C0"/>
    <w:rsid w:val="00503FE1"/>
    <w:rsid w:val="00505492"/>
    <w:rsid w:val="0050667C"/>
    <w:rsid w:val="0051143F"/>
    <w:rsid w:val="00513152"/>
    <w:rsid w:val="005157E4"/>
    <w:rsid w:val="0051763D"/>
    <w:rsid w:val="00517D1F"/>
    <w:rsid w:val="00520DCC"/>
    <w:rsid w:val="005212D9"/>
    <w:rsid w:val="005232D2"/>
    <w:rsid w:val="00524065"/>
    <w:rsid w:val="005244CC"/>
    <w:rsid w:val="00525316"/>
    <w:rsid w:val="00526893"/>
    <w:rsid w:val="005278F3"/>
    <w:rsid w:val="00527CD8"/>
    <w:rsid w:val="005310A8"/>
    <w:rsid w:val="005323B5"/>
    <w:rsid w:val="005333E6"/>
    <w:rsid w:val="00534765"/>
    <w:rsid w:val="00534C66"/>
    <w:rsid w:val="005356AC"/>
    <w:rsid w:val="00541AA3"/>
    <w:rsid w:val="0054347D"/>
    <w:rsid w:val="005459D5"/>
    <w:rsid w:val="00547234"/>
    <w:rsid w:val="005512DA"/>
    <w:rsid w:val="00551A14"/>
    <w:rsid w:val="00552142"/>
    <w:rsid w:val="00555FE8"/>
    <w:rsid w:val="00557F9A"/>
    <w:rsid w:val="00561604"/>
    <w:rsid w:val="0056446D"/>
    <w:rsid w:val="00566CD0"/>
    <w:rsid w:val="00572721"/>
    <w:rsid w:val="00573987"/>
    <w:rsid w:val="00577DBA"/>
    <w:rsid w:val="00582E5B"/>
    <w:rsid w:val="005835BA"/>
    <w:rsid w:val="00583B02"/>
    <w:rsid w:val="005856AF"/>
    <w:rsid w:val="0058613C"/>
    <w:rsid w:val="00592AEC"/>
    <w:rsid w:val="00592CEC"/>
    <w:rsid w:val="0059358A"/>
    <w:rsid w:val="00594CA6"/>
    <w:rsid w:val="00595B3C"/>
    <w:rsid w:val="0059634D"/>
    <w:rsid w:val="005973EC"/>
    <w:rsid w:val="005A0838"/>
    <w:rsid w:val="005A1D54"/>
    <w:rsid w:val="005A20FB"/>
    <w:rsid w:val="005A380C"/>
    <w:rsid w:val="005A4695"/>
    <w:rsid w:val="005A4A5F"/>
    <w:rsid w:val="005B0705"/>
    <w:rsid w:val="005B79AB"/>
    <w:rsid w:val="005C310A"/>
    <w:rsid w:val="005C31CE"/>
    <w:rsid w:val="005C3561"/>
    <w:rsid w:val="005C47D4"/>
    <w:rsid w:val="005C5EBB"/>
    <w:rsid w:val="005C6961"/>
    <w:rsid w:val="005C724A"/>
    <w:rsid w:val="005C7FD1"/>
    <w:rsid w:val="005D0EE3"/>
    <w:rsid w:val="005D1414"/>
    <w:rsid w:val="005E0AAE"/>
    <w:rsid w:val="005E292A"/>
    <w:rsid w:val="005E317B"/>
    <w:rsid w:val="005E452B"/>
    <w:rsid w:val="005E4C4E"/>
    <w:rsid w:val="005E5AC5"/>
    <w:rsid w:val="005F71F5"/>
    <w:rsid w:val="006006C3"/>
    <w:rsid w:val="00600930"/>
    <w:rsid w:val="00601798"/>
    <w:rsid w:val="00602F51"/>
    <w:rsid w:val="00602F8B"/>
    <w:rsid w:val="006046C9"/>
    <w:rsid w:val="00604823"/>
    <w:rsid w:val="0061190E"/>
    <w:rsid w:val="00615BFE"/>
    <w:rsid w:val="00615EF2"/>
    <w:rsid w:val="00616D11"/>
    <w:rsid w:val="006228CB"/>
    <w:rsid w:val="0062396A"/>
    <w:rsid w:val="006243A9"/>
    <w:rsid w:val="0062539E"/>
    <w:rsid w:val="006266C7"/>
    <w:rsid w:val="006276C0"/>
    <w:rsid w:val="00630CAA"/>
    <w:rsid w:val="0063110B"/>
    <w:rsid w:val="00632035"/>
    <w:rsid w:val="00633720"/>
    <w:rsid w:val="00635B83"/>
    <w:rsid w:val="00636DFB"/>
    <w:rsid w:val="00640834"/>
    <w:rsid w:val="00641A76"/>
    <w:rsid w:val="00642FFA"/>
    <w:rsid w:val="006475C4"/>
    <w:rsid w:val="0064767D"/>
    <w:rsid w:val="006517B2"/>
    <w:rsid w:val="00651C2D"/>
    <w:rsid w:val="0065503E"/>
    <w:rsid w:val="0065688E"/>
    <w:rsid w:val="00657C9B"/>
    <w:rsid w:val="006607A2"/>
    <w:rsid w:val="006657D7"/>
    <w:rsid w:val="00666711"/>
    <w:rsid w:val="006673D5"/>
    <w:rsid w:val="0066792E"/>
    <w:rsid w:val="00670784"/>
    <w:rsid w:val="00672400"/>
    <w:rsid w:val="00673EE0"/>
    <w:rsid w:val="00684EFB"/>
    <w:rsid w:val="00684F09"/>
    <w:rsid w:val="00686675"/>
    <w:rsid w:val="00691385"/>
    <w:rsid w:val="00692D6F"/>
    <w:rsid w:val="00694884"/>
    <w:rsid w:val="006949E7"/>
    <w:rsid w:val="006A04D1"/>
    <w:rsid w:val="006A0914"/>
    <w:rsid w:val="006A3186"/>
    <w:rsid w:val="006A31A3"/>
    <w:rsid w:val="006A42EA"/>
    <w:rsid w:val="006A71A3"/>
    <w:rsid w:val="006A7F16"/>
    <w:rsid w:val="006B01C9"/>
    <w:rsid w:val="006B08FD"/>
    <w:rsid w:val="006B0DE7"/>
    <w:rsid w:val="006B1B71"/>
    <w:rsid w:val="006B447C"/>
    <w:rsid w:val="006B52F1"/>
    <w:rsid w:val="006C31BF"/>
    <w:rsid w:val="006C4703"/>
    <w:rsid w:val="006C5663"/>
    <w:rsid w:val="006C5C2F"/>
    <w:rsid w:val="006C68E8"/>
    <w:rsid w:val="006D0592"/>
    <w:rsid w:val="006D47B6"/>
    <w:rsid w:val="006D48CB"/>
    <w:rsid w:val="006D6C0A"/>
    <w:rsid w:val="006E0C4A"/>
    <w:rsid w:val="006E1879"/>
    <w:rsid w:val="006E1CD6"/>
    <w:rsid w:val="006E6895"/>
    <w:rsid w:val="006E6912"/>
    <w:rsid w:val="006E7F12"/>
    <w:rsid w:val="006F6E5C"/>
    <w:rsid w:val="006F7CBD"/>
    <w:rsid w:val="007015A9"/>
    <w:rsid w:val="00702C05"/>
    <w:rsid w:val="00702C4F"/>
    <w:rsid w:val="00703DB6"/>
    <w:rsid w:val="007046A3"/>
    <w:rsid w:val="00704902"/>
    <w:rsid w:val="00706DE9"/>
    <w:rsid w:val="007070D3"/>
    <w:rsid w:val="0071122D"/>
    <w:rsid w:val="007121D3"/>
    <w:rsid w:val="00712ABC"/>
    <w:rsid w:val="007175C2"/>
    <w:rsid w:val="00717C29"/>
    <w:rsid w:val="00723DE1"/>
    <w:rsid w:val="007247FD"/>
    <w:rsid w:val="00726D28"/>
    <w:rsid w:val="007274AD"/>
    <w:rsid w:val="00734EE4"/>
    <w:rsid w:val="00734F8B"/>
    <w:rsid w:val="00735AF3"/>
    <w:rsid w:val="0074217D"/>
    <w:rsid w:val="00745692"/>
    <w:rsid w:val="00745DB1"/>
    <w:rsid w:val="00750916"/>
    <w:rsid w:val="00750D17"/>
    <w:rsid w:val="007522AD"/>
    <w:rsid w:val="007562CA"/>
    <w:rsid w:val="00756EFE"/>
    <w:rsid w:val="00757328"/>
    <w:rsid w:val="00761B22"/>
    <w:rsid w:val="00765FAA"/>
    <w:rsid w:val="0076776C"/>
    <w:rsid w:val="00767A09"/>
    <w:rsid w:val="00767EAE"/>
    <w:rsid w:val="00770D79"/>
    <w:rsid w:val="00771949"/>
    <w:rsid w:val="00773164"/>
    <w:rsid w:val="007732F7"/>
    <w:rsid w:val="00773EC9"/>
    <w:rsid w:val="00774285"/>
    <w:rsid w:val="007759F1"/>
    <w:rsid w:val="0077776F"/>
    <w:rsid w:val="00780177"/>
    <w:rsid w:val="00781C02"/>
    <w:rsid w:val="00782E06"/>
    <w:rsid w:val="0078323F"/>
    <w:rsid w:val="00783472"/>
    <w:rsid w:val="00790183"/>
    <w:rsid w:val="00790C93"/>
    <w:rsid w:val="007912A6"/>
    <w:rsid w:val="00791EEF"/>
    <w:rsid w:val="007936BF"/>
    <w:rsid w:val="00794564"/>
    <w:rsid w:val="007948E9"/>
    <w:rsid w:val="00795C30"/>
    <w:rsid w:val="007969B2"/>
    <w:rsid w:val="007A0C4A"/>
    <w:rsid w:val="007A284A"/>
    <w:rsid w:val="007A39F5"/>
    <w:rsid w:val="007A3B84"/>
    <w:rsid w:val="007B3EA1"/>
    <w:rsid w:val="007B45CC"/>
    <w:rsid w:val="007B58F4"/>
    <w:rsid w:val="007B6490"/>
    <w:rsid w:val="007C102B"/>
    <w:rsid w:val="007C192B"/>
    <w:rsid w:val="007C6F9A"/>
    <w:rsid w:val="007C7064"/>
    <w:rsid w:val="007C7B7C"/>
    <w:rsid w:val="007C7EE7"/>
    <w:rsid w:val="007D0FA8"/>
    <w:rsid w:val="007D1ECC"/>
    <w:rsid w:val="007D462F"/>
    <w:rsid w:val="007D557E"/>
    <w:rsid w:val="007D68C3"/>
    <w:rsid w:val="007E3FE2"/>
    <w:rsid w:val="007E63DF"/>
    <w:rsid w:val="007E6411"/>
    <w:rsid w:val="007E740B"/>
    <w:rsid w:val="007E74FD"/>
    <w:rsid w:val="007E75F9"/>
    <w:rsid w:val="007F0C9B"/>
    <w:rsid w:val="007F2036"/>
    <w:rsid w:val="007F580F"/>
    <w:rsid w:val="007F646F"/>
    <w:rsid w:val="00800096"/>
    <w:rsid w:val="008018D2"/>
    <w:rsid w:val="00801F20"/>
    <w:rsid w:val="00802538"/>
    <w:rsid w:val="0080432E"/>
    <w:rsid w:val="00804BC0"/>
    <w:rsid w:val="008074D6"/>
    <w:rsid w:val="00811EBA"/>
    <w:rsid w:val="00813744"/>
    <w:rsid w:val="0081667E"/>
    <w:rsid w:val="0082043B"/>
    <w:rsid w:val="00821829"/>
    <w:rsid w:val="0082484A"/>
    <w:rsid w:val="00824DC2"/>
    <w:rsid w:val="00824F9F"/>
    <w:rsid w:val="00827190"/>
    <w:rsid w:val="00827492"/>
    <w:rsid w:val="008275F1"/>
    <w:rsid w:val="00827C16"/>
    <w:rsid w:val="00830004"/>
    <w:rsid w:val="00831D6C"/>
    <w:rsid w:val="00832B15"/>
    <w:rsid w:val="00833EE1"/>
    <w:rsid w:val="00842372"/>
    <w:rsid w:val="008441A8"/>
    <w:rsid w:val="00844832"/>
    <w:rsid w:val="00844C63"/>
    <w:rsid w:val="00850751"/>
    <w:rsid w:val="00852615"/>
    <w:rsid w:val="00856FF7"/>
    <w:rsid w:val="00857E82"/>
    <w:rsid w:val="008601DF"/>
    <w:rsid w:val="0086066E"/>
    <w:rsid w:val="0086124E"/>
    <w:rsid w:val="00861424"/>
    <w:rsid w:val="00861BC6"/>
    <w:rsid w:val="008625DB"/>
    <w:rsid w:val="00862AD9"/>
    <w:rsid w:val="00862D75"/>
    <w:rsid w:val="0086505B"/>
    <w:rsid w:val="008662A6"/>
    <w:rsid w:val="00867EA4"/>
    <w:rsid w:val="00872955"/>
    <w:rsid w:val="008729E3"/>
    <w:rsid w:val="00875935"/>
    <w:rsid w:val="00876ADD"/>
    <w:rsid w:val="0087758E"/>
    <w:rsid w:val="00880821"/>
    <w:rsid w:val="008811D1"/>
    <w:rsid w:val="008826AC"/>
    <w:rsid w:val="0088300B"/>
    <w:rsid w:val="00883B2B"/>
    <w:rsid w:val="008842A8"/>
    <w:rsid w:val="00886C69"/>
    <w:rsid w:val="00886E74"/>
    <w:rsid w:val="00887AA5"/>
    <w:rsid w:val="00890DAE"/>
    <w:rsid w:val="00893C53"/>
    <w:rsid w:val="0089427F"/>
    <w:rsid w:val="00894B98"/>
    <w:rsid w:val="008951B8"/>
    <w:rsid w:val="008A0973"/>
    <w:rsid w:val="008A1B19"/>
    <w:rsid w:val="008A3E1A"/>
    <w:rsid w:val="008A7BF5"/>
    <w:rsid w:val="008A7FE4"/>
    <w:rsid w:val="008B0735"/>
    <w:rsid w:val="008B1285"/>
    <w:rsid w:val="008B2FD6"/>
    <w:rsid w:val="008B5A25"/>
    <w:rsid w:val="008B7EA8"/>
    <w:rsid w:val="008C0F3A"/>
    <w:rsid w:val="008C3508"/>
    <w:rsid w:val="008C36D3"/>
    <w:rsid w:val="008C44F2"/>
    <w:rsid w:val="008C5BD0"/>
    <w:rsid w:val="008C6941"/>
    <w:rsid w:val="008D2871"/>
    <w:rsid w:val="008D2F8C"/>
    <w:rsid w:val="008D7745"/>
    <w:rsid w:val="008E01F7"/>
    <w:rsid w:val="008E0DF9"/>
    <w:rsid w:val="008E2543"/>
    <w:rsid w:val="008E2C87"/>
    <w:rsid w:val="008E3F0F"/>
    <w:rsid w:val="008E5138"/>
    <w:rsid w:val="008E63B9"/>
    <w:rsid w:val="008E6AD1"/>
    <w:rsid w:val="008E7EE0"/>
    <w:rsid w:val="008F0B13"/>
    <w:rsid w:val="008F1D32"/>
    <w:rsid w:val="008F2F5B"/>
    <w:rsid w:val="008F359F"/>
    <w:rsid w:val="009000E8"/>
    <w:rsid w:val="0090126D"/>
    <w:rsid w:val="009023D6"/>
    <w:rsid w:val="00902E10"/>
    <w:rsid w:val="009034BE"/>
    <w:rsid w:val="00906435"/>
    <w:rsid w:val="009109EA"/>
    <w:rsid w:val="00911B90"/>
    <w:rsid w:val="0091234B"/>
    <w:rsid w:val="00915A3F"/>
    <w:rsid w:val="00916200"/>
    <w:rsid w:val="00916DCF"/>
    <w:rsid w:val="009219E5"/>
    <w:rsid w:val="009222E2"/>
    <w:rsid w:val="0092462D"/>
    <w:rsid w:val="0092723B"/>
    <w:rsid w:val="00927394"/>
    <w:rsid w:val="00927875"/>
    <w:rsid w:val="00927E7D"/>
    <w:rsid w:val="00930FBC"/>
    <w:rsid w:val="00931134"/>
    <w:rsid w:val="00931CCE"/>
    <w:rsid w:val="0093542B"/>
    <w:rsid w:val="00935591"/>
    <w:rsid w:val="00936BBD"/>
    <w:rsid w:val="00940AEF"/>
    <w:rsid w:val="009413ED"/>
    <w:rsid w:val="00941A83"/>
    <w:rsid w:val="00942522"/>
    <w:rsid w:val="009431EA"/>
    <w:rsid w:val="00946B59"/>
    <w:rsid w:val="009471FF"/>
    <w:rsid w:val="00947AAB"/>
    <w:rsid w:val="00947F56"/>
    <w:rsid w:val="0095030D"/>
    <w:rsid w:val="00950A9E"/>
    <w:rsid w:val="00953B23"/>
    <w:rsid w:val="00956D7E"/>
    <w:rsid w:val="009572BE"/>
    <w:rsid w:val="00960971"/>
    <w:rsid w:val="009613F4"/>
    <w:rsid w:val="009668E9"/>
    <w:rsid w:val="00971038"/>
    <w:rsid w:val="00971932"/>
    <w:rsid w:val="00972E82"/>
    <w:rsid w:val="00975D0B"/>
    <w:rsid w:val="009767DB"/>
    <w:rsid w:val="009800FD"/>
    <w:rsid w:val="00983B71"/>
    <w:rsid w:val="0098463A"/>
    <w:rsid w:val="00984B48"/>
    <w:rsid w:val="00985A5C"/>
    <w:rsid w:val="0099013E"/>
    <w:rsid w:val="009901B5"/>
    <w:rsid w:val="00991F62"/>
    <w:rsid w:val="009921B5"/>
    <w:rsid w:val="009953F5"/>
    <w:rsid w:val="00995ABE"/>
    <w:rsid w:val="0099787C"/>
    <w:rsid w:val="009A1C37"/>
    <w:rsid w:val="009A2E32"/>
    <w:rsid w:val="009A5381"/>
    <w:rsid w:val="009B051A"/>
    <w:rsid w:val="009B3A96"/>
    <w:rsid w:val="009B3AD3"/>
    <w:rsid w:val="009B5476"/>
    <w:rsid w:val="009B54D0"/>
    <w:rsid w:val="009B5A0A"/>
    <w:rsid w:val="009B6615"/>
    <w:rsid w:val="009C081E"/>
    <w:rsid w:val="009C2582"/>
    <w:rsid w:val="009C2B71"/>
    <w:rsid w:val="009C2F19"/>
    <w:rsid w:val="009C5543"/>
    <w:rsid w:val="009C60DC"/>
    <w:rsid w:val="009D1479"/>
    <w:rsid w:val="009D2541"/>
    <w:rsid w:val="009D2DA4"/>
    <w:rsid w:val="009D59B5"/>
    <w:rsid w:val="009D5E38"/>
    <w:rsid w:val="009D61C5"/>
    <w:rsid w:val="009D7608"/>
    <w:rsid w:val="009E0DA9"/>
    <w:rsid w:val="009E17BE"/>
    <w:rsid w:val="009E6AC0"/>
    <w:rsid w:val="009F431C"/>
    <w:rsid w:val="009F4917"/>
    <w:rsid w:val="009F5427"/>
    <w:rsid w:val="009F58F9"/>
    <w:rsid w:val="00A006F7"/>
    <w:rsid w:val="00A0129A"/>
    <w:rsid w:val="00A03768"/>
    <w:rsid w:val="00A03D9A"/>
    <w:rsid w:val="00A0697E"/>
    <w:rsid w:val="00A07C89"/>
    <w:rsid w:val="00A10596"/>
    <w:rsid w:val="00A12A4E"/>
    <w:rsid w:val="00A14111"/>
    <w:rsid w:val="00A1503C"/>
    <w:rsid w:val="00A1533D"/>
    <w:rsid w:val="00A16CC6"/>
    <w:rsid w:val="00A16E70"/>
    <w:rsid w:val="00A20223"/>
    <w:rsid w:val="00A21128"/>
    <w:rsid w:val="00A23111"/>
    <w:rsid w:val="00A2782A"/>
    <w:rsid w:val="00A36296"/>
    <w:rsid w:val="00A3641A"/>
    <w:rsid w:val="00A36EA5"/>
    <w:rsid w:val="00A41FFA"/>
    <w:rsid w:val="00A42F04"/>
    <w:rsid w:val="00A50AC2"/>
    <w:rsid w:val="00A54FEB"/>
    <w:rsid w:val="00A603C3"/>
    <w:rsid w:val="00A61420"/>
    <w:rsid w:val="00A61513"/>
    <w:rsid w:val="00A6308D"/>
    <w:rsid w:val="00A6495E"/>
    <w:rsid w:val="00A66453"/>
    <w:rsid w:val="00A66D4D"/>
    <w:rsid w:val="00A67882"/>
    <w:rsid w:val="00A67971"/>
    <w:rsid w:val="00A7001C"/>
    <w:rsid w:val="00A70623"/>
    <w:rsid w:val="00A70E1C"/>
    <w:rsid w:val="00A7133E"/>
    <w:rsid w:val="00A729B6"/>
    <w:rsid w:val="00A756BB"/>
    <w:rsid w:val="00A75700"/>
    <w:rsid w:val="00A764C2"/>
    <w:rsid w:val="00A7699E"/>
    <w:rsid w:val="00A76DAD"/>
    <w:rsid w:val="00A77B5E"/>
    <w:rsid w:val="00A80CC8"/>
    <w:rsid w:val="00A80D3A"/>
    <w:rsid w:val="00A82CF1"/>
    <w:rsid w:val="00A84DC1"/>
    <w:rsid w:val="00A85B42"/>
    <w:rsid w:val="00A8605C"/>
    <w:rsid w:val="00A879C6"/>
    <w:rsid w:val="00A90460"/>
    <w:rsid w:val="00A91057"/>
    <w:rsid w:val="00A928FF"/>
    <w:rsid w:val="00A92A3C"/>
    <w:rsid w:val="00A93CDC"/>
    <w:rsid w:val="00A94B6F"/>
    <w:rsid w:val="00A95316"/>
    <w:rsid w:val="00A97660"/>
    <w:rsid w:val="00AA0A6D"/>
    <w:rsid w:val="00AA389F"/>
    <w:rsid w:val="00AA3E3E"/>
    <w:rsid w:val="00AA623D"/>
    <w:rsid w:val="00AB19E2"/>
    <w:rsid w:val="00AB30E6"/>
    <w:rsid w:val="00AB483F"/>
    <w:rsid w:val="00AB5B20"/>
    <w:rsid w:val="00AC25C6"/>
    <w:rsid w:val="00AC2752"/>
    <w:rsid w:val="00AC3DE0"/>
    <w:rsid w:val="00AC4A23"/>
    <w:rsid w:val="00AC4EB2"/>
    <w:rsid w:val="00AD1433"/>
    <w:rsid w:val="00AD34BC"/>
    <w:rsid w:val="00AD46F2"/>
    <w:rsid w:val="00AD4CA5"/>
    <w:rsid w:val="00AD5E67"/>
    <w:rsid w:val="00AE06B1"/>
    <w:rsid w:val="00AE2E21"/>
    <w:rsid w:val="00AE3A62"/>
    <w:rsid w:val="00AE5EDE"/>
    <w:rsid w:val="00AE7DF3"/>
    <w:rsid w:val="00AF4B4D"/>
    <w:rsid w:val="00AF5060"/>
    <w:rsid w:val="00AF5631"/>
    <w:rsid w:val="00AF793A"/>
    <w:rsid w:val="00B06CAE"/>
    <w:rsid w:val="00B078ED"/>
    <w:rsid w:val="00B101ED"/>
    <w:rsid w:val="00B11221"/>
    <w:rsid w:val="00B15166"/>
    <w:rsid w:val="00B207EB"/>
    <w:rsid w:val="00B2138B"/>
    <w:rsid w:val="00B21AC3"/>
    <w:rsid w:val="00B21AC7"/>
    <w:rsid w:val="00B223FE"/>
    <w:rsid w:val="00B23718"/>
    <w:rsid w:val="00B24767"/>
    <w:rsid w:val="00B24ABE"/>
    <w:rsid w:val="00B24ADF"/>
    <w:rsid w:val="00B26F5D"/>
    <w:rsid w:val="00B27A24"/>
    <w:rsid w:val="00B27D0E"/>
    <w:rsid w:val="00B308E3"/>
    <w:rsid w:val="00B30C9F"/>
    <w:rsid w:val="00B343BF"/>
    <w:rsid w:val="00B35BAD"/>
    <w:rsid w:val="00B4016D"/>
    <w:rsid w:val="00B40758"/>
    <w:rsid w:val="00B43558"/>
    <w:rsid w:val="00B45784"/>
    <w:rsid w:val="00B46116"/>
    <w:rsid w:val="00B46D5E"/>
    <w:rsid w:val="00B47B99"/>
    <w:rsid w:val="00B52F27"/>
    <w:rsid w:val="00B54722"/>
    <w:rsid w:val="00B554B5"/>
    <w:rsid w:val="00B56930"/>
    <w:rsid w:val="00B57B40"/>
    <w:rsid w:val="00B615E3"/>
    <w:rsid w:val="00B61ED7"/>
    <w:rsid w:val="00B63C91"/>
    <w:rsid w:val="00B63DC9"/>
    <w:rsid w:val="00B65F9D"/>
    <w:rsid w:val="00B662F5"/>
    <w:rsid w:val="00B663FE"/>
    <w:rsid w:val="00B70098"/>
    <w:rsid w:val="00B73A06"/>
    <w:rsid w:val="00B76144"/>
    <w:rsid w:val="00B76800"/>
    <w:rsid w:val="00B77128"/>
    <w:rsid w:val="00B7716B"/>
    <w:rsid w:val="00B80B6D"/>
    <w:rsid w:val="00B8461B"/>
    <w:rsid w:val="00B87B6A"/>
    <w:rsid w:val="00B87D0C"/>
    <w:rsid w:val="00B90051"/>
    <w:rsid w:val="00B90D90"/>
    <w:rsid w:val="00B916A1"/>
    <w:rsid w:val="00B92C97"/>
    <w:rsid w:val="00B957FB"/>
    <w:rsid w:val="00B965A2"/>
    <w:rsid w:val="00B96C1B"/>
    <w:rsid w:val="00B96C70"/>
    <w:rsid w:val="00B97055"/>
    <w:rsid w:val="00B97C76"/>
    <w:rsid w:val="00BA0A4A"/>
    <w:rsid w:val="00BA1112"/>
    <w:rsid w:val="00BA1A37"/>
    <w:rsid w:val="00BA2E80"/>
    <w:rsid w:val="00BA3CB9"/>
    <w:rsid w:val="00BA4725"/>
    <w:rsid w:val="00BA6047"/>
    <w:rsid w:val="00BB06BA"/>
    <w:rsid w:val="00BB0BAF"/>
    <w:rsid w:val="00BB1445"/>
    <w:rsid w:val="00BB1F11"/>
    <w:rsid w:val="00BB35E5"/>
    <w:rsid w:val="00BB4F46"/>
    <w:rsid w:val="00BB5BED"/>
    <w:rsid w:val="00BB696C"/>
    <w:rsid w:val="00BB7893"/>
    <w:rsid w:val="00BB7EFA"/>
    <w:rsid w:val="00BC15D1"/>
    <w:rsid w:val="00BC1B98"/>
    <w:rsid w:val="00BC2B73"/>
    <w:rsid w:val="00BC31A9"/>
    <w:rsid w:val="00BC533F"/>
    <w:rsid w:val="00BC5F9F"/>
    <w:rsid w:val="00BC6A40"/>
    <w:rsid w:val="00BC730C"/>
    <w:rsid w:val="00BD018E"/>
    <w:rsid w:val="00BD0BC5"/>
    <w:rsid w:val="00BD2660"/>
    <w:rsid w:val="00BD4755"/>
    <w:rsid w:val="00BD489D"/>
    <w:rsid w:val="00BD5014"/>
    <w:rsid w:val="00BD787A"/>
    <w:rsid w:val="00BE0FCE"/>
    <w:rsid w:val="00BE2445"/>
    <w:rsid w:val="00BE276E"/>
    <w:rsid w:val="00BE2CF3"/>
    <w:rsid w:val="00BE2EAB"/>
    <w:rsid w:val="00BE4AB9"/>
    <w:rsid w:val="00BE5729"/>
    <w:rsid w:val="00BE5BB1"/>
    <w:rsid w:val="00BE7687"/>
    <w:rsid w:val="00BF138A"/>
    <w:rsid w:val="00BF17C5"/>
    <w:rsid w:val="00BF497C"/>
    <w:rsid w:val="00C028AD"/>
    <w:rsid w:val="00C02F2D"/>
    <w:rsid w:val="00C0671F"/>
    <w:rsid w:val="00C072EE"/>
    <w:rsid w:val="00C07AA2"/>
    <w:rsid w:val="00C1100B"/>
    <w:rsid w:val="00C1279F"/>
    <w:rsid w:val="00C13A1B"/>
    <w:rsid w:val="00C1743B"/>
    <w:rsid w:val="00C205EE"/>
    <w:rsid w:val="00C20D76"/>
    <w:rsid w:val="00C21373"/>
    <w:rsid w:val="00C21DC1"/>
    <w:rsid w:val="00C24792"/>
    <w:rsid w:val="00C25644"/>
    <w:rsid w:val="00C26455"/>
    <w:rsid w:val="00C267E7"/>
    <w:rsid w:val="00C30398"/>
    <w:rsid w:val="00C3166F"/>
    <w:rsid w:val="00C40528"/>
    <w:rsid w:val="00C50B14"/>
    <w:rsid w:val="00C512F1"/>
    <w:rsid w:val="00C52435"/>
    <w:rsid w:val="00C52691"/>
    <w:rsid w:val="00C5640B"/>
    <w:rsid w:val="00C630F2"/>
    <w:rsid w:val="00C645B6"/>
    <w:rsid w:val="00C64C19"/>
    <w:rsid w:val="00C653E4"/>
    <w:rsid w:val="00C65E3E"/>
    <w:rsid w:val="00C66921"/>
    <w:rsid w:val="00C66990"/>
    <w:rsid w:val="00C71336"/>
    <w:rsid w:val="00C72DF7"/>
    <w:rsid w:val="00C738A3"/>
    <w:rsid w:val="00C76616"/>
    <w:rsid w:val="00C80BF9"/>
    <w:rsid w:val="00C81C7C"/>
    <w:rsid w:val="00C82632"/>
    <w:rsid w:val="00C83A5D"/>
    <w:rsid w:val="00C86E9B"/>
    <w:rsid w:val="00C90426"/>
    <w:rsid w:val="00C92F25"/>
    <w:rsid w:val="00C956BB"/>
    <w:rsid w:val="00C95CCF"/>
    <w:rsid w:val="00C95CEF"/>
    <w:rsid w:val="00C96273"/>
    <w:rsid w:val="00CA0193"/>
    <w:rsid w:val="00CA16F3"/>
    <w:rsid w:val="00CA1A8F"/>
    <w:rsid w:val="00CA24ED"/>
    <w:rsid w:val="00CA3393"/>
    <w:rsid w:val="00CA48D0"/>
    <w:rsid w:val="00CA5108"/>
    <w:rsid w:val="00CA6E8A"/>
    <w:rsid w:val="00CB00D4"/>
    <w:rsid w:val="00CB03BC"/>
    <w:rsid w:val="00CB0460"/>
    <w:rsid w:val="00CB3319"/>
    <w:rsid w:val="00CB4E52"/>
    <w:rsid w:val="00CB5F98"/>
    <w:rsid w:val="00CC1274"/>
    <w:rsid w:val="00CC3501"/>
    <w:rsid w:val="00CC79E0"/>
    <w:rsid w:val="00CD011C"/>
    <w:rsid w:val="00CD0491"/>
    <w:rsid w:val="00CD0E22"/>
    <w:rsid w:val="00CD2C20"/>
    <w:rsid w:val="00CD539F"/>
    <w:rsid w:val="00CD58EA"/>
    <w:rsid w:val="00CE3A6E"/>
    <w:rsid w:val="00CE63EB"/>
    <w:rsid w:val="00CF0B2D"/>
    <w:rsid w:val="00CF1B83"/>
    <w:rsid w:val="00CF36A3"/>
    <w:rsid w:val="00CF632A"/>
    <w:rsid w:val="00CF70FD"/>
    <w:rsid w:val="00CF78C6"/>
    <w:rsid w:val="00CF7E5B"/>
    <w:rsid w:val="00D008AD"/>
    <w:rsid w:val="00D008C0"/>
    <w:rsid w:val="00D0135C"/>
    <w:rsid w:val="00D01ED5"/>
    <w:rsid w:val="00D03662"/>
    <w:rsid w:val="00D07D85"/>
    <w:rsid w:val="00D1028C"/>
    <w:rsid w:val="00D12629"/>
    <w:rsid w:val="00D16BB8"/>
    <w:rsid w:val="00D20234"/>
    <w:rsid w:val="00D202F6"/>
    <w:rsid w:val="00D207EC"/>
    <w:rsid w:val="00D21E63"/>
    <w:rsid w:val="00D243AE"/>
    <w:rsid w:val="00D27DCB"/>
    <w:rsid w:val="00D31479"/>
    <w:rsid w:val="00D31535"/>
    <w:rsid w:val="00D330F2"/>
    <w:rsid w:val="00D349D7"/>
    <w:rsid w:val="00D35242"/>
    <w:rsid w:val="00D35EC6"/>
    <w:rsid w:val="00D44871"/>
    <w:rsid w:val="00D449F4"/>
    <w:rsid w:val="00D45881"/>
    <w:rsid w:val="00D46F70"/>
    <w:rsid w:val="00D47C3A"/>
    <w:rsid w:val="00D47F14"/>
    <w:rsid w:val="00D5070D"/>
    <w:rsid w:val="00D510BB"/>
    <w:rsid w:val="00D51F36"/>
    <w:rsid w:val="00D52B64"/>
    <w:rsid w:val="00D52F30"/>
    <w:rsid w:val="00D53479"/>
    <w:rsid w:val="00D54064"/>
    <w:rsid w:val="00D561D1"/>
    <w:rsid w:val="00D572A8"/>
    <w:rsid w:val="00D60E4F"/>
    <w:rsid w:val="00D61EC9"/>
    <w:rsid w:val="00D632E2"/>
    <w:rsid w:val="00D641C1"/>
    <w:rsid w:val="00D64E84"/>
    <w:rsid w:val="00D66319"/>
    <w:rsid w:val="00D706A2"/>
    <w:rsid w:val="00D721D7"/>
    <w:rsid w:val="00D72DF4"/>
    <w:rsid w:val="00D73AA6"/>
    <w:rsid w:val="00D73CFE"/>
    <w:rsid w:val="00D744E9"/>
    <w:rsid w:val="00D75279"/>
    <w:rsid w:val="00D84288"/>
    <w:rsid w:val="00D85E06"/>
    <w:rsid w:val="00D873C2"/>
    <w:rsid w:val="00D878E2"/>
    <w:rsid w:val="00D91821"/>
    <w:rsid w:val="00D92712"/>
    <w:rsid w:val="00D94A3E"/>
    <w:rsid w:val="00DA115D"/>
    <w:rsid w:val="00DA3EA2"/>
    <w:rsid w:val="00DA68C3"/>
    <w:rsid w:val="00DA7278"/>
    <w:rsid w:val="00DA73D3"/>
    <w:rsid w:val="00DB03E9"/>
    <w:rsid w:val="00DB06B3"/>
    <w:rsid w:val="00DB2EA1"/>
    <w:rsid w:val="00DB40D0"/>
    <w:rsid w:val="00DB7ABD"/>
    <w:rsid w:val="00DC05A7"/>
    <w:rsid w:val="00DC0E2E"/>
    <w:rsid w:val="00DC194F"/>
    <w:rsid w:val="00DC1F09"/>
    <w:rsid w:val="00DC3B6F"/>
    <w:rsid w:val="00DC42AB"/>
    <w:rsid w:val="00DC680E"/>
    <w:rsid w:val="00DD0CF4"/>
    <w:rsid w:val="00DD1122"/>
    <w:rsid w:val="00DD1C84"/>
    <w:rsid w:val="00DD2A91"/>
    <w:rsid w:val="00DD3BD4"/>
    <w:rsid w:val="00DD4959"/>
    <w:rsid w:val="00DD6858"/>
    <w:rsid w:val="00DD686E"/>
    <w:rsid w:val="00DD6CF3"/>
    <w:rsid w:val="00DD77BE"/>
    <w:rsid w:val="00DE266F"/>
    <w:rsid w:val="00DE3F93"/>
    <w:rsid w:val="00DE44A6"/>
    <w:rsid w:val="00DE4E86"/>
    <w:rsid w:val="00DF4E3A"/>
    <w:rsid w:val="00DF4E89"/>
    <w:rsid w:val="00DF57EC"/>
    <w:rsid w:val="00E0113E"/>
    <w:rsid w:val="00E074BC"/>
    <w:rsid w:val="00E108D7"/>
    <w:rsid w:val="00E11771"/>
    <w:rsid w:val="00E12403"/>
    <w:rsid w:val="00E13CC7"/>
    <w:rsid w:val="00E204FA"/>
    <w:rsid w:val="00E224A0"/>
    <w:rsid w:val="00E23641"/>
    <w:rsid w:val="00E24C52"/>
    <w:rsid w:val="00E2519F"/>
    <w:rsid w:val="00E2570D"/>
    <w:rsid w:val="00E26041"/>
    <w:rsid w:val="00E263D2"/>
    <w:rsid w:val="00E269F7"/>
    <w:rsid w:val="00E275F9"/>
    <w:rsid w:val="00E30D6A"/>
    <w:rsid w:val="00E30DF2"/>
    <w:rsid w:val="00E36BFE"/>
    <w:rsid w:val="00E40441"/>
    <w:rsid w:val="00E41931"/>
    <w:rsid w:val="00E421E2"/>
    <w:rsid w:val="00E4250F"/>
    <w:rsid w:val="00E44E93"/>
    <w:rsid w:val="00E5051C"/>
    <w:rsid w:val="00E50697"/>
    <w:rsid w:val="00E51B55"/>
    <w:rsid w:val="00E53E07"/>
    <w:rsid w:val="00E56AED"/>
    <w:rsid w:val="00E6177F"/>
    <w:rsid w:val="00E61976"/>
    <w:rsid w:val="00E63C4D"/>
    <w:rsid w:val="00E64490"/>
    <w:rsid w:val="00E646FA"/>
    <w:rsid w:val="00E7034C"/>
    <w:rsid w:val="00E7470A"/>
    <w:rsid w:val="00E75FF8"/>
    <w:rsid w:val="00E81B5C"/>
    <w:rsid w:val="00E81C03"/>
    <w:rsid w:val="00E81FC9"/>
    <w:rsid w:val="00E84966"/>
    <w:rsid w:val="00E855C5"/>
    <w:rsid w:val="00E86122"/>
    <w:rsid w:val="00E868F0"/>
    <w:rsid w:val="00E86F2C"/>
    <w:rsid w:val="00E90264"/>
    <w:rsid w:val="00E931C2"/>
    <w:rsid w:val="00E94A97"/>
    <w:rsid w:val="00EA0BA7"/>
    <w:rsid w:val="00EA1075"/>
    <w:rsid w:val="00EA131E"/>
    <w:rsid w:val="00EA283C"/>
    <w:rsid w:val="00EA2BAA"/>
    <w:rsid w:val="00EA2DBB"/>
    <w:rsid w:val="00EA7096"/>
    <w:rsid w:val="00EB0F5D"/>
    <w:rsid w:val="00EB11FB"/>
    <w:rsid w:val="00EB1568"/>
    <w:rsid w:val="00EB3A73"/>
    <w:rsid w:val="00EB48DC"/>
    <w:rsid w:val="00EB4E43"/>
    <w:rsid w:val="00EB6888"/>
    <w:rsid w:val="00EB7B3C"/>
    <w:rsid w:val="00EC0955"/>
    <w:rsid w:val="00EC0D3A"/>
    <w:rsid w:val="00EC2689"/>
    <w:rsid w:val="00EC4760"/>
    <w:rsid w:val="00ED0480"/>
    <w:rsid w:val="00ED2AA9"/>
    <w:rsid w:val="00ED2E85"/>
    <w:rsid w:val="00ED6ADA"/>
    <w:rsid w:val="00EE12CA"/>
    <w:rsid w:val="00EE2748"/>
    <w:rsid w:val="00EE2BFC"/>
    <w:rsid w:val="00EE2CA2"/>
    <w:rsid w:val="00EE3235"/>
    <w:rsid w:val="00EE3ED5"/>
    <w:rsid w:val="00EE4433"/>
    <w:rsid w:val="00EE447A"/>
    <w:rsid w:val="00EE6185"/>
    <w:rsid w:val="00EE696E"/>
    <w:rsid w:val="00EE79DA"/>
    <w:rsid w:val="00EF14D3"/>
    <w:rsid w:val="00EF156A"/>
    <w:rsid w:val="00EF1610"/>
    <w:rsid w:val="00EF1F64"/>
    <w:rsid w:val="00EF4F5B"/>
    <w:rsid w:val="00EF6CD3"/>
    <w:rsid w:val="00EF7888"/>
    <w:rsid w:val="00EF7F0D"/>
    <w:rsid w:val="00F000D5"/>
    <w:rsid w:val="00F001C6"/>
    <w:rsid w:val="00F01A70"/>
    <w:rsid w:val="00F02921"/>
    <w:rsid w:val="00F02FF7"/>
    <w:rsid w:val="00F0432B"/>
    <w:rsid w:val="00F0574A"/>
    <w:rsid w:val="00F060AD"/>
    <w:rsid w:val="00F13AE1"/>
    <w:rsid w:val="00F15398"/>
    <w:rsid w:val="00F17FE6"/>
    <w:rsid w:val="00F219A1"/>
    <w:rsid w:val="00F21C0A"/>
    <w:rsid w:val="00F22E28"/>
    <w:rsid w:val="00F26513"/>
    <w:rsid w:val="00F273EF"/>
    <w:rsid w:val="00F31664"/>
    <w:rsid w:val="00F32ADF"/>
    <w:rsid w:val="00F3345A"/>
    <w:rsid w:val="00F41CF2"/>
    <w:rsid w:val="00F4399A"/>
    <w:rsid w:val="00F453B6"/>
    <w:rsid w:val="00F45797"/>
    <w:rsid w:val="00F50D74"/>
    <w:rsid w:val="00F528A2"/>
    <w:rsid w:val="00F53329"/>
    <w:rsid w:val="00F53F5B"/>
    <w:rsid w:val="00F551B4"/>
    <w:rsid w:val="00F57462"/>
    <w:rsid w:val="00F608AE"/>
    <w:rsid w:val="00F630E5"/>
    <w:rsid w:val="00F646D7"/>
    <w:rsid w:val="00F64938"/>
    <w:rsid w:val="00F65E92"/>
    <w:rsid w:val="00F66EBB"/>
    <w:rsid w:val="00F6728E"/>
    <w:rsid w:val="00F706EE"/>
    <w:rsid w:val="00F715DD"/>
    <w:rsid w:val="00F74C4B"/>
    <w:rsid w:val="00F75A34"/>
    <w:rsid w:val="00F75E40"/>
    <w:rsid w:val="00F76380"/>
    <w:rsid w:val="00F772CA"/>
    <w:rsid w:val="00F84C7D"/>
    <w:rsid w:val="00F87543"/>
    <w:rsid w:val="00F87A4C"/>
    <w:rsid w:val="00F90D24"/>
    <w:rsid w:val="00F91003"/>
    <w:rsid w:val="00F91F2E"/>
    <w:rsid w:val="00F920EB"/>
    <w:rsid w:val="00F92B09"/>
    <w:rsid w:val="00F94201"/>
    <w:rsid w:val="00F97853"/>
    <w:rsid w:val="00FA04D5"/>
    <w:rsid w:val="00FA1AA8"/>
    <w:rsid w:val="00FA2CA3"/>
    <w:rsid w:val="00FA33B1"/>
    <w:rsid w:val="00FA6151"/>
    <w:rsid w:val="00FB0BD4"/>
    <w:rsid w:val="00FB1938"/>
    <w:rsid w:val="00FB1F3A"/>
    <w:rsid w:val="00FB237C"/>
    <w:rsid w:val="00FB3B39"/>
    <w:rsid w:val="00FB4AB1"/>
    <w:rsid w:val="00FB74B6"/>
    <w:rsid w:val="00FC0F37"/>
    <w:rsid w:val="00FC13FA"/>
    <w:rsid w:val="00FC2D2A"/>
    <w:rsid w:val="00FC35BD"/>
    <w:rsid w:val="00FC3A9C"/>
    <w:rsid w:val="00FD1969"/>
    <w:rsid w:val="00FD243E"/>
    <w:rsid w:val="00FD4AA0"/>
    <w:rsid w:val="00FD6A5F"/>
    <w:rsid w:val="00FD77B6"/>
    <w:rsid w:val="00FD7FA6"/>
    <w:rsid w:val="00FE2A50"/>
    <w:rsid w:val="00FE543E"/>
    <w:rsid w:val="00FE6527"/>
    <w:rsid w:val="00FF1A45"/>
    <w:rsid w:val="00FF23D4"/>
    <w:rsid w:val="00FF254F"/>
    <w:rsid w:val="00FF4967"/>
    <w:rsid w:val="00FF616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7EEE"/>
  <w15:docId w15:val="{17F75FC2-9BE4-3F4F-B757-1BE6B77C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2BA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2D3F8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apítulo,List Paragraph,TIT 2 IND,Párrafo de lista ANEXO,cuadro ghf1,Texto,List Paragraph1,Párrafo de lista2,Titulo 1,Lista vistosa - Énfasis 11,Ha,Resume Title,List Paragraph 1,Citation List,1st level - Bullet List Paragraph,lp1,HOJA"/>
    <w:basedOn w:val="Normal"/>
    <w:link w:val="PrrafodelistaCar"/>
    <w:uiPriority w:val="34"/>
    <w:qFormat/>
    <w:rsid w:val="00064356"/>
    <w:pPr>
      <w:ind w:left="720"/>
      <w:contextualSpacing/>
    </w:pPr>
    <w:rPr>
      <w:rFonts w:ascii="Calibri" w:eastAsia="Calibri" w:hAnsi="Calibri"/>
    </w:rPr>
  </w:style>
  <w:style w:type="character" w:customStyle="1" w:styleId="PrrafodelistaCar">
    <w:name w:val="Párrafo de lista Car"/>
    <w:aliases w:val="Capítulo Car,List Paragraph Car,TIT 2 IND Car,Párrafo de lista ANEXO Car,cuadro ghf1 Car,Texto Car,List Paragraph1 Car,Párrafo de lista2 Car,Titulo 1 Car,Lista vistosa - Énfasis 11 Car,Ha Car,Resume Title Car,List Paragraph 1 Car"/>
    <w:basedOn w:val="Fuentedeprrafopredeter"/>
    <w:link w:val="Prrafodelista"/>
    <w:uiPriority w:val="1"/>
    <w:qFormat/>
    <w:locked/>
    <w:rsid w:val="00064356"/>
    <w:rPr>
      <w:rFonts w:ascii="Calibri" w:eastAsia="Calibri" w:hAnsi="Calibri" w:cs="Times New Roman"/>
    </w:rPr>
  </w:style>
  <w:style w:type="paragraph" w:styleId="Sinespaciado">
    <w:name w:val="No Spacing"/>
    <w:link w:val="SinespaciadoCar"/>
    <w:uiPriority w:val="1"/>
    <w:qFormat/>
    <w:rsid w:val="00064356"/>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64356"/>
    <w:rPr>
      <w:rFonts w:ascii="Calibri" w:eastAsia="Calibri" w:hAnsi="Calibri" w:cs="Times New Roman"/>
    </w:rPr>
  </w:style>
  <w:style w:type="character" w:customStyle="1" w:styleId="Cuerpodeltexto2">
    <w:name w:val="Cuerpo del texto (2)_"/>
    <w:link w:val="Cuerpodeltexto20"/>
    <w:rsid w:val="00064356"/>
    <w:rPr>
      <w:rFonts w:ascii="Arial Unicode MS" w:eastAsia="Arial Unicode MS" w:hAnsi="Arial Unicode MS" w:cs="Arial Unicode MS"/>
      <w:b/>
      <w:bCs/>
      <w:sz w:val="18"/>
      <w:szCs w:val="18"/>
      <w:shd w:val="clear" w:color="auto" w:fill="FFFFFF"/>
    </w:rPr>
  </w:style>
  <w:style w:type="paragraph" w:customStyle="1" w:styleId="Cuerpodeltexto20">
    <w:name w:val="Cuerpo del texto (2)"/>
    <w:basedOn w:val="Normal"/>
    <w:link w:val="Cuerpodeltexto2"/>
    <w:rsid w:val="00064356"/>
    <w:pPr>
      <w:widowControl w:val="0"/>
      <w:shd w:val="clear" w:color="auto" w:fill="FFFFFF"/>
      <w:spacing w:after="600" w:line="0" w:lineRule="atLeast"/>
      <w:jc w:val="center"/>
    </w:pPr>
    <w:rPr>
      <w:rFonts w:ascii="Arial Unicode MS" w:eastAsia="Arial Unicode MS" w:hAnsi="Arial Unicode MS" w:cs="Arial Unicode MS"/>
      <w:b/>
      <w:bCs/>
      <w:sz w:val="18"/>
      <w:szCs w:val="18"/>
    </w:rPr>
  </w:style>
  <w:style w:type="paragraph" w:customStyle="1" w:styleId="Default">
    <w:name w:val="Default"/>
    <w:rsid w:val="00064356"/>
    <w:pPr>
      <w:autoSpaceDE w:val="0"/>
      <w:autoSpaceDN w:val="0"/>
      <w:adjustRightInd w:val="0"/>
      <w:spacing w:after="0" w:line="240" w:lineRule="auto"/>
    </w:pPr>
    <w:rPr>
      <w:rFonts w:ascii="Calibri" w:eastAsia="Calibri" w:hAnsi="Calibri" w:cs="Calibri"/>
      <w:color w:val="000000"/>
      <w:sz w:val="24"/>
      <w:szCs w:val="24"/>
    </w:rPr>
  </w:style>
  <w:style w:type="table" w:styleId="Listaclara-nfasis5">
    <w:name w:val="Light List Accent 5"/>
    <w:basedOn w:val="Tablanormal"/>
    <w:uiPriority w:val="61"/>
    <w:rsid w:val="00064356"/>
    <w:pPr>
      <w:spacing w:after="0" w:line="240" w:lineRule="auto"/>
    </w:pPr>
    <w:rPr>
      <w:lang w:val="es-E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iedepgina">
    <w:name w:val="footer"/>
    <w:basedOn w:val="Normal"/>
    <w:link w:val="PiedepginaCar"/>
    <w:uiPriority w:val="99"/>
    <w:unhideWhenUsed/>
    <w:rsid w:val="00064356"/>
    <w:pPr>
      <w:tabs>
        <w:tab w:val="center" w:pos="4252"/>
        <w:tab w:val="right" w:pos="8504"/>
      </w:tabs>
    </w:pPr>
    <w:rPr>
      <w:lang w:val="es-MX"/>
    </w:rPr>
  </w:style>
  <w:style w:type="character" w:customStyle="1" w:styleId="PiedepginaCar">
    <w:name w:val="Pie de página Car"/>
    <w:basedOn w:val="Fuentedeprrafopredeter"/>
    <w:link w:val="Piedepgina"/>
    <w:uiPriority w:val="99"/>
    <w:rsid w:val="00064356"/>
    <w:rPr>
      <w:rFonts w:ascii="Spranq eco sans" w:hAnsi="Spranq eco sans"/>
      <w:lang w:val="es-ES"/>
    </w:rPr>
  </w:style>
  <w:style w:type="character" w:styleId="Refdecomentario">
    <w:name w:val="annotation reference"/>
    <w:basedOn w:val="Fuentedeprrafopredeter"/>
    <w:uiPriority w:val="99"/>
    <w:semiHidden/>
    <w:unhideWhenUsed/>
    <w:rsid w:val="000B4501"/>
    <w:rPr>
      <w:sz w:val="16"/>
      <w:szCs w:val="16"/>
    </w:rPr>
  </w:style>
  <w:style w:type="paragraph" w:styleId="Textocomentario">
    <w:name w:val="annotation text"/>
    <w:basedOn w:val="Normal"/>
    <w:link w:val="TextocomentarioCar"/>
    <w:uiPriority w:val="99"/>
    <w:unhideWhenUsed/>
    <w:rsid w:val="000B4501"/>
    <w:rPr>
      <w:sz w:val="20"/>
      <w:szCs w:val="20"/>
      <w:lang w:val="es-MX"/>
    </w:rPr>
  </w:style>
  <w:style w:type="character" w:customStyle="1" w:styleId="TextocomentarioCar">
    <w:name w:val="Texto comentario Car"/>
    <w:basedOn w:val="Fuentedeprrafopredeter"/>
    <w:link w:val="Textocomentario"/>
    <w:uiPriority w:val="99"/>
    <w:rsid w:val="000B4501"/>
    <w:rPr>
      <w:rFonts w:ascii="Spranq eco sans" w:hAnsi="Spranq eco sans"/>
      <w:sz w:val="20"/>
      <w:szCs w:val="20"/>
      <w:lang w:val="es-ES"/>
    </w:rPr>
  </w:style>
  <w:style w:type="paragraph" w:styleId="Asuntodelcomentario">
    <w:name w:val="annotation subject"/>
    <w:basedOn w:val="Textocomentario"/>
    <w:next w:val="Textocomentario"/>
    <w:link w:val="AsuntodelcomentarioCar"/>
    <w:uiPriority w:val="99"/>
    <w:semiHidden/>
    <w:unhideWhenUsed/>
    <w:rsid w:val="000B4501"/>
    <w:rPr>
      <w:b/>
      <w:bCs/>
    </w:rPr>
  </w:style>
  <w:style w:type="character" w:customStyle="1" w:styleId="AsuntodelcomentarioCar">
    <w:name w:val="Asunto del comentario Car"/>
    <w:basedOn w:val="TextocomentarioCar"/>
    <w:link w:val="Asuntodelcomentario"/>
    <w:uiPriority w:val="99"/>
    <w:semiHidden/>
    <w:rsid w:val="000B4501"/>
    <w:rPr>
      <w:rFonts w:ascii="Spranq eco sans" w:hAnsi="Spranq eco sans"/>
      <w:b/>
      <w:bCs/>
      <w:sz w:val="20"/>
      <w:szCs w:val="20"/>
      <w:lang w:val="es-ES"/>
    </w:rPr>
  </w:style>
  <w:style w:type="paragraph" w:styleId="Textodeglobo">
    <w:name w:val="Balloon Text"/>
    <w:basedOn w:val="Normal"/>
    <w:link w:val="TextodegloboCar"/>
    <w:uiPriority w:val="99"/>
    <w:semiHidden/>
    <w:unhideWhenUsed/>
    <w:rsid w:val="000B4501"/>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0B4501"/>
    <w:rPr>
      <w:rFonts w:ascii="Segoe UI" w:hAnsi="Segoe UI" w:cs="Segoe UI"/>
      <w:sz w:val="18"/>
      <w:szCs w:val="18"/>
      <w:lang w:val="es-ES"/>
    </w:rPr>
  </w:style>
  <w:style w:type="paragraph" w:styleId="NormalWeb">
    <w:name w:val="Normal (Web)"/>
    <w:basedOn w:val="Normal"/>
    <w:uiPriority w:val="99"/>
    <w:unhideWhenUsed/>
    <w:rsid w:val="00284D60"/>
    <w:pPr>
      <w:spacing w:before="100" w:beforeAutospacing="1" w:after="100" w:afterAutospacing="1"/>
    </w:pPr>
    <w:rPr>
      <w:lang w:eastAsia="es-EC"/>
    </w:rPr>
  </w:style>
  <w:style w:type="paragraph" w:styleId="Encabezado">
    <w:name w:val="header"/>
    <w:basedOn w:val="Normal"/>
    <w:link w:val="EncabezadoCar"/>
    <w:uiPriority w:val="99"/>
    <w:unhideWhenUsed/>
    <w:rsid w:val="00D85E06"/>
    <w:pPr>
      <w:tabs>
        <w:tab w:val="center" w:pos="4419"/>
        <w:tab w:val="right" w:pos="8838"/>
      </w:tabs>
    </w:pPr>
    <w:rPr>
      <w:lang w:val="es-MX"/>
    </w:rPr>
  </w:style>
  <w:style w:type="character" w:customStyle="1" w:styleId="EncabezadoCar">
    <w:name w:val="Encabezado Car"/>
    <w:basedOn w:val="Fuentedeprrafopredeter"/>
    <w:link w:val="Encabezado"/>
    <w:uiPriority w:val="99"/>
    <w:rsid w:val="00D85E06"/>
    <w:rPr>
      <w:rFonts w:ascii="Spranq eco sans" w:hAnsi="Spranq eco sans"/>
      <w:lang w:val="es-ES"/>
    </w:rPr>
  </w:style>
  <w:style w:type="paragraph" w:styleId="Revisin">
    <w:name w:val="Revision"/>
    <w:hidden/>
    <w:uiPriority w:val="99"/>
    <w:semiHidden/>
    <w:rsid w:val="00D31479"/>
    <w:pPr>
      <w:spacing w:after="0" w:line="240" w:lineRule="auto"/>
    </w:pPr>
    <w:rPr>
      <w:rFonts w:ascii="Spranq eco sans" w:hAnsi="Spranq eco sans"/>
      <w:lang w:val="es-ES"/>
    </w:rPr>
  </w:style>
  <w:style w:type="table" w:styleId="Tablaconcuadrcula">
    <w:name w:val="Table Grid"/>
    <w:basedOn w:val="Tablanormal"/>
    <w:uiPriority w:val="39"/>
    <w:rsid w:val="00CA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BD0BC5"/>
    <w:rPr>
      <w:color w:val="0000FF"/>
      <w:u w:val="single"/>
    </w:rPr>
  </w:style>
  <w:style w:type="paragraph" w:styleId="Textoindependiente">
    <w:name w:val="Body Text"/>
    <w:basedOn w:val="Normal"/>
    <w:link w:val="TextoindependienteCar"/>
    <w:uiPriority w:val="1"/>
    <w:qFormat/>
    <w:rsid w:val="00D330F2"/>
    <w:pPr>
      <w:widowControl w:val="0"/>
      <w:autoSpaceDE w:val="0"/>
      <w:autoSpaceDN w:val="0"/>
      <w:ind w:left="10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D330F2"/>
    <w:rPr>
      <w:rFonts w:ascii="Arial" w:eastAsia="Arial" w:hAnsi="Arial" w:cs="Arial"/>
      <w:lang w:val="es-ES" w:eastAsia="es-ES" w:bidi="es-ES"/>
    </w:rPr>
  </w:style>
  <w:style w:type="paragraph" w:customStyle="1" w:styleId="WW-Estilopredeterminado">
    <w:name w:val="WW-Estilo predeterminado"/>
    <w:rsid w:val="00B21AC7"/>
    <w:pPr>
      <w:suppressAutoHyphens/>
      <w:spacing w:after="200" w:line="276" w:lineRule="auto"/>
    </w:pPr>
    <w:rPr>
      <w:rFonts w:ascii="Calibri" w:eastAsia="SimSun" w:hAnsi="Calibri" w:cs="Calibri"/>
      <w:lang w:eastAsia="zh-CN"/>
    </w:rPr>
  </w:style>
  <w:style w:type="character" w:customStyle="1" w:styleId="Ttulo1Car">
    <w:name w:val="Título 1 Car"/>
    <w:basedOn w:val="Fuentedeprrafopredeter"/>
    <w:link w:val="Ttulo1"/>
    <w:uiPriority w:val="9"/>
    <w:rsid w:val="002D3F86"/>
    <w:rPr>
      <w:rFonts w:asciiTheme="majorHAnsi" w:eastAsiaTheme="majorEastAsia" w:hAnsiTheme="majorHAnsi" w:cstheme="majorBidi"/>
      <w:color w:val="2F5496" w:themeColor="accent1" w:themeShade="BF"/>
      <w:sz w:val="32"/>
      <w:szCs w:val="32"/>
      <w:lang w:eastAsia="es-ES_tradnl"/>
    </w:rPr>
  </w:style>
  <w:style w:type="character" w:customStyle="1" w:styleId="fontstyle01">
    <w:name w:val="fontstyle01"/>
    <w:basedOn w:val="Fuentedeprrafopredeter"/>
    <w:rsid w:val="00B965A2"/>
    <w:rPr>
      <w:rFonts w:ascii="Helvetica-Bold" w:hAnsi="Helvetica-Bold" w:hint="default"/>
      <w:b/>
      <w:bCs/>
      <w:i w:val="0"/>
      <w:iCs w:val="0"/>
      <w:color w:val="C40606"/>
      <w:sz w:val="22"/>
      <w:szCs w:val="22"/>
    </w:rPr>
  </w:style>
  <w:style w:type="character" w:customStyle="1" w:styleId="fontstyle21">
    <w:name w:val="fontstyle21"/>
    <w:basedOn w:val="Fuentedeprrafopredeter"/>
    <w:rsid w:val="00B965A2"/>
    <w:rPr>
      <w:rFonts w:ascii="Helvetica" w:hAnsi="Helvetica" w:cs="Helvetic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8333">
      <w:bodyDiv w:val="1"/>
      <w:marLeft w:val="0"/>
      <w:marRight w:val="0"/>
      <w:marTop w:val="0"/>
      <w:marBottom w:val="0"/>
      <w:divBdr>
        <w:top w:val="none" w:sz="0" w:space="0" w:color="auto"/>
        <w:left w:val="none" w:sz="0" w:space="0" w:color="auto"/>
        <w:bottom w:val="none" w:sz="0" w:space="0" w:color="auto"/>
        <w:right w:val="none" w:sz="0" w:space="0" w:color="auto"/>
      </w:divBdr>
    </w:div>
    <w:div w:id="233471809">
      <w:bodyDiv w:val="1"/>
      <w:marLeft w:val="0"/>
      <w:marRight w:val="0"/>
      <w:marTop w:val="0"/>
      <w:marBottom w:val="0"/>
      <w:divBdr>
        <w:top w:val="none" w:sz="0" w:space="0" w:color="auto"/>
        <w:left w:val="none" w:sz="0" w:space="0" w:color="auto"/>
        <w:bottom w:val="none" w:sz="0" w:space="0" w:color="auto"/>
        <w:right w:val="none" w:sz="0" w:space="0" w:color="auto"/>
      </w:divBdr>
    </w:div>
    <w:div w:id="451171763">
      <w:bodyDiv w:val="1"/>
      <w:marLeft w:val="0"/>
      <w:marRight w:val="0"/>
      <w:marTop w:val="0"/>
      <w:marBottom w:val="0"/>
      <w:divBdr>
        <w:top w:val="none" w:sz="0" w:space="0" w:color="auto"/>
        <w:left w:val="none" w:sz="0" w:space="0" w:color="auto"/>
        <w:bottom w:val="none" w:sz="0" w:space="0" w:color="auto"/>
        <w:right w:val="none" w:sz="0" w:space="0" w:color="auto"/>
      </w:divBdr>
    </w:div>
    <w:div w:id="502669780">
      <w:bodyDiv w:val="1"/>
      <w:marLeft w:val="0"/>
      <w:marRight w:val="0"/>
      <w:marTop w:val="0"/>
      <w:marBottom w:val="0"/>
      <w:divBdr>
        <w:top w:val="none" w:sz="0" w:space="0" w:color="auto"/>
        <w:left w:val="none" w:sz="0" w:space="0" w:color="auto"/>
        <w:bottom w:val="none" w:sz="0" w:space="0" w:color="auto"/>
        <w:right w:val="none" w:sz="0" w:space="0" w:color="auto"/>
      </w:divBdr>
    </w:div>
    <w:div w:id="582954655">
      <w:bodyDiv w:val="1"/>
      <w:marLeft w:val="0"/>
      <w:marRight w:val="0"/>
      <w:marTop w:val="0"/>
      <w:marBottom w:val="0"/>
      <w:divBdr>
        <w:top w:val="none" w:sz="0" w:space="0" w:color="auto"/>
        <w:left w:val="none" w:sz="0" w:space="0" w:color="auto"/>
        <w:bottom w:val="none" w:sz="0" w:space="0" w:color="auto"/>
        <w:right w:val="none" w:sz="0" w:space="0" w:color="auto"/>
      </w:divBdr>
    </w:div>
    <w:div w:id="624579417">
      <w:bodyDiv w:val="1"/>
      <w:marLeft w:val="0"/>
      <w:marRight w:val="0"/>
      <w:marTop w:val="0"/>
      <w:marBottom w:val="0"/>
      <w:divBdr>
        <w:top w:val="none" w:sz="0" w:space="0" w:color="auto"/>
        <w:left w:val="none" w:sz="0" w:space="0" w:color="auto"/>
        <w:bottom w:val="none" w:sz="0" w:space="0" w:color="auto"/>
        <w:right w:val="none" w:sz="0" w:space="0" w:color="auto"/>
      </w:divBdr>
    </w:div>
    <w:div w:id="674192988">
      <w:bodyDiv w:val="1"/>
      <w:marLeft w:val="0"/>
      <w:marRight w:val="0"/>
      <w:marTop w:val="0"/>
      <w:marBottom w:val="0"/>
      <w:divBdr>
        <w:top w:val="none" w:sz="0" w:space="0" w:color="auto"/>
        <w:left w:val="none" w:sz="0" w:space="0" w:color="auto"/>
        <w:bottom w:val="none" w:sz="0" w:space="0" w:color="auto"/>
        <w:right w:val="none" w:sz="0" w:space="0" w:color="auto"/>
      </w:divBdr>
    </w:div>
    <w:div w:id="705645317">
      <w:bodyDiv w:val="1"/>
      <w:marLeft w:val="0"/>
      <w:marRight w:val="0"/>
      <w:marTop w:val="0"/>
      <w:marBottom w:val="0"/>
      <w:divBdr>
        <w:top w:val="none" w:sz="0" w:space="0" w:color="auto"/>
        <w:left w:val="none" w:sz="0" w:space="0" w:color="auto"/>
        <w:bottom w:val="none" w:sz="0" w:space="0" w:color="auto"/>
        <w:right w:val="none" w:sz="0" w:space="0" w:color="auto"/>
      </w:divBdr>
    </w:div>
    <w:div w:id="790979196">
      <w:bodyDiv w:val="1"/>
      <w:marLeft w:val="0"/>
      <w:marRight w:val="0"/>
      <w:marTop w:val="0"/>
      <w:marBottom w:val="0"/>
      <w:divBdr>
        <w:top w:val="none" w:sz="0" w:space="0" w:color="auto"/>
        <w:left w:val="none" w:sz="0" w:space="0" w:color="auto"/>
        <w:bottom w:val="none" w:sz="0" w:space="0" w:color="auto"/>
        <w:right w:val="none" w:sz="0" w:space="0" w:color="auto"/>
      </w:divBdr>
    </w:div>
    <w:div w:id="831409138">
      <w:bodyDiv w:val="1"/>
      <w:marLeft w:val="0"/>
      <w:marRight w:val="0"/>
      <w:marTop w:val="0"/>
      <w:marBottom w:val="0"/>
      <w:divBdr>
        <w:top w:val="none" w:sz="0" w:space="0" w:color="auto"/>
        <w:left w:val="none" w:sz="0" w:space="0" w:color="auto"/>
        <w:bottom w:val="none" w:sz="0" w:space="0" w:color="auto"/>
        <w:right w:val="none" w:sz="0" w:space="0" w:color="auto"/>
      </w:divBdr>
    </w:div>
    <w:div w:id="880633175">
      <w:bodyDiv w:val="1"/>
      <w:marLeft w:val="0"/>
      <w:marRight w:val="0"/>
      <w:marTop w:val="0"/>
      <w:marBottom w:val="0"/>
      <w:divBdr>
        <w:top w:val="none" w:sz="0" w:space="0" w:color="auto"/>
        <w:left w:val="none" w:sz="0" w:space="0" w:color="auto"/>
        <w:bottom w:val="none" w:sz="0" w:space="0" w:color="auto"/>
        <w:right w:val="none" w:sz="0" w:space="0" w:color="auto"/>
      </w:divBdr>
    </w:div>
    <w:div w:id="890306957">
      <w:bodyDiv w:val="1"/>
      <w:marLeft w:val="0"/>
      <w:marRight w:val="0"/>
      <w:marTop w:val="0"/>
      <w:marBottom w:val="0"/>
      <w:divBdr>
        <w:top w:val="none" w:sz="0" w:space="0" w:color="auto"/>
        <w:left w:val="none" w:sz="0" w:space="0" w:color="auto"/>
        <w:bottom w:val="none" w:sz="0" w:space="0" w:color="auto"/>
        <w:right w:val="none" w:sz="0" w:space="0" w:color="auto"/>
      </w:divBdr>
      <w:divsChild>
        <w:div w:id="1471939649">
          <w:marLeft w:val="0"/>
          <w:marRight w:val="0"/>
          <w:marTop w:val="0"/>
          <w:marBottom w:val="0"/>
          <w:divBdr>
            <w:top w:val="none" w:sz="0" w:space="0" w:color="auto"/>
            <w:left w:val="none" w:sz="0" w:space="0" w:color="auto"/>
            <w:bottom w:val="none" w:sz="0" w:space="0" w:color="auto"/>
            <w:right w:val="none" w:sz="0" w:space="0" w:color="auto"/>
          </w:divBdr>
        </w:div>
      </w:divsChild>
    </w:div>
    <w:div w:id="1039744855">
      <w:bodyDiv w:val="1"/>
      <w:marLeft w:val="0"/>
      <w:marRight w:val="0"/>
      <w:marTop w:val="0"/>
      <w:marBottom w:val="0"/>
      <w:divBdr>
        <w:top w:val="none" w:sz="0" w:space="0" w:color="auto"/>
        <w:left w:val="none" w:sz="0" w:space="0" w:color="auto"/>
        <w:bottom w:val="none" w:sz="0" w:space="0" w:color="auto"/>
        <w:right w:val="none" w:sz="0" w:space="0" w:color="auto"/>
      </w:divBdr>
    </w:div>
    <w:div w:id="1047994477">
      <w:bodyDiv w:val="1"/>
      <w:marLeft w:val="0"/>
      <w:marRight w:val="0"/>
      <w:marTop w:val="0"/>
      <w:marBottom w:val="0"/>
      <w:divBdr>
        <w:top w:val="none" w:sz="0" w:space="0" w:color="auto"/>
        <w:left w:val="none" w:sz="0" w:space="0" w:color="auto"/>
        <w:bottom w:val="none" w:sz="0" w:space="0" w:color="auto"/>
        <w:right w:val="none" w:sz="0" w:space="0" w:color="auto"/>
      </w:divBdr>
    </w:div>
    <w:div w:id="1073508420">
      <w:bodyDiv w:val="1"/>
      <w:marLeft w:val="0"/>
      <w:marRight w:val="0"/>
      <w:marTop w:val="0"/>
      <w:marBottom w:val="0"/>
      <w:divBdr>
        <w:top w:val="none" w:sz="0" w:space="0" w:color="auto"/>
        <w:left w:val="none" w:sz="0" w:space="0" w:color="auto"/>
        <w:bottom w:val="none" w:sz="0" w:space="0" w:color="auto"/>
        <w:right w:val="none" w:sz="0" w:space="0" w:color="auto"/>
      </w:divBdr>
      <w:divsChild>
        <w:div w:id="2065718554">
          <w:marLeft w:val="0"/>
          <w:marRight w:val="0"/>
          <w:marTop w:val="0"/>
          <w:marBottom w:val="0"/>
          <w:divBdr>
            <w:top w:val="none" w:sz="0" w:space="0" w:color="auto"/>
            <w:left w:val="none" w:sz="0" w:space="0" w:color="auto"/>
            <w:bottom w:val="none" w:sz="0" w:space="0" w:color="auto"/>
            <w:right w:val="none" w:sz="0" w:space="0" w:color="auto"/>
          </w:divBdr>
        </w:div>
      </w:divsChild>
    </w:div>
    <w:div w:id="1231038454">
      <w:bodyDiv w:val="1"/>
      <w:marLeft w:val="0"/>
      <w:marRight w:val="0"/>
      <w:marTop w:val="0"/>
      <w:marBottom w:val="0"/>
      <w:divBdr>
        <w:top w:val="none" w:sz="0" w:space="0" w:color="auto"/>
        <w:left w:val="none" w:sz="0" w:space="0" w:color="auto"/>
        <w:bottom w:val="none" w:sz="0" w:space="0" w:color="auto"/>
        <w:right w:val="none" w:sz="0" w:space="0" w:color="auto"/>
      </w:divBdr>
    </w:div>
    <w:div w:id="1238900626">
      <w:bodyDiv w:val="1"/>
      <w:marLeft w:val="0"/>
      <w:marRight w:val="0"/>
      <w:marTop w:val="0"/>
      <w:marBottom w:val="0"/>
      <w:divBdr>
        <w:top w:val="none" w:sz="0" w:space="0" w:color="auto"/>
        <w:left w:val="none" w:sz="0" w:space="0" w:color="auto"/>
        <w:bottom w:val="none" w:sz="0" w:space="0" w:color="auto"/>
        <w:right w:val="none" w:sz="0" w:space="0" w:color="auto"/>
      </w:divBdr>
    </w:div>
    <w:div w:id="1272323167">
      <w:bodyDiv w:val="1"/>
      <w:marLeft w:val="0"/>
      <w:marRight w:val="0"/>
      <w:marTop w:val="0"/>
      <w:marBottom w:val="0"/>
      <w:divBdr>
        <w:top w:val="none" w:sz="0" w:space="0" w:color="auto"/>
        <w:left w:val="none" w:sz="0" w:space="0" w:color="auto"/>
        <w:bottom w:val="none" w:sz="0" w:space="0" w:color="auto"/>
        <w:right w:val="none" w:sz="0" w:space="0" w:color="auto"/>
      </w:divBdr>
    </w:div>
    <w:div w:id="1289162282">
      <w:bodyDiv w:val="1"/>
      <w:marLeft w:val="0"/>
      <w:marRight w:val="0"/>
      <w:marTop w:val="0"/>
      <w:marBottom w:val="0"/>
      <w:divBdr>
        <w:top w:val="none" w:sz="0" w:space="0" w:color="auto"/>
        <w:left w:val="none" w:sz="0" w:space="0" w:color="auto"/>
        <w:bottom w:val="none" w:sz="0" w:space="0" w:color="auto"/>
        <w:right w:val="none" w:sz="0" w:space="0" w:color="auto"/>
      </w:divBdr>
      <w:divsChild>
        <w:div w:id="815220266">
          <w:marLeft w:val="0"/>
          <w:marRight w:val="0"/>
          <w:marTop w:val="0"/>
          <w:marBottom w:val="0"/>
          <w:divBdr>
            <w:top w:val="none" w:sz="0" w:space="0" w:color="auto"/>
            <w:left w:val="none" w:sz="0" w:space="0" w:color="auto"/>
            <w:bottom w:val="none" w:sz="0" w:space="0" w:color="auto"/>
            <w:right w:val="none" w:sz="0" w:space="0" w:color="auto"/>
          </w:divBdr>
          <w:divsChild>
            <w:div w:id="164059276">
              <w:marLeft w:val="0"/>
              <w:marRight w:val="0"/>
              <w:marTop w:val="0"/>
              <w:marBottom w:val="0"/>
              <w:divBdr>
                <w:top w:val="none" w:sz="0" w:space="0" w:color="auto"/>
                <w:left w:val="none" w:sz="0" w:space="0" w:color="auto"/>
                <w:bottom w:val="none" w:sz="0" w:space="0" w:color="auto"/>
                <w:right w:val="none" w:sz="0" w:space="0" w:color="auto"/>
              </w:divBdr>
            </w:div>
            <w:div w:id="596406178">
              <w:marLeft w:val="0"/>
              <w:marRight w:val="0"/>
              <w:marTop w:val="0"/>
              <w:marBottom w:val="0"/>
              <w:divBdr>
                <w:top w:val="none" w:sz="0" w:space="0" w:color="auto"/>
                <w:left w:val="none" w:sz="0" w:space="0" w:color="auto"/>
                <w:bottom w:val="none" w:sz="0" w:space="0" w:color="auto"/>
                <w:right w:val="none" w:sz="0" w:space="0" w:color="auto"/>
              </w:divBdr>
            </w:div>
            <w:div w:id="1783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3260">
      <w:bodyDiv w:val="1"/>
      <w:marLeft w:val="0"/>
      <w:marRight w:val="0"/>
      <w:marTop w:val="0"/>
      <w:marBottom w:val="0"/>
      <w:divBdr>
        <w:top w:val="none" w:sz="0" w:space="0" w:color="auto"/>
        <w:left w:val="none" w:sz="0" w:space="0" w:color="auto"/>
        <w:bottom w:val="none" w:sz="0" w:space="0" w:color="auto"/>
        <w:right w:val="none" w:sz="0" w:space="0" w:color="auto"/>
      </w:divBdr>
      <w:divsChild>
        <w:div w:id="1470708772">
          <w:marLeft w:val="0"/>
          <w:marRight w:val="0"/>
          <w:marTop w:val="0"/>
          <w:marBottom w:val="0"/>
          <w:divBdr>
            <w:top w:val="none" w:sz="0" w:space="0" w:color="auto"/>
            <w:left w:val="none" w:sz="0" w:space="0" w:color="auto"/>
            <w:bottom w:val="none" w:sz="0" w:space="0" w:color="auto"/>
            <w:right w:val="none" w:sz="0" w:space="0" w:color="auto"/>
          </w:divBdr>
        </w:div>
      </w:divsChild>
    </w:div>
    <w:div w:id="1488127299">
      <w:bodyDiv w:val="1"/>
      <w:marLeft w:val="0"/>
      <w:marRight w:val="0"/>
      <w:marTop w:val="0"/>
      <w:marBottom w:val="0"/>
      <w:divBdr>
        <w:top w:val="none" w:sz="0" w:space="0" w:color="auto"/>
        <w:left w:val="none" w:sz="0" w:space="0" w:color="auto"/>
        <w:bottom w:val="none" w:sz="0" w:space="0" w:color="auto"/>
        <w:right w:val="none" w:sz="0" w:space="0" w:color="auto"/>
      </w:divBdr>
    </w:div>
    <w:div w:id="1507941057">
      <w:bodyDiv w:val="1"/>
      <w:marLeft w:val="0"/>
      <w:marRight w:val="0"/>
      <w:marTop w:val="0"/>
      <w:marBottom w:val="0"/>
      <w:divBdr>
        <w:top w:val="none" w:sz="0" w:space="0" w:color="auto"/>
        <w:left w:val="none" w:sz="0" w:space="0" w:color="auto"/>
        <w:bottom w:val="none" w:sz="0" w:space="0" w:color="auto"/>
        <w:right w:val="none" w:sz="0" w:space="0" w:color="auto"/>
      </w:divBdr>
    </w:div>
    <w:div w:id="1574395471">
      <w:bodyDiv w:val="1"/>
      <w:marLeft w:val="0"/>
      <w:marRight w:val="0"/>
      <w:marTop w:val="0"/>
      <w:marBottom w:val="0"/>
      <w:divBdr>
        <w:top w:val="none" w:sz="0" w:space="0" w:color="auto"/>
        <w:left w:val="none" w:sz="0" w:space="0" w:color="auto"/>
        <w:bottom w:val="none" w:sz="0" w:space="0" w:color="auto"/>
        <w:right w:val="none" w:sz="0" w:space="0" w:color="auto"/>
      </w:divBdr>
    </w:div>
    <w:div w:id="1583635055">
      <w:bodyDiv w:val="1"/>
      <w:marLeft w:val="0"/>
      <w:marRight w:val="0"/>
      <w:marTop w:val="0"/>
      <w:marBottom w:val="0"/>
      <w:divBdr>
        <w:top w:val="none" w:sz="0" w:space="0" w:color="auto"/>
        <w:left w:val="none" w:sz="0" w:space="0" w:color="auto"/>
        <w:bottom w:val="none" w:sz="0" w:space="0" w:color="auto"/>
        <w:right w:val="none" w:sz="0" w:space="0" w:color="auto"/>
      </w:divBdr>
    </w:div>
    <w:div w:id="1647736415">
      <w:bodyDiv w:val="1"/>
      <w:marLeft w:val="0"/>
      <w:marRight w:val="0"/>
      <w:marTop w:val="0"/>
      <w:marBottom w:val="0"/>
      <w:divBdr>
        <w:top w:val="none" w:sz="0" w:space="0" w:color="auto"/>
        <w:left w:val="none" w:sz="0" w:space="0" w:color="auto"/>
        <w:bottom w:val="none" w:sz="0" w:space="0" w:color="auto"/>
        <w:right w:val="none" w:sz="0" w:space="0" w:color="auto"/>
      </w:divBdr>
      <w:divsChild>
        <w:div w:id="1267347802">
          <w:marLeft w:val="0"/>
          <w:marRight w:val="0"/>
          <w:marTop w:val="0"/>
          <w:marBottom w:val="0"/>
          <w:divBdr>
            <w:top w:val="none" w:sz="0" w:space="0" w:color="auto"/>
            <w:left w:val="none" w:sz="0" w:space="0" w:color="auto"/>
            <w:bottom w:val="none" w:sz="0" w:space="0" w:color="auto"/>
            <w:right w:val="none" w:sz="0" w:space="0" w:color="auto"/>
          </w:divBdr>
        </w:div>
      </w:divsChild>
    </w:div>
    <w:div w:id="1724282264">
      <w:bodyDiv w:val="1"/>
      <w:marLeft w:val="0"/>
      <w:marRight w:val="0"/>
      <w:marTop w:val="0"/>
      <w:marBottom w:val="0"/>
      <w:divBdr>
        <w:top w:val="none" w:sz="0" w:space="0" w:color="auto"/>
        <w:left w:val="none" w:sz="0" w:space="0" w:color="auto"/>
        <w:bottom w:val="none" w:sz="0" w:space="0" w:color="auto"/>
        <w:right w:val="none" w:sz="0" w:space="0" w:color="auto"/>
      </w:divBdr>
    </w:div>
    <w:div w:id="1788281295">
      <w:bodyDiv w:val="1"/>
      <w:marLeft w:val="0"/>
      <w:marRight w:val="0"/>
      <w:marTop w:val="0"/>
      <w:marBottom w:val="0"/>
      <w:divBdr>
        <w:top w:val="none" w:sz="0" w:space="0" w:color="auto"/>
        <w:left w:val="none" w:sz="0" w:space="0" w:color="auto"/>
        <w:bottom w:val="none" w:sz="0" w:space="0" w:color="auto"/>
        <w:right w:val="none" w:sz="0" w:space="0" w:color="auto"/>
      </w:divBdr>
    </w:div>
    <w:div w:id="1816485062">
      <w:bodyDiv w:val="1"/>
      <w:marLeft w:val="0"/>
      <w:marRight w:val="0"/>
      <w:marTop w:val="0"/>
      <w:marBottom w:val="0"/>
      <w:divBdr>
        <w:top w:val="none" w:sz="0" w:space="0" w:color="auto"/>
        <w:left w:val="none" w:sz="0" w:space="0" w:color="auto"/>
        <w:bottom w:val="none" w:sz="0" w:space="0" w:color="auto"/>
        <w:right w:val="none" w:sz="0" w:space="0" w:color="auto"/>
      </w:divBdr>
    </w:div>
    <w:div w:id="1865510714">
      <w:bodyDiv w:val="1"/>
      <w:marLeft w:val="0"/>
      <w:marRight w:val="0"/>
      <w:marTop w:val="0"/>
      <w:marBottom w:val="0"/>
      <w:divBdr>
        <w:top w:val="none" w:sz="0" w:space="0" w:color="auto"/>
        <w:left w:val="none" w:sz="0" w:space="0" w:color="auto"/>
        <w:bottom w:val="none" w:sz="0" w:space="0" w:color="auto"/>
        <w:right w:val="none" w:sz="0" w:space="0" w:color="auto"/>
      </w:divBdr>
      <w:divsChild>
        <w:div w:id="226772062">
          <w:marLeft w:val="0"/>
          <w:marRight w:val="0"/>
          <w:marTop w:val="0"/>
          <w:marBottom w:val="0"/>
          <w:divBdr>
            <w:top w:val="none" w:sz="0" w:space="0" w:color="auto"/>
            <w:left w:val="none" w:sz="0" w:space="0" w:color="auto"/>
            <w:bottom w:val="none" w:sz="0" w:space="0" w:color="auto"/>
            <w:right w:val="none" w:sz="0" w:space="0" w:color="auto"/>
          </w:divBdr>
        </w:div>
      </w:divsChild>
    </w:div>
    <w:div w:id="1868523218">
      <w:bodyDiv w:val="1"/>
      <w:marLeft w:val="0"/>
      <w:marRight w:val="0"/>
      <w:marTop w:val="0"/>
      <w:marBottom w:val="0"/>
      <w:divBdr>
        <w:top w:val="none" w:sz="0" w:space="0" w:color="auto"/>
        <w:left w:val="none" w:sz="0" w:space="0" w:color="auto"/>
        <w:bottom w:val="none" w:sz="0" w:space="0" w:color="auto"/>
        <w:right w:val="none" w:sz="0" w:space="0" w:color="auto"/>
      </w:divBdr>
    </w:div>
    <w:div w:id="1966809085">
      <w:bodyDiv w:val="1"/>
      <w:marLeft w:val="0"/>
      <w:marRight w:val="0"/>
      <w:marTop w:val="0"/>
      <w:marBottom w:val="0"/>
      <w:divBdr>
        <w:top w:val="none" w:sz="0" w:space="0" w:color="auto"/>
        <w:left w:val="none" w:sz="0" w:space="0" w:color="auto"/>
        <w:bottom w:val="none" w:sz="0" w:space="0" w:color="auto"/>
        <w:right w:val="none" w:sz="0" w:space="0" w:color="auto"/>
      </w:divBdr>
      <w:divsChild>
        <w:div w:id="67698941">
          <w:marLeft w:val="0"/>
          <w:marRight w:val="0"/>
          <w:marTop w:val="0"/>
          <w:marBottom w:val="0"/>
          <w:divBdr>
            <w:top w:val="none" w:sz="0" w:space="0" w:color="auto"/>
            <w:left w:val="none" w:sz="0" w:space="0" w:color="auto"/>
            <w:bottom w:val="none" w:sz="0" w:space="0" w:color="auto"/>
            <w:right w:val="none" w:sz="0" w:space="0" w:color="auto"/>
          </w:divBdr>
        </w:div>
      </w:divsChild>
    </w:div>
    <w:div w:id="1980262939">
      <w:bodyDiv w:val="1"/>
      <w:marLeft w:val="0"/>
      <w:marRight w:val="0"/>
      <w:marTop w:val="0"/>
      <w:marBottom w:val="0"/>
      <w:divBdr>
        <w:top w:val="none" w:sz="0" w:space="0" w:color="auto"/>
        <w:left w:val="none" w:sz="0" w:space="0" w:color="auto"/>
        <w:bottom w:val="none" w:sz="0" w:space="0" w:color="auto"/>
        <w:right w:val="none" w:sz="0" w:space="0" w:color="auto"/>
      </w:divBdr>
    </w:div>
    <w:div w:id="1996184033">
      <w:bodyDiv w:val="1"/>
      <w:marLeft w:val="0"/>
      <w:marRight w:val="0"/>
      <w:marTop w:val="0"/>
      <w:marBottom w:val="0"/>
      <w:divBdr>
        <w:top w:val="none" w:sz="0" w:space="0" w:color="auto"/>
        <w:left w:val="none" w:sz="0" w:space="0" w:color="auto"/>
        <w:bottom w:val="none" w:sz="0" w:space="0" w:color="auto"/>
        <w:right w:val="none" w:sz="0" w:space="0" w:color="auto"/>
      </w:divBdr>
    </w:div>
    <w:div w:id="20888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9E16DB47C8D34BB723E3986B93BE8D" ma:contentTypeVersion="6" ma:contentTypeDescription="Crear nuevo documento." ma:contentTypeScope="" ma:versionID="3f43dfe91ad8e0041194bdeee71fda28">
  <xsd:schema xmlns:xsd="http://www.w3.org/2001/XMLSchema" xmlns:xs="http://www.w3.org/2001/XMLSchema" xmlns:p="http://schemas.microsoft.com/office/2006/metadata/properties" xmlns:ns3="7fe13971-3af5-40d4-af08-70a5f55c2a07" targetNamespace="http://schemas.microsoft.com/office/2006/metadata/properties" ma:root="true" ma:fieldsID="801003de6e70e40128ad428000917662" ns3:_="">
    <xsd:import namespace="7fe13971-3af5-40d4-af08-70a5f55c2a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13971-3af5-40d4-af08-70a5f55c2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2D0E1-EF07-479C-B64D-9F55B36B04F5}">
  <ds:schemaRefs>
    <ds:schemaRef ds:uri="http://schemas.microsoft.com/sharepoint/v3/contenttype/forms"/>
  </ds:schemaRefs>
</ds:datastoreItem>
</file>

<file path=customXml/itemProps2.xml><?xml version="1.0" encoding="utf-8"?>
<ds:datastoreItem xmlns:ds="http://schemas.openxmlformats.org/officeDocument/2006/customXml" ds:itemID="{3C6308CE-9E74-46F0-B16C-C91EC69DD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13971-3af5-40d4-af08-70a5f55c2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C06D3-26A5-45A4-80A2-3E4D17B7A4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051090-8953-49E4-9447-213BB7F3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7824</Words>
  <Characters>43037</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Vinicio Chimarro Alomoto</dc:creator>
  <cp:lastModifiedBy>Dolores Jacqueline Arias Pombosa</cp:lastModifiedBy>
  <cp:revision>2</cp:revision>
  <cp:lastPrinted>2020-07-07T17:37:00Z</cp:lastPrinted>
  <dcterms:created xsi:type="dcterms:W3CDTF">2021-02-04T20:14:00Z</dcterms:created>
  <dcterms:modified xsi:type="dcterms:W3CDTF">2021-02-04T20:14:00Z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0x010100D79E16DB47C8D34BB723E3986B93BE8D</vt:lpwstr>
  </property>
</Properties>
</file>