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DAC24" w14:textId="77777777" w:rsidR="00AE5BA4" w:rsidRPr="0055594E" w:rsidRDefault="00AE5BA4" w:rsidP="00787BCF">
      <w:pPr>
        <w:pStyle w:val="Textoindependiente"/>
        <w:spacing w:after="0" w:line="240" w:lineRule="auto"/>
        <w:jc w:val="both"/>
        <w:rPr>
          <w:rFonts w:ascii="Times New Roman" w:hAnsi="Times New Roman" w:cs="Times New Roman"/>
          <w:b/>
          <w:sz w:val="24"/>
          <w:szCs w:val="24"/>
        </w:rPr>
      </w:pPr>
    </w:p>
    <w:p w14:paraId="6BE17AAA" w14:textId="631081BA" w:rsidR="00EC0076" w:rsidRPr="0055594E" w:rsidRDefault="001936DE" w:rsidP="004A105B">
      <w:pPr>
        <w:pStyle w:val="Textoindependiente"/>
        <w:spacing w:after="0" w:line="240" w:lineRule="auto"/>
        <w:jc w:val="center"/>
        <w:rPr>
          <w:rFonts w:ascii="Times New Roman" w:hAnsi="Times New Roman" w:cs="Times New Roman"/>
          <w:b/>
          <w:sz w:val="24"/>
          <w:szCs w:val="24"/>
        </w:rPr>
      </w:pPr>
      <w:r w:rsidRPr="0055594E">
        <w:rPr>
          <w:rFonts w:ascii="Times New Roman" w:hAnsi="Times New Roman" w:cs="Times New Roman"/>
          <w:b/>
          <w:sz w:val="24"/>
          <w:szCs w:val="24"/>
        </w:rPr>
        <w:t>ORDENANZA METROPOLITANA</w:t>
      </w:r>
    </w:p>
    <w:p w14:paraId="442BBFF9" w14:textId="77777777" w:rsidR="001936DE" w:rsidRPr="0055594E" w:rsidRDefault="001936DE" w:rsidP="004A105B">
      <w:pPr>
        <w:pStyle w:val="Textoindependiente"/>
        <w:spacing w:after="0" w:line="240" w:lineRule="auto"/>
        <w:jc w:val="center"/>
        <w:rPr>
          <w:rFonts w:ascii="Times New Roman" w:hAnsi="Times New Roman" w:cs="Times New Roman"/>
          <w:b/>
          <w:sz w:val="24"/>
          <w:szCs w:val="24"/>
        </w:rPr>
      </w:pPr>
      <w:r w:rsidRPr="0055594E">
        <w:rPr>
          <w:rFonts w:ascii="Times New Roman" w:hAnsi="Times New Roman" w:cs="Times New Roman"/>
          <w:b/>
          <w:sz w:val="24"/>
          <w:szCs w:val="24"/>
        </w:rPr>
        <w:t>EL CONCEJO METROPOLITANO DE QUITO</w:t>
      </w:r>
    </w:p>
    <w:p w14:paraId="5D7082CE" w14:textId="0E13A4C1" w:rsidR="00DF465B" w:rsidRPr="0055594E" w:rsidRDefault="001A7FDD" w:rsidP="00787BCF">
      <w:pPr>
        <w:pStyle w:val="Ttulo1"/>
        <w:spacing w:line="240" w:lineRule="auto"/>
        <w:jc w:val="both"/>
        <w:rPr>
          <w:rFonts w:ascii="Times New Roman" w:hAnsi="Times New Roman" w:cs="Times New Roman"/>
          <w:b/>
          <w:color w:val="auto"/>
          <w:sz w:val="24"/>
          <w:szCs w:val="24"/>
        </w:rPr>
      </w:pPr>
      <w:bookmarkStart w:id="0" w:name="_Toc50130462"/>
      <w:r w:rsidRPr="0055594E">
        <w:rPr>
          <w:rFonts w:ascii="Times New Roman" w:hAnsi="Times New Roman" w:cs="Times New Roman"/>
          <w:b/>
          <w:color w:val="auto"/>
          <w:sz w:val="24"/>
          <w:szCs w:val="24"/>
        </w:rPr>
        <w:t>Exposición de Motivos</w:t>
      </w:r>
      <w:bookmarkEnd w:id="0"/>
      <w:r w:rsidR="00E222B6" w:rsidRPr="0055594E">
        <w:rPr>
          <w:rFonts w:ascii="Times New Roman" w:hAnsi="Times New Roman" w:cs="Times New Roman"/>
          <w:b/>
          <w:color w:val="auto"/>
          <w:sz w:val="24"/>
          <w:szCs w:val="24"/>
        </w:rPr>
        <w:t xml:space="preserve"> </w:t>
      </w:r>
      <w:r w:rsidR="00E222B6" w:rsidRPr="0055594E">
        <w:rPr>
          <w:rFonts w:ascii="Times New Roman" w:hAnsi="Times New Roman" w:cs="Times New Roman"/>
          <w:color w:val="auto"/>
          <w:sz w:val="24"/>
          <w:szCs w:val="24"/>
        </w:rPr>
        <w:t>(cambio sugerido por Procuraduría)</w:t>
      </w:r>
    </w:p>
    <w:p w14:paraId="2544B37B" w14:textId="77777777" w:rsidR="009111FC" w:rsidRPr="0055594E" w:rsidRDefault="009111FC" w:rsidP="009111FC">
      <w:pPr>
        <w:rPr>
          <w:rFonts w:ascii="Times New Roman" w:hAnsi="Times New Roman" w:cs="Times New Roman"/>
        </w:rPr>
      </w:pPr>
    </w:p>
    <w:p w14:paraId="718378E0" w14:textId="77777777" w:rsidR="009111FC" w:rsidRPr="0055594E" w:rsidRDefault="009111FC" w:rsidP="009111FC">
      <w:pPr>
        <w:jc w:val="both"/>
        <w:rPr>
          <w:rFonts w:ascii="Times New Roman" w:hAnsi="Times New Roman" w:cs="Times New Roman"/>
        </w:rPr>
      </w:pPr>
      <w:r w:rsidRPr="0055594E">
        <w:rPr>
          <w:rFonts w:ascii="Times New Roman" w:hAnsi="Times New Roman" w:cs="Times New Roman"/>
        </w:rPr>
        <w:t>La Empresa Pública Metropolitana de Gestión de Destino Turístico Quito Turismo, en el año 2019, emitió un informe, indicando, en lo relevante que, la actividad turística aportó en ese año un valor de USD $ 501.280,55 dólares de los Estados Unidos de América al  PIB del Distrito Metropolitano, que representa, el 4,04% de su valor total.</w:t>
      </w:r>
    </w:p>
    <w:p w14:paraId="5BC10C5B" w14:textId="77777777" w:rsidR="009111FC" w:rsidRPr="0055594E" w:rsidRDefault="009111FC" w:rsidP="009111FC">
      <w:pPr>
        <w:jc w:val="both"/>
        <w:rPr>
          <w:rFonts w:ascii="Times New Roman" w:hAnsi="Times New Roman" w:cs="Times New Roman"/>
        </w:rPr>
      </w:pPr>
    </w:p>
    <w:p w14:paraId="1803D6F4" w14:textId="77777777" w:rsidR="009111FC" w:rsidRPr="0055594E" w:rsidRDefault="009111FC" w:rsidP="009111FC">
      <w:pPr>
        <w:jc w:val="both"/>
        <w:rPr>
          <w:rFonts w:ascii="Times New Roman" w:hAnsi="Times New Roman" w:cs="Times New Roman"/>
        </w:rPr>
      </w:pPr>
      <w:r w:rsidRPr="0055594E">
        <w:rPr>
          <w:rFonts w:ascii="Times New Roman" w:hAnsi="Times New Roman" w:cs="Times New Roman"/>
        </w:rPr>
        <w:t>Como es de conocimiento general, el 30 enero del 2020, el Director General de la Organización Mundial de la Salud («OMS») declaró que el brote de la enfermedad causada por del coronavirus SARS-CoV-2 causante de la enfermedad COVID-19 («COVID-19») es una emergencia de salud pública de importancia internacional de conformidad con el Reglamento Sanitario Internacional del 2005 y de acuerdo con la opinión del Comité de Emergencias del RSI.</w:t>
      </w:r>
    </w:p>
    <w:p w14:paraId="665A0496" w14:textId="77777777" w:rsidR="009111FC" w:rsidRPr="0055594E" w:rsidRDefault="009111FC" w:rsidP="009111FC">
      <w:pPr>
        <w:jc w:val="both"/>
        <w:rPr>
          <w:rFonts w:ascii="Times New Roman" w:hAnsi="Times New Roman" w:cs="Times New Roman"/>
        </w:rPr>
      </w:pPr>
    </w:p>
    <w:p w14:paraId="266EE64E" w14:textId="77777777" w:rsidR="009111FC" w:rsidRPr="0055594E" w:rsidRDefault="009111FC" w:rsidP="009111FC">
      <w:pPr>
        <w:jc w:val="both"/>
        <w:rPr>
          <w:rFonts w:ascii="Times New Roman" w:hAnsi="Times New Roman" w:cs="Times New Roman"/>
        </w:rPr>
      </w:pPr>
      <w:r w:rsidRPr="0055594E">
        <w:rPr>
          <w:rFonts w:ascii="Times New Roman" w:hAnsi="Times New Roman" w:cs="Times New Roman"/>
        </w:rPr>
        <w:t>La Organización Mundial de Turismo («OMT»), por medio de su publicación de 6 de marzo de 2020, emitió sus perspectivas en turismo internacional a nivel global para el año 2020 en relación con las llegadas internacionales, pronosticando un crecimiento negativo entre el 1% y el 3%, que supondría una pérdida estimada de entre 30.000 y 50.000 millones dólares de los Estados Unidos de América. Antes del brote del COVID-19, la OMT había previsto un crecimiento positivo de entre el 3% y el 4% para este año y en su primera evaluación se espera que Asia y el Pacífico sean las regiones más afectadas, con una caída prevista de las llegadas entre el 9% y el 12%.</w:t>
      </w:r>
    </w:p>
    <w:p w14:paraId="078602D3" w14:textId="77777777" w:rsidR="009111FC" w:rsidRPr="0055594E" w:rsidRDefault="009111FC" w:rsidP="009111FC">
      <w:pPr>
        <w:jc w:val="both"/>
        <w:rPr>
          <w:rFonts w:ascii="Times New Roman" w:hAnsi="Times New Roman" w:cs="Times New Roman"/>
        </w:rPr>
      </w:pPr>
    </w:p>
    <w:p w14:paraId="3B270CE1" w14:textId="77777777" w:rsidR="009111FC" w:rsidRPr="0055594E" w:rsidRDefault="009111FC" w:rsidP="009111FC">
      <w:pPr>
        <w:jc w:val="both"/>
        <w:rPr>
          <w:rFonts w:ascii="Times New Roman" w:hAnsi="Times New Roman" w:cs="Times New Roman"/>
        </w:rPr>
      </w:pPr>
      <w:r w:rsidRPr="0055594E">
        <w:rPr>
          <w:rFonts w:ascii="Times New Roman" w:hAnsi="Times New Roman" w:cs="Times New Roman"/>
        </w:rPr>
        <w:t>De acuerdo a la información del Ministerio de Turismo del Ecuador, de enero a junio de 2019, se registraron 797.840 ingresos de no residentes al Ecuador, en el mismo período en el 2020, se registraron solamente 344.916 ingresos, es decir, un 56,8% menos. En consecuencia, las ventas en el sector turístico en el período enero-mayo de este año han decrecido en un 44%, es decir, 938 millones de dólares de los Estados Unidos de América menos en relación al 2019.</w:t>
      </w:r>
    </w:p>
    <w:p w14:paraId="6425DE5D" w14:textId="77777777" w:rsidR="009111FC" w:rsidRPr="0055594E" w:rsidRDefault="009111FC" w:rsidP="009111FC">
      <w:pPr>
        <w:jc w:val="both"/>
        <w:rPr>
          <w:rFonts w:ascii="Times New Roman" w:hAnsi="Times New Roman" w:cs="Times New Roman"/>
        </w:rPr>
      </w:pPr>
    </w:p>
    <w:p w14:paraId="1BD092B1" w14:textId="05F84B5A" w:rsidR="009111FC" w:rsidRPr="0055594E" w:rsidRDefault="009111FC" w:rsidP="009111FC">
      <w:pPr>
        <w:jc w:val="both"/>
        <w:rPr>
          <w:rFonts w:ascii="Times New Roman" w:hAnsi="Times New Roman" w:cs="Times New Roman"/>
        </w:rPr>
      </w:pPr>
      <w:r w:rsidRPr="0055594E">
        <w:rPr>
          <w:rFonts w:ascii="Times New Roman" w:hAnsi="Times New Roman" w:cs="Times New Roman"/>
        </w:rPr>
        <w:t>Con es</w:t>
      </w:r>
      <w:r w:rsidR="0055594E" w:rsidRPr="0055594E">
        <w:rPr>
          <w:rFonts w:ascii="Times New Roman" w:hAnsi="Times New Roman" w:cs="Times New Roman"/>
        </w:rPr>
        <w:t>te</w:t>
      </w:r>
      <w:r w:rsidRPr="0055594E">
        <w:rPr>
          <w:rFonts w:ascii="Times New Roman" w:hAnsi="Times New Roman" w:cs="Times New Roman"/>
        </w:rPr>
        <w:t xml:space="preserve"> contexto, se ha considerado que al sector turístico, como uno de los más afectados económicamente por causa del COVID-19, razón por la cual varios Gobiernos Autónomos Descentralizados en el país, en el marco de sus competencias, han adoptado una serie de medidas para colaborar al sector en cada una de sus circunscripciones, exonerando impuestos o prorrogando pagos de patentes, y especialmente, han  conformado diferentes órganos de asesoramiento interinstitucionales para la adopción de las decisiones que corresponda, según sea el caso.</w:t>
      </w:r>
    </w:p>
    <w:p w14:paraId="2B986246" w14:textId="77777777" w:rsidR="009111FC" w:rsidRPr="0055594E" w:rsidRDefault="009111FC" w:rsidP="009111FC">
      <w:pPr>
        <w:jc w:val="both"/>
        <w:rPr>
          <w:rFonts w:ascii="Times New Roman" w:hAnsi="Times New Roman" w:cs="Times New Roman"/>
        </w:rPr>
      </w:pPr>
    </w:p>
    <w:p w14:paraId="57A64F39" w14:textId="0FFEE655" w:rsidR="009111FC" w:rsidRPr="0055594E" w:rsidRDefault="009111FC" w:rsidP="009111FC">
      <w:pPr>
        <w:jc w:val="both"/>
        <w:rPr>
          <w:rFonts w:ascii="Times New Roman" w:hAnsi="Times New Roman" w:cs="Times New Roman"/>
        </w:rPr>
      </w:pPr>
      <w:r w:rsidRPr="0055594E">
        <w:rPr>
          <w:rFonts w:ascii="Times New Roman" w:hAnsi="Times New Roman" w:cs="Times New Roman"/>
        </w:rPr>
        <w:t>Sobre la base de lo indicado, es conveniente que el Consejo Consultivo de Turismo, de manera inmediata inicie su participación en el Distrito Metropolitano, ante la grave y real situación que atraviesa el sector turístico, para permitir su reactivación y recuperación económica, asesorando a los distintos órgano</w:t>
      </w:r>
      <w:bookmarkStart w:id="1" w:name="_GoBack"/>
      <w:bookmarkEnd w:id="1"/>
      <w:r w:rsidRPr="0055594E">
        <w:rPr>
          <w:rFonts w:ascii="Times New Roman" w:hAnsi="Times New Roman" w:cs="Times New Roman"/>
        </w:rPr>
        <w:t xml:space="preserve">s, organismos y dependencias del Gobierno Autónomo Descentralizado del </w:t>
      </w:r>
      <w:r w:rsidRPr="0055594E">
        <w:rPr>
          <w:rFonts w:ascii="Times New Roman" w:hAnsi="Times New Roman" w:cs="Times New Roman"/>
        </w:rPr>
        <w:lastRenderedPageBreak/>
        <w:t>Distrito Metropolitano de Quito, en el ámbito de la planificación, organización, coordinación, promoción y regulación de las actividades turísticas en ésta época tan compleja».</w:t>
      </w:r>
    </w:p>
    <w:p w14:paraId="1AE90391" w14:textId="494E1092" w:rsidR="001A7FDD" w:rsidRDefault="00BD7C96" w:rsidP="00787BCF">
      <w:pPr>
        <w:pStyle w:val="Ttulo1"/>
        <w:spacing w:line="240" w:lineRule="auto"/>
        <w:jc w:val="both"/>
        <w:rPr>
          <w:rFonts w:ascii="Times New Roman" w:hAnsi="Times New Roman" w:cs="Times New Roman"/>
          <w:color w:val="auto"/>
          <w:sz w:val="24"/>
          <w:szCs w:val="24"/>
        </w:rPr>
      </w:pPr>
      <w:r w:rsidRPr="00874097">
        <w:rPr>
          <w:rFonts w:ascii="Times New Roman" w:hAnsi="Times New Roman" w:cs="Times New Roman"/>
          <w:b/>
          <w:color w:val="auto"/>
          <w:sz w:val="24"/>
          <w:szCs w:val="24"/>
        </w:rPr>
        <w:t>CONSIDERANDO</w:t>
      </w:r>
      <w:r w:rsidR="00E222B6">
        <w:rPr>
          <w:rFonts w:ascii="Times New Roman" w:hAnsi="Times New Roman" w:cs="Times New Roman"/>
          <w:b/>
          <w:color w:val="auto"/>
          <w:sz w:val="24"/>
          <w:szCs w:val="24"/>
        </w:rPr>
        <w:t xml:space="preserve"> </w:t>
      </w:r>
    </w:p>
    <w:p w14:paraId="4BA1A7DE" w14:textId="77777777" w:rsidR="00E222B6" w:rsidRPr="00E222B6" w:rsidRDefault="00E222B6" w:rsidP="00E222B6"/>
    <w:p w14:paraId="1EC4457B"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la Constitución de la República (la «Constitución») en el art. 95, reconoce y garantiza a las ciudadanas y ciudadanos, en forma individual y colectiva, la participación de manera protagónica en la toma de decisiones, planificación y gestión de los asuntos  públicos;</w:t>
      </w:r>
    </w:p>
    <w:p w14:paraId="6AAA4AC2"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2202F4D5"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según el art. 227 de la Constitución, la administración pública constituye un servicio a la colectividad que se rige por los principios de eficacia, eficiencia, calidad, jerarquía, desconcentración, descentralización, coordinación, participación, planificación, transparencia y evaluación;</w:t>
      </w:r>
    </w:p>
    <w:p w14:paraId="6677489F"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0929F347"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los núms.1 y 8 del art. 264 de la Constitución, señalan que los gobierno autónomos municipales (i) tienen la facultad de planificar el desarrollo cantonal; y, (ii) la competencia de preservar, mantener y difundir el patrimonio arquitectónico, cultural y natural del cantón. En complemento, el art. 266 ibídem, determina que los gobiernos de los distrito metropolitanos autónomos ejercerán, entre otras, las mismas competencias que los gobiernos municipales;</w:t>
      </w:r>
    </w:p>
    <w:p w14:paraId="29669368"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5F31C17D"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el Código Orgánico de Organización Territorial, Autonomía y Descentralización («COOTAD»), en el art. 84 letra g), establece como función del gobierno del distrito autónomo metropolitano, regular, controlar y promover el desarrollo de la actividad turística en el distrito metropolitano;</w:t>
      </w:r>
    </w:p>
    <w:p w14:paraId="12D8C7E8"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2179CD8D"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el art. 135 ibídem, en lo relevante, establece que el turismo es una actividad productiva que puede ser gestionada concurrentemente por todos los niveles de gobierno;</w:t>
      </w:r>
    </w:p>
    <w:p w14:paraId="58CF4B86"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23914174"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1688B697"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el art. 3 de la Ley de Turismo prescribe, entre otros principios de la actividad turística: “ a)La iniciativa privada como pilar fundamental del sector; con su contribución mediante la inversión directa, la generación de empleo y promoción nacional e internacional; b) La participación de los gobiernos provincial y cantonal para impulsar y apoyar el desarrollo turístico, dentro del marco de la descentralización; c) El fomento de la infraestructura nacional y el mejoramiento de los servicios públicos básicos para garantizar la adecuada satisfacción de los turistas; d) La conservación permanente de los recursos naturales y culturales del país; y, e) La iniciativa y participación comunitaria indígena, campesina, montubia o afro ecuatoriana, con su cultura y tradiciones preservando su identidad, protegiendo su ecosistema y participando en la prestación de servicios turísticos, en los términos previstos en esta Ley y sus reglamentos”;</w:t>
      </w:r>
    </w:p>
    <w:p w14:paraId="15D18238"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217D5D23"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según el art. 4 de la Ley de Turismo, la política estatal con relación al sector de turismo, debe, entre otros objetivos, reconocer que la actividad turística corresponde a la iniciativa privada y comunitaria o de autogestión, y al Estado en cuanto debe  potencializar las actividades mediante el fomento y promoción de un producto turístico competitivo;</w:t>
      </w:r>
    </w:p>
    <w:p w14:paraId="616AC36E"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57D84A3F" w14:textId="02AD13E6" w:rsid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de conformidad con el régimen jurídico vigente en la época, mediante los convenios correspondientes suscritos el 31 de agosto de 2001 y el 9 de abril de 2008, el Gobierno de la República del Ecuador transfirió a favor del Municipio del Distrito Metropolitano de Quito la competencia de turismo, incluyendo el otorgamiento del registro de turismo, concesión y renovación de la licencia de funcionamiento, fortalecimiento y desarrollo del turismo, promoción turística, control y vigilancia de la calidad de las actividades y establecimientos turísticos, en la circunscripción territorial que le corresponde;</w:t>
      </w:r>
      <w:r w:rsidR="00394198">
        <w:rPr>
          <w:rFonts w:ascii="Times New Roman" w:hAnsi="Times New Roman" w:cs="Times New Roman"/>
          <w:sz w:val="24"/>
          <w:szCs w:val="24"/>
        </w:rPr>
        <w:t>…..</w:t>
      </w:r>
    </w:p>
    <w:p w14:paraId="43B0B6C6" w14:textId="77777777" w:rsidR="00394198" w:rsidRDefault="00394198" w:rsidP="009111FC">
      <w:pPr>
        <w:pStyle w:val="Textoindependiente"/>
        <w:spacing w:after="0" w:line="240" w:lineRule="auto"/>
        <w:ind w:left="705" w:hanging="705"/>
        <w:jc w:val="both"/>
        <w:rPr>
          <w:rFonts w:ascii="Times New Roman" w:hAnsi="Times New Roman" w:cs="Times New Roman"/>
          <w:sz w:val="24"/>
          <w:szCs w:val="24"/>
        </w:rPr>
      </w:pPr>
    </w:p>
    <w:p w14:paraId="03688B9F" w14:textId="77777777" w:rsidR="00394198" w:rsidRDefault="00394198" w:rsidP="00394198">
      <w:pPr>
        <w:pStyle w:val="Textoindependiente"/>
        <w:spacing w:after="0" w:line="240" w:lineRule="auto"/>
        <w:ind w:left="705" w:hanging="705"/>
        <w:jc w:val="both"/>
        <w:rPr>
          <w:rFonts w:ascii="Times New Roman" w:hAnsi="Times New Roman" w:cs="Times New Roman"/>
          <w:sz w:val="24"/>
          <w:szCs w:val="24"/>
        </w:rPr>
      </w:pPr>
      <w:r w:rsidRPr="0055594E">
        <w:rPr>
          <w:rFonts w:ascii="Times New Roman" w:hAnsi="Times New Roman" w:cs="Times New Roman"/>
          <w:sz w:val="24"/>
          <w:szCs w:val="24"/>
        </w:rPr>
        <w:t>Que, el Código Municipal para el Distrito Metropolitano de Quito el artículo I.3.80, numeral 1) Mecanismo de Participación Ciudadana, literal d.) Los Consejos Consultivos son parte de lo que integra el Sistema Metropolitano de Participación Ciudadana y Control Social.</w:t>
      </w:r>
    </w:p>
    <w:p w14:paraId="3174D17B" w14:textId="77777777" w:rsidR="0055594E" w:rsidRPr="0055594E" w:rsidRDefault="0055594E" w:rsidP="00394198">
      <w:pPr>
        <w:pStyle w:val="Textoindependiente"/>
        <w:spacing w:after="0" w:line="240" w:lineRule="auto"/>
        <w:ind w:left="705" w:hanging="705"/>
        <w:jc w:val="both"/>
        <w:rPr>
          <w:rFonts w:ascii="Times New Roman" w:hAnsi="Times New Roman" w:cs="Times New Roman"/>
          <w:sz w:val="24"/>
          <w:szCs w:val="24"/>
        </w:rPr>
      </w:pPr>
    </w:p>
    <w:p w14:paraId="5CC111ED" w14:textId="77777777" w:rsidR="00394198" w:rsidRDefault="00394198" w:rsidP="00394198">
      <w:pPr>
        <w:pStyle w:val="Textoindependiente"/>
        <w:spacing w:after="0" w:line="240" w:lineRule="auto"/>
        <w:ind w:left="705" w:hanging="705"/>
        <w:jc w:val="both"/>
        <w:rPr>
          <w:rFonts w:ascii="Times New Roman" w:hAnsi="Times New Roman" w:cs="Times New Roman"/>
          <w:sz w:val="24"/>
          <w:szCs w:val="24"/>
        </w:rPr>
      </w:pPr>
      <w:r w:rsidRPr="0055594E">
        <w:rPr>
          <w:rFonts w:ascii="Times New Roman" w:hAnsi="Times New Roman" w:cs="Times New Roman"/>
          <w:sz w:val="24"/>
          <w:szCs w:val="24"/>
        </w:rPr>
        <w:t>Que, el Código Municipal el artículo I.3.119, define a los consejos consultivos como: “(...) las instancias de apoyo, consulta y asesoramiento a la administración municipal en la formulación, seguimiento y evaluación de la política pública temática o intersectorial conforme a los ejes establecidos en el Plan Metropolitano de Desarrollo y Ordenamiento Territorial; se constituyen en las Secretarías de Municipio del Distrito Metropolitano de Quito.”</w:t>
      </w:r>
    </w:p>
    <w:p w14:paraId="69953299" w14:textId="77777777" w:rsidR="0055594E" w:rsidRPr="0055594E" w:rsidRDefault="0055594E" w:rsidP="00394198">
      <w:pPr>
        <w:pStyle w:val="Textoindependiente"/>
        <w:spacing w:after="0" w:line="240" w:lineRule="auto"/>
        <w:ind w:left="705" w:hanging="705"/>
        <w:jc w:val="both"/>
        <w:rPr>
          <w:rFonts w:ascii="Times New Roman" w:hAnsi="Times New Roman" w:cs="Times New Roman"/>
          <w:sz w:val="24"/>
          <w:szCs w:val="24"/>
        </w:rPr>
      </w:pPr>
    </w:p>
    <w:p w14:paraId="75D98FA7" w14:textId="77777777" w:rsidR="00394198" w:rsidRPr="0055594E" w:rsidRDefault="00394198" w:rsidP="00394198">
      <w:pPr>
        <w:pStyle w:val="Textoindependiente"/>
        <w:spacing w:after="0" w:line="240" w:lineRule="auto"/>
        <w:ind w:left="705" w:hanging="705"/>
        <w:jc w:val="both"/>
        <w:rPr>
          <w:rFonts w:ascii="Times New Roman" w:hAnsi="Times New Roman" w:cs="Times New Roman"/>
          <w:sz w:val="24"/>
          <w:szCs w:val="24"/>
        </w:rPr>
      </w:pPr>
      <w:r w:rsidRPr="0055594E">
        <w:rPr>
          <w:rFonts w:ascii="Times New Roman" w:hAnsi="Times New Roman" w:cs="Times New Roman"/>
          <w:sz w:val="24"/>
          <w:szCs w:val="24"/>
        </w:rPr>
        <w:t>Que, el artículo I.3.120 del Código Municipal instituye que: “Los consejos consultivos estarán conformados por ciudadanos o ciudadanas, así como por organizaciones civiles, sociales y sin fines de lucro u otras formas de organización colectiva, de acuerdo a una temática en concreto y con experticia en el área a tratar.</w:t>
      </w:r>
    </w:p>
    <w:p w14:paraId="366902B6" w14:textId="77777777" w:rsidR="00394198" w:rsidRDefault="00394198" w:rsidP="0055594E">
      <w:pPr>
        <w:pStyle w:val="Textoindependiente"/>
        <w:spacing w:after="0" w:line="240" w:lineRule="auto"/>
        <w:ind w:left="705" w:firstLine="4"/>
        <w:jc w:val="both"/>
        <w:rPr>
          <w:rFonts w:ascii="Times New Roman" w:hAnsi="Times New Roman" w:cs="Times New Roman"/>
          <w:sz w:val="24"/>
          <w:szCs w:val="24"/>
        </w:rPr>
      </w:pPr>
      <w:r w:rsidRPr="0055594E">
        <w:rPr>
          <w:rFonts w:ascii="Times New Roman" w:hAnsi="Times New Roman" w:cs="Times New Roman"/>
          <w:sz w:val="24"/>
          <w:szCs w:val="24"/>
        </w:rPr>
        <w:t>Los miembros de los consejos consultivos ejercerán sus funciones a título honorífico. A fin de garantizar la transparencia en la gestión de dichos consejos, no podrán ser parte de ellos las personas, naturales o jurídicas, que tengan alguna relación contractual o representen intereses relacionados con el tema a tratar con la municipalidad.”</w:t>
      </w:r>
    </w:p>
    <w:p w14:paraId="1BC30C66" w14:textId="77777777" w:rsidR="0055594E" w:rsidRPr="0055594E" w:rsidRDefault="0055594E" w:rsidP="0055594E">
      <w:pPr>
        <w:pStyle w:val="Textoindependiente"/>
        <w:spacing w:after="0" w:line="240" w:lineRule="auto"/>
        <w:ind w:left="705" w:firstLine="4"/>
        <w:jc w:val="both"/>
        <w:rPr>
          <w:rFonts w:ascii="Times New Roman" w:hAnsi="Times New Roman" w:cs="Times New Roman"/>
          <w:sz w:val="24"/>
          <w:szCs w:val="24"/>
        </w:rPr>
      </w:pPr>
    </w:p>
    <w:p w14:paraId="7599E27F" w14:textId="0D56DC50" w:rsidR="00394198" w:rsidRDefault="00394198" w:rsidP="00394198">
      <w:pPr>
        <w:pStyle w:val="Textoindependiente"/>
        <w:spacing w:after="0" w:line="240" w:lineRule="auto"/>
        <w:ind w:left="705" w:hanging="705"/>
        <w:jc w:val="both"/>
        <w:rPr>
          <w:rFonts w:ascii="Times New Roman" w:hAnsi="Times New Roman" w:cs="Times New Roman"/>
          <w:sz w:val="24"/>
          <w:szCs w:val="24"/>
        </w:rPr>
      </w:pPr>
      <w:r w:rsidRPr="0055594E">
        <w:rPr>
          <w:rFonts w:ascii="Times New Roman" w:hAnsi="Times New Roman" w:cs="Times New Roman"/>
          <w:sz w:val="24"/>
          <w:szCs w:val="24"/>
        </w:rPr>
        <w:t>Que, el artículo I.3.121 del Código Municipal se establece que: “La función de los consejos consultivos será consultiva, propositiva, de apoyo y de asesoría no vinculante. Las secretarías valorarán los elementos e insumos presentados por los consejos consultivos en la toma de sus decisiones. La secretaría rectora del eje estratégico del tema correspondiente llevará una base de datos de los actores de la sociedad civil que deseen participar en los consejos consultivos y llevará un archivo de las actuaciones, conclusiones y recomendaciones</w:t>
      </w:r>
      <w:r w:rsidR="0055594E">
        <w:rPr>
          <w:rFonts w:ascii="Times New Roman" w:hAnsi="Times New Roman" w:cs="Times New Roman"/>
          <w:sz w:val="24"/>
          <w:szCs w:val="24"/>
        </w:rPr>
        <w:t xml:space="preserve"> emanadas por los Consejos.”.</w:t>
      </w:r>
    </w:p>
    <w:p w14:paraId="24BF5F5A" w14:textId="77777777" w:rsidR="0055594E" w:rsidRPr="0055594E" w:rsidRDefault="0055594E" w:rsidP="00394198">
      <w:pPr>
        <w:pStyle w:val="Textoindependiente"/>
        <w:spacing w:after="0" w:line="240" w:lineRule="auto"/>
        <w:ind w:left="705" w:hanging="705"/>
        <w:jc w:val="both"/>
        <w:rPr>
          <w:rFonts w:ascii="Times New Roman" w:hAnsi="Times New Roman" w:cs="Times New Roman"/>
          <w:sz w:val="24"/>
          <w:szCs w:val="24"/>
        </w:rPr>
      </w:pPr>
    </w:p>
    <w:p w14:paraId="5261880C" w14:textId="2B930EEF" w:rsidR="00394198" w:rsidRDefault="00394198" w:rsidP="00394198">
      <w:pPr>
        <w:pStyle w:val="Textoindependiente"/>
        <w:spacing w:after="0" w:line="240" w:lineRule="auto"/>
        <w:ind w:left="705" w:hanging="705"/>
        <w:jc w:val="both"/>
        <w:rPr>
          <w:rFonts w:ascii="Times New Roman" w:hAnsi="Times New Roman" w:cs="Times New Roman"/>
          <w:sz w:val="24"/>
          <w:szCs w:val="24"/>
        </w:rPr>
      </w:pPr>
      <w:r w:rsidRPr="0055594E">
        <w:rPr>
          <w:rFonts w:ascii="Times New Roman" w:hAnsi="Times New Roman" w:cs="Times New Roman"/>
          <w:sz w:val="24"/>
          <w:szCs w:val="24"/>
        </w:rPr>
        <w:t>Que, el artículo I.3.122 del Código Municipal se determina que: “Las Secretarías que convoquen a la conformación de consejos consultivos deberán mantener un registro de todos los ciudadanos, organizaciones civiles, sociales y sin fines de lucro u otras formas de organización colectiva, y de los aportes que hayan realizado en el ejercicio de su cargo. En el reglamento de la presente normativa se desarrollará el procedimiento de convocatoria, los criterios de calificación, metodología de trabajo, y presentación de resultados finales.”</w:t>
      </w:r>
    </w:p>
    <w:p w14:paraId="0EDEF642" w14:textId="77777777" w:rsidR="00394198" w:rsidRDefault="00394198" w:rsidP="009111FC">
      <w:pPr>
        <w:pStyle w:val="Textoindependiente"/>
        <w:spacing w:after="0" w:line="240" w:lineRule="auto"/>
        <w:ind w:left="705" w:hanging="705"/>
        <w:jc w:val="both"/>
        <w:rPr>
          <w:rFonts w:ascii="Times New Roman" w:hAnsi="Times New Roman" w:cs="Times New Roman"/>
          <w:sz w:val="24"/>
          <w:szCs w:val="24"/>
        </w:rPr>
      </w:pPr>
    </w:p>
    <w:p w14:paraId="1A9A038B" w14:textId="77777777" w:rsidR="00394198" w:rsidRDefault="00394198" w:rsidP="009111FC">
      <w:pPr>
        <w:pStyle w:val="Textoindependiente"/>
        <w:spacing w:after="0" w:line="240" w:lineRule="auto"/>
        <w:ind w:left="705" w:hanging="705"/>
        <w:jc w:val="both"/>
        <w:rPr>
          <w:rFonts w:ascii="Times New Roman" w:hAnsi="Times New Roman" w:cs="Times New Roman"/>
          <w:sz w:val="24"/>
          <w:szCs w:val="24"/>
        </w:rPr>
      </w:pPr>
    </w:p>
    <w:p w14:paraId="638F20F6" w14:textId="77777777" w:rsidR="00394198" w:rsidRPr="009111FC" w:rsidRDefault="00394198" w:rsidP="009111FC">
      <w:pPr>
        <w:pStyle w:val="Textoindependiente"/>
        <w:spacing w:after="0" w:line="240" w:lineRule="auto"/>
        <w:ind w:left="705" w:hanging="705"/>
        <w:jc w:val="both"/>
        <w:rPr>
          <w:rFonts w:ascii="Times New Roman" w:hAnsi="Times New Roman" w:cs="Times New Roman"/>
          <w:sz w:val="24"/>
          <w:szCs w:val="24"/>
        </w:rPr>
      </w:pPr>
    </w:p>
    <w:p w14:paraId="1FA53352"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5472FEBE" w14:textId="77777777" w:rsidR="00394198" w:rsidRDefault="009111FC" w:rsidP="009111FC">
      <w:pPr>
        <w:pStyle w:val="Textoindependiente"/>
        <w:spacing w:after="0" w:line="240" w:lineRule="auto"/>
        <w:ind w:left="705" w:hanging="705"/>
        <w:jc w:val="both"/>
        <w:rPr>
          <w:rFonts w:ascii="Times New Roman" w:hAnsi="Times New Roman" w:cs="Times New Roman"/>
          <w:sz w:val="24"/>
          <w:szCs w:val="24"/>
        </w:rPr>
      </w:pPr>
      <w:r w:rsidRPr="00394198">
        <w:rPr>
          <w:rFonts w:ascii="Times New Roman" w:hAnsi="Times New Roman" w:cs="Times New Roman"/>
          <w:sz w:val="24"/>
          <w:szCs w:val="24"/>
        </w:rPr>
        <w:t xml:space="preserve">Que, la letra e) del art. I.2.132. del Código Municipal para el Distrito Metropolitano de  Quito («Código Municipal»)determina como objeto principal de la Empresa Pública de Gestión de Destino Turístico Quito Turismo, la realización de investigaciones y estudios de la oferta y demanda turística y la producción de instrumentos de planificación y  gestión en el sector turístico; y, </w:t>
      </w:r>
    </w:p>
    <w:p w14:paraId="0984634B"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783A946F" w14:textId="5FADAFF8" w:rsidR="00BD7C96" w:rsidRDefault="009111FC" w:rsidP="009111FC">
      <w:pPr>
        <w:pStyle w:val="Textoindependiente"/>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 xml:space="preserve">            </w:t>
      </w:r>
      <w:r w:rsidRPr="009111FC">
        <w:rPr>
          <w:rFonts w:ascii="Times New Roman" w:hAnsi="Times New Roman" w:cs="Times New Roman"/>
          <w:sz w:val="24"/>
          <w:szCs w:val="24"/>
        </w:rPr>
        <w:t xml:space="preserve">En ejercicio de la atribución que le confieren arts. 87, </w:t>
      </w:r>
      <w:proofErr w:type="gramStart"/>
      <w:r w:rsidRPr="009111FC">
        <w:rPr>
          <w:rFonts w:ascii="Times New Roman" w:hAnsi="Times New Roman" w:cs="Times New Roman"/>
          <w:sz w:val="24"/>
          <w:szCs w:val="24"/>
        </w:rPr>
        <w:t>letra</w:t>
      </w:r>
      <w:proofErr w:type="gramEnd"/>
      <w:r w:rsidRPr="009111FC">
        <w:rPr>
          <w:rFonts w:ascii="Times New Roman" w:hAnsi="Times New Roman" w:cs="Times New Roman"/>
          <w:sz w:val="24"/>
          <w:szCs w:val="24"/>
        </w:rPr>
        <w:t xml:space="preserve"> a), del Código Orgánico de Organización Territorial, Autonomía y Descentralización; y, 8 de la Ley de Régimen para el Distrito Metropolitano de Quito».</w:t>
      </w:r>
    </w:p>
    <w:p w14:paraId="56AB9A5B" w14:textId="3B0F9401" w:rsidR="00BD7C96" w:rsidRPr="00874097" w:rsidRDefault="00BD7C96" w:rsidP="009111FC">
      <w:pPr>
        <w:pStyle w:val="Textoindependiente"/>
        <w:spacing w:after="0" w:line="240" w:lineRule="auto"/>
        <w:jc w:val="both"/>
        <w:rPr>
          <w:rFonts w:ascii="Times New Roman" w:hAnsi="Times New Roman" w:cs="Times New Roman"/>
          <w:sz w:val="24"/>
          <w:szCs w:val="24"/>
        </w:rPr>
      </w:pPr>
      <w:r w:rsidRPr="00874097">
        <w:rPr>
          <w:rFonts w:ascii="Times New Roman" w:hAnsi="Times New Roman" w:cs="Times New Roman"/>
          <w:sz w:val="24"/>
          <w:szCs w:val="24"/>
        </w:rPr>
        <w:t xml:space="preserve"> </w:t>
      </w:r>
    </w:p>
    <w:p w14:paraId="104D7844" w14:textId="77777777" w:rsidR="00BD7C96" w:rsidRPr="00874097" w:rsidRDefault="00BD7C96" w:rsidP="00787BCF">
      <w:pPr>
        <w:spacing w:after="0" w:line="240" w:lineRule="auto"/>
        <w:jc w:val="both"/>
        <w:rPr>
          <w:rFonts w:ascii="Times New Roman" w:hAnsi="Times New Roman" w:cs="Times New Roman"/>
          <w:sz w:val="24"/>
          <w:szCs w:val="24"/>
        </w:rPr>
      </w:pPr>
    </w:p>
    <w:p w14:paraId="070B8F11" w14:textId="36865DE3" w:rsidR="00BD7C96" w:rsidRPr="00874097" w:rsidRDefault="00D02D74" w:rsidP="00787BCF">
      <w:pPr>
        <w:spacing w:after="0" w:line="240" w:lineRule="auto"/>
        <w:jc w:val="both"/>
        <w:rPr>
          <w:rFonts w:ascii="Times New Roman" w:hAnsi="Times New Roman" w:cs="Times New Roman"/>
          <w:b/>
          <w:bCs/>
          <w:sz w:val="24"/>
          <w:szCs w:val="24"/>
        </w:rPr>
      </w:pPr>
      <w:r w:rsidRPr="00874097">
        <w:rPr>
          <w:rFonts w:ascii="Times New Roman" w:hAnsi="Times New Roman" w:cs="Times New Roman"/>
          <w:b/>
          <w:bCs/>
          <w:sz w:val="24"/>
          <w:szCs w:val="24"/>
        </w:rPr>
        <w:t>Presenta el Proyecto de Ordenanza</w:t>
      </w:r>
      <w:r w:rsidR="00BD7C96" w:rsidRPr="00874097">
        <w:rPr>
          <w:rFonts w:ascii="Times New Roman" w:hAnsi="Times New Roman" w:cs="Times New Roman"/>
          <w:b/>
          <w:bCs/>
          <w:sz w:val="24"/>
          <w:szCs w:val="24"/>
        </w:rPr>
        <w:t>:</w:t>
      </w:r>
    </w:p>
    <w:p w14:paraId="617C21CA" w14:textId="77777777" w:rsidR="00BD7C96" w:rsidRPr="00874097" w:rsidRDefault="00BD7C96" w:rsidP="00787BCF">
      <w:pPr>
        <w:spacing w:after="0" w:line="240" w:lineRule="auto"/>
        <w:ind w:left="705" w:hanging="705"/>
        <w:jc w:val="both"/>
        <w:rPr>
          <w:rFonts w:ascii="Times New Roman" w:hAnsi="Times New Roman" w:cs="Times New Roman"/>
          <w:b/>
          <w:bCs/>
          <w:sz w:val="24"/>
          <w:szCs w:val="24"/>
        </w:rPr>
      </w:pPr>
    </w:p>
    <w:p w14:paraId="72293F6F" w14:textId="04275CE3" w:rsidR="00BD7C96" w:rsidRPr="00874097" w:rsidRDefault="00BD7C96" w:rsidP="00787BCF">
      <w:pPr>
        <w:autoSpaceDE w:val="0"/>
        <w:autoSpaceDN w:val="0"/>
        <w:adjustRightInd w:val="0"/>
        <w:spacing w:after="0" w:line="240" w:lineRule="auto"/>
        <w:jc w:val="both"/>
        <w:rPr>
          <w:rFonts w:ascii="Times New Roman" w:hAnsi="Times New Roman" w:cs="Times New Roman"/>
          <w:b/>
          <w:bCs/>
          <w:i/>
          <w:iCs/>
          <w:sz w:val="24"/>
          <w:szCs w:val="24"/>
        </w:rPr>
      </w:pPr>
      <w:r w:rsidRPr="00874097">
        <w:rPr>
          <w:rFonts w:ascii="Times New Roman" w:hAnsi="Times New Roman" w:cs="Times New Roman"/>
          <w:b/>
          <w:bCs/>
          <w:sz w:val="24"/>
          <w:szCs w:val="24"/>
        </w:rPr>
        <w:t>ORDENA</w:t>
      </w:r>
      <w:r w:rsidR="00F11DB1" w:rsidRPr="00874097">
        <w:rPr>
          <w:rFonts w:ascii="Times New Roman" w:hAnsi="Times New Roman" w:cs="Times New Roman"/>
          <w:b/>
          <w:bCs/>
          <w:sz w:val="24"/>
          <w:szCs w:val="24"/>
        </w:rPr>
        <w:t xml:space="preserve">NZA METROPOLITANA </w:t>
      </w:r>
      <w:r w:rsidR="00732F9A">
        <w:rPr>
          <w:rFonts w:ascii="Times New Roman" w:hAnsi="Times New Roman" w:cs="Times New Roman"/>
          <w:b/>
          <w:bCs/>
          <w:sz w:val="24"/>
          <w:szCs w:val="24"/>
        </w:rPr>
        <w:t>REFORMATORIA AL CAPITULO II DEL TITULO II DEL LIBRO TERCERO DEL CODIGO MUNICIPAL PARA EL DISTRITO METROPOLITANO DE QUITO, “CON</w:t>
      </w:r>
      <w:r w:rsidR="00F11DB1" w:rsidRPr="00874097">
        <w:rPr>
          <w:rFonts w:ascii="Times New Roman" w:hAnsi="Times New Roman" w:cs="Times New Roman"/>
          <w:b/>
          <w:sz w:val="24"/>
          <w:szCs w:val="24"/>
        </w:rPr>
        <w:t>FORMACION DEL CONSEJO CONSULTIVO DE TURISMO</w:t>
      </w:r>
      <w:r w:rsidR="00732F9A">
        <w:rPr>
          <w:rFonts w:ascii="Times New Roman" w:hAnsi="Times New Roman" w:cs="Times New Roman"/>
          <w:b/>
          <w:sz w:val="24"/>
          <w:szCs w:val="24"/>
        </w:rPr>
        <w:t>”</w:t>
      </w:r>
      <w:r w:rsidR="005F65DD" w:rsidRPr="00874097">
        <w:rPr>
          <w:rFonts w:ascii="Times New Roman" w:hAnsi="Times New Roman" w:cs="Times New Roman"/>
          <w:b/>
          <w:sz w:val="24"/>
          <w:szCs w:val="24"/>
        </w:rPr>
        <w:t>.</w:t>
      </w:r>
    </w:p>
    <w:p w14:paraId="33738B99" w14:textId="77777777" w:rsidR="006259E3" w:rsidRPr="00874097" w:rsidRDefault="006259E3" w:rsidP="00787BCF">
      <w:pPr>
        <w:spacing w:after="0" w:line="240" w:lineRule="auto"/>
        <w:jc w:val="both"/>
        <w:rPr>
          <w:rFonts w:ascii="Times New Roman" w:hAnsi="Times New Roman" w:cs="Times New Roman"/>
          <w:sz w:val="24"/>
          <w:szCs w:val="24"/>
        </w:rPr>
      </w:pPr>
    </w:p>
    <w:p w14:paraId="346015A3" w14:textId="59C15785" w:rsidR="00732F9A" w:rsidRDefault="008005DC" w:rsidP="00732F9A">
      <w:pPr>
        <w:tabs>
          <w:tab w:val="center" w:pos="4252"/>
        </w:tabs>
        <w:autoSpaceDE w:val="0"/>
        <w:autoSpaceDN w:val="0"/>
        <w:adjustRightInd w:val="0"/>
        <w:spacing w:after="0" w:line="240" w:lineRule="auto"/>
        <w:jc w:val="both"/>
        <w:rPr>
          <w:rFonts w:ascii="Times New Roman" w:hAnsi="Times New Roman" w:cs="Times New Roman"/>
          <w:bCs/>
          <w:sz w:val="24"/>
          <w:szCs w:val="24"/>
        </w:rPr>
      </w:pPr>
      <w:r w:rsidRPr="001D23AE">
        <w:rPr>
          <w:rFonts w:ascii="Times New Roman" w:hAnsi="Times New Roman" w:cs="Times New Roman"/>
          <w:b/>
          <w:bCs/>
          <w:sz w:val="24"/>
          <w:szCs w:val="24"/>
        </w:rPr>
        <w:t xml:space="preserve">Artículo </w:t>
      </w:r>
      <w:r w:rsidR="00BD7C96" w:rsidRPr="001D23AE">
        <w:rPr>
          <w:rFonts w:ascii="Times New Roman" w:hAnsi="Times New Roman" w:cs="Times New Roman"/>
          <w:b/>
          <w:bCs/>
          <w:sz w:val="24"/>
          <w:szCs w:val="24"/>
        </w:rPr>
        <w:t>1</w:t>
      </w:r>
      <w:r w:rsidR="00BD7C96" w:rsidRPr="00202823">
        <w:rPr>
          <w:rFonts w:ascii="Times New Roman" w:hAnsi="Times New Roman" w:cs="Times New Roman"/>
          <w:bCs/>
          <w:sz w:val="24"/>
          <w:szCs w:val="24"/>
        </w:rPr>
        <w:t xml:space="preserve">.- </w:t>
      </w:r>
      <w:r w:rsidR="00732F9A">
        <w:rPr>
          <w:rFonts w:ascii="Times New Roman" w:hAnsi="Times New Roman" w:cs="Times New Roman"/>
          <w:bCs/>
          <w:sz w:val="24"/>
          <w:szCs w:val="24"/>
        </w:rPr>
        <w:t xml:space="preserve"> Sustitúyase el artículo </w:t>
      </w:r>
      <w:r w:rsidR="003B69B2" w:rsidRPr="00732F9A">
        <w:rPr>
          <w:rFonts w:ascii="Times New Roman" w:hAnsi="Times New Roman" w:cs="Times New Roman"/>
          <w:bCs/>
          <w:sz w:val="24"/>
          <w:szCs w:val="24"/>
        </w:rPr>
        <w:t>III.4.42</w:t>
      </w:r>
      <w:r w:rsidR="00732F9A">
        <w:rPr>
          <w:rFonts w:ascii="Times New Roman" w:hAnsi="Times New Roman" w:cs="Times New Roman"/>
          <w:bCs/>
          <w:sz w:val="24"/>
          <w:szCs w:val="24"/>
        </w:rPr>
        <w:t xml:space="preserve"> del Código Municipal </w:t>
      </w:r>
      <w:r w:rsidR="006A4E3D">
        <w:rPr>
          <w:rFonts w:ascii="Times New Roman" w:hAnsi="Times New Roman" w:cs="Times New Roman"/>
          <w:bCs/>
          <w:sz w:val="24"/>
          <w:szCs w:val="24"/>
        </w:rPr>
        <w:t xml:space="preserve">por </w:t>
      </w:r>
      <w:r w:rsidR="00732F9A">
        <w:rPr>
          <w:rFonts w:ascii="Times New Roman" w:hAnsi="Times New Roman" w:cs="Times New Roman"/>
          <w:bCs/>
          <w:sz w:val="24"/>
          <w:szCs w:val="24"/>
        </w:rPr>
        <w:t>el siguiente texto:</w:t>
      </w:r>
    </w:p>
    <w:p w14:paraId="37CDAD03" w14:textId="77777777" w:rsidR="00732F9A" w:rsidRDefault="00732F9A" w:rsidP="00732F9A">
      <w:pPr>
        <w:tabs>
          <w:tab w:val="center" w:pos="4252"/>
        </w:tabs>
        <w:autoSpaceDE w:val="0"/>
        <w:autoSpaceDN w:val="0"/>
        <w:adjustRightInd w:val="0"/>
        <w:spacing w:after="0" w:line="240" w:lineRule="auto"/>
        <w:jc w:val="both"/>
        <w:rPr>
          <w:rFonts w:ascii="Times New Roman" w:hAnsi="Times New Roman" w:cs="Times New Roman"/>
          <w:bCs/>
          <w:sz w:val="24"/>
          <w:szCs w:val="24"/>
        </w:rPr>
      </w:pPr>
    </w:p>
    <w:p w14:paraId="791FF9F0" w14:textId="5A7B9C7A" w:rsidR="006559B1" w:rsidRPr="00732F9A" w:rsidRDefault="00732F9A" w:rsidP="00732F9A">
      <w:pPr>
        <w:tabs>
          <w:tab w:val="center" w:pos="4252"/>
        </w:tabs>
        <w:autoSpaceDE w:val="0"/>
        <w:autoSpaceDN w:val="0"/>
        <w:adjustRightInd w:val="0"/>
        <w:spacing w:after="0" w:line="240" w:lineRule="auto"/>
        <w:ind w:left="708" w:hanging="708"/>
        <w:jc w:val="both"/>
        <w:rPr>
          <w:rFonts w:ascii="Times New Roman" w:hAnsi="Times New Roman" w:cs="Times New Roman"/>
          <w:i/>
          <w:sz w:val="24"/>
          <w:szCs w:val="24"/>
        </w:rPr>
      </w:pPr>
      <w:r>
        <w:rPr>
          <w:rFonts w:ascii="Times New Roman" w:hAnsi="Times New Roman" w:cs="Times New Roman"/>
          <w:bCs/>
          <w:sz w:val="24"/>
          <w:szCs w:val="24"/>
        </w:rPr>
        <w:tab/>
      </w:r>
      <w:r w:rsidRPr="00F44522">
        <w:rPr>
          <w:rFonts w:ascii="Times New Roman" w:hAnsi="Times New Roman" w:cs="Times New Roman"/>
          <w:bCs/>
          <w:sz w:val="24"/>
          <w:szCs w:val="24"/>
        </w:rPr>
        <w:t>“</w:t>
      </w:r>
      <w:r w:rsidRPr="00F44522">
        <w:rPr>
          <w:rFonts w:ascii="Times New Roman" w:hAnsi="Times New Roman" w:cs="Times New Roman"/>
          <w:bCs/>
          <w:sz w:val="24"/>
          <w:szCs w:val="24"/>
        </w:rPr>
        <w:tab/>
      </w:r>
      <w:r w:rsidR="006559B1" w:rsidRPr="00F44522">
        <w:rPr>
          <w:rFonts w:ascii="Times New Roman" w:hAnsi="Times New Roman" w:cs="Times New Roman"/>
          <w:i/>
          <w:sz w:val="24"/>
          <w:szCs w:val="24"/>
        </w:rPr>
        <w:t>Consejo Consultivo</w:t>
      </w:r>
      <w:r w:rsidR="00540149" w:rsidRPr="00F44522">
        <w:rPr>
          <w:rFonts w:ascii="Times New Roman" w:hAnsi="Times New Roman" w:cs="Times New Roman"/>
          <w:i/>
          <w:sz w:val="24"/>
          <w:szCs w:val="24"/>
        </w:rPr>
        <w:t xml:space="preserve"> Metropolitano</w:t>
      </w:r>
      <w:r w:rsidR="006559B1" w:rsidRPr="00F44522">
        <w:rPr>
          <w:rFonts w:ascii="Times New Roman" w:hAnsi="Times New Roman" w:cs="Times New Roman"/>
          <w:i/>
          <w:sz w:val="24"/>
          <w:szCs w:val="24"/>
        </w:rPr>
        <w:t xml:space="preserve"> de Turismo. - El Consejo Consultivo</w:t>
      </w:r>
      <w:r w:rsidR="00540149" w:rsidRPr="00F44522">
        <w:rPr>
          <w:rFonts w:ascii="Times New Roman" w:hAnsi="Times New Roman" w:cs="Times New Roman"/>
          <w:i/>
          <w:sz w:val="24"/>
          <w:szCs w:val="24"/>
        </w:rPr>
        <w:t xml:space="preserve"> Metropolitano</w:t>
      </w:r>
      <w:r w:rsidR="006559B1" w:rsidRPr="00F44522">
        <w:rPr>
          <w:rFonts w:ascii="Times New Roman" w:hAnsi="Times New Roman" w:cs="Times New Roman"/>
          <w:i/>
          <w:sz w:val="24"/>
          <w:szCs w:val="24"/>
        </w:rPr>
        <w:t xml:space="preserve"> de Turismo constituirá un órgano colegiado de asesoramiento a los distintos órganos, organismos y dependencias del Municipio del Distrito Metropolitano de Quito, en el ámbito de la planificación, organización, coordinación, promoción y regulación de las actividades turísticas.</w:t>
      </w:r>
    </w:p>
    <w:p w14:paraId="3E36D637" w14:textId="77777777" w:rsidR="006559B1" w:rsidRPr="00732F9A" w:rsidRDefault="006559B1" w:rsidP="00787BCF">
      <w:pPr>
        <w:spacing w:after="0" w:line="240" w:lineRule="auto"/>
        <w:jc w:val="both"/>
        <w:rPr>
          <w:rFonts w:ascii="Times New Roman" w:hAnsi="Times New Roman" w:cs="Times New Roman"/>
          <w:i/>
          <w:sz w:val="24"/>
          <w:szCs w:val="24"/>
        </w:rPr>
      </w:pPr>
    </w:p>
    <w:p w14:paraId="3E42971E" w14:textId="3E4DEBFD" w:rsidR="003B69B2" w:rsidRPr="00732F9A" w:rsidRDefault="003B69B2" w:rsidP="00732F9A">
      <w:pPr>
        <w:spacing w:after="0" w:line="240" w:lineRule="auto"/>
        <w:ind w:firstLine="708"/>
        <w:jc w:val="both"/>
        <w:rPr>
          <w:rFonts w:ascii="Times New Roman" w:hAnsi="Times New Roman" w:cs="Times New Roman"/>
          <w:i/>
          <w:sz w:val="24"/>
          <w:szCs w:val="24"/>
        </w:rPr>
      </w:pPr>
      <w:r w:rsidRPr="00732F9A">
        <w:rPr>
          <w:rFonts w:ascii="Times New Roman" w:hAnsi="Times New Roman" w:cs="Times New Roman"/>
          <w:i/>
          <w:sz w:val="24"/>
          <w:szCs w:val="24"/>
        </w:rPr>
        <w:t xml:space="preserve">El Consejo Consultivo estará conformado por: </w:t>
      </w:r>
    </w:p>
    <w:p w14:paraId="4E631556" w14:textId="77777777" w:rsidR="006559B1" w:rsidRPr="00732F9A" w:rsidRDefault="006559B1" w:rsidP="00787BCF">
      <w:pPr>
        <w:spacing w:after="0" w:line="240" w:lineRule="auto"/>
        <w:jc w:val="both"/>
        <w:rPr>
          <w:rFonts w:ascii="Times New Roman" w:hAnsi="Times New Roman" w:cs="Times New Roman"/>
          <w:i/>
          <w:sz w:val="24"/>
          <w:szCs w:val="24"/>
        </w:rPr>
      </w:pPr>
    </w:p>
    <w:p w14:paraId="1BAC26B4" w14:textId="44937D5B" w:rsidR="003B69B2" w:rsidRPr="00732F9A" w:rsidRDefault="003B69B2" w:rsidP="00787BCF">
      <w:pPr>
        <w:pStyle w:val="Prrafodelista"/>
        <w:numPr>
          <w:ilvl w:val="0"/>
          <w:numId w:val="3"/>
        </w:numPr>
        <w:spacing w:after="0" w:line="240" w:lineRule="auto"/>
        <w:jc w:val="both"/>
        <w:rPr>
          <w:rFonts w:ascii="Times New Roman" w:hAnsi="Times New Roman" w:cs="Times New Roman"/>
          <w:i/>
          <w:sz w:val="24"/>
          <w:szCs w:val="24"/>
        </w:rPr>
      </w:pPr>
      <w:r w:rsidRPr="00732F9A">
        <w:rPr>
          <w:rFonts w:ascii="Times New Roman" w:hAnsi="Times New Roman" w:cs="Times New Roman"/>
          <w:i/>
          <w:sz w:val="24"/>
          <w:szCs w:val="24"/>
        </w:rPr>
        <w:t>El Alcalde o Alcaldesa del Distrito Metropolitano de Quito, quien lo presidirá, o su delegado(a) permanente, que será un Concejal o Concejala del Distrito Metropolitano, miembro del Consejo Consultivo de Turismo.</w:t>
      </w:r>
    </w:p>
    <w:p w14:paraId="1F789371" w14:textId="77777777" w:rsidR="000C3EB7" w:rsidRPr="00732F9A" w:rsidRDefault="000C3EB7" w:rsidP="00787BCF">
      <w:pPr>
        <w:spacing w:after="0" w:line="240" w:lineRule="auto"/>
        <w:jc w:val="both"/>
        <w:rPr>
          <w:rFonts w:ascii="Times New Roman" w:hAnsi="Times New Roman" w:cs="Times New Roman"/>
          <w:i/>
          <w:sz w:val="24"/>
          <w:szCs w:val="24"/>
        </w:rPr>
      </w:pPr>
    </w:p>
    <w:p w14:paraId="365581D6" w14:textId="05FAE5B4" w:rsidR="003B69B2" w:rsidRPr="00732F9A" w:rsidRDefault="003B69B2" w:rsidP="00787BCF">
      <w:pPr>
        <w:pStyle w:val="Prrafodelista"/>
        <w:numPr>
          <w:ilvl w:val="0"/>
          <w:numId w:val="3"/>
        </w:numPr>
        <w:spacing w:after="0" w:line="240" w:lineRule="auto"/>
        <w:jc w:val="both"/>
        <w:rPr>
          <w:rFonts w:ascii="Times New Roman" w:hAnsi="Times New Roman" w:cs="Times New Roman"/>
          <w:i/>
          <w:sz w:val="24"/>
          <w:szCs w:val="24"/>
        </w:rPr>
      </w:pPr>
      <w:r w:rsidRPr="00732F9A">
        <w:rPr>
          <w:rFonts w:ascii="Times New Roman" w:hAnsi="Times New Roman" w:cs="Times New Roman"/>
          <w:i/>
          <w:sz w:val="24"/>
          <w:szCs w:val="24"/>
        </w:rPr>
        <w:t>Serán miembros del Consejo Consultivo los Concejales que presidan las siguientes comisiones o su delegado(a):</w:t>
      </w:r>
    </w:p>
    <w:p w14:paraId="0962BC4C" w14:textId="77777777" w:rsidR="003B69B2" w:rsidRPr="00732F9A" w:rsidRDefault="003B69B2" w:rsidP="00787BCF">
      <w:pPr>
        <w:spacing w:after="0" w:line="240" w:lineRule="auto"/>
        <w:ind w:left="360" w:firstLine="708"/>
        <w:jc w:val="both"/>
        <w:rPr>
          <w:rFonts w:ascii="Times New Roman" w:hAnsi="Times New Roman" w:cs="Times New Roman"/>
          <w:i/>
          <w:sz w:val="24"/>
          <w:szCs w:val="24"/>
        </w:rPr>
      </w:pPr>
      <w:r w:rsidRPr="00732F9A">
        <w:rPr>
          <w:rFonts w:ascii="Times New Roman" w:hAnsi="Times New Roman" w:cs="Times New Roman"/>
          <w:i/>
          <w:sz w:val="24"/>
          <w:szCs w:val="24"/>
        </w:rPr>
        <w:t>Comisión de Turismo y Fiestas</w:t>
      </w:r>
    </w:p>
    <w:p w14:paraId="0D8934CC" w14:textId="77777777" w:rsidR="003B69B2" w:rsidRDefault="003B69B2" w:rsidP="00787BCF">
      <w:pPr>
        <w:spacing w:after="0" w:line="240" w:lineRule="auto"/>
        <w:ind w:left="360" w:firstLine="708"/>
        <w:jc w:val="both"/>
        <w:rPr>
          <w:rFonts w:ascii="Times New Roman" w:hAnsi="Times New Roman" w:cs="Times New Roman"/>
          <w:i/>
          <w:sz w:val="24"/>
          <w:szCs w:val="24"/>
        </w:rPr>
      </w:pPr>
      <w:r w:rsidRPr="00732F9A">
        <w:rPr>
          <w:rFonts w:ascii="Times New Roman" w:hAnsi="Times New Roman" w:cs="Times New Roman"/>
          <w:i/>
          <w:sz w:val="24"/>
          <w:szCs w:val="24"/>
        </w:rPr>
        <w:t>Comisión de Educación y Cultura.</w:t>
      </w:r>
    </w:p>
    <w:p w14:paraId="4128D91C" w14:textId="77777777" w:rsidR="00914525" w:rsidRPr="00732F9A" w:rsidRDefault="00914525" w:rsidP="00914525">
      <w:pPr>
        <w:spacing w:after="0" w:line="240" w:lineRule="auto"/>
        <w:ind w:left="1134"/>
        <w:jc w:val="both"/>
        <w:rPr>
          <w:rFonts w:ascii="Times New Roman" w:hAnsi="Times New Roman" w:cs="Times New Roman"/>
          <w:i/>
          <w:sz w:val="24"/>
          <w:szCs w:val="24"/>
        </w:rPr>
      </w:pPr>
      <w:r w:rsidRPr="00914525">
        <w:rPr>
          <w:rFonts w:ascii="Times New Roman" w:hAnsi="Times New Roman" w:cs="Times New Roman"/>
          <w:i/>
          <w:sz w:val="24"/>
          <w:szCs w:val="24"/>
        </w:rPr>
        <w:t>Comisión de Desarrollo Económico, Productividad, competitividad y Economía Popular y Solidaria; y</w:t>
      </w:r>
    </w:p>
    <w:p w14:paraId="74C5F597" w14:textId="77777777" w:rsidR="000A25D5" w:rsidRDefault="000A25D5" w:rsidP="00787BCF">
      <w:pPr>
        <w:spacing w:after="0" w:line="240" w:lineRule="auto"/>
        <w:ind w:left="360" w:firstLine="708"/>
        <w:jc w:val="both"/>
        <w:rPr>
          <w:rFonts w:ascii="Times New Roman" w:hAnsi="Times New Roman" w:cs="Times New Roman"/>
          <w:i/>
          <w:sz w:val="24"/>
          <w:szCs w:val="24"/>
        </w:rPr>
      </w:pPr>
    </w:p>
    <w:p w14:paraId="1D0248E5" w14:textId="77777777" w:rsidR="005F65DD" w:rsidRPr="00732F9A" w:rsidRDefault="005F65DD" w:rsidP="00787BCF">
      <w:pPr>
        <w:spacing w:after="0" w:line="240" w:lineRule="auto"/>
        <w:jc w:val="both"/>
        <w:rPr>
          <w:rFonts w:ascii="Times New Roman" w:hAnsi="Times New Roman" w:cs="Times New Roman"/>
          <w:i/>
          <w:sz w:val="24"/>
          <w:szCs w:val="24"/>
        </w:rPr>
      </w:pPr>
    </w:p>
    <w:p w14:paraId="387079EB" w14:textId="77777777" w:rsidR="00EE1D23" w:rsidRPr="00732F9A" w:rsidRDefault="006559B1" w:rsidP="00EE1D23">
      <w:pPr>
        <w:spacing w:after="0" w:line="240" w:lineRule="auto"/>
        <w:ind w:left="705" w:hanging="345"/>
        <w:jc w:val="both"/>
        <w:rPr>
          <w:rFonts w:ascii="Times New Roman" w:hAnsi="Times New Roman" w:cs="Times New Roman"/>
          <w:i/>
          <w:sz w:val="24"/>
          <w:szCs w:val="24"/>
        </w:rPr>
      </w:pPr>
      <w:r w:rsidRPr="00732F9A">
        <w:rPr>
          <w:rFonts w:ascii="Times New Roman" w:hAnsi="Times New Roman" w:cs="Times New Roman"/>
          <w:i/>
          <w:sz w:val="24"/>
          <w:szCs w:val="24"/>
        </w:rPr>
        <w:t xml:space="preserve">c) </w:t>
      </w:r>
      <w:r w:rsidR="000C3EB7" w:rsidRPr="00732F9A">
        <w:rPr>
          <w:rFonts w:ascii="Times New Roman" w:hAnsi="Times New Roman" w:cs="Times New Roman"/>
          <w:i/>
          <w:sz w:val="24"/>
          <w:szCs w:val="24"/>
        </w:rPr>
        <w:tab/>
      </w:r>
      <w:r w:rsidRPr="00732F9A">
        <w:rPr>
          <w:rFonts w:ascii="Times New Roman" w:hAnsi="Times New Roman" w:cs="Times New Roman"/>
          <w:i/>
          <w:sz w:val="24"/>
          <w:szCs w:val="24"/>
        </w:rPr>
        <w:t>El Secretario o Secretaria responsable del desarrollo productivo y la competitividad del Distri</w:t>
      </w:r>
      <w:r w:rsidR="00EE1D23">
        <w:rPr>
          <w:rFonts w:ascii="Times New Roman" w:hAnsi="Times New Roman" w:cs="Times New Roman"/>
          <w:i/>
          <w:sz w:val="24"/>
          <w:szCs w:val="24"/>
        </w:rPr>
        <w:t xml:space="preserve">to, </w:t>
      </w:r>
      <w:r w:rsidR="00EE1D23" w:rsidRPr="00732F9A">
        <w:rPr>
          <w:rFonts w:ascii="Times New Roman" w:hAnsi="Times New Roman" w:cs="Times New Roman"/>
          <w:i/>
          <w:sz w:val="24"/>
          <w:szCs w:val="24"/>
        </w:rPr>
        <w:t xml:space="preserve">que actuará como secretario(a); </w:t>
      </w:r>
    </w:p>
    <w:p w14:paraId="4E01FDF8" w14:textId="77777777" w:rsidR="00EE1D23" w:rsidRPr="00732F9A" w:rsidRDefault="00EE1D23" w:rsidP="00EE1D23">
      <w:pPr>
        <w:spacing w:after="0" w:line="240" w:lineRule="auto"/>
        <w:jc w:val="both"/>
        <w:rPr>
          <w:rFonts w:ascii="Times New Roman" w:hAnsi="Times New Roman" w:cs="Times New Roman"/>
          <w:i/>
          <w:sz w:val="24"/>
          <w:szCs w:val="24"/>
        </w:rPr>
      </w:pPr>
    </w:p>
    <w:p w14:paraId="138E0FCB" w14:textId="78ADEFD7" w:rsidR="006559B1" w:rsidRDefault="006559B1" w:rsidP="00EE1D23">
      <w:pPr>
        <w:spacing w:after="0" w:line="240" w:lineRule="auto"/>
        <w:ind w:left="705" w:hanging="345"/>
        <w:jc w:val="both"/>
        <w:rPr>
          <w:rFonts w:ascii="Times New Roman" w:hAnsi="Times New Roman" w:cs="Times New Roman"/>
          <w:i/>
          <w:sz w:val="24"/>
          <w:szCs w:val="24"/>
        </w:rPr>
      </w:pPr>
      <w:r w:rsidRPr="00732F9A">
        <w:rPr>
          <w:rFonts w:ascii="Times New Roman" w:hAnsi="Times New Roman" w:cs="Times New Roman"/>
          <w:i/>
          <w:sz w:val="24"/>
          <w:szCs w:val="24"/>
        </w:rPr>
        <w:t>d)</w:t>
      </w:r>
      <w:r w:rsidR="007D30BC" w:rsidRPr="00732F9A">
        <w:rPr>
          <w:rFonts w:ascii="Times New Roman" w:hAnsi="Times New Roman" w:cs="Times New Roman"/>
          <w:i/>
          <w:sz w:val="24"/>
          <w:szCs w:val="24"/>
        </w:rPr>
        <w:tab/>
      </w:r>
      <w:r w:rsidRPr="00732F9A">
        <w:rPr>
          <w:rFonts w:ascii="Times New Roman" w:hAnsi="Times New Roman" w:cs="Times New Roman"/>
          <w:i/>
          <w:sz w:val="24"/>
          <w:szCs w:val="24"/>
        </w:rPr>
        <w:t xml:space="preserve">El Gerente o Gerenta de la Empresa Pública Metropolitana a cargo de la gestión de destino turístico, </w:t>
      </w:r>
    </w:p>
    <w:p w14:paraId="3D78E584" w14:textId="77777777" w:rsidR="00EE1D23" w:rsidRPr="00732F9A" w:rsidRDefault="00EE1D23" w:rsidP="00EE1D23">
      <w:pPr>
        <w:spacing w:after="0" w:line="240" w:lineRule="auto"/>
        <w:ind w:left="705" w:hanging="345"/>
        <w:jc w:val="both"/>
        <w:rPr>
          <w:rFonts w:ascii="Times New Roman" w:hAnsi="Times New Roman" w:cs="Times New Roman"/>
          <w:i/>
          <w:sz w:val="24"/>
          <w:szCs w:val="24"/>
        </w:rPr>
      </w:pPr>
    </w:p>
    <w:p w14:paraId="4C0098E4" w14:textId="6B91A71B" w:rsidR="006559B1" w:rsidRPr="00732F9A" w:rsidRDefault="006559B1" w:rsidP="00787BCF">
      <w:pPr>
        <w:spacing w:after="0" w:line="240" w:lineRule="auto"/>
        <w:ind w:firstLine="360"/>
        <w:jc w:val="both"/>
        <w:rPr>
          <w:rFonts w:ascii="Times New Roman" w:hAnsi="Times New Roman" w:cs="Times New Roman"/>
          <w:i/>
          <w:sz w:val="24"/>
          <w:szCs w:val="24"/>
        </w:rPr>
      </w:pPr>
      <w:r w:rsidRPr="00732F9A">
        <w:rPr>
          <w:rFonts w:ascii="Times New Roman" w:hAnsi="Times New Roman" w:cs="Times New Roman"/>
          <w:i/>
          <w:sz w:val="24"/>
          <w:szCs w:val="24"/>
        </w:rPr>
        <w:t>e)</w:t>
      </w:r>
      <w:r w:rsidR="007D30BC" w:rsidRPr="00732F9A">
        <w:rPr>
          <w:rFonts w:ascii="Times New Roman" w:hAnsi="Times New Roman" w:cs="Times New Roman"/>
          <w:i/>
          <w:sz w:val="24"/>
          <w:szCs w:val="24"/>
        </w:rPr>
        <w:tab/>
      </w:r>
      <w:r w:rsidRPr="00732F9A">
        <w:rPr>
          <w:rFonts w:ascii="Times New Roman" w:hAnsi="Times New Roman" w:cs="Times New Roman"/>
          <w:i/>
          <w:sz w:val="24"/>
          <w:szCs w:val="24"/>
        </w:rPr>
        <w:t>Un representante del Ministerio de Turismo.</w:t>
      </w:r>
    </w:p>
    <w:p w14:paraId="4DF63ADE" w14:textId="77777777" w:rsidR="006559B1" w:rsidRPr="00732F9A" w:rsidRDefault="006559B1" w:rsidP="00787BCF">
      <w:pPr>
        <w:spacing w:after="0" w:line="240" w:lineRule="auto"/>
        <w:jc w:val="both"/>
        <w:rPr>
          <w:rFonts w:ascii="Times New Roman" w:hAnsi="Times New Roman" w:cs="Times New Roman"/>
          <w:i/>
          <w:sz w:val="24"/>
          <w:szCs w:val="24"/>
        </w:rPr>
      </w:pPr>
    </w:p>
    <w:p w14:paraId="7A3D40E5" w14:textId="408FE6AF" w:rsidR="006559B1" w:rsidRPr="00732F9A" w:rsidRDefault="006559B1" w:rsidP="00787BCF">
      <w:pPr>
        <w:spacing w:after="0" w:line="240" w:lineRule="auto"/>
        <w:ind w:left="705" w:hanging="345"/>
        <w:jc w:val="both"/>
        <w:rPr>
          <w:rFonts w:ascii="Times New Roman" w:hAnsi="Times New Roman" w:cs="Times New Roman"/>
          <w:i/>
          <w:sz w:val="24"/>
          <w:szCs w:val="24"/>
        </w:rPr>
      </w:pPr>
      <w:r w:rsidRPr="00732F9A">
        <w:rPr>
          <w:rFonts w:ascii="Times New Roman" w:hAnsi="Times New Roman" w:cs="Times New Roman"/>
          <w:i/>
          <w:sz w:val="24"/>
          <w:szCs w:val="24"/>
        </w:rPr>
        <w:lastRenderedPageBreak/>
        <w:t xml:space="preserve">f) </w:t>
      </w:r>
      <w:r w:rsidR="007D30BC" w:rsidRPr="00732F9A">
        <w:rPr>
          <w:rFonts w:ascii="Times New Roman" w:hAnsi="Times New Roman" w:cs="Times New Roman"/>
          <w:i/>
          <w:sz w:val="24"/>
          <w:szCs w:val="24"/>
        </w:rPr>
        <w:tab/>
      </w:r>
      <w:r w:rsidRPr="00732F9A">
        <w:rPr>
          <w:rFonts w:ascii="Times New Roman" w:hAnsi="Times New Roman" w:cs="Times New Roman"/>
          <w:i/>
          <w:sz w:val="24"/>
          <w:szCs w:val="24"/>
        </w:rPr>
        <w:t>Un representante de la Prefectura Provincial de Pichincha del área o dirección de turismo.</w:t>
      </w:r>
    </w:p>
    <w:p w14:paraId="1AEF80C3" w14:textId="77777777" w:rsidR="006559B1" w:rsidRPr="00732F9A" w:rsidRDefault="006559B1" w:rsidP="00787BCF">
      <w:pPr>
        <w:spacing w:after="0" w:line="240" w:lineRule="auto"/>
        <w:jc w:val="both"/>
        <w:rPr>
          <w:rFonts w:ascii="Times New Roman" w:hAnsi="Times New Roman" w:cs="Times New Roman"/>
          <w:i/>
          <w:sz w:val="24"/>
          <w:szCs w:val="24"/>
        </w:rPr>
      </w:pPr>
    </w:p>
    <w:p w14:paraId="712B7E25" w14:textId="0058330B" w:rsidR="006559B1" w:rsidRPr="00732F9A" w:rsidRDefault="006559B1" w:rsidP="00787BCF">
      <w:pPr>
        <w:spacing w:after="0" w:line="240" w:lineRule="auto"/>
        <w:ind w:left="705" w:hanging="345"/>
        <w:jc w:val="both"/>
        <w:rPr>
          <w:rFonts w:ascii="Times New Roman" w:hAnsi="Times New Roman" w:cs="Times New Roman"/>
          <w:i/>
          <w:sz w:val="24"/>
          <w:szCs w:val="24"/>
        </w:rPr>
      </w:pPr>
      <w:r w:rsidRPr="00732F9A">
        <w:rPr>
          <w:rFonts w:ascii="Times New Roman" w:hAnsi="Times New Roman" w:cs="Times New Roman"/>
          <w:i/>
          <w:sz w:val="24"/>
          <w:szCs w:val="24"/>
        </w:rPr>
        <w:t>g)</w:t>
      </w:r>
      <w:r w:rsidR="007D30BC" w:rsidRPr="00732F9A">
        <w:rPr>
          <w:rFonts w:ascii="Times New Roman" w:hAnsi="Times New Roman" w:cs="Times New Roman"/>
          <w:i/>
          <w:sz w:val="24"/>
          <w:szCs w:val="24"/>
        </w:rPr>
        <w:tab/>
      </w:r>
      <w:r w:rsidR="00EE1D23" w:rsidRPr="00F44522">
        <w:rPr>
          <w:rFonts w:ascii="Times New Roman" w:hAnsi="Times New Roman" w:cs="Times New Roman"/>
          <w:i/>
          <w:sz w:val="24"/>
          <w:szCs w:val="24"/>
        </w:rPr>
        <w:t>Dos representantes</w:t>
      </w:r>
      <w:r w:rsidRPr="00F44522">
        <w:rPr>
          <w:rFonts w:ascii="Times New Roman" w:hAnsi="Times New Roman" w:cs="Times New Roman"/>
          <w:i/>
          <w:sz w:val="24"/>
          <w:szCs w:val="24"/>
        </w:rPr>
        <w:t xml:space="preserve"> de la academia</w:t>
      </w:r>
      <w:r w:rsidR="001222F2">
        <w:rPr>
          <w:rFonts w:ascii="Times New Roman" w:hAnsi="Times New Roman" w:cs="Times New Roman"/>
          <w:i/>
          <w:sz w:val="24"/>
          <w:szCs w:val="24"/>
        </w:rPr>
        <w:t xml:space="preserve"> </w:t>
      </w:r>
      <w:r w:rsidR="00C5002F">
        <w:rPr>
          <w:rFonts w:ascii="Times New Roman" w:hAnsi="Times New Roman" w:cs="Times New Roman"/>
          <w:i/>
          <w:sz w:val="24"/>
          <w:szCs w:val="24"/>
        </w:rPr>
        <w:t xml:space="preserve">pertenecientes a instituciones de educación superior que tengan carreras de turismo domiciliadas en Quito, </w:t>
      </w:r>
      <w:r w:rsidR="001222F2">
        <w:rPr>
          <w:rFonts w:ascii="Times New Roman" w:hAnsi="Times New Roman" w:cs="Times New Roman"/>
          <w:i/>
          <w:sz w:val="24"/>
          <w:szCs w:val="24"/>
        </w:rPr>
        <w:t>uno en representación de las universidades con carreras de</w:t>
      </w:r>
      <w:r w:rsidR="00C5002F">
        <w:rPr>
          <w:rFonts w:ascii="Times New Roman" w:hAnsi="Times New Roman" w:cs="Times New Roman"/>
          <w:i/>
          <w:sz w:val="24"/>
          <w:szCs w:val="24"/>
        </w:rPr>
        <w:t xml:space="preserve"> turismo de tercer nivel p</w:t>
      </w:r>
      <w:r w:rsidR="001222F2">
        <w:rPr>
          <w:rFonts w:ascii="Times New Roman" w:hAnsi="Times New Roman" w:cs="Times New Roman"/>
          <w:i/>
          <w:sz w:val="24"/>
          <w:szCs w:val="24"/>
        </w:rPr>
        <w:t>rofesional</w:t>
      </w:r>
      <w:r w:rsidR="008E2BFD">
        <w:rPr>
          <w:rFonts w:ascii="Times New Roman" w:hAnsi="Times New Roman" w:cs="Times New Roman"/>
          <w:i/>
          <w:sz w:val="24"/>
          <w:szCs w:val="24"/>
        </w:rPr>
        <w:t xml:space="preserve"> </w:t>
      </w:r>
      <w:r w:rsidR="001222F2">
        <w:rPr>
          <w:rFonts w:ascii="Times New Roman" w:hAnsi="Times New Roman" w:cs="Times New Roman"/>
          <w:i/>
          <w:sz w:val="24"/>
          <w:szCs w:val="24"/>
        </w:rPr>
        <w:t xml:space="preserve"> y uno por los institutos</w:t>
      </w:r>
      <w:r w:rsidR="00C5002F">
        <w:rPr>
          <w:rFonts w:ascii="Times New Roman" w:hAnsi="Times New Roman" w:cs="Times New Roman"/>
          <w:i/>
          <w:sz w:val="24"/>
          <w:szCs w:val="24"/>
        </w:rPr>
        <w:t xml:space="preserve"> con carreras de turismo de tercer nivel tecnológico</w:t>
      </w:r>
      <w:r w:rsidRPr="00732F9A">
        <w:rPr>
          <w:rFonts w:ascii="Times New Roman" w:hAnsi="Times New Roman" w:cs="Times New Roman"/>
          <w:i/>
          <w:sz w:val="24"/>
          <w:szCs w:val="24"/>
        </w:rPr>
        <w:t>, designado</w:t>
      </w:r>
      <w:r w:rsidR="00EE1D23">
        <w:rPr>
          <w:rFonts w:ascii="Times New Roman" w:hAnsi="Times New Roman" w:cs="Times New Roman"/>
          <w:i/>
          <w:sz w:val="24"/>
          <w:szCs w:val="24"/>
        </w:rPr>
        <w:t>s</w:t>
      </w:r>
      <w:r w:rsidRPr="00732F9A">
        <w:rPr>
          <w:rFonts w:ascii="Times New Roman" w:hAnsi="Times New Roman" w:cs="Times New Roman"/>
          <w:i/>
          <w:sz w:val="24"/>
          <w:szCs w:val="24"/>
        </w:rPr>
        <w:t xml:space="preserve"> por el Alcalde o Alcaldesa del Distrito Metropolitano, de entre una lista de candidatos que cuenten con el aval de por lo menos una institución de educación superior y que cumplan los parámetros establecidos en la convocatoria pública; </w:t>
      </w:r>
    </w:p>
    <w:p w14:paraId="6B046901" w14:textId="77777777" w:rsidR="00177453" w:rsidRPr="00732F9A" w:rsidRDefault="00177453" w:rsidP="00787BCF">
      <w:pPr>
        <w:spacing w:after="0" w:line="240" w:lineRule="auto"/>
        <w:jc w:val="both"/>
        <w:rPr>
          <w:rFonts w:ascii="Times New Roman" w:hAnsi="Times New Roman" w:cs="Times New Roman"/>
          <w:i/>
          <w:sz w:val="24"/>
          <w:szCs w:val="24"/>
        </w:rPr>
      </w:pPr>
    </w:p>
    <w:p w14:paraId="2C935252" w14:textId="0AB8B970" w:rsidR="006559B1" w:rsidRPr="00732F9A" w:rsidRDefault="006559B1" w:rsidP="00787BCF">
      <w:pPr>
        <w:spacing w:after="0" w:line="240" w:lineRule="auto"/>
        <w:ind w:left="705" w:hanging="345"/>
        <w:jc w:val="both"/>
        <w:rPr>
          <w:rFonts w:ascii="Times New Roman" w:hAnsi="Times New Roman" w:cs="Times New Roman"/>
          <w:i/>
          <w:sz w:val="24"/>
          <w:szCs w:val="24"/>
        </w:rPr>
      </w:pPr>
      <w:r w:rsidRPr="00732F9A">
        <w:rPr>
          <w:rFonts w:ascii="Times New Roman" w:hAnsi="Times New Roman" w:cs="Times New Roman"/>
          <w:i/>
          <w:sz w:val="24"/>
          <w:szCs w:val="24"/>
        </w:rPr>
        <w:t>h)</w:t>
      </w:r>
      <w:r w:rsidR="007D30BC" w:rsidRPr="00732F9A">
        <w:rPr>
          <w:rFonts w:ascii="Times New Roman" w:hAnsi="Times New Roman" w:cs="Times New Roman"/>
          <w:i/>
          <w:sz w:val="24"/>
          <w:szCs w:val="24"/>
        </w:rPr>
        <w:tab/>
      </w:r>
      <w:r w:rsidRPr="00732F9A">
        <w:rPr>
          <w:rFonts w:ascii="Times New Roman" w:hAnsi="Times New Roman" w:cs="Times New Roman"/>
          <w:i/>
          <w:sz w:val="24"/>
          <w:szCs w:val="24"/>
        </w:rPr>
        <w:t xml:space="preserve">Dos representantes de los gremios reconocidos por el ministerio de turismo y con sede en el Distrito Metropolitano de Quito uno en representación de los Prestadores de Servicios Turísticos, y uno por los profesionales en turismo y talento humano; designados por el Alcalde o Alcaldesa del Distrito Metropolitano, de entre una lista de candidatos que cuenten con el aval de las asociaciones que los agremien, acorde a la convocatoria pública; </w:t>
      </w:r>
    </w:p>
    <w:p w14:paraId="2AC9D773" w14:textId="77777777" w:rsidR="006559B1" w:rsidRPr="00732F9A" w:rsidRDefault="006559B1" w:rsidP="00787BCF">
      <w:pPr>
        <w:spacing w:after="0" w:line="240" w:lineRule="auto"/>
        <w:jc w:val="both"/>
        <w:rPr>
          <w:rFonts w:ascii="Times New Roman" w:hAnsi="Times New Roman" w:cs="Times New Roman"/>
          <w:i/>
          <w:sz w:val="24"/>
          <w:szCs w:val="24"/>
        </w:rPr>
      </w:pPr>
    </w:p>
    <w:p w14:paraId="1C5B3171" w14:textId="0C965E9D" w:rsidR="006559B1" w:rsidRPr="00732F9A" w:rsidRDefault="006559B1" w:rsidP="00787BCF">
      <w:pPr>
        <w:pStyle w:val="Prrafodelista"/>
        <w:numPr>
          <w:ilvl w:val="0"/>
          <w:numId w:val="5"/>
        </w:numPr>
        <w:spacing w:after="0" w:line="240" w:lineRule="auto"/>
        <w:jc w:val="both"/>
        <w:rPr>
          <w:rFonts w:ascii="Times New Roman" w:hAnsi="Times New Roman" w:cs="Times New Roman"/>
          <w:i/>
          <w:sz w:val="24"/>
          <w:szCs w:val="24"/>
        </w:rPr>
      </w:pPr>
      <w:r w:rsidRPr="00732F9A">
        <w:rPr>
          <w:rFonts w:ascii="Times New Roman" w:hAnsi="Times New Roman" w:cs="Times New Roman"/>
          <w:i/>
          <w:sz w:val="24"/>
          <w:szCs w:val="24"/>
        </w:rPr>
        <w:t>Dos representantes por cada Zona Especial Turística; uno en representación de los operadores privados; y uno en representación de los cabildos o asambleas ciudadanas constituidos en estas zonas;</w:t>
      </w:r>
    </w:p>
    <w:p w14:paraId="71848DA5" w14:textId="77777777" w:rsidR="006559B1" w:rsidRPr="00732F9A" w:rsidRDefault="006559B1" w:rsidP="00787BCF">
      <w:pPr>
        <w:spacing w:after="0" w:line="240" w:lineRule="auto"/>
        <w:jc w:val="both"/>
        <w:rPr>
          <w:rFonts w:ascii="Times New Roman" w:hAnsi="Times New Roman" w:cs="Times New Roman"/>
          <w:i/>
          <w:sz w:val="24"/>
          <w:szCs w:val="24"/>
        </w:rPr>
      </w:pPr>
      <w:r w:rsidRPr="00732F9A">
        <w:rPr>
          <w:rFonts w:ascii="Times New Roman" w:hAnsi="Times New Roman" w:cs="Times New Roman"/>
          <w:i/>
          <w:sz w:val="24"/>
          <w:szCs w:val="24"/>
        </w:rPr>
        <w:t xml:space="preserve"> </w:t>
      </w:r>
    </w:p>
    <w:p w14:paraId="053AEBBB" w14:textId="43126682" w:rsidR="006559B1" w:rsidRDefault="006559B1" w:rsidP="00787BCF">
      <w:pPr>
        <w:pStyle w:val="Prrafodelista"/>
        <w:numPr>
          <w:ilvl w:val="0"/>
          <w:numId w:val="5"/>
        </w:numPr>
        <w:spacing w:after="0" w:line="240" w:lineRule="auto"/>
        <w:jc w:val="both"/>
        <w:rPr>
          <w:rFonts w:ascii="Times New Roman" w:hAnsi="Times New Roman" w:cs="Times New Roman"/>
          <w:i/>
          <w:sz w:val="24"/>
          <w:szCs w:val="24"/>
        </w:rPr>
      </w:pPr>
      <w:r w:rsidRPr="00732F9A">
        <w:rPr>
          <w:rFonts w:ascii="Times New Roman" w:hAnsi="Times New Roman" w:cs="Times New Roman"/>
          <w:i/>
          <w:sz w:val="24"/>
          <w:szCs w:val="24"/>
        </w:rPr>
        <w:t>Un representante de los Gobiernos Autónomos Descentralizados Parroquiales del Distrito Metropolitano de Quito delegado por CONAGOPARE Pichincha o el organismo que las agrupe.</w:t>
      </w:r>
    </w:p>
    <w:p w14:paraId="2B95B442" w14:textId="77777777" w:rsidR="00565D76" w:rsidRPr="00565D76" w:rsidRDefault="00565D76" w:rsidP="00565D76">
      <w:pPr>
        <w:pStyle w:val="Prrafodelista"/>
        <w:rPr>
          <w:rFonts w:ascii="Times New Roman" w:hAnsi="Times New Roman" w:cs="Times New Roman"/>
          <w:i/>
          <w:sz w:val="24"/>
          <w:szCs w:val="24"/>
        </w:rPr>
      </w:pPr>
    </w:p>
    <w:p w14:paraId="68875A07" w14:textId="215C1954" w:rsidR="00565D76" w:rsidRPr="00F44522" w:rsidRDefault="00AC1E32" w:rsidP="00787BCF">
      <w:pPr>
        <w:pStyle w:val="Prrafodelista"/>
        <w:numPr>
          <w:ilvl w:val="0"/>
          <w:numId w:val="5"/>
        </w:numPr>
        <w:spacing w:after="0" w:line="240" w:lineRule="auto"/>
        <w:jc w:val="both"/>
        <w:rPr>
          <w:rFonts w:ascii="Times New Roman" w:hAnsi="Times New Roman" w:cs="Times New Roman"/>
          <w:i/>
          <w:sz w:val="24"/>
          <w:szCs w:val="24"/>
        </w:rPr>
      </w:pPr>
      <w:r w:rsidRPr="00F44522">
        <w:rPr>
          <w:rFonts w:ascii="Times New Roman" w:hAnsi="Times New Roman" w:cs="Times New Roman"/>
          <w:i/>
          <w:sz w:val="24"/>
          <w:szCs w:val="24"/>
        </w:rPr>
        <w:t>Dos representantes de asociaciones</w:t>
      </w:r>
      <w:r w:rsidR="00BA00C8" w:rsidRPr="00F44522">
        <w:rPr>
          <w:rFonts w:ascii="Times New Roman" w:hAnsi="Times New Roman" w:cs="Times New Roman"/>
          <w:i/>
          <w:sz w:val="24"/>
          <w:szCs w:val="24"/>
        </w:rPr>
        <w:t xml:space="preserve"> o redes</w:t>
      </w:r>
      <w:r w:rsidRPr="00F44522">
        <w:rPr>
          <w:rFonts w:ascii="Times New Roman" w:hAnsi="Times New Roman" w:cs="Times New Roman"/>
          <w:i/>
          <w:sz w:val="24"/>
          <w:szCs w:val="24"/>
        </w:rPr>
        <w:t xml:space="preserve"> de turismo comunitario domiciliadas en Quito, uno en representación de las parroquias urbanas, y uno por las parroquias rurales; designados por el Alcalde o Alcaldesa del Distrito Metropolitano, de entre una lista de candidatos que cuenten con el aval de las asociaciones </w:t>
      </w:r>
      <w:r w:rsidR="00BA00C8" w:rsidRPr="00F44522">
        <w:rPr>
          <w:rFonts w:ascii="Times New Roman" w:hAnsi="Times New Roman" w:cs="Times New Roman"/>
          <w:i/>
          <w:sz w:val="24"/>
          <w:szCs w:val="24"/>
        </w:rPr>
        <w:t xml:space="preserve">o redes </w:t>
      </w:r>
      <w:r w:rsidRPr="00F44522">
        <w:rPr>
          <w:rFonts w:ascii="Times New Roman" w:hAnsi="Times New Roman" w:cs="Times New Roman"/>
          <w:i/>
          <w:sz w:val="24"/>
          <w:szCs w:val="24"/>
        </w:rPr>
        <w:t>que los agrupen, acorde a la convocatoria pública.</w:t>
      </w:r>
    </w:p>
    <w:p w14:paraId="285108D4" w14:textId="77777777" w:rsidR="00AC1E32" w:rsidRPr="00F44522" w:rsidRDefault="00AC1E32" w:rsidP="00AC1E32">
      <w:pPr>
        <w:pStyle w:val="Prrafodelista"/>
        <w:rPr>
          <w:rFonts w:ascii="Times New Roman" w:hAnsi="Times New Roman" w:cs="Times New Roman"/>
          <w:i/>
          <w:sz w:val="24"/>
          <w:szCs w:val="24"/>
        </w:rPr>
      </w:pPr>
    </w:p>
    <w:p w14:paraId="60BC677B" w14:textId="30C01E0D" w:rsidR="00AC1E32" w:rsidRPr="00F44522" w:rsidRDefault="00AC1E32" w:rsidP="00AC1E32">
      <w:pPr>
        <w:pStyle w:val="Prrafodelista"/>
        <w:numPr>
          <w:ilvl w:val="0"/>
          <w:numId w:val="5"/>
        </w:numPr>
        <w:spacing w:after="0" w:line="240" w:lineRule="auto"/>
        <w:jc w:val="both"/>
        <w:rPr>
          <w:rFonts w:ascii="Times New Roman" w:hAnsi="Times New Roman" w:cs="Times New Roman"/>
          <w:i/>
          <w:sz w:val="24"/>
          <w:szCs w:val="24"/>
        </w:rPr>
      </w:pPr>
      <w:r w:rsidRPr="00F44522">
        <w:rPr>
          <w:rFonts w:ascii="Times New Roman" w:hAnsi="Times New Roman" w:cs="Times New Roman"/>
          <w:i/>
          <w:sz w:val="24"/>
          <w:szCs w:val="24"/>
        </w:rPr>
        <w:t xml:space="preserve">Un representante por los centros de gestión natural y centros culturales </w:t>
      </w:r>
      <w:r w:rsidR="00C9737B" w:rsidRPr="00F44522">
        <w:rPr>
          <w:rFonts w:ascii="Times New Roman" w:hAnsi="Times New Roman" w:cs="Times New Roman"/>
          <w:i/>
          <w:sz w:val="24"/>
          <w:szCs w:val="24"/>
        </w:rPr>
        <w:t xml:space="preserve">del Distrito Metropolitano de Quito </w:t>
      </w:r>
      <w:r w:rsidRPr="00F44522">
        <w:rPr>
          <w:rFonts w:ascii="Times New Roman" w:hAnsi="Times New Roman" w:cs="Times New Roman"/>
          <w:i/>
          <w:sz w:val="24"/>
          <w:szCs w:val="24"/>
        </w:rPr>
        <w:t xml:space="preserve">designado por el Alcalde o Alcaldesa del Distrito Metropolitano, de entre una lista de candidatos que cuenten con el aval de las instituciones </w:t>
      </w:r>
      <w:r w:rsidR="00BA00C8" w:rsidRPr="00F44522">
        <w:rPr>
          <w:rFonts w:ascii="Times New Roman" w:hAnsi="Times New Roman" w:cs="Times New Roman"/>
          <w:i/>
          <w:sz w:val="24"/>
          <w:szCs w:val="24"/>
        </w:rPr>
        <w:t xml:space="preserve">o redes </w:t>
      </w:r>
      <w:r w:rsidRPr="00F44522">
        <w:rPr>
          <w:rFonts w:ascii="Times New Roman" w:hAnsi="Times New Roman" w:cs="Times New Roman"/>
          <w:i/>
          <w:sz w:val="24"/>
          <w:szCs w:val="24"/>
        </w:rPr>
        <w:t>que representen acorde a la convocatoria pública.</w:t>
      </w:r>
    </w:p>
    <w:p w14:paraId="259D8DAE" w14:textId="036BF6FD" w:rsidR="00AC1E32" w:rsidRPr="00AC1E32" w:rsidRDefault="00AC1E32" w:rsidP="00AC1E32">
      <w:pPr>
        <w:spacing w:after="0" w:line="240" w:lineRule="auto"/>
        <w:jc w:val="both"/>
        <w:rPr>
          <w:rFonts w:ascii="Times New Roman" w:hAnsi="Times New Roman" w:cs="Times New Roman"/>
          <w:i/>
          <w:sz w:val="24"/>
          <w:szCs w:val="24"/>
        </w:rPr>
      </w:pPr>
    </w:p>
    <w:p w14:paraId="5BB9A3C8" w14:textId="7BCD2631" w:rsidR="00177453" w:rsidRPr="00732F9A" w:rsidRDefault="00177453" w:rsidP="00787BCF">
      <w:pPr>
        <w:spacing w:after="0" w:line="240" w:lineRule="auto"/>
        <w:jc w:val="both"/>
        <w:rPr>
          <w:rFonts w:ascii="Times New Roman" w:hAnsi="Times New Roman" w:cs="Times New Roman"/>
          <w:i/>
          <w:sz w:val="24"/>
          <w:szCs w:val="24"/>
        </w:rPr>
      </w:pPr>
    </w:p>
    <w:p w14:paraId="7C05EB3A" w14:textId="1E4DF13B" w:rsidR="003B69B2" w:rsidRPr="00732F9A" w:rsidRDefault="006559B1" w:rsidP="00732F9A">
      <w:pPr>
        <w:spacing w:after="0" w:line="240" w:lineRule="auto"/>
        <w:ind w:left="360"/>
        <w:jc w:val="both"/>
        <w:rPr>
          <w:rFonts w:ascii="Times New Roman" w:hAnsi="Times New Roman" w:cs="Times New Roman"/>
          <w:i/>
          <w:sz w:val="24"/>
          <w:szCs w:val="24"/>
        </w:rPr>
      </w:pPr>
      <w:r w:rsidRPr="00732F9A">
        <w:rPr>
          <w:rFonts w:ascii="Times New Roman" w:hAnsi="Times New Roman" w:cs="Times New Roman"/>
          <w:i/>
          <w:sz w:val="24"/>
          <w:szCs w:val="24"/>
        </w:rPr>
        <w:t>En caso de que l</w:t>
      </w:r>
      <w:r w:rsidR="00177453" w:rsidRPr="00732F9A">
        <w:rPr>
          <w:rFonts w:ascii="Times New Roman" w:hAnsi="Times New Roman" w:cs="Times New Roman"/>
          <w:i/>
          <w:sz w:val="24"/>
          <w:szCs w:val="24"/>
        </w:rPr>
        <w:t xml:space="preserve">a insinuación referida en </w:t>
      </w:r>
      <w:r w:rsidR="00C9737B">
        <w:rPr>
          <w:rFonts w:ascii="Times New Roman" w:hAnsi="Times New Roman" w:cs="Times New Roman"/>
          <w:i/>
          <w:sz w:val="24"/>
          <w:szCs w:val="24"/>
        </w:rPr>
        <w:t>los literales g), h),</w:t>
      </w:r>
      <w:r w:rsidR="00177453" w:rsidRPr="00732F9A">
        <w:rPr>
          <w:rFonts w:ascii="Times New Roman" w:hAnsi="Times New Roman" w:cs="Times New Roman"/>
          <w:i/>
          <w:sz w:val="24"/>
          <w:szCs w:val="24"/>
        </w:rPr>
        <w:t xml:space="preserve"> i),</w:t>
      </w:r>
      <w:r w:rsidR="00C9737B">
        <w:rPr>
          <w:rFonts w:ascii="Times New Roman" w:hAnsi="Times New Roman" w:cs="Times New Roman"/>
          <w:i/>
          <w:sz w:val="24"/>
          <w:szCs w:val="24"/>
        </w:rPr>
        <w:t xml:space="preserve"> </w:t>
      </w:r>
      <w:r w:rsidR="00C9737B" w:rsidRPr="00F44522">
        <w:rPr>
          <w:rFonts w:ascii="Times New Roman" w:hAnsi="Times New Roman" w:cs="Times New Roman"/>
          <w:i/>
          <w:sz w:val="24"/>
          <w:szCs w:val="24"/>
        </w:rPr>
        <w:t>k) y l</w:t>
      </w:r>
      <w:r w:rsidR="00C9737B">
        <w:rPr>
          <w:rFonts w:ascii="Times New Roman" w:hAnsi="Times New Roman" w:cs="Times New Roman"/>
          <w:i/>
          <w:sz w:val="24"/>
          <w:szCs w:val="24"/>
        </w:rPr>
        <w:t>)</w:t>
      </w:r>
      <w:r w:rsidR="00177453" w:rsidRPr="00732F9A">
        <w:rPr>
          <w:rFonts w:ascii="Times New Roman" w:hAnsi="Times New Roman" w:cs="Times New Roman"/>
          <w:i/>
          <w:sz w:val="24"/>
          <w:szCs w:val="24"/>
        </w:rPr>
        <w:t xml:space="preserve"> </w:t>
      </w:r>
      <w:r w:rsidRPr="00732F9A">
        <w:rPr>
          <w:rFonts w:ascii="Times New Roman" w:hAnsi="Times New Roman" w:cs="Times New Roman"/>
          <w:i/>
          <w:sz w:val="24"/>
          <w:szCs w:val="24"/>
        </w:rPr>
        <w:t>no se hubiere remitido oportunamente, la designación la efectuará directamente el Alcalde o Alcaldesa del Distrito Metropolitano.</w:t>
      </w:r>
    </w:p>
    <w:p w14:paraId="748AFB41" w14:textId="12D5E015" w:rsidR="006559B1" w:rsidRPr="00732F9A" w:rsidRDefault="006559B1" w:rsidP="00787BCF">
      <w:pPr>
        <w:spacing w:after="0" w:line="240" w:lineRule="auto"/>
        <w:jc w:val="both"/>
        <w:rPr>
          <w:rFonts w:ascii="Times New Roman" w:hAnsi="Times New Roman" w:cs="Times New Roman"/>
          <w:i/>
          <w:sz w:val="24"/>
          <w:szCs w:val="24"/>
        </w:rPr>
      </w:pPr>
    </w:p>
    <w:p w14:paraId="19D1586F" w14:textId="28C08A5C" w:rsidR="006559B1" w:rsidRPr="00732F9A" w:rsidRDefault="006559B1" w:rsidP="00732F9A">
      <w:pPr>
        <w:spacing w:after="0" w:line="240" w:lineRule="auto"/>
        <w:ind w:left="360"/>
        <w:jc w:val="both"/>
        <w:rPr>
          <w:rFonts w:ascii="Times New Roman" w:hAnsi="Times New Roman" w:cs="Times New Roman"/>
          <w:i/>
          <w:sz w:val="24"/>
          <w:szCs w:val="24"/>
        </w:rPr>
      </w:pPr>
      <w:r w:rsidRPr="00732F9A">
        <w:rPr>
          <w:rFonts w:ascii="Times New Roman" w:hAnsi="Times New Roman" w:cs="Times New Roman"/>
          <w:i/>
          <w:sz w:val="24"/>
          <w:szCs w:val="24"/>
        </w:rPr>
        <w:t>Los representantes o delegados institucionales en el Consejo Consultivo ejercerán su función mientras no sean reemplazados por la autoridad nominadora o delegante. Los representantes de las instituciones académicas, los Prestadores de</w:t>
      </w:r>
      <w:r w:rsidR="00BA00C8">
        <w:rPr>
          <w:rFonts w:ascii="Times New Roman" w:hAnsi="Times New Roman" w:cs="Times New Roman"/>
          <w:i/>
          <w:sz w:val="24"/>
          <w:szCs w:val="24"/>
        </w:rPr>
        <w:t xml:space="preserve"> Servicios, Gremios Turísticos,</w:t>
      </w:r>
      <w:r w:rsidRPr="00732F9A">
        <w:rPr>
          <w:rFonts w:ascii="Times New Roman" w:hAnsi="Times New Roman" w:cs="Times New Roman"/>
          <w:i/>
          <w:sz w:val="24"/>
          <w:szCs w:val="24"/>
        </w:rPr>
        <w:t xml:space="preserve"> representantes de las Zonas Especiales Turísticas,</w:t>
      </w:r>
      <w:r w:rsidR="00BA00C8" w:rsidRPr="00BA00C8">
        <w:rPr>
          <w:rFonts w:ascii="Times New Roman" w:hAnsi="Times New Roman" w:cs="Times New Roman"/>
          <w:i/>
          <w:sz w:val="24"/>
          <w:szCs w:val="24"/>
          <w:highlight w:val="yellow"/>
        </w:rPr>
        <w:t xml:space="preserve"> </w:t>
      </w:r>
      <w:r w:rsidR="00BA00C8" w:rsidRPr="00F44522">
        <w:rPr>
          <w:rFonts w:ascii="Times New Roman" w:hAnsi="Times New Roman" w:cs="Times New Roman"/>
          <w:i/>
          <w:sz w:val="24"/>
          <w:szCs w:val="24"/>
        </w:rPr>
        <w:t>representantes de asociaciones o redes de turismo comunitario,</w:t>
      </w:r>
      <w:r w:rsidRPr="00F44522">
        <w:rPr>
          <w:rFonts w:ascii="Times New Roman" w:hAnsi="Times New Roman" w:cs="Times New Roman"/>
          <w:i/>
          <w:sz w:val="24"/>
          <w:szCs w:val="24"/>
        </w:rPr>
        <w:t xml:space="preserve"> </w:t>
      </w:r>
      <w:r w:rsidR="00A45125" w:rsidRPr="00F44522">
        <w:rPr>
          <w:rFonts w:ascii="Times New Roman" w:hAnsi="Times New Roman" w:cs="Times New Roman"/>
          <w:i/>
          <w:sz w:val="24"/>
          <w:szCs w:val="24"/>
        </w:rPr>
        <w:t>representante por los centros de gestión natural y centros culturales,</w:t>
      </w:r>
      <w:r w:rsidR="00A45125" w:rsidRPr="00A45125">
        <w:rPr>
          <w:rFonts w:ascii="Times New Roman" w:hAnsi="Times New Roman" w:cs="Times New Roman"/>
          <w:i/>
          <w:sz w:val="24"/>
          <w:szCs w:val="24"/>
        </w:rPr>
        <w:t xml:space="preserve"> ejercerán</w:t>
      </w:r>
      <w:r w:rsidRPr="00732F9A">
        <w:rPr>
          <w:rFonts w:ascii="Times New Roman" w:hAnsi="Times New Roman" w:cs="Times New Roman"/>
          <w:i/>
          <w:sz w:val="24"/>
          <w:szCs w:val="24"/>
        </w:rPr>
        <w:t xml:space="preserve"> su función en el Consejo Consultivo durante el período de dos años. </w:t>
      </w:r>
    </w:p>
    <w:p w14:paraId="320235A9" w14:textId="77777777" w:rsidR="006559B1" w:rsidRPr="00732F9A" w:rsidRDefault="006559B1" w:rsidP="00787BCF">
      <w:pPr>
        <w:spacing w:after="0" w:line="240" w:lineRule="auto"/>
        <w:jc w:val="both"/>
        <w:rPr>
          <w:rFonts w:ascii="Times New Roman" w:hAnsi="Times New Roman" w:cs="Times New Roman"/>
          <w:i/>
          <w:sz w:val="24"/>
          <w:szCs w:val="24"/>
        </w:rPr>
      </w:pPr>
    </w:p>
    <w:p w14:paraId="076D1F3D" w14:textId="46D64711" w:rsidR="00177453" w:rsidRPr="00732F9A" w:rsidRDefault="00177453" w:rsidP="00732F9A">
      <w:pPr>
        <w:ind w:left="360"/>
        <w:jc w:val="both"/>
        <w:rPr>
          <w:rFonts w:ascii="Times New Roman" w:hAnsi="Times New Roman" w:cs="Times New Roman"/>
          <w:i/>
          <w:sz w:val="24"/>
          <w:szCs w:val="24"/>
        </w:rPr>
      </w:pPr>
      <w:r w:rsidRPr="00732F9A">
        <w:rPr>
          <w:rFonts w:ascii="Times New Roman" w:hAnsi="Times New Roman" w:cs="Times New Roman"/>
          <w:i/>
          <w:sz w:val="24"/>
          <w:szCs w:val="24"/>
        </w:rPr>
        <w:t>El Consejo Consultivo determinará los casos en que proceda la sustitución, por abandono de la función o falta temporal o definitiva de los representantes de las instituciones académicas, los Prestadores de Servicios, gremios Turísticos</w:t>
      </w:r>
      <w:r w:rsidR="00A45125">
        <w:rPr>
          <w:rFonts w:ascii="Times New Roman" w:hAnsi="Times New Roman" w:cs="Times New Roman"/>
          <w:i/>
          <w:sz w:val="24"/>
          <w:szCs w:val="24"/>
        </w:rPr>
        <w:t xml:space="preserve">, </w:t>
      </w:r>
      <w:r w:rsidRPr="00732F9A">
        <w:rPr>
          <w:rFonts w:ascii="Times New Roman" w:hAnsi="Times New Roman" w:cs="Times New Roman"/>
          <w:i/>
          <w:sz w:val="24"/>
          <w:szCs w:val="24"/>
        </w:rPr>
        <w:t>los representantes de las Zonas Especiales Turísticas</w:t>
      </w:r>
      <w:r w:rsidR="00A45125">
        <w:rPr>
          <w:rFonts w:ascii="Times New Roman" w:hAnsi="Times New Roman" w:cs="Times New Roman"/>
          <w:i/>
          <w:sz w:val="24"/>
          <w:szCs w:val="24"/>
        </w:rPr>
        <w:t xml:space="preserve">, </w:t>
      </w:r>
      <w:r w:rsidR="00A45125" w:rsidRPr="00F44522">
        <w:rPr>
          <w:rFonts w:ascii="Times New Roman" w:hAnsi="Times New Roman" w:cs="Times New Roman"/>
          <w:i/>
          <w:sz w:val="24"/>
          <w:szCs w:val="24"/>
        </w:rPr>
        <w:t>representantes de asociaciones o redes de turismo comunitario, o representante por los centros de gestión natural y centros culturales</w:t>
      </w:r>
      <w:r w:rsidRPr="00F44522">
        <w:rPr>
          <w:rFonts w:ascii="Times New Roman" w:hAnsi="Times New Roman" w:cs="Times New Roman"/>
          <w:i/>
          <w:sz w:val="24"/>
          <w:szCs w:val="24"/>
        </w:rPr>
        <w:t>.</w:t>
      </w:r>
      <w:r w:rsidRPr="00732F9A">
        <w:rPr>
          <w:rFonts w:ascii="Times New Roman" w:hAnsi="Times New Roman" w:cs="Times New Roman"/>
          <w:i/>
          <w:sz w:val="24"/>
          <w:szCs w:val="24"/>
        </w:rPr>
        <w:t xml:space="preserve"> </w:t>
      </w:r>
    </w:p>
    <w:p w14:paraId="1B34F476" w14:textId="77777777" w:rsidR="007D30BC" w:rsidRPr="00732F9A" w:rsidRDefault="007D30BC" w:rsidP="00787BCF">
      <w:pPr>
        <w:spacing w:after="0" w:line="240" w:lineRule="auto"/>
        <w:jc w:val="both"/>
        <w:rPr>
          <w:rFonts w:ascii="Times New Roman" w:hAnsi="Times New Roman" w:cs="Times New Roman"/>
          <w:i/>
          <w:sz w:val="24"/>
          <w:szCs w:val="24"/>
        </w:rPr>
      </w:pPr>
    </w:p>
    <w:p w14:paraId="3D382CA0" w14:textId="33F3634B" w:rsidR="003B69B2" w:rsidRPr="00732F9A" w:rsidRDefault="00177453" w:rsidP="00732F9A">
      <w:pPr>
        <w:spacing w:after="0" w:line="240" w:lineRule="auto"/>
        <w:ind w:left="360"/>
        <w:jc w:val="both"/>
        <w:rPr>
          <w:rFonts w:ascii="Times New Roman" w:hAnsi="Times New Roman" w:cs="Times New Roman"/>
          <w:i/>
          <w:sz w:val="24"/>
          <w:szCs w:val="24"/>
        </w:rPr>
      </w:pPr>
      <w:r w:rsidRPr="00732F9A">
        <w:rPr>
          <w:rFonts w:ascii="Times New Roman" w:hAnsi="Times New Roman" w:cs="Times New Roman"/>
          <w:i/>
          <w:sz w:val="24"/>
          <w:szCs w:val="24"/>
        </w:rPr>
        <w:t>Podrán participar como invitados en el Consejo Consultivo uno o más representantes o delegados de cualquier otra institución o entidad que de algún modo tenga vinculación con el turismo, por invitación del presidente o previa solicitud formal dirigida al presidente del Consejo.</w:t>
      </w:r>
    </w:p>
    <w:p w14:paraId="61D3C898" w14:textId="14C36CF4" w:rsidR="00177453" w:rsidRPr="00732F9A" w:rsidRDefault="00177453" w:rsidP="00787BCF">
      <w:pPr>
        <w:spacing w:after="0" w:line="240" w:lineRule="auto"/>
        <w:jc w:val="both"/>
        <w:rPr>
          <w:rFonts w:ascii="Times New Roman" w:hAnsi="Times New Roman" w:cs="Times New Roman"/>
          <w:i/>
          <w:sz w:val="24"/>
          <w:szCs w:val="24"/>
        </w:rPr>
      </w:pPr>
    </w:p>
    <w:p w14:paraId="2837782D" w14:textId="4741AA36" w:rsidR="00177453" w:rsidRPr="00732F9A" w:rsidRDefault="00177453" w:rsidP="00732F9A">
      <w:pPr>
        <w:autoSpaceDE w:val="0"/>
        <w:autoSpaceDN w:val="0"/>
        <w:adjustRightInd w:val="0"/>
        <w:spacing w:after="0" w:line="240" w:lineRule="auto"/>
        <w:ind w:left="360"/>
        <w:jc w:val="both"/>
        <w:rPr>
          <w:rFonts w:ascii="Times New Roman" w:hAnsi="Times New Roman" w:cs="Times New Roman"/>
          <w:i/>
          <w:sz w:val="24"/>
          <w:szCs w:val="24"/>
        </w:rPr>
      </w:pPr>
      <w:r w:rsidRPr="00732F9A">
        <w:rPr>
          <w:rFonts w:ascii="Times New Roman" w:hAnsi="Times New Roman" w:cs="Times New Roman"/>
          <w:i/>
          <w:sz w:val="24"/>
          <w:szCs w:val="24"/>
        </w:rPr>
        <w:t xml:space="preserve">Los integrantes del Consejo Consultivo </w:t>
      </w:r>
      <w:r w:rsidR="00540149" w:rsidRPr="00F44522">
        <w:rPr>
          <w:rFonts w:ascii="Times New Roman" w:hAnsi="Times New Roman" w:cs="Times New Roman"/>
          <w:i/>
          <w:sz w:val="24"/>
          <w:szCs w:val="24"/>
        </w:rPr>
        <w:t>Metropolitano</w:t>
      </w:r>
      <w:r w:rsidR="00540149">
        <w:rPr>
          <w:rFonts w:ascii="Times New Roman" w:hAnsi="Times New Roman" w:cs="Times New Roman"/>
          <w:i/>
          <w:sz w:val="24"/>
          <w:szCs w:val="24"/>
        </w:rPr>
        <w:t xml:space="preserve"> </w:t>
      </w:r>
      <w:r w:rsidRPr="00732F9A">
        <w:rPr>
          <w:rFonts w:ascii="Times New Roman" w:hAnsi="Times New Roman" w:cs="Times New Roman"/>
          <w:i/>
          <w:sz w:val="24"/>
          <w:szCs w:val="24"/>
        </w:rPr>
        <w:t>de Turismo desempeñarán su función, previa su aceptación y ad honorem.</w:t>
      </w:r>
    </w:p>
    <w:p w14:paraId="117D77A1" w14:textId="15631A5B" w:rsidR="00177453" w:rsidRPr="00732F9A" w:rsidRDefault="00177453" w:rsidP="00787BCF">
      <w:pPr>
        <w:spacing w:after="0" w:line="240" w:lineRule="auto"/>
        <w:jc w:val="both"/>
        <w:rPr>
          <w:rFonts w:ascii="Times New Roman" w:hAnsi="Times New Roman" w:cs="Times New Roman"/>
          <w:i/>
          <w:sz w:val="24"/>
          <w:szCs w:val="24"/>
        </w:rPr>
      </w:pPr>
    </w:p>
    <w:p w14:paraId="15F6D7BF" w14:textId="1A9B74D3" w:rsidR="00177453" w:rsidRPr="00874097" w:rsidRDefault="00177453" w:rsidP="00732F9A">
      <w:pPr>
        <w:spacing w:after="0" w:line="240" w:lineRule="auto"/>
        <w:ind w:left="360"/>
        <w:jc w:val="both"/>
        <w:rPr>
          <w:rFonts w:ascii="Times New Roman" w:hAnsi="Times New Roman" w:cs="Times New Roman"/>
          <w:sz w:val="24"/>
          <w:szCs w:val="24"/>
        </w:rPr>
      </w:pPr>
      <w:r w:rsidRPr="00732F9A">
        <w:rPr>
          <w:rFonts w:ascii="Times New Roman" w:hAnsi="Times New Roman" w:cs="Times New Roman"/>
          <w:i/>
          <w:sz w:val="24"/>
          <w:szCs w:val="24"/>
        </w:rPr>
        <w:t xml:space="preserve">El Consejo Consultivo </w:t>
      </w:r>
      <w:r w:rsidR="00540149" w:rsidRPr="00F44522">
        <w:rPr>
          <w:rFonts w:ascii="Times New Roman" w:hAnsi="Times New Roman" w:cs="Times New Roman"/>
          <w:i/>
          <w:sz w:val="24"/>
          <w:szCs w:val="24"/>
        </w:rPr>
        <w:t>Metropolitano</w:t>
      </w:r>
      <w:r w:rsidR="00540149">
        <w:rPr>
          <w:rFonts w:ascii="Times New Roman" w:hAnsi="Times New Roman" w:cs="Times New Roman"/>
          <w:i/>
          <w:sz w:val="24"/>
          <w:szCs w:val="24"/>
        </w:rPr>
        <w:t xml:space="preserve">  </w:t>
      </w:r>
      <w:r w:rsidRPr="00732F9A">
        <w:rPr>
          <w:rFonts w:ascii="Times New Roman" w:hAnsi="Times New Roman" w:cs="Times New Roman"/>
          <w:i/>
          <w:sz w:val="24"/>
          <w:szCs w:val="24"/>
        </w:rPr>
        <w:t>de Turismo sesionará por convocatoria de su presidente o presidenta de manera ordinaria cada 3 meses y de forma extraordinaria las veces que sea necesario. Dejará constancia de sus observaci</w:t>
      </w:r>
      <w:r w:rsidR="009B1352">
        <w:rPr>
          <w:rFonts w:ascii="Times New Roman" w:hAnsi="Times New Roman" w:cs="Times New Roman"/>
          <w:i/>
          <w:sz w:val="24"/>
          <w:szCs w:val="24"/>
        </w:rPr>
        <w:t>ones y recomendaciones propias o</w:t>
      </w:r>
      <w:r w:rsidRPr="00732F9A">
        <w:rPr>
          <w:rFonts w:ascii="Times New Roman" w:hAnsi="Times New Roman" w:cs="Times New Roman"/>
          <w:i/>
          <w:sz w:val="24"/>
          <w:szCs w:val="24"/>
        </w:rPr>
        <w:t xml:space="preserve"> solicitadas</w:t>
      </w:r>
      <w:r w:rsidR="009B1352">
        <w:rPr>
          <w:rFonts w:ascii="Times New Roman" w:hAnsi="Times New Roman" w:cs="Times New Roman"/>
          <w:i/>
          <w:sz w:val="24"/>
          <w:szCs w:val="24"/>
        </w:rPr>
        <w:t>,</w:t>
      </w:r>
      <w:r w:rsidRPr="00732F9A">
        <w:rPr>
          <w:rFonts w:ascii="Times New Roman" w:hAnsi="Times New Roman" w:cs="Times New Roman"/>
          <w:i/>
          <w:sz w:val="24"/>
          <w:szCs w:val="24"/>
        </w:rPr>
        <w:t xml:space="preserve"> en la correspondiente acta suscrita por el presidente y el secretario</w:t>
      </w:r>
      <w:r w:rsidR="00732F9A" w:rsidRPr="00732F9A">
        <w:rPr>
          <w:rFonts w:ascii="Times New Roman" w:hAnsi="Times New Roman" w:cs="Times New Roman"/>
          <w:i/>
          <w:sz w:val="24"/>
          <w:szCs w:val="24"/>
        </w:rPr>
        <w:t>”</w:t>
      </w:r>
      <w:r w:rsidRPr="00732F9A">
        <w:rPr>
          <w:rFonts w:ascii="Times New Roman" w:hAnsi="Times New Roman" w:cs="Times New Roman"/>
          <w:i/>
          <w:sz w:val="24"/>
          <w:szCs w:val="24"/>
        </w:rPr>
        <w:t>.</w:t>
      </w:r>
    </w:p>
    <w:p w14:paraId="6D4D45D7" w14:textId="7BB34C22" w:rsidR="00177453" w:rsidRPr="00874097" w:rsidRDefault="00177453" w:rsidP="00787BCF">
      <w:pPr>
        <w:spacing w:after="0" w:line="240" w:lineRule="auto"/>
        <w:jc w:val="both"/>
        <w:rPr>
          <w:rFonts w:ascii="Times New Roman" w:hAnsi="Times New Roman" w:cs="Times New Roman"/>
          <w:sz w:val="24"/>
          <w:szCs w:val="24"/>
        </w:rPr>
      </w:pPr>
    </w:p>
    <w:p w14:paraId="15836851" w14:textId="2AE47D7A" w:rsidR="005F65DD" w:rsidRPr="00BA57C4" w:rsidRDefault="007B03C7" w:rsidP="00787BCF">
      <w:pPr>
        <w:spacing w:after="0" w:line="240" w:lineRule="auto"/>
        <w:jc w:val="both"/>
        <w:rPr>
          <w:rFonts w:ascii="Times New Roman" w:hAnsi="Times New Roman" w:cs="Times New Roman"/>
          <w:b/>
          <w:sz w:val="24"/>
          <w:szCs w:val="24"/>
        </w:rPr>
      </w:pPr>
      <w:r w:rsidRPr="00BA57C4">
        <w:rPr>
          <w:rFonts w:ascii="Times New Roman" w:hAnsi="Times New Roman" w:cs="Times New Roman"/>
          <w:b/>
          <w:sz w:val="24"/>
          <w:szCs w:val="24"/>
        </w:rPr>
        <w:t>A</w:t>
      </w:r>
      <w:r w:rsidR="008005DC">
        <w:rPr>
          <w:rFonts w:ascii="Times New Roman" w:hAnsi="Times New Roman" w:cs="Times New Roman"/>
          <w:b/>
          <w:sz w:val="24"/>
          <w:szCs w:val="24"/>
        </w:rPr>
        <w:t>rtículo 2</w:t>
      </w:r>
      <w:r w:rsidR="008005DC" w:rsidRPr="008005DC">
        <w:rPr>
          <w:rFonts w:ascii="Times New Roman" w:hAnsi="Times New Roman" w:cs="Times New Roman"/>
          <w:sz w:val="24"/>
          <w:szCs w:val="24"/>
        </w:rPr>
        <w:t xml:space="preserve">.- A </w:t>
      </w:r>
      <w:r w:rsidRPr="008005DC">
        <w:rPr>
          <w:rFonts w:ascii="Times New Roman" w:hAnsi="Times New Roman" w:cs="Times New Roman"/>
          <w:sz w:val="24"/>
          <w:szCs w:val="24"/>
        </w:rPr>
        <w:t xml:space="preserve">continuación del </w:t>
      </w:r>
      <w:r w:rsidR="00BA57C4" w:rsidRPr="008005DC">
        <w:rPr>
          <w:rFonts w:ascii="Times New Roman" w:hAnsi="Times New Roman" w:cs="Times New Roman"/>
          <w:bCs/>
          <w:sz w:val="24"/>
          <w:szCs w:val="24"/>
        </w:rPr>
        <w:t>Art. III.4.42</w:t>
      </w:r>
      <w:r w:rsidR="00BA57C4" w:rsidRPr="008005DC">
        <w:rPr>
          <w:rFonts w:ascii="Times New Roman" w:hAnsi="Times New Roman" w:cs="Times New Roman"/>
          <w:sz w:val="24"/>
          <w:szCs w:val="24"/>
        </w:rPr>
        <w:t>., agréguese</w:t>
      </w:r>
      <w:r w:rsidR="00BA57C4" w:rsidRPr="00BA57C4">
        <w:rPr>
          <w:rFonts w:ascii="Times New Roman" w:hAnsi="Times New Roman" w:cs="Times New Roman"/>
          <w:b/>
          <w:sz w:val="24"/>
          <w:szCs w:val="24"/>
        </w:rPr>
        <w:t xml:space="preserve">: </w:t>
      </w:r>
      <w:r w:rsidRPr="00BA57C4">
        <w:rPr>
          <w:rFonts w:ascii="Times New Roman" w:hAnsi="Times New Roman" w:cs="Times New Roman"/>
          <w:b/>
          <w:sz w:val="24"/>
          <w:szCs w:val="24"/>
        </w:rPr>
        <w:t xml:space="preserve"> </w:t>
      </w:r>
    </w:p>
    <w:p w14:paraId="242CE73D" w14:textId="77777777" w:rsidR="005F65DD" w:rsidRPr="00874097" w:rsidRDefault="005F65DD" w:rsidP="00787BCF">
      <w:pPr>
        <w:spacing w:after="0" w:line="240" w:lineRule="auto"/>
        <w:jc w:val="both"/>
        <w:rPr>
          <w:rFonts w:ascii="Times New Roman" w:hAnsi="Times New Roman" w:cs="Times New Roman"/>
          <w:b/>
          <w:color w:val="FF0000"/>
          <w:sz w:val="24"/>
          <w:szCs w:val="24"/>
        </w:rPr>
      </w:pPr>
    </w:p>
    <w:p w14:paraId="63E2BE10" w14:textId="1C5372D7" w:rsidR="005F65DD" w:rsidRPr="00F44522" w:rsidRDefault="00732F9A" w:rsidP="00732F9A">
      <w:pPr>
        <w:spacing w:after="0" w:line="240" w:lineRule="auto"/>
        <w:jc w:val="both"/>
        <w:rPr>
          <w:rFonts w:ascii="Times New Roman" w:hAnsi="Times New Roman" w:cs="Times New Roman"/>
          <w:i/>
          <w:sz w:val="24"/>
          <w:szCs w:val="24"/>
        </w:rPr>
      </w:pPr>
      <w:r w:rsidRPr="00F44522">
        <w:rPr>
          <w:rFonts w:ascii="Times New Roman" w:hAnsi="Times New Roman" w:cs="Times New Roman"/>
          <w:b/>
          <w:i/>
          <w:sz w:val="24"/>
          <w:szCs w:val="24"/>
        </w:rPr>
        <w:t>“</w:t>
      </w:r>
      <w:r w:rsidR="005F65DD" w:rsidRPr="00F44522">
        <w:rPr>
          <w:rFonts w:ascii="Times New Roman" w:hAnsi="Times New Roman" w:cs="Times New Roman"/>
          <w:b/>
          <w:i/>
          <w:sz w:val="24"/>
          <w:szCs w:val="24"/>
        </w:rPr>
        <w:t>Art.</w:t>
      </w:r>
      <w:r w:rsidR="00AE5BA4" w:rsidRPr="00F44522">
        <w:rPr>
          <w:rFonts w:ascii="Times New Roman" w:hAnsi="Times New Roman" w:cs="Times New Roman"/>
          <w:b/>
          <w:i/>
          <w:sz w:val="24"/>
          <w:szCs w:val="24"/>
        </w:rPr>
        <w:t xml:space="preserve"> </w:t>
      </w:r>
      <w:r w:rsidRPr="00F44522">
        <w:rPr>
          <w:rFonts w:ascii="Times New Roman" w:hAnsi="Times New Roman" w:cs="Times New Roman"/>
          <w:b/>
          <w:i/>
          <w:sz w:val="24"/>
          <w:szCs w:val="24"/>
        </w:rPr>
        <w:t>(…)</w:t>
      </w:r>
      <w:r w:rsidR="004D7DAF" w:rsidRPr="00F44522">
        <w:rPr>
          <w:rFonts w:ascii="Times New Roman" w:hAnsi="Times New Roman" w:cs="Times New Roman"/>
          <w:i/>
          <w:sz w:val="24"/>
          <w:szCs w:val="24"/>
        </w:rPr>
        <w:t xml:space="preserve">.- Será responsabilidad de la Secretaría de Desarrollo Productivo y Competitividad </w:t>
      </w:r>
      <w:r w:rsidR="005F65DD" w:rsidRPr="00F44522">
        <w:rPr>
          <w:rFonts w:ascii="Times New Roman" w:hAnsi="Times New Roman" w:cs="Times New Roman"/>
          <w:i/>
          <w:sz w:val="24"/>
          <w:szCs w:val="24"/>
        </w:rPr>
        <w:t xml:space="preserve">del Distrito Metropolitano de Quito presentar para conocimiento del pleno del Concejo Metropolitano de Quito en la última sesión ordinaria del año, la convocatoria para la conformación del Consejo Consultivo </w:t>
      </w:r>
      <w:r w:rsidR="00540149" w:rsidRPr="00F44522">
        <w:rPr>
          <w:rFonts w:ascii="Times New Roman" w:hAnsi="Times New Roman" w:cs="Times New Roman"/>
          <w:i/>
          <w:sz w:val="24"/>
          <w:szCs w:val="24"/>
        </w:rPr>
        <w:t xml:space="preserve">Metropolitano </w:t>
      </w:r>
      <w:r w:rsidR="005F65DD" w:rsidRPr="00F44522">
        <w:rPr>
          <w:rFonts w:ascii="Times New Roman" w:hAnsi="Times New Roman" w:cs="Times New Roman"/>
          <w:i/>
          <w:sz w:val="24"/>
          <w:szCs w:val="24"/>
        </w:rPr>
        <w:t>de Turismo</w:t>
      </w:r>
      <w:r w:rsidR="00E14B05" w:rsidRPr="00F44522">
        <w:rPr>
          <w:rFonts w:ascii="Times New Roman" w:hAnsi="Times New Roman" w:cs="Times New Roman"/>
          <w:i/>
          <w:sz w:val="24"/>
          <w:szCs w:val="24"/>
        </w:rPr>
        <w:t xml:space="preserve"> así como los resultados obtenidos por este Consejo.</w:t>
      </w:r>
      <w:r w:rsidRPr="00F44522">
        <w:rPr>
          <w:rFonts w:ascii="Times New Roman" w:hAnsi="Times New Roman" w:cs="Times New Roman"/>
          <w:i/>
          <w:sz w:val="24"/>
          <w:szCs w:val="24"/>
        </w:rPr>
        <w:t>”</w:t>
      </w:r>
      <w:r w:rsidR="005F65DD" w:rsidRPr="00F44522">
        <w:rPr>
          <w:rFonts w:ascii="Times New Roman" w:hAnsi="Times New Roman" w:cs="Times New Roman"/>
          <w:i/>
          <w:sz w:val="24"/>
          <w:szCs w:val="24"/>
        </w:rPr>
        <w:t>.</w:t>
      </w:r>
    </w:p>
    <w:p w14:paraId="016327A2" w14:textId="77777777" w:rsidR="00540149" w:rsidRPr="00F44522" w:rsidRDefault="00540149" w:rsidP="00732F9A">
      <w:pPr>
        <w:spacing w:after="0" w:line="240" w:lineRule="auto"/>
        <w:jc w:val="both"/>
        <w:rPr>
          <w:rFonts w:ascii="Times New Roman" w:hAnsi="Times New Roman" w:cs="Times New Roman"/>
          <w:i/>
          <w:sz w:val="24"/>
          <w:szCs w:val="24"/>
        </w:rPr>
      </w:pPr>
    </w:p>
    <w:p w14:paraId="53F42E8B" w14:textId="2E4B7BBC" w:rsidR="00540149" w:rsidRPr="00732F9A" w:rsidRDefault="00540149" w:rsidP="00732F9A">
      <w:pPr>
        <w:spacing w:after="0" w:line="240" w:lineRule="auto"/>
        <w:jc w:val="both"/>
        <w:rPr>
          <w:rFonts w:ascii="Times New Roman" w:hAnsi="Times New Roman" w:cs="Times New Roman"/>
          <w:i/>
          <w:sz w:val="24"/>
          <w:szCs w:val="24"/>
        </w:rPr>
      </w:pPr>
      <w:r w:rsidRPr="00F44522">
        <w:rPr>
          <w:rFonts w:ascii="Times New Roman" w:hAnsi="Times New Roman" w:cs="Times New Roman"/>
          <w:b/>
          <w:i/>
          <w:sz w:val="24"/>
          <w:szCs w:val="24"/>
        </w:rPr>
        <w:t>“Art. (…)</w:t>
      </w:r>
      <w:r w:rsidRPr="00F44522">
        <w:rPr>
          <w:rFonts w:ascii="Times New Roman" w:hAnsi="Times New Roman" w:cs="Times New Roman"/>
          <w:i/>
          <w:sz w:val="24"/>
          <w:szCs w:val="24"/>
        </w:rPr>
        <w:t>.-Con la finalidad de que se generen constantemente procesos de investigación, innovación y desarrollo de manera institucionalizada, que permita la toma de decisión en base a criterios técnicos y manejo de información estadística real, la Secretaría de Desarrollo Productivo y Competitividad</w:t>
      </w:r>
      <w:r w:rsidR="00C57B78" w:rsidRPr="00F44522">
        <w:rPr>
          <w:rFonts w:ascii="Times New Roman" w:hAnsi="Times New Roman" w:cs="Times New Roman"/>
          <w:i/>
          <w:sz w:val="24"/>
          <w:szCs w:val="24"/>
        </w:rPr>
        <w:t xml:space="preserve"> tendrá a su cargo el Observatorio Metropolitano de Turismo.</w:t>
      </w:r>
    </w:p>
    <w:p w14:paraId="287CB77A" w14:textId="5397985D" w:rsidR="005F65DD" w:rsidRPr="00874097" w:rsidRDefault="005F65DD" w:rsidP="00787BCF">
      <w:pPr>
        <w:spacing w:after="0" w:line="240" w:lineRule="auto"/>
        <w:jc w:val="both"/>
        <w:rPr>
          <w:rFonts w:ascii="Times New Roman" w:hAnsi="Times New Roman" w:cs="Times New Roman"/>
          <w:sz w:val="24"/>
          <w:szCs w:val="24"/>
        </w:rPr>
      </w:pPr>
    </w:p>
    <w:p w14:paraId="09FF070A" w14:textId="6330B625" w:rsidR="00177453" w:rsidRPr="00874097" w:rsidRDefault="007D30BC" w:rsidP="00787BCF">
      <w:pPr>
        <w:spacing w:after="0" w:line="240" w:lineRule="auto"/>
        <w:jc w:val="both"/>
        <w:rPr>
          <w:rFonts w:ascii="Times New Roman" w:hAnsi="Times New Roman" w:cs="Times New Roman"/>
          <w:b/>
          <w:sz w:val="24"/>
          <w:szCs w:val="24"/>
        </w:rPr>
      </w:pPr>
      <w:r w:rsidRPr="00874097">
        <w:rPr>
          <w:rFonts w:ascii="Times New Roman" w:hAnsi="Times New Roman" w:cs="Times New Roman"/>
          <w:b/>
          <w:sz w:val="24"/>
          <w:szCs w:val="24"/>
        </w:rPr>
        <w:t>Disposiciones Generales</w:t>
      </w:r>
      <w:r w:rsidR="00177453" w:rsidRPr="00874097">
        <w:rPr>
          <w:rFonts w:ascii="Times New Roman" w:hAnsi="Times New Roman" w:cs="Times New Roman"/>
          <w:b/>
          <w:sz w:val="24"/>
          <w:szCs w:val="24"/>
        </w:rPr>
        <w:t xml:space="preserve"> </w:t>
      </w:r>
    </w:p>
    <w:p w14:paraId="465A431F" w14:textId="7460B02A" w:rsidR="003B69B2" w:rsidRPr="00874097" w:rsidRDefault="003B69B2" w:rsidP="00787BCF">
      <w:pPr>
        <w:spacing w:after="0" w:line="240" w:lineRule="auto"/>
        <w:jc w:val="both"/>
        <w:rPr>
          <w:rFonts w:ascii="Times New Roman" w:hAnsi="Times New Roman" w:cs="Times New Roman"/>
          <w:sz w:val="24"/>
          <w:szCs w:val="24"/>
        </w:rPr>
      </w:pPr>
    </w:p>
    <w:p w14:paraId="77203687" w14:textId="5EA7B77C" w:rsidR="00177453" w:rsidRPr="00874097" w:rsidRDefault="000C3EB7" w:rsidP="0055594E">
      <w:pPr>
        <w:ind w:left="426"/>
        <w:jc w:val="both"/>
        <w:rPr>
          <w:rFonts w:ascii="Times New Roman" w:hAnsi="Times New Roman" w:cs="Times New Roman"/>
          <w:sz w:val="24"/>
          <w:szCs w:val="24"/>
        </w:rPr>
      </w:pPr>
      <w:r w:rsidRPr="00874097">
        <w:rPr>
          <w:rFonts w:ascii="Times New Roman" w:hAnsi="Times New Roman" w:cs="Times New Roman"/>
          <w:b/>
          <w:sz w:val="24"/>
          <w:szCs w:val="24"/>
        </w:rPr>
        <w:t>Primera. -</w:t>
      </w:r>
      <w:r w:rsidR="00177453" w:rsidRPr="00874097">
        <w:rPr>
          <w:rFonts w:ascii="Times New Roman" w:hAnsi="Times New Roman" w:cs="Times New Roman"/>
          <w:sz w:val="24"/>
          <w:szCs w:val="24"/>
        </w:rPr>
        <w:t xml:space="preserve"> </w:t>
      </w:r>
      <w:r w:rsidR="00177453" w:rsidRPr="00540149">
        <w:rPr>
          <w:rFonts w:ascii="Times New Roman" w:hAnsi="Times New Roman" w:cs="Times New Roman"/>
          <w:sz w:val="24"/>
          <w:szCs w:val="24"/>
        </w:rPr>
        <w:t xml:space="preserve">La </w:t>
      </w:r>
      <w:r w:rsidR="00565D76" w:rsidRPr="00540149">
        <w:rPr>
          <w:rFonts w:ascii="Times New Roman" w:hAnsi="Times New Roman" w:cs="Times New Roman"/>
          <w:i/>
          <w:sz w:val="24"/>
          <w:szCs w:val="24"/>
        </w:rPr>
        <w:t>Secretaría de Desarrollo Productivo y Competitividad</w:t>
      </w:r>
      <w:r w:rsidR="00177453" w:rsidRPr="00540149">
        <w:rPr>
          <w:rFonts w:ascii="Times New Roman" w:hAnsi="Times New Roman" w:cs="Times New Roman"/>
          <w:sz w:val="24"/>
          <w:szCs w:val="24"/>
        </w:rPr>
        <w:t>,</w:t>
      </w:r>
      <w:r w:rsidR="00177453" w:rsidRPr="00874097">
        <w:rPr>
          <w:rFonts w:ascii="Times New Roman" w:hAnsi="Times New Roman" w:cs="Times New Roman"/>
          <w:sz w:val="24"/>
          <w:szCs w:val="24"/>
        </w:rPr>
        <w:t xml:space="preserve"> tendrá a su cargo la elaboración de instructivos de designación y/o parámetros de elegibilidad de los miembros que conforman el C</w:t>
      </w:r>
      <w:r w:rsidR="005F65DD" w:rsidRPr="00874097">
        <w:rPr>
          <w:rFonts w:ascii="Times New Roman" w:hAnsi="Times New Roman" w:cs="Times New Roman"/>
          <w:sz w:val="24"/>
          <w:szCs w:val="24"/>
        </w:rPr>
        <w:t>o</w:t>
      </w:r>
      <w:r w:rsidR="00177453" w:rsidRPr="00874097">
        <w:rPr>
          <w:rFonts w:ascii="Times New Roman" w:hAnsi="Times New Roman" w:cs="Times New Roman"/>
          <w:sz w:val="24"/>
          <w:szCs w:val="24"/>
        </w:rPr>
        <w:t>nsejo Consultivo</w:t>
      </w:r>
      <w:r w:rsidR="006C5394">
        <w:rPr>
          <w:rFonts w:ascii="Times New Roman" w:hAnsi="Times New Roman" w:cs="Times New Roman"/>
          <w:sz w:val="24"/>
          <w:szCs w:val="24"/>
        </w:rPr>
        <w:t xml:space="preserve"> para las convocatoria pública</w:t>
      </w:r>
      <w:r w:rsidR="00177453" w:rsidRPr="00874097">
        <w:rPr>
          <w:rFonts w:ascii="Times New Roman" w:hAnsi="Times New Roman" w:cs="Times New Roman"/>
          <w:sz w:val="24"/>
          <w:szCs w:val="24"/>
        </w:rPr>
        <w:t>, concernientes a la represent</w:t>
      </w:r>
      <w:r w:rsidR="003A12E3">
        <w:rPr>
          <w:rFonts w:ascii="Times New Roman" w:hAnsi="Times New Roman" w:cs="Times New Roman"/>
          <w:sz w:val="24"/>
          <w:szCs w:val="24"/>
        </w:rPr>
        <w:t>ación de los literales g), h</w:t>
      </w:r>
      <w:r w:rsidR="003A12E3" w:rsidRPr="00540149">
        <w:rPr>
          <w:rFonts w:ascii="Times New Roman" w:hAnsi="Times New Roman" w:cs="Times New Roman"/>
          <w:sz w:val="24"/>
          <w:szCs w:val="24"/>
        </w:rPr>
        <w:t xml:space="preserve">), </w:t>
      </w:r>
      <w:r w:rsidR="00177453" w:rsidRPr="00540149">
        <w:rPr>
          <w:rFonts w:ascii="Times New Roman" w:hAnsi="Times New Roman" w:cs="Times New Roman"/>
          <w:sz w:val="24"/>
          <w:szCs w:val="24"/>
        </w:rPr>
        <w:t>i)</w:t>
      </w:r>
      <w:r w:rsidR="003A12E3" w:rsidRPr="00540149">
        <w:rPr>
          <w:rFonts w:ascii="Times New Roman" w:hAnsi="Times New Roman" w:cs="Times New Roman"/>
          <w:sz w:val="24"/>
          <w:szCs w:val="24"/>
        </w:rPr>
        <w:t>, k) y l)</w:t>
      </w:r>
      <w:r w:rsidR="00F44522">
        <w:rPr>
          <w:rFonts w:ascii="Times New Roman" w:hAnsi="Times New Roman" w:cs="Times New Roman"/>
          <w:sz w:val="24"/>
          <w:szCs w:val="24"/>
        </w:rPr>
        <w:t>.</w:t>
      </w:r>
    </w:p>
    <w:p w14:paraId="41BF768E" w14:textId="2CD3B657" w:rsidR="00177453" w:rsidRPr="00874097" w:rsidRDefault="000C3EB7" w:rsidP="0055594E">
      <w:pPr>
        <w:ind w:left="426"/>
        <w:jc w:val="both"/>
        <w:rPr>
          <w:rFonts w:ascii="Times New Roman" w:hAnsi="Times New Roman" w:cs="Times New Roman"/>
          <w:sz w:val="24"/>
          <w:szCs w:val="24"/>
        </w:rPr>
      </w:pPr>
      <w:r w:rsidRPr="00874097">
        <w:rPr>
          <w:rFonts w:ascii="Times New Roman" w:hAnsi="Times New Roman" w:cs="Times New Roman"/>
          <w:b/>
          <w:sz w:val="24"/>
          <w:szCs w:val="24"/>
        </w:rPr>
        <w:t>Segunda. -</w:t>
      </w:r>
      <w:r w:rsidR="00177453" w:rsidRPr="00874097">
        <w:rPr>
          <w:rFonts w:ascii="Times New Roman" w:hAnsi="Times New Roman" w:cs="Times New Roman"/>
          <w:sz w:val="24"/>
          <w:szCs w:val="24"/>
        </w:rPr>
        <w:t xml:space="preserve"> La Secretaría de Comunicación del Municipio del Distrito Metropolitano de Quito, se encargará de la difusión de la convocatoria de conformación del Consejo Consultivo una </w:t>
      </w:r>
      <w:r w:rsidRPr="00874097">
        <w:rPr>
          <w:rFonts w:ascii="Times New Roman" w:hAnsi="Times New Roman" w:cs="Times New Roman"/>
          <w:sz w:val="24"/>
          <w:szCs w:val="24"/>
        </w:rPr>
        <w:t>vez que</w:t>
      </w:r>
      <w:r w:rsidR="00177453" w:rsidRPr="00874097">
        <w:rPr>
          <w:rFonts w:ascii="Times New Roman" w:hAnsi="Times New Roman" w:cs="Times New Roman"/>
          <w:sz w:val="24"/>
          <w:szCs w:val="24"/>
        </w:rPr>
        <w:t xml:space="preserve"> sea conocido por el Concejo Metropolitano.</w:t>
      </w:r>
    </w:p>
    <w:p w14:paraId="23065C9E" w14:textId="43AAF62D" w:rsidR="00177453" w:rsidRPr="00874097" w:rsidRDefault="000C3EB7" w:rsidP="0055594E">
      <w:pPr>
        <w:ind w:left="426"/>
        <w:jc w:val="both"/>
        <w:rPr>
          <w:rFonts w:ascii="Times New Roman" w:hAnsi="Times New Roman" w:cs="Times New Roman"/>
          <w:sz w:val="24"/>
          <w:szCs w:val="24"/>
        </w:rPr>
      </w:pPr>
      <w:r w:rsidRPr="00874097">
        <w:rPr>
          <w:rFonts w:ascii="Times New Roman" w:hAnsi="Times New Roman" w:cs="Times New Roman"/>
          <w:b/>
          <w:sz w:val="24"/>
          <w:szCs w:val="24"/>
        </w:rPr>
        <w:t>Tercera. -</w:t>
      </w:r>
      <w:r w:rsidR="00177453" w:rsidRPr="00874097">
        <w:rPr>
          <w:rFonts w:ascii="Times New Roman" w:hAnsi="Times New Roman" w:cs="Times New Roman"/>
          <w:sz w:val="24"/>
          <w:szCs w:val="24"/>
        </w:rPr>
        <w:t xml:space="preserve"> </w:t>
      </w:r>
      <w:r w:rsidR="005F65DD" w:rsidRPr="00874097">
        <w:rPr>
          <w:rFonts w:ascii="Times New Roman" w:hAnsi="Times New Roman" w:cs="Times New Roman"/>
          <w:sz w:val="24"/>
          <w:szCs w:val="24"/>
        </w:rPr>
        <w:t xml:space="preserve"> Se</w:t>
      </w:r>
      <w:r w:rsidR="00177453" w:rsidRPr="00874097">
        <w:rPr>
          <w:rFonts w:ascii="Times New Roman" w:hAnsi="Times New Roman" w:cs="Times New Roman"/>
          <w:sz w:val="24"/>
          <w:szCs w:val="24"/>
        </w:rPr>
        <w:t xml:space="preserve"> </w:t>
      </w:r>
      <w:r w:rsidR="005F65DD" w:rsidRPr="00874097">
        <w:rPr>
          <w:rFonts w:ascii="Times New Roman" w:hAnsi="Times New Roman" w:cs="Times New Roman"/>
          <w:sz w:val="24"/>
          <w:szCs w:val="24"/>
        </w:rPr>
        <w:t xml:space="preserve">delega la coordinación y logística, para el desarrollo de las sesiones del Consejo Consultivo </w:t>
      </w:r>
      <w:r w:rsidR="00177453" w:rsidRPr="00874097">
        <w:rPr>
          <w:rFonts w:ascii="Times New Roman" w:hAnsi="Times New Roman" w:cs="Times New Roman"/>
          <w:sz w:val="24"/>
          <w:szCs w:val="24"/>
        </w:rPr>
        <w:t>a la Secretaría de Desarrollo Productivo y Competitividad.</w:t>
      </w:r>
    </w:p>
    <w:p w14:paraId="7FFFD10B" w14:textId="77777777" w:rsidR="00DD7693" w:rsidRDefault="00DD7693" w:rsidP="00787BCF">
      <w:pPr>
        <w:spacing w:after="0" w:line="240" w:lineRule="auto"/>
        <w:jc w:val="both"/>
        <w:rPr>
          <w:rFonts w:ascii="Times New Roman" w:hAnsi="Times New Roman" w:cs="Times New Roman"/>
          <w:sz w:val="24"/>
          <w:szCs w:val="24"/>
        </w:rPr>
      </w:pPr>
    </w:p>
    <w:p w14:paraId="34FB098D" w14:textId="7966BDCF" w:rsidR="00DD7693" w:rsidRPr="00874097" w:rsidRDefault="00DD7693" w:rsidP="0055594E">
      <w:pPr>
        <w:ind w:left="426"/>
        <w:jc w:val="both"/>
        <w:rPr>
          <w:rFonts w:ascii="Times New Roman" w:hAnsi="Times New Roman" w:cs="Times New Roman"/>
          <w:sz w:val="24"/>
          <w:szCs w:val="24"/>
        </w:rPr>
      </w:pPr>
      <w:r w:rsidRPr="00F44522">
        <w:rPr>
          <w:rFonts w:ascii="Times New Roman" w:hAnsi="Times New Roman" w:cs="Times New Roman"/>
          <w:b/>
          <w:sz w:val="24"/>
          <w:szCs w:val="24"/>
        </w:rPr>
        <w:t>Cuarta.-</w:t>
      </w:r>
      <w:r w:rsidRPr="00F44522">
        <w:rPr>
          <w:rFonts w:ascii="Times New Roman" w:hAnsi="Times New Roman" w:cs="Times New Roman"/>
          <w:sz w:val="24"/>
          <w:szCs w:val="24"/>
        </w:rPr>
        <w:t xml:space="preserve"> La Secretaría de Desarrollo Productivo y Competitividad tendrá a su cargo la elaboración de normativa interna que permita garantizar el adecuado funcionamiento del Consejo Consultivo; así también tendrá a su cargo la programación de una agenda anual permanente del Consejo.</w:t>
      </w:r>
    </w:p>
    <w:p w14:paraId="4C4928BE" w14:textId="2DACE19C" w:rsidR="008005DC" w:rsidRDefault="008005DC" w:rsidP="00787BCF">
      <w:pPr>
        <w:spacing w:after="0" w:line="240" w:lineRule="auto"/>
        <w:jc w:val="both"/>
        <w:rPr>
          <w:rFonts w:ascii="Times New Roman" w:hAnsi="Times New Roman" w:cs="Times New Roman"/>
          <w:sz w:val="24"/>
          <w:szCs w:val="24"/>
        </w:rPr>
      </w:pPr>
    </w:p>
    <w:p w14:paraId="5C57D651" w14:textId="77777777" w:rsidR="008005DC" w:rsidRPr="00874097" w:rsidRDefault="008005DC" w:rsidP="00787BCF">
      <w:pPr>
        <w:spacing w:after="0" w:line="240" w:lineRule="auto"/>
        <w:jc w:val="both"/>
        <w:rPr>
          <w:rFonts w:ascii="Times New Roman" w:hAnsi="Times New Roman" w:cs="Times New Roman"/>
          <w:sz w:val="24"/>
          <w:szCs w:val="24"/>
        </w:rPr>
      </w:pPr>
    </w:p>
    <w:p w14:paraId="5D9EC645" w14:textId="77777777" w:rsidR="00C57B78" w:rsidRDefault="00C57B78" w:rsidP="00787BC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Disposicio</w:t>
      </w:r>
      <w:r w:rsidR="000C3EB7" w:rsidRPr="00874097">
        <w:rPr>
          <w:rFonts w:ascii="Times New Roman" w:hAnsi="Times New Roman" w:cs="Times New Roman"/>
          <w:b/>
          <w:bCs/>
          <w:sz w:val="24"/>
          <w:szCs w:val="24"/>
        </w:rPr>
        <w:t>n</w:t>
      </w:r>
      <w:r>
        <w:rPr>
          <w:rFonts w:ascii="Times New Roman" w:hAnsi="Times New Roman" w:cs="Times New Roman"/>
          <w:b/>
          <w:bCs/>
          <w:sz w:val="24"/>
          <w:szCs w:val="24"/>
        </w:rPr>
        <w:t>es</w:t>
      </w:r>
      <w:r w:rsidR="000C3EB7" w:rsidRPr="00874097">
        <w:rPr>
          <w:rFonts w:ascii="Times New Roman" w:hAnsi="Times New Roman" w:cs="Times New Roman"/>
          <w:b/>
          <w:bCs/>
          <w:sz w:val="24"/>
          <w:szCs w:val="24"/>
        </w:rPr>
        <w:t xml:space="preserve"> Transitoria</w:t>
      </w:r>
      <w:r>
        <w:rPr>
          <w:rFonts w:ascii="Times New Roman" w:hAnsi="Times New Roman" w:cs="Times New Roman"/>
          <w:b/>
          <w:bCs/>
          <w:sz w:val="24"/>
          <w:szCs w:val="24"/>
        </w:rPr>
        <w:t>s.</w:t>
      </w:r>
      <w:r w:rsidR="000C3EB7" w:rsidRPr="00874097">
        <w:rPr>
          <w:rFonts w:ascii="Times New Roman" w:hAnsi="Times New Roman" w:cs="Times New Roman"/>
          <w:b/>
          <w:bCs/>
          <w:sz w:val="24"/>
          <w:szCs w:val="24"/>
        </w:rPr>
        <w:t>-</w:t>
      </w:r>
      <w:r w:rsidR="000C3EB7" w:rsidRPr="00874097">
        <w:rPr>
          <w:rFonts w:ascii="Times New Roman" w:hAnsi="Times New Roman" w:cs="Times New Roman"/>
          <w:sz w:val="24"/>
          <w:szCs w:val="24"/>
        </w:rPr>
        <w:t xml:space="preserve"> </w:t>
      </w:r>
    </w:p>
    <w:p w14:paraId="154A254F" w14:textId="77777777" w:rsidR="00C57B78" w:rsidRDefault="00C57B78" w:rsidP="00787BCF">
      <w:pPr>
        <w:spacing w:after="0" w:line="240" w:lineRule="auto"/>
        <w:jc w:val="both"/>
        <w:rPr>
          <w:rFonts w:ascii="Times New Roman" w:hAnsi="Times New Roman" w:cs="Times New Roman"/>
          <w:sz w:val="24"/>
          <w:szCs w:val="24"/>
        </w:rPr>
      </w:pPr>
    </w:p>
    <w:p w14:paraId="13F430D9" w14:textId="77777777" w:rsidR="00C57B78" w:rsidRPr="00F44522" w:rsidRDefault="00C57B78" w:rsidP="00C57B78">
      <w:pPr>
        <w:spacing w:after="0" w:line="240" w:lineRule="auto"/>
        <w:ind w:left="360"/>
        <w:jc w:val="both"/>
        <w:rPr>
          <w:rFonts w:ascii="Times New Roman" w:hAnsi="Times New Roman" w:cs="Times New Roman"/>
          <w:sz w:val="24"/>
          <w:szCs w:val="24"/>
        </w:rPr>
      </w:pPr>
      <w:r w:rsidRPr="00F44522">
        <w:rPr>
          <w:rFonts w:ascii="Times New Roman" w:hAnsi="Times New Roman" w:cs="Times New Roman"/>
          <w:b/>
          <w:sz w:val="24"/>
          <w:szCs w:val="24"/>
        </w:rPr>
        <w:t>Primera.-</w:t>
      </w:r>
      <w:r w:rsidRPr="00F44522">
        <w:rPr>
          <w:rFonts w:ascii="Times New Roman" w:hAnsi="Times New Roman" w:cs="Times New Roman"/>
          <w:sz w:val="24"/>
          <w:szCs w:val="24"/>
        </w:rPr>
        <w:t>La Secretaría General del Concejo Metropolitano, en el término de sesenta días, contados desde la publicación en el Registro Oficial de la presente ordenanza metropolitana reformatoria, procederá asignar la correspondiente secuencia de los artículos posteriores al artículo III.4.42 del Código Municipal para el Distrito Metropolitano de Quito publicado en el Registro Oficial Edición Especial No. 902, de 7 de mayo de 2019, con la nomenclatura y numeración correspondientes.</w:t>
      </w:r>
    </w:p>
    <w:p w14:paraId="1A02A1B7" w14:textId="77777777" w:rsidR="00C57B78" w:rsidRPr="00F44522" w:rsidRDefault="00C57B78" w:rsidP="00C57B78">
      <w:pPr>
        <w:spacing w:after="0" w:line="240" w:lineRule="auto"/>
        <w:ind w:left="360"/>
        <w:jc w:val="both"/>
        <w:rPr>
          <w:rFonts w:ascii="Times New Roman" w:hAnsi="Times New Roman" w:cs="Times New Roman"/>
          <w:b/>
          <w:sz w:val="24"/>
          <w:szCs w:val="24"/>
        </w:rPr>
      </w:pPr>
    </w:p>
    <w:p w14:paraId="24D20E96" w14:textId="41E324C7" w:rsidR="000C3EB7" w:rsidRPr="00F44522" w:rsidRDefault="00C57B78" w:rsidP="00C57B78">
      <w:pPr>
        <w:spacing w:after="0" w:line="240" w:lineRule="auto"/>
        <w:ind w:left="360"/>
        <w:jc w:val="both"/>
        <w:rPr>
          <w:rFonts w:ascii="Times New Roman" w:hAnsi="Times New Roman" w:cs="Times New Roman"/>
          <w:sz w:val="24"/>
          <w:szCs w:val="24"/>
        </w:rPr>
      </w:pPr>
      <w:r w:rsidRPr="00F44522">
        <w:rPr>
          <w:rFonts w:ascii="Times New Roman" w:hAnsi="Times New Roman" w:cs="Times New Roman"/>
          <w:b/>
          <w:sz w:val="24"/>
          <w:szCs w:val="24"/>
        </w:rPr>
        <w:t>Segunda.-</w:t>
      </w:r>
      <w:r w:rsidRPr="00F44522">
        <w:rPr>
          <w:rFonts w:ascii="Times New Roman" w:hAnsi="Times New Roman" w:cs="Times New Roman"/>
          <w:sz w:val="24"/>
          <w:szCs w:val="24"/>
        </w:rPr>
        <w:t xml:space="preserve"> Encárguese a la Secretaría de Desarrollo Productivo y Competitividad, la creación del Observatorio Metropolitano de Turismo, en el término de noventa días contados a partir de la sanción de esta ordenanza metropolitana.</w:t>
      </w:r>
    </w:p>
    <w:p w14:paraId="7B33E6AD" w14:textId="77777777" w:rsidR="000A25D5" w:rsidRPr="00F44522" w:rsidRDefault="000A25D5" w:rsidP="00C57B78">
      <w:pPr>
        <w:spacing w:after="0" w:line="240" w:lineRule="auto"/>
        <w:ind w:left="360"/>
        <w:jc w:val="both"/>
        <w:rPr>
          <w:rFonts w:ascii="Times New Roman" w:hAnsi="Times New Roman" w:cs="Times New Roman"/>
          <w:sz w:val="24"/>
          <w:szCs w:val="24"/>
        </w:rPr>
      </w:pPr>
    </w:p>
    <w:p w14:paraId="112580F9" w14:textId="07A53386" w:rsidR="000A25D5" w:rsidRDefault="000A25D5" w:rsidP="00C57B78">
      <w:pPr>
        <w:spacing w:after="0" w:line="240" w:lineRule="auto"/>
        <w:ind w:left="360"/>
        <w:jc w:val="both"/>
        <w:rPr>
          <w:rFonts w:ascii="Times New Roman" w:hAnsi="Times New Roman" w:cs="Times New Roman"/>
          <w:sz w:val="24"/>
          <w:szCs w:val="24"/>
        </w:rPr>
      </w:pPr>
      <w:r w:rsidRPr="00F44522">
        <w:rPr>
          <w:rFonts w:ascii="Times New Roman" w:hAnsi="Times New Roman" w:cs="Times New Roman"/>
          <w:b/>
          <w:sz w:val="24"/>
          <w:szCs w:val="24"/>
        </w:rPr>
        <w:t>Tercera.-</w:t>
      </w:r>
      <w:r w:rsidRPr="00F44522">
        <w:rPr>
          <w:rFonts w:ascii="Times New Roman" w:hAnsi="Times New Roman" w:cs="Times New Roman"/>
          <w:sz w:val="24"/>
          <w:szCs w:val="24"/>
        </w:rPr>
        <w:t xml:space="preserve"> Por esta única ocasión al haber sido conocida la ordenanza en febrero del 2021 en primer debate y </w:t>
      </w:r>
      <w:proofErr w:type="gramStart"/>
      <w:r w:rsidRPr="00F44522">
        <w:rPr>
          <w:rFonts w:ascii="Times New Roman" w:hAnsi="Times New Roman" w:cs="Times New Roman"/>
          <w:sz w:val="24"/>
          <w:szCs w:val="24"/>
        </w:rPr>
        <w:t xml:space="preserve">en </w:t>
      </w:r>
      <w:r w:rsidR="00F44522">
        <w:rPr>
          <w:rFonts w:ascii="Times New Roman" w:hAnsi="Times New Roman" w:cs="Times New Roman"/>
          <w:sz w:val="24"/>
          <w:szCs w:val="24"/>
        </w:rPr>
        <w:t>…</w:t>
      </w:r>
      <w:proofErr w:type="gramEnd"/>
      <w:r w:rsidR="00F44522">
        <w:rPr>
          <w:rFonts w:ascii="Times New Roman" w:hAnsi="Times New Roman" w:cs="Times New Roman"/>
          <w:sz w:val="24"/>
          <w:szCs w:val="24"/>
        </w:rPr>
        <w:t xml:space="preserve">…….. </w:t>
      </w:r>
      <w:proofErr w:type="gramStart"/>
      <w:r w:rsidR="00F44522">
        <w:rPr>
          <w:rFonts w:ascii="Times New Roman" w:hAnsi="Times New Roman" w:cs="Times New Roman"/>
          <w:sz w:val="24"/>
          <w:szCs w:val="24"/>
        </w:rPr>
        <w:t>del</w:t>
      </w:r>
      <w:proofErr w:type="gramEnd"/>
      <w:r w:rsidR="00F44522">
        <w:rPr>
          <w:rFonts w:ascii="Times New Roman" w:hAnsi="Times New Roman" w:cs="Times New Roman"/>
          <w:sz w:val="24"/>
          <w:szCs w:val="24"/>
        </w:rPr>
        <w:t xml:space="preserve"> mes de </w:t>
      </w:r>
      <w:r w:rsidRPr="00F44522">
        <w:rPr>
          <w:rFonts w:ascii="Times New Roman" w:hAnsi="Times New Roman" w:cs="Times New Roman"/>
          <w:sz w:val="24"/>
          <w:szCs w:val="24"/>
        </w:rPr>
        <w:t>marzo para segundo debate se dará aplicabilidad a la conformación en el mes inmediato a la aprobación.</w:t>
      </w:r>
    </w:p>
    <w:p w14:paraId="3D62ABA0" w14:textId="77777777" w:rsidR="00DD7693" w:rsidRDefault="00DD7693" w:rsidP="00C57B78">
      <w:pPr>
        <w:spacing w:after="0" w:line="240" w:lineRule="auto"/>
        <w:ind w:left="360"/>
        <w:jc w:val="both"/>
        <w:rPr>
          <w:rFonts w:ascii="Times New Roman" w:hAnsi="Times New Roman" w:cs="Times New Roman"/>
          <w:sz w:val="24"/>
          <w:szCs w:val="24"/>
        </w:rPr>
      </w:pPr>
    </w:p>
    <w:p w14:paraId="65401422" w14:textId="77777777" w:rsidR="00C57B78" w:rsidRDefault="00C57B78" w:rsidP="00DD7693">
      <w:pPr>
        <w:spacing w:after="0" w:line="240" w:lineRule="auto"/>
        <w:jc w:val="both"/>
        <w:rPr>
          <w:rFonts w:ascii="Times New Roman" w:hAnsi="Times New Roman" w:cs="Times New Roman"/>
          <w:sz w:val="24"/>
          <w:szCs w:val="24"/>
        </w:rPr>
      </w:pPr>
    </w:p>
    <w:p w14:paraId="66515476" w14:textId="77777777" w:rsidR="00C57B78" w:rsidRPr="00C57B78" w:rsidRDefault="00C57B78" w:rsidP="00C57B78">
      <w:pPr>
        <w:spacing w:after="0" w:line="240" w:lineRule="auto"/>
        <w:ind w:left="360"/>
        <w:jc w:val="both"/>
        <w:rPr>
          <w:rFonts w:ascii="Times New Roman" w:hAnsi="Times New Roman" w:cs="Times New Roman"/>
          <w:sz w:val="24"/>
          <w:szCs w:val="24"/>
        </w:rPr>
      </w:pPr>
    </w:p>
    <w:p w14:paraId="29865D72" w14:textId="15ABB6B4" w:rsidR="000C3EB7" w:rsidRPr="00874097" w:rsidRDefault="000C3EB7" w:rsidP="00787BCF">
      <w:pPr>
        <w:spacing w:after="0" w:line="240" w:lineRule="auto"/>
        <w:jc w:val="both"/>
        <w:rPr>
          <w:rFonts w:ascii="Times New Roman" w:hAnsi="Times New Roman" w:cs="Times New Roman"/>
          <w:sz w:val="24"/>
          <w:szCs w:val="24"/>
        </w:rPr>
      </w:pPr>
      <w:r w:rsidRPr="00874097">
        <w:rPr>
          <w:rFonts w:ascii="Times New Roman" w:hAnsi="Times New Roman" w:cs="Times New Roman"/>
          <w:b/>
          <w:bCs/>
          <w:sz w:val="24"/>
          <w:szCs w:val="24"/>
        </w:rPr>
        <w:t>Disposición Final. -</w:t>
      </w:r>
      <w:r w:rsidRPr="00874097">
        <w:rPr>
          <w:rFonts w:ascii="Times New Roman" w:hAnsi="Times New Roman" w:cs="Times New Roman"/>
          <w:sz w:val="24"/>
          <w:szCs w:val="24"/>
        </w:rPr>
        <w:t xml:space="preserve"> Esta ordenanza entrará en vigencia a partir de la fecha de su suscripción y se publicará en los medios de comunicación institucionales. </w:t>
      </w:r>
    </w:p>
    <w:p w14:paraId="22BBA6CC" w14:textId="77777777" w:rsidR="000C3EB7" w:rsidRPr="00874097" w:rsidRDefault="000C3EB7" w:rsidP="00787BCF">
      <w:pPr>
        <w:spacing w:after="0" w:line="240" w:lineRule="auto"/>
        <w:ind w:left="360"/>
        <w:jc w:val="both"/>
        <w:rPr>
          <w:rFonts w:ascii="Times New Roman" w:hAnsi="Times New Roman" w:cs="Times New Roman"/>
          <w:sz w:val="24"/>
          <w:szCs w:val="24"/>
        </w:rPr>
      </w:pPr>
    </w:p>
    <w:p w14:paraId="6F8BD59A" w14:textId="77777777" w:rsidR="000C3EB7" w:rsidRPr="00874097" w:rsidRDefault="000C3EB7" w:rsidP="00787BCF">
      <w:pPr>
        <w:spacing w:after="0" w:line="240" w:lineRule="auto"/>
        <w:jc w:val="both"/>
        <w:rPr>
          <w:rFonts w:ascii="Times New Roman" w:hAnsi="Times New Roman" w:cs="Times New Roman"/>
          <w:sz w:val="24"/>
          <w:szCs w:val="24"/>
        </w:rPr>
      </w:pPr>
      <w:r w:rsidRPr="00874097">
        <w:rPr>
          <w:rFonts w:ascii="Times New Roman" w:hAnsi="Times New Roman" w:cs="Times New Roman"/>
          <w:sz w:val="24"/>
          <w:szCs w:val="24"/>
        </w:rPr>
        <w:t xml:space="preserve">Dada en la Sala de Sesiones del Concejo Metropolitano de Quito, el       . Alcaldía del Distrito Metropolitano. - Distrito Metropolitano de Quito, …………………... </w:t>
      </w:r>
    </w:p>
    <w:p w14:paraId="0CAA1625" w14:textId="77777777" w:rsidR="000C3EB7" w:rsidRPr="00874097" w:rsidRDefault="000C3EB7" w:rsidP="00787BCF">
      <w:pPr>
        <w:spacing w:after="0" w:line="240" w:lineRule="auto"/>
        <w:jc w:val="both"/>
        <w:rPr>
          <w:rFonts w:ascii="Times New Roman" w:hAnsi="Times New Roman" w:cs="Times New Roman"/>
          <w:sz w:val="24"/>
          <w:szCs w:val="24"/>
        </w:rPr>
      </w:pPr>
    </w:p>
    <w:p w14:paraId="13FAA56C" w14:textId="628E6AF5" w:rsidR="000C3EB7" w:rsidRPr="00874097" w:rsidRDefault="000C3EB7" w:rsidP="00787BCF">
      <w:pPr>
        <w:spacing w:after="0" w:line="240" w:lineRule="auto"/>
        <w:jc w:val="both"/>
        <w:rPr>
          <w:rFonts w:ascii="Times New Roman" w:eastAsia="Times New Roman" w:hAnsi="Times New Roman" w:cs="Times New Roman"/>
          <w:sz w:val="24"/>
          <w:szCs w:val="24"/>
          <w:lang w:eastAsia="es-EC"/>
        </w:rPr>
      </w:pPr>
      <w:r w:rsidRPr="00874097">
        <w:rPr>
          <w:rFonts w:ascii="Times New Roman" w:hAnsi="Times New Roman" w:cs="Times New Roman"/>
          <w:sz w:val="24"/>
          <w:szCs w:val="24"/>
        </w:rPr>
        <w:t>EJECÚTESE:</w:t>
      </w:r>
    </w:p>
    <w:p w14:paraId="3C29245F" w14:textId="065525EB" w:rsidR="005F65DD" w:rsidRDefault="005F65DD" w:rsidP="00787BCF">
      <w:pPr>
        <w:spacing w:after="0" w:line="240" w:lineRule="auto"/>
        <w:jc w:val="both"/>
        <w:rPr>
          <w:rFonts w:ascii="Times New Roman" w:hAnsi="Times New Roman" w:cs="Times New Roman"/>
          <w:sz w:val="24"/>
          <w:szCs w:val="24"/>
        </w:rPr>
      </w:pPr>
    </w:p>
    <w:p w14:paraId="0B9C5E06" w14:textId="77777777" w:rsidR="00AE5BA4" w:rsidRPr="00874097" w:rsidRDefault="00AE5BA4" w:rsidP="00787BCF">
      <w:pPr>
        <w:spacing w:after="0" w:line="240" w:lineRule="auto"/>
        <w:jc w:val="both"/>
        <w:rPr>
          <w:rFonts w:ascii="Times New Roman" w:hAnsi="Times New Roman" w:cs="Times New Roman"/>
          <w:sz w:val="24"/>
          <w:szCs w:val="24"/>
        </w:rPr>
      </w:pPr>
    </w:p>
    <w:sectPr w:rsidR="00AE5BA4" w:rsidRPr="00874097" w:rsidSect="005F65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A0084"/>
    <w:multiLevelType w:val="hybridMultilevel"/>
    <w:tmpl w:val="658C0BD0"/>
    <w:lvl w:ilvl="0" w:tplc="0FD228CC">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7266A5F"/>
    <w:multiLevelType w:val="hybridMultilevel"/>
    <w:tmpl w:val="3F46CB80"/>
    <w:lvl w:ilvl="0" w:tplc="300A0001">
      <w:start w:val="1"/>
      <w:numFmt w:val="bullet"/>
      <w:lvlText w:val=""/>
      <w:lvlJc w:val="left"/>
      <w:pPr>
        <w:ind w:left="780" w:hanging="360"/>
      </w:pPr>
      <w:rPr>
        <w:rFonts w:ascii="Symbol" w:hAnsi="Symbol" w:hint="default"/>
      </w:rPr>
    </w:lvl>
    <w:lvl w:ilvl="1" w:tplc="300A0003">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2" w15:restartNumberingAfterBreak="0">
    <w:nsid w:val="693C5E71"/>
    <w:multiLevelType w:val="hybridMultilevel"/>
    <w:tmpl w:val="A35A5D8C"/>
    <w:lvl w:ilvl="0" w:tplc="0B4003F8">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15:restartNumberingAfterBreak="0">
    <w:nsid w:val="7AE91C71"/>
    <w:multiLevelType w:val="hybridMultilevel"/>
    <w:tmpl w:val="937472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FB76082"/>
    <w:multiLevelType w:val="hybridMultilevel"/>
    <w:tmpl w:val="8F1804D0"/>
    <w:lvl w:ilvl="0" w:tplc="300A0017">
      <w:start w:val="9"/>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9B"/>
    <w:rsid w:val="0005182E"/>
    <w:rsid w:val="00086BF9"/>
    <w:rsid w:val="000A25D5"/>
    <w:rsid w:val="000C3EB7"/>
    <w:rsid w:val="001147A3"/>
    <w:rsid w:val="001222F2"/>
    <w:rsid w:val="00130295"/>
    <w:rsid w:val="00135464"/>
    <w:rsid w:val="00177453"/>
    <w:rsid w:val="001936DE"/>
    <w:rsid w:val="001A1DF4"/>
    <w:rsid w:val="001A6A47"/>
    <w:rsid w:val="001A7E87"/>
    <w:rsid w:val="001A7FDD"/>
    <w:rsid w:val="001B2944"/>
    <w:rsid w:val="001D23AE"/>
    <w:rsid w:val="001E537C"/>
    <w:rsid w:val="00202823"/>
    <w:rsid w:val="00225811"/>
    <w:rsid w:val="00232FD0"/>
    <w:rsid w:val="00254CAA"/>
    <w:rsid w:val="00277CFE"/>
    <w:rsid w:val="002F73F9"/>
    <w:rsid w:val="00322EFB"/>
    <w:rsid w:val="00332F34"/>
    <w:rsid w:val="00353157"/>
    <w:rsid w:val="003732CB"/>
    <w:rsid w:val="00394198"/>
    <w:rsid w:val="003A12E3"/>
    <w:rsid w:val="003B69B2"/>
    <w:rsid w:val="00431BF8"/>
    <w:rsid w:val="00432BC7"/>
    <w:rsid w:val="00447317"/>
    <w:rsid w:val="004838B9"/>
    <w:rsid w:val="004A105B"/>
    <w:rsid w:val="004A3202"/>
    <w:rsid w:val="004C0367"/>
    <w:rsid w:val="004C5A58"/>
    <w:rsid w:val="004D4CA3"/>
    <w:rsid w:val="004D4EAD"/>
    <w:rsid w:val="004D7DAF"/>
    <w:rsid w:val="004E1A3A"/>
    <w:rsid w:val="004F0CEB"/>
    <w:rsid w:val="00500D71"/>
    <w:rsid w:val="00511801"/>
    <w:rsid w:val="00540149"/>
    <w:rsid w:val="0055594E"/>
    <w:rsid w:val="00557E61"/>
    <w:rsid w:val="00562CDD"/>
    <w:rsid w:val="00565D76"/>
    <w:rsid w:val="00594428"/>
    <w:rsid w:val="005F65DD"/>
    <w:rsid w:val="006259E3"/>
    <w:rsid w:val="006559B1"/>
    <w:rsid w:val="006662BD"/>
    <w:rsid w:val="00692EE3"/>
    <w:rsid w:val="006A4E3D"/>
    <w:rsid w:val="006C5394"/>
    <w:rsid w:val="006C6D55"/>
    <w:rsid w:val="006F15F8"/>
    <w:rsid w:val="006F2AF4"/>
    <w:rsid w:val="006F52EB"/>
    <w:rsid w:val="00722E89"/>
    <w:rsid w:val="00732F9A"/>
    <w:rsid w:val="007412D4"/>
    <w:rsid w:val="00770C59"/>
    <w:rsid w:val="00785A8F"/>
    <w:rsid w:val="00787BCF"/>
    <w:rsid w:val="007A5809"/>
    <w:rsid w:val="007B03C7"/>
    <w:rsid w:val="007D30BC"/>
    <w:rsid w:val="007E22C3"/>
    <w:rsid w:val="008005DC"/>
    <w:rsid w:val="00862BC3"/>
    <w:rsid w:val="00874097"/>
    <w:rsid w:val="008850AA"/>
    <w:rsid w:val="008A547F"/>
    <w:rsid w:val="008A6400"/>
    <w:rsid w:val="008C0358"/>
    <w:rsid w:val="008E2BFD"/>
    <w:rsid w:val="009111FC"/>
    <w:rsid w:val="00914525"/>
    <w:rsid w:val="009862D0"/>
    <w:rsid w:val="00987EAB"/>
    <w:rsid w:val="009A5274"/>
    <w:rsid w:val="009B1352"/>
    <w:rsid w:val="009C522B"/>
    <w:rsid w:val="009D2155"/>
    <w:rsid w:val="00A1137B"/>
    <w:rsid w:val="00A1235E"/>
    <w:rsid w:val="00A15D08"/>
    <w:rsid w:val="00A4025C"/>
    <w:rsid w:val="00A4323E"/>
    <w:rsid w:val="00A45125"/>
    <w:rsid w:val="00AA392A"/>
    <w:rsid w:val="00AB6182"/>
    <w:rsid w:val="00AC1E32"/>
    <w:rsid w:val="00AC32D4"/>
    <w:rsid w:val="00AE5BA4"/>
    <w:rsid w:val="00B60BBE"/>
    <w:rsid w:val="00B82780"/>
    <w:rsid w:val="00BA00C8"/>
    <w:rsid w:val="00BA57C4"/>
    <w:rsid w:val="00BD7C96"/>
    <w:rsid w:val="00C22B9B"/>
    <w:rsid w:val="00C269DA"/>
    <w:rsid w:val="00C5002F"/>
    <w:rsid w:val="00C57B78"/>
    <w:rsid w:val="00C6558D"/>
    <w:rsid w:val="00C9737B"/>
    <w:rsid w:val="00CB1C53"/>
    <w:rsid w:val="00CB2B0F"/>
    <w:rsid w:val="00D02D74"/>
    <w:rsid w:val="00D17C96"/>
    <w:rsid w:val="00D51377"/>
    <w:rsid w:val="00D539FF"/>
    <w:rsid w:val="00DD5B45"/>
    <w:rsid w:val="00DD7693"/>
    <w:rsid w:val="00DE7ADB"/>
    <w:rsid w:val="00DF465B"/>
    <w:rsid w:val="00DF4CE1"/>
    <w:rsid w:val="00E14B05"/>
    <w:rsid w:val="00E222B6"/>
    <w:rsid w:val="00E24F81"/>
    <w:rsid w:val="00E9753A"/>
    <w:rsid w:val="00EA5B6E"/>
    <w:rsid w:val="00EC0076"/>
    <w:rsid w:val="00EE1D23"/>
    <w:rsid w:val="00EF4845"/>
    <w:rsid w:val="00F11DB1"/>
    <w:rsid w:val="00F44522"/>
    <w:rsid w:val="00F61B51"/>
    <w:rsid w:val="00FA5058"/>
    <w:rsid w:val="00FB42BE"/>
    <w:rsid w:val="00FC5FB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AC97"/>
  <w15:chartTrackingRefBased/>
  <w15:docId w15:val="{358E2C51-9F96-44A6-A18B-BE9E8BEA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693"/>
  </w:style>
  <w:style w:type="paragraph" w:styleId="Ttulo1">
    <w:name w:val="heading 1"/>
    <w:basedOn w:val="Normal"/>
    <w:next w:val="Normal"/>
    <w:link w:val="Ttulo1Car"/>
    <w:uiPriority w:val="9"/>
    <w:qFormat/>
    <w:rsid w:val="001354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354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2780"/>
    <w:pPr>
      <w:ind w:left="720"/>
      <w:contextualSpacing/>
    </w:pPr>
  </w:style>
  <w:style w:type="character" w:customStyle="1" w:styleId="Ttulo1Car">
    <w:name w:val="Título 1 Car"/>
    <w:basedOn w:val="Fuentedeprrafopredeter"/>
    <w:link w:val="Ttulo1"/>
    <w:uiPriority w:val="9"/>
    <w:rsid w:val="0013546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35464"/>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135464"/>
    <w:pPr>
      <w:ind w:left="283" w:hanging="283"/>
      <w:contextualSpacing/>
    </w:pPr>
  </w:style>
  <w:style w:type="paragraph" w:styleId="Textoindependiente">
    <w:name w:val="Body Text"/>
    <w:basedOn w:val="Normal"/>
    <w:link w:val="TextoindependienteCar"/>
    <w:uiPriority w:val="99"/>
    <w:unhideWhenUsed/>
    <w:rsid w:val="00135464"/>
    <w:pPr>
      <w:spacing w:after="120"/>
    </w:pPr>
  </w:style>
  <w:style w:type="character" w:customStyle="1" w:styleId="TextoindependienteCar">
    <w:name w:val="Texto independiente Car"/>
    <w:basedOn w:val="Fuentedeprrafopredeter"/>
    <w:link w:val="Textoindependiente"/>
    <w:uiPriority w:val="99"/>
    <w:rsid w:val="00135464"/>
  </w:style>
  <w:style w:type="paragraph" w:styleId="TtulodeTDC">
    <w:name w:val="TOC Heading"/>
    <w:basedOn w:val="Ttulo1"/>
    <w:next w:val="Normal"/>
    <w:uiPriority w:val="39"/>
    <w:unhideWhenUsed/>
    <w:qFormat/>
    <w:rsid w:val="00EC0076"/>
    <w:pPr>
      <w:outlineLvl w:val="9"/>
    </w:pPr>
    <w:rPr>
      <w:lang w:eastAsia="es-EC"/>
    </w:rPr>
  </w:style>
  <w:style w:type="paragraph" w:styleId="TDC1">
    <w:name w:val="toc 1"/>
    <w:basedOn w:val="Normal"/>
    <w:next w:val="Normal"/>
    <w:autoRedefine/>
    <w:uiPriority w:val="39"/>
    <w:unhideWhenUsed/>
    <w:rsid w:val="00EC0076"/>
    <w:pPr>
      <w:spacing w:after="100"/>
    </w:pPr>
  </w:style>
  <w:style w:type="paragraph" w:styleId="TDC2">
    <w:name w:val="toc 2"/>
    <w:basedOn w:val="Normal"/>
    <w:next w:val="Normal"/>
    <w:autoRedefine/>
    <w:uiPriority w:val="39"/>
    <w:unhideWhenUsed/>
    <w:rsid w:val="00EC0076"/>
    <w:pPr>
      <w:spacing w:after="100"/>
      <w:ind w:left="220"/>
    </w:pPr>
  </w:style>
  <w:style w:type="character" w:styleId="Hipervnculo">
    <w:name w:val="Hyperlink"/>
    <w:basedOn w:val="Fuentedeprrafopredeter"/>
    <w:uiPriority w:val="99"/>
    <w:unhideWhenUsed/>
    <w:rsid w:val="00EC0076"/>
    <w:rPr>
      <w:color w:val="0563C1" w:themeColor="hyperlink"/>
      <w:u w:val="single"/>
    </w:rPr>
  </w:style>
  <w:style w:type="character" w:styleId="Refdecomentario">
    <w:name w:val="annotation reference"/>
    <w:basedOn w:val="Fuentedeprrafopredeter"/>
    <w:uiPriority w:val="99"/>
    <w:semiHidden/>
    <w:unhideWhenUsed/>
    <w:rsid w:val="00BD7C96"/>
    <w:rPr>
      <w:sz w:val="16"/>
      <w:szCs w:val="16"/>
    </w:rPr>
  </w:style>
  <w:style w:type="paragraph" w:styleId="Textocomentario">
    <w:name w:val="annotation text"/>
    <w:basedOn w:val="Normal"/>
    <w:link w:val="TextocomentarioCar"/>
    <w:uiPriority w:val="99"/>
    <w:semiHidden/>
    <w:unhideWhenUsed/>
    <w:rsid w:val="00BD7C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7C96"/>
    <w:rPr>
      <w:sz w:val="20"/>
      <w:szCs w:val="20"/>
    </w:rPr>
  </w:style>
  <w:style w:type="paragraph" w:customStyle="1" w:styleId="PoromisinA">
    <w:name w:val="Por omisión A"/>
    <w:rsid w:val="009A527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val="it-IT" w:eastAsia="es-EC"/>
      <w14:textOutline w14:w="12700" w14:cap="flat" w14:cmpd="sng" w14:algn="ctr">
        <w14:noFill/>
        <w14:prstDash w14:val="solid"/>
        <w14:miter w14:lim="400000"/>
      </w14:textOutline>
    </w:rPr>
  </w:style>
  <w:style w:type="character" w:customStyle="1" w:styleId="Ninguno">
    <w:name w:val="Ninguno"/>
    <w:rsid w:val="009A5274"/>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B27E-B39D-4981-A73B-2220D232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7</Pages>
  <Words>2837</Words>
  <Characters>15608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Estuardo Andres Rubio Rizzo</dc:creator>
  <cp:keywords/>
  <dc:description/>
  <cp:lastModifiedBy>Usuario de Windows</cp:lastModifiedBy>
  <cp:revision>21</cp:revision>
  <cp:lastPrinted>2020-09-04T21:48:00Z</cp:lastPrinted>
  <dcterms:created xsi:type="dcterms:W3CDTF">2020-12-09T18:52:00Z</dcterms:created>
  <dcterms:modified xsi:type="dcterms:W3CDTF">2021-03-04T17:25:00Z</dcterms:modified>
</cp:coreProperties>
</file>