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20" w:rsidRDefault="005C1B20" w:rsidP="000B05B4">
      <w:pPr>
        <w:jc w:val="center"/>
        <w:rPr>
          <w:b/>
          <w:sz w:val="22"/>
        </w:rPr>
      </w:pPr>
    </w:p>
    <w:p w:rsidR="005F43EB" w:rsidRPr="000B05B4" w:rsidRDefault="000B6EB6" w:rsidP="000B05B4">
      <w:pPr>
        <w:jc w:val="center"/>
        <w:rPr>
          <w:b/>
          <w:sz w:val="22"/>
        </w:rPr>
      </w:pPr>
      <w:r w:rsidRPr="000B05B4">
        <w:rPr>
          <w:b/>
          <w:sz w:val="22"/>
        </w:rPr>
        <w:t>EL CONCEJO METROPOLITANO DE QUITO</w:t>
      </w:r>
    </w:p>
    <w:p w:rsidR="000B6EB6" w:rsidRPr="000B05B4" w:rsidRDefault="000B6EB6" w:rsidP="000B05B4">
      <w:pPr>
        <w:jc w:val="center"/>
        <w:rPr>
          <w:b/>
          <w:sz w:val="22"/>
        </w:rPr>
      </w:pPr>
    </w:p>
    <w:p w:rsidR="000B6EB6" w:rsidRPr="000B05B4" w:rsidRDefault="000B6EB6" w:rsidP="000B05B4">
      <w:pPr>
        <w:jc w:val="center"/>
        <w:rPr>
          <w:b/>
          <w:sz w:val="22"/>
        </w:rPr>
      </w:pPr>
      <w:r w:rsidRPr="000B05B4">
        <w:rPr>
          <w:b/>
          <w:sz w:val="22"/>
        </w:rPr>
        <w:t>CONSIDERANDO</w:t>
      </w:r>
    </w:p>
    <w:p w:rsidR="000B6EB6" w:rsidRPr="000B05B4" w:rsidRDefault="000B6EB6" w:rsidP="000B05B4">
      <w:pPr>
        <w:rPr>
          <w:sz w:val="22"/>
        </w:rPr>
      </w:pPr>
    </w:p>
    <w:p w:rsidR="000B6EB6" w:rsidRPr="000B05B4" w:rsidRDefault="000B6EB6" w:rsidP="000B05B4">
      <w:pPr>
        <w:ind w:left="705" w:hanging="705"/>
        <w:rPr>
          <w:i/>
          <w:iCs/>
          <w:sz w:val="22"/>
        </w:rPr>
      </w:pPr>
      <w:r w:rsidRPr="000B05B4">
        <w:rPr>
          <w:sz w:val="22"/>
        </w:rPr>
        <w:t xml:space="preserve">Que, </w:t>
      </w:r>
      <w:r w:rsidRPr="000B05B4">
        <w:rPr>
          <w:sz w:val="22"/>
        </w:rPr>
        <w:tab/>
        <w:t>la Constitución de la República del Ecuador, en el artículo 238, establece que</w:t>
      </w:r>
      <w:r w:rsidR="005E63C4">
        <w:rPr>
          <w:sz w:val="22"/>
        </w:rPr>
        <w:t>: “</w:t>
      </w:r>
      <w:r w:rsidRPr="000B05B4">
        <w:rPr>
          <w:i/>
          <w:iCs/>
          <w:sz w:val="22"/>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005E63C4">
        <w:rPr>
          <w:i/>
          <w:iCs/>
          <w:sz w:val="22"/>
        </w:rPr>
        <w:t>”</w:t>
      </w:r>
      <w:r w:rsidRPr="000B05B4">
        <w:rPr>
          <w:i/>
          <w:iCs/>
          <w:sz w:val="22"/>
        </w:rPr>
        <w:t>;</w:t>
      </w:r>
    </w:p>
    <w:p w:rsidR="000B6EB6" w:rsidRPr="000B05B4" w:rsidRDefault="000B6EB6" w:rsidP="000B05B4">
      <w:pPr>
        <w:rPr>
          <w:sz w:val="22"/>
        </w:rPr>
      </w:pPr>
    </w:p>
    <w:p w:rsidR="000B6EB6" w:rsidRPr="000B05B4" w:rsidRDefault="000B6EB6" w:rsidP="000B05B4">
      <w:pPr>
        <w:ind w:left="705" w:hanging="705"/>
        <w:rPr>
          <w:i/>
          <w:iCs/>
          <w:sz w:val="22"/>
        </w:rPr>
      </w:pPr>
      <w:r w:rsidRPr="000B05B4">
        <w:rPr>
          <w:sz w:val="22"/>
        </w:rPr>
        <w:t>Que,</w:t>
      </w:r>
      <w:r w:rsidRPr="000B05B4">
        <w:rPr>
          <w:sz w:val="22"/>
        </w:rPr>
        <w:tab/>
        <w:t>la Constitución de la República del Ecuador, en el artículo 266, determina que</w:t>
      </w:r>
      <w:r w:rsidR="005E63C4">
        <w:rPr>
          <w:sz w:val="22"/>
        </w:rPr>
        <w:t>: “</w:t>
      </w:r>
      <w:r w:rsidRPr="000B05B4">
        <w:rPr>
          <w:i/>
          <w:iCs/>
          <w:sz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5E63C4">
        <w:rPr>
          <w:i/>
          <w:iCs/>
          <w:sz w:val="22"/>
        </w:rPr>
        <w:t>”.</w:t>
      </w:r>
    </w:p>
    <w:p w:rsidR="000B6EB6" w:rsidRPr="000B05B4" w:rsidRDefault="000B6EB6" w:rsidP="000B05B4">
      <w:pPr>
        <w:rPr>
          <w:sz w:val="22"/>
        </w:rPr>
      </w:pPr>
    </w:p>
    <w:p w:rsidR="000B6EB6" w:rsidRPr="000B05B4" w:rsidRDefault="000B6EB6" w:rsidP="000B05B4">
      <w:pPr>
        <w:ind w:left="705" w:hanging="705"/>
        <w:rPr>
          <w:i/>
          <w:iCs/>
          <w:sz w:val="22"/>
        </w:rPr>
      </w:pPr>
      <w:r w:rsidRPr="000B05B4">
        <w:rPr>
          <w:sz w:val="22"/>
        </w:rPr>
        <w:t>Que,</w:t>
      </w:r>
      <w:r w:rsidRPr="000B05B4">
        <w:rPr>
          <w:sz w:val="22"/>
        </w:rPr>
        <w:tab/>
        <w:t>el Código Orgánico de Organización Territorial, Autonomía y Descentralización,</w:t>
      </w:r>
      <w:r w:rsidR="00677D4E" w:rsidRPr="000B05B4">
        <w:rPr>
          <w:sz w:val="22"/>
        </w:rPr>
        <w:t xml:space="preserve"> </w:t>
      </w:r>
      <w:r w:rsidRPr="000B05B4">
        <w:rPr>
          <w:sz w:val="22"/>
        </w:rPr>
        <w:t>en su artículo 87, en el literal d), establec</w:t>
      </w:r>
      <w:r w:rsidR="00677D4E" w:rsidRPr="000B05B4">
        <w:rPr>
          <w:sz w:val="22"/>
        </w:rPr>
        <w:t xml:space="preserve">e como atribuciones del Concejo </w:t>
      </w:r>
      <w:r w:rsidR="005E63C4">
        <w:rPr>
          <w:sz w:val="22"/>
        </w:rPr>
        <w:t xml:space="preserve">Metropolitano: </w:t>
      </w:r>
      <w:r w:rsidR="004E6050">
        <w:rPr>
          <w:sz w:val="22"/>
        </w:rPr>
        <w:t>“</w:t>
      </w:r>
      <w:r w:rsidR="004E6050" w:rsidRPr="004E6050">
        <w:rPr>
          <w:i/>
          <w:sz w:val="22"/>
        </w:rPr>
        <w:t>expedir</w:t>
      </w:r>
      <w:r w:rsidRPr="004E6050">
        <w:rPr>
          <w:i/>
          <w:iCs/>
          <w:sz w:val="22"/>
        </w:rPr>
        <w:t xml:space="preserve"> </w:t>
      </w:r>
      <w:r w:rsidRPr="000B05B4">
        <w:rPr>
          <w:i/>
          <w:iCs/>
          <w:sz w:val="22"/>
        </w:rPr>
        <w:t>acuerdos o resoluciones en el ámbito de sus competencias para</w:t>
      </w:r>
      <w:r w:rsidR="00677D4E" w:rsidRPr="000B05B4">
        <w:rPr>
          <w:sz w:val="22"/>
        </w:rPr>
        <w:t xml:space="preserve"> </w:t>
      </w:r>
      <w:r w:rsidRPr="000B05B4">
        <w:rPr>
          <w:i/>
          <w:iCs/>
          <w:sz w:val="22"/>
        </w:rPr>
        <w:t>regular temas institucionales específicos o reconocer derechos particulares</w:t>
      </w:r>
      <w:r w:rsidR="005E63C4">
        <w:rPr>
          <w:i/>
          <w:iCs/>
          <w:sz w:val="22"/>
        </w:rPr>
        <w:t>”.</w:t>
      </w:r>
    </w:p>
    <w:p w:rsidR="00B877EA" w:rsidRPr="000B05B4" w:rsidRDefault="00B877EA" w:rsidP="000B05B4">
      <w:pPr>
        <w:ind w:left="705" w:hanging="705"/>
        <w:rPr>
          <w:i/>
          <w:iCs/>
          <w:sz w:val="22"/>
        </w:rPr>
      </w:pPr>
    </w:p>
    <w:p w:rsidR="00677D4E" w:rsidRPr="000B05B4" w:rsidRDefault="00B877EA" w:rsidP="000B05B4">
      <w:pPr>
        <w:autoSpaceDE w:val="0"/>
        <w:autoSpaceDN w:val="0"/>
        <w:adjustRightInd w:val="0"/>
        <w:ind w:left="705" w:hanging="705"/>
        <w:rPr>
          <w:i/>
          <w:sz w:val="22"/>
        </w:rPr>
      </w:pPr>
      <w:r w:rsidRPr="000B05B4">
        <w:rPr>
          <w:iCs/>
          <w:sz w:val="22"/>
        </w:rPr>
        <w:t>Que,</w:t>
      </w:r>
      <w:r w:rsidRPr="000B05B4">
        <w:rPr>
          <w:iCs/>
          <w:sz w:val="22"/>
        </w:rPr>
        <w:tab/>
      </w:r>
      <w:r w:rsidRPr="000B05B4">
        <w:rPr>
          <w:sz w:val="22"/>
        </w:rPr>
        <w:t>el artículo II.3.77 de la Ordenanza Metropolitana No.</w:t>
      </w:r>
      <w:r w:rsidR="004E6050">
        <w:rPr>
          <w:sz w:val="22"/>
        </w:rPr>
        <w:t xml:space="preserve"> </w:t>
      </w:r>
      <w:r w:rsidRPr="000B05B4">
        <w:rPr>
          <w:sz w:val="22"/>
        </w:rPr>
        <w:t>001, que contiene el Código</w:t>
      </w:r>
      <w:r w:rsidR="00070B90" w:rsidRPr="000B05B4">
        <w:rPr>
          <w:sz w:val="22"/>
        </w:rPr>
        <w:t xml:space="preserve"> </w:t>
      </w:r>
      <w:r w:rsidRPr="000B05B4">
        <w:rPr>
          <w:sz w:val="22"/>
        </w:rPr>
        <w:t>Municipal para el Distrito Metropolitano de Quito, manifiesta</w:t>
      </w:r>
      <w:r w:rsidR="00070B90" w:rsidRPr="000B05B4">
        <w:rPr>
          <w:sz w:val="22"/>
        </w:rPr>
        <w:t xml:space="preserve"> que: </w:t>
      </w:r>
      <w:r w:rsidR="00070B90" w:rsidRPr="000B05B4">
        <w:rPr>
          <w:i/>
          <w:sz w:val="22"/>
        </w:rPr>
        <w:t>“</w:t>
      </w:r>
      <w:r w:rsidR="00677D4E" w:rsidRPr="000B05B4">
        <w:rPr>
          <w:i/>
          <w:sz w:val="22"/>
        </w:rPr>
        <w:t>El Concejo Metropolitano de Quito, otorgará cada año el premio "Para la Comunidad</w:t>
      </w:r>
      <w:r w:rsidR="00070B90" w:rsidRPr="000B05B4">
        <w:rPr>
          <w:i/>
          <w:sz w:val="22"/>
        </w:rPr>
        <w:t xml:space="preserve"> GLBTI</w:t>
      </w:r>
      <w:r w:rsidR="00677D4E" w:rsidRPr="000B05B4">
        <w:rPr>
          <w:i/>
          <w:sz w:val="22"/>
        </w:rPr>
        <w:t>" al miembro de la misma, que haya cumplido una labor destacada en la defensa de los derechos de su comunidad.</w:t>
      </w:r>
      <w:r w:rsidR="00070B90" w:rsidRPr="000B05B4">
        <w:rPr>
          <w:i/>
          <w:sz w:val="22"/>
        </w:rPr>
        <w:t xml:space="preserve"> </w:t>
      </w:r>
      <w:r w:rsidR="00677D4E" w:rsidRPr="000B05B4">
        <w:rPr>
          <w:i/>
          <w:sz w:val="22"/>
        </w:rPr>
        <w:t>Este premio será tramitado por la Comisión competente en materia de igualdad, género e inclusión social y se entregará en un acto especial, con ocasión del día internacional del orgullo</w:t>
      </w:r>
      <w:r w:rsidR="00070B90" w:rsidRPr="000B05B4">
        <w:rPr>
          <w:i/>
          <w:sz w:val="22"/>
        </w:rPr>
        <w:t xml:space="preserve"> GLBTI”</w:t>
      </w:r>
      <w:r w:rsidR="00677D4E" w:rsidRPr="000B05B4">
        <w:rPr>
          <w:i/>
          <w:sz w:val="22"/>
        </w:rPr>
        <w:t>.</w:t>
      </w:r>
    </w:p>
    <w:p w:rsidR="000C356C" w:rsidRPr="000B05B4" w:rsidRDefault="000C356C" w:rsidP="000B05B4">
      <w:pPr>
        <w:autoSpaceDE w:val="0"/>
        <w:autoSpaceDN w:val="0"/>
        <w:adjustRightInd w:val="0"/>
        <w:ind w:left="705" w:hanging="705"/>
        <w:rPr>
          <w:i/>
          <w:sz w:val="22"/>
        </w:rPr>
      </w:pPr>
    </w:p>
    <w:p w:rsidR="000C356C" w:rsidRPr="000B05B4" w:rsidRDefault="000C356C" w:rsidP="000B05B4">
      <w:pPr>
        <w:autoSpaceDE w:val="0"/>
        <w:autoSpaceDN w:val="0"/>
        <w:adjustRightInd w:val="0"/>
        <w:rPr>
          <w:b/>
          <w:sz w:val="22"/>
        </w:rPr>
      </w:pPr>
      <w:r w:rsidRPr="000B05B4">
        <w:rPr>
          <w:b/>
          <w:sz w:val="22"/>
        </w:rPr>
        <w:t xml:space="preserve">En ejercicio de sus atribuciones previstas en el artículo 240 y 266 de la Constitución de la República y artículos 87 letra a) y d); y, 323 del </w:t>
      </w:r>
      <w:r w:rsidR="006B6AA4" w:rsidRPr="000B05B4">
        <w:rPr>
          <w:b/>
          <w:sz w:val="22"/>
        </w:rPr>
        <w:t xml:space="preserve">Código Orgánico de Organización </w:t>
      </w:r>
      <w:r w:rsidRPr="000B05B4">
        <w:rPr>
          <w:b/>
          <w:sz w:val="22"/>
        </w:rPr>
        <w:t>Territorial, Autonomía y Descentralización;</w:t>
      </w:r>
    </w:p>
    <w:p w:rsidR="006B6AA4" w:rsidRPr="000B05B4" w:rsidRDefault="006B6AA4" w:rsidP="000B05B4">
      <w:pPr>
        <w:autoSpaceDE w:val="0"/>
        <w:autoSpaceDN w:val="0"/>
        <w:adjustRightInd w:val="0"/>
        <w:rPr>
          <w:b/>
          <w:sz w:val="22"/>
        </w:rPr>
      </w:pPr>
    </w:p>
    <w:p w:rsidR="006B6AA4" w:rsidRPr="000B05B4" w:rsidRDefault="006B6AA4" w:rsidP="005E63C4">
      <w:pPr>
        <w:autoSpaceDE w:val="0"/>
        <w:autoSpaceDN w:val="0"/>
        <w:adjustRightInd w:val="0"/>
        <w:jc w:val="center"/>
        <w:rPr>
          <w:b/>
          <w:sz w:val="22"/>
        </w:rPr>
      </w:pPr>
      <w:r w:rsidRPr="000B05B4">
        <w:rPr>
          <w:b/>
          <w:sz w:val="22"/>
        </w:rPr>
        <w:t>RESUELVE</w:t>
      </w:r>
    </w:p>
    <w:p w:rsidR="006B6AA4" w:rsidRPr="000B05B4" w:rsidRDefault="006B6AA4" w:rsidP="000B05B4">
      <w:pPr>
        <w:autoSpaceDE w:val="0"/>
        <w:autoSpaceDN w:val="0"/>
        <w:adjustRightInd w:val="0"/>
        <w:rPr>
          <w:b/>
          <w:sz w:val="22"/>
        </w:rPr>
      </w:pPr>
    </w:p>
    <w:p w:rsidR="002639E9" w:rsidRPr="007E6B54" w:rsidRDefault="006B6AA4" w:rsidP="007E6B54">
      <w:pPr>
        <w:autoSpaceDE w:val="0"/>
        <w:autoSpaceDN w:val="0"/>
        <w:adjustRightInd w:val="0"/>
        <w:rPr>
          <w:rFonts w:cs="Times New Roman"/>
          <w:sz w:val="22"/>
        </w:rPr>
      </w:pPr>
      <w:r w:rsidRPr="000B05B4">
        <w:rPr>
          <w:rFonts w:cs="Times New Roman"/>
          <w:b/>
          <w:bCs/>
          <w:sz w:val="22"/>
        </w:rPr>
        <w:t xml:space="preserve">Artículo 1.- </w:t>
      </w:r>
      <w:r w:rsidRPr="000B05B4">
        <w:rPr>
          <w:rFonts w:cs="Times New Roman"/>
          <w:b/>
          <w:bCs/>
          <w:sz w:val="22"/>
        </w:rPr>
        <w:tab/>
      </w:r>
      <w:r w:rsidR="004E6050">
        <w:rPr>
          <w:rFonts w:cs="Times New Roman"/>
          <w:sz w:val="22"/>
        </w:rPr>
        <w:t>Acoger</w:t>
      </w:r>
      <w:r w:rsidRPr="000B05B4">
        <w:rPr>
          <w:rFonts w:cs="Times New Roman"/>
          <w:sz w:val="22"/>
        </w:rPr>
        <w:t xml:space="preserve"> el Informe de</w:t>
      </w:r>
      <w:r w:rsidR="007E6B54">
        <w:rPr>
          <w:rFonts w:cs="Times New Roman"/>
          <w:sz w:val="22"/>
        </w:rPr>
        <w:t xml:space="preserve"> la </w:t>
      </w:r>
      <w:r w:rsidR="007E6B54" w:rsidRPr="000B05B4">
        <w:rPr>
          <w:rFonts w:cs="Times New Roman"/>
          <w:sz w:val="22"/>
        </w:rPr>
        <w:t>Comisión de Igualdad, Género e Inclusión Social</w:t>
      </w:r>
      <w:r w:rsidRPr="000B05B4">
        <w:rPr>
          <w:rFonts w:cs="Times New Roman"/>
          <w:sz w:val="22"/>
        </w:rPr>
        <w:t xml:space="preserve"> No. IC-CIG</w:t>
      </w:r>
      <w:r w:rsidR="005E63C4">
        <w:rPr>
          <w:rFonts w:cs="Times New Roman"/>
          <w:sz w:val="22"/>
        </w:rPr>
        <w:t xml:space="preserve">-2019-001, </w:t>
      </w:r>
      <w:r w:rsidR="007E6B54">
        <w:rPr>
          <w:rFonts w:cs="Times New Roman"/>
          <w:sz w:val="22"/>
        </w:rPr>
        <w:t>y,</w:t>
      </w:r>
      <w:r w:rsidR="004E6050">
        <w:rPr>
          <w:rFonts w:cs="Times New Roman"/>
          <w:sz w:val="22"/>
        </w:rPr>
        <w:t xml:space="preserve"> por tanto</w:t>
      </w:r>
      <w:r w:rsidR="007E6B54">
        <w:rPr>
          <w:rFonts w:cs="Times New Roman"/>
          <w:sz w:val="22"/>
        </w:rPr>
        <w:t>,</w:t>
      </w:r>
      <w:r w:rsidR="004E6050">
        <w:rPr>
          <w:rFonts w:cs="Times New Roman"/>
          <w:sz w:val="22"/>
        </w:rPr>
        <w:t xml:space="preserve"> otorgar </w:t>
      </w:r>
      <w:r w:rsidR="004E6050" w:rsidRPr="004E6050">
        <w:rPr>
          <w:rFonts w:cs="Times New Roman"/>
          <w:sz w:val="22"/>
        </w:rPr>
        <w:t>el Premio</w:t>
      </w:r>
      <w:r w:rsidR="004E6050">
        <w:rPr>
          <w:rFonts w:cs="Times New Roman"/>
          <w:sz w:val="22"/>
        </w:rPr>
        <w:t xml:space="preserve"> a la Comunidad GLBTI-</w:t>
      </w:r>
      <w:r w:rsidR="004E6050" w:rsidRPr="004E6050">
        <w:rPr>
          <w:rFonts w:cs="Times New Roman"/>
          <w:sz w:val="22"/>
        </w:rPr>
        <w:t>Patricio</w:t>
      </w:r>
      <w:r w:rsidR="004E6050">
        <w:rPr>
          <w:rFonts w:cs="Times New Roman"/>
          <w:sz w:val="22"/>
        </w:rPr>
        <w:t xml:space="preserve"> </w:t>
      </w:r>
      <w:r w:rsidR="004E6050" w:rsidRPr="004E6050">
        <w:rPr>
          <w:rFonts w:cs="Times New Roman"/>
          <w:sz w:val="22"/>
        </w:rPr>
        <w:t>Brab</w:t>
      </w:r>
      <w:r w:rsidR="004E6050">
        <w:rPr>
          <w:rFonts w:cs="Times New Roman"/>
          <w:sz w:val="22"/>
        </w:rPr>
        <w:t xml:space="preserve">omalo </w:t>
      </w:r>
      <w:r w:rsidR="004E6050" w:rsidRPr="004E6050">
        <w:rPr>
          <w:rFonts w:cs="Times New Roman"/>
          <w:sz w:val="22"/>
        </w:rPr>
        <w:t xml:space="preserve">a </w:t>
      </w:r>
      <w:r w:rsidR="004E6050">
        <w:rPr>
          <w:rFonts w:cs="Times New Roman"/>
          <w:sz w:val="22"/>
        </w:rPr>
        <w:t xml:space="preserve">favor de </w:t>
      </w:r>
      <w:r w:rsidR="007E6B54" w:rsidRPr="007E6B54">
        <w:rPr>
          <w:rFonts w:cs="Times New Roman"/>
          <w:sz w:val="22"/>
        </w:rPr>
        <w:t>Pepe Urriola Perez</w:t>
      </w:r>
      <w:r w:rsidR="007E6B54">
        <w:rPr>
          <w:rFonts w:cs="Times New Roman"/>
          <w:sz w:val="22"/>
        </w:rPr>
        <w:t>.</w:t>
      </w:r>
    </w:p>
    <w:p w:rsidR="001262EA" w:rsidRPr="000B05B4" w:rsidRDefault="001262EA" w:rsidP="000B05B4">
      <w:pPr>
        <w:autoSpaceDE w:val="0"/>
        <w:autoSpaceDN w:val="0"/>
        <w:adjustRightInd w:val="0"/>
        <w:rPr>
          <w:rFonts w:cs="Times New Roman"/>
          <w:sz w:val="22"/>
        </w:rPr>
      </w:pPr>
    </w:p>
    <w:p w:rsidR="001262EA" w:rsidRPr="000B05B4" w:rsidRDefault="001262EA" w:rsidP="000B05B4">
      <w:pPr>
        <w:autoSpaceDE w:val="0"/>
        <w:autoSpaceDN w:val="0"/>
        <w:adjustRightInd w:val="0"/>
        <w:rPr>
          <w:rFonts w:cs="Times New Roman"/>
          <w:sz w:val="22"/>
        </w:rPr>
      </w:pPr>
      <w:r w:rsidRPr="000B05B4">
        <w:rPr>
          <w:rFonts w:cs="Times New Roman"/>
          <w:b/>
          <w:bCs/>
          <w:sz w:val="22"/>
        </w:rPr>
        <w:t xml:space="preserve">Artículo 2.- </w:t>
      </w:r>
      <w:r w:rsidRPr="000B05B4">
        <w:rPr>
          <w:rFonts w:cs="Times New Roman"/>
          <w:sz w:val="22"/>
        </w:rPr>
        <w:t xml:space="preserve">Encárguese a la Secretaría de </w:t>
      </w:r>
      <w:r w:rsidR="00F0378B">
        <w:rPr>
          <w:rFonts w:cs="Times New Roman"/>
          <w:sz w:val="22"/>
        </w:rPr>
        <w:t>Inclusión Social</w:t>
      </w:r>
      <w:r w:rsidRPr="000B05B4">
        <w:rPr>
          <w:rFonts w:cs="Times New Roman"/>
          <w:sz w:val="22"/>
        </w:rPr>
        <w:t xml:space="preserve"> y la Dirección Metropolitana de</w:t>
      </w:r>
      <w:r w:rsidR="00F0378B">
        <w:rPr>
          <w:rFonts w:cs="Times New Roman"/>
          <w:sz w:val="22"/>
        </w:rPr>
        <w:t xml:space="preserve"> </w:t>
      </w:r>
      <w:r w:rsidRPr="000B05B4">
        <w:rPr>
          <w:rFonts w:cs="Times New Roman"/>
          <w:sz w:val="22"/>
        </w:rPr>
        <w:t xml:space="preserve">Protocolo y Relaciones Públicas conjuntamente, la organización del evento </w:t>
      </w:r>
      <w:r w:rsidRPr="000B05B4">
        <w:rPr>
          <w:rFonts w:cs="Times New Roman"/>
          <w:sz w:val="22"/>
        </w:rPr>
        <w:lastRenderedPageBreak/>
        <w:t>respectivo para cumplir con la entrega de</w:t>
      </w:r>
      <w:r w:rsidR="00F0378B">
        <w:rPr>
          <w:rFonts w:cs="Times New Roman"/>
          <w:sz w:val="22"/>
        </w:rPr>
        <w:t>l Premio “Para la Comuni</w:t>
      </w:r>
      <w:r w:rsidR="000B3AF9">
        <w:rPr>
          <w:rFonts w:cs="Times New Roman"/>
          <w:sz w:val="22"/>
        </w:rPr>
        <w:t>dad GLBTI- Patricio Brabo</w:t>
      </w:r>
      <w:r w:rsidR="007E6B54">
        <w:rPr>
          <w:rFonts w:cs="Times New Roman"/>
          <w:sz w:val="22"/>
        </w:rPr>
        <w:t>malo”.</w:t>
      </w:r>
    </w:p>
    <w:p w:rsidR="00F0378B" w:rsidRDefault="00F0378B" w:rsidP="000B05B4">
      <w:pPr>
        <w:autoSpaceDE w:val="0"/>
        <w:autoSpaceDN w:val="0"/>
        <w:adjustRightInd w:val="0"/>
        <w:rPr>
          <w:rFonts w:cs="Times New Roman"/>
          <w:b/>
          <w:bCs/>
          <w:sz w:val="22"/>
        </w:rPr>
      </w:pPr>
    </w:p>
    <w:p w:rsidR="001262EA" w:rsidRPr="000B05B4" w:rsidRDefault="001262EA" w:rsidP="000B05B4">
      <w:pPr>
        <w:autoSpaceDE w:val="0"/>
        <w:autoSpaceDN w:val="0"/>
        <w:adjustRightInd w:val="0"/>
        <w:rPr>
          <w:rFonts w:cs="Times New Roman"/>
          <w:sz w:val="22"/>
        </w:rPr>
      </w:pPr>
      <w:r w:rsidRPr="000B05B4">
        <w:rPr>
          <w:rFonts w:cs="Times New Roman"/>
          <w:b/>
          <w:bCs/>
          <w:sz w:val="22"/>
        </w:rPr>
        <w:t xml:space="preserve">Artículo 3.- </w:t>
      </w:r>
      <w:r w:rsidRPr="000B05B4">
        <w:rPr>
          <w:rFonts w:cs="Times New Roman"/>
          <w:sz w:val="22"/>
        </w:rPr>
        <w:t>Encárguese a la Secretaría de Comunicación la difusión de</w:t>
      </w:r>
      <w:r w:rsidR="009D3FFC">
        <w:rPr>
          <w:rFonts w:cs="Times New Roman"/>
          <w:sz w:val="22"/>
        </w:rPr>
        <w:t>l premio</w:t>
      </w:r>
      <w:r w:rsidRPr="000B05B4">
        <w:rPr>
          <w:rFonts w:cs="Times New Roman"/>
          <w:sz w:val="22"/>
        </w:rPr>
        <w:t xml:space="preserve"> </w:t>
      </w:r>
      <w:r w:rsidR="009D3FFC">
        <w:rPr>
          <w:rFonts w:cs="Times New Roman"/>
          <w:sz w:val="22"/>
        </w:rPr>
        <w:t>“Para la</w:t>
      </w:r>
      <w:r w:rsidR="000B3AF9">
        <w:rPr>
          <w:rFonts w:cs="Times New Roman"/>
          <w:sz w:val="22"/>
        </w:rPr>
        <w:t xml:space="preserve"> Comunidad GLBTI- Patricio Brabo</w:t>
      </w:r>
      <w:bookmarkStart w:id="0" w:name="_GoBack"/>
      <w:bookmarkEnd w:id="0"/>
      <w:r w:rsidR="009D3FFC">
        <w:rPr>
          <w:rFonts w:cs="Times New Roman"/>
          <w:sz w:val="22"/>
        </w:rPr>
        <w:t>malo”, referido</w:t>
      </w:r>
      <w:r w:rsidRPr="000B05B4">
        <w:rPr>
          <w:rFonts w:cs="Times New Roman"/>
          <w:sz w:val="22"/>
        </w:rPr>
        <w:t xml:space="preserve"> en el artícu</w:t>
      </w:r>
      <w:r w:rsidR="009D3FFC">
        <w:rPr>
          <w:rFonts w:cs="Times New Roman"/>
          <w:sz w:val="22"/>
        </w:rPr>
        <w:t xml:space="preserve">lo precedente, en la página web </w:t>
      </w:r>
      <w:r w:rsidRPr="000B05B4">
        <w:rPr>
          <w:rFonts w:cs="Times New Roman"/>
          <w:sz w:val="22"/>
        </w:rPr>
        <w:t>institucional y en los diversos medios de comunicación con los que cuente el Municipio del Distrito Metropolitano de Quito.</w:t>
      </w:r>
    </w:p>
    <w:p w:rsidR="001262EA" w:rsidRPr="000B05B4" w:rsidRDefault="001262EA" w:rsidP="000B05B4">
      <w:pPr>
        <w:autoSpaceDE w:val="0"/>
        <w:autoSpaceDN w:val="0"/>
        <w:adjustRightInd w:val="0"/>
        <w:rPr>
          <w:rFonts w:cs="Times New Roman"/>
          <w:sz w:val="22"/>
        </w:rPr>
      </w:pPr>
    </w:p>
    <w:p w:rsidR="001262EA" w:rsidRPr="000B05B4" w:rsidRDefault="001262EA" w:rsidP="000B05B4">
      <w:pPr>
        <w:autoSpaceDE w:val="0"/>
        <w:autoSpaceDN w:val="0"/>
        <w:adjustRightInd w:val="0"/>
        <w:rPr>
          <w:rFonts w:cs="Times New Roman"/>
          <w:sz w:val="22"/>
        </w:rPr>
      </w:pPr>
      <w:r w:rsidRPr="000B05B4">
        <w:rPr>
          <w:rFonts w:cs="Times New Roman"/>
          <w:b/>
          <w:bCs/>
          <w:sz w:val="22"/>
        </w:rPr>
        <w:t xml:space="preserve">Alcaldía del Distrito Metropolitano. - </w:t>
      </w:r>
      <w:r w:rsidRPr="000B05B4">
        <w:rPr>
          <w:rFonts w:cs="Times New Roman"/>
          <w:sz w:val="22"/>
        </w:rPr>
        <w:t>Dis</w:t>
      </w:r>
      <w:r w:rsidR="00B25C9A">
        <w:rPr>
          <w:rFonts w:cs="Times New Roman"/>
          <w:sz w:val="22"/>
        </w:rPr>
        <w:t>trito Metropolitano de Quito, ….</w:t>
      </w:r>
      <w:r w:rsidRPr="000B05B4">
        <w:rPr>
          <w:rFonts w:cs="Times New Roman"/>
          <w:sz w:val="22"/>
        </w:rPr>
        <w:t xml:space="preserve"> de diciembre de 2019.</w:t>
      </w:r>
    </w:p>
    <w:p w:rsidR="001262EA" w:rsidRPr="000B05B4" w:rsidRDefault="001262EA" w:rsidP="000B05B4">
      <w:pPr>
        <w:autoSpaceDE w:val="0"/>
        <w:autoSpaceDN w:val="0"/>
        <w:adjustRightInd w:val="0"/>
        <w:rPr>
          <w:rFonts w:cs="Times New Roman"/>
          <w:sz w:val="22"/>
        </w:rPr>
      </w:pPr>
    </w:p>
    <w:p w:rsidR="001262EA" w:rsidRPr="000B05B4" w:rsidRDefault="000B05B4" w:rsidP="000B05B4">
      <w:pPr>
        <w:autoSpaceDE w:val="0"/>
        <w:autoSpaceDN w:val="0"/>
        <w:adjustRightInd w:val="0"/>
        <w:jc w:val="center"/>
        <w:rPr>
          <w:rFonts w:cs="Times New Roman"/>
          <w:b/>
          <w:sz w:val="22"/>
        </w:rPr>
      </w:pPr>
      <w:r w:rsidRPr="000B05B4">
        <w:rPr>
          <w:rFonts w:cs="Times New Roman"/>
          <w:b/>
          <w:sz w:val="22"/>
        </w:rPr>
        <w:t>EJECÚTESE</w:t>
      </w:r>
    </w:p>
    <w:p w:rsidR="001262EA" w:rsidRDefault="001262EA" w:rsidP="000B05B4">
      <w:pPr>
        <w:autoSpaceDE w:val="0"/>
        <w:autoSpaceDN w:val="0"/>
        <w:adjustRightInd w:val="0"/>
        <w:rPr>
          <w:rFonts w:cs="Times New Roman"/>
          <w:sz w:val="22"/>
        </w:rPr>
      </w:pPr>
    </w:p>
    <w:p w:rsidR="009D3FFC" w:rsidRDefault="009D3FFC" w:rsidP="000B05B4">
      <w:pPr>
        <w:autoSpaceDE w:val="0"/>
        <w:autoSpaceDN w:val="0"/>
        <w:adjustRightInd w:val="0"/>
        <w:rPr>
          <w:rFonts w:cs="Times New Roman"/>
          <w:sz w:val="22"/>
        </w:rPr>
      </w:pPr>
    </w:p>
    <w:p w:rsidR="009D3FFC" w:rsidRPr="000B05B4" w:rsidRDefault="009D3FFC" w:rsidP="000B05B4">
      <w:pPr>
        <w:autoSpaceDE w:val="0"/>
        <w:autoSpaceDN w:val="0"/>
        <w:adjustRightInd w:val="0"/>
        <w:rPr>
          <w:rFonts w:cs="Times New Roman"/>
          <w:sz w:val="22"/>
        </w:rPr>
      </w:pPr>
    </w:p>
    <w:p w:rsidR="001262EA" w:rsidRPr="000B05B4" w:rsidRDefault="001262EA" w:rsidP="000B05B4">
      <w:pPr>
        <w:autoSpaceDE w:val="0"/>
        <w:autoSpaceDN w:val="0"/>
        <w:adjustRightInd w:val="0"/>
        <w:rPr>
          <w:rFonts w:cs="Times New Roman"/>
          <w:sz w:val="22"/>
        </w:rPr>
      </w:pPr>
    </w:p>
    <w:p w:rsidR="001262EA" w:rsidRPr="000B05B4" w:rsidRDefault="001262EA" w:rsidP="009D3FFC">
      <w:pPr>
        <w:autoSpaceDE w:val="0"/>
        <w:autoSpaceDN w:val="0"/>
        <w:adjustRightInd w:val="0"/>
        <w:jc w:val="center"/>
        <w:rPr>
          <w:rFonts w:cs="Times New Roman"/>
          <w:sz w:val="22"/>
        </w:rPr>
      </w:pPr>
      <w:r w:rsidRPr="000B05B4">
        <w:rPr>
          <w:rFonts w:cs="Times New Roman"/>
          <w:sz w:val="22"/>
        </w:rPr>
        <w:t>Dr. Jorge Yunda Machado</w:t>
      </w:r>
    </w:p>
    <w:p w:rsidR="001262EA" w:rsidRPr="000B05B4" w:rsidRDefault="001262EA" w:rsidP="009D3FFC">
      <w:pPr>
        <w:autoSpaceDE w:val="0"/>
        <w:autoSpaceDN w:val="0"/>
        <w:adjustRightInd w:val="0"/>
        <w:jc w:val="center"/>
        <w:rPr>
          <w:rFonts w:cs="Times New Roman"/>
          <w:b/>
          <w:bCs/>
          <w:sz w:val="22"/>
        </w:rPr>
      </w:pPr>
      <w:r w:rsidRPr="000B05B4">
        <w:rPr>
          <w:rFonts w:cs="Times New Roman"/>
          <w:b/>
          <w:bCs/>
          <w:sz w:val="22"/>
        </w:rPr>
        <w:t>ALCALDE DEL ISTRITO METROPOLITANO DE QUITO</w:t>
      </w:r>
    </w:p>
    <w:p w:rsidR="000B05B4" w:rsidRPr="000B05B4" w:rsidRDefault="000B05B4" w:rsidP="000B05B4">
      <w:pPr>
        <w:autoSpaceDE w:val="0"/>
        <w:autoSpaceDN w:val="0"/>
        <w:adjustRightInd w:val="0"/>
        <w:rPr>
          <w:rFonts w:cs="Times New Roman"/>
          <w:b/>
          <w:bCs/>
          <w:sz w:val="22"/>
        </w:rPr>
      </w:pPr>
    </w:p>
    <w:p w:rsidR="000B05B4" w:rsidRDefault="000B05B4" w:rsidP="000B05B4">
      <w:pPr>
        <w:autoSpaceDE w:val="0"/>
        <w:autoSpaceDN w:val="0"/>
        <w:adjustRightInd w:val="0"/>
        <w:rPr>
          <w:rFonts w:cs="Times New Roman"/>
          <w:sz w:val="22"/>
        </w:rPr>
      </w:pPr>
      <w:r w:rsidRPr="000B05B4">
        <w:rPr>
          <w:rFonts w:cs="Times New Roman"/>
          <w:b/>
          <w:bCs/>
          <w:sz w:val="22"/>
        </w:rPr>
        <w:t xml:space="preserve">CERTIFICO, </w:t>
      </w:r>
      <w:r w:rsidRPr="000B05B4">
        <w:rPr>
          <w:rFonts w:cs="Times New Roman"/>
          <w:sz w:val="22"/>
        </w:rPr>
        <w:t>que la presente resolución fue discutida y aprobada en sesión pública</w:t>
      </w:r>
      <w:r w:rsidR="009D3FFC">
        <w:rPr>
          <w:rFonts w:cs="Times New Roman"/>
          <w:sz w:val="22"/>
        </w:rPr>
        <w:t xml:space="preserve"> </w:t>
      </w:r>
      <w:r w:rsidRPr="000B05B4">
        <w:rPr>
          <w:rFonts w:cs="Times New Roman"/>
          <w:sz w:val="22"/>
        </w:rPr>
        <w:t>ordinaria del Conce</w:t>
      </w:r>
      <w:r w:rsidR="009D3FFC">
        <w:rPr>
          <w:rFonts w:cs="Times New Roman"/>
          <w:sz w:val="22"/>
        </w:rPr>
        <w:t>jo Metropolitano de Quito, el</w:t>
      </w:r>
      <w:r w:rsidR="00B25C9A">
        <w:rPr>
          <w:rFonts w:cs="Times New Roman"/>
          <w:sz w:val="22"/>
        </w:rPr>
        <w:t xml:space="preserve"> ……</w:t>
      </w:r>
      <w:r w:rsidRPr="000B05B4">
        <w:rPr>
          <w:rFonts w:cs="Times New Roman"/>
          <w:sz w:val="22"/>
        </w:rPr>
        <w:t xml:space="preserve">; y, suscrita por el Dr. Jorge Yunda Machado, Alcalde del Distrito Metropolitano de Quito, el </w:t>
      </w:r>
      <w:r w:rsidR="00B25C9A">
        <w:rPr>
          <w:rFonts w:cs="Times New Roman"/>
          <w:sz w:val="22"/>
        </w:rPr>
        <w:t>….</w:t>
      </w:r>
    </w:p>
    <w:p w:rsidR="00B25C9A" w:rsidRPr="000B05B4" w:rsidRDefault="00B25C9A" w:rsidP="000B05B4">
      <w:pPr>
        <w:autoSpaceDE w:val="0"/>
        <w:autoSpaceDN w:val="0"/>
        <w:adjustRightInd w:val="0"/>
        <w:rPr>
          <w:rFonts w:cs="Times New Roman"/>
          <w:sz w:val="22"/>
        </w:rPr>
      </w:pPr>
    </w:p>
    <w:p w:rsidR="000B05B4" w:rsidRPr="000B05B4" w:rsidRDefault="000B05B4" w:rsidP="000B05B4">
      <w:pPr>
        <w:autoSpaceDE w:val="0"/>
        <w:autoSpaceDN w:val="0"/>
        <w:adjustRightInd w:val="0"/>
        <w:rPr>
          <w:rFonts w:cs="Times New Roman"/>
          <w:sz w:val="22"/>
        </w:rPr>
      </w:pPr>
      <w:r w:rsidRPr="000B05B4">
        <w:rPr>
          <w:rFonts w:cs="Times New Roman"/>
          <w:b/>
          <w:bCs/>
          <w:sz w:val="22"/>
        </w:rPr>
        <w:t xml:space="preserve">Lo certifico. - </w:t>
      </w:r>
      <w:r w:rsidRPr="000B05B4">
        <w:rPr>
          <w:rFonts w:cs="Times New Roman"/>
          <w:sz w:val="22"/>
        </w:rPr>
        <w:t xml:space="preserve">Distrito Metropolitano de Quito, </w:t>
      </w:r>
      <w:r w:rsidR="00B25C9A">
        <w:rPr>
          <w:rFonts w:cs="Times New Roman"/>
          <w:sz w:val="22"/>
        </w:rPr>
        <w:t xml:space="preserve">….. </w:t>
      </w:r>
    </w:p>
    <w:p w:rsidR="000B05B4" w:rsidRDefault="000B05B4" w:rsidP="000B05B4">
      <w:pPr>
        <w:autoSpaceDE w:val="0"/>
        <w:autoSpaceDN w:val="0"/>
        <w:adjustRightInd w:val="0"/>
        <w:rPr>
          <w:rFonts w:cs="Times New Roman"/>
          <w:sz w:val="22"/>
        </w:rPr>
      </w:pPr>
    </w:p>
    <w:p w:rsidR="009D3FFC" w:rsidRPr="000B05B4" w:rsidRDefault="009D3FFC" w:rsidP="000B05B4">
      <w:pPr>
        <w:autoSpaceDE w:val="0"/>
        <w:autoSpaceDN w:val="0"/>
        <w:adjustRightInd w:val="0"/>
        <w:rPr>
          <w:rFonts w:cs="Times New Roman"/>
          <w:sz w:val="22"/>
        </w:rPr>
      </w:pPr>
    </w:p>
    <w:p w:rsidR="000B05B4" w:rsidRPr="000B05B4" w:rsidRDefault="000B05B4" w:rsidP="000B05B4">
      <w:pPr>
        <w:autoSpaceDE w:val="0"/>
        <w:autoSpaceDN w:val="0"/>
        <w:adjustRightInd w:val="0"/>
        <w:rPr>
          <w:rFonts w:cs="Times New Roman"/>
          <w:sz w:val="22"/>
        </w:rPr>
      </w:pPr>
    </w:p>
    <w:p w:rsidR="000B05B4" w:rsidRPr="000B05B4" w:rsidRDefault="000B05B4" w:rsidP="007E6B54">
      <w:pPr>
        <w:autoSpaceDE w:val="0"/>
        <w:autoSpaceDN w:val="0"/>
        <w:adjustRightInd w:val="0"/>
        <w:jc w:val="center"/>
        <w:rPr>
          <w:rFonts w:cs="Times New Roman"/>
          <w:sz w:val="22"/>
        </w:rPr>
      </w:pPr>
      <w:r w:rsidRPr="000B05B4">
        <w:rPr>
          <w:rFonts w:cs="Times New Roman"/>
          <w:sz w:val="22"/>
        </w:rPr>
        <w:t>Abg. Damaris Ortiz Pasuy</w:t>
      </w:r>
    </w:p>
    <w:p w:rsidR="000B05B4" w:rsidRPr="000B05B4" w:rsidRDefault="000B05B4" w:rsidP="007E6B54">
      <w:pPr>
        <w:autoSpaceDE w:val="0"/>
        <w:autoSpaceDN w:val="0"/>
        <w:adjustRightInd w:val="0"/>
        <w:jc w:val="center"/>
        <w:rPr>
          <w:rFonts w:cs="Times New Roman"/>
          <w:sz w:val="22"/>
        </w:rPr>
      </w:pPr>
      <w:r w:rsidRPr="000B05B4">
        <w:rPr>
          <w:rFonts w:cs="Times New Roman"/>
          <w:b/>
          <w:bCs/>
          <w:sz w:val="22"/>
        </w:rPr>
        <w:t xml:space="preserve">SECRETARIA GENERAL DEL CONCEJO </w:t>
      </w:r>
      <w:r w:rsidRPr="000E2DEA">
        <w:rPr>
          <w:rFonts w:cs="Times New Roman"/>
          <w:b/>
          <w:sz w:val="22"/>
        </w:rPr>
        <w:t xml:space="preserve">METROPOLITANO DE QUITO </w:t>
      </w:r>
      <w:r w:rsidRPr="000B05B4">
        <w:rPr>
          <w:rFonts w:cs="Times New Roman"/>
          <w:sz w:val="22"/>
        </w:rPr>
        <w:t>(E)</w:t>
      </w:r>
    </w:p>
    <w:sectPr w:rsidR="000B05B4" w:rsidRPr="000B05B4" w:rsidSect="000B05B4">
      <w:pgSz w:w="11906" w:h="16838"/>
      <w:pgMar w:top="2268"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B6"/>
    <w:rsid w:val="00070B90"/>
    <w:rsid w:val="000B05B4"/>
    <w:rsid w:val="000B3AF9"/>
    <w:rsid w:val="000B6EB6"/>
    <w:rsid w:val="000C356C"/>
    <w:rsid w:val="000E2DEA"/>
    <w:rsid w:val="001262EA"/>
    <w:rsid w:val="00145AC7"/>
    <w:rsid w:val="002639E9"/>
    <w:rsid w:val="004929A1"/>
    <w:rsid w:val="004E6050"/>
    <w:rsid w:val="005C1B20"/>
    <w:rsid w:val="005E51DD"/>
    <w:rsid w:val="005E63C4"/>
    <w:rsid w:val="005F43EB"/>
    <w:rsid w:val="00677D4E"/>
    <w:rsid w:val="006B6AA4"/>
    <w:rsid w:val="007E6B54"/>
    <w:rsid w:val="009D3FFC"/>
    <w:rsid w:val="00A616F7"/>
    <w:rsid w:val="00B25C9A"/>
    <w:rsid w:val="00B877EA"/>
    <w:rsid w:val="00C64400"/>
    <w:rsid w:val="00F0378B"/>
    <w:rsid w:val="00F6713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s-419"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677D4E"/>
  </w:style>
  <w:style w:type="character" w:customStyle="1" w:styleId="hit">
    <w:name w:val="hit"/>
    <w:basedOn w:val="Fuentedeprrafopredeter"/>
    <w:rsid w:val="00677D4E"/>
  </w:style>
  <w:style w:type="table" w:styleId="Tablaconcuadrcula">
    <w:name w:val="Table Grid"/>
    <w:basedOn w:val="Tablanormal"/>
    <w:uiPriority w:val="39"/>
    <w:rsid w:val="002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616F7"/>
    <w:rPr>
      <w:sz w:val="16"/>
      <w:szCs w:val="16"/>
    </w:rPr>
  </w:style>
  <w:style w:type="paragraph" w:styleId="Textocomentario">
    <w:name w:val="annotation text"/>
    <w:basedOn w:val="Normal"/>
    <w:link w:val="TextocomentarioCar"/>
    <w:uiPriority w:val="99"/>
    <w:semiHidden/>
    <w:unhideWhenUsed/>
    <w:rsid w:val="00A616F7"/>
    <w:rPr>
      <w:sz w:val="20"/>
      <w:szCs w:val="20"/>
    </w:rPr>
  </w:style>
  <w:style w:type="character" w:customStyle="1" w:styleId="TextocomentarioCar">
    <w:name w:val="Texto comentario Car"/>
    <w:basedOn w:val="Fuentedeprrafopredeter"/>
    <w:link w:val="Textocomentario"/>
    <w:uiPriority w:val="99"/>
    <w:semiHidden/>
    <w:rsid w:val="00A616F7"/>
    <w:rPr>
      <w:sz w:val="20"/>
      <w:szCs w:val="20"/>
    </w:rPr>
  </w:style>
  <w:style w:type="paragraph" w:styleId="Asuntodelcomentario">
    <w:name w:val="annotation subject"/>
    <w:basedOn w:val="Textocomentario"/>
    <w:next w:val="Textocomentario"/>
    <w:link w:val="AsuntodelcomentarioCar"/>
    <w:uiPriority w:val="99"/>
    <w:semiHidden/>
    <w:unhideWhenUsed/>
    <w:rsid w:val="00A616F7"/>
    <w:rPr>
      <w:b/>
      <w:bCs/>
    </w:rPr>
  </w:style>
  <w:style w:type="character" w:customStyle="1" w:styleId="AsuntodelcomentarioCar">
    <w:name w:val="Asunto del comentario Car"/>
    <w:basedOn w:val="TextocomentarioCar"/>
    <w:link w:val="Asuntodelcomentario"/>
    <w:uiPriority w:val="99"/>
    <w:semiHidden/>
    <w:rsid w:val="00A616F7"/>
    <w:rPr>
      <w:b/>
      <w:bCs/>
      <w:sz w:val="20"/>
      <w:szCs w:val="20"/>
    </w:rPr>
  </w:style>
  <w:style w:type="paragraph" w:styleId="Textodeglobo">
    <w:name w:val="Balloon Text"/>
    <w:basedOn w:val="Normal"/>
    <w:link w:val="TextodegloboCar"/>
    <w:uiPriority w:val="99"/>
    <w:semiHidden/>
    <w:unhideWhenUsed/>
    <w:rsid w:val="00A61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6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s-419"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677D4E"/>
  </w:style>
  <w:style w:type="character" w:customStyle="1" w:styleId="hit">
    <w:name w:val="hit"/>
    <w:basedOn w:val="Fuentedeprrafopredeter"/>
    <w:rsid w:val="00677D4E"/>
  </w:style>
  <w:style w:type="table" w:styleId="Tablaconcuadrcula">
    <w:name w:val="Table Grid"/>
    <w:basedOn w:val="Tablanormal"/>
    <w:uiPriority w:val="39"/>
    <w:rsid w:val="002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616F7"/>
    <w:rPr>
      <w:sz w:val="16"/>
      <w:szCs w:val="16"/>
    </w:rPr>
  </w:style>
  <w:style w:type="paragraph" w:styleId="Textocomentario">
    <w:name w:val="annotation text"/>
    <w:basedOn w:val="Normal"/>
    <w:link w:val="TextocomentarioCar"/>
    <w:uiPriority w:val="99"/>
    <w:semiHidden/>
    <w:unhideWhenUsed/>
    <w:rsid w:val="00A616F7"/>
    <w:rPr>
      <w:sz w:val="20"/>
      <w:szCs w:val="20"/>
    </w:rPr>
  </w:style>
  <w:style w:type="character" w:customStyle="1" w:styleId="TextocomentarioCar">
    <w:name w:val="Texto comentario Car"/>
    <w:basedOn w:val="Fuentedeprrafopredeter"/>
    <w:link w:val="Textocomentario"/>
    <w:uiPriority w:val="99"/>
    <w:semiHidden/>
    <w:rsid w:val="00A616F7"/>
    <w:rPr>
      <w:sz w:val="20"/>
      <w:szCs w:val="20"/>
    </w:rPr>
  </w:style>
  <w:style w:type="paragraph" w:styleId="Asuntodelcomentario">
    <w:name w:val="annotation subject"/>
    <w:basedOn w:val="Textocomentario"/>
    <w:next w:val="Textocomentario"/>
    <w:link w:val="AsuntodelcomentarioCar"/>
    <w:uiPriority w:val="99"/>
    <w:semiHidden/>
    <w:unhideWhenUsed/>
    <w:rsid w:val="00A616F7"/>
    <w:rPr>
      <w:b/>
      <w:bCs/>
    </w:rPr>
  </w:style>
  <w:style w:type="character" w:customStyle="1" w:styleId="AsuntodelcomentarioCar">
    <w:name w:val="Asunto del comentario Car"/>
    <w:basedOn w:val="TextocomentarioCar"/>
    <w:link w:val="Asuntodelcomentario"/>
    <w:uiPriority w:val="99"/>
    <w:semiHidden/>
    <w:rsid w:val="00A616F7"/>
    <w:rPr>
      <w:b/>
      <w:bCs/>
      <w:sz w:val="20"/>
      <w:szCs w:val="20"/>
    </w:rPr>
  </w:style>
  <w:style w:type="paragraph" w:styleId="Textodeglobo">
    <w:name w:val="Balloon Text"/>
    <w:basedOn w:val="Normal"/>
    <w:link w:val="TextodegloboCar"/>
    <w:uiPriority w:val="99"/>
    <w:semiHidden/>
    <w:unhideWhenUsed/>
    <w:rsid w:val="00A616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Secretaria de Concejo</cp:lastModifiedBy>
  <cp:revision>2</cp:revision>
  <dcterms:created xsi:type="dcterms:W3CDTF">2021-05-25T17:31:00Z</dcterms:created>
  <dcterms:modified xsi:type="dcterms:W3CDTF">2021-05-25T17:31:00Z</dcterms:modified>
</cp:coreProperties>
</file>