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B20" w:rsidRPr="005E69B6" w:rsidRDefault="005C1B20" w:rsidP="002A2823">
      <w:pPr>
        <w:jc w:val="center"/>
        <w:rPr>
          <w:b/>
          <w:sz w:val="22"/>
        </w:rPr>
      </w:pPr>
    </w:p>
    <w:p w:rsidR="005F43EB" w:rsidRPr="005E69B6" w:rsidRDefault="000B6EB6" w:rsidP="002A2823">
      <w:pPr>
        <w:jc w:val="center"/>
        <w:rPr>
          <w:b/>
          <w:sz w:val="22"/>
        </w:rPr>
      </w:pPr>
      <w:r w:rsidRPr="005E69B6">
        <w:rPr>
          <w:b/>
          <w:sz w:val="22"/>
        </w:rPr>
        <w:t>EL CONCEJO METROPOLITANO DE QUITO</w:t>
      </w:r>
    </w:p>
    <w:p w:rsidR="000B6EB6" w:rsidRPr="005E69B6" w:rsidRDefault="000B6EB6" w:rsidP="002A2823">
      <w:pPr>
        <w:jc w:val="center"/>
        <w:rPr>
          <w:b/>
          <w:sz w:val="22"/>
        </w:rPr>
      </w:pPr>
    </w:p>
    <w:p w:rsidR="000B6EB6" w:rsidRPr="005E69B6" w:rsidRDefault="000B6EB6" w:rsidP="002A2823">
      <w:pPr>
        <w:jc w:val="center"/>
        <w:rPr>
          <w:b/>
          <w:sz w:val="22"/>
        </w:rPr>
      </w:pPr>
      <w:r w:rsidRPr="005E69B6">
        <w:rPr>
          <w:b/>
          <w:sz w:val="22"/>
        </w:rPr>
        <w:t>CONSIDERANDO</w:t>
      </w:r>
    </w:p>
    <w:p w:rsidR="000B6EB6" w:rsidRPr="005E69B6" w:rsidRDefault="000B6EB6" w:rsidP="002A2823">
      <w:pPr>
        <w:rPr>
          <w:sz w:val="22"/>
        </w:rPr>
      </w:pPr>
    </w:p>
    <w:p w:rsidR="000B6EB6" w:rsidRPr="005E69B6" w:rsidRDefault="000B6EB6" w:rsidP="002A2823">
      <w:pPr>
        <w:ind w:left="705" w:hanging="705"/>
        <w:rPr>
          <w:i/>
          <w:iCs/>
          <w:sz w:val="22"/>
        </w:rPr>
      </w:pPr>
      <w:r w:rsidRPr="005E69B6">
        <w:rPr>
          <w:sz w:val="22"/>
        </w:rPr>
        <w:t xml:space="preserve">Que, </w:t>
      </w:r>
      <w:r w:rsidRPr="005E69B6">
        <w:rPr>
          <w:sz w:val="22"/>
        </w:rPr>
        <w:tab/>
        <w:t>la Constitución de la República del Ecuador, en el artículo 238, establece que</w:t>
      </w:r>
      <w:r w:rsidR="005E63C4" w:rsidRPr="005E69B6">
        <w:rPr>
          <w:sz w:val="22"/>
        </w:rPr>
        <w:t>: “</w:t>
      </w:r>
      <w:r w:rsidRPr="005E69B6">
        <w:rPr>
          <w:i/>
          <w:iCs/>
          <w:sz w:val="22"/>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005E63C4" w:rsidRPr="005E69B6">
        <w:rPr>
          <w:i/>
          <w:iCs/>
          <w:sz w:val="22"/>
        </w:rPr>
        <w:t>”</w:t>
      </w:r>
      <w:r w:rsidRPr="005E69B6">
        <w:rPr>
          <w:i/>
          <w:iCs/>
          <w:sz w:val="22"/>
        </w:rPr>
        <w:t>;</w:t>
      </w:r>
    </w:p>
    <w:p w:rsidR="000B6EB6" w:rsidRPr="005E69B6" w:rsidRDefault="000B6EB6" w:rsidP="002A2823">
      <w:pPr>
        <w:rPr>
          <w:sz w:val="22"/>
        </w:rPr>
      </w:pPr>
    </w:p>
    <w:p w:rsidR="000B6EB6" w:rsidRPr="005E69B6" w:rsidRDefault="000B6EB6" w:rsidP="002A2823">
      <w:pPr>
        <w:ind w:left="705" w:hanging="705"/>
        <w:rPr>
          <w:i/>
          <w:iCs/>
          <w:sz w:val="22"/>
        </w:rPr>
      </w:pPr>
      <w:r w:rsidRPr="005E69B6">
        <w:rPr>
          <w:sz w:val="22"/>
        </w:rPr>
        <w:t>Que,</w:t>
      </w:r>
      <w:r w:rsidRPr="005E69B6">
        <w:rPr>
          <w:sz w:val="22"/>
        </w:rPr>
        <w:tab/>
        <w:t>la Constitución de la República del Ecuador, en el artículo 266, determina que</w:t>
      </w:r>
      <w:r w:rsidR="005E63C4" w:rsidRPr="005E69B6">
        <w:rPr>
          <w:sz w:val="22"/>
        </w:rPr>
        <w:t>: “</w:t>
      </w:r>
      <w:r w:rsidRPr="005E69B6">
        <w:rPr>
          <w:i/>
          <w:iCs/>
          <w:sz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5E63C4" w:rsidRPr="005E69B6">
        <w:rPr>
          <w:i/>
          <w:iCs/>
          <w:sz w:val="22"/>
        </w:rPr>
        <w:t>”.</w:t>
      </w:r>
    </w:p>
    <w:p w:rsidR="000B6EB6" w:rsidRPr="005E69B6" w:rsidRDefault="000B6EB6" w:rsidP="002A2823">
      <w:pPr>
        <w:rPr>
          <w:sz w:val="22"/>
        </w:rPr>
      </w:pPr>
    </w:p>
    <w:p w:rsidR="000B6EB6" w:rsidRPr="005E69B6" w:rsidRDefault="000B6EB6" w:rsidP="002A2823">
      <w:pPr>
        <w:ind w:left="705" w:hanging="705"/>
        <w:rPr>
          <w:i/>
          <w:iCs/>
          <w:sz w:val="22"/>
        </w:rPr>
      </w:pPr>
      <w:r w:rsidRPr="005E69B6">
        <w:rPr>
          <w:sz w:val="22"/>
        </w:rPr>
        <w:t>Que,</w:t>
      </w:r>
      <w:r w:rsidRPr="005E69B6">
        <w:rPr>
          <w:sz w:val="22"/>
        </w:rPr>
        <w:tab/>
        <w:t>el Código Orgánico de Organización Territorial, Autonomía y Descentralización,</w:t>
      </w:r>
      <w:r w:rsidR="00677D4E" w:rsidRPr="005E69B6">
        <w:rPr>
          <w:sz w:val="22"/>
        </w:rPr>
        <w:t xml:space="preserve"> </w:t>
      </w:r>
      <w:r w:rsidRPr="005E69B6">
        <w:rPr>
          <w:sz w:val="22"/>
        </w:rPr>
        <w:t>en su artículo 87, en el literal d), establec</w:t>
      </w:r>
      <w:r w:rsidR="00677D4E" w:rsidRPr="005E69B6">
        <w:rPr>
          <w:sz w:val="22"/>
        </w:rPr>
        <w:t xml:space="preserve">e como atribuciones del Concejo </w:t>
      </w:r>
      <w:r w:rsidR="005E63C4" w:rsidRPr="005E69B6">
        <w:rPr>
          <w:sz w:val="22"/>
        </w:rPr>
        <w:t xml:space="preserve">Metropolitano: </w:t>
      </w:r>
      <w:r w:rsidR="004E6050" w:rsidRPr="005E69B6">
        <w:rPr>
          <w:sz w:val="22"/>
        </w:rPr>
        <w:t>“</w:t>
      </w:r>
      <w:r w:rsidR="004E6050" w:rsidRPr="005E69B6">
        <w:rPr>
          <w:i/>
          <w:sz w:val="22"/>
        </w:rPr>
        <w:t>expedir</w:t>
      </w:r>
      <w:r w:rsidRPr="005E69B6">
        <w:rPr>
          <w:i/>
          <w:iCs/>
          <w:sz w:val="22"/>
        </w:rPr>
        <w:t xml:space="preserve"> acuerdos o resoluciones en el ámbito de sus competencias para</w:t>
      </w:r>
      <w:r w:rsidR="00677D4E" w:rsidRPr="005E69B6">
        <w:rPr>
          <w:sz w:val="22"/>
        </w:rPr>
        <w:t xml:space="preserve"> </w:t>
      </w:r>
      <w:r w:rsidRPr="005E69B6">
        <w:rPr>
          <w:i/>
          <w:iCs/>
          <w:sz w:val="22"/>
        </w:rPr>
        <w:t>regular temas institucionales específicos o reconocer derechos particulares</w:t>
      </w:r>
      <w:r w:rsidR="005E63C4" w:rsidRPr="005E69B6">
        <w:rPr>
          <w:i/>
          <w:iCs/>
          <w:sz w:val="22"/>
        </w:rPr>
        <w:t>”.</w:t>
      </w:r>
    </w:p>
    <w:p w:rsidR="00B877EA" w:rsidRPr="005E69B6" w:rsidRDefault="00B877EA" w:rsidP="002A2823">
      <w:pPr>
        <w:ind w:left="705" w:hanging="705"/>
        <w:rPr>
          <w:i/>
          <w:iCs/>
          <w:sz w:val="22"/>
        </w:rPr>
      </w:pPr>
    </w:p>
    <w:p w:rsidR="00C667DB" w:rsidRPr="005E69B6" w:rsidRDefault="00B877EA" w:rsidP="00C667DB">
      <w:pPr>
        <w:autoSpaceDE w:val="0"/>
        <w:autoSpaceDN w:val="0"/>
        <w:adjustRightInd w:val="0"/>
        <w:ind w:left="705" w:right="-1" w:hanging="705"/>
        <w:rPr>
          <w:i/>
          <w:sz w:val="22"/>
        </w:rPr>
      </w:pPr>
      <w:r w:rsidRPr="005E69B6">
        <w:rPr>
          <w:iCs/>
          <w:sz w:val="22"/>
        </w:rPr>
        <w:t>Que,</w:t>
      </w:r>
      <w:r w:rsidRPr="005E69B6">
        <w:rPr>
          <w:iCs/>
          <w:sz w:val="22"/>
        </w:rPr>
        <w:tab/>
      </w:r>
      <w:r w:rsidR="00D45D4B" w:rsidRPr="005E69B6">
        <w:rPr>
          <w:sz w:val="22"/>
        </w:rPr>
        <w:t xml:space="preserve">el artículo 323 del Código Orgánico de Organización Territorial, Autonomía y Descentralización, dispone: </w:t>
      </w:r>
      <w:r w:rsidR="00D45D4B" w:rsidRPr="005E69B6">
        <w:rPr>
          <w:i/>
          <w:sz w:val="22"/>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C71228" w:rsidRPr="005E69B6" w:rsidRDefault="00C71228" w:rsidP="00C667DB">
      <w:pPr>
        <w:autoSpaceDE w:val="0"/>
        <w:autoSpaceDN w:val="0"/>
        <w:adjustRightInd w:val="0"/>
        <w:ind w:left="705" w:right="-1" w:hanging="705"/>
        <w:rPr>
          <w:i/>
          <w:sz w:val="22"/>
        </w:rPr>
      </w:pPr>
    </w:p>
    <w:p w:rsidR="000D6469" w:rsidRDefault="00D45D4B" w:rsidP="00406AAC">
      <w:pPr>
        <w:ind w:left="709" w:hanging="709"/>
        <w:rPr>
          <w:sz w:val="22"/>
        </w:rPr>
      </w:pPr>
      <w:r w:rsidRPr="005E69B6">
        <w:rPr>
          <w:sz w:val="22"/>
        </w:rPr>
        <w:t xml:space="preserve">Que, </w:t>
      </w:r>
      <w:r w:rsidR="004B4803">
        <w:rPr>
          <w:sz w:val="22"/>
        </w:rPr>
        <w:t xml:space="preserve"> </w:t>
      </w:r>
      <w:r w:rsidRPr="005E69B6">
        <w:rPr>
          <w:sz w:val="22"/>
        </w:rPr>
        <w:t xml:space="preserve">la </w:t>
      </w:r>
      <w:r w:rsidR="00132D12" w:rsidRPr="00E57DEB">
        <w:rPr>
          <w:sz w:val="23"/>
          <w:szCs w:val="23"/>
        </w:rPr>
        <w:t xml:space="preserve">Unión Artesanal de </w:t>
      </w:r>
      <w:r w:rsidR="00132D12" w:rsidRPr="0021545F">
        <w:rPr>
          <w:sz w:val="22"/>
        </w:rPr>
        <w:t xml:space="preserve">Productores Progresistas de </w:t>
      </w:r>
      <w:proofErr w:type="spellStart"/>
      <w:r w:rsidR="00132D12" w:rsidRPr="0021545F">
        <w:rPr>
          <w:sz w:val="22"/>
        </w:rPr>
        <w:t>Masapán</w:t>
      </w:r>
      <w:proofErr w:type="spellEnd"/>
      <w:r w:rsidR="00132D12" w:rsidRPr="0021545F">
        <w:rPr>
          <w:sz w:val="22"/>
        </w:rPr>
        <w:t xml:space="preserve"> Calderón</w:t>
      </w:r>
      <w:r w:rsidR="00A046E9" w:rsidRPr="0013296F">
        <w:rPr>
          <w:sz w:val="22"/>
        </w:rPr>
        <w:t>,</w:t>
      </w:r>
      <w:r w:rsidR="0021545F">
        <w:rPr>
          <w:sz w:val="22"/>
        </w:rPr>
        <w:t xml:space="preserve"> </w:t>
      </w:r>
      <w:r w:rsidR="0021545F" w:rsidRPr="0021545F">
        <w:rPr>
          <w:sz w:val="22"/>
        </w:rPr>
        <w:t xml:space="preserve">creada el 18 de mayo de 1990, </w:t>
      </w:r>
      <w:r w:rsidR="00406AAC">
        <w:rPr>
          <w:sz w:val="22"/>
        </w:rPr>
        <w:t xml:space="preserve"> conformada por artesanos </w:t>
      </w:r>
      <w:r w:rsidR="000D6469">
        <w:rPr>
          <w:sz w:val="22"/>
        </w:rPr>
        <w:t>de la parroquia de Calderón,</w:t>
      </w:r>
      <w:r w:rsidR="004B4803">
        <w:rPr>
          <w:sz w:val="22"/>
        </w:rPr>
        <w:t xml:space="preserve"> es una organización encaminada a la f</w:t>
      </w:r>
      <w:r w:rsidR="000D6469" w:rsidRPr="000D6469">
        <w:rPr>
          <w:sz w:val="22"/>
        </w:rPr>
        <w:t>abrica</w:t>
      </w:r>
      <w:r w:rsidR="004B4803">
        <w:rPr>
          <w:sz w:val="22"/>
        </w:rPr>
        <w:t xml:space="preserve">ción </w:t>
      </w:r>
      <w:r w:rsidR="000D6469" w:rsidRPr="000D6469">
        <w:rPr>
          <w:sz w:val="22"/>
        </w:rPr>
        <w:t>y comercializa</w:t>
      </w:r>
      <w:r w:rsidR="004B4803">
        <w:rPr>
          <w:sz w:val="22"/>
        </w:rPr>
        <w:t xml:space="preserve">ción de </w:t>
      </w:r>
      <w:r w:rsidR="000D6469" w:rsidRPr="000D6469">
        <w:rPr>
          <w:sz w:val="22"/>
        </w:rPr>
        <w:t>artesanías de la más alta calidad</w:t>
      </w:r>
      <w:r w:rsidR="004B4803">
        <w:rPr>
          <w:sz w:val="22"/>
        </w:rPr>
        <w:t xml:space="preserve"> por más de 25 años</w:t>
      </w:r>
      <w:r w:rsidR="000D6469" w:rsidRPr="000D6469">
        <w:rPr>
          <w:sz w:val="22"/>
        </w:rPr>
        <w:t>.</w:t>
      </w:r>
      <w:r w:rsidR="004B4803">
        <w:rPr>
          <w:sz w:val="22"/>
        </w:rPr>
        <w:t xml:space="preserve"> </w:t>
      </w:r>
    </w:p>
    <w:p w:rsidR="000D6469" w:rsidRDefault="000D6469" w:rsidP="00406AAC">
      <w:pPr>
        <w:ind w:left="709" w:hanging="709"/>
        <w:rPr>
          <w:sz w:val="22"/>
        </w:rPr>
      </w:pPr>
    </w:p>
    <w:p w:rsidR="00406AAC" w:rsidRPr="005E69B6" w:rsidRDefault="00406AAC" w:rsidP="00406AAC">
      <w:pPr>
        <w:ind w:left="709" w:hanging="709"/>
        <w:rPr>
          <w:sz w:val="22"/>
        </w:rPr>
      </w:pPr>
      <w:r>
        <w:rPr>
          <w:sz w:val="22"/>
        </w:rPr>
        <w:t>Que</w:t>
      </w:r>
      <w:r w:rsidR="004B4803">
        <w:rPr>
          <w:sz w:val="22"/>
        </w:rPr>
        <w:t xml:space="preserve">,    </w:t>
      </w:r>
      <w:r>
        <w:rPr>
          <w:sz w:val="22"/>
        </w:rPr>
        <w:t xml:space="preserve"> las </w:t>
      </w:r>
      <w:r w:rsidR="000D6469">
        <w:rPr>
          <w:sz w:val="22"/>
        </w:rPr>
        <w:t xml:space="preserve">artesanías </w:t>
      </w:r>
      <w:r>
        <w:rPr>
          <w:sz w:val="22"/>
        </w:rPr>
        <w:t xml:space="preserve">de mazapán </w:t>
      </w:r>
      <w:r w:rsidR="000D6469" w:rsidRPr="000D6469">
        <w:rPr>
          <w:sz w:val="22"/>
        </w:rPr>
        <w:t>elaborad</w:t>
      </w:r>
      <w:r w:rsidR="000D6469">
        <w:rPr>
          <w:sz w:val="22"/>
        </w:rPr>
        <w:t>a</w:t>
      </w:r>
      <w:r w:rsidR="000D6469" w:rsidRPr="000D6469">
        <w:rPr>
          <w:sz w:val="22"/>
        </w:rPr>
        <w:t>s con manos ecuatorianas</w:t>
      </w:r>
      <w:bookmarkStart w:id="0" w:name="_GoBack"/>
      <w:bookmarkEnd w:id="0"/>
      <w:r w:rsidR="000D6469">
        <w:rPr>
          <w:sz w:val="22"/>
        </w:rPr>
        <w:t xml:space="preserve">, </w:t>
      </w:r>
      <w:r>
        <w:rPr>
          <w:sz w:val="22"/>
        </w:rPr>
        <w:t xml:space="preserve">se han constituido en un referente cultural tanto a nivel nacional como internacional, por su invaluable contenido simbólico, pues constituye el rescate de la memoria popular de nuestros ancestros </w:t>
      </w:r>
      <w:r w:rsidR="004B4803">
        <w:rPr>
          <w:sz w:val="22"/>
        </w:rPr>
        <w:t>y pueblos.</w:t>
      </w:r>
    </w:p>
    <w:p w:rsidR="00D97E42" w:rsidRPr="005E69B6" w:rsidRDefault="00D97E42" w:rsidP="00406AAC">
      <w:pPr>
        <w:ind w:left="709" w:hanging="709"/>
        <w:rPr>
          <w:sz w:val="22"/>
        </w:rPr>
      </w:pPr>
    </w:p>
    <w:p w:rsidR="00D97E42" w:rsidRPr="005E69B6" w:rsidRDefault="00D97E42" w:rsidP="00D45D4B">
      <w:pPr>
        <w:rPr>
          <w:sz w:val="22"/>
        </w:rPr>
      </w:pPr>
    </w:p>
    <w:p w:rsidR="000C356C" w:rsidRPr="005E69B6" w:rsidRDefault="000C356C" w:rsidP="00C667DB">
      <w:pPr>
        <w:autoSpaceDE w:val="0"/>
        <w:autoSpaceDN w:val="0"/>
        <w:adjustRightInd w:val="0"/>
        <w:rPr>
          <w:i/>
          <w:sz w:val="22"/>
        </w:rPr>
      </w:pPr>
    </w:p>
    <w:p w:rsidR="000C356C" w:rsidRPr="005E69B6" w:rsidRDefault="000C356C" w:rsidP="002A2823">
      <w:pPr>
        <w:autoSpaceDE w:val="0"/>
        <w:autoSpaceDN w:val="0"/>
        <w:adjustRightInd w:val="0"/>
        <w:rPr>
          <w:b/>
          <w:sz w:val="22"/>
        </w:rPr>
      </w:pPr>
      <w:r w:rsidRPr="005E69B6">
        <w:rPr>
          <w:b/>
          <w:sz w:val="22"/>
        </w:rPr>
        <w:lastRenderedPageBreak/>
        <w:t xml:space="preserve">En ejercicio de sus atribuciones previstas en el artículo 240 y 266 de la Constitución de la República y artículos 87 letra a) y d); y, 323 del </w:t>
      </w:r>
      <w:r w:rsidR="006B6AA4" w:rsidRPr="005E69B6">
        <w:rPr>
          <w:b/>
          <w:sz w:val="22"/>
        </w:rPr>
        <w:t xml:space="preserve">Código Orgánico de Organización </w:t>
      </w:r>
      <w:r w:rsidRPr="005E69B6">
        <w:rPr>
          <w:b/>
          <w:sz w:val="22"/>
        </w:rPr>
        <w:t>Territorial, Autonomía y Descentralización;</w:t>
      </w:r>
    </w:p>
    <w:p w:rsidR="006B6AA4" w:rsidRPr="005E69B6" w:rsidRDefault="006B6AA4" w:rsidP="002A2823">
      <w:pPr>
        <w:autoSpaceDE w:val="0"/>
        <w:autoSpaceDN w:val="0"/>
        <w:adjustRightInd w:val="0"/>
        <w:rPr>
          <w:b/>
          <w:sz w:val="22"/>
        </w:rPr>
      </w:pPr>
    </w:p>
    <w:p w:rsidR="006B6AA4" w:rsidRPr="005E69B6" w:rsidRDefault="006B6AA4" w:rsidP="002A2823">
      <w:pPr>
        <w:autoSpaceDE w:val="0"/>
        <w:autoSpaceDN w:val="0"/>
        <w:adjustRightInd w:val="0"/>
        <w:jc w:val="center"/>
        <w:rPr>
          <w:b/>
          <w:sz w:val="22"/>
        </w:rPr>
      </w:pPr>
      <w:r w:rsidRPr="005E69B6">
        <w:rPr>
          <w:b/>
          <w:sz w:val="22"/>
        </w:rPr>
        <w:t>RESUELVE</w:t>
      </w:r>
    </w:p>
    <w:p w:rsidR="006B6AA4" w:rsidRPr="005E69B6" w:rsidRDefault="006B6AA4" w:rsidP="002A2823">
      <w:pPr>
        <w:autoSpaceDE w:val="0"/>
        <w:autoSpaceDN w:val="0"/>
        <w:adjustRightInd w:val="0"/>
        <w:rPr>
          <w:b/>
          <w:sz w:val="22"/>
        </w:rPr>
      </w:pPr>
    </w:p>
    <w:p w:rsidR="0036341A" w:rsidRPr="005E69B6" w:rsidRDefault="0036341A" w:rsidP="0036341A">
      <w:pPr>
        <w:autoSpaceDE w:val="0"/>
        <w:autoSpaceDN w:val="0"/>
        <w:adjustRightInd w:val="0"/>
        <w:rPr>
          <w:rFonts w:cs="Times New Roman"/>
          <w:sz w:val="22"/>
        </w:rPr>
      </w:pPr>
      <w:r w:rsidRPr="005E69B6">
        <w:rPr>
          <w:rFonts w:cs="Times New Roman"/>
          <w:b/>
          <w:bCs/>
          <w:sz w:val="22"/>
        </w:rPr>
        <w:t xml:space="preserve">Artículo </w:t>
      </w:r>
      <w:r w:rsidR="00A046E9">
        <w:rPr>
          <w:rFonts w:cs="Times New Roman"/>
          <w:b/>
          <w:bCs/>
          <w:sz w:val="22"/>
        </w:rPr>
        <w:t>Único</w:t>
      </w:r>
      <w:r w:rsidRPr="005E69B6">
        <w:rPr>
          <w:rFonts w:cs="Times New Roman"/>
          <w:b/>
          <w:bCs/>
          <w:sz w:val="22"/>
        </w:rPr>
        <w:t xml:space="preserve">.- </w:t>
      </w:r>
      <w:r w:rsidRPr="005E69B6">
        <w:rPr>
          <w:rFonts w:cs="Times New Roman"/>
          <w:sz w:val="22"/>
        </w:rPr>
        <w:t xml:space="preserve">Entregar un acuerdo de felicitación a la </w:t>
      </w:r>
      <w:r w:rsidR="00132D12" w:rsidRPr="00E57DEB">
        <w:rPr>
          <w:sz w:val="23"/>
          <w:szCs w:val="23"/>
        </w:rPr>
        <w:t xml:space="preserve">Unión Artesanal de Productores Progresistas de </w:t>
      </w:r>
      <w:proofErr w:type="spellStart"/>
      <w:r w:rsidR="00132D12" w:rsidRPr="00E57DEB">
        <w:rPr>
          <w:sz w:val="23"/>
          <w:szCs w:val="23"/>
        </w:rPr>
        <w:t>Masapán</w:t>
      </w:r>
      <w:proofErr w:type="spellEnd"/>
      <w:r w:rsidR="00132D12" w:rsidRPr="00E57DEB">
        <w:rPr>
          <w:sz w:val="23"/>
          <w:szCs w:val="23"/>
        </w:rPr>
        <w:t xml:space="preserve"> Calderón</w:t>
      </w:r>
      <w:r w:rsidR="00A046E9" w:rsidRPr="00A046E9">
        <w:rPr>
          <w:rFonts w:cs="Times New Roman"/>
          <w:sz w:val="22"/>
        </w:rPr>
        <w:t>,</w:t>
      </w:r>
      <w:r w:rsidRPr="005E69B6">
        <w:rPr>
          <w:rFonts w:cs="Times New Roman"/>
          <w:sz w:val="22"/>
        </w:rPr>
        <w:t xml:space="preserve"> por su</w:t>
      </w:r>
      <w:r w:rsidR="00A046E9">
        <w:rPr>
          <w:rFonts w:cs="Times New Roman"/>
          <w:sz w:val="22"/>
        </w:rPr>
        <w:t xml:space="preserve"> invaluable aporte en la conservación y rescate del arte popular y de manera especial por mantener vivas las tradiciones </w:t>
      </w:r>
      <w:r w:rsidR="00B65798">
        <w:rPr>
          <w:rFonts w:cs="Times New Roman"/>
          <w:sz w:val="22"/>
        </w:rPr>
        <w:t xml:space="preserve">culturales </w:t>
      </w:r>
      <w:r w:rsidR="00A046E9">
        <w:rPr>
          <w:rFonts w:cs="Times New Roman"/>
          <w:sz w:val="22"/>
        </w:rPr>
        <w:t>de nuestra ciudad</w:t>
      </w:r>
      <w:r w:rsidR="0040407D" w:rsidRPr="005E69B6">
        <w:rPr>
          <w:rFonts w:cs="Times New Roman"/>
          <w:sz w:val="22"/>
        </w:rPr>
        <w:t>.</w:t>
      </w:r>
    </w:p>
    <w:p w:rsidR="0036341A" w:rsidRPr="005E69B6" w:rsidRDefault="0036341A" w:rsidP="0036341A">
      <w:pPr>
        <w:autoSpaceDE w:val="0"/>
        <w:autoSpaceDN w:val="0"/>
        <w:adjustRightInd w:val="0"/>
        <w:rPr>
          <w:rFonts w:cs="Times New Roman"/>
          <w:sz w:val="22"/>
        </w:rPr>
      </w:pPr>
    </w:p>
    <w:p w:rsidR="001262EA" w:rsidRPr="005E69B6" w:rsidRDefault="001262EA" w:rsidP="002A2823">
      <w:pPr>
        <w:autoSpaceDE w:val="0"/>
        <w:autoSpaceDN w:val="0"/>
        <w:adjustRightInd w:val="0"/>
        <w:rPr>
          <w:rFonts w:cs="Times New Roman"/>
          <w:sz w:val="22"/>
        </w:rPr>
      </w:pPr>
      <w:r w:rsidRPr="005E69B6">
        <w:rPr>
          <w:rFonts w:cs="Times New Roman"/>
          <w:b/>
          <w:bCs/>
          <w:sz w:val="22"/>
        </w:rPr>
        <w:t xml:space="preserve">Alcaldía del Distrito Metropolitano. - </w:t>
      </w:r>
      <w:r w:rsidRPr="005E69B6">
        <w:rPr>
          <w:rFonts w:cs="Times New Roman"/>
          <w:sz w:val="22"/>
        </w:rPr>
        <w:t>Dis</w:t>
      </w:r>
      <w:r w:rsidR="00A34200" w:rsidRPr="005E69B6">
        <w:rPr>
          <w:rFonts w:cs="Times New Roman"/>
          <w:sz w:val="22"/>
        </w:rPr>
        <w:t>trito Metropolitano de Quito, 16 de diciembre de 2020</w:t>
      </w:r>
      <w:r w:rsidRPr="005E69B6">
        <w:rPr>
          <w:rFonts w:cs="Times New Roman"/>
          <w:sz w:val="22"/>
        </w:rPr>
        <w:t>.</w:t>
      </w:r>
    </w:p>
    <w:p w:rsidR="001262EA" w:rsidRPr="005E69B6" w:rsidRDefault="001262EA" w:rsidP="002A2823">
      <w:pPr>
        <w:autoSpaceDE w:val="0"/>
        <w:autoSpaceDN w:val="0"/>
        <w:adjustRightInd w:val="0"/>
        <w:rPr>
          <w:rFonts w:cs="Times New Roman"/>
          <w:sz w:val="22"/>
        </w:rPr>
      </w:pPr>
    </w:p>
    <w:p w:rsidR="001262EA" w:rsidRPr="005E69B6" w:rsidRDefault="000B05B4" w:rsidP="002A2823">
      <w:pPr>
        <w:autoSpaceDE w:val="0"/>
        <w:autoSpaceDN w:val="0"/>
        <w:adjustRightInd w:val="0"/>
        <w:jc w:val="center"/>
        <w:rPr>
          <w:rFonts w:cs="Times New Roman"/>
          <w:b/>
          <w:sz w:val="22"/>
        </w:rPr>
      </w:pPr>
      <w:r w:rsidRPr="005E69B6">
        <w:rPr>
          <w:rFonts w:cs="Times New Roman"/>
          <w:b/>
          <w:sz w:val="22"/>
        </w:rPr>
        <w:t>EJECÚTESE</w:t>
      </w:r>
    </w:p>
    <w:p w:rsidR="001262EA" w:rsidRPr="005E69B6" w:rsidRDefault="001262EA" w:rsidP="002A2823">
      <w:pPr>
        <w:autoSpaceDE w:val="0"/>
        <w:autoSpaceDN w:val="0"/>
        <w:adjustRightInd w:val="0"/>
        <w:rPr>
          <w:rFonts w:cs="Times New Roman"/>
          <w:sz w:val="22"/>
        </w:rPr>
      </w:pPr>
    </w:p>
    <w:p w:rsidR="009D3FFC" w:rsidRPr="005E69B6" w:rsidRDefault="009D3FFC" w:rsidP="002A2823">
      <w:pPr>
        <w:autoSpaceDE w:val="0"/>
        <w:autoSpaceDN w:val="0"/>
        <w:adjustRightInd w:val="0"/>
        <w:rPr>
          <w:rFonts w:cs="Times New Roman"/>
          <w:sz w:val="22"/>
        </w:rPr>
      </w:pPr>
    </w:p>
    <w:p w:rsidR="009D3FFC" w:rsidRPr="005E69B6" w:rsidRDefault="009D3FFC" w:rsidP="002A2823">
      <w:pPr>
        <w:autoSpaceDE w:val="0"/>
        <w:autoSpaceDN w:val="0"/>
        <w:adjustRightInd w:val="0"/>
        <w:rPr>
          <w:rFonts w:cs="Times New Roman"/>
          <w:sz w:val="22"/>
        </w:rPr>
      </w:pPr>
    </w:p>
    <w:p w:rsidR="001262EA" w:rsidRPr="005E69B6" w:rsidRDefault="001262EA" w:rsidP="002A2823">
      <w:pPr>
        <w:autoSpaceDE w:val="0"/>
        <w:autoSpaceDN w:val="0"/>
        <w:adjustRightInd w:val="0"/>
        <w:rPr>
          <w:rFonts w:cs="Times New Roman"/>
          <w:sz w:val="22"/>
        </w:rPr>
      </w:pPr>
    </w:p>
    <w:p w:rsidR="001262EA" w:rsidRPr="005E69B6" w:rsidRDefault="001262EA" w:rsidP="002A2823">
      <w:pPr>
        <w:autoSpaceDE w:val="0"/>
        <w:autoSpaceDN w:val="0"/>
        <w:adjustRightInd w:val="0"/>
        <w:jc w:val="center"/>
        <w:rPr>
          <w:rFonts w:cs="Times New Roman"/>
          <w:sz w:val="22"/>
        </w:rPr>
      </w:pPr>
      <w:r w:rsidRPr="005E69B6">
        <w:rPr>
          <w:rFonts w:cs="Times New Roman"/>
          <w:sz w:val="22"/>
        </w:rPr>
        <w:t xml:space="preserve">Dr. Jorge </w:t>
      </w:r>
      <w:proofErr w:type="spellStart"/>
      <w:r w:rsidRPr="005E69B6">
        <w:rPr>
          <w:rFonts w:cs="Times New Roman"/>
          <w:sz w:val="22"/>
        </w:rPr>
        <w:t>Yunda</w:t>
      </w:r>
      <w:proofErr w:type="spellEnd"/>
      <w:r w:rsidRPr="005E69B6">
        <w:rPr>
          <w:rFonts w:cs="Times New Roman"/>
          <w:sz w:val="22"/>
        </w:rPr>
        <w:t xml:space="preserve"> Machado</w:t>
      </w:r>
    </w:p>
    <w:p w:rsidR="001262EA" w:rsidRPr="005E69B6" w:rsidRDefault="001262EA" w:rsidP="002A2823">
      <w:pPr>
        <w:autoSpaceDE w:val="0"/>
        <w:autoSpaceDN w:val="0"/>
        <w:adjustRightInd w:val="0"/>
        <w:jc w:val="center"/>
        <w:rPr>
          <w:rFonts w:cs="Times New Roman"/>
          <w:b/>
          <w:bCs/>
          <w:sz w:val="22"/>
        </w:rPr>
      </w:pPr>
      <w:r w:rsidRPr="005E69B6">
        <w:rPr>
          <w:rFonts w:cs="Times New Roman"/>
          <w:b/>
          <w:bCs/>
          <w:sz w:val="22"/>
        </w:rPr>
        <w:t xml:space="preserve">ALCALDE DEL </w:t>
      </w:r>
      <w:r w:rsidR="00A34200" w:rsidRPr="005E69B6">
        <w:rPr>
          <w:rFonts w:cs="Times New Roman"/>
          <w:b/>
          <w:bCs/>
          <w:sz w:val="22"/>
        </w:rPr>
        <w:t>D</w:t>
      </w:r>
      <w:r w:rsidRPr="005E69B6">
        <w:rPr>
          <w:rFonts w:cs="Times New Roman"/>
          <w:b/>
          <w:bCs/>
          <w:sz w:val="22"/>
        </w:rPr>
        <w:t>ISTRITO METROPOLITANO DE QUITO</w:t>
      </w:r>
    </w:p>
    <w:p w:rsidR="000B05B4" w:rsidRPr="005E69B6" w:rsidRDefault="000B05B4" w:rsidP="002A2823">
      <w:pPr>
        <w:autoSpaceDE w:val="0"/>
        <w:autoSpaceDN w:val="0"/>
        <w:adjustRightInd w:val="0"/>
        <w:rPr>
          <w:rFonts w:cs="Times New Roman"/>
          <w:b/>
          <w:bCs/>
          <w:sz w:val="22"/>
        </w:rPr>
      </w:pPr>
    </w:p>
    <w:p w:rsidR="000B05B4" w:rsidRPr="005E69B6" w:rsidRDefault="000B05B4" w:rsidP="002A2823">
      <w:pPr>
        <w:autoSpaceDE w:val="0"/>
        <w:autoSpaceDN w:val="0"/>
        <w:adjustRightInd w:val="0"/>
        <w:rPr>
          <w:rFonts w:cs="Times New Roman"/>
          <w:sz w:val="22"/>
        </w:rPr>
      </w:pPr>
      <w:r w:rsidRPr="005E69B6">
        <w:rPr>
          <w:rFonts w:cs="Times New Roman"/>
          <w:b/>
          <w:bCs/>
          <w:sz w:val="22"/>
        </w:rPr>
        <w:t xml:space="preserve">CERTIFICO, </w:t>
      </w:r>
      <w:r w:rsidRPr="005E69B6">
        <w:rPr>
          <w:rFonts w:cs="Times New Roman"/>
          <w:sz w:val="22"/>
        </w:rPr>
        <w:t>que la presente resolución fue discutida y aprobada en sesión pública</w:t>
      </w:r>
      <w:r w:rsidR="009D3FFC" w:rsidRPr="005E69B6">
        <w:rPr>
          <w:rFonts w:cs="Times New Roman"/>
          <w:sz w:val="22"/>
        </w:rPr>
        <w:t xml:space="preserve"> </w:t>
      </w:r>
      <w:r w:rsidRPr="005E69B6">
        <w:rPr>
          <w:rFonts w:cs="Times New Roman"/>
          <w:sz w:val="22"/>
        </w:rPr>
        <w:t>ordinaria del Conce</w:t>
      </w:r>
      <w:r w:rsidR="00A34200" w:rsidRPr="005E69B6">
        <w:rPr>
          <w:rFonts w:cs="Times New Roman"/>
          <w:sz w:val="22"/>
        </w:rPr>
        <w:t>jo Metropolitano de Quito, el 16</w:t>
      </w:r>
      <w:r w:rsidRPr="005E69B6">
        <w:rPr>
          <w:rFonts w:cs="Times New Roman"/>
          <w:sz w:val="22"/>
        </w:rPr>
        <w:t xml:space="preserve"> de </w:t>
      </w:r>
      <w:r w:rsidR="009D3FFC" w:rsidRPr="005E69B6">
        <w:rPr>
          <w:rFonts w:cs="Times New Roman"/>
          <w:sz w:val="22"/>
        </w:rPr>
        <w:t>diciembre</w:t>
      </w:r>
      <w:r w:rsidR="00A34200" w:rsidRPr="005E69B6">
        <w:rPr>
          <w:rFonts w:cs="Times New Roman"/>
          <w:sz w:val="22"/>
        </w:rPr>
        <w:t xml:space="preserve"> de 2020</w:t>
      </w:r>
      <w:r w:rsidRPr="005E69B6">
        <w:rPr>
          <w:rFonts w:cs="Times New Roman"/>
          <w:sz w:val="22"/>
        </w:rPr>
        <w:t xml:space="preserve">; y, suscrita por el Dr. Jorge </w:t>
      </w:r>
      <w:proofErr w:type="spellStart"/>
      <w:r w:rsidRPr="005E69B6">
        <w:rPr>
          <w:rFonts w:cs="Times New Roman"/>
          <w:sz w:val="22"/>
        </w:rPr>
        <w:t>Yunda</w:t>
      </w:r>
      <w:proofErr w:type="spellEnd"/>
      <w:r w:rsidRPr="005E69B6">
        <w:rPr>
          <w:rFonts w:cs="Times New Roman"/>
          <w:sz w:val="22"/>
        </w:rPr>
        <w:t xml:space="preserve"> Machado, Alcalde del Distrito Metropolitano de Quito, el </w:t>
      </w:r>
      <w:r w:rsidR="00A34200" w:rsidRPr="005E69B6">
        <w:rPr>
          <w:rFonts w:cs="Times New Roman"/>
          <w:sz w:val="22"/>
        </w:rPr>
        <w:t>16</w:t>
      </w:r>
      <w:r w:rsidR="009D3FFC" w:rsidRPr="005E69B6">
        <w:rPr>
          <w:rFonts w:cs="Times New Roman"/>
          <w:sz w:val="22"/>
        </w:rPr>
        <w:t xml:space="preserve"> de diciembre</w:t>
      </w:r>
      <w:r w:rsidR="00A34200" w:rsidRPr="005E69B6">
        <w:rPr>
          <w:rFonts w:cs="Times New Roman"/>
          <w:sz w:val="22"/>
        </w:rPr>
        <w:t xml:space="preserve"> de 2020</w:t>
      </w:r>
      <w:r w:rsidRPr="005E69B6">
        <w:rPr>
          <w:rFonts w:cs="Times New Roman"/>
          <w:sz w:val="22"/>
        </w:rPr>
        <w:t>.</w:t>
      </w:r>
    </w:p>
    <w:p w:rsidR="000B05B4" w:rsidRPr="005E69B6" w:rsidRDefault="000B05B4" w:rsidP="002A2823">
      <w:pPr>
        <w:autoSpaceDE w:val="0"/>
        <w:autoSpaceDN w:val="0"/>
        <w:adjustRightInd w:val="0"/>
        <w:rPr>
          <w:rFonts w:cs="Times New Roman"/>
          <w:sz w:val="22"/>
        </w:rPr>
      </w:pPr>
    </w:p>
    <w:p w:rsidR="000B05B4" w:rsidRPr="005E69B6" w:rsidRDefault="000B05B4" w:rsidP="002A2823">
      <w:pPr>
        <w:autoSpaceDE w:val="0"/>
        <w:autoSpaceDN w:val="0"/>
        <w:adjustRightInd w:val="0"/>
        <w:rPr>
          <w:rFonts w:cs="Times New Roman"/>
          <w:sz w:val="22"/>
        </w:rPr>
      </w:pPr>
      <w:r w:rsidRPr="005E69B6">
        <w:rPr>
          <w:rFonts w:cs="Times New Roman"/>
          <w:b/>
          <w:bCs/>
          <w:sz w:val="22"/>
        </w:rPr>
        <w:t xml:space="preserve">Lo certifico. - </w:t>
      </w:r>
      <w:r w:rsidRPr="005E69B6">
        <w:rPr>
          <w:rFonts w:cs="Times New Roman"/>
          <w:sz w:val="22"/>
        </w:rPr>
        <w:t>Dis</w:t>
      </w:r>
      <w:r w:rsidR="00A34200" w:rsidRPr="005E69B6">
        <w:rPr>
          <w:rFonts w:cs="Times New Roman"/>
          <w:sz w:val="22"/>
        </w:rPr>
        <w:t>trito Metropolitano de Quito, 16 de diciembre de 2020</w:t>
      </w:r>
      <w:r w:rsidRPr="005E69B6">
        <w:rPr>
          <w:rFonts w:cs="Times New Roman"/>
          <w:sz w:val="22"/>
        </w:rPr>
        <w:t>.</w:t>
      </w:r>
    </w:p>
    <w:p w:rsidR="000B05B4" w:rsidRPr="005E69B6" w:rsidRDefault="000B05B4" w:rsidP="002A2823">
      <w:pPr>
        <w:autoSpaceDE w:val="0"/>
        <w:autoSpaceDN w:val="0"/>
        <w:adjustRightInd w:val="0"/>
        <w:rPr>
          <w:rFonts w:cs="Times New Roman"/>
          <w:sz w:val="22"/>
        </w:rPr>
      </w:pPr>
    </w:p>
    <w:p w:rsidR="000B05B4" w:rsidRPr="005E69B6" w:rsidRDefault="000B05B4" w:rsidP="002A2823">
      <w:pPr>
        <w:autoSpaceDE w:val="0"/>
        <w:autoSpaceDN w:val="0"/>
        <w:adjustRightInd w:val="0"/>
        <w:rPr>
          <w:rFonts w:cs="Times New Roman"/>
          <w:sz w:val="22"/>
        </w:rPr>
      </w:pPr>
    </w:p>
    <w:p w:rsidR="009D3FFC" w:rsidRPr="005E69B6" w:rsidRDefault="009D3FFC" w:rsidP="002A2823">
      <w:pPr>
        <w:autoSpaceDE w:val="0"/>
        <w:autoSpaceDN w:val="0"/>
        <w:adjustRightInd w:val="0"/>
        <w:rPr>
          <w:rFonts w:cs="Times New Roman"/>
          <w:sz w:val="22"/>
        </w:rPr>
      </w:pPr>
    </w:p>
    <w:p w:rsidR="000B05B4" w:rsidRPr="005E69B6" w:rsidRDefault="000B05B4" w:rsidP="002A2823">
      <w:pPr>
        <w:autoSpaceDE w:val="0"/>
        <w:autoSpaceDN w:val="0"/>
        <w:adjustRightInd w:val="0"/>
        <w:rPr>
          <w:rFonts w:cs="Times New Roman"/>
          <w:sz w:val="22"/>
        </w:rPr>
      </w:pPr>
    </w:p>
    <w:p w:rsidR="000B05B4" w:rsidRPr="005E69B6" w:rsidRDefault="000B05B4" w:rsidP="002A2823">
      <w:pPr>
        <w:autoSpaceDE w:val="0"/>
        <w:autoSpaceDN w:val="0"/>
        <w:adjustRightInd w:val="0"/>
        <w:jc w:val="center"/>
        <w:rPr>
          <w:rFonts w:cs="Times New Roman"/>
          <w:sz w:val="22"/>
        </w:rPr>
      </w:pPr>
      <w:r w:rsidRPr="005E69B6">
        <w:rPr>
          <w:rFonts w:cs="Times New Roman"/>
          <w:sz w:val="22"/>
        </w:rPr>
        <w:t xml:space="preserve">Abg. Damaris Ortiz </w:t>
      </w:r>
      <w:proofErr w:type="spellStart"/>
      <w:r w:rsidRPr="005E69B6">
        <w:rPr>
          <w:rFonts w:cs="Times New Roman"/>
          <w:sz w:val="22"/>
        </w:rPr>
        <w:t>Pasuy</w:t>
      </w:r>
      <w:proofErr w:type="spellEnd"/>
    </w:p>
    <w:p w:rsidR="000B05B4" w:rsidRPr="005E69B6" w:rsidRDefault="000B05B4" w:rsidP="002A2823">
      <w:pPr>
        <w:autoSpaceDE w:val="0"/>
        <w:autoSpaceDN w:val="0"/>
        <w:adjustRightInd w:val="0"/>
        <w:jc w:val="center"/>
        <w:rPr>
          <w:rFonts w:cs="Times New Roman"/>
          <w:sz w:val="22"/>
        </w:rPr>
      </w:pPr>
      <w:r w:rsidRPr="005E69B6">
        <w:rPr>
          <w:rFonts w:cs="Times New Roman"/>
          <w:b/>
          <w:bCs/>
          <w:sz w:val="22"/>
        </w:rPr>
        <w:t xml:space="preserve">SECRETARIA GENERAL DEL CONCEJO </w:t>
      </w:r>
      <w:r w:rsidRPr="005E69B6">
        <w:rPr>
          <w:rFonts w:cs="Times New Roman"/>
          <w:b/>
          <w:sz w:val="22"/>
        </w:rPr>
        <w:t xml:space="preserve">METROPOLITANO DE QUITO </w:t>
      </w:r>
      <w:r w:rsidRPr="005E69B6">
        <w:rPr>
          <w:rFonts w:cs="Times New Roman"/>
          <w:sz w:val="22"/>
        </w:rPr>
        <w:t>(E)</w:t>
      </w:r>
    </w:p>
    <w:sectPr w:rsidR="000B05B4" w:rsidRPr="005E69B6" w:rsidSect="000B05B4">
      <w:pgSz w:w="11906" w:h="16838"/>
      <w:pgMar w:top="2268"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E7829"/>
    <w:multiLevelType w:val="hybridMultilevel"/>
    <w:tmpl w:val="DAA0D6E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B6"/>
    <w:rsid w:val="00070B90"/>
    <w:rsid w:val="000B05B4"/>
    <w:rsid w:val="000B6EB6"/>
    <w:rsid w:val="000C356C"/>
    <w:rsid w:val="000D6469"/>
    <w:rsid w:val="000E2DEA"/>
    <w:rsid w:val="00105753"/>
    <w:rsid w:val="001262EA"/>
    <w:rsid w:val="0013296F"/>
    <w:rsid w:val="00132D12"/>
    <w:rsid w:val="00145AC7"/>
    <w:rsid w:val="0016375C"/>
    <w:rsid w:val="0021545F"/>
    <w:rsid w:val="00247644"/>
    <w:rsid w:val="002639E9"/>
    <w:rsid w:val="002A2823"/>
    <w:rsid w:val="0036341A"/>
    <w:rsid w:val="0040407D"/>
    <w:rsid w:val="00406AAC"/>
    <w:rsid w:val="004929A1"/>
    <w:rsid w:val="004B4803"/>
    <w:rsid w:val="004E6050"/>
    <w:rsid w:val="005C1B20"/>
    <w:rsid w:val="005E63C4"/>
    <w:rsid w:val="005E69B6"/>
    <w:rsid w:val="005F43EB"/>
    <w:rsid w:val="00677D4E"/>
    <w:rsid w:val="006B6AA4"/>
    <w:rsid w:val="007E6B54"/>
    <w:rsid w:val="00903F05"/>
    <w:rsid w:val="00905368"/>
    <w:rsid w:val="009D3FFC"/>
    <w:rsid w:val="00A046E9"/>
    <w:rsid w:val="00A34200"/>
    <w:rsid w:val="00A616F7"/>
    <w:rsid w:val="00A97CB9"/>
    <w:rsid w:val="00AD0BC0"/>
    <w:rsid w:val="00B65798"/>
    <w:rsid w:val="00B877EA"/>
    <w:rsid w:val="00C64400"/>
    <w:rsid w:val="00C667DB"/>
    <w:rsid w:val="00C71228"/>
    <w:rsid w:val="00D45D4B"/>
    <w:rsid w:val="00D97E42"/>
    <w:rsid w:val="00F0378B"/>
    <w:rsid w:val="00F6713F"/>
    <w:rsid w:val="00FE643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0C5B4-8E5F-4DB6-AF86-D6643CA5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2"/>
        <w:lang w:val="es-419"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rmar">
    <w:name w:val="nrmar"/>
    <w:basedOn w:val="Fuentedeprrafopredeter"/>
    <w:rsid w:val="00677D4E"/>
  </w:style>
  <w:style w:type="character" w:customStyle="1" w:styleId="hit">
    <w:name w:val="hit"/>
    <w:basedOn w:val="Fuentedeprrafopredeter"/>
    <w:rsid w:val="00677D4E"/>
  </w:style>
  <w:style w:type="table" w:styleId="Tablaconcuadrcula">
    <w:name w:val="Table Grid"/>
    <w:basedOn w:val="Tablanormal"/>
    <w:uiPriority w:val="39"/>
    <w:rsid w:val="0026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616F7"/>
    <w:rPr>
      <w:sz w:val="16"/>
      <w:szCs w:val="16"/>
    </w:rPr>
  </w:style>
  <w:style w:type="paragraph" w:styleId="Textocomentario">
    <w:name w:val="annotation text"/>
    <w:basedOn w:val="Normal"/>
    <w:link w:val="TextocomentarioCar"/>
    <w:uiPriority w:val="99"/>
    <w:semiHidden/>
    <w:unhideWhenUsed/>
    <w:rsid w:val="00A616F7"/>
    <w:rPr>
      <w:sz w:val="20"/>
      <w:szCs w:val="20"/>
    </w:rPr>
  </w:style>
  <w:style w:type="character" w:customStyle="1" w:styleId="TextocomentarioCar">
    <w:name w:val="Texto comentario Car"/>
    <w:basedOn w:val="Fuentedeprrafopredeter"/>
    <w:link w:val="Textocomentario"/>
    <w:uiPriority w:val="99"/>
    <w:semiHidden/>
    <w:rsid w:val="00A616F7"/>
    <w:rPr>
      <w:sz w:val="20"/>
      <w:szCs w:val="20"/>
    </w:rPr>
  </w:style>
  <w:style w:type="paragraph" w:styleId="Asuntodelcomentario">
    <w:name w:val="annotation subject"/>
    <w:basedOn w:val="Textocomentario"/>
    <w:next w:val="Textocomentario"/>
    <w:link w:val="AsuntodelcomentarioCar"/>
    <w:uiPriority w:val="99"/>
    <w:semiHidden/>
    <w:unhideWhenUsed/>
    <w:rsid w:val="00A616F7"/>
    <w:rPr>
      <w:b/>
      <w:bCs/>
    </w:rPr>
  </w:style>
  <w:style w:type="character" w:customStyle="1" w:styleId="AsuntodelcomentarioCar">
    <w:name w:val="Asunto del comentario Car"/>
    <w:basedOn w:val="TextocomentarioCar"/>
    <w:link w:val="Asuntodelcomentario"/>
    <w:uiPriority w:val="99"/>
    <w:semiHidden/>
    <w:rsid w:val="00A616F7"/>
    <w:rPr>
      <w:b/>
      <w:bCs/>
      <w:sz w:val="20"/>
      <w:szCs w:val="20"/>
    </w:rPr>
  </w:style>
  <w:style w:type="paragraph" w:styleId="Textodeglobo">
    <w:name w:val="Balloon Text"/>
    <w:basedOn w:val="Normal"/>
    <w:link w:val="TextodegloboCar"/>
    <w:uiPriority w:val="99"/>
    <w:semiHidden/>
    <w:unhideWhenUsed/>
    <w:rsid w:val="00A616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16F7"/>
    <w:rPr>
      <w:rFonts w:ascii="Segoe UI" w:hAnsi="Segoe UI" w:cs="Segoe UI"/>
      <w:sz w:val="18"/>
      <w:szCs w:val="18"/>
    </w:rPr>
  </w:style>
  <w:style w:type="paragraph" w:styleId="Prrafodelista">
    <w:name w:val="List Paragraph"/>
    <w:basedOn w:val="Normal"/>
    <w:uiPriority w:val="34"/>
    <w:qFormat/>
    <w:rsid w:val="002A2823"/>
    <w:pPr>
      <w:ind w:left="720"/>
      <w:contextualSpacing/>
      <w:jc w:val="left"/>
    </w:pPr>
    <w:rPr>
      <w:rFonts w:ascii="Times New Roman" w:eastAsia="Times New Roman" w:hAnsi="Times New Roman" w:cs="Times New Roman"/>
      <w:szCs w:val="24"/>
      <w:lang w:val="es-ES" w:eastAsia="es-ES"/>
    </w:rPr>
  </w:style>
  <w:style w:type="paragraph" w:styleId="NormalWeb">
    <w:name w:val="Normal (Web)"/>
    <w:basedOn w:val="Normal"/>
    <w:uiPriority w:val="99"/>
    <w:semiHidden/>
    <w:unhideWhenUsed/>
    <w:rsid w:val="00D97E42"/>
    <w:pPr>
      <w:spacing w:before="100" w:beforeAutospacing="1" w:after="100" w:afterAutospacing="1"/>
      <w:jc w:val="left"/>
    </w:pPr>
    <w:rPr>
      <w:rFonts w:ascii="Times New Roman" w:eastAsia="Times New Roman" w:hAnsi="Times New Roman" w:cs="Times New Roman"/>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814">
      <w:bodyDiv w:val="1"/>
      <w:marLeft w:val="0"/>
      <w:marRight w:val="0"/>
      <w:marTop w:val="0"/>
      <w:marBottom w:val="0"/>
      <w:divBdr>
        <w:top w:val="none" w:sz="0" w:space="0" w:color="auto"/>
        <w:left w:val="none" w:sz="0" w:space="0" w:color="auto"/>
        <w:bottom w:val="none" w:sz="0" w:space="0" w:color="auto"/>
        <w:right w:val="none" w:sz="0" w:space="0" w:color="auto"/>
      </w:divBdr>
    </w:div>
    <w:div w:id="164758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2</Pages>
  <Words>559</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Glenda Alexandra Allan Alegria</cp:lastModifiedBy>
  <cp:revision>8</cp:revision>
  <dcterms:created xsi:type="dcterms:W3CDTF">2020-12-09T03:39:00Z</dcterms:created>
  <dcterms:modified xsi:type="dcterms:W3CDTF">2020-12-10T16:14:00Z</dcterms:modified>
</cp:coreProperties>
</file>