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40D1B" w14:textId="77777777" w:rsidR="004E4F56" w:rsidRDefault="004E4F56" w:rsidP="004E4F56">
      <w:pPr>
        <w:autoSpaceDE w:val="0"/>
        <w:autoSpaceDN w:val="0"/>
        <w:adjustRightInd w:val="0"/>
        <w:spacing w:after="0" w:line="240" w:lineRule="auto"/>
        <w:jc w:val="both"/>
        <w:rPr>
          <w:rFonts w:ascii="Palatino Linotype" w:hAnsi="Palatino Linotype" w:cs="Times New Roman"/>
          <w:b/>
        </w:rPr>
      </w:pPr>
    </w:p>
    <w:p w14:paraId="35D40F88" w14:textId="77777777" w:rsidR="004E4F56" w:rsidRDefault="004E4F56" w:rsidP="008026BD">
      <w:pPr>
        <w:autoSpaceDE w:val="0"/>
        <w:autoSpaceDN w:val="0"/>
        <w:adjustRightInd w:val="0"/>
        <w:spacing w:after="0" w:line="240" w:lineRule="auto"/>
        <w:jc w:val="center"/>
        <w:rPr>
          <w:rFonts w:ascii="Palatino Linotype" w:hAnsi="Palatino Linotype" w:cs="Times New Roman"/>
          <w:b/>
        </w:rPr>
      </w:pPr>
    </w:p>
    <w:p w14:paraId="4EDB3E69" w14:textId="75576BEB" w:rsidR="004E4F56" w:rsidRPr="00497E26" w:rsidRDefault="004E4F56" w:rsidP="008026BD">
      <w:pPr>
        <w:autoSpaceDE w:val="0"/>
        <w:autoSpaceDN w:val="0"/>
        <w:adjustRightInd w:val="0"/>
        <w:spacing w:after="0" w:line="240" w:lineRule="auto"/>
        <w:jc w:val="center"/>
        <w:rPr>
          <w:rFonts w:ascii="Palatino Linotype" w:hAnsi="Palatino Linotype" w:cs="Times New Roman"/>
          <w:b/>
        </w:rPr>
      </w:pPr>
      <w:r w:rsidRPr="00497E26">
        <w:rPr>
          <w:rFonts w:ascii="Palatino Linotype" w:hAnsi="Palatino Linotype" w:cs="Times New Roman"/>
          <w:b/>
        </w:rPr>
        <w:t>EL CONCEJO METROPOLITANO DE QUITO</w:t>
      </w:r>
    </w:p>
    <w:p w14:paraId="4BF62845" w14:textId="77777777" w:rsidR="004E4F56" w:rsidRPr="00497E26" w:rsidRDefault="004E4F56" w:rsidP="008026BD">
      <w:pPr>
        <w:autoSpaceDE w:val="0"/>
        <w:autoSpaceDN w:val="0"/>
        <w:adjustRightInd w:val="0"/>
        <w:spacing w:after="0" w:line="240" w:lineRule="auto"/>
        <w:jc w:val="center"/>
        <w:rPr>
          <w:rFonts w:ascii="Palatino Linotype" w:hAnsi="Palatino Linotype" w:cs="Times New Roman"/>
          <w:b/>
        </w:rPr>
      </w:pPr>
      <w:r w:rsidRPr="00497E26">
        <w:rPr>
          <w:rFonts w:ascii="Palatino Linotype" w:hAnsi="Palatino Linotype" w:cs="Times New Roman"/>
          <w:b/>
        </w:rPr>
        <w:t>CONSIDERANDO:</w:t>
      </w:r>
    </w:p>
    <w:p w14:paraId="3D73CF02" w14:textId="77777777" w:rsidR="004E4F56" w:rsidRPr="00F618A8" w:rsidRDefault="004E4F56" w:rsidP="004E4F56">
      <w:pPr>
        <w:autoSpaceDE w:val="0"/>
        <w:autoSpaceDN w:val="0"/>
        <w:adjustRightInd w:val="0"/>
        <w:spacing w:after="0" w:line="240" w:lineRule="auto"/>
        <w:jc w:val="both"/>
        <w:rPr>
          <w:rFonts w:ascii="Palatino Linotype" w:hAnsi="Palatino Linotype" w:cs="Times New Roman"/>
        </w:rPr>
      </w:pPr>
    </w:p>
    <w:p w14:paraId="1ED967CE" w14:textId="77777777" w:rsidR="004E4F56" w:rsidRDefault="004E4F56" w:rsidP="004E4F56">
      <w:pPr>
        <w:autoSpaceDE w:val="0"/>
        <w:autoSpaceDN w:val="0"/>
        <w:adjustRightInd w:val="0"/>
        <w:ind w:left="705" w:hanging="705"/>
        <w:jc w:val="both"/>
        <w:rPr>
          <w:rFonts w:ascii="Palatino Linotype" w:hAnsi="Palatino Linotype"/>
          <w:i/>
          <w:iCs/>
        </w:rPr>
      </w:pPr>
      <w:r>
        <w:rPr>
          <w:rFonts w:ascii="Palatino Linotype" w:hAnsi="Palatino Linotype"/>
        </w:rPr>
        <w:t xml:space="preserve">Que, </w:t>
      </w:r>
      <w:r>
        <w:rPr>
          <w:rFonts w:ascii="Palatino Linotype" w:hAnsi="Palatino Linotype"/>
        </w:rPr>
        <w:tab/>
        <w:t xml:space="preserve"> el artículo 240 de la Constitución de República del Ecuador, en adelante Constitución, establece: “Los</w:t>
      </w:r>
      <w:r w:rsidRPr="00006FF2">
        <w:rPr>
          <w:rFonts w:ascii="Palatino Linotype" w:hAnsi="Palatino Linotype"/>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hAnsi="Palatino Linotype"/>
          <w:i/>
          <w:iCs/>
        </w:rPr>
        <w:t>”</w:t>
      </w:r>
    </w:p>
    <w:p w14:paraId="157008C7" w14:textId="77777777" w:rsidR="004E4F56" w:rsidRPr="00FE1B82" w:rsidRDefault="004E4F56" w:rsidP="004E4F56">
      <w:pPr>
        <w:autoSpaceDE w:val="0"/>
        <w:autoSpaceDN w:val="0"/>
        <w:adjustRightInd w:val="0"/>
        <w:ind w:left="705" w:hanging="705"/>
        <w:jc w:val="both"/>
        <w:rPr>
          <w:rFonts w:ascii="Palatino Linotype" w:hAnsi="Palatino Linotype"/>
          <w:i/>
          <w:iCs/>
        </w:rPr>
      </w:pPr>
      <w:r>
        <w:rPr>
          <w:rFonts w:ascii="Palatino Linotype" w:hAnsi="Palatino Linotype"/>
        </w:rPr>
        <w:t xml:space="preserve">Que, </w:t>
      </w:r>
      <w:r>
        <w:rPr>
          <w:rFonts w:ascii="Palatino Linotype" w:hAnsi="Palatino Linotype"/>
        </w:rPr>
        <w:tab/>
        <w:t xml:space="preserve">el artículo 241 de la Constitución, determina: </w:t>
      </w:r>
      <w:r w:rsidRPr="0066430A">
        <w:rPr>
          <w:rFonts w:ascii="Palatino Linotype" w:hAnsi="Palatino Linotype"/>
        </w:rPr>
        <w:t>“</w:t>
      </w:r>
      <w:r w:rsidRPr="00FE1B82">
        <w:rPr>
          <w:rFonts w:ascii="Palatino Linotype" w:hAnsi="Palatino Linotype"/>
          <w:i/>
          <w:iCs/>
        </w:rPr>
        <w:t xml:space="preserve">La planificación garantizará el ordenamiento territorial y será obligatoria en todos los gobiernos autónomos descentralizados” </w:t>
      </w:r>
    </w:p>
    <w:p w14:paraId="060D83F4" w14:textId="644ABC81" w:rsidR="004E4F56" w:rsidRDefault="004E4F56" w:rsidP="004E4F56">
      <w:pPr>
        <w:autoSpaceDE w:val="0"/>
        <w:autoSpaceDN w:val="0"/>
        <w:adjustRightInd w:val="0"/>
        <w:spacing w:after="0" w:line="240" w:lineRule="auto"/>
        <w:ind w:left="709" w:hanging="709"/>
        <w:jc w:val="both"/>
        <w:rPr>
          <w:rFonts w:ascii="Palatino Linotype" w:hAnsi="Palatino Linotype" w:cs="Times New Roman"/>
          <w:i/>
          <w:iCs/>
        </w:rPr>
      </w:pPr>
      <w:r w:rsidRPr="00F618A8">
        <w:rPr>
          <w:rFonts w:ascii="Palatino Linotype" w:hAnsi="Palatino Linotype" w:cs="Times New Roman"/>
        </w:rPr>
        <w:t xml:space="preserve">Que, </w:t>
      </w:r>
      <w:r>
        <w:rPr>
          <w:rFonts w:ascii="Palatino Linotype" w:hAnsi="Palatino Linotype" w:cs="Times New Roman"/>
        </w:rPr>
        <w:tab/>
        <w:t xml:space="preserve">los numerales 2 y 3 del artículo 264 de </w:t>
      </w:r>
      <w:r w:rsidRPr="00F618A8">
        <w:rPr>
          <w:rFonts w:ascii="Palatino Linotype" w:hAnsi="Palatino Linotype" w:cs="Times New Roman"/>
        </w:rPr>
        <w:t>la Constitución,</w:t>
      </w:r>
      <w:r>
        <w:rPr>
          <w:rFonts w:ascii="Palatino Linotype" w:hAnsi="Palatino Linotype" w:cs="Times New Roman"/>
        </w:rPr>
        <w:t xml:space="preserve"> </w:t>
      </w:r>
      <w:r w:rsidRPr="00F618A8">
        <w:rPr>
          <w:rFonts w:ascii="Palatino Linotype" w:hAnsi="Palatino Linotype" w:cs="Times New Roman"/>
        </w:rPr>
        <w:t>determinan que serán competencias exclusivas de los gobiernos municipales, sin</w:t>
      </w:r>
      <w:r>
        <w:rPr>
          <w:rFonts w:ascii="Palatino Linotype" w:hAnsi="Palatino Linotype" w:cs="Times New Roman"/>
        </w:rPr>
        <w:t xml:space="preserve"> </w:t>
      </w:r>
      <w:r w:rsidRPr="00F618A8">
        <w:rPr>
          <w:rFonts w:ascii="Palatino Linotype" w:hAnsi="Palatino Linotype" w:cs="Times New Roman"/>
        </w:rPr>
        <w:t xml:space="preserve">perjuicio de otras que determine la ley: </w:t>
      </w:r>
      <w:r w:rsidR="00F1561D">
        <w:rPr>
          <w:rFonts w:ascii="Palatino Linotype" w:hAnsi="Palatino Linotype" w:cs="Times New Roman"/>
        </w:rPr>
        <w:t>“</w:t>
      </w:r>
      <w:r w:rsidRPr="0066430A">
        <w:rPr>
          <w:rFonts w:ascii="Palatino Linotype" w:hAnsi="Palatino Linotype" w:cs="Times New Roman"/>
          <w:i/>
          <w:iCs/>
        </w:rPr>
        <w:t>2. Ejercer el control sobre el uso y ocupación del suelo en el cantón. (…)</w:t>
      </w:r>
      <w:r>
        <w:rPr>
          <w:rFonts w:ascii="Palatino Linotype" w:hAnsi="Palatino Linotype" w:cs="Times New Roman"/>
          <w:i/>
          <w:iCs/>
        </w:rPr>
        <w:t>;</w:t>
      </w:r>
      <w:r w:rsidRPr="00A570AD">
        <w:rPr>
          <w:rFonts w:ascii="Palatino Linotype" w:hAnsi="Palatino Linotype" w:cs="Times New Roman"/>
          <w:i/>
          <w:iCs/>
        </w:rPr>
        <w:t xml:space="preserve"> 3. Planificar, construir y mantener la vialidad urbana.";</w:t>
      </w:r>
    </w:p>
    <w:p w14:paraId="4F8BC9F5" w14:textId="77777777" w:rsidR="004E4F56" w:rsidRDefault="004E4F56" w:rsidP="004E4F56">
      <w:pPr>
        <w:autoSpaceDE w:val="0"/>
        <w:autoSpaceDN w:val="0"/>
        <w:adjustRightInd w:val="0"/>
        <w:spacing w:after="0" w:line="240" w:lineRule="auto"/>
        <w:ind w:left="709" w:hanging="709"/>
        <w:jc w:val="both"/>
        <w:rPr>
          <w:rFonts w:ascii="Palatino Linotype" w:hAnsi="Palatino Linotype" w:cs="Times New Roman"/>
          <w:i/>
          <w:iCs/>
        </w:rPr>
      </w:pPr>
    </w:p>
    <w:p w14:paraId="40CF9D30" w14:textId="77777777" w:rsidR="004E4F56" w:rsidRPr="00220827" w:rsidRDefault="004E4F56" w:rsidP="004E4F56">
      <w:pPr>
        <w:autoSpaceDE w:val="0"/>
        <w:autoSpaceDN w:val="0"/>
        <w:adjustRightInd w:val="0"/>
        <w:ind w:left="709" w:hanging="709"/>
        <w:jc w:val="both"/>
        <w:rPr>
          <w:rFonts w:ascii="Palatino Linotype" w:hAnsi="Palatino Linotype"/>
        </w:rPr>
      </w:pPr>
      <w:r w:rsidRPr="00220827">
        <w:rPr>
          <w:rFonts w:ascii="Palatino Linotype" w:hAnsi="Palatino Linotype"/>
        </w:rPr>
        <w:t xml:space="preserve">Que, </w:t>
      </w:r>
      <w:r w:rsidRPr="00220827">
        <w:rPr>
          <w:rFonts w:ascii="Palatino Linotype" w:hAnsi="Palatino Linotype"/>
        </w:rPr>
        <w:tab/>
      </w:r>
      <w:r>
        <w:rPr>
          <w:rFonts w:ascii="Palatino Linotype" w:hAnsi="Palatino Linotype"/>
        </w:rPr>
        <w:t xml:space="preserve">el </w:t>
      </w:r>
      <w:r w:rsidRPr="00006FF2">
        <w:rPr>
          <w:rFonts w:ascii="Palatino Linotype" w:hAnsi="Palatino Linotype"/>
        </w:rPr>
        <w:t>artículo 266</w:t>
      </w:r>
      <w:r>
        <w:rPr>
          <w:rFonts w:ascii="Palatino Linotype" w:hAnsi="Palatino Linotype"/>
        </w:rPr>
        <w:t xml:space="preserve"> de la Constitución</w:t>
      </w:r>
      <w:r w:rsidRPr="00220827">
        <w:rPr>
          <w:rFonts w:ascii="Palatino Linotype" w:hAnsi="Palatino Linotype"/>
        </w:rPr>
        <w:t xml:space="preserve">, determina: </w:t>
      </w:r>
      <w:r w:rsidRPr="00220827">
        <w:rPr>
          <w:rFonts w:ascii="Palatino Linotype" w:hAnsi="Palatino Linotype"/>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220827">
        <w:rPr>
          <w:rFonts w:ascii="Palatino Linotype" w:hAnsi="Palatino Linotype"/>
        </w:rPr>
        <w:t>;</w:t>
      </w:r>
    </w:p>
    <w:p w14:paraId="77CE0477" w14:textId="77777777" w:rsidR="004E4F56" w:rsidRDefault="004E4F56" w:rsidP="004E4F56">
      <w:pPr>
        <w:autoSpaceDE w:val="0"/>
        <w:autoSpaceDN w:val="0"/>
        <w:adjustRightInd w:val="0"/>
        <w:spacing w:after="0" w:line="240" w:lineRule="auto"/>
        <w:ind w:left="709" w:hanging="709"/>
        <w:jc w:val="both"/>
        <w:rPr>
          <w:rFonts w:ascii="Palatino Linotype" w:hAnsi="Palatino Linotype" w:cs="Times New Roman"/>
          <w:i/>
          <w:iCs/>
        </w:rPr>
      </w:pPr>
      <w:r>
        <w:rPr>
          <w:rFonts w:ascii="Palatino Linotype" w:hAnsi="Palatino Linotype" w:cs="Times New Roman"/>
        </w:rPr>
        <w:t>Q</w:t>
      </w:r>
      <w:r w:rsidRPr="0066430A">
        <w:rPr>
          <w:rFonts w:ascii="Palatino Linotype" w:hAnsi="Palatino Linotype" w:cs="Times New Roman"/>
        </w:rPr>
        <w:t xml:space="preserve">ue, </w:t>
      </w:r>
      <w:r w:rsidRPr="0066430A">
        <w:rPr>
          <w:rFonts w:ascii="Palatino Linotype" w:hAnsi="Palatino Linotype" w:cs="Times New Roman"/>
        </w:rPr>
        <w:tab/>
        <w:t>el artículo 85 del COOTAD, estableciendo las competencias exclusivas de los distritos metropolitanos, señala: “</w:t>
      </w:r>
      <w:r w:rsidRPr="00FE1B82">
        <w:rPr>
          <w:rFonts w:ascii="Palatino Linotype" w:hAnsi="Palatino Linotype" w:cs="Times New Roman"/>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358E34C1" w14:textId="77777777" w:rsidR="004E4F56" w:rsidRDefault="004E4F56" w:rsidP="004E4F56">
      <w:pPr>
        <w:autoSpaceDE w:val="0"/>
        <w:autoSpaceDN w:val="0"/>
        <w:adjustRightInd w:val="0"/>
        <w:spacing w:after="0" w:line="240" w:lineRule="auto"/>
        <w:ind w:left="709" w:hanging="709"/>
        <w:jc w:val="both"/>
        <w:rPr>
          <w:rFonts w:ascii="Palatino Linotype" w:hAnsi="Palatino Linotype" w:cs="Times New Roman"/>
        </w:rPr>
      </w:pPr>
    </w:p>
    <w:p w14:paraId="2B8A9CC4" w14:textId="77777777" w:rsidR="004E4F56" w:rsidRDefault="004E4F56" w:rsidP="004E4F56">
      <w:pPr>
        <w:autoSpaceDE w:val="0"/>
        <w:autoSpaceDN w:val="0"/>
        <w:adjustRightInd w:val="0"/>
        <w:spacing w:after="0" w:line="240" w:lineRule="auto"/>
        <w:ind w:left="709" w:hanging="709"/>
        <w:jc w:val="both"/>
        <w:rPr>
          <w:rFonts w:ascii="Palatino Linotype" w:hAnsi="Palatino Linotype" w:cs="Times New Roman"/>
          <w:i/>
        </w:rPr>
      </w:pPr>
      <w:r w:rsidRPr="00F618A8">
        <w:rPr>
          <w:rFonts w:ascii="Palatino Linotype" w:hAnsi="Palatino Linotype" w:cs="Times New Roman"/>
        </w:rPr>
        <w:t xml:space="preserve">Que, </w:t>
      </w:r>
      <w:r>
        <w:rPr>
          <w:rFonts w:ascii="Palatino Linotype" w:hAnsi="Palatino Linotype" w:cs="Times New Roman"/>
        </w:rPr>
        <w:tab/>
      </w:r>
      <w:r w:rsidRPr="00F618A8">
        <w:rPr>
          <w:rFonts w:ascii="Palatino Linotype" w:hAnsi="Palatino Linotype" w:cs="Times New Roman"/>
        </w:rPr>
        <w:t xml:space="preserve"> </w:t>
      </w:r>
      <w:r w:rsidRPr="0009440D">
        <w:rPr>
          <w:rFonts w:ascii="Palatino Linotype" w:hAnsi="Palatino Linotype" w:cs="Times New Roman"/>
        </w:rPr>
        <w:t>los literales a), d) y v) del artículo 87 del COOTAD, establecen como atribuciones del Concejo Metropolitano: “</w:t>
      </w:r>
      <w:r w:rsidRPr="00FE1B82">
        <w:rPr>
          <w:rFonts w:ascii="Palatino Linotype" w:hAnsi="Palatino Linotype" w:cs="Times New Roman"/>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7FACDE12" w14:textId="77777777" w:rsidR="004E4F56" w:rsidRPr="00CF1772" w:rsidRDefault="004E4F56" w:rsidP="004E4F56">
      <w:pPr>
        <w:autoSpaceDE w:val="0"/>
        <w:autoSpaceDN w:val="0"/>
        <w:adjustRightInd w:val="0"/>
        <w:spacing w:after="0" w:line="240" w:lineRule="auto"/>
        <w:ind w:left="709" w:hanging="709"/>
        <w:jc w:val="both"/>
        <w:rPr>
          <w:rFonts w:ascii="Palatino Linotype" w:hAnsi="Palatino Linotype" w:cs="Times New Roman"/>
          <w:i/>
        </w:rPr>
      </w:pPr>
    </w:p>
    <w:p w14:paraId="25D054B2" w14:textId="22498967" w:rsidR="004E4F56" w:rsidRDefault="004E4F56" w:rsidP="004E4F56">
      <w:pPr>
        <w:autoSpaceDE w:val="0"/>
        <w:autoSpaceDN w:val="0"/>
        <w:adjustRightInd w:val="0"/>
        <w:spacing w:after="0" w:line="240" w:lineRule="auto"/>
        <w:ind w:left="709" w:hanging="709"/>
        <w:jc w:val="both"/>
        <w:rPr>
          <w:rFonts w:ascii="Palatino Linotype" w:hAnsi="Palatino Linotype" w:cs="Times New Roman"/>
          <w:i/>
        </w:rPr>
      </w:pPr>
      <w:r w:rsidRPr="00F618A8">
        <w:rPr>
          <w:rFonts w:ascii="Palatino Linotype" w:hAnsi="Palatino Linotype" w:cs="Times New Roman"/>
        </w:rPr>
        <w:t xml:space="preserve">Que, </w:t>
      </w:r>
      <w:r>
        <w:rPr>
          <w:rFonts w:ascii="Palatino Linotype" w:hAnsi="Palatino Linotype" w:cs="Times New Roman"/>
        </w:rPr>
        <w:tab/>
      </w:r>
      <w:r w:rsidRPr="00F618A8">
        <w:rPr>
          <w:rFonts w:ascii="Palatino Linotype" w:hAnsi="Palatino Linotype" w:cs="Times New Roman"/>
        </w:rPr>
        <w:t xml:space="preserve">el quinto inciso del artículo 129 </w:t>
      </w:r>
      <w:r w:rsidR="00DC2E05">
        <w:rPr>
          <w:rFonts w:ascii="Palatino Linotype" w:hAnsi="Palatino Linotype" w:cs="Times New Roman"/>
        </w:rPr>
        <w:t xml:space="preserve">del </w:t>
      </w:r>
      <w:r w:rsidRPr="00F618A8">
        <w:rPr>
          <w:rFonts w:ascii="Palatino Linotype" w:hAnsi="Palatino Linotype" w:cs="Times New Roman"/>
        </w:rPr>
        <w:t xml:space="preserve">COOTAD dispone: </w:t>
      </w:r>
      <w:r w:rsidRPr="00A570AD">
        <w:rPr>
          <w:rFonts w:ascii="Palatino Linotype" w:hAnsi="Palatino Linotype" w:cs="Times New Roman"/>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4E4FA67C" w14:textId="60B2B970" w:rsidR="00DC2E05" w:rsidRDefault="00DC2E05" w:rsidP="004E4F56">
      <w:pPr>
        <w:autoSpaceDE w:val="0"/>
        <w:autoSpaceDN w:val="0"/>
        <w:adjustRightInd w:val="0"/>
        <w:spacing w:after="0" w:line="240" w:lineRule="auto"/>
        <w:ind w:left="709" w:hanging="709"/>
        <w:jc w:val="both"/>
        <w:rPr>
          <w:rFonts w:ascii="Palatino Linotype" w:hAnsi="Palatino Linotype" w:cs="Times New Roman"/>
          <w:i/>
        </w:rPr>
      </w:pPr>
    </w:p>
    <w:p w14:paraId="4380E816" w14:textId="293F0634" w:rsidR="00DC2E05" w:rsidRPr="00DC2E05" w:rsidRDefault="00DC2E05" w:rsidP="004E4F56">
      <w:pPr>
        <w:autoSpaceDE w:val="0"/>
        <w:autoSpaceDN w:val="0"/>
        <w:adjustRightInd w:val="0"/>
        <w:spacing w:after="0" w:line="240" w:lineRule="auto"/>
        <w:ind w:left="709" w:hanging="709"/>
        <w:jc w:val="both"/>
        <w:rPr>
          <w:rFonts w:ascii="Palatino Linotype" w:hAnsi="Palatino Linotype" w:cs="Times New Roman"/>
          <w:iCs/>
        </w:rPr>
      </w:pPr>
      <w:r w:rsidRPr="00DC2E05">
        <w:rPr>
          <w:rFonts w:ascii="Palatino Linotype" w:hAnsi="Palatino Linotype" w:cs="Times New Roman"/>
          <w:iCs/>
        </w:rPr>
        <w:lastRenderedPageBreak/>
        <w:t>Qué,</w:t>
      </w:r>
      <w:r w:rsidRPr="00DC2E05">
        <w:rPr>
          <w:rFonts w:ascii="Palatino Linotype" w:hAnsi="Palatino Linotype" w:cs="Times New Roman"/>
          <w:iCs/>
        </w:rPr>
        <w:tab/>
      </w:r>
      <w:r>
        <w:rPr>
          <w:rFonts w:ascii="Palatino Linotype" w:hAnsi="Palatino Linotype" w:cs="Times New Roman"/>
          <w:iCs/>
        </w:rPr>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r w:rsidRPr="00DC2E05">
        <w:rPr>
          <w:rFonts w:ascii="Palatino Linotype" w:hAnsi="Palatino Linotype" w:cs="Times New Roman"/>
          <w:iCs/>
        </w:rPr>
        <w:t xml:space="preserve"> </w:t>
      </w:r>
    </w:p>
    <w:p w14:paraId="444E09C1" w14:textId="77777777" w:rsidR="004E4F56" w:rsidRPr="00A36564" w:rsidRDefault="004E4F56" w:rsidP="004E4F56">
      <w:pPr>
        <w:autoSpaceDE w:val="0"/>
        <w:autoSpaceDN w:val="0"/>
        <w:adjustRightInd w:val="0"/>
        <w:spacing w:after="0" w:line="240" w:lineRule="auto"/>
        <w:ind w:left="709" w:hanging="709"/>
        <w:jc w:val="both"/>
        <w:rPr>
          <w:rFonts w:ascii="Palatino Linotype" w:hAnsi="Palatino Linotype" w:cs="Times New Roman"/>
          <w:i/>
        </w:rPr>
      </w:pPr>
    </w:p>
    <w:p w14:paraId="00D909D5" w14:textId="77777777" w:rsidR="004E4F56" w:rsidRPr="008966CD" w:rsidRDefault="004E4F56" w:rsidP="004E4F56">
      <w:pPr>
        <w:autoSpaceDE w:val="0"/>
        <w:autoSpaceDN w:val="0"/>
        <w:adjustRightInd w:val="0"/>
        <w:spacing w:after="0" w:line="240" w:lineRule="auto"/>
        <w:ind w:left="709" w:hanging="709"/>
        <w:jc w:val="both"/>
        <w:rPr>
          <w:rFonts w:ascii="Palatino Linotype" w:hAnsi="Palatino Linotype" w:cs="Times New Roman"/>
          <w:i/>
        </w:rPr>
      </w:pPr>
      <w:r w:rsidRPr="00F618A8">
        <w:rPr>
          <w:rFonts w:ascii="Palatino Linotype" w:hAnsi="Palatino Linotype" w:cs="Times New Roman"/>
        </w:rPr>
        <w:t xml:space="preserve">Que, </w:t>
      </w:r>
      <w:r>
        <w:rPr>
          <w:rFonts w:ascii="Palatino Linotype" w:hAnsi="Palatino Linotype" w:cs="Times New Roman"/>
        </w:rPr>
        <w:tab/>
      </w:r>
      <w:r w:rsidRPr="00F618A8">
        <w:rPr>
          <w:rFonts w:ascii="Palatino Linotype" w:hAnsi="Palatino Linotype" w:cs="Times New Roman"/>
        </w:rPr>
        <w:t>el numeral 1</w:t>
      </w:r>
      <w:r>
        <w:rPr>
          <w:rFonts w:ascii="Palatino Linotype" w:hAnsi="Palatino Linotype" w:cs="Times New Roman"/>
        </w:rPr>
        <w:t xml:space="preserve"> del</w:t>
      </w:r>
      <w:r w:rsidRPr="00F618A8">
        <w:rPr>
          <w:rFonts w:ascii="Palatino Linotype" w:hAnsi="Palatino Linotype" w:cs="Times New Roman"/>
        </w:rPr>
        <w:t xml:space="preserve"> artículo IV.1.73 del Código Municipal para el Distrito Metropolitano de</w:t>
      </w:r>
      <w:r>
        <w:rPr>
          <w:rFonts w:ascii="Palatino Linotype" w:hAnsi="Palatino Linotype" w:cs="Times New Roman"/>
        </w:rPr>
        <w:t xml:space="preserve"> </w:t>
      </w:r>
      <w:r w:rsidRPr="00F618A8">
        <w:rPr>
          <w:rFonts w:ascii="Palatino Linotype" w:hAnsi="Palatino Linotype" w:cs="Times New Roman"/>
        </w:rPr>
        <w:t>Quito</w:t>
      </w:r>
      <w:r>
        <w:rPr>
          <w:rFonts w:ascii="Palatino Linotype" w:hAnsi="Palatino Linotype" w:cs="Times New Roman"/>
        </w:rPr>
        <w:t xml:space="preserve">, en adelante Código Municipal, </w:t>
      </w:r>
      <w:r w:rsidRPr="00F618A8">
        <w:rPr>
          <w:rFonts w:ascii="Palatino Linotype" w:hAnsi="Palatino Linotype" w:cs="Times New Roman"/>
        </w:rPr>
        <w:t xml:space="preserve">señala que: </w:t>
      </w:r>
      <w:r w:rsidRPr="008966CD">
        <w:rPr>
          <w:rFonts w:ascii="Palatino Linotype" w:hAnsi="Palatino Linotype" w:cs="Times New Roman"/>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15AE641" w14:textId="77777777" w:rsidR="004E4F56" w:rsidRPr="006673AE" w:rsidRDefault="004E4F56" w:rsidP="004E4F56">
      <w:pPr>
        <w:autoSpaceDE w:val="0"/>
        <w:autoSpaceDN w:val="0"/>
        <w:adjustRightInd w:val="0"/>
        <w:spacing w:after="0" w:line="240" w:lineRule="auto"/>
        <w:ind w:left="709" w:hanging="709"/>
        <w:jc w:val="both"/>
        <w:rPr>
          <w:rFonts w:ascii="Palatino Linotype" w:hAnsi="Palatino Linotype" w:cs="Times New Roman"/>
        </w:rPr>
      </w:pPr>
    </w:p>
    <w:p w14:paraId="37401618" w14:textId="77777777" w:rsidR="004E4F56" w:rsidRPr="00D51F97" w:rsidRDefault="004E4F56" w:rsidP="004E4F56">
      <w:pPr>
        <w:autoSpaceDE w:val="0"/>
        <w:autoSpaceDN w:val="0"/>
        <w:adjustRightInd w:val="0"/>
        <w:spacing w:after="0" w:line="240" w:lineRule="auto"/>
        <w:ind w:left="709" w:hanging="709"/>
        <w:jc w:val="both"/>
        <w:rPr>
          <w:rFonts w:ascii="Palatino Linotype" w:hAnsi="Palatino Linotype" w:cs="Times New Roman"/>
          <w:i/>
        </w:rPr>
      </w:pPr>
      <w:r w:rsidRPr="00F618A8">
        <w:rPr>
          <w:rFonts w:ascii="Palatino Linotype" w:hAnsi="Palatino Linotype" w:cs="Times New Roman"/>
        </w:rPr>
        <w:t xml:space="preserve">Que, </w:t>
      </w:r>
      <w:r>
        <w:rPr>
          <w:rFonts w:ascii="Palatino Linotype" w:hAnsi="Palatino Linotype" w:cs="Times New Roman"/>
        </w:rPr>
        <w:tab/>
      </w:r>
      <w:r w:rsidRPr="00F618A8">
        <w:rPr>
          <w:rFonts w:ascii="Palatino Linotype" w:hAnsi="Palatino Linotype" w:cs="Times New Roman"/>
        </w:rPr>
        <w:t xml:space="preserve">el numeral </w:t>
      </w:r>
      <w:r>
        <w:rPr>
          <w:rFonts w:ascii="Palatino Linotype" w:hAnsi="Palatino Linotype" w:cs="Times New Roman"/>
        </w:rPr>
        <w:t>5 del</w:t>
      </w:r>
      <w:r w:rsidRPr="00F618A8">
        <w:rPr>
          <w:rFonts w:ascii="Palatino Linotype" w:hAnsi="Palatino Linotype" w:cs="Times New Roman"/>
        </w:rPr>
        <w:t xml:space="preserve"> artículo IV.1.73 del Código Municipal</w:t>
      </w:r>
      <w:r>
        <w:rPr>
          <w:rFonts w:ascii="Palatino Linotype" w:hAnsi="Palatino Linotype" w:cs="Times New Roman"/>
        </w:rPr>
        <w:t xml:space="preserve">, </w:t>
      </w:r>
      <w:r w:rsidRPr="00F618A8">
        <w:rPr>
          <w:rFonts w:ascii="Palatino Linotype" w:hAnsi="Palatino Linotype" w:cs="Times New Roman"/>
        </w:rPr>
        <w:t xml:space="preserve">señala que: </w:t>
      </w:r>
      <w:r w:rsidRPr="00D51F97">
        <w:rPr>
          <w:rFonts w:ascii="Palatino Linotype" w:hAnsi="Palatino Linotype" w:cs="Times New Roman"/>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309C6AD4" w14:textId="77777777" w:rsidR="004E4F56" w:rsidRPr="007623FC" w:rsidRDefault="004E4F56" w:rsidP="004E4F56">
      <w:pPr>
        <w:autoSpaceDE w:val="0"/>
        <w:autoSpaceDN w:val="0"/>
        <w:adjustRightInd w:val="0"/>
        <w:spacing w:after="0" w:line="240" w:lineRule="auto"/>
        <w:ind w:left="709" w:hanging="709"/>
        <w:jc w:val="both"/>
        <w:rPr>
          <w:rFonts w:ascii="Palatino Linotype" w:hAnsi="Palatino Linotype" w:cs="Times New Roman"/>
        </w:rPr>
      </w:pPr>
    </w:p>
    <w:p w14:paraId="7BBB098C" w14:textId="361C17C0" w:rsidR="004E4F56" w:rsidRDefault="004E4F56" w:rsidP="004E4F56">
      <w:pPr>
        <w:autoSpaceDE w:val="0"/>
        <w:autoSpaceDN w:val="0"/>
        <w:adjustRightInd w:val="0"/>
        <w:spacing w:after="0" w:line="240" w:lineRule="auto"/>
        <w:ind w:left="709" w:hanging="709"/>
        <w:jc w:val="both"/>
        <w:rPr>
          <w:rFonts w:ascii="Palatino Linotype" w:hAnsi="Palatino Linotype" w:cs="Times New Roman"/>
          <w:i/>
        </w:rPr>
      </w:pPr>
      <w:r w:rsidRPr="00F618A8">
        <w:rPr>
          <w:rFonts w:ascii="Palatino Linotype" w:hAnsi="Palatino Linotype" w:cs="Times New Roman"/>
        </w:rPr>
        <w:t>Que,</w:t>
      </w:r>
      <w:r w:rsidR="00CD084F">
        <w:rPr>
          <w:rFonts w:ascii="Palatino Linotype" w:hAnsi="Palatino Linotype" w:cs="Times New Roman"/>
        </w:rPr>
        <w:tab/>
      </w:r>
      <w:r w:rsidRPr="00F618A8">
        <w:rPr>
          <w:rFonts w:ascii="Palatino Linotype" w:hAnsi="Palatino Linotype" w:cs="Times New Roman"/>
        </w:rPr>
        <w:t>el artículo IV.1.74 del Código Municipal</w:t>
      </w:r>
      <w:r>
        <w:rPr>
          <w:rFonts w:ascii="Palatino Linotype" w:hAnsi="Palatino Linotype" w:cs="Times New Roman"/>
        </w:rPr>
        <w:t xml:space="preserve">, </w:t>
      </w:r>
      <w:r w:rsidRPr="00F618A8">
        <w:rPr>
          <w:rFonts w:ascii="Palatino Linotype" w:hAnsi="Palatino Linotype" w:cs="Times New Roman"/>
        </w:rPr>
        <w:t xml:space="preserve">determina: </w:t>
      </w:r>
      <w:r w:rsidRPr="008F4993">
        <w:rPr>
          <w:rFonts w:ascii="Palatino Linotype" w:hAnsi="Palatino Linotype" w:cs="Times New Roman"/>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33BE99CA" w14:textId="321E9DAB" w:rsidR="00987484" w:rsidRDefault="00987484" w:rsidP="004E4F56">
      <w:pPr>
        <w:autoSpaceDE w:val="0"/>
        <w:autoSpaceDN w:val="0"/>
        <w:adjustRightInd w:val="0"/>
        <w:spacing w:after="0" w:line="240" w:lineRule="auto"/>
        <w:ind w:left="709" w:hanging="709"/>
        <w:jc w:val="both"/>
        <w:rPr>
          <w:rFonts w:ascii="Palatino Linotype" w:hAnsi="Palatino Linotype" w:cs="Times New Roman"/>
          <w:i/>
        </w:rPr>
      </w:pPr>
    </w:p>
    <w:p w14:paraId="5B93874E" w14:textId="628FF87D" w:rsidR="00987484" w:rsidRPr="00CD084F" w:rsidRDefault="00CD084F" w:rsidP="00CD084F">
      <w:pPr>
        <w:autoSpaceDE w:val="0"/>
        <w:autoSpaceDN w:val="0"/>
        <w:adjustRightInd w:val="0"/>
        <w:spacing w:after="0" w:line="240" w:lineRule="auto"/>
        <w:ind w:left="709" w:hanging="709"/>
        <w:jc w:val="both"/>
        <w:rPr>
          <w:rFonts w:ascii="Palatino Linotype" w:hAnsi="Palatino Linotype" w:cs="Times New Roman"/>
          <w:i/>
        </w:rPr>
      </w:pPr>
      <w:r w:rsidRPr="00CD084F">
        <w:rPr>
          <w:rFonts w:ascii="Palatino Linotype" w:hAnsi="Palatino Linotype" w:cs="Times New Roman"/>
        </w:rPr>
        <w:t>Que,</w:t>
      </w:r>
      <w:r w:rsidRPr="00CD084F">
        <w:rPr>
          <w:rFonts w:ascii="Palatino Linotype" w:hAnsi="Palatino Linotype" w:cs="Times New Roman"/>
          <w:i/>
        </w:rPr>
        <w:tab/>
      </w:r>
      <w:r>
        <w:rPr>
          <w:rFonts w:ascii="Palatino Linotype" w:hAnsi="Palatino Linotype" w:cs="Times New Roman"/>
          <w:iCs/>
        </w:rPr>
        <w:t>e</w:t>
      </w:r>
      <w:r w:rsidRPr="00CD084F">
        <w:rPr>
          <w:rFonts w:ascii="Palatino Linotype" w:hAnsi="Palatino Linotype" w:cs="Times New Roman"/>
        </w:rPr>
        <w:t>l Anexo Único de la Ordenanza Metropolitana No. 0172 (incorporada al Código Municipal) que contiene las Reglas Técnicas de Arquitectura y Urbanismo, en su cuadro No. 1 de “Especificaciones mínimas para vías urbanas”, en su Nota 6, señala:</w:t>
      </w:r>
      <w:r w:rsidRPr="00CD084F">
        <w:t xml:space="preserve"> </w:t>
      </w:r>
      <w:r w:rsidRPr="00CD084F">
        <w:rPr>
          <w:rFonts w:ascii="Palatino Linotype" w:hAnsi="Palatino Linotype" w:cs="Times New Roman"/>
          <w:i/>
          <w:iCs/>
        </w:rPr>
        <w:t>“Las vías existentes para su regularización deberán acogerse a las características de las tipologías señaladas en el presente cuadro independientemente de su longitud, caso contrario será el Concejo Metropolitano quien autorice los casos específicos”</w:t>
      </w:r>
    </w:p>
    <w:p w14:paraId="516A4B73" w14:textId="68040EDF" w:rsidR="004E4F56" w:rsidRDefault="004E4F56" w:rsidP="004E4F56">
      <w:pPr>
        <w:autoSpaceDE w:val="0"/>
        <w:autoSpaceDN w:val="0"/>
        <w:adjustRightInd w:val="0"/>
        <w:spacing w:after="0" w:line="240" w:lineRule="auto"/>
        <w:ind w:left="709" w:hanging="709"/>
        <w:jc w:val="both"/>
        <w:rPr>
          <w:rFonts w:ascii="Palatino Linotype" w:hAnsi="Palatino Linotype" w:cs="Times New Roman"/>
        </w:rPr>
      </w:pPr>
    </w:p>
    <w:p w14:paraId="7EBB761F" w14:textId="2DEE6FAE" w:rsidR="00C66E96" w:rsidRDefault="00C66E96" w:rsidP="004E4F56">
      <w:pPr>
        <w:autoSpaceDE w:val="0"/>
        <w:autoSpaceDN w:val="0"/>
        <w:adjustRightInd w:val="0"/>
        <w:spacing w:after="0" w:line="240" w:lineRule="auto"/>
        <w:ind w:left="709" w:hanging="709"/>
        <w:jc w:val="both"/>
        <w:rPr>
          <w:rFonts w:ascii="Palatino Linotype" w:hAnsi="Palatino Linotype" w:cs="Times New Roman"/>
        </w:rPr>
      </w:pPr>
      <w:r>
        <w:rPr>
          <w:rFonts w:ascii="Palatino Linotype" w:hAnsi="Palatino Linotype" w:cs="Times New Roman"/>
        </w:rPr>
        <w:t>Que,</w:t>
      </w:r>
      <w:r>
        <w:rPr>
          <w:rFonts w:ascii="Palatino Linotype" w:hAnsi="Palatino Linotype" w:cs="Times New Roman"/>
        </w:rPr>
        <w:tab/>
      </w:r>
      <w:r w:rsidR="00A11B72" w:rsidRPr="00ED260C">
        <w:rPr>
          <w:rFonts w:ascii="Palatino Linotype" w:hAnsi="Palatino Linotype" w:cs="Times New Roman"/>
        </w:rPr>
        <w:t>mediante oficio</w:t>
      </w:r>
      <w:r w:rsidR="00CD084F" w:rsidRPr="00ED260C">
        <w:rPr>
          <w:rFonts w:ascii="Palatino Linotype" w:hAnsi="Palatino Linotype" w:cs="Times New Roman"/>
        </w:rPr>
        <w:t xml:space="preserve"> Nro. OF</w:t>
      </w:r>
      <w:r w:rsidR="007D62AA" w:rsidRPr="00ED260C">
        <w:rPr>
          <w:rFonts w:ascii="Palatino Linotype" w:hAnsi="Palatino Linotype" w:cs="Times New Roman"/>
        </w:rPr>
        <w:t xml:space="preserve"> ES</w:t>
      </w:r>
      <w:r w:rsidR="00CD084F" w:rsidRPr="00ED260C">
        <w:rPr>
          <w:rFonts w:ascii="Palatino Linotype" w:hAnsi="Palatino Linotype" w:cs="Times New Roman"/>
        </w:rPr>
        <w:t>150</w:t>
      </w:r>
      <w:r w:rsidR="007D62AA" w:rsidRPr="00ED260C">
        <w:rPr>
          <w:rFonts w:ascii="Palatino Linotype" w:hAnsi="Palatino Linotype" w:cs="Times New Roman"/>
        </w:rPr>
        <w:t xml:space="preserve">522 </w:t>
      </w:r>
      <w:r w:rsidR="00A11B72" w:rsidRPr="00ED260C">
        <w:rPr>
          <w:rFonts w:ascii="Palatino Linotype" w:hAnsi="Palatino Linotype" w:cs="Times New Roman"/>
        </w:rPr>
        <w:t xml:space="preserve">de </w:t>
      </w:r>
      <w:r w:rsidR="007D62AA" w:rsidRPr="00ED260C">
        <w:rPr>
          <w:rFonts w:ascii="Palatino Linotype" w:hAnsi="Palatino Linotype" w:cs="Times New Roman"/>
        </w:rPr>
        <w:t>27 de mayo de 2015</w:t>
      </w:r>
      <w:r w:rsidR="00A11B72" w:rsidRPr="00ED260C">
        <w:rPr>
          <w:rFonts w:ascii="Palatino Linotype" w:hAnsi="Palatino Linotype" w:cs="Times New Roman"/>
        </w:rPr>
        <w:t xml:space="preserve"> </w:t>
      </w:r>
      <w:r w:rsidR="00F87705" w:rsidRPr="00ED260C">
        <w:rPr>
          <w:rFonts w:ascii="Palatino Linotype" w:hAnsi="Palatino Linotype" w:cs="Times New Roman"/>
        </w:rPr>
        <w:t>la Dra. Teresa Díaz Figueroa en calidad de presidenta del Comité Pro Mejoras del Barrio Espejo y la Sra. Paola Montalvo en calidad de secretaria del sector mencionado, solicitan</w:t>
      </w:r>
      <w:r w:rsidR="00A11B72" w:rsidRPr="00ED260C">
        <w:rPr>
          <w:rFonts w:ascii="Palatino Linotype" w:hAnsi="Palatino Linotype" w:cs="Times New Roman"/>
        </w:rPr>
        <w:t>:</w:t>
      </w:r>
      <w:r w:rsidR="00F87705" w:rsidRPr="00ED260C">
        <w:rPr>
          <w:rFonts w:ascii="Palatino Linotype" w:hAnsi="Palatino Linotype" w:cs="Times New Roman"/>
        </w:rPr>
        <w:t xml:space="preserve"> </w:t>
      </w:r>
      <w:r w:rsidR="00F87705" w:rsidRPr="00ED260C">
        <w:rPr>
          <w:rFonts w:ascii="Palatino Linotype" w:hAnsi="Palatino Linotype" w:cs="Times New Roman"/>
          <w:i/>
          <w:iCs/>
        </w:rPr>
        <w:t>“(…) la modificatoria al diseño existente del trazado vial Pasaje B, y sus dos pasajes (…)”</w:t>
      </w:r>
      <w:r w:rsidR="00F87705" w:rsidRPr="00ED260C">
        <w:rPr>
          <w:rFonts w:ascii="Palatino Linotype" w:hAnsi="Palatino Linotype" w:cs="Times New Roman"/>
        </w:rPr>
        <w:t>, ubicado en la parroquia La Ecuatoriana; al respeto la Unidad de Territorio y Vivienda de la Administración Zonal Quitumbe.</w:t>
      </w:r>
    </w:p>
    <w:p w14:paraId="7259CFD9" w14:textId="7A87B8C8" w:rsidR="00A11B72" w:rsidRDefault="00A11B72" w:rsidP="004E4F56">
      <w:pPr>
        <w:autoSpaceDE w:val="0"/>
        <w:autoSpaceDN w:val="0"/>
        <w:adjustRightInd w:val="0"/>
        <w:spacing w:after="0" w:line="240" w:lineRule="auto"/>
        <w:ind w:left="709" w:hanging="709"/>
        <w:jc w:val="both"/>
        <w:rPr>
          <w:rFonts w:ascii="Palatino Linotype" w:hAnsi="Palatino Linotype" w:cs="Times New Roman"/>
        </w:rPr>
      </w:pPr>
    </w:p>
    <w:p w14:paraId="43C8C1B9" w14:textId="5E349F78" w:rsidR="00A11B72" w:rsidRDefault="00A11B72" w:rsidP="004E4F56">
      <w:pPr>
        <w:autoSpaceDE w:val="0"/>
        <w:autoSpaceDN w:val="0"/>
        <w:adjustRightInd w:val="0"/>
        <w:spacing w:after="0" w:line="240" w:lineRule="auto"/>
        <w:ind w:left="709" w:hanging="709"/>
        <w:jc w:val="both"/>
        <w:rPr>
          <w:rFonts w:ascii="Palatino Linotype" w:hAnsi="Palatino Linotype" w:cs="Times New Roman"/>
        </w:rPr>
      </w:pPr>
      <w:r>
        <w:rPr>
          <w:rFonts w:ascii="Palatino Linotype" w:hAnsi="Palatino Linotype" w:cs="Times New Roman"/>
        </w:rPr>
        <w:t xml:space="preserve">Que, </w:t>
      </w:r>
      <w:r>
        <w:rPr>
          <w:rFonts w:ascii="Palatino Linotype" w:hAnsi="Palatino Linotype" w:cs="Times New Roman"/>
        </w:rPr>
        <w:tab/>
      </w:r>
      <w:r w:rsidRPr="00A11B72">
        <w:rPr>
          <w:rFonts w:ascii="Palatino Linotype" w:hAnsi="Palatino Linotype" w:cs="Times New Roman"/>
        </w:rPr>
        <w:t xml:space="preserve">Comisión de Uso de Suelo, en sesión Nro. 030- ordinaria de 17 de febrero de 2020, mediante Resolución Nro. 018-CUC-2020, resolvió: </w:t>
      </w:r>
      <w:r w:rsidRPr="00A11B72">
        <w:rPr>
          <w:rFonts w:ascii="Palatino Linotype" w:hAnsi="Palatino Linotype" w:cs="Times New Roman"/>
          <w:i/>
          <w:iCs/>
        </w:rPr>
        <w:t xml:space="preserve">“solicitar a la Secretaría de Territorio, Hábitat y Vivienda y a la Administración Zonal Quitumbe, la </w:t>
      </w:r>
      <w:r w:rsidRPr="00A11B72">
        <w:rPr>
          <w:rFonts w:ascii="Palatino Linotype" w:hAnsi="Palatino Linotype" w:cs="Times New Roman"/>
          <w:i/>
          <w:iCs/>
        </w:rPr>
        <w:lastRenderedPageBreak/>
        <w:t>actualización de informes técnicos en 8 días estableciendo la norma aplicable con el debido fundamente técnico y legal.”</w:t>
      </w:r>
    </w:p>
    <w:p w14:paraId="7FC66463" w14:textId="77777777" w:rsidR="00C66E96" w:rsidRPr="00E47B0A" w:rsidRDefault="00C66E96" w:rsidP="004E4F56">
      <w:pPr>
        <w:autoSpaceDE w:val="0"/>
        <w:autoSpaceDN w:val="0"/>
        <w:adjustRightInd w:val="0"/>
        <w:spacing w:after="0" w:line="240" w:lineRule="auto"/>
        <w:ind w:left="709" w:hanging="709"/>
        <w:jc w:val="both"/>
        <w:rPr>
          <w:rFonts w:ascii="Palatino Linotype" w:hAnsi="Palatino Linotype" w:cs="Times New Roman"/>
        </w:rPr>
      </w:pPr>
    </w:p>
    <w:p w14:paraId="494E68B0" w14:textId="778FF056" w:rsidR="004E4F56" w:rsidRDefault="004E4F56" w:rsidP="00C66E96">
      <w:pPr>
        <w:autoSpaceDE w:val="0"/>
        <w:autoSpaceDN w:val="0"/>
        <w:adjustRightInd w:val="0"/>
        <w:spacing w:after="0" w:line="240" w:lineRule="auto"/>
        <w:ind w:left="709" w:hanging="709"/>
        <w:jc w:val="both"/>
        <w:rPr>
          <w:rFonts w:ascii="Palatino Linotype" w:hAnsi="Palatino Linotype" w:cs="Times New Roman"/>
          <w:i/>
          <w:iCs/>
        </w:rPr>
      </w:pPr>
      <w:r w:rsidRPr="00F618A8">
        <w:rPr>
          <w:rFonts w:ascii="Palatino Linotype" w:hAnsi="Palatino Linotype" w:cs="Times New Roman"/>
        </w:rPr>
        <w:t xml:space="preserve">Que, </w:t>
      </w:r>
      <w:r w:rsidR="00C66E96">
        <w:rPr>
          <w:rFonts w:ascii="Palatino Linotype" w:hAnsi="Palatino Linotype" w:cs="Times New Roman"/>
        </w:rPr>
        <w:tab/>
      </w:r>
      <w:r w:rsidRPr="00F618A8">
        <w:rPr>
          <w:rFonts w:ascii="Palatino Linotype" w:hAnsi="Palatino Linotype" w:cs="Times New Roman"/>
        </w:rPr>
        <w:t xml:space="preserve">el Informe Técnico No. </w:t>
      </w:r>
      <w:r>
        <w:rPr>
          <w:rFonts w:ascii="Palatino Linotype" w:hAnsi="Palatino Linotype" w:cs="Times New Roman"/>
        </w:rPr>
        <w:t>AZ</w:t>
      </w:r>
      <w:r w:rsidR="00D54405">
        <w:rPr>
          <w:rFonts w:ascii="Palatino Linotype" w:hAnsi="Palatino Linotype" w:cs="Times New Roman"/>
        </w:rPr>
        <w:t>Q-DGT-UTV-IT-2020-041</w:t>
      </w:r>
      <w:r w:rsidRPr="00F618A8">
        <w:rPr>
          <w:rFonts w:ascii="Palatino Linotype" w:hAnsi="Palatino Linotype" w:cs="Times New Roman"/>
        </w:rPr>
        <w:t xml:space="preserve"> de </w:t>
      </w:r>
      <w:r w:rsidR="00D54405">
        <w:rPr>
          <w:rFonts w:ascii="Palatino Linotype" w:hAnsi="Palatino Linotype" w:cs="Times New Roman"/>
        </w:rPr>
        <w:t xml:space="preserve">22 </w:t>
      </w:r>
      <w:r w:rsidRPr="00F618A8">
        <w:rPr>
          <w:rFonts w:ascii="Palatino Linotype" w:hAnsi="Palatino Linotype" w:cs="Times New Roman"/>
        </w:rPr>
        <w:t xml:space="preserve">de </w:t>
      </w:r>
      <w:r w:rsidR="00D54405">
        <w:rPr>
          <w:rFonts w:ascii="Palatino Linotype" w:hAnsi="Palatino Linotype" w:cs="Times New Roman"/>
        </w:rPr>
        <w:t>abril</w:t>
      </w:r>
      <w:r w:rsidRPr="00F618A8">
        <w:rPr>
          <w:rFonts w:ascii="Palatino Linotype" w:hAnsi="Palatino Linotype" w:cs="Times New Roman"/>
        </w:rPr>
        <w:t xml:space="preserve"> de</w:t>
      </w:r>
      <w:r w:rsidR="00D54405">
        <w:rPr>
          <w:rFonts w:ascii="Palatino Linotype" w:hAnsi="Palatino Linotype" w:cs="Times New Roman"/>
        </w:rPr>
        <w:t xml:space="preserve"> 2020</w:t>
      </w:r>
      <w:r w:rsidRPr="00F618A8">
        <w:rPr>
          <w:rFonts w:ascii="Palatino Linotype" w:hAnsi="Palatino Linotype" w:cs="Times New Roman"/>
        </w:rPr>
        <w:t xml:space="preserve">, emitido por el </w:t>
      </w:r>
      <w:r w:rsidR="00D54405">
        <w:rPr>
          <w:rFonts w:ascii="Palatino Linotype" w:hAnsi="Palatino Linotype" w:cs="Times New Roman"/>
        </w:rPr>
        <w:t>Ing. Santiago Manosalvas C.</w:t>
      </w:r>
      <w:r w:rsidRPr="00F618A8">
        <w:rPr>
          <w:rFonts w:ascii="Palatino Linotype" w:hAnsi="Palatino Linotype" w:cs="Times New Roman"/>
        </w:rPr>
        <w:t>, responsable de la Unidad de Territorio y Vivienda de la</w:t>
      </w:r>
      <w:r>
        <w:rPr>
          <w:rFonts w:ascii="Palatino Linotype" w:hAnsi="Palatino Linotype" w:cs="Times New Roman"/>
        </w:rPr>
        <w:t xml:space="preserve"> </w:t>
      </w:r>
      <w:r w:rsidRPr="00F618A8">
        <w:rPr>
          <w:rFonts w:ascii="Palatino Linotype" w:hAnsi="Palatino Linotype" w:cs="Times New Roman"/>
        </w:rPr>
        <w:t xml:space="preserve">Administración Zonal </w:t>
      </w:r>
      <w:r w:rsidR="00D54405">
        <w:rPr>
          <w:rFonts w:ascii="Palatino Linotype" w:hAnsi="Palatino Linotype"/>
        </w:rPr>
        <w:t>Quitumbe</w:t>
      </w:r>
      <w:r w:rsidRPr="00F618A8">
        <w:rPr>
          <w:rFonts w:ascii="Palatino Linotype" w:hAnsi="Palatino Linotype" w:cs="Times New Roman"/>
        </w:rPr>
        <w:t>, sobre la aprobación del trazado vial de la calle</w:t>
      </w:r>
      <w:r w:rsidR="00D54405">
        <w:rPr>
          <w:rFonts w:ascii="Palatino Linotype" w:hAnsi="Palatino Linotype" w:cs="Times New Roman"/>
        </w:rPr>
        <w:t xml:space="preserve"> 8 (S60B)</w:t>
      </w:r>
      <w:r w:rsidRPr="00F618A8">
        <w:rPr>
          <w:rFonts w:ascii="Palatino Linotype" w:hAnsi="Palatino Linotype" w:cs="Times New Roman"/>
        </w:rPr>
        <w:t xml:space="preserve">, del barrio </w:t>
      </w:r>
      <w:r w:rsidR="00D54405">
        <w:rPr>
          <w:rFonts w:ascii="Palatino Linotype" w:hAnsi="Palatino Linotype"/>
        </w:rPr>
        <w:t>Matilde Álvarez</w:t>
      </w:r>
      <w:r w:rsidRPr="00F618A8">
        <w:rPr>
          <w:rFonts w:ascii="Palatino Linotype" w:hAnsi="Palatino Linotype" w:cs="Times New Roman"/>
        </w:rPr>
        <w:t>, parroquia</w:t>
      </w:r>
      <w:r>
        <w:rPr>
          <w:rFonts w:ascii="Palatino Linotype" w:hAnsi="Palatino Linotype" w:cs="Times New Roman"/>
        </w:rPr>
        <w:t xml:space="preserve"> </w:t>
      </w:r>
      <w:r w:rsidR="00D54405">
        <w:rPr>
          <w:rFonts w:ascii="Palatino Linotype" w:hAnsi="Palatino Linotype"/>
        </w:rPr>
        <w:t>Guamaní</w:t>
      </w:r>
      <w:r w:rsidRPr="00F618A8">
        <w:rPr>
          <w:rFonts w:ascii="Palatino Linotype" w:hAnsi="Palatino Linotype" w:cs="Times New Roman"/>
        </w:rPr>
        <w:t xml:space="preserve">; manifiesta en su parte pertinente, que: </w:t>
      </w:r>
      <w:r w:rsidR="00D54405" w:rsidRPr="00D54405">
        <w:rPr>
          <w:rFonts w:ascii="Palatino Linotype" w:hAnsi="Palatino Linotype" w:cs="Times New Roman"/>
          <w:i/>
          <w:iCs/>
        </w:rPr>
        <w:t>“(…) debido a los antecedentes de consolidación y construcciones inmobiliarias del bloque y los criterios técnicos sustentados; la Unidad de territorio y Vivienda</w:t>
      </w:r>
      <w:r w:rsidR="00D54405" w:rsidRPr="00D54405">
        <w:rPr>
          <w:rFonts w:ascii="Palatino Linotype" w:hAnsi="Palatino Linotype" w:cs="Times New Roman"/>
          <w:b/>
          <w:bCs/>
          <w:i/>
          <w:iCs/>
        </w:rPr>
        <w:t>, emite criterio técnico favorable para la propuesta de modificación a la trayectoria y a la sección transversal de la calle 8 (S60B); acogiéndose a la Nota 6 del cuadro N° 1.- Especificaciones mínimas para vías urbanas,</w:t>
      </w:r>
      <w:r w:rsidR="00D54405" w:rsidRPr="00D54405">
        <w:rPr>
          <w:rFonts w:ascii="Palatino Linotype" w:hAnsi="Palatino Linotype" w:cs="Times New Roman"/>
          <w:i/>
          <w:iCs/>
        </w:rPr>
        <w:t xml:space="preserve"> donde estipula que para casos específicos será el Concejo metropolitano quien </w:t>
      </w:r>
      <w:r w:rsidR="00D54405" w:rsidRPr="00D54405">
        <w:rPr>
          <w:rFonts w:ascii="Palatino Linotype" w:hAnsi="Palatino Linotype" w:cs="Times New Roman"/>
          <w:b/>
          <w:bCs/>
          <w:i/>
          <w:iCs/>
        </w:rPr>
        <w:t xml:space="preserve">autorice </w:t>
      </w:r>
      <w:r w:rsidR="00D54405" w:rsidRPr="00D54405">
        <w:rPr>
          <w:rFonts w:ascii="Palatino Linotype" w:hAnsi="Palatino Linotype" w:cs="Times New Roman"/>
          <w:i/>
          <w:iCs/>
        </w:rPr>
        <w:t>dichos casos en los que no se cumpla con la normativa.”</w:t>
      </w:r>
    </w:p>
    <w:p w14:paraId="54AAFBCA" w14:textId="77777777" w:rsidR="004E4F56" w:rsidRDefault="004E4F56" w:rsidP="004E4F56">
      <w:pPr>
        <w:autoSpaceDE w:val="0"/>
        <w:autoSpaceDN w:val="0"/>
        <w:adjustRightInd w:val="0"/>
        <w:spacing w:after="0" w:line="240" w:lineRule="auto"/>
        <w:ind w:left="709" w:hanging="709"/>
        <w:jc w:val="both"/>
        <w:rPr>
          <w:rFonts w:ascii="Palatino Linotype" w:hAnsi="Palatino Linotype" w:cs="Times New Roman"/>
          <w:i/>
        </w:rPr>
      </w:pPr>
    </w:p>
    <w:p w14:paraId="4E51CF1B" w14:textId="63DF02A1" w:rsidR="002D0D62" w:rsidRPr="002D0D62" w:rsidRDefault="004E4F56" w:rsidP="002D0D62">
      <w:pPr>
        <w:autoSpaceDE w:val="0"/>
        <w:autoSpaceDN w:val="0"/>
        <w:adjustRightInd w:val="0"/>
        <w:spacing w:after="0" w:line="240" w:lineRule="auto"/>
        <w:ind w:left="709" w:hanging="709"/>
        <w:jc w:val="both"/>
        <w:rPr>
          <w:rFonts w:ascii="Palatino Linotype" w:hAnsi="Palatino Linotype" w:cs="Times New Roman"/>
        </w:rPr>
      </w:pPr>
      <w:r w:rsidRPr="00FE1B82">
        <w:rPr>
          <w:rFonts w:ascii="Palatino Linotype" w:hAnsi="Palatino Linotype" w:cs="Times New Roman"/>
          <w:iCs/>
        </w:rPr>
        <w:t xml:space="preserve">Que, </w:t>
      </w:r>
      <w:r>
        <w:rPr>
          <w:rFonts w:ascii="Palatino Linotype" w:hAnsi="Palatino Linotype" w:cs="Times New Roman"/>
        </w:rPr>
        <w:tab/>
      </w:r>
      <w:r w:rsidRPr="00F618A8">
        <w:rPr>
          <w:rFonts w:ascii="Palatino Linotype" w:hAnsi="Palatino Linotype" w:cs="Times New Roman"/>
        </w:rPr>
        <w:t>la Secretaría de Territorio, Hábitat y Vivienda a través del oficio</w:t>
      </w:r>
      <w:r w:rsidR="006A62CF">
        <w:rPr>
          <w:rFonts w:ascii="Palatino Linotype" w:hAnsi="Palatino Linotype" w:cs="Times New Roman"/>
        </w:rPr>
        <w:t xml:space="preserve"> Nro.</w:t>
      </w:r>
      <w:r w:rsidRPr="00F618A8">
        <w:rPr>
          <w:rFonts w:ascii="Palatino Linotype" w:hAnsi="Palatino Linotype" w:cs="Times New Roman"/>
        </w:rPr>
        <w:t xml:space="preserve"> STHV-DMGT- </w:t>
      </w:r>
      <w:r w:rsidR="006A62CF" w:rsidRPr="006A62CF">
        <w:rPr>
          <w:rFonts w:ascii="Palatino Linotype" w:hAnsi="Palatino Linotype" w:cs="Times New Roman"/>
        </w:rPr>
        <w:t>2020-1318-O de 04 de mayo de 2020, el Ing. Darío Gudiño, Director Metropolitano De Gestión Territorial remite la actualización del informe técnico contenido en oficio No. STHV-DMGT-01470 de 27 de marzo de 2019, en el</w:t>
      </w:r>
      <w:r w:rsidR="006A62CF">
        <w:rPr>
          <w:rFonts w:ascii="Palatino Linotype" w:hAnsi="Palatino Linotype" w:cs="Times New Roman"/>
        </w:rPr>
        <w:t xml:space="preserve"> </w:t>
      </w:r>
      <w:r w:rsidR="006A62CF" w:rsidRPr="006A62CF">
        <w:rPr>
          <w:rFonts w:ascii="Palatino Linotype" w:hAnsi="Palatino Linotype" w:cs="Times New Roman"/>
        </w:rPr>
        <w:t>que señala:</w:t>
      </w:r>
      <w:r w:rsidR="006A62CF" w:rsidRPr="006A62CF">
        <w:t xml:space="preserve"> </w:t>
      </w:r>
      <w:r w:rsidR="006A62CF" w:rsidRPr="006A62CF">
        <w:rPr>
          <w:rFonts w:ascii="Palatino Linotype" w:hAnsi="Palatino Linotype" w:cs="Times New Roman"/>
          <w:i/>
          <w:iCs/>
        </w:rPr>
        <w:t>“En tal razón, la Dirección Metropolitana de Gestión Territorial de la Secretaría de Territorio, Hábitat y Vivienda, en base a la normativa legal expuesta e Informe técnico actualizado No. AZQ-DGT-UTV-IT-2020-041 de 22 de abril del 2020 de la Administración Zonal Quitumbe, se rectifica en el contenido del oficio No. STHV-DMGT-01470 de 27 de marzo de 2019, en lo referido al criterio técnico y a las dimensiones de la sección transversal; y emite Informe Técnico Favorable para la modificatoria a la trayectoria y sección transversal de la calle 8 del Barrio Victoria Central, perteneciente a la parroquia Quitumbe.(…)”</w:t>
      </w:r>
      <w:r w:rsidR="006A62CF" w:rsidRPr="006A62CF">
        <w:rPr>
          <w:rFonts w:ascii="Palatino Linotype" w:hAnsi="Palatino Linotype" w:cs="Times New Roman"/>
        </w:rPr>
        <w:t>;</w:t>
      </w:r>
    </w:p>
    <w:p w14:paraId="5EE14499" w14:textId="77777777" w:rsidR="004E4F56" w:rsidRDefault="004E4F56" w:rsidP="004E4F56">
      <w:pPr>
        <w:autoSpaceDE w:val="0"/>
        <w:autoSpaceDN w:val="0"/>
        <w:adjustRightInd w:val="0"/>
        <w:spacing w:after="0" w:line="240" w:lineRule="auto"/>
        <w:ind w:left="709" w:hanging="709"/>
        <w:jc w:val="both"/>
        <w:rPr>
          <w:rFonts w:ascii="Palatino Linotype" w:hAnsi="Palatino Linotype" w:cs="Times New Roman"/>
          <w:iCs/>
        </w:rPr>
      </w:pPr>
    </w:p>
    <w:p w14:paraId="031179ED" w14:textId="1AD5AEBE" w:rsidR="004E4F56" w:rsidRDefault="004E4F56" w:rsidP="004E4F56">
      <w:pPr>
        <w:autoSpaceDE w:val="0"/>
        <w:autoSpaceDN w:val="0"/>
        <w:adjustRightInd w:val="0"/>
        <w:ind w:left="709" w:hanging="709"/>
        <w:jc w:val="both"/>
        <w:rPr>
          <w:rFonts w:ascii="Palatino Linotype" w:hAnsi="Palatino Linotype" w:cs="Times New Roman"/>
        </w:rPr>
      </w:pPr>
      <w:r w:rsidRPr="00220827">
        <w:rPr>
          <w:rFonts w:ascii="Palatino Linotype" w:hAnsi="Palatino Linotype"/>
        </w:rPr>
        <w:t xml:space="preserve">Que, </w:t>
      </w:r>
      <w:r w:rsidRPr="00220827">
        <w:rPr>
          <w:rFonts w:ascii="Palatino Linotype" w:hAnsi="Palatino Linotype"/>
        </w:rPr>
        <w:tab/>
        <w:t xml:space="preserve">la Comisión de Uso de Suelo en sesión ordinaria </w:t>
      </w:r>
      <w:r w:rsidRPr="00F07971">
        <w:rPr>
          <w:rFonts w:ascii="Palatino Linotype" w:hAnsi="Palatino Linotype"/>
        </w:rPr>
        <w:t>N</w:t>
      </w:r>
      <w:r>
        <w:rPr>
          <w:rFonts w:ascii="Palatino Linotype" w:hAnsi="Palatino Linotype"/>
        </w:rPr>
        <w:t>r</w:t>
      </w:r>
      <w:r w:rsidRPr="00F07971">
        <w:rPr>
          <w:rFonts w:ascii="Palatino Linotype" w:hAnsi="Palatino Linotype"/>
        </w:rPr>
        <w:t xml:space="preserve">o. </w:t>
      </w:r>
      <w:r w:rsidR="002145C9">
        <w:rPr>
          <w:rFonts w:ascii="Palatino Linotype" w:hAnsi="Palatino Linotype"/>
        </w:rPr>
        <w:t>048</w:t>
      </w:r>
      <w:r w:rsidRPr="00F07971">
        <w:rPr>
          <w:rFonts w:ascii="Palatino Linotype" w:hAnsi="Palatino Linotype"/>
        </w:rPr>
        <w:t xml:space="preserve">, de </w:t>
      </w:r>
      <w:r w:rsidR="002145C9">
        <w:rPr>
          <w:rFonts w:ascii="Palatino Linotype" w:hAnsi="Palatino Linotype"/>
        </w:rPr>
        <w:t>13</w:t>
      </w:r>
      <w:r>
        <w:rPr>
          <w:rFonts w:ascii="Palatino Linotype" w:hAnsi="Palatino Linotype"/>
        </w:rPr>
        <w:t xml:space="preserve"> de</w:t>
      </w:r>
      <w:r w:rsidR="002145C9">
        <w:rPr>
          <w:rFonts w:ascii="Palatino Linotype" w:hAnsi="Palatino Linotype"/>
        </w:rPr>
        <w:t xml:space="preserve"> julio</w:t>
      </w:r>
      <w:r>
        <w:rPr>
          <w:rFonts w:ascii="Palatino Linotype" w:hAnsi="Palatino Linotype"/>
        </w:rPr>
        <w:t xml:space="preserve"> de 2020 </w:t>
      </w:r>
      <w:r w:rsidRPr="00220827">
        <w:rPr>
          <w:rFonts w:ascii="Palatino Linotype" w:hAnsi="Palatino Linotype"/>
        </w:rPr>
        <w:t>analizó los informes técnicos y legales, emitido por las Administraci</w:t>
      </w:r>
      <w:r>
        <w:rPr>
          <w:rFonts w:ascii="Palatino Linotype" w:hAnsi="Palatino Linotype"/>
        </w:rPr>
        <w:t>ón</w:t>
      </w:r>
      <w:r w:rsidRPr="00220827">
        <w:rPr>
          <w:rFonts w:ascii="Palatino Linotype" w:hAnsi="Palatino Linotype"/>
        </w:rPr>
        <w:t xml:space="preserve"> Zonal</w:t>
      </w:r>
      <w:r w:rsidR="006A62CF">
        <w:rPr>
          <w:rFonts w:ascii="Palatino Linotype" w:hAnsi="Palatino Linotype"/>
        </w:rPr>
        <w:t xml:space="preserve"> Quitumbe</w:t>
      </w:r>
      <w:r>
        <w:rPr>
          <w:rFonts w:ascii="Palatino Linotype" w:hAnsi="Palatino Linotype"/>
        </w:rPr>
        <w:t xml:space="preserve"> y el informe técnico de la</w:t>
      </w:r>
      <w:r w:rsidRPr="00685781">
        <w:rPr>
          <w:rFonts w:ascii="Palatino Linotype" w:hAnsi="Palatino Linotype" w:cs="Times New Roman"/>
        </w:rPr>
        <w:t xml:space="preserve"> </w:t>
      </w:r>
      <w:r w:rsidRPr="00F618A8">
        <w:rPr>
          <w:rFonts w:ascii="Palatino Linotype" w:hAnsi="Palatino Linotype" w:cs="Times New Roman"/>
        </w:rPr>
        <w:t>Secretaría de Territorio, Hábitat y Vivienda</w:t>
      </w:r>
      <w:r w:rsidR="002145C9">
        <w:rPr>
          <w:rFonts w:ascii="Palatino Linotype" w:hAnsi="Palatino Linotype" w:cs="Times New Roman"/>
        </w:rPr>
        <w:t>,</w:t>
      </w:r>
      <w:r w:rsidR="006F2198">
        <w:rPr>
          <w:rFonts w:ascii="Palatino Linotype" w:hAnsi="Palatino Linotype" w:cs="Times New Roman"/>
        </w:rPr>
        <w:t xml:space="preserve"> por lo que </w:t>
      </w:r>
      <w:r w:rsidR="003C6E91">
        <w:rPr>
          <w:rFonts w:ascii="Palatino Linotype" w:hAnsi="Palatino Linotype" w:cs="Times New Roman"/>
        </w:rPr>
        <w:t xml:space="preserve">concluye: </w:t>
      </w:r>
      <w:r w:rsidR="003C6E91" w:rsidRPr="003C6E91">
        <w:rPr>
          <w:rFonts w:ascii="Palatino Linotype" w:hAnsi="Palatino Linotype" w:cs="Times New Roman"/>
        </w:rPr>
        <w:t>que se debe acoger lo señalado en los informes constantes en el expediente y emitir dictamen favorable para conocimiento y aprobación en el seno del Concejo Metropolitano de Quito; con la condicionante de que la Procuraduría Metropolitana emita un informe jurídico respecto a la viabilidad legal de</w:t>
      </w:r>
      <w:r w:rsidR="003C6E91">
        <w:rPr>
          <w:rFonts w:ascii="Palatino Linotype" w:hAnsi="Palatino Linotype" w:cs="Times New Roman"/>
        </w:rPr>
        <w:t xml:space="preserve"> </w:t>
      </w:r>
      <w:r w:rsidR="003C6E91" w:rsidRPr="003C6E91">
        <w:rPr>
          <w:rFonts w:ascii="Palatino Linotype" w:hAnsi="Palatino Linotype" w:cs="Times New Roman"/>
        </w:rPr>
        <w:t>encuadrar este caso dentro de lo establecido en la nota 6, del cuadro Nro. 1 del Anexo Único de Reglas Técnicas de Arquitectura y Urbani</w:t>
      </w:r>
      <w:r w:rsidR="003C6E91">
        <w:rPr>
          <w:rFonts w:ascii="Palatino Linotype" w:hAnsi="Palatino Linotype" w:cs="Times New Roman"/>
        </w:rPr>
        <w:t>smo</w:t>
      </w:r>
      <w:r w:rsidR="006F2198">
        <w:rPr>
          <w:rFonts w:ascii="Palatino Linotype" w:hAnsi="Palatino Linotype" w:cs="Times New Roman"/>
        </w:rPr>
        <w:t>.</w:t>
      </w:r>
    </w:p>
    <w:p w14:paraId="01EEC3EA" w14:textId="348182F9" w:rsidR="002D0D62" w:rsidRPr="003C6E91" w:rsidRDefault="003C6E91" w:rsidP="00A94551">
      <w:pPr>
        <w:autoSpaceDE w:val="0"/>
        <w:autoSpaceDN w:val="0"/>
        <w:adjustRightInd w:val="0"/>
        <w:ind w:left="709" w:hanging="709"/>
        <w:jc w:val="both"/>
        <w:rPr>
          <w:rFonts w:ascii="Palatino Linotype" w:hAnsi="Palatino Linotype"/>
        </w:rPr>
      </w:pPr>
      <w:r w:rsidRPr="003C6E91">
        <w:rPr>
          <w:rFonts w:ascii="Palatino Linotype" w:hAnsi="Palatino Linotype" w:cs="Times New Roman"/>
        </w:rPr>
        <w:t>Que,</w:t>
      </w:r>
      <w:r w:rsidRPr="003C6E91">
        <w:rPr>
          <w:rFonts w:ascii="Palatino Linotype" w:hAnsi="Palatino Linotype" w:cs="Times New Roman"/>
        </w:rPr>
        <w:tab/>
      </w:r>
      <w:r>
        <w:rPr>
          <w:rFonts w:ascii="Palatino Linotype" w:hAnsi="Palatino Linotype" w:cs="Times New Roman"/>
        </w:rPr>
        <w:t>mediante oficio Nro. GADDMQ-PM-SAUOS-2020-0241-O de 09 de septiembre de 2020, el Dr. Edison Yepez, Subprocurador Metropolitano, informa que: “</w:t>
      </w:r>
      <w:r w:rsidR="00A94551" w:rsidRPr="00A94551">
        <w:rPr>
          <w:rFonts w:ascii="Palatino Linotype" w:hAnsi="Palatino Linotype" w:cs="Times New Roman"/>
          <w:i/>
          <w:iCs/>
        </w:rPr>
        <w:t xml:space="preserve">De conformidad con los informes técnicos que proponen y justifican la necesidad de regularizar una vía existente, proponiendo una sección transversal de 12.00 metros, cumpliendo con las tipologías del Cuadro No. 1, independiente de su longitud, el </w:t>
      </w:r>
      <w:r w:rsidR="00A94551" w:rsidRPr="00A94551">
        <w:rPr>
          <w:rFonts w:ascii="Palatino Linotype" w:hAnsi="Palatino Linotype" w:cs="Times New Roman"/>
          <w:i/>
          <w:iCs/>
        </w:rPr>
        <w:lastRenderedPageBreak/>
        <w:t>presente trámite podría canalizarse a través del procedimiento establecido en la Nota 6 del Cuadro No. 1 de las Reglas Técnicas de Arquitectura y Urbanismo, por las consideraciones de consolidación y construcciones inmobiliarias de bloque existentes que han argumentado las instancias técnicas. Para el efecto, la Comisión de Uso de Suelo, de considerarlo pertinente, podría emitir su dictamen, para que el Concejo Metropolitano en uso de sus facultades para regular el uso y ocupación del suelo y planificar la vialidad urbana en el Distrito Metropolitano de Quito, analice la pertinencia de autorizar la modificatoria de un tramo de la calle 8 (S60B) en lo que tiene relación a la disminución de su sección transversal de 13.00 a 12.00 metros, a través del fundamento y factibilidad que establece la Nota 6 del Cuadro No. 1 de las Reglas Técnicas de Arquitectura y Urbanismo.”</w:t>
      </w:r>
    </w:p>
    <w:p w14:paraId="507F327E" w14:textId="3342B611" w:rsidR="004E4F56" w:rsidRDefault="004E4F56" w:rsidP="004E4F56">
      <w:pPr>
        <w:autoSpaceDE w:val="0"/>
        <w:autoSpaceDN w:val="0"/>
        <w:adjustRightInd w:val="0"/>
        <w:spacing w:after="0" w:line="240" w:lineRule="auto"/>
        <w:ind w:left="709" w:hanging="709"/>
        <w:jc w:val="both"/>
        <w:rPr>
          <w:rFonts w:ascii="Palatino Linotype" w:hAnsi="Palatino Linotype" w:cs="Times New Roman"/>
        </w:rPr>
      </w:pPr>
      <w:r w:rsidRPr="00F618A8">
        <w:rPr>
          <w:rFonts w:ascii="Palatino Linotype" w:hAnsi="Palatino Linotype" w:cs="Times New Roman"/>
        </w:rPr>
        <w:t>Que,</w:t>
      </w:r>
      <w:r w:rsidR="003C6E91">
        <w:rPr>
          <w:rFonts w:ascii="Palatino Linotype" w:hAnsi="Palatino Linotype" w:cs="Times New Roman"/>
        </w:rPr>
        <w:tab/>
      </w:r>
      <w:r w:rsidRPr="00F618A8">
        <w:rPr>
          <w:rFonts w:ascii="Palatino Linotype" w:hAnsi="Palatino Linotype" w:cs="Times New Roman"/>
        </w:rPr>
        <w:t xml:space="preserve">el Concejo Metropolitano de Quito, en sesión pública ordinaria realizada el </w:t>
      </w:r>
      <w:r w:rsidRPr="00B81C42">
        <w:rPr>
          <w:rFonts w:ascii="Palatino Linotype" w:hAnsi="Palatino Linotype" w:cs="Times New Roman"/>
          <w:iCs/>
        </w:rPr>
        <w:t>…</w:t>
      </w:r>
      <w:r w:rsidRPr="00F618A8">
        <w:rPr>
          <w:rFonts w:ascii="Palatino Linotype" w:hAnsi="Palatino Linotype" w:cs="Times New Roman"/>
        </w:rPr>
        <w:t xml:space="preserve"> de</w:t>
      </w:r>
      <w:r>
        <w:rPr>
          <w:rFonts w:ascii="Palatino Linotype" w:hAnsi="Palatino Linotype" w:cs="Times New Roman"/>
        </w:rPr>
        <w:t xml:space="preserve"> </w:t>
      </w:r>
      <w:r w:rsidRPr="00B81C42">
        <w:rPr>
          <w:rFonts w:ascii="Palatino Linotype" w:hAnsi="Palatino Linotype" w:cs="Times New Roman"/>
          <w:iCs/>
        </w:rPr>
        <w:t>…</w:t>
      </w:r>
      <w:r>
        <w:rPr>
          <w:rFonts w:ascii="Palatino Linotype" w:hAnsi="Palatino Linotype" w:cs="Times New Roman"/>
          <w:iCs/>
        </w:rPr>
        <w:t xml:space="preserve"> </w:t>
      </w:r>
      <w:r w:rsidRPr="00F618A8">
        <w:rPr>
          <w:rFonts w:ascii="Palatino Linotype" w:hAnsi="Palatino Linotype" w:cs="Times New Roman"/>
        </w:rPr>
        <w:t xml:space="preserve">de </w:t>
      </w:r>
      <w:r w:rsidRPr="00B81C42">
        <w:rPr>
          <w:rFonts w:ascii="Palatino Linotype" w:hAnsi="Palatino Linotype" w:cs="Times New Roman"/>
          <w:iCs/>
        </w:rPr>
        <w:t>…</w:t>
      </w:r>
      <w:r w:rsidRPr="00F618A8">
        <w:rPr>
          <w:rFonts w:ascii="Palatino Linotype" w:hAnsi="Palatino Linotype" w:cs="Times New Roman"/>
        </w:rPr>
        <w:t>, analizó el Informe N</w:t>
      </w:r>
      <w:r w:rsidR="002145C9">
        <w:rPr>
          <w:rFonts w:ascii="Palatino Linotype" w:hAnsi="Palatino Linotype" w:cs="Times New Roman"/>
        </w:rPr>
        <w:t>ro</w:t>
      </w:r>
      <w:r w:rsidRPr="00F618A8">
        <w:rPr>
          <w:rFonts w:ascii="Palatino Linotype" w:hAnsi="Palatino Linotype" w:cs="Times New Roman"/>
        </w:rPr>
        <w:t>. IC- 20</w:t>
      </w:r>
      <w:r w:rsidR="002145C9">
        <w:rPr>
          <w:rFonts w:ascii="Palatino Linotype" w:hAnsi="Palatino Linotype" w:cs="Times New Roman"/>
        </w:rPr>
        <w:t>20</w:t>
      </w:r>
      <w:r w:rsidRPr="00F618A8">
        <w:rPr>
          <w:rFonts w:ascii="Palatino Linotype" w:hAnsi="Palatino Linotype" w:cs="Times New Roman"/>
        </w:rPr>
        <w:t>-</w:t>
      </w:r>
      <w:r w:rsidR="00426CFE">
        <w:rPr>
          <w:rFonts w:ascii="Palatino Linotype" w:hAnsi="Palatino Linotype" w:cs="Times New Roman"/>
        </w:rPr>
        <w:t>047</w:t>
      </w:r>
      <w:r w:rsidRPr="00F618A8">
        <w:rPr>
          <w:rFonts w:ascii="Palatino Linotype" w:hAnsi="Palatino Linotype" w:cs="Times New Roman"/>
        </w:rPr>
        <w:t xml:space="preserve"> emitido por la Comisión de Uso</w:t>
      </w:r>
      <w:r>
        <w:rPr>
          <w:rFonts w:ascii="Palatino Linotype" w:hAnsi="Palatino Linotype" w:cs="Times New Roman"/>
        </w:rPr>
        <w:t xml:space="preserve"> </w:t>
      </w:r>
      <w:r w:rsidRPr="00F618A8">
        <w:rPr>
          <w:rFonts w:ascii="Palatino Linotype" w:hAnsi="Palatino Linotype" w:cs="Times New Roman"/>
        </w:rPr>
        <w:t>de Suelo; y,</w:t>
      </w:r>
    </w:p>
    <w:p w14:paraId="3AC0EADC" w14:textId="77777777" w:rsidR="004E4F56" w:rsidRPr="00F618A8" w:rsidRDefault="004E4F56" w:rsidP="004E4F56">
      <w:pPr>
        <w:autoSpaceDE w:val="0"/>
        <w:autoSpaceDN w:val="0"/>
        <w:adjustRightInd w:val="0"/>
        <w:spacing w:after="0" w:line="240" w:lineRule="auto"/>
        <w:ind w:left="709" w:hanging="709"/>
        <w:jc w:val="both"/>
        <w:rPr>
          <w:rFonts w:ascii="Palatino Linotype" w:hAnsi="Palatino Linotype" w:cs="Times New Roman"/>
        </w:rPr>
      </w:pPr>
    </w:p>
    <w:p w14:paraId="6CA42AC9" w14:textId="77777777" w:rsidR="004E4F56" w:rsidRPr="00F618A8" w:rsidRDefault="004E4F56" w:rsidP="004E4F56">
      <w:pPr>
        <w:autoSpaceDE w:val="0"/>
        <w:autoSpaceDN w:val="0"/>
        <w:adjustRightInd w:val="0"/>
        <w:spacing w:after="0" w:line="240" w:lineRule="auto"/>
        <w:jc w:val="both"/>
        <w:rPr>
          <w:rFonts w:ascii="Palatino Linotype" w:hAnsi="Palatino Linotype" w:cs="Times New Roman"/>
          <w:b/>
          <w:bCs/>
        </w:rPr>
      </w:pPr>
      <w:r w:rsidRPr="00F618A8">
        <w:rPr>
          <w:rFonts w:ascii="Palatino Linotype" w:hAnsi="Palatino Linotype" w:cs="Times New Roman"/>
          <w:b/>
          <w:bCs/>
        </w:rPr>
        <w:t>En ejercicio de sus atribuciones previstas en el artículo 240 de la Constitución de la República</w:t>
      </w:r>
      <w:r>
        <w:rPr>
          <w:rFonts w:ascii="Palatino Linotype" w:hAnsi="Palatino Linotype" w:cs="Times New Roman"/>
          <w:b/>
          <w:bCs/>
        </w:rPr>
        <w:t xml:space="preserve"> </w:t>
      </w:r>
      <w:r w:rsidRPr="00F618A8">
        <w:rPr>
          <w:rFonts w:ascii="Palatino Linotype" w:hAnsi="Palatino Linotype" w:cs="Times New Roman"/>
          <w:b/>
          <w:bCs/>
        </w:rPr>
        <w:t>y artículos 87 letra a); y, 323 del Código Orgánico de Organización Territorial, Autonomía y</w:t>
      </w:r>
      <w:r>
        <w:rPr>
          <w:rFonts w:ascii="Palatino Linotype" w:hAnsi="Palatino Linotype" w:cs="Times New Roman"/>
          <w:b/>
          <w:bCs/>
        </w:rPr>
        <w:t xml:space="preserve"> </w:t>
      </w:r>
      <w:r w:rsidRPr="00F618A8">
        <w:rPr>
          <w:rFonts w:ascii="Palatino Linotype" w:hAnsi="Palatino Linotype" w:cs="Times New Roman"/>
          <w:b/>
          <w:bCs/>
        </w:rPr>
        <w:t>Descentralización,</w:t>
      </w:r>
    </w:p>
    <w:p w14:paraId="710A4A4B" w14:textId="77777777" w:rsidR="004E4F56" w:rsidRPr="00F618A8" w:rsidRDefault="004E4F56" w:rsidP="004E4F56">
      <w:pPr>
        <w:jc w:val="both"/>
        <w:rPr>
          <w:rFonts w:ascii="Palatino Linotype" w:hAnsi="Palatino Linotype" w:cs="Times New Roman"/>
          <w:b/>
          <w:bCs/>
        </w:rPr>
      </w:pPr>
    </w:p>
    <w:p w14:paraId="32D10107" w14:textId="186C4FC1" w:rsidR="004E4F56" w:rsidRDefault="004E4F56" w:rsidP="004E4F56">
      <w:pPr>
        <w:autoSpaceDE w:val="0"/>
        <w:autoSpaceDN w:val="0"/>
        <w:adjustRightInd w:val="0"/>
        <w:spacing w:after="0" w:line="240" w:lineRule="auto"/>
        <w:jc w:val="both"/>
        <w:rPr>
          <w:rFonts w:ascii="Palatino Linotype" w:hAnsi="Palatino Linotype" w:cs="Times New Roman"/>
        </w:rPr>
      </w:pPr>
      <w:r w:rsidRPr="00F618A8">
        <w:rPr>
          <w:rFonts w:ascii="Palatino Linotype" w:hAnsi="Palatino Linotype" w:cs="Times New Roman"/>
          <w:b/>
          <w:bCs/>
        </w:rPr>
        <w:t xml:space="preserve">Artículo 1.- </w:t>
      </w:r>
      <w:r w:rsidRPr="00F618A8">
        <w:rPr>
          <w:rFonts w:ascii="Palatino Linotype" w:hAnsi="Palatino Linotype" w:cs="Times New Roman"/>
        </w:rPr>
        <w:t>Acoger el informe N</w:t>
      </w:r>
      <w:r w:rsidR="002145C9">
        <w:rPr>
          <w:rFonts w:ascii="Palatino Linotype" w:hAnsi="Palatino Linotype" w:cs="Times New Roman"/>
        </w:rPr>
        <w:t>ro</w:t>
      </w:r>
      <w:r w:rsidRPr="00F618A8">
        <w:rPr>
          <w:rFonts w:ascii="Palatino Linotype" w:hAnsi="Palatino Linotype" w:cs="Times New Roman"/>
        </w:rPr>
        <w:t>. IC- 20</w:t>
      </w:r>
      <w:r w:rsidR="002145C9">
        <w:rPr>
          <w:rFonts w:ascii="Palatino Linotype" w:hAnsi="Palatino Linotype" w:cs="Times New Roman"/>
        </w:rPr>
        <w:t>20</w:t>
      </w:r>
      <w:r w:rsidRPr="00F618A8">
        <w:rPr>
          <w:rFonts w:ascii="Palatino Linotype" w:hAnsi="Palatino Linotype" w:cs="Times New Roman"/>
        </w:rPr>
        <w:t>-</w:t>
      </w:r>
      <w:r w:rsidR="00426CFE">
        <w:rPr>
          <w:rFonts w:ascii="Palatino Linotype" w:hAnsi="Palatino Linotype" w:cs="Times New Roman"/>
        </w:rPr>
        <w:t xml:space="preserve">047 </w:t>
      </w:r>
      <w:r w:rsidR="002145C9">
        <w:rPr>
          <w:rFonts w:ascii="Palatino Linotype" w:hAnsi="Palatino Linotype" w:cs="Times New Roman"/>
        </w:rPr>
        <w:t xml:space="preserve">de </w:t>
      </w:r>
      <w:r w:rsidR="00426CFE">
        <w:rPr>
          <w:rFonts w:ascii="Palatino Linotype" w:hAnsi="Palatino Linotype" w:cs="Times New Roman"/>
        </w:rPr>
        <w:t>13 de julio de 2020</w:t>
      </w:r>
      <w:r w:rsidRPr="00F618A8">
        <w:rPr>
          <w:rFonts w:ascii="Palatino Linotype" w:hAnsi="Palatino Linotype" w:cs="Times New Roman"/>
        </w:rPr>
        <w:t>, emitido por la Comisión de Uso de Suelo, que</w:t>
      </w:r>
      <w:r>
        <w:rPr>
          <w:rFonts w:ascii="Palatino Linotype" w:hAnsi="Palatino Linotype" w:cs="Times New Roman"/>
        </w:rPr>
        <w:t xml:space="preserve"> </w:t>
      </w:r>
      <w:r w:rsidRPr="00F618A8">
        <w:rPr>
          <w:rFonts w:ascii="Palatino Linotype" w:hAnsi="Palatino Linotype" w:cs="Times New Roman"/>
        </w:rPr>
        <w:t>contiene</w:t>
      </w:r>
      <w:r w:rsidR="002145C9">
        <w:rPr>
          <w:rFonts w:ascii="Palatino Linotype" w:hAnsi="Palatino Linotype" w:cs="Times New Roman"/>
        </w:rPr>
        <w:t xml:space="preserve"> el </w:t>
      </w:r>
      <w:r w:rsidRPr="00F618A8">
        <w:rPr>
          <w:rFonts w:ascii="Palatino Linotype" w:hAnsi="Palatino Linotype" w:cs="Times New Roman"/>
        </w:rPr>
        <w:t xml:space="preserve">dictamen </w:t>
      </w:r>
      <w:r w:rsidR="002145C9">
        <w:rPr>
          <w:rFonts w:ascii="Palatino Linotype" w:hAnsi="Palatino Linotype" w:cs="Times New Roman"/>
        </w:rPr>
        <w:t xml:space="preserve">favorable </w:t>
      </w:r>
      <w:r w:rsidRPr="00F618A8">
        <w:rPr>
          <w:rFonts w:ascii="Palatino Linotype" w:hAnsi="Palatino Linotype" w:cs="Times New Roman"/>
        </w:rPr>
        <w:t>, y, por tanto,</w:t>
      </w:r>
      <w:r w:rsidR="000A5F33">
        <w:rPr>
          <w:rFonts w:ascii="Palatino Linotype" w:hAnsi="Palatino Linotype" w:cs="Times New Roman"/>
        </w:rPr>
        <w:t xml:space="preserve"> </w:t>
      </w:r>
      <w:r w:rsidR="000A5F33" w:rsidRPr="000A5F33">
        <w:rPr>
          <w:rFonts w:ascii="Palatino Linotype" w:hAnsi="Palatino Linotype" w:cs="Times New Roman"/>
        </w:rPr>
        <w:t>apr</w:t>
      </w:r>
      <w:r w:rsidR="000A5F33">
        <w:rPr>
          <w:rFonts w:ascii="Palatino Linotype" w:hAnsi="Palatino Linotype" w:cs="Times New Roman"/>
        </w:rPr>
        <w:t>o</w:t>
      </w:r>
      <w:r w:rsidR="000A5F33" w:rsidRPr="000A5F33">
        <w:rPr>
          <w:rFonts w:ascii="Palatino Linotype" w:hAnsi="Palatino Linotype" w:cs="Times New Roman"/>
        </w:rPr>
        <w:t>b</w:t>
      </w:r>
      <w:r w:rsidR="000A5F33">
        <w:rPr>
          <w:rFonts w:ascii="Palatino Linotype" w:hAnsi="Palatino Linotype" w:cs="Times New Roman"/>
        </w:rPr>
        <w:t>ar</w:t>
      </w:r>
      <w:r w:rsidR="000A5F33" w:rsidRPr="000A5F33">
        <w:rPr>
          <w:rFonts w:ascii="Palatino Linotype" w:hAnsi="Palatino Linotype" w:cs="Times New Roman"/>
        </w:rPr>
        <w:t xml:space="preserve"> la modificatoria a la trayectoria y sección transversal de la calle 8 (S60B) del Barrio Victoria Central, perteneciente a la parroquia Guamaní,</w:t>
      </w:r>
      <w:r w:rsidR="000A5F33">
        <w:rPr>
          <w:rFonts w:ascii="Palatino Linotype" w:hAnsi="Palatino Linotype" w:cs="Times New Roman"/>
        </w:rPr>
        <w:t xml:space="preserve"> </w:t>
      </w:r>
      <w:r w:rsidR="000A5F33" w:rsidRPr="000A5F33">
        <w:rPr>
          <w:rFonts w:ascii="Palatino Linotype" w:hAnsi="Palatino Linotype" w:cs="Times New Roman"/>
        </w:rPr>
        <w:t>en virtud de los informes técnico y legales que constan en el expediente</w:t>
      </w:r>
      <w:bookmarkStart w:id="0" w:name="_GoBack"/>
      <w:bookmarkEnd w:id="0"/>
      <w:r w:rsidR="000A5F33">
        <w:rPr>
          <w:rFonts w:ascii="Palatino Linotype" w:hAnsi="Palatino Linotype" w:cs="Times New Roman"/>
        </w:rPr>
        <w:t xml:space="preserve"> de conformidad con las siguientes especificaciones técnicas:</w:t>
      </w:r>
    </w:p>
    <w:p w14:paraId="17214509" w14:textId="77777777" w:rsidR="004E4F56" w:rsidRDefault="004E4F56" w:rsidP="004E4F56">
      <w:pPr>
        <w:autoSpaceDE w:val="0"/>
        <w:autoSpaceDN w:val="0"/>
        <w:adjustRightInd w:val="0"/>
        <w:spacing w:after="0" w:line="240" w:lineRule="auto"/>
        <w:jc w:val="both"/>
        <w:rPr>
          <w:rFonts w:ascii="Palatino Linotype" w:hAnsi="Palatino Linotype" w:cs="Times New Roman"/>
        </w:rPr>
      </w:pPr>
    </w:p>
    <w:p w14:paraId="7262156D" w14:textId="7D923614" w:rsidR="004E4F56" w:rsidRPr="00260D06" w:rsidRDefault="002F6745" w:rsidP="004E4F56">
      <w:pPr>
        <w:autoSpaceDE w:val="0"/>
        <w:autoSpaceDN w:val="0"/>
        <w:adjustRightInd w:val="0"/>
        <w:spacing w:after="0" w:line="240" w:lineRule="auto"/>
        <w:jc w:val="both"/>
        <w:rPr>
          <w:rFonts w:ascii="Palatino Linotype" w:hAnsi="Palatino Linotype"/>
          <w:lang w:val="es-EC"/>
        </w:rPr>
      </w:pPr>
      <w:r w:rsidRPr="00260D06">
        <w:rPr>
          <w:rFonts w:ascii="Palatino Linotype" w:hAnsi="Palatino Linotype"/>
          <w:lang w:val="es-EC"/>
        </w:rPr>
        <w:t>M</w:t>
      </w:r>
      <w:r w:rsidRPr="004E48CE">
        <w:rPr>
          <w:rFonts w:ascii="Palatino Linotype" w:hAnsi="Palatino Linotype"/>
          <w:lang w:val="es-EC"/>
        </w:rPr>
        <w:t>odificatoria</w:t>
      </w:r>
      <w:r>
        <w:rPr>
          <w:rFonts w:ascii="Palatino Linotype" w:hAnsi="Palatino Linotype"/>
          <w:lang w:val="es-EC"/>
        </w:rPr>
        <w:t xml:space="preserve"> a la</w:t>
      </w:r>
      <w:r w:rsidRPr="004E48CE">
        <w:rPr>
          <w:rFonts w:ascii="Palatino Linotype" w:hAnsi="Palatino Linotype"/>
          <w:lang w:val="es-EC"/>
        </w:rPr>
        <w:t xml:space="preserve"> sección transversal de la calle </w:t>
      </w:r>
      <w:r w:rsidRPr="00260D06">
        <w:rPr>
          <w:rFonts w:ascii="Palatino Linotype" w:hAnsi="Palatino Linotype"/>
          <w:lang w:val="es-EC"/>
        </w:rPr>
        <w:t>“8” (S60B)</w:t>
      </w:r>
    </w:p>
    <w:p w14:paraId="37DCE86A" w14:textId="09587E92" w:rsidR="004E4F56" w:rsidRPr="002F6745" w:rsidRDefault="002F6745" w:rsidP="004E4F56">
      <w:p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rPr>
        <w:t xml:space="preserve">Longitud: </w:t>
      </w:r>
      <w:r w:rsidR="00340B82">
        <w:rPr>
          <w:rFonts w:ascii="Palatino Linotype" w:hAnsi="Palatino Linotype" w:cs="Times New Roman"/>
        </w:rPr>
        <w:tab/>
      </w:r>
      <w:r w:rsidR="00340B82">
        <w:rPr>
          <w:rFonts w:ascii="Palatino Linotype" w:hAnsi="Palatino Linotype" w:cs="Times New Roman"/>
        </w:rPr>
        <w:tab/>
      </w:r>
      <w:r w:rsidR="00340B82">
        <w:rPr>
          <w:rFonts w:ascii="Palatino Linotype" w:hAnsi="Palatino Linotype" w:cs="Times New Roman"/>
        </w:rPr>
        <w:tab/>
      </w:r>
      <w:r>
        <w:rPr>
          <w:rFonts w:ascii="Palatino Linotype" w:hAnsi="Palatino Linotype" w:cs="Times New Roman"/>
        </w:rPr>
        <w:t>406.00 metros</w:t>
      </w:r>
    </w:p>
    <w:p w14:paraId="30CD010D" w14:textId="0587DCA3" w:rsidR="004E4F56" w:rsidRPr="002F6745" w:rsidRDefault="002F6745" w:rsidP="004E4F56">
      <w:p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rPr>
        <w:t>Sección transversal:</w:t>
      </w:r>
      <w:r w:rsidR="00340B82">
        <w:rPr>
          <w:rFonts w:ascii="Palatino Linotype" w:hAnsi="Palatino Linotype" w:cs="Times New Roman"/>
        </w:rPr>
        <w:tab/>
      </w:r>
      <w:r w:rsidR="00340B82">
        <w:rPr>
          <w:rFonts w:ascii="Palatino Linotype" w:hAnsi="Palatino Linotype" w:cs="Times New Roman"/>
        </w:rPr>
        <w:tab/>
      </w:r>
      <w:r>
        <w:rPr>
          <w:rFonts w:ascii="Palatino Linotype" w:hAnsi="Palatino Linotype" w:cs="Times New Roman"/>
        </w:rPr>
        <w:t xml:space="preserve"> 12.00 metros</w:t>
      </w:r>
    </w:p>
    <w:p w14:paraId="43AE21B2" w14:textId="31D8CEFC" w:rsidR="004E4F56" w:rsidRPr="002F6745" w:rsidRDefault="002F6745" w:rsidP="004E4F56">
      <w:p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rPr>
        <w:t xml:space="preserve">Calzada: </w:t>
      </w:r>
      <w:r w:rsidR="00340B82">
        <w:rPr>
          <w:rFonts w:ascii="Palatino Linotype" w:hAnsi="Palatino Linotype" w:cs="Times New Roman"/>
        </w:rPr>
        <w:tab/>
      </w:r>
      <w:r w:rsidR="00340B82">
        <w:rPr>
          <w:rFonts w:ascii="Palatino Linotype" w:hAnsi="Palatino Linotype" w:cs="Times New Roman"/>
        </w:rPr>
        <w:tab/>
      </w:r>
      <w:r w:rsidR="00340B82">
        <w:rPr>
          <w:rFonts w:ascii="Palatino Linotype" w:hAnsi="Palatino Linotype" w:cs="Times New Roman"/>
        </w:rPr>
        <w:tab/>
        <w:t xml:space="preserve">   </w:t>
      </w:r>
      <w:r>
        <w:rPr>
          <w:rFonts w:ascii="Palatino Linotype" w:hAnsi="Palatino Linotype" w:cs="Times New Roman"/>
        </w:rPr>
        <w:t>6</w:t>
      </w:r>
      <w:r w:rsidR="00340B82">
        <w:rPr>
          <w:rFonts w:ascii="Palatino Linotype" w:hAnsi="Palatino Linotype" w:cs="Times New Roman"/>
        </w:rPr>
        <w:t>.</w:t>
      </w:r>
      <w:r>
        <w:rPr>
          <w:rFonts w:ascii="Palatino Linotype" w:hAnsi="Palatino Linotype" w:cs="Times New Roman"/>
        </w:rPr>
        <w:t>00 metros</w:t>
      </w:r>
    </w:p>
    <w:p w14:paraId="0A4F7891" w14:textId="4009F3EE" w:rsidR="004E4F56" w:rsidRPr="002F6745" w:rsidRDefault="002F6745" w:rsidP="004E4F56">
      <w:p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rPr>
        <w:t>Aceras (2):</w:t>
      </w:r>
      <w:r w:rsidR="00340B82">
        <w:rPr>
          <w:rFonts w:ascii="Palatino Linotype" w:hAnsi="Palatino Linotype" w:cs="Times New Roman"/>
        </w:rPr>
        <w:tab/>
      </w:r>
      <w:r w:rsidR="00340B82">
        <w:rPr>
          <w:rFonts w:ascii="Palatino Linotype" w:hAnsi="Palatino Linotype" w:cs="Times New Roman"/>
        </w:rPr>
        <w:tab/>
      </w:r>
      <w:r>
        <w:rPr>
          <w:rFonts w:ascii="Palatino Linotype" w:hAnsi="Palatino Linotype" w:cs="Times New Roman"/>
        </w:rPr>
        <w:t xml:space="preserve"> </w:t>
      </w:r>
      <w:r w:rsidR="00340B82">
        <w:rPr>
          <w:rFonts w:ascii="Palatino Linotype" w:hAnsi="Palatino Linotype" w:cs="Times New Roman"/>
        </w:rPr>
        <w:tab/>
        <w:t xml:space="preserve">   3.</w:t>
      </w:r>
      <w:r>
        <w:rPr>
          <w:rFonts w:ascii="Palatino Linotype" w:hAnsi="Palatino Linotype" w:cs="Times New Roman"/>
        </w:rPr>
        <w:t>00 metros</w:t>
      </w:r>
    </w:p>
    <w:p w14:paraId="2006DA0A" w14:textId="41E77A3D" w:rsidR="002F6745" w:rsidRDefault="002F6745" w:rsidP="004E4F56">
      <w:pPr>
        <w:autoSpaceDE w:val="0"/>
        <w:autoSpaceDN w:val="0"/>
        <w:adjustRightInd w:val="0"/>
        <w:spacing w:after="0" w:line="240" w:lineRule="auto"/>
        <w:jc w:val="both"/>
        <w:rPr>
          <w:rFonts w:ascii="Palatino Linotype" w:hAnsi="Palatino Linotype" w:cs="Times New Roman"/>
          <w:highlight w:val="darkRed"/>
        </w:rPr>
      </w:pPr>
    </w:p>
    <w:p w14:paraId="7EF21E05" w14:textId="77777777" w:rsidR="002F6745" w:rsidRPr="001C619D" w:rsidRDefault="002F6745" w:rsidP="002F6745">
      <w:pPr>
        <w:autoSpaceDE w:val="0"/>
        <w:autoSpaceDN w:val="0"/>
        <w:adjustRightInd w:val="0"/>
        <w:jc w:val="both"/>
        <w:rPr>
          <w:rFonts w:ascii="Palatino Linotype" w:hAnsi="Palatino Linotype"/>
          <w:i/>
          <w:iCs/>
          <w:noProof/>
        </w:rPr>
      </w:pPr>
      <w:r w:rsidRPr="001C619D">
        <w:rPr>
          <w:rFonts w:ascii="Palatino Linotype" w:hAnsi="Palatino Linotype"/>
          <w:i/>
          <w:iCs/>
          <w:noProof/>
        </w:rPr>
        <w:t>Nota: Modifica su sección transversal de 13,00 m a 12.00 m, la cual fue aprobada en la hoja vial</w:t>
      </w:r>
      <w:r>
        <w:rPr>
          <w:rFonts w:ascii="Palatino Linotype" w:hAnsi="Palatino Linotype"/>
          <w:i/>
          <w:iCs/>
          <w:noProof/>
        </w:rPr>
        <w:t xml:space="preserve"> </w:t>
      </w:r>
      <w:r w:rsidRPr="001C619D">
        <w:rPr>
          <w:rFonts w:ascii="Palatino Linotype" w:hAnsi="Palatino Linotype"/>
          <w:i/>
          <w:iCs/>
          <w:noProof/>
        </w:rPr>
        <w:t>No. 33408.</w:t>
      </w:r>
    </w:p>
    <w:p w14:paraId="0F39C9C7" w14:textId="587E6EBA" w:rsidR="004E4F56" w:rsidRDefault="004E4F56" w:rsidP="004E4F56">
      <w:pPr>
        <w:autoSpaceDE w:val="0"/>
        <w:autoSpaceDN w:val="0"/>
        <w:adjustRightInd w:val="0"/>
        <w:spacing w:after="0" w:line="240" w:lineRule="auto"/>
        <w:jc w:val="both"/>
        <w:rPr>
          <w:rFonts w:ascii="Palatino Linotype" w:hAnsi="Palatino Linotype" w:cs="Times New Roman"/>
        </w:rPr>
      </w:pPr>
      <w:r w:rsidRPr="00F618A8">
        <w:rPr>
          <w:rFonts w:ascii="Palatino Linotype" w:hAnsi="Palatino Linotype" w:cs="Times New Roman"/>
          <w:b/>
          <w:bCs/>
        </w:rPr>
        <w:t xml:space="preserve">Artículo 2.- </w:t>
      </w:r>
      <w:r w:rsidRPr="00F618A8">
        <w:rPr>
          <w:rFonts w:ascii="Palatino Linotype" w:hAnsi="Palatino Linotype" w:cs="Times New Roman"/>
        </w:rPr>
        <w:t xml:space="preserve">Comuníquese al interesado, a la Administración Zonal </w:t>
      </w:r>
      <w:r w:rsidR="006A62CF">
        <w:rPr>
          <w:rFonts w:ascii="Palatino Linotype" w:hAnsi="Palatino Linotype" w:cs="Times New Roman"/>
        </w:rPr>
        <w:t>Quitumbe</w:t>
      </w:r>
      <w:r w:rsidRPr="00F618A8">
        <w:rPr>
          <w:rFonts w:ascii="Palatino Linotype" w:hAnsi="Palatino Linotype" w:cs="Times New Roman"/>
        </w:rPr>
        <w:t>, a la Secretaría de</w:t>
      </w:r>
      <w:r>
        <w:rPr>
          <w:rFonts w:ascii="Palatino Linotype" w:hAnsi="Palatino Linotype" w:cs="Times New Roman"/>
        </w:rPr>
        <w:t xml:space="preserve"> </w:t>
      </w:r>
      <w:r w:rsidRPr="00F618A8">
        <w:rPr>
          <w:rFonts w:ascii="Palatino Linotype" w:hAnsi="Palatino Linotype" w:cs="Times New Roman"/>
        </w:rPr>
        <w:t>Territorio, Hábitat y Vivienda; y, a la Empresa Pública Metropolitana de Movilidad y Obras</w:t>
      </w:r>
      <w:r>
        <w:rPr>
          <w:rFonts w:ascii="Palatino Linotype" w:hAnsi="Palatino Linotype" w:cs="Times New Roman"/>
        </w:rPr>
        <w:t xml:space="preserve"> </w:t>
      </w:r>
      <w:r w:rsidRPr="00F618A8">
        <w:rPr>
          <w:rFonts w:ascii="Palatino Linotype" w:hAnsi="Palatino Linotype" w:cs="Times New Roman"/>
        </w:rPr>
        <w:t>Públicas, a fin de que se continúe con los trámites de Ley.</w:t>
      </w:r>
    </w:p>
    <w:p w14:paraId="36FE95C9" w14:textId="77777777" w:rsidR="004E4F56" w:rsidRDefault="004E4F56" w:rsidP="004E4F56">
      <w:pPr>
        <w:autoSpaceDE w:val="0"/>
        <w:autoSpaceDN w:val="0"/>
        <w:adjustRightInd w:val="0"/>
        <w:spacing w:after="0" w:line="240" w:lineRule="auto"/>
        <w:jc w:val="both"/>
        <w:rPr>
          <w:rFonts w:ascii="Palatino Linotype" w:hAnsi="Palatino Linotype" w:cs="Times New Roman"/>
        </w:rPr>
      </w:pPr>
    </w:p>
    <w:p w14:paraId="0306AA28" w14:textId="77777777" w:rsidR="00750425" w:rsidRDefault="00750425" w:rsidP="00750425">
      <w:pPr>
        <w:autoSpaceDE w:val="0"/>
        <w:autoSpaceDN w:val="0"/>
        <w:adjustRightInd w:val="0"/>
        <w:jc w:val="both"/>
        <w:rPr>
          <w:rFonts w:ascii="Palatino Linotype" w:hAnsi="Palatino Linotype"/>
          <w:b/>
        </w:rPr>
      </w:pPr>
      <w:r>
        <w:rPr>
          <w:rFonts w:ascii="Palatino Linotype" w:hAnsi="Palatino Linotype"/>
          <w:b/>
        </w:rPr>
        <w:t xml:space="preserve">Disposición General </w:t>
      </w:r>
    </w:p>
    <w:p w14:paraId="31BA7DAD" w14:textId="77777777" w:rsidR="00750425" w:rsidRDefault="00750425" w:rsidP="00750425">
      <w:pPr>
        <w:autoSpaceDE w:val="0"/>
        <w:autoSpaceDN w:val="0"/>
        <w:adjustRightInd w:val="0"/>
        <w:jc w:val="both"/>
        <w:rPr>
          <w:rFonts w:ascii="Palatino Linotype" w:hAnsi="Palatino Linotype"/>
          <w:bCs/>
        </w:rPr>
      </w:pPr>
      <w:r>
        <w:rPr>
          <w:rFonts w:ascii="Palatino Linotype" w:hAnsi="Palatino Linotype"/>
          <w:b/>
        </w:rPr>
        <w:t xml:space="preserve">Primera. - </w:t>
      </w:r>
      <w:r w:rsidRPr="00006FF2">
        <w:rPr>
          <w:rFonts w:ascii="Palatino Linotype" w:hAnsi="Palatino Linotype"/>
          <w:bCs/>
        </w:rPr>
        <w:t>La presente resolución se aprueba en base a los informes que son de exclusiva responsabilidad de los funcionarios que lo suscriben y realizan.</w:t>
      </w:r>
    </w:p>
    <w:p w14:paraId="485BA4A9" w14:textId="39798AF7" w:rsidR="004D22A8" w:rsidRPr="000E56BB" w:rsidRDefault="004D22A8" w:rsidP="004D22A8">
      <w:pPr>
        <w:autoSpaceDE w:val="0"/>
        <w:autoSpaceDN w:val="0"/>
        <w:adjustRightInd w:val="0"/>
        <w:spacing w:after="0" w:line="240" w:lineRule="auto"/>
        <w:jc w:val="both"/>
        <w:rPr>
          <w:rFonts w:ascii="Palatino Linotype" w:hAnsi="Palatino Linotype" w:cs="Times New Roman"/>
        </w:rPr>
      </w:pPr>
      <w:r w:rsidRPr="000E56BB">
        <w:rPr>
          <w:rFonts w:ascii="Palatino Linotype" w:hAnsi="Palatino Linotype" w:cs="Times New Roman"/>
          <w:b/>
          <w:bCs/>
        </w:rPr>
        <w:lastRenderedPageBreak/>
        <w:t xml:space="preserve">Segunda.- : </w:t>
      </w:r>
      <w:r w:rsidRPr="00FC37A4">
        <w:rPr>
          <w:rFonts w:ascii="Palatino Linotype" w:hAnsi="Palatino Linotype" w:cs="Times New Roman"/>
          <w:bCs/>
        </w:rPr>
        <w:t>L</w:t>
      </w:r>
      <w:r w:rsidRPr="00FC37A4">
        <w:rPr>
          <w:rFonts w:ascii="Palatino Linotype" w:hAnsi="Palatino Linotype" w:cs="Times New Roman"/>
        </w:rPr>
        <w:t>a</w:t>
      </w:r>
      <w:r w:rsidRPr="000E56BB">
        <w:rPr>
          <w:rFonts w:ascii="Palatino Linotype" w:hAnsi="Palatino Linotype" w:cs="Times New Roman"/>
        </w:rPr>
        <w:t xml:space="preserve"> Administración Zonal Quitumbe, deberá iniciar los trámites de expropiación y/o adjudicación que se pudieren producir a efectos de la aprobación del presente trazado vial, en coordinación con la Dirección Metropolitana de Gestión de Bienes Inmuebles y Dirección Metropolitana de Catastro, de conformidad con la normativa vigente.</w:t>
      </w:r>
    </w:p>
    <w:p w14:paraId="06D4EE44" w14:textId="77777777" w:rsidR="004D22A8" w:rsidRPr="000E56BB" w:rsidRDefault="004D22A8" w:rsidP="004D22A8">
      <w:pPr>
        <w:autoSpaceDE w:val="0"/>
        <w:autoSpaceDN w:val="0"/>
        <w:adjustRightInd w:val="0"/>
        <w:spacing w:after="0" w:line="240" w:lineRule="auto"/>
        <w:jc w:val="both"/>
        <w:rPr>
          <w:rFonts w:ascii="Palatino Linotype" w:hAnsi="Palatino Linotype" w:cs="Times New Roman"/>
        </w:rPr>
      </w:pPr>
    </w:p>
    <w:p w14:paraId="31D88F58" w14:textId="77777777" w:rsidR="00750425" w:rsidRPr="000E56BB" w:rsidRDefault="00750425" w:rsidP="00750425">
      <w:pPr>
        <w:autoSpaceDE w:val="0"/>
        <w:autoSpaceDN w:val="0"/>
        <w:adjustRightInd w:val="0"/>
        <w:spacing w:after="0" w:line="240" w:lineRule="auto"/>
        <w:jc w:val="both"/>
        <w:rPr>
          <w:rFonts w:ascii="Palatino Linotype" w:hAnsi="Palatino Linotype" w:cs="Times New Roman"/>
          <w:b/>
          <w:bCs/>
        </w:rPr>
      </w:pPr>
      <w:r w:rsidRPr="000E56BB">
        <w:rPr>
          <w:rFonts w:ascii="Palatino Linotype" w:hAnsi="Palatino Linotype" w:cs="Times New Roman"/>
          <w:b/>
          <w:bCs/>
        </w:rPr>
        <w:t xml:space="preserve">Disposición Transitoria </w:t>
      </w:r>
    </w:p>
    <w:p w14:paraId="1F92B80A" w14:textId="77777777" w:rsidR="00750425" w:rsidRDefault="00750425" w:rsidP="00750425">
      <w:pPr>
        <w:autoSpaceDE w:val="0"/>
        <w:autoSpaceDN w:val="0"/>
        <w:adjustRightInd w:val="0"/>
        <w:spacing w:after="0" w:line="240" w:lineRule="auto"/>
        <w:jc w:val="both"/>
        <w:rPr>
          <w:rFonts w:ascii="Palatino Linotype" w:hAnsi="Palatino Linotype" w:cs="Times New Roman"/>
        </w:rPr>
      </w:pPr>
    </w:p>
    <w:p w14:paraId="5AAB16A5" w14:textId="6EFEE084" w:rsidR="00750425" w:rsidRDefault="004D22A8" w:rsidP="00750425">
      <w:p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b/>
          <w:bCs/>
        </w:rPr>
        <w:t>Primera</w:t>
      </w:r>
      <w:r w:rsidR="00750425" w:rsidRPr="00F82356">
        <w:rPr>
          <w:rFonts w:ascii="Palatino Linotype" w:hAnsi="Palatino Linotype" w:cs="Times New Roman"/>
          <w:b/>
          <w:bCs/>
        </w:rPr>
        <w:t>. -</w:t>
      </w:r>
      <w:r w:rsidR="00750425">
        <w:rPr>
          <w:rFonts w:ascii="Palatino Linotype" w:hAnsi="Palatino Linotype" w:cs="Times New Roman"/>
        </w:rPr>
        <w:t xml:space="preserve"> </w:t>
      </w:r>
      <w:r w:rsidR="00750425" w:rsidRPr="00F82356">
        <w:rPr>
          <w:rFonts w:ascii="Palatino Linotype" w:hAnsi="Palatino Linotype" w:cs="Times New Roman"/>
        </w:rPr>
        <w:t>En el término de 15 días contados a partir de la sanción de la presente resolución, la Secretaría General del Concejo Metropolitano remitirá la presente resolución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7090AEED" w14:textId="77777777" w:rsidR="00750425" w:rsidRDefault="00750425" w:rsidP="00750425">
      <w:pPr>
        <w:autoSpaceDE w:val="0"/>
        <w:autoSpaceDN w:val="0"/>
        <w:adjustRightInd w:val="0"/>
        <w:spacing w:after="0" w:line="240" w:lineRule="auto"/>
        <w:jc w:val="both"/>
        <w:rPr>
          <w:rFonts w:ascii="Palatino Linotype" w:hAnsi="Palatino Linotype" w:cs="Times New Roman"/>
        </w:rPr>
      </w:pPr>
    </w:p>
    <w:p w14:paraId="7993A504" w14:textId="01085CF6" w:rsidR="00750425" w:rsidRPr="00F82356" w:rsidRDefault="004D22A8" w:rsidP="00750425">
      <w:pPr>
        <w:autoSpaceDE w:val="0"/>
        <w:autoSpaceDN w:val="0"/>
        <w:adjustRightInd w:val="0"/>
        <w:spacing w:after="0" w:line="240" w:lineRule="auto"/>
        <w:jc w:val="both"/>
        <w:rPr>
          <w:rFonts w:ascii="Palatino Linotype" w:hAnsi="Palatino Linotype" w:cs="Times New Roman"/>
          <w:b/>
          <w:bCs/>
        </w:rPr>
      </w:pPr>
      <w:r>
        <w:rPr>
          <w:rFonts w:ascii="Palatino Linotype" w:hAnsi="Palatino Linotype" w:cs="Times New Roman"/>
          <w:b/>
          <w:bCs/>
        </w:rPr>
        <w:t>Segunda</w:t>
      </w:r>
      <w:r w:rsidR="00750425" w:rsidRPr="00F82356">
        <w:rPr>
          <w:rFonts w:ascii="Palatino Linotype" w:hAnsi="Palatino Linotype" w:cs="Times New Roman"/>
          <w:b/>
          <w:bCs/>
        </w:rPr>
        <w:t xml:space="preserve">. - </w:t>
      </w:r>
      <w:r w:rsidR="00750425">
        <w:rPr>
          <w:rFonts w:ascii="Palatino Linotype" w:hAnsi="Palatino Linotype" w:cs="Times New Roman"/>
          <w:b/>
          <w:bCs/>
        </w:rPr>
        <w:t xml:space="preserve"> </w:t>
      </w:r>
      <w:r w:rsidR="00750425" w:rsidRPr="00F82356">
        <w:rPr>
          <w:rFonts w:ascii="Palatino Linotype" w:hAnsi="Palatino Linotype" w:cs="Times New Roman"/>
        </w:rPr>
        <w:t>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302E9273" w14:textId="77777777" w:rsidR="00750425" w:rsidRDefault="00750425" w:rsidP="00750425">
      <w:pPr>
        <w:autoSpaceDE w:val="0"/>
        <w:autoSpaceDN w:val="0"/>
        <w:adjustRightInd w:val="0"/>
        <w:spacing w:after="0" w:line="240" w:lineRule="auto"/>
        <w:jc w:val="both"/>
        <w:rPr>
          <w:rFonts w:ascii="Palatino Linotype" w:hAnsi="Palatino Linotype" w:cs="Times New Roman"/>
          <w:b/>
          <w:bCs/>
        </w:rPr>
      </w:pPr>
    </w:p>
    <w:p w14:paraId="05B51355" w14:textId="77777777" w:rsidR="00750425" w:rsidRDefault="00750425" w:rsidP="00750425">
      <w:pPr>
        <w:autoSpaceDE w:val="0"/>
        <w:autoSpaceDN w:val="0"/>
        <w:adjustRightInd w:val="0"/>
        <w:spacing w:after="0" w:line="240" w:lineRule="auto"/>
        <w:jc w:val="both"/>
        <w:rPr>
          <w:rFonts w:ascii="Palatino Linotype" w:hAnsi="Palatino Linotype" w:cs="Times New Roman"/>
        </w:rPr>
      </w:pPr>
      <w:r w:rsidRPr="00023C3A">
        <w:rPr>
          <w:rFonts w:ascii="Palatino Linotype" w:hAnsi="Palatino Linotype" w:cs="Times New Roman"/>
          <w:b/>
          <w:bCs/>
        </w:rPr>
        <w:t xml:space="preserve">Disposición Final. - </w:t>
      </w:r>
      <w:r w:rsidRPr="00023C3A">
        <w:rPr>
          <w:rFonts w:ascii="Palatino Linotype" w:hAnsi="Palatino Linotype" w:cs="Times New Roman"/>
        </w:rPr>
        <w:t>La presente resolución entrará en vigencia a partir de su suscripción sin perjuicio de su publicación.</w:t>
      </w:r>
    </w:p>
    <w:p w14:paraId="0EB35748" w14:textId="77777777" w:rsidR="00750425" w:rsidRPr="00F618A8" w:rsidRDefault="00750425" w:rsidP="00750425">
      <w:p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rPr>
        <w:t xml:space="preserve"> </w:t>
      </w:r>
    </w:p>
    <w:p w14:paraId="11282FDD" w14:textId="77777777" w:rsidR="00750425" w:rsidRPr="00F618A8" w:rsidRDefault="00750425" w:rsidP="00750425">
      <w:pPr>
        <w:autoSpaceDE w:val="0"/>
        <w:autoSpaceDN w:val="0"/>
        <w:adjustRightInd w:val="0"/>
        <w:spacing w:after="0" w:line="240" w:lineRule="auto"/>
        <w:jc w:val="both"/>
        <w:rPr>
          <w:rFonts w:ascii="Palatino Linotype" w:hAnsi="Palatino Linotype" w:cs="Times New Roman"/>
        </w:rPr>
      </w:pPr>
      <w:r w:rsidRPr="00F618A8">
        <w:rPr>
          <w:rFonts w:ascii="Palatino Linotype" w:hAnsi="Palatino Linotype" w:cs="Times New Roman"/>
          <w:b/>
          <w:bCs/>
        </w:rPr>
        <w:t xml:space="preserve">Alcaldía del Distrito Metropolitano. - </w:t>
      </w:r>
      <w:r w:rsidRPr="00F618A8">
        <w:rPr>
          <w:rFonts w:ascii="Palatino Linotype" w:hAnsi="Palatino Linotype" w:cs="Times New Roman"/>
        </w:rPr>
        <w:t xml:space="preserve">Distrito Metropolitano de Quito, </w:t>
      </w:r>
      <w:r>
        <w:rPr>
          <w:rFonts w:ascii="Palatino Linotype" w:hAnsi="Palatino Linotype" w:cs="Times New Roman"/>
        </w:rPr>
        <w:t>…</w:t>
      </w:r>
      <w:r w:rsidRPr="00F618A8">
        <w:rPr>
          <w:rFonts w:ascii="Palatino Linotype" w:hAnsi="Palatino Linotype" w:cs="Times New Roman"/>
        </w:rPr>
        <w:t xml:space="preserve"> de </w:t>
      </w:r>
      <w:r>
        <w:rPr>
          <w:rFonts w:ascii="Palatino Linotype" w:hAnsi="Palatino Linotype" w:cs="Times New Roman"/>
        </w:rPr>
        <w:t>…</w:t>
      </w:r>
      <w:r w:rsidRPr="00F618A8">
        <w:rPr>
          <w:rFonts w:ascii="Palatino Linotype" w:hAnsi="Palatino Linotype" w:cs="Times New Roman"/>
        </w:rPr>
        <w:t xml:space="preserve"> de</w:t>
      </w:r>
      <w:r>
        <w:rPr>
          <w:rFonts w:ascii="Palatino Linotype" w:hAnsi="Palatino Linotype" w:cs="Times New Roman"/>
        </w:rPr>
        <w:t xml:space="preserve"> …</w:t>
      </w:r>
      <w:r w:rsidRPr="00F618A8">
        <w:rPr>
          <w:rFonts w:ascii="Palatino Linotype" w:hAnsi="Palatino Linotype" w:cs="Times New Roman"/>
        </w:rPr>
        <w:t>.</w:t>
      </w:r>
    </w:p>
    <w:p w14:paraId="0531E3B1" w14:textId="77777777" w:rsidR="004E4F56" w:rsidRDefault="004E4F56" w:rsidP="004E4F56">
      <w:pPr>
        <w:autoSpaceDE w:val="0"/>
        <w:autoSpaceDN w:val="0"/>
        <w:adjustRightInd w:val="0"/>
        <w:spacing w:after="0" w:line="240" w:lineRule="auto"/>
        <w:jc w:val="both"/>
        <w:rPr>
          <w:rFonts w:ascii="Palatino Linotype" w:hAnsi="Palatino Linotype" w:cs="Times New Roman"/>
          <w:b/>
          <w:bCs/>
        </w:rPr>
      </w:pPr>
    </w:p>
    <w:p w14:paraId="65F8B605" w14:textId="77777777" w:rsidR="004E4F56" w:rsidRDefault="004E4F56" w:rsidP="004E4F56">
      <w:pPr>
        <w:autoSpaceDE w:val="0"/>
        <w:autoSpaceDN w:val="0"/>
        <w:adjustRightInd w:val="0"/>
        <w:spacing w:after="0" w:line="240" w:lineRule="auto"/>
        <w:jc w:val="both"/>
        <w:rPr>
          <w:rFonts w:ascii="Palatino Linotype" w:hAnsi="Palatino Linotype" w:cs="Times New Roman"/>
        </w:rPr>
      </w:pPr>
      <w:r w:rsidRPr="00F618A8">
        <w:rPr>
          <w:rFonts w:ascii="Palatino Linotype" w:hAnsi="Palatino Linotype" w:cs="Times New Roman"/>
          <w:b/>
          <w:bCs/>
        </w:rPr>
        <w:t xml:space="preserve">Disposición Final. - </w:t>
      </w:r>
      <w:r w:rsidRPr="00F618A8">
        <w:rPr>
          <w:rFonts w:ascii="Palatino Linotype" w:hAnsi="Palatino Linotype" w:cs="Times New Roman"/>
        </w:rPr>
        <w:t xml:space="preserve">La presente </w:t>
      </w:r>
      <w:r>
        <w:rPr>
          <w:rFonts w:ascii="Palatino Linotype" w:hAnsi="Palatino Linotype" w:cs="Times New Roman"/>
        </w:rPr>
        <w:t>r</w:t>
      </w:r>
      <w:r w:rsidRPr="00F618A8">
        <w:rPr>
          <w:rFonts w:ascii="Palatino Linotype" w:hAnsi="Palatino Linotype" w:cs="Times New Roman"/>
        </w:rPr>
        <w:t>esolución entrará en vigencia a partir de su suscripción sin</w:t>
      </w:r>
      <w:r>
        <w:rPr>
          <w:rFonts w:ascii="Palatino Linotype" w:hAnsi="Palatino Linotype" w:cs="Times New Roman"/>
        </w:rPr>
        <w:t xml:space="preserve"> </w:t>
      </w:r>
      <w:r w:rsidRPr="00F618A8">
        <w:rPr>
          <w:rFonts w:ascii="Palatino Linotype" w:hAnsi="Palatino Linotype" w:cs="Times New Roman"/>
        </w:rPr>
        <w:t>perjuicio de su publicación.</w:t>
      </w:r>
    </w:p>
    <w:p w14:paraId="116BCAEA" w14:textId="77777777" w:rsidR="004E4F56" w:rsidRPr="00F618A8" w:rsidRDefault="004E4F56" w:rsidP="004E4F56">
      <w:p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rPr>
        <w:t xml:space="preserve"> </w:t>
      </w:r>
    </w:p>
    <w:p w14:paraId="6F543877" w14:textId="77777777" w:rsidR="004E4F56" w:rsidRPr="00F618A8" w:rsidRDefault="004E4F56" w:rsidP="004E4F56">
      <w:pPr>
        <w:autoSpaceDE w:val="0"/>
        <w:autoSpaceDN w:val="0"/>
        <w:adjustRightInd w:val="0"/>
        <w:spacing w:after="0" w:line="240" w:lineRule="auto"/>
        <w:jc w:val="both"/>
        <w:rPr>
          <w:rFonts w:ascii="Palatino Linotype" w:hAnsi="Palatino Linotype" w:cs="Times New Roman"/>
        </w:rPr>
      </w:pPr>
      <w:r w:rsidRPr="00F618A8">
        <w:rPr>
          <w:rFonts w:ascii="Palatino Linotype" w:hAnsi="Palatino Linotype" w:cs="Times New Roman"/>
          <w:b/>
          <w:bCs/>
        </w:rPr>
        <w:t xml:space="preserve">Alcaldía del Distrito Metropolitano. - </w:t>
      </w:r>
      <w:r w:rsidRPr="00F618A8">
        <w:rPr>
          <w:rFonts w:ascii="Palatino Linotype" w:hAnsi="Palatino Linotype" w:cs="Times New Roman"/>
        </w:rPr>
        <w:t xml:space="preserve">Distrito Metropolitano de Quito, </w:t>
      </w:r>
      <w:r>
        <w:rPr>
          <w:rFonts w:ascii="Palatino Linotype" w:hAnsi="Palatino Linotype" w:cs="Times New Roman"/>
        </w:rPr>
        <w:t>…</w:t>
      </w:r>
      <w:r w:rsidRPr="00F618A8">
        <w:rPr>
          <w:rFonts w:ascii="Palatino Linotype" w:hAnsi="Palatino Linotype" w:cs="Times New Roman"/>
        </w:rPr>
        <w:t xml:space="preserve"> de </w:t>
      </w:r>
      <w:r>
        <w:rPr>
          <w:rFonts w:ascii="Palatino Linotype" w:hAnsi="Palatino Linotype" w:cs="Times New Roman"/>
        </w:rPr>
        <w:t>…</w:t>
      </w:r>
      <w:r w:rsidRPr="00F618A8">
        <w:rPr>
          <w:rFonts w:ascii="Palatino Linotype" w:hAnsi="Palatino Linotype" w:cs="Times New Roman"/>
        </w:rPr>
        <w:t xml:space="preserve"> de</w:t>
      </w:r>
      <w:r>
        <w:rPr>
          <w:rFonts w:ascii="Palatino Linotype" w:hAnsi="Palatino Linotype" w:cs="Times New Roman"/>
        </w:rPr>
        <w:t xml:space="preserve"> …</w:t>
      </w:r>
      <w:r w:rsidRPr="00F618A8">
        <w:rPr>
          <w:rFonts w:ascii="Palatino Linotype" w:hAnsi="Palatino Linotype" w:cs="Times New Roman"/>
        </w:rPr>
        <w:t>.</w:t>
      </w:r>
    </w:p>
    <w:p w14:paraId="0D0715AF" w14:textId="77777777" w:rsidR="004E4F56" w:rsidRDefault="004E4F56" w:rsidP="004E4F56">
      <w:pPr>
        <w:jc w:val="both"/>
        <w:rPr>
          <w:rFonts w:ascii="Palatino Linotype" w:hAnsi="Palatino Linotype" w:cs="Times New Roman"/>
          <w:b/>
          <w:bCs/>
        </w:rPr>
      </w:pPr>
    </w:p>
    <w:p w14:paraId="63D79624" w14:textId="77777777" w:rsidR="004E4F56" w:rsidRDefault="004E4F56" w:rsidP="004E4F56">
      <w:pPr>
        <w:jc w:val="both"/>
        <w:rPr>
          <w:rFonts w:ascii="Palatino Linotype" w:hAnsi="Palatino Linotype" w:cs="Times New Roman"/>
          <w:b/>
          <w:bCs/>
        </w:rPr>
      </w:pPr>
      <w:r w:rsidRPr="00F618A8">
        <w:rPr>
          <w:rFonts w:ascii="Palatino Linotype" w:hAnsi="Palatino Linotype" w:cs="Times New Roman"/>
          <w:b/>
          <w:bCs/>
        </w:rPr>
        <w:t>EJECÚTESE:</w:t>
      </w:r>
    </w:p>
    <w:p w14:paraId="60A7CC6D" w14:textId="77777777" w:rsidR="004E4F56" w:rsidRDefault="004E4F56" w:rsidP="004E4F56">
      <w:pPr>
        <w:jc w:val="both"/>
        <w:rPr>
          <w:rFonts w:ascii="Palatino Linotype" w:hAnsi="Palatino Linotype" w:cs="Times New Roman"/>
          <w:b/>
          <w:bCs/>
        </w:rPr>
      </w:pPr>
    </w:p>
    <w:p w14:paraId="205A5A46" w14:textId="77777777" w:rsidR="004E4F56" w:rsidRPr="00B50D12" w:rsidRDefault="004E4F56" w:rsidP="002145C9">
      <w:pPr>
        <w:autoSpaceDE w:val="0"/>
        <w:autoSpaceDN w:val="0"/>
        <w:adjustRightInd w:val="0"/>
        <w:spacing w:after="0" w:line="240" w:lineRule="auto"/>
        <w:jc w:val="center"/>
        <w:rPr>
          <w:rFonts w:ascii="Palatino Linotype" w:hAnsi="Palatino Linotype" w:cs="Times New Roman"/>
        </w:rPr>
      </w:pPr>
      <w:r w:rsidRPr="00B50D12">
        <w:rPr>
          <w:rFonts w:ascii="Palatino Linotype" w:hAnsi="Palatino Linotype" w:cs="Times New Roman"/>
        </w:rPr>
        <w:t>Dr. Jorge Yunda Machado</w:t>
      </w:r>
    </w:p>
    <w:p w14:paraId="4545FFC1" w14:textId="77777777" w:rsidR="004E4F56" w:rsidRDefault="004E4F56" w:rsidP="002145C9">
      <w:pPr>
        <w:autoSpaceDE w:val="0"/>
        <w:autoSpaceDN w:val="0"/>
        <w:adjustRightInd w:val="0"/>
        <w:spacing w:after="0" w:line="240" w:lineRule="auto"/>
        <w:jc w:val="center"/>
        <w:rPr>
          <w:rFonts w:ascii="Palatino Linotype" w:hAnsi="Palatino Linotype" w:cs="Times New Roman"/>
          <w:b/>
        </w:rPr>
      </w:pPr>
      <w:r w:rsidRPr="00522E25">
        <w:rPr>
          <w:rFonts w:ascii="Palatino Linotype" w:hAnsi="Palatino Linotype" w:cs="Times New Roman"/>
          <w:b/>
        </w:rPr>
        <w:t>ALCALDE DEL DISTRITO METROPOLITANO DE QUITO</w:t>
      </w:r>
    </w:p>
    <w:p w14:paraId="29715E2A" w14:textId="77777777" w:rsidR="004E4F56" w:rsidRDefault="004E4F56" w:rsidP="004E4F56">
      <w:pPr>
        <w:autoSpaceDE w:val="0"/>
        <w:autoSpaceDN w:val="0"/>
        <w:adjustRightInd w:val="0"/>
        <w:spacing w:after="0" w:line="240" w:lineRule="auto"/>
        <w:jc w:val="both"/>
        <w:rPr>
          <w:rFonts w:ascii="Palatino Linotype" w:hAnsi="Palatino Linotype" w:cs="Times New Roman"/>
          <w:b/>
        </w:rPr>
      </w:pPr>
    </w:p>
    <w:p w14:paraId="7D363CEF" w14:textId="77777777" w:rsidR="004E4F56" w:rsidRDefault="004E4F56" w:rsidP="004E4F56">
      <w:pPr>
        <w:autoSpaceDE w:val="0"/>
        <w:autoSpaceDN w:val="0"/>
        <w:adjustRightInd w:val="0"/>
        <w:spacing w:after="0" w:line="240" w:lineRule="auto"/>
        <w:jc w:val="both"/>
        <w:rPr>
          <w:rFonts w:ascii="Palatino Linotype" w:hAnsi="Palatino Linotype" w:cs="Times New Roman"/>
        </w:rPr>
      </w:pPr>
      <w:r w:rsidRPr="001673BF">
        <w:rPr>
          <w:rFonts w:ascii="Palatino Linotype" w:hAnsi="Palatino Linotype" w:cs="Times New Roman"/>
          <w:b/>
        </w:rPr>
        <w:t xml:space="preserve">CERTIFICO, </w:t>
      </w:r>
      <w:r w:rsidRPr="001673BF">
        <w:rPr>
          <w:rFonts w:ascii="Palatino Linotype" w:hAnsi="Palatino Linotype" w:cs="Times New Roman"/>
        </w:rPr>
        <w:t>que la presente resolución fue discutida y aprobada en sesión pública ordinaria</w:t>
      </w:r>
      <w:r>
        <w:rPr>
          <w:rFonts w:ascii="Palatino Linotype" w:hAnsi="Palatino Linotype" w:cs="Times New Roman"/>
        </w:rPr>
        <w:t xml:space="preserve"> </w:t>
      </w:r>
      <w:r w:rsidRPr="001673BF">
        <w:rPr>
          <w:rFonts w:ascii="Palatino Linotype" w:hAnsi="Palatino Linotype" w:cs="Times New Roman"/>
        </w:rPr>
        <w:t xml:space="preserve">del Concejo Metropolitano de Quito, el </w:t>
      </w:r>
      <w:r w:rsidRPr="00B81C42">
        <w:rPr>
          <w:rFonts w:ascii="Palatino Linotype" w:hAnsi="Palatino Linotype" w:cs="Times New Roman"/>
          <w:iCs/>
        </w:rPr>
        <w:t>…</w:t>
      </w:r>
      <w:r w:rsidRPr="001673BF">
        <w:rPr>
          <w:rFonts w:ascii="Palatino Linotype" w:hAnsi="Palatino Linotype" w:cs="Times New Roman"/>
        </w:rPr>
        <w:t>; y, suscrita por el Dr. Jorge</w:t>
      </w:r>
      <w:r>
        <w:rPr>
          <w:rFonts w:ascii="Palatino Linotype" w:hAnsi="Palatino Linotype" w:cs="Times New Roman"/>
        </w:rPr>
        <w:t xml:space="preserve"> </w:t>
      </w:r>
      <w:r w:rsidRPr="001673BF">
        <w:rPr>
          <w:rFonts w:ascii="Palatino Linotype" w:hAnsi="Palatino Linotype" w:cs="Times New Roman"/>
        </w:rPr>
        <w:t xml:space="preserve">Yunda Machado, Alcalde del Distrito Metropolitano de Quito, el </w:t>
      </w:r>
      <w:r w:rsidRPr="00B81C42">
        <w:rPr>
          <w:rFonts w:ascii="Palatino Linotype" w:hAnsi="Palatino Linotype" w:cs="Times New Roman"/>
          <w:iCs/>
        </w:rPr>
        <w:t>…</w:t>
      </w:r>
      <w:r w:rsidRPr="001673BF">
        <w:rPr>
          <w:rFonts w:ascii="Palatino Linotype" w:hAnsi="Palatino Linotype" w:cs="Times New Roman"/>
        </w:rPr>
        <w:t>.</w:t>
      </w:r>
    </w:p>
    <w:p w14:paraId="24CC8833" w14:textId="77777777" w:rsidR="004E4F56" w:rsidRDefault="004E4F56" w:rsidP="004E4F56">
      <w:pPr>
        <w:autoSpaceDE w:val="0"/>
        <w:autoSpaceDN w:val="0"/>
        <w:adjustRightInd w:val="0"/>
        <w:spacing w:after="0" w:line="240" w:lineRule="auto"/>
        <w:jc w:val="both"/>
        <w:rPr>
          <w:rFonts w:ascii="Palatino Linotype" w:hAnsi="Palatino Linotype" w:cs="Times New Roman"/>
        </w:rPr>
      </w:pPr>
    </w:p>
    <w:p w14:paraId="5591CB3E" w14:textId="77777777" w:rsidR="004E4F56" w:rsidRDefault="004E4F56" w:rsidP="004E4F56">
      <w:pPr>
        <w:autoSpaceDE w:val="0"/>
        <w:autoSpaceDN w:val="0"/>
        <w:adjustRightInd w:val="0"/>
        <w:spacing w:after="0" w:line="240" w:lineRule="auto"/>
        <w:jc w:val="both"/>
        <w:rPr>
          <w:rFonts w:ascii="Palatino Linotype" w:hAnsi="Palatino Linotype" w:cs="Times New Roman"/>
        </w:rPr>
      </w:pPr>
      <w:r w:rsidRPr="00AB674E">
        <w:rPr>
          <w:rFonts w:ascii="Palatino Linotype" w:hAnsi="Palatino Linotype" w:cs="Times New Roman"/>
          <w:b/>
        </w:rPr>
        <w:t xml:space="preserve">Lo certifico.- </w:t>
      </w:r>
      <w:r>
        <w:rPr>
          <w:rFonts w:ascii="Palatino Linotype" w:hAnsi="Palatino Linotype" w:cs="Times New Roman"/>
        </w:rPr>
        <w:t xml:space="preserve">Distrito Metropolitano de Quito, </w:t>
      </w:r>
      <w:r w:rsidRPr="00B81C42">
        <w:rPr>
          <w:rFonts w:ascii="Palatino Linotype" w:hAnsi="Palatino Linotype" w:cs="Times New Roman"/>
          <w:iCs/>
        </w:rPr>
        <w:t>…</w:t>
      </w:r>
      <w:r>
        <w:rPr>
          <w:rFonts w:ascii="Palatino Linotype" w:hAnsi="Palatino Linotype" w:cs="Times New Roman"/>
        </w:rPr>
        <w:t xml:space="preserve">. </w:t>
      </w:r>
    </w:p>
    <w:p w14:paraId="552EE4A3" w14:textId="77777777" w:rsidR="004E4F56" w:rsidRDefault="004E4F56" w:rsidP="004E4F56">
      <w:pPr>
        <w:autoSpaceDE w:val="0"/>
        <w:autoSpaceDN w:val="0"/>
        <w:adjustRightInd w:val="0"/>
        <w:spacing w:after="0" w:line="240" w:lineRule="auto"/>
        <w:jc w:val="both"/>
        <w:rPr>
          <w:rFonts w:ascii="Palatino Linotype" w:hAnsi="Palatino Linotype" w:cs="Times New Roman"/>
        </w:rPr>
      </w:pPr>
    </w:p>
    <w:p w14:paraId="03061643" w14:textId="77777777" w:rsidR="004E4F56" w:rsidRDefault="004E4F56" w:rsidP="004E4F56">
      <w:pPr>
        <w:autoSpaceDE w:val="0"/>
        <w:autoSpaceDN w:val="0"/>
        <w:adjustRightInd w:val="0"/>
        <w:spacing w:after="0" w:line="240" w:lineRule="auto"/>
        <w:jc w:val="both"/>
        <w:rPr>
          <w:rFonts w:ascii="Palatino Linotype" w:hAnsi="Palatino Linotype" w:cs="Times New Roman"/>
        </w:rPr>
      </w:pPr>
    </w:p>
    <w:p w14:paraId="1B90C20A" w14:textId="77777777" w:rsidR="004E4F56" w:rsidRDefault="004E4F56" w:rsidP="002145C9">
      <w:pPr>
        <w:autoSpaceDE w:val="0"/>
        <w:autoSpaceDN w:val="0"/>
        <w:adjustRightInd w:val="0"/>
        <w:spacing w:after="0" w:line="240" w:lineRule="auto"/>
        <w:jc w:val="center"/>
        <w:rPr>
          <w:rFonts w:ascii="Palatino Linotype" w:hAnsi="Palatino Linotype" w:cs="Times New Roman"/>
        </w:rPr>
      </w:pPr>
      <w:r>
        <w:rPr>
          <w:rFonts w:ascii="Palatino Linotype" w:hAnsi="Palatino Linotype" w:cs="Times New Roman"/>
        </w:rPr>
        <w:t>Abg. Damaris Ortiz Pasuy</w:t>
      </w:r>
    </w:p>
    <w:p w14:paraId="1B70A7DE" w14:textId="77777777" w:rsidR="004E4F56" w:rsidRPr="00572AF3" w:rsidRDefault="004E4F56" w:rsidP="002145C9">
      <w:pPr>
        <w:autoSpaceDE w:val="0"/>
        <w:autoSpaceDN w:val="0"/>
        <w:adjustRightInd w:val="0"/>
        <w:spacing w:after="0" w:line="240" w:lineRule="auto"/>
        <w:jc w:val="center"/>
        <w:rPr>
          <w:rFonts w:ascii="Palatino Linotype" w:hAnsi="Palatino Linotype" w:cs="Times New Roman"/>
          <w:b/>
        </w:rPr>
      </w:pPr>
      <w:r w:rsidRPr="00572AF3">
        <w:rPr>
          <w:rFonts w:ascii="Palatino Linotype" w:hAnsi="Palatino Linotype" w:cs="Times New Roman"/>
          <w:b/>
        </w:rPr>
        <w:t>SECRETARIA GENERAL DEL CONCEJO METROPOLITANO DE QUITO (E)</w:t>
      </w:r>
    </w:p>
    <w:p w14:paraId="4BE4BCE6" w14:textId="77777777" w:rsidR="004E4F56" w:rsidRDefault="004E4F56" w:rsidP="004E4F56">
      <w:pPr>
        <w:jc w:val="both"/>
      </w:pPr>
    </w:p>
    <w:p w14:paraId="073AC86F" w14:textId="77777777" w:rsidR="00A9669B" w:rsidRDefault="00A9669B" w:rsidP="004E4F56">
      <w:pPr>
        <w:jc w:val="both"/>
      </w:pPr>
    </w:p>
    <w:sectPr w:rsidR="00A966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ACBFA" w14:textId="77777777" w:rsidR="0079124C" w:rsidRDefault="0079124C" w:rsidP="004E4F56">
      <w:pPr>
        <w:spacing w:after="0" w:line="240" w:lineRule="auto"/>
      </w:pPr>
      <w:r>
        <w:separator/>
      </w:r>
    </w:p>
  </w:endnote>
  <w:endnote w:type="continuationSeparator" w:id="0">
    <w:p w14:paraId="34664C42" w14:textId="77777777" w:rsidR="0079124C" w:rsidRDefault="0079124C" w:rsidP="004E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C4BCF" w14:textId="77777777" w:rsidR="0079124C" w:rsidRDefault="0079124C" w:rsidP="004E4F56">
      <w:pPr>
        <w:spacing w:after="0" w:line="240" w:lineRule="auto"/>
      </w:pPr>
      <w:r>
        <w:separator/>
      </w:r>
    </w:p>
  </w:footnote>
  <w:footnote w:type="continuationSeparator" w:id="0">
    <w:p w14:paraId="7577C545" w14:textId="77777777" w:rsidR="0079124C" w:rsidRDefault="0079124C" w:rsidP="004E4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3E33" w14:textId="33699CEB" w:rsidR="00FB1DE2" w:rsidRDefault="00FB1DE2" w:rsidP="004E4F56">
    <w:pPr>
      <w:autoSpaceDE w:val="0"/>
      <w:autoSpaceDN w:val="0"/>
      <w:adjustRightInd w:val="0"/>
      <w:spacing w:after="0" w:line="240" w:lineRule="auto"/>
      <w:jc w:val="center"/>
      <w:rPr>
        <w:rFonts w:ascii="Palatino Linotype" w:hAnsi="Palatino Linotype" w:cs="Times New Roman"/>
        <w:b/>
      </w:rPr>
    </w:pPr>
    <w:r w:rsidRPr="00497E26">
      <w:rPr>
        <w:rFonts w:ascii="Palatino Linotype" w:hAnsi="Palatino Linotype" w:cs="Times New Roman"/>
        <w:b/>
      </w:rPr>
      <w:t xml:space="preserve">RESOLUCIÓN No. C </w:t>
    </w:r>
    <w:r>
      <w:rPr>
        <w:rFonts w:ascii="Palatino Linotype" w:hAnsi="Palatino Linotype" w:cs="Times New Roman"/>
        <w:b/>
      </w:rPr>
      <w:t>XX</w:t>
    </w:r>
    <w:r w:rsidRPr="00497E26">
      <w:rPr>
        <w:rFonts w:ascii="Palatino Linotype" w:hAnsi="Palatino Linotype" w:cs="Times New Roman"/>
        <w:b/>
      </w:rPr>
      <w:t xml:space="preserve"> — 2019</w:t>
    </w:r>
  </w:p>
  <w:p w14:paraId="75B5AAED" w14:textId="77777777" w:rsidR="00FB1DE2" w:rsidRPr="00497E26" w:rsidRDefault="00FB1DE2" w:rsidP="004E4F56">
    <w:pPr>
      <w:autoSpaceDE w:val="0"/>
      <w:autoSpaceDN w:val="0"/>
      <w:adjustRightInd w:val="0"/>
      <w:spacing w:after="0" w:line="240" w:lineRule="auto"/>
      <w:jc w:val="center"/>
      <w:rPr>
        <w:rFonts w:ascii="Palatino Linotype" w:hAnsi="Palatino Linotype" w:cs="Times New Roman"/>
        <w:b/>
      </w:rPr>
    </w:pPr>
  </w:p>
  <w:p w14:paraId="60F74018" w14:textId="4D6BC361" w:rsidR="00FB1DE2" w:rsidRPr="004E4F56" w:rsidRDefault="00FB1DE2" w:rsidP="004E4F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56"/>
    <w:rsid w:val="00023C3A"/>
    <w:rsid w:val="000A5F33"/>
    <w:rsid w:val="000E56BB"/>
    <w:rsid w:val="00134CA3"/>
    <w:rsid w:val="002145C9"/>
    <w:rsid w:val="00260D06"/>
    <w:rsid w:val="002D0D62"/>
    <w:rsid w:val="002F6745"/>
    <w:rsid w:val="00340B82"/>
    <w:rsid w:val="003561FD"/>
    <w:rsid w:val="003855FA"/>
    <w:rsid w:val="003C6E91"/>
    <w:rsid w:val="00426CFE"/>
    <w:rsid w:val="004D22A8"/>
    <w:rsid w:val="004E4F56"/>
    <w:rsid w:val="0067491C"/>
    <w:rsid w:val="006A62CF"/>
    <w:rsid w:val="006C3FDC"/>
    <w:rsid w:val="006F2198"/>
    <w:rsid w:val="00714572"/>
    <w:rsid w:val="00742093"/>
    <w:rsid w:val="00750425"/>
    <w:rsid w:val="007715F2"/>
    <w:rsid w:val="0079124C"/>
    <w:rsid w:val="007D62AA"/>
    <w:rsid w:val="008026BD"/>
    <w:rsid w:val="00802927"/>
    <w:rsid w:val="00987484"/>
    <w:rsid w:val="009F05DD"/>
    <w:rsid w:val="00A11B72"/>
    <w:rsid w:val="00A94551"/>
    <w:rsid w:val="00A9669B"/>
    <w:rsid w:val="00AB1782"/>
    <w:rsid w:val="00C66E96"/>
    <w:rsid w:val="00C72AC4"/>
    <w:rsid w:val="00CC30DA"/>
    <w:rsid w:val="00CD084F"/>
    <w:rsid w:val="00CD48D9"/>
    <w:rsid w:val="00D54405"/>
    <w:rsid w:val="00DC2E05"/>
    <w:rsid w:val="00E44269"/>
    <w:rsid w:val="00EA63C0"/>
    <w:rsid w:val="00EC3E0B"/>
    <w:rsid w:val="00ED260C"/>
    <w:rsid w:val="00F1561D"/>
    <w:rsid w:val="00F432EA"/>
    <w:rsid w:val="00F87705"/>
    <w:rsid w:val="00FB0FA1"/>
    <w:rsid w:val="00FB1DE2"/>
    <w:rsid w:val="00FC37A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4F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4F56"/>
  </w:style>
  <w:style w:type="paragraph" w:styleId="Piedepgina">
    <w:name w:val="footer"/>
    <w:basedOn w:val="Normal"/>
    <w:link w:val="PiedepginaCar"/>
    <w:uiPriority w:val="99"/>
    <w:unhideWhenUsed/>
    <w:rsid w:val="004E4F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4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4F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4F56"/>
  </w:style>
  <w:style w:type="paragraph" w:styleId="Piedepgina">
    <w:name w:val="footer"/>
    <w:basedOn w:val="Normal"/>
    <w:link w:val="PiedepginaCar"/>
    <w:uiPriority w:val="99"/>
    <w:unhideWhenUsed/>
    <w:rsid w:val="004E4F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11232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Secretaria de Concejo</cp:lastModifiedBy>
  <cp:revision>2</cp:revision>
  <dcterms:created xsi:type="dcterms:W3CDTF">2020-09-11T00:36:00Z</dcterms:created>
  <dcterms:modified xsi:type="dcterms:W3CDTF">2020-09-11T00:36:00Z</dcterms:modified>
</cp:coreProperties>
</file>