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49160" w14:textId="77777777" w:rsidR="00306FD0" w:rsidRPr="00220827" w:rsidRDefault="00306FD0" w:rsidP="00306FD0">
      <w:pPr>
        <w:autoSpaceDE w:val="0"/>
        <w:autoSpaceDN w:val="0"/>
        <w:adjustRightInd w:val="0"/>
        <w:ind w:left="709" w:hanging="709"/>
        <w:jc w:val="both"/>
        <w:rPr>
          <w:rFonts w:ascii="Palatino Linotype" w:eastAsiaTheme="minorHAnsi" w:hAnsi="Palatino Linotype"/>
          <w:i/>
          <w:sz w:val="22"/>
          <w:szCs w:val="22"/>
          <w:lang w:val="es-EC" w:eastAsia="en-US"/>
        </w:rPr>
      </w:pPr>
    </w:p>
    <w:p w14:paraId="0059D629" w14:textId="77777777" w:rsidR="00306FD0" w:rsidRPr="00220827" w:rsidRDefault="00306FD0" w:rsidP="00306FD0">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1179A4E9" w14:textId="77777777" w:rsidR="00306FD0" w:rsidRPr="00220827" w:rsidRDefault="00306FD0" w:rsidP="00306FD0">
      <w:pPr>
        <w:autoSpaceDE w:val="0"/>
        <w:autoSpaceDN w:val="0"/>
        <w:adjustRightInd w:val="0"/>
        <w:jc w:val="center"/>
        <w:rPr>
          <w:rFonts w:ascii="Palatino Linotype" w:eastAsiaTheme="minorHAnsi" w:hAnsi="Palatino Linotype"/>
          <w:b/>
          <w:sz w:val="22"/>
          <w:szCs w:val="22"/>
          <w:lang w:val="es-EC" w:eastAsia="en-US"/>
        </w:rPr>
      </w:pPr>
    </w:p>
    <w:p w14:paraId="02B8331A" w14:textId="77777777" w:rsidR="00306FD0" w:rsidRPr="00220827" w:rsidRDefault="00306FD0" w:rsidP="00306FD0">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6F8D0D9E"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11505A00" w14:textId="77777777" w:rsidR="00306FD0" w:rsidRDefault="00306FD0" w:rsidP="00306FD0">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52996879" w14:textId="77777777" w:rsidR="00306FD0" w:rsidRDefault="00306FD0" w:rsidP="00306FD0">
      <w:pPr>
        <w:autoSpaceDE w:val="0"/>
        <w:autoSpaceDN w:val="0"/>
        <w:adjustRightInd w:val="0"/>
        <w:ind w:left="705" w:hanging="705"/>
        <w:jc w:val="both"/>
        <w:rPr>
          <w:rFonts w:ascii="Palatino Linotype" w:eastAsiaTheme="minorHAnsi" w:hAnsi="Palatino Linotype"/>
          <w:sz w:val="22"/>
          <w:szCs w:val="22"/>
          <w:lang w:val="es-EC" w:eastAsia="en-US"/>
        </w:rPr>
      </w:pPr>
    </w:p>
    <w:p w14:paraId="6249C5D1" w14:textId="77777777" w:rsidR="00306FD0" w:rsidRPr="00220827" w:rsidRDefault="00306FD0" w:rsidP="00306FD0">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4336D74A"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29EE0F18"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2CC5E410"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3ECAF335" w14:textId="77777777" w:rsidR="00306FD0" w:rsidRPr="00220827" w:rsidRDefault="00306FD0" w:rsidP="00306FD0">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AE11757"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78492B56"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2A106E11"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535B4456"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6F597FFD"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57900A90" w14:textId="76E6A2C3" w:rsidR="00306FD0" w:rsidRDefault="00306FD0" w:rsidP="00306F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08FEF885" w14:textId="77777777" w:rsidR="0016285B" w:rsidRDefault="0016285B" w:rsidP="00306FD0">
      <w:pPr>
        <w:autoSpaceDE w:val="0"/>
        <w:autoSpaceDN w:val="0"/>
        <w:adjustRightInd w:val="0"/>
        <w:ind w:left="709" w:hanging="709"/>
        <w:jc w:val="both"/>
        <w:rPr>
          <w:rFonts w:ascii="Palatino Linotype" w:eastAsiaTheme="minorHAnsi" w:hAnsi="Palatino Linotype"/>
          <w:i/>
          <w:iCs/>
          <w:sz w:val="22"/>
          <w:szCs w:val="22"/>
          <w:lang w:val="es-EC" w:eastAsia="en-US"/>
        </w:rPr>
      </w:pPr>
    </w:p>
    <w:p w14:paraId="48B471D3" w14:textId="77777777" w:rsidR="0016285B" w:rsidRDefault="0016285B" w:rsidP="0016285B">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Que,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06951DA1" w14:textId="77777777" w:rsidR="0016285B" w:rsidRDefault="0016285B"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23E9113C" w14:textId="77777777" w:rsidR="00306FD0" w:rsidRDefault="00306FD0" w:rsidP="00306FD0">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3F46E82A"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1E456408"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671B5966" w14:textId="77777777" w:rsidR="00306FD0" w:rsidRPr="00220827" w:rsidRDefault="00306FD0" w:rsidP="00306FD0">
      <w:pPr>
        <w:autoSpaceDE w:val="0"/>
        <w:autoSpaceDN w:val="0"/>
        <w:adjustRightInd w:val="0"/>
        <w:jc w:val="both"/>
        <w:rPr>
          <w:rFonts w:ascii="Palatino Linotype" w:hAnsi="Palatino Linotype"/>
          <w:sz w:val="22"/>
          <w:szCs w:val="22"/>
        </w:rPr>
      </w:pPr>
    </w:p>
    <w:p w14:paraId="1F419DBC"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334CFC8E"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2B81A376"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2768B179"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766D2CFF"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55641BC3" w14:textId="77777777" w:rsidR="00306FD0" w:rsidRPr="00220827" w:rsidRDefault="00306FD0" w:rsidP="00306FD0">
      <w:pPr>
        <w:autoSpaceDE w:val="0"/>
        <w:autoSpaceDN w:val="0"/>
        <w:adjustRightInd w:val="0"/>
        <w:ind w:left="709" w:hanging="709"/>
        <w:jc w:val="both"/>
        <w:rPr>
          <w:rFonts w:ascii="Palatino Linotype" w:eastAsiaTheme="minorHAnsi" w:hAnsi="Palatino Linotype"/>
          <w:sz w:val="22"/>
          <w:szCs w:val="22"/>
          <w:lang w:val="es-EC" w:eastAsia="en-US"/>
        </w:rPr>
      </w:pPr>
    </w:p>
    <w:p w14:paraId="7C89DBAE" w14:textId="77777777" w:rsidR="00306FD0" w:rsidRPr="00220827" w:rsidRDefault="00306FD0" w:rsidP="00306FD0">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4FBDAC3A" w14:textId="77777777" w:rsidR="00306FD0" w:rsidRPr="00220827" w:rsidRDefault="00306FD0" w:rsidP="00306FD0">
      <w:pPr>
        <w:autoSpaceDE w:val="0"/>
        <w:autoSpaceDN w:val="0"/>
        <w:adjustRightInd w:val="0"/>
        <w:ind w:left="709" w:hanging="709"/>
        <w:jc w:val="both"/>
        <w:rPr>
          <w:rFonts w:ascii="Palatino Linotype" w:hAnsi="Palatino Linotype"/>
          <w:sz w:val="22"/>
          <w:szCs w:val="22"/>
        </w:rPr>
      </w:pPr>
    </w:p>
    <w:p w14:paraId="3A851D63" w14:textId="77777777" w:rsidR="00306FD0" w:rsidRPr="00220827" w:rsidRDefault="00306FD0" w:rsidP="00306FD0">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1FC54385" w14:textId="045B8C4D" w:rsidR="00306FD0" w:rsidRDefault="00306FD0" w:rsidP="00306FD0">
      <w:pPr>
        <w:autoSpaceDE w:val="0"/>
        <w:autoSpaceDN w:val="0"/>
        <w:adjustRightInd w:val="0"/>
        <w:ind w:left="709" w:hanging="709"/>
        <w:jc w:val="both"/>
        <w:rPr>
          <w:rFonts w:ascii="Palatino Linotype" w:eastAsiaTheme="minorHAnsi" w:hAnsi="Palatino Linotype"/>
          <w:i/>
          <w:sz w:val="22"/>
          <w:szCs w:val="22"/>
          <w:lang w:val="es-EC" w:eastAsia="en-US"/>
        </w:rPr>
      </w:pPr>
    </w:p>
    <w:p w14:paraId="7F9F2052" w14:textId="26733134" w:rsidR="002C5DF9"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oficio de 10 de septiembre de 2019 la señora Nancy Guadalupe Correa Pacheco con su abogado patrocinador, Dr. Juan Carlos Quishpe, solicitan: </w:t>
      </w:r>
      <w:r w:rsidRPr="00EE5658">
        <w:rPr>
          <w:rFonts w:ascii="Palatino Linotype" w:eastAsiaTheme="minorHAnsi" w:hAnsi="Palatino Linotype"/>
          <w:i/>
          <w:sz w:val="22"/>
          <w:szCs w:val="22"/>
          <w:lang w:val="es-EC" w:eastAsia="en-US"/>
        </w:rPr>
        <w:t xml:space="preserve">“(…) un Informe técnico sobre fraccionamiento o INFORME DE FACTIBILIDAD DE PARTICION, sobre el inmueble que mediante documentación singularizo”, en relación al predio Nro. 286502; </w:t>
      </w:r>
    </w:p>
    <w:p w14:paraId="2C336658" w14:textId="77777777" w:rsidR="002C5DF9"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p>
    <w:p w14:paraId="4A0E6CDD" w14:textId="4AE9F843" w:rsidR="002C5DF9" w:rsidRDefault="002C5DF9" w:rsidP="002C5DF9">
      <w:pPr>
        <w:autoSpaceDE w:val="0"/>
        <w:autoSpaceDN w:val="0"/>
        <w:adjustRightInd w:val="0"/>
        <w:ind w:left="709" w:hanging="709"/>
        <w:jc w:val="both"/>
        <w:rPr>
          <w:rFonts w:ascii="Palatino Linotype" w:eastAsiaTheme="minorHAnsi" w:hAnsi="Palatino Linotype"/>
          <w:sz w:val="22"/>
          <w:szCs w:val="22"/>
          <w:lang w:val="es-EC" w:eastAsia="en-US"/>
        </w:rPr>
      </w:pPr>
      <w:r w:rsidRPr="00D357E5">
        <w:rPr>
          <w:rFonts w:ascii="Palatino Linotype" w:eastAsiaTheme="minorHAnsi" w:hAnsi="Palatino Linotype"/>
          <w:sz w:val="22"/>
          <w:szCs w:val="22"/>
          <w:lang w:val="es-EC" w:eastAsia="en-US"/>
        </w:rPr>
        <w:t>Que</w:t>
      </w:r>
      <w:r w:rsidRPr="003A1502">
        <w:rPr>
          <w:rFonts w:ascii="Palatino Linotype" w:eastAsiaTheme="minorHAnsi" w:hAnsi="Palatino Linotype"/>
          <w:sz w:val="22"/>
          <w:szCs w:val="22"/>
          <w:lang w:val="es-EC" w:eastAsia="en-US"/>
        </w:rPr>
        <w:t xml:space="preserve">, </w:t>
      </w:r>
      <w:r w:rsidRPr="003A1502">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mediante memorando Nro. </w:t>
      </w:r>
      <w:r w:rsidRPr="00377EF5">
        <w:rPr>
          <w:rFonts w:ascii="Palatino Linotype" w:eastAsiaTheme="minorHAnsi" w:hAnsi="Palatino Linotype"/>
          <w:sz w:val="22"/>
          <w:szCs w:val="22"/>
          <w:lang w:val="es-EC" w:eastAsia="en-US"/>
        </w:rPr>
        <w:t xml:space="preserve">GADDMQ-AZEA-DGT-UGU-2019-0248-M </w:t>
      </w:r>
      <w:r>
        <w:rPr>
          <w:rFonts w:ascii="Palatino Linotype" w:eastAsiaTheme="minorHAnsi" w:hAnsi="Palatino Linotype"/>
          <w:sz w:val="22"/>
          <w:szCs w:val="22"/>
          <w:lang w:val="es-EC" w:eastAsia="en-US"/>
        </w:rPr>
        <w:t xml:space="preserve">de 22 de octubre de 2019, el Arq. Dino Cruz, Responsable de Gestión urbana de la Administración Zonal Eloy Alfaro, señala: </w:t>
      </w:r>
      <w:r w:rsidRPr="00377EF5">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377EF5">
        <w:rPr>
          <w:rFonts w:ascii="Palatino Linotype" w:eastAsiaTheme="minorHAnsi" w:hAnsi="Palatino Linotype"/>
          <w:i/>
          <w:sz w:val="22"/>
          <w:szCs w:val="22"/>
          <w:lang w:val="es-EC" w:eastAsia="en-US"/>
        </w:rPr>
        <w:t xml:space="preserve">el predio en mención, </w:t>
      </w:r>
      <w:r w:rsidRPr="002C0B2F">
        <w:rPr>
          <w:rFonts w:ascii="Palatino Linotype" w:eastAsiaTheme="minorHAnsi" w:hAnsi="Palatino Linotype"/>
          <w:b/>
          <w:i/>
          <w:sz w:val="22"/>
          <w:szCs w:val="22"/>
          <w:lang w:val="es-EC" w:eastAsia="en-US"/>
        </w:rPr>
        <w:t>NO cumple con las ÁREAS MINIMAS ESTABLECIDAS EN LA ORDENANZA</w:t>
      </w:r>
      <w:r w:rsidRPr="00377EF5">
        <w:rPr>
          <w:rFonts w:ascii="Palatino Linotype" w:eastAsiaTheme="minorHAnsi" w:hAnsi="Palatino Linotype"/>
          <w:i/>
          <w:sz w:val="22"/>
          <w:szCs w:val="22"/>
          <w:lang w:val="es-EC" w:eastAsia="en-US"/>
        </w:rPr>
        <w:t>, por tanto será el concejo metropolitano quien dictamine el trámite correspondiente a seguir”;</w:t>
      </w:r>
      <w:r w:rsidRPr="00377EF5">
        <w:rPr>
          <w:rFonts w:ascii="Palatino Linotype" w:eastAsiaTheme="minorHAnsi" w:hAnsi="Palatino Linotype"/>
          <w:sz w:val="22"/>
          <w:szCs w:val="22"/>
          <w:lang w:val="es-EC" w:eastAsia="en-US"/>
        </w:rPr>
        <w:t xml:space="preserve"> </w:t>
      </w:r>
    </w:p>
    <w:p w14:paraId="0CE60852" w14:textId="77777777" w:rsidR="002C5DF9" w:rsidRPr="00377EF5" w:rsidRDefault="002C5DF9" w:rsidP="002C5DF9">
      <w:pPr>
        <w:autoSpaceDE w:val="0"/>
        <w:autoSpaceDN w:val="0"/>
        <w:adjustRightInd w:val="0"/>
        <w:ind w:left="709" w:hanging="709"/>
        <w:jc w:val="both"/>
        <w:rPr>
          <w:rFonts w:ascii="Palatino Linotype" w:eastAsiaTheme="minorHAnsi" w:hAnsi="Palatino Linotype"/>
          <w:sz w:val="22"/>
          <w:szCs w:val="22"/>
          <w:lang w:val="es-EC" w:eastAsia="en-US"/>
        </w:rPr>
      </w:pPr>
    </w:p>
    <w:p w14:paraId="16768548" w14:textId="77777777" w:rsidR="002C5DF9" w:rsidRPr="00DF7D57"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r w:rsidRPr="00D357E5">
        <w:rPr>
          <w:rFonts w:ascii="Palatino Linotype" w:eastAsiaTheme="minorHAnsi" w:hAnsi="Palatino Linotype"/>
          <w:sz w:val="22"/>
          <w:szCs w:val="22"/>
          <w:lang w:val="es-EC" w:eastAsia="en-US"/>
        </w:rPr>
        <w:t>Que</w:t>
      </w:r>
      <w:r w:rsidRPr="00402FCB">
        <w:rPr>
          <w:rFonts w:ascii="Palatino Linotype" w:eastAsiaTheme="minorHAnsi" w:hAnsi="Palatino Linotype"/>
          <w:sz w:val="22"/>
          <w:szCs w:val="22"/>
          <w:lang w:val="es-EC" w:eastAsia="en-US"/>
        </w:rPr>
        <w:t xml:space="preserve">, </w:t>
      </w:r>
      <w:r w:rsidRPr="00402FCB">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mediante memorando Nro. </w:t>
      </w:r>
      <w:r w:rsidRPr="007309F7">
        <w:rPr>
          <w:rFonts w:ascii="Palatino Linotype" w:eastAsiaTheme="minorHAnsi" w:hAnsi="Palatino Linotype"/>
          <w:sz w:val="22"/>
          <w:szCs w:val="22"/>
          <w:lang w:val="es-EC" w:eastAsia="en-US"/>
        </w:rPr>
        <w:t xml:space="preserve">355-2019-DJ </w:t>
      </w:r>
      <w:r>
        <w:rPr>
          <w:rFonts w:ascii="Palatino Linotype" w:eastAsiaTheme="minorHAnsi" w:hAnsi="Palatino Linotype"/>
          <w:sz w:val="22"/>
          <w:szCs w:val="22"/>
          <w:lang w:val="es-EC" w:eastAsia="en-US"/>
        </w:rPr>
        <w:t xml:space="preserve">de 7 de noviembre de 2019, el Dr. Diego Fernando Albán, Director Jurídico de la Administración Zonal Eloy Alfaro, señala: </w:t>
      </w:r>
      <w:r w:rsidRPr="00DF7D57">
        <w:rPr>
          <w:rFonts w:ascii="Palatino Linotype" w:eastAsiaTheme="minorHAnsi" w:hAnsi="Palatino Linotype"/>
          <w:i/>
          <w:sz w:val="22"/>
          <w:szCs w:val="22"/>
          <w:lang w:val="es-EC" w:eastAsia="en-US"/>
        </w:rPr>
        <w:t xml:space="preserve">“(…) con sustento en el Informe técnico de factibilidad de subdivisión DESFAVORABLE, suscrito por el Responsable de la Unidad de Gestión Urbana, y al amparo de lo que dispone el art. 473 del COOTAD, esta Dirección Jurídica emite criterio legal desfavorable por incumplir las normas técnicas y legales, para realizar el fraccionamiento del predio No. 286502”; </w:t>
      </w:r>
    </w:p>
    <w:p w14:paraId="202BC417" w14:textId="77777777" w:rsidR="002C5DF9" w:rsidRPr="00EE5658"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p>
    <w:p w14:paraId="6ACBEC4E" w14:textId="2C3563A0" w:rsidR="002C5DF9"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w:t>
      </w:r>
      <w:r w:rsidRPr="00A65858">
        <w:rPr>
          <w:rFonts w:ascii="Palatino Linotype" w:eastAsiaTheme="minorHAnsi" w:hAnsi="Palatino Linotype"/>
          <w:sz w:val="22"/>
          <w:szCs w:val="22"/>
          <w:lang w:val="es-EC" w:eastAsia="en-US"/>
        </w:rPr>
        <w:t>expediente</w:t>
      </w:r>
      <w:r>
        <w:rPr>
          <w:rFonts w:ascii="Palatino Linotype" w:eastAsiaTheme="minorHAnsi" w:hAnsi="Palatino Linotype"/>
          <w:sz w:val="22"/>
          <w:szCs w:val="22"/>
          <w:lang w:val="es-EC" w:eastAsia="en-US"/>
        </w:rPr>
        <w:t xml:space="preserve"> Nro. GADDMQ-PM-SAUOS-2019-01</w:t>
      </w:r>
      <w:r w:rsidRPr="005D3B4A">
        <w:rPr>
          <w:rFonts w:ascii="Palatino Linotype" w:eastAsiaTheme="minorHAnsi" w:hAnsi="Palatino Linotype"/>
          <w:sz w:val="22"/>
          <w:szCs w:val="22"/>
          <w:lang w:val="es-EC" w:eastAsia="en-US"/>
        </w:rPr>
        <w:t xml:space="preserve">70-O </w:t>
      </w:r>
      <w:r>
        <w:rPr>
          <w:rFonts w:ascii="Palatino Linotype" w:eastAsiaTheme="minorHAnsi" w:hAnsi="Palatino Linotype"/>
          <w:sz w:val="22"/>
          <w:szCs w:val="22"/>
          <w:lang w:val="es-EC" w:eastAsia="en-US"/>
        </w:rPr>
        <w:t>de 26 de diciembre de 2019, el Dr. Edison Yépez Vinueza, Subprocurador Metropolitano, señala</w:t>
      </w:r>
      <w:r w:rsidRPr="009D4EB4">
        <w:rPr>
          <w:rFonts w:ascii="Palatino Linotype" w:eastAsiaTheme="minorHAnsi" w:hAnsi="Palatino Linotype"/>
          <w:sz w:val="22"/>
          <w:szCs w:val="22"/>
          <w:lang w:val="es-EC" w:eastAsia="en-US"/>
        </w:rPr>
        <w:t xml:space="preserve">: </w:t>
      </w:r>
      <w:r w:rsidRPr="00F23641">
        <w:rPr>
          <w:rFonts w:ascii="Palatino Linotype" w:eastAsiaTheme="minorHAnsi" w:hAnsi="Palatino Linotype"/>
          <w:i/>
          <w:sz w:val="22"/>
          <w:szCs w:val="22"/>
          <w:lang w:val="es-EC" w:eastAsia="en-US"/>
        </w:rPr>
        <w:t xml:space="preserve">“(…) 1. Análisis y criterio jurídico: 1. De la revisión del expediente, se establece que el presente trámite se refiere al predio No. 286502, ubicado en el barrio Cooperativa 29 de Mayo, parroquia Lloa con zonificación D(202-90). De acuerdo con la normativa citada y los informes de la Administración Zonal Eloy Alfaro, se observa que el lote mínimo para subdivisión en el sector es de 200 m2, requerimiento que no se cumple en el presente caso, por cuanto el predio objeto del presente caso tiene una superficie total de 250,00m2. 2. En virtud de los informes técnico y legal de la Administración Zonal Eloy Alfaro; y, de la normativa anteriormente expuestos, Procuraduría Metropolitana emite criterio legal desfavorable, para que el Concejo Metropolitano de Quito autorice la partición del predio No. 286502, ubicado en la parroquia Lloa, en razón de que no puede cumplir con el requisito y presupuesto material previsto en el régimen jurídico aplicable, en lo referente a lote mínimo, necesario para aprobar subdivisiones de bienes inmuebles en el Distrito Metropolitano de Quito. 3.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4. De este particular, el Concejo Metropolitano de Quito, comunicará a la señora Nancy Guadalupe Correa Pacheco”; </w:t>
      </w:r>
    </w:p>
    <w:p w14:paraId="173BAB32" w14:textId="67236E3C" w:rsidR="002C5DF9"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p>
    <w:p w14:paraId="718748E0" w14:textId="362D8839" w:rsidR="002C5DF9" w:rsidRPr="004B36BA" w:rsidRDefault="002C5DF9" w:rsidP="002C5DF9">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la </w:t>
      </w:r>
      <w:r w:rsidRPr="004B36BA">
        <w:rPr>
          <w:rFonts w:ascii="Palatino Linotype" w:eastAsiaTheme="minorHAnsi" w:hAnsi="Palatino Linotype"/>
          <w:sz w:val="22"/>
          <w:szCs w:val="22"/>
          <w:lang w:val="es-EC" w:eastAsia="en-US"/>
        </w:rPr>
        <w:t>Comisión de Uso de Su</w:t>
      </w:r>
      <w:r>
        <w:rPr>
          <w:rFonts w:ascii="Palatino Linotype" w:eastAsiaTheme="minorHAnsi" w:hAnsi="Palatino Linotype"/>
          <w:sz w:val="22"/>
          <w:szCs w:val="22"/>
          <w:lang w:val="es-EC" w:eastAsia="en-US"/>
        </w:rPr>
        <w:t>elo en sesión ordinaria Nro. 032, de 09 de marzo de 2020 analizó los informes técnicos y legales, emitidos por la Administración Zonal Eloy Alfaro y el criterio de la Procuraduría Metropolitana y emitió dictamen desfavorable para que el Concejo Metropolitano autorice la partición del predio Nro. 286502, ubicado en la parroquia Lloa de este cantón</w:t>
      </w:r>
      <w:r w:rsidRPr="004B36BA">
        <w:rPr>
          <w:rFonts w:ascii="Palatino Linotype" w:eastAsiaTheme="minorHAnsi" w:hAnsi="Palatino Linotype"/>
          <w:sz w:val="22"/>
          <w:szCs w:val="22"/>
          <w:lang w:val="es-EC" w:eastAsia="en-US"/>
        </w:rPr>
        <w:t>;</w:t>
      </w:r>
    </w:p>
    <w:p w14:paraId="6E03A545" w14:textId="77777777" w:rsidR="002C5DF9" w:rsidRPr="004B36BA" w:rsidRDefault="002C5DF9" w:rsidP="002C5DF9">
      <w:pPr>
        <w:autoSpaceDE w:val="0"/>
        <w:autoSpaceDN w:val="0"/>
        <w:adjustRightInd w:val="0"/>
        <w:ind w:left="709" w:hanging="709"/>
        <w:jc w:val="both"/>
        <w:rPr>
          <w:rFonts w:ascii="Palatino Linotype" w:eastAsiaTheme="minorHAnsi" w:hAnsi="Palatino Linotype"/>
          <w:sz w:val="22"/>
          <w:szCs w:val="22"/>
          <w:lang w:val="es-EC" w:eastAsia="en-US"/>
        </w:rPr>
      </w:pPr>
    </w:p>
    <w:p w14:paraId="1CE8377D" w14:textId="7F4FDBCA" w:rsidR="002C5DF9" w:rsidRDefault="002C5DF9" w:rsidP="002C5DF9">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16285B">
        <w:rPr>
          <w:rFonts w:ascii="Palatino Linotype" w:eastAsiaTheme="minorHAnsi" w:hAnsi="Palatino Linotype"/>
          <w:sz w:val="22"/>
          <w:szCs w:val="22"/>
          <w:lang w:val="es-EC" w:eastAsia="en-US"/>
        </w:rPr>
        <w:t>el Concejo Metropolitano de Quito, en sesión pública extraordinaria realizada el 25 de junio de 2020,</w:t>
      </w:r>
      <w:r w:rsidRPr="004B36BA">
        <w:rPr>
          <w:rFonts w:ascii="Palatino Linotype" w:eastAsiaTheme="minorHAnsi" w:hAnsi="Palatino Linotype"/>
          <w:sz w:val="22"/>
          <w:szCs w:val="22"/>
          <w:lang w:val="es-EC" w:eastAsia="en-US"/>
        </w:rPr>
        <w:t xml:space="preserve"> analizó el Informe No. IC-</w:t>
      </w:r>
      <w:r>
        <w:rPr>
          <w:rFonts w:ascii="Palatino Linotype" w:eastAsiaTheme="minorHAnsi" w:hAnsi="Palatino Linotype"/>
          <w:sz w:val="22"/>
          <w:szCs w:val="22"/>
          <w:lang w:val="es-EC" w:eastAsia="en-US"/>
        </w:rPr>
        <w:t>CUS-2020-</w:t>
      </w:r>
      <w:r w:rsidR="00677AFF">
        <w:rPr>
          <w:rFonts w:ascii="Palatino Linotype" w:eastAsiaTheme="minorHAnsi" w:hAnsi="Palatino Linotype"/>
          <w:sz w:val="22"/>
          <w:szCs w:val="22"/>
          <w:lang w:val="es-EC" w:eastAsia="en-US"/>
        </w:rPr>
        <w:t>026</w:t>
      </w:r>
      <w:r w:rsidRPr="004B36BA">
        <w:rPr>
          <w:rFonts w:ascii="Palatino Linotype" w:eastAsiaTheme="minorHAnsi" w:hAnsi="Palatino Linotype"/>
          <w:sz w:val="22"/>
          <w:szCs w:val="22"/>
          <w:lang w:val="es-EC" w:eastAsia="en-US"/>
        </w:rPr>
        <w:t xml:space="preserve">, emitido por la Comisión de Uso de Suelo; </w:t>
      </w:r>
    </w:p>
    <w:p w14:paraId="5548E22A" w14:textId="77777777" w:rsidR="002C5DF9" w:rsidRPr="00F23641" w:rsidRDefault="002C5DF9" w:rsidP="002C5DF9">
      <w:pPr>
        <w:autoSpaceDE w:val="0"/>
        <w:autoSpaceDN w:val="0"/>
        <w:adjustRightInd w:val="0"/>
        <w:ind w:left="709" w:hanging="709"/>
        <w:jc w:val="both"/>
        <w:rPr>
          <w:rFonts w:ascii="Palatino Linotype" w:eastAsiaTheme="minorHAnsi" w:hAnsi="Palatino Linotype"/>
          <w:i/>
          <w:sz w:val="22"/>
          <w:szCs w:val="22"/>
          <w:lang w:val="es-EC" w:eastAsia="en-US"/>
        </w:rPr>
      </w:pPr>
    </w:p>
    <w:p w14:paraId="441F1851" w14:textId="77777777" w:rsidR="00306FD0" w:rsidRPr="00220827" w:rsidRDefault="00306FD0" w:rsidP="00306FD0">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77F4C11A" w14:textId="77777777" w:rsidR="00306FD0" w:rsidRPr="00220827" w:rsidRDefault="00306FD0" w:rsidP="00306FD0">
      <w:pPr>
        <w:autoSpaceDE w:val="0"/>
        <w:autoSpaceDN w:val="0"/>
        <w:adjustRightInd w:val="0"/>
        <w:jc w:val="center"/>
        <w:rPr>
          <w:rFonts w:ascii="Palatino Linotype" w:eastAsiaTheme="minorHAnsi" w:hAnsi="Palatino Linotype"/>
          <w:b/>
          <w:bCs/>
          <w:sz w:val="22"/>
          <w:szCs w:val="22"/>
          <w:lang w:val="es-EC" w:eastAsia="en-US"/>
        </w:rPr>
      </w:pPr>
    </w:p>
    <w:p w14:paraId="03A0EEF2" w14:textId="77777777" w:rsidR="00306FD0" w:rsidRPr="00220827" w:rsidRDefault="00306FD0" w:rsidP="00306FD0">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4FFB6DFD" w14:textId="77777777" w:rsidR="00306FD0" w:rsidRPr="00220827" w:rsidRDefault="00306FD0" w:rsidP="00306FD0">
      <w:pPr>
        <w:autoSpaceDE w:val="0"/>
        <w:autoSpaceDN w:val="0"/>
        <w:adjustRightInd w:val="0"/>
        <w:jc w:val="center"/>
        <w:rPr>
          <w:rFonts w:ascii="Palatino Linotype" w:hAnsi="Palatino Linotype"/>
          <w:sz w:val="22"/>
          <w:szCs w:val="22"/>
        </w:rPr>
      </w:pPr>
    </w:p>
    <w:p w14:paraId="45CF9384" w14:textId="5D638868" w:rsidR="00306FD0" w:rsidRDefault="00306FD0" w:rsidP="00306FD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w:t>
      </w:r>
      <w:r w:rsidR="002C5DF9" w:rsidRPr="006F6A6E">
        <w:rPr>
          <w:rFonts w:ascii="Palatino Linotype" w:eastAsiaTheme="minorHAnsi" w:hAnsi="Palatino Linotype"/>
          <w:sz w:val="22"/>
          <w:szCs w:val="22"/>
          <w:lang w:val="es-EC" w:eastAsia="en-US"/>
        </w:rPr>
        <w:t>Acoger el informe N</w:t>
      </w:r>
      <w:r w:rsidR="002C5DF9">
        <w:rPr>
          <w:rFonts w:ascii="Palatino Linotype" w:eastAsiaTheme="minorHAnsi" w:hAnsi="Palatino Linotype"/>
          <w:sz w:val="22"/>
          <w:szCs w:val="22"/>
          <w:lang w:val="es-EC" w:eastAsia="en-US"/>
        </w:rPr>
        <w:t>r</w:t>
      </w:r>
      <w:r w:rsidR="002C5DF9" w:rsidRPr="006F6A6E">
        <w:rPr>
          <w:rFonts w:ascii="Palatino Linotype" w:eastAsiaTheme="minorHAnsi" w:hAnsi="Palatino Linotype"/>
          <w:sz w:val="22"/>
          <w:szCs w:val="22"/>
          <w:lang w:val="es-EC" w:eastAsia="en-US"/>
        </w:rPr>
        <w:t>o. IC-CUS-2020-</w:t>
      </w:r>
      <w:r w:rsidR="00677AFF">
        <w:rPr>
          <w:rFonts w:ascii="Palatino Linotype" w:eastAsiaTheme="minorHAnsi" w:hAnsi="Palatino Linotype"/>
          <w:sz w:val="22"/>
          <w:szCs w:val="22"/>
          <w:lang w:val="es-EC" w:eastAsia="en-US"/>
        </w:rPr>
        <w:t>026</w:t>
      </w:r>
      <w:r w:rsidR="002C5DF9" w:rsidRPr="006F6A6E">
        <w:rPr>
          <w:rFonts w:ascii="Palatino Linotype" w:eastAsiaTheme="minorHAnsi" w:hAnsi="Palatino Linotype"/>
          <w:sz w:val="22"/>
          <w:szCs w:val="22"/>
          <w:lang w:val="es-EC" w:eastAsia="en-US"/>
        </w:rPr>
        <w:t xml:space="preserve"> emitido por la Comisión de Uso de Suelo</w:t>
      </w:r>
      <w:r w:rsidR="0016285B">
        <w:rPr>
          <w:rFonts w:ascii="Palatino Linotype" w:eastAsiaTheme="minorHAnsi" w:hAnsi="Palatino Linotype"/>
          <w:sz w:val="22"/>
          <w:szCs w:val="22"/>
          <w:lang w:val="es-EC" w:eastAsia="en-US"/>
        </w:rPr>
        <w:t xml:space="preserve"> del 09 de marzo de 2020</w:t>
      </w:r>
      <w:r w:rsidR="002C5DF9" w:rsidRPr="006F6A6E">
        <w:rPr>
          <w:rFonts w:ascii="Palatino Linotype" w:eastAsiaTheme="minorHAnsi" w:hAnsi="Palatino Linotype"/>
          <w:sz w:val="22"/>
          <w:szCs w:val="22"/>
          <w:lang w:val="es-EC" w:eastAsia="en-US"/>
        </w:rPr>
        <w:t>, y por tanto, n</w:t>
      </w:r>
      <w:r w:rsidR="002C5DF9">
        <w:rPr>
          <w:rFonts w:ascii="Palatino Linotype" w:eastAsiaTheme="minorHAnsi" w:hAnsi="Palatino Linotype"/>
          <w:sz w:val="22"/>
          <w:szCs w:val="22"/>
          <w:lang w:val="es-EC" w:eastAsia="en-US"/>
        </w:rPr>
        <w:t xml:space="preserve">o autorizar </w:t>
      </w:r>
      <w:r w:rsidR="002C5DF9" w:rsidRPr="004B36BA">
        <w:rPr>
          <w:rFonts w:ascii="Palatino Linotype" w:eastAsiaTheme="minorHAnsi" w:hAnsi="Palatino Linotype"/>
          <w:sz w:val="22"/>
          <w:szCs w:val="22"/>
          <w:lang w:val="es-EC" w:eastAsia="en-US"/>
        </w:rPr>
        <w:t xml:space="preserve">la partición </w:t>
      </w:r>
      <w:r w:rsidR="002C5DF9">
        <w:rPr>
          <w:rFonts w:ascii="Palatino Linotype" w:eastAsiaTheme="minorHAnsi" w:hAnsi="Palatino Linotype"/>
          <w:sz w:val="22"/>
          <w:szCs w:val="22"/>
          <w:lang w:val="es-EC" w:eastAsia="en-US"/>
        </w:rPr>
        <w:t>de</w:t>
      </w:r>
      <w:r w:rsidR="00677AFF">
        <w:rPr>
          <w:rFonts w:ascii="Palatino Linotype" w:eastAsiaTheme="minorHAnsi" w:hAnsi="Palatino Linotype"/>
          <w:sz w:val="22"/>
          <w:szCs w:val="22"/>
          <w:lang w:val="es-EC" w:eastAsia="en-US"/>
        </w:rPr>
        <w:t>l</w:t>
      </w:r>
      <w:r w:rsidR="002C5DF9">
        <w:rPr>
          <w:rFonts w:ascii="Palatino Linotype" w:eastAsiaTheme="minorHAnsi" w:hAnsi="Palatino Linotype"/>
          <w:sz w:val="22"/>
          <w:szCs w:val="22"/>
          <w:lang w:val="es-EC" w:eastAsia="en-US"/>
        </w:rPr>
        <w:t xml:space="preserve"> predio Nro. 286502, </w:t>
      </w:r>
      <w:r w:rsidR="0016285B">
        <w:t>clave catastral Nro. 30714-11-001</w:t>
      </w:r>
      <w:r w:rsidR="0016285B">
        <w:t xml:space="preserve">, </w:t>
      </w:r>
      <w:r w:rsidR="002C5DF9">
        <w:rPr>
          <w:rFonts w:ascii="Palatino Linotype" w:eastAsiaTheme="minorHAnsi" w:hAnsi="Palatino Linotype"/>
          <w:sz w:val="22"/>
          <w:szCs w:val="22"/>
          <w:lang w:val="es-EC" w:eastAsia="en-US"/>
        </w:rPr>
        <w:t>ubicado en la parroquia Lloa</w:t>
      </w:r>
      <w:r w:rsidR="002C5DF9" w:rsidRPr="004B36BA">
        <w:rPr>
          <w:rFonts w:ascii="Palatino Linotype" w:eastAsiaTheme="minorHAnsi" w:hAnsi="Palatino Linotype"/>
          <w:sz w:val="22"/>
          <w:szCs w:val="22"/>
          <w:lang w:val="es-EC" w:eastAsia="en-US"/>
        </w:rPr>
        <w:t xml:space="preserve">, </w:t>
      </w:r>
      <w:r w:rsidR="002C5DF9">
        <w:rPr>
          <w:rFonts w:ascii="Palatino Linotype" w:eastAsiaTheme="minorHAnsi" w:hAnsi="Palatino Linotype"/>
          <w:sz w:val="22"/>
          <w:szCs w:val="22"/>
          <w:lang w:val="es-EC" w:eastAsia="en-US"/>
        </w:rPr>
        <w:t>solicitada por la señora Nancy Guadalupe Correa Pacheco con su abogado patrocinador, Dr. Juan Carlos Quishpe,</w:t>
      </w:r>
      <w:r w:rsidR="002C5DF9" w:rsidRPr="004B36BA">
        <w:rPr>
          <w:rFonts w:ascii="Palatino Linotype" w:eastAsiaTheme="minorHAnsi" w:hAnsi="Palatino Linotype"/>
          <w:sz w:val="22"/>
          <w:szCs w:val="22"/>
          <w:lang w:val="es-EC" w:eastAsia="en-US"/>
        </w:rPr>
        <w:t xml:space="preserve"> </w:t>
      </w:r>
      <w:r w:rsidR="002C5DF9" w:rsidRPr="000A5E61">
        <w:rPr>
          <w:rFonts w:ascii="Palatino Linotype" w:eastAsiaTheme="minorHAnsi" w:hAnsi="Palatino Linotype"/>
          <w:sz w:val="22"/>
          <w:szCs w:val="22"/>
          <w:lang w:val="es-EC" w:eastAsia="en-US"/>
        </w:rPr>
        <w:t xml:space="preserve">debido a que </w:t>
      </w:r>
      <w:r w:rsidR="002C5DF9" w:rsidRPr="00D96537">
        <w:rPr>
          <w:rFonts w:ascii="Palatino Linotype" w:eastAsiaTheme="minorHAnsi" w:hAnsi="Palatino Linotype"/>
          <w:sz w:val="22"/>
          <w:szCs w:val="22"/>
          <w:lang w:val="es-EC" w:eastAsia="en-US"/>
        </w:rPr>
        <w:t xml:space="preserve">el lote mínimo para subdivisión en el sector es de 200 m2, requerimiento que no se cumple en el presente caso, </w:t>
      </w:r>
      <w:r w:rsidR="00677AFF">
        <w:rPr>
          <w:rFonts w:ascii="Palatino Linotype" w:eastAsiaTheme="minorHAnsi" w:hAnsi="Palatino Linotype"/>
          <w:sz w:val="22"/>
          <w:szCs w:val="22"/>
          <w:lang w:val="es-EC" w:eastAsia="en-US"/>
        </w:rPr>
        <w:t xml:space="preserve">al contar el predio objeto de análisis con </w:t>
      </w:r>
      <w:r w:rsidR="002C5DF9" w:rsidRPr="00D96537">
        <w:rPr>
          <w:rFonts w:ascii="Palatino Linotype" w:eastAsiaTheme="minorHAnsi" w:hAnsi="Palatino Linotype"/>
          <w:sz w:val="22"/>
          <w:szCs w:val="22"/>
          <w:lang w:val="es-EC" w:eastAsia="en-US"/>
        </w:rPr>
        <w:t xml:space="preserve">una superficie total de 250,00m2, </w:t>
      </w:r>
      <w:r w:rsidR="002C5DF9">
        <w:rPr>
          <w:rFonts w:ascii="Palatino Linotype" w:eastAsiaTheme="minorHAnsi" w:hAnsi="Palatino Linotype"/>
          <w:sz w:val="22"/>
          <w:szCs w:val="22"/>
          <w:lang w:val="es-EC" w:eastAsia="en-US"/>
        </w:rPr>
        <w:t>por lo tanto,</w:t>
      </w:r>
      <w:r w:rsidR="002C5DF9" w:rsidRPr="00EB4C8B">
        <w:rPr>
          <w:rFonts w:ascii="Palatino Linotype" w:eastAsiaTheme="minorHAnsi" w:hAnsi="Palatino Linotype"/>
          <w:sz w:val="22"/>
          <w:szCs w:val="22"/>
          <w:lang w:val="es-EC" w:eastAsia="en-US"/>
        </w:rPr>
        <w:t xml:space="preserve"> </w:t>
      </w:r>
      <w:r w:rsidR="002C5DF9" w:rsidRPr="00D96537">
        <w:rPr>
          <w:rFonts w:ascii="Palatino Linotype" w:eastAsiaTheme="minorHAnsi" w:hAnsi="Palatino Linotype"/>
          <w:sz w:val="22"/>
          <w:szCs w:val="22"/>
          <w:lang w:val="es-EC" w:eastAsia="en-US"/>
        </w:rPr>
        <w:t>no puede cumplir con el requisito y presupuesto material previsto en el régimen jurídico aplicable, en lo referente a lote mínimo, necesario para aprobar subdivisiones de bienes inmuebles en el Distrito Metropolitano de Quito.</w:t>
      </w:r>
    </w:p>
    <w:p w14:paraId="422305E9" w14:textId="77777777" w:rsidR="002C5DF9" w:rsidRPr="00220827" w:rsidRDefault="002C5DF9" w:rsidP="00306FD0">
      <w:pPr>
        <w:autoSpaceDE w:val="0"/>
        <w:autoSpaceDN w:val="0"/>
        <w:adjustRightInd w:val="0"/>
        <w:jc w:val="both"/>
        <w:rPr>
          <w:rFonts w:ascii="Palatino Linotype" w:eastAsiaTheme="minorHAnsi" w:hAnsi="Palatino Linotype"/>
          <w:b/>
          <w:sz w:val="22"/>
          <w:szCs w:val="22"/>
          <w:lang w:val="es-EC" w:eastAsia="en-US"/>
        </w:rPr>
      </w:pPr>
    </w:p>
    <w:p w14:paraId="475B0040" w14:textId="017D640A" w:rsidR="00306FD0" w:rsidRPr="00220827" w:rsidRDefault="00306FD0" w:rsidP="00306FD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 xml:space="preserve">ón </w:t>
      </w:r>
      <w:r w:rsidR="002C5DF9">
        <w:rPr>
          <w:rFonts w:ascii="Palatino Linotype" w:eastAsiaTheme="minorHAnsi" w:hAnsi="Palatino Linotype"/>
          <w:sz w:val="22"/>
          <w:szCs w:val="22"/>
          <w:lang w:val="es-EC" w:eastAsia="en-US"/>
        </w:rPr>
        <w:t>Eloy Alfaro</w:t>
      </w:r>
      <w:r w:rsidRPr="00220827">
        <w:rPr>
          <w:rFonts w:ascii="Palatino Linotype" w:eastAsiaTheme="minorHAnsi" w:hAnsi="Palatino Linotype"/>
          <w:sz w:val="22"/>
          <w:szCs w:val="22"/>
          <w:lang w:val="es-EC" w:eastAsia="en-US"/>
        </w:rPr>
        <w:t xml:space="preserve"> y, a la Secretaría de Territorio, Hábitat y Vivienda, a fin de que se continúe con los trámites de ley. </w:t>
      </w:r>
    </w:p>
    <w:p w14:paraId="0925742A" w14:textId="77777777" w:rsidR="00306FD0" w:rsidRPr="00220827" w:rsidRDefault="00306FD0" w:rsidP="00306FD0">
      <w:pPr>
        <w:autoSpaceDE w:val="0"/>
        <w:autoSpaceDN w:val="0"/>
        <w:adjustRightInd w:val="0"/>
        <w:jc w:val="both"/>
        <w:rPr>
          <w:rFonts w:ascii="Palatino Linotype" w:eastAsiaTheme="minorHAnsi" w:hAnsi="Palatino Linotype"/>
          <w:sz w:val="22"/>
          <w:szCs w:val="22"/>
          <w:lang w:val="es-EC" w:eastAsia="en-US"/>
        </w:rPr>
      </w:pPr>
    </w:p>
    <w:p w14:paraId="7CE62BB9" w14:textId="77777777" w:rsidR="00306FD0" w:rsidRPr="00006FF2" w:rsidRDefault="00306FD0" w:rsidP="00306FD0">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25284874" w14:textId="77777777" w:rsidR="00306FD0" w:rsidRPr="00006FF2" w:rsidRDefault="00306FD0" w:rsidP="00306FD0">
      <w:pPr>
        <w:autoSpaceDE w:val="0"/>
        <w:autoSpaceDN w:val="0"/>
        <w:adjustRightInd w:val="0"/>
        <w:jc w:val="both"/>
        <w:rPr>
          <w:rFonts w:ascii="Palatino Linotype" w:eastAsiaTheme="minorHAnsi" w:hAnsi="Palatino Linotype"/>
          <w:bCs/>
          <w:sz w:val="22"/>
          <w:szCs w:val="22"/>
          <w:lang w:val="es-EC" w:eastAsia="en-US"/>
        </w:rPr>
      </w:pPr>
    </w:p>
    <w:p w14:paraId="15704184" w14:textId="77777777" w:rsidR="00306FD0" w:rsidRPr="00220827" w:rsidRDefault="00306FD0" w:rsidP="00306FD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0E8E2159" w14:textId="77777777" w:rsidR="00306FD0" w:rsidRPr="00220827" w:rsidRDefault="00306FD0" w:rsidP="00306FD0">
      <w:pPr>
        <w:autoSpaceDE w:val="0"/>
        <w:autoSpaceDN w:val="0"/>
        <w:adjustRightInd w:val="0"/>
        <w:jc w:val="both"/>
        <w:rPr>
          <w:rFonts w:ascii="Palatino Linotype" w:eastAsiaTheme="minorHAnsi" w:hAnsi="Palatino Linotype"/>
          <w:sz w:val="22"/>
          <w:szCs w:val="22"/>
          <w:lang w:val="es-EC" w:eastAsia="en-US"/>
        </w:rPr>
      </w:pPr>
    </w:p>
    <w:p w14:paraId="7DA2163D" w14:textId="77777777" w:rsidR="00306FD0" w:rsidRPr="00220827" w:rsidRDefault="00306FD0" w:rsidP="00306FD0">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4E3C2A3B" w14:textId="77777777" w:rsidR="00306FD0" w:rsidRPr="00220827" w:rsidRDefault="00306FD0" w:rsidP="00306FD0">
      <w:pPr>
        <w:jc w:val="both"/>
        <w:rPr>
          <w:rFonts w:ascii="Palatino Linotype" w:hAnsi="Palatino Linotype"/>
          <w:sz w:val="22"/>
          <w:szCs w:val="22"/>
        </w:rPr>
      </w:pPr>
    </w:p>
    <w:p w14:paraId="752CEDE0" w14:textId="77777777" w:rsidR="00306FD0" w:rsidRPr="00220827" w:rsidRDefault="00306FD0" w:rsidP="00306FD0">
      <w:pPr>
        <w:jc w:val="center"/>
        <w:rPr>
          <w:rFonts w:ascii="Palatino Linotype" w:hAnsi="Palatino Linotype"/>
          <w:b/>
          <w:sz w:val="22"/>
          <w:szCs w:val="22"/>
        </w:rPr>
      </w:pPr>
      <w:r w:rsidRPr="00220827">
        <w:rPr>
          <w:rFonts w:ascii="Palatino Linotype" w:hAnsi="Palatino Linotype"/>
          <w:b/>
          <w:sz w:val="22"/>
          <w:szCs w:val="22"/>
        </w:rPr>
        <w:t>EJECÚTESE:</w:t>
      </w:r>
    </w:p>
    <w:p w14:paraId="57AE9F69" w14:textId="77777777" w:rsidR="00306FD0" w:rsidRPr="00220827" w:rsidRDefault="00306FD0" w:rsidP="00306FD0">
      <w:pPr>
        <w:pStyle w:val="Sinespaciado"/>
        <w:jc w:val="center"/>
        <w:rPr>
          <w:rFonts w:ascii="Palatino Linotype" w:hAnsi="Palatino Linotype"/>
          <w:sz w:val="22"/>
          <w:szCs w:val="22"/>
        </w:rPr>
      </w:pPr>
    </w:p>
    <w:p w14:paraId="612674DB" w14:textId="77777777" w:rsidR="00306FD0" w:rsidRPr="00220827" w:rsidRDefault="00306FD0" w:rsidP="00306FD0">
      <w:pPr>
        <w:pStyle w:val="Sinespaciado"/>
        <w:jc w:val="center"/>
        <w:rPr>
          <w:rFonts w:ascii="Palatino Linotype" w:hAnsi="Palatino Linotype"/>
          <w:sz w:val="22"/>
          <w:szCs w:val="22"/>
        </w:rPr>
      </w:pPr>
    </w:p>
    <w:p w14:paraId="1B5DDD1D" w14:textId="77777777" w:rsidR="00306FD0" w:rsidRPr="00220827" w:rsidRDefault="00306FD0" w:rsidP="00306FD0">
      <w:pPr>
        <w:pStyle w:val="Sinespaciado"/>
        <w:jc w:val="center"/>
        <w:rPr>
          <w:rFonts w:ascii="Palatino Linotype" w:hAnsi="Palatino Linotype"/>
          <w:sz w:val="22"/>
          <w:szCs w:val="22"/>
        </w:rPr>
      </w:pPr>
    </w:p>
    <w:p w14:paraId="7AF8560E" w14:textId="77777777" w:rsidR="00306FD0" w:rsidRPr="00220827" w:rsidRDefault="00306FD0" w:rsidP="00306FD0">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240A63F4" w14:textId="77777777" w:rsidR="00306FD0" w:rsidRPr="00220827" w:rsidRDefault="00306FD0" w:rsidP="00306FD0">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3DA94DB3" w14:textId="77777777" w:rsidR="00306FD0" w:rsidRPr="00220827" w:rsidRDefault="00306FD0" w:rsidP="00306FD0">
      <w:pPr>
        <w:jc w:val="both"/>
        <w:rPr>
          <w:rFonts w:ascii="Palatino Linotype" w:hAnsi="Palatino Linotype"/>
          <w:b/>
          <w:sz w:val="22"/>
          <w:szCs w:val="22"/>
        </w:rPr>
      </w:pPr>
    </w:p>
    <w:p w14:paraId="23169F80" w14:textId="77777777" w:rsidR="00306FD0" w:rsidRPr="00220827" w:rsidRDefault="00306FD0" w:rsidP="00306FD0">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35F1B250" w14:textId="77777777" w:rsidR="00306FD0" w:rsidRPr="00220827" w:rsidRDefault="00306FD0" w:rsidP="00306FD0">
      <w:pPr>
        <w:jc w:val="both"/>
        <w:rPr>
          <w:rFonts w:ascii="Palatino Linotype" w:hAnsi="Palatino Linotype"/>
          <w:b/>
          <w:sz w:val="22"/>
          <w:szCs w:val="22"/>
        </w:rPr>
      </w:pPr>
    </w:p>
    <w:p w14:paraId="1452857A" w14:textId="77777777" w:rsidR="00306FD0" w:rsidRPr="00220827" w:rsidRDefault="00306FD0" w:rsidP="00306FD0">
      <w:pPr>
        <w:jc w:val="both"/>
        <w:rPr>
          <w:rFonts w:ascii="Palatino Linotype" w:hAnsi="Palatino Linotype"/>
          <w:sz w:val="22"/>
          <w:szCs w:val="22"/>
        </w:rPr>
      </w:pPr>
      <w:r w:rsidRPr="00220827">
        <w:rPr>
          <w:rFonts w:ascii="Palatino Linotype" w:hAnsi="Palatino Linotype"/>
          <w:b/>
          <w:sz w:val="22"/>
          <w:szCs w:val="22"/>
        </w:rPr>
        <w:t xml:space="preserve">Lo certifico.- </w:t>
      </w:r>
      <w:r w:rsidRPr="00220827">
        <w:rPr>
          <w:rFonts w:ascii="Palatino Linotype" w:hAnsi="Palatino Linotype"/>
          <w:sz w:val="22"/>
          <w:szCs w:val="22"/>
        </w:rPr>
        <w:t>Distrito Metropolitano de Quito, …..</w:t>
      </w:r>
    </w:p>
    <w:p w14:paraId="3CD747B4" w14:textId="77777777" w:rsidR="00306FD0" w:rsidRPr="00220827" w:rsidRDefault="00306FD0" w:rsidP="00306FD0">
      <w:pPr>
        <w:rPr>
          <w:rFonts w:ascii="Palatino Linotype" w:hAnsi="Palatino Linotype"/>
          <w:sz w:val="22"/>
          <w:szCs w:val="22"/>
        </w:rPr>
      </w:pPr>
    </w:p>
    <w:p w14:paraId="29E68894" w14:textId="77777777" w:rsidR="00306FD0" w:rsidRPr="00220827" w:rsidRDefault="00306FD0" w:rsidP="00306FD0">
      <w:pPr>
        <w:jc w:val="both"/>
        <w:rPr>
          <w:rFonts w:ascii="Palatino Linotype" w:hAnsi="Palatino Linotype"/>
          <w:sz w:val="22"/>
          <w:szCs w:val="22"/>
        </w:rPr>
      </w:pPr>
    </w:p>
    <w:p w14:paraId="0C12547C" w14:textId="77777777" w:rsidR="00306FD0" w:rsidRPr="00220827" w:rsidRDefault="00306FD0" w:rsidP="00306FD0">
      <w:pPr>
        <w:jc w:val="both"/>
        <w:rPr>
          <w:rFonts w:ascii="Palatino Linotype" w:hAnsi="Palatino Linotype"/>
          <w:sz w:val="22"/>
          <w:szCs w:val="22"/>
        </w:rPr>
      </w:pPr>
    </w:p>
    <w:p w14:paraId="363FCDCC" w14:textId="77777777" w:rsidR="00306FD0" w:rsidRPr="00220827" w:rsidRDefault="00306FD0" w:rsidP="00306FD0">
      <w:pPr>
        <w:jc w:val="both"/>
        <w:rPr>
          <w:rFonts w:ascii="Palatino Linotype" w:hAnsi="Palatino Linotype"/>
          <w:sz w:val="22"/>
          <w:szCs w:val="22"/>
        </w:rPr>
      </w:pPr>
    </w:p>
    <w:p w14:paraId="48C6E027" w14:textId="77777777" w:rsidR="00306FD0" w:rsidRPr="00220827" w:rsidRDefault="00306FD0" w:rsidP="00306FD0">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1092183B" w14:textId="77777777" w:rsidR="00306FD0" w:rsidRPr="00220827" w:rsidRDefault="00306FD0" w:rsidP="00306FD0">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4FB83DAA" w14:textId="77777777" w:rsidR="00306FD0" w:rsidRPr="00220827" w:rsidRDefault="00306FD0" w:rsidP="00306FD0">
      <w:pPr>
        <w:pStyle w:val="Sinespaciado"/>
        <w:rPr>
          <w:rFonts w:ascii="Palatino Linotype" w:hAnsi="Palatino Linotype"/>
          <w:sz w:val="22"/>
          <w:szCs w:val="22"/>
        </w:rPr>
      </w:pPr>
    </w:p>
    <w:p w14:paraId="6A227F5E" w14:textId="77777777" w:rsidR="00306FD0" w:rsidRDefault="00306FD0" w:rsidP="00306FD0"/>
    <w:p w14:paraId="5C3087C5" w14:textId="77777777" w:rsidR="00F05112" w:rsidRDefault="00F05112"/>
    <w:sectPr w:rsidR="00F05112"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DCA6E" w14:textId="77777777" w:rsidR="000D1DEA" w:rsidRDefault="000D1DEA">
      <w:r>
        <w:separator/>
      </w:r>
    </w:p>
  </w:endnote>
  <w:endnote w:type="continuationSeparator" w:id="0">
    <w:p w14:paraId="49870F8C" w14:textId="77777777" w:rsidR="000D1DEA" w:rsidRDefault="000D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24802EFC" w14:textId="77777777" w:rsidR="00603285" w:rsidRPr="008479FB" w:rsidRDefault="00677AFF">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649744A0" w14:textId="77777777" w:rsidR="00603285" w:rsidRPr="008479FB" w:rsidRDefault="000D1DEA">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A219C" w14:textId="77777777" w:rsidR="000D1DEA" w:rsidRDefault="000D1DEA">
      <w:r>
        <w:separator/>
      </w:r>
    </w:p>
  </w:footnote>
  <w:footnote w:type="continuationSeparator" w:id="0">
    <w:p w14:paraId="0EB0EED7" w14:textId="77777777" w:rsidR="000D1DEA" w:rsidRDefault="000D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2678" w14:textId="77777777" w:rsidR="00603285" w:rsidRDefault="000D1DEA" w:rsidP="00603285">
    <w:pPr>
      <w:autoSpaceDE w:val="0"/>
      <w:autoSpaceDN w:val="0"/>
      <w:adjustRightInd w:val="0"/>
      <w:jc w:val="center"/>
      <w:rPr>
        <w:rFonts w:ascii="Palatino Linotype" w:eastAsiaTheme="minorHAnsi" w:hAnsi="Palatino Linotype"/>
        <w:b/>
        <w:bCs/>
        <w:sz w:val="22"/>
        <w:szCs w:val="22"/>
        <w:lang w:val="es-EC" w:eastAsia="en-US"/>
      </w:rPr>
    </w:pPr>
  </w:p>
  <w:p w14:paraId="0439A3F6" w14:textId="77777777" w:rsidR="00603285" w:rsidRDefault="000D1DEA" w:rsidP="00603285">
    <w:pPr>
      <w:autoSpaceDE w:val="0"/>
      <w:autoSpaceDN w:val="0"/>
      <w:adjustRightInd w:val="0"/>
      <w:jc w:val="center"/>
      <w:rPr>
        <w:rFonts w:ascii="Palatino Linotype" w:eastAsiaTheme="minorHAnsi" w:hAnsi="Palatino Linotype"/>
        <w:b/>
        <w:bCs/>
        <w:sz w:val="22"/>
        <w:szCs w:val="22"/>
        <w:lang w:val="es-EC" w:eastAsia="en-US"/>
      </w:rPr>
    </w:pPr>
  </w:p>
  <w:p w14:paraId="3253CA18" w14:textId="77777777" w:rsidR="00603285" w:rsidRDefault="000D1DEA" w:rsidP="00603285">
    <w:pPr>
      <w:autoSpaceDE w:val="0"/>
      <w:autoSpaceDN w:val="0"/>
      <w:adjustRightInd w:val="0"/>
      <w:jc w:val="center"/>
      <w:rPr>
        <w:rFonts w:ascii="Palatino Linotype" w:eastAsiaTheme="minorHAnsi" w:hAnsi="Palatino Linotype"/>
        <w:b/>
        <w:bCs/>
        <w:sz w:val="22"/>
        <w:szCs w:val="22"/>
        <w:lang w:val="es-EC" w:eastAsia="en-US"/>
      </w:rPr>
    </w:pPr>
  </w:p>
  <w:p w14:paraId="537CB743" w14:textId="77777777" w:rsidR="00603285" w:rsidRDefault="000D1DEA" w:rsidP="00603285">
    <w:pPr>
      <w:autoSpaceDE w:val="0"/>
      <w:autoSpaceDN w:val="0"/>
      <w:adjustRightInd w:val="0"/>
      <w:jc w:val="center"/>
      <w:rPr>
        <w:rFonts w:ascii="Palatino Linotype" w:eastAsiaTheme="minorHAnsi" w:hAnsi="Palatino Linotype"/>
        <w:b/>
        <w:bCs/>
        <w:sz w:val="22"/>
        <w:szCs w:val="22"/>
        <w:lang w:val="es-EC" w:eastAsia="en-US"/>
      </w:rPr>
    </w:pPr>
  </w:p>
  <w:p w14:paraId="728F562F" w14:textId="77777777" w:rsidR="00603285" w:rsidRPr="004B36BA" w:rsidRDefault="00677AFF"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7FEA48E6" w14:textId="77777777" w:rsidR="00603285" w:rsidRDefault="000D1D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D0"/>
    <w:rsid w:val="000D1DEA"/>
    <w:rsid w:val="0016285B"/>
    <w:rsid w:val="002C5DF9"/>
    <w:rsid w:val="00306FD0"/>
    <w:rsid w:val="00677AFF"/>
    <w:rsid w:val="00F051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E12D"/>
  <w15:chartTrackingRefBased/>
  <w15:docId w15:val="{CD06C150-E1E0-4EFD-B33A-FDDC3FDB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D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306FD0"/>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306FD0"/>
    <w:rPr>
      <w:sz w:val="20"/>
      <w:szCs w:val="20"/>
      <w:lang w:val="es-EC"/>
    </w:rPr>
  </w:style>
  <w:style w:type="paragraph" w:styleId="Piedepgina">
    <w:name w:val="footer"/>
    <w:basedOn w:val="Normal"/>
    <w:link w:val="PiedepginaCar"/>
    <w:uiPriority w:val="99"/>
    <w:unhideWhenUsed/>
    <w:rsid w:val="00306FD0"/>
    <w:pPr>
      <w:tabs>
        <w:tab w:val="center" w:pos="4252"/>
        <w:tab w:val="right" w:pos="8504"/>
      </w:tabs>
    </w:pPr>
  </w:style>
  <w:style w:type="character" w:customStyle="1" w:styleId="PiedepginaCar">
    <w:name w:val="Pie de página Car"/>
    <w:basedOn w:val="Fuentedeprrafopredeter"/>
    <w:link w:val="Piedepgina"/>
    <w:uiPriority w:val="99"/>
    <w:rsid w:val="00306FD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06FD0"/>
    <w:pPr>
      <w:tabs>
        <w:tab w:val="center" w:pos="4419"/>
        <w:tab w:val="right" w:pos="8838"/>
      </w:tabs>
    </w:pPr>
  </w:style>
  <w:style w:type="character" w:customStyle="1" w:styleId="EncabezadoCar">
    <w:name w:val="Encabezado Car"/>
    <w:basedOn w:val="Fuentedeprrafopredeter"/>
    <w:link w:val="Encabezado"/>
    <w:uiPriority w:val="99"/>
    <w:rsid w:val="00306FD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2</cp:revision>
  <dcterms:created xsi:type="dcterms:W3CDTF">2020-06-24T13:13:00Z</dcterms:created>
  <dcterms:modified xsi:type="dcterms:W3CDTF">2020-06-24T15:00:00Z</dcterms:modified>
</cp:coreProperties>
</file>