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A6" w:rsidRDefault="00BD46A6" w:rsidP="00BD46A6">
      <w:pPr>
        <w:jc w:val="both"/>
        <w:rPr>
          <w:b/>
        </w:rPr>
      </w:pPr>
      <w:bookmarkStart w:id="0" w:name="_GoBack"/>
      <w:bookmarkEnd w:id="0"/>
    </w:p>
    <w:p w:rsidR="00BD46A6" w:rsidRDefault="00BD46A6" w:rsidP="00BD46A6">
      <w:pPr>
        <w:jc w:val="center"/>
        <w:rPr>
          <w:b/>
          <w:sz w:val="24"/>
        </w:rPr>
      </w:pPr>
      <w:r w:rsidRPr="00BD46A6">
        <w:rPr>
          <w:b/>
          <w:sz w:val="24"/>
        </w:rPr>
        <w:t xml:space="preserve">INFORME DE LAS </w:t>
      </w:r>
      <w:r w:rsidR="00901E10">
        <w:rPr>
          <w:b/>
          <w:sz w:val="24"/>
        </w:rPr>
        <w:t xml:space="preserve">ACCIONES REALIZADAS </w:t>
      </w:r>
      <w:r w:rsidRPr="00BD46A6">
        <w:rPr>
          <w:b/>
          <w:sz w:val="24"/>
        </w:rPr>
        <w:t>POR LA SECRETARIA GENERAL DE COORDINACION TERRITORIAL Y PARTICIPACIÓN CIUDADANA</w:t>
      </w:r>
      <w:r w:rsidR="00901E10">
        <w:rPr>
          <w:b/>
          <w:sz w:val="24"/>
        </w:rPr>
        <w:t xml:space="preserve"> EN</w:t>
      </w:r>
      <w:r w:rsidR="003E7E9B">
        <w:rPr>
          <w:b/>
          <w:sz w:val="24"/>
        </w:rPr>
        <w:t xml:space="preserve"> </w:t>
      </w:r>
      <w:r w:rsidR="00901E10">
        <w:rPr>
          <w:b/>
          <w:sz w:val="24"/>
        </w:rPr>
        <w:t xml:space="preserve">LA ENTREGA DE KITS DE ALIMENTOS PARA GRUPOS DE ATENCIÓN PRIORITARIA. </w:t>
      </w:r>
    </w:p>
    <w:p w:rsidR="00A057F1" w:rsidRPr="008C2C57" w:rsidRDefault="00A057F1" w:rsidP="00A057F1">
      <w:pPr>
        <w:jc w:val="both"/>
      </w:pPr>
      <w:r w:rsidRPr="008C2C57">
        <w:rPr>
          <w:b/>
          <w:sz w:val="24"/>
        </w:rPr>
        <w:t xml:space="preserve">ANTECEDENTES </w:t>
      </w:r>
      <w:r w:rsidRPr="008C2C57">
        <w:t xml:space="preserve"> </w:t>
      </w:r>
    </w:p>
    <w:p w:rsidR="00A057F1" w:rsidRPr="008C2C57" w:rsidRDefault="00A057F1" w:rsidP="00A057F1">
      <w:pPr>
        <w:shd w:val="clear" w:color="auto" w:fill="FFFFFF"/>
        <w:spacing w:after="0" w:line="240" w:lineRule="auto"/>
        <w:jc w:val="both"/>
      </w:pPr>
      <w:r w:rsidRPr="008C2C57">
        <w:t>La Organización Mundial de la Salud (OMS) a través de su Director General, el día</w:t>
      </w:r>
      <w:r w:rsidRPr="004C497E">
        <w:t xml:space="preserve"> </w:t>
      </w:r>
      <w:r w:rsidRPr="008C2C57">
        <w:t>miércoles 11 de marzo de 2020, declaró el brote de coronavirus COVID-19 como</w:t>
      </w:r>
      <w:r w:rsidRPr="004C497E">
        <w:t xml:space="preserve"> </w:t>
      </w:r>
      <w:r w:rsidRPr="008C2C57">
        <w:t>pandemia global, y solicitó a todos los países intensificar las acciones para mitigar su</w:t>
      </w:r>
      <w:r w:rsidRPr="004C497E">
        <w:t xml:space="preserve"> </w:t>
      </w:r>
      <w:r w:rsidRPr="008C2C57">
        <w:t xml:space="preserve">propagación, proteger a las personas y trabajadores de salud y salvar vidas. </w:t>
      </w:r>
    </w:p>
    <w:p w:rsidR="00A057F1" w:rsidRPr="008C2C57" w:rsidRDefault="00A057F1" w:rsidP="00A057F1">
      <w:pPr>
        <w:shd w:val="clear" w:color="auto" w:fill="FFFFFF"/>
        <w:spacing w:after="0" w:line="240" w:lineRule="auto"/>
        <w:jc w:val="both"/>
      </w:pPr>
      <w:r w:rsidRPr="008C2C57">
        <w:t xml:space="preserve">  </w:t>
      </w:r>
    </w:p>
    <w:p w:rsidR="00A057F1" w:rsidRPr="008C2C57" w:rsidRDefault="00A057F1" w:rsidP="00A057F1">
      <w:pPr>
        <w:shd w:val="clear" w:color="auto" w:fill="FFFFFF"/>
        <w:spacing w:after="0" w:line="240" w:lineRule="auto"/>
        <w:jc w:val="both"/>
      </w:pPr>
      <w:r w:rsidRPr="008C2C57">
        <w:t>El Ministerio de Salud Pública mediante Acuerdo Ministerial No. 00126-2020 publicado</w:t>
      </w:r>
      <w:r w:rsidRPr="004C497E">
        <w:t xml:space="preserve"> </w:t>
      </w:r>
      <w:r w:rsidRPr="008C2C57">
        <w:t>mediante Registro Oficial Nro. 160 de fecha 12 de marzo de 2020, en su Artículo 1</w:t>
      </w:r>
      <w:r w:rsidRPr="004C497E">
        <w:t xml:space="preserve"> </w:t>
      </w:r>
      <w:r w:rsidRPr="008C2C57">
        <w:t xml:space="preserve">decreta:   </w:t>
      </w:r>
    </w:p>
    <w:p w:rsidR="00A057F1" w:rsidRPr="008C2C57" w:rsidRDefault="00A057F1" w:rsidP="00A057F1">
      <w:pPr>
        <w:shd w:val="clear" w:color="auto" w:fill="FFFFFF"/>
        <w:spacing w:after="0" w:line="240" w:lineRule="auto"/>
        <w:jc w:val="both"/>
      </w:pPr>
      <w:r w:rsidRPr="008C2C57">
        <w:t>“Declarar el Estado de Emergencia Sanitaria en todos los establecimientos del Sistema</w:t>
      </w:r>
      <w:r w:rsidRPr="004C497E">
        <w:t xml:space="preserve"> </w:t>
      </w:r>
      <w:r w:rsidRPr="008C2C57">
        <w:t>Nacional de Salud, en los servicios de laboratorio, unidades de epidemiología y control,</w:t>
      </w:r>
      <w:r w:rsidRPr="004C497E">
        <w:t xml:space="preserve"> </w:t>
      </w:r>
      <w:r w:rsidRPr="008C2C57">
        <w:t>ambulancias aéreas, servicios de médicos y paramédicos, hospitalización y consulta</w:t>
      </w:r>
      <w:r w:rsidRPr="004C497E">
        <w:t xml:space="preserve"> </w:t>
      </w:r>
      <w:r w:rsidRPr="008C2C57">
        <w:t>externa por la inminente posibilidad del efecto provocado por el coronavirus COVID-19,</w:t>
      </w:r>
      <w:r w:rsidRPr="004C497E">
        <w:t xml:space="preserve"> </w:t>
      </w:r>
      <w:r w:rsidRPr="008C2C57">
        <w:t xml:space="preserve">y prevenir un posible contagio masivo en la población”. </w:t>
      </w:r>
    </w:p>
    <w:p w:rsidR="00A057F1" w:rsidRPr="008C2C57" w:rsidRDefault="00A057F1" w:rsidP="00A057F1">
      <w:pPr>
        <w:shd w:val="clear" w:color="auto" w:fill="FFFFFF"/>
        <w:spacing w:after="0" w:line="240" w:lineRule="auto"/>
        <w:jc w:val="both"/>
      </w:pPr>
      <w:r w:rsidRPr="008C2C57">
        <w:t xml:space="preserve"> </w:t>
      </w:r>
    </w:p>
    <w:p w:rsidR="00A057F1" w:rsidRPr="008C2C57" w:rsidRDefault="00A057F1" w:rsidP="00A057F1">
      <w:pPr>
        <w:shd w:val="clear" w:color="auto" w:fill="FFFFFF"/>
        <w:spacing w:after="0" w:line="240" w:lineRule="auto"/>
        <w:jc w:val="both"/>
      </w:pPr>
      <w:r w:rsidRPr="008C2C57">
        <w:t xml:space="preserve">El 16 de marzo de 2020, el Presidente de la República del Ecuador, Lic. </w:t>
      </w:r>
      <w:proofErr w:type="spellStart"/>
      <w:r w:rsidRPr="008C2C57">
        <w:t>Lenín</w:t>
      </w:r>
      <w:proofErr w:type="spellEnd"/>
      <w:r w:rsidRPr="008C2C57">
        <w:t xml:space="preserve"> Moreno</w:t>
      </w:r>
      <w:r w:rsidRPr="004C497E">
        <w:t xml:space="preserve"> </w:t>
      </w:r>
      <w:r w:rsidRPr="008C2C57">
        <w:t>Garcés a través del Decreto Ejecutivo No.1017, declaró al Ecuador en Estado de</w:t>
      </w:r>
      <w:r w:rsidRPr="004C497E">
        <w:t xml:space="preserve"> </w:t>
      </w:r>
      <w:bookmarkStart w:id="1" w:name="2"/>
      <w:bookmarkEnd w:id="1"/>
      <w:r w:rsidRPr="008C2C57">
        <w:t>Excepción por calamidad pública frente a la declaratoria de pandemia del coronavirus/</w:t>
      </w:r>
      <w:r w:rsidRPr="004C497E">
        <w:t xml:space="preserve"> </w:t>
      </w:r>
      <w:r w:rsidRPr="008C2C57">
        <w:t>COVID-19 y la confirmación de la presencia de casos en el país. El Decreto expone entre</w:t>
      </w:r>
      <w:r w:rsidRPr="004C497E">
        <w:t xml:space="preserve"> </w:t>
      </w:r>
      <w:r w:rsidRPr="008C2C57">
        <w:t xml:space="preserve">sus disposiciones:   </w:t>
      </w:r>
    </w:p>
    <w:p w:rsidR="00A057F1" w:rsidRDefault="00A057F1" w:rsidP="00A05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C2C57">
        <w:t>“Artículo 1.- DECLÁRESE el estado de excepción por calamidad pública en todo el</w:t>
      </w:r>
      <w:r w:rsidRPr="004C497E">
        <w:t xml:space="preserve"> </w:t>
      </w:r>
      <w:r w:rsidRPr="008C2C57">
        <w:t>territorio nacional, por los casos de coronavirus confirmados y la declaratoria de</w:t>
      </w:r>
      <w:r w:rsidRPr="004C497E">
        <w:t xml:space="preserve"> </w:t>
      </w:r>
      <w:r w:rsidRPr="008C2C57">
        <w:t>pandemia de COVID-19 por parte de la Organización Mundial de la Salud, que</w:t>
      </w:r>
      <w:r w:rsidRPr="004C497E">
        <w:t xml:space="preserve"> </w:t>
      </w:r>
      <w:r w:rsidRPr="008C2C57">
        <w:t>representa</w:t>
      </w:r>
      <w:r>
        <w:t>n un alto riesgo de contagio par</w:t>
      </w:r>
      <w:r w:rsidRPr="008C2C57">
        <w:t>a toda la ciudadanía y generen la afectación a</w:t>
      </w:r>
      <w:r w:rsidRPr="004C497E">
        <w:t xml:space="preserve"> </w:t>
      </w:r>
      <w:r w:rsidRPr="008C2C57">
        <w:t>los derechos a la salud y convivencia pacífica del Estado, a fin de controlar la situación</w:t>
      </w:r>
      <w:r w:rsidRPr="004C497E">
        <w:t xml:space="preserve"> </w:t>
      </w:r>
      <w:r w:rsidRPr="008C2C57">
        <w:t>de emergencia sanitaria para garantizar los derechos de las personas ante la inminente</w:t>
      </w:r>
      <w:r w:rsidRPr="004C497E">
        <w:t xml:space="preserve"> </w:t>
      </w:r>
      <w:r w:rsidRPr="008C2C57">
        <w:t>presencia del virus COVID-19 en Ecuador”</w:t>
      </w:r>
      <w:r w:rsidRPr="00CA1AB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057F1" w:rsidRDefault="00A057F1" w:rsidP="00A05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057F1" w:rsidRPr="008C2C57" w:rsidRDefault="00A057F1" w:rsidP="00A057F1">
      <w:pPr>
        <w:shd w:val="clear" w:color="auto" w:fill="FFFFFF"/>
        <w:spacing w:after="0" w:line="240" w:lineRule="auto"/>
        <w:jc w:val="both"/>
      </w:pPr>
      <w:r w:rsidRPr="008C2C57">
        <w:t>“Artículo 5.- En virtud de lo expuesto, DECLÁRESE toque de queda: no se podrá</w:t>
      </w:r>
      <w:r w:rsidRPr="00CA1ABD">
        <w:t xml:space="preserve"> </w:t>
      </w:r>
      <w:r w:rsidRPr="008C2C57">
        <w:t>circular en las vías y espacios públicos a nivel nacional a partir del día 17 de marzo de</w:t>
      </w:r>
      <w:r w:rsidRPr="00CA1ABD">
        <w:t xml:space="preserve"> </w:t>
      </w:r>
      <w:r w:rsidRPr="008C2C57">
        <w:t xml:space="preserve">2020 en los términos que disponga el Comité de Operaciones de Emergencias Nacional.” </w:t>
      </w:r>
    </w:p>
    <w:p w:rsidR="00A057F1" w:rsidRPr="004C497E" w:rsidRDefault="00A057F1" w:rsidP="00A057F1">
      <w:pPr>
        <w:shd w:val="clear" w:color="auto" w:fill="FFFFFF"/>
        <w:spacing w:after="0" w:line="240" w:lineRule="auto"/>
        <w:jc w:val="both"/>
      </w:pPr>
    </w:p>
    <w:p w:rsidR="00A057F1" w:rsidRDefault="00A057F1" w:rsidP="00A057F1">
      <w:pPr>
        <w:shd w:val="clear" w:color="auto" w:fill="FFFFFF"/>
        <w:spacing w:after="0" w:line="240" w:lineRule="auto"/>
        <w:jc w:val="both"/>
      </w:pPr>
      <w:r w:rsidRPr="008C2C57">
        <w:t>Mediante resolución de Alcaldía No. A 020 de 12 de marzo de 2020, el Alcalde del</w:t>
      </w:r>
      <w:r w:rsidRPr="004C497E">
        <w:t xml:space="preserve"> </w:t>
      </w:r>
      <w:r w:rsidRPr="008C2C57">
        <w:t>Distrito Metropolitano de Quito, Doctor Jorge Yunda, resolvió:</w:t>
      </w:r>
    </w:p>
    <w:p w:rsidR="00A057F1" w:rsidRPr="008C2C57" w:rsidRDefault="00A057F1" w:rsidP="00A057F1">
      <w:pPr>
        <w:shd w:val="clear" w:color="auto" w:fill="FFFFFF"/>
        <w:spacing w:after="0" w:line="240" w:lineRule="auto"/>
        <w:jc w:val="both"/>
      </w:pPr>
      <w:r w:rsidRPr="008C2C57">
        <w:t>“Art. 1.- Declarar en estado de emergencia grave a todo el territorio del Distrito</w:t>
      </w:r>
      <w:r w:rsidRPr="004C497E">
        <w:t xml:space="preserve"> </w:t>
      </w:r>
      <w:r w:rsidRPr="008C2C57">
        <w:t>Metropolitano de Quito, en razón de la declaratoria del COVID-19 como pandemia por</w:t>
      </w:r>
      <w:r w:rsidRPr="004C497E">
        <w:t xml:space="preserve"> </w:t>
      </w:r>
      <w:r w:rsidRPr="008C2C57">
        <w:t>la Organización Mundial de la Salud y, de la emergencia sanitaria nacional decretada</w:t>
      </w:r>
      <w:r w:rsidRPr="004C497E">
        <w:t xml:space="preserve"> </w:t>
      </w:r>
      <w:r w:rsidRPr="008C2C57">
        <w:t>po</w:t>
      </w:r>
      <w:r>
        <w:t>r el Presidente de la República, y en el art. 5 indica que “Art. 5.- Las actividades laborales de los servidores y trabajadores de la Municipalidad, que la Administración General determine mediante resolución podrán efectuarse remotamente por el plazo que se mantenga vigente la declaratoria de emergencia</w:t>
      </w:r>
    </w:p>
    <w:p w:rsidR="00A057F1" w:rsidRPr="008C2C57" w:rsidRDefault="00A057F1" w:rsidP="00A057F1">
      <w:pPr>
        <w:shd w:val="clear" w:color="auto" w:fill="FFFFFF"/>
        <w:spacing w:after="0" w:line="240" w:lineRule="auto"/>
        <w:jc w:val="both"/>
      </w:pPr>
      <w:r w:rsidRPr="008C2C57">
        <w:t xml:space="preserve"> </w:t>
      </w:r>
    </w:p>
    <w:p w:rsidR="00A057F1" w:rsidRDefault="00A057F1" w:rsidP="00A057F1">
      <w:pPr>
        <w:shd w:val="clear" w:color="auto" w:fill="FFFFFF"/>
        <w:spacing w:after="0" w:line="240" w:lineRule="auto"/>
        <w:jc w:val="both"/>
      </w:pPr>
      <w:r w:rsidRPr="008C2C57">
        <w:lastRenderedPageBreak/>
        <w:t>En consecuencia, se dispone que los órganos y entidades del Gobierno Autónomo</w:t>
      </w:r>
      <w:r w:rsidRPr="004C497E">
        <w:t xml:space="preserve"> </w:t>
      </w:r>
      <w:r w:rsidRPr="008C2C57">
        <w:t>Descentralizado del Distrito Metropolitano de Quito, dentro de sus competencias, con la</w:t>
      </w:r>
      <w:r w:rsidRPr="004C497E">
        <w:t xml:space="preserve"> </w:t>
      </w:r>
      <w:r w:rsidRPr="008C2C57">
        <w:t>celeridad que se requiere: (i) adopten las medidas necesarias tendientes a mitigar los</w:t>
      </w:r>
      <w:r w:rsidRPr="004C497E">
        <w:t xml:space="preserve"> </w:t>
      </w:r>
      <w:r w:rsidRPr="008C2C57">
        <w:t>actuales riesgos sanitarios, bajo los protocolos y directrices que emita el órgano rector</w:t>
      </w:r>
      <w:r w:rsidRPr="004C497E">
        <w:t xml:space="preserve"> </w:t>
      </w:r>
      <w:r w:rsidRPr="008C2C57">
        <w:t>en materia de salud a nivel nacional; y, (ii) implementen las acciones y procedimientos</w:t>
      </w:r>
      <w:r w:rsidRPr="004C497E">
        <w:t xml:space="preserve"> </w:t>
      </w:r>
      <w:r w:rsidRPr="008C2C57">
        <w:t>necesarios para mantener, en condiciones de normalidad, siempre que sea posible, la</w:t>
      </w:r>
      <w:r w:rsidRPr="004C497E">
        <w:t xml:space="preserve"> </w:t>
      </w:r>
      <w:r w:rsidRPr="008C2C57">
        <w:t>provisión de los servicios a cargo de la Municipalidad y las</w:t>
      </w:r>
      <w:r w:rsidRPr="004C497E">
        <w:t xml:space="preserve"> </w:t>
      </w:r>
      <w:r w:rsidRPr="008C2C57">
        <w:t>empresas públicas metropolitanas.”</w:t>
      </w:r>
    </w:p>
    <w:p w:rsidR="00A057F1" w:rsidRDefault="00A057F1" w:rsidP="00A057F1">
      <w:pPr>
        <w:shd w:val="clear" w:color="auto" w:fill="FFFFFF"/>
        <w:spacing w:after="0" w:line="240" w:lineRule="auto"/>
        <w:jc w:val="both"/>
      </w:pPr>
    </w:p>
    <w:p w:rsidR="00A057F1" w:rsidRDefault="00A057F1" w:rsidP="00A057F1">
      <w:pPr>
        <w:shd w:val="clear" w:color="auto" w:fill="FFFFFF"/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ACCIONES EJECUTADAS</w:t>
      </w:r>
      <w:r w:rsidR="00901E10">
        <w:rPr>
          <w:b/>
          <w:sz w:val="24"/>
        </w:rPr>
        <w:t xml:space="preserve"> EN LA ENTREGA DE KITS DE ALIMENTOS</w:t>
      </w:r>
    </w:p>
    <w:p w:rsidR="00A057F1" w:rsidRDefault="00A057F1" w:rsidP="00A057F1">
      <w:pPr>
        <w:shd w:val="clear" w:color="auto" w:fill="FFFFFF"/>
        <w:spacing w:after="0" w:line="240" w:lineRule="auto"/>
        <w:jc w:val="both"/>
      </w:pPr>
    </w:p>
    <w:p w:rsidR="00901E10" w:rsidRDefault="00A057F1" w:rsidP="00A057F1">
      <w:pPr>
        <w:shd w:val="clear" w:color="auto" w:fill="FFFFFF"/>
        <w:spacing w:after="0" w:line="240" w:lineRule="auto"/>
        <w:jc w:val="both"/>
      </w:pPr>
      <w:r>
        <w:t>En cumplimiento a las disposiciones emitidas por el Presidente de la Republica y el Alcalde de Quito, me permito informar que c</w:t>
      </w:r>
      <w:r>
        <w:rPr>
          <w:rFonts w:ascii="Calibri" w:eastAsia="Times New Roman" w:hAnsi="Calibri" w:cs="Times New Roman"/>
          <w:color w:val="222222"/>
        </w:rPr>
        <w:t xml:space="preserve">onforme lo establece la Resolución A 010 del 31 de marzo de 2011, numeral 4. Nivel Operativo, de Empresas y Unidades Especiales, </w:t>
      </w:r>
      <w:r w:rsidRPr="00000A8B">
        <w:rPr>
          <w:rFonts w:ascii="Calibri" w:eastAsia="Times New Roman" w:hAnsi="Calibri" w:cs="Times New Roman"/>
          <w:color w:val="222222"/>
        </w:rPr>
        <w:t>la Secretaría General de Coordinación Territorial y Participación Ciudadana, en el marco de sus competencias coordinará las actividades y supervisará desde la perspectiva programática a los entes de nivel operativo y unidades especiales (o a sus sucesores de Derecho), sin perjuicio de los niveles de desconcentración y/o autonomía que se les hubiere asignado en el acto de su creación</w:t>
      </w:r>
      <w:r>
        <w:rPr>
          <w:rFonts w:ascii="Calibri" w:eastAsia="Times New Roman" w:hAnsi="Calibri" w:cs="Times New Roman"/>
          <w:color w:val="222222"/>
        </w:rPr>
        <w:t xml:space="preserve"> </w:t>
      </w:r>
      <w:r>
        <w:t xml:space="preserve">y con la finalidad </w:t>
      </w:r>
      <w:r w:rsidR="00901E10">
        <w:t>atender las necesidades más básicas como es la alimentación de la población más vulnerable</w:t>
      </w:r>
      <w:r w:rsidR="00E754E1">
        <w:t>, en estos momentos de</w:t>
      </w:r>
      <w:r w:rsidR="00E754E1" w:rsidRPr="00E754E1">
        <w:t xml:space="preserve"> </w:t>
      </w:r>
      <w:r w:rsidR="00E754E1">
        <w:t xml:space="preserve">estado de emergencia grave en </w:t>
      </w:r>
      <w:r w:rsidR="00E754E1" w:rsidRPr="008C2C57">
        <w:t>todo el territorio del Distrito</w:t>
      </w:r>
      <w:r w:rsidR="00E754E1" w:rsidRPr="004C497E">
        <w:t xml:space="preserve"> </w:t>
      </w:r>
      <w:r w:rsidR="00E754E1" w:rsidRPr="008C2C57">
        <w:t xml:space="preserve">Metropolitano de Quito, en razón de la declaratoria del COVID-19 </w:t>
      </w:r>
      <w:r w:rsidR="006C6804">
        <w:t xml:space="preserve"> la Secretaria ha realizado las siguientes actividades en coordinación con otras instancias Municipales:</w:t>
      </w:r>
    </w:p>
    <w:p w:rsidR="00901E10" w:rsidRDefault="00901E10" w:rsidP="00A057F1">
      <w:pPr>
        <w:shd w:val="clear" w:color="auto" w:fill="FFFFFF"/>
        <w:spacing w:after="0" w:line="240" w:lineRule="auto"/>
        <w:jc w:val="both"/>
      </w:pPr>
    </w:p>
    <w:p w:rsidR="00A057F1" w:rsidRDefault="006C6804" w:rsidP="00A057F1">
      <w:pPr>
        <w:shd w:val="clear" w:color="auto" w:fill="FFFFFF"/>
        <w:spacing w:after="0" w:line="240" w:lineRule="auto"/>
        <w:jc w:val="both"/>
      </w:pPr>
      <w:r>
        <w:t>L</w:t>
      </w:r>
      <w:r w:rsidR="00A057F1">
        <w:t>a elaboración de kits de alimentos que se están armando con personal del proyecto Casa Somos Quito, del Voluntariado Quito Acción y personal de la Secretaría General de Coordinación Territorial y Participación Ciudadana, para ser entregados a las familias más vulnerables del Distrito Metropolitano de Quito y sus Parroquias, los mismos que proceden de donaciones realizadas por personas naturales, empresas privadas y organizaciones de la sociedad civil y que están siendo distribuidos actualmente en coordinación con el Patronato San José, la Secretaría General de Coordinación Territorial y Participación Ciudadana, las Administraciones Zonales y la Secretaría de Inclusión Social.</w:t>
      </w:r>
    </w:p>
    <w:p w:rsidR="00A057F1" w:rsidRDefault="00A057F1" w:rsidP="00A057F1">
      <w:pPr>
        <w:shd w:val="clear" w:color="auto" w:fill="FFFFFF"/>
        <w:spacing w:after="0" w:line="240" w:lineRule="auto"/>
        <w:jc w:val="both"/>
      </w:pPr>
    </w:p>
    <w:p w:rsidR="00A057F1" w:rsidRPr="00AC01B7" w:rsidRDefault="00A057F1" w:rsidP="00A057F1">
      <w:pPr>
        <w:spacing w:after="0" w:line="240" w:lineRule="auto"/>
        <w:jc w:val="both"/>
      </w:pPr>
      <w:r>
        <w:t xml:space="preserve">Se ha coordinado </w:t>
      </w:r>
      <w:r w:rsidRPr="00AC01B7">
        <w:t xml:space="preserve">la asignación de personal destinado al armado de kits de emergencia, así como la constatación de que el mismo cuente con las medidas de seguridad y protección personal </w:t>
      </w:r>
      <w:r>
        <w:t xml:space="preserve">como </w:t>
      </w:r>
      <w:r w:rsidRPr="00AC01B7">
        <w:t xml:space="preserve">mascarilla, </w:t>
      </w:r>
      <w:r>
        <w:t>gel, alcohol, gafas, etc</w:t>
      </w:r>
      <w:r w:rsidRPr="00AC01B7">
        <w:t>.</w:t>
      </w:r>
    </w:p>
    <w:p w:rsidR="00A057F1" w:rsidRPr="00AC01B7" w:rsidRDefault="00A057F1" w:rsidP="00A057F1">
      <w:pPr>
        <w:spacing w:after="0" w:line="240" w:lineRule="auto"/>
        <w:jc w:val="both"/>
      </w:pPr>
    </w:p>
    <w:p w:rsidR="00A057F1" w:rsidRDefault="00A057F1" w:rsidP="00A057F1">
      <w:pPr>
        <w:spacing w:after="0" w:line="240" w:lineRule="auto"/>
        <w:jc w:val="both"/>
      </w:pPr>
      <w:r>
        <w:t>Además, se realiza  la v</w:t>
      </w:r>
      <w:r w:rsidRPr="00AC01B7">
        <w:t>erificación y seguimiento del número de personal que está colaborando con el armado de los kits de emergencia y reporte a la Secretaría de Salud para los procedimientos de rigor que</w:t>
      </w:r>
      <w:r w:rsidRPr="00EE1F10">
        <w:t xml:space="preserve"> </w:t>
      </w:r>
      <w:r w:rsidRPr="00AC01B7">
        <w:t>correspondan</w:t>
      </w:r>
      <w:r>
        <w:t>.</w:t>
      </w:r>
    </w:p>
    <w:p w:rsidR="00A057F1" w:rsidRDefault="00A057F1" w:rsidP="00A057F1">
      <w:pPr>
        <w:spacing w:after="0" w:line="240" w:lineRule="auto"/>
        <w:jc w:val="both"/>
      </w:pPr>
    </w:p>
    <w:p w:rsidR="00A057F1" w:rsidRDefault="00A057F1" w:rsidP="00A057F1">
      <w:pPr>
        <w:shd w:val="clear" w:color="auto" w:fill="FFFFFF"/>
        <w:spacing w:after="0" w:line="240" w:lineRule="auto"/>
        <w:jc w:val="both"/>
      </w:pPr>
      <w:r>
        <w:t>En ese sentido se detalla a continuación las acciones efectuadas:</w:t>
      </w:r>
    </w:p>
    <w:p w:rsidR="00A057F1" w:rsidRDefault="00A057F1" w:rsidP="00A057F1">
      <w:pPr>
        <w:shd w:val="clear" w:color="auto" w:fill="FFFFFF"/>
        <w:spacing w:after="0" w:line="240" w:lineRule="auto"/>
        <w:jc w:val="both"/>
      </w:pPr>
    </w:p>
    <w:p w:rsidR="00A057F1" w:rsidRDefault="00A057F1" w:rsidP="00A057F1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7A082B">
        <w:t>Coordinación y recepción de necesidades de la población para la entrega de Kits para ayuda humanitaria.</w:t>
      </w:r>
      <w:r>
        <w:t xml:space="preserve"> </w:t>
      </w:r>
      <w:r w:rsidRPr="000C3811">
        <w:t>Para este proceso existe una coordinación interinstitucional entre:</w:t>
      </w:r>
      <w:r>
        <w:t xml:space="preserve"> </w:t>
      </w:r>
      <w:proofErr w:type="spellStart"/>
      <w:r w:rsidRPr="000C3811">
        <w:t>GADs</w:t>
      </w:r>
      <w:proofErr w:type="spellEnd"/>
      <w:r w:rsidRPr="000C3811">
        <w:t xml:space="preserve"> parroquiales rurales</w:t>
      </w:r>
      <w:r>
        <w:t xml:space="preserve">, </w:t>
      </w:r>
      <w:r w:rsidRPr="000C3811">
        <w:t xml:space="preserve">CONAGOPARE </w:t>
      </w:r>
      <w:r>
        <w:t>y l</w:t>
      </w:r>
      <w:r w:rsidRPr="000C3811">
        <w:t>a Secretaría General de Coordinación Territorial y Participación Ciudadana.</w:t>
      </w:r>
    </w:p>
    <w:p w:rsidR="00A057F1" w:rsidRDefault="00A057F1" w:rsidP="00A057F1">
      <w:pPr>
        <w:pStyle w:val="Prrafodelista"/>
        <w:shd w:val="clear" w:color="auto" w:fill="FFFFFF"/>
        <w:spacing w:after="0" w:line="240" w:lineRule="auto"/>
        <w:jc w:val="both"/>
      </w:pPr>
    </w:p>
    <w:p w:rsidR="00A057F1" w:rsidRPr="008A498C" w:rsidRDefault="00A057F1" w:rsidP="00A057F1">
      <w:pPr>
        <w:pStyle w:val="Prrafodelista"/>
        <w:shd w:val="clear" w:color="auto" w:fill="FFFFFF"/>
        <w:spacing w:after="0" w:line="240" w:lineRule="auto"/>
        <w:jc w:val="both"/>
        <w:rPr>
          <w:b/>
        </w:rPr>
      </w:pPr>
      <w:r w:rsidRPr="008A498C">
        <w:rPr>
          <w:b/>
        </w:rPr>
        <w:lastRenderedPageBreak/>
        <w:t>CUADRO RESUMEN DE ENTREGA DE KITS DE ALIMENTOS POR ADMINSITRACI</w:t>
      </w:r>
      <w:r w:rsidR="00923429">
        <w:rPr>
          <w:b/>
        </w:rPr>
        <w:t xml:space="preserve">ON ZONAL CON CORTE AL </w:t>
      </w:r>
      <w:r w:rsidR="00563907">
        <w:rPr>
          <w:b/>
        </w:rPr>
        <w:t>DOMINGO 26</w:t>
      </w:r>
      <w:r w:rsidR="00923429">
        <w:rPr>
          <w:b/>
        </w:rPr>
        <w:t xml:space="preserve"> </w:t>
      </w:r>
      <w:r w:rsidRPr="008A498C">
        <w:rPr>
          <w:b/>
        </w:rPr>
        <w:t>DE ABRIL DE 2020</w:t>
      </w:r>
    </w:p>
    <w:p w:rsidR="00A057F1" w:rsidRDefault="00A057F1" w:rsidP="00A057F1">
      <w:pPr>
        <w:pStyle w:val="Prrafodelista"/>
        <w:shd w:val="clear" w:color="auto" w:fill="FFFFFF"/>
        <w:spacing w:after="0" w:line="240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044"/>
      </w:tblGrid>
      <w:tr w:rsidR="00A057F1" w:rsidTr="0043302B">
        <w:trPr>
          <w:jc w:val="center"/>
        </w:trPr>
        <w:tc>
          <w:tcPr>
            <w:tcW w:w="2694" w:type="dxa"/>
          </w:tcPr>
          <w:p w:rsidR="00A057F1" w:rsidRPr="007A082B" w:rsidRDefault="00A057F1" w:rsidP="0043302B">
            <w:pPr>
              <w:pStyle w:val="Prrafodelista"/>
              <w:ind w:left="0"/>
              <w:jc w:val="both"/>
              <w:rPr>
                <w:b/>
              </w:rPr>
            </w:pPr>
            <w:r w:rsidRPr="007A082B">
              <w:rPr>
                <w:b/>
              </w:rPr>
              <w:t>ADMINISTRACION ZONAL</w:t>
            </w:r>
          </w:p>
        </w:tc>
        <w:tc>
          <w:tcPr>
            <w:tcW w:w="2044" w:type="dxa"/>
          </w:tcPr>
          <w:p w:rsidR="00A057F1" w:rsidRPr="007A082B" w:rsidRDefault="00A057F1" w:rsidP="0043302B">
            <w:pPr>
              <w:pStyle w:val="Prrafodelista"/>
              <w:ind w:left="0"/>
              <w:jc w:val="both"/>
              <w:rPr>
                <w:b/>
              </w:rPr>
            </w:pPr>
            <w:r w:rsidRPr="007A082B">
              <w:rPr>
                <w:b/>
              </w:rPr>
              <w:t xml:space="preserve">KITS ENTREGADOS </w:t>
            </w:r>
          </w:p>
        </w:tc>
      </w:tr>
      <w:tr w:rsidR="00A057F1" w:rsidTr="0043302B">
        <w:trPr>
          <w:jc w:val="center"/>
        </w:trPr>
        <w:tc>
          <w:tcPr>
            <w:tcW w:w="2694" w:type="dxa"/>
          </w:tcPr>
          <w:p w:rsidR="00A057F1" w:rsidRDefault="00A057F1" w:rsidP="00923429">
            <w:pPr>
              <w:pStyle w:val="Prrafodelista"/>
              <w:ind w:left="0"/>
            </w:pPr>
            <w:r>
              <w:t>AZ LA DELICIA</w:t>
            </w:r>
          </w:p>
        </w:tc>
        <w:tc>
          <w:tcPr>
            <w:tcW w:w="2044" w:type="dxa"/>
          </w:tcPr>
          <w:p w:rsidR="00A057F1" w:rsidRDefault="00923429" w:rsidP="00923429">
            <w:pPr>
              <w:pStyle w:val="Prrafodelista"/>
              <w:ind w:left="0"/>
              <w:jc w:val="right"/>
            </w:pPr>
            <w:r>
              <w:rPr>
                <w:lang w:val="en-US"/>
              </w:rPr>
              <w:t>10.168</w:t>
            </w:r>
          </w:p>
        </w:tc>
      </w:tr>
      <w:tr w:rsidR="00A057F1" w:rsidTr="00923429">
        <w:trPr>
          <w:trHeight w:val="226"/>
          <w:jc w:val="center"/>
        </w:trPr>
        <w:tc>
          <w:tcPr>
            <w:tcW w:w="2694" w:type="dxa"/>
          </w:tcPr>
          <w:p w:rsidR="00A057F1" w:rsidRDefault="00A057F1" w:rsidP="00923429">
            <w:pPr>
              <w:pStyle w:val="Prrafodelista"/>
              <w:ind w:left="0"/>
            </w:pPr>
            <w:r>
              <w:t>AZ CALDERON</w:t>
            </w:r>
          </w:p>
        </w:tc>
        <w:tc>
          <w:tcPr>
            <w:tcW w:w="2044" w:type="dxa"/>
          </w:tcPr>
          <w:p w:rsidR="00A057F1" w:rsidRPr="00AA0CF0" w:rsidRDefault="00923429" w:rsidP="00923429">
            <w:pPr>
              <w:jc w:val="right"/>
              <w:rPr>
                <w:lang w:val="es-EC"/>
              </w:rPr>
            </w:pPr>
            <w:r>
              <w:rPr>
                <w:lang w:val="en-US"/>
              </w:rPr>
              <w:t>12.348</w:t>
            </w:r>
            <w:r w:rsidR="00AA0CF0" w:rsidRPr="00AA0CF0">
              <w:rPr>
                <w:lang w:val="en-US"/>
              </w:rPr>
              <w:t xml:space="preserve"> </w:t>
            </w:r>
          </w:p>
        </w:tc>
      </w:tr>
      <w:tr w:rsidR="00A057F1" w:rsidTr="0043302B">
        <w:trPr>
          <w:jc w:val="center"/>
        </w:trPr>
        <w:tc>
          <w:tcPr>
            <w:tcW w:w="2694" w:type="dxa"/>
          </w:tcPr>
          <w:p w:rsidR="00A057F1" w:rsidRDefault="00A057F1" w:rsidP="00923429">
            <w:pPr>
              <w:pStyle w:val="Prrafodelista"/>
              <w:ind w:left="0"/>
            </w:pPr>
            <w:r>
              <w:t>AZ EUGENIO ESPEJO</w:t>
            </w:r>
          </w:p>
        </w:tc>
        <w:tc>
          <w:tcPr>
            <w:tcW w:w="2044" w:type="dxa"/>
          </w:tcPr>
          <w:p w:rsidR="00A057F1" w:rsidRDefault="00563907" w:rsidP="00923429">
            <w:pPr>
              <w:pStyle w:val="Prrafodelista"/>
              <w:ind w:left="0"/>
              <w:jc w:val="right"/>
            </w:pPr>
            <w:r>
              <w:rPr>
                <w:lang w:val="en-US"/>
              </w:rPr>
              <w:t>12.2</w:t>
            </w:r>
            <w:r w:rsidR="00923429">
              <w:rPr>
                <w:lang w:val="en-US"/>
              </w:rPr>
              <w:t>68</w:t>
            </w:r>
          </w:p>
        </w:tc>
      </w:tr>
      <w:tr w:rsidR="00A057F1" w:rsidTr="0043302B">
        <w:trPr>
          <w:jc w:val="center"/>
        </w:trPr>
        <w:tc>
          <w:tcPr>
            <w:tcW w:w="2694" w:type="dxa"/>
          </w:tcPr>
          <w:p w:rsidR="00A057F1" w:rsidRDefault="00A057F1" w:rsidP="00923429">
            <w:pPr>
              <w:pStyle w:val="Prrafodelista"/>
              <w:ind w:left="0"/>
            </w:pPr>
            <w:r>
              <w:t>AZ MANUELA SAENZ</w:t>
            </w:r>
          </w:p>
        </w:tc>
        <w:tc>
          <w:tcPr>
            <w:tcW w:w="2044" w:type="dxa"/>
          </w:tcPr>
          <w:p w:rsidR="00A057F1" w:rsidRDefault="00AA0CF0" w:rsidP="00923429">
            <w:pPr>
              <w:pStyle w:val="Prrafodelista"/>
              <w:ind w:left="0"/>
              <w:jc w:val="right"/>
            </w:pPr>
            <w:r>
              <w:rPr>
                <w:lang w:val="en-US"/>
              </w:rPr>
              <w:t>8</w:t>
            </w:r>
            <w:r w:rsidR="000E16DD">
              <w:rPr>
                <w:lang w:val="en-US"/>
              </w:rPr>
              <w:t>.</w:t>
            </w:r>
            <w:r w:rsidR="00A057F1" w:rsidRPr="006C6DF8">
              <w:rPr>
                <w:lang w:val="en-US"/>
              </w:rPr>
              <w:t>730</w:t>
            </w:r>
          </w:p>
        </w:tc>
      </w:tr>
      <w:tr w:rsidR="00A057F1" w:rsidTr="0043302B">
        <w:trPr>
          <w:jc w:val="center"/>
        </w:trPr>
        <w:tc>
          <w:tcPr>
            <w:tcW w:w="2694" w:type="dxa"/>
          </w:tcPr>
          <w:p w:rsidR="00A057F1" w:rsidRDefault="00A057F1" w:rsidP="00923429">
            <w:pPr>
              <w:pStyle w:val="Prrafodelista"/>
              <w:ind w:left="0"/>
            </w:pPr>
            <w:r>
              <w:t>AZ CHILLOS</w:t>
            </w:r>
          </w:p>
        </w:tc>
        <w:tc>
          <w:tcPr>
            <w:tcW w:w="2044" w:type="dxa"/>
          </w:tcPr>
          <w:p w:rsidR="00A057F1" w:rsidRDefault="00923429" w:rsidP="00923429">
            <w:pPr>
              <w:pStyle w:val="Prrafodelista"/>
              <w:ind w:left="0"/>
              <w:jc w:val="right"/>
            </w:pPr>
            <w:r>
              <w:rPr>
                <w:lang w:val="en-US"/>
              </w:rPr>
              <w:t>9</w:t>
            </w:r>
            <w:r w:rsidR="000E16DD">
              <w:rPr>
                <w:lang w:val="en-US"/>
              </w:rPr>
              <w:t>.</w:t>
            </w:r>
            <w:r>
              <w:rPr>
                <w:lang w:val="en-US"/>
              </w:rPr>
              <w:t>825</w:t>
            </w:r>
          </w:p>
        </w:tc>
      </w:tr>
      <w:tr w:rsidR="00A057F1" w:rsidTr="0043302B">
        <w:trPr>
          <w:jc w:val="center"/>
        </w:trPr>
        <w:tc>
          <w:tcPr>
            <w:tcW w:w="2694" w:type="dxa"/>
          </w:tcPr>
          <w:p w:rsidR="00A057F1" w:rsidRDefault="00A057F1" w:rsidP="00923429">
            <w:pPr>
              <w:pStyle w:val="Prrafodelista"/>
              <w:ind w:left="0"/>
            </w:pPr>
            <w:r>
              <w:t>AZ TUMBACO</w:t>
            </w:r>
          </w:p>
        </w:tc>
        <w:tc>
          <w:tcPr>
            <w:tcW w:w="2044" w:type="dxa"/>
          </w:tcPr>
          <w:p w:rsidR="00A057F1" w:rsidRDefault="00563907" w:rsidP="00923429">
            <w:pPr>
              <w:pStyle w:val="Prrafodelista"/>
              <w:ind w:left="0"/>
              <w:jc w:val="right"/>
            </w:pPr>
            <w:r>
              <w:rPr>
                <w:lang w:val="en-US"/>
              </w:rPr>
              <w:t>12</w:t>
            </w:r>
            <w:r w:rsidR="000E16DD">
              <w:rPr>
                <w:lang w:val="en-US"/>
              </w:rPr>
              <w:t>.</w:t>
            </w:r>
            <w:r w:rsidR="00923429">
              <w:rPr>
                <w:lang w:val="en-US"/>
              </w:rPr>
              <w:t>5</w:t>
            </w:r>
            <w:r>
              <w:rPr>
                <w:lang w:val="en-US"/>
              </w:rPr>
              <w:t>88</w:t>
            </w:r>
          </w:p>
        </w:tc>
      </w:tr>
      <w:tr w:rsidR="00A057F1" w:rsidTr="0043302B">
        <w:trPr>
          <w:jc w:val="center"/>
        </w:trPr>
        <w:tc>
          <w:tcPr>
            <w:tcW w:w="2694" w:type="dxa"/>
          </w:tcPr>
          <w:p w:rsidR="00A057F1" w:rsidRDefault="00A057F1" w:rsidP="00923429">
            <w:pPr>
              <w:pStyle w:val="Prrafodelista"/>
              <w:ind w:left="0"/>
            </w:pPr>
            <w:r>
              <w:t>AZ ELOY ALFARO</w:t>
            </w:r>
          </w:p>
        </w:tc>
        <w:tc>
          <w:tcPr>
            <w:tcW w:w="2044" w:type="dxa"/>
          </w:tcPr>
          <w:p w:rsidR="00A057F1" w:rsidRDefault="00923429" w:rsidP="00923429">
            <w:pPr>
              <w:pStyle w:val="Prrafodelista"/>
              <w:ind w:left="0"/>
              <w:jc w:val="right"/>
            </w:pPr>
            <w:r>
              <w:rPr>
                <w:lang w:val="en-US"/>
              </w:rPr>
              <w:t>9</w:t>
            </w:r>
            <w:r w:rsidR="000E16DD">
              <w:rPr>
                <w:lang w:val="en-US"/>
              </w:rPr>
              <w:t>.</w:t>
            </w:r>
            <w:r>
              <w:rPr>
                <w:lang w:val="en-US"/>
              </w:rPr>
              <w:t>6</w:t>
            </w:r>
            <w:r w:rsidR="00A057F1" w:rsidRPr="006C6DF8">
              <w:rPr>
                <w:lang w:val="en-US"/>
              </w:rPr>
              <w:t>00</w:t>
            </w:r>
          </w:p>
        </w:tc>
      </w:tr>
      <w:tr w:rsidR="00A057F1" w:rsidTr="0043302B">
        <w:trPr>
          <w:jc w:val="center"/>
        </w:trPr>
        <w:tc>
          <w:tcPr>
            <w:tcW w:w="2694" w:type="dxa"/>
          </w:tcPr>
          <w:p w:rsidR="00A057F1" w:rsidRDefault="00A057F1" w:rsidP="00923429">
            <w:pPr>
              <w:pStyle w:val="Prrafodelista"/>
              <w:ind w:left="0"/>
            </w:pPr>
            <w:r>
              <w:t>AZ QUITUMBE</w:t>
            </w:r>
          </w:p>
        </w:tc>
        <w:tc>
          <w:tcPr>
            <w:tcW w:w="2044" w:type="dxa"/>
          </w:tcPr>
          <w:p w:rsidR="00A057F1" w:rsidRDefault="00563907" w:rsidP="00923429">
            <w:pPr>
              <w:pStyle w:val="Prrafodelista"/>
              <w:ind w:left="0"/>
              <w:jc w:val="right"/>
            </w:pPr>
            <w:r>
              <w:rPr>
                <w:lang w:val="en-US"/>
              </w:rPr>
              <w:t>12</w:t>
            </w:r>
            <w:r w:rsidR="00923429">
              <w:rPr>
                <w:lang w:val="en-US"/>
              </w:rPr>
              <w:t>.0</w:t>
            </w:r>
            <w:r>
              <w:rPr>
                <w:lang w:val="en-US"/>
              </w:rPr>
              <w:t>23</w:t>
            </w:r>
          </w:p>
        </w:tc>
      </w:tr>
      <w:tr w:rsidR="00A057F1" w:rsidTr="0043302B">
        <w:trPr>
          <w:trHeight w:val="238"/>
          <w:jc w:val="center"/>
        </w:trPr>
        <w:tc>
          <w:tcPr>
            <w:tcW w:w="2694" w:type="dxa"/>
          </w:tcPr>
          <w:p w:rsidR="00A057F1" w:rsidRDefault="00A057F1" w:rsidP="00923429">
            <w:pPr>
              <w:pStyle w:val="Prrafodelista"/>
              <w:ind w:left="0"/>
            </w:pPr>
            <w:r>
              <w:t>AZ LA MARISCAL</w:t>
            </w:r>
          </w:p>
        </w:tc>
        <w:tc>
          <w:tcPr>
            <w:tcW w:w="2044" w:type="dxa"/>
          </w:tcPr>
          <w:p w:rsidR="00A057F1" w:rsidRDefault="000E16DD" w:rsidP="00923429">
            <w:pPr>
              <w:pStyle w:val="Prrafodelista"/>
              <w:ind w:left="0"/>
              <w:jc w:val="right"/>
            </w:pPr>
            <w:r>
              <w:t xml:space="preserve">   </w:t>
            </w:r>
            <w:r w:rsidR="00AA0CF0">
              <w:t>2</w:t>
            </w:r>
            <w:r w:rsidR="00A057F1">
              <w:t>27</w:t>
            </w:r>
          </w:p>
        </w:tc>
      </w:tr>
      <w:tr w:rsidR="00D124F1" w:rsidTr="0043302B">
        <w:trPr>
          <w:trHeight w:val="238"/>
          <w:jc w:val="center"/>
        </w:trPr>
        <w:tc>
          <w:tcPr>
            <w:tcW w:w="2694" w:type="dxa"/>
          </w:tcPr>
          <w:p w:rsidR="00D124F1" w:rsidRDefault="00D124F1" w:rsidP="00923429">
            <w:pPr>
              <w:pStyle w:val="Prrafodelista"/>
              <w:ind w:left="0"/>
            </w:pPr>
            <w:r>
              <w:t xml:space="preserve">ENTREGAS </w:t>
            </w:r>
            <w:r w:rsidR="00D31DEF">
              <w:t>GENERALES</w:t>
            </w:r>
          </w:p>
        </w:tc>
        <w:tc>
          <w:tcPr>
            <w:tcW w:w="2044" w:type="dxa"/>
          </w:tcPr>
          <w:p w:rsidR="00D124F1" w:rsidRDefault="00563907" w:rsidP="00923429">
            <w:pPr>
              <w:pStyle w:val="Prrafodelista"/>
              <w:ind w:left="0"/>
              <w:jc w:val="right"/>
            </w:pPr>
            <w:r>
              <w:t>16</w:t>
            </w:r>
            <w:r w:rsidR="000E16DD">
              <w:t>.</w:t>
            </w:r>
            <w:r>
              <w:t>301</w:t>
            </w:r>
          </w:p>
        </w:tc>
      </w:tr>
      <w:tr w:rsidR="00A057F1" w:rsidTr="0043302B">
        <w:trPr>
          <w:trHeight w:val="238"/>
          <w:jc w:val="center"/>
        </w:trPr>
        <w:tc>
          <w:tcPr>
            <w:tcW w:w="2694" w:type="dxa"/>
          </w:tcPr>
          <w:p w:rsidR="00A057F1" w:rsidRPr="006C6DF8" w:rsidRDefault="00A057F1" w:rsidP="00923429">
            <w:pPr>
              <w:pStyle w:val="Prrafodelista"/>
              <w:ind w:left="0"/>
              <w:rPr>
                <w:b/>
              </w:rPr>
            </w:pPr>
            <w:r w:rsidRPr="006C6DF8">
              <w:rPr>
                <w:b/>
              </w:rPr>
              <w:t>TOTAL</w:t>
            </w:r>
          </w:p>
        </w:tc>
        <w:tc>
          <w:tcPr>
            <w:tcW w:w="2044" w:type="dxa"/>
          </w:tcPr>
          <w:p w:rsidR="00A057F1" w:rsidRPr="00D31DEF" w:rsidRDefault="00563907" w:rsidP="0056390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Cs w:val="16"/>
              </w:rPr>
              <w:t>105</w:t>
            </w:r>
            <w:r w:rsidR="00923429">
              <w:rPr>
                <w:rFonts w:ascii="Calibri" w:hAnsi="Calibri"/>
                <w:b/>
                <w:bCs/>
                <w:color w:val="000000"/>
                <w:szCs w:val="16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Cs w:val="16"/>
              </w:rPr>
              <w:t>073</w:t>
            </w:r>
          </w:p>
        </w:tc>
      </w:tr>
    </w:tbl>
    <w:p w:rsidR="00A057F1" w:rsidRDefault="00A057F1" w:rsidP="00923429">
      <w:pPr>
        <w:pStyle w:val="Prrafodelista"/>
        <w:shd w:val="clear" w:color="auto" w:fill="FFFFFF"/>
        <w:spacing w:after="0" w:line="240" w:lineRule="auto"/>
        <w:jc w:val="right"/>
      </w:pPr>
    </w:p>
    <w:p w:rsidR="00A057F1" w:rsidRPr="008A498C" w:rsidRDefault="00A057F1" w:rsidP="00A057F1">
      <w:pPr>
        <w:pStyle w:val="Prrafodelista"/>
        <w:shd w:val="clear" w:color="auto" w:fill="FFFFFF"/>
        <w:spacing w:after="0" w:line="240" w:lineRule="auto"/>
        <w:jc w:val="both"/>
        <w:rPr>
          <w:i/>
        </w:rPr>
      </w:pPr>
      <w:r w:rsidRPr="008A498C">
        <w:rPr>
          <w:b/>
          <w:i/>
        </w:rPr>
        <w:t>Nota:</w:t>
      </w:r>
      <w:r w:rsidRPr="008A498C">
        <w:rPr>
          <w:i/>
        </w:rPr>
        <w:t xml:space="preserve"> Se anexa en archivo Excel el detalle total de entregas a diferentes proyectos, familias, entidades y fund</w:t>
      </w:r>
      <w:r w:rsidR="00563907">
        <w:rPr>
          <w:i/>
        </w:rPr>
        <w:t>aciones, con corte al domingo 26</w:t>
      </w:r>
      <w:r w:rsidR="00923429">
        <w:rPr>
          <w:i/>
        </w:rPr>
        <w:t xml:space="preserve"> </w:t>
      </w:r>
      <w:r w:rsidR="00AA0CF0">
        <w:rPr>
          <w:i/>
        </w:rPr>
        <w:t>de abril.</w:t>
      </w:r>
    </w:p>
    <w:p w:rsidR="00A057F1" w:rsidRDefault="00A057F1" w:rsidP="00A057F1">
      <w:pPr>
        <w:shd w:val="clear" w:color="auto" w:fill="FFFFFF"/>
        <w:spacing w:after="0" w:line="240" w:lineRule="auto"/>
        <w:jc w:val="both"/>
      </w:pPr>
    </w:p>
    <w:p w:rsidR="00A057F1" w:rsidRDefault="00923429" w:rsidP="00A057F1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t>Hasta</w:t>
      </w:r>
      <w:r w:rsidR="00A057F1">
        <w:t xml:space="preserve"> el </w:t>
      </w:r>
      <w:r w:rsidR="00563907">
        <w:t>domingo 26</w:t>
      </w:r>
      <w:r w:rsidR="00A057F1">
        <w:t xml:space="preserve"> de abril</w:t>
      </w:r>
      <w:r>
        <w:t>, se logró superar la meta pl</w:t>
      </w:r>
      <w:r w:rsidR="00563907">
        <w:t xml:space="preserve">anificada, entregándose 105.073 </w:t>
      </w:r>
      <w:r>
        <w:t>kits aliment</w:t>
      </w:r>
      <w:r w:rsidR="00563907">
        <w:t xml:space="preserve">icios, en beneficio de más de 90 </w:t>
      </w:r>
      <w:r>
        <w:t xml:space="preserve">mil </w:t>
      </w:r>
      <w:r w:rsidR="00AA0CF0">
        <w:t xml:space="preserve">familias, </w:t>
      </w:r>
      <w:r w:rsidR="00A057F1" w:rsidRPr="00AF7F0A">
        <w:t xml:space="preserve">que se encuentran </w:t>
      </w:r>
      <w:r>
        <w:t>en situación de vulnerabilidad. P</w:t>
      </w:r>
      <w:r w:rsidR="00A057F1">
        <w:t>ara lo cual, se</w:t>
      </w:r>
      <w:r w:rsidR="00A057F1" w:rsidRPr="00AF7F0A">
        <w:t xml:space="preserve"> </w:t>
      </w:r>
      <w:r>
        <w:t>receptaron</w:t>
      </w:r>
      <w:r w:rsidR="00A057F1" w:rsidRPr="00AF7F0A">
        <w:t xml:space="preserve"> pedidos</w:t>
      </w:r>
      <w:r>
        <w:t xml:space="preserve"> a través de la línea telefónica 1800510510, redes sociales institucionales, y mediante</w:t>
      </w:r>
      <w:r w:rsidR="00A057F1" w:rsidRPr="00AF7F0A">
        <w:t xml:space="preserve"> </w:t>
      </w:r>
      <w:r>
        <w:t>el</w:t>
      </w:r>
      <w:r w:rsidR="00A057F1">
        <w:t xml:space="preserve"> siguiente</w:t>
      </w:r>
      <w:r w:rsidR="00A057F1" w:rsidRPr="00AF7F0A">
        <w:t xml:space="preserve"> formulario: </w:t>
      </w:r>
    </w:p>
    <w:p w:rsidR="00AA0CF0" w:rsidRDefault="00AA0CF0" w:rsidP="00AA0CF0">
      <w:pPr>
        <w:pStyle w:val="Prrafodelista"/>
        <w:shd w:val="clear" w:color="auto" w:fill="FFFFFF"/>
        <w:spacing w:after="0" w:line="240" w:lineRule="auto"/>
        <w:jc w:val="both"/>
      </w:pPr>
    </w:p>
    <w:p w:rsidR="00A057F1" w:rsidRDefault="00A057F1" w:rsidP="00A057F1">
      <w:pPr>
        <w:shd w:val="clear" w:color="auto" w:fill="FFFFFF"/>
        <w:spacing w:after="0" w:line="240" w:lineRule="auto"/>
        <w:jc w:val="both"/>
      </w:pPr>
      <w:r>
        <w:t xml:space="preserve">               </w:t>
      </w:r>
      <w:r w:rsidRPr="00E216D4">
        <w:t xml:space="preserve">https://pam.quito.gob.ec/PAM/Formularios/FormularioNecesidadesCOVID19.aspx </w:t>
      </w:r>
    </w:p>
    <w:p w:rsidR="00A057F1" w:rsidRDefault="00A057F1" w:rsidP="00A057F1">
      <w:pPr>
        <w:shd w:val="clear" w:color="auto" w:fill="FFFFFF"/>
        <w:spacing w:after="0" w:line="240" w:lineRule="auto"/>
        <w:jc w:val="both"/>
      </w:pPr>
    </w:p>
    <w:p w:rsidR="00A057F1" w:rsidRDefault="00A057F1" w:rsidP="00A057F1">
      <w:pPr>
        <w:pStyle w:val="Prrafodelista"/>
        <w:shd w:val="clear" w:color="auto" w:fill="FFFFFF"/>
        <w:spacing w:after="0" w:line="240" w:lineRule="auto"/>
        <w:jc w:val="both"/>
      </w:pPr>
      <w:r>
        <w:t xml:space="preserve">En este proceso, </w:t>
      </w:r>
      <w:r w:rsidRPr="00AF7F0A">
        <w:t>existe una coordinación interinstitucional entre:</w:t>
      </w:r>
      <w:r>
        <w:t xml:space="preserve"> </w:t>
      </w:r>
      <w:r w:rsidRPr="00AF7F0A">
        <w:t>El Patronato San José, La Secretaría General de Coordinación Territorial y Participación Ciudadana</w:t>
      </w:r>
      <w:r>
        <w:t xml:space="preserve"> y las Administraciones Zonales </w:t>
      </w:r>
      <w:r w:rsidRPr="00AF7F0A">
        <w:t xml:space="preserve"> </w:t>
      </w:r>
    </w:p>
    <w:p w:rsidR="00A057F1" w:rsidRDefault="00A057F1" w:rsidP="00A057F1">
      <w:pPr>
        <w:shd w:val="clear" w:color="auto" w:fill="FFFFFF"/>
        <w:spacing w:after="0" w:line="240" w:lineRule="auto"/>
        <w:jc w:val="both"/>
        <w:rPr>
          <w:b/>
        </w:rPr>
      </w:pPr>
    </w:p>
    <w:p w:rsidR="00CB4E01" w:rsidRPr="00FB1914" w:rsidRDefault="00CB4E01" w:rsidP="00FB1914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FB1914">
        <w:t xml:space="preserve">Como parte de la prevención y mitigación de riesgos de contagio se sigue </w:t>
      </w:r>
      <w:r w:rsidR="00FB1914" w:rsidRPr="00FB1914">
        <w:t xml:space="preserve">abasteciendo </w:t>
      </w:r>
      <w:r w:rsidR="00A057F1" w:rsidRPr="00FB1914">
        <w:t>de material de limpieza y protección para el COVID-19</w:t>
      </w:r>
      <w:r w:rsidRPr="00FB1914">
        <w:t xml:space="preserve"> entre </w:t>
      </w:r>
      <w:r w:rsidR="00A057F1" w:rsidRPr="00FB1914">
        <w:t xml:space="preserve">guantes, </w:t>
      </w:r>
      <w:proofErr w:type="spellStart"/>
      <w:r w:rsidR="00A057F1" w:rsidRPr="00FB1914">
        <w:t>gel</w:t>
      </w:r>
      <w:r w:rsidRPr="00FB1914">
        <w:t>s</w:t>
      </w:r>
      <w:proofErr w:type="spellEnd"/>
      <w:r w:rsidRPr="00FB1914">
        <w:t xml:space="preserve"> desinfectantes y </w:t>
      </w:r>
      <w:r w:rsidR="00A057F1" w:rsidRPr="00FB1914">
        <w:t xml:space="preserve">alcohol antiséptico a funcionarios del sector Coordinación Territorial con la finalidad de garantizar su seguridad y salud en sus tareas y labor en territorio, durante la emergencia sanitaria. </w:t>
      </w:r>
    </w:p>
    <w:p w:rsidR="00CB4E01" w:rsidRPr="00FB1914" w:rsidRDefault="00CB4E01" w:rsidP="00FB1914">
      <w:pPr>
        <w:pStyle w:val="Prrafodelista"/>
        <w:spacing w:after="0" w:line="240" w:lineRule="auto"/>
        <w:jc w:val="both"/>
      </w:pPr>
    </w:p>
    <w:p w:rsidR="00A057F1" w:rsidRPr="00FB1914" w:rsidRDefault="00FB1914" w:rsidP="00FB1914">
      <w:pPr>
        <w:pStyle w:val="Prrafodelista"/>
        <w:spacing w:after="0" w:line="240" w:lineRule="auto"/>
        <w:jc w:val="both"/>
      </w:pPr>
      <w:r w:rsidRPr="00FB1914">
        <w:t>Así mismo, EP EMSEGURIDAD</w:t>
      </w:r>
      <w:r w:rsidR="00A057F1" w:rsidRPr="00FB1914">
        <w:t xml:space="preserve">, </w:t>
      </w:r>
      <w:r w:rsidRPr="00FB1914">
        <w:t xml:space="preserve">realizo la entrega de 500 prendas de vestir para seguridad industrial (trajes de </w:t>
      </w:r>
      <w:proofErr w:type="spellStart"/>
      <w:r w:rsidRPr="00FB1914">
        <w:t>Bioseguiridad</w:t>
      </w:r>
      <w:proofErr w:type="spellEnd"/>
      <w:r w:rsidRPr="00FB1914">
        <w:t xml:space="preserve">) para ser distribuidos a las Administraciones Zonales </w:t>
      </w:r>
      <w:r>
        <w:t xml:space="preserve">y proteger </w:t>
      </w:r>
      <w:r w:rsidRPr="00FB1914">
        <w:t>a los funcionarios que se encuentran prestando su contingente</w:t>
      </w:r>
      <w:r>
        <w:t xml:space="preserve"> </w:t>
      </w:r>
      <w:r w:rsidRPr="00FB1914">
        <w:t>humano en territorio.</w:t>
      </w:r>
    </w:p>
    <w:p w:rsidR="00A057F1" w:rsidRPr="00FB1914" w:rsidRDefault="00A057F1" w:rsidP="00FB1914">
      <w:pPr>
        <w:pStyle w:val="Prrafodelista"/>
        <w:spacing w:after="0" w:line="240" w:lineRule="auto"/>
        <w:jc w:val="both"/>
      </w:pPr>
    </w:p>
    <w:p w:rsidR="00E754E1" w:rsidRDefault="00A057F1" w:rsidP="00FB1914">
      <w:pPr>
        <w:pStyle w:val="Prrafodelista"/>
        <w:spacing w:after="0" w:line="240" w:lineRule="auto"/>
        <w:jc w:val="both"/>
      </w:pPr>
      <w:r w:rsidRPr="00FB1914">
        <w:t>Para este proceso existe una coordinación interinstitucional entre: EMSEGURIDAD, la Secretaría General de Coordinación Territorial y Participación Ciudadana y las Administraciones Zonales</w:t>
      </w:r>
      <w:r w:rsidR="00E754E1" w:rsidRPr="00FB1914">
        <w:t>.</w:t>
      </w:r>
      <w:r w:rsidR="00B25A87">
        <w:t xml:space="preserve"> </w:t>
      </w:r>
    </w:p>
    <w:p w:rsidR="00A05251" w:rsidRDefault="00A05251" w:rsidP="00A057F1">
      <w:pPr>
        <w:pStyle w:val="Prrafodelista"/>
        <w:shd w:val="clear" w:color="auto" w:fill="FFFFFF"/>
        <w:spacing w:after="0" w:line="240" w:lineRule="auto"/>
        <w:jc w:val="both"/>
      </w:pPr>
    </w:p>
    <w:p w:rsidR="00B25A87" w:rsidRPr="009A2183" w:rsidRDefault="00B25A87" w:rsidP="00A05251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lastRenderedPageBreak/>
        <w:t xml:space="preserve">Asimismo, se sigue </w:t>
      </w:r>
      <w:r w:rsidR="00A05251">
        <w:t>coordinado</w:t>
      </w:r>
      <w:r>
        <w:t xml:space="preserve"> acciones</w:t>
      </w:r>
      <w:r w:rsidR="00A05251">
        <w:t xml:space="preserve"> con Bomberos de Quito </w:t>
      </w:r>
      <w:r w:rsidR="00923429">
        <w:t xml:space="preserve">y AMT para la realización de </w:t>
      </w:r>
      <w:r w:rsidR="00A05251">
        <w:t xml:space="preserve">operativos de control vehicular y toma de temperatura en accesos a las parroquias rurales. Hasta el momento se ha efectuado en </w:t>
      </w:r>
      <w:r w:rsidR="00A05251" w:rsidRPr="00A05251">
        <w:rPr>
          <w:lang w:val="en-US"/>
        </w:rPr>
        <w:t>Zona de</w:t>
      </w:r>
      <w:r>
        <w:rPr>
          <w:lang w:val="en-US"/>
        </w:rPr>
        <w:t>:</w:t>
      </w:r>
    </w:p>
    <w:p w:rsidR="009A2183" w:rsidRDefault="009A2183" w:rsidP="009A2183">
      <w:pPr>
        <w:shd w:val="clear" w:color="auto" w:fill="FFFFFF"/>
        <w:spacing w:after="0" w:line="240" w:lineRule="auto"/>
        <w:jc w:val="both"/>
      </w:pPr>
    </w:p>
    <w:p w:rsidR="009A2183" w:rsidRPr="00B25A87" w:rsidRDefault="009A2183" w:rsidP="009A2183">
      <w:pPr>
        <w:shd w:val="clear" w:color="auto" w:fill="FFFFFF"/>
        <w:spacing w:after="0" w:line="240" w:lineRule="auto"/>
        <w:jc w:val="both"/>
      </w:pPr>
    </w:p>
    <w:p w:rsidR="00923429" w:rsidRPr="00A05251" w:rsidRDefault="00A05251" w:rsidP="00923429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proofErr w:type="spellStart"/>
      <w:r w:rsidRPr="009A2183">
        <w:rPr>
          <w:lang w:val="en-US"/>
        </w:rPr>
        <w:t>Tumbaco</w:t>
      </w:r>
      <w:proofErr w:type="spellEnd"/>
      <w:r w:rsidRPr="009A2183">
        <w:rPr>
          <w:lang w:val="en-US"/>
        </w:rPr>
        <w:t xml:space="preserve"> (</w:t>
      </w:r>
      <w:proofErr w:type="spellStart"/>
      <w:r w:rsidRPr="009A2183">
        <w:rPr>
          <w:lang w:val="en-US"/>
        </w:rPr>
        <w:t>Tumbaco</w:t>
      </w:r>
      <w:proofErr w:type="spellEnd"/>
      <w:r w:rsidRPr="009A2183">
        <w:rPr>
          <w:lang w:val="en-US"/>
        </w:rPr>
        <w:t xml:space="preserve"> </w:t>
      </w:r>
      <w:proofErr w:type="spellStart"/>
      <w:r w:rsidRPr="009A2183">
        <w:rPr>
          <w:lang w:val="en-US"/>
        </w:rPr>
        <w:t>Pifo</w:t>
      </w:r>
      <w:proofErr w:type="spellEnd"/>
      <w:r w:rsidRPr="009A2183">
        <w:rPr>
          <w:lang w:val="en-US"/>
        </w:rPr>
        <w:t xml:space="preserve">, </w:t>
      </w:r>
      <w:proofErr w:type="spellStart"/>
      <w:r w:rsidRPr="009A2183">
        <w:rPr>
          <w:lang w:val="en-US"/>
        </w:rPr>
        <w:t>Yaruquí</w:t>
      </w:r>
      <w:proofErr w:type="spellEnd"/>
      <w:r w:rsidRPr="009A2183">
        <w:rPr>
          <w:lang w:val="en-US"/>
        </w:rPr>
        <w:t xml:space="preserve">, El </w:t>
      </w:r>
      <w:proofErr w:type="spellStart"/>
      <w:r w:rsidRPr="009A2183">
        <w:rPr>
          <w:lang w:val="en-US"/>
        </w:rPr>
        <w:t>Quinche</w:t>
      </w:r>
      <w:proofErr w:type="spellEnd"/>
      <w:r w:rsidRPr="009A2183">
        <w:rPr>
          <w:lang w:val="en-US"/>
        </w:rPr>
        <w:t xml:space="preserve">, </w:t>
      </w:r>
      <w:proofErr w:type="spellStart"/>
      <w:r w:rsidRPr="009A2183">
        <w:rPr>
          <w:lang w:val="en-US"/>
        </w:rPr>
        <w:t>Cumbayá</w:t>
      </w:r>
      <w:proofErr w:type="spellEnd"/>
      <w:r w:rsidRPr="009A2183">
        <w:rPr>
          <w:lang w:val="en-US"/>
        </w:rPr>
        <w:t>)</w:t>
      </w:r>
    </w:p>
    <w:p w:rsidR="00945AFB" w:rsidRPr="00A05251" w:rsidRDefault="00A05251" w:rsidP="009A2183">
      <w:pPr>
        <w:pStyle w:val="Prrafodelista"/>
        <w:numPr>
          <w:ilvl w:val="0"/>
          <w:numId w:val="13"/>
        </w:numPr>
        <w:shd w:val="clear" w:color="auto" w:fill="FFFFFF"/>
        <w:jc w:val="both"/>
      </w:pPr>
      <w:r w:rsidRPr="009A2183">
        <w:rPr>
          <w:lang w:val="en-US"/>
        </w:rPr>
        <w:t xml:space="preserve">Los </w:t>
      </w:r>
      <w:proofErr w:type="spellStart"/>
      <w:r w:rsidRPr="009A2183">
        <w:rPr>
          <w:lang w:val="en-US"/>
        </w:rPr>
        <w:t>Chillos</w:t>
      </w:r>
      <w:proofErr w:type="spellEnd"/>
      <w:r w:rsidRPr="009A2183">
        <w:rPr>
          <w:lang w:val="en-US"/>
        </w:rPr>
        <w:t xml:space="preserve"> (</w:t>
      </w:r>
      <w:proofErr w:type="spellStart"/>
      <w:r w:rsidRPr="009A2183">
        <w:rPr>
          <w:lang w:val="en-US"/>
        </w:rPr>
        <w:t>Amaguaña</w:t>
      </w:r>
      <w:proofErr w:type="spellEnd"/>
      <w:r w:rsidRPr="009A2183">
        <w:rPr>
          <w:lang w:val="en-US"/>
        </w:rPr>
        <w:t xml:space="preserve">, </w:t>
      </w:r>
      <w:proofErr w:type="spellStart"/>
      <w:r w:rsidRPr="009A2183">
        <w:rPr>
          <w:lang w:val="en-US"/>
        </w:rPr>
        <w:t>Conocoto</w:t>
      </w:r>
      <w:proofErr w:type="spellEnd"/>
      <w:r w:rsidRPr="009A2183">
        <w:rPr>
          <w:lang w:val="en-US"/>
        </w:rPr>
        <w:t>)</w:t>
      </w:r>
    </w:p>
    <w:p w:rsidR="00945AFB" w:rsidRPr="00A05251" w:rsidRDefault="00A05251" w:rsidP="009A2183">
      <w:pPr>
        <w:pStyle w:val="Prrafodelista"/>
        <w:numPr>
          <w:ilvl w:val="0"/>
          <w:numId w:val="13"/>
        </w:numPr>
        <w:shd w:val="clear" w:color="auto" w:fill="FFFFFF"/>
        <w:jc w:val="both"/>
      </w:pPr>
      <w:r w:rsidRPr="009A2183">
        <w:rPr>
          <w:lang w:val="en-US"/>
        </w:rPr>
        <w:t xml:space="preserve">La </w:t>
      </w:r>
      <w:proofErr w:type="spellStart"/>
      <w:r w:rsidRPr="009A2183">
        <w:rPr>
          <w:lang w:val="en-US"/>
        </w:rPr>
        <w:t>Delicia</w:t>
      </w:r>
      <w:proofErr w:type="spellEnd"/>
      <w:r w:rsidRPr="009A2183">
        <w:rPr>
          <w:lang w:val="en-US"/>
        </w:rPr>
        <w:t xml:space="preserve"> (</w:t>
      </w:r>
      <w:proofErr w:type="spellStart"/>
      <w:r w:rsidRPr="009A2183">
        <w:rPr>
          <w:lang w:val="en-US"/>
        </w:rPr>
        <w:t>Calacalí</w:t>
      </w:r>
      <w:proofErr w:type="spellEnd"/>
      <w:r w:rsidRPr="009A2183">
        <w:rPr>
          <w:lang w:val="en-US"/>
        </w:rPr>
        <w:t xml:space="preserve">, </w:t>
      </w:r>
      <w:proofErr w:type="spellStart"/>
      <w:r w:rsidRPr="009A2183">
        <w:rPr>
          <w:lang w:val="en-US"/>
        </w:rPr>
        <w:t>Nono</w:t>
      </w:r>
      <w:proofErr w:type="spellEnd"/>
      <w:r w:rsidRPr="009A2183">
        <w:rPr>
          <w:lang w:val="en-US"/>
        </w:rPr>
        <w:t>)</w:t>
      </w:r>
    </w:p>
    <w:p w:rsidR="00945AFB" w:rsidRPr="00A05251" w:rsidRDefault="00A05251" w:rsidP="009A2183">
      <w:pPr>
        <w:pStyle w:val="Prrafodelista"/>
        <w:numPr>
          <w:ilvl w:val="0"/>
          <w:numId w:val="13"/>
        </w:numPr>
        <w:shd w:val="clear" w:color="auto" w:fill="FFFFFF"/>
        <w:jc w:val="both"/>
      </w:pPr>
      <w:r w:rsidRPr="009A2183">
        <w:rPr>
          <w:lang w:val="en-US"/>
        </w:rPr>
        <w:t xml:space="preserve">Eugenio </w:t>
      </w:r>
      <w:proofErr w:type="spellStart"/>
      <w:r w:rsidRPr="009A2183">
        <w:rPr>
          <w:lang w:val="en-US"/>
        </w:rPr>
        <w:t>Espejo</w:t>
      </w:r>
      <w:proofErr w:type="spellEnd"/>
      <w:r w:rsidRPr="009A2183">
        <w:rPr>
          <w:lang w:val="en-US"/>
        </w:rPr>
        <w:t xml:space="preserve"> (</w:t>
      </w:r>
      <w:proofErr w:type="spellStart"/>
      <w:r w:rsidRPr="009A2183">
        <w:rPr>
          <w:lang w:val="en-US"/>
        </w:rPr>
        <w:t>Guayllabamba</w:t>
      </w:r>
      <w:proofErr w:type="spellEnd"/>
      <w:r w:rsidRPr="009A2183">
        <w:rPr>
          <w:lang w:val="en-US"/>
        </w:rPr>
        <w:t xml:space="preserve">, </w:t>
      </w:r>
      <w:proofErr w:type="spellStart"/>
      <w:r w:rsidRPr="009A2183">
        <w:rPr>
          <w:lang w:val="en-US"/>
        </w:rPr>
        <w:t>Zámbiza</w:t>
      </w:r>
      <w:proofErr w:type="spellEnd"/>
      <w:r w:rsidRPr="009A2183">
        <w:rPr>
          <w:lang w:val="en-US"/>
        </w:rPr>
        <w:t xml:space="preserve">, </w:t>
      </w:r>
      <w:proofErr w:type="spellStart"/>
      <w:r w:rsidRPr="009A2183">
        <w:rPr>
          <w:lang w:val="en-US"/>
        </w:rPr>
        <w:t>Puéllaro</w:t>
      </w:r>
      <w:proofErr w:type="spellEnd"/>
      <w:r w:rsidRPr="009A2183">
        <w:rPr>
          <w:lang w:val="en-US"/>
        </w:rPr>
        <w:t xml:space="preserve">, </w:t>
      </w:r>
      <w:proofErr w:type="spellStart"/>
      <w:r w:rsidRPr="009A2183">
        <w:rPr>
          <w:lang w:val="en-US"/>
        </w:rPr>
        <w:t>Perucho</w:t>
      </w:r>
      <w:proofErr w:type="spellEnd"/>
      <w:r w:rsidRPr="009A2183">
        <w:rPr>
          <w:lang w:val="en-US"/>
        </w:rPr>
        <w:t xml:space="preserve">, </w:t>
      </w:r>
      <w:proofErr w:type="spellStart"/>
      <w:r w:rsidRPr="009A2183">
        <w:rPr>
          <w:lang w:val="en-US"/>
        </w:rPr>
        <w:t>Chavezpamba</w:t>
      </w:r>
      <w:proofErr w:type="spellEnd"/>
      <w:r w:rsidRPr="009A2183">
        <w:rPr>
          <w:lang w:val="en-US"/>
        </w:rPr>
        <w:t>, Atahualpa, San José de Minas)</w:t>
      </w:r>
    </w:p>
    <w:p w:rsidR="00945AFB" w:rsidRPr="00A05251" w:rsidRDefault="00A05251" w:rsidP="009A2183">
      <w:pPr>
        <w:pStyle w:val="Prrafodelista"/>
        <w:numPr>
          <w:ilvl w:val="0"/>
          <w:numId w:val="13"/>
        </w:numPr>
        <w:shd w:val="clear" w:color="auto" w:fill="FFFFFF"/>
        <w:jc w:val="both"/>
      </w:pPr>
      <w:r w:rsidRPr="009A2183">
        <w:rPr>
          <w:lang w:val="en-US"/>
        </w:rPr>
        <w:t>Eloy Alfaro (</w:t>
      </w:r>
      <w:proofErr w:type="spellStart"/>
      <w:r w:rsidRPr="009A2183">
        <w:rPr>
          <w:lang w:val="en-US"/>
        </w:rPr>
        <w:t>Lloa</w:t>
      </w:r>
      <w:proofErr w:type="spellEnd"/>
      <w:r w:rsidRPr="009A2183">
        <w:rPr>
          <w:lang w:val="en-US"/>
        </w:rPr>
        <w:t>)</w:t>
      </w:r>
    </w:p>
    <w:p w:rsidR="00A05251" w:rsidRDefault="00A05251" w:rsidP="00A05251">
      <w:pPr>
        <w:shd w:val="clear" w:color="auto" w:fill="FFFFFF"/>
        <w:spacing w:line="240" w:lineRule="auto"/>
        <w:jc w:val="both"/>
      </w:pPr>
      <w:r>
        <w:t xml:space="preserve">5. De igual forma, en coordinación con EPMAPS, Bomberos Quito y los </w:t>
      </w:r>
      <w:proofErr w:type="spellStart"/>
      <w:r>
        <w:t>GADs</w:t>
      </w:r>
      <w:proofErr w:type="spellEnd"/>
      <w:r>
        <w:t xml:space="preserve"> parroquiales rurales se </w:t>
      </w:r>
      <w:r w:rsidR="009A2183">
        <w:t xml:space="preserve">siguen realizando </w:t>
      </w:r>
      <w:r>
        <w:t xml:space="preserve">jornadas de fumigación en vías y arterias principales de la ruralidad, así como en las cabeceras parroquiales; y se ha coordinado con la empresa privada la instalación de una planta para la producción de hipoclorito de sodio. Actualmente se ha intervenido las parroquias: </w:t>
      </w:r>
    </w:p>
    <w:p w:rsidR="00E327BF" w:rsidRPr="00923429" w:rsidRDefault="00A05251" w:rsidP="009A2183">
      <w:pPr>
        <w:numPr>
          <w:ilvl w:val="0"/>
          <w:numId w:val="12"/>
        </w:numPr>
        <w:shd w:val="clear" w:color="auto" w:fill="FFFFFF"/>
        <w:spacing w:line="240" w:lineRule="auto"/>
      </w:pPr>
      <w:r w:rsidRPr="00923429">
        <w:rPr>
          <w:b/>
          <w:bCs/>
          <w:lang w:val="en-US"/>
        </w:rPr>
        <w:t xml:space="preserve">Zona </w:t>
      </w:r>
      <w:proofErr w:type="spellStart"/>
      <w:r w:rsidRPr="00923429">
        <w:rPr>
          <w:b/>
          <w:bCs/>
          <w:lang w:val="en-US"/>
        </w:rPr>
        <w:t>Tumbaco</w:t>
      </w:r>
      <w:proofErr w:type="spellEnd"/>
      <w:r w:rsidRPr="00923429">
        <w:rPr>
          <w:b/>
          <w:bCs/>
          <w:lang w:val="en-US"/>
        </w:rPr>
        <w:t xml:space="preserve">: </w:t>
      </w:r>
      <w:proofErr w:type="spellStart"/>
      <w:r w:rsidR="00F767F3" w:rsidRPr="00923429">
        <w:rPr>
          <w:lang w:val="en-US"/>
        </w:rPr>
        <w:t>Cumbayá</w:t>
      </w:r>
      <w:proofErr w:type="spellEnd"/>
      <w:r w:rsidR="00F767F3" w:rsidRPr="00923429">
        <w:rPr>
          <w:lang w:val="en-US"/>
        </w:rPr>
        <w:t xml:space="preserve"> (</w:t>
      </w:r>
      <w:proofErr w:type="spellStart"/>
      <w:r w:rsidR="00F767F3" w:rsidRPr="00923429">
        <w:rPr>
          <w:lang w:val="en-US"/>
        </w:rPr>
        <w:t>Lumbisí</w:t>
      </w:r>
      <w:proofErr w:type="spellEnd"/>
      <w:r w:rsidR="00F767F3" w:rsidRPr="00923429">
        <w:rPr>
          <w:lang w:val="en-US"/>
        </w:rPr>
        <w:t xml:space="preserve">, Primavera, San Patricio, </w:t>
      </w:r>
      <w:proofErr w:type="spellStart"/>
      <w:r w:rsidR="00F767F3" w:rsidRPr="00923429">
        <w:rPr>
          <w:lang w:val="en-US"/>
        </w:rPr>
        <w:t>Cebollar</w:t>
      </w:r>
      <w:proofErr w:type="spellEnd"/>
      <w:r w:rsidR="00F767F3" w:rsidRPr="00923429">
        <w:rPr>
          <w:lang w:val="en-US"/>
        </w:rPr>
        <w:t xml:space="preserve">, Santa </w:t>
      </w:r>
      <w:proofErr w:type="spellStart"/>
      <w:r w:rsidR="00F767F3" w:rsidRPr="00923429">
        <w:rPr>
          <w:lang w:val="en-US"/>
        </w:rPr>
        <w:t>Lucía</w:t>
      </w:r>
      <w:proofErr w:type="spellEnd"/>
      <w:r w:rsidR="00F767F3" w:rsidRPr="00923429">
        <w:rPr>
          <w:lang w:val="en-US"/>
        </w:rPr>
        <w:t xml:space="preserve">, San Marcos, La </w:t>
      </w:r>
      <w:proofErr w:type="spellStart"/>
      <w:r w:rsidR="00F767F3" w:rsidRPr="00923429">
        <w:rPr>
          <w:lang w:val="en-US"/>
        </w:rPr>
        <w:t>Mandarina</w:t>
      </w:r>
      <w:proofErr w:type="spellEnd"/>
      <w:r w:rsidR="00F767F3" w:rsidRPr="00923429">
        <w:rPr>
          <w:lang w:val="en-US"/>
        </w:rPr>
        <w:t xml:space="preserve">, San Roque, Santa Rosa y Centro </w:t>
      </w:r>
      <w:proofErr w:type="spellStart"/>
      <w:r w:rsidR="00F767F3" w:rsidRPr="00923429">
        <w:rPr>
          <w:lang w:val="en-US"/>
        </w:rPr>
        <w:t>Parroquial</w:t>
      </w:r>
      <w:proofErr w:type="spellEnd"/>
      <w:r w:rsidR="00F767F3" w:rsidRPr="00923429">
        <w:rPr>
          <w:lang w:val="en-US"/>
        </w:rPr>
        <w:t xml:space="preserve">), </w:t>
      </w:r>
      <w:proofErr w:type="spellStart"/>
      <w:r w:rsidR="00F767F3" w:rsidRPr="00923429">
        <w:rPr>
          <w:lang w:val="en-US"/>
        </w:rPr>
        <w:t>Tumbaco</w:t>
      </w:r>
      <w:proofErr w:type="spellEnd"/>
      <w:r w:rsidR="00F767F3" w:rsidRPr="00923429">
        <w:rPr>
          <w:lang w:val="en-US"/>
        </w:rPr>
        <w:t xml:space="preserve"> (Mercado El </w:t>
      </w:r>
      <w:proofErr w:type="spellStart"/>
      <w:r w:rsidR="00F767F3" w:rsidRPr="00923429">
        <w:rPr>
          <w:lang w:val="en-US"/>
        </w:rPr>
        <w:t>Arenal</w:t>
      </w:r>
      <w:proofErr w:type="spellEnd"/>
      <w:r w:rsidR="00F767F3" w:rsidRPr="00923429">
        <w:rPr>
          <w:lang w:val="en-US"/>
        </w:rPr>
        <w:t xml:space="preserve">, </w:t>
      </w:r>
      <w:proofErr w:type="spellStart"/>
      <w:r w:rsidR="00F767F3" w:rsidRPr="00923429">
        <w:rPr>
          <w:lang w:val="en-US"/>
        </w:rPr>
        <w:t>Plazapamba</w:t>
      </w:r>
      <w:proofErr w:type="spellEnd"/>
      <w:r w:rsidR="00F767F3" w:rsidRPr="00923429">
        <w:rPr>
          <w:lang w:val="en-US"/>
        </w:rPr>
        <w:t xml:space="preserve">, </w:t>
      </w:r>
      <w:proofErr w:type="spellStart"/>
      <w:r w:rsidR="00F767F3" w:rsidRPr="00923429">
        <w:rPr>
          <w:lang w:val="en-US"/>
        </w:rPr>
        <w:t>Tola</w:t>
      </w:r>
      <w:proofErr w:type="spellEnd"/>
      <w:r w:rsidR="00F767F3" w:rsidRPr="00923429">
        <w:rPr>
          <w:lang w:val="en-US"/>
        </w:rPr>
        <w:t xml:space="preserve"> </w:t>
      </w:r>
      <w:proofErr w:type="spellStart"/>
      <w:r w:rsidR="00F767F3" w:rsidRPr="00923429">
        <w:rPr>
          <w:lang w:val="en-US"/>
        </w:rPr>
        <w:t>Chica</w:t>
      </w:r>
      <w:proofErr w:type="spellEnd"/>
      <w:r w:rsidR="00F767F3" w:rsidRPr="00923429">
        <w:rPr>
          <w:lang w:val="en-US"/>
        </w:rPr>
        <w:t xml:space="preserve"> 3, sector La Dolores, sector </w:t>
      </w:r>
      <w:proofErr w:type="spellStart"/>
      <w:r w:rsidR="00F767F3" w:rsidRPr="00923429">
        <w:rPr>
          <w:lang w:val="en-US"/>
        </w:rPr>
        <w:t>Collaqui</w:t>
      </w:r>
      <w:proofErr w:type="spellEnd"/>
      <w:r w:rsidR="00F767F3" w:rsidRPr="00923429">
        <w:rPr>
          <w:lang w:val="en-US"/>
        </w:rPr>
        <w:t xml:space="preserve">), </w:t>
      </w:r>
      <w:proofErr w:type="spellStart"/>
      <w:r w:rsidR="00F767F3" w:rsidRPr="00923429">
        <w:rPr>
          <w:lang w:val="en-US"/>
        </w:rPr>
        <w:t>Puembo</w:t>
      </w:r>
      <w:proofErr w:type="spellEnd"/>
      <w:r w:rsidR="00F767F3" w:rsidRPr="00923429">
        <w:rPr>
          <w:lang w:val="en-US"/>
        </w:rPr>
        <w:t xml:space="preserve"> (</w:t>
      </w:r>
      <w:proofErr w:type="spellStart"/>
      <w:r w:rsidR="00F767F3" w:rsidRPr="00923429">
        <w:rPr>
          <w:lang w:val="en-US"/>
        </w:rPr>
        <w:t>centro</w:t>
      </w:r>
      <w:proofErr w:type="spellEnd"/>
      <w:r w:rsidR="00F767F3" w:rsidRPr="00923429">
        <w:rPr>
          <w:lang w:val="en-US"/>
        </w:rPr>
        <w:t xml:space="preserve"> </w:t>
      </w:r>
      <w:proofErr w:type="spellStart"/>
      <w:r w:rsidR="00F767F3" w:rsidRPr="00923429">
        <w:rPr>
          <w:lang w:val="en-US"/>
        </w:rPr>
        <w:t>parroquial</w:t>
      </w:r>
      <w:proofErr w:type="spellEnd"/>
      <w:r w:rsidR="00F767F3" w:rsidRPr="00923429">
        <w:rPr>
          <w:lang w:val="en-US"/>
        </w:rPr>
        <w:t xml:space="preserve">, </w:t>
      </w:r>
      <w:proofErr w:type="spellStart"/>
      <w:r w:rsidR="00F767F3" w:rsidRPr="00923429">
        <w:rPr>
          <w:lang w:val="en-US"/>
        </w:rPr>
        <w:t>Chiche</w:t>
      </w:r>
      <w:proofErr w:type="spellEnd"/>
      <w:r w:rsidR="00F767F3" w:rsidRPr="00923429">
        <w:rPr>
          <w:lang w:val="en-US"/>
        </w:rPr>
        <w:t xml:space="preserve">, </w:t>
      </w:r>
      <w:proofErr w:type="spellStart"/>
      <w:r w:rsidR="00F767F3" w:rsidRPr="00923429">
        <w:rPr>
          <w:lang w:val="en-US"/>
        </w:rPr>
        <w:t>escuela</w:t>
      </w:r>
      <w:proofErr w:type="spellEnd"/>
      <w:r w:rsidR="00F767F3" w:rsidRPr="00923429">
        <w:rPr>
          <w:lang w:val="en-US"/>
        </w:rPr>
        <w:t xml:space="preserve"> de </w:t>
      </w:r>
      <w:proofErr w:type="spellStart"/>
      <w:r w:rsidR="00F767F3" w:rsidRPr="00923429">
        <w:rPr>
          <w:lang w:val="en-US"/>
        </w:rPr>
        <w:t>Puembo</w:t>
      </w:r>
      <w:proofErr w:type="spellEnd"/>
      <w:r w:rsidR="00F767F3" w:rsidRPr="00923429">
        <w:rPr>
          <w:lang w:val="en-US"/>
        </w:rPr>
        <w:t xml:space="preserve">, Santa Martha, La Victoria, </w:t>
      </w:r>
      <w:proofErr w:type="spellStart"/>
      <w:r w:rsidR="00F767F3" w:rsidRPr="00923429">
        <w:rPr>
          <w:lang w:val="en-US"/>
        </w:rPr>
        <w:t>Mangahuanta</w:t>
      </w:r>
      <w:proofErr w:type="spellEnd"/>
      <w:r w:rsidR="00F767F3" w:rsidRPr="00923429">
        <w:rPr>
          <w:lang w:val="en-US"/>
        </w:rPr>
        <w:t xml:space="preserve">), </w:t>
      </w:r>
      <w:proofErr w:type="spellStart"/>
      <w:r w:rsidR="00F767F3" w:rsidRPr="00923429">
        <w:rPr>
          <w:lang w:val="en-US"/>
        </w:rPr>
        <w:t>Tababela</w:t>
      </w:r>
      <w:proofErr w:type="spellEnd"/>
      <w:r w:rsidR="00F767F3" w:rsidRPr="00923429">
        <w:rPr>
          <w:lang w:val="en-US"/>
        </w:rPr>
        <w:t xml:space="preserve">, </w:t>
      </w:r>
      <w:proofErr w:type="spellStart"/>
      <w:r w:rsidR="00F767F3" w:rsidRPr="00923429">
        <w:rPr>
          <w:lang w:val="en-US"/>
        </w:rPr>
        <w:t>Checa</w:t>
      </w:r>
      <w:proofErr w:type="spellEnd"/>
      <w:r w:rsidR="00F767F3" w:rsidRPr="00923429">
        <w:rPr>
          <w:lang w:val="en-US"/>
        </w:rPr>
        <w:t xml:space="preserve">, El </w:t>
      </w:r>
      <w:proofErr w:type="spellStart"/>
      <w:r w:rsidR="00F767F3" w:rsidRPr="00923429">
        <w:rPr>
          <w:lang w:val="en-US"/>
        </w:rPr>
        <w:t>Quinche</w:t>
      </w:r>
      <w:proofErr w:type="spellEnd"/>
      <w:r w:rsidR="00F767F3" w:rsidRPr="00923429">
        <w:rPr>
          <w:lang w:val="en-US"/>
        </w:rPr>
        <w:t xml:space="preserve">, </w:t>
      </w:r>
      <w:proofErr w:type="spellStart"/>
      <w:r w:rsidR="00F767F3" w:rsidRPr="00923429">
        <w:rPr>
          <w:lang w:val="en-US"/>
        </w:rPr>
        <w:t>Pifo</w:t>
      </w:r>
      <w:proofErr w:type="spellEnd"/>
      <w:r w:rsidR="00F767F3" w:rsidRPr="00923429">
        <w:rPr>
          <w:lang w:val="en-US"/>
        </w:rPr>
        <w:t xml:space="preserve">, </w:t>
      </w:r>
      <w:proofErr w:type="spellStart"/>
      <w:r w:rsidR="00F767F3" w:rsidRPr="00923429">
        <w:rPr>
          <w:lang w:val="en-US"/>
        </w:rPr>
        <w:t>Yaruquí</w:t>
      </w:r>
      <w:proofErr w:type="spellEnd"/>
    </w:p>
    <w:p w:rsidR="00945AFB" w:rsidRPr="00A05251" w:rsidRDefault="00A05251" w:rsidP="009A2183">
      <w:pPr>
        <w:numPr>
          <w:ilvl w:val="0"/>
          <w:numId w:val="12"/>
        </w:numPr>
        <w:shd w:val="clear" w:color="auto" w:fill="FFFFFF"/>
        <w:spacing w:after="0" w:line="240" w:lineRule="auto"/>
        <w:jc w:val="both"/>
      </w:pPr>
      <w:r w:rsidRPr="00923429">
        <w:rPr>
          <w:b/>
          <w:bCs/>
          <w:lang w:val="en-US"/>
        </w:rPr>
        <w:t xml:space="preserve">Zona </w:t>
      </w:r>
      <w:proofErr w:type="spellStart"/>
      <w:r w:rsidRPr="00923429">
        <w:rPr>
          <w:b/>
          <w:bCs/>
          <w:lang w:val="en-US"/>
        </w:rPr>
        <w:t>Calderón</w:t>
      </w:r>
      <w:proofErr w:type="spellEnd"/>
      <w:r w:rsidRPr="00923429">
        <w:rPr>
          <w:b/>
          <w:bCs/>
          <w:lang w:val="en-US"/>
        </w:rPr>
        <w:t xml:space="preserve">:  </w:t>
      </w:r>
      <w:proofErr w:type="spellStart"/>
      <w:r w:rsidRPr="00923429">
        <w:rPr>
          <w:lang w:val="en-US"/>
        </w:rPr>
        <w:t>Carapungo</w:t>
      </w:r>
      <w:proofErr w:type="spellEnd"/>
      <w:r w:rsidRPr="00923429">
        <w:rPr>
          <w:lang w:val="en-US"/>
        </w:rPr>
        <w:t>, San José, de</w:t>
      </w:r>
      <w:r w:rsidR="00923429">
        <w:rPr>
          <w:lang w:val="en-US"/>
        </w:rPr>
        <w:t xml:space="preserve"> </w:t>
      </w:r>
      <w:proofErr w:type="spellStart"/>
      <w:r w:rsidR="00923429">
        <w:rPr>
          <w:lang w:val="en-US"/>
        </w:rPr>
        <w:t>Morán</w:t>
      </w:r>
      <w:proofErr w:type="spellEnd"/>
      <w:r w:rsidR="00923429">
        <w:rPr>
          <w:lang w:val="en-US"/>
        </w:rPr>
        <w:t xml:space="preserve">, </w:t>
      </w:r>
      <w:proofErr w:type="spellStart"/>
      <w:r w:rsidR="00923429">
        <w:rPr>
          <w:lang w:val="en-US"/>
        </w:rPr>
        <w:t>Zabala</w:t>
      </w:r>
      <w:proofErr w:type="spellEnd"/>
      <w:r w:rsidR="00923429">
        <w:rPr>
          <w:lang w:val="en-US"/>
        </w:rPr>
        <w:t xml:space="preserve">, </w:t>
      </w:r>
      <w:proofErr w:type="spellStart"/>
      <w:r w:rsidR="00923429">
        <w:rPr>
          <w:lang w:val="en-US"/>
        </w:rPr>
        <w:t>Calderón</w:t>
      </w:r>
      <w:proofErr w:type="spellEnd"/>
      <w:r w:rsidR="00923429">
        <w:rPr>
          <w:lang w:val="en-US"/>
        </w:rPr>
        <w:t xml:space="preserve"> Centro, Llano Chico</w:t>
      </w:r>
      <w:r w:rsidRPr="00923429">
        <w:rPr>
          <w:lang w:val="en-US"/>
        </w:rPr>
        <w:t>.</w:t>
      </w:r>
    </w:p>
    <w:p w:rsidR="00945AFB" w:rsidRPr="00A05251" w:rsidRDefault="00A05251" w:rsidP="009A2183">
      <w:pPr>
        <w:numPr>
          <w:ilvl w:val="0"/>
          <w:numId w:val="12"/>
        </w:numPr>
        <w:shd w:val="clear" w:color="auto" w:fill="FFFFFF"/>
        <w:spacing w:after="0" w:line="240" w:lineRule="auto"/>
        <w:jc w:val="both"/>
      </w:pPr>
      <w:r w:rsidRPr="00A05251">
        <w:rPr>
          <w:b/>
          <w:bCs/>
          <w:lang w:val="en-US"/>
        </w:rPr>
        <w:t xml:space="preserve">Zona Los </w:t>
      </w:r>
      <w:proofErr w:type="spellStart"/>
      <w:r w:rsidRPr="00A05251">
        <w:rPr>
          <w:b/>
          <w:bCs/>
          <w:lang w:val="en-US"/>
        </w:rPr>
        <w:t>Chillos</w:t>
      </w:r>
      <w:proofErr w:type="spellEnd"/>
      <w:r w:rsidRPr="00A05251">
        <w:rPr>
          <w:b/>
          <w:bCs/>
          <w:lang w:val="en-US"/>
        </w:rPr>
        <w:t xml:space="preserve">: </w:t>
      </w:r>
      <w:proofErr w:type="spellStart"/>
      <w:r w:rsidRPr="00A05251">
        <w:rPr>
          <w:lang w:val="en-US"/>
        </w:rPr>
        <w:t>Alangasí</w:t>
      </w:r>
      <w:proofErr w:type="spellEnd"/>
      <w:r w:rsidRPr="00A05251">
        <w:rPr>
          <w:lang w:val="en-US"/>
        </w:rPr>
        <w:t xml:space="preserve">, </w:t>
      </w:r>
      <w:proofErr w:type="spellStart"/>
      <w:r w:rsidRPr="00A05251">
        <w:rPr>
          <w:lang w:val="en-US"/>
        </w:rPr>
        <w:t>Concooto</w:t>
      </w:r>
      <w:proofErr w:type="spellEnd"/>
      <w:r w:rsidRPr="00A05251">
        <w:rPr>
          <w:lang w:val="en-US"/>
        </w:rPr>
        <w:t xml:space="preserve">, La Merced, </w:t>
      </w:r>
      <w:proofErr w:type="spellStart"/>
      <w:r w:rsidRPr="00A05251">
        <w:rPr>
          <w:lang w:val="en-US"/>
        </w:rPr>
        <w:t>A</w:t>
      </w:r>
      <w:r w:rsidR="00F767F3">
        <w:rPr>
          <w:lang w:val="en-US"/>
        </w:rPr>
        <w:t>maguaña</w:t>
      </w:r>
      <w:proofErr w:type="spellEnd"/>
      <w:r w:rsidR="00F767F3">
        <w:rPr>
          <w:lang w:val="en-US"/>
        </w:rPr>
        <w:t xml:space="preserve">, </w:t>
      </w:r>
      <w:proofErr w:type="spellStart"/>
      <w:r w:rsidR="00F767F3">
        <w:rPr>
          <w:lang w:val="en-US"/>
        </w:rPr>
        <w:t>Guangopolo</w:t>
      </w:r>
      <w:proofErr w:type="spellEnd"/>
      <w:r w:rsidR="00F767F3">
        <w:rPr>
          <w:lang w:val="en-US"/>
        </w:rPr>
        <w:t xml:space="preserve">, </w:t>
      </w:r>
      <w:proofErr w:type="spellStart"/>
      <w:r w:rsidR="00F767F3">
        <w:rPr>
          <w:lang w:val="en-US"/>
        </w:rPr>
        <w:t>Píntag</w:t>
      </w:r>
      <w:proofErr w:type="spellEnd"/>
      <w:r w:rsidR="00F767F3">
        <w:rPr>
          <w:lang w:val="en-US"/>
        </w:rPr>
        <w:t xml:space="preserve">. </w:t>
      </w:r>
    </w:p>
    <w:p w:rsidR="00945AFB" w:rsidRPr="00F767F3" w:rsidRDefault="00A05251" w:rsidP="009A2183">
      <w:pPr>
        <w:numPr>
          <w:ilvl w:val="0"/>
          <w:numId w:val="12"/>
        </w:numPr>
        <w:shd w:val="clear" w:color="auto" w:fill="FFFFFF"/>
        <w:spacing w:after="0" w:line="240" w:lineRule="auto"/>
        <w:jc w:val="both"/>
      </w:pPr>
      <w:r w:rsidRPr="00A05251">
        <w:rPr>
          <w:b/>
          <w:bCs/>
          <w:lang w:val="en-US"/>
        </w:rPr>
        <w:t xml:space="preserve">Zona La </w:t>
      </w:r>
      <w:proofErr w:type="spellStart"/>
      <w:r w:rsidRPr="00A05251">
        <w:rPr>
          <w:b/>
          <w:bCs/>
          <w:lang w:val="en-US"/>
        </w:rPr>
        <w:t>Delicia</w:t>
      </w:r>
      <w:proofErr w:type="spellEnd"/>
      <w:r w:rsidRPr="00A05251">
        <w:rPr>
          <w:b/>
          <w:bCs/>
          <w:lang w:val="en-US"/>
        </w:rPr>
        <w:t xml:space="preserve">: </w:t>
      </w:r>
      <w:r w:rsidRPr="00A05251">
        <w:rPr>
          <w:lang w:val="en-US"/>
        </w:rPr>
        <w:t xml:space="preserve">San Antonio, </w:t>
      </w:r>
      <w:proofErr w:type="spellStart"/>
      <w:r w:rsidRPr="00A05251">
        <w:rPr>
          <w:lang w:val="en-US"/>
        </w:rPr>
        <w:t>Calacalí</w:t>
      </w:r>
      <w:proofErr w:type="spellEnd"/>
      <w:r w:rsidRPr="00A05251">
        <w:rPr>
          <w:lang w:val="en-US"/>
        </w:rPr>
        <w:t xml:space="preserve">, </w:t>
      </w:r>
      <w:proofErr w:type="spellStart"/>
      <w:r w:rsidRPr="00A05251">
        <w:rPr>
          <w:lang w:val="en-US"/>
        </w:rPr>
        <w:t>Nono</w:t>
      </w:r>
      <w:proofErr w:type="spellEnd"/>
      <w:r w:rsidRPr="00A05251">
        <w:rPr>
          <w:lang w:val="en-US"/>
        </w:rPr>
        <w:t xml:space="preserve">, </w:t>
      </w:r>
      <w:proofErr w:type="spellStart"/>
      <w:r w:rsidRPr="00A05251">
        <w:rPr>
          <w:lang w:val="en-US"/>
        </w:rPr>
        <w:t>Pomasqui</w:t>
      </w:r>
      <w:proofErr w:type="spellEnd"/>
      <w:r w:rsidRPr="00A05251">
        <w:rPr>
          <w:lang w:val="en-US"/>
        </w:rPr>
        <w:t xml:space="preserve">, </w:t>
      </w:r>
      <w:proofErr w:type="spellStart"/>
      <w:r w:rsidRPr="00A05251">
        <w:rPr>
          <w:lang w:val="en-US"/>
        </w:rPr>
        <w:t>Nanegalito</w:t>
      </w:r>
      <w:proofErr w:type="spellEnd"/>
      <w:r w:rsidRPr="00A05251">
        <w:rPr>
          <w:lang w:val="en-US"/>
        </w:rPr>
        <w:t xml:space="preserve">, </w:t>
      </w:r>
      <w:proofErr w:type="spellStart"/>
      <w:r w:rsidRPr="00A05251">
        <w:rPr>
          <w:lang w:val="en-US"/>
        </w:rPr>
        <w:t>Nanegal,Gualea</w:t>
      </w:r>
      <w:proofErr w:type="spellEnd"/>
      <w:r w:rsidRPr="00A05251">
        <w:rPr>
          <w:lang w:val="en-US"/>
        </w:rPr>
        <w:t xml:space="preserve"> </w:t>
      </w:r>
      <w:proofErr w:type="spellStart"/>
      <w:r w:rsidRPr="00A05251">
        <w:rPr>
          <w:lang w:val="en-US"/>
        </w:rPr>
        <w:t>Pacto</w:t>
      </w:r>
      <w:proofErr w:type="spellEnd"/>
    </w:p>
    <w:p w:rsidR="00E327BF" w:rsidRPr="00F767F3" w:rsidRDefault="00F767F3" w:rsidP="009A2183">
      <w:pPr>
        <w:numPr>
          <w:ilvl w:val="0"/>
          <w:numId w:val="12"/>
        </w:numPr>
        <w:shd w:val="clear" w:color="auto" w:fill="FFFFFF"/>
        <w:spacing w:after="0" w:line="240" w:lineRule="auto"/>
        <w:jc w:val="both"/>
      </w:pPr>
      <w:r w:rsidRPr="00F767F3">
        <w:rPr>
          <w:b/>
          <w:lang w:val="en-US"/>
        </w:rPr>
        <w:t xml:space="preserve">Zona Eugenio </w:t>
      </w:r>
      <w:proofErr w:type="spellStart"/>
      <w:r w:rsidRPr="00F767F3">
        <w:rPr>
          <w:b/>
          <w:lang w:val="en-US"/>
        </w:rPr>
        <w:t>Espejo</w:t>
      </w:r>
      <w:proofErr w:type="spellEnd"/>
      <w:r w:rsidRPr="00F767F3">
        <w:rPr>
          <w:b/>
          <w:lang w:val="en-US"/>
        </w:rPr>
        <w:t>:</w:t>
      </w:r>
      <w:r w:rsidRPr="00F767F3">
        <w:rPr>
          <w:lang w:val="en-US"/>
        </w:rPr>
        <w:t xml:space="preserve"> </w:t>
      </w:r>
      <w:proofErr w:type="spellStart"/>
      <w:r w:rsidRPr="00F767F3">
        <w:rPr>
          <w:lang w:val="en-US"/>
        </w:rPr>
        <w:t>Puéllaro</w:t>
      </w:r>
      <w:proofErr w:type="spellEnd"/>
      <w:r w:rsidRPr="00F767F3">
        <w:rPr>
          <w:lang w:val="en-US"/>
        </w:rPr>
        <w:t xml:space="preserve">, </w:t>
      </w:r>
      <w:proofErr w:type="spellStart"/>
      <w:r w:rsidRPr="00F767F3">
        <w:rPr>
          <w:lang w:val="en-US"/>
        </w:rPr>
        <w:t>Perucho</w:t>
      </w:r>
      <w:proofErr w:type="spellEnd"/>
      <w:r w:rsidRPr="00F767F3">
        <w:rPr>
          <w:lang w:val="en-US"/>
        </w:rPr>
        <w:t xml:space="preserve">, </w:t>
      </w:r>
      <w:proofErr w:type="spellStart"/>
      <w:r w:rsidRPr="00F767F3">
        <w:rPr>
          <w:lang w:val="en-US"/>
        </w:rPr>
        <w:t>Chavezpamba</w:t>
      </w:r>
      <w:proofErr w:type="spellEnd"/>
      <w:r w:rsidRPr="00F767F3">
        <w:rPr>
          <w:lang w:val="en-US"/>
        </w:rPr>
        <w:t xml:space="preserve">, Atahualpa, San José de Minas, </w:t>
      </w:r>
      <w:proofErr w:type="spellStart"/>
      <w:r w:rsidRPr="00F767F3">
        <w:rPr>
          <w:lang w:val="en-US"/>
        </w:rPr>
        <w:t>Zámbiza</w:t>
      </w:r>
      <w:proofErr w:type="spellEnd"/>
      <w:r w:rsidRPr="00F767F3">
        <w:rPr>
          <w:lang w:val="en-US"/>
        </w:rPr>
        <w:t xml:space="preserve">, </w:t>
      </w:r>
      <w:proofErr w:type="spellStart"/>
      <w:r w:rsidRPr="00F767F3">
        <w:rPr>
          <w:lang w:val="en-US"/>
        </w:rPr>
        <w:t>Nayón</w:t>
      </w:r>
      <w:proofErr w:type="spellEnd"/>
      <w:r w:rsidRPr="00F767F3">
        <w:rPr>
          <w:lang w:val="en-US"/>
        </w:rPr>
        <w:t xml:space="preserve">, </w:t>
      </w:r>
      <w:proofErr w:type="spellStart"/>
      <w:r w:rsidRPr="00F767F3">
        <w:rPr>
          <w:lang w:val="en-US"/>
        </w:rPr>
        <w:t>Guayllabamba</w:t>
      </w:r>
      <w:proofErr w:type="spellEnd"/>
    </w:p>
    <w:p w:rsidR="00F767F3" w:rsidRPr="00A05251" w:rsidRDefault="00F767F3" w:rsidP="00F767F3">
      <w:pPr>
        <w:shd w:val="clear" w:color="auto" w:fill="FFFFFF"/>
        <w:spacing w:after="0" w:line="240" w:lineRule="auto"/>
        <w:ind w:left="720"/>
        <w:jc w:val="both"/>
      </w:pPr>
    </w:p>
    <w:p w:rsidR="00A05251" w:rsidRDefault="00F767F3" w:rsidP="00A05251">
      <w:pPr>
        <w:shd w:val="clear" w:color="auto" w:fill="FFFFFF"/>
        <w:spacing w:after="0" w:line="240" w:lineRule="auto"/>
        <w:jc w:val="both"/>
      </w:pPr>
      <w:r>
        <w:t xml:space="preserve">Además, a través de la gestión de esta Secretaría General junto con apoyo de la empresa privada </w:t>
      </w:r>
      <w:r w:rsidR="009A2183">
        <w:t xml:space="preserve">(ASTAP) </w:t>
      </w:r>
      <w:r>
        <w:t>y la EPMAPS, se instaló una planta local para la producción de hipoclorito de sodio</w:t>
      </w:r>
      <w:r w:rsidR="009A2183">
        <w:t xml:space="preserve"> en el C</w:t>
      </w:r>
      <w:r w:rsidR="00FB1914">
        <w:t>entro de la ciudad S</w:t>
      </w:r>
      <w:r w:rsidR="009A2183">
        <w:t>ector el Placer</w:t>
      </w:r>
      <w:r>
        <w:t xml:space="preserve">, para garantizar la </w:t>
      </w:r>
      <w:proofErr w:type="spellStart"/>
      <w:r>
        <w:t>sanitización</w:t>
      </w:r>
      <w:proofErr w:type="spellEnd"/>
      <w:r>
        <w:t xml:space="preserve"> en las diferentes parroquias.</w:t>
      </w:r>
    </w:p>
    <w:p w:rsidR="00D12E8A" w:rsidRDefault="00D12E8A" w:rsidP="00A057F1">
      <w:pPr>
        <w:pStyle w:val="Prrafodelista"/>
        <w:shd w:val="clear" w:color="auto" w:fill="FFFFFF"/>
        <w:spacing w:after="0" w:line="240" w:lineRule="auto"/>
        <w:jc w:val="both"/>
      </w:pPr>
    </w:p>
    <w:p w:rsidR="00D12E8A" w:rsidRDefault="00354296" w:rsidP="00D12E8A">
      <w:pPr>
        <w:shd w:val="clear" w:color="auto" w:fill="FFFFFF"/>
        <w:spacing w:after="0" w:line="240" w:lineRule="auto"/>
        <w:jc w:val="both"/>
      </w:pPr>
      <w:r>
        <w:t xml:space="preserve">Adicionalmente debo informar que </w:t>
      </w:r>
      <w:r w:rsidR="00D12E8A">
        <w:t xml:space="preserve">la Secretaría General de Coordinación Territorial y Participación Ciudadana, NO ha realizado ningún procedimiento </w:t>
      </w:r>
      <w:r>
        <w:t>precontractual  bajo el Régimen de Contrataciones en Situaciones de Emergencia, en los términos del artículo 57 de la Ley Orgánica del Sistema Nacional de Contratación Pública</w:t>
      </w:r>
      <w:r w:rsidR="00D12E8A">
        <w:t>.</w:t>
      </w:r>
    </w:p>
    <w:p w:rsidR="00E754E1" w:rsidRDefault="00E754E1" w:rsidP="00E754E1">
      <w:pPr>
        <w:shd w:val="clear" w:color="auto" w:fill="FFFFFF"/>
        <w:spacing w:after="0" w:line="240" w:lineRule="auto"/>
        <w:jc w:val="both"/>
      </w:pPr>
    </w:p>
    <w:p w:rsidR="00A057F1" w:rsidRDefault="00A057F1" w:rsidP="00A057F1">
      <w:pPr>
        <w:shd w:val="clear" w:color="auto" w:fill="FFFFFF"/>
        <w:spacing w:after="0" w:line="240" w:lineRule="auto"/>
        <w:jc w:val="both"/>
      </w:pPr>
    </w:p>
    <w:sectPr w:rsidR="00A057F1" w:rsidSect="00B946AA">
      <w:headerReference w:type="default" r:id="rId9"/>
      <w:footerReference w:type="default" r:id="rId10"/>
      <w:pgSz w:w="12240" w:h="15840"/>
      <w:pgMar w:top="1134" w:right="153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15" w:rsidRDefault="00D30C15" w:rsidP="0084148F">
      <w:pPr>
        <w:spacing w:after="0" w:line="240" w:lineRule="auto"/>
      </w:pPr>
      <w:r>
        <w:separator/>
      </w:r>
    </w:p>
  </w:endnote>
  <w:endnote w:type="continuationSeparator" w:id="0">
    <w:p w:rsidR="00D30C15" w:rsidRDefault="00D30C15" w:rsidP="0084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93" w:rsidRDefault="009C4A93" w:rsidP="009C4A93">
    <w:pPr>
      <w:pStyle w:val="Piedepgina"/>
      <w:jc w:val="center"/>
      <w:rPr>
        <w:rStyle w:val="Textoennegrita"/>
        <w:rFonts w:ascii="Helvetica" w:hAnsi="Helvetica"/>
        <w:i/>
        <w:color w:val="333333"/>
        <w:bdr w:val="none" w:sz="0" w:space="0" w:color="auto" w:frame="1"/>
        <w:shd w:val="clear" w:color="auto" w:fill="FFFFFF"/>
      </w:rPr>
    </w:pPr>
  </w:p>
  <w:p w:rsidR="009C4A93" w:rsidRDefault="009C4A93" w:rsidP="009C4A93">
    <w:pPr>
      <w:pStyle w:val="Piedepgina"/>
      <w:jc w:val="center"/>
      <w:rPr>
        <w:rStyle w:val="Textoennegrita"/>
        <w:rFonts w:ascii="Helvetica" w:hAnsi="Helvetica"/>
        <w:i/>
        <w:color w:val="333333"/>
        <w:bdr w:val="none" w:sz="0" w:space="0" w:color="auto" w:frame="1"/>
        <w:shd w:val="clear" w:color="auto" w:fill="FFFFFF"/>
      </w:rPr>
    </w:pPr>
  </w:p>
  <w:p w:rsidR="009C4A93" w:rsidRPr="00AE5852" w:rsidRDefault="009C4A93" w:rsidP="00AB541D">
    <w:pPr>
      <w:pStyle w:val="Piedepgina"/>
      <w:jc w:val="right"/>
      <w:rPr>
        <w:rFonts w:ascii="Helvetica" w:hAnsi="Helvetica"/>
        <w:i/>
        <w:color w:val="333333"/>
        <w:shd w:val="clear" w:color="auto" w:fill="FFFFFF"/>
      </w:rPr>
    </w:pPr>
    <w:r w:rsidRPr="00B81F96">
      <w:rPr>
        <w:rStyle w:val="Textoennegrita"/>
        <w:rFonts w:ascii="Helvetica" w:hAnsi="Helvetica"/>
        <w:i/>
        <w:color w:val="333333"/>
        <w:bdr w:val="none" w:sz="0" w:space="0" w:color="auto" w:frame="1"/>
        <w:shd w:val="clear" w:color="auto" w:fill="FFFFFF"/>
      </w:rPr>
      <w:t>Dirección:</w:t>
    </w:r>
    <w:r w:rsidRPr="00B81F96">
      <w:rPr>
        <w:rStyle w:val="apple-converted-space"/>
        <w:rFonts w:ascii="Helvetica" w:hAnsi="Helvetica"/>
        <w:i/>
        <w:color w:val="333333"/>
        <w:shd w:val="clear" w:color="auto" w:fill="FFFFFF"/>
      </w:rPr>
      <w:t> </w:t>
    </w:r>
    <w:r w:rsidRPr="00B81F96">
      <w:rPr>
        <w:rFonts w:ascii="Helvetica" w:hAnsi="Helvetica"/>
        <w:i/>
        <w:color w:val="333333"/>
        <w:shd w:val="clear" w:color="auto" w:fill="FFFFFF"/>
      </w:rPr>
      <w:t>García Moreno N6-01 y Mejía</w:t>
    </w:r>
    <w:r>
      <w:rPr>
        <w:rFonts w:ascii="Helvetica" w:hAnsi="Helvetica"/>
        <w:i/>
        <w:color w:val="333333"/>
        <w:shd w:val="clear" w:color="auto" w:fill="FFFFFF"/>
      </w:rPr>
      <w:t xml:space="preserve">      </w:t>
    </w:r>
    <w:r w:rsidRPr="00B81F96">
      <w:rPr>
        <w:rStyle w:val="Textoennegrita"/>
        <w:rFonts w:ascii="Helvetica" w:hAnsi="Helvetica"/>
        <w:i/>
        <w:color w:val="333333"/>
        <w:bdr w:val="none" w:sz="0" w:space="0" w:color="auto" w:frame="1"/>
        <w:shd w:val="clear" w:color="auto" w:fill="FFFFFF"/>
      </w:rPr>
      <w:t>Teléfonos:</w:t>
    </w:r>
    <w:r w:rsidRPr="00B81F96">
      <w:rPr>
        <w:rStyle w:val="apple-converted-space"/>
        <w:rFonts w:ascii="Helvetica" w:hAnsi="Helvetica"/>
        <w:i/>
        <w:color w:val="333333"/>
        <w:shd w:val="clear" w:color="auto" w:fill="FFFFFF"/>
      </w:rPr>
      <w:t> </w:t>
    </w:r>
    <w:r w:rsidRPr="00B81F96">
      <w:rPr>
        <w:rFonts w:ascii="Helvetica" w:hAnsi="Helvetica"/>
        <w:i/>
        <w:color w:val="333333"/>
        <w:shd w:val="clear" w:color="auto" w:fill="FFFFFF"/>
      </w:rPr>
      <w:t>3952 300 Ext. 15002</w:t>
    </w:r>
  </w:p>
  <w:p w:rsidR="009C4A93" w:rsidRDefault="009C4A93" w:rsidP="009C4A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15" w:rsidRDefault="00D30C15" w:rsidP="0084148F">
      <w:pPr>
        <w:spacing w:after="0" w:line="240" w:lineRule="auto"/>
      </w:pPr>
      <w:r>
        <w:separator/>
      </w:r>
    </w:p>
  </w:footnote>
  <w:footnote w:type="continuationSeparator" w:id="0">
    <w:p w:rsidR="00D30C15" w:rsidRDefault="00D30C15" w:rsidP="0084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93" w:rsidRDefault="00BF1EC7" w:rsidP="00BF1EC7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4F6E4E6" wp14:editId="3EB83E45">
          <wp:simplePos x="0" y="0"/>
          <wp:positionH relativeFrom="column">
            <wp:posOffset>3884679</wp:posOffset>
          </wp:positionH>
          <wp:positionV relativeFrom="paragraph">
            <wp:posOffset>-182771</wp:posOffset>
          </wp:positionV>
          <wp:extent cx="1994122" cy="713088"/>
          <wp:effectExtent l="0" t="0" r="635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122" cy="713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48F">
      <w:tab/>
    </w:r>
  </w:p>
  <w:p w:rsidR="009C4A93" w:rsidRDefault="009C4A93">
    <w:pPr>
      <w:pStyle w:val="Encabezado"/>
    </w:pPr>
  </w:p>
  <w:p w:rsidR="0084148F" w:rsidRDefault="0084148F">
    <w:pPr>
      <w:pStyle w:val="Encabezado"/>
    </w:pPr>
    <w:r>
      <w:tab/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839"/>
    <w:multiLevelType w:val="hybridMultilevel"/>
    <w:tmpl w:val="FD1EF196"/>
    <w:lvl w:ilvl="0" w:tplc="ADD0A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A1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0C0F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4A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4F6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25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E8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C3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1A2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164F7"/>
    <w:multiLevelType w:val="hybridMultilevel"/>
    <w:tmpl w:val="3A9601C8"/>
    <w:lvl w:ilvl="0" w:tplc="29E6B6F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85852"/>
    <w:multiLevelType w:val="hybridMultilevel"/>
    <w:tmpl w:val="33B4EE80"/>
    <w:lvl w:ilvl="0" w:tplc="286C2A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302B28"/>
    <w:multiLevelType w:val="hybridMultilevel"/>
    <w:tmpl w:val="8A9016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135F6"/>
    <w:multiLevelType w:val="hybridMultilevel"/>
    <w:tmpl w:val="D7F20D4A"/>
    <w:lvl w:ilvl="0" w:tplc="3BC08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3C5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B00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567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8E4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EC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A5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8F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48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22C4B"/>
    <w:multiLevelType w:val="hybridMultilevel"/>
    <w:tmpl w:val="05B2F6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D4680"/>
    <w:multiLevelType w:val="hybridMultilevel"/>
    <w:tmpl w:val="D292D386"/>
    <w:lvl w:ilvl="0" w:tplc="7B46D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69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24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EB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2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24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0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22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700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33362"/>
    <w:multiLevelType w:val="hybridMultilevel"/>
    <w:tmpl w:val="E06078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A440D"/>
    <w:multiLevelType w:val="hybridMultilevel"/>
    <w:tmpl w:val="E7CACC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95B3C"/>
    <w:multiLevelType w:val="hybridMultilevel"/>
    <w:tmpl w:val="AD763194"/>
    <w:lvl w:ilvl="0" w:tplc="300A000F">
      <w:start w:val="1"/>
      <w:numFmt w:val="decimal"/>
      <w:lvlText w:val="%1."/>
      <w:lvlJc w:val="left"/>
      <w:pPr>
        <w:ind w:left="770" w:hanging="360"/>
      </w:pPr>
    </w:lvl>
    <w:lvl w:ilvl="1" w:tplc="300A0019" w:tentative="1">
      <w:start w:val="1"/>
      <w:numFmt w:val="lowerLetter"/>
      <w:lvlText w:val="%2."/>
      <w:lvlJc w:val="left"/>
      <w:pPr>
        <w:ind w:left="1490" w:hanging="360"/>
      </w:pPr>
    </w:lvl>
    <w:lvl w:ilvl="2" w:tplc="300A001B" w:tentative="1">
      <w:start w:val="1"/>
      <w:numFmt w:val="lowerRoman"/>
      <w:lvlText w:val="%3."/>
      <w:lvlJc w:val="right"/>
      <w:pPr>
        <w:ind w:left="2210" w:hanging="180"/>
      </w:pPr>
    </w:lvl>
    <w:lvl w:ilvl="3" w:tplc="300A000F" w:tentative="1">
      <w:start w:val="1"/>
      <w:numFmt w:val="decimal"/>
      <w:lvlText w:val="%4."/>
      <w:lvlJc w:val="left"/>
      <w:pPr>
        <w:ind w:left="2930" w:hanging="360"/>
      </w:pPr>
    </w:lvl>
    <w:lvl w:ilvl="4" w:tplc="300A0019" w:tentative="1">
      <w:start w:val="1"/>
      <w:numFmt w:val="lowerLetter"/>
      <w:lvlText w:val="%5."/>
      <w:lvlJc w:val="left"/>
      <w:pPr>
        <w:ind w:left="3650" w:hanging="360"/>
      </w:pPr>
    </w:lvl>
    <w:lvl w:ilvl="5" w:tplc="300A001B" w:tentative="1">
      <w:start w:val="1"/>
      <w:numFmt w:val="lowerRoman"/>
      <w:lvlText w:val="%6."/>
      <w:lvlJc w:val="right"/>
      <w:pPr>
        <w:ind w:left="4370" w:hanging="180"/>
      </w:pPr>
    </w:lvl>
    <w:lvl w:ilvl="6" w:tplc="300A000F" w:tentative="1">
      <w:start w:val="1"/>
      <w:numFmt w:val="decimal"/>
      <w:lvlText w:val="%7."/>
      <w:lvlJc w:val="left"/>
      <w:pPr>
        <w:ind w:left="5090" w:hanging="360"/>
      </w:pPr>
    </w:lvl>
    <w:lvl w:ilvl="7" w:tplc="300A0019" w:tentative="1">
      <w:start w:val="1"/>
      <w:numFmt w:val="lowerLetter"/>
      <w:lvlText w:val="%8."/>
      <w:lvlJc w:val="left"/>
      <w:pPr>
        <w:ind w:left="5810" w:hanging="360"/>
      </w:pPr>
    </w:lvl>
    <w:lvl w:ilvl="8" w:tplc="30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6E8E1115"/>
    <w:multiLevelType w:val="hybridMultilevel"/>
    <w:tmpl w:val="283262CC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A1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0C0F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4A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4F6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25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E8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C3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1A2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420BAE"/>
    <w:multiLevelType w:val="hybridMultilevel"/>
    <w:tmpl w:val="9E2A48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00E94"/>
    <w:multiLevelType w:val="hybridMultilevel"/>
    <w:tmpl w:val="F356C99C"/>
    <w:lvl w:ilvl="0" w:tplc="FBE40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ED6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48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781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2B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EF7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A8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6C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46C16"/>
    <w:multiLevelType w:val="hybridMultilevel"/>
    <w:tmpl w:val="9EA82B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8"/>
    <w:rsid w:val="00011C3D"/>
    <w:rsid w:val="00011D43"/>
    <w:rsid w:val="000140AB"/>
    <w:rsid w:val="00017C21"/>
    <w:rsid w:val="00021BB7"/>
    <w:rsid w:val="000221C8"/>
    <w:rsid w:val="00025C93"/>
    <w:rsid w:val="00031E9D"/>
    <w:rsid w:val="00037A0D"/>
    <w:rsid w:val="00054A20"/>
    <w:rsid w:val="000551CA"/>
    <w:rsid w:val="00060136"/>
    <w:rsid w:val="00062123"/>
    <w:rsid w:val="00077CDD"/>
    <w:rsid w:val="00081A2C"/>
    <w:rsid w:val="00082FD7"/>
    <w:rsid w:val="000863CA"/>
    <w:rsid w:val="0009403F"/>
    <w:rsid w:val="00095B9D"/>
    <w:rsid w:val="00097282"/>
    <w:rsid w:val="000A14BB"/>
    <w:rsid w:val="000A2338"/>
    <w:rsid w:val="000A7DC3"/>
    <w:rsid w:val="000B085A"/>
    <w:rsid w:val="000B15C7"/>
    <w:rsid w:val="000B2D3C"/>
    <w:rsid w:val="000B50F5"/>
    <w:rsid w:val="000C1A17"/>
    <w:rsid w:val="000D2305"/>
    <w:rsid w:val="000D387D"/>
    <w:rsid w:val="000E1662"/>
    <w:rsid w:val="000E16DD"/>
    <w:rsid w:val="000E335E"/>
    <w:rsid w:val="000F4950"/>
    <w:rsid w:val="00106923"/>
    <w:rsid w:val="00110DDE"/>
    <w:rsid w:val="00113F2F"/>
    <w:rsid w:val="001156C2"/>
    <w:rsid w:val="0011595F"/>
    <w:rsid w:val="00116834"/>
    <w:rsid w:val="001217DE"/>
    <w:rsid w:val="00123AFE"/>
    <w:rsid w:val="00135FB4"/>
    <w:rsid w:val="00136978"/>
    <w:rsid w:val="00143835"/>
    <w:rsid w:val="00153B27"/>
    <w:rsid w:val="0015701A"/>
    <w:rsid w:val="00157808"/>
    <w:rsid w:val="0017139B"/>
    <w:rsid w:val="00171A08"/>
    <w:rsid w:val="00173D5D"/>
    <w:rsid w:val="00183C79"/>
    <w:rsid w:val="001848F4"/>
    <w:rsid w:val="001907A6"/>
    <w:rsid w:val="00191299"/>
    <w:rsid w:val="001A1117"/>
    <w:rsid w:val="001A22F5"/>
    <w:rsid w:val="001A32F7"/>
    <w:rsid w:val="001A38FC"/>
    <w:rsid w:val="001B0BA6"/>
    <w:rsid w:val="001B2C82"/>
    <w:rsid w:val="001B593B"/>
    <w:rsid w:val="001C2CB7"/>
    <w:rsid w:val="001C35C2"/>
    <w:rsid w:val="001C5B64"/>
    <w:rsid w:val="001D1881"/>
    <w:rsid w:val="001D2E0D"/>
    <w:rsid w:val="001D6A54"/>
    <w:rsid w:val="001D7921"/>
    <w:rsid w:val="001D7ABF"/>
    <w:rsid w:val="001E2924"/>
    <w:rsid w:val="001E57C9"/>
    <w:rsid w:val="001F3E1C"/>
    <w:rsid w:val="001F42D5"/>
    <w:rsid w:val="001F5ECB"/>
    <w:rsid w:val="001F6488"/>
    <w:rsid w:val="00202193"/>
    <w:rsid w:val="0020391D"/>
    <w:rsid w:val="00205A54"/>
    <w:rsid w:val="00206AE3"/>
    <w:rsid w:val="00210173"/>
    <w:rsid w:val="00225C84"/>
    <w:rsid w:val="00225D38"/>
    <w:rsid w:val="00226870"/>
    <w:rsid w:val="00232A04"/>
    <w:rsid w:val="002410E8"/>
    <w:rsid w:val="0024488D"/>
    <w:rsid w:val="002472C4"/>
    <w:rsid w:val="00251494"/>
    <w:rsid w:val="00251B9C"/>
    <w:rsid w:val="00253A6C"/>
    <w:rsid w:val="0025694F"/>
    <w:rsid w:val="00261DF1"/>
    <w:rsid w:val="00266A4B"/>
    <w:rsid w:val="0026740C"/>
    <w:rsid w:val="00270DF8"/>
    <w:rsid w:val="00271C48"/>
    <w:rsid w:val="00271E52"/>
    <w:rsid w:val="00277A54"/>
    <w:rsid w:val="00281599"/>
    <w:rsid w:val="002822C8"/>
    <w:rsid w:val="00283353"/>
    <w:rsid w:val="002B014E"/>
    <w:rsid w:val="002B572D"/>
    <w:rsid w:val="002C2743"/>
    <w:rsid w:val="002C400E"/>
    <w:rsid w:val="002C746A"/>
    <w:rsid w:val="002D1B3C"/>
    <w:rsid w:val="002D3098"/>
    <w:rsid w:val="002D3E04"/>
    <w:rsid w:val="002E4DA6"/>
    <w:rsid w:val="002E739C"/>
    <w:rsid w:val="002F60CC"/>
    <w:rsid w:val="00303EB0"/>
    <w:rsid w:val="0030538D"/>
    <w:rsid w:val="00306B05"/>
    <w:rsid w:val="0031128B"/>
    <w:rsid w:val="00314435"/>
    <w:rsid w:val="00314841"/>
    <w:rsid w:val="00314B02"/>
    <w:rsid w:val="0031641D"/>
    <w:rsid w:val="00322627"/>
    <w:rsid w:val="00322C54"/>
    <w:rsid w:val="00323EF7"/>
    <w:rsid w:val="00331C8D"/>
    <w:rsid w:val="00332837"/>
    <w:rsid w:val="003329FE"/>
    <w:rsid w:val="0033475F"/>
    <w:rsid w:val="00335BA2"/>
    <w:rsid w:val="0033726D"/>
    <w:rsid w:val="00343BC7"/>
    <w:rsid w:val="0034624B"/>
    <w:rsid w:val="00354296"/>
    <w:rsid w:val="003547ED"/>
    <w:rsid w:val="00365C1F"/>
    <w:rsid w:val="00370C7C"/>
    <w:rsid w:val="00372774"/>
    <w:rsid w:val="00374A7F"/>
    <w:rsid w:val="00375EBD"/>
    <w:rsid w:val="00385516"/>
    <w:rsid w:val="00385952"/>
    <w:rsid w:val="003968C9"/>
    <w:rsid w:val="003A50DF"/>
    <w:rsid w:val="003C0207"/>
    <w:rsid w:val="003C09CB"/>
    <w:rsid w:val="003D5CD4"/>
    <w:rsid w:val="003D709B"/>
    <w:rsid w:val="003E0B9E"/>
    <w:rsid w:val="003E28AF"/>
    <w:rsid w:val="003E7E9B"/>
    <w:rsid w:val="003F73B3"/>
    <w:rsid w:val="003F78F2"/>
    <w:rsid w:val="00412CB3"/>
    <w:rsid w:val="00420DEE"/>
    <w:rsid w:val="00434F1D"/>
    <w:rsid w:val="004466B6"/>
    <w:rsid w:val="004533ED"/>
    <w:rsid w:val="00466B76"/>
    <w:rsid w:val="00467D57"/>
    <w:rsid w:val="00472467"/>
    <w:rsid w:val="0047477D"/>
    <w:rsid w:val="004868E4"/>
    <w:rsid w:val="00492553"/>
    <w:rsid w:val="004944AE"/>
    <w:rsid w:val="004A1C4D"/>
    <w:rsid w:val="004A4D37"/>
    <w:rsid w:val="004A7AE4"/>
    <w:rsid w:val="004A7B9F"/>
    <w:rsid w:val="004C023B"/>
    <w:rsid w:val="004C4418"/>
    <w:rsid w:val="004D3576"/>
    <w:rsid w:val="004E1562"/>
    <w:rsid w:val="004E4BE4"/>
    <w:rsid w:val="004E5C60"/>
    <w:rsid w:val="004F1046"/>
    <w:rsid w:val="00502A33"/>
    <w:rsid w:val="005035A6"/>
    <w:rsid w:val="005100CC"/>
    <w:rsid w:val="00513B34"/>
    <w:rsid w:val="00515112"/>
    <w:rsid w:val="00515A28"/>
    <w:rsid w:val="00517BFB"/>
    <w:rsid w:val="00517C14"/>
    <w:rsid w:val="00524E8A"/>
    <w:rsid w:val="00524FC7"/>
    <w:rsid w:val="00531BDB"/>
    <w:rsid w:val="00531CCF"/>
    <w:rsid w:val="00534A5B"/>
    <w:rsid w:val="00563907"/>
    <w:rsid w:val="00567154"/>
    <w:rsid w:val="005705DD"/>
    <w:rsid w:val="005729C9"/>
    <w:rsid w:val="00577D90"/>
    <w:rsid w:val="00577E84"/>
    <w:rsid w:val="005944BD"/>
    <w:rsid w:val="005944C8"/>
    <w:rsid w:val="005A45DD"/>
    <w:rsid w:val="005A4A18"/>
    <w:rsid w:val="005B0F16"/>
    <w:rsid w:val="005B2584"/>
    <w:rsid w:val="005B419D"/>
    <w:rsid w:val="005B489F"/>
    <w:rsid w:val="005B7889"/>
    <w:rsid w:val="005E6028"/>
    <w:rsid w:val="005F36D7"/>
    <w:rsid w:val="00613E03"/>
    <w:rsid w:val="006141FC"/>
    <w:rsid w:val="00614F42"/>
    <w:rsid w:val="00620DFF"/>
    <w:rsid w:val="006232AD"/>
    <w:rsid w:val="00623AF0"/>
    <w:rsid w:val="006245B3"/>
    <w:rsid w:val="00625B20"/>
    <w:rsid w:val="006312DC"/>
    <w:rsid w:val="0063239E"/>
    <w:rsid w:val="00636BEF"/>
    <w:rsid w:val="00640D9D"/>
    <w:rsid w:val="00641823"/>
    <w:rsid w:val="00642B1F"/>
    <w:rsid w:val="006436D9"/>
    <w:rsid w:val="00654362"/>
    <w:rsid w:val="0065587F"/>
    <w:rsid w:val="00666C4A"/>
    <w:rsid w:val="00670AD2"/>
    <w:rsid w:val="00672592"/>
    <w:rsid w:val="00673494"/>
    <w:rsid w:val="00677B16"/>
    <w:rsid w:val="0068540C"/>
    <w:rsid w:val="00691338"/>
    <w:rsid w:val="006928A0"/>
    <w:rsid w:val="00693BBD"/>
    <w:rsid w:val="006A0690"/>
    <w:rsid w:val="006A2A19"/>
    <w:rsid w:val="006A60EE"/>
    <w:rsid w:val="006A6408"/>
    <w:rsid w:val="006A64BD"/>
    <w:rsid w:val="006A7FA0"/>
    <w:rsid w:val="006B58FB"/>
    <w:rsid w:val="006C5F1E"/>
    <w:rsid w:val="006C6804"/>
    <w:rsid w:val="006D7216"/>
    <w:rsid w:val="006E18B6"/>
    <w:rsid w:val="006E550F"/>
    <w:rsid w:val="006E5627"/>
    <w:rsid w:val="006F04EA"/>
    <w:rsid w:val="006F5F4B"/>
    <w:rsid w:val="006F7E86"/>
    <w:rsid w:val="00701E0E"/>
    <w:rsid w:val="00706092"/>
    <w:rsid w:val="00711C68"/>
    <w:rsid w:val="0071376B"/>
    <w:rsid w:val="00717FFC"/>
    <w:rsid w:val="007254F4"/>
    <w:rsid w:val="00757544"/>
    <w:rsid w:val="00764F0E"/>
    <w:rsid w:val="00766403"/>
    <w:rsid w:val="00782BBF"/>
    <w:rsid w:val="0078587F"/>
    <w:rsid w:val="00791B2E"/>
    <w:rsid w:val="007938C5"/>
    <w:rsid w:val="007A730F"/>
    <w:rsid w:val="007B0CD1"/>
    <w:rsid w:val="007B309D"/>
    <w:rsid w:val="007C05C5"/>
    <w:rsid w:val="007D08FB"/>
    <w:rsid w:val="007D3A7D"/>
    <w:rsid w:val="007D5FB2"/>
    <w:rsid w:val="007D6938"/>
    <w:rsid w:val="007F25F8"/>
    <w:rsid w:val="007F2F73"/>
    <w:rsid w:val="00802CC8"/>
    <w:rsid w:val="0080791D"/>
    <w:rsid w:val="00817805"/>
    <w:rsid w:val="00825F57"/>
    <w:rsid w:val="008334B7"/>
    <w:rsid w:val="008352B1"/>
    <w:rsid w:val="0084148F"/>
    <w:rsid w:val="00842E3B"/>
    <w:rsid w:val="00843B68"/>
    <w:rsid w:val="00844032"/>
    <w:rsid w:val="00844F11"/>
    <w:rsid w:val="00852473"/>
    <w:rsid w:val="00852A80"/>
    <w:rsid w:val="008569EB"/>
    <w:rsid w:val="00860E38"/>
    <w:rsid w:val="00866C21"/>
    <w:rsid w:val="00883762"/>
    <w:rsid w:val="008842EE"/>
    <w:rsid w:val="00887116"/>
    <w:rsid w:val="0088745C"/>
    <w:rsid w:val="00892D54"/>
    <w:rsid w:val="00894F8E"/>
    <w:rsid w:val="008A07D9"/>
    <w:rsid w:val="008A78DD"/>
    <w:rsid w:val="008B098C"/>
    <w:rsid w:val="008C1816"/>
    <w:rsid w:val="008D7FCC"/>
    <w:rsid w:val="008E048A"/>
    <w:rsid w:val="008E10FD"/>
    <w:rsid w:val="008E2940"/>
    <w:rsid w:val="008F2874"/>
    <w:rsid w:val="008F3CBC"/>
    <w:rsid w:val="008F7586"/>
    <w:rsid w:val="008F7FD7"/>
    <w:rsid w:val="009006A1"/>
    <w:rsid w:val="00901E10"/>
    <w:rsid w:val="00904622"/>
    <w:rsid w:val="009133AD"/>
    <w:rsid w:val="00913D05"/>
    <w:rsid w:val="00917D82"/>
    <w:rsid w:val="00921704"/>
    <w:rsid w:val="00922141"/>
    <w:rsid w:val="00923429"/>
    <w:rsid w:val="00931BCB"/>
    <w:rsid w:val="0093333B"/>
    <w:rsid w:val="00937199"/>
    <w:rsid w:val="00937E51"/>
    <w:rsid w:val="0094371E"/>
    <w:rsid w:val="009438F8"/>
    <w:rsid w:val="00945AFB"/>
    <w:rsid w:val="00951492"/>
    <w:rsid w:val="00954A69"/>
    <w:rsid w:val="0095755D"/>
    <w:rsid w:val="00975100"/>
    <w:rsid w:val="009775BB"/>
    <w:rsid w:val="009812D1"/>
    <w:rsid w:val="00984B9F"/>
    <w:rsid w:val="00985D74"/>
    <w:rsid w:val="0099342B"/>
    <w:rsid w:val="00996389"/>
    <w:rsid w:val="00997AC0"/>
    <w:rsid w:val="009A0372"/>
    <w:rsid w:val="009A065A"/>
    <w:rsid w:val="009A09BF"/>
    <w:rsid w:val="009A1CE1"/>
    <w:rsid w:val="009A2183"/>
    <w:rsid w:val="009A574C"/>
    <w:rsid w:val="009B16A4"/>
    <w:rsid w:val="009C47C9"/>
    <w:rsid w:val="009C4A93"/>
    <w:rsid w:val="009C7F59"/>
    <w:rsid w:val="009E7F28"/>
    <w:rsid w:val="009F098D"/>
    <w:rsid w:val="009F3EAD"/>
    <w:rsid w:val="009F672B"/>
    <w:rsid w:val="009F7CF4"/>
    <w:rsid w:val="00A05251"/>
    <w:rsid w:val="00A057F1"/>
    <w:rsid w:val="00A05DD7"/>
    <w:rsid w:val="00A1059F"/>
    <w:rsid w:val="00A130D8"/>
    <w:rsid w:val="00A251FE"/>
    <w:rsid w:val="00A31195"/>
    <w:rsid w:val="00A348B3"/>
    <w:rsid w:val="00A357B4"/>
    <w:rsid w:val="00A37A97"/>
    <w:rsid w:val="00A45FA2"/>
    <w:rsid w:val="00A50C12"/>
    <w:rsid w:val="00A53186"/>
    <w:rsid w:val="00A571F3"/>
    <w:rsid w:val="00A63CE9"/>
    <w:rsid w:val="00A70E85"/>
    <w:rsid w:val="00A73A64"/>
    <w:rsid w:val="00A7441A"/>
    <w:rsid w:val="00A82C3A"/>
    <w:rsid w:val="00A90AC7"/>
    <w:rsid w:val="00A91D05"/>
    <w:rsid w:val="00AA0CF0"/>
    <w:rsid w:val="00AB226B"/>
    <w:rsid w:val="00AB541D"/>
    <w:rsid w:val="00AC24FA"/>
    <w:rsid w:val="00AC4CBC"/>
    <w:rsid w:val="00AD5224"/>
    <w:rsid w:val="00AD5876"/>
    <w:rsid w:val="00AE78CA"/>
    <w:rsid w:val="00AE78E4"/>
    <w:rsid w:val="00AF0652"/>
    <w:rsid w:val="00AF44B8"/>
    <w:rsid w:val="00AF4A42"/>
    <w:rsid w:val="00AF7FE3"/>
    <w:rsid w:val="00B107AE"/>
    <w:rsid w:val="00B1085B"/>
    <w:rsid w:val="00B23D61"/>
    <w:rsid w:val="00B25A87"/>
    <w:rsid w:val="00B27874"/>
    <w:rsid w:val="00B311CE"/>
    <w:rsid w:val="00B3301C"/>
    <w:rsid w:val="00B34059"/>
    <w:rsid w:val="00B40172"/>
    <w:rsid w:val="00B55876"/>
    <w:rsid w:val="00B6278D"/>
    <w:rsid w:val="00B64872"/>
    <w:rsid w:val="00B66AF8"/>
    <w:rsid w:val="00B75BE5"/>
    <w:rsid w:val="00B856E8"/>
    <w:rsid w:val="00B87935"/>
    <w:rsid w:val="00B9179A"/>
    <w:rsid w:val="00B92568"/>
    <w:rsid w:val="00B939EC"/>
    <w:rsid w:val="00B946AA"/>
    <w:rsid w:val="00BA2FC8"/>
    <w:rsid w:val="00BA3F11"/>
    <w:rsid w:val="00BA6647"/>
    <w:rsid w:val="00BA7C45"/>
    <w:rsid w:val="00BC2A72"/>
    <w:rsid w:val="00BD2739"/>
    <w:rsid w:val="00BD46A6"/>
    <w:rsid w:val="00BD56F0"/>
    <w:rsid w:val="00BD5B5C"/>
    <w:rsid w:val="00BD7102"/>
    <w:rsid w:val="00BE245C"/>
    <w:rsid w:val="00BE248D"/>
    <w:rsid w:val="00BE3D62"/>
    <w:rsid w:val="00BF1EC7"/>
    <w:rsid w:val="00BF266F"/>
    <w:rsid w:val="00BF435B"/>
    <w:rsid w:val="00C0533F"/>
    <w:rsid w:val="00C0632C"/>
    <w:rsid w:val="00C15ACF"/>
    <w:rsid w:val="00C222B6"/>
    <w:rsid w:val="00C3099D"/>
    <w:rsid w:val="00C40B68"/>
    <w:rsid w:val="00C45D25"/>
    <w:rsid w:val="00C47842"/>
    <w:rsid w:val="00C51F0A"/>
    <w:rsid w:val="00C57A08"/>
    <w:rsid w:val="00C62C41"/>
    <w:rsid w:val="00C633E0"/>
    <w:rsid w:val="00C67072"/>
    <w:rsid w:val="00C77A0F"/>
    <w:rsid w:val="00C80BB7"/>
    <w:rsid w:val="00C959CF"/>
    <w:rsid w:val="00CA01A2"/>
    <w:rsid w:val="00CA39B3"/>
    <w:rsid w:val="00CB2ABD"/>
    <w:rsid w:val="00CB4E01"/>
    <w:rsid w:val="00CC3B3A"/>
    <w:rsid w:val="00CC6F22"/>
    <w:rsid w:val="00CD21B6"/>
    <w:rsid w:val="00CE40D5"/>
    <w:rsid w:val="00CF6161"/>
    <w:rsid w:val="00D10A8B"/>
    <w:rsid w:val="00D124F1"/>
    <w:rsid w:val="00D12E8A"/>
    <w:rsid w:val="00D14B06"/>
    <w:rsid w:val="00D15B39"/>
    <w:rsid w:val="00D1627D"/>
    <w:rsid w:val="00D24213"/>
    <w:rsid w:val="00D30C15"/>
    <w:rsid w:val="00D31DEF"/>
    <w:rsid w:val="00D40E43"/>
    <w:rsid w:val="00D43D9B"/>
    <w:rsid w:val="00D45E71"/>
    <w:rsid w:val="00D467A7"/>
    <w:rsid w:val="00D469FE"/>
    <w:rsid w:val="00D53859"/>
    <w:rsid w:val="00D57FD1"/>
    <w:rsid w:val="00D63F39"/>
    <w:rsid w:val="00D6419A"/>
    <w:rsid w:val="00D658C3"/>
    <w:rsid w:val="00D7322F"/>
    <w:rsid w:val="00D925BC"/>
    <w:rsid w:val="00D95C89"/>
    <w:rsid w:val="00DA0B24"/>
    <w:rsid w:val="00DA27BC"/>
    <w:rsid w:val="00DD196D"/>
    <w:rsid w:val="00DE1EA9"/>
    <w:rsid w:val="00DE4DEF"/>
    <w:rsid w:val="00DE5DC4"/>
    <w:rsid w:val="00DF492A"/>
    <w:rsid w:val="00DF79FE"/>
    <w:rsid w:val="00E03FF1"/>
    <w:rsid w:val="00E10CC6"/>
    <w:rsid w:val="00E23578"/>
    <w:rsid w:val="00E327BF"/>
    <w:rsid w:val="00E342D7"/>
    <w:rsid w:val="00E34F68"/>
    <w:rsid w:val="00E404C6"/>
    <w:rsid w:val="00E40C6C"/>
    <w:rsid w:val="00E42FEF"/>
    <w:rsid w:val="00E4590F"/>
    <w:rsid w:val="00E46209"/>
    <w:rsid w:val="00E57454"/>
    <w:rsid w:val="00E6530D"/>
    <w:rsid w:val="00E65B86"/>
    <w:rsid w:val="00E6730F"/>
    <w:rsid w:val="00E700B9"/>
    <w:rsid w:val="00E70DAA"/>
    <w:rsid w:val="00E754E1"/>
    <w:rsid w:val="00E76102"/>
    <w:rsid w:val="00E802FD"/>
    <w:rsid w:val="00EA17AF"/>
    <w:rsid w:val="00EA5A55"/>
    <w:rsid w:val="00EB0076"/>
    <w:rsid w:val="00EB091A"/>
    <w:rsid w:val="00EB1AEE"/>
    <w:rsid w:val="00EC3399"/>
    <w:rsid w:val="00ED25AF"/>
    <w:rsid w:val="00ED2E20"/>
    <w:rsid w:val="00ED383D"/>
    <w:rsid w:val="00ED4561"/>
    <w:rsid w:val="00ED79CB"/>
    <w:rsid w:val="00EE2E53"/>
    <w:rsid w:val="00EE5C7C"/>
    <w:rsid w:val="00EF0D34"/>
    <w:rsid w:val="00EF3D7F"/>
    <w:rsid w:val="00EF64E6"/>
    <w:rsid w:val="00F12809"/>
    <w:rsid w:val="00F153AF"/>
    <w:rsid w:val="00F1789B"/>
    <w:rsid w:val="00F30587"/>
    <w:rsid w:val="00F3280B"/>
    <w:rsid w:val="00F37B32"/>
    <w:rsid w:val="00F50F27"/>
    <w:rsid w:val="00F53914"/>
    <w:rsid w:val="00F62D0B"/>
    <w:rsid w:val="00F670AE"/>
    <w:rsid w:val="00F7585A"/>
    <w:rsid w:val="00F760E6"/>
    <w:rsid w:val="00F767F3"/>
    <w:rsid w:val="00F87D96"/>
    <w:rsid w:val="00F9509D"/>
    <w:rsid w:val="00FA2B8C"/>
    <w:rsid w:val="00FA45B4"/>
    <w:rsid w:val="00FB1914"/>
    <w:rsid w:val="00FB1B0B"/>
    <w:rsid w:val="00FB34B1"/>
    <w:rsid w:val="00FB54E5"/>
    <w:rsid w:val="00FB6418"/>
    <w:rsid w:val="00FB7543"/>
    <w:rsid w:val="00FD03D5"/>
    <w:rsid w:val="00FD45A0"/>
    <w:rsid w:val="00FD76A6"/>
    <w:rsid w:val="00FE3227"/>
    <w:rsid w:val="00FE4DD9"/>
    <w:rsid w:val="00FE5C1D"/>
    <w:rsid w:val="00FF2F7A"/>
    <w:rsid w:val="00FF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E8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48F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841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48F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48F"/>
    <w:rPr>
      <w:rFonts w:ascii="Tahoma" w:eastAsiaTheme="minorEastAsia" w:hAnsi="Tahoma" w:cs="Tahoma"/>
      <w:sz w:val="16"/>
      <w:szCs w:val="16"/>
      <w:lang w:eastAsia="es-EC"/>
    </w:rPr>
  </w:style>
  <w:style w:type="character" w:styleId="Textoennegrita">
    <w:name w:val="Strong"/>
    <w:basedOn w:val="Fuentedeprrafopredeter"/>
    <w:uiPriority w:val="22"/>
    <w:qFormat/>
    <w:rsid w:val="0084148F"/>
    <w:rPr>
      <w:b/>
      <w:bCs/>
    </w:rPr>
  </w:style>
  <w:style w:type="character" w:customStyle="1" w:styleId="apple-converted-space">
    <w:name w:val="apple-converted-space"/>
    <w:basedOn w:val="Fuentedeprrafopredeter"/>
    <w:rsid w:val="0084148F"/>
  </w:style>
  <w:style w:type="table" w:styleId="Tablaconcuadrcula">
    <w:name w:val="Table Grid"/>
    <w:basedOn w:val="Tablanormal"/>
    <w:uiPriority w:val="59"/>
    <w:rsid w:val="00DD196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36978"/>
    <w:pPr>
      <w:spacing w:before="100" w:beforeAutospacing="1" w:after="100" w:afterAutospacing="1" w:line="240" w:lineRule="auto"/>
      <w:ind w:left="357"/>
      <w:jc w:val="both"/>
    </w:pPr>
    <w:rPr>
      <w:rFonts w:eastAsiaTheme="minorEastAsia"/>
      <w:lang w:val="es-ES" w:eastAsia="es-EC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D6419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C09CB"/>
    <w:pPr>
      <w:spacing w:after="0" w:line="240" w:lineRule="auto"/>
    </w:pPr>
    <w:rPr>
      <w:rFonts w:eastAsiaTheme="minorEastAsia"/>
      <w:lang w:eastAsia="es-EC"/>
    </w:rPr>
  </w:style>
  <w:style w:type="paragraph" w:styleId="Prrafodelista">
    <w:name w:val="List Paragraph"/>
    <w:basedOn w:val="Normal"/>
    <w:uiPriority w:val="34"/>
    <w:qFormat/>
    <w:rsid w:val="009006A1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B6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5355882925792845474gmail-msohyperlink">
    <w:name w:val="m_5355882925792845474gmail-msohyperlink"/>
    <w:basedOn w:val="Fuentedeprrafopredeter"/>
    <w:rsid w:val="008F7586"/>
  </w:style>
  <w:style w:type="character" w:styleId="nfasis">
    <w:name w:val="Emphasis"/>
    <w:basedOn w:val="Fuentedeprrafopredeter"/>
    <w:uiPriority w:val="20"/>
    <w:qFormat/>
    <w:rsid w:val="00B8793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0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E8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48F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841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48F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48F"/>
    <w:rPr>
      <w:rFonts w:ascii="Tahoma" w:eastAsiaTheme="minorEastAsia" w:hAnsi="Tahoma" w:cs="Tahoma"/>
      <w:sz w:val="16"/>
      <w:szCs w:val="16"/>
      <w:lang w:eastAsia="es-EC"/>
    </w:rPr>
  </w:style>
  <w:style w:type="character" w:styleId="Textoennegrita">
    <w:name w:val="Strong"/>
    <w:basedOn w:val="Fuentedeprrafopredeter"/>
    <w:uiPriority w:val="22"/>
    <w:qFormat/>
    <w:rsid w:val="0084148F"/>
    <w:rPr>
      <w:b/>
      <w:bCs/>
    </w:rPr>
  </w:style>
  <w:style w:type="character" w:customStyle="1" w:styleId="apple-converted-space">
    <w:name w:val="apple-converted-space"/>
    <w:basedOn w:val="Fuentedeprrafopredeter"/>
    <w:rsid w:val="0084148F"/>
  </w:style>
  <w:style w:type="table" w:styleId="Tablaconcuadrcula">
    <w:name w:val="Table Grid"/>
    <w:basedOn w:val="Tablanormal"/>
    <w:uiPriority w:val="59"/>
    <w:rsid w:val="00DD196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36978"/>
    <w:pPr>
      <w:spacing w:before="100" w:beforeAutospacing="1" w:after="100" w:afterAutospacing="1" w:line="240" w:lineRule="auto"/>
      <w:ind w:left="357"/>
      <w:jc w:val="both"/>
    </w:pPr>
    <w:rPr>
      <w:rFonts w:eastAsiaTheme="minorEastAsia"/>
      <w:lang w:val="es-ES" w:eastAsia="es-EC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D6419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C09CB"/>
    <w:pPr>
      <w:spacing w:after="0" w:line="240" w:lineRule="auto"/>
    </w:pPr>
    <w:rPr>
      <w:rFonts w:eastAsiaTheme="minorEastAsia"/>
      <w:lang w:eastAsia="es-EC"/>
    </w:rPr>
  </w:style>
  <w:style w:type="paragraph" w:styleId="Prrafodelista">
    <w:name w:val="List Paragraph"/>
    <w:basedOn w:val="Normal"/>
    <w:uiPriority w:val="34"/>
    <w:qFormat/>
    <w:rsid w:val="009006A1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B6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5355882925792845474gmail-msohyperlink">
    <w:name w:val="m_5355882925792845474gmail-msohyperlink"/>
    <w:basedOn w:val="Fuentedeprrafopredeter"/>
    <w:rsid w:val="008F7586"/>
  </w:style>
  <w:style w:type="character" w:styleId="nfasis">
    <w:name w:val="Emphasis"/>
    <w:basedOn w:val="Fuentedeprrafopredeter"/>
    <w:uiPriority w:val="20"/>
    <w:qFormat/>
    <w:rsid w:val="00B8793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0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2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2E6B-BC31-42AF-9E76-9D5AA7AA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Elizabeth Velasquez Morales</dc:creator>
  <cp:lastModifiedBy>Secretaria de Concejo</cp:lastModifiedBy>
  <cp:revision>2</cp:revision>
  <cp:lastPrinted>2019-06-19T16:15:00Z</cp:lastPrinted>
  <dcterms:created xsi:type="dcterms:W3CDTF">2020-07-07T01:30:00Z</dcterms:created>
  <dcterms:modified xsi:type="dcterms:W3CDTF">2020-07-07T01:30:00Z</dcterms:modified>
</cp:coreProperties>
</file>