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347870" w:rsidRDefault="00361728" w:rsidP="00347870">
      <w:pPr>
        <w:pStyle w:val="Sinespaciado"/>
        <w:jc w:val="center"/>
        <w:rPr>
          <w:rFonts w:ascii="Times New Roman" w:hAnsi="Times New Roman"/>
          <w:b/>
        </w:rPr>
      </w:pPr>
      <w:r w:rsidRPr="00347870">
        <w:rPr>
          <w:rFonts w:ascii="Times New Roman" w:hAnsi="Times New Roman"/>
          <w:b/>
        </w:rPr>
        <w:t>EXPOSICIÓN DE MOTIVOS</w:t>
      </w:r>
    </w:p>
    <w:p w14:paraId="43A673E5" w14:textId="77777777" w:rsidR="00347870" w:rsidRPr="00347870" w:rsidRDefault="00347870" w:rsidP="00347870">
      <w:pPr>
        <w:pStyle w:val="Sinespaciado"/>
        <w:jc w:val="both"/>
        <w:rPr>
          <w:rFonts w:ascii="Times New Roman" w:hAnsi="Times New Roman"/>
        </w:rPr>
      </w:pPr>
    </w:p>
    <w:p w14:paraId="2FF78CEF" w14:textId="77777777" w:rsidR="00A15C64" w:rsidRDefault="00361728" w:rsidP="00347870">
      <w:pPr>
        <w:pStyle w:val="Sinespaciado"/>
        <w:jc w:val="both"/>
        <w:rPr>
          <w:rFonts w:ascii="Times New Roman" w:hAnsi="Times New Roman"/>
        </w:rPr>
      </w:pPr>
      <w:r w:rsidRPr="00347870">
        <w:rPr>
          <w:rFonts w:ascii="Times New Roman" w:hAnsi="Times New Roman"/>
        </w:rPr>
        <w:t>La Constitución de la República del Ecuador, en su artículo 30, garantiza a las personas el “</w:t>
      </w:r>
      <w:r w:rsidRPr="00347870">
        <w:rPr>
          <w:rFonts w:ascii="Times New Roman" w:hAnsi="Times New Roman"/>
          <w:i/>
        </w:rPr>
        <w:t>derecho a un hábitat seguro y saludable, y a una vivienda adecuada y digna, con independencia de su situación social y económica</w:t>
      </w:r>
      <w:r w:rsidR="00A15C64" w:rsidRPr="00347870">
        <w:rPr>
          <w:rFonts w:ascii="Times New Roman" w:hAnsi="Times New Roman"/>
        </w:rPr>
        <w:t>”.</w:t>
      </w:r>
    </w:p>
    <w:p w14:paraId="63B8F686" w14:textId="77777777" w:rsidR="00347870" w:rsidRPr="00347870" w:rsidRDefault="00347870" w:rsidP="00347870">
      <w:pPr>
        <w:pStyle w:val="Sinespaciado"/>
        <w:jc w:val="both"/>
        <w:rPr>
          <w:rFonts w:ascii="Times New Roman" w:hAnsi="Times New Roman"/>
          <w:b/>
        </w:rPr>
      </w:pPr>
    </w:p>
    <w:p w14:paraId="46E682FE" w14:textId="77777777" w:rsidR="00361728" w:rsidRDefault="00361728" w:rsidP="00347870">
      <w:pPr>
        <w:pStyle w:val="Sinespaciado"/>
        <w:jc w:val="both"/>
        <w:rPr>
          <w:rFonts w:ascii="Times New Roman" w:hAnsi="Times New Roman"/>
        </w:rPr>
      </w:pPr>
      <w:r w:rsidRPr="00347870">
        <w:rPr>
          <w:rFonts w:ascii="Times New Roman" w:hAnsi="Times New Roman"/>
        </w:rPr>
        <w:t xml:space="preserve">La Administración Municipal, a través de la Unidad Especial </w:t>
      </w:r>
      <w:r w:rsidR="00041BCB" w:rsidRPr="00347870">
        <w:rPr>
          <w:rFonts w:ascii="Times New Roman" w:hAnsi="Times New Roman"/>
        </w:rPr>
        <w:t>“</w:t>
      </w:r>
      <w:r w:rsidRPr="00347870">
        <w:rPr>
          <w:rFonts w:ascii="Times New Roman" w:hAnsi="Times New Roman"/>
        </w:rPr>
        <w:t xml:space="preserve">Regula </w:t>
      </w:r>
      <w:r w:rsidR="00041BCB" w:rsidRPr="00347870">
        <w:rPr>
          <w:rFonts w:ascii="Times New Roman" w:hAnsi="Times New Roman"/>
        </w:rPr>
        <w:t>t</w:t>
      </w:r>
      <w:r w:rsidRPr="00347870">
        <w:rPr>
          <w:rFonts w:ascii="Times New Roman" w:hAnsi="Times New Roman"/>
        </w:rPr>
        <w:t>u Barrio</w:t>
      </w:r>
      <w:r w:rsidR="00041BCB" w:rsidRPr="00347870">
        <w:rPr>
          <w:rFonts w:ascii="Times New Roman" w:hAnsi="Times New Roman"/>
        </w:rPr>
        <w:t>”</w:t>
      </w:r>
      <w:r w:rsidRPr="00347870">
        <w:rPr>
          <w:rFonts w:ascii="Times New Roman" w:hAnsi="Times New Roman"/>
        </w:rPr>
        <w:t xml:space="preserve">, </w:t>
      </w:r>
      <w:r w:rsidR="00D04ABD" w:rsidRPr="00347870">
        <w:rPr>
          <w:rFonts w:ascii="Times New Roman" w:hAnsi="Times New Roman"/>
        </w:rPr>
        <w:t>gestiona</w:t>
      </w:r>
      <w:r w:rsidRPr="00347870">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347870">
        <w:rPr>
          <w:rFonts w:ascii="Times New Roman" w:hAnsi="Times New Roman"/>
        </w:rPr>
        <w:t>el fraccionamiento</w:t>
      </w:r>
      <w:r w:rsidR="001479B2" w:rsidRPr="00347870">
        <w:rPr>
          <w:rFonts w:ascii="Times New Roman" w:hAnsi="Times New Roman"/>
        </w:rPr>
        <w:t xml:space="preserve"> </w:t>
      </w:r>
      <w:r w:rsidRPr="00347870">
        <w:rPr>
          <w:rFonts w:ascii="Times New Roman" w:hAnsi="Times New Roman"/>
        </w:rPr>
        <w:t xml:space="preserve">de los lotes, en cada asentamiento; y, por tanto, los beneficiarios del proceso de regularización. </w:t>
      </w:r>
    </w:p>
    <w:p w14:paraId="49D666D1" w14:textId="77777777" w:rsidR="00347870" w:rsidRPr="00347870" w:rsidRDefault="00347870" w:rsidP="00347870">
      <w:pPr>
        <w:pStyle w:val="Sinespaciado"/>
        <w:jc w:val="both"/>
        <w:rPr>
          <w:rFonts w:ascii="Times New Roman" w:hAnsi="Times New Roman"/>
          <w:b/>
        </w:rPr>
      </w:pPr>
    </w:p>
    <w:p w14:paraId="143C1FC5" w14:textId="7E790772" w:rsidR="00361728" w:rsidRDefault="00361728" w:rsidP="00347870">
      <w:pPr>
        <w:pStyle w:val="Sinespaciado"/>
        <w:jc w:val="both"/>
        <w:rPr>
          <w:rFonts w:ascii="Times New Roman" w:hAnsi="Times New Roman"/>
        </w:rPr>
      </w:pPr>
      <w:r w:rsidRPr="00347870">
        <w:rPr>
          <w:rFonts w:ascii="Times New Roman" w:hAnsi="Times New Roman"/>
        </w:rPr>
        <w:t xml:space="preserve">El </w:t>
      </w:r>
      <w:r w:rsidR="00347870" w:rsidRPr="00347870">
        <w:rPr>
          <w:rFonts w:ascii="Times New Roman" w:hAnsi="Times New Roman"/>
        </w:rPr>
        <w:t xml:space="preserve">asentamiento humano de hecho y consolidado de interés social </w:t>
      </w:r>
      <w:r w:rsidR="00AE6BF9" w:rsidRPr="00347870">
        <w:rPr>
          <w:rFonts w:ascii="Times New Roman" w:hAnsi="Times New Roman"/>
        </w:rPr>
        <w:t xml:space="preserve">denominado </w:t>
      </w:r>
      <w:r w:rsidR="00DB1863" w:rsidRPr="00347870">
        <w:rPr>
          <w:rFonts w:ascii="Times New Roman" w:hAnsi="Times New Roman"/>
        </w:rPr>
        <w:t xml:space="preserve">Cooperativas de Vivienda “Yaguachi Alto” y “Por Nuestros Hijos”, </w:t>
      </w:r>
      <w:r w:rsidR="00A15C64" w:rsidRPr="00347870">
        <w:rPr>
          <w:rFonts w:ascii="Times New Roman" w:hAnsi="Times New Roman"/>
        </w:rPr>
        <w:t xml:space="preserve">ubicado en la parroquia </w:t>
      </w:r>
      <w:r w:rsidR="00DB1863" w:rsidRPr="00347870">
        <w:rPr>
          <w:rFonts w:ascii="Times New Roman" w:hAnsi="Times New Roman"/>
        </w:rPr>
        <w:t>La Libertad</w:t>
      </w:r>
      <w:r w:rsidR="00A15C64" w:rsidRPr="00347870">
        <w:rPr>
          <w:rFonts w:ascii="Times New Roman" w:hAnsi="Times New Roman"/>
        </w:rPr>
        <w:t xml:space="preserve">, </w:t>
      </w:r>
      <w:r w:rsidR="008B6CEF" w:rsidRPr="00347870">
        <w:rPr>
          <w:rFonts w:ascii="Times New Roman" w:hAnsi="Times New Roman"/>
        </w:rPr>
        <w:t>tiene</w:t>
      </w:r>
      <w:r w:rsidR="00D04ABD" w:rsidRPr="00347870">
        <w:rPr>
          <w:rFonts w:ascii="Times New Roman" w:hAnsi="Times New Roman"/>
        </w:rPr>
        <w:t xml:space="preserve"> una consolidación del </w:t>
      </w:r>
      <w:r w:rsidR="00DB1863" w:rsidRPr="00347870">
        <w:rPr>
          <w:rFonts w:ascii="Times New Roman" w:hAnsi="Times New Roman"/>
        </w:rPr>
        <w:t>80.85</w:t>
      </w:r>
      <w:r w:rsidR="006D12CF" w:rsidRPr="00347870">
        <w:rPr>
          <w:rFonts w:ascii="Times New Roman" w:hAnsi="Times New Roman"/>
        </w:rPr>
        <w:t>%</w:t>
      </w:r>
      <w:r w:rsidR="0045417E" w:rsidRPr="00347870">
        <w:rPr>
          <w:rFonts w:ascii="Times New Roman" w:hAnsi="Times New Roman"/>
        </w:rPr>
        <w:t xml:space="preserve">; </w:t>
      </w:r>
      <w:r w:rsidR="006954C8" w:rsidRPr="00347870">
        <w:rPr>
          <w:rFonts w:ascii="Times New Roman" w:hAnsi="Times New Roman"/>
        </w:rPr>
        <w:t xml:space="preserve">al inicio del proceso de regularización contaba con </w:t>
      </w:r>
      <w:r w:rsidR="00DB1863" w:rsidRPr="00347870">
        <w:rPr>
          <w:rFonts w:ascii="Times New Roman" w:hAnsi="Times New Roman"/>
        </w:rPr>
        <w:t>19</w:t>
      </w:r>
      <w:r w:rsidR="006954C8" w:rsidRPr="00347870">
        <w:rPr>
          <w:rFonts w:ascii="Times New Roman" w:hAnsi="Times New Roman"/>
        </w:rPr>
        <w:t xml:space="preserve"> años de existencia</w:t>
      </w:r>
      <w:r w:rsidR="00A15C64" w:rsidRPr="00347870">
        <w:rPr>
          <w:rFonts w:ascii="Times New Roman" w:hAnsi="Times New Roman"/>
        </w:rPr>
        <w:t>;</w:t>
      </w:r>
      <w:r w:rsidR="006954C8" w:rsidRPr="00347870">
        <w:rPr>
          <w:rFonts w:ascii="Times New Roman" w:hAnsi="Times New Roman"/>
        </w:rPr>
        <w:t xml:space="preserve"> sin embargo al momento de la sanción de la presente ordenanza el asentamiento cuenta con </w:t>
      </w:r>
      <w:r w:rsidR="00D10BFC" w:rsidRPr="00347870">
        <w:rPr>
          <w:rFonts w:ascii="Times New Roman" w:hAnsi="Times New Roman"/>
        </w:rPr>
        <w:t>24</w:t>
      </w:r>
      <w:r w:rsidR="006954C8" w:rsidRPr="00347870">
        <w:rPr>
          <w:rFonts w:ascii="Times New Roman" w:hAnsi="Times New Roman"/>
        </w:rPr>
        <w:t xml:space="preserve"> años de asentamiento</w:t>
      </w:r>
      <w:r w:rsidR="009616D2" w:rsidRPr="00347870">
        <w:rPr>
          <w:rFonts w:ascii="Times New Roman" w:hAnsi="Times New Roman"/>
        </w:rPr>
        <w:t xml:space="preserve">, </w:t>
      </w:r>
      <w:r w:rsidR="006D12CF" w:rsidRPr="00347870">
        <w:rPr>
          <w:rFonts w:ascii="Times New Roman" w:hAnsi="Times New Roman"/>
        </w:rPr>
        <w:t>14</w:t>
      </w:r>
      <w:r w:rsidR="00DB1863" w:rsidRPr="00347870">
        <w:rPr>
          <w:rFonts w:ascii="Times New Roman" w:hAnsi="Times New Roman"/>
        </w:rPr>
        <w:t>1</w:t>
      </w:r>
      <w:r w:rsidR="009616D2" w:rsidRPr="00347870">
        <w:rPr>
          <w:rFonts w:ascii="Times New Roman" w:hAnsi="Times New Roman"/>
        </w:rPr>
        <w:t xml:space="preserve"> lotes a fraccionar</w:t>
      </w:r>
      <w:r w:rsidR="006954C8" w:rsidRPr="00347870">
        <w:rPr>
          <w:rFonts w:ascii="Times New Roman" w:hAnsi="Times New Roman"/>
        </w:rPr>
        <w:t xml:space="preserve"> y </w:t>
      </w:r>
      <w:r w:rsidR="00DB1863" w:rsidRPr="00347870">
        <w:rPr>
          <w:rFonts w:ascii="Times New Roman" w:hAnsi="Times New Roman"/>
        </w:rPr>
        <w:t>564</w:t>
      </w:r>
      <w:r w:rsidR="00AE6BF9" w:rsidRPr="00347870">
        <w:rPr>
          <w:rFonts w:ascii="Times New Roman" w:hAnsi="Times New Roman"/>
        </w:rPr>
        <w:t xml:space="preserve"> </w:t>
      </w:r>
      <w:r w:rsidR="00D04ABD" w:rsidRPr="00347870">
        <w:rPr>
          <w:rFonts w:ascii="Times New Roman" w:hAnsi="Times New Roman"/>
        </w:rPr>
        <w:t>beneficiarios</w:t>
      </w:r>
      <w:r w:rsidRPr="00347870">
        <w:rPr>
          <w:rFonts w:ascii="Times New Roman" w:hAnsi="Times New Roman"/>
        </w:rPr>
        <w:t xml:space="preserve">. </w:t>
      </w:r>
    </w:p>
    <w:p w14:paraId="41334E98" w14:textId="77777777" w:rsidR="00347870" w:rsidRPr="00347870" w:rsidRDefault="00347870" w:rsidP="00347870">
      <w:pPr>
        <w:pStyle w:val="Sinespaciado"/>
        <w:jc w:val="both"/>
        <w:rPr>
          <w:rFonts w:ascii="Times New Roman" w:hAnsi="Times New Roman"/>
          <w:b/>
        </w:rPr>
      </w:pPr>
    </w:p>
    <w:p w14:paraId="619B85B5" w14:textId="229AF793" w:rsidR="00361728" w:rsidRDefault="00361728" w:rsidP="00347870">
      <w:pPr>
        <w:pStyle w:val="Sinespaciado"/>
        <w:jc w:val="both"/>
        <w:rPr>
          <w:rFonts w:ascii="Times New Roman" w:hAnsi="Times New Roman"/>
        </w:rPr>
      </w:pPr>
      <w:r w:rsidRPr="00347870">
        <w:rPr>
          <w:rFonts w:ascii="Times New Roman" w:hAnsi="Times New Roman"/>
        </w:rPr>
        <w:t xml:space="preserve">Dicho </w:t>
      </w:r>
      <w:r w:rsidR="00347870" w:rsidRPr="00347870">
        <w:rPr>
          <w:rFonts w:ascii="Times New Roman" w:hAnsi="Times New Roman"/>
        </w:rPr>
        <w:t xml:space="preserve">asentamiento humano de hecho y consolidado de interés social </w:t>
      </w:r>
      <w:r w:rsidRPr="00347870">
        <w:rPr>
          <w:rFonts w:ascii="Times New Roman" w:hAnsi="Times New Roman"/>
        </w:rPr>
        <w:t xml:space="preserve">no cuenta con reconocimiento legal por parte de la Municipalidad, por lo que la Unidad Especial </w:t>
      </w:r>
      <w:r w:rsidR="00041BCB" w:rsidRPr="00347870">
        <w:rPr>
          <w:rFonts w:ascii="Times New Roman" w:hAnsi="Times New Roman"/>
        </w:rPr>
        <w:t>“</w:t>
      </w:r>
      <w:r w:rsidRPr="00347870">
        <w:rPr>
          <w:rFonts w:ascii="Times New Roman" w:hAnsi="Times New Roman"/>
        </w:rPr>
        <w:t xml:space="preserve">Regula </w:t>
      </w:r>
      <w:r w:rsidR="00041BCB" w:rsidRPr="00347870">
        <w:rPr>
          <w:rFonts w:ascii="Times New Roman" w:hAnsi="Times New Roman"/>
        </w:rPr>
        <w:t>t</w:t>
      </w:r>
      <w:r w:rsidRPr="00347870">
        <w:rPr>
          <w:rFonts w:ascii="Times New Roman" w:hAnsi="Times New Roman"/>
        </w:rPr>
        <w:t>u Barrio</w:t>
      </w:r>
      <w:r w:rsidR="00041BCB" w:rsidRPr="00347870">
        <w:rPr>
          <w:rFonts w:ascii="Times New Roman" w:hAnsi="Times New Roman"/>
        </w:rPr>
        <w:t>”</w:t>
      </w:r>
      <w:r w:rsidR="00657F1F" w:rsidRPr="00347870">
        <w:rPr>
          <w:rFonts w:ascii="Times New Roman" w:hAnsi="Times New Roman"/>
        </w:rPr>
        <w:t xml:space="preserve"> </w:t>
      </w:r>
      <w:r w:rsidR="00AD5A83" w:rsidRPr="00347870">
        <w:rPr>
          <w:rFonts w:ascii="Times New Roman" w:hAnsi="Times New Roman"/>
        </w:rPr>
        <w:t>gestionó</w:t>
      </w:r>
      <w:r w:rsidRPr="00347870">
        <w:rPr>
          <w:rFonts w:ascii="Times New Roman" w:hAnsi="Times New Roman"/>
        </w:rPr>
        <w:t xml:space="preserve"> el proceso tendiente a regularizar el mismo, a fin de dotar a la población beneficiaria de servicios básicos; y, a su vez, permitir que los legítimos </w:t>
      </w:r>
      <w:r w:rsidR="001479B2" w:rsidRPr="00347870">
        <w:rPr>
          <w:rFonts w:ascii="Times New Roman" w:hAnsi="Times New Roman"/>
        </w:rPr>
        <w:t>propietarios</w:t>
      </w:r>
      <w:r w:rsidRPr="00347870">
        <w:rPr>
          <w:rFonts w:ascii="Times New Roman" w:hAnsi="Times New Roman"/>
        </w:rPr>
        <w:t xml:space="preserve"> cuenten con </w:t>
      </w:r>
      <w:r w:rsidR="00D04ABD" w:rsidRPr="00347870">
        <w:rPr>
          <w:rFonts w:ascii="Times New Roman" w:hAnsi="Times New Roman"/>
        </w:rPr>
        <w:t>títulos de dominio</w:t>
      </w:r>
      <w:r w:rsidRPr="00347870">
        <w:rPr>
          <w:rFonts w:ascii="Times New Roman" w:hAnsi="Times New Roman"/>
        </w:rPr>
        <w:t xml:space="preserve"> que garanticen su propiedad y el ejercicio del derecho a la vivienda, adecuada y digna, conforme lo prevé la Constitución del Ecuador.</w:t>
      </w:r>
    </w:p>
    <w:p w14:paraId="685B01EC" w14:textId="77777777" w:rsidR="00347870" w:rsidRPr="00347870" w:rsidRDefault="00347870" w:rsidP="00347870">
      <w:pPr>
        <w:pStyle w:val="Sinespaciado"/>
        <w:jc w:val="both"/>
        <w:rPr>
          <w:rFonts w:ascii="Times New Roman" w:hAnsi="Times New Roman"/>
          <w:b/>
        </w:rPr>
      </w:pPr>
    </w:p>
    <w:p w14:paraId="266552FD" w14:textId="59386F97" w:rsidR="00361728" w:rsidRPr="00347870" w:rsidRDefault="00361728" w:rsidP="00347870">
      <w:pPr>
        <w:pStyle w:val="Sinespaciado"/>
        <w:jc w:val="both"/>
        <w:rPr>
          <w:rFonts w:ascii="Times New Roman" w:hAnsi="Times New Roman"/>
          <w:b/>
        </w:rPr>
      </w:pPr>
      <w:r w:rsidRPr="00347870">
        <w:rPr>
          <w:rFonts w:ascii="Times New Roman" w:hAnsi="Times New Roman"/>
        </w:rPr>
        <w:t>En este sentido, la presente ordenanza co</w:t>
      </w:r>
      <w:r w:rsidR="00C174B4" w:rsidRPr="00347870">
        <w:rPr>
          <w:rFonts w:ascii="Times New Roman" w:hAnsi="Times New Roman"/>
        </w:rPr>
        <w:t xml:space="preserve">ntiene la normativa tendiente al fraccionamiento del predio sobre el que se encuentra </w:t>
      </w:r>
      <w:r w:rsidRPr="00347870">
        <w:rPr>
          <w:rFonts w:ascii="Times New Roman" w:hAnsi="Times New Roman"/>
        </w:rPr>
        <w:t xml:space="preserve">el </w:t>
      </w:r>
      <w:r w:rsidR="00347870" w:rsidRPr="00347870">
        <w:rPr>
          <w:rFonts w:ascii="Times New Roman" w:hAnsi="Times New Roman"/>
        </w:rPr>
        <w:t xml:space="preserve">asentamiento humano de hecho y consolidado de interés social </w:t>
      </w:r>
      <w:r w:rsidRPr="00347870">
        <w:rPr>
          <w:rFonts w:ascii="Times New Roman" w:hAnsi="Times New Roman"/>
        </w:rPr>
        <w:t>denominado</w:t>
      </w:r>
      <w:r w:rsidR="00BE4CA3" w:rsidRPr="00347870">
        <w:rPr>
          <w:rFonts w:ascii="Times New Roman" w:hAnsi="Times New Roman"/>
        </w:rPr>
        <w:t xml:space="preserve"> </w:t>
      </w:r>
      <w:r w:rsidR="00DB1863" w:rsidRPr="00347870">
        <w:rPr>
          <w:rFonts w:ascii="Times New Roman" w:hAnsi="Times New Roman"/>
        </w:rPr>
        <w:t xml:space="preserve">Cooperativas de Vivienda “Yaguachi Alto” y “Por Nuestros Hijos”, </w:t>
      </w:r>
      <w:r w:rsidRPr="00347870">
        <w:rPr>
          <w:rFonts w:ascii="Times New Roman" w:hAnsi="Times New Roman"/>
        </w:rPr>
        <w:t>a fin de garantizar a los beneficiarios el ejercicio de su derecho a la vivienda y el acceso a servicios básicos de calidad.</w:t>
      </w:r>
    </w:p>
    <w:p w14:paraId="182D6C69" w14:textId="77777777" w:rsidR="00361728" w:rsidRPr="00347870" w:rsidRDefault="00361728" w:rsidP="00347870">
      <w:pPr>
        <w:pStyle w:val="Sinespaciado"/>
        <w:jc w:val="both"/>
        <w:rPr>
          <w:rFonts w:ascii="Times New Roman" w:hAnsi="Times New Roman"/>
        </w:rPr>
      </w:pPr>
    </w:p>
    <w:p w14:paraId="21A4A9F9" w14:textId="77777777" w:rsidR="00361728" w:rsidRPr="00347870" w:rsidRDefault="00361728" w:rsidP="00347870">
      <w:pPr>
        <w:pStyle w:val="Sinespaciado"/>
        <w:jc w:val="both"/>
        <w:rPr>
          <w:rFonts w:ascii="Times New Roman" w:hAnsi="Times New Roman"/>
        </w:rPr>
      </w:pPr>
    </w:p>
    <w:p w14:paraId="45198747" w14:textId="77777777" w:rsidR="00361728" w:rsidRPr="00347870" w:rsidRDefault="00361728" w:rsidP="00347870">
      <w:pPr>
        <w:pStyle w:val="Sinespaciado"/>
        <w:jc w:val="both"/>
        <w:rPr>
          <w:rFonts w:ascii="Times New Roman" w:hAnsi="Times New Roman"/>
        </w:rPr>
        <w:sectPr w:rsidR="00361728" w:rsidRPr="00347870"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Default="00361728" w:rsidP="00347870">
      <w:pPr>
        <w:pStyle w:val="Sinespaciado"/>
        <w:jc w:val="center"/>
        <w:rPr>
          <w:rFonts w:ascii="Times New Roman" w:hAnsi="Times New Roman"/>
          <w:b/>
        </w:rPr>
      </w:pPr>
      <w:r w:rsidRPr="00347870">
        <w:rPr>
          <w:rFonts w:ascii="Times New Roman" w:hAnsi="Times New Roman"/>
          <w:b/>
        </w:rPr>
        <w:lastRenderedPageBreak/>
        <w:t>EL CONCEJO METROPOLITANO DE QUITO</w:t>
      </w:r>
    </w:p>
    <w:p w14:paraId="651DC9B9" w14:textId="77777777" w:rsidR="00347870" w:rsidRPr="00347870" w:rsidRDefault="00347870" w:rsidP="00347870">
      <w:pPr>
        <w:pStyle w:val="Sinespaciado"/>
        <w:jc w:val="center"/>
        <w:rPr>
          <w:rFonts w:ascii="Times New Roman" w:hAnsi="Times New Roman"/>
          <w:b/>
        </w:rPr>
      </w:pPr>
    </w:p>
    <w:p w14:paraId="39EF2384" w14:textId="77777777" w:rsidR="005F36C1" w:rsidRPr="00347870" w:rsidRDefault="005F36C1" w:rsidP="005F36C1">
      <w:pPr>
        <w:pStyle w:val="Sinespaciado"/>
        <w:jc w:val="both"/>
        <w:rPr>
          <w:rFonts w:ascii="Times New Roman" w:hAnsi="Times New Roman"/>
        </w:rPr>
      </w:pPr>
      <w:r w:rsidRPr="00347870">
        <w:rPr>
          <w:rFonts w:ascii="Times New Roman" w:hAnsi="Times New Roman"/>
        </w:rPr>
        <w:t xml:space="preserve">Visto el Informe No. IC-O-2016-137 de 20 de junio de 2016 de la Comisión de </w:t>
      </w:r>
      <w:r>
        <w:rPr>
          <w:rFonts w:ascii="Times New Roman" w:hAnsi="Times New Roman"/>
        </w:rPr>
        <w:t xml:space="preserve">Uso de Suelo, e </w:t>
      </w:r>
      <w:r w:rsidRPr="00347870">
        <w:rPr>
          <w:rFonts w:ascii="Times New Roman" w:hAnsi="Times New Roman"/>
        </w:rPr>
        <w:t>Informe</w:t>
      </w:r>
      <w:r>
        <w:rPr>
          <w:rFonts w:ascii="Times New Roman" w:hAnsi="Times New Roman"/>
        </w:rPr>
        <w:t>s:</w:t>
      </w:r>
      <w:r w:rsidRPr="00347870">
        <w:rPr>
          <w:rFonts w:ascii="Times New Roman" w:hAnsi="Times New Roman"/>
        </w:rPr>
        <w:t xml:space="preserve"> No. IC-O-2016-177 de </w:t>
      </w:r>
      <w:r>
        <w:rPr>
          <w:rFonts w:ascii="Times New Roman" w:hAnsi="Times New Roman"/>
        </w:rPr>
        <w:t xml:space="preserve">01 de septiembre de 2016; y, No. </w:t>
      </w:r>
      <w:r w:rsidRPr="00FB3C45">
        <w:rPr>
          <w:rFonts w:ascii="Times New Roman" w:hAnsi="Times New Roman"/>
        </w:rPr>
        <w:t xml:space="preserve">IC-COT-2020-069 </w:t>
      </w:r>
      <w:r>
        <w:rPr>
          <w:rFonts w:ascii="Times New Roman" w:hAnsi="Times New Roman"/>
        </w:rPr>
        <w:t xml:space="preserve">de 24 de julio de 2020 </w:t>
      </w:r>
      <w:r w:rsidRPr="00347870">
        <w:rPr>
          <w:rFonts w:ascii="Times New Roman" w:hAnsi="Times New Roman"/>
        </w:rPr>
        <w:t>de la Comisión Ordenamiento Territorial.</w:t>
      </w:r>
    </w:p>
    <w:p w14:paraId="66B84B4E" w14:textId="77777777" w:rsidR="00385E8D" w:rsidRPr="00347870" w:rsidRDefault="00385E8D" w:rsidP="00347870">
      <w:pPr>
        <w:pStyle w:val="Sinespaciado"/>
        <w:jc w:val="both"/>
        <w:rPr>
          <w:rFonts w:ascii="Times New Roman" w:hAnsi="Times New Roman"/>
        </w:rPr>
      </w:pPr>
    </w:p>
    <w:p w14:paraId="472DD64A" w14:textId="77777777" w:rsidR="00596910" w:rsidRDefault="00596910" w:rsidP="00347870">
      <w:pPr>
        <w:pStyle w:val="Sinespaciado"/>
        <w:jc w:val="center"/>
        <w:rPr>
          <w:rFonts w:ascii="Times New Roman" w:hAnsi="Times New Roman"/>
          <w:b/>
        </w:rPr>
      </w:pPr>
      <w:r w:rsidRPr="00347870">
        <w:rPr>
          <w:rFonts w:ascii="Times New Roman" w:hAnsi="Times New Roman"/>
          <w:b/>
        </w:rPr>
        <w:t>CONSIDERANDO:</w:t>
      </w:r>
    </w:p>
    <w:p w14:paraId="42D09E31" w14:textId="77777777" w:rsidR="00347870" w:rsidRPr="00347870" w:rsidRDefault="00347870" w:rsidP="00347870">
      <w:pPr>
        <w:pStyle w:val="Sinespaciado"/>
        <w:jc w:val="center"/>
        <w:rPr>
          <w:rFonts w:ascii="Times New Roman" w:hAnsi="Times New Roman"/>
          <w:b/>
        </w:rPr>
      </w:pPr>
    </w:p>
    <w:p w14:paraId="44829E63" w14:textId="5B206EAF" w:rsidR="00596910" w:rsidRDefault="00596910" w:rsidP="00DB5A7F">
      <w:pPr>
        <w:pStyle w:val="Sinespaciado"/>
        <w:ind w:left="705" w:hanging="705"/>
        <w:jc w:val="both"/>
        <w:rPr>
          <w:rFonts w:ascii="Times New Roman" w:hAnsi="Times New Roman"/>
        </w:rPr>
      </w:pPr>
      <w:r w:rsidRPr="00347870">
        <w:rPr>
          <w:rFonts w:ascii="Times New Roman" w:hAnsi="Times New Roman"/>
          <w:b/>
        </w:rPr>
        <w:t>Que,</w:t>
      </w:r>
      <w:r w:rsidR="00347870">
        <w:rPr>
          <w:rFonts w:ascii="Times New Roman" w:hAnsi="Times New Roman"/>
          <w:b/>
        </w:rPr>
        <w:t xml:space="preserve"> </w:t>
      </w:r>
      <w:r w:rsidR="00DB5A7F">
        <w:rPr>
          <w:rFonts w:ascii="Times New Roman" w:hAnsi="Times New Roman"/>
          <w:b/>
        </w:rPr>
        <w:tab/>
      </w:r>
      <w:r w:rsidRPr="00347870">
        <w:rPr>
          <w:rFonts w:ascii="Times New Roman" w:hAnsi="Times New Roman"/>
        </w:rPr>
        <w:t>el artículo 30 de la Constitución de la República del Ecuador (en adelante “Constitución”) establece que: “</w:t>
      </w:r>
      <w:r w:rsidRPr="00347870">
        <w:rPr>
          <w:rFonts w:ascii="Times New Roman" w:hAnsi="Times New Roman"/>
          <w:i/>
        </w:rPr>
        <w:t>Las personas tienen derecho a un hábitat seguro y saludable, y a una vivienda adecuada y digna, con independencia de su situación social y económica.</w:t>
      </w:r>
      <w:r w:rsidRPr="00347870">
        <w:rPr>
          <w:rFonts w:ascii="Times New Roman" w:hAnsi="Times New Roman"/>
        </w:rPr>
        <w:t>”;</w:t>
      </w:r>
    </w:p>
    <w:p w14:paraId="064309B8" w14:textId="77777777" w:rsidR="00DB5A7F" w:rsidRPr="00347870" w:rsidRDefault="00DB5A7F" w:rsidP="00DB5A7F">
      <w:pPr>
        <w:pStyle w:val="Sinespaciado"/>
        <w:ind w:left="705" w:hanging="705"/>
        <w:jc w:val="both"/>
        <w:rPr>
          <w:rFonts w:ascii="Times New Roman" w:hAnsi="Times New Roman"/>
        </w:rPr>
      </w:pPr>
    </w:p>
    <w:p w14:paraId="62031D12" w14:textId="0F552E27" w:rsidR="00596910" w:rsidRDefault="00596910" w:rsidP="00DB5A7F">
      <w:pPr>
        <w:pStyle w:val="Sinespaciado"/>
        <w:ind w:left="705" w:hanging="705"/>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artículo 31 de la Constitución expresa que: “</w:t>
      </w:r>
      <w:r w:rsidRPr="0034787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47870">
        <w:rPr>
          <w:rFonts w:ascii="Times New Roman" w:hAnsi="Times New Roman"/>
          <w:bCs/>
        </w:rPr>
        <w:t xml:space="preserve">”; </w:t>
      </w:r>
    </w:p>
    <w:p w14:paraId="54D878A9" w14:textId="77777777" w:rsidR="00DB5A7F" w:rsidRPr="00347870" w:rsidRDefault="00DB5A7F" w:rsidP="00347870">
      <w:pPr>
        <w:pStyle w:val="Sinespaciado"/>
        <w:jc w:val="both"/>
        <w:rPr>
          <w:rFonts w:ascii="Times New Roman" w:hAnsi="Times New Roman"/>
          <w:bCs/>
        </w:rPr>
      </w:pPr>
    </w:p>
    <w:p w14:paraId="2C7F24F7" w14:textId="51D84504" w:rsidR="008C393F" w:rsidRDefault="00596910" w:rsidP="00DB5A7F">
      <w:pPr>
        <w:pStyle w:val="Sinespaciado"/>
        <w:ind w:left="705" w:hanging="705"/>
        <w:jc w:val="both"/>
        <w:rPr>
          <w:rFonts w:ascii="Times New Roman" w:hAnsi="Times New Roman"/>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rPr>
        <w:t>el artículo 240 de la Constitución establece que: “</w:t>
      </w:r>
      <w:r w:rsidRPr="0034787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47870">
        <w:rPr>
          <w:rFonts w:ascii="Times New Roman" w:hAnsi="Times New Roman"/>
        </w:rPr>
        <w:t>”;</w:t>
      </w:r>
    </w:p>
    <w:p w14:paraId="0F99DAAB" w14:textId="77777777" w:rsidR="00DB5A7F" w:rsidRPr="00347870" w:rsidRDefault="00DB5A7F" w:rsidP="00347870">
      <w:pPr>
        <w:pStyle w:val="Sinespaciado"/>
        <w:jc w:val="both"/>
        <w:rPr>
          <w:rFonts w:ascii="Times New Roman" w:hAnsi="Times New Roman"/>
        </w:rPr>
      </w:pPr>
    </w:p>
    <w:p w14:paraId="24B9E103" w14:textId="70DC82CA" w:rsidR="008C393F" w:rsidRDefault="008C393F" w:rsidP="00DB5A7F">
      <w:pPr>
        <w:pStyle w:val="Sinespaciado"/>
        <w:ind w:left="705" w:hanging="705"/>
        <w:jc w:val="both"/>
        <w:rPr>
          <w:rFonts w:ascii="Times New Roman" w:hAnsi="Times New Roman"/>
          <w:i/>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rPr>
        <w:t>el artículo 266 de la Constitución establece que: “</w:t>
      </w:r>
      <w:r w:rsidRPr="0034787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C667B7C" w14:textId="77777777" w:rsidR="00DB5A7F" w:rsidRPr="00347870" w:rsidRDefault="00DB5A7F" w:rsidP="00347870">
      <w:pPr>
        <w:pStyle w:val="Sinespaciado"/>
        <w:jc w:val="both"/>
        <w:rPr>
          <w:rFonts w:ascii="Times New Roman" w:hAnsi="Times New Roman"/>
          <w:i/>
        </w:rPr>
      </w:pPr>
    </w:p>
    <w:p w14:paraId="09F9FC4C" w14:textId="56928581" w:rsidR="008C393F" w:rsidRDefault="008C393F" w:rsidP="00DB5A7F">
      <w:pPr>
        <w:pStyle w:val="Sinespaciado"/>
        <w:ind w:left="660"/>
        <w:jc w:val="both"/>
        <w:rPr>
          <w:rFonts w:ascii="Times New Roman" w:hAnsi="Times New Roman"/>
          <w:i/>
        </w:rPr>
      </w:pPr>
      <w:r w:rsidRPr="00347870">
        <w:rPr>
          <w:rFonts w:ascii="Times New Roman" w:hAnsi="Times New Roman"/>
          <w:i/>
        </w:rPr>
        <w:t>En el ámbito de sus competencias y territorio, y en uso de sus facultades, expedirán ordenanzas distritales.”</w:t>
      </w:r>
    </w:p>
    <w:p w14:paraId="229C01B7" w14:textId="77777777" w:rsidR="00DB5A7F" w:rsidRPr="00347870" w:rsidRDefault="00DB5A7F" w:rsidP="00347870">
      <w:pPr>
        <w:pStyle w:val="Sinespaciado"/>
        <w:jc w:val="both"/>
        <w:rPr>
          <w:rFonts w:ascii="Times New Roman" w:hAnsi="Times New Roman"/>
          <w:i/>
        </w:rPr>
      </w:pPr>
    </w:p>
    <w:p w14:paraId="565098AB" w14:textId="4E188519" w:rsidR="00644C2D" w:rsidRDefault="00D625C6" w:rsidP="00DB5A7F">
      <w:pPr>
        <w:pStyle w:val="Sinespaciado"/>
        <w:ind w:left="660" w:hanging="660"/>
        <w:jc w:val="both"/>
        <w:rPr>
          <w:rFonts w:ascii="Times New Roman" w:hAnsi="Times New Roman"/>
          <w:i/>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literal c)</w:t>
      </w:r>
      <w:r w:rsidR="00164A30" w:rsidRPr="00347870">
        <w:rPr>
          <w:rFonts w:ascii="Times New Roman" w:hAnsi="Times New Roman"/>
          <w:bCs/>
        </w:rPr>
        <w:t xml:space="preserve"> </w:t>
      </w:r>
      <w:r w:rsidRPr="00347870">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47870">
        <w:rPr>
          <w:rFonts w:ascii="Times New Roman" w:hAnsi="Times New Roman"/>
          <w:bCs/>
          <w:i/>
        </w:rPr>
        <w:t>“</w:t>
      </w:r>
      <w:r w:rsidRPr="0034787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5FA8FC3" w14:textId="77777777" w:rsidR="00DB5A7F" w:rsidRPr="00347870" w:rsidRDefault="00DB5A7F" w:rsidP="00347870">
      <w:pPr>
        <w:pStyle w:val="Sinespaciado"/>
        <w:jc w:val="both"/>
        <w:rPr>
          <w:rFonts w:ascii="Times New Roman" w:hAnsi="Times New Roman"/>
          <w:i/>
        </w:rPr>
      </w:pPr>
    </w:p>
    <w:p w14:paraId="086A1438" w14:textId="1DB6E4C1" w:rsidR="00DB5A7F" w:rsidRDefault="00D625C6" w:rsidP="00DB5A7F">
      <w:pPr>
        <w:pStyle w:val="Sinespaciado"/>
        <w:ind w:left="660" w:hanging="660"/>
        <w:jc w:val="both"/>
        <w:rPr>
          <w:rFonts w:ascii="Times New Roman" w:hAnsi="Times New Roman"/>
          <w:i/>
          <w:i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los literales a)</w:t>
      </w:r>
      <w:r w:rsidR="00721932" w:rsidRPr="00347870">
        <w:rPr>
          <w:rFonts w:ascii="Times New Roman" w:hAnsi="Times New Roman"/>
          <w:bCs/>
        </w:rPr>
        <w:t>,</w:t>
      </w:r>
      <w:r w:rsidR="00AE4123" w:rsidRPr="00347870">
        <w:rPr>
          <w:rFonts w:ascii="Times New Roman" w:hAnsi="Times New Roman"/>
          <w:bCs/>
        </w:rPr>
        <w:t xml:space="preserve"> y</w:t>
      </w:r>
      <w:r w:rsidR="00CD23C8" w:rsidRPr="00347870">
        <w:rPr>
          <w:rFonts w:ascii="Times New Roman" w:hAnsi="Times New Roman"/>
          <w:bCs/>
        </w:rPr>
        <w:t xml:space="preserve"> </w:t>
      </w:r>
      <w:r w:rsidRPr="00347870">
        <w:rPr>
          <w:rFonts w:ascii="Times New Roman" w:hAnsi="Times New Roman"/>
          <w:bCs/>
        </w:rPr>
        <w:t>x)</w:t>
      </w:r>
      <w:r w:rsidR="00742540" w:rsidRPr="00347870">
        <w:rPr>
          <w:rFonts w:ascii="Times New Roman" w:hAnsi="Times New Roman"/>
          <w:bCs/>
        </w:rPr>
        <w:t xml:space="preserve"> </w:t>
      </w:r>
      <w:r w:rsidRPr="00347870">
        <w:rPr>
          <w:rFonts w:ascii="Times New Roman" w:hAnsi="Times New Roman"/>
          <w:bCs/>
        </w:rPr>
        <w:t>d</w:t>
      </w:r>
      <w:r w:rsidRPr="00347870">
        <w:rPr>
          <w:rFonts w:ascii="Times New Roman" w:hAnsi="Times New Roman"/>
        </w:rPr>
        <w:t xml:space="preserve">el artículo 87 del COOTAD, establece que las funciones del Concejo Metropolitano, entre otras, son: </w:t>
      </w:r>
      <w:r w:rsidRPr="00347870">
        <w:rPr>
          <w:rFonts w:ascii="Times New Roman" w:hAnsi="Times New Roman"/>
          <w:i/>
          <w:iCs/>
        </w:rPr>
        <w:t>“</w:t>
      </w:r>
      <w:r w:rsidRPr="0034787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347870">
        <w:rPr>
          <w:rFonts w:ascii="Times New Roman" w:hAnsi="Times New Roman"/>
          <w:i/>
          <w:iCs/>
        </w:rPr>
        <w:t xml:space="preserve"> (…) x) </w:t>
      </w:r>
      <w:r w:rsidRPr="00347870">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347870">
        <w:rPr>
          <w:rFonts w:ascii="Times New Roman" w:hAnsi="Times New Roman"/>
          <w:i/>
          <w:iCs/>
        </w:rPr>
        <w:t>;</w:t>
      </w:r>
      <w:r w:rsidR="00A063D6" w:rsidRPr="00347870">
        <w:rPr>
          <w:rFonts w:ascii="Times New Roman" w:hAnsi="Times New Roman"/>
          <w:i/>
          <w:iCs/>
        </w:rPr>
        <w:t xml:space="preserve"> </w:t>
      </w:r>
    </w:p>
    <w:p w14:paraId="6CFDC6A3" w14:textId="68965CCB" w:rsidR="00D625C6" w:rsidRPr="00347870" w:rsidRDefault="00644C2D" w:rsidP="00347870">
      <w:pPr>
        <w:pStyle w:val="Sinespaciado"/>
        <w:jc w:val="both"/>
        <w:rPr>
          <w:rFonts w:ascii="Times New Roman" w:hAnsi="Times New Roman"/>
        </w:rPr>
      </w:pPr>
      <w:r w:rsidRPr="00347870">
        <w:rPr>
          <w:rFonts w:ascii="Times New Roman" w:hAnsi="Times New Roman"/>
          <w:i/>
          <w:iCs/>
        </w:rPr>
        <w:t xml:space="preserve"> </w:t>
      </w:r>
    </w:p>
    <w:p w14:paraId="5EBA5858" w14:textId="0C727D55" w:rsidR="00596910" w:rsidRDefault="00596910" w:rsidP="00DB5A7F">
      <w:pPr>
        <w:pStyle w:val="Sinespaciado"/>
        <w:ind w:left="660" w:hanging="660"/>
        <w:jc w:val="both"/>
        <w:rPr>
          <w:rFonts w:ascii="Times New Roman" w:hAnsi="Times New Roman"/>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rPr>
        <w:t>el artículo 322 del COOTAD establece el procedimiento para la aprobación de las ordenanzas municipales;</w:t>
      </w:r>
    </w:p>
    <w:p w14:paraId="6B72B747" w14:textId="77777777" w:rsidR="00DB5A7F" w:rsidRPr="00347870" w:rsidRDefault="00DB5A7F" w:rsidP="00347870">
      <w:pPr>
        <w:pStyle w:val="Sinespaciado"/>
        <w:jc w:val="both"/>
        <w:rPr>
          <w:rFonts w:ascii="Times New Roman" w:hAnsi="Times New Roman"/>
        </w:rPr>
      </w:pPr>
    </w:p>
    <w:p w14:paraId="2DDC0EFF" w14:textId="1F3EE8B8" w:rsidR="00596910" w:rsidRDefault="00596910" w:rsidP="00DB5A7F">
      <w:pPr>
        <w:pStyle w:val="Sinespaciado"/>
        <w:ind w:left="660" w:hanging="660"/>
        <w:jc w:val="both"/>
        <w:rPr>
          <w:rFonts w:ascii="Times New Roman" w:hAnsi="Times New Roman"/>
          <w:bCs/>
        </w:rPr>
      </w:pPr>
      <w:r w:rsidRPr="00347870">
        <w:rPr>
          <w:rFonts w:ascii="Times New Roman" w:hAnsi="Times New Roman"/>
          <w:b/>
          <w:bCs/>
        </w:rPr>
        <w:lastRenderedPageBreak/>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artículo 486 del COOTAD reformado establece que: “</w:t>
      </w:r>
      <w:r w:rsidRPr="0034787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47870">
        <w:rPr>
          <w:rFonts w:ascii="Times New Roman" w:hAnsi="Times New Roman"/>
          <w:bCs/>
          <w:lang w:val="es-ES_tradnl"/>
        </w:rPr>
        <w:t>”</w:t>
      </w:r>
      <w:r w:rsidRPr="00347870">
        <w:rPr>
          <w:rFonts w:ascii="Times New Roman" w:hAnsi="Times New Roman"/>
          <w:bCs/>
        </w:rPr>
        <w:t>;</w:t>
      </w:r>
    </w:p>
    <w:p w14:paraId="2AEE0F56" w14:textId="77777777" w:rsidR="00DB5A7F" w:rsidRPr="00347870" w:rsidRDefault="00DB5A7F" w:rsidP="00347870">
      <w:pPr>
        <w:pStyle w:val="Sinespaciado"/>
        <w:jc w:val="both"/>
        <w:rPr>
          <w:rFonts w:ascii="Times New Roman" w:hAnsi="Times New Roman"/>
          <w:b/>
          <w:bCs/>
        </w:rPr>
      </w:pPr>
    </w:p>
    <w:p w14:paraId="6E381D1B" w14:textId="4B728F38" w:rsidR="00596910" w:rsidRDefault="00596910" w:rsidP="00DB5A7F">
      <w:pPr>
        <w:pStyle w:val="Sinespaciado"/>
        <w:ind w:left="660" w:hanging="660"/>
        <w:jc w:val="both"/>
        <w:rPr>
          <w:rFonts w:ascii="Times New Roman" w:hAnsi="Times New Roman"/>
          <w:i/>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la Disposición Transitoria Décima Cuarta del COOTAD, señala: “</w:t>
      </w:r>
      <w:r w:rsidRPr="00347870">
        <w:rPr>
          <w:rFonts w:ascii="Times New Roman" w:hAnsi="Times New Roman"/>
          <w:bCs/>
          <w:i/>
        </w:rPr>
        <w:t xml:space="preserve">(…) </w:t>
      </w:r>
      <w:r w:rsidRPr="0034787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9CF297E" w14:textId="77777777" w:rsidR="00DB5A7F" w:rsidRPr="00347870" w:rsidRDefault="00DB5A7F" w:rsidP="00347870">
      <w:pPr>
        <w:pStyle w:val="Sinespaciado"/>
        <w:jc w:val="both"/>
        <w:rPr>
          <w:rFonts w:ascii="Times New Roman" w:hAnsi="Times New Roman"/>
          <w:i/>
        </w:rPr>
      </w:pPr>
    </w:p>
    <w:p w14:paraId="2DA30296" w14:textId="1A53CBF2" w:rsidR="00596910" w:rsidRDefault="00596910"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07767FB" w14:textId="77777777" w:rsidR="00DB5A7F" w:rsidRPr="00347870" w:rsidRDefault="00DB5A7F" w:rsidP="00347870">
      <w:pPr>
        <w:pStyle w:val="Sinespaciado"/>
        <w:jc w:val="both"/>
        <w:rPr>
          <w:rFonts w:ascii="Times New Roman" w:hAnsi="Times New Roman"/>
          <w:bCs/>
        </w:rPr>
      </w:pPr>
    </w:p>
    <w:p w14:paraId="61A6EEEF" w14:textId="1BC3D5A3" w:rsidR="00596910" w:rsidRDefault="00596910"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FDD023D" w14:textId="77777777" w:rsidR="00DB5A7F" w:rsidRPr="00347870" w:rsidRDefault="00DB5A7F" w:rsidP="00347870">
      <w:pPr>
        <w:pStyle w:val="Sinespaciado"/>
        <w:jc w:val="both"/>
        <w:rPr>
          <w:rFonts w:ascii="Times New Roman" w:hAnsi="Times New Roman"/>
          <w:bCs/>
        </w:rPr>
      </w:pPr>
    </w:p>
    <w:p w14:paraId="5C293ABD" w14:textId="42E79612" w:rsidR="00596910" w:rsidRDefault="00596910" w:rsidP="00DB5A7F">
      <w:pPr>
        <w:pStyle w:val="Sinespaciado"/>
        <w:ind w:left="660" w:hanging="660"/>
        <w:jc w:val="both"/>
        <w:rPr>
          <w:rFonts w:ascii="Times New Roman" w:hAnsi="Times New Roman"/>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rPr>
        <w:t xml:space="preserve">la Unidad Especial “Regula </w:t>
      </w:r>
      <w:r w:rsidR="00657F1F" w:rsidRPr="00347870">
        <w:rPr>
          <w:rFonts w:ascii="Times New Roman" w:hAnsi="Times New Roman"/>
        </w:rPr>
        <w:t>t</w:t>
      </w:r>
      <w:r w:rsidRPr="00347870">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CABDA3E" w14:textId="77777777" w:rsidR="00DB5A7F" w:rsidRPr="00347870" w:rsidRDefault="00DB5A7F" w:rsidP="00347870">
      <w:pPr>
        <w:pStyle w:val="Sinespaciado"/>
        <w:jc w:val="both"/>
        <w:rPr>
          <w:rFonts w:ascii="Times New Roman" w:hAnsi="Times New Roman"/>
        </w:rPr>
      </w:pPr>
    </w:p>
    <w:p w14:paraId="34BF3E6D" w14:textId="497511CC" w:rsidR="00641882" w:rsidRDefault="0064188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la Ordenanza No. 001 de 29 de marzo de 2019; que contiene el Código Municipal, en su Libro IV.7, Título I, Artículo IV.7.12, reconoce la creación de la Unidad Especial “Regula </w:t>
      </w:r>
      <w:r w:rsidR="00657F1F" w:rsidRPr="00347870">
        <w:rPr>
          <w:rFonts w:ascii="Times New Roman" w:hAnsi="Times New Roman"/>
          <w:bCs/>
        </w:rPr>
        <w:t>t</w:t>
      </w:r>
      <w:r w:rsidRPr="00347870">
        <w:rPr>
          <w:rFonts w:ascii="Times New Roman" w:hAnsi="Times New Roman"/>
          <w:bCs/>
        </w:rPr>
        <w:t>u Barrio” como el ente encargado de procesar, canalizar y resolver los procedimientos para la regularización de la ocupación informal del suelo;</w:t>
      </w:r>
    </w:p>
    <w:p w14:paraId="27E04E92" w14:textId="77777777" w:rsidR="00DB5A7F" w:rsidRPr="00347870" w:rsidRDefault="00DB5A7F" w:rsidP="00347870">
      <w:pPr>
        <w:pStyle w:val="Sinespaciado"/>
        <w:jc w:val="both"/>
        <w:rPr>
          <w:rFonts w:ascii="Times New Roman" w:hAnsi="Times New Roman"/>
          <w:bCs/>
        </w:rPr>
      </w:pPr>
    </w:p>
    <w:p w14:paraId="27CAA64E" w14:textId="2B38901C" w:rsidR="009616D2" w:rsidRPr="00347870" w:rsidRDefault="009616D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347870" w:rsidRDefault="009616D2" w:rsidP="00347870">
      <w:pPr>
        <w:pStyle w:val="Sinespaciado"/>
        <w:jc w:val="both"/>
        <w:rPr>
          <w:rFonts w:ascii="Times New Roman" w:hAnsi="Times New Roman"/>
          <w:bCs/>
        </w:rPr>
      </w:pPr>
    </w:p>
    <w:p w14:paraId="46F123E6" w14:textId="31919C33" w:rsidR="009616D2" w:rsidRPr="00347870" w:rsidRDefault="009616D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el Art. IV.7.31, último párrafo de la Ordenanza No. 001 de 29 de marzo de 2019,  establece que con la declaratoria de interés social del </w:t>
      </w:r>
      <w:r w:rsidR="00E46779" w:rsidRPr="00347870">
        <w:rPr>
          <w:rFonts w:ascii="Times New Roman" w:hAnsi="Times New Roman"/>
          <w:bCs/>
        </w:rPr>
        <w:t>asentamiento humano de hecho y consolid</w:t>
      </w:r>
      <w:r w:rsidRPr="00347870">
        <w:rPr>
          <w:rFonts w:ascii="Times New Roman" w:hAnsi="Times New Roman"/>
          <w:bCs/>
        </w:rPr>
        <w:t>ado dará lugar a la exoneración referentes a la contribución de áreas verdes;</w:t>
      </w:r>
    </w:p>
    <w:p w14:paraId="65A802AE" w14:textId="77777777" w:rsidR="0010190C" w:rsidRPr="00347870" w:rsidRDefault="0010190C" w:rsidP="00347870">
      <w:pPr>
        <w:pStyle w:val="Sinespaciado"/>
        <w:jc w:val="both"/>
        <w:rPr>
          <w:rFonts w:ascii="Times New Roman" w:hAnsi="Times New Roman"/>
          <w:bCs/>
        </w:rPr>
      </w:pPr>
    </w:p>
    <w:p w14:paraId="2BFAFDD5" w14:textId="16083B92" w:rsidR="009616D2" w:rsidRPr="00347870" w:rsidRDefault="0010190C" w:rsidP="00DB5A7F">
      <w:pPr>
        <w:pStyle w:val="Sinespaciado"/>
        <w:ind w:left="660" w:hanging="660"/>
        <w:jc w:val="both"/>
        <w:rPr>
          <w:rFonts w:ascii="Times New Roman" w:hAnsi="Times New Roman"/>
          <w:bCs/>
          <w:i/>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el artículo IV.7.43 de la Ordenanza No. 001 de 29 de marzo de 2019 establece: “</w:t>
      </w:r>
      <w:r w:rsidRPr="00347870">
        <w:rPr>
          <w:rFonts w:ascii="Times New Roman" w:hAnsi="Times New Roman"/>
          <w:b/>
          <w:bCs/>
          <w:i/>
        </w:rPr>
        <w:t>Ordenamiento territorial</w:t>
      </w:r>
      <w:r w:rsidRPr="00347870">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w:t>
      </w:r>
      <w:r w:rsidRPr="00347870">
        <w:rPr>
          <w:rFonts w:ascii="Times New Roman" w:hAnsi="Times New Roman"/>
          <w:bCs/>
          <w:i/>
        </w:rPr>
        <w:lastRenderedPageBreak/>
        <w:t>de excepción inferiores a las áreas mínimas establecidas en la zonificación vigente y, de ser posible, deberá contemplar lo establecido en los planes de ordenamiento territorial.”;</w:t>
      </w:r>
    </w:p>
    <w:p w14:paraId="797BC82A" w14:textId="77777777" w:rsidR="0010190C" w:rsidRPr="00347870" w:rsidRDefault="0010190C" w:rsidP="00347870">
      <w:pPr>
        <w:pStyle w:val="Sinespaciado"/>
        <w:jc w:val="both"/>
        <w:rPr>
          <w:rFonts w:ascii="Times New Roman" w:hAnsi="Times New Roman"/>
          <w:bCs/>
        </w:rPr>
      </w:pPr>
    </w:p>
    <w:p w14:paraId="63330CE8" w14:textId="3A6C3675" w:rsidR="00DB5A7F" w:rsidRDefault="0064188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00D73A8D" w:rsidRPr="00347870">
        <w:rPr>
          <w:rFonts w:ascii="Times New Roman" w:hAnsi="Times New Roman"/>
          <w:bCs/>
        </w:rPr>
        <w:t>el A</w:t>
      </w:r>
      <w:r w:rsidRPr="00347870">
        <w:rPr>
          <w:rFonts w:ascii="Times New Roman" w:hAnsi="Times New Roman"/>
          <w:bCs/>
        </w:rPr>
        <w:t>rtículo IV.7.45 de la Ordenanza No. 001 de 29 de marzo de 2019 en su parte pertinente de la excepción de las áreas verdes dispone: “</w:t>
      </w:r>
      <w:r w:rsidR="004B0502" w:rsidRPr="004B0502">
        <w:rPr>
          <w:rFonts w:ascii="Times New Roman" w:hAnsi="Times New Roman"/>
          <w:bCs/>
          <w:i/>
        </w:rPr>
        <w:t>(</w:t>
      </w:r>
      <w:r w:rsidRPr="004B0502">
        <w:rPr>
          <w:rFonts w:ascii="Times New Roman" w:hAnsi="Times New Roman"/>
          <w:bCs/>
          <w:i/>
        </w:rPr>
        <w:t>…</w:t>
      </w:r>
      <w:r w:rsidR="004B0502" w:rsidRPr="004B0502">
        <w:rPr>
          <w:rFonts w:ascii="Times New Roman" w:hAnsi="Times New Roman"/>
          <w:bCs/>
          <w:i/>
        </w:rPr>
        <w:t>)</w:t>
      </w:r>
      <w:r w:rsidR="004B0502" w:rsidRPr="00347870">
        <w:rPr>
          <w:rFonts w:ascii="Times New Roman" w:hAnsi="Times New Roman"/>
          <w:bCs/>
          <w:i/>
        </w:rPr>
        <w:t xml:space="preserve"> El</w:t>
      </w:r>
      <w:r w:rsidRPr="00347870">
        <w:rPr>
          <w:rFonts w:ascii="Times New Roman" w:hAnsi="Times New Roman"/>
          <w:bCs/>
          <w:i/>
        </w:rPr>
        <w:t xml:space="preserve"> faltante de áreas verdes será compensado pecuniariamente con excepción de los asentamientos declarados de interés social</w:t>
      </w:r>
      <w:r w:rsidR="004B0502">
        <w:rPr>
          <w:rFonts w:ascii="Times New Roman" w:hAnsi="Times New Roman"/>
          <w:bCs/>
          <w:i/>
        </w:rPr>
        <w:t xml:space="preserve"> (</w:t>
      </w:r>
      <w:r w:rsidRPr="00347870">
        <w:rPr>
          <w:rFonts w:ascii="Times New Roman" w:hAnsi="Times New Roman"/>
          <w:bCs/>
          <w:i/>
        </w:rPr>
        <w:t>...</w:t>
      </w:r>
      <w:r w:rsidR="004B0502">
        <w:rPr>
          <w:rFonts w:ascii="Times New Roman" w:hAnsi="Times New Roman"/>
          <w:bCs/>
          <w:i/>
        </w:rPr>
        <w:t>)</w:t>
      </w:r>
      <w:r w:rsidRPr="00347870">
        <w:rPr>
          <w:rFonts w:ascii="Times New Roman" w:hAnsi="Times New Roman"/>
          <w:bCs/>
        </w:rPr>
        <w:t>”</w:t>
      </w:r>
    </w:p>
    <w:p w14:paraId="56E88E99" w14:textId="38830044" w:rsidR="00641882" w:rsidRPr="00347870" w:rsidRDefault="00641882" w:rsidP="00347870">
      <w:pPr>
        <w:pStyle w:val="Sinespaciado"/>
        <w:jc w:val="both"/>
        <w:rPr>
          <w:rFonts w:ascii="Times New Roman" w:hAnsi="Times New Roman"/>
          <w:bCs/>
        </w:rPr>
      </w:pPr>
      <w:r w:rsidRPr="00347870">
        <w:rPr>
          <w:rFonts w:ascii="Times New Roman" w:hAnsi="Times New Roman"/>
          <w:bCs/>
        </w:rPr>
        <w:t xml:space="preserve"> </w:t>
      </w:r>
    </w:p>
    <w:p w14:paraId="3DC84445" w14:textId="00DDD680" w:rsidR="00FE7598" w:rsidRDefault="00FE7598" w:rsidP="00DB5A7F">
      <w:pPr>
        <w:pStyle w:val="Sinespaciado"/>
        <w:ind w:left="660" w:hanging="660"/>
        <w:jc w:val="both"/>
        <w:rPr>
          <w:rFonts w:ascii="Times New Roman" w:hAnsi="Times New Roman"/>
          <w:bCs/>
          <w:i/>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00D73A8D" w:rsidRPr="00347870">
        <w:rPr>
          <w:rFonts w:ascii="Times New Roman" w:hAnsi="Times New Roman"/>
          <w:bCs/>
        </w:rPr>
        <w:t xml:space="preserve">el </w:t>
      </w:r>
      <w:r w:rsidR="005009FA" w:rsidRPr="00347870">
        <w:rPr>
          <w:rFonts w:ascii="Times New Roman" w:hAnsi="Times New Roman"/>
          <w:bCs/>
        </w:rPr>
        <w:t>Artículo IV.7.74</w:t>
      </w:r>
      <w:r w:rsidRPr="00347870">
        <w:rPr>
          <w:rFonts w:ascii="Times New Roman" w:hAnsi="Times New Roman"/>
          <w:bCs/>
        </w:rPr>
        <w:t xml:space="preserve"> de la Ordenanza No. 001 de 29 de marzo de 2019 en su parte pertinente </w:t>
      </w:r>
      <w:r w:rsidR="00D73A8D" w:rsidRPr="00347870">
        <w:rPr>
          <w:rFonts w:ascii="Times New Roman" w:hAnsi="Times New Roman"/>
          <w:bCs/>
        </w:rPr>
        <w:t xml:space="preserve">de garantías dispone </w:t>
      </w:r>
      <w:r w:rsidRPr="00347870">
        <w:rPr>
          <w:rFonts w:ascii="Times New Roman" w:hAnsi="Times New Roman"/>
          <w:bCs/>
        </w:rPr>
        <w:t xml:space="preserve"> </w:t>
      </w:r>
      <w:r w:rsidRPr="00347870">
        <w:rPr>
          <w:rFonts w:ascii="Times New Roman" w:hAnsi="Times New Roman"/>
          <w:bCs/>
          <w:i/>
        </w:rPr>
        <w:t>“</w:t>
      </w:r>
      <w:r w:rsidR="004B0502">
        <w:rPr>
          <w:rFonts w:ascii="Times New Roman" w:hAnsi="Times New Roman"/>
          <w:bCs/>
          <w:i/>
        </w:rPr>
        <w:t>(</w:t>
      </w:r>
      <w:r w:rsidR="00D73A8D" w:rsidRPr="00347870">
        <w:rPr>
          <w:rFonts w:ascii="Times New Roman" w:hAnsi="Times New Roman"/>
          <w:bCs/>
          <w:i/>
        </w:rPr>
        <w:t>…</w:t>
      </w:r>
      <w:r w:rsidR="004B0502">
        <w:rPr>
          <w:rFonts w:ascii="Times New Roman" w:hAnsi="Times New Roman"/>
          <w:bCs/>
          <w:i/>
        </w:rPr>
        <w:t>)</w:t>
      </w:r>
      <w:r w:rsidR="004B0502" w:rsidRPr="00347870">
        <w:rPr>
          <w:rFonts w:ascii="Times New Roman" w:hAnsi="Times New Roman"/>
          <w:bCs/>
          <w:i/>
        </w:rPr>
        <w:t xml:space="preserve"> En</w:t>
      </w:r>
      <w:r w:rsidRPr="00347870">
        <w:rPr>
          <w:rFonts w:ascii="Times New Roman" w:hAnsi="Times New Roman"/>
          <w:bCs/>
          <w:i/>
        </w:rPr>
        <w:t xml:space="preserve"> caso de que el </w:t>
      </w:r>
      <w:r w:rsidR="00E46779" w:rsidRPr="00347870">
        <w:rPr>
          <w:rFonts w:ascii="Times New Roman" w:hAnsi="Times New Roman"/>
          <w:bCs/>
          <w:i/>
        </w:rPr>
        <w:t>asentamiento humano de hecho y consolidado</w:t>
      </w:r>
      <w:r w:rsidRPr="00347870">
        <w:rPr>
          <w:rFonts w:ascii="Times New Roman" w:hAnsi="Times New Roman"/>
          <w:bCs/>
          <w:i/>
        </w:rPr>
        <w:t>,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14ADFE55" w14:textId="77777777" w:rsidR="00DB5A7F" w:rsidRPr="00347870" w:rsidRDefault="00DB5A7F" w:rsidP="00347870">
      <w:pPr>
        <w:pStyle w:val="Sinespaciado"/>
        <w:jc w:val="both"/>
        <w:rPr>
          <w:rFonts w:ascii="Times New Roman" w:hAnsi="Times New Roman"/>
          <w:bCs/>
        </w:rPr>
      </w:pPr>
    </w:p>
    <w:p w14:paraId="26DA20FC" w14:textId="6EAEF6E7" w:rsidR="00641882" w:rsidRDefault="0064188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la Ordenanza No. 001 de 29 de marzo de 2019, determina en su disposición derogatoria lo siguiente: </w:t>
      </w:r>
      <w:r w:rsidRPr="00347870">
        <w:rPr>
          <w:rFonts w:ascii="Times New Roman" w:hAnsi="Times New Roman"/>
          <w:bCs/>
          <w:i/>
        </w:rPr>
        <w:t>“</w:t>
      </w:r>
      <w:r w:rsidR="004B0502">
        <w:rPr>
          <w:rFonts w:ascii="Times New Roman" w:hAnsi="Times New Roman"/>
          <w:bCs/>
          <w:i/>
        </w:rPr>
        <w:t>(</w:t>
      </w:r>
      <w:r w:rsidRPr="00347870">
        <w:rPr>
          <w:rFonts w:ascii="Times New Roman" w:hAnsi="Times New Roman"/>
          <w:bCs/>
          <w:i/>
        </w:rPr>
        <w:t>…</w:t>
      </w:r>
      <w:r w:rsidR="004B0502">
        <w:rPr>
          <w:rFonts w:ascii="Times New Roman" w:hAnsi="Times New Roman"/>
          <w:bCs/>
          <w:i/>
        </w:rPr>
        <w:t xml:space="preserve">) </w:t>
      </w:r>
      <w:r w:rsidRPr="00347870">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4B0502">
        <w:rPr>
          <w:rFonts w:ascii="Times New Roman" w:hAnsi="Times New Roman"/>
          <w:bCs/>
          <w:i/>
        </w:rPr>
        <w:t>(</w:t>
      </w:r>
      <w:r w:rsidRPr="00347870">
        <w:rPr>
          <w:rFonts w:ascii="Times New Roman" w:hAnsi="Times New Roman"/>
          <w:bCs/>
          <w:i/>
        </w:rPr>
        <w:t>…</w:t>
      </w:r>
      <w:r w:rsidR="004B0502">
        <w:rPr>
          <w:rFonts w:ascii="Times New Roman" w:hAnsi="Times New Roman"/>
          <w:bCs/>
          <w:i/>
        </w:rPr>
        <w:t>)</w:t>
      </w:r>
      <w:r w:rsidRPr="00347870">
        <w:rPr>
          <w:rFonts w:ascii="Times New Roman" w:hAnsi="Times New Roman"/>
          <w:bCs/>
        </w:rPr>
        <w:t xml:space="preserve">” </w:t>
      </w:r>
    </w:p>
    <w:p w14:paraId="7202BD3F" w14:textId="77777777" w:rsidR="00DB5A7F" w:rsidRPr="00347870" w:rsidRDefault="00DB5A7F" w:rsidP="00347870">
      <w:pPr>
        <w:pStyle w:val="Sinespaciado"/>
        <w:jc w:val="both"/>
        <w:rPr>
          <w:rFonts w:ascii="Times New Roman" w:hAnsi="Times New Roman"/>
          <w:bCs/>
        </w:rPr>
      </w:pPr>
    </w:p>
    <w:p w14:paraId="19302D21" w14:textId="3F4DD5C0" w:rsidR="00641882" w:rsidRDefault="0064188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00347870" w:rsidRPr="00347870">
        <w:rPr>
          <w:rFonts w:ascii="Times New Roman" w:hAnsi="Times New Roman"/>
          <w:bCs/>
        </w:rPr>
        <w:t>e</w:t>
      </w:r>
      <w:r w:rsidRPr="00347870">
        <w:rPr>
          <w:rFonts w:ascii="Times New Roman" w:hAnsi="Times New Roman"/>
          <w:bCs/>
        </w:rPr>
        <w:t>n concordancia con el considerando precedente,</w:t>
      </w:r>
      <w:r w:rsidRPr="00347870">
        <w:rPr>
          <w:rFonts w:ascii="Times New Roman" w:hAnsi="Times New Roman"/>
          <w:b/>
          <w:bCs/>
        </w:rPr>
        <w:t xml:space="preserve"> </w:t>
      </w:r>
      <w:r w:rsidRPr="0034787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6E2306D4" w14:textId="77777777" w:rsidR="00DB5A7F" w:rsidRPr="00347870" w:rsidRDefault="00DB5A7F" w:rsidP="00347870">
      <w:pPr>
        <w:pStyle w:val="Sinespaciado"/>
        <w:jc w:val="both"/>
        <w:rPr>
          <w:rFonts w:ascii="Times New Roman" w:hAnsi="Times New Roman"/>
          <w:bCs/>
        </w:rPr>
      </w:pPr>
    </w:p>
    <w:p w14:paraId="68400CB3" w14:textId="280E0CE1" w:rsidR="00641882" w:rsidRDefault="00641882" w:rsidP="00DB5A7F">
      <w:pPr>
        <w:pStyle w:val="Sinespaciado"/>
        <w:ind w:left="660" w:hanging="660"/>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mediante Resolución No.</w:t>
      </w:r>
      <w:r w:rsidR="0045417E" w:rsidRPr="00347870">
        <w:rPr>
          <w:rFonts w:ascii="Times New Roman" w:hAnsi="Times New Roman"/>
          <w:bCs/>
        </w:rPr>
        <w:t xml:space="preserve"> </w:t>
      </w:r>
      <w:r w:rsidR="009616D2" w:rsidRPr="00347870">
        <w:rPr>
          <w:rFonts w:ascii="Times New Roman" w:hAnsi="Times New Roman"/>
          <w:bCs/>
        </w:rPr>
        <w:t>C</w:t>
      </w:r>
      <w:r w:rsidRPr="00347870">
        <w:rPr>
          <w:rFonts w:ascii="Times New Roman" w:hAnsi="Times New Roman"/>
          <w:bCs/>
        </w:rPr>
        <w:t xml:space="preserve"> 037-2019 reformada mediante Resolución No. </w:t>
      </w:r>
      <w:r w:rsidR="009616D2" w:rsidRPr="00347870">
        <w:rPr>
          <w:rFonts w:ascii="Times New Roman" w:hAnsi="Times New Roman"/>
          <w:bCs/>
        </w:rPr>
        <w:t xml:space="preserve">C </w:t>
      </w:r>
      <w:r w:rsidRPr="00347870">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50C9F76A" w14:textId="77777777" w:rsidR="00DB5A7F" w:rsidRPr="00347870" w:rsidRDefault="00DB5A7F" w:rsidP="00347870">
      <w:pPr>
        <w:pStyle w:val="Sinespaciado"/>
        <w:jc w:val="both"/>
        <w:rPr>
          <w:rFonts w:ascii="Times New Roman" w:hAnsi="Times New Roman"/>
        </w:rPr>
      </w:pPr>
    </w:p>
    <w:p w14:paraId="7C341454" w14:textId="78688828" w:rsidR="00B41768" w:rsidRDefault="00DB1863" w:rsidP="00DB5A7F">
      <w:pPr>
        <w:pStyle w:val="Sinespaciado"/>
        <w:ind w:left="660" w:hanging="660"/>
        <w:jc w:val="both"/>
        <w:rPr>
          <w:rFonts w:ascii="Times New Roman" w:hAnsi="Times New Roman"/>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rPr>
        <w:t xml:space="preserve">la Mesa Institucional, reunida el 31 de marzo de 2015 en la Administración Zonal Manuela Sáenz, integrada por: Ing. Jhofre Echeverría, Administrador Zonal Manuela Sáenz; Dra. Estefanía Proaño, Subprocuradora Zonal Manuela Sáenz; Dra. Yleana Wery, Directora de Gestión de Territorio de la Administración Zonal Manuela Sáenz; Arq. Víctor Hugo Aguilar, Delegado de la Dirección Metropolitana  de Catastro,  Arq. Ivan Martínez, Delegado de la Secretaría de Territorio, Hábitat y Vivienda; Ing. Marco Manobanda, Delegado de la Dirección Metropolitana de Gestión de Riesgo;  Lcda. María José Cruz, Delegada de la Dirección de la Unidad Especial Regula </w:t>
      </w:r>
      <w:r w:rsidR="00524D48">
        <w:rPr>
          <w:rFonts w:ascii="Times New Roman" w:hAnsi="Times New Roman"/>
        </w:rPr>
        <w:t xml:space="preserve">  </w:t>
      </w:r>
      <w:r w:rsidRPr="00347870">
        <w:rPr>
          <w:rFonts w:ascii="Times New Roman" w:hAnsi="Times New Roman"/>
        </w:rPr>
        <w:t xml:space="preserve">, Oficina Central; Ab. Luis Armas, Responsable Legal; y Arq. Edwin Semblantes, Responsable Técnico, de la Unidad Especial Regula </w:t>
      </w:r>
      <w:r w:rsidR="00EF1C35">
        <w:rPr>
          <w:rFonts w:ascii="Times New Roman" w:hAnsi="Times New Roman"/>
        </w:rPr>
        <w:t>t</w:t>
      </w:r>
      <w:r w:rsidRPr="00347870">
        <w:rPr>
          <w:rFonts w:ascii="Times New Roman" w:hAnsi="Times New Roman"/>
        </w:rPr>
        <w:t xml:space="preserve">u Barrio Oficina Central, aprobaron  el Informe Socio Organizativo Legal y Técnico No. 001-UERB-OC-SOLT-2015, de fecha 31 de marzo de 2015,  habilitante de la Ordenanza de Reconocimiento del </w:t>
      </w:r>
      <w:r w:rsidR="00E46779" w:rsidRPr="00347870">
        <w:rPr>
          <w:rFonts w:ascii="Times New Roman" w:hAnsi="Times New Roman"/>
        </w:rPr>
        <w:t xml:space="preserve">asentamiento humano de hecho y consolidado de interés social </w:t>
      </w:r>
      <w:r w:rsidRPr="00347870">
        <w:rPr>
          <w:rFonts w:ascii="Times New Roman" w:hAnsi="Times New Roman"/>
          <w:bCs/>
        </w:rPr>
        <w:t xml:space="preserve">denominado </w:t>
      </w:r>
      <w:r w:rsidRPr="00347870">
        <w:rPr>
          <w:rFonts w:ascii="Times New Roman" w:hAnsi="Times New Roman"/>
        </w:rPr>
        <w:t>Cooperativas de Vivienda “Yaguachi Alto” y “Por Nuestros Hijos</w:t>
      </w:r>
      <w:r w:rsidRPr="00347870">
        <w:rPr>
          <w:rFonts w:ascii="Times New Roman" w:hAnsi="Times New Roman"/>
          <w:bCs/>
        </w:rPr>
        <w:t>”, a favor de sus socios</w:t>
      </w:r>
      <w:r w:rsidRPr="00347870">
        <w:rPr>
          <w:rFonts w:ascii="Times New Roman" w:hAnsi="Times New Roman"/>
        </w:rPr>
        <w:t>.</w:t>
      </w:r>
    </w:p>
    <w:p w14:paraId="6F2575D9" w14:textId="77777777" w:rsidR="00DB5A7F" w:rsidRPr="00347870" w:rsidRDefault="00DB5A7F" w:rsidP="00347870">
      <w:pPr>
        <w:pStyle w:val="Sinespaciado"/>
        <w:jc w:val="both"/>
        <w:rPr>
          <w:rFonts w:ascii="Times New Roman" w:hAnsi="Times New Roman"/>
        </w:rPr>
      </w:pPr>
    </w:p>
    <w:p w14:paraId="62924AFF" w14:textId="2BE10340" w:rsidR="00B1506C" w:rsidRPr="00DB5A7F" w:rsidRDefault="00641882" w:rsidP="00DB5A7F">
      <w:pPr>
        <w:pStyle w:val="Sinespaciado"/>
        <w:ind w:left="705" w:hanging="705"/>
        <w:jc w:val="both"/>
        <w:rPr>
          <w:rFonts w:ascii="Times New Roman" w:hAnsi="Times New Roman"/>
        </w:rPr>
      </w:pPr>
      <w:r w:rsidRPr="00DB5A7F">
        <w:rPr>
          <w:rFonts w:ascii="Times New Roman" w:hAnsi="Times New Roman"/>
          <w:b/>
        </w:rPr>
        <w:t>Que</w:t>
      </w:r>
      <w:r w:rsidRPr="00DB5A7F">
        <w:rPr>
          <w:rFonts w:ascii="Times New Roman" w:hAnsi="Times New Roman"/>
        </w:rPr>
        <w:t>,</w:t>
      </w:r>
      <w:r w:rsidR="00347870" w:rsidRPr="00DB5A7F">
        <w:rPr>
          <w:rFonts w:ascii="Times New Roman" w:hAnsi="Times New Roman"/>
        </w:rPr>
        <w:t xml:space="preserve"> </w:t>
      </w:r>
      <w:r w:rsidR="00DB5A7F" w:rsidRPr="00DB5A7F">
        <w:rPr>
          <w:rFonts w:ascii="Times New Roman" w:hAnsi="Times New Roman"/>
        </w:rPr>
        <w:tab/>
      </w:r>
      <w:r w:rsidR="009616D2" w:rsidRPr="00DB5A7F">
        <w:rPr>
          <w:rFonts w:ascii="Times New Roman" w:hAnsi="Times New Roman"/>
        </w:rPr>
        <w:t>el I</w:t>
      </w:r>
      <w:r w:rsidRPr="00DB5A7F">
        <w:rPr>
          <w:rFonts w:ascii="Times New Roman" w:hAnsi="Times New Roman"/>
        </w:rPr>
        <w:t xml:space="preserve">nforme de la Dirección Metropolitana de Gestión de </w:t>
      </w:r>
      <w:r w:rsidR="00B1506C" w:rsidRPr="00DB5A7F">
        <w:rPr>
          <w:rFonts w:ascii="Times New Roman" w:hAnsi="Times New Roman"/>
        </w:rPr>
        <w:t xml:space="preserve">No. 135-AT-DMGR-2018, fecha 22 de mayo del 2018, el mismo que establece: Riesgo por movimientos en masa: el AHHYC “Yaguachi Alto y por Nuestros Hijos” en general presenta un </w:t>
      </w:r>
      <w:r w:rsidR="00EC3C03" w:rsidRPr="00DB5A7F">
        <w:rPr>
          <w:rFonts w:ascii="Times New Roman" w:hAnsi="Times New Roman"/>
        </w:rPr>
        <w:t xml:space="preserve">Riesgo Alto Mitigable </w:t>
      </w:r>
      <w:r w:rsidR="00B1506C" w:rsidRPr="00DB5A7F">
        <w:rPr>
          <w:rFonts w:ascii="Times New Roman" w:hAnsi="Times New Roman"/>
        </w:rPr>
        <w:t>para los lotes:1,3,17,25,28,30,32,33,36,40,47,50,60,63,65,70,72,73,74,77,78,</w:t>
      </w:r>
      <w:r w:rsidR="00DB5A7F" w:rsidRPr="00DB5A7F">
        <w:rPr>
          <w:rFonts w:ascii="Times New Roman" w:hAnsi="Times New Roman"/>
        </w:rPr>
        <w:t xml:space="preserve"> </w:t>
      </w:r>
      <w:r w:rsidR="00B1506C" w:rsidRPr="00DB5A7F">
        <w:rPr>
          <w:rFonts w:ascii="Times New Roman" w:hAnsi="Times New Roman"/>
        </w:rPr>
        <w:t>83,</w:t>
      </w:r>
      <w:r w:rsidR="00DB5A7F">
        <w:rPr>
          <w:rFonts w:ascii="Times New Roman" w:hAnsi="Times New Roman"/>
        </w:rPr>
        <w:t xml:space="preserve"> </w:t>
      </w:r>
      <w:r w:rsidR="00B1506C" w:rsidRPr="00DB5A7F">
        <w:rPr>
          <w:rFonts w:ascii="Times New Roman" w:hAnsi="Times New Roman"/>
        </w:rPr>
        <w:t>84,</w:t>
      </w:r>
      <w:r w:rsidR="00DB5A7F">
        <w:rPr>
          <w:rFonts w:ascii="Times New Roman" w:hAnsi="Times New Roman"/>
        </w:rPr>
        <w:t xml:space="preserve"> </w:t>
      </w:r>
      <w:r w:rsidR="00B1506C" w:rsidRPr="00DB5A7F">
        <w:rPr>
          <w:rFonts w:ascii="Times New Roman" w:hAnsi="Times New Roman"/>
        </w:rPr>
        <w:t>85,</w:t>
      </w:r>
      <w:r w:rsidR="00DB5A7F">
        <w:rPr>
          <w:rFonts w:ascii="Times New Roman" w:hAnsi="Times New Roman"/>
        </w:rPr>
        <w:t xml:space="preserve"> </w:t>
      </w:r>
      <w:r w:rsidR="00B1506C" w:rsidRPr="00DB5A7F">
        <w:rPr>
          <w:rFonts w:ascii="Times New Roman" w:hAnsi="Times New Roman"/>
        </w:rPr>
        <w:t>87,</w:t>
      </w:r>
      <w:r w:rsidR="00DB5A7F">
        <w:rPr>
          <w:rFonts w:ascii="Times New Roman" w:hAnsi="Times New Roman"/>
        </w:rPr>
        <w:t xml:space="preserve"> </w:t>
      </w:r>
      <w:r w:rsidR="00B1506C" w:rsidRPr="00DB5A7F">
        <w:rPr>
          <w:rFonts w:ascii="Times New Roman" w:hAnsi="Times New Roman"/>
        </w:rPr>
        <w:t>88,</w:t>
      </w:r>
      <w:r w:rsidR="00DB5A7F">
        <w:rPr>
          <w:rFonts w:ascii="Times New Roman" w:hAnsi="Times New Roman"/>
        </w:rPr>
        <w:t xml:space="preserve"> </w:t>
      </w:r>
      <w:r w:rsidR="00B1506C" w:rsidRPr="00DB5A7F">
        <w:rPr>
          <w:rFonts w:ascii="Times New Roman" w:hAnsi="Times New Roman"/>
        </w:rPr>
        <w:t>92,</w:t>
      </w:r>
      <w:r w:rsidR="00DB5A7F">
        <w:rPr>
          <w:rFonts w:ascii="Times New Roman" w:hAnsi="Times New Roman"/>
        </w:rPr>
        <w:t xml:space="preserve"> </w:t>
      </w:r>
      <w:r w:rsidR="00B1506C" w:rsidRPr="00DB5A7F">
        <w:rPr>
          <w:rFonts w:ascii="Times New Roman" w:hAnsi="Times New Roman"/>
        </w:rPr>
        <w:lastRenderedPageBreak/>
        <w:t>95,</w:t>
      </w:r>
      <w:r w:rsidR="00DB5A7F">
        <w:rPr>
          <w:rFonts w:ascii="Times New Roman" w:hAnsi="Times New Roman"/>
        </w:rPr>
        <w:t xml:space="preserve"> </w:t>
      </w:r>
      <w:r w:rsidR="00B1506C" w:rsidRPr="00DB5A7F">
        <w:rPr>
          <w:rFonts w:ascii="Times New Roman" w:hAnsi="Times New Roman"/>
        </w:rPr>
        <w:t>06,</w:t>
      </w:r>
      <w:r w:rsidR="00DB5A7F">
        <w:rPr>
          <w:rFonts w:ascii="Times New Roman" w:hAnsi="Times New Roman"/>
        </w:rPr>
        <w:t xml:space="preserve"> </w:t>
      </w:r>
      <w:r w:rsidR="00B1506C" w:rsidRPr="00DB5A7F">
        <w:rPr>
          <w:rFonts w:ascii="Times New Roman" w:hAnsi="Times New Roman"/>
        </w:rPr>
        <w:t>122,</w:t>
      </w:r>
      <w:r w:rsidR="00DB5A7F">
        <w:rPr>
          <w:rFonts w:ascii="Times New Roman" w:hAnsi="Times New Roman"/>
        </w:rPr>
        <w:t xml:space="preserve"> </w:t>
      </w:r>
      <w:r w:rsidR="00B1506C" w:rsidRPr="00DB5A7F">
        <w:rPr>
          <w:rFonts w:ascii="Times New Roman" w:hAnsi="Times New Roman"/>
        </w:rPr>
        <w:t>123,</w:t>
      </w:r>
      <w:r w:rsidR="00DB5A7F">
        <w:rPr>
          <w:rFonts w:ascii="Times New Roman" w:hAnsi="Times New Roman"/>
        </w:rPr>
        <w:t xml:space="preserve"> </w:t>
      </w:r>
      <w:r w:rsidR="00B1506C" w:rsidRPr="00DB5A7F">
        <w:rPr>
          <w:rFonts w:ascii="Times New Roman" w:hAnsi="Times New Roman"/>
        </w:rPr>
        <w:t>124,</w:t>
      </w:r>
      <w:r w:rsidR="00DB5A7F">
        <w:rPr>
          <w:rFonts w:ascii="Times New Roman" w:hAnsi="Times New Roman"/>
        </w:rPr>
        <w:t xml:space="preserve"> </w:t>
      </w:r>
      <w:r w:rsidR="00B1506C" w:rsidRPr="00DB5A7F">
        <w:rPr>
          <w:rFonts w:ascii="Times New Roman" w:hAnsi="Times New Roman"/>
        </w:rPr>
        <w:t>126,</w:t>
      </w:r>
      <w:r w:rsidR="00DB5A7F">
        <w:rPr>
          <w:rFonts w:ascii="Times New Roman" w:hAnsi="Times New Roman"/>
        </w:rPr>
        <w:t xml:space="preserve"> </w:t>
      </w:r>
      <w:r w:rsidR="00B1506C" w:rsidRPr="00DB5A7F">
        <w:rPr>
          <w:rFonts w:ascii="Times New Roman" w:hAnsi="Times New Roman"/>
        </w:rPr>
        <w:t>127,</w:t>
      </w:r>
      <w:r w:rsidR="00DB5A7F">
        <w:rPr>
          <w:rFonts w:ascii="Times New Roman" w:hAnsi="Times New Roman"/>
        </w:rPr>
        <w:t xml:space="preserve"> </w:t>
      </w:r>
      <w:r w:rsidR="00B1506C" w:rsidRPr="00DB5A7F">
        <w:rPr>
          <w:rFonts w:ascii="Times New Roman" w:hAnsi="Times New Roman"/>
        </w:rPr>
        <w:t>128,</w:t>
      </w:r>
      <w:r w:rsidR="00DB5A7F">
        <w:rPr>
          <w:rFonts w:ascii="Times New Roman" w:hAnsi="Times New Roman"/>
        </w:rPr>
        <w:t xml:space="preserve"> </w:t>
      </w:r>
      <w:r w:rsidR="00B1506C" w:rsidRPr="00DB5A7F">
        <w:rPr>
          <w:rFonts w:ascii="Times New Roman" w:hAnsi="Times New Roman"/>
        </w:rPr>
        <w:t>129,</w:t>
      </w:r>
      <w:r w:rsidR="00DB5A7F">
        <w:rPr>
          <w:rFonts w:ascii="Times New Roman" w:hAnsi="Times New Roman"/>
        </w:rPr>
        <w:t xml:space="preserve"> </w:t>
      </w:r>
      <w:r w:rsidR="00B1506C" w:rsidRPr="00DB5A7F">
        <w:rPr>
          <w:rFonts w:ascii="Times New Roman" w:hAnsi="Times New Roman"/>
        </w:rPr>
        <w:t>130,</w:t>
      </w:r>
      <w:r w:rsidR="00DB5A7F">
        <w:rPr>
          <w:rFonts w:ascii="Times New Roman" w:hAnsi="Times New Roman"/>
        </w:rPr>
        <w:t xml:space="preserve"> </w:t>
      </w:r>
      <w:r w:rsidR="00B1506C" w:rsidRPr="00DB5A7F">
        <w:rPr>
          <w:rFonts w:ascii="Times New Roman" w:hAnsi="Times New Roman"/>
        </w:rPr>
        <w:t>131,</w:t>
      </w:r>
      <w:r w:rsidR="00DB5A7F">
        <w:rPr>
          <w:rFonts w:ascii="Times New Roman" w:hAnsi="Times New Roman"/>
        </w:rPr>
        <w:t xml:space="preserve"> </w:t>
      </w:r>
      <w:r w:rsidR="00B1506C" w:rsidRPr="00DB5A7F">
        <w:rPr>
          <w:rFonts w:ascii="Times New Roman" w:hAnsi="Times New Roman"/>
        </w:rPr>
        <w:t>132,</w:t>
      </w:r>
      <w:r w:rsidR="00DB5A7F">
        <w:rPr>
          <w:rFonts w:ascii="Times New Roman" w:hAnsi="Times New Roman"/>
        </w:rPr>
        <w:t xml:space="preserve"> </w:t>
      </w:r>
      <w:r w:rsidR="00DE0653" w:rsidRPr="00DB5A7F">
        <w:rPr>
          <w:rFonts w:ascii="Times New Roman" w:hAnsi="Times New Roman"/>
        </w:rPr>
        <w:t>138,</w:t>
      </w:r>
      <w:r w:rsidR="00DB5A7F">
        <w:rPr>
          <w:rFonts w:ascii="Times New Roman" w:hAnsi="Times New Roman"/>
        </w:rPr>
        <w:t xml:space="preserve"> </w:t>
      </w:r>
      <w:r w:rsidR="00DE0653" w:rsidRPr="00DB5A7F">
        <w:rPr>
          <w:rFonts w:ascii="Times New Roman" w:hAnsi="Times New Roman"/>
        </w:rPr>
        <w:t>139,</w:t>
      </w:r>
      <w:r w:rsidR="00DB5A7F">
        <w:rPr>
          <w:rFonts w:ascii="Times New Roman" w:hAnsi="Times New Roman"/>
        </w:rPr>
        <w:t xml:space="preserve"> </w:t>
      </w:r>
      <w:r w:rsidR="00DE0653" w:rsidRPr="00DB5A7F">
        <w:rPr>
          <w:rFonts w:ascii="Times New Roman" w:hAnsi="Times New Roman"/>
        </w:rPr>
        <w:t xml:space="preserve">141 y para los lotes </w:t>
      </w:r>
      <w:r w:rsidR="00B1506C" w:rsidRPr="00DB5A7F">
        <w:rPr>
          <w:rFonts w:ascii="Times New Roman" w:hAnsi="Times New Roman"/>
        </w:rPr>
        <w:t>29,26,27,39,44,46,53,58,62,66,75,88,94,98,99,100,108 el nivel de riesgo es Muy Alto Mitigable.</w:t>
      </w:r>
    </w:p>
    <w:p w14:paraId="40F903C2" w14:textId="77777777" w:rsidR="00F24839" w:rsidRPr="00347870" w:rsidRDefault="00F24839" w:rsidP="00347870">
      <w:pPr>
        <w:pStyle w:val="Sinespaciado"/>
        <w:jc w:val="both"/>
        <w:rPr>
          <w:rFonts w:ascii="Times New Roman" w:hAnsi="Times New Roman"/>
          <w:i/>
        </w:rPr>
      </w:pPr>
    </w:p>
    <w:p w14:paraId="2482B73A" w14:textId="17AAD25E" w:rsidR="00B1506C" w:rsidRDefault="00641882" w:rsidP="00DB5A7F">
      <w:pPr>
        <w:pStyle w:val="Sinespaciado"/>
        <w:ind w:left="705" w:hanging="705"/>
        <w:jc w:val="both"/>
        <w:rPr>
          <w:rFonts w:ascii="Times New Roman" w:hAnsi="Times New Roman"/>
          <w:color w:val="000000"/>
        </w:rPr>
      </w:pPr>
      <w:r w:rsidRPr="00347870">
        <w:rPr>
          <w:rFonts w:ascii="Times New Roman" w:hAnsi="Times New Roman"/>
          <w:b/>
        </w:rPr>
        <w:t>Que,</w:t>
      </w:r>
      <w:r w:rsidR="00347870">
        <w:rPr>
          <w:rFonts w:ascii="Times New Roman" w:hAnsi="Times New Roman"/>
          <w:b/>
        </w:rPr>
        <w:t xml:space="preserve"> </w:t>
      </w:r>
      <w:r w:rsidR="00DB5A7F">
        <w:rPr>
          <w:rFonts w:ascii="Times New Roman" w:hAnsi="Times New Roman"/>
          <w:b/>
        </w:rPr>
        <w:tab/>
      </w:r>
      <w:r w:rsidRPr="00347870">
        <w:rPr>
          <w:rFonts w:ascii="Times New Roman" w:hAnsi="Times New Roman"/>
        </w:rPr>
        <w:t xml:space="preserve">mediante </w:t>
      </w:r>
      <w:r w:rsidR="00910612" w:rsidRPr="00347870">
        <w:rPr>
          <w:rFonts w:ascii="Times New Roman" w:hAnsi="Times New Roman"/>
        </w:rPr>
        <w:t xml:space="preserve">Oficio Nro. </w:t>
      </w:r>
      <w:r w:rsidR="00B1506C" w:rsidRPr="00347870">
        <w:rPr>
          <w:rFonts w:ascii="Times New Roman" w:hAnsi="Times New Roman"/>
        </w:rPr>
        <w:t>GADDMQ-SGSG-DMGR-</w:t>
      </w:r>
      <w:r w:rsidR="00B1506C" w:rsidRPr="00347870">
        <w:rPr>
          <w:rStyle w:val="fontstyle01"/>
          <w:rFonts w:ascii="Times New Roman" w:hAnsi="Times New Roman"/>
          <w:b w:val="0"/>
        </w:rPr>
        <w:t>2020-0028</w:t>
      </w:r>
      <w:r w:rsidR="00B1506C" w:rsidRPr="00347870">
        <w:rPr>
          <w:rFonts w:ascii="Times New Roman" w:hAnsi="Times New Roman"/>
        </w:rPr>
        <w:t xml:space="preserve">-OF, de </w:t>
      </w:r>
      <w:r w:rsidR="00B1506C" w:rsidRPr="00347870">
        <w:rPr>
          <w:rStyle w:val="fontstyle01"/>
          <w:rFonts w:ascii="Times New Roman" w:hAnsi="Times New Roman"/>
          <w:b w:val="0"/>
        </w:rPr>
        <w:t>14 de enero de 2020</w:t>
      </w:r>
      <w:r w:rsidR="00B1506C" w:rsidRPr="00347870">
        <w:rPr>
          <w:rFonts w:ascii="Times New Roman" w:hAnsi="Times New Roman"/>
        </w:rPr>
        <w:t xml:space="preserve">, emitido por el Director Metropolitano de Gestión de Riesgos, de la Secretaría General de Seguridad y Gobernabilidad </w:t>
      </w:r>
      <w:r w:rsidR="00B1506C" w:rsidRPr="00347870">
        <w:rPr>
          <w:rFonts w:ascii="Times New Roman" w:hAnsi="Times New Roman"/>
          <w:color w:val="000000"/>
        </w:rPr>
        <w:t>se rectifica en la descripción de la calificación de riesgos indicando que el AHHYC “Yaguachi Alto y por Nuestros Hijos” en general presenta un Riesgo Moderado Mitigable para la mayoría de lotes, a excepción de los lotes 01, 03, 06, 17, 25, 28, 30, 32, 33, 36, 40, 47, 50, 60, 63, 65, 70, 72,73, 74, 77, 78, 83, 84, 85, 87, 88, 92, 95, 122, 123, 124, 126, 127, 128, 129, 130, 131, 132, 138, 139 y 141 que presentan un Riesgo Alto Mitigable, y los lotes 29, 26, 27, 39, 44, 46, 53, 58, 62, 66, 75, 88, 94, 98, 99, 100 y 108 que presentan un Riesgo Muy Alto Mitigable.</w:t>
      </w:r>
    </w:p>
    <w:p w14:paraId="724679DA" w14:textId="77777777" w:rsidR="00DB5A7F" w:rsidRPr="00347870" w:rsidRDefault="00DB5A7F" w:rsidP="00347870">
      <w:pPr>
        <w:pStyle w:val="Sinespaciado"/>
        <w:jc w:val="both"/>
        <w:rPr>
          <w:rFonts w:ascii="Times New Roman" w:hAnsi="Times New Roman"/>
          <w:i/>
          <w:color w:val="000000"/>
        </w:rPr>
      </w:pPr>
    </w:p>
    <w:p w14:paraId="303009D8" w14:textId="78315585" w:rsidR="00577756" w:rsidRDefault="00577756" w:rsidP="00DB5A7F">
      <w:pPr>
        <w:pStyle w:val="Sinespaciado"/>
        <w:ind w:left="705" w:hanging="705"/>
        <w:jc w:val="both"/>
        <w:rPr>
          <w:rFonts w:ascii="Times New Roman" w:hAnsi="Times New Roman"/>
          <w:bCs/>
        </w:rPr>
      </w:pPr>
      <w:r w:rsidRPr="00347870">
        <w:rPr>
          <w:rFonts w:ascii="Times New Roman" w:hAnsi="Times New Roman"/>
          <w:b/>
          <w:bCs/>
        </w:rPr>
        <w:t>Que,</w:t>
      </w:r>
      <w:r w:rsidR="00347870">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F24839" w:rsidRPr="00347870">
        <w:rPr>
          <w:rFonts w:ascii="Times New Roman" w:hAnsi="Times New Roman"/>
        </w:rPr>
        <w:t>001-UERB-OC-SOLT-2015, de 31 de marzo de 2015,</w:t>
      </w:r>
      <w:r w:rsidRPr="00347870">
        <w:rPr>
          <w:rFonts w:ascii="Times New Roman" w:hAnsi="Times New Roman"/>
          <w:bCs/>
        </w:rPr>
        <w:t xml:space="preserve"> para que se determinen todos los lotes inferiores a la zonificación propuesta como lotes por excepción;</w:t>
      </w:r>
    </w:p>
    <w:p w14:paraId="14BD849A" w14:textId="77777777" w:rsidR="00DB5A7F" w:rsidRPr="00347870" w:rsidRDefault="00DB5A7F" w:rsidP="00347870">
      <w:pPr>
        <w:pStyle w:val="Sinespaciado"/>
        <w:jc w:val="both"/>
        <w:rPr>
          <w:rFonts w:ascii="Times New Roman" w:hAnsi="Times New Roman"/>
          <w:bCs/>
        </w:rPr>
      </w:pPr>
    </w:p>
    <w:p w14:paraId="49F23329" w14:textId="4594CAB5" w:rsidR="009C4FBB" w:rsidRPr="00347870" w:rsidRDefault="00577756" w:rsidP="00DB5A7F">
      <w:pPr>
        <w:pStyle w:val="Sinespaciado"/>
        <w:ind w:left="705" w:hanging="705"/>
        <w:jc w:val="both"/>
        <w:rPr>
          <w:rFonts w:ascii="Times New Roman" w:hAnsi="Times New Roman"/>
          <w:bCs/>
        </w:rPr>
      </w:pPr>
      <w:r w:rsidRPr="00347870">
        <w:rPr>
          <w:rFonts w:ascii="Times New Roman" w:hAnsi="Times New Roman"/>
          <w:b/>
          <w:bCs/>
        </w:rPr>
        <w:t>Que,</w:t>
      </w:r>
      <w:r w:rsidR="0090097E">
        <w:rPr>
          <w:rFonts w:ascii="Times New Roman" w:hAnsi="Times New Roman"/>
          <w:b/>
          <w:bCs/>
        </w:rPr>
        <w:t xml:space="preserve"> </w:t>
      </w:r>
      <w:r w:rsidR="00DB5A7F">
        <w:rPr>
          <w:rFonts w:ascii="Times New Roman" w:hAnsi="Times New Roman"/>
          <w:b/>
          <w:bCs/>
        </w:rPr>
        <w:tab/>
      </w:r>
      <w:r w:rsidRPr="00347870">
        <w:rPr>
          <w:rFonts w:ascii="Times New Roman" w:hAnsi="Times New Roman"/>
          <w:bCs/>
        </w:rPr>
        <w:t xml:space="preserve">mediante </w:t>
      </w:r>
      <w:r w:rsidRPr="00347870">
        <w:rPr>
          <w:rFonts w:ascii="Times New Roman" w:hAnsi="Times New Roman"/>
        </w:rPr>
        <w:t xml:space="preserve"> Informe Técnico s/n de  13 de enero de 2020, emitido por el Responsable Técnico de la UERB Oficina Central, se realiza un alcance del Informe Té</w:t>
      </w:r>
      <w:r w:rsidR="00F24839" w:rsidRPr="00347870">
        <w:rPr>
          <w:rFonts w:ascii="Times New Roman" w:hAnsi="Times New Roman"/>
        </w:rPr>
        <w:t xml:space="preserve">cnico contenido en el Informe </w:t>
      </w:r>
      <w:r w:rsidRPr="00347870">
        <w:rPr>
          <w:rFonts w:ascii="Times New Roman" w:hAnsi="Times New Roman"/>
        </w:rPr>
        <w:t>No.</w:t>
      </w:r>
      <w:r w:rsidR="0010190C" w:rsidRPr="00347870">
        <w:rPr>
          <w:rFonts w:ascii="Times New Roman" w:hAnsi="Times New Roman"/>
        </w:rPr>
        <w:t xml:space="preserve"> </w:t>
      </w:r>
      <w:r w:rsidR="00F24839" w:rsidRPr="00347870">
        <w:rPr>
          <w:rFonts w:ascii="Times New Roman" w:hAnsi="Times New Roman"/>
        </w:rPr>
        <w:t>001-UERB-OC-SOLT-2015, de 31 de marzo de 2015,</w:t>
      </w:r>
      <w:r w:rsidRPr="00347870">
        <w:rPr>
          <w:rFonts w:ascii="Times New Roman" w:hAnsi="Times New Roman"/>
        </w:rPr>
        <w:t xml:space="preserve"> conforme al Artículo </w:t>
      </w:r>
      <w:r w:rsidRPr="00347870">
        <w:rPr>
          <w:rFonts w:ascii="Times New Roman" w:hAnsi="Times New Roman"/>
          <w:bCs/>
        </w:rPr>
        <w:t>IV.7.43 de la Ordenanza No. 001 de 29 de marzo de 2019, se determinan  los lotes por excepción a todos aquellos lotes que tengan una superficie inferior a la zonificación propuesta.</w:t>
      </w:r>
    </w:p>
    <w:p w14:paraId="1983A1EB" w14:textId="77777777" w:rsidR="0090097E" w:rsidRDefault="0090097E" w:rsidP="00347870">
      <w:pPr>
        <w:pStyle w:val="Sinespaciado"/>
        <w:jc w:val="both"/>
        <w:rPr>
          <w:rFonts w:ascii="Times New Roman" w:hAnsi="Times New Roman"/>
          <w:b/>
        </w:rPr>
      </w:pPr>
    </w:p>
    <w:p w14:paraId="19B7A6E8" w14:textId="77777777" w:rsidR="00D625C6" w:rsidRPr="00347870" w:rsidRDefault="00D625C6" w:rsidP="00347870">
      <w:pPr>
        <w:pStyle w:val="Sinespaciado"/>
        <w:jc w:val="both"/>
        <w:rPr>
          <w:rFonts w:ascii="Times New Roman" w:hAnsi="Times New Roman"/>
          <w:b/>
        </w:rPr>
      </w:pPr>
      <w:r w:rsidRPr="00347870">
        <w:rPr>
          <w:rFonts w:ascii="Times New Roman" w:hAnsi="Times New Roman"/>
          <w:b/>
        </w:rPr>
        <w:t>En ejercicio de sus atribuciones legales constantes en los artículos 30, 31</w:t>
      </w:r>
      <w:r w:rsidR="002D7709" w:rsidRPr="00347870">
        <w:rPr>
          <w:rFonts w:ascii="Times New Roman" w:hAnsi="Times New Roman"/>
          <w:b/>
        </w:rPr>
        <w:t xml:space="preserve">, </w:t>
      </w:r>
      <w:r w:rsidRPr="00347870">
        <w:rPr>
          <w:rFonts w:ascii="Times New Roman" w:hAnsi="Times New Roman"/>
          <w:b/>
        </w:rPr>
        <w:t xml:space="preserve">240 numerales 1 y 2 </w:t>
      </w:r>
      <w:r w:rsidR="002D7709" w:rsidRPr="00347870">
        <w:rPr>
          <w:rFonts w:ascii="Times New Roman" w:hAnsi="Times New Roman"/>
          <w:b/>
        </w:rPr>
        <w:t xml:space="preserve">y 266 </w:t>
      </w:r>
      <w:r w:rsidRPr="00347870">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9E76B84" w14:textId="77777777" w:rsidR="0090097E" w:rsidRDefault="0090097E" w:rsidP="00347870">
      <w:pPr>
        <w:pStyle w:val="Sinespaciado"/>
        <w:jc w:val="both"/>
        <w:rPr>
          <w:rFonts w:ascii="Times New Roman" w:hAnsi="Times New Roman"/>
          <w:b/>
        </w:rPr>
      </w:pPr>
    </w:p>
    <w:p w14:paraId="358ADF29" w14:textId="77777777" w:rsidR="00361728" w:rsidRPr="00347870" w:rsidRDefault="00361728" w:rsidP="0090097E">
      <w:pPr>
        <w:pStyle w:val="Sinespaciado"/>
        <w:jc w:val="center"/>
        <w:rPr>
          <w:rFonts w:ascii="Times New Roman" w:hAnsi="Times New Roman"/>
          <w:b/>
          <w:bCs/>
        </w:rPr>
      </w:pPr>
      <w:r w:rsidRPr="00347870">
        <w:rPr>
          <w:rFonts w:ascii="Times New Roman" w:hAnsi="Times New Roman"/>
          <w:b/>
        </w:rPr>
        <w:t>EXPIDE LA SIGUIENTE:</w:t>
      </w:r>
    </w:p>
    <w:p w14:paraId="6E149B2A" w14:textId="77777777" w:rsidR="0090097E" w:rsidRDefault="0090097E" w:rsidP="00347870">
      <w:pPr>
        <w:pStyle w:val="Sinespaciado"/>
        <w:jc w:val="both"/>
        <w:rPr>
          <w:rFonts w:ascii="Times New Roman" w:hAnsi="Times New Roman"/>
          <w:b/>
          <w:bCs/>
        </w:rPr>
      </w:pPr>
    </w:p>
    <w:p w14:paraId="290F35C3" w14:textId="77777777" w:rsidR="00DC474F" w:rsidRPr="00E46BF3" w:rsidRDefault="00F75497" w:rsidP="001368FD">
      <w:pPr>
        <w:jc w:val="center"/>
        <w:rPr>
          <w:b/>
          <w:sz w:val="22"/>
          <w:szCs w:val="22"/>
        </w:rPr>
      </w:pPr>
      <w:r w:rsidRPr="00347870">
        <w:rPr>
          <w:b/>
          <w:bCs/>
        </w:rPr>
        <w:t>ORDENANZA QUE APRUEBA E</w:t>
      </w:r>
      <w:r w:rsidRPr="00347870">
        <w:rPr>
          <w:b/>
          <w:bCs/>
          <w:color w:val="000000" w:themeColor="text1"/>
        </w:rPr>
        <w:t xml:space="preserve">L </w:t>
      </w:r>
      <w:r w:rsidR="00363A17" w:rsidRPr="00347870">
        <w:rPr>
          <w:b/>
          <w:bCs/>
          <w:color w:val="000000" w:themeColor="text1"/>
        </w:rPr>
        <w:t xml:space="preserve">PROCESO </w:t>
      </w:r>
      <w:r w:rsidR="00D625C6" w:rsidRPr="00347870">
        <w:rPr>
          <w:b/>
          <w:bCs/>
          <w:color w:val="000000" w:themeColor="text1"/>
        </w:rPr>
        <w:t xml:space="preserve">INTEGRAL </w:t>
      </w:r>
      <w:r w:rsidR="00363A17" w:rsidRPr="00347870">
        <w:rPr>
          <w:b/>
          <w:bCs/>
          <w:color w:val="000000" w:themeColor="text1"/>
        </w:rPr>
        <w:t>DE REGULARIZACION DEL ASENTAMIENTO</w:t>
      </w:r>
      <w:r w:rsidR="00363A17" w:rsidRPr="00347870">
        <w:rPr>
          <w:b/>
          <w:bCs/>
          <w:color w:val="FF0000"/>
        </w:rPr>
        <w:t xml:space="preserve"> </w:t>
      </w:r>
      <w:r w:rsidRPr="00347870">
        <w:rPr>
          <w:b/>
          <w:bCs/>
        </w:rPr>
        <w:t xml:space="preserve">HUMANO DE HECHO Y CONSOLIDADO DE INTERÉS SOCIAL DENOMINADO </w:t>
      </w:r>
      <w:r w:rsidR="00F7056A" w:rsidRPr="00347870">
        <w:rPr>
          <w:b/>
        </w:rPr>
        <w:t>COOPERATIVAS DE VIVIENDA “YAGUACHI ALTO” Y “POR NUESTROS HIJOS</w:t>
      </w:r>
      <w:r w:rsidR="00F7056A" w:rsidRPr="00347870">
        <w:rPr>
          <w:b/>
          <w:color w:val="000000"/>
        </w:rPr>
        <w:t>”</w:t>
      </w:r>
      <w:r w:rsidR="00DC474F">
        <w:rPr>
          <w:b/>
          <w:color w:val="000000"/>
        </w:rPr>
        <w:t xml:space="preserve">, </w:t>
      </w:r>
      <w:r w:rsidR="00DC474F" w:rsidRPr="00E46BF3">
        <w:rPr>
          <w:b/>
        </w:rPr>
        <w:t>A FAVOR DE SUS SOCIOS.</w:t>
      </w:r>
    </w:p>
    <w:p w14:paraId="387BF227" w14:textId="6BC96AB3" w:rsidR="00313BCA" w:rsidRPr="00DC474F" w:rsidRDefault="00313BCA" w:rsidP="00347870">
      <w:pPr>
        <w:pStyle w:val="Sinespaciado"/>
        <w:jc w:val="both"/>
        <w:rPr>
          <w:rFonts w:ascii="Times New Roman" w:hAnsi="Times New Roman"/>
          <w:b/>
          <w:color w:val="000000"/>
          <w:lang w:val="es-ES"/>
        </w:rPr>
      </w:pPr>
    </w:p>
    <w:p w14:paraId="27918FE6" w14:textId="77777777" w:rsidR="0090097E" w:rsidRPr="00347870" w:rsidRDefault="0090097E" w:rsidP="00347870">
      <w:pPr>
        <w:pStyle w:val="Sinespaciado"/>
        <w:jc w:val="both"/>
        <w:rPr>
          <w:rFonts w:ascii="Times New Roman" w:hAnsi="Times New Roman"/>
          <w:b/>
        </w:rPr>
      </w:pPr>
    </w:p>
    <w:p w14:paraId="30C64521" w14:textId="6BD85508" w:rsidR="00363A17" w:rsidRDefault="00363A17" w:rsidP="00347870">
      <w:pPr>
        <w:pStyle w:val="Sinespaciado"/>
        <w:jc w:val="both"/>
        <w:rPr>
          <w:rFonts w:ascii="Times New Roman" w:hAnsi="Times New Roman"/>
        </w:rPr>
      </w:pPr>
      <w:r w:rsidRPr="00347870">
        <w:rPr>
          <w:rFonts w:ascii="Times New Roman" w:hAnsi="Times New Roman"/>
          <w:b/>
        </w:rPr>
        <w:t>Articulo 1.- Objeto.-</w:t>
      </w:r>
      <w:r w:rsidRPr="00347870">
        <w:rPr>
          <w:rFonts w:ascii="Times New Roman" w:hAnsi="Times New Roman"/>
        </w:rPr>
        <w:t xml:space="preserve"> </w:t>
      </w:r>
      <w:r w:rsidR="002068FD" w:rsidRPr="00347870">
        <w:rPr>
          <w:rFonts w:ascii="Times New Roman" w:hAnsi="Times New Roman"/>
        </w:rPr>
        <w:t>La presente ordenanza tiene por objeto r</w:t>
      </w:r>
      <w:r w:rsidR="00AB03FD" w:rsidRPr="00347870">
        <w:rPr>
          <w:rFonts w:ascii="Times New Roman" w:hAnsi="Times New Roman"/>
        </w:rPr>
        <w:t xml:space="preserve">econocer y aprobar el </w:t>
      </w:r>
      <w:r w:rsidRPr="00347870">
        <w:rPr>
          <w:rFonts w:ascii="Times New Roman" w:hAnsi="Times New Roman"/>
        </w:rPr>
        <w:t>fraccionamiento de</w:t>
      </w:r>
      <w:r w:rsidR="00DB1863" w:rsidRPr="00347870">
        <w:rPr>
          <w:rFonts w:ascii="Times New Roman" w:hAnsi="Times New Roman"/>
        </w:rPr>
        <w:t xml:space="preserve">l </w:t>
      </w:r>
      <w:r w:rsidRPr="00347870">
        <w:rPr>
          <w:rFonts w:ascii="Times New Roman" w:hAnsi="Times New Roman"/>
        </w:rPr>
        <w:t xml:space="preserve">predio </w:t>
      </w:r>
      <w:r w:rsidR="00DB1863" w:rsidRPr="00347870">
        <w:rPr>
          <w:rFonts w:ascii="Times New Roman" w:hAnsi="Times New Roman"/>
        </w:rPr>
        <w:t>215516</w:t>
      </w:r>
      <w:r w:rsidRPr="00347870">
        <w:rPr>
          <w:rFonts w:ascii="Times New Roman" w:hAnsi="Times New Roman"/>
        </w:rPr>
        <w:t xml:space="preserve">, </w:t>
      </w:r>
      <w:r w:rsidR="00D250E2" w:rsidRPr="00347870">
        <w:rPr>
          <w:rFonts w:ascii="Times New Roman" w:hAnsi="Times New Roman"/>
        </w:rPr>
        <w:t xml:space="preserve">sus </w:t>
      </w:r>
      <w:r w:rsidR="00DB1863" w:rsidRPr="00347870">
        <w:rPr>
          <w:rFonts w:ascii="Times New Roman" w:hAnsi="Times New Roman"/>
        </w:rPr>
        <w:t>calles</w:t>
      </w:r>
      <w:r w:rsidR="00D250E2" w:rsidRPr="00347870">
        <w:rPr>
          <w:rFonts w:ascii="Times New Roman" w:hAnsi="Times New Roman"/>
        </w:rPr>
        <w:t>, escalinata</w:t>
      </w:r>
      <w:r w:rsidR="00DB1863" w:rsidRPr="00347870">
        <w:rPr>
          <w:rFonts w:ascii="Times New Roman" w:hAnsi="Times New Roman"/>
        </w:rPr>
        <w:t>s</w:t>
      </w:r>
      <w:r w:rsidR="00D250E2" w:rsidRPr="00347870">
        <w:rPr>
          <w:rFonts w:ascii="Times New Roman" w:hAnsi="Times New Roman"/>
        </w:rPr>
        <w:t>,</w:t>
      </w:r>
      <w:r w:rsidR="00DB1863" w:rsidRPr="00347870">
        <w:rPr>
          <w:rFonts w:ascii="Times New Roman" w:hAnsi="Times New Roman"/>
        </w:rPr>
        <w:t xml:space="preserve"> pasajes,</w:t>
      </w:r>
      <w:r w:rsidR="00D250E2" w:rsidRPr="00347870">
        <w:rPr>
          <w:rFonts w:ascii="Times New Roman" w:hAnsi="Times New Roman"/>
        </w:rPr>
        <w:t xml:space="preserve"> transferencia de áreas </w:t>
      </w:r>
      <w:r w:rsidR="0010190C" w:rsidRPr="00347870">
        <w:rPr>
          <w:rFonts w:ascii="Times New Roman" w:hAnsi="Times New Roman"/>
        </w:rPr>
        <w:t xml:space="preserve">verdes, </w:t>
      </w:r>
      <w:r w:rsidR="002005B4" w:rsidRPr="00347870">
        <w:rPr>
          <w:rFonts w:ascii="Times New Roman" w:hAnsi="Times New Roman"/>
        </w:rPr>
        <w:t>equipamiento comunal,</w:t>
      </w:r>
      <w:r w:rsidR="00D250E2" w:rsidRPr="00347870">
        <w:rPr>
          <w:rFonts w:ascii="Times New Roman" w:hAnsi="Times New Roman"/>
        </w:rPr>
        <w:t xml:space="preserve"> </w:t>
      </w:r>
      <w:r w:rsidR="00D10BFC" w:rsidRPr="00347870">
        <w:rPr>
          <w:rFonts w:ascii="Times New Roman" w:hAnsi="Times New Roman"/>
        </w:rPr>
        <w:t>área municipal 1</w:t>
      </w:r>
      <w:r w:rsidR="00930E8D" w:rsidRPr="00347870">
        <w:rPr>
          <w:rFonts w:ascii="Times New Roman" w:hAnsi="Times New Roman"/>
        </w:rPr>
        <w:t xml:space="preserve"> </w:t>
      </w:r>
      <w:r w:rsidR="00D250E2" w:rsidRPr="00347870">
        <w:rPr>
          <w:rFonts w:ascii="Times New Roman" w:hAnsi="Times New Roman"/>
        </w:rPr>
        <w:t xml:space="preserve">y </w:t>
      </w:r>
      <w:r w:rsidR="00C47F2C" w:rsidRPr="00347870">
        <w:rPr>
          <w:rFonts w:ascii="Times New Roman" w:hAnsi="Times New Roman"/>
        </w:rPr>
        <w:t xml:space="preserve">modificar </w:t>
      </w:r>
      <w:r w:rsidR="0010190C" w:rsidRPr="00347870">
        <w:rPr>
          <w:rFonts w:ascii="Times New Roman" w:hAnsi="Times New Roman"/>
        </w:rPr>
        <w:t>la</w:t>
      </w:r>
      <w:r w:rsidRPr="00347870">
        <w:rPr>
          <w:rFonts w:ascii="Times New Roman" w:hAnsi="Times New Roman"/>
        </w:rPr>
        <w:t xml:space="preserve"> zo</w:t>
      </w:r>
      <w:r w:rsidR="009856E7" w:rsidRPr="00347870">
        <w:rPr>
          <w:rFonts w:ascii="Times New Roman" w:hAnsi="Times New Roman"/>
        </w:rPr>
        <w:t>nificación</w:t>
      </w:r>
      <w:r w:rsidR="00DC474F">
        <w:rPr>
          <w:rFonts w:ascii="Times New Roman" w:hAnsi="Times New Roman"/>
        </w:rPr>
        <w:t xml:space="preserve"> actual,</w:t>
      </w:r>
      <w:r w:rsidR="00D250E2" w:rsidRPr="00347870">
        <w:rPr>
          <w:rFonts w:ascii="Times New Roman" w:hAnsi="Times New Roman"/>
        </w:rPr>
        <w:t xml:space="preserve"> </w:t>
      </w:r>
      <w:r w:rsidRPr="00347870">
        <w:rPr>
          <w:rFonts w:ascii="Times New Roman" w:hAnsi="Times New Roman"/>
        </w:rPr>
        <w:t xml:space="preserve">sobre </w:t>
      </w:r>
      <w:r w:rsidR="001368FD">
        <w:rPr>
          <w:rFonts w:ascii="Times New Roman" w:hAnsi="Times New Roman"/>
        </w:rPr>
        <w:t>la</w:t>
      </w:r>
      <w:r w:rsidR="001368FD" w:rsidRPr="00347870">
        <w:rPr>
          <w:rFonts w:ascii="Times New Roman" w:hAnsi="Times New Roman"/>
        </w:rPr>
        <w:t xml:space="preserve"> </w:t>
      </w:r>
      <w:r w:rsidRPr="00347870">
        <w:rPr>
          <w:rFonts w:ascii="Times New Roman" w:hAnsi="Times New Roman"/>
        </w:rPr>
        <w:t>que se encuentra e</w:t>
      </w:r>
      <w:r w:rsidR="001A5E4E" w:rsidRPr="00347870">
        <w:rPr>
          <w:rFonts w:ascii="Times New Roman" w:hAnsi="Times New Roman"/>
        </w:rPr>
        <w:t xml:space="preserve">l </w:t>
      </w:r>
      <w:r w:rsidR="00E46779" w:rsidRPr="00347870">
        <w:rPr>
          <w:rFonts w:ascii="Times New Roman" w:hAnsi="Times New Roman"/>
        </w:rPr>
        <w:t xml:space="preserve">asentamiento humano de hecho y consolidado de interés social </w:t>
      </w:r>
      <w:r w:rsidR="00E62A62" w:rsidRPr="00347870">
        <w:rPr>
          <w:rFonts w:ascii="Times New Roman" w:hAnsi="Times New Roman"/>
        </w:rPr>
        <w:t>d</w:t>
      </w:r>
      <w:r w:rsidRPr="00347870">
        <w:rPr>
          <w:rFonts w:ascii="Times New Roman" w:hAnsi="Times New Roman"/>
        </w:rPr>
        <w:t xml:space="preserve">enominado </w:t>
      </w:r>
      <w:r w:rsidR="00DB1863" w:rsidRPr="00347870">
        <w:rPr>
          <w:rFonts w:ascii="Times New Roman" w:hAnsi="Times New Roman"/>
        </w:rPr>
        <w:t xml:space="preserve">Cooperativas de Vivienda “Yaguachi Alto” y “Por Nuestros Hijos”, </w:t>
      </w:r>
      <w:r w:rsidR="001A5E4E" w:rsidRPr="00347870">
        <w:rPr>
          <w:rFonts w:ascii="Times New Roman" w:hAnsi="Times New Roman"/>
        </w:rPr>
        <w:t>a</w:t>
      </w:r>
      <w:r w:rsidRPr="00347870">
        <w:rPr>
          <w:rFonts w:ascii="Times New Roman" w:hAnsi="Times New Roman"/>
        </w:rPr>
        <w:t xml:space="preserve"> </w:t>
      </w:r>
      <w:r w:rsidR="00BF73D8" w:rsidRPr="00347870">
        <w:rPr>
          <w:rFonts w:ascii="Times New Roman" w:hAnsi="Times New Roman"/>
        </w:rPr>
        <w:t>f</w:t>
      </w:r>
      <w:r w:rsidRPr="00347870">
        <w:rPr>
          <w:rFonts w:ascii="Times New Roman" w:hAnsi="Times New Roman"/>
        </w:rPr>
        <w:t xml:space="preserve">avor </w:t>
      </w:r>
      <w:r w:rsidR="00BF73D8" w:rsidRPr="00347870">
        <w:rPr>
          <w:rFonts w:ascii="Times New Roman" w:hAnsi="Times New Roman"/>
        </w:rPr>
        <w:t>d</w:t>
      </w:r>
      <w:r w:rsidRPr="00347870">
        <w:rPr>
          <w:rFonts w:ascii="Times New Roman" w:hAnsi="Times New Roman"/>
        </w:rPr>
        <w:t xml:space="preserve">e </w:t>
      </w:r>
      <w:r w:rsidR="00BF73D8" w:rsidRPr="00347870">
        <w:rPr>
          <w:rFonts w:ascii="Times New Roman" w:hAnsi="Times New Roman"/>
        </w:rPr>
        <w:t>s</w:t>
      </w:r>
      <w:r w:rsidRPr="00347870">
        <w:rPr>
          <w:rFonts w:ascii="Times New Roman" w:hAnsi="Times New Roman"/>
        </w:rPr>
        <w:t xml:space="preserve">us </w:t>
      </w:r>
      <w:r w:rsidR="00DB1863" w:rsidRPr="00347870">
        <w:rPr>
          <w:rFonts w:ascii="Times New Roman" w:hAnsi="Times New Roman"/>
        </w:rPr>
        <w:t>socios</w:t>
      </w:r>
      <w:r w:rsidR="00313BCA" w:rsidRPr="00347870">
        <w:rPr>
          <w:rFonts w:ascii="Times New Roman" w:hAnsi="Times New Roman"/>
        </w:rPr>
        <w:t>.</w:t>
      </w:r>
    </w:p>
    <w:p w14:paraId="164A24ED" w14:textId="77777777" w:rsidR="0090097E" w:rsidRPr="00347870" w:rsidRDefault="0090097E" w:rsidP="00347870">
      <w:pPr>
        <w:pStyle w:val="Sinespaciado"/>
        <w:jc w:val="both"/>
        <w:rPr>
          <w:rFonts w:ascii="Times New Roman" w:hAnsi="Times New Roman"/>
        </w:rPr>
      </w:pPr>
    </w:p>
    <w:p w14:paraId="4156DD21" w14:textId="2CA99128" w:rsidR="005C7A32" w:rsidRDefault="00361728" w:rsidP="00347870">
      <w:pPr>
        <w:pStyle w:val="Sinespaciado"/>
        <w:jc w:val="both"/>
        <w:rPr>
          <w:rFonts w:ascii="Times New Roman" w:hAnsi="Times New Roman"/>
        </w:rPr>
      </w:pPr>
      <w:r w:rsidRPr="00347870">
        <w:rPr>
          <w:rFonts w:ascii="Times New Roman" w:hAnsi="Times New Roman"/>
          <w:b/>
        </w:rPr>
        <w:t xml:space="preserve">Artículo </w:t>
      </w:r>
      <w:r w:rsidR="00363A17" w:rsidRPr="00347870">
        <w:rPr>
          <w:rFonts w:ascii="Times New Roman" w:hAnsi="Times New Roman"/>
          <w:b/>
        </w:rPr>
        <w:t>2</w:t>
      </w:r>
      <w:r w:rsidRPr="00347870">
        <w:rPr>
          <w:rFonts w:ascii="Times New Roman" w:hAnsi="Times New Roman"/>
          <w:b/>
        </w:rPr>
        <w:t>.- De los planos y documentos presentados.-</w:t>
      </w:r>
      <w:r w:rsidRPr="00347870">
        <w:rPr>
          <w:rFonts w:ascii="Times New Roman" w:hAnsi="Times New Roman"/>
        </w:rPr>
        <w:t xml:space="preserve"> </w:t>
      </w:r>
      <w:r w:rsidR="00596910" w:rsidRPr="00347870">
        <w:rPr>
          <w:rFonts w:ascii="Times New Roman" w:hAnsi="Times New Roman"/>
        </w:rPr>
        <w:t>Los planos y documentos presentados</w:t>
      </w:r>
      <w:r w:rsidR="002068FD" w:rsidRPr="00347870">
        <w:rPr>
          <w:rFonts w:ascii="Times New Roman" w:hAnsi="Times New Roman"/>
        </w:rPr>
        <w:t xml:space="preserve"> para la aprobación del presente acto normativo</w:t>
      </w:r>
      <w:r w:rsidR="00596910" w:rsidRPr="00347870">
        <w:rPr>
          <w:rFonts w:ascii="Times New Roman" w:hAnsi="Times New Roman"/>
        </w:rPr>
        <w:t xml:space="preserve"> son de exclusiva responsabilidad del proyectista y d</w:t>
      </w:r>
      <w:r w:rsidR="00B23F85" w:rsidRPr="00347870">
        <w:rPr>
          <w:rFonts w:ascii="Times New Roman" w:hAnsi="Times New Roman"/>
        </w:rPr>
        <w:t xml:space="preserve">e los </w:t>
      </w:r>
      <w:r w:rsidR="00930E8D" w:rsidRPr="00347870">
        <w:rPr>
          <w:rFonts w:ascii="Times New Roman" w:hAnsi="Times New Roman"/>
        </w:rPr>
        <w:t>socios</w:t>
      </w:r>
      <w:r w:rsidR="00596910" w:rsidRPr="00347870">
        <w:rPr>
          <w:rFonts w:ascii="Times New Roman" w:hAnsi="Times New Roman"/>
        </w:rPr>
        <w:t xml:space="preserve"> del </w:t>
      </w:r>
      <w:r w:rsidR="00E46779" w:rsidRPr="00347870">
        <w:rPr>
          <w:rFonts w:ascii="Times New Roman" w:hAnsi="Times New Roman"/>
        </w:rPr>
        <w:t xml:space="preserve">asentamiento humano de hecho y consolidado de interés social </w:t>
      </w:r>
      <w:r w:rsidR="00596910" w:rsidRPr="00347870">
        <w:rPr>
          <w:rFonts w:ascii="Times New Roman" w:hAnsi="Times New Roman"/>
        </w:rPr>
        <w:t xml:space="preserve">denominado </w:t>
      </w:r>
      <w:r w:rsidR="00F7056A" w:rsidRPr="00347870">
        <w:rPr>
          <w:rFonts w:ascii="Times New Roman" w:hAnsi="Times New Roman"/>
        </w:rPr>
        <w:t>Cooperativas de Vivienda “Yaguachi Alto” y “Por Nuestros Hijos”</w:t>
      </w:r>
      <w:r w:rsidR="00F7056A" w:rsidRPr="00DC474F">
        <w:rPr>
          <w:rFonts w:ascii="Times New Roman" w:hAnsi="Times New Roman"/>
          <w:bCs/>
        </w:rPr>
        <w:t>,</w:t>
      </w:r>
      <w:r w:rsidR="00F7056A" w:rsidRPr="00347870">
        <w:rPr>
          <w:rFonts w:ascii="Times New Roman" w:hAnsi="Times New Roman"/>
          <w:b/>
          <w:bCs/>
        </w:rPr>
        <w:t xml:space="preserve"> </w:t>
      </w:r>
      <w:r w:rsidR="00596910" w:rsidRPr="00347870">
        <w:rPr>
          <w:rFonts w:ascii="Times New Roman" w:hAnsi="Times New Roman"/>
        </w:rPr>
        <w:t xml:space="preserve">ubicado en la parroquia </w:t>
      </w:r>
      <w:r w:rsidR="00F7056A" w:rsidRPr="00347870">
        <w:rPr>
          <w:rFonts w:ascii="Times New Roman" w:hAnsi="Times New Roman"/>
        </w:rPr>
        <w:t>La Libertad</w:t>
      </w:r>
      <w:r w:rsidR="00596910" w:rsidRPr="00347870">
        <w:rPr>
          <w:rFonts w:ascii="Times New Roman" w:hAnsi="Times New Roman"/>
        </w:rPr>
        <w:t xml:space="preserve">, y de los funcionarios municipales que revisaron los planos y los documentos legales y/o emitieron los </w:t>
      </w:r>
      <w:r w:rsidR="00596910" w:rsidRPr="00347870">
        <w:rPr>
          <w:rFonts w:ascii="Times New Roman" w:hAnsi="Times New Roman"/>
        </w:rPr>
        <w:lastRenderedPageBreak/>
        <w:t xml:space="preserve">informes técnicos habilitantes de este procedimiento de regularización, </w:t>
      </w:r>
      <w:r w:rsidR="005C7A32" w:rsidRPr="00347870">
        <w:rPr>
          <w:rFonts w:ascii="Times New Roman" w:hAnsi="Times New Roman"/>
        </w:rPr>
        <w:t>salvo que estos hayan sido inducidos a engaño o al error.</w:t>
      </w:r>
    </w:p>
    <w:p w14:paraId="35775EAE" w14:textId="77777777" w:rsidR="0090097E" w:rsidRPr="00347870" w:rsidRDefault="0090097E" w:rsidP="00347870">
      <w:pPr>
        <w:pStyle w:val="Sinespaciado"/>
        <w:jc w:val="both"/>
        <w:rPr>
          <w:rFonts w:ascii="Times New Roman" w:hAnsi="Times New Roman"/>
        </w:rPr>
      </w:pPr>
    </w:p>
    <w:p w14:paraId="3C6E022C" w14:textId="1F2AC6AF" w:rsidR="00596910" w:rsidRDefault="00596910" w:rsidP="00347870">
      <w:pPr>
        <w:pStyle w:val="Sinespaciado"/>
        <w:jc w:val="both"/>
        <w:rPr>
          <w:rFonts w:ascii="Times New Roman" w:hAnsi="Times New Roman"/>
        </w:rPr>
      </w:pPr>
      <w:r w:rsidRPr="00347870">
        <w:rPr>
          <w:rFonts w:ascii="Times New Roman" w:hAnsi="Times New Roman"/>
        </w:rPr>
        <w:t xml:space="preserve">En caso de comprobarse ocultación o falsedad en planos, datos, documentos, o de existir reclamos de terceros afectados, será de exclusiva responsabilidad del técnico y de los </w:t>
      </w:r>
      <w:r w:rsidR="00930E8D" w:rsidRPr="00347870">
        <w:rPr>
          <w:rFonts w:ascii="Times New Roman" w:hAnsi="Times New Roman"/>
        </w:rPr>
        <w:t>socios</w:t>
      </w:r>
      <w:r w:rsidRPr="00347870">
        <w:rPr>
          <w:rFonts w:ascii="Times New Roman" w:hAnsi="Times New Roman"/>
        </w:rPr>
        <w:t xml:space="preserve"> del predio.</w:t>
      </w:r>
    </w:p>
    <w:p w14:paraId="7EA4BFE4" w14:textId="77777777" w:rsidR="00DC474F" w:rsidRPr="00347870" w:rsidRDefault="00DC474F" w:rsidP="00347870">
      <w:pPr>
        <w:pStyle w:val="Sinespaciado"/>
        <w:jc w:val="both"/>
        <w:rPr>
          <w:rFonts w:ascii="Times New Roman" w:hAnsi="Times New Roman"/>
        </w:rPr>
      </w:pPr>
    </w:p>
    <w:p w14:paraId="63561AE3" w14:textId="77777777" w:rsidR="00596910" w:rsidRDefault="00596910" w:rsidP="00347870">
      <w:pPr>
        <w:pStyle w:val="Sinespaciado"/>
        <w:jc w:val="both"/>
        <w:rPr>
          <w:rFonts w:ascii="Times New Roman" w:hAnsi="Times New Roman"/>
        </w:rPr>
      </w:pPr>
      <w:r w:rsidRPr="00347870">
        <w:rPr>
          <w:rFonts w:ascii="Times New Roman" w:hAnsi="Times New Roman"/>
        </w:rPr>
        <w:t>Las dimensiones y superficies de los lotes son las determinadas en el plano aprobatorio que forma parte integrante de esta Ordenanza.</w:t>
      </w:r>
    </w:p>
    <w:p w14:paraId="3F781719" w14:textId="77777777" w:rsidR="0090097E" w:rsidRPr="00347870" w:rsidRDefault="0090097E" w:rsidP="00347870">
      <w:pPr>
        <w:pStyle w:val="Sinespaciado"/>
        <w:jc w:val="both"/>
        <w:rPr>
          <w:rFonts w:ascii="Times New Roman" w:hAnsi="Times New Roman"/>
        </w:rPr>
      </w:pPr>
    </w:p>
    <w:p w14:paraId="79526C8C" w14:textId="5F00B858" w:rsidR="00596910" w:rsidRDefault="00B23F85" w:rsidP="00347870">
      <w:pPr>
        <w:pStyle w:val="Sinespaciado"/>
        <w:jc w:val="both"/>
        <w:rPr>
          <w:rFonts w:ascii="Times New Roman" w:hAnsi="Times New Roman"/>
        </w:rPr>
      </w:pPr>
      <w:r w:rsidRPr="00347870">
        <w:rPr>
          <w:rFonts w:ascii="Times New Roman" w:hAnsi="Times New Roman"/>
        </w:rPr>
        <w:t xml:space="preserve">Los </w:t>
      </w:r>
      <w:r w:rsidR="00596910" w:rsidRPr="00347870">
        <w:rPr>
          <w:rFonts w:ascii="Times New Roman" w:hAnsi="Times New Roman"/>
        </w:rPr>
        <w:t xml:space="preserve">propietarios del </w:t>
      </w:r>
      <w:r w:rsidR="00E46779" w:rsidRPr="00347870">
        <w:rPr>
          <w:rFonts w:ascii="Times New Roman" w:hAnsi="Times New Roman"/>
        </w:rPr>
        <w:t xml:space="preserve">asentamiento humano de hecho y consolidado de interés social </w:t>
      </w:r>
      <w:r w:rsidR="00596910" w:rsidRPr="00347870">
        <w:rPr>
          <w:rFonts w:ascii="Times New Roman" w:hAnsi="Times New Roman"/>
        </w:rPr>
        <w:t xml:space="preserve">denominado </w:t>
      </w:r>
      <w:r w:rsidR="00F7056A" w:rsidRPr="00347870">
        <w:rPr>
          <w:rFonts w:ascii="Times New Roman" w:hAnsi="Times New Roman"/>
        </w:rPr>
        <w:t>Cooperativas de Vivienda “Yaguachi Alto” y “Por Nuestros Hijos”</w:t>
      </w:r>
      <w:r w:rsidR="00F7056A" w:rsidRPr="00DC474F">
        <w:rPr>
          <w:rFonts w:ascii="Times New Roman" w:hAnsi="Times New Roman"/>
          <w:bCs/>
        </w:rPr>
        <w:t>,</w:t>
      </w:r>
      <w:r w:rsidR="00F7056A" w:rsidRPr="00347870">
        <w:rPr>
          <w:rFonts w:ascii="Times New Roman" w:hAnsi="Times New Roman"/>
          <w:b/>
          <w:bCs/>
        </w:rPr>
        <w:t xml:space="preserve"> </w:t>
      </w:r>
      <w:r w:rsidR="00596910" w:rsidRPr="00347870">
        <w:rPr>
          <w:rFonts w:ascii="Times New Roman" w:hAnsi="Times New Roman"/>
        </w:rPr>
        <w:t xml:space="preserve">ubicado en la parroquia </w:t>
      </w:r>
      <w:r w:rsidR="00F7056A" w:rsidRPr="00347870">
        <w:rPr>
          <w:rFonts w:ascii="Times New Roman" w:hAnsi="Times New Roman"/>
        </w:rPr>
        <w:t>La Libertad</w:t>
      </w:r>
      <w:r w:rsidR="00596910" w:rsidRPr="00347870">
        <w:rPr>
          <w:rFonts w:ascii="Times New Roman" w:hAnsi="Times New Roman"/>
        </w:rPr>
        <w:t xml:space="preserve">, se comprometen a respetar las características de los lotes establecidas en el </w:t>
      </w:r>
      <w:r w:rsidR="002B4901" w:rsidRPr="00347870">
        <w:rPr>
          <w:rFonts w:ascii="Times New Roman" w:hAnsi="Times New Roman"/>
        </w:rPr>
        <w:t>p</w:t>
      </w:r>
      <w:r w:rsidR="00596910" w:rsidRPr="00347870">
        <w:rPr>
          <w:rFonts w:ascii="Times New Roman" w:hAnsi="Times New Roman"/>
        </w:rPr>
        <w:t>lano y en este instrumento; por tanto, no podrán fraccionarlos o dividirlos.</w:t>
      </w:r>
    </w:p>
    <w:p w14:paraId="7D1AE468" w14:textId="77777777" w:rsidR="0090097E" w:rsidRPr="00347870" w:rsidRDefault="0090097E" w:rsidP="00347870">
      <w:pPr>
        <w:pStyle w:val="Sinespaciado"/>
        <w:jc w:val="both"/>
        <w:rPr>
          <w:rFonts w:ascii="Times New Roman" w:hAnsi="Times New Roman"/>
        </w:rPr>
      </w:pPr>
    </w:p>
    <w:p w14:paraId="6A1B4140" w14:textId="77777777" w:rsidR="00596910" w:rsidRDefault="00596910" w:rsidP="00347870">
      <w:pPr>
        <w:pStyle w:val="Sinespaciado"/>
        <w:jc w:val="both"/>
        <w:rPr>
          <w:rFonts w:ascii="Times New Roman" w:hAnsi="Times New Roman"/>
        </w:rPr>
      </w:pPr>
      <w:r w:rsidRPr="0034787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BB9712E" w14:textId="77777777" w:rsidR="0090097E" w:rsidRPr="00347870" w:rsidRDefault="0090097E" w:rsidP="00347870">
      <w:pPr>
        <w:pStyle w:val="Sinespaciado"/>
        <w:jc w:val="both"/>
        <w:rPr>
          <w:rFonts w:ascii="Times New Roman" w:hAnsi="Times New Roman"/>
        </w:rPr>
      </w:pPr>
    </w:p>
    <w:p w14:paraId="32A320F9" w14:textId="05300A7A" w:rsidR="0024191F" w:rsidRDefault="00335B5A" w:rsidP="00347870">
      <w:pPr>
        <w:pStyle w:val="Sinespaciado"/>
        <w:jc w:val="both"/>
        <w:rPr>
          <w:rFonts w:ascii="Times New Roman" w:hAnsi="Times New Roman"/>
        </w:rPr>
      </w:pPr>
      <w:r w:rsidRPr="00347870">
        <w:rPr>
          <w:rFonts w:ascii="Times New Roman" w:hAnsi="Times New Roman"/>
          <w:b/>
          <w:bCs/>
        </w:rPr>
        <w:t>Artículo 3.- Declaratoria de Interés S</w:t>
      </w:r>
      <w:r w:rsidR="0024191F" w:rsidRPr="00347870">
        <w:rPr>
          <w:rFonts w:ascii="Times New Roman" w:hAnsi="Times New Roman"/>
          <w:b/>
          <w:bCs/>
        </w:rPr>
        <w:t xml:space="preserve">ocial.- </w:t>
      </w:r>
      <w:r w:rsidR="0024191F" w:rsidRPr="00347870">
        <w:rPr>
          <w:rFonts w:ascii="Times New Roman" w:hAnsi="Times New Roman"/>
        </w:rPr>
        <w:t xml:space="preserve">Por las condiciones del </w:t>
      </w:r>
      <w:r w:rsidR="00E46779" w:rsidRPr="00347870">
        <w:rPr>
          <w:rFonts w:ascii="Times New Roman" w:hAnsi="Times New Roman"/>
        </w:rPr>
        <w:t xml:space="preserve">asentamiento humano de hecho y consolidado, </w:t>
      </w:r>
      <w:r w:rsidR="0024191F" w:rsidRPr="00347870">
        <w:rPr>
          <w:rFonts w:ascii="Times New Roman" w:hAnsi="Times New Roman"/>
        </w:rPr>
        <w:t>s</w:t>
      </w:r>
      <w:r w:rsidRPr="00347870">
        <w:rPr>
          <w:rFonts w:ascii="Times New Roman" w:hAnsi="Times New Roman"/>
        </w:rPr>
        <w:t>e lo aprueba considerándolo de Interés S</w:t>
      </w:r>
      <w:r w:rsidR="0024191F" w:rsidRPr="00347870">
        <w:rPr>
          <w:rFonts w:ascii="Times New Roman" w:hAnsi="Times New Roman"/>
        </w:rPr>
        <w:t>ocial de conformidad con la normativa vigente.</w:t>
      </w:r>
    </w:p>
    <w:p w14:paraId="6437ADE0" w14:textId="77777777" w:rsidR="0090097E" w:rsidRPr="00347870" w:rsidRDefault="0090097E" w:rsidP="00347870">
      <w:pPr>
        <w:pStyle w:val="Sinespaciado"/>
        <w:jc w:val="both"/>
        <w:rPr>
          <w:rFonts w:ascii="Times New Roman" w:hAnsi="Times New Roman"/>
        </w:rPr>
      </w:pPr>
    </w:p>
    <w:p w14:paraId="3970DF1D" w14:textId="77777777" w:rsidR="00EB2BCE" w:rsidRPr="00347870" w:rsidRDefault="004C50AE" w:rsidP="00347870">
      <w:pPr>
        <w:pStyle w:val="Sinespaciado"/>
        <w:jc w:val="both"/>
        <w:rPr>
          <w:rFonts w:ascii="Times New Roman" w:hAnsi="Times New Roman"/>
          <w:b/>
        </w:rPr>
      </w:pPr>
      <w:r w:rsidRPr="00347870">
        <w:rPr>
          <w:rFonts w:ascii="Times New Roman" w:hAnsi="Times New Roman"/>
          <w:b/>
        </w:rPr>
        <w:t xml:space="preserve">Artículo </w:t>
      </w:r>
      <w:r w:rsidR="0024191F" w:rsidRPr="00347870">
        <w:rPr>
          <w:rFonts w:ascii="Times New Roman" w:hAnsi="Times New Roman"/>
          <w:b/>
        </w:rPr>
        <w:t>4</w:t>
      </w:r>
      <w:r w:rsidR="00361728" w:rsidRPr="00347870">
        <w:rPr>
          <w:rFonts w:ascii="Times New Roman" w:hAnsi="Times New Roman"/>
          <w:b/>
        </w:rPr>
        <w:t>.- Especificaciones técnicas.-</w:t>
      </w:r>
    </w:p>
    <w:p w14:paraId="4EBD61E4" w14:textId="77777777" w:rsidR="00EB2BCE" w:rsidRPr="00347870" w:rsidRDefault="00EB2BCE" w:rsidP="00347870">
      <w:pPr>
        <w:pStyle w:val="Sinespaciado"/>
        <w:jc w:val="both"/>
        <w:rPr>
          <w:rFonts w:ascii="Times New Roman" w:hAnsi="Times New Roman"/>
          <w:b/>
        </w:rPr>
      </w:pPr>
    </w:p>
    <w:tbl>
      <w:tblPr>
        <w:tblStyle w:val="Tablaconcuadrcula"/>
        <w:tblW w:w="0" w:type="auto"/>
        <w:tblInd w:w="-5" w:type="dxa"/>
        <w:tblLook w:val="04A0" w:firstRow="1" w:lastRow="0" w:firstColumn="1" w:lastColumn="0" w:noHBand="0" w:noVBand="1"/>
      </w:tblPr>
      <w:tblGrid>
        <w:gridCol w:w="4867"/>
        <w:gridCol w:w="3917"/>
      </w:tblGrid>
      <w:tr w:rsidR="00F7056A" w:rsidRPr="00347870" w14:paraId="550B63E0" w14:textId="77777777" w:rsidTr="00EF1C35">
        <w:trPr>
          <w:trHeight w:val="307"/>
        </w:trPr>
        <w:tc>
          <w:tcPr>
            <w:tcW w:w="4867" w:type="dxa"/>
            <w:tcBorders>
              <w:top w:val="single" w:sz="4" w:space="0" w:color="auto"/>
              <w:left w:val="single" w:sz="4" w:space="0" w:color="auto"/>
              <w:bottom w:val="single" w:sz="4" w:space="0" w:color="auto"/>
              <w:right w:val="single" w:sz="4" w:space="0" w:color="auto"/>
            </w:tcBorders>
            <w:hideMark/>
          </w:tcPr>
          <w:p w14:paraId="217E8241" w14:textId="77777777" w:rsidR="00F7056A" w:rsidRPr="00347870" w:rsidRDefault="00F7056A" w:rsidP="00347870">
            <w:pPr>
              <w:pStyle w:val="Sinespaciado"/>
              <w:jc w:val="both"/>
              <w:rPr>
                <w:rFonts w:ascii="Times New Roman" w:hAnsi="Times New Roman"/>
                <w:b/>
                <w:bCs/>
              </w:rPr>
            </w:pPr>
            <w:r w:rsidRPr="00347870">
              <w:rPr>
                <w:rFonts w:ascii="Times New Roman" w:hAnsi="Times New Roman"/>
                <w:b/>
                <w:bCs/>
              </w:rPr>
              <w:t>Predio Número:</w:t>
            </w:r>
          </w:p>
        </w:tc>
        <w:tc>
          <w:tcPr>
            <w:tcW w:w="3917" w:type="dxa"/>
            <w:tcBorders>
              <w:top w:val="single" w:sz="4" w:space="0" w:color="auto"/>
              <w:left w:val="single" w:sz="4" w:space="0" w:color="auto"/>
              <w:bottom w:val="single" w:sz="4" w:space="0" w:color="auto"/>
              <w:right w:val="single" w:sz="4" w:space="0" w:color="auto"/>
            </w:tcBorders>
          </w:tcPr>
          <w:p w14:paraId="790BCED9" w14:textId="24CC6815" w:rsidR="00F7056A" w:rsidRPr="00347870" w:rsidRDefault="00F7056A" w:rsidP="00347870">
            <w:pPr>
              <w:pStyle w:val="Sinespaciado"/>
              <w:jc w:val="both"/>
              <w:rPr>
                <w:rFonts w:ascii="Times New Roman" w:hAnsi="Times New Roman"/>
                <w:b/>
                <w:bCs/>
              </w:rPr>
            </w:pPr>
            <w:r w:rsidRPr="00347870">
              <w:rPr>
                <w:rFonts w:ascii="Times New Roman" w:hAnsi="Times New Roman"/>
              </w:rPr>
              <w:t>215516</w:t>
            </w:r>
          </w:p>
        </w:tc>
      </w:tr>
      <w:tr w:rsidR="00F7056A" w:rsidRPr="009061F4" w14:paraId="6F49D5DD" w14:textId="77777777" w:rsidTr="00EF1C35">
        <w:trPr>
          <w:trHeight w:val="113"/>
        </w:trPr>
        <w:tc>
          <w:tcPr>
            <w:tcW w:w="4867" w:type="dxa"/>
            <w:tcBorders>
              <w:top w:val="single" w:sz="4" w:space="0" w:color="auto"/>
              <w:left w:val="single" w:sz="4" w:space="0" w:color="auto"/>
              <w:bottom w:val="single" w:sz="4" w:space="0" w:color="auto"/>
              <w:right w:val="single" w:sz="4" w:space="0" w:color="auto"/>
            </w:tcBorders>
            <w:hideMark/>
          </w:tcPr>
          <w:p w14:paraId="31036AC2" w14:textId="77777777" w:rsidR="00F7056A" w:rsidRPr="00347870" w:rsidRDefault="00F7056A" w:rsidP="00347870">
            <w:pPr>
              <w:pStyle w:val="Sinespaciado"/>
              <w:jc w:val="both"/>
              <w:rPr>
                <w:rFonts w:ascii="Times New Roman" w:hAnsi="Times New Roman"/>
                <w:b/>
                <w:bCs/>
              </w:rPr>
            </w:pPr>
            <w:r w:rsidRPr="00347870">
              <w:rPr>
                <w:rFonts w:ascii="Times New Roman" w:hAnsi="Times New Roman"/>
                <w:b/>
              </w:rPr>
              <w:t>Zonificación actual:</w:t>
            </w:r>
          </w:p>
        </w:tc>
        <w:tc>
          <w:tcPr>
            <w:tcW w:w="3917" w:type="dxa"/>
            <w:tcBorders>
              <w:top w:val="single" w:sz="4" w:space="0" w:color="auto"/>
              <w:left w:val="single" w:sz="4" w:space="0" w:color="auto"/>
              <w:bottom w:val="single" w:sz="4" w:space="0" w:color="auto"/>
              <w:right w:val="single" w:sz="4" w:space="0" w:color="auto"/>
            </w:tcBorders>
          </w:tcPr>
          <w:p w14:paraId="46636C98" w14:textId="65430A11" w:rsidR="00F7056A" w:rsidRPr="00347870" w:rsidRDefault="00F7056A" w:rsidP="009061F4">
            <w:pPr>
              <w:pStyle w:val="Sinespaciado"/>
              <w:jc w:val="both"/>
              <w:rPr>
                <w:rFonts w:ascii="Times New Roman" w:hAnsi="Times New Roman"/>
                <w:bCs/>
                <w:lang w:val="en-US"/>
              </w:rPr>
            </w:pPr>
            <w:r w:rsidRPr="00347870">
              <w:rPr>
                <w:rFonts w:ascii="Times New Roman" w:hAnsi="Times New Roman"/>
                <w:lang w:val="en-US"/>
              </w:rPr>
              <w:t>D4(D303-80)</w:t>
            </w:r>
            <w:r w:rsidR="00474D3F" w:rsidRPr="00347870">
              <w:rPr>
                <w:rFonts w:ascii="Times New Roman" w:hAnsi="Times New Roman"/>
                <w:color w:val="000000" w:themeColor="text1"/>
                <w:lang w:val="en-US"/>
              </w:rPr>
              <w:t xml:space="preserve"> </w:t>
            </w:r>
            <w:r w:rsidR="00474D3F" w:rsidRPr="00347870">
              <w:rPr>
                <w:rFonts w:ascii="Times New Roman" w:hAnsi="Times New Roman"/>
                <w:lang w:val="en-US"/>
              </w:rPr>
              <w:t>/ A31(PQ)</w:t>
            </w:r>
          </w:p>
        </w:tc>
      </w:tr>
      <w:tr w:rsidR="00F7056A" w:rsidRPr="00347870" w14:paraId="2531C12D" w14:textId="77777777" w:rsidTr="00EF1C35">
        <w:trPr>
          <w:trHeight w:val="259"/>
        </w:trPr>
        <w:tc>
          <w:tcPr>
            <w:tcW w:w="4867" w:type="dxa"/>
            <w:tcBorders>
              <w:top w:val="single" w:sz="4" w:space="0" w:color="auto"/>
              <w:left w:val="single" w:sz="4" w:space="0" w:color="auto"/>
              <w:bottom w:val="single" w:sz="4" w:space="0" w:color="auto"/>
              <w:right w:val="single" w:sz="4" w:space="0" w:color="auto"/>
            </w:tcBorders>
            <w:hideMark/>
          </w:tcPr>
          <w:p w14:paraId="7E9E6688" w14:textId="77777777" w:rsidR="00F7056A" w:rsidRPr="00347870" w:rsidRDefault="00F7056A" w:rsidP="00347870">
            <w:pPr>
              <w:pStyle w:val="Sinespaciado"/>
              <w:jc w:val="both"/>
              <w:rPr>
                <w:rFonts w:ascii="Times New Roman" w:hAnsi="Times New Roman"/>
                <w:b/>
                <w:bCs/>
              </w:rPr>
            </w:pPr>
            <w:r w:rsidRPr="00347870">
              <w:rPr>
                <w:rFonts w:ascii="Times New Roman" w:hAnsi="Times New Roman"/>
                <w:b/>
              </w:rPr>
              <w:t>Lote mínimo:</w:t>
            </w:r>
          </w:p>
        </w:tc>
        <w:tc>
          <w:tcPr>
            <w:tcW w:w="3917" w:type="dxa"/>
            <w:tcBorders>
              <w:top w:val="single" w:sz="4" w:space="0" w:color="auto"/>
              <w:left w:val="single" w:sz="4" w:space="0" w:color="auto"/>
              <w:bottom w:val="single" w:sz="4" w:space="0" w:color="auto"/>
              <w:right w:val="single" w:sz="4" w:space="0" w:color="auto"/>
            </w:tcBorders>
          </w:tcPr>
          <w:p w14:paraId="6216F13E" w14:textId="5F53FF85" w:rsidR="00F7056A" w:rsidRPr="00347870" w:rsidRDefault="00F7056A" w:rsidP="00347870">
            <w:pPr>
              <w:pStyle w:val="Sinespaciado"/>
              <w:jc w:val="both"/>
              <w:rPr>
                <w:rFonts w:ascii="Times New Roman" w:hAnsi="Times New Roman"/>
                <w:color w:val="000000" w:themeColor="text1"/>
              </w:rPr>
            </w:pPr>
            <w:r w:rsidRPr="00347870">
              <w:rPr>
                <w:rFonts w:ascii="Times New Roman" w:hAnsi="Times New Roman"/>
              </w:rPr>
              <w:t>300 m</w:t>
            </w:r>
            <w:r w:rsidRPr="00347870">
              <w:rPr>
                <w:rFonts w:ascii="Times New Roman" w:hAnsi="Times New Roman"/>
                <w:vertAlign w:val="superscript"/>
              </w:rPr>
              <w:t>2</w:t>
            </w:r>
            <w:r w:rsidRPr="00347870">
              <w:rPr>
                <w:rFonts w:ascii="Times New Roman" w:hAnsi="Times New Roman"/>
              </w:rPr>
              <w:tab/>
            </w:r>
          </w:p>
        </w:tc>
      </w:tr>
      <w:tr w:rsidR="00F7056A" w:rsidRPr="00347870" w14:paraId="04F414F3" w14:textId="77777777" w:rsidTr="00EF1C35">
        <w:trPr>
          <w:trHeight w:val="251"/>
        </w:trPr>
        <w:tc>
          <w:tcPr>
            <w:tcW w:w="4867" w:type="dxa"/>
            <w:tcBorders>
              <w:top w:val="single" w:sz="4" w:space="0" w:color="auto"/>
              <w:left w:val="single" w:sz="4" w:space="0" w:color="auto"/>
              <w:bottom w:val="single" w:sz="4" w:space="0" w:color="auto"/>
              <w:right w:val="single" w:sz="4" w:space="0" w:color="auto"/>
            </w:tcBorders>
            <w:hideMark/>
          </w:tcPr>
          <w:p w14:paraId="00CC932C" w14:textId="77777777" w:rsidR="00F7056A" w:rsidRPr="00347870" w:rsidRDefault="00F7056A" w:rsidP="00347870">
            <w:pPr>
              <w:pStyle w:val="Sinespaciado"/>
              <w:jc w:val="both"/>
              <w:rPr>
                <w:rFonts w:ascii="Times New Roman" w:hAnsi="Times New Roman"/>
                <w:b/>
                <w:bCs/>
              </w:rPr>
            </w:pPr>
            <w:r w:rsidRPr="00347870">
              <w:rPr>
                <w:rFonts w:ascii="Times New Roman" w:hAnsi="Times New Roman"/>
                <w:b/>
              </w:rPr>
              <w:t>Forma ocupación del suelo:</w:t>
            </w:r>
          </w:p>
        </w:tc>
        <w:tc>
          <w:tcPr>
            <w:tcW w:w="3917" w:type="dxa"/>
            <w:tcBorders>
              <w:top w:val="single" w:sz="4" w:space="0" w:color="auto"/>
              <w:left w:val="single" w:sz="4" w:space="0" w:color="auto"/>
              <w:bottom w:val="single" w:sz="4" w:space="0" w:color="auto"/>
              <w:right w:val="single" w:sz="4" w:space="0" w:color="auto"/>
            </w:tcBorders>
          </w:tcPr>
          <w:p w14:paraId="26437534" w14:textId="3589D3DC" w:rsidR="00F7056A" w:rsidRPr="00347870" w:rsidRDefault="006E2957" w:rsidP="00347870">
            <w:pPr>
              <w:pStyle w:val="Sinespaciado"/>
              <w:jc w:val="both"/>
              <w:rPr>
                <w:rFonts w:ascii="Times New Roman" w:hAnsi="Times New Roman"/>
                <w:bCs/>
              </w:rPr>
            </w:pPr>
            <w:r w:rsidRPr="00347870">
              <w:rPr>
                <w:rFonts w:ascii="Times New Roman" w:hAnsi="Times New Roman"/>
              </w:rPr>
              <w:t>(D) Sobre Línea de Fábrica</w:t>
            </w:r>
          </w:p>
        </w:tc>
      </w:tr>
      <w:tr w:rsidR="00F7056A" w:rsidRPr="00347870" w14:paraId="36F8E6B6" w14:textId="77777777" w:rsidTr="00EF1C35">
        <w:trPr>
          <w:trHeight w:val="231"/>
        </w:trPr>
        <w:tc>
          <w:tcPr>
            <w:tcW w:w="4867" w:type="dxa"/>
            <w:tcBorders>
              <w:top w:val="single" w:sz="4" w:space="0" w:color="auto"/>
              <w:left w:val="single" w:sz="4" w:space="0" w:color="auto"/>
              <w:bottom w:val="single" w:sz="4" w:space="0" w:color="auto"/>
              <w:right w:val="single" w:sz="4" w:space="0" w:color="auto"/>
            </w:tcBorders>
            <w:vAlign w:val="center"/>
            <w:hideMark/>
          </w:tcPr>
          <w:p w14:paraId="22D46594" w14:textId="77777777" w:rsidR="00F7056A" w:rsidRPr="00347870" w:rsidRDefault="00F7056A" w:rsidP="00347870">
            <w:pPr>
              <w:pStyle w:val="Sinespaciado"/>
              <w:jc w:val="both"/>
              <w:rPr>
                <w:rFonts w:ascii="Times New Roman" w:hAnsi="Times New Roman"/>
                <w:b/>
                <w:bCs/>
              </w:rPr>
            </w:pPr>
            <w:r w:rsidRPr="00347870">
              <w:rPr>
                <w:rFonts w:ascii="Times New Roman" w:hAnsi="Times New Roman"/>
                <w:b/>
              </w:rPr>
              <w:t>Uso principal del suelo:</w:t>
            </w:r>
          </w:p>
        </w:tc>
        <w:tc>
          <w:tcPr>
            <w:tcW w:w="3917" w:type="dxa"/>
            <w:tcBorders>
              <w:top w:val="single" w:sz="4" w:space="0" w:color="auto"/>
              <w:left w:val="single" w:sz="4" w:space="0" w:color="auto"/>
              <w:bottom w:val="single" w:sz="4" w:space="0" w:color="auto"/>
              <w:right w:val="single" w:sz="4" w:space="0" w:color="auto"/>
            </w:tcBorders>
          </w:tcPr>
          <w:p w14:paraId="26C6E2D6" w14:textId="28FA0B08" w:rsidR="00F7056A" w:rsidRPr="00347870" w:rsidRDefault="006E2957" w:rsidP="00347870">
            <w:pPr>
              <w:pStyle w:val="Sinespaciado"/>
              <w:jc w:val="both"/>
              <w:rPr>
                <w:rFonts w:ascii="Times New Roman" w:hAnsi="Times New Roman"/>
                <w:bCs/>
              </w:rPr>
            </w:pPr>
            <w:r w:rsidRPr="00347870">
              <w:rPr>
                <w:rFonts w:ascii="Times New Roman" w:hAnsi="Times New Roman"/>
                <w:b/>
              </w:rPr>
              <w:t>(</w:t>
            </w:r>
            <w:r w:rsidRPr="00347870">
              <w:rPr>
                <w:rFonts w:ascii="Times New Roman" w:hAnsi="Times New Roman"/>
              </w:rPr>
              <w:t>RU2) Residencial Urbano 2</w:t>
            </w:r>
            <w:r w:rsidR="00723C57" w:rsidRPr="00347870">
              <w:rPr>
                <w:rFonts w:ascii="Times New Roman" w:hAnsi="Times New Roman"/>
              </w:rPr>
              <w:t xml:space="preserve"> </w:t>
            </w:r>
            <w:r w:rsidR="00474D3F" w:rsidRPr="00347870">
              <w:rPr>
                <w:rFonts w:ascii="Times New Roman" w:hAnsi="Times New Roman"/>
              </w:rPr>
              <w:t>/</w:t>
            </w:r>
            <w:r w:rsidR="00723C57" w:rsidRPr="00347870">
              <w:rPr>
                <w:rFonts w:ascii="Times New Roman" w:hAnsi="Times New Roman"/>
              </w:rPr>
              <w:t xml:space="preserve"> </w:t>
            </w:r>
            <w:r w:rsidR="00474D3F" w:rsidRPr="00347870">
              <w:rPr>
                <w:rFonts w:ascii="Times New Roman" w:hAnsi="Times New Roman"/>
              </w:rPr>
              <w:t>(PE/CPN)</w:t>
            </w:r>
            <w:r w:rsidR="00723C57" w:rsidRPr="00347870">
              <w:rPr>
                <w:rFonts w:ascii="Times New Roman" w:hAnsi="Times New Roman"/>
              </w:rPr>
              <w:t xml:space="preserve"> </w:t>
            </w:r>
            <w:r w:rsidR="00474D3F" w:rsidRPr="00347870">
              <w:rPr>
                <w:rFonts w:ascii="Times New Roman" w:hAnsi="Times New Roman"/>
              </w:rPr>
              <w:t>Protección Ecológica / Conservación del Patrimonio Natural</w:t>
            </w:r>
          </w:p>
        </w:tc>
      </w:tr>
      <w:tr w:rsidR="00F7056A" w:rsidRPr="00347870" w14:paraId="7D263450" w14:textId="77777777" w:rsidTr="00EF1C35">
        <w:trPr>
          <w:trHeight w:val="323"/>
        </w:trPr>
        <w:tc>
          <w:tcPr>
            <w:tcW w:w="4867" w:type="dxa"/>
            <w:tcBorders>
              <w:top w:val="single" w:sz="4" w:space="0" w:color="auto"/>
              <w:left w:val="single" w:sz="4" w:space="0" w:color="auto"/>
              <w:bottom w:val="single" w:sz="4" w:space="0" w:color="auto"/>
              <w:right w:val="single" w:sz="4" w:space="0" w:color="auto"/>
            </w:tcBorders>
            <w:vAlign w:val="center"/>
            <w:hideMark/>
          </w:tcPr>
          <w:p w14:paraId="05B7AC16" w14:textId="0CF2A5E6" w:rsidR="00F7056A" w:rsidRPr="00347870" w:rsidRDefault="00F7056A" w:rsidP="00347870">
            <w:pPr>
              <w:pStyle w:val="Sinespaciado"/>
              <w:jc w:val="both"/>
              <w:rPr>
                <w:rFonts w:ascii="Times New Roman" w:hAnsi="Times New Roman"/>
                <w:b/>
              </w:rPr>
            </w:pPr>
            <w:r w:rsidRPr="00347870">
              <w:rPr>
                <w:rFonts w:ascii="Times New Roman" w:hAnsi="Times New Roman"/>
                <w:b/>
              </w:rPr>
              <w:t>Clasificación del Suelo:</w:t>
            </w:r>
          </w:p>
        </w:tc>
        <w:tc>
          <w:tcPr>
            <w:tcW w:w="3917" w:type="dxa"/>
            <w:tcBorders>
              <w:top w:val="single" w:sz="4" w:space="0" w:color="auto"/>
              <w:left w:val="single" w:sz="4" w:space="0" w:color="auto"/>
              <w:bottom w:val="single" w:sz="4" w:space="0" w:color="auto"/>
              <w:right w:val="single" w:sz="4" w:space="0" w:color="auto"/>
            </w:tcBorders>
            <w:vAlign w:val="center"/>
          </w:tcPr>
          <w:p w14:paraId="3C64ABF9" w14:textId="510B5F9D" w:rsidR="00F7056A" w:rsidRPr="00347870" w:rsidRDefault="006E2957" w:rsidP="00347870">
            <w:pPr>
              <w:pStyle w:val="Sinespaciado"/>
              <w:jc w:val="both"/>
              <w:rPr>
                <w:rFonts w:ascii="Times New Roman" w:hAnsi="Times New Roman"/>
                <w:bCs/>
              </w:rPr>
            </w:pPr>
            <w:r w:rsidRPr="00347870">
              <w:rPr>
                <w:rFonts w:ascii="Times New Roman" w:hAnsi="Times New Roman"/>
              </w:rPr>
              <w:t>(SU) Suelo Urbano</w:t>
            </w:r>
          </w:p>
        </w:tc>
      </w:tr>
      <w:tr w:rsidR="00F7056A" w:rsidRPr="00347870" w14:paraId="2E4D8AEA" w14:textId="77777777" w:rsidTr="00EF1C35">
        <w:trPr>
          <w:trHeight w:val="154"/>
        </w:trPr>
        <w:tc>
          <w:tcPr>
            <w:tcW w:w="4867" w:type="dxa"/>
            <w:tcBorders>
              <w:left w:val="single" w:sz="4" w:space="0" w:color="auto"/>
              <w:right w:val="single" w:sz="4" w:space="0" w:color="auto"/>
            </w:tcBorders>
          </w:tcPr>
          <w:p w14:paraId="189E58DD" w14:textId="0E6498B2" w:rsidR="00F7056A" w:rsidRPr="00347870" w:rsidRDefault="00F7056A" w:rsidP="00347870">
            <w:pPr>
              <w:pStyle w:val="Sinespaciado"/>
              <w:jc w:val="both"/>
              <w:rPr>
                <w:rFonts w:ascii="Times New Roman" w:hAnsi="Times New Roman"/>
                <w:b/>
              </w:rPr>
            </w:pPr>
            <w:r w:rsidRPr="00347870">
              <w:rPr>
                <w:rFonts w:ascii="Times New Roman" w:hAnsi="Times New Roman"/>
                <w:b/>
              </w:rPr>
              <w:t>Número de lotes:</w:t>
            </w:r>
          </w:p>
        </w:tc>
        <w:tc>
          <w:tcPr>
            <w:tcW w:w="3917" w:type="dxa"/>
            <w:tcBorders>
              <w:left w:val="single" w:sz="4" w:space="0" w:color="auto"/>
              <w:right w:val="single" w:sz="4" w:space="0" w:color="auto"/>
            </w:tcBorders>
          </w:tcPr>
          <w:p w14:paraId="0DC3DEF8" w14:textId="4C250120" w:rsidR="00F7056A" w:rsidRPr="00347870" w:rsidRDefault="006E2957" w:rsidP="00347870">
            <w:pPr>
              <w:pStyle w:val="Sinespaciado"/>
              <w:jc w:val="both"/>
              <w:rPr>
                <w:rFonts w:ascii="Times New Roman" w:eastAsia="Times New Roman" w:hAnsi="Times New Roman"/>
                <w:b/>
                <w:lang w:val="es-ES" w:eastAsia="es-ES"/>
              </w:rPr>
            </w:pPr>
            <w:r w:rsidRPr="00347870">
              <w:rPr>
                <w:rFonts w:ascii="Times New Roman" w:hAnsi="Times New Roman"/>
                <w:b/>
              </w:rPr>
              <w:t>141</w:t>
            </w:r>
          </w:p>
        </w:tc>
      </w:tr>
      <w:tr w:rsidR="00F7056A" w:rsidRPr="00347870" w14:paraId="679DA2C1" w14:textId="77777777" w:rsidTr="00EF1C35">
        <w:trPr>
          <w:trHeight w:val="85"/>
        </w:trPr>
        <w:tc>
          <w:tcPr>
            <w:tcW w:w="4867" w:type="dxa"/>
          </w:tcPr>
          <w:p w14:paraId="20E55B5A" w14:textId="50B90C44" w:rsidR="00F7056A" w:rsidRPr="00347870" w:rsidRDefault="00F7056A" w:rsidP="00347870">
            <w:pPr>
              <w:pStyle w:val="Sinespaciado"/>
              <w:jc w:val="both"/>
              <w:rPr>
                <w:rFonts w:ascii="Times New Roman" w:hAnsi="Times New Roman"/>
                <w:b/>
              </w:rPr>
            </w:pPr>
            <w:r w:rsidRPr="00347870">
              <w:rPr>
                <w:rFonts w:ascii="Times New Roman" w:hAnsi="Times New Roman"/>
                <w:b/>
              </w:rPr>
              <w:t>Área útil de lotes:</w:t>
            </w:r>
          </w:p>
        </w:tc>
        <w:tc>
          <w:tcPr>
            <w:tcW w:w="3917" w:type="dxa"/>
          </w:tcPr>
          <w:p w14:paraId="19EE5773" w14:textId="253A5BFE" w:rsidR="00F7056A" w:rsidRPr="00347870" w:rsidRDefault="006E2957" w:rsidP="00347870">
            <w:pPr>
              <w:pStyle w:val="Sinespaciado"/>
              <w:jc w:val="both"/>
              <w:rPr>
                <w:rFonts w:ascii="Times New Roman" w:eastAsia="Times New Roman" w:hAnsi="Times New Roman"/>
                <w:b/>
                <w:lang w:val="es-ES" w:eastAsia="es-ES"/>
              </w:rPr>
            </w:pPr>
            <w:r w:rsidRPr="00347870">
              <w:rPr>
                <w:rFonts w:ascii="Times New Roman" w:hAnsi="Times New Roman"/>
              </w:rPr>
              <w:t>14.827,82m</w:t>
            </w:r>
            <w:r w:rsidRPr="00347870">
              <w:rPr>
                <w:rFonts w:ascii="Times New Roman" w:hAnsi="Times New Roman"/>
                <w:vertAlign w:val="superscript"/>
              </w:rPr>
              <w:t>2</w:t>
            </w:r>
          </w:p>
        </w:tc>
      </w:tr>
      <w:tr w:rsidR="00F7056A" w:rsidRPr="00347870" w14:paraId="21D0CB1A" w14:textId="77777777" w:rsidTr="00EF1C35">
        <w:trPr>
          <w:trHeight w:val="274"/>
        </w:trPr>
        <w:tc>
          <w:tcPr>
            <w:tcW w:w="4867" w:type="dxa"/>
          </w:tcPr>
          <w:p w14:paraId="12A56E6E" w14:textId="56C0E3F3" w:rsidR="00F7056A" w:rsidRPr="00347870" w:rsidRDefault="00F7056A" w:rsidP="00347870">
            <w:pPr>
              <w:pStyle w:val="Sinespaciado"/>
              <w:jc w:val="both"/>
              <w:rPr>
                <w:rFonts w:ascii="Times New Roman" w:hAnsi="Times New Roman"/>
                <w:b/>
              </w:rPr>
            </w:pPr>
            <w:r w:rsidRPr="00347870">
              <w:rPr>
                <w:rFonts w:ascii="Times New Roman" w:hAnsi="Times New Roman"/>
                <w:b/>
              </w:rPr>
              <w:t xml:space="preserve">Área de </w:t>
            </w:r>
            <w:r w:rsidR="006E2957" w:rsidRPr="00347870">
              <w:rPr>
                <w:rFonts w:ascii="Times New Roman" w:hAnsi="Times New Roman"/>
                <w:b/>
              </w:rPr>
              <w:t xml:space="preserve">Calles, </w:t>
            </w:r>
            <w:r w:rsidRPr="00347870">
              <w:rPr>
                <w:rFonts w:ascii="Times New Roman" w:hAnsi="Times New Roman"/>
                <w:b/>
              </w:rPr>
              <w:t>Pasajes y Escalinatas:</w:t>
            </w:r>
          </w:p>
        </w:tc>
        <w:tc>
          <w:tcPr>
            <w:tcW w:w="3917" w:type="dxa"/>
          </w:tcPr>
          <w:p w14:paraId="6F8A2595" w14:textId="472E5006" w:rsidR="00F7056A" w:rsidRPr="00347870" w:rsidRDefault="006E2957" w:rsidP="00347870">
            <w:pPr>
              <w:pStyle w:val="Sinespaciado"/>
              <w:jc w:val="both"/>
              <w:rPr>
                <w:rFonts w:ascii="Times New Roman" w:eastAsia="Times New Roman" w:hAnsi="Times New Roman"/>
                <w:lang w:val="es-ES" w:eastAsia="es-ES"/>
              </w:rPr>
            </w:pPr>
            <w:r w:rsidRPr="00347870">
              <w:rPr>
                <w:rFonts w:ascii="Times New Roman" w:hAnsi="Times New Roman"/>
              </w:rPr>
              <w:t>5.931,61m</w:t>
            </w:r>
            <w:r w:rsidRPr="00347870">
              <w:rPr>
                <w:rFonts w:ascii="Times New Roman" w:hAnsi="Times New Roman"/>
                <w:vertAlign w:val="superscript"/>
              </w:rPr>
              <w:t>2</w:t>
            </w:r>
          </w:p>
        </w:tc>
      </w:tr>
      <w:tr w:rsidR="00F7056A" w:rsidRPr="00347870" w14:paraId="386E9DE0" w14:textId="77777777" w:rsidTr="00EF1C35">
        <w:trPr>
          <w:trHeight w:val="135"/>
        </w:trPr>
        <w:tc>
          <w:tcPr>
            <w:tcW w:w="4867" w:type="dxa"/>
          </w:tcPr>
          <w:p w14:paraId="620C7597" w14:textId="0EAC7F3E" w:rsidR="006E2957" w:rsidRPr="00347870" w:rsidRDefault="00BA6A6D" w:rsidP="00347870">
            <w:pPr>
              <w:pStyle w:val="Sinespaciado"/>
              <w:jc w:val="both"/>
              <w:rPr>
                <w:rFonts w:ascii="Times New Roman" w:hAnsi="Times New Roman"/>
                <w:b/>
              </w:rPr>
            </w:pPr>
            <w:r w:rsidRPr="00347870">
              <w:rPr>
                <w:rFonts w:ascii="Times New Roman" w:hAnsi="Times New Roman"/>
                <w:b/>
              </w:rPr>
              <w:t>Área de Equipamiento Comunal:</w:t>
            </w:r>
          </w:p>
        </w:tc>
        <w:tc>
          <w:tcPr>
            <w:tcW w:w="3917" w:type="dxa"/>
          </w:tcPr>
          <w:p w14:paraId="13081732" w14:textId="437C17F7" w:rsidR="00F7056A" w:rsidRPr="00347870" w:rsidRDefault="00BA6A6D" w:rsidP="00347870">
            <w:pPr>
              <w:pStyle w:val="Sinespaciado"/>
              <w:jc w:val="both"/>
              <w:rPr>
                <w:rFonts w:ascii="Times New Roman" w:hAnsi="Times New Roman"/>
              </w:rPr>
            </w:pPr>
            <w:r w:rsidRPr="00347870">
              <w:rPr>
                <w:rFonts w:ascii="Times New Roman" w:hAnsi="Times New Roman"/>
              </w:rPr>
              <w:t>125,83 m2</w:t>
            </w:r>
          </w:p>
        </w:tc>
      </w:tr>
      <w:tr w:rsidR="00BA6A6D" w:rsidRPr="00347870" w14:paraId="2AAC95B0" w14:textId="77777777" w:rsidTr="00EF1C35">
        <w:trPr>
          <w:trHeight w:val="112"/>
        </w:trPr>
        <w:tc>
          <w:tcPr>
            <w:tcW w:w="4867" w:type="dxa"/>
          </w:tcPr>
          <w:p w14:paraId="5E9461E5" w14:textId="7A2580F3" w:rsidR="00BA6A6D" w:rsidRPr="00347870" w:rsidRDefault="00BA6A6D" w:rsidP="00347870">
            <w:pPr>
              <w:pStyle w:val="Sinespaciado"/>
              <w:jc w:val="both"/>
              <w:rPr>
                <w:rFonts w:ascii="Times New Roman" w:hAnsi="Times New Roman"/>
                <w:b/>
              </w:rPr>
            </w:pPr>
            <w:r w:rsidRPr="00347870">
              <w:rPr>
                <w:rFonts w:ascii="Times New Roman" w:hAnsi="Times New Roman"/>
                <w:b/>
              </w:rPr>
              <w:t>Área Verde  y Equipamiento Comunal 1:</w:t>
            </w:r>
          </w:p>
        </w:tc>
        <w:tc>
          <w:tcPr>
            <w:tcW w:w="3917" w:type="dxa"/>
          </w:tcPr>
          <w:p w14:paraId="7D7C754A" w14:textId="0BD0E397" w:rsidR="00BA6A6D" w:rsidRPr="00347870" w:rsidRDefault="00BA6A6D" w:rsidP="00347870">
            <w:pPr>
              <w:pStyle w:val="Sinespaciado"/>
              <w:jc w:val="both"/>
              <w:rPr>
                <w:rFonts w:ascii="Times New Roman" w:hAnsi="Times New Roman"/>
              </w:rPr>
            </w:pPr>
            <w:r w:rsidRPr="00347870">
              <w:rPr>
                <w:rFonts w:ascii="Times New Roman" w:hAnsi="Times New Roman"/>
              </w:rPr>
              <w:t>39,84 m2</w:t>
            </w:r>
          </w:p>
        </w:tc>
      </w:tr>
      <w:tr w:rsidR="00BA6A6D" w:rsidRPr="00347870" w14:paraId="627B3A39" w14:textId="77777777" w:rsidTr="00EF1C35">
        <w:trPr>
          <w:trHeight w:val="225"/>
        </w:trPr>
        <w:tc>
          <w:tcPr>
            <w:tcW w:w="4867" w:type="dxa"/>
          </w:tcPr>
          <w:p w14:paraId="566648B1" w14:textId="6B8EC358" w:rsidR="00BA6A6D" w:rsidRPr="00347870" w:rsidRDefault="00BA6A6D" w:rsidP="00347870">
            <w:pPr>
              <w:pStyle w:val="Sinespaciado"/>
              <w:jc w:val="both"/>
              <w:rPr>
                <w:rFonts w:ascii="Times New Roman" w:hAnsi="Times New Roman"/>
                <w:b/>
              </w:rPr>
            </w:pPr>
            <w:r w:rsidRPr="00347870">
              <w:rPr>
                <w:rFonts w:ascii="Times New Roman" w:hAnsi="Times New Roman"/>
                <w:b/>
              </w:rPr>
              <w:t>Área Verde  y Equipamiento Comunal 2:</w:t>
            </w:r>
          </w:p>
        </w:tc>
        <w:tc>
          <w:tcPr>
            <w:tcW w:w="3917" w:type="dxa"/>
          </w:tcPr>
          <w:p w14:paraId="2CFF8AC4" w14:textId="1AC69655" w:rsidR="00BA6A6D" w:rsidRPr="00347870" w:rsidRDefault="00BA6A6D" w:rsidP="00347870">
            <w:pPr>
              <w:pStyle w:val="Sinespaciado"/>
              <w:jc w:val="both"/>
              <w:rPr>
                <w:rFonts w:ascii="Times New Roman" w:eastAsia="Times New Roman" w:hAnsi="Times New Roman"/>
                <w:lang w:val="es-ES" w:eastAsia="es-ES"/>
              </w:rPr>
            </w:pPr>
            <w:r w:rsidRPr="00347870">
              <w:rPr>
                <w:rFonts w:ascii="Times New Roman" w:hAnsi="Times New Roman"/>
              </w:rPr>
              <w:t>36,23 m</w:t>
            </w:r>
            <w:r w:rsidRPr="00347870">
              <w:rPr>
                <w:rFonts w:ascii="Times New Roman" w:hAnsi="Times New Roman"/>
                <w:vertAlign w:val="superscript"/>
              </w:rPr>
              <w:t>2</w:t>
            </w:r>
          </w:p>
        </w:tc>
      </w:tr>
      <w:tr w:rsidR="00BA6A6D" w:rsidRPr="00347870" w14:paraId="487FD785" w14:textId="77777777" w:rsidTr="00EF1C35">
        <w:trPr>
          <w:trHeight w:val="243"/>
        </w:trPr>
        <w:tc>
          <w:tcPr>
            <w:tcW w:w="4867" w:type="dxa"/>
          </w:tcPr>
          <w:p w14:paraId="6A1595CA" w14:textId="5EE8F82F" w:rsidR="00BA6A6D" w:rsidRPr="00347870" w:rsidRDefault="00BA6A6D" w:rsidP="00347870">
            <w:pPr>
              <w:pStyle w:val="Sinespaciado"/>
              <w:jc w:val="both"/>
              <w:rPr>
                <w:rFonts w:ascii="Times New Roman" w:hAnsi="Times New Roman"/>
                <w:b/>
              </w:rPr>
            </w:pPr>
            <w:r w:rsidRPr="00347870">
              <w:rPr>
                <w:rFonts w:ascii="Times New Roman" w:hAnsi="Times New Roman"/>
                <w:b/>
              </w:rPr>
              <w:t>Área Verde  y Equipamiento Comunal 3:</w:t>
            </w:r>
          </w:p>
        </w:tc>
        <w:tc>
          <w:tcPr>
            <w:tcW w:w="3917" w:type="dxa"/>
          </w:tcPr>
          <w:p w14:paraId="59205593" w14:textId="1D0090FA" w:rsidR="00BA6A6D" w:rsidRPr="00347870" w:rsidRDefault="00BA6A6D" w:rsidP="00347870">
            <w:pPr>
              <w:pStyle w:val="Sinespaciado"/>
              <w:jc w:val="both"/>
              <w:rPr>
                <w:rFonts w:ascii="Times New Roman" w:eastAsia="Times New Roman" w:hAnsi="Times New Roman"/>
                <w:lang w:val="es-ES" w:eastAsia="es-ES"/>
              </w:rPr>
            </w:pPr>
            <w:r w:rsidRPr="00347870">
              <w:rPr>
                <w:rFonts w:ascii="Times New Roman" w:hAnsi="Times New Roman"/>
              </w:rPr>
              <w:t>986,09 m</w:t>
            </w:r>
            <w:r w:rsidRPr="00347870">
              <w:rPr>
                <w:rFonts w:ascii="Times New Roman" w:hAnsi="Times New Roman"/>
                <w:vertAlign w:val="superscript"/>
              </w:rPr>
              <w:t>2</w:t>
            </w:r>
          </w:p>
        </w:tc>
      </w:tr>
      <w:tr w:rsidR="00BA6A6D" w:rsidRPr="00347870" w14:paraId="5DCB0C6A" w14:textId="77777777" w:rsidTr="00EF1C35">
        <w:trPr>
          <w:trHeight w:val="224"/>
        </w:trPr>
        <w:tc>
          <w:tcPr>
            <w:tcW w:w="4867" w:type="dxa"/>
          </w:tcPr>
          <w:p w14:paraId="07ED73FF" w14:textId="2A860E99" w:rsidR="00BA6A6D" w:rsidRPr="00347870" w:rsidRDefault="00BA6A6D" w:rsidP="00347870">
            <w:pPr>
              <w:pStyle w:val="Sinespaciado"/>
              <w:jc w:val="both"/>
              <w:rPr>
                <w:rFonts w:ascii="Times New Roman" w:hAnsi="Times New Roman"/>
                <w:b/>
              </w:rPr>
            </w:pPr>
            <w:r w:rsidRPr="00347870">
              <w:rPr>
                <w:rFonts w:ascii="Times New Roman" w:hAnsi="Times New Roman"/>
                <w:b/>
              </w:rPr>
              <w:t>Área Verde  y Equipamiento Comunal 4:</w:t>
            </w:r>
          </w:p>
        </w:tc>
        <w:tc>
          <w:tcPr>
            <w:tcW w:w="3917" w:type="dxa"/>
          </w:tcPr>
          <w:p w14:paraId="3B87A4D3" w14:textId="28CF6FB4" w:rsidR="00BA6A6D" w:rsidRPr="00347870" w:rsidRDefault="00BA6A6D" w:rsidP="00347870">
            <w:pPr>
              <w:pStyle w:val="Sinespaciado"/>
              <w:jc w:val="both"/>
              <w:rPr>
                <w:rFonts w:ascii="Times New Roman" w:eastAsia="Times New Roman" w:hAnsi="Times New Roman"/>
                <w:lang w:val="es-ES" w:eastAsia="es-ES"/>
              </w:rPr>
            </w:pPr>
            <w:r w:rsidRPr="00347870">
              <w:rPr>
                <w:rFonts w:ascii="Times New Roman" w:hAnsi="Times New Roman"/>
              </w:rPr>
              <w:t>37,87 m</w:t>
            </w:r>
            <w:r w:rsidRPr="00347870">
              <w:rPr>
                <w:rFonts w:ascii="Times New Roman" w:hAnsi="Times New Roman"/>
                <w:vertAlign w:val="superscript"/>
              </w:rPr>
              <w:t>2</w:t>
            </w:r>
          </w:p>
        </w:tc>
      </w:tr>
      <w:tr w:rsidR="00BA6A6D" w:rsidRPr="00347870" w14:paraId="3F5502D7" w14:textId="77777777" w:rsidTr="00EF1C35">
        <w:trPr>
          <w:trHeight w:val="187"/>
        </w:trPr>
        <w:tc>
          <w:tcPr>
            <w:tcW w:w="4867" w:type="dxa"/>
          </w:tcPr>
          <w:p w14:paraId="2D2A3DAF" w14:textId="77777777" w:rsidR="00BA6A6D" w:rsidRPr="00347870" w:rsidRDefault="00BA6A6D" w:rsidP="00347870">
            <w:pPr>
              <w:pStyle w:val="Sinespaciado"/>
              <w:jc w:val="both"/>
              <w:rPr>
                <w:rFonts w:ascii="Times New Roman" w:hAnsi="Times New Roman"/>
                <w:b/>
              </w:rPr>
            </w:pPr>
            <w:r w:rsidRPr="00347870">
              <w:rPr>
                <w:rFonts w:ascii="Times New Roman" w:hAnsi="Times New Roman"/>
                <w:b/>
              </w:rPr>
              <w:t xml:space="preserve">Área Faja de Protección de Quebrada </w:t>
            </w:r>
          </w:p>
          <w:p w14:paraId="7F0E18AA" w14:textId="488D39A4" w:rsidR="00BA6A6D" w:rsidRPr="00347870" w:rsidRDefault="00BA6A6D" w:rsidP="00347870">
            <w:pPr>
              <w:pStyle w:val="Sinespaciado"/>
              <w:jc w:val="both"/>
              <w:rPr>
                <w:rFonts w:ascii="Times New Roman" w:hAnsi="Times New Roman"/>
                <w:b/>
              </w:rPr>
            </w:pPr>
            <w:r w:rsidRPr="00347870">
              <w:rPr>
                <w:rFonts w:ascii="Times New Roman" w:hAnsi="Times New Roman"/>
                <w:b/>
              </w:rPr>
              <w:t xml:space="preserve">(Área Municipal 1): </w:t>
            </w:r>
          </w:p>
        </w:tc>
        <w:tc>
          <w:tcPr>
            <w:tcW w:w="3917" w:type="dxa"/>
            <w:vAlign w:val="center"/>
          </w:tcPr>
          <w:p w14:paraId="5AD52E10" w14:textId="61F5C8EE" w:rsidR="00BA6A6D" w:rsidRPr="00347870" w:rsidRDefault="00BA6A6D" w:rsidP="00347870">
            <w:pPr>
              <w:pStyle w:val="Sinespaciado"/>
              <w:jc w:val="both"/>
              <w:rPr>
                <w:rFonts w:ascii="Times New Roman" w:eastAsia="Times New Roman" w:hAnsi="Times New Roman"/>
                <w:lang w:val="es-ES" w:eastAsia="es-ES"/>
              </w:rPr>
            </w:pPr>
            <w:r w:rsidRPr="00347870">
              <w:rPr>
                <w:rFonts w:ascii="Times New Roman" w:hAnsi="Times New Roman"/>
              </w:rPr>
              <w:t>331,19 m</w:t>
            </w:r>
            <w:r w:rsidRPr="00347870">
              <w:rPr>
                <w:rFonts w:ascii="Times New Roman" w:hAnsi="Times New Roman"/>
                <w:vertAlign w:val="superscript"/>
              </w:rPr>
              <w:t>2</w:t>
            </w:r>
          </w:p>
        </w:tc>
      </w:tr>
      <w:tr w:rsidR="00BA6A6D" w:rsidRPr="00347870" w14:paraId="70FDBF92" w14:textId="77777777" w:rsidTr="00EF1C35">
        <w:trPr>
          <w:trHeight w:val="187"/>
        </w:trPr>
        <w:tc>
          <w:tcPr>
            <w:tcW w:w="4867" w:type="dxa"/>
          </w:tcPr>
          <w:p w14:paraId="083A0426" w14:textId="779B2825" w:rsidR="00BA6A6D" w:rsidRPr="00347870" w:rsidRDefault="00BA6A6D" w:rsidP="00347870">
            <w:pPr>
              <w:pStyle w:val="Sinespaciado"/>
              <w:jc w:val="both"/>
              <w:rPr>
                <w:rFonts w:ascii="Times New Roman" w:hAnsi="Times New Roman"/>
                <w:b/>
              </w:rPr>
            </w:pPr>
            <w:r w:rsidRPr="00347870">
              <w:rPr>
                <w:rFonts w:ascii="Times New Roman" w:hAnsi="Times New Roman"/>
                <w:b/>
              </w:rPr>
              <w:t>Área Franja de Protección de Quebrada (lotes):</w:t>
            </w:r>
          </w:p>
        </w:tc>
        <w:tc>
          <w:tcPr>
            <w:tcW w:w="3917" w:type="dxa"/>
            <w:vAlign w:val="center"/>
          </w:tcPr>
          <w:p w14:paraId="34BDD0BD" w14:textId="6178A22B" w:rsidR="00BA6A6D" w:rsidRPr="00347870" w:rsidRDefault="00BA6A6D" w:rsidP="00347870">
            <w:pPr>
              <w:pStyle w:val="Sinespaciado"/>
              <w:jc w:val="both"/>
              <w:rPr>
                <w:rFonts w:ascii="Times New Roman" w:eastAsia="Times New Roman" w:hAnsi="Times New Roman"/>
                <w:lang w:val="es-ES" w:eastAsia="es-ES"/>
              </w:rPr>
            </w:pPr>
            <w:r w:rsidRPr="00347870">
              <w:rPr>
                <w:rFonts w:ascii="Times New Roman" w:hAnsi="Times New Roman"/>
              </w:rPr>
              <w:t>1.536,04 m</w:t>
            </w:r>
            <w:r w:rsidRPr="00347870">
              <w:rPr>
                <w:rFonts w:ascii="Times New Roman" w:hAnsi="Times New Roman"/>
                <w:vertAlign w:val="superscript"/>
              </w:rPr>
              <w:t>2</w:t>
            </w:r>
          </w:p>
        </w:tc>
      </w:tr>
      <w:tr w:rsidR="00BA6A6D" w:rsidRPr="00347870" w14:paraId="01839A84" w14:textId="77777777" w:rsidTr="00EF1C35">
        <w:trPr>
          <w:trHeight w:val="270"/>
        </w:trPr>
        <w:tc>
          <w:tcPr>
            <w:tcW w:w="4867" w:type="dxa"/>
          </w:tcPr>
          <w:p w14:paraId="1DDDB60B" w14:textId="73EAD028" w:rsidR="00BA6A6D" w:rsidRPr="00347870" w:rsidRDefault="00BA6A6D" w:rsidP="00347870">
            <w:pPr>
              <w:pStyle w:val="Sinespaciado"/>
              <w:jc w:val="both"/>
              <w:rPr>
                <w:rFonts w:ascii="Times New Roman" w:hAnsi="Times New Roman"/>
                <w:b/>
              </w:rPr>
            </w:pPr>
            <w:r w:rsidRPr="00347870">
              <w:rPr>
                <w:rFonts w:ascii="Times New Roman" w:hAnsi="Times New Roman"/>
                <w:b/>
              </w:rPr>
              <w:t>Área bruta del  terreno  (Área Total ):</w:t>
            </w:r>
          </w:p>
        </w:tc>
        <w:tc>
          <w:tcPr>
            <w:tcW w:w="3917" w:type="dxa"/>
          </w:tcPr>
          <w:p w14:paraId="5D9D95AB" w14:textId="13C648F6" w:rsidR="00BA6A6D" w:rsidRPr="00347870" w:rsidRDefault="00BA6A6D" w:rsidP="00347870">
            <w:pPr>
              <w:pStyle w:val="Sinespaciado"/>
              <w:jc w:val="both"/>
              <w:rPr>
                <w:rFonts w:ascii="Times New Roman" w:hAnsi="Times New Roman"/>
                <w:color w:val="000000" w:themeColor="text1"/>
              </w:rPr>
            </w:pPr>
            <w:r w:rsidRPr="00347870">
              <w:rPr>
                <w:rFonts w:ascii="Times New Roman" w:hAnsi="Times New Roman"/>
              </w:rPr>
              <w:t>23.852,52m</w:t>
            </w:r>
            <w:r w:rsidRPr="00347870">
              <w:rPr>
                <w:rFonts w:ascii="Times New Roman" w:hAnsi="Times New Roman"/>
                <w:vertAlign w:val="superscript"/>
              </w:rPr>
              <w:t>2</w:t>
            </w:r>
          </w:p>
        </w:tc>
      </w:tr>
    </w:tbl>
    <w:p w14:paraId="26F9FCE9" w14:textId="53D32CAA" w:rsidR="00094F57" w:rsidRPr="00347870" w:rsidRDefault="00094F57" w:rsidP="00347870">
      <w:pPr>
        <w:pStyle w:val="Sinespaciado"/>
        <w:jc w:val="both"/>
        <w:rPr>
          <w:rFonts w:ascii="Times New Roman" w:hAnsi="Times New Roman"/>
          <w:b/>
        </w:rPr>
      </w:pPr>
    </w:p>
    <w:p w14:paraId="4716651C" w14:textId="77777777" w:rsidR="0090097E" w:rsidRDefault="00361728" w:rsidP="00347870">
      <w:pPr>
        <w:pStyle w:val="Sinespaciado"/>
        <w:jc w:val="both"/>
        <w:rPr>
          <w:rFonts w:ascii="Times New Roman" w:hAnsi="Times New Roman"/>
        </w:rPr>
      </w:pPr>
      <w:r w:rsidRPr="00347870">
        <w:rPr>
          <w:rFonts w:ascii="Times New Roman" w:hAnsi="Times New Roman"/>
        </w:rPr>
        <w:t>El número total de lotes</w:t>
      </w:r>
      <w:r w:rsidR="0024191F" w:rsidRPr="00347870">
        <w:rPr>
          <w:rFonts w:ascii="Times New Roman" w:hAnsi="Times New Roman"/>
        </w:rPr>
        <w:t>,</w:t>
      </w:r>
      <w:r w:rsidR="00F14104" w:rsidRPr="00347870">
        <w:rPr>
          <w:rFonts w:ascii="Times New Roman" w:hAnsi="Times New Roman"/>
          <w:color w:val="FF0000"/>
        </w:rPr>
        <w:t xml:space="preserve"> </w:t>
      </w:r>
      <w:r w:rsidR="00F14104" w:rsidRPr="00347870">
        <w:rPr>
          <w:rFonts w:ascii="Times New Roman" w:hAnsi="Times New Roman"/>
          <w:color w:val="000000" w:themeColor="text1"/>
        </w:rPr>
        <w:t>producto del fraccionamiento</w:t>
      </w:r>
      <w:r w:rsidR="0024191F" w:rsidRPr="00347870">
        <w:rPr>
          <w:rFonts w:ascii="Times New Roman" w:hAnsi="Times New Roman"/>
          <w:color w:val="000000" w:themeColor="text1"/>
        </w:rPr>
        <w:t>,</w:t>
      </w:r>
      <w:r w:rsidRPr="00347870">
        <w:rPr>
          <w:rFonts w:ascii="Times New Roman" w:hAnsi="Times New Roman"/>
        </w:rPr>
        <w:t xml:space="preserve"> es de </w:t>
      </w:r>
      <w:r w:rsidR="00BC648A" w:rsidRPr="00347870">
        <w:rPr>
          <w:rFonts w:ascii="Times New Roman" w:hAnsi="Times New Roman"/>
        </w:rPr>
        <w:t>14</w:t>
      </w:r>
      <w:r w:rsidR="006E2957" w:rsidRPr="00347870">
        <w:rPr>
          <w:rFonts w:ascii="Times New Roman" w:hAnsi="Times New Roman"/>
        </w:rPr>
        <w:t>1</w:t>
      </w:r>
      <w:r w:rsidRPr="00347870">
        <w:rPr>
          <w:rFonts w:ascii="Times New Roman" w:hAnsi="Times New Roman"/>
        </w:rPr>
        <w:t xml:space="preserve">, </w:t>
      </w:r>
      <w:r w:rsidR="000B7E01" w:rsidRPr="00347870">
        <w:rPr>
          <w:rFonts w:ascii="Times New Roman" w:hAnsi="Times New Roman"/>
        </w:rPr>
        <w:t xml:space="preserve">signados del uno (1) </w:t>
      </w:r>
      <w:r w:rsidR="002B4901" w:rsidRPr="00347870">
        <w:rPr>
          <w:rFonts w:ascii="Times New Roman" w:hAnsi="Times New Roman"/>
        </w:rPr>
        <w:t xml:space="preserve">al </w:t>
      </w:r>
      <w:r w:rsidR="006E2957" w:rsidRPr="00347870">
        <w:rPr>
          <w:rFonts w:ascii="Times New Roman" w:hAnsi="Times New Roman"/>
        </w:rPr>
        <w:t>ciento</w:t>
      </w:r>
      <w:r w:rsidR="00FE0391" w:rsidRPr="00347870">
        <w:rPr>
          <w:rFonts w:ascii="Times New Roman" w:hAnsi="Times New Roman"/>
        </w:rPr>
        <w:t xml:space="preserve"> </w:t>
      </w:r>
      <w:r w:rsidR="006E2957" w:rsidRPr="00347870">
        <w:rPr>
          <w:rFonts w:ascii="Times New Roman" w:hAnsi="Times New Roman"/>
        </w:rPr>
        <w:t xml:space="preserve">cuarenta y uno </w:t>
      </w:r>
      <w:r w:rsidR="00CE5A3F" w:rsidRPr="00347870">
        <w:rPr>
          <w:rFonts w:ascii="Times New Roman" w:hAnsi="Times New Roman"/>
        </w:rPr>
        <w:t>(</w:t>
      </w:r>
      <w:r w:rsidR="00BC648A" w:rsidRPr="00347870">
        <w:rPr>
          <w:rFonts w:ascii="Times New Roman" w:hAnsi="Times New Roman"/>
        </w:rPr>
        <w:t>14</w:t>
      </w:r>
      <w:r w:rsidR="006E2957" w:rsidRPr="00347870">
        <w:rPr>
          <w:rFonts w:ascii="Times New Roman" w:hAnsi="Times New Roman"/>
        </w:rPr>
        <w:t>1</w:t>
      </w:r>
      <w:r w:rsidR="00CE5A3F" w:rsidRPr="00347870">
        <w:rPr>
          <w:rFonts w:ascii="Times New Roman" w:hAnsi="Times New Roman"/>
        </w:rPr>
        <w:t xml:space="preserve">) </w:t>
      </w:r>
      <w:r w:rsidRPr="00347870">
        <w:rPr>
          <w:rFonts w:ascii="Times New Roman" w:hAnsi="Times New Roman"/>
        </w:rPr>
        <w:t>cuyo detalle es el que consta en los planos aprobatorios que forman parte de la presente Ordenanza.</w:t>
      </w:r>
      <w:r w:rsidR="000B7E01" w:rsidRPr="00347870">
        <w:rPr>
          <w:rFonts w:ascii="Times New Roman" w:hAnsi="Times New Roman"/>
        </w:rPr>
        <w:t xml:space="preserve"> </w:t>
      </w:r>
    </w:p>
    <w:p w14:paraId="3DA2DDA0" w14:textId="4131AAE1" w:rsidR="00BA6A6D" w:rsidRPr="00347870" w:rsidRDefault="00BA6A6D" w:rsidP="00347870">
      <w:pPr>
        <w:pStyle w:val="Sinespaciado"/>
        <w:jc w:val="both"/>
        <w:rPr>
          <w:rFonts w:ascii="Times New Roman" w:hAnsi="Times New Roman"/>
        </w:rPr>
      </w:pPr>
      <w:r w:rsidRPr="00347870">
        <w:rPr>
          <w:rFonts w:ascii="Times New Roman" w:hAnsi="Times New Roman"/>
          <w:b/>
        </w:rPr>
        <w:tab/>
      </w:r>
    </w:p>
    <w:p w14:paraId="0044A835" w14:textId="68E341F3" w:rsidR="006C5B46" w:rsidRPr="00347870" w:rsidRDefault="006C5B46" w:rsidP="00347870">
      <w:pPr>
        <w:pStyle w:val="Sinespaciado"/>
        <w:jc w:val="both"/>
        <w:rPr>
          <w:rFonts w:ascii="Times New Roman" w:hAnsi="Times New Roman"/>
        </w:rPr>
      </w:pPr>
      <w:r w:rsidRPr="00347870">
        <w:rPr>
          <w:rFonts w:ascii="Times New Roman" w:hAnsi="Times New Roman"/>
        </w:rPr>
        <w:lastRenderedPageBreak/>
        <w:t>El área total del predio No. 215516, es la que consta en la  Resolución de Regularización de Excedentes o Diferencia de Áreas  de terreno No. 206-2017, del 19 de mayo de 2017, emitida por la Dirección Metropolitana  de Catastro y se encuentra rectificada y regularizada de conformidad al Art. IV.1.164 del Código Municipal.</w:t>
      </w:r>
    </w:p>
    <w:p w14:paraId="33802F6B" w14:textId="77777777" w:rsidR="006C5B46" w:rsidRPr="00347870" w:rsidRDefault="006C5B46" w:rsidP="00347870">
      <w:pPr>
        <w:pStyle w:val="Sinespaciado"/>
        <w:jc w:val="both"/>
        <w:rPr>
          <w:rFonts w:ascii="Times New Roman" w:hAnsi="Times New Roman"/>
        </w:rPr>
      </w:pPr>
    </w:p>
    <w:p w14:paraId="3CB41B73" w14:textId="141A11B1" w:rsidR="005E60A1" w:rsidRDefault="00361728" w:rsidP="00347870">
      <w:pPr>
        <w:pStyle w:val="Sinespaciado"/>
        <w:jc w:val="both"/>
        <w:rPr>
          <w:rFonts w:ascii="Times New Roman" w:hAnsi="Times New Roman"/>
        </w:rPr>
      </w:pPr>
      <w:r w:rsidRPr="00347870">
        <w:rPr>
          <w:rFonts w:ascii="Times New Roman" w:hAnsi="Times New Roman"/>
          <w:b/>
        </w:rPr>
        <w:t xml:space="preserve">Artículo </w:t>
      </w:r>
      <w:r w:rsidR="000438BC" w:rsidRPr="00347870">
        <w:rPr>
          <w:rFonts w:ascii="Times New Roman" w:hAnsi="Times New Roman"/>
          <w:b/>
        </w:rPr>
        <w:t>5</w:t>
      </w:r>
      <w:r w:rsidRPr="00347870">
        <w:rPr>
          <w:rFonts w:ascii="Times New Roman" w:hAnsi="Times New Roman"/>
          <w:b/>
        </w:rPr>
        <w:t>.- Zonificación de los lotes.-</w:t>
      </w:r>
      <w:r w:rsidRPr="00347870">
        <w:rPr>
          <w:rFonts w:ascii="Times New Roman" w:hAnsi="Times New Roman"/>
        </w:rPr>
        <w:t xml:space="preserve"> </w:t>
      </w:r>
      <w:r w:rsidR="00094F57" w:rsidRPr="00347870">
        <w:rPr>
          <w:rFonts w:ascii="Times New Roman" w:hAnsi="Times New Roman"/>
        </w:rPr>
        <w:t xml:space="preserve">Los lotes fraccionados modificarán  la zonificación vigente conforme se detalla a continuación: </w:t>
      </w:r>
      <w:r w:rsidR="006E2957" w:rsidRPr="00347870">
        <w:rPr>
          <w:rFonts w:ascii="Times New Roman" w:hAnsi="Times New Roman"/>
        </w:rPr>
        <w:t>D9(D102-80)</w:t>
      </w:r>
      <w:r w:rsidR="00474D3F" w:rsidRPr="00347870">
        <w:rPr>
          <w:rFonts w:ascii="Times New Roman" w:hAnsi="Times New Roman"/>
        </w:rPr>
        <w:t xml:space="preserve">; </w:t>
      </w:r>
      <w:r w:rsidR="006E2957" w:rsidRPr="00347870">
        <w:rPr>
          <w:rFonts w:ascii="Times New Roman" w:hAnsi="Times New Roman"/>
        </w:rPr>
        <w:t>forma de ocupación del suelo: (D) Sobre línea de fábrica; Uso Principal del Suelo (RU2) Residencial Urbano 2</w:t>
      </w:r>
      <w:r w:rsidR="00474D3F" w:rsidRPr="00347870">
        <w:rPr>
          <w:rFonts w:ascii="Times New Roman" w:hAnsi="Times New Roman"/>
          <w:color w:val="000000" w:themeColor="text1"/>
        </w:rPr>
        <w:t>;</w:t>
      </w:r>
      <w:r w:rsidR="00474D3F" w:rsidRPr="00347870">
        <w:rPr>
          <w:rFonts w:ascii="Times New Roman" w:hAnsi="Times New Roman"/>
        </w:rPr>
        <w:t xml:space="preserve"> </w:t>
      </w:r>
      <w:r w:rsidR="006E2957" w:rsidRPr="00347870">
        <w:rPr>
          <w:rFonts w:ascii="Times New Roman" w:hAnsi="Times New Roman"/>
        </w:rPr>
        <w:t>lote mínimo 100 m</w:t>
      </w:r>
      <w:r w:rsidR="006E2957" w:rsidRPr="00347870">
        <w:rPr>
          <w:rFonts w:ascii="Times New Roman" w:hAnsi="Times New Roman"/>
          <w:vertAlign w:val="superscript"/>
        </w:rPr>
        <w:t>2</w:t>
      </w:r>
      <w:r w:rsidR="00BC648A" w:rsidRPr="00347870">
        <w:rPr>
          <w:rFonts w:ascii="Times New Roman" w:hAnsi="Times New Roman"/>
        </w:rPr>
        <w:t xml:space="preserve">; </w:t>
      </w:r>
      <w:r w:rsidR="00646320" w:rsidRPr="00347870">
        <w:rPr>
          <w:rFonts w:ascii="Times New Roman" w:hAnsi="Times New Roman"/>
        </w:rPr>
        <w:t xml:space="preserve"> No. de Pisos: 2</w:t>
      </w:r>
      <w:r w:rsidR="005E60A1" w:rsidRPr="00347870">
        <w:rPr>
          <w:rFonts w:ascii="Times New Roman" w:hAnsi="Times New Roman"/>
        </w:rPr>
        <w:t xml:space="preserve">; COS en Planta Baja: </w:t>
      </w:r>
      <w:r w:rsidR="000F4B42" w:rsidRPr="00347870">
        <w:rPr>
          <w:rFonts w:ascii="Times New Roman" w:hAnsi="Times New Roman"/>
        </w:rPr>
        <w:t>80</w:t>
      </w:r>
      <w:r w:rsidR="005E60A1" w:rsidRPr="00347870">
        <w:rPr>
          <w:rFonts w:ascii="Times New Roman" w:hAnsi="Times New Roman"/>
        </w:rPr>
        <w:t>%</w:t>
      </w:r>
      <w:r w:rsidR="000F4B42" w:rsidRPr="00347870">
        <w:rPr>
          <w:rFonts w:ascii="Times New Roman" w:hAnsi="Times New Roman"/>
        </w:rPr>
        <w:t>, COS Total: 160</w:t>
      </w:r>
      <w:r w:rsidR="00723C57" w:rsidRPr="00347870">
        <w:rPr>
          <w:rFonts w:ascii="Times New Roman" w:hAnsi="Times New Roman"/>
        </w:rPr>
        <w:t>% y mantendrá la zonificación vigente,</w:t>
      </w:r>
      <w:r w:rsidR="00723C57" w:rsidRPr="00347870">
        <w:rPr>
          <w:rFonts w:ascii="Times New Roman" w:hAnsi="Times New Roman"/>
          <w:color w:val="FF0000"/>
        </w:rPr>
        <w:t xml:space="preserve"> </w:t>
      </w:r>
      <w:r w:rsidR="00723C57" w:rsidRPr="00347870">
        <w:rPr>
          <w:rFonts w:ascii="Times New Roman" w:hAnsi="Times New Roman"/>
        </w:rPr>
        <w:t>A31(PQ); (PE/CPN) Protección Ecológica / Conservación del Patrimonio Natural</w:t>
      </w:r>
      <w:r w:rsidR="0090097E">
        <w:rPr>
          <w:rFonts w:ascii="Times New Roman" w:hAnsi="Times New Roman"/>
        </w:rPr>
        <w:t>.</w:t>
      </w:r>
    </w:p>
    <w:p w14:paraId="29754D0F" w14:textId="77777777" w:rsidR="0090097E" w:rsidRPr="00347870" w:rsidRDefault="0090097E" w:rsidP="00347870">
      <w:pPr>
        <w:pStyle w:val="Sinespaciado"/>
        <w:jc w:val="both"/>
        <w:rPr>
          <w:rFonts w:ascii="Times New Roman" w:hAnsi="Times New Roman"/>
        </w:rPr>
      </w:pPr>
    </w:p>
    <w:p w14:paraId="2FA2B470" w14:textId="124080CD" w:rsidR="00387489" w:rsidRDefault="00361728" w:rsidP="00347870">
      <w:pPr>
        <w:pStyle w:val="Sinespaciado"/>
        <w:jc w:val="both"/>
        <w:rPr>
          <w:rFonts w:ascii="Times New Roman" w:hAnsi="Times New Roman"/>
        </w:rPr>
      </w:pPr>
      <w:r w:rsidRPr="00347870">
        <w:rPr>
          <w:rFonts w:ascii="Times New Roman" w:hAnsi="Times New Roman"/>
          <w:b/>
        </w:rPr>
        <w:t xml:space="preserve">Artículo </w:t>
      </w:r>
      <w:r w:rsidR="000438BC" w:rsidRPr="00347870">
        <w:rPr>
          <w:rFonts w:ascii="Times New Roman" w:hAnsi="Times New Roman"/>
          <w:b/>
        </w:rPr>
        <w:t>6</w:t>
      </w:r>
      <w:r w:rsidRPr="00347870">
        <w:rPr>
          <w:rFonts w:ascii="Times New Roman" w:hAnsi="Times New Roman"/>
          <w:b/>
        </w:rPr>
        <w:t xml:space="preserve">.- Clasificación del Suelo.- </w:t>
      </w:r>
      <w:r w:rsidR="00094F57" w:rsidRPr="00347870">
        <w:rPr>
          <w:rFonts w:ascii="Times New Roman" w:hAnsi="Times New Roman"/>
        </w:rPr>
        <w:t xml:space="preserve">Los lotes fraccionados mantendrán la clasificación vigente esto es </w:t>
      </w:r>
      <w:r w:rsidR="006E2957" w:rsidRPr="00347870">
        <w:rPr>
          <w:rFonts w:ascii="Times New Roman" w:hAnsi="Times New Roman"/>
        </w:rPr>
        <w:t>(SU) Suelo Urbano.</w:t>
      </w:r>
    </w:p>
    <w:p w14:paraId="47257397" w14:textId="77777777" w:rsidR="0090097E" w:rsidRPr="00347870" w:rsidRDefault="0090097E" w:rsidP="00347870">
      <w:pPr>
        <w:pStyle w:val="Sinespaciado"/>
        <w:jc w:val="both"/>
        <w:rPr>
          <w:rFonts w:ascii="Times New Roman" w:hAnsi="Times New Roman"/>
        </w:rPr>
      </w:pPr>
    </w:p>
    <w:p w14:paraId="2ADF4E60" w14:textId="489591C5" w:rsidR="00170D59" w:rsidRPr="00347870" w:rsidRDefault="00387489" w:rsidP="00347870">
      <w:pPr>
        <w:pStyle w:val="Sinespaciado"/>
        <w:jc w:val="both"/>
        <w:rPr>
          <w:rFonts w:ascii="Times New Roman" w:hAnsi="Times New Roman"/>
        </w:rPr>
      </w:pPr>
      <w:r w:rsidRPr="00347870">
        <w:rPr>
          <w:rFonts w:ascii="Times New Roman" w:hAnsi="Times New Roman"/>
          <w:b/>
          <w:color w:val="000000" w:themeColor="text1"/>
        </w:rPr>
        <w:t xml:space="preserve">Artículo </w:t>
      </w:r>
      <w:r w:rsidR="000438BC" w:rsidRPr="00347870">
        <w:rPr>
          <w:rFonts w:ascii="Times New Roman" w:hAnsi="Times New Roman"/>
          <w:b/>
          <w:color w:val="000000" w:themeColor="text1"/>
        </w:rPr>
        <w:t>7</w:t>
      </w:r>
      <w:r w:rsidRPr="00347870">
        <w:rPr>
          <w:rFonts w:ascii="Times New Roman" w:hAnsi="Times New Roman"/>
          <w:b/>
          <w:color w:val="000000" w:themeColor="text1"/>
        </w:rPr>
        <w:t>.-</w:t>
      </w:r>
      <w:r w:rsidR="0024191F" w:rsidRPr="00347870">
        <w:rPr>
          <w:rFonts w:ascii="Times New Roman" w:hAnsi="Times New Roman"/>
          <w:b/>
          <w:color w:val="000000" w:themeColor="text1"/>
        </w:rPr>
        <w:t xml:space="preserve"> </w:t>
      </w:r>
      <w:r w:rsidRPr="00347870">
        <w:rPr>
          <w:rFonts w:ascii="Times New Roman" w:hAnsi="Times New Roman"/>
          <w:b/>
          <w:color w:val="000000" w:themeColor="text1"/>
        </w:rPr>
        <w:t xml:space="preserve">Lotes por excepción.- </w:t>
      </w:r>
      <w:r w:rsidR="00742540" w:rsidRPr="00347870">
        <w:rPr>
          <w:rFonts w:ascii="Times New Roman" w:hAnsi="Times New Roman"/>
          <w:bCs/>
          <w:color w:val="000000" w:themeColor="text1"/>
        </w:rPr>
        <w:t xml:space="preserve">Por tratarse de un asentamiento de hecho y consolidado de interés social, se aprueban por excepción, esto es, con </w:t>
      </w:r>
      <w:r w:rsidR="001437C2" w:rsidRPr="00347870">
        <w:rPr>
          <w:rFonts w:ascii="Times New Roman" w:hAnsi="Times New Roman"/>
          <w:bCs/>
          <w:color w:val="000000" w:themeColor="text1"/>
        </w:rPr>
        <w:t>áreas</w:t>
      </w:r>
      <w:r w:rsidR="00742540" w:rsidRPr="00347870">
        <w:rPr>
          <w:rFonts w:ascii="Times New Roman" w:hAnsi="Times New Roman"/>
          <w:bCs/>
          <w:color w:val="000000" w:themeColor="text1"/>
        </w:rPr>
        <w:t xml:space="preserve"> inferiores a</w:t>
      </w:r>
      <w:r w:rsidR="00553CDA" w:rsidRPr="00347870">
        <w:rPr>
          <w:rFonts w:ascii="Times New Roman" w:hAnsi="Times New Roman"/>
          <w:bCs/>
          <w:color w:val="000000" w:themeColor="text1"/>
        </w:rPr>
        <w:t xml:space="preserve"> </w:t>
      </w:r>
      <w:r w:rsidR="00742540" w:rsidRPr="00347870">
        <w:rPr>
          <w:rFonts w:ascii="Times New Roman" w:hAnsi="Times New Roman"/>
          <w:bCs/>
          <w:color w:val="000000" w:themeColor="text1"/>
        </w:rPr>
        <w:t xml:space="preserve">las mínimas establecidas en la zonificación </w:t>
      </w:r>
      <w:r w:rsidR="00E30A90" w:rsidRPr="00347870">
        <w:rPr>
          <w:rFonts w:ascii="Times New Roman" w:hAnsi="Times New Roman"/>
          <w:bCs/>
          <w:color w:val="000000" w:themeColor="text1"/>
        </w:rPr>
        <w:t>propuesta</w:t>
      </w:r>
      <w:r w:rsidR="00742540" w:rsidRPr="00347870">
        <w:rPr>
          <w:rFonts w:ascii="Times New Roman" w:hAnsi="Times New Roman"/>
          <w:bCs/>
          <w:color w:val="000000" w:themeColor="text1"/>
        </w:rPr>
        <w:t xml:space="preserve">, </w:t>
      </w:r>
      <w:r w:rsidR="006E2957" w:rsidRPr="00347870">
        <w:rPr>
          <w:rFonts w:ascii="Times New Roman" w:hAnsi="Times New Roman"/>
          <w:bCs/>
        </w:rPr>
        <w:t>los lotes</w:t>
      </w:r>
      <w:r w:rsidR="006E2957" w:rsidRPr="00347870">
        <w:rPr>
          <w:rFonts w:ascii="Times New Roman" w:hAnsi="Times New Roman"/>
        </w:rPr>
        <w:t xml:space="preserve">: </w:t>
      </w:r>
      <w:r w:rsidR="005C3D04" w:rsidRPr="00347870">
        <w:rPr>
          <w:rFonts w:ascii="Times New Roman" w:hAnsi="Times New Roman"/>
        </w:rPr>
        <w:t xml:space="preserve">1, 7, 8, 9, 10, 11, </w:t>
      </w:r>
      <w:r w:rsidR="006E2957" w:rsidRPr="00347870">
        <w:rPr>
          <w:rFonts w:ascii="Times New Roman" w:hAnsi="Times New Roman"/>
        </w:rPr>
        <w:t xml:space="preserve">12, </w:t>
      </w:r>
      <w:r w:rsidR="005C3D04" w:rsidRPr="00347870">
        <w:rPr>
          <w:rFonts w:ascii="Times New Roman" w:hAnsi="Times New Roman"/>
        </w:rPr>
        <w:t xml:space="preserve">14, </w:t>
      </w:r>
      <w:r w:rsidR="006E2957" w:rsidRPr="00347870">
        <w:rPr>
          <w:rFonts w:ascii="Times New Roman" w:hAnsi="Times New Roman"/>
        </w:rPr>
        <w:t>19, 20,</w:t>
      </w:r>
      <w:r w:rsidR="005C3D04" w:rsidRPr="00347870">
        <w:rPr>
          <w:rFonts w:ascii="Times New Roman" w:hAnsi="Times New Roman"/>
        </w:rPr>
        <w:t xml:space="preserve"> 21, 22, 28, </w:t>
      </w:r>
      <w:r w:rsidR="006E2957" w:rsidRPr="00347870">
        <w:rPr>
          <w:rFonts w:ascii="Times New Roman" w:hAnsi="Times New Roman"/>
        </w:rPr>
        <w:t xml:space="preserve">37, 38, 39, 40, 43, 44, 45, </w:t>
      </w:r>
      <w:r w:rsidR="005C3D04" w:rsidRPr="00347870">
        <w:rPr>
          <w:rFonts w:ascii="Times New Roman" w:hAnsi="Times New Roman"/>
        </w:rPr>
        <w:t xml:space="preserve">46, 47, 48, 49, </w:t>
      </w:r>
      <w:r w:rsidR="006E2957" w:rsidRPr="00347870">
        <w:rPr>
          <w:rFonts w:ascii="Times New Roman" w:hAnsi="Times New Roman"/>
        </w:rPr>
        <w:t>51,</w:t>
      </w:r>
      <w:r w:rsidR="005C3D04" w:rsidRPr="00347870">
        <w:rPr>
          <w:rFonts w:ascii="Times New Roman" w:hAnsi="Times New Roman"/>
        </w:rPr>
        <w:t xml:space="preserve"> 52, 54, 55, </w:t>
      </w:r>
      <w:r w:rsidR="006E2957" w:rsidRPr="00347870">
        <w:rPr>
          <w:rFonts w:ascii="Times New Roman" w:hAnsi="Times New Roman"/>
        </w:rPr>
        <w:t xml:space="preserve"> 56, </w:t>
      </w:r>
      <w:r w:rsidR="005C3D04" w:rsidRPr="00347870">
        <w:rPr>
          <w:rFonts w:ascii="Times New Roman" w:hAnsi="Times New Roman"/>
        </w:rPr>
        <w:t>57</w:t>
      </w:r>
      <w:r w:rsidR="006E2957" w:rsidRPr="00347870">
        <w:rPr>
          <w:rFonts w:ascii="Times New Roman" w:hAnsi="Times New Roman"/>
        </w:rPr>
        <w:t xml:space="preserve">, 61, 62, </w:t>
      </w:r>
      <w:r w:rsidR="005C3D04" w:rsidRPr="00347870">
        <w:rPr>
          <w:rFonts w:ascii="Times New Roman" w:hAnsi="Times New Roman"/>
        </w:rPr>
        <w:t xml:space="preserve">63, </w:t>
      </w:r>
      <w:r w:rsidR="006E2957" w:rsidRPr="00347870">
        <w:rPr>
          <w:rFonts w:ascii="Times New Roman" w:hAnsi="Times New Roman"/>
        </w:rPr>
        <w:t xml:space="preserve">64, 66, </w:t>
      </w:r>
      <w:r w:rsidR="005C3D04" w:rsidRPr="00347870">
        <w:rPr>
          <w:rFonts w:ascii="Times New Roman" w:hAnsi="Times New Roman"/>
        </w:rPr>
        <w:t xml:space="preserve">68, 77, 78, 79, 81, </w:t>
      </w:r>
      <w:r w:rsidR="006E2957" w:rsidRPr="00347870">
        <w:rPr>
          <w:rFonts w:ascii="Times New Roman" w:hAnsi="Times New Roman"/>
        </w:rPr>
        <w:t xml:space="preserve">82, 83, 84, 86, 87, 88, 89, </w:t>
      </w:r>
      <w:r w:rsidR="005C3D04" w:rsidRPr="00347870">
        <w:rPr>
          <w:rFonts w:ascii="Times New Roman" w:hAnsi="Times New Roman"/>
        </w:rPr>
        <w:t xml:space="preserve">90, </w:t>
      </w:r>
      <w:r w:rsidR="006E2957" w:rsidRPr="00347870">
        <w:rPr>
          <w:rFonts w:ascii="Times New Roman" w:hAnsi="Times New Roman"/>
        </w:rPr>
        <w:t xml:space="preserve">91, 92, </w:t>
      </w:r>
      <w:r w:rsidR="005C3D04" w:rsidRPr="00347870">
        <w:rPr>
          <w:rFonts w:ascii="Times New Roman" w:hAnsi="Times New Roman"/>
        </w:rPr>
        <w:t xml:space="preserve">93, 94, 95, </w:t>
      </w:r>
      <w:r w:rsidR="006E2957" w:rsidRPr="00347870">
        <w:rPr>
          <w:rFonts w:ascii="Times New Roman" w:hAnsi="Times New Roman"/>
        </w:rPr>
        <w:t xml:space="preserve">96, 97, 98, 99, </w:t>
      </w:r>
      <w:r w:rsidR="005C3D04" w:rsidRPr="00347870">
        <w:rPr>
          <w:rFonts w:ascii="Times New Roman" w:hAnsi="Times New Roman"/>
        </w:rPr>
        <w:t xml:space="preserve">101, 102, </w:t>
      </w:r>
      <w:r w:rsidR="006E2957" w:rsidRPr="00347870">
        <w:rPr>
          <w:rFonts w:ascii="Times New Roman" w:hAnsi="Times New Roman"/>
        </w:rPr>
        <w:t>103, 104,</w:t>
      </w:r>
      <w:r w:rsidR="005C3D04" w:rsidRPr="00347870">
        <w:rPr>
          <w:rFonts w:ascii="Times New Roman" w:hAnsi="Times New Roman"/>
        </w:rPr>
        <w:t xml:space="preserve"> 105, 108,</w:t>
      </w:r>
      <w:r w:rsidR="006E2957" w:rsidRPr="00347870">
        <w:rPr>
          <w:rFonts w:ascii="Times New Roman" w:hAnsi="Times New Roman"/>
        </w:rPr>
        <w:t xml:space="preserve"> 109, </w:t>
      </w:r>
      <w:r w:rsidR="005C3D04" w:rsidRPr="00347870">
        <w:rPr>
          <w:rFonts w:ascii="Times New Roman" w:hAnsi="Times New Roman"/>
        </w:rPr>
        <w:t>110, 111, 113, 114, 116, 117, 118, 119, 120,</w:t>
      </w:r>
      <w:r w:rsidR="006E2957" w:rsidRPr="00347870">
        <w:rPr>
          <w:rFonts w:ascii="Times New Roman" w:hAnsi="Times New Roman"/>
        </w:rPr>
        <w:t xml:space="preserve"> 121</w:t>
      </w:r>
      <w:r w:rsidR="005C3D04" w:rsidRPr="00347870">
        <w:rPr>
          <w:rFonts w:ascii="Times New Roman" w:hAnsi="Times New Roman"/>
        </w:rPr>
        <w:t>, 133, 134, 135, 137 y 140</w:t>
      </w:r>
      <w:r w:rsidR="00FE0391" w:rsidRPr="00347870">
        <w:rPr>
          <w:rFonts w:ascii="Times New Roman" w:hAnsi="Times New Roman"/>
        </w:rPr>
        <w:t>.</w:t>
      </w:r>
    </w:p>
    <w:p w14:paraId="68623710" w14:textId="77777777" w:rsidR="00FE0391" w:rsidRPr="00347870" w:rsidRDefault="00FE0391" w:rsidP="00347870">
      <w:pPr>
        <w:pStyle w:val="Sinespaciado"/>
        <w:jc w:val="both"/>
        <w:rPr>
          <w:rFonts w:ascii="Times New Roman" w:hAnsi="Times New Roman"/>
        </w:rPr>
      </w:pPr>
    </w:p>
    <w:p w14:paraId="53CE787D" w14:textId="18FB210A" w:rsidR="00553CDA" w:rsidRPr="00347870" w:rsidRDefault="000438BC" w:rsidP="00347870">
      <w:pPr>
        <w:pStyle w:val="Sinespaciado"/>
        <w:jc w:val="both"/>
        <w:rPr>
          <w:rFonts w:ascii="Times New Roman" w:hAnsi="Times New Roman"/>
          <w:i/>
        </w:rPr>
      </w:pPr>
      <w:r w:rsidRPr="00347870">
        <w:rPr>
          <w:rFonts w:ascii="Times New Roman" w:hAnsi="Times New Roman"/>
          <w:b/>
        </w:rPr>
        <w:t>Artículo 8</w:t>
      </w:r>
      <w:r w:rsidR="00CF4531" w:rsidRPr="00347870">
        <w:rPr>
          <w:rFonts w:ascii="Times New Roman" w:hAnsi="Times New Roman"/>
          <w:b/>
        </w:rPr>
        <w:t xml:space="preserve">.- </w:t>
      </w:r>
      <w:r w:rsidR="00CF4531" w:rsidRPr="00347870">
        <w:rPr>
          <w:rFonts w:ascii="Times New Roman" w:hAnsi="Times New Roman"/>
          <w:b/>
          <w:bCs/>
        </w:rPr>
        <w:t>Área Verde y de Equipamiento Comunal.-</w:t>
      </w:r>
      <w:r w:rsidR="00CF4531" w:rsidRPr="00347870">
        <w:rPr>
          <w:rFonts w:ascii="Times New Roman" w:hAnsi="Times New Roman"/>
          <w:bCs/>
        </w:rPr>
        <w:t xml:space="preserve"> Los </w:t>
      </w:r>
      <w:r w:rsidR="0031382A" w:rsidRPr="00347870">
        <w:rPr>
          <w:rFonts w:ascii="Times New Roman" w:hAnsi="Times New Roman"/>
          <w:bCs/>
        </w:rPr>
        <w:t>socios</w:t>
      </w:r>
      <w:r w:rsidR="00940A22" w:rsidRPr="00347870">
        <w:rPr>
          <w:rFonts w:ascii="Times New Roman" w:hAnsi="Times New Roman"/>
          <w:bCs/>
        </w:rPr>
        <w:t xml:space="preserve"> </w:t>
      </w:r>
      <w:r w:rsidR="00CF4531" w:rsidRPr="00347870">
        <w:rPr>
          <w:rFonts w:ascii="Times New Roman" w:hAnsi="Times New Roman"/>
          <w:bCs/>
        </w:rPr>
        <w:t xml:space="preserve">del predio donde se encuentra el </w:t>
      </w:r>
      <w:r w:rsidR="00E46779" w:rsidRPr="00347870">
        <w:rPr>
          <w:rFonts w:ascii="Times New Roman" w:hAnsi="Times New Roman"/>
        </w:rPr>
        <w:t xml:space="preserve">asentamiento </w:t>
      </w:r>
      <w:r w:rsidR="00E46779" w:rsidRPr="00347870">
        <w:rPr>
          <w:rFonts w:ascii="Times New Roman" w:hAnsi="Times New Roman"/>
          <w:bCs/>
        </w:rPr>
        <w:t xml:space="preserve">humano de hecho y consolidado de interés social </w:t>
      </w:r>
      <w:r w:rsidR="00CF4531" w:rsidRPr="00347870">
        <w:rPr>
          <w:rFonts w:ascii="Times New Roman" w:hAnsi="Times New Roman"/>
          <w:bCs/>
        </w:rPr>
        <w:t xml:space="preserve">denominado </w:t>
      </w:r>
      <w:r w:rsidR="006E2957" w:rsidRPr="00347870">
        <w:rPr>
          <w:rFonts w:ascii="Times New Roman" w:hAnsi="Times New Roman"/>
        </w:rPr>
        <w:t>Cooperativas de Vivienda “Yaguachi Alto” y “Por Nuestros Hijos”</w:t>
      </w:r>
      <w:r w:rsidR="006E2957" w:rsidRPr="00DC474F">
        <w:rPr>
          <w:rFonts w:ascii="Times New Roman" w:hAnsi="Times New Roman"/>
          <w:bCs/>
        </w:rPr>
        <w:t>,</w:t>
      </w:r>
      <w:r w:rsidR="006E2957" w:rsidRPr="00347870">
        <w:rPr>
          <w:rFonts w:ascii="Times New Roman" w:hAnsi="Times New Roman"/>
        </w:rPr>
        <w:t xml:space="preserve"> </w:t>
      </w:r>
      <w:r w:rsidR="00324827" w:rsidRPr="00347870">
        <w:rPr>
          <w:rFonts w:ascii="Times New Roman" w:hAnsi="Times New Roman"/>
        </w:rPr>
        <w:t xml:space="preserve">conforme a la normativa vigente se les exonera el 15% como contribución del área verde, y por ser considerado como un </w:t>
      </w:r>
      <w:r w:rsidR="00E46779" w:rsidRPr="00347870">
        <w:rPr>
          <w:rFonts w:ascii="Times New Roman" w:hAnsi="Times New Roman"/>
        </w:rPr>
        <w:t xml:space="preserve">asentamiento </w:t>
      </w:r>
      <w:r w:rsidR="00324827" w:rsidRPr="00347870">
        <w:rPr>
          <w:rFonts w:ascii="Times New Roman" w:hAnsi="Times New Roman"/>
        </w:rPr>
        <w:t xml:space="preserve">declarado de Interés Social; </w:t>
      </w:r>
      <w:r w:rsidR="002D323D" w:rsidRPr="00347870">
        <w:rPr>
          <w:rFonts w:ascii="Times New Roman" w:hAnsi="Times New Roman"/>
        </w:rPr>
        <w:t xml:space="preserve"> </w:t>
      </w:r>
      <w:r w:rsidR="006E2957" w:rsidRPr="00347870">
        <w:rPr>
          <w:rFonts w:ascii="Times New Roman" w:hAnsi="Times New Roman"/>
        </w:rPr>
        <w:t>s</w:t>
      </w:r>
      <w:r w:rsidR="000B4108" w:rsidRPr="00347870">
        <w:rPr>
          <w:rFonts w:ascii="Times New Roman" w:hAnsi="Times New Roman"/>
        </w:rPr>
        <w:t>in embargo</w:t>
      </w:r>
      <w:r w:rsidR="000B4108" w:rsidRPr="00347870">
        <w:rPr>
          <w:rFonts w:ascii="Times New Roman" w:hAnsi="Times New Roman"/>
          <w:i/>
        </w:rPr>
        <w:t xml:space="preserve"> </w:t>
      </w:r>
      <w:r w:rsidR="000B4108" w:rsidRPr="00347870">
        <w:rPr>
          <w:rFonts w:ascii="Times New Roman" w:hAnsi="Times New Roman"/>
        </w:rPr>
        <w:t xml:space="preserve">de manera libre y voluntaria </w:t>
      </w:r>
      <w:r w:rsidR="00CF4531" w:rsidRPr="00347870">
        <w:rPr>
          <w:rFonts w:ascii="Times New Roman" w:hAnsi="Times New Roman"/>
        </w:rPr>
        <w:t xml:space="preserve">transfieren al Municipio del Distrito Metropolitano de Quito, como áreas verdes y áreas de equipamiento comunal, el área de </w:t>
      </w:r>
      <w:r w:rsidR="006E2957" w:rsidRPr="00347870">
        <w:rPr>
          <w:rFonts w:ascii="Times New Roman" w:hAnsi="Times New Roman"/>
          <w:color w:val="000000" w:themeColor="text1"/>
        </w:rPr>
        <w:t xml:space="preserve">1.225,86 </w:t>
      </w:r>
      <w:r w:rsidR="006E2957" w:rsidRPr="00347870">
        <w:rPr>
          <w:rFonts w:ascii="Times New Roman" w:hAnsi="Times New Roman"/>
        </w:rPr>
        <w:t>m</w:t>
      </w:r>
      <w:r w:rsidR="006E2957" w:rsidRPr="00347870">
        <w:rPr>
          <w:rFonts w:ascii="Times New Roman" w:hAnsi="Times New Roman"/>
          <w:vertAlign w:val="superscript"/>
        </w:rPr>
        <w:t>2</w:t>
      </w:r>
      <w:r w:rsidR="00FE0391" w:rsidRPr="00347870">
        <w:rPr>
          <w:rFonts w:ascii="Times New Roman" w:hAnsi="Times New Roman"/>
        </w:rPr>
        <w:t xml:space="preserve">, </w:t>
      </w:r>
      <w:r w:rsidR="00CF4531" w:rsidRPr="00347870">
        <w:rPr>
          <w:rFonts w:ascii="Times New Roman" w:hAnsi="Times New Roman"/>
        </w:rPr>
        <w:t xml:space="preserve">del área útil de los lotes, </w:t>
      </w:r>
      <w:r w:rsidR="00504F63" w:rsidRPr="00347870">
        <w:rPr>
          <w:rFonts w:ascii="Times New Roman" w:hAnsi="Times New Roman"/>
        </w:rPr>
        <w:t xml:space="preserve"> </w:t>
      </w:r>
      <w:r w:rsidR="00CF4531" w:rsidRPr="00347870">
        <w:rPr>
          <w:rFonts w:ascii="Times New Roman" w:hAnsi="Times New Roman"/>
        </w:rPr>
        <w:t>de conformidad al siguiente detalle:</w:t>
      </w:r>
    </w:p>
    <w:tbl>
      <w:tblPr>
        <w:tblpPr w:leftFromText="141" w:rightFromText="141" w:vertAnchor="text" w:horzAnchor="margin" w:tblpXSpec="right" w:tblpY="2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850"/>
        <w:gridCol w:w="2125"/>
        <w:gridCol w:w="1275"/>
        <w:gridCol w:w="1363"/>
        <w:gridCol w:w="1610"/>
      </w:tblGrid>
      <w:tr w:rsidR="006F6959" w:rsidRPr="00347870" w14:paraId="2EBEB5B1" w14:textId="77777777" w:rsidTr="00EF1C35">
        <w:trPr>
          <w:trHeight w:val="92"/>
        </w:trPr>
        <w:tc>
          <w:tcPr>
            <w:tcW w:w="887" w:type="pct"/>
            <w:vMerge w:val="restart"/>
            <w:shd w:val="clear" w:color="auto" w:fill="auto"/>
            <w:vAlign w:val="center"/>
          </w:tcPr>
          <w:p w14:paraId="04D8A7E9"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Área de Equipamiento Comunal</w:t>
            </w:r>
          </w:p>
        </w:tc>
        <w:tc>
          <w:tcPr>
            <w:tcW w:w="484" w:type="pct"/>
            <w:tcBorders>
              <w:right w:val="single" w:sz="4" w:space="0" w:color="auto"/>
            </w:tcBorders>
            <w:shd w:val="clear" w:color="auto" w:fill="auto"/>
          </w:tcPr>
          <w:p w14:paraId="06AE5B8E" w14:textId="77777777" w:rsidR="00F24839" w:rsidRPr="00347870" w:rsidRDefault="00F24839" w:rsidP="00347870">
            <w:pPr>
              <w:pStyle w:val="Sinespaciado"/>
              <w:jc w:val="both"/>
              <w:rPr>
                <w:rFonts w:ascii="Times New Roman" w:hAnsi="Times New Roman"/>
                <w:b/>
              </w:rPr>
            </w:pPr>
          </w:p>
        </w:tc>
        <w:tc>
          <w:tcPr>
            <w:tcW w:w="1210" w:type="pct"/>
            <w:tcBorders>
              <w:left w:val="single" w:sz="4" w:space="0" w:color="auto"/>
            </w:tcBorders>
            <w:shd w:val="clear" w:color="auto" w:fill="auto"/>
          </w:tcPr>
          <w:p w14:paraId="69FB1C1E"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LINDERO</w:t>
            </w:r>
          </w:p>
        </w:tc>
        <w:tc>
          <w:tcPr>
            <w:tcW w:w="726" w:type="pct"/>
            <w:tcBorders>
              <w:left w:val="single" w:sz="4" w:space="0" w:color="auto"/>
              <w:right w:val="single" w:sz="4" w:space="0" w:color="auto"/>
            </w:tcBorders>
            <w:shd w:val="clear" w:color="auto" w:fill="auto"/>
            <w:vAlign w:val="center"/>
          </w:tcPr>
          <w:p w14:paraId="61729A51"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En parte</w:t>
            </w:r>
          </w:p>
        </w:tc>
        <w:tc>
          <w:tcPr>
            <w:tcW w:w="776" w:type="pct"/>
            <w:tcBorders>
              <w:left w:val="single" w:sz="4" w:space="0" w:color="auto"/>
            </w:tcBorders>
            <w:shd w:val="clear" w:color="auto" w:fill="auto"/>
            <w:vAlign w:val="center"/>
          </w:tcPr>
          <w:p w14:paraId="0496F317"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Total</w:t>
            </w:r>
          </w:p>
        </w:tc>
        <w:tc>
          <w:tcPr>
            <w:tcW w:w="917" w:type="pct"/>
            <w:tcBorders>
              <w:top w:val="single" w:sz="4" w:space="0" w:color="auto"/>
              <w:bottom w:val="single" w:sz="4" w:space="0" w:color="auto"/>
            </w:tcBorders>
            <w:shd w:val="clear" w:color="auto" w:fill="auto"/>
            <w:vAlign w:val="center"/>
          </w:tcPr>
          <w:p w14:paraId="2DF86EC8"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0D974521" w14:textId="77777777" w:rsidTr="00EF1C35">
        <w:trPr>
          <w:trHeight w:val="56"/>
        </w:trPr>
        <w:tc>
          <w:tcPr>
            <w:tcW w:w="887" w:type="pct"/>
            <w:vMerge/>
            <w:shd w:val="clear" w:color="auto" w:fill="auto"/>
          </w:tcPr>
          <w:p w14:paraId="654D0244"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565CE908"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Norte:</w:t>
            </w:r>
          </w:p>
        </w:tc>
        <w:tc>
          <w:tcPr>
            <w:tcW w:w="1210" w:type="pct"/>
            <w:shd w:val="clear" w:color="auto" w:fill="auto"/>
            <w:vAlign w:val="center"/>
          </w:tcPr>
          <w:p w14:paraId="4564BB3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Escalinata 2</w:t>
            </w:r>
          </w:p>
        </w:tc>
        <w:tc>
          <w:tcPr>
            <w:tcW w:w="726" w:type="pct"/>
            <w:tcBorders>
              <w:right w:val="single" w:sz="4" w:space="0" w:color="auto"/>
            </w:tcBorders>
            <w:shd w:val="clear" w:color="auto" w:fill="auto"/>
            <w:vAlign w:val="center"/>
          </w:tcPr>
          <w:p w14:paraId="446DEDC3"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48473D1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10,52m</w:t>
            </w:r>
          </w:p>
        </w:tc>
        <w:tc>
          <w:tcPr>
            <w:tcW w:w="917" w:type="pct"/>
            <w:vMerge w:val="restart"/>
            <w:tcBorders>
              <w:top w:val="single" w:sz="4" w:space="0" w:color="auto"/>
            </w:tcBorders>
            <w:shd w:val="clear" w:color="auto" w:fill="auto"/>
            <w:vAlign w:val="center"/>
          </w:tcPr>
          <w:p w14:paraId="6FFE65E0"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125,83m</w:t>
            </w:r>
            <w:r w:rsidRPr="00347870">
              <w:rPr>
                <w:rFonts w:ascii="Times New Roman" w:hAnsi="Times New Roman"/>
                <w:b/>
                <w:vertAlign w:val="superscript"/>
              </w:rPr>
              <w:t>2</w:t>
            </w:r>
          </w:p>
        </w:tc>
      </w:tr>
      <w:tr w:rsidR="006F6959" w:rsidRPr="00347870" w14:paraId="1610E6F6" w14:textId="77777777" w:rsidTr="00EF1C35">
        <w:trPr>
          <w:trHeight w:val="177"/>
        </w:trPr>
        <w:tc>
          <w:tcPr>
            <w:tcW w:w="887" w:type="pct"/>
            <w:vMerge/>
            <w:shd w:val="clear" w:color="auto" w:fill="auto"/>
          </w:tcPr>
          <w:p w14:paraId="7F43B51D"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6388073A"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Sur:</w:t>
            </w:r>
          </w:p>
        </w:tc>
        <w:tc>
          <w:tcPr>
            <w:tcW w:w="1210" w:type="pct"/>
            <w:shd w:val="clear" w:color="auto" w:fill="auto"/>
            <w:vAlign w:val="center"/>
          </w:tcPr>
          <w:p w14:paraId="748A394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N°48</w:t>
            </w:r>
          </w:p>
        </w:tc>
        <w:tc>
          <w:tcPr>
            <w:tcW w:w="726" w:type="pct"/>
            <w:tcBorders>
              <w:right w:val="single" w:sz="4" w:space="0" w:color="auto"/>
            </w:tcBorders>
            <w:shd w:val="clear" w:color="auto" w:fill="auto"/>
            <w:vAlign w:val="center"/>
          </w:tcPr>
          <w:p w14:paraId="75C4204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0017023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10,39m.</w:t>
            </w:r>
          </w:p>
        </w:tc>
        <w:tc>
          <w:tcPr>
            <w:tcW w:w="917" w:type="pct"/>
            <w:vMerge/>
            <w:shd w:val="clear" w:color="auto" w:fill="auto"/>
          </w:tcPr>
          <w:p w14:paraId="0DBC90EF" w14:textId="77777777" w:rsidR="00F24839" w:rsidRPr="00347870" w:rsidRDefault="00F24839" w:rsidP="00347870">
            <w:pPr>
              <w:pStyle w:val="Sinespaciado"/>
              <w:jc w:val="both"/>
              <w:rPr>
                <w:rFonts w:ascii="Times New Roman" w:hAnsi="Times New Roman"/>
              </w:rPr>
            </w:pPr>
          </w:p>
        </w:tc>
      </w:tr>
      <w:tr w:rsidR="006F6959" w:rsidRPr="00347870" w14:paraId="7B68B6BD" w14:textId="77777777" w:rsidTr="00EF1C35">
        <w:trPr>
          <w:trHeight w:val="196"/>
        </w:trPr>
        <w:tc>
          <w:tcPr>
            <w:tcW w:w="887" w:type="pct"/>
            <w:vMerge/>
            <w:shd w:val="clear" w:color="auto" w:fill="auto"/>
          </w:tcPr>
          <w:p w14:paraId="21792D1A"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40C3F589"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Este:</w:t>
            </w:r>
          </w:p>
        </w:tc>
        <w:tc>
          <w:tcPr>
            <w:tcW w:w="1210" w:type="pct"/>
            <w:shd w:val="clear" w:color="auto" w:fill="auto"/>
            <w:vAlign w:val="center"/>
          </w:tcPr>
          <w:p w14:paraId="38AF6E3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Calle S/N</w:t>
            </w:r>
          </w:p>
        </w:tc>
        <w:tc>
          <w:tcPr>
            <w:tcW w:w="726" w:type="pct"/>
            <w:tcBorders>
              <w:right w:val="single" w:sz="4" w:space="0" w:color="auto"/>
            </w:tcBorders>
            <w:shd w:val="clear" w:color="auto" w:fill="auto"/>
            <w:vAlign w:val="center"/>
          </w:tcPr>
          <w:p w14:paraId="3D22E867"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7F3A7D6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10,65m.</w:t>
            </w:r>
          </w:p>
        </w:tc>
        <w:tc>
          <w:tcPr>
            <w:tcW w:w="917" w:type="pct"/>
            <w:vMerge/>
            <w:shd w:val="clear" w:color="auto" w:fill="auto"/>
          </w:tcPr>
          <w:p w14:paraId="01E9A4ED" w14:textId="77777777" w:rsidR="00F24839" w:rsidRPr="00347870" w:rsidRDefault="00F24839" w:rsidP="00347870">
            <w:pPr>
              <w:pStyle w:val="Sinespaciado"/>
              <w:jc w:val="both"/>
              <w:rPr>
                <w:rFonts w:ascii="Times New Roman" w:hAnsi="Times New Roman"/>
              </w:rPr>
            </w:pPr>
          </w:p>
        </w:tc>
      </w:tr>
      <w:tr w:rsidR="006F6959" w:rsidRPr="00347870" w14:paraId="14DB69EB" w14:textId="77777777" w:rsidTr="00EF1C35">
        <w:trPr>
          <w:trHeight w:val="219"/>
        </w:trPr>
        <w:tc>
          <w:tcPr>
            <w:tcW w:w="887" w:type="pct"/>
            <w:vMerge/>
            <w:shd w:val="clear" w:color="auto" w:fill="auto"/>
          </w:tcPr>
          <w:p w14:paraId="7B377C07"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1A9E039E"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Oeste:</w:t>
            </w:r>
          </w:p>
        </w:tc>
        <w:tc>
          <w:tcPr>
            <w:tcW w:w="1210" w:type="pct"/>
            <w:shd w:val="clear" w:color="auto" w:fill="auto"/>
            <w:vAlign w:val="center"/>
          </w:tcPr>
          <w:p w14:paraId="3AFD8D9B"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 xml:space="preserve">Lote N°68 </w:t>
            </w:r>
          </w:p>
          <w:p w14:paraId="2C2E388B"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N°67</w:t>
            </w:r>
          </w:p>
        </w:tc>
        <w:tc>
          <w:tcPr>
            <w:tcW w:w="726" w:type="pct"/>
            <w:tcBorders>
              <w:right w:val="single" w:sz="4" w:space="0" w:color="auto"/>
            </w:tcBorders>
            <w:shd w:val="clear" w:color="auto" w:fill="auto"/>
            <w:vAlign w:val="center"/>
          </w:tcPr>
          <w:p w14:paraId="043C000C"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10,29m.</w:t>
            </w:r>
          </w:p>
          <w:p w14:paraId="0CDA6DC8"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3,72m.</w:t>
            </w:r>
          </w:p>
        </w:tc>
        <w:tc>
          <w:tcPr>
            <w:tcW w:w="776" w:type="pct"/>
            <w:tcBorders>
              <w:left w:val="single" w:sz="4" w:space="0" w:color="auto"/>
            </w:tcBorders>
            <w:shd w:val="clear" w:color="auto" w:fill="auto"/>
            <w:vAlign w:val="center"/>
          </w:tcPr>
          <w:p w14:paraId="32B24595"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Ld=14,01m.</w:t>
            </w:r>
          </w:p>
        </w:tc>
        <w:tc>
          <w:tcPr>
            <w:tcW w:w="917" w:type="pct"/>
            <w:vMerge/>
            <w:shd w:val="clear" w:color="auto" w:fill="auto"/>
          </w:tcPr>
          <w:p w14:paraId="7C243A3E" w14:textId="77777777" w:rsidR="00F24839" w:rsidRPr="00347870" w:rsidRDefault="00F24839" w:rsidP="00347870">
            <w:pPr>
              <w:pStyle w:val="Sinespaciado"/>
              <w:jc w:val="both"/>
              <w:rPr>
                <w:rFonts w:ascii="Times New Roman" w:hAnsi="Times New Roman"/>
              </w:rPr>
            </w:pPr>
          </w:p>
        </w:tc>
      </w:tr>
      <w:tr w:rsidR="006F6959" w:rsidRPr="00347870" w14:paraId="7E67D148" w14:textId="77777777" w:rsidTr="00EF1C35">
        <w:trPr>
          <w:trHeight w:val="190"/>
        </w:trPr>
        <w:tc>
          <w:tcPr>
            <w:tcW w:w="887" w:type="pct"/>
            <w:vMerge w:val="restart"/>
            <w:shd w:val="clear" w:color="auto" w:fill="auto"/>
            <w:vAlign w:val="center"/>
          </w:tcPr>
          <w:p w14:paraId="407B068E"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Área Verde y Equipamiento Comunal 1</w:t>
            </w:r>
          </w:p>
        </w:tc>
        <w:tc>
          <w:tcPr>
            <w:tcW w:w="484" w:type="pct"/>
            <w:shd w:val="clear" w:color="auto" w:fill="auto"/>
            <w:vAlign w:val="center"/>
          </w:tcPr>
          <w:p w14:paraId="4AB7598A" w14:textId="77777777" w:rsidR="00F24839" w:rsidRPr="00347870" w:rsidRDefault="00F24839" w:rsidP="00347870">
            <w:pPr>
              <w:pStyle w:val="Sinespaciado"/>
              <w:jc w:val="both"/>
              <w:rPr>
                <w:rFonts w:ascii="Times New Roman" w:hAnsi="Times New Roman"/>
                <w:b/>
              </w:rPr>
            </w:pPr>
          </w:p>
        </w:tc>
        <w:tc>
          <w:tcPr>
            <w:tcW w:w="1210" w:type="pct"/>
            <w:shd w:val="clear" w:color="auto" w:fill="auto"/>
            <w:vAlign w:val="center"/>
          </w:tcPr>
          <w:p w14:paraId="76F2E8CF"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LINDERO</w:t>
            </w:r>
          </w:p>
        </w:tc>
        <w:tc>
          <w:tcPr>
            <w:tcW w:w="726" w:type="pct"/>
            <w:tcBorders>
              <w:right w:val="single" w:sz="4" w:space="0" w:color="auto"/>
            </w:tcBorders>
            <w:shd w:val="clear" w:color="auto" w:fill="auto"/>
            <w:vAlign w:val="center"/>
          </w:tcPr>
          <w:p w14:paraId="5FDA39B2"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En parte</w:t>
            </w:r>
          </w:p>
        </w:tc>
        <w:tc>
          <w:tcPr>
            <w:tcW w:w="776" w:type="pct"/>
            <w:tcBorders>
              <w:left w:val="single" w:sz="4" w:space="0" w:color="auto"/>
            </w:tcBorders>
            <w:shd w:val="clear" w:color="auto" w:fill="auto"/>
            <w:vAlign w:val="center"/>
          </w:tcPr>
          <w:p w14:paraId="51E43C1A"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Total</w:t>
            </w:r>
          </w:p>
        </w:tc>
        <w:tc>
          <w:tcPr>
            <w:tcW w:w="917" w:type="pct"/>
            <w:shd w:val="clear" w:color="auto" w:fill="auto"/>
            <w:vAlign w:val="center"/>
          </w:tcPr>
          <w:p w14:paraId="3BE29480"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3BAE35D6" w14:textId="77777777" w:rsidTr="00EF1C35">
        <w:trPr>
          <w:trHeight w:val="190"/>
        </w:trPr>
        <w:tc>
          <w:tcPr>
            <w:tcW w:w="887" w:type="pct"/>
            <w:vMerge/>
            <w:shd w:val="clear" w:color="auto" w:fill="auto"/>
          </w:tcPr>
          <w:p w14:paraId="6FD4AEBD"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4D4084F7"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Norte:</w:t>
            </w:r>
          </w:p>
        </w:tc>
        <w:tc>
          <w:tcPr>
            <w:tcW w:w="1210" w:type="pct"/>
            <w:shd w:val="clear" w:color="auto" w:fill="auto"/>
            <w:vAlign w:val="center"/>
          </w:tcPr>
          <w:p w14:paraId="3F39DEC2"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 xml:space="preserve">Propiedad Particular </w:t>
            </w:r>
          </w:p>
        </w:tc>
        <w:tc>
          <w:tcPr>
            <w:tcW w:w="726" w:type="pct"/>
            <w:tcBorders>
              <w:right w:val="single" w:sz="4" w:space="0" w:color="auto"/>
            </w:tcBorders>
            <w:shd w:val="clear" w:color="auto" w:fill="auto"/>
            <w:vAlign w:val="center"/>
          </w:tcPr>
          <w:p w14:paraId="2A2388F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3049AF4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18,22m.</w:t>
            </w:r>
          </w:p>
        </w:tc>
        <w:tc>
          <w:tcPr>
            <w:tcW w:w="917" w:type="pct"/>
            <w:vMerge w:val="restart"/>
            <w:shd w:val="clear" w:color="auto" w:fill="auto"/>
            <w:vAlign w:val="center"/>
          </w:tcPr>
          <w:p w14:paraId="15D58724"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39,84m</w:t>
            </w:r>
            <w:r w:rsidRPr="00347870">
              <w:rPr>
                <w:rFonts w:ascii="Times New Roman" w:hAnsi="Times New Roman"/>
                <w:b/>
                <w:vertAlign w:val="superscript"/>
              </w:rPr>
              <w:t>2</w:t>
            </w:r>
          </w:p>
        </w:tc>
      </w:tr>
      <w:tr w:rsidR="006F6959" w:rsidRPr="00347870" w14:paraId="0C22BB4C" w14:textId="77777777" w:rsidTr="00EF1C35">
        <w:trPr>
          <w:trHeight w:val="158"/>
        </w:trPr>
        <w:tc>
          <w:tcPr>
            <w:tcW w:w="887" w:type="pct"/>
            <w:vMerge/>
            <w:shd w:val="clear" w:color="auto" w:fill="auto"/>
          </w:tcPr>
          <w:p w14:paraId="255430B4"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29DD3AB1"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Sur:</w:t>
            </w:r>
          </w:p>
        </w:tc>
        <w:tc>
          <w:tcPr>
            <w:tcW w:w="1210" w:type="pct"/>
            <w:shd w:val="clear" w:color="auto" w:fill="auto"/>
            <w:vAlign w:val="center"/>
          </w:tcPr>
          <w:p w14:paraId="27214EDA"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Calle S/N</w:t>
            </w:r>
          </w:p>
        </w:tc>
        <w:tc>
          <w:tcPr>
            <w:tcW w:w="726" w:type="pct"/>
            <w:tcBorders>
              <w:right w:val="single" w:sz="4" w:space="0" w:color="auto"/>
            </w:tcBorders>
            <w:shd w:val="clear" w:color="auto" w:fill="auto"/>
            <w:vAlign w:val="center"/>
          </w:tcPr>
          <w:p w14:paraId="43DABDAA"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39AAECA3" w14:textId="40D000FB" w:rsidR="00F24839" w:rsidRPr="00347870" w:rsidRDefault="00F24839" w:rsidP="00DB5A7F">
            <w:pPr>
              <w:pStyle w:val="Sinespaciado"/>
              <w:jc w:val="both"/>
              <w:rPr>
                <w:rFonts w:ascii="Times New Roman" w:hAnsi="Times New Roman"/>
              </w:rPr>
            </w:pPr>
            <w:r w:rsidRPr="00347870">
              <w:rPr>
                <w:rFonts w:ascii="Times New Roman" w:hAnsi="Times New Roman"/>
              </w:rPr>
              <w:t>Ld=20,43m</w:t>
            </w:r>
          </w:p>
        </w:tc>
        <w:tc>
          <w:tcPr>
            <w:tcW w:w="917" w:type="pct"/>
            <w:vMerge/>
            <w:shd w:val="clear" w:color="auto" w:fill="auto"/>
          </w:tcPr>
          <w:p w14:paraId="6D4506CC" w14:textId="77777777" w:rsidR="00F24839" w:rsidRPr="00347870" w:rsidRDefault="00F24839" w:rsidP="00347870">
            <w:pPr>
              <w:pStyle w:val="Sinespaciado"/>
              <w:jc w:val="both"/>
              <w:rPr>
                <w:rFonts w:ascii="Times New Roman" w:hAnsi="Times New Roman"/>
              </w:rPr>
            </w:pPr>
          </w:p>
        </w:tc>
      </w:tr>
      <w:tr w:rsidR="006F6959" w:rsidRPr="00347870" w14:paraId="650B41FD" w14:textId="77777777" w:rsidTr="00EF1C35">
        <w:trPr>
          <w:trHeight w:val="190"/>
        </w:trPr>
        <w:tc>
          <w:tcPr>
            <w:tcW w:w="887" w:type="pct"/>
            <w:vMerge/>
            <w:shd w:val="clear" w:color="auto" w:fill="auto"/>
          </w:tcPr>
          <w:p w14:paraId="2B77F767"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345AE503"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Este:</w:t>
            </w:r>
          </w:p>
        </w:tc>
        <w:tc>
          <w:tcPr>
            <w:tcW w:w="1210" w:type="pct"/>
            <w:shd w:val="clear" w:color="auto" w:fill="auto"/>
            <w:vAlign w:val="center"/>
          </w:tcPr>
          <w:p w14:paraId="1E107F9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Escalinata 3</w:t>
            </w:r>
          </w:p>
        </w:tc>
        <w:tc>
          <w:tcPr>
            <w:tcW w:w="726" w:type="pct"/>
            <w:tcBorders>
              <w:right w:val="single" w:sz="4" w:space="0" w:color="auto"/>
            </w:tcBorders>
            <w:shd w:val="clear" w:color="auto" w:fill="auto"/>
            <w:vAlign w:val="center"/>
          </w:tcPr>
          <w:p w14:paraId="79FB2249"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325F3C5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4,50m.</w:t>
            </w:r>
          </w:p>
        </w:tc>
        <w:tc>
          <w:tcPr>
            <w:tcW w:w="917" w:type="pct"/>
            <w:vMerge/>
            <w:shd w:val="clear" w:color="auto" w:fill="auto"/>
          </w:tcPr>
          <w:p w14:paraId="0A9A85CA" w14:textId="77777777" w:rsidR="00F24839" w:rsidRPr="00347870" w:rsidRDefault="00F24839" w:rsidP="00347870">
            <w:pPr>
              <w:pStyle w:val="Sinespaciado"/>
              <w:jc w:val="both"/>
              <w:rPr>
                <w:rFonts w:ascii="Times New Roman" w:hAnsi="Times New Roman"/>
              </w:rPr>
            </w:pPr>
          </w:p>
        </w:tc>
      </w:tr>
      <w:tr w:rsidR="006F6959" w:rsidRPr="00347870" w14:paraId="003A3388" w14:textId="77777777" w:rsidTr="00EF1C35">
        <w:trPr>
          <w:trHeight w:val="190"/>
        </w:trPr>
        <w:tc>
          <w:tcPr>
            <w:tcW w:w="887" w:type="pct"/>
            <w:vMerge/>
            <w:shd w:val="clear" w:color="auto" w:fill="auto"/>
          </w:tcPr>
          <w:p w14:paraId="7BEF7C2B"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2D7B8817"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Oeste:</w:t>
            </w:r>
          </w:p>
        </w:tc>
        <w:tc>
          <w:tcPr>
            <w:tcW w:w="1210" w:type="pct"/>
            <w:shd w:val="clear" w:color="auto" w:fill="auto"/>
            <w:vAlign w:val="center"/>
          </w:tcPr>
          <w:p w14:paraId="7720A79A"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Punto de Intersección entre Calle S/N y Propiedad Particular</w:t>
            </w:r>
          </w:p>
        </w:tc>
        <w:tc>
          <w:tcPr>
            <w:tcW w:w="726" w:type="pct"/>
            <w:tcBorders>
              <w:right w:val="single" w:sz="4" w:space="0" w:color="auto"/>
            </w:tcBorders>
            <w:shd w:val="clear" w:color="auto" w:fill="auto"/>
            <w:vAlign w:val="center"/>
          </w:tcPr>
          <w:p w14:paraId="3ACAC99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10A37481"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0,00m.</w:t>
            </w:r>
          </w:p>
        </w:tc>
        <w:tc>
          <w:tcPr>
            <w:tcW w:w="917" w:type="pct"/>
            <w:vMerge/>
            <w:shd w:val="clear" w:color="auto" w:fill="auto"/>
          </w:tcPr>
          <w:p w14:paraId="69B92E82" w14:textId="77777777" w:rsidR="00F24839" w:rsidRPr="00347870" w:rsidRDefault="00F24839" w:rsidP="00347870">
            <w:pPr>
              <w:pStyle w:val="Sinespaciado"/>
              <w:jc w:val="both"/>
              <w:rPr>
                <w:rFonts w:ascii="Times New Roman" w:hAnsi="Times New Roman"/>
              </w:rPr>
            </w:pPr>
          </w:p>
        </w:tc>
      </w:tr>
      <w:tr w:rsidR="006F6959" w:rsidRPr="00347870" w14:paraId="31FCAC3F" w14:textId="77777777" w:rsidTr="00EF1C35">
        <w:trPr>
          <w:trHeight w:val="92"/>
        </w:trPr>
        <w:tc>
          <w:tcPr>
            <w:tcW w:w="887" w:type="pct"/>
            <w:vMerge w:val="restart"/>
            <w:shd w:val="clear" w:color="auto" w:fill="auto"/>
            <w:vAlign w:val="center"/>
          </w:tcPr>
          <w:p w14:paraId="53D79703" w14:textId="77777777" w:rsidR="00F24839" w:rsidRPr="00347870" w:rsidRDefault="00F24839" w:rsidP="00347870">
            <w:pPr>
              <w:pStyle w:val="Sinespaciado"/>
              <w:jc w:val="both"/>
              <w:rPr>
                <w:rFonts w:ascii="Times New Roman" w:hAnsi="Times New Roman"/>
                <w:b/>
              </w:rPr>
            </w:pPr>
          </w:p>
          <w:p w14:paraId="10C9272F" w14:textId="77777777" w:rsidR="00F24839" w:rsidRPr="00347870" w:rsidRDefault="00F24839" w:rsidP="00347870">
            <w:pPr>
              <w:pStyle w:val="Sinespaciado"/>
              <w:jc w:val="both"/>
              <w:rPr>
                <w:rFonts w:ascii="Times New Roman" w:hAnsi="Times New Roman"/>
                <w:b/>
              </w:rPr>
            </w:pPr>
          </w:p>
          <w:p w14:paraId="0FF0F6D1"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Área Verde y Equipamiento Comunal 2</w:t>
            </w:r>
          </w:p>
        </w:tc>
        <w:tc>
          <w:tcPr>
            <w:tcW w:w="484" w:type="pct"/>
            <w:tcBorders>
              <w:right w:val="single" w:sz="4" w:space="0" w:color="auto"/>
            </w:tcBorders>
            <w:shd w:val="clear" w:color="auto" w:fill="auto"/>
            <w:vAlign w:val="center"/>
          </w:tcPr>
          <w:p w14:paraId="2A396101" w14:textId="77777777" w:rsidR="00F24839" w:rsidRPr="00347870" w:rsidRDefault="00F24839" w:rsidP="00347870">
            <w:pPr>
              <w:pStyle w:val="Sinespaciado"/>
              <w:jc w:val="both"/>
              <w:rPr>
                <w:rFonts w:ascii="Times New Roman" w:hAnsi="Times New Roman"/>
                <w:b/>
              </w:rPr>
            </w:pPr>
          </w:p>
        </w:tc>
        <w:tc>
          <w:tcPr>
            <w:tcW w:w="1210" w:type="pct"/>
            <w:tcBorders>
              <w:left w:val="single" w:sz="4" w:space="0" w:color="auto"/>
            </w:tcBorders>
            <w:shd w:val="clear" w:color="auto" w:fill="auto"/>
            <w:vAlign w:val="center"/>
          </w:tcPr>
          <w:p w14:paraId="764B3C3A"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LINDERO</w:t>
            </w:r>
          </w:p>
        </w:tc>
        <w:tc>
          <w:tcPr>
            <w:tcW w:w="726" w:type="pct"/>
            <w:tcBorders>
              <w:left w:val="single" w:sz="4" w:space="0" w:color="auto"/>
              <w:right w:val="single" w:sz="4" w:space="0" w:color="auto"/>
            </w:tcBorders>
            <w:shd w:val="clear" w:color="auto" w:fill="auto"/>
            <w:vAlign w:val="center"/>
          </w:tcPr>
          <w:p w14:paraId="3F52673E"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En parte</w:t>
            </w:r>
          </w:p>
        </w:tc>
        <w:tc>
          <w:tcPr>
            <w:tcW w:w="776" w:type="pct"/>
            <w:tcBorders>
              <w:left w:val="single" w:sz="4" w:space="0" w:color="auto"/>
            </w:tcBorders>
            <w:shd w:val="clear" w:color="auto" w:fill="auto"/>
            <w:vAlign w:val="center"/>
          </w:tcPr>
          <w:p w14:paraId="574F9E32"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Total</w:t>
            </w:r>
          </w:p>
        </w:tc>
        <w:tc>
          <w:tcPr>
            <w:tcW w:w="917" w:type="pct"/>
            <w:tcBorders>
              <w:top w:val="single" w:sz="4" w:space="0" w:color="auto"/>
              <w:bottom w:val="single" w:sz="4" w:space="0" w:color="auto"/>
            </w:tcBorders>
            <w:shd w:val="clear" w:color="auto" w:fill="auto"/>
            <w:vAlign w:val="center"/>
          </w:tcPr>
          <w:p w14:paraId="2474DADA"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2CD5B338" w14:textId="77777777" w:rsidTr="00EF1C35">
        <w:trPr>
          <w:trHeight w:val="297"/>
        </w:trPr>
        <w:tc>
          <w:tcPr>
            <w:tcW w:w="887" w:type="pct"/>
            <w:vMerge/>
            <w:shd w:val="clear" w:color="auto" w:fill="auto"/>
          </w:tcPr>
          <w:p w14:paraId="4568B890"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5D7D57AF"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Norte:</w:t>
            </w:r>
          </w:p>
        </w:tc>
        <w:tc>
          <w:tcPr>
            <w:tcW w:w="1210" w:type="pct"/>
            <w:shd w:val="clear" w:color="auto" w:fill="auto"/>
            <w:vAlign w:val="center"/>
          </w:tcPr>
          <w:p w14:paraId="2C99B99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Punto de Intersección entre calle S/N y Faja de Protección de Quebrada (área verde adicional 1 )</w:t>
            </w:r>
          </w:p>
        </w:tc>
        <w:tc>
          <w:tcPr>
            <w:tcW w:w="726" w:type="pct"/>
            <w:tcBorders>
              <w:right w:val="single" w:sz="4" w:space="0" w:color="auto"/>
            </w:tcBorders>
            <w:shd w:val="clear" w:color="auto" w:fill="auto"/>
            <w:vAlign w:val="center"/>
          </w:tcPr>
          <w:p w14:paraId="207136EA"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325461CF"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0,00m.</w:t>
            </w:r>
          </w:p>
        </w:tc>
        <w:tc>
          <w:tcPr>
            <w:tcW w:w="917" w:type="pct"/>
            <w:vMerge w:val="restart"/>
            <w:tcBorders>
              <w:top w:val="single" w:sz="4" w:space="0" w:color="auto"/>
            </w:tcBorders>
            <w:shd w:val="clear" w:color="auto" w:fill="auto"/>
            <w:vAlign w:val="center"/>
          </w:tcPr>
          <w:p w14:paraId="6A3921E1"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36,23m</w:t>
            </w:r>
            <w:r w:rsidRPr="00347870">
              <w:rPr>
                <w:rFonts w:ascii="Times New Roman" w:hAnsi="Times New Roman"/>
                <w:b/>
                <w:vertAlign w:val="superscript"/>
              </w:rPr>
              <w:t>2</w:t>
            </w:r>
          </w:p>
        </w:tc>
      </w:tr>
      <w:tr w:rsidR="006F6959" w:rsidRPr="00347870" w14:paraId="4D65DAF2" w14:textId="77777777" w:rsidTr="00EF1C35">
        <w:trPr>
          <w:trHeight w:val="177"/>
        </w:trPr>
        <w:tc>
          <w:tcPr>
            <w:tcW w:w="887" w:type="pct"/>
            <w:vMerge/>
            <w:shd w:val="clear" w:color="auto" w:fill="auto"/>
          </w:tcPr>
          <w:p w14:paraId="1D493633"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1CB1079D"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Sur:</w:t>
            </w:r>
          </w:p>
        </w:tc>
        <w:tc>
          <w:tcPr>
            <w:tcW w:w="1210" w:type="pct"/>
            <w:shd w:val="clear" w:color="auto" w:fill="auto"/>
            <w:vAlign w:val="center"/>
          </w:tcPr>
          <w:p w14:paraId="4E7DD7A5"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123</w:t>
            </w:r>
          </w:p>
        </w:tc>
        <w:tc>
          <w:tcPr>
            <w:tcW w:w="726" w:type="pct"/>
            <w:tcBorders>
              <w:right w:val="single" w:sz="4" w:space="0" w:color="auto"/>
            </w:tcBorders>
            <w:shd w:val="clear" w:color="auto" w:fill="auto"/>
            <w:vAlign w:val="center"/>
          </w:tcPr>
          <w:p w14:paraId="4CC6A4F7"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7BB3714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6,54m.</w:t>
            </w:r>
          </w:p>
        </w:tc>
        <w:tc>
          <w:tcPr>
            <w:tcW w:w="917" w:type="pct"/>
            <w:vMerge/>
            <w:shd w:val="clear" w:color="auto" w:fill="auto"/>
          </w:tcPr>
          <w:p w14:paraId="2E0D403B" w14:textId="77777777" w:rsidR="00F24839" w:rsidRPr="00347870" w:rsidRDefault="00F24839" w:rsidP="00347870">
            <w:pPr>
              <w:pStyle w:val="Sinespaciado"/>
              <w:jc w:val="both"/>
              <w:rPr>
                <w:rFonts w:ascii="Times New Roman" w:hAnsi="Times New Roman"/>
              </w:rPr>
            </w:pPr>
          </w:p>
        </w:tc>
      </w:tr>
      <w:tr w:rsidR="006F6959" w:rsidRPr="00347870" w14:paraId="21824711" w14:textId="77777777" w:rsidTr="00EF1C35">
        <w:trPr>
          <w:trHeight w:val="89"/>
        </w:trPr>
        <w:tc>
          <w:tcPr>
            <w:tcW w:w="887" w:type="pct"/>
            <w:vMerge/>
            <w:shd w:val="clear" w:color="auto" w:fill="auto"/>
          </w:tcPr>
          <w:p w14:paraId="578D42A4"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6142676A"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Este:</w:t>
            </w:r>
          </w:p>
        </w:tc>
        <w:tc>
          <w:tcPr>
            <w:tcW w:w="1210" w:type="pct"/>
            <w:shd w:val="clear" w:color="auto" w:fill="auto"/>
            <w:vAlign w:val="center"/>
          </w:tcPr>
          <w:p w14:paraId="4B86458B"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Calle S/N</w:t>
            </w:r>
          </w:p>
        </w:tc>
        <w:tc>
          <w:tcPr>
            <w:tcW w:w="726" w:type="pct"/>
            <w:tcBorders>
              <w:right w:val="single" w:sz="4" w:space="0" w:color="auto"/>
            </w:tcBorders>
            <w:shd w:val="clear" w:color="auto" w:fill="auto"/>
            <w:vAlign w:val="center"/>
          </w:tcPr>
          <w:p w14:paraId="7926BEE2"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5E75D8B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Ld=9,56m.</w:t>
            </w:r>
          </w:p>
        </w:tc>
        <w:tc>
          <w:tcPr>
            <w:tcW w:w="917" w:type="pct"/>
            <w:vMerge/>
            <w:shd w:val="clear" w:color="auto" w:fill="auto"/>
          </w:tcPr>
          <w:p w14:paraId="6A06CA0D" w14:textId="77777777" w:rsidR="00F24839" w:rsidRPr="00347870" w:rsidRDefault="00F24839" w:rsidP="00347870">
            <w:pPr>
              <w:pStyle w:val="Sinespaciado"/>
              <w:jc w:val="both"/>
              <w:rPr>
                <w:rFonts w:ascii="Times New Roman" w:hAnsi="Times New Roman"/>
              </w:rPr>
            </w:pPr>
          </w:p>
        </w:tc>
      </w:tr>
      <w:tr w:rsidR="006F6959" w:rsidRPr="00347870" w14:paraId="7F0530F1" w14:textId="77777777" w:rsidTr="00EF1C35">
        <w:trPr>
          <w:trHeight w:val="190"/>
        </w:trPr>
        <w:tc>
          <w:tcPr>
            <w:tcW w:w="887" w:type="pct"/>
            <w:vMerge/>
            <w:shd w:val="clear" w:color="auto" w:fill="auto"/>
          </w:tcPr>
          <w:p w14:paraId="1DED11B2"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2ACCAE2F"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Oeste:</w:t>
            </w:r>
          </w:p>
        </w:tc>
        <w:tc>
          <w:tcPr>
            <w:tcW w:w="1210" w:type="pct"/>
            <w:shd w:val="clear" w:color="auto" w:fill="auto"/>
            <w:vAlign w:val="center"/>
          </w:tcPr>
          <w:p w14:paraId="094316B9"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Faja de Protección de Quebrada (área verde adicional 1)</w:t>
            </w:r>
          </w:p>
        </w:tc>
        <w:tc>
          <w:tcPr>
            <w:tcW w:w="726" w:type="pct"/>
            <w:tcBorders>
              <w:right w:val="single" w:sz="4" w:space="0" w:color="auto"/>
            </w:tcBorders>
            <w:shd w:val="clear" w:color="auto" w:fill="auto"/>
            <w:vAlign w:val="center"/>
          </w:tcPr>
          <w:p w14:paraId="6DCB5BEB"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2D9246BA"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Ld=13,06m.</w:t>
            </w:r>
          </w:p>
        </w:tc>
        <w:tc>
          <w:tcPr>
            <w:tcW w:w="917" w:type="pct"/>
            <w:vMerge/>
            <w:shd w:val="clear" w:color="auto" w:fill="auto"/>
          </w:tcPr>
          <w:p w14:paraId="5FB006E4" w14:textId="77777777" w:rsidR="00F24839" w:rsidRPr="00347870" w:rsidRDefault="00F24839" w:rsidP="00347870">
            <w:pPr>
              <w:pStyle w:val="Sinespaciado"/>
              <w:jc w:val="both"/>
              <w:rPr>
                <w:rFonts w:ascii="Times New Roman" w:hAnsi="Times New Roman"/>
              </w:rPr>
            </w:pPr>
          </w:p>
        </w:tc>
      </w:tr>
      <w:tr w:rsidR="006F6959" w:rsidRPr="00347870" w14:paraId="227DD41C" w14:textId="77777777" w:rsidTr="00EF1C35">
        <w:trPr>
          <w:trHeight w:val="190"/>
        </w:trPr>
        <w:tc>
          <w:tcPr>
            <w:tcW w:w="887" w:type="pct"/>
            <w:vMerge w:val="restart"/>
            <w:shd w:val="clear" w:color="auto" w:fill="auto"/>
            <w:vAlign w:val="center"/>
          </w:tcPr>
          <w:p w14:paraId="05337EC5"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Área Verde y Equipamiento Comunal 3</w:t>
            </w:r>
          </w:p>
        </w:tc>
        <w:tc>
          <w:tcPr>
            <w:tcW w:w="484" w:type="pct"/>
            <w:tcBorders>
              <w:bottom w:val="single" w:sz="4" w:space="0" w:color="auto"/>
            </w:tcBorders>
            <w:shd w:val="clear" w:color="auto" w:fill="auto"/>
          </w:tcPr>
          <w:p w14:paraId="239310BA" w14:textId="77777777" w:rsidR="00F24839" w:rsidRPr="00347870" w:rsidRDefault="00F24839" w:rsidP="00347870">
            <w:pPr>
              <w:pStyle w:val="Sinespaciado"/>
              <w:jc w:val="both"/>
              <w:rPr>
                <w:rFonts w:ascii="Times New Roman" w:hAnsi="Times New Roman"/>
                <w:b/>
              </w:rPr>
            </w:pPr>
          </w:p>
        </w:tc>
        <w:tc>
          <w:tcPr>
            <w:tcW w:w="1210" w:type="pct"/>
            <w:shd w:val="clear" w:color="auto" w:fill="auto"/>
            <w:vAlign w:val="center"/>
          </w:tcPr>
          <w:p w14:paraId="5BF57C25"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LINDERO</w:t>
            </w:r>
          </w:p>
        </w:tc>
        <w:tc>
          <w:tcPr>
            <w:tcW w:w="726" w:type="pct"/>
            <w:tcBorders>
              <w:right w:val="single" w:sz="4" w:space="0" w:color="auto"/>
            </w:tcBorders>
            <w:shd w:val="clear" w:color="auto" w:fill="auto"/>
            <w:vAlign w:val="center"/>
          </w:tcPr>
          <w:p w14:paraId="73A889B4"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En parte</w:t>
            </w:r>
          </w:p>
        </w:tc>
        <w:tc>
          <w:tcPr>
            <w:tcW w:w="776" w:type="pct"/>
            <w:tcBorders>
              <w:left w:val="single" w:sz="4" w:space="0" w:color="auto"/>
            </w:tcBorders>
            <w:shd w:val="clear" w:color="auto" w:fill="auto"/>
            <w:vAlign w:val="center"/>
          </w:tcPr>
          <w:p w14:paraId="23B7BEAB"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Total</w:t>
            </w:r>
          </w:p>
        </w:tc>
        <w:tc>
          <w:tcPr>
            <w:tcW w:w="917" w:type="pct"/>
            <w:shd w:val="clear" w:color="auto" w:fill="auto"/>
            <w:vAlign w:val="center"/>
          </w:tcPr>
          <w:p w14:paraId="5B1A7EC3"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5664715E" w14:textId="77777777" w:rsidTr="00EF1C35">
        <w:trPr>
          <w:trHeight w:val="79"/>
        </w:trPr>
        <w:tc>
          <w:tcPr>
            <w:tcW w:w="887" w:type="pct"/>
            <w:vMerge/>
            <w:shd w:val="clear" w:color="auto" w:fill="auto"/>
          </w:tcPr>
          <w:p w14:paraId="503F04C5" w14:textId="77777777" w:rsidR="00F24839" w:rsidRPr="00347870" w:rsidRDefault="00F24839" w:rsidP="00347870">
            <w:pPr>
              <w:pStyle w:val="Sinespaciado"/>
              <w:jc w:val="both"/>
              <w:rPr>
                <w:rFonts w:ascii="Times New Roman" w:hAnsi="Times New Roman"/>
              </w:rPr>
            </w:pPr>
          </w:p>
        </w:tc>
        <w:tc>
          <w:tcPr>
            <w:tcW w:w="484" w:type="pct"/>
            <w:tcBorders>
              <w:top w:val="single" w:sz="4" w:space="0" w:color="auto"/>
            </w:tcBorders>
            <w:shd w:val="clear" w:color="auto" w:fill="auto"/>
            <w:vAlign w:val="center"/>
          </w:tcPr>
          <w:p w14:paraId="1CA6E82A"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Norte:</w:t>
            </w:r>
          </w:p>
        </w:tc>
        <w:tc>
          <w:tcPr>
            <w:tcW w:w="1210" w:type="pct"/>
            <w:shd w:val="clear" w:color="auto" w:fill="auto"/>
            <w:vAlign w:val="center"/>
          </w:tcPr>
          <w:p w14:paraId="4A254AA1"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Pasaje S/N</w:t>
            </w:r>
          </w:p>
        </w:tc>
        <w:tc>
          <w:tcPr>
            <w:tcW w:w="726" w:type="pct"/>
            <w:tcBorders>
              <w:right w:val="single" w:sz="4" w:space="0" w:color="auto"/>
            </w:tcBorders>
            <w:shd w:val="clear" w:color="auto" w:fill="auto"/>
            <w:vAlign w:val="center"/>
          </w:tcPr>
          <w:p w14:paraId="13ACE53F"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6AE364CC" w14:textId="66C14733" w:rsidR="00F24839" w:rsidRPr="00347870" w:rsidRDefault="00F24839" w:rsidP="00C26D11">
            <w:pPr>
              <w:pStyle w:val="Sinespaciado"/>
              <w:jc w:val="both"/>
              <w:rPr>
                <w:rFonts w:ascii="Times New Roman" w:hAnsi="Times New Roman"/>
              </w:rPr>
            </w:pPr>
            <w:r w:rsidRPr="00347870">
              <w:rPr>
                <w:rFonts w:ascii="Times New Roman" w:hAnsi="Times New Roman"/>
              </w:rPr>
              <w:t>Ld=71,60m</w:t>
            </w:r>
          </w:p>
        </w:tc>
        <w:tc>
          <w:tcPr>
            <w:tcW w:w="917" w:type="pct"/>
            <w:vMerge w:val="restart"/>
            <w:shd w:val="clear" w:color="auto" w:fill="auto"/>
            <w:vAlign w:val="center"/>
          </w:tcPr>
          <w:p w14:paraId="309EC7D1"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986,09m</w:t>
            </w:r>
            <w:r w:rsidRPr="00347870">
              <w:rPr>
                <w:rFonts w:ascii="Times New Roman" w:hAnsi="Times New Roman"/>
                <w:b/>
                <w:vertAlign w:val="superscript"/>
              </w:rPr>
              <w:t>2</w:t>
            </w:r>
          </w:p>
        </w:tc>
      </w:tr>
      <w:tr w:rsidR="006F6959" w:rsidRPr="00347870" w14:paraId="4FAA3B13" w14:textId="77777777" w:rsidTr="00EF1C35">
        <w:trPr>
          <w:trHeight w:val="190"/>
        </w:trPr>
        <w:tc>
          <w:tcPr>
            <w:tcW w:w="887" w:type="pct"/>
            <w:vMerge/>
            <w:shd w:val="clear" w:color="auto" w:fill="auto"/>
          </w:tcPr>
          <w:p w14:paraId="665E182F"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42D2B8A3"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Sur:</w:t>
            </w:r>
          </w:p>
        </w:tc>
        <w:tc>
          <w:tcPr>
            <w:tcW w:w="1210" w:type="pct"/>
            <w:shd w:val="clear" w:color="auto" w:fill="auto"/>
            <w:vAlign w:val="center"/>
          </w:tcPr>
          <w:p w14:paraId="29021ED5" w14:textId="77777777" w:rsidR="00F24839" w:rsidRPr="00347870" w:rsidRDefault="00F24839" w:rsidP="00347870">
            <w:pPr>
              <w:pStyle w:val="Sinespaciado"/>
              <w:jc w:val="both"/>
              <w:rPr>
                <w:rFonts w:ascii="Times New Roman" w:hAnsi="Times New Roman"/>
                <w:lang w:val="en-US"/>
              </w:rPr>
            </w:pPr>
            <w:r w:rsidRPr="00347870">
              <w:rPr>
                <w:rFonts w:ascii="Times New Roman" w:hAnsi="Times New Roman"/>
                <w:lang w:val="en-US"/>
              </w:rPr>
              <w:t>Lote 83</w:t>
            </w:r>
          </w:p>
          <w:p w14:paraId="51658E25" w14:textId="77777777" w:rsidR="00F24839" w:rsidRPr="00347870" w:rsidRDefault="00F24839" w:rsidP="00347870">
            <w:pPr>
              <w:pStyle w:val="Sinespaciado"/>
              <w:jc w:val="both"/>
              <w:rPr>
                <w:rFonts w:ascii="Times New Roman" w:hAnsi="Times New Roman"/>
                <w:lang w:val="en-US"/>
              </w:rPr>
            </w:pPr>
            <w:r w:rsidRPr="00347870">
              <w:rPr>
                <w:rFonts w:ascii="Times New Roman" w:hAnsi="Times New Roman"/>
                <w:lang w:val="en-US"/>
              </w:rPr>
              <w:t>Lote 84</w:t>
            </w:r>
          </w:p>
          <w:p w14:paraId="400B0732" w14:textId="77777777" w:rsidR="00F24839" w:rsidRPr="00347870" w:rsidRDefault="00F24839" w:rsidP="00347870">
            <w:pPr>
              <w:pStyle w:val="Sinespaciado"/>
              <w:jc w:val="both"/>
              <w:rPr>
                <w:rFonts w:ascii="Times New Roman" w:hAnsi="Times New Roman"/>
                <w:lang w:val="en-US"/>
              </w:rPr>
            </w:pPr>
            <w:r w:rsidRPr="00347870">
              <w:rPr>
                <w:rFonts w:ascii="Times New Roman" w:hAnsi="Times New Roman"/>
                <w:lang w:val="en-US"/>
              </w:rPr>
              <w:t>Lote 85</w:t>
            </w:r>
          </w:p>
          <w:p w14:paraId="021FD645" w14:textId="77777777" w:rsidR="00F24839" w:rsidRPr="00347870" w:rsidRDefault="00F24839" w:rsidP="00347870">
            <w:pPr>
              <w:pStyle w:val="Sinespaciado"/>
              <w:jc w:val="both"/>
              <w:rPr>
                <w:rFonts w:ascii="Times New Roman" w:hAnsi="Times New Roman"/>
                <w:lang w:val="en-US"/>
              </w:rPr>
            </w:pPr>
            <w:r w:rsidRPr="00347870">
              <w:rPr>
                <w:rFonts w:ascii="Times New Roman" w:hAnsi="Times New Roman"/>
                <w:lang w:val="en-US"/>
              </w:rPr>
              <w:t>Lote 86</w:t>
            </w:r>
          </w:p>
          <w:p w14:paraId="1A6BC506" w14:textId="77777777" w:rsidR="00F24839" w:rsidRPr="00347870" w:rsidRDefault="00F24839" w:rsidP="00347870">
            <w:pPr>
              <w:pStyle w:val="Sinespaciado"/>
              <w:jc w:val="both"/>
              <w:rPr>
                <w:rFonts w:ascii="Times New Roman" w:hAnsi="Times New Roman"/>
                <w:lang w:val="en-US"/>
              </w:rPr>
            </w:pPr>
            <w:r w:rsidRPr="00347870">
              <w:rPr>
                <w:rFonts w:ascii="Times New Roman" w:hAnsi="Times New Roman"/>
                <w:lang w:val="en-US"/>
              </w:rPr>
              <w:t>Lote 87</w:t>
            </w:r>
          </w:p>
          <w:p w14:paraId="3372344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88</w:t>
            </w:r>
          </w:p>
          <w:p w14:paraId="3F4B4727"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89</w:t>
            </w:r>
          </w:p>
        </w:tc>
        <w:tc>
          <w:tcPr>
            <w:tcW w:w="726" w:type="pct"/>
            <w:tcBorders>
              <w:right w:val="single" w:sz="4" w:space="0" w:color="auto"/>
            </w:tcBorders>
            <w:shd w:val="clear" w:color="auto" w:fill="auto"/>
            <w:vAlign w:val="center"/>
          </w:tcPr>
          <w:p w14:paraId="45F57D15"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9,28m.</w:t>
            </w:r>
          </w:p>
          <w:p w14:paraId="75CC674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7,00m.</w:t>
            </w:r>
          </w:p>
          <w:p w14:paraId="3DA29756" w14:textId="785407C1" w:rsidR="00F24839" w:rsidRPr="00347870" w:rsidRDefault="00F24839" w:rsidP="00347870">
            <w:pPr>
              <w:pStyle w:val="Sinespaciado"/>
              <w:jc w:val="both"/>
              <w:rPr>
                <w:rFonts w:ascii="Times New Roman" w:hAnsi="Times New Roman"/>
              </w:rPr>
            </w:pPr>
            <w:r w:rsidRPr="00347870">
              <w:rPr>
                <w:rFonts w:ascii="Times New Roman" w:hAnsi="Times New Roman"/>
              </w:rPr>
              <w:t>Ld=22,92m</w:t>
            </w:r>
          </w:p>
          <w:p w14:paraId="21948CD8"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9,00m.</w:t>
            </w:r>
          </w:p>
          <w:p w14:paraId="5AEC02B3"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9,00m.</w:t>
            </w:r>
          </w:p>
          <w:p w14:paraId="2B306AC4"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9,00m.</w:t>
            </w:r>
          </w:p>
          <w:p w14:paraId="7B7C9D98"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7,49m.</w:t>
            </w:r>
          </w:p>
        </w:tc>
        <w:tc>
          <w:tcPr>
            <w:tcW w:w="776" w:type="pct"/>
            <w:tcBorders>
              <w:left w:val="single" w:sz="4" w:space="0" w:color="auto"/>
            </w:tcBorders>
            <w:shd w:val="clear" w:color="auto" w:fill="auto"/>
            <w:vAlign w:val="center"/>
          </w:tcPr>
          <w:p w14:paraId="76B6B97D"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Ld=73,69m.</w:t>
            </w:r>
          </w:p>
        </w:tc>
        <w:tc>
          <w:tcPr>
            <w:tcW w:w="917" w:type="pct"/>
            <w:vMerge/>
            <w:shd w:val="clear" w:color="auto" w:fill="auto"/>
          </w:tcPr>
          <w:p w14:paraId="5AF6F88E" w14:textId="77777777" w:rsidR="00F24839" w:rsidRPr="00347870" w:rsidRDefault="00F24839" w:rsidP="00347870">
            <w:pPr>
              <w:pStyle w:val="Sinespaciado"/>
              <w:jc w:val="both"/>
              <w:rPr>
                <w:rFonts w:ascii="Times New Roman" w:hAnsi="Times New Roman"/>
              </w:rPr>
            </w:pPr>
          </w:p>
        </w:tc>
      </w:tr>
      <w:tr w:rsidR="006F6959" w:rsidRPr="00347870" w14:paraId="47E95F17" w14:textId="77777777" w:rsidTr="00EF1C35">
        <w:trPr>
          <w:trHeight w:val="190"/>
        </w:trPr>
        <w:tc>
          <w:tcPr>
            <w:tcW w:w="887" w:type="pct"/>
            <w:vMerge/>
            <w:shd w:val="clear" w:color="auto" w:fill="auto"/>
          </w:tcPr>
          <w:p w14:paraId="50A9196C"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0241360E"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Este:</w:t>
            </w:r>
          </w:p>
        </w:tc>
        <w:tc>
          <w:tcPr>
            <w:tcW w:w="1210" w:type="pct"/>
            <w:shd w:val="clear" w:color="auto" w:fill="auto"/>
            <w:vAlign w:val="center"/>
          </w:tcPr>
          <w:p w14:paraId="1AC36731"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Escalinata Juan Alzuro</w:t>
            </w:r>
          </w:p>
        </w:tc>
        <w:tc>
          <w:tcPr>
            <w:tcW w:w="726" w:type="pct"/>
            <w:tcBorders>
              <w:right w:val="single" w:sz="4" w:space="0" w:color="auto"/>
            </w:tcBorders>
            <w:shd w:val="clear" w:color="auto" w:fill="auto"/>
            <w:vAlign w:val="center"/>
          </w:tcPr>
          <w:p w14:paraId="555A8DCE"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0DFF01DD"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Ld=16,84m.</w:t>
            </w:r>
          </w:p>
        </w:tc>
        <w:tc>
          <w:tcPr>
            <w:tcW w:w="917" w:type="pct"/>
            <w:vMerge/>
            <w:shd w:val="clear" w:color="auto" w:fill="auto"/>
          </w:tcPr>
          <w:p w14:paraId="0AF72F97" w14:textId="77777777" w:rsidR="00F24839" w:rsidRPr="00347870" w:rsidRDefault="00F24839" w:rsidP="00347870">
            <w:pPr>
              <w:pStyle w:val="Sinespaciado"/>
              <w:jc w:val="both"/>
              <w:rPr>
                <w:rFonts w:ascii="Times New Roman" w:hAnsi="Times New Roman"/>
              </w:rPr>
            </w:pPr>
          </w:p>
        </w:tc>
      </w:tr>
      <w:tr w:rsidR="006F6959" w:rsidRPr="00347870" w14:paraId="4DBC94D6" w14:textId="77777777" w:rsidTr="00EF1C35">
        <w:trPr>
          <w:trHeight w:val="190"/>
        </w:trPr>
        <w:tc>
          <w:tcPr>
            <w:tcW w:w="887" w:type="pct"/>
            <w:vMerge/>
            <w:shd w:val="clear" w:color="auto" w:fill="auto"/>
          </w:tcPr>
          <w:p w14:paraId="5EF1C7C6"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7C89EFA3"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Oeste:</w:t>
            </w:r>
          </w:p>
        </w:tc>
        <w:tc>
          <w:tcPr>
            <w:tcW w:w="1210" w:type="pct"/>
            <w:shd w:val="clear" w:color="auto" w:fill="auto"/>
            <w:vAlign w:val="center"/>
          </w:tcPr>
          <w:p w14:paraId="52BB31F5"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75</w:t>
            </w:r>
          </w:p>
        </w:tc>
        <w:tc>
          <w:tcPr>
            <w:tcW w:w="726" w:type="pct"/>
            <w:tcBorders>
              <w:right w:val="single" w:sz="4" w:space="0" w:color="auto"/>
            </w:tcBorders>
            <w:shd w:val="clear" w:color="auto" w:fill="auto"/>
            <w:vAlign w:val="center"/>
          </w:tcPr>
          <w:p w14:paraId="7278538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0D284AFE"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13,16m.</w:t>
            </w:r>
          </w:p>
        </w:tc>
        <w:tc>
          <w:tcPr>
            <w:tcW w:w="917" w:type="pct"/>
            <w:vMerge/>
            <w:shd w:val="clear" w:color="auto" w:fill="auto"/>
          </w:tcPr>
          <w:p w14:paraId="5DD19E8E" w14:textId="77777777" w:rsidR="00F24839" w:rsidRPr="00347870" w:rsidRDefault="00F24839" w:rsidP="00347870">
            <w:pPr>
              <w:pStyle w:val="Sinespaciado"/>
              <w:jc w:val="both"/>
              <w:rPr>
                <w:rFonts w:ascii="Times New Roman" w:hAnsi="Times New Roman"/>
              </w:rPr>
            </w:pPr>
          </w:p>
        </w:tc>
      </w:tr>
      <w:tr w:rsidR="006F6959" w:rsidRPr="00347870" w14:paraId="0FAAB575" w14:textId="77777777" w:rsidTr="00EF1C35">
        <w:trPr>
          <w:trHeight w:val="92"/>
        </w:trPr>
        <w:tc>
          <w:tcPr>
            <w:tcW w:w="887" w:type="pct"/>
            <w:vMerge w:val="restart"/>
            <w:shd w:val="clear" w:color="auto" w:fill="auto"/>
            <w:vAlign w:val="center"/>
          </w:tcPr>
          <w:p w14:paraId="56A6BB1E"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Área Verde y Equipamiento Comunal 4</w:t>
            </w:r>
          </w:p>
        </w:tc>
        <w:tc>
          <w:tcPr>
            <w:tcW w:w="484" w:type="pct"/>
            <w:tcBorders>
              <w:right w:val="single" w:sz="4" w:space="0" w:color="auto"/>
            </w:tcBorders>
            <w:shd w:val="clear" w:color="auto" w:fill="auto"/>
            <w:vAlign w:val="center"/>
          </w:tcPr>
          <w:p w14:paraId="556564E2" w14:textId="77777777" w:rsidR="00F24839" w:rsidRPr="00347870" w:rsidRDefault="00F24839" w:rsidP="00347870">
            <w:pPr>
              <w:pStyle w:val="Sinespaciado"/>
              <w:jc w:val="both"/>
              <w:rPr>
                <w:rFonts w:ascii="Times New Roman" w:hAnsi="Times New Roman"/>
                <w:b/>
              </w:rPr>
            </w:pPr>
          </w:p>
        </w:tc>
        <w:tc>
          <w:tcPr>
            <w:tcW w:w="1210" w:type="pct"/>
            <w:tcBorders>
              <w:left w:val="single" w:sz="4" w:space="0" w:color="auto"/>
            </w:tcBorders>
            <w:shd w:val="clear" w:color="auto" w:fill="auto"/>
            <w:vAlign w:val="center"/>
          </w:tcPr>
          <w:p w14:paraId="2DDC1D07"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LINDERO</w:t>
            </w:r>
          </w:p>
        </w:tc>
        <w:tc>
          <w:tcPr>
            <w:tcW w:w="726" w:type="pct"/>
            <w:tcBorders>
              <w:left w:val="single" w:sz="4" w:space="0" w:color="auto"/>
              <w:right w:val="single" w:sz="4" w:space="0" w:color="auto"/>
            </w:tcBorders>
            <w:shd w:val="clear" w:color="auto" w:fill="auto"/>
            <w:vAlign w:val="center"/>
          </w:tcPr>
          <w:p w14:paraId="705250BC"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En parte</w:t>
            </w:r>
          </w:p>
        </w:tc>
        <w:tc>
          <w:tcPr>
            <w:tcW w:w="776" w:type="pct"/>
            <w:tcBorders>
              <w:left w:val="single" w:sz="4" w:space="0" w:color="auto"/>
            </w:tcBorders>
            <w:shd w:val="clear" w:color="auto" w:fill="auto"/>
            <w:vAlign w:val="center"/>
          </w:tcPr>
          <w:p w14:paraId="20F0292B"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Total</w:t>
            </w:r>
          </w:p>
        </w:tc>
        <w:tc>
          <w:tcPr>
            <w:tcW w:w="917" w:type="pct"/>
            <w:tcBorders>
              <w:top w:val="single" w:sz="4" w:space="0" w:color="auto"/>
              <w:bottom w:val="single" w:sz="4" w:space="0" w:color="auto"/>
            </w:tcBorders>
            <w:shd w:val="clear" w:color="auto" w:fill="auto"/>
            <w:vAlign w:val="center"/>
          </w:tcPr>
          <w:p w14:paraId="38682D9D" w14:textId="77777777" w:rsidR="00F24839" w:rsidRPr="00347870" w:rsidRDefault="00F2483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55B0B251" w14:textId="77777777" w:rsidTr="00EF1C35">
        <w:trPr>
          <w:trHeight w:val="297"/>
        </w:trPr>
        <w:tc>
          <w:tcPr>
            <w:tcW w:w="887" w:type="pct"/>
            <w:vMerge/>
            <w:shd w:val="clear" w:color="auto" w:fill="auto"/>
          </w:tcPr>
          <w:p w14:paraId="22FFFFAE"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52007633"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Norte:</w:t>
            </w:r>
          </w:p>
        </w:tc>
        <w:tc>
          <w:tcPr>
            <w:tcW w:w="1210" w:type="pct"/>
            <w:shd w:val="clear" w:color="auto" w:fill="auto"/>
            <w:vAlign w:val="center"/>
          </w:tcPr>
          <w:p w14:paraId="76C36102"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Pasaje S8H</w:t>
            </w:r>
          </w:p>
        </w:tc>
        <w:tc>
          <w:tcPr>
            <w:tcW w:w="726" w:type="pct"/>
            <w:tcBorders>
              <w:right w:val="single" w:sz="4" w:space="0" w:color="auto"/>
            </w:tcBorders>
            <w:shd w:val="clear" w:color="auto" w:fill="auto"/>
            <w:vAlign w:val="center"/>
          </w:tcPr>
          <w:p w14:paraId="406D8BCD"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45991DE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7,24m.</w:t>
            </w:r>
          </w:p>
        </w:tc>
        <w:tc>
          <w:tcPr>
            <w:tcW w:w="917" w:type="pct"/>
            <w:vMerge w:val="restart"/>
            <w:tcBorders>
              <w:top w:val="single" w:sz="4" w:space="0" w:color="auto"/>
            </w:tcBorders>
            <w:shd w:val="clear" w:color="auto" w:fill="auto"/>
            <w:vAlign w:val="center"/>
          </w:tcPr>
          <w:p w14:paraId="1E1CE603"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37,87m</w:t>
            </w:r>
            <w:r w:rsidRPr="00347870">
              <w:rPr>
                <w:rFonts w:ascii="Times New Roman" w:hAnsi="Times New Roman"/>
                <w:b/>
                <w:vertAlign w:val="superscript"/>
              </w:rPr>
              <w:t>2</w:t>
            </w:r>
          </w:p>
        </w:tc>
      </w:tr>
      <w:tr w:rsidR="006F6959" w:rsidRPr="00347870" w14:paraId="25724FFA" w14:textId="77777777" w:rsidTr="00EF1C35">
        <w:trPr>
          <w:trHeight w:val="177"/>
        </w:trPr>
        <w:tc>
          <w:tcPr>
            <w:tcW w:w="887" w:type="pct"/>
            <w:vMerge/>
            <w:shd w:val="clear" w:color="auto" w:fill="auto"/>
          </w:tcPr>
          <w:p w14:paraId="76B5B439"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33CFF701"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Sur:</w:t>
            </w:r>
          </w:p>
        </w:tc>
        <w:tc>
          <w:tcPr>
            <w:tcW w:w="1210" w:type="pct"/>
            <w:shd w:val="clear" w:color="auto" w:fill="auto"/>
            <w:vAlign w:val="center"/>
          </w:tcPr>
          <w:p w14:paraId="4C43A46C"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Punto de Intersección entre el Lote N° 17 y Calle Jaramijó</w:t>
            </w:r>
          </w:p>
        </w:tc>
        <w:tc>
          <w:tcPr>
            <w:tcW w:w="726" w:type="pct"/>
            <w:tcBorders>
              <w:right w:val="single" w:sz="4" w:space="0" w:color="auto"/>
            </w:tcBorders>
            <w:shd w:val="clear" w:color="auto" w:fill="auto"/>
            <w:vAlign w:val="center"/>
          </w:tcPr>
          <w:p w14:paraId="5A07B2E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74662DF0"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0,00m.</w:t>
            </w:r>
          </w:p>
        </w:tc>
        <w:tc>
          <w:tcPr>
            <w:tcW w:w="917" w:type="pct"/>
            <w:vMerge/>
            <w:shd w:val="clear" w:color="auto" w:fill="auto"/>
          </w:tcPr>
          <w:p w14:paraId="0EFD45FA" w14:textId="77777777" w:rsidR="00F24839" w:rsidRPr="00347870" w:rsidRDefault="00F24839" w:rsidP="00347870">
            <w:pPr>
              <w:pStyle w:val="Sinespaciado"/>
              <w:jc w:val="both"/>
              <w:rPr>
                <w:rFonts w:ascii="Times New Roman" w:hAnsi="Times New Roman"/>
              </w:rPr>
            </w:pPr>
          </w:p>
        </w:tc>
      </w:tr>
      <w:tr w:rsidR="006F6959" w:rsidRPr="00347870" w14:paraId="6B81ED6A" w14:textId="77777777" w:rsidTr="00EF1C35">
        <w:trPr>
          <w:trHeight w:val="197"/>
        </w:trPr>
        <w:tc>
          <w:tcPr>
            <w:tcW w:w="887" w:type="pct"/>
            <w:vMerge/>
            <w:shd w:val="clear" w:color="auto" w:fill="auto"/>
          </w:tcPr>
          <w:p w14:paraId="2D730097"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2FEA615F"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Este:</w:t>
            </w:r>
          </w:p>
        </w:tc>
        <w:tc>
          <w:tcPr>
            <w:tcW w:w="1210" w:type="pct"/>
            <w:shd w:val="clear" w:color="auto" w:fill="auto"/>
            <w:vAlign w:val="center"/>
          </w:tcPr>
          <w:p w14:paraId="4DA63C0C"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Calle Jaramijó</w:t>
            </w:r>
          </w:p>
        </w:tc>
        <w:tc>
          <w:tcPr>
            <w:tcW w:w="726" w:type="pct"/>
            <w:tcBorders>
              <w:right w:val="single" w:sz="4" w:space="0" w:color="auto"/>
            </w:tcBorders>
            <w:shd w:val="clear" w:color="auto" w:fill="auto"/>
            <w:vAlign w:val="center"/>
          </w:tcPr>
          <w:p w14:paraId="7D5A7D96"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1390CC8B"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15,47m.</w:t>
            </w:r>
          </w:p>
        </w:tc>
        <w:tc>
          <w:tcPr>
            <w:tcW w:w="917" w:type="pct"/>
            <w:vMerge/>
            <w:shd w:val="clear" w:color="auto" w:fill="auto"/>
          </w:tcPr>
          <w:p w14:paraId="3503BD4C" w14:textId="77777777" w:rsidR="00F24839" w:rsidRPr="00347870" w:rsidRDefault="00F24839" w:rsidP="00347870">
            <w:pPr>
              <w:pStyle w:val="Sinespaciado"/>
              <w:jc w:val="both"/>
              <w:rPr>
                <w:rFonts w:ascii="Times New Roman" w:hAnsi="Times New Roman"/>
              </w:rPr>
            </w:pPr>
          </w:p>
        </w:tc>
      </w:tr>
      <w:tr w:rsidR="006F6959" w:rsidRPr="00347870" w14:paraId="79EE7DF6" w14:textId="77777777" w:rsidTr="00EF1C35">
        <w:trPr>
          <w:trHeight w:val="190"/>
        </w:trPr>
        <w:tc>
          <w:tcPr>
            <w:tcW w:w="887" w:type="pct"/>
            <w:vMerge/>
            <w:shd w:val="clear" w:color="auto" w:fill="auto"/>
          </w:tcPr>
          <w:p w14:paraId="727DEF6B" w14:textId="77777777" w:rsidR="00F24839" w:rsidRPr="00347870" w:rsidRDefault="00F24839" w:rsidP="00347870">
            <w:pPr>
              <w:pStyle w:val="Sinespaciado"/>
              <w:jc w:val="both"/>
              <w:rPr>
                <w:rFonts w:ascii="Times New Roman" w:hAnsi="Times New Roman"/>
              </w:rPr>
            </w:pPr>
          </w:p>
        </w:tc>
        <w:tc>
          <w:tcPr>
            <w:tcW w:w="484" w:type="pct"/>
            <w:shd w:val="clear" w:color="auto" w:fill="auto"/>
            <w:vAlign w:val="center"/>
          </w:tcPr>
          <w:p w14:paraId="6456DC12" w14:textId="77777777" w:rsidR="00F24839" w:rsidRPr="00347870" w:rsidRDefault="00F24839" w:rsidP="00347870">
            <w:pPr>
              <w:pStyle w:val="Sinespaciado"/>
              <w:jc w:val="both"/>
              <w:rPr>
                <w:rFonts w:ascii="Times New Roman" w:hAnsi="Times New Roman"/>
                <w:b/>
              </w:rPr>
            </w:pPr>
            <w:r w:rsidRPr="00347870">
              <w:rPr>
                <w:rFonts w:ascii="Times New Roman" w:hAnsi="Times New Roman"/>
                <w:b/>
              </w:rPr>
              <w:t>Oeste:</w:t>
            </w:r>
          </w:p>
        </w:tc>
        <w:tc>
          <w:tcPr>
            <w:tcW w:w="1210" w:type="pct"/>
            <w:shd w:val="clear" w:color="auto" w:fill="auto"/>
            <w:vAlign w:val="center"/>
          </w:tcPr>
          <w:p w14:paraId="734596A5"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Lote N°17</w:t>
            </w:r>
          </w:p>
        </w:tc>
        <w:tc>
          <w:tcPr>
            <w:tcW w:w="726" w:type="pct"/>
            <w:tcBorders>
              <w:right w:val="single" w:sz="4" w:space="0" w:color="auto"/>
            </w:tcBorders>
            <w:shd w:val="clear" w:color="auto" w:fill="auto"/>
            <w:vAlign w:val="center"/>
          </w:tcPr>
          <w:p w14:paraId="4FB13EA9"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w:t>
            </w:r>
          </w:p>
        </w:tc>
        <w:tc>
          <w:tcPr>
            <w:tcW w:w="776" w:type="pct"/>
            <w:tcBorders>
              <w:left w:val="single" w:sz="4" w:space="0" w:color="auto"/>
            </w:tcBorders>
            <w:shd w:val="clear" w:color="auto" w:fill="auto"/>
            <w:vAlign w:val="center"/>
          </w:tcPr>
          <w:p w14:paraId="5DBDC9DC" w14:textId="77777777" w:rsidR="00F24839" w:rsidRPr="00347870" w:rsidRDefault="00F24839" w:rsidP="00347870">
            <w:pPr>
              <w:pStyle w:val="Sinespaciado"/>
              <w:jc w:val="both"/>
              <w:rPr>
                <w:rFonts w:ascii="Times New Roman" w:hAnsi="Times New Roman"/>
              </w:rPr>
            </w:pPr>
            <w:r w:rsidRPr="00347870">
              <w:rPr>
                <w:rFonts w:ascii="Times New Roman" w:hAnsi="Times New Roman"/>
              </w:rPr>
              <w:t>12,48m.</w:t>
            </w:r>
          </w:p>
        </w:tc>
        <w:tc>
          <w:tcPr>
            <w:tcW w:w="917" w:type="pct"/>
            <w:vMerge/>
            <w:shd w:val="clear" w:color="auto" w:fill="auto"/>
          </w:tcPr>
          <w:p w14:paraId="54F5EF69" w14:textId="77777777" w:rsidR="00F24839" w:rsidRPr="00347870" w:rsidRDefault="00F24839" w:rsidP="00347870">
            <w:pPr>
              <w:pStyle w:val="Sinespaciado"/>
              <w:jc w:val="both"/>
              <w:rPr>
                <w:rFonts w:ascii="Times New Roman" w:hAnsi="Times New Roman"/>
              </w:rPr>
            </w:pPr>
          </w:p>
        </w:tc>
      </w:tr>
    </w:tbl>
    <w:p w14:paraId="7BB14CD4" w14:textId="77777777" w:rsidR="006E2957" w:rsidRPr="00347870" w:rsidRDefault="006E2957" w:rsidP="00347870">
      <w:pPr>
        <w:pStyle w:val="Sinespaciado"/>
        <w:jc w:val="both"/>
        <w:rPr>
          <w:rFonts w:ascii="Times New Roman" w:hAnsi="Times New Roman"/>
        </w:rPr>
      </w:pPr>
    </w:p>
    <w:p w14:paraId="12235FAC" w14:textId="235CD846" w:rsidR="002B4901" w:rsidRPr="00347870" w:rsidRDefault="00474D3F" w:rsidP="00347870">
      <w:pPr>
        <w:pStyle w:val="Sinespaciado"/>
        <w:jc w:val="both"/>
        <w:rPr>
          <w:rFonts w:ascii="Times New Roman" w:hAnsi="Times New Roman"/>
          <w:b/>
          <w:color w:val="000000"/>
        </w:rPr>
      </w:pPr>
      <w:r w:rsidRPr="00347870">
        <w:rPr>
          <w:rFonts w:ascii="Times New Roman" w:hAnsi="Times New Roman"/>
          <w:b/>
          <w:bCs/>
          <w:color w:val="000000"/>
        </w:rPr>
        <w:t>Artículo 9.- De la F</w:t>
      </w:r>
      <w:r w:rsidR="00EC3C03" w:rsidRPr="00347870">
        <w:rPr>
          <w:rFonts w:ascii="Times New Roman" w:hAnsi="Times New Roman"/>
          <w:b/>
          <w:bCs/>
          <w:color w:val="000000"/>
        </w:rPr>
        <w:t>a</w:t>
      </w:r>
      <w:r w:rsidR="006E2957" w:rsidRPr="00347870">
        <w:rPr>
          <w:rFonts w:ascii="Times New Roman" w:hAnsi="Times New Roman"/>
          <w:b/>
          <w:bCs/>
          <w:color w:val="000000"/>
        </w:rPr>
        <w:t>ja de Protección de Quebrada (Área Municipal</w:t>
      </w:r>
      <w:r w:rsidRPr="00347870">
        <w:rPr>
          <w:rFonts w:ascii="Times New Roman" w:hAnsi="Times New Roman"/>
          <w:b/>
          <w:bCs/>
          <w:color w:val="000000"/>
        </w:rPr>
        <w:t xml:space="preserve"> 1</w:t>
      </w:r>
      <w:r w:rsidR="006E2957" w:rsidRPr="00347870">
        <w:rPr>
          <w:rFonts w:ascii="Times New Roman" w:hAnsi="Times New Roman"/>
          <w:b/>
          <w:bCs/>
          <w:color w:val="000000"/>
        </w:rPr>
        <w:t>)</w:t>
      </w:r>
      <w:r w:rsidR="006E2957" w:rsidRPr="00347870">
        <w:rPr>
          <w:rFonts w:ascii="Times New Roman" w:hAnsi="Times New Roman"/>
          <w:bCs/>
          <w:color w:val="000000"/>
        </w:rPr>
        <w:t xml:space="preserve">.- Los socios del predio donde se encuentra ubicado  el </w:t>
      </w:r>
      <w:r w:rsidR="00E46779" w:rsidRPr="00347870">
        <w:rPr>
          <w:rFonts w:ascii="Times New Roman" w:hAnsi="Times New Roman"/>
        </w:rPr>
        <w:t xml:space="preserve">asentamiento humano de hecho y consolidado de interés social </w:t>
      </w:r>
      <w:r w:rsidR="00E46779" w:rsidRPr="00347870">
        <w:rPr>
          <w:rFonts w:ascii="Times New Roman" w:hAnsi="Times New Roman"/>
          <w:bCs/>
          <w:color w:val="000000"/>
        </w:rPr>
        <w:t xml:space="preserve"> </w:t>
      </w:r>
      <w:r w:rsidR="006E2957" w:rsidRPr="00347870">
        <w:rPr>
          <w:rFonts w:ascii="Times New Roman" w:hAnsi="Times New Roman"/>
          <w:bCs/>
          <w:color w:val="000000"/>
        </w:rPr>
        <w:t xml:space="preserve">denominado </w:t>
      </w:r>
      <w:r w:rsidR="006E2957" w:rsidRPr="00347870">
        <w:rPr>
          <w:rFonts w:ascii="Times New Roman" w:hAnsi="Times New Roman"/>
        </w:rPr>
        <w:t>Cooperativas de Vivienda “Yaguachi Alto” y “Por Nuestros Hijos”</w:t>
      </w:r>
      <w:r w:rsidR="006E2957" w:rsidRPr="00347870">
        <w:rPr>
          <w:rFonts w:ascii="Times New Roman" w:hAnsi="Times New Roman"/>
          <w:b/>
          <w:bCs/>
        </w:rPr>
        <w:t>,</w:t>
      </w:r>
      <w:r w:rsidR="006E2957" w:rsidRPr="00347870">
        <w:rPr>
          <w:rFonts w:ascii="Times New Roman" w:hAnsi="Times New Roman"/>
        </w:rPr>
        <w:t xml:space="preserve"> </w:t>
      </w:r>
      <w:r w:rsidR="00AD6A4A" w:rsidRPr="00347870">
        <w:rPr>
          <w:rFonts w:ascii="Times New Roman" w:hAnsi="Times New Roman"/>
        </w:rPr>
        <w:t xml:space="preserve">de manera libre y voluntaria transfieren al Municipio del </w:t>
      </w:r>
      <w:r w:rsidR="004A6D28" w:rsidRPr="00347870">
        <w:rPr>
          <w:rFonts w:ascii="Times New Roman" w:hAnsi="Times New Roman"/>
        </w:rPr>
        <w:t>Distrito Metropolitano de Quito</w:t>
      </w:r>
      <w:r w:rsidR="00AD6A4A" w:rsidRPr="00347870">
        <w:rPr>
          <w:rFonts w:ascii="Times New Roman" w:hAnsi="Times New Roman"/>
        </w:rPr>
        <w:t xml:space="preserve"> </w:t>
      </w:r>
      <w:r w:rsidR="00723C57" w:rsidRPr="00347870">
        <w:rPr>
          <w:rFonts w:ascii="Times New Roman" w:hAnsi="Times New Roman"/>
          <w:color w:val="000000"/>
        </w:rPr>
        <w:t>el</w:t>
      </w:r>
      <w:r w:rsidR="006E2957" w:rsidRPr="00347870">
        <w:rPr>
          <w:rFonts w:ascii="Times New Roman" w:hAnsi="Times New Roman"/>
          <w:color w:val="000000"/>
        </w:rPr>
        <w:t xml:space="preserve"> </w:t>
      </w:r>
      <w:r w:rsidR="00723C57" w:rsidRPr="00347870">
        <w:rPr>
          <w:rFonts w:ascii="Times New Roman" w:hAnsi="Times New Roman"/>
          <w:color w:val="000000"/>
        </w:rPr>
        <w:t>Área</w:t>
      </w:r>
      <w:r w:rsidR="006E2957" w:rsidRPr="00347870">
        <w:rPr>
          <w:rFonts w:ascii="Times New Roman" w:hAnsi="Times New Roman"/>
          <w:color w:val="000000"/>
        </w:rPr>
        <w:t xml:space="preserve"> Municipal</w:t>
      </w:r>
      <w:r w:rsidR="004A6D28" w:rsidRPr="00347870">
        <w:rPr>
          <w:rFonts w:ascii="Times New Roman" w:hAnsi="Times New Roman"/>
          <w:color w:val="000000"/>
        </w:rPr>
        <w:t xml:space="preserve"> 1, </w:t>
      </w:r>
      <w:r w:rsidR="006E2957" w:rsidRPr="00347870">
        <w:rPr>
          <w:rFonts w:ascii="Times New Roman" w:hAnsi="Times New Roman"/>
          <w:color w:val="000000"/>
        </w:rPr>
        <w:t xml:space="preserve"> </w:t>
      </w:r>
      <w:r w:rsidR="00723C57" w:rsidRPr="00347870">
        <w:rPr>
          <w:rFonts w:ascii="Times New Roman" w:hAnsi="Times New Roman"/>
          <w:color w:val="000000"/>
        </w:rPr>
        <w:t xml:space="preserve">en </w:t>
      </w:r>
      <w:r w:rsidR="006E2957" w:rsidRPr="00347870">
        <w:rPr>
          <w:rFonts w:ascii="Times New Roman" w:hAnsi="Times New Roman"/>
          <w:color w:val="000000"/>
        </w:rPr>
        <w:t xml:space="preserve">un área total de </w:t>
      </w:r>
      <w:r w:rsidR="006E2957" w:rsidRPr="00347870">
        <w:rPr>
          <w:rFonts w:ascii="Times New Roman" w:hAnsi="Times New Roman"/>
        </w:rPr>
        <w:t>331,19</w:t>
      </w:r>
      <w:r w:rsidR="004A6D28" w:rsidRPr="00347870">
        <w:rPr>
          <w:rFonts w:ascii="Times New Roman" w:hAnsi="Times New Roman"/>
        </w:rPr>
        <w:t xml:space="preserve"> </w:t>
      </w:r>
      <w:r w:rsidR="006E2957" w:rsidRPr="00347870">
        <w:rPr>
          <w:rFonts w:ascii="Times New Roman" w:hAnsi="Times New Roman"/>
          <w:bCs/>
          <w:kern w:val="24"/>
        </w:rPr>
        <w:t>m2</w:t>
      </w:r>
      <w:r w:rsidR="006E2957" w:rsidRPr="00347870">
        <w:rPr>
          <w:rFonts w:ascii="Times New Roman" w:hAnsi="Times New Roman"/>
          <w:b/>
          <w:bCs/>
          <w:kern w:val="24"/>
        </w:rPr>
        <w:t xml:space="preserve"> </w:t>
      </w:r>
      <w:r w:rsidR="006E2957" w:rsidRPr="00347870">
        <w:rPr>
          <w:rFonts w:ascii="Times New Roman" w:hAnsi="Times New Roman"/>
          <w:color w:val="000000"/>
        </w:rPr>
        <w:t xml:space="preserve">establecida en la </w:t>
      </w:r>
      <w:r w:rsidR="00EC3C03" w:rsidRPr="00347870">
        <w:rPr>
          <w:rFonts w:ascii="Times New Roman" w:hAnsi="Times New Roman"/>
          <w:color w:val="000000"/>
        </w:rPr>
        <w:t>fa</w:t>
      </w:r>
      <w:r w:rsidR="006E2957" w:rsidRPr="00347870">
        <w:rPr>
          <w:rFonts w:ascii="Times New Roman" w:hAnsi="Times New Roman"/>
          <w:color w:val="000000"/>
        </w:rPr>
        <w:t>ja de protección de Quebrada y</w:t>
      </w:r>
      <w:r w:rsidR="006F6959" w:rsidRPr="00347870">
        <w:rPr>
          <w:rFonts w:ascii="Times New Roman" w:hAnsi="Times New Roman"/>
          <w:color w:val="000000"/>
        </w:rPr>
        <w:t xml:space="preserve"> </w:t>
      </w:r>
      <w:r w:rsidR="006E2957" w:rsidRPr="00347870">
        <w:rPr>
          <w:rFonts w:ascii="Times New Roman" w:hAnsi="Times New Roman"/>
          <w:color w:val="000000"/>
        </w:rPr>
        <w:t>Talud, de conformidad al siguiente detalle</w:t>
      </w:r>
      <w:r w:rsidR="00324827" w:rsidRPr="00347870">
        <w:rPr>
          <w:rFonts w:ascii="Times New Roman" w:hAnsi="Times New Roman"/>
          <w:b/>
          <w:color w:val="000000"/>
        </w:rPr>
        <w:t>:</w:t>
      </w:r>
    </w:p>
    <w:p w14:paraId="7CB4C15A" w14:textId="77777777" w:rsidR="006F6959" w:rsidRPr="00347870" w:rsidRDefault="006F6959" w:rsidP="00347870">
      <w:pPr>
        <w:pStyle w:val="Sinespaciado"/>
        <w:jc w:val="both"/>
        <w:rPr>
          <w:rFonts w:ascii="Times New Roman" w:hAnsi="Times New Roman"/>
          <w:b/>
        </w:rPr>
      </w:pPr>
    </w:p>
    <w:tbl>
      <w:tblPr>
        <w:tblpPr w:leftFromText="141" w:rightFromText="141" w:vertAnchor="text" w:horzAnchor="margin" w:tblpX="108" w:tblpY="-57"/>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2"/>
        <w:gridCol w:w="829"/>
        <w:gridCol w:w="2040"/>
        <w:gridCol w:w="1275"/>
        <w:gridCol w:w="1277"/>
        <w:gridCol w:w="1731"/>
      </w:tblGrid>
      <w:tr w:rsidR="006F6959" w:rsidRPr="00347870" w14:paraId="674D67BF" w14:textId="77777777" w:rsidTr="00C26D11">
        <w:trPr>
          <w:trHeight w:val="230"/>
        </w:trPr>
        <w:tc>
          <w:tcPr>
            <w:tcW w:w="877" w:type="pct"/>
            <w:vMerge w:val="restart"/>
            <w:shd w:val="clear" w:color="auto" w:fill="auto"/>
            <w:vAlign w:val="center"/>
          </w:tcPr>
          <w:p w14:paraId="40735F83" w14:textId="77777777" w:rsidR="006F6959" w:rsidRPr="00347870" w:rsidRDefault="006F6959" w:rsidP="00347870">
            <w:pPr>
              <w:pStyle w:val="Sinespaciado"/>
              <w:jc w:val="both"/>
              <w:rPr>
                <w:rFonts w:ascii="Times New Roman" w:hAnsi="Times New Roman"/>
              </w:rPr>
            </w:pPr>
            <w:r w:rsidRPr="00347870">
              <w:rPr>
                <w:rFonts w:ascii="Times New Roman" w:hAnsi="Times New Roman"/>
                <w:b/>
              </w:rPr>
              <w:t>Faja Protección de quebrada (Área Verde Adicional 1)</w:t>
            </w:r>
          </w:p>
        </w:tc>
        <w:tc>
          <w:tcPr>
            <w:tcW w:w="478" w:type="pct"/>
            <w:shd w:val="clear" w:color="auto" w:fill="auto"/>
          </w:tcPr>
          <w:p w14:paraId="2523EC00" w14:textId="77777777" w:rsidR="006F6959" w:rsidRPr="00347870" w:rsidRDefault="006F6959" w:rsidP="00347870">
            <w:pPr>
              <w:pStyle w:val="Sinespaciado"/>
              <w:jc w:val="both"/>
              <w:rPr>
                <w:rFonts w:ascii="Times New Roman" w:hAnsi="Times New Roman"/>
                <w:b/>
              </w:rPr>
            </w:pPr>
          </w:p>
        </w:tc>
        <w:tc>
          <w:tcPr>
            <w:tcW w:w="1176" w:type="pct"/>
            <w:shd w:val="clear" w:color="auto" w:fill="auto"/>
            <w:vAlign w:val="center"/>
          </w:tcPr>
          <w:p w14:paraId="6E217372" w14:textId="77777777" w:rsidR="006F6959" w:rsidRPr="00347870" w:rsidRDefault="006F6959" w:rsidP="00347870">
            <w:pPr>
              <w:pStyle w:val="Sinespaciado"/>
              <w:jc w:val="both"/>
              <w:rPr>
                <w:rFonts w:ascii="Times New Roman" w:hAnsi="Times New Roman"/>
              </w:rPr>
            </w:pPr>
            <w:r w:rsidRPr="00347870">
              <w:rPr>
                <w:rFonts w:ascii="Times New Roman" w:hAnsi="Times New Roman"/>
                <w:b/>
              </w:rPr>
              <w:t>LINDERO</w:t>
            </w:r>
          </w:p>
        </w:tc>
        <w:tc>
          <w:tcPr>
            <w:tcW w:w="735" w:type="pct"/>
            <w:tcBorders>
              <w:right w:val="single" w:sz="4" w:space="0" w:color="auto"/>
            </w:tcBorders>
            <w:shd w:val="clear" w:color="auto" w:fill="auto"/>
            <w:vAlign w:val="center"/>
          </w:tcPr>
          <w:p w14:paraId="1456C624" w14:textId="77777777" w:rsidR="006F6959" w:rsidRPr="00347870" w:rsidRDefault="006F6959" w:rsidP="00347870">
            <w:pPr>
              <w:pStyle w:val="Sinespaciado"/>
              <w:jc w:val="both"/>
              <w:rPr>
                <w:rFonts w:ascii="Times New Roman" w:hAnsi="Times New Roman"/>
              </w:rPr>
            </w:pPr>
            <w:r w:rsidRPr="00347870">
              <w:rPr>
                <w:rFonts w:ascii="Times New Roman" w:hAnsi="Times New Roman"/>
                <w:b/>
              </w:rPr>
              <w:t>En parte</w:t>
            </w:r>
          </w:p>
        </w:tc>
        <w:tc>
          <w:tcPr>
            <w:tcW w:w="736" w:type="pct"/>
            <w:tcBorders>
              <w:left w:val="single" w:sz="4" w:space="0" w:color="auto"/>
            </w:tcBorders>
            <w:shd w:val="clear" w:color="auto" w:fill="auto"/>
            <w:vAlign w:val="center"/>
          </w:tcPr>
          <w:p w14:paraId="5FFC11F1" w14:textId="77777777" w:rsidR="006F6959" w:rsidRPr="00347870" w:rsidRDefault="006F6959" w:rsidP="00347870">
            <w:pPr>
              <w:pStyle w:val="Sinespaciado"/>
              <w:jc w:val="both"/>
              <w:rPr>
                <w:rFonts w:ascii="Times New Roman" w:hAnsi="Times New Roman"/>
              </w:rPr>
            </w:pPr>
            <w:r w:rsidRPr="00347870">
              <w:rPr>
                <w:rFonts w:ascii="Times New Roman" w:hAnsi="Times New Roman"/>
                <w:b/>
              </w:rPr>
              <w:t>Total</w:t>
            </w:r>
          </w:p>
        </w:tc>
        <w:tc>
          <w:tcPr>
            <w:tcW w:w="999" w:type="pct"/>
            <w:shd w:val="clear" w:color="auto" w:fill="auto"/>
            <w:vAlign w:val="center"/>
          </w:tcPr>
          <w:p w14:paraId="64493399" w14:textId="61C7C0D6" w:rsidR="006F6959" w:rsidRPr="00347870" w:rsidRDefault="006F6959" w:rsidP="00347870">
            <w:pPr>
              <w:pStyle w:val="Sinespaciado"/>
              <w:jc w:val="both"/>
              <w:rPr>
                <w:rFonts w:ascii="Times New Roman" w:hAnsi="Times New Roman"/>
              </w:rPr>
            </w:pPr>
            <w:r w:rsidRPr="00347870">
              <w:rPr>
                <w:rFonts w:ascii="Times New Roman" w:hAnsi="Times New Roman"/>
                <w:b/>
              </w:rPr>
              <w:t>SUPERFICIE</w:t>
            </w:r>
          </w:p>
        </w:tc>
      </w:tr>
      <w:tr w:rsidR="006F6959" w:rsidRPr="00347870" w14:paraId="4B2D4046" w14:textId="77777777" w:rsidTr="00C26D11">
        <w:trPr>
          <w:trHeight w:val="147"/>
        </w:trPr>
        <w:tc>
          <w:tcPr>
            <w:tcW w:w="877" w:type="pct"/>
            <w:vMerge/>
            <w:shd w:val="clear" w:color="auto" w:fill="auto"/>
          </w:tcPr>
          <w:p w14:paraId="1F91EB32" w14:textId="77777777" w:rsidR="006F6959" w:rsidRPr="00347870" w:rsidRDefault="006F6959" w:rsidP="00347870">
            <w:pPr>
              <w:pStyle w:val="Sinespaciado"/>
              <w:jc w:val="both"/>
              <w:rPr>
                <w:rFonts w:ascii="Times New Roman" w:hAnsi="Times New Roman"/>
              </w:rPr>
            </w:pPr>
          </w:p>
        </w:tc>
        <w:tc>
          <w:tcPr>
            <w:tcW w:w="478" w:type="pct"/>
            <w:shd w:val="clear" w:color="auto" w:fill="auto"/>
            <w:vAlign w:val="center"/>
          </w:tcPr>
          <w:p w14:paraId="3BF8AAB7" w14:textId="77777777" w:rsidR="006F6959" w:rsidRPr="00347870" w:rsidRDefault="006F6959" w:rsidP="00347870">
            <w:pPr>
              <w:pStyle w:val="Sinespaciado"/>
              <w:jc w:val="both"/>
              <w:rPr>
                <w:rFonts w:ascii="Times New Roman" w:hAnsi="Times New Roman"/>
                <w:b/>
              </w:rPr>
            </w:pPr>
            <w:r w:rsidRPr="00347870">
              <w:rPr>
                <w:rFonts w:ascii="Times New Roman" w:hAnsi="Times New Roman"/>
                <w:b/>
              </w:rPr>
              <w:t>Norte:</w:t>
            </w:r>
          </w:p>
        </w:tc>
        <w:tc>
          <w:tcPr>
            <w:tcW w:w="1176" w:type="pct"/>
            <w:shd w:val="clear" w:color="auto" w:fill="auto"/>
            <w:vAlign w:val="center"/>
          </w:tcPr>
          <w:p w14:paraId="4DBA083E"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Propiedad Particular</w:t>
            </w:r>
          </w:p>
        </w:tc>
        <w:tc>
          <w:tcPr>
            <w:tcW w:w="735" w:type="pct"/>
            <w:tcBorders>
              <w:right w:val="single" w:sz="4" w:space="0" w:color="auto"/>
            </w:tcBorders>
            <w:shd w:val="clear" w:color="auto" w:fill="auto"/>
            <w:vAlign w:val="center"/>
          </w:tcPr>
          <w:p w14:paraId="74DB2396"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w:t>
            </w:r>
          </w:p>
        </w:tc>
        <w:tc>
          <w:tcPr>
            <w:tcW w:w="736" w:type="pct"/>
            <w:tcBorders>
              <w:left w:val="single" w:sz="4" w:space="0" w:color="auto"/>
            </w:tcBorders>
            <w:shd w:val="clear" w:color="auto" w:fill="auto"/>
            <w:vAlign w:val="center"/>
          </w:tcPr>
          <w:p w14:paraId="15F1355E"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3,22m.</w:t>
            </w:r>
          </w:p>
        </w:tc>
        <w:tc>
          <w:tcPr>
            <w:tcW w:w="999" w:type="pct"/>
            <w:vMerge w:val="restart"/>
            <w:shd w:val="clear" w:color="auto" w:fill="auto"/>
            <w:vAlign w:val="center"/>
          </w:tcPr>
          <w:p w14:paraId="619924FF" w14:textId="77777777" w:rsidR="006F6959" w:rsidRPr="00347870" w:rsidRDefault="006F6959" w:rsidP="00347870">
            <w:pPr>
              <w:pStyle w:val="Sinespaciado"/>
              <w:jc w:val="both"/>
              <w:rPr>
                <w:rFonts w:ascii="Times New Roman" w:hAnsi="Times New Roman"/>
              </w:rPr>
            </w:pPr>
            <w:r w:rsidRPr="00347870">
              <w:rPr>
                <w:rFonts w:ascii="Times New Roman" w:hAnsi="Times New Roman"/>
                <w:b/>
              </w:rPr>
              <w:t>331,19m</w:t>
            </w:r>
            <w:r w:rsidRPr="00347870">
              <w:rPr>
                <w:rFonts w:ascii="Times New Roman" w:hAnsi="Times New Roman"/>
                <w:b/>
                <w:vertAlign w:val="superscript"/>
              </w:rPr>
              <w:t>2</w:t>
            </w:r>
          </w:p>
        </w:tc>
      </w:tr>
      <w:tr w:rsidR="006F6959" w:rsidRPr="00347870" w14:paraId="019D775A" w14:textId="77777777" w:rsidTr="00C26D11">
        <w:trPr>
          <w:trHeight w:val="147"/>
        </w:trPr>
        <w:tc>
          <w:tcPr>
            <w:tcW w:w="877" w:type="pct"/>
            <w:vMerge/>
            <w:shd w:val="clear" w:color="auto" w:fill="auto"/>
          </w:tcPr>
          <w:p w14:paraId="22079E04" w14:textId="77777777" w:rsidR="006F6959" w:rsidRPr="00347870" w:rsidRDefault="006F6959" w:rsidP="00347870">
            <w:pPr>
              <w:pStyle w:val="Sinespaciado"/>
              <w:jc w:val="both"/>
              <w:rPr>
                <w:rFonts w:ascii="Times New Roman" w:hAnsi="Times New Roman"/>
              </w:rPr>
            </w:pPr>
          </w:p>
        </w:tc>
        <w:tc>
          <w:tcPr>
            <w:tcW w:w="478" w:type="pct"/>
            <w:shd w:val="clear" w:color="auto" w:fill="auto"/>
            <w:vAlign w:val="center"/>
          </w:tcPr>
          <w:p w14:paraId="1945B81A" w14:textId="77777777" w:rsidR="006F6959" w:rsidRPr="00347870" w:rsidRDefault="006F6959" w:rsidP="00347870">
            <w:pPr>
              <w:pStyle w:val="Sinespaciado"/>
              <w:jc w:val="both"/>
              <w:rPr>
                <w:rFonts w:ascii="Times New Roman" w:hAnsi="Times New Roman"/>
                <w:b/>
              </w:rPr>
            </w:pPr>
            <w:r w:rsidRPr="00347870">
              <w:rPr>
                <w:rFonts w:ascii="Times New Roman" w:hAnsi="Times New Roman"/>
                <w:b/>
              </w:rPr>
              <w:t>Sur:</w:t>
            </w:r>
          </w:p>
        </w:tc>
        <w:tc>
          <w:tcPr>
            <w:tcW w:w="1176" w:type="pct"/>
            <w:shd w:val="clear" w:color="auto" w:fill="auto"/>
            <w:vAlign w:val="center"/>
          </w:tcPr>
          <w:p w14:paraId="22B47D36"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Faja de Protección de Quebrada Lote 123</w:t>
            </w:r>
          </w:p>
        </w:tc>
        <w:tc>
          <w:tcPr>
            <w:tcW w:w="735" w:type="pct"/>
            <w:tcBorders>
              <w:right w:val="single" w:sz="4" w:space="0" w:color="auto"/>
            </w:tcBorders>
            <w:shd w:val="clear" w:color="auto" w:fill="auto"/>
            <w:vAlign w:val="center"/>
          </w:tcPr>
          <w:p w14:paraId="01344A33"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w:t>
            </w:r>
          </w:p>
        </w:tc>
        <w:tc>
          <w:tcPr>
            <w:tcW w:w="736" w:type="pct"/>
            <w:tcBorders>
              <w:left w:val="single" w:sz="4" w:space="0" w:color="auto"/>
            </w:tcBorders>
            <w:shd w:val="clear" w:color="auto" w:fill="auto"/>
            <w:vAlign w:val="center"/>
          </w:tcPr>
          <w:p w14:paraId="4E0F483D"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11,52m.</w:t>
            </w:r>
          </w:p>
        </w:tc>
        <w:tc>
          <w:tcPr>
            <w:tcW w:w="999" w:type="pct"/>
            <w:vMerge/>
            <w:shd w:val="clear" w:color="auto" w:fill="auto"/>
          </w:tcPr>
          <w:p w14:paraId="3B533177" w14:textId="77777777" w:rsidR="006F6959" w:rsidRPr="00347870" w:rsidRDefault="006F6959" w:rsidP="00347870">
            <w:pPr>
              <w:pStyle w:val="Sinespaciado"/>
              <w:jc w:val="both"/>
              <w:rPr>
                <w:rFonts w:ascii="Times New Roman" w:hAnsi="Times New Roman"/>
              </w:rPr>
            </w:pPr>
          </w:p>
        </w:tc>
      </w:tr>
      <w:tr w:rsidR="006F6959" w:rsidRPr="00347870" w14:paraId="2B4403AE" w14:textId="77777777" w:rsidTr="00C26D11">
        <w:trPr>
          <w:trHeight w:val="147"/>
        </w:trPr>
        <w:tc>
          <w:tcPr>
            <w:tcW w:w="877" w:type="pct"/>
            <w:vMerge/>
            <w:shd w:val="clear" w:color="auto" w:fill="auto"/>
          </w:tcPr>
          <w:p w14:paraId="10F8785D" w14:textId="77777777" w:rsidR="006F6959" w:rsidRPr="00347870" w:rsidRDefault="006F6959" w:rsidP="00347870">
            <w:pPr>
              <w:pStyle w:val="Sinespaciado"/>
              <w:jc w:val="both"/>
              <w:rPr>
                <w:rFonts w:ascii="Times New Roman" w:hAnsi="Times New Roman"/>
              </w:rPr>
            </w:pPr>
          </w:p>
        </w:tc>
        <w:tc>
          <w:tcPr>
            <w:tcW w:w="478" w:type="pct"/>
            <w:shd w:val="clear" w:color="auto" w:fill="auto"/>
            <w:vAlign w:val="center"/>
          </w:tcPr>
          <w:p w14:paraId="272E31E6" w14:textId="77777777" w:rsidR="006F6959" w:rsidRPr="00347870" w:rsidRDefault="006F6959" w:rsidP="00347870">
            <w:pPr>
              <w:pStyle w:val="Sinespaciado"/>
              <w:jc w:val="both"/>
              <w:rPr>
                <w:rFonts w:ascii="Times New Roman" w:hAnsi="Times New Roman"/>
                <w:b/>
              </w:rPr>
            </w:pPr>
            <w:r w:rsidRPr="00347870">
              <w:rPr>
                <w:rFonts w:ascii="Times New Roman" w:hAnsi="Times New Roman"/>
                <w:b/>
              </w:rPr>
              <w:t>Este:</w:t>
            </w:r>
          </w:p>
        </w:tc>
        <w:tc>
          <w:tcPr>
            <w:tcW w:w="1176" w:type="pct"/>
            <w:shd w:val="clear" w:color="auto" w:fill="auto"/>
            <w:vAlign w:val="center"/>
          </w:tcPr>
          <w:p w14:paraId="323D06AE"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Calle S/N</w:t>
            </w:r>
          </w:p>
          <w:p w14:paraId="6A36134B"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Área Verde y Comunal 2</w:t>
            </w:r>
          </w:p>
        </w:tc>
        <w:tc>
          <w:tcPr>
            <w:tcW w:w="735" w:type="pct"/>
            <w:tcBorders>
              <w:right w:val="single" w:sz="4" w:space="0" w:color="auto"/>
            </w:tcBorders>
            <w:shd w:val="clear" w:color="auto" w:fill="auto"/>
            <w:vAlign w:val="center"/>
          </w:tcPr>
          <w:p w14:paraId="378F10C8" w14:textId="46AC7FE7" w:rsidR="006F6959" w:rsidRPr="00347870" w:rsidRDefault="006F6959" w:rsidP="00347870">
            <w:pPr>
              <w:pStyle w:val="Sinespaciado"/>
              <w:jc w:val="both"/>
              <w:rPr>
                <w:rFonts w:ascii="Times New Roman" w:hAnsi="Times New Roman"/>
              </w:rPr>
            </w:pPr>
            <w:r w:rsidRPr="00347870">
              <w:rPr>
                <w:rFonts w:ascii="Times New Roman" w:hAnsi="Times New Roman"/>
              </w:rPr>
              <w:t>Ld=41,07m</w:t>
            </w:r>
          </w:p>
          <w:p w14:paraId="06839370" w14:textId="77777777" w:rsidR="006F6959" w:rsidRPr="00347870" w:rsidRDefault="006F6959" w:rsidP="00347870">
            <w:pPr>
              <w:pStyle w:val="Sinespaciado"/>
              <w:jc w:val="both"/>
              <w:rPr>
                <w:rFonts w:ascii="Times New Roman" w:hAnsi="Times New Roman"/>
              </w:rPr>
            </w:pPr>
          </w:p>
          <w:p w14:paraId="00BBEDCF" w14:textId="6FB32557" w:rsidR="006F6959" w:rsidRPr="00347870" w:rsidRDefault="006F6959" w:rsidP="00C26D11">
            <w:pPr>
              <w:pStyle w:val="Sinespaciado"/>
              <w:jc w:val="both"/>
              <w:rPr>
                <w:rFonts w:ascii="Times New Roman" w:hAnsi="Times New Roman"/>
              </w:rPr>
            </w:pPr>
            <w:r w:rsidRPr="00347870">
              <w:rPr>
                <w:rFonts w:ascii="Times New Roman" w:hAnsi="Times New Roman"/>
              </w:rPr>
              <w:t>Ld=13,06m</w:t>
            </w:r>
          </w:p>
        </w:tc>
        <w:tc>
          <w:tcPr>
            <w:tcW w:w="736" w:type="pct"/>
            <w:tcBorders>
              <w:left w:val="single" w:sz="4" w:space="0" w:color="auto"/>
            </w:tcBorders>
            <w:shd w:val="clear" w:color="auto" w:fill="auto"/>
            <w:vAlign w:val="center"/>
          </w:tcPr>
          <w:p w14:paraId="449EC191" w14:textId="62B3A026" w:rsidR="006F6959" w:rsidRPr="00347870" w:rsidRDefault="006F6959" w:rsidP="00C26D11">
            <w:pPr>
              <w:pStyle w:val="Sinespaciado"/>
              <w:jc w:val="both"/>
              <w:rPr>
                <w:rFonts w:ascii="Times New Roman" w:hAnsi="Times New Roman"/>
              </w:rPr>
            </w:pPr>
            <w:r w:rsidRPr="00347870">
              <w:rPr>
                <w:rFonts w:ascii="Times New Roman" w:hAnsi="Times New Roman"/>
              </w:rPr>
              <w:t>Ld=54,13m</w:t>
            </w:r>
          </w:p>
        </w:tc>
        <w:tc>
          <w:tcPr>
            <w:tcW w:w="999" w:type="pct"/>
            <w:vMerge/>
            <w:shd w:val="clear" w:color="auto" w:fill="auto"/>
          </w:tcPr>
          <w:p w14:paraId="1974A754" w14:textId="77777777" w:rsidR="006F6959" w:rsidRPr="00347870" w:rsidRDefault="006F6959" w:rsidP="00347870">
            <w:pPr>
              <w:pStyle w:val="Sinespaciado"/>
              <w:jc w:val="both"/>
              <w:rPr>
                <w:rFonts w:ascii="Times New Roman" w:hAnsi="Times New Roman"/>
              </w:rPr>
            </w:pPr>
          </w:p>
        </w:tc>
      </w:tr>
      <w:tr w:rsidR="006F6959" w:rsidRPr="00347870" w14:paraId="0ABEE48B" w14:textId="77777777" w:rsidTr="00C26D11">
        <w:trPr>
          <w:trHeight w:val="147"/>
        </w:trPr>
        <w:tc>
          <w:tcPr>
            <w:tcW w:w="877" w:type="pct"/>
            <w:vMerge/>
            <w:shd w:val="clear" w:color="auto" w:fill="auto"/>
          </w:tcPr>
          <w:p w14:paraId="6B4DEC98" w14:textId="77777777" w:rsidR="006F6959" w:rsidRPr="00347870" w:rsidRDefault="006F6959" w:rsidP="00347870">
            <w:pPr>
              <w:pStyle w:val="Sinespaciado"/>
              <w:jc w:val="both"/>
              <w:rPr>
                <w:rFonts w:ascii="Times New Roman" w:hAnsi="Times New Roman"/>
              </w:rPr>
            </w:pPr>
          </w:p>
        </w:tc>
        <w:tc>
          <w:tcPr>
            <w:tcW w:w="478" w:type="pct"/>
            <w:shd w:val="clear" w:color="auto" w:fill="auto"/>
            <w:vAlign w:val="center"/>
          </w:tcPr>
          <w:p w14:paraId="277A80E0" w14:textId="77777777" w:rsidR="006F6959" w:rsidRPr="00347870" w:rsidRDefault="006F6959" w:rsidP="00347870">
            <w:pPr>
              <w:pStyle w:val="Sinespaciado"/>
              <w:jc w:val="both"/>
              <w:rPr>
                <w:rFonts w:ascii="Times New Roman" w:hAnsi="Times New Roman"/>
                <w:b/>
              </w:rPr>
            </w:pPr>
            <w:r w:rsidRPr="00347870">
              <w:rPr>
                <w:rFonts w:ascii="Times New Roman" w:hAnsi="Times New Roman"/>
                <w:b/>
              </w:rPr>
              <w:t>Oeste:</w:t>
            </w:r>
          </w:p>
        </w:tc>
        <w:tc>
          <w:tcPr>
            <w:tcW w:w="1176" w:type="pct"/>
            <w:shd w:val="clear" w:color="auto" w:fill="auto"/>
            <w:vAlign w:val="center"/>
          </w:tcPr>
          <w:p w14:paraId="21AEDC61"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Quebrada</w:t>
            </w:r>
          </w:p>
        </w:tc>
        <w:tc>
          <w:tcPr>
            <w:tcW w:w="735" w:type="pct"/>
            <w:tcBorders>
              <w:right w:val="single" w:sz="4" w:space="0" w:color="auto"/>
            </w:tcBorders>
            <w:shd w:val="clear" w:color="auto" w:fill="auto"/>
            <w:vAlign w:val="center"/>
          </w:tcPr>
          <w:p w14:paraId="4C494842" w14:textId="77777777" w:rsidR="006F6959" w:rsidRPr="00347870" w:rsidRDefault="006F6959" w:rsidP="00347870">
            <w:pPr>
              <w:pStyle w:val="Sinespaciado"/>
              <w:jc w:val="both"/>
              <w:rPr>
                <w:rFonts w:ascii="Times New Roman" w:hAnsi="Times New Roman"/>
              </w:rPr>
            </w:pPr>
            <w:r w:rsidRPr="00347870">
              <w:rPr>
                <w:rFonts w:ascii="Times New Roman" w:hAnsi="Times New Roman"/>
              </w:rPr>
              <w:t>-</w:t>
            </w:r>
          </w:p>
        </w:tc>
        <w:tc>
          <w:tcPr>
            <w:tcW w:w="736" w:type="pct"/>
            <w:tcBorders>
              <w:left w:val="single" w:sz="4" w:space="0" w:color="auto"/>
            </w:tcBorders>
            <w:shd w:val="clear" w:color="auto" w:fill="auto"/>
            <w:vAlign w:val="center"/>
          </w:tcPr>
          <w:p w14:paraId="3265EFB5" w14:textId="6E8B43C1" w:rsidR="006F6959" w:rsidRPr="00347870" w:rsidRDefault="006F6959" w:rsidP="00C26D11">
            <w:pPr>
              <w:pStyle w:val="Sinespaciado"/>
              <w:jc w:val="both"/>
              <w:rPr>
                <w:rFonts w:ascii="Times New Roman" w:hAnsi="Times New Roman"/>
              </w:rPr>
            </w:pPr>
            <w:r w:rsidRPr="00347870">
              <w:rPr>
                <w:rFonts w:ascii="Times New Roman" w:hAnsi="Times New Roman"/>
              </w:rPr>
              <w:t>Ld=47,47m</w:t>
            </w:r>
          </w:p>
        </w:tc>
        <w:tc>
          <w:tcPr>
            <w:tcW w:w="999" w:type="pct"/>
            <w:vMerge/>
            <w:shd w:val="clear" w:color="auto" w:fill="auto"/>
          </w:tcPr>
          <w:p w14:paraId="0BA9C388" w14:textId="77777777" w:rsidR="006F6959" w:rsidRPr="00347870" w:rsidRDefault="006F6959" w:rsidP="00347870">
            <w:pPr>
              <w:pStyle w:val="Sinespaciado"/>
              <w:jc w:val="both"/>
              <w:rPr>
                <w:rFonts w:ascii="Times New Roman" w:hAnsi="Times New Roman"/>
              </w:rPr>
            </w:pPr>
          </w:p>
        </w:tc>
      </w:tr>
    </w:tbl>
    <w:p w14:paraId="4ABA5DC4" w14:textId="77777777" w:rsidR="00EF1C35" w:rsidRDefault="00EF1C35" w:rsidP="00347870">
      <w:pPr>
        <w:pStyle w:val="Sinespaciado"/>
        <w:jc w:val="both"/>
        <w:rPr>
          <w:rFonts w:ascii="Times New Roman" w:hAnsi="Times New Roman"/>
          <w:b/>
        </w:rPr>
      </w:pPr>
    </w:p>
    <w:p w14:paraId="4BA2A54A" w14:textId="39DBC2AD" w:rsidR="00B1506C" w:rsidRPr="00347870" w:rsidRDefault="00361728" w:rsidP="00347870">
      <w:pPr>
        <w:pStyle w:val="Sinespaciado"/>
        <w:jc w:val="both"/>
        <w:rPr>
          <w:rFonts w:ascii="Times New Roman" w:hAnsi="Times New Roman"/>
          <w:i/>
          <w:u w:val="single"/>
        </w:rPr>
      </w:pPr>
      <w:r w:rsidRPr="00347870">
        <w:rPr>
          <w:rFonts w:ascii="Times New Roman" w:hAnsi="Times New Roman"/>
          <w:b/>
        </w:rPr>
        <w:t>Artí</w:t>
      </w:r>
      <w:r w:rsidR="007317A4" w:rsidRPr="00347870">
        <w:rPr>
          <w:rFonts w:ascii="Times New Roman" w:hAnsi="Times New Roman"/>
          <w:b/>
        </w:rPr>
        <w:t>cu</w:t>
      </w:r>
      <w:r w:rsidRPr="00347870">
        <w:rPr>
          <w:rFonts w:ascii="Times New Roman" w:hAnsi="Times New Roman"/>
          <w:b/>
        </w:rPr>
        <w:t xml:space="preserve">lo </w:t>
      </w:r>
      <w:r w:rsidR="006F6959" w:rsidRPr="00347870">
        <w:rPr>
          <w:rFonts w:ascii="Times New Roman" w:hAnsi="Times New Roman"/>
          <w:b/>
        </w:rPr>
        <w:t>10</w:t>
      </w:r>
      <w:r w:rsidRPr="00347870">
        <w:rPr>
          <w:rFonts w:ascii="Times New Roman" w:hAnsi="Times New Roman"/>
          <w:b/>
          <w:bCs/>
        </w:rPr>
        <w:t xml:space="preserve">.- </w:t>
      </w:r>
      <w:r w:rsidR="0024191F" w:rsidRPr="00347870">
        <w:rPr>
          <w:rFonts w:ascii="Times New Roman" w:hAnsi="Times New Roman"/>
          <w:b/>
          <w:bCs/>
        </w:rPr>
        <w:t xml:space="preserve">Calificación de </w:t>
      </w:r>
      <w:r w:rsidR="000F4B42" w:rsidRPr="00347870">
        <w:rPr>
          <w:rFonts w:ascii="Times New Roman" w:hAnsi="Times New Roman"/>
          <w:b/>
          <w:bCs/>
        </w:rPr>
        <w:t>Riesgos.</w:t>
      </w:r>
      <w:r w:rsidR="007456E3" w:rsidRPr="00347870">
        <w:rPr>
          <w:rFonts w:ascii="Times New Roman" w:hAnsi="Times New Roman"/>
          <w:b/>
          <w:bCs/>
        </w:rPr>
        <w:t>-</w:t>
      </w:r>
      <w:r w:rsidR="00596910" w:rsidRPr="00347870">
        <w:rPr>
          <w:rFonts w:ascii="Times New Roman" w:hAnsi="Times New Roman"/>
          <w:b/>
          <w:bCs/>
        </w:rPr>
        <w:t xml:space="preserve"> </w:t>
      </w:r>
      <w:r w:rsidR="007E6037" w:rsidRPr="00347870">
        <w:rPr>
          <w:rFonts w:ascii="Times New Roman" w:hAnsi="Times New Roman"/>
        </w:rPr>
        <w:t xml:space="preserve">El </w:t>
      </w:r>
      <w:r w:rsidR="00E46779" w:rsidRPr="00347870">
        <w:rPr>
          <w:rFonts w:ascii="Times New Roman" w:hAnsi="Times New Roman"/>
        </w:rPr>
        <w:t>asentamiento humano de hecho y consolidado de interés social</w:t>
      </w:r>
      <w:r w:rsidR="007E6037" w:rsidRPr="00347870">
        <w:rPr>
          <w:rFonts w:ascii="Times New Roman" w:hAnsi="Times New Roman"/>
          <w:bCs/>
          <w:color w:val="000000"/>
        </w:rPr>
        <w:t xml:space="preserve"> denominado </w:t>
      </w:r>
      <w:r w:rsidR="00B1506C" w:rsidRPr="00347870">
        <w:rPr>
          <w:rFonts w:ascii="Times New Roman" w:hAnsi="Times New Roman"/>
        </w:rPr>
        <w:t>Cooperativas de Vivienda “Yaguachi Alto” y “Por Nuestros Hijos”</w:t>
      </w:r>
      <w:r w:rsidR="00B1506C" w:rsidRPr="00347870">
        <w:rPr>
          <w:rFonts w:ascii="Times New Roman" w:hAnsi="Times New Roman"/>
          <w:b/>
          <w:bCs/>
        </w:rPr>
        <w:t>,</w:t>
      </w:r>
      <w:r w:rsidR="00B1506C" w:rsidRPr="00347870">
        <w:rPr>
          <w:rFonts w:ascii="Times New Roman" w:hAnsi="Times New Roman"/>
        </w:rPr>
        <w:t xml:space="preserve"> </w:t>
      </w:r>
      <w:r w:rsidR="007E6037" w:rsidRPr="00347870">
        <w:rPr>
          <w:rFonts w:ascii="Times New Roman" w:hAnsi="Times New Roman"/>
        </w:rPr>
        <w:t>deberá cumplir y acatar las recomendaciones que se encuentran determinadas en el informe de la Dirección Metropolitana de Gestión de Riesgos</w:t>
      </w:r>
      <w:r w:rsidR="00D87B88" w:rsidRPr="00347870">
        <w:rPr>
          <w:rFonts w:ascii="Times New Roman" w:hAnsi="Times New Roman"/>
        </w:rPr>
        <w:t xml:space="preserve"> </w:t>
      </w:r>
      <w:r w:rsidR="00BC648A" w:rsidRPr="00347870">
        <w:rPr>
          <w:rFonts w:ascii="Times New Roman" w:hAnsi="Times New Roman"/>
          <w:color w:val="000000" w:themeColor="text1"/>
        </w:rPr>
        <w:t>No.</w:t>
      </w:r>
      <w:r w:rsidR="000F4B42" w:rsidRPr="00347870">
        <w:rPr>
          <w:rFonts w:ascii="Times New Roman" w:hAnsi="Times New Roman"/>
          <w:color w:val="000000" w:themeColor="text1"/>
        </w:rPr>
        <w:t xml:space="preserve"> </w:t>
      </w:r>
      <w:r w:rsidR="00AD6A4A" w:rsidRPr="00347870">
        <w:rPr>
          <w:rFonts w:ascii="Times New Roman" w:hAnsi="Times New Roman"/>
        </w:rPr>
        <w:t>135-AT-DMGR-2018, fecha 22 de mayo del 2018</w:t>
      </w:r>
      <w:r w:rsidR="00AD6A4A" w:rsidRPr="00347870">
        <w:rPr>
          <w:rFonts w:ascii="Times New Roman" w:hAnsi="Times New Roman"/>
          <w:color w:val="000000" w:themeColor="text1"/>
        </w:rPr>
        <w:t xml:space="preserve">, </w:t>
      </w:r>
      <w:r w:rsidR="007D1909" w:rsidRPr="00347870">
        <w:rPr>
          <w:rFonts w:ascii="Times New Roman" w:hAnsi="Times New Roman"/>
          <w:color w:val="000000" w:themeColor="text1"/>
        </w:rPr>
        <w:t>el mismo que establece:</w:t>
      </w:r>
      <w:r w:rsidR="000F4B42" w:rsidRPr="00347870">
        <w:rPr>
          <w:rFonts w:ascii="Times New Roman" w:hAnsi="Times New Roman"/>
          <w:color w:val="000000" w:themeColor="text1"/>
        </w:rPr>
        <w:t xml:space="preserve"> </w:t>
      </w:r>
      <w:r w:rsidR="006F6959" w:rsidRPr="00347870">
        <w:rPr>
          <w:rFonts w:ascii="Times New Roman" w:hAnsi="Times New Roman"/>
          <w:color w:val="000000" w:themeColor="text1"/>
        </w:rPr>
        <w:t>“</w:t>
      </w:r>
      <w:r w:rsidR="00AD6A4A" w:rsidRPr="00347870">
        <w:rPr>
          <w:rFonts w:ascii="Times New Roman" w:hAnsi="Times New Roman"/>
          <w:b/>
          <w:i/>
        </w:rPr>
        <w:t xml:space="preserve">Riesgo por movimientos en masa: </w:t>
      </w:r>
      <w:r w:rsidR="00AD6A4A" w:rsidRPr="00347870">
        <w:rPr>
          <w:rFonts w:ascii="Times New Roman" w:hAnsi="Times New Roman"/>
          <w:i/>
        </w:rPr>
        <w:t xml:space="preserve">el AHHYC “Yaguachi Alto y por Nuestros Hijos” en general presenta un </w:t>
      </w:r>
      <w:r w:rsidR="00DE0653" w:rsidRPr="00347870">
        <w:rPr>
          <w:rFonts w:ascii="Times New Roman" w:hAnsi="Times New Roman"/>
          <w:i/>
          <w:u w:val="single"/>
        </w:rPr>
        <w:t>Riesgo Alto Mitigable</w:t>
      </w:r>
      <w:r w:rsidR="00DE0653" w:rsidRPr="00347870">
        <w:rPr>
          <w:rFonts w:ascii="Times New Roman" w:hAnsi="Times New Roman"/>
          <w:i/>
        </w:rPr>
        <w:t xml:space="preserve"> </w:t>
      </w:r>
      <w:r w:rsidR="00AD6A4A" w:rsidRPr="00347870">
        <w:rPr>
          <w:rFonts w:ascii="Times New Roman" w:hAnsi="Times New Roman"/>
          <w:i/>
        </w:rPr>
        <w:t>para los lotes</w:t>
      </w:r>
      <w:r w:rsidR="00324827" w:rsidRPr="00347870">
        <w:rPr>
          <w:rFonts w:ascii="Times New Roman" w:hAnsi="Times New Roman"/>
          <w:i/>
        </w:rPr>
        <w:t xml:space="preserve">: </w:t>
      </w:r>
      <w:r w:rsidR="00AD6A4A" w:rsidRPr="00347870">
        <w:rPr>
          <w:rFonts w:ascii="Times New Roman" w:hAnsi="Times New Roman"/>
          <w:i/>
        </w:rPr>
        <w:t>1,</w:t>
      </w:r>
      <w:r w:rsidR="00EF1C35">
        <w:rPr>
          <w:rFonts w:ascii="Times New Roman" w:hAnsi="Times New Roman"/>
          <w:i/>
        </w:rPr>
        <w:t xml:space="preserve"> </w:t>
      </w:r>
      <w:r w:rsidR="00AD6A4A" w:rsidRPr="00347870">
        <w:rPr>
          <w:rFonts w:ascii="Times New Roman" w:hAnsi="Times New Roman"/>
          <w:i/>
        </w:rPr>
        <w:t>3,</w:t>
      </w:r>
      <w:r w:rsidR="00EF1C35">
        <w:rPr>
          <w:rFonts w:ascii="Times New Roman" w:hAnsi="Times New Roman"/>
          <w:i/>
        </w:rPr>
        <w:t xml:space="preserve"> </w:t>
      </w:r>
      <w:r w:rsidR="00AD6A4A" w:rsidRPr="00347870">
        <w:rPr>
          <w:rFonts w:ascii="Times New Roman" w:hAnsi="Times New Roman"/>
          <w:i/>
        </w:rPr>
        <w:t>17,</w:t>
      </w:r>
      <w:r w:rsidR="00EF1C35">
        <w:rPr>
          <w:rFonts w:ascii="Times New Roman" w:hAnsi="Times New Roman"/>
          <w:i/>
        </w:rPr>
        <w:t xml:space="preserve"> </w:t>
      </w:r>
      <w:r w:rsidR="00AD6A4A" w:rsidRPr="00347870">
        <w:rPr>
          <w:rFonts w:ascii="Times New Roman" w:hAnsi="Times New Roman"/>
          <w:i/>
        </w:rPr>
        <w:t>25,</w:t>
      </w:r>
      <w:r w:rsidR="00EF1C35">
        <w:rPr>
          <w:rFonts w:ascii="Times New Roman" w:hAnsi="Times New Roman"/>
          <w:i/>
        </w:rPr>
        <w:t xml:space="preserve"> </w:t>
      </w:r>
      <w:r w:rsidR="00AD6A4A" w:rsidRPr="00347870">
        <w:rPr>
          <w:rFonts w:ascii="Times New Roman" w:hAnsi="Times New Roman"/>
          <w:i/>
        </w:rPr>
        <w:t>28,</w:t>
      </w:r>
      <w:r w:rsidR="00EF1C35">
        <w:rPr>
          <w:rFonts w:ascii="Times New Roman" w:hAnsi="Times New Roman"/>
          <w:i/>
        </w:rPr>
        <w:t xml:space="preserve"> </w:t>
      </w:r>
      <w:r w:rsidR="00AD6A4A" w:rsidRPr="00347870">
        <w:rPr>
          <w:rFonts w:ascii="Times New Roman" w:hAnsi="Times New Roman"/>
          <w:i/>
        </w:rPr>
        <w:t>30,</w:t>
      </w:r>
      <w:r w:rsidR="00EF1C35">
        <w:rPr>
          <w:rFonts w:ascii="Times New Roman" w:hAnsi="Times New Roman"/>
          <w:i/>
        </w:rPr>
        <w:t xml:space="preserve"> </w:t>
      </w:r>
      <w:r w:rsidR="00AD6A4A" w:rsidRPr="00347870">
        <w:rPr>
          <w:rFonts w:ascii="Times New Roman" w:hAnsi="Times New Roman"/>
          <w:i/>
        </w:rPr>
        <w:t>32,</w:t>
      </w:r>
      <w:r w:rsidR="00EF1C35">
        <w:rPr>
          <w:rFonts w:ascii="Times New Roman" w:hAnsi="Times New Roman"/>
          <w:i/>
        </w:rPr>
        <w:t xml:space="preserve"> </w:t>
      </w:r>
      <w:r w:rsidR="00AD6A4A" w:rsidRPr="00347870">
        <w:rPr>
          <w:rFonts w:ascii="Times New Roman" w:hAnsi="Times New Roman"/>
          <w:i/>
        </w:rPr>
        <w:t>33,</w:t>
      </w:r>
      <w:r w:rsidR="00EF1C35">
        <w:rPr>
          <w:rFonts w:ascii="Times New Roman" w:hAnsi="Times New Roman"/>
          <w:i/>
        </w:rPr>
        <w:t xml:space="preserve"> </w:t>
      </w:r>
      <w:r w:rsidR="00AD6A4A" w:rsidRPr="00347870">
        <w:rPr>
          <w:rFonts w:ascii="Times New Roman" w:hAnsi="Times New Roman"/>
          <w:i/>
        </w:rPr>
        <w:t>36,</w:t>
      </w:r>
      <w:r w:rsidR="00EF1C35">
        <w:rPr>
          <w:rFonts w:ascii="Times New Roman" w:hAnsi="Times New Roman"/>
          <w:i/>
        </w:rPr>
        <w:t xml:space="preserve"> </w:t>
      </w:r>
      <w:r w:rsidR="00AD6A4A" w:rsidRPr="00347870">
        <w:rPr>
          <w:rFonts w:ascii="Times New Roman" w:hAnsi="Times New Roman"/>
          <w:i/>
        </w:rPr>
        <w:t>40,</w:t>
      </w:r>
      <w:r w:rsidR="00EF1C35">
        <w:rPr>
          <w:rFonts w:ascii="Times New Roman" w:hAnsi="Times New Roman"/>
          <w:i/>
        </w:rPr>
        <w:t xml:space="preserve"> </w:t>
      </w:r>
      <w:r w:rsidR="00AD6A4A" w:rsidRPr="00347870">
        <w:rPr>
          <w:rFonts w:ascii="Times New Roman" w:hAnsi="Times New Roman"/>
          <w:i/>
        </w:rPr>
        <w:t>47,</w:t>
      </w:r>
      <w:r w:rsidR="00EF1C35">
        <w:rPr>
          <w:rFonts w:ascii="Times New Roman" w:hAnsi="Times New Roman"/>
          <w:i/>
        </w:rPr>
        <w:t xml:space="preserve"> </w:t>
      </w:r>
      <w:r w:rsidR="00AD6A4A" w:rsidRPr="00347870">
        <w:rPr>
          <w:rFonts w:ascii="Times New Roman" w:hAnsi="Times New Roman"/>
          <w:i/>
        </w:rPr>
        <w:t>50,</w:t>
      </w:r>
      <w:r w:rsidR="00EF1C35">
        <w:rPr>
          <w:rFonts w:ascii="Times New Roman" w:hAnsi="Times New Roman"/>
          <w:i/>
        </w:rPr>
        <w:t xml:space="preserve"> </w:t>
      </w:r>
      <w:r w:rsidR="00AD6A4A" w:rsidRPr="00347870">
        <w:rPr>
          <w:rFonts w:ascii="Times New Roman" w:hAnsi="Times New Roman"/>
          <w:i/>
        </w:rPr>
        <w:t>60,</w:t>
      </w:r>
      <w:r w:rsidR="00EF1C35">
        <w:rPr>
          <w:rFonts w:ascii="Times New Roman" w:hAnsi="Times New Roman"/>
          <w:i/>
        </w:rPr>
        <w:t xml:space="preserve"> </w:t>
      </w:r>
      <w:r w:rsidR="00AD6A4A" w:rsidRPr="00347870">
        <w:rPr>
          <w:rFonts w:ascii="Times New Roman" w:hAnsi="Times New Roman"/>
          <w:i/>
        </w:rPr>
        <w:t>63,</w:t>
      </w:r>
      <w:r w:rsidR="00EF1C35">
        <w:rPr>
          <w:rFonts w:ascii="Times New Roman" w:hAnsi="Times New Roman"/>
          <w:i/>
        </w:rPr>
        <w:t xml:space="preserve"> </w:t>
      </w:r>
      <w:r w:rsidR="00AD6A4A" w:rsidRPr="00347870">
        <w:rPr>
          <w:rFonts w:ascii="Times New Roman" w:hAnsi="Times New Roman"/>
          <w:i/>
        </w:rPr>
        <w:t>65,</w:t>
      </w:r>
      <w:r w:rsidR="00EF1C35">
        <w:rPr>
          <w:rFonts w:ascii="Times New Roman" w:hAnsi="Times New Roman"/>
          <w:i/>
        </w:rPr>
        <w:t xml:space="preserve"> </w:t>
      </w:r>
      <w:r w:rsidR="00AD6A4A" w:rsidRPr="00347870">
        <w:rPr>
          <w:rFonts w:ascii="Times New Roman" w:hAnsi="Times New Roman"/>
          <w:i/>
        </w:rPr>
        <w:t>70,</w:t>
      </w:r>
      <w:r w:rsidR="00EF1C35">
        <w:rPr>
          <w:rFonts w:ascii="Times New Roman" w:hAnsi="Times New Roman"/>
          <w:i/>
        </w:rPr>
        <w:t xml:space="preserve"> </w:t>
      </w:r>
      <w:r w:rsidR="00AD6A4A" w:rsidRPr="00347870">
        <w:rPr>
          <w:rFonts w:ascii="Times New Roman" w:hAnsi="Times New Roman"/>
          <w:i/>
        </w:rPr>
        <w:t>72,</w:t>
      </w:r>
      <w:r w:rsidR="00EF1C35">
        <w:rPr>
          <w:rFonts w:ascii="Times New Roman" w:hAnsi="Times New Roman"/>
          <w:i/>
        </w:rPr>
        <w:t xml:space="preserve"> </w:t>
      </w:r>
      <w:r w:rsidR="00AD6A4A" w:rsidRPr="00347870">
        <w:rPr>
          <w:rFonts w:ascii="Times New Roman" w:hAnsi="Times New Roman"/>
          <w:i/>
        </w:rPr>
        <w:t>73,</w:t>
      </w:r>
      <w:r w:rsidR="00EF1C35">
        <w:rPr>
          <w:rFonts w:ascii="Times New Roman" w:hAnsi="Times New Roman"/>
          <w:i/>
        </w:rPr>
        <w:t xml:space="preserve"> </w:t>
      </w:r>
      <w:r w:rsidR="00AD6A4A" w:rsidRPr="00347870">
        <w:rPr>
          <w:rFonts w:ascii="Times New Roman" w:hAnsi="Times New Roman"/>
          <w:i/>
        </w:rPr>
        <w:t>74,</w:t>
      </w:r>
      <w:r w:rsidR="00EF1C35">
        <w:rPr>
          <w:rFonts w:ascii="Times New Roman" w:hAnsi="Times New Roman"/>
          <w:i/>
        </w:rPr>
        <w:t xml:space="preserve"> </w:t>
      </w:r>
      <w:r w:rsidR="00AD6A4A" w:rsidRPr="00347870">
        <w:rPr>
          <w:rFonts w:ascii="Times New Roman" w:hAnsi="Times New Roman"/>
          <w:i/>
        </w:rPr>
        <w:t>77,</w:t>
      </w:r>
      <w:r w:rsidR="00EF1C35">
        <w:rPr>
          <w:rFonts w:ascii="Times New Roman" w:hAnsi="Times New Roman"/>
          <w:i/>
        </w:rPr>
        <w:t xml:space="preserve"> </w:t>
      </w:r>
      <w:r w:rsidR="00AD6A4A" w:rsidRPr="00347870">
        <w:rPr>
          <w:rFonts w:ascii="Times New Roman" w:hAnsi="Times New Roman"/>
          <w:i/>
        </w:rPr>
        <w:t>78,</w:t>
      </w:r>
      <w:r w:rsidR="00EF1C35">
        <w:rPr>
          <w:rFonts w:ascii="Times New Roman" w:hAnsi="Times New Roman"/>
          <w:i/>
        </w:rPr>
        <w:t xml:space="preserve"> </w:t>
      </w:r>
      <w:r w:rsidR="00AD6A4A" w:rsidRPr="00347870">
        <w:rPr>
          <w:rFonts w:ascii="Times New Roman" w:hAnsi="Times New Roman"/>
          <w:i/>
        </w:rPr>
        <w:t>83,</w:t>
      </w:r>
      <w:r w:rsidR="00EF1C35">
        <w:rPr>
          <w:rFonts w:ascii="Times New Roman" w:hAnsi="Times New Roman"/>
          <w:i/>
        </w:rPr>
        <w:t xml:space="preserve"> </w:t>
      </w:r>
      <w:r w:rsidR="00AD6A4A" w:rsidRPr="00347870">
        <w:rPr>
          <w:rFonts w:ascii="Times New Roman" w:hAnsi="Times New Roman"/>
          <w:i/>
        </w:rPr>
        <w:t>84,</w:t>
      </w:r>
      <w:r w:rsidR="00EF1C35">
        <w:rPr>
          <w:rFonts w:ascii="Times New Roman" w:hAnsi="Times New Roman"/>
          <w:i/>
        </w:rPr>
        <w:t xml:space="preserve"> </w:t>
      </w:r>
      <w:r w:rsidR="00AD6A4A" w:rsidRPr="00347870">
        <w:rPr>
          <w:rFonts w:ascii="Times New Roman" w:hAnsi="Times New Roman"/>
          <w:i/>
        </w:rPr>
        <w:t>85,</w:t>
      </w:r>
      <w:r w:rsidR="00EF1C35">
        <w:rPr>
          <w:rFonts w:ascii="Times New Roman" w:hAnsi="Times New Roman"/>
          <w:i/>
        </w:rPr>
        <w:t xml:space="preserve"> </w:t>
      </w:r>
      <w:r w:rsidR="00AD6A4A" w:rsidRPr="00347870">
        <w:rPr>
          <w:rFonts w:ascii="Times New Roman" w:hAnsi="Times New Roman"/>
          <w:i/>
        </w:rPr>
        <w:t>87,</w:t>
      </w:r>
      <w:r w:rsidR="00EF1C35">
        <w:rPr>
          <w:rFonts w:ascii="Times New Roman" w:hAnsi="Times New Roman"/>
          <w:i/>
        </w:rPr>
        <w:t xml:space="preserve"> </w:t>
      </w:r>
      <w:r w:rsidR="00AD6A4A" w:rsidRPr="00347870">
        <w:rPr>
          <w:rFonts w:ascii="Times New Roman" w:hAnsi="Times New Roman"/>
          <w:i/>
        </w:rPr>
        <w:t>88,</w:t>
      </w:r>
      <w:r w:rsidR="00EF1C35">
        <w:rPr>
          <w:rFonts w:ascii="Times New Roman" w:hAnsi="Times New Roman"/>
          <w:i/>
        </w:rPr>
        <w:t xml:space="preserve"> </w:t>
      </w:r>
      <w:r w:rsidR="00AD6A4A" w:rsidRPr="00347870">
        <w:rPr>
          <w:rFonts w:ascii="Times New Roman" w:hAnsi="Times New Roman"/>
          <w:i/>
        </w:rPr>
        <w:t>92,</w:t>
      </w:r>
      <w:r w:rsidR="00EF1C35">
        <w:rPr>
          <w:rFonts w:ascii="Times New Roman" w:hAnsi="Times New Roman"/>
          <w:i/>
        </w:rPr>
        <w:t xml:space="preserve"> </w:t>
      </w:r>
      <w:r w:rsidR="00AD6A4A" w:rsidRPr="00347870">
        <w:rPr>
          <w:rFonts w:ascii="Times New Roman" w:hAnsi="Times New Roman"/>
          <w:i/>
        </w:rPr>
        <w:t>95,</w:t>
      </w:r>
      <w:r w:rsidR="00EF1C35">
        <w:rPr>
          <w:rFonts w:ascii="Times New Roman" w:hAnsi="Times New Roman"/>
          <w:i/>
        </w:rPr>
        <w:t xml:space="preserve"> </w:t>
      </w:r>
      <w:r w:rsidR="00AD6A4A" w:rsidRPr="00347870">
        <w:rPr>
          <w:rFonts w:ascii="Times New Roman" w:hAnsi="Times New Roman"/>
          <w:i/>
        </w:rPr>
        <w:t>06,</w:t>
      </w:r>
      <w:r w:rsidR="00EF1C35">
        <w:rPr>
          <w:rFonts w:ascii="Times New Roman" w:hAnsi="Times New Roman"/>
          <w:i/>
        </w:rPr>
        <w:t xml:space="preserve"> </w:t>
      </w:r>
      <w:r w:rsidR="00AD6A4A" w:rsidRPr="00347870">
        <w:rPr>
          <w:rFonts w:ascii="Times New Roman" w:hAnsi="Times New Roman"/>
          <w:i/>
        </w:rPr>
        <w:t>122,</w:t>
      </w:r>
      <w:r w:rsidR="00EF1C35">
        <w:rPr>
          <w:rFonts w:ascii="Times New Roman" w:hAnsi="Times New Roman"/>
          <w:i/>
        </w:rPr>
        <w:t xml:space="preserve"> </w:t>
      </w:r>
      <w:r w:rsidR="00AD6A4A" w:rsidRPr="00347870">
        <w:rPr>
          <w:rFonts w:ascii="Times New Roman" w:hAnsi="Times New Roman"/>
          <w:i/>
        </w:rPr>
        <w:t>123,</w:t>
      </w:r>
      <w:r w:rsidR="00EF1C35">
        <w:rPr>
          <w:rFonts w:ascii="Times New Roman" w:hAnsi="Times New Roman"/>
          <w:i/>
        </w:rPr>
        <w:t xml:space="preserve"> </w:t>
      </w:r>
      <w:r w:rsidR="00AD6A4A" w:rsidRPr="00347870">
        <w:rPr>
          <w:rFonts w:ascii="Times New Roman" w:hAnsi="Times New Roman"/>
          <w:i/>
        </w:rPr>
        <w:t>124,</w:t>
      </w:r>
      <w:r w:rsidR="00EF1C35">
        <w:rPr>
          <w:rFonts w:ascii="Times New Roman" w:hAnsi="Times New Roman"/>
          <w:i/>
        </w:rPr>
        <w:t xml:space="preserve"> </w:t>
      </w:r>
      <w:r w:rsidR="00AD6A4A" w:rsidRPr="00347870">
        <w:rPr>
          <w:rFonts w:ascii="Times New Roman" w:hAnsi="Times New Roman"/>
          <w:i/>
        </w:rPr>
        <w:t>126,</w:t>
      </w:r>
      <w:r w:rsidR="00EF1C35">
        <w:rPr>
          <w:rFonts w:ascii="Times New Roman" w:hAnsi="Times New Roman"/>
          <w:i/>
        </w:rPr>
        <w:t xml:space="preserve"> </w:t>
      </w:r>
      <w:r w:rsidR="00AD6A4A" w:rsidRPr="00347870">
        <w:rPr>
          <w:rFonts w:ascii="Times New Roman" w:hAnsi="Times New Roman"/>
          <w:i/>
        </w:rPr>
        <w:t>127,</w:t>
      </w:r>
      <w:r w:rsidR="00EF1C35">
        <w:rPr>
          <w:rFonts w:ascii="Times New Roman" w:hAnsi="Times New Roman"/>
          <w:i/>
        </w:rPr>
        <w:t xml:space="preserve"> </w:t>
      </w:r>
      <w:r w:rsidR="00AD6A4A" w:rsidRPr="00347870">
        <w:rPr>
          <w:rFonts w:ascii="Times New Roman" w:hAnsi="Times New Roman"/>
          <w:i/>
        </w:rPr>
        <w:lastRenderedPageBreak/>
        <w:t>128,</w:t>
      </w:r>
      <w:r w:rsidR="00EF1C35">
        <w:rPr>
          <w:rFonts w:ascii="Times New Roman" w:hAnsi="Times New Roman"/>
          <w:i/>
        </w:rPr>
        <w:t xml:space="preserve"> </w:t>
      </w:r>
      <w:r w:rsidR="00AD6A4A" w:rsidRPr="00347870">
        <w:rPr>
          <w:rFonts w:ascii="Times New Roman" w:hAnsi="Times New Roman"/>
          <w:i/>
        </w:rPr>
        <w:t>129,</w:t>
      </w:r>
      <w:r w:rsidR="00EF1C35">
        <w:rPr>
          <w:rFonts w:ascii="Times New Roman" w:hAnsi="Times New Roman"/>
          <w:i/>
        </w:rPr>
        <w:t xml:space="preserve"> </w:t>
      </w:r>
      <w:r w:rsidR="00AD6A4A" w:rsidRPr="00347870">
        <w:rPr>
          <w:rFonts w:ascii="Times New Roman" w:hAnsi="Times New Roman"/>
          <w:i/>
        </w:rPr>
        <w:t>130,</w:t>
      </w:r>
      <w:r w:rsidR="00EF1C35">
        <w:rPr>
          <w:rFonts w:ascii="Times New Roman" w:hAnsi="Times New Roman"/>
          <w:i/>
        </w:rPr>
        <w:t xml:space="preserve"> </w:t>
      </w:r>
      <w:r w:rsidR="00AD6A4A" w:rsidRPr="00347870">
        <w:rPr>
          <w:rFonts w:ascii="Times New Roman" w:hAnsi="Times New Roman"/>
          <w:i/>
        </w:rPr>
        <w:t>131,</w:t>
      </w:r>
      <w:r w:rsidR="00EF1C35">
        <w:rPr>
          <w:rFonts w:ascii="Times New Roman" w:hAnsi="Times New Roman"/>
          <w:i/>
        </w:rPr>
        <w:t xml:space="preserve"> </w:t>
      </w:r>
      <w:r w:rsidR="00AD6A4A" w:rsidRPr="00347870">
        <w:rPr>
          <w:rFonts w:ascii="Times New Roman" w:hAnsi="Times New Roman"/>
          <w:i/>
        </w:rPr>
        <w:t>132,</w:t>
      </w:r>
      <w:r w:rsidR="00EF1C35">
        <w:rPr>
          <w:rFonts w:ascii="Times New Roman" w:hAnsi="Times New Roman"/>
          <w:i/>
        </w:rPr>
        <w:t xml:space="preserve"> </w:t>
      </w:r>
      <w:r w:rsidR="00AD6A4A" w:rsidRPr="00347870">
        <w:rPr>
          <w:rFonts w:ascii="Times New Roman" w:hAnsi="Times New Roman"/>
          <w:i/>
        </w:rPr>
        <w:t>138,</w:t>
      </w:r>
      <w:r w:rsidR="00EF1C35">
        <w:rPr>
          <w:rFonts w:ascii="Times New Roman" w:hAnsi="Times New Roman"/>
          <w:i/>
        </w:rPr>
        <w:t xml:space="preserve"> </w:t>
      </w:r>
      <w:r w:rsidR="00AD6A4A" w:rsidRPr="00347870">
        <w:rPr>
          <w:rFonts w:ascii="Times New Roman" w:hAnsi="Times New Roman"/>
          <w:i/>
        </w:rPr>
        <w:t>139,</w:t>
      </w:r>
      <w:r w:rsidR="00EF1C35">
        <w:rPr>
          <w:rFonts w:ascii="Times New Roman" w:hAnsi="Times New Roman"/>
          <w:i/>
        </w:rPr>
        <w:t xml:space="preserve"> </w:t>
      </w:r>
      <w:r w:rsidR="00AD6A4A" w:rsidRPr="00347870">
        <w:rPr>
          <w:rFonts w:ascii="Times New Roman" w:hAnsi="Times New Roman"/>
          <w:i/>
        </w:rPr>
        <w:t>141 y para los lotes No.</w:t>
      </w:r>
      <w:r w:rsidR="00DE0653" w:rsidRPr="00347870">
        <w:rPr>
          <w:rFonts w:ascii="Times New Roman" w:hAnsi="Times New Roman"/>
          <w:i/>
        </w:rPr>
        <w:t xml:space="preserve"> </w:t>
      </w:r>
      <w:r w:rsidR="00AD6A4A" w:rsidRPr="00347870">
        <w:rPr>
          <w:rFonts w:ascii="Times New Roman" w:hAnsi="Times New Roman"/>
          <w:i/>
        </w:rPr>
        <w:t>29,</w:t>
      </w:r>
      <w:r w:rsidR="00EF1C35">
        <w:rPr>
          <w:rFonts w:ascii="Times New Roman" w:hAnsi="Times New Roman"/>
          <w:i/>
        </w:rPr>
        <w:t xml:space="preserve"> </w:t>
      </w:r>
      <w:r w:rsidR="00AD6A4A" w:rsidRPr="00347870">
        <w:rPr>
          <w:rFonts w:ascii="Times New Roman" w:hAnsi="Times New Roman"/>
          <w:i/>
        </w:rPr>
        <w:t>26,</w:t>
      </w:r>
      <w:r w:rsidR="00EF1C35">
        <w:rPr>
          <w:rFonts w:ascii="Times New Roman" w:hAnsi="Times New Roman"/>
          <w:i/>
        </w:rPr>
        <w:t xml:space="preserve"> </w:t>
      </w:r>
      <w:r w:rsidR="00AD6A4A" w:rsidRPr="00347870">
        <w:rPr>
          <w:rFonts w:ascii="Times New Roman" w:hAnsi="Times New Roman"/>
          <w:i/>
        </w:rPr>
        <w:t>27,</w:t>
      </w:r>
      <w:r w:rsidR="00EF1C35">
        <w:rPr>
          <w:rFonts w:ascii="Times New Roman" w:hAnsi="Times New Roman"/>
          <w:i/>
        </w:rPr>
        <w:t xml:space="preserve"> </w:t>
      </w:r>
      <w:r w:rsidR="00AD6A4A" w:rsidRPr="00347870">
        <w:rPr>
          <w:rFonts w:ascii="Times New Roman" w:hAnsi="Times New Roman"/>
          <w:i/>
        </w:rPr>
        <w:t>39,</w:t>
      </w:r>
      <w:r w:rsidR="00EF1C35">
        <w:rPr>
          <w:rFonts w:ascii="Times New Roman" w:hAnsi="Times New Roman"/>
          <w:i/>
        </w:rPr>
        <w:t xml:space="preserve"> </w:t>
      </w:r>
      <w:r w:rsidR="00AD6A4A" w:rsidRPr="00347870">
        <w:rPr>
          <w:rFonts w:ascii="Times New Roman" w:hAnsi="Times New Roman"/>
          <w:i/>
        </w:rPr>
        <w:t>44,</w:t>
      </w:r>
      <w:r w:rsidR="00EF1C35">
        <w:rPr>
          <w:rFonts w:ascii="Times New Roman" w:hAnsi="Times New Roman"/>
          <w:i/>
        </w:rPr>
        <w:t xml:space="preserve"> </w:t>
      </w:r>
      <w:r w:rsidR="00AD6A4A" w:rsidRPr="00347870">
        <w:rPr>
          <w:rFonts w:ascii="Times New Roman" w:hAnsi="Times New Roman"/>
          <w:i/>
        </w:rPr>
        <w:t>46,</w:t>
      </w:r>
      <w:r w:rsidR="00EF1C35">
        <w:rPr>
          <w:rFonts w:ascii="Times New Roman" w:hAnsi="Times New Roman"/>
          <w:i/>
        </w:rPr>
        <w:t xml:space="preserve"> </w:t>
      </w:r>
      <w:r w:rsidR="00AD6A4A" w:rsidRPr="00347870">
        <w:rPr>
          <w:rFonts w:ascii="Times New Roman" w:hAnsi="Times New Roman"/>
          <w:i/>
        </w:rPr>
        <w:t>53,</w:t>
      </w:r>
      <w:r w:rsidR="00EF1C35">
        <w:rPr>
          <w:rFonts w:ascii="Times New Roman" w:hAnsi="Times New Roman"/>
          <w:i/>
        </w:rPr>
        <w:t xml:space="preserve"> </w:t>
      </w:r>
      <w:r w:rsidR="00AD6A4A" w:rsidRPr="00347870">
        <w:rPr>
          <w:rFonts w:ascii="Times New Roman" w:hAnsi="Times New Roman"/>
          <w:i/>
        </w:rPr>
        <w:t>58,</w:t>
      </w:r>
      <w:r w:rsidR="00EF1C35">
        <w:rPr>
          <w:rFonts w:ascii="Times New Roman" w:hAnsi="Times New Roman"/>
          <w:i/>
        </w:rPr>
        <w:t xml:space="preserve"> </w:t>
      </w:r>
      <w:r w:rsidR="00AD6A4A" w:rsidRPr="00347870">
        <w:rPr>
          <w:rFonts w:ascii="Times New Roman" w:hAnsi="Times New Roman"/>
          <w:i/>
        </w:rPr>
        <w:t>62,</w:t>
      </w:r>
      <w:r w:rsidR="00EF1C35">
        <w:rPr>
          <w:rFonts w:ascii="Times New Roman" w:hAnsi="Times New Roman"/>
          <w:i/>
        </w:rPr>
        <w:t xml:space="preserve"> </w:t>
      </w:r>
      <w:r w:rsidR="00AD6A4A" w:rsidRPr="00347870">
        <w:rPr>
          <w:rFonts w:ascii="Times New Roman" w:hAnsi="Times New Roman"/>
          <w:i/>
        </w:rPr>
        <w:t>66,</w:t>
      </w:r>
      <w:r w:rsidR="00EF1C35">
        <w:rPr>
          <w:rFonts w:ascii="Times New Roman" w:hAnsi="Times New Roman"/>
          <w:i/>
        </w:rPr>
        <w:t xml:space="preserve"> </w:t>
      </w:r>
      <w:r w:rsidR="00AD6A4A" w:rsidRPr="00347870">
        <w:rPr>
          <w:rFonts w:ascii="Times New Roman" w:hAnsi="Times New Roman"/>
          <w:i/>
        </w:rPr>
        <w:t>75,</w:t>
      </w:r>
      <w:r w:rsidR="0090097E">
        <w:rPr>
          <w:rFonts w:ascii="Times New Roman" w:hAnsi="Times New Roman"/>
          <w:i/>
        </w:rPr>
        <w:t xml:space="preserve"> </w:t>
      </w:r>
      <w:r w:rsidR="00AD6A4A" w:rsidRPr="00347870">
        <w:rPr>
          <w:rFonts w:ascii="Times New Roman" w:hAnsi="Times New Roman"/>
          <w:i/>
        </w:rPr>
        <w:t>88</w:t>
      </w:r>
      <w:r w:rsidR="00DE0653" w:rsidRPr="00347870">
        <w:rPr>
          <w:rFonts w:ascii="Times New Roman" w:hAnsi="Times New Roman"/>
          <w:i/>
        </w:rPr>
        <w:t>,</w:t>
      </w:r>
      <w:r w:rsidR="0090097E">
        <w:rPr>
          <w:rFonts w:ascii="Times New Roman" w:hAnsi="Times New Roman"/>
          <w:i/>
        </w:rPr>
        <w:t xml:space="preserve"> </w:t>
      </w:r>
      <w:r w:rsidR="00DE0653" w:rsidRPr="00347870">
        <w:rPr>
          <w:rFonts w:ascii="Times New Roman" w:hAnsi="Times New Roman"/>
          <w:i/>
        </w:rPr>
        <w:t>94,</w:t>
      </w:r>
      <w:r w:rsidR="0090097E">
        <w:rPr>
          <w:rFonts w:ascii="Times New Roman" w:hAnsi="Times New Roman"/>
          <w:i/>
        </w:rPr>
        <w:t xml:space="preserve"> </w:t>
      </w:r>
      <w:r w:rsidR="00DE0653" w:rsidRPr="00347870">
        <w:rPr>
          <w:rFonts w:ascii="Times New Roman" w:hAnsi="Times New Roman"/>
          <w:i/>
        </w:rPr>
        <w:t>98,</w:t>
      </w:r>
      <w:r w:rsidR="0090097E">
        <w:rPr>
          <w:rFonts w:ascii="Times New Roman" w:hAnsi="Times New Roman"/>
          <w:i/>
        </w:rPr>
        <w:t xml:space="preserve"> </w:t>
      </w:r>
      <w:r w:rsidR="00DE0653" w:rsidRPr="00347870">
        <w:rPr>
          <w:rFonts w:ascii="Times New Roman" w:hAnsi="Times New Roman"/>
          <w:i/>
        </w:rPr>
        <w:t>99,</w:t>
      </w:r>
      <w:r w:rsidR="0090097E">
        <w:rPr>
          <w:rFonts w:ascii="Times New Roman" w:hAnsi="Times New Roman"/>
          <w:i/>
        </w:rPr>
        <w:t xml:space="preserve"> </w:t>
      </w:r>
      <w:r w:rsidR="00DE0653" w:rsidRPr="00347870">
        <w:rPr>
          <w:rFonts w:ascii="Times New Roman" w:hAnsi="Times New Roman"/>
          <w:i/>
        </w:rPr>
        <w:t>100,</w:t>
      </w:r>
      <w:r w:rsidR="00EF1C35">
        <w:rPr>
          <w:rFonts w:ascii="Times New Roman" w:hAnsi="Times New Roman"/>
          <w:i/>
        </w:rPr>
        <w:t xml:space="preserve"> </w:t>
      </w:r>
      <w:r w:rsidR="00DE0653" w:rsidRPr="00347870">
        <w:rPr>
          <w:rFonts w:ascii="Times New Roman" w:hAnsi="Times New Roman"/>
          <w:i/>
        </w:rPr>
        <w:t>108</w:t>
      </w:r>
      <w:r w:rsidR="00AD6A4A" w:rsidRPr="00347870">
        <w:rPr>
          <w:rFonts w:ascii="Times New Roman" w:hAnsi="Times New Roman"/>
          <w:i/>
        </w:rPr>
        <w:t xml:space="preserve"> el nivel de riesgo es </w:t>
      </w:r>
      <w:r w:rsidR="00AD6A4A" w:rsidRPr="00347870">
        <w:rPr>
          <w:rFonts w:ascii="Times New Roman" w:hAnsi="Times New Roman"/>
          <w:i/>
          <w:u w:val="single"/>
        </w:rPr>
        <w:t>Muy Alto Mitigable</w:t>
      </w:r>
      <w:r w:rsidR="00AD6A4A" w:rsidRPr="00347870">
        <w:rPr>
          <w:rFonts w:ascii="Times New Roman" w:hAnsi="Times New Roman"/>
          <w:i/>
        </w:rPr>
        <w:t>.</w:t>
      </w:r>
      <w:r w:rsidR="006F6959" w:rsidRPr="00347870">
        <w:rPr>
          <w:rFonts w:ascii="Times New Roman" w:hAnsi="Times New Roman"/>
          <w:i/>
        </w:rPr>
        <w:t>”</w:t>
      </w:r>
    </w:p>
    <w:p w14:paraId="728ED81E" w14:textId="77777777" w:rsidR="00F24839" w:rsidRPr="00347870" w:rsidRDefault="00F24839" w:rsidP="00347870">
      <w:pPr>
        <w:pStyle w:val="Sinespaciado"/>
        <w:jc w:val="both"/>
        <w:rPr>
          <w:rFonts w:ascii="Times New Roman" w:hAnsi="Times New Roman"/>
          <w:i/>
          <w:u w:val="single"/>
        </w:rPr>
      </w:pPr>
    </w:p>
    <w:p w14:paraId="6DD9BCA2" w14:textId="59847522" w:rsidR="00AB03FD" w:rsidRDefault="00D250E2" w:rsidP="00347870">
      <w:pPr>
        <w:pStyle w:val="Sinespaciado"/>
        <w:jc w:val="both"/>
        <w:rPr>
          <w:rFonts w:ascii="Times New Roman" w:hAnsi="Times New Roman"/>
          <w:i/>
        </w:rPr>
      </w:pPr>
      <w:r w:rsidRPr="00347870">
        <w:rPr>
          <w:rFonts w:ascii="Times New Roman" w:hAnsi="Times New Roman"/>
        </w:rPr>
        <w:t>Así como las constantes en el</w:t>
      </w:r>
      <w:r w:rsidRPr="00347870">
        <w:rPr>
          <w:rFonts w:ascii="Times New Roman" w:hAnsi="Times New Roman"/>
          <w:i/>
        </w:rPr>
        <w:t xml:space="preserve"> </w:t>
      </w:r>
      <w:r w:rsidRPr="00347870">
        <w:rPr>
          <w:rFonts w:ascii="Times New Roman" w:hAnsi="Times New Roman"/>
        </w:rPr>
        <w:t xml:space="preserve">Oficio </w:t>
      </w:r>
      <w:r w:rsidR="0085620D" w:rsidRPr="00347870">
        <w:rPr>
          <w:rFonts w:ascii="Times New Roman" w:hAnsi="Times New Roman"/>
        </w:rPr>
        <w:t xml:space="preserve">Nro. </w:t>
      </w:r>
      <w:r w:rsidR="00B1506C" w:rsidRPr="00347870">
        <w:rPr>
          <w:rFonts w:ascii="Times New Roman" w:hAnsi="Times New Roman"/>
        </w:rPr>
        <w:t>GADDMQ-SGSG-DMGR-</w:t>
      </w:r>
      <w:r w:rsidR="00B1506C" w:rsidRPr="00347870">
        <w:rPr>
          <w:rStyle w:val="fontstyle01"/>
          <w:rFonts w:ascii="Times New Roman" w:hAnsi="Times New Roman"/>
          <w:b w:val="0"/>
        </w:rPr>
        <w:t>2020-0028</w:t>
      </w:r>
      <w:r w:rsidR="00B1506C" w:rsidRPr="00347870">
        <w:rPr>
          <w:rFonts w:ascii="Times New Roman" w:hAnsi="Times New Roman"/>
        </w:rPr>
        <w:t xml:space="preserve">-OF, de </w:t>
      </w:r>
      <w:r w:rsidR="00B1506C" w:rsidRPr="00347870">
        <w:rPr>
          <w:rStyle w:val="fontstyle01"/>
          <w:rFonts w:ascii="Times New Roman" w:hAnsi="Times New Roman"/>
          <w:b w:val="0"/>
        </w:rPr>
        <w:t>14 de enero de 2020</w:t>
      </w:r>
      <w:r w:rsidR="00B1506C" w:rsidRPr="00347870">
        <w:rPr>
          <w:rFonts w:ascii="Times New Roman" w:hAnsi="Times New Roman"/>
        </w:rPr>
        <w:t>,</w:t>
      </w:r>
      <w:r w:rsidR="0085620D" w:rsidRPr="00347870">
        <w:rPr>
          <w:rFonts w:ascii="Times New Roman" w:hAnsi="Times New Roman"/>
        </w:rPr>
        <w:t xml:space="preserve"> emitido por el Director Metropolitano de Gestión de Riesgos, de la Secretaría General de Seguridad y Gobernabilidad </w:t>
      </w:r>
      <w:r w:rsidR="0085620D" w:rsidRPr="00347870">
        <w:rPr>
          <w:rFonts w:ascii="Times New Roman" w:hAnsi="Times New Roman"/>
          <w:i/>
        </w:rPr>
        <w:t>“</w:t>
      </w:r>
      <w:r w:rsidR="00B1506C" w:rsidRPr="00347870">
        <w:rPr>
          <w:rFonts w:ascii="Times New Roman" w:hAnsi="Times New Roman"/>
          <w:i/>
          <w:color w:val="000000"/>
        </w:rPr>
        <w:t>se rectifica en la descripción de</w:t>
      </w:r>
      <w:r w:rsidR="006F6959" w:rsidRPr="00347870">
        <w:rPr>
          <w:rFonts w:ascii="Times New Roman" w:hAnsi="Times New Roman"/>
          <w:i/>
          <w:color w:val="000000"/>
        </w:rPr>
        <w:t xml:space="preserve"> </w:t>
      </w:r>
      <w:r w:rsidR="00B1506C" w:rsidRPr="00347870">
        <w:rPr>
          <w:rFonts w:ascii="Times New Roman" w:hAnsi="Times New Roman"/>
          <w:i/>
          <w:color w:val="000000"/>
        </w:rPr>
        <w:t>la calificación de riesgos indicando que el AHH</w:t>
      </w:r>
      <w:r w:rsidR="006F6959" w:rsidRPr="00347870">
        <w:rPr>
          <w:rFonts w:ascii="Times New Roman" w:hAnsi="Times New Roman"/>
          <w:i/>
          <w:color w:val="000000"/>
        </w:rPr>
        <w:t xml:space="preserve">YC “Yaguachi Alto y por Nuestro </w:t>
      </w:r>
      <w:r w:rsidR="00B1506C" w:rsidRPr="00347870">
        <w:rPr>
          <w:rFonts w:ascii="Times New Roman" w:hAnsi="Times New Roman"/>
          <w:i/>
          <w:color w:val="000000"/>
        </w:rPr>
        <w:t>Hijos” en general presenta un Riesgo Moderado Mitigable para la mayoría de lotes, a</w:t>
      </w:r>
      <w:r w:rsidR="006F6959" w:rsidRPr="00347870">
        <w:rPr>
          <w:rFonts w:ascii="Times New Roman" w:hAnsi="Times New Roman"/>
          <w:i/>
          <w:color w:val="000000"/>
        </w:rPr>
        <w:t xml:space="preserve"> </w:t>
      </w:r>
      <w:r w:rsidR="00B1506C" w:rsidRPr="00347870">
        <w:rPr>
          <w:rFonts w:ascii="Times New Roman" w:hAnsi="Times New Roman"/>
          <w:i/>
          <w:color w:val="000000"/>
        </w:rPr>
        <w:t>excepción de los lotes 01, 03, 06, 17, 25, 28, 30, 32, 33, 36, 40, 47, 50, 60, 63, 65, 70, 72,</w:t>
      </w:r>
      <w:r w:rsidR="006F6959" w:rsidRPr="00347870">
        <w:rPr>
          <w:rFonts w:ascii="Times New Roman" w:hAnsi="Times New Roman"/>
          <w:i/>
          <w:color w:val="000000"/>
        </w:rPr>
        <w:t xml:space="preserve"> </w:t>
      </w:r>
      <w:r w:rsidR="00B1506C" w:rsidRPr="00347870">
        <w:rPr>
          <w:rFonts w:ascii="Times New Roman" w:hAnsi="Times New Roman"/>
          <w:i/>
          <w:color w:val="000000"/>
        </w:rPr>
        <w:t>73, 74, 77, 78, 83, 84, 85, 87, 88, 92, 95, 122, 123, 124, 126, 127, 128, 129, 130, 131,132, 138, 139 y 141 que presentan un Riesgo Alto Mitigable, y los lotes 29, 26, 27, 39,</w:t>
      </w:r>
      <w:r w:rsidR="006F6959" w:rsidRPr="00347870">
        <w:rPr>
          <w:rFonts w:ascii="Times New Roman" w:hAnsi="Times New Roman"/>
          <w:i/>
          <w:color w:val="000000"/>
        </w:rPr>
        <w:t xml:space="preserve"> </w:t>
      </w:r>
      <w:r w:rsidR="00B1506C" w:rsidRPr="00347870">
        <w:rPr>
          <w:rFonts w:ascii="Times New Roman" w:hAnsi="Times New Roman"/>
          <w:i/>
          <w:color w:val="000000"/>
        </w:rPr>
        <w:t>44, 46, 53, 58, 62, 66, 75, 88, 94, 98, 99, 100 y 108 que presentan un Riesgo Muy Alto</w:t>
      </w:r>
      <w:r w:rsidR="006F6959" w:rsidRPr="00347870">
        <w:rPr>
          <w:rFonts w:ascii="Times New Roman" w:hAnsi="Times New Roman"/>
          <w:i/>
          <w:color w:val="000000"/>
        </w:rPr>
        <w:t xml:space="preserve"> </w:t>
      </w:r>
      <w:r w:rsidR="00B1506C" w:rsidRPr="00347870">
        <w:rPr>
          <w:rFonts w:ascii="Times New Roman" w:hAnsi="Times New Roman"/>
          <w:i/>
          <w:color w:val="000000"/>
        </w:rPr>
        <w:t>Mitigable.</w:t>
      </w:r>
      <w:r w:rsidR="0085620D" w:rsidRPr="00347870">
        <w:rPr>
          <w:rFonts w:ascii="Times New Roman" w:hAnsi="Times New Roman"/>
          <w:i/>
        </w:rPr>
        <w:t>”</w:t>
      </w:r>
    </w:p>
    <w:p w14:paraId="3EC8372C" w14:textId="77777777" w:rsidR="00EF1C35" w:rsidRDefault="00EF1C35" w:rsidP="00347870">
      <w:pPr>
        <w:pStyle w:val="Sinespaciado"/>
        <w:jc w:val="both"/>
        <w:rPr>
          <w:rFonts w:ascii="Times New Roman" w:hAnsi="Times New Roman"/>
          <w:i/>
          <w:color w:val="000000"/>
        </w:rPr>
      </w:pPr>
    </w:p>
    <w:p w14:paraId="1CDFCF07" w14:textId="77777777" w:rsidR="00524D48" w:rsidRPr="00B9322A" w:rsidRDefault="00524D48" w:rsidP="00524D48">
      <w:pPr>
        <w:pStyle w:val="Sinespaciado"/>
        <w:jc w:val="both"/>
        <w:rPr>
          <w:rFonts w:ascii="Times New Roman" w:hAnsi="Times New Roman"/>
        </w:rPr>
      </w:pPr>
      <w:r w:rsidRPr="00B9322A">
        <w:rPr>
          <w:rFonts w:ascii="Times New Roman" w:hAnsi="Times New Roman"/>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5F2EAE41" w14:textId="77777777" w:rsidR="00524D48" w:rsidRPr="00347870" w:rsidRDefault="00524D48" w:rsidP="00347870">
      <w:pPr>
        <w:pStyle w:val="Sinespaciado"/>
        <w:jc w:val="both"/>
        <w:rPr>
          <w:rFonts w:ascii="Times New Roman" w:hAnsi="Times New Roman"/>
          <w:i/>
          <w:color w:val="000000"/>
        </w:rPr>
      </w:pPr>
    </w:p>
    <w:p w14:paraId="621BF3E4" w14:textId="7E06E7D4" w:rsidR="00DF28BE" w:rsidRDefault="000F4B42" w:rsidP="00347870">
      <w:pPr>
        <w:pStyle w:val="Sinespaciado"/>
        <w:jc w:val="both"/>
        <w:rPr>
          <w:rFonts w:ascii="Times New Roman" w:hAnsi="Times New Roman"/>
        </w:rPr>
      </w:pPr>
      <w:r w:rsidRPr="00347870">
        <w:rPr>
          <w:rFonts w:ascii="Times New Roman" w:hAnsi="Times New Roman"/>
          <w:bCs/>
        </w:rPr>
        <w:t xml:space="preserve">Los </w:t>
      </w:r>
      <w:r w:rsidR="006F6959" w:rsidRPr="00347870">
        <w:rPr>
          <w:rFonts w:ascii="Times New Roman" w:hAnsi="Times New Roman"/>
          <w:bCs/>
        </w:rPr>
        <w:t>socios</w:t>
      </w:r>
      <w:r w:rsidR="00DF28BE" w:rsidRPr="00347870">
        <w:rPr>
          <w:rFonts w:ascii="Times New Roman" w:hAnsi="Times New Roman"/>
          <w:bCs/>
        </w:rPr>
        <w:t xml:space="preserve"> </w:t>
      </w:r>
      <w:r w:rsidR="006F6959" w:rsidRPr="00347870">
        <w:rPr>
          <w:rFonts w:ascii="Times New Roman" w:hAnsi="Times New Roman"/>
          <w:bCs/>
        </w:rPr>
        <w:t>del predio</w:t>
      </w:r>
      <w:r w:rsidR="00DF28BE" w:rsidRPr="00347870">
        <w:rPr>
          <w:rFonts w:ascii="Times New Roman" w:hAnsi="Times New Roman"/>
          <w:bCs/>
        </w:rPr>
        <w:t xml:space="preserve">, en un plazo no mayor a un año a partir de la inscripción de la presente ordenanza en el Registro de la Propiedad, deberán presentar el </w:t>
      </w:r>
      <w:r w:rsidRPr="00347870">
        <w:rPr>
          <w:rFonts w:ascii="Times New Roman" w:hAnsi="Times New Roman"/>
          <w:bCs/>
        </w:rPr>
        <w:t xml:space="preserve">cronograma de obras y/o medidas </w:t>
      </w:r>
      <w:r w:rsidR="00DF28BE" w:rsidRPr="00347870">
        <w:rPr>
          <w:rFonts w:ascii="Times New Roman" w:hAnsi="Times New Roman"/>
          <w:bCs/>
        </w:rPr>
        <w:t xml:space="preserve">de mitigación de riesgos elaborado por un especialista técnico, ante la Dirección Metropolitana de Gestión de Riesgos, la misma que pondrá en conocimiento de la Secretaría de Seguridad y de la Jefatura de Seguridad Ciudadana de la Administración Zonal </w:t>
      </w:r>
      <w:r w:rsidR="006F6959" w:rsidRPr="00347870">
        <w:rPr>
          <w:rFonts w:ascii="Times New Roman" w:hAnsi="Times New Roman"/>
          <w:bCs/>
        </w:rPr>
        <w:t xml:space="preserve">Manuela </w:t>
      </w:r>
      <w:r w:rsidR="004A6D28" w:rsidRPr="00347870">
        <w:rPr>
          <w:rFonts w:ascii="Times New Roman" w:hAnsi="Times New Roman"/>
          <w:bCs/>
        </w:rPr>
        <w:t>Sáenz</w:t>
      </w:r>
      <w:r w:rsidR="00DF28BE" w:rsidRPr="00347870">
        <w:rPr>
          <w:rFonts w:ascii="Times New Roman" w:hAnsi="Times New Roman"/>
          <w:color w:val="2A2A2A"/>
        </w:rPr>
        <w:t xml:space="preserve">, </w:t>
      </w:r>
      <w:r w:rsidR="00DF28BE" w:rsidRPr="00347870">
        <w:rPr>
          <w:rFonts w:ascii="Times New Roman" w:hAnsi="Times New Roman"/>
        </w:rPr>
        <w:t>caso contrario el Concejo Metropolitano podrá revocar la presente ordenanza, notificándose del particular a la Agencia Metropolitana de Control, para que se inicie las acciones pertinentes.</w:t>
      </w:r>
    </w:p>
    <w:p w14:paraId="62E3A745" w14:textId="77777777" w:rsidR="0090097E" w:rsidRPr="00347870" w:rsidRDefault="0090097E" w:rsidP="00347870">
      <w:pPr>
        <w:pStyle w:val="Sinespaciado"/>
        <w:jc w:val="both"/>
        <w:rPr>
          <w:rFonts w:ascii="Times New Roman" w:hAnsi="Times New Roman"/>
        </w:rPr>
      </w:pPr>
    </w:p>
    <w:p w14:paraId="65686A50" w14:textId="77777777" w:rsidR="00DF28BE" w:rsidRDefault="00DF28BE" w:rsidP="00347870">
      <w:pPr>
        <w:pStyle w:val="Sinespaciado"/>
        <w:jc w:val="both"/>
        <w:rPr>
          <w:rFonts w:ascii="Times New Roman" w:hAnsi="Times New Roman"/>
        </w:rPr>
      </w:pPr>
      <w:r w:rsidRPr="00347870">
        <w:rPr>
          <w:rFonts w:ascii="Times New Roman" w:hAnsi="Times New Roman"/>
        </w:rPr>
        <w:t xml:space="preserve">La Agencia Metropolitana de Control realizará el seguimiento en la ejecución y avance de las obras de mitigación hasta la terminación de las mismas. </w:t>
      </w:r>
    </w:p>
    <w:p w14:paraId="5294F814" w14:textId="77777777" w:rsidR="0090097E" w:rsidRPr="00347870" w:rsidRDefault="0090097E" w:rsidP="00347870">
      <w:pPr>
        <w:pStyle w:val="Sinespaciado"/>
        <w:jc w:val="both"/>
        <w:rPr>
          <w:rFonts w:ascii="Times New Roman" w:hAnsi="Times New Roman"/>
        </w:rPr>
      </w:pPr>
    </w:p>
    <w:p w14:paraId="71C35BE5" w14:textId="77777777" w:rsidR="00DF28BE" w:rsidRDefault="00DF28BE" w:rsidP="00347870">
      <w:pPr>
        <w:pStyle w:val="Sinespaciado"/>
        <w:jc w:val="both"/>
        <w:rPr>
          <w:rFonts w:ascii="Times New Roman" w:hAnsi="Times New Roman"/>
        </w:rPr>
      </w:pPr>
      <w:r w:rsidRPr="00347870">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37FDF454" w14:textId="77777777" w:rsidR="0090097E" w:rsidRPr="00347870" w:rsidRDefault="0090097E" w:rsidP="00347870">
      <w:pPr>
        <w:pStyle w:val="Sinespaciado"/>
        <w:jc w:val="both"/>
        <w:rPr>
          <w:rFonts w:ascii="Times New Roman" w:hAnsi="Times New Roman"/>
          <w:bCs/>
          <w:i/>
        </w:rPr>
      </w:pPr>
    </w:p>
    <w:p w14:paraId="5E730D1D" w14:textId="31637562" w:rsidR="00596910" w:rsidRDefault="00361728" w:rsidP="00347870">
      <w:pPr>
        <w:pStyle w:val="Sinespaciado"/>
        <w:jc w:val="both"/>
        <w:rPr>
          <w:rFonts w:ascii="Times New Roman" w:hAnsi="Times New Roman"/>
        </w:rPr>
      </w:pPr>
      <w:r w:rsidRPr="00347870">
        <w:rPr>
          <w:rFonts w:ascii="Times New Roman" w:hAnsi="Times New Roman"/>
          <w:b/>
          <w:color w:val="000000" w:themeColor="text1"/>
        </w:rPr>
        <w:t xml:space="preserve">Articulo </w:t>
      </w:r>
      <w:r w:rsidR="006F6959" w:rsidRPr="00347870">
        <w:rPr>
          <w:rFonts w:ascii="Times New Roman" w:hAnsi="Times New Roman"/>
          <w:b/>
          <w:color w:val="000000" w:themeColor="text1"/>
        </w:rPr>
        <w:t>11</w:t>
      </w:r>
      <w:r w:rsidRPr="00347870">
        <w:rPr>
          <w:rFonts w:ascii="Times New Roman" w:hAnsi="Times New Roman"/>
          <w:b/>
          <w:color w:val="000000" w:themeColor="text1"/>
        </w:rPr>
        <w:t>.-</w:t>
      </w:r>
      <w:r w:rsidRPr="00347870">
        <w:rPr>
          <w:rFonts w:ascii="Times New Roman" w:hAnsi="Times New Roman"/>
          <w:color w:val="000000" w:themeColor="text1"/>
        </w:rPr>
        <w:t xml:space="preserve"> </w:t>
      </w:r>
      <w:r w:rsidRPr="00347870">
        <w:rPr>
          <w:rFonts w:ascii="Times New Roman" w:hAnsi="Times New Roman"/>
          <w:b/>
          <w:bCs/>
          <w:color w:val="000000" w:themeColor="text1"/>
        </w:rPr>
        <w:t>De</w:t>
      </w:r>
      <w:r w:rsidR="00AB6C16" w:rsidRPr="00347870">
        <w:rPr>
          <w:rFonts w:ascii="Times New Roman" w:hAnsi="Times New Roman"/>
          <w:b/>
          <w:bCs/>
          <w:color w:val="000000" w:themeColor="text1"/>
        </w:rPr>
        <w:t xml:space="preserve"> las </w:t>
      </w:r>
      <w:r w:rsidR="00524D48">
        <w:rPr>
          <w:rFonts w:ascii="Times New Roman" w:hAnsi="Times New Roman"/>
          <w:b/>
          <w:bCs/>
          <w:color w:val="000000" w:themeColor="text1"/>
        </w:rPr>
        <w:t>Vías</w:t>
      </w:r>
      <w:r w:rsidR="00AB6C16" w:rsidRPr="00347870">
        <w:rPr>
          <w:rFonts w:ascii="Times New Roman" w:hAnsi="Times New Roman"/>
          <w:b/>
          <w:bCs/>
          <w:color w:val="000000" w:themeColor="text1"/>
        </w:rPr>
        <w:t>,</w:t>
      </w:r>
      <w:r w:rsidRPr="00347870">
        <w:rPr>
          <w:rFonts w:ascii="Times New Roman" w:hAnsi="Times New Roman"/>
          <w:b/>
          <w:bCs/>
          <w:color w:val="000000" w:themeColor="text1"/>
        </w:rPr>
        <w:t xml:space="preserve"> </w:t>
      </w:r>
      <w:r w:rsidR="00E47C43" w:rsidRPr="00347870">
        <w:rPr>
          <w:rFonts w:ascii="Times New Roman" w:hAnsi="Times New Roman"/>
          <w:b/>
          <w:bCs/>
          <w:color w:val="000000" w:themeColor="text1"/>
        </w:rPr>
        <w:t>P</w:t>
      </w:r>
      <w:r w:rsidR="007E6037" w:rsidRPr="00347870">
        <w:rPr>
          <w:rFonts w:ascii="Times New Roman" w:hAnsi="Times New Roman"/>
          <w:b/>
          <w:bCs/>
          <w:color w:val="000000" w:themeColor="text1"/>
        </w:rPr>
        <w:t>asajes</w:t>
      </w:r>
      <w:r w:rsidR="00B34689" w:rsidRPr="00347870">
        <w:rPr>
          <w:rFonts w:ascii="Times New Roman" w:hAnsi="Times New Roman"/>
          <w:b/>
          <w:bCs/>
          <w:color w:val="000000" w:themeColor="text1"/>
        </w:rPr>
        <w:t xml:space="preserve"> y Escalinata</w:t>
      </w:r>
      <w:r w:rsidR="00AB6C16" w:rsidRPr="00347870">
        <w:rPr>
          <w:rFonts w:ascii="Times New Roman" w:hAnsi="Times New Roman"/>
          <w:b/>
          <w:bCs/>
          <w:color w:val="000000" w:themeColor="text1"/>
        </w:rPr>
        <w:t>s</w:t>
      </w:r>
      <w:r w:rsidR="0081387B" w:rsidRPr="00347870">
        <w:rPr>
          <w:rFonts w:ascii="Times New Roman" w:hAnsi="Times New Roman"/>
          <w:b/>
          <w:bCs/>
          <w:color w:val="000000" w:themeColor="text1"/>
        </w:rPr>
        <w:t>. -</w:t>
      </w:r>
      <w:r w:rsidRPr="00347870">
        <w:rPr>
          <w:rFonts w:ascii="Times New Roman" w:hAnsi="Times New Roman"/>
          <w:b/>
          <w:bCs/>
          <w:color w:val="000000" w:themeColor="text1"/>
        </w:rPr>
        <w:t xml:space="preserve"> </w:t>
      </w:r>
      <w:r w:rsidRPr="00347870">
        <w:rPr>
          <w:rFonts w:ascii="Times New Roman" w:hAnsi="Times New Roman"/>
          <w:color w:val="000000" w:themeColor="text1"/>
        </w:rPr>
        <w:t xml:space="preserve">El </w:t>
      </w:r>
      <w:r w:rsidR="00E46779" w:rsidRPr="00347870">
        <w:rPr>
          <w:rFonts w:ascii="Times New Roman" w:hAnsi="Times New Roman"/>
          <w:color w:val="000000" w:themeColor="text1"/>
        </w:rPr>
        <w:t>asentamiento h</w:t>
      </w:r>
      <w:r w:rsidR="00E46779" w:rsidRPr="00347870">
        <w:rPr>
          <w:rFonts w:ascii="Times New Roman" w:hAnsi="Times New Roman"/>
          <w:bCs/>
          <w:iCs/>
          <w:color w:val="000000" w:themeColor="text1"/>
        </w:rPr>
        <w:t xml:space="preserve">umano de hecho y consolidado de interés social </w:t>
      </w:r>
      <w:r w:rsidRPr="00347870">
        <w:rPr>
          <w:rFonts w:ascii="Times New Roman" w:hAnsi="Times New Roman"/>
          <w:bCs/>
          <w:iCs/>
          <w:color w:val="000000" w:themeColor="text1"/>
        </w:rPr>
        <w:t xml:space="preserve">denominado </w:t>
      </w:r>
      <w:r w:rsidR="00AD6A4A" w:rsidRPr="00347870">
        <w:rPr>
          <w:rFonts w:ascii="Times New Roman" w:hAnsi="Times New Roman"/>
        </w:rPr>
        <w:t>Cooperativas de Vivienda “Yaguachi Alto” y “Por Nuestros Hijos”</w:t>
      </w:r>
      <w:r w:rsidR="00AD6A4A" w:rsidRPr="00EF1C35">
        <w:rPr>
          <w:rFonts w:ascii="Times New Roman" w:hAnsi="Times New Roman"/>
          <w:bCs/>
        </w:rPr>
        <w:t>,</w:t>
      </w:r>
      <w:r w:rsidR="00AD6A4A" w:rsidRPr="00347870">
        <w:rPr>
          <w:rFonts w:ascii="Times New Roman" w:hAnsi="Times New Roman"/>
        </w:rPr>
        <w:t xml:space="preserve"> </w:t>
      </w:r>
      <w:r w:rsidR="00AD6A4A" w:rsidRPr="00347870">
        <w:rPr>
          <w:rFonts w:ascii="Times New Roman" w:hAnsi="Times New Roman"/>
          <w:b/>
          <w:bCs/>
        </w:rPr>
        <w:t xml:space="preserve"> </w:t>
      </w:r>
      <w:r w:rsidRPr="00347870">
        <w:rPr>
          <w:rFonts w:ascii="Times New Roman" w:hAnsi="Times New Roman"/>
          <w:color w:val="000000" w:themeColor="text1"/>
        </w:rPr>
        <w:t>contempla un</w:t>
      </w:r>
      <w:r w:rsidR="005737E4" w:rsidRPr="00347870">
        <w:rPr>
          <w:rFonts w:ascii="Times New Roman" w:hAnsi="Times New Roman"/>
          <w:color w:val="000000" w:themeColor="text1"/>
        </w:rPr>
        <w:t xml:space="preserve"> </w:t>
      </w:r>
      <w:r w:rsidRPr="00347870">
        <w:rPr>
          <w:rFonts w:ascii="Times New Roman" w:hAnsi="Times New Roman"/>
          <w:color w:val="000000" w:themeColor="text1"/>
        </w:rPr>
        <w:t xml:space="preserve"> sistema vial de uso público, debido a que éste es un asentamiento humano de hecho y consolidado de interés social de </w:t>
      </w:r>
      <w:r w:rsidR="004A6D28" w:rsidRPr="00347870">
        <w:rPr>
          <w:rFonts w:ascii="Times New Roman" w:hAnsi="Times New Roman"/>
        </w:rPr>
        <w:t>24</w:t>
      </w:r>
      <w:r w:rsidRPr="00347870">
        <w:rPr>
          <w:rFonts w:ascii="Times New Roman" w:hAnsi="Times New Roman"/>
          <w:color w:val="000000" w:themeColor="text1"/>
        </w:rPr>
        <w:t xml:space="preserve"> años de existencia, con </w:t>
      </w:r>
      <w:r w:rsidR="00AD6A4A" w:rsidRPr="00347870">
        <w:rPr>
          <w:rFonts w:ascii="Times New Roman" w:hAnsi="Times New Roman"/>
        </w:rPr>
        <w:t>80.85</w:t>
      </w:r>
      <w:r w:rsidR="00BC648A" w:rsidRPr="00347870">
        <w:rPr>
          <w:rFonts w:ascii="Times New Roman" w:hAnsi="Times New Roman"/>
        </w:rPr>
        <w:t xml:space="preserve">% </w:t>
      </w:r>
      <w:r w:rsidRPr="00347870">
        <w:rPr>
          <w:rFonts w:ascii="Times New Roman" w:hAnsi="Times New Roman"/>
          <w:color w:val="000000" w:themeColor="text1"/>
        </w:rPr>
        <w:t xml:space="preserve">de consolidación de viviendas y se encuentra ejecutando obras de infraestructura, </w:t>
      </w:r>
      <w:r w:rsidR="00596910" w:rsidRPr="00347870">
        <w:rPr>
          <w:rFonts w:ascii="Times New Roman" w:hAnsi="Times New Roman"/>
        </w:rPr>
        <w:t xml:space="preserve">razón por la cual los anchos viales se sujetarán al plano adjunto a la presente ordenanza. </w:t>
      </w:r>
    </w:p>
    <w:p w14:paraId="3EFC0375" w14:textId="77777777" w:rsidR="00524D48" w:rsidRPr="00347870" w:rsidRDefault="00524D48" w:rsidP="00347870">
      <w:pPr>
        <w:pStyle w:val="Sinespaciado"/>
        <w:jc w:val="both"/>
        <w:rPr>
          <w:rFonts w:ascii="Times New Roman" w:hAnsi="Times New Roman"/>
        </w:rPr>
      </w:pPr>
    </w:p>
    <w:p w14:paraId="213D3D2C" w14:textId="4F9AEEDE" w:rsidR="00AB6C16" w:rsidRPr="00347870" w:rsidRDefault="00596910" w:rsidP="00347870">
      <w:pPr>
        <w:pStyle w:val="Sinespaciado"/>
        <w:jc w:val="both"/>
        <w:rPr>
          <w:rFonts w:ascii="Times New Roman" w:hAnsi="Times New Roman"/>
        </w:rPr>
      </w:pPr>
      <w:r w:rsidRPr="00347870">
        <w:rPr>
          <w:rFonts w:ascii="Times New Roman" w:hAnsi="Times New Roman"/>
        </w:rPr>
        <w:t xml:space="preserve">Se </w:t>
      </w:r>
      <w:r w:rsidR="00F14104" w:rsidRPr="00347870">
        <w:rPr>
          <w:rFonts w:ascii="Times New Roman" w:hAnsi="Times New Roman"/>
        </w:rPr>
        <w:t>regularizan</w:t>
      </w:r>
      <w:r w:rsidR="00AB6C16" w:rsidRPr="00347870">
        <w:rPr>
          <w:rFonts w:ascii="Times New Roman" w:hAnsi="Times New Roman"/>
        </w:rPr>
        <w:t xml:space="preserve"> las </w:t>
      </w:r>
      <w:r w:rsidR="00524D48">
        <w:rPr>
          <w:rFonts w:ascii="Times New Roman" w:hAnsi="Times New Roman"/>
        </w:rPr>
        <w:t>vías</w:t>
      </w:r>
      <w:r w:rsidR="00AB6C16" w:rsidRPr="00347870">
        <w:rPr>
          <w:rFonts w:ascii="Times New Roman" w:hAnsi="Times New Roman"/>
        </w:rPr>
        <w:t xml:space="preserve">, </w:t>
      </w:r>
      <w:r w:rsidRPr="00347870">
        <w:rPr>
          <w:rFonts w:ascii="Times New Roman" w:hAnsi="Times New Roman"/>
        </w:rPr>
        <w:t xml:space="preserve">pasajes </w:t>
      </w:r>
      <w:r w:rsidR="00B34689" w:rsidRPr="00347870">
        <w:rPr>
          <w:rFonts w:ascii="Times New Roman" w:hAnsi="Times New Roman"/>
        </w:rPr>
        <w:t>y escalinata</w:t>
      </w:r>
      <w:r w:rsidR="00AB6C16" w:rsidRPr="00347870">
        <w:rPr>
          <w:rFonts w:ascii="Times New Roman" w:hAnsi="Times New Roman"/>
        </w:rPr>
        <w:t>s</w:t>
      </w:r>
      <w:r w:rsidR="00B34689" w:rsidRPr="00347870">
        <w:rPr>
          <w:rFonts w:ascii="Times New Roman" w:hAnsi="Times New Roman"/>
        </w:rPr>
        <w:t xml:space="preserve"> </w:t>
      </w:r>
      <w:r w:rsidRPr="00347870">
        <w:rPr>
          <w:rFonts w:ascii="Times New Roman" w:hAnsi="Times New Roman"/>
        </w:rPr>
        <w:t>con el siguiente ancho:</w:t>
      </w:r>
    </w:p>
    <w:p w14:paraId="3AE7B7FF" w14:textId="77777777" w:rsidR="004A6D28" w:rsidRPr="00347870" w:rsidRDefault="004A6D28" w:rsidP="00347870">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23"/>
        <w:gridCol w:w="4248"/>
      </w:tblGrid>
      <w:tr w:rsidR="00AB6C16" w:rsidRPr="00347870" w14:paraId="32482AEA" w14:textId="6D0AB5C4" w:rsidTr="0090097E">
        <w:tc>
          <w:tcPr>
            <w:tcW w:w="4423" w:type="dxa"/>
          </w:tcPr>
          <w:p w14:paraId="1AEA86F5" w14:textId="6AE8B1FC"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Calle S/N:</w:t>
            </w:r>
          </w:p>
        </w:tc>
        <w:tc>
          <w:tcPr>
            <w:tcW w:w="4248" w:type="dxa"/>
          </w:tcPr>
          <w:p w14:paraId="4EEC0E92" w14:textId="4D26F743" w:rsidR="00AB6C16" w:rsidRPr="00347870" w:rsidRDefault="00AB6C16" w:rsidP="00347870">
            <w:pPr>
              <w:pStyle w:val="Sinespaciado"/>
              <w:jc w:val="both"/>
              <w:rPr>
                <w:rFonts w:ascii="Times New Roman" w:hAnsi="Times New Roman"/>
                <w:iCs/>
              </w:rPr>
            </w:pPr>
            <w:r w:rsidRPr="00347870">
              <w:rPr>
                <w:rFonts w:ascii="Times New Roman" w:hAnsi="Times New Roman"/>
                <w:iCs/>
              </w:rPr>
              <w:t>8,00 m.</w:t>
            </w:r>
          </w:p>
        </w:tc>
      </w:tr>
      <w:tr w:rsidR="00AB6C16" w:rsidRPr="00347870" w14:paraId="2CF1558D" w14:textId="300B8214" w:rsidTr="0090097E">
        <w:tc>
          <w:tcPr>
            <w:tcW w:w="4423" w:type="dxa"/>
          </w:tcPr>
          <w:p w14:paraId="15A3188B" w14:textId="78699A4A"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Calle S/N:</w:t>
            </w:r>
          </w:p>
        </w:tc>
        <w:tc>
          <w:tcPr>
            <w:tcW w:w="4248" w:type="dxa"/>
          </w:tcPr>
          <w:p w14:paraId="448A1427" w14:textId="3D3A15F8" w:rsidR="00AB6C16" w:rsidRPr="00347870" w:rsidRDefault="00AB6C16" w:rsidP="00347870">
            <w:pPr>
              <w:pStyle w:val="Sinespaciado"/>
              <w:jc w:val="both"/>
              <w:rPr>
                <w:rFonts w:ascii="Times New Roman" w:hAnsi="Times New Roman"/>
                <w:iCs/>
              </w:rPr>
            </w:pPr>
            <w:r w:rsidRPr="00347870">
              <w:rPr>
                <w:rFonts w:ascii="Times New Roman" w:hAnsi="Times New Roman"/>
                <w:iCs/>
              </w:rPr>
              <w:t>8,00 m.</w:t>
            </w:r>
          </w:p>
        </w:tc>
      </w:tr>
      <w:tr w:rsidR="00AB6C16" w:rsidRPr="00347870" w14:paraId="6278BCE3" w14:textId="22CEBDA8" w:rsidTr="0090097E">
        <w:tc>
          <w:tcPr>
            <w:tcW w:w="4423" w:type="dxa"/>
          </w:tcPr>
          <w:p w14:paraId="416BDFE2" w14:textId="773C45BB" w:rsidR="00AB6C16" w:rsidRPr="0090097E" w:rsidRDefault="00AB6C16" w:rsidP="00347870">
            <w:pPr>
              <w:pStyle w:val="Sinespaciado"/>
              <w:jc w:val="both"/>
              <w:rPr>
                <w:rFonts w:ascii="Times New Roman" w:hAnsi="Times New Roman"/>
                <w:b/>
                <w:iCs/>
              </w:rPr>
            </w:pPr>
            <w:r w:rsidRPr="0090097E">
              <w:rPr>
                <w:rFonts w:ascii="Times New Roman" w:hAnsi="Times New Roman"/>
                <w:b/>
                <w:iCs/>
              </w:rPr>
              <w:lastRenderedPageBreak/>
              <w:t>Calle S/N:</w:t>
            </w:r>
          </w:p>
        </w:tc>
        <w:tc>
          <w:tcPr>
            <w:tcW w:w="4248" w:type="dxa"/>
          </w:tcPr>
          <w:p w14:paraId="704E8AEE" w14:textId="0FF64EDE" w:rsidR="00AB6C16" w:rsidRPr="00347870" w:rsidRDefault="00AB6C16" w:rsidP="00347870">
            <w:pPr>
              <w:pStyle w:val="Sinespaciado"/>
              <w:jc w:val="both"/>
              <w:rPr>
                <w:rFonts w:ascii="Times New Roman" w:hAnsi="Times New Roman"/>
                <w:iCs/>
              </w:rPr>
            </w:pPr>
            <w:r w:rsidRPr="00347870">
              <w:rPr>
                <w:rFonts w:ascii="Times New Roman" w:hAnsi="Times New Roman"/>
                <w:iCs/>
              </w:rPr>
              <w:t>8,00 m.</w:t>
            </w:r>
          </w:p>
        </w:tc>
      </w:tr>
      <w:tr w:rsidR="00AB6C16" w:rsidRPr="00347870" w14:paraId="2A990241" w14:textId="0DBC9813" w:rsidTr="0090097E">
        <w:tc>
          <w:tcPr>
            <w:tcW w:w="4423" w:type="dxa"/>
          </w:tcPr>
          <w:p w14:paraId="4CF33DDC" w14:textId="616CEA71"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Calle OE9A:</w:t>
            </w:r>
          </w:p>
        </w:tc>
        <w:tc>
          <w:tcPr>
            <w:tcW w:w="4248" w:type="dxa"/>
          </w:tcPr>
          <w:p w14:paraId="1722CEA5" w14:textId="1F10C547" w:rsidR="00AB6C16" w:rsidRPr="00347870" w:rsidRDefault="00AB6C16" w:rsidP="00347870">
            <w:pPr>
              <w:pStyle w:val="Sinespaciado"/>
              <w:jc w:val="both"/>
              <w:rPr>
                <w:rFonts w:ascii="Times New Roman" w:hAnsi="Times New Roman"/>
                <w:iCs/>
              </w:rPr>
            </w:pPr>
            <w:r w:rsidRPr="00347870">
              <w:rPr>
                <w:rFonts w:ascii="Times New Roman" w:hAnsi="Times New Roman"/>
                <w:iCs/>
              </w:rPr>
              <w:t>10,00 m.</w:t>
            </w:r>
          </w:p>
        </w:tc>
      </w:tr>
      <w:tr w:rsidR="00AB6C16" w:rsidRPr="00347870" w14:paraId="3311C40C" w14:textId="5F912364" w:rsidTr="0090097E">
        <w:tc>
          <w:tcPr>
            <w:tcW w:w="4423" w:type="dxa"/>
          </w:tcPr>
          <w:p w14:paraId="4AF84F94" w14:textId="3BEBBB3A"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Pasaje S8H:</w:t>
            </w:r>
          </w:p>
        </w:tc>
        <w:tc>
          <w:tcPr>
            <w:tcW w:w="4248" w:type="dxa"/>
          </w:tcPr>
          <w:p w14:paraId="5E078A65" w14:textId="7705FDEF" w:rsidR="00AB6C16" w:rsidRPr="00347870" w:rsidRDefault="00AB6C16" w:rsidP="00347870">
            <w:pPr>
              <w:pStyle w:val="Sinespaciado"/>
              <w:jc w:val="both"/>
              <w:rPr>
                <w:rFonts w:ascii="Times New Roman" w:hAnsi="Times New Roman"/>
                <w:iCs/>
              </w:rPr>
            </w:pPr>
            <w:r w:rsidRPr="00347870">
              <w:rPr>
                <w:rFonts w:ascii="Times New Roman" w:hAnsi="Times New Roman"/>
                <w:iCs/>
              </w:rPr>
              <w:t>6,00 m.</w:t>
            </w:r>
          </w:p>
        </w:tc>
      </w:tr>
      <w:tr w:rsidR="00AB6C16" w:rsidRPr="00347870" w14:paraId="0CD19DCD" w14:textId="4053284F" w:rsidTr="0090097E">
        <w:tc>
          <w:tcPr>
            <w:tcW w:w="4423" w:type="dxa"/>
          </w:tcPr>
          <w:p w14:paraId="4B9ACDAF" w14:textId="03A53973"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Pasaje S/N:</w:t>
            </w:r>
          </w:p>
        </w:tc>
        <w:tc>
          <w:tcPr>
            <w:tcW w:w="4248" w:type="dxa"/>
          </w:tcPr>
          <w:p w14:paraId="513E27E7" w14:textId="3E209948" w:rsidR="00AB6C16" w:rsidRPr="00347870" w:rsidRDefault="00AB6C16" w:rsidP="00347870">
            <w:pPr>
              <w:pStyle w:val="Sinespaciado"/>
              <w:jc w:val="both"/>
              <w:rPr>
                <w:rFonts w:ascii="Times New Roman" w:hAnsi="Times New Roman"/>
                <w:iCs/>
              </w:rPr>
            </w:pPr>
            <w:r w:rsidRPr="00347870">
              <w:rPr>
                <w:rFonts w:ascii="Times New Roman" w:hAnsi="Times New Roman"/>
                <w:iCs/>
              </w:rPr>
              <w:t>6,00 m.</w:t>
            </w:r>
          </w:p>
        </w:tc>
      </w:tr>
      <w:tr w:rsidR="00AB6C16" w:rsidRPr="00347870" w14:paraId="5FEC04BC" w14:textId="7B889A46" w:rsidTr="0090097E">
        <w:tc>
          <w:tcPr>
            <w:tcW w:w="4423" w:type="dxa"/>
          </w:tcPr>
          <w:p w14:paraId="609F722D" w14:textId="7A2FAB1B"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Pasaje S/N:</w:t>
            </w:r>
          </w:p>
        </w:tc>
        <w:tc>
          <w:tcPr>
            <w:tcW w:w="4248" w:type="dxa"/>
          </w:tcPr>
          <w:p w14:paraId="4293703B" w14:textId="7573E546" w:rsidR="00AB6C16" w:rsidRPr="00347870" w:rsidRDefault="00AB6C16" w:rsidP="00347870">
            <w:pPr>
              <w:pStyle w:val="Sinespaciado"/>
              <w:jc w:val="both"/>
              <w:rPr>
                <w:rFonts w:ascii="Times New Roman" w:hAnsi="Times New Roman"/>
                <w:iCs/>
              </w:rPr>
            </w:pPr>
            <w:r w:rsidRPr="00347870">
              <w:rPr>
                <w:rFonts w:ascii="Times New Roman" w:hAnsi="Times New Roman"/>
                <w:iCs/>
              </w:rPr>
              <w:t>5,00 m.</w:t>
            </w:r>
          </w:p>
        </w:tc>
      </w:tr>
      <w:tr w:rsidR="00AB6C16" w:rsidRPr="00347870" w14:paraId="1AE9C4D9" w14:textId="185A462E" w:rsidTr="0090097E">
        <w:tc>
          <w:tcPr>
            <w:tcW w:w="4423" w:type="dxa"/>
          </w:tcPr>
          <w:p w14:paraId="7C7E78B5" w14:textId="473D1554" w:rsidR="00AB6C16" w:rsidRPr="0090097E" w:rsidRDefault="00AB6C16" w:rsidP="00347870">
            <w:pPr>
              <w:pStyle w:val="Sinespaciado"/>
              <w:jc w:val="both"/>
              <w:rPr>
                <w:rFonts w:ascii="Times New Roman" w:hAnsi="Times New Roman"/>
                <w:b/>
                <w:iCs/>
              </w:rPr>
            </w:pPr>
            <w:r w:rsidRPr="0090097E">
              <w:rPr>
                <w:rFonts w:ascii="Times New Roman" w:hAnsi="Times New Roman"/>
                <w:b/>
                <w:iCs/>
              </w:rPr>
              <w:t>Pasaje S/N:</w:t>
            </w:r>
          </w:p>
        </w:tc>
        <w:tc>
          <w:tcPr>
            <w:tcW w:w="4248" w:type="dxa"/>
          </w:tcPr>
          <w:p w14:paraId="5A430237" w14:textId="21153FCB" w:rsidR="00AB6C16" w:rsidRPr="00347870" w:rsidRDefault="00AB6C16" w:rsidP="00347870">
            <w:pPr>
              <w:pStyle w:val="Sinespaciado"/>
              <w:jc w:val="both"/>
              <w:rPr>
                <w:rFonts w:ascii="Times New Roman" w:hAnsi="Times New Roman"/>
                <w:iCs/>
              </w:rPr>
            </w:pPr>
            <w:r w:rsidRPr="00347870">
              <w:rPr>
                <w:rFonts w:ascii="Times New Roman" w:hAnsi="Times New Roman"/>
                <w:iCs/>
              </w:rPr>
              <w:t>4,00 m.</w:t>
            </w:r>
          </w:p>
        </w:tc>
      </w:tr>
      <w:tr w:rsidR="00AB6C16" w:rsidRPr="00347870" w14:paraId="2442E24E" w14:textId="4E256117" w:rsidTr="0090097E">
        <w:tc>
          <w:tcPr>
            <w:tcW w:w="4423" w:type="dxa"/>
          </w:tcPr>
          <w:p w14:paraId="15316D82" w14:textId="0FB83D6B" w:rsidR="00AB6C16" w:rsidRPr="0090097E" w:rsidRDefault="00AB6C16" w:rsidP="00347870">
            <w:pPr>
              <w:pStyle w:val="Sinespaciado"/>
              <w:jc w:val="both"/>
              <w:rPr>
                <w:rFonts w:ascii="Times New Roman" w:hAnsi="Times New Roman"/>
                <w:b/>
              </w:rPr>
            </w:pPr>
            <w:r w:rsidRPr="0090097E">
              <w:rPr>
                <w:rFonts w:ascii="Times New Roman" w:hAnsi="Times New Roman"/>
                <w:b/>
              </w:rPr>
              <w:t>Escalinata 1:</w:t>
            </w:r>
          </w:p>
        </w:tc>
        <w:tc>
          <w:tcPr>
            <w:tcW w:w="4248" w:type="dxa"/>
          </w:tcPr>
          <w:p w14:paraId="0B0A82AE" w14:textId="15D7B7F0" w:rsidR="00AB6C16" w:rsidRPr="00347870" w:rsidRDefault="00AB6C16" w:rsidP="00347870">
            <w:pPr>
              <w:pStyle w:val="Sinespaciado"/>
              <w:jc w:val="both"/>
              <w:rPr>
                <w:rFonts w:ascii="Times New Roman" w:hAnsi="Times New Roman"/>
              </w:rPr>
            </w:pPr>
            <w:r w:rsidRPr="00347870">
              <w:rPr>
                <w:rFonts w:ascii="Times New Roman" w:hAnsi="Times New Roman"/>
              </w:rPr>
              <w:t>3,00 m.</w:t>
            </w:r>
          </w:p>
        </w:tc>
      </w:tr>
      <w:tr w:rsidR="00AB6C16" w:rsidRPr="00347870" w14:paraId="0AA41464" w14:textId="456CC6CF" w:rsidTr="0090097E">
        <w:tc>
          <w:tcPr>
            <w:tcW w:w="4423" w:type="dxa"/>
          </w:tcPr>
          <w:p w14:paraId="34F08827" w14:textId="581A347E" w:rsidR="00AB6C16" w:rsidRPr="0090097E" w:rsidRDefault="00AB6C16" w:rsidP="00347870">
            <w:pPr>
              <w:pStyle w:val="Sinespaciado"/>
              <w:jc w:val="both"/>
              <w:rPr>
                <w:rFonts w:ascii="Times New Roman" w:hAnsi="Times New Roman"/>
                <w:b/>
              </w:rPr>
            </w:pPr>
            <w:r w:rsidRPr="0090097E">
              <w:rPr>
                <w:rFonts w:ascii="Times New Roman" w:hAnsi="Times New Roman"/>
                <w:b/>
              </w:rPr>
              <w:t>Escalinata 2:</w:t>
            </w:r>
          </w:p>
        </w:tc>
        <w:tc>
          <w:tcPr>
            <w:tcW w:w="4248" w:type="dxa"/>
          </w:tcPr>
          <w:p w14:paraId="7913DAF9" w14:textId="08705284" w:rsidR="00AB6C16" w:rsidRPr="00347870" w:rsidRDefault="00AB6C16" w:rsidP="00347870">
            <w:pPr>
              <w:pStyle w:val="Sinespaciado"/>
              <w:jc w:val="both"/>
              <w:rPr>
                <w:rFonts w:ascii="Times New Roman" w:hAnsi="Times New Roman"/>
              </w:rPr>
            </w:pPr>
            <w:r w:rsidRPr="00347870">
              <w:rPr>
                <w:rFonts w:ascii="Times New Roman" w:hAnsi="Times New Roman"/>
              </w:rPr>
              <w:t>4,14 m.</w:t>
            </w:r>
          </w:p>
        </w:tc>
      </w:tr>
      <w:tr w:rsidR="00AB6C16" w:rsidRPr="00347870" w14:paraId="7ABD6CA4" w14:textId="5359707B" w:rsidTr="0090097E">
        <w:tc>
          <w:tcPr>
            <w:tcW w:w="4423" w:type="dxa"/>
          </w:tcPr>
          <w:p w14:paraId="53AEFA19" w14:textId="231A8D03" w:rsidR="00AB6C16" w:rsidRPr="0090097E" w:rsidRDefault="00AB6C16" w:rsidP="00347870">
            <w:pPr>
              <w:pStyle w:val="Sinespaciado"/>
              <w:jc w:val="both"/>
              <w:rPr>
                <w:rFonts w:ascii="Times New Roman" w:hAnsi="Times New Roman"/>
                <w:b/>
              </w:rPr>
            </w:pPr>
            <w:r w:rsidRPr="0090097E">
              <w:rPr>
                <w:rFonts w:ascii="Times New Roman" w:hAnsi="Times New Roman"/>
                <w:b/>
              </w:rPr>
              <w:t>Escalinata 3:</w:t>
            </w:r>
          </w:p>
        </w:tc>
        <w:tc>
          <w:tcPr>
            <w:tcW w:w="4248" w:type="dxa"/>
          </w:tcPr>
          <w:p w14:paraId="293D0F74" w14:textId="5630A443" w:rsidR="00AB6C16" w:rsidRPr="00347870" w:rsidRDefault="00AB6C16" w:rsidP="00347870">
            <w:pPr>
              <w:pStyle w:val="Sinespaciado"/>
              <w:jc w:val="both"/>
              <w:rPr>
                <w:rFonts w:ascii="Times New Roman" w:hAnsi="Times New Roman"/>
              </w:rPr>
            </w:pPr>
            <w:r w:rsidRPr="00347870">
              <w:rPr>
                <w:rFonts w:ascii="Times New Roman" w:hAnsi="Times New Roman"/>
              </w:rPr>
              <w:t>4,50 m.</w:t>
            </w:r>
          </w:p>
        </w:tc>
      </w:tr>
      <w:tr w:rsidR="00AB6C16" w:rsidRPr="00347870" w14:paraId="56E53FBB" w14:textId="5B7FAF8C" w:rsidTr="0090097E">
        <w:tc>
          <w:tcPr>
            <w:tcW w:w="4423" w:type="dxa"/>
          </w:tcPr>
          <w:p w14:paraId="4FFDCE6E" w14:textId="19634A5B" w:rsidR="00AB6C16" w:rsidRPr="0090097E" w:rsidRDefault="00AB6C16" w:rsidP="00347870">
            <w:pPr>
              <w:pStyle w:val="Sinespaciado"/>
              <w:jc w:val="both"/>
              <w:rPr>
                <w:rFonts w:ascii="Times New Roman" w:hAnsi="Times New Roman"/>
                <w:b/>
              </w:rPr>
            </w:pPr>
            <w:r w:rsidRPr="0090097E">
              <w:rPr>
                <w:rFonts w:ascii="Times New Roman" w:hAnsi="Times New Roman"/>
                <w:b/>
              </w:rPr>
              <w:t>Escalinata 4:</w:t>
            </w:r>
          </w:p>
        </w:tc>
        <w:tc>
          <w:tcPr>
            <w:tcW w:w="4248" w:type="dxa"/>
          </w:tcPr>
          <w:p w14:paraId="4C7E6DB1" w14:textId="7A0B2A50" w:rsidR="00AB6C16" w:rsidRPr="00347870" w:rsidRDefault="00AB6C16" w:rsidP="00347870">
            <w:pPr>
              <w:pStyle w:val="Sinespaciado"/>
              <w:jc w:val="both"/>
              <w:rPr>
                <w:rFonts w:ascii="Times New Roman" w:hAnsi="Times New Roman"/>
              </w:rPr>
            </w:pPr>
            <w:r w:rsidRPr="00347870">
              <w:rPr>
                <w:rFonts w:ascii="Times New Roman" w:hAnsi="Times New Roman"/>
              </w:rPr>
              <w:t>3,00 m.</w:t>
            </w:r>
          </w:p>
        </w:tc>
      </w:tr>
      <w:tr w:rsidR="00AB6C16" w:rsidRPr="00347870" w14:paraId="053750C0" w14:textId="48A4CFA7" w:rsidTr="0090097E">
        <w:tc>
          <w:tcPr>
            <w:tcW w:w="4423" w:type="dxa"/>
          </w:tcPr>
          <w:p w14:paraId="33CAC6BF" w14:textId="41242024" w:rsidR="00AB6C16" w:rsidRPr="0090097E" w:rsidRDefault="00AB6C16" w:rsidP="00347870">
            <w:pPr>
              <w:pStyle w:val="Sinespaciado"/>
              <w:jc w:val="both"/>
              <w:rPr>
                <w:rFonts w:ascii="Times New Roman" w:hAnsi="Times New Roman"/>
                <w:b/>
              </w:rPr>
            </w:pPr>
            <w:r w:rsidRPr="0090097E">
              <w:rPr>
                <w:rFonts w:ascii="Times New Roman" w:hAnsi="Times New Roman"/>
                <w:b/>
              </w:rPr>
              <w:t>Escalinata 5:</w:t>
            </w:r>
          </w:p>
        </w:tc>
        <w:tc>
          <w:tcPr>
            <w:tcW w:w="4248" w:type="dxa"/>
          </w:tcPr>
          <w:p w14:paraId="75BF12C1" w14:textId="75510B1C" w:rsidR="00AB6C16" w:rsidRPr="00347870" w:rsidRDefault="00AB6C16" w:rsidP="00347870">
            <w:pPr>
              <w:pStyle w:val="Sinespaciado"/>
              <w:jc w:val="both"/>
              <w:rPr>
                <w:rFonts w:ascii="Times New Roman" w:hAnsi="Times New Roman"/>
              </w:rPr>
            </w:pPr>
            <w:r w:rsidRPr="00347870">
              <w:rPr>
                <w:rFonts w:ascii="Times New Roman" w:hAnsi="Times New Roman"/>
              </w:rPr>
              <w:t>4,00 m.</w:t>
            </w:r>
          </w:p>
        </w:tc>
      </w:tr>
    </w:tbl>
    <w:p w14:paraId="63221329" w14:textId="77777777" w:rsidR="0094723F" w:rsidRPr="00347870" w:rsidRDefault="002578F2" w:rsidP="00347870">
      <w:pPr>
        <w:pStyle w:val="Sinespaciado"/>
        <w:jc w:val="both"/>
        <w:rPr>
          <w:rFonts w:ascii="Times New Roman" w:hAnsi="Times New Roman"/>
          <w:b/>
          <w:color w:val="000000" w:themeColor="text1"/>
        </w:rPr>
      </w:pPr>
      <w:r w:rsidRPr="00347870">
        <w:rPr>
          <w:rFonts w:ascii="Times New Roman" w:hAnsi="Times New Roman"/>
          <w:b/>
          <w:color w:val="000000" w:themeColor="text1"/>
        </w:rPr>
        <w:tab/>
      </w:r>
    </w:p>
    <w:p w14:paraId="2D46091A" w14:textId="6329AFA6" w:rsidR="00DA36A8" w:rsidRPr="00347870" w:rsidRDefault="00DA36A8" w:rsidP="00347870">
      <w:pPr>
        <w:pStyle w:val="Sinespaciado"/>
        <w:jc w:val="both"/>
        <w:rPr>
          <w:rFonts w:ascii="Times New Roman" w:hAnsi="Times New Roman"/>
        </w:rPr>
      </w:pPr>
      <w:r w:rsidRPr="00347870">
        <w:rPr>
          <w:rFonts w:ascii="Times New Roman" w:hAnsi="Times New Roman"/>
          <w:b/>
          <w:bCs/>
        </w:rPr>
        <w:t xml:space="preserve">Artículo </w:t>
      </w:r>
      <w:r w:rsidR="00C174B4" w:rsidRPr="00347870">
        <w:rPr>
          <w:rFonts w:ascii="Times New Roman" w:hAnsi="Times New Roman"/>
          <w:b/>
          <w:bCs/>
        </w:rPr>
        <w:t>1</w:t>
      </w:r>
      <w:r w:rsidR="006F6959" w:rsidRPr="00347870">
        <w:rPr>
          <w:rFonts w:ascii="Times New Roman" w:hAnsi="Times New Roman"/>
          <w:b/>
          <w:bCs/>
        </w:rPr>
        <w:t>2</w:t>
      </w:r>
      <w:r w:rsidRPr="00347870">
        <w:rPr>
          <w:rFonts w:ascii="Times New Roman" w:hAnsi="Times New Roman"/>
          <w:b/>
          <w:bCs/>
        </w:rPr>
        <w:t xml:space="preserve">.- De las obras a </w:t>
      </w:r>
      <w:r w:rsidR="0088568C" w:rsidRPr="00347870">
        <w:rPr>
          <w:rFonts w:ascii="Times New Roman" w:hAnsi="Times New Roman"/>
          <w:b/>
          <w:bCs/>
        </w:rPr>
        <w:t>ejecutarse. -</w:t>
      </w:r>
      <w:r w:rsidRPr="00347870">
        <w:rPr>
          <w:rFonts w:ascii="Times New Roman" w:hAnsi="Times New Roman"/>
          <w:b/>
          <w:bCs/>
        </w:rPr>
        <w:t xml:space="preserve"> </w:t>
      </w:r>
      <w:r w:rsidRPr="00347870">
        <w:rPr>
          <w:rFonts w:ascii="Times New Roman" w:hAnsi="Times New Roman"/>
        </w:rPr>
        <w:t>Las obras</w:t>
      </w:r>
      <w:r w:rsidR="00F14104" w:rsidRPr="00347870">
        <w:rPr>
          <w:rFonts w:ascii="Times New Roman" w:hAnsi="Times New Roman"/>
        </w:rPr>
        <w:t xml:space="preserve"> </w:t>
      </w:r>
      <w:r w:rsidR="00F14104" w:rsidRPr="00347870">
        <w:rPr>
          <w:rFonts w:ascii="Times New Roman" w:hAnsi="Times New Roman"/>
          <w:color w:val="000000" w:themeColor="text1"/>
        </w:rPr>
        <w:t>civiles y de infraestructura</w:t>
      </w:r>
      <w:r w:rsidRPr="00347870">
        <w:rPr>
          <w:rFonts w:ascii="Times New Roman" w:hAnsi="Times New Roman"/>
        </w:rPr>
        <w:t xml:space="preserve"> a ejecutarse en el asentamiento humano de hecho y consolidado de interés social, son las siguientes: </w:t>
      </w:r>
    </w:p>
    <w:p w14:paraId="22010942" w14:textId="77777777" w:rsidR="003278A2" w:rsidRPr="00347870" w:rsidRDefault="003278A2" w:rsidP="00347870">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347870" w14:paraId="12AD780E" w14:textId="77777777" w:rsidTr="0090097E">
        <w:trPr>
          <w:trHeight w:val="299"/>
        </w:trPr>
        <w:tc>
          <w:tcPr>
            <w:tcW w:w="4482" w:type="dxa"/>
          </w:tcPr>
          <w:p w14:paraId="72D7F1ED" w14:textId="77777777" w:rsidR="00B4091A" w:rsidRPr="0090097E" w:rsidRDefault="00B4091A" w:rsidP="00347870">
            <w:pPr>
              <w:pStyle w:val="Sinespaciado"/>
              <w:jc w:val="both"/>
              <w:rPr>
                <w:rFonts w:ascii="Times New Roman" w:hAnsi="Times New Roman"/>
                <w:b/>
                <w:bCs/>
              </w:rPr>
            </w:pPr>
            <w:r w:rsidRPr="0090097E">
              <w:rPr>
                <w:rFonts w:ascii="Times New Roman" w:hAnsi="Times New Roman"/>
                <w:b/>
                <w:bCs/>
              </w:rPr>
              <w:t>Calzadas</w:t>
            </w:r>
          </w:p>
        </w:tc>
        <w:tc>
          <w:tcPr>
            <w:tcW w:w="4189" w:type="dxa"/>
          </w:tcPr>
          <w:p w14:paraId="6168F5E0" w14:textId="21CB48A9" w:rsidR="00AB6C16" w:rsidRPr="00347870" w:rsidRDefault="00AB6C16" w:rsidP="00347870">
            <w:pPr>
              <w:pStyle w:val="Sinespaciado"/>
              <w:jc w:val="both"/>
              <w:rPr>
                <w:rFonts w:ascii="Times New Roman" w:hAnsi="Times New Roman"/>
                <w:bCs/>
              </w:rPr>
            </w:pPr>
            <w:r w:rsidRPr="00347870">
              <w:rPr>
                <w:rFonts w:ascii="Times New Roman" w:hAnsi="Times New Roman"/>
                <w:bCs/>
              </w:rPr>
              <w:t>8</w:t>
            </w:r>
            <w:r w:rsidR="00B4091A" w:rsidRPr="00347870">
              <w:rPr>
                <w:rFonts w:ascii="Times New Roman" w:hAnsi="Times New Roman"/>
                <w:bCs/>
              </w:rPr>
              <w:t>0%</w:t>
            </w:r>
          </w:p>
        </w:tc>
      </w:tr>
      <w:tr w:rsidR="00AB6C16" w:rsidRPr="00347870" w14:paraId="357425EE" w14:textId="77777777" w:rsidTr="0090097E">
        <w:trPr>
          <w:trHeight w:val="131"/>
        </w:trPr>
        <w:tc>
          <w:tcPr>
            <w:tcW w:w="4482" w:type="dxa"/>
          </w:tcPr>
          <w:p w14:paraId="232CE043" w14:textId="119FE286" w:rsidR="00AB6C16" w:rsidRPr="0090097E" w:rsidRDefault="00AB6C16" w:rsidP="00347870">
            <w:pPr>
              <w:pStyle w:val="Sinespaciado"/>
              <w:jc w:val="both"/>
              <w:rPr>
                <w:rFonts w:ascii="Times New Roman" w:hAnsi="Times New Roman"/>
                <w:b/>
                <w:bCs/>
              </w:rPr>
            </w:pPr>
            <w:r w:rsidRPr="0090097E">
              <w:rPr>
                <w:rFonts w:ascii="Times New Roman" w:hAnsi="Times New Roman"/>
                <w:b/>
                <w:bCs/>
              </w:rPr>
              <w:t>Aceras</w:t>
            </w:r>
          </w:p>
        </w:tc>
        <w:tc>
          <w:tcPr>
            <w:tcW w:w="4189" w:type="dxa"/>
          </w:tcPr>
          <w:p w14:paraId="0BA43439" w14:textId="516A1193" w:rsidR="00AB6C16" w:rsidRPr="00347870" w:rsidRDefault="00AB6C16" w:rsidP="00347870">
            <w:pPr>
              <w:pStyle w:val="Sinespaciado"/>
              <w:jc w:val="both"/>
              <w:rPr>
                <w:rFonts w:ascii="Times New Roman" w:hAnsi="Times New Roman"/>
                <w:bCs/>
              </w:rPr>
            </w:pPr>
            <w:r w:rsidRPr="00347870">
              <w:rPr>
                <w:rFonts w:ascii="Times New Roman" w:hAnsi="Times New Roman"/>
                <w:bCs/>
              </w:rPr>
              <w:t>70%</w:t>
            </w:r>
          </w:p>
        </w:tc>
      </w:tr>
      <w:tr w:rsidR="00AB6C16" w:rsidRPr="00347870" w14:paraId="18A87512" w14:textId="77777777" w:rsidTr="0090097E">
        <w:trPr>
          <w:trHeight w:val="141"/>
        </w:trPr>
        <w:tc>
          <w:tcPr>
            <w:tcW w:w="4482" w:type="dxa"/>
          </w:tcPr>
          <w:p w14:paraId="022252B6" w14:textId="3DC1DDE3" w:rsidR="00AB6C16" w:rsidRPr="0090097E" w:rsidRDefault="00AB6C16" w:rsidP="00347870">
            <w:pPr>
              <w:pStyle w:val="Sinespaciado"/>
              <w:jc w:val="both"/>
              <w:rPr>
                <w:rFonts w:ascii="Times New Roman" w:hAnsi="Times New Roman"/>
                <w:b/>
                <w:bCs/>
              </w:rPr>
            </w:pPr>
            <w:r w:rsidRPr="0090097E">
              <w:rPr>
                <w:rFonts w:ascii="Times New Roman" w:hAnsi="Times New Roman"/>
                <w:b/>
                <w:bCs/>
              </w:rPr>
              <w:t>Bordillos</w:t>
            </w:r>
          </w:p>
        </w:tc>
        <w:tc>
          <w:tcPr>
            <w:tcW w:w="4189" w:type="dxa"/>
          </w:tcPr>
          <w:p w14:paraId="79CBC098" w14:textId="6D311283" w:rsidR="00AB6C16" w:rsidRPr="00347870" w:rsidRDefault="00AB6C16" w:rsidP="00347870">
            <w:pPr>
              <w:pStyle w:val="Sinespaciado"/>
              <w:jc w:val="both"/>
              <w:rPr>
                <w:rFonts w:ascii="Times New Roman" w:hAnsi="Times New Roman"/>
                <w:bCs/>
              </w:rPr>
            </w:pPr>
            <w:r w:rsidRPr="00347870">
              <w:rPr>
                <w:rFonts w:ascii="Times New Roman" w:hAnsi="Times New Roman"/>
                <w:bCs/>
              </w:rPr>
              <w:t>70%</w:t>
            </w:r>
          </w:p>
        </w:tc>
      </w:tr>
      <w:tr w:rsidR="00B4091A" w:rsidRPr="00347870" w14:paraId="7BF2DE03" w14:textId="77777777" w:rsidTr="0090097E">
        <w:tc>
          <w:tcPr>
            <w:tcW w:w="4482" w:type="dxa"/>
          </w:tcPr>
          <w:p w14:paraId="13022AA9" w14:textId="77777777" w:rsidR="00B4091A" w:rsidRPr="0090097E" w:rsidRDefault="00B4091A" w:rsidP="00347870">
            <w:pPr>
              <w:pStyle w:val="Sinespaciado"/>
              <w:jc w:val="both"/>
              <w:rPr>
                <w:rFonts w:ascii="Times New Roman" w:hAnsi="Times New Roman"/>
                <w:b/>
                <w:bCs/>
              </w:rPr>
            </w:pPr>
            <w:r w:rsidRPr="0090097E">
              <w:rPr>
                <w:rFonts w:ascii="Times New Roman" w:hAnsi="Times New Roman"/>
                <w:b/>
                <w:bCs/>
              </w:rPr>
              <w:t>Agua Potable</w:t>
            </w:r>
          </w:p>
        </w:tc>
        <w:tc>
          <w:tcPr>
            <w:tcW w:w="4189" w:type="dxa"/>
          </w:tcPr>
          <w:p w14:paraId="552B5F46" w14:textId="2CCC1566" w:rsidR="00B4091A" w:rsidRPr="00347870" w:rsidRDefault="00AB6C16" w:rsidP="00347870">
            <w:pPr>
              <w:pStyle w:val="Sinespaciado"/>
              <w:jc w:val="both"/>
              <w:rPr>
                <w:rFonts w:ascii="Times New Roman" w:hAnsi="Times New Roman"/>
                <w:bCs/>
              </w:rPr>
            </w:pPr>
            <w:r w:rsidRPr="00347870">
              <w:rPr>
                <w:rFonts w:ascii="Times New Roman" w:hAnsi="Times New Roman"/>
                <w:bCs/>
              </w:rPr>
              <w:t>5</w:t>
            </w:r>
            <w:r w:rsidR="00AF5567" w:rsidRPr="00347870">
              <w:rPr>
                <w:rFonts w:ascii="Times New Roman" w:hAnsi="Times New Roman"/>
                <w:bCs/>
              </w:rPr>
              <w:t>0</w:t>
            </w:r>
            <w:r w:rsidR="00B4091A" w:rsidRPr="00347870">
              <w:rPr>
                <w:rFonts w:ascii="Times New Roman" w:hAnsi="Times New Roman"/>
                <w:bCs/>
              </w:rPr>
              <w:t>%</w:t>
            </w:r>
          </w:p>
        </w:tc>
      </w:tr>
      <w:tr w:rsidR="00B4091A" w:rsidRPr="00347870" w14:paraId="44381116" w14:textId="77777777" w:rsidTr="0090097E">
        <w:tc>
          <w:tcPr>
            <w:tcW w:w="4482" w:type="dxa"/>
          </w:tcPr>
          <w:p w14:paraId="2F3C1446" w14:textId="77777777" w:rsidR="00B4091A" w:rsidRPr="0090097E" w:rsidRDefault="00B4091A" w:rsidP="00347870">
            <w:pPr>
              <w:pStyle w:val="Sinespaciado"/>
              <w:jc w:val="both"/>
              <w:rPr>
                <w:rFonts w:ascii="Times New Roman" w:hAnsi="Times New Roman"/>
                <w:b/>
                <w:bCs/>
              </w:rPr>
            </w:pPr>
            <w:r w:rsidRPr="0090097E">
              <w:rPr>
                <w:rFonts w:ascii="Times New Roman" w:hAnsi="Times New Roman"/>
                <w:b/>
                <w:bCs/>
              </w:rPr>
              <w:t>Alcantarillado</w:t>
            </w:r>
          </w:p>
        </w:tc>
        <w:tc>
          <w:tcPr>
            <w:tcW w:w="4189" w:type="dxa"/>
          </w:tcPr>
          <w:p w14:paraId="2EE28C96" w14:textId="7A26DE30" w:rsidR="00B4091A" w:rsidRPr="00347870" w:rsidRDefault="004A6D28" w:rsidP="00347870">
            <w:pPr>
              <w:pStyle w:val="Sinespaciado"/>
              <w:jc w:val="both"/>
              <w:rPr>
                <w:rFonts w:ascii="Times New Roman" w:hAnsi="Times New Roman"/>
                <w:bCs/>
              </w:rPr>
            </w:pPr>
            <w:r w:rsidRPr="00347870">
              <w:rPr>
                <w:rFonts w:ascii="Times New Roman" w:hAnsi="Times New Roman"/>
                <w:bCs/>
              </w:rPr>
              <w:t>85</w:t>
            </w:r>
            <w:r w:rsidR="00B4091A" w:rsidRPr="00347870">
              <w:rPr>
                <w:rFonts w:ascii="Times New Roman" w:hAnsi="Times New Roman"/>
                <w:bCs/>
              </w:rPr>
              <w:t>%</w:t>
            </w:r>
          </w:p>
        </w:tc>
      </w:tr>
      <w:tr w:rsidR="00B4091A" w:rsidRPr="00347870" w14:paraId="03C8F0B6" w14:textId="77777777" w:rsidTr="0090097E">
        <w:tc>
          <w:tcPr>
            <w:tcW w:w="4482" w:type="dxa"/>
          </w:tcPr>
          <w:p w14:paraId="35F4547B" w14:textId="767EBBFB" w:rsidR="00B4091A" w:rsidRPr="0090097E" w:rsidRDefault="00B4091A" w:rsidP="00347870">
            <w:pPr>
              <w:pStyle w:val="Sinespaciado"/>
              <w:jc w:val="both"/>
              <w:rPr>
                <w:rFonts w:ascii="Times New Roman" w:hAnsi="Times New Roman"/>
                <w:b/>
                <w:bCs/>
              </w:rPr>
            </w:pPr>
            <w:r w:rsidRPr="0090097E">
              <w:rPr>
                <w:rFonts w:ascii="Times New Roman" w:hAnsi="Times New Roman"/>
                <w:b/>
                <w:bCs/>
              </w:rPr>
              <w:t>E</w:t>
            </w:r>
            <w:r w:rsidR="004A6D28" w:rsidRPr="0090097E">
              <w:rPr>
                <w:rFonts w:ascii="Times New Roman" w:hAnsi="Times New Roman"/>
                <w:b/>
                <w:bCs/>
              </w:rPr>
              <w:t>nergía Eléctrica</w:t>
            </w:r>
          </w:p>
        </w:tc>
        <w:tc>
          <w:tcPr>
            <w:tcW w:w="4189" w:type="dxa"/>
          </w:tcPr>
          <w:p w14:paraId="7959C434" w14:textId="6DA56C79" w:rsidR="00B4091A" w:rsidRPr="00347870" w:rsidRDefault="00AB6C16" w:rsidP="00347870">
            <w:pPr>
              <w:pStyle w:val="Sinespaciado"/>
              <w:jc w:val="both"/>
              <w:rPr>
                <w:rFonts w:ascii="Times New Roman" w:hAnsi="Times New Roman"/>
                <w:bCs/>
              </w:rPr>
            </w:pPr>
            <w:r w:rsidRPr="00347870">
              <w:rPr>
                <w:rFonts w:ascii="Times New Roman" w:hAnsi="Times New Roman"/>
                <w:bCs/>
              </w:rPr>
              <w:t>5</w:t>
            </w:r>
            <w:r w:rsidR="00AF5567" w:rsidRPr="00347870">
              <w:rPr>
                <w:rFonts w:ascii="Times New Roman" w:hAnsi="Times New Roman"/>
                <w:bCs/>
              </w:rPr>
              <w:t>0</w:t>
            </w:r>
            <w:r w:rsidR="00B4091A" w:rsidRPr="00347870">
              <w:rPr>
                <w:rFonts w:ascii="Times New Roman" w:hAnsi="Times New Roman"/>
                <w:bCs/>
              </w:rPr>
              <w:t>%</w:t>
            </w:r>
          </w:p>
        </w:tc>
      </w:tr>
    </w:tbl>
    <w:p w14:paraId="4EC7264C" w14:textId="77777777" w:rsidR="00DA36A8" w:rsidRPr="00347870" w:rsidRDefault="00DA36A8" w:rsidP="00347870">
      <w:pPr>
        <w:pStyle w:val="Sinespaciado"/>
        <w:jc w:val="both"/>
        <w:rPr>
          <w:rFonts w:ascii="Times New Roman" w:hAnsi="Times New Roman"/>
          <w:bCs/>
        </w:rPr>
      </w:pPr>
    </w:p>
    <w:p w14:paraId="49150395" w14:textId="76FE8231" w:rsidR="00596910" w:rsidRPr="00347870" w:rsidRDefault="00DA36A8" w:rsidP="00347870">
      <w:pPr>
        <w:pStyle w:val="Sinespaciado"/>
        <w:jc w:val="both"/>
        <w:rPr>
          <w:rFonts w:ascii="Times New Roman" w:hAnsi="Times New Roman"/>
          <w:iCs/>
        </w:rPr>
      </w:pPr>
      <w:r w:rsidRPr="00347870">
        <w:rPr>
          <w:rFonts w:ascii="Times New Roman" w:hAnsi="Times New Roman"/>
          <w:b/>
          <w:bCs/>
        </w:rPr>
        <w:t xml:space="preserve">Artículo </w:t>
      </w:r>
      <w:r w:rsidR="00C174B4" w:rsidRPr="00347870">
        <w:rPr>
          <w:rFonts w:ascii="Times New Roman" w:hAnsi="Times New Roman"/>
          <w:b/>
          <w:bCs/>
        </w:rPr>
        <w:t>1</w:t>
      </w:r>
      <w:r w:rsidR="006F6959" w:rsidRPr="00347870">
        <w:rPr>
          <w:rFonts w:ascii="Times New Roman" w:hAnsi="Times New Roman"/>
          <w:b/>
          <w:bCs/>
        </w:rPr>
        <w:t>3</w:t>
      </w:r>
      <w:r w:rsidRPr="00347870">
        <w:rPr>
          <w:rFonts w:ascii="Times New Roman" w:hAnsi="Times New Roman"/>
          <w:b/>
          <w:bCs/>
        </w:rPr>
        <w:t>.- Del plazo de ejecución de las obras.-</w:t>
      </w:r>
      <w:r w:rsidRPr="00347870">
        <w:rPr>
          <w:rFonts w:ascii="Times New Roman" w:hAnsi="Times New Roman"/>
        </w:rPr>
        <w:t xml:space="preserve"> </w:t>
      </w:r>
      <w:r w:rsidR="00596910" w:rsidRPr="00347870">
        <w:rPr>
          <w:rFonts w:ascii="Times New Roman" w:hAnsi="Times New Roman"/>
        </w:rPr>
        <w:t>El plazo de ejecución de la totalidad de las obras civiles y de infraestructura, será de</w:t>
      </w:r>
      <w:r w:rsidR="00F610F9" w:rsidRPr="00347870">
        <w:rPr>
          <w:rFonts w:ascii="Times New Roman" w:hAnsi="Times New Roman"/>
        </w:rPr>
        <w:t xml:space="preserve"> hasta </w:t>
      </w:r>
      <w:r w:rsidR="00AB6C16" w:rsidRPr="00347870">
        <w:rPr>
          <w:rFonts w:ascii="Times New Roman" w:hAnsi="Times New Roman"/>
        </w:rPr>
        <w:t>ocho</w:t>
      </w:r>
      <w:r w:rsidR="00596910" w:rsidRPr="00347870">
        <w:rPr>
          <w:rFonts w:ascii="Times New Roman" w:hAnsi="Times New Roman"/>
        </w:rPr>
        <w:t xml:space="preserve"> (</w:t>
      </w:r>
      <w:r w:rsidR="00AB6C16" w:rsidRPr="00347870">
        <w:rPr>
          <w:rFonts w:ascii="Times New Roman" w:hAnsi="Times New Roman"/>
        </w:rPr>
        <w:t>8</w:t>
      </w:r>
      <w:r w:rsidR="00596910" w:rsidRPr="00347870">
        <w:rPr>
          <w:rFonts w:ascii="Times New Roman" w:hAnsi="Times New Roman"/>
        </w:rPr>
        <w:t xml:space="preserve">) años, </w:t>
      </w:r>
      <w:r w:rsidR="00596910" w:rsidRPr="00347870">
        <w:rPr>
          <w:rFonts w:ascii="Times New Roman" w:hAnsi="Times New Roman"/>
          <w:iCs/>
        </w:rPr>
        <w:t xml:space="preserve">de conformidad al cronograma de obras presentado por </w:t>
      </w:r>
      <w:r w:rsidR="00596910" w:rsidRPr="00347870">
        <w:rPr>
          <w:rFonts w:ascii="Times New Roman" w:hAnsi="Times New Roman"/>
          <w:color w:val="0D0D0D"/>
        </w:rPr>
        <w:t xml:space="preserve">los </w:t>
      </w:r>
      <w:r w:rsidR="004B0E8B" w:rsidRPr="00347870">
        <w:rPr>
          <w:rFonts w:ascii="Times New Roman" w:hAnsi="Times New Roman"/>
          <w:color w:val="0D0D0D"/>
        </w:rPr>
        <w:t xml:space="preserve">socios </w:t>
      </w:r>
      <w:r w:rsidR="00596910" w:rsidRPr="00347870">
        <w:rPr>
          <w:rFonts w:ascii="Times New Roman" w:hAnsi="Times New Roman"/>
          <w:color w:val="0D0D0D"/>
        </w:rPr>
        <w:t xml:space="preserve">del inmueble donde se ubica </w:t>
      </w:r>
      <w:r w:rsidR="00596910" w:rsidRPr="00347870">
        <w:rPr>
          <w:rFonts w:ascii="Times New Roman" w:hAnsi="Times New Roman"/>
        </w:rPr>
        <w:t>el asentamiento humano de hecho y consolidado de interés social</w:t>
      </w:r>
      <w:r w:rsidR="00596910" w:rsidRPr="00347870">
        <w:rPr>
          <w:rFonts w:ascii="Times New Roman" w:hAnsi="Times New Roman"/>
          <w:b/>
        </w:rPr>
        <w:t>,</w:t>
      </w:r>
      <w:r w:rsidR="00F14104" w:rsidRPr="00347870">
        <w:rPr>
          <w:rFonts w:ascii="Times New Roman" w:hAnsi="Times New Roman"/>
          <w:b/>
          <w:color w:val="FF0000"/>
        </w:rPr>
        <w:t xml:space="preserve"> </w:t>
      </w:r>
      <w:r w:rsidR="00F14104" w:rsidRPr="00347870">
        <w:rPr>
          <w:rFonts w:ascii="Times New Roman" w:hAnsi="Times New Roman"/>
          <w:color w:val="000000" w:themeColor="text1"/>
        </w:rPr>
        <w:t>y aprobado por la mesa institucional</w:t>
      </w:r>
      <w:r w:rsidR="00F14104" w:rsidRPr="00347870">
        <w:rPr>
          <w:rFonts w:ascii="Times New Roman" w:hAnsi="Times New Roman"/>
          <w:b/>
          <w:color w:val="000000" w:themeColor="text1"/>
        </w:rPr>
        <w:t>,</w:t>
      </w:r>
      <w:r w:rsidR="00596910" w:rsidRPr="00347870">
        <w:rPr>
          <w:rFonts w:ascii="Times New Roman" w:hAnsi="Times New Roman"/>
          <w:b/>
        </w:rPr>
        <w:t xml:space="preserve"> </w:t>
      </w:r>
      <w:r w:rsidR="00596910" w:rsidRPr="00347870">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347870" w:rsidRDefault="00596910" w:rsidP="00347870">
      <w:pPr>
        <w:pStyle w:val="Sinespaciado"/>
        <w:jc w:val="both"/>
        <w:rPr>
          <w:rFonts w:ascii="Times New Roman" w:hAnsi="Times New Roman"/>
          <w:iCs/>
        </w:rPr>
      </w:pPr>
    </w:p>
    <w:p w14:paraId="4FBA02A6" w14:textId="438A2D63" w:rsidR="00230751" w:rsidRDefault="00B4091A" w:rsidP="00347870">
      <w:pPr>
        <w:pStyle w:val="Sinespaciado"/>
        <w:jc w:val="both"/>
        <w:rPr>
          <w:rFonts w:ascii="Times New Roman" w:hAnsi="Times New Roman"/>
          <w:iCs/>
        </w:rPr>
      </w:pPr>
      <w:r w:rsidRPr="00347870">
        <w:rPr>
          <w:rFonts w:ascii="Times New Roman" w:hAnsi="Times New Roman"/>
          <w:iCs/>
        </w:rPr>
        <w:t xml:space="preserve">Las obras </w:t>
      </w:r>
      <w:r w:rsidR="009608E4" w:rsidRPr="00347870">
        <w:rPr>
          <w:rFonts w:ascii="Times New Roman" w:hAnsi="Times New Roman"/>
          <w:iCs/>
        </w:rPr>
        <w:t xml:space="preserve">civiles y </w:t>
      </w:r>
      <w:r w:rsidRPr="00347870">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347870">
        <w:rPr>
          <w:rFonts w:ascii="Times New Roman" w:hAnsi="Times New Roman"/>
          <w:iCs/>
        </w:rPr>
        <w:t xml:space="preserve">IV.7.72 </w:t>
      </w:r>
      <w:r w:rsidRPr="00347870">
        <w:rPr>
          <w:rFonts w:ascii="Times New Roman" w:hAnsi="Times New Roman"/>
          <w:iCs/>
        </w:rPr>
        <w:t>de la Ordenanza No.</w:t>
      </w:r>
      <w:r w:rsidR="00524D48">
        <w:rPr>
          <w:rFonts w:ascii="Times New Roman" w:hAnsi="Times New Roman"/>
          <w:iCs/>
        </w:rPr>
        <w:t xml:space="preserve"> </w:t>
      </w:r>
      <w:r w:rsidRPr="00347870">
        <w:rPr>
          <w:rFonts w:ascii="Times New Roman" w:hAnsi="Times New Roman"/>
          <w:iCs/>
        </w:rPr>
        <w:t>001 de 29 de marzo de 2019, que contiene el Código Municipal</w:t>
      </w:r>
      <w:r w:rsidRPr="00347870">
        <w:rPr>
          <w:rFonts w:ascii="Times New Roman" w:hAnsi="Times New Roman"/>
          <w:bCs/>
        </w:rPr>
        <w:t>. E</w:t>
      </w:r>
      <w:r w:rsidRPr="00347870">
        <w:rPr>
          <w:rFonts w:ascii="Times New Roman" w:hAnsi="Times New Roman"/>
          <w:iCs/>
        </w:rPr>
        <w:t>l valor por contribución especial a mejoras se aplicará conforme la modalidad ejecutada.</w:t>
      </w:r>
    </w:p>
    <w:p w14:paraId="1CF41768" w14:textId="77777777" w:rsidR="0090097E" w:rsidRPr="00347870" w:rsidRDefault="0090097E" w:rsidP="00347870">
      <w:pPr>
        <w:pStyle w:val="Sinespaciado"/>
        <w:jc w:val="both"/>
        <w:rPr>
          <w:rFonts w:ascii="Times New Roman" w:hAnsi="Times New Roman"/>
          <w:iCs/>
        </w:rPr>
      </w:pPr>
    </w:p>
    <w:p w14:paraId="3EE2CF3A" w14:textId="442576B0" w:rsidR="00004E4D" w:rsidRDefault="00DA36A8" w:rsidP="00347870">
      <w:pPr>
        <w:pStyle w:val="Sinespaciado"/>
        <w:jc w:val="both"/>
        <w:rPr>
          <w:rFonts w:ascii="Times New Roman" w:hAnsi="Times New Roman"/>
          <w:color w:val="2A2A2A"/>
        </w:rPr>
      </w:pPr>
      <w:r w:rsidRPr="00347870">
        <w:rPr>
          <w:rFonts w:ascii="Times New Roman" w:hAnsi="Times New Roman"/>
          <w:b/>
          <w:bCs/>
        </w:rPr>
        <w:t xml:space="preserve">Artículo </w:t>
      </w:r>
      <w:r w:rsidR="00C174B4" w:rsidRPr="00347870">
        <w:rPr>
          <w:rFonts w:ascii="Times New Roman" w:hAnsi="Times New Roman"/>
          <w:b/>
          <w:bCs/>
        </w:rPr>
        <w:t>1</w:t>
      </w:r>
      <w:r w:rsidR="006F6959" w:rsidRPr="00347870">
        <w:rPr>
          <w:rFonts w:ascii="Times New Roman" w:hAnsi="Times New Roman"/>
          <w:b/>
          <w:bCs/>
        </w:rPr>
        <w:t>4</w:t>
      </w:r>
      <w:r w:rsidRPr="00347870">
        <w:rPr>
          <w:rFonts w:ascii="Times New Roman" w:hAnsi="Times New Roman"/>
          <w:b/>
          <w:bCs/>
          <w:lang w:val="es-ES_tradnl"/>
        </w:rPr>
        <w:t xml:space="preserve">.- Del control de ejecución de las </w:t>
      </w:r>
      <w:r w:rsidR="00224B21" w:rsidRPr="00347870">
        <w:rPr>
          <w:rFonts w:ascii="Times New Roman" w:hAnsi="Times New Roman"/>
          <w:b/>
          <w:bCs/>
          <w:lang w:val="es-ES_tradnl"/>
        </w:rPr>
        <w:t>obras. -</w:t>
      </w:r>
      <w:r w:rsidRPr="00347870">
        <w:rPr>
          <w:rFonts w:ascii="Times New Roman" w:hAnsi="Times New Roman"/>
          <w:b/>
          <w:bCs/>
          <w:lang w:val="es-ES_tradnl"/>
        </w:rPr>
        <w:t xml:space="preserve"> </w:t>
      </w:r>
      <w:r w:rsidR="008040E8" w:rsidRPr="00347870">
        <w:rPr>
          <w:rFonts w:ascii="Times New Roman" w:hAnsi="Times New Roman"/>
          <w:color w:val="2A2A2A"/>
        </w:rPr>
        <w:t xml:space="preserve">La Administración Zonal </w:t>
      </w:r>
      <w:r w:rsidR="00AB6C16" w:rsidRPr="00347870">
        <w:rPr>
          <w:rFonts w:ascii="Times New Roman" w:hAnsi="Times New Roman"/>
          <w:color w:val="2A2A2A"/>
        </w:rPr>
        <w:t xml:space="preserve">Manuela Sáenz </w:t>
      </w:r>
      <w:r w:rsidR="00004E4D" w:rsidRPr="00347870">
        <w:rPr>
          <w:rFonts w:ascii="Times New Roman" w:hAnsi="Times New Roman"/>
          <w:iCs/>
        </w:rPr>
        <w:t>r</w:t>
      </w:r>
      <w:r w:rsidR="00004E4D" w:rsidRPr="00347870">
        <w:rPr>
          <w:rFonts w:ascii="Times New Roman" w:hAnsi="Times New Roman"/>
        </w:rPr>
        <w:t>ealizará</w:t>
      </w:r>
      <w:r w:rsidR="00004E4D" w:rsidRPr="00347870">
        <w:rPr>
          <w:rFonts w:ascii="Times New Roman" w:hAnsi="Times New Roman"/>
          <w:color w:val="FF0000"/>
        </w:rPr>
        <w:t xml:space="preserve"> </w:t>
      </w:r>
      <w:r w:rsidR="00004E4D" w:rsidRPr="00347870">
        <w:rPr>
          <w:rFonts w:ascii="Times New Roman" w:hAnsi="Times New Roman"/>
          <w:color w:val="000000" w:themeColor="text1"/>
        </w:rPr>
        <w:t>de oficio,</w:t>
      </w:r>
      <w:r w:rsidR="00004E4D" w:rsidRPr="00347870">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347870">
        <w:rPr>
          <w:rFonts w:ascii="Times New Roman" w:hAnsi="Times New Roman"/>
          <w:color w:val="000000" w:themeColor="text1"/>
        </w:rPr>
        <w:t xml:space="preserve">, expedido por la Administración Zonal </w:t>
      </w:r>
      <w:r w:rsidR="00AB6C16" w:rsidRPr="00347870">
        <w:rPr>
          <w:rFonts w:ascii="Times New Roman" w:hAnsi="Times New Roman"/>
          <w:color w:val="000000" w:themeColor="text1"/>
        </w:rPr>
        <w:t xml:space="preserve">Manuela </w:t>
      </w:r>
      <w:r w:rsidR="006F6959" w:rsidRPr="00347870">
        <w:rPr>
          <w:rFonts w:ascii="Times New Roman" w:hAnsi="Times New Roman"/>
          <w:color w:val="000000" w:themeColor="text1"/>
        </w:rPr>
        <w:t>Sáenz</w:t>
      </w:r>
      <w:r w:rsidR="00004E4D" w:rsidRPr="00347870">
        <w:rPr>
          <w:rFonts w:ascii="Times New Roman" w:hAnsi="Times New Roman"/>
          <w:color w:val="000000" w:themeColor="text1"/>
        </w:rPr>
        <w:t>, será indispensable para cancelar la hipoteca</w:t>
      </w:r>
      <w:r w:rsidR="00004E4D" w:rsidRPr="00347870">
        <w:rPr>
          <w:rFonts w:ascii="Times New Roman" w:hAnsi="Times New Roman"/>
          <w:color w:val="2A2A2A"/>
        </w:rPr>
        <w:t>.</w:t>
      </w:r>
    </w:p>
    <w:p w14:paraId="5B32C23A" w14:textId="77777777" w:rsidR="0090097E" w:rsidRPr="00347870" w:rsidRDefault="0090097E" w:rsidP="00347870">
      <w:pPr>
        <w:pStyle w:val="Sinespaciado"/>
        <w:jc w:val="both"/>
        <w:rPr>
          <w:rFonts w:ascii="Times New Roman" w:hAnsi="Times New Roman"/>
          <w:color w:val="2A2A2A"/>
        </w:rPr>
      </w:pPr>
    </w:p>
    <w:p w14:paraId="7A0596D6" w14:textId="7AB26C76" w:rsidR="00DA36A8" w:rsidRDefault="00DA36A8" w:rsidP="00347870">
      <w:pPr>
        <w:pStyle w:val="Sinespaciado"/>
        <w:jc w:val="both"/>
        <w:rPr>
          <w:rFonts w:ascii="Times New Roman" w:hAnsi="Times New Roman"/>
          <w:bCs/>
          <w:color w:val="000000"/>
        </w:rPr>
      </w:pPr>
      <w:r w:rsidRPr="00347870">
        <w:rPr>
          <w:rFonts w:ascii="Times New Roman" w:hAnsi="Times New Roman"/>
          <w:b/>
          <w:bCs/>
        </w:rPr>
        <w:t>Artículo</w:t>
      </w:r>
      <w:r w:rsidRPr="00347870">
        <w:rPr>
          <w:rFonts w:ascii="Times New Roman" w:hAnsi="Times New Roman"/>
          <w:b/>
          <w:bCs/>
          <w:lang w:val="es-ES_tradnl"/>
        </w:rPr>
        <w:t xml:space="preserve"> 1</w:t>
      </w:r>
      <w:r w:rsidR="006F6959" w:rsidRPr="00347870">
        <w:rPr>
          <w:rFonts w:ascii="Times New Roman" w:hAnsi="Times New Roman"/>
          <w:b/>
          <w:bCs/>
          <w:lang w:val="es-ES_tradnl"/>
        </w:rPr>
        <w:t>5</w:t>
      </w:r>
      <w:r w:rsidRPr="00347870">
        <w:rPr>
          <w:rFonts w:ascii="Times New Roman" w:hAnsi="Times New Roman"/>
          <w:b/>
          <w:bCs/>
          <w:lang w:val="es-ES_tradnl"/>
        </w:rPr>
        <w:t xml:space="preserve">.- De la multa por retraso en ejecución de </w:t>
      </w:r>
      <w:r w:rsidR="00224B21" w:rsidRPr="00347870">
        <w:rPr>
          <w:rFonts w:ascii="Times New Roman" w:hAnsi="Times New Roman"/>
          <w:b/>
          <w:bCs/>
          <w:lang w:val="es-ES_tradnl"/>
        </w:rPr>
        <w:t>obras. -</w:t>
      </w:r>
      <w:r w:rsidRPr="00347870">
        <w:rPr>
          <w:rFonts w:ascii="Times New Roman" w:hAnsi="Times New Roman"/>
          <w:b/>
          <w:bCs/>
          <w:lang w:val="es-ES_tradnl"/>
        </w:rPr>
        <w:t xml:space="preserve"> </w:t>
      </w:r>
      <w:r w:rsidRPr="00347870">
        <w:rPr>
          <w:rFonts w:ascii="Times New Roman" w:hAnsi="Times New Roman"/>
          <w:lang w:val="es-ES_tradnl"/>
        </w:rPr>
        <w:t xml:space="preserve">En caso de retraso en la ejecución de las obras </w:t>
      </w:r>
      <w:r w:rsidRPr="00347870">
        <w:rPr>
          <w:rFonts w:ascii="Times New Roman" w:hAnsi="Times New Roman"/>
        </w:rPr>
        <w:t>civiles y de infraestructura</w:t>
      </w:r>
      <w:r w:rsidRPr="00347870">
        <w:rPr>
          <w:rFonts w:ascii="Times New Roman" w:hAnsi="Times New Roman"/>
          <w:lang w:val="es-ES_tradnl"/>
        </w:rPr>
        <w:t>,</w:t>
      </w:r>
      <w:r w:rsidRPr="00347870">
        <w:rPr>
          <w:rFonts w:ascii="Times New Roman" w:hAnsi="Times New Roman"/>
          <w:color w:val="0D0D0D"/>
        </w:rPr>
        <w:t xml:space="preserve"> los </w:t>
      </w:r>
      <w:r w:rsidR="006F6959" w:rsidRPr="00347870">
        <w:rPr>
          <w:rFonts w:ascii="Times New Roman" w:hAnsi="Times New Roman"/>
          <w:color w:val="0D0D0D"/>
        </w:rPr>
        <w:t xml:space="preserve">socios </w:t>
      </w:r>
      <w:r w:rsidRPr="00347870">
        <w:rPr>
          <w:rFonts w:ascii="Times New Roman" w:hAnsi="Times New Roman"/>
          <w:color w:val="0D0D0D"/>
        </w:rPr>
        <w:t xml:space="preserve">del inmueble sobre el cual se ubica </w:t>
      </w:r>
      <w:r w:rsidRPr="00347870">
        <w:rPr>
          <w:rFonts w:ascii="Times New Roman" w:hAnsi="Times New Roman"/>
        </w:rPr>
        <w:t xml:space="preserve">el </w:t>
      </w:r>
      <w:r w:rsidR="00E46779" w:rsidRPr="00347870">
        <w:rPr>
          <w:rFonts w:ascii="Times New Roman" w:hAnsi="Times New Roman"/>
        </w:rPr>
        <w:t>asentamiento humano de hecho y consolidado de interés social</w:t>
      </w:r>
      <w:r w:rsidR="00E46779" w:rsidRPr="00347870">
        <w:rPr>
          <w:rFonts w:ascii="Times New Roman" w:hAnsi="Times New Roman"/>
          <w:b/>
        </w:rPr>
        <w:t xml:space="preserve"> </w:t>
      </w:r>
      <w:r w:rsidRPr="00347870">
        <w:rPr>
          <w:rFonts w:ascii="Times New Roman" w:hAnsi="Times New Roman"/>
        </w:rPr>
        <w:t xml:space="preserve">denominado </w:t>
      </w:r>
      <w:r w:rsidR="00AB6C16" w:rsidRPr="00347870">
        <w:rPr>
          <w:rFonts w:ascii="Times New Roman" w:hAnsi="Times New Roman"/>
        </w:rPr>
        <w:t>Cooperativas de Vivienda “Yaguachi Alto” y “Por Nuestros Hijos”</w:t>
      </w:r>
      <w:r w:rsidR="00AB6C16" w:rsidRPr="00EF1C35">
        <w:rPr>
          <w:rFonts w:ascii="Times New Roman" w:hAnsi="Times New Roman"/>
          <w:bCs/>
        </w:rPr>
        <w:t>,</w:t>
      </w:r>
      <w:r w:rsidR="00AB6C16" w:rsidRPr="00347870">
        <w:rPr>
          <w:rFonts w:ascii="Times New Roman" w:hAnsi="Times New Roman"/>
        </w:rPr>
        <w:t xml:space="preserve"> </w:t>
      </w:r>
      <w:r w:rsidR="00AB6C16" w:rsidRPr="00347870">
        <w:rPr>
          <w:rFonts w:ascii="Times New Roman" w:hAnsi="Times New Roman"/>
          <w:b/>
          <w:bCs/>
        </w:rPr>
        <w:t xml:space="preserve"> </w:t>
      </w:r>
      <w:r w:rsidRPr="00347870">
        <w:rPr>
          <w:rFonts w:ascii="Times New Roman" w:hAnsi="Times New Roman"/>
          <w:bCs/>
          <w:color w:val="000000"/>
        </w:rPr>
        <w:t>se sujetará a las sanciones contempladas en el Ordenamiento Jurídico Nacional y Metropolitano.</w:t>
      </w:r>
    </w:p>
    <w:p w14:paraId="455215EB" w14:textId="77777777" w:rsidR="0090097E" w:rsidRPr="00347870" w:rsidRDefault="0090097E" w:rsidP="00347870">
      <w:pPr>
        <w:pStyle w:val="Sinespaciado"/>
        <w:jc w:val="both"/>
        <w:rPr>
          <w:rFonts w:ascii="Times New Roman" w:hAnsi="Times New Roman"/>
        </w:rPr>
      </w:pPr>
    </w:p>
    <w:p w14:paraId="22EAB8A4" w14:textId="11E69EE6" w:rsidR="002F3FAC" w:rsidRDefault="00DA36A8" w:rsidP="00347870">
      <w:pPr>
        <w:pStyle w:val="Sinespaciado"/>
        <w:jc w:val="both"/>
        <w:rPr>
          <w:rFonts w:ascii="Times New Roman" w:hAnsi="Times New Roman"/>
          <w:bCs/>
          <w:iCs/>
        </w:rPr>
      </w:pPr>
      <w:r w:rsidRPr="00347870">
        <w:rPr>
          <w:rFonts w:ascii="Times New Roman" w:hAnsi="Times New Roman"/>
          <w:b/>
          <w:bCs/>
          <w:iCs/>
        </w:rPr>
        <w:lastRenderedPageBreak/>
        <w:t>Artículo 1</w:t>
      </w:r>
      <w:r w:rsidR="00B804FB" w:rsidRPr="00347870">
        <w:rPr>
          <w:rFonts w:ascii="Times New Roman" w:hAnsi="Times New Roman"/>
          <w:b/>
          <w:bCs/>
          <w:iCs/>
        </w:rPr>
        <w:t>6</w:t>
      </w:r>
      <w:r w:rsidRPr="00347870">
        <w:rPr>
          <w:rFonts w:ascii="Times New Roman" w:hAnsi="Times New Roman"/>
          <w:b/>
          <w:bCs/>
          <w:iCs/>
        </w:rPr>
        <w:t xml:space="preserve">.- De la garantía de ejecución de las obras.- </w:t>
      </w:r>
      <w:r w:rsidRPr="00347870">
        <w:rPr>
          <w:rFonts w:ascii="Times New Roman" w:hAnsi="Times New Roman"/>
        </w:rPr>
        <w:t>Los lotes producto del fraccionamiento</w:t>
      </w:r>
      <w:r w:rsidR="004615C3" w:rsidRPr="00347870">
        <w:rPr>
          <w:rFonts w:ascii="Times New Roman" w:hAnsi="Times New Roman"/>
        </w:rPr>
        <w:t xml:space="preserve"> donde se encuentra ubicado el </w:t>
      </w:r>
      <w:r w:rsidR="00E46779" w:rsidRPr="00347870">
        <w:rPr>
          <w:rFonts w:ascii="Times New Roman" w:hAnsi="Times New Roman"/>
        </w:rPr>
        <w:t xml:space="preserve">asentamiento humano de hecho y consolidado de interés social </w:t>
      </w:r>
      <w:r w:rsidRPr="00347870">
        <w:rPr>
          <w:rFonts w:ascii="Times New Roman" w:hAnsi="Times New Roman"/>
        </w:rPr>
        <w:t xml:space="preserve">denominado </w:t>
      </w:r>
      <w:r w:rsidR="00AB6C16" w:rsidRPr="00347870">
        <w:rPr>
          <w:rFonts w:ascii="Times New Roman" w:hAnsi="Times New Roman"/>
        </w:rPr>
        <w:t>Cooperativas de Vivienda “Yaguachi Alto” y “Por Nuestros Hijos”</w:t>
      </w:r>
      <w:r w:rsidR="00AF5567" w:rsidRPr="00347870">
        <w:rPr>
          <w:rFonts w:ascii="Times New Roman" w:hAnsi="Times New Roman"/>
          <w:bCs/>
        </w:rPr>
        <w:t xml:space="preserve">, </w:t>
      </w:r>
      <w:r w:rsidR="002F3FAC" w:rsidRPr="00347870">
        <w:rPr>
          <w:rFonts w:ascii="Times New Roman" w:hAnsi="Times New Roman"/>
          <w:bCs/>
          <w:iCs/>
        </w:rPr>
        <w:t xml:space="preserve">quedan gravados con </w:t>
      </w:r>
      <w:r w:rsidR="00FE7598" w:rsidRPr="00347870">
        <w:rPr>
          <w:rFonts w:ascii="Times New Roman" w:hAnsi="Times New Roman"/>
          <w:bCs/>
          <w:iCs/>
        </w:rPr>
        <w:t xml:space="preserve">segunda </w:t>
      </w:r>
      <w:r w:rsidR="002F3FAC" w:rsidRPr="00347870">
        <w:rPr>
          <w:rFonts w:ascii="Times New Roman" w:hAnsi="Times New Roman"/>
          <w:bCs/>
          <w:iCs/>
        </w:rPr>
        <w:t>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347870">
        <w:rPr>
          <w:rFonts w:ascii="Times New Roman" w:hAnsi="Times New Roman"/>
          <w:bCs/>
          <w:iCs/>
        </w:rPr>
        <w:t xml:space="preserve"> El gravamen constituido a favor de la Municipalidad deberá constar en cada escritura individualizada.</w:t>
      </w:r>
    </w:p>
    <w:p w14:paraId="791FB2F5" w14:textId="77777777" w:rsidR="0090097E" w:rsidRPr="00347870" w:rsidRDefault="0090097E" w:rsidP="00347870">
      <w:pPr>
        <w:pStyle w:val="Sinespaciado"/>
        <w:jc w:val="both"/>
        <w:rPr>
          <w:rFonts w:ascii="Times New Roman" w:hAnsi="Times New Roman"/>
          <w:bCs/>
          <w:iCs/>
        </w:rPr>
      </w:pPr>
    </w:p>
    <w:p w14:paraId="036AC656" w14:textId="7C769C2B" w:rsidR="00361728" w:rsidRDefault="00361728" w:rsidP="00347870">
      <w:pPr>
        <w:pStyle w:val="Sinespaciado"/>
        <w:jc w:val="both"/>
        <w:rPr>
          <w:rFonts w:ascii="Times New Roman" w:hAnsi="Times New Roman"/>
          <w:lang w:val="es-ES_tradnl"/>
        </w:rPr>
      </w:pPr>
      <w:r w:rsidRPr="00347870">
        <w:rPr>
          <w:rFonts w:ascii="Times New Roman" w:hAnsi="Times New Roman"/>
          <w:b/>
          <w:bCs/>
        </w:rPr>
        <w:t>Artículo</w:t>
      </w:r>
      <w:r w:rsidRPr="00347870">
        <w:rPr>
          <w:rFonts w:ascii="Times New Roman" w:hAnsi="Times New Roman"/>
          <w:b/>
          <w:bCs/>
          <w:lang w:val="es-ES_tradnl"/>
        </w:rPr>
        <w:t xml:space="preserve"> 1</w:t>
      </w:r>
      <w:r w:rsidR="00B804FB" w:rsidRPr="00347870">
        <w:rPr>
          <w:rFonts w:ascii="Times New Roman" w:hAnsi="Times New Roman"/>
          <w:b/>
          <w:bCs/>
          <w:lang w:val="es-ES_tradnl"/>
        </w:rPr>
        <w:t>7</w:t>
      </w:r>
      <w:r w:rsidRPr="00347870">
        <w:rPr>
          <w:rFonts w:ascii="Times New Roman" w:hAnsi="Times New Roman"/>
          <w:b/>
          <w:bCs/>
          <w:lang w:val="es-ES_tradnl"/>
        </w:rPr>
        <w:t xml:space="preserve">.- De la Protocolización e inscripción de la </w:t>
      </w:r>
      <w:r w:rsidR="003A2B74" w:rsidRPr="00347870">
        <w:rPr>
          <w:rFonts w:ascii="Times New Roman" w:hAnsi="Times New Roman"/>
          <w:b/>
          <w:bCs/>
          <w:lang w:val="es-ES_tradnl"/>
        </w:rPr>
        <w:t>Ordenanza. -</w:t>
      </w:r>
      <w:r w:rsidRPr="00347870">
        <w:rPr>
          <w:rFonts w:ascii="Times New Roman" w:hAnsi="Times New Roman"/>
          <w:b/>
          <w:bCs/>
          <w:lang w:val="es-ES_tradnl"/>
        </w:rPr>
        <w:t xml:space="preserve">  </w:t>
      </w:r>
      <w:r w:rsidRPr="00347870">
        <w:rPr>
          <w:rFonts w:ascii="Times New Roman" w:hAnsi="Times New Roman"/>
        </w:rPr>
        <w:t xml:space="preserve">Los </w:t>
      </w:r>
      <w:r w:rsidR="00B804FB" w:rsidRPr="00347870">
        <w:rPr>
          <w:rFonts w:ascii="Times New Roman" w:hAnsi="Times New Roman"/>
        </w:rPr>
        <w:t xml:space="preserve">socios </w:t>
      </w:r>
      <w:r w:rsidRPr="00347870">
        <w:rPr>
          <w:rFonts w:ascii="Times New Roman" w:hAnsi="Times New Roman"/>
        </w:rPr>
        <w:t xml:space="preserve">del predio del </w:t>
      </w:r>
      <w:r w:rsidR="00E46779" w:rsidRPr="00347870">
        <w:rPr>
          <w:rFonts w:ascii="Times New Roman" w:hAnsi="Times New Roman"/>
        </w:rPr>
        <w:t>asentamiento humano de hecho y consolidado de interés</w:t>
      </w:r>
      <w:r w:rsidR="00E46779" w:rsidRPr="00347870">
        <w:rPr>
          <w:rFonts w:ascii="Times New Roman" w:hAnsi="Times New Roman"/>
          <w:bCs/>
          <w:color w:val="000000"/>
        </w:rPr>
        <w:t xml:space="preserve"> social </w:t>
      </w:r>
      <w:r w:rsidR="007E6037" w:rsidRPr="00347870">
        <w:rPr>
          <w:rFonts w:ascii="Times New Roman" w:hAnsi="Times New Roman"/>
          <w:bCs/>
          <w:color w:val="000000"/>
        </w:rPr>
        <w:t>denominado</w:t>
      </w:r>
      <w:r w:rsidR="00922C0D" w:rsidRPr="00347870">
        <w:rPr>
          <w:rFonts w:ascii="Times New Roman" w:hAnsi="Times New Roman"/>
          <w:bCs/>
          <w:color w:val="000000"/>
        </w:rPr>
        <w:t xml:space="preserve"> </w:t>
      </w:r>
      <w:r w:rsidR="00AB6C16" w:rsidRPr="00347870">
        <w:rPr>
          <w:rFonts w:ascii="Times New Roman" w:hAnsi="Times New Roman"/>
        </w:rPr>
        <w:t>Cooperativas de Vivienda “Yaguachi Alto” y “Por Nuestros Hijos”</w:t>
      </w:r>
      <w:r w:rsidR="00AB6C16" w:rsidRPr="00601778">
        <w:rPr>
          <w:rFonts w:ascii="Times New Roman" w:hAnsi="Times New Roman"/>
          <w:bCs/>
        </w:rPr>
        <w:t>,</w:t>
      </w:r>
      <w:r w:rsidR="00AB6C16" w:rsidRPr="00347870">
        <w:rPr>
          <w:rFonts w:ascii="Times New Roman" w:hAnsi="Times New Roman"/>
        </w:rPr>
        <w:t xml:space="preserve"> </w:t>
      </w:r>
      <w:r w:rsidR="00AB6C16" w:rsidRPr="00347870">
        <w:rPr>
          <w:rFonts w:ascii="Times New Roman" w:hAnsi="Times New Roman"/>
          <w:b/>
          <w:bCs/>
        </w:rPr>
        <w:t xml:space="preserve"> </w:t>
      </w:r>
      <w:r w:rsidR="00C94AA7" w:rsidRPr="00347870">
        <w:rPr>
          <w:rFonts w:ascii="Times New Roman" w:hAnsi="Times New Roman"/>
          <w:lang w:val="es-ES_tradnl"/>
        </w:rPr>
        <w:t>deberán</w:t>
      </w:r>
      <w:r w:rsidRPr="00347870">
        <w:rPr>
          <w:rFonts w:ascii="Times New Roman" w:hAnsi="Times New Roman"/>
          <w:lang w:val="es-ES_tradnl"/>
        </w:rPr>
        <w:t xml:space="preserve"> </w:t>
      </w:r>
      <w:r w:rsidRPr="00347870">
        <w:rPr>
          <w:rFonts w:ascii="Times New Roman" w:hAnsi="Times New Roman"/>
        </w:rPr>
        <w:t xml:space="preserve">protocolizar la presente Ordenanza ante Notario Público e inscribirla en el Registro de la Propiedad del Distrito Metropolitano de Quito, </w:t>
      </w:r>
      <w:r w:rsidRPr="00347870">
        <w:rPr>
          <w:rFonts w:ascii="Times New Roman" w:hAnsi="Times New Roman"/>
          <w:lang w:val="es-ES_tradnl"/>
        </w:rPr>
        <w:t xml:space="preserve">con todos sus documentos </w:t>
      </w:r>
      <w:r w:rsidR="003A2B74" w:rsidRPr="00347870">
        <w:rPr>
          <w:rFonts w:ascii="Times New Roman" w:hAnsi="Times New Roman"/>
          <w:lang w:val="es-ES_tradnl"/>
        </w:rPr>
        <w:t>habilitantes</w:t>
      </w:r>
      <w:r w:rsidR="003A2B74" w:rsidRPr="00347870">
        <w:rPr>
          <w:rFonts w:ascii="Times New Roman" w:hAnsi="Times New Roman"/>
        </w:rPr>
        <w:t>;</w:t>
      </w:r>
      <w:r w:rsidR="00BE22D3" w:rsidRPr="00347870">
        <w:rPr>
          <w:rFonts w:ascii="Times New Roman" w:hAnsi="Times New Roman"/>
          <w:lang w:val="es-ES_tradnl"/>
        </w:rPr>
        <w:t xml:space="preserve"> </w:t>
      </w:r>
    </w:p>
    <w:p w14:paraId="502151FF" w14:textId="77777777" w:rsidR="0090097E" w:rsidRPr="00347870" w:rsidRDefault="0090097E" w:rsidP="00347870">
      <w:pPr>
        <w:pStyle w:val="Sinespaciado"/>
        <w:jc w:val="both"/>
        <w:rPr>
          <w:rFonts w:ascii="Times New Roman" w:hAnsi="Times New Roman"/>
          <w:lang w:val="es-ES_tradnl"/>
        </w:rPr>
      </w:pPr>
    </w:p>
    <w:p w14:paraId="632D6BA6" w14:textId="18D450A1" w:rsidR="008040E8" w:rsidRPr="00347870" w:rsidRDefault="00952C2C" w:rsidP="00347870">
      <w:pPr>
        <w:pStyle w:val="Sinespaciado"/>
        <w:jc w:val="both"/>
        <w:rPr>
          <w:rFonts w:ascii="Times New Roman" w:hAnsi="Times New Roman"/>
          <w:bCs/>
          <w:lang w:val="es-ES_tradnl"/>
        </w:rPr>
      </w:pPr>
      <w:r w:rsidRPr="00347870">
        <w:rPr>
          <w:rFonts w:ascii="Times New Roman" w:hAnsi="Times New Roman"/>
          <w:bCs/>
          <w:lang w:val="es-ES_tradnl"/>
        </w:rPr>
        <w:t xml:space="preserve">En caso de no </w:t>
      </w:r>
      <w:r w:rsidR="003F0C12" w:rsidRPr="00347870">
        <w:rPr>
          <w:rFonts w:ascii="Times New Roman" w:hAnsi="Times New Roman"/>
          <w:bCs/>
          <w:lang w:val="es-ES_tradnl"/>
        </w:rPr>
        <w:t>inscribir</w:t>
      </w:r>
      <w:r w:rsidRPr="00347870">
        <w:rPr>
          <w:rFonts w:ascii="Times New Roman" w:hAnsi="Times New Roman"/>
          <w:bCs/>
          <w:lang w:val="es-ES_tradnl"/>
        </w:rPr>
        <w:t xml:space="preserve"> la presente ordenanza, ésta caducará en el plazo de tres (03) años de conformidad con lo dispuesto en el artículo </w:t>
      </w:r>
      <w:r w:rsidRPr="00347870">
        <w:rPr>
          <w:rFonts w:ascii="Times New Roman" w:eastAsiaTheme="minorHAnsi" w:hAnsi="Times New Roman"/>
        </w:rPr>
        <w:t>IV.7.64 de la Ordenanza No. 001 de 29 de marzo de 2019</w:t>
      </w:r>
      <w:r w:rsidRPr="00347870">
        <w:rPr>
          <w:rFonts w:ascii="Times New Roman" w:hAnsi="Times New Roman"/>
          <w:bCs/>
          <w:lang w:val="es-ES_tradnl"/>
        </w:rPr>
        <w:t xml:space="preserve">. </w:t>
      </w:r>
    </w:p>
    <w:p w14:paraId="2426023D" w14:textId="77777777" w:rsidR="00F35647" w:rsidRPr="00347870" w:rsidRDefault="00F35647" w:rsidP="00347870">
      <w:pPr>
        <w:pStyle w:val="Sinespaciado"/>
        <w:jc w:val="both"/>
        <w:rPr>
          <w:rFonts w:ascii="Times New Roman" w:hAnsi="Times New Roman"/>
          <w:bCs/>
          <w:lang w:val="es-ES_tradnl"/>
        </w:rPr>
      </w:pPr>
    </w:p>
    <w:p w14:paraId="5987A61D" w14:textId="77DC4A78" w:rsidR="00361728" w:rsidRDefault="00361728" w:rsidP="00347870">
      <w:pPr>
        <w:pStyle w:val="Sinespaciado"/>
        <w:jc w:val="both"/>
        <w:rPr>
          <w:rFonts w:ascii="Times New Roman" w:hAnsi="Times New Roman"/>
          <w:lang w:val="es-ES_tradnl"/>
        </w:rPr>
      </w:pPr>
      <w:r w:rsidRPr="00347870">
        <w:rPr>
          <w:rFonts w:ascii="Times New Roman" w:hAnsi="Times New Roman"/>
          <w:lang w:val="es-ES_tradnl"/>
        </w:rPr>
        <w:t>La inscripción de la presente ordenanza</w:t>
      </w:r>
      <w:r w:rsidR="001368FD">
        <w:rPr>
          <w:rFonts w:ascii="Times New Roman" w:hAnsi="Times New Roman"/>
          <w:lang w:val="es-ES_tradnl"/>
        </w:rPr>
        <w:t xml:space="preserve"> en el Registro de la Propiedad,</w:t>
      </w:r>
      <w:r w:rsidRPr="00347870">
        <w:rPr>
          <w:rFonts w:ascii="Times New Roman" w:hAnsi="Times New Roman"/>
          <w:lang w:val="es-ES_tradnl"/>
        </w:rPr>
        <w:t xml:space="preserve"> servirá como título de dominio para efectos de l</w:t>
      </w:r>
      <w:r w:rsidR="00B804FB" w:rsidRPr="00347870">
        <w:rPr>
          <w:rFonts w:ascii="Times New Roman" w:hAnsi="Times New Roman"/>
          <w:lang w:val="es-ES_tradnl"/>
        </w:rPr>
        <w:t>a transferencia de áreas verdes</w:t>
      </w:r>
      <w:r w:rsidR="00601778">
        <w:rPr>
          <w:rFonts w:ascii="Times New Roman" w:hAnsi="Times New Roman"/>
          <w:lang w:val="es-ES_tradnl"/>
        </w:rPr>
        <w:t xml:space="preserve">, </w:t>
      </w:r>
      <w:r w:rsidR="00601778" w:rsidRPr="00347870">
        <w:rPr>
          <w:rFonts w:ascii="Times New Roman" w:hAnsi="Times New Roman"/>
        </w:rPr>
        <w:t>equipamiento comunal</w:t>
      </w:r>
      <w:r w:rsidR="00601778">
        <w:rPr>
          <w:rFonts w:ascii="Times New Roman" w:hAnsi="Times New Roman"/>
        </w:rPr>
        <w:t xml:space="preserve"> y</w:t>
      </w:r>
      <w:r w:rsidR="00601778" w:rsidRPr="00347870">
        <w:rPr>
          <w:rFonts w:ascii="Times New Roman" w:hAnsi="Times New Roman"/>
        </w:rPr>
        <w:t xml:space="preserve"> área municipal 1</w:t>
      </w:r>
      <w:bookmarkStart w:id="0" w:name="_GoBack"/>
      <w:bookmarkEnd w:id="0"/>
      <w:r w:rsidR="001368FD">
        <w:rPr>
          <w:rFonts w:ascii="Times New Roman" w:hAnsi="Times New Roman"/>
          <w:lang w:val="es-ES"/>
        </w:rPr>
        <w:t>, a favor del Municipio</w:t>
      </w:r>
      <w:r w:rsidRPr="00347870">
        <w:rPr>
          <w:rFonts w:ascii="Times New Roman" w:hAnsi="Times New Roman"/>
          <w:lang w:val="es-ES_tradnl"/>
        </w:rPr>
        <w:t>.</w:t>
      </w:r>
    </w:p>
    <w:p w14:paraId="29537A2E" w14:textId="77777777" w:rsidR="0090097E" w:rsidRPr="00347870" w:rsidRDefault="0090097E" w:rsidP="00347870">
      <w:pPr>
        <w:pStyle w:val="Sinespaciado"/>
        <w:jc w:val="both"/>
        <w:rPr>
          <w:rFonts w:ascii="Times New Roman" w:hAnsi="Times New Roman"/>
          <w:lang w:val="es-ES_tradnl"/>
        </w:rPr>
      </w:pPr>
    </w:p>
    <w:p w14:paraId="633769B5" w14:textId="01E1D3E8" w:rsidR="00324827" w:rsidRDefault="00B804FB" w:rsidP="00347870">
      <w:pPr>
        <w:pStyle w:val="Sinespaciado"/>
        <w:jc w:val="both"/>
        <w:rPr>
          <w:rFonts w:ascii="Times New Roman" w:hAnsi="Times New Roman"/>
          <w:lang w:val="es-ES_tradnl"/>
        </w:rPr>
      </w:pPr>
      <w:r w:rsidRPr="00347870">
        <w:rPr>
          <w:rFonts w:ascii="Times New Roman" w:hAnsi="Times New Roman"/>
          <w:b/>
          <w:lang w:val="es-ES_tradnl"/>
        </w:rPr>
        <w:t>Artículo 18</w:t>
      </w:r>
      <w:r w:rsidR="0025064B" w:rsidRPr="00347870">
        <w:rPr>
          <w:rFonts w:ascii="Times New Roman" w:hAnsi="Times New Roman"/>
          <w:b/>
          <w:lang w:val="es-ES_tradnl"/>
        </w:rPr>
        <w:t xml:space="preserve">.- </w:t>
      </w:r>
      <w:r w:rsidR="00324827" w:rsidRPr="00347870">
        <w:rPr>
          <w:rFonts w:ascii="Times New Roman" w:hAnsi="Times New Roman"/>
          <w:b/>
          <w:lang w:val="es-ES_tradnl"/>
        </w:rPr>
        <w:t>De la entrega de escrituras individuales.-</w:t>
      </w:r>
      <w:r w:rsidR="00324827" w:rsidRPr="00347870">
        <w:rPr>
          <w:rFonts w:ascii="Times New Roman" w:hAnsi="Times New Roman"/>
          <w:lang w:val="es-ES_tradnl"/>
        </w:rPr>
        <w:t xml:space="preserve"> El </w:t>
      </w:r>
      <w:r w:rsidR="00E46779" w:rsidRPr="00347870">
        <w:rPr>
          <w:rFonts w:ascii="Times New Roman" w:hAnsi="Times New Roman"/>
          <w:lang w:val="es-ES_tradnl"/>
        </w:rPr>
        <w:t xml:space="preserve">asentamiento humano de hecho y consolidado </w:t>
      </w:r>
      <w:r w:rsidR="00E46779" w:rsidRPr="00347870">
        <w:rPr>
          <w:rFonts w:ascii="Times New Roman" w:hAnsi="Times New Roman"/>
        </w:rPr>
        <w:t>de interés</w:t>
      </w:r>
      <w:r w:rsidR="00E46779" w:rsidRPr="00347870">
        <w:rPr>
          <w:rFonts w:ascii="Times New Roman" w:hAnsi="Times New Roman"/>
          <w:bCs/>
          <w:color w:val="000000"/>
        </w:rPr>
        <w:t xml:space="preserve"> social</w:t>
      </w:r>
      <w:r w:rsidR="004A6D28" w:rsidRPr="00347870">
        <w:rPr>
          <w:rFonts w:ascii="Times New Roman" w:hAnsi="Times New Roman"/>
          <w:bCs/>
          <w:color w:val="000000"/>
        </w:rPr>
        <w:t xml:space="preserve"> denominado </w:t>
      </w:r>
      <w:r w:rsidRPr="00347870">
        <w:rPr>
          <w:rFonts w:ascii="Times New Roman" w:hAnsi="Times New Roman"/>
        </w:rPr>
        <w:t>Cooperativas de Vivienda “Yaguachi Alto” y “Por Nuestros Hijos”</w:t>
      </w:r>
      <w:r w:rsidRPr="00EF1C35">
        <w:rPr>
          <w:rFonts w:ascii="Times New Roman" w:hAnsi="Times New Roman"/>
          <w:bCs/>
        </w:rPr>
        <w:t>,</w:t>
      </w:r>
      <w:r w:rsidRPr="00347870">
        <w:rPr>
          <w:rFonts w:ascii="Times New Roman" w:hAnsi="Times New Roman"/>
        </w:rPr>
        <w:t xml:space="preserve"> </w:t>
      </w:r>
      <w:r w:rsidRPr="00347870">
        <w:rPr>
          <w:rFonts w:ascii="Times New Roman" w:hAnsi="Times New Roman"/>
          <w:b/>
          <w:bCs/>
        </w:rPr>
        <w:t xml:space="preserve"> </w:t>
      </w:r>
      <w:r w:rsidR="00324827" w:rsidRPr="00347870">
        <w:rPr>
          <w:rFonts w:ascii="Times New Roman" w:hAnsi="Times New Roman"/>
        </w:rPr>
        <w:t>a través de su representante legal</w:t>
      </w:r>
      <w:r w:rsidRPr="00347870">
        <w:rPr>
          <w:rFonts w:ascii="Times New Roman" w:hAnsi="Times New Roman"/>
        </w:rPr>
        <w:t xml:space="preserve">  deberá</w:t>
      </w:r>
      <w:r w:rsidR="00324827" w:rsidRPr="00347870">
        <w:rPr>
          <w:rFonts w:ascii="Times New Roman" w:hAnsi="Times New Roman"/>
        </w:rPr>
        <w:t xml:space="preserve"> entregar las respectivas escrituras individuales a favor de sus socios</w:t>
      </w:r>
      <w:r w:rsidR="00324827" w:rsidRPr="00347870">
        <w:rPr>
          <w:rFonts w:ascii="Times New Roman" w:hAnsi="Times New Roman"/>
          <w:lang w:val="es-ES_tradnl"/>
        </w:rPr>
        <w:t xml:space="preserve"> conforme a la ley,  una vez inscrita la Ordenanza en el Registro de la Propiedad del cantón Quito, bajo eventual responsabilidad civil y penal de los dirigentes en caso de incumplimiento.</w:t>
      </w:r>
    </w:p>
    <w:p w14:paraId="028308B0" w14:textId="77777777" w:rsidR="0090097E" w:rsidRPr="00347870" w:rsidRDefault="0090097E" w:rsidP="00347870">
      <w:pPr>
        <w:pStyle w:val="Sinespaciado"/>
        <w:jc w:val="both"/>
        <w:rPr>
          <w:rFonts w:ascii="Times New Roman" w:hAnsi="Times New Roman"/>
          <w:lang w:val="es-ES_tradnl"/>
        </w:rPr>
      </w:pPr>
    </w:p>
    <w:p w14:paraId="48293C4E" w14:textId="2FCD0544" w:rsidR="00F33280" w:rsidRDefault="00B804FB" w:rsidP="00347870">
      <w:pPr>
        <w:pStyle w:val="Sinespaciado"/>
        <w:jc w:val="both"/>
        <w:rPr>
          <w:rFonts w:ascii="Times New Roman" w:hAnsi="Times New Roman"/>
        </w:rPr>
      </w:pPr>
      <w:r w:rsidRPr="00347870">
        <w:rPr>
          <w:rFonts w:ascii="Times New Roman" w:hAnsi="Times New Roman"/>
          <w:b/>
          <w:bCs/>
          <w:lang w:val="es-ES_tradnl"/>
        </w:rPr>
        <w:t>Artículo 19</w:t>
      </w:r>
      <w:r w:rsidR="009E010D" w:rsidRPr="00347870">
        <w:rPr>
          <w:rFonts w:ascii="Times New Roman" w:hAnsi="Times New Roman"/>
          <w:b/>
          <w:bCs/>
          <w:lang w:val="es-ES_tradnl"/>
        </w:rPr>
        <w:t xml:space="preserve">.- Solicitudes de ampliación de plazo.- </w:t>
      </w:r>
      <w:r w:rsidR="00F33280" w:rsidRPr="00347870">
        <w:rPr>
          <w:rFonts w:ascii="Times New Roman" w:hAnsi="Times New Roman"/>
          <w:lang w:val="es-ES_tradnl"/>
        </w:rPr>
        <w:t xml:space="preserve">La Administración Zonal </w:t>
      </w:r>
      <w:r w:rsidR="00AB6C16" w:rsidRPr="00347870">
        <w:rPr>
          <w:rFonts w:ascii="Times New Roman" w:hAnsi="Times New Roman"/>
          <w:color w:val="2A2A2A"/>
        </w:rPr>
        <w:t>Manuela Sáenz</w:t>
      </w:r>
      <w:r w:rsidR="00F33280" w:rsidRPr="00347870">
        <w:rPr>
          <w:rFonts w:ascii="Times New Roman" w:hAnsi="Times New Roman"/>
          <w:lang w:val="es-ES_tradnl"/>
        </w:rPr>
        <w:t xml:space="preserve"> queda plenamente facultada para resolver y aprobar las solicitudes de ampliación de plazo para ejecución de obras civiles </w:t>
      </w:r>
      <w:r w:rsidR="00F33280" w:rsidRPr="00347870">
        <w:rPr>
          <w:rFonts w:ascii="Times New Roman" w:hAnsi="Times New Roman"/>
        </w:rPr>
        <w:t>y de infraestructura.</w:t>
      </w:r>
    </w:p>
    <w:p w14:paraId="77F0F078" w14:textId="77777777" w:rsidR="0090097E" w:rsidRPr="00347870" w:rsidRDefault="0090097E" w:rsidP="00347870">
      <w:pPr>
        <w:pStyle w:val="Sinespaciado"/>
        <w:jc w:val="both"/>
        <w:rPr>
          <w:rFonts w:ascii="Times New Roman" w:hAnsi="Times New Roman"/>
          <w:b/>
          <w:bCs/>
          <w:lang w:val="es-ES_tradnl"/>
        </w:rPr>
      </w:pPr>
    </w:p>
    <w:p w14:paraId="70FB66CE" w14:textId="376A4358" w:rsidR="001E2E3A" w:rsidRDefault="001E2E3A" w:rsidP="00347870">
      <w:pPr>
        <w:pStyle w:val="Sinespaciado"/>
        <w:jc w:val="both"/>
        <w:rPr>
          <w:rFonts w:ascii="Times New Roman" w:hAnsi="Times New Roman"/>
          <w:bCs/>
          <w:color w:val="000000" w:themeColor="text1"/>
          <w:lang w:val="es-ES_tradnl"/>
        </w:rPr>
      </w:pPr>
      <w:r w:rsidRPr="00347870">
        <w:rPr>
          <w:rFonts w:ascii="Times New Roman" w:hAnsi="Times New Roman"/>
          <w:bCs/>
          <w:color w:val="000000" w:themeColor="text1"/>
          <w:lang w:val="es-ES_tradnl"/>
        </w:rPr>
        <w:t xml:space="preserve">La Administración Zonal </w:t>
      </w:r>
      <w:r w:rsidR="00AB6C16" w:rsidRPr="00347870">
        <w:rPr>
          <w:rFonts w:ascii="Times New Roman" w:hAnsi="Times New Roman"/>
          <w:bCs/>
          <w:color w:val="000000" w:themeColor="text1"/>
          <w:lang w:val="es-ES_tradnl"/>
        </w:rPr>
        <w:t>Manuela Sáenz</w:t>
      </w:r>
      <w:r w:rsidR="005F405A" w:rsidRPr="00347870">
        <w:rPr>
          <w:rFonts w:ascii="Times New Roman" w:hAnsi="Times New Roman"/>
          <w:bCs/>
          <w:color w:val="000000" w:themeColor="text1"/>
          <w:lang w:val="es-ES_tradnl"/>
        </w:rPr>
        <w:t xml:space="preserve"> </w:t>
      </w:r>
      <w:r w:rsidRPr="00347870">
        <w:rPr>
          <w:rFonts w:ascii="Times New Roman" w:hAnsi="Times New Roman"/>
          <w:bCs/>
          <w:color w:val="000000" w:themeColor="text1"/>
          <w:lang w:val="es-ES_tradnl"/>
        </w:rPr>
        <w:t xml:space="preserve">deberá notificar a los </w:t>
      </w:r>
      <w:r w:rsidR="004B0E8B" w:rsidRPr="00347870">
        <w:rPr>
          <w:rFonts w:ascii="Times New Roman" w:hAnsi="Times New Roman"/>
          <w:bCs/>
          <w:color w:val="000000" w:themeColor="text1"/>
          <w:lang w:val="es-ES_tradnl"/>
        </w:rPr>
        <w:t>socios</w:t>
      </w:r>
      <w:r w:rsidRPr="00347870">
        <w:rPr>
          <w:rFonts w:ascii="Times New Roman" w:hAnsi="Times New Roman"/>
          <w:bCs/>
          <w:color w:val="000000" w:themeColor="text1"/>
          <w:lang w:val="es-ES_tradnl"/>
        </w:rPr>
        <w:t xml:space="preserve"> del asentamiento 6 meses antes a la conclusión del plazo establecido.</w:t>
      </w:r>
    </w:p>
    <w:p w14:paraId="71463610" w14:textId="77777777" w:rsidR="0090097E" w:rsidRPr="00347870" w:rsidRDefault="0090097E" w:rsidP="00347870">
      <w:pPr>
        <w:pStyle w:val="Sinespaciado"/>
        <w:jc w:val="both"/>
        <w:rPr>
          <w:rFonts w:ascii="Times New Roman" w:hAnsi="Times New Roman"/>
          <w:bCs/>
          <w:color w:val="000000" w:themeColor="text1"/>
          <w:lang w:val="es-ES_tradnl"/>
        </w:rPr>
      </w:pPr>
    </w:p>
    <w:p w14:paraId="77A3F14E" w14:textId="66AA9885" w:rsidR="00F87EDD" w:rsidRDefault="00F87EDD" w:rsidP="00347870">
      <w:pPr>
        <w:pStyle w:val="Sinespaciado"/>
        <w:jc w:val="both"/>
        <w:rPr>
          <w:rFonts w:ascii="Times New Roman" w:hAnsi="Times New Roman"/>
          <w:bCs/>
          <w:lang w:val="es-ES_tradnl"/>
        </w:rPr>
      </w:pPr>
      <w:r w:rsidRPr="00347870">
        <w:rPr>
          <w:rFonts w:ascii="Times New Roman" w:hAnsi="Times New Roman"/>
          <w:bCs/>
          <w:lang w:val="es-ES_tradnl"/>
        </w:rPr>
        <w:t xml:space="preserve">La Administración Zonal </w:t>
      </w:r>
      <w:r w:rsidR="00B804FB" w:rsidRPr="00347870">
        <w:rPr>
          <w:rFonts w:ascii="Times New Roman" w:hAnsi="Times New Roman"/>
          <w:bCs/>
          <w:color w:val="000000" w:themeColor="text1"/>
          <w:lang w:val="es-ES_tradnl"/>
        </w:rPr>
        <w:t xml:space="preserve">Manuela Sáenz </w:t>
      </w:r>
      <w:r w:rsidRPr="00347870">
        <w:rPr>
          <w:rFonts w:ascii="Times New Roman" w:hAnsi="Times New Roman"/>
          <w:bCs/>
          <w:lang w:val="es-ES_tradnl"/>
        </w:rPr>
        <w:t>realizará el seguimiento en la ejecución y avance del cronograma de obras de mitigación hasta la terminación de las mismas.</w:t>
      </w:r>
    </w:p>
    <w:p w14:paraId="2D94E825" w14:textId="77777777" w:rsidR="0090097E" w:rsidRPr="00347870" w:rsidRDefault="0090097E" w:rsidP="00347870">
      <w:pPr>
        <w:pStyle w:val="Sinespaciado"/>
        <w:jc w:val="both"/>
        <w:rPr>
          <w:rFonts w:ascii="Times New Roman" w:hAnsi="Times New Roman"/>
          <w:bCs/>
          <w:lang w:val="es-ES_tradnl"/>
        </w:rPr>
      </w:pPr>
    </w:p>
    <w:p w14:paraId="676D42EE" w14:textId="77777777" w:rsidR="00230751" w:rsidRDefault="001E2E3A" w:rsidP="00347870">
      <w:pPr>
        <w:pStyle w:val="Sinespaciado"/>
        <w:jc w:val="both"/>
        <w:rPr>
          <w:rFonts w:ascii="Times New Roman" w:hAnsi="Times New Roman"/>
          <w:bCs/>
          <w:color w:val="000000" w:themeColor="text1"/>
          <w:lang w:val="es-ES_tradnl"/>
        </w:rPr>
      </w:pPr>
      <w:r w:rsidRPr="00347870">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449A8F4F" w14:textId="77777777" w:rsidR="0090097E" w:rsidRPr="00347870" w:rsidRDefault="0090097E" w:rsidP="00347870">
      <w:pPr>
        <w:pStyle w:val="Sinespaciado"/>
        <w:jc w:val="both"/>
        <w:rPr>
          <w:rFonts w:ascii="Times New Roman" w:hAnsi="Times New Roman"/>
          <w:bCs/>
          <w:color w:val="000000" w:themeColor="text1"/>
          <w:lang w:val="es-ES_tradnl"/>
        </w:rPr>
      </w:pPr>
    </w:p>
    <w:p w14:paraId="65AD9F91" w14:textId="7191B550" w:rsidR="0015234A" w:rsidRPr="00347870" w:rsidRDefault="005F405A" w:rsidP="00347870">
      <w:pPr>
        <w:pStyle w:val="Sinespaciado"/>
        <w:jc w:val="both"/>
        <w:rPr>
          <w:rFonts w:ascii="Times New Roman" w:hAnsi="Times New Roman"/>
          <w:b/>
          <w:lang w:val="es-ES_tradnl"/>
        </w:rPr>
      </w:pPr>
      <w:r w:rsidRPr="00347870">
        <w:rPr>
          <w:rFonts w:ascii="Times New Roman" w:hAnsi="Times New Roman"/>
          <w:b/>
          <w:bCs/>
          <w:lang w:val="es-ES_tradnl"/>
        </w:rPr>
        <w:t xml:space="preserve">Artículo </w:t>
      </w:r>
      <w:r w:rsidR="00B804FB" w:rsidRPr="00347870">
        <w:rPr>
          <w:rFonts w:ascii="Times New Roman" w:hAnsi="Times New Roman"/>
          <w:b/>
          <w:bCs/>
          <w:lang w:val="es-ES_tradnl"/>
        </w:rPr>
        <w:t>20</w:t>
      </w:r>
      <w:r w:rsidR="00361728" w:rsidRPr="00347870">
        <w:rPr>
          <w:rFonts w:ascii="Times New Roman" w:hAnsi="Times New Roman"/>
          <w:b/>
          <w:bCs/>
          <w:lang w:val="es-ES_tradnl"/>
        </w:rPr>
        <w:t>.- Potestad de ejecución.-</w:t>
      </w:r>
      <w:r w:rsidR="00361728" w:rsidRPr="00347870">
        <w:rPr>
          <w:rFonts w:ascii="Times New Roman" w:hAnsi="Times New Roman"/>
          <w:bCs/>
          <w:lang w:val="es-ES_tradnl"/>
        </w:rPr>
        <w:t xml:space="preserve"> </w:t>
      </w:r>
      <w:r w:rsidRPr="00347870">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47870">
        <w:rPr>
          <w:rFonts w:ascii="Times New Roman" w:hAnsi="Times New Roman"/>
          <w:b/>
          <w:lang w:val="es-ES_tradnl"/>
        </w:rPr>
        <w:t xml:space="preserve"> </w:t>
      </w:r>
    </w:p>
    <w:p w14:paraId="7878A88E" w14:textId="77777777" w:rsidR="0090097E" w:rsidRDefault="0090097E" w:rsidP="00347870">
      <w:pPr>
        <w:pStyle w:val="Sinespaciado"/>
        <w:jc w:val="both"/>
        <w:rPr>
          <w:rFonts w:ascii="Times New Roman" w:hAnsi="Times New Roman"/>
          <w:b/>
          <w:lang w:val="es-ES_tradnl"/>
        </w:rPr>
      </w:pPr>
    </w:p>
    <w:p w14:paraId="50CF6839" w14:textId="77777777" w:rsidR="005F405A" w:rsidRDefault="005F405A" w:rsidP="0090097E">
      <w:pPr>
        <w:pStyle w:val="Sinespaciado"/>
        <w:jc w:val="center"/>
        <w:rPr>
          <w:rFonts w:ascii="Times New Roman" w:hAnsi="Times New Roman"/>
          <w:b/>
          <w:lang w:val="es-ES_tradnl"/>
        </w:rPr>
      </w:pPr>
      <w:r w:rsidRPr="00347870">
        <w:rPr>
          <w:rFonts w:ascii="Times New Roman" w:hAnsi="Times New Roman"/>
          <w:b/>
          <w:lang w:val="es-ES_tradnl"/>
        </w:rPr>
        <w:t>Disposiciones Generales</w:t>
      </w:r>
    </w:p>
    <w:p w14:paraId="47E74E24" w14:textId="77777777" w:rsidR="0090097E" w:rsidRPr="00347870" w:rsidRDefault="0090097E" w:rsidP="0090097E">
      <w:pPr>
        <w:pStyle w:val="Sinespaciado"/>
        <w:jc w:val="center"/>
        <w:rPr>
          <w:rFonts w:ascii="Times New Roman" w:hAnsi="Times New Roman"/>
          <w:b/>
          <w:lang w:val="es-ES_tradnl"/>
        </w:rPr>
      </w:pPr>
    </w:p>
    <w:p w14:paraId="3FDE37C9" w14:textId="77777777" w:rsidR="005F405A" w:rsidRDefault="005F405A" w:rsidP="00347870">
      <w:pPr>
        <w:pStyle w:val="Sinespaciado"/>
        <w:jc w:val="both"/>
        <w:rPr>
          <w:rFonts w:ascii="Times New Roman" w:hAnsi="Times New Roman"/>
          <w:b/>
          <w:lang w:val="es-ES_tradnl"/>
        </w:rPr>
      </w:pPr>
      <w:r w:rsidRPr="00347870">
        <w:rPr>
          <w:rFonts w:ascii="Times New Roman" w:hAnsi="Times New Roman"/>
          <w:b/>
          <w:lang w:val="es-ES_tradnl"/>
        </w:rPr>
        <w:t xml:space="preserve">Primera.- </w:t>
      </w:r>
      <w:r w:rsidRPr="00347870">
        <w:rPr>
          <w:rFonts w:ascii="Times New Roman" w:hAnsi="Times New Roman"/>
          <w:lang w:val="es-ES_tradnl"/>
        </w:rPr>
        <w:t>Todos los anexos adjuntos al proyecto de regularización son documentos habilitantes de esta Ordenanza</w:t>
      </w:r>
      <w:r w:rsidRPr="00347870">
        <w:rPr>
          <w:rFonts w:ascii="Times New Roman" w:hAnsi="Times New Roman"/>
          <w:b/>
          <w:lang w:val="es-ES_tradnl"/>
        </w:rPr>
        <w:t>.</w:t>
      </w:r>
    </w:p>
    <w:p w14:paraId="0FAD8CFA" w14:textId="77777777" w:rsidR="0090097E" w:rsidRPr="00347870" w:rsidRDefault="0090097E" w:rsidP="00347870">
      <w:pPr>
        <w:pStyle w:val="Sinespaciado"/>
        <w:jc w:val="both"/>
        <w:rPr>
          <w:rFonts w:ascii="Times New Roman" w:hAnsi="Times New Roman"/>
          <w:b/>
          <w:lang w:val="es-ES_tradnl"/>
        </w:rPr>
      </w:pPr>
    </w:p>
    <w:p w14:paraId="49158EE8" w14:textId="266CC5DC" w:rsidR="00B1506C" w:rsidRDefault="005F405A" w:rsidP="00347870">
      <w:pPr>
        <w:pStyle w:val="Sinespaciado"/>
        <w:jc w:val="both"/>
        <w:rPr>
          <w:rFonts w:ascii="Times New Roman" w:hAnsi="Times New Roman"/>
        </w:rPr>
      </w:pPr>
      <w:r w:rsidRPr="00347870">
        <w:rPr>
          <w:rFonts w:ascii="Times New Roman" w:hAnsi="Times New Roman"/>
          <w:b/>
          <w:lang w:val="es-ES_tradnl"/>
        </w:rPr>
        <w:t xml:space="preserve">Segunda.-  </w:t>
      </w:r>
      <w:r w:rsidRPr="00347870">
        <w:rPr>
          <w:rFonts w:ascii="Times New Roman" w:hAnsi="Times New Roman"/>
          <w:lang w:val="es-ES_tradnl"/>
        </w:rPr>
        <w:t>De acuerdo al Oficio No</w:t>
      </w:r>
      <w:r w:rsidR="00B1506C" w:rsidRPr="00347870">
        <w:rPr>
          <w:rFonts w:ascii="Times New Roman" w:hAnsi="Times New Roman"/>
          <w:lang w:val="es-ES_tradnl"/>
        </w:rPr>
        <w:t xml:space="preserve">. </w:t>
      </w:r>
      <w:r w:rsidR="00C5601A" w:rsidRPr="00347870">
        <w:rPr>
          <w:rFonts w:ascii="Times New Roman" w:hAnsi="Times New Roman"/>
        </w:rPr>
        <w:t>GADDMQ-SGSG-DMGR-</w:t>
      </w:r>
      <w:r w:rsidR="00324827" w:rsidRPr="00347870">
        <w:rPr>
          <w:rStyle w:val="fontstyle01"/>
          <w:rFonts w:ascii="Times New Roman" w:hAnsi="Times New Roman"/>
          <w:b w:val="0"/>
        </w:rPr>
        <w:t>2020-0028</w:t>
      </w:r>
      <w:r w:rsidR="00C5601A" w:rsidRPr="00347870">
        <w:rPr>
          <w:rFonts w:ascii="Times New Roman" w:hAnsi="Times New Roman"/>
        </w:rPr>
        <w:t xml:space="preserve">-OF, de </w:t>
      </w:r>
      <w:r w:rsidR="00324827" w:rsidRPr="00347870">
        <w:rPr>
          <w:rStyle w:val="fontstyle01"/>
          <w:rFonts w:ascii="Times New Roman" w:hAnsi="Times New Roman"/>
          <w:b w:val="0"/>
        </w:rPr>
        <w:t>14 de enero de 2020</w:t>
      </w:r>
      <w:r w:rsidR="00C5601A" w:rsidRPr="00347870">
        <w:rPr>
          <w:rFonts w:ascii="Times New Roman" w:hAnsi="Times New Roman"/>
        </w:rPr>
        <w:t xml:space="preserve">, </w:t>
      </w:r>
      <w:r w:rsidR="00032D16" w:rsidRPr="00347870">
        <w:rPr>
          <w:rFonts w:ascii="Times New Roman" w:hAnsi="Times New Roman"/>
          <w:lang w:val="es-ES_tradnl"/>
        </w:rPr>
        <w:t xml:space="preserve">los </w:t>
      </w:r>
      <w:r w:rsidR="00B804FB" w:rsidRPr="00347870">
        <w:rPr>
          <w:rFonts w:ascii="Times New Roman" w:hAnsi="Times New Roman"/>
          <w:lang w:val="es-ES_tradnl"/>
        </w:rPr>
        <w:t>socios</w:t>
      </w:r>
      <w:r w:rsidR="00032D16" w:rsidRPr="00347870">
        <w:rPr>
          <w:rFonts w:ascii="Times New Roman" w:hAnsi="Times New Roman"/>
          <w:lang w:val="es-ES_tradnl"/>
        </w:rPr>
        <w:t xml:space="preserve"> del </w:t>
      </w:r>
      <w:r w:rsidR="00E46779" w:rsidRPr="00347870">
        <w:rPr>
          <w:rFonts w:ascii="Times New Roman" w:hAnsi="Times New Roman"/>
          <w:lang w:val="es-ES_tradnl"/>
        </w:rPr>
        <w:t xml:space="preserve">asentamiento </w:t>
      </w:r>
      <w:r w:rsidRPr="00347870">
        <w:rPr>
          <w:rFonts w:ascii="Times New Roman" w:hAnsi="Times New Roman"/>
          <w:lang w:val="es-ES_tradnl"/>
        </w:rPr>
        <w:t>deberán cumpl</w:t>
      </w:r>
      <w:r w:rsidR="0015234A" w:rsidRPr="00347870">
        <w:rPr>
          <w:rFonts w:ascii="Times New Roman" w:hAnsi="Times New Roman"/>
          <w:lang w:val="es-ES_tradnl"/>
        </w:rPr>
        <w:t xml:space="preserve">ir las siguientes disposiciones, además de las recomendaciones generales y normativa legal vigente contenida en este mismo oficio y en el informe </w:t>
      </w:r>
      <w:r w:rsidR="0015234A" w:rsidRPr="00347870">
        <w:rPr>
          <w:rFonts w:ascii="Times New Roman" w:hAnsi="Times New Roman"/>
        </w:rPr>
        <w:t>No</w:t>
      </w:r>
      <w:r w:rsidR="00EC5711" w:rsidRPr="00347870">
        <w:rPr>
          <w:rFonts w:ascii="Times New Roman" w:hAnsi="Times New Roman"/>
        </w:rPr>
        <w:t xml:space="preserve">. </w:t>
      </w:r>
      <w:r w:rsidR="00324827" w:rsidRPr="00347870">
        <w:rPr>
          <w:rFonts w:ascii="Times New Roman" w:hAnsi="Times New Roman"/>
        </w:rPr>
        <w:t>135-AT-DMGR-2018, fecha 22 de mayo del 2018</w:t>
      </w:r>
      <w:r w:rsidR="00EC5711" w:rsidRPr="00347870">
        <w:rPr>
          <w:rFonts w:ascii="Times New Roman" w:hAnsi="Times New Roman"/>
        </w:rPr>
        <w:t>.</w:t>
      </w:r>
    </w:p>
    <w:p w14:paraId="10061AC1" w14:textId="77777777" w:rsidR="0090097E" w:rsidRPr="00347870" w:rsidRDefault="0090097E" w:rsidP="00347870">
      <w:pPr>
        <w:pStyle w:val="Sinespaciado"/>
        <w:jc w:val="both"/>
        <w:rPr>
          <w:rFonts w:ascii="Times New Roman" w:hAnsi="Times New Roman"/>
        </w:rPr>
      </w:pPr>
    </w:p>
    <w:p w14:paraId="74B8F3F4" w14:textId="1541DBB7" w:rsidR="00B1506C" w:rsidRDefault="00224B21" w:rsidP="0090097E">
      <w:pPr>
        <w:pStyle w:val="Sinespaciado"/>
        <w:numPr>
          <w:ilvl w:val="0"/>
          <w:numId w:val="25"/>
        </w:numPr>
        <w:jc w:val="both"/>
        <w:rPr>
          <w:rFonts w:ascii="Times New Roman" w:hAnsi="Times New Roman"/>
          <w:lang w:val="es-ES_tradnl" w:eastAsia="es-ES"/>
        </w:rPr>
      </w:pPr>
      <w:r w:rsidRPr="00347870">
        <w:rPr>
          <w:rFonts w:ascii="Times New Roman" w:hAnsi="Times New Roman"/>
          <w:lang w:val="es-ES_tradnl" w:eastAsia="es-ES"/>
        </w:rPr>
        <w:t xml:space="preserve">Se dispone </w:t>
      </w:r>
      <w:r w:rsidR="00B1506C" w:rsidRPr="00347870">
        <w:rPr>
          <w:rFonts w:ascii="Times New Roman" w:hAnsi="Times New Roman"/>
          <w:lang w:val="es-ES_tradnl" w:eastAsia="es-ES"/>
        </w:rPr>
        <w:t>que los propietarios/posesionarios de los lotes de “Yaguachi Alto y</w:t>
      </w:r>
      <w:r w:rsidR="00B1506C" w:rsidRPr="00347870">
        <w:rPr>
          <w:rFonts w:ascii="Times New Roman" w:hAnsi="Times New Roman"/>
          <w:lang w:val="es-ES_tradnl" w:eastAsia="es-ES"/>
        </w:rPr>
        <w:br/>
        <w:t xml:space="preserve">por Nuestros Hijos” no </w:t>
      </w:r>
      <w:r w:rsidR="00B804FB" w:rsidRPr="00347870">
        <w:rPr>
          <w:rFonts w:ascii="Times New Roman" w:hAnsi="Times New Roman"/>
          <w:lang w:val="es-ES_tradnl" w:eastAsia="es-ES"/>
        </w:rPr>
        <w:t>realicen</w:t>
      </w:r>
      <w:r w:rsidR="00B1506C" w:rsidRPr="00347870">
        <w:rPr>
          <w:rFonts w:ascii="Times New Roman" w:hAnsi="Times New Roman"/>
          <w:lang w:val="es-ES_tradnl" w:eastAsia="es-ES"/>
        </w:rPr>
        <w:t xml:space="preserve"> excavaciones en el terreno (desbanques de</w:t>
      </w:r>
      <w:r w:rsidR="00B1506C" w:rsidRPr="00347870">
        <w:rPr>
          <w:rFonts w:ascii="Times New Roman" w:hAnsi="Times New Roman"/>
          <w:lang w:val="es-ES_tradnl" w:eastAsia="es-ES"/>
        </w:rPr>
        <w:br/>
        <w:t>tierra) hasta que culmine el proceso de regularización y se establezca su normativa</w:t>
      </w:r>
      <w:r w:rsidR="00B1506C" w:rsidRPr="00347870">
        <w:rPr>
          <w:rFonts w:ascii="Times New Roman" w:hAnsi="Times New Roman"/>
          <w:lang w:val="es-ES_tradnl" w:eastAsia="es-ES"/>
        </w:rPr>
        <w:br/>
        <w:t>de edificabilidad específica.</w:t>
      </w:r>
    </w:p>
    <w:p w14:paraId="553D1FF9" w14:textId="77777777" w:rsidR="0090097E" w:rsidRPr="00347870" w:rsidRDefault="0090097E" w:rsidP="00347870">
      <w:pPr>
        <w:pStyle w:val="Sinespaciado"/>
        <w:jc w:val="both"/>
        <w:rPr>
          <w:rFonts w:ascii="Times New Roman" w:hAnsi="Times New Roman"/>
          <w:lang w:val="es-ES_tradnl" w:eastAsia="es-ES"/>
        </w:rPr>
      </w:pPr>
    </w:p>
    <w:p w14:paraId="38357727" w14:textId="6C54BF69" w:rsidR="00B1506C" w:rsidRDefault="00B1506C" w:rsidP="0090097E">
      <w:pPr>
        <w:pStyle w:val="Sinespaciado"/>
        <w:numPr>
          <w:ilvl w:val="0"/>
          <w:numId w:val="25"/>
        </w:numPr>
        <w:jc w:val="both"/>
        <w:rPr>
          <w:rFonts w:ascii="Times New Roman" w:hAnsi="Times New Roman"/>
          <w:lang w:val="es-ES_tradnl" w:eastAsia="es-ES"/>
        </w:rPr>
      </w:pPr>
      <w:r w:rsidRPr="00347870">
        <w:rPr>
          <w:rFonts w:ascii="Times New Roman" w:hAnsi="Times New Roman"/>
          <w:lang w:val="es-ES_tradnl" w:eastAsia="es-ES"/>
        </w:rPr>
        <w:t>Se dispone que los propietarios de los lotes 01, 03, 06, 17, 25, 28, 30, 32, 33, 36,</w:t>
      </w:r>
      <w:r w:rsidRPr="00347870">
        <w:rPr>
          <w:rFonts w:ascii="Times New Roman" w:hAnsi="Times New Roman"/>
          <w:lang w:val="es-ES_tradnl" w:eastAsia="es-ES"/>
        </w:rPr>
        <w:br/>
        <w:t>40, 47, 50, 60, 63, 65, 70, 72, 73, 74, 77, 78, 83, 84, 85, 87, 88, 92, 95, 122, 123,</w:t>
      </w:r>
      <w:r w:rsidRPr="00347870">
        <w:rPr>
          <w:rFonts w:ascii="Times New Roman" w:hAnsi="Times New Roman"/>
          <w:lang w:val="es-ES_tradnl" w:eastAsia="es-ES"/>
        </w:rPr>
        <w:br/>
        <w:t>124, 126, 127, 128, 129, 130, 131, 132, 138, 139, 141, 29, 26, 27, 39, 44, 46, 53, 58,</w:t>
      </w:r>
      <w:r w:rsidRPr="00347870">
        <w:rPr>
          <w:rFonts w:ascii="Times New Roman" w:hAnsi="Times New Roman"/>
          <w:lang w:val="es-ES_tradnl" w:eastAsia="es-ES"/>
        </w:rPr>
        <w:br/>
        <w:t>62, 66, 75, 88, 94, 98, 99, 100 y 108 que presentan calificaciones de Riesgo Alto y</w:t>
      </w:r>
      <w:r w:rsidRPr="00347870">
        <w:rPr>
          <w:rFonts w:ascii="Times New Roman" w:hAnsi="Times New Roman"/>
          <w:lang w:val="es-ES_tradnl" w:eastAsia="es-ES"/>
        </w:rPr>
        <w:br/>
        <w:t xml:space="preserve">Muy Alto frente a procesos de remoción en masa, </w:t>
      </w:r>
      <w:r w:rsidR="00B804FB" w:rsidRPr="00347870">
        <w:rPr>
          <w:rFonts w:ascii="Times New Roman" w:hAnsi="Times New Roman"/>
          <w:lang w:val="es-ES_tradnl" w:eastAsia="es-ES"/>
        </w:rPr>
        <w:t>contraten</w:t>
      </w:r>
      <w:r w:rsidRPr="00347870">
        <w:rPr>
          <w:rFonts w:ascii="Times New Roman" w:hAnsi="Times New Roman"/>
          <w:lang w:val="es-ES_tradnl" w:eastAsia="es-ES"/>
        </w:rPr>
        <w:t xml:space="preserve"> a un especialista</w:t>
      </w:r>
      <w:r w:rsidRPr="00347870">
        <w:rPr>
          <w:rFonts w:ascii="Times New Roman" w:hAnsi="Times New Roman"/>
          <w:lang w:val="es-ES_tradnl" w:eastAsia="es-ES"/>
        </w:rPr>
        <w:br/>
        <w:t>geotécnico para que realice los estudios técnicos necesarios, como lo establece la</w:t>
      </w:r>
      <w:r w:rsidRPr="00347870">
        <w:rPr>
          <w:rFonts w:ascii="Times New Roman" w:hAnsi="Times New Roman"/>
          <w:lang w:val="es-ES_tradnl" w:eastAsia="es-ES"/>
        </w:rPr>
        <w:br/>
        <w:t>Norma Ecuatoriana de Construcción vigente y su respectiva Guía Práctica</w:t>
      </w:r>
      <w:r w:rsidRPr="00347870">
        <w:rPr>
          <w:rFonts w:ascii="Times New Roman" w:hAnsi="Times New Roman"/>
          <w:lang w:val="es-ES_tradnl" w:eastAsia="es-ES"/>
        </w:rPr>
        <w:br/>
        <w:t>(NEC-SE-GC), y determine las alternativas de mitigación del riesgo tanto para</w:t>
      </w:r>
      <w:r w:rsidRPr="00347870">
        <w:rPr>
          <w:rFonts w:ascii="Times New Roman" w:hAnsi="Times New Roman"/>
          <w:lang w:val="es-ES_tradnl" w:eastAsia="es-ES"/>
        </w:rPr>
        <w:br/>
        <w:t>salvaguardar sus predios así como los predios colindantes.</w:t>
      </w:r>
    </w:p>
    <w:p w14:paraId="3C759593" w14:textId="77777777" w:rsidR="0090097E" w:rsidRDefault="0090097E" w:rsidP="0090097E">
      <w:pPr>
        <w:pStyle w:val="Prrafodelista"/>
        <w:rPr>
          <w:lang w:val="es-ES_tradnl"/>
        </w:rPr>
      </w:pPr>
    </w:p>
    <w:p w14:paraId="22305A72" w14:textId="35EF49E3" w:rsidR="00B1506C" w:rsidRDefault="00B1506C" w:rsidP="0090097E">
      <w:pPr>
        <w:pStyle w:val="Sinespaciado"/>
        <w:numPr>
          <w:ilvl w:val="0"/>
          <w:numId w:val="25"/>
        </w:numPr>
        <w:jc w:val="both"/>
        <w:rPr>
          <w:rFonts w:ascii="Times New Roman" w:hAnsi="Times New Roman"/>
          <w:lang w:val="es-ES_tradnl" w:eastAsia="es-ES"/>
        </w:rPr>
      </w:pPr>
      <w:r w:rsidRPr="00347870">
        <w:rPr>
          <w:rFonts w:ascii="Times New Roman" w:hAnsi="Times New Roman"/>
          <w:lang w:val="es-ES_tradnl" w:eastAsia="es-ES"/>
        </w:rPr>
        <w:t>Se dispone que los propietarios y/o posesionarios actuales no construyan más</w:t>
      </w:r>
      <w:r w:rsidRPr="00347870">
        <w:rPr>
          <w:rFonts w:ascii="Times New Roman" w:hAnsi="Times New Roman"/>
          <w:lang w:val="es-ES_tradnl" w:eastAsia="es-ES"/>
        </w:rPr>
        <w:br/>
        <w:t>viviendas en el macro</w:t>
      </w:r>
      <w:r w:rsidR="00E46779">
        <w:rPr>
          <w:rFonts w:ascii="Times New Roman" w:hAnsi="Times New Roman"/>
          <w:lang w:val="es-ES_tradnl" w:eastAsia="es-ES"/>
        </w:rPr>
        <w:t xml:space="preserve"> </w:t>
      </w:r>
      <w:r w:rsidRPr="00347870">
        <w:rPr>
          <w:rFonts w:ascii="Times New Roman" w:hAnsi="Times New Roman"/>
          <w:lang w:val="es-ES_tradnl" w:eastAsia="es-ES"/>
        </w:rPr>
        <w:t>lote evaluado, ni aumenten pisos sobre las edificaciones</w:t>
      </w:r>
      <w:r w:rsidRPr="00347870">
        <w:rPr>
          <w:rFonts w:ascii="Times New Roman" w:hAnsi="Times New Roman"/>
          <w:lang w:val="es-ES_tradnl" w:eastAsia="es-ES"/>
        </w:rPr>
        <w:br/>
        <w:t>existentes, hasta que el proceso de regularización del asentamiento culmine y se</w:t>
      </w:r>
      <w:r w:rsidRPr="00347870">
        <w:rPr>
          <w:rFonts w:ascii="Times New Roman" w:hAnsi="Times New Roman"/>
          <w:lang w:val="es-ES_tradnl" w:eastAsia="es-ES"/>
        </w:rPr>
        <w:br/>
        <w:t>determine su normativa de edificabilidad específica que deberá constar en sus</w:t>
      </w:r>
      <w:r w:rsidRPr="00347870">
        <w:rPr>
          <w:rFonts w:ascii="Times New Roman" w:hAnsi="Times New Roman"/>
          <w:lang w:val="es-ES_tradnl" w:eastAsia="es-ES"/>
        </w:rPr>
        <w:br/>
        <w:t>respectivos Informes de Regulación Metropolitana, previa emisión de la licencia de</w:t>
      </w:r>
      <w:r w:rsidRPr="00347870">
        <w:rPr>
          <w:rFonts w:ascii="Times New Roman" w:hAnsi="Times New Roman"/>
          <w:lang w:val="es-ES_tradnl" w:eastAsia="es-ES"/>
        </w:rPr>
        <w:br/>
        <w:t>construcción de la autoridad competente.</w:t>
      </w:r>
    </w:p>
    <w:p w14:paraId="1D5E4218" w14:textId="77777777" w:rsidR="0090097E" w:rsidRDefault="0090097E" w:rsidP="0090097E">
      <w:pPr>
        <w:pStyle w:val="Prrafodelista"/>
        <w:rPr>
          <w:lang w:val="es-ES_tradnl"/>
        </w:rPr>
      </w:pPr>
    </w:p>
    <w:p w14:paraId="65EDBC12" w14:textId="21971A5D" w:rsidR="00B1506C" w:rsidRPr="00347870" w:rsidRDefault="00B1506C" w:rsidP="00347870">
      <w:pPr>
        <w:pStyle w:val="Sinespaciado"/>
        <w:jc w:val="both"/>
        <w:rPr>
          <w:rFonts w:ascii="Times New Roman" w:hAnsi="Times New Roman"/>
          <w:lang w:val="es-ES_tradnl" w:eastAsia="es-ES"/>
        </w:rPr>
      </w:pPr>
      <w:r w:rsidRPr="00347870">
        <w:rPr>
          <w:rFonts w:ascii="Times New Roman" w:hAnsi="Times New Roman"/>
          <w:lang w:val="es-ES_tradnl" w:eastAsia="es-ES"/>
        </w:rPr>
        <w:t xml:space="preserve">La Unidad Especial Regula </w:t>
      </w:r>
      <w:r w:rsidR="00EF1C35">
        <w:rPr>
          <w:rFonts w:ascii="Times New Roman" w:hAnsi="Times New Roman"/>
          <w:lang w:val="es-ES_tradnl" w:eastAsia="es-ES"/>
        </w:rPr>
        <w:t>t</w:t>
      </w:r>
      <w:r w:rsidRPr="00347870">
        <w:rPr>
          <w:rFonts w:ascii="Times New Roman" w:hAnsi="Times New Roman"/>
          <w:lang w:val="es-ES_tradnl" w:eastAsia="es-ES"/>
        </w:rPr>
        <w:t>u Barrio deberá comunicar a la comunidad del</w:t>
      </w:r>
      <w:r w:rsidRPr="00347870">
        <w:rPr>
          <w:rFonts w:ascii="Times New Roman" w:hAnsi="Times New Roman"/>
          <w:lang w:val="es-ES_tradnl" w:eastAsia="es-ES"/>
        </w:rPr>
        <w:br/>
        <w:t>AHHYC “Yaguachi Alto y por Nuestros Hijos” lo descrito en el presente informe,</w:t>
      </w:r>
      <w:r w:rsidRPr="00347870">
        <w:rPr>
          <w:rFonts w:ascii="Times New Roman" w:hAnsi="Times New Roman"/>
          <w:lang w:val="es-ES_tradnl" w:eastAsia="es-ES"/>
        </w:rPr>
        <w:br/>
        <w:t>especialmente la calificación del riesgo ante las diferentes amenazas analizadas y</w:t>
      </w:r>
      <w:r w:rsidRPr="00347870">
        <w:rPr>
          <w:rFonts w:ascii="Times New Roman" w:hAnsi="Times New Roman"/>
          <w:lang w:val="es-ES_tradnl" w:eastAsia="es-ES"/>
        </w:rPr>
        <w:br/>
        <w:t>las respectivas recomendaciones técnicas.</w:t>
      </w:r>
    </w:p>
    <w:p w14:paraId="34ECAF86" w14:textId="77777777" w:rsidR="00453CE4" w:rsidRPr="00347870" w:rsidRDefault="00453CE4" w:rsidP="00347870">
      <w:pPr>
        <w:pStyle w:val="Sinespaciado"/>
        <w:jc w:val="both"/>
        <w:rPr>
          <w:rFonts w:ascii="Times New Roman" w:hAnsi="Times New Roman"/>
        </w:rPr>
      </w:pPr>
    </w:p>
    <w:p w14:paraId="5418725C" w14:textId="77777777" w:rsidR="00361728" w:rsidRDefault="00361728" w:rsidP="00347870">
      <w:pPr>
        <w:pStyle w:val="Sinespaciado"/>
        <w:jc w:val="both"/>
        <w:rPr>
          <w:rFonts w:ascii="Times New Roman" w:hAnsi="Times New Roman"/>
          <w:bCs/>
          <w:lang w:val="es-ES_tradnl"/>
        </w:rPr>
      </w:pPr>
      <w:r w:rsidRPr="00347870">
        <w:rPr>
          <w:rFonts w:ascii="Times New Roman" w:hAnsi="Times New Roman"/>
          <w:b/>
          <w:lang w:val="es-ES_tradnl"/>
        </w:rPr>
        <w:t xml:space="preserve">Disposición Final.- </w:t>
      </w:r>
      <w:r w:rsidRPr="00347870">
        <w:rPr>
          <w:rFonts w:ascii="Times New Roman" w:hAnsi="Times New Roman"/>
          <w:bCs/>
          <w:lang w:val="es-ES_tradnl"/>
        </w:rPr>
        <w:t xml:space="preserve"> Esta ordenanza entrará en vigencia a partir de la fecha de su sanción, sin perjuicio de su publicación en</w:t>
      </w:r>
      <w:r w:rsidR="002068FD" w:rsidRPr="00347870">
        <w:rPr>
          <w:rFonts w:ascii="Times New Roman" w:hAnsi="Times New Roman"/>
          <w:bCs/>
          <w:lang w:val="es-ES_tradnl"/>
        </w:rPr>
        <w:t xml:space="preserve"> el Registro Oficial, Gaceta Municipal o </w:t>
      </w:r>
      <w:r w:rsidRPr="00347870">
        <w:rPr>
          <w:rFonts w:ascii="Times New Roman" w:hAnsi="Times New Roman"/>
          <w:bCs/>
          <w:lang w:val="es-ES_tradnl"/>
        </w:rPr>
        <w:t xml:space="preserve"> la página web institucional de la Municipalidad.</w:t>
      </w:r>
    </w:p>
    <w:p w14:paraId="441A5961" w14:textId="77777777" w:rsidR="0090097E" w:rsidRDefault="0090097E" w:rsidP="00347870">
      <w:pPr>
        <w:pStyle w:val="Sinespaciado"/>
        <w:jc w:val="both"/>
        <w:rPr>
          <w:rFonts w:ascii="Times New Roman" w:hAnsi="Times New Roman"/>
          <w:bCs/>
          <w:lang w:val="es-ES_tradnl"/>
        </w:rPr>
      </w:pPr>
    </w:p>
    <w:p w14:paraId="1ADF2F6A" w14:textId="77777777" w:rsidR="0090097E" w:rsidRPr="00E67307" w:rsidRDefault="0090097E" w:rsidP="0090097E">
      <w:pPr>
        <w:pStyle w:val="Sinespaciado"/>
        <w:jc w:val="both"/>
        <w:rPr>
          <w:rFonts w:ascii="Times New Roman" w:hAnsi="Times New Roman"/>
        </w:rPr>
      </w:pPr>
      <w:r w:rsidRPr="00E67307">
        <w:rPr>
          <w:rFonts w:ascii="Times New Roman" w:hAnsi="Times New Roman"/>
        </w:rPr>
        <w:t>Dada, en la Sala de Sesiones del Concejo Metropolitano de Quito, el.…… de …………. del 2020</w:t>
      </w:r>
    </w:p>
    <w:p w14:paraId="7F2AB531" w14:textId="77777777" w:rsidR="0090097E" w:rsidRPr="00E67307" w:rsidRDefault="0090097E" w:rsidP="0090097E">
      <w:pPr>
        <w:pStyle w:val="Sinespaciado"/>
        <w:jc w:val="both"/>
        <w:rPr>
          <w:rFonts w:ascii="Times New Roman" w:hAnsi="Times New Roman"/>
          <w:lang w:val="es-ES"/>
        </w:rPr>
      </w:pPr>
    </w:p>
    <w:p w14:paraId="24762824" w14:textId="77777777" w:rsidR="0090097E" w:rsidRPr="00E67307" w:rsidRDefault="0090097E" w:rsidP="0090097E">
      <w:pPr>
        <w:pStyle w:val="Sinespaciado"/>
        <w:jc w:val="both"/>
        <w:rPr>
          <w:rFonts w:ascii="Times New Roman" w:hAnsi="Times New Roman"/>
        </w:rPr>
      </w:pPr>
    </w:p>
    <w:p w14:paraId="63EEB2FC" w14:textId="77777777" w:rsidR="0090097E" w:rsidRPr="00E67307" w:rsidRDefault="0090097E" w:rsidP="0090097E">
      <w:pPr>
        <w:pStyle w:val="Sinespaciado"/>
        <w:jc w:val="both"/>
        <w:rPr>
          <w:rFonts w:ascii="Times New Roman" w:hAnsi="Times New Roman"/>
        </w:rPr>
      </w:pPr>
    </w:p>
    <w:p w14:paraId="57555971" w14:textId="77777777" w:rsidR="0090097E" w:rsidRPr="00E67307" w:rsidRDefault="0090097E" w:rsidP="0090097E">
      <w:pPr>
        <w:pStyle w:val="Sinespaciado"/>
        <w:jc w:val="both"/>
        <w:rPr>
          <w:rFonts w:ascii="Times New Roman" w:hAnsi="Times New Roman"/>
        </w:rPr>
      </w:pPr>
    </w:p>
    <w:p w14:paraId="00553379" w14:textId="77777777" w:rsidR="0090097E" w:rsidRPr="00E67307" w:rsidRDefault="0090097E" w:rsidP="0090097E">
      <w:pPr>
        <w:pStyle w:val="Sinespaciado"/>
        <w:jc w:val="both"/>
        <w:rPr>
          <w:rFonts w:ascii="Times New Roman" w:hAnsi="Times New Roman"/>
          <w:lang w:val="es-ES"/>
        </w:rPr>
      </w:pPr>
    </w:p>
    <w:p w14:paraId="5FA46041"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400D7967" w14:textId="77777777" w:rsidR="0090097E" w:rsidRPr="00E67307" w:rsidRDefault="0090097E" w:rsidP="0090097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FF739D6" w14:textId="77777777" w:rsidR="0090097E" w:rsidRPr="00E67307" w:rsidRDefault="0090097E" w:rsidP="0090097E">
      <w:pPr>
        <w:pStyle w:val="Sinespaciado"/>
        <w:jc w:val="both"/>
        <w:rPr>
          <w:rFonts w:ascii="Times New Roman" w:hAnsi="Times New Roman"/>
          <w:lang w:val="es-ES"/>
        </w:rPr>
      </w:pPr>
    </w:p>
    <w:p w14:paraId="2A72A348" w14:textId="77777777" w:rsidR="0090097E" w:rsidRPr="00E67307" w:rsidRDefault="0090097E" w:rsidP="0090097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lastRenderedPageBreak/>
        <w:t>CERTIFICADO DE DISCUSIÓN</w:t>
      </w:r>
    </w:p>
    <w:p w14:paraId="0AEEC126" w14:textId="77777777" w:rsidR="0090097E" w:rsidRPr="00E67307" w:rsidRDefault="0090097E" w:rsidP="0090097E">
      <w:pPr>
        <w:pStyle w:val="Sinespaciado"/>
        <w:jc w:val="both"/>
        <w:rPr>
          <w:rFonts w:ascii="Times New Roman" w:eastAsia="MS Mincho" w:hAnsi="Times New Roman"/>
        </w:rPr>
      </w:pPr>
    </w:p>
    <w:p w14:paraId="047486EE" w14:textId="77777777" w:rsidR="0090097E" w:rsidRPr="00E67307" w:rsidRDefault="0090097E" w:rsidP="0090097E">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…..de ……..  y ….. de …………. de 2020- Quito,</w:t>
      </w:r>
    </w:p>
    <w:p w14:paraId="05690DD0" w14:textId="77777777" w:rsidR="0090097E" w:rsidRPr="00E67307" w:rsidRDefault="0090097E" w:rsidP="0090097E">
      <w:pPr>
        <w:pStyle w:val="Sinespaciado"/>
        <w:jc w:val="both"/>
        <w:rPr>
          <w:rFonts w:ascii="Times New Roman" w:eastAsia="MS Mincho" w:hAnsi="Times New Roman"/>
        </w:rPr>
      </w:pPr>
    </w:p>
    <w:p w14:paraId="2A43A4A1" w14:textId="77777777" w:rsidR="0090097E" w:rsidRPr="00E67307" w:rsidRDefault="0090097E" w:rsidP="0090097E">
      <w:pPr>
        <w:pStyle w:val="Sinespaciado"/>
        <w:jc w:val="both"/>
        <w:rPr>
          <w:rFonts w:ascii="Times New Roman" w:eastAsia="MS Mincho" w:hAnsi="Times New Roman"/>
        </w:rPr>
      </w:pPr>
    </w:p>
    <w:p w14:paraId="000F7395" w14:textId="77777777" w:rsidR="0090097E" w:rsidRPr="00E67307" w:rsidRDefault="0090097E" w:rsidP="0090097E">
      <w:pPr>
        <w:pStyle w:val="Sinespaciado"/>
        <w:jc w:val="both"/>
        <w:rPr>
          <w:rFonts w:ascii="Times New Roman" w:eastAsia="MS Mincho" w:hAnsi="Times New Roman"/>
        </w:rPr>
      </w:pPr>
    </w:p>
    <w:p w14:paraId="6BD1CC5B" w14:textId="77777777" w:rsidR="0090097E" w:rsidRPr="00E67307" w:rsidRDefault="0090097E" w:rsidP="0090097E">
      <w:pPr>
        <w:pStyle w:val="Sinespaciado"/>
        <w:jc w:val="both"/>
        <w:rPr>
          <w:rFonts w:ascii="Times New Roman" w:eastAsia="MS Mincho" w:hAnsi="Times New Roman"/>
        </w:rPr>
      </w:pPr>
    </w:p>
    <w:p w14:paraId="6A99A5DC" w14:textId="77777777" w:rsidR="0090097E" w:rsidRPr="00E67307" w:rsidRDefault="0090097E" w:rsidP="0090097E">
      <w:pPr>
        <w:pStyle w:val="Sinespaciado"/>
        <w:jc w:val="center"/>
        <w:rPr>
          <w:rFonts w:ascii="Times New Roman" w:eastAsia="MS Mincho" w:hAnsi="Times New Roman"/>
        </w:rPr>
      </w:pPr>
    </w:p>
    <w:p w14:paraId="237CD8A4"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078FDEC1" w14:textId="77777777" w:rsidR="0090097E" w:rsidRPr="00E67307" w:rsidRDefault="0090097E" w:rsidP="0090097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3561370E" w14:textId="77777777" w:rsidR="0090097E" w:rsidRPr="00E67307" w:rsidRDefault="0090097E" w:rsidP="0090097E">
      <w:pPr>
        <w:pStyle w:val="Sinespaciado"/>
        <w:jc w:val="center"/>
        <w:rPr>
          <w:rFonts w:ascii="Times New Roman" w:eastAsia="MS Mincho" w:hAnsi="Times New Roman"/>
        </w:rPr>
      </w:pPr>
    </w:p>
    <w:p w14:paraId="6D89DC9D"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5CE16CA4" w14:textId="77777777" w:rsidR="0090097E" w:rsidRPr="00E67307" w:rsidRDefault="0090097E" w:rsidP="0090097E">
      <w:pPr>
        <w:pStyle w:val="Sinespaciado"/>
        <w:jc w:val="both"/>
        <w:rPr>
          <w:rFonts w:ascii="Times New Roman" w:eastAsia="MS Mincho" w:hAnsi="Times New Roman"/>
          <w:b/>
        </w:rPr>
      </w:pPr>
    </w:p>
    <w:p w14:paraId="4F11C849" w14:textId="77777777" w:rsidR="0090097E" w:rsidRPr="00E67307" w:rsidRDefault="0090097E" w:rsidP="0090097E">
      <w:pPr>
        <w:pStyle w:val="Sinespaciado"/>
        <w:jc w:val="center"/>
        <w:rPr>
          <w:rFonts w:ascii="Times New Roman" w:eastAsia="MS Mincho" w:hAnsi="Times New Roman"/>
          <w:b/>
        </w:rPr>
      </w:pPr>
      <w:r w:rsidRPr="00E67307">
        <w:rPr>
          <w:rFonts w:ascii="Times New Roman" w:eastAsia="MS Mincho" w:hAnsi="Times New Roman"/>
          <w:b/>
        </w:rPr>
        <w:t>EJECÚTESE:</w:t>
      </w:r>
    </w:p>
    <w:p w14:paraId="783D8A42" w14:textId="77777777" w:rsidR="0090097E" w:rsidRPr="00E67307" w:rsidRDefault="0090097E" w:rsidP="0090097E">
      <w:pPr>
        <w:pStyle w:val="Sinespaciado"/>
        <w:jc w:val="both"/>
        <w:rPr>
          <w:rFonts w:ascii="Times New Roman" w:eastAsia="MS Mincho" w:hAnsi="Times New Roman"/>
        </w:rPr>
      </w:pPr>
    </w:p>
    <w:p w14:paraId="6BEDFBD6" w14:textId="77777777" w:rsidR="0090097E" w:rsidRPr="00E67307" w:rsidRDefault="0090097E" w:rsidP="0090097E">
      <w:pPr>
        <w:pStyle w:val="Sinespaciado"/>
        <w:jc w:val="both"/>
        <w:rPr>
          <w:rFonts w:ascii="Times New Roman" w:eastAsia="MS Mincho" w:hAnsi="Times New Roman"/>
        </w:rPr>
      </w:pPr>
    </w:p>
    <w:p w14:paraId="23E3364F" w14:textId="77777777" w:rsidR="0090097E" w:rsidRPr="00E67307" w:rsidRDefault="0090097E" w:rsidP="0090097E">
      <w:pPr>
        <w:pStyle w:val="Sinespaciado"/>
        <w:jc w:val="both"/>
        <w:rPr>
          <w:rFonts w:ascii="Times New Roman" w:eastAsia="MS Mincho" w:hAnsi="Times New Roman"/>
        </w:rPr>
      </w:pPr>
    </w:p>
    <w:p w14:paraId="5EA72806" w14:textId="77777777" w:rsidR="0090097E" w:rsidRPr="00E67307" w:rsidRDefault="0090097E" w:rsidP="0090097E">
      <w:pPr>
        <w:pStyle w:val="Sinespaciado"/>
        <w:jc w:val="both"/>
        <w:rPr>
          <w:rFonts w:ascii="Times New Roman" w:eastAsia="MS Mincho" w:hAnsi="Times New Roman"/>
        </w:rPr>
      </w:pPr>
    </w:p>
    <w:p w14:paraId="4DB75847" w14:textId="77777777" w:rsidR="0090097E" w:rsidRPr="00E67307" w:rsidRDefault="0090097E" w:rsidP="0090097E">
      <w:pPr>
        <w:pStyle w:val="Sinespaciado"/>
        <w:jc w:val="both"/>
        <w:rPr>
          <w:rFonts w:ascii="Times New Roman" w:eastAsia="MS Mincho" w:hAnsi="Times New Roman"/>
        </w:rPr>
      </w:pPr>
    </w:p>
    <w:p w14:paraId="0DC27D6E"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rPr>
        <w:t>Dr. Jorge Yunda Machado</w:t>
      </w:r>
    </w:p>
    <w:p w14:paraId="79528C12" w14:textId="77777777" w:rsidR="0090097E" w:rsidRPr="00E67307" w:rsidRDefault="0090097E" w:rsidP="0090097E">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6ED487B2" w14:textId="77777777" w:rsidR="0090097E" w:rsidRPr="00E67307" w:rsidRDefault="0090097E" w:rsidP="0090097E">
      <w:pPr>
        <w:pStyle w:val="Sinespaciado"/>
        <w:jc w:val="both"/>
        <w:rPr>
          <w:rFonts w:ascii="Times New Roman" w:eastAsia="MS Mincho" w:hAnsi="Times New Roman"/>
        </w:rPr>
      </w:pPr>
    </w:p>
    <w:p w14:paraId="6A66ACED" w14:textId="77777777" w:rsidR="0090097E" w:rsidRPr="00E67307" w:rsidRDefault="0090097E" w:rsidP="0090097E">
      <w:pPr>
        <w:pStyle w:val="Sinespaciado"/>
        <w:jc w:val="both"/>
        <w:rPr>
          <w:rFonts w:ascii="Times New Roman" w:eastAsia="MS Mincho" w:hAnsi="Times New Roman"/>
        </w:rPr>
      </w:pPr>
    </w:p>
    <w:p w14:paraId="0004E448"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56B64C03" w14:textId="77777777" w:rsidR="0090097E" w:rsidRPr="00E67307" w:rsidRDefault="0090097E" w:rsidP="0090097E">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2A8EEF3A" w14:textId="77777777" w:rsidR="0090097E" w:rsidRPr="00E67307" w:rsidRDefault="0090097E" w:rsidP="0090097E">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41E3B3BB" w14:textId="77777777" w:rsidR="0090097E" w:rsidRDefault="0090097E" w:rsidP="00347870">
      <w:pPr>
        <w:pStyle w:val="Sinespaciado"/>
        <w:jc w:val="both"/>
        <w:rPr>
          <w:rFonts w:ascii="Times New Roman" w:hAnsi="Times New Roman"/>
          <w:bCs/>
          <w:lang w:val="es-ES_tradnl"/>
        </w:rPr>
      </w:pPr>
    </w:p>
    <w:p w14:paraId="5772F070" w14:textId="77777777" w:rsidR="0090097E" w:rsidRDefault="0090097E" w:rsidP="00347870">
      <w:pPr>
        <w:pStyle w:val="Sinespaciado"/>
        <w:jc w:val="both"/>
        <w:rPr>
          <w:rFonts w:ascii="Times New Roman" w:hAnsi="Times New Roman"/>
          <w:i/>
          <w:lang w:val="es-ES_tradnl"/>
        </w:rPr>
      </w:pPr>
    </w:p>
    <w:p w14:paraId="0245F8C0" w14:textId="77777777" w:rsidR="0090097E" w:rsidRDefault="0090097E" w:rsidP="00347870">
      <w:pPr>
        <w:pStyle w:val="Sinespaciado"/>
        <w:jc w:val="both"/>
        <w:rPr>
          <w:rFonts w:ascii="Times New Roman" w:hAnsi="Times New Roman"/>
          <w:i/>
          <w:lang w:val="es-ES_tradnl"/>
        </w:rPr>
      </w:pPr>
    </w:p>
    <w:p w14:paraId="51648E27" w14:textId="766D5345" w:rsidR="0090097E" w:rsidRDefault="00DB5A7F" w:rsidP="00347870">
      <w:pPr>
        <w:pStyle w:val="Sinespaciado"/>
        <w:jc w:val="both"/>
        <w:rPr>
          <w:rFonts w:ascii="Times New Roman" w:hAnsi="Times New Roman"/>
          <w:i/>
          <w:lang w:val="es-ES_tradnl"/>
        </w:rPr>
      </w:pPr>
      <w:r>
        <w:rPr>
          <w:rFonts w:ascii="Times New Roman" w:hAnsi="Times New Roman"/>
          <w:i/>
          <w:lang w:val="es-ES_tradnl"/>
        </w:rPr>
        <w:t xml:space="preserve">  </w:t>
      </w:r>
    </w:p>
    <w:sectPr w:rsidR="0090097E"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32A16" w14:textId="77777777" w:rsidR="005224D8" w:rsidRDefault="005224D8">
      <w:r>
        <w:separator/>
      </w:r>
    </w:p>
  </w:endnote>
  <w:endnote w:type="continuationSeparator" w:id="0">
    <w:p w14:paraId="395D1677" w14:textId="77777777" w:rsidR="005224D8" w:rsidRDefault="0052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7777777" w:rsidR="00DB5A7F" w:rsidRDefault="00DB5A7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F36C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F36C1">
      <w:rPr>
        <w:b/>
        <w:noProof/>
      </w:rPr>
      <w:t>13</w:t>
    </w:r>
    <w:r>
      <w:rPr>
        <w:b/>
        <w:sz w:val="24"/>
        <w:szCs w:val="24"/>
      </w:rPr>
      <w:fldChar w:fldCharType="end"/>
    </w:r>
  </w:p>
  <w:p w14:paraId="7B8D6942" w14:textId="77777777" w:rsidR="00DB5A7F" w:rsidRDefault="00DB5A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77777777" w:rsidR="00DB5A7F" w:rsidRDefault="00DB5A7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F36C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F36C1">
      <w:rPr>
        <w:b/>
        <w:noProof/>
      </w:rPr>
      <w:t>13</w:t>
    </w:r>
    <w:r>
      <w:rPr>
        <w:b/>
        <w:sz w:val="24"/>
        <w:szCs w:val="24"/>
      </w:rPr>
      <w:fldChar w:fldCharType="end"/>
    </w:r>
  </w:p>
  <w:p w14:paraId="68D86708" w14:textId="77777777" w:rsidR="00DB5A7F" w:rsidRDefault="00DB5A7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77777777" w:rsidR="00DB5A7F" w:rsidRDefault="00DB5A7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F36C1">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F36C1">
      <w:rPr>
        <w:b/>
        <w:noProof/>
      </w:rPr>
      <w:t>13</w:t>
    </w:r>
    <w:r>
      <w:rPr>
        <w:b/>
        <w:sz w:val="24"/>
        <w:szCs w:val="24"/>
      </w:rPr>
      <w:fldChar w:fldCharType="end"/>
    </w:r>
  </w:p>
  <w:p w14:paraId="44D059AE" w14:textId="77777777" w:rsidR="00DB5A7F" w:rsidRDefault="00DB5A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A57E4" w14:textId="77777777" w:rsidR="005224D8" w:rsidRDefault="005224D8">
      <w:r>
        <w:separator/>
      </w:r>
    </w:p>
  </w:footnote>
  <w:footnote w:type="continuationSeparator" w:id="0">
    <w:p w14:paraId="4E6BE3EC" w14:textId="77777777" w:rsidR="005224D8" w:rsidRDefault="0052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5A34" w14:textId="06E83A5E" w:rsidR="00DB5A7F" w:rsidRDefault="005224D8">
    <w:pPr>
      <w:pStyle w:val="Encabezado"/>
    </w:pPr>
    <w:r>
      <w:rPr>
        <w:noProof/>
      </w:rPr>
      <w:pict w14:anchorId="209B7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08"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80EE04E" w:rsidR="00DB5A7F" w:rsidRDefault="005224D8">
    <w:pPr>
      <w:pStyle w:val="Encabezado"/>
      <w:rPr>
        <w:lang w:val="es-EC"/>
      </w:rPr>
    </w:pPr>
    <w:r>
      <w:rPr>
        <w:noProof/>
      </w:rPr>
      <w:pict w14:anchorId="427D9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09"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FEF6B02" w14:textId="77777777" w:rsidR="00DB5A7F" w:rsidRDefault="00DB5A7F">
    <w:pPr>
      <w:pStyle w:val="Encabezado"/>
      <w:rPr>
        <w:lang w:val="es-EC"/>
      </w:rPr>
    </w:pPr>
  </w:p>
  <w:p w14:paraId="1EE939B8" w14:textId="77777777" w:rsidR="00DB5A7F" w:rsidRDefault="00DB5A7F">
    <w:pPr>
      <w:pStyle w:val="Encabezado"/>
      <w:rPr>
        <w:lang w:val="es-EC"/>
      </w:rPr>
    </w:pPr>
  </w:p>
  <w:p w14:paraId="74580369" w14:textId="77777777" w:rsidR="00DB5A7F" w:rsidRDefault="00DB5A7F">
    <w:pPr>
      <w:pStyle w:val="Encabezado"/>
      <w:rPr>
        <w:lang w:val="es-EC"/>
      </w:rPr>
    </w:pPr>
  </w:p>
  <w:p w14:paraId="6F87BC7E" w14:textId="77777777" w:rsidR="00DB5A7F" w:rsidRDefault="00DB5A7F" w:rsidP="00AD3778">
    <w:pPr>
      <w:pStyle w:val="a"/>
      <w:rPr>
        <w:rFonts w:ascii="Palatino Linotype" w:hAnsi="Palatino Linotype" w:cs="Arial"/>
        <w:sz w:val="22"/>
        <w:szCs w:val="22"/>
      </w:rPr>
    </w:pPr>
  </w:p>
  <w:p w14:paraId="45571699" w14:textId="77777777" w:rsidR="00DB5A7F" w:rsidRDefault="00DB5A7F" w:rsidP="00AD3778">
    <w:pPr>
      <w:pStyle w:val="a"/>
      <w:rPr>
        <w:rFonts w:ascii="Palatino Linotype" w:hAnsi="Palatino Linotype" w:cs="Arial"/>
        <w:sz w:val="22"/>
        <w:szCs w:val="22"/>
      </w:rPr>
    </w:pPr>
  </w:p>
  <w:p w14:paraId="390AC9EB" w14:textId="77777777" w:rsidR="00DB5A7F" w:rsidRDefault="00DB5A7F" w:rsidP="00AD3778">
    <w:pPr>
      <w:pStyle w:val="a"/>
      <w:rPr>
        <w:rFonts w:ascii="Palatino Linotype" w:hAnsi="Palatino Linotype" w:cs="Arial"/>
        <w:sz w:val="22"/>
        <w:szCs w:val="22"/>
      </w:rPr>
    </w:pPr>
  </w:p>
  <w:p w14:paraId="6DF10A25" w14:textId="77777777" w:rsidR="00DB5A7F" w:rsidRDefault="00DB5A7F" w:rsidP="00AD3778">
    <w:pPr>
      <w:pStyle w:val="a"/>
      <w:rPr>
        <w:rFonts w:ascii="Palatino Linotype" w:hAnsi="Palatino Linotype" w:cs="Arial"/>
        <w:sz w:val="22"/>
        <w:szCs w:val="22"/>
      </w:rPr>
    </w:pPr>
  </w:p>
  <w:p w14:paraId="531F1C1C" w14:textId="77777777" w:rsidR="00DB5A7F" w:rsidRPr="00476B21" w:rsidRDefault="00DB5A7F"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DB5A7F" w:rsidRPr="00150606" w:rsidRDefault="00DB5A7F">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6E11" w14:textId="246D284C" w:rsidR="00DB5A7F" w:rsidRDefault="005224D8">
    <w:pPr>
      <w:pStyle w:val="Encabezado"/>
    </w:pPr>
    <w:r>
      <w:rPr>
        <w:noProof/>
      </w:rPr>
      <w:pict w14:anchorId="71A36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07"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58BA96C0" w:rsidR="00DB5A7F" w:rsidRDefault="005224D8">
    <w:pPr>
      <w:pStyle w:val="Encabezado"/>
    </w:pPr>
    <w:r>
      <w:rPr>
        <w:noProof/>
      </w:rPr>
      <w:pict w14:anchorId="31CE7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11"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65044170" w:rsidR="00DB5A7F" w:rsidRDefault="005224D8" w:rsidP="009243E2">
    <w:pPr>
      <w:pStyle w:val="a"/>
      <w:jc w:val="left"/>
      <w:rPr>
        <w:rFonts w:ascii="Palatino Linotype" w:hAnsi="Palatino Linotype" w:cs="Arial"/>
        <w:sz w:val="22"/>
        <w:szCs w:val="22"/>
      </w:rPr>
    </w:pPr>
    <w:r>
      <w:rPr>
        <w:noProof/>
      </w:rPr>
      <w:pict w14:anchorId="3A4A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12"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A7C97FB" w14:textId="77777777" w:rsidR="00DB5A7F" w:rsidRDefault="00DB5A7F" w:rsidP="00AD3778">
    <w:pPr>
      <w:pStyle w:val="a"/>
      <w:rPr>
        <w:rFonts w:ascii="Palatino Linotype" w:hAnsi="Palatino Linotype" w:cs="Arial"/>
        <w:sz w:val="22"/>
        <w:szCs w:val="22"/>
      </w:rPr>
    </w:pPr>
  </w:p>
  <w:p w14:paraId="18DF674E" w14:textId="77777777" w:rsidR="00DB5A7F" w:rsidRDefault="00DB5A7F" w:rsidP="00AD3778">
    <w:pPr>
      <w:pStyle w:val="a"/>
      <w:rPr>
        <w:rFonts w:ascii="Palatino Linotype" w:hAnsi="Palatino Linotype" w:cs="Arial"/>
        <w:sz w:val="22"/>
        <w:szCs w:val="22"/>
      </w:rPr>
    </w:pPr>
  </w:p>
  <w:p w14:paraId="4D8ADD33" w14:textId="77777777" w:rsidR="00DB5A7F" w:rsidRDefault="00DB5A7F" w:rsidP="009243E2">
    <w:pPr>
      <w:pStyle w:val="Puesto"/>
    </w:pPr>
  </w:p>
  <w:p w14:paraId="6354BA67" w14:textId="77777777" w:rsidR="00DB5A7F" w:rsidRPr="009243E2" w:rsidRDefault="00DB5A7F" w:rsidP="009243E2"/>
  <w:p w14:paraId="447FE932" w14:textId="77777777" w:rsidR="00DB5A7F" w:rsidRPr="009243E2" w:rsidRDefault="00DB5A7F"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11BBC142" w:rsidR="00DB5A7F" w:rsidRDefault="005224D8">
    <w:pPr>
      <w:pStyle w:val="Encabezado"/>
    </w:pPr>
    <w:r>
      <w:rPr>
        <w:noProof/>
      </w:rPr>
      <w:pict w14:anchorId="4CD49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11910"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500203C"/>
    <w:multiLevelType w:val="hybridMultilevel"/>
    <w:tmpl w:val="0BEE2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CE41ABD"/>
    <w:multiLevelType w:val="hybridMultilevel"/>
    <w:tmpl w:val="196CA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2"/>
  </w:num>
  <w:num w:numId="6">
    <w:abstractNumId w:val="15"/>
  </w:num>
  <w:num w:numId="7">
    <w:abstractNumId w:val="19"/>
  </w:num>
  <w:num w:numId="8">
    <w:abstractNumId w:val="0"/>
  </w:num>
  <w:num w:numId="9">
    <w:abstractNumId w:val="2"/>
  </w:num>
  <w:num w:numId="10">
    <w:abstractNumId w:val="3"/>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2"/>
  </w:num>
  <w:num w:numId="18">
    <w:abstractNumId w:val="5"/>
  </w:num>
  <w:num w:numId="19">
    <w:abstractNumId w:val="11"/>
  </w:num>
  <w:num w:numId="20">
    <w:abstractNumId w:val="13"/>
  </w:num>
  <w:num w:numId="21">
    <w:abstractNumId w:val="16"/>
  </w:num>
  <w:num w:numId="22">
    <w:abstractNumId w:val="20"/>
  </w:num>
  <w:num w:numId="23">
    <w:abstractNumId w:val="8"/>
  </w:num>
  <w:num w:numId="24">
    <w:abstractNumId w:val="14"/>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2035D"/>
    <w:rsid w:val="00022E75"/>
    <w:rsid w:val="00023FAD"/>
    <w:rsid w:val="00030D66"/>
    <w:rsid w:val="000314C0"/>
    <w:rsid w:val="00032793"/>
    <w:rsid w:val="00032D16"/>
    <w:rsid w:val="00041BCB"/>
    <w:rsid w:val="00042667"/>
    <w:rsid w:val="000438BC"/>
    <w:rsid w:val="00060266"/>
    <w:rsid w:val="00063281"/>
    <w:rsid w:val="0007425E"/>
    <w:rsid w:val="000800F7"/>
    <w:rsid w:val="00087204"/>
    <w:rsid w:val="00093383"/>
    <w:rsid w:val="00094F57"/>
    <w:rsid w:val="000B4108"/>
    <w:rsid w:val="000B7E01"/>
    <w:rsid w:val="000C069F"/>
    <w:rsid w:val="000C0726"/>
    <w:rsid w:val="000D39A4"/>
    <w:rsid w:val="000D78B6"/>
    <w:rsid w:val="000E1329"/>
    <w:rsid w:val="000E3F3B"/>
    <w:rsid w:val="000E4400"/>
    <w:rsid w:val="000E4F47"/>
    <w:rsid w:val="000F049E"/>
    <w:rsid w:val="000F4B42"/>
    <w:rsid w:val="0010190C"/>
    <w:rsid w:val="001101D6"/>
    <w:rsid w:val="00123227"/>
    <w:rsid w:val="00130E73"/>
    <w:rsid w:val="001368FD"/>
    <w:rsid w:val="00137EFC"/>
    <w:rsid w:val="00142E49"/>
    <w:rsid w:val="001437C2"/>
    <w:rsid w:val="001479B2"/>
    <w:rsid w:val="0015234A"/>
    <w:rsid w:val="00161CA4"/>
    <w:rsid w:val="00164A30"/>
    <w:rsid w:val="00170D59"/>
    <w:rsid w:val="001732B0"/>
    <w:rsid w:val="00173584"/>
    <w:rsid w:val="001824A5"/>
    <w:rsid w:val="00193308"/>
    <w:rsid w:val="001A17C7"/>
    <w:rsid w:val="001A5E4E"/>
    <w:rsid w:val="001A7CB1"/>
    <w:rsid w:val="001B4536"/>
    <w:rsid w:val="001C179D"/>
    <w:rsid w:val="001C4595"/>
    <w:rsid w:val="001C6677"/>
    <w:rsid w:val="001D1DED"/>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191F"/>
    <w:rsid w:val="00242929"/>
    <w:rsid w:val="0025064B"/>
    <w:rsid w:val="002545BC"/>
    <w:rsid w:val="002578F2"/>
    <w:rsid w:val="00264F1D"/>
    <w:rsid w:val="00265CDF"/>
    <w:rsid w:val="00266076"/>
    <w:rsid w:val="00266F40"/>
    <w:rsid w:val="00267AA0"/>
    <w:rsid w:val="00271C6D"/>
    <w:rsid w:val="00280BC7"/>
    <w:rsid w:val="002905FB"/>
    <w:rsid w:val="00292989"/>
    <w:rsid w:val="002930CE"/>
    <w:rsid w:val="00296C41"/>
    <w:rsid w:val="002A401F"/>
    <w:rsid w:val="002B2BD8"/>
    <w:rsid w:val="002B4901"/>
    <w:rsid w:val="002B6340"/>
    <w:rsid w:val="002D1E6C"/>
    <w:rsid w:val="002D323D"/>
    <w:rsid w:val="002D5A0F"/>
    <w:rsid w:val="002D7709"/>
    <w:rsid w:val="002F3FAC"/>
    <w:rsid w:val="002F5FCE"/>
    <w:rsid w:val="0030415D"/>
    <w:rsid w:val="0031382A"/>
    <w:rsid w:val="00313BCA"/>
    <w:rsid w:val="00316263"/>
    <w:rsid w:val="00316973"/>
    <w:rsid w:val="00324827"/>
    <w:rsid w:val="00325915"/>
    <w:rsid w:val="003278A2"/>
    <w:rsid w:val="00335B5A"/>
    <w:rsid w:val="00342FD0"/>
    <w:rsid w:val="00347870"/>
    <w:rsid w:val="00361728"/>
    <w:rsid w:val="00363A17"/>
    <w:rsid w:val="00376739"/>
    <w:rsid w:val="00385DE9"/>
    <w:rsid w:val="00385E8D"/>
    <w:rsid w:val="00387489"/>
    <w:rsid w:val="003A2B74"/>
    <w:rsid w:val="003B1F9D"/>
    <w:rsid w:val="003C4779"/>
    <w:rsid w:val="003D125D"/>
    <w:rsid w:val="003D6234"/>
    <w:rsid w:val="003E3B0F"/>
    <w:rsid w:val="003F0C12"/>
    <w:rsid w:val="00410912"/>
    <w:rsid w:val="0042085C"/>
    <w:rsid w:val="004257E3"/>
    <w:rsid w:val="00426869"/>
    <w:rsid w:val="00432532"/>
    <w:rsid w:val="00441695"/>
    <w:rsid w:val="0044547A"/>
    <w:rsid w:val="00445C00"/>
    <w:rsid w:val="0045087F"/>
    <w:rsid w:val="004521C8"/>
    <w:rsid w:val="00453CE4"/>
    <w:rsid w:val="0045417E"/>
    <w:rsid w:val="00455334"/>
    <w:rsid w:val="00456156"/>
    <w:rsid w:val="004615C3"/>
    <w:rsid w:val="00464F07"/>
    <w:rsid w:val="00471681"/>
    <w:rsid w:val="00474D3F"/>
    <w:rsid w:val="004773DB"/>
    <w:rsid w:val="00483933"/>
    <w:rsid w:val="00484AC9"/>
    <w:rsid w:val="00485180"/>
    <w:rsid w:val="0049591B"/>
    <w:rsid w:val="00497230"/>
    <w:rsid w:val="004A6D28"/>
    <w:rsid w:val="004A7E87"/>
    <w:rsid w:val="004B0502"/>
    <w:rsid w:val="004B0E8B"/>
    <w:rsid w:val="004C0C7B"/>
    <w:rsid w:val="004C1C88"/>
    <w:rsid w:val="004C26CE"/>
    <w:rsid w:val="004C50AE"/>
    <w:rsid w:val="004D4C9C"/>
    <w:rsid w:val="004E327F"/>
    <w:rsid w:val="004F380C"/>
    <w:rsid w:val="004F4093"/>
    <w:rsid w:val="004F4A82"/>
    <w:rsid w:val="005009FA"/>
    <w:rsid w:val="00504F63"/>
    <w:rsid w:val="0050644C"/>
    <w:rsid w:val="00514CE8"/>
    <w:rsid w:val="00520190"/>
    <w:rsid w:val="005224D8"/>
    <w:rsid w:val="0052303D"/>
    <w:rsid w:val="00524D48"/>
    <w:rsid w:val="0053116D"/>
    <w:rsid w:val="005348D9"/>
    <w:rsid w:val="005443B1"/>
    <w:rsid w:val="00545E74"/>
    <w:rsid w:val="005479C2"/>
    <w:rsid w:val="00553167"/>
    <w:rsid w:val="00553CDA"/>
    <w:rsid w:val="00554E19"/>
    <w:rsid w:val="00561828"/>
    <w:rsid w:val="00570658"/>
    <w:rsid w:val="0057335B"/>
    <w:rsid w:val="005737E4"/>
    <w:rsid w:val="00576A9F"/>
    <w:rsid w:val="00577756"/>
    <w:rsid w:val="00581F71"/>
    <w:rsid w:val="00590276"/>
    <w:rsid w:val="00590C70"/>
    <w:rsid w:val="005938DA"/>
    <w:rsid w:val="00595523"/>
    <w:rsid w:val="00596889"/>
    <w:rsid w:val="00596910"/>
    <w:rsid w:val="005A753B"/>
    <w:rsid w:val="005B1A01"/>
    <w:rsid w:val="005C20B8"/>
    <w:rsid w:val="005C3D04"/>
    <w:rsid w:val="005C76F0"/>
    <w:rsid w:val="005C7A32"/>
    <w:rsid w:val="005D1D84"/>
    <w:rsid w:val="005E4505"/>
    <w:rsid w:val="005E60A1"/>
    <w:rsid w:val="005F36C1"/>
    <w:rsid w:val="005F405A"/>
    <w:rsid w:val="005F7459"/>
    <w:rsid w:val="00601778"/>
    <w:rsid w:val="00610571"/>
    <w:rsid w:val="0061073C"/>
    <w:rsid w:val="00615D41"/>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17FB"/>
    <w:rsid w:val="006954C8"/>
    <w:rsid w:val="00696669"/>
    <w:rsid w:val="006A3FBD"/>
    <w:rsid w:val="006A4617"/>
    <w:rsid w:val="006B0911"/>
    <w:rsid w:val="006C1482"/>
    <w:rsid w:val="006C27BF"/>
    <w:rsid w:val="006C53B2"/>
    <w:rsid w:val="006C5B46"/>
    <w:rsid w:val="006C713F"/>
    <w:rsid w:val="006D0D23"/>
    <w:rsid w:val="006D12CF"/>
    <w:rsid w:val="006D69D0"/>
    <w:rsid w:val="006E2957"/>
    <w:rsid w:val="006F6959"/>
    <w:rsid w:val="00700ACA"/>
    <w:rsid w:val="007121B3"/>
    <w:rsid w:val="0071397E"/>
    <w:rsid w:val="00713EB4"/>
    <w:rsid w:val="007142D4"/>
    <w:rsid w:val="00721932"/>
    <w:rsid w:val="00723C57"/>
    <w:rsid w:val="007267B9"/>
    <w:rsid w:val="007317A4"/>
    <w:rsid w:val="0074203E"/>
    <w:rsid w:val="00742540"/>
    <w:rsid w:val="007456E3"/>
    <w:rsid w:val="00745F5F"/>
    <w:rsid w:val="00751C41"/>
    <w:rsid w:val="00755652"/>
    <w:rsid w:val="007712A4"/>
    <w:rsid w:val="00773AC4"/>
    <w:rsid w:val="00782806"/>
    <w:rsid w:val="00783C8A"/>
    <w:rsid w:val="00785342"/>
    <w:rsid w:val="00791CE9"/>
    <w:rsid w:val="007A292B"/>
    <w:rsid w:val="007C06DC"/>
    <w:rsid w:val="007D1909"/>
    <w:rsid w:val="007D7D8D"/>
    <w:rsid w:val="007D7DF9"/>
    <w:rsid w:val="007E2D75"/>
    <w:rsid w:val="007E6037"/>
    <w:rsid w:val="007E6816"/>
    <w:rsid w:val="007F573B"/>
    <w:rsid w:val="007F64B8"/>
    <w:rsid w:val="007F6ADE"/>
    <w:rsid w:val="00803017"/>
    <w:rsid w:val="008040E8"/>
    <w:rsid w:val="0081387B"/>
    <w:rsid w:val="00815311"/>
    <w:rsid w:val="00815646"/>
    <w:rsid w:val="008254C4"/>
    <w:rsid w:val="008319E9"/>
    <w:rsid w:val="00837892"/>
    <w:rsid w:val="008524A7"/>
    <w:rsid w:val="0085620D"/>
    <w:rsid w:val="00857037"/>
    <w:rsid w:val="00857330"/>
    <w:rsid w:val="00867AD0"/>
    <w:rsid w:val="0088568C"/>
    <w:rsid w:val="0089127D"/>
    <w:rsid w:val="008970EF"/>
    <w:rsid w:val="008B126B"/>
    <w:rsid w:val="008B6CEF"/>
    <w:rsid w:val="008C393F"/>
    <w:rsid w:val="008C4282"/>
    <w:rsid w:val="008C57B8"/>
    <w:rsid w:val="008C62CE"/>
    <w:rsid w:val="008C6A61"/>
    <w:rsid w:val="008D35AE"/>
    <w:rsid w:val="008D4A2E"/>
    <w:rsid w:val="008D4CD5"/>
    <w:rsid w:val="0090097E"/>
    <w:rsid w:val="00904797"/>
    <w:rsid w:val="009061F4"/>
    <w:rsid w:val="00910612"/>
    <w:rsid w:val="00911E00"/>
    <w:rsid w:val="00922B82"/>
    <w:rsid w:val="00922C0D"/>
    <w:rsid w:val="009243E2"/>
    <w:rsid w:val="0092542C"/>
    <w:rsid w:val="0093095C"/>
    <w:rsid w:val="00930E8D"/>
    <w:rsid w:val="009342B6"/>
    <w:rsid w:val="00937DF1"/>
    <w:rsid w:val="00940A22"/>
    <w:rsid w:val="00945614"/>
    <w:rsid w:val="0094723F"/>
    <w:rsid w:val="009506A4"/>
    <w:rsid w:val="00952C2C"/>
    <w:rsid w:val="009608E4"/>
    <w:rsid w:val="009616D2"/>
    <w:rsid w:val="0097257F"/>
    <w:rsid w:val="009760C5"/>
    <w:rsid w:val="009856E7"/>
    <w:rsid w:val="009858EA"/>
    <w:rsid w:val="00986106"/>
    <w:rsid w:val="00990F64"/>
    <w:rsid w:val="0099341B"/>
    <w:rsid w:val="009A6FB6"/>
    <w:rsid w:val="009A75E7"/>
    <w:rsid w:val="009B0E5E"/>
    <w:rsid w:val="009B3A72"/>
    <w:rsid w:val="009C4FBB"/>
    <w:rsid w:val="009C5339"/>
    <w:rsid w:val="009D7773"/>
    <w:rsid w:val="009D7D5B"/>
    <w:rsid w:val="009E010D"/>
    <w:rsid w:val="009E0128"/>
    <w:rsid w:val="00A00E1B"/>
    <w:rsid w:val="00A0361F"/>
    <w:rsid w:val="00A04F77"/>
    <w:rsid w:val="00A063D6"/>
    <w:rsid w:val="00A07E75"/>
    <w:rsid w:val="00A11E3C"/>
    <w:rsid w:val="00A15C64"/>
    <w:rsid w:val="00A16448"/>
    <w:rsid w:val="00A27C79"/>
    <w:rsid w:val="00A33341"/>
    <w:rsid w:val="00A36D6F"/>
    <w:rsid w:val="00A4709D"/>
    <w:rsid w:val="00A66EEB"/>
    <w:rsid w:val="00A674D5"/>
    <w:rsid w:val="00A75696"/>
    <w:rsid w:val="00A774F3"/>
    <w:rsid w:val="00A85D9B"/>
    <w:rsid w:val="00A87A10"/>
    <w:rsid w:val="00A90817"/>
    <w:rsid w:val="00AA1F1E"/>
    <w:rsid w:val="00AA61AB"/>
    <w:rsid w:val="00AB03FD"/>
    <w:rsid w:val="00AB6C16"/>
    <w:rsid w:val="00AC4D7D"/>
    <w:rsid w:val="00AC767C"/>
    <w:rsid w:val="00AD3778"/>
    <w:rsid w:val="00AD5A83"/>
    <w:rsid w:val="00AD6A4A"/>
    <w:rsid w:val="00AE4123"/>
    <w:rsid w:val="00AE5211"/>
    <w:rsid w:val="00AE6BF9"/>
    <w:rsid w:val="00AE7433"/>
    <w:rsid w:val="00AF402B"/>
    <w:rsid w:val="00AF5285"/>
    <w:rsid w:val="00AF5567"/>
    <w:rsid w:val="00B14402"/>
    <w:rsid w:val="00B1506C"/>
    <w:rsid w:val="00B15BE8"/>
    <w:rsid w:val="00B20534"/>
    <w:rsid w:val="00B23AE5"/>
    <w:rsid w:val="00B23F85"/>
    <w:rsid w:val="00B24435"/>
    <w:rsid w:val="00B25919"/>
    <w:rsid w:val="00B31E71"/>
    <w:rsid w:val="00B32E48"/>
    <w:rsid w:val="00B34689"/>
    <w:rsid w:val="00B4091A"/>
    <w:rsid w:val="00B41768"/>
    <w:rsid w:val="00B4214D"/>
    <w:rsid w:val="00B422A1"/>
    <w:rsid w:val="00B44D90"/>
    <w:rsid w:val="00B476D4"/>
    <w:rsid w:val="00B50684"/>
    <w:rsid w:val="00B52F47"/>
    <w:rsid w:val="00B804FB"/>
    <w:rsid w:val="00B843B2"/>
    <w:rsid w:val="00BA6A6D"/>
    <w:rsid w:val="00BB0DEA"/>
    <w:rsid w:val="00BB28FE"/>
    <w:rsid w:val="00BB58B0"/>
    <w:rsid w:val="00BC33FE"/>
    <w:rsid w:val="00BC648A"/>
    <w:rsid w:val="00BE22D3"/>
    <w:rsid w:val="00BE4CA3"/>
    <w:rsid w:val="00BE50FC"/>
    <w:rsid w:val="00BF73D8"/>
    <w:rsid w:val="00C00975"/>
    <w:rsid w:val="00C06015"/>
    <w:rsid w:val="00C07688"/>
    <w:rsid w:val="00C112CC"/>
    <w:rsid w:val="00C1419F"/>
    <w:rsid w:val="00C174B4"/>
    <w:rsid w:val="00C21944"/>
    <w:rsid w:val="00C24F44"/>
    <w:rsid w:val="00C26D11"/>
    <w:rsid w:val="00C36CD7"/>
    <w:rsid w:val="00C47F2C"/>
    <w:rsid w:val="00C5601A"/>
    <w:rsid w:val="00C64A6F"/>
    <w:rsid w:val="00C708ED"/>
    <w:rsid w:val="00C859AB"/>
    <w:rsid w:val="00C94AA7"/>
    <w:rsid w:val="00CA41CE"/>
    <w:rsid w:val="00CA598F"/>
    <w:rsid w:val="00CA6F0F"/>
    <w:rsid w:val="00CC33DF"/>
    <w:rsid w:val="00CC4462"/>
    <w:rsid w:val="00CC520A"/>
    <w:rsid w:val="00CD23C8"/>
    <w:rsid w:val="00CD29DF"/>
    <w:rsid w:val="00CE5A3F"/>
    <w:rsid w:val="00CF2925"/>
    <w:rsid w:val="00CF3146"/>
    <w:rsid w:val="00CF4531"/>
    <w:rsid w:val="00D00F9F"/>
    <w:rsid w:val="00D02D19"/>
    <w:rsid w:val="00D04ABD"/>
    <w:rsid w:val="00D0705A"/>
    <w:rsid w:val="00D10BFC"/>
    <w:rsid w:val="00D1200A"/>
    <w:rsid w:val="00D12135"/>
    <w:rsid w:val="00D141A1"/>
    <w:rsid w:val="00D15792"/>
    <w:rsid w:val="00D2437B"/>
    <w:rsid w:val="00D250E2"/>
    <w:rsid w:val="00D26964"/>
    <w:rsid w:val="00D30B6A"/>
    <w:rsid w:val="00D31DEB"/>
    <w:rsid w:val="00D36A39"/>
    <w:rsid w:val="00D47AF9"/>
    <w:rsid w:val="00D62188"/>
    <w:rsid w:val="00D625C6"/>
    <w:rsid w:val="00D73A8D"/>
    <w:rsid w:val="00D83E50"/>
    <w:rsid w:val="00D87B88"/>
    <w:rsid w:val="00D909F8"/>
    <w:rsid w:val="00DA35E2"/>
    <w:rsid w:val="00DA36A8"/>
    <w:rsid w:val="00DB1863"/>
    <w:rsid w:val="00DB3F61"/>
    <w:rsid w:val="00DB4645"/>
    <w:rsid w:val="00DB5A7F"/>
    <w:rsid w:val="00DC474F"/>
    <w:rsid w:val="00DC7010"/>
    <w:rsid w:val="00DD2256"/>
    <w:rsid w:val="00DD3442"/>
    <w:rsid w:val="00DD4D97"/>
    <w:rsid w:val="00DE0653"/>
    <w:rsid w:val="00DF28BE"/>
    <w:rsid w:val="00DF68CD"/>
    <w:rsid w:val="00E050E2"/>
    <w:rsid w:val="00E15EFC"/>
    <w:rsid w:val="00E259FA"/>
    <w:rsid w:val="00E30A90"/>
    <w:rsid w:val="00E46530"/>
    <w:rsid w:val="00E46779"/>
    <w:rsid w:val="00E47C43"/>
    <w:rsid w:val="00E5448F"/>
    <w:rsid w:val="00E60C17"/>
    <w:rsid w:val="00E62A62"/>
    <w:rsid w:val="00E62FDF"/>
    <w:rsid w:val="00E73D43"/>
    <w:rsid w:val="00E752E2"/>
    <w:rsid w:val="00E765B3"/>
    <w:rsid w:val="00E8263B"/>
    <w:rsid w:val="00E82890"/>
    <w:rsid w:val="00E902B7"/>
    <w:rsid w:val="00EA13DF"/>
    <w:rsid w:val="00EA415E"/>
    <w:rsid w:val="00EA7B08"/>
    <w:rsid w:val="00EB2B18"/>
    <w:rsid w:val="00EB2BCE"/>
    <w:rsid w:val="00EC3C03"/>
    <w:rsid w:val="00EC4A74"/>
    <w:rsid w:val="00EC5711"/>
    <w:rsid w:val="00EC5B30"/>
    <w:rsid w:val="00ED7DF9"/>
    <w:rsid w:val="00EE4A8B"/>
    <w:rsid w:val="00EF1C35"/>
    <w:rsid w:val="00EF33AF"/>
    <w:rsid w:val="00EF592E"/>
    <w:rsid w:val="00EF740B"/>
    <w:rsid w:val="00F0764C"/>
    <w:rsid w:val="00F14104"/>
    <w:rsid w:val="00F167D9"/>
    <w:rsid w:val="00F17988"/>
    <w:rsid w:val="00F2151C"/>
    <w:rsid w:val="00F24839"/>
    <w:rsid w:val="00F33280"/>
    <w:rsid w:val="00F35647"/>
    <w:rsid w:val="00F36FD8"/>
    <w:rsid w:val="00F37F06"/>
    <w:rsid w:val="00F5123A"/>
    <w:rsid w:val="00F52799"/>
    <w:rsid w:val="00F57C55"/>
    <w:rsid w:val="00F610F9"/>
    <w:rsid w:val="00F62CE2"/>
    <w:rsid w:val="00F7056A"/>
    <w:rsid w:val="00F72113"/>
    <w:rsid w:val="00F7237D"/>
    <w:rsid w:val="00F73C62"/>
    <w:rsid w:val="00F75497"/>
    <w:rsid w:val="00F87EDD"/>
    <w:rsid w:val="00F87FE6"/>
    <w:rsid w:val="00F9008F"/>
    <w:rsid w:val="00FA411B"/>
    <w:rsid w:val="00FB1571"/>
    <w:rsid w:val="00FB42DF"/>
    <w:rsid w:val="00FB68B9"/>
    <w:rsid w:val="00FC191E"/>
    <w:rsid w:val="00FC28BD"/>
    <w:rsid w:val="00FE0391"/>
    <w:rsid w:val="00FE34D5"/>
    <w:rsid w:val="00FE7598"/>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34349BA7-995C-4804-9EC5-2E3EA153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324827"/>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542F-9E9F-4E6A-8C03-D91A6776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5384</Words>
  <Characters>29613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2020-02-13T20:36:00Z</cp:lastPrinted>
  <dcterms:created xsi:type="dcterms:W3CDTF">2021-01-14T15:06:00Z</dcterms:created>
  <dcterms:modified xsi:type="dcterms:W3CDTF">2021-01-14T15:06:00Z</dcterms:modified>
</cp:coreProperties>
</file>