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326D0" w14:textId="693AAF33"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0EA1A1CB" w14:textId="5CE61AF2" w:rsidR="00883779" w:rsidRDefault="00883779" w:rsidP="00883779">
      <w:pPr>
        <w:tabs>
          <w:tab w:val="center" w:pos="4252"/>
          <w:tab w:val="right" w:pos="9720"/>
        </w:tabs>
        <w:ind w:right="-1"/>
        <w:rPr>
          <w:rFonts w:ascii="Palatino Linotype" w:hAnsi="Palatino Linotype"/>
          <w:sz w:val="22"/>
          <w:szCs w:val="22"/>
        </w:rPr>
      </w:pPr>
      <w:r w:rsidRPr="00746B84">
        <w:rPr>
          <w:rFonts w:ascii="Palatino Linotype" w:hAnsi="Palatino Linotype"/>
          <w:sz w:val="22"/>
          <w:szCs w:val="22"/>
        </w:rPr>
        <w:t xml:space="preserve">En cumplimiento a la Ordenanza Metropolitana No. 001 y con la finalidad de </w:t>
      </w:r>
      <w:proofErr w:type="spellStart"/>
      <w:r w:rsidRPr="00746B84">
        <w:rPr>
          <w:rFonts w:ascii="Palatino Linotype" w:hAnsi="Palatino Linotype"/>
          <w:sz w:val="22"/>
          <w:szCs w:val="22"/>
        </w:rPr>
        <w:t>aperturar</w:t>
      </w:r>
      <w:proofErr w:type="spellEnd"/>
      <w:r w:rsidRPr="00746B84">
        <w:rPr>
          <w:rFonts w:ascii="Palatino Linotype" w:hAnsi="Palatino Linotype"/>
          <w:sz w:val="22"/>
          <w:szCs w:val="22"/>
        </w:rPr>
        <w:t xml:space="preserve"> </w:t>
      </w:r>
      <w:r w:rsidR="00710477">
        <w:rPr>
          <w:rFonts w:ascii="Palatino Linotype" w:hAnsi="Palatino Linotype"/>
          <w:sz w:val="22"/>
          <w:szCs w:val="22"/>
        </w:rPr>
        <w:t>las</w:t>
      </w:r>
      <w:r w:rsidRPr="00746B84">
        <w:rPr>
          <w:rFonts w:ascii="Palatino Linotype" w:hAnsi="Palatino Linotype"/>
          <w:sz w:val="22"/>
          <w:szCs w:val="22"/>
        </w:rPr>
        <w:t xml:space="preserve"> vías en la parroquia de Calderón, dando identidad y representatividad a las vías del centro poblado de la mencionada parroquia.</w:t>
      </w:r>
    </w:p>
    <w:p w14:paraId="69C89194" w14:textId="77777777" w:rsidR="00883779" w:rsidRPr="00746B84" w:rsidRDefault="00883779" w:rsidP="00883779">
      <w:pPr>
        <w:tabs>
          <w:tab w:val="center" w:pos="4252"/>
          <w:tab w:val="right" w:pos="9720"/>
        </w:tabs>
        <w:ind w:right="-1"/>
        <w:rPr>
          <w:rFonts w:ascii="Palatino Linotype" w:hAnsi="Palatino Linotype"/>
          <w:sz w:val="22"/>
          <w:szCs w:val="22"/>
        </w:rPr>
      </w:pPr>
      <w:r w:rsidRPr="00746B84">
        <w:rPr>
          <w:rFonts w:ascii="Palatino Linotype" w:hAnsi="Palatino Linotype"/>
          <w:sz w:val="22"/>
          <w:szCs w:val="22"/>
        </w:rPr>
        <w:t>La Dirección de Gestión del Territorio de la Administración Zonal Calderón, ha realizado el análisis técnico respectivo, por lo que se emite el informe técnico avalando las propuestas, cuyo criterio técnico y legal de cumplimiento son los siguientes:</w:t>
      </w:r>
    </w:p>
    <w:p w14:paraId="1A5ED100" w14:textId="7D56A2AD" w:rsidR="00883779" w:rsidRPr="00883779" w:rsidRDefault="00883779" w:rsidP="00883779">
      <w:pPr>
        <w:pStyle w:val="Sinespaciado"/>
        <w:spacing w:line="276" w:lineRule="auto"/>
        <w:jc w:val="both"/>
        <w:rPr>
          <w:rFonts w:ascii="Palatino Linotype" w:hAnsi="Palatino Linotype"/>
          <w:i/>
        </w:rPr>
      </w:pPr>
      <w:r w:rsidRPr="00883779">
        <w:rPr>
          <w:rFonts w:ascii="Palatino Linotype" w:hAnsi="Palatino Linotype"/>
        </w:rPr>
        <w:t xml:space="preserve">Con </w:t>
      </w:r>
      <w:r w:rsidRPr="00883779">
        <w:rPr>
          <w:rFonts w:ascii="Palatino Linotype" w:hAnsi="Palatino Linotype"/>
        </w:rPr>
        <w:t>INFORME TÉCNICO No. AZCA-UTV-001-2023</w:t>
      </w:r>
      <w:r w:rsidRPr="00883779">
        <w:rPr>
          <w:rFonts w:ascii="Palatino Linotype" w:hAnsi="Palatino Linotype"/>
        </w:rPr>
        <w:t xml:space="preserve"> de </w:t>
      </w:r>
      <w:r w:rsidRPr="00883779">
        <w:rPr>
          <w:rFonts w:ascii="Palatino Linotype" w:hAnsi="Palatino Linotype"/>
        </w:rPr>
        <w:t xml:space="preserve">19 de enero de 2023, el Arq. </w:t>
      </w:r>
      <w:r w:rsidRPr="00883779">
        <w:rPr>
          <w:rFonts w:ascii="Palatino Linotype" w:hAnsi="Palatino Linotype"/>
        </w:rPr>
        <w:t>Rodolfo Montalvo</w:t>
      </w:r>
      <w:r w:rsidRPr="00883779">
        <w:rPr>
          <w:rFonts w:ascii="Palatino Linotype" w:hAnsi="Palatino Linotype"/>
        </w:rPr>
        <w:t xml:space="preserve">, </w:t>
      </w:r>
      <w:r w:rsidRPr="00883779">
        <w:rPr>
          <w:rFonts w:ascii="Palatino Linotype" w:hAnsi="Palatino Linotype"/>
        </w:rPr>
        <w:t xml:space="preserve">el </w:t>
      </w:r>
      <w:r w:rsidR="00F117FB">
        <w:rPr>
          <w:rFonts w:ascii="Palatino Linotype" w:hAnsi="Palatino Linotype"/>
        </w:rPr>
        <w:t>Jefe</w:t>
      </w:r>
      <w:r w:rsidRPr="00883779">
        <w:rPr>
          <w:rFonts w:ascii="Palatino Linotype" w:hAnsi="Palatino Linotype"/>
        </w:rPr>
        <w:t xml:space="preserve"> de la Unidad de Territorio y Vivienda de la Administración Zonal Calderón, señala: </w:t>
      </w:r>
      <w:r w:rsidRPr="00883779">
        <w:rPr>
          <w:rFonts w:ascii="Palatino Linotype" w:hAnsi="Palatino Linotype"/>
          <w:i/>
        </w:rPr>
        <w:t>“(…)La Unidad de Territorio y Vivienda de la Administración Zonal Calderón emite CRITERIO TÉCNICO FAVORABLE para la REGULARIZACIÓN VIAL DE LA CALLE CATALUÑA DESDE LA CALLE RODOLFO ANDRADE HASTA LA CALLE RIO DE JANEIRO Y CALLE BUENOS AIRES DESDE LA CALLE CARLOS MANTILLA HASTA LA CALLE CATALUÑA BARRIO SIERRA HERMOSA – PARROQUIA CALDERÓN, por cuanto servirá para que los usuarios del sector puedan acceder a obras de infraestructura vial, con las siguientes secciones transversales:</w:t>
      </w:r>
    </w:p>
    <w:p w14:paraId="4284BC80" w14:textId="77777777" w:rsidR="00883779" w:rsidRPr="00883779" w:rsidRDefault="00883779" w:rsidP="00883779">
      <w:pPr>
        <w:pStyle w:val="Sinespaciado"/>
        <w:spacing w:line="276" w:lineRule="auto"/>
        <w:jc w:val="both"/>
        <w:rPr>
          <w:rFonts w:ascii="Palatino Linotype" w:hAnsi="Palatino Linotype"/>
          <w:i/>
        </w:rPr>
      </w:pPr>
    </w:p>
    <w:p w14:paraId="7940499F" w14:textId="77777777" w:rsidR="00883779" w:rsidRPr="00883779" w:rsidRDefault="00883779" w:rsidP="00883779">
      <w:pPr>
        <w:pStyle w:val="Sinespaciado"/>
        <w:spacing w:line="276" w:lineRule="auto"/>
        <w:jc w:val="center"/>
        <w:rPr>
          <w:rFonts w:ascii="Palatino Linotype" w:hAnsi="Palatino Linotype"/>
          <w:i/>
        </w:rPr>
      </w:pPr>
      <w:r w:rsidRPr="00883779">
        <w:rPr>
          <w:rFonts w:ascii="Palatino Linotype" w:hAnsi="Palatino Linotype"/>
          <w:i/>
        </w:rPr>
        <w:t>CALLE CATALUÑA</w:t>
      </w:r>
    </w:p>
    <w:p w14:paraId="325551C6" w14:textId="77777777" w:rsidR="00883779" w:rsidRPr="00883779" w:rsidRDefault="00883779" w:rsidP="00883779">
      <w:pPr>
        <w:pStyle w:val="Sinespaciado"/>
        <w:spacing w:line="276" w:lineRule="auto"/>
        <w:jc w:val="center"/>
        <w:rPr>
          <w:rFonts w:ascii="Palatino Linotype" w:hAnsi="Palatino Linotype"/>
          <w:i/>
        </w:rPr>
      </w:pPr>
      <w:r w:rsidRPr="00883779">
        <w:rPr>
          <w:rFonts w:ascii="Palatino Linotype" w:hAnsi="Palatino Linotype"/>
          <w:i/>
        </w:rPr>
        <w:t>SECCIÓN TRANSVERSAL:         10.00m</w:t>
      </w:r>
    </w:p>
    <w:p w14:paraId="0E2ED9E5" w14:textId="77777777" w:rsidR="00883779" w:rsidRPr="00883779" w:rsidRDefault="00883779" w:rsidP="00883779">
      <w:pPr>
        <w:pStyle w:val="Sinespaciado"/>
        <w:spacing w:line="276" w:lineRule="auto"/>
        <w:jc w:val="center"/>
        <w:rPr>
          <w:rFonts w:ascii="Palatino Linotype" w:hAnsi="Palatino Linotype"/>
          <w:i/>
        </w:rPr>
      </w:pPr>
      <w:r w:rsidRPr="00883779">
        <w:rPr>
          <w:rFonts w:ascii="Palatino Linotype" w:hAnsi="Palatino Linotype"/>
          <w:i/>
        </w:rPr>
        <w:t xml:space="preserve">CALZADA: </w:t>
      </w:r>
      <w:r w:rsidRPr="00883779">
        <w:rPr>
          <w:rFonts w:ascii="Palatino Linotype" w:hAnsi="Palatino Linotype"/>
          <w:i/>
        </w:rPr>
        <w:tab/>
      </w:r>
      <w:r w:rsidRPr="00883779">
        <w:rPr>
          <w:rFonts w:ascii="Palatino Linotype" w:hAnsi="Palatino Linotype"/>
          <w:i/>
        </w:rPr>
        <w:tab/>
      </w:r>
      <w:r w:rsidRPr="00883779">
        <w:rPr>
          <w:rFonts w:ascii="Palatino Linotype" w:hAnsi="Palatino Linotype"/>
          <w:i/>
        </w:rPr>
        <w:tab/>
        <w:t xml:space="preserve"> 6.00m</w:t>
      </w:r>
    </w:p>
    <w:p w14:paraId="3669EC2D" w14:textId="77777777" w:rsidR="00883779" w:rsidRPr="00883779" w:rsidRDefault="00883779" w:rsidP="00883779">
      <w:pPr>
        <w:pStyle w:val="Sinespaciado"/>
        <w:spacing w:line="276" w:lineRule="auto"/>
        <w:ind w:left="2124" w:firstLine="708"/>
        <w:rPr>
          <w:rFonts w:ascii="Palatino Linotype" w:hAnsi="Palatino Linotype"/>
          <w:i/>
        </w:rPr>
      </w:pPr>
      <w:r w:rsidRPr="00883779">
        <w:rPr>
          <w:rFonts w:ascii="Palatino Linotype" w:hAnsi="Palatino Linotype"/>
          <w:i/>
        </w:rPr>
        <w:t xml:space="preserve">ACERA:  </w:t>
      </w:r>
      <w:r w:rsidRPr="00883779">
        <w:rPr>
          <w:rFonts w:ascii="Palatino Linotype" w:hAnsi="Palatino Linotype"/>
          <w:i/>
        </w:rPr>
        <w:tab/>
        <w:t xml:space="preserve">    2.00m cada/lado</w:t>
      </w:r>
    </w:p>
    <w:p w14:paraId="189646DA" w14:textId="77777777" w:rsidR="00883779" w:rsidRPr="00883779" w:rsidRDefault="00883779" w:rsidP="00883779">
      <w:pPr>
        <w:pStyle w:val="Sinespaciado"/>
        <w:spacing w:line="276" w:lineRule="auto"/>
        <w:jc w:val="center"/>
        <w:rPr>
          <w:rFonts w:ascii="Palatino Linotype" w:hAnsi="Palatino Linotype"/>
          <w:i/>
        </w:rPr>
      </w:pPr>
      <w:r w:rsidRPr="00883779">
        <w:rPr>
          <w:rFonts w:ascii="Palatino Linotype" w:hAnsi="Palatino Linotype"/>
          <w:i/>
        </w:rPr>
        <w:t>LONGITUD:</w:t>
      </w:r>
      <w:r w:rsidRPr="00883779">
        <w:rPr>
          <w:rFonts w:ascii="Palatino Linotype" w:hAnsi="Palatino Linotype"/>
          <w:i/>
        </w:rPr>
        <w:tab/>
      </w:r>
      <w:r w:rsidRPr="00883779">
        <w:rPr>
          <w:rFonts w:ascii="Palatino Linotype" w:hAnsi="Palatino Linotype"/>
          <w:i/>
        </w:rPr>
        <w:tab/>
      </w:r>
      <w:r w:rsidRPr="00883779">
        <w:rPr>
          <w:rFonts w:ascii="Palatino Linotype" w:hAnsi="Palatino Linotype"/>
          <w:i/>
        </w:rPr>
        <w:tab/>
        <w:t>264.73m</w:t>
      </w:r>
    </w:p>
    <w:p w14:paraId="5828DE21" w14:textId="77777777" w:rsidR="00883779" w:rsidRPr="00883779" w:rsidRDefault="00883779" w:rsidP="00883779">
      <w:pPr>
        <w:pStyle w:val="Sinespaciado"/>
        <w:spacing w:line="276" w:lineRule="auto"/>
        <w:jc w:val="center"/>
        <w:rPr>
          <w:rFonts w:ascii="Palatino Linotype" w:hAnsi="Palatino Linotype"/>
          <w:i/>
        </w:rPr>
      </w:pPr>
    </w:p>
    <w:p w14:paraId="32DE7606" w14:textId="77777777" w:rsidR="00883779" w:rsidRPr="00883779" w:rsidRDefault="00883779" w:rsidP="00883779">
      <w:pPr>
        <w:pStyle w:val="Sinespaciado"/>
        <w:spacing w:line="276" w:lineRule="auto"/>
        <w:jc w:val="center"/>
        <w:rPr>
          <w:rFonts w:ascii="Palatino Linotype" w:hAnsi="Palatino Linotype"/>
          <w:i/>
        </w:rPr>
      </w:pPr>
      <w:r w:rsidRPr="00883779">
        <w:rPr>
          <w:rFonts w:ascii="Palatino Linotype" w:hAnsi="Palatino Linotype"/>
          <w:i/>
        </w:rPr>
        <w:t>CALLE BUENOS AIRES</w:t>
      </w:r>
    </w:p>
    <w:p w14:paraId="1B629C73" w14:textId="77777777" w:rsidR="00883779" w:rsidRPr="00883779" w:rsidRDefault="00883779" w:rsidP="00883779">
      <w:pPr>
        <w:pStyle w:val="Sinespaciado"/>
        <w:spacing w:line="276" w:lineRule="auto"/>
        <w:jc w:val="center"/>
        <w:rPr>
          <w:rFonts w:ascii="Palatino Linotype" w:hAnsi="Palatino Linotype"/>
          <w:i/>
        </w:rPr>
      </w:pPr>
      <w:r w:rsidRPr="00883779">
        <w:rPr>
          <w:rFonts w:ascii="Palatino Linotype" w:hAnsi="Palatino Linotype"/>
          <w:i/>
        </w:rPr>
        <w:t>SECCIÓN TRANSVERSAL:         10.00m</w:t>
      </w:r>
    </w:p>
    <w:p w14:paraId="31189A35" w14:textId="77777777" w:rsidR="00883779" w:rsidRPr="00883779" w:rsidRDefault="00883779" w:rsidP="00883779">
      <w:pPr>
        <w:pStyle w:val="Sinespaciado"/>
        <w:spacing w:line="276" w:lineRule="auto"/>
        <w:jc w:val="center"/>
        <w:rPr>
          <w:rFonts w:ascii="Palatino Linotype" w:hAnsi="Palatino Linotype"/>
          <w:i/>
        </w:rPr>
      </w:pPr>
      <w:r w:rsidRPr="00883779">
        <w:rPr>
          <w:rFonts w:ascii="Palatino Linotype" w:hAnsi="Palatino Linotype"/>
          <w:i/>
        </w:rPr>
        <w:t xml:space="preserve">CALZADA:   </w:t>
      </w:r>
      <w:r w:rsidRPr="00883779">
        <w:rPr>
          <w:rFonts w:ascii="Palatino Linotype" w:hAnsi="Palatino Linotype"/>
          <w:i/>
        </w:rPr>
        <w:tab/>
      </w:r>
      <w:r w:rsidRPr="00883779">
        <w:rPr>
          <w:rFonts w:ascii="Palatino Linotype" w:hAnsi="Palatino Linotype"/>
          <w:i/>
        </w:rPr>
        <w:tab/>
      </w:r>
      <w:r w:rsidRPr="00883779">
        <w:rPr>
          <w:rFonts w:ascii="Palatino Linotype" w:hAnsi="Palatino Linotype"/>
          <w:i/>
        </w:rPr>
        <w:tab/>
        <w:t xml:space="preserve"> 6.00m</w:t>
      </w:r>
    </w:p>
    <w:p w14:paraId="17E0A019" w14:textId="77777777" w:rsidR="00883779" w:rsidRPr="00883779" w:rsidRDefault="00883779" w:rsidP="00883779">
      <w:pPr>
        <w:pStyle w:val="Sinespaciado"/>
        <w:spacing w:line="276" w:lineRule="auto"/>
        <w:jc w:val="center"/>
        <w:rPr>
          <w:rFonts w:ascii="Palatino Linotype" w:hAnsi="Palatino Linotype"/>
          <w:i/>
        </w:rPr>
      </w:pPr>
      <w:r w:rsidRPr="00883779">
        <w:rPr>
          <w:rFonts w:ascii="Palatino Linotype" w:hAnsi="Palatino Linotype"/>
          <w:i/>
        </w:rPr>
        <w:t>ACERA:                  2.00m cada/lado</w:t>
      </w:r>
    </w:p>
    <w:p w14:paraId="1F6AA571" w14:textId="77777777" w:rsidR="00883779" w:rsidRPr="00883779" w:rsidRDefault="00883779" w:rsidP="00883779">
      <w:pPr>
        <w:pStyle w:val="Sinespaciado"/>
        <w:spacing w:line="276" w:lineRule="auto"/>
        <w:jc w:val="center"/>
        <w:rPr>
          <w:rFonts w:ascii="Palatino Linotype" w:hAnsi="Palatino Linotype"/>
          <w:i/>
        </w:rPr>
      </w:pPr>
      <w:r w:rsidRPr="00883779">
        <w:rPr>
          <w:rFonts w:ascii="Palatino Linotype" w:hAnsi="Palatino Linotype"/>
          <w:i/>
        </w:rPr>
        <w:t>LONGITUD:</w:t>
      </w:r>
      <w:r w:rsidRPr="00883779">
        <w:rPr>
          <w:rFonts w:ascii="Palatino Linotype" w:hAnsi="Palatino Linotype"/>
          <w:i/>
        </w:rPr>
        <w:tab/>
      </w:r>
      <w:r w:rsidRPr="00883779">
        <w:rPr>
          <w:rFonts w:ascii="Palatino Linotype" w:hAnsi="Palatino Linotype"/>
          <w:i/>
        </w:rPr>
        <w:tab/>
      </w:r>
      <w:r w:rsidRPr="00883779">
        <w:rPr>
          <w:rFonts w:ascii="Palatino Linotype" w:hAnsi="Palatino Linotype"/>
          <w:i/>
        </w:rPr>
        <w:tab/>
        <w:t>204.26m</w:t>
      </w:r>
    </w:p>
    <w:p w14:paraId="5959A908" w14:textId="77777777" w:rsidR="00883779" w:rsidRPr="00883779" w:rsidRDefault="00883779" w:rsidP="00883779">
      <w:pPr>
        <w:pStyle w:val="Sinespaciado"/>
        <w:spacing w:line="276" w:lineRule="auto"/>
        <w:jc w:val="both"/>
        <w:rPr>
          <w:rFonts w:ascii="Palatino Linotype" w:hAnsi="Palatino Linotype"/>
          <w:i/>
        </w:rPr>
      </w:pPr>
    </w:p>
    <w:p w14:paraId="187A54CB" w14:textId="5F2F1D9D" w:rsidR="00883779" w:rsidRDefault="00883779" w:rsidP="00883779">
      <w:pPr>
        <w:pStyle w:val="Sinespaciado"/>
        <w:spacing w:line="276" w:lineRule="auto"/>
        <w:jc w:val="both"/>
        <w:rPr>
          <w:rFonts w:ascii="Palatino Linotype" w:hAnsi="Palatino Linotype"/>
          <w:i/>
        </w:rPr>
      </w:pPr>
      <w:r w:rsidRPr="00883779">
        <w:rPr>
          <w:rFonts w:ascii="Palatino Linotype" w:hAnsi="Palatino Linotype"/>
          <w:i/>
        </w:rPr>
        <w:t xml:space="preserve">En referencia a la Resolución Nro. 062-CUS-2022, la presente propuesta vial se acoge al Tercer caso “Trazados viales que entrañan modificación a las Normas de Arquitectura y Urbanismo”; para lo cual la resolución indica “(…) los casos que no se sujetan a las Normas de Arquitectura y </w:t>
      </w:r>
      <w:r w:rsidRPr="00883779">
        <w:rPr>
          <w:rFonts w:ascii="Palatino Linotype" w:hAnsi="Palatino Linotype"/>
          <w:i/>
        </w:rPr>
        <w:lastRenderedPageBreak/>
        <w:t>Urbanismo, que constituyan casos de regularización vial, se aprobar</w:t>
      </w:r>
      <w:r w:rsidRPr="00883779">
        <w:rPr>
          <w:rFonts w:ascii="Palatino Linotype" w:hAnsi="Palatino Linotype"/>
          <w:i/>
        </w:rPr>
        <w:t>án a través de ordenanza. (…)”</w:t>
      </w:r>
      <w:r w:rsidRPr="00883779">
        <w:rPr>
          <w:rFonts w:ascii="Palatino Linotype" w:hAnsi="Palatino Linotype"/>
          <w:i/>
        </w:rPr>
        <w:t>;</w:t>
      </w:r>
    </w:p>
    <w:p w14:paraId="464D24DF" w14:textId="77777777" w:rsidR="00883779" w:rsidRPr="00883779" w:rsidRDefault="00883779" w:rsidP="00883779">
      <w:pPr>
        <w:pStyle w:val="Sinespaciado"/>
        <w:spacing w:line="276" w:lineRule="auto"/>
        <w:jc w:val="both"/>
        <w:rPr>
          <w:rFonts w:ascii="Palatino Linotype" w:hAnsi="Palatino Linotype"/>
          <w:i/>
        </w:rPr>
      </w:pPr>
    </w:p>
    <w:p w14:paraId="1548464E" w14:textId="61D06FDD" w:rsidR="00883B11" w:rsidRPr="00F117FB" w:rsidRDefault="00F117FB" w:rsidP="00F117FB">
      <w:pPr>
        <w:shd w:val="clear" w:color="auto" w:fill="FFFFFF"/>
        <w:spacing w:after="0" w:line="240" w:lineRule="auto"/>
        <w:rPr>
          <w:rFonts w:ascii="Times New Roman" w:eastAsia="Times New Roman" w:hAnsi="Times New Roman" w:cs="Times New Roman"/>
          <w:sz w:val="22"/>
          <w:szCs w:val="22"/>
          <w:lang w:eastAsia="es-EC"/>
        </w:rPr>
      </w:pPr>
      <w:r>
        <w:rPr>
          <w:rFonts w:ascii="Palatino Linotype" w:hAnsi="Palatino Linotype" w:cs="Times New Roman"/>
          <w:sz w:val="22"/>
          <w:szCs w:val="22"/>
        </w:rPr>
        <w:t>M</w:t>
      </w:r>
      <w:r w:rsidR="00883779">
        <w:rPr>
          <w:rFonts w:ascii="Palatino Linotype" w:hAnsi="Palatino Linotype" w:cs="Times New Roman"/>
          <w:sz w:val="22"/>
          <w:szCs w:val="22"/>
        </w:rPr>
        <w:t>ediante criterio</w:t>
      </w:r>
      <w:r w:rsidR="00883779" w:rsidRPr="002F02A8">
        <w:rPr>
          <w:rFonts w:ascii="Palatino Linotype" w:hAnsi="Palatino Linotype" w:cs="Times New Roman"/>
          <w:sz w:val="22"/>
          <w:szCs w:val="22"/>
        </w:rPr>
        <w:t xml:space="preserve"> </w:t>
      </w:r>
      <w:r w:rsidR="00883779" w:rsidRPr="00F117FB">
        <w:rPr>
          <w:rFonts w:ascii="Palatino Linotype" w:hAnsi="Palatino Linotype" w:cs="Times New Roman"/>
          <w:sz w:val="22"/>
          <w:szCs w:val="22"/>
        </w:rPr>
        <w:t xml:space="preserve">legal </w:t>
      </w:r>
      <w:r w:rsidRPr="00F117FB">
        <w:rPr>
          <w:rFonts w:ascii="Palatino Linotype" w:hAnsi="Palatino Linotype" w:cs="Times New Roman"/>
          <w:sz w:val="22"/>
          <w:szCs w:val="22"/>
        </w:rPr>
        <w:t>contenido en el m</w:t>
      </w:r>
      <w:r w:rsidRPr="00F117FB">
        <w:rPr>
          <w:rFonts w:ascii="Times New Roman" w:eastAsia="Times New Roman" w:hAnsi="Times New Roman" w:cs="Times New Roman"/>
          <w:sz w:val="22"/>
          <w:szCs w:val="22"/>
          <w:lang w:eastAsia="es-EC"/>
        </w:rPr>
        <w:t>emorando Nro. GADDMQ-AZCA-DAJ-2023-0026-M de 20 de enero de 2023</w:t>
      </w:r>
      <w:r w:rsidR="00883779" w:rsidRPr="00F117FB">
        <w:rPr>
          <w:rFonts w:ascii="Palatino Linotype" w:hAnsi="Palatino Linotype" w:cs="Times New Roman"/>
          <w:sz w:val="22"/>
          <w:szCs w:val="22"/>
        </w:rPr>
        <w:t>, la Directora</w:t>
      </w:r>
      <w:r w:rsidR="00883779">
        <w:rPr>
          <w:rFonts w:ascii="Palatino Linotype" w:hAnsi="Palatino Linotype" w:cs="Times New Roman"/>
          <w:sz w:val="22"/>
          <w:szCs w:val="22"/>
        </w:rPr>
        <w:t xml:space="preserve"> de Asesoría Legal de la Administración Zonal Calderón concluyó </w:t>
      </w:r>
      <w:r w:rsidR="00883779" w:rsidRPr="00883B11">
        <w:rPr>
          <w:rFonts w:ascii="Palatino Linotype" w:hAnsi="Palatino Linotype" w:cs="Times New Roman"/>
          <w:i/>
          <w:sz w:val="22"/>
          <w:szCs w:val="22"/>
        </w:rPr>
        <w:t>“</w:t>
      </w:r>
      <w:r w:rsidR="00883B11" w:rsidRPr="00883B11">
        <w:rPr>
          <w:rFonts w:ascii="Palatino Linotype" w:hAnsi="Palatino Linotype" w:cs="Times New Roman"/>
          <w:i/>
          <w:sz w:val="22"/>
          <w:szCs w:val="22"/>
        </w:rPr>
        <w:t>Por las consideraciones expuestas, el derecho a la propiedad desde su dimensión constitucional, es un derecho que se encuentra protegido por las garantías constitucionales, como derecho constitucional inalienable, interdependiente, de igual jerarquía y por ende relacionado con más derechos referentes a la dignidad humana, como es el caso del derecho a la vivienda.</w:t>
      </w:r>
    </w:p>
    <w:p w14:paraId="10BDCFA4" w14:textId="77777777" w:rsidR="00883B11" w:rsidRPr="00883B11" w:rsidRDefault="00883B11" w:rsidP="00F117FB">
      <w:pPr>
        <w:rPr>
          <w:rFonts w:ascii="Palatino Linotype" w:hAnsi="Palatino Linotype" w:cs="Times New Roman"/>
          <w:i/>
          <w:sz w:val="22"/>
          <w:szCs w:val="22"/>
        </w:rPr>
      </w:pPr>
      <w:r w:rsidRPr="00883B11">
        <w:rPr>
          <w:rFonts w:ascii="Palatino Linotype" w:hAnsi="Palatino Linotype" w:cs="Times New Roman"/>
          <w:i/>
          <w:sz w:val="22"/>
          <w:szCs w:val="22"/>
        </w:rPr>
        <w:t>Del INFORME TÉCNICO No. AZCA-UTV-001-2023 de 19 de enero de 2023, y su aprobación por la Directora de Gestión del Territorio con oficio Nro. GADDMQ-AZCA-DGT-2023-0003-O de 19 de enero de 2023, se puede verificar que producto del proceso de trazado vial es la afectación a propiedad privada del que determina la Constitución, tratados internacionales y la normativa nacional y metropolitana realizar el proceso de expropiación y pago de indemnización a los predios afectados.</w:t>
      </w:r>
    </w:p>
    <w:p w14:paraId="5CD38DFC" w14:textId="77777777" w:rsidR="00883B11" w:rsidRPr="00883B11" w:rsidRDefault="00883B11" w:rsidP="00F117FB">
      <w:pPr>
        <w:suppressAutoHyphens/>
        <w:spacing w:after="0" w:line="240" w:lineRule="auto"/>
        <w:rPr>
          <w:rFonts w:ascii="Palatino Linotype" w:hAnsi="Palatino Linotype" w:cs="Times New Roman"/>
          <w:i/>
          <w:sz w:val="22"/>
          <w:szCs w:val="22"/>
        </w:rPr>
      </w:pPr>
      <w:r w:rsidRPr="00883B11">
        <w:rPr>
          <w:rFonts w:ascii="Palatino Linotype" w:hAnsi="Palatino Linotype" w:cs="Times New Roman"/>
          <w:i/>
          <w:sz w:val="22"/>
          <w:szCs w:val="22"/>
        </w:rPr>
        <w:t>Por lo que, es imposible incumplir el mandato Constitucional que prohíbe toda forma de confiscación, por lo que, el I. Municipio de Quito, no puede solicitar y mucho menos exigir una  “carta de cesión gratuita”, pues, estaría ejerciendo una potestad coercitiva, ante el administrado, pudiendo ser dicha exigencia, ser tomada como una vulneración de derechos del administrado; y de ser así buscar una reparación integral ante los jueces constitucionales y por consiguiente se establecería un derecho de repetición a los funcionarios que causaron esa vulneración de derechos.</w:t>
      </w:r>
    </w:p>
    <w:p w14:paraId="3AFADA5C" w14:textId="77777777" w:rsidR="00883B11" w:rsidRPr="00883B11" w:rsidRDefault="00883B11" w:rsidP="00F117FB">
      <w:pPr>
        <w:suppressAutoHyphens/>
        <w:spacing w:after="0" w:line="240" w:lineRule="auto"/>
        <w:rPr>
          <w:rFonts w:ascii="Palatino Linotype" w:hAnsi="Palatino Linotype" w:cs="Times New Roman"/>
          <w:i/>
          <w:sz w:val="22"/>
          <w:szCs w:val="22"/>
        </w:rPr>
      </w:pPr>
    </w:p>
    <w:p w14:paraId="4497BEC8" w14:textId="77777777" w:rsidR="00883B11" w:rsidRPr="00883B11" w:rsidRDefault="00883B11" w:rsidP="00F117FB">
      <w:pPr>
        <w:suppressAutoHyphens/>
        <w:spacing w:after="0" w:line="240" w:lineRule="auto"/>
        <w:rPr>
          <w:rFonts w:ascii="Palatino Linotype" w:hAnsi="Palatino Linotype" w:cs="Times New Roman"/>
          <w:i/>
          <w:sz w:val="22"/>
          <w:szCs w:val="22"/>
        </w:rPr>
      </w:pPr>
      <w:r w:rsidRPr="00883B11">
        <w:rPr>
          <w:rFonts w:ascii="Palatino Linotype" w:hAnsi="Palatino Linotype" w:cs="Times New Roman"/>
          <w:i/>
          <w:sz w:val="22"/>
          <w:szCs w:val="22"/>
        </w:rPr>
        <w:t>Por lo señalado, no es factible solicitar la “carta de cesión gratuita”, a menos que el administrado haga conocer a esta Administración su voluntad (sin ningún ánimo de fuerza u obligación) su deseo de renunciar a la compensación que por derecho le corresponde.</w:t>
      </w:r>
    </w:p>
    <w:p w14:paraId="0C7EE3D0" w14:textId="77777777" w:rsidR="00883B11" w:rsidRPr="00883B11" w:rsidRDefault="00883B11" w:rsidP="00F117FB">
      <w:pPr>
        <w:suppressAutoHyphens/>
        <w:spacing w:after="0" w:line="240" w:lineRule="auto"/>
        <w:rPr>
          <w:rFonts w:ascii="Palatino Linotype" w:hAnsi="Palatino Linotype" w:cs="Times New Roman"/>
          <w:i/>
          <w:sz w:val="22"/>
          <w:szCs w:val="22"/>
        </w:rPr>
      </w:pPr>
    </w:p>
    <w:p w14:paraId="2813B5BB" w14:textId="7D3D3019" w:rsidR="00883779" w:rsidRPr="00883B11" w:rsidRDefault="00883B11" w:rsidP="00883B11">
      <w:pPr>
        <w:rPr>
          <w:rFonts w:ascii="Palatino Linotype" w:hAnsi="Palatino Linotype" w:cs="Times New Roman"/>
          <w:i/>
          <w:sz w:val="22"/>
          <w:szCs w:val="22"/>
        </w:rPr>
      </w:pPr>
      <w:r w:rsidRPr="00883B11">
        <w:rPr>
          <w:rFonts w:ascii="Palatino Linotype" w:hAnsi="Palatino Linotype" w:cs="Times New Roman"/>
          <w:i/>
          <w:sz w:val="22"/>
          <w:szCs w:val="22"/>
        </w:rPr>
        <w:t xml:space="preserve">De la norma legal y los antecedentes señalados, esta Dirección Jurídica, </w:t>
      </w:r>
      <w:r w:rsidRPr="00883B11">
        <w:rPr>
          <w:rFonts w:ascii="Palatino Linotype" w:hAnsi="Palatino Linotype"/>
          <w:b/>
          <w:bCs/>
          <w:i/>
          <w:sz w:val="22"/>
          <w:szCs w:val="22"/>
        </w:rPr>
        <w:t>emite criterio legal favorable</w:t>
      </w:r>
      <w:r w:rsidRPr="00883B11">
        <w:rPr>
          <w:rFonts w:ascii="Palatino Linotype" w:hAnsi="Palatino Linotype" w:cs="Times New Roman"/>
          <w:i/>
          <w:sz w:val="22"/>
          <w:szCs w:val="22"/>
        </w:rPr>
        <w:t xml:space="preserve">, para que se continúe con el trámite de regularización del trazado vial de conformidad a lo señalado en el INFORME TÉCNICO No. AZCA-UTV-001-2023, ante el Concejo Metropolitano, siempre y cuando se verifique que, la afectación a la propiedad privada que se pretende realizar con este trazado vial, sea garantizada conforme lo determina la Constitución, tratados internacionales y la normativa nacional </w:t>
      </w:r>
      <w:r w:rsidRPr="00883B11">
        <w:rPr>
          <w:rFonts w:ascii="Palatino Linotype" w:hAnsi="Palatino Linotype" w:cs="Times New Roman"/>
          <w:i/>
          <w:sz w:val="22"/>
          <w:szCs w:val="22"/>
        </w:rPr>
        <w:t>y metropolitana</w:t>
      </w:r>
      <w:r w:rsidR="00883779" w:rsidRPr="00883B11">
        <w:rPr>
          <w:rFonts w:ascii="Palatino Linotype" w:hAnsi="Palatino Linotype" w:cs="Times New Roman"/>
          <w:i/>
          <w:sz w:val="22"/>
          <w:szCs w:val="22"/>
        </w:rPr>
        <w:t>”;</w:t>
      </w:r>
    </w:p>
    <w:p w14:paraId="172F9370" w14:textId="356D6423" w:rsidR="00883779" w:rsidRDefault="00F117FB" w:rsidP="00F117FB">
      <w:pPr>
        <w:autoSpaceDE w:val="0"/>
        <w:autoSpaceDN w:val="0"/>
        <w:adjustRightInd w:val="0"/>
        <w:spacing w:after="0" w:line="240" w:lineRule="auto"/>
        <w:rPr>
          <w:rFonts w:ascii="Palatino Linotype" w:hAnsi="Palatino Linotype"/>
          <w:sz w:val="22"/>
          <w:szCs w:val="22"/>
        </w:rPr>
      </w:pPr>
      <w:r>
        <w:rPr>
          <w:rFonts w:ascii="Palatino Linotype" w:hAnsi="Palatino Linotype"/>
          <w:sz w:val="22"/>
          <w:szCs w:val="22"/>
        </w:rPr>
        <w:t>Con</w:t>
      </w:r>
      <w:r w:rsidR="00265DC0">
        <w:rPr>
          <w:rFonts w:ascii="Palatino Linotype" w:hAnsi="Palatino Linotype"/>
          <w:sz w:val="22"/>
          <w:szCs w:val="22"/>
        </w:rPr>
        <w:t xml:space="preserve"> oficio </w:t>
      </w:r>
      <w:r w:rsidR="001F5D5D">
        <w:t xml:space="preserve">Nro. GADDMQ-SGCM-2023-0250-O </w:t>
      </w:r>
      <w:r w:rsidR="00265DC0">
        <w:t xml:space="preserve">de </w:t>
      </w:r>
      <w:bookmarkStart w:id="0" w:name="_GoBack"/>
      <w:bookmarkEnd w:id="0"/>
      <w:r w:rsidR="001F5D5D">
        <w:t>18 de enero de 2023</w:t>
      </w:r>
      <w:r w:rsidR="00883779" w:rsidRPr="002F02A8">
        <w:rPr>
          <w:rFonts w:ascii="Palatino Linotype" w:hAnsi="Palatino Linotype"/>
          <w:sz w:val="22"/>
          <w:szCs w:val="22"/>
        </w:rPr>
        <w:t>, el Ing. Darío Vidal Gudiño Carvajal, Director Metropolitano de Gestión Territorial, señala:</w:t>
      </w:r>
      <w:r w:rsidR="00883779">
        <w:rPr>
          <w:rFonts w:ascii="Palatino Linotype" w:hAnsi="Palatino Linotype"/>
          <w:sz w:val="22"/>
          <w:szCs w:val="22"/>
        </w:rPr>
        <w:t xml:space="preserve"> “(…) XXXX”. </w:t>
      </w:r>
    </w:p>
    <w:p w14:paraId="1737F4A0" w14:textId="77777777" w:rsidR="00883779" w:rsidRPr="00CD6374" w:rsidRDefault="00883779" w:rsidP="00883779">
      <w:pPr>
        <w:autoSpaceDE w:val="0"/>
        <w:autoSpaceDN w:val="0"/>
        <w:adjustRightInd w:val="0"/>
        <w:spacing w:after="0" w:line="240" w:lineRule="auto"/>
        <w:ind w:left="709" w:hanging="709"/>
        <w:rPr>
          <w:rFonts w:ascii="Palatino Linotype" w:hAnsi="Palatino Linotype"/>
          <w:sz w:val="22"/>
          <w:szCs w:val="22"/>
        </w:rPr>
      </w:pPr>
    </w:p>
    <w:p w14:paraId="38FBE1DB" w14:textId="77777777" w:rsidR="008908E6" w:rsidRDefault="008908E6">
      <w:pPr>
        <w:spacing w:after="160" w:line="259" w:lineRule="auto"/>
        <w:jc w:val="left"/>
        <w:rPr>
          <w:rFonts w:ascii="Palatino Linotype" w:eastAsia="Arial" w:hAnsi="Palatino Linotype" w:cs="Arial"/>
          <w:b/>
          <w:bCs/>
          <w:sz w:val="22"/>
          <w:szCs w:val="22"/>
          <w:lang w:val="es-ES"/>
        </w:rPr>
      </w:pPr>
      <w:r>
        <w:rPr>
          <w:rFonts w:ascii="Palatino Linotype" w:hAnsi="Palatino Linotype"/>
          <w:sz w:val="22"/>
          <w:szCs w:val="22"/>
        </w:rPr>
        <w:br w:type="page"/>
      </w:r>
    </w:p>
    <w:p w14:paraId="3EB6ACB5" w14:textId="48FF5B42" w:rsidR="00BF3EC5" w:rsidRDefault="005F3F9E" w:rsidP="008908E6">
      <w:pPr>
        <w:pStyle w:val="Ttulo1"/>
        <w:jc w:val="both"/>
        <w:rPr>
          <w:rFonts w:ascii="Palatino Linotype" w:hAnsi="Palatino Linotype"/>
          <w:sz w:val="22"/>
          <w:szCs w:val="22"/>
        </w:rPr>
      </w:pPr>
      <w:r w:rsidRPr="00BF3EC5">
        <w:rPr>
          <w:rFonts w:ascii="Palatino Linotype" w:hAnsi="Palatino Linotype"/>
          <w:sz w:val="22"/>
          <w:szCs w:val="22"/>
        </w:rPr>
        <w:lastRenderedPageBreak/>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FD181FF"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BF3EC5">
        <w:rPr>
          <w:rFonts w:ascii="Palatino Linotype" w:hAnsi="Palatino Linotype" w:cs="Times New Roman"/>
          <w:i/>
          <w:iCs/>
          <w:sz w:val="22"/>
          <w:szCs w:val="22"/>
        </w:rPr>
        <w:t>( ...</w:t>
      </w:r>
      <w:proofErr w:type="gramEnd"/>
      <w:r w:rsidRPr="00BF3EC5">
        <w:rPr>
          <w:rFonts w:ascii="Palatino Linotype" w:hAnsi="Palatino Linotype" w:cs="Times New Roman"/>
          <w:i/>
          <w:iCs/>
          <w:sz w:val="22"/>
          <w:szCs w:val="22"/>
        </w:rPr>
        <w:t>);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lastRenderedPageBreak/>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9F91E59" w14:textId="5FEC177D" w:rsidR="00883779" w:rsidRPr="00883779" w:rsidRDefault="00352D87" w:rsidP="00883779">
      <w:pPr>
        <w:pStyle w:val="Default"/>
        <w:ind w:left="705" w:hanging="705"/>
        <w:jc w:val="both"/>
        <w:rPr>
          <w:rFonts w:cs="Times New Roman"/>
          <w:i/>
          <w:color w:val="auto"/>
          <w:sz w:val="22"/>
          <w:szCs w:val="22"/>
        </w:rPr>
      </w:pPr>
      <w:r w:rsidRPr="00883779">
        <w:rPr>
          <w:rFonts w:cs="Times New Roman"/>
          <w:color w:val="auto"/>
          <w:sz w:val="22"/>
          <w:szCs w:val="22"/>
        </w:rPr>
        <w:t xml:space="preserve">Que, </w:t>
      </w:r>
      <w:r w:rsidRPr="00883779">
        <w:rPr>
          <w:rFonts w:cs="Times New Roman"/>
          <w:color w:val="auto"/>
          <w:sz w:val="22"/>
          <w:szCs w:val="22"/>
        </w:rPr>
        <w:tab/>
      </w:r>
      <w:r w:rsidR="00883779" w:rsidRPr="00883779">
        <w:rPr>
          <w:rFonts w:cs="Times New Roman"/>
          <w:color w:val="auto"/>
          <w:sz w:val="22"/>
          <w:szCs w:val="22"/>
        </w:rPr>
        <w:t xml:space="preserve">con </w:t>
      </w:r>
      <w:r w:rsidR="00883779" w:rsidRPr="00883779">
        <w:rPr>
          <w:rFonts w:cs="Times New Roman"/>
          <w:color w:val="auto"/>
          <w:sz w:val="22"/>
          <w:szCs w:val="22"/>
        </w:rPr>
        <w:t>Ordenanza Metropolitana No. 001 (Código Municipal para el Distrito Metropolitano de Quito), en su artículo 2266.212 señala “</w:t>
      </w:r>
      <w:r w:rsidR="00883779" w:rsidRPr="00883779">
        <w:rPr>
          <w:rFonts w:cs="Times New Roman"/>
          <w:i/>
          <w:color w:val="auto"/>
          <w:sz w:val="22"/>
          <w:szCs w:val="22"/>
        </w:rPr>
        <w:t xml:space="preserve">De los trazados viales.- El trazado vial es el diseño de una vía, teniendo en cuenta la forma geométrica que tendrá con relación al servicio que prestará, sus dimensiones físicas y su relación con el terreno”. </w:t>
      </w:r>
    </w:p>
    <w:p w14:paraId="250DFF18" w14:textId="77777777" w:rsidR="00883779" w:rsidRPr="00883779" w:rsidRDefault="00883779" w:rsidP="00883779">
      <w:pPr>
        <w:autoSpaceDE w:val="0"/>
        <w:autoSpaceDN w:val="0"/>
        <w:adjustRightInd w:val="0"/>
        <w:spacing w:after="0" w:line="240" w:lineRule="auto"/>
        <w:rPr>
          <w:rFonts w:ascii="Palatino Linotype" w:hAnsi="Palatino Linotype" w:cs="Times New Roman"/>
          <w:sz w:val="22"/>
          <w:szCs w:val="22"/>
        </w:rPr>
      </w:pPr>
    </w:p>
    <w:p w14:paraId="25000F7E" w14:textId="2744DBA1" w:rsidR="00883779" w:rsidRPr="00883779" w:rsidRDefault="00883779" w:rsidP="00883779">
      <w:pPr>
        <w:autoSpaceDE w:val="0"/>
        <w:autoSpaceDN w:val="0"/>
        <w:adjustRightInd w:val="0"/>
        <w:spacing w:after="0" w:line="240" w:lineRule="auto"/>
        <w:ind w:left="705" w:hanging="705"/>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Pr>
          <w:rFonts w:ascii="Palatino Linotype" w:hAnsi="Palatino Linotype" w:cs="Times New Roman"/>
          <w:sz w:val="22"/>
          <w:szCs w:val="22"/>
        </w:rPr>
        <w:tab/>
        <w:t>e</w:t>
      </w:r>
      <w:r w:rsidRPr="00883779">
        <w:rPr>
          <w:rFonts w:ascii="Palatino Linotype" w:hAnsi="Palatino Linotype" w:cs="Times New Roman"/>
          <w:sz w:val="22"/>
          <w:szCs w:val="22"/>
        </w:rPr>
        <w:t xml:space="preserve">l artículo 2266.213 </w:t>
      </w:r>
      <w:r w:rsidRPr="00883779">
        <w:rPr>
          <w:rFonts w:ascii="Palatino Linotype" w:hAnsi="Palatino Linotype" w:cs="Times New Roman"/>
          <w:sz w:val="22"/>
          <w:szCs w:val="22"/>
        </w:rPr>
        <w:t xml:space="preserve">ibídem </w:t>
      </w:r>
      <w:r w:rsidRPr="00883779">
        <w:rPr>
          <w:rFonts w:ascii="Palatino Linotype" w:hAnsi="Palatino Linotype" w:cs="Times New Roman"/>
          <w:sz w:val="22"/>
          <w:szCs w:val="22"/>
        </w:rPr>
        <w:t>indica: “</w:t>
      </w:r>
      <w:r w:rsidRPr="00883779">
        <w:rPr>
          <w:rFonts w:ascii="Palatino Linotype" w:hAnsi="Palatino Linotype" w:cs="Times New Roman"/>
          <w:i/>
          <w:sz w:val="22"/>
          <w:szCs w:val="22"/>
        </w:rPr>
        <w:t xml:space="preserve">Aprobación de los trazados viales.- Los trazados viales propuestos por las administraciones zonales y la Empresa Pública Metropolitana de Movilidad y Obras Públicas que provengan de vías proyectadas que consten en un instrumento debidamente aprobado por el Concejo Metropolitano, sus diseños definitivos serán validados y aprobados por el órgano responsable de la movilidad, a través de resolución administrativa, previo informe de cumplimiento de reglas técnicas emitido por el órgano responsable del territorio, hábitat y vivienda. </w:t>
      </w:r>
    </w:p>
    <w:p w14:paraId="0E5F0B1A" w14:textId="77777777" w:rsidR="00883779" w:rsidRPr="00883779" w:rsidRDefault="00883779" w:rsidP="00883779">
      <w:pPr>
        <w:autoSpaceDE w:val="0"/>
        <w:autoSpaceDN w:val="0"/>
        <w:adjustRightInd w:val="0"/>
        <w:spacing w:after="0" w:line="240" w:lineRule="auto"/>
        <w:ind w:left="705"/>
        <w:rPr>
          <w:rFonts w:ascii="Palatino Linotype" w:hAnsi="Palatino Linotype" w:cs="Times New Roman"/>
          <w:i/>
          <w:sz w:val="22"/>
          <w:szCs w:val="22"/>
        </w:rPr>
      </w:pPr>
      <w:r w:rsidRPr="00883779">
        <w:rPr>
          <w:rFonts w:ascii="Palatino Linotype" w:hAnsi="Palatino Linotype" w:cs="Times New Roman"/>
          <w:i/>
          <w:sz w:val="22"/>
          <w:szCs w:val="22"/>
        </w:rPr>
        <w:t xml:space="preserve">Las propuestas de trazados viales serán elaboradas en cumplimiento de la normativa nacional y metropolitana vigente. </w:t>
      </w:r>
    </w:p>
    <w:p w14:paraId="6F398C01" w14:textId="77777777" w:rsidR="00883779" w:rsidRPr="00883779" w:rsidRDefault="00883779" w:rsidP="00883779">
      <w:pPr>
        <w:ind w:left="705"/>
        <w:rPr>
          <w:rFonts w:ascii="Palatino Linotype" w:hAnsi="Palatino Linotype" w:cs="Times New Roman"/>
          <w:i/>
          <w:sz w:val="22"/>
          <w:szCs w:val="22"/>
        </w:rPr>
      </w:pPr>
      <w:r w:rsidRPr="00883779">
        <w:rPr>
          <w:rFonts w:ascii="Palatino Linotype" w:hAnsi="Palatino Linotype" w:cs="Times New Roman"/>
          <w:i/>
          <w:sz w:val="22"/>
          <w:szCs w:val="22"/>
        </w:rPr>
        <w:t>En caso de que las administraciones zonales o la Empresa Pública Metropolitana de Movilidad y Obras Públicas determinen la necesidad de ejecutar una vía cuya planificación no se encuentre aprobada dentro del Plan de Uso y Gestión del Suelo o un plan urbanístico complementario, deberán ser aprobadas por el Concejo Metropolitano vía ordenanza, previo dictamen favorable de la Comisión de Uso de Suelo y haber obtenido el informe favorable del órgano responsable de la movilidad y el informe de no oposición al ordenamiento territorial por parte del órgano responsable del territorio, hábitat y vivienda”.</w:t>
      </w:r>
    </w:p>
    <w:p w14:paraId="0DBCFEF9" w14:textId="62A13618" w:rsidR="00883779" w:rsidRPr="00883779" w:rsidRDefault="00883779" w:rsidP="00883779">
      <w:pPr>
        <w:autoSpaceDE w:val="0"/>
        <w:autoSpaceDN w:val="0"/>
        <w:adjustRightInd w:val="0"/>
        <w:spacing w:after="0" w:line="240" w:lineRule="auto"/>
        <w:ind w:left="705" w:hanging="705"/>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Pr>
          <w:rFonts w:ascii="Palatino Linotype" w:hAnsi="Palatino Linotype" w:cs="Times New Roman"/>
          <w:sz w:val="22"/>
          <w:szCs w:val="22"/>
        </w:rPr>
        <w:tab/>
      </w:r>
      <w:r w:rsidRPr="00883779">
        <w:rPr>
          <w:rFonts w:ascii="Palatino Linotype" w:hAnsi="Palatino Linotype" w:cs="Times New Roman"/>
          <w:sz w:val="22"/>
          <w:szCs w:val="22"/>
        </w:rPr>
        <w:t>El artículo 2266.153</w:t>
      </w:r>
      <w:r>
        <w:rPr>
          <w:rFonts w:ascii="Palatino Linotype" w:hAnsi="Palatino Linotype" w:cs="Times New Roman"/>
          <w:sz w:val="22"/>
          <w:szCs w:val="22"/>
        </w:rPr>
        <w:t xml:space="preserve"> de la misma norma legal,</w:t>
      </w:r>
      <w:r w:rsidRPr="00883779">
        <w:rPr>
          <w:rFonts w:ascii="Palatino Linotype" w:hAnsi="Palatino Linotype" w:cs="Times New Roman"/>
          <w:sz w:val="22"/>
          <w:szCs w:val="22"/>
        </w:rPr>
        <w:t xml:space="preserve"> refiere al Sistema Vial e indica: “</w:t>
      </w:r>
      <w:r w:rsidRPr="00883779">
        <w:rPr>
          <w:rFonts w:ascii="Palatino Linotype" w:hAnsi="Palatino Linotype" w:cs="Times New Roman"/>
          <w:i/>
          <w:sz w:val="22"/>
          <w:szCs w:val="22"/>
        </w:rPr>
        <w:t xml:space="preserve">Toda habilitación del suelo debe contemplar un sistema vial de uso público integrado a la trama vial existente y al previsto en la planificación vial metropolitana, siempre que estas vías contemplen un ancho mínimo que admita la circulación de vehículos motorizados de emergencia, de acuerdo a las Reglas Técnicas de Arquitectura y Urbanismo. Su construcción será realizada por el propietario del bien inmueble objeto de la habilitación del suelo. </w:t>
      </w:r>
    </w:p>
    <w:p w14:paraId="268E4CA2" w14:textId="77777777" w:rsidR="00883779" w:rsidRPr="00883779" w:rsidRDefault="00883779" w:rsidP="00883779">
      <w:pPr>
        <w:pStyle w:val="Default"/>
        <w:ind w:left="705"/>
        <w:jc w:val="both"/>
        <w:rPr>
          <w:rFonts w:cs="Times New Roman"/>
          <w:i/>
          <w:color w:val="auto"/>
          <w:sz w:val="22"/>
          <w:szCs w:val="22"/>
        </w:rPr>
      </w:pPr>
      <w:r w:rsidRPr="00883779">
        <w:rPr>
          <w:rFonts w:cs="Times New Roman"/>
          <w:i/>
          <w:color w:val="auto"/>
          <w:sz w:val="22"/>
          <w:szCs w:val="22"/>
        </w:rPr>
        <w:t>El sistema vial se sujetará a las especificaciones técnicas contenidas en el ordenamiento jurídico nacional y metropolitano”.</w:t>
      </w:r>
    </w:p>
    <w:p w14:paraId="3C1EA2D7" w14:textId="77777777" w:rsidR="00883779" w:rsidRPr="00883779" w:rsidRDefault="00883779" w:rsidP="00883779">
      <w:pPr>
        <w:pStyle w:val="Default"/>
        <w:jc w:val="both"/>
        <w:rPr>
          <w:rFonts w:cs="Times New Roman"/>
          <w:color w:val="auto"/>
          <w:sz w:val="22"/>
          <w:szCs w:val="22"/>
        </w:rPr>
      </w:pPr>
    </w:p>
    <w:p w14:paraId="7E59F096" w14:textId="1BD38F13" w:rsidR="00883779" w:rsidRPr="00883779" w:rsidRDefault="00883779" w:rsidP="00883779">
      <w:pPr>
        <w:autoSpaceDE w:val="0"/>
        <w:autoSpaceDN w:val="0"/>
        <w:adjustRightInd w:val="0"/>
        <w:spacing w:after="0" w:line="240" w:lineRule="auto"/>
        <w:ind w:left="705" w:hanging="705"/>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Pr>
          <w:rFonts w:ascii="Palatino Linotype" w:hAnsi="Palatino Linotype" w:cs="Times New Roman"/>
          <w:sz w:val="22"/>
          <w:szCs w:val="22"/>
        </w:rPr>
        <w:tab/>
      </w:r>
      <w:r w:rsidRPr="00883779">
        <w:rPr>
          <w:rFonts w:ascii="Palatino Linotype" w:hAnsi="Palatino Linotype" w:cs="Times New Roman"/>
          <w:sz w:val="22"/>
          <w:szCs w:val="22"/>
        </w:rPr>
        <w:t>El artículo 2266.205</w:t>
      </w:r>
      <w:r>
        <w:rPr>
          <w:rFonts w:ascii="Palatino Linotype" w:hAnsi="Palatino Linotype" w:cs="Times New Roman"/>
          <w:sz w:val="22"/>
          <w:szCs w:val="22"/>
        </w:rPr>
        <w:t xml:space="preserve"> del Código Municipal</w:t>
      </w:r>
      <w:r w:rsidRPr="00883779">
        <w:rPr>
          <w:rFonts w:ascii="Palatino Linotype" w:hAnsi="Palatino Linotype" w:cs="Times New Roman"/>
          <w:sz w:val="22"/>
          <w:szCs w:val="22"/>
        </w:rPr>
        <w:t xml:space="preserve"> expresa: “</w:t>
      </w:r>
      <w:r w:rsidRPr="00883779">
        <w:rPr>
          <w:rFonts w:ascii="Palatino Linotype" w:hAnsi="Palatino Linotype" w:cs="Times New Roman"/>
          <w:i/>
          <w:sz w:val="22"/>
          <w:szCs w:val="22"/>
        </w:rPr>
        <w:t xml:space="preserve">De la planificación de la red vial principal.- La planificación de las vías expresas, arteriales y colectoras, se realizará dentro </w:t>
      </w:r>
      <w:r w:rsidRPr="00883779">
        <w:rPr>
          <w:rFonts w:ascii="Palatino Linotype" w:hAnsi="Palatino Linotype" w:cs="Times New Roman"/>
          <w:i/>
          <w:sz w:val="22"/>
          <w:szCs w:val="22"/>
        </w:rPr>
        <w:lastRenderedPageBreak/>
        <w:t xml:space="preserve">de los instrumentos de planificación correspondientes y estará a cargo del órgano responsable de la movilidad, en coordinación con el órgano responsable del territorio, hábitat y vivienda, la Empresa Pública Metropolitana de Movilidad y Obras Públicas o quien asumiera sus competencias y las administraciones zonales correspondientes. </w:t>
      </w:r>
    </w:p>
    <w:p w14:paraId="5B6FAC91" w14:textId="77777777" w:rsidR="00883779" w:rsidRPr="00883779" w:rsidRDefault="00883779" w:rsidP="00883779">
      <w:pPr>
        <w:autoSpaceDE w:val="0"/>
        <w:autoSpaceDN w:val="0"/>
        <w:adjustRightInd w:val="0"/>
        <w:spacing w:after="0" w:line="240" w:lineRule="auto"/>
        <w:rPr>
          <w:rFonts w:ascii="Palatino Linotype" w:hAnsi="Palatino Linotype" w:cs="Times New Roman"/>
          <w:i/>
          <w:sz w:val="22"/>
          <w:szCs w:val="22"/>
        </w:rPr>
      </w:pPr>
    </w:p>
    <w:p w14:paraId="663C1D1A" w14:textId="77777777" w:rsidR="00883779" w:rsidRPr="00883779" w:rsidRDefault="00883779" w:rsidP="00883779">
      <w:pPr>
        <w:autoSpaceDE w:val="0"/>
        <w:autoSpaceDN w:val="0"/>
        <w:adjustRightInd w:val="0"/>
        <w:spacing w:after="0" w:line="240" w:lineRule="auto"/>
        <w:ind w:left="705"/>
        <w:rPr>
          <w:rFonts w:ascii="Palatino Linotype" w:hAnsi="Palatino Linotype" w:cs="Times New Roman"/>
          <w:i/>
          <w:sz w:val="22"/>
          <w:szCs w:val="22"/>
        </w:rPr>
      </w:pPr>
      <w:r w:rsidRPr="00883779">
        <w:rPr>
          <w:rFonts w:ascii="Palatino Linotype" w:hAnsi="Palatino Linotype" w:cs="Times New Roman"/>
          <w:i/>
          <w:sz w:val="22"/>
          <w:szCs w:val="22"/>
        </w:rPr>
        <w:t>La planificación de la red vial principal del Distrito Metropolitano de Quito se incorporará al Plan de Uso y Gestión del Suelo y podrá ser revisada y actualizada a través de la actualización del mismo y de la formulación de planes urbanísticos complementarios.</w:t>
      </w:r>
    </w:p>
    <w:p w14:paraId="2B3553E6" w14:textId="77777777" w:rsidR="00883779" w:rsidRPr="00883779" w:rsidRDefault="00883779" w:rsidP="00883779">
      <w:pPr>
        <w:autoSpaceDE w:val="0"/>
        <w:autoSpaceDN w:val="0"/>
        <w:adjustRightInd w:val="0"/>
        <w:spacing w:after="0" w:line="240" w:lineRule="auto"/>
        <w:rPr>
          <w:rFonts w:ascii="Palatino Linotype" w:hAnsi="Palatino Linotype" w:cs="Times New Roman"/>
          <w:i/>
          <w:sz w:val="22"/>
          <w:szCs w:val="22"/>
        </w:rPr>
      </w:pPr>
    </w:p>
    <w:p w14:paraId="37E07626" w14:textId="77777777" w:rsidR="00883779" w:rsidRPr="00883779" w:rsidRDefault="00883779" w:rsidP="00883779">
      <w:pPr>
        <w:pStyle w:val="Default"/>
        <w:ind w:left="705"/>
        <w:jc w:val="both"/>
        <w:rPr>
          <w:rFonts w:cs="Times New Roman"/>
          <w:i/>
          <w:color w:val="auto"/>
          <w:sz w:val="22"/>
          <w:szCs w:val="22"/>
        </w:rPr>
      </w:pPr>
      <w:r w:rsidRPr="00883779">
        <w:rPr>
          <w:rFonts w:cs="Times New Roman"/>
          <w:i/>
          <w:color w:val="auto"/>
          <w:sz w:val="22"/>
          <w:szCs w:val="22"/>
        </w:rPr>
        <w:t>Cuando por efectos de modificación, incorporación o eliminación específica de una vía, se requiera la actualización de los mapas de la planificación de la vialidad principal aprobada en el Plan de Uso y Gestión del Suelo, cuando no aplique un plan urbanístico complementario, se realizará a través de una ordenanza del Concejo Metropolitano”.</w:t>
      </w:r>
    </w:p>
    <w:p w14:paraId="4635B99F"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B830B9F" w14:textId="73DA019F" w:rsidR="00B6599A" w:rsidRDefault="00B6599A" w:rsidP="005302DC">
      <w:pPr>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 xml:space="preserve">La Comisión de Uso de Suelo en sesión extraordinaria Nro. 166 de 21 de septiembre de 2022, durante el tratamiento del tercer punto del orden del día sobre el “Conocimiento del informe y criterio legal emitido por la Procuraduría Metropolitana, </w:t>
      </w:r>
      <w:r w:rsidR="00A21209">
        <w:rPr>
          <w:rStyle w:val="nfasis"/>
          <w:rFonts w:ascii="Palatino Linotype" w:hAnsi="Palatino Linotype" w:cs="Times New Roman"/>
          <w:sz w:val="22"/>
          <w:szCs w:val="22"/>
        </w:rPr>
        <w:t xml:space="preserve">respecto de la metodología y el </w:t>
      </w:r>
      <w:r w:rsidRPr="00BF3EC5">
        <w:rPr>
          <w:rStyle w:val="nfasis"/>
          <w:rFonts w:ascii="Palatino Linotype" w:hAnsi="Palatino Linotype" w:cs="Times New Roman"/>
          <w:sz w:val="22"/>
          <w:szCs w:val="22"/>
        </w:rPr>
        <w:t>instrumento  correspondiente,  para  la  aprobación </w:t>
      </w:r>
      <w:r w:rsidR="00A21209">
        <w:rPr>
          <w:rStyle w:val="nfasis"/>
          <w:rFonts w:ascii="Palatino Linotype" w:hAnsi="Palatino Linotype" w:cs="Times New Roman"/>
          <w:sz w:val="22"/>
          <w:szCs w:val="22"/>
        </w:rPr>
        <w:t xml:space="preserve"> de  regularizaciones  viales”, </w:t>
      </w:r>
      <w:r w:rsidRPr="00BF3EC5">
        <w:rPr>
          <w:rStyle w:val="nfasis"/>
          <w:rFonts w:ascii="Palatino Linotype" w:hAnsi="Palatino Linotype" w:cs="Times New Roman"/>
          <w:sz w:val="22"/>
          <w:szCs w:val="22"/>
        </w:rPr>
        <w:t>determinó los siguientes casos de trazados viales: 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14:paraId="7038B416" w14:textId="77777777" w:rsidR="00585E42" w:rsidRPr="002F02A8" w:rsidRDefault="00585E42" w:rsidP="00585E42">
      <w:pPr>
        <w:autoSpaceDE w:val="0"/>
        <w:autoSpaceDN w:val="0"/>
        <w:adjustRightInd w:val="0"/>
        <w:ind w:left="709" w:hanging="709"/>
        <w:rPr>
          <w:rFonts w:ascii="Palatino Linotype" w:hAnsi="Palatino Linotype"/>
          <w:sz w:val="22"/>
          <w:szCs w:val="22"/>
        </w:rPr>
      </w:pPr>
      <w:r w:rsidRPr="002F02A8">
        <w:rPr>
          <w:rFonts w:ascii="Palatino Linotype" w:hAnsi="Palatino Linotype"/>
          <w:sz w:val="22"/>
          <w:szCs w:val="22"/>
        </w:rPr>
        <w:t xml:space="preserve">Que, </w:t>
      </w:r>
      <w:r w:rsidRPr="002F02A8">
        <w:rPr>
          <w:rFonts w:ascii="Palatino Linotype" w:hAnsi="Palatino Linotype"/>
          <w:sz w:val="22"/>
          <w:szCs w:val="22"/>
        </w:rPr>
        <w:tab/>
        <w:t xml:space="preserve">la Comisión de Uso de Suelo en sesión ordinaria Nro. </w:t>
      </w:r>
      <w:r>
        <w:rPr>
          <w:rFonts w:ascii="Palatino Linotype" w:hAnsi="Palatino Linotype"/>
          <w:sz w:val="22"/>
          <w:szCs w:val="22"/>
        </w:rPr>
        <w:t>XX</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 xml:space="preserve">de 2022, analizó los informes técnicos y legales que reposan en el expediente, y </w:t>
      </w:r>
      <w:r w:rsidRPr="002F02A8">
        <w:rPr>
          <w:rFonts w:ascii="Palatino Linotype" w:hAnsi="Palatino Linotype" w:cs="Times New Roman"/>
          <w:sz w:val="22"/>
          <w:szCs w:val="22"/>
        </w:rPr>
        <w:t xml:space="preserve">emitió dictamen para conocimiento del Concejo Metropolitano de Quito; </w:t>
      </w:r>
    </w:p>
    <w:p w14:paraId="4A619452" w14:textId="188C5D33" w:rsidR="00585E42" w:rsidRPr="002F02A8" w:rsidRDefault="00585E42" w:rsidP="00585E42">
      <w:pPr>
        <w:autoSpaceDE w:val="0"/>
        <w:autoSpaceDN w:val="0"/>
        <w:adjustRightInd w:val="0"/>
        <w:spacing w:after="0" w:line="240" w:lineRule="auto"/>
        <w:ind w:left="709" w:hanging="709"/>
        <w:rPr>
          <w:rFonts w:ascii="Palatino Linotype" w:hAnsi="Palatino Linotype" w:cs="Times New Roman"/>
          <w:sz w:val="22"/>
          <w:szCs w:val="22"/>
        </w:rPr>
      </w:pPr>
      <w:r w:rsidRPr="002F02A8">
        <w:rPr>
          <w:rFonts w:ascii="Palatino Linotype" w:hAnsi="Palatino Linotype" w:cs="Times New Roman"/>
          <w:sz w:val="22"/>
          <w:szCs w:val="22"/>
        </w:rPr>
        <w:t>Que,</w:t>
      </w:r>
      <w:r w:rsidR="00883779">
        <w:rPr>
          <w:rFonts w:ascii="Palatino Linotype" w:hAnsi="Palatino Linotype" w:cs="Times New Roman"/>
          <w:sz w:val="22"/>
          <w:szCs w:val="22"/>
        </w:rPr>
        <w:tab/>
      </w:r>
      <w:r w:rsidRPr="002F02A8">
        <w:rPr>
          <w:rFonts w:ascii="Palatino Linotype" w:hAnsi="Palatino Linotype" w:cs="Times New Roman"/>
          <w:sz w:val="22"/>
          <w:szCs w:val="22"/>
        </w:rPr>
        <w:t xml:space="preserve"> el Concejo Metropolitano de Quito, en sesión pública ordinaria realizada </w:t>
      </w:r>
      <w:proofErr w:type="gramStart"/>
      <w:r w:rsidRPr="002F02A8">
        <w:rPr>
          <w:rFonts w:ascii="Palatino Linotype" w:hAnsi="Palatino Linotype" w:cs="Times New Roman"/>
          <w:sz w:val="22"/>
          <w:szCs w:val="22"/>
        </w:rPr>
        <w:t xml:space="preserve">el </w:t>
      </w:r>
      <w:r w:rsidRPr="002F02A8">
        <w:rPr>
          <w:rFonts w:ascii="Palatino Linotype" w:hAnsi="Palatino Linotype" w:cs="Times New Roman"/>
          <w:iCs/>
          <w:sz w:val="22"/>
          <w:szCs w:val="22"/>
        </w:rPr>
        <w:t>…</w:t>
      </w:r>
      <w:proofErr w:type="gramEnd"/>
      <w:r w:rsidRPr="002F02A8">
        <w:rPr>
          <w:rFonts w:ascii="Palatino Linotype" w:hAnsi="Palatino Linotype" w:cs="Times New Roman"/>
          <w:sz w:val="22"/>
          <w:szCs w:val="22"/>
        </w:rPr>
        <w:t xml:space="preserve"> de </w:t>
      </w:r>
      <w:r w:rsidRPr="002F02A8">
        <w:rPr>
          <w:rFonts w:ascii="Palatino Linotype" w:hAnsi="Palatino Linotype" w:cs="Times New Roman"/>
          <w:iCs/>
          <w:sz w:val="22"/>
          <w:szCs w:val="22"/>
        </w:rPr>
        <w:t xml:space="preserve">… </w:t>
      </w:r>
      <w:r w:rsidRPr="002F02A8">
        <w:rPr>
          <w:rFonts w:ascii="Palatino Linotype" w:hAnsi="Palatino Linotype" w:cs="Times New Roman"/>
          <w:sz w:val="22"/>
          <w:szCs w:val="22"/>
        </w:rPr>
        <w:t xml:space="preserve">de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analizó el informe No. IC-2022-</w:t>
      </w:r>
      <w:r>
        <w:rPr>
          <w:rFonts w:ascii="Palatino Linotype" w:hAnsi="Palatino Linotype" w:cs="Times New Roman"/>
          <w:sz w:val="22"/>
          <w:szCs w:val="22"/>
        </w:rPr>
        <w:t>XXX</w:t>
      </w:r>
      <w:r w:rsidRPr="002F02A8">
        <w:rPr>
          <w:rFonts w:ascii="Palatino Linotype" w:hAnsi="Palatino Linotype" w:cs="Times New Roman"/>
          <w:sz w:val="22"/>
          <w:szCs w:val="22"/>
        </w:rPr>
        <w:t>, emitido por la Comisión de Uso de Suelo; y,</w:t>
      </w:r>
    </w:p>
    <w:p w14:paraId="74B8C1AA" w14:textId="7936E7FB" w:rsidR="0022797A" w:rsidRDefault="0022797A" w:rsidP="005302DC">
      <w:pPr>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lastRenderedPageBreak/>
        <w:t>En ejercicio de sus atribuciones previstas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300C73BD"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337183BE" w14:textId="0AEC5A58" w:rsidR="00352D87" w:rsidRPr="00883779" w:rsidRDefault="000505D5" w:rsidP="00883779">
      <w:pPr>
        <w:autoSpaceDE w:val="0"/>
        <w:autoSpaceDN w:val="0"/>
        <w:adjustRightInd w:val="0"/>
        <w:spacing w:after="0" w:line="240" w:lineRule="auto"/>
        <w:rPr>
          <w:rFonts w:ascii="Palatino Linotype" w:hAnsi="Palatino Linotype" w:cs="Times New Roman"/>
          <w:b/>
          <w:sz w:val="22"/>
          <w:szCs w:val="22"/>
        </w:rPr>
      </w:pPr>
      <w:r w:rsidRPr="00883779">
        <w:rPr>
          <w:rFonts w:ascii="Palatino Linotype" w:hAnsi="Palatino Linotype" w:cs="Times New Roman"/>
          <w:b/>
          <w:sz w:val="22"/>
          <w:szCs w:val="22"/>
        </w:rPr>
        <w:t xml:space="preserve">ORDENANZA PARA LA </w:t>
      </w:r>
      <w:r w:rsidR="00742379" w:rsidRPr="00883779">
        <w:rPr>
          <w:rFonts w:ascii="Palatino Linotype" w:hAnsi="Palatino Linotype" w:cs="Times New Roman"/>
          <w:b/>
          <w:sz w:val="22"/>
          <w:szCs w:val="22"/>
        </w:rPr>
        <w:t xml:space="preserve">REGULARIZACIÓN DEL TRAZADO VIAL </w:t>
      </w:r>
      <w:r w:rsidR="00883779" w:rsidRPr="00883779">
        <w:rPr>
          <w:rFonts w:ascii="Palatino Linotype" w:hAnsi="Palatino Linotype" w:cs="Times New Roman"/>
          <w:b/>
          <w:sz w:val="22"/>
          <w:szCs w:val="22"/>
        </w:rPr>
        <w:t>DE LA CALLE CATALUÑA DESDE LA CALLE RODOLFO ANDRADE HASTA LA CALLE RIO DE JANEIRO Y CALLE BUENOS AIRES DESDE LA CALLE CARLOS MANTILLA HASTA LA CALLE CATALUÑA BARRIO SIERRA HERMOSA – PARROQUIA CALDERÓN</w:t>
      </w:r>
    </w:p>
    <w:p w14:paraId="28528DF4" w14:textId="77777777" w:rsidR="00883779" w:rsidRPr="00883779" w:rsidRDefault="00883779" w:rsidP="00883779">
      <w:pPr>
        <w:autoSpaceDE w:val="0"/>
        <w:autoSpaceDN w:val="0"/>
        <w:adjustRightInd w:val="0"/>
        <w:spacing w:after="0" w:line="240" w:lineRule="auto"/>
        <w:rPr>
          <w:rFonts w:ascii="Palatino Linotype" w:hAnsi="Palatino Linotype" w:cs="Times New Roman"/>
          <w:b/>
          <w:sz w:val="22"/>
          <w:szCs w:val="22"/>
        </w:rPr>
      </w:pPr>
    </w:p>
    <w:p w14:paraId="021C9506" w14:textId="77777777" w:rsidR="00883779" w:rsidRPr="00883779" w:rsidRDefault="00883779" w:rsidP="00883779">
      <w:pPr>
        <w:autoSpaceDE w:val="0"/>
        <w:autoSpaceDN w:val="0"/>
        <w:adjustRightInd w:val="0"/>
        <w:spacing w:after="0" w:line="240" w:lineRule="auto"/>
        <w:rPr>
          <w:rFonts w:ascii="Palatino Linotype" w:hAnsi="Palatino Linotype" w:cs="Times New Roman"/>
          <w:sz w:val="22"/>
          <w:szCs w:val="22"/>
        </w:rPr>
      </w:pPr>
    </w:p>
    <w:p w14:paraId="2044CF3E" w14:textId="09164FB6" w:rsidR="00883779" w:rsidRPr="00883779" w:rsidRDefault="00352D87" w:rsidP="00883779">
      <w:pPr>
        <w:pStyle w:val="Sinespaciado"/>
        <w:spacing w:line="276" w:lineRule="auto"/>
        <w:jc w:val="both"/>
        <w:rPr>
          <w:rFonts w:ascii="Palatino Linotype" w:hAnsi="Palatino Linotype" w:cs="Times New Roman"/>
        </w:rPr>
      </w:pPr>
      <w:r w:rsidRPr="00883779">
        <w:rPr>
          <w:rFonts w:ascii="Palatino Linotype" w:hAnsi="Palatino Linotype" w:cs="Times New Roman"/>
          <w:b/>
        </w:rPr>
        <w:t>Artículo 1.-</w:t>
      </w:r>
      <w:r w:rsidRPr="00883779">
        <w:rPr>
          <w:rFonts w:ascii="Palatino Linotype" w:hAnsi="Palatino Linotype" w:cs="Times New Roman"/>
        </w:rPr>
        <w:t xml:space="preserve"> </w:t>
      </w:r>
      <w:r w:rsidR="00E20EC0" w:rsidRPr="00883779">
        <w:rPr>
          <w:rFonts w:ascii="Palatino Linotype" w:hAnsi="Palatino Linotype" w:cs="Times New Roman"/>
        </w:rPr>
        <w:t xml:space="preserve">Apruébese </w:t>
      </w:r>
      <w:r w:rsidR="006361F4" w:rsidRPr="00883779">
        <w:rPr>
          <w:rFonts w:ascii="Palatino Linotype" w:hAnsi="Palatino Linotype" w:cs="Times New Roman"/>
        </w:rPr>
        <w:t xml:space="preserve">la regularización del trazado vial </w:t>
      </w:r>
      <w:r w:rsidR="00234189" w:rsidRPr="00883779">
        <w:rPr>
          <w:rFonts w:ascii="Palatino Linotype" w:hAnsi="Palatino Linotype" w:cs="Times New Roman"/>
        </w:rPr>
        <w:t>“</w:t>
      </w:r>
      <w:r w:rsidR="00883779" w:rsidRPr="00883779">
        <w:rPr>
          <w:rFonts w:ascii="Palatino Linotype" w:hAnsi="Palatino Linotype" w:cs="Times New Roman"/>
        </w:rPr>
        <w:t>DE LA CALLE CATALUÑA DESDE LA CALLE RODOLFO ANDRADE HASTA LA CALLE RIO DE JANEIRO Y CALLE BUENOS AIRES DESDE LA CALLE CARLOS MANTILLA HASTA LA CALLE CATALUÑA BARRIO SIERRA HERMOSA – PARROQUIA CALDERÓN, por cuanto servirá para que los usuarios del sector puedan acceder a obras de infraestructura vial, con las siguientes secciones transversales:</w:t>
      </w:r>
    </w:p>
    <w:p w14:paraId="0ACF3B31" w14:textId="77777777" w:rsidR="00883779" w:rsidRPr="00883779" w:rsidRDefault="00883779" w:rsidP="00883779">
      <w:pPr>
        <w:pStyle w:val="Sinespaciado"/>
        <w:spacing w:line="276" w:lineRule="auto"/>
        <w:jc w:val="both"/>
        <w:rPr>
          <w:rFonts w:ascii="Palatino Linotype" w:hAnsi="Palatino Linotype" w:cs="Times New Roman"/>
        </w:rPr>
      </w:pPr>
    </w:p>
    <w:p w14:paraId="4B1E8D15" w14:textId="77777777" w:rsidR="00883779" w:rsidRPr="00883779" w:rsidRDefault="00883779" w:rsidP="00883779">
      <w:pPr>
        <w:pStyle w:val="Sinespaciado"/>
        <w:spacing w:line="276" w:lineRule="auto"/>
        <w:jc w:val="center"/>
        <w:rPr>
          <w:rFonts w:ascii="Palatino Linotype" w:hAnsi="Palatino Linotype" w:cs="Times New Roman"/>
          <w:b/>
        </w:rPr>
      </w:pPr>
      <w:r w:rsidRPr="00883779">
        <w:rPr>
          <w:rFonts w:ascii="Palatino Linotype" w:hAnsi="Palatino Linotype" w:cs="Times New Roman"/>
          <w:b/>
        </w:rPr>
        <w:t>CALLE CATALUÑA</w:t>
      </w:r>
    </w:p>
    <w:p w14:paraId="6E174700" w14:textId="77777777" w:rsidR="00883779" w:rsidRPr="00883779" w:rsidRDefault="00883779" w:rsidP="00883779">
      <w:pPr>
        <w:pStyle w:val="Sinespaciado"/>
        <w:spacing w:line="276" w:lineRule="auto"/>
        <w:jc w:val="center"/>
        <w:rPr>
          <w:rFonts w:ascii="Palatino Linotype" w:hAnsi="Palatino Linotype" w:cs="Times New Roman"/>
        </w:rPr>
      </w:pPr>
      <w:r w:rsidRPr="00883779">
        <w:rPr>
          <w:rFonts w:ascii="Palatino Linotype" w:hAnsi="Palatino Linotype" w:cs="Times New Roman"/>
        </w:rPr>
        <w:t>SECCIÓN TRANSVERSAL:         10.00m</w:t>
      </w:r>
    </w:p>
    <w:p w14:paraId="0E0BCC2E" w14:textId="77777777" w:rsidR="00883779" w:rsidRPr="00883779" w:rsidRDefault="00883779" w:rsidP="00883779">
      <w:pPr>
        <w:pStyle w:val="Sinespaciado"/>
        <w:spacing w:line="276" w:lineRule="auto"/>
        <w:jc w:val="center"/>
        <w:rPr>
          <w:rFonts w:ascii="Palatino Linotype" w:hAnsi="Palatino Linotype" w:cs="Times New Roman"/>
        </w:rPr>
      </w:pPr>
      <w:r w:rsidRPr="00883779">
        <w:rPr>
          <w:rFonts w:ascii="Palatino Linotype" w:hAnsi="Palatino Linotype" w:cs="Times New Roman"/>
        </w:rPr>
        <w:t xml:space="preserve">CALZADA: </w:t>
      </w:r>
      <w:r w:rsidRPr="00883779">
        <w:rPr>
          <w:rFonts w:ascii="Palatino Linotype" w:hAnsi="Palatino Linotype" w:cs="Times New Roman"/>
        </w:rPr>
        <w:tab/>
      </w:r>
      <w:r w:rsidRPr="00883779">
        <w:rPr>
          <w:rFonts w:ascii="Palatino Linotype" w:hAnsi="Palatino Linotype" w:cs="Times New Roman"/>
        </w:rPr>
        <w:tab/>
      </w:r>
      <w:r w:rsidRPr="00883779">
        <w:rPr>
          <w:rFonts w:ascii="Palatino Linotype" w:hAnsi="Palatino Linotype" w:cs="Times New Roman"/>
        </w:rPr>
        <w:tab/>
        <w:t xml:space="preserve"> 6.00m</w:t>
      </w:r>
    </w:p>
    <w:p w14:paraId="75A4B9E1" w14:textId="77777777" w:rsidR="00883779" w:rsidRPr="00883779" w:rsidRDefault="00883779" w:rsidP="00883779">
      <w:pPr>
        <w:pStyle w:val="Sinespaciado"/>
        <w:spacing w:line="276" w:lineRule="auto"/>
        <w:jc w:val="center"/>
        <w:rPr>
          <w:rFonts w:ascii="Palatino Linotype" w:hAnsi="Palatino Linotype" w:cs="Times New Roman"/>
        </w:rPr>
      </w:pPr>
      <w:r w:rsidRPr="00883779">
        <w:rPr>
          <w:rFonts w:ascii="Palatino Linotype" w:hAnsi="Palatino Linotype" w:cs="Times New Roman"/>
        </w:rPr>
        <w:t xml:space="preserve">ACERA:  </w:t>
      </w:r>
      <w:r w:rsidRPr="00883779">
        <w:rPr>
          <w:rFonts w:ascii="Palatino Linotype" w:hAnsi="Palatino Linotype" w:cs="Times New Roman"/>
        </w:rPr>
        <w:tab/>
        <w:t xml:space="preserve">      2.00m cada/lado</w:t>
      </w:r>
    </w:p>
    <w:p w14:paraId="4B7BDD48" w14:textId="77777777" w:rsidR="00883779" w:rsidRPr="00883779" w:rsidRDefault="00883779" w:rsidP="00883779">
      <w:pPr>
        <w:pStyle w:val="Sinespaciado"/>
        <w:spacing w:line="276" w:lineRule="auto"/>
        <w:jc w:val="center"/>
        <w:rPr>
          <w:rFonts w:ascii="Palatino Linotype" w:hAnsi="Palatino Linotype" w:cs="Times New Roman"/>
        </w:rPr>
      </w:pPr>
      <w:r w:rsidRPr="00883779">
        <w:rPr>
          <w:rFonts w:ascii="Palatino Linotype" w:hAnsi="Palatino Linotype" w:cs="Times New Roman"/>
        </w:rPr>
        <w:t>LONGITUD:</w:t>
      </w:r>
      <w:r w:rsidRPr="00883779">
        <w:rPr>
          <w:rFonts w:ascii="Palatino Linotype" w:hAnsi="Palatino Linotype" w:cs="Times New Roman"/>
        </w:rPr>
        <w:tab/>
      </w:r>
      <w:r w:rsidRPr="00883779">
        <w:rPr>
          <w:rFonts w:ascii="Palatino Linotype" w:hAnsi="Palatino Linotype" w:cs="Times New Roman"/>
        </w:rPr>
        <w:tab/>
      </w:r>
      <w:r w:rsidRPr="00883779">
        <w:rPr>
          <w:rFonts w:ascii="Palatino Linotype" w:hAnsi="Palatino Linotype" w:cs="Times New Roman"/>
        </w:rPr>
        <w:tab/>
        <w:t>264.73m</w:t>
      </w:r>
    </w:p>
    <w:p w14:paraId="69E4E666" w14:textId="77777777" w:rsidR="00883779" w:rsidRPr="00883779" w:rsidRDefault="00883779" w:rsidP="00883779">
      <w:pPr>
        <w:pStyle w:val="Sinespaciado"/>
        <w:spacing w:line="276" w:lineRule="auto"/>
        <w:jc w:val="center"/>
        <w:rPr>
          <w:rFonts w:ascii="Palatino Linotype" w:hAnsi="Palatino Linotype" w:cs="Times New Roman"/>
        </w:rPr>
      </w:pPr>
    </w:p>
    <w:p w14:paraId="0D67CFB1" w14:textId="77777777" w:rsidR="00883779" w:rsidRPr="00883779" w:rsidRDefault="00883779" w:rsidP="00883779">
      <w:pPr>
        <w:pStyle w:val="Sinespaciado"/>
        <w:spacing w:line="276" w:lineRule="auto"/>
        <w:jc w:val="center"/>
        <w:rPr>
          <w:rFonts w:ascii="Palatino Linotype" w:hAnsi="Palatino Linotype" w:cs="Times New Roman"/>
          <w:b/>
        </w:rPr>
      </w:pPr>
      <w:r w:rsidRPr="00883779">
        <w:rPr>
          <w:rFonts w:ascii="Palatino Linotype" w:hAnsi="Palatino Linotype" w:cs="Times New Roman"/>
          <w:b/>
        </w:rPr>
        <w:t>CALLE BUENOS AIRES</w:t>
      </w:r>
    </w:p>
    <w:p w14:paraId="62977DB5" w14:textId="77777777" w:rsidR="00883779" w:rsidRPr="00883779" w:rsidRDefault="00883779" w:rsidP="00883779">
      <w:pPr>
        <w:pStyle w:val="Sinespaciado"/>
        <w:spacing w:line="276" w:lineRule="auto"/>
        <w:jc w:val="center"/>
        <w:rPr>
          <w:rFonts w:ascii="Palatino Linotype" w:hAnsi="Palatino Linotype" w:cs="Times New Roman"/>
        </w:rPr>
      </w:pPr>
      <w:r w:rsidRPr="00883779">
        <w:rPr>
          <w:rFonts w:ascii="Palatino Linotype" w:hAnsi="Palatino Linotype" w:cs="Times New Roman"/>
        </w:rPr>
        <w:t>SECCIÓN TRANSVERSAL:         10.00m</w:t>
      </w:r>
    </w:p>
    <w:p w14:paraId="68BE82BC" w14:textId="77777777" w:rsidR="00883779" w:rsidRPr="00883779" w:rsidRDefault="00883779" w:rsidP="00883779">
      <w:pPr>
        <w:pStyle w:val="Sinespaciado"/>
        <w:spacing w:line="276" w:lineRule="auto"/>
        <w:jc w:val="center"/>
        <w:rPr>
          <w:rFonts w:ascii="Palatino Linotype" w:hAnsi="Palatino Linotype" w:cs="Times New Roman"/>
        </w:rPr>
      </w:pPr>
      <w:r w:rsidRPr="00883779">
        <w:rPr>
          <w:rFonts w:ascii="Palatino Linotype" w:hAnsi="Palatino Linotype" w:cs="Times New Roman"/>
        </w:rPr>
        <w:t xml:space="preserve">CALZADA:   </w:t>
      </w:r>
      <w:r w:rsidRPr="00883779">
        <w:rPr>
          <w:rFonts w:ascii="Palatino Linotype" w:hAnsi="Palatino Linotype" w:cs="Times New Roman"/>
        </w:rPr>
        <w:tab/>
      </w:r>
      <w:r w:rsidRPr="00883779">
        <w:rPr>
          <w:rFonts w:ascii="Palatino Linotype" w:hAnsi="Palatino Linotype" w:cs="Times New Roman"/>
        </w:rPr>
        <w:tab/>
      </w:r>
      <w:r w:rsidRPr="00883779">
        <w:rPr>
          <w:rFonts w:ascii="Palatino Linotype" w:hAnsi="Palatino Linotype" w:cs="Times New Roman"/>
        </w:rPr>
        <w:tab/>
        <w:t xml:space="preserve"> 6.00m</w:t>
      </w:r>
    </w:p>
    <w:p w14:paraId="6FAA5B68" w14:textId="77777777" w:rsidR="00883779" w:rsidRPr="00883779" w:rsidRDefault="00883779" w:rsidP="00883779">
      <w:pPr>
        <w:pStyle w:val="Sinespaciado"/>
        <w:spacing w:line="276" w:lineRule="auto"/>
        <w:jc w:val="center"/>
        <w:rPr>
          <w:rFonts w:ascii="Palatino Linotype" w:hAnsi="Palatino Linotype" w:cs="Times New Roman"/>
        </w:rPr>
      </w:pPr>
      <w:r w:rsidRPr="00883779">
        <w:rPr>
          <w:rFonts w:ascii="Palatino Linotype" w:hAnsi="Palatino Linotype" w:cs="Times New Roman"/>
        </w:rPr>
        <w:t>ACERA:                  2.00m cada/lado</w:t>
      </w:r>
    </w:p>
    <w:p w14:paraId="7581A14F" w14:textId="77777777" w:rsidR="00883779" w:rsidRPr="00883779" w:rsidRDefault="00883779" w:rsidP="00883779">
      <w:pPr>
        <w:pStyle w:val="Sinespaciado"/>
        <w:spacing w:line="276" w:lineRule="auto"/>
        <w:jc w:val="center"/>
        <w:rPr>
          <w:rFonts w:ascii="Palatino Linotype" w:hAnsi="Palatino Linotype" w:cs="Times New Roman"/>
        </w:rPr>
      </w:pPr>
      <w:r w:rsidRPr="00883779">
        <w:rPr>
          <w:rFonts w:ascii="Palatino Linotype" w:hAnsi="Palatino Linotype" w:cs="Times New Roman"/>
        </w:rPr>
        <w:t>LONGITUD:</w:t>
      </w:r>
      <w:r w:rsidRPr="00883779">
        <w:rPr>
          <w:rFonts w:ascii="Palatino Linotype" w:hAnsi="Palatino Linotype" w:cs="Times New Roman"/>
        </w:rPr>
        <w:tab/>
      </w:r>
      <w:r w:rsidRPr="00883779">
        <w:rPr>
          <w:rFonts w:ascii="Palatino Linotype" w:hAnsi="Palatino Linotype" w:cs="Times New Roman"/>
        </w:rPr>
        <w:tab/>
      </w:r>
      <w:r w:rsidRPr="00883779">
        <w:rPr>
          <w:rFonts w:ascii="Palatino Linotype" w:hAnsi="Palatino Linotype" w:cs="Times New Roman"/>
        </w:rPr>
        <w:tab/>
        <w:t>204.26m</w:t>
      </w:r>
    </w:p>
    <w:p w14:paraId="63F078D5" w14:textId="6EDC9B75" w:rsidR="00352D87" w:rsidRDefault="00352D87" w:rsidP="00883779">
      <w:pPr>
        <w:autoSpaceDE w:val="0"/>
        <w:autoSpaceDN w:val="0"/>
        <w:adjustRightInd w:val="0"/>
        <w:spacing w:after="0" w:line="240" w:lineRule="auto"/>
        <w:rPr>
          <w:rFonts w:ascii="Palatino Linotype" w:hAnsi="Palatino Linotype" w:cs="Times New Roman"/>
          <w:sz w:val="22"/>
          <w:szCs w:val="22"/>
        </w:rPr>
      </w:pPr>
    </w:p>
    <w:p w14:paraId="05861A8E" w14:textId="0C8AE0EF" w:rsidR="00AC1397" w:rsidRPr="00883779" w:rsidRDefault="00AC1397" w:rsidP="00AC1397">
      <w:pPr>
        <w:autoSpaceDE w:val="0"/>
        <w:autoSpaceDN w:val="0"/>
        <w:adjustRightInd w:val="0"/>
        <w:spacing w:after="0" w:line="240" w:lineRule="auto"/>
        <w:rPr>
          <w:rFonts w:ascii="Palatino Linotype" w:hAnsi="Palatino Linotype" w:cs="Times New Roman"/>
          <w:sz w:val="22"/>
          <w:szCs w:val="22"/>
        </w:rPr>
      </w:pPr>
      <w:r w:rsidRPr="00883779">
        <w:rPr>
          <w:rFonts w:ascii="Palatino Linotype" w:hAnsi="Palatino Linotype" w:cs="Times New Roman"/>
          <w:b/>
          <w:sz w:val="22"/>
          <w:szCs w:val="22"/>
        </w:rPr>
        <w:t>Artículo 2.-</w:t>
      </w:r>
      <w:r w:rsidRPr="00883779">
        <w:rPr>
          <w:rFonts w:ascii="Palatino Linotype" w:hAnsi="Palatino Linotype" w:cs="Times New Roman"/>
          <w:sz w:val="22"/>
          <w:szCs w:val="22"/>
        </w:rPr>
        <w:t xml:space="preserve"> El (los) Plano de Diseño Vial (</w:t>
      </w:r>
      <w:r w:rsidR="008E5D8C" w:rsidRPr="00883779">
        <w:rPr>
          <w:rFonts w:ascii="Palatino Linotype" w:hAnsi="Palatino Linotype" w:cs="Times New Roman"/>
          <w:sz w:val="22"/>
          <w:szCs w:val="22"/>
        </w:rPr>
        <w:t>anexo 1</w:t>
      </w:r>
      <w:r w:rsidRPr="00883779">
        <w:rPr>
          <w:rFonts w:ascii="Palatino Linotype" w:hAnsi="Palatino Linotype" w:cs="Times New Roman"/>
          <w:sz w:val="22"/>
          <w:szCs w:val="22"/>
        </w:rPr>
        <w:t xml:space="preserve">) adjunto al oficio No. XXXX, se anexa como parte integrante de la presente </w:t>
      </w:r>
      <w:r w:rsidR="004A0DB6" w:rsidRPr="00883779">
        <w:rPr>
          <w:rFonts w:ascii="Palatino Linotype" w:hAnsi="Palatino Linotype" w:cs="Times New Roman"/>
          <w:sz w:val="22"/>
          <w:szCs w:val="22"/>
        </w:rPr>
        <w:t>ordenanza</w:t>
      </w:r>
      <w:r w:rsidRPr="00883779">
        <w:rPr>
          <w:rFonts w:ascii="Palatino Linotype" w:hAnsi="Palatino Linotype" w:cs="Times New Roman"/>
          <w:sz w:val="22"/>
          <w:szCs w:val="22"/>
        </w:rPr>
        <w:t xml:space="preserve">. </w:t>
      </w:r>
    </w:p>
    <w:p w14:paraId="0C103622" w14:textId="77777777" w:rsidR="00AC1397" w:rsidRPr="00BF3EC5" w:rsidRDefault="00AC1397" w:rsidP="00352D87">
      <w:pPr>
        <w:autoSpaceDE w:val="0"/>
        <w:autoSpaceDN w:val="0"/>
        <w:adjustRightInd w:val="0"/>
        <w:spacing w:after="0" w:line="240" w:lineRule="auto"/>
        <w:rPr>
          <w:rFonts w:ascii="Palatino Linotype" w:hAnsi="Palatino Linotype" w:cs="Times New Roman"/>
          <w:sz w:val="22"/>
          <w:szCs w:val="22"/>
        </w:rPr>
      </w:pPr>
    </w:p>
    <w:p w14:paraId="0A9DF722" w14:textId="1E144309" w:rsidR="005D6D9E" w:rsidRPr="00883779" w:rsidRDefault="006361F4" w:rsidP="006361F4">
      <w:pPr>
        <w:autoSpaceDE w:val="0"/>
        <w:autoSpaceDN w:val="0"/>
        <w:adjustRightInd w:val="0"/>
        <w:spacing w:after="0" w:line="240" w:lineRule="auto"/>
        <w:rPr>
          <w:rFonts w:ascii="Palatino Linotype" w:hAnsi="Palatino Linotype" w:cs="Times New Roman"/>
          <w:sz w:val="22"/>
          <w:szCs w:val="22"/>
        </w:rPr>
      </w:pPr>
      <w:r w:rsidRPr="00883779">
        <w:rPr>
          <w:rFonts w:ascii="Palatino Linotype" w:hAnsi="Palatino Linotype" w:cs="Times New Roman"/>
          <w:sz w:val="22"/>
          <w:szCs w:val="22"/>
        </w:rPr>
        <w:t xml:space="preserve">Disposición general única: </w:t>
      </w:r>
      <w:r w:rsidR="005D6D9E" w:rsidRPr="00883779">
        <w:rPr>
          <w:rFonts w:ascii="Palatino Linotype" w:hAnsi="Palatino Linotype" w:cs="Times New Roman"/>
          <w:sz w:val="22"/>
          <w:szCs w:val="22"/>
        </w:rPr>
        <w:t xml:space="preserve">La presente Ordenanza se aprueba </w:t>
      </w:r>
      <w:r w:rsidR="00DB1DAB" w:rsidRPr="00883779">
        <w:rPr>
          <w:rFonts w:ascii="Palatino Linotype" w:hAnsi="Palatino Linotype" w:cs="Times New Roman"/>
          <w:sz w:val="22"/>
          <w:szCs w:val="22"/>
        </w:rPr>
        <w:t>con</w:t>
      </w:r>
      <w:r w:rsidR="005D6D9E" w:rsidRPr="00883779">
        <w:rPr>
          <w:rFonts w:ascii="Palatino Linotype" w:hAnsi="Palatino Linotype" w:cs="Times New Roman"/>
          <w:sz w:val="22"/>
          <w:szCs w:val="22"/>
        </w:rPr>
        <w:t xml:space="preserve"> base </w:t>
      </w:r>
      <w:r w:rsidR="00DB1DAB" w:rsidRPr="00883779">
        <w:rPr>
          <w:rFonts w:ascii="Palatino Linotype" w:hAnsi="Palatino Linotype" w:cs="Times New Roman"/>
          <w:sz w:val="22"/>
          <w:szCs w:val="22"/>
        </w:rPr>
        <w:t xml:space="preserve">en </w:t>
      </w:r>
      <w:r w:rsidR="005D6D9E" w:rsidRPr="00883779">
        <w:rPr>
          <w:rFonts w:ascii="Palatino Linotype" w:hAnsi="Palatino Linotype" w:cs="Times New Roman"/>
          <w:sz w:val="22"/>
          <w:szCs w:val="22"/>
        </w:rPr>
        <w:t>los informes que son de exclusiva responsabilidad de los funcionarios que lo suscriben y realizan.</w:t>
      </w:r>
    </w:p>
    <w:p w14:paraId="707FC565" w14:textId="77777777" w:rsidR="006361F4" w:rsidRPr="00883779" w:rsidRDefault="006361F4" w:rsidP="006361F4">
      <w:pPr>
        <w:autoSpaceDE w:val="0"/>
        <w:autoSpaceDN w:val="0"/>
        <w:adjustRightInd w:val="0"/>
        <w:spacing w:after="0" w:line="240" w:lineRule="auto"/>
        <w:rPr>
          <w:rFonts w:ascii="Palatino Linotype" w:hAnsi="Palatino Linotype" w:cs="Times New Roman"/>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4750AB50"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 xml:space="preserve">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w:t>
      </w:r>
      <w:proofErr w:type="spellStart"/>
      <w:r w:rsidR="005D6D9E" w:rsidRPr="00BF3EC5">
        <w:rPr>
          <w:rFonts w:ascii="Palatino Linotype" w:hAnsi="Palatino Linotype" w:cs="Times New Roman"/>
          <w:sz w:val="22"/>
          <w:szCs w:val="22"/>
        </w:rPr>
        <w:t>georreferenciada</w:t>
      </w:r>
      <w:proofErr w:type="spellEnd"/>
      <w:r w:rsidR="005D6D9E" w:rsidRPr="00BF3EC5">
        <w:rPr>
          <w:rFonts w:ascii="Palatino Linotype" w:hAnsi="Palatino Linotype" w:cs="Times New Roman"/>
          <w:sz w:val="22"/>
          <w:szCs w:val="22"/>
        </w:rPr>
        <w:t xml:space="preserve">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2C5E0C94" w14:textId="6006AD59" w:rsidR="00352D87" w:rsidRPr="00BF3EC5" w:rsidRDefault="00352D87"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0505D5" w:rsidRPr="00BF3EC5">
        <w:rPr>
          <w:rFonts w:ascii="Palatino Linotype" w:hAnsi="Palatino Linotype"/>
          <w:b/>
          <w:sz w:val="22"/>
          <w:szCs w:val="22"/>
        </w:rPr>
        <w:t xml:space="preserve">Final.-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1114CB45"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t xml:space="preserve">Dada, en la Sala de Sesiones del Concejo </w:t>
      </w:r>
      <w:r w:rsidR="00FC5498" w:rsidRPr="00BF3EC5">
        <w:rPr>
          <w:rFonts w:ascii="Palatino Linotype" w:hAnsi="Palatino Linotype"/>
          <w:b/>
          <w:sz w:val="22"/>
          <w:szCs w:val="22"/>
        </w:rPr>
        <w:t>Metropolita</w:t>
      </w:r>
      <w:r w:rsidR="00FC5498" w:rsidRPr="00D931D4">
        <w:rPr>
          <w:rFonts w:ascii="Palatino Linotype" w:hAnsi="Palatino Linotype"/>
          <w:b/>
          <w:sz w:val="22"/>
          <w:szCs w:val="22"/>
        </w:rPr>
        <w:t>no</w:t>
      </w:r>
      <w:r w:rsidRPr="00D931D4">
        <w:rPr>
          <w:rFonts w:ascii="Palatino Linotype" w:hAnsi="Palatino Linotype"/>
          <w:b/>
          <w:sz w:val="22"/>
          <w:szCs w:val="22"/>
        </w:rPr>
        <w:t xml:space="preserve"> de Quito, </w:t>
      </w:r>
      <w:proofErr w:type="gramStart"/>
      <w:r w:rsidRPr="00D931D4">
        <w:rPr>
          <w:rFonts w:ascii="Palatino Linotype" w:hAnsi="Palatino Linotype"/>
          <w:b/>
          <w:sz w:val="22"/>
          <w:szCs w:val="22"/>
        </w:rPr>
        <w:t>el …</w:t>
      </w:r>
      <w:proofErr w:type="gramEnd"/>
      <w:r w:rsidRPr="00D931D4">
        <w:rPr>
          <w:rFonts w:ascii="Palatino Linotype" w:hAnsi="Palatino Linotype"/>
          <w:b/>
          <w:sz w:val="22"/>
          <w:szCs w:val="22"/>
        </w:rPr>
        <w:t xml:space="preserve"> de … del 2022.</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 </w:t>
      </w:r>
      <w:proofErr w:type="gramStart"/>
      <w:r w:rsidR="005D6D9E" w:rsidRPr="00BF3EC5">
        <w:rPr>
          <w:rFonts w:ascii="Palatino Linotype" w:hAnsi="Palatino Linotype" w:cs="Times New Roman"/>
          <w:b/>
          <w:sz w:val="22"/>
          <w:szCs w:val="22"/>
        </w:rPr>
        <w:t>..</w:t>
      </w:r>
      <w:proofErr w:type="gramEnd"/>
      <w:r w:rsidR="005D6D9E" w:rsidRPr="00BF3EC5">
        <w:rPr>
          <w:rFonts w:ascii="Palatino Linotype" w:hAnsi="Palatino Linotype" w:cs="Times New Roman"/>
          <w:b/>
          <w:sz w:val="22"/>
          <w:szCs w:val="22"/>
        </w:rPr>
        <w:t xml:space="preserve"> </w:t>
      </w:r>
      <w:proofErr w:type="gramStart"/>
      <w:r w:rsidR="005D6D9E" w:rsidRPr="00BF3EC5">
        <w:rPr>
          <w:rFonts w:ascii="Palatino Linotype" w:hAnsi="Palatino Linotype" w:cs="Times New Roman"/>
          <w:b/>
          <w:sz w:val="22"/>
          <w:szCs w:val="22"/>
        </w:rPr>
        <w:t>y</w:t>
      </w:r>
      <w:proofErr w:type="gramEnd"/>
      <w:r w:rsidR="005D6D9E" w:rsidRPr="00BF3EC5">
        <w:rPr>
          <w:rFonts w:ascii="Palatino Linotype" w:hAnsi="Palatino Linotype" w:cs="Times New Roman"/>
          <w:b/>
          <w:sz w:val="22"/>
          <w:szCs w:val="22"/>
        </w:rPr>
        <w:t xml:space="preserve"> … de … de 2022.</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METROPOLITANO DE QUITO</w:t>
      </w:r>
      <w:proofErr w:type="gramStart"/>
      <w:r w:rsidRPr="00BF3EC5">
        <w:rPr>
          <w:rFonts w:ascii="Palatino Linotype" w:hAnsi="Palatino Linotype" w:cs="Times New Roman"/>
          <w:b/>
          <w:sz w:val="22"/>
          <w:szCs w:val="22"/>
        </w:rPr>
        <w:t>, ..</w:t>
      </w:r>
      <w:proofErr w:type="gramEnd"/>
      <w:r w:rsidRPr="00BF3EC5">
        <w:rPr>
          <w:rFonts w:ascii="Palatino Linotype" w:hAnsi="Palatino Linotype" w:cs="Times New Roman"/>
          <w:b/>
          <w:sz w:val="22"/>
          <w:szCs w:val="22"/>
        </w:rPr>
        <w:t xml:space="preserve"> </w:t>
      </w:r>
      <w:proofErr w:type="gramStart"/>
      <w:r w:rsidRPr="00BF3EC5">
        <w:rPr>
          <w:rFonts w:ascii="Palatino Linotype" w:hAnsi="Palatino Linotype" w:cs="Times New Roman"/>
          <w:b/>
          <w:sz w:val="22"/>
          <w:szCs w:val="22"/>
        </w:rPr>
        <w:t>de</w:t>
      </w:r>
      <w:proofErr w:type="gramEnd"/>
      <w:r w:rsidRPr="00BF3EC5">
        <w:rPr>
          <w:rFonts w:ascii="Palatino Linotype" w:hAnsi="Palatino Linotype" w:cs="Times New Roman"/>
          <w:b/>
          <w:sz w:val="22"/>
          <w:szCs w:val="22"/>
        </w:rPr>
        <w:t>…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w:t>
      </w:r>
      <w:proofErr w:type="spellStart"/>
      <w:r w:rsidRPr="00BF3EC5">
        <w:rPr>
          <w:rFonts w:ascii="Palatino Linotype" w:hAnsi="Palatino Linotype" w:cs="Times New Roman"/>
          <w:b/>
          <w:sz w:val="22"/>
          <w:szCs w:val="22"/>
        </w:rPr>
        <w:t>Guarderas</w:t>
      </w:r>
      <w:proofErr w:type="spellEnd"/>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 xml:space="preserve">CERTIFICO, que la presente ordenanza fue sancionada por el Dr. Santiago </w:t>
      </w:r>
      <w:proofErr w:type="spellStart"/>
      <w:r w:rsidRPr="00BF3EC5">
        <w:rPr>
          <w:rFonts w:ascii="Palatino Linotype" w:hAnsi="Palatino Linotype" w:cs="Times New Roman"/>
          <w:b/>
          <w:sz w:val="22"/>
          <w:szCs w:val="22"/>
        </w:rPr>
        <w:t>Guarderas</w:t>
      </w:r>
      <w:proofErr w:type="spellEnd"/>
      <w:r w:rsidRPr="00BF3EC5">
        <w:rPr>
          <w:rFonts w:ascii="Palatino Linotype" w:hAnsi="Palatino Linotype" w:cs="Times New Roman"/>
          <w:b/>
          <w:sz w:val="22"/>
          <w:szCs w:val="22"/>
        </w:rPr>
        <w:t xml:space="preserve">, Alcalde del Distrito Metropolitano de Quito, </w:t>
      </w:r>
      <w:proofErr w:type="gramStart"/>
      <w:r w:rsidRPr="00BF3EC5">
        <w:rPr>
          <w:rFonts w:ascii="Palatino Linotype" w:hAnsi="Palatino Linotype" w:cs="Times New Roman"/>
          <w:b/>
          <w:sz w:val="22"/>
          <w:szCs w:val="22"/>
        </w:rPr>
        <w:t>el …</w:t>
      </w:r>
      <w:proofErr w:type="gramEnd"/>
      <w:r w:rsidRPr="00BF3EC5">
        <w:rPr>
          <w:rFonts w:ascii="Palatino Linotype" w:hAnsi="Palatino Linotype" w:cs="Times New Roman"/>
          <w:b/>
          <w:sz w:val="22"/>
          <w:szCs w:val="22"/>
        </w:rPr>
        <w:t xml:space="preserve"> de … de …2022.</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57443" w14:textId="77777777" w:rsidR="00E9750D" w:rsidRDefault="00E9750D" w:rsidP="00BC2486">
      <w:pPr>
        <w:spacing w:after="0" w:line="240" w:lineRule="auto"/>
      </w:pPr>
      <w:r>
        <w:separator/>
      </w:r>
    </w:p>
  </w:endnote>
  <w:endnote w:type="continuationSeparator" w:id="0">
    <w:p w14:paraId="0AC739CE" w14:textId="77777777" w:rsidR="00E9750D" w:rsidRDefault="00E9750D"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847799"/>
      <w:docPartObj>
        <w:docPartGallery w:val="Page Numbers (Bottom of Page)"/>
        <w:docPartUnique/>
      </w:docPartObj>
    </w:sdtPr>
    <w:sdtEndPr/>
    <w:sdtContent>
      <w:p w14:paraId="1D28F3B1" w14:textId="340FB6CF" w:rsidR="00BF3EC5" w:rsidRDefault="00BF3EC5">
        <w:pPr>
          <w:pStyle w:val="Piedepgina"/>
          <w:jc w:val="right"/>
        </w:pPr>
        <w:r>
          <w:fldChar w:fldCharType="begin"/>
        </w:r>
        <w:r>
          <w:instrText>PAGE   \* MERGEFORMAT</w:instrText>
        </w:r>
        <w:r>
          <w:fldChar w:fldCharType="separate"/>
        </w:r>
        <w:r w:rsidR="00265DC0" w:rsidRPr="00265DC0">
          <w:rPr>
            <w:noProof/>
            <w:lang w:val="es-ES"/>
          </w:rPr>
          <w:t>4</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D13C8" w14:textId="77777777" w:rsidR="00E9750D" w:rsidRDefault="00E9750D" w:rsidP="00BC2486">
      <w:pPr>
        <w:spacing w:after="0" w:line="240" w:lineRule="auto"/>
      </w:pPr>
      <w:r>
        <w:separator/>
      </w:r>
    </w:p>
  </w:footnote>
  <w:footnote w:type="continuationSeparator" w:id="0">
    <w:p w14:paraId="4B502277" w14:textId="77777777" w:rsidR="00E9750D" w:rsidRDefault="00E9750D" w:rsidP="00BC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A45A0" w14:textId="4F1A6846" w:rsidR="00155526" w:rsidRDefault="00155526">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proofErr w:type="spellStart"/>
    <w:r>
      <w:rPr>
        <w:rFonts w:ascii="Palatino Linotype" w:hAnsi="Palatino Linotype"/>
        <w:color w:val="000000" w:themeColor="text1"/>
        <w:sz w:val="22"/>
        <w:szCs w:val="22"/>
      </w:rPr>
      <w:t>xxxxx</w:t>
    </w:r>
    <w:proofErr w:type="spellEnd"/>
  </w:p>
  <w:p w14:paraId="24D9C2CE" w14:textId="0A147D5F" w:rsidR="00155526" w:rsidRDefault="001555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505D5"/>
    <w:rsid w:val="0008335A"/>
    <w:rsid w:val="000F4E77"/>
    <w:rsid w:val="00155526"/>
    <w:rsid w:val="00155E58"/>
    <w:rsid w:val="001834B8"/>
    <w:rsid w:val="00196CC7"/>
    <w:rsid w:val="001A52A8"/>
    <w:rsid w:val="001F5D5D"/>
    <w:rsid w:val="0022797A"/>
    <w:rsid w:val="00234189"/>
    <w:rsid w:val="00247369"/>
    <w:rsid w:val="00265DC0"/>
    <w:rsid w:val="00283EE8"/>
    <w:rsid w:val="002E5FBB"/>
    <w:rsid w:val="00352D87"/>
    <w:rsid w:val="003B4BDB"/>
    <w:rsid w:val="003D7C9B"/>
    <w:rsid w:val="003F6E01"/>
    <w:rsid w:val="00410179"/>
    <w:rsid w:val="004A0DB6"/>
    <w:rsid w:val="004A39EC"/>
    <w:rsid w:val="004B7475"/>
    <w:rsid w:val="005302DC"/>
    <w:rsid w:val="00572775"/>
    <w:rsid w:val="00585E42"/>
    <w:rsid w:val="005878A4"/>
    <w:rsid w:val="00587F4C"/>
    <w:rsid w:val="00592AFD"/>
    <w:rsid w:val="005B1388"/>
    <w:rsid w:val="005B1B6E"/>
    <w:rsid w:val="005C4831"/>
    <w:rsid w:val="005D6D9E"/>
    <w:rsid w:val="005F3F9E"/>
    <w:rsid w:val="006103EE"/>
    <w:rsid w:val="006361F4"/>
    <w:rsid w:val="00676CFB"/>
    <w:rsid w:val="006A614F"/>
    <w:rsid w:val="006B57FE"/>
    <w:rsid w:val="00710159"/>
    <w:rsid w:val="00710477"/>
    <w:rsid w:val="00742379"/>
    <w:rsid w:val="00746B84"/>
    <w:rsid w:val="00766312"/>
    <w:rsid w:val="007819CC"/>
    <w:rsid w:val="007D7B2E"/>
    <w:rsid w:val="00822C54"/>
    <w:rsid w:val="00883779"/>
    <w:rsid w:val="00883B11"/>
    <w:rsid w:val="008908E6"/>
    <w:rsid w:val="008B0317"/>
    <w:rsid w:val="008C08AE"/>
    <w:rsid w:val="008E5D8C"/>
    <w:rsid w:val="009A302B"/>
    <w:rsid w:val="009E3B28"/>
    <w:rsid w:val="009E41B8"/>
    <w:rsid w:val="00A13FEB"/>
    <w:rsid w:val="00A21209"/>
    <w:rsid w:val="00A223DF"/>
    <w:rsid w:val="00A562E5"/>
    <w:rsid w:val="00A67F57"/>
    <w:rsid w:val="00A87D5F"/>
    <w:rsid w:val="00AB093D"/>
    <w:rsid w:val="00AC1397"/>
    <w:rsid w:val="00B25559"/>
    <w:rsid w:val="00B44586"/>
    <w:rsid w:val="00B532B3"/>
    <w:rsid w:val="00B6599A"/>
    <w:rsid w:val="00B7170E"/>
    <w:rsid w:val="00B8187D"/>
    <w:rsid w:val="00B81C42"/>
    <w:rsid w:val="00B92403"/>
    <w:rsid w:val="00B94366"/>
    <w:rsid w:val="00BB20A4"/>
    <w:rsid w:val="00BC2486"/>
    <w:rsid w:val="00BD3013"/>
    <w:rsid w:val="00BF3EC5"/>
    <w:rsid w:val="00BF42BF"/>
    <w:rsid w:val="00C57023"/>
    <w:rsid w:val="00C90C98"/>
    <w:rsid w:val="00CA3D0D"/>
    <w:rsid w:val="00CB30FD"/>
    <w:rsid w:val="00CD6374"/>
    <w:rsid w:val="00D05796"/>
    <w:rsid w:val="00D67511"/>
    <w:rsid w:val="00D931D4"/>
    <w:rsid w:val="00DA3605"/>
    <w:rsid w:val="00DB1961"/>
    <w:rsid w:val="00DB1DAB"/>
    <w:rsid w:val="00DC2330"/>
    <w:rsid w:val="00E06ED9"/>
    <w:rsid w:val="00E07324"/>
    <w:rsid w:val="00E20EC0"/>
    <w:rsid w:val="00E9750D"/>
    <w:rsid w:val="00ED3E49"/>
    <w:rsid w:val="00EE50E5"/>
    <w:rsid w:val="00F117FB"/>
    <w:rsid w:val="00F34F36"/>
    <w:rsid w:val="00F356F0"/>
    <w:rsid w:val="00F633AF"/>
    <w:rsid w:val="00FC408D"/>
    <w:rsid w:val="00FC5498"/>
    <w:rsid w:val="00FE56B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 w:type="paragraph" w:styleId="Sinespaciado">
    <w:name w:val="No Spacing"/>
    <w:uiPriority w:val="1"/>
    <w:qFormat/>
    <w:rsid w:val="008E5D8C"/>
    <w:pPr>
      <w:spacing w:after="0" w:line="240" w:lineRule="auto"/>
    </w:pPr>
    <w:rPr>
      <w:lang w:val="es-EC"/>
    </w:rPr>
  </w:style>
  <w:style w:type="paragraph" w:customStyle="1" w:styleId="Default">
    <w:name w:val="Default"/>
    <w:rsid w:val="00883779"/>
    <w:pPr>
      <w:autoSpaceDE w:val="0"/>
      <w:autoSpaceDN w:val="0"/>
      <w:adjustRightInd w:val="0"/>
      <w:spacing w:after="0" w:line="240" w:lineRule="auto"/>
    </w:pPr>
    <w:rPr>
      <w:rFonts w:ascii="Palatino Linotype" w:hAnsi="Palatino Linotype" w:cs="Palatino Linotype"/>
      <w:color w:val="000000"/>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828640">
      <w:bodyDiv w:val="1"/>
      <w:marLeft w:val="0"/>
      <w:marRight w:val="0"/>
      <w:marTop w:val="0"/>
      <w:marBottom w:val="0"/>
      <w:divBdr>
        <w:top w:val="none" w:sz="0" w:space="0" w:color="auto"/>
        <w:left w:val="none" w:sz="0" w:space="0" w:color="auto"/>
        <w:bottom w:val="none" w:sz="0" w:space="0" w:color="auto"/>
        <w:right w:val="none" w:sz="0" w:space="0" w:color="auto"/>
      </w:divBdr>
      <w:divsChild>
        <w:div w:id="905190979">
          <w:marLeft w:val="0"/>
          <w:marRight w:val="0"/>
          <w:marTop w:val="0"/>
          <w:marBottom w:val="0"/>
          <w:divBdr>
            <w:top w:val="none" w:sz="0" w:space="0" w:color="auto"/>
            <w:left w:val="none" w:sz="0" w:space="0" w:color="auto"/>
            <w:bottom w:val="none" w:sz="0" w:space="0" w:color="auto"/>
            <w:right w:val="none" w:sz="0" w:space="0" w:color="auto"/>
          </w:divBdr>
        </w:div>
        <w:div w:id="12107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AA65F-44DC-4A14-ACDD-4D2B3BCB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2468</Words>
  <Characters>13576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Lorena Elizabeth Donoso Rivera</cp:lastModifiedBy>
  <cp:revision>6</cp:revision>
  <dcterms:created xsi:type="dcterms:W3CDTF">2023-01-20T17:29:00Z</dcterms:created>
  <dcterms:modified xsi:type="dcterms:W3CDTF">2023-01-20T20:11:00Z</dcterms:modified>
</cp:coreProperties>
</file>