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BC303" w14:textId="77777777"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ORDENANZA No.</w:t>
      </w:r>
    </w:p>
    <w:p w14:paraId="7C051ADC" w14:textId="77777777" w:rsidR="00502DC1" w:rsidRPr="00E75BB9" w:rsidRDefault="00502DC1" w:rsidP="00502DC1">
      <w:pPr>
        <w:pStyle w:val="a"/>
        <w:spacing w:before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t>EXPOSICIÓN DE MOTIVOS</w:t>
      </w:r>
    </w:p>
    <w:p w14:paraId="6AE462C7" w14:textId="77777777" w:rsidR="00502DC1" w:rsidRPr="006E0174" w:rsidRDefault="00502DC1" w:rsidP="00502DC1">
      <w:pPr>
        <w:pStyle w:val="a"/>
        <w:spacing w:before="240" w:line="276" w:lineRule="auto"/>
        <w:jc w:val="both"/>
        <w:rPr>
          <w:rFonts w:ascii="Times New Roman" w:hAnsi="Times New Roman" w:cs="Times New Roman"/>
          <w:b w:val="0"/>
        </w:rPr>
      </w:pPr>
    </w:p>
    <w:p w14:paraId="56AE6C0B" w14:textId="77777777"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Las finanzas públicas, a todos los niveles de gobierno deben conducirse de manera sostenible, responsable y transparente, procurando la estabilidad económica, tal como lo determina el régimen jurídico aplicable en el Ecuador.</w:t>
      </w:r>
    </w:p>
    <w:p w14:paraId="7C73D6A8" w14:textId="77777777" w:rsidR="006E0174" w:rsidRPr="00E75BB9" w:rsidRDefault="006E0174" w:rsidP="006E0174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6E0174">
        <w:rPr>
          <w:rFonts w:ascii="Times New Roman" w:hAnsi="Times New Roman" w:cs="Times New Roman"/>
          <w:b w:val="0"/>
        </w:rPr>
        <w:t xml:space="preserve">Conforme lo establece el Código Orgánico de Organización Territorial, Autonomía y Descentralización en su Capítulo VII del Título VI, </w:t>
      </w:r>
      <w:r w:rsidRPr="00E75BB9">
        <w:rPr>
          <w:rFonts w:ascii="Times New Roman" w:hAnsi="Times New Roman" w:cs="Times New Roman"/>
          <w:b w:val="0"/>
        </w:rPr>
        <w:t xml:space="preserve">respecto de los presupuestos de los gobiernos autónomos descentralizados, en su artículo 255 relacionado con las reformas presupuestarias: “una vez sancionado y aprobado el presupuesto solo podrá ser </w:t>
      </w:r>
      <w:bookmarkStart w:id="0" w:name="_GoBack"/>
      <w:bookmarkEnd w:id="0"/>
      <w:r w:rsidRPr="00E75BB9">
        <w:rPr>
          <w:rFonts w:ascii="Times New Roman" w:hAnsi="Times New Roman" w:cs="Times New Roman"/>
          <w:b w:val="0"/>
        </w:rPr>
        <w:t>reformado por alguno de los siguientes medios: traspasos, suplementos y reducciones de créditos. (…)”.</w:t>
      </w:r>
    </w:p>
    <w:p w14:paraId="02FEE41F" w14:textId="77777777" w:rsidR="006E0174" w:rsidRDefault="006E0174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En ese sentido, l</w:t>
      </w:r>
      <w:r w:rsidR="00AB4B4B" w:rsidRPr="00E75BB9">
        <w:rPr>
          <w:rFonts w:ascii="Times New Roman" w:hAnsi="Times New Roman" w:cs="Times New Roman"/>
          <w:b w:val="0"/>
        </w:rPr>
        <w:t>a</w:t>
      </w:r>
      <w:r w:rsidR="00502DC1" w:rsidRPr="00E75BB9">
        <w:rPr>
          <w:rFonts w:ascii="Times New Roman" w:hAnsi="Times New Roman" w:cs="Times New Roman"/>
          <w:b w:val="0"/>
        </w:rPr>
        <w:t xml:space="preserve"> Administración General del </w:t>
      </w:r>
      <w:r w:rsidR="00BA1577" w:rsidRPr="00E75BB9">
        <w:rPr>
          <w:rFonts w:ascii="Times New Roman" w:hAnsi="Times New Roman" w:cs="Times New Roman"/>
          <w:b w:val="0"/>
        </w:rPr>
        <w:t>Gobierno Autónomo Descentralizado</w:t>
      </w:r>
      <w:r w:rsidR="009C047E" w:rsidRPr="00E75BB9">
        <w:rPr>
          <w:rFonts w:ascii="Times New Roman" w:hAnsi="Times New Roman" w:cs="Times New Roman"/>
          <w:b w:val="0"/>
        </w:rPr>
        <w:t xml:space="preserve"> del </w:t>
      </w:r>
      <w:r w:rsidR="00E75BB9">
        <w:rPr>
          <w:rFonts w:ascii="Times New Roman" w:hAnsi="Times New Roman" w:cs="Times New Roman"/>
          <w:b w:val="0"/>
        </w:rPr>
        <w:t>Distrito Metropolitano de Quito, previo el análisis técnico, identificó</w:t>
      </w:r>
      <w:r w:rsidR="00B51471" w:rsidRPr="00E75BB9">
        <w:rPr>
          <w:rFonts w:ascii="Times New Roman" w:hAnsi="Times New Roman" w:cs="Times New Roman"/>
          <w:b w:val="0"/>
        </w:rPr>
        <w:t xml:space="preserve"> la necesidad de reformar </w:t>
      </w:r>
      <w:r w:rsidR="009C047E" w:rsidRPr="00E75BB9">
        <w:rPr>
          <w:rFonts w:ascii="Times New Roman" w:hAnsi="Times New Roman" w:cs="Times New Roman"/>
          <w:b w:val="0"/>
        </w:rPr>
        <w:t xml:space="preserve">el </w:t>
      </w:r>
      <w:r w:rsidR="00502DC1" w:rsidRPr="00E75BB9">
        <w:rPr>
          <w:rFonts w:ascii="Times New Roman" w:hAnsi="Times New Roman" w:cs="Times New Roman"/>
          <w:b w:val="0"/>
        </w:rPr>
        <w:t xml:space="preserve">Presupuesto General del </w:t>
      </w:r>
      <w:r w:rsidR="00BA1577" w:rsidRPr="00E75BB9">
        <w:rPr>
          <w:rFonts w:ascii="Times New Roman" w:hAnsi="Times New Roman" w:cs="Times New Roman"/>
          <w:b w:val="0"/>
        </w:rPr>
        <w:t>GAD DMQ</w:t>
      </w:r>
      <w:r w:rsidR="00502DC1" w:rsidRPr="00E75BB9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="009C047E" w:rsidRPr="00E75BB9">
        <w:rPr>
          <w:rFonts w:ascii="Times New Roman" w:hAnsi="Times New Roman" w:cs="Times New Roman"/>
          <w:b w:val="0"/>
        </w:rPr>
        <w:t xml:space="preserve">, en </w:t>
      </w:r>
      <w:r>
        <w:rPr>
          <w:rFonts w:ascii="Times New Roman" w:hAnsi="Times New Roman" w:cs="Times New Roman"/>
          <w:b w:val="0"/>
        </w:rPr>
        <w:t>aplicación</w:t>
      </w:r>
      <w:r w:rsidR="009C047E" w:rsidRPr="00E75BB9">
        <w:rPr>
          <w:rFonts w:ascii="Times New Roman" w:hAnsi="Times New Roman" w:cs="Times New Roman"/>
          <w:b w:val="0"/>
        </w:rPr>
        <w:t xml:space="preserve"> de las normas contenidas en el Código Orgánico de Planificación y Finanzas Públicas</w:t>
      </w:r>
      <w:r w:rsidR="00BA1577" w:rsidRPr="00E75BB9">
        <w:rPr>
          <w:rFonts w:ascii="Times New Roman" w:hAnsi="Times New Roman" w:cs="Times New Roman"/>
          <w:b w:val="0"/>
        </w:rPr>
        <w:t>, su Reglamento de aplicación</w:t>
      </w:r>
      <w:r w:rsidR="009C047E" w:rsidRPr="00E75BB9">
        <w:rPr>
          <w:rFonts w:ascii="Times New Roman" w:hAnsi="Times New Roman" w:cs="Times New Roman"/>
          <w:b w:val="0"/>
        </w:rPr>
        <w:t xml:space="preserve"> y el Código Orgánico de Organización Territorial, Autonomí</w:t>
      </w:r>
      <w:r w:rsidR="00B51471" w:rsidRPr="00E75BB9">
        <w:rPr>
          <w:rFonts w:ascii="Times New Roman" w:hAnsi="Times New Roman" w:cs="Times New Roman"/>
          <w:b w:val="0"/>
        </w:rPr>
        <w:t>a y Descentralización – COOTAD,</w:t>
      </w:r>
      <w:r>
        <w:rPr>
          <w:rFonts w:ascii="Times New Roman" w:hAnsi="Times New Roman" w:cs="Times New Roman"/>
          <w:b w:val="0"/>
        </w:rPr>
        <w:t xml:space="preserve"> respecto de la elaboración de la reforma de los presupuestos para los gobiernos autónomos descentralizados.</w:t>
      </w:r>
    </w:p>
    <w:p w14:paraId="07821AC2" w14:textId="77777777" w:rsidR="00B51471" w:rsidRPr="00E75BB9" w:rsidRDefault="009C047E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La Reforma del Presupuesto</w:t>
      </w:r>
      <w:r w:rsidR="006E0174">
        <w:rPr>
          <w:rFonts w:ascii="Times New Roman" w:hAnsi="Times New Roman" w:cs="Times New Roman"/>
          <w:b w:val="0"/>
        </w:rPr>
        <w:t xml:space="preserve"> </w:t>
      </w:r>
      <w:r w:rsidRPr="00E75BB9">
        <w:rPr>
          <w:rFonts w:ascii="Times New Roman" w:hAnsi="Times New Roman" w:cs="Times New Roman"/>
          <w:b w:val="0"/>
        </w:rPr>
        <w:t xml:space="preserve">General del </w:t>
      </w:r>
      <w:r w:rsidR="00BA1577" w:rsidRPr="00E75BB9">
        <w:rPr>
          <w:rFonts w:ascii="Times New Roman" w:hAnsi="Times New Roman" w:cs="Times New Roman"/>
          <w:b w:val="0"/>
        </w:rPr>
        <w:t>GAD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BA1577" w:rsidRPr="00E75BB9">
        <w:rPr>
          <w:rFonts w:ascii="Times New Roman" w:hAnsi="Times New Roman" w:cs="Times New Roman"/>
          <w:b w:val="0"/>
        </w:rPr>
        <w:t>DMQ</w:t>
      </w:r>
      <w:r w:rsidRPr="00E75BB9">
        <w:rPr>
          <w:rFonts w:ascii="Times New Roman" w:hAnsi="Times New Roman" w:cs="Times New Roman"/>
          <w:b w:val="0"/>
        </w:rPr>
        <w:t xml:space="preserve"> para el ejercicio económico 202</w:t>
      </w:r>
      <w:r w:rsidR="0066397A">
        <w:rPr>
          <w:rFonts w:ascii="Times New Roman" w:hAnsi="Times New Roman" w:cs="Times New Roman"/>
          <w:b w:val="0"/>
        </w:rPr>
        <w:t>2</w:t>
      </w:r>
      <w:r w:rsidRPr="00E75BB9">
        <w:rPr>
          <w:rFonts w:ascii="Times New Roman" w:hAnsi="Times New Roman" w:cs="Times New Roman"/>
          <w:b w:val="0"/>
        </w:rPr>
        <w:t xml:space="preserve">, </w:t>
      </w:r>
      <w:r w:rsidR="006E0174">
        <w:rPr>
          <w:rFonts w:ascii="Times New Roman" w:hAnsi="Times New Roman" w:cs="Times New Roman"/>
          <w:b w:val="0"/>
        </w:rPr>
        <w:t xml:space="preserve">adjunta </w:t>
      </w:r>
      <w:r w:rsidRPr="00E75BB9">
        <w:rPr>
          <w:rFonts w:ascii="Times New Roman" w:hAnsi="Times New Roman" w:cs="Times New Roman"/>
          <w:b w:val="0"/>
        </w:rPr>
        <w:t xml:space="preserve">al </w:t>
      </w:r>
      <w:r w:rsidR="006E0174">
        <w:rPr>
          <w:rFonts w:ascii="Times New Roman" w:hAnsi="Times New Roman" w:cs="Times New Roman"/>
          <w:b w:val="0"/>
        </w:rPr>
        <w:t xml:space="preserve">oficio </w:t>
      </w:r>
      <w:r w:rsidR="00712D3F">
        <w:rPr>
          <w:rFonts w:ascii="Times New Roman" w:hAnsi="Times New Roman" w:cs="Times New Roman"/>
          <w:b w:val="0"/>
        </w:rPr>
        <w:t xml:space="preserve">Nro. </w:t>
      </w:r>
      <w:r w:rsidR="00712D3F" w:rsidRPr="00712D3F">
        <w:rPr>
          <w:rFonts w:ascii="Times New Roman" w:hAnsi="Times New Roman" w:cs="Times New Roman"/>
          <w:b w:val="0"/>
        </w:rPr>
        <w:t>GADDMQ-AG-2022-0823-O de 31 de julio de 2022</w:t>
      </w:r>
      <w:r w:rsidR="00712D3F">
        <w:rPr>
          <w:rFonts w:ascii="Times New Roman" w:hAnsi="Times New Roman" w:cs="Times New Roman"/>
          <w:b w:val="0"/>
        </w:rPr>
        <w:t xml:space="preserve">, </w:t>
      </w:r>
      <w:r w:rsidRPr="00E75BB9">
        <w:rPr>
          <w:rFonts w:ascii="Times New Roman" w:hAnsi="Times New Roman" w:cs="Times New Roman"/>
          <w:b w:val="0"/>
        </w:rPr>
        <w:t>de la Administración General, responde a criterios técnicos</w:t>
      </w:r>
      <w:r w:rsidR="006E0174">
        <w:rPr>
          <w:rFonts w:ascii="Times New Roman" w:hAnsi="Times New Roman" w:cs="Times New Roman"/>
          <w:b w:val="0"/>
        </w:rPr>
        <w:t xml:space="preserve">, </w:t>
      </w:r>
      <w:r w:rsidR="00B51471" w:rsidRPr="00E75BB9">
        <w:rPr>
          <w:rFonts w:ascii="Times New Roman" w:hAnsi="Times New Roman" w:cs="Times New Roman"/>
          <w:b w:val="0"/>
        </w:rPr>
        <w:t>financieros</w:t>
      </w:r>
      <w:r w:rsidR="006E0174">
        <w:rPr>
          <w:rFonts w:ascii="Times New Roman" w:hAnsi="Times New Roman" w:cs="Times New Roman"/>
          <w:b w:val="0"/>
        </w:rPr>
        <w:t xml:space="preserve"> y de planificación</w:t>
      </w:r>
      <w:r w:rsidR="00B51471" w:rsidRPr="00E75BB9">
        <w:rPr>
          <w:rFonts w:ascii="Times New Roman" w:hAnsi="Times New Roman" w:cs="Times New Roman"/>
          <w:b w:val="0"/>
        </w:rPr>
        <w:t>,</w:t>
      </w:r>
      <w:r w:rsidRPr="00E75BB9">
        <w:rPr>
          <w:rFonts w:ascii="Times New Roman" w:hAnsi="Times New Roman" w:cs="Times New Roman"/>
          <w:b w:val="0"/>
        </w:rPr>
        <w:t xml:space="preserve"> </w:t>
      </w:r>
      <w:r w:rsidR="006E0174">
        <w:rPr>
          <w:rFonts w:ascii="Times New Roman" w:hAnsi="Times New Roman" w:cs="Times New Roman"/>
          <w:b w:val="0"/>
        </w:rPr>
        <w:t xml:space="preserve">y resume </w:t>
      </w:r>
      <w:r w:rsidRPr="00E75BB9">
        <w:rPr>
          <w:rFonts w:ascii="Times New Roman" w:hAnsi="Times New Roman" w:cs="Times New Roman"/>
          <w:b w:val="0"/>
        </w:rPr>
        <w:t xml:space="preserve">las acciones efectuadas por la Administración </w:t>
      </w:r>
      <w:r w:rsidR="006E0174">
        <w:rPr>
          <w:rFonts w:ascii="Times New Roman" w:hAnsi="Times New Roman" w:cs="Times New Roman"/>
          <w:b w:val="0"/>
        </w:rPr>
        <w:t xml:space="preserve">y Secretaria General de Planificación, </w:t>
      </w:r>
      <w:r w:rsidRPr="00E75BB9">
        <w:rPr>
          <w:rFonts w:ascii="Times New Roman" w:hAnsi="Times New Roman" w:cs="Times New Roman"/>
          <w:b w:val="0"/>
        </w:rPr>
        <w:t xml:space="preserve">en cumplimiento de las disposiciones legales, reglamentarias y las políticas presupuestarias </w:t>
      </w:r>
      <w:r w:rsidR="00F71C5F">
        <w:rPr>
          <w:rFonts w:ascii="Times New Roman" w:hAnsi="Times New Roman" w:cs="Times New Roman"/>
          <w:b w:val="0"/>
        </w:rPr>
        <w:t>institucionales</w:t>
      </w:r>
      <w:r w:rsidRPr="00E75BB9">
        <w:rPr>
          <w:rFonts w:ascii="Times New Roman" w:hAnsi="Times New Roman" w:cs="Times New Roman"/>
          <w:b w:val="0"/>
        </w:rPr>
        <w:t xml:space="preserve">. </w:t>
      </w:r>
    </w:p>
    <w:p w14:paraId="25493F60" w14:textId="77777777" w:rsidR="00AB4B4B" w:rsidRPr="00E75BB9" w:rsidRDefault="00B51471" w:rsidP="00AB4B4B">
      <w:pPr>
        <w:pStyle w:val="a"/>
        <w:spacing w:after="240" w:line="276" w:lineRule="auto"/>
        <w:jc w:val="both"/>
        <w:rPr>
          <w:rFonts w:ascii="Times New Roman" w:hAnsi="Times New Roman" w:cs="Times New Roman"/>
          <w:b w:val="0"/>
        </w:rPr>
      </w:pPr>
      <w:r w:rsidRPr="00E75BB9">
        <w:rPr>
          <w:rFonts w:ascii="Times New Roman" w:hAnsi="Times New Roman" w:cs="Times New Roman"/>
          <w:b w:val="0"/>
        </w:rPr>
        <w:t>Por lo indicado</w:t>
      </w:r>
      <w:r w:rsidR="009C047E" w:rsidRPr="00E75BB9">
        <w:rPr>
          <w:rFonts w:ascii="Times New Roman" w:hAnsi="Times New Roman" w:cs="Times New Roman"/>
          <w:b w:val="0"/>
        </w:rPr>
        <w:t>, el total de la reforma presupuestaria planteada, y que se plasma en la presente Ordenanza, incluye varios traspasos de crédito solicitados por las diferentes dependencias</w:t>
      </w:r>
      <w:r w:rsidRPr="00E75BB9">
        <w:rPr>
          <w:rFonts w:ascii="Times New Roman" w:hAnsi="Times New Roman" w:cs="Times New Roman"/>
          <w:b w:val="0"/>
        </w:rPr>
        <w:t xml:space="preserve"> cuyo fin último es atender los requerimientos de la sociedad</w:t>
      </w:r>
      <w:r w:rsidR="009C047E" w:rsidRPr="00E75BB9">
        <w:rPr>
          <w:rFonts w:ascii="Times New Roman" w:hAnsi="Times New Roman" w:cs="Times New Roman"/>
          <w:b w:val="0"/>
        </w:rPr>
        <w:t>.</w:t>
      </w:r>
    </w:p>
    <w:p w14:paraId="06110782" w14:textId="77777777" w:rsidR="00AB4B4B" w:rsidRPr="00E75BB9" w:rsidRDefault="00AB4B4B" w:rsidP="00AB4B4B">
      <w:pPr>
        <w:pStyle w:val="Prrafodelista"/>
        <w:numPr>
          <w:ilvl w:val="0"/>
          <w:numId w:val="0"/>
        </w:numPr>
        <w:rPr>
          <w:rFonts w:ascii="Times New Roman" w:hAnsi="Times New Roman"/>
          <w:bCs/>
          <w:sz w:val="24"/>
          <w:szCs w:val="24"/>
          <w:lang w:val="es-ES"/>
        </w:rPr>
      </w:pPr>
    </w:p>
    <w:p w14:paraId="5659AEF3" w14:textId="77777777" w:rsidR="00E77EB8" w:rsidRPr="00E75BB9" w:rsidRDefault="008D54F2" w:rsidP="006E0174">
      <w:pPr>
        <w:pStyle w:val="Ttul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  <w:sz w:val="24"/>
          <w:szCs w:val="24"/>
        </w:rPr>
        <w:br w:type="page"/>
      </w:r>
    </w:p>
    <w:p w14:paraId="4999829F" w14:textId="77777777" w:rsidR="00502DC1" w:rsidRPr="00E75BB9" w:rsidRDefault="00502DC1" w:rsidP="00502DC1">
      <w:pPr>
        <w:pStyle w:val="a"/>
        <w:spacing w:after="240" w:line="276" w:lineRule="auto"/>
        <w:rPr>
          <w:rFonts w:ascii="Times New Roman" w:hAnsi="Times New Roman" w:cs="Times New Roman"/>
        </w:rPr>
      </w:pPr>
      <w:r w:rsidRPr="00E75BB9">
        <w:rPr>
          <w:rFonts w:ascii="Times New Roman" w:hAnsi="Times New Roman" w:cs="Times New Roman"/>
        </w:rPr>
        <w:lastRenderedPageBreak/>
        <w:t>EL CONCEJO METROPOLITANO DE QUITO</w:t>
      </w:r>
    </w:p>
    <w:p w14:paraId="2134E3EE" w14:textId="77777777"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sz w:val="24"/>
          <w:szCs w:val="24"/>
        </w:rPr>
        <w:t>Vistos los informes Nos.</w:t>
      </w:r>
      <w:r w:rsidR="00D27CA9" w:rsidRPr="00E75BB9">
        <w:rPr>
          <w:sz w:val="24"/>
          <w:szCs w:val="24"/>
        </w:rPr>
        <w:t xml:space="preserve"> </w:t>
      </w:r>
      <w:r w:rsidR="00417CFF" w:rsidRPr="00E75BB9">
        <w:rPr>
          <w:sz w:val="24"/>
          <w:szCs w:val="24"/>
        </w:rPr>
        <w:t>[…</w:t>
      </w:r>
      <w:r w:rsidR="0072252E" w:rsidRPr="00E75BB9">
        <w:rPr>
          <w:sz w:val="24"/>
          <w:szCs w:val="24"/>
        </w:rPr>
        <w:t xml:space="preserve">], de xxxxx y  xxxx </w:t>
      </w:r>
      <w:r w:rsidRPr="00E75BB9">
        <w:rPr>
          <w:sz w:val="24"/>
          <w:szCs w:val="24"/>
        </w:rPr>
        <w:t>respectivamente, expedidos por la Comisión de Presupuesto, Finanzas y Tributación.</w:t>
      </w:r>
    </w:p>
    <w:p w14:paraId="0518F6F5" w14:textId="77777777" w:rsidR="00502DC1" w:rsidRPr="00E75BB9" w:rsidRDefault="00502DC1" w:rsidP="00502DC1">
      <w:pPr>
        <w:pStyle w:val="Ttulo4"/>
        <w:spacing w:before="0" w:after="240" w:line="276" w:lineRule="auto"/>
        <w:jc w:val="center"/>
        <w:rPr>
          <w:sz w:val="24"/>
          <w:szCs w:val="24"/>
        </w:rPr>
      </w:pPr>
      <w:r w:rsidRPr="00E75BB9">
        <w:rPr>
          <w:sz w:val="24"/>
          <w:szCs w:val="24"/>
        </w:rPr>
        <w:t>CONSIDERANDO:</w:t>
      </w:r>
    </w:p>
    <w:p w14:paraId="29C6D226" w14:textId="77777777"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b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 xml:space="preserve">Que, </w:t>
      </w:r>
      <w:r w:rsidRPr="00E75BB9">
        <w:rPr>
          <w:rFonts w:ascii="Times New Roman" w:hAnsi="Times New Roman"/>
          <w:sz w:val="24"/>
          <w:szCs w:val="24"/>
          <w:lang w:val="es-ES"/>
        </w:rPr>
        <w:t>el art. 270 de la Constitución de la República establece que: “Los gobiernos autónomos descentralizados generarán sus propios recursos financieros y participarán de las rentas del Estado, de conformidad con los principios de subsidiariedad, solidaridad y equidad</w:t>
      </w:r>
      <w:r w:rsidR="006E0174" w:rsidRPr="006E0174">
        <w:rPr>
          <w:rFonts w:ascii="Times New Roman" w:hAnsi="Times New Roman"/>
          <w:sz w:val="24"/>
          <w:szCs w:val="24"/>
          <w:lang w:val="es-ES"/>
        </w:rPr>
        <w:t>”;</w:t>
      </w:r>
    </w:p>
    <w:p w14:paraId="4B78B7AC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286 de la Constitución, en relación con la política fiscal, establece que: “Las finanzas públicas, en todos los niveles de gobierno, se conducirán de forma sostenible, responsable y transparente y procurarán la estabilidad económica. Los egresos permanentes se financiarán con ingresos permanentes. (…)”;</w:t>
      </w:r>
    </w:p>
    <w:p w14:paraId="712B2057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287 de la Constitución, respecto de la política fiscal, dispone que: “Toda norma que cree una obligación financiada con recursos públicos establecerá la fuente de financiamiento correspondiente. Solamente las instituciones de derecho público podrán financiarse con tasas y contribuciones especiales establecidas por ley.”;</w:t>
      </w:r>
    </w:p>
    <w:p w14:paraId="1E84A829" w14:textId="77777777" w:rsidR="0072252E" w:rsidRPr="00E75BB9" w:rsidRDefault="0072252E" w:rsidP="0072252E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Que, </w:t>
      </w:r>
      <w:r w:rsidRPr="00E75BB9">
        <w:rPr>
          <w:rFonts w:ascii="Times New Roman" w:hAnsi="Times New Roman"/>
          <w:b/>
          <w:sz w:val="24"/>
          <w:szCs w:val="24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240 de la Constitución de la República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Constitución</w:t>
      </w:r>
      <w:r w:rsidRPr="00E75BB9">
        <w:rPr>
          <w:rFonts w:ascii="Times New Roman" w:hAnsi="Times New Roman"/>
          <w:sz w:val="24"/>
          <w:szCs w:val="24"/>
          <w:lang w:val="es-ES"/>
        </w:rPr>
        <w:t>»), en concordancia con el art. 86 del Código Orgánico de Organización Territorial, Autonomía y Descentralización («</w:t>
      </w:r>
      <w:r w:rsidRPr="00E75BB9">
        <w:rPr>
          <w:rFonts w:ascii="Times New Roman" w:hAnsi="Times New Roman"/>
          <w:sz w:val="24"/>
          <w:szCs w:val="24"/>
          <w:u w:val="single"/>
          <w:lang w:val="es-ES"/>
        </w:rPr>
        <w:t>COOTAD</w:t>
      </w:r>
      <w:r w:rsidRPr="00E75BB9">
        <w:rPr>
          <w:rFonts w:ascii="Times New Roman" w:hAnsi="Times New Roman"/>
          <w:sz w:val="24"/>
          <w:szCs w:val="24"/>
          <w:lang w:val="es-ES"/>
        </w:rPr>
        <w:t>»), establece que el Concejo Metropolitano es el órgano de legislación y fiscalización del gobierno autónomo descentralizado del Distrito Metropolitano de Quito;</w:t>
      </w:r>
    </w:p>
    <w:p w14:paraId="6233FECA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literal f) del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87 del COOTAD establece como una de las atribuciones del Concejo Metropolitano: “(…) f) Aprobar u observar el presupuesto del gobierno autónomo metropolitano, que deberá guardar concordancia con el plan metropolitano de desarrollo y de ordenamiento territorial y garantizar una participación ciudadana en la que estén representados los intereses colectivos del distrito en el marco de la Constitución y la ley. (…)”;</w:t>
      </w:r>
    </w:p>
    <w:p w14:paraId="7FC279AC" w14:textId="77777777" w:rsidR="001A0EAE" w:rsidRPr="00E75BB9" w:rsidRDefault="00502DC1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los art</w:t>
      </w:r>
      <w:r w:rsidR="00456A30" w:rsidRPr="00E75BB9">
        <w:rPr>
          <w:rFonts w:ascii="Times New Roman" w:hAnsi="Times New Roman"/>
          <w:sz w:val="24"/>
          <w:szCs w:val="24"/>
          <w:lang w:val="es-ES"/>
        </w:rPr>
        <w:t>s.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215 y siguientes del COOTAD establecen la forma y el modo con el que se tratarán los aspectos relacionados con el presupuesto de los gobiernos autónomos descentralizados y la estructura presupuestaria;</w:t>
      </w:r>
    </w:p>
    <w:p w14:paraId="62C2CA12" w14:textId="77777777" w:rsidR="0072252E" w:rsidRPr="00E75BB9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el art. 255 del COOTAD establece que: “Una vez sancionado y aprobado el presupuesto sólo podrá ser reformado por alguno de los siguientes medios: traspasos, suplementos y reducciones de </w:t>
      </w:r>
      <w:r w:rsidR="00F719EF" w:rsidRPr="00E75BB9">
        <w:rPr>
          <w:rFonts w:ascii="Times New Roman" w:hAnsi="Times New Roman"/>
          <w:sz w:val="24"/>
          <w:szCs w:val="24"/>
          <w:lang w:val="es-ES"/>
        </w:rPr>
        <w:t>créditos. (</w:t>
      </w:r>
      <w:r w:rsidRPr="00E75BB9">
        <w:rPr>
          <w:rFonts w:ascii="Times New Roman" w:hAnsi="Times New Roman"/>
          <w:sz w:val="24"/>
          <w:szCs w:val="24"/>
          <w:lang w:val="es-ES"/>
        </w:rPr>
        <w:t>…)”;</w:t>
      </w:r>
    </w:p>
    <w:p w14:paraId="65CF07DA" w14:textId="77777777" w:rsidR="0072252E" w:rsidRDefault="0072252E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lastRenderedPageBreak/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el art. 260 del COOTAD establece que: “Los suplementos de crédito serán solicitados al legislativo del gobierno autónomo descentralizado por el ejecutivo en el segundo semestre del ejercicio presupuestario”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;</w:t>
      </w:r>
    </w:p>
    <w:p w14:paraId="526D24F0" w14:textId="77777777" w:rsidR="00E75BB9" w:rsidRPr="00E75BB9" w:rsidRDefault="00E75BB9" w:rsidP="00C56CDC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>
        <w:rPr>
          <w:rFonts w:ascii="Times New Roman" w:hAnsi="Times New Roman"/>
          <w:b/>
          <w:sz w:val="24"/>
          <w:szCs w:val="24"/>
          <w:lang w:val="es-ES"/>
        </w:rPr>
        <w:t>Que,</w:t>
      </w:r>
      <w:r>
        <w:rPr>
          <w:rFonts w:ascii="Times New Roman" w:hAnsi="Times New Roman"/>
          <w:b/>
          <w:sz w:val="24"/>
          <w:szCs w:val="24"/>
          <w:lang w:val="es-ES"/>
        </w:rPr>
        <w:tab/>
      </w:r>
      <w:r w:rsidRPr="00E75BB9">
        <w:rPr>
          <w:rFonts w:ascii="Times New Roman" w:hAnsi="Times New Roman"/>
          <w:sz w:val="24"/>
          <w:szCs w:val="24"/>
          <w:lang w:val="es-ES"/>
        </w:rPr>
        <w:t>mediante</w:t>
      </w:r>
      <w:r>
        <w:rPr>
          <w:rFonts w:ascii="Times New Roman" w:hAnsi="Times New Roman"/>
          <w:sz w:val="24"/>
          <w:szCs w:val="24"/>
          <w:lang w:val="es-ES"/>
        </w:rPr>
        <w:t xml:space="preserve"> Ordenanza Metropolitana No. PMU 00</w:t>
      </w:r>
      <w:r w:rsidR="0066397A">
        <w:rPr>
          <w:rFonts w:ascii="Times New Roman" w:hAnsi="Times New Roman"/>
          <w:sz w:val="24"/>
          <w:szCs w:val="24"/>
          <w:lang w:val="es-ES"/>
        </w:rPr>
        <w:t>6</w:t>
      </w:r>
      <w:r w:rsidR="006E0174">
        <w:rPr>
          <w:rFonts w:ascii="Times New Roman" w:hAnsi="Times New Roman"/>
          <w:sz w:val="24"/>
          <w:szCs w:val="24"/>
          <w:lang w:val="es-ES"/>
        </w:rPr>
        <w:t>-202</w:t>
      </w:r>
      <w:r w:rsidR="0066397A">
        <w:rPr>
          <w:rFonts w:ascii="Times New Roman" w:hAnsi="Times New Roman"/>
          <w:sz w:val="24"/>
          <w:szCs w:val="24"/>
          <w:lang w:val="es-ES"/>
        </w:rPr>
        <w:t>1</w:t>
      </w:r>
      <w:r>
        <w:rPr>
          <w:rFonts w:ascii="Times New Roman" w:hAnsi="Times New Roman"/>
          <w:sz w:val="24"/>
          <w:szCs w:val="24"/>
          <w:lang w:val="es-ES"/>
        </w:rPr>
        <w:t>, se aprobó el Presupuesto General del Gobierno Autónomo Descentralizado del Distrito Metropolitano de Quito para el ejercicio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>
        <w:rPr>
          <w:rFonts w:ascii="Times New Roman" w:hAnsi="Times New Roman"/>
          <w:sz w:val="24"/>
          <w:szCs w:val="24"/>
          <w:lang w:val="es-ES"/>
        </w:rPr>
        <w:t>;</w:t>
      </w:r>
    </w:p>
    <w:p w14:paraId="402EF6DC" w14:textId="77777777" w:rsidR="0072252E" w:rsidRPr="00E75BB9" w:rsidRDefault="0072252E" w:rsidP="00E75BB9">
      <w:pPr>
        <w:spacing w:after="120" w:line="276" w:lineRule="auto"/>
        <w:ind w:left="708" w:hanging="708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Que</w:t>
      </w:r>
      <w:r w:rsidRPr="00E75BB9">
        <w:rPr>
          <w:sz w:val="24"/>
          <w:szCs w:val="24"/>
        </w:rPr>
        <w:t xml:space="preserve">, </w:t>
      </w:r>
      <w:r w:rsidR="00E75BB9">
        <w:rPr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el </w:t>
      </w:r>
      <w:r w:rsidR="00E75BB9" w:rsidRPr="00E75BB9">
        <w:rPr>
          <w:sz w:val="24"/>
          <w:szCs w:val="24"/>
        </w:rPr>
        <w:t>Código Munic</w:t>
      </w:r>
      <w:r w:rsidR="006E0174">
        <w:rPr>
          <w:sz w:val="24"/>
          <w:szCs w:val="24"/>
        </w:rPr>
        <w:t>ipal, determina en su artículo 67,</w:t>
      </w:r>
      <w:r w:rsidR="00E75BB9" w:rsidRPr="00E75BB9">
        <w:rPr>
          <w:sz w:val="24"/>
          <w:szCs w:val="24"/>
        </w:rPr>
        <w:t xml:space="preserve"> sobre el Ámbito de las comisiones</w:t>
      </w:r>
      <w:r w:rsidRPr="00E75BB9">
        <w:rPr>
          <w:sz w:val="24"/>
          <w:szCs w:val="24"/>
        </w:rPr>
        <w:t xml:space="preserve">, </w:t>
      </w:r>
      <w:r w:rsidR="00E75BB9" w:rsidRPr="00E75BB9">
        <w:rPr>
          <w:sz w:val="24"/>
          <w:szCs w:val="24"/>
        </w:rPr>
        <w:t>dentro del Eje de gobernabilidad e institucionalidad</w:t>
      </w:r>
      <w:r w:rsidR="006E0174">
        <w:rPr>
          <w:sz w:val="24"/>
          <w:szCs w:val="24"/>
        </w:rPr>
        <w:t>, que</w:t>
      </w:r>
      <w:r w:rsidR="00E75BB9" w:rsidRPr="00E75BB9">
        <w:rPr>
          <w:sz w:val="24"/>
          <w:szCs w:val="24"/>
        </w:rPr>
        <w:t xml:space="preserve"> </w:t>
      </w:r>
      <w:r w:rsidR="00882AC6" w:rsidRPr="00E75BB9">
        <w:rPr>
          <w:sz w:val="24"/>
          <w:szCs w:val="24"/>
        </w:rPr>
        <w:t xml:space="preserve">le corresponde a la Comisión de Presupuesto, Finanzas y Tributación: </w:t>
      </w:r>
      <w:r w:rsidRPr="00E75BB9">
        <w:rPr>
          <w:sz w:val="24"/>
          <w:szCs w:val="24"/>
        </w:rPr>
        <w:t xml:space="preserve">“(…) Estudiar e informar al Concejo Metropolitano de Quito sobre el proyecto de </w:t>
      </w:r>
      <w:r w:rsidR="00613E2A" w:rsidRPr="00E75BB9">
        <w:rPr>
          <w:sz w:val="24"/>
          <w:szCs w:val="24"/>
        </w:rPr>
        <w:t>presupuesto</w:t>
      </w:r>
      <w:r w:rsidRPr="00E75BB9">
        <w:rPr>
          <w:sz w:val="24"/>
          <w:szCs w:val="24"/>
        </w:rPr>
        <w:t xml:space="preserve"> para cada ejercicio económico anual, </w:t>
      </w:r>
      <w:r w:rsidR="00613E2A" w:rsidRPr="00E75BB9">
        <w:rPr>
          <w:sz w:val="24"/>
          <w:szCs w:val="24"/>
        </w:rPr>
        <w:t>así</w:t>
      </w:r>
      <w:r w:rsidRPr="00E75BB9">
        <w:rPr>
          <w:sz w:val="24"/>
          <w:szCs w:val="24"/>
        </w:rPr>
        <w:t xml:space="preserve"> como de sus reformas y </w:t>
      </w:r>
      <w:r w:rsidR="00613E2A" w:rsidRPr="00E75BB9">
        <w:rPr>
          <w:sz w:val="24"/>
          <w:szCs w:val="24"/>
        </w:rPr>
        <w:t>liquidación, dentro de</w:t>
      </w:r>
      <w:r w:rsidRPr="00E75BB9">
        <w:rPr>
          <w:sz w:val="24"/>
          <w:szCs w:val="24"/>
        </w:rPr>
        <w:t xml:space="preserve"> los plazos </w:t>
      </w:r>
      <w:r w:rsidR="00613E2A" w:rsidRPr="00E75BB9">
        <w:rPr>
          <w:sz w:val="24"/>
          <w:szCs w:val="24"/>
        </w:rPr>
        <w:t>previstos en la ley. Esta comisión a su concederá y estudiará los proyectos normativos relacionados con la regularización y recaudación de impuestos, tasas contribuciones; dará seguimiento e informará al Concejo sobre las finanzas del Municipio y de sus empresas; y sobre la contratación de empréstitos internos y externos (…)”</w:t>
      </w:r>
      <w:r w:rsidR="00B51471" w:rsidRPr="00E75BB9">
        <w:rPr>
          <w:sz w:val="24"/>
          <w:szCs w:val="24"/>
        </w:rPr>
        <w:t>;</w:t>
      </w:r>
    </w:p>
    <w:p w14:paraId="64C1306F" w14:textId="77777777" w:rsidR="00502DC1" w:rsidRPr="00E75BB9" w:rsidRDefault="001A0EAE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Que,</w:t>
      </w:r>
      <w:r w:rsidRPr="00E75BB9">
        <w:rPr>
          <w:rFonts w:ascii="Times New Roman" w:hAnsi="Times New Roman"/>
          <w:b/>
          <w:sz w:val="24"/>
          <w:szCs w:val="24"/>
          <w:lang w:val="es-ES"/>
        </w:rPr>
        <w:tab/>
      </w:r>
      <w:r w:rsidR="009C047E" w:rsidRPr="00E75BB9">
        <w:rPr>
          <w:rFonts w:ascii="Times New Roman" w:hAnsi="Times New Roman"/>
          <w:sz w:val="24"/>
          <w:szCs w:val="24"/>
          <w:lang w:val="es-ES"/>
        </w:rPr>
        <w:t xml:space="preserve">mediante 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oficio </w:t>
      </w:r>
      <w:r w:rsidR="00712D3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Nro. GADDMQ-AG-2022-0823-O de 31 de julio de 2022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, </w:t>
      </w:r>
      <w:r w:rsidR="0066397A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el</w:t>
      </w:r>
      <w:r w:rsidR="008D54F2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Administrador General del </w:t>
      </w:r>
      <w:r w:rsidR="00B5147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GAD DMQ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, remit</w:t>
      </w:r>
      <w:r w:rsidR="008D54F2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ió</w:t>
      </w:r>
      <w:r w:rsidR="00502DC1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417CF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al</w:t>
      </w:r>
      <w:r w:rsidR="00C87255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doctor</w:t>
      </w:r>
      <w:r w:rsidR="00417CFF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</w:t>
      </w:r>
      <w:r w:rsidR="00D5495A" w:rsidRPr="00712D3F">
        <w:rPr>
          <w:rFonts w:ascii="Times New Roman" w:eastAsia="Times New Roman" w:hAnsi="Times New Roman"/>
          <w:sz w:val="24"/>
          <w:szCs w:val="24"/>
          <w:lang w:val="es-ES" w:eastAsia="es-ES"/>
        </w:rPr>
        <w:t>Santiago</w:t>
      </w:r>
      <w:r w:rsidR="00D5495A">
        <w:rPr>
          <w:rFonts w:ascii="Times New Roman" w:hAnsi="Times New Roman"/>
          <w:sz w:val="24"/>
          <w:szCs w:val="24"/>
        </w:rPr>
        <w:t xml:space="preserve"> Mauricio Guarderas Izquierdo</w:t>
      </w:r>
      <w:r w:rsidR="00417CFF" w:rsidRPr="00E75BB9">
        <w:rPr>
          <w:rFonts w:ascii="Times New Roman" w:hAnsi="Times New Roman"/>
          <w:sz w:val="24"/>
          <w:szCs w:val="24"/>
        </w:rPr>
        <w:t>, Alcalde Metropolitano,</w:t>
      </w:r>
      <w:r w:rsidR="00417CFF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>el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E75BB9">
        <w:rPr>
          <w:rFonts w:ascii="Times New Roman" w:hAnsi="Times New Roman"/>
          <w:sz w:val="24"/>
          <w:szCs w:val="24"/>
          <w:lang w:val="es-ES"/>
        </w:rPr>
        <w:t xml:space="preserve">informe técnico y el </w:t>
      </w:r>
      <w:r w:rsidR="00C87255" w:rsidRPr="00E75BB9">
        <w:rPr>
          <w:rFonts w:ascii="Times New Roman" w:hAnsi="Times New Roman"/>
          <w:sz w:val="24"/>
          <w:szCs w:val="24"/>
          <w:lang w:val="es-ES"/>
        </w:rPr>
        <w:t>proyecto de Reforma Presupuestaria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p</w:t>
      </w:r>
      <w:r w:rsidR="006E0174">
        <w:rPr>
          <w:rFonts w:ascii="Times New Roman" w:hAnsi="Times New Roman"/>
          <w:sz w:val="24"/>
          <w:szCs w:val="24"/>
          <w:lang w:val="es-ES"/>
        </w:rPr>
        <w:t>ara el ejercicio económico 202</w:t>
      </w:r>
      <w:r w:rsidR="0066397A">
        <w:rPr>
          <w:rFonts w:ascii="Times New Roman" w:hAnsi="Times New Roman"/>
          <w:sz w:val="24"/>
          <w:szCs w:val="24"/>
          <w:lang w:val="es-ES"/>
        </w:rPr>
        <w:t>2</w:t>
      </w:r>
      <w:r w:rsidR="006E0174">
        <w:rPr>
          <w:rFonts w:ascii="Times New Roman" w:hAnsi="Times New Roman"/>
          <w:sz w:val="24"/>
          <w:szCs w:val="24"/>
          <w:lang w:val="es-ES"/>
        </w:rPr>
        <w:t xml:space="preserve"> 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</w:t>
      </w:r>
      <w:r w:rsidR="00502DC1" w:rsidRPr="00E75BB9">
        <w:rPr>
          <w:rFonts w:ascii="Times New Roman" w:hAnsi="Times New Roman"/>
          <w:sz w:val="24"/>
          <w:szCs w:val="24"/>
          <w:lang w:val="es-ES"/>
        </w:rPr>
        <w:t xml:space="preserve"> del Distrito Metropolitano de Quito; y</w:t>
      </w:r>
      <w:r w:rsidR="006E0174">
        <w:rPr>
          <w:rFonts w:ascii="Times New Roman" w:hAnsi="Times New Roman"/>
          <w:sz w:val="24"/>
          <w:szCs w:val="24"/>
          <w:lang w:val="es-ES"/>
        </w:rPr>
        <w:t>,</w:t>
      </w:r>
    </w:p>
    <w:p w14:paraId="626BFC59" w14:textId="77777777" w:rsidR="00502DC1" w:rsidRPr="00E75BB9" w:rsidRDefault="00502DC1" w:rsidP="00502DC1">
      <w:pPr>
        <w:pStyle w:val="Sinespaciado"/>
        <w:spacing w:after="240" w:line="276" w:lineRule="auto"/>
        <w:ind w:left="709" w:hanging="709"/>
        <w:jc w:val="both"/>
        <w:rPr>
          <w:rFonts w:ascii="Times New Roman" w:hAnsi="Times New Roman"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sz w:val="24"/>
          <w:szCs w:val="24"/>
          <w:lang w:val="es-ES"/>
        </w:rPr>
        <w:t>Que</w:t>
      </w:r>
      <w:r w:rsidRPr="00E75BB9">
        <w:rPr>
          <w:rFonts w:ascii="Times New Roman" w:hAnsi="Times New Roman"/>
          <w:sz w:val="24"/>
          <w:szCs w:val="24"/>
          <w:lang w:val="es-ES"/>
        </w:rPr>
        <w:t>,</w:t>
      </w:r>
      <w:r w:rsidRPr="00E75BB9">
        <w:rPr>
          <w:rFonts w:ascii="Times New Roman" w:hAnsi="Times New Roman"/>
          <w:sz w:val="24"/>
          <w:szCs w:val="24"/>
          <w:lang w:val="es-ES"/>
        </w:rPr>
        <w:tab/>
        <w:t xml:space="preserve">a efectos de conducir las finanzas del </w:t>
      </w:r>
      <w:r w:rsidR="00B51471" w:rsidRPr="00E75BB9">
        <w:rPr>
          <w:rFonts w:ascii="Times New Roman" w:hAnsi="Times New Roman"/>
          <w:sz w:val="24"/>
          <w:szCs w:val="24"/>
          <w:lang w:val="es-ES"/>
        </w:rPr>
        <w:t>GAD DMQ</w:t>
      </w:r>
      <w:r w:rsidRPr="00E75BB9">
        <w:rPr>
          <w:rFonts w:ascii="Times New Roman" w:hAnsi="Times New Roman"/>
          <w:sz w:val="24"/>
          <w:szCs w:val="24"/>
          <w:lang w:val="es-ES"/>
        </w:rPr>
        <w:t xml:space="preserve"> de manera </w:t>
      </w:r>
      <w:r w:rsidR="00E75BB9">
        <w:rPr>
          <w:rFonts w:ascii="Times New Roman" w:hAnsi="Times New Roman"/>
          <w:sz w:val="24"/>
          <w:szCs w:val="24"/>
          <w:lang w:val="es-ES"/>
        </w:rPr>
        <w:t>sostenible, responsable y transparente</w:t>
      </w:r>
      <w:r w:rsidRPr="00E75BB9">
        <w:rPr>
          <w:rFonts w:ascii="Times New Roman" w:hAnsi="Times New Roman"/>
          <w:sz w:val="24"/>
          <w:szCs w:val="24"/>
          <w:lang w:val="es-ES"/>
        </w:rPr>
        <w:t>, es imperativo ajustar el presupuesto municipal empleando los medios previsto por el marco normativo constitucional y legal.</w:t>
      </w:r>
    </w:p>
    <w:p w14:paraId="63BCBCFE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En ejercicio de las atribuciones establecidas 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que le confieren los artículos 266 de la Constitución de la República del Ecuador 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>87 letra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a) y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f)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>, 255 y 322</w:t>
      </w:r>
      <w:r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del Código Orgánico de Organización Territorial,</w:t>
      </w:r>
      <w:r w:rsidR="00613E2A" w:rsidRPr="00E75BB9">
        <w:rPr>
          <w:rFonts w:ascii="Times New Roman" w:hAnsi="Times New Roman"/>
          <w:b/>
          <w:bCs/>
          <w:sz w:val="24"/>
          <w:szCs w:val="24"/>
          <w:lang w:val="es-ES"/>
        </w:rPr>
        <w:t xml:space="preserve"> Autonomía y Descentralización.</w:t>
      </w:r>
    </w:p>
    <w:p w14:paraId="5AAB543B" w14:textId="77777777" w:rsidR="008D54F2" w:rsidRPr="00E75BB9" w:rsidRDefault="008D54F2" w:rsidP="00502DC1">
      <w:pPr>
        <w:pStyle w:val="Sinespaciado"/>
        <w:jc w:val="both"/>
        <w:rPr>
          <w:rFonts w:ascii="Times New Roman" w:hAnsi="Times New Roman"/>
          <w:b/>
          <w:bCs/>
          <w:sz w:val="24"/>
          <w:szCs w:val="24"/>
          <w:lang w:val="es-ES"/>
        </w:rPr>
      </w:pPr>
    </w:p>
    <w:p w14:paraId="79CB5437" w14:textId="77777777" w:rsidR="00502DC1" w:rsidRPr="00E75BB9" w:rsidRDefault="00502DC1" w:rsidP="00502DC1">
      <w:pPr>
        <w:pStyle w:val="Ttulo2"/>
        <w:spacing w:before="0" w:after="240" w:line="276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E75BB9">
        <w:rPr>
          <w:rFonts w:ascii="Times New Roman" w:hAnsi="Times New Roman" w:cs="Times New Roman"/>
          <w:i w:val="0"/>
          <w:sz w:val="24"/>
          <w:szCs w:val="24"/>
        </w:rPr>
        <w:t>EXPIDE LA SIGUIENTE:</w:t>
      </w:r>
    </w:p>
    <w:p w14:paraId="086ABAB2" w14:textId="77777777" w:rsidR="00502DC1" w:rsidRPr="00E75BB9" w:rsidRDefault="004515F7" w:rsidP="00502DC1">
      <w:pPr>
        <w:spacing w:after="240" w:line="276" w:lineRule="auto"/>
        <w:jc w:val="center"/>
        <w:rPr>
          <w:b/>
          <w:sz w:val="24"/>
          <w:szCs w:val="24"/>
        </w:rPr>
      </w:pPr>
      <w:r w:rsidRPr="00E75BB9">
        <w:rPr>
          <w:b/>
          <w:sz w:val="24"/>
          <w:szCs w:val="24"/>
        </w:rPr>
        <w:t xml:space="preserve">ORDENANZA </w:t>
      </w:r>
      <w:r w:rsidR="00613E2A" w:rsidRPr="00E75BB9">
        <w:rPr>
          <w:b/>
          <w:sz w:val="24"/>
          <w:szCs w:val="24"/>
        </w:rPr>
        <w:t xml:space="preserve">REFORMATORIA DE LA ORDENANZA </w:t>
      </w:r>
      <w:r w:rsidR="00F719EF" w:rsidRPr="00E75BB9">
        <w:rPr>
          <w:b/>
          <w:sz w:val="24"/>
          <w:szCs w:val="24"/>
        </w:rPr>
        <w:t>PMU No. 00</w:t>
      </w:r>
      <w:r w:rsidR="0066397A">
        <w:rPr>
          <w:b/>
          <w:sz w:val="24"/>
          <w:szCs w:val="24"/>
        </w:rPr>
        <w:t>6</w:t>
      </w:r>
      <w:r w:rsidR="00F719EF" w:rsidRPr="00E75BB9">
        <w:rPr>
          <w:b/>
          <w:sz w:val="24"/>
          <w:szCs w:val="24"/>
        </w:rPr>
        <w:t>-</w:t>
      </w:r>
      <w:r w:rsidR="006E0174">
        <w:rPr>
          <w:b/>
          <w:sz w:val="24"/>
          <w:szCs w:val="24"/>
        </w:rPr>
        <w:t xml:space="preserve">2021 </w:t>
      </w:r>
      <w:r w:rsidR="00F719EF" w:rsidRPr="00E75BB9">
        <w:rPr>
          <w:b/>
          <w:sz w:val="24"/>
          <w:szCs w:val="24"/>
        </w:rPr>
        <w:t xml:space="preserve">DEL </w:t>
      </w:r>
      <w:r w:rsidR="006E0174">
        <w:rPr>
          <w:b/>
          <w:sz w:val="24"/>
          <w:szCs w:val="24"/>
        </w:rPr>
        <w:t xml:space="preserve">09 </w:t>
      </w:r>
      <w:r w:rsidR="00F719EF" w:rsidRPr="00E75BB9">
        <w:rPr>
          <w:b/>
          <w:sz w:val="24"/>
          <w:szCs w:val="24"/>
        </w:rPr>
        <w:t xml:space="preserve">DE </w:t>
      </w:r>
      <w:r w:rsidR="00613E2A" w:rsidRPr="00E75BB9">
        <w:rPr>
          <w:b/>
          <w:sz w:val="24"/>
          <w:szCs w:val="24"/>
        </w:rPr>
        <w:t xml:space="preserve">DICIEMBRE DE </w:t>
      </w:r>
      <w:r w:rsidR="006E0174">
        <w:rPr>
          <w:b/>
          <w:sz w:val="24"/>
          <w:szCs w:val="24"/>
        </w:rPr>
        <w:t>202</w:t>
      </w:r>
      <w:r w:rsidR="0066397A">
        <w:rPr>
          <w:b/>
          <w:sz w:val="24"/>
          <w:szCs w:val="24"/>
        </w:rPr>
        <w:t>1</w:t>
      </w:r>
      <w:r w:rsidR="000E58B0" w:rsidRPr="00E75BB9">
        <w:rPr>
          <w:b/>
          <w:sz w:val="24"/>
          <w:szCs w:val="24"/>
        </w:rPr>
        <w:t xml:space="preserve"> QUE</w:t>
      </w:r>
      <w:r w:rsidR="00F719EF" w:rsidRPr="00E75BB9">
        <w:rPr>
          <w:b/>
          <w:sz w:val="24"/>
          <w:szCs w:val="24"/>
        </w:rPr>
        <w:t xml:space="preserve"> APROBÓ EL</w:t>
      </w:r>
      <w:r w:rsidR="00613E2A" w:rsidRPr="00E75BB9">
        <w:rPr>
          <w:b/>
          <w:sz w:val="24"/>
          <w:szCs w:val="24"/>
        </w:rPr>
        <w:t xml:space="preserve"> </w:t>
      </w:r>
      <w:r w:rsidR="00F6686D" w:rsidRPr="00E75BB9">
        <w:rPr>
          <w:b/>
          <w:sz w:val="24"/>
          <w:szCs w:val="24"/>
        </w:rPr>
        <w:t>PRESUPUESTO</w:t>
      </w:r>
      <w:r w:rsidR="00613E2A" w:rsidRPr="00E75BB9">
        <w:rPr>
          <w:b/>
          <w:sz w:val="24"/>
          <w:szCs w:val="24"/>
        </w:rPr>
        <w:t xml:space="preserve"> </w:t>
      </w:r>
      <w:r w:rsidR="000E58B0" w:rsidRPr="00E75BB9">
        <w:rPr>
          <w:b/>
          <w:sz w:val="24"/>
          <w:szCs w:val="24"/>
        </w:rPr>
        <w:t>GENERAL DEL</w:t>
      </w:r>
      <w:r w:rsidR="00502DC1" w:rsidRPr="00E75BB9">
        <w:rPr>
          <w:b/>
          <w:sz w:val="24"/>
          <w:szCs w:val="24"/>
        </w:rPr>
        <w:t xml:space="preserve"> </w:t>
      </w:r>
      <w:r w:rsidR="006E0174">
        <w:rPr>
          <w:b/>
          <w:sz w:val="24"/>
          <w:szCs w:val="24"/>
        </w:rPr>
        <w:t>GOBIERNO AUTÓNOMO DESCENTRALIZADO</w:t>
      </w:r>
      <w:r w:rsidRPr="00E75BB9">
        <w:rPr>
          <w:b/>
          <w:sz w:val="24"/>
          <w:szCs w:val="24"/>
        </w:rPr>
        <w:t xml:space="preserve"> DEL</w:t>
      </w:r>
      <w:r w:rsidR="00502DC1" w:rsidRPr="00E75BB9">
        <w:rPr>
          <w:b/>
          <w:sz w:val="24"/>
          <w:szCs w:val="24"/>
        </w:rPr>
        <w:t xml:space="preserve"> DISTRITO METROPOLITANO DE QUITO </w:t>
      </w:r>
      <w:r w:rsidR="006E0174">
        <w:rPr>
          <w:b/>
          <w:sz w:val="24"/>
          <w:szCs w:val="24"/>
        </w:rPr>
        <w:t>PARA EL EJERCICIO ECONÓMICO 202</w:t>
      </w:r>
      <w:r w:rsidR="0066397A">
        <w:rPr>
          <w:b/>
          <w:sz w:val="24"/>
          <w:szCs w:val="24"/>
        </w:rPr>
        <w:t>2</w:t>
      </w:r>
    </w:p>
    <w:p w14:paraId="0188E3C2" w14:textId="77777777"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</w:rPr>
      </w:pPr>
      <w:r w:rsidRPr="00E75BB9">
        <w:rPr>
          <w:b/>
          <w:sz w:val="24"/>
          <w:szCs w:val="24"/>
        </w:rPr>
        <w:t>Art</w:t>
      </w:r>
      <w:r w:rsidR="00456A30" w:rsidRPr="00E75BB9">
        <w:rPr>
          <w:b/>
          <w:sz w:val="24"/>
          <w:szCs w:val="24"/>
        </w:rPr>
        <w:t>.</w:t>
      </w:r>
      <w:r w:rsidRPr="00E75BB9">
        <w:rPr>
          <w:b/>
          <w:sz w:val="24"/>
          <w:szCs w:val="24"/>
        </w:rPr>
        <w:t xml:space="preserve"> </w:t>
      </w:r>
      <w:r w:rsidR="00E75BB9">
        <w:rPr>
          <w:b/>
          <w:sz w:val="24"/>
          <w:szCs w:val="24"/>
        </w:rPr>
        <w:t>Único.</w:t>
      </w:r>
      <w:r w:rsidR="00613E2A" w:rsidRPr="00E75BB9">
        <w:rPr>
          <w:b/>
          <w:sz w:val="24"/>
          <w:szCs w:val="24"/>
        </w:rPr>
        <w:t xml:space="preserve">- </w:t>
      </w:r>
      <w:r w:rsidRPr="00E75BB9">
        <w:rPr>
          <w:b/>
          <w:sz w:val="24"/>
          <w:szCs w:val="24"/>
        </w:rPr>
        <w:t xml:space="preserve"> </w:t>
      </w:r>
      <w:r w:rsidRPr="00E75BB9">
        <w:rPr>
          <w:sz w:val="24"/>
          <w:szCs w:val="24"/>
        </w:rPr>
        <w:t xml:space="preserve">Apruébese </w:t>
      </w:r>
      <w:r w:rsidR="005960BF" w:rsidRPr="00E75BB9">
        <w:rPr>
          <w:sz w:val="24"/>
          <w:szCs w:val="24"/>
        </w:rPr>
        <w:t>l</w:t>
      </w:r>
      <w:r w:rsidR="00F6686D" w:rsidRPr="00E75BB9">
        <w:rPr>
          <w:sz w:val="24"/>
          <w:szCs w:val="24"/>
        </w:rPr>
        <w:t>a Reforma al</w:t>
      </w:r>
      <w:r w:rsidR="005960BF" w:rsidRPr="00E75BB9">
        <w:rPr>
          <w:sz w:val="24"/>
          <w:szCs w:val="24"/>
        </w:rPr>
        <w:t xml:space="preserve"> Presupuest</w:t>
      </w:r>
      <w:r w:rsidR="00613E2A" w:rsidRPr="00E75BB9">
        <w:rPr>
          <w:sz w:val="24"/>
          <w:szCs w:val="24"/>
        </w:rPr>
        <w:t>aria del presupuesto General</w:t>
      </w:r>
      <w:r w:rsidRPr="00E75BB9">
        <w:rPr>
          <w:sz w:val="24"/>
          <w:szCs w:val="24"/>
        </w:rPr>
        <w:t xml:space="preserve"> del Municipio del Distrito Metropolitano de Quito para el ejercicio económico 202</w:t>
      </w:r>
      <w:r w:rsidR="0066397A">
        <w:rPr>
          <w:sz w:val="24"/>
          <w:szCs w:val="24"/>
        </w:rPr>
        <w:t>2</w:t>
      </w:r>
      <w:r w:rsidRPr="00E75BB9">
        <w:rPr>
          <w:sz w:val="24"/>
          <w:szCs w:val="24"/>
        </w:rPr>
        <w:t>, el cual se anexa y forma parte integrante de la presente Ordenanza</w:t>
      </w:r>
      <w:r w:rsidR="00456A30" w:rsidRPr="00E75BB9">
        <w:rPr>
          <w:sz w:val="24"/>
          <w:szCs w:val="24"/>
        </w:rPr>
        <w:t>.</w:t>
      </w:r>
    </w:p>
    <w:p w14:paraId="7B963994" w14:textId="77777777" w:rsidR="00502DC1" w:rsidRPr="00E75BB9" w:rsidRDefault="008D54F2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Disposición Final </w:t>
      </w:r>
      <w:r w:rsidR="00D27CA9" w:rsidRPr="00E75BB9">
        <w:rPr>
          <w:rFonts w:ascii="Times New Roman" w:hAnsi="Times New Roman"/>
          <w:b/>
          <w:sz w:val="24"/>
          <w:szCs w:val="24"/>
        </w:rPr>
        <w:t>Única</w:t>
      </w:r>
      <w:r w:rsidR="00502DC1" w:rsidRPr="00E75BB9">
        <w:rPr>
          <w:rFonts w:ascii="Times New Roman" w:hAnsi="Times New Roman"/>
          <w:b/>
          <w:sz w:val="24"/>
          <w:szCs w:val="24"/>
        </w:rPr>
        <w:t>. -</w:t>
      </w:r>
      <w:r w:rsidR="00417CFF" w:rsidRPr="00E75BB9">
        <w:rPr>
          <w:rFonts w:ascii="Times New Roman" w:hAnsi="Times New Roman"/>
          <w:sz w:val="24"/>
          <w:szCs w:val="24"/>
        </w:rPr>
        <w:t xml:space="preserve"> Esta O</w:t>
      </w:r>
      <w:r w:rsidR="00502DC1" w:rsidRPr="00E75BB9">
        <w:rPr>
          <w:rFonts w:ascii="Times New Roman" w:hAnsi="Times New Roman"/>
          <w:sz w:val="24"/>
          <w:szCs w:val="24"/>
        </w:rPr>
        <w:t>rdenanza entrará en v</w:t>
      </w:r>
      <w:r w:rsidR="00613E2A" w:rsidRPr="00E75BB9">
        <w:rPr>
          <w:rFonts w:ascii="Times New Roman" w:hAnsi="Times New Roman"/>
          <w:sz w:val="24"/>
          <w:szCs w:val="24"/>
        </w:rPr>
        <w:t>igencia a partir de su sanción.</w:t>
      </w:r>
    </w:p>
    <w:p w14:paraId="4D2BD422" w14:textId="77777777" w:rsidR="00613E2A" w:rsidRPr="00E75BB9" w:rsidRDefault="00613E2A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2575FAFD" w14:textId="77777777" w:rsidR="006E0174" w:rsidRDefault="006E0174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A2A7F32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Dada, en la Sala de Sesiones del Concejo Metropolitano de Quito,</w:t>
      </w:r>
      <w:r w:rsidR="00D27CA9" w:rsidRPr="00E75BB9">
        <w:rPr>
          <w:rFonts w:ascii="Times New Roman" w:hAnsi="Times New Roman"/>
          <w:sz w:val="24"/>
          <w:szCs w:val="24"/>
        </w:rPr>
        <w:t xml:space="preserve"> […]</w:t>
      </w:r>
      <w:r w:rsidR="00F6686D" w:rsidRPr="00E75BB9">
        <w:rPr>
          <w:rFonts w:ascii="Times New Roman" w:hAnsi="Times New Roman"/>
          <w:sz w:val="24"/>
          <w:szCs w:val="24"/>
        </w:rPr>
        <w:t xml:space="preserve"> 202</w:t>
      </w:r>
      <w:r w:rsidR="0066397A">
        <w:rPr>
          <w:rFonts w:ascii="Times New Roman" w:hAnsi="Times New Roman"/>
          <w:sz w:val="24"/>
          <w:szCs w:val="24"/>
        </w:rPr>
        <w:t>2</w:t>
      </w:r>
      <w:r w:rsidRPr="00E75BB9">
        <w:rPr>
          <w:rFonts w:ascii="Times New Roman" w:hAnsi="Times New Roman"/>
          <w:sz w:val="24"/>
          <w:szCs w:val="24"/>
        </w:rPr>
        <w:t>.</w:t>
      </w:r>
    </w:p>
    <w:p w14:paraId="0B5E7F5A" w14:textId="77777777" w:rsidR="00502DC1" w:rsidRPr="00E75BB9" w:rsidRDefault="00502DC1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43485F89" w14:textId="77777777" w:rsidR="008D54F2" w:rsidRPr="00E75BB9" w:rsidRDefault="008D54F2" w:rsidP="00502DC1">
      <w:pPr>
        <w:spacing w:after="240" w:line="276" w:lineRule="auto"/>
        <w:jc w:val="both"/>
        <w:rPr>
          <w:sz w:val="24"/>
          <w:szCs w:val="24"/>
          <w:lang w:val="es-EC"/>
        </w:rPr>
      </w:pPr>
    </w:p>
    <w:p w14:paraId="4A85DB51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14:paraId="0C3B9662" w14:textId="77777777" w:rsidR="00127AD1" w:rsidRPr="00E75BB9" w:rsidRDefault="002071EB" w:rsidP="00127AD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p w14:paraId="6504ECEA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901B982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</w:p>
    <w:p w14:paraId="2236644E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 xml:space="preserve">CERTIFICADO DE DISCUSIÓN </w:t>
      </w:r>
    </w:p>
    <w:p w14:paraId="1BB2C108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3A40854" w14:textId="77777777" w:rsidR="00502DC1" w:rsidRPr="00E75BB9" w:rsidRDefault="002071EB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</w:t>
      </w:r>
      <w:r w:rsidR="00502DC1" w:rsidRPr="00E75BB9">
        <w:rPr>
          <w:rFonts w:ascii="Times New Roman" w:hAnsi="Times New Roman"/>
          <w:sz w:val="24"/>
          <w:szCs w:val="24"/>
        </w:rPr>
        <w:t xml:space="preserve"> infrascrit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Secretari</w:t>
      </w:r>
      <w:r>
        <w:rPr>
          <w:rFonts w:ascii="Times New Roman" w:hAnsi="Times New Roman"/>
          <w:sz w:val="24"/>
          <w:szCs w:val="24"/>
        </w:rPr>
        <w:t>o</w:t>
      </w:r>
      <w:r w:rsidR="00502DC1" w:rsidRPr="00E75BB9">
        <w:rPr>
          <w:rFonts w:ascii="Times New Roman" w:hAnsi="Times New Roman"/>
          <w:sz w:val="24"/>
          <w:szCs w:val="24"/>
        </w:rPr>
        <w:t xml:space="preserve"> General</w:t>
      </w:r>
      <w:r w:rsidR="00127AD1" w:rsidRPr="00E75BB9">
        <w:rPr>
          <w:rFonts w:ascii="Times New Roman" w:hAnsi="Times New Roman"/>
          <w:sz w:val="24"/>
          <w:szCs w:val="24"/>
        </w:rPr>
        <w:t xml:space="preserve"> (E)</w:t>
      </w:r>
      <w:r w:rsidR="00502DC1" w:rsidRPr="00E75BB9">
        <w:rPr>
          <w:rFonts w:ascii="Times New Roman" w:hAnsi="Times New Roman"/>
          <w:sz w:val="24"/>
          <w:szCs w:val="24"/>
        </w:rPr>
        <w:t xml:space="preserve"> del Concejo Metropolitano de Quito, certifica que la presente ordenanza fue discutida y aprobada en</w:t>
      </w:r>
      <w:r w:rsidR="00417CFF" w:rsidRPr="00E75BB9">
        <w:rPr>
          <w:rFonts w:ascii="Times New Roman" w:hAnsi="Times New Roman"/>
          <w:sz w:val="24"/>
          <w:szCs w:val="24"/>
        </w:rPr>
        <w:t xml:space="preserve"> dos </w:t>
      </w:r>
      <w:r w:rsidR="00502DC1" w:rsidRPr="00E75BB9">
        <w:rPr>
          <w:rFonts w:ascii="Times New Roman" w:hAnsi="Times New Roman"/>
          <w:sz w:val="24"/>
          <w:szCs w:val="24"/>
        </w:rPr>
        <w:t>debates,</w:t>
      </w:r>
      <w:r w:rsidR="00417CFF" w:rsidRPr="00E75BB9">
        <w:rPr>
          <w:rFonts w:ascii="Times New Roman" w:hAnsi="Times New Roman"/>
          <w:sz w:val="24"/>
          <w:szCs w:val="24"/>
        </w:rPr>
        <w:t xml:space="preserve"> de […].</w:t>
      </w:r>
      <w:r w:rsidR="00502DC1" w:rsidRPr="00E75BB9">
        <w:rPr>
          <w:rFonts w:ascii="Times New Roman" w:hAnsi="Times New Roman"/>
          <w:sz w:val="24"/>
          <w:szCs w:val="24"/>
        </w:rPr>
        <w:t xml:space="preserve"> Quito,</w:t>
      </w:r>
      <w:r w:rsidR="00417CFF" w:rsidRPr="00E75BB9">
        <w:rPr>
          <w:rFonts w:ascii="Times New Roman" w:hAnsi="Times New Roman"/>
          <w:sz w:val="24"/>
          <w:szCs w:val="24"/>
        </w:rPr>
        <w:t xml:space="preserve"> […]</w:t>
      </w:r>
    </w:p>
    <w:p w14:paraId="36E04FBD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65FDB9A" w14:textId="77777777" w:rsidR="00502DC1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367889E6" w14:textId="77777777" w:rsidR="00E75BB9" w:rsidRPr="00E75BB9" w:rsidRDefault="00E75BB9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494F060F" w14:textId="77777777" w:rsidR="003C7AC8" w:rsidRPr="00E75BB9" w:rsidRDefault="003C7AC8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7A84E8E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0EDA8703" w14:textId="77777777" w:rsidR="00E77EB8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>Abg.</w:t>
      </w:r>
      <w:r w:rsidR="00AF65D0">
        <w:rPr>
          <w:rFonts w:ascii="Times New Roman" w:hAnsi="Times New Roman"/>
          <w:sz w:val="24"/>
          <w:szCs w:val="24"/>
        </w:rPr>
        <w:t xml:space="preserve">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14:paraId="707A4771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SECRETARI</w:t>
      </w:r>
      <w:r w:rsidR="002071EB">
        <w:rPr>
          <w:rFonts w:ascii="Times New Roman" w:hAnsi="Times New Roman"/>
          <w:b/>
          <w:sz w:val="24"/>
          <w:szCs w:val="24"/>
        </w:rPr>
        <w:t>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</w:t>
      </w:r>
      <w:r w:rsidRPr="00E75BB9">
        <w:rPr>
          <w:rFonts w:ascii="Times New Roman" w:hAnsi="Times New Roman"/>
          <w:b/>
          <w:sz w:val="24"/>
          <w:szCs w:val="24"/>
        </w:rPr>
        <w:t>DEL CONCEJO METROPOLITANO DE QUITO</w:t>
      </w:r>
    </w:p>
    <w:p w14:paraId="1E13B396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74DD4CF1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bCs/>
          <w:sz w:val="24"/>
          <w:szCs w:val="24"/>
        </w:rPr>
        <w:t xml:space="preserve">ALCALDÍA DEL DISTRITO </w:t>
      </w:r>
      <w:r w:rsidR="00C240E0" w:rsidRPr="00E75BB9">
        <w:rPr>
          <w:rFonts w:ascii="Times New Roman" w:hAnsi="Times New Roman"/>
          <w:b/>
          <w:bCs/>
          <w:sz w:val="24"/>
          <w:szCs w:val="24"/>
        </w:rPr>
        <w:t>METROPOLITANO. -</w:t>
      </w:r>
      <w:r w:rsidRPr="00E75BB9">
        <w:rPr>
          <w:rFonts w:ascii="Times New Roman" w:hAnsi="Times New Roman"/>
          <w:sz w:val="24"/>
          <w:szCs w:val="24"/>
        </w:rPr>
        <w:t xml:space="preserve"> Distrito Metropolitano de Quito, </w:t>
      </w:r>
      <w:r w:rsidR="00456A30" w:rsidRPr="00E75BB9">
        <w:rPr>
          <w:rFonts w:ascii="Times New Roman" w:hAnsi="Times New Roman"/>
          <w:sz w:val="24"/>
          <w:szCs w:val="24"/>
        </w:rPr>
        <w:t>[…]</w:t>
      </w:r>
    </w:p>
    <w:p w14:paraId="68DDB661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CAA98C2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EJECÚTESE:</w:t>
      </w:r>
    </w:p>
    <w:p w14:paraId="57B30512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09D65F08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00086112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5C8094A1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</w:p>
    <w:p w14:paraId="4BD2BAF5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Dr. </w:t>
      </w:r>
      <w:r w:rsidR="0066397A">
        <w:rPr>
          <w:rFonts w:ascii="Times New Roman" w:hAnsi="Times New Roman"/>
          <w:sz w:val="24"/>
          <w:szCs w:val="24"/>
        </w:rPr>
        <w:t>Santiago Mauricio Guarderas Izquierdo</w:t>
      </w:r>
    </w:p>
    <w:p w14:paraId="6E5B21A4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ALCALDE DEL DISTRITO METROPOLITANO DE QUITO</w:t>
      </w:r>
    </w:p>
    <w:p w14:paraId="39268C36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16DDC25F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b/>
          <w:sz w:val="24"/>
          <w:szCs w:val="24"/>
        </w:rPr>
        <w:t>CERTIFICO,</w:t>
      </w:r>
      <w:r w:rsidRPr="00E75BB9">
        <w:rPr>
          <w:rFonts w:ascii="Times New Roman" w:hAnsi="Times New Roman"/>
          <w:sz w:val="24"/>
          <w:szCs w:val="24"/>
        </w:rPr>
        <w:t xml:space="preserve"> que la presente ordenanza fue sancionada por el Dr. </w:t>
      </w:r>
      <w:r w:rsidR="0066397A">
        <w:rPr>
          <w:rFonts w:ascii="Times New Roman" w:hAnsi="Times New Roman"/>
          <w:sz w:val="24"/>
          <w:szCs w:val="24"/>
        </w:rPr>
        <w:t>Santiago Mauricio Guarderas Izquierdo</w:t>
      </w:r>
      <w:r w:rsidRPr="00E75BB9">
        <w:rPr>
          <w:rFonts w:ascii="Times New Roman" w:hAnsi="Times New Roman"/>
          <w:sz w:val="24"/>
          <w:szCs w:val="24"/>
        </w:rPr>
        <w:t>, Alcalde del Distrito Metropolitano de Quito, el</w:t>
      </w:r>
      <w:r w:rsidR="00456A30" w:rsidRPr="00E75BB9">
        <w:rPr>
          <w:rFonts w:ascii="Times New Roman" w:hAnsi="Times New Roman"/>
          <w:sz w:val="24"/>
          <w:szCs w:val="24"/>
        </w:rPr>
        <w:t xml:space="preserve"> […]</w:t>
      </w:r>
    </w:p>
    <w:p w14:paraId="54766651" w14:textId="77777777" w:rsidR="00502DC1" w:rsidRPr="00E75BB9" w:rsidRDefault="00502DC1" w:rsidP="00502DC1">
      <w:pPr>
        <w:pStyle w:val="Sinespaciado"/>
        <w:jc w:val="both"/>
        <w:rPr>
          <w:rFonts w:ascii="Times New Roman" w:hAnsi="Times New Roman"/>
          <w:sz w:val="24"/>
          <w:szCs w:val="24"/>
        </w:rPr>
      </w:pPr>
    </w:p>
    <w:p w14:paraId="5D4006EB" w14:textId="77777777" w:rsidR="00D92696" w:rsidRPr="00E75BB9" w:rsidRDefault="00D92696">
      <w:pPr>
        <w:rPr>
          <w:sz w:val="24"/>
          <w:szCs w:val="24"/>
          <w:lang w:val="es-EC"/>
        </w:rPr>
      </w:pPr>
    </w:p>
    <w:p w14:paraId="7C5648DF" w14:textId="77777777" w:rsidR="003C7AC8" w:rsidRDefault="003C7AC8">
      <w:pPr>
        <w:rPr>
          <w:sz w:val="24"/>
          <w:szCs w:val="24"/>
          <w:lang w:val="es-EC"/>
        </w:rPr>
      </w:pPr>
    </w:p>
    <w:p w14:paraId="15369B9C" w14:textId="77777777" w:rsidR="00E75BB9" w:rsidRPr="00E75BB9" w:rsidRDefault="00E75BB9">
      <w:pPr>
        <w:rPr>
          <w:sz w:val="24"/>
          <w:szCs w:val="24"/>
          <w:lang w:val="es-EC"/>
        </w:rPr>
      </w:pPr>
    </w:p>
    <w:p w14:paraId="6AFC683E" w14:textId="77777777" w:rsidR="00502DC1" w:rsidRPr="00E75BB9" w:rsidRDefault="00502DC1">
      <w:pPr>
        <w:rPr>
          <w:sz w:val="24"/>
          <w:szCs w:val="24"/>
          <w:lang w:val="es-EC"/>
        </w:rPr>
      </w:pPr>
    </w:p>
    <w:p w14:paraId="7037F1AE" w14:textId="77777777" w:rsidR="00502DC1" w:rsidRPr="00E75BB9" w:rsidRDefault="00502DC1" w:rsidP="00502DC1">
      <w:pPr>
        <w:pStyle w:val="Sinespaciado"/>
        <w:jc w:val="center"/>
        <w:rPr>
          <w:rFonts w:ascii="Times New Roman" w:hAnsi="Times New Roman"/>
          <w:sz w:val="24"/>
          <w:szCs w:val="24"/>
        </w:rPr>
      </w:pPr>
      <w:r w:rsidRPr="00E75BB9">
        <w:rPr>
          <w:rFonts w:ascii="Times New Roman" w:hAnsi="Times New Roman"/>
          <w:sz w:val="24"/>
          <w:szCs w:val="24"/>
        </w:rPr>
        <w:t xml:space="preserve">Abg. </w:t>
      </w:r>
      <w:r w:rsidR="00D5495A" w:rsidRPr="00D5495A">
        <w:rPr>
          <w:rFonts w:ascii="Times New Roman" w:hAnsi="Times New Roman"/>
          <w:sz w:val="24"/>
          <w:szCs w:val="24"/>
        </w:rPr>
        <w:t>Pablo Antonio Santillan Paredes</w:t>
      </w:r>
    </w:p>
    <w:p w14:paraId="2D3F946D" w14:textId="77777777" w:rsidR="00502DC1" w:rsidRPr="00E75BB9" w:rsidRDefault="002071EB" w:rsidP="00456A30">
      <w:pPr>
        <w:pStyle w:val="Sinespaciad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SECRETARIO</w:t>
      </w:r>
      <w:r w:rsidR="003046D1" w:rsidRPr="00E75BB9">
        <w:rPr>
          <w:rFonts w:ascii="Times New Roman" w:hAnsi="Times New Roman"/>
          <w:b/>
          <w:sz w:val="24"/>
          <w:szCs w:val="24"/>
        </w:rPr>
        <w:t xml:space="preserve"> GENERAL</w:t>
      </w:r>
      <w:r w:rsidR="008D54F2" w:rsidRPr="00E75BB9">
        <w:rPr>
          <w:rFonts w:ascii="Times New Roman" w:hAnsi="Times New Roman"/>
          <w:b/>
          <w:sz w:val="24"/>
          <w:szCs w:val="24"/>
        </w:rPr>
        <w:t xml:space="preserve"> DEL CONCEJO METROPOLITANO DE QUITO</w:t>
      </w:r>
    </w:p>
    <w:sectPr w:rsidR="00502DC1" w:rsidRPr="00E75BB9" w:rsidSect="00E75BB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9BB6B" w14:textId="77777777" w:rsidR="005E7F4D" w:rsidRDefault="005E7F4D" w:rsidP="00E75BB9">
      <w:r>
        <w:separator/>
      </w:r>
    </w:p>
  </w:endnote>
  <w:endnote w:type="continuationSeparator" w:id="0">
    <w:p w14:paraId="3FB7DC46" w14:textId="77777777" w:rsidR="005E7F4D" w:rsidRDefault="005E7F4D" w:rsidP="00E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altName w:val="Garamond"/>
    <w:charset w:val="00"/>
    <w:family w:val="auto"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7C116" w14:textId="77777777" w:rsidR="006E0174" w:rsidRDefault="006E01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3929740"/>
      <w:docPartObj>
        <w:docPartGallery w:val="Page Numbers (Bottom of Page)"/>
        <w:docPartUnique/>
      </w:docPartObj>
    </w:sdtPr>
    <w:sdtEndPr/>
    <w:sdtContent>
      <w:p w14:paraId="552A6305" w14:textId="5356EDA1" w:rsidR="00E75BB9" w:rsidRDefault="00E75BB9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548D">
          <w:rPr>
            <w:noProof/>
          </w:rPr>
          <w:t>1</w:t>
        </w:r>
        <w:r>
          <w:fldChar w:fldCharType="end"/>
        </w:r>
      </w:p>
    </w:sdtContent>
  </w:sdt>
  <w:p w14:paraId="5625A449" w14:textId="77777777" w:rsidR="00E75BB9" w:rsidRDefault="00E75BB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7A153" w14:textId="77777777" w:rsidR="006E0174" w:rsidRDefault="006E0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4B469" w14:textId="77777777" w:rsidR="005E7F4D" w:rsidRDefault="005E7F4D" w:rsidP="00E75BB9">
      <w:r>
        <w:separator/>
      </w:r>
    </w:p>
  </w:footnote>
  <w:footnote w:type="continuationSeparator" w:id="0">
    <w:p w14:paraId="2799F005" w14:textId="77777777" w:rsidR="005E7F4D" w:rsidRDefault="005E7F4D" w:rsidP="00E75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4E7377" w14:textId="77777777" w:rsidR="006E0174" w:rsidRDefault="008A548D">
    <w:pPr>
      <w:pStyle w:val="Encabezado"/>
    </w:pPr>
    <w:r>
      <w:rPr>
        <w:noProof/>
      </w:rPr>
      <w:pict w14:anchorId="7BB0774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2" o:spid="_x0000_s2050" type="#_x0000_t136" style="position:absolute;margin-left:0;margin-top:0;width:498.4pt;height:124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12969" w14:textId="77777777" w:rsidR="006E0174" w:rsidRDefault="008A548D">
    <w:pPr>
      <w:pStyle w:val="Encabezado"/>
    </w:pPr>
    <w:r>
      <w:rPr>
        <w:noProof/>
      </w:rPr>
      <w:pict w14:anchorId="7A7E5CE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3" o:spid="_x0000_s2051" type="#_x0000_t136" style="position:absolute;margin-left:0;margin-top:0;width:498.4pt;height:124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878822" w14:textId="77777777" w:rsidR="006E0174" w:rsidRDefault="008A548D">
    <w:pPr>
      <w:pStyle w:val="Encabezado"/>
    </w:pPr>
    <w:r>
      <w:rPr>
        <w:noProof/>
      </w:rPr>
      <w:pict w14:anchorId="587E64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74281" o:spid="_x0000_s2049" type="#_x0000_t136" style="position:absolute;margin-left:0;margin-top:0;width:498.4pt;height:124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BORRADO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12B43"/>
    <w:multiLevelType w:val="multilevel"/>
    <w:tmpl w:val="BEAE9B62"/>
    <w:lvl w:ilvl="0">
      <w:start w:val="1"/>
      <w:numFmt w:val="decimal"/>
      <w:pStyle w:val="Prrafodelista"/>
      <w:lvlText w:val="%1."/>
      <w:lvlJc w:val="left"/>
      <w:pPr>
        <w:tabs>
          <w:tab w:val="num" w:pos="6663"/>
        </w:tabs>
        <w:ind w:left="6238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(%2)"/>
      <w:lvlJc w:val="left"/>
      <w:pPr>
        <w:tabs>
          <w:tab w:val="num" w:pos="851"/>
        </w:tabs>
        <w:ind w:left="851" w:hanging="426"/>
      </w:pPr>
      <w:rPr>
        <w:rFonts w:hint="default"/>
        <w:sz w:val="25"/>
        <w:szCs w:val="25"/>
        <w:lang w:val="es-ES_tradnl"/>
      </w:rPr>
    </w:lvl>
    <w:lvl w:ilvl="2">
      <w:start w:val="1"/>
      <w:numFmt w:val="lowerRoman"/>
      <w:lvlText w:val="(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" w:vendorID="64" w:dllVersion="131078" w:nlCheck="1" w:checkStyle="0"/>
  <w:activeWritingStyle w:appName="MSWord" w:lang="es-EC" w:vendorID="64" w:dllVersion="131078" w:nlCheck="1" w:checkStyle="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DC1"/>
    <w:rsid w:val="000E58B0"/>
    <w:rsid w:val="001103DC"/>
    <w:rsid w:val="00127AD1"/>
    <w:rsid w:val="001A0EAE"/>
    <w:rsid w:val="001A7C93"/>
    <w:rsid w:val="002071EB"/>
    <w:rsid w:val="003046D1"/>
    <w:rsid w:val="00374D3C"/>
    <w:rsid w:val="003C7AC8"/>
    <w:rsid w:val="00417CFF"/>
    <w:rsid w:val="004515F7"/>
    <w:rsid w:val="00456A30"/>
    <w:rsid w:val="004727CB"/>
    <w:rsid w:val="00481C0A"/>
    <w:rsid w:val="004D79ED"/>
    <w:rsid w:val="00502DC1"/>
    <w:rsid w:val="005960BF"/>
    <w:rsid w:val="005E060F"/>
    <w:rsid w:val="005E7F4D"/>
    <w:rsid w:val="00613E2A"/>
    <w:rsid w:val="00647BD3"/>
    <w:rsid w:val="0066397A"/>
    <w:rsid w:val="006E0174"/>
    <w:rsid w:val="006E57DB"/>
    <w:rsid w:val="00712D3F"/>
    <w:rsid w:val="0072252E"/>
    <w:rsid w:val="00726143"/>
    <w:rsid w:val="007747B6"/>
    <w:rsid w:val="007845D8"/>
    <w:rsid w:val="007E0568"/>
    <w:rsid w:val="00867449"/>
    <w:rsid w:val="00882AC6"/>
    <w:rsid w:val="008A548D"/>
    <w:rsid w:val="008C3D77"/>
    <w:rsid w:val="008D54F2"/>
    <w:rsid w:val="009A4845"/>
    <w:rsid w:val="009B3A2C"/>
    <w:rsid w:val="009C047E"/>
    <w:rsid w:val="00A2419E"/>
    <w:rsid w:val="00AA347A"/>
    <w:rsid w:val="00AB4B4B"/>
    <w:rsid w:val="00AE78F4"/>
    <w:rsid w:val="00AF65D0"/>
    <w:rsid w:val="00B45CAF"/>
    <w:rsid w:val="00B51471"/>
    <w:rsid w:val="00B92AE7"/>
    <w:rsid w:val="00B9615A"/>
    <w:rsid w:val="00BA1577"/>
    <w:rsid w:val="00BF1C9D"/>
    <w:rsid w:val="00C240E0"/>
    <w:rsid w:val="00C56CDC"/>
    <w:rsid w:val="00C87255"/>
    <w:rsid w:val="00CD4060"/>
    <w:rsid w:val="00CE3E50"/>
    <w:rsid w:val="00D27CA9"/>
    <w:rsid w:val="00D478BF"/>
    <w:rsid w:val="00D5495A"/>
    <w:rsid w:val="00D92696"/>
    <w:rsid w:val="00DC362E"/>
    <w:rsid w:val="00DE624C"/>
    <w:rsid w:val="00E34490"/>
    <w:rsid w:val="00E75BB9"/>
    <w:rsid w:val="00E77EB8"/>
    <w:rsid w:val="00EF6278"/>
    <w:rsid w:val="00F6686D"/>
    <w:rsid w:val="00F719EF"/>
    <w:rsid w:val="00F71C5F"/>
    <w:rsid w:val="00F73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C273D25"/>
  <w15:chartTrackingRefBased/>
  <w15:docId w15:val="{2BD55235-6473-4A80-A343-DEBB0DCC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D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502D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ar"/>
    <w:qFormat/>
    <w:rsid w:val="00502DC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02DC1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02DC1"/>
    <w:rPr>
      <w:rFonts w:ascii="Times New Roman" w:eastAsia="Times New Roman" w:hAnsi="Times New Roman" w:cs="Times New Roman"/>
      <w:b/>
      <w:bCs/>
      <w:sz w:val="28"/>
      <w:szCs w:val="28"/>
      <w:lang w:val="es-ES" w:eastAsia="es-ES"/>
    </w:rPr>
  </w:style>
  <w:style w:type="paragraph" w:customStyle="1" w:styleId="a">
    <w:basedOn w:val="Normal"/>
    <w:next w:val="Ttulo"/>
    <w:link w:val="TtuloCar"/>
    <w:qFormat/>
    <w:rsid w:val="00502DC1"/>
    <w:pPr>
      <w:jc w:val="center"/>
    </w:pPr>
    <w:rPr>
      <w:rFonts w:asciiTheme="minorHAnsi" w:eastAsiaTheme="minorHAnsi" w:hAnsiTheme="minorHAnsi" w:cstheme="minorBidi"/>
      <w:b/>
      <w:bCs/>
      <w:sz w:val="24"/>
      <w:szCs w:val="24"/>
    </w:rPr>
  </w:style>
  <w:style w:type="paragraph" w:styleId="Sinespaciado">
    <w:name w:val="No Spacing"/>
    <w:link w:val="SinespaciadoCar"/>
    <w:uiPriority w:val="1"/>
    <w:qFormat/>
    <w:rsid w:val="00502D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Car">
    <w:name w:val="Título Car"/>
    <w:link w:val="a"/>
    <w:rsid w:val="00502DC1"/>
    <w:rPr>
      <w:b/>
      <w:bCs/>
      <w:sz w:val="24"/>
      <w:szCs w:val="24"/>
      <w:lang w:val="es-ES" w:eastAsia="es-ES"/>
    </w:rPr>
  </w:style>
  <w:style w:type="character" w:customStyle="1" w:styleId="SinespaciadoCar">
    <w:name w:val="Sin espaciado Car"/>
    <w:link w:val="Sinespaciado"/>
    <w:uiPriority w:val="1"/>
    <w:rsid w:val="00502DC1"/>
    <w:rPr>
      <w:rFonts w:ascii="Calibri" w:eastAsia="Calibri" w:hAnsi="Calibri" w:cs="Times New Roman"/>
    </w:rPr>
  </w:style>
  <w:style w:type="paragraph" w:styleId="Ttulo">
    <w:name w:val="Title"/>
    <w:basedOn w:val="Normal"/>
    <w:next w:val="Normal"/>
    <w:link w:val="TtuloCar1"/>
    <w:uiPriority w:val="10"/>
    <w:qFormat/>
    <w:rsid w:val="00502DC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1">
    <w:name w:val="Título Car1"/>
    <w:basedOn w:val="Fuentedeprrafopredeter"/>
    <w:link w:val="Ttulo"/>
    <w:uiPriority w:val="10"/>
    <w:rsid w:val="00502DC1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2DC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2DC1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aliases w:val="TIT 2 IND,Titulo parrafo"/>
    <w:basedOn w:val="Normal"/>
    <w:link w:val="PrrafodelistaCar"/>
    <w:uiPriority w:val="34"/>
    <w:qFormat/>
    <w:rsid w:val="00AB4B4B"/>
    <w:pPr>
      <w:numPr>
        <w:numId w:val="1"/>
      </w:numPr>
      <w:spacing w:before="120"/>
      <w:jc w:val="both"/>
    </w:pPr>
    <w:rPr>
      <w:rFonts w:ascii="Adobe Garamond Pro" w:hAnsi="Adobe Garamond Pro"/>
      <w:sz w:val="25"/>
      <w:szCs w:val="25"/>
      <w:lang w:val="es-ES_tradnl" w:eastAsia="en-US"/>
    </w:rPr>
  </w:style>
  <w:style w:type="character" w:customStyle="1" w:styleId="PrrafodelistaCar">
    <w:name w:val="Párrafo de lista Car"/>
    <w:aliases w:val="TIT 2 IND Car,Titulo parrafo Car"/>
    <w:link w:val="Prrafodelista"/>
    <w:uiPriority w:val="34"/>
    <w:locked/>
    <w:rsid w:val="00AB4B4B"/>
    <w:rPr>
      <w:rFonts w:ascii="Adobe Garamond Pro" w:eastAsia="Times New Roman" w:hAnsi="Adobe Garamond Pro" w:cs="Times New Roman"/>
      <w:sz w:val="25"/>
      <w:szCs w:val="25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75BB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75BB9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1729F-66D8-451D-BA6A-1947A5E16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1182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 Solange Aguilar Jimenez</dc:creator>
  <cp:keywords/>
  <dc:description/>
  <cp:lastModifiedBy>Hillary Patricia Herrera Aviles</cp:lastModifiedBy>
  <cp:revision>3</cp:revision>
  <cp:lastPrinted>2019-11-07T13:22:00Z</cp:lastPrinted>
  <dcterms:created xsi:type="dcterms:W3CDTF">2022-08-01T04:03:00Z</dcterms:created>
  <dcterms:modified xsi:type="dcterms:W3CDTF">2022-09-15T14:12:00Z</dcterms:modified>
</cp:coreProperties>
</file>