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30j0zll" w:colFirst="0" w:colLast="0"/>
    <w:bookmarkEnd w:id="0"/>
    <w:p w:rsidR="00A25E08" w:rsidRDefault="00AA3C78">
      <w:pPr>
        <w:widowControl w:val="0"/>
        <w:pBdr>
          <w:top w:val="nil"/>
          <w:left w:val="nil"/>
          <w:bottom w:val="nil"/>
          <w:right w:val="nil"/>
          <w:between w:val="nil"/>
        </w:pBdr>
        <w:spacing w:line="276" w:lineRule="auto"/>
      </w:pPr>
      <w:r>
        <w:rPr>
          <w:noProof/>
          <w:lang w:val="es-EC"/>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2" name="Forma libre 2"/>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r>
        <w:rPr>
          <w:noProof/>
          <w:lang w:val="es-EC"/>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5" name="Forma libre 5"/>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r>
        <w:rPr>
          <w:noProof/>
          <w:lang w:val="es-EC"/>
        </w:rPr>
        <mc:AlternateContent>
          <mc:Choice Requires="wpg">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3" name="Forma libre 3"/>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lang w:val="es-EC"/>
        </w:rPr>
        <mc:AlternateContent>
          <mc:Choice Requires="wpg">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 name="Forma libre 1"/>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47700" cy="647700"/>
                        </a:xfrm>
                        <a:prstGeom prst="rect"/>
                        <a:ln/>
                      </pic:spPr>
                    </pic:pic>
                  </a:graphicData>
                </a:graphic>
              </wp:anchor>
            </w:drawing>
          </mc:Fallback>
        </mc:AlternateContent>
      </w:r>
    </w:p>
    <w:p w:rsidR="00A25E08" w:rsidRDefault="00AA3C78">
      <w:pPr>
        <w:pBdr>
          <w:top w:val="nil"/>
          <w:left w:val="nil"/>
          <w:bottom w:val="nil"/>
          <w:right w:val="nil"/>
          <w:between w:val="nil"/>
        </w:pBdr>
        <w:jc w:val="center"/>
        <w:rPr>
          <w:b/>
          <w:color w:val="000000"/>
          <w:sz w:val="22"/>
          <w:szCs w:val="22"/>
        </w:rPr>
      </w:pPr>
      <w:r>
        <w:rPr>
          <w:b/>
          <w:color w:val="000000"/>
          <w:sz w:val="22"/>
          <w:szCs w:val="22"/>
        </w:rPr>
        <w:t>EXPOSICIÓN DE MOTIVOS</w:t>
      </w: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La Constitución de la República del Ecuador, en su artículo 30, garantiza a las personas el “</w:t>
      </w:r>
      <w:r>
        <w:rPr>
          <w:i/>
          <w:color w:val="000000"/>
          <w:sz w:val="22"/>
          <w:szCs w:val="22"/>
        </w:rPr>
        <w:t>derecho a un hábitat seguro y saludable, y a una vivienda adecuada y digna, con independencia de su situación social y económica</w:t>
      </w:r>
      <w:r>
        <w:rPr>
          <w:color w:val="000000"/>
          <w:sz w:val="22"/>
          <w:szCs w:val="22"/>
        </w:rPr>
        <w:t>”.</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 xml:space="preserve">El asentamiento humano de hecho y consolidado de interés social denominado “Santa Inés Pasaje Carrera”, ubicado en la parroquia </w:t>
      </w:r>
      <w:proofErr w:type="spellStart"/>
      <w:r>
        <w:rPr>
          <w:color w:val="000000"/>
          <w:sz w:val="22"/>
          <w:szCs w:val="22"/>
        </w:rPr>
        <w:t>Cumbayá</w:t>
      </w:r>
      <w:proofErr w:type="spellEnd"/>
      <w:r>
        <w:rPr>
          <w:color w:val="000000"/>
          <w:sz w:val="22"/>
          <w:szCs w:val="22"/>
        </w:rPr>
        <w:t xml:space="preserve">, tiene una consolidación del 92.31%; cuenta actualmente con 26 años de asentamiento, 13 lotes a fraccionar y 71 beneficiarios.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b/>
          <w:color w:val="000000"/>
          <w:sz w:val="22"/>
          <w:szCs w:val="22"/>
        </w:rPr>
      </w:pPr>
      <w:r>
        <w:rPr>
          <w:color w:val="000000"/>
          <w:sz w:val="22"/>
          <w:szCs w:val="22"/>
        </w:rPr>
        <w:t>En este sentido, la presente ordenanza contiene la normativa tendiente al fraccionamiento del predio sobre el que se encuentra el asentamiento humano de hecho y consolidado de interés social denominado “Santa Inés Pasaje Carrera”, a fin de garantizar a los beneficiarios el ejercicio de su derecho a la vivienda y el acceso a servicios básicos de calidad.</w:t>
      </w: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tabs>
          <w:tab w:val="left" w:pos="2805"/>
        </w:tabs>
        <w:rPr>
          <w:color w:val="000000"/>
          <w:sz w:val="22"/>
          <w:szCs w:val="22"/>
        </w:rPr>
      </w:pPr>
    </w:p>
    <w:p w:rsidR="00A25E08" w:rsidRDefault="00AA3C78">
      <w:pPr>
        <w:pBdr>
          <w:top w:val="nil"/>
          <w:left w:val="nil"/>
          <w:bottom w:val="nil"/>
          <w:right w:val="nil"/>
          <w:between w:val="nil"/>
        </w:pBdr>
        <w:tabs>
          <w:tab w:val="left" w:pos="2805"/>
        </w:tabs>
        <w:rPr>
          <w:color w:val="000000"/>
          <w:sz w:val="22"/>
          <w:szCs w:val="22"/>
        </w:rPr>
      </w:pPr>
      <w:r>
        <w:rPr>
          <w:color w:val="000000"/>
          <w:sz w:val="22"/>
          <w:szCs w:val="22"/>
        </w:rPr>
        <w:tab/>
      </w: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sz w:val="22"/>
          <w:szCs w:val="22"/>
        </w:rPr>
      </w:pPr>
    </w:p>
    <w:p w:rsidR="00A25E08" w:rsidRDefault="00A25E08">
      <w:pPr>
        <w:pBdr>
          <w:top w:val="nil"/>
          <w:left w:val="nil"/>
          <w:bottom w:val="nil"/>
          <w:right w:val="nil"/>
          <w:between w:val="nil"/>
        </w:pBdr>
        <w:rPr>
          <w:sz w:val="22"/>
          <w:szCs w:val="22"/>
        </w:rPr>
      </w:pPr>
    </w:p>
    <w:p w:rsidR="00A25E08" w:rsidRDefault="00A25E08">
      <w:pPr>
        <w:pBdr>
          <w:top w:val="nil"/>
          <w:left w:val="nil"/>
          <w:bottom w:val="nil"/>
          <w:right w:val="nil"/>
          <w:between w:val="nil"/>
        </w:pBdr>
        <w:rPr>
          <w:color w:val="000000"/>
          <w:sz w:val="22"/>
          <w:szCs w:val="22"/>
        </w:rPr>
      </w:pPr>
    </w:p>
    <w:p w:rsidR="00A25E08" w:rsidRDefault="00AA3C78">
      <w:pPr>
        <w:pBdr>
          <w:top w:val="nil"/>
          <w:left w:val="nil"/>
          <w:bottom w:val="nil"/>
          <w:right w:val="nil"/>
          <w:between w:val="nil"/>
        </w:pBdr>
        <w:jc w:val="center"/>
        <w:rPr>
          <w:b/>
          <w:color w:val="000000"/>
          <w:sz w:val="22"/>
          <w:szCs w:val="22"/>
        </w:rPr>
      </w:pPr>
      <w:r>
        <w:rPr>
          <w:b/>
          <w:color w:val="000000"/>
          <w:sz w:val="22"/>
          <w:szCs w:val="22"/>
        </w:rPr>
        <w:t>EL CONCEJO METROPOLITANO DE QUITO</w:t>
      </w:r>
    </w:p>
    <w:p w:rsidR="00A25E08" w:rsidRDefault="00A25E08">
      <w:pPr>
        <w:pBdr>
          <w:top w:val="nil"/>
          <w:left w:val="nil"/>
          <w:bottom w:val="nil"/>
          <w:right w:val="nil"/>
          <w:between w:val="nil"/>
        </w:pBdr>
        <w:jc w:val="center"/>
        <w:rPr>
          <w:b/>
          <w:color w:val="000000"/>
          <w:sz w:val="22"/>
          <w:szCs w:val="22"/>
        </w:rPr>
      </w:pPr>
    </w:p>
    <w:p w:rsidR="00A25E08" w:rsidRDefault="00AA3C78" w:rsidP="002349E7">
      <w:pPr>
        <w:pBdr>
          <w:top w:val="nil"/>
          <w:left w:val="nil"/>
          <w:bottom w:val="nil"/>
          <w:right w:val="nil"/>
          <w:between w:val="nil"/>
        </w:pBdr>
        <w:jc w:val="both"/>
        <w:rPr>
          <w:color w:val="000000"/>
          <w:sz w:val="22"/>
          <w:szCs w:val="22"/>
        </w:rPr>
      </w:pPr>
      <w:r>
        <w:rPr>
          <w:color w:val="000000"/>
          <w:sz w:val="22"/>
          <w:szCs w:val="22"/>
        </w:rPr>
        <w:t>Visto</w:t>
      </w:r>
      <w:r w:rsidR="002349E7">
        <w:rPr>
          <w:color w:val="000000"/>
          <w:sz w:val="22"/>
          <w:szCs w:val="22"/>
        </w:rPr>
        <w:t xml:space="preserve">s </w:t>
      </w:r>
      <w:r>
        <w:rPr>
          <w:color w:val="000000"/>
          <w:sz w:val="22"/>
          <w:szCs w:val="22"/>
        </w:rPr>
        <w:t>l</w:t>
      </w:r>
      <w:r w:rsidR="002349E7">
        <w:rPr>
          <w:color w:val="000000"/>
          <w:sz w:val="22"/>
          <w:szCs w:val="22"/>
        </w:rPr>
        <w:t>os</w:t>
      </w:r>
      <w:r>
        <w:rPr>
          <w:color w:val="000000"/>
          <w:sz w:val="22"/>
          <w:szCs w:val="22"/>
        </w:rPr>
        <w:t xml:space="preserve"> Informe</w:t>
      </w:r>
      <w:r w:rsidR="002349E7">
        <w:rPr>
          <w:color w:val="000000"/>
          <w:sz w:val="22"/>
          <w:szCs w:val="22"/>
        </w:rPr>
        <w:t>s</w:t>
      </w:r>
      <w:r>
        <w:rPr>
          <w:color w:val="000000"/>
          <w:sz w:val="22"/>
          <w:szCs w:val="22"/>
        </w:rPr>
        <w:t xml:space="preserve"> </w:t>
      </w:r>
      <w:proofErr w:type="spellStart"/>
      <w:r>
        <w:rPr>
          <w:color w:val="000000"/>
          <w:sz w:val="22"/>
          <w:szCs w:val="22"/>
        </w:rPr>
        <w:t>N</w:t>
      </w:r>
      <w:r w:rsidR="002349E7">
        <w:rPr>
          <w:color w:val="000000"/>
          <w:sz w:val="22"/>
          <w:szCs w:val="22"/>
        </w:rPr>
        <w:t>r</w:t>
      </w:r>
      <w:r>
        <w:rPr>
          <w:color w:val="000000"/>
          <w:sz w:val="22"/>
          <w:szCs w:val="22"/>
        </w:rPr>
        <w:t>o</w:t>
      </w:r>
      <w:r w:rsidR="002349E7">
        <w:rPr>
          <w:color w:val="000000"/>
          <w:sz w:val="22"/>
          <w:szCs w:val="22"/>
        </w:rPr>
        <w:t>s</w:t>
      </w:r>
      <w:proofErr w:type="spellEnd"/>
      <w:r>
        <w:rPr>
          <w:color w:val="000000"/>
          <w:sz w:val="22"/>
          <w:szCs w:val="22"/>
        </w:rPr>
        <w:t xml:space="preserve">. </w:t>
      </w:r>
      <w:r w:rsidR="002349E7" w:rsidRPr="002349E7">
        <w:rPr>
          <w:color w:val="000000"/>
          <w:sz w:val="22"/>
          <w:szCs w:val="22"/>
        </w:rPr>
        <w:t>IC-COT-2021-095</w:t>
      </w:r>
      <w:r w:rsidR="002349E7" w:rsidRPr="002349E7">
        <w:rPr>
          <w:color w:val="000000"/>
          <w:sz w:val="22"/>
          <w:szCs w:val="22"/>
        </w:rPr>
        <w:t xml:space="preserve"> de </w:t>
      </w:r>
      <w:r w:rsidR="002349E7" w:rsidRPr="002349E7">
        <w:rPr>
          <w:color w:val="000000"/>
          <w:sz w:val="22"/>
          <w:szCs w:val="22"/>
        </w:rPr>
        <w:t>29 de noviembre de 2021</w:t>
      </w:r>
      <w:r w:rsidR="002349E7" w:rsidRPr="002349E7">
        <w:rPr>
          <w:color w:val="000000"/>
          <w:sz w:val="22"/>
          <w:szCs w:val="22"/>
        </w:rPr>
        <w:t xml:space="preserve"> e </w:t>
      </w:r>
      <w:r w:rsidR="002349E7" w:rsidRPr="002349E7">
        <w:rPr>
          <w:color w:val="000000"/>
          <w:sz w:val="22"/>
          <w:szCs w:val="22"/>
        </w:rPr>
        <w:t>IC-COT-2022-012</w:t>
      </w:r>
      <w:r w:rsidRPr="002349E7">
        <w:rPr>
          <w:color w:val="000000"/>
          <w:sz w:val="22"/>
          <w:szCs w:val="22"/>
        </w:rPr>
        <w:t>,</w:t>
      </w:r>
      <w:r>
        <w:rPr>
          <w:color w:val="000000"/>
          <w:sz w:val="22"/>
          <w:szCs w:val="22"/>
        </w:rPr>
        <w:t xml:space="preserve"> </w:t>
      </w:r>
      <w:r w:rsidR="002349E7">
        <w:rPr>
          <w:color w:val="000000"/>
          <w:sz w:val="22"/>
          <w:szCs w:val="22"/>
        </w:rPr>
        <w:t xml:space="preserve">de </w:t>
      </w:r>
      <w:r w:rsidR="002349E7" w:rsidRPr="002349E7">
        <w:rPr>
          <w:color w:val="000000"/>
          <w:sz w:val="22"/>
          <w:szCs w:val="22"/>
        </w:rPr>
        <w:t>01 de abril de 2022</w:t>
      </w:r>
      <w:r w:rsidR="002349E7" w:rsidRPr="002349E7">
        <w:rPr>
          <w:color w:val="000000"/>
          <w:sz w:val="22"/>
          <w:szCs w:val="22"/>
        </w:rPr>
        <w:t xml:space="preserve">, </w:t>
      </w:r>
      <w:r>
        <w:rPr>
          <w:color w:val="000000"/>
          <w:sz w:val="22"/>
          <w:szCs w:val="22"/>
        </w:rPr>
        <w:t>expedido</w:t>
      </w:r>
      <w:r w:rsidR="002349E7">
        <w:rPr>
          <w:color w:val="000000"/>
          <w:sz w:val="22"/>
          <w:szCs w:val="22"/>
        </w:rPr>
        <w:t>s</w:t>
      </w:r>
      <w:r>
        <w:rPr>
          <w:color w:val="000000"/>
          <w:sz w:val="22"/>
          <w:szCs w:val="22"/>
        </w:rPr>
        <w:t xml:space="preserve"> por la Comis</w:t>
      </w:r>
      <w:r w:rsidR="002349E7">
        <w:rPr>
          <w:color w:val="000000"/>
          <w:sz w:val="22"/>
          <w:szCs w:val="22"/>
        </w:rPr>
        <w:t>ión de Ordenamiento Territorial.</w:t>
      </w:r>
      <w:bookmarkStart w:id="1" w:name="_GoBack"/>
      <w:bookmarkEnd w:id="1"/>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25E08">
      <w:pPr>
        <w:pBdr>
          <w:top w:val="nil"/>
          <w:left w:val="nil"/>
          <w:bottom w:val="nil"/>
          <w:right w:val="nil"/>
          <w:between w:val="nil"/>
        </w:pBdr>
        <w:rPr>
          <w:color w:val="000000"/>
          <w:sz w:val="22"/>
          <w:szCs w:val="22"/>
        </w:rPr>
      </w:pPr>
    </w:p>
    <w:p w:rsidR="00A25E08" w:rsidRDefault="00AA3C78">
      <w:pPr>
        <w:pBdr>
          <w:top w:val="nil"/>
          <w:left w:val="nil"/>
          <w:bottom w:val="nil"/>
          <w:right w:val="nil"/>
          <w:between w:val="nil"/>
        </w:pBdr>
        <w:jc w:val="center"/>
        <w:rPr>
          <w:b/>
          <w:color w:val="000000"/>
          <w:sz w:val="22"/>
          <w:szCs w:val="22"/>
        </w:rPr>
      </w:pPr>
      <w:r>
        <w:rPr>
          <w:b/>
          <w:color w:val="000000"/>
          <w:sz w:val="22"/>
          <w:szCs w:val="22"/>
        </w:rPr>
        <w:t>CONSIDERANDO:</w:t>
      </w:r>
    </w:p>
    <w:p w:rsidR="00A25E08" w:rsidRDefault="00A25E08">
      <w:pPr>
        <w:pBdr>
          <w:top w:val="nil"/>
          <w:left w:val="nil"/>
          <w:bottom w:val="nil"/>
          <w:right w:val="nil"/>
          <w:between w:val="nil"/>
        </w:pBdr>
        <w:jc w:val="center"/>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30 de la Constitución de la República del Ecuador (en adelante “Constitución”) establece que: “</w:t>
      </w:r>
      <w:r>
        <w:rPr>
          <w:i/>
          <w:color w:val="000000"/>
          <w:sz w:val="22"/>
          <w:szCs w:val="22"/>
        </w:rPr>
        <w:t>Las personas tienen derecho a un hábitat seguro y saludable, y a una vivienda adecuada y digna, con independencia de su situación social y económica.</w:t>
      </w:r>
      <w:r>
        <w:rPr>
          <w:color w:val="000000"/>
          <w:sz w:val="22"/>
          <w:szCs w:val="22"/>
        </w:rPr>
        <w:t>”;</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31 de la Constitución expresa que: “</w:t>
      </w:r>
      <w:r>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color w:val="000000"/>
          <w:sz w:val="22"/>
          <w:szCs w:val="22"/>
        </w:rPr>
        <w:t xml:space="preserve">”;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240 de la Constitución establece que: “</w:t>
      </w:r>
      <w:r>
        <w:rPr>
          <w:i/>
          <w:color w:val="000000"/>
          <w:sz w:val="22"/>
          <w:szCs w:val="22"/>
        </w:rPr>
        <w:t>Los gobiernos autónomos descentralizados de las regiones, distritos metropolitanos, provincias y cantones tendrán facultades legislativas en el ámbito de sus competencias y jurisdicciones territoriales (…)</w:t>
      </w:r>
      <w:r>
        <w:rPr>
          <w:color w:val="000000"/>
          <w:sz w:val="22"/>
          <w:szCs w:val="22"/>
        </w:rPr>
        <w:t>”;</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el artículo 266 de la Constitución establece que: “</w:t>
      </w:r>
      <w:r>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A25E08" w:rsidRDefault="00A25E08">
      <w:pPr>
        <w:pBdr>
          <w:top w:val="nil"/>
          <w:left w:val="nil"/>
          <w:bottom w:val="nil"/>
          <w:right w:val="nil"/>
          <w:between w:val="nil"/>
        </w:pBdr>
        <w:ind w:left="705" w:hanging="705"/>
        <w:jc w:val="both"/>
        <w:rPr>
          <w:i/>
          <w:color w:val="000000"/>
          <w:sz w:val="22"/>
          <w:szCs w:val="22"/>
        </w:rPr>
      </w:pPr>
    </w:p>
    <w:p w:rsidR="00A25E08" w:rsidRDefault="00AA3C78">
      <w:pPr>
        <w:pBdr>
          <w:top w:val="nil"/>
          <w:left w:val="nil"/>
          <w:bottom w:val="nil"/>
          <w:right w:val="nil"/>
          <w:between w:val="nil"/>
        </w:pBdr>
        <w:ind w:left="705"/>
        <w:jc w:val="both"/>
        <w:rPr>
          <w:i/>
          <w:color w:val="000000"/>
          <w:sz w:val="22"/>
          <w:szCs w:val="22"/>
        </w:rPr>
      </w:pPr>
      <w:r>
        <w:rPr>
          <w:i/>
          <w:color w:val="000000"/>
          <w:sz w:val="22"/>
          <w:szCs w:val="22"/>
        </w:rPr>
        <w:t>En el ámbito de sus competencias y territorio, y en uso de sus facultades, expedirán ordenanzas distritales.”</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strike/>
          <w:color w:val="000000"/>
          <w:sz w:val="22"/>
          <w:szCs w:val="22"/>
        </w:rPr>
      </w:pPr>
      <w:r>
        <w:rPr>
          <w:b/>
          <w:color w:val="000000"/>
          <w:sz w:val="22"/>
          <w:szCs w:val="22"/>
        </w:rPr>
        <w:t>Que,</w:t>
      </w:r>
      <w:r>
        <w:rPr>
          <w:b/>
          <w:color w:val="000000"/>
          <w:sz w:val="22"/>
          <w:szCs w:val="22"/>
        </w:rPr>
        <w:tab/>
      </w:r>
      <w:r>
        <w:rPr>
          <w:color w:val="000000"/>
          <w:sz w:val="22"/>
          <w:szCs w:val="22"/>
        </w:rPr>
        <w:t xml:space="preserve">el literal a) del artículo 87 del COOTAD, establece que las funciones del Concejo Metropolitano, entre otras, son: </w:t>
      </w:r>
      <w:r>
        <w:rPr>
          <w:i/>
          <w:color w:val="000000"/>
          <w:sz w:val="22"/>
          <w:szCs w:val="22"/>
        </w:rPr>
        <w:t>“a) Ejercer la facultad normativa en las materias de competencia del gobierno autónomo descentralizado metropolitano, mediante la expedición de ordenanzas metropolitanas, acuerdos y resoluciones;</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322 del COOTAD establece el procedimiento para la aprobación de las ordenanzas municipales;</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b/>
          <w:color w:val="000000"/>
          <w:sz w:val="22"/>
          <w:szCs w:val="22"/>
        </w:rPr>
      </w:pPr>
      <w:r>
        <w:rPr>
          <w:b/>
          <w:color w:val="000000"/>
          <w:sz w:val="22"/>
          <w:szCs w:val="22"/>
        </w:rPr>
        <w:lastRenderedPageBreak/>
        <w:t>Que,</w:t>
      </w:r>
      <w:r>
        <w:rPr>
          <w:b/>
          <w:color w:val="000000"/>
          <w:sz w:val="22"/>
          <w:szCs w:val="22"/>
        </w:rPr>
        <w:tab/>
      </w:r>
      <w:r>
        <w:rPr>
          <w:color w:val="000000"/>
          <w:sz w:val="22"/>
          <w:szCs w:val="22"/>
        </w:rPr>
        <w:t>el artículo 486 del COOTAD reformado establece que: “</w:t>
      </w:r>
      <w:r>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Pr>
          <w:color w:val="000000"/>
          <w:sz w:val="22"/>
          <w:szCs w:val="22"/>
        </w:rPr>
        <w:t>”;</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la Disposición Transitoria Décima Cuarta del COOTAD, señala: </w:t>
      </w:r>
      <w:r>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w:t>
      </w:r>
      <w:r>
        <w:t>artículo</w:t>
      </w:r>
      <w:r>
        <w:rPr>
          <w:color w:val="000000"/>
          <w:sz w:val="22"/>
          <w:szCs w:val="22"/>
        </w:rPr>
        <w:t xml:space="preserve"> 3681, último párrafo de la Ordenanza No. 001 de 29 de marzo de 2019, establece que con la declaratoria de interés social del asentamiento humano de hecho y consolidado dará lugar a la exoneración referentes a la contribución de áreas verdes;</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w:t>
      </w:r>
      <w:r>
        <w:t>artículo</w:t>
      </w:r>
      <w:r>
        <w:rPr>
          <w:color w:val="000000"/>
          <w:sz w:val="22"/>
          <w:szCs w:val="22"/>
        </w:rPr>
        <w:t xml:space="preserve"> 3693 de la Ordenanza No. 001 de 29 de marzo de 2019 establece: “</w:t>
      </w:r>
      <w:r>
        <w:rPr>
          <w:b/>
          <w:i/>
          <w:color w:val="000000"/>
          <w:sz w:val="22"/>
          <w:szCs w:val="22"/>
        </w:rPr>
        <w:t>Ordenamiento territorial</w:t>
      </w:r>
      <w:r>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ind w:left="705" w:hanging="705"/>
        <w:jc w:val="both"/>
        <w:rPr>
          <w:i/>
          <w:color w:val="000000"/>
          <w:sz w:val="22"/>
          <w:szCs w:val="22"/>
        </w:rPr>
      </w:pPr>
      <w:r>
        <w:rPr>
          <w:b/>
          <w:color w:val="000000"/>
          <w:sz w:val="22"/>
          <w:szCs w:val="22"/>
        </w:rPr>
        <w:lastRenderedPageBreak/>
        <w:t>Que,</w:t>
      </w:r>
      <w:r>
        <w:rPr>
          <w:b/>
          <w:color w:val="000000"/>
          <w:sz w:val="22"/>
          <w:szCs w:val="22"/>
        </w:rPr>
        <w:tab/>
      </w:r>
      <w:r>
        <w:rPr>
          <w:color w:val="000000"/>
          <w:sz w:val="22"/>
          <w:szCs w:val="22"/>
        </w:rPr>
        <w:t xml:space="preserve">el </w:t>
      </w:r>
      <w:r>
        <w:t>artículo</w:t>
      </w:r>
      <w:r>
        <w:rPr>
          <w:color w:val="000000"/>
          <w:sz w:val="22"/>
          <w:szCs w:val="22"/>
        </w:rPr>
        <w:t xml:space="preserve"> 3695 de la Ordenanza No. 001 de 29 de marzo de 2019 en su parte pertinente de la excepción de las áreas verdes dispone:</w:t>
      </w:r>
      <w:r>
        <w:rPr>
          <w:i/>
          <w:color w:val="000000"/>
          <w:sz w:val="22"/>
          <w:szCs w:val="22"/>
        </w:rPr>
        <w:t xml:space="preserve"> “(…) El faltante de áreas verdes será compensado pecuniariamente con excepción de los asentamientos declarados de interés social (...)” </w:t>
      </w:r>
    </w:p>
    <w:p w:rsidR="00A25E08" w:rsidRDefault="00A25E08">
      <w:pPr>
        <w:pBdr>
          <w:top w:val="nil"/>
          <w:left w:val="nil"/>
          <w:bottom w:val="nil"/>
          <w:right w:val="nil"/>
          <w:between w:val="nil"/>
        </w:pBdr>
        <w:ind w:left="705" w:hanging="705"/>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Ordenanza No. 001 de 29 de marzo de 2019, determina en su disposición derogatoria lo siguiente: </w:t>
      </w:r>
      <w:r>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Pr>
          <w:color w:val="000000"/>
          <w:sz w:val="22"/>
          <w:szCs w:val="22"/>
        </w:rPr>
        <w:t xml:space="preserve">”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en concordancia con el considerando precedente,</w:t>
      </w:r>
      <w:r>
        <w:rPr>
          <w:b/>
          <w:color w:val="000000"/>
          <w:sz w:val="22"/>
          <w:szCs w:val="22"/>
        </w:rPr>
        <w:t xml:space="preserve"> </w:t>
      </w:r>
      <w:r>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mediante Resolución No. C 039-2021, se aprueba el plan anual de regularización de los asentamientos humanos de hecho y consolidados para el periodo 2021.</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Mesa Institucional, reunida el 16 de agosto de 2021,  mediante la aplicación Zoom, siendo las  catorce horas con treinta minutos,  integrada por los señores: Mg. Deysi Martínez, Administradora Zonal Tumbaco; Arq. Fabián Valencia, Director Gestión de Territorio Zonal Tumbaco; Srta. Viviana Chávez, Delegada del Director Jurídico Zonal Tumbaco; Ing. Juan Carlos Arboleda, Delegado de la Dirección Metropolitana de Catastro; Ing. Ángel Barahona, Delegado de la Dirección Metropolitana de Gestión de Riesgos; Arq. Elizabeth Ortiz, Delegada de la Secretaría de Territorio, Hábitat y Vivienda; Arq. Karina Suárez, Delegada de la Secretaría de Territorio, Hábitat y Vivienda; Arq. Christian Naranjo, Delegado y Responsable Técnico de la Dirección de la Unidad Especial Regula Tu Barrio; Ing. Andrés Santacruz, Responsable Socio-Organizativo de la Unidad Especial “Regula Tu Barrio” Oficina Central;  Dr. Fernando Quintana, Responsable Legal de la Unidad Especial “Regula Tu Barrio” Oficina Central, aprobaron el Informe Socio Organizativo Legal y Técnico Nº 001-UERB-AZT-SOLT-2021, de 28 de julio de 2021, habilitante de la Ordenanza de Reconocimiento del asentamiento humano de hecho y consolidado de interés social, denominado: “Santa Inés Pasaje Carrera”, a favor de sus copropietarios.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mediante Oficio GADDMQ-SGSG-2021-0242-OF, de 28 de enero de 2021, de la Secretaría General de Seguridad y Gobernabilidad, realizada al AHHYC “Santa Inés Pasaje Carrera”, determina que: “</w:t>
      </w:r>
      <w:r>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rsidR="00A25E08" w:rsidRDefault="00A25E08">
      <w:pPr>
        <w:pBdr>
          <w:top w:val="nil"/>
          <w:left w:val="nil"/>
          <w:bottom w:val="nil"/>
          <w:right w:val="nil"/>
          <w:between w:val="nil"/>
        </w:pBdr>
        <w:ind w:left="705" w:hanging="705"/>
        <w:jc w:val="both"/>
        <w:rPr>
          <w:i/>
          <w:color w:val="000000"/>
          <w:sz w:val="22"/>
          <w:szCs w:val="22"/>
        </w:rPr>
      </w:pPr>
    </w:p>
    <w:p w:rsidR="00A25E08" w:rsidRDefault="00AA3C78">
      <w:pPr>
        <w:spacing w:after="240"/>
        <w:ind w:left="705" w:hanging="705"/>
        <w:jc w:val="both"/>
        <w:rPr>
          <w:i/>
          <w:sz w:val="22"/>
          <w:szCs w:val="22"/>
        </w:rPr>
      </w:pPr>
      <w:r>
        <w:rPr>
          <w:b/>
          <w:sz w:val="22"/>
          <w:szCs w:val="22"/>
        </w:rPr>
        <w:t xml:space="preserve">Que, </w:t>
      </w:r>
      <w:r>
        <w:rPr>
          <w:b/>
          <w:sz w:val="22"/>
          <w:szCs w:val="22"/>
        </w:rPr>
        <w:tab/>
      </w:r>
      <w:r>
        <w:rPr>
          <w:sz w:val="22"/>
          <w:szCs w:val="22"/>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w:t>
      </w:r>
      <w:r>
        <w:rPr>
          <w:b/>
          <w:i/>
          <w:sz w:val="22"/>
          <w:szCs w:val="22"/>
        </w:rPr>
        <w:t>Normas de Diseño de Sistemas de Agua Potable para la EMAAP-Q, 01-AP-AMAAPQ-2008</w:t>
      </w:r>
      <w:r>
        <w:rPr>
          <w:i/>
          <w:sz w:val="22"/>
          <w:szCs w:val="22"/>
        </w:rPr>
        <w:t>”,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A25E08" w:rsidRDefault="00AA3C78">
      <w:pPr>
        <w:spacing w:after="240"/>
        <w:ind w:left="705" w:hanging="705"/>
        <w:jc w:val="both"/>
        <w:rPr>
          <w:i/>
          <w:color w:val="000000"/>
          <w:sz w:val="22"/>
          <w:szCs w:val="22"/>
        </w:rPr>
      </w:pPr>
      <w:r>
        <w:rPr>
          <w:i/>
          <w:sz w:val="22"/>
          <w:szCs w:val="22"/>
        </w:rPr>
        <w:lastRenderedPageBreak/>
        <w:t xml:space="preserve">             En este sentido una vez que los barrios cuenten con la respectiva Ordenanza, la EPMAPS procederá a realizar los estudios y diseños para la dotación de agua potable en los diferentes sectores de DMQ incluyendo la instalación de hidrantes.”</w:t>
      </w:r>
    </w:p>
    <w:p w:rsidR="00A25E08" w:rsidRDefault="00AA3C78">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 xml:space="preserve">mediante Oficio STHV-DMPPS-2021-0198-O, de 08 de junio de 2021, de la Dirección Metropolitana de Políticas y Planeamiento del Suelo, remite el Informe técnico No. IT-STHV-DMPPS-2021-0052, de 29 de abril de 2021, de pre-factibilidad para el cambio de zonificación, del AHHYC “Santa Inés Pasaje Carrera”, donde manifiesta que </w:t>
      </w:r>
      <w:r>
        <w:rPr>
          <w:i/>
          <w:color w:val="000000"/>
          <w:sz w:val="22"/>
          <w:szCs w:val="22"/>
        </w:rPr>
        <w:t>“(…) considera factible el cambio de zonificación (ocupación y edificabilidad) del Asentamiento Humano de Hecho y Consolidado denominado “SANTA INÉS PASAJE CARRERA”, en los términos que se señalan en el Cuadro No 2, a fin de continuar con el proceso integral de regularización correspondiente.”</w:t>
      </w:r>
    </w:p>
    <w:p w:rsidR="00A25E08" w:rsidRDefault="00A25E08">
      <w:pPr>
        <w:pBdr>
          <w:top w:val="nil"/>
          <w:left w:val="nil"/>
          <w:bottom w:val="nil"/>
          <w:right w:val="nil"/>
          <w:between w:val="nil"/>
        </w:pBdr>
        <w:ind w:left="705" w:hanging="705"/>
        <w:jc w:val="both"/>
        <w:rPr>
          <w:i/>
          <w:color w:val="000000"/>
          <w:sz w:val="22"/>
          <w:szCs w:val="22"/>
        </w:rPr>
      </w:pPr>
    </w:p>
    <w:p w:rsidR="00A25E08" w:rsidRDefault="00A25E08">
      <w:pPr>
        <w:pBdr>
          <w:top w:val="nil"/>
          <w:left w:val="nil"/>
          <w:bottom w:val="nil"/>
          <w:right w:val="nil"/>
          <w:between w:val="nil"/>
        </w:pBdr>
        <w:ind w:left="705" w:hanging="705"/>
        <w:jc w:val="both"/>
        <w:rPr>
          <w:b/>
          <w:i/>
          <w:color w:val="000000"/>
          <w:sz w:val="22"/>
          <w:szCs w:val="22"/>
        </w:rPr>
      </w:pPr>
    </w:p>
    <w:p w:rsidR="00A25E08" w:rsidRDefault="00AA3C78">
      <w:pPr>
        <w:pBdr>
          <w:top w:val="nil"/>
          <w:left w:val="nil"/>
          <w:bottom w:val="nil"/>
          <w:right w:val="nil"/>
          <w:between w:val="nil"/>
        </w:pBdr>
        <w:jc w:val="both"/>
        <w:rPr>
          <w:b/>
          <w:color w:val="000000"/>
          <w:sz w:val="22"/>
          <w:szCs w:val="22"/>
        </w:rPr>
      </w:pPr>
      <w:r>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A25E08" w:rsidRDefault="00A25E08">
      <w:pPr>
        <w:pBdr>
          <w:top w:val="nil"/>
          <w:left w:val="nil"/>
          <w:bottom w:val="nil"/>
          <w:right w:val="nil"/>
          <w:between w:val="nil"/>
        </w:pBdr>
        <w:rPr>
          <w:b/>
          <w:color w:val="000000"/>
          <w:sz w:val="22"/>
          <w:szCs w:val="22"/>
        </w:rPr>
      </w:pPr>
    </w:p>
    <w:p w:rsidR="00A25E08" w:rsidRDefault="00AA3C78">
      <w:pPr>
        <w:pBdr>
          <w:top w:val="nil"/>
          <w:left w:val="nil"/>
          <w:bottom w:val="nil"/>
          <w:right w:val="nil"/>
          <w:between w:val="nil"/>
        </w:pBdr>
        <w:jc w:val="center"/>
        <w:rPr>
          <w:b/>
          <w:color w:val="000000"/>
          <w:sz w:val="22"/>
          <w:szCs w:val="22"/>
        </w:rPr>
      </w:pPr>
      <w:r>
        <w:rPr>
          <w:b/>
          <w:color w:val="000000"/>
          <w:sz w:val="22"/>
          <w:szCs w:val="22"/>
        </w:rPr>
        <w:t>EXPIDE LA SIGUIENTE:</w:t>
      </w:r>
    </w:p>
    <w:p w:rsidR="00A25E08" w:rsidRDefault="00A25E08">
      <w:pPr>
        <w:pBdr>
          <w:top w:val="nil"/>
          <w:left w:val="nil"/>
          <w:bottom w:val="nil"/>
          <w:right w:val="nil"/>
          <w:between w:val="nil"/>
        </w:pBdr>
        <w:jc w:val="center"/>
        <w:rPr>
          <w:b/>
          <w:color w:val="000000"/>
          <w:sz w:val="22"/>
          <w:szCs w:val="22"/>
        </w:rPr>
      </w:pPr>
    </w:p>
    <w:p w:rsidR="00A25E08" w:rsidRDefault="00AA3C78">
      <w:pPr>
        <w:pBdr>
          <w:top w:val="nil"/>
          <w:left w:val="nil"/>
          <w:bottom w:val="nil"/>
          <w:right w:val="nil"/>
          <w:between w:val="nil"/>
        </w:pBdr>
        <w:jc w:val="both"/>
        <w:rPr>
          <w:b/>
          <w:color w:val="000000"/>
          <w:sz w:val="22"/>
          <w:szCs w:val="22"/>
        </w:rPr>
      </w:pPr>
      <w:r>
        <w:rPr>
          <w:b/>
          <w:color w:val="000000"/>
          <w:sz w:val="22"/>
          <w:szCs w:val="22"/>
        </w:rPr>
        <w:t xml:space="preserve">ORDENANZA QUE APRUEBA EL PROCESO INTEGRAL DE </w:t>
      </w:r>
      <w:r>
        <w:rPr>
          <w:b/>
          <w:sz w:val="22"/>
          <w:szCs w:val="22"/>
        </w:rPr>
        <w:t>REGULARIZACIÓN</w:t>
      </w:r>
      <w:r>
        <w:rPr>
          <w:b/>
          <w:color w:val="000000"/>
          <w:sz w:val="22"/>
          <w:szCs w:val="22"/>
        </w:rPr>
        <w:t xml:space="preserve"> DEL ASENTAMIENTO</w:t>
      </w:r>
      <w:r>
        <w:rPr>
          <w:b/>
          <w:color w:val="FF0000"/>
          <w:sz w:val="22"/>
          <w:szCs w:val="22"/>
        </w:rPr>
        <w:t xml:space="preserve"> </w:t>
      </w:r>
      <w:r>
        <w:rPr>
          <w:b/>
          <w:color w:val="000000"/>
          <w:sz w:val="22"/>
          <w:szCs w:val="22"/>
        </w:rPr>
        <w:t xml:space="preserve">HUMANO DE HECHO Y CONSOLIDADO DE INTERÉS SOCIAL DENOMINADO “SANTA </w:t>
      </w:r>
      <w:r>
        <w:rPr>
          <w:b/>
          <w:sz w:val="22"/>
          <w:szCs w:val="22"/>
        </w:rPr>
        <w:t>INÉS</w:t>
      </w:r>
      <w:r>
        <w:rPr>
          <w:b/>
          <w:color w:val="000000"/>
          <w:sz w:val="22"/>
          <w:szCs w:val="22"/>
        </w:rPr>
        <w:t xml:space="preserve"> PASAJE CARRERA”, A FAVOR DE SUS COPROPIETARIOS.</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b/>
          <w:sz w:val="22"/>
          <w:szCs w:val="22"/>
        </w:rPr>
        <w:t>Artículo</w:t>
      </w:r>
      <w:r>
        <w:rPr>
          <w:b/>
          <w:color w:val="000000"/>
          <w:sz w:val="22"/>
          <w:szCs w:val="22"/>
        </w:rPr>
        <w:t xml:space="preserve"> 1.- Objeto. -</w:t>
      </w:r>
      <w:r>
        <w:rPr>
          <w:color w:val="000000"/>
          <w:sz w:val="22"/>
          <w:szCs w:val="22"/>
        </w:rPr>
        <w:t xml:space="preserve"> La presente ordenanza tiene por objeto reconocer y aprobar el fraccionamiento del predio 313617, su vía, modificando su zonificación actual, sobre la que se encuentra el asentamiento humano de hecho y consolidado de interés social denominado “Santa Inés Pasaje Carrera”, a favor de sus copropietarios.</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Artículo 2.- De los planos y documentos presentados.-</w:t>
      </w:r>
      <w:r>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“Santa Inés Pasaje Carrera”, ubicado en la parroquia </w:t>
      </w:r>
      <w:proofErr w:type="spellStart"/>
      <w:r>
        <w:rPr>
          <w:color w:val="000000"/>
          <w:sz w:val="22"/>
          <w:szCs w:val="22"/>
        </w:rPr>
        <w:t>Cumbayá</w:t>
      </w:r>
      <w:proofErr w:type="spellEnd"/>
      <w:r>
        <w:rPr>
          <w:color w:val="000000"/>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En caso de comprobarse ocultación o falsedad en planos, datos, documentos, o de existir reclamos de terceros afectados, será de exclusiva responsabilidad del técnico y de los copropietarios del predio.</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Las dimensiones y superficies de los lotes son las determinadas en el plano aprobatorio que forma parte integrante de esta Ordenanza.</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 xml:space="preserve">Los copropietarios del asentamiento humano de hecho y consolidado de interés social denominado “Santa Inés Pasaje Carrera”, ubicado en la parroquia </w:t>
      </w:r>
      <w:proofErr w:type="spellStart"/>
      <w:r>
        <w:rPr>
          <w:color w:val="000000"/>
          <w:sz w:val="22"/>
          <w:szCs w:val="22"/>
        </w:rPr>
        <w:t>Cumbayá</w:t>
      </w:r>
      <w:proofErr w:type="spellEnd"/>
      <w:r>
        <w:rPr>
          <w:color w:val="000000"/>
          <w:sz w:val="22"/>
          <w:szCs w:val="22"/>
        </w:rPr>
        <w:t>, se comprometen a respetar las características de los lotes establecidas en el plano y en este instrumento; por tanto, no podrán fraccionarlos o dividirlos.</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lastRenderedPageBreak/>
        <w:t xml:space="preserve">El incumplimiento de lo dispuesto en la presente Ordenanza y en la normativa metropolitana y nacional vigente al respecto, dará lugar a la imposición de las sanciones correspondientes.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 xml:space="preserve">Artículo 3.- Declaratoria de Interés Social. - </w:t>
      </w:r>
      <w:r>
        <w:rPr>
          <w:color w:val="000000"/>
          <w:sz w:val="22"/>
          <w:szCs w:val="22"/>
        </w:rPr>
        <w:t>Por las condiciones del asentamiento humano de hecho y consolidado, se lo aprueba considerándolo de Interés Social de conformidad con la normativa vigente.</w:t>
      </w:r>
    </w:p>
    <w:p w:rsidR="00A25E08" w:rsidRDefault="00A25E08">
      <w:pPr>
        <w:pBdr>
          <w:top w:val="nil"/>
          <w:left w:val="nil"/>
          <w:bottom w:val="nil"/>
          <w:right w:val="nil"/>
          <w:between w:val="nil"/>
        </w:pBdr>
        <w:rPr>
          <w:b/>
          <w:color w:val="000000"/>
          <w:sz w:val="22"/>
          <w:szCs w:val="22"/>
        </w:rPr>
      </w:pPr>
    </w:p>
    <w:p w:rsidR="00A25E08" w:rsidRDefault="00AA3C78">
      <w:pPr>
        <w:pBdr>
          <w:top w:val="nil"/>
          <w:left w:val="nil"/>
          <w:bottom w:val="nil"/>
          <w:right w:val="nil"/>
          <w:between w:val="nil"/>
        </w:pBdr>
        <w:rPr>
          <w:b/>
          <w:color w:val="000000"/>
          <w:sz w:val="22"/>
          <w:szCs w:val="22"/>
        </w:rPr>
      </w:pPr>
      <w:r>
        <w:rPr>
          <w:b/>
          <w:color w:val="000000"/>
          <w:sz w:val="22"/>
          <w:szCs w:val="22"/>
        </w:rPr>
        <w:t>Artículo 4.- Especificaciones técnicas. –</w:t>
      </w:r>
    </w:p>
    <w:p w:rsidR="00A25E08" w:rsidRDefault="00A25E08">
      <w:pPr>
        <w:pBdr>
          <w:top w:val="nil"/>
          <w:left w:val="nil"/>
          <w:bottom w:val="nil"/>
          <w:right w:val="nil"/>
          <w:between w:val="nil"/>
        </w:pBdr>
        <w:rPr>
          <w:b/>
          <w:color w:val="000000"/>
          <w:sz w:val="22"/>
          <w:szCs w:val="22"/>
        </w:rPr>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25E08">
        <w:trPr>
          <w:trHeight w:val="258"/>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Predio Número:</w:t>
            </w:r>
          </w:p>
        </w:tc>
        <w:tc>
          <w:tcPr>
            <w:tcW w:w="4961" w:type="dxa"/>
            <w:vAlign w:val="center"/>
          </w:tcPr>
          <w:p w:rsidR="00A25E08" w:rsidRDefault="00AA3C78">
            <w:pPr>
              <w:pBdr>
                <w:top w:val="nil"/>
                <w:left w:val="nil"/>
                <w:bottom w:val="nil"/>
                <w:right w:val="nil"/>
                <w:between w:val="nil"/>
              </w:pBdr>
              <w:rPr>
                <w:color w:val="000000"/>
                <w:sz w:val="22"/>
                <w:szCs w:val="22"/>
              </w:rPr>
            </w:pPr>
            <w:r>
              <w:rPr>
                <w:sz w:val="22"/>
                <w:szCs w:val="22"/>
              </w:rPr>
              <w:t>313617</w:t>
            </w:r>
          </w:p>
        </w:tc>
      </w:tr>
      <w:tr w:rsidR="00A25E08">
        <w:trPr>
          <w:trHeight w:val="154"/>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Zonificación actual:</w:t>
            </w:r>
          </w:p>
        </w:tc>
        <w:tc>
          <w:tcPr>
            <w:tcW w:w="4961" w:type="dxa"/>
            <w:vAlign w:val="center"/>
          </w:tcPr>
          <w:p w:rsidR="00A25E08" w:rsidRDefault="00AA3C78">
            <w:pPr>
              <w:pBdr>
                <w:top w:val="nil"/>
                <w:left w:val="nil"/>
                <w:bottom w:val="nil"/>
                <w:right w:val="nil"/>
                <w:between w:val="nil"/>
              </w:pBdr>
              <w:rPr>
                <w:color w:val="000000"/>
                <w:sz w:val="22"/>
                <w:szCs w:val="22"/>
              </w:rPr>
            </w:pPr>
            <w:r>
              <w:rPr>
                <w:color w:val="000000"/>
                <w:sz w:val="22"/>
                <w:szCs w:val="22"/>
              </w:rPr>
              <w:t>A2(A1002-35)</w:t>
            </w:r>
          </w:p>
        </w:tc>
      </w:tr>
      <w:tr w:rsidR="00A25E08">
        <w:trPr>
          <w:trHeight w:val="171"/>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Lote mínimo:</w:t>
            </w:r>
          </w:p>
        </w:tc>
        <w:tc>
          <w:tcPr>
            <w:tcW w:w="4961" w:type="dxa"/>
            <w:vAlign w:val="center"/>
          </w:tcPr>
          <w:p w:rsidR="00A25E08" w:rsidRDefault="00AA3C78">
            <w:pPr>
              <w:pBdr>
                <w:top w:val="nil"/>
                <w:left w:val="nil"/>
                <w:bottom w:val="nil"/>
                <w:right w:val="nil"/>
                <w:between w:val="nil"/>
              </w:pBdr>
              <w:rPr>
                <w:color w:val="000000"/>
                <w:sz w:val="22"/>
                <w:szCs w:val="22"/>
              </w:rPr>
            </w:pPr>
            <w:r>
              <w:rPr>
                <w:color w:val="000000"/>
                <w:sz w:val="22"/>
                <w:szCs w:val="22"/>
              </w:rPr>
              <w:t>1000 m2</w:t>
            </w:r>
          </w:p>
        </w:tc>
      </w:tr>
      <w:tr w:rsidR="00A25E08">
        <w:trPr>
          <w:trHeight w:val="233"/>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Forma ocupación del suelo:</w:t>
            </w:r>
          </w:p>
        </w:tc>
        <w:tc>
          <w:tcPr>
            <w:tcW w:w="4961" w:type="dxa"/>
            <w:vAlign w:val="center"/>
          </w:tcPr>
          <w:p w:rsidR="00A25E08" w:rsidRDefault="00AA3C78">
            <w:pPr>
              <w:pBdr>
                <w:top w:val="nil"/>
                <w:left w:val="nil"/>
                <w:bottom w:val="nil"/>
                <w:right w:val="nil"/>
                <w:between w:val="nil"/>
              </w:pBdr>
              <w:rPr>
                <w:color w:val="000000"/>
                <w:sz w:val="22"/>
                <w:szCs w:val="22"/>
              </w:rPr>
            </w:pPr>
            <w:r>
              <w:rPr>
                <w:color w:val="000000"/>
                <w:sz w:val="22"/>
                <w:szCs w:val="22"/>
              </w:rPr>
              <w:t>(A) Aislada</w:t>
            </w:r>
          </w:p>
        </w:tc>
      </w:tr>
      <w:tr w:rsidR="00A25E08">
        <w:trPr>
          <w:trHeight w:val="151"/>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Uso principal del suelo:</w:t>
            </w:r>
          </w:p>
        </w:tc>
        <w:tc>
          <w:tcPr>
            <w:tcW w:w="4961" w:type="dxa"/>
            <w:vAlign w:val="center"/>
          </w:tcPr>
          <w:p w:rsidR="00A25E08" w:rsidRDefault="00AA3C78">
            <w:pPr>
              <w:pBdr>
                <w:top w:val="nil"/>
                <w:left w:val="nil"/>
                <w:bottom w:val="nil"/>
                <w:right w:val="nil"/>
                <w:between w:val="nil"/>
              </w:pBdr>
              <w:rPr>
                <w:color w:val="000000"/>
                <w:sz w:val="22"/>
                <w:szCs w:val="22"/>
              </w:rPr>
            </w:pPr>
            <w:r>
              <w:rPr>
                <w:color w:val="000000"/>
                <w:sz w:val="22"/>
                <w:szCs w:val="22"/>
              </w:rPr>
              <w:t>(RU1) Residencial Urbano 1</w:t>
            </w:r>
          </w:p>
        </w:tc>
      </w:tr>
      <w:tr w:rsidR="00A25E08">
        <w:trPr>
          <w:trHeight w:val="226"/>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Clasificación del Suelo:</w:t>
            </w:r>
          </w:p>
        </w:tc>
        <w:tc>
          <w:tcPr>
            <w:tcW w:w="4961" w:type="dxa"/>
            <w:vAlign w:val="center"/>
          </w:tcPr>
          <w:p w:rsidR="00A25E08" w:rsidRDefault="00AA3C78">
            <w:pPr>
              <w:pBdr>
                <w:top w:val="nil"/>
                <w:left w:val="nil"/>
                <w:bottom w:val="nil"/>
                <w:right w:val="nil"/>
                <w:between w:val="nil"/>
              </w:pBdr>
              <w:rPr>
                <w:color w:val="000000"/>
                <w:sz w:val="22"/>
                <w:szCs w:val="22"/>
              </w:rPr>
            </w:pPr>
            <w:r>
              <w:rPr>
                <w:color w:val="000000"/>
                <w:sz w:val="22"/>
                <w:szCs w:val="22"/>
              </w:rPr>
              <w:t>(SU) Suelo Urbano</w:t>
            </w:r>
          </w:p>
        </w:tc>
      </w:tr>
      <w:tr w:rsidR="00A25E08">
        <w:trPr>
          <w:trHeight w:val="101"/>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Número de lotes:</w:t>
            </w:r>
          </w:p>
        </w:tc>
        <w:tc>
          <w:tcPr>
            <w:tcW w:w="4961" w:type="dxa"/>
            <w:vAlign w:val="center"/>
          </w:tcPr>
          <w:p w:rsidR="00A25E08" w:rsidRDefault="00AA3C78">
            <w:pPr>
              <w:pBdr>
                <w:top w:val="nil"/>
                <w:left w:val="nil"/>
                <w:bottom w:val="nil"/>
                <w:right w:val="nil"/>
                <w:between w:val="nil"/>
              </w:pBdr>
              <w:rPr>
                <w:b/>
                <w:color w:val="000000"/>
                <w:sz w:val="22"/>
                <w:szCs w:val="22"/>
              </w:rPr>
            </w:pPr>
            <w:r>
              <w:rPr>
                <w:color w:val="000000"/>
                <w:sz w:val="22"/>
                <w:szCs w:val="22"/>
              </w:rPr>
              <w:t>13</w:t>
            </w:r>
          </w:p>
        </w:tc>
      </w:tr>
      <w:tr w:rsidR="00A25E08">
        <w:trPr>
          <w:trHeight w:val="134"/>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Área útil de lotes:</w:t>
            </w:r>
          </w:p>
        </w:tc>
        <w:tc>
          <w:tcPr>
            <w:tcW w:w="4961" w:type="dxa"/>
            <w:vAlign w:val="center"/>
          </w:tcPr>
          <w:p w:rsidR="00A25E08" w:rsidRDefault="00AA3C78">
            <w:pPr>
              <w:pBdr>
                <w:top w:val="nil"/>
                <w:left w:val="nil"/>
                <w:bottom w:val="nil"/>
                <w:right w:val="nil"/>
                <w:between w:val="nil"/>
              </w:pBdr>
              <w:rPr>
                <w:color w:val="000000"/>
                <w:sz w:val="22"/>
                <w:szCs w:val="22"/>
              </w:rPr>
            </w:pPr>
            <w:r>
              <w:rPr>
                <w:color w:val="000000"/>
                <w:sz w:val="22"/>
                <w:szCs w:val="22"/>
              </w:rPr>
              <w:t xml:space="preserve">  5.098,36 m2</w:t>
            </w:r>
          </w:p>
        </w:tc>
      </w:tr>
      <w:tr w:rsidR="00A25E08">
        <w:trPr>
          <w:trHeight w:val="152"/>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Área de Pasaje:</w:t>
            </w:r>
          </w:p>
        </w:tc>
        <w:tc>
          <w:tcPr>
            <w:tcW w:w="4961" w:type="dxa"/>
            <w:vAlign w:val="center"/>
          </w:tcPr>
          <w:p w:rsidR="00A25E08" w:rsidRDefault="00AA3C78">
            <w:pPr>
              <w:pBdr>
                <w:top w:val="nil"/>
                <w:left w:val="nil"/>
                <w:bottom w:val="nil"/>
                <w:right w:val="nil"/>
                <w:between w:val="nil"/>
              </w:pBdr>
              <w:jc w:val="both"/>
              <w:rPr>
                <w:color w:val="000000"/>
                <w:sz w:val="22"/>
                <w:szCs w:val="22"/>
              </w:rPr>
            </w:pPr>
            <w:r>
              <w:rPr>
                <w:color w:val="000000"/>
                <w:sz w:val="22"/>
                <w:szCs w:val="22"/>
              </w:rPr>
              <w:t xml:space="preserve">     474,06 m2</w:t>
            </w:r>
          </w:p>
        </w:tc>
      </w:tr>
      <w:tr w:rsidR="00A25E08">
        <w:trPr>
          <w:trHeight w:val="170"/>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Área Afectación Vial (Macro lote)</w:t>
            </w:r>
          </w:p>
        </w:tc>
        <w:tc>
          <w:tcPr>
            <w:tcW w:w="4961" w:type="dxa"/>
            <w:vAlign w:val="center"/>
          </w:tcPr>
          <w:p w:rsidR="00A25E08" w:rsidRDefault="00AA3C78">
            <w:pPr>
              <w:pBdr>
                <w:top w:val="nil"/>
                <w:left w:val="nil"/>
                <w:bottom w:val="nil"/>
                <w:right w:val="nil"/>
                <w:between w:val="nil"/>
              </w:pBdr>
              <w:jc w:val="both"/>
              <w:rPr>
                <w:color w:val="000000"/>
                <w:sz w:val="22"/>
                <w:szCs w:val="22"/>
              </w:rPr>
            </w:pPr>
            <w:r>
              <w:rPr>
                <w:color w:val="000000"/>
                <w:sz w:val="22"/>
                <w:szCs w:val="22"/>
              </w:rPr>
              <w:t xml:space="preserve">     </w:t>
            </w:r>
            <w:r>
              <w:rPr>
                <w:sz w:val="22"/>
                <w:szCs w:val="22"/>
              </w:rPr>
              <w:t>311,20</w:t>
            </w:r>
            <w:r>
              <w:rPr>
                <w:color w:val="000000"/>
                <w:sz w:val="22"/>
                <w:szCs w:val="22"/>
              </w:rPr>
              <w:t xml:space="preserve"> m2</w:t>
            </w:r>
          </w:p>
        </w:tc>
      </w:tr>
      <w:tr w:rsidR="00A25E08">
        <w:trPr>
          <w:trHeight w:val="134"/>
        </w:trPr>
        <w:tc>
          <w:tcPr>
            <w:tcW w:w="4248" w:type="dxa"/>
            <w:vAlign w:val="center"/>
          </w:tcPr>
          <w:p w:rsidR="00A25E08" w:rsidRDefault="00AA3C78">
            <w:pPr>
              <w:pBdr>
                <w:top w:val="nil"/>
                <w:left w:val="nil"/>
                <w:bottom w:val="nil"/>
                <w:right w:val="nil"/>
                <w:between w:val="nil"/>
              </w:pBdr>
              <w:rPr>
                <w:b/>
                <w:color w:val="000000"/>
                <w:sz w:val="22"/>
                <w:szCs w:val="22"/>
              </w:rPr>
            </w:pPr>
            <w:r>
              <w:rPr>
                <w:b/>
                <w:color w:val="000000"/>
                <w:sz w:val="22"/>
                <w:szCs w:val="22"/>
              </w:rPr>
              <w:t>Área bruta del terreno (Área Total ):</w:t>
            </w:r>
          </w:p>
        </w:tc>
        <w:tc>
          <w:tcPr>
            <w:tcW w:w="4961" w:type="dxa"/>
            <w:vAlign w:val="center"/>
          </w:tcPr>
          <w:p w:rsidR="00A25E08" w:rsidRDefault="00AA3C78">
            <w:pPr>
              <w:pBdr>
                <w:top w:val="nil"/>
                <w:left w:val="nil"/>
                <w:bottom w:val="nil"/>
                <w:right w:val="nil"/>
                <w:between w:val="nil"/>
              </w:pBdr>
              <w:jc w:val="both"/>
              <w:rPr>
                <w:color w:val="000000"/>
                <w:sz w:val="22"/>
                <w:szCs w:val="22"/>
              </w:rPr>
            </w:pPr>
            <w:r>
              <w:rPr>
                <w:color w:val="000000"/>
                <w:sz w:val="22"/>
                <w:szCs w:val="22"/>
              </w:rPr>
              <w:t xml:space="preserve">  5.883,62 m2</w:t>
            </w:r>
          </w:p>
        </w:tc>
      </w:tr>
    </w:tbl>
    <w:p w:rsidR="00A25E08" w:rsidRDefault="00A25E08">
      <w:pPr>
        <w:pBdr>
          <w:top w:val="nil"/>
          <w:left w:val="nil"/>
          <w:bottom w:val="nil"/>
          <w:right w:val="nil"/>
          <w:between w:val="nil"/>
        </w:pBdr>
        <w:rPr>
          <w:b/>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El número total de lotes,</w:t>
      </w:r>
      <w:r>
        <w:rPr>
          <w:color w:val="FF0000"/>
          <w:sz w:val="22"/>
          <w:szCs w:val="22"/>
        </w:rPr>
        <w:t xml:space="preserve"> </w:t>
      </w:r>
      <w:r>
        <w:rPr>
          <w:color w:val="000000"/>
          <w:sz w:val="22"/>
          <w:szCs w:val="22"/>
        </w:rPr>
        <w:t xml:space="preserve">producto del fraccionamiento, es de 13, signados del uno (1) al trece (13) cuyo detalle es el que consta en los planos aprobatorios que forman parte de la presente Ordenanza. </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El área total del predio No. 313617, es la que consta en la Resolución de Excedentes y Diferencias de área No. 522-2021, del 06 de noviembre de 2021, emitida por la Dirección Metropolitana de Catastro y se encuentra rectificada y regularizada de conformidad al artículo 2256 de la Ordenanza No. 001 de 29 de marzo de 2019.</w:t>
      </w:r>
    </w:p>
    <w:p w:rsidR="00A25E08" w:rsidRDefault="00A25E08">
      <w:pPr>
        <w:pBdr>
          <w:top w:val="nil"/>
          <w:left w:val="nil"/>
          <w:bottom w:val="nil"/>
          <w:right w:val="nil"/>
          <w:between w:val="nil"/>
        </w:pBdr>
        <w:rPr>
          <w:b/>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Artículo 5.- Zonificación de los lotes. -</w:t>
      </w:r>
      <w:r>
        <w:rPr>
          <w:color w:val="000000"/>
          <w:sz w:val="22"/>
          <w:szCs w:val="22"/>
        </w:rPr>
        <w:t xml:space="preserve"> Los lotes fraccionados modificarán la zonificación vigente conforme se detalla a continuación: C2(C302-70) forma de ocupación del suelo: (C) Continua con retiro frontal; Uso Principal del Suelo (RU1) Residencial Urbano 1; lote mínimo 300 m2; COS en Planta Baja: 70%, COS Total: 140%.</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 xml:space="preserve">Artículo 6.- Clasificación del Suelo. - </w:t>
      </w:r>
      <w:r>
        <w:rPr>
          <w:color w:val="000000"/>
          <w:sz w:val="22"/>
          <w:szCs w:val="22"/>
        </w:rPr>
        <w:t>Los lotes fraccionados mantendrán la clasificación vigente esto es (SU) Suelo Urbano.</w:t>
      </w:r>
    </w:p>
    <w:p w:rsidR="00A25E08" w:rsidRDefault="00A25E08">
      <w:pPr>
        <w:pBdr>
          <w:top w:val="nil"/>
          <w:left w:val="nil"/>
          <w:bottom w:val="nil"/>
          <w:right w:val="nil"/>
          <w:between w:val="nil"/>
        </w:pBdr>
        <w:rPr>
          <w:b/>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 xml:space="preserve">Artículo 7.- Lotes por excepción. - </w:t>
      </w:r>
      <w:r>
        <w:rPr>
          <w:color w:val="000000"/>
          <w:sz w:val="22"/>
          <w:szCs w:val="22"/>
        </w:rPr>
        <w:t>Por tratarse de un asentamiento de hecho y consolidado de interés social, se aprueba por excepción, esto es, con áreas inferiores a las mínimas establecidas en la zonificación propuesta, el lote 3, 7, 9, 10, 11 y 12.</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Artículo 8.-</w:t>
      </w:r>
      <w:r>
        <w:rPr>
          <w:color w:val="000000"/>
          <w:sz w:val="22"/>
          <w:szCs w:val="22"/>
        </w:rPr>
        <w:t xml:space="preserve"> </w:t>
      </w:r>
      <w:r>
        <w:rPr>
          <w:b/>
          <w:color w:val="000000"/>
          <w:sz w:val="22"/>
          <w:szCs w:val="22"/>
        </w:rPr>
        <w:t>Exoneración del porcentaje del área verde. -</w:t>
      </w:r>
      <w:r>
        <w:rPr>
          <w:color w:val="000000"/>
          <w:sz w:val="22"/>
          <w:szCs w:val="22"/>
        </w:rPr>
        <w:t xml:space="preserve"> A los copropietarios del predio donde se encuentra el asentamiento humano de hecho y consolidado de interés social denominado “Santa Inés Pasaje Carrera”, conforme a la normativa vigente se les exonera el 15% como contribución del área verde, por ser considerado como un asentamiento declarado de Interés Social. </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i/>
          <w:color w:val="000000"/>
          <w:sz w:val="22"/>
          <w:szCs w:val="22"/>
        </w:rPr>
      </w:pPr>
      <w:r>
        <w:rPr>
          <w:b/>
          <w:color w:val="000000"/>
          <w:sz w:val="22"/>
          <w:szCs w:val="22"/>
        </w:rPr>
        <w:t xml:space="preserve">Artículo 9- Calificación de Riesgos. - </w:t>
      </w:r>
      <w:r>
        <w:rPr>
          <w:color w:val="000000"/>
          <w:sz w:val="22"/>
          <w:szCs w:val="22"/>
        </w:rPr>
        <w:t>El asentamiento humano de hecho y consolidado de interés social denominado “Santa Inés Pasaje Carrera”, deberá cumplir y acatar las recomendaciones que se encuentran determinadas en el informe de la Dirección Metropolitana de Gestión de Riesgos No. I-</w:t>
      </w:r>
      <w:r>
        <w:rPr>
          <w:color w:val="000000"/>
          <w:sz w:val="22"/>
          <w:szCs w:val="22"/>
        </w:rPr>
        <w:lastRenderedPageBreak/>
        <w:t>0002-EAH-AT-DMGR-2021, de 20 de enero de 2021,  realizada al AHHYC “Santa Inés Pasaje Carrera”, determina que: “</w:t>
      </w:r>
      <w:r>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rsidR="00A25E08" w:rsidRDefault="00A25E08">
      <w:pPr>
        <w:pBdr>
          <w:top w:val="nil"/>
          <w:left w:val="nil"/>
          <w:bottom w:val="nil"/>
          <w:right w:val="nil"/>
          <w:between w:val="nil"/>
        </w:pBdr>
        <w:jc w:val="both"/>
        <w:rPr>
          <w:i/>
          <w:color w:val="000000"/>
          <w:sz w:val="22"/>
          <w:szCs w:val="22"/>
          <w:highlight w:val="cyan"/>
        </w:rPr>
      </w:pPr>
    </w:p>
    <w:p w:rsidR="00A25E08" w:rsidRDefault="00AA3C78">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A25E08" w:rsidRDefault="00AA3C78">
      <w:pPr>
        <w:pBdr>
          <w:top w:val="nil"/>
          <w:left w:val="nil"/>
          <w:bottom w:val="nil"/>
          <w:right w:val="nil"/>
          <w:between w:val="nil"/>
        </w:pBdr>
        <w:jc w:val="both"/>
        <w:rPr>
          <w:color w:val="000000"/>
          <w:sz w:val="22"/>
          <w:szCs w:val="22"/>
        </w:rPr>
      </w:pPr>
      <w:r>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Articulo 10.-</w:t>
      </w:r>
      <w:r>
        <w:rPr>
          <w:color w:val="000000"/>
          <w:sz w:val="22"/>
          <w:szCs w:val="22"/>
        </w:rPr>
        <w:t xml:space="preserve"> </w:t>
      </w:r>
      <w:r>
        <w:rPr>
          <w:b/>
          <w:color w:val="000000"/>
          <w:sz w:val="22"/>
          <w:szCs w:val="22"/>
        </w:rPr>
        <w:t xml:space="preserve">De las vías. - </w:t>
      </w:r>
      <w:r>
        <w:rPr>
          <w:color w:val="000000"/>
          <w:sz w:val="22"/>
          <w:szCs w:val="22"/>
        </w:rPr>
        <w:t xml:space="preserve">El asentamiento humano de hecho y consolidado de interés social denominado “Santa Inés Pasaje Carrera”, contempla un sistema vial de uso público, debido a que éste es un asentamiento humano de hecho y consolidado de interés social de 26 años de existencia, con 92.31% de consolidación de viviendas, razón por la cual los anchos viales se sujetarán al plano adjunto a la presente ordenanza. </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Se regulariza el pasaje con el siguiente ancho:</w:t>
      </w:r>
    </w:p>
    <w:p w:rsidR="00A25E08" w:rsidRDefault="00A25E08">
      <w:pPr>
        <w:pBdr>
          <w:top w:val="nil"/>
          <w:left w:val="nil"/>
          <w:bottom w:val="nil"/>
          <w:right w:val="nil"/>
          <w:between w:val="nil"/>
        </w:pBdr>
        <w:jc w:val="both"/>
        <w:rPr>
          <w:color w:val="000000"/>
          <w:sz w:val="22"/>
          <w:szCs w:val="22"/>
        </w:rPr>
      </w:pPr>
    </w:p>
    <w:tbl>
      <w:tblPr>
        <w:tblStyle w:val="a0"/>
        <w:tblW w:w="86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218"/>
      </w:tblGrid>
      <w:tr w:rsidR="00A25E08">
        <w:trPr>
          <w:trHeight w:val="241"/>
        </w:trPr>
        <w:tc>
          <w:tcPr>
            <w:tcW w:w="4453" w:type="dxa"/>
          </w:tcPr>
          <w:p w:rsidR="00A25E08" w:rsidRDefault="00AA3C78">
            <w:pPr>
              <w:pBdr>
                <w:top w:val="nil"/>
                <w:left w:val="nil"/>
                <w:bottom w:val="nil"/>
                <w:right w:val="nil"/>
                <w:between w:val="nil"/>
              </w:pBdr>
              <w:jc w:val="both"/>
              <w:rPr>
                <w:b/>
                <w:color w:val="000000"/>
                <w:sz w:val="22"/>
                <w:szCs w:val="22"/>
              </w:rPr>
            </w:pPr>
            <w:r>
              <w:rPr>
                <w:color w:val="000000"/>
                <w:sz w:val="22"/>
                <w:szCs w:val="22"/>
              </w:rPr>
              <w:t>Pasaje E7H San/to/</w:t>
            </w:r>
            <w:proofErr w:type="spellStart"/>
            <w:r>
              <w:rPr>
                <w:color w:val="000000"/>
                <w:sz w:val="22"/>
                <w:szCs w:val="22"/>
              </w:rPr>
              <w:t>ta</w:t>
            </w:r>
            <w:proofErr w:type="spellEnd"/>
            <w:r>
              <w:rPr>
                <w:color w:val="000000"/>
                <w:sz w:val="22"/>
                <w:szCs w:val="22"/>
              </w:rPr>
              <w:t xml:space="preserve"> Vicente</w:t>
            </w:r>
          </w:p>
        </w:tc>
        <w:tc>
          <w:tcPr>
            <w:tcW w:w="4218" w:type="dxa"/>
          </w:tcPr>
          <w:p w:rsidR="00A25E08" w:rsidRDefault="00AA3C78">
            <w:pPr>
              <w:pBdr>
                <w:top w:val="nil"/>
                <w:left w:val="nil"/>
                <w:bottom w:val="nil"/>
                <w:right w:val="nil"/>
                <w:between w:val="nil"/>
              </w:pBdr>
              <w:rPr>
                <w:rFonts w:ascii="Calibri" w:eastAsia="Calibri" w:hAnsi="Calibri" w:cs="Calibri"/>
                <w:color w:val="000000"/>
                <w:sz w:val="22"/>
                <w:szCs w:val="22"/>
              </w:rPr>
            </w:pPr>
            <w:r>
              <w:rPr>
                <w:color w:val="000000"/>
                <w:sz w:val="22"/>
                <w:szCs w:val="22"/>
              </w:rPr>
              <w:t>(variable)     6.00m / 5.85m / 3.01m</w:t>
            </w:r>
          </w:p>
        </w:tc>
      </w:tr>
    </w:tbl>
    <w:p w:rsidR="00A25E08" w:rsidRDefault="00A25E08">
      <w:pPr>
        <w:pBdr>
          <w:top w:val="nil"/>
          <w:left w:val="nil"/>
          <w:bottom w:val="nil"/>
          <w:right w:val="nil"/>
          <w:between w:val="nil"/>
        </w:pBdr>
        <w:rPr>
          <w:b/>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 xml:space="preserve">Artículo 11.- De la Protocolización e inscripción de la Ordenanza. -  </w:t>
      </w:r>
      <w:r>
        <w:rPr>
          <w:color w:val="000000"/>
          <w:sz w:val="22"/>
          <w:szCs w:val="22"/>
        </w:rPr>
        <w:t xml:space="preserve">Los copropietarios del predio del asentamiento humano de hecho y consolidado de interés social denominado “Santa Inés Pasaje Carrera”, deberán protocolizar la presente Ordenanza ante Notario Público e inscribirla en el Registro de la Propiedad del Distrito Metropolitano de Quito, con todos sus documentos habilitantes; </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bookmarkStart w:id="2" w:name="_gjdgxs" w:colFirst="0" w:colLast="0"/>
      <w:bookmarkEnd w:id="2"/>
      <w:r>
        <w:rPr>
          <w:color w:val="000000"/>
          <w:sz w:val="22"/>
          <w:szCs w:val="22"/>
        </w:rPr>
        <w:t xml:space="preserve">En caso de no inscribir la presente ordenanza, ésta caducará en el plazo de tres (03) años de conformidad con lo dispuesto en el artículo 3714 de la Ordenanza No. 001 de 29 de marzo de 2019. </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 xml:space="preserve">Artículo 12.- </w:t>
      </w:r>
      <w:r>
        <w:rPr>
          <w:b/>
          <w:sz w:val="22"/>
          <w:szCs w:val="22"/>
        </w:rPr>
        <w:t>De la entrega de escrituras individuales. -</w:t>
      </w:r>
      <w:r>
        <w:rPr>
          <w:sz w:val="22"/>
          <w:szCs w:val="22"/>
        </w:rPr>
        <w:t xml:space="preserve"> </w:t>
      </w:r>
      <w:r>
        <w:rPr>
          <w:color w:val="000000"/>
          <w:sz w:val="22"/>
          <w:szCs w:val="22"/>
        </w:rPr>
        <w:t xml:space="preserve">El asentamiento humano de hecho y consolidado de interés social denominado “Santa Inés Pasaje Carrera”, </w:t>
      </w:r>
      <w:r>
        <w:rPr>
          <w:sz w:val="22"/>
          <w:szCs w:val="22"/>
        </w:rPr>
        <w:t xml:space="preserve">a través de sus propietarios deberán entregar las respectivas escrituras individuales a favor de los beneficiarios conforme a la ley, una vez inscrita la Ordenanza en el Registro de la Propiedad del cantón Quito, bajo eventual responsabilidad civil y penal de los propietarios en caso de incumplimiento. </w:t>
      </w:r>
      <w:r>
        <w:rPr>
          <w:color w:val="000000"/>
          <w:sz w:val="22"/>
          <w:szCs w:val="22"/>
        </w:rPr>
        <w:t xml:space="preserve"> </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b/>
          <w:color w:val="000000"/>
          <w:sz w:val="22"/>
          <w:szCs w:val="22"/>
        </w:rPr>
      </w:pPr>
      <w:r>
        <w:rPr>
          <w:b/>
          <w:color w:val="000000"/>
          <w:sz w:val="22"/>
          <w:szCs w:val="22"/>
        </w:rPr>
        <w:t>Artículo 13.- Potestad de ejecución. -</w:t>
      </w:r>
      <w:r>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Pr>
          <w:color w:val="000000"/>
          <w:sz w:val="22"/>
          <w:szCs w:val="22"/>
        </w:rPr>
        <w:lastRenderedPageBreak/>
        <w:t>cumplido, a costa de estos. En este evento, se podrá recuperar los valores invertidos por la vía coactiva, con un recargo del veinte por ciento (20%) más los intereses correspondientes.</w:t>
      </w:r>
      <w:r>
        <w:rPr>
          <w:b/>
          <w:color w:val="000000"/>
          <w:sz w:val="22"/>
          <w:szCs w:val="22"/>
        </w:rPr>
        <w:t xml:space="preserve"> </w:t>
      </w:r>
    </w:p>
    <w:p w:rsidR="00A25E08" w:rsidRDefault="00A25E08">
      <w:pPr>
        <w:pBdr>
          <w:top w:val="nil"/>
          <w:left w:val="nil"/>
          <w:bottom w:val="nil"/>
          <w:right w:val="nil"/>
          <w:between w:val="nil"/>
        </w:pBdr>
        <w:jc w:val="both"/>
        <w:rPr>
          <w:b/>
          <w:color w:val="000000"/>
          <w:sz w:val="22"/>
          <w:szCs w:val="22"/>
        </w:rPr>
      </w:pP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b/>
          <w:color w:val="000000"/>
          <w:sz w:val="22"/>
          <w:szCs w:val="22"/>
        </w:rPr>
      </w:pPr>
      <w:r>
        <w:rPr>
          <w:b/>
          <w:color w:val="000000"/>
          <w:sz w:val="22"/>
          <w:szCs w:val="22"/>
        </w:rPr>
        <w:t>Disposiciones Generales</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b/>
          <w:color w:val="000000"/>
          <w:sz w:val="22"/>
          <w:szCs w:val="22"/>
        </w:rPr>
      </w:pPr>
      <w:r>
        <w:rPr>
          <w:b/>
          <w:color w:val="000000"/>
          <w:sz w:val="22"/>
          <w:szCs w:val="22"/>
        </w:rPr>
        <w:t xml:space="preserve">Primera. - </w:t>
      </w:r>
      <w:r>
        <w:rPr>
          <w:color w:val="000000"/>
          <w:sz w:val="22"/>
          <w:szCs w:val="22"/>
        </w:rPr>
        <w:t>Todos los anexos adjuntos al proyecto de regularización son documentos habilitantes de esta Ordenanza</w:t>
      </w:r>
      <w:r>
        <w:rPr>
          <w:b/>
          <w:color w:val="000000"/>
          <w:sz w:val="22"/>
          <w:szCs w:val="22"/>
        </w:rPr>
        <w:t>.</w:t>
      </w:r>
    </w:p>
    <w:p w:rsidR="00A25E08" w:rsidRDefault="00A25E08">
      <w:pPr>
        <w:pBdr>
          <w:top w:val="nil"/>
          <w:left w:val="nil"/>
          <w:bottom w:val="nil"/>
          <w:right w:val="nil"/>
          <w:between w:val="nil"/>
        </w:pBdr>
        <w:jc w:val="both"/>
        <w:rPr>
          <w:b/>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 xml:space="preserve">Segunda. -  </w:t>
      </w:r>
      <w:r>
        <w:rPr>
          <w:color w:val="000000"/>
          <w:sz w:val="22"/>
          <w:szCs w:val="22"/>
        </w:rPr>
        <w:t>De acuerdo al Oficio GADDMQ-SGSG-2021-0242-OF, de 28 de enero de 2021, los copropietarios del asentamiento deberán cumplir las siguientes disposiciones, además de las recomendaciones generales y normativa legal vigente contenida en este mismo oficio y en el informe No. I-0002-EAH-AT-DMGR-2021, de 20 de enero de 2021.</w:t>
      </w:r>
    </w:p>
    <w:p w:rsidR="00A25E08" w:rsidRDefault="00A25E08">
      <w:pPr>
        <w:pBdr>
          <w:top w:val="nil"/>
          <w:left w:val="nil"/>
          <w:bottom w:val="nil"/>
          <w:right w:val="nil"/>
          <w:between w:val="nil"/>
        </w:pBdr>
        <w:jc w:val="both"/>
        <w:rPr>
          <w:color w:val="000000"/>
          <w:sz w:val="22"/>
          <w:szCs w:val="22"/>
        </w:rPr>
      </w:pPr>
    </w:p>
    <w:p w:rsidR="00A25E08" w:rsidRDefault="00AA3C78">
      <w:pPr>
        <w:numPr>
          <w:ilvl w:val="0"/>
          <w:numId w:val="1"/>
        </w:numPr>
        <w:pBdr>
          <w:top w:val="nil"/>
          <w:left w:val="nil"/>
          <w:bottom w:val="nil"/>
          <w:right w:val="nil"/>
          <w:between w:val="nil"/>
        </w:pBdr>
        <w:jc w:val="both"/>
        <w:rPr>
          <w:color w:val="000000"/>
          <w:sz w:val="22"/>
          <w:szCs w:val="22"/>
        </w:rPr>
      </w:pPr>
      <w:r>
        <w:rPr>
          <w:color w:val="000000"/>
          <w:sz w:val="22"/>
          <w:szCs w:val="22"/>
        </w:rPr>
        <w:t>Se dispone que los propietarios y/o posesionarios del AHHYC, no construyan más viviendas en el macro 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La Unidad Especial Regula Tu Barrio deberá comunicar a la comunidad del AHHYC “Santa Inés Pasaje Carrera”,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A25E08" w:rsidRDefault="00A25E08">
      <w:pPr>
        <w:pBdr>
          <w:top w:val="nil"/>
          <w:left w:val="nil"/>
          <w:bottom w:val="nil"/>
          <w:right w:val="nil"/>
          <w:between w:val="nil"/>
        </w:pBdr>
        <w:ind w:left="720"/>
        <w:jc w:val="both"/>
        <w:rPr>
          <w:color w:val="000000"/>
          <w:sz w:val="22"/>
          <w:szCs w:val="22"/>
        </w:rPr>
      </w:pPr>
    </w:p>
    <w:p w:rsidR="00A25E08" w:rsidRDefault="00AA3C78">
      <w:pPr>
        <w:pBdr>
          <w:top w:val="nil"/>
          <w:left w:val="nil"/>
          <w:bottom w:val="nil"/>
          <w:right w:val="nil"/>
          <w:between w:val="nil"/>
        </w:pBdr>
        <w:jc w:val="both"/>
        <w:rPr>
          <w:color w:val="000000"/>
          <w:sz w:val="22"/>
          <w:szCs w:val="22"/>
        </w:rPr>
      </w:pPr>
      <w:r>
        <w:rPr>
          <w:b/>
          <w:color w:val="000000"/>
          <w:sz w:val="22"/>
          <w:szCs w:val="22"/>
        </w:rPr>
        <w:t>Tercera</w:t>
      </w:r>
      <w:r>
        <w:rPr>
          <w:color w:val="000000"/>
          <w:sz w:val="22"/>
          <w:szCs w:val="22"/>
        </w:rPr>
        <w:t xml:space="preserve">. - La Secretaría General del Concejo una vez sellados los planos, remitirá una copia certificada a las administraciones zonales y a las instancias dotadoras de servicios básicos. </w:t>
      </w:r>
    </w:p>
    <w:p w:rsidR="00A25E08" w:rsidRDefault="00A25E08">
      <w:pPr>
        <w:pBdr>
          <w:top w:val="nil"/>
          <w:left w:val="nil"/>
          <w:bottom w:val="nil"/>
          <w:right w:val="nil"/>
          <w:between w:val="nil"/>
        </w:pBdr>
        <w:jc w:val="both"/>
        <w:rPr>
          <w:color w:val="000000"/>
          <w:sz w:val="22"/>
          <w:szCs w:val="22"/>
        </w:rPr>
      </w:pPr>
    </w:p>
    <w:p w:rsidR="00A25E08" w:rsidRDefault="00AA3C78">
      <w:pPr>
        <w:spacing w:after="240"/>
        <w:jc w:val="both"/>
        <w:rPr>
          <w:sz w:val="22"/>
          <w:szCs w:val="22"/>
        </w:rPr>
      </w:pPr>
      <w:r>
        <w:rPr>
          <w:b/>
          <w:sz w:val="22"/>
          <w:szCs w:val="22"/>
        </w:rPr>
        <w:t xml:space="preserve">Cuarta. -  </w:t>
      </w:r>
      <w:r>
        <w:rPr>
          <w:sz w:val="22"/>
          <w:szCs w:val="22"/>
        </w:rPr>
        <w:t>De acuerdo al Oficio Nro. EPMAPS-GT-0122-2021, de 12 de febrero de 2021, emitido por el Gerente Técnico de Infraestructura, Empresa Pública Metropolitana de Agua Potable y Saneamiento remite el Oficio No. EPMAPS-GT-2021-0111, de 10 de febrero de 2021.</w:t>
      </w:r>
    </w:p>
    <w:p w:rsidR="00A25E08" w:rsidRDefault="00AA3C78">
      <w:pPr>
        <w:numPr>
          <w:ilvl w:val="0"/>
          <w:numId w:val="2"/>
        </w:numPr>
        <w:pBdr>
          <w:top w:val="nil"/>
          <w:left w:val="nil"/>
          <w:bottom w:val="nil"/>
          <w:right w:val="nil"/>
          <w:between w:val="nil"/>
        </w:pBdr>
        <w:spacing w:after="240"/>
        <w:jc w:val="both"/>
        <w:rPr>
          <w:color w:val="000000"/>
          <w:sz w:val="22"/>
          <w:szCs w:val="22"/>
        </w:rPr>
      </w:pPr>
      <w:r>
        <w:rPr>
          <w:color w:val="000000"/>
          <w:sz w:val="22"/>
          <w:szCs w:val="22"/>
        </w:rPr>
        <w:t>Se dispone a la Empresa Pública Metropolitana de Agua Potable y Saneamiento EPMAPS proceda a realizar los estudios y diseños para la dotación de agua potable en el asentamiento “Santa Inés Pasaje Carrera”, incluyendo la instalación de hidrantes, que se cumpla con lo señalado en menor tiempo posible y dentro del cronograma de obras por parte de la EPMAPS.</w:t>
      </w:r>
    </w:p>
    <w:p w:rsidR="00A25E08" w:rsidRDefault="00AA3C78">
      <w:pPr>
        <w:pBdr>
          <w:top w:val="nil"/>
          <w:left w:val="nil"/>
          <w:bottom w:val="nil"/>
          <w:right w:val="nil"/>
          <w:between w:val="nil"/>
        </w:pBdr>
        <w:jc w:val="both"/>
        <w:rPr>
          <w:i/>
          <w:color w:val="000000"/>
          <w:sz w:val="22"/>
          <w:szCs w:val="22"/>
        </w:rPr>
      </w:pPr>
      <w:r>
        <w:rPr>
          <w:b/>
          <w:color w:val="000000"/>
          <w:sz w:val="22"/>
          <w:szCs w:val="22"/>
        </w:rPr>
        <w:t xml:space="preserve">Disposición Final. - </w:t>
      </w:r>
      <w:r>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rsidR="00A25E08" w:rsidRDefault="00A25E08">
      <w:pPr>
        <w:pBdr>
          <w:top w:val="nil"/>
          <w:left w:val="nil"/>
          <w:bottom w:val="nil"/>
          <w:right w:val="nil"/>
          <w:between w:val="nil"/>
        </w:pBdr>
        <w:rPr>
          <w:color w:val="000000"/>
          <w:sz w:val="22"/>
          <w:szCs w:val="22"/>
        </w:rPr>
      </w:pPr>
    </w:p>
    <w:p w:rsidR="00A25E08" w:rsidRDefault="00AA3C78">
      <w:pPr>
        <w:pBdr>
          <w:top w:val="nil"/>
          <w:left w:val="nil"/>
          <w:bottom w:val="nil"/>
          <w:right w:val="nil"/>
          <w:between w:val="nil"/>
        </w:pBdr>
        <w:jc w:val="both"/>
        <w:rPr>
          <w:color w:val="000000"/>
          <w:sz w:val="22"/>
          <w:szCs w:val="22"/>
        </w:rPr>
      </w:pPr>
      <w:r>
        <w:rPr>
          <w:color w:val="000000"/>
          <w:sz w:val="22"/>
          <w:szCs w:val="22"/>
        </w:rPr>
        <w:t>Dada, en la Sala de Sesiones del Concejo Metropolitano de Quito, el… de …………. de 2022</w:t>
      </w: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center"/>
        <w:rPr>
          <w:color w:val="000000"/>
          <w:sz w:val="22"/>
          <w:szCs w:val="22"/>
        </w:rPr>
      </w:pPr>
      <w:r>
        <w:rPr>
          <w:color w:val="000000"/>
          <w:sz w:val="22"/>
          <w:szCs w:val="22"/>
        </w:rPr>
        <w:t xml:space="preserve">Abg. Pablo Antonio </w:t>
      </w:r>
      <w:proofErr w:type="spellStart"/>
      <w:r>
        <w:rPr>
          <w:color w:val="000000"/>
          <w:sz w:val="22"/>
          <w:szCs w:val="22"/>
        </w:rPr>
        <w:t>Santillan</w:t>
      </w:r>
      <w:proofErr w:type="spellEnd"/>
      <w:r>
        <w:rPr>
          <w:color w:val="000000"/>
          <w:sz w:val="22"/>
          <w:szCs w:val="22"/>
        </w:rPr>
        <w:t xml:space="preserve"> Paredes</w:t>
      </w:r>
    </w:p>
    <w:p w:rsidR="00A25E08" w:rsidRDefault="00AA3C78">
      <w:pPr>
        <w:pBdr>
          <w:top w:val="nil"/>
          <w:left w:val="nil"/>
          <w:bottom w:val="nil"/>
          <w:right w:val="nil"/>
          <w:between w:val="nil"/>
        </w:pBdr>
        <w:jc w:val="center"/>
        <w:rPr>
          <w:b/>
          <w:color w:val="000000"/>
          <w:sz w:val="22"/>
          <w:szCs w:val="22"/>
        </w:rPr>
      </w:pPr>
      <w:r>
        <w:rPr>
          <w:b/>
          <w:color w:val="000000"/>
          <w:sz w:val="22"/>
          <w:szCs w:val="22"/>
        </w:rPr>
        <w:lastRenderedPageBreak/>
        <w:t>SECRETARIA GENERAL DEL CONCEJO METROPOLITANO DE QUITO</w:t>
      </w:r>
    </w:p>
    <w:p w:rsidR="00A25E08" w:rsidRDefault="00A25E08">
      <w:pPr>
        <w:pBdr>
          <w:top w:val="nil"/>
          <w:left w:val="nil"/>
          <w:bottom w:val="nil"/>
          <w:right w:val="nil"/>
          <w:between w:val="nil"/>
        </w:pBdr>
        <w:jc w:val="center"/>
        <w:rPr>
          <w:color w:val="000000"/>
          <w:sz w:val="22"/>
          <w:szCs w:val="22"/>
        </w:rPr>
      </w:pPr>
    </w:p>
    <w:p w:rsidR="00A25E08" w:rsidRDefault="00AA3C78">
      <w:pPr>
        <w:pBdr>
          <w:top w:val="nil"/>
          <w:left w:val="nil"/>
          <w:bottom w:val="nil"/>
          <w:right w:val="nil"/>
          <w:between w:val="nil"/>
        </w:pBdr>
        <w:jc w:val="center"/>
        <w:rPr>
          <w:color w:val="000000"/>
          <w:sz w:val="22"/>
          <w:szCs w:val="22"/>
        </w:rPr>
      </w:pPr>
      <w:r>
        <w:rPr>
          <w:b/>
          <w:color w:val="000000"/>
          <w:sz w:val="22"/>
          <w:szCs w:val="22"/>
        </w:rPr>
        <w:t xml:space="preserve">ALCALDÍA DEL DISTRITO </w:t>
      </w:r>
      <w:proofErr w:type="gramStart"/>
      <w:r>
        <w:rPr>
          <w:b/>
          <w:color w:val="000000"/>
          <w:sz w:val="22"/>
          <w:szCs w:val="22"/>
        </w:rPr>
        <w:t>METROPOLITANO.-</w:t>
      </w:r>
      <w:proofErr w:type="gramEnd"/>
      <w:r>
        <w:rPr>
          <w:color w:val="000000"/>
          <w:sz w:val="22"/>
          <w:szCs w:val="22"/>
        </w:rPr>
        <w:t xml:space="preserve">  Distrito Metropolitano de Quito,</w:t>
      </w:r>
    </w:p>
    <w:p w:rsidR="00A25E08" w:rsidRDefault="00AA3C78">
      <w:pPr>
        <w:pBdr>
          <w:top w:val="nil"/>
          <w:left w:val="nil"/>
          <w:bottom w:val="nil"/>
          <w:right w:val="nil"/>
          <w:between w:val="nil"/>
        </w:pBdr>
        <w:jc w:val="center"/>
        <w:rPr>
          <w:b/>
          <w:color w:val="000000"/>
          <w:sz w:val="22"/>
          <w:szCs w:val="22"/>
        </w:rPr>
      </w:pPr>
      <w:r>
        <w:rPr>
          <w:b/>
          <w:color w:val="000000"/>
          <w:sz w:val="22"/>
          <w:szCs w:val="22"/>
        </w:rPr>
        <w:t>EJECÚTESE:</w:t>
      </w: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center"/>
        <w:rPr>
          <w:color w:val="000000"/>
          <w:sz w:val="22"/>
          <w:szCs w:val="22"/>
        </w:rPr>
      </w:pPr>
      <w:r>
        <w:rPr>
          <w:color w:val="000000"/>
          <w:sz w:val="22"/>
          <w:szCs w:val="22"/>
        </w:rPr>
        <w:t xml:space="preserve">Dr. Santiago Mauricio </w:t>
      </w:r>
      <w:proofErr w:type="spellStart"/>
      <w:r>
        <w:rPr>
          <w:color w:val="000000"/>
          <w:sz w:val="22"/>
          <w:szCs w:val="22"/>
        </w:rPr>
        <w:t>Guarderas</w:t>
      </w:r>
      <w:proofErr w:type="spellEnd"/>
      <w:r>
        <w:rPr>
          <w:color w:val="000000"/>
          <w:sz w:val="22"/>
          <w:szCs w:val="22"/>
        </w:rPr>
        <w:t xml:space="preserve"> Izquierdo</w:t>
      </w:r>
    </w:p>
    <w:p w:rsidR="00A25E08" w:rsidRDefault="00AA3C78">
      <w:pPr>
        <w:pBdr>
          <w:top w:val="nil"/>
          <w:left w:val="nil"/>
          <w:bottom w:val="nil"/>
          <w:right w:val="nil"/>
          <w:between w:val="nil"/>
        </w:pBdr>
        <w:jc w:val="center"/>
        <w:rPr>
          <w:b/>
          <w:color w:val="000000"/>
          <w:sz w:val="22"/>
          <w:szCs w:val="22"/>
        </w:rPr>
      </w:pPr>
      <w:r>
        <w:rPr>
          <w:b/>
          <w:color w:val="000000"/>
          <w:sz w:val="22"/>
          <w:szCs w:val="22"/>
        </w:rPr>
        <w:t>ALCALDE DEL DISTRITO METROPOLITANO DE QUITO</w:t>
      </w:r>
    </w:p>
    <w:p w:rsidR="00A25E08" w:rsidRDefault="00A25E08">
      <w:pPr>
        <w:pBdr>
          <w:top w:val="nil"/>
          <w:left w:val="nil"/>
          <w:bottom w:val="nil"/>
          <w:right w:val="nil"/>
          <w:between w:val="nil"/>
        </w:pBdr>
        <w:jc w:val="both"/>
        <w:rPr>
          <w:color w:val="000000"/>
          <w:sz w:val="22"/>
          <w:szCs w:val="22"/>
        </w:rPr>
      </w:pPr>
    </w:p>
    <w:p w:rsidR="00A25E08" w:rsidRDefault="00A25E08">
      <w:pPr>
        <w:pBdr>
          <w:top w:val="nil"/>
          <w:left w:val="nil"/>
          <w:bottom w:val="nil"/>
          <w:right w:val="nil"/>
          <w:between w:val="nil"/>
        </w:pBdr>
        <w:jc w:val="both"/>
        <w:rPr>
          <w:color w:val="000000"/>
          <w:sz w:val="22"/>
          <w:szCs w:val="22"/>
        </w:rPr>
      </w:pPr>
    </w:p>
    <w:p w:rsidR="00A25E08" w:rsidRDefault="00AA3C78">
      <w:pPr>
        <w:pBdr>
          <w:top w:val="nil"/>
          <w:left w:val="nil"/>
          <w:bottom w:val="nil"/>
          <w:right w:val="nil"/>
          <w:between w:val="nil"/>
        </w:pBdr>
        <w:jc w:val="center"/>
        <w:rPr>
          <w:color w:val="000000"/>
          <w:sz w:val="22"/>
          <w:szCs w:val="22"/>
        </w:rPr>
      </w:pPr>
      <w:r>
        <w:rPr>
          <w:b/>
          <w:color w:val="000000"/>
          <w:sz w:val="22"/>
          <w:szCs w:val="22"/>
        </w:rPr>
        <w:t>CERTIFICO,</w:t>
      </w:r>
      <w:r>
        <w:rPr>
          <w:color w:val="000000"/>
          <w:sz w:val="22"/>
          <w:szCs w:val="22"/>
        </w:rPr>
        <w:t xml:space="preserve"> que la presente ordenanza fue sancionada por el Dr. Santiago Mauricio </w:t>
      </w:r>
      <w:proofErr w:type="spellStart"/>
      <w:r>
        <w:rPr>
          <w:color w:val="000000"/>
          <w:sz w:val="22"/>
          <w:szCs w:val="22"/>
        </w:rPr>
        <w:t>Guarderas</w:t>
      </w:r>
      <w:proofErr w:type="spellEnd"/>
      <w:r>
        <w:rPr>
          <w:color w:val="000000"/>
          <w:sz w:val="22"/>
          <w:szCs w:val="22"/>
        </w:rPr>
        <w:t xml:space="preserve"> Izquierdo, Alcalde del Distrito Metropolitano de Quito, el</w:t>
      </w:r>
    </w:p>
    <w:p w:rsidR="00A25E08" w:rsidRDefault="00AA3C78">
      <w:pPr>
        <w:pBdr>
          <w:top w:val="nil"/>
          <w:left w:val="nil"/>
          <w:bottom w:val="nil"/>
          <w:right w:val="nil"/>
          <w:between w:val="nil"/>
        </w:pBdr>
        <w:jc w:val="center"/>
        <w:rPr>
          <w:rFonts w:ascii="Calibri" w:eastAsia="Calibri" w:hAnsi="Calibri" w:cs="Calibri"/>
          <w:color w:val="000000"/>
          <w:sz w:val="22"/>
          <w:szCs w:val="22"/>
        </w:rPr>
      </w:pPr>
      <w:proofErr w:type="gramStart"/>
      <w:r>
        <w:rPr>
          <w:color w:val="000000"/>
          <w:sz w:val="22"/>
          <w:szCs w:val="22"/>
        </w:rPr>
        <w:t>.-</w:t>
      </w:r>
      <w:proofErr w:type="gramEnd"/>
      <w:r>
        <w:rPr>
          <w:color w:val="000000"/>
          <w:sz w:val="22"/>
          <w:szCs w:val="22"/>
        </w:rPr>
        <w:t xml:space="preserve"> Distrito Metropolitano de Quito</w:t>
      </w:r>
    </w:p>
    <w:p w:rsidR="00A25E08" w:rsidRDefault="00A25E08">
      <w:pPr>
        <w:pBdr>
          <w:top w:val="nil"/>
          <w:left w:val="nil"/>
          <w:bottom w:val="nil"/>
          <w:right w:val="nil"/>
          <w:between w:val="nil"/>
        </w:pBdr>
        <w:jc w:val="center"/>
        <w:rPr>
          <w:b/>
          <w:color w:val="000000"/>
          <w:sz w:val="22"/>
          <w:szCs w:val="22"/>
        </w:rPr>
      </w:pPr>
    </w:p>
    <w:sectPr w:rsidR="00A25E08">
      <w:headerReference w:type="even" r:id="rId11"/>
      <w:headerReference w:type="default" r:id="rId12"/>
      <w:footerReference w:type="even" r:id="rId13"/>
      <w:footerReference w:type="default" r:id="rId14"/>
      <w:headerReference w:type="first" r:id="rId15"/>
      <w:footerReference w:type="first" r:id="rId16"/>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A5" w:rsidRDefault="00E762A5">
      <w:r>
        <w:separator/>
      </w:r>
    </w:p>
  </w:endnote>
  <w:endnote w:type="continuationSeparator" w:id="0">
    <w:p w:rsidR="00E762A5" w:rsidRDefault="00E7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08" w:rsidRDefault="00A25E0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08" w:rsidRDefault="00AA3C7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349E7">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49E7">
      <w:rPr>
        <w:b/>
        <w:noProof/>
        <w:color w:val="000000"/>
        <w:sz w:val="24"/>
        <w:szCs w:val="24"/>
      </w:rPr>
      <w:t>9</w:t>
    </w:r>
    <w:r>
      <w:rPr>
        <w:b/>
        <w:color w:val="000000"/>
        <w:sz w:val="24"/>
        <w:szCs w:val="24"/>
      </w:rPr>
      <w:fldChar w:fldCharType="end"/>
    </w:r>
  </w:p>
  <w:p w:rsidR="00A25E08" w:rsidRDefault="00A25E0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08" w:rsidRDefault="00A25E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A5" w:rsidRDefault="00E762A5">
      <w:r>
        <w:separator/>
      </w:r>
    </w:p>
  </w:footnote>
  <w:footnote w:type="continuationSeparator" w:id="0">
    <w:p w:rsidR="00E762A5" w:rsidRDefault="00E76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08" w:rsidRDefault="00E762A5">
    <w:pPr>
      <w:pBdr>
        <w:top w:val="nil"/>
        <w:left w:val="nil"/>
        <w:bottom w:val="nil"/>
        <w:right w:val="nil"/>
        <w:between w:val="nil"/>
      </w:pBdr>
      <w:tabs>
        <w:tab w:val="center" w:pos="4252"/>
        <w:tab w:val="right" w:pos="8504"/>
      </w:tabs>
      <w:rPr>
        <w:color w:val="000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1.25pt;height:28.15pt;rotation:315;z-index:-251657216;mso-position-horizontal:center;mso-position-horizontal-relative:margin;mso-position-vertical:center;mso-position-vertical-relative:margin" fillcolor="silver" stroked="f">
          <v:fill opacity=".5"/>
          <v:textpath style="font-family:&quot;&amp;quot&quot;;font-size:1pt" string="Proyecto de Ordenanza para Segundo Debate"/>
          <w10:wrap anchorx="margin" anchory="margin"/>
        </v:shape>
      </w:pict>
    </w:r>
    <w:r w:rsidR="00AA3C78">
      <w:rPr>
        <w:noProof/>
        <w:color w:val="000000"/>
        <w:lang w:val="es-EC"/>
      </w:rPr>
      <mc:AlternateContent>
        <mc:Choice Requires="wpg">
          <w:drawing>
            <wp:anchor distT="0" distB="0" distL="0" distR="0" simplePos="0" relativeHeight="251656192" behindDoc="1" locked="0" layoutInCell="1" hidden="0" allowOverlap="1">
              <wp:simplePos x="0" y="0"/>
              <wp:positionH relativeFrom="margin">
                <wp:align>center</wp:align>
              </wp:positionH>
              <wp:positionV relativeFrom="margin">
                <wp:align>center</wp:align>
              </wp:positionV>
              <wp:extent cx="11185099" cy="11185099"/>
              <wp:effectExtent l="0" t="0" r="0" b="0"/>
              <wp:wrapNone/>
              <wp:docPr id="4" name="Rectángulo 4"/>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a:noFill/>
                      <a:ln>
                        <a:noFill/>
                      </a:ln>
                    </wps:spPr>
                    <wps:txbx>
                      <w:txbxContent>
                        <w:p w:rsidR="00A25E08" w:rsidRDefault="00AA3C78">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1185099" cy="11185099"/>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1185099" cy="11185099"/>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08" w:rsidRDefault="00E762A5">
    <w:pPr>
      <w:pBdr>
        <w:top w:val="nil"/>
        <w:left w:val="nil"/>
        <w:bottom w:val="nil"/>
        <w:right w:val="nil"/>
        <w:between w:val="nil"/>
      </w:pBd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1.25pt;height:28.15pt;rotation:315;z-index:-251659264;mso-position-horizontal:center;mso-position-horizontal-relative:margin;mso-position-vertical:center;mso-position-vertical-relative:margin" fillcolor="silver" stroked="f">
          <v:fill opacity=".5"/>
          <v:textpath style="font-family:&quot;&amp;quot&quot;;font-size:1pt" string="Proyecto de Ordenanza para Segundo Debate"/>
          <w10:wrap anchorx="margin" anchory="margin"/>
        </v:shape>
      </w:pict>
    </w:r>
  </w:p>
  <w:p w:rsidR="00A25E08" w:rsidRDefault="00A25E08">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A25E08" w:rsidRDefault="00A25E08">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A25E08" w:rsidRDefault="00A25E08">
    <w:pPr>
      <w:pStyle w:val="Ttulo"/>
    </w:pPr>
  </w:p>
  <w:p w:rsidR="00A25E08" w:rsidRDefault="00A25E08"/>
  <w:p w:rsidR="00A25E08" w:rsidRDefault="00AA3C78">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08" w:rsidRDefault="00E762A5">
    <w:pPr>
      <w:pBdr>
        <w:top w:val="nil"/>
        <w:left w:val="nil"/>
        <w:bottom w:val="nil"/>
        <w:right w:val="nil"/>
        <w:between w:val="nil"/>
      </w:pBdr>
      <w:tabs>
        <w:tab w:val="center" w:pos="4252"/>
        <w:tab w:val="right" w:pos="8504"/>
      </w:tabs>
      <w:rPr>
        <w:color w:val="000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1.25pt;height:28.15pt;rotation:315;z-index:-251658240;mso-position-horizontal:center;mso-position-horizontal-relative:margin;mso-position-vertical:center;mso-position-vertical-relative:margin" fillcolor="silver" stroked="f">
          <v:fill opacity=".5"/>
          <v:textpath style="font-family:&quot;&amp;quot&quot;;font-size:1pt" string="Proyecto de Ordenanza para Segundo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616"/>
    <w:multiLevelType w:val="multilevel"/>
    <w:tmpl w:val="E0ACB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5A7F4D"/>
    <w:multiLevelType w:val="multilevel"/>
    <w:tmpl w:val="1C368B5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08"/>
    <w:rsid w:val="002349E7"/>
    <w:rsid w:val="003E3E0F"/>
    <w:rsid w:val="00A25E08"/>
    <w:rsid w:val="00AA3C78"/>
    <w:rsid w:val="00E762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E93FB6"/>
  <w15:docId w15:val="{95DA1933-C957-45CE-874B-BF0CF2D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Pr>
      <w:rFonts w:ascii="Calibri" w:eastAsia="Calibri" w:hAnsi="Calibri" w:cs="Calibri"/>
      <w:sz w:val="56"/>
      <w:szCs w:val="5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3672</Words>
  <Characters>20202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Alexandra Allan Alegria</dc:creator>
  <cp:lastModifiedBy>Glenda Alexandra Allan Alegria</cp:lastModifiedBy>
  <cp:revision>3</cp:revision>
  <dcterms:created xsi:type="dcterms:W3CDTF">2022-05-05T15:44:00Z</dcterms:created>
  <dcterms:modified xsi:type="dcterms:W3CDTF">2022-07-13T17:17:00Z</dcterms:modified>
</cp:coreProperties>
</file>