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 xml:space="preserve">OBSERVACIONES DEL PRIMER DEBATE DEL PROYECTO DE ORDENANZA DE NOMENCLATURA DEL BARRIO ARCO IRIS </w:t>
      </w:r>
    </w:p>
    <w:p>
      <w:pPr>
        <w:jc w:val="both"/>
        <w:rPr>
          <w:b/>
          <w:lang w:val="es-ES"/>
        </w:rPr>
      </w:pPr>
      <w:r>
        <w:rPr>
          <w:b/>
          <w:lang w:val="es-ES"/>
        </w:rPr>
        <w:t>CONCEJAL ADRIÁN IBARRA</w:t>
      </w:r>
    </w:p>
    <w:p>
      <w:pPr>
        <w:pStyle w:val="4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En el Considerando cuarto se sugiere eliminar el nombre repetido del cuerpo normativo en el que indica Código Municipal.</w:t>
      </w:r>
    </w:p>
    <w:p>
      <w:pPr>
        <w:pStyle w:val="4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Recomienda denominar a la Ordenanza “Ordenanza de Designación Vial para las calles ubicadas en el Barrio Arco Iris de Bellavista Parroquia de Calderón”.</w:t>
      </w:r>
    </w:p>
    <w:p>
      <w:pPr>
        <w:pStyle w:val="4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Recomienda sustituir el artículo 1 por el siguiente: Desígnese las calles ubicadas en el barrio Arco Iris de Bellavista parroquia de Calderón con los nombres detallados en el siguiente cuadro:</w:t>
      </w:r>
    </w:p>
    <w:p>
      <w:pPr>
        <w:jc w:val="both"/>
        <w:rPr>
          <w:b/>
          <w:lang w:val="es-ES"/>
        </w:rPr>
      </w:pPr>
      <w:r>
        <w:rPr>
          <w:b/>
          <w:lang w:val="es-ES"/>
        </w:rPr>
        <w:t>CONCEJAL DARIO CAHUEÑAS</w:t>
      </w:r>
    </w:p>
    <w:p>
      <w:pPr>
        <w:pStyle w:val="4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En los considerandos, en el considerando número 3 y número 4 los artículos no corresponden a la normativa vigente, debe corregirse con la numeración actual.</w:t>
      </w:r>
    </w:p>
    <w:p>
      <w:pPr>
        <w:jc w:val="both"/>
        <w:rPr>
          <w:b/>
          <w:lang w:val="es-ES"/>
        </w:rPr>
      </w:pPr>
      <w:r>
        <w:rPr>
          <w:b/>
          <w:lang w:val="es-ES"/>
        </w:rPr>
        <w:t>CONCEJAL FIDEL CHAMBA</w:t>
      </w:r>
    </w:p>
    <w:p>
      <w:pPr>
        <w:pStyle w:val="4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Debemos referirnos a la última actualización del Código Municipal.</w:t>
      </w:r>
    </w:p>
    <w:p>
      <w:pPr>
        <w:rPr>
          <w:lang w:val="es-ES"/>
        </w:rPr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8C1934"/>
    <w:multiLevelType w:val="multilevel"/>
    <w:tmpl w:val="3C8C193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EF73988"/>
    <w:multiLevelType w:val="multilevel"/>
    <w:tmpl w:val="3EF739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CE"/>
    <w:rsid w:val="000C7575"/>
    <w:rsid w:val="00B052F9"/>
    <w:rsid w:val="00C1695D"/>
    <w:rsid w:val="00CC76CE"/>
    <w:rsid w:val="588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730</Characters>
  <Lines>6</Lines>
  <Paragraphs>1</Paragraphs>
  <TotalTime>12</TotalTime>
  <ScaleCrop>false</ScaleCrop>
  <LinksUpToDate>false</LinksUpToDate>
  <CharactersWithSpaces>856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2023-06-27T22:04:00Z</dcterms:created>
  <dc:creator>Quito</dc:creator>
  <cp:lastModifiedBy>mcaleno</cp:lastModifiedBy>
  <dcterms:modified xsi:type="dcterms:W3CDTF">2023-07-03T20:26:56Z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53CC11356D6949B9B2843A3B88B7A028</vt:lpwstr>
  </property>
</Properties>
</file>