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B73FC" w14:textId="77777777" w:rsidR="00361728" w:rsidRPr="00DD065D" w:rsidRDefault="00361728" w:rsidP="00DD065D">
      <w:pPr>
        <w:pStyle w:val="Sinespaciado"/>
        <w:jc w:val="center"/>
        <w:rPr>
          <w:rFonts w:ascii="Times New Roman" w:hAnsi="Times New Roman"/>
          <w:b/>
        </w:rPr>
      </w:pPr>
      <w:r w:rsidRPr="00DD065D">
        <w:rPr>
          <w:rFonts w:ascii="Times New Roman" w:hAnsi="Times New Roman"/>
          <w:b/>
        </w:rPr>
        <w:t>EXPOSICIÓN DE MOTIVOS</w:t>
      </w:r>
    </w:p>
    <w:p w14:paraId="296D564D" w14:textId="77777777" w:rsidR="003A52B5" w:rsidRPr="00DD065D" w:rsidRDefault="003A52B5" w:rsidP="00DD065D">
      <w:pPr>
        <w:pStyle w:val="Sinespaciado"/>
        <w:jc w:val="both"/>
        <w:rPr>
          <w:rFonts w:ascii="Times New Roman" w:hAnsi="Times New Roman"/>
        </w:rPr>
      </w:pPr>
    </w:p>
    <w:p w14:paraId="629493F3" w14:textId="77777777" w:rsidR="00A15C64" w:rsidRPr="00DD065D" w:rsidRDefault="00361728" w:rsidP="00DD065D">
      <w:pPr>
        <w:pStyle w:val="Sinespaciado"/>
        <w:jc w:val="both"/>
        <w:rPr>
          <w:rFonts w:ascii="Times New Roman" w:hAnsi="Times New Roman"/>
        </w:rPr>
      </w:pPr>
      <w:r w:rsidRPr="00DD065D">
        <w:rPr>
          <w:rFonts w:ascii="Times New Roman" w:hAnsi="Times New Roman"/>
        </w:rPr>
        <w:t>La Constitución de la República del Ecuador, en su artículo 30, garantiza a las personas el “</w:t>
      </w:r>
      <w:r w:rsidRPr="00DD065D">
        <w:rPr>
          <w:rFonts w:ascii="Times New Roman" w:hAnsi="Times New Roman"/>
          <w:i/>
        </w:rPr>
        <w:t>derecho a un hábitat seguro y saludable, y a una vivienda adecuada y digna, con independencia de su situación social y económica</w:t>
      </w:r>
      <w:r w:rsidR="00A15C64" w:rsidRPr="00DD065D">
        <w:rPr>
          <w:rFonts w:ascii="Times New Roman" w:hAnsi="Times New Roman"/>
        </w:rPr>
        <w:t>”.</w:t>
      </w:r>
    </w:p>
    <w:p w14:paraId="78FCB228" w14:textId="77777777" w:rsidR="003A52B5" w:rsidRPr="00DD065D" w:rsidRDefault="003A52B5" w:rsidP="00DD065D">
      <w:pPr>
        <w:pStyle w:val="Sinespaciado"/>
        <w:jc w:val="both"/>
        <w:rPr>
          <w:rFonts w:ascii="Times New Roman" w:hAnsi="Times New Roman"/>
        </w:rPr>
      </w:pPr>
    </w:p>
    <w:p w14:paraId="114BA36B" w14:textId="38C1465A" w:rsidR="00361728" w:rsidRPr="00DD065D" w:rsidRDefault="00EF10C7" w:rsidP="00DD065D">
      <w:pPr>
        <w:pStyle w:val="Sinespaciado"/>
        <w:jc w:val="both"/>
        <w:rPr>
          <w:rFonts w:ascii="Times New Roman" w:hAnsi="Times New Roman"/>
        </w:rPr>
      </w:pPr>
      <w:r w:rsidRPr="00EF10C7">
        <w:rPr>
          <w:rFonts w:ascii="Times New Roman" w:hAnsi="Times New Roman"/>
        </w:rPr>
        <w:t>El Concejo Metropolitano de Quito, la Administración Municipal, a través de la Unidad Especial “Regula Tu Barrio”, y de la Comisión de Ordenamiento Territorial</w:t>
      </w:r>
      <w:r w:rsidRPr="00EF10C7" w:rsidDel="0072385B">
        <w:rPr>
          <w:rFonts w:ascii="Times New Roman" w:hAnsi="Times New Roman"/>
        </w:rPr>
        <w:t xml:space="preserve"> </w:t>
      </w:r>
      <w:r w:rsidR="00361728" w:rsidRPr="00EF10C7">
        <w:rPr>
          <w:rFonts w:ascii="Times New Roman" w:hAnsi="Times New Roman"/>
        </w:rPr>
        <w:t xml:space="preserve">, </w:t>
      </w:r>
      <w:r w:rsidR="00D04ABD" w:rsidRPr="00EF10C7">
        <w:rPr>
          <w:rFonts w:ascii="Times New Roman" w:hAnsi="Times New Roman"/>
        </w:rPr>
        <w:t>ges</w:t>
      </w:r>
      <w:r w:rsidR="00D04ABD" w:rsidRPr="00DD065D">
        <w:rPr>
          <w:rFonts w:ascii="Times New Roman" w:hAnsi="Times New Roman"/>
        </w:rPr>
        <w:t>tiona</w:t>
      </w:r>
      <w:r w:rsidR="00361728" w:rsidRPr="00DD065D">
        <w:rPr>
          <w:rFonts w:ascii="Times New Roman" w:hAnsi="Times New Roman"/>
        </w:rPr>
        <w:t xml:space="preserve"> procesos tendientes a regularizar aquellos asentamientos humanos de hecho y consolid</w:t>
      </w:r>
      <w:bookmarkStart w:id="0" w:name="_GoBack"/>
      <w:bookmarkEnd w:id="0"/>
      <w:r w:rsidR="00361728" w:rsidRPr="00DD065D">
        <w:rPr>
          <w:rFonts w:ascii="Times New Roman" w:hAnsi="Times New Roman"/>
        </w:rPr>
        <w:t xml:space="preserve">ados que se encuentran en el Distrito Metropolitano de Quito, siguiendo para el efecto un proceso socio organizativo, legal y técnico, que permita determinar </w:t>
      </w:r>
      <w:r w:rsidR="00D04ABD" w:rsidRPr="00DD065D">
        <w:rPr>
          <w:rFonts w:ascii="Times New Roman" w:hAnsi="Times New Roman"/>
        </w:rPr>
        <w:t>el fraccionamiento</w:t>
      </w:r>
      <w:r w:rsidR="001479B2" w:rsidRPr="00DD065D">
        <w:rPr>
          <w:rFonts w:ascii="Times New Roman" w:hAnsi="Times New Roman"/>
        </w:rPr>
        <w:t xml:space="preserve"> </w:t>
      </w:r>
      <w:r w:rsidR="00361728" w:rsidRPr="00DD065D">
        <w:rPr>
          <w:rFonts w:ascii="Times New Roman" w:hAnsi="Times New Roman"/>
        </w:rPr>
        <w:t xml:space="preserve">de los lotes, en cada asentamiento; y, por tanto, los beneficiarios del proceso de regularización. </w:t>
      </w:r>
    </w:p>
    <w:p w14:paraId="1DC8EF27" w14:textId="77777777" w:rsidR="003A52B5" w:rsidRPr="00DD065D" w:rsidRDefault="003A52B5" w:rsidP="00DD065D">
      <w:pPr>
        <w:pStyle w:val="Sinespaciado"/>
        <w:jc w:val="both"/>
        <w:rPr>
          <w:rFonts w:ascii="Times New Roman" w:hAnsi="Times New Roman"/>
        </w:rPr>
      </w:pPr>
    </w:p>
    <w:p w14:paraId="408B763F" w14:textId="6041E036"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El </w:t>
      </w:r>
      <w:r w:rsidR="003A52B5" w:rsidRPr="00DD065D">
        <w:rPr>
          <w:rFonts w:ascii="Times New Roman" w:hAnsi="Times New Roman"/>
        </w:rPr>
        <w:t xml:space="preserve">asentamiento humano de hecho y consolidado de interés social </w:t>
      </w:r>
      <w:r w:rsidR="00AE6BF9" w:rsidRPr="00DD065D">
        <w:rPr>
          <w:rFonts w:ascii="Times New Roman" w:hAnsi="Times New Roman"/>
        </w:rPr>
        <w:t xml:space="preserve">denominado </w:t>
      </w:r>
      <w:r w:rsidR="008C735B" w:rsidRPr="00DD065D">
        <w:rPr>
          <w:rFonts w:ascii="Times New Roman" w:hAnsi="Times New Roman"/>
        </w:rPr>
        <w:t>“</w:t>
      </w:r>
      <w:r w:rsidR="001671B2">
        <w:rPr>
          <w:rFonts w:ascii="Times New Roman" w:hAnsi="Times New Roman"/>
        </w:rPr>
        <w:t>La Tola Chica</w:t>
      </w:r>
      <w:r w:rsidR="008C735B" w:rsidRPr="00DD065D">
        <w:rPr>
          <w:rFonts w:ascii="Times New Roman" w:hAnsi="Times New Roman"/>
        </w:rPr>
        <w:t>”,</w:t>
      </w:r>
      <w:r w:rsidR="00596889" w:rsidRPr="00DD065D">
        <w:rPr>
          <w:rFonts w:ascii="Times New Roman" w:hAnsi="Times New Roman"/>
        </w:rPr>
        <w:t xml:space="preserve"> </w:t>
      </w:r>
      <w:r w:rsidR="00A15C64" w:rsidRPr="00DD065D">
        <w:rPr>
          <w:rFonts w:ascii="Times New Roman" w:hAnsi="Times New Roman"/>
        </w:rPr>
        <w:t xml:space="preserve">ubicado en la parroquia </w:t>
      </w:r>
      <w:r w:rsidR="00CD1DD7">
        <w:rPr>
          <w:rFonts w:ascii="Times New Roman" w:hAnsi="Times New Roman"/>
        </w:rPr>
        <w:t>Tumbaco</w:t>
      </w:r>
      <w:r w:rsidR="00A15C64" w:rsidRPr="00DD065D">
        <w:rPr>
          <w:rFonts w:ascii="Times New Roman" w:hAnsi="Times New Roman"/>
        </w:rPr>
        <w:t xml:space="preserve">, </w:t>
      </w:r>
      <w:r w:rsidR="00D04ABD" w:rsidRPr="00DD065D">
        <w:rPr>
          <w:rFonts w:ascii="Times New Roman" w:hAnsi="Times New Roman"/>
        </w:rPr>
        <w:t xml:space="preserve">tiene una consolidación del </w:t>
      </w:r>
      <w:r w:rsidR="0092237A">
        <w:rPr>
          <w:rFonts w:ascii="Times New Roman" w:hAnsi="Times New Roman"/>
          <w:color w:val="000000" w:themeColor="text1"/>
        </w:rPr>
        <w:t>100</w:t>
      </w:r>
      <w:r w:rsidR="00447867" w:rsidRPr="00DD065D">
        <w:rPr>
          <w:rFonts w:ascii="Times New Roman" w:hAnsi="Times New Roman"/>
          <w:color w:val="000000" w:themeColor="text1"/>
        </w:rPr>
        <w:t>%</w:t>
      </w:r>
      <w:r w:rsidR="009856E7" w:rsidRPr="00DD065D">
        <w:rPr>
          <w:rFonts w:ascii="Times New Roman" w:hAnsi="Times New Roman"/>
        </w:rPr>
        <w:t xml:space="preserve">; </w:t>
      </w:r>
      <w:r w:rsidR="006954C8" w:rsidRPr="00DD065D">
        <w:rPr>
          <w:rFonts w:ascii="Times New Roman" w:hAnsi="Times New Roman"/>
        </w:rPr>
        <w:t xml:space="preserve">al inicio del proceso de regularización contaba con </w:t>
      </w:r>
      <w:r w:rsidR="0092237A">
        <w:rPr>
          <w:rFonts w:ascii="Times New Roman" w:hAnsi="Times New Roman"/>
        </w:rPr>
        <w:t>13</w:t>
      </w:r>
      <w:r w:rsidR="006954C8" w:rsidRPr="00DD065D">
        <w:rPr>
          <w:rFonts w:ascii="Times New Roman" w:hAnsi="Times New Roman"/>
        </w:rPr>
        <w:t xml:space="preserve"> años de existencia</w:t>
      </w:r>
      <w:r w:rsidR="00A15C64" w:rsidRPr="00DD065D">
        <w:rPr>
          <w:rFonts w:ascii="Times New Roman" w:hAnsi="Times New Roman"/>
        </w:rPr>
        <w:t>;</w:t>
      </w:r>
      <w:r w:rsidR="006954C8" w:rsidRPr="00DD065D">
        <w:rPr>
          <w:rFonts w:ascii="Times New Roman" w:hAnsi="Times New Roman"/>
        </w:rPr>
        <w:t xml:space="preserve"> sin </w:t>
      </w:r>
      <w:r w:rsidR="007375C1" w:rsidRPr="00DD065D">
        <w:rPr>
          <w:rFonts w:ascii="Times New Roman" w:hAnsi="Times New Roman"/>
        </w:rPr>
        <w:t>embargo,</w:t>
      </w:r>
      <w:r w:rsidR="006954C8" w:rsidRPr="00DD065D">
        <w:rPr>
          <w:rFonts w:ascii="Times New Roman" w:hAnsi="Times New Roman"/>
        </w:rPr>
        <w:t xml:space="preserve"> al momento de la sanción de la presente ordenanza el asentamiento cuenta con </w:t>
      </w:r>
      <w:r w:rsidR="0092237A">
        <w:rPr>
          <w:rFonts w:ascii="Times New Roman" w:hAnsi="Times New Roman"/>
        </w:rPr>
        <w:t>20</w:t>
      </w:r>
      <w:r w:rsidR="007375C1" w:rsidRPr="00DD065D">
        <w:rPr>
          <w:rFonts w:ascii="Times New Roman" w:hAnsi="Times New Roman"/>
        </w:rPr>
        <w:t xml:space="preserve"> años</w:t>
      </w:r>
      <w:r w:rsidR="006954C8" w:rsidRPr="00DD065D">
        <w:rPr>
          <w:rFonts w:ascii="Times New Roman" w:hAnsi="Times New Roman"/>
        </w:rPr>
        <w:t xml:space="preserve"> de asentamiento</w:t>
      </w:r>
      <w:r w:rsidR="009616D2" w:rsidRPr="00DD065D">
        <w:rPr>
          <w:rFonts w:ascii="Times New Roman" w:hAnsi="Times New Roman"/>
        </w:rPr>
        <w:t xml:space="preserve">, </w:t>
      </w:r>
      <w:r w:rsidR="0092237A">
        <w:rPr>
          <w:rFonts w:ascii="Times New Roman" w:hAnsi="Times New Roman"/>
          <w:color w:val="000000" w:themeColor="text1"/>
        </w:rPr>
        <w:t>13</w:t>
      </w:r>
      <w:r w:rsidR="00645DFF" w:rsidRPr="00DD065D">
        <w:rPr>
          <w:rFonts w:ascii="Times New Roman" w:hAnsi="Times New Roman"/>
          <w:color w:val="000000" w:themeColor="text1"/>
        </w:rPr>
        <w:t xml:space="preserve"> </w:t>
      </w:r>
      <w:r w:rsidR="009616D2" w:rsidRPr="00DD065D">
        <w:rPr>
          <w:rFonts w:ascii="Times New Roman" w:hAnsi="Times New Roman"/>
        </w:rPr>
        <w:t>lotes a fraccionar</w:t>
      </w:r>
      <w:r w:rsidR="006954C8" w:rsidRPr="00DD065D">
        <w:rPr>
          <w:rFonts w:ascii="Times New Roman" w:hAnsi="Times New Roman"/>
        </w:rPr>
        <w:t xml:space="preserve"> y </w:t>
      </w:r>
      <w:r w:rsidR="0092237A">
        <w:rPr>
          <w:rFonts w:ascii="Times New Roman" w:hAnsi="Times New Roman"/>
        </w:rPr>
        <w:t>58</w:t>
      </w:r>
      <w:r w:rsidR="00645DFF" w:rsidRPr="00DD065D">
        <w:rPr>
          <w:rFonts w:ascii="Times New Roman" w:hAnsi="Times New Roman"/>
        </w:rPr>
        <w:t xml:space="preserve"> </w:t>
      </w:r>
      <w:r w:rsidR="00D04ABD" w:rsidRPr="00DD065D">
        <w:rPr>
          <w:rFonts w:ascii="Times New Roman" w:hAnsi="Times New Roman"/>
        </w:rPr>
        <w:t>beneficiarios</w:t>
      </w:r>
      <w:r w:rsidRPr="00DD065D">
        <w:rPr>
          <w:rFonts w:ascii="Times New Roman" w:hAnsi="Times New Roman"/>
        </w:rPr>
        <w:t xml:space="preserve">. </w:t>
      </w:r>
    </w:p>
    <w:p w14:paraId="414428E0" w14:textId="77777777" w:rsidR="003A52B5" w:rsidRPr="00DD065D" w:rsidRDefault="003A52B5" w:rsidP="00DD065D">
      <w:pPr>
        <w:pStyle w:val="Sinespaciado"/>
        <w:jc w:val="both"/>
        <w:rPr>
          <w:rFonts w:ascii="Times New Roman" w:hAnsi="Times New Roman"/>
        </w:rPr>
      </w:pPr>
    </w:p>
    <w:p w14:paraId="6EE0F8FB" w14:textId="77777777"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Dicho </w:t>
      </w:r>
      <w:r w:rsidR="003A52B5" w:rsidRPr="00DD065D">
        <w:rPr>
          <w:rFonts w:ascii="Times New Roman" w:hAnsi="Times New Roman"/>
        </w:rPr>
        <w:t xml:space="preserve">asentamiento humano de hecho y consolidado de interés social </w:t>
      </w:r>
      <w:r w:rsidRPr="00DD065D">
        <w:rPr>
          <w:rFonts w:ascii="Times New Roman" w:hAnsi="Times New Roman"/>
        </w:rPr>
        <w:t xml:space="preserve">no cuenta con reconocimiento legal por parte de la Municipalidad, por lo que la Unidad Especial Regula Tu Barrio </w:t>
      </w:r>
      <w:r w:rsidR="00AD5A83" w:rsidRPr="00DD065D">
        <w:rPr>
          <w:rFonts w:ascii="Times New Roman" w:hAnsi="Times New Roman"/>
        </w:rPr>
        <w:t>gestionó</w:t>
      </w:r>
      <w:r w:rsidRPr="00DD065D">
        <w:rPr>
          <w:rFonts w:ascii="Times New Roman" w:hAnsi="Times New Roman"/>
        </w:rPr>
        <w:t xml:space="preserve"> el proceso tendiente a regularizar el mismo, a fin de dotar a la población beneficiaria de servicios básicos; y, a su vez, permitir que los legítimos </w:t>
      </w:r>
      <w:r w:rsidR="001479B2" w:rsidRPr="00DD065D">
        <w:rPr>
          <w:rFonts w:ascii="Times New Roman" w:hAnsi="Times New Roman"/>
        </w:rPr>
        <w:t>propietarios</w:t>
      </w:r>
      <w:r w:rsidRPr="00DD065D">
        <w:rPr>
          <w:rFonts w:ascii="Times New Roman" w:hAnsi="Times New Roman"/>
        </w:rPr>
        <w:t xml:space="preserve"> cuenten con </w:t>
      </w:r>
      <w:r w:rsidR="00D04ABD" w:rsidRPr="00DD065D">
        <w:rPr>
          <w:rFonts w:ascii="Times New Roman" w:hAnsi="Times New Roman"/>
        </w:rPr>
        <w:t>títulos de dominio</w:t>
      </w:r>
      <w:r w:rsidRPr="00DD065D">
        <w:rPr>
          <w:rFonts w:ascii="Times New Roman" w:hAnsi="Times New Roman"/>
        </w:rPr>
        <w:t xml:space="preserve"> que garanticen su propiedad y el ejercicio del derecho a la vivienda, adecuada y digna, conforme lo prevé la Constitución del Ecuador.</w:t>
      </w:r>
    </w:p>
    <w:p w14:paraId="47BCACB2" w14:textId="77777777" w:rsidR="003A52B5" w:rsidRPr="00DD065D" w:rsidRDefault="003A52B5" w:rsidP="00DD065D">
      <w:pPr>
        <w:pStyle w:val="Sinespaciado"/>
        <w:jc w:val="both"/>
        <w:rPr>
          <w:rFonts w:ascii="Times New Roman" w:hAnsi="Times New Roman"/>
        </w:rPr>
      </w:pPr>
    </w:p>
    <w:p w14:paraId="2C39F7B7" w14:textId="604BF22D" w:rsidR="00361728" w:rsidRPr="00DD065D" w:rsidRDefault="00361728" w:rsidP="00DD065D">
      <w:pPr>
        <w:pStyle w:val="Sinespaciado"/>
        <w:jc w:val="both"/>
        <w:rPr>
          <w:rFonts w:ascii="Times New Roman" w:hAnsi="Times New Roman"/>
        </w:rPr>
      </w:pPr>
      <w:r w:rsidRPr="00DD065D">
        <w:rPr>
          <w:rFonts w:ascii="Times New Roman" w:hAnsi="Times New Roman"/>
        </w:rPr>
        <w:t>En este sentido, la presente ordenanza co</w:t>
      </w:r>
      <w:r w:rsidR="00C174B4" w:rsidRPr="00DD065D">
        <w:rPr>
          <w:rFonts w:ascii="Times New Roman" w:hAnsi="Times New Roman"/>
        </w:rPr>
        <w:t>ntiene la normativa tendiente al fraccionamiento de</w:t>
      </w:r>
      <w:r w:rsidR="00447867" w:rsidRPr="00DD065D">
        <w:rPr>
          <w:rFonts w:ascii="Times New Roman" w:hAnsi="Times New Roman"/>
        </w:rPr>
        <w:t xml:space="preserve"> </w:t>
      </w:r>
      <w:r w:rsidR="00C174B4" w:rsidRPr="00DD065D">
        <w:rPr>
          <w:rFonts w:ascii="Times New Roman" w:hAnsi="Times New Roman"/>
        </w:rPr>
        <w:t>l</w:t>
      </w:r>
      <w:r w:rsidR="00447867" w:rsidRPr="00DD065D">
        <w:rPr>
          <w:rFonts w:ascii="Times New Roman" w:hAnsi="Times New Roman"/>
        </w:rPr>
        <w:t>os</w:t>
      </w:r>
      <w:r w:rsidR="00C174B4" w:rsidRPr="00DD065D">
        <w:rPr>
          <w:rFonts w:ascii="Times New Roman" w:hAnsi="Times New Roman"/>
        </w:rPr>
        <w:t xml:space="preserve"> predio</w:t>
      </w:r>
      <w:r w:rsidR="00447867" w:rsidRPr="00DD065D">
        <w:rPr>
          <w:rFonts w:ascii="Times New Roman" w:hAnsi="Times New Roman"/>
        </w:rPr>
        <w:t>s</w:t>
      </w:r>
      <w:r w:rsidR="00C174B4" w:rsidRPr="00DD065D">
        <w:rPr>
          <w:rFonts w:ascii="Times New Roman" w:hAnsi="Times New Roman"/>
        </w:rPr>
        <w:t xml:space="preserve"> sobre </w:t>
      </w:r>
      <w:r w:rsidR="00447867" w:rsidRPr="00DD065D">
        <w:rPr>
          <w:rFonts w:ascii="Times New Roman" w:hAnsi="Times New Roman"/>
        </w:rPr>
        <w:t>los</w:t>
      </w:r>
      <w:r w:rsidR="00C174B4" w:rsidRPr="00DD065D">
        <w:rPr>
          <w:rFonts w:ascii="Times New Roman" w:hAnsi="Times New Roman"/>
        </w:rPr>
        <w:t xml:space="preserve"> que se encuentra </w:t>
      </w:r>
      <w:r w:rsidRPr="00DD065D">
        <w:rPr>
          <w:rFonts w:ascii="Times New Roman" w:hAnsi="Times New Roman"/>
        </w:rPr>
        <w:t xml:space="preserve">el </w:t>
      </w:r>
      <w:r w:rsidR="003A52B5" w:rsidRPr="00DD065D">
        <w:rPr>
          <w:rFonts w:ascii="Times New Roman" w:hAnsi="Times New Roman"/>
        </w:rPr>
        <w:t>asentamiento humano de hecho y consolidado de interés social</w:t>
      </w:r>
      <w:r w:rsidRPr="00DD065D">
        <w:rPr>
          <w:rFonts w:ascii="Times New Roman" w:hAnsi="Times New Roman"/>
        </w:rPr>
        <w:t xml:space="preserve"> denominado</w:t>
      </w:r>
      <w:r w:rsidR="00BE4CA3" w:rsidRPr="00DD065D">
        <w:rPr>
          <w:rFonts w:ascii="Times New Roman" w:hAnsi="Times New Roman"/>
        </w:rPr>
        <w:t xml:space="preserve"> </w:t>
      </w:r>
      <w:r w:rsidR="00CD1DD7">
        <w:rPr>
          <w:rFonts w:ascii="Times New Roman" w:hAnsi="Times New Roman"/>
        </w:rPr>
        <w:t xml:space="preserve">“La Tola Chica”, </w:t>
      </w:r>
      <w:r w:rsidRPr="00DD065D">
        <w:rPr>
          <w:rFonts w:ascii="Times New Roman" w:hAnsi="Times New Roman"/>
        </w:rPr>
        <w:t>a fin de garantizar a los beneficiarios el ejercicio de su derecho a la vivienda y el acceso a servicios básicos de calidad.</w:t>
      </w:r>
    </w:p>
    <w:p w14:paraId="46E0F328" w14:textId="77777777" w:rsidR="00361728" w:rsidRPr="00DD065D" w:rsidRDefault="00361728" w:rsidP="00DD065D">
      <w:pPr>
        <w:pStyle w:val="Sinespaciado"/>
        <w:jc w:val="both"/>
        <w:rPr>
          <w:rFonts w:ascii="Times New Roman" w:hAnsi="Times New Roman"/>
        </w:rPr>
      </w:pPr>
    </w:p>
    <w:p w14:paraId="3EDD30E7" w14:textId="77777777" w:rsidR="00361728" w:rsidRPr="00DD065D" w:rsidRDefault="00361728" w:rsidP="00DD065D">
      <w:pPr>
        <w:pStyle w:val="Sinespaciado"/>
        <w:jc w:val="both"/>
        <w:rPr>
          <w:rFonts w:ascii="Times New Roman" w:hAnsi="Times New Roman"/>
        </w:rPr>
      </w:pPr>
    </w:p>
    <w:p w14:paraId="46A9F2EC" w14:textId="77777777" w:rsidR="003A52B5" w:rsidRPr="00DD065D" w:rsidRDefault="003A52B5" w:rsidP="00DD065D">
      <w:pPr>
        <w:pStyle w:val="Sinespaciado"/>
        <w:jc w:val="both"/>
        <w:rPr>
          <w:rFonts w:ascii="Times New Roman" w:hAnsi="Times New Roman"/>
        </w:rPr>
      </w:pPr>
    </w:p>
    <w:p w14:paraId="00D91BE2" w14:textId="77777777" w:rsidR="003A52B5" w:rsidRPr="00DD065D" w:rsidRDefault="003A52B5" w:rsidP="00DD065D">
      <w:pPr>
        <w:pStyle w:val="Sinespaciado"/>
        <w:jc w:val="both"/>
        <w:rPr>
          <w:rFonts w:ascii="Times New Roman" w:hAnsi="Times New Roman"/>
        </w:rPr>
      </w:pPr>
    </w:p>
    <w:p w14:paraId="240F5FE8" w14:textId="77777777" w:rsidR="003A52B5" w:rsidRPr="00DD065D" w:rsidRDefault="003A52B5" w:rsidP="00DD065D">
      <w:pPr>
        <w:pStyle w:val="Sinespaciado"/>
        <w:jc w:val="both"/>
        <w:rPr>
          <w:rFonts w:ascii="Times New Roman" w:hAnsi="Times New Roman"/>
        </w:rPr>
      </w:pPr>
    </w:p>
    <w:p w14:paraId="7CDF0099" w14:textId="77777777" w:rsidR="003A52B5" w:rsidRPr="00DD065D" w:rsidRDefault="003A52B5" w:rsidP="00DD065D">
      <w:pPr>
        <w:pStyle w:val="Sinespaciado"/>
        <w:jc w:val="both"/>
        <w:rPr>
          <w:rFonts w:ascii="Times New Roman" w:hAnsi="Times New Roman"/>
        </w:rPr>
      </w:pPr>
    </w:p>
    <w:p w14:paraId="1226F791" w14:textId="77777777" w:rsidR="003A52B5" w:rsidRPr="00DD065D" w:rsidRDefault="003A52B5" w:rsidP="00DD065D">
      <w:pPr>
        <w:pStyle w:val="Sinespaciado"/>
        <w:jc w:val="both"/>
        <w:rPr>
          <w:rFonts w:ascii="Times New Roman" w:hAnsi="Times New Roman"/>
        </w:rPr>
      </w:pPr>
    </w:p>
    <w:p w14:paraId="7BF428D9" w14:textId="77777777" w:rsidR="003A52B5" w:rsidRPr="00DD065D" w:rsidRDefault="003A52B5" w:rsidP="00DD065D">
      <w:pPr>
        <w:pStyle w:val="Sinespaciado"/>
        <w:jc w:val="both"/>
        <w:rPr>
          <w:rFonts w:ascii="Times New Roman" w:hAnsi="Times New Roman"/>
        </w:rPr>
      </w:pPr>
    </w:p>
    <w:p w14:paraId="60D00F5B" w14:textId="77777777" w:rsidR="003A52B5" w:rsidRPr="00DD065D" w:rsidRDefault="003A52B5" w:rsidP="00DD065D">
      <w:pPr>
        <w:pStyle w:val="Sinespaciado"/>
        <w:jc w:val="both"/>
        <w:rPr>
          <w:rFonts w:ascii="Times New Roman" w:hAnsi="Times New Roman"/>
        </w:rPr>
      </w:pPr>
    </w:p>
    <w:p w14:paraId="28EA0015" w14:textId="77777777" w:rsidR="003A52B5" w:rsidRPr="00DD065D" w:rsidRDefault="003A52B5" w:rsidP="00DD065D">
      <w:pPr>
        <w:pStyle w:val="Sinespaciado"/>
        <w:jc w:val="both"/>
        <w:rPr>
          <w:rFonts w:ascii="Times New Roman" w:hAnsi="Times New Roman"/>
        </w:rPr>
      </w:pPr>
    </w:p>
    <w:p w14:paraId="3412004B" w14:textId="77777777" w:rsidR="003A52B5" w:rsidRPr="00DD065D" w:rsidRDefault="003A52B5" w:rsidP="00DD065D">
      <w:pPr>
        <w:pStyle w:val="Sinespaciado"/>
        <w:jc w:val="both"/>
        <w:rPr>
          <w:rFonts w:ascii="Times New Roman" w:hAnsi="Times New Roman"/>
        </w:rPr>
      </w:pPr>
    </w:p>
    <w:p w14:paraId="31A20ED8" w14:textId="77777777" w:rsidR="003A52B5" w:rsidRPr="00DD065D" w:rsidRDefault="003A52B5" w:rsidP="00DD065D">
      <w:pPr>
        <w:pStyle w:val="Sinespaciado"/>
        <w:jc w:val="both"/>
        <w:rPr>
          <w:rFonts w:ascii="Times New Roman" w:hAnsi="Times New Roman"/>
        </w:rPr>
      </w:pPr>
    </w:p>
    <w:p w14:paraId="312046E4" w14:textId="77777777" w:rsidR="003A52B5" w:rsidRPr="00DD065D" w:rsidRDefault="003A52B5" w:rsidP="00DD065D">
      <w:pPr>
        <w:pStyle w:val="Sinespaciado"/>
        <w:jc w:val="both"/>
        <w:rPr>
          <w:rFonts w:ascii="Times New Roman" w:hAnsi="Times New Roman"/>
        </w:rPr>
      </w:pPr>
    </w:p>
    <w:p w14:paraId="3E4C6B2D" w14:textId="77777777" w:rsidR="003A52B5" w:rsidRPr="00DD065D" w:rsidRDefault="003A52B5" w:rsidP="00DD065D">
      <w:pPr>
        <w:pStyle w:val="Sinespaciado"/>
        <w:jc w:val="both"/>
        <w:rPr>
          <w:rFonts w:ascii="Times New Roman" w:hAnsi="Times New Roman"/>
        </w:rPr>
      </w:pPr>
    </w:p>
    <w:p w14:paraId="14B868BA" w14:textId="77777777" w:rsidR="003A52B5" w:rsidRPr="00DD065D" w:rsidRDefault="003A52B5" w:rsidP="00DD065D">
      <w:pPr>
        <w:pStyle w:val="Sinespaciado"/>
        <w:jc w:val="both"/>
        <w:rPr>
          <w:rFonts w:ascii="Times New Roman" w:hAnsi="Times New Roman"/>
        </w:rPr>
      </w:pPr>
    </w:p>
    <w:p w14:paraId="01967713" w14:textId="77777777" w:rsidR="003A52B5" w:rsidRPr="00DD065D" w:rsidRDefault="003A52B5" w:rsidP="00DD065D">
      <w:pPr>
        <w:pStyle w:val="Sinespaciado"/>
        <w:jc w:val="both"/>
        <w:rPr>
          <w:rFonts w:ascii="Times New Roman" w:hAnsi="Times New Roman"/>
        </w:rPr>
      </w:pPr>
    </w:p>
    <w:p w14:paraId="0462BCAB" w14:textId="77777777" w:rsidR="003A52B5" w:rsidRPr="00DD065D" w:rsidRDefault="003A52B5" w:rsidP="00DD065D">
      <w:pPr>
        <w:pStyle w:val="Sinespaciado"/>
        <w:jc w:val="both"/>
        <w:rPr>
          <w:rFonts w:ascii="Times New Roman" w:hAnsi="Times New Roman"/>
        </w:rPr>
      </w:pPr>
    </w:p>
    <w:p w14:paraId="5AEC9867" w14:textId="77777777" w:rsidR="003A52B5" w:rsidRPr="00DD065D" w:rsidRDefault="003A52B5" w:rsidP="00DD065D">
      <w:pPr>
        <w:pStyle w:val="Sinespaciado"/>
        <w:jc w:val="both"/>
        <w:rPr>
          <w:rFonts w:ascii="Times New Roman" w:hAnsi="Times New Roman"/>
        </w:rPr>
      </w:pPr>
    </w:p>
    <w:p w14:paraId="419F9A2B" w14:textId="77777777" w:rsidR="003A52B5" w:rsidRPr="00DD065D" w:rsidRDefault="003A52B5" w:rsidP="00DD065D">
      <w:pPr>
        <w:pStyle w:val="Sinespaciado"/>
        <w:jc w:val="both"/>
        <w:rPr>
          <w:rFonts w:ascii="Times New Roman" w:hAnsi="Times New Roman"/>
        </w:rPr>
      </w:pPr>
    </w:p>
    <w:p w14:paraId="22EA29AE" w14:textId="77777777" w:rsidR="003A52B5" w:rsidRPr="00DD065D" w:rsidRDefault="003A52B5" w:rsidP="00DD065D">
      <w:pPr>
        <w:pStyle w:val="Sinespaciado"/>
        <w:jc w:val="both"/>
        <w:rPr>
          <w:rFonts w:ascii="Times New Roman" w:hAnsi="Times New Roman"/>
        </w:rPr>
      </w:pPr>
    </w:p>
    <w:p w14:paraId="0C4DCBAF" w14:textId="77777777" w:rsidR="003A52B5" w:rsidRPr="00DD065D" w:rsidRDefault="003A52B5" w:rsidP="00DD065D">
      <w:pPr>
        <w:pStyle w:val="Sinespaciado"/>
        <w:jc w:val="both"/>
        <w:rPr>
          <w:rFonts w:ascii="Times New Roman" w:hAnsi="Times New Roman"/>
        </w:rPr>
      </w:pPr>
    </w:p>
    <w:p w14:paraId="1F8BB964" w14:textId="77777777" w:rsidR="00361728" w:rsidRPr="00DD065D" w:rsidRDefault="00361728" w:rsidP="00DD065D">
      <w:pPr>
        <w:pStyle w:val="Sinespaciado"/>
        <w:jc w:val="center"/>
        <w:rPr>
          <w:rFonts w:ascii="Times New Roman" w:hAnsi="Times New Roman"/>
          <w:b/>
        </w:rPr>
      </w:pPr>
      <w:r w:rsidRPr="00DD065D">
        <w:rPr>
          <w:rFonts w:ascii="Times New Roman" w:hAnsi="Times New Roman"/>
          <w:b/>
        </w:rPr>
        <w:t>EL CONCEJO METROPOLITANO DE QUITO</w:t>
      </w:r>
    </w:p>
    <w:p w14:paraId="4E53E960" w14:textId="77777777" w:rsidR="003A52B5" w:rsidRPr="00DD065D" w:rsidRDefault="003A52B5" w:rsidP="00DD065D">
      <w:pPr>
        <w:pStyle w:val="Sinespaciado"/>
        <w:jc w:val="both"/>
        <w:rPr>
          <w:rFonts w:ascii="Times New Roman" w:hAnsi="Times New Roman"/>
        </w:rPr>
      </w:pPr>
    </w:p>
    <w:p w14:paraId="215CD1C8" w14:textId="3A267670" w:rsidR="000C65E1" w:rsidRPr="0099312A" w:rsidRDefault="000C65E1" w:rsidP="000C65E1">
      <w:pPr>
        <w:pStyle w:val="Sinespaciado"/>
        <w:jc w:val="both"/>
        <w:rPr>
          <w:rFonts w:ascii="Times New Roman" w:hAnsi="Times New Roman"/>
        </w:rPr>
      </w:pPr>
      <w:r w:rsidRPr="0099312A">
        <w:rPr>
          <w:rFonts w:ascii="Times New Roman" w:hAnsi="Times New Roman"/>
        </w:rPr>
        <w:t>Visto el Informe No. IC-</w:t>
      </w:r>
      <w:r>
        <w:rPr>
          <w:rFonts w:ascii="Times New Roman" w:hAnsi="Times New Roman"/>
        </w:rPr>
        <w:t>O-</w:t>
      </w:r>
      <w:r w:rsidR="00F96B30">
        <w:rPr>
          <w:rFonts w:ascii="Times New Roman" w:hAnsi="Times New Roman"/>
        </w:rPr>
        <w:t>2021</w:t>
      </w:r>
      <w:r>
        <w:rPr>
          <w:rFonts w:ascii="Times New Roman" w:hAnsi="Times New Roman"/>
        </w:rPr>
        <w:t>-</w:t>
      </w:r>
      <w:r w:rsidR="00F96B30">
        <w:rPr>
          <w:rFonts w:ascii="Times New Roman" w:hAnsi="Times New Roman"/>
        </w:rPr>
        <w:t>….</w:t>
      </w:r>
      <w:r w:rsidRPr="0099312A">
        <w:rPr>
          <w:rFonts w:ascii="Times New Roman" w:hAnsi="Times New Roman"/>
        </w:rPr>
        <w:t xml:space="preserve"> de fecha </w:t>
      </w:r>
      <w:r w:rsidR="00F96B30">
        <w:rPr>
          <w:rFonts w:ascii="Times New Roman" w:hAnsi="Times New Roman"/>
        </w:rPr>
        <w:t>…</w:t>
      </w:r>
      <w:r w:rsidRPr="0099312A">
        <w:rPr>
          <w:rFonts w:ascii="Times New Roman" w:hAnsi="Times New Roman"/>
        </w:rPr>
        <w:t xml:space="preserve"> de </w:t>
      </w:r>
      <w:r w:rsidR="00F96B30">
        <w:rPr>
          <w:rFonts w:ascii="Times New Roman" w:hAnsi="Times New Roman"/>
        </w:rPr>
        <w:t>…</w:t>
      </w:r>
      <w:r w:rsidRPr="0099312A">
        <w:rPr>
          <w:rFonts w:ascii="Times New Roman" w:hAnsi="Times New Roman"/>
        </w:rPr>
        <w:t xml:space="preserve"> de </w:t>
      </w:r>
      <w:r w:rsidR="00F96B30">
        <w:rPr>
          <w:rFonts w:ascii="Times New Roman" w:hAnsi="Times New Roman"/>
        </w:rPr>
        <w:t>2021</w:t>
      </w:r>
      <w:r w:rsidRPr="0099312A">
        <w:rPr>
          <w:rFonts w:ascii="Times New Roman" w:hAnsi="Times New Roman"/>
        </w:rPr>
        <w:t xml:space="preserve"> de la Comisión Ordenamiento Territorial;</w:t>
      </w:r>
    </w:p>
    <w:p w14:paraId="481883F2" w14:textId="77777777" w:rsidR="00385E8D" w:rsidRPr="00DD065D" w:rsidRDefault="00385E8D" w:rsidP="00DD065D">
      <w:pPr>
        <w:pStyle w:val="Sinespaciado"/>
        <w:jc w:val="both"/>
        <w:rPr>
          <w:rFonts w:ascii="Times New Roman" w:hAnsi="Times New Roman"/>
        </w:rPr>
      </w:pPr>
    </w:p>
    <w:p w14:paraId="6F8ABFFD" w14:textId="77777777" w:rsidR="00596910" w:rsidRPr="00DD065D" w:rsidRDefault="00596910" w:rsidP="00DD065D">
      <w:pPr>
        <w:pStyle w:val="Sinespaciado"/>
        <w:jc w:val="center"/>
        <w:rPr>
          <w:rFonts w:ascii="Times New Roman" w:hAnsi="Times New Roman"/>
          <w:b/>
        </w:rPr>
      </w:pPr>
      <w:r w:rsidRPr="00DD065D">
        <w:rPr>
          <w:rFonts w:ascii="Times New Roman" w:hAnsi="Times New Roman"/>
          <w:b/>
        </w:rPr>
        <w:t>CONSIDERANDO:</w:t>
      </w:r>
    </w:p>
    <w:p w14:paraId="38F44E63" w14:textId="77777777" w:rsidR="003A52B5" w:rsidRPr="00DD065D" w:rsidRDefault="003A52B5" w:rsidP="00DD065D">
      <w:pPr>
        <w:pStyle w:val="Sinespaciado"/>
        <w:jc w:val="both"/>
        <w:rPr>
          <w:rFonts w:ascii="Times New Roman" w:hAnsi="Times New Roman"/>
        </w:rPr>
      </w:pPr>
    </w:p>
    <w:p w14:paraId="0F700103"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rPr>
        <w:t>Que</w:t>
      </w:r>
      <w:r w:rsidRPr="00DD065D">
        <w:rPr>
          <w:rFonts w:ascii="Times New Roman" w:hAnsi="Times New Roman"/>
        </w:rPr>
        <w:t xml:space="preserve">, </w:t>
      </w:r>
      <w:r w:rsidR="003A52B5" w:rsidRPr="00DD065D">
        <w:rPr>
          <w:rFonts w:ascii="Times New Roman" w:hAnsi="Times New Roman"/>
        </w:rPr>
        <w:tab/>
      </w:r>
      <w:r w:rsidRPr="00DD065D">
        <w:rPr>
          <w:rFonts w:ascii="Times New Roman" w:hAnsi="Times New Roman"/>
        </w:rPr>
        <w:t>el artículo 30 de la Constitución de la República del Ecuador (en adelante “Constitución”) establece que: “</w:t>
      </w:r>
      <w:r w:rsidRPr="00DD065D">
        <w:rPr>
          <w:rFonts w:ascii="Times New Roman" w:hAnsi="Times New Roman"/>
          <w:i/>
        </w:rPr>
        <w:t>Las personas tienen derecho a un hábitat seguro y saludable, y a una vivienda adecuada y digna, con independencia de su situación social y económica.</w:t>
      </w:r>
      <w:r w:rsidRPr="00DD065D">
        <w:rPr>
          <w:rFonts w:ascii="Times New Roman" w:hAnsi="Times New Roman"/>
        </w:rPr>
        <w:t>”;</w:t>
      </w:r>
    </w:p>
    <w:p w14:paraId="56E389C9" w14:textId="77777777" w:rsidR="003A52B5" w:rsidRPr="00DD065D" w:rsidRDefault="003A52B5" w:rsidP="00DD065D">
      <w:pPr>
        <w:pStyle w:val="Sinespaciado"/>
        <w:jc w:val="both"/>
        <w:rPr>
          <w:rFonts w:ascii="Times New Roman" w:hAnsi="Times New Roman"/>
          <w:bCs/>
        </w:rPr>
      </w:pPr>
    </w:p>
    <w:p w14:paraId="7229B89C"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artículo 31 de la Constitución expresa que: “</w:t>
      </w:r>
      <w:r w:rsidRPr="00DD065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D065D">
        <w:rPr>
          <w:rFonts w:ascii="Times New Roman" w:hAnsi="Times New Roman"/>
          <w:bCs/>
        </w:rPr>
        <w:t xml:space="preserve">”; </w:t>
      </w:r>
    </w:p>
    <w:p w14:paraId="459C3BA6" w14:textId="77777777" w:rsidR="003A52B5" w:rsidRPr="00DD065D" w:rsidRDefault="003A52B5" w:rsidP="00DD065D">
      <w:pPr>
        <w:pStyle w:val="Sinespaciado"/>
        <w:jc w:val="both"/>
        <w:rPr>
          <w:rFonts w:ascii="Times New Roman" w:hAnsi="Times New Roman"/>
          <w:bCs/>
        </w:rPr>
      </w:pPr>
    </w:p>
    <w:p w14:paraId="15A91644" w14:textId="77777777" w:rsidR="008C393F"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240 de la Constitución establece que: “</w:t>
      </w:r>
      <w:r w:rsidRPr="00DD065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D065D">
        <w:rPr>
          <w:rFonts w:ascii="Times New Roman" w:hAnsi="Times New Roman"/>
        </w:rPr>
        <w:t>”;</w:t>
      </w:r>
    </w:p>
    <w:p w14:paraId="12C7E2B5" w14:textId="77777777" w:rsidR="003A52B5" w:rsidRPr="00DD065D" w:rsidRDefault="003A52B5" w:rsidP="00DD065D">
      <w:pPr>
        <w:pStyle w:val="Sinespaciado"/>
        <w:jc w:val="both"/>
        <w:rPr>
          <w:rFonts w:ascii="Times New Roman" w:hAnsi="Times New Roman"/>
          <w:bCs/>
        </w:rPr>
      </w:pPr>
    </w:p>
    <w:p w14:paraId="1950EF7B" w14:textId="77777777" w:rsidR="008C393F" w:rsidRPr="00DD065D" w:rsidRDefault="008C393F"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266 de la Constitución establece que: “</w:t>
      </w:r>
      <w:r w:rsidRPr="00DD065D">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FFFE3A" w14:textId="77777777" w:rsidR="003A52B5" w:rsidRPr="00DD065D" w:rsidRDefault="003A52B5" w:rsidP="00DD065D">
      <w:pPr>
        <w:pStyle w:val="Sinespaciado"/>
        <w:jc w:val="both"/>
        <w:rPr>
          <w:rFonts w:ascii="Times New Roman" w:hAnsi="Times New Roman"/>
          <w:i/>
        </w:rPr>
      </w:pPr>
    </w:p>
    <w:p w14:paraId="07C8C7EC" w14:textId="77777777" w:rsidR="008C393F" w:rsidRPr="00DD065D" w:rsidRDefault="008C393F" w:rsidP="00DD065D">
      <w:pPr>
        <w:pStyle w:val="Sinespaciado"/>
        <w:ind w:left="705"/>
        <w:jc w:val="both"/>
        <w:rPr>
          <w:rFonts w:ascii="Times New Roman" w:hAnsi="Times New Roman"/>
          <w:i/>
        </w:rPr>
      </w:pPr>
      <w:r w:rsidRPr="00DD065D">
        <w:rPr>
          <w:rFonts w:ascii="Times New Roman" w:hAnsi="Times New Roman"/>
          <w:i/>
        </w:rPr>
        <w:t>En el ámbito de sus competencias y territorio, y en uso de sus facultades, expedirán ordenanzas distritales.”</w:t>
      </w:r>
    </w:p>
    <w:p w14:paraId="3CAA5BD6" w14:textId="77777777" w:rsidR="003A52B5" w:rsidRPr="00DD065D" w:rsidRDefault="003A52B5" w:rsidP="00DD065D">
      <w:pPr>
        <w:pStyle w:val="Sinespaciado"/>
        <w:jc w:val="both"/>
        <w:rPr>
          <w:rFonts w:ascii="Times New Roman" w:hAnsi="Times New Roman"/>
          <w:bCs/>
        </w:rPr>
      </w:pPr>
    </w:p>
    <w:p w14:paraId="6E91F5EF" w14:textId="77777777" w:rsidR="00644C2D" w:rsidRPr="00DD065D" w:rsidRDefault="00D625C6"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rPr>
        <w:tab/>
      </w:r>
      <w:r w:rsidRPr="00DD065D">
        <w:rPr>
          <w:rFonts w:ascii="Times New Roman" w:hAnsi="Times New Roman"/>
          <w:bCs/>
        </w:rPr>
        <w:t>el literal c)</w:t>
      </w:r>
      <w:r w:rsidR="00164A30" w:rsidRPr="00DD065D">
        <w:rPr>
          <w:rFonts w:ascii="Times New Roman" w:hAnsi="Times New Roman"/>
          <w:bCs/>
        </w:rPr>
        <w:t xml:space="preserve"> </w:t>
      </w:r>
      <w:r w:rsidRPr="00DD065D">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DD065D">
        <w:rPr>
          <w:rFonts w:ascii="Times New Roman" w:hAnsi="Times New Roman"/>
          <w:bCs/>
          <w:i/>
        </w:rPr>
        <w:t>“</w:t>
      </w:r>
      <w:r w:rsidRPr="00DD065D">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094BFD1" w14:textId="77777777" w:rsidR="003A52B5" w:rsidRPr="00DD065D" w:rsidRDefault="003A52B5" w:rsidP="00DD065D">
      <w:pPr>
        <w:pStyle w:val="Sinespaciado"/>
        <w:jc w:val="both"/>
        <w:rPr>
          <w:rFonts w:ascii="Times New Roman" w:hAnsi="Times New Roman"/>
          <w:bCs/>
        </w:rPr>
      </w:pPr>
    </w:p>
    <w:p w14:paraId="158FA7A5" w14:textId="77777777" w:rsidR="00D625C6" w:rsidRPr="00DD065D" w:rsidRDefault="00D625C6"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los literales a)</w:t>
      </w:r>
      <w:r w:rsidR="00721932" w:rsidRPr="00DD065D">
        <w:rPr>
          <w:rFonts w:ascii="Times New Roman" w:hAnsi="Times New Roman"/>
          <w:bCs/>
        </w:rPr>
        <w:t>,</w:t>
      </w:r>
      <w:r w:rsidR="00AE4123" w:rsidRPr="00DD065D">
        <w:rPr>
          <w:rFonts w:ascii="Times New Roman" w:hAnsi="Times New Roman"/>
          <w:bCs/>
        </w:rPr>
        <w:t xml:space="preserve"> y</w:t>
      </w:r>
      <w:r w:rsidR="00CD23C8" w:rsidRPr="00DD065D">
        <w:rPr>
          <w:rFonts w:ascii="Times New Roman" w:hAnsi="Times New Roman"/>
          <w:bCs/>
        </w:rPr>
        <w:t xml:space="preserve"> </w:t>
      </w:r>
      <w:r w:rsidRPr="00DD065D">
        <w:rPr>
          <w:rFonts w:ascii="Times New Roman" w:hAnsi="Times New Roman"/>
          <w:bCs/>
        </w:rPr>
        <w:t>x)</w:t>
      </w:r>
      <w:r w:rsidR="00742540" w:rsidRPr="00DD065D">
        <w:rPr>
          <w:rFonts w:ascii="Times New Roman" w:hAnsi="Times New Roman"/>
          <w:bCs/>
        </w:rPr>
        <w:t xml:space="preserve"> </w:t>
      </w:r>
      <w:r w:rsidRPr="00DD065D">
        <w:rPr>
          <w:rFonts w:ascii="Times New Roman" w:hAnsi="Times New Roman"/>
          <w:bCs/>
        </w:rPr>
        <w:t>d</w:t>
      </w:r>
      <w:r w:rsidRPr="00DD065D">
        <w:rPr>
          <w:rFonts w:ascii="Times New Roman" w:hAnsi="Times New Roman"/>
        </w:rPr>
        <w:t xml:space="preserve">el artículo 87 del COOTAD, establece que las funciones del Concejo Metropolitano, entre otras, son: </w:t>
      </w:r>
      <w:r w:rsidRPr="00DD065D">
        <w:rPr>
          <w:rFonts w:ascii="Times New Roman" w:hAnsi="Times New Roman"/>
          <w:i/>
          <w:iCs/>
        </w:rPr>
        <w:t>“</w:t>
      </w:r>
      <w:r w:rsidRPr="00DD065D">
        <w:rPr>
          <w:rFonts w:ascii="Times New Roman" w:hAnsi="Times New Roman"/>
          <w:i/>
        </w:rPr>
        <w:t>a) Ejercer la facultad normativa en las materias de competencia del gobierno autónomo descentralizado metropolitano, mediante la expedición de ordenanzas metropolitanas, acuerdos y resoluciones;</w:t>
      </w:r>
      <w:r w:rsidRPr="00DD065D">
        <w:rPr>
          <w:rFonts w:ascii="Times New Roman" w:hAnsi="Times New Roman"/>
          <w:i/>
          <w:iCs/>
        </w:rPr>
        <w:t xml:space="preserve"> (…) x) </w:t>
      </w:r>
      <w:r w:rsidRPr="00DD065D">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DD065D">
        <w:rPr>
          <w:rFonts w:ascii="Times New Roman" w:hAnsi="Times New Roman"/>
          <w:i/>
        </w:rPr>
        <w:t>interbarrial</w:t>
      </w:r>
      <w:proofErr w:type="spellEnd"/>
      <w:r w:rsidRPr="00DD065D">
        <w:rPr>
          <w:rFonts w:ascii="Times New Roman" w:hAnsi="Times New Roman"/>
          <w:i/>
          <w:iCs/>
        </w:rPr>
        <w:t>;</w:t>
      </w:r>
      <w:r w:rsidR="00A063D6" w:rsidRPr="00DD065D">
        <w:rPr>
          <w:rFonts w:ascii="Times New Roman" w:hAnsi="Times New Roman"/>
          <w:i/>
          <w:iCs/>
        </w:rPr>
        <w:t xml:space="preserve"> </w:t>
      </w:r>
      <w:r w:rsidR="00644C2D" w:rsidRPr="00DD065D">
        <w:rPr>
          <w:rFonts w:ascii="Times New Roman" w:hAnsi="Times New Roman"/>
          <w:i/>
          <w:iCs/>
        </w:rPr>
        <w:t xml:space="preserve"> </w:t>
      </w:r>
    </w:p>
    <w:p w14:paraId="431F1C04" w14:textId="77777777" w:rsidR="003A52B5" w:rsidRPr="00DD065D" w:rsidRDefault="003A52B5" w:rsidP="00DD065D">
      <w:pPr>
        <w:pStyle w:val="Sinespaciado"/>
        <w:jc w:val="both"/>
        <w:rPr>
          <w:rFonts w:ascii="Times New Roman" w:hAnsi="Times New Roman"/>
          <w:bCs/>
        </w:rPr>
      </w:pPr>
    </w:p>
    <w:p w14:paraId="1B828C56"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322 del COOTAD establece el procedimiento para la aprobación de las ordenanzas municipales;</w:t>
      </w:r>
    </w:p>
    <w:p w14:paraId="7A4E92A2" w14:textId="77777777" w:rsidR="003A52B5" w:rsidRPr="00DD065D" w:rsidRDefault="003A52B5" w:rsidP="00DD065D">
      <w:pPr>
        <w:pStyle w:val="Sinespaciado"/>
        <w:jc w:val="both"/>
        <w:rPr>
          <w:rFonts w:ascii="Times New Roman" w:hAnsi="Times New Roman"/>
          <w:bCs/>
        </w:rPr>
      </w:pPr>
    </w:p>
    <w:p w14:paraId="335C576D"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lastRenderedPageBreak/>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artículo 486 del COOTAD reformado establece que: “</w:t>
      </w:r>
      <w:r w:rsidRPr="00DD065D">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D065D">
        <w:rPr>
          <w:rFonts w:ascii="Times New Roman" w:hAnsi="Times New Roman"/>
          <w:bCs/>
          <w:lang w:val="es-ES_tradnl"/>
        </w:rPr>
        <w:t>”</w:t>
      </w:r>
      <w:r w:rsidRPr="00DD065D">
        <w:rPr>
          <w:rFonts w:ascii="Times New Roman" w:hAnsi="Times New Roman"/>
          <w:bCs/>
        </w:rPr>
        <w:t>;</w:t>
      </w:r>
    </w:p>
    <w:p w14:paraId="7892ACC3" w14:textId="77777777" w:rsidR="003A52B5" w:rsidRPr="00DD065D" w:rsidRDefault="003A52B5" w:rsidP="00DD065D">
      <w:pPr>
        <w:pStyle w:val="Sinespaciado"/>
        <w:jc w:val="both"/>
        <w:rPr>
          <w:rFonts w:ascii="Times New Roman" w:hAnsi="Times New Roman"/>
          <w:bCs/>
        </w:rPr>
      </w:pPr>
    </w:p>
    <w:p w14:paraId="2DFAAF93" w14:textId="77777777" w:rsidR="00596910" w:rsidRPr="00DD065D" w:rsidRDefault="00596910"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la Disposición Transitoria Décima Cuarta del COOTAD, señala: “</w:t>
      </w:r>
      <w:r w:rsidRPr="00DD065D">
        <w:rPr>
          <w:rFonts w:ascii="Times New Roman" w:hAnsi="Times New Roman"/>
          <w:bCs/>
          <w:i/>
        </w:rPr>
        <w:t xml:space="preserve">(…) </w:t>
      </w:r>
      <w:r w:rsidRPr="00DD065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4BFC3EC1" w14:textId="204F9FA5" w:rsidR="003A52B5" w:rsidRPr="00DD065D" w:rsidRDefault="003A52B5" w:rsidP="00DD065D">
      <w:pPr>
        <w:pStyle w:val="Sinespaciado"/>
        <w:jc w:val="both"/>
        <w:rPr>
          <w:rFonts w:ascii="Times New Roman" w:hAnsi="Times New Roman"/>
          <w:bCs/>
        </w:rPr>
      </w:pPr>
    </w:p>
    <w:p w14:paraId="270060DC"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4909D3B" w14:textId="77777777" w:rsidR="003A52B5" w:rsidRPr="00DD065D" w:rsidRDefault="003A52B5" w:rsidP="00DD065D">
      <w:pPr>
        <w:pStyle w:val="Sinespaciado"/>
        <w:jc w:val="both"/>
        <w:rPr>
          <w:rFonts w:ascii="Times New Roman" w:hAnsi="Times New Roman"/>
          <w:bCs/>
        </w:rPr>
      </w:pPr>
    </w:p>
    <w:p w14:paraId="4AECBAF2"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6CCBFEF" w14:textId="77777777" w:rsidR="003A52B5" w:rsidRPr="00DD065D" w:rsidRDefault="003A52B5" w:rsidP="00DD065D">
      <w:pPr>
        <w:pStyle w:val="Sinespaciado"/>
        <w:jc w:val="both"/>
        <w:rPr>
          <w:rFonts w:ascii="Times New Roman" w:hAnsi="Times New Roman"/>
          <w:bCs/>
        </w:rPr>
      </w:pPr>
    </w:p>
    <w:p w14:paraId="27EC34DA"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5D08FDBF" w14:textId="77777777" w:rsidR="003A52B5" w:rsidRPr="00DD065D" w:rsidRDefault="003A52B5" w:rsidP="00DD065D">
      <w:pPr>
        <w:pStyle w:val="Sinespaciado"/>
        <w:jc w:val="both"/>
        <w:rPr>
          <w:rFonts w:ascii="Times New Roman" w:hAnsi="Times New Roman"/>
          <w:bCs/>
        </w:rPr>
      </w:pPr>
    </w:p>
    <w:p w14:paraId="3CFB7AE1" w14:textId="66783F36" w:rsidR="009616D2" w:rsidRPr="00DD065D" w:rsidRDefault="009616D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libro IV.7., título II de la Ordenanza No. 001 de 29 de marzo de </w:t>
      </w:r>
      <w:r w:rsidR="007375C1" w:rsidRPr="00DD065D">
        <w:rPr>
          <w:rFonts w:ascii="Times New Roman" w:hAnsi="Times New Roman"/>
          <w:bCs/>
        </w:rPr>
        <w:t>2019, establece</w:t>
      </w:r>
      <w:r w:rsidRPr="00DD065D">
        <w:rPr>
          <w:rFonts w:ascii="Times New Roman" w:hAnsi="Times New Roman"/>
          <w:bCs/>
        </w:rPr>
        <w:t xml:space="preserv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6A5D232" w14:textId="77777777" w:rsidR="009616D2" w:rsidRPr="00DD065D" w:rsidRDefault="009616D2" w:rsidP="00DD065D">
      <w:pPr>
        <w:pStyle w:val="Sinespaciado"/>
        <w:jc w:val="both"/>
        <w:rPr>
          <w:rFonts w:ascii="Times New Roman" w:hAnsi="Times New Roman"/>
          <w:bCs/>
        </w:rPr>
      </w:pPr>
    </w:p>
    <w:p w14:paraId="727D9470" w14:textId="4AF62C75" w:rsidR="007C0F16" w:rsidRPr="00DD065D" w:rsidRDefault="009616D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 IV.7.31, último párrafo de la Ordenanza No. 001 de 29 de marzo de </w:t>
      </w:r>
      <w:r w:rsidR="007375C1" w:rsidRPr="00DD065D">
        <w:rPr>
          <w:rFonts w:ascii="Times New Roman" w:hAnsi="Times New Roman"/>
          <w:bCs/>
        </w:rPr>
        <w:t>2019, establece</w:t>
      </w:r>
      <w:r w:rsidRPr="00DD065D">
        <w:rPr>
          <w:rFonts w:ascii="Times New Roman" w:hAnsi="Times New Roman"/>
          <w:bCs/>
        </w:rPr>
        <w:t xml:space="preserve"> que con la declaratoria de interés social del </w:t>
      </w:r>
      <w:r w:rsidR="00C9661B" w:rsidRPr="00DD065D">
        <w:rPr>
          <w:rFonts w:ascii="Times New Roman" w:hAnsi="Times New Roman"/>
          <w:bCs/>
        </w:rPr>
        <w:t>asentamiento humano de hecho y consolid</w:t>
      </w:r>
      <w:r w:rsidRPr="00DD065D">
        <w:rPr>
          <w:rFonts w:ascii="Times New Roman" w:hAnsi="Times New Roman"/>
          <w:bCs/>
        </w:rPr>
        <w:t>ado dará lugar a la exoneración referentes a la contribución de áreas verdes;</w:t>
      </w:r>
    </w:p>
    <w:p w14:paraId="771358C9" w14:textId="77777777" w:rsidR="003A52B5" w:rsidRPr="00DD065D" w:rsidRDefault="003A52B5" w:rsidP="00DD065D">
      <w:pPr>
        <w:pStyle w:val="Sinespaciado"/>
        <w:jc w:val="both"/>
        <w:rPr>
          <w:rFonts w:ascii="Times New Roman" w:hAnsi="Times New Roman"/>
          <w:bCs/>
        </w:rPr>
      </w:pPr>
    </w:p>
    <w:p w14:paraId="3C421C9E" w14:textId="732BEF59" w:rsidR="007C0F16" w:rsidRPr="00DD065D" w:rsidRDefault="007C0F16" w:rsidP="00DD065D">
      <w:pPr>
        <w:pStyle w:val="Sinespaciado"/>
        <w:ind w:left="705" w:hanging="705"/>
        <w:jc w:val="both"/>
        <w:rPr>
          <w:rFonts w:ascii="Times New Roman" w:hAnsi="Times New Roman"/>
          <w:bCs/>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artículo IV.7.45 de la Ordenanza No. 001 de 29 de marzo de 2019 en su parte pertinente de la excepción de las áreas verdes dispone: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00617F5C" w:rsidRPr="00DD065D">
        <w:rPr>
          <w:rFonts w:ascii="Times New Roman" w:hAnsi="Times New Roman"/>
          <w:bCs/>
          <w:i/>
        </w:rPr>
        <w:t xml:space="preserve"> </w:t>
      </w:r>
      <w:r w:rsidRPr="00DD065D">
        <w:rPr>
          <w:rFonts w:ascii="Times New Roman" w:hAnsi="Times New Roman"/>
          <w:bCs/>
          <w:i/>
        </w:rPr>
        <w:t xml:space="preserve">El faltante de áreas verdes será compensado pecuniariamente con excepción de los asentamientos declarados de interés </w:t>
      </w:r>
      <w:r w:rsidR="00200B33" w:rsidRPr="00DD065D">
        <w:rPr>
          <w:rFonts w:ascii="Times New Roman" w:hAnsi="Times New Roman"/>
          <w:bCs/>
          <w:i/>
        </w:rPr>
        <w:t>social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 xml:space="preserve">” </w:t>
      </w:r>
    </w:p>
    <w:p w14:paraId="51543034" w14:textId="1E102C02" w:rsidR="003A52B5" w:rsidRPr="00DD065D" w:rsidRDefault="003A52B5" w:rsidP="00DD065D">
      <w:pPr>
        <w:pStyle w:val="Sinespaciado"/>
        <w:jc w:val="both"/>
        <w:rPr>
          <w:rFonts w:ascii="Times New Roman" w:hAnsi="Times New Roman"/>
          <w:bCs/>
        </w:rPr>
      </w:pPr>
    </w:p>
    <w:p w14:paraId="23FEEAD7" w14:textId="77777777" w:rsidR="00641882"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la Ordenanza No. 001 de 29 de marzo de 2019, determina en su disposición derogatoria lo siguiente: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 xml:space="preserve">) </w:t>
      </w:r>
      <w:r w:rsidRPr="00DD065D">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rPr>
        <w:t xml:space="preserve">” </w:t>
      </w:r>
    </w:p>
    <w:p w14:paraId="05840EB4" w14:textId="77777777" w:rsidR="003A52B5" w:rsidRPr="00DD065D" w:rsidRDefault="003A52B5" w:rsidP="00DD065D">
      <w:pPr>
        <w:pStyle w:val="Sinespaciado"/>
        <w:jc w:val="both"/>
        <w:rPr>
          <w:rFonts w:ascii="Times New Roman" w:hAnsi="Times New Roman"/>
          <w:bCs/>
        </w:rPr>
      </w:pPr>
    </w:p>
    <w:p w14:paraId="3634C5A4" w14:textId="77777777" w:rsidR="001748DB"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00E716E9" w:rsidRPr="00DD065D">
        <w:rPr>
          <w:rFonts w:ascii="Times New Roman" w:hAnsi="Times New Roman"/>
          <w:bCs/>
        </w:rPr>
        <w:t>e</w:t>
      </w:r>
      <w:r w:rsidRPr="00DD065D">
        <w:rPr>
          <w:rFonts w:ascii="Times New Roman" w:hAnsi="Times New Roman"/>
          <w:bCs/>
        </w:rPr>
        <w:t xml:space="preserve">n concordancia con el considerando precedente, la Disposición Transitoria Segunda de la Ordenanza No. 0147 de 9 de diciembre de 2016, determina que en los procesos de </w:t>
      </w:r>
      <w:r w:rsidRPr="00DD065D">
        <w:rPr>
          <w:rFonts w:ascii="Times New Roman" w:hAnsi="Times New Roman"/>
          <w:bCs/>
        </w:rPr>
        <w:lastRenderedPageBreak/>
        <w:t>regularización de asentamientos humanos de hecho y consolidados que se encuentren en trámite, se aplicará la norma más beneficiosa para la re</w:t>
      </w:r>
      <w:r w:rsidR="001748DB" w:rsidRPr="00DD065D">
        <w:rPr>
          <w:rFonts w:ascii="Times New Roman" w:hAnsi="Times New Roman"/>
          <w:bCs/>
        </w:rPr>
        <w:t xml:space="preserve">gularización del asentamiento; </w:t>
      </w:r>
    </w:p>
    <w:p w14:paraId="218EEB8A" w14:textId="77777777" w:rsidR="003A52B5" w:rsidRPr="00DD065D" w:rsidRDefault="003A52B5" w:rsidP="00DD065D">
      <w:pPr>
        <w:pStyle w:val="Sinespaciado"/>
        <w:jc w:val="both"/>
        <w:rPr>
          <w:rFonts w:ascii="Times New Roman" w:hAnsi="Times New Roman"/>
          <w:bCs/>
        </w:rPr>
      </w:pPr>
    </w:p>
    <w:p w14:paraId="64346067" w14:textId="313BA5BE" w:rsidR="00766227"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mediante Resolución No.</w:t>
      </w:r>
      <w:r w:rsidR="00447867" w:rsidRPr="00DD065D">
        <w:rPr>
          <w:rFonts w:ascii="Times New Roman" w:hAnsi="Times New Roman"/>
          <w:bCs/>
        </w:rPr>
        <w:t xml:space="preserve"> </w:t>
      </w:r>
      <w:r w:rsidR="009616D2" w:rsidRPr="00DD065D">
        <w:rPr>
          <w:rFonts w:ascii="Times New Roman" w:hAnsi="Times New Roman"/>
          <w:bCs/>
        </w:rPr>
        <w:t>C</w:t>
      </w:r>
      <w:r w:rsidRPr="00DD065D">
        <w:rPr>
          <w:rFonts w:ascii="Times New Roman" w:hAnsi="Times New Roman"/>
          <w:bCs/>
        </w:rPr>
        <w:t xml:space="preserve"> 037-2019 reformada mediante Resolución No. </w:t>
      </w:r>
      <w:r w:rsidR="009616D2" w:rsidRPr="00DD065D">
        <w:rPr>
          <w:rFonts w:ascii="Times New Roman" w:hAnsi="Times New Roman"/>
          <w:bCs/>
        </w:rPr>
        <w:t xml:space="preserve">C </w:t>
      </w:r>
      <w:r w:rsidRPr="00DD065D">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DD065D">
        <w:rPr>
          <w:rFonts w:ascii="Times New Roman" w:hAnsi="Times New Roman"/>
          <w:bCs/>
        </w:rPr>
        <w:t>rectificatorios</w:t>
      </w:r>
      <w:proofErr w:type="spellEnd"/>
      <w:r w:rsidRPr="00DD065D">
        <w:rPr>
          <w:rFonts w:ascii="Times New Roman" w:hAnsi="Times New Roman"/>
          <w:bCs/>
        </w:rPr>
        <w:t xml:space="preserve"> de acuerdo a los plazos señalados en la norma. </w:t>
      </w:r>
    </w:p>
    <w:p w14:paraId="01DAC241" w14:textId="29F46CBF" w:rsidR="00766227" w:rsidRPr="00DD065D" w:rsidRDefault="00766227" w:rsidP="00DD065D">
      <w:pPr>
        <w:pStyle w:val="Sinespaciado"/>
        <w:jc w:val="both"/>
        <w:rPr>
          <w:rFonts w:ascii="Times New Roman" w:hAnsi="Times New Roman"/>
        </w:rPr>
      </w:pPr>
    </w:p>
    <w:p w14:paraId="7A00ECC1" w14:textId="77777777" w:rsidR="004C6DA5" w:rsidRPr="00DD065D" w:rsidRDefault="004C6DA5" w:rsidP="00DD065D">
      <w:pPr>
        <w:pStyle w:val="Sinespaciado"/>
        <w:ind w:left="705" w:hanging="705"/>
        <w:jc w:val="both"/>
        <w:rPr>
          <w:rFonts w:ascii="Times New Roman" w:hAnsi="Times New Roman"/>
          <w:color w:val="000000"/>
        </w:rPr>
      </w:pPr>
      <w:r w:rsidRPr="00DD065D">
        <w:rPr>
          <w:rFonts w:ascii="Times New Roman" w:hAnsi="Times New Roman"/>
          <w:b/>
          <w:bCs/>
        </w:rPr>
        <w:t>Que</w:t>
      </w:r>
      <w:r w:rsidRPr="00DD065D">
        <w:rPr>
          <w:rFonts w:ascii="Times New Roman" w:hAnsi="Times New Roman"/>
          <w:bCs/>
        </w:rPr>
        <w:t xml:space="preserve">, </w:t>
      </w:r>
      <w:r w:rsidRPr="00DD065D">
        <w:rPr>
          <w:rFonts w:ascii="Times New Roman" w:hAnsi="Times New Roman"/>
          <w:bCs/>
        </w:rPr>
        <w:tab/>
        <w:t xml:space="preserve">mediante Resolución No. 011-COT-2020, </w:t>
      </w:r>
      <w:r w:rsidRPr="00DD065D">
        <w:rPr>
          <w:rFonts w:ascii="Times New Roman" w:hAnsi="Times New Roman"/>
          <w:color w:val="000000"/>
        </w:rPr>
        <w:t>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w:t>
      </w:r>
      <w:r w:rsidRPr="00DD065D">
        <w:rPr>
          <w:rFonts w:ascii="Times New Roman" w:hAnsi="Times New Roman"/>
        </w:rPr>
        <w:t xml:space="preserve"> </w:t>
      </w:r>
      <w:r w:rsidRPr="00DD065D">
        <w:rPr>
          <w:rFonts w:ascii="Times New Roman" w:hAnsi="Times New Roman"/>
          <w:i/>
        </w:rPr>
        <w:t>“(…)</w:t>
      </w:r>
      <w:r w:rsidRPr="00DD065D">
        <w:rPr>
          <w:rFonts w:ascii="Times New Roman" w:hAnsi="Times New Roman"/>
          <w:bCs/>
          <w:i/>
        </w:rPr>
        <w:t xml:space="preserve">Resolvió: </w:t>
      </w:r>
      <w:r w:rsidRPr="00DD065D">
        <w:rPr>
          <w:rFonts w:ascii="Times New Roman" w:hAnsi="Times New Roman"/>
          <w:i/>
          <w:color w:val="000000"/>
        </w:rPr>
        <w:t>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 (...)”</w:t>
      </w:r>
      <w:r w:rsidRPr="00DD065D">
        <w:rPr>
          <w:rFonts w:ascii="Times New Roman" w:hAnsi="Times New Roman"/>
          <w:color w:val="000000"/>
        </w:rPr>
        <w:t xml:space="preserve"> </w:t>
      </w:r>
    </w:p>
    <w:p w14:paraId="1C741171" w14:textId="77777777" w:rsidR="003A52B5" w:rsidRPr="00DD065D" w:rsidRDefault="003A52B5" w:rsidP="00DD065D">
      <w:pPr>
        <w:pStyle w:val="Sinespaciado"/>
        <w:jc w:val="both"/>
        <w:rPr>
          <w:rFonts w:ascii="Times New Roman" w:hAnsi="Times New Roman"/>
          <w:bCs/>
        </w:rPr>
      </w:pPr>
    </w:p>
    <w:p w14:paraId="1714B2F9" w14:textId="2ACD16D5" w:rsidR="00B57483" w:rsidRDefault="00B57483" w:rsidP="00B57483">
      <w:pPr>
        <w:pStyle w:val="Sinespaciado"/>
        <w:ind w:left="705" w:hanging="705"/>
        <w:jc w:val="both"/>
        <w:rPr>
          <w:rFonts w:ascii="Times New Roman" w:hAnsi="Times New Roman"/>
        </w:rPr>
      </w:pPr>
      <w:r w:rsidRPr="00B57483">
        <w:rPr>
          <w:rFonts w:ascii="Times New Roman" w:hAnsi="Times New Roman"/>
          <w:b/>
        </w:rPr>
        <w:t>Que,</w:t>
      </w:r>
      <w:r w:rsidRPr="00B57483">
        <w:rPr>
          <w:rFonts w:ascii="Times New Roman" w:hAnsi="Times New Roman"/>
        </w:rPr>
        <w:tab/>
      </w:r>
      <w:r w:rsidRPr="00B57483">
        <w:rPr>
          <w:rFonts w:ascii="Times New Roman" w:hAnsi="Times New Roman"/>
        </w:rPr>
        <w:tab/>
        <w:t>la Mesa Institucional, reunida el 2 de octubre del 2014 en la Administración Zonal Tumbaco, integrada por: Ing. Andrea Hidalgo, Administradora Zona Tumbaco; Dr. Xavier Bermeo, Director de Asesoría Jurídica Zona Tumbaco; Ing. Diego Arias, Director de Gestión de Territorio Zona Tumbaco; Arq. Víctor Aguilar, Delegado de la Dirección Metropolitana de Catastro; Arq. Iván Martínez, Delegado de la Secretaría de Territorio, Hábitat y Vivienda; Lcda. María José Cruz, Delegada de la Dirección de la Unidad Especial Regula Tu Barrio y Socio-Organizativa; Ab. Luis Armas, Responsable Legal; y, Arq. Edwin Semblantes, Responsable Técnico, de la Unidad Especial “Regula Tú Barrio” Oficina Central, aprobaron  el Informe Socio Organizativo Legal y Técnico Nº 007-UERB-OC-SOLT-2014, de 02 de Octubre del 2014, habilitante de la Ordenanza de Reconocimiento del Asentamiento Humano de Hecho y Consolidado de Interés Social,</w:t>
      </w:r>
      <w:r>
        <w:rPr>
          <w:rFonts w:ascii="Times New Roman" w:hAnsi="Times New Roman"/>
        </w:rPr>
        <w:t xml:space="preserve"> denominado: “La Tola Chica”, </w:t>
      </w:r>
      <w:r w:rsidRPr="00B57483">
        <w:rPr>
          <w:rFonts w:ascii="Times New Roman" w:hAnsi="Times New Roman"/>
        </w:rPr>
        <w:t>a favor de sus copropietarios.</w:t>
      </w:r>
    </w:p>
    <w:p w14:paraId="18F1BF8D" w14:textId="77777777" w:rsidR="00DF57DE" w:rsidRDefault="00DF57DE" w:rsidP="00B57483">
      <w:pPr>
        <w:pStyle w:val="Sinespaciado"/>
        <w:ind w:left="705" w:hanging="705"/>
        <w:jc w:val="both"/>
        <w:rPr>
          <w:rFonts w:ascii="Times New Roman" w:hAnsi="Times New Roman"/>
        </w:rPr>
      </w:pPr>
    </w:p>
    <w:p w14:paraId="57C1A3C2" w14:textId="77777777" w:rsidR="00DF57DE" w:rsidRPr="004F39EA" w:rsidRDefault="00DF57DE" w:rsidP="00DF57DE">
      <w:pPr>
        <w:pStyle w:val="Sinespaciado"/>
        <w:ind w:left="705" w:hanging="705"/>
        <w:jc w:val="both"/>
        <w:rPr>
          <w:rFonts w:ascii="Times New Roman" w:hAnsi="Times New Roman"/>
          <w:bCs/>
          <w:i/>
          <w:iCs/>
        </w:rPr>
      </w:pPr>
      <w:r w:rsidRPr="00DD065D">
        <w:rPr>
          <w:rFonts w:ascii="Times New Roman" w:hAnsi="Times New Roman"/>
          <w:b/>
          <w:bCs/>
        </w:rPr>
        <w:t>Que</w:t>
      </w:r>
      <w:r w:rsidRPr="00DD065D">
        <w:rPr>
          <w:rFonts w:ascii="Times New Roman" w:hAnsi="Times New Roman"/>
          <w:bCs/>
        </w:rPr>
        <w:t>,</w:t>
      </w:r>
      <w:r w:rsidRPr="00DD065D">
        <w:rPr>
          <w:rFonts w:ascii="Times New Roman" w:hAnsi="Times New Roman"/>
          <w:bCs/>
        </w:rPr>
        <w:tab/>
      </w:r>
      <w:r w:rsidRPr="00E6551B">
        <w:rPr>
          <w:rFonts w:ascii="Times New Roman" w:hAnsi="Times New Roman"/>
          <w:bCs/>
        </w:rPr>
        <w:t xml:space="preserve">mediante Memorando </w:t>
      </w:r>
      <w:r w:rsidRPr="00AE77BE">
        <w:rPr>
          <w:rFonts w:ascii="Times New Roman" w:hAnsi="Times New Roman"/>
          <w:bCs/>
        </w:rPr>
        <w:t>GADDMQ-DMC-UGC-2021-0054-M,</w:t>
      </w:r>
      <w:r w:rsidRPr="00E6551B">
        <w:rPr>
          <w:rFonts w:ascii="Times New Roman" w:hAnsi="Times New Roman"/>
          <w:bCs/>
        </w:rPr>
        <w:t xml:space="preserve"> de 07 de febrero de 2021, emitido por el Jefe de Unidad  de Gestión Catastral, documento, el cual manifiesta  </w:t>
      </w:r>
      <w:r w:rsidRPr="00E6551B">
        <w:rPr>
          <w:rFonts w:ascii="Times New Roman" w:hAnsi="Times New Roman"/>
          <w:bCs/>
          <w:i/>
          <w:iCs/>
        </w:rPr>
        <w:t>“Esta dependencia informa que los predios Nos. 2799721, 280230, 337432 Y 560432, fueron analizados por la Comisión de Casos Especiales del 28/12/2020, en donde se resolvió que, los predios 337432 y 560432 proceden con la Regularización de Área de terreno, por lo que adjunto se remite Informe Técnico DMC-GTC-2021-4, con sus respectivas cédulas catastrales por encontrarse dentro del ETAM, en el caso del predio No 2799721 se requiere se presente el plano de Fraccionamiento para la verificación de los linderos y para el predio No. 280230 no procede la Regularización de Área de Terreno por existir Juicio de Prescripción Adquisitiva de Dominio.”</w:t>
      </w:r>
    </w:p>
    <w:p w14:paraId="0C053443" w14:textId="3AB41D19" w:rsidR="00DD065D" w:rsidRPr="00DD065D" w:rsidRDefault="00DD065D" w:rsidP="00B57483">
      <w:pPr>
        <w:pStyle w:val="Sinespaciado"/>
        <w:ind w:left="705" w:hanging="705"/>
        <w:jc w:val="both"/>
        <w:rPr>
          <w:rFonts w:ascii="Times New Roman" w:hAnsi="Times New Roman"/>
        </w:rPr>
      </w:pPr>
    </w:p>
    <w:p w14:paraId="7C146097" w14:textId="6A58EC7A" w:rsidR="00B57483" w:rsidRDefault="00766227"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Pr="00DD065D">
        <w:rPr>
          <w:rFonts w:ascii="Times New Roman" w:hAnsi="Times New Roman"/>
        </w:rPr>
        <w:tab/>
        <w:t xml:space="preserve">la Mesa Institucional, reunida el </w:t>
      </w:r>
      <w:r w:rsidR="00C1506B">
        <w:rPr>
          <w:rFonts w:ascii="Times New Roman" w:hAnsi="Times New Roman"/>
        </w:rPr>
        <w:t xml:space="preserve">12 </w:t>
      </w:r>
      <w:r w:rsidR="00C1506B" w:rsidRPr="00DD065D">
        <w:rPr>
          <w:rFonts w:ascii="Times New Roman" w:hAnsi="Times New Roman"/>
        </w:rPr>
        <w:t>de</w:t>
      </w:r>
      <w:r w:rsidRPr="00DD065D">
        <w:rPr>
          <w:rFonts w:ascii="Times New Roman" w:hAnsi="Times New Roman"/>
        </w:rPr>
        <w:t xml:space="preserve"> </w:t>
      </w:r>
      <w:r w:rsidR="002774B1">
        <w:rPr>
          <w:rFonts w:ascii="Times New Roman" w:hAnsi="Times New Roman"/>
        </w:rPr>
        <w:t>mayo</w:t>
      </w:r>
      <w:r w:rsidRPr="00DD065D">
        <w:rPr>
          <w:rFonts w:ascii="Times New Roman" w:hAnsi="Times New Roman"/>
        </w:rPr>
        <w:t xml:space="preserve"> del dos mil veinte</w:t>
      </w:r>
      <w:r w:rsidR="002774B1">
        <w:rPr>
          <w:rFonts w:ascii="Times New Roman" w:hAnsi="Times New Roman"/>
        </w:rPr>
        <w:t xml:space="preserve"> y uno</w:t>
      </w:r>
      <w:r w:rsidRPr="00DD065D">
        <w:rPr>
          <w:rFonts w:ascii="Times New Roman" w:hAnsi="Times New Roman"/>
        </w:rPr>
        <w:t>, a través de la plataforma Zoom, integrada por los señores:</w:t>
      </w:r>
      <w:r w:rsidR="00EF10C7">
        <w:rPr>
          <w:rFonts w:ascii="Times New Roman" w:hAnsi="Times New Roman"/>
        </w:rPr>
        <w:t xml:space="preserve"> </w:t>
      </w:r>
      <w:proofErr w:type="spellStart"/>
      <w:r w:rsidR="00EF10C7" w:rsidRPr="00EF10C7">
        <w:rPr>
          <w:rFonts w:ascii="Times New Roman" w:hAnsi="Times New Roman"/>
        </w:rPr>
        <w:t>MSc</w:t>
      </w:r>
      <w:proofErr w:type="spellEnd"/>
      <w:r w:rsidR="00EF10C7" w:rsidRPr="00EF10C7">
        <w:rPr>
          <w:rFonts w:ascii="Times New Roman" w:hAnsi="Times New Roman"/>
        </w:rPr>
        <w:t xml:space="preserve">. Deysi Giovanna Martínez, </w:t>
      </w:r>
      <w:r w:rsidR="00EF10C7" w:rsidRPr="00EF10C7">
        <w:rPr>
          <w:rFonts w:ascii="Times New Roman" w:hAnsi="Times New Roman"/>
        </w:rPr>
        <w:lastRenderedPageBreak/>
        <w:t>Administradora Zonal Tumbaco, Arq. Fabián Valencia, Director de Gestión del Territorio de la Administración Zonal Tumbaco; Abg. Pablo Gallardo, Delegado del Director Jurídico Zonal Tumbaco; Ing. Geovanny Ortiz, Delegado de la Dirección Metropolitana de Catastro; Ing. Luis Albán, Delegado de la Dirección Metropolitana de Gestión de Riesgos; Arq. Elizabeth Ortiz, Delegada de la Secretaría de Territorio, Hábitat y Vivienda; Arq. Pablo Ortega,  Delegado de la Secretaría de Territorio, Hábitat y Vivienda</w:t>
      </w:r>
      <w:r w:rsidRPr="00DD065D">
        <w:rPr>
          <w:rFonts w:ascii="Times New Roman" w:hAnsi="Times New Roman"/>
        </w:rPr>
        <w:t>; Arq. Christian Naranjo, Delegado y Responsable Técnico de la Unidad Especial “Regula Tu Barrio” Oficina Central; Ing. Andrés Santacruz, Responsable Socio-Organizativo de la Unidad Especial “Regula Tu Barrio” Oficina Central; Dr. Fernando Quintana, Responsable Legal de la Unidad Especial “Regula Tu Barrio” Oficina Central, aprobar</w:t>
      </w:r>
      <w:r w:rsidR="002774B1">
        <w:rPr>
          <w:rFonts w:ascii="Times New Roman" w:hAnsi="Times New Roman"/>
        </w:rPr>
        <w:t>on el  Informe Alcance No. A-001-UERB-OC-2021 al Informe SOLT No. 007-UERB-OC-SOLT-2014, de 2</w:t>
      </w:r>
      <w:r w:rsidRPr="00DD065D">
        <w:rPr>
          <w:rFonts w:ascii="Times New Roman" w:hAnsi="Times New Roman"/>
        </w:rPr>
        <w:t xml:space="preserve"> de </w:t>
      </w:r>
      <w:r w:rsidR="002774B1">
        <w:rPr>
          <w:rFonts w:ascii="Times New Roman" w:hAnsi="Times New Roman"/>
        </w:rPr>
        <w:t>octubre de 2014</w:t>
      </w:r>
      <w:r w:rsidRPr="00DD065D">
        <w:rPr>
          <w:rFonts w:ascii="Times New Roman" w:hAnsi="Times New Roman"/>
        </w:rPr>
        <w:t xml:space="preserve">, habilitante de la Ordenanza de Reconocimiento del Asentamiento Humano de Hecho y Consolidado de Interés Social, denominado: </w:t>
      </w:r>
      <w:r w:rsidR="00CD1DD7">
        <w:rPr>
          <w:rFonts w:ascii="Times New Roman" w:hAnsi="Times New Roman"/>
        </w:rPr>
        <w:t>“La Tola Chica</w:t>
      </w:r>
      <w:r w:rsidR="00FF781C">
        <w:rPr>
          <w:rFonts w:ascii="Times New Roman" w:hAnsi="Times New Roman"/>
        </w:rPr>
        <w:t xml:space="preserve">”, </w:t>
      </w:r>
      <w:r w:rsidR="00FF781C" w:rsidRPr="00DD065D">
        <w:rPr>
          <w:rFonts w:ascii="Times New Roman" w:hAnsi="Times New Roman"/>
        </w:rPr>
        <w:t>a</w:t>
      </w:r>
      <w:r w:rsidRPr="00DD065D">
        <w:rPr>
          <w:rFonts w:ascii="Times New Roman" w:hAnsi="Times New Roman"/>
        </w:rPr>
        <w:t xml:space="preserve"> favor de sus copropietarios.</w:t>
      </w:r>
    </w:p>
    <w:p w14:paraId="3EB29394" w14:textId="77777777" w:rsidR="00DD065D" w:rsidRPr="00DD065D" w:rsidRDefault="00DD065D" w:rsidP="00DD065D">
      <w:pPr>
        <w:pStyle w:val="Sinespaciado"/>
        <w:ind w:left="705" w:hanging="705"/>
        <w:jc w:val="both"/>
        <w:rPr>
          <w:rFonts w:ascii="Times New Roman" w:hAnsi="Times New Roman"/>
        </w:rPr>
      </w:pPr>
    </w:p>
    <w:p w14:paraId="066B428C" w14:textId="15233565" w:rsidR="00670955" w:rsidRDefault="00670955" w:rsidP="00670955">
      <w:pPr>
        <w:ind w:left="708" w:hanging="708"/>
        <w:jc w:val="both"/>
        <w:rPr>
          <w:sz w:val="24"/>
          <w:szCs w:val="24"/>
          <w:lang w:val="es-EC" w:eastAsia="es-ES_tradnl"/>
        </w:rPr>
      </w:pPr>
      <w:bookmarkStart w:id="1" w:name="_Hlk74748179"/>
      <w:r w:rsidRPr="00F64176">
        <w:rPr>
          <w:b/>
          <w:bCs/>
          <w:sz w:val="24"/>
          <w:szCs w:val="24"/>
          <w:lang w:val="es-EC" w:eastAsia="es-ES_tradnl"/>
        </w:rPr>
        <w:t>Que</w:t>
      </w:r>
      <w:r w:rsidRPr="00F64176">
        <w:rPr>
          <w:sz w:val="24"/>
          <w:szCs w:val="24"/>
          <w:lang w:val="es-EC" w:eastAsia="es-ES_tradnl"/>
        </w:rPr>
        <w:t>,</w:t>
      </w:r>
      <w:r w:rsidRPr="00F64176">
        <w:rPr>
          <w:sz w:val="24"/>
          <w:szCs w:val="24"/>
          <w:lang w:val="es-EC" w:eastAsia="es-ES_tradnl"/>
        </w:rPr>
        <w:tab/>
      </w:r>
      <w:r w:rsidRPr="00AE77BE">
        <w:rPr>
          <w:sz w:val="24"/>
          <w:szCs w:val="24"/>
          <w:lang w:val="es-EC" w:eastAsia="es-ES_tradnl"/>
        </w:rPr>
        <w:t>debido</w:t>
      </w:r>
      <w:r w:rsidRPr="00F64176">
        <w:rPr>
          <w:sz w:val="24"/>
          <w:szCs w:val="24"/>
          <w:lang w:val="es-EC" w:eastAsia="es-ES_tradnl"/>
        </w:rPr>
        <w:t xml:space="preserve"> a que la regularización del </w:t>
      </w:r>
      <w:proofErr w:type="spellStart"/>
      <w:r w:rsidRPr="00F64176">
        <w:rPr>
          <w:sz w:val="24"/>
          <w:szCs w:val="24"/>
          <w:lang w:val="es-EC" w:eastAsia="es-ES_tradnl"/>
        </w:rPr>
        <w:t>AHHyC</w:t>
      </w:r>
      <w:proofErr w:type="spellEnd"/>
      <w:r w:rsidRPr="00F64176">
        <w:rPr>
          <w:sz w:val="24"/>
          <w:szCs w:val="24"/>
          <w:lang w:val="es-EC" w:eastAsia="es-ES_tradnl"/>
        </w:rPr>
        <w:t xml:space="preserve"> de interés social denominado “La Tola Chica” en el año 2014 contemplaba inicialmente seis macro lotes, de los cuales se retiraron tres y se incluyó un nuevo macro lote, se realizó una reestructuración del proyecto; sin embargo en el proceso de actualización catastral, la Dirección Metropolitana de Catastro encontró inconvenientes técnicos y legales en varios macro lotes, por cuanto presentaban inconsistencias entre los linderos de las escrituras y los reales en el predio Nro. 279972, de igual manera se observó la existencia de una sentencia de prescripción adquisitiva de dominio al predio Nro. 280230, por estas circunstancias los moradores decidieron realizan una nueva restructuración  del proyecto de regularización con los dos macro lotes restantes.</w:t>
      </w:r>
    </w:p>
    <w:p w14:paraId="02C42316" w14:textId="77777777" w:rsidR="00670955" w:rsidRPr="00F64176" w:rsidRDefault="00670955" w:rsidP="00670955">
      <w:pPr>
        <w:ind w:left="708" w:hanging="708"/>
        <w:jc w:val="both"/>
        <w:rPr>
          <w:sz w:val="24"/>
          <w:szCs w:val="24"/>
          <w:lang w:val="es-EC" w:eastAsia="es-ES_tradnl"/>
        </w:rPr>
      </w:pPr>
    </w:p>
    <w:bookmarkEnd w:id="1"/>
    <w:p w14:paraId="291BA635" w14:textId="6622952C" w:rsidR="00447867" w:rsidRPr="00B57483" w:rsidRDefault="00447867" w:rsidP="00B57483">
      <w:pPr>
        <w:pStyle w:val="Sinespaciado"/>
        <w:ind w:left="705" w:hanging="705"/>
        <w:jc w:val="both"/>
        <w:rPr>
          <w:rFonts w:ascii="Times New Roman" w:eastAsia="Times New Roman" w:hAnsi="Times New Roman"/>
          <w:sz w:val="24"/>
          <w:szCs w:val="24"/>
          <w:lang w:eastAsia="es-ES_tradnl"/>
        </w:rPr>
      </w:pPr>
    </w:p>
    <w:p w14:paraId="4BBF51F6" w14:textId="55A4C049" w:rsidR="006E4EC5" w:rsidRDefault="00641882" w:rsidP="00675BCF">
      <w:pPr>
        <w:pStyle w:val="Sinespaciado"/>
        <w:ind w:left="705" w:hanging="705"/>
        <w:jc w:val="both"/>
        <w:rPr>
          <w:rFonts w:ascii="Times New Roman" w:hAnsi="Times New Roman"/>
          <w:bCs/>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F57DE">
        <w:rPr>
          <w:rFonts w:ascii="Times New Roman" w:hAnsi="Times New Roman"/>
          <w:bCs/>
        </w:rPr>
        <w:t xml:space="preserve">mediante Oficio </w:t>
      </w:r>
      <w:r w:rsidR="00DA1A89" w:rsidRPr="00DF57DE">
        <w:rPr>
          <w:rFonts w:ascii="Times New Roman" w:hAnsi="Times New Roman"/>
          <w:bCs/>
        </w:rPr>
        <w:t>GADDMQ-SGSG-2021</w:t>
      </w:r>
      <w:r w:rsidR="00A110B0" w:rsidRPr="00DF57DE">
        <w:rPr>
          <w:rFonts w:ascii="Times New Roman" w:hAnsi="Times New Roman"/>
          <w:bCs/>
        </w:rPr>
        <w:t>-</w:t>
      </w:r>
      <w:r w:rsidR="00DA1A89" w:rsidRPr="00DF57DE">
        <w:rPr>
          <w:rFonts w:ascii="Times New Roman" w:hAnsi="Times New Roman"/>
          <w:bCs/>
        </w:rPr>
        <w:t>0710</w:t>
      </w:r>
      <w:r w:rsidR="00A110B0" w:rsidRPr="00DF57DE">
        <w:rPr>
          <w:rFonts w:ascii="Times New Roman" w:hAnsi="Times New Roman"/>
          <w:bCs/>
        </w:rPr>
        <w:t xml:space="preserve">-OF, de </w:t>
      </w:r>
      <w:r w:rsidR="00DA1A89" w:rsidRPr="00DF57DE">
        <w:rPr>
          <w:rFonts w:ascii="Times New Roman" w:hAnsi="Times New Roman"/>
          <w:bCs/>
        </w:rPr>
        <w:t>19</w:t>
      </w:r>
      <w:r w:rsidR="00A110B0" w:rsidRPr="00DF57DE">
        <w:rPr>
          <w:rFonts w:ascii="Times New Roman" w:hAnsi="Times New Roman"/>
          <w:bCs/>
        </w:rPr>
        <w:t xml:space="preserve"> de </w:t>
      </w:r>
      <w:r w:rsidR="00DA1A89" w:rsidRPr="00DF57DE">
        <w:rPr>
          <w:rFonts w:ascii="Times New Roman" w:hAnsi="Times New Roman"/>
          <w:bCs/>
        </w:rPr>
        <w:t>marzo</w:t>
      </w:r>
      <w:r w:rsidR="00A110B0" w:rsidRPr="00DF57DE">
        <w:rPr>
          <w:rFonts w:ascii="Times New Roman" w:hAnsi="Times New Roman"/>
          <w:bCs/>
        </w:rPr>
        <w:t xml:space="preserve"> de </w:t>
      </w:r>
      <w:r w:rsidR="00DA1A89" w:rsidRPr="00DF57DE">
        <w:rPr>
          <w:rFonts w:ascii="Times New Roman" w:hAnsi="Times New Roman"/>
          <w:bCs/>
        </w:rPr>
        <w:t>2021</w:t>
      </w:r>
      <w:r w:rsidRPr="00DF57DE">
        <w:rPr>
          <w:rFonts w:ascii="Times New Roman" w:hAnsi="Times New Roman"/>
          <w:bCs/>
        </w:rPr>
        <w:t xml:space="preserve">, emitido por el Director Metropolitano de Gestión de Riesgos, de la Secretaría General de Seguridad y Gobernabilidad </w:t>
      </w:r>
      <w:r w:rsidR="00A15096" w:rsidRPr="00DF57DE">
        <w:rPr>
          <w:rFonts w:ascii="Times New Roman" w:hAnsi="Times New Roman"/>
          <w:bCs/>
        </w:rPr>
        <w:t>remite el Informe Técnico</w:t>
      </w:r>
      <w:r w:rsidR="002A0D0C" w:rsidRPr="00DF57DE">
        <w:rPr>
          <w:rFonts w:ascii="Times New Roman" w:hAnsi="Times New Roman"/>
          <w:bCs/>
        </w:rPr>
        <w:t xml:space="preserve"> No. </w:t>
      </w:r>
      <w:r w:rsidR="00A15096" w:rsidRPr="00DF57DE">
        <w:rPr>
          <w:rFonts w:ascii="Times New Roman" w:hAnsi="Times New Roman"/>
          <w:bCs/>
        </w:rPr>
        <w:t xml:space="preserve"> </w:t>
      </w:r>
      <w:r w:rsidR="00675BCF" w:rsidRPr="00DF57DE">
        <w:rPr>
          <w:rFonts w:ascii="Times New Roman" w:hAnsi="Times New Roman"/>
          <w:bCs/>
        </w:rPr>
        <w:t>I-0015-EAH-AT-DMGR-2021</w:t>
      </w:r>
      <w:r w:rsidR="00A15096" w:rsidRPr="00DF57DE">
        <w:rPr>
          <w:rFonts w:ascii="Times New Roman" w:hAnsi="Times New Roman"/>
          <w:bCs/>
        </w:rPr>
        <w:t xml:space="preserve">, </w:t>
      </w:r>
      <w:r w:rsidR="00675BCF" w:rsidRPr="00DF57DE">
        <w:rPr>
          <w:rFonts w:ascii="Times New Roman" w:hAnsi="Times New Roman"/>
          <w:bCs/>
        </w:rPr>
        <w:t>de 1</w:t>
      </w:r>
      <w:r w:rsidR="00A110B0" w:rsidRPr="00DF57DE">
        <w:rPr>
          <w:rFonts w:ascii="Times New Roman" w:hAnsi="Times New Roman"/>
          <w:bCs/>
        </w:rPr>
        <w:t xml:space="preserve">6 de </w:t>
      </w:r>
      <w:r w:rsidR="00675BCF" w:rsidRPr="00DF57DE">
        <w:rPr>
          <w:rFonts w:ascii="Times New Roman" w:hAnsi="Times New Roman"/>
          <w:bCs/>
        </w:rPr>
        <w:t>marzo de 2021</w:t>
      </w:r>
      <w:r w:rsidR="00A110B0" w:rsidRPr="00DF57DE">
        <w:rPr>
          <w:rFonts w:ascii="Times New Roman" w:hAnsi="Times New Roman"/>
          <w:bCs/>
        </w:rPr>
        <w:t xml:space="preserve">, </w:t>
      </w:r>
      <w:r w:rsidR="00A15096" w:rsidRPr="00DF57DE">
        <w:rPr>
          <w:rFonts w:ascii="Times New Roman" w:hAnsi="Times New Roman"/>
          <w:bCs/>
        </w:rPr>
        <w:t>el cual contiene la califica</w:t>
      </w:r>
      <w:r w:rsidR="00675BCF" w:rsidRPr="00DF57DE">
        <w:rPr>
          <w:rFonts w:ascii="Times New Roman" w:hAnsi="Times New Roman"/>
          <w:bCs/>
        </w:rPr>
        <w:t xml:space="preserve">ción de riesgo del asentamiento </w:t>
      </w:r>
      <w:r w:rsidR="00A15096" w:rsidRPr="00DF57DE">
        <w:rPr>
          <w:rFonts w:ascii="Times New Roman" w:hAnsi="Times New Roman"/>
          <w:bCs/>
        </w:rPr>
        <w:t xml:space="preserve">humano de hecho y consolidado </w:t>
      </w:r>
      <w:r w:rsidR="00CD1DD7" w:rsidRPr="00DF57DE">
        <w:rPr>
          <w:rFonts w:ascii="Times New Roman" w:hAnsi="Times New Roman"/>
          <w:bCs/>
        </w:rPr>
        <w:t xml:space="preserve">“La Tola Chica”, </w:t>
      </w:r>
      <w:r w:rsidR="00A110B0" w:rsidRPr="00DF57DE">
        <w:rPr>
          <w:rFonts w:ascii="Times New Roman" w:hAnsi="Times New Roman"/>
          <w:bCs/>
        </w:rPr>
        <w:t xml:space="preserve"> en el que manifiesta  </w:t>
      </w:r>
      <w:r w:rsidR="00675BCF" w:rsidRPr="00DF57DE">
        <w:rPr>
          <w:rFonts w:ascii="Times New Roman" w:hAnsi="Times New Roman"/>
          <w:bCs/>
          <w:i/>
        </w:rPr>
        <w:t xml:space="preserve">“Para el proceso de regularización de tierras se considera el nivel de riesgos frente a movimientos en masa, ya que representa el fenómeno más importante para la posible pérdida del terreno, en tal virtud se considera que: </w:t>
      </w:r>
      <w:r w:rsidR="00675BCF" w:rsidRPr="00DF57DE">
        <w:rPr>
          <w:rFonts w:ascii="Times New Roman" w:hAnsi="Times New Roman"/>
          <w:b/>
          <w:bCs/>
          <w:i/>
        </w:rPr>
        <w:t>Movimientos en masa</w:t>
      </w:r>
      <w:r w:rsidR="00675BCF" w:rsidRPr="00DF57DE">
        <w:rPr>
          <w:rFonts w:ascii="Times New Roman" w:hAnsi="Times New Roman"/>
          <w:bCs/>
          <w:i/>
        </w:rPr>
        <w:t xml:space="preserve">: el AHHYC “La Tola Chica” presenta frente a deslizamientos un </w:t>
      </w:r>
      <w:r w:rsidR="00675BCF" w:rsidRPr="00DF57DE">
        <w:rPr>
          <w:rFonts w:ascii="Times New Roman" w:hAnsi="Times New Roman"/>
          <w:b/>
          <w:bCs/>
          <w:i/>
        </w:rPr>
        <w:t>Riesgo Bajo Mitigable</w:t>
      </w:r>
      <w:r w:rsidR="00675BCF" w:rsidRPr="00DF57DE">
        <w:rPr>
          <w:rFonts w:ascii="Times New Roman" w:hAnsi="Times New Roman"/>
          <w:bCs/>
          <w:i/>
        </w:rPr>
        <w:t xml:space="preserve"> para los lotes 1, 2, 3, 4, 5, 6, 7, 8, 9, 10, 11, 12, 13.”</w:t>
      </w:r>
    </w:p>
    <w:p w14:paraId="2C719513" w14:textId="1C70CA9A" w:rsidR="004F39EA" w:rsidRDefault="004F39EA" w:rsidP="00675BCF">
      <w:pPr>
        <w:pStyle w:val="Sinespaciado"/>
        <w:ind w:left="705" w:hanging="705"/>
        <w:jc w:val="both"/>
        <w:rPr>
          <w:rFonts w:ascii="Times New Roman" w:hAnsi="Times New Roman"/>
          <w:bCs/>
        </w:rPr>
      </w:pPr>
    </w:p>
    <w:p w14:paraId="0E2D0B21" w14:textId="77777777" w:rsidR="003A52B5" w:rsidRPr="00DD065D" w:rsidRDefault="003A52B5" w:rsidP="00DD065D">
      <w:pPr>
        <w:pStyle w:val="Sinespaciado"/>
        <w:jc w:val="both"/>
        <w:rPr>
          <w:rFonts w:ascii="Times New Roman" w:hAnsi="Times New Roman"/>
        </w:rPr>
      </w:pPr>
    </w:p>
    <w:p w14:paraId="7110B5C5" w14:textId="77777777" w:rsidR="00D625C6" w:rsidRPr="00DD065D" w:rsidRDefault="00D625C6" w:rsidP="00DD065D">
      <w:pPr>
        <w:pStyle w:val="Sinespaciado"/>
        <w:jc w:val="both"/>
        <w:rPr>
          <w:rFonts w:ascii="Times New Roman" w:hAnsi="Times New Roman"/>
          <w:b/>
        </w:rPr>
      </w:pPr>
      <w:r w:rsidRPr="00DD065D">
        <w:rPr>
          <w:rFonts w:ascii="Times New Roman" w:hAnsi="Times New Roman"/>
          <w:b/>
        </w:rPr>
        <w:t>En ejercicio de sus atribuciones legales constantes en los artículos 30, 31</w:t>
      </w:r>
      <w:r w:rsidR="002D7709" w:rsidRPr="00DD065D">
        <w:rPr>
          <w:rFonts w:ascii="Times New Roman" w:hAnsi="Times New Roman"/>
          <w:b/>
        </w:rPr>
        <w:t xml:space="preserve">, </w:t>
      </w:r>
      <w:r w:rsidRPr="00DD065D">
        <w:rPr>
          <w:rFonts w:ascii="Times New Roman" w:hAnsi="Times New Roman"/>
          <w:b/>
        </w:rPr>
        <w:t xml:space="preserve">240 numerales 1 y 2 </w:t>
      </w:r>
      <w:r w:rsidR="002D7709" w:rsidRPr="00DD065D">
        <w:rPr>
          <w:rFonts w:ascii="Times New Roman" w:hAnsi="Times New Roman"/>
          <w:b/>
        </w:rPr>
        <w:t xml:space="preserve">y 266 </w:t>
      </w:r>
      <w:r w:rsidRPr="00DD065D">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91A3D08" w14:textId="77777777" w:rsidR="003A52B5" w:rsidRPr="00DD065D" w:rsidRDefault="003A52B5" w:rsidP="00DD065D">
      <w:pPr>
        <w:pStyle w:val="Sinespaciado"/>
        <w:jc w:val="both"/>
        <w:rPr>
          <w:rFonts w:ascii="Times New Roman" w:hAnsi="Times New Roman"/>
        </w:rPr>
      </w:pPr>
    </w:p>
    <w:p w14:paraId="6EA4161F" w14:textId="77777777" w:rsidR="00361728" w:rsidRPr="00DD065D" w:rsidRDefault="00361728" w:rsidP="00DD065D">
      <w:pPr>
        <w:pStyle w:val="Sinespaciado"/>
        <w:jc w:val="center"/>
        <w:rPr>
          <w:rFonts w:ascii="Times New Roman" w:hAnsi="Times New Roman"/>
          <w:b/>
          <w:bCs/>
        </w:rPr>
      </w:pPr>
      <w:r w:rsidRPr="00DD065D">
        <w:rPr>
          <w:rFonts w:ascii="Times New Roman" w:hAnsi="Times New Roman"/>
          <w:b/>
        </w:rPr>
        <w:t>EXPIDE LA SIGUIENTE:</w:t>
      </w:r>
    </w:p>
    <w:p w14:paraId="27F1A8A3" w14:textId="77777777" w:rsidR="003A52B5" w:rsidRPr="00DD065D" w:rsidRDefault="003A52B5" w:rsidP="00DD065D">
      <w:pPr>
        <w:pStyle w:val="Sinespaciado"/>
        <w:jc w:val="both"/>
        <w:rPr>
          <w:rFonts w:ascii="Times New Roman" w:hAnsi="Times New Roman"/>
          <w:bCs/>
        </w:rPr>
      </w:pPr>
    </w:p>
    <w:p w14:paraId="7CDF34FA" w14:textId="2427E559" w:rsidR="00447867" w:rsidRPr="00DD065D" w:rsidRDefault="00F75497" w:rsidP="00DD065D">
      <w:pPr>
        <w:pStyle w:val="Sinespaciado"/>
        <w:jc w:val="both"/>
        <w:rPr>
          <w:rFonts w:ascii="Times New Roman" w:hAnsi="Times New Roman"/>
          <w:b/>
          <w:bCs/>
        </w:rPr>
      </w:pPr>
      <w:r w:rsidRPr="00DD065D">
        <w:rPr>
          <w:rFonts w:ascii="Times New Roman" w:hAnsi="Times New Roman"/>
          <w:b/>
          <w:bCs/>
        </w:rPr>
        <w:t>ORDENANZA QUE APRUEBA E</w:t>
      </w:r>
      <w:r w:rsidRPr="00DD065D">
        <w:rPr>
          <w:rFonts w:ascii="Times New Roman" w:hAnsi="Times New Roman"/>
          <w:b/>
          <w:bCs/>
          <w:color w:val="000000" w:themeColor="text1"/>
        </w:rPr>
        <w:t xml:space="preserve">L </w:t>
      </w:r>
      <w:r w:rsidR="00363A17" w:rsidRPr="00DD065D">
        <w:rPr>
          <w:rFonts w:ascii="Times New Roman" w:hAnsi="Times New Roman"/>
          <w:b/>
          <w:bCs/>
          <w:color w:val="000000" w:themeColor="text1"/>
        </w:rPr>
        <w:t xml:space="preserve">PROCESO </w:t>
      </w:r>
      <w:r w:rsidR="00D625C6" w:rsidRPr="00DD065D">
        <w:rPr>
          <w:rFonts w:ascii="Times New Roman" w:hAnsi="Times New Roman"/>
          <w:b/>
          <w:bCs/>
          <w:color w:val="000000" w:themeColor="text1"/>
        </w:rPr>
        <w:t xml:space="preserve">INTEGRAL </w:t>
      </w:r>
      <w:r w:rsidR="00363A17" w:rsidRPr="00DD065D">
        <w:rPr>
          <w:rFonts w:ascii="Times New Roman" w:hAnsi="Times New Roman"/>
          <w:b/>
          <w:bCs/>
          <w:color w:val="000000" w:themeColor="text1"/>
        </w:rPr>
        <w:t>DE REGULARIZACION DEL ASENTAMIENTO</w:t>
      </w:r>
      <w:r w:rsidR="00363A17" w:rsidRPr="00DD065D">
        <w:rPr>
          <w:rFonts w:ascii="Times New Roman" w:hAnsi="Times New Roman"/>
          <w:b/>
          <w:bCs/>
          <w:color w:val="FF0000"/>
        </w:rPr>
        <w:t xml:space="preserve"> </w:t>
      </w:r>
      <w:r w:rsidRPr="00DD065D">
        <w:rPr>
          <w:rFonts w:ascii="Times New Roman" w:hAnsi="Times New Roman"/>
          <w:b/>
          <w:bCs/>
        </w:rPr>
        <w:t xml:space="preserve">HUMANO DE HECHO Y CONSOLIDADO DE INTERÉS SOCIAL DENOMINADO </w:t>
      </w:r>
      <w:r w:rsidR="00CD1DD7">
        <w:rPr>
          <w:rFonts w:ascii="Times New Roman" w:hAnsi="Times New Roman"/>
          <w:b/>
        </w:rPr>
        <w:t xml:space="preserve">“LA TOLA CHICA”, </w:t>
      </w:r>
      <w:r w:rsidR="003A52B5" w:rsidRPr="00DD065D">
        <w:rPr>
          <w:rFonts w:ascii="Times New Roman" w:hAnsi="Times New Roman"/>
          <w:b/>
        </w:rPr>
        <w:t>A FAVOR DE SUS COPROPIETARIOS.</w:t>
      </w:r>
    </w:p>
    <w:p w14:paraId="1A004AC4" w14:textId="77777777" w:rsidR="003A52B5" w:rsidRPr="00DD065D" w:rsidRDefault="003A52B5" w:rsidP="00DD065D">
      <w:pPr>
        <w:pStyle w:val="Sinespaciado"/>
        <w:jc w:val="both"/>
        <w:rPr>
          <w:rFonts w:ascii="Times New Roman" w:hAnsi="Times New Roman"/>
          <w:bCs/>
        </w:rPr>
      </w:pPr>
    </w:p>
    <w:p w14:paraId="18410311" w14:textId="163B5671" w:rsidR="00363A17" w:rsidRPr="00DD065D" w:rsidRDefault="00363A17" w:rsidP="00DD065D">
      <w:pPr>
        <w:pStyle w:val="Sinespaciado"/>
        <w:jc w:val="both"/>
        <w:rPr>
          <w:rFonts w:ascii="Times New Roman" w:hAnsi="Times New Roman"/>
        </w:rPr>
      </w:pPr>
      <w:r w:rsidRPr="00DD065D">
        <w:rPr>
          <w:rFonts w:ascii="Times New Roman" w:hAnsi="Times New Roman"/>
          <w:b/>
        </w:rPr>
        <w:lastRenderedPageBreak/>
        <w:t xml:space="preserve">Articulo 1.- </w:t>
      </w:r>
      <w:r w:rsidR="007375C1" w:rsidRPr="00DD065D">
        <w:rPr>
          <w:rFonts w:ascii="Times New Roman" w:hAnsi="Times New Roman"/>
          <w:b/>
        </w:rPr>
        <w:t>Objeto. -</w:t>
      </w:r>
      <w:r w:rsidRPr="00DD065D">
        <w:rPr>
          <w:rFonts w:ascii="Times New Roman" w:hAnsi="Times New Roman"/>
        </w:rPr>
        <w:t xml:space="preserve"> </w:t>
      </w:r>
      <w:r w:rsidR="002068FD" w:rsidRPr="00DD065D">
        <w:rPr>
          <w:rFonts w:ascii="Times New Roman" w:hAnsi="Times New Roman"/>
        </w:rPr>
        <w:t>La presente ordenanza tiene por objeto r</w:t>
      </w:r>
      <w:r w:rsidR="007448A7" w:rsidRPr="00DD065D">
        <w:rPr>
          <w:rFonts w:ascii="Times New Roman" w:hAnsi="Times New Roman"/>
        </w:rPr>
        <w:t xml:space="preserve">econocer y aprobar el </w:t>
      </w:r>
      <w:r w:rsidRPr="00DD065D">
        <w:rPr>
          <w:rFonts w:ascii="Times New Roman" w:hAnsi="Times New Roman"/>
        </w:rPr>
        <w:t>fraccionamiento de</w:t>
      </w:r>
      <w:r w:rsidR="00447867" w:rsidRPr="00DD065D">
        <w:rPr>
          <w:rFonts w:ascii="Times New Roman" w:hAnsi="Times New Roman"/>
        </w:rPr>
        <w:t xml:space="preserve"> </w:t>
      </w:r>
      <w:r w:rsidR="00094F57" w:rsidRPr="00DD065D">
        <w:rPr>
          <w:rFonts w:ascii="Times New Roman" w:hAnsi="Times New Roman"/>
        </w:rPr>
        <w:t>l</w:t>
      </w:r>
      <w:r w:rsidR="00447867" w:rsidRPr="00DD065D">
        <w:rPr>
          <w:rFonts w:ascii="Times New Roman" w:hAnsi="Times New Roman"/>
        </w:rPr>
        <w:t>os</w:t>
      </w:r>
      <w:r w:rsidRPr="00DD065D">
        <w:rPr>
          <w:rFonts w:ascii="Times New Roman" w:hAnsi="Times New Roman"/>
        </w:rPr>
        <w:t xml:space="preserve"> predio</w:t>
      </w:r>
      <w:r w:rsidR="00447867" w:rsidRPr="00DD065D">
        <w:rPr>
          <w:rFonts w:ascii="Times New Roman" w:hAnsi="Times New Roman"/>
        </w:rPr>
        <w:t>s</w:t>
      </w:r>
      <w:r w:rsidRPr="00DD065D">
        <w:rPr>
          <w:rFonts w:ascii="Times New Roman" w:hAnsi="Times New Roman"/>
        </w:rPr>
        <w:t xml:space="preserve"> </w:t>
      </w:r>
      <w:r w:rsidR="007C0F81" w:rsidRPr="00EF10C7">
        <w:rPr>
          <w:rFonts w:ascii="Times New Roman" w:hAnsi="Times New Roman"/>
        </w:rPr>
        <w:t>337432</w:t>
      </w:r>
      <w:r w:rsidR="00CD1DD7">
        <w:rPr>
          <w:rFonts w:ascii="Times New Roman" w:hAnsi="Times New Roman"/>
        </w:rPr>
        <w:t xml:space="preserve">, </w:t>
      </w:r>
      <w:r w:rsidR="007C0F81" w:rsidRPr="00EF10C7">
        <w:rPr>
          <w:rFonts w:ascii="Times New Roman" w:hAnsi="Times New Roman"/>
        </w:rPr>
        <w:t>560432</w:t>
      </w:r>
      <w:r w:rsidRPr="00DD065D">
        <w:rPr>
          <w:rFonts w:ascii="Times New Roman" w:hAnsi="Times New Roman"/>
        </w:rPr>
        <w:t xml:space="preserve">, </w:t>
      </w:r>
      <w:r w:rsidR="00D31489" w:rsidRPr="00DD065D">
        <w:rPr>
          <w:rFonts w:ascii="Times New Roman" w:hAnsi="Times New Roman"/>
        </w:rPr>
        <w:t xml:space="preserve">las vías, </w:t>
      </w:r>
      <w:r w:rsidR="007C0F81">
        <w:rPr>
          <w:rFonts w:ascii="Times New Roman" w:hAnsi="Times New Roman"/>
        </w:rPr>
        <w:t>mantener</w:t>
      </w:r>
      <w:r w:rsidR="00D31489" w:rsidRPr="00DD065D">
        <w:rPr>
          <w:rFonts w:ascii="Times New Roman" w:hAnsi="Times New Roman"/>
        </w:rPr>
        <w:t xml:space="preserve"> la</w:t>
      </w:r>
      <w:r w:rsidRPr="00DD065D">
        <w:rPr>
          <w:rFonts w:ascii="Times New Roman" w:hAnsi="Times New Roman"/>
        </w:rPr>
        <w:t xml:space="preserve"> zo</w:t>
      </w:r>
      <w:r w:rsidR="009856E7" w:rsidRPr="00DD065D">
        <w:rPr>
          <w:rFonts w:ascii="Times New Roman" w:hAnsi="Times New Roman"/>
        </w:rPr>
        <w:t>nificación</w:t>
      </w:r>
      <w:r w:rsidR="00D31489" w:rsidRPr="00DD065D">
        <w:rPr>
          <w:rFonts w:ascii="Times New Roman" w:hAnsi="Times New Roman"/>
        </w:rPr>
        <w:t xml:space="preserve"> actual</w:t>
      </w:r>
      <w:r w:rsidR="001748DB" w:rsidRPr="00DD065D">
        <w:rPr>
          <w:rFonts w:ascii="Times New Roman" w:hAnsi="Times New Roman"/>
        </w:rPr>
        <w:t xml:space="preserve">, </w:t>
      </w:r>
      <w:r w:rsidRPr="00DD065D">
        <w:rPr>
          <w:rFonts w:ascii="Times New Roman" w:hAnsi="Times New Roman"/>
        </w:rPr>
        <w:t xml:space="preserve">sobre </w:t>
      </w:r>
      <w:r w:rsidR="007448A7" w:rsidRPr="00DD065D">
        <w:rPr>
          <w:rFonts w:ascii="Times New Roman" w:hAnsi="Times New Roman"/>
        </w:rPr>
        <w:t>las</w:t>
      </w:r>
      <w:r w:rsidRPr="00DD065D">
        <w:rPr>
          <w:rFonts w:ascii="Times New Roman" w:hAnsi="Times New Roman"/>
        </w:rPr>
        <w:t xml:space="preserve"> que se encuentra e</w:t>
      </w:r>
      <w:r w:rsidR="001A5E4E" w:rsidRPr="00DD065D">
        <w:rPr>
          <w:rFonts w:ascii="Times New Roman" w:hAnsi="Times New Roman"/>
        </w:rPr>
        <w:t xml:space="preserve">l </w:t>
      </w:r>
      <w:r w:rsidR="003A52B5" w:rsidRPr="00DD065D">
        <w:rPr>
          <w:rFonts w:ascii="Times New Roman" w:hAnsi="Times New Roman"/>
        </w:rPr>
        <w:t xml:space="preserve">asentamiento humano de hecho y consolidado de interés social </w:t>
      </w:r>
      <w:r w:rsidR="00E62A62" w:rsidRPr="00DD065D">
        <w:rPr>
          <w:rFonts w:ascii="Times New Roman" w:hAnsi="Times New Roman"/>
        </w:rPr>
        <w:t>d</w:t>
      </w:r>
      <w:r w:rsidRPr="00DD065D">
        <w:rPr>
          <w:rFonts w:ascii="Times New Roman" w:hAnsi="Times New Roman"/>
        </w:rPr>
        <w:t xml:space="preserve">enominado </w:t>
      </w:r>
      <w:r w:rsidR="00CD1DD7">
        <w:rPr>
          <w:rFonts w:ascii="Times New Roman" w:hAnsi="Times New Roman"/>
        </w:rPr>
        <w:t>“La Tola Chica</w:t>
      </w:r>
      <w:r w:rsidR="00EF10C7">
        <w:rPr>
          <w:rFonts w:ascii="Times New Roman" w:hAnsi="Times New Roman"/>
        </w:rPr>
        <w:t xml:space="preserve">”, </w:t>
      </w:r>
      <w:r w:rsidR="00EF10C7" w:rsidRPr="00DD065D">
        <w:rPr>
          <w:rFonts w:ascii="Times New Roman" w:hAnsi="Times New Roman"/>
        </w:rPr>
        <w:t>a</w:t>
      </w:r>
      <w:r w:rsidRPr="00DD065D">
        <w:rPr>
          <w:rFonts w:ascii="Times New Roman" w:hAnsi="Times New Roman"/>
        </w:rPr>
        <w:t xml:space="preserve"> </w:t>
      </w:r>
      <w:r w:rsidR="00BF73D8" w:rsidRPr="00DD065D">
        <w:rPr>
          <w:rFonts w:ascii="Times New Roman" w:hAnsi="Times New Roman"/>
        </w:rPr>
        <w:t>f</w:t>
      </w:r>
      <w:r w:rsidRPr="00DD065D">
        <w:rPr>
          <w:rFonts w:ascii="Times New Roman" w:hAnsi="Times New Roman"/>
        </w:rPr>
        <w:t xml:space="preserve">avor </w:t>
      </w:r>
      <w:r w:rsidR="00BF73D8" w:rsidRPr="00DD065D">
        <w:rPr>
          <w:rFonts w:ascii="Times New Roman" w:hAnsi="Times New Roman"/>
        </w:rPr>
        <w:t>d</w:t>
      </w:r>
      <w:r w:rsidRPr="00DD065D">
        <w:rPr>
          <w:rFonts w:ascii="Times New Roman" w:hAnsi="Times New Roman"/>
        </w:rPr>
        <w:t xml:space="preserve">e </w:t>
      </w:r>
      <w:r w:rsidR="00BF73D8" w:rsidRPr="00DD065D">
        <w:rPr>
          <w:rFonts w:ascii="Times New Roman" w:hAnsi="Times New Roman"/>
        </w:rPr>
        <w:t>s</w:t>
      </w:r>
      <w:r w:rsidRPr="00DD065D">
        <w:rPr>
          <w:rFonts w:ascii="Times New Roman" w:hAnsi="Times New Roman"/>
        </w:rPr>
        <w:t xml:space="preserve">us </w:t>
      </w:r>
      <w:r w:rsidR="00BF73D8" w:rsidRPr="00DD065D">
        <w:rPr>
          <w:rFonts w:ascii="Times New Roman" w:hAnsi="Times New Roman"/>
        </w:rPr>
        <w:t>c</w:t>
      </w:r>
      <w:r w:rsidRPr="00DD065D">
        <w:rPr>
          <w:rFonts w:ascii="Times New Roman" w:hAnsi="Times New Roman"/>
        </w:rPr>
        <w:t>opropietarios</w:t>
      </w:r>
      <w:r w:rsidR="007448A7" w:rsidRPr="00DD065D">
        <w:rPr>
          <w:rFonts w:ascii="Times New Roman" w:hAnsi="Times New Roman"/>
        </w:rPr>
        <w:t>.</w:t>
      </w:r>
    </w:p>
    <w:p w14:paraId="111F700E" w14:textId="77777777" w:rsidR="003A52B5" w:rsidRPr="00DD065D" w:rsidRDefault="003A52B5" w:rsidP="00DD065D">
      <w:pPr>
        <w:pStyle w:val="Sinespaciado"/>
        <w:jc w:val="both"/>
        <w:rPr>
          <w:rFonts w:ascii="Times New Roman" w:hAnsi="Times New Roman"/>
          <w:bCs/>
        </w:rPr>
      </w:pPr>
    </w:p>
    <w:p w14:paraId="7E1A8A7F" w14:textId="315995C8" w:rsidR="005C7A32" w:rsidRPr="00DD065D" w:rsidRDefault="00361728" w:rsidP="00DD065D">
      <w:pPr>
        <w:pStyle w:val="Sinespaciado"/>
        <w:jc w:val="both"/>
        <w:rPr>
          <w:rFonts w:ascii="Times New Roman" w:hAnsi="Times New Roman"/>
        </w:rPr>
      </w:pPr>
      <w:r w:rsidRPr="00DD065D">
        <w:rPr>
          <w:rFonts w:ascii="Times New Roman" w:hAnsi="Times New Roman"/>
          <w:b/>
          <w:bCs/>
        </w:rPr>
        <w:t xml:space="preserve">Artículo </w:t>
      </w:r>
      <w:r w:rsidR="00363A17" w:rsidRPr="00DD065D">
        <w:rPr>
          <w:rFonts w:ascii="Times New Roman" w:hAnsi="Times New Roman"/>
          <w:b/>
          <w:bCs/>
        </w:rPr>
        <w:t>2</w:t>
      </w:r>
      <w:r w:rsidRPr="00DD065D">
        <w:rPr>
          <w:rFonts w:ascii="Times New Roman" w:hAnsi="Times New Roman"/>
          <w:b/>
          <w:bCs/>
        </w:rPr>
        <w:t>.- De los planos y documentos presentados.-</w:t>
      </w:r>
      <w:r w:rsidRPr="00DD065D">
        <w:rPr>
          <w:rFonts w:ascii="Times New Roman" w:hAnsi="Times New Roman"/>
          <w:bCs/>
        </w:rPr>
        <w:t xml:space="preserve"> </w:t>
      </w:r>
      <w:r w:rsidR="00596910" w:rsidRPr="00DD065D">
        <w:rPr>
          <w:rFonts w:ascii="Times New Roman" w:hAnsi="Times New Roman"/>
        </w:rPr>
        <w:t>Los planos y documentos presentados</w:t>
      </w:r>
      <w:r w:rsidR="002068FD" w:rsidRPr="00DD065D">
        <w:rPr>
          <w:rFonts w:ascii="Times New Roman" w:hAnsi="Times New Roman"/>
        </w:rPr>
        <w:t xml:space="preserve"> para la aprobación del presente acto normativo</w:t>
      </w:r>
      <w:r w:rsidR="00596910" w:rsidRPr="00DD065D">
        <w:rPr>
          <w:rFonts w:ascii="Times New Roman" w:hAnsi="Times New Roman"/>
        </w:rPr>
        <w:t xml:space="preserve"> son de exclusiva responsabilidad del proyectista y de los copropietarios del </w:t>
      </w:r>
      <w:r w:rsidR="003A52B5" w:rsidRPr="00DD065D">
        <w:rPr>
          <w:rFonts w:ascii="Times New Roman" w:hAnsi="Times New Roman"/>
        </w:rPr>
        <w:t xml:space="preserve">asentamiento humano de hecho y consolidado de interés social </w:t>
      </w:r>
      <w:r w:rsidR="00596910" w:rsidRPr="00DD065D">
        <w:rPr>
          <w:rFonts w:ascii="Times New Roman" w:hAnsi="Times New Roman"/>
        </w:rPr>
        <w:t xml:space="preserve">denominado </w:t>
      </w:r>
      <w:r w:rsidR="00CD1DD7">
        <w:rPr>
          <w:rFonts w:ascii="Times New Roman" w:hAnsi="Times New Roman"/>
        </w:rPr>
        <w:t xml:space="preserve">“La Tola Chica”, </w:t>
      </w:r>
      <w:r w:rsidR="00596910" w:rsidRPr="00DD065D">
        <w:rPr>
          <w:rFonts w:ascii="Times New Roman" w:hAnsi="Times New Roman"/>
        </w:rPr>
        <w:t xml:space="preserve">ubicado en la parroquia </w:t>
      </w:r>
      <w:r w:rsidR="00CD1DD7">
        <w:rPr>
          <w:rFonts w:ascii="Times New Roman" w:hAnsi="Times New Roman"/>
        </w:rPr>
        <w:t>Tumbaco</w:t>
      </w:r>
      <w:r w:rsidR="00596910" w:rsidRPr="00DD065D">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DD065D">
        <w:rPr>
          <w:rFonts w:ascii="Times New Roman" w:hAnsi="Times New Roman"/>
        </w:rPr>
        <w:t>salvo que estos hayan sido inducidos a engaño o al error.</w:t>
      </w:r>
    </w:p>
    <w:p w14:paraId="5B4019EE" w14:textId="77777777" w:rsidR="003A52B5" w:rsidRPr="00DD065D" w:rsidRDefault="003A52B5" w:rsidP="00DD065D">
      <w:pPr>
        <w:pStyle w:val="Sinespaciado"/>
        <w:jc w:val="both"/>
        <w:rPr>
          <w:rFonts w:ascii="Times New Roman" w:hAnsi="Times New Roman"/>
        </w:rPr>
      </w:pPr>
    </w:p>
    <w:p w14:paraId="452F999A"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E247020"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Las dimensiones y superficies de los lotes son las determinadas en el plano aprobatorio que forma parte integrante de esta Ordenanza.</w:t>
      </w:r>
    </w:p>
    <w:p w14:paraId="66EE6AE4" w14:textId="77777777" w:rsidR="003A52B5" w:rsidRPr="00DD065D" w:rsidRDefault="003A52B5" w:rsidP="00DD065D">
      <w:pPr>
        <w:pStyle w:val="Sinespaciado"/>
        <w:jc w:val="both"/>
        <w:rPr>
          <w:rFonts w:ascii="Times New Roman" w:hAnsi="Times New Roman"/>
        </w:rPr>
      </w:pPr>
    </w:p>
    <w:p w14:paraId="6387A2EA" w14:textId="09D14A69" w:rsidR="00596910" w:rsidRPr="00DD065D" w:rsidRDefault="00596910" w:rsidP="00DD065D">
      <w:pPr>
        <w:pStyle w:val="Sinespaciado"/>
        <w:jc w:val="both"/>
        <w:rPr>
          <w:rFonts w:ascii="Times New Roman" w:hAnsi="Times New Roman"/>
        </w:rPr>
      </w:pPr>
      <w:r w:rsidRPr="00DD065D">
        <w:rPr>
          <w:rFonts w:ascii="Times New Roman" w:hAnsi="Times New Roman"/>
        </w:rPr>
        <w:t xml:space="preserve">Los copropietarios del </w:t>
      </w:r>
      <w:r w:rsidR="003A52B5" w:rsidRPr="00DD065D">
        <w:rPr>
          <w:rFonts w:ascii="Times New Roman" w:hAnsi="Times New Roman"/>
        </w:rPr>
        <w:t xml:space="preserve">asentamiento humano de hecho y consolidado de interés social </w:t>
      </w:r>
      <w:r w:rsidRPr="00DD065D">
        <w:rPr>
          <w:rFonts w:ascii="Times New Roman" w:hAnsi="Times New Roman"/>
        </w:rPr>
        <w:t xml:space="preserve">denominado </w:t>
      </w:r>
      <w:r w:rsidR="00CD1DD7">
        <w:rPr>
          <w:rFonts w:ascii="Times New Roman" w:hAnsi="Times New Roman"/>
        </w:rPr>
        <w:t xml:space="preserve">“La Tola Chica”, </w:t>
      </w:r>
      <w:r w:rsidRPr="00DD065D">
        <w:rPr>
          <w:rFonts w:ascii="Times New Roman" w:hAnsi="Times New Roman"/>
        </w:rPr>
        <w:t xml:space="preserve">ubicado en la parroquia </w:t>
      </w:r>
      <w:r w:rsidR="00CD1DD7">
        <w:rPr>
          <w:rFonts w:ascii="Times New Roman" w:hAnsi="Times New Roman"/>
        </w:rPr>
        <w:t>Tumbaco</w:t>
      </w:r>
      <w:r w:rsidRPr="00DD065D">
        <w:rPr>
          <w:rFonts w:ascii="Times New Roman" w:hAnsi="Times New Roman"/>
        </w:rPr>
        <w:t>, se comprometen a respetar las características de los lotes establecidas en el Plano y en este instrumento; por tanto, no podrán fraccionarlos o dividirlos.</w:t>
      </w:r>
    </w:p>
    <w:p w14:paraId="6581CF09" w14:textId="77777777" w:rsidR="003A52B5" w:rsidRPr="00DD065D" w:rsidRDefault="003A52B5" w:rsidP="00DD065D">
      <w:pPr>
        <w:pStyle w:val="Sinespaciado"/>
        <w:jc w:val="both"/>
        <w:rPr>
          <w:rFonts w:ascii="Times New Roman" w:hAnsi="Times New Roman"/>
        </w:rPr>
      </w:pPr>
    </w:p>
    <w:p w14:paraId="3FF078EA"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75B9163" w14:textId="77777777" w:rsidR="003A52B5" w:rsidRPr="00DD065D" w:rsidRDefault="003A52B5" w:rsidP="00DD065D">
      <w:pPr>
        <w:pStyle w:val="Sinespaciado"/>
        <w:jc w:val="both"/>
        <w:rPr>
          <w:rFonts w:ascii="Times New Roman" w:hAnsi="Times New Roman"/>
          <w:bCs/>
        </w:rPr>
      </w:pPr>
    </w:p>
    <w:p w14:paraId="5EE5376A" w14:textId="3834AD27" w:rsidR="0024191F" w:rsidRPr="00DD065D" w:rsidRDefault="00335B5A" w:rsidP="00DD065D">
      <w:pPr>
        <w:pStyle w:val="Sinespaciado"/>
        <w:jc w:val="both"/>
        <w:rPr>
          <w:rFonts w:ascii="Times New Roman" w:hAnsi="Times New Roman"/>
        </w:rPr>
      </w:pPr>
      <w:r w:rsidRPr="00DD065D">
        <w:rPr>
          <w:rFonts w:ascii="Times New Roman" w:hAnsi="Times New Roman"/>
          <w:b/>
          <w:bCs/>
        </w:rPr>
        <w:t xml:space="preserve">Artículo 3.- Declaratoria de Interés </w:t>
      </w:r>
      <w:r w:rsidR="007375C1" w:rsidRPr="00DD065D">
        <w:rPr>
          <w:rFonts w:ascii="Times New Roman" w:hAnsi="Times New Roman"/>
          <w:b/>
          <w:bCs/>
        </w:rPr>
        <w:t>Social. -</w:t>
      </w:r>
      <w:r w:rsidR="0024191F" w:rsidRPr="00DD065D">
        <w:rPr>
          <w:rFonts w:ascii="Times New Roman" w:hAnsi="Times New Roman"/>
          <w:bCs/>
        </w:rPr>
        <w:t xml:space="preserve"> </w:t>
      </w:r>
      <w:r w:rsidR="0024191F" w:rsidRPr="00DD065D">
        <w:rPr>
          <w:rFonts w:ascii="Times New Roman" w:hAnsi="Times New Roman"/>
        </w:rPr>
        <w:t xml:space="preserve">Por las condiciones del </w:t>
      </w:r>
      <w:r w:rsidR="003A52B5" w:rsidRPr="00DD065D">
        <w:rPr>
          <w:rFonts w:ascii="Times New Roman" w:hAnsi="Times New Roman"/>
        </w:rPr>
        <w:t>asentamiento humano de hecho y consolidado,</w:t>
      </w:r>
      <w:r w:rsidR="0024191F" w:rsidRPr="00DD065D">
        <w:rPr>
          <w:rFonts w:ascii="Times New Roman" w:hAnsi="Times New Roman"/>
        </w:rPr>
        <w:t xml:space="preserve"> s</w:t>
      </w:r>
      <w:r w:rsidRPr="00DD065D">
        <w:rPr>
          <w:rFonts w:ascii="Times New Roman" w:hAnsi="Times New Roman"/>
        </w:rPr>
        <w:t>e lo aprueba considerándolo de Interés S</w:t>
      </w:r>
      <w:r w:rsidR="0024191F" w:rsidRPr="00DD065D">
        <w:rPr>
          <w:rFonts w:ascii="Times New Roman" w:hAnsi="Times New Roman"/>
        </w:rPr>
        <w:t>ocial de conformidad con la normativa vigente.</w:t>
      </w:r>
    </w:p>
    <w:p w14:paraId="0213FF57" w14:textId="4BB5A710" w:rsidR="00E679E0" w:rsidRPr="00DD065D" w:rsidRDefault="00E679E0" w:rsidP="00DD065D">
      <w:pPr>
        <w:pStyle w:val="Sinespaciado"/>
        <w:jc w:val="both"/>
        <w:rPr>
          <w:rFonts w:ascii="Times New Roman" w:hAnsi="Times New Roman"/>
        </w:rPr>
      </w:pPr>
    </w:p>
    <w:p w14:paraId="4A709A82" w14:textId="09F398DA" w:rsidR="00054FF8" w:rsidRPr="004D5A8F" w:rsidRDefault="00054FF8" w:rsidP="00DD065D">
      <w:pPr>
        <w:pStyle w:val="Sinespaciado"/>
        <w:jc w:val="both"/>
        <w:rPr>
          <w:rFonts w:ascii="Times New Roman" w:hAnsi="Times New Roman"/>
          <w:b/>
        </w:rPr>
      </w:pPr>
      <w:r w:rsidRPr="004D5A8F">
        <w:rPr>
          <w:rFonts w:ascii="Times New Roman" w:hAnsi="Times New Roman"/>
          <w:b/>
        </w:rPr>
        <w:t xml:space="preserve">Artículo 4.- Especificaciones </w:t>
      </w:r>
      <w:r w:rsidR="007375C1" w:rsidRPr="004D5A8F">
        <w:rPr>
          <w:rFonts w:ascii="Times New Roman" w:hAnsi="Times New Roman"/>
          <w:b/>
        </w:rPr>
        <w:t>técnicas. -</w:t>
      </w:r>
    </w:p>
    <w:p w14:paraId="5CE44A10" w14:textId="77777777" w:rsidR="00054FF8" w:rsidRPr="00DD065D" w:rsidRDefault="00054FF8" w:rsidP="00DD065D">
      <w:pPr>
        <w:pStyle w:val="Sinespaciado"/>
        <w:jc w:val="both"/>
        <w:rPr>
          <w:rFonts w:ascii="Times New Roman" w:hAnsi="Times New Roman"/>
        </w:rPr>
      </w:pPr>
    </w:p>
    <w:tbl>
      <w:tblPr>
        <w:tblStyle w:val="Tablaconcuadrcula"/>
        <w:tblW w:w="8931" w:type="dxa"/>
        <w:tblInd w:w="-5" w:type="dxa"/>
        <w:tblLayout w:type="fixed"/>
        <w:tblLook w:val="04A0" w:firstRow="1" w:lastRow="0" w:firstColumn="1" w:lastColumn="0" w:noHBand="0" w:noVBand="1"/>
      </w:tblPr>
      <w:tblGrid>
        <w:gridCol w:w="2977"/>
        <w:gridCol w:w="2977"/>
        <w:gridCol w:w="2977"/>
      </w:tblGrid>
      <w:tr w:rsidR="00CD1DD7" w:rsidRPr="00FF781C" w14:paraId="668B45CC" w14:textId="77777777" w:rsidTr="00FF781C">
        <w:trPr>
          <w:trHeight w:val="178"/>
        </w:trPr>
        <w:tc>
          <w:tcPr>
            <w:tcW w:w="2977" w:type="dxa"/>
            <w:vAlign w:val="center"/>
          </w:tcPr>
          <w:p w14:paraId="3CFA23AD" w14:textId="77777777" w:rsidR="00CD1DD7" w:rsidRPr="00FF781C" w:rsidRDefault="00CD1DD7" w:rsidP="00DD065D">
            <w:pPr>
              <w:pStyle w:val="Sinespaciado"/>
              <w:jc w:val="both"/>
              <w:rPr>
                <w:rFonts w:ascii="Times New Roman" w:eastAsia="Times New Roman" w:hAnsi="Times New Roman"/>
                <w:b/>
                <w:lang w:val="es-ES" w:eastAsia="es-ES"/>
              </w:rPr>
            </w:pPr>
            <w:r w:rsidRPr="00FF781C">
              <w:rPr>
                <w:rFonts w:ascii="Times New Roman" w:eastAsia="Times New Roman" w:hAnsi="Times New Roman"/>
                <w:b/>
                <w:lang w:val="es-ES" w:eastAsia="es-ES"/>
              </w:rPr>
              <w:t>Predios número</w:t>
            </w:r>
          </w:p>
        </w:tc>
        <w:tc>
          <w:tcPr>
            <w:tcW w:w="2977" w:type="dxa"/>
            <w:vAlign w:val="center"/>
          </w:tcPr>
          <w:p w14:paraId="633771D9" w14:textId="6433CAF8"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337432</w:t>
            </w:r>
          </w:p>
        </w:tc>
        <w:tc>
          <w:tcPr>
            <w:tcW w:w="2977" w:type="dxa"/>
            <w:vAlign w:val="center"/>
          </w:tcPr>
          <w:p w14:paraId="61176F0B" w14:textId="0A862E48"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560432</w:t>
            </w:r>
          </w:p>
        </w:tc>
      </w:tr>
      <w:tr w:rsidR="00CD1DD7" w:rsidRPr="00FF781C" w14:paraId="4CCF5F90" w14:textId="77777777" w:rsidTr="00FF781C">
        <w:tc>
          <w:tcPr>
            <w:tcW w:w="2977" w:type="dxa"/>
            <w:vAlign w:val="center"/>
          </w:tcPr>
          <w:p w14:paraId="080195FA" w14:textId="77777777" w:rsidR="00CD1DD7" w:rsidRPr="00FF781C" w:rsidRDefault="00CD1DD7" w:rsidP="00DD065D">
            <w:pPr>
              <w:pStyle w:val="Sinespaciado"/>
              <w:jc w:val="both"/>
              <w:rPr>
                <w:rFonts w:ascii="Times New Roman" w:eastAsia="Times New Roman" w:hAnsi="Times New Roman"/>
                <w:b/>
                <w:lang w:val="es-ES" w:eastAsia="es-ES"/>
              </w:rPr>
            </w:pPr>
            <w:r w:rsidRPr="00FF781C">
              <w:rPr>
                <w:rFonts w:ascii="Times New Roman" w:eastAsia="Times New Roman" w:hAnsi="Times New Roman"/>
                <w:b/>
                <w:lang w:val="es-ES" w:eastAsia="es-ES"/>
              </w:rPr>
              <w:t>Zonificación actual</w:t>
            </w:r>
          </w:p>
        </w:tc>
        <w:tc>
          <w:tcPr>
            <w:tcW w:w="2977" w:type="dxa"/>
            <w:vAlign w:val="center"/>
          </w:tcPr>
          <w:p w14:paraId="3FE35CC1" w14:textId="379529E9"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C1(C203-60)</w:t>
            </w:r>
          </w:p>
        </w:tc>
        <w:tc>
          <w:tcPr>
            <w:tcW w:w="2977" w:type="dxa"/>
            <w:vAlign w:val="center"/>
          </w:tcPr>
          <w:p w14:paraId="106A3627" w14:textId="0F44D19D"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C1(C203-60)</w:t>
            </w:r>
          </w:p>
        </w:tc>
      </w:tr>
      <w:tr w:rsidR="00CD1DD7" w:rsidRPr="00FF781C" w14:paraId="5C9E7189" w14:textId="77777777" w:rsidTr="00FF781C">
        <w:tc>
          <w:tcPr>
            <w:tcW w:w="2977" w:type="dxa"/>
            <w:vAlign w:val="center"/>
          </w:tcPr>
          <w:p w14:paraId="4A9206BB" w14:textId="77777777" w:rsidR="00CD1DD7" w:rsidRPr="00FF781C" w:rsidRDefault="00CD1DD7" w:rsidP="00DD065D">
            <w:pPr>
              <w:pStyle w:val="Sinespaciado"/>
              <w:jc w:val="both"/>
              <w:rPr>
                <w:rFonts w:ascii="Times New Roman" w:eastAsia="Times New Roman" w:hAnsi="Times New Roman"/>
                <w:b/>
                <w:lang w:val="es-ES" w:eastAsia="es-ES"/>
              </w:rPr>
            </w:pPr>
            <w:r w:rsidRPr="00FF781C">
              <w:rPr>
                <w:rFonts w:ascii="Times New Roman" w:eastAsia="Times New Roman" w:hAnsi="Times New Roman"/>
                <w:b/>
                <w:lang w:val="es-ES" w:eastAsia="es-ES"/>
              </w:rPr>
              <w:t>Lote mínimo</w:t>
            </w:r>
          </w:p>
        </w:tc>
        <w:tc>
          <w:tcPr>
            <w:tcW w:w="2977" w:type="dxa"/>
            <w:vAlign w:val="center"/>
          </w:tcPr>
          <w:p w14:paraId="5F191198" w14:textId="4C663501"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200 m2</w:t>
            </w:r>
          </w:p>
        </w:tc>
        <w:tc>
          <w:tcPr>
            <w:tcW w:w="2977" w:type="dxa"/>
            <w:vAlign w:val="center"/>
          </w:tcPr>
          <w:p w14:paraId="5FC4D001" w14:textId="36EDE38A" w:rsidR="007C0F81" w:rsidRPr="00FF781C" w:rsidRDefault="007C0F81" w:rsidP="00FF781C">
            <w:pPr>
              <w:pStyle w:val="Sinespaciado"/>
              <w:jc w:val="both"/>
              <w:rPr>
                <w:rFonts w:ascii="Times New Roman" w:eastAsia="Times New Roman" w:hAnsi="Times New Roman"/>
                <w:lang w:val="es-ES" w:eastAsia="es-ES"/>
              </w:rPr>
            </w:pPr>
            <w:r w:rsidRPr="00FF781C">
              <w:rPr>
                <w:rFonts w:ascii="Times New Roman" w:hAnsi="Times New Roman"/>
                <w:color w:val="000000"/>
              </w:rPr>
              <w:t>200 m2</w:t>
            </w:r>
          </w:p>
        </w:tc>
      </w:tr>
      <w:tr w:rsidR="00CD1DD7" w:rsidRPr="00FF781C" w14:paraId="49249510" w14:textId="77777777" w:rsidTr="00FF781C">
        <w:tc>
          <w:tcPr>
            <w:tcW w:w="2977" w:type="dxa"/>
            <w:vAlign w:val="center"/>
          </w:tcPr>
          <w:p w14:paraId="45768875" w14:textId="77777777" w:rsidR="00CD1DD7" w:rsidRPr="00FF781C" w:rsidRDefault="00CD1DD7" w:rsidP="00DD065D">
            <w:pPr>
              <w:pStyle w:val="Sinespaciado"/>
              <w:jc w:val="both"/>
              <w:rPr>
                <w:rFonts w:ascii="Times New Roman" w:eastAsia="Times New Roman" w:hAnsi="Times New Roman"/>
                <w:b/>
                <w:lang w:val="es-ES" w:eastAsia="es-ES"/>
              </w:rPr>
            </w:pPr>
            <w:r w:rsidRPr="00FF781C">
              <w:rPr>
                <w:rFonts w:ascii="Times New Roman" w:eastAsia="Times New Roman" w:hAnsi="Times New Roman"/>
                <w:b/>
                <w:lang w:val="es-ES" w:eastAsia="es-ES"/>
              </w:rPr>
              <w:t>Forma de ocupación del suelo</w:t>
            </w:r>
          </w:p>
        </w:tc>
        <w:tc>
          <w:tcPr>
            <w:tcW w:w="2977" w:type="dxa"/>
            <w:vAlign w:val="center"/>
          </w:tcPr>
          <w:p w14:paraId="6F5DDBB9" w14:textId="1619A593" w:rsidR="00CD1DD7" w:rsidRPr="00FF781C" w:rsidRDefault="007C0F81" w:rsidP="007C0F81">
            <w:pPr>
              <w:pStyle w:val="Sinespaciado"/>
              <w:jc w:val="both"/>
              <w:rPr>
                <w:rFonts w:ascii="Times New Roman" w:eastAsia="Times New Roman" w:hAnsi="Times New Roman"/>
                <w:lang w:val="es-ES" w:eastAsia="es-ES"/>
              </w:rPr>
            </w:pPr>
            <w:r w:rsidRPr="00FF781C">
              <w:rPr>
                <w:rFonts w:ascii="Times New Roman" w:hAnsi="Times New Roman"/>
                <w:color w:val="000000"/>
              </w:rPr>
              <w:t>(C) Continua con retiro frontal</w:t>
            </w:r>
          </w:p>
        </w:tc>
        <w:tc>
          <w:tcPr>
            <w:tcW w:w="2977" w:type="dxa"/>
            <w:vAlign w:val="center"/>
          </w:tcPr>
          <w:p w14:paraId="7EC345A2" w14:textId="694E313A"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(C) Continua con retiro frontal</w:t>
            </w:r>
          </w:p>
        </w:tc>
      </w:tr>
      <w:tr w:rsidR="00CD1DD7" w:rsidRPr="00FF781C" w14:paraId="3F126D2B" w14:textId="77777777" w:rsidTr="00FF781C">
        <w:tc>
          <w:tcPr>
            <w:tcW w:w="2977" w:type="dxa"/>
            <w:vAlign w:val="center"/>
          </w:tcPr>
          <w:p w14:paraId="1B776D9E" w14:textId="77777777" w:rsidR="00CD1DD7" w:rsidRPr="00FF781C" w:rsidRDefault="00CD1DD7" w:rsidP="00DD065D">
            <w:pPr>
              <w:pStyle w:val="Sinespaciado"/>
              <w:jc w:val="both"/>
              <w:rPr>
                <w:rFonts w:ascii="Times New Roman" w:eastAsia="Times New Roman" w:hAnsi="Times New Roman"/>
                <w:b/>
                <w:lang w:val="es-ES" w:eastAsia="es-ES"/>
              </w:rPr>
            </w:pPr>
            <w:r w:rsidRPr="00FF781C">
              <w:rPr>
                <w:rFonts w:ascii="Times New Roman" w:eastAsia="Times New Roman" w:hAnsi="Times New Roman"/>
                <w:b/>
                <w:lang w:val="es-ES" w:eastAsia="es-ES"/>
              </w:rPr>
              <w:t>Clasificación del suelo</w:t>
            </w:r>
          </w:p>
        </w:tc>
        <w:tc>
          <w:tcPr>
            <w:tcW w:w="2977" w:type="dxa"/>
            <w:vAlign w:val="center"/>
          </w:tcPr>
          <w:p w14:paraId="4FB501F7" w14:textId="7A8D96DA"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(RU2) Residencial Urbano 2</w:t>
            </w:r>
          </w:p>
        </w:tc>
        <w:tc>
          <w:tcPr>
            <w:tcW w:w="2977" w:type="dxa"/>
            <w:vAlign w:val="center"/>
          </w:tcPr>
          <w:p w14:paraId="6E194A14" w14:textId="00354545"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(RU2) Residencial Urbano 2</w:t>
            </w:r>
          </w:p>
        </w:tc>
      </w:tr>
      <w:tr w:rsidR="00CD1DD7" w:rsidRPr="00FF781C" w14:paraId="506D0DC2" w14:textId="77777777" w:rsidTr="00FF781C">
        <w:trPr>
          <w:trHeight w:val="200"/>
        </w:trPr>
        <w:tc>
          <w:tcPr>
            <w:tcW w:w="2977" w:type="dxa"/>
            <w:tcBorders>
              <w:bottom w:val="single" w:sz="4" w:space="0" w:color="auto"/>
            </w:tcBorders>
            <w:vAlign w:val="center"/>
          </w:tcPr>
          <w:p w14:paraId="40F2D014" w14:textId="6D826C10" w:rsidR="00CD1DD7" w:rsidRPr="00FF781C" w:rsidRDefault="00CD1DD7" w:rsidP="004D5A8F">
            <w:pPr>
              <w:pStyle w:val="Sinespaciado"/>
              <w:jc w:val="both"/>
              <w:rPr>
                <w:rFonts w:ascii="Times New Roman" w:eastAsia="Times New Roman" w:hAnsi="Times New Roman"/>
                <w:b/>
                <w:lang w:val="es-ES" w:eastAsia="es-ES"/>
              </w:rPr>
            </w:pPr>
            <w:r w:rsidRPr="00FF781C">
              <w:rPr>
                <w:rFonts w:ascii="Times New Roman" w:eastAsia="Times New Roman" w:hAnsi="Times New Roman"/>
                <w:b/>
                <w:lang w:val="es-ES" w:eastAsia="es-ES"/>
              </w:rPr>
              <w:t xml:space="preserve"> Uso de suelo</w:t>
            </w:r>
          </w:p>
        </w:tc>
        <w:tc>
          <w:tcPr>
            <w:tcW w:w="2977" w:type="dxa"/>
            <w:tcBorders>
              <w:bottom w:val="single" w:sz="4" w:space="0" w:color="auto"/>
            </w:tcBorders>
            <w:vAlign w:val="center"/>
          </w:tcPr>
          <w:p w14:paraId="3E2577B7" w14:textId="059DDEFA"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(SU) Suelo Urbano</w:t>
            </w:r>
          </w:p>
        </w:tc>
        <w:tc>
          <w:tcPr>
            <w:tcW w:w="2977" w:type="dxa"/>
            <w:tcBorders>
              <w:bottom w:val="single" w:sz="4" w:space="0" w:color="auto"/>
            </w:tcBorders>
            <w:vAlign w:val="center"/>
          </w:tcPr>
          <w:p w14:paraId="3E6E8943" w14:textId="144418F1" w:rsidR="00CD1DD7" w:rsidRPr="00FF781C" w:rsidRDefault="007C0F81" w:rsidP="00DD065D">
            <w:pPr>
              <w:pStyle w:val="Sinespaciado"/>
              <w:jc w:val="both"/>
              <w:rPr>
                <w:rFonts w:ascii="Times New Roman" w:eastAsia="Times New Roman" w:hAnsi="Times New Roman"/>
                <w:lang w:val="es-ES" w:eastAsia="es-ES"/>
              </w:rPr>
            </w:pPr>
            <w:r w:rsidRPr="00FF781C">
              <w:rPr>
                <w:rFonts w:ascii="Times New Roman" w:hAnsi="Times New Roman"/>
                <w:color w:val="000000"/>
              </w:rPr>
              <w:t>(SU) Suelo Urbano</w:t>
            </w:r>
          </w:p>
        </w:tc>
      </w:tr>
    </w:tbl>
    <w:p w14:paraId="02B59A01" w14:textId="77777777" w:rsidR="00054FF8" w:rsidRPr="00FF781C" w:rsidRDefault="00054FF8" w:rsidP="00DD065D">
      <w:pPr>
        <w:pStyle w:val="Sinespaciado"/>
        <w:jc w:val="both"/>
        <w:rPr>
          <w:rFonts w:ascii="Times New Roman" w:hAnsi="Times New Roman"/>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3969"/>
      </w:tblGrid>
      <w:tr w:rsidR="007031AE" w:rsidRPr="00FF781C" w14:paraId="68DD7A2B" w14:textId="77777777" w:rsidTr="00FF781C">
        <w:trPr>
          <w:trHeight w:val="293"/>
        </w:trPr>
        <w:tc>
          <w:tcPr>
            <w:tcW w:w="4962" w:type="dxa"/>
          </w:tcPr>
          <w:p w14:paraId="435CCCC7" w14:textId="77777777" w:rsidR="007031AE" w:rsidRPr="00FF781C" w:rsidRDefault="007031AE" w:rsidP="00DD065D">
            <w:pPr>
              <w:pStyle w:val="Sinespaciado"/>
              <w:jc w:val="both"/>
              <w:rPr>
                <w:rFonts w:ascii="Times New Roman" w:hAnsi="Times New Roman"/>
                <w:b/>
              </w:rPr>
            </w:pPr>
            <w:r w:rsidRPr="00FF781C">
              <w:rPr>
                <w:rFonts w:ascii="Times New Roman" w:hAnsi="Times New Roman"/>
                <w:b/>
              </w:rPr>
              <w:t>Número de lotes</w:t>
            </w:r>
          </w:p>
        </w:tc>
        <w:tc>
          <w:tcPr>
            <w:tcW w:w="3969" w:type="dxa"/>
          </w:tcPr>
          <w:p w14:paraId="5A28C369" w14:textId="7EE8C61B" w:rsidR="007031AE" w:rsidRPr="00FF781C" w:rsidRDefault="007C0F81" w:rsidP="00DD065D">
            <w:pPr>
              <w:pStyle w:val="Sinespaciado"/>
              <w:jc w:val="both"/>
              <w:rPr>
                <w:rFonts w:ascii="Times New Roman" w:hAnsi="Times New Roman"/>
                <w:b/>
                <w:color w:val="000000" w:themeColor="text1"/>
              </w:rPr>
            </w:pPr>
            <w:r w:rsidRPr="00FF781C">
              <w:rPr>
                <w:rFonts w:ascii="Times New Roman" w:hAnsi="Times New Roman"/>
                <w:color w:val="000000"/>
              </w:rPr>
              <w:t>13</w:t>
            </w:r>
          </w:p>
        </w:tc>
      </w:tr>
      <w:tr w:rsidR="007031AE" w:rsidRPr="00FF781C" w14:paraId="47D06035" w14:textId="77777777" w:rsidTr="00FF781C">
        <w:trPr>
          <w:trHeight w:val="272"/>
        </w:trPr>
        <w:tc>
          <w:tcPr>
            <w:tcW w:w="4962" w:type="dxa"/>
          </w:tcPr>
          <w:p w14:paraId="13A4BA76" w14:textId="77777777" w:rsidR="007031AE" w:rsidRPr="00FF781C" w:rsidRDefault="007031AE" w:rsidP="00DD065D">
            <w:pPr>
              <w:pStyle w:val="Sinespaciado"/>
              <w:jc w:val="both"/>
              <w:rPr>
                <w:rFonts w:ascii="Times New Roman" w:hAnsi="Times New Roman"/>
                <w:b/>
              </w:rPr>
            </w:pPr>
            <w:r w:rsidRPr="00FF781C">
              <w:rPr>
                <w:rFonts w:ascii="Times New Roman" w:hAnsi="Times New Roman"/>
                <w:b/>
              </w:rPr>
              <w:t>Área útil de lotes</w:t>
            </w:r>
          </w:p>
        </w:tc>
        <w:tc>
          <w:tcPr>
            <w:tcW w:w="3969" w:type="dxa"/>
          </w:tcPr>
          <w:p w14:paraId="3191F77E" w14:textId="7AC84632" w:rsidR="007031AE" w:rsidRPr="00FF781C" w:rsidRDefault="007C0F81" w:rsidP="00DD065D">
            <w:pPr>
              <w:pStyle w:val="Sinespaciado"/>
              <w:jc w:val="both"/>
              <w:rPr>
                <w:rFonts w:ascii="Times New Roman" w:hAnsi="Times New Roman"/>
              </w:rPr>
            </w:pPr>
            <w:r w:rsidRPr="00FF781C">
              <w:rPr>
                <w:rFonts w:ascii="Times New Roman" w:hAnsi="Times New Roman"/>
                <w:color w:val="000000"/>
              </w:rPr>
              <w:t xml:space="preserve">3.619,50 </w:t>
            </w:r>
            <w:r w:rsidR="007031AE" w:rsidRPr="00FF781C">
              <w:rPr>
                <w:rFonts w:ascii="Times New Roman" w:hAnsi="Times New Roman"/>
              </w:rPr>
              <w:t>m2</w:t>
            </w:r>
          </w:p>
        </w:tc>
      </w:tr>
      <w:tr w:rsidR="007031AE" w:rsidRPr="00FF781C" w14:paraId="5F2F880A" w14:textId="77777777" w:rsidTr="00FF781C">
        <w:trPr>
          <w:trHeight w:val="291"/>
        </w:trPr>
        <w:tc>
          <w:tcPr>
            <w:tcW w:w="4962" w:type="dxa"/>
          </w:tcPr>
          <w:p w14:paraId="2007BD61" w14:textId="57902DBD" w:rsidR="007031AE" w:rsidRPr="00FF781C" w:rsidRDefault="007031AE" w:rsidP="00DD065D">
            <w:pPr>
              <w:pStyle w:val="Sinespaciado"/>
              <w:jc w:val="both"/>
              <w:rPr>
                <w:rFonts w:ascii="Times New Roman" w:hAnsi="Times New Roman"/>
                <w:b/>
              </w:rPr>
            </w:pPr>
            <w:r w:rsidRPr="00FF781C">
              <w:rPr>
                <w:rFonts w:ascii="Times New Roman" w:hAnsi="Times New Roman"/>
                <w:b/>
              </w:rPr>
              <w:t xml:space="preserve">Área de </w:t>
            </w:r>
            <w:r w:rsidR="00E31A82" w:rsidRPr="00FF781C">
              <w:rPr>
                <w:rFonts w:ascii="Times New Roman" w:hAnsi="Times New Roman"/>
                <w:b/>
              </w:rPr>
              <w:t>pasaje</w:t>
            </w:r>
          </w:p>
        </w:tc>
        <w:tc>
          <w:tcPr>
            <w:tcW w:w="3969" w:type="dxa"/>
          </w:tcPr>
          <w:p w14:paraId="63F8E9D5" w14:textId="556E782A" w:rsidR="007031AE" w:rsidRPr="00FF781C" w:rsidRDefault="00E31A82" w:rsidP="00DD065D">
            <w:pPr>
              <w:pStyle w:val="Sinespaciado"/>
              <w:jc w:val="both"/>
              <w:rPr>
                <w:rFonts w:ascii="Times New Roman" w:hAnsi="Times New Roman"/>
                <w:color w:val="000000" w:themeColor="text1"/>
              </w:rPr>
            </w:pPr>
            <w:r w:rsidRPr="00FF781C">
              <w:rPr>
                <w:rFonts w:ascii="Times New Roman" w:hAnsi="Times New Roman"/>
                <w:color w:val="000000"/>
              </w:rPr>
              <w:t>296,64</w:t>
            </w:r>
            <w:r w:rsidRPr="00FF781C">
              <w:rPr>
                <w:rFonts w:ascii="Times New Roman" w:hAnsi="Times New Roman"/>
              </w:rPr>
              <w:t xml:space="preserve"> </w:t>
            </w:r>
            <w:r w:rsidR="007031AE" w:rsidRPr="00FF781C">
              <w:rPr>
                <w:rFonts w:ascii="Times New Roman" w:hAnsi="Times New Roman"/>
              </w:rPr>
              <w:t>m2</w:t>
            </w:r>
          </w:p>
        </w:tc>
      </w:tr>
      <w:tr w:rsidR="007031AE" w:rsidRPr="00DD065D" w14:paraId="09E2BF66" w14:textId="77777777" w:rsidTr="00FF781C">
        <w:trPr>
          <w:trHeight w:val="70"/>
        </w:trPr>
        <w:tc>
          <w:tcPr>
            <w:tcW w:w="4962" w:type="dxa"/>
          </w:tcPr>
          <w:p w14:paraId="3D82C48B" w14:textId="159B6D31" w:rsidR="007031AE" w:rsidRPr="00353C60" w:rsidRDefault="007031AE" w:rsidP="00DD065D">
            <w:pPr>
              <w:pStyle w:val="Sinespaciado"/>
              <w:jc w:val="both"/>
              <w:rPr>
                <w:rFonts w:ascii="Times New Roman" w:hAnsi="Times New Roman"/>
                <w:b/>
              </w:rPr>
            </w:pPr>
            <w:r w:rsidRPr="00353C60">
              <w:rPr>
                <w:rFonts w:ascii="Times New Roman" w:hAnsi="Times New Roman"/>
                <w:b/>
              </w:rPr>
              <w:t>Área Afectación Vial</w:t>
            </w:r>
            <w:r w:rsidR="00336877" w:rsidRPr="00353C60">
              <w:rPr>
                <w:rFonts w:ascii="Times New Roman" w:hAnsi="Times New Roman"/>
                <w:b/>
              </w:rPr>
              <w:t xml:space="preserve"> Macro</w:t>
            </w:r>
            <w:r w:rsidR="00054FF8" w:rsidRPr="00353C60">
              <w:rPr>
                <w:rFonts w:ascii="Times New Roman" w:hAnsi="Times New Roman"/>
                <w:b/>
              </w:rPr>
              <w:t xml:space="preserve"> </w:t>
            </w:r>
            <w:r w:rsidR="00336877" w:rsidRPr="00353C60">
              <w:rPr>
                <w:rFonts w:ascii="Times New Roman" w:hAnsi="Times New Roman"/>
                <w:b/>
              </w:rPr>
              <w:t>lote</w:t>
            </w:r>
          </w:p>
        </w:tc>
        <w:tc>
          <w:tcPr>
            <w:tcW w:w="3969" w:type="dxa"/>
          </w:tcPr>
          <w:p w14:paraId="5CBAEB53" w14:textId="0BE2442C" w:rsidR="007031AE" w:rsidRPr="00353C60" w:rsidRDefault="00E31A82" w:rsidP="00DD065D">
            <w:pPr>
              <w:pStyle w:val="Sinespaciado"/>
              <w:jc w:val="both"/>
              <w:rPr>
                <w:rFonts w:ascii="Times New Roman" w:hAnsi="Times New Roman"/>
              </w:rPr>
            </w:pPr>
            <w:r>
              <w:rPr>
                <w:rFonts w:cs="Calibri"/>
                <w:color w:val="000000"/>
              </w:rPr>
              <w:t xml:space="preserve">24.03 </w:t>
            </w:r>
            <w:r w:rsidR="007031AE" w:rsidRPr="00353C60">
              <w:rPr>
                <w:rFonts w:ascii="Times New Roman" w:hAnsi="Times New Roman"/>
              </w:rPr>
              <w:t>m2</w:t>
            </w:r>
          </w:p>
        </w:tc>
      </w:tr>
      <w:tr w:rsidR="00A64E94" w:rsidRPr="00DD065D" w14:paraId="73B3BAB1" w14:textId="77777777" w:rsidTr="00FF781C">
        <w:trPr>
          <w:trHeight w:val="117"/>
        </w:trPr>
        <w:tc>
          <w:tcPr>
            <w:tcW w:w="4962" w:type="dxa"/>
          </w:tcPr>
          <w:p w14:paraId="438DB08C" w14:textId="5369C259" w:rsidR="00A64E94" w:rsidRPr="00353C60" w:rsidRDefault="00A64E94" w:rsidP="00DD065D">
            <w:pPr>
              <w:pStyle w:val="Sinespaciado"/>
              <w:jc w:val="both"/>
              <w:rPr>
                <w:rFonts w:ascii="Times New Roman" w:hAnsi="Times New Roman"/>
                <w:b/>
              </w:rPr>
            </w:pPr>
            <w:r w:rsidRPr="00353C60">
              <w:rPr>
                <w:rFonts w:ascii="Times New Roman" w:hAnsi="Times New Roman"/>
                <w:b/>
              </w:rPr>
              <w:t xml:space="preserve">Área bruta </w:t>
            </w:r>
            <w:r w:rsidR="00E679E0" w:rsidRPr="00353C60">
              <w:rPr>
                <w:rFonts w:ascii="Times New Roman" w:hAnsi="Times New Roman"/>
                <w:b/>
              </w:rPr>
              <w:t>del terreno (</w:t>
            </w:r>
            <w:r w:rsidRPr="00353C60">
              <w:rPr>
                <w:rFonts w:ascii="Times New Roman" w:hAnsi="Times New Roman"/>
                <w:b/>
              </w:rPr>
              <w:t>Área Total)</w:t>
            </w:r>
          </w:p>
        </w:tc>
        <w:tc>
          <w:tcPr>
            <w:tcW w:w="3969" w:type="dxa"/>
          </w:tcPr>
          <w:p w14:paraId="2DBAD615" w14:textId="77CEA7D8" w:rsidR="00A64E94" w:rsidRPr="00353C60" w:rsidDel="00A64E94" w:rsidRDefault="00E31A82" w:rsidP="00DD065D">
            <w:pPr>
              <w:pStyle w:val="Sinespaciado"/>
              <w:jc w:val="both"/>
              <w:rPr>
                <w:rFonts w:ascii="Times New Roman" w:hAnsi="Times New Roman"/>
              </w:rPr>
            </w:pPr>
            <w:r>
              <w:rPr>
                <w:rFonts w:cs="Calibri"/>
                <w:color w:val="000000"/>
              </w:rPr>
              <w:t>3.940,17</w:t>
            </w:r>
            <w:r w:rsidR="00E679E0" w:rsidRPr="00353C60">
              <w:rPr>
                <w:rFonts w:ascii="Times New Roman" w:hAnsi="Times New Roman"/>
              </w:rPr>
              <w:t xml:space="preserve"> m</w:t>
            </w:r>
            <w:r w:rsidR="00A64E94" w:rsidRPr="00353C60">
              <w:rPr>
                <w:rFonts w:ascii="Times New Roman" w:hAnsi="Times New Roman"/>
              </w:rPr>
              <w:t>2</w:t>
            </w:r>
            <w:r w:rsidR="00A64E94" w:rsidRPr="00353C60">
              <w:rPr>
                <w:rFonts w:ascii="Times New Roman" w:hAnsi="Times New Roman"/>
              </w:rPr>
              <w:tab/>
            </w:r>
          </w:p>
        </w:tc>
      </w:tr>
    </w:tbl>
    <w:p w14:paraId="6B27496D" w14:textId="77777777" w:rsidR="00AF497C" w:rsidRPr="00DD065D" w:rsidRDefault="00AF497C" w:rsidP="00DD065D">
      <w:pPr>
        <w:pStyle w:val="Sinespaciado"/>
        <w:jc w:val="both"/>
        <w:rPr>
          <w:rFonts w:ascii="Times New Roman" w:hAnsi="Times New Roman"/>
        </w:rPr>
      </w:pPr>
    </w:p>
    <w:p w14:paraId="5D38D302" w14:textId="01A33D47" w:rsidR="0057335B" w:rsidRPr="00DD065D" w:rsidRDefault="00361728" w:rsidP="00DD065D">
      <w:pPr>
        <w:pStyle w:val="Sinespaciado"/>
        <w:jc w:val="both"/>
        <w:rPr>
          <w:rFonts w:ascii="Times New Roman" w:hAnsi="Times New Roman"/>
        </w:rPr>
      </w:pPr>
      <w:r w:rsidRPr="00DD065D">
        <w:rPr>
          <w:rFonts w:ascii="Times New Roman" w:hAnsi="Times New Roman"/>
        </w:rPr>
        <w:t>El número total de lotes</w:t>
      </w:r>
      <w:r w:rsidR="0024191F" w:rsidRPr="00DD065D">
        <w:rPr>
          <w:rFonts w:ascii="Times New Roman" w:hAnsi="Times New Roman"/>
        </w:rPr>
        <w:t>,</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producto del fraccionamiento</w:t>
      </w:r>
      <w:r w:rsidR="0024191F" w:rsidRPr="00DD065D">
        <w:rPr>
          <w:rFonts w:ascii="Times New Roman" w:hAnsi="Times New Roman"/>
          <w:color w:val="000000" w:themeColor="text1"/>
        </w:rPr>
        <w:t>,</w:t>
      </w:r>
      <w:r w:rsidRPr="00DD065D">
        <w:rPr>
          <w:rFonts w:ascii="Times New Roman" w:hAnsi="Times New Roman"/>
        </w:rPr>
        <w:t xml:space="preserve"> es de </w:t>
      </w:r>
      <w:r w:rsidR="00E31A82">
        <w:rPr>
          <w:rFonts w:ascii="Times New Roman" w:hAnsi="Times New Roman"/>
        </w:rPr>
        <w:t>13</w:t>
      </w:r>
      <w:r w:rsidRPr="00DD065D">
        <w:rPr>
          <w:rFonts w:ascii="Times New Roman" w:hAnsi="Times New Roman"/>
        </w:rPr>
        <w:t xml:space="preserve">, </w:t>
      </w:r>
      <w:r w:rsidR="000B7E01" w:rsidRPr="00DD065D">
        <w:rPr>
          <w:rFonts w:ascii="Times New Roman" w:hAnsi="Times New Roman"/>
        </w:rPr>
        <w:t xml:space="preserve">signados del uno (1) </w:t>
      </w:r>
      <w:r w:rsidR="00AF497C" w:rsidRPr="00DD065D">
        <w:rPr>
          <w:rFonts w:ascii="Times New Roman" w:hAnsi="Times New Roman"/>
        </w:rPr>
        <w:t xml:space="preserve">al </w:t>
      </w:r>
      <w:r w:rsidR="00E31A82">
        <w:rPr>
          <w:rFonts w:ascii="Times New Roman" w:hAnsi="Times New Roman"/>
        </w:rPr>
        <w:t>trece</w:t>
      </w:r>
      <w:r w:rsidR="00A64E94" w:rsidRPr="00DD065D">
        <w:rPr>
          <w:rFonts w:ascii="Times New Roman" w:hAnsi="Times New Roman"/>
        </w:rPr>
        <w:t xml:space="preserve"> </w:t>
      </w:r>
      <w:r w:rsidR="00AF497C" w:rsidRPr="00DD065D">
        <w:rPr>
          <w:rFonts w:ascii="Times New Roman" w:hAnsi="Times New Roman"/>
        </w:rPr>
        <w:t>y (</w:t>
      </w:r>
      <w:r w:rsidR="00E31A82">
        <w:rPr>
          <w:rFonts w:ascii="Times New Roman" w:hAnsi="Times New Roman"/>
        </w:rPr>
        <w:t>13</w:t>
      </w:r>
      <w:r w:rsidR="00AF497C" w:rsidRPr="00DD065D">
        <w:rPr>
          <w:rFonts w:ascii="Times New Roman" w:hAnsi="Times New Roman"/>
        </w:rPr>
        <w:t xml:space="preserve">) </w:t>
      </w:r>
      <w:r w:rsidRPr="00DD065D">
        <w:rPr>
          <w:rFonts w:ascii="Times New Roman" w:hAnsi="Times New Roman"/>
        </w:rPr>
        <w:t>cuyo detalle es el que consta en los planos aprobatorios que forman parte de la presente Ordenanza.</w:t>
      </w:r>
      <w:r w:rsidR="000B7E01" w:rsidRPr="00DD065D">
        <w:rPr>
          <w:rFonts w:ascii="Times New Roman" w:hAnsi="Times New Roman"/>
        </w:rPr>
        <w:t xml:space="preserve"> </w:t>
      </w:r>
    </w:p>
    <w:p w14:paraId="6803C9AB" w14:textId="77777777" w:rsidR="003A3409" w:rsidRPr="00DD065D" w:rsidRDefault="003A3409" w:rsidP="00DD065D">
      <w:pPr>
        <w:pStyle w:val="Sinespaciado"/>
        <w:jc w:val="both"/>
        <w:rPr>
          <w:rFonts w:ascii="Times New Roman" w:hAnsi="Times New Roman"/>
        </w:rPr>
      </w:pPr>
    </w:p>
    <w:p w14:paraId="1CDEBA8F" w14:textId="36D5F659" w:rsidR="00A549DF" w:rsidRPr="00DD065D" w:rsidRDefault="008F41CC" w:rsidP="00A549DF">
      <w:pPr>
        <w:pStyle w:val="Sinespaciado"/>
        <w:jc w:val="both"/>
        <w:rPr>
          <w:rFonts w:ascii="Times New Roman" w:hAnsi="Times New Roman"/>
        </w:rPr>
      </w:pPr>
      <w:r w:rsidRPr="00DD065D">
        <w:rPr>
          <w:rFonts w:ascii="Times New Roman" w:hAnsi="Times New Roman"/>
        </w:rPr>
        <w:lastRenderedPageBreak/>
        <w:t xml:space="preserve">El área total del predio No. </w:t>
      </w:r>
      <w:r w:rsidR="00E31A82">
        <w:rPr>
          <w:rFonts w:cs="Calibri"/>
          <w:color w:val="000000"/>
        </w:rPr>
        <w:t>337432</w:t>
      </w:r>
      <w:r w:rsidRPr="00DD065D">
        <w:rPr>
          <w:rFonts w:ascii="Times New Roman" w:hAnsi="Times New Roman"/>
        </w:rPr>
        <w:t xml:space="preserve">, </w:t>
      </w:r>
      <w:r w:rsidR="00A549DF" w:rsidRPr="00DD065D">
        <w:rPr>
          <w:rFonts w:ascii="Times New Roman" w:hAnsi="Times New Roman"/>
        </w:rPr>
        <w:t xml:space="preserve">es la que consta en la Cedula Catastral No. </w:t>
      </w:r>
      <w:r w:rsidR="00A549DF">
        <w:rPr>
          <w:rFonts w:ascii="Times New Roman" w:hAnsi="Times New Roman"/>
        </w:rPr>
        <w:t>12228</w:t>
      </w:r>
      <w:r w:rsidR="00A549DF" w:rsidRPr="00DD065D">
        <w:rPr>
          <w:rFonts w:ascii="Times New Roman" w:hAnsi="Times New Roman"/>
        </w:rPr>
        <w:t xml:space="preserve">, del </w:t>
      </w:r>
      <w:r w:rsidR="00A549DF">
        <w:rPr>
          <w:rFonts w:ascii="Times New Roman" w:hAnsi="Times New Roman"/>
        </w:rPr>
        <w:t>06</w:t>
      </w:r>
      <w:r w:rsidR="00A549DF" w:rsidRPr="00DD065D">
        <w:rPr>
          <w:rFonts w:ascii="Times New Roman" w:hAnsi="Times New Roman"/>
        </w:rPr>
        <w:t xml:space="preserve"> de </w:t>
      </w:r>
      <w:r w:rsidR="00A549DF">
        <w:rPr>
          <w:rFonts w:ascii="Times New Roman" w:hAnsi="Times New Roman"/>
        </w:rPr>
        <w:t>febrero</w:t>
      </w:r>
      <w:r w:rsidR="00A549DF" w:rsidRPr="00DD065D">
        <w:rPr>
          <w:rFonts w:ascii="Times New Roman" w:hAnsi="Times New Roman"/>
        </w:rPr>
        <w:t xml:space="preserve"> de </w:t>
      </w:r>
      <w:r w:rsidR="00A549DF">
        <w:rPr>
          <w:rFonts w:ascii="Times New Roman" w:hAnsi="Times New Roman"/>
        </w:rPr>
        <w:t>2021</w:t>
      </w:r>
      <w:r w:rsidR="00A549DF" w:rsidRPr="00DD065D">
        <w:rPr>
          <w:rFonts w:ascii="Times New Roman" w:hAnsi="Times New Roman"/>
        </w:rPr>
        <w:t>, emitida por la Dirección Metropolitana de Catastro y se encuentra rectificada y regularizada de conformidad al Art. IV.1.164 del Código Municipal.</w:t>
      </w:r>
    </w:p>
    <w:p w14:paraId="46458C7D" w14:textId="047F25ED"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      </w:t>
      </w:r>
    </w:p>
    <w:p w14:paraId="752B82A1" w14:textId="7FA4A172"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El área total del predio No. </w:t>
      </w:r>
      <w:r w:rsidR="006232AF">
        <w:rPr>
          <w:rFonts w:cs="Calibri"/>
          <w:color w:val="000000"/>
        </w:rPr>
        <w:t>560432</w:t>
      </w:r>
      <w:r w:rsidRPr="00DD065D">
        <w:rPr>
          <w:rFonts w:ascii="Times New Roman" w:hAnsi="Times New Roman"/>
        </w:rPr>
        <w:t xml:space="preserve">, es la que consta en </w:t>
      </w:r>
      <w:r w:rsidR="007375C1" w:rsidRPr="00DD065D">
        <w:rPr>
          <w:rFonts w:ascii="Times New Roman" w:hAnsi="Times New Roman"/>
        </w:rPr>
        <w:t>la Cedula</w:t>
      </w:r>
      <w:r w:rsidRPr="00DD065D">
        <w:rPr>
          <w:rFonts w:ascii="Times New Roman" w:hAnsi="Times New Roman"/>
        </w:rPr>
        <w:t xml:space="preserve"> Catastral No. </w:t>
      </w:r>
      <w:r w:rsidR="00A549DF">
        <w:rPr>
          <w:rFonts w:ascii="Times New Roman" w:hAnsi="Times New Roman"/>
        </w:rPr>
        <w:t>12227</w:t>
      </w:r>
      <w:r w:rsidRPr="00DD065D">
        <w:rPr>
          <w:rFonts w:ascii="Times New Roman" w:hAnsi="Times New Roman"/>
        </w:rPr>
        <w:t xml:space="preserve">, del </w:t>
      </w:r>
      <w:r w:rsidR="00A549DF">
        <w:rPr>
          <w:rFonts w:ascii="Times New Roman" w:hAnsi="Times New Roman"/>
        </w:rPr>
        <w:t>06</w:t>
      </w:r>
      <w:r w:rsidRPr="00DD065D">
        <w:rPr>
          <w:rFonts w:ascii="Times New Roman" w:hAnsi="Times New Roman"/>
        </w:rPr>
        <w:t xml:space="preserve"> de </w:t>
      </w:r>
      <w:r w:rsidR="00A549DF">
        <w:rPr>
          <w:rFonts w:ascii="Times New Roman" w:hAnsi="Times New Roman"/>
        </w:rPr>
        <w:t>febrero</w:t>
      </w:r>
      <w:r w:rsidRPr="00DD065D">
        <w:rPr>
          <w:rFonts w:ascii="Times New Roman" w:hAnsi="Times New Roman"/>
        </w:rPr>
        <w:t xml:space="preserve"> de </w:t>
      </w:r>
      <w:r w:rsidR="00A549DF">
        <w:rPr>
          <w:rFonts w:ascii="Times New Roman" w:hAnsi="Times New Roman"/>
        </w:rPr>
        <w:t>2021</w:t>
      </w:r>
      <w:r w:rsidRPr="00DD065D">
        <w:rPr>
          <w:rFonts w:ascii="Times New Roman" w:hAnsi="Times New Roman"/>
        </w:rPr>
        <w:t xml:space="preserve">, emitida por la Dirección </w:t>
      </w:r>
      <w:r w:rsidR="007375C1" w:rsidRPr="00DD065D">
        <w:rPr>
          <w:rFonts w:ascii="Times New Roman" w:hAnsi="Times New Roman"/>
        </w:rPr>
        <w:t>Metropolitana de</w:t>
      </w:r>
      <w:r w:rsidRPr="00DD065D">
        <w:rPr>
          <w:rFonts w:ascii="Times New Roman" w:hAnsi="Times New Roman"/>
        </w:rPr>
        <w:t xml:space="preserve"> Catastro y se encuentra rectificada y regularizada de conformidad al Art. IV.1.164 del Código Municipal.</w:t>
      </w:r>
    </w:p>
    <w:p w14:paraId="213F57EC" w14:textId="77777777" w:rsidR="008F41CC" w:rsidRPr="00DD065D" w:rsidRDefault="008F41CC" w:rsidP="00DD065D">
      <w:pPr>
        <w:pStyle w:val="Sinespaciado"/>
        <w:jc w:val="both"/>
        <w:rPr>
          <w:rFonts w:ascii="Times New Roman" w:hAnsi="Times New Roman"/>
        </w:rPr>
      </w:pPr>
    </w:p>
    <w:p w14:paraId="55CE2776" w14:textId="4CE7C240" w:rsidR="00E6551B" w:rsidRDefault="00E6551B" w:rsidP="00DD065D">
      <w:pPr>
        <w:pStyle w:val="Sinespaciado"/>
        <w:jc w:val="both"/>
        <w:rPr>
          <w:rFonts w:ascii="Times New Roman" w:hAnsi="Times New Roman"/>
        </w:rPr>
      </w:pPr>
      <w:r w:rsidRPr="00AE77BE">
        <w:rPr>
          <w:rFonts w:ascii="Times New Roman" w:hAnsi="Times New Roman"/>
          <w:b/>
          <w:bCs/>
        </w:rPr>
        <w:t>Artículo 5.-</w:t>
      </w:r>
      <w:r w:rsidRPr="00FF781C">
        <w:rPr>
          <w:rFonts w:ascii="Times New Roman" w:hAnsi="Times New Roman"/>
          <w:b/>
          <w:bCs/>
        </w:rPr>
        <w:t xml:space="preserve"> Zonificación de los </w:t>
      </w:r>
      <w:r w:rsidR="00FF781C" w:rsidRPr="00FF781C">
        <w:rPr>
          <w:rFonts w:ascii="Times New Roman" w:hAnsi="Times New Roman"/>
          <w:b/>
          <w:bCs/>
        </w:rPr>
        <w:t>lotes. -</w:t>
      </w:r>
      <w:r w:rsidRPr="00E6551B">
        <w:rPr>
          <w:rFonts w:ascii="Times New Roman" w:hAnsi="Times New Roman"/>
        </w:rPr>
        <w:t xml:space="preserve"> Los lotes fraccionados </w:t>
      </w:r>
      <w:r w:rsidR="00FF781C" w:rsidRPr="00E6551B">
        <w:rPr>
          <w:rFonts w:ascii="Times New Roman" w:hAnsi="Times New Roman"/>
        </w:rPr>
        <w:t>mantendrán la</w:t>
      </w:r>
      <w:r w:rsidRPr="00E6551B">
        <w:rPr>
          <w:rFonts w:ascii="Times New Roman" w:hAnsi="Times New Roman"/>
        </w:rPr>
        <w:t xml:space="preserve"> zonificación vigente conforme se detalla a continuación: C1(C203-60); Forma de Ocupación del Suelo (C) Continua con retiro frontal; lote mínimo 200 m2; número de pisos </w:t>
      </w:r>
      <w:r w:rsidR="00FF781C" w:rsidRPr="00E6551B">
        <w:rPr>
          <w:rFonts w:ascii="Times New Roman" w:hAnsi="Times New Roman"/>
        </w:rPr>
        <w:t>3;</w:t>
      </w:r>
      <w:r w:rsidRPr="00E6551B">
        <w:rPr>
          <w:rFonts w:ascii="Times New Roman" w:hAnsi="Times New Roman"/>
        </w:rPr>
        <w:t xml:space="preserve"> COS en Planta Baja: </w:t>
      </w:r>
      <w:r w:rsidR="000C188D">
        <w:rPr>
          <w:rFonts w:ascii="Times New Roman" w:hAnsi="Times New Roman"/>
        </w:rPr>
        <w:t>60</w:t>
      </w:r>
      <w:r w:rsidRPr="00E6551B">
        <w:rPr>
          <w:rFonts w:ascii="Times New Roman" w:hAnsi="Times New Roman"/>
        </w:rPr>
        <w:t xml:space="preserve">%, COS Total </w:t>
      </w:r>
      <w:r w:rsidR="000C188D" w:rsidRPr="00E6551B">
        <w:rPr>
          <w:rFonts w:ascii="Times New Roman" w:hAnsi="Times New Roman"/>
        </w:rPr>
        <w:t>1</w:t>
      </w:r>
      <w:r w:rsidR="000C188D">
        <w:rPr>
          <w:rFonts w:ascii="Times New Roman" w:hAnsi="Times New Roman"/>
        </w:rPr>
        <w:t>8</w:t>
      </w:r>
      <w:r w:rsidR="000C188D" w:rsidRPr="00E6551B">
        <w:rPr>
          <w:rFonts w:ascii="Times New Roman" w:hAnsi="Times New Roman"/>
        </w:rPr>
        <w:t>0</w:t>
      </w:r>
      <w:r w:rsidRPr="00E6551B">
        <w:rPr>
          <w:rFonts w:ascii="Times New Roman" w:hAnsi="Times New Roman"/>
        </w:rPr>
        <w:t>%; Uso Principal del Suelo (RU2) Residencial Urbano 2.</w:t>
      </w:r>
    </w:p>
    <w:p w14:paraId="44B5CE50" w14:textId="77777777" w:rsidR="00FF781C" w:rsidRDefault="00FF781C" w:rsidP="00DD065D">
      <w:pPr>
        <w:pStyle w:val="Sinespaciado"/>
        <w:jc w:val="both"/>
        <w:rPr>
          <w:rFonts w:ascii="Times New Roman" w:hAnsi="Times New Roman"/>
        </w:rPr>
      </w:pPr>
    </w:p>
    <w:p w14:paraId="57A180AB" w14:textId="037628C7" w:rsidR="00094F57" w:rsidRDefault="00361728" w:rsidP="00DD065D">
      <w:pPr>
        <w:pStyle w:val="Sinespaciado"/>
        <w:jc w:val="both"/>
        <w:rPr>
          <w:rFonts w:ascii="Times New Roman" w:hAnsi="Times New Roman"/>
        </w:rPr>
      </w:pPr>
      <w:r w:rsidRPr="004D5A8F">
        <w:rPr>
          <w:rFonts w:ascii="Times New Roman" w:hAnsi="Times New Roman"/>
          <w:b/>
        </w:rPr>
        <w:t xml:space="preserve">Artículo </w:t>
      </w:r>
      <w:r w:rsidR="0024191F" w:rsidRPr="004D5A8F">
        <w:rPr>
          <w:rFonts w:ascii="Times New Roman" w:hAnsi="Times New Roman"/>
          <w:b/>
        </w:rPr>
        <w:t>6</w:t>
      </w:r>
      <w:r w:rsidRPr="004D5A8F">
        <w:rPr>
          <w:rFonts w:ascii="Times New Roman" w:hAnsi="Times New Roman"/>
          <w:b/>
        </w:rPr>
        <w:t xml:space="preserve">.- Clasificación del </w:t>
      </w:r>
      <w:r w:rsidR="007375C1" w:rsidRPr="004D5A8F">
        <w:rPr>
          <w:rFonts w:ascii="Times New Roman" w:hAnsi="Times New Roman"/>
          <w:b/>
        </w:rPr>
        <w:t>Suelo. -</w:t>
      </w:r>
      <w:r w:rsidRPr="00DD065D">
        <w:rPr>
          <w:rFonts w:ascii="Times New Roman" w:hAnsi="Times New Roman"/>
        </w:rPr>
        <w:t xml:space="preserve"> </w:t>
      </w:r>
      <w:r w:rsidR="00094F57" w:rsidRPr="00DD065D">
        <w:rPr>
          <w:rFonts w:ascii="Times New Roman" w:hAnsi="Times New Roman"/>
        </w:rPr>
        <w:t xml:space="preserve">Los lotes fraccionados mantendrán la clasificación vigente esto es (SU) Suelo </w:t>
      </w:r>
      <w:r w:rsidR="00A00553">
        <w:rPr>
          <w:rFonts w:ascii="Times New Roman" w:hAnsi="Times New Roman"/>
        </w:rPr>
        <w:t>Urbano</w:t>
      </w:r>
      <w:r w:rsidR="00094F57" w:rsidRPr="00DD065D">
        <w:rPr>
          <w:rFonts w:ascii="Times New Roman" w:hAnsi="Times New Roman"/>
        </w:rPr>
        <w:t>.</w:t>
      </w:r>
    </w:p>
    <w:p w14:paraId="74DC9576" w14:textId="31D1660B" w:rsidR="00CD1DD7" w:rsidRDefault="00CD1DD7" w:rsidP="00DD065D">
      <w:pPr>
        <w:pStyle w:val="Sinespaciado"/>
        <w:jc w:val="both"/>
        <w:rPr>
          <w:rFonts w:ascii="Times New Roman" w:hAnsi="Times New Roman"/>
        </w:rPr>
      </w:pPr>
    </w:p>
    <w:p w14:paraId="2C0CD6EA" w14:textId="07D992E2" w:rsidR="003A52B5" w:rsidRDefault="0009290B" w:rsidP="00DD065D">
      <w:pPr>
        <w:pStyle w:val="Sinespaciado"/>
        <w:jc w:val="both"/>
        <w:rPr>
          <w:rFonts w:ascii="Times New Roman" w:hAnsi="Times New Roman"/>
        </w:rPr>
      </w:pPr>
      <w:r w:rsidRPr="00C80038">
        <w:rPr>
          <w:rFonts w:ascii="Times New Roman" w:hAnsi="Times New Roman"/>
          <w:b/>
          <w:color w:val="000000" w:themeColor="text1"/>
        </w:rPr>
        <w:t xml:space="preserve">Artículo 7.- </w:t>
      </w:r>
      <w:r w:rsidRPr="00CB57AF">
        <w:rPr>
          <w:rFonts w:ascii="Times New Roman" w:hAnsi="Times New Roman"/>
          <w:b/>
          <w:color w:val="000000" w:themeColor="text1"/>
        </w:rPr>
        <w:t>Lotes</w:t>
      </w:r>
      <w:r w:rsidRPr="00C80038">
        <w:rPr>
          <w:rFonts w:ascii="Times New Roman" w:hAnsi="Times New Roman"/>
          <w:b/>
          <w:color w:val="000000" w:themeColor="text1"/>
        </w:rPr>
        <w:t xml:space="preserve"> por </w:t>
      </w:r>
      <w:r w:rsidR="00FF781C" w:rsidRPr="00C80038">
        <w:rPr>
          <w:rFonts w:ascii="Times New Roman" w:hAnsi="Times New Roman"/>
          <w:b/>
          <w:color w:val="000000" w:themeColor="text1"/>
        </w:rPr>
        <w:t>excepción. -</w:t>
      </w:r>
      <w:r w:rsidRPr="00C80038">
        <w:rPr>
          <w:rFonts w:ascii="Times New Roman" w:hAnsi="Times New Roman"/>
          <w:b/>
          <w:color w:val="000000" w:themeColor="text1"/>
        </w:rPr>
        <w:t xml:space="preserve"> </w:t>
      </w:r>
      <w:r w:rsidRPr="00C80038">
        <w:rPr>
          <w:rFonts w:ascii="Times New Roman" w:hAnsi="Times New Roman"/>
          <w:bCs/>
          <w:color w:val="000000" w:themeColor="text1"/>
        </w:rPr>
        <w:t xml:space="preserve">Por tratarse de un asentamiento de hecho y consolidado de interés social, se aprueba por excepción, esto es, con áreas inferiores a las mínimas establecidas en la zonificación propuesta, </w:t>
      </w:r>
      <w:r w:rsidRPr="00C80038">
        <w:rPr>
          <w:rFonts w:ascii="Times New Roman" w:hAnsi="Times New Roman"/>
          <w:bCs/>
        </w:rPr>
        <w:t xml:space="preserve">el </w:t>
      </w:r>
      <w:r w:rsidR="00FF781C" w:rsidRPr="00C80038">
        <w:rPr>
          <w:rFonts w:ascii="Times New Roman" w:hAnsi="Times New Roman"/>
          <w:bCs/>
        </w:rPr>
        <w:t>lote</w:t>
      </w:r>
      <w:r w:rsidR="00FF781C" w:rsidRPr="00C80038">
        <w:rPr>
          <w:rFonts w:ascii="Times New Roman" w:hAnsi="Times New Roman"/>
        </w:rPr>
        <w:t xml:space="preserve"> </w:t>
      </w:r>
      <w:r w:rsidR="00FF781C">
        <w:rPr>
          <w:rFonts w:ascii="Times New Roman" w:hAnsi="Times New Roman"/>
        </w:rPr>
        <w:t xml:space="preserve">3 </w:t>
      </w:r>
      <w:r>
        <w:rPr>
          <w:rFonts w:ascii="Times New Roman" w:hAnsi="Times New Roman"/>
        </w:rPr>
        <w:t>y 9.</w:t>
      </w:r>
    </w:p>
    <w:p w14:paraId="1A3C19B0" w14:textId="364E0FA9" w:rsidR="0009290B" w:rsidRPr="00DD065D" w:rsidRDefault="0009290B" w:rsidP="00DD065D">
      <w:pPr>
        <w:pStyle w:val="Sinespaciado"/>
        <w:jc w:val="both"/>
        <w:rPr>
          <w:rFonts w:ascii="Times New Roman" w:hAnsi="Times New Roman"/>
        </w:rPr>
      </w:pPr>
    </w:p>
    <w:p w14:paraId="6CCD9CE2" w14:textId="7C4B5A81" w:rsidR="0009290B" w:rsidRPr="00074D67" w:rsidRDefault="0009290B" w:rsidP="0009290B">
      <w:pPr>
        <w:pStyle w:val="Sinespaciado"/>
        <w:jc w:val="both"/>
        <w:rPr>
          <w:rFonts w:ascii="Times New Roman" w:hAnsi="Times New Roman"/>
        </w:rPr>
      </w:pPr>
      <w:r w:rsidRPr="0053355F">
        <w:rPr>
          <w:rFonts w:ascii="Times New Roman" w:hAnsi="Times New Roman"/>
          <w:b/>
        </w:rPr>
        <w:t xml:space="preserve">Artículo </w:t>
      </w:r>
      <w:r>
        <w:rPr>
          <w:rFonts w:ascii="Times New Roman" w:hAnsi="Times New Roman"/>
          <w:b/>
        </w:rPr>
        <w:t>8</w:t>
      </w:r>
      <w:r w:rsidRPr="0053355F">
        <w:rPr>
          <w:rFonts w:ascii="Times New Roman" w:hAnsi="Times New Roman"/>
          <w:b/>
        </w:rPr>
        <w:t>.-</w:t>
      </w:r>
      <w:r w:rsidRPr="00074D67">
        <w:rPr>
          <w:rFonts w:ascii="Times New Roman" w:hAnsi="Times New Roman"/>
        </w:rPr>
        <w:t xml:space="preserve"> </w:t>
      </w:r>
      <w:r w:rsidRPr="00683844">
        <w:rPr>
          <w:rFonts w:ascii="Times New Roman" w:hAnsi="Times New Roman"/>
          <w:b/>
        </w:rPr>
        <w:t xml:space="preserve">Exoneración del porcentaje del área </w:t>
      </w:r>
      <w:r w:rsidR="00FF781C" w:rsidRPr="00683844">
        <w:rPr>
          <w:rFonts w:ascii="Times New Roman" w:hAnsi="Times New Roman"/>
          <w:b/>
        </w:rPr>
        <w:t>verde. -</w:t>
      </w:r>
      <w:r w:rsidRPr="00074D67">
        <w:rPr>
          <w:rFonts w:ascii="Times New Roman" w:hAnsi="Times New Roman"/>
        </w:rPr>
        <w:t xml:space="preserve"> A los copropietarios del predio donde se encuentra el asentamiento humano de hecho y consolidado de interés social denominado </w:t>
      </w:r>
      <w:r w:rsidRPr="00C80038">
        <w:rPr>
          <w:rFonts w:ascii="Times New Roman" w:hAnsi="Times New Roman"/>
        </w:rPr>
        <w:t>“</w:t>
      </w:r>
      <w:r>
        <w:rPr>
          <w:rFonts w:ascii="Times New Roman" w:hAnsi="Times New Roman"/>
        </w:rPr>
        <w:t>La Tola Chica</w:t>
      </w:r>
      <w:r w:rsidR="00FF781C" w:rsidRPr="00C80038">
        <w:rPr>
          <w:rFonts w:ascii="Times New Roman" w:hAnsi="Times New Roman"/>
        </w:rPr>
        <w:t xml:space="preserve">”, </w:t>
      </w:r>
      <w:r w:rsidR="00FF781C" w:rsidRPr="00074D67">
        <w:rPr>
          <w:rFonts w:ascii="Times New Roman" w:hAnsi="Times New Roman"/>
        </w:rPr>
        <w:t>conforme</w:t>
      </w:r>
      <w:r w:rsidRPr="00074D67">
        <w:rPr>
          <w:rFonts w:ascii="Times New Roman" w:hAnsi="Times New Roman"/>
        </w:rPr>
        <w:t xml:space="preserve"> a la normativa vigente se les exonera el 15% como contribución del área verde, por ser considerado como un asentamiento declarado de Interés Social. </w:t>
      </w:r>
    </w:p>
    <w:p w14:paraId="44BFEF63" w14:textId="7CDE7BE7" w:rsidR="009629F2" w:rsidRPr="00DD065D" w:rsidRDefault="009629F2" w:rsidP="00DD065D">
      <w:pPr>
        <w:pStyle w:val="Sinespaciado"/>
        <w:jc w:val="both"/>
        <w:rPr>
          <w:rFonts w:ascii="Times New Roman" w:hAnsi="Times New Roman"/>
        </w:rPr>
      </w:pPr>
    </w:p>
    <w:p w14:paraId="67DBCBA7" w14:textId="2A43A61B" w:rsidR="004F085F" w:rsidRPr="002A0D0C" w:rsidRDefault="00361728" w:rsidP="00DD065D">
      <w:pPr>
        <w:pStyle w:val="Sinespaciado"/>
        <w:jc w:val="both"/>
        <w:rPr>
          <w:rFonts w:ascii="Times New Roman" w:hAnsi="Times New Roman"/>
          <w:bCs/>
        </w:rPr>
      </w:pPr>
      <w:r w:rsidRPr="004D5A8F">
        <w:rPr>
          <w:rFonts w:ascii="Times New Roman" w:hAnsi="Times New Roman"/>
          <w:b/>
        </w:rPr>
        <w:t>Artí</w:t>
      </w:r>
      <w:r w:rsidR="007317A4" w:rsidRPr="004D5A8F">
        <w:rPr>
          <w:rFonts w:ascii="Times New Roman" w:hAnsi="Times New Roman"/>
          <w:b/>
        </w:rPr>
        <w:t>cu</w:t>
      </w:r>
      <w:r w:rsidRPr="004D5A8F">
        <w:rPr>
          <w:rFonts w:ascii="Times New Roman" w:hAnsi="Times New Roman"/>
          <w:b/>
        </w:rPr>
        <w:t xml:space="preserve">lo </w:t>
      </w:r>
      <w:r w:rsidR="00CD7E74" w:rsidRPr="004D5A8F">
        <w:rPr>
          <w:rFonts w:ascii="Times New Roman" w:hAnsi="Times New Roman"/>
          <w:b/>
        </w:rPr>
        <w:t>9</w:t>
      </w:r>
      <w:r w:rsidRPr="004D5A8F">
        <w:rPr>
          <w:rFonts w:ascii="Times New Roman" w:hAnsi="Times New Roman"/>
          <w:b/>
          <w:bCs/>
        </w:rPr>
        <w:t xml:space="preserve">.- </w:t>
      </w:r>
      <w:r w:rsidR="0024191F" w:rsidRPr="004D5A8F">
        <w:rPr>
          <w:rFonts w:ascii="Times New Roman" w:hAnsi="Times New Roman"/>
          <w:b/>
          <w:bCs/>
        </w:rPr>
        <w:t xml:space="preserve">Calificación de </w:t>
      </w:r>
      <w:r w:rsidR="00FF781C" w:rsidRPr="004D5A8F">
        <w:rPr>
          <w:rFonts w:ascii="Times New Roman" w:hAnsi="Times New Roman"/>
          <w:b/>
          <w:bCs/>
        </w:rPr>
        <w:t>Riesgos. -</w:t>
      </w:r>
      <w:r w:rsidR="00596910" w:rsidRPr="00DD065D">
        <w:rPr>
          <w:rFonts w:ascii="Times New Roman" w:hAnsi="Times New Roman"/>
          <w:bCs/>
        </w:rPr>
        <w:t xml:space="preserve">  </w:t>
      </w:r>
      <w:r w:rsidR="007E6037" w:rsidRPr="00DD065D">
        <w:rPr>
          <w:rFonts w:ascii="Times New Roman" w:hAnsi="Times New Roman"/>
        </w:rPr>
        <w:t xml:space="preserve">El </w:t>
      </w:r>
      <w:r w:rsidR="003A52B5" w:rsidRPr="00DD065D">
        <w:rPr>
          <w:rFonts w:ascii="Times New Roman" w:hAnsi="Times New Roman"/>
        </w:rPr>
        <w:t>asentamiento humano de hecho y consolidado de interés social</w:t>
      </w:r>
      <w:r w:rsidR="007E6037" w:rsidRPr="00DD065D">
        <w:rPr>
          <w:rFonts w:ascii="Times New Roman" w:hAnsi="Times New Roman"/>
          <w:bCs/>
          <w:color w:val="000000"/>
        </w:rPr>
        <w:t xml:space="preserve"> denominado </w:t>
      </w:r>
      <w:r w:rsidR="002A0D0C">
        <w:rPr>
          <w:rFonts w:ascii="Times New Roman" w:hAnsi="Times New Roman"/>
        </w:rPr>
        <w:t>“La Tola Chica”,</w:t>
      </w:r>
      <w:r w:rsidR="002A0D0C">
        <w:rPr>
          <w:rFonts w:ascii="Times New Roman" w:hAnsi="Times New Roman"/>
          <w:bCs/>
        </w:rPr>
        <w:t xml:space="preserve"> </w:t>
      </w:r>
      <w:r w:rsidR="002A0D0C" w:rsidRPr="00DD065D">
        <w:rPr>
          <w:rFonts w:ascii="Times New Roman" w:hAnsi="Times New Roman"/>
        </w:rPr>
        <w:t>deberá</w:t>
      </w:r>
      <w:r w:rsidR="004F085F" w:rsidRPr="00DD065D">
        <w:rPr>
          <w:rFonts w:ascii="Times New Roman" w:hAnsi="Times New Roman"/>
        </w:rPr>
        <w:t xml:space="preserve"> </w:t>
      </w:r>
      <w:r w:rsidR="007E6037" w:rsidRPr="00DD065D">
        <w:rPr>
          <w:rFonts w:ascii="Times New Roman" w:hAnsi="Times New Roman"/>
        </w:rPr>
        <w:t>cumplir y acatar las recomendaciones que se</w:t>
      </w:r>
      <w:r w:rsidR="004F085F" w:rsidRPr="00DD065D">
        <w:rPr>
          <w:rFonts w:ascii="Times New Roman" w:hAnsi="Times New Roman"/>
        </w:rPr>
        <w:t xml:space="preserve"> incluyen en el Infor</w:t>
      </w:r>
      <w:r w:rsidR="004F085F" w:rsidRPr="00DD065D">
        <w:rPr>
          <w:rFonts w:ascii="Times New Roman" w:hAnsi="Times New Roman"/>
          <w:color w:val="000000"/>
        </w:rPr>
        <w:t>me Técnico</w:t>
      </w:r>
      <w:r w:rsidR="002A0D0C">
        <w:rPr>
          <w:rFonts w:ascii="Times New Roman" w:hAnsi="Times New Roman"/>
          <w:color w:val="000000"/>
        </w:rPr>
        <w:t xml:space="preserve"> No. </w:t>
      </w:r>
      <w:r w:rsidR="004F085F" w:rsidRPr="00DD065D">
        <w:rPr>
          <w:rFonts w:ascii="Times New Roman" w:hAnsi="Times New Roman"/>
          <w:color w:val="000000"/>
        </w:rPr>
        <w:t xml:space="preserve"> </w:t>
      </w:r>
      <w:r w:rsidR="002A0D0C" w:rsidRPr="00675BCF">
        <w:rPr>
          <w:rFonts w:ascii="Times New Roman" w:hAnsi="Times New Roman"/>
          <w:bCs/>
        </w:rPr>
        <w:t>I-0015-EAH-AT-DMGR-2021, de 16 de marzo de 2021</w:t>
      </w:r>
      <w:r w:rsidR="004F085F" w:rsidRPr="00DD065D">
        <w:rPr>
          <w:rFonts w:ascii="Times New Roman" w:hAnsi="Times New Roman"/>
          <w:color w:val="000000"/>
        </w:rPr>
        <w:t xml:space="preserve">, adjunto </w:t>
      </w:r>
      <w:r w:rsidR="004F085F" w:rsidRPr="00DD065D">
        <w:rPr>
          <w:rFonts w:ascii="Times New Roman" w:hAnsi="Times New Roman"/>
        </w:rPr>
        <w:t xml:space="preserve">al Oficio </w:t>
      </w:r>
      <w:r w:rsidR="00DA1A89">
        <w:rPr>
          <w:rFonts w:ascii="Times New Roman" w:hAnsi="Times New Roman"/>
          <w:bCs/>
        </w:rPr>
        <w:t>GADDMQ-SGSG-2021</w:t>
      </w:r>
      <w:r w:rsidR="00DA1A89" w:rsidRPr="00675BCF">
        <w:rPr>
          <w:rFonts w:ascii="Times New Roman" w:hAnsi="Times New Roman"/>
          <w:bCs/>
        </w:rPr>
        <w:t>-</w:t>
      </w:r>
      <w:r w:rsidR="00DA1A89">
        <w:rPr>
          <w:rFonts w:ascii="Times New Roman" w:hAnsi="Times New Roman"/>
          <w:bCs/>
        </w:rPr>
        <w:t>0710</w:t>
      </w:r>
      <w:r w:rsidR="00DA1A89" w:rsidRPr="00675BCF">
        <w:rPr>
          <w:rFonts w:ascii="Times New Roman" w:hAnsi="Times New Roman"/>
          <w:bCs/>
        </w:rPr>
        <w:t xml:space="preserve">-OF, de </w:t>
      </w:r>
      <w:r w:rsidR="00DA1A89">
        <w:rPr>
          <w:rFonts w:ascii="Times New Roman" w:hAnsi="Times New Roman"/>
          <w:bCs/>
        </w:rPr>
        <w:t>19</w:t>
      </w:r>
      <w:r w:rsidR="00DA1A89" w:rsidRPr="00675BCF">
        <w:rPr>
          <w:rFonts w:ascii="Times New Roman" w:hAnsi="Times New Roman"/>
          <w:bCs/>
        </w:rPr>
        <w:t xml:space="preserve"> de </w:t>
      </w:r>
      <w:r w:rsidR="00DA1A89">
        <w:rPr>
          <w:rFonts w:ascii="Times New Roman" w:hAnsi="Times New Roman"/>
          <w:bCs/>
        </w:rPr>
        <w:t>marzo</w:t>
      </w:r>
      <w:r w:rsidR="00DA1A89" w:rsidRPr="00675BCF">
        <w:rPr>
          <w:rFonts w:ascii="Times New Roman" w:hAnsi="Times New Roman"/>
          <w:bCs/>
        </w:rPr>
        <w:t xml:space="preserve"> de </w:t>
      </w:r>
      <w:r w:rsidR="00DA1A89">
        <w:rPr>
          <w:rFonts w:ascii="Times New Roman" w:hAnsi="Times New Roman"/>
          <w:bCs/>
        </w:rPr>
        <w:t>2021</w:t>
      </w:r>
      <w:r w:rsidR="004F085F" w:rsidRPr="00DD065D">
        <w:rPr>
          <w:rFonts w:ascii="Times New Roman" w:hAnsi="Times New Roman"/>
        </w:rPr>
        <w:t>,</w:t>
      </w:r>
      <w:r w:rsidR="004F085F" w:rsidRPr="00DD065D">
        <w:rPr>
          <w:rFonts w:ascii="Times New Roman" w:hAnsi="Times New Roman"/>
          <w:color w:val="000000"/>
        </w:rPr>
        <w:t xml:space="preserve"> el cual especifica la calificación de riesgo del asentamiento humano de hecho y consolidado </w:t>
      </w:r>
      <w:r w:rsidR="00CD1DD7">
        <w:rPr>
          <w:rFonts w:ascii="Times New Roman" w:hAnsi="Times New Roman"/>
          <w:color w:val="000000"/>
        </w:rPr>
        <w:t xml:space="preserve">“La Tola Chica”, </w:t>
      </w:r>
      <w:r w:rsidR="002A0D0C">
        <w:rPr>
          <w:rFonts w:ascii="Times New Roman" w:hAnsi="Times New Roman"/>
          <w:color w:val="000000"/>
        </w:rPr>
        <w:t>donde determina que</w:t>
      </w:r>
      <w:r w:rsidR="004F085F" w:rsidRPr="00DD065D">
        <w:rPr>
          <w:rFonts w:ascii="Times New Roman" w:hAnsi="Times New Roman"/>
          <w:color w:val="000000"/>
        </w:rPr>
        <w:t xml:space="preserve">: </w:t>
      </w:r>
      <w:r w:rsidR="002A0D0C" w:rsidRPr="00675BCF">
        <w:rPr>
          <w:rFonts w:ascii="Times New Roman" w:hAnsi="Times New Roman"/>
          <w:bCs/>
          <w:i/>
        </w:rPr>
        <w:t>“Para el proceso de regularización de tierras se considera el nivel de riesgos frente a movimientos en masa, ya que representa el fenómeno más importante para la posible pérdida del terreno, en tal virtud se considera que:</w:t>
      </w:r>
      <w:r w:rsidR="002A0D0C">
        <w:rPr>
          <w:rFonts w:ascii="Times New Roman" w:hAnsi="Times New Roman"/>
          <w:bCs/>
          <w:i/>
        </w:rPr>
        <w:t xml:space="preserve"> </w:t>
      </w:r>
      <w:r w:rsidR="002A0D0C" w:rsidRPr="00675BCF">
        <w:rPr>
          <w:rFonts w:ascii="Times New Roman" w:hAnsi="Times New Roman"/>
          <w:b/>
          <w:bCs/>
          <w:i/>
        </w:rPr>
        <w:t>Movimientos en masa</w:t>
      </w:r>
      <w:r w:rsidR="002A0D0C" w:rsidRPr="00675BCF">
        <w:rPr>
          <w:rFonts w:ascii="Times New Roman" w:hAnsi="Times New Roman"/>
          <w:bCs/>
          <w:i/>
        </w:rPr>
        <w:t xml:space="preserve">: el AHHYC “La Tola Chica” presenta frente a deslizamientos un </w:t>
      </w:r>
      <w:r w:rsidR="002A0D0C" w:rsidRPr="00675BCF">
        <w:rPr>
          <w:rFonts w:ascii="Times New Roman" w:hAnsi="Times New Roman"/>
          <w:b/>
          <w:bCs/>
          <w:i/>
        </w:rPr>
        <w:t>Riesgo Bajo Mitigable</w:t>
      </w:r>
      <w:r w:rsidR="002A0D0C" w:rsidRPr="00675BCF">
        <w:rPr>
          <w:rFonts w:ascii="Times New Roman" w:hAnsi="Times New Roman"/>
          <w:bCs/>
          <w:i/>
        </w:rPr>
        <w:t xml:space="preserve"> para los lotes 1, 2, 3, 4, 5, 6, 7, 8, 9, 10, 11, 12, 13.”</w:t>
      </w:r>
      <w:r w:rsidR="004F085F" w:rsidRPr="00DD065D">
        <w:rPr>
          <w:rFonts w:ascii="Times New Roman" w:hAnsi="Times New Roman"/>
          <w:i/>
        </w:rPr>
        <w:t>.</w:t>
      </w:r>
    </w:p>
    <w:p w14:paraId="37AD27DB" w14:textId="1E7A6CA9" w:rsidR="003A52B5" w:rsidRPr="00DD065D" w:rsidRDefault="003A52B5" w:rsidP="00DD065D">
      <w:pPr>
        <w:pStyle w:val="Sinespaciado"/>
        <w:jc w:val="both"/>
        <w:rPr>
          <w:rFonts w:ascii="Times New Roman" w:hAnsi="Times New Roman"/>
          <w:color w:val="000000"/>
        </w:rPr>
      </w:pPr>
    </w:p>
    <w:p w14:paraId="22959F9D" w14:textId="77777777" w:rsidR="000E0B09" w:rsidRPr="00DD065D" w:rsidRDefault="000E0B09" w:rsidP="00DD065D">
      <w:pPr>
        <w:pStyle w:val="Sinespaciado"/>
        <w:jc w:val="both"/>
        <w:rPr>
          <w:rFonts w:ascii="Times New Roman" w:hAnsi="Times New Roman"/>
        </w:rPr>
      </w:pPr>
      <w:r w:rsidRPr="00DD065D">
        <w:rPr>
          <w:rFonts w:ascii="Times New Roman" w:hAnsi="Times New Roman"/>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5430B48B" w14:textId="302EF349" w:rsidR="00DD065D" w:rsidRPr="00DD065D" w:rsidRDefault="00DD065D" w:rsidP="00DD065D">
      <w:pPr>
        <w:pStyle w:val="Sinespaciado"/>
        <w:jc w:val="both"/>
        <w:rPr>
          <w:rFonts w:ascii="Times New Roman" w:hAnsi="Times New Roman"/>
          <w:color w:val="000000"/>
        </w:rPr>
      </w:pPr>
    </w:p>
    <w:p w14:paraId="08DECB03" w14:textId="77777777" w:rsidR="004A7E87" w:rsidRPr="00DD065D" w:rsidRDefault="00596910" w:rsidP="00DD065D">
      <w:pPr>
        <w:pStyle w:val="Sinespaciado"/>
        <w:jc w:val="both"/>
        <w:rPr>
          <w:rFonts w:ascii="Times New Roman" w:hAnsi="Times New Roman"/>
        </w:rPr>
      </w:pPr>
      <w:r w:rsidRPr="00DD065D">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61EEC62" w14:textId="77777777" w:rsidR="003A52B5" w:rsidRPr="00DD065D" w:rsidRDefault="003A52B5" w:rsidP="00DD065D">
      <w:pPr>
        <w:pStyle w:val="Sinespaciado"/>
        <w:jc w:val="both"/>
        <w:rPr>
          <w:rFonts w:ascii="Times New Roman" w:hAnsi="Times New Roman"/>
          <w:bCs/>
          <w:i/>
        </w:rPr>
      </w:pPr>
    </w:p>
    <w:p w14:paraId="4B5F5194" w14:textId="7CF0CA78" w:rsidR="00596910" w:rsidRPr="00DD065D" w:rsidRDefault="00361728" w:rsidP="00DD065D">
      <w:pPr>
        <w:pStyle w:val="Sinespaciado"/>
        <w:jc w:val="both"/>
        <w:rPr>
          <w:rFonts w:ascii="Times New Roman" w:hAnsi="Times New Roman"/>
        </w:rPr>
      </w:pPr>
      <w:r w:rsidRPr="004D5A8F">
        <w:rPr>
          <w:rFonts w:ascii="Times New Roman" w:hAnsi="Times New Roman"/>
          <w:b/>
          <w:color w:val="000000" w:themeColor="text1"/>
        </w:rPr>
        <w:lastRenderedPageBreak/>
        <w:t xml:space="preserve">Articulo </w:t>
      </w:r>
      <w:r w:rsidR="006E05A7" w:rsidRPr="004D5A8F">
        <w:rPr>
          <w:rFonts w:ascii="Times New Roman" w:hAnsi="Times New Roman"/>
          <w:b/>
          <w:color w:val="000000" w:themeColor="text1"/>
        </w:rPr>
        <w:t>1</w:t>
      </w:r>
      <w:r w:rsidR="00CD7E74" w:rsidRPr="004D5A8F">
        <w:rPr>
          <w:rFonts w:ascii="Times New Roman" w:hAnsi="Times New Roman"/>
          <w:b/>
          <w:color w:val="000000" w:themeColor="text1"/>
        </w:rPr>
        <w:t>0</w:t>
      </w:r>
      <w:r w:rsidRPr="004D5A8F">
        <w:rPr>
          <w:rFonts w:ascii="Times New Roman" w:hAnsi="Times New Roman"/>
          <w:b/>
          <w:color w:val="000000" w:themeColor="text1"/>
        </w:rPr>
        <w:t xml:space="preserve">.- </w:t>
      </w:r>
      <w:r w:rsidR="0009290B">
        <w:rPr>
          <w:rFonts w:ascii="Times New Roman" w:hAnsi="Times New Roman"/>
          <w:b/>
          <w:bCs/>
          <w:color w:val="000000" w:themeColor="text1"/>
        </w:rPr>
        <w:t>Del Pasaje</w:t>
      </w:r>
      <w:r w:rsidR="0081387B" w:rsidRPr="004D5A8F">
        <w:rPr>
          <w:rFonts w:ascii="Times New Roman" w:hAnsi="Times New Roman"/>
          <w:b/>
          <w:bCs/>
          <w:color w:val="000000" w:themeColor="text1"/>
        </w:rPr>
        <w:t>. -</w:t>
      </w:r>
      <w:r w:rsidRPr="00DD065D">
        <w:rPr>
          <w:rFonts w:ascii="Times New Roman" w:hAnsi="Times New Roman"/>
          <w:bCs/>
          <w:color w:val="000000" w:themeColor="text1"/>
        </w:rPr>
        <w:t xml:space="preserve"> </w:t>
      </w:r>
      <w:r w:rsidRPr="00DD065D">
        <w:rPr>
          <w:rFonts w:ascii="Times New Roman" w:hAnsi="Times New Roman"/>
          <w:color w:val="000000" w:themeColor="text1"/>
        </w:rPr>
        <w:t xml:space="preserve">El </w:t>
      </w:r>
      <w:r w:rsidR="003A52B5" w:rsidRPr="00DD065D">
        <w:rPr>
          <w:rFonts w:ascii="Times New Roman" w:hAnsi="Times New Roman"/>
          <w:color w:val="000000" w:themeColor="text1"/>
        </w:rPr>
        <w:t>asentamiento h</w:t>
      </w:r>
      <w:r w:rsidR="003A52B5" w:rsidRPr="00DD065D">
        <w:rPr>
          <w:rFonts w:ascii="Times New Roman" w:hAnsi="Times New Roman"/>
          <w:bCs/>
          <w:iCs/>
          <w:color w:val="000000" w:themeColor="text1"/>
        </w:rPr>
        <w:t xml:space="preserve">umano de hecho y consolidado de interés social </w:t>
      </w:r>
      <w:r w:rsidRPr="00DD065D">
        <w:rPr>
          <w:rFonts w:ascii="Times New Roman" w:hAnsi="Times New Roman"/>
          <w:bCs/>
          <w:iCs/>
          <w:color w:val="000000" w:themeColor="text1"/>
        </w:rPr>
        <w:t xml:space="preserve">denominado </w:t>
      </w:r>
      <w:r w:rsidR="00CD1DD7">
        <w:rPr>
          <w:rFonts w:ascii="Times New Roman" w:hAnsi="Times New Roman"/>
        </w:rPr>
        <w:t xml:space="preserve">“La Tola Chica”, </w:t>
      </w:r>
      <w:r w:rsidRPr="00DD065D">
        <w:rPr>
          <w:rFonts w:ascii="Times New Roman" w:hAnsi="Times New Roman"/>
          <w:color w:val="000000" w:themeColor="text1"/>
        </w:rPr>
        <w:t xml:space="preserve">contempla un sistema vial de uso público, debido a que éste es un asentamiento humano de hecho y consolidado de interés social de </w:t>
      </w:r>
      <w:r w:rsidR="006232AF">
        <w:rPr>
          <w:rFonts w:ascii="Times New Roman" w:hAnsi="Times New Roman"/>
        </w:rPr>
        <w:t>20</w:t>
      </w:r>
      <w:r w:rsidRPr="00DD065D">
        <w:rPr>
          <w:rFonts w:ascii="Times New Roman" w:hAnsi="Times New Roman"/>
          <w:color w:val="000000" w:themeColor="text1"/>
        </w:rPr>
        <w:t xml:space="preserve"> años de existencia, con </w:t>
      </w:r>
      <w:r w:rsidR="006232AF">
        <w:rPr>
          <w:rFonts w:ascii="Times New Roman" w:hAnsi="Times New Roman"/>
          <w:color w:val="000000" w:themeColor="text1"/>
        </w:rPr>
        <w:t>100</w:t>
      </w:r>
      <w:r w:rsidR="006412CB" w:rsidRPr="00DD065D">
        <w:rPr>
          <w:rFonts w:ascii="Times New Roman" w:hAnsi="Times New Roman"/>
          <w:color w:val="000000"/>
        </w:rPr>
        <w:t xml:space="preserve"> </w:t>
      </w:r>
      <w:r w:rsidR="009629F2" w:rsidRPr="00DD065D">
        <w:rPr>
          <w:rFonts w:ascii="Times New Roman" w:hAnsi="Times New Roman"/>
          <w:color w:val="000000" w:themeColor="text1"/>
        </w:rPr>
        <w:t xml:space="preserve">% </w:t>
      </w:r>
      <w:r w:rsidRPr="00DD065D">
        <w:rPr>
          <w:rFonts w:ascii="Times New Roman" w:hAnsi="Times New Roman"/>
          <w:color w:val="000000" w:themeColor="text1"/>
        </w:rPr>
        <w:t xml:space="preserve">de consolidación de viviendas y se encuentra ejecutando obras de infraestructura, </w:t>
      </w:r>
      <w:r w:rsidR="00596910" w:rsidRPr="00DD065D">
        <w:rPr>
          <w:rFonts w:ascii="Times New Roman" w:hAnsi="Times New Roman"/>
        </w:rPr>
        <w:t xml:space="preserve">razón por la cual los anchos viales se sujetarán al plano adjunto a la presente ordenanza. </w:t>
      </w:r>
    </w:p>
    <w:p w14:paraId="22C97CC6" w14:textId="77777777" w:rsidR="003A52B5" w:rsidRPr="00DD065D" w:rsidRDefault="003A52B5" w:rsidP="00DD065D">
      <w:pPr>
        <w:pStyle w:val="Sinespaciado"/>
        <w:jc w:val="both"/>
        <w:rPr>
          <w:rFonts w:ascii="Times New Roman" w:hAnsi="Times New Roman"/>
        </w:rPr>
      </w:pPr>
    </w:p>
    <w:p w14:paraId="26C481E3" w14:textId="5C2D6FFC" w:rsidR="009629F2" w:rsidRPr="00DD065D" w:rsidRDefault="00596910"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Se </w:t>
      </w:r>
      <w:r w:rsidR="00F14104" w:rsidRPr="00DD065D">
        <w:rPr>
          <w:rFonts w:ascii="Times New Roman" w:hAnsi="Times New Roman"/>
          <w:color w:val="000000" w:themeColor="text1"/>
        </w:rPr>
        <w:t>regularizan</w:t>
      </w:r>
      <w:r w:rsidRPr="00DD065D">
        <w:rPr>
          <w:rFonts w:ascii="Times New Roman" w:hAnsi="Times New Roman"/>
          <w:color w:val="000000" w:themeColor="text1"/>
        </w:rPr>
        <w:t xml:space="preserve"> </w:t>
      </w:r>
      <w:r w:rsidR="0009290B">
        <w:rPr>
          <w:rFonts w:ascii="Times New Roman" w:hAnsi="Times New Roman"/>
          <w:color w:val="000000" w:themeColor="text1"/>
        </w:rPr>
        <w:t>el pasaje</w:t>
      </w:r>
      <w:r w:rsidR="009629F2" w:rsidRPr="00DD065D">
        <w:rPr>
          <w:rFonts w:ascii="Times New Roman" w:hAnsi="Times New Roman"/>
          <w:color w:val="000000" w:themeColor="text1"/>
        </w:rPr>
        <w:t xml:space="preserve"> </w:t>
      </w:r>
      <w:r w:rsidR="006E05A7" w:rsidRPr="00DD065D">
        <w:rPr>
          <w:rFonts w:ascii="Times New Roman" w:hAnsi="Times New Roman"/>
          <w:color w:val="000000" w:themeColor="text1"/>
        </w:rPr>
        <w:t>con el siguiente ancho:</w:t>
      </w:r>
    </w:p>
    <w:p w14:paraId="5BB79FA7" w14:textId="77777777" w:rsidR="003A52B5" w:rsidRPr="00DD065D" w:rsidRDefault="003A52B5" w:rsidP="00DD065D">
      <w:pPr>
        <w:pStyle w:val="Sinespaciado"/>
        <w:jc w:val="both"/>
        <w:rPr>
          <w:rFonts w:ascii="Times New Roman" w:hAnsi="Times New Roman"/>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4"/>
        <w:gridCol w:w="4635"/>
      </w:tblGrid>
      <w:tr w:rsidR="009629F2" w:rsidRPr="00DD065D" w14:paraId="7363394D" w14:textId="77777777" w:rsidTr="00DD065D">
        <w:trPr>
          <w:trHeight w:val="340"/>
        </w:trPr>
        <w:tc>
          <w:tcPr>
            <w:tcW w:w="4074" w:type="dxa"/>
            <w:vAlign w:val="center"/>
          </w:tcPr>
          <w:p w14:paraId="2E74C0BB" w14:textId="508BDC00" w:rsidR="009629F2" w:rsidRPr="004D5A8F" w:rsidRDefault="006232AF" w:rsidP="00DD065D">
            <w:pPr>
              <w:pStyle w:val="Sinespaciado"/>
              <w:jc w:val="both"/>
              <w:rPr>
                <w:rFonts w:ascii="Times New Roman" w:hAnsi="Times New Roman"/>
                <w:b/>
                <w:color w:val="000000" w:themeColor="text1"/>
              </w:rPr>
            </w:pPr>
            <w:r>
              <w:rPr>
                <w:rFonts w:ascii="Times New Roman" w:hAnsi="Times New Roman"/>
                <w:b/>
                <w:color w:val="000000" w:themeColor="text1"/>
              </w:rPr>
              <w:t>Pasaje E3C</w:t>
            </w:r>
            <w:r w:rsidR="006E4EC5" w:rsidRPr="004D5A8F">
              <w:rPr>
                <w:rFonts w:ascii="Times New Roman" w:hAnsi="Times New Roman"/>
                <w:b/>
                <w:color w:val="000000" w:themeColor="text1"/>
              </w:rPr>
              <w:t xml:space="preserve">  </w:t>
            </w:r>
          </w:p>
        </w:tc>
        <w:tc>
          <w:tcPr>
            <w:tcW w:w="4635" w:type="dxa"/>
            <w:vAlign w:val="center"/>
          </w:tcPr>
          <w:p w14:paraId="50129176" w14:textId="490C31B2" w:rsidR="009629F2" w:rsidRPr="00DD065D" w:rsidRDefault="006232AF" w:rsidP="00DD065D">
            <w:pPr>
              <w:pStyle w:val="Sinespaciado"/>
              <w:jc w:val="both"/>
              <w:rPr>
                <w:rFonts w:ascii="Times New Roman" w:hAnsi="Times New Roman"/>
                <w:color w:val="000000" w:themeColor="text1"/>
              </w:rPr>
            </w:pPr>
            <w:r>
              <w:rPr>
                <w:rFonts w:ascii="Times New Roman" w:hAnsi="Times New Roman"/>
                <w:color w:val="000000" w:themeColor="text1"/>
              </w:rPr>
              <w:t xml:space="preserve">  4</w:t>
            </w:r>
            <w:r w:rsidR="006E4EC5" w:rsidRPr="00DD065D">
              <w:rPr>
                <w:rFonts w:ascii="Times New Roman" w:hAnsi="Times New Roman"/>
                <w:color w:val="000000" w:themeColor="text1"/>
              </w:rPr>
              <w:t>.00m.</w:t>
            </w:r>
          </w:p>
        </w:tc>
      </w:tr>
    </w:tbl>
    <w:p w14:paraId="41464825" w14:textId="77777777" w:rsidR="009629F2" w:rsidRPr="00DD065D" w:rsidRDefault="009629F2" w:rsidP="00DD065D">
      <w:pPr>
        <w:pStyle w:val="Sinespaciado"/>
        <w:jc w:val="both"/>
        <w:rPr>
          <w:rFonts w:ascii="Times New Roman" w:hAnsi="Times New Roman"/>
          <w:color w:val="000000" w:themeColor="text1"/>
        </w:rPr>
      </w:pPr>
    </w:p>
    <w:p w14:paraId="404A967F" w14:textId="15864D55" w:rsidR="00DA36A8" w:rsidRPr="00DD065D" w:rsidRDefault="00DA36A8" w:rsidP="00DD065D">
      <w:pPr>
        <w:pStyle w:val="Sinespaciado"/>
        <w:jc w:val="both"/>
        <w:rPr>
          <w:rFonts w:ascii="Times New Roman" w:hAnsi="Times New Roman"/>
        </w:rPr>
      </w:pPr>
      <w:r w:rsidRPr="00AE77BE">
        <w:rPr>
          <w:rFonts w:ascii="Times New Roman" w:hAnsi="Times New Roman"/>
          <w:b/>
          <w:bCs/>
        </w:rPr>
        <w:t xml:space="preserve">Artículo </w:t>
      </w:r>
      <w:r w:rsidR="00C174B4" w:rsidRPr="00AE77BE">
        <w:rPr>
          <w:rFonts w:ascii="Times New Roman" w:hAnsi="Times New Roman"/>
          <w:b/>
          <w:bCs/>
        </w:rPr>
        <w:t>1</w:t>
      </w:r>
      <w:r w:rsidR="00CD7E74" w:rsidRPr="00AE77BE">
        <w:rPr>
          <w:rFonts w:ascii="Times New Roman" w:hAnsi="Times New Roman"/>
          <w:b/>
          <w:bCs/>
        </w:rPr>
        <w:t>1</w:t>
      </w:r>
      <w:r w:rsidRPr="00AE77BE">
        <w:rPr>
          <w:rFonts w:ascii="Times New Roman" w:hAnsi="Times New Roman"/>
          <w:b/>
          <w:bCs/>
        </w:rPr>
        <w:t>.-</w:t>
      </w:r>
      <w:r w:rsidRPr="004D5A8F">
        <w:rPr>
          <w:rFonts w:ascii="Times New Roman" w:hAnsi="Times New Roman"/>
          <w:b/>
          <w:bCs/>
        </w:rPr>
        <w:t xml:space="preserve"> De las obras a </w:t>
      </w:r>
      <w:r w:rsidR="0088568C" w:rsidRPr="004D5A8F">
        <w:rPr>
          <w:rFonts w:ascii="Times New Roman" w:hAnsi="Times New Roman"/>
          <w:b/>
          <w:bCs/>
        </w:rPr>
        <w:t>ejecutarse.</w:t>
      </w:r>
      <w:r w:rsidR="0088568C" w:rsidRPr="00DD065D">
        <w:rPr>
          <w:rFonts w:ascii="Times New Roman" w:hAnsi="Times New Roman"/>
          <w:bCs/>
        </w:rPr>
        <w:t xml:space="preserve"> -</w:t>
      </w:r>
      <w:r w:rsidRPr="00DD065D">
        <w:rPr>
          <w:rFonts w:ascii="Times New Roman" w:hAnsi="Times New Roman"/>
          <w:bCs/>
        </w:rPr>
        <w:t xml:space="preserve"> </w:t>
      </w:r>
      <w:r w:rsidRPr="00DD065D">
        <w:rPr>
          <w:rFonts w:ascii="Times New Roman" w:hAnsi="Times New Roman"/>
        </w:rPr>
        <w:t>Las obras</w:t>
      </w:r>
      <w:r w:rsidR="00F14104" w:rsidRPr="00DD065D">
        <w:rPr>
          <w:rFonts w:ascii="Times New Roman" w:hAnsi="Times New Roman"/>
        </w:rPr>
        <w:t xml:space="preserve"> </w:t>
      </w:r>
      <w:r w:rsidR="00F14104" w:rsidRPr="00DD065D">
        <w:rPr>
          <w:rFonts w:ascii="Times New Roman" w:hAnsi="Times New Roman"/>
          <w:color w:val="000000" w:themeColor="text1"/>
        </w:rPr>
        <w:t>civiles y de infraestructura</w:t>
      </w:r>
      <w:r w:rsidRPr="00DD065D">
        <w:rPr>
          <w:rFonts w:ascii="Times New Roman" w:hAnsi="Times New Roman"/>
        </w:rPr>
        <w:t xml:space="preserve"> a ejecutarse en el asentamiento humano de hecho y consolidado de interés social, son las siguientes: </w:t>
      </w:r>
    </w:p>
    <w:p w14:paraId="087C64ED" w14:textId="77777777" w:rsidR="003A52B5" w:rsidRPr="00DD065D" w:rsidRDefault="003A52B5" w:rsidP="00DD065D">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065"/>
        <w:gridCol w:w="4606"/>
      </w:tblGrid>
      <w:tr w:rsidR="00B4091A" w:rsidRPr="00DD065D" w14:paraId="585118DD" w14:textId="77777777" w:rsidTr="00A744CC">
        <w:trPr>
          <w:trHeight w:val="191"/>
        </w:trPr>
        <w:tc>
          <w:tcPr>
            <w:tcW w:w="4065" w:type="dxa"/>
          </w:tcPr>
          <w:p w14:paraId="273882F5" w14:textId="25DEB389"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Calzadas</w:t>
            </w:r>
            <w:r w:rsidR="00582E47">
              <w:rPr>
                <w:rFonts w:ascii="Times New Roman" w:hAnsi="Times New Roman"/>
                <w:b/>
                <w:bCs/>
              </w:rPr>
              <w:t xml:space="preserve"> </w:t>
            </w:r>
            <w:r w:rsidR="00582E47" w:rsidRPr="00AE77BE">
              <w:rPr>
                <w:rFonts w:ascii="Times New Roman" w:hAnsi="Times New Roman"/>
                <w:b/>
                <w:bCs/>
              </w:rPr>
              <w:t>(Pasaje)</w:t>
            </w:r>
          </w:p>
        </w:tc>
        <w:tc>
          <w:tcPr>
            <w:tcW w:w="4606" w:type="dxa"/>
          </w:tcPr>
          <w:p w14:paraId="3E04C6F2" w14:textId="77777777" w:rsidR="00B4091A" w:rsidRPr="00DD065D" w:rsidRDefault="00B4091A" w:rsidP="00DD065D">
            <w:pPr>
              <w:pStyle w:val="Sinespaciado"/>
              <w:jc w:val="both"/>
              <w:rPr>
                <w:rFonts w:ascii="Times New Roman" w:hAnsi="Times New Roman"/>
                <w:bCs/>
              </w:rPr>
            </w:pPr>
            <w:r w:rsidRPr="00DD065D">
              <w:rPr>
                <w:rFonts w:ascii="Times New Roman" w:hAnsi="Times New Roman"/>
                <w:bCs/>
              </w:rPr>
              <w:t>100%</w:t>
            </w:r>
          </w:p>
        </w:tc>
      </w:tr>
      <w:tr w:rsidR="00B4091A" w:rsidRPr="00DD065D" w14:paraId="035DB405" w14:textId="77777777" w:rsidTr="00A744CC">
        <w:tc>
          <w:tcPr>
            <w:tcW w:w="4065" w:type="dxa"/>
          </w:tcPr>
          <w:p w14:paraId="37BA38FC"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Agua potable</w:t>
            </w:r>
          </w:p>
        </w:tc>
        <w:tc>
          <w:tcPr>
            <w:tcW w:w="4606" w:type="dxa"/>
          </w:tcPr>
          <w:p w14:paraId="7E28EECA" w14:textId="2CF5BD91"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w:t>
            </w:r>
          </w:p>
        </w:tc>
      </w:tr>
    </w:tbl>
    <w:p w14:paraId="377E21C9" w14:textId="77777777" w:rsidR="00DA36A8" w:rsidRPr="00DD065D" w:rsidRDefault="00DA36A8" w:rsidP="00DD065D">
      <w:pPr>
        <w:pStyle w:val="Sinespaciado"/>
        <w:jc w:val="both"/>
        <w:rPr>
          <w:rFonts w:ascii="Times New Roman" w:hAnsi="Times New Roman"/>
          <w:bCs/>
        </w:rPr>
      </w:pPr>
    </w:p>
    <w:p w14:paraId="7CE2FE06" w14:textId="0B98F5CF" w:rsidR="00596910" w:rsidRPr="00DD065D" w:rsidRDefault="00DA36A8" w:rsidP="00DD065D">
      <w:pPr>
        <w:pStyle w:val="Sinespaciado"/>
        <w:jc w:val="both"/>
        <w:rPr>
          <w:rFonts w:ascii="Times New Roman" w:hAnsi="Times New Roman"/>
          <w:iCs/>
        </w:rPr>
      </w:pPr>
      <w:r w:rsidRPr="006C4C4D">
        <w:rPr>
          <w:rFonts w:ascii="Times New Roman" w:hAnsi="Times New Roman"/>
          <w:b/>
          <w:bCs/>
        </w:rPr>
        <w:t xml:space="preserve">Artículo </w:t>
      </w:r>
      <w:r w:rsidR="00C174B4" w:rsidRPr="006C4C4D">
        <w:rPr>
          <w:rFonts w:ascii="Times New Roman" w:hAnsi="Times New Roman"/>
          <w:b/>
          <w:bCs/>
        </w:rPr>
        <w:t>1</w:t>
      </w:r>
      <w:r w:rsidR="00CD7E74" w:rsidRPr="006C4C4D">
        <w:rPr>
          <w:rFonts w:ascii="Times New Roman" w:hAnsi="Times New Roman"/>
          <w:b/>
          <w:bCs/>
        </w:rPr>
        <w:t>2</w:t>
      </w:r>
      <w:r w:rsidRPr="006C4C4D">
        <w:rPr>
          <w:rFonts w:ascii="Times New Roman" w:hAnsi="Times New Roman"/>
          <w:b/>
          <w:bCs/>
        </w:rPr>
        <w:t>.- Del plazo de ejecución de las obras</w:t>
      </w:r>
      <w:r w:rsidRPr="00DD065D">
        <w:rPr>
          <w:rFonts w:ascii="Times New Roman" w:hAnsi="Times New Roman"/>
          <w:bCs/>
        </w:rPr>
        <w:t>.-</w:t>
      </w:r>
      <w:r w:rsidRPr="00DD065D">
        <w:rPr>
          <w:rFonts w:ascii="Times New Roman" w:hAnsi="Times New Roman"/>
        </w:rPr>
        <w:t xml:space="preserve"> </w:t>
      </w:r>
      <w:r w:rsidR="00596910" w:rsidRPr="00DD065D">
        <w:rPr>
          <w:rFonts w:ascii="Times New Roman" w:hAnsi="Times New Roman"/>
        </w:rPr>
        <w:t xml:space="preserve">El plazo de ejecución de la totalidad de las obras civiles y de infraestructura, será de </w:t>
      </w:r>
      <w:r w:rsidR="006E4EC5" w:rsidRPr="00DD065D">
        <w:rPr>
          <w:rFonts w:ascii="Times New Roman" w:hAnsi="Times New Roman"/>
        </w:rPr>
        <w:t xml:space="preserve">cinco </w:t>
      </w:r>
      <w:r w:rsidR="00596910" w:rsidRPr="00DD065D">
        <w:rPr>
          <w:rFonts w:ascii="Times New Roman" w:hAnsi="Times New Roman"/>
        </w:rPr>
        <w:t>(</w:t>
      </w:r>
      <w:r w:rsidR="006E4EC5" w:rsidRPr="00DD065D">
        <w:rPr>
          <w:rFonts w:ascii="Times New Roman" w:hAnsi="Times New Roman"/>
        </w:rPr>
        <w:t>5</w:t>
      </w:r>
      <w:r w:rsidR="00596910" w:rsidRPr="00DD065D">
        <w:rPr>
          <w:rFonts w:ascii="Times New Roman" w:hAnsi="Times New Roman"/>
        </w:rPr>
        <w:t xml:space="preserve">) años, </w:t>
      </w:r>
      <w:r w:rsidR="00596910" w:rsidRPr="00DD065D">
        <w:rPr>
          <w:rFonts w:ascii="Times New Roman" w:hAnsi="Times New Roman"/>
          <w:iCs/>
        </w:rPr>
        <w:t xml:space="preserve">de conformidad al cronograma de obras presentado por </w:t>
      </w:r>
      <w:r w:rsidR="00596910" w:rsidRPr="00DD065D">
        <w:rPr>
          <w:rFonts w:ascii="Times New Roman" w:hAnsi="Times New Roman"/>
          <w:color w:val="0D0D0D"/>
        </w:rPr>
        <w:t>los cop</w:t>
      </w:r>
      <w:r w:rsidR="00F14104" w:rsidRPr="00DD065D">
        <w:rPr>
          <w:rFonts w:ascii="Times New Roman" w:hAnsi="Times New Roman"/>
          <w:color w:val="0D0D0D"/>
        </w:rPr>
        <w:t>ropietarios</w:t>
      </w:r>
      <w:r w:rsidR="00596910" w:rsidRPr="00DD065D">
        <w:rPr>
          <w:rFonts w:ascii="Times New Roman" w:hAnsi="Times New Roman"/>
          <w:color w:val="0D0D0D"/>
        </w:rPr>
        <w:t xml:space="preserve"> del inmueble donde se ubica </w:t>
      </w:r>
      <w:r w:rsidR="00596910" w:rsidRPr="00DD065D">
        <w:rPr>
          <w:rFonts w:ascii="Times New Roman" w:hAnsi="Times New Roman"/>
        </w:rPr>
        <w:t>el asentamiento humano de hecho y consolidado de interés social,</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y aprobado por la mesa institucional,</w:t>
      </w:r>
      <w:r w:rsidR="00596910" w:rsidRPr="00DD065D">
        <w:rPr>
          <w:rFonts w:ascii="Times New Roman" w:hAnsi="Times New Roman"/>
        </w:rPr>
        <w:t xml:space="preserve"> </w:t>
      </w:r>
      <w:r w:rsidR="00596910" w:rsidRPr="00DD065D">
        <w:rPr>
          <w:rFonts w:ascii="Times New Roman" w:hAnsi="Times New Roman"/>
          <w:iCs/>
        </w:rPr>
        <w:t>plazo que se contará a partir de la fecha de inscripción de la presente Ordenanza en el Registro de la Propiedad del Distrito Metropolitano de Quito.</w:t>
      </w:r>
    </w:p>
    <w:p w14:paraId="2B381C80" w14:textId="77777777" w:rsidR="00596910" w:rsidRPr="00DD065D" w:rsidRDefault="00596910" w:rsidP="00DD065D">
      <w:pPr>
        <w:pStyle w:val="Sinespaciado"/>
        <w:jc w:val="both"/>
        <w:rPr>
          <w:rFonts w:ascii="Times New Roman" w:hAnsi="Times New Roman"/>
          <w:iCs/>
        </w:rPr>
      </w:pPr>
    </w:p>
    <w:p w14:paraId="22AA18C4" w14:textId="77777777" w:rsidR="00230751" w:rsidRPr="00DD065D" w:rsidRDefault="00B4091A" w:rsidP="00DD065D">
      <w:pPr>
        <w:pStyle w:val="Sinespaciado"/>
        <w:jc w:val="both"/>
        <w:rPr>
          <w:rFonts w:ascii="Times New Roman" w:hAnsi="Times New Roman"/>
          <w:iCs/>
        </w:rPr>
      </w:pPr>
      <w:r w:rsidRPr="00DD065D">
        <w:rPr>
          <w:rFonts w:ascii="Times New Roman" w:hAnsi="Times New Roman"/>
          <w:iCs/>
        </w:rPr>
        <w:t xml:space="preserve">Las obras de infraestructura podrán ser ejecutadas, mediante gestión individual o concurrente bajo las siguientes modalidades: gestión municipal o pública, gestión directa o cogestión de conformidad a lo establecido en el artículo </w:t>
      </w:r>
      <w:r w:rsidR="000800F7" w:rsidRPr="00DD065D">
        <w:rPr>
          <w:rFonts w:ascii="Times New Roman" w:hAnsi="Times New Roman"/>
          <w:iCs/>
        </w:rPr>
        <w:t xml:space="preserve">IV.7.72 </w:t>
      </w:r>
      <w:r w:rsidRPr="00DD065D">
        <w:rPr>
          <w:rFonts w:ascii="Times New Roman" w:hAnsi="Times New Roman"/>
          <w:iCs/>
        </w:rPr>
        <w:t>de la Ordenanza No.001 de 29 de marzo de 2019, que contiene el Código Municipal</w:t>
      </w:r>
      <w:r w:rsidRPr="00DD065D">
        <w:rPr>
          <w:rFonts w:ascii="Times New Roman" w:hAnsi="Times New Roman"/>
          <w:bCs/>
        </w:rPr>
        <w:t>. E</w:t>
      </w:r>
      <w:r w:rsidRPr="00DD065D">
        <w:rPr>
          <w:rFonts w:ascii="Times New Roman" w:hAnsi="Times New Roman"/>
          <w:iCs/>
        </w:rPr>
        <w:t>l valor por contribución especial a mejoras se aplicará conforme la modalidad ejecutada.</w:t>
      </w:r>
    </w:p>
    <w:p w14:paraId="7284EEDE" w14:textId="77777777" w:rsidR="003A52B5" w:rsidRPr="00DD065D" w:rsidRDefault="003A52B5" w:rsidP="00DD065D">
      <w:pPr>
        <w:pStyle w:val="Sinespaciado"/>
        <w:jc w:val="both"/>
        <w:rPr>
          <w:rFonts w:ascii="Times New Roman" w:hAnsi="Times New Roman"/>
          <w:iCs/>
        </w:rPr>
      </w:pPr>
    </w:p>
    <w:p w14:paraId="70CCA86A" w14:textId="027EEBB7" w:rsidR="00DA36A8" w:rsidRPr="00DD065D" w:rsidRDefault="00DA36A8" w:rsidP="00DD065D">
      <w:pPr>
        <w:pStyle w:val="Sinespaciado"/>
        <w:jc w:val="both"/>
        <w:rPr>
          <w:rFonts w:ascii="Times New Roman" w:hAnsi="Times New Roman"/>
          <w:color w:val="2A2A2A"/>
        </w:rPr>
      </w:pPr>
      <w:r w:rsidRPr="006C4C4D">
        <w:rPr>
          <w:rFonts w:ascii="Times New Roman" w:hAnsi="Times New Roman"/>
          <w:b/>
          <w:bCs/>
        </w:rPr>
        <w:t xml:space="preserve">Artículo </w:t>
      </w:r>
      <w:r w:rsidR="00C174B4" w:rsidRPr="006C4C4D">
        <w:rPr>
          <w:rFonts w:ascii="Times New Roman" w:hAnsi="Times New Roman"/>
          <w:b/>
          <w:bCs/>
        </w:rPr>
        <w:t>1</w:t>
      </w:r>
      <w:r w:rsidR="00CD7E74" w:rsidRPr="006C4C4D">
        <w:rPr>
          <w:rFonts w:ascii="Times New Roman" w:hAnsi="Times New Roman"/>
          <w:b/>
          <w:bCs/>
        </w:rPr>
        <w:t>3</w:t>
      </w:r>
      <w:r w:rsidRPr="006C4C4D">
        <w:rPr>
          <w:rFonts w:ascii="Times New Roman" w:hAnsi="Times New Roman"/>
          <w:b/>
          <w:bCs/>
          <w:lang w:val="es-ES_tradnl"/>
        </w:rPr>
        <w:t xml:space="preserve">.- Del control de ejecución de las </w:t>
      </w:r>
      <w:r w:rsidR="007375C1" w:rsidRPr="006C4C4D">
        <w:rPr>
          <w:rFonts w:ascii="Times New Roman" w:hAnsi="Times New Roman"/>
          <w:b/>
          <w:bCs/>
          <w:lang w:val="es-ES_tradnl"/>
        </w:rPr>
        <w:t>obras. -</w:t>
      </w:r>
      <w:r w:rsidRPr="00DD065D">
        <w:rPr>
          <w:rFonts w:ascii="Times New Roman" w:hAnsi="Times New Roman"/>
          <w:bCs/>
          <w:lang w:val="es-ES_tradnl"/>
        </w:rPr>
        <w:t xml:space="preserve"> </w:t>
      </w:r>
      <w:r w:rsidRPr="00DD065D">
        <w:rPr>
          <w:rFonts w:ascii="Times New Roman" w:hAnsi="Times New Roman"/>
          <w:color w:val="2A2A2A"/>
        </w:rPr>
        <w:t xml:space="preserve">La </w:t>
      </w:r>
      <w:r w:rsidR="00D31DEB" w:rsidRPr="00DD065D">
        <w:rPr>
          <w:rFonts w:ascii="Times New Roman" w:hAnsi="Times New Roman"/>
          <w:color w:val="2A2A2A"/>
        </w:rPr>
        <w:t xml:space="preserve">Administración Zonal </w:t>
      </w:r>
      <w:r w:rsidR="00A744CC">
        <w:rPr>
          <w:rFonts w:ascii="Times New Roman" w:hAnsi="Times New Roman"/>
          <w:color w:val="2A2A2A"/>
        </w:rPr>
        <w:t>Tumbaco</w:t>
      </w:r>
      <w:r w:rsidRPr="00DD065D">
        <w:rPr>
          <w:rFonts w:ascii="Times New Roman" w:hAnsi="Times New Roman"/>
          <w:color w:val="2A2A2A"/>
        </w:rPr>
        <w:t xml:space="preserve"> </w:t>
      </w:r>
      <w:r w:rsidRPr="00DD065D">
        <w:rPr>
          <w:rFonts w:ascii="Times New Roman" w:hAnsi="Times New Roman"/>
          <w:iCs/>
        </w:rPr>
        <w:t>r</w:t>
      </w:r>
      <w:r w:rsidRPr="00DD065D">
        <w:rPr>
          <w:rFonts w:ascii="Times New Roman" w:hAnsi="Times New Roman"/>
        </w:rPr>
        <w:t>ealizará</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de oficio,</w:t>
      </w:r>
      <w:r w:rsidRPr="00DD065D">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final</w:t>
      </w:r>
      <w:r w:rsidR="00F14104" w:rsidRPr="00DD065D">
        <w:rPr>
          <w:rFonts w:ascii="Times New Roman" w:hAnsi="Times New Roman"/>
          <w:color w:val="000000" w:themeColor="text1"/>
        </w:rPr>
        <w:t xml:space="preserve">, expedido por la Administración Zonal </w:t>
      </w:r>
      <w:r w:rsidR="00A744CC">
        <w:rPr>
          <w:rFonts w:ascii="Times New Roman" w:hAnsi="Times New Roman"/>
          <w:color w:val="000000" w:themeColor="text1"/>
        </w:rPr>
        <w:t>Tumbaco</w:t>
      </w:r>
      <w:r w:rsidR="00F14104" w:rsidRPr="00DD065D">
        <w:rPr>
          <w:rFonts w:ascii="Times New Roman" w:hAnsi="Times New Roman"/>
          <w:color w:val="000000" w:themeColor="text1"/>
        </w:rPr>
        <w:t>,</w:t>
      </w:r>
      <w:r w:rsidRPr="00DD065D">
        <w:rPr>
          <w:rFonts w:ascii="Times New Roman" w:hAnsi="Times New Roman"/>
          <w:color w:val="000000" w:themeColor="text1"/>
        </w:rPr>
        <w:t xml:space="preserve"> será indispensable para cancelar la hipoteca</w:t>
      </w:r>
      <w:r w:rsidRPr="00DD065D">
        <w:rPr>
          <w:rFonts w:ascii="Times New Roman" w:hAnsi="Times New Roman"/>
          <w:color w:val="2A2A2A"/>
        </w:rPr>
        <w:t>.</w:t>
      </w:r>
    </w:p>
    <w:p w14:paraId="7665EEC1" w14:textId="77777777" w:rsidR="003A52B5" w:rsidRPr="00DD065D" w:rsidRDefault="003A52B5" w:rsidP="00DD065D">
      <w:pPr>
        <w:pStyle w:val="Sinespaciado"/>
        <w:jc w:val="both"/>
        <w:rPr>
          <w:rFonts w:ascii="Times New Roman" w:hAnsi="Times New Roman"/>
          <w:bCs/>
        </w:rPr>
      </w:pPr>
    </w:p>
    <w:p w14:paraId="3F8552E1" w14:textId="2BF6213E" w:rsidR="00DA36A8" w:rsidRPr="00DD065D" w:rsidRDefault="00102896" w:rsidP="00DD065D">
      <w:pPr>
        <w:pStyle w:val="Sinespaciado"/>
        <w:jc w:val="both"/>
        <w:rPr>
          <w:rFonts w:ascii="Times New Roman" w:hAnsi="Times New Roman"/>
          <w:bCs/>
          <w:lang w:val="es-ES_tradnl"/>
        </w:rPr>
      </w:pPr>
      <w:r w:rsidRPr="006C4C4D">
        <w:rPr>
          <w:rFonts w:ascii="Times New Roman" w:hAnsi="Times New Roman"/>
          <w:b/>
          <w:bCs/>
        </w:rPr>
        <w:t>Artículo 1</w:t>
      </w:r>
      <w:r w:rsidR="00CD7E74" w:rsidRPr="006C4C4D">
        <w:rPr>
          <w:rFonts w:ascii="Times New Roman" w:hAnsi="Times New Roman"/>
          <w:b/>
          <w:bCs/>
        </w:rPr>
        <w:t>4</w:t>
      </w:r>
      <w:r w:rsidR="00DF0CBD" w:rsidRPr="006C4C4D">
        <w:rPr>
          <w:rFonts w:ascii="Times New Roman" w:hAnsi="Times New Roman"/>
          <w:b/>
          <w:bCs/>
          <w:lang w:val="es-ES_tradnl"/>
        </w:rPr>
        <w:t xml:space="preserve">.- </w:t>
      </w:r>
      <w:r w:rsidR="00DA36A8" w:rsidRPr="006C4C4D">
        <w:rPr>
          <w:rFonts w:ascii="Times New Roman" w:hAnsi="Times New Roman"/>
          <w:b/>
          <w:bCs/>
          <w:lang w:val="es-ES_tradnl"/>
        </w:rPr>
        <w:t xml:space="preserve">De la multa por retraso en ejecución de </w:t>
      </w:r>
      <w:r w:rsidR="007375C1" w:rsidRPr="006C4C4D">
        <w:rPr>
          <w:rFonts w:ascii="Times New Roman" w:hAnsi="Times New Roman"/>
          <w:b/>
          <w:bCs/>
          <w:lang w:val="es-ES_tradnl"/>
        </w:rPr>
        <w:t>obras. -</w:t>
      </w:r>
      <w:r w:rsidR="00DA36A8" w:rsidRPr="00DD065D">
        <w:rPr>
          <w:rFonts w:ascii="Times New Roman" w:hAnsi="Times New Roman"/>
          <w:bCs/>
          <w:lang w:val="es-ES_tradnl"/>
        </w:rPr>
        <w:t xml:space="preserve"> </w:t>
      </w:r>
      <w:r w:rsidR="00DA36A8" w:rsidRPr="00DD065D">
        <w:rPr>
          <w:rFonts w:ascii="Times New Roman" w:hAnsi="Times New Roman"/>
          <w:lang w:val="es-ES_tradnl"/>
        </w:rPr>
        <w:t xml:space="preserve">En caso de retraso en la ejecución de las obras </w:t>
      </w:r>
      <w:r w:rsidR="00DA36A8" w:rsidRPr="00DD065D">
        <w:rPr>
          <w:rFonts w:ascii="Times New Roman" w:hAnsi="Times New Roman"/>
        </w:rPr>
        <w:t>civiles y de infraestructura</w:t>
      </w:r>
      <w:r w:rsidR="00DA36A8" w:rsidRPr="00DD065D">
        <w:rPr>
          <w:rFonts w:ascii="Times New Roman" w:hAnsi="Times New Roman"/>
          <w:lang w:val="es-ES_tradnl"/>
        </w:rPr>
        <w:t>,</w:t>
      </w:r>
      <w:r w:rsidR="00DA36A8" w:rsidRPr="00DD065D">
        <w:rPr>
          <w:rFonts w:ascii="Times New Roman" w:hAnsi="Times New Roman"/>
          <w:color w:val="0D0D0D"/>
        </w:rPr>
        <w:t xml:space="preserve"> los copropietarios del inmueble sobre el cual se ubica </w:t>
      </w:r>
      <w:r w:rsidR="00DA36A8" w:rsidRPr="00DD065D">
        <w:rPr>
          <w:rFonts w:ascii="Times New Roman" w:hAnsi="Times New Roman"/>
        </w:rPr>
        <w:t xml:space="preserve">el </w:t>
      </w:r>
      <w:r w:rsidR="003A52B5" w:rsidRPr="00DD065D">
        <w:rPr>
          <w:rFonts w:ascii="Times New Roman" w:hAnsi="Times New Roman"/>
        </w:rPr>
        <w:t xml:space="preserve">asentamiento humano de hecho y consolidado de interés social </w:t>
      </w:r>
      <w:r w:rsidR="00DA36A8" w:rsidRPr="00DD065D">
        <w:rPr>
          <w:rFonts w:ascii="Times New Roman" w:hAnsi="Times New Roman"/>
        </w:rPr>
        <w:t xml:space="preserve">denominado </w:t>
      </w:r>
      <w:r w:rsidR="00CD1DD7">
        <w:rPr>
          <w:rFonts w:ascii="Times New Roman" w:hAnsi="Times New Roman"/>
        </w:rPr>
        <w:t>“La Tola Chica</w:t>
      </w:r>
      <w:r w:rsidR="00825571">
        <w:rPr>
          <w:rFonts w:ascii="Times New Roman" w:hAnsi="Times New Roman"/>
        </w:rPr>
        <w:t xml:space="preserve">”, </w:t>
      </w:r>
      <w:r w:rsidR="00825571" w:rsidRPr="00DD065D">
        <w:rPr>
          <w:rFonts w:ascii="Times New Roman" w:hAnsi="Times New Roman"/>
        </w:rPr>
        <w:t>se</w:t>
      </w:r>
      <w:r w:rsidR="00DA36A8" w:rsidRPr="00DD065D">
        <w:rPr>
          <w:rFonts w:ascii="Times New Roman" w:hAnsi="Times New Roman"/>
          <w:bCs/>
          <w:color w:val="000000"/>
        </w:rPr>
        <w:t xml:space="preserve"> sujetará a las sanciones contempladas en el Ordenamiento Jurídico Nacional y Metropolitano.</w:t>
      </w:r>
    </w:p>
    <w:p w14:paraId="78C969CF" w14:textId="77777777" w:rsidR="003A52B5" w:rsidRPr="00DD065D" w:rsidRDefault="003A52B5" w:rsidP="00DD065D">
      <w:pPr>
        <w:pStyle w:val="Sinespaciado"/>
        <w:jc w:val="both"/>
        <w:rPr>
          <w:rFonts w:ascii="Times New Roman" w:hAnsi="Times New Roman"/>
          <w:bCs/>
          <w:iCs/>
        </w:rPr>
      </w:pPr>
    </w:p>
    <w:p w14:paraId="61ED35DD" w14:textId="7137A2C7" w:rsidR="00DF0CBD" w:rsidRPr="00DD065D" w:rsidRDefault="00DA36A8" w:rsidP="00DD065D">
      <w:pPr>
        <w:pStyle w:val="Sinespaciado"/>
        <w:jc w:val="both"/>
        <w:rPr>
          <w:rFonts w:ascii="Times New Roman" w:hAnsi="Times New Roman"/>
          <w:bCs/>
          <w:iCs/>
        </w:rPr>
      </w:pPr>
      <w:r w:rsidRPr="006C4C4D">
        <w:rPr>
          <w:rFonts w:ascii="Times New Roman" w:hAnsi="Times New Roman"/>
          <w:b/>
          <w:bCs/>
          <w:iCs/>
        </w:rPr>
        <w:t>Artículo 1</w:t>
      </w:r>
      <w:r w:rsidR="00CD7E74" w:rsidRPr="006C4C4D">
        <w:rPr>
          <w:rFonts w:ascii="Times New Roman" w:hAnsi="Times New Roman"/>
          <w:b/>
          <w:bCs/>
          <w:iCs/>
        </w:rPr>
        <w:t>5</w:t>
      </w:r>
      <w:r w:rsidRPr="006C4C4D">
        <w:rPr>
          <w:rFonts w:ascii="Times New Roman" w:hAnsi="Times New Roman"/>
          <w:b/>
          <w:bCs/>
          <w:iCs/>
        </w:rPr>
        <w:t xml:space="preserve">.- </w:t>
      </w:r>
      <w:r w:rsidR="00DF0CBD" w:rsidRPr="006C4C4D">
        <w:rPr>
          <w:rFonts w:ascii="Times New Roman" w:hAnsi="Times New Roman"/>
          <w:b/>
          <w:bCs/>
          <w:iCs/>
        </w:rPr>
        <w:t>De la garantía de ejecución de las obras.-</w:t>
      </w:r>
      <w:r w:rsidR="00DF0CBD" w:rsidRPr="00DD065D">
        <w:rPr>
          <w:rFonts w:ascii="Times New Roman" w:hAnsi="Times New Roman"/>
          <w:bCs/>
          <w:iCs/>
        </w:rPr>
        <w:t xml:space="preserve"> Los lotes producto del fraccionamiento donde se encuentra ubicado el </w:t>
      </w:r>
      <w:r w:rsidR="003A52B5" w:rsidRPr="00DD065D">
        <w:rPr>
          <w:rFonts w:ascii="Times New Roman" w:hAnsi="Times New Roman"/>
          <w:bCs/>
          <w:iCs/>
        </w:rPr>
        <w:t xml:space="preserve">asentamiento humano de hecho y consolidado de interés social </w:t>
      </w:r>
      <w:r w:rsidR="00DF0CBD" w:rsidRPr="00DD065D">
        <w:rPr>
          <w:rFonts w:ascii="Times New Roman" w:hAnsi="Times New Roman"/>
          <w:bCs/>
          <w:iCs/>
        </w:rPr>
        <w:t xml:space="preserve">denominado </w:t>
      </w:r>
      <w:r w:rsidR="00CD1DD7">
        <w:rPr>
          <w:rFonts w:ascii="Times New Roman" w:hAnsi="Times New Roman"/>
        </w:rPr>
        <w:t xml:space="preserve">“La Tola Chica”, </w:t>
      </w:r>
      <w:r w:rsidR="00DF0CBD" w:rsidRPr="00DD065D">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64384F4D" w14:textId="77777777" w:rsidR="003A52B5" w:rsidRPr="00DD065D" w:rsidRDefault="003A52B5" w:rsidP="00DD065D">
      <w:pPr>
        <w:pStyle w:val="Sinespaciado"/>
        <w:jc w:val="both"/>
        <w:rPr>
          <w:rFonts w:ascii="Times New Roman" w:hAnsi="Times New Roman"/>
          <w:bCs/>
        </w:rPr>
      </w:pPr>
    </w:p>
    <w:p w14:paraId="5F472C04" w14:textId="2A6E75A4" w:rsidR="00361728" w:rsidRPr="00DD065D" w:rsidRDefault="00361728" w:rsidP="00DD065D">
      <w:pPr>
        <w:pStyle w:val="Sinespaciado"/>
        <w:jc w:val="both"/>
        <w:rPr>
          <w:rFonts w:ascii="Times New Roman" w:hAnsi="Times New Roman"/>
          <w:lang w:val="es-ES_tradnl"/>
        </w:rPr>
      </w:pPr>
      <w:r w:rsidRPr="006C4C4D">
        <w:rPr>
          <w:rFonts w:ascii="Times New Roman" w:hAnsi="Times New Roman"/>
          <w:b/>
          <w:bCs/>
        </w:rPr>
        <w:lastRenderedPageBreak/>
        <w:t>Artículo</w:t>
      </w:r>
      <w:r w:rsidRPr="006C4C4D">
        <w:rPr>
          <w:rFonts w:ascii="Times New Roman" w:hAnsi="Times New Roman"/>
          <w:b/>
          <w:bCs/>
          <w:lang w:val="es-ES_tradnl"/>
        </w:rPr>
        <w:t xml:space="preserve"> 1</w:t>
      </w:r>
      <w:r w:rsidR="00CD7E74" w:rsidRPr="006C4C4D">
        <w:rPr>
          <w:rFonts w:ascii="Times New Roman" w:hAnsi="Times New Roman"/>
          <w:b/>
          <w:bCs/>
          <w:lang w:val="es-ES_tradnl"/>
        </w:rPr>
        <w:t>6</w:t>
      </w:r>
      <w:r w:rsidRPr="006C4C4D">
        <w:rPr>
          <w:rFonts w:ascii="Times New Roman" w:hAnsi="Times New Roman"/>
          <w:b/>
          <w:bCs/>
          <w:lang w:val="es-ES_tradnl"/>
        </w:rPr>
        <w:t xml:space="preserve">.- De la Protocolización e inscripción de la </w:t>
      </w:r>
      <w:r w:rsidR="003A2B74" w:rsidRPr="006C4C4D">
        <w:rPr>
          <w:rFonts w:ascii="Times New Roman" w:hAnsi="Times New Roman"/>
          <w:b/>
          <w:bCs/>
          <w:lang w:val="es-ES_tradnl"/>
        </w:rPr>
        <w:t>Ordenanza. -</w:t>
      </w:r>
      <w:r w:rsidRPr="00DD065D">
        <w:rPr>
          <w:rFonts w:ascii="Times New Roman" w:hAnsi="Times New Roman"/>
          <w:bCs/>
          <w:lang w:val="es-ES_tradnl"/>
        </w:rPr>
        <w:t xml:space="preserve">  </w:t>
      </w:r>
      <w:r w:rsidRPr="00DD065D">
        <w:rPr>
          <w:rFonts w:ascii="Times New Roman" w:hAnsi="Times New Roman"/>
        </w:rPr>
        <w:t xml:space="preserve">Los copropietarios del predio del </w:t>
      </w:r>
      <w:r w:rsidR="003A52B5" w:rsidRPr="00DD065D">
        <w:rPr>
          <w:rFonts w:ascii="Times New Roman" w:hAnsi="Times New Roman"/>
        </w:rPr>
        <w:t>asentamiento humano de hecho y consolidado de interés</w:t>
      </w:r>
      <w:r w:rsidR="003A52B5" w:rsidRPr="00DD065D">
        <w:rPr>
          <w:rFonts w:ascii="Times New Roman" w:hAnsi="Times New Roman"/>
          <w:bCs/>
          <w:color w:val="000000"/>
        </w:rPr>
        <w:t xml:space="preserve"> social </w:t>
      </w:r>
      <w:r w:rsidR="007E6037" w:rsidRPr="00DD065D">
        <w:rPr>
          <w:rFonts w:ascii="Times New Roman" w:hAnsi="Times New Roman"/>
          <w:bCs/>
          <w:color w:val="000000"/>
        </w:rPr>
        <w:t>denominado</w:t>
      </w:r>
      <w:r w:rsidR="00922C0D" w:rsidRPr="00DD065D">
        <w:rPr>
          <w:rFonts w:ascii="Times New Roman" w:hAnsi="Times New Roman"/>
          <w:bCs/>
          <w:color w:val="000000"/>
        </w:rPr>
        <w:t xml:space="preserve"> </w:t>
      </w:r>
      <w:r w:rsidR="00CD1DD7">
        <w:rPr>
          <w:rFonts w:ascii="Times New Roman" w:hAnsi="Times New Roman"/>
        </w:rPr>
        <w:t xml:space="preserve">“La Tola Chica”, </w:t>
      </w:r>
      <w:r w:rsidR="00C94AA7" w:rsidRPr="00DD065D">
        <w:rPr>
          <w:rFonts w:ascii="Times New Roman" w:hAnsi="Times New Roman"/>
          <w:lang w:val="es-ES_tradnl"/>
        </w:rPr>
        <w:t>deberán</w:t>
      </w:r>
      <w:r w:rsidRPr="00DD065D">
        <w:rPr>
          <w:rFonts w:ascii="Times New Roman" w:hAnsi="Times New Roman"/>
          <w:lang w:val="es-ES_tradnl"/>
        </w:rPr>
        <w:t xml:space="preserve"> </w:t>
      </w:r>
      <w:r w:rsidRPr="00DD065D">
        <w:rPr>
          <w:rFonts w:ascii="Times New Roman" w:hAnsi="Times New Roman"/>
        </w:rPr>
        <w:t xml:space="preserve">protocolizar la presente Ordenanza ante Notario Público e inscribirla en el Registro de la Propiedad del Distrito Metropolitano de Quito, </w:t>
      </w:r>
      <w:r w:rsidRPr="00DD065D">
        <w:rPr>
          <w:rFonts w:ascii="Times New Roman" w:hAnsi="Times New Roman"/>
          <w:lang w:val="es-ES_tradnl"/>
        </w:rPr>
        <w:t xml:space="preserve">con todos sus documentos </w:t>
      </w:r>
      <w:r w:rsidR="003A2B74" w:rsidRPr="00DD065D">
        <w:rPr>
          <w:rFonts w:ascii="Times New Roman" w:hAnsi="Times New Roman"/>
          <w:lang w:val="es-ES_tradnl"/>
        </w:rPr>
        <w:t>habilitantes</w:t>
      </w:r>
      <w:r w:rsidR="003A2B74" w:rsidRPr="00DD065D">
        <w:rPr>
          <w:rFonts w:ascii="Times New Roman" w:hAnsi="Times New Roman"/>
        </w:rPr>
        <w:t>;</w:t>
      </w:r>
      <w:r w:rsidR="00BE22D3" w:rsidRPr="00DD065D">
        <w:rPr>
          <w:rFonts w:ascii="Times New Roman" w:hAnsi="Times New Roman"/>
          <w:lang w:val="es-ES_tradnl"/>
        </w:rPr>
        <w:t xml:space="preserve"> </w:t>
      </w:r>
    </w:p>
    <w:p w14:paraId="487076A3" w14:textId="77777777" w:rsidR="00602C00" w:rsidRPr="00DD065D" w:rsidRDefault="00602C00" w:rsidP="00DD065D">
      <w:pPr>
        <w:pStyle w:val="Sinespaciado"/>
        <w:jc w:val="both"/>
        <w:rPr>
          <w:rFonts w:ascii="Times New Roman" w:hAnsi="Times New Roman"/>
        </w:rPr>
      </w:pPr>
    </w:p>
    <w:p w14:paraId="1D84153F" w14:textId="77777777" w:rsidR="005F405A" w:rsidRPr="00DD065D" w:rsidRDefault="00952C2C" w:rsidP="00DD065D">
      <w:pPr>
        <w:pStyle w:val="Sinespaciado"/>
        <w:jc w:val="both"/>
        <w:rPr>
          <w:rFonts w:ascii="Times New Roman" w:hAnsi="Times New Roman"/>
        </w:rPr>
      </w:pPr>
      <w:r w:rsidRPr="00DD065D">
        <w:rPr>
          <w:rFonts w:ascii="Times New Roman" w:hAnsi="Times New Roman"/>
        </w:rPr>
        <w:t xml:space="preserve">En caso de no </w:t>
      </w:r>
      <w:r w:rsidR="00602C00" w:rsidRPr="00DD065D">
        <w:rPr>
          <w:rFonts w:ascii="Times New Roman" w:hAnsi="Times New Roman"/>
        </w:rPr>
        <w:t>inscribir</w:t>
      </w:r>
      <w:r w:rsidRPr="00DD065D">
        <w:rPr>
          <w:rFonts w:ascii="Times New Roman" w:hAnsi="Times New Roman"/>
        </w:rPr>
        <w:t xml:space="preserve"> la presente ordenanza, ésta caducará en el plazo de tres (03) años de conformidad con lo dispuesto en el artículo IV.7.64 de la Ordenanza No. 001 de 29 de marzo de 2019</w:t>
      </w:r>
      <w:r w:rsidR="006E0207" w:rsidRPr="00DD065D">
        <w:rPr>
          <w:rFonts w:ascii="Times New Roman" w:hAnsi="Times New Roman"/>
        </w:rPr>
        <w:t xml:space="preserve">. </w:t>
      </w:r>
    </w:p>
    <w:p w14:paraId="2158CA3E" w14:textId="22CAB965" w:rsidR="00602C00" w:rsidRPr="00DD065D" w:rsidRDefault="00602C00" w:rsidP="00DD065D">
      <w:pPr>
        <w:pStyle w:val="Sinespaciado"/>
        <w:jc w:val="both"/>
        <w:rPr>
          <w:rFonts w:ascii="Times New Roman" w:hAnsi="Times New Roman"/>
        </w:rPr>
      </w:pPr>
    </w:p>
    <w:p w14:paraId="66536E02" w14:textId="4A24EB68" w:rsidR="009E010D" w:rsidRPr="00DD065D" w:rsidRDefault="00361728" w:rsidP="00DD065D">
      <w:pPr>
        <w:pStyle w:val="Sinespaciado"/>
        <w:jc w:val="both"/>
        <w:rPr>
          <w:rFonts w:ascii="Times New Roman" w:hAnsi="Times New Roman"/>
          <w:lang w:val="es-ES_tradnl"/>
        </w:rPr>
      </w:pPr>
      <w:r w:rsidRPr="006C4C4D">
        <w:rPr>
          <w:rFonts w:ascii="Times New Roman" w:hAnsi="Times New Roman"/>
          <w:b/>
          <w:lang w:val="es-ES_tradnl"/>
        </w:rPr>
        <w:t>Artículo 1</w:t>
      </w:r>
      <w:r w:rsidR="00CD7E74" w:rsidRPr="006C4C4D">
        <w:rPr>
          <w:rFonts w:ascii="Times New Roman" w:hAnsi="Times New Roman"/>
          <w:b/>
          <w:lang w:val="es-ES_tradnl"/>
        </w:rPr>
        <w:t>7</w:t>
      </w:r>
      <w:r w:rsidRPr="006C4C4D">
        <w:rPr>
          <w:rFonts w:ascii="Times New Roman" w:hAnsi="Times New Roman"/>
          <w:b/>
          <w:lang w:val="es-ES_tradnl"/>
        </w:rPr>
        <w:t xml:space="preserve">.- De la partición y </w:t>
      </w:r>
      <w:r w:rsidR="007375C1" w:rsidRPr="006C4C4D">
        <w:rPr>
          <w:rFonts w:ascii="Times New Roman" w:hAnsi="Times New Roman"/>
          <w:b/>
          <w:lang w:val="es-ES_tradnl"/>
        </w:rPr>
        <w:t>adjudicación. -</w:t>
      </w:r>
      <w:r w:rsidRPr="006C4C4D">
        <w:rPr>
          <w:rFonts w:ascii="Times New Roman" w:hAnsi="Times New Roman"/>
          <w:b/>
          <w:lang w:val="es-ES_tradnl"/>
        </w:rPr>
        <w:t xml:space="preserve"> </w:t>
      </w:r>
      <w:r w:rsidR="005F405A" w:rsidRPr="00DD065D">
        <w:rPr>
          <w:rFonts w:ascii="Times New Roman" w:hAnsi="Times New Roman"/>
          <w:lang w:val="es-ES_tradnl"/>
        </w:rPr>
        <w:t>Se faculta al señor Alcalde para que</w:t>
      </w:r>
      <w:r w:rsidR="00A744CC">
        <w:rPr>
          <w:rFonts w:ascii="Times New Roman" w:hAnsi="Times New Roman"/>
          <w:lang w:val="es-ES_tradnl"/>
        </w:rPr>
        <w:t>,</w:t>
      </w:r>
      <w:r w:rsidR="005F405A" w:rsidRPr="00DD065D">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r w:rsidR="007375C1" w:rsidRPr="00DD065D">
        <w:rPr>
          <w:rFonts w:ascii="Times New Roman" w:hAnsi="Times New Roman"/>
          <w:lang w:val="es-ES_tradnl"/>
        </w:rPr>
        <w:t>conocidas y</w:t>
      </w:r>
      <w:r w:rsidR="005F405A" w:rsidRPr="00DD065D">
        <w:rPr>
          <w:rFonts w:ascii="Times New Roman" w:hAnsi="Times New Roman"/>
          <w:lang w:val="es-ES_tradnl"/>
        </w:rPr>
        <w:t xml:space="preserve"> resueltas </w:t>
      </w:r>
      <w:r w:rsidR="007375C1" w:rsidRPr="00DD065D">
        <w:rPr>
          <w:rFonts w:ascii="Times New Roman" w:hAnsi="Times New Roman"/>
          <w:lang w:val="es-ES_tradnl"/>
        </w:rPr>
        <w:t>por el</w:t>
      </w:r>
      <w:r w:rsidR="005F405A" w:rsidRPr="00DD065D">
        <w:rPr>
          <w:rFonts w:ascii="Times New Roman" w:hAnsi="Times New Roman"/>
          <w:lang w:val="es-ES_tradnl"/>
        </w:rPr>
        <w:t xml:space="preserve"> juez competente en juicio ordinario.  </w:t>
      </w:r>
      <w:r w:rsidRPr="00DD065D">
        <w:rPr>
          <w:rFonts w:ascii="Times New Roman" w:hAnsi="Times New Roman"/>
          <w:lang w:val="es-ES_tradnl"/>
        </w:rPr>
        <w:t xml:space="preserve"> </w:t>
      </w:r>
    </w:p>
    <w:p w14:paraId="29B0397D" w14:textId="77777777" w:rsidR="003A52B5" w:rsidRPr="00DD065D" w:rsidRDefault="003A52B5" w:rsidP="00DD065D">
      <w:pPr>
        <w:pStyle w:val="Sinespaciado"/>
        <w:jc w:val="both"/>
        <w:rPr>
          <w:rFonts w:ascii="Times New Roman" w:hAnsi="Times New Roman"/>
          <w:bCs/>
          <w:lang w:val="es-ES_tradnl"/>
        </w:rPr>
      </w:pPr>
    </w:p>
    <w:p w14:paraId="16C6F643" w14:textId="475AE5C2" w:rsidR="0009290B" w:rsidRPr="0009290B" w:rsidRDefault="009E010D" w:rsidP="0009290B">
      <w:pPr>
        <w:pStyle w:val="Sinespaciado"/>
        <w:jc w:val="both"/>
        <w:rPr>
          <w:rFonts w:ascii="Times New Roman" w:hAnsi="Times New Roman"/>
          <w:bCs/>
          <w:lang w:val="es-ES_tradnl"/>
        </w:rPr>
      </w:pPr>
      <w:r w:rsidRPr="006C4C4D">
        <w:rPr>
          <w:rFonts w:ascii="Times New Roman" w:hAnsi="Times New Roman"/>
          <w:b/>
          <w:bCs/>
          <w:lang w:val="es-ES_tradnl"/>
        </w:rPr>
        <w:t>Artículo 1</w:t>
      </w:r>
      <w:r w:rsidR="00CD7E74" w:rsidRPr="006C4C4D">
        <w:rPr>
          <w:rFonts w:ascii="Times New Roman" w:hAnsi="Times New Roman"/>
          <w:b/>
          <w:bCs/>
          <w:lang w:val="es-ES_tradnl"/>
        </w:rPr>
        <w:t>8</w:t>
      </w:r>
      <w:r w:rsidRPr="006C4C4D">
        <w:rPr>
          <w:rFonts w:ascii="Times New Roman" w:hAnsi="Times New Roman"/>
          <w:b/>
          <w:bCs/>
          <w:lang w:val="es-ES_tradnl"/>
        </w:rPr>
        <w:t xml:space="preserve">.- Solicitudes de ampliación de </w:t>
      </w:r>
      <w:r w:rsidR="007375C1" w:rsidRPr="006C4C4D">
        <w:rPr>
          <w:rFonts w:ascii="Times New Roman" w:hAnsi="Times New Roman"/>
          <w:b/>
          <w:bCs/>
          <w:lang w:val="es-ES_tradnl"/>
        </w:rPr>
        <w:t>plazo. -</w:t>
      </w:r>
      <w:r w:rsidRPr="00DD065D">
        <w:rPr>
          <w:rFonts w:ascii="Times New Roman" w:hAnsi="Times New Roman"/>
          <w:bCs/>
          <w:lang w:val="es-ES_tradnl"/>
        </w:rPr>
        <w:t xml:space="preserve"> </w:t>
      </w:r>
      <w:r w:rsidR="0009290B" w:rsidRPr="00C80038">
        <w:rPr>
          <w:rFonts w:ascii="Times New Roman" w:hAnsi="Times New Roman"/>
          <w:lang w:val="es-ES_tradnl"/>
        </w:rPr>
        <w:t xml:space="preserve">La Administración Zonal </w:t>
      </w:r>
      <w:r w:rsidR="0009290B">
        <w:rPr>
          <w:rFonts w:ascii="Times New Roman" w:hAnsi="Times New Roman"/>
          <w:lang w:val="es-ES_tradnl"/>
        </w:rPr>
        <w:t>Tumbaco</w:t>
      </w:r>
      <w:r w:rsidR="0009290B" w:rsidRPr="00C80038">
        <w:rPr>
          <w:rFonts w:ascii="Times New Roman" w:hAnsi="Times New Roman"/>
          <w:lang w:val="es-ES_tradnl"/>
        </w:rPr>
        <w:t xml:space="preserve"> queda plenamente facultada para resolver y aprobar las solicitudes de ampliación de plazo para ejecución de obras civiles </w:t>
      </w:r>
      <w:r w:rsidR="0009290B" w:rsidRPr="00C80038">
        <w:rPr>
          <w:rFonts w:ascii="Times New Roman" w:hAnsi="Times New Roman"/>
        </w:rPr>
        <w:t>y de infraestructura.</w:t>
      </w:r>
    </w:p>
    <w:p w14:paraId="018CB186" w14:textId="77777777" w:rsidR="003A52B5" w:rsidRPr="0009290B" w:rsidRDefault="003A52B5" w:rsidP="00DD065D">
      <w:pPr>
        <w:pStyle w:val="Sinespaciado"/>
        <w:jc w:val="both"/>
        <w:rPr>
          <w:rFonts w:ascii="Times New Roman" w:hAnsi="Times New Roman"/>
          <w:bCs/>
          <w:lang w:val="es-ES_tradnl"/>
        </w:rPr>
      </w:pPr>
    </w:p>
    <w:p w14:paraId="0D8300B4" w14:textId="70781E79" w:rsidR="001E2E3A" w:rsidRPr="00DD065D" w:rsidRDefault="001E2E3A" w:rsidP="00DD065D">
      <w:pPr>
        <w:pStyle w:val="Sinespaciado"/>
        <w:jc w:val="both"/>
        <w:rPr>
          <w:rFonts w:ascii="Times New Roman" w:hAnsi="Times New Roman"/>
          <w:bCs/>
          <w:color w:val="000000" w:themeColor="text1"/>
          <w:lang w:val="es-ES_tradnl"/>
        </w:rPr>
      </w:pPr>
      <w:r w:rsidRPr="00DD065D">
        <w:rPr>
          <w:rFonts w:ascii="Times New Roman" w:hAnsi="Times New Roman"/>
          <w:bCs/>
          <w:color w:val="000000" w:themeColor="text1"/>
          <w:lang w:val="es-ES_tradnl"/>
        </w:rPr>
        <w:t xml:space="preserve">La Administración Zonal </w:t>
      </w:r>
      <w:r w:rsidR="00A744CC">
        <w:rPr>
          <w:rFonts w:ascii="Times New Roman" w:hAnsi="Times New Roman"/>
          <w:bCs/>
          <w:color w:val="000000" w:themeColor="text1"/>
          <w:lang w:val="es-ES_tradnl"/>
        </w:rPr>
        <w:t>Tumbaco</w:t>
      </w:r>
      <w:r w:rsidR="005F405A" w:rsidRPr="00DD065D">
        <w:rPr>
          <w:rFonts w:ascii="Times New Roman" w:hAnsi="Times New Roman"/>
          <w:bCs/>
          <w:color w:val="000000" w:themeColor="text1"/>
          <w:lang w:val="es-ES_tradnl"/>
        </w:rPr>
        <w:t xml:space="preserve"> </w:t>
      </w:r>
      <w:r w:rsidRPr="00DD065D">
        <w:rPr>
          <w:rFonts w:ascii="Times New Roman" w:hAnsi="Times New Roman"/>
          <w:bCs/>
          <w:color w:val="000000" w:themeColor="text1"/>
          <w:lang w:val="es-ES_tradnl"/>
        </w:rPr>
        <w:t>deberá notificar a los copropietarios del asentamiento 6 meses antes a la conclusión del plazo establecido.</w:t>
      </w:r>
    </w:p>
    <w:p w14:paraId="75BEB482" w14:textId="77777777" w:rsidR="003A52B5" w:rsidRPr="00DD065D" w:rsidRDefault="003A52B5" w:rsidP="00DD065D">
      <w:pPr>
        <w:pStyle w:val="Sinespaciado"/>
        <w:jc w:val="both"/>
        <w:rPr>
          <w:rFonts w:ascii="Times New Roman" w:hAnsi="Times New Roman"/>
          <w:bCs/>
          <w:color w:val="000000" w:themeColor="text1"/>
          <w:lang w:val="es-ES_tradnl"/>
        </w:rPr>
      </w:pPr>
    </w:p>
    <w:p w14:paraId="301FD0A2" w14:textId="6E99D00B" w:rsidR="00F87EDD" w:rsidRPr="00DD065D" w:rsidRDefault="00F87EDD" w:rsidP="00DD065D">
      <w:pPr>
        <w:pStyle w:val="Sinespaciado"/>
        <w:jc w:val="both"/>
        <w:rPr>
          <w:rFonts w:ascii="Times New Roman" w:hAnsi="Times New Roman"/>
          <w:bCs/>
          <w:lang w:val="es-ES_tradnl"/>
        </w:rPr>
      </w:pPr>
      <w:r w:rsidRPr="00DD065D">
        <w:rPr>
          <w:rFonts w:ascii="Times New Roman" w:hAnsi="Times New Roman"/>
          <w:bCs/>
          <w:lang w:val="es-ES_tradnl"/>
        </w:rPr>
        <w:t xml:space="preserve">La Administración Zonal </w:t>
      </w:r>
      <w:r w:rsidR="00A744CC">
        <w:rPr>
          <w:rFonts w:ascii="Times New Roman" w:hAnsi="Times New Roman"/>
          <w:bCs/>
          <w:lang w:val="es-ES_tradnl"/>
        </w:rPr>
        <w:t>Tumbaco</w:t>
      </w:r>
      <w:r w:rsidRPr="00DD065D">
        <w:rPr>
          <w:rFonts w:ascii="Times New Roman" w:hAnsi="Times New Roman"/>
          <w:bCs/>
          <w:lang w:val="es-ES_tradnl"/>
        </w:rPr>
        <w:t xml:space="preserve"> realizará el seguimiento en la ejecución y avance del cronograma</w:t>
      </w:r>
      <w:r w:rsidR="00DD065D" w:rsidRPr="00DD065D">
        <w:rPr>
          <w:rFonts w:ascii="Times New Roman" w:hAnsi="Times New Roman"/>
          <w:bCs/>
          <w:lang w:val="es-ES_tradnl"/>
        </w:rPr>
        <w:t xml:space="preserve"> de</w:t>
      </w:r>
      <w:r w:rsidRPr="00DD065D">
        <w:rPr>
          <w:rFonts w:ascii="Times New Roman" w:hAnsi="Times New Roman"/>
          <w:bCs/>
          <w:lang w:val="es-ES_tradnl"/>
        </w:rPr>
        <w:t xml:space="preserve"> obras </w:t>
      </w:r>
      <w:r w:rsidR="00433092" w:rsidRPr="00DD065D">
        <w:rPr>
          <w:rFonts w:ascii="Times New Roman" w:hAnsi="Times New Roman"/>
          <w:bCs/>
          <w:lang w:val="es-ES_tradnl"/>
        </w:rPr>
        <w:t>civiles y de infraestructura</w:t>
      </w:r>
      <w:r w:rsidRPr="00DD065D">
        <w:rPr>
          <w:rFonts w:ascii="Times New Roman" w:hAnsi="Times New Roman"/>
          <w:bCs/>
          <w:lang w:val="es-ES_tradnl"/>
        </w:rPr>
        <w:t xml:space="preserve"> hasta la terminación de las mismas.</w:t>
      </w:r>
    </w:p>
    <w:p w14:paraId="4F939A36" w14:textId="77777777" w:rsidR="003A52B5" w:rsidRPr="00DD065D" w:rsidRDefault="003A52B5" w:rsidP="00DD065D">
      <w:pPr>
        <w:pStyle w:val="Sinespaciado"/>
        <w:jc w:val="both"/>
        <w:rPr>
          <w:rFonts w:ascii="Times New Roman" w:hAnsi="Times New Roman"/>
          <w:bCs/>
          <w:lang w:val="es-ES_tradnl"/>
        </w:rPr>
      </w:pPr>
    </w:p>
    <w:p w14:paraId="6C8FEEC5" w14:textId="77777777" w:rsidR="00230751" w:rsidRPr="00DD065D" w:rsidRDefault="001E2E3A" w:rsidP="00DD065D">
      <w:pPr>
        <w:pStyle w:val="Sinespaciado"/>
        <w:jc w:val="both"/>
        <w:rPr>
          <w:rFonts w:ascii="Times New Roman" w:hAnsi="Times New Roman"/>
          <w:bCs/>
          <w:color w:val="000000" w:themeColor="text1"/>
          <w:lang w:val="es-ES_tradnl"/>
        </w:rPr>
      </w:pPr>
      <w:r w:rsidRPr="00DD065D">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515AC54E" w14:textId="74308F7C" w:rsidR="0009290B" w:rsidRPr="00DD065D" w:rsidRDefault="0009290B" w:rsidP="00DD065D">
      <w:pPr>
        <w:pStyle w:val="Sinespaciado"/>
        <w:jc w:val="both"/>
        <w:rPr>
          <w:rFonts w:ascii="Times New Roman" w:hAnsi="Times New Roman"/>
          <w:bCs/>
          <w:lang w:val="es-ES_tradnl"/>
        </w:rPr>
      </w:pPr>
    </w:p>
    <w:p w14:paraId="568EFA4D" w14:textId="04F1CAA4" w:rsidR="0015234A" w:rsidRPr="00DD065D" w:rsidRDefault="005F405A" w:rsidP="00DD065D">
      <w:pPr>
        <w:pStyle w:val="Sinespaciado"/>
        <w:jc w:val="both"/>
        <w:rPr>
          <w:rFonts w:ascii="Times New Roman" w:hAnsi="Times New Roman"/>
          <w:lang w:val="es-ES_tradnl"/>
        </w:rPr>
      </w:pPr>
      <w:r w:rsidRPr="006C4C4D">
        <w:rPr>
          <w:rFonts w:ascii="Times New Roman" w:hAnsi="Times New Roman"/>
          <w:b/>
          <w:bCs/>
          <w:lang w:val="es-ES_tradnl"/>
        </w:rPr>
        <w:t xml:space="preserve">Artículo </w:t>
      </w:r>
      <w:r w:rsidR="00CD7E74" w:rsidRPr="006C4C4D">
        <w:rPr>
          <w:rFonts w:ascii="Times New Roman" w:hAnsi="Times New Roman"/>
          <w:b/>
          <w:bCs/>
          <w:lang w:val="es-ES_tradnl"/>
        </w:rPr>
        <w:t>19</w:t>
      </w:r>
      <w:r w:rsidR="00361728" w:rsidRPr="006C4C4D">
        <w:rPr>
          <w:rFonts w:ascii="Times New Roman" w:hAnsi="Times New Roman"/>
          <w:b/>
          <w:bCs/>
          <w:lang w:val="es-ES_tradnl"/>
        </w:rPr>
        <w:t xml:space="preserve">.- Potestad de </w:t>
      </w:r>
      <w:r w:rsidR="007375C1" w:rsidRPr="006C4C4D">
        <w:rPr>
          <w:rFonts w:ascii="Times New Roman" w:hAnsi="Times New Roman"/>
          <w:b/>
          <w:bCs/>
          <w:lang w:val="es-ES_tradnl"/>
        </w:rPr>
        <w:t>ejecución. -</w:t>
      </w:r>
      <w:r w:rsidR="00361728" w:rsidRPr="00DD065D">
        <w:rPr>
          <w:rFonts w:ascii="Times New Roman" w:hAnsi="Times New Roman"/>
          <w:bCs/>
          <w:lang w:val="es-ES_tradnl"/>
        </w:rPr>
        <w:t xml:space="preserve"> </w:t>
      </w:r>
      <w:r w:rsidRPr="00DD065D">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DD065D">
        <w:rPr>
          <w:rFonts w:ascii="Times New Roman" w:hAnsi="Times New Roman"/>
          <w:lang w:val="es-ES_tradnl"/>
        </w:rPr>
        <w:t xml:space="preserve"> </w:t>
      </w:r>
    </w:p>
    <w:p w14:paraId="46254360" w14:textId="77777777" w:rsidR="003A52B5" w:rsidRPr="00DD065D" w:rsidRDefault="003A52B5" w:rsidP="00DD065D">
      <w:pPr>
        <w:pStyle w:val="Sinespaciado"/>
        <w:jc w:val="both"/>
        <w:rPr>
          <w:rFonts w:ascii="Times New Roman" w:hAnsi="Times New Roman"/>
          <w:lang w:val="es-ES_tradnl"/>
        </w:rPr>
      </w:pPr>
    </w:p>
    <w:p w14:paraId="1E9686D4" w14:textId="77777777" w:rsidR="00DF0CBD" w:rsidRPr="006C4C4D" w:rsidRDefault="00DF0CBD" w:rsidP="006C4C4D">
      <w:pPr>
        <w:pStyle w:val="Sinespaciado"/>
        <w:jc w:val="center"/>
        <w:rPr>
          <w:rFonts w:ascii="Times New Roman" w:hAnsi="Times New Roman"/>
          <w:b/>
          <w:lang w:val="es-ES_tradnl"/>
        </w:rPr>
      </w:pPr>
      <w:r w:rsidRPr="006C4C4D">
        <w:rPr>
          <w:rFonts w:ascii="Times New Roman" w:hAnsi="Times New Roman"/>
          <w:b/>
          <w:lang w:val="es-ES_tradnl"/>
        </w:rPr>
        <w:t>Disposiciones Generales</w:t>
      </w:r>
    </w:p>
    <w:p w14:paraId="0FBF3B66" w14:textId="77777777" w:rsidR="00DF0CBD" w:rsidRPr="00DD065D" w:rsidRDefault="00DF0CBD" w:rsidP="00DD065D">
      <w:pPr>
        <w:pStyle w:val="Sinespaciado"/>
        <w:jc w:val="both"/>
        <w:rPr>
          <w:rFonts w:ascii="Times New Roman" w:hAnsi="Times New Roman"/>
          <w:lang w:val="es-ES_tradnl"/>
        </w:rPr>
      </w:pPr>
    </w:p>
    <w:p w14:paraId="36567D5D" w14:textId="77777777" w:rsidR="00DF0CBD" w:rsidRPr="00DD065D" w:rsidRDefault="00DF0CBD" w:rsidP="00DD065D">
      <w:pPr>
        <w:pStyle w:val="Sinespaciado"/>
        <w:jc w:val="both"/>
        <w:rPr>
          <w:rFonts w:ascii="Times New Roman" w:hAnsi="Times New Roman"/>
          <w:lang w:val="es-ES_tradnl"/>
        </w:rPr>
      </w:pPr>
      <w:r w:rsidRPr="006C4C4D">
        <w:rPr>
          <w:rFonts w:ascii="Times New Roman" w:hAnsi="Times New Roman"/>
          <w:b/>
          <w:lang w:val="es-ES_tradnl"/>
        </w:rPr>
        <w:t>Primera</w:t>
      </w:r>
      <w:r w:rsidRPr="00DD065D">
        <w:rPr>
          <w:rFonts w:ascii="Times New Roman" w:hAnsi="Times New Roman"/>
          <w:lang w:val="es-ES_tradnl"/>
        </w:rPr>
        <w:t>. - Todos los anexos adjuntos al proyecto de regularización son documentos habilitantes de esta Ordenanza.</w:t>
      </w:r>
    </w:p>
    <w:p w14:paraId="2F14334D" w14:textId="77777777" w:rsidR="003A52B5" w:rsidRPr="00DD065D" w:rsidRDefault="003A52B5" w:rsidP="00DD065D">
      <w:pPr>
        <w:pStyle w:val="Sinespaciado"/>
        <w:jc w:val="both"/>
        <w:rPr>
          <w:rFonts w:ascii="Times New Roman" w:hAnsi="Times New Roman"/>
          <w:lang w:val="es-ES_tradnl"/>
        </w:rPr>
      </w:pPr>
    </w:p>
    <w:p w14:paraId="7BEA2583" w14:textId="3679C133" w:rsidR="00DF0CBD" w:rsidRPr="00DD065D" w:rsidRDefault="00DF0CBD" w:rsidP="00DD065D">
      <w:pPr>
        <w:pStyle w:val="Sinespaciado"/>
        <w:jc w:val="both"/>
        <w:rPr>
          <w:rFonts w:ascii="Times New Roman" w:hAnsi="Times New Roman"/>
          <w:highlight w:val="yellow"/>
          <w:lang w:val="es-ES_tradnl"/>
        </w:rPr>
      </w:pPr>
      <w:r w:rsidRPr="006C4C4D">
        <w:rPr>
          <w:rFonts w:ascii="Times New Roman" w:hAnsi="Times New Roman"/>
          <w:b/>
          <w:lang w:val="es-ES_tradnl"/>
        </w:rPr>
        <w:t>Segunda</w:t>
      </w:r>
      <w:r w:rsidRPr="00DD065D">
        <w:rPr>
          <w:rFonts w:ascii="Times New Roman" w:hAnsi="Times New Roman"/>
          <w:lang w:val="es-ES_tradnl"/>
        </w:rPr>
        <w:t xml:space="preserve">. -  De acuerdo al </w:t>
      </w:r>
      <w:r w:rsidRPr="00DD065D">
        <w:rPr>
          <w:rFonts w:ascii="Times New Roman" w:eastAsiaTheme="minorHAnsi" w:hAnsi="Times New Roman"/>
          <w:bCs/>
        </w:rPr>
        <w:t xml:space="preserve">Oficio </w:t>
      </w:r>
      <w:r w:rsidR="00DA1A89">
        <w:rPr>
          <w:rFonts w:ascii="Times New Roman" w:hAnsi="Times New Roman"/>
          <w:bCs/>
        </w:rPr>
        <w:t>GADDMQ-SGSG-2021</w:t>
      </w:r>
      <w:r w:rsidR="00DA1A89" w:rsidRPr="00675BCF">
        <w:rPr>
          <w:rFonts w:ascii="Times New Roman" w:hAnsi="Times New Roman"/>
          <w:bCs/>
        </w:rPr>
        <w:t>-</w:t>
      </w:r>
      <w:r w:rsidR="00DA1A89">
        <w:rPr>
          <w:rFonts w:ascii="Times New Roman" w:hAnsi="Times New Roman"/>
          <w:bCs/>
        </w:rPr>
        <w:t>0710</w:t>
      </w:r>
      <w:r w:rsidR="00DA1A89" w:rsidRPr="00675BCF">
        <w:rPr>
          <w:rFonts w:ascii="Times New Roman" w:hAnsi="Times New Roman"/>
          <w:bCs/>
        </w:rPr>
        <w:t xml:space="preserve">-OF, de </w:t>
      </w:r>
      <w:r w:rsidR="00DA1A89">
        <w:rPr>
          <w:rFonts w:ascii="Times New Roman" w:hAnsi="Times New Roman"/>
          <w:bCs/>
        </w:rPr>
        <w:t>19</w:t>
      </w:r>
      <w:r w:rsidR="00DA1A89" w:rsidRPr="00675BCF">
        <w:rPr>
          <w:rFonts w:ascii="Times New Roman" w:hAnsi="Times New Roman"/>
          <w:bCs/>
        </w:rPr>
        <w:t xml:space="preserve"> de </w:t>
      </w:r>
      <w:r w:rsidR="00DA1A89">
        <w:rPr>
          <w:rFonts w:ascii="Times New Roman" w:hAnsi="Times New Roman"/>
          <w:bCs/>
        </w:rPr>
        <w:t>marzo</w:t>
      </w:r>
      <w:r w:rsidR="00DA1A89" w:rsidRPr="00675BCF">
        <w:rPr>
          <w:rFonts w:ascii="Times New Roman" w:hAnsi="Times New Roman"/>
          <w:bCs/>
        </w:rPr>
        <w:t xml:space="preserve"> de </w:t>
      </w:r>
      <w:r w:rsidR="00DA1A89">
        <w:rPr>
          <w:rFonts w:ascii="Times New Roman" w:hAnsi="Times New Roman"/>
          <w:bCs/>
        </w:rPr>
        <w:t>2021</w:t>
      </w:r>
      <w:r w:rsidR="000E0B09" w:rsidRPr="00DD065D">
        <w:rPr>
          <w:rFonts w:ascii="Times New Roman" w:hAnsi="Times New Roman"/>
        </w:rPr>
        <w:t xml:space="preserve">, emitido por el Director Metropolitano de Gestión de Riesgos, de la Secretaría General de Seguridad y Gobernabilidad, </w:t>
      </w:r>
      <w:r w:rsidR="000E0B09" w:rsidRPr="00DD065D">
        <w:rPr>
          <w:rFonts w:ascii="Times New Roman" w:hAnsi="Times New Roman"/>
          <w:color w:val="000000"/>
        </w:rPr>
        <w:t xml:space="preserve">remite el Informe Técnico </w:t>
      </w:r>
      <w:r w:rsidR="002A0D0C" w:rsidRPr="00675BCF">
        <w:rPr>
          <w:rFonts w:ascii="Times New Roman" w:hAnsi="Times New Roman"/>
          <w:bCs/>
        </w:rPr>
        <w:t>I-0015-EAH-AT-DMGR-2021, de 16 de marzo de 2021</w:t>
      </w:r>
      <w:r w:rsidR="000E0B09" w:rsidRPr="00DD065D">
        <w:rPr>
          <w:rFonts w:ascii="Times New Roman" w:hAnsi="Times New Roman"/>
          <w:color w:val="000000"/>
        </w:rPr>
        <w:t>0,</w:t>
      </w:r>
      <w:r w:rsidRPr="00DD065D">
        <w:rPr>
          <w:rFonts w:ascii="Times New Roman" w:hAnsi="Times New Roman"/>
        </w:rPr>
        <w:t xml:space="preserve"> </w:t>
      </w:r>
      <w:r w:rsidRPr="00DD065D">
        <w:rPr>
          <w:rFonts w:ascii="Times New Roman" w:hAnsi="Times New Roman"/>
          <w:lang w:val="es-ES_tradnl"/>
        </w:rPr>
        <w:t xml:space="preserve">los copropietarios del </w:t>
      </w:r>
      <w:r w:rsidR="00C9661B" w:rsidRPr="00DD065D">
        <w:rPr>
          <w:rFonts w:ascii="Times New Roman" w:hAnsi="Times New Roman"/>
          <w:lang w:val="es-ES_tradnl"/>
        </w:rPr>
        <w:t xml:space="preserve">asentamiento </w:t>
      </w:r>
      <w:r w:rsidRPr="00DD065D">
        <w:rPr>
          <w:rFonts w:ascii="Times New Roman" w:hAnsi="Times New Roman"/>
          <w:lang w:val="es-ES_tradnl"/>
        </w:rPr>
        <w:t>deberán cumplir las siguientes disposiciones, además de las recomendaciones generales y normativa legal vigente contenida en este mismo oficio</w:t>
      </w:r>
      <w:r w:rsidR="00827F44" w:rsidRPr="00DD065D">
        <w:rPr>
          <w:rFonts w:ascii="Times New Roman" w:hAnsi="Times New Roman"/>
          <w:lang w:val="es-ES_tradnl"/>
        </w:rPr>
        <w:t>.</w:t>
      </w:r>
    </w:p>
    <w:p w14:paraId="21953E10" w14:textId="77777777" w:rsidR="000E0B09" w:rsidRPr="00DD065D" w:rsidRDefault="000E0B09" w:rsidP="00DD065D">
      <w:pPr>
        <w:pStyle w:val="Sinespaciado"/>
        <w:jc w:val="both"/>
        <w:rPr>
          <w:rFonts w:ascii="Times New Roman" w:hAnsi="Times New Roman"/>
          <w:lang w:val="es-ES_tradnl"/>
        </w:rPr>
      </w:pPr>
    </w:p>
    <w:p w14:paraId="78A0098E" w14:textId="31DE1EB9" w:rsidR="002A0D0C" w:rsidRDefault="000E0B09" w:rsidP="002A0D0C">
      <w:pPr>
        <w:pStyle w:val="Sinespaciado"/>
        <w:numPr>
          <w:ilvl w:val="0"/>
          <w:numId w:val="27"/>
        </w:numPr>
        <w:jc w:val="both"/>
        <w:rPr>
          <w:rFonts w:ascii="Times New Roman" w:hAnsi="Times New Roman"/>
          <w:lang w:val="es-ES_tradnl"/>
        </w:rPr>
      </w:pPr>
      <w:r w:rsidRPr="00DD065D">
        <w:rPr>
          <w:rFonts w:ascii="Times New Roman" w:hAnsi="Times New Roman"/>
          <w:lang w:val="es-ES_tradnl"/>
        </w:rPr>
        <w:lastRenderedPageBreak/>
        <w:t xml:space="preserve">Se dispone </w:t>
      </w:r>
      <w:r w:rsidR="002A0D0C" w:rsidRPr="002A0D0C">
        <w:rPr>
          <w:rFonts w:ascii="Times New Roman" w:hAnsi="Times New Roman"/>
          <w:lang w:val="es-ES_tradnl"/>
        </w:rPr>
        <w:t xml:space="preserve">que los propietarios y/o posesionarios del AHHC, no </w:t>
      </w:r>
      <w:r w:rsidR="002A0D0C">
        <w:rPr>
          <w:rFonts w:ascii="Times New Roman" w:hAnsi="Times New Roman"/>
          <w:lang w:val="es-ES_tradnl"/>
        </w:rPr>
        <w:t xml:space="preserve">deben </w:t>
      </w:r>
      <w:r w:rsidR="00EF10C7">
        <w:rPr>
          <w:rFonts w:ascii="Times New Roman" w:hAnsi="Times New Roman"/>
          <w:lang w:val="es-ES_tradnl"/>
        </w:rPr>
        <w:t>construir</w:t>
      </w:r>
      <w:r w:rsidR="002A0D0C" w:rsidRPr="002A0D0C">
        <w:rPr>
          <w:rFonts w:ascii="Times New Roman" w:hAnsi="Times New Roman"/>
          <w:lang w:val="es-ES_tradnl"/>
        </w:rPr>
        <w:t xml:space="preserve"> más</w:t>
      </w:r>
      <w:r w:rsidR="002A0D0C">
        <w:rPr>
          <w:rFonts w:ascii="Times New Roman" w:hAnsi="Times New Roman"/>
          <w:lang w:val="es-ES_tradnl"/>
        </w:rPr>
        <w:t xml:space="preserve"> </w:t>
      </w:r>
      <w:r w:rsidR="002A0D0C" w:rsidRPr="002A0D0C">
        <w:rPr>
          <w:rFonts w:ascii="Times New Roman" w:hAnsi="Times New Roman"/>
          <w:lang w:val="es-ES_tradnl"/>
        </w:rPr>
        <w:t xml:space="preserve">viviendas en el </w:t>
      </w:r>
      <w:r w:rsidR="00EF10C7" w:rsidRPr="002A0D0C">
        <w:rPr>
          <w:rFonts w:ascii="Times New Roman" w:hAnsi="Times New Roman"/>
          <w:lang w:val="es-ES_tradnl"/>
        </w:rPr>
        <w:t>macro lote</w:t>
      </w:r>
      <w:r w:rsidR="002A0D0C" w:rsidRPr="002A0D0C">
        <w:rPr>
          <w:rFonts w:ascii="Times New Roman" w:hAnsi="Times New Roman"/>
          <w:lang w:val="es-ES_tradnl"/>
        </w:rPr>
        <w:t xml:space="preserve"> evaluado, ni aumenten pisos/ plantas sobre las edificaciones</w:t>
      </w:r>
      <w:r w:rsidR="002A0D0C">
        <w:rPr>
          <w:rFonts w:ascii="Times New Roman" w:hAnsi="Times New Roman"/>
          <w:lang w:val="es-ES_tradnl"/>
        </w:rPr>
        <w:t xml:space="preserve"> </w:t>
      </w:r>
      <w:r w:rsidR="002A0D0C" w:rsidRPr="002A0D0C">
        <w:rPr>
          <w:rFonts w:ascii="Times New Roman" w:hAnsi="Times New Roman"/>
          <w:lang w:val="es-ES_tradnl"/>
        </w:rPr>
        <w:t>existentes, hasta que el proceso de regularización del asentamiento culmine y se</w:t>
      </w:r>
      <w:r w:rsidR="002A0D0C">
        <w:rPr>
          <w:rFonts w:ascii="Times New Roman" w:hAnsi="Times New Roman"/>
          <w:lang w:val="es-ES_tradnl"/>
        </w:rPr>
        <w:t xml:space="preserve"> </w:t>
      </w:r>
      <w:r w:rsidR="002A0D0C" w:rsidRPr="002A0D0C">
        <w:rPr>
          <w:rFonts w:ascii="Times New Roman" w:hAnsi="Times New Roman"/>
          <w:lang w:val="es-ES_tradnl"/>
        </w:rPr>
        <w:t>determine su normativa de edificabilidad específica que deberá constar en sus de construcción de la autoridad competente que es la Secretaría de Territorio, Hábitat</w:t>
      </w:r>
      <w:r w:rsidR="002A0D0C">
        <w:rPr>
          <w:rFonts w:ascii="Times New Roman" w:hAnsi="Times New Roman"/>
          <w:lang w:val="es-ES_tradnl"/>
        </w:rPr>
        <w:t xml:space="preserve"> </w:t>
      </w:r>
      <w:r w:rsidR="002A0D0C" w:rsidRPr="002A0D0C">
        <w:rPr>
          <w:rFonts w:ascii="Times New Roman" w:hAnsi="Times New Roman"/>
          <w:lang w:val="es-ES_tradnl"/>
        </w:rPr>
        <w:t>y Vivienda (STHV).</w:t>
      </w:r>
    </w:p>
    <w:p w14:paraId="165F043B" w14:textId="77777777" w:rsidR="002A0D0C" w:rsidRDefault="002A0D0C" w:rsidP="002A0D0C">
      <w:pPr>
        <w:autoSpaceDE w:val="0"/>
        <w:autoSpaceDN w:val="0"/>
        <w:adjustRightInd w:val="0"/>
        <w:rPr>
          <w:rFonts w:eastAsia="Calibri"/>
          <w:sz w:val="22"/>
          <w:szCs w:val="22"/>
          <w:lang w:val="es-ES_tradnl" w:eastAsia="en-US"/>
        </w:rPr>
      </w:pPr>
    </w:p>
    <w:p w14:paraId="3CC19B19" w14:textId="50495383" w:rsidR="002A0D0C" w:rsidRPr="002A0D0C" w:rsidRDefault="002A0D0C" w:rsidP="002A0D0C">
      <w:pPr>
        <w:autoSpaceDE w:val="0"/>
        <w:autoSpaceDN w:val="0"/>
        <w:adjustRightInd w:val="0"/>
        <w:rPr>
          <w:rFonts w:eastAsia="Calibri"/>
          <w:sz w:val="22"/>
          <w:szCs w:val="22"/>
          <w:lang w:val="es-ES_tradnl" w:eastAsia="en-US"/>
        </w:rPr>
      </w:pPr>
      <w:r w:rsidRPr="002A0D0C">
        <w:rPr>
          <w:rFonts w:eastAsia="Calibri"/>
          <w:sz w:val="22"/>
          <w:szCs w:val="22"/>
          <w:lang w:val="es-ES_tradnl" w:eastAsia="en-US"/>
        </w:rPr>
        <w:t xml:space="preserve"> La Unidad Especial Regula Tu Barrio deberá comunic</w:t>
      </w:r>
      <w:r>
        <w:rPr>
          <w:rFonts w:eastAsia="Calibri"/>
          <w:sz w:val="22"/>
          <w:szCs w:val="22"/>
          <w:lang w:val="es-ES_tradnl" w:eastAsia="en-US"/>
        </w:rPr>
        <w:t xml:space="preserve">ar a la comunidad del AHHYC “La </w:t>
      </w:r>
      <w:r w:rsidRPr="002A0D0C">
        <w:rPr>
          <w:rFonts w:eastAsia="Calibri"/>
          <w:sz w:val="22"/>
          <w:szCs w:val="22"/>
          <w:lang w:val="es-ES_tradnl" w:eastAsia="en-US"/>
        </w:rPr>
        <w:t>Tola Chica”, lo descrito en el presente informe, especialmente referente a la calificación</w:t>
      </w:r>
      <w:r>
        <w:rPr>
          <w:rFonts w:eastAsia="Calibri"/>
          <w:sz w:val="22"/>
          <w:szCs w:val="22"/>
          <w:lang w:val="es-ES_tradnl" w:eastAsia="en-US"/>
        </w:rPr>
        <w:t xml:space="preserve"> </w:t>
      </w:r>
      <w:r w:rsidRPr="002A0D0C">
        <w:rPr>
          <w:rFonts w:eastAsia="Calibri"/>
          <w:sz w:val="22"/>
          <w:szCs w:val="22"/>
          <w:lang w:val="es-ES_tradnl" w:eastAsia="en-US"/>
        </w:rPr>
        <w:t xml:space="preserve">del riesgo ante las diferentes amenazas analizadas y </w:t>
      </w:r>
      <w:r>
        <w:rPr>
          <w:rFonts w:eastAsia="Calibri"/>
          <w:sz w:val="22"/>
          <w:szCs w:val="22"/>
          <w:lang w:val="es-ES_tradnl" w:eastAsia="en-US"/>
        </w:rPr>
        <w:t xml:space="preserve">las respectivas recomendaciones </w:t>
      </w:r>
      <w:r w:rsidRPr="002A0D0C">
        <w:rPr>
          <w:rFonts w:eastAsia="Calibri"/>
          <w:sz w:val="22"/>
          <w:szCs w:val="22"/>
          <w:lang w:val="es-ES_tradnl" w:eastAsia="en-US"/>
        </w:rPr>
        <w:t>técnicas, socializando la importancia de su cumplim</w:t>
      </w:r>
      <w:r>
        <w:rPr>
          <w:rFonts w:eastAsia="Calibri"/>
          <w:sz w:val="22"/>
          <w:szCs w:val="22"/>
          <w:lang w:val="es-ES_tradnl" w:eastAsia="en-US"/>
        </w:rPr>
        <w:t xml:space="preserve">iento en reducción del riesgo y </w:t>
      </w:r>
      <w:r w:rsidRPr="002A0D0C">
        <w:rPr>
          <w:rFonts w:eastAsia="Calibri"/>
          <w:sz w:val="22"/>
          <w:szCs w:val="22"/>
          <w:lang w:val="es-ES_tradnl" w:eastAsia="en-US"/>
        </w:rPr>
        <w:t>seguridad ciudadana.</w:t>
      </w:r>
    </w:p>
    <w:p w14:paraId="4E8343F7" w14:textId="12DF7763" w:rsidR="000E0B09" w:rsidRPr="00DD065D" w:rsidRDefault="000E0B09" w:rsidP="00DD065D">
      <w:pPr>
        <w:pStyle w:val="Sinespaciado"/>
        <w:jc w:val="both"/>
        <w:rPr>
          <w:rFonts w:ascii="Times New Roman" w:hAnsi="Times New Roman"/>
          <w:lang w:val="es-ES_tradnl"/>
        </w:rPr>
      </w:pPr>
    </w:p>
    <w:p w14:paraId="790A7FFC" w14:textId="5D8BCD5F" w:rsidR="00DF0CBD" w:rsidRPr="00DD065D" w:rsidRDefault="00DF0CBD" w:rsidP="00DD065D">
      <w:pPr>
        <w:pStyle w:val="Sinespaciado"/>
        <w:jc w:val="both"/>
        <w:rPr>
          <w:rFonts w:ascii="Times New Roman" w:hAnsi="Times New Roman"/>
          <w:lang w:val="es-ES_tradnl"/>
        </w:rPr>
      </w:pPr>
      <w:r w:rsidRPr="006C4C4D">
        <w:rPr>
          <w:rFonts w:ascii="Times New Roman" w:hAnsi="Times New Roman"/>
          <w:b/>
          <w:lang w:val="es-ES_tradnl"/>
        </w:rPr>
        <w:t xml:space="preserve">Disposición </w:t>
      </w:r>
      <w:r w:rsidR="007375C1" w:rsidRPr="006C4C4D">
        <w:rPr>
          <w:rFonts w:ascii="Times New Roman" w:hAnsi="Times New Roman"/>
          <w:b/>
          <w:lang w:val="es-ES_tradnl"/>
        </w:rPr>
        <w:t>Final. -</w:t>
      </w:r>
      <w:r w:rsidRPr="00DD065D">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2DCCFAC" w14:textId="77777777" w:rsidR="00DF0CBD" w:rsidRPr="00DD065D" w:rsidRDefault="00DF0CBD" w:rsidP="00DD065D">
      <w:pPr>
        <w:pStyle w:val="Sinespaciado"/>
        <w:jc w:val="both"/>
        <w:rPr>
          <w:rFonts w:ascii="Times New Roman" w:hAnsi="Times New Roman"/>
          <w:lang w:val="es-ES_tradnl"/>
        </w:rPr>
      </w:pPr>
    </w:p>
    <w:p w14:paraId="1B798282" w14:textId="5C9B6376" w:rsidR="00D905BE" w:rsidRPr="0099312A" w:rsidRDefault="00D905BE" w:rsidP="00D905BE">
      <w:pPr>
        <w:pStyle w:val="Sinespaciado"/>
        <w:jc w:val="both"/>
        <w:rPr>
          <w:rFonts w:ascii="Times New Roman" w:hAnsi="Times New Roman"/>
        </w:rPr>
      </w:pPr>
      <w:r w:rsidRPr="0099312A">
        <w:rPr>
          <w:rFonts w:ascii="Times New Roman" w:hAnsi="Times New Roman"/>
        </w:rPr>
        <w:t xml:space="preserve">Dada, en la Sala de Sesiones del Concejo Metropolitano de Quito, </w:t>
      </w:r>
      <w:proofErr w:type="gramStart"/>
      <w:r w:rsidRPr="0099312A">
        <w:rPr>
          <w:rFonts w:ascii="Times New Roman" w:hAnsi="Times New Roman"/>
        </w:rPr>
        <w:t>el.……</w:t>
      </w:r>
      <w:proofErr w:type="gramEnd"/>
      <w:r w:rsidRPr="0099312A">
        <w:rPr>
          <w:rFonts w:ascii="Times New Roman" w:hAnsi="Times New Roman"/>
        </w:rPr>
        <w:t xml:space="preserve"> de …………. del </w:t>
      </w:r>
      <w:r w:rsidR="00F06DA7" w:rsidRPr="0099312A">
        <w:rPr>
          <w:rFonts w:ascii="Times New Roman" w:hAnsi="Times New Roman"/>
        </w:rPr>
        <w:t>202</w:t>
      </w:r>
      <w:r w:rsidR="00F06DA7">
        <w:rPr>
          <w:rFonts w:ascii="Times New Roman" w:hAnsi="Times New Roman"/>
        </w:rPr>
        <w:t>1</w:t>
      </w:r>
    </w:p>
    <w:p w14:paraId="1F907059" w14:textId="77777777" w:rsidR="00D905BE" w:rsidRPr="0099312A" w:rsidRDefault="00D905BE" w:rsidP="00D905BE">
      <w:pPr>
        <w:pStyle w:val="Sinespaciado"/>
        <w:jc w:val="both"/>
        <w:rPr>
          <w:rFonts w:ascii="Times New Roman" w:hAnsi="Times New Roman"/>
          <w:lang w:val="es-ES"/>
        </w:rPr>
      </w:pPr>
    </w:p>
    <w:p w14:paraId="0332C5E0" w14:textId="77777777" w:rsidR="00D905BE" w:rsidRPr="0099312A" w:rsidRDefault="00D905BE" w:rsidP="00D905BE">
      <w:pPr>
        <w:pStyle w:val="Sinespaciado"/>
        <w:jc w:val="both"/>
        <w:rPr>
          <w:rFonts w:ascii="Times New Roman" w:hAnsi="Times New Roman"/>
        </w:rPr>
      </w:pPr>
    </w:p>
    <w:p w14:paraId="4DDDD70D" w14:textId="77777777" w:rsidR="00D905BE" w:rsidRPr="0099312A" w:rsidRDefault="00D905BE" w:rsidP="00D905BE">
      <w:pPr>
        <w:pStyle w:val="Sinespaciado"/>
        <w:jc w:val="both"/>
        <w:rPr>
          <w:rFonts w:ascii="Times New Roman" w:hAnsi="Times New Roman"/>
        </w:rPr>
      </w:pPr>
    </w:p>
    <w:p w14:paraId="528FDBCD" w14:textId="77777777" w:rsidR="00D905BE" w:rsidRPr="0099312A" w:rsidRDefault="00D905BE" w:rsidP="00D905BE">
      <w:pPr>
        <w:pStyle w:val="Sinespaciado"/>
        <w:jc w:val="both"/>
        <w:rPr>
          <w:rFonts w:ascii="Times New Roman" w:hAnsi="Times New Roman"/>
        </w:rPr>
      </w:pPr>
    </w:p>
    <w:p w14:paraId="73F01C4A" w14:textId="77777777" w:rsidR="00D905BE" w:rsidRPr="0099312A" w:rsidRDefault="00D905BE" w:rsidP="00D905BE">
      <w:pPr>
        <w:pStyle w:val="Sinespaciado"/>
        <w:jc w:val="both"/>
        <w:rPr>
          <w:rFonts w:ascii="Times New Roman" w:hAnsi="Times New Roman"/>
          <w:lang w:val="es-ES"/>
        </w:rPr>
      </w:pPr>
    </w:p>
    <w:p w14:paraId="5D7A3466"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 xml:space="preserve">Abg. Damaris Priscila </w:t>
      </w:r>
      <w:proofErr w:type="spellStart"/>
      <w:r w:rsidRPr="0099312A">
        <w:rPr>
          <w:rFonts w:ascii="Times New Roman" w:eastAsia="MS Mincho" w:hAnsi="Times New Roman"/>
        </w:rPr>
        <w:t>Ortíz</w:t>
      </w:r>
      <w:proofErr w:type="spellEnd"/>
      <w:r w:rsidRPr="0099312A">
        <w:rPr>
          <w:rFonts w:ascii="Times New Roman" w:eastAsia="MS Mincho" w:hAnsi="Times New Roman"/>
        </w:rPr>
        <w:t xml:space="preserve"> </w:t>
      </w:r>
      <w:proofErr w:type="spellStart"/>
      <w:r w:rsidRPr="0099312A">
        <w:rPr>
          <w:rFonts w:ascii="Times New Roman" w:eastAsia="MS Mincho" w:hAnsi="Times New Roman"/>
        </w:rPr>
        <w:t>Pasuy</w:t>
      </w:r>
      <w:proofErr w:type="spellEnd"/>
    </w:p>
    <w:p w14:paraId="34390E16"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0BDE4474" w14:textId="77777777" w:rsidR="00D905BE" w:rsidRPr="0099312A" w:rsidRDefault="00D905BE" w:rsidP="00D905BE">
      <w:pPr>
        <w:pStyle w:val="Sinespaciado"/>
        <w:jc w:val="both"/>
        <w:rPr>
          <w:rFonts w:ascii="Times New Roman" w:hAnsi="Times New Roman"/>
          <w:lang w:val="es-ES"/>
        </w:rPr>
      </w:pPr>
    </w:p>
    <w:p w14:paraId="68F4BD2D" w14:textId="77777777" w:rsidR="00D905BE" w:rsidRPr="0099312A" w:rsidRDefault="00D905BE" w:rsidP="00D905BE">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99312A">
        <w:rPr>
          <w:rFonts w:ascii="Times New Roman" w:eastAsia="MS Mincho" w:hAnsi="Times New Roman"/>
          <w:b/>
          <w:bCs/>
          <w:sz w:val="22"/>
          <w:szCs w:val="22"/>
        </w:rPr>
        <w:t>CERTIFICADO DE DISCUSIÓN</w:t>
      </w:r>
    </w:p>
    <w:p w14:paraId="100A598B" w14:textId="77777777" w:rsidR="00D905BE" w:rsidRPr="0099312A" w:rsidRDefault="00D905BE" w:rsidP="00D905BE">
      <w:pPr>
        <w:pStyle w:val="Sinespaciado"/>
        <w:jc w:val="both"/>
        <w:rPr>
          <w:rFonts w:ascii="Times New Roman" w:eastAsia="MS Mincho" w:hAnsi="Times New Roman"/>
        </w:rPr>
      </w:pPr>
    </w:p>
    <w:p w14:paraId="7819D613" w14:textId="1A58580F" w:rsidR="00D905BE" w:rsidRPr="0099312A" w:rsidRDefault="00D905BE" w:rsidP="00D905BE">
      <w:pPr>
        <w:pStyle w:val="Sinespaciado"/>
        <w:jc w:val="both"/>
        <w:rPr>
          <w:rFonts w:ascii="Times New Roman" w:eastAsia="MS Mincho" w:hAnsi="Times New Roman"/>
        </w:rPr>
      </w:pPr>
      <w:r w:rsidRPr="0099312A">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99312A">
        <w:rPr>
          <w:rFonts w:ascii="Times New Roman" w:eastAsia="MS Mincho" w:hAnsi="Times New Roman"/>
        </w:rPr>
        <w:t>..</w:t>
      </w:r>
      <w:proofErr w:type="gramEnd"/>
      <w:r w:rsidRPr="0099312A">
        <w:rPr>
          <w:rFonts w:ascii="Times New Roman" w:eastAsia="MS Mincho" w:hAnsi="Times New Roman"/>
        </w:rPr>
        <w:t xml:space="preserve">de ……..  </w:t>
      </w:r>
      <w:proofErr w:type="gramStart"/>
      <w:r w:rsidRPr="0099312A">
        <w:rPr>
          <w:rFonts w:ascii="Times New Roman" w:eastAsia="MS Mincho" w:hAnsi="Times New Roman"/>
        </w:rPr>
        <w:t>y</w:t>
      </w:r>
      <w:proofErr w:type="gramEnd"/>
      <w:r w:rsidRPr="0099312A">
        <w:rPr>
          <w:rFonts w:ascii="Times New Roman" w:eastAsia="MS Mincho" w:hAnsi="Times New Roman"/>
        </w:rPr>
        <w:t xml:space="preserve"> ….. de …………. de </w:t>
      </w:r>
      <w:r w:rsidR="00F06DA7" w:rsidRPr="0099312A">
        <w:rPr>
          <w:rFonts w:ascii="Times New Roman" w:eastAsia="MS Mincho" w:hAnsi="Times New Roman"/>
        </w:rPr>
        <w:t>202</w:t>
      </w:r>
      <w:r w:rsidR="00F06DA7">
        <w:rPr>
          <w:rFonts w:ascii="Times New Roman" w:eastAsia="MS Mincho" w:hAnsi="Times New Roman"/>
        </w:rPr>
        <w:t>1</w:t>
      </w:r>
      <w:r w:rsidRPr="0099312A">
        <w:rPr>
          <w:rFonts w:ascii="Times New Roman" w:eastAsia="MS Mincho" w:hAnsi="Times New Roman"/>
        </w:rPr>
        <w:t>- Quito,</w:t>
      </w:r>
    </w:p>
    <w:p w14:paraId="12369A08" w14:textId="77777777" w:rsidR="00D905BE" w:rsidRPr="0099312A" w:rsidRDefault="00D905BE" w:rsidP="00D905BE">
      <w:pPr>
        <w:pStyle w:val="Sinespaciado"/>
        <w:jc w:val="both"/>
        <w:rPr>
          <w:rFonts w:ascii="Times New Roman" w:eastAsia="MS Mincho" w:hAnsi="Times New Roman"/>
        </w:rPr>
      </w:pPr>
    </w:p>
    <w:p w14:paraId="53BFD396" w14:textId="77777777" w:rsidR="00D905BE" w:rsidRPr="0099312A" w:rsidRDefault="00D905BE" w:rsidP="00D905BE">
      <w:pPr>
        <w:pStyle w:val="Sinespaciado"/>
        <w:jc w:val="both"/>
        <w:rPr>
          <w:rFonts w:ascii="Times New Roman" w:eastAsia="MS Mincho" w:hAnsi="Times New Roman"/>
        </w:rPr>
      </w:pPr>
    </w:p>
    <w:p w14:paraId="0125018E" w14:textId="77777777" w:rsidR="00D905BE" w:rsidRPr="0099312A" w:rsidRDefault="00D905BE" w:rsidP="00D905BE">
      <w:pPr>
        <w:pStyle w:val="Sinespaciado"/>
        <w:jc w:val="both"/>
        <w:rPr>
          <w:rFonts w:ascii="Times New Roman" w:eastAsia="MS Mincho" w:hAnsi="Times New Roman"/>
        </w:rPr>
      </w:pPr>
    </w:p>
    <w:p w14:paraId="03B952D2" w14:textId="77777777" w:rsidR="00D905BE" w:rsidRPr="0099312A" w:rsidRDefault="00D905BE" w:rsidP="00D905BE">
      <w:pPr>
        <w:pStyle w:val="Sinespaciado"/>
        <w:jc w:val="both"/>
        <w:rPr>
          <w:rFonts w:ascii="Times New Roman" w:eastAsia="MS Mincho" w:hAnsi="Times New Roman"/>
        </w:rPr>
      </w:pPr>
    </w:p>
    <w:p w14:paraId="77AAF889" w14:textId="77777777" w:rsidR="00D905BE" w:rsidRPr="0099312A" w:rsidRDefault="00D905BE" w:rsidP="00D905BE">
      <w:pPr>
        <w:pStyle w:val="Sinespaciado"/>
        <w:jc w:val="center"/>
        <w:rPr>
          <w:rFonts w:ascii="Times New Roman" w:eastAsia="MS Mincho" w:hAnsi="Times New Roman"/>
        </w:rPr>
      </w:pPr>
    </w:p>
    <w:p w14:paraId="750D9895"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 xml:space="preserve">Abg. Damaris Priscila </w:t>
      </w:r>
      <w:proofErr w:type="spellStart"/>
      <w:r w:rsidRPr="0099312A">
        <w:rPr>
          <w:rFonts w:ascii="Times New Roman" w:eastAsia="MS Mincho" w:hAnsi="Times New Roman"/>
        </w:rPr>
        <w:t>Ortíz</w:t>
      </w:r>
      <w:proofErr w:type="spellEnd"/>
      <w:r w:rsidRPr="0099312A">
        <w:rPr>
          <w:rFonts w:ascii="Times New Roman" w:eastAsia="MS Mincho" w:hAnsi="Times New Roman"/>
        </w:rPr>
        <w:t xml:space="preserve"> </w:t>
      </w:r>
      <w:proofErr w:type="spellStart"/>
      <w:r w:rsidRPr="0099312A">
        <w:rPr>
          <w:rFonts w:ascii="Times New Roman" w:eastAsia="MS Mincho" w:hAnsi="Times New Roman"/>
        </w:rPr>
        <w:t>Pasuy</w:t>
      </w:r>
      <w:proofErr w:type="spellEnd"/>
    </w:p>
    <w:p w14:paraId="25A393FA"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0F709D70" w14:textId="77777777" w:rsidR="00D905BE" w:rsidRPr="0099312A" w:rsidRDefault="00D905BE" w:rsidP="00D905BE">
      <w:pPr>
        <w:pStyle w:val="Sinespaciado"/>
        <w:jc w:val="center"/>
        <w:rPr>
          <w:rFonts w:ascii="Times New Roman" w:eastAsia="MS Mincho" w:hAnsi="Times New Roman"/>
        </w:rPr>
      </w:pPr>
    </w:p>
    <w:p w14:paraId="6E548D54"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b/>
          <w:bCs/>
        </w:rPr>
        <w:t>ALCALDÍA DEL DISTRITO METROPOLITANO. -</w:t>
      </w:r>
      <w:r w:rsidRPr="0099312A">
        <w:rPr>
          <w:rFonts w:ascii="Times New Roman" w:eastAsia="MS Mincho" w:hAnsi="Times New Roman"/>
        </w:rPr>
        <w:t xml:space="preserve">  Distrito Metropolitano de Quito,</w:t>
      </w:r>
    </w:p>
    <w:p w14:paraId="3CBEBFD5" w14:textId="77777777" w:rsidR="00D905BE" w:rsidRPr="0099312A" w:rsidRDefault="00D905BE" w:rsidP="00D905BE">
      <w:pPr>
        <w:pStyle w:val="Sinespaciado"/>
        <w:jc w:val="both"/>
        <w:rPr>
          <w:rFonts w:ascii="Times New Roman" w:eastAsia="MS Mincho" w:hAnsi="Times New Roman"/>
          <w:b/>
        </w:rPr>
      </w:pPr>
    </w:p>
    <w:p w14:paraId="7CD23301" w14:textId="77777777" w:rsidR="00D905BE" w:rsidRPr="0099312A" w:rsidRDefault="00D905BE" w:rsidP="00D905BE">
      <w:pPr>
        <w:pStyle w:val="Sinespaciado"/>
        <w:jc w:val="center"/>
        <w:rPr>
          <w:rFonts w:ascii="Times New Roman" w:eastAsia="MS Mincho" w:hAnsi="Times New Roman"/>
          <w:b/>
        </w:rPr>
      </w:pPr>
      <w:r w:rsidRPr="0099312A">
        <w:rPr>
          <w:rFonts w:ascii="Times New Roman" w:eastAsia="MS Mincho" w:hAnsi="Times New Roman"/>
          <w:b/>
        </w:rPr>
        <w:t>EJECÚTESE:</w:t>
      </w:r>
    </w:p>
    <w:p w14:paraId="26FBAB65" w14:textId="77777777" w:rsidR="00D905BE" w:rsidRPr="0099312A" w:rsidRDefault="00D905BE" w:rsidP="00D905BE">
      <w:pPr>
        <w:pStyle w:val="Sinespaciado"/>
        <w:jc w:val="both"/>
        <w:rPr>
          <w:rFonts w:ascii="Times New Roman" w:eastAsia="MS Mincho" w:hAnsi="Times New Roman"/>
        </w:rPr>
      </w:pPr>
    </w:p>
    <w:p w14:paraId="1FEB0940" w14:textId="77777777" w:rsidR="00D905BE" w:rsidRPr="0099312A" w:rsidRDefault="00D905BE" w:rsidP="00D905BE">
      <w:pPr>
        <w:pStyle w:val="Sinespaciado"/>
        <w:jc w:val="both"/>
        <w:rPr>
          <w:rFonts w:ascii="Times New Roman" w:eastAsia="MS Mincho" w:hAnsi="Times New Roman"/>
        </w:rPr>
      </w:pPr>
    </w:p>
    <w:p w14:paraId="16CEA1A3" w14:textId="77777777" w:rsidR="00D905BE" w:rsidRPr="0099312A" w:rsidRDefault="00D905BE" w:rsidP="00D905BE">
      <w:pPr>
        <w:pStyle w:val="Sinespaciado"/>
        <w:jc w:val="both"/>
        <w:rPr>
          <w:rFonts w:ascii="Times New Roman" w:eastAsia="MS Mincho" w:hAnsi="Times New Roman"/>
        </w:rPr>
      </w:pPr>
    </w:p>
    <w:p w14:paraId="101BA556" w14:textId="77777777" w:rsidR="00D905BE" w:rsidRPr="0099312A" w:rsidRDefault="00D905BE" w:rsidP="00D905BE">
      <w:pPr>
        <w:pStyle w:val="Sinespaciado"/>
        <w:jc w:val="both"/>
        <w:rPr>
          <w:rFonts w:ascii="Times New Roman" w:eastAsia="MS Mincho" w:hAnsi="Times New Roman"/>
        </w:rPr>
      </w:pPr>
    </w:p>
    <w:p w14:paraId="0FA293C9" w14:textId="77777777" w:rsidR="00D905BE" w:rsidRPr="0099312A" w:rsidRDefault="00D905BE" w:rsidP="00D905BE">
      <w:pPr>
        <w:pStyle w:val="Sinespaciado"/>
        <w:jc w:val="both"/>
        <w:rPr>
          <w:rFonts w:ascii="Times New Roman" w:eastAsia="MS Mincho" w:hAnsi="Times New Roman"/>
        </w:rPr>
      </w:pPr>
    </w:p>
    <w:p w14:paraId="6B0C3AB1"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Dr. Jorge Yunda Machado</w:t>
      </w:r>
    </w:p>
    <w:p w14:paraId="4F348CBD"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ALCALDE DEL DISTRITO METROPOLITANO DE QUITO</w:t>
      </w:r>
    </w:p>
    <w:p w14:paraId="2E0812FE" w14:textId="77777777" w:rsidR="00D905BE" w:rsidRPr="0099312A" w:rsidRDefault="00D905BE" w:rsidP="00D905BE">
      <w:pPr>
        <w:pStyle w:val="Sinespaciado"/>
        <w:jc w:val="both"/>
        <w:rPr>
          <w:rFonts w:ascii="Times New Roman" w:eastAsia="MS Mincho" w:hAnsi="Times New Roman"/>
        </w:rPr>
      </w:pPr>
    </w:p>
    <w:p w14:paraId="06CD5612" w14:textId="77777777" w:rsidR="00D905BE" w:rsidRPr="0099312A" w:rsidRDefault="00D905BE" w:rsidP="00D905BE">
      <w:pPr>
        <w:pStyle w:val="Sinespaciado"/>
        <w:jc w:val="both"/>
        <w:rPr>
          <w:rFonts w:ascii="Times New Roman" w:eastAsia="MS Mincho" w:hAnsi="Times New Roman"/>
        </w:rPr>
      </w:pPr>
    </w:p>
    <w:p w14:paraId="0E6BA212"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b/>
          <w:bCs/>
        </w:rPr>
        <w:lastRenderedPageBreak/>
        <w:t>CERTIFICO,</w:t>
      </w:r>
      <w:r w:rsidRPr="0099312A">
        <w:rPr>
          <w:rFonts w:ascii="Times New Roman" w:eastAsia="MS Mincho" w:hAnsi="Times New Roman"/>
        </w:rPr>
        <w:t xml:space="preserve"> que la presente ordenanza fue sancionada por el Dr. Jorge Yunda Machado,</w:t>
      </w:r>
    </w:p>
    <w:p w14:paraId="5235427D"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Alcalde  del Distrito Metropolitano de Quito, el</w:t>
      </w:r>
    </w:p>
    <w:p w14:paraId="46CA4DBC" w14:textId="2FB4A3C6" w:rsidR="00D905BE" w:rsidRPr="0099312A" w:rsidRDefault="00D905BE" w:rsidP="00D905BE">
      <w:pPr>
        <w:pStyle w:val="Sinespaciado"/>
        <w:jc w:val="center"/>
      </w:pPr>
      <w:r w:rsidRPr="0099312A">
        <w:rPr>
          <w:rFonts w:ascii="Times New Roman" w:eastAsia="MS Mincho" w:hAnsi="Times New Roman"/>
        </w:rPr>
        <w:t>.- Distrito Metropolitano de Quito</w:t>
      </w:r>
    </w:p>
    <w:sectPr w:rsidR="00D905BE" w:rsidRPr="0099312A" w:rsidSect="00AD3778">
      <w:headerReference w:type="even" r:id="rId8"/>
      <w:headerReference w:type="default" r:id="rId9"/>
      <w:footerReference w:type="default" r:id="rId10"/>
      <w:headerReference w:type="first" r:id="rId11"/>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8D1B9" w14:textId="77777777" w:rsidR="00F82F94" w:rsidRDefault="00F82F94">
      <w:r>
        <w:separator/>
      </w:r>
    </w:p>
  </w:endnote>
  <w:endnote w:type="continuationSeparator" w:id="0">
    <w:p w14:paraId="7B23E723" w14:textId="77777777" w:rsidR="00F82F94" w:rsidRDefault="00F8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1D276" w14:textId="45895E4B" w:rsidR="001671B2" w:rsidRDefault="001671B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55565">
      <w:rPr>
        <w:b/>
        <w:noProof/>
      </w:rPr>
      <w:t>12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55565">
      <w:rPr>
        <w:b/>
        <w:noProof/>
      </w:rPr>
      <w:t>11</w:t>
    </w:r>
    <w:r>
      <w:rPr>
        <w:b/>
        <w:sz w:val="24"/>
        <w:szCs w:val="24"/>
      </w:rPr>
      <w:fldChar w:fldCharType="end"/>
    </w:r>
  </w:p>
  <w:p w14:paraId="20939DE2" w14:textId="77777777" w:rsidR="001671B2" w:rsidRDefault="001671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B528E" w14:textId="77777777" w:rsidR="00F82F94" w:rsidRDefault="00F82F94">
      <w:r>
        <w:separator/>
      </w:r>
    </w:p>
  </w:footnote>
  <w:footnote w:type="continuationSeparator" w:id="0">
    <w:p w14:paraId="31A20BE8" w14:textId="77777777" w:rsidR="00F82F94" w:rsidRDefault="00F82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41026" w14:textId="77777777" w:rsidR="001671B2" w:rsidRDefault="00F82F94">
    <w:pPr>
      <w:pStyle w:val="Encabezado"/>
    </w:pPr>
    <w:r>
      <w:rPr>
        <w:noProof/>
      </w:rPr>
      <w:pict w14:anchorId="5F5AB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483766" o:spid="_x0000_s2053" type="#_x0000_t136" style="position:absolute;margin-left:0;margin-top:0;width:588pt;height:31.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EEA5" w14:textId="77777777" w:rsidR="001671B2" w:rsidRDefault="00F82F94" w:rsidP="009243E2">
    <w:pPr>
      <w:pStyle w:val="a"/>
      <w:jc w:val="left"/>
      <w:rPr>
        <w:rFonts w:ascii="Palatino Linotype" w:hAnsi="Palatino Linotype" w:cs="Arial"/>
        <w:sz w:val="22"/>
        <w:szCs w:val="22"/>
      </w:rPr>
    </w:pPr>
    <w:r>
      <w:rPr>
        <w:noProof/>
      </w:rPr>
      <w:pict w14:anchorId="35597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483767" o:spid="_x0000_s2054" type="#_x0000_t136" style="position:absolute;margin-left:0;margin-top:0;width:588pt;height:31.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3610F540" w14:textId="77777777" w:rsidR="001671B2" w:rsidRDefault="001671B2" w:rsidP="00AD3778">
    <w:pPr>
      <w:pStyle w:val="a"/>
      <w:rPr>
        <w:rFonts w:ascii="Palatino Linotype" w:hAnsi="Palatino Linotype" w:cs="Arial"/>
        <w:sz w:val="22"/>
        <w:szCs w:val="22"/>
      </w:rPr>
    </w:pPr>
  </w:p>
  <w:p w14:paraId="439D72C3" w14:textId="77777777" w:rsidR="001671B2" w:rsidRDefault="001671B2" w:rsidP="00AD3778">
    <w:pPr>
      <w:pStyle w:val="a"/>
      <w:rPr>
        <w:rFonts w:ascii="Palatino Linotype" w:hAnsi="Palatino Linotype" w:cs="Arial"/>
        <w:sz w:val="22"/>
        <w:szCs w:val="22"/>
      </w:rPr>
    </w:pPr>
  </w:p>
  <w:p w14:paraId="0A488CDE" w14:textId="77777777" w:rsidR="001671B2" w:rsidRDefault="001671B2" w:rsidP="009243E2">
    <w:pPr>
      <w:pStyle w:val="Puesto"/>
    </w:pPr>
  </w:p>
  <w:p w14:paraId="1C50D4F3" w14:textId="77777777" w:rsidR="001671B2" w:rsidRPr="009243E2" w:rsidRDefault="001671B2" w:rsidP="009243E2"/>
  <w:p w14:paraId="64063FDF" w14:textId="77777777" w:rsidR="001671B2" w:rsidRPr="009243E2" w:rsidRDefault="001671B2"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0112" w14:textId="77777777" w:rsidR="001671B2" w:rsidRDefault="00F82F94">
    <w:pPr>
      <w:pStyle w:val="Encabezado"/>
    </w:pPr>
    <w:r>
      <w:rPr>
        <w:noProof/>
      </w:rPr>
      <w:pict w14:anchorId="456B1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483765" o:spid="_x0000_s2052" type="#_x0000_t136" style="position:absolute;margin-left:0;margin-top:0;width:588pt;height:31.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01B"/>
    <w:multiLevelType w:val="hybridMultilevel"/>
    <w:tmpl w:val="CF3A7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A227E36"/>
    <w:multiLevelType w:val="hybridMultilevel"/>
    <w:tmpl w:val="B2363D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E102385"/>
    <w:multiLevelType w:val="hybridMultilevel"/>
    <w:tmpl w:val="BDE0DD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8"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1"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3"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5"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B47605"/>
    <w:multiLevelType w:val="hybridMultilevel"/>
    <w:tmpl w:val="FC64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D2B76"/>
    <w:multiLevelType w:val="hybridMultilevel"/>
    <w:tmpl w:val="25FEE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CCE0E40"/>
    <w:multiLevelType w:val="hybridMultilevel"/>
    <w:tmpl w:val="CB867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4"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C857545"/>
    <w:multiLevelType w:val="hybridMultilevel"/>
    <w:tmpl w:val="7180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9"/>
  </w:num>
  <w:num w:numId="2">
    <w:abstractNumId w:val="7"/>
  </w:num>
  <w:num w:numId="3">
    <w:abstractNumId w:val="3"/>
  </w:num>
  <w:num w:numId="4">
    <w:abstractNumId w:val="11"/>
  </w:num>
  <w:num w:numId="5">
    <w:abstractNumId w:val="24"/>
  </w:num>
  <w:num w:numId="6">
    <w:abstractNumId w:val="15"/>
  </w:num>
  <w:num w:numId="7">
    <w:abstractNumId w:val="21"/>
  </w:num>
  <w:num w:numId="8">
    <w:abstractNumId w:val="1"/>
  </w:num>
  <w:num w:numId="9">
    <w:abstractNumId w:val="4"/>
  </w:num>
  <w:num w:numId="10">
    <w:abstractNumId w:val="6"/>
  </w:num>
  <w:num w:numId="11">
    <w:abstractNumId w:val="27"/>
  </w:num>
  <w:num w:numId="12">
    <w:abstractNumId w:val="20"/>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6"/>
  </w:num>
  <w:num w:numId="17">
    <w:abstractNumId w:val="13"/>
  </w:num>
  <w:num w:numId="18">
    <w:abstractNumId w:val="8"/>
  </w:num>
  <w:num w:numId="19">
    <w:abstractNumId w:val="12"/>
  </w:num>
  <w:num w:numId="20">
    <w:abstractNumId w:val="14"/>
  </w:num>
  <w:num w:numId="21">
    <w:abstractNumId w:val="16"/>
  </w:num>
  <w:num w:numId="22">
    <w:abstractNumId w:val="17"/>
  </w:num>
  <w:num w:numId="23">
    <w:abstractNumId w:val="0"/>
  </w:num>
  <w:num w:numId="24">
    <w:abstractNumId w:val="19"/>
  </w:num>
  <w:num w:numId="25">
    <w:abstractNumId w:val="18"/>
  </w:num>
  <w:num w:numId="26">
    <w:abstractNumId w:val="25"/>
  </w:num>
  <w:num w:numId="27">
    <w:abstractNumId w:val="22"/>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177A0"/>
    <w:rsid w:val="0002035D"/>
    <w:rsid w:val="00022E75"/>
    <w:rsid w:val="00023FAD"/>
    <w:rsid w:val="000314C0"/>
    <w:rsid w:val="00032793"/>
    <w:rsid w:val="00032D16"/>
    <w:rsid w:val="00042667"/>
    <w:rsid w:val="000506A2"/>
    <w:rsid w:val="00054FF8"/>
    <w:rsid w:val="00060266"/>
    <w:rsid w:val="00063281"/>
    <w:rsid w:val="00071006"/>
    <w:rsid w:val="0007425E"/>
    <w:rsid w:val="000800F7"/>
    <w:rsid w:val="0009290B"/>
    <w:rsid w:val="00093383"/>
    <w:rsid w:val="00094F57"/>
    <w:rsid w:val="000B4108"/>
    <w:rsid w:val="000B7E01"/>
    <w:rsid w:val="000C069F"/>
    <w:rsid w:val="000C0726"/>
    <w:rsid w:val="000C188D"/>
    <w:rsid w:val="000C65E1"/>
    <w:rsid w:val="000D22BC"/>
    <w:rsid w:val="000D39A4"/>
    <w:rsid w:val="000E0B09"/>
    <w:rsid w:val="000E1329"/>
    <w:rsid w:val="000E3F3B"/>
    <w:rsid w:val="000E4400"/>
    <w:rsid w:val="000E4F47"/>
    <w:rsid w:val="00102896"/>
    <w:rsid w:val="00120CE0"/>
    <w:rsid w:val="00130E73"/>
    <w:rsid w:val="00137EFC"/>
    <w:rsid w:val="001479B2"/>
    <w:rsid w:val="0015234A"/>
    <w:rsid w:val="00155565"/>
    <w:rsid w:val="00164A30"/>
    <w:rsid w:val="001671B2"/>
    <w:rsid w:val="001732B0"/>
    <w:rsid w:val="00173584"/>
    <w:rsid w:val="001748DB"/>
    <w:rsid w:val="001765EA"/>
    <w:rsid w:val="001824A5"/>
    <w:rsid w:val="001A5E4E"/>
    <w:rsid w:val="001B4536"/>
    <w:rsid w:val="001C179D"/>
    <w:rsid w:val="001C4595"/>
    <w:rsid w:val="001C6677"/>
    <w:rsid w:val="001D7099"/>
    <w:rsid w:val="001E1CA2"/>
    <w:rsid w:val="001E2E3A"/>
    <w:rsid w:val="001E41B8"/>
    <w:rsid w:val="001F2B1A"/>
    <w:rsid w:val="001F3437"/>
    <w:rsid w:val="001F4C88"/>
    <w:rsid w:val="001F79E5"/>
    <w:rsid w:val="00200B33"/>
    <w:rsid w:val="002068FD"/>
    <w:rsid w:val="00213D93"/>
    <w:rsid w:val="00230751"/>
    <w:rsid w:val="00235024"/>
    <w:rsid w:val="0024191F"/>
    <w:rsid w:val="00242929"/>
    <w:rsid w:val="002478A2"/>
    <w:rsid w:val="00250A58"/>
    <w:rsid w:val="002578F2"/>
    <w:rsid w:val="00264F1D"/>
    <w:rsid w:val="00266076"/>
    <w:rsid w:val="00267AA0"/>
    <w:rsid w:val="00271C6D"/>
    <w:rsid w:val="002774B1"/>
    <w:rsid w:val="002930CE"/>
    <w:rsid w:val="00296C41"/>
    <w:rsid w:val="002A0D0C"/>
    <w:rsid w:val="002A5557"/>
    <w:rsid w:val="002B2BD8"/>
    <w:rsid w:val="002B6340"/>
    <w:rsid w:val="002D2396"/>
    <w:rsid w:val="002D323D"/>
    <w:rsid w:val="002D5A0F"/>
    <w:rsid w:val="002D7709"/>
    <w:rsid w:val="002E5BD0"/>
    <w:rsid w:val="002F193B"/>
    <w:rsid w:val="002F5FCE"/>
    <w:rsid w:val="00300DE2"/>
    <w:rsid w:val="00302543"/>
    <w:rsid w:val="0030415D"/>
    <w:rsid w:val="00316263"/>
    <w:rsid w:val="00316973"/>
    <w:rsid w:val="00323A47"/>
    <w:rsid w:val="00325915"/>
    <w:rsid w:val="00335B5A"/>
    <w:rsid w:val="00336877"/>
    <w:rsid w:val="0034261E"/>
    <w:rsid w:val="00342FD0"/>
    <w:rsid w:val="00353C60"/>
    <w:rsid w:val="00354F14"/>
    <w:rsid w:val="003566F4"/>
    <w:rsid w:val="00361728"/>
    <w:rsid w:val="00363A17"/>
    <w:rsid w:val="00385DE9"/>
    <w:rsid w:val="00385E8D"/>
    <w:rsid w:val="00387489"/>
    <w:rsid w:val="00396314"/>
    <w:rsid w:val="003A2B74"/>
    <w:rsid w:val="003A3409"/>
    <w:rsid w:val="003A52B5"/>
    <w:rsid w:val="003B014E"/>
    <w:rsid w:val="003B1F9D"/>
    <w:rsid w:val="003D125D"/>
    <w:rsid w:val="003E3B0F"/>
    <w:rsid w:val="00410912"/>
    <w:rsid w:val="0042085C"/>
    <w:rsid w:val="004257E3"/>
    <w:rsid w:val="00433092"/>
    <w:rsid w:val="00441695"/>
    <w:rsid w:val="0044547A"/>
    <w:rsid w:val="00445C00"/>
    <w:rsid w:val="00446EA4"/>
    <w:rsid w:val="00447867"/>
    <w:rsid w:val="0045087F"/>
    <w:rsid w:val="00455334"/>
    <w:rsid w:val="00456156"/>
    <w:rsid w:val="004615C3"/>
    <w:rsid w:val="00464F07"/>
    <w:rsid w:val="00471681"/>
    <w:rsid w:val="004773DB"/>
    <w:rsid w:val="00483933"/>
    <w:rsid w:val="00485180"/>
    <w:rsid w:val="004951B4"/>
    <w:rsid w:val="0049591B"/>
    <w:rsid w:val="004A7E87"/>
    <w:rsid w:val="004C26CE"/>
    <w:rsid w:val="004C27B9"/>
    <w:rsid w:val="004C50AE"/>
    <w:rsid w:val="004C6DA5"/>
    <w:rsid w:val="004D5A8F"/>
    <w:rsid w:val="004E327F"/>
    <w:rsid w:val="004F085F"/>
    <w:rsid w:val="004F380C"/>
    <w:rsid w:val="004F39EA"/>
    <w:rsid w:val="00504F63"/>
    <w:rsid w:val="00514CE8"/>
    <w:rsid w:val="00520190"/>
    <w:rsid w:val="0053116D"/>
    <w:rsid w:val="00533FF2"/>
    <w:rsid w:val="005348D9"/>
    <w:rsid w:val="00536AC5"/>
    <w:rsid w:val="005479C2"/>
    <w:rsid w:val="00553CDA"/>
    <w:rsid w:val="00554E19"/>
    <w:rsid w:val="00561828"/>
    <w:rsid w:val="00570658"/>
    <w:rsid w:val="0057335B"/>
    <w:rsid w:val="00576A9F"/>
    <w:rsid w:val="00582E47"/>
    <w:rsid w:val="00590276"/>
    <w:rsid w:val="00590C70"/>
    <w:rsid w:val="005938DA"/>
    <w:rsid w:val="00595092"/>
    <w:rsid w:val="00595523"/>
    <w:rsid w:val="00596889"/>
    <w:rsid w:val="00596910"/>
    <w:rsid w:val="005A753B"/>
    <w:rsid w:val="005B1A01"/>
    <w:rsid w:val="005C20B8"/>
    <w:rsid w:val="005C7A32"/>
    <w:rsid w:val="005D1D84"/>
    <w:rsid w:val="005E4505"/>
    <w:rsid w:val="005E60A1"/>
    <w:rsid w:val="005F1FFF"/>
    <w:rsid w:val="005F405A"/>
    <w:rsid w:val="005F7459"/>
    <w:rsid w:val="00602C00"/>
    <w:rsid w:val="0061073C"/>
    <w:rsid w:val="00617F5C"/>
    <w:rsid w:val="006232AF"/>
    <w:rsid w:val="006412CB"/>
    <w:rsid w:val="00641882"/>
    <w:rsid w:val="00642CAB"/>
    <w:rsid w:val="0064351E"/>
    <w:rsid w:val="00644C2D"/>
    <w:rsid w:val="00645DFF"/>
    <w:rsid w:val="00646320"/>
    <w:rsid w:val="0065581E"/>
    <w:rsid w:val="00664F79"/>
    <w:rsid w:val="00670955"/>
    <w:rsid w:val="00673C25"/>
    <w:rsid w:val="00675BCF"/>
    <w:rsid w:val="0068550F"/>
    <w:rsid w:val="006954C8"/>
    <w:rsid w:val="00696669"/>
    <w:rsid w:val="006A4617"/>
    <w:rsid w:val="006C1482"/>
    <w:rsid w:val="006C27BF"/>
    <w:rsid w:val="006C4C4D"/>
    <w:rsid w:val="006C53B2"/>
    <w:rsid w:val="006C713F"/>
    <w:rsid w:val="006D0D23"/>
    <w:rsid w:val="006D69D0"/>
    <w:rsid w:val="006E0207"/>
    <w:rsid w:val="006E05A7"/>
    <w:rsid w:val="006E4EC5"/>
    <w:rsid w:val="00700ACA"/>
    <w:rsid w:val="007031AE"/>
    <w:rsid w:val="0071397E"/>
    <w:rsid w:val="00713EB4"/>
    <w:rsid w:val="007142D4"/>
    <w:rsid w:val="00721932"/>
    <w:rsid w:val="0072616F"/>
    <w:rsid w:val="007267B9"/>
    <w:rsid w:val="007317A4"/>
    <w:rsid w:val="007375C1"/>
    <w:rsid w:val="0074203E"/>
    <w:rsid w:val="00742540"/>
    <w:rsid w:val="007448A7"/>
    <w:rsid w:val="00745F5F"/>
    <w:rsid w:val="00751C41"/>
    <w:rsid w:val="00755652"/>
    <w:rsid w:val="00766227"/>
    <w:rsid w:val="007712A4"/>
    <w:rsid w:val="00782806"/>
    <w:rsid w:val="00783C8A"/>
    <w:rsid w:val="00785342"/>
    <w:rsid w:val="00791CE9"/>
    <w:rsid w:val="007A292B"/>
    <w:rsid w:val="007B1FD5"/>
    <w:rsid w:val="007C06DC"/>
    <w:rsid w:val="007C0F16"/>
    <w:rsid w:val="007C0F81"/>
    <w:rsid w:val="007D572B"/>
    <w:rsid w:val="007D7DF9"/>
    <w:rsid w:val="007E2D75"/>
    <w:rsid w:val="007E6037"/>
    <w:rsid w:val="007E6816"/>
    <w:rsid w:val="007F64B8"/>
    <w:rsid w:val="007F6ADE"/>
    <w:rsid w:val="00803017"/>
    <w:rsid w:val="008107BD"/>
    <w:rsid w:val="0081387B"/>
    <w:rsid w:val="00815311"/>
    <w:rsid w:val="00815646"/>
    <w:rsid w:val="008254C4"/>
    <w:rsid w:val="00825571"/>
    <w:rsid w:val="00827F44"/>
    <w:rsid w:val="00837892"/>
    <w:rsid w:val="008524A7"/>
    <w:rsid w:val="00857037"/>
    <w:rsid w:val="00857330"/>
    <w:rsid w:val="00860267"/>
    <w:rsid w:val="00867212"/>
    <w:rsid w:val="00867AD0"/>
    <w:rsid w:val="00871310"/>
    <w:rsid w:val="008836E5"/>
    <w:rsid w:val="0088568C"/>
    <w:rsid w:val="0089127D"/>
    <w:rsid w:val="00896A48"/>
    <w:rsid w:val="008970EF"/>
    <w:rsid w:val="008B126B"/>
    <w:rsid w:val="008C393F"/>
    <w:rsid w:val="008C57B8"/>
    <w:rsid w:val="008C62CE"/>
    <w:rsid w:val="008C735B"/>
    <w:rsid w:val="008D35AE"/>
    <w:rsid w:val="008D4A2E"/>
    <w:rsid w:val="008D4CD5"/>
    <w:rsid w:val="008F41CC"/>
    <w:rsid w:val="00904797"/>
    <w:rsid w:val="00911E00"/>
    <w:rsid w:val="0092237A"/>
    <w:rsid w:val="00922B82"/>
    <w:rsid w:val="00922C0D"/>
    <w:rsid w:val="009243E2"/>
    <w:rsid w:val="00927455"/>
    <w:rsid w:val="009342B6"/>
    <w:rsid w:val="00937DF1"/>
    <w:rsid w:val="0094723F"/>
    <w:rsid w:val="00952C2C"/>
    <w:rsid w:val="009616D2"/>
    <w:rsid w:val="009629F2"/>
    <w:rsid w:val="009856E7"/>
    <w:rsid w:val="009858EA"/>
    <w:rsid w:val="00990761"/>
    <w:rsid w:val="0099341B"/>
    <w:rsid w:val="009A75E7"/>
    <w:rsid w:val="009B0E5E"/>
    <w:rsid w:val="009C1023"/>
    <w:rsid w:val="009C5339"/>
    <w:rsid w:val="009D7773"/>
    <w:rsid w:val="009D7D5B"/>
    <w:rsid w:val="009E010D"/>
    <w:rsid w:val="009F2B41"/>
    <w:rsid w:val="00A00553"/>
    <w:rsid w:val="00A00E1B"/>
    <w:rsid w:val="00A0361F"/>
    <w:rsid w:val="00A04F77"/>
    <w:rsid w:val="00A063D6"/>
    <w:rsid w:val="00A07E75"/>
    <w:rsid w:val="00A110B0"/>
    <w:rsid w:val="00A11E3C"/>
    <w:rsid w:val="00A15096"/>
    <w:rsid w:val="00A15C64"/>
    <w:rsid w:val="00A16448"/>
    <w:rsid w:val="00A20928"/>
    <w:rsid w:val="00A23EEA"/>
    <w:rsid w:val="00A27C79"/>
    <w:rsid w:val="00A36D6F"/>
    <w:rsid w:val="00A4709D"/>
    <w:rsid w:val="00A5401B"/>
    <w:rsid w:val="00A549DF"/>
    <w:rsid w:val="00A64E94"/>
    <w:rsid w:val="00A66EEB"/>
    <w:rsid w:val="00A674D5"/>
    <w:rsid w:val="00A744CC"/>
    <w:rsid w:val="00A745CE"/>
    <w:rsid w:val="00A75696"/>
    <w:rsid w:val="00A75B22"/>
    <w:rsid w:val="00A774F3"/>
    <w:rsid w:val="00A85D9B"/>
    <w:rsid w:val="00A87A10"/>
    <w:rsid w:val="00A90817"/>
    <w:rsid w:val="00AA61AB"/>
    <w:rsid w:val="00AC4D7D"/>
    <w:rsid w:val="00AC767C"/>
    <w:rsid w:val="00AD3778"/>
    <w:rsid w:val="00AD5A83"/>
    <w:rsid w:val="00AE4123"/>
    <w:rsid w:val="00AE6BF9"/>
    <w:rsid w:val="00AE7433"/>
    <w:rsid w:val="00AE77BE"/>
    <w:rsid w:val="00AF402B"/>
    <w:rsid w:val="00AF497C"/>
    <w:rsid w:val="00AF5285"/>
    <w:rsid w:val="00B14402"/>
    <w:rsid w:val="00B15BE8"/>
    <w:rsid w:val="00B20B30"/>
    <w:rsid w:val="00B20FBF"/>
    <w:rsid w:val="00B23AE5"/>
    <w:rsid w:val="00B25919"/>
    <w:rsid w:val="00B32E48"/>
    <w:rsid w:val="00B4091A"/>
    <w:rsid w:val="00B41CD5"/>
    <w:rsid w:val="00B4214D"/>
    <w:rsid w:val="00B422A1"/>
    <w:rsid w:val="00B476D4"/>
    <w:rsid w:val="00B50684"/>
    <w:rsid w:val="00B516E0"/>
    <w:rsid w:val="00B57483"/>
    <w:rsid w:val="00B60748"/>
    <w:rsid w:val="00B81FBE"/>
    <w:rsid w:val="00B843B2"/>
    <w:rsid w:val="00BA70F2"/>
    <w:rsid w:val="00BB0DEA"/>
    <w:rsid w:val="00BB58B0"/>
    <w:rsid w:val="00BC33FE"/>
    <w:rsid w:val="00BE22D3"/>
    <w:rsid w:val="00BE4CA3"/>
    <w:rsid w:val="00BF73D8"/>
    <w:rsid w:val="00C00975"/>
    <w:rsid w:val="00C07688"/>
    <w:rsid w:val="00C112CC"/>
    <w:rsid w:val="00C1419F"/>
    <w:rsid w:val="00C1506B"/>
    <w:rsid w:val="00C174B4"/>
    <w:rsid w:val="00C21944"/>
    <w:rsid w:val="00C275DE"/>
    <w:rsid w:val="00C5601A"/>
    <w:rsid w:val="00C708ED"/>
    <w:rsid w:val="00C9162D"/>
    <w:rsid w:val="00C91745"/>
    <w:rsid w:val="00C94AA7"/>
    <w:rsid w:val="00C9661B"/>
    <w:rsid w:val="00C97A96"/>
    <w:rsid w:val="00CA3F18"/>
    <w:rsid w:val="00CA41CE"/>
    <w:rsid w:val="00CA598F"/>
    <w:rsid w:val="00CA6066"/>
    <w:rsid w:val="00CA6F0F"/>
    <w:rsid w:val="00CC33DF"/>
    <w:rsid w:val="00CC4462"/>
    <w:rsid w:val="00CC520A"/>
    <w:rsid w:val="00CD1DD7"/>
    <w:rsid w:val="00CD23C8"/>
    <w:rsid w:val="00CD7E74"/>
    <w:rsid w:val="00CF2925"/>
    <w:rsid w:val="00CF4531"/>
    <w:rsid w:val="00CF6372"/>
    <w:rsid w:val="00D00F9F"/>
    <w:rsid w:val="00D02D19"/>
    <w:rsid w:val="00D04ABD"/>
    <w:rsid w:val="00D0705A"/>
    <w:rsid w:val="00D1200A"/>
    <w:rsid w:val="00D12135"/>
    <w:rsid w:val="00D15792"/>
    <w:rsid w:val="00D2437B"/>
    <w:rsid w:val="00D26964"/>
    <w:rsid w:val="00D30B6A"/>
    <w:rsid w:val="00D31489"/>
    <w:rsid w:val="00D31DEB"/>
    <w:rsid w:val="00D36A39"/>
    <w:rsid w:val="00D47AF9"/>
    <w:rsid w:val="00D522D3"/>
    <w:rsid w:val="00D625C6"/>
    <w:rsid w:val="00D905BE"/>
    <w:rsid w:val="00D909F8"/>
    <w:rsid w:val="00DA1A89"/>
    <w:rsid w:val="00DA36A8"/>
    <w:rsid w:val="00DB3EAE"/>
    <w:rsid w:val="00DB3F61"/>
    <w:rsid w:val="00DB4645"/>
    <w:rsid w:val="00DC2B00"/>
    <w:rsid w:val="00DC7010"/>
    <w:rsid w:val="00DD065D"/>
    <w:rsid w:val="00DD2256"/>
    <w:rsid w:val="00DD3442"/>
    <w:rsid w:val="00DD4D97"/>
    <w:rsid w:val="00DF0CBD"/>
    <w:rsid w:val="00DF5275"/>
    <w:rsid w:val="00DF57DE"/>
    <w:rsid w:val="00DF68CD"/>
    <w:rsid w:val="00E15EFC"/>
    <w:rsid w:val="00E30A90"/>
    <w:rsid w:val="00E31A82"/>
    <w:rsid w:val="00E5448F"/>
    <w:rsid w:val="00E60C17"/>
    <w:rsid w:val="00E62A62"/>
    <w:rsid w:val="00E62FDF"/>
    <w:rsid w:val="00E6551B"/>
    <w:rsid w:val="00E679E0"/>
    <w:rsid w:val="00E716E9"/>
    <w:rsid w:val="00E72A65"/>
    <w:rsid w:val="00E752E2"/>
    <w:rsid w:val="00E765B3"/>
    <w:rsid w:val="00E82890"/>
    <w:rsid w:val="00E902B7"/>
    <w:rsid w:val="00EA15C3"/>
    <w:rsid w:val="00EA415E"/>
    <w:rsid w:val="00EA7B08"/>
    <w:rsid w:val="00EC5B30"/>
    <w:rsid w:val="00ED7DF9"/>
    <w:rsid w:val="00EF10C7"/>
    <w:rsid w:val="00EF33AF"/>
    <w:rsid w:val="00EF740B"/>
    <w:rsid w:val="00F004CC"/>
    <w:rsid w:val="00F06DA7"/>
    <w:rsid w:val="00F0764C"/>
    <w:rsid w:val="00F14104"/>
    <w:rsid w:val="00F17988"/>
    <w:rsid w:val="00F2151C"/>
    <w:rsid w:val="00F259F5"/>
    <w:rsid w:val="00F36FD8"/>
    <w:rsid w:val="00F44209"/>
    <w:rsid w:val="00F5123A"/>
    <w:rsid w:val="00F52799"/>
    <w:rsid w:val="00F57C55"/>
    <w:rsid w:val="00F62CE2"/>
    <w:rsid w:val="00F73C62"/>
    <w:rsid w:val="00F75497"/>
    <w:rsid w:val="00F77DE8"/>
    <w:rsid w:val="00F82F94"/>
    <w:rsid w:val="00F87EDD"/>
    <w:rsid w:val="00F87FE6"/>
    <w:rsid w:val="00F9008F"/>
    <w:rsid w:val="00F96B30"/>
    <w:rsid w:val="00FA411B"/>
    <w:rsid w:val="00FB1571"/>
    <w:rsid w:val="00FB42DF"/>
    <w:rsid w:val="00FC191E"/>
    <w:rsid w:val="00FE0B34"/>
    <w:rsid w:val="00FF4156"/>
    <w:rsid w:val="00FF78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42E1F3"/>
  <w15:docId w15:val="{23BB4D1C-8623-429A-8600-6BC6D88D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34"/>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 w:type="character" w:customStyle="1" w:styleId="e24kjd">
    <w:name w:val="e24kjd"/>
    <w:basedOn w:val="Fuentedeprrafopredeter"/>
    <w:rsid w:val="001F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9158">
      <w:bodyDiv w:val="1"/>
      <w:marLeft w:val="0"/>
      <w:marRight w:val="0"/>
      <w:marTop w:val="0"/>
      <w:marBottom w:val="0"/>
      <w:divBdr>
        <w:top w:val="none" w:sz="0" w:space="0" w:color="auto"/>
        <w:left w:val="none" w:sz="0" w:space="0" w:color="auto"/>
        <w:bottom w:val="none" w:sz="0" w:space="0" w:color="auto"/>
        <w:right w:val="none" w:sz="0" w:space="0" w:color="auto"/>
      </w:divBdr>
    </w:div>
    <w:div w:id="376052502">
      <w:bodyDiv w:val="1"/>
      <w:marLeft w:val="0"/>
      <w:marRight w:val="0"/>
      <w:marTop w:val="0"/>
      <w:marBottom w:val="0"/>
      <w:divBdr>
        <w:top w:val="none" w:sz="0" w:space="0" w:color="auto"/>
        <w:left w:val="none" w:sz="0" w:space="0" w:color="auto"/>
        <w:bottom w:val="none" w:sz="0" w:space="0" w:color="auto"/>
        <w:right w:val="none" w:sz="0" w:space="0" w:color="auto"/>
      </w:divBdr>
      <w:divsChild>
        <w:div w:id="1821843956">
          <w:marLeft w:val="-115"/>
          <w:marRight w:val="0"/>
          <w:marTop w:val="0"/>
          <w:marBottom w:val="0"/>
          <w:divBdr>
            <w:top w:val="none" w:sz="0" w:space="0" w:color="auto"/>
            <w:left w:val="none" w:sz="0" w:space="0" w:color="auto"/>
            <w:bottom w:val="none" w:sz="0" w:space="0" w:color="auto"/>
            <w:right w:val="none" w:sz="0" w:space="0" w:color="auto"/>
          </w:divBdr>
        </w:div>
      </w:divsChild>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9CC9-E30A-4118-A97F-534ABF1D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4588</Words>
  <Characters>25235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2020-10-06T19:20:00Z</cp:lastPrinted>
  <dcterms:created xsi:type="dcterms:W3CDTF">2021-09-17T22:50:00Z</dcterms:created>
  <dcterms:modified xsi:type="dcterms:W3CDTF">2021-09-17T22:50:00Z</dcterms:modified>
</cp:coreProperties>
</file>