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BC9C" w14:textId="77777777" w:rsidR="008859C1" w:rsidRDefault="008859C1" w:rsidP="008859C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b/>
          <w:bCs/>
          <w:color w:val="000000"/>
          <w:sz w:val="20"/>
          <w:szCs w:val="20"/>
        </w:rPr>
        <w:t xml:space="preserve"> </w:t>
      </w:r>
      <w:r>
        <w:rPr>
          <w:rFonts w:ascii="Calibri" w:hAnsi="Calibri" w:cs="Calibri"/>
          <w:color w:val="000000"/>
        </w:rPr>
        <w:t xml:space="preserve"> </w:t>
      </w:r>
    </w:p>
    <w:p w14:paraId="6FB08948" w14:textId="2B81B433" w:rsidR="008859C1" w:rsidRDefault="008859C1" w:rsidP="0088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EXPOSICIÓN DE MOTIVOS</w:t>
      </w:r>
    </w:p>
    <w:p w14:paraId="29EAE4B1" w14:textId="77777777" w:rsidR="008859C1" w:rsidRDefault="008859C1" w:rsidP="008859C1">
      <w:pPr>
        <w:autoSpaceDE w:val="0"/>
        <w:autoSpaceDN w:val="0"/>
        <w:adjustRightInd w:val="0"/>
        <w:spacing w:after="0" w:line="240" w:lineRule="auto"/>
        <w:jc w:val="center"/>
        <w:rPr>
          <w:rFonts w:ascii="Times New Roman" w:hAnsi="Times New Roman" w:cs="Times New Roman"/>
          <w:sz w:val="24"/>
          <w:szCs w:val="24"/>
        </w:rPr>
      </w:pPr>
    </w:p>
    <w:p w14:paraId="55E30527" w14:textId="11B688D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Las sustancias psicoactivas son diversos compuestos naturales o sintético</w:t>
      </w:r>
      <w:r w:rsidR="0030016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que actúan sobre el</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sistema nervioso central y periférico, generando alteraciones </w:t>
      </w:r>
      <w:r w:rsidR="00AD6372">
        <w:rPr>
          <w:rFonts w:ascii="Times New Roman" w:hAnsi="Times New Roman" w:cs="Times New Roman"/>
          <w:color w:val="000000"/>
          <w:sz w:val="24"/>
          <w:szCs w:val="24"/>
        </w:rPr>
        <w:t xml:space="preserve">y trastornos </w:t>
      </w:r>
      <w:r>
        <w:rPr>
          <w:rFonts w:ascii="Times New Roman" w:hAnsi="Times New Roman" w:cs="Times New Roman"/>
          <w:color w:val="000000"/>
          <w:sz w:val="24"/>
          <w:szCs w:val="24"/>
        </w:rPr>
        <w:t>en las funciones que regulan los</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pensamientos, las emociones y el comportamiento. El uso de sustancias psicoactivas implica,</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todos los casos, un grado de riesgo de sufrir consecuencias adversas sobre distintos órganos</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sistemas.</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Dichas consecuencias, pueden darse en el corto plazo, como en el caso de una</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intoxicación severa; o en el largo plazo, como en la demencia causada por el consumo</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continuado y progresivo de sustancias. A más de esto, el consumo de sustancias psicoactivas</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incrementa el riesgo de lesiones por accidentes o agresión, así como conductas sexuales</w:t>
      </w:r>
      <w:r w:rsidR="005472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riesgosas en condiciones inseguras e insalubres.</w:t>
      </w:r>
      <w:r>
        <w:rPr>
          <w:rFonts w:ascii="Calibri" w:hAnsi="Calibri" w:cs="Calibri"/>
          <w:color w:val="000000"/>
        </w:rPr>
        <w:t xml:space="preserve"> </w:t>
      </w:r>
    </w:p>
    <w:p w14:paraId="01499299"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5CA3141B" w14:textId="4F3105AB"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El uso repetido y progresivo en el tiempo, de estas sustancias, favorece el desarrollo de</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trastornos por dependencia, que se destacan por ser crónicos y recurrentes, caracterizados por</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necesidad intensa de la sustancia y pérdida de la capacidad de controlar su consumo, a pesar</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consecuencias adversas en el estado de salud o en el funcionamiento interpersonal, familiar,</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académico, laboral o legal. El daño asociado al uso de sustancias psicoactivas, a corto o a largo</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plazo, depende de la interacción de un conjunto de factores, tales como el tipo de sustancia y</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forma de consumo; las características personales, físicas y psicológicas del consumidor; y,</w:t>
      </w:r>
      <w:r w:rsidR="00300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 contexto social en el que se produce el consumo. Los problemas causados por las drogas y</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dependencia de estas son prevenibles y tratables. Cuando se lo identifica tempranamente, el</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uso riesgoso de drogas puede ser reducido o restringido mediante evaluaciones de la salud e</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intervenciones breves, antes de que los usuarios se vuelvan dependientes.</w:t>
      </w:r>
      <w:r>
        <w:rPr>
          <w:rFonts w:ascii="Calibri" w:hAnsi="Calibri" w:cs="Calibri"/>
          <w:color w:val="000000"/>
        </w:rPr>
        <w:t xml:space="preserve"> </w:t>
      </w:r>
    </w:p>
    <w:p w14:paraId="77474A17"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2DD0FA86" w14:textId="5204FFC0"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Existen numerosas intervenciones con base en la evidencia científica, que son efectivas en la</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reducción del uso de sustancias y de sus impactos en la salud, ya sea previniendo el uso,</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abordando tempranamente la población en riesgo, tratando la dependencia o las consecuencias</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adversas del uso y favoreciendo la recuperación en el mediano y largo plazo. El tratamiento</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debe ser accesible, especialmente para los grupos más vulnerables, adecuado a las necesidades</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perfil particulares de la población usuaria, mantenido en el largo plazo, enfocado a la</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recuperación y al resguardo de los derechos humanos.</w:t>
      </w:r>
      <w:r>
        <w:rPr>
          <w:rFonts w:ascii="Calibri" w:hAnsi="Calibri" w:cs="Calibri"/>
          <w:color w:val="000000"/>
        </w:rPr>
        <w:t xml:space="preserve"> </w:t>
      </w:r>
    </w:p>
    <w:p w14:paraId="4527C4A4"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1E8F98A9" w14:textId="77777777" w:rsidR="00CA27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La “Encuesta sobre uso y consumo de drogas en estudiantes de noveno de Educación General</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Básica, 1ro y 3ro de Bachillerato” llevada a cabo por la Secretaría Técnica de Prevención</w:t>
      </w:r>
      <w:r w:rsidR="002C6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Integral de Drogas «SETED», en población adolescente en el año 2016, mostró como resultado</w:t>
      </w:r>
      <w:r w:rsidR="009E4F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que la edad promedio de inicio de consumo para sustancias sujetas a fiscalización es de 14</w:t>
      </w:r>
      <w:r w:rsidR="009E4F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años. Del total de la población encuestada, en relación con la facilidad de acceso a distintas</w:t>
      </w:r>
      <w:r w:rsidR="009E4F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sustancias psicotrópicas, el 21.28%, 12.07%, 9.38% y 6.12%, consideró que es fácil adquirir</w:t>
      </w:r>
      <w:r w:rsidR="009E4F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marihuana, «´droga H´», cocaína y base de cocaína, respectivamente. En lo referente al</w:t>
      </w:r>
      <w:r w:rsidR="009E4F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consumo en el último año, el 9.6% declaró haber consumido marihuana en el último año; un</w:t>
      </w:r>
      <w:r w:rsidR="009E4F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 consumió «droga H»; y, un 1.9%, cocaína.</w:t>
      </w:r>
      <w:r>
        <w:rPr>
          <w:rFonts w:ascii="Calibri" w:hAnsi="Calibri" w:cs="Calibri"/>
          <w:color w:val="000000"/>
        </w:rPr>
        <w:t xml:space="preserve"> </w:t>
      </w:r>
    </w:p>
    <w:p w14:paraId="0712401A" w14:textId="77777777" w:rsidR="00CA27C1" w:rsidRDefault="00CA27C1" w:rsidP="00C11844">
      <w:pPr>
        <w:autoSpaceDE w:val="0"/>
        <w:autoSpaceDN w:val="0"/>
        <w:adjustRightInd w:val="0"/>
        <w:spacing w:after="0" w:line="360" w:lineRule="auto"/>
        <w:jc w:val="both"/>
        <w:rPr>
          <w:rFonts w:ascii="Times New Roman" w:hAnsi="Times New Roman" w:cs="Times New Roman"/>
          <w:sz w:val="24"/>
          <w:szCs w:val="24"/>
        </w:rPr>
      </w:pPr>
    </w:p>
    <w:p w14:paraId="3BAFF1F8" w14:textId="05E0405F" w:rsidR="008859C1" w:rsidRPr="00CA27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En lo referente a población universitaria, que comprende a los grupos etarios adolescente y</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adulto joven, el “III Estudio epidemiológico andino sobre consumo de drogas en la población</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universitaria” llevado a cabo en </w:t>
      </w:r>
      <w:r w:rsidR="004C05BD">
        <w:rPr>
          <w:rFonts w:ascii="Times New Roman" w:hAnsi="Times New Roman" w:cs="Times New Roman"/>
          <w:color w:val="000000"/>
          <w:sz w:val="24"/>
          <w:szCs w:val="24"/>
        </w:rPr>
        <w:t xml:space="preserve">el año </w:t>
      </w:r>
      <w:r>
        <w:rPr>
          <w:rFonts w:ascii="Times New Roman" w:hAnsi="Times New Roman" w:cs="Times New Roman"/>
          <w:color w:val="000000"/>
          <w:sz w:val="24"/>
          <w:szCs w:val="24"/>
        </w:rPr>
        <w:t>2016 por la Oficina de las Naciones Unidas Contra la Droga y</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 Delito «UNODC» que incluyó a un total de 23.243 individuos arrojó los siguiente resultados:</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la tasa de consumo de alcohol en población universitaria de Ecuador fue de 32.5% que supera</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 27% de Colombia y 20.5% de Perú. Del 32.5% que respondió afirmativamente respecto del</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consumo de alcohol en población ecuatoriana, el 12.8% presentó dependencia al consumo que</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representa a casi el doble del 8.9% reportado en población peruana y similar al 11.4% en</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población colombiana; II) el consumo de tabaco fue del 20.7% en ecuatorianos, 17.2% en</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colombianos, 15.5% en peruanos y bolivianos; III) el monoconsumo en población ecuatoriana</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(consumo de una sola sustancia psicotrópica) se estableció en 80% en quienes reportaron haber</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consumido una sustancia psicotrópica el último año; IV) el policonsumo (consumo de más de</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 sustancia psicotrópica) se fijó en 20% para la población ecuatoriana que duplica a la</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reportada en Bolivia con un 12% y 7% en Perú; V) el consumo de marihuana fue el más</w:t>
      </w:r>
    </w:p>
    <w:p w14:paraId="794C5917" w14:textId="50F0403A"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prevalente en población ecuatoriana, seguido de cocaína, inhalantes, hongos alucinógenos y,</w:t>
      </w:r>
      <w:r w:rsidR="004C0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menor medida, LSD.</w:t>
      </w:r>
      <w:r>
        <w:rPr>
          <w:rFonts w:ascii="Calibri" w:hAnsi="Calibri" w:cs="Calibri"/>
          <w:color w:val="000000"/>
        </w:rPr>
        <w:t xml:space="preserve"> </w:t>
      </w:r>
    </w:p>
    <w:p w14:paraId="0102B31B"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59D27CE5" w14:textId="499F5FCE"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El consumo de drogas en población ecuatoriana general evidencia un comportamiento</w:t>
      </w:r>
      <w:r w:rsidR="00F80F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diferenciado en función del territorio, grupo etario y género. En la Encuesta Nacional de Salud</w:t>
      </w:r>
      <w:r w:rsidR="00F80F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Nutrición «ENSANUT» del año 2012, la prevalencia mensual del consumo de alcohol y</w:t>
      </w:r>
      <w:r w:rsidR="00F80F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tabaco, dividida por grupos de edad, se concentra mayoritariamente en personas entre 20 y 59</w:t>
      </w:r>
      <w:r w:rsidR="00F80F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años. Los datos muestran que el 41.3% de las personas encuestadas </w:t>
      </w:r>
      <w:r>
        <w:rPr>
          <w:rFonts w:ascii="Times New Roman" w:hAnsi="Times New Roman" w:cs="Times New Roman"/>
          <w:color w:val="000000"/>
          <w:sz w:val="24"/>
          <w:szCs w:val="24"/>
        </w:rPr>
        <w:lastRenderedPageBreak/>
        <w:t>consumen alcohol y el</w:t>
      </w:r>
      <w:r w:rsidR="00F80F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31.5% consumen tabaco. Por otra parte, la prevalencia del consumo en personas entre 10 y 19</w:t>
      </w:r>
      <w:r w:rsidR="00F80F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años fue del 25.2% de alcohol y 28.4% de tabaco</w:t>
      </w:r>
      <w:r w:rsidR="006B2FCC">
        <w:rPr>
          <w:rFonts w:ascii="Times New Roman" w:hAnsi="Times New Roman" w:cs="Times New Roman"/>
          <w:color w:val="000000"/>
          <w:sz w:val="24"/>
          <w:szCs w:val="24"/>
        </w:rPr>
        <w:t>.</w:t>
      </w:r>
      <w:r>
        <w:rPr>
          <w:rFonts w:ascii="Calibri" w:hAnsi="Calibri" w:cs="Calibri"/>
          <w:color w:val="000000"/>
        </w:rPr>
        <w:t xml:space="preserve"> </w:t>
      </w:r>
    </w:p>
    <w:p w14:paraId="7B0E353B"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600C5885" w14:textId="3D54EA2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Con respecto a la prevalencia mensual de consumo de alcohol entre hombres y mujeres, se</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evidencian grandes diferencias, puesto que, dentro del grupo etario entre 20 y 59 años, los</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hombres tienen una prevalencia de 56.5% y las mujeres de 25.4%. De igual manera, la</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prevalencia mensual del consumo de tabaco en el mismo grupo etario fue de 38.2% en hombres</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15% en mujeres. Si se considera la distribución geográfica en relación con el consumo de</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alcohol, se puede observar una distribución homogénea dentro del territorio nacional. Sin</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embargo, en las provincias de Pastaza (37.5%), Pichincha (33.6%) y Azuay (33%) se concentra</w:t>
      </w:r>
      <w:r w:rsidR="006B2F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 mayor prevalencia mensual del consumo de alcohol para personas entre 10 y 19 años.</w:t>
      </w:r>
      <w:r>
        <w:rPr>
          <w:rFonts w:ascii="Calibri" w:hAnsi="Calibri" w:cs="Calibri"/>
          <w:color w:val="000000"/>
        </w:rPr>
        <w:t xml:space="preserve"> </w:t>
      </w:r>
    </w:p>
    <w:p w14:paraId="54ACE22C"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48671246" w14:textId="4B3421F4" w:rsidR="008859C1" w:rsidRDefault="00AD6372"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En la Constitución de la República del Ecuador el fenómeno de las adicciones es considerada como un problema de salud pública y la </w:t>
      </w:r>
      <w:r w:rsidR="008859C1">
        <w:rPr>
          <w:rFonts w:ascii="Times New Roman" w:hAnsi="Times New Roman" w:cs="Times New Roman"/>
          <w:color w:val="000000"/>
          <w:sz w:val="24"/>
          <w:szCs w:val="24"/>
        </w:rPr>
        <w:t>Ley Orgánica de Prevención Integral del Fenómeno Socio Económico de las Drogas y de</w:t>
      </w:r>
      <w:r w:rsidR="006B2FCC">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Regulación y Control del Uso de Sustancias Catalogadas Sujetas a Fiscalización «LOPDROG»</w:t>
      </w:r>
      <w:r w:rsidR="006B2FCC">
        <w:rPr>
          <w:rFonts w:ascii="Times New Roman" w:hAnsi="Times New Roman" w:cs="Times New Roman"/>
          <w:color w:val="000000"/>
          <w:sz w:val="24"/>
          <w:szCs w:val="24"/>
        </w:rPr>
        <w:t xml:space="preserve"> </w:t>
      </w:r>
      <w:r w:rsidR="00B76C8F">
        <w:rPr>
          <w:rFonts w:ascii="Times New Roman" w:hAnsi="Times New Roman" w:cs="Times New Roman"/>
          <w:color w:val="000000"/>
          <w:sz w:val="24"/>
          <w:szCs w:val="24"/>
        </w:rPr>
        <w:t>así como su</w:t>
      </w:r>
      <w:r w:rsidR="008859C1">
        <w:rPr>
          <w:rFonts w:ascii="Times New Roman" w:hAnsi="Times New Roman" w:cs="Times New Roman"/>
          <w:color w:val="000000"/>
          <w:sz w:val="24"/>
          <w:szCs w:val="24"/>
        </w:rPr>
        <w:t xml:space="preserve"> Reglamento General definen como Fenómeno Socio Económico de las drogas a los</w:t>
      </w:r>
      <w:r w:rsidR="006B2FCC">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impactos y consecuencias sociales, económicas, políticas, culturales y de seguridad ciudadana</w:t>
      </w:r>
      <w:r w:rsidR="006B2FCC">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que se generan por la relación entre los individuos, la familia, comunidad y Estado con las</w:t>
      </w:r>
      <w:r w:rsidR="006B2FCC">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drogas. </w:t>
      </w:r>
      <w:r w:rsidR="008859C1">
        <w:rPr>
          <w:rFonts w:ascii="Calibri" w:hAnsi="Calibri" w:cs="Calibri"/>
          <w:color w:val="000000"/>
        </w:rPr>
        <w:t xml:space="preserve"> </w:t>
      </w:r>
    </w:p>
    <w:p w14:paraId="3534F3C7" w14:textId="523D511D"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4B78E5CB" w14:textId="77777777"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esta norma, específicamente, se manda a los Gobiernos Autónomos Descentralizados</w:t>
      </w:r>
    </w:p>
    <w:p w14:paraId="132DEBE8" w14:textId="4C6DFDC8"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«GAD’S» a implementar planes y programas destinados a la prevención integral, con especial</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asistencia a los grupos de atención prioritaria. Del mismo modo, la citada norma establece que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«GAD’S» impulsarán el acceso masivo a actividades culturales, deportivas y recreacionales</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los diferentes espacios comunitarios; e, impulsará campañas de prevención del consumo de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todo tipo de drogas aprovechando las tecnologías de la información y comunicación,</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especialmente en los espacios accesibles y de uso frecuente por parte de niños, niñas,</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adolescentes y jóvenes. </w:t>
      </w:r>
      <w:r>
        <w:rPr>
          <w:rFonts w:ascii="Calibri" w:hAnsi="Calibri" w:cs="Calibri"/>
          <w:color w:val="000000"/>
        </w:rPr>
        <w:t xml:space="preserve"> </w:t>
      </w:r>
    </w:p>
    <w:p w14:paraId="63BFE1FF"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534DCEC0" w14:textId="32ADB02F"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más de esto, se establece que los «GAD’S» podrán desarrollar actividades de monitoreo </w:t>
      </w:r>
    </w:p>
    <w:p w14:paraId="30BA9C31" w14:textId="0D66B2CD"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vigilancia en los centros educativos, públicos y privados, así como en sus exteriores, a fin de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garantizar la seguridad de las y los estudiantes y prevenir el uso, así como el consumo </w:t>
      </w:r>
      <w:r>
        <w:rPr>
          <w:rFonts w:ascii="Times New Roman" w:hAnsi="Times New Roman" w:cs="Times New Roman"/>
          <w:color w:val="000000"/>
          <w:sz w:val="24"/>
          <w:szCs w:val="24"/>
        </w:rPr>
        <w:lastRenderedPageBreak/>
        <w:t>de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drogas. En lo referente al tratamiento de adicciones, la «LOPDROG» determina que los</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«GAD’S» podrán impulsar y apoyar la creación y mantenimiento de centros de tratamiento</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ambulatorio o centros especializados en coordinación con las entidades del sector público,</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privado, organizaciones sociales y de la cooperación internacional.</w:t>
      </w:r>
      <w:r>
        <w:rPr>
          <w:rFonts w:ascii="Calibri" w:hAnsi="Calibri" w:cs="Calibri"/>
          <w:color w:val="000000"/>
        </w:rPr>
        <w:t xml:space="preserve"> </w:t>
      </w:r>
    </w:p>
    <w:p w14:paraId="0206D8D9"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32D24C51" w14:textId="0FD4864E" w:rsidR="009C2602"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Ante estas cifras publicadas a través de los diferentes estudios citados en esta exposición de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motivos, así como la ausencia de una política pública metropolitana real, técnica y</w:t>
      </w:r>
      <w:r w:rsidR="009C2602">
        <w:rPr>
          <w:rFonts w:ascii="Times New Roman" w:hAnsi="Times New Roman" w:cs="Times New Roman"/>
          <w:color w:val="000000"/>
          <w:sz w:val="24"/>
          <w:szCs w:val="24"/>
        </w:rPr>
        <w:t xml:space="preserve"> blindada </w:t>
      </w:r>
      <w:r>
        <w:rPr>
          <w:rFonts w:ascii="Times New Roman" w:hAnsi="Times New Roman" w:cs="Times New Roman"/>
          <w:color w:val="000000"/>
          <w:sz w:val="24"/>
          <w:szCs w:val="24"/>
        </w:rPr>
        <w:t>legislativamente, que aborde la prevención integral del fenómeno biopsicosocial y</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económico de las drogas desde una visión institucional </w:t>
      </w:r>
      <w:r w:rsidR="009C2602">
        <w:rPr>
          <w:rFonts w:ascii="Times New Roman" w:hAnsi="Times New Roman" w:cs="Times New Roman"/>
          <w:color w:val="000000"/>
          <w:sz w:val="24"/>
          <w:szCs w:val="24"/>
        </w:rPr>
        <w:t xml:space="preserve">metropolitana </w:t>
      </w:r>
      <w:r>
        <w:rPr>
          <w:rFonts w:ascii="Times New Roman" w:hAnsi="Times New Roman" w:cs="Times New Roman"/>
          <w:color w:val="000000"/>
          <w:sz w:val="24"/>
          <w:szCs w:val="24"/>
        </w:rPr>
        <w:t>enfocada fundamentalmente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fortalecer los factores protectores, promoviendo acciones que incidan de forma directa y</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oportuna en la reducción de los factores de riesgo de consumo, basadas en la corresponsabilidad</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todos los actores sociales (instituciones públicas y privadas, las organizaciones de la</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sociedad civil, gobiernos locales y la población en general), provoca la necesidad urgente de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cumplir el mandato de la Disposición Transitoria Segunda, de La Ley Orgánica contra el</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Consumo y Microtráfico de Drogas para que el Gobierno Autónomo Descentralizado del</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Distrito Metropolitano de Quito cuente con una Ordenanza Metropolitana que garantice</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acciones reales, sostenibles</w:t>
      </w:r>
      <w:r w:rsidR="009C2602">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interinstitucionales que incidan de forma positiva en la prevención</w:t>
      </w:r>
      <w:r w:rsidR="009C2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integral del Fenómeno Socio Económico de las Drogas</w:t>
      </w:r>
      <w:r w:rsidR="009C26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8C6A0D5" w14:textId="50BBD59A"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p>
    <w:p w14:paraId="3EB5F538" w14:textId="1B77D75F"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CONSIDERANDO</w:t>
      </w:r>
    </w:p>
    <w:p w14:paraId="5F8E1344" w14:textId="77777777" w:rsidR="00A37EB0" w:rsidRDefault="00A37EB0" w:rsidP="00C11844">
      <w:pPr>
        <w:autoSpaceDE w:val="0"/>
        <w:autoSpaceDN w:val="0"/>
        <w:adjustRightInd w:val="0"/>
        <w:spacing w:after="0" w:line="360" w:lineRule="auto"/>
        <w:jc w:val="center"/>
        <w:rPr>
          <w:rFonts w:ascii="Times New Roman" w:hAnsi="Times New Roman" w:cs="Times New Roman"/>
          <w:sz w:val="24"/>
          <w:szCs w:val="24"/>
        </w:rPr>
      </w:pPr>
    </w:p>
    <w:p w14:paraId="14814424" w14:textId="3414FFC3"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la Constitución de la República del Ecuador (</w:t>
      </w:r>
      <w:r>
        <w:rPr>
          <w:rFonts w:ascii="Times New Roman" w:hAnsi="Times New Roman" w:cs="Times New Roman"/>
          <w:b/>
          <w:bCs/>
          <w:color w:val="000000"/>
          <w:sz w:val="24"/>
          <w:szCs w:val="24"/>
        </w:rPr>
        <w:t>La Constitución</w:t>
      </w:r>
      <w:r>
        <w:rPr>
          <w:rFonts w:ascii="Times New Roman" w:hAnsi="Times New Roman" w:cs="Times New Roman"/>
          <w:color w:val="000000"/>
          <w:sz w:val="24"/>
          <w:szCs w:val="24"/>
        </w:rPr>
        <w:t>), en el artículo 3,</w:t>
      </w:r>
      <w:r w:rsidR="00A37E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número</w:t>
      </w:r>
      <w:r w:rsidR="00A37E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determina que «</w:t>
      </w:r>
      <w:r>
        <w:rPr>
          <w:rFonts w:ascii="Times New Roman" w:hAnsi="Times New Roman" w:cs="Times New Roman"/>
          <w:i/>
          <w:iCs/>
          <w:color w:val="000000"/>
          <w:sz w:val="24"/>
          <w:szCs w:val="24"/>
        </w:rPr>
        <w:t>Son deberes primordiales del Estado: 1. Garantizar sin</w:t>
      </w:r>
      <w:r w:rsidR="00A37EB0">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discriminación alguna al efectivo goce de los derechos establecidos en la Constitución </w:t>
      </w:r>
      <w:r w:rsidR="00A37EB0">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y en los instrumentos internacionales, en particular la educación, la salud, la alimentación, la seguridad social y el agua para sus habitantes (…)</w:t>
      </w:r>
      <w:r>
        <w:rPr>
          <w:rFonts w:ascii="Times New Roman" w:hAnsi="Times New Roman" w:cs="Times New Roman"/>
          <w:color w:val="000000"/>
          <w:sz w:val="24"/>
          <w:szCs w:val="24"/>
        </w:rPr>
        <w:t>».</w:t>
      </w:r>
      <w:r>
        <w:rPr>
          <w:rFonts w:ascii="Calibri" w:hAnsi="Calibri" w:cs="Calibri"/>
          <w:color w:val="000000"/>
        </w:rPr>
        <w:t xml:space="preserve"> </w:t>
      </w:r>
    </w:p>
    <w:p w14:paraId="6E7AB372" w14:textId="77777777" w:rsidR="00A37EB0" w:rsidRDefault="00A37EB0" w:rsidP="00C11844">
      <w:pPr>
        <w:autoSpaceDE w:val="0"/>
        <w:autoSpaceDN w:val="0"/>
        <w:adjustRightInd w:val="0"/>
        <w:spacing w:after="0" w:line="360" w:lineRule="auto"/>
        <w:jc w:val="both"/>
        <w:rPr>
          <w:rFonts w:ascii="Times New Roman" w:hAnsi="Times New Roman" w:cs="Times New Roman"/>
          <w:sz w:val="24"/>
          <w:szCs w:val="24"/>
        </w:rPr>
      </w:pPr>
    </w:p>
    <w:p w14:paraId="08133AD1" w14:textId="674E9245"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w:t>
      </w:r>
      <w:r w:rsidR="00177906">
        <w:rPr>
          <w:rFonts w:ascii="Times New Roman" w:hAnsi="Times New Roman" w:cs="Times New Roman"/>
          <w:color w:val="000000"/>
          <w:sz w:val="24"/>
          <w:szCs w:val="24"/>
        </w:rPr>
        <w:t>l</w:t>
      </w:r>
      <w:r>
        <w:rPr>
          <w:rFonts w:ascii="Times New Roman" w:hAnsi="Times New Roman" w:cs="Times New Roman"/>
          <w:color w:val="000000"/>
          <w:sz w:val="24"/>
          <w:szCs w:val="24"/>
        </w:rPr>
        <w:t>a Constitución, en el primer inciso de su artículo 14, manifiesta que «</w:t>
      </w:r>
      <w:r>
        <w:rPr>
          <w:rFonts w:ascii="Times New Roman" w:hAnsi="Times New Roman" w:cs="Times New Roman"/>
          <w:i/>
          <w:iCs/>
          <w:color w:val="000000"/>
          <w:sz w:val="24"/>
          <w:szCs w:val="24"/>
        </w:rPr>
        <w:t>Se reconoce el</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derecho de la población a vivir en un ambiente sano y ecológicamente equilibrado, que</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garantice la sostenibilidad y el buen vivir, sumak kawsay.</w:t>
      </w:r>
      <w:r>
        <w:rPr>
          <w:rFonts w:ascii="Times New Roman" w:hAnsi="Times New Roman" w:cs="Times New Roman"/>
          <w:color w:val="000000"/>
          <w:sz w:val="24"/>
          <w:szCs w:val="24"/>
        </w:rPr>
        <w:t>»;</w:t>
      </w:r>
      <w:r>
        <w:rPr>
          <w:rFonts w:ascii="Calibri" w:hAnsi="Calibri" w:cs="Calibri"/>
          <w:color w:val="000000"/>
        </w:rPr>
        <w:t xml:space="preserve"> </w:t>
      </w:r>
    </w:p>
    <w:p w14:paraId="6323C0A9" w14:textId="77777777" w:rsidR="00177906" w:rsidRDefault="00177906" w:rsidP="00C11844">
      <w:pPr>
        <w:autoSpaceDE w:val="0"/>
        <w:autoSpaceDN w:val="0"/>
        <w:adjustRightInd w:val="0"/>
        <w:spacing w:after="0" w:line="360" w:lineRule="auto"/>
        <w:jc w:val="both"/>
        <w:rPr>
          <w:rFonts w:ascii="Times New Roman" w:hAnsi="Times New Roman" w:cs="Times New Roman"/>
          <w:sz w:val="24"/>
          <w:szCs w:val="24"/>
        </w:rPr>
      </w:pPr>
    </w:p>
    <w:p w14:paraId="52AB719D" w14:textId="320FEFAD" w:rsidR="008859C1" w:rsidRDefault="008859C1" w:rsidP="00C11844">
      <w:pPr>
        <w:autoSpaceDE w:val="0"/>
        <w:autoSpaceDN w:val="0"/>
        <w:adjustRightInd w:val="0"/>
        <w:spacing w:after="0" w:line="36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w:t>
      </w:r>
      <w:r>
        <w:rPr>
          <w:rFonts w:ascii="Calibri" w:hAnsi="Calibri" w:cs="Calibri"/>
          <w:color w:val="000000"/>
        </w:rPr>
        <w:t xml:space="preserve"> </w:t>
      </w:r>
      <w:r w:rsidR="00177906">
        <w:rPr>
          <w:rFonts w:ascii="Calibri" w:hAnsi="Calibri" w:cs="Calibri"/>
          <w:color w:val="000000"/>
        </w:rPr>
        <w:t>l</w:t>
      </w:r>
      <w:r>
        <w:rPr>
          <w:rFonts w:ascii="Times New Roman" w:hAnsi="Times New Roman" w:cs="Times New Roman"/>
          <w:color w:val="000000"/>
          <w:sz w:val="24"/>
          <w:szCs w:val="24"/>
        </w:rPr>
        <w:t>a Constitución en el primer inciso del artículo 32 señala: «</w:t>
      </w:r>
      <w:r>
        <w:rPr>
          <w:rFonts w:ascii="Times New Roman" w:hAnsi="Times New Roman" w:cs="Times New Roman"/>
          <w:i/>
          <w:iCs/>
          <w:color w:val="000000"/>
          <w:sz w:val="24"/>
          <w:szCs w:val="24"/>
        </w:rPr>
        <w:t>La salud es un derecho que</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garantiza el Estado, cuya realización se vincula al ejercicio de otros derechos, entre</w:t>
      </w:r>
    </w:p>
    <w:p w14:paraId="163278E4" w14:textId="77777777" w:rsidR="008859C1" w:rsidRDefault="008859C1" w:rsidP="00C11844">
      <w:pPr>
        <w:autoSpaceDE w:val="0"/>
        <w:autoSpaceDN w:val="0"/>
        <w:adjustRightInd w:val="0"/>
        <w:spacing w:after="0" w:line="36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ellos el derecho al agua, la alimentación, la educación, la cultura física, el trabajo, la</w:t>
      </w:r>
    </w:p>
    <w:p w14:paraId="2954890A" w14:textId="3FC7F4C6"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i/>
          <w:iCs/>
          <w:color w:val="000000"/>
          <w:sz w:val="24"/>
          <w:szCs w:val="24"/>
        </w:rPr>
        <w:t>seguridad social, los ambientes sanos y otros que sustentan el buen vivir.</w:t>
      </w:r>
      <w:r>
        <w:rPr>
          <w:rFonts w:ascii="Times New Roman" w:hAnsi="Times New Roman" w:cs="Times New Roman"/>
          <w:color w:val="000000"/>
          <w:sz w:val="24"/>
          <w:szCs w:val="24"/>
        </w:rPr>
        <w:t>»;</w:t>
      </w:r>
      <w:r>
        <w:rPr>
          <w:rFonts w:ascii="Calibri" w:hAnsi="Calibri" w:cs="Calibri"/>
          <w:color w:val="000000"/>
        </w:rPr>
        <w:t xml:space="preserve"> </w:t>
      </w:r>
    </w:p>
    <w:p w14:paraId="7506333F" w14:textId="09E8DBD8" w:rsidR="00151755" w:rsidRDefault="00151755" w:rsidP="00C11844">
      <w:pPr>
        <w:autoSpaceDE w:val="0"/>
        <w:autoSpaceDN w:val="0"/>
        <w:adjustRightInd w:val="0"/>
        <w:spacing w:after="0" w:line="360" w:lineRule="auto"/>
        <w:jc w:val="both"/>
        <w:rPr>
          <w:rFonts w:ascii="Calibri" w:hAnsi="Calibri" w:cs="Calibri"/>
          <w:color w:val="000000"/>
        </w:rPr>
      </w:pPr>
    </w:p>
    <w:p w14:paraId="436520E5" w14:textId="1C3496D2" w:rsidR="00151755" w:rsidRDefault="00151755"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el artículo 39 de </w:t>
      </w:r>
      <w:r w:rsidRPr="00151755">
        <w:rPr>
          <w:rFonts w:ascii="Times New Roman" w:hAnsi="Times New Roman" w:cs="Times New Roman"/>
          <w:color w:val="000000"/>
          <w:sz w:val="24"/>
          <w:szCs w:val="24"/>
        </w:rPr>
        <w:t>la Constitución</w:t>
      </w:r>
      <w:r>
        <w:rPr>
          <w:rFonts w:ascii="Times New Roman" w:hAnsi="Times New Roman" w:cs="Times New Roman"/>
          <w:color w:val="000000"/>
          <w:sz w:val="24"/>
          <w:szCs w:val="24"/>
        </w:rPr>
        <w:t xml:space="preserve"> expresa: «</w:t>
      </w:r>
      <w:r>
        <w:rPr>
          <w:rFonts w:ascii="Times New Roman" w:hAnsi="Times New Roman" w:cs="Times New Roman"/>
          <w:i/>
          <w:iCs/>
          <w:color w:val="000000"/>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salud, vivienda, recreación, deporte, tiempo libre, libertad de expresión y asociación. (…)</w:t>
      </w:r>
      <w:r>
        <w:rPr>
          <w:rFonts w:ascii="Times New Roman" w:hAnsi="Times New Roman" w:cs="Times New Roman"/>
          <w:color w:val="000000"/>
          <w:sz w:val="24"/>
          <w:szCs w:val="24"/>
        </w:rPr>
        <w:t>».</w:t>
      </w:r>
      <w:r>
        <w:rPr>
          <w:rFonts w:ascii="Calibri" w:hAnsi="Calibri" w:cs="Calibri"/>
          <w:color w:val="000000"/>
        </w:rPr>
        <w:t xml:space="preserve"> </w:t>
      </w:r>
    </w:p>
    <w:p w14:paraId="288AC3FE" w14:textId="77777777" w:rsidR="00B76C8F" w:rsidRDefault="00B76C8F" w:rsidP="00C11844">
      <w:pPr>
        <w:autoSpaceDE w:val="0"/>
        <w:autoSpaceDN w:val="0"/>
        <w:adjustRightInd w:val="0"/>
        <w:spacing w:after="0" w:line="360" w:lineRule="auto"/>
        <w:jc w:val="both"/>
        <w:rPr>
          <w:rFonts w:ascii="Calibri" w:hAnsi="Calibri" w:cs="Calibri"/>
          <w:color w:val="000000"/>
        </w:rPr>
      </w:pPr>
    </w:p>
    <w:p w14:paraId="6D7390C4" w14:textId="227EC341" w:rsidR="00151755" w:rsidRDefault="00151755"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de conformidad con el artículo 266 de </w:t>
      </w:r>
      <w:r w:rsidR="00C53F9D">
        <w:rPr>
          <w:rFonts w:ascii="Times New Roman" w:hAnsi="Times New Roman" w:cs="Times New Roman"/>
          <w:color w:val="000000"/>
          <w:sz w:val="24"/>
          <w:szCs w:val="24"/>
        </w:rPr>
        <w:t>la</w:t>
      </w:r>
      <w:r w:rsidRPr="00C53F9D">
        <w:rPr>
          <w:rFonts w:ascii="Times New Roman" w:hAnsi="Times New Roman" w:cs="Times New Roman"/>
          <w:color w:val="000000"/>
          <w:sz w:val="24"/>
          <w:szCs w:val="24"/>
        </w:rPr>
        <w:t xml:space="preserve"> Constitución</w:t>
      </w:r>
      <w:r>
        <w:rPr>
          <w:rFonts w:ascii="Times New Roman" w:hAnsi="Times New Roman" w:cs="Times New Roman"/>
          <w:color w:val="000000"/>
          <w:sz w:val="24"/>
          <w:szCs w:val="24"/>
        </w:rPr>
        <w:t xml:space="preserve"> se instituye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Pr>
          <w:rFonts w:ascii="Calibri" w:hAnsi="Calibri" w:cs="Calibri"/>
          <w:color w:val="000000"/>
        </w:rPr>
        <w:t xml:space="preserve"> </w:t>
      </w:r>
    </w:p>
    <w:p w14:paraId="4546ACEF" w14:textId="77777777" w:rsidR="00151755" w:rsidRDefault="00151755" w:rsidP="00C11844">
      <w:pPr>
        <w:autoSpaceDE w:val="0"/>
        <w:autoSpaceDN w:val="0"/>
        <w:adjustRightInd w:val="0"/>
        <w:spacing w:after="0" w:line="360" w:lineRule="auto"/>
        <w:jc w:val="both"/>
        <w:rPr>
          <w:rFonts w:ascii="Times New Roman" w:hAnsi="Times New Roman" w:cs="Times New Roman"/>
          <w:sz w:val="24"/>
          <w:szCs w:val="24"/>
        </w:rPr>
      </w:pPr>
    </w:p>
    <w:p w14:paraId="164814B8" w14:textId="77777777" w:rsidR="00D17567" w:rsidRDefault="00D17567"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el artículo 359 de </w:t>
      </w:r>
      <w:r w:rsidRPr="00D17567">
        <w:rPr>
          <w:rFonts w:ascii="Times New Roman" w:hAnsi="Times New Roman" w:cs="Times New Roman"/>
          <w:color w:val="000000"/>
          <w:sz w:val="24"/>
          <w:szCs w:val="24"/>
        </w:rPr>
        <w:t>la Constitución</w:t>
      </w:r>
      <w:r>
        <w:rPr>
          <w:rFonts w:ascii="Times New Roman" w:hAnsi="Times New Roman" w:cs="Times New Roman"/>
          <w:color w:val="000000"/>
          <w:sz w:val="24"/>
          <w:szCs w:val="24"/>
        </w:rPr>
        <w:t xml:space="preserve"> instaura que «</w:t>
      </w:r>
      <w:r>
        <w:rPr>
          <w:rFonts w:ascii="Times New Roman" w:hAnsi="Times New Roman" w:cs="Times New Roman"/>
          <w:i/>
          <w:iCs/>
          <w:color w:val="000000"/>
          <w:sz w:val="24"/>
          <w:szCs w:val="24"/>
        </w:rPr>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rPr>
          <w:rFonts w:ascii="Times New Roman" w:hAnsi="Times New Roman" w:cs="Times New Roman"/>
          <w:color w:val="000000"/>
          <w:sz w:val="24"/>
          <w:szCs w:val="24"/>
        </w:rPr>
        <w:t>»;</w:t>
      </w:r>
      <w:r>
        <w:rPr>
          <w:rFonts w:ascii="Calibri" w:hAnsi="Calibri" w:cs="Calibri"/>
          <w:color w:val="000000"/>
        </w:rPr>
        <w:t xml:space="preserve"> </w:t>
      </w:r>
    </w:p>
    <w:p w14:paraId="4B8A517F" w14:textId="77777777" w:rsidR="00B76C8F" w:rsidRDefault="00B76C8F"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25FB9C7B" w14:textId="6E8DA89C"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w:t>
      </w:r>
      <w:r w:rsidR="00177906">
        <w:rPr>
          <w:rFonts w:ascii="Times New Roman" w:hAnsi="Times New Roman" w:cs="Times New Roman"/>
          <w:color w:val="000000"/>
          <w:sz w:val="24"/>
          <w:szCs w:val="24"/>
        </w:rPr>
        <w:t>l</w:t>
      </w:r>
      <w:r>
        <w:rPr>
          <w:rFonts w:ascii="Times New Roman" w:hAnsi="Times New Roman" w:cs="Times New Roman"/>
          <w:color w:val="000000"/>
          <w:sz w:val="24"/>
          <w:szCs w:val="24"/>
        </w:rPr>
        <w:t>a Constitución dispone en su artículo 364 que «</w:t>
      </w:r>
      <w:r>
        <w:rPr>
          <w:rFonts w:ascii="Times New Roman" w:hAnsi="Times New Roman" w:cs="Times New Roman"/>
          <w:i/>
          <w:iCs/>
          <w:color w:val="000000"/>
          <w:sz w:val="24"/>
          <w:szCs w:val="24"/>
        </w:rPr>
        <w:t>Las adicciones son un problema de</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salud pública. Al Estado le corresponderá desarrollar programas coordinados de</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información, prevención y control del consumo de alcohol, tabaco y sustancias</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estupefacientes y psicotrópicas; así como ofrecer tratamiento y rehabilitación a los</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consumidores ocasionales, habituales y problemáticos. En ningún caso se permitirá su</w:t>
      </w:r>
      <w:r w:rsidR="0017790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criminalización ni se vulnerarán sus derechos constitucionales</w:t>
      </w:r>
      <w:r>
        <w:rPr>
          <w:rFonts w:ascii="Times New Roman" w:hAnsi="Times New Roman" w:cs="Times New Roman"/>
          <w:color w:val="000000"/>
          <w:sz w:val="24"/>
          <w:szCs w:val="24"/>
        </w:rPr>
        <w:t>.»</w:t>
      </w:r>
      <w:r>
        <w:rPr>
          <w:rFonts w:ascii="Calibri" w:hAnsi="Calibri" w:cs="Calibri"/>
          <w:color w:val="000000"/>
        </w:rPr>
        <w:t xml:space="preserve"> </w:t>
      </w:r>
    </w:p>
    <w:p w14:paraId="0E4016BC" w14:textId="77777777" w:rsidR="00B76C8F" w:rsidRDefault="00B76C8F"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5993BB3F" w14:textId="14655379"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el literal t) del artículo 84 del </w:t>
      </w:r>
      <w:r w:rsidR="00D5238B">
        <w:rPr>
          <w:rFonts w:ascii="Times New Roman" w:hAnsi="Times New Roman" w:cs="Times New Roman"/>
          <w:color w:val="000000"/>
          <w:sz w:val="24"/>
          <w:szCs w:val="24"/>
        </w:rPr>
        <w:t xml:space="preserve">Código Orgánico Organización Territorial </w:t>
      </w:r>
      <w:r w:rsidR="00D17567">
        <w:rPr>
          <w:rFonts w:ascii="Times New Roman" w:hAnsi="Times New Roman" w:cs="Times New Roman"/>
          <w:color w:val="000000"/>
          <w:sz w:val="24"/>
          <w:szCs w:val="24"/>
        </w:rPr>
        <w:t>Autonomía y Descentralización</w:t>
      </w:r>
      <w:r w:rsidR="00B334AD">
        <w:rPr>
          <w:rFonts w:ascii="Times New Roman" w:hAnsi="Times New Roman" w:cs="Times New Roman"/>
          <w:color w:val="000000"/>
          <w:sz w:val="24"/>
          <w:szCs w:val="24"/>
        </w:rPr>
        <w:t>,</w:t>
      </w:r>
      <w:r w:rsidR="00D17567">
        <w:rPr>
          <w:rFonts w:ascii="Times New Roman" w:hAnsi="Times New Roman" w:cs="Times New Roman"/>
          <w:color w:val="000000"/>
          <w:sz w:val="24"/>
          <w:szCs w:val="24"/>
        </w:rPr>
        <w:t xml:space="preserve"> en adelante “</w:t>
      </w:r>
      <w:r>
        <w:rPr>
          <w:rFonts w:ascii="Times New Roman" w:hAnsi="Times New Roman" w:cs="Times New Roman"/>
          <w:b/>
          <w:bCs/>
          <w:color w:val="000000"/>
          <w:sz w:val="24"/>
          <w:szCs w:val="24"/>
        </w:rPr>
        <w:t>COOTAD</w:t>
      </w:r>
      <w:r w:rsidR="00D17567" w:rsidRPr="00D17567">
        <w:rPr>
          <w:rFonts w:ascii="Times New Roman" w:hAnsi="Times New Roman" w:cs="Times New Roman"/>
          <w:color w:val="000000"/>
          <w:sz w:val="24"/>
          <w:szCs w:val="24"/>
        </w:rPr>
        <w:t>”</w:t>
      </w:r>
      <w:r>
        <w:rPr>
          <w:rFonts w:ascii="Times New Roman" w:hAnsi="Times New Roman" w:cs="Times New Roman"/>
          <w:color w:val="000000"/>
          <w:sz w:val="24"/>
          <w:szCs w:val="24"/>
        </w:rPr>
        <w:t>, determina que son funciones del gobierno del</w:t>
      </w:r>
      <w:r w:rsidR="00D523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distrito autónomo metropolitano «</w:t>
      </w:r>
      <w:r>
        <w:rPr>
          <w:rFonts w:ascii="Times New Roman" w:hAnsi="Times New Roman" w:cs="Times New Roman"/>
          <w:i/>
          <w:iCs/>
          <w:color w:val="000000"/>
          <w:sz w:val="24"/>
          <w:szCs w:val="24"/>
        </w:rPr>
        <w:t>Implementar planes y programas destinados a la</w:t>
      </w:r>
      <w:r w:rsidR="00D5238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lastRenderedPageBreak/>
        <w:t>prevención integral del fenómeno socioeconómico de las drogas, conforme con las</w:t>
      </w:r>
      <w:r w:rsidR="00D5238B">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disposiciones legales sobre esta materia y en el marco de la política nacional</w:t>
      </w:r>
      <w:r>
        <w:rPr>
          <w:rFonts w:ascii="Times New Roman" w:hAnsi="Times New Roman" w:cs="Times New Roman"/>
          <w:color w:val="000000"/>
          <w:sz w:val="24"/>
          <w:szCs w:val="24"/>
        </w:rPr>
        <w:t>.»</w:t>
      </w:r>
      <w:r>
        <w:rPr>
          <w:rFonts w:ascii="Calibri" w:hAnsi="Calibri" w:cs="Calibri"/>
          <w:color w:val="000000"/>
        </w:rPr>
        <w:t xml:space="preserve"> </w:t>
      </w:r>
    </w:p>
    <w:p w14:paraId="3A240C2A" w14:textId="77777777" w:rsidR="00D5238B" w:rsidRDefault="00D5238B" w:rsidP="00C11844">
      <w:pPr>
        <w:autoSpaceDE w:val="0"/>
        <w:autoSpaceDN w:val="0"/>
        <w:adjustRightInd w:val="0"/>
        <w:spacing w:after="0" w:line="360" w:lineRule="auto"/>
        <w:jc w:val="both"/>
        <w:rPr>
          <w:rFonts w:ascii="Times New Roman" w:hAnsi="Times New Roman" w:cs="Times New Roman"/>
          <w:sz w:val="24"/>
          <w:szCs w:val="24"/>
        </w:rPr>
      </w:pPr>
    </w:p>
    <w:p w14:paraId="6B256709" w14:textId="77777777" w:rsidR="00D17567" w:rsidRDefault="008859C1" w:rsidP="00C11844">
      <w:pPr>
        <w:autoSpaceDE w:val="0"/>
        <w:autoSpaceDN w:val="0"/>
        <w:adjustRightInd w:val="0"/>
        <w:spacing w:after="0" w:line="36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Que, </w:t>
      </w:r>
      <w:r>
        <w:rPr>
          <w:rFonts w:ascii="Times New Roman" w:hAnsi="Times New Roman" w:cs="Times New Roman"/>
          <w:i/>
          <w:iCs/>
          <w:color w:val="000000"/>
          <w:sz w:val="24"/>
          <w:szCs w:val="24"/>
        </w:rPr>
        <w:t xml:space="preserve">el artículo 249 </w:t>
      </w:r>
      <w:r>
        <w:rPr>
          <w:rFonts w:ascii="Times New Roman" w:hAnsi="Times New Roman" w:cs="Times New Roman"/>
          <w:color w:val="000000"/>
          <w:sz w:val="24"/>
          <w:szCs w:val="24"/>
        </w:rPr>
        <w:t xml:space="preserve">del </w:t>
      </w:r>
      <w:r>
        <w:rPr>
          <w:rFonts w:ascii="Times New Roman" w:hAnsi="Times New Roman" w:cs="Times New Roman"/>
          <w:b/>
          <w:bCs/>
          <w:color w:val="000000"/>
          <w:sz w:val="24"/>
          <w:szCs w:val="24"/>
        </w:rPr>
        <w:t>COOTAD</w:t>
      </w:r>
      <w:r>
        <w:rPr>
          <w:rFonts w:ascii="Times New Roman" w:hAnsi="Times New Roman" w:cs="Times New Roman"/>
          <w:i/>
          <w:iCs/>
          <w:color w:val="000000"/>
          <w:sz w:val="24"/>
          <w:szCs w:val="24"/>
        </w:rPr>
        <w:t>, determina “No se aprobara el presupuesto del gobierno</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autónomo descentralizado si en el mismo no se asigna, por lo menos, el diez por ciento</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(10%) de sus ingresos no tributarios para el financiamiento de la planificación y</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ejecución de programas sociales para la atención a grupos de atención prioritaria”.</w:t>
      </w:r>
    </w:p>
    <w:p w14:paraId="72AEB2B8" w14:textId="6471570D"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color w:val="000000"/>
          <w:sz w:val="24"/>
          <w:szCs w:val="24"/>
        </w:rPr>
        <w:t xml:space="preserve"> </w:t>
      </w:r>
      <w:r>
        <w:rPr>
          <w:rFonts w:ascii="Calibri" w:hAnsi="Calibri" w:cs="Calibri"/>
          <w:color w:val="000000"/>
        </w:rPr>
        <w:t xml:space="preserve"> </w:t>
      </w:r>
    </w:p>
    <w:p w14:paraId="4F715B48" w14:textId="35A1486C"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el </w:t>
      </w:r>
      <w:r w:rsidR="004F67D1">
        <w:rPr>
          <w:rFonts w:ascii="Times New Roman" w:hAnsi="Times New Roman" w:cs="Times New Roman"/>
          <w:color w:val="000000"/>
          <w:sz w:val="24"/>
          <w:szCs w:val="24"/>
        </w:rPr>
        <w:t>a</w:t>
      </w:r>
      <w:r>
        <w:rPr>
          <w:rFonts w:ascii="Times New Roman" w:hAnsi="Times New Roman" w:cs="Times New Roman"/>
          <w:color w:val="000000"/>
          <w:sz w:val="24"/>
          <w:szCs w:val="24"/>
        </w:rPr>
        <w:t>rtículo 4, de La Ley Orgánica de Prevención Integral del Fenómeno Socio</w:t>
      </w:r>
      <w:r w:rsidR="00D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Económico de las Drogas y de Regulación y Control del Uso de Sustancias Catalogadas,</w:t>
      </w:r>
    </w:p>
    <w:p w14:paraId="48B8AE78" w14:textId="0F451F1D" w:rsidR="008859C1" w:rsidRDefault="008859C1" w:rsidP="00C11844">
      <w:pPr>
        <w:autoSpaceDE w:val="0"/>
        <w:autoSpaceDN w:val="0"/>
        <w:adjustRightInd w:val="0"/>
        <w:spacing w:after="0" w:line="36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Sujetas a Fiscalización</w:t>
      </w:r>
      <w:r w:rsidR="00D17567">
        <w:rPr>
          <w:rFonts w:ascii="Times New Roman" w:hAnsi="Times New Roman" w:cs="Times New Roman"/>
          <w:color w:val="000000"/>
          <w:sz w:val="24"/>
          <w:szCs w:val="24"/>
        </w:rPr>
        <w:t>, en delante “</w:t>
      </w:r>
      <w:r>
        <w:rPr>
          <w:rFonts w:ascii="Times New Roman" w:hAnsi="Times New Roman" w:cs="Times New Roman"/>
          <w:b/>
          <w:bCs/>
          <w:color w:val="000000"/>
          <w:sz w:val="24"/>
          <w:szCs w:val="24"/>
        </w:rPr>
        <w:t>LOPDROG</w:t>
      </w:r>
      <w:r w:rsidR="00D17567" w:rsidRPr="00D17567">
        <w:rPr>
          <w:rFonts w:ascii="Times New Roman" w:hAnsi="Times New Roman" w:cs="Times New Roman"/>
          <w:color w:val="000000"/>
          <w:sz w:val="24"/>
          <w:szCs w:val="24"/>
        </w:rPr>
        <w:t>”</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establece que son principios para la aplicación</w:t>
      </w:r>
      <w:r w:rsidR="00D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la referida normativa de prevención los siguientes: «</w:t>
      </w:r>
      <w:r>
        <w:rPr>
          <w:rFonts w:ascii="Times New Roman" w:hAnsi="Times New Roman" w:cs="Times New Roman"/>
          <w:b/>
          <w:bCs/>
          <w:i/>
          <w:iCs/>
          <w:color w:val="000000"/>
          <w:sz w:val="24"/>
          <w:szCs w:val="24"/>
        </w:rPr>
        <w:t>a.</w:t>
      </w:r>
      <w:r>
        <w:rPr>
          <w:rFonts w:ascii="Times New Roman" w:hAnsi="Times New Roman" w:cs="Times New Roman"/>
          <w:i/>
          <w:iCs/>
          <w:color w:val="000000"/>
          <w:sz w:val="24"/>
          <w:szCs w:val="24"/>
        </w:rPr>
        <w:t xml:space="preserve"> </w:t>
      </w:r>
      <w:r w:rsidRPr="003029BF">
        <w:rPr>
          <w:rFonts w:ascii="Times New Roman" w:hAnsi="Times New Roman" w:cs="Times New Roman"/>
          <w:b/>
          <w:bCs/>
          <w:i/>
          <w:iCs/>
          <w:color w:val="000000"/>
          <w:sz w:val="24"/>
          <w:szCs w:val="24"/>
        </w:rPr>
        <w:t>Garantía y Defensa de</w:t>
      </w:r>
      <w:r w:rsidR="00D17567" w:rsidRPr="003029BF">
        <w:rPr>
          <w:rFonts w:ascii="Times New Roman" w:hAnsi="Times New Roman" w:cs="Times New Roman"/>
          <w:b/>
          <w:bCs/>
          <w:i/>
          <w:iCs/>
          <w:color w:val="000000"/>
          <w:sz w:val="24"/>
          <w:szCs w:val="24"/>
        </w:rPr>
        <w:t xml:space="preserve"> </w:t>
      </w:r>
      <w:r w:rsidRPr="003029BF">
        <w:rPr>
          <w:rFonts w:ascii="Times New Roman" w:hAnsi="Times New Roman" w:cs="Times New Roman"/>
          <w:b/>
          <w:bCs/>
          <w:i/>
          <w:iCs/>
          <w:color w:val="000000"/>
          <w:sz w:val="24"/>
          <w:szCs w:val="24"/>
        </w:rPr>
        <w:t>Soberanía.-</w:t>
      </w:r>
      <w:r>
        <w:rPr>
          <w:rFonts w:ascii="Times New Roman" w:hAnsi="Times New Roman" w:cs="Times New Roman"/>
          <w:i/>
          <w:iCs/>
          <w:color w:val="000000"/>
          <w:sz w:val="24"/>
          <w:szCs w:val="24"/>
        </w:rPr>
        <w:t>Las relaciones internacionales y los acuerdos de cooperación sobre drogas,</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deberán circunscribirse a la materia, sin involucrar otros ámbitos que distorsionen su</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naturaleza, afecten o condicionen la soberanía; </w:t>
      </w:r>
      <w:r>
        <w:rPr>
          <w:rFonts w:ascii="Times New Roman" w:hAnsi="Times New Roman" w:cs="Times New Roman"/>
          <w:b/>
          <w:bCs/>
          <w:i/>
          <w:iCs/>
          <w:color w:val="000000"/>
          <w:sz w:val="24"/>
          <w:szCs w:val="24"/>
        </w:rPr>
        <w:t>b.</w:t>
      </w:r>
      <w:r>
        <w:rPr>
          <w:rFonts w:ascii="Times New Roman" w:hAnsi="Times New Roman" w:cs="Times New Roman"/>
          <w:i/>
          <w:iCs/>
          <w:color w:val="000000"/>
          <w:sz w:val="24"/>
          <w:szCs w:val="24"/>
        </w:rPr>
        <w:t xml:space="preserve"> </w:t>
      </w:r>
      <w:r w:rsidRPr="003029BF">
        <w:rPr>
          <w:rFonts w:ascii="Times New Roman" w:hAnsi="Times New Roman" w:cs="Times New Roman"/>
          <w:b/>
          <w:bCs/>
          <w:i/>
          <w:iCs/>
          <w:color w:val="000000"/>
          <w:sz w:val="24"/>
          <w:szCs w:val="24"/>
        </w:rPr>
        <w:t>Corresponsabilidad.-</w:t>
      </w:r>
      <w:r>
        <w:rPr>
          <w:rFonts w:ascii="Times New Roman" w:hAnsi="Times New Roman" w:cs="Times New Roman"/>
          <w:i/>
          <w:iCs/>
          <w:color w:val="000000"/>
          <w:sz w:val="24"/>
          <w:szCs w:val="24"/>
        </w:rPr>
        <w:t>Las</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instituciones, organismos y dependencias del Estado, las personas naturales o jurídicas</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de derecho público o privado, la familia y la comunidad, serán corresponsables de sus</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acciones para el cumplimiento de esta Ley; </w:t>
      </w:r>
      <w:r>
        <w:rPr>
          <w:rFonts w:ascii="Times New Roman" w:hAnsi="Times New Roman" w:cs="Times New Roman"/>
          <w:b/>
          <w:bCs/>
          <w:i/>
          <w:iCs/>
          <w:color w:val="000000"/>
          <w:sz w:val="24"/>
          <w:szCs w:val="24"/>
        </w:rPr>
        <w:t>c.</w:t>
      </w:r>
      <w:r>
        <w:rPr>
          <w:rFonts w:ascii="Times New Roman" w:hAnsi="Times New Roman" w:cs="Times New Roman"/>
          <w:i/>
          <w:iCs/>
          <w:color w:val="000000"/>
          <w:sz w:val="24"/>
          <w:szCs w:val="24"/>
        </w:rPr>
        <w:t xml:space="preserve"> </w:t>
      </w:r>
      <w:r w:rsidRPr="0026791D">
        <w:rPr>
          <w:rFonts w:ascii="Times New Roman" w:hAnsi="Times New Roman" w:cs="Times New Roman"/>
          <w:b/>
          <w:bCs/>
          <w:i/>
          <w:iCs/>
          <w:color w:val="000000"/>
          <w:sz w:val="24"/>
          <w:szCs w:val="24"/>
        </w:rPr>
        <w:t>Intersectorialidad.-</w:t>
      </w:r>
      <w:r>
        <w:rPr>
          <w:rFonts w:ascii="Times New Roman" w:hAnsi="Times New Roman" w:cs="Times New Roman"/>
          <w:i/>
          <w:iCs/>
          <w:color w:val="000000"/>
          <w:sz w:val="24"/>
          <w:szCs w:val="24"/>
        </w:rPr>
        <w:t>Los distintos sectores</w:t>
      </w:r>
      <w:r w:rsidR="00D1756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involucrados, deberán coordinar y cooperar entre sí, optimizando esfuerzos y recursos,</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mediante la intervención transversal, intersectorial, multidisciplinaria y</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complementaria, para la generación y aplicación de las políticas públicas sobre la</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materia; </w:t>
      </w:r>
      <w:r>
        <w:rPr>
          <w:rFonts w:ascii="Times New Roman" w:hAnsi="Times New Roman" w:cs="Times New Roman"/>
          <w:b/>
          <w:bCs/>
          <w:i/>
          <w:iCs/>
          <w:color w:val="000000"/>
          <w:sz w:val="24"/>
          <w:szCs w:val="24"/>
        </w:rPr>
        <w:t>d.</w:t>
      </w:r>
      <w:r>
        <w:rPr>
          <w:rFonts w:ascii="Times New Roman" w:hAnsi="Times New Roman" w:cs="Times New Roman"/>
          <w:i/>
          <w:iCs/>
          <w:color w:val="000000"/>
          <w:sz w:val="24"/>
          <w:szCs w:val="24"/>
        </w:rPr>
        <w:t xml:space="preserve"> </w:t>
      </w:r>
      <w:r w:rsidRPr="0026791D">
        <w:rPr>
          <w:rFonts w:ascii="Times New Roman" w:hAnsi="Times New Roman" w:cs="Times New Roman"/>
          <w:b/>
          <w:bCs/>
          <w:i/>
          <w:iCs/>
          <w:color w:val="000000"/>
          <w:sz w:val="24"/>
          <w:szCs w:val="24"/>
        </w:rPr>
        <w:t>Participación ciudadana.-</w:t>
      </w:r>
      <w:r>
        <w:rPr>
          <w:rFonts w:ascii="Times New Roman" w:hAnsi="Times New Roman" w:cs="Times New Roman"/>
          <w:i/>
          <w:iCs/>
          <w:color w:val="000000"/>
          <w:sz w:val="24"/>
          <w:szCs w:val="24"/>
        </w:rPr>
        <w:t>La política pública se construirá con la presencia</w:t>
      </w:r>
    </w:p>
    <w:p w14:paraId="48ABD2F4" w14:textId="77777777" w:rsidR="00B334AD"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ciudadana, que aportará con su experiencia y realidad local, de conformidad con lo</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dispuesto en la Ley Orgánica de Participación Ciudadana; </w:t>
      </w:r>
      <w:r w:rsidRPr="0026791D">
        <w:rPr>
          <w:rFonts w:ascii="Times New Roman" w:hAnsi="Times New Roman" w:cs="Times New Roman"/>
          <w:b/>
          <w:bCs/>
          <w:i/>
          <w:iCs/>
          <w:color w:val="000000"/>
          <w:sz w:val="24"/>
          <w:szCs w:val="24"/>
        </w:rPr>
        <w:t>e. Inclusión.-</w:t>
      </w:r>
      <w:r>
        <w:rPr>
          <w:rFonts w:ascii="Times New Roman" w:hAnsi="Times New Roman" w:cs="Times New Roman"/>
          <w:i/>
          <w:iCs/>
          <w:color w:val="000000"/>
          <w:sz w:val="24"/>
          <w:szCs w:val="24"/>
        </w:rPr>
        <w:t>El Estado</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generará acciones y espacios de inclusión social y económica dirigida a personas en</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situación de riesgo por el fenómeno socio económico de las drogas; </w:t>
      </w:r>
      <w:r w:rsidRPr="0026791D">
        <w:rPr>
          <w:rFonts w:ascii="Times New Roman" w:hAnsi="Times New Roman" w:cs="Times New Roman"/>
          <w:b/>
          <w:bCs/>
          <w:i/>
          <w:iCs/>
          <w:color w:val="000000"/>
          <w:sz w:val="24"/>
          <w:szCs w:val="24"/>
        </w:rPr>
        <w:t>f.</w:t>
      </w:r>
      <w:r w:rsidR="00B334AD" w:rsidRPr="0026791D">
        <w:rPr>
          <w:rFonts w:ascii="Times New Roman" w:hAnsi="Times New Roman" w:cs="Times New Roman"/>
          <w:b/>
          <w:bCs/>
          <w:i/>
          <w:iCs/>
          <w:color w:val="000000"/>
          <w:sz w:val="24"/>
          <w:szCs w:val="24"/>
        </w:rPr>
        <w:t xml:space="preserve"> </w:t>
      </w:r>
      <w:r w:rsidRPr="0026791D">
        <w:rPr>
          <w:rFonts w:ascii="Times New Roman" w:hAnsi="Times New Roman" w:cs="Times New Roman"/>
          <w:b/>
          <w:bCs/>
          <w:i/>
          <w:iCs/>
          <w:color w:val="000000"/>
          <w:sz w:val="24"/>
          <w:szCs w:val="24"/>
        </w:rPr>
        <w:t>Interculturalidad.-</w:t>
      </w:r>
      <w:r>
        <w:rPr>
          <w:rFonts w:ascii="Times New Roman" w:hAnsi="Times New Roman" w:cs="Times New Roman"/>
          <w:i/>
          <w:iCs/>
          <w:color w:val="000000"/>
          <w:sz w:val="24"/>
          <w:szCs w:val="24"/>
        </w:rPr>
        <w:t>Para el cumplimiento de la presente Ley, el Estado considerará</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elementos de la diversidad geográfica, cultural y lingüística de las personas,</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comunidades, etnias, pueblos y nacionalidades indígenas, afro ecuatorianas y</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montubias; </w:t>
      </w:r>
      <w:r>
        <w:rPr>
          <w:rFonts w:ascii="Times New Roman" w:hAnsi="Times New Roman" w:cs="Times New Roman"/>
          <w:b/>
          <w:bCs/>
          <w:i/>
          <w:iCs/>
          <w:color w:val="000000"/>
          <w:sz w:val="24"/>
          <w:szCs w:val="24"/>
        </w:rPr>
        <w:t>g.</w:t>
      </w:r>
      <w:r>
        <w:rPr>
          <w:rFonts w:ascii="Times New Roman" w:hAnsi="Times New Roman" w:cs="Times New Roman"/>
          <w:i/>
          <w:iCs/>
          <w:color w:val="000000"/>
          <w:sz w:val="24"/>
          <w:szCs w:val="24"/>
        </w:rPr>
        <w:t xml:space="preserve"> </w:t>
      </w:r>
      <w:r w:rsidRPr="0026791D">
        <w:rPr>
          <w:rFonts w:ascii="Times New Roman" w:hAnsi="Times New Roman" w:cs="Times New Roman"/>
          <w:b/>
          <w:bCs/>
          <w:i/>
          <w:iCs/>
          <w:color w:val="000000"/>
          <w:sz w:val="24"/>
          <w:szCs w:val="24"/>
        </w:rPr>
        <w:t>Desconcentración.-</w:t>
      </w:r>
      <w:r>
        <w:rPr>
          <w:rFonts w:ascii="Times New Roman" w:hAnsi="Times New Roman" w:cs="Times New Roman"/>
          <w:i/>
          <w:iCs/>
          <w:color w:val="000000"/>
          <w:sz w:val="24"/>
          <w:szCs w:val="24"/>
        </w:rPr>
        <w:t>La formulación e implementación de la política</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pública se desarrollará de manera desconcentrada, con enfoque territorial y con apoyo</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de los gobiernos autónomos descentralizados; y, </w:t>
      </w:r>
      <w:r>
        <w:rPr>
          <w:rFonts w:ascii="Times New Roman" w:hAnsi="Times New Roman" w:cs="Times New Roman"/>
          <w:b/>
          <w:bCs/>
          <w:i/>
          <w:iCs/>
          <w:color w:val="000000"/>
          <w:sz w:val="24"/>
          <w:szCs w:val="24"/>
        </w:rPr>
        <w:t>h.</w:t>
      </w:r>
      <w:r>
        <w:rPr>
          <w:rFonts w:ascii="Times New Roman" w:hAnsi="Times New Roman" w:cs="Times New Roman"/>
          <w:i/>
          <w:iCs/>
          <w:color w:val="000000"/>
          <w:sz w:val="24"/>
          <w:szCs w:val="24"/>
        </w:rPr>
        <w:t xml:space="preserve"> </w:t>
      </w:r>
      <w:r w:rsidRPr="0026791D">
        <w:rPr>
          <w:rFonts w:ascii="Times New Roman" w:hAnsi="Times New Roman" w:cs="Times New Roman"/>
          <w:b/>
          <w:bCs/>
          <w:i/>
          <w:iCs/>
          <w:color w:val="000000"/>
          <w:sz w:val="24"/>
          <w:szCs w:val="24"/>
        </w:rPr>
        <w:t>Descentralización.-</w:t>
      </w:r>
      <w:r>
        <w:rPr>
          <w:rFonts w:ascii="Times New Roman" w:hAnsi="Times New Roman" w:cs="Times New Roman"/>
          <w:i/>
          <w:iCs/>
          <w:color w:val="000000"/>
          <w:sz w:val="24"/>
          <w:szCs w:val="24"/>
        </w:rPr>
        <w:t>La</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implementación de la política pública se realizará de manera descentralizada conforme a las competencias de los gobiernos autónomos descentralizados y lo dispuesto por esta</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Ley.</w:t>
      </w:r>
      <w:r>
        <w:rPr>
          <w:rFonts w:ascii="Times New Roman" w:hAnsi="Times New Roman" w:cs="Times New Roman"/>
          <w:color w:val="000000"/>
          <w:sz w:val="24"/>
          <w:szCs w:val="24"/>
        </w:rPr>
        <w:t>»</w:t>
      </w:r>
    </w:p>
    <w:p w14:paraId="2321CBA5" w14:textId="63EE512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lastRenderedPageBreak/>
        <w:t xml:space="preserve"> </w:t>
      </w:r>
    </w:p>
    <w:p w14:paraId="25C7B239" w14:textId="299EB8DE"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el segundo inciso del </w:t>
      </w:r>
      <w:r w:rsidR="004F67D1">
        <w:rPr>
          <w:rFonts w:ascii="Times New Roman" w:hAnsi="Times New Roman" w:cs="Times New Roman"/>
          <w:color w:val="000000"/>
          <w:sz w:val="24"/>
          <w:szCs w:val="24"/>
        </w:rPr>
        <w:t>a</w:t>
      </w:r>
      <w:r>
        <w:rPr>
          <w:rFonts w:ascii="Times New Roman" w:hAnsi="Times New Roman" w:cs="Times New Roman"/>
          <w:color w:val="000000"/>
          <w:sz w:val="24"/>
          <w:szCs w:val="24"/>
        </w:rPr>
        <w:t xml:space="preserve">rtículo 7 de la </w:t>
      </w:r>
      <w:r>
        <w:rPr>
          <w:rFonts w:ascii="Times New Roman" w:hAnsi="Times New Roman" w:cs="Times New Roman"/>
          <w:b/>
          <w:bCs/>
          <w:color w:val="000000"/>
          <w:sz w:val="24"/>
          <w:szCs w:val="24"/>
        </w:rPr>
        <w:t>LOPDROG</w:t>
      </w:r>
      <w:r>
        <w:rPr>
          <w:rFonts w:ascii="Times New Roman" w:hAnsi="Times New Roman" w:cs="Times New Roman"/>
          <w:color w:val="000000"/>
          <w:sz w:val="24"/>
          <w:szCs w:val="24"/>
        </w:rPr>
        <w:t>, determina que «</w:t>
      </w:r>
      <w:r>
        <w:rPr>
          <w:rFonts w:ascii="Times New Roman" w:hAnsi="Times New Roman" w:cs="Times New Roman"/>
          <w:i/>
          <w:iCs/>
          <w:color w:val="000000"/>
          <w:sz w:val="24"/>
          <w:szCs w:val="24"/>
        </w:rPr>
        <w:t>Los gobiernos</w:t>
      </w:r>
      <w:r w:rsidR="00B334A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autónomos descentralizados, en alineación a las políticas emitidas por el Comité</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Interinstitucional, y en el ámbito de sus competencias, implementarán planes,</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programas y proyectos destinados a la prevención integral, con especial atención a los</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grupos de atención prioritaria y vulnerables en el marco del sistema de protección</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integral.</w:t>
      </w:r>
      <w:r>
        <w:rPr>
          <w:rFonts w:ascii="Times New Roman" w:hAnsi="Times New Roman" w:cs="Times New Roman"/>
          <w:color w:val="000000"/>
          <w:sz w:val="24"/>
          <w:szCs w:val="24"/>
        </w:rPr>
        <w:t>». En este sentido establece que «</w:t>
      </w:r>
      <w:r>
        <w:rPr>
          <w:rFonts w:ascii="Times New Roman" w:hAnsi="Times New Roman" w:cs="Times New Roman"/>
          <w:i/>
          <w:iCs/>
          <w:color w:val="000000"/>
          <w:sz w:val="24"/>
          <w:szCs w:val="24"/>
        </w:rPr>
        <w:t>Los programas, planes y proyectos de</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prevención (…) deberán enfocarse en la sensibilización y orientación de la comunidad,</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teniendo en cuenta las diferencias específicas de género, etnia, cultura y condición de</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reclusión o situación de calle, y promoverán el uso adecuado del tiempo libre de las</w:t>
      </w:r>
      <w:r w:rsidR="00081A03">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niñas, niños y adolescentes, a través de actividades culturales, deportivas, recreativas</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y pedagógicas</w:t>
      </w:r>
      <w:r>
        <w:rPr>
          <w:rFonts w:ascii="Times New Roman" w:hAnsi="Times New Roman" w:cs="Times New Roman"/>
          <w:color w:val="000000"/>
          <w:sz w:val="24"/>
          <w:szCs w:val="24"/>
        </w:rPr>
        <w:t>». Asimismo, se establece que «</w:t>
      </w:r>
      <w:r>
        <w:rPr>
          <w:rFonts w:ascii="Times New Roman" w:hAnsi="Times New Roman" w:cs="Times New Roman"/>
          <w:i/>
          <w:iCs/>
          <w:color w:val="000000"/>
          <w:sz w:val="24"/>
          <w:szCs w:val="24"/>
        </w:rPr>
        <w:t>(…) para la implementación de políticas,</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planes, programas y proyectos se podrá articular</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la participación de otras instituciones</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públicas y organizaciones privadas y comunitarias involucradas en la materia y se</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asegurará la inclusión y participación de especialistas en la materia, actores que</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incidan positivamente en las comunidades, comunas, parroquias y barrios y de los</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beneficiarios o destinatarios.</w:t>
      </w:r>
      <w:r>
        <w:rPr>
          <w:rFonts w:ascii="Times New Roman" w:hAnsi="Times New Roman" w:cs="Times New Roman"/>
          <w:color w:val="000000"/>
          <w:sz w:val="24"/>
          <w:szCs w:val="24"/>
        </w:rPr>
        <w:t>»</w:t>
      </w:r>
      <w:r>
        <w:rPr>
          <w:rFonts w:ascii="Calibri" w:hAnsi="Calibri" w:cs="Calibri"/>
          <w:color w:val="000000"/>
        </w:rPr>
        <w:t xml:space="preserve"> </w:t>
      </w:r>
    </w:p>
    <w:p w14:paraId="06E99A3E" w14:textId="77777777" w:rsidR="007E0B64" w:rsidRDefault="007E0B64" w:rsidP="00C11844">
      <w:pPr>
        <w:autoSpaceDE w:val="0"/>
        <w:autoSpaceDN w:val="0"/>
        <w:adjustRightInd w:val="0"/>
        <w:spacing w:after="0" w:line="360" w:lineRule="auto"/>
        <w:jc w:val="both"/>
        <w:rPr>
          <w:rFonts w:ascii="Times New Roman" w:hAnsi="Times New Roman" w:cs="Times New Roman"/>
          <w:sz w:val="24"/>
          <w:szCs w:val="24"/>
        </w:rPr>
      </w:pPr>
    </w:p>
    <w:p w14:paraId="6202A400" w14:textId="630A23B0"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sidRPr="007E0B64">
        <w:rPr>
          <w:rFonts w:ascii="Times New Roman" w:hAnsi="Times New Roman" w:cs="Times New Roman"/>
          <w:color w:val="000000"/>
          <w:sz w:val="24"/>
          <w:szCs w:val="24"/>
        </w:rPr>
        <w:t>,</w:t>
      </w:r>
      <w:r w:rsidRPr="007E0B64">
        <w:rPr>
          <w:rFonts w:ascii="Calibri" w:hAnsi="Calibri" w:cs="Calibri"/>
          <w:color w:val="000000"/>
        </w:rPr>
        <w:t xml:space="preserve"> </w:t>
      </w:r>
      <w:r w:rsidRPr="007E0B64">
        <w:rPr>
          <w:rFonts w:ascii="Times New Roman" w:hAnsi="Times New Roman" w:cs="Times New Roman"/>
          <w:color w:val="000000"/>
          <w:sz w:val="24"/>
          <w:szCs w:val="24"/>
        </w:rPr>
        <w:t>el inciso segundo del artículo 12 de la</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LOPDROG</w:t>
      </w:r>
      <w:r>
        <w:rPr>
          <w:rFonts w:ascii="Times New Roman" w:hAnsi="Times New Roman" w:cs="Times New Roman"/>
          <w:i/>
          <w:iCs/>
          <w:color w:val="000000"/>
          <w:sz w:val="24"/>
          <w:szCs w:val="24"/>
        </w:rPr>
        <w:t xml:space="preserve"> establece: “(…) Las autoridades</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Nacionales de Desarrollo Social, así como los Gobiernos Autónomos Descentralizados,</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ejecutaran las políticas, programas y actividades, en el ámbito de sus competencias y</w:t>
      </w:r>
      <w:r w:rsidR="007E0B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esta Ley.”</w:t>
      </w:r>
      <w:r>
        <w:rPr>
          <w:rFonts w:ascii="Calibri" w:hAnsi="Calibri" w:cs="Calibri"/>
          <w:color w:val="000000"/>
        </w:rPr>
        <w:t xml:space="preserve"> </w:t>
      </w:r>
    </w:p>
    <w:p w14:paraId="1707F114" w14:textId="77777777" w:rsidR="007E0B64" w:rsidRDefault="007E0B64" w:rsidP="00C11844">
      <w:pPr>
        <w:autoSpaceDE w:val="0"/>
        <w:autoSpaceDN w:val="0"/>
        <w:adjustRightInd w:val="0"/>
        <w:spacing w:after="0" w:line="360" w:lineRule="auto"/>
        <w:jc w:val="both"/>
        <w:rPr>
          <w:rFonts w:ascii="Times New Roman" w:hAnsi="Times New Roman" w:cs="Times New Roman"/>
          <w:sz w:val="24"/>
          <w:szCs w:val="24"/>
        </w:rPr>
      </w:pPr>
    </w:p>
    <w:p w14:paraId="2E9A6E20" w14:textId="3544D524" w:rsidR="006276F0"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Que</w:t>
      </w:r>
      <w:r w:rsidRPr="007E0B64">
        <w:rPr>
          <w:rFonts w:ascii="Times New Roman" w:hAnsi="Times New Roman" w:cs="Times New Roman"/>
          <w:color w:val="000000"/>
          <w:sz w:val="24"/>
          <w:szCs w:val="24"/>
        </w:rPr>
        <w:t>,</w:t>
      </w:r>
      <w:r w:rsidRPr="007E0B64">
        <w:rPr>
          <w:rFonts w:ascii="Calibri" w:hAnsi="Calibri" w:cs="Calibri"/>
          <w:color w:val="000000"/>
        </w:rPr>
        <w:t xml:space="preserve"> </w:t>
      </w:r>
      <w:r w:rsidRPr="007E0B64">
        <w:rPr>
          <w:rFonts w:ascii="Times New Roman" w:hAnsi="Times New Roman" w:cs="Times New Roman"/>
          <w:color w:val="000000"/>
          <w:sz w:val="24"/>
          <w:szCs w:val="24"/>
        </w:rPr>
        <w:t xml:space="preserve">el segundo inciso del </w:t>
      </w:r>
      <w:r w:rsidR="004F67D1">
        <w:rPr>
          <w:rFonts w:ascii="Times New Roman" w:hAnsi="Times New Roman" w:cs="Times New Roman"/>
          <w:color w:val="000000"/>
          <w:sz w:val="24"/>
          <w:szCs w:val="24"/>
        </w:rPr>
        <w:t>a</w:t>
      </w:r>
      <w:r w:rsidRPr="007E0B64">
        <w:rPr>
          <w:rFonts w:ascii="Times New Roman" w:hAnsi="Times New Roman" w:cs="Times New Roman"/>
          <w:color w:val="000000"/>
          <w:sz w:val="24"/>
          <w:szCs w:val="24"/>
        </w:rPr>
        <w:t>rtículo 13 de la</w:t>
      </w:r>
      <w:r>
        <w:rPr>
          <w:rFonts w:ascii="Times New Roman" w:hAnsi="Times New Roman" w:cs="Times New Roman"/>
          <w:b/>
          <w:bCs/>
          <w:color w:val="000000"/>
          <w:sz w:val="24"/>
          <w:szCs w:val="24"/>
        </w:rPr>
        <w:t xml:space="preserve"> LOPDROG</w:t>
      </w:r>
      <w:r>
        <w:rPr>
          <w:rFonts w:ascii="Times New Roman" w:hAnsi="Times New Roman" w:cs="Times New Roman"/>
          <w:color w:val="000000"/>
          <w:sz w:val="24"/>
          <w:szCs w:val="24"/>
        </w:rPr>
        <w:t xml:space="preserve"> manifiesta: “(…) Las autoridades</w:t>
      </w:r>
      <w:r w:rsidR="007E0B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Nacionales de Cultura y del deporte y los Gobiernos Autónomos descentralizados,</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impulsarán el acceso masivo de actividades culturales, deportivas y recreacionales en</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diferentes espacios comunitarios.”</w:t>
      </w:r>
    </w:p>
    <w:p w14:paraId="66DAE43A" w14:textId="13473A76"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1F78C23F" w14:textId="30198B54"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en la </w:t>
      </w:r>
      <w:r>
        <w:rPr>
          <w:rFonts w:ascii="Times New Roman" w:hAnsi="Times New Roman" w:cs="Times New Roman"/>
          <w:b/>
          <w:bCs/>
          <w:color w:val="000000"/>
          <w:sz w:val="24"/>
          <w:szCs w:val="24"/>
        </w:rPr>
        <w:t>LOPDROG</w:t>
      </w:r>
      <w:r>
        <w:rPr>
          <w:rFonts w:ascii="Times New Roman" w:hAnsi="Times New Roman" w:cs="Times New Roman"/>
          <w:color w:val="000000"/>
          <w:sz w:val="24"/>
          <w:szCs w:val="24"/>
        </w:rPr>
        <w:t xml:space="preserve">, </w:t>
      </w:r>
      <w:r w:rsidR="006276F0">
        <w:rPr>
          <w:rFonts w:ascii="Times New Roman" w:hAnsi="Times New Roman" w:cs="Times New Roman"/>
          <w:color w:val="000000"/>
          <w:sz w:val="24"/>
          <w:szCs w:val="24"/>
        </w:rPr>
        <w:t>a</w:t>
      </w:r>
      <w:r>
        <w:rPr>
          <w:rFonts w:ascii="Times New Roman" w:hAnsi="Times New Roman" w:cs="Times New Roman"/>
          <w:color w:val="000000"/>
          <w:sz w:val="24"/>
          <w:szCs w:val="24"/>
        </w:rPr>
        <w:t>rtículo 14, inciso segundo se establece “(…) La entidad encargada</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la materia de drogas y los Gobiernos Autónomos Descentralizados, deberán</w:t>
      </w:r>
    </w:p>
    <w:p w14:paraId="6F3F2319" w14:textId="77777777" w:rsidR="006276F0"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coordinar la ejecución, de forma individual o conjunta, bajos los lineamientos del</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Comité Interinstitucional, de campañas de prevención del consumo de todo tipo de</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drogas aprovechando las tecnologías de la información y comunicación, especialmente</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los espacios accesible y de uso frecuente por pa</w:t>
      </w:r>
      <w:r w:rsidR="006276F0">
        <w:rPr>
          <w:rFonts w:ascii="Times New Roman" w:hAnsi="Times New Roman" w:cs="Times New Roman"/>
          <w:color w:val="000000"/>
          <w:sz w:val="24"/>
          <w:szCs w:val="24"/>
        </w:rPr>
        <w:t>r</w:t>
      </w:r>
      <w:r>
        <w:rPr>
          <w:rFonts w:ascii="Times New Roman" w:hAnsi="Times New Roman" w:cs="Times New Roman"/>
          <w:color w:val="000000"/>
          <w:sz w:val="24"/>
          <w:szCs w:val="24"/>
        </w:rPr>
        <w:t>te de niños, niñas, adolescentes y</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jóvenes.”</w:t>
      </w:r>
    </w:p>
    <w:p w14:paraId="4B1145D3" w14:textId="57017DAC"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Calibri" w:hAnsi="Calibri" w:cs="Calibri"/>
          <w:color w:val="000000"/>
        </w:rPr>
        <w:t xml:space="preserve"> </w:t>
      </w:r>
    </w:p>
    <w:p w14:paraId="0BE3698D" w14:textId="5F02D2CE"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w:t>
      </w:r>
      <w:r>
        <w:rPr>
          <w:rFonts w:ascii="Calibri" w:hAnsi="Calibri" w:cs="Calibri"/>
          <w:color w:val="000000"/>
        </w:rPr>
        <w:t xml:space="preserve"> </w:t>
      </w:r>
      <w:r>
        <w:rPr>
          <w:rFonts w:ascii="Times New Roman" w:hAnsi="Times New Roman" w:cs="Times New Roman"/>
          <w:color w:val="000000"/>
          <w:sz w:val="24"/>
          <w:szCs w:val="24"/>
        </w:rPr>
        <w:t xml:space="preserve">el </w:t>
      </w:r>
      <w:r w:rsidR="006276F0">
        <w:rPr>
          <w:rFonts w:ascii="Times New Roman" w:hAnsi="Times New Roman" w:cs="Times New Roman"/>
          <w:color w:val="000000"/>
          <w:sz w:val="24"/>
          <w:szCs w:val="24"/>
        </w:rPr>
        <w:t>a</w:t>
      </w:r>
      <w:r>
        <w:rPr>
          <w:rFonts w:ascii="Times New Roman" w:hAnsi="Times New Roman" w:cs="Times New Roman"/>
          <w:color w:val="000000"/>
          <w:sz w:val="24"/>
          <w:szCs w:val="24"/>
        </w:rPr>
        <w:t xml:space="preserve">rtículo 16 de la </w:t>
      </w:r>
      <w:r>
        <w:rPr>
          <w:rFonts w:ascii="Times New Roman" w:hAnsi="Times New Roman" w:cs="Times New Roman"/>
          <w:b/>
          <w:bCs/>
          <w:color w:val="000000"/>
          <w:sz w:val="24"/>
          <w:szCs w:val="24"/>
        </w:rPr>
        <w:t>LOPDROG</w:t>
      </w:r>
      <w:r>
        <w:rPr>
          <w:rFonts w:ascii="Times New Roman" w:hAnsi="Times New Roman" w:cs="Times New Roman"/>
          <w:color w:val="000000"/>
          <w:sz w:val="24"/>
          <w:szCs w:val="24"/>
        </w:rPr>
        <w:t xml:space="preserve"> establece que: «para el cumplimiento pleno del objeto</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la presente Ley, en cuanto a la prevención integral del fenómeno socio económico</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las drogas, se emplearán los siguientes mecanismos fundamentales: </w:t>
      </w:r>
      <w:r w:rsidRPr="006276F0">
        <w:rPr>
          <w:rFonts w:ascii="Times New Roman" w:hAnsi="Times New Roman" w:cs="Times New Roman"/>
          <w:b/>
          <w:bCs/>
          <w:color w:val="000000"/>
          <w:sz w:val="24"/>
          <w:szCs w:val="24"/>
        </w:rPr>
        <w:t>1.-Acciones</w:t>
      </w:r>
      <w:r>
        <w:rPr>
          <w:rFonts w:ascii="Times New Roman" w:hAnsi="Times New Roman" w:cs="Times New Roman"/>
          <w:color w:val="000000"/>
          <w:sz w:val="24"/>
          <w:szCs w:val="24"/>
        </w:rPr>
        <w:t xml:space="preserve"> para</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 prevención del uso y consumo de drogas; </w:t>
      </w:r>
      <w:r w:rsidRPr="006276F0">
        <w:rPr>
          <w:rFonts w:ascii="Times New Roman" w:hAnsi="Times New Roman" w:cs="Times New Roman"/>
          <w:b/>
          <w:bCs/>
          <w:color w:val="000000"/>
          <w:sz w:val="24"/>
          <w:szCs w:val="24"/>
        </w:rPr>
        <w:t>2.-Diagnóstico</w:t>
      </w:r>
      <w:r>
        <w:rPr>
          <w:rFonts w:ascii="Times New Roman" w:hAnsi="Times New Roman" w:cs="Times New Roman"/>
          <w:color w:val="000000"/>
          <w:sz w:val="24"/>
          <w:szCs w:val="24"/>
        </w:rPr>
        <w:t>, tratamiento, rehabilitación</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 inclusión social; y </w:t>
      </w:r>
      <w:r w:rsidRPr="006276F0">
        <w:rPr>
          <w:rFonts w:ascii="Times New Roman" w:hAnsi="Times New Roman" w:cs="Times New Roman"/>
          <w:b/>
          <w:bCs/>
          <w:color w:val="000000"/>
          <w:sz w:val="24"/>
          <w:szCs w:val="24"/>
        </w:rPr>
        <w:t>3.-Reducción</w:t>
      </w:r>
      <w:r>
        <w:rPr>
          <w:rFonts w:ascii="Times New Roman" w:hAnsi="Times New Roman" w:cs="Times New Roman"/>
          <w:color w:val="000000"/>
          <w:sz w:val="24"/>
          <w:szCs w:val="24"/>
        </w:rPr>
        <w:t xml:space="preserve"> de riesgos y daños».</w:t>
      </w:r>
      <w:r>
        <w:rPr>
          <w:rFonts w:ascii="Calibri" w:hAnsi="Calibri" w:cs="Calibri"/>
          <w:color w:val="000000"/>
        </w:rPr>
        <w:t xml:space="preserve"> </w:t>
      </w:r>
    </w:p>
    <w:p w14:paraId="0A5E1902" w14:textId="77777777" w:rsidR="006276F0" w:rsidRDefault="006276F0" w:rsidP="00C11844">
      <w:pPr>
        <w:autoSpaceDE w:val="0"/>
        <w:autoSpaceDN w:val="0"/>
        <w:adjustRightInd w:val="0"/>
        <w:spacing w:after="0" w:line="360" w:lineRule="auto"/>
        <w:jc w:val="both"/>
        <w:rPr>
          <w:rFonts w:ascii="Times New Roman" w:hAnsi="Times New Roman" w:cs="Times New Roman"/>
          <w:sz w:val="24"/>
          <w:szCs w:val="24"/>
        </w:rPr>
      </w:pPr>
    </w:p>
    <w:p w14:paraId="6C48B0B4" w14:textId="40C2F7A9"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w:t>
      </w:r>
      <w:r>
        <w:rPr>
          <w:rFonts w:ascii="Calibri" w:hAnsi="Calibri" w:cs="Calibri"/>
          <w:color w:val="000000"/>
        </w:rPr>
        <w:t xml:space="preserve"> </w:t>
      </w:r>
      <w:r>
        <w:rPr>
          <w:rFonts w:ascii="Times New Roman" w:hAnsi="Times New Roman" w:cs="Times New Roman"/>
          <w:color w:val="000000"/>
          <w:sz w:val="24"/>
          <w:szCs w:val="24"/>
        </w:rPr>
        <w:t xml:space="preserve">el </w:t>
      </w:r>
      <w:r w:rsidR="004F67D1">
        <w:rPr>
          <w:rFonts w:ascii="Times New Roman" w:hAnsi="Times New Roman" w:cs="Times New Roman"/>
          <w:color w:val="000000"/>
          <w:sz w:val="24"/>
          <w:szCs w:val="24"/>
        </w:rPr>
        <w:t>a</w:t>
      </w:r>
      <w:r>
        <w:rPr>
          <w:rFonts w:ascii="Times New Roman" w:hAnsi="Times New Roman" w:cs="Times New Roman"/>
          <w:color w:val="000000"/>
          <w:sz w:val="24"/>
          <w:szCs w:val="24"/>
        </w:rPr>
        <w:t xml:space="preserve">rtículo 17.2. de la </w:t>
      </w:r>
      <w:r>
        <w:rPr>
          <w:rFonts w:ascii="Times New Roman" w:hAnsi="Times New Roman" w:cs="Times New Roman"/>
          <w:b/>
          <w:bCs/>
          <w:color w:val="000000"/>
          <w:sz w:val="24"/>
          <w:szCs w:val="24"/>
        </w:rPr>
        <w:t>LOPDROG</w:t>
      </w:r>
      <w:r>
        <w:rPr>
          <w:rFonts w:ascii="Times New Roman" w:hAnsi="Times New Roman" w:cs="Times New Roman"/>
          <w:color w:val="000000"/>
          <w:sz w:val="24"/>
          <w:szCs w:val="24"/>
        </w:rPr>
        <w:t xml:space="preserve"> dispone que: «la Autoridad Nacional en materia de</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Seguridad, en coordinación con la Autoridad Educativa Nacional y los gobiernos</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autónomos descentralizados, podrán desarrollar actividades de monitoreo y vigilancia</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los centros educativos, públicos y privados, así como en sus exteriores, a fin de</w:t>
      </w:r>
      <w:r w:rsidR="006276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garantizar la seguridad de las y los estudiantes y prevenir el uso y consumo de drogas.</w:t>
      </w:r>
      <w:r>
        <w:rPr>
          <w:rFonts w:ascii="Calibri" w:hAnsi="Calibri" w:cs="Calibri"/>
          <w:color w:val="000000"/>
        </w:rPr>
        <w:t xml:space="preserve"> </w:t>
      </w:r>
    </w:p>
    <w:p w14:paraId="75D92B06" w14:textId="77777777" w:rsidR="004D471A" w:rsidRDefault="004D471A" w:rsidP="00C11844">
      <w:pPr>
        <w:autoSpaceDE w:val="0"/>
        <w:autoSpaceDN w:val="0"/>
        <w:adjustRightInd w:val="0"/>
        <w:spacing w:after="0" w:line="360" w:lineRule="auto"/>
        <w:jc w:val="both"/>
        <w:rPr>
          <w:rFonts w:ascii="Times New Roman" w:hAnsi="Times New Roman" w:cs="Times New Roman"/>
          <w:sz w:val="24"/>
          <w:szCs w:val="24"/>
        </w:rPr>
      </w:pPr>
    </w:p>
    <w:p w14:paraId="3BAFDC8E" w14:textId="77777777"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el efecto podrán instalar cámaras de seguridad vinculadas al Servicio Integrado de</w:t>
      </w:r>
    </w:p>
    <w:p w14:paraId="0A100020" w14:textId="2EA0D93C"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Seguridad ECU 911 o a la entidad que haga sus veces; y, en los lugares donde no sea posible</w:t>
      </w:r>
      <w:r w:rsidR="004D47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instalación de dichos equipos, se podrá disponer la presencia de la Policía Nacional o</w:t>
      </w:r>
      <w:r w:rsidR="004D47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Agentes Municipales o Metropolitanos en las afueras de los establecimientos, especialmente</w:t>
      </w:r>
      <w:r w:rsidR="004D47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los horarios de entrada y salida de clases, con el fin de que garanticen la seguridad integral</w:t>
      </w:r>
      <w:r w:rsidR="004D47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los y las estudiantes. Los gobiernos autónomos descentralizados expedirán las</w:t>
      </w:r>
      <w:r w:rsidR="004D47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autorizaciones necesarias, cuando corresponda».</w:t>
      </w:r>
      <w:r>
        <w:rPr>
          <w:rFonts w:ascii="Calibri" w:hAnsi="Calibri" w:cs="Calibri"/>
          <w:color w:val="000000"/>
        </w:rPr>
        <w:t xml:space="preserve"> </w:t>
      </w:r>
    </w:p>
    <w:p w14:paraId="6BBA94F5" w14:textId="77777777" w:rsidR="004D471A" w:rsidRDefault="004D471A" w:rsidP="00C11844">
      <w:pPr>
        <w:autoSpaceDE w:val="0"/>
        <w:autoSpaceDN w:val="0"/>
        <w:adjustRightInd w:val="0"/>
        <w:spacing w:after="0" w:line="360" w:lineRule="auto"/>
        <w:jc w:val="both"/>
        <w:rPr>
          <w:rFonts w:ascii="Times New Roman" w:hAnsi="Times New Roman" w:cs="Times New Roman"/>
          <w:sz w:val="24"/>
          <w:szCs w:val="24"/>
        </w:rPr>
      </w:pPr>
    </w:p>
    <w:p w14:paraId="22E17669" w14:textId="7726E6F1"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w:t>
      </w:r>
      <w:r>
        <w:rPr>
          <w:rFonts w:ascii="Calibri" w:hAnsi="Calibri" w:cs="Calibri"/>
          <w:color w:val="000000"/>
        </w:rPr>
        <w:t xml:space="preserve"> </w:t>
      </w:r>
      <w:r>
        <w:rPr>
          <w:rFonts w:ascii="Times New Roman" w:hAnsi="Times New Roman" w:cs="Times New Roman"/>
          <w:color w:val="000000"/>
          <w:sz w:val="24"/>
          <w:szCs w:val="24"/>
        </w:rPr>
        <w:t xml:space="preserve">el </w:t>
      </w:r>
      <w:r w:rsidR="004F67D1">
        <w:rPr>
          <w:rFonts w:ascii="Times New Roman" w:hAnsi="Times New Roman" w:cs="Times New Roman"/>
          <w:color w:val="000000"/>
          <w:sz w:val="24"/>
          <w:szCs w:val="24"/>
        </w:rPr>
        <w:t>a</w:t>
      </w:r>
      <w:r>
        <w:rPr>
          <w:rFonts w:ascii="Times New Roman" w:hAnsi="Times New Roman" w:cs="Times New Roman"/>
          <w:color w:val="000000"/>
          <w:sz w:val="24"/>
          <w:szCs w:val="24"/>
        </w:rPr>
        <w:t xml:space="preserve">rtículo 18 de la </w:t>
      </w:r>
      <w:r>
        <w:rPr>
          <w:rFonts w:ascii="Times New Roman" w:hAnsi="Times New Roman" w:cs="Times New Roman"/>
          <w:b/>
          <w:bCs/>
          <w:color w:val="000000"/>
          <w:sz w:val="24"/>
          <w:szCs w:val="24"/>
        </w:rPr>
        <w:t>LOPDROG</w:t>
      </w:r>
      <w:r>
        <w:rPr>
          <w:rFonts w:ascii="Times New Roman" w:hAnsi="Times New Roman" w:cs="Times New Roman"/>
          <w:color w:val="000000"/>
          <w:sz w:val="24"/>
          <w:szCs w:val="24"/>
        </w:rPr>
        <w:t xml:space="preserve"> en su último inciso determina: “(…) Los gobiernos</w:t>
      </w:r>
    </w:p>
    <w:p w14:paraId="46387FDE" w14:textId="1F37572E"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autónomos descentralizados podrán impulsar y apoyar la creación y mantenimiento de</w:t>
      </w:r>
      <w:r w:rsidR="00DD0B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centros de tratamiento ambulatorio o centros especializados en coordinación con las</w:t>
      </w:r>
      <w:r w:rsidR="00DD0B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entidades del sector público, privado, organizaciones sociales y de la cooperación</w:t>
      </w:r>
      <w:r w:rsidR="00DD0B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internacional. Para ello, podrán utilizar recursos propios o provenientes de</w:t>
      </w:r>
      <w:r w:rsidR="00DD0B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transferencias del Estado Central, así como aquellos asignados por el Fondo Nacional</w:t>
      </w:r>
      <w:r w:rsidR="00DD0B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la Prevención Integral de Drogas.”</w:t>
      </w:r>
      <w:r>
        <w:rPr>
          <w:rFonts w:ascii="Calibri" w:hAnsi="Calibri" w:cs="Calibri"/>
          <w:color w:val="000000"/>
        </w:rPr>
        <w:t xml:space="preserve"> </w:t>
      </w:r>
    </w:p>
    <w:p w14:paraId="29184A57" w14:textId="77777777" w:rsidR="00DD0B16" w:rsidRDefault="00DD0B16" w:rsidP="00C11844">
      <w:pPr>
        <w:autoSpaceDE w:val="0"/>
        <w:autoSpaceDN w:val="0"/>
        <w:adjustRightInd w:val="0"/>
        <w:spacing w:after="0" w:line="360" w:lineRule="auto"/>
        <w:jc w:val="both"/>
        <w:rPr>
          <w:rFonts w:ascii="Times New Roman" w:hAnsi="Times New Roman" w:cs="Times New Roman"/>
          <w:sz w:val="24"/>
          <w:szCs w:val="24"/>
        </w:rPr>
      </w:pPr>
    </w:p>
    <w:p w14:paraId="43830053" w14:textId="5983E8DB"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 xml:space="preserve">Que, </w:t>
      </w:r>
      <w:r>
        <w:rPr>
          <w:rFonts w:ascii="Times New Roman" w:hAnsi="Times New Roman" w:cs="Times New Roman"/>
          <w:color w:val="000000"/>
          <w:sz w:val="24"/>
          <w:szCs w:val="24"/>
        </w:rPr>
        <w:t>en el último inciso</w:t>
      </w:r>
      <w:r w:rsidR="000225B8" w:rsidRPr="000225B8">
        <w:rPr>
          <w:rFonts w:ascii="Times New Roman" w:hAnsi="Times New Roman" w:cs="Times New Roman"/>
          <w:color w:val="000000"/>
          <w:sz w:val="24"/>
          <w:szCs w:val="24"/>
        </w:rPr>
        <w:t xml:space="preserve"> </w:t>
      </w:r>
      <w:r w:rsidR="000225B8">
        <w:rPr>
          <w:rFonts w:ascii="Times New Roman" w:hAnsi="Times New Roman" w:cs="Times New Roman"/>
          <w:color w:val="000000"/>
          <w:sz w:val="24"/>
          <w:szCs w:val="24"/>
        </w:rPr>
        <w:t>del artículo 14</w:t>
      </w:r>
      <w:r>
        <w:rPr>
          <w:rFonts w:ascii="Times New Roman" w:hAnsi="Times New Roman" w:cs="Times New Roman"/>
          <w:color w:val="000000"/>
          <w:sz w:val="24"/>
          <w:szCs w:val="24"/>
        </w:rPr>
        <w:t xml:space="preserve"> del Reglamento General a la Ley Orgánica de</w:t>
      </w:r>
      <w:r w:rsidR="000225B8">
        <w:rPr>
          <w:rFonts w:ascii="Times New Roman" w:hAnsi="Times New Roman" w:cs="Times New Roman"/>
          <w:color w:val="000000"/>
          <w:sz w:val="24"/>
          <w:szCs w:val="24"/>
        </w:rPr>
        <w:t xml:space="preserve"> P</w:t>
      </w:r>
      <w:r>
        <w:rPr>
          <w:rFonts w:ascii="Times New Roman" w:hAnsi="Times New Roman" w:cs="Times New Roman"/>
          <w:color w:val="000000"/>
          <w:sz w:val="24"/>
          <w:szCs w:val="24"/>
        </w:rPr>
        <w:t>revención Integral del Fenómeno Socio Económico de las Drogas y de la Regulación</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 Control del Uso de Sustancias Catalogadas Sujetas a </w:t>
      </w:r>
      <w:r w:rsidR="000225B8">
        <w:rPr>
          <w:rFonts w:ascii="Times New Roman" w:hAnsi="Times New Roman" w:cs="Times New Roman"/>
          <w:color w:val="000000"/>
          <w:sz w:val="24"/>
          <w:szCs w:val="24"/>
        </w:rPr>
        <w:t>F</w:t>
      </w:r>
      <w:r>
        <w:rPr>
          <w:rFonts w:ascii="Times New Roman" w:hAnsi="Times New Roman" w:cs="Times New Roman"/>
          <w:color w:val="000000"/>
          <w:sz w:val="24"/>
          <w:szCs w:val="24"/>
        </w:rPr>
        <w:t xml:space="preserve">iscalización, </w:t>
      </w:r>
      <w:r w:rsidR="000225B8">
        <w:rPr>
          <w:rFonts w:ascii="Times New Roman" w:hAnsi="Times New Roman" w:cs="Times New Roman"/>
          <w:color w:val="000000"/>
          <w:sz w:val="24"/>
          <w:szCs w:val="24"/>
        </w:rPr>
        <w:t>en adelante “</w:t>
      </w:r>
      <w:r>
        <w:rPr>
          <w:rFonts w:ascii="Times New Roman" w:hAnsi="Times New Roman" w:cs="Times New Roman"/>
          <w:b/>
          <w:bCs/>
          <w:color w:val="000000"/>
          <w:sz w:val="24"/>
          <w:szCs w:val="24"/>
        </w:rPr>
        <w:t>Reglamento</w:t>
      </w:r>
      <w:r w:rsidR="000225B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General de la LOPDROG</w:t>
      </w:r>
      <w:r w:rsidR="000225B8" w:rsidRPr="000225B8">
        <w:rPr>
          <w:rFonts w:ascii="Times New Roman" w:hAnsi="Times New Roman" w:cs="Times New Roman"/>
          <w:color w:val="000000"/>
          <w:sz w:val="24"/>
          <w:szCs w:val="24"/>
        </w:rPr>
        <w:t>”</w:t>
      </w:r>
      <w:r>
        <w:rPr>
          <w:rFonts w:ascii="Times New Roman" w:hAnsi="Times New Roman" w:cs="Times New Roman"/>
          <w:color w:val="000000"/>
          <w:sz w:val="24"/>
          <w:szCs w:val="24"/>
        </w:rPr>
        <w:t xml:space="preserve"> manifiesta: “(…) Los Gobiernos Autónomos</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Descentralizados conforme su facultad normativa, aprobaran ordenanzas o dictaran</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resoluciones, según corresponda, mediante las cuales destines espacios públicos</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suficientes e infraestructuras mínimas para cubrir las necesidades sociales y colectivas</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carácter cultural, recreativo y deportivo, en coordinación con las autoridades nacionales de cultura y deporte, procurando el acceso masivo de la comunidad a estas</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actividades.</w:t>
      </w:r>
      <w:r w:rsidR="000225B8">
        <w:rPr>
          <w:rFonts w:ascii="Times New Roman" w:hAnsi="Times New Roman" w:cs="Times New Roman"/>
          <w:color w:val="000000"/>
          <w:sz w:val="24"/>
          <w:szCs w:val="24"/>
        </w:rPr>
        <w:t>”</w:t>
      </w:r>
      <w:r>
        <w:rPr>
          <w:rFonts w:ascii="Calibri" w:hAnsi="Calibri" w:cs="Calibri"/>
          <w:color w:val="000000"/>
        </w:rPr>
        <w:t xml:space="preserve"> </w:t>
      </w:r>
    </w:p>
    <w:p w14:paraId="59FD05C0" w14:textId="77777777" w:rsidR="000225B8" w:rsidRDefault="000225B8" w:rsidP="00C11844">
      <w:pPr>
        <w:autoSpaceDE w:val="0"/>
        <w:autoSpaceDN w:val="0"/>
        <w:adjustRightInd w:val="0"/>
        <w:spacing w:after="0" w:line="360" w:lineRule="auto"/>
        <w:jc w:val="both"/>
        <w:rPr>
          <w:rFonts w:ascii="Times New Roman" w:hAnsi="Times New Roman" w:cs="Times New Roman"/>
          <w:sz w:val="24"/>
          <w:szCs w:val="24"/>
        </w:rPr>
      </w:pPr>
    </w:p>
    <w:p w14:paraId="69F0C6DE" w14:textId="3F795830"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sidRPr="000225B8">
        <w:rPr>
          <w:rFonts w:ascii="Times New Roman" w:hAnsi="Times New Roman" w:cs="Times New Roman"/>
          <w:color w:val="000000"/>
          <w:sz w:val="24"/>
          <w:szCs w:val="24"/>
        </w:rPr>
        <w:t>,</w:t>
      </w:r>
      <w:r w:rsidRPr="000225B8">
        <w:rPr>
          <w:rFonts w:ascii="Calibri" w:hAnsi="Calibri" w:cs="Calibri"/>
          <w:color w:val="000000"/>
        </w:rPr>
        <w:t xml:space="preserve"> </w:t>
      </w:r>
      <w:r w:rsidRPr="000225B8">
        <w:rPr>
          <w:rFonts w:ascii="Times New Roman" w:hAnsi="Times New Roman" w:cs="Times New Roman"/>
          <w:color w:val="000000"/>
          <w:sz w:val="24"/>
          <w:szCs w:val="24"/>
        </w:rPr>
        <w:t xml:space="preserve">el </w:t>
      </w:r>
      <w:r w:rsidR="000225B8" w:rsidRPr="000225B8">
        <w:rPr>
          <w:rFonts w:ascii="Times New Roman" w:hAnsi="Times New Roman" w:cs="Times New Roman"/>
          <w:color w:val="000000"/>
          <w:sz w:val="24"/>
          <w:szCs w:val="24"/>
        </w:rPr>
        <w:t>a</w:t>
      </w:r>
      <w:r w:rsidRPr="000225B8">
        <w:rPr>
          <w:rFonts w:ascii="Times New Roman" w:hAnsi="Times New Roman" w:cs="Times New Roman"/>
          <w:color w:val="000000"/>
          <w:sz w:val="24"/>
          <w:szCs w:val="24"/>
        </w:rPr>
        <w:t>rt</w:t>
      </w:r>
      <w:r w:rsidR="000225B8">
        <w:rPr>
          <w:rFonts w:ascii="Times New Roman" w:hAnsi="Times New Roman" w:cs="Times New Roman"/>
          <w:color w:val="000000"/>
          <w:sz w:val="24"/>
          <w:szCs w:val="24"/>
        </w:rPr>
        <w:t>í</w:t>
      </w:r>
      <w:r w:rsidRPr="000225B8">
        <w:rPr>
          <w:rFonts w:ascii="Times New Roman" w:hAnsi="Times New Roman" w:cs="Times New Roman"/>
          <w:color w:val="000000"/>
          <w:sz w:val="24"/>
          <w:szCs w:val="24"/>
        </w:rPr>
        <w:t xml:space="preserve">culo 16 ultimo inciso del </w:t>
      </w:r>
      <w:r w:rsidRPr="000225B8">
        <w:rPr>
          <w:rFonts w:ascii="Times New Roman" w:hAnsi="Times New Roman" w:cs="Times New Roman"/>
          <w:b/>
          <w:bCs/>
          <w:color w:val="000000"/>
          <w:sz w:val="24"/>
          <w:szCs w:val="24"/>
        </w:rPr>
        <w:t>Reglamento General de la LOPDROG</w:t>
      </w:r>
      <w:r w:rsidRP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establece:</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Los Gobiernos Autónomos Descentralizados, previa autorización de la autoridad</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sanitaria nacional, podrá ofrecer servicios de diagnóstico, tratamiento y rehabilitación,</w:t>
      </w:r>
      <w:r w:rsidR="0002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conformidad con la normativa vigente.</w:t>
      </w:r>
      <w:r w:rsidR="000225B8">
        <w:rPr>
          <w:rFonts w:ascii="Times New Roman" w:hAnsi="Times New Roman" w:cs="Times New Roman"/>
          <w:color w:val="000000"/>
          <w:sz w:val="24"/>
          <w:szCs w:val="24"/>
        </w:rPr>
        <w:t>”</w:t>
      </w:r>
      <w:r>
        <w:rPr>
          <w:rFonts w:ascii="Calibri" w:hAnsi="Calibri" w:cs="Calibri"/>
          <w:color w:val="000000"/>
        </w:rPr>
        <w:t xml:space="preserve"> </w:t>
      </w:r>
    </w:p>
    <w:p w14:paraId="69795786" w14:textId="77777777" w:rsidR="000225B8" w:rsidRDefault="000225B8" w:rsidP="00C11844">
      <w:pPr>
        <w:autoSpaceDE w:val="0"/>
        <w:autoSpaceDN w:val="0"/>
        <w:adjustRightInd w:val="0"/>
        <w:spacing w:after="0" w:line="360" w:lineRule="auto"/>
        <w:jc w:val="both"/>
        <w:rPr>
          <w:rFonts w:ascii="Times New Roman" w:hAnsi="Times New Roman" w:cs="Times New Roman"/>
          <w:sz w:val="24"/>
          <w:szCs w:val="24"/>
        </w:rPr>
      </w:pPr>
    </w:p>
    <w:p w14:paraId="077D1FB5" w14:textId="2A075FB0"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Calibri" w:hAnsi="Calibri" w:cs="Calibri"/>
          <w:color w:val="000000"/>
        </w:rPr>
        <w:t xml:space="preserve"> </w:t>
      </w:r>
      <w:r>
        <w:rPr>
          <w:rFonts w:ascii="Times New Roman" w:hAnsi="Times New Roman" w:cs="Times New Roman"/>
          <w:b/>
          <w:bCs/>
          <w:color w:val="000000"/>
          <w:sz w:val="24"/>
          <w:szCs w:val="24"/>
        </w:rPr>
        <w:t>el artículo 20 del Reglamento General de la LOPDROG</w:t>
      </w:r>
      <w:r>
        <w:rPr>
          <w:rFonts w:ascii="Times New Roman" w:hAnsi="Times New Roman" w:cs="Times New Roman"/>
          <w:color w:val="000000"/>
          <w:sz w:val="24"/>
          <w:szCs w:val="24"/>
        </w:rPr>
        <w:t xml:space="preserve"> manifiesta “La autoridad</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nacional de inclusión económica y social, bajo los lineamientos establecidos por el</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Comité Interinstitucional, coordinará con las entidades que lo integren y por aquellas</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que no siendo miembros del Comité reciban el encargo de hacerlo, así como con los</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Gobiernos Autónomos Descentralizados, el desarrollo y articulación de programas,</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proyectos y servicios dirigidos a favorecer la inclusión social que contemplen: </w:t>
      </w:r>
      <w:r w:rsidRPr="003439C1">
        <w:rPr>
          <w:rFonts w:ascii="Times New Roman" w:hAnsi="Times New Roman" w:cs="Times New Roman"/>
          <w:b/>
          <w:bCs/>
          <w:color w:val="000000"/>
          <w:sz w:val="24"/>
          <w:szCs w:val="24"/>
        </w:rPr>
        <w:t>1.Acciones</w:t>
      </w:r>
      <w:r>
        <w:rPr>
          <w:rFonts w:ascii="Times New Roman" w:hAnsi="Times New Roman" w:cs="Times New Roman"/>
          <w:color w:val="000000"/>
          <w:sz w:val="24"/>
          <w:szCs w:val="24"/>
        </w:rPr>
        <w:t xml:space="preserve"> de prevención mediante el trabajo con las familias y comunidades</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fortaleciendo la corresponsabilidad en el cuidado de niños, niñas y adolescentes; </w:t>
      </w:r>
      <w:r w:rsidRPr="003439C1">
        <w:rPr>
          <w:rFonts w:ascii="Times New Roman" w:hAnsi="Times New Roman" w:cs="Times New Roman"/>
          <w:b/>
          <w:bCs/>
          <w:color w:val="000000"/>
          <w:sz w:val="24"/>
          <w:szCs w:val="24"/>
        </w:rPr>
        <w:t>2.</w:t>
      </w:r>
      <w:r w:rsidR="003439C1" w:rsidRPr="003439C1">
        <w:rPr>
          <w:rFonts w:ascii="Times New Roman" w:hAnsi="Times New Roman" w:cs="Times New Roman"/>
          <w:b/>
          <w:bCs/>
          <w:color w:val="000000"/>
          <w:sz w:val="24"/>
          <w:szCs w:val="24"/>
        </w:rPr>
        <w:t xml:space="preserve"> </w:t>
      </w:r>
      <w:r w:rsidRPr="003439C1">
        <w:rPr>
          <w:rFonts w:ascii="Times New Roman" w:hAnsi="Times New Roman" w:cs="Times New Roman"/>
          <w:b/>
          <w:bCs/>
          <w:color w:val="000000"/>
          <w:sz w:val="24"/>
          <w:szCs w:val="24"/>
        </w:rPr>
        <w:t>Emprender</w:t>
      </w:r>
      <w:r>
        <w:rPr>
          <w:rFonts w:ascii="Times New Roman" w:hAnsi="Times New Roman" w:cs="Times New Roman"/>
          <w:color w:val="000000"/>
          <w:sz w:val="24"/>
          <w:szCs w:val="24"/>
        </w:rPr>
        <w:t xml:space="preserve"> acciones para la reinserción social de niñas, niños y adolescentes afectados</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 el consumo de drogas en la familia y la comunidad; </w:t>
      </w:r>
      <w:r w:rsidRPr="003439C1">
        <w:rPr>
          <w:rFonts w:ascii="Times New Roman" w:hAnsi="Times New Roman" w:cs="Times New Roman"/>
          <w:b/>
          <w:bCs/>
          <w:color w:val="000000"/>
          <w:sz w:val="24"/>
          <w:szCs w:val="24"/>
        </w:rPr>
        <w:t>3. Articular</w:t>
      </w:r>
      <w:r>
        <w:rPr>
          <w:rFonts w:ascii="Times New Roman" w:hAnsi="Times New Roman" w:cs="Times New Roman"/>
          <w:color w:val="000000"/>
          <w:sz w:val="24"/>
          <w:szCs w:val="24"/>
        </w:rPr>
        <w:t xml:space="preserve"> programas de</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capacitación para generación de emprendimientos; </w:t>
      </w:r>
      <w:r w:rsidRPr="003439C1">
        <w:rPr>
          <w:rFonts w:ascii="Times New Roman" w:hAnsi="Times New Roman" w:cs="Times New Roman"/>
          <w:b/>
          <w:bCs/>
          <w:color w:val="000000"/>
          <w:sz w:val="24"/>
          <w:szCs w:val="24"/>
        </w:rPr>
        <w:t>4. Articulación</w:t>
      </w:r>
      <w:r>
        <w:rPr>
          <w:rFonts w:ascii="Times New Roman" w:hAnsi="Times New Roman" w:cs="Times New Roman"/>
          <w:color w:val="000000"/>
          <w:sz w:val="24"/>
          <w:szCs w:val="24"/>
        </w:rPr>
        <w:t xml:space="preserve"> de servicios</w:t>
      </w:r>
      <w:r w:rsidR="00343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complementarios para la inclusión social según competencias institucionales; y, </w:t>
      </w:r>
      <w:r w:rsidRPr="003439C1">
        <w:rPr>
          <w:rFonts w:ascii="Times New Roman" w:hAnsi="Times New Roman" w:cs="Times New Roman"/>
          <w:b/>
          <w:bCs/>
          <w:color w:val="000000"/>
          <w:sz w:val="24"/>
          <w:szCs w:val="24"/>
        </w:rPr>
        <w:t>5. Las</w:t>
      </w:r>
      <w:r w:rsidR="003439C1" w:rsidRPr="003439C1">
        <w:rPr>
          <w:rFonts w:ascii="Times New Roman" w:hAnsi="Times New Roman" w:cs="Times New Roman"/>
          <w:b/>
          <w:bCs/>
          <w:color w:val="000000"/>
          <w:sz w:val="24"/>
          <w:szCs w:val="24"/>
        </w:rPr>
        <w:t xml:space="preserve"> </w:t>
      </w:r>
      <w:r w:rsidRPr="003439C1">
        <w:rPr>
          <w:rFonts w:ascii="Times New Roman" w:hAnsi="Times New Roman" w:cs="Times New Roman"/>
          <w:b/>
          <w:bCs/>
          <w:color w:val="000000"/>
          <w:sz w:val="24"/>
          <w:szCs w:val="24"/>
        </w:rPr>
        <w:t>demás</w:t>
      </w:r>
      <w:r>
        <w:rPr>
          <w:rFonts w:ascii="Times New Roman" w:hAnsi="Times New Roman" w:cs="Times New Roman"/>
          <w:color w:val="000000"/>
          <w:sz w:val="24"/>
          <w:szCs w:val="24"/>
        </w:rPr>
        <w:t xml:space="preserve"> que considere la autoridad de inclusión económica y social.”</w:t>
      </w:r>
      <w:r>
        <w:rPr>
          <w:rFonts w:ascii="Calibri" w:hAnsi="Calibri" w:cs="Calibri"/>
          <w:color w:val="000000"/>
        </w:rPr>
        <w:t xml:space="preserve"> </w:t>
      </w:r>
    </w:p>
    <w:p w14:paraId="77EEB8CD" w14:textId="77777777" w:rsidR="00B76C8F" w:rsidRDefault="00B76C8F" w:rsidP="00C11844">
      <w:pPr>
        <w:autoSpaceDE w:val="0"/>
        <w:autoSpaceDN w:val="0"/>
        <w:adjustRightInd w:val="0"/>
        <w:spacing w:after="0" w:line="360" w:lineRule="auto"/>
        <w:jc w:val="both"/>
        <w:rPr>
          <w:rFonts w:ascii="Times New Roman" w:hAnsi="Times New Roman" w:cs="Times New Roman"/>
          <w:sz w:val="24"/>
          <w:szCs w:val="24"/>
        </w:rPr>
      </w:pPr>
    </w:p>
    <w:p w14:paraId="5878DBF4" w14:textId="774A32C2"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Calibri" w:hAnsi="Calibri" w:cs="Calibri"/>
          <w:color w:val="000000"/>
        </w:rPr>
        <w:t xml:space="preserve"> </w:t>
      </w:r>
      <w:r>
        <w:rPr>
          <w:rFonts w:ascii="Times New Roman" w:hAnsi="Times New Roman" w:cs="Times New Roman"/>
          <w:b/>
          <w:bCs/>
          <w:color w:val="000000"/>
          <w:sz w:val="24"/>
          <w:szCs w:val="24"/>
        </w:rPr>
        <w:t>en la Disposición Transitoria Segunda, de La Ley Orgánica contra el Consumo y</w:t>
      </w:r>
      <w:r w:rsidR="003439C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Microtráfico de Drogas</w:t>
      </w:r>
      <w:r>
        <w:rPr>
          <w:rFonts w:ascii="Times New Roman" w:hAnsi="Times New Roman" w:cs="Times New Roman"/>
          <w:color w:val="000000"/>
          <w:sz w:val="24"/>
          <w:szCs w:val="24"/>
        </w:rPr>
        <w:t xml:space="preserve"> se dispone: «Los gobiernos autónomos descentralizados, en</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 plazo de doce meses contados a partir de la publicación de la presente Ley en el</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Registro Oficial, deberán emitir las regulaciones necesarias para hacer efectiva la</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política de prevención integral del uso y consumo de drogas y su prohibición,</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regulación y control en los espacios públicos, bienes de uso público, en</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establecimientos y los eventos de concurrencia masiva.</w:t>
      </w:r>
      <w:r>
        <w:rPr>
          <w:rFonts w:ascii="Calibri" w:hAnsi="Calibri" w:cs="Calibri"/>
          <w:color w:val="000000"/>
        </w:rPr>
        <w:t xml:space="preserve"> </w:t>
      </w:r>
    </w:p>
    <w:p w14:paraId="748A217A" w14:textId="77777777" w:rsidR="002A1FF3" w:rsidRDefault="002A1FF3" w:rsidP="00C11844">
      <w:pPr>
        <w:autoSpaceDE w:val="0"/>
        <w:autoSpaceDN w:val="0"/>
        <w:adjustRightInd w:val="0"/>
        <w:spacing w:after="0" w:line="360" w:lineRule="auto"/>
        <w:jc w:val="both"/>
        <w:rPr>
          <w:rFonts w:ascii="Times New Roman" w:hAnsi="Times New Roman" w:cs="Times New Roman"/>
          <w:sz w:val="24"/>
          <w:szCs w:val="24"/>
        </w:rPr>
      </w:pPr>
    </w:p>
    <w:p w14:paraId="6A49CDBF" w14:textId="7318C223"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Los planes, programas y proyectos destinados a la prevención integral del consumo de</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drogas</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los que se refiere esta Ley, podrán ejecutarse por parte de los gobiernos </w:t>
      </w:r>
      <w:r>
        <w:rPr>
          <w:rFonts w:ascii="Times New Roman" w:hAnsi="Times New Roman" w:cs="Times New Roman"/>
          <w:color w:val="000000"/>
          <w:sz w:val="24"/>
          <w:szCs w:val="24"/>
        </w:rPr>
        <w:lastRenderedPageBreak/>
        <w:t>autónomos</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descentralizados conforme a los recursos que se les asigne y transfiera desde el Fondo Nacional</w:t>
      </w:r>
      <w:r w:rsidR="002A1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la Prevención Integral de Drogas previsto en esta Ley».</w:t>
      </w:r>
      <w:r>
        <w:rPr>
          <w:rFonts w:ascii="Calibri" w:hAnsi="Calibri" w:cs="Calibri"/>
          <w:color w:val="000000"/>
        </w:rPr>
        <w:t xml:space="preserve"> </w:t>
      </w:r>
    </w:p>
    <w:p w14:paraId="17DCB5B3" w14:textId="77777777" w:rsidR="002A1FF3" w:rsidRDefault="002A1FF3" w:rsidP="00C11844">
      <w:pPr>
        <w:autoSpaceDE w:val="0"/>
        <w:autoSpaceDN w:val="0"/>
        <w:adjustRightInd w:val="0"/>
        <w:spacing w:after="0" w:line="360" w:lineRule="auto"/>
        <w:jc w:val="both"/>
        <w:rPr>
          <w:rFonts w:ascii="Times New Roman" w:hAnsi="Times New Roman" w:cs="Times New Roman"/>
          <w:sz w:val="24"/>
          <w:szCs w:val="24"/>
        </w:rPr>
      </w:pPr>
    </w:p>
    <w:p w14:paraId="53A0DD6F" w14:textId="6594145D"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 xml:space="preserve"> el último inciso del </w:t>
      </w:r>
      <w:r w:rsidR="003A68F9">
        <w:rPr>
          <w:rFonts w:ascii="Times New Roman" w:hAnsi="Times New Roman" w:cs="Times New Roman"/>
          <w:color w:val="000000"/>
          <w:sz w:val="24"/>
          <w:szCs w:val="24"/>
        </w:rPr>
        <w:t>a</w:t>
      </w:r>
      <w:r>
        <w:rPr>
          <w:rFonts w:ascii="Times New Roman" w:hAnsi="Times New Roman" w:cs="Times New Roman"/>
          <w:color w:val="000000"/>
          <w:sz w:val="24"/>
          <w:szCs w:val="24"/>
        </w:rPr>
        <w:t xml:space="preserve">rtículo 27 del </w:t>
      </w:r>
      <w:r>
        <w:rPr>
          <w:rFonts w:ascii="Times New Roman" w:hAnsi="Times New Roman" w:cs="Times New Roman"/>
          <w:b/>
          <w:bCs/>
          <w:color w:val="000000"/>
          <w:sz w:val="24"/>
          <w:szCs w:val="24"/>
        </w:rPr>
        <w:t>Código Orgánico de la Niñez y la Adolescencia</w:t>
      </w:r>
      <w:r w:rsidR="003A68F9" w:rsidRPr="003A68F9">
        <w:rPr>
          <w:rFonts w:ascii="Times New Roman" w:hAnsi="Times New Roman" w:cs="Times New Roman"/>
          <w:color w:val="000000"/>
          <w:sz w:val="24"/>
          <w:szCs w:val="24"/>
        </w:rPr>
        <w:t>,</w:t>
      </w:r>
      <w:r w:rsidR="003A68F9">
        <w:rPr>
          <w:rFonts w:ascii="Times New Roman" w:hAnsi="Times New Roman" w:cs="Times New Roman"/>
          <w:b/>
          <w:bCs/>
          <w:color w:val="000000"/>
          <w:sz w:val="24"/>
          <w:szCs w:val="24"/>
        </w:rPr>
        <w:t xml:space="preserve"> </w:t>
      </w:r>
      <w:r w:rsidR="003A68F9" w:rsidRPr="003A68F9">
        <w:rPr>
          <w:rFonts w:ascii="Times New Roman" w:hAnsi="Times New Roman" w:cs="Times New Roman"/>
          <w:color w:val="000000"/>
          <w:sz w:val="24"/>
          <w:szCs w:val="24"/>
        </w:rPr>
        <w:t xml:space="preserve">en adelante </w:t>
      </w:r>
      <w:r w:rsidR="003A68F9">
        <w:rPr>
          <w:rFonts w:ascii="Times New Roman" w:hAnsi="Times New Roman" w:cs="Times New Roman"/>
          <w:color w:val="000000"/>
          <w:sz w:val="24"/>
          <w:szCs w:val="24"/>
        </w:rPr>
        <w:t>“</w:t>
      </w:r>
      <w:r>
        <w:rPr>
          <w:rFonts w:ascii="Times New Roman" w:hAnsi="Times New Roman" w:cs="Times New Roman"/>
          <w:b/>
          <w:bCs/>
          <w:color w:val="000000"/>
          <w:sz w:val="24"/>
          <w:szCs w:val="24"/>
        </w:rPr>
        <w:t>CONA</w:t>
      </w:r>
      <w:r w:rsidR="003A68F9" w:rsidRPr="003A68F9">
        <w:rPr>
          <w:rFonts w:ascii="Times New Roman" w:hAnsi="Times New Roman" w:cs="Times New Roman"/>
          <w:color w:val="000000"/>
          <w:sz w:val="24"/>
          <w:szCs w:val="24"/>
        </w:rPr>
        <w:t>”</w:t>
      </w:r>
      <w:r>
        <w:rPr>
          <w:rFonts w:ascii="Times New Roman" w:hAnsi="Times New Roman" w:cs="Times New Roman"/>
          <w:color w:val="000000"/>
          <w:sz w:val="24"/>
          <w:szCs w:val="24"/>
        </w:rPr>
        <w:t xml:space="preserve"> expresa: “(…) Se prohíbe la venta de estupefacientes, substancias</w:t>
      </w:r>
      <w:r w:rsidR="003A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psicotrópicas y otras que puedan producir adicción, bebidas alcohólicas, pegamentos industriales, tabaco, armas de fuego y explosivos de cualquier clase, a niños, niñas y</w:t>
      </w:r>
      <w:r w:rsidR="003A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adolescentes.”</w:t>
      </w:r>
      <w:r>
        <w:rPr>
          <w:rFonts w:ascii="Calibri" w:hAnsi="Calibri" w:cs="Calibri"/>
          <w:color w:val="000000"/>
        </w:rPr>
        <w:t xml:space="preserve"> </w:t>
      </w:r>
    </w:p>
    <w:p w14:paraId="2495563A" w14:textId="77777777" w:rsidR="003A68F9" w:rsidRDefault="003A68F9"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724DB73E" w14:textId="610643A8"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Calibri" w:hAnsi="Calibri" w:cs="Calibri"/>
          <w:color w:val="000000"/>
        </w:rPr>
        <w:t xml:space="preserve"> </w:t>
      </w:r>
      <w:r w:rsidRPr="003A68F9">
        <w:rPr>
          <w:rFonts w:ascii="Times New Roman" w:hAnsi="Times New Roman" w:cs="Times New Roman"/>
          <w:color w:val="000000"/>
          <w:sz w:val="24"/>
          <w:szCs w:val="24"/>
        </w:rPr>
        <w:t>el número 1.</w:t>
      </w:r>
      <w:r>
        <w:rPr>
          <w:rFonts w:ascii="Times New Roman" w:hAnsi="Times New Roman" w:cs="Times New Roman"/>
          <w:b/>
          <w:bCs/>
          <w:color w:val="000000"/>
          <w:sz w:val="24"/>
          <w:szCs w:val="24"/>
        </w:rPr>
        <w:t xml:space="preserve"> </w:t>
      </w:r>
      <w:r w:rsidRPr="003A68F9">
        <w:rPr>
          <w:rFonts w:ascii="Times New Roman" w:hAnsi="Times New Roman" w:cs="Times New Roman"/>
          <w:color w:val="000000"/>
          <w:sz w:val="24"/>
          <w:szCs w:val="24"/>
        </w:rPr>
        <w:t xml:space="preserve">del </w:t>
      </w:r>
      <w:r w:rsidR="003A68F9" w:rsidRPr="003A68F9">
        <w:rPr>
          <w:rFonts w:ascii="Times New Roman" w:hAnsi="Times New Roman" w:cs="Times New Roman"/>
          <w:color w:val="000000"/>
          <w:sz w:val="24"/>
          <w:szCs w:val="24"/>
        </w:rPr>
        <w:t>a</w:t>
      </w:r>
      <w:r w:rsidRPr="003A68F9">
        <w:rPr>
          <w:rFonts w:ascii="Times New Roman" w:hAnsi="Times New Roman" w:cs="Times New Roman"/>
          <w:color w:val="000000"/>
          <w:sz w:val="24"/>
          <w:szCs w:val="24"/>
        </w:rPr>
        <w:t>rtículo</w:t>
      </w:r>
      <w:r>
        <w:rPr>
          <w:rFonts w:ascii="Times New Roman" w:hAnsi="Times New Roman" w:cs="Times New Roman"/>
          <w:b/>
          <w:bCs/>
          <w:color w:val="000000"/>
          <w:sz w:val="24"/>
          <w:szCs w:val="24"/>
        </w:rPr>
        <w:t xml:space="preserve"> </w:t>
      </w:r>
      <w:r w:rsidRPr="003A68F9">
        <w:rPr>
          <w:rFonts w:ascii="Times New Roman" w:hAnsi="Times New Roman" w:cs="Times New Roman"/>
          <w:color w:val="000000"/>
          <w:sz w:val="24"/>
          <w:szCs w:val="24"/>
        </w:rPr>
        <w:t xml:space="preserve">78 del </w:t>
      </w:r>
      <w:r>
        <w:rPr>
          <w:rFonts w:ascii="Times New Roman" w:hAnsi="Times New Roman" w:cs="Times New Roman"/>
          <w:b/>
          <w:bCs/>
          <w:color w:val="000000"/>
          <w:sz w:val="24"/>
          <w:szCs w:val="24"/>
        </w:rPr>
        <w:t>CONA</w:t>
      </w:r>
      <w:r>
        <w:rPr>
          <w:rFonts w:ascii="Times New Roman" w:hAnsi="Times New Roman" w:cs="Times New Roman"/>
          <w:color w:val="000000"/>
          <w:sz w:val="24"/>
          <w:szCs w:val="24"/>
        </w:rPr>
        <w:t xml:space="preserve"> establece: “(…) los niños, niñas y</w:t>
      </w:r>
      <w:r w:rsidR="003A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adolescentes tienen derecho a que se les brinde protección contra: </w:t>
      </w:r>
      <w:r w:rsidRPr="003A68F9">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El consumo y uso</w:t>
      </w:r>
      <w:r w:rsidR="003A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indebido de bebidas alcohólicas, tabaco, estupefacientes y substancias psicotrópicas;</w:t>
      </w:r>
      <w:r w:rsidR="003A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Calibri" w:hAnsi="Calibri" w:cs="Calibri"/>
          <w:color w:val="000000"/>
        </w:rPr>
        <w:t xml:space="preserve"> </w:t>
      </w:r>
    </w:p>
    <w:p w14:paraId="485E7373" w14:textId="77777777" w:rsidR="003A68F9" w:rsidRDefault="003A68F9" w:rsidP="00C11844">
      <w:pPr>
        <w:autoSpaceDE w:val="0"/>
        <w:autoSpaceDN w:val="0"/>
        <w:adjustRightInd w:val="0"/>
        <w:spacing w:after="0" w:line="360" w:lineRule="auto"/>
        <w:jc w:val="both"/>
        <w:rPr>
          <w:rFonts w:ascii="Times New Roman" w:hAnsi="Times New Roman" w:cs="Times New Roman"/>
          <w:sz w:val="24"/>
          <w:szCs w:val="24"/>
        </w:rPr>
      </w:pPr>
    </w:p>
    <w:p w14:paraId="0FFB4806" w14:textId="3E326BCF"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sidR="003A68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el </w:t>
      </w:r>
      <w:r w:rsidRPr="003A68F9">
        <w:rPr>
          <w:rFonts w:ascii="Times New Roman" w:hAnsi="Times New Roman" w:cs="Times New Roman"/>
          <w:color w:val="000000"/>
          <w:sz w:val="24"/>
          <w:szCs w:val="24"/>
        </w:rPr>
        <w:t>Código Municipal para el Distrito Metropolitano de Quito</w:t>
      </w:r>
      <w:r w:rsidR="003A68F9">
        <w:rPr>
          <w:rFonts w:ascii="Times New Roman" w:hAnsi="Times New Roman" w:cs="Times New Roman"/>
          <w:color w:val="000000"/>
          <w:sz w:val="24"/>
          <w:szCs w:val="24"/>
        </w:rPr>
        <w:t>, en adelante</w:t>
      </w:r>
      <w:r>
        <w:rPr>
          <w:rFonts w:ascii="Times New Roman" w:hAnsi="Times New Roman" w:cs="Times New Roman"/>
          <w:color w:val="000000"/>
          <w:sz w:val="24"/>
          <w:szCs w:val="24"/>
        </w:rPr>
        <w:t xml:space="preserve"> </w:t>
      </w:r>
      <w:r w:rsidR="003A68F9">
        <w:rPr>
          <w:rFonts w:ascii="Times New Roman" w:hAnsi="Times New Roman" w:cs="Times New Roman"/>
          <w:color w:val="000000"/>
          <w:sz w:val="24"/>
          <w:szCs w:val="24"/>
        </w:rPr>
        <w:t>“</w:t>
      </w:r>
      <w:r>
        <w:rPr>
          <w:rFonts w:ascii="Times New Roman" w:hAnsi="Times New Roman" w:cs="Times New Roman"/>
          <w:b/>
          <w:bCs/>
          <w:color w:val="000000"/>
          <w:sz w:val="24"/>
          <w:szCs w:val="24"/>
        </w:rPr>
        <w:t>Código Municipal</w:t>
      </w:r>
      <w:r w:rsidR="003A68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DMQ</w:t>
      </w:r>
      <w:r w:rsidR="003A68F9" w:rsidRPr="003A68F9">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 su artículo 525 </w:t>
      </w:r>
      <w:r w:rsidR="00D10591">
        <w:rPr>
          <w:rFonts w:ascii="Times New Roman" w:hAnsi="Times New Roman" w:cs="Times New Roman"/>
          <w:color w:val="000000"/>
          <w:sz w:val="24"/>
          <w:szCs w:val="24"/>
        </w:rPr>
        <w:t>determina</w:t>
      </w:r>
      <w:r>
        <w:rPr>
          <w:rFonts w:ascii="Times New Roman" w:hAnsi="Times New Roman" w:cs="Times New Roman"/>
          <w:color w:val="000000"/>
          <w:sz w:val="24"/>
          <w:szCs w:val="24"/>
        </w:rPr>
        <w:t>: “La finalidad de este Título es contribuir, mediante</w:t>
      </w:r>
      <w:r w:rsidR="008D2F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acciones de promoción, prevención, prestación de servicios de salud y vigilancia, al</w:t>
      </w:r>
      <w:r w:rsidR="008D2F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desarrollo de un territorio saludable en el Distrito Metropolitano de Quito, como</w:t>
      </w:r>
      <w:r w:rsidR="008D2F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garantía para el ejercicio del derecho a la salud de sus habitantes.</w:t>
      </w:r>
      <w:r w:rsidR="008D2F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Calibri" w:hAnsi="Calibri" w:cs="Calibri"/>
          <w:color w:val="000000"/>
        </w:rPr>
        <w:t xml:space="preserve"> </w:t>
      </w:r>
    </w:p>
    <w:p w14:paraId="4FCB17E4" w14:textId="77777777" w:rsidR="008D2FB2" w:rsidRDefault="008D2FB2" w:rsidP="00C11844">
      <w:pPr>
        <w:autoSpaceDE w:val="0"/>
        <w:autoSpaceDN w:val="0"/>
        <w:adjustRightInd w:val="0"/>
        <w:spacing w:after="0" w:line="360" w:lineRule="auto"/>
        <w:jc w:val="both"/>
        <w:rPr>
          <w:rFonts w:ascii="Times New Roman" w:hAnsi="Times New Roman" w:cs="Times New Roman"/>
          <w:sz w:val="24"/>
          <w:szCs w:val="24"/>
        </w:rPr>
      </w:pPr>
    </w:p>
    <w:p w14:paraId="280BEC47" w14:textId="19858685"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El presente Título tiene como objetivo normar, organizar y articular las acciones que en el</w:t>
      </w:r>
      <w:r w:rsidR="008D2F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ámbito de salud realice el Municipio del Distrito Metropolitano de Quito, en concordancia con</w:t>
      </w:r>
      <w:r w:rsidR="008D2F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 determinado por la Constitución, leyes y demás normas relacionadas vigentes.”</w:t>
      </w:r>
      <w:r>
        <w:rPr>
          <w:rFonts w:ascii="Calibri" w:hAnsi="Calibri" w:cs="Calibri"/>
          <w:color w:val="000000"/>
        </w:rPr>
        <w:t xml:space="preserve"> </w:t>
      </w:r>
    </w:p>
    <w:p w14:paraId="32865FFA" w14:textId="77777777" w:rsidR="008D2FB2" w:rsidRDefault="008D2FB2" w:rsidP="00C11844">
      <w:pPr>
        <w:autoSpaceDE w:val="0"/>
        <w:autoSpaceDN w:val="0"/>
        <w:adjustRightInd w:val="0"/>
        <w:spacing w:after="0" w:line="360" w:lineRule="auto"/>
        <w:jc w:val="both"/>
        <w:rPr>
          <w:rFonts w:ascii="Times New Roman" w:hAnsi="Times New Roman" w:cs="Times New Roman"/>
          <w:sz w:val="24"/>
          <w:szCs w:val="24"/>
        </w:rPr>
      </w:pPr>
    </w:p>
    <w:p w14:paraId="62A6799C" w14:textId="7DF25F0C"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Pr>
          <w:rFonts w:ascii="Times New Roman" w:hAnsi="Times New Roman" w:cs="Times New Roman"/>
          <w:color w:val="000000"/>
          <w:sz w:val="24"/>
          <w:szCs w:val="24"/>
        </w:rPr>
        <w:t>,</w:t>
      </w:r>
      <w:r>
        <w:rPr>
          <w:rFonts w:ascii="Calibri" w:hAnsi="Calibri" w:cs="Calibri"/>
          <w:color w:val="000000"/>
        </w:rPr>
        <w:t xml:space="preserve"> </w:t>
      </w:r>
      <w:r>
        <w:rPr>
          <w:rFonts w:ascii="Times New Roman" w:hAnsi="Times New Roman" w:cs="Times New Roman"/>
          <w:color w:val="000000"/>
          <w:sz w:val="24"/>
          <w:szCs w:val="24"/>
        </w:rPr>
        <w:t xml:space="preserve">el </w:t>
      </w:r>
      <w:r w:rsidR="00D768AB">
        <w:rPr>
          <w:rFonts w:ascii="Times New Roman" w:hAnsi="Times New Roman" w:cs="Times New Roman"/>
          <w:color w:val="000000"/>
          <w:sz w:val="24"/>
          <w:szCs w:val="24"/>
        </w:rPr>
        <w:t xml:space="preserve">segundo inciso del artículo </w:t>
      </w:r>
      <w:r>
        <w:rPr>
          <w:rFonts w:ascii="Times New Roman" w:hAnsi="Times New Roman" w:cs="Times New Roman"/>
          <w:color w:val="000000"/>
          <w:sz w:val="24"/>
          <w:szCs w:val="24"/>
        </w:rPr>
        <w:t xml:space="preserve">527 del </w:t>
      </w:r>
      <w:r>
        <w:rPr>
          <w:rFonts w:ascii="Times New Roman" w:hAnsi="Times New Roman" w:cs="Times New Roman"/>
          <w:b/>
          <w:bCs/>
          <w:color w:val="000000"/>
          <w:sz w:val="24"/>
          <w:szCs w:val="24"/>
        </w:rPr>
        <w:t>Código Municipal DMQ</w:t>
      </w:r>
      <w:r w:rsidR="00D768AB" w:rsidRPr="00D768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prescribe: “(…) Los planes, programas,</w:t>
      </w:r>
      <w:r w:rsidR="00D768AB">
        <w:rPr>
          <w:rFonts w:ascii="Times New Roman" w:hAnsi="Times New Roman" w:cs="Times New Roman"/>
          <w:color w:val="000000"/>
          <w:sz w:val="24"/>
          <w:szCs w:val="24"/>
        </w:rPr>
        <w:t xml:space="preserve"> p</w:t>
      </w:r>
      <w:r>
        <w:rPr>
          <w:rFonts w:ascii="Times New Roman" w:hAnsi="Times New Roman" w:cs="Times New Roman"/>
          <w:color w:val="000000"/>
          <w:sz w:val="24"/>
          <w:szCs w:val="24"/>
        </w:rPr>
        <w:t>royectos y acciones que desarrolle el Municipio del Distrito Metropolitano de Quito</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lo referente a la promoción, prevención prestación de los servicios de salud y</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vigilancia, se estructuraran en base a la organización administrativa territorial de zonas,</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sectores y parroquia considerando la realidad de cada territorio.” </w:t>
      </w:r>
      <w:r>
        <w:rPr>
          <w:rFonts w:ascii="Calibri" w:hAnsi="Calibri" w:cs="Calibri"/>
          <w:color w:val="000000"/>
        </w:rPr>
        <w:t xml:space="preserve"> </w:t>
      </w:r>
    </w:p>
    <w:p w14:paraId="72D61855" w14:textId="77777777" w:rsidR="00D768AB" w:rsidRDefault="00D768AB" w:rsidP="00C11844">
      <w:pPr>
        <w:autoSpaceDE w:val="0"/>
        <w:autoSpaceDN w:val="0"/>
        <w:adjustRightInd w:val="0"/>
        <w:spacing w:after="0" w:line="360" w:lineRule="auto"/>
        <w:jc w:val="both"/>
        <w:rPr>
          <w:rFonts w:ascii="Times New Roman" w:hAnsi="Times New Roman" w:cs="Times New Roman"/>
          <w:sz w:val="24"/>
          <w:szCs w:val="24"/>
        </w:rPr>
      </w:pPr>
    </w:p>
    <w:p w14:paraId="0BCD9D0B" w14:textId="60D7FDCB"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Que</w:t>
      </w:r>
      <w:r w:rsidRPr="00D768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el </w:t>
      </w:r>
      <w:r w:rsidR="00D768AB">
        <w:rPr>
          <w:rFonts w:ascii="Times New Roman" w:hAnsi="Times New Roman" w:cs="Times New Roman"/>
          <w:color w:val="000000"/>
          <w:sz w:val="24"/>
          <w:szCs w:val="24"/>
        </w:rPr>
        <w:t xml:space="preserve">primer inciso del </w:t>
      </w:r>
      <w:r>
        <w:rPr>
          <w:rFonts w:ascii="Times New Roman" w:hAnsi="Times New Roman" w:cs="Times New Roman"/>
          <w:color w:val="000000"/>
          <w:sz w:val="24"/>
          <w:szCs w:val="24"/>
        </w:rPr>
        <w:t xml:space="preserve">artículo 528 del </w:t>
      </w:r>
      <w:r>
        <w:rPr>
          <w:rFonts w:ascii="Times New Roman" w:hAnsi="Times New Roman" w:cs="Times New Roman"/>
          <w:b/>
          <w:bCs/>
          <w:color w:val="000000"/>
          <w:sz w:val="24"/>
          <w:szCs w:val="24"/>
        </w:rPr>
        <w:t>Código Municipal DMQ</w:t>
      </w:r>
      <w:r>
        <w:rPr>
          <w:rFonts w:ascii="Times New Roman" w:hAnsi="Times New Roman" w:cs="Times New Roman"/>
          <w:color w:val="000000"/>
          <w:sz w:val="24"/>
          <w:szCs w:val="24"/>
        </w:rPr>
        <w:t xml:space="preserve"> establece: “El Municipio del Distrito</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Metropolitano de Quito promoverá las condiciones sociales que contribuyan y permitan</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garantizar a todos los ciudadanos que habitan en el territorio del </w:t>
      </w:r>
      <w:r>
        <w:rPr>
          <w:rFonts w:ascii="Times New Roman" w:hAnsi="Times New Roman" w:cs="Times New Roman"/>
          <w:color w:val="000000"/>
          <w:sz w:val="24"/>
          <w:szCs w:val="24"/>
        </w:rPr>
        <w:lastRenderedPageBreak/>
        <w:t>Distrito, sin</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discriminación alguna, la plena vigencia y el efectivo goce del derecho a la salud y</w:t>
      </w:r>
      <w:r w:rsidR="00D768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demás derechos relacionados (…).”</w:t>
      </w:r>
      <w:r>
        <w:rPr>
          <w:rFonts w:ascii="Calibri" w:hAnsi="Calibri" w:cs="Calibri"/>
          <w:color w:val="000000"/>
        </w:rPr>
        <w:t xml:space="preserve"> </w:t>
      </w:r>
    </w:p>
    <w:p w14:paraId="20599C4B" w14:textId="77777777" w:rsidR="00D768AB" w:rsidRDefault="00D768AB" w:rsidP="00C11844">
      <w:pPr>
        <w:autoSpaceDE w:val="0"/>
        <w:autoSpaceDN w:val="0"/>
        <w:adjustRightInd w:val="0"/>
        <w:spacing w:after="0" w:line="360" w:lineRule="auto"/>
        <w:jc w:val="both"/>
        <w:rPr>
          <w:rFonts w:ascii="Times New Roman" w:hAnsi="Times New Roman" w:cs="Times New Roman"/>
          <w:sz w:val="24"/>
          <w:szCs w:val="24"/>
        </w:rPr>
      </w:pPr>
    </w:p>
    <w:p w14:paraId="2A25D0E0" w14:textId="03D03C5D" w:rsidR="00BC4B8B" w:rsidRPr="00BC4B8B" w:rsidRDefault="008859C1" w:rsidP="00C11844">
      <w:pPr>
        <w:autoSpaceDE w:val="0"/>
        <w:autoSpaceDN w:val="0"/>
        <w:adjustRightInd w:val="0"/>
        <w:spacing w:after="0" w:line="360" w:lineRule="auto"/>
        <w:jc w:val="both"/>
        <w:rPr>
          <w:rFonts w:ascii="Times New Roman" w:hAnsi="Times New Roman" w:cs="Times New Roman"/>
          <w:b/>
          <w:bCs/>
          <w:color w:val="000000"/>
          <w:sz w:val="24"/>
          <w:szCs w:val="24"/>
        </w:rPr>
      </w:pPr>
      <w:r w:rsidRPr="00D10591">
        <w:rPr>
          <w:rFonts w:ascii="Times New Roman" w:hAnsi="Times New Roman" w:cs="Times New Roman"/>
          <w:b/>
          <w:bCs/>
          <w:color w:val="000000"/>
          <w:sz w:val="24"/>
          <w:szCs w:val="24"/>
        </w:rPr>
        <w:t>Que</w:t>
      </w:r>
      <w:r w:rsidRPr="00D10591">
        <w:rPr>
          <w:rFonts w:ascii="Times New Roman" w:hAnsi="Times New Roman" w:cs="Times New Roman"/>
          <w:color w:val="000000"/>
          <w:sz w:val="24"/>
          <w:szCs w:val="24"/>
        </w:rPr>
        <w:t xml:space="preserve">, el </w:t>
      </w:r>
      <w:r w:rsidR="00BC4B8B">
        <w:rPr>
          <w:rFonts w:ascii="Times New Roman" w:hAnsi="Times New Roman" w:cs="Times New Roman"/>
          <w:color w:val="000000"/>
          <w:sz w:val="24"/>
          <w:szCs w:val="24"/>
        </w:rPr>
        <w:t xml:space="preserve">primero y último inciso del </w:t>
      </w:r>
      <w:r w:rsidRPr="00D10591">
        <w:rPr>
          <w:rFonts w:ascii="Times New Roman" w:hAnsi="Times New Roman" w:cs="Times New Roman"/>
          <w:color w:val="000000"/>
          <w:sz w:val="24"/>
          <w:szCs w:val="24"/>
        </w:rPr>
        <w:t xml:space="preserve">artículo 529 del </w:t>
      </w:r>
      <w:r w:rsidRPr="00D10591">
        <w:rPr>
          <w:rFonts w:ascii="Times New Roman" w:hAnsi="Times New Roman" w:cs="Times New Roman"/>
          <w:b/>
          <w:bCs/>
          <w:color w:val="000000"/>
          <w:sz w:val="24"/>
          <w:szCs w:val="24"/>
        </w:rPr>
        <w:t>Código Municipal DMQ</w:t>
      </w:r>
      <w:r w:rsidRPr="00D10591">
        <w:rPr>
          <w:rFonts w:ascii="Times New Roman" w:hAnsi="Times New Roman" w:cs="Times New Roman"/>
          <w:color w:val="000000"/>
          <w:sz w:val="24"/>
          <w:szCs w:val="24"/>
        </w:rPr>
        <w:t xml:space="preserve"> </w:t>
      </w:r>
      <w:r w:rsidR="00D10591" w:rsidRPr="00D10591">
        <w:rPr>
          <w:rFonts w:ascii="Times New Roman" w:hAnsi="Times New Roman" w:cs="Times New Roman"/>
          <w:color w:val="000000"/>
          <w:sz w:val="24"/>
          <w:szCs w:val="24"/>
        </w:rPr>
        <w:t>estatuye</w:t>
      </w:r>
      <w:r w:rsidRPr="00D10591">
        <w:rPr>
          <w:rFonts w:ascii="Times New Roman" w:hAnsi="Times New Roman" w:cs="Times New Roman"/>
          <w:color w:val="000000"/>
          <w:sz w:val="24"/>
          <w:szCs w:val="24"/>
        </w:rPr>
        <w:t>:</w:t>
      </w:r>
      <w:r w:rsidR="00D10591" w:rsidRPr="00D10591">
        <w:rPr>
          <w:rFonts w:ascii="Times New Roman" w:hAnsi="Times New Roman" w:cs="Times New Roman"/>
          <w:color w:val="000000"/>
          <w:sz w:val="24"/>
          <w:szCs w:val="24"/>
        </w:rPr>
        <w:t xml:space="preserve"> “La Secretaría responsable de la salud del Municipio del Distrito Metropolitano de Quito será responsable de liderar la gestión integral de salud al interior de la Municipalidad, así como de definir </w:t>
      </w:r>
      <w:r w:rsidR="00D10591" w:rsidRPr="00BC4B8B">
        <w:rPr>
          <w:rFonts w:ascii="Times New Roman" w:hAnsi="Times New Roman" w:cs="Times New Roman"/>
          <w:color w:val="000000"/>
          <w:sz w:val="24"/>
          <w:szCs w:val="24"/>
        </w:rPr>
        <w:t>las prioridades de salud para la población del Distrito,</w:t>
      </w:r>
      <w:r w:rsidR="00BC4B8B" w:rsidRPr="00BC4B8B">
        <w:rPr>
          <w:rFonts w:ascii="Times New Roman" w:hAnsi="Times New Roman" w:cs="Times New Roman"/>
          <w:color w:val="000000"/>
          <w:sz w:val="24"/>
          <w:szCs w:val="24"/>
        </w:rPr>
        <w:t xml:space="preserve"> (…) Las acciones de promoción y prevención se definirán en base a planes, programas y proyectos</w:t>
      </w:r>
      <w:r w:rsidR="00BC4B8B">
        <w:rPr>
          <w:rFonts w:ascii="Times New Roman" w:hAnsi="Times New Roman" w:cs="Times New Roman"/>
          <w:color w:val="000000"/>
          <w:sz w:val="24"/>
          <w:szCs w:val="24"/>
        </w:rPr>
        <w:t xml:space="preserve"> </w:t>
      </w:r>
      <w:r w:rsidR="00BC4B8B" w:rsidRPr="00BC4B8B">
        <w:rPr>
          <w:rFonts w:ascii="Times New Roman" w:hAnsi="Times New Roman" w:cs="Times New Roman"/>
          <w:color w:val="000000"/>
          <w:sz w:val="24"/>
          <w:szCs w:val="24"/>
        </w:rPr>
        <w:t>participativos que se ejecutarán de manera territorializada.</w:t>
      </w:r>
      <w:r w:rsidR="00BC4B8B">
        <w:rPr>
          <w:rFonts w:ascii="Times New Roman" w:hAnsi="Times New Roman" w:cs="Times New Roman"/>
          <w:color w:val="000000"/>
          <w:sz w:val="24"/>
          <w:szCs w:val="24"/>
        </w:rPr>
        <w:t>”</w:t>
      </w:r>
    </w:p>
    <w:p w14:paraId="6341C9DC" w14:textId="07CAE617" w:rsidR="00D10591" w:rsidRPr="00D10591" w:rsidRDefault="00D10591" w:rsidP="00C11844">
      <w:pPr>
        <w:autoSpaceDE w:val="0"/>
        <w:autoSpaceDN w:val="0"/>
        <w:adjustRightInd w:val="0"/>
        <w:spacing w:after="0" w:line="360" w:lineRule="auto"/>
        <w:jc w:val="both"/>
        <w:rPr>
          <w:rFonts w:ascii="Times New Roman" w:hAnsi="Times New Roman" w:cs="Times New Roman"/>
          <w:b/>
          <w:bCs/>
          <w:color w:val="000000"/>
          <w:sz w:val="24"/>
          <w:szCs w:val="24"/>
        </w:rPr>
      </w:pPr>
      <w:r w:rsidRPr="00D10591">
        <w:rPr>
          <w:rFonts w:ascii="Times New Roman" w:hAnsi="Times New Roman" w:cs="Times New Roman"/>
          <w:b/>
          <w:bCs/>
          <w:color w:val="000000"/>
          <w:sz w:val="24"/>
          <w:szCs w:val="24"/>
        </w:rPr>
        <w:t xml:space="preserve"> </w:t>
      </w:r>
    </w:p>
    <w:p w14:paraId="3CCE304D" w14:textId="77777777" w:rsidR="00505BF3"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 xml:space="preserve">En ejercicio de las atribuciones que confieren los artículos 240 de la Constitución </w:t>
      </w:r>
      <w:r w:rsidR="003A68F9">
        <w:rPr>
          <w:rFonts w:ascii="Times New Roman" w:hAnsi="Times New Roman" w:cs="Times New Roman"/>
          <w:b/>
          <w:bCs/>
          <w:color w:val="000000"/>
          <w:sz w:val="24"/>
          <w:szCs w:val="24"/>
        </w:rPr>
        <w:t>d</w:t>
      </w:r>
      <w:r>
        <w:rPr>
          <w:rFonts w:ascii="Times New Roman" w:hAnsi="Times New Roman" w:cs="Times New Roman"/>
          <w:b/>
          <w:bCs/>
          <w:color w:val="000000"/>
          <w:sz w:val="24"/>
          <w:szCs w:val="24"/>
        </w:rPr>
        <w:t>e la</w:t>
      </w:r>
      <w:r w:rsidR="003A68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República del Ecuador, 87 literal a) del Código Orgánico de Organización</w:t>
      </w:r>
      <w:r w:rsidR="003A68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Territorial,</w:t>
      </w:r>
      <w:r w:rsidR="003A68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Autonomía y Descentralización; y, artículo 8 de la Ley Orgánica de Régimen para el</w:t>
      </w:r>
      <w:r w:rsidR="003A68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Distrito Metropolitano de Quito:</w:t>
      </w:r>
      <w:r>
        <w:rPr>
          <w:rFonts w:ascii="Calibri" w:hAnsi="Calibri" w:cs="Calibri"/>
          <w:color w:val="000000"/>
        </w:rPr>
        <w:t xml:space="preserve"> </w:t>
      </w:r>
    </w:p>
    <w:p w14:paraId="7E546BD2" w14:textId="1DF78C4D"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6D4CE3DC" w14:textId="70B28991"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EXPIDE LA SIGUIENTE:</w:t>
      </w:r>
    </w:p>
    <w:p w14:paraId="3C4B35D3" w14:textId="3075DC4D"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p>
    <w:p w14:paraId="2C5CA257" w14:textId="77777777"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ORDENANZA METROPOLITANA DE LA PREVENCIÓN Y ATENCIÓN</w:t>
      </w:r>
    </w:p>
    <w:p w14:paraId="5F986696" w14:textId="02DFC664" w:rsidR="008859C1" w:rsidRDefault="008859C1" w:rsidP="00C11844">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INTEGRAL DEL FENÓMENO BIOPSICOSOCIAL Y ECONÓMICO DEL USO </w:t>
      </w:r>
      <w:r w:rsidR="00505BF3">
        <w:rPr>
          <w:rFonts w:ascii="Times New Roman" w:hAnsi="Times New Roman" w:cs="Times New Roman"/>
          <w:b/>
          <w:bCs/>
          <w:color w:val="000000"/>
          <w:sz w:val="24"/>
          <w:szCs w:val="24"/>
        </w:rPr>
        <w:t xml:space="preserve">Y </w:t>
      </w:r>
      <w:r>
        <w:rPr>
          <w:rFonts w:ascii="Times New Roman" w:hAnsi="Times New Roman" w:cs="Times New Roman"/>
          <w:b/>
          <w:bCs/>
          <w:color w:val="000000"/>
          <w:sz w:val="24"/>
          <w:szCs w:val="24"/>
        </w:rPr>
        <w:t>CONSUMO DE ALCOHOL, TABACO Y OTRAS DROGAS</w:t>
      </w:r>
      <w:r>
        <w:rPr>
          <w:rFonts w:ascii="Times New Roman" w:hAnsi="Times New Roman" w:cs="Times New Roman"/>
          <w:color w:val="000000"/>
          <w:sz w:val="24"/>
          <w:szCs w:val="24"/>
        </w:rPr>
        <w:t>.</w:t>
      </w:r>
    </w:p>
    <w:p w14:paraId="5DCA9616" w14:textId="77777777" w:rsidR="00505BF3" w:rsidRDefault="00505BF3" w:rsidP="00C11844">
      <w:pPr>
        <w:autoSpaceDE w:val="0"/>
        <w:autoSpaceDN w:val="0"/>
        <w:adjustRightInd w:val="0"/>
        <w:spacing w:after="0" w:line="360" w:lineRule="auto"/>
        <w:jc w:val="center"/>
        <w:rPr>
          <w:rFonts w:ascii="Times New Roman" w:hAnsi="Times New Roman" w:cs="Times New Roman"/>
          <w:sz w:val="24"/>
          <w:szCs w:val="24"/>
        </w:rPr>
      </w:pPr>
    </w:p>
    <w:p w14:paraId="6E22FD8A" w14:textId="672CD0E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Artículo Único. -</w:t>
      </w:r>
      <w:r>
        <w:rPr>
          <w:rFonts w:ascii="Times New Roman" w:hAnsi="Times New Roman" w:cs="Times New Roman"/>
          <w:color w:val="000000"/>
          <w:sz w:val="24"/>
          <w:szCs w:val="24"/>
        </w:rPr>
        <w:t xml:space="preserve"> Incorpórese luego del Título II DEL FONDO DE INVERSIÓN SOCIAL</w:t>
      </w:r>
      <w:r w:rsidR="00505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"QUITO SOLIDARIO" </w:t>
      </w:r>
      <w:r w:rsidR="0011528B">
        <w:rPr>
          <w:rFonts w:ascii="Times New Roman" w:hAnsi="Times New Roman" w:cs="Times New Roman"/>
          <w:color w:val="000000"/>
          <w:sz w:val="24"/>
          <w:szCs w:val="24"/>
        </w:rPr>
        <w:t>un</w:t>
      </w:r>
      <w:r>
        <w:rPr>
          <w:rFonts w:ascii="Times New Roman" w:hAnsi="Times New Roman" w:cs="Times New Roman"/>
          <w:color w:val="000000"/>
          <w:sz w:val="24"/>
          <w:szCs w:val="24"/>
        </w:rPr>
        <w:t xml:space="preserve"> Título </w:t>
      </w:r>
      <w:r w:rsidR="0011528B">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 xml:space="preserve">identificado como </w:t>
      </w:r>
      <w:r>
        <w:rPr>
          <w:rFonts w:ascii="Times New Roman" w:hAnsi="Times New Roman" w:cs="Times New Roman"/>
          <w:b/>
          <w:bCs/>
          <w:color w:val="000000"/>
          <w:sz w:val="24"/>
          <w:szCs w:val="24"/>
        </w:rPr>
        <w:t>“DE LA PREVENCIÓN Y</w:t>
      </w:r>
      <w:r w:rsidR="00505B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ATENCIÓN INTEGRAL DEL FENÓMENO BIOPSICOSOCIAL Y ECONÓMICO</w:t>
      </w:r>
      <w:r w:rsidR="00505BF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DEL USO Y CONSUMO DE ALCOHOL, TABACO Y OTRAS DROGAS</w:t>
      </w:r>
      <w:r>
        <w:rPr>
          <w:rFonts w:ascii="Times New Roman" w:hAnsi="Times New Roman" w:cs="Times New Roman"/>
          <w:color w:val="000000"/>
          <w:sz w:val="24"/>
          <w:szCs w:val="24"/>
        </w:rPr>
        <w:t>.</w:t>
      </w:r>
      <w:r>
        <w:rPr>
          <w:rFonts w:ascii="Times New Roman" w:hAnsi="Times New Roman" w:cs="Times New Roman"/>
          <w:b/>
          <w:bCs/>
          <w:color w:val="000000"/>
          <w:sz w:val="24"/>
          <w:szCs w:val="24"/>
        </w:rPr>
        <w:t>”</w:t>
      </w:r>
      <w:r>
        <w:rPr>
          <w:rFonts w:ascii="Times New Roman" w:hAnsi="Times New Roman" w:cs="Times New Roman"/>
          <w:color w:val="000000"/>
          <w:sz w:val="24"/>
          <w:szCs w:val="24"/>
        </w:rPr>
        <w:t>,</w:t>
      </w:r>
      <w:r w:rsidR="00505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correspondiente al Libro II.1 De La Salud, del Código Municipal Para el Distrito Metropolitano</w:t>
      </w:r>
      <w:r w:rsidR="00505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Quito, con el siguiente articulado:</w:t>
      </w:r>
      <w:r>
        <w:rPr>
          <w:rFonts w:ascii="Calibri" w:hAnsi="Calibri" w:cs="Calibri"/>
          <w:color w:val="000000"/>
        </w:rPr>
        <w:t xml:space="preserve"> </w:t>
      </w:r>
    </w:p>
    <w:p w14:paraId="4F659709" w14:textId="77777777" w:rsidR="008859C1" w:rsidRDefault="008859C1" w:rsidP="00C1184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0B6615B5" w14:textId="5E748559"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TITULO I</w:t>
      </w:r>
      <w:r w:rsidR="00C11844">
        <w:rPr>
          <w:rFonts w:ascii="Times New Roman" w:hAnsi="Times New Roman" w:cs="Times New Roman"/>
          <w:b/>
          <w:bCs/>
          <w:color w:val="000000"/>
          <w:sz w:val="24"/>
          <w:szCs w:val="24"/>
        </w:rPr>
        <w:t>II</w:t>
      </w:r>
    </w:p>
    <w:p w14:paraId="1A13DBFA" w14:textId="77777777" w:rsidR="00505BF3" w:rsidRDefault="00505BF3" w:rsidP="00C11844">
      <w:pPr>
        <w:autoSpaceDE w:val="0"/>
        <w:autoSpaceDN w:val="0"/>
        <w:adjustRightInd w:val="0"/>
        <w:spacing w:after="0" w:line="360" w:lineRule="auto"/>
        <w:jc w:val="center"/>
        <w:rPr>
          <w:rFonts w:ascii="Times New Roman" w:hAnsi="Times New Roman" w:cs="Times New Roman"/>
          <w:sz w:val="24"/>
          <w:szCs w:val="24"/>
        </w:rPr>
      </w:pPr>
    </w:p>
    <w:p w14:paraId="665B895B" w14:textId="77777777"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LA PREVENCIÓN Y ATENCIÓN INTEGRAL DEL FENÓMENO</w:t>
      </w:r>
    </w:p>
    <w:p w14:paraId="60B168A2" w14:textId="7771127F"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BIOPSICOSOCIAL Y ECONÓMICO DEL USO Y CONSUMO DE ALCOHOL,</w:t>
      </w:r>
    </w:p>
    <w:p w14:paraId="1108035E" w14:textId="06EAD433" w:rsidR="008859C1" w:rsidRDefault="008859C1" w:rsidP="00C11844">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TABACO Y OTRAS DROGAS</w:t>
      </w:r>
      <w:r>
        <w:rPr>
          <w:rFonts w:ascii="Times New Roman" w:hAnsi="Times New Roman" w:cs="Times New Roman"/>
          <w:color w:val="000000"/>
          <w:sz w:val="24"/>
          <w:szCs w:val="24"/>
        </w:rPr>
        <w:t>.</w:t>
      </w:r>
    </w:p>
    <w:p w14:paraId="79DB5BDA" w14:textId="77777777" w:rsidR="00505BF3" w:rsidRDefault="00505BF3" w:rsidP="00C11844">
      <w:pPr>
        <w:autoSpaceDE w:val="0"/>
        <w:autoSpaceDN w:val="0"/>
        <w:adjustRightInd w:val="0"/>
        <w:spacing w:after="0" w:line="360" w:lineRule="auto"/>
        <w:jc w:val="center"/>
        <w:rPr>
          <w:rFonts w:ascii="Times New Roman" w:hAnsi="Times New Roman" w:cs="Times New Roman"/>
          <w:sz w:val="24"/>
          <w:szCs w:val="24"/>
        </w:rPr>
      </w:pPr>
    </w:p>
    <w:p w14:paraId="7B75F1EE" w14:textId="69D003A5"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CAPÍTULO I</w:t>
      </w:r>
    </w:p>
    <w:p w14:paraId="6C28C228" w14:textId="77777777" w:rsidR="00505BF3" w:rsidRDefault="00505BF3" w:rsidP="00C11844">
      <w:pPr>
        <w:autoSpaceDE w:val="0"/>
        <w:autoSpaceDN w:val="0"/>
        <w:adjustRightInd w:val="0"/>
        <w:spacing w:after="0" w:line="360" w:lineRule="auto"/>
        <w:jc w:val="center"/>
        <w:rPr>
          <w:rFonts w:ascii="Times New Roman" w:hAnsi="Times New Roman" w:cs="Times New Roman"/>
          <w:sz w:val="24"/>
          <w:szCs w:val="24"/>
        </w:rPr>
      </w:pPr>
    </w:p>
    <w:p w14:paraId="76CF2DEB" w14:textId="09B39B65"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DEL OBJETO, ÁMBITO, DEFINICIONES, PRINCIPIOS Y </w:t>
      </w:r>
      <w:r w:rsidR="00C11844">
        <w:rPr>
          <w:rFonts w:ascii="Times New Roman" w:hAnsi="Times New Roman" w:cs="Times New Roman"/>
          <w:b/>
          <w:bCs/>
          <w:color w:val="000000"/>
          <w:sz w:val="24"/>
          <w:szCs w:val="24"/>
        </w:rPr>
        <w:t xml:space="preserve">MECANISMOS </w:t>
      </w:r>
      <w:r>
        <w:rPr>
          <w:rFonts w:ascii="Times New Roman" w:hAnsi="Times New Roman" w:cs="Times New Roman"/>
          <w:b/>
          <w:bCs/>
          <w:color w:val="000000"/>
          <w:sz w:val="24"/>
          <w:szCs w:val="24"/>
        </w:rPr>
        <w:t>FUNDAMENT</w:t>
      </w:r>
      <w:r w:rsidR="00C11844">
        <w:rPr>
          <w:rFonts w:ascii="Times New Roman" w:hAnsi="Times New Roman" w:cs="Times New Roman"/>
          <w:b/>
          <w:bCs/>
          <w:color w:val="000000"/>
          <w:sz w:val="24"/>
          <w:szCs w:val="24"/>
        </w:rPr>
        <w:t>ALES</w:t>
      </w:r>
    </w:p>
    <w:p w14:paraId="69DD90BA" w14:textId="77777777" w:rsidR="00505BF3" w:rsidRDefault="00505BF3" w:rsidP="00C11844">
      <w:pPr>
        <w:autoSpaceDE w:val="0"/>
        <w:autoSpaceDN w:val="0"/>
        <w:adjustRightInd w:val="0"/>
        <w:spacing w:after="0" w:line="360" w:lineRule="auto"/>
        <w:jc w:val="center"/>
        <w:rPr>
          <w:rFonts w:ascii="Times New Roman" w:hAnsi="Times New Roman" w:cs="Times New Roman"/>
          <w:b/>
          <w:bCs/>
          <w:color w:val="000000"/>
          <w:sz w:val="24"/>
          <w:szCs w:val="24"/>
        </w:rPr>
      </w:pPr>
    </w:p>
    <w:p w14:paraId="05219752" w14:textId="37D462C2"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w:t>
      </w:r>
    </w:p>
    <w:p w14:paraId="60445096" w14:textId="77777777" w:rsidR="00505BF3" w:rsidRDefault="00505BF3" w:rsidP="00C11844">
      <w:pPr>
        <w:autoSpaceDE w:val="0"/>
        <w:autoSpaceDN w:val="0"/>
        <w:adjustRightInd w:val="0"/>
        <w:spacing w:after="0" w:line="360" w:lineRule="auto"/>
        <w:jc w:val="center"/>
        <w:rPr>
          <w:rFonts w:ascii="Times New Roman" w:hAnsi="Times New Roman" w:cs="Times New Roman"/>
          <w:sz w:val="24"/>
          <w:szCs w:val="24"/>
        </w:rPr>
      </w:pPr>
    </w:p>
    <w:p w14:paraId="74B6DD82" w14:textId="7406311E"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OBJETO Y ÁMBITO</w:t>
      </w:r>
    </w:p>
    <w:p w14:paraId="2C974E46" w14:textId="77777777" w:rsidR="00505BF3" w:rsidRDefault="00505BF3" w:rsidP="00C11844">
      <w:pPr>
        <w:autoSpaceDE w:val="0"/>
        <w:autoSpaceDN w:val="0"/>
        <w:adjustRightInd w:val="0"/>
        <w:spacing w:after="0" w:line="360" w:lineRule="auto"/>
        <w:jc w:val="center"/>
        <w:rPr>
          <w:rFonts w:ascii="Times New Roman" w:hAnsi="Times New Roman" w:cs="Times New Roman"/>
          <w:sz w:val="24"/>
          <w:szCs w:val="24"/>
        </w:rPr>
      </w:pPr>
    </w:p>
    <w:p w14:paraId="2D5FC878" w14:textId="16FA5A50" w:rsidR="003E60E6" w:rsidRDefault="008859C1" w:rsidP="00C11844">
      <w:pPr>
        <w:autoSpaceDE w:val="0"/>
        <w:autoSpaceDN w:val="0"/>
        <w:adjustRightInd w:val="0"/>
        <w:spacing w:after="0" w:line="360" w:lineRule="auto"/>
        <w:jc w:val="both"/>
        <w:rPr>
          <w:rFonts w:ascii="Calibri Light" w:hAnsi="Calibri Light" w:cs="Calibri Light"/>
          <w:color w:val="000000"/>
        </w:rPr>
      </w:pPr>
      <w:r w:rsidRPr="003E60E6">
        <w:rPr>
          <w:rFonts w:ascii="Times New Roman" w:hAnsi="Times New Roman" w:cs="Times New Roman"/>
          <w:b/>
          <w:bCs/>
          <w:color w:val="000000"/>
          <w:sz w:val="24"/>
          <w:szCs w:val="24"/>
        </w:rPr>
        <w:t>Art. (...) Objeto</w:t>
      </w:r>
      <w:r w:rsidRPr="003E60E6">
        <w:rPr>
          <w:rFonts w:ascii="Times New Roman" w:hAnsi="Times New Roman" w:cs="Times New Roman"/>
          <w:color w:val="000000"/>
          <w:sz w:val="24"/>
          <w:szCs w:val="24"/>
        </w:rPr>
        <w:t>. – El presente Título tiene como objeto establecer el marco jurídico</w:t>
      </w:r>
      <w:r w:rsidR="00505BF3" w:rsidRPr="003E60E6">
        <w:rPr>
          <w:rFonts w:ascii="Times New Roman" w:hAnsi="Times New Roman" w:cs="Times New Roman"/>
          <w:color w:val="000000"/>
          <w:sz w:val="24"/>
          <w:szCs w:val="24"/>
        </w:rPr>
        <w:t xml:space="preserve"> </w:t>
      </w:r>
      <w:r w:rsidRPr="003E60E6">
        <w:rPr>
          <w:rFonts w:ascii="Times New Roman" w:hAnsi="Times New Roman" w:cs="Times New Roman"/>
          <w:color w:val="000000"/>
          <w:sz w:val="24"/>
          <w:szCs w:val="24"/>
        </w:rPr>
        <w:t xml:space="preserve">metropolitano que oriente </w:t>
      </w:r>
      <w:r w:rsidR="004F7641" w:rsidRPr="003E60E6">
        <w:rPr>
          <w:rFonts w:ascii="Times New Roman" w:hAnsi="Times New Roman" w:cs="Times New Roman"/>
          <w:color w:val="000000"/>
          <w:sz w:val="24"/>
          <w:szCs w:val="24"/>
        </w:rPr>
        <w:t>el desarrollo</w:t>
      </w:r>
      <w:r w:rsidRPr="003E60E6">
        <w:rPr>
          <w:rFonts w:ascii="Times New Roman" w:hAnsi="Times New Roman" w:cs="Times New Roman"/>
          <w:color w:val="000000"/>
          <w:sz w:val="24"/>
          <w:szCs w:val="24"/>
        </w:rPr>
        <w:t xml:space="preserve"> e implementación de planes, programas o proyectos, así</w:t>
      </w:r>
      <w:r w:rsidR="00505BF3" w:rsidRPr="003E60E6">
        <w:rPr>
          <w:rFonts w:ascii="Times New Roman" w:hAnsi="Times New Roman" w:cs="Times New Roman"/>
          <w:color w:val="000000"/>
          <w:sz w:val="24"/>
          <w:szCs w:val="24"/>
        </w:rPr>
        <w:t xml:space="preserve"> </w:t>
      </w:r>
      <w:r w:rsidRPr="003E60E6">
        <w:rPr>
          <w:rFonts w:ascii="Times New Roman" w:hAnsi="Times New Roman" w:cs="Times New Roman"/>
          <w:color w:val="000000"/>
          <w:sz w:val="24"/>
          <w:szCs w:val="24"/>
        </w:rPr>
        <w:t xml:space="preserve">como modelos de </w:t>
      </w:r>
      <w:r w:rsidR="003E60E6" w:rsidRPr="003E60E6">
        <w:rPr>
          <w:rFonts w:ascii="Times New Roman" w:hAnsi="Times New Roman" w:cs="Times New Roman"/>
          <w:color w:val="000000"/>
          <w:sz w:val="24"/>
          <w:szCs w:val="24"/>
        </w:rPr>
        <w:t xml:space="preserve">gestión, </w:t>
      </w:r>
      <w:r w:rsidRPr="003E60E6">
        <w:rPr>
          <w:rFonts w:ascii="Times New Roman" w:hAnsi="Times New Roman" w:cs="Times New Roman"/>
          <w:color w:val="000000"/>
          <w:sz w:val="24"/>
          <w:szCs w:val="24"/>
        </w:rPr>
        <w:t>atención, protocolos de actuación y estrategias de salud pública, que</w:t>
      </w:r>
      <w:r w:rsidR="00505BF3" w:rsidRPr="003E60E6">
        <w:rPr>
          <w:rFonts w:ascii="Times New Roman" w:hAnsi="Times New Roman" w:cs="Times New Roman"/>
          <w:color w:val="000000"/>
          <w:sz w:val="24"/>
          <w:szCs w:val="24"/>
        </w:rPr>
        <w:t xml:space="preserve"> </w:t>
      </w:r>
      <w:r w:rsidRPr="003E60E6">
        <w:rPr>
          <w:rFonts w:ascii="Times New Roman" w:hAnsi="Times New Roman" w:cs="Times New Roman"/>
          <w:color w:val="000000"/>
          <w:sz w:val="24"/>
          <w:szCs w:val="24"/>
        </w:rPr>
        <w:t xml:space="preserve">promuevan la prevención y la atención </w:t>
      </w:r>
      <w:r w:rsidR="003E60E6">
        <w:rPr>
          <w:rFonts w:ascii="Times New Roman" w:hAnsi="Times New Roman" w:cs="Times New Roman"/>
          <w:color w:val="000000"/>
          <w:sz w:val="24"/>
          <w:szCs w:val="24"/>
        </w:rPr>
        <w:t xml:space="preserve">integral </w:t>
      </w:r>
      <w:r w:rsidRPr="003E60E6">
        <w:rPr>
          <w:rFonts w:ascii="Times New Roman" w:hAnsi="Times New Roman" w:cs="Times New Roman"/>
          <w:color w:val="000000"/>
          <w:sz w:val="24"/>
          <w:szCs w:val="24"/>
        </w:rPr>
        <w:t>del fenómeno biopsicosocial y económico del</w:t>
      </w:r>
      <w:r w:rsidR="00505BF3" w:rsidRPr="003E60E6">
        <w:rPr>
          <w:rFonts w:ascii="Times New Roman" w:hAnsi="Times New Roman" w:cs="Times New Roman"/>
          <w:color w:val="000000"/>
          <w:sz w:val="24"/>
          <w:szCs w:val="24"/>
        </w:rPr>
        <w:t xml:space="preserve"> </w:t>
      </w:r>
      <w:r w:rsidRPr="003E60E6">
        <w:rPr>
          <w:rFonts w:ascii="Times New Roman" w:hAnsi="Times New Roman" w:cs="Times New Roman"/>
          <w:color w:val="000000"/>
          <w:sz w:val="24"/>
          <w:szCs w:val="24"/>
        </w:rPr>
        <w:t>uso y consumo de alcohol, tabaco y otras</w:t>
      </w:r>
      <w:r w:rsidR="003E60E6" w:rsidRPr="003E60E6">
        <w:rPr>
          <w:rFonts w:ascii="Times New Roman" w:hAnsi="Times New Roman" w:cs="Times New Roman"/>
          <w:color w:val="000000"/>
          <w:sz w:val="24"/>
          <w:szCs w:val="24"/>
        </w:rPr>
        <w:t xml:space="preserve"> drogas</w:t>
      </w:r>
      <w:r w:rsidRPr="003E60E6">
        <w:rPr>
          <w:rFonts w:ascii="Times New Roman" w:hAnsi="Times New Roman" w:cs="Times New Roman"/>
          <w:color w:val="000000"/>
          <w:sz w:val="24"/>
          <w:szCs w:val="24"/>
        </w:rPr>
        <w:t>,</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la reducción de</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 xml:space="preserve">riesgos y daños asociados, </w:t>
      </w:r>
      <w:r w:rsidR="003E60E6">
        <w:rPr>
          <w:rFonts w:ascii="Times New Roman" w:hAnsi="Times New Roman" w:cs="Times New Roman"/>
          <w:color w:val="000000"/>
          <w:sz w:val="24"/>
          <w:szCs w:val="24"/>
        </w:rPr>
        <w:t xml:space="preserve">conforme </w:t>
      </w:r>
      <w:r w:rsidR="003E60E6" w:rsidRPr="003E60E6">
        <w:rPr>
          <w:rFonts w:ascii="Times New Roman" w:hAnsi="Times New Roman" w:cs="Times New Roman"/>
          <w:color w:val="000000"/>
          <w:sz w:val="24"/>
          <w:szCs w:val="24"/>
        </w:rPr>
        <w:t>lo</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 xml:space="preserve">establecido en la normativa </w:t>
      </w:r>
      <w:r w:rsidR="003E60E6">
        <w:rPr>
          <w:rFonts w:ascii="Times New Roman" w:hAnsi="Times New Roman" w:cs="Times New Roman"/>
          <w:color w:val="000000"/>
          <w:sz w:val="24"/>
          <w:szCs w:val="24"/>
        </w:rPr>
        <w:t xml:space="preserve">constitucional, </w:t>
      </w:r>
      <w:r w:rsidR="003E60E6" w:rsidRPr="003E60E6">
        <w:rPr>
          <w:rFonts w:ascii="Times New Roman" w:hAnsi="Times New Roman" w:cs="Times New Roman"/>
          <w:color w:val="000000"/>
          <w:sz w:val="24"/>
          <w:szCs w:val="24"/>
        </w:rPr>
        <w:t xml:space="preserve">legal </w:t>
      </w:r>
      <w:r w:rsidR="003E60E6">
        <w:rPr>
          <w:rFonts w:ascii="Times New Roman" w:hAnsi="Times New Roman" w:cs="Times New Roman"/>
          <w:color w:val="000000"/>
          <w:sz w:val="24"/>
          <w:szCs w:val="24"/>
        </w:rPr>
        <w:t xml:space="preserve">y </w:t>
      </w:r>
      <w:r w:rsidR="00DA2A7E">
        <w:rPr>
          <w:rFonts w:ascii="Times New Roman" w:hAnsi="Times New Roman" w:cs="Times New Roman"/>
          <w:color w:val="000000"/>
          <w:sz w:val="24"/>
          <w:szCs w:val="24"/>
        </w:rPr>
        <w:t>metropolitana</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vigente, los</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lineamientos establecidos por el Ente Rector</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Nacional de Salud, el Comité Interinstitucional</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de Drogas</w:t>
      </w:r>
      <w:r w:rsidR="00DA2A7E">
        <w:rPr>
          <w:rFonts w:ascii="Times New Roman" w:hAnsi="Times New Roman" w:cs="Times New Roman"/>
          <w:color w:val="000000"/>
          <w:sz w:val="24"/>
          <w:szCs w:val="24"/>
        </w:rPr>
        <w:t xml:space="preserve"> o quien haga sus veces</w:t>
      </w:r>
      <w:r w:rsidR="003E60E6" w:rsidRPr="003E60E6">
        <w:rPr>
          <w:rFonts w:ascii="Times New Roman" w:hAnsi="Times New Roman" w:cs="Times New Roman"/>
          <w:color w:val="000000"/>
          <w:sz w:val="24"/>
          <w:szCs w:val="24"/>
        </w:rPr>
        <w:t xml:space="preserve">, </w:t>
      </w:r>
      <w:r w:rsidR="00DA2A7E">
        <w:rPr>
          <w:rFonts w:ascii="Times New Roman" w:hAnsi="Times New Roman" w:cs="Times New Roman"/>
          <w:color w:val="000000"/>
          <w:sz w:val="24"/>
          <w:szCs w:val="24"/>
        </w:rPr>
        <w:t xml:space="preserve">así como </w:t>
      </w:r>
      <w:r w:rsidR="003E60E6" w:rsidRPr="003E60E6">
        <w:rPr>
          <w:rFonts w:ascii="Times New Roman" w:hAnsi="Times New Roman" w:cs="Times New Roman"/>
          <w:color w:val="000000"/>
          <w:sz w:val="24"/>
          <w:szCs w:val="24"/>
        </w:rPr>
        <w:t>los estándares internacionales en</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materia de prevención, las competencias y</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atribuciones del Gobierno Autónomo</w:t>
      </w:r>
      <w:r w:rsidR="003E60E6">
        <w:rPr>
          <w:rFonts w:ascii="Times New Roman" w:hAnsi="Times New Roman" w:cs="Times New Roman"/>
          <w:color w:val="000000"/>
          <w:sz w:val="24"/>
          <w:szCs w:val="24"/>
        </w:rPr>
        <w:t xml:space="preserve"> </w:t>
      </w:r>
      <w:r w:rsidR="003E60E6" w:rsidRPr="003E60E6">
        <w:rPr>
          <w:rFonts w:ascii="Times New Roman" w:hAnsi="Times New Roman" w:cs="Times New Roman"/>
          <w:color w:val="000000"/>
          <w:sz w:val="24"/>
          <w:szCs w:val="24"/>
        </w:rPr>
        <w:t>Descentralizado de</w:t>
      </w:r>
      <w:r w:rsidR="00DA2A7E">
        <w:rPr>
          <w:rFonts w:ascii="Times New Roman" w:hAnsi="Times New Roman" w:cs="Times New Roman"/>
          <w:color w:val="000000"/>
          <w:sz w:val="24"/>
          <w:szCs w:val="24"/>
        </w:rPr>
        <w:t>l Distrito Metropolitano de</w:t>
      </w:r>
      <w:r w:rsidR="003E60E6" w:rsidRPr="003E60E6">
        <w:rPr>
          <w:rFonts w:ascii="Times New Roman" w:hAnsi="Times New Roman" w:cs="Times New Roman"/>
          <w:color w:val="000000"/>
          <w:sz w:val="24"/>
          <w:szCs w:val="24"/>
        </w:rPr>
        <w:t xml:space="preserve"> Quito.</w:t>
      </w:r>
      <w:r w:rsidR="003E60E6">
        <w:rPr>
          <w:rFonts w:ascii="Calibri Light" w:hAnsi="Calibri Light" w:cs="Calibri Light"/>
          <w:color w:val="000000"/>
        </w:rPr>
        <w:t xml:space="preserve">  </w:t>
      </w:r>
    </w:p>
    <w:p w14:paraId="2BD43729" w14:textId="254FB65F" w:rsidR="008859C1" w:rsidRDefault="008859C1" w:rsidP="00C11844">
      <w:pPr>
        <w:autoSpaceDE w:val="0"/>
        <w:autoSpaceDN w:val="0"/>
        <w:adjustRightInd w:val="0"/>
        <w:spacing w:after="0" w:line="360" w:lineRule="auto"/>
        <w:rPr>
          <w:rFonts w:ascii="Times New Roman" w:hAnsi="Times New Roman" w:cs="Times New Roman"/>
          <w:sz w:val="24"/>
          <w:szCs w:val="24"/>
        </w:rPr>
      </w:pPr>
    </w:p>
    <w:p w14:paraId="5E4E9D63" w14:textId="60E42078"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A fin de reducir impactos y consecuencias físicas, psicológicas, sociales, económicas,</w:t>
      </w:r>
      <w:r w:rsidR="003E60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culturales y de seguridad ciudadana que se derivan de este problema de salud pública.  </w:t>
      </w:r>
      <w:r>
        <w:rPr>
          <w:rFonts w:ascii="Calibri" w:hAnsi="Calibri" w:cs="Calibri"/>
          <w:color w:val="000000"/>
        </w:rPr>
        <w:t xml:space="preserve"> </w:t>
      </w:r>
    </w:p>
    <w:p w14:paraId="2ABE7B81" w14:textId="77777777" w:rsidR="00A20EA1" w:rsidRDefault="00A20EA1" w:rsidP="00C11844">
      <w:pPr>
        <w:autoSpaceDE w:val="0"/>
        <w:autoSpaceDN w:val="0"/>
        <w:adjustRightInd w:val="0"/>
        <w:spacing w:after="0" w:line="360" w:lineRule="auto"/>
        <w:jc w:val="both"/>
        <w:rPr>
          <w:rFonts w:ascii="Times New Roman" w:hAnsi="Times New Roman" w:cs="Times New Roman"/>
          <w:sz w:val="24"/>
          <w:szCs w:val="24"/>
        </w:rPr>
      </w:pPr>
    </w:p>
    <w:p w14:paraId="4A1DF8F1" w14:textId="7DC9EB41" w:rsidR="008859C1" w:rsidRDefault="00C703B4" w:rsidP="00C11844">
      <w:pPr>
        <w:autoSpaceDE w:val="0"/>
        <w:autoSpaceDN w:val="0"/>
        <w:adjustRightInd w:val="0"/>
        <w:spacing w:after="0" w:line="360" w:lineRule="auto"/>
        <w:jc w:val="both"/>
        <w:rPr>
          <w:rFonts w:ascii="Times New Roman" w:hAnsi="Times New Roman" w:cs="Times New Roman"/>
          <w:sz w:val="24"/>
          <w:szCs w:val="24"/>
        </w:rPr>
      </w:pPr>
      <w:r w:rsidRPr="00C703B4">
        <w:rPr>
          <w:rFonts w:ascii="Times New Roman" w:hAnsi="Times New Roman" w:cs="Times New Roman"/>
          <w:b/>
          <w:bCs/>
          <w:color w:val="000000"/>
          <w:sz w:val="24"/>
          <w:szCs w:val="24"/>
        </w:rPr>
        <w:t>A</w:t>
      </w:r>
      <w:r w:rsidR="008859C1" w:rsidRPr="00C703B4">
        <w:rPr>
          <w:rFonts w:ascii="Times New Roman" w:hAnsi="Times New Roman" w:cs="Times New Roman"/>
          <w:b/>
          <w:bCs/>
          <w:color w:val="000000"/>
          <w:sz w:val="24"/>
          <w:szCs w:val="24"/>
        </w:rPr>
        <w:t>rt. (…) Ámbito de Aplicación.</w:t>
      </w:r>
      <w:r w:rsidR="008859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La presente normativa metropolitana para la prevención</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y atención </w:t>
      </w:r>
      <w:r>
        <w:rPr>
          <w:rFonts w:ascii="Times New Roman" w:hAnsi="Times New Roman" w:cs="Times New Roman"/>
          <w:color w:val="000000"/>
          <w:sz w:val="24"/>
          <w:szCs w:val="24"/>
        </w:rPr>
        <w:t xml:space="preserve">integral </w:t>
      </w:r>
      <w:r w:rsidR="008859C1">
        <w:rPr>
          <w:rFonts w:ascii="Times New Roman" w:hAnsi="Times New Roman" w:cs="Times New Roman"/>
          <w:color w:val="000000"/>
          <w:sz w:val="24"/>
          <w:szCs w:val="24"/>
        </w:rPr>
        <w:t>del fenómeno biopsicosocial y económico del uso y consumo de alcohol,</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tabaco y otras </w:t>
      </w:r>
      <w:r>
        <w:rPr>
          <w:rFonts w:ascii="Times New Roman" w:hAnsi="Times New Roman" w:cs="Times New Roman"/>
          <w:color w:val="000000"/>
          <w:sz w:val="24"/>
          <w:szCs w:val="24"/>
        </w:rPr>
        <w:t>drogas,</w:t>
      </w:r>
      <w:r w:rsidR="008859C1">
        <w:rPr>
          <w:rFonts w:ascii="Times New Roman" w:hAnsi="Times New Roman" w:cs="Times New Roman"/>
          <w:color w:val="000000"/>
          <w:sz w:val="24"/>
          <w:szCs w:val="24"/>
        </w:rPr>
        <w:t xml:space="preserve"> será aplicada en la circunscripción</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del Distrito Metropolitano de Quito. </w:t>
      </w:r>
      <w:r w:rsidR="008859C1">
        <w:rPr>
          <w:rFonts w:ascii="Calibri" w:hAnsi="Calibri" w:cs="Calibri"/>
          <w:color w:val="000000"/>
        </w:rPr>
        <w:t xml:space="preserve"> </w:t>
      </w:r>
    </w:p>
    <w:p w14:paraId="7AE41F0C" w14:textId="77777777" w:rsidR="008859C1" w:rsidRDefault="008859C1" w:rsidP="00C11844">
      <w:pPr>
        <w:autoSpaceDE w:val="0"/>
        <w:autoSpaceDN w:val="0"/>
        <w:adjustRightInd w:val="0"/>
        <w:spacing w:after="0" w:line="360" w:lineRule="auto"/>
        <w:rPr>
          <w:rFonts w:ascii="Times New Roman" w:hAnsi="Times New Roman" w:cs="Times New Roman"/>
          <w:sz w:val="24"/>
          <w:szCs w:val="24"/>
        </w:rPr>
      </w:pPr>
      <w:r>
        <w:rPr>
          <w:rFonts w:ascii="Courier New" w:hAnsi="Courier New" w:cs="Courier New"/>
          <w:color w:val="000000"/>
          <w:sz w:val="20"/>
          <w:szCs w:val="20"/>
        </w:rPr>
        <w:t xml:space="preserve"> </w:t>
      </w:r>
      <w:r>
        <w:rPr>
          <w:rFonts w:ascii="Calibri" w:hAnsi="Calibri" w:cs="Calibri"/>
          <w:color w:val="000000"/>
        </w:rPr>
        <w:t xml:space="preserve"> </w:t>
      </w:r>
    </w:p>
    <w:p w14:paraId="1C8805F9" w14:textId="228A65CA"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SECCION II</w:t>
      </w:r>
    </w:p>
    <w:p w14:paraId="2959E99D" w14:textId="47758072"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DEFINICIONES, PRINCIPOS Y </w:t>
      </w:r>
      <w:r w:rsidR="00C11844">
        <w:rPr>
          <w:rFonts w:ascii="Times New Roman" w:hAnsi="Times New Roman" w:cs="Times New Roman"/>
          <w:b/>
          <w:bCs/>
          <w:color w:val="000000"/>
          <w:sz w:val="24"/>
          <w:szCs w:val="24"/>
        </w:rPr>
        <w:t xml:space="preserve">MECANISMOS </w:t>
      </w:r>
      <w:r>
        <w:rPr>
          <w:rFonts w:ascii="Times New Roman" w:hAnsi="Times New Roman" w:cs="Times New Roman"/>
          <w:b/>
          <w:bCs/>
          <w:color w:val="000000"/>
          <w:sz w:val="24"/>
          <w:szCs w:val="24"/>
        </w:rPr>
        <w:t>FUNDAMENT</w:t>
      </w:r>
      <w:r w:rsidR="00C11844">
        <w:rPr>
          <w:rFonts w:ascii="Times New Roman" w:hAnsi="Times New Roman" w:cs="Times New Roman"/>
          <w:b/>
          <w:bCs/>
          <w:color w:val="000000"/>
          <w:sz w:val="24"/>
          <w:szCs w:val="24"/>
        </w:rPr>
        <w:t>ALES</w:t>
      </w:r>
    </w:p>
    <w:p w14:paraId="796402CD" w14:textId="77777777" w:rsidR="008859C1" w:rsidRDefault="008859C1" w:rsidP="00C11844">
      <w:pPr>
        <w:autoSpaceDE w:val="0"/>
        <w:autoSpaceDN w:val="0"/>
        <w:adjustRightInd w:val="0"/>
        <w:spacing w:after="0" w:line="360" w:lineRule="auto"/>
        <w:rPr>
          <w:rFonts w:ascii="Times New Roman" w:hAnsi="Times New Roman" w:cs="Times New Roman"/>
          <w:sz w:val="24"/>
          <w:szCs w:val="24"/>
        </w:rPr>
      </w:pPr>
      <w:r>
        <w:rPr>
          <w:rFonts w:ascii="Courier New" w:hAnsi="Courier New" w:cs="Courier New"/>
          <w:b/>
          <w:bCs/>
          <w:color w:val="000000"/>
          <w:sz w:val="20"/>
          <w:szCs w:val="20"/>
        </w:rPr>
        <w:t xml:space="preserve"> </w:t>
      </w:r>
      <w:r>
        <w:rPr>
          <w:rFonts w:ascii="Calibri" w:hAnsi="Calibri" w:cs="Calibri"/>
          <w:color w:val="000000"/>
        </w:rPr>
        <w:t xml:space="preserve"> </w:t>
      </w:r>
    </w:p>
    <w:p w14:paraId="0CCC595A" w14:textId="5FA1F5E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sidRPr="004F5391">
        <w:rPr>
          <w:rFonts w:ascii="Times New Roman" w:hAnsi="Times New Roman" w:cs="Times New Roman"/>
          <w:b/>
          <w:bCs/>
          <w:sz w:val="24"/>
          <w:szCs w:val="24"/>
        </w:rPr>
        <w:lastRenderedPageBreak/>
        <w:t>Art. (…) - Definiciones. –</w:t>
      </w:r>
      <w:r w:rsidR="00185879" w:rsidRPr="004F5391">
        <w:rPr>
          <w:rFonts w:ascii="Times New Roman" w:hAnsi="Times New Roman" w:cs="Times New Roman"/>
          <w:sz w:val="24"/>
          <w:szCs w:val="24"/>
        </w:rPr>
        <w:t xml:space="preserve">Se incluyen </w:t>
      </w:r>
      <w:r w:rsidRPr="004F5391">
        <w:rPr>
          <w:rFonts w:ascii="Times New Roman" w:hAnsi="Times New Roman" w:cs="Times New Roman"/>
          <w:sz w:val="24"/>
          <w:szCs w:val="24"/>
        </w:rPr>
        <w:t>las siguientes</w:t>
      </w:r>
      <w:r w:rsidR="00185879" w:rsidRPr="004F5391">
        <w:rPr>
          <w:rFonts w:ascii="Times New Roman" w:hAnsi="Times New Roman" w:cs="Times New Roman"/>
          <w:sz w:val="24"/>
          <w:szCs w:val="24"/>
        </w:rPr>
        <w:t xml:space="preserve"> </w:t>
      </w:r>
      <w:r w:rsidR="004F5391">
        <w:rPr>
          <w:rFonts w:ascii="Times New Roman" w:hAnsi="Times New Roman" w:cs="Times New Roman"/>
          <w:sz w:val="24"/>
          <w:szCs w:val="24"/>
        </w:rPr>
        <w:t xml:space="preserve">definiciones </w:t>
      </w:r>
      <w:r w:rsidR="00185879" w:rsidRPr="004F5391">
        <w:rPr>
          <w:rFonts w:ascii="Times New Roman" w:hAnsi="Times New Roman" w:cs="Times New Roman"/>
          <w:sz w:val="24"/>
          <w:szCs w:val="24"/>
        </w:rPr>
        <w:t xml:space="preserve">en el presente Título, sin perjuicio de la existencia o generación </w:t>
      </w:r>
      <w:r w:rsidR="004F5391" w:rsidRPr="004F5391">
        <w:rPr>
          <w:rFonts w:ascii="Times New Roman" w:hAnsi="Times New Roman" w:cs="Times New Roman"/>
          <w:sz w:val="24"/>
          <w:szCs w:val="24"/>
        </w:rPr>
        <w:t xml:space="preserve">de otras que la técnica y mejor </w:t>
      </w:r>
      <w:r w:rsidR="002345D0">
        <w:rPr>
          <w:rFonts w:ascii="Times New Roman" w:hAnsi="Times New Roman" w:cs="Times New Roman"/>
          <w:sz w:val="24"/>
          <w:szCs w:val="24"/>
        </w:rPr>
        <w:t>evidencia científica</w:t>
      </w:r>
      <w:r w:rsidR="00B76C8F">
        <w:rPr>
          <w:rFonts w:ascii="Times New Roman" w:hAnsi="Times New Roman" w:cs="Times New Roman"/>
          <w:sz w:val="24"/>
          <w:szCs w:val="24"/>
        </w:rPr>
        <w:t>,</w:t>
      </w:r>
      <w:r w:rsidR="002345D0">
        <w:rPr>
          <w:rFonts w:ascii="Times New Roman" w:hAnsi="Times New Roman" w:cs="Times New Roman"/>
          <w:sz w:val="24"/>
          <w:szCs w:val="24"/>
        </w:rPr>
        <w:t xml:space="preserve"> </w:t>
      </w:r>
      <w:r w:rsidR="00B76C8F">
        <w:rPr>
          <w:rFonts w:ascii="Times New Roman" w:hAnsi="Times New Roman" w:cs="Times New Roman"/>
          <w:sz w:val="24"/>
          <w:szCs w:val="24"/>
        </w:rPr>
        <w:t>establezca</w:t>
      </w:r>
      <w:r w:rsidR="002345D0">
        <w:rPr>
          <w:rFonts w:ascii="Times New Roman" w:hAnsi="Times New Roman" w:cs="Times New Roman"/>
          <w:sz w:val="24"/>
          <w:szCs w:val="24"/>
        </w:rPr>
        <w:t xml:space="preserve"> para el uso y consumo de drogas</w:t>
      </w:r>
      <w:r>
        <w:rPr>
          <w:rFonts w:ascii="Times New Roman" w:hAnsi="Times New Roman" w:cs="Times New Roman"/>
          <w:color w:val="000000"/>
          <w:sz w:val="24"/>
          <w:szCs w:val="24"/>
        </w:rPr>
        <w:t>:</w:t>
      </w:r>
      <w:r>
        <w:rPr>
          <w:rFonts w:ascii="Calibri" w:hAnsi="Calibri" w:cs="Calibri"/>
          <w:color w:val="000000"/>
        </w:rPr>
        <w:t xml:space="preserve"> </w:t>
      </w:r>
    </w:p>
    <w:p w14:paraId="168C944F" w14:textId="77777777" w:rsidR="008859C1" w:rsidRDefault="008859C1" w:rsidP="00C1184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353BE7CC" w14:textId="471C7305" w:rsidR="00AA0C45" w:rsidRPr="00AA0C45" w:rsidRDefault="007A1948"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w:t>
      </w:r>
      <w:r w:rsidR="00AA0C45" w:rsidRPr="00535735">
        <w:rPr>
          <w:rFonts w:ascii="Times New Roman" w:hAnsi="Times New Roman" w:cs="Times New Roman"/>
          <w:b/>
          <w:bCs/>
          <w:color w:val="000000"/>
          <w:sz w:val="24"/>
          <w:szCs w:val="24"/>
        </w:rPr>
        <w:t>. Droga:</w:t>
      </w:r>
      <w:r w:rsidR="00AA0C45" w:rsidRPr="00AA0C45">
        <w:rPr>
          <w:rFonts w:ascii="Times New Roman" w:hAnsi="Times New Roman" w:cs="Times New Roman"/>
          <w:color w:val="000000"/>
          <w:sz w:val="24"/>
          <w:szCs w:val="24"/>
        </w:rPr>
        <w:t xml:space="preserve"> Es toda sustancia de origen mineral, biológico o sintético que, introducida dentro del organismo por cualquier vía de administración, ya sea esta inhalada, inyectada, fumada, tomada</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o aspirada, altera de cualquier modo el Sistema Nervioso Central del individuo. </w:t>
      </w:r>
    </w:p>
    <w:p w14:paraId="6D95512A" w14:textId="77777777" w:rsidR="00535735" w:rsidRDefault="00535735" w:rsidP="00C11844">
      <w:pPr>
        <w:autoSpaceDE w:val="0"/>
        <w:autoSpaceDN w:val="0"/>
        <w:adjustRightInd w:val="0"/>
        <w:spacing w:after="0" w:line="360" w:lineRule="auto"/>
        <w:jc w:val="both"/>
        <w:rPr>
          <w:rFonts w:ascii="Times New Roman" w:hAnsi="Times New Roman" w:cs="Times New Roman"/>
          <w:color w:val="000000"/>
          <w:sz w:val="24"/>
          <w:szCs w:val="24"/>
        </w:rPr>
      </w:pPr>
    </w:p>
    <w:p w14:paraId="5C0F7E7B" w14:textId="16C201F0" w:rsidR="00AA0C45"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sidR="00AA0C45" w:rsidRPr="00535735">
        <w:rPr>
          <w:rFonts w:ascii="Times New Roman" w:hAnsi="Times New Roman" w:cs="Times New Roman"/>
          <w:b/>
          <w:bCs/>
          <w:color w:val="000000"/>
          <w:sz w:val="24"/>
          <w:szCs w:val="24"/>
        </w:rPr>
        <w:t>. Droga Alucinógena:</w:t>
      </w:r>
      <w:r w:rsidR="00AA0C45" w:rsidRPr="00AA0C45">
        <w:rPr>
          <w:rFonts w:ascii="Times New Roman" w:hAnsi="Times New Roman" w:cs="Times New Roman"/>
          <w:color w:val="000000"/>
          <w:sz w:val="24"/>
          <w:szCs w:val="24"/>
        </w:rPr>
        <w:t xml:space="preserve"> Son aquellas que distorsionan la percepción, los procesos de pensamiento y</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alteran el estado anímico. Son consideradas drogas alucinógenas por ejemplo el cannabis, LCD y</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éxtasis. </w:t>
      </w:r>
    </w:p>
    <w:p w14:paraId="01A8D6EF" w14:textId="77777777" w:rsidR="00535735" w:rsidRPr="00AA0C45" w:rsidRDefault="00535735" w:rsidP="00C11844">
      <w:pPr>
        <w:autoSpaceDE w:val="0"/>
        <w:autoSpaceDN w:val="0"/>
        <w:adjustRightInd w:val="0"/>
        <w:spacing w:after="0" w:line="360" w:lineRule="auto"/>
        <w:jc w:val="both"/>
        <w:rPr>
          <w:rFonts w:ascii="Times New Roman" w:hAnsi="Times New Roman" w:cs="Times New Roman"/>
          <w:sz w:val="24"/>
          <w:szCs w:val="24"/>
        </w:rPr>
      </w:pPr>
    </w:p>
    <w:p w14:paraId="4BD6F911" w14:textId="10FF89D1" w:rsidR="00AA0C45" w:rsidRPr="00AA0C45" w:rsidRDefault="007A1948"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c</w:t>
      </w:r>
      <w:r w:rsidR="00AA0C45" w:rsidRPr="00535735">
        <w:rPr>
          <w:rFonts w:ascii="Times New Roman" w:hAnsi="Times New Roman" w:cs="Times New Roman"/>
          <w:b/>
          <w:bCs/>
          <w:color w:val="000000"/>
          <w:sz w:val="24"/>
          <w:szCs w:val="24"/>
        </w:rPr>
        <w:t xml:space="preserve">. Droga Depresora: </w:t>
      </w:r>
      <w:r w:rsidR="00AA0C45" w:rsidRPr="00AA0C45">
        <w:rPr>
          <w:rFonts w:ascii="Times New Roman" w:hAnsi="Times New Roman" w:cs="Times New Roman"/>
          <w:color w:val="000000"/>
          <w:sz w:val="24"/>
          <w:szCs w:val="24"/>
        </w:rPr>
        <w:t>Son aquellas que retardan o disminuyen el funcionamiento normal del sistema</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nervioso central. Producen alteración de la concentración y disminuyen la percepción de</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estímulos externos. Son consideradas drogas depresoras el alcohol, los tranquilizantes, los</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barbitúricos y el opio y sus derivados. </w:t>
      </w:r>
    </w:p>
    <w:p w14:paraId="4E346641" w14:textId="77777777" w:rsidR="00535735" w:rsidRDefault="00535735" w:rsidP="00C11844">
      <w:pPr>
        <w:autoSpaceDE w:val="0"/>
        <w:autoSpaceDN w:val="0"/>
        <w:adjustRightInd w:val="0"/>
        <w:spacing w:after="0" w:line="360" w:lineRule="auto"/>
        <w:jc w:val="both"/>
        <w:rPr>
          <w:rFonts w:ascii="Times New Roman" w:hAnsi="Times New Roman" w:cs="Times New Roman"/>
          <w:color w:val="000000"/>
          <w:sz w:val="24"/>
          <w:szCs w:val="24"/>
        </w:rPr>
      </w:pPr>
    </w:p>
    <w:p w14:paraId="199291A1" w14:textId="3A3547E0" w:rsidR="00AA0C45"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sidR="00AA0C45" w:rsidRPr="00535735">
        <w:rPr>
          <w:rFonts w:ascii="Times New Roman" w:hAnsi="Times New Roman" w:cs="Times New Roman"/>
          <w:b/>
          <w:bCs/>
          <w:color w:val="000000"/>
          <w:sz w:val="24"/>
          <w:szCs w:val="24"/>
        </w:rPr>
        <w:t>. Droga Estimulante:</w:t>
      </w:r>
      <w:r w:rsidR="00AA0C45" w:rsidRPr="00AA0C45">
        <w:rPr>
          <w:rFonts w:ascii="Times New Roman" w:hAnsi="Times New Roman" w:cs="Times New Roman"/>
          <w:color w:val="000000"/>
          <w:sz w:val="24"/>
          <w:szCs w:val="24"/>
        </w:rPr>
        <w:t xml:space="preserve"> Es aquella que acelera e incrementa la actividad del funcionamiento normal</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del sistema nervioso central. Entre sus efectos se encuentra la euforia, desinhibición, irritabilidad,</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agresividad, disminución del sueño y excitación motora. En este grupo se incluye por ejemplo la</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cocaína y los estimulantes de tipo anfetamínico. </w:t>
      </w:r>
    </w:p>
    <w:p w14:paraId="6DCC8906" w14:textId="5AB1A71C" w:rsidR="007A1948"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p>
    <w:p w14:paraId="7151A2CA" w14:textId="450958E9" w:rsidR="007A1948" w:rsidRDefault="00B76C8F"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sidR="007A1948" w:rsidRPr="002A03D3">
        <w:rPr>
          <w:rFonts w:ascii="Times New Roman" w:hAnsi="Times New Roman" w:cs="Times New Roman"/>
          <w:b/>
          <w:bCs/>
          <w:color w:val="000000"/>
          <w:sz w:val="24"/>
          <w:szCs w:val="24"/>
        </w:rPr>
        <w:t xml:space="preserve"> Relación:</w:t>
      </w:r>
      <w:r w:rsidR="007A1948" w:rsidRPr="00AA0C45">
        <w:rPr>
          <w:rFonts w:ascii="Times New Roman" w:hAnsi="Times New Roman" w:cs="Times New Roman"/>
          <w:color w:val="000000"/>
          <w:sz w:val="24"/>
          <w:szCs w:val="24"/>
        </w:rPr>
        <w:t xml:space="preserve"> Tipo de acercamiento que puede tener una persona con una o varias drogas, en función</w:t>
      </w:r>
      <w:r w:rsidR="007A1948">
        <w:rPr>
          <w:rFonts w:ascii="Times New Roman" w:hAnsi="Times New Roman" w:cs="Times New Roman"/>
          <w:color w:val="000000"/>
          <w:sz w:val="24"/>
          <w:szCs w:val="24"/>
        </w:rPr>
        <w:t xml:space="preserve"> </w:t>
      </w:r>
      <w:r w:rsidR="007A1948" w:rsidRPr="00AA0C45">
        <w:rPr>
          <w:rFonts w:ascii="Times New Roman" w:hAnsi="Times New Roman" w:cs="Times New Roman"/>
          <w:color w:val="000000"/>
          <w:sz w:val="24"/>
          <w:szCs w:val="24"/>
        </w:rPr>
        <w:t>de sus tipos, frecuencia de uso, cantidad consumida y las situaciones físicas, psíquicas o sociales</w:t>
      </w:r>
      <w:r w:rsidR="007A1948">
        <w:rPr>
          <w:rFonts w:ascii="Times New Roman" w:hAnsi="Times New Roman" w:cs="Times New Roman"/>
          <w:color w:val="000000"/>
          <w:sz w:val="24"/>
          <w:szCs w:val="24"/>
        </w:rPr>
        <w:t xml:space="preserve"> </w:t>
      </w:r>
      <w:r w:rsidR="007A1948" w:rsidRPr="00AA0C45">
        <w:rPr>
          <w:rFonts w:ascii="Times New Roman" w:hAnsi="Times New Roman" w:cs="Times New Roman"/>
          <w:color w:val="000000"/>
          <w:sz w:val="24"/>
          <w:szCs w:val="24"/>
        </w:rPr>
        <w:t>propias de cada individuo:</w:t>
      </w:r>
    </w:p>
    <w:p w14:paraId="63DF1CE3" w14:textId="77777777" w:rsidR="007A1948"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p>
    <w:p w14:paraId="016413E6" w14:textId="40CB4D25" w:rsidR="007A1948"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Pr="000D0FF3">
        <w:rPr>
          <w:rFonts w:ascii="Times New Roman" w:hAnsi="Times New Roman" w:cs="Times New Roman"/>
          <w:b/>
          <w:bCs/>
          <w:color w:val="000000"/>
          <w:sz w:val="24"/>
          <w:szCs w:val="24"/>
        </w:rPr>
        <w:t>Uso:</w:t>
      </w:r>
      <w:r w:rsidRPr="000D0FF3">
        <w:rPr>
          <w:rFonts w:ascii="Times New Roman" w:hAnsi="Times New Roman" w:cs="Times New Roman"/>
          <w:color w:val="000000"/>
          <w:sz w:val="24"/>
          <w:szCs w:val="24"/>
        </w:rPr>
        <w:t xml:space="preserve"> forma de administración de una sustancia que no necesariamente produce consecuencias negativas a nivel médico, social, familiar, etc. Es la forma más habitual de administración y se usa para referirse a aquella que se realiza de forma esporádica o recreativa, en las que no se ha desarrollado una tolerancia o dependencia.  </w:t>
      </w:r>
    </w:p>
    <w:p w14:paraId="525B6519" w14:textId="17425610" w:rsidR="007F503F" w:rsidRDefault="007F503F" w:rsidP="00C11844">
      <w:pPr>
        <w:autoSpaceDE w:val="0"/>
        <w:autoSpaceDN w:val="0"/>
        <w:adjustRightInd w:val="0"/>
        <w:spacing w:after="0" w:line="360" w:lineRule="auto"/>
        <w:jc w:val="both"/>
        <w:rPr>
          <w:rFonts w:ascii="Times New Roman" w:hAnsi="Times New Roman" w:cs="Times New Roman"/>
          <w:color w:val="000000"/>
          <w:sz w:val="24"/>
          <w:szCs w:val="24"/>
        </w:rPr>
      </w:pPr>
    </w:p>
    <w:p w14:paraId="1516D576" w14:textId="791B7F4E" w:rsidR="007F503F" w:rsidRPr="00535735" w:rsidRDefault="007F503F" w:rsidP="007F503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2.-</w:t>
      </w:r>
      <w:r w:rsidRPr="00535735">
        <w:rPr>
          <w:rFonts w:ascii="Times New Roman" w:hAnsi="Times New Roman" w:cs="Times New Roman"/>
          <w:b/>
          <w:bCs/>
          <w:color w:val="000000"/>
          <w:sz w:val="24"/>
          <w:szCs w:val="24"/>
        </w:rPr>
        <w:t xml:space="preserve">Uso experimental u ocasional: </w:t>
      </w:r>
      <w:r w:rsidRPr="00535735">
        <w:rPr>
          <w:rFonts w:ascii="Times New Roman" w:hAnsi="Times New Roman" w:cs="Times New Roman"/>
          <w:color w:val="000000"/>
          <w:sz w:val="24"/>
          <w:szCs w:val="24"/>
        </w:rPr>
        <w:t xml:space="preserve">Empleado para referirse a las primeras veces que se consume una droga, haciendo referencia a un consumo extremadamente infrecuente o inconstante. </w:t>
      </w:r>
    </w:p>
    <w:p w14:paraId="03C9A3D9" w14:textId="77777777" w:rsidR="007F503F" w:rsidRDefault="007F503F" w:rsidP="007F503F">
      <w:pPr>
        <w:autoSpaceDE w:val="0"/>
        <w:autoSpaceDN w:val="0"/>
        <w:adjustRightInd w:val="0"/>
        <w:spacing w:after="0" w:line="360" w:lineRule="auto"/>
        <w:jc w:val="both"/>
        <w:rPr>
          <w:rFonts w:ascii="Times New Roman" w:hAnsi="Times New Roman" w:cs="Times New Roman"/>
          <w:b/>
          <w:bCs/>
          <w:color w:val="000000"/>
          <w:sz w:val="24"/>
          <w:szCs w:val="24"/>
        </w:rPr>
      </w:pPr>
    </w:p>
    <w:p w14:paraId="4E78E625" w14:textId="2A2FB89A" w:rsidR="007F503F" w:rsidRDefault="007F503F" w:rsidP="007F503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Pr="00535735">
        <w:rPr>
          <w:rFonts w:ascii="Times New Roman" w:hAnsi="Times New Roman" w:cs="Times New Roman"/>
          <w:b/>
          <w:bCs/>
          <w:color w:val="000000"/>
          <w:sz w:val="24"/>
          <w:szCs w:val="24"/>
        </w:rPr>
        <w:t>Uso habitual:</w:t>
      </w:r>
      <w:r w:rsidRPr="00AA0C45">
        <w:rPr>
          <w:rFonts w:ascii="Times New Roman" w:hAnsi="Times New Roman" w:cs="Times New Roman"/>
          <w:color w:val="000000"/>
          <w:sz w:val="24"/>
          <w:szCs w:val="24"/>
        </w:rPr>
        <w:t xml:space="preserve"> Empleado para definir un hábito de consumo en cantidades moderadas, que no</w:t>
      </w:r>
      <w:r>
        <w:rPr>
          <w:rFonts w:ascii="Times New Roman" w:hAnsi="Times New Roman" w:cs="Times New Roman"/>
          <w:color w:val="000000"/>
          <w:sz w:val="24"/>
          <w:szCs w:val="24"/>
        </w:rPr>
        <w:t xml:space="preserve"> </w:t>
      </w:r>
      <w:r w:rsidRPr="00AA0C45">
        <w:rPr>
          <w:rFonts w:ascii="Times New Roman" w:hAnsi="Times New Roman" w:cs="Times New Roman"/>
          <w:color w:val="000000"/>
          <w:sz w:val="24"/>
          <w:szCs w:val="24"/>
        </w:rPr>
        <w:t>causa problemas.</w:t>
      </w:r>
    </w:p>
    <w:p w14:paraId="58B4C67E" w14:textId="77777777" w:rsidR="007F503F" w:rsidRDefault="007F503F" w:rsidP="00B76C8F">
      <w:pPr>
        <w:autoSpaceDE w:val="0"/>
        <w:autoSpaceDN w:val="0"/>
        <w:adjustRightInd w:val="0"/>
        <w:spacing w:after="0" w:line="360" w:lineRule="auto"/>
        <w:jc w:val="both"/>
        <w:rPr>
          <w:rFonts w:ascii="Times New Roman" w:hAnsi="Times New Roman" w:cs="Times New Roman"/>
          <w:b/>
          <w:bCs/>
          <w:color w:val="000000"/>
          <w:sz w:val="24"/>
          <w:szCs w:val="24"/>
        </w:rPr>
      </w:pPr>
    </w:p>
    <w:p w14:paraId="7F6A2C77" w14:textId="3CBC0BDD" w:rsidR="00B76C8F" w:rsidRDefault="007F503F" w:rsidP="00B76C8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7A1948" w:rsidRPr="000D0FF3">
        <w:rPr>
          <w:rFonts w:ascii="Times New Roman" w:hAnsi="Times New Roman" w:cs="Times New Roman"/>
          <w:b/>
          <w:bCs/>
          <w:color w:val="000000"/>
          <w:sz w:val="24"/>
          <w:szCs w:val="24"/>
        </w:rPr>
        <w:t>.-</w:t>
      </w:r>
      <w:r w:rsidR="00B76C8F" w:rsidRPr="00535735">
        <w:rPr>
          <w:rFonts w:ascii="Times New Roman" w:hAnsi="Times New Roman" w:cs="Times New Roman"/>
          <w:b/>
          <w:bCs/>
          <w:color w:val="000000"/>
          <w:sz w:val="24"/>
          <w:szCs w:val="24"/>
        </w:rPr>
        <w:t>Consumo problemático:</w:t>
      </w:r>
      <w:r w:rsidR="00B76C8F" w:rsidRPr="00AA0C45">
        <w:rPr>
          <w:rFonts w:ascii="Times New Roman" w:hAnsi="Times New Roman" w:cs="Times New Roman"/>
          <w:color w:val="000000"/>
          <w:sz w:val="24"/>
          <w:szCs w:val="24"/>
        </w:rPr>
        <w:t xml:space="preserve"> patrón de consumo que provoca problemas, ya sean individuales o</w:t>
      </w:r>
      <w:r w:rsidR="00B76C8F">
        <w:rPr>
          <w:rFonts w:ascii="Times New Roman" w:hAnsi="Times New Roman" w:cs="Times New Roman"/>
          <w:color w:val="000000"/>
          <w:sz w:val="24"/>
          <w:szCs w:val="24"/>
        </w:rPr>
        <w:t xml:space="preserve"> </w:t>
      </w:r>
      <w:r w:rsidR="00B76C8F" w:rsidRPr="00AA0C45">
        <w:rPr>
          <w:rFonts w:ascii="Times New Roman" w:hAnsi="Times New Roman" w:cs="Times New Roman"/>
          <w:color w:val="000000"/>
          <w:sz w:val="24"/>
          <w:szCs w:val="24"/>
        </w:rPr>
        <w:t>colectivos, de salud o sociales.</w:t>
      </w:r>
    </w:p>
    <w:p w14:paraId="151FF94D" w14:textId="06ABB48D" w:rsidR="009F2BAC" w:rsidRDefault="009F2BAC" w:rsidP="00B76C8F">
      <w:pPr>
        <w:autoSpaceDE w:val="0"/>
        <w:autoSpaceDN w:val="0"/>
        <w:adjustRightInd w:val="0"/>
        <w:spacing w:after="0" w:line="360" w:lineRule="auto"/>
        <w:jc w:val="both"/>
        <w:rPr>
          <w:rFonts w:ascii="Times New Roman" w:hAnsi="Times New Roman" w:cs="Times New Roman"/>
          <w:color w:val="000000"/>
          <w:sz w:val="24"/>
          <w:szCs w:val="24"/>
        </w:rPr>
      </w:pPr>
    </w:p>
    <w:p w14:paraId="47E3251B" w14:textId="239BC9AC" w:rsidR="009F2BAC" w:rsidRDefault="009F2BAC" w:rsidP="009F2BA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0D0FF3">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0D0FF3">
        <w:rPr>
          <w:rFonts w:ascii="Times New Roman" w:hAnsi="Times New Roman" w:cs="Times New Roman"/>
          <w:b/>
          <w:bCs/>
          <w:color w:val="000000"/>
          <w:sz w:val="24"/>
          <w:szCs w:val="24"/>
        </w:rPr>
        <w:t xml:space="preserve"> Tolerancia: </w:t>
      </w:r>
      <w:r w:rsidRPr="000D0FF3">
        <w:rPr>
          <w:rFonts w:ascii="Times New Roman" w:hAnsi="Times New Roman" w:cs="Times New Roman"/>
          <w:color w:val="000000"/>
          <w:sz w:val="24"/>
          <w:szCs w:val="24"/>
        </w:rPr>
        <w:t>Adaptación que tiene el organismo a los efectos de la droga, se caracteriza por la</w:t>
      </w:r>
      <w:r>
        <w:rPr>
          <w:rFonts w:ascii="Times New Roman" w:hAnsi="Times New Roman" w:cs="Times New Roman"/>
          <w:color w:val="000000"/>
          <w:sz w:val="24"/>
          <w:szCs w:val="24"/>
        </w:rPr>
        <w:t xml:space="preserve"> </w:t>
      </w:r>
      <w:r w:rsidRPr="000D0FF3">
        <w:rPr>
          <w:rFonts w:ascii="Times New Roman" w:hAnsi="Times New Roman" w:cs="Times New Roman"/>
          <w:color w:val="000000"/>
          <w:sz w:val="24"/>
          <w:szCs w:val="24"/>
        </w:rPr>
        <w:t>disminución de la respuesta a la misma dosis de droga, de tal manera que para producir el mismo efecto se necesita una dosis mayor</w:t>
      </w:r>
    </w:p>
    <w:p w14:paraId="70135585" w14:textId="77777777" w:rsidR="009F2BAC" w:rsidRDefault="009F2BAC" w:rsidP="009F2BAC">
      <w:pPr>
        <w:autoSpaceDE w:val="0"/>
        <w:autoSpaceDN w:val="0"/>
        <w:adjustRightInd w:val="0"/>
        <w:spacing w:after="0" w:line="360" w:lineRule="auto"/>
        <w:jc w:val="both"/>
        <w:rPr>
          <w:rFonts w:ascii="Times New Roman" w:hAnsi="Times New Roman" w:cs="Times New Roman"/>
          <w:color w:val="000000"/>
          <w:sz w:val="24"/>
          <w:szCs w:val="24"/>
        </w:rPr>
      </w:pPr>
    </w:p>
    <w:p w14:paraId="160F5591" w14:textId="2307794B" w:rsidR="007A1948" w:rsidRDefault="009F2BAC"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7A1948" w:rsidRPr="000D0FF3">
        <w:rPr>
          <w:rFonts w:ascii="Times New Roman" w:hAnsi="Times New Roman" w:cs="Times New Roman"/>
          <w:b/>
          <w:bCs/>
          <w:color w:val="000000"/>
          <w:sz w:val="24"/>
          <w:szCs w:val="24"/>
        </w:rPr>
        <w:t xml:space="preserve">.-Dependencia: </w:t>
      </w:r>
      <w:r w:rsidR="007A1948" w:rsidRPr="000D0FF3">
        <w:rPr>
          <w:rFonts w:ascii="Times New Roman" w:hAnsi="Times New Roman" w:cs="Times New Roman"/>
          <w:color w:val="000000"/>
          <w:sz w:val="24"/>
          <w:szCs w:val="24"/>
        </w:rPr>
        <w:t xml:space="preserve">Estado psíquico y físico dado por la interacción de un ser humano con una sustancia, se caracteriza por la modificación de la conducta y otras reacciones, que siempre lleva al individuo de manera impulsiva a tomar la sustancia de manera continua o periódica para provocar efectos psíquicos y en muchas ocasiones para evitar el malestar de su privación. </w:t>
      </w:r>
    </w:p>
    <w:p w14:paraId="1CFFC88D" w14:textId="77777777" w:rsidR="009F2BAC" w:rsidRDefault="009F2BAC"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4C5305E6" w14:textId="58D9C527" w:rsidR="007A1948" w:rsidRDefault="009F2BAC"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7A1948" w:rsidRPr="00E23D7B">
        <w:rPr>
          <w:rFonts w:ascii="Times New Roman" w:hAnsi="Times New Roman" w:cs="Times New Roman"/>
          <w:b/>
          <w:bCs/>
          <w:color w:val="000000"/>
          <w:sz w:val="24"/>
          <w:szCs w:val="24"/>
        </w:rPr>
        <w:t>Intoxicación aguda:</w:t>
      </w:r>
      <w:r w:rsidR="007A1948" w:rsidRPr="00AA0C45">
        <w:rPr>
          <w:rFonts w:ascii="Times New Roman" w:hAnsi="Times New Roman" w:cs="Times New Roman"/>
          <w:color w:val="000000"/>
          <w:sz w:val="24"/>
          <w:szCs w:val="24"/>
        </w:rPr>
        <w:t xml:space="preserve"> Estado de alteración en el nivel de conciencia, cognición, percepción, comportamiento, otras funciones y respuestas psicofisiológicas, que se presentan luego de la</w:t>
      </w:r>
      <w:r w:rsidR="007A1948">
        <w:rPr>
          <w:rFonts w:ascii="Times New Roman" w:hAnsi="Times New Roman" w:cs="Times New Roman"/>
          <w:color w:val="000000"/>
          <w:sz w:val="24"/>
          <w:szCs w:val="24"/>
        </w:rPr>
        <w:t xml:space="preserve"> </w:t>
      </w:r>
      <w:r w:rsidR="007A1948" w:rsidRPr="00AA0C45">
        <w:rPr>
          <w:rFonts w:ascii="Times New Roman" w:hAnsi="Times New Roman" w:cs="Times New Roman"/>
          <w:color w:val="000000"/>
          <w:sz w:val="24"/>
          <w:szCs w:val="24"/>
        </w:rPr>
        <w:t>administración de una droga, y que depende del tipo y cantidad de consumo</w:t>
      </w:r>
      <w:r>
        <w:rPr>
          <w:rFonts w:ascii="Times New Roman" w:hAnsi="Times New Roman" w:cs="Times New Roman"/>
          <w:color w:val="000000"/>
          <w:sz w:val="24"/>
          <w:szCs w:val="24"/>
        </w:rPr>
        <w:t xml:space="preserve"> por parte del individuo</w:t>
      </w:r>
      <w:r w:rsidR="007A1948" w:rsidRPr="00AA0C45">
        <w:rPr>
          <w:rFonts w:ascii="Times New Roman" w:hAnsi="Times New Roman" w:cs="Times New Roman"/>
          <w:color w:val="000000"/>
          <w:sz w:val="24"/>
          <w:szCs w:val="24"/>
        </w:rPr>
        <w:t xml:space="preserve">. </w:t>
      </w:r>
    </w:p>
    <w:p w14:paraId="61AD8CBC" w14:textId="59FCF76A" w:rsidR="007A1948"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p>
    <w:p w14:paraId="6D906A4D" w14:textId="0E58599C" w:rsidR="007A1948" w:rsidRPr="000D0FF3" w:rsidRDefault="009F2BAC"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8</w:t>
      </w:r>
      <w:r w:rsidR="007A1948" w:rsidRPr="000D0FF3">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007A1948" w:rsidRPr="000D0FF3">
        <w:rPr>
          <w:rFonts w:ascii="Times New Roman" w:hAnsi="Times New Roman" w:cs="Times New Roman"/>
          <w:b/>
          <w:bCs/>
          <w:color w:val="000000"/>
          <w:sz w:val="24"/>
          <w:szCs w:val="24"/>
        </w:rPr>
        <w:t xml:space="preserve"> Síndrome de Abstinencia:</w:t>
      </w:r>
      <w:r w:rsidR="007A1948" w:rsidRPr="000D0FF3">
        <w:rPr>
          <w:rFonts w:ascii="Times New Roman" w:hAnsi="Times New Roman" w:cs="Times New Roman"/>
          <w:color w:val="000000"/>
          <w:sz w:val="24"/>
          <w:szCs w:val="24"/>
        </w:rPr>
        <w:t xml:space="preserve"> Conjunto de signos y síntomas, psicológicos y físicos que aparecen </w:t>
      </w:r>
      <w:r>
        <w:rPr>
          <w:rFonts w:ascii="Times New Roman" w:hAnsi="Times New Roman" w:cs="Times New Roman"/>
          <w:color w:val="000000"/>
          <w:sz w:val="24"/>
          <w:szCs w:val="24"/>
        </w:rPr>
        <w:t xml:space="preserve">en el individuo, </w:t>
      </w:r>
      <w:r w:rsidR="007A1948" w:rsidRPr="000D0FF3">
        <w:rPr>
          <w:rFonts w:ascii="Times New Roman" w:hAnsi="Times New Roman" w:cs="Times New Roman"/>
          <w:color w:val="000000"/>
          <w:sz w:val="24"/>
          <w:szCs w:val="24"/>
        </w:rPr>
        <w:t xml:space="preserve">como consecuencia de la supresión de una droga que produzca dependencia. La severidad de estos signos y síntomas dependerá de la droga que el individuo consuma, además de la rapidez con la que se haya generado la dependencia a la sustancia. </w:t>
      </w:r>
    </w:p>
    <w:p w14:paraId="584AF7DE" w14:textId="77777777" w:rsidR="007A1948" w:rsidRPr="000D0FF3"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p>
    <w:p w14:paraId="348E5276" w14:textId="01845E0B" w:rsidR="00AA0C45" w:rsidRPr="00AA0C45" w:rsidRDefault="002973F6"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f</w:t>
      </w:r>
      <w:r w:rsidR="00AA0C45" w:rsidRPr="00535735">
        <w:rPr>
          <w:rFonts w:ascii="Times New Roman" w:hAnsi="Times New Roman" w:cs="Times New Roman"/>
          <w:b/>
          <w:bCs/>
          <w:color w:val="000000"/>
          <w:sz w:val="24"/>
          <w:szCs w:val="24"/>
        </w:rPr>
        <w:t>. Factor de Protección:</w:t>
      </w:r>
      <w:r w:rsidR="00AA0C45" w:rsidRPr="00AA0C45">
        <w:rPr>
          <w:rFonts w:ascii="Times New Roman" w:hAnsi="Times New Roman" w:cs="Times New Roman"/>
          <w:color w:val="000000"/>
          <w:sz w:val="24"/>
          <w:szCs w:val="24"/>
        </w:rPr>
        <w:t xml:space="preserve"> Atributo o característica individual, condición situacional o contexto</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ambiental que disminuye la probabilidad del uso o abuso de drogas o una transición en el nivel de</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implicación con las mismas. </w:t>
      </w:r>
    </w:p>
    <w:p w14:paraId="7EF57422" w14:textId="66BA31A7" w:rsidR="00AA0C45" w:rsidRPr="00AA0C45" w:rsidRDefault="002973F6"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g</w:t>
      </w:r>
      <w:r w:rsidR="00AA0C45" w:rsidRPr="00183298">
        <w:rPr>
          <w:rFonts w:ascii="Times New Roman" w:hAnsi="Times New Roman" w:cs="Times New Roman"/>
          <w:b/>
          <w:bCs/>
          <w:color w:val="000000"/>
          <w:sz w:val="24"/>
          <w:szCs w:val="24"/>
        </w:rPr>
        <w:t>. Factor de Riesgo:</w:t>
      </w:r>
      <w:r w:rsidR="00AA0C45" w:rsidRPr="00AA0C45">
        <w:rPr>
          <w:rFonts w:ascii="Times New Roman" w:hAnsi="Times New Roman" w:cs="Times New Roman"/>
          <w:color w:val="000000"/>
          <w:sz w:val="24"/>
          <w:szCs w:val="24"/>
        </w:rPr>
        <w:t xml:space="preserve"> Atributo o característica individual, condición situacional o contexto ambiental</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que incrementa la probabilidad del uso o </w:t>
      </w:r>
      <w:r>
        <w:rPr>
          <w:rFonts w:ascii="Times New Roman" w:hAnsi="Times New Roman" w:cs="Times New Roman"/>
          <w:color w:val="000000"/>
          <w:sz w:val="24"/>
          <w:szCs w:val="24"/>
        </w:rPr>
        <w:t>consumo problemático</w:t>
      </w:r>
      <w:r w:rsidR="00AA0C45" w:rsidRPr="00AA0C45">
        <w:rPr>
          <w:rFonts w:ascii="Times New Roman" w:hAnsi="Times New Roman" w:cs="Times New Roman"/>
          <w:color w:val="000000"/>
          <w:sz w:val="24"/>
          <w:szCs w:val="24"/>
        </w:rPr>
        <w:t xml:space="preserve"> de drogas o una transición en el nivel de</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implicación con las mismas. </w:t>
      </w:r>
    </w:p>
    <w:p w14:paraId="5D4293A0" w14:textId="77777777" w:rsidR="00183298" w:rsidRDefault="00183298" w:rsidP="00C11844">
      <w:pPr>
        <w:autoSpaceDE w:val="0"/>
        <w:autoSpaceDN w:val="0"/>
        <w:adjustRightInd w:val="0"/>
        <w:spacing w:after="0" w:line="360" w:lineRule="auto"/>
        <w:jc w:val="both"/>
        <w:rPr>
          <w:rFonts w:ascii="Times New Roman" w:hAnsi="Times New Roman" w:cs="Times New Roman"/>
          <w:color w:val="000000"/>
          <w:sz w:val="24"/>
          <w:szCs w:val="24"/>
        </w:rPr>
      </w:pPr>
    </w:p>
    <w:p w14:paraId="40034C60" w14:textId="472C471E" w:rsidR="00AA0C45" w:rsidRPr="00AA0C45" w:rsidRDefault="002973F6"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h</w:t>
      </w:r>
      <w:r w:rsidR="00AA0C45" w:rsidRPr="00183298">
        <w:rPr>
          <w:rFonts w:ascii="Times New Roman" w:hAnsi="Times New Roman" w:cs="Times New Roman"/>
          <w:b/>
          <w:bCs/>
          <w:color w:val="000000"/>
          <w:sz w:val="24"/>
          <w:szCs w:val="24"/>
        </w:rPr>
        <w:t>. Intervención:</w:t>
      </w:r>
      <w:r w:rsidR="00AA0C45" w:rsidRPr="00AA0C45">
        <w:rPr>
          <w:rFonts w:ascii="Times New Roman" w:hAnsi="Times New Roman" w:cs="Times New Roman"/>
          <w:color w:val="000000"/>
          <w:sz w:val="24"/>
          <w:szCs w:val="24"/>
        </w:rPr>
        <w:t xml:space="preserve"> Es la aplicación de métodos, modelos, principios y técnicas por parte de un</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profesional acreditado con el fin de ayudar a otras personas a comprender sus problemas, a</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reducir o superar estos, a prevenir la ocurrencia de los mismos o mejorar las capacidades</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personales o relaciones de las personas aun en ausencia de problemas. </w:t>
      </w:r>
    </w:p>
    <w:p w14:paraId="1E3EE77A" w14:textId="77777777" w:rsidR="000D0FF3" w:rsidRDefault="000D0FF3"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4750008C" w14:textId="48397589" w:rsidR="00AA0C45" w:rsidRDefault="002973F6"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AA0C45" w:rsidRPr="00E23D7B">
        <w:rPr>
          <w:rFonts w:ascii="Times New Roman" w:hAnsi="Times New Roman" w:cs="Times New Roman"/>
          <w:b/>
          <w:bCs/>
          <w:color w:val="000000"/>
          <w:sz w:val="24"/>
          <w:szCs w:val="24"/>
        </w:rPr>
        <w:t>. Prevención Integral:</w:t>
      </w:r>
      <w:r w:rsidR="00AA0C45" w:rsidRPr="00AA0C45">
        <w:rPr>
          <w:rFonts w:ascii="Times New Roman" w:hAnsi="Times New Roman" w:cs="Times New Roman"/>
          <w:color w:val="000000"/>
          <w:sz w:val="24"/>
          <w:szCs w:val="24"/>
        </w:rPr>
        <w:t xml:space="preserve"> Conjunto de políticas y acciones prioritarias y permanentes a ser ejecutadas</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por el Estado, las instituciones y personas involucradas, encaminado a intervenir con participación</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intersectorial sobre las diferentes manifestaciones del fenómeno biopsicosocial y económico de</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las drogas, bajo </w:t>
      </w:r>
      <w:r>
        <w:rPr>
          <w:rFonts w:ascii="Times New Roman" w:hAnsi="Times New Roman" w:cs="Times New Roman"/>
          <w:color w:val="000000"/>
          <w:sz w:val="24"/>
          <w:szCs w:val="24"/>
        </w:rPr>
        <w:t>el marco</w:t>
      </w:r>
      <w:r w:rsidR="00AA0C45" w:rsidRPr="00AA0C45">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 xml:space="preserve">los </w:t>
      </w:r>
      <w:r w:rsidR="00AA0C45" w:rsidRPr="00AA0C45">
        <w:rPr>
          <w:rFonts w:ascii="Times New Roman" w:hAnsi="Times New Roman" w:cs="Times New Roman"/>
          <w:color w:val="000000"/>
          <w:sz w:val="24"/>
          <w:szCs w:val="24"/>
        </w:rPr>
        <w:t>derechos humanos, priorizando el desarrollo de las capacidades y</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potencialidades del ser humano, su familia y su entorno, el mejoramiento de la calidad de vida, el</w:t>
      </w:r>
      <w:r w:rsidR="00535735">
        <w:rPr>
          <w:rFonts w:ascii="Times New Roman" w:hAnsi="Times New Roman" w:cs="Times New Roman"/>
          <w:color w:val="000000"/>
          <w:sz w:val="24"/>
          <w:szCs w:val="24"/>
        </w:rPr>
        <w:t xml:space="preserve"> </w:t>
      </w:r>
      <w:r w:rsidR="00AA0C45" w:rsidRPr="00AA0C45">
        <w:rPr>
          <w:rFonts w:ascii="Times New Roman" w:hAnsi="Times New Roman" w:cs="Times New Roman"/>
          <w:color w:val="000000"/>
          <w:sz w:val="24"/>
          <w:szCs w:val="24"/>
        </w:rPr>
        <w:t xml:space="preserve">tejido de lazos afectivos y soportes sociales, en el marco del buen vivir. </w:t>
      </w:r>
    </w:p>
    <w:p w14:paraId="76ECC86D" w14:textId="77777777" w:rsidR="00AA0C45" w:rsidRPr="00911774" w:rsidRDefault="00AA0C45" w:rsidP="00C11844">
      <w:pPr>
        <w:autoSpaceDE w:val="0"/>
        <w:autoSpaceDN w:val="0"/>
        <w:adjustRightInd w:val="0"/>
        <w:spacing w:after="0" w:line="360" w:lineRule="auto"/>
        <w:jc w:val="both"/>
        <w:rPr>
          <w:rFonts w:ascii="Times New Roman" w:hAnsi="Times New Roman" w:cs="Times New Roman"/>
          <w:sz w:val="24"/>
          <w:szCs w:val="24"/>
        </w:rPr>
      </w:pPr>
    </w:p>
    <w:p w14:paraId="69EDCBCA" w14:textId="65E9A3C6" w:rsidR="00911774" w:rsidRDefault="007A1948" w:rsidP="00C11844">
      <w:pPr>
        <w:autoSpaceDE w:val="0"/>
        <w:autoSpaceDN w:val="0"/>
        <w:adjustRightInd w:val="0"/>
        <w:spacing w:after="0" w:line="360" w:lineRule="auto"/>
        <w:jc w:val="both"/>
        <w:rPr>
          <w:rFonts w:ascii="Times New Roman" w:hAnsi="Times New Roman" w:cs="Times New Roman"/>
          <w:color w:val="000000"/>
          <w:sz w:val="24"/>
          <w:szCs w:val="24"/>
        </w:rPr>
      </w:pPr>
      <w:r w:rsidRPr="00911774">
        <w:rPr>
          <w:rFonts w:ascii="Times New Roman" w:hAnsi="Times New Roman" w:cs="Times New Roman"/>
          <w:b/>
          <w:bCs/>
          <w:color w:val="000000"/>
          <w:sz w:val="24"/>
          <w:szCs w:val="24"/>
        </w:rPr>
        <w:t xml:space="preserve">Art. (…). –Principios: </w:t>
      </w:r>
      <w:r w:rsidR="00F95195" w:rsidRPr="00F95195">
        <w:rPr>
          <w:rFonts w:ascii="Times New Roman" w:hAnsi="Times New Roman" w:cs="Times New Roman"/>
          <w:color w:val="000000"/>
          <w:sz w:val="24"/>
          <w:szCs w:val="24"/>
        </w:rPr>
        <w:t>Los</w:t>
      </w:r>
      <w:r w:rsidRPr="00911774">
        <w:rPr>
          <w:rFonts w:ascii="Times New Roman" w:hAnsi="Times New Roman" w:cs="Times New Roman"/>
          <w:color w:val="000000"/>
          <w:sz w:val="24"/>
          <w:szCs w:val="24"/>
        </w:rPr>
        <w:t xml:space="preserve"> principios </w:t>
      </w:r>
      <w:r w:rsidR="00F95195">
        <w:rPr>
          <w:rFonts w:ascii="Times New Roman" w:hAnsi="Times New Roman" w:cs="Times New Roman"/>
          <w:color w:val="000000"/>
          <w:sz w:val="24"/>
          <w:szCs w:val="24"/>
        </w:rPr>
        <w:t>por los que se rige este Título son</w:t>
      </w:r>
      <w:r w:rsidRPr="00911774">
        <w:rPr>
          <w:rFonts w:ascii="Times New Roman" w:hAnsi="Times New Roman" w:cs="Times New Roman"/>
          <w:color w:val="000000"/>
          <w:sz w:val="24"/>
          <w:szCs w:val="24"/>
        </w:rPr>
        <w:t>:</w:t>
      </w:r>
      <w:r w:rsidR="00911774">
        <w:rPr>
          <w:rFonts w:ascii="Times New Roman" w:hAnsi="Times New Roman" w:cs="Times New Roman"/>
          <w:color w:val="000000"/>
          <w:sz w:val="24"/>
          <w:szCs w:val="24"/>
        </w:rPr>
        <w:t xml:space="preserve"> </w:t>
      </w:r>
    </w:p>
    <w:p w14:paraId="145C6F4C" w14:textId="77777777" w:rsidR="00911774" w:rsidRDefault="00911774" w:rsidP="00C11844">
      <w:pPr>
        <w:autoSpaceDE w:val="0"/>
        <w:autoSpaceDN w:val="0"/>
        <w:adjustRightInd w:val="0"/>
        <w:spacing w:after="0" w:line="360" w:lineRule="auto"/>
        <w:jc w:val="both"/>
        <w:rPr>
          <w:rFonts w:ascii="Times New Roman" w:hAnsi="Times New Roman" w:cs="Times New Roman"/>
          <w:color w:val="000000"/>
          <w:sz w:val="24"/>
          <w:szCs w:val="24"/>
        </w:rPr>
      </w:pPr>
    </w:p>
    <w:p w14:paraId="14A6D005" w14:textId="02C4C4B7" w:rsidR="00C773EF" w:rsidRPr="00911774" w:rsidRDefault="007A1948" w:rsidP="00C11844">
      <w:pPr>
        <w:autoSpaceDE w:val="0"/>
        <w:autoSpaceDN w:val="0"/>
        <w:adjustRightInd w:val="0"/>
        <w:spacing w:after="0" w:line="360" w:lineRule="auto"/>
        <w:jc w:val="both"/>
        <w:rPr>
          <w:rFonts w:ascii="Times New Roman" w:hAnsi="Times New Roman" w:cs="Times New Roman"/>
          <w:sz w:val="24"/>
          <w:szCs w:val="24"/>
        </w:rPr>
      </w:pPr>
      <w:r w:rsidRPr="00911774">
        <w:rPr>
          <w:rFonts w:ascii="Times New Roman" w:hAnsi="Times New Roman" w:cs="Times New Roman"/>
          <w:b/>
          <w:bCs/>
          <w:color w:val="000000"/>
          <w:sz w:val="24"/>
          <w:szCs w:val="24"/>
        </w:rPr>
        <w:t xml:space="preserve">a. </w:t>
      </w:r>
      <w:r w:rsidR="00911774" w:rsidRPr="00911774">
        <w:rPr>
          <w:rFonts w:ascii="Times New Roman" w:hAnsi="Times New Roman" w:cs="Times New Roman"/>
          <w:b/>
          <w:bCs/>
          <w:color w:val="000000"/>
          <w:sz w:val="24"/>
          <w:szCs w:val="24"/>
        </w:rPr>
        <w:t>Corresponsabilidad. -</w:t>
      </w:r>
      <w:r w:rsidRPr="00911774">
        <w:rPr>
          <w:rFonts w:ascii="Times New Roman" w:hAnsi="Times New Roman" w:cs="Times New Roman"/>
          <w:color w:val="000000"/>
          <w:sz w:val="24"/>
          <w:szCs w:val="24"/>
        </w:rPr>
        <w:t xml:space="preserve"> Las instituciones,</w:t>
      </w:r>
      <w:r w:rsidR="00F536B6">
        <w:rPr>
          <w:rFonts w:ascii="Times New Roman" w:hAnsi="Times New Roman" w:cs="Times New Roman"/>
          <w:color w:val="000000"/>
          <w:sz w:val="24"/>
          <w:szCs w:val="24"/>
        </w:rPr>
        <w:t xml:space="preserve"> </w:t>
      </w:r>
      <w:r w:rsidRPr="00911774">
        <w:rPr>
          <w:rFonts w:ascii="Times New Roman" w:hAnsi="Times New Roman" w:cs="Times New Roman"/>
          <w:color w:val="000000"/>
          <w:sz w:val="24"/>
          <w:szCs w:val="24"/>
        </w:rPr>
        <w:t>dependencias, empresas públicas y entidades adscritas</w:t>
      </w:r>
      <w:r w:rsidR="00F314AB">
        <w:rPr>
          <w:rFonts w:ascii="Times New Roman" w:hAnsi="Times New Roman" w:cs="Times New Roman"/>
          <w:color w:val="000000"/>
          <w:sz w:val="24"/>
          <w:szCs w:val="24"/>
        </w:rPr>
        <w:t xml:space="preserve"> del Gobierno Autónomo Descentralizado del Distrito Metropolitano de Quito</w:t>
      </w:r>
      <w:r w:rsidRPr="00911774">
        <w:rPr>
          <w:rFonts w:ascii="Times New Roman" w:hAnsi="Times New Roman" w:cs="Times New Roman"/>
          <w:color w:val="000000"/>
          <w:sz w:val="24"/>
          <w:szCs w:val="24"/>
        </w:rPr>
        <w:t>,</w:t>
      </w:r>
      <w:r w:rsidR="00C773EF">
        <w:rPr>
          <w:rFonts w:ascii="Times New Roman" w:hAnsi="Times New Roman" w:cs="Times New Roman"/>
          <w:color w:val="000000"/>
          <w:sz w:val="24"/>
          <w:szCs w:val="24"/>
        </w:rPr>
        <w:t xml:space="preserve"> </w:t>
      </w:r>
      <w:r w:rsidR="00C773EF" w:rsidRPr="00911774">
        <w:rPr>
          <w:rFonts w:ascii="Times New Roman" w:hAnsi="Times New Roman" w:cs="Times New Roman"/>
          <w:color w:val="000000"/>
          <w:sz w:val="24"/>
          <w:szCs w:val="24"/>
        </w:rPr>
        <w:t>serán</w:t>
      </w:r>
      <w:r w:rsidR="00C773EF">
        <w:rPr>
          <w:rFonts w:ascii="Times New Roman" w:hAnsi="Times New Roman" w:cs="Times New Roman"/>
          <w:color w:val="000000"/>
          <w:sz w:val="24"/>
          <w:szCs w:val="24"/>
        </w:rPr>
        <w:t xml:space="preserve"> </w:t>
      </w:r>
      <w:r w:rsidR="00C773EF" w:rsidRPr="00911774">
        <w:rPr>
          <w:rFonts w:ascii="Times New Roman" w:hAnsi="Times New Roman" w:cs="Times New Roman"/>
          <w:color w:val="000000"/>
          <w:sz w:val="24"/>
          <w:szCs w:val="24"/>
        </w:rPr>
        <w:t>corresponsables</w:t>
      </w:r>
      <w:r w:rsidR="00F314AB">
        <w:rPr>
          <w:rFonts w:ascii="Times New Roman" w:hAnsi="Times New Roman" w:cs="Times New Roman"/>
          <w:color w:val="000000"/>
          <w:sz w:val="24"/>
          <w:szCs w:val="24"/>
        </w:rPr>
        <w:t xml:space="preserve"> </w:t>
      </w:r>
      <w:r w:rsidR="00C773EF" w:rsidRPr="00911774">
        <w:rPr>
          <w:rFonts w:ascii="Times New Roman" w:hAnsi="Times New Roman" w:cs="Times New Roman"/>
          <w:color w:val="000000"/>
          <w:sz w:val="24"/>
          <w:szCs w:val="24"/>
        </w:rPr>
        <w:t xml:space="preserve">para el cumplimiento de esta </w:t>
      </w:r>
      <w:r w:rsidR="00F536B6">
        <w:rPr>
          <w:rFonts w:ascii="Times New Roman" w:hAnsi="Times New Roman" w:cs="Times New Roman"/>
          <w:color w:val="000000"/>
          <w:sz w:val="24"/>
          <w:szCs w:val="24"/>
        </w:rPr>
        <w:t>normativa metropolitana</w:t>
      </w:r>
      <w:r w:rsidR="00C773EF" w:rsidRPr="00911774">
        <w:rPr>
          <w:rFonts w:ascii="Times New Roman" w:hAnsi="Times New Roman" w:cs="Times New Roman"/>
          <w:color w:val="000000"/>
          <w:sz w:val="24"/>
          <w:szCs w:val="24"/>
        </w:rPr>
        <w:t xml:space="preserve">; </w:t>
      </w:r>
    </w:p>
    <w:p w14:paraId="1A35E6A2" w14:textId="77777777" w:rsidR="00F81FA1" w:rsidRDefault="00F81FA1"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6BBFA7B8" w14:textId="10369D1C" w:rsidR="00F314AB" w:rsidRDefault="00F314AB" w:rsidP="00C11844">
      <w:pPr>
        <w:autoSpaceDE w:val="0"/>
        <w:autoSpaceDN w:val="0"/>
        <w:adjustRightInd w:val="0"/>
        <w:spacing w:after="0" w:line="360" w:lineRule="auto"/>
        <w:jc w:val="both"/>
        <w:rPr>
          <w:rFonts w:ascii="Times New Roman" w:hAnsi="Times New Roman" w:cs="Times New Roman"/>
          <w:color w:val="000000"/>
          <w:sz w:val="24"/>
          <w:szCs w:val="24"/>
        </w:rPr>
      </w:pPr>
      <w:r w:rsidRPr="00F314AB">
        <w:rPr>
          <w:rFonts w:ascii="Times New Roman" w:hAnsi="Times New Roman" w:cs="Times New Roman"/>
          <w:b/>
          <w:bCs/>
          <w:color w:val="000000"/>
          <w:sz w:val="24"/>
          <w:szCs w:val="24"/>
        </w:rPr>
        <w:t xml:space="preserve">b. </w:t>
      </w:r>
      <w:r>
        <w:rPr>
          <w:rFonts w:ascii="Times New Roman" w:hAnsi="Times New Roman" w:cs="Times New Roman"/>
          <w:b/>
          <w:bCs/>
          <w:color w:val="000000"/>
          <w:sz w:val="24"/>
          <w:szCs w:val="24"/>
        </w:rPr>
        <w:t xml:space="preserve">transversalidad: </w:t>
      </w:r>
      <w:r w:rsidR="00F536B6">
        <w:rPr>
          <w:rFonts w:ascii="Times New Roman" w:hAnsi="Times New Roman" w:cs="Times New Roman"/>
          <w:color w:val="000000"/>
          <w:sz w:val="24"/>
          <w:szCs w:val="24"/>
        </w:rPr>
        <w:t>L</w:t>
      </w:r>
      <w:r w:rsidRPr="00911774">
        <w:rPr>
          <w:rFonts w:ascii="Times New Roman" w:hAnsi="Times New Roman" w:cs="Times New Roman"/>
          <w:color w:val="000000"/>
          <w:sz w:val="24"/>
          <w:szCs w:val="24"/>
        </w:rPr>
        <w:t>a generación y aplicación de las políticas públicas</w:t>
      </w:r>
      <w:r>
        <w:rPr>
          <w:rFonts w:ascii="Times New Roman" w:hAnsi="Times New Roman" w:cs="Times New Roman"/>
          <w:color w:val="000000"/>
          <w:sz w:val="24"/>
          <w:szCs w:val="24"/>
        </w:rPr>
        <w:t xml:space="preserve"> </w:t>
      </w:r>
      <w:r w:rsidR="00F536B6">
        <w:rPr>
          <w:rFonts w:ascii="Times New Roman" w:hAnsi="Times New Roman" w:cs="Times New Roman"/>
          <w:color w:val="000000"/>
          <w:sz w:val="24"/>
          <w:szCs w:val="24"/>
        </w:rPr>
        <w:t xml:space="preserve">para </w:t>
      </w:r>
      <w:r w:rsidRPr="00F536B6">
        <w:rPr>
          <w:rFonts w:ascii="Times New Roman" w:hAnsi="Times New Roman" w:cs="Times New Roman"/>
          <w:color w:val="000000"/>
          <w:sz w:val="24"/>
          <w:szCs w:val="24"/>
        </w:rPr>
        <w:t>la prevención y atención integral del fenómeno biopsicosocial y económico del uso y consumo de alcohol, tabaco y otras drogas</w:t>
      </w:r>
      <w:r w:rsidR="00F536B6">
        <w:rPr>
          <w:rFonts w:ascii="Times New Roman" w:hAnsi="Times New Roman" w:cs="Times New Roman"/>
          <w:color w:val="000000"/>
          <w:sz w:val="24"/>
          <w:szCs w:val="24"/>
        </w:rPr>
        <w:t xml:space="preserve"> </w:t>
      </w:r>
      <w:r w:rsidR="00F536B6" w:rsidRPr="00F536B6">
        <w:rPr>
          <w:rFonts w:ascii="Times New Roman" w:hAnsi="Times New Roman" w:cs="Times New Roman"/>
          <w:color w:val="000000"/>
          <w:sz w:val="24"/>
          <w:szCs w:val="24"/>
        </w:rPr>
        <w:t>será</w:t>
      </w:r>
      <w:r w:rsidR="00F536B6">
        <w:rPr>
          <w:rFonts w:ascii="Times New Roman" w:hAnsi="Times New Roman" w:cs="Times New Roman"/>
          <w:b/>
          <w:bCs/>
          <w:color w:val="000000"/>
          <w:sz w:val="24"/>
          <w:szCs w:val="24"/>
        </w:rPr>
        <w:t xml:space="preserve"> </w:t>
      </w:r>
      <w:r w:rsidRPr="00911774">
        <w:rPr>
          <w:rFonts w:ascii="Times New Roman" w:hAnsi="Times New Roman" w:cs="Times New Roman"/>
          <w:color w:val="000000"/>
          <w:sz w:val="24"/>
          <w:szCs w:val="24"/>
        </w:rPr>
        <w:t>transversal,</w:t>
      </w:r>
      <w:r>
        <w:rPr>
          <w:rFonts w:ascii="Times New Roman" w:hAnsi="Times New Roman" w:cs="Times New Roman"/>
          <w:color w:val="000000"/>
          <w:sz w:val="24"/>
          <w:szCs w:val="24"/>
        </w:rPr>
        <w:t xml:space="preserve"> </w:t>
      </w:r>
      <w:r w:rsidRPr="00911774">
        <w:rPr>
          <w:rFonts w:ascii="Times New Roman" w:hAnsi="Times New Roman" w:cs="Times New Roman"/>
          <w:color w:val="000000"/>
          <w:sz w:val="24"/>
          <w:szCs w:val="24"/>
        </w:rPr>
        <w:t>intersectorial, multidisciplinaria y complementaria</w:t>
      </w:r>
      <w:r>
        <w:rPr>
          <w:rFonts w:ascii="Times New Roman" w:hAnsi="Times New Roman" w:cs="Times New Roman"/>
          <w:color w:val="000000"/>
          <w:sz w:val="24"/>
          <w:szCs w:val="24"/>
        </w:rPr>
        <w:t>;</w:t>
      </w:r>
      <w:r w:rsidRPr="00911774">
        <w:rPr>
          <w:rFonts w:ascii="Times New Roman" w:hAnsi="Times New Roman" w:cs="Times New Roman"/>
          <w:color w:val="000000"/>
          <w:sz w:val="24"/>
          <w:szCs w:val="24"/>
        </w:rPr>
        <w:t xml:space="preserve"> </w:t>
      </w:r>
    </w:p>
    <w:p w14:paraId="45F57B30" w14:textId="35BA9F19" w:rsidR="007A1948" w:rsidRPr="00911774" w:rsidRDefault="00F314AB" w:rsidP="00C11844">
      <w:pPr>
        <w:autoSpaceDE w:val="0"/>
        <w:autoSpaceDN w:val="0"/>
        <w:adjustRightInd w:val="0"/>
        <w:spacing w:after="0" w:line="360" w:lineRule="auto"/>
        <w:jc w:val="both"/>
        <w:rPr>
          <w:rFonts w:ascii="Times New Roman" w:hAnsi="Times New Roman" w:cs="Times New Roman"/>
          <w:sz w:val="24"/>
          <w:szCs w:val="24"/>
        </w:rPr>
      </w:pPr>
      <w:r w:rsidRPr="00911774">
        <w:rPr>
          <w:rFonts w:ascii="Times New Roman" w:hAnsi="Times New Roman" w:cs="Times New Roman"/>
          <w:color w:val="000000"/>
          <w:sz w:val="24"/>
          <w:szCs w:val="24"/>
        </w:rPr>
        <w:t xml:space="preserve"> </w:t>
      </w:r>
    </w:p>
    <w:p w14:paraId="646DC431" w14:textId="7B2CC9A3" w:rsidR="007A1948" w:rsidRDefault="00ED7013" w:rsidP="00C11844">
      <w:pPr>
        <w:autoSpaceDE w:val="0"/>
        <w:autoSpaceDN w:val="0"/>
        <w:adjustRightInd w:val="0"/>
        <w:spacing w:after="0" w:line="360" w:lineRule="auto"/>
        <w:jc w:val="both"/>
        <w:rPr>
          <w:rFonts w:ascii="Times New Roman" w:hAnsi="Times New Roman" w:cs="Times New Roman"/>
          <w:color w:val="000000"/>
          <w:sz w:val="24"/>
          <w:szCs w:val="24"/>
        </w:rPr>
      </w:pPr>
      <w:r w:rsidRPr="00ED7013">
        <w:rPr>
          <w:rFonts w:ascii="Times New Roman" w:hAnsi="Times New Roman" w:cs="Times New Roman"/>
          <w:b/>
          <w:bCs/>
          <w:color w:val="000000"/>
          <w:sz w:val="24"/>
          <w:szCs w:val="24"/>
        </w:rPr>
        <w:t>c</w:t>
      </w:r>
      <w:r w:rsidR="007A1948" w:rsidRPr="00ED7013">
        <w:rPr>
          <w:rFonts w:ascii="Times New Roman" w:hAnsi="Times New Roman" w:cs="Times New Roman"/>
          <w:b/>
          <w:bCs/>
          <w:color w:val="000000"/>
          <w:sz w:val="24"/>
          <w:szCs w:val="24"/>
        </w:rPr>
        <w:t xml:space="preserve">. Inclusión: </w:t>
      </w:r>
      <w:r w:rsidR="00EA786E">
        <w:rPr>
          <w:rFonts w:ascii="Times New Roman" w:hAnsi="Times New Roman" w:cs="Times New Roman"/>
          <w:color w:val="000000"/>
          <w:sz w:val="24"/>
          <w:szCs w:val="24"/>
        </w:rPr>
        <w:t>L</w:t>
      </w:r>
      <w:r w:rsidR="00EA786E" w:rsidRPr="00911774">
        <w:rPr>
          <w:rFonts w:ascii="Times New Roman" w:hAnsi="Times New Roman" w:cs="Times New Roman"/>
          <w:color w:val="000000"/>
          <w:sz w:val="24"/>
          <w:szCs w:val="24"/>
        </w:rPr>
        <w:t>a</w:t>
      </w:r>
      <w:r w:rsidR="00EA786E">
        <w:rPr>
          <w:rFonts w:ascii="Times New Roman" w:hAnsi="Times New Roman" w:cs="Times New Roman"/>
          <w:color w:val="000000"/>
          <w:sz w:val="24"/>
          <w:szCs w:val="24"/>
        </w:rPr>
        <w:t>s</w:t>
      </w:r>
      <w:r w:rsidR="00EA786E" w:rsidRPr="00911774">
        <w:rPr>
          <w:rFonts w:ascii="Times New Roman" w:hAnsi="Times New Roman" w:cs="Times New Roman"/>
          <w:color w:val="000000"/>
          <w:sz w:val="24"/>
          <w:szCs w:val="24"/>
        </w:rPr>
        <w:t xml:space="preserve"> personas en situación de riesgo</w:t>
      </w:r>
      <w:r w:rsidR="00EA786E">
        <w:rPr>
          <w:rFonts w:ascii="Times New Roman" w:hAnsi="Times New Roman" w:cs="Times New Roman"/>
          <w:color w:val="000000"/>
          <w:sz w:val="24"/>
          <w:szCs w:val="24"/>
        </w:rPr>
        <w:t>, sin distinción, s</w:t>
      </w:r>
      <w:r w:rsidRPr="00ED7013">
        <w:rPr>
          <w:rFonts w:ascii="Times New Roman" w:hAnsi="Times New Roman" w:cs="Times New Roman"/>
          <w:color w:val="000000"/>
          <w:sz w:val="24"/>
          <w:szCs w:val="24"/>
        </w:rPr>
        <w:t>on parte de</w:t>
      </w:r>
      <w:r>
        <w:rPr>
          <w:rFonts w:ascii="Times New Roman" w:hAnsi="Times New Roman" w:cs="Times New Roman"/>
          <w:color w:val="000000"/>
          <w:sz w:val="24"/>
          <w:szCs w:val="24"/>
        </w:rPr>
        <w:t xml:space="preserve"> </w:t>
      </w:r>
      <w:r w:rsidRPr="00F536B6">
        <w:rPr>
          <w:rFonts w:ascii="Times New Roman" w:hAnsi="Times New Roman" w:cs="Times New Roman"/>
          <w:color w:val="000000"/>
          <w:sz w:val="24"/>
          <w:szCs w:val="24"/>
        </w:rPr>
        <w:t>la prevención y atención integral del fenómeno biopsicosocial y económico del uso y consumo de alcohol, tabaco y otras drogas</w:t>
      </w:r>
      <w:r w:rsidR="00EA786E">
        <w:rPr>
          <w:rFonts w:ascii="Times New Roman" w:hAnsi="Times New Roman" w:cs="Times New Roman"/>
          <w:color w:val="000000"/>
          <w:sz w:val="24"/>
          <w:szCs w:val="24"/>
        </w:rPr>
        <w:t>;</w:t>
      </w:r>
      <w:r w:rsidR="007A1948" w:rsidRPr="00911774">
        <w:rPr>
          <w:rFonts w:ascii="Times New Roman" w:hAnsi="Times New Roman" w:cs="Times New Roman"/>
          <w:color w:val="000000"/>
          <w:sz w:val="24"/>
          <w:szCs w:val="24"/>
        </w:rPr>
        <w:t xml:space="preserve"> </w:t>
      </w:r>
    </w:p>
    <w:p w14:paraId="1937862D" w14:textId="77777777" w:rsidR="00ED7013" w:rsidRPr="00911774" w:rsidRDefault="00ED7013" w:rsidP="00C11844">
      <w:pPr>
        <w:autoSpaceDE w:val="0"/>
        <w:autoSpaceDN w:val="0"/>
        <w:adjustRightInd w:val="0"/>
        <w:spacing w:after="0" w:line="360" w:lineRule="auto"/>
        <w:jc w:val="both"/>
        <w:rPr>
          <w:rFonts w:ascii="Times New Roman" w:hAnsi="Times New Roman" w:cs="Times New Roman"/>
          <w:sz w:val="24"/>
          <w:szCs w:val="24"/>
        </w:rPr>
      </w:pPr>
    </w:p>
    <w:p w14:paraId="3443640D" w14:textId="11D4A497" w:rsidR="007A1948" w:rsidRDefault="00EA786E" w:rsidP="00C11844">
      <w:pPr>
        <w:autoSpaceDE w:val="0"/>
        <w:autoSpaceDN w:val="0"/>
        <w:adjustRightInd w:val="0"/>
        <w:spacing w:after="0" w:line="360" w:lineRule="auto"/>
        <w:jc w:val="both"/>
        <w:rPr>
          <w:rFonts w:ascii="Times New Roman" w:hAnsi="Times New Roman" w:cs="Times New Roman"/>
          <w:color w:val="000000"/>
          <w:sz w:val="24"/>
          <w:szCs w:val="24"/>
        </w:rPr>
      </w:pPr>
      <w:r w:rsidRPr="00EA786E">
        <w:rPr>
          <w:rFonts w:ascii="Times New Roman" w:hAnsi="Times New Roman" w:cs="Times New Roman"/>
          <w:b/>
          <w:bCs/>
          <w:color w:val="000000"/>
          <w:sz w:val="24"/>
          <w:szCs w:val="24"/>
        </w:rPr>
        <w:lastRenderedPageBreak/>
        <w:t xml:space="preserve">d. </w:t>
      </w:r>
      <w:r w:rsidR="007A1948" w:rsidRPr="00EA786E">
        <w:rPr>
          <w:rFonts w:ascii="Times New Roman" w:hAnsi="Times New Roman" w:cs="Times New Roman"/>
          <w:b/>
          <w:bCs/>
          <w:color w:val="000000"/>
          <w:sz w:val="24"/>
          <w:szCs w:val="24"/>
        </w:rPr>
        <w:t>Interculturalidad:</w:t>
      </w:r>
      <w:r w:rsidR="007A1948" w:rsidRPr="00911774">
        <w:rPr>
          <w:rFonts w:ascii="Times New Roman" w:hAnsi="Times New Roman" w:cs="Times New Roman"/>
          <w:color w:val="000000"/>
          <w:sz w:val="24"/>
          <w:szCs w:val="24"/>
        </w:rPr>
        <w:t xml:space="preserve"> </w:t>
      </w:r>
      <w:r w:rsidR="007B057F">
        <w:rPr>
          <w:rFonts w:ascii="Times New Roman" w:hAnsi="Times New Roman" w:cs="Times New Roman"/>
          <w:color w:val="000000"/>
          <w:sz w:val="24"/>
          <w:szCs w:val="24"/>
        </w:rPr>
        <w:t xml:space="preserve">Los </w:t>
      </w:r>
      <w:r w:rsidR="007B057F" w:rsidRPr="00911774">
        <w:rPr>
          <w:rFonts w:ascii="Times New Roman" w:hAnsi="Times New Roman" w:cs="Times New Roman"/>
          <w:color w:val="000000"/>
          <w:sz w:val="24"/>
          <w:szCs w:val="24"/>
        </w:rPr>
        <w:t>elementos de la diversidad geográfica, cultural y lingüística de las</w:t>
      </w:r>
      <w:r w:rsidR="007B057F">
        <w:rPr>
          <w:rFonts w:ascii="Times New Roman" w:hAnsi="Times New Roman" w:cs="Times New Roman"/>
          <w:color w:val="000000"/>
          <w:sz w:val="24"/>
          <w:szCs w:val="24"/>
        </w:rPr>
        <w:t xml:space="preserve"> </w:t>
      </w:r>
      <w:r w:rsidR="007B057F" w:rsidRPr="00911774">
        <w:rPr>
          <w:rFonts w:ascii="Times New Roman" w:hAnsi="Times New Roman" w:cs="Times New Roman"/>
          <w:color w:val="000000"/>
          <w:sz w:val="24"/>
          <w:szCs w:val="24"/>
        </w:rPr>
        <w:t xml:space="preserve">personas, </w:t>
      </w:r>
      <w:r w:rsidR="007B057F">
        <w:rPr>
          <w:rFonts w:ascii="Times New Roman" w:hAnsi="Times New Roman" w:cs="Times New Roman"/>
          <w:color w:val="000000"/>
          <w:sz w:val="24"/>
          <w:szCs w:val="24"/>
        </w:rPr>
        <w:t>comunidades, pueblos</w:t>
      </w:r>
      <w:r w:rsidR="007B057F" w:rsidRPr="00911774">
        <w:rPr>
          <w:rFonts w:ascii="Times New Roman" w:hAnsi="Times New Roman" w:cs="Times New Roman"/>
          <w:color w:val="000000"/>
          <w:sz w:val="24"/>
          <w:szCs w:val="24"/>
        </w:rPr>
        <w:t xml:space="preserve"> y nacionalidades</w:t>
      </w:r>
      <w:r w:rsidR="007B057F">
        <w:rPr>
          <w:rFonts w:ascii="Times New Roman" w:hAnsi="Times New Roman" w:cs="Times New Roman"/>
          <w:color w:val="000000"/>
          <w:sz w:val="24"/>
          <w:szCs w:val="24"/>
        </w:rPr>
        <w:t xml:space="preserve"> son parte integrante de esta normativa metropolitana.</w:t>
      </w:r>
    </w:p>
    <w:p w14:paraId="0FFBEC10" w14:textId="77777777" w:rsidR="00133771" w:rsidRPr="00911774" w:rsidRDefault="00133771" w:rsidP="00C11844">
      <w:pPr>
        <w:autoSpaceDE w:val="0"/>
        <w:autoSpaceDN w:val="0"/>
        <w:adjustRightInd w:val="0"/>
        <w:spacing w:after="0" w:line="360" w:lineRule="auto"/>
        <w:jc w:val="both"/>
        <w:rPr>
          <w:rFonts w:ascii="Times New Roman" w:hAnsi="Times New Roman" w:cs="Times New Roman"/>
          <w:sz w:val="24"/>
          <w:szCs w:val="24"/>
        </w:rPr>
      </w:pPr>
    </w:p>
    <w:p w14:paraId="040CEE14" w14:textId="624BC57F" w:rsidR="007A1948" w:rsidRPr="00911774" w:rsidRDefault="007B057F" w:rsidP="00C11844">
      <w:pPr>
        <w:autoSpaceDE w:val="0"/>
        <w:autoSpaceDN w:val="0"/>
        <w:adjustRightInd w:val="0"/>
        <w:spacing w:after="0" w:line="360" w:lineRule="auto"/>
        <w:jc w:val="both"/>
        <w:rPr>
          <w:rFonts w:ascii="Times New Roman" w:hAnsi="Times New Roman" w:cs="Times New Roman"/>
          <w:sz w:val="24"/>
          <w:szCs w:val="24"/>
        </w:rPr>
      </w:pPr>
      <w:r w:rsidRPr="007B057F">
        <w:rPr>
          <w:rFonts w:ascii="Times New Roman" w:hAnsi="Times New Roman" w:cs="Times New Roman"/>
          <w:b/>
          <w:bCs/>
          <w:color w:val="000000"/>
          <w:sz w:val="24"/>
          <w:szCs w:val="24"/>
        </w:rPr>
        <w:t>e</w:t>
      </w:r>
      <w:r w:rsidR="007A1948" w:rsidRPr="007B057F">
        <w:rPr>
          <w:rFonts w:ascii="Times New Roman" w:hAnsi="Times New Roman" w:cs="Times New Roman"/>
          <w:b/>
          <w:bCs/>
          <w:color w:val="000000"/>
          <w:sz w:val="24"/>
          <w:szCs w:val="24"/>
        </w:rPr>
        <w:t>.</w:t>
      </w:r>
      <w:r w:rsidR="00D24EF4">
        <w:rPr>
          <w:rFonts w:ascii="Times New Roman" w:hAnsi="Times New Roman" w:cs="Times New Roman"/>
          <w:b/>
          <w:bCs/>
          <w:color w:val="000000"/>
          <w:sz w:val="24"/>
          <w:szCs w:val="24"/>
        </w:rPr>
        <w:t xml:space="preserve"> </w:t>
      </w:r>
      <w:r w:rsidR="00BE4C73">
        <w:rPr>
          <w:rStyle w:val="nfasis"/>
          <w:rFonts w:ascii="Times New Roman" w:hAnsi="Times New Roman" w:cs="Times New Roman"/>
          <w:b/>
          <w:bCs/>
          <w:i w:val="0"/>
          <w:iCs w:val="0"/>
          <w:sz w:val="24"/>
          <w:szCs w:val="24"/>
          <w:shd w:val="clear" w:color="auto" w:fill="FFFFFF"/>
        </w:rPr>
        <w:t>D</w:t>
      </w:r>
      <w:r w:rsidR="00BE4C73" w:rsidRPr="00BE4C73">
        <w:rPr>
          <w:rStyle w:val="nfasis"/>
          <w:rFonts w:ascii="Times New Roman" w:hAnsi="Times New Roman" w:cs="Times New Roman"/>
          <w:b/>
          <w:bCs/>
          <w:i w:val="0"/>
          <w:iCs w:val="0"/>
          <w:sz w:val="24"/>
          <w:szCs w:val="24"/>
          <w:shd w:val="clear" w:color="auto" w:fill="FFFFFF"/>
        </w:rPr>
        <w:t>escriminalización</w:t>
      </w:r>
      <w:r w:rsidR="007A1948" w:rsidRPr="007B057F">
        <w:rPr>
          <w:rFonts w:ascii="Times New Roman" w:hAnsi="Times New Roman" w:cs="Times New Roman"/>
          <w:b/>
          <w:bCs/>
          <w:color w:val="000000"/>
          <w:sz w:val="24"/>
          <w:szCs w:val="24"/>
        </w:rPr>
        <w:t>:</w:t>
      </w:r>
      <w:r w:rsidR="007A1948" w:rsidRPr="00911774">
        <w:rPr>
          <w:rFonts w:ascii="Times New Roman" w:hAnsi="Times New Roman" w:cs="Times New Roman"/>
          <w:color w:val="000000"/>
          <w:sz w:val="24"/>
          <w:szCs w:val="24"/>
        </w:rPr>
        <w:t xml:space="preserve"> Las personas usuarias o consumidoras de drogas no serán criminalizadas por </w:t>
      </w:r>
      <w:r>
        <w:rPr>
          <w:rFonts w:ascii="Times New Roman" w:hAnsi="Times New Roman" w:cs="Times New Roman"/>
          <w:color w:val="000000"/>
          <w:sz w:val="24"/>
          <w:szCs w:val="24"/>
        </w:rPr>
        <w:t>su</w:t>
      </w:r>
      <w:r w:rsidR="007A1948" w:rsidRPr="00911774">
        <w:rPr>
          <w:rFonts w:ascii="Times New Roman" w:hAnsi="Times New Roman" w:cs="Times New Roman"/>
          <w:color w:val="000000"/>
          <w:sz w:val="24"/>
          <w:szCs w:val="24"/>
        </w:rPr>
        <w:t xml:space="preserve"> uso o</w:t>
      </w:r>
      <w:r>
        <w:rPr>
          <w:rFonts w:ascii="Times New Roman" w:hAnsi="Times New Roman" w:cs="Times New Roman"/>
          <w:color w:val="000000"/>
          <w:sz w:val="24"/>
          <w:szCs w:val="24"/>
        </w:rPr>
        <w:t xml:space="preserve"> </w:t>
      </w:r>
      <w:r w:rsidR="007A1948" w:rsidRPr="00911774">
        <w:rPr>
          <w:rFonts w:ascii="Times New Roman" w:hAnsi="Times New Roman" w:cs="Times New Roman"/>
          <w:color w:val="000000"/>
          <w:sz w:val="24"/>
          <w:szCs w:val="24"/>
        </w:rPr>
        <w:t xml:space="preserve">consumo problemático; </w:t>
      </w:r>
    </w:p>
    <w:p w14:paraId="7CB42E13" w14:textId="77777777" w:rsidR="007B057F" w:rsidRDefault="007B057F" w:rsidP="00C11844">
      <w:pPr>
        <w:autoSpaceDE w:val="0"/>
        <w:autoSpaceDN w:val="0"/>
        <w:adjustRightInd w:val="0"/>
        <w:spacing w:after="0" w:line="360" w:lineRule="auto"/>
        <w:jc w:val="both"/>
        <w:rPr>
          <w:rFonts w:ascii="Times New Roman" w:hAnsi="Times New Roman" w:cs="Times New Roman"/>
          <w:color w:val="000000"/>
          <w:sz w:val="24"/>
          <w:szCs w:val="24"/>
        </w:rPr>
      </w:pPr>
    </w:p>
    <w:p w14:paraId="1749B61F" w14:textId="5A2CBDCB" w:rsidR="007A1948" w:rsidRPr="00911774" w:rsidRDefault="007B057F" w:rsidP="00C11844">
      <w:pPr>
        <w:autoSpaceDE w:val="0"/>
        <w:autoSpaceDN w:val="0"/>
        <w:adjustRightInd w:val="0"/>
        <w:spacing w:after="0" w:line="360" w:lineRule="auto"/>
        <w:jc w:val="both"/>
        <w:rPr>
          <w:rFonts w:ascii="Times New Roman" w:hAnsi="Times New Roman" w:cs="Times New Roman"/>
          <w:sz w:val="24"/>
          <w:szCs w:val="24"/>
        </w:rPr>
      </w:pPr>
      <w:r w:rsidRPr="007B057F">
        <w:rPr>
          <w:rFonts w:ascii="Times New Roman" w:hAnsi="Times New Roman" w:cs="Times New Roman"/>
          <w:b/>
          <w:bCs/>
          <w:color w:val="000000"/>
          <w:sz w:val="24"/>
          <w:szCs w:val="24"/>
        </w:rPr>
        <w:t>f</w:t>
      </w:r>
      <w:r w:rsidR="007A1948" w:rsidRPr="007B057F">
        <w:rPr>
          <w:rFonts w:ascii="Times New Roman" w:hAnsi="Times New Roman" w:cs="Times New Roman"/>
          <w:b/>
          <w:bCs/>
          <w:color w:val="000000"/>
          <w:sz w:val="24"/>
          <w:szCs w:val="24"/>
        </w:rPr>
        <w:t xml:space="preserve">. </w:t>
      </w:r>
      <w:r w:rsidR="00293FB0">
        <w:rPr>
          <w:rFonts w:ascii="Times New Roman" w:hAnsi="Times New Roman" w:cs="Times New Roman"/>
          <w:b/>
          <w:bCs/>
          <w:color w:val="000000"/>
          <w:sz w:val="24"/>
          <w:szCs w:val="24"/>
        </w:rPr>
        <w:t xml:space="preserve"> </w:t>
      </w:r>
      <w:r w:rsidR="000F5DB3">
        <w:rPr>
          <w:rFonts w:ascii="Times New Roman" w:hAnsi="Times New Roman" w:cs="Times New Roman"/>
          <w:b/>
          <w:bCs/>
          <w:color w:val="000000"/>
          <w:sz w:val="24"/>
          <w:szCs w:val="24"/>
        </w:rPr>
        <w:t>Respeto</w:t>
      </w:r>
      <w:r w:rsidR="007A1948" w:rsidRPr="007B057F">
        <w:rPr>
          <w:rFonts w:ascii="Times New Roman" w:hAnsi="Times New Roman" w:cs="Times New Roman"/>
          <w:b/>
          <w:bCs/>
          <w:color w:val="000000"/>
          <w:sz w:val="24"/>
          <w:szCs w:val="24"/>
        </w:rPr>
        <w:t>:</w:t>
      </w:r>
      <w:r w:rsidR="007A1948" w:rsidRPr="00911774">
        <w:rPr>
          <w:rFonts w:ascii="Times New Roman" w:hAnsi="Times New Roman" w:cs="Times New Roman"/>
          <w:color w:val="000000"/>
          <w:sz w:val="24"/>
          <w:szCs w:val="24"/>
        </w:rPr>
        <w:t xml:space="preserve"> Las personas no podrán ser discriminadas ni estigmatizadas, por</w:t>
      </w:r>
      <w:r>
        <w:rPr>
          <w:rFonts w:ascii="Times New Roman" w:hAnsi="Times New Roman" w:cs="Times New Roman"/>
          <w:color w:val="000000"/>
          <w:sz w:val="24"/>
          <w:szCs w:val="24"/>
        </w:rPr>
        <w:t xml:space="preserve"> </w:t>
      </w:r>
      <w:r w:rsidR="007A1948" w:rsidRPr="00911774">
        <w:rPr>
          <w:rFonts w:ascii="Times New Roman" w:hAnsi="Times New Roman" w:cs="Times New Roman"/>
          <w:color w:val="000000"/>
          <w:sz w:val="24"/>
          <w:szCs w:val="24"/>
        </w:rPr>
        <w:t>su condición de usuarias o consumidoras de cualquier tipo de drogas.</w:t>
      </w:r>
    </w:p>
    <w:p w14:paraId="334262F9" w14:textId="77777777" w:rsidR="00AA0C45" w:rsidRDefault="00AA0C45"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70D4DFA1" w14:textId="77777777"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 -Mecanismos Fundamentales</w:t>
      </w:r>
      <w:r>
        <w:rPr>
          <w:rFonts w:ascii="Times New Roman" w:hAnsi="Times New Roman" w:cs="Times New Roman"/>
          <w:color w:val="000000"/>
          <w:sz w:val="24"/>
          <w:szCs w:val="24"/>
        </w:rPr>
        <w:t>. -Para el pleno desarrollo del presente Título se</w:t>
      </w:r>
    </w:p>
    <w:p w14:paraId="31940618"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emplearán los siguientes mecanismos:</w:t>
      </w:r>
      <w:r>
        <w:rPr>
          <w:rFonts w:ascii="Calibri" w:hAnsi="Calibri" w:cs="Calibri"/>
          <w:color w:val="000000"/>
        </w:rPr>
        <w:t xml:space="preserve"> </w:t>
      </w:r>
    </w:p>
    <w:p w14:paraId="4861F863" w14:textId="77777777" w:rsidR="000D0FF3" w:rsidRDefault="000D0FF3"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2CB130D8" w14:textId="5C2E1B7B" w:rsidR="000D0FF3"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Acciones para </w:t>
      </w:r>
      <w:r w:rsidR="00D24EF4" w:rsidRPr="00F536B6">
        <w:rPr>
          <w:rFonts w:ascii="Times New Roman" w:hAnsi="Times New Roman" w:cs="Times New Roman"/>
          <w:color w:val="000000"/>
          <w:sz w:val="24"/>
          <w:szCs w:val="24"/>
        </w:rPr>
        <w:t>la prevención y atención integral del fenómeno biopsicosocial y económico del uso y consumo de alcohol, tabaco y otras drogas</w:t>
      </w:r>
      <w:r>
        <w:rPr>
          <w:rFonts w:ascii="Times New Roman" w:hAnsi="Times New Roman" w:cs="Times New Roman"/>
          <w:color w:val="000000"/>
          <w:sz w:val="24"/>
          <w:szCs w:val="24"/>
        </w:rPr>
        <w:t xml:space="preserve">, orientadas a precaver </w:t>
      </w:r>
      <w:r w:rsidR="00D24EF4">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relación</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inicial</w:t>
      </w:r>
      <w:r w:rsidR="00D24EF4">
        <w:rPr>
          <w:rFonts w:ascii="Times New Roman" w:hAnsi="Times New Roman" w:cs="Times New Roman"/>
          <w:color w:val="000000"/>
          <w:sz w:val="24"/>
          <w:szCs w:val="24"/>
        </w:rPr>
        <w:t>, así como</w:t>
      </w:r>
      <w:r>
        <w:rPr>
          <w:rFonts w:ascii="Times New Roman" w:hAnsi="Times New Roman" w:cs="Times New Roman"/>
          <w:color w:val="000000"/>
          <w:sz w:val="24"/>
          <w:szCs w:val="24"/>
        </w:rPr>
        <w:t xml:space="preserve"> disminuir su influencia</w:t>
      </w:r>
      <w:r w:rsidR="00D24E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demanda y riesgos asociados,</w:t>
      </w:r>
      <w:r w:rsidR="00D24EF4">
        <w:rPr>
          <w:rFonts w:ascii="Times New Roman" w:hAnsi="Times New Roman" w:cs="Times New Roman"/>
          <w:color w:val="000000"/>
          <w:sz w:val="24"/>
          <w:szCs w:val="24"/>
        </w:rPr>
        <w:t xml:space="preserve"> además de su </w:t>
      </w:r>
      <w:r>
        <w:rPr>
          <w:rFonts w:ascii="Times New Roman" w:hAnsi="Times New Roman" w:cs="Times New Roman"/>
          <w:color w:val="000000"/>
          <w:sz w:val="24"/>
          <w:szCs w:val="24"/>
        </w:rPr>
        <w:t>inmediat</w:t>
      </w:r>
      <w:r w:rsidR="00D24EF4">
        <w:rPr>
          <w:rFonts w:ascii="Times New Roman" w:hAnsi="Times New Roman" w:cs="Times New Roman"/>
          <w:color w:val="000000"/>
          <w:sz w:val="24"/>
          <w:szCs w:val="24"/>
        </w:rPr>
        <w:t>e</w:t>
      </w:r>
      <w:r>
        <w:rPr>
          <w:rFonts w:ascii="Times New Roman" w:hAnsi="Times New Roman" w:cs="Times New Roman"/>
          <w:color w:val="000000"/>
          <w:sz w:val="24"/>
          <w:szCs w:val="24"/>
        </w:rPr>
        <w:t xml:space="preserve">s </w:t>
      </w:r>
      <w:r w:rsidR="00D24EF4">
        <w:rPr>
          <w:rFonts w:ascii="Times New Roman" w:hAnsi="Times New Roman" w:cs="Times New Roman"/>
          <w:color w:val="000000"/>
          <w:sz w:val="24"/>
          <w:szCs w:val="24"/>
        </w:rPr>
        <w:t>para</w:t>
      </w:r>
      <w:r>
        <w:rPr>
          <w:rFonts w:ascii="Times New Roman" w:hAnsi="Times New Roman" w:cs="Times New Roman"/>
          <w:color w:val="000000"/>
          <w:sz w:val="24"/>
          <w:szCs w:val="24"/>
        </w:rPr>
        <w:t xml:space="preserve"> formar sujetos responsables de sus actos y</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fortalecer sus </w:t>
      </w:r>
      <w:r w:rsidR="00D24EF4">
        <w:rPr>
          <w:rFonts w:ascii="Times New Roman" w:hAnsi="Times New Roman" w:cs="Times New Roman"/>
          <w:color w:val="000000"/>
          <w:sz w:val="24"/>
          <w:szCs w:val="24"/>
        </w:rPr>
        <w:t>interacciones</w:t>
      </w:r>
      <w:r>
        <w:rPr>
          <w:rFonts w:ascii="Times New Roman" w:hAnsi="Times New Roman" w:cs="Times New Roman"/>
          <w:color w:val="000000"/>
          <w:sz w:val="24"/>
          <w:szCs w:val="24"/>
        </w:rPr>
        <w:t xml:space="preserve"> sociales, orientadas a su plena realización individual y colectiva.</w:t>
      </w:r>
    </w:p>
    <w:p w14:paraId="61155A72" w14:textId="5C726C4A"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026AE94E" w14:textId="284F88AB"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Diagnóstico, tratamiento, rehabilitación e inclusión social con una intervención que será</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integral y prioritaria en mujeres embarazadas; niñas, niños, adolescentes y jóvenes, durante su</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proceso de formación y crecimiento.</w:t>
      </w:r>
      <w:r>
        <w:rPr>
          <w:rFonts w:ascii="Calibri" w:hAnsi="Calibri" w:cs="Calibri"/>
          <w:color w:val="000000"/>
        </w:rPr>
        <w:t xml:space="preserve"> </w:t>
      </w:r>
    </w:p>
    <w:p w14:paraId="0E3AC0C5" w14:textId="77777777" w:rsidR="000D0FF3" w:rsidRDefault="000D0FF3" w:rsidP="00C11844">
      <w:pPr>
        <w:autoSpaceDE w:val="0"/>
        <w:autoSpaceDN w:val="0"/>
        <w:adjustRightInd w:val="0"/>
        <w:spacing w:after="0" w:line="360" w:lineRule="auto"/>
        <w:jc w:val="both"/>
        <w:rPr>
          <w:rFonts w:ascii="Times New Roman" w:hAnsi="Times New Roman" w:cs="Times New Roman"/>
          <w:sz w:val="24"/>
          <w:szCs w:val="24"/>
        </w:rPr>
      </w:pPr>
    </w:p>
    <w:p w14:paraId="05C57225" w14:textId="61FB81E9"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c.</w:t>
      </w:r>
      <w:r>
        <w:rPr>
          <w:rFonts w:ascii="Times New Roman" w:hAnsi="Times New Roman" w:cs="Times New Roman"/>
          <w:color w:val="000000"/>
          <w:sz w:val="24"/>
          <w:szCs w:val="24"/>
        </w:rPr>
        <w:t xml:space="preserve"> Establecimiento de rutas y protocolos especializados </w:t>
      </w:r>
      <w:r w:rsidR="00AF043C">
        <w:rPr>
          <w:rFonts w:ascii="Times New Roman" w:hAnsi="Times New Roman" w:cs="Times New Roman"/>
          <w:color w:val="000000"/>
          <w:sz w:val="24"/>
          <w:szCs w:val="24"/>
        </w:rPr>
        <w:t>articulando con</w:t>
      </w:r>
      <w:r>
        <w:rPr>
          <w:rFonts w:ascii="Times New Roman" w:hAnsi="Times New Roman" w:cs="Times New Roman"/>
          <w:color w:val="000000"/>
          <w:sz w:val="24"/>
          <w:szCs w:val="24"/>
        </w:rPr>
        <w:t xml:space="preserve"> los que el ente rector</w:t>
      </w:r>
      <w:r w:rsidR="00AF04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nacional de </w:t>
      </w:r>
      <w:r w:rsidR="00AF043C">
        <w:rPr>
          <w:rFonts w:ascii="Times New Roman" w:hAnsi="Times New Roman" w:cs="Times New Roman"/>
          <w:color w:val="000000"/>
          <w:sz w:val="24"/>
          <w:szCs w:val="24"/>
        </w:rPr>
        <w:t>educación así como el de salud</w:t>
      </w:r>
      <w:r>
        <w:rPr>
          <w:rFonts w:ascii="Times New Roman" w:hAnsi="Times New Roman" w:cs="Times New Roman"/>
          <w:color w:val="000000"/>
          <w:sz w:val="24"/>
          <w:szCs w:val="24"/>
        </w:rPr>
        <w:t xml:space="preserve"> emit</w:t>
      </w:r>
      <w:r w:rsidR="00AF043C">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w:t>
      </w:r>
      <w:r w:rsidR="00AF043C">
        <w:rPr>
          <w:rFonts w:ascii="Times New Roman" w:hAnsi="Times New Roman" w:cs="Times New Roman"/>
          <w:color w:val="000000"/>
          <w:sz w:val="24"/>
          <w:szCs w:val="24"/>
        </w:rPr>
        <w:t xml:space="preserve">de forma individual o conjunta </w:t>
      </w:r>
      <w:r>
        <w:rPr>
          <w:rFonts w:ascii="Times New Roman" w:hAnsi="Times New Roman" w:cs="Times New Roman"/>
          <w:color w:val="000000"/>
          <w:sz w:val="24"/>
          <w:szCs w:val="24"/>
        </w:rPr>
        <w:t>para prevenir, detectar y abordar el uso</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 consumo de drogas en el sistema educativo metropolitano </w:t>
      </w:r>
      <w:r w:rsidR="00AF043C">
        <w:rPr>
          <w:rFonts w:ascii="Times New Roman" w:hAnsi="Times New Roman" w:cs="Times New Roman"/>
          <w:color w:val="000000"/>
          <w:sz w:val="24"/>
          <w:szCs w:val="24"/>
        </w:rPr>
        <w:t>a fin de</w:t>
      </w:r>
      <w:r>
        <w:rPr>
          <w:rFonts w:ascii="Times New Roman" w:hAnsi="Times New Roman" w:cs="Times New Roman"/>
          <w:color w:val="000000"/>
          <w:sz w:val="24"/>
          <w:szCs w:val="24"/>
        </w:rPr>
        <w:t xml:space="preserve"> </w:t>
      </w:r>
      <w:r w:rsidR="00AF043C">
        <w:rPr>
          <w:rFonts w:ascii="Times New Roman" w:hAnsi="Times New Roman" w:cs="Times New Roman"/>
          <w:color w:val="000000"/>
          <w:sz w:val="24"/>
          <w:szCs w:val="24"/>
        </w:rPr>
        <w:t>salvaguardar</w:t>
      </w:r>
      <w:r>
        <w:rPr>
          <w:rFonts w:ascii="Times New Roman" w:hAnsi="Times New Roman" w:cs="Times New Roman"/>
          <w:color w:val="000000"/>
          <w:sz w:val="24"/>
          <w:szCs w:val="24"/>
        </w:rPr>
        <w:t xml:space="preserve"> la</w:t>
      </w:r>
      <w:r w:rsidR="000D0FF3">
        <w:rPr>
          <w:rFonts w:ascii="Times New Roman" w:hAnsi="Times New Roman" w:cs="Times New Roman"/>
          <w:color w:val="000000"/>
          <w:sz w:val="24"/>
          <w:szCs w:val="24"/>
        </w:rPr>
        <w:t xml:space="preserve"> </w:t>
      </w:r>
      <w:r w:rsidR="00AF043C">
        <w:rPr>
          <w:rFonts w:ascii="Times New Roman" w:hAnsi="Times New Roman" w:cs="Times New Roman"/>
          <w:color w:val="000000"/>
          <w:sz w:val="24"/>
          <w:szCs w:val="24"/>
        </w:rPr>
        <w:t xml:space="preserve">integridad </w:t>
      </w:r>
      <w:r>
        <w:rPr>
          <w:rFonts w:ascii="Times New Roman" w:hAnsi="Times New Roman" w:cs="Times New Roman"/>
          <w:color w:val="000000"/>
          <w:sz w:val="24"/>
          <w:szCs w:val="24"/>
        </w:rPr>
        <w:t xml:space="preserve">de los estudiantes en el interior y exterior de </w:t>
      </w:r>
      <w:r w:rsidR="00AF043C">
        <w:rPr>
          <w:rFonts w:ascii="Times New Roman" w:hAnsi="Times New Roman" w:cs="Times New Roman"/>
          <w:color w:val="000000"/>
          <w:sz w:val="24"/>
          <w:szCs w:val="24"/>
        </w:rPr>
        <w:t xml:space="preserve">las instalaciones de estas unidades </w:t>
      </w:r>
      <w:r>
        <w:rPr>
          <w:rFonts w:ascii="Times New Roman" w:hAnsi="Times New Roman" w:cs="Times New Roman"/>
          <w:color w:val="000000"/>
          <w:sz w:val="24"/>
          <w:szCs w:val="24"/>
        </w:rPr>
        <w:t>educativas,</w:t>
      </w:r>
      <w:r w:rsidR="00AF04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respet</w:t>
      </w:r>
      <w:r w:rsidR="00AF043C">
        <w:rPr>
          <w:rFonts w:ascii="Times New Roman" w:hAnsi="Times New Roman" w:cs="Times New Roman"/>
          <w:color w:val="000000"/>
          <w:sz w:val="24"/>
          <w:szCs w:val="24"/>
        </w:rPr>
        <w:t>ando</w:t>
      </w:r>
      <w:r>
        <w:rPr>
          <w:rFonts w:ascii="Times New Roman" w:hAnsi="Times New Roman" w:cs="Times New Roman"/>
          <w:color w:val="000000"/>
          <w:sz w:val="24"/>
          <w:szCs w:val="24"/>
        </w:rPr>
        <w:t xml:space="preserve"> derechos humanos y  alinea</w:t>
      </w:r>
      <w:r w:rsidR="00BA3905">
        <w:rPr>
          <w:rFonts w:ascii="Times New Roman" w:hAnsi="Times New Roman" w:cs="Times New Roman"/>
          <w:color w:val="000000"/>
          <w:sz w:val="24"/>
          <w:szCs w:val="24"/>
        </w:rPr>
        <w:t xml:space="preserve">dos </w:t>
      </w:r>
      <w:r>
        <w:rPr>
          <w:rFonts w:ascii="Times New Roman" w:hAnsi="Times New Roman" w:cs="Times New Roman"/>
          <w:color w:val="000000"/>
          <w:sz w:val="24"/>
          <w:szCs w:val="24"/>
        </w:rPr>
        <w:t>a los estándares internacionales</w:t>
      </w:r>
      <w:r w:rsidR="000D0FF3">
        <w:rPr>
          <w:rFonts w:ascii="Times New Roman" w:hAnsi="Times New Roman" w:cs="Times New Roman"/>
          <w:color w:val="000000"/>
          <w:sz w:val="24"/>
          <w:szCs w:val="24"/>
        </w:rPr>
        <w:t xml:space="preserve"> </w:t>
      </w:r>
      <w:r w:rsidR="00BA3905">
        <w:rPr>
          <w:rFonts w:ascii="Times New Roman" w:hAnsi="Times New Roman" w:cs="Times New Roman"/>
          <w:color w:val="000000"/>
          <w:sz w:val="24"/>
          <w:szCs w:val="24"/>
        </w:rPr>
        <w:t>para</w:t>
      </w:r>
      <w:r>
        <w:rPr>
          <w:rFonts w:ascii="Times New Roman" w:hAnsi="Times New Roman" w:cs="Times New Roman"/>
          <w:color w:val="000000"/>
          <w:sz w:val="24"/>
          <w:szCs w:val="24"/>
        </w:rPr>
        <w:t xml:space="preserve"> la prevención de drogas.</w:t>
      </w:r>
      <w:r>
        <w:rPr>
          <w:rFonts w:ascii="Calibri" w:hAnsi="Calibri" w:cs="Calibri"/>
          <w:color w:val="000000"/>
        </w:rPr>
        <w:t xml:space="preserve"> </w:t>
      </w:r>
    </w:p>
    <w:p w14:paraId="504B4D82" w14:textId="77777777" w:rsidR="000D0FF3" w:rsidRDefault="000D0FF3" w:rsidP="00C11844">
      <w:pPr>
        <w:autoSpaceDE w:val="0"/>
        <w:autoSpaceDN w:val="0"/>
        <w:adjustRightInd w:val="0"/>
        <w:spacing w:after="0" w:line="360" w:lineRule="auto"/>
        <w:jc w:val="both"/>
        <w:rPr>
          <w:rFonts w:ascii="Times New Roman" w:hAnsi="Times New Roman" w:cs="Times New Roman"/>
          <w:sz w:val="24"/>
          <w:szCs w:val="24"/>
        </w:rPr>
      </w:pPr>
    </w:p>
    <w:p w14:paraId="757D3DD0" w14:textId="144A6B29" w:rsidR="008859C1" w:rsidRDefault="00BA3905"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 xml:space="preserve">Para este efecto es preciso </w:t>
      </w:r>
      <w:r w:rsidR="008859C1">
        <w:rPr>
          <w:rFonts w:ascii="Times New Roman" w:hAnsi="Times New Roman" w:cs="Times New Roman"/>
          <w:color w:val="000000"/>
          <w:sz w:val="24"/>
          <w:szCs w:val="24"/>
        </w:rPr>
        <w:t xml:space="preserve">desarrollar actividades coordinadas de monitoreo y vigilancia </w:t>
      </w:r>
      <w:r>
        <w:rPr>
          <w:rFonts w:ascii="Times New Roman" w:hAnsi="Times New Roman" w:cs="Times New Roman"/>
          <w:color w:val="000000"/>
          <w:sz w:val="24"/>
          <w:szCs w:val="24"/>
        </w:rPr>
        <w:t>permanente dentro de</w:t>
      </w:r>
      <w:r w:rsidR="008859C1">
        <w:rPr>
          <w:rFonts w:ascii="Times New Roman" w:hAnsi="Times New Roman" w:cs="Times New Roman"/>
          <w:color w:val="000000"/>
          <w:sz w:val="24"/>
          <w:szCs w:val="24"/>
        </w:rPr>
        <w:t xml:space="preserve"> los</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centros y unidades educativas metropolitanas, así como en sus exteriores, a fin de </w:t>
      </w:r>
      <w:r>
        <w:rPr>
          <w:rFonts w:ascii="Times New Roman" w:hAnsi="Times New Roman" w:cs="Times New Roman"/>
          <w:color w:val="000000"/>
          <w:sz w:val="24"/>
          <w:szCs w:val="24"/>
        </w:rPr>
        <w:t xml:space="preserve">asegurar la integridad </w:t>
      </w:r>
      <w:r w:rsidR="008859C1">
        <w:rPr>
          <w:rFonts w:ascii="Times New Roman" w:hAnsi="Times New Roman" w:cs="Times New Roman"/>
          <w:color w:val="000000"/>
          <w:sz w:val="24"/>
          <w:szCs w:val="24"/>
        </w:rPr>
        <w:t>de las y los estudiantes previniendo el uso de drogas.</w:t>
      </w:r>
      <w:r w:rsidR="008859C1">
        <w:rPr>
          <w:rFonts w:ascii="Calibri" w:hAnsi="Calibri" w:cs="Calibri"/>
          <w:color w:val="000000"/>
        </w:rPr>
        <w:t xml:space="preserve"> </w:t>
      </w:r>
    </w:p>
    <w:p w14:paraId="31FDA3ED" w14:textId="77777777" w:rsidR="000D0FF3" w:rsidRDefault="000D0FF3" w:rsidP="00C11844">
      <w:pPr>
        <w:autoSpaceDE w:val="0"/>
        <w:autoSpaceDN w:val="0"/>
        <w:adjustRightInd w:val="0"/>
        <w:spacing w:after="0" w:line="360" w:lineRule="auto"/>
        <w:jc w:val="both"/>
        <w:rPr>
          <w:rFonts w:ascii="Times New Roman" w:hAnsi="Times New Roman" w:cs="Times New Roman"/>
          <w:sz w:val="24"/>
          <w:szCs w:val="24"/>
        </w:rPr>
      </w:pPr>
    </w:p>
    <w:p w14:paraId="0F48DEB1" w14:textId="580250D2" w:rsidR="008859C1" w:rsidRDefault="00BA3905"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 xml:space="preserve">Con el fin de aplicar lo delineado, se </w:t>
      </w:r>
      <w:r w:rsidR="008859C1">
        <w:rPr>
          <w:rFonts w:ascii="Times New Roman" w:hAnsi="Times New Roman" w:cs="Times New Roman"/>
          <w:color w:val="000000"/>
          <w:sz w:val="24"/>
          <w:szCs w:val="24"/>
        </w:rPr>
        <w:t>podrán utilizar e instalar en el espacio físico pertinente, todo medio tecnológico</w:t>
      </w:r>
      <w:r w:rsidR="000D0FF3">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contemporáneo correspondiente para fortalecer las medidas </w:t>
      </w:r>
      <w:r>
        <w:rPr>
          <w:rFonts w:ascii="Times New Roman" w:hAnsi="Times New Roman" w:cs="Times New Roman"/>
          <w:color w:val="000000"/>
          <w:sz w:val="24"/>
          <w:szCs w:val="24"/>
        </w:rPr>
        <w:t xml:space="preserve">preventivas y </w:t>
      </w:r>
      <w:r w:rsidR="008859C1">
        <w:rPr>
          <w:rFonts w:ascii="Times New Roman" w:hAnsi="Times New Roman" w:cs="Times New Roman"/>
          <w:color w:val="000000"/>
          <w:sz w:val="24"/>
          <w:szCs w:val="24"/>
        </w:rPr>
        <w:t>de seguridad</w:t>
      </w:r>
      <w:r>
        <w:rPr>
          <w:rFonts w:ascii="Times New Roman" w:hAnsi="Times New Roman" w:cs="Times New Roman"/>
          <w:color w:val="000000"/>
          <w:sz w:val="24"/>
          <w:szCs w:val="24"/>
        </w:rPr>
        <w:t xml:space="preserve"> correspondientes</w:t>
      </w:r>
      <w:r w:rsidR="00885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para lo cual será preciso implementar y activar </w:t>
      </w:r>
      <w:r w:rsidR="008859C1">
        <w:rPr>
          <w:rFonts w:ascii="Times New Roman" w:hAnsi="Times New Roman" w:cs="Times New Roman"/>
          <w:color w:val="000000"/>
          <w:sz w:val="24"/>
          <w:szCs w:val="24"/>
        </w:rPr>
        <w:t>las cámaras de</w:t>
      </w:r>
      <w:r w:rsidR="000D0FF3">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videovigilancia vinculadas al Servicio Integrado de Seguridad ECU 911 o a la entidad que haga</w:t>
      </w:r>
      <w:r w:rsidR="000D0FF3">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sus veces; y, en aquellos lugares donde sea imposible su instalación, será preciso coordinar con la Policía Nacional así como </w:t>
      </w:r>
      <w:r>
        <w:rPr>
          <w:rFonts w:ascii="Times New Roman" w:hAnsi="Times New Roman" w:cs="Times New Roman"/>
          <w:color w:val="000000"/>
          <w:sz w:val="24"/>
          <w:szCs w:val="24"/>
        </w:rPr>
        <w:t xml:space="preserve">brindar la directriz </w:t>
      </w:r>
      <w:r w:rsidR="008859C1">
        <w:rPr>
          <w:rFonts w:ascii="Times New Roman" w:hAnsi="Times New Roman" w:cs="Times New Roman"/>
          <w:color w:val="000000"/>
          <w:sz w:val="24"/>
          <w:szCs w:val="24"/>
        </w:rPr>
        <w:t xml:space="preserve">a los Agentes Metropolitanos de Control, su presencia, para que procedan con la </w:t>
      </w:r>
      <w:r>
        <w:rPr>
          <w:rFonts w:ascii="Times New Roman" w:hAnsi="Times New Roman" w:cs="Times New Roman"/>
          <w:color w:val="000000"/>
          <w:sz w:val="24"/>
          <w:szCs w:val="24"/>
        </w:rPr>
        <w:t xml:space="preserve">custodia, </w:t>
      </w:r>
      <w:r w:rsidR="008859C1">
        <w:rPr>
          <w:rFonts w:ascii="Times New Roman" w:hAnsi="Times New Roman" w:cs="Times New Roman"/>
          <w:color w:val="000000"/>
          <w:sz w:val="24"/>
          <w:szCs w:val="24"/>
        </w:rPr>
        <w:t>vigilancia y cuidado en las afueras de los establecimientos educativos</w:t>
      </w:r>
      <w:r w:rsidR="000D0FF3">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metropolitanos, especialmente en los horarios de ingreso y salida de la rutina educativa, con el</w:t>
      </w:r>
      <w:r w:rsidR="000D0FF3">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fin de que se garantice la seguridad integral de los seres humanos que asisten, permanecen,</w:t>
      </w:r>
      <w:r w:rsidR="000D0FF3">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ingresan o salen de </w:t>
      </w:r>
      <w:r>
        <w:rPr>
          <w:rFonts w:ascii="Times New Roman" w:hAnsi="Times New Roman" w:cs="Times New Roman"/>
          <w:color w:val="000000"/>
          <w:sz w:val="24"/>
          <w:szCs w:val="24"/>
        </w:rPr>
        <w:t xml:space="preserve">sus </w:t>
      </w:r>
      <w:r w:rsidR="00B70B7B">
        <w:rPr>
          <w:rFonts w:ascii="Times New Roman" w:hAnsi="Times New Roman" w:cs="Times New Roman"/>
          <w:color w:val="000000"/>
          <w:sz w:val="24"/>
          <w:szCs w:val="24"/>
        </w:rPr>
        <w:t>instalaciones</w:t>
      </w:r>
      <w:r w:rsidR="008859C1">
        <w:rPr>
          <w:rFonts w:ascii="Times New Roman" w:hAnsi="Times New Roman" w:cs="Times New Roman"/>
          <w:color w:val="000000"/>
          <w:sz w:val="24"/>
          <w:szCs w:val="24"/>
        </w:rPr>
        <w:t>.</w:t>
      </w:r>
      <w:r w:rsidR="008859C1">
        <w:rPr>
          <w:rFonts w:ascii="Calibri" w:hAnsi="Calibri" w:cs="Calibri"/>
          <w:color w:val="000000"/>
        </w:rPr>
        <w:t xml:space="preserve"> </w:t>
      </w:r>
    </w:p>
    <w:p w14:paraId="7629AE4C" w14:textId="77777777" w:rsidR="000D0FF3" w:rsidRDefault="000D0FF3" w:rsidP="00C11844">
      <w:pPr>
        <w:autoSpaceDE w:val="0"/>
        <w:autoSpaceDN w:val="0"/>
        <w:adjustRightInd w:val="0"/>
        <w:spacing w:after="0" w:line="360" w:lineRule="auto"/>
        <w:jc w:val="both"/>
        <w:rPr>
          <w:rFonts w:ascii="Times New Roman" w:hAnsi="Times New Roman" w:cs="Times New Roman"/>
          <w:sz w:val="24"/>
          <w:szCs w:val="24"/>
        </w:rPr>
      </w:pPr>
    </w:p>
    <w:p w14:paraId="5D13A38B" w14:textId="3D44EDE6" w:rsidR="000D0FF3"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w:t>
      </w:r>
      <w:r>
        <w:rPr>
          <w:rFonts w:ascii="Times New Roman" w:hAnsi="Times New Roman" w:cs="Times New Roman"/>
          <w:color w:val="000000"/>
          <w:sz w:val="24"/>
          <w:szCs w:val="24"/>
        </w:rPr>
        <w:t xml:space="preserve"> La participación ciudadana activa y efectiva de los miembros de la </w:t>
      </w:r>
      <w:r w:rsidR="00BE4C73">
        <w:rPr>
          <w:rFonts w:ascii="Times New Roman" w:hAnsi="Times New Roman" w:cs="Times New Roman"/>
          <w:color w:val="000000"/>
          <w:sz w:val="24"/>
          <w:szCs w:val="24"/>
        </w:rPr>
        <w:t>comunidad educativa</w:t>
      </w:r>
      <w:r>
        <w:rPr>
          <w:rFonts w:ascii="Times New Roman" w:hAnsi="Times New Roman" w:cs="Times New Roman"/>
          <w:color w:val="000000"/>
          <w:sz w:val="24"/>
          <w:szCs w:val="24"/>
        </w:rPr>
        <w:t xml:space="preserve"> de</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manera coordinada con el Gobierno Autónomo Descentralizado del Distrito Metropolitano de</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Quito</w:t>
      </w:r>
      <w:r w:rsidR="00BE4C73">
        <w:rPr>
          <w:rFonts w:ascii="Times New Roman" w:hAnsi="Times New Roman" w:cs="Times New Roman"/>
          <w:color w:val="000000"/>
          <w:sz w:val="24"/>
          <w:szCs w:val="24"/>
        </w:rPr>
        <w:t xml:space="preserve">, así como de </w:t>
      </w:r>
      <w:r>
        <w:rPr>
          <w:rFonts w:ascii="Times New Roman" w:hAnsi="Times New Roman" w:cs="Times New Roman"/>
          <w:color w:val="000000"/>
          <w:sz w:val="24"/>
          <w:szCs w:val="24"/>
        </w:rPr>
        <w:t>otras instituciones públicas, para la implementación continua de capacitación y</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adecuada articulación para la acción frente al fenómeno biopsicosocial y económico de las</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drogas.</w:t>
      </w:r>
    </w:p>
    <w:p w14:paraId="68768F1A" w14:textId="1EA5E374"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38AB70A2" w14:textId="68A7B34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e.</w:t>
      </w:r>
      <w:r>
        <w:rPr>
          <w:rFonts w:ascii="Times New Roman" w:hAnsi="Times New Roman" w:cs="Times New Roman"/>
          <w:color w:val="000000"/>
          <w:sz w:val="24"/>
          <w:szCs w:val="24"/>
        </w:rPr>
        <w:t xml:space="preserve"> Acciones de reducción de riesgos y daños, encaminadas a la dignificación de las personas,</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 acceso a servicios y la descriminalización de personas que usan y consumen drogas,</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mediante el fomento de la autonomía, capacidad de autocuidado y establecimiento de redes de</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apoyo, a fin de disminuir los efectos sociales, económicos y sanitarios asociados al uso y</w:t>
      </w:r>
      <w:r w:rsidR="000D0F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consumo de drogas, que serán complementarias a las acciones de prevención.</w:t>
      </w:r>
      <w:r>
        <w:rPr>
          <w:rFonts w:ascii="Calibri" w:hAnsi="Calibri" w:cs="Calibri"/>
          <w:color w:val="000000"/>
        </w:rPr>
        <w:t xml:space="preserve"> </w:t>
      </w:r>
    </w:p>
    <w:p w14:paraId="240CDB55" w14:textId="15990F26" w:rsidR="008859C1" w:rsidRDefault="008859C1" w:rsidP="00C11844">
      <w:pPr>
        <w:autoSpaceDE w:val="0"/>
        <w:autoSpaceDN w:val="0"/>
        <w:adjustRightInd w:val="0"/>
        <w:spacing w:after="0" w:line="360" w:lineRule="auto"/>
        <w:rPr>
          <w:rFonts w:ascii="Calibri" w:hAnsi="Calibri" w:cs="Calibri"/>
          <w:color w:val="000000"/>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2BE6E9D1" w14:textId="77777777" w:rsidR="00F81FA1" w:rsidRDefault="00F81FA1" w:rsidP="00C11844">
      <w:pPr>
        <w:autoSpaceDE w:val="0"/>
        <w:autoSpaceDN w:val="0"/>
        <w:adjustRightInd w:val="0"/>
        <w:spacing w:after="0" w:line="360" w:lineRule="auto"/>
        <w:rPr>
          <w:rFonts w:ascii="Times New Roman" w:hAnsi="Times New Roman" w:cs="Times New Roman"/>
          <w:sz w:val="24"/>
          <w:szCs w:val="24"/>
        </w:rPr>
      </w:pPr>
    </w:p>
    <w:p w14:paraId="1C47159C" w14:textId="77777777" w:rsidR="008859C1" w:rsidRDefault="008859C1" w:rsidP="00C1184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6E14D151" w14:textId="11701D96"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CAPÍTULO II</w:t>
      </w:r>
    </w:p>
    <w:p w14:paraId="6FC938E8" w14:textId="77777777" w:rsidR="00F81FA1" w:rsidRDefault="00F81FA1" w:rsidP="00C11844">
      <w:pPr>
        <w:autoSpaceDE w:val="0"/>
        <w:autoSpaceDN w:val="0"/>
        <w:adjustRightInd w:val="0"/>
        <w:spacing w:after="0" w:line="360" w:lineRule="auto"/>
        <w:jc w:val="center"/>
        <w:rPr>
          <w:rFonts w:ascii="Times New Roman" w:hAnsi="Times New Roman" w:cs="Times New Roman"/>
          <w:b/>
          <w:bCs/>
          <w:color w:val="000000"/>
          <w:sz w:val="24"/>
          <w:szCs w:val="24"/>
        </w:rPr>
      </w:pPr>
    </w:p>
    <w:p w14:paraId="2FAF13DA" w14:textId="20DD95D1"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 LA GESTIÓN PARA LA PREVENCIÓN Y ATENCIÓN </w:t>
      </w:r>
      <w:r w:rsidR="003A5D1E">
        <w:rPr>
          <w:rFonts w:ascii="Times New Roman" w:hAnsi="Times New Roman" w:cs="Times New Roman"/>
          <w:b/>
          <w:bCs/>
          <w:color w:val="000000"/>
          <w:sz w:val="24"/>
          <w:szCs w:val="24"/>
        </w:rPr>
        <w:t xml:space="preserve">INTEGRAL </w:t>
      </w:r>
      <w:r>
        <w:rPr>
          <w:rFonts w:ascii="Times New Roman" w:hAnsi="Times New Roman" w:cs="Times New Roman"/>
          <w:b/>
          <w:bCs/>
          <w:color w:val="000000"/>
          <w:sz w:val="24"/>
          <w:szCs w:val="24"/>
        </w:rPr>
        <w:t>DEL</w:t>
      </w:r>
    </w:p>
    <w:p w14:paraId="6A995CBF" w14:textId="152BBFBD"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FENÓMENO BIOPSICOSOCIAL Y ECONÓMICO DEL USO Y CONSUMO DE</w:t>
      </w:r>
    </w:p>
    <w:p w14:paraId="18880154" w14:textId="4A676AA2"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ALCOHOL, TABACO Y OTRAS DROGAS</w:t>
      </w:r>
    </w:p>
    <w:p w14:paraId="34A7A33F" w14:textId="7C72B2CC"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p>
    <w:p w14:paraId="1E2E766A" w14:textId="5742362B"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SECCIÓN I</w:t>
      </w:r>
    </w:p>
    <w:p w14:paraId="4DD64FD2" w14:textId="77777777" w:rsidR="00F81FA1" w:rsidRDefault="00F81FA1" w:rsidP="00C11844">
      <w:pPr>
        <w:autoSpaceDE w:val="0"/>
        <w:autoSpaceDN w:val="0"/>
        <w:adjustRightInd w:val="0"/>
        <w:spacing w:after="0" w:line="360" w:lineRule="auto"/>
        <w:jc w:val="center"/>
        <w:rPr>
          <w:rFonts w:ascii="Times New Roman" w:hAnsi="Times New Roman" w:cs="Times New Roman"/>
          <w:b/>
          <w:bCs/>
          <w:color w:val="000000"/>
          <w:sz w:val="24"/>
          <w:szCs w:val="24"/>
        </w:rPr>
      </w:pPr>
    </w:p>
    <w:p w14:paraId="778181C4" w14:textId="54A4B591"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LA INSTITUCIONALIDAD</w:t>
      </w:r>
    </w:p>
    <w:p w14:paraId="1F5BA26E" w14:textId="77777777" w:rsidR="00152D7F" w:rsidRDefault="00152D7F" w:rsidP="00C11844">
      <w:pPr>
        <w:autoSpaceDE w:val="0"/>
        <w:autoSpaceDN w:val="0"/>
        <w:adjustRightInd w:val="0"/>
        <w:spacing w:after="0" w:line="360" w:lineRule="auto"/>
        <w:jc w:val="center"/>
        <w:rPr>
          <w:rFonts w:ascii="Times New Roman" w:hAnsi="Times New Roman" w:cs="Times New Roman"/>
          <w:sz w:val="24"/>
          <w:szCs w:val="24"/>
        </w:rPr>
      </w:pPr>
    </w:p>
    <w:p w14:paraId="15E4C493" w14:textId="46820746"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Del Ente Director</w:t>
      </w:r>
      <w:r>
        <w:rPr>
          <w:rFonts w:ascii="Times New Roman" w:hAnsi="Times New Roman" w:cs="Times New Roman"/>
          <w:color w:val="000000"/>
          <w:sz w:val="24"/>
          <w:szCs w:val="24"/>
        </w:rPr>
        <w:t xml:space="preserve">. - El Ente metropolitano responsable de la salud pública </w:t>
      </w:r>
      <w:r w:rsidR="00152D7F">
        <w:rPr>
          <w:rFonts w:ascii="Times New Roman" w:hAnsi="Times New Roman" w:cs="Times New Roman"/>
          <w:color w:val="000000"/>
          <w:sz w:val="24"/>
          <w:szCs w:val="24"/>
        </w:rPr>
        <w:t xml:space="preserve">en </w:t>
      </w:r>
      <w:r>
        <w:rPr>
          <w:rFonts w:ascii="Times New Roman" w:hAnsi="Times New Roman" w:cs="Times New Roman"/>
          <w:color w:val="000000"/>
          <w:sz w:val="24"/>
          <w:szCs w:val="24"/>
        </w:rPr>
        <w:t>el</w:t>
      </w:r>
      <w:r w:rsidR="00152D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Gobierno Autónomo Descentralizado del Distrito Metropolitano de Quito, es el Ente con decisión sectorial para </w:t>
      </w:r>
      <w:r w:rsidR="00152D7F">
        <w:rPr>
          <w:rFonts w:ascii="Times New Roman" w:hAnsi="Times New Roman" w:cs="Times New Roman"/>
          <w:color w:val="000000"/>
          <w:sz w:val="24"/>
          <w:szCs w:val="24"/>
        </w:rPr>
        <w:t xml:space="preserve">dirigir </w:t>
      </w:r>
      <w:r>
        <w:rPr>
          <w:rFonts w:ascii="Times New Roman" w:hAnsi="Times New Roman" w:cs="Times New Roman"/>
          <w:color w:val="000000"/>
          <w:sz w:val="24"/>
          <w:szCs w:val="24"/>
        </w:rPr>
        <w:t xml:space="preserve">la aplicación de lo </w:t>
      </w:r>
      <w:r w:rsidR="00152D7F">
        <w:rPr>
          <w:rFonts w:ascii="Times New Roman" w:hAnsi="Times New Roman" w:cs="Times New Roman"/>
          <w:color w:val="000000"/>
          <w:sz w:val="24"/>
          <w:szCs w:val="24"/>
        </w:rPr>
        <w:t>establecido</w:t>
      </w:r>
      <w:r>
        <w:rPr>
          <w:rFonts w:ascii="Times New Roman" w:hAnsi="Times New Roman" w:cs="Times New Roman"/>
          <w:color w:val="000000"/>
          <w:sz w:val="24"/>
          <w:szCs w:val="24"/>
        </w:rPr>
        <w:t xml:space="preserve"> en el presente Título.</w:t>
      </w:r>
      <w:r>
        <w:rPr>
          <w:rFonts w:ascii="Calibri" w:hAnsi="Calibri" w:cs="Calibri"/>
          <w:color w:val="000000"/>
        </w:rPr>
        <w:t xml:space="preserve"> </w:t>
      </w:r>
    </w:p>
    <w:p w14:paraId="04560343"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5535B7B1" w14:textId="2CD07334"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la Gestión Institucional para la prevención y atención</w:t>
      </w:r>
      <w:r>
        <w:rPr>
          <w:rFonts w:ascii="Times New Roman" w:hAnsi="Times New Roman" w:cs="Times New Roman"/>
          <w:color w:val="000000"/>
          <w:sz w:val="24"/>
          <w:szCs w:val="24"/>
        </w:rPr>
        <w:t>.- La Secretaría de</w:t>
      </w:r>
      <w:r w:rsidR="00152D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quién</w:t>
      </w:r>
      <w:r w:rsidR="00152D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haga su veces, incorporará los programas, proyectos o planes permanentes y necesarios a los</w:t>
      </w:r>
      <w:r w:rsidR="00152D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Planes Operativos Anuales de las Unidades Metropolitanas de Salud y adecuará sus Planes</w:t>
      </w:r>
      <w:r w:rsidR="00152D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Anuales de Contratación para el cumplimiento de lo dispuesto en el presente Título.</w:t>
      </w:r>
      <w:r>
        <w:rPr>
          <w:rFonts w:ascii="Calibri" w:hAnsi="Calibri" w:cs="Calibri"/>
          <w:color w:val="000000"/>
        </w:rPr>
        <w:t xml:space="preserve"> </w:t>
      </w:r>
    </w:p>
    <w:p w14:paraId="53E04DAF" w14:textId="77777777" w:rsidR="00152D7F" w:rsidRDefault="00152D7F" w:rsidP="00C11844">
      <w:pPr>
        <w:autoSpaceDE w:val="0"/>
        <w:autoSpaceDN w:val="0"/>
        <w:adjustRightInd w:val="0"/>
        <w:spacing w:after="0" w:line="360" w:lineRule="auto"/>
        <w:jc w:val="both"/>
        <w:rPr>
          <w:rFonts w:ascii="Times New Roman" w:hAnsi="Times New Roman" w:cs="Times New Roman"/>
          <w:sz w:val="24"/>
          <w:szCs w:val="24"/>
        </w:rPr>
      </w:pPr>
    </w:p>
    <w:p w14:paraId="08D4F033" w14:textId="2D27452C"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Todo </w:t>
      </w:r>
      <w:r w:rsidR="00897892">
        <w:rPr>
          <w:rFonts w:ascii="Times New Roman" w:hAnsi="Times New Roman" w:cs="Times New Roman"/>
          <w:color w:val="000000"/>
          <w:sz w:val="24"/>
          <w:szCs w:val="24"/>
        </w:rPr>
        <w:t xml:space="preserve">plan, </w:t>
      </w:r>
      <w:r>
        <w:rPr>
          <w:rFonts w:ascii="Times New Roman" w:hAnsi="Times New Roman" w:cs="Times New Roman"/>
          <w:color w:val="000000"/>
          <w:sz w:val="24"/>
          <w:szCs w:val="24"/>
        </w:rPr>
        <w:t>programa</w:t>
      </w:r>
      <w:r w:rsidR="00897892">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proyecto incorporado e implementado para el cumplimiento de lo</w:t>
      </w:r>
    </w:p>
    <w:p w14:paraId="469D89D3" w14:textId="3C15B5CC"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dispuesto en el presente Título, debe observar las competencias metropolitanas dadas por la</w:t>
      </w:r>
      <w:r w:rsidR="00152D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normativa vigente y los correspondientes lineamientos emitidos por el Comité</w:t>
      </w:r>
      <w:r w:rsidR="008978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Interinstitucional para la prevención del fenómeno de uso y consumo de drogas, o quién haga</w:t>
      </w:r>
      <w:r w:rsidR="008978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sus veces, así como las directrices pertinentes que emane de la Autoridad Sanitaria Nacional o</w:t>
      </w:r>
      <w:r w:rsidR="008978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Ente Rector de la Salud Pública del Ecuador.  </w:t>
      </w:r>
      <w:r>
        <w:rPr>
          <w:rFonts w:ascii="Calibri" w:hAnsi="Calibri" w:cs="Calibri"/>
          <w:color w:val="000000"/>
        </w:rPr>
        <w:t xml:space="preserve"> </w:t>
      </w:r>
    </w:p>
    <w:p w14:paraId="24BD3A92"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0A7CC17E" w14:textId="77777777" w:rsidR="008859C1" w:rsidRDefault="008859C1" w:rsidP="00C11844">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la Ejecución en el ámbito de la promoción de la salud y la prevención</w:t>
      </w:r>
    </w:p>
    <w:p w14:paraId="19CB5004" w14:textId="5212E395"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integral del consumo de alcohol, tabaco y otras drogas</w:t>
      </w:r>
      <w:r>
        <w:rPr>
          <w:rFonts w:ascii="Times New Roman" w:hAnsi="Times New Roman" w:cs="Times New Roman"/>
          <w:color w:val="000000"/>
          <w:sz w:val="24"/>
          <w:szCs w:val="24"/>
        </w:rPr>
        <w:t xml:space="preserve">.- La Dirección </w:t>
      </w:r>
      <w:r w:rsidR="00047C76">
        <w:rPr>
          <w:rFonts w:ascii="Times New Roman" w:hAnsi="Times New Roman" w:cs="Times New Roman"/>
          <w:color w:val="000000"/>
          <w:sz w:val="24"/>
          <w:szCs w:val="24"/>
        </w:rPr>
        <w:t xml:space="preserve">metropolitana </w:t>
      </w:r>
      <w:r>
        <w:rPr>
          <w:rFonts w:ascii="Times New Roman" w:hAnsi="Times New Roman" w:cs="Times New Roman"/>
          <w:color w:val="000000"/>
          <w:sz w:val="24"/>
          <w:szCs w:val="24"/>
        </w:rPr>
        <w:t>responsable de la</w:t>
      </w:r>
      <w:r w:rsidR="00047C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Promoción de la Salud y Prevención de la Enfermedad, </w:t>
      </w:r>
      <w:r w:rsidR="00B21480">
        <w:rPr>
          <w:rFonts w:ascii="Times New Roman" w:hAnsi="Times New Roman" w:cs="Times New Roman"/>
          <w:color w:val="000000"/>
          <w:sz w:val="24"/>
          <w:szCs w:val="24"/>
        </w:rPr>
        <w:t xml:space="preserve">a través de la </w:t>
      </w:r>
      <w:r w:rsidR="00B21480" w:rsidRPr="00BA5E2D">
        <w:rPr>
          <w:rFonts w:ascii="Times New Roman" w:hAnsi="Times New Roman" w:cs="Times New Roman"/>
          <w:color w:val="000000"/>
          <w:sz w:val="24"/>
          <w:szCs w:val="24"/>
        </w:rPr>
        <w:t xml:space="preserve">Coordinación </w:t>
      </w:r>
      <w:r w:rsidR="00BA5E2D" w:rsidRPr="00BA5E2D">
        <w:rPr>
          <w:rFonts w:ascii="Times New Roman" w:hAnsi="Times New Roman" w:cs="Times New Roman"/>
          <w:color w:val="000000"/>
          <w:sz w:val="24"/>
          <w:szCs w:val="24"/>
        </w:rPr>
        <w:t>de</w:t>
      </w:r>
      <w:r w:rsidR="00B21480" w:rsidRPr="00BA5E2D">
        <w:rPr>
          <w:rFonts w:ascii="Times New Roman" w:hAnsi="Times New Roman" w:cs="Times New Roman"/>
          <w:color w:val="000000"/>
          <w:sz w:val="24"/>
          <w:szCs w:val="24"/>
        </w:rPr>
        <w:t xml:space="preserve"> Prevención</w:t>
      </w:r>
      <w:r w:rsidR="00BA5E2D" w:rsidRPr="00BA5E2D">
        <w:rPr>
          <w:rFonts w:ascii="Times New Roman" w:hAnsi="Times New Roman" w:cs="Times New Roman"/>
          <w:color w:val="000000"/>
          <w:sz w:val="24"/>
          <w:szCs w:val="24"/>
        </w:rPr>
        <w:t xml:space="preserve"> </w:t>
      </w:r>
      <w:r w:rsidR="00B21480" w:rsidRPr="00BA5E2D">
        <w:rPr>
          <w:rFonts w:ascii="Times New Roman" w:hAnsi="Times New Roman" w:cs="Times New Roman"/>
          <w:color w:val="000000"/>
          <w:sz w:val="24"/>
          <w:szCs w:val="24"/>
        </w:rPr>
        <w:t>Integral de Adicciones</w:t>
      </w:r>
      <w:r w:rsidR="00543D90">
        <w:rPr>
          <w:rFonts w:ascii="Times New Roman" w:hAnsi="Times New Roman" w:cs="Times New Roman"/>
          <w:color w:val="000000"/>
          <w:sz w:val="24"/>
          <w:szCs w:val="24"/>
        </w:rPr>
        <w:t>, o quienes hagan sus veces,</w:t>
      </w:r>
      <w:r w:rsidR="00B214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actuará como ejecutor de los </w:t>
      </w:r>
      <w:r w:rsidR="00047C76">
        <w:rPr>
          <w:rFonts w:ascii="Times New Roman" w:hAnsi="Times New Roman" w:cs="Times New Roman"/>
          <w:color w:val="000000"/>
          <w:sz w:val="24"/>
          <w:szCs w:val="24"/>
        </w:rPr>
        <w:t xml:space="preserve">planes, </w:t>
      </w:r>
      <w:r>
        <w:rPr>
          <w:rFonts w:ascii="Times New Roman" w:hAnsi="Times New Roman" w:cs="Times New Roman"/>
          <w:color w:val="000000"/>
          <w:sz w:val="24"/>
          <w:szCs w:val="24"/>
        </w:rPr>
        <w:t>programas</w:t>
      </w:r>
      <w:r w:rsidR="00047C76">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proyectos que sean incorporados de forma permanente al Plan Operativo Anual en el ámbito de la</w:t>
      </w:r>
      <w:r w:rsidR="00047C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promoción y prevención integral del fenómeno biopsicosocial y económico del uso y consumo</w:t>
      </w:r>
      <w:r w:rsidR="00047C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alcohol, tabaco y otras drogas.</w:t>
      </w:r>
      <w:r>
        <w:rPr>
          <w:rFonts w:ascii="Calibri" w:hAnsi="Calibri" w:cs="Calibri"/>
          <w:color w:val="000000"/>
        </w:rPr>
        <w:t xml:space="preserve"> </w:t>
      </w:r>
    </w:p>
    <w:p w14:paraId="69FC008E" w14:textId="77777777" w:rsidR="00047C76" w:rsidRDefault="00047C76" w:rsidP="00C11844">
      <w:pPr>
        <w:autoSpaceDE w:val="0"/>
        <w:autoSpaceDN w:val="0"/>
        <w:adjustRightInd w:val="0"/>
        <w:spacing w:after="0" w:line="360" w:lineRule="auto"/>
        <w:jc w:val="both"/>
        <w:rPr>
          <w:rFonts w:ascii="Times New Roman" w:hAnsi="Times New Roman" w:cs="Times New Roman"/>
          <w:sz w:val="24"/>
          <w:szCs w:val="24"/>
        </w:rPr>
      </w:pPr>
    </w:p>
    <w:p w14:paraId="4F895DAB" w14:textId="3B69B1BE"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Para el caso particular de los planes, en el marco de la prevención integral, </w:t>
      </w:r>
      <w:r w:rsidR="003A5D1E">
        <w:rPr>
          <w:rFonts w:ascii="Times New Roman" w:hAnsi="Times New Roman" w:cs="Times New Roman"/>
          <w:color w:val="000000"/>
          <w:sz w:val="24"/>
          <w:szCs w:val="24"/>
        </w:rPr>
        <w:t>la Secretaría de Salud</w:t>
      </w:r>
      <w:r>
        <w:rPr>
          <w:rFonts w:ascii="Times New Roman" w:hAnsi="Times New Roman" w:cs="Times New Roman"/>
          <w:color w:val="000000"/>
          <w:sz w:val="24"/>
          <w:szCs w:val="24"/>
        </w:rPr>
        <w:t>,</w:t>
      </w:r>
      <w:r w:rsidR="003A5D1E">
        <w:rPr>
          <w:rFonts w:ascii="Times New Roman" w:hAnsi="Times New Roman" w:cs="Times New Roman"/>
          <w:color w:val="000000"/>
          <w:sz w:val="24"/>
          <w:szCs w:val="24"/>
        </w:rPr>
        <w:t xml:space="preserve"> o quién haga sus veces,</w:t>
      </w:r>
      <w:r>
        <w:rPr>
          <w:rFonts w:ascii="Times New Roman" w:hAnsi="Times New Roman" w:cs="Times New Roman"/>
          <w:color w:val="000000"/>
          <w:sz w:val="24"/>
          <w:szCs w:val="24"/>
        </w:rPr>
        <w:t xml:space="preserve"> deb</w:t>
      </w:r>
      <w:r w:rsidR="003A5D1E">
        <w:rPr>
          <w:rFonts w:ascii="Times New Roman" w:hAnsi="Times New Roman" w:cs="Times New Roman"/>
          <w:color w:val="000000"/>
          <w:sz w:val="24"/>
          <w:szCs w:val="24"/>
        </w:rPr>
        <w:t>e</w:t>
      </w:r>
      <w:r>
        <w:rPr>
          <w:rFonts w:ascii="Times New Roman" w:hAnsi="Times New Roman" w:cs="Times New Roman"/>
          <w:color w:val="000000"/>
          <w:sz w:val="24"/>
          <w:szCs w:val="24"/>
        </w:rPr>
        <w:t xml:space="preserve"> garantizar la asignación de </w:t>
      </w:r>
      <w:r w:rsidR="003A5D1E">
        <w:rPr>
          <w:rFonts w:ascii="Times New Roman" w:hAnsi="Times New Roman" w:cs="Times New Roman"/>
          <w:color w:val="000000"/>
          <w:sz w:val="24"/>
          <w:szCs w:val="24"/>
        </w:rPr>
        <w:t xml:space="preserve">los </w:t>
      </w:r>
      <w:r>
        <w:rPr>
          <w:rFonts w:ascii="Times New Roman" w:hAnsi="Times New Roman" w:cs="Times New Roman"/>
          <w:color w:val="000000"/>
          <w:sz w:val="24"/>
          <w:szCs w:val="24"/>
        </w:rPr>
        <w:t>recursos económicos</w:t>
      </w:r>
      <w:r w:rsidR="003A5D1E">
        <w:rPr>
          <w:rFonts w:ascii="Times New Roman" w:hAnsi="Times New Roman" w:cs="Times New Roman"/>
          <w:color w:val="000000"/>
          <w:sz w:val="24"/>
          <w:szCs w:val="24"/>
        </w:rPr>
        <w:t xml:space="preserve"> requeridos y </w:t>
      </w:r>
      <w:r>
        <w:rPr>
          <w:rFonts w:ascii="Times New Roman" w:hAnsi="Times New Roman" w:cs="Times New Roman"/>
          <w:color w:val="000000"/>
          <w:sz w:val="24"/>
          <w:szCs w:val="24"/>
        </w:rPr>
        <w:t>suficientes de forma anual o cuando fuere necesario a través de las gestiones administrativas</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pertinentes. </w:t>
      </w:r>
      <w:r>
        <w:rPr>
          <w:rFonts w:ascii="Calibri" w:hAnsi="Calibri" w:cs="Calibri"/>
          <w:color w:val="000000"/>
        </w:rPr>
        <w:t xml:space="preserve"> </w:t>
      </w:r>
    </w:p>
    <w:p w14:paraId="6E56E105" w14:textId="7F5037C4" w:rsidR="008859C1" w:rsidRDefault="008859C1" w:rsidP="00C11844">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la Ejecución en el ámbito del diagnóstico y tratamiento a personas con</w:t>
      </w:r>
    </w:p>
    <w:p w14:paraId="575E8353" w14:textId="5A570DE4" w:rsidR="003A5D1E"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consumo problemático de alcohol, tabaco y otras drogas</w:t>
      </w:r>
      <w:r>
        <w:rPr>
          <w:rFonts w:ascii="Times New Roman" w:hAnsi="Times New Roman" w:cs="Times New Roman"/>
          <w:color w:val="000000"/>
          <w:sz w:val="24"/>
          <w:szCs w:val="24"/>
        </w:rPr>
        <w:t>.- Las Unidades Metropolitanas de</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Salud, o quién haga sus veces, actuarán como dependencias ejecutoras de lo dispuesto en el</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presente título en el marco del diagnóstico y tratamiento</w:t>
      </w:r>
      <w:r w:rsidR="008558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que deberá implementarse alineado a</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los protocolos y normativa actual establecida para el efecto, por la Autoridad Sanitaria</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Nacional, respecto a las personas usuarias de drogas; para lo cual, incorporarán e</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implementarán programas o proyectos permanentes en su Plan Operativo Anual y adecuarán</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 Plan Anual de Contratación para estos fines, procurando contar con el número correspondiente de profesionales de la salud, así como profesionales de carreras afines para</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esta actividad.</w:t>
      </w:r>
    </w:p>
    <w:p w14:paraId="57B07F1D" w14:textId="6E33E17E"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29095A3F" w14:textId="77777777"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el caso particular de los planes que sean promovidos en el marco del diagnóstico y</w:t>
      </w:r>
    </w:p>
    <w:p w14:paraId="593ADBCD" w14:textId="14EE72B9" w:rsidR="00D90AD8"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tratamiento que deberá implementarse alineado a los protocolos y normativa actual establecida</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 el efecto, por la Autoridad Sanitaria Nacional, a personas usuarias de drogas, las Unidades</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Metropolitanas de Salud, o quién haga sus veces, deberán garantizar la asignación de recursos</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económicos suficientes de forma anual o cuando fuere necesario a través de las gestiones</w:t>
      </w:r>
      <w:r w:rsidR="003A5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administrativas pertinentes</w:t>
      </w:r>
      <w:r w:rsidR="001E741E">
        <w:rPr>
          <w:rFonts w:ascii="Times New Roman" w:hAnsi="Times New Roman" w:cs="Times New Roman"/>
          <w:color w:val="000000"/>
          <w:sz w:val="24"/>
          <w:szCs w:val="24"/>
        </w:rPr>
        <w:t>.</w:t>
      </w:r>
    </w:p>
    <w:p w14:paraId="1AB3D51D" w14:textId="77777777" w:rsidR="00D90AD8" w:rsidRDefault="00D90AD8" w:rsidP="00C11844">
      <w:pPr>
        <w:autoSpaceDE w:val="0"/>
        <w:autoSpaceDN w:val="0"/>
        <w:adjustRightInd w:val="0"/>
        <w:spacing w:after="0" w:line="360" w:lineRule="auto"/>
        <w:jc w:val="both"/>
        <w:rPr>
          <w:rFonts w:ascii="Times New Roman" w:hAnsi="Times New Roman" w:cs="Times New Roman"/>
          <w:color w:val="000000"/>
          <w:sz w:val="24"/>
          <w:szCs w:val="24"/>
        </w:rPr>
      </w:pPr>
    </w:p>
    <w:p w14:paraId="78F96664" w14:textId="00036BF7"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II</w:t>
      </w:r>
    </w:p>
    <w:p w14:paraId="1E519F93" w14:textId="77777777"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p>
    <w:p w14:paraId="1BE18EB7" w14:textId="13231429"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LA RED METROPOLITANA PARA LA</w:t>
      </w:r>
    </w:p>
    <w:p w14:paraId="5E5D9EA3" w14:textId="77777777"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PREVENCIÓN Y ATENCIÓN INTEGRAL DEL FENÓMENO BIOPSICOSOCIAL Y ECONÓMICO DEL USO Y CONSUMO DE ALCOHOL, TABACO Y OTRAS DROGAS</w:t>
      </w:r>
    </w:p>
    <w:p w14:paraId="10A44FA4" w14:textId="2211D136"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REMEPRA-Q</w:t>
      </w:r>
    </w:p>
    <w:p w14:paraId="6D349782" w14:textId="77777777" w:rsidR="00D90AD8" w:rsidRDefault="008859C1" w:rsidP="00C11844">
      <w:pPr>
        <w:autoSpaceDE w:val="0"/>
        <w:autoSpaceDN w:val="0"/>
        <w:adjustRightInd w:val="0"/>
        <w:spacing w:after="0" w:line="360" w:lineRule="auto"/>
        <w:jc w:val="both"/>
        <w:rPr>
          <w:rFonts w:ascii="Calibri" w:hAnsi="Calibri" w:cs="Calibri"/>
          <w:color w:val="000000"/>
        </w:rPr>
      </w:pPr>
      <w:r>
        <w:rPr>
          <w:rFonts w:ascii="Calibri" w:hAnsi="Calibri" w:cs="Calibri"/>
          <w:color w:val="000000"/>
        </w:rPr>
        <w:t xml:space="preserve"> </w:t>
      </w:r>
    </w:p>
    <w:p w14:paraId="5C78302E" w14:textId="3737A7FE"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De la Red Metropolitana para la Prevención y Atención </w:t>
      </w:r>
      <w:r w:rsidR="001E741E">
        <w:rPr>
          <w:rFonts w:ascii="Times New Roman" w:hAnsi="Times New Roman" w:cs="Times New Roman"/>
          <w:b/>
          <w:bCs/>
          <w:color w:val="000000"/>
          <w:sz w:val="24"/>
          <w:szCs w:val="24"/>
        </w:rPr>
        <w:t xml:space="preserve">Integral </w:t>
      </w:r>
      <w:r>
        <w:rPr>
          <w:rFonts w:ascii="Times New Roman" w:hAnsi="Times New Roman" w:cs="Times New Roman"/>
          <w:b/>
          <w:bCs/>
          <w:color w:val="000000"/>
          <w:sz w:val="24"/>
          <w:szCs w:val="24"/>
        </w:rPr>
        <w:t>del Fenómeno</w:t>
      </w:r>
      <w:r w:rsidR="001E741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Biopsicosocial y Económico del Uso y Consumo de Alcohol, Tabaco y otras Drogas</w:t>
      </w:r>
      <w:r w:rsidR="001E741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(REMEPRA-Q).-</w:t>
      </w:r>
      <w:r>
        <w:rPr>
          <w:rFonts w:ascii="Times New Roman" w:hAnsi="Times New Roman" w:cs="Times New Roman"/>
          <w:color w:val="000000"/>
          <w:sz w:val="24"/>
          <w:szCs w:val="24"/>
        </w:rPr>
        <w:t xml:space="preserve"> La Red Metropolitana para la Prevención y Atención </w:t>
      </w:r>
      <w:r w:rsidR="00B84AFA">
        <w:rPr>
          <w:rFonts w:ascii="Times New Roman" w:hAnsi="Times New Roman" w:cs="Times New Roman"/>
          <w:color w:val="000000"/>
          <w:sz w:val="24"/>
          <w:szCs w:val="24"/>
        </w:rPr>
        <w:t xml:space="preserve">Integral </w:t>
      </w:r>
      <w:r>
        <w:rPr>
          <w:rFonts w:ascii="Times New Roman" w:hAnsi="Times New Roman" w:cs="Times New Roman"/>
          <w:color w:val="000000"/>
          <w:sz w:val="24"/>
          <w:szCs w:val="24"/>
        </w:rPr>
        <w:t>del Fenómeno</w:t>
      </w:r>
      <w:r w:rsidR="001E74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Biopsicosocial y Económico del Uso y Consumo de Alcohol, Tabaco y otras Drogas, estará</w:t>
      </w:r>
      <w:r w:rsidR="001E74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conformada por un componente público y un componente privado complementario. </w:t>
      </w:r>
      <w:r>
        <w:rPr>
          <w:rFonts w:ascii="Calibri" w:hAnsi="Calibri" w:cs="Calibri"/>
          <w:color w:val="000000"/>
        </w:rPr>
        <w:t xml:space="preserve"> </w:t>
      </w:r>
    </w:p>
    <w:p w14:paraId="2CA6E39F" w14:textId="77777777" w:rsidR="001E741E" w:rsidRDefault="001E741E" w:rsidP="00C11844">
      <w:pPr>
        <w:autoSpaceDE w:val="0"/>
        <w:autoSpaceDN w:val="0"/>
        <w:adjustRightInd w:val="0"/>
        <w:spacing w:after="0" w:line="360" w:lineRule="auto"/>
        <w:jc w:val="both"/>
        <w:rPr>
          <w:rFonts w:ascii="Times New Roman" w:hAnsi="Times New Roman" w:cs="Times New Roman"/>
          <w:sz w:val="24"/>
          <w:szCs w:val="24"/>
        </w:rPr>
      </w:pPr>
    </w:p>
    <w:p w14:paraId="608F3E0C" w14:textId="6936DA97" w:rsidR="001E741E"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El componente público de la Red Metropolitana para la Prevención y Atención</w:t>
      </w:r>
      <w:r w:rsidR="00133D65">
        <w:rPr>
          <w:rFonts w:ascii="Times New Roman" w:hAnsi="Times New Roman" w:cs="Times New Roman"/>
          <w:color w:val="000000"/>
          <w:sz w:val="24"/>
          <w:szCs w:val="24"/>
        </w:rPr>
        <w:t xml:space="preserve"> Integral</w:t>
      </w:r>
      <w:r>
        <w:rPr>
          <w:rFonts w:ascii="Times New Roman" w:hAnsi="Times New Roman" w:cs="Times New Roman"/>
          <w:color w:val="000000"/>
          <w:sz w:val="24"/>
          <w:szCs w:val="24"/>
        </w:rPr>
        <w:t xml:space="preserve"> del Fenómeno Biopsicosocial y Económico del Uso y Consumo de Alcohol, Tabaco y otras</w:t>
      </w:r>
      <w:r w:rsidR="001E74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Drogas, estará conformado por la Secretaría de Salud, o quién haga sus veces, como ente </w:t>
      </w:r>
      <w:r w:rsidR="001E741E">
        <w:rPr>
          <w:rFonts w:ascii="Times New Roman" w:hAnsi="Times New Roman" w:cs="Times New Roman"/>
          <w:color w:val="000000"/>
          <w:sz w:val="24"/>
          <w:szCs w:val="24"/>
        </w:rPr>
        <w:t>D</w:t>
      </w:r>
      <w:r>
        <w:rPr>
          <w:rFonts w:ascii="Times New Roman" w:hAnsi="Times New Roman" w:cs="Times New Roman"/>
          <w:color w:val="000000"/>
          <w:sz w:val="24"/>
          <w:szCs w:val="24"/>
        </w:rPr>
        <w:t>irector de acuerdo al presente título</w:t>
      </w:r>
      <w:r w:rsidR="00B84AFA">
        <w:rPr>
          <w:rFonts w:ascii="Times New Roman" w:hAnsi="Times New Roman" w:cs="Times New Roman"/>
          <w:color w:val="000000"/>
          <w:sz w:val="24"/>
          <w:szCs w:val="24"/>
        </w:rPr>
        <w:t>, se incluye también</w:t>
      </w:r>
      <w:r w:rsidR="00274E7D">
        <w:rPr>
          <w:rFonts w:ascii="Times New Roman" w:hAnsi="Times New Roman" w:cs="Times New Roman"/>
          <w:color w:val="000000"/>
          <w:sz w:val="24"/>
          <w:szCs w:val="24"/>
        </w:rPr>
        <w:t xml:space="preserve"> como entes ejecutores y operativos,</w:t>
      </w:r>
      <w:r w:rsidR="00B84AFA">
        <w:rPr>
          <w:rFonts w:ascii="Times New Roman" w:hAnsi="Times New Roman" w:cs="Times New Roman"/>
          <w:color w:val="000000"/>
          <w:sz w:val="24"/>
          <w:szCs w:val="24"/>
        </w:rPr>
        <w:t xml:space="preserve"> </w:t>
      </w:r>
      <w:r w:rsidR="00274E7D">
        <w:rPr>
          <w:rFonts w:ascii="Times New Roman" w:hAnsi="Times New Roman" w:cs="Times New Roman"/>
          <w:color w:val="000000"/>
          <w:sz w:val="24"/>
          <w:szCs w:val="24"/>
        </w:rPr>
        <w:t>l</w:t>
      </w:r>
      <w:r>
        <w:rPr>
          <w:rFonts w:ascii="Times New Roman" w:hAnsi="Times New Roman" w:cs="Times New Roman"/>
          <w:color w:val="000000"/>
          <w:sz w:val="24"/>
          <w:szCs w:val="24"/>
        </w:rPr>
        <w:t>a Dirección</w:t>
      </w:r>
      <w:r w:rsidR="001E741E">
        <w:rPr>
          <w:rFonts w:ascii="Times New Roman" w:hAnsi="Times New Roman" w:cs="Times New Roman"/>
          <w:color w:val="000000"/>
          <w:sz w:val="24"/>
          <w:szCs w:val="24"/>
        </w:rPr>
        <w:t xml:space="preserve"> metropolitana </w:t>
      </w:r>
      <w:r>
        <w:rPr>
          <w:rFonts w:ascii="Times New Roman" w:hAnsi="Times New Roman" w:cs="Times New Roman"/>
          <w:color w:val="000000"/>
          <w:sz w:val="24"/>
          <w:szCs w:val="24"/>
        </w:rPr>
        <w:t>responsable de la Promoción de la Salud y Prevención de la Enfermeda</w:t>
      </w:r>
      <w:r w:rsidR="001E741E">
        <w:rPr>
          <w:rFonts w:ascii="Times New Roman" w:hAnsi="Times New Roman" w:cs="Times New Roman"/>
          <w:color w:val="000000"/>
          <w:sz w:val="24"/>
          <w:szCs w:val="24"/>
        </w:rPr>
        <w:t>d</w:t>
      </w:r>
      <w:r w:rsidR="00274E7D">
        <w:rPr>
          <w:rFonts w:ascii="Times New Roman" w:hAnsi="Times New Roman" w:cs="Times New Roman"/>
          <w:color w:val="000000"/>
          <w:sz w:val="24"/>
          <w:szCs w:val="24"/>
        </w:rPr>
        <w:t xml:space="preserve">, a través de la </w:t>
      </w:r>
      <w:r w:rsidR="00274E7D" w:rsidRPr="00BA5E2D">
        <w:rPr>
          <w:rFonts w:ascii="Times New Roman" w:hAnsi="Times New Roman" w:cs="Times New Roman"/>
          <w:color w:val="000000"/>
          <w:sz w:val="24"/>
          <w:szCs w:val="24"/>
        </w:rPr>
        <w:t>Coordinación de Prevención Integral de Adicciones</w:t>
      </w:r>
      <w:r>
        <w:rPr>
          <w:rFonts w:ascii="Times New Roman" w:hAnsi="Times New Roman" w:cs="Times New Roman"/>
          <w:color w:val="000000"/>
          <w:sz w:val="24"/>
          <w:szCs w:val="24"/>
        </w:rPr>
        <w:t xml:space="preserve"> así como las Unidades</w:t>
      </w:r>
      <w:r w:rsidR="001E74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Metropolitanas de Salud, o quienes hicieren sus veces, </w:t>
      </w:r>
      <w:r w:rsidR="001E741E">
        <w:rPr>
          <w:rFonts w:ascii="Times New Roman" w:hAnsi="Times New Roman" w:cs="Times New Roman"/>
          <w:color w:val="000000"/>
          <w:sz w:val="24"/>
          <w:szCs w:val="24"/>
        </w:rPr>
        <w:t xml:space="preserve">además de las Secretarías de Educación, Recreación y Deporte e </w:t>
      </w:r>
      <w:r>
        <w:rPr>
          <w:rFonts w:ascii="Times New Roman" w:hAnsi="Times New Roman" w:cs="Times New Roman"/>
          <w:color w:val="000000"/>
          <w:sz w:val="24"/>
          <w:szCs w:val="24"/>
        </w:rPr>
        <w:t xml:space="preserve">Inclusión Social, </w:t>
      </w:r>
      <w:r w:rsidR="001E741E">
        <w:rPr>
          <w:rFonts w:ascii="Times New Roman" w:hAnsi="Times New Roman" w:cs="Times New Roman"/>
          <w:color w:val="000000"/>
          <w:sz w:val="24"/>
          <w:szCs w:val="24"/>
        </w:rPr>
        <w:t xml:space="preserve">o quienes hagan sus veces, </w:t>
      </w:r>
      <w:r>
        <w:rPr>
          <w:rFonts w:ascii="Times New Roman" w:hAnsi="Times New Roman" w:cs="Times New Roman"/>
          <w:color w:val="000000"/>
          <w:sz w:val="24"/>
          <w:szCs w:val="24"/>
        </w:rPr>
        <w:t>como entidades articulador</w:t>
      </w:r>
      <w:r w:rsidR="001E741E">
        <w:rPr>
          <w:rFonts w:ascii="Times New Roman" w:hAnsi="Times New Roman" w:cs="Times New Roman"/>
          <w:color w:val="000000"/>
          <w:sz w:val="24"/>
          <w:szCs w:val="24"/>
        </w:rPr>
        <w:t>a</w:t>
      </w:r>
      <w:r>
        <w:rPr>
          <w:rFonts w:ascii="Times New Roman" w:hAnsi="Times New Roman" w:cs="Times New Roman"/>
          <w:color w:val="000000"/>
          <w:sz w:val="24"/>
          <w:szCs w:val="24"/>
        </w:rPr>
        <w:t xml:space="preserve">s de lo establecido en </w:t>
      </w:r>
      <w:r w:rsidR="001E741E">
        <w:rPr>
          <w:rFonts w:ascii="Times New Roman" w:hAnsi="Times New Roman" w:cs="Times New Roman"/>
          <w:color w:val="000000"/>
          <w:sz w:val="24"/>
          <w:szCs w:val="24"/>
        </w:rPr>
        <w:t xml:space="preserve">el presente </w:t>
      </w:r>
      <w:r>
        <w:rPr>
          <w:rFonts w:ascii="Times New Roman" w:hAnsi="Times New Roman" w:cs="Times New Roman"/>
          <w:color w:val="000000"/>
          <w:sz w:val="24"/>
          <w:szCs w:val="24"/>
        </w:rPr>
        <w:t>Título.</w:t>
      </w:r>
    </w:p>
    <w:p w14:paraId="2C7B2CAE" w14:textId="349F5BBD"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4870B64F" w14:textId="67067800"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 xml:space="preserve">El componente privado de la Red Metropolitana para la Prevención y Atención </w:t>
      </w:r>
      <w:r w:rsidR="00852DFB">
        <w:rPr>
          <w:rFonts w:ascii="Times New Roman" w:hAnsi="Times New Roman" w:cs="Times New Roman"/>
          <w:color w:val="000000"/>
          <w:sz w:val="24"/>
          <w:szCs w:val="24"/>
        </w:rPr>
        <w:t xml:space="preserve">Integral </w:t>
      </w:r>
      <w:r>
        <w:rPr>
          <w:rFonts w:ascii="Times New Roman" w:hAnsi="Times New Roman" w:cs="Times New Roman"/>
          <w:color w:val="000000"/>
          <w:sz w:val="24"/>
          <w:szCs w:val="24"/>
        </w:rPr>
        <w:t>del</w:t>
      </w:r>
      <w:r w:rsidR="00852D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Fenómeno Biopsicosocial y Económico del Uso y Consumo de Alcohol, Tabaco y otras</w:t>
      </w:r>
      <w:r w:rsidR="00852D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Drogas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estará conformado por los centros clínicos ambulatorios y centros especializados</w:t>
      </w:r>
      <w:r w:rsidR="00852D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debidamente alineados a la normativa sanitaria actual para el control y vigilancia de</w:t>
      </w:r>
      <w:r w:rsidR="00852D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establecimientos de salud que prestan servicios de tratamiento a personas usuarias de drogas,</w:t>
      </w:r>
      <w:r w:rsidR="00852D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que suscriban en legal y debida forma los respectivos convenios de cooperación con </w:t>
      </w:r>
      <w:r w:rsidR="00EC009F">
        <w:rPr>
          <w:rFonts w:ascii="Times New Roman" w:hAnsi="Times New Roman" w:cs="Times New Roman"/>
          <w:color w:val="000000"/>
          <w:sz w:val="24"/>
          <w:szCs w:val="24"/>
        </w:rPr>
        <w:t>el Gobierno Autónomo Descentralizado del Distrito Metropolitano de Quito, a través</w:t>
      </w:r>
      <w:r w:rsidR="00852DFB">
        <w:rPr>
          <w:rFonts w:ascii="Times New Roman" w:hAnsi="Times New Roman" w:cs="Times New Roman"/>
          <w:color w:val="000000"/>
          <w:sz w:val="24"/>
          <w:szCs w:val="24"/>
        </w:rPr>
        <w:t xml:space="preserve"> </w:t>
      </w:r>
      <w:r w:rsidR="00EC009F">
        <w:rPr>
          <w:rFonts w:ascii="Times New Roman" w:hAnsi="Times New Roman" w:cs="Times New Roman"/>
          <w:color w:val="000000"/>
          <w:sz w:val="24"/>
          <w:szCs w:val="24"/>
        </w:rPr>
        <w:t xml:space="preserve">de la </w:t>
      </w:r>
      <w:r>
        <w:rPr>
          <w:rFonts w:ascii="Times New Roman" w:hAnsi="Times New Roman" w:cs="Times New Roman"/>
          <w:color w:val="000000"/>
          <w:sz w:val="24"/>
          <w:szCs w:val="24"/>
        </w:rPr>
        <w:t>Secretaría de Salud o quien haga sus veces, así como por los que sean apoyados e impulsados</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 dicha entidad a través del acto administrativo pertinente. </w:t>
      </w:r>
      <w:r>
        <w:rPr>
          <w:rFonts w:ascii="Calibri" w:hAnsi="Calibri" w:cs="Calibri"/>
          <w:color w:val="000000"/>
        </w:rPr>
        <w:t xml:space="preserve"> </w:t>
      </w:r>
    </w:p>
    <w:p w14:paraId="0C492D9D" w14:textId="77777777" w:rsidR="00B84AFA" w:rsidRDefault="00B84AFA" w:rsidP="00C11844">
      <w:pPr>
        <w:autoSpaceDE w:val="0"/>
        <w:autoSpaceDN w:val="0"/>
        <w:adjustRightInd w:val="0"/>
        <w:spacing w:after="0" w:line="360" w:lineRule="auto"/>
        <w:jc w:val="both"/>
        <w:rPr>
          <w:rFonts w:ascii="Times New Roman" w:hAnsi="Times New Roman" w:cs="Times New Roman"/>
          <w:sz w:val="24"/>
          <w:szCs w:val="24"/>
        </w:rPr>
      </w:pPr>
    </w:p>
    <w:p w14:paraId="51A2D916" w14:textId="77777777" w:rsidR="00B84AFA"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Todos los convenios que se celebren y suscriban deberán atender, observar y cumplir con lo</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dispuesto en la normativa constitucional, convencional, legal y metropolitana vigente. </w:t>
      </w:r>
    </w:p>
    <w:p w14:paraId="7B8F92E6" w14:textId="3BEB6C34"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62A98CCF" w14:textId="0FD6D122"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Los Centros de atención que conformen el componente privado de la Red Metropolitana para</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 Prevención y Atención </w:t>
      </w:r>
      <w:r w:rsidR="00B84AFA">
        <w:rPr>
          <w:rFonts w:ascii="Times New Roman" w:hAnsi="Times New Roman" w:cs="Times New Roman"/>
          <w:color w:val="000000"/>
          <w:sz w:val="24"/>
          <w:szCs w:val="24"/>
        </w:rPr>
        <w:t xml:space="preserve">Integral </w:t>
      </w:r>
      <w:r>
        <w:rPr>
          <w:rFonts w:ascii="Times New Roman" w:hAnsi="Times New Roman" w:cs="Times New Roman"/>
          <w:color w:val="000000"/>
          <w:sz w:val="24"/>
          <w:szCs w:val="24"/>
        </w:rPr>
        <w:t>del Fenómeno Biopsicosocial y Económico del Uso y</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Consumo de Alcohol, Tabaco y otras Drogas, se centrarán exclusivamente en el tratamiento</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especializado de personas usuarias de drogas, que podrán ser de tratamiento ambulatorio o</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casas de acogida e internamiento. La promoción y prevención son actividades exclusivas del</w:t>
      </w:r>
      <w:r w:rsidR="00B84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componente público de la Red Metropolitana.   </w:t>
      </w:r>
      <w:r>
        <w:rPr>
          <w:rFonts w:ascii="Calibri" w:hAnsi="Calibri" w:cs="Calibri"/>
          <w:color w:val="000000"/>
        </w:rPr>
        <w:t xml:space="preserve"> </w:t>
      </w:r>
    </w:p>
    <w:p w14:paraId="1D8BC11C"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157C15D5" w14:textId="15A54712"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II</w:t>
      </w:r>
      <w:r w:rsidR="00D90AD8">
        <w:rPr>
          <w:rFonts w:ascii="Times New Roman" w:hAnsi="Times New Roman" w:cs="Times New Roman"/>
          <w:b/>
          <w:bCs/>
          <w:color w:val="000000"/>
          <w:sz w:val="24"/>
          <w:szCs w:val="24"/>
        </w:rPr>
        <w:t>I</w:t>
      </w:r>
    </w:p>
    <w:p w14:paraId="638F4D97" w14:textId="77777777" w:rsidR="001F1B8E" w:rsidRDefault="001F1B8E" w:rsidP="00C11844">
      <w:pPr>
        <w:autoSpaceDE w:val="0"/>
        <w:autoSpaceDN w:val="0"/>
        <w:adjustRightInd w:val="0"/>
        <w:spacing w:after="0" w:line="360" w:lineRule="auto"/>
        <w:jc w:val="center"/>
        <w:rPr>
          <w:rFonts w:ascii="Times New Roman" w:hAnsi="Times New Roman" w:cs="Times New Roman"/>
          <w:sz w:val="24"/>
          <w:szCs w:val="24"/>
        </w:rPr>
      </w:pPr>
    </w:p>
    <w:p w14:paraId="545E4ADE" w14:textId="77777777"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 COMPONENTE PÚBLICO DE LA RED METROPOLITANA PARA LA</w:t>
      </w:r>
    </w:p>
    <w:p w14:paraId="683AA0AF" w14:textId="332C72B8"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PREVENCIÓN Y ATENCIÓN </w:t>
      </w:r>
      <w:r w:rsidR="00CC0D54">
        <w:rPr>
          <w:rFonts w:ascii="Times New Roman" w:hAnsi="Times New Roman" w:cs="Times New Roman"/>
          <w:b/>
          <w:bCs/>
          <w:color w:val="000000"/>
          <w:sz w:val="24"/>
          <w:szCs w:val="24"/>
        </w:rPr>
        <w:t xml:space="preserve">INTEGRAL </w:t>
      </w:r>
      <w:r>
        <w:rPr>
          <w:rFonts w:ascii="Times New Roman" w:hAnsi="Times New Roman" w:cs="Times New Roman"/>
          <w:b/>
          <w:bCs/>
          <w:color w:val="000000"/>
          <w:sz w:val="24"/>
          <w:szCs w:val="24"/>
        </w:rPr>
        <w:t>DEL FENÓMENO BIOPSICOSOCIAL Y</w:t>
      </w:r>
      <w:r w:rsidR="004C19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ECONÓMICO DEL USO Y CONSUMO DE ALCOHOL, TABACO Y OTRAS</w:t>
      </w:r>
      <w:r w:rsidR="004C19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DROGAS</w:t>
      </w:r>
    </w:p>
    <w:p w14:paraId="7C9C67D9" w14:textId="77777777" w:rsidR="001F1B8E" w:rsidRDefault="001F1B8E" w:rsidP="00C11844">
      <w:pPr>
        <w:autoSpaceDE w:val="0"/>
        <w:autoSpaceDN w:val="0"/>
        <w:adjustRightInd w:val="0"/>
        <w:spacing w:after="0" w:line="360" w:lineRule="auto"/>
        <w:jc w:val="center"/>
        <w:rPr>
          <w:rFonts w:ascii="Times New Roman" w:hAnsi="Times New Roman" w:cs="Times New Roman"/>
          <w:sz w:val="24"/>
          <w:szCs w:val="24"/>
        </w:rPr>
      </w:pPr>
    </w:p>
    <w:p w14:paraId="23E6E46D" w14:textId="085BB518"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Del modelo de gestión.- </w:t>
      </w:r>
      <w:r>
        <w:rPr>
          <w:rFonts w:ascii="Times New Roman" w:hAnsi="Times New Roman" w:cs="Times New Roman"/>
          <w:color w:val="000000"/>
          <w:sz w:val="24"/>
          <w:szCs w:val="24"/>
        </w:rPr>
        <w:t>La Secretaría de Salud o quién haga su veces, con base en las</w:t>
      </w:r>
      <w:r w:rsidR="00CC0D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directrices y normativa emitidos por la Autoridad Sanitaria Nacional, elaborará, aprobará e</w:t>
      </w:r>
      <w:r w:rsidR="00CC0D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implementará una Plan o Estrategia de Atención Integral de Salud para la Prevención y</w:t>
      </w:r>
      <w:r w:rsidR="007B1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Tratamiento de personas usuarias de drogas que involucre a la comuni</w:t>
      </w:r>
      <w:r w:rsidR="007B150F">
        <w:rPr>
          <w:rFonts w:ascii="Times New Roman" w:hAnsi="Times New Roman" w:cs="Times New Roman"/>
          <w:color w:val="000000"/>
          <w:sz w:val="24"/>
          <w:szCs w:val="24"/>
        </w:rPr>
        <w:t>dad</w:t>
      </w:r>
      <w:r>
        <w:rPr>
          <w:rFonts w:ascii="Times New Roman" w:hAnsi="Times New Roman" w:cs="Times New Roman"/>
          <w:color w:val="000000"/>
          <w:sz w:val="24"/>
          <w:szCs w:val="24"/>
        </w:rPr>
        <w:t xml:space="preserve">, </w:t>
      </w:r>
      <w:r w:rsidR="007B150F">
        <w:rPr>
          <w:rFonts w:ascii="Times New Roman" w:hAnsi="Times New Roman" w:cs="Times New Roman"/>
          <w:color w:val="000000"/>
          <w:sz w:val="24"/>
          <w:szCs w:val="24"/>
        </w:rPr>
        <w:t xml:space="preserve">la </w:t>
      </w:r>
      <w:r>
        <w:rPr>
          <w:rFonts w:ascii="Times New Roman" w:hAnsi="Times New Roman" w:cs="Times New Roman"/>
          <w:color w:val="000000"/>
          <w:sz w:val="24"/>
          <w:szCs w:val="24"/>
        </w:rPr>
        <w:t xml:space="preserve">familia </w:t>
      </w:r>
      <w:r w:rsidR="007B150F">
        <w:rPr>
          <w:rFonts w:ascii="Times New Roman" w:hAnsi="Times New Roman" w:cs="Times New Roman"/>
          <w:color w:val="000000"/>
          <w:sz w:val="24"/>
          <w:szCs w:val="24"/>
        </w:rPr>
        <w:t xml:space="preserve">así como al nivel </w:t>
      </w:r>
      <w:r>
        <w:rPr>
          <w:rFonts w:ascii="Times New Roman" w:hAnsi="Times New Roman" w:cs="Times New Roman"/>
          <w:color w:val="000000"/>
          <w:sz w:val="24"/>
          <w:szCs w:val="24"/>
        </w:rPr>
        <w:t>educativo; y, al diagnóstico, tratamiento y rehabilitación, a nivel</w:t>
      </w:r>
      <w:r w:rsidR="007B1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asistencial intramural correspondiente al segundo nivel de atención conforme a lo establecido</w:t>
      </w:r>
      <w:r w:rsidR="007B1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 la tipología </w:t>
      </w:r>
      <w:r w:rsidR="007B150F">
        <w:rPr>
          <w:rFonts w:ascii="Times New Roman" w:hAnsi="Times New Roman" w:cs="Times New Roman"/>
          <w:color w:val="000000"/>
          <w:sz w:val="24"/>
          <w:szCs w:val="24"/>
        </w:rPr>
        <w:t xml:space="preserve">vigente </w:t>
      </w:r>
      <w:r>
        <w:rPr>
          <w:rFonts w:ascii="Times New Roman" w:hAnsi="Times New Roman" w:cs="Times New Roman"/>
          <w:color w:val="000000"/>
          <w:sz w:val="24"/>
          <w:szCs w:val="24"/>
        </w:rPr>
        <w:t>de los establecimientos del Sistema Nacional de Salud Pública.</w:t>
      </w:r>
      <w:r>
        <w:rPr>
          <w:rFonts w:ascii="Calibri" w:hAnsi="Calibri" w:cs="Calibri"/>
          <w:color w:val="000000"/>
        </w:rPr>
        <w:t xml:space="preserve"> </w:t>
      </w:r>
    </w:p>
    <w:p w14:paraId="6BD5E623"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18C335C4" w14:textId="77777777" w:rsidR="006E2A98"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Plan o Estrategia de Atención Integral de Salud para la Prevención y Tratamiento de</w:t>
      </w:r>
      <w:r w:rsidR="007B1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personas usuarias de drogas, será elaborado con los aportes y participación de</w:t>
      </w:r>
      <w:r w:rsidR="007B1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007B150F">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007B150F">
        <w:rPr>
          <w:rFonts w:ascii="Times New Roman" w:hAnsi="Times New Roman" w:cs="Times New Roman"/>
          <w:color w:val="000000"/>
          <w:sz w:val="24"/>
          <w:szCs w:val="24"/>
        </w:rPr>
        <w:t>Secretarías de Educación, Recreación y Deporte, de Inclusión Social</w:t>
      </w:r>
      <w:r w:rsidR="006E2A98">
        <w:rPr>
          <w:rFonts w:ascii="Times New Roman" w:hAnsi="Times New Roman" w:cs="Times New Roman"/>
          <w:color w:val="000000"/>
          <w:sz w:val="24"/>
          <w:szCs w:val="24"/>
        </w:rPr>
        <w:t xml:space="preserve"> y de Cultura </w:t>
      </w:r>
      <w:r w:rsidR="007B150F">
        <w:rPr>
          <w:rFonts w:ascii="Times New Roman" w:hAnsi="Times New Roman" w:cs="Times New Roman"/>
          <w:color w:val="000000"/>
          <w:sz w:val="24"/>
          <w:szCs w:val="24"/>
        </w:rPr>
        <w:t xml:space="preserve">o quienes hagan sus veces, </w:t>
      </w:r>
      <w:r>
        <w:rPr>
          <w:rFonts w:ascii="Times New Roman" w:hAnsi="Times New Roman" w:cs="Times New Roman"/>
          <w:color w:val="000000"/>
          <w:sz w:val="24"/>
          <w:szCs w:val="24"/>
        </w:rPr>
        <w:t>representantes de la</w:t>
      </w:r>
      <w:r w:rsidR="007B1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sociedad civil</w:t>
      </w:r>
      <w:r w:rsidR="006E2A98">
        <w:rPr>
          <w:rFonts w:ascii="Times New Roman" w:hAnsi="Times New Roman" w:cs="Times New Roman"/>
          <w:color w:val="000000"/>
          <w:sz w:val="24"/>
          <w:szCs w:val="24"/>
        </w:rPr>
        <w:t xml:space="preserve"> debidamente organizada</w:t>
      </w:r>
      <w:r>
        <w:rPr>
          <w:rFonts w:ascii="Times New Roman" w:hAnsi="Times New Roman" w:cs="Times New Roman"/>
          <w:color w:val="000000"/>
          <w:sz w:val="24"/>
          <w:szCs w:val="24"/>
        </w:rPr>
        <w:t>, propiciando de manera especial la participación de</w:t>
      </w:r>
      <w:r w:rsidR="006E2A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jóvenes, el Consejo de Protección de Derechos del Distrito Metropolitano de Quito, Cuerpo de</w:t>
      </w:r>
      <w:r w:rsidR="006E2A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Agentes Metropolitanos de Control de Quito y miembros de la fuerza pública; prestando</w:t>
      </w:r>
      <w:r w:rsidR="006E2A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especial énfasis a los grupos de atención prioritaria </w:t>
      </w:r>
      <w:r w:rsidR="006E2A98">
        <w:rPr>
          <w:rFonts w:ascii="Times New Roman" w:hAnsi="Times New Roman" w:cs="Times New Roman"/>
          <w:color w:val="000000"/>
          <w:sz w:val="24"/>
          <w:szCs w:val="24"/>
        </w:rPr>
        <w:t>establecidos en la normativa constitucional y convencional vigente</w:t>
      </w:r>
      <w:r>
        <w:rPr>
          <w:rFonts w:ascii="Times New Roman" w:hAnsi="Times New Roman" w:cs="Times New Roman"/>
          <w:color w:val="000000"/>
          <w:sz w:val="24"/>
          <w:szCs w:val="24"/>
        </w:rPr>
        <w:t>; considerando los ciclos de vida; y, con el enfoque de salud pública, derechos</w:t>
      </w:r>
      <w:r w:rsidR="006E2A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humanos y seguridad del paciente.</w:t>
      </w:r>
    </w:p>
    <w:p w14:paraId="101DF82C" w14:textId="7A368618"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519CCE74" w14:textId="77777777" w:rsidR="00FE3A09"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Plan o Estrategia de Atención Integral de Salud para la Prevención y Tratamiento de</w:t>
      </w:r>
      <w:r w:rsidR="00FE3A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personas usuarias de drogas, incluirá obligatoriamente los protocolos, instructivos, manuales</w:t>
      </w:r>
      <w:r w:rsidR="00FE3A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 matrices, formatos y flujos para referencia, derivación, contra referencia, referencia inversa</w:t>
      </w:r>
      <w:r w:rsidR="00FE3A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y transferencia de usuarios o pacientes.</w:t>
      </w:r>
    </w:p>
    <w:p w14:paraId="187DCF36" w14:textId="1C3C5530"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1C05A304" w14:textId="2BA651A3" w:rsidR="001F1B8E"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 Del Equipo Móvil de Atención General .-</w:t>
      </w:r>
      <w:r>
        <w:rPr>
          <w:rFonts w:ascii="Times New Roman" w:hAnsi="Times New Roman" w:cs="Times New Roman"/>
          <w:color w:val="000000"/>
          <w:sz w:val="24"/>
          <w:szCs w:val="24"/>
        </w:rPr>
        <w:t xml:space="preserve"> Las Unidades Metropolitanas de Salud</w:t>
      </w:r>
      <w:r w:rsidR="001F1B8E">
        <w:rPr>
          <w:rFonts w:ascii="Times New Roman" w:hAnsi="Times New Roman" w:cs="Times New Roman"/>
          <w:color w:val="000000"/>
          <w:sz w:val="24"/>
          <w:szCs w:val="24"/>
        </w:rPr>
        <w:t xml:space="preserve"> o quien haga sus veces</w:t>
      </w:r>
      <w:r>
        <w:rPr>
          <w:rFonts w:ascii="Times New Roman" w:hAnsi="Times New Roman" w:cs="Times New Roman"/>
          <w:color w:val="000000"/>
          <w:sz w:val="24"/>
          <w:szCs w:val="24"/>
        </w:rPr>
        <w:t>,</w:t>
      </w:r>
      <w:r w:rsidR="00BC052D">
        <w:rPr>
          <w:rFonts w:ascii="Times New Roman" w:hAnsi="Times New Roman" w:cs="Times New Roman"/>
          <w:color w:val="000000"/>
          <w:sz w:val="24"/>
          <w:szCs w:val="24"/>
        </w:rPr>
        <w:t xml:space="preserve"> </w:t>
      </w:r>
      <w:r w:rsidR="001F1B8E">
        <w:rPr>
          <w:rFonts w:ascii="Times New Roman" w:hAnsi="Times New Roman" w:cs="Times New Roman"/>
          <w:color w:val="000000"/>
          <w:sz w:val="24"/>
          <w:szCs w:val="24"/>
        </w:rPr>
        <w:t>con el personal a su</w:t>
      </w:r>
      <w:r>
        <w:rPr>
          <w:rFonts w:ascii="Times New Roman" w:hAnsi="Times New Roman" w:cs="Times New Roman"/>
          <w:color w:val="000000"/>
          <w:sz w:val="24"/>
          <w:szCs w:val="24"/>
        </w:rPr>
        <w:t xml:space="preserve"> cargo </w:t>
      </w:r>
      <w:r w:rsidR="001F1B8E">
        <w:rPr>
          <w:rFonts w:ascii="Times New Roman" w:hAnsi="Times New Roman" w:cs="Times New Roman"/>
          <w:color w:val="000000"/>
          <w:sz w:val="24"/>
          <w:szCs w:val="24"/>
        </w:rPr>
        <w:t xml:space="preserve">conformarán, </w:t>
      </w:r>
      <w:r>
        <w:rPr>
          <w:rFonts w:ascii="Times New Roman" w:hAnsi="Times New Roman" w:cs="Times New Roman"/>
          <w:color w:val="000000"/>
          <w:sz w:val="24"/>
          <w:szCs w:val="24"/>
        </w:rPr>
        <w:t>los Equipos Móviles de Atención General, que permitirá las prestaciones</w:t>
      </w:r>
      <w:r w:rsidR="001F1B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ambulatorias de baja complejidad de primer nivel de atención y realizarán acciones de</w:t>
      </w:r>
      <w:r w:rsidR="001F1B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promoción de la salud, prevención y atención extramural en salud mental y de medicina</w:t>
      </w:r>
      <w:r w:rsidR="001F1B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general, enmarcadas en </w:t>
      </w:r>
      <w:r>
        <w:rPr>
          <w:rFonts w:ascii="Times New Roman" w:hAnsi="Times New Roman" w:cs="Times New Roman"/>
          <w:color w:val="000000"/>
          <w:sz w:val="24"/>
          <w:szCs w:val="24"/>
        </w:rPr>
        <w:lastRenderedPageBreak/>
        <w:t>el abordaje de las adicciones, detección de factores de riesgo y</w:t>
      </w:r>
      <w:r w:rsidR="001F1B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referencia de pacientes a los consultorios de especialidad de segundo nivel de atención en la</w:t>
      </w:r>
      <w:r w:rsidR="001F1B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Unidades Metropolitanas de Salud</w:t>
      </w:r>
      <w:r w:rsidR="00B5249B">
        <w:rPr>
          <w:rFonts w:ascii="Times New Roman" w:hAnsi="Times New Roman" w:cs="Times New Roman"/>
          <w:color w:val="000000"/>
          <w:sz w:val="24"/>
          <w:szCs w:val="24"/>
        </w:rPr>
        <w:t>o quien haga sus veces</w:t>
      </w:r>
      <w:r>
        <w:rPr>
          <w:rFonts w:ascii="Times New Roman" w:hAnsi="Times New Roman" w:cs="Times New Roman"/>
          <w:color w:val="000000"/>
          <w:sz w:val="24"/>
          <w:szCs w:val="24"/>
        </w:rPr>
        <w:t>.</w:t>
      </w:r>
    </w:p>
    <w:p w14:paraId="1C268966" w14:textId="30D5FADC"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7A933513" w14:textId="332AC164"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Las atenciones de salud ejercidas por las Unidades Metropolitanas de Salud</w:t>
      </w:r>
      <w:r w:rsidR="00B5249B">
        <w:rPr>
          <w:rFonts w:ascii="Times New Roman" w:hAnsi="Times New Roman" w:cs="Times New Roman"/>
          <w:color w:val="000000"/>
          <w:sz w:val="24"/>
          <w:szCs w:val="24"/>
        </w:rPr>
        <w:t xml:space="preserve"> o quien haga sus veces,</w:t>
      </w:r>
      <w:r>
        <w:rPr>
          <w:rFonts w:ascii="Times New Roman" w:hAnsi="Times New Roman" w:cs="Times New Roman"/>
          <w:color w:val="000000"/>
          <w:sz w:val="24"/>
          <w:szCs w:val="24"/>
        </w:rPr>
        <w:t xml:space="preserve"> deberán contar con</w:t>
      </w:r>
      <w:r w:rsidR="00B524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 supervisión y aprobación por parte de la </w:t>
      </w:r>
      <w:r w:rsidR="003B3C2F">
        <w:rPr>
          <w:rFonts w:ascii="Times New Roman" w:hAnsi="Times New Roman" w:cs="Times New Roman"/>
          <w:color w:val="000000"/>
          <w:sz w:val="24"/>
          <w:szCs w:val="24"/>
        </w:rPr>
        <w:t>entidad</w:t>
      </w:r>
      <w:r>
        <w:rPr>
          <w:rFonts w:ascii="Times New Roman" w:hAnsi="Times New Roman" w:cs="Times New Roman"/>
          <w:color w:val="000000"/>
          <w:sz w:val="24"/>
          <w:szCs w:val="24"/>
        </w:rPr>
        <w:t xml:space="preserve"> o Dirección Metropolitana encargada de</w:t>
      </w:r>
      <w:r w:rsidR="00B524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Gestión del Subsistema de Salud, o quien haga sus veces.</w:t>
      </w:r>
      <w:r>
        <w:rPr>
          <w:rFonts w:ascii="Calibri" w:hAnsi="Calibri" w:cs="Calibri"/>
          <w:color w:val="000000"/>
        </w:rPr>
        <w:t xml:space="preserve"> </w:t>
      </w:r>
    </w:p>
    <w:p w14:paraId="7C680785"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0E2778DB" w14:textId="7A789C04"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Las actividades referentes a la promoción de la salud y prevención de adicciones extramural,</w:t>
      </w:r>
      <w:r w:rsidR="003B3C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ejecutadas por el personal que conforme los Equipos Móviles de Atención General, deberán</w:t>
      </w:r>
      <w:r w:rsidR="003B3C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contar con la supervisión y aprobación por parte de la </w:t>
      </w:r>
      <w:r w:rsidR="003B3C2F">
        <w:rPr>
          <w:rFonts w:ascii="Times New Roman" w:hAnsi="Times New Roman" w:cs="Times New Roman"/>
          <w:color w:val="000000"/>
          <w:sz w:val="24"/>
          <w:szCs w:val="24"/>
        </w:rPr>
        <w:t>entidad</w:t>
      </w:r>
      <w:r>
        <w:rPr>
          <w:rFonts w:ascii="Times New Roman" w:hAnsi="Times New Roman" w:cs="Times New Roman"/>
          <w:color w:val="000000"/>
          <w:sz w:val="24"/>
          <w:szCs w:val="24"/>
        </w:rPr>
        <w:t xml:space="preserve"> o </w:t>
      </w:r>
      <w:r w:rsidR="003B3C2F">
        <w:rPr>
          <w:rFonts w:ascii="Times New Roman" w:hAnsi="Times New Roman" w:cs="Times New Roman"/>
          <w:color w:val="000000"/>
          <w:sz w:val="24"/>
          <w:szCs w:val="24"/>
        </w:rPr>
        <w:t>D</w:t>
      </w:r>
      <w:r>
        <w:rPr>
          <w:rFonts w:ascii="Times New Roman" w:hAnsi="Times New Roman" w:cs="Times New Roman"/>
          <w:color w:val="000000"/>
          <w:sz w:val="24"/>
          <w:szCs w:val="24"/>
        </w:rPr>
        <w:t xml:space="preserve">irección </w:t>
      </w:r>
      <w:r w:rsidR="003B3C2F">
        <w:rPr>
          <w:rFonts w:ascii="Times New Roman" w:hAnsi="Times New Roman" w:cs="Times New Roman"/>
          <w:color w:val="000000"/>
          <w:sz w:val="24"/>
          <w:szCs w:val="24"/>
        </w:rPr>
        <w:t xml:space="preserve">Metropolitana </w:t>
      </w:r>
      <w:r>
        <w:rPr>
          <w:rFonts w:ascii="Times New Roman" w:hAnsi="Times New Roman" w:cs="Times New Roman"/>
          <w:color w:val="000000"/>
          <w:sz w:val="24"/>
          <w:szCs w:val="24"/>
        </w:rPr>
        <w:t>responsable de la</w:t>
      </w:r>
      <w:r w:rsidR="003B3C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Promoción de la Salud y Prevención de la Enfermedad, o quién haga sus veces.</w:t>
      </w:r>
      <w:r>
        <w:rPr>
          <w:rFonts w:ascii="Calibri" w:hAnsi="Calibri" w:cs="Calibri"/>
          <w:color w:val="000000"/>
        </w:rPr>
        <w:t xml:space="preserve"> </w:t>
      </w:r>
    </w:p>
    <w:p w14:paraId="1B5424D4"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46EC69DD" w14:textId="6BA4B3E1"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w:t>
      </w:r>
      <w:r w:rsidR="00246DA5">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s </w:t>
      </w:r>
      <w:r w:rsidR="00246DA5">
        <w:rPr>
          <w:rFonts w:ascii="Times New Roman" w:hAnsi="Times New Roman" w:cs="Times New Roman"/>
          <w:b/>
          <w:bCs/>
          <w:color w:val="000000"/>
          <w:sz w:val="24"/>
          <w:szCs w:val="24"/>
        </w:rPr>
        <w:t xml:space="preserve">Unidades Metropolitanas de Salud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Las Unidades</w:t>
      </w:r>
      <w:r w:rsidR="00246D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Metropolitanas de Salud</w:t>
      </w:r>
      <w:r w:rsidR="00246DA5">
        <w:rPr>
          <w:rFonts w:ascii="Times New Roman" w:hAnsi="Times New Roman" w:cs="Times New Roman"/>
          <w:color w:val="000000"/>
          <w:sz w:val="24"/>
          <w:szCs w:val="24"/>
        </w:rPr>
        <w:t>, o quien haga sus veces</w:t>
      </w:r>
      <w:r>
        <w:rPr>
          <w:rFonts w:ascii="Times New Roman" w:hAnsi="Times New Roman" w:cs="Times New Roman"/>
          <w:color w:val="000000"/>
          <w:sz w:val="24"/>
          <w:szCs w:val="24"/>
        </w:rPr>
        <w:t>, brindarán atención médica y psicológica especializada intramural de</w:t>
      </w:r>
      <w:r w:rsidR="003B3C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segundo nivel de atención. </w:t>
      </w:r>
      <w:r>
        <w:rPr>
          <w:rFonts w:ascii="Calibri" w:hAnsi="Calibri" w:cs="Calibri"/>
          <w:color w:val="000000"/>
        </w:rPr>
        <w:t xml:space="preserve"> </w:t>
      </w:r>
    </w:p>
    <w:p w14:paraId="28261B85" w14:textId="77777777" w:rsidR="003B3C2F" w:rsidRDefault="003B3C2F" w:rsidP="00C11844">
      <w:pPr>
        <w:autoSpaceDE w:val="0"/>
        <w:autoSpaceDN w:val="0"/>
        <w:adjustRightInd w:val="0"/>
        <w:spacing w:after="0" w:line="360" w:lineRule="auto"/>
        <w:jc w:val="both"/>
        <w:rPr>
          <w:rFonts w:ascii="Times New Roman" w:hAnsi="Times New Roman" w:cs="Times New Roman"/>
          <w:sz w:val="24"/>
          <w:szCs w:val="24"/>
        </w:rPr>
      </w:pPr>
    </w:p>
    <w:p w14:paraId="4EBB15B9" w14:textId="49057EB0" w:rsidR="00FF14B8" w:rsidRDefault="00471ED2"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Plan o Estrategia de Atención Integral de Salud para la Prevención y Tratamiento de personas usuarias de drogas que emite la Secretaría de Salud, o quien haga sus veces, </w:t>
      </w:r>
      <w:r w:rsidR="00F06514">
        <w:rPr>
          <w:rFonts w:ascii="Times New Roman" w:hAnsi="Times New Roman" w:cs="Times New Roman"/>
          <w:color w:val="000000"/>
          <w:sz w:val="24"/>
          <w:szCs w:val="24"/>
        </w:rPr>
        <w:t>de</w:t>
      </w:r>
      <w:r>
        <w:rPr>
          <w:rFonts w:ascii="Times New Roman" w:hAnsi="Times New Roman" w:cs="Times New Roman"/>
          <w:color w:val="000000"/>
          <w:sz w:val="24"/>
          <w:szCs w:val="24"/>
        </w:rPr>
        <w:t>finirá la acción en todo el Distrito Metropolitano de Quito.</w:t>
      </w:r>
      <w:r w:rsidR="008859C1">
        <w:rPr>
          <w:rFonts w:ascii="Times New Roman" w:hAnsi="Times New Roman" w:cs="Times New Roman"/>
          <w:color w:val="000000"/>
          <w:sz w:val="24"/>
          <w:szCs w:val="24"/>
        </w:rPr>
        <w:t xml:space="preserve"> </w:t>
      </w:r>
    </w:p>
    <w:p w14:paraId="179B3233" w14:textId="77777777" w:rsidR="00FF14B8" w:rsidRDefault="00FF14B8" w:rsidP="00C11844">
      <w:pPr>
        <w:autoSpaceDE w:val="0"/>
        <w:autoSpaceDN w:val="0"/>
        <w:adjustRightInd w:val="0"/>
        <w:spacing w:after="0" w:line="360" w:lineRule="auto"/>
        <w:jc w:val="both"/>
        <w:rPr>
          <w:rFonts w:ascii="Times New Roman" w:hAnsi="Times New Roman" w:cs="Times New Roman"/>
          <w:color w:val="000000"/>
          <w:sz w:val="24"/>
          <w:szCs w:val="24"/>
        </w:rPr>
      </w:pPr>
    </w:p>
    <w:p w14:paraId="197429D3" w14:textId="0B4C9BD1" w:rsidR="003B3C2F" w:rsidRDefault="002F02F9"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008859C1">
        <w:rPr>
          <w:rFonts w:ascii="Times New Roman" w:hAnsi="Times New Roman" w:cs="Times New Roman"/>
          <w:color w:val="000000"/>
          <w:sz w:val="24"/>
          <w:szCs w:val="24"/>
        </w:rPr>
        <w:t>Unidad Metropolitana de Salud</w:t>
      </w:r>
      <w:r w:rsidR="003B695C">
        <w:rPr>
          <w:rFonts w:ascii="Times New Roman" w:hAnsi="Times New Roman" w:cs="Times New Roman"/>
          <w:color w:val="000000"/>
          <w:sz w:val="24"/>
          <w:szCs w:val="24"/>
        </w:rPr>
        <w:t xml:space="preserve"> optimizará el talento humano de acuerdo a la necesidad</w:t>
      </w:r>
      <w:r w:rsidR="008859C1">
        <w:rPr>
          <w:rFonts w:ascii="Times New Roman" w:hAnsi="Times New Roman" w:cs="Times New Roman"/>
          <w:color w:val="000000"/>
          <w:sz w:val="24"/>
          <w:szCs w:val="24"/>
        </w:rPr>
        <w:t>, será definido con base</w:t>
      </w:r>
      <w:r w:rsidR="003B3C2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en el perfil epidemiológico de la población, demanda y capacidad operativa </w:t>
      </w:r>
      <w:r w:rsidR="003B695C">
        <w:rPr>
          <w:rFonts w:ascii="Times New Roman" w:hAnsi="Times New Roman" w:cs="Times New Roman"/>
          <w:color w:val="000000"/>
          <w:sz w:val="24"/>
          <w:szCs w:val="24"/>
        </w:rPr>
        <w:t>establecidos</w:t>
      </w:r>
      <w:r w:rsidR="008859C1">
        <w:rPr>
          <w:rFonts w:ascii="Times New Roman" w:hAnsi="Times New Roman" w:cs="Times New Roman"/>
          <w:color w:val="000000"/>
          <w:sz w:val="24"/>
          <w:szCs w:val="24"/>
        </w:rPr>
        <w:t xml:space="preserve"> por la Secretaría de Salud</w:t>
      </w:r>
      <w:r w:rsidR="003B3C2F">
        <w:rPr>
          <w:rFonts w:ascii="Times New Roman" w:hAnsi="Times New Roman" w:cs="Times New Roman"/>
          <w:color w:val="000000"/>
          <w:sz w:val="24"/>
          <w:szCs w:val="24"/>
        </w:rPr>
        <w:t>, o quien haga sus veces</w:t>
      </w:r>
      <w:r w:rsidR="008859C1">
        <w:rPr>
          <w:rFonts w:ascii="Times New Roman" w:hAnsi="Times New Roman" w:cs="Times New Roman"/>
          <w:color w:val="000000"/>
          <w:sz w:val="24"/>
          <w:szCs w:val="24"/>
        </w:rPr>
        <w:t>.</w:t>
      </w:r>
    </w:p>
    <w:p w14:paraId="6CB5752F" w14:textId="70020B30"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04FE15C7" w14:textId="74F0B7A0"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Los profesionales de la salud que presten sus servicios en </w:t>
      </w:r>
      <w:r w:rsidR="003B695C">
        <w:rPr>
          <w:rFonts w:ascii="Times New Roman" w:hAnsi="Times New Roman" w:cs="Times New Roman"/>
          <w:color w:val="000000"/>
          <w:sz w:val="24"/>
          <w:szCs w:val="24"/>
        </w:rPr>
        <w:t xml:space="preserve">las Unidades Metropolitanas de Salud, o quien haga sus veces, a través de </w:t>
      </w:r>
      <w:r>
        <w:rPr>
          <w:rFonts w:ascii="Times New Roman" w:hAnsi="Times New Roman" w:cs="Times New Roman"/>
          <w:color w:val="000000"/>
          <w:sz w:val="24"/>
          <w:szCs w:val="24"/>
        </w:rPr>
        <w:t>consultorios de</w:t>
      </w:r>
      <w:r w:rsidR="003B3C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Especialidad de</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Adicciones (CEA)</w:t>
      </w:r>
      <w:r w:rsidR="003B695C">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deberán acreditar formación</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profesional en medicina general y especialidad médica en psiquiatría, para el caso de la</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atención médica especializada; y, formación en psicología clínica, pudiendo contar además con</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título de cuarto nivel en prevención de adicciones o afines, para la atención psicológica</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especializada conforme a los lineamientos emitidos por la Autoridad Sanitaria Nacional en este</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ámbito. En todos los </w:t>
      </w:r>
      <w:r>
        <w:rPr>
          <w:rFonts w:ascii="Times New Roman" w:hAnsi="Times New Roman" w:cs="Times New Roman"/>
          <w:color w:val="000000"/>
          <w:sz w:val="24"/>
          <w:szCs w:val="24"/>
        </w:rPr>
        <w:lastRenderedPageBreak/>
        <w:t>casos, el registro de los títulos obligatoriamente debe acreditarse ante la</w:t>
      </w:r>
      <w:r w:rsidR="003B69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Autoridad en Educación Superior del Ecuador y por la Autoridad Sanitaria Nacional, o qui</w:t>
      </w:r>
      <w:r w:rsidR="003B695C">
        <w:rPr>
          <w:rFonts w:ascii="Times New Roman" w:hAnsi="Times New Roman" w:cs="Times New Roman"/>
          <w:color w:val="000000"/>
          <w:sz w:val="24"/>
          <w:szCs w:val="24"/>
        </w:rPr>
        <w:t xml:space="preserve">enes </w:t>
      </w:r>
      <w:r>
        <w:rPr>
          <w:rFonts w:ascii="Times New Roman" w:hAnsi="Times New Roman" w:cs="Times New Roman"/>
          <w:color w:val="000000"/>
          <w:sz w:val="24"/>
          <w:szCs w:val="24"/>
        </w:rPr>
        <w:t>haga</w:t>
      </w:r>
      <w:r w:rsidR="003B695C">
        <w:rPr>
          <w:rFonts w:ascii="Times New Roman" w:hAnsi="Times New Roman" w:cs="Times New Roman"/>
          <w:color w:val="000000"/>
          <w:sz w:val="24"/>
          <w:szCs w:val="24"/>
        </w:rPr>
        <w:t>n</w:t>
      </w:r>
      <w:r>
        <w:rPr>
          <w:rFonts w:ascii="Times New Roman" w:hAnsi="Times New Roman" w:cs="Times New Roman"/>
          <w:color w:val="000000"/>
          <w:sz w:val="24"/>
          <w:szCs w:val="24"/>
        </w:rPr>
        <w:t xml:space="preserve"> sus veces.  </w:t>
      </w:r>
      <w:r>
        <w:rPr>
          <w:rFonts w:ascii="Calibri" w:hAnsi="Calibri" w:cs="Calibri"/>
          <w:color w:val="000000"/>
        </w:rPr>
        <w:t xml:space="preserve"> </w:t>
      </w:r>
    </w:p>
    <w:p w14:paraId="2296201A"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38437C47" w14:textId="7670ED07" w:rsidR="004C195B"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w:t>
      </w:r>
      <w:r w:rsidR="004C195B" w:rsidRPr="004C195B">
        <w:rPr>
          <w:rFonts w:ascii="Times New Roman" w:hAnsi="Times New Roman" w:cs="Times New Roman"/>
          <w:b/>
          <w:bCs/>
          <w:color w:val="000000"/>
          <w:sz w:val="24"/>
          <w:szCs w:val="24"/>
        </w:rPr>
        <w:t xml:space="preserve">De los Medios </w:t>
      </w:r>
      <w:r w:rsidRPr="004C195B">
        <w:rPr>
          <w:rFonts w:ascii="Times New Roman" w:hAnsi="Times New Roman" w:cs="Times New Roman"/>
          <w:b/>
          <w:bCs/>
          <w:color w:val="000000"/>
          <w:sz w:val="24"/>
          <w:szCs w:val="24"/>
        </w:rPr>
        <w:t>Metropolitan</w:t>
      </w:r>
      <w:r w:rsidR="004C195B" w:rsidRPr="004C195B">
        <w:rPr>
          <w:rFonts w:ascii="Times New Roman" w:hAnsi="Times New Roman" w:cs="Times New Roman"/>
          <w:b/>
          <w:bCs/>
          <w:color w:val="000000"/>
          <w:sz w:val="24"/>
          <w:szCs w:val="24"/>
        </w:rPr>
        <w:t>o</w:t>
      </w:r>
      <w:r w:rsidR="004C195B">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para la Promoción y</w:t>
      </w:r>
      <w:r w:rsidR="003B695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Prevención.- </w:t>
      </w:r>
      <w:r>
        <w:rPr>
          <w:rFonts w:ascii="Times New Roman" w:hAnsi="Times New Roman" w:cs="Times New Roman"/>
          <w:color w:val="000000"/>
          <w:sz w:val="24"/>
          <w:szCs w:val="24"/>
        </w:rPr>
        <w:t>Las Unidades Metropolitanas de Salud, con base en su radio de cobertura</w:t>
      </w:r>
      <w:r w:rsidR="003B695C">
        <w:rPr>
          <w:rFonts w:ascii="Times New Roman" w:hAnsi="Times New Roman" w:cs="Times New Roman"/>
          <w:color w:val="000000"/>
          <w:sz w:val="24"/>
          <w:szCs w:val="24"/>
        </w:rPr>
        <w:t xml:space="preserve"> y </w:t>
      </w:r>
      <w:r w:rsidR="004C195B">
        <w:rPr>
          <w:rFonts w:ascii="Times New Roman" w:hAnsi="Times New Roman" w:cs="Times New Roman"/>
          <w:color w:val="000000"/>
          <w:sz w:val="24"/>
          <w:szCs w:val="24"/>
        </w:rPr>
        <w:t>presupuesto</w:t>
      </w:r>
      <w:r>
        <w:rPr>
          <w:rFonts w:ascii="Times New Roman" w:hAnsi="Times New Roman" w:cs="Times New Roman"/>
          <w:color w:val="000000"/>
          <w:sz w:val="24"/>
          <w:szCs w:val="24"/>
        </w:rPr>
        <w:t>,</w:t>
      </w:r>
      <w:r w:rsidR="004C19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implementarán progresivamente, en los inmuebles metropolitanos del sector salud, los</w:t>
      </w:r>
      <w:r w:rsidR="004C19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equipos técnicos e infraestructura para la generación de espacios destinados a: </w:t>
      </w:r>
    </w:p>
    <w:p w14:paraId="709BF65A" w14:textId="77777777" w:rsidR="004C195B" w:rsidRDefault="004C195B" w:rsidP="00C11844">
      <w:pPr>
        <w:autoSpaceDE w:val="0"/>
        <w:autoSpaceDN w:val="0"/>
        <w:adjustRightInd w:val="0"/>
        <w:spacing w:after="0" w:line="360" w:lineRule="auto"/>
        <w:jc w:val="both"/>
        <w:rPr>
          <w:rFonts w:ascii="Times New Roman" w:hAnsi="Times New Roman" w:cs="Times New Roman"/>
          <w:color w:val="000000"/>
          <w:sz w:val="24"/>
          <w:szCs w:val="24"/>
        </w:rPr>
      </w:pPr>
    </w:p>
    <w:p w14:paraId="30C36461" w14:textId="157B3E0D" w:rsidR="004C195B" w:rsidRPr="004C195B" w:rsidRDefault="008859C1" w:rsidP="00C11844">
      <w:pPr>
        <w:pStyle w:val="Prrafodelista"/>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4C195B">
        <w:rPr>
          <w:rFonts w:ascii="Times New Roman" w:hAnsi="Times New Roman" w:cs="Times New Roman"/>
          <w:color w:val="000000"/>
          <w:sz w:val="24"/>
          <w:szCs w:val="24"/>
        </w:rPr>
        <w:t>la promoción</w:t>
      </w:r>
      <w:r w:rsidR="004C195B" w:rsidRPr="004C195B">
        <w:rPr>
          <w:rFonts w:ascii="Times New Roman" w:hAnsi="Times New Roman" w:cs="Times New Roman"/>
          <w:color w:val="000000"/>
          <w:sz w:val="24"/>
          <w:szCs w:val="24"/>
        </w:rPr>
        <w:t xml:space="preserve"> </w:t>
      </w:r>
      <w:r w:rsidRPr="004C195B">
        <w:rPr>
          <w:rFonts w:ascii="Times New Roman" w:hAnsi="Times New Roman" w:cs="Times New Roman"/>
          <w:color w:val="000000"/>
          <w:sz w:val="24"/>
          <w:szCs w:val="24"/>
        </w:rPr>
        <w:t>de la salud y prevención de adicciones enmarcados en fortalecer las capacidades personales y</w:t>
      </w:r>
      <w:r w:rsidR="004C195B" w:rsidRPr="004C195B">
        <w:rPr>
          <w:rFonts w:ascii="Times New Roman" w:hAnsi="Times New Roman" w:cs="Times New Roman"/>
          <w:color w:val="000000"/>
          <w:sz w:val="24"/>
          <w:szCs w:val="24"/>
        </w:rPr>
        <w:t xml:space="preserve"> </w:t>
      </w:r>
      <w:r w:rsidRPr="004C195B">
        <w:rPr>
          <w:rFonts w:ascii="Times New Roman" w:hAnsi="Times New Roman" w:cs="Times New Roman"/>
          <w:color w:val="000000"/>
          <w:sz w:val="24"/>
          <w:szCs w:val="24"/>
        </w:rPr>
        <w:t>sociales para el bienestar integral y la vida plena</w:t>
      </w:r>
      <w:r w:rsidR="004C195B" w:rsidRPr="004C195B">
        <w:rPr>
          <w:rFonts w:ascii="Times New Roman" w:hAnsi="Times New Roman" w:cs="Times New Roman"/>
          <w:color w:val="000000"/>
          <w:sz w:val="24"/>
          <w:szCs w:val="24"/>
        </w:rPr>
        <w:t>;</w:t>
      </w:r>
    </w:p>
    <w:p w14:paraId="3C607A50" w14:textId="390C2B3D" w:rsidR="008859C1" w:rsidRPr="004C195B" w:rsidRDefault="004C195B" w:rsidP="00C11844">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4C195B">
        <w:rPr>
          <w:rFonts w:ascii="Times New Roman" w:hAnsi="Times New Roman" w:cs="Times New Roman"/>
          <w:color w:val="000000"/>
          <w:sz w:val="24"/>
          <w:szCs w:val="24"/>
        </w:rPr>
        <w:t>D</w:t>
      </w:r>
      <w:r w:rsidR="008859C1" w:rsidRPr="004C195B">
        <w:rPr>
          <w:rFonts w:ascii="Times New Roman" w:hAnsi="Times New Roman" w:cs="Times New Roman"/>
          <w:color w:val="000000"/>
          <w:sz w:val="24"/>
          <w:szCs w:val="24"/>
        </w:rPr>
        <w:t>iagnóstico y tratamiento</w:t>
      </w:r>
      <w:r w:rsidR="008859C1" w:rsidRPr="004C195B">
        <w:rPr>
          <w:rFonts w:ascii="Calibri Light" w:hAnsi="Calibri Light" w:cs="Calibri Light"/>
          <w:color w:val="000000"/>
        </w:rPr>
        <w:t xml:space="preserve">, </w:t>
      </w:r>
      <w:r w:rsidR="008859C1" w:rsidRPr="004C195B">
        <w:rPr>
          <w:rFonts w:ascii="Times New Roman" w:hAnsi="Times New Roman" w:cs="Times New Roman"/>
          <w:color w:val="000000"/>
          <w:sz w:val="24"/>
          <w:szCs w:val="24"/>
        </w:rPr>
        <w:t>transformando</w:t>
      </w:r>
      <w:r w:rsidRPr="004C195B">
        <w:rPr>
          <w:rFonts w:ascii="Times New Roman" w:hAnsi="Times New Roman" w:cs="Times New Roman"/>
          <w:color w:val="000000"/>
          <w:sz w:val="24"/>
          <w:szCs w:val="24"/>
        </w:rPr>
        <w:t xml:space="preserve"> </w:t>
      </w:r>
      <w:r w:rsidR="008859C1" w:rsidRPr="004C195B">
        <w:rPr>
          <w:rFonts w:ascii="Times New Roman" w:hAnsi="Times New Roman" w:cs="Times New Roman"/>
          <w:color w:val="000000"/>
          <w:sz w:val="24"/>
          <w:szCs w:val="24"/>
        </w:rPr>
        <w:t>las condiciones locales que afectan la salud, permitiendo el control y empoderamiento de los</w:t>
      </w:r>
      <w:r w:rsidRPr="004C195B">
        <w:rPr>
          <w:rFonts w:ascii="Times New Roman" w:hAnsi="Times New Roman" w:cs="Times New Roman"/>
          <w:color w:val="000000"/>
          <w:sz w:val="24"/>
          <w:szCs w:val="24"/>
        </w:rPr>
        <w:t xml:space="preserve"> </w:t>
      </w:r>
      <w:r w:rsidR="008859C1" w:rsidRPr="004C195B">
        <w:rPr>
          <w:rFonts w:ascii="Times New Roman" w:hAnsi="Times New Roman" w:cs="Times New Roman"/>
          <w:color w:val="000000"/>
          <w:sz w:val="24"/>
          <w:szCs w:val="24"/>
        </w:rPr>
        <w:t>actores sociales sobre su salud integral</w:t>
      </w:r>
      <w:r w:rsidR="008859C1" w:rsidRPr="004C195B">
        <w:rPr>
          <w:rFonts w:ascii="Times New Roman" w:hAnsi="Times New Roman" w:cs="Times New Roman"/>
          <w:b/>
          <w:bCs/>
          <w:color w:val="000000"/>
          <w:sz w:val="24"/>
          <w:szCs w:val="24"/>
        </w:rPr>
        <w:t>.</w:t>
      </w:r>
      <w:r w:rsidR="008859C1" w:rsidRPr="004C195B">
        <w:rPr>
          <w:rFonts w:ascii="Calibri" w:hAnsi="Calibri" w:cs="Calibri"/>
          <w:color w:val="000000"/>
        </w:rPr>
        <w:t xml:space="preserve"> </w:t>
      </w:r>
    </w:p>
    <w:p w14:paraId="22E3925D" w14:textId="77777777" w:rsidR="004C195B" w:rsidRPr="004C195B" w:rsidRDefault="004C195B" w:rsidP="00C11844">
      <w:pPr>
        <w:pStyle w:val="Prrafodelista"/>
        <w:autoSpaceDE w:val="0"/>
        <w:autoSpaceDN w:val="0"/>
        <w:adjustRightInd w:val="0"/>
        <w:spacing w:after="0" w:line="360" w:lineRule="auto"/>
        <w:jc w:val="both"/>
        <w:rPr>
          <w:rFonts w:ascii="Times New Roman" w:hAnsi="Times New Roman" w:cs="Times New Roman"/>
          <w:sz w:val="24"/>
          <w:szCs w:val="24"/>
        </w:rPr>
      </w:pPr>
    </w:p>
    <w:p w14:paraId="2C950E08" w14:textId="4DC30D8B"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En los inmuebles </w:t>
      </w:r>
      <w:r w:rsidR="004C195B">
        <w:rPr>
          <w:rFonts w:ascii="Times New Roman" w:hAnsi="Times New Roman" w:cs="Times New Roman"/>
          <w:color w:val="000000"/>
          <w:sz w:val="24"/>
          <w:szCs w:val="24"/>
        </w:rPr>
        <w:t xml:space="preserve">metropolitanos del sector salud </w:t>
      </w:r>
      <w:r>
        <w:rPr>
          <w:rFonts w:ascii="Times New Roman" w:hAnsi="Times New Roman" w:cs="Times New Roman"/>
          <w:color w:val="000000"/>
          <w:sz w:val="24"/>
          <w:szCs w:val="24"/>
        </w:rPr>
        <w:t>destinados a la promoción de la salud y prevención de adicciones se deb</w:t>
      </w:r>
      <w:r w:rsidR="004C195B">
        <w:rPr>
          <w:rFonts w:ascii="Times New Roman" w:hAnsi="Times New Roman" w:cs="Times New Roman"/>
          <w:color w:val="000000"/>
          <w:sz w:val="24"/>
          <w:szCs w:val="24"/>
        </w:rPr>
        <w:t xml:space="preserve">e </w:t>
      </w:r>
      <w:r>
        <w:rPr>
          <w:rFonts w:ascii="Times New Roman" w:hAnsi="Times New Roman" w:cs="Times New Roman"/>
          <w:color w:val="000000"/>
          <w:sz w:val="24"/>
          <w:szCs w:val="24"/>
        </w:rPr>
        <w:t>contar con personal cuyo perfil sea de al menos: administrador del bien, profesional de las</w:t>
      </w:r>
      <w:r w:rsidR="004C19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ramas de psicología, terapia ocupacional, trabajo social, orientador familiar; y, personal</w:t>
      </w:r>
      <w:r w:rsidR="004C19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vivencial, para prestar especial énfasis al mantenimiento y seguimiento de los pacientes o</w:t>
      </w:r>
      <w:r w:rsidR="004C19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usuarios que sean derivados de los Consultorios de Especialidad de Adicciones de las Unidades</w:t>
      </w:r>
      <w:r w:rsidR="004C19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Metropolitanas de Salud. </w:t>
      </w:r>
      <w:r>
        <w:rPr>
          <w:rFonts w:ascii="Calibri" w:hAnsi="Calibri" w:cs="Calibri"/>
          <w:color w:val="000000"/>
        </w:rPr>
        <w:t xml:space="preserve"> </w:t>
      </w:r>
    </w:p>
    <w:p w14:paraId="6D4801A0"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77A43F6E" w14:textId="36CC754C"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En los inmuebles</w:t>
      </w:r>
      <w:r w:rsidR="005D1A28">
        <w:rPr>
          <w:rFonts w:ascii="Times New Roman" w:hAnsi="Times New Roman" w:cs="Times New Roman"/>
          <w:color w:val="000000"/>
          <w:sz w:val="24"/>
          <w:szCs w:val="24"/>
        </w:rPr>
        <w:t xml:space="preserve"> del sector salud,</w:t>
      </w:r>
      <w:r>
        <w:rPr>
          <w:rFonts w:ascii="Times New Roman" w:hAnsi="Times New Roman" w:cs="Times New Roman"/>
          <w:color w:val="000000"/>
          <w:sz w:val="24"/>
          <w:szCs w:val="24"/>
        </w:rPr>
        <w:t xml:space="preserve"> destinados al diagnóstico y tratamiento para personas usuarias de drogas, </w:t>
      </w:r>
      <w:r w:rsidR="00224FFF">
        <w:rPr>
          <w:rFonts w:ascii="Times New Roman" w:hAnsi="Times New Roman" w:cs="Times New Roman"/>
          <w:color w:val="000000"/>
          <w:sz w:val="24"/>
          <w:szCs w:val="24"/>
        </w:rPr>
        <w:t xml:space="preserve">se debe </w:t>
      </w:r>
      <w:r>
        <w:rPr>
          <w:rFonts w:ascii="Times New Roman" w:hAnsi="Times New Roman" w:cs="Times New Roman"/>
          <w:color w:val="000000"/>
          <w:sz w:val="24"/>
          <w:szCs w:val="24"/>
        </w:rPr>
        <w:t>con</w:t>
      </w:r>
      <w:r w:rsidR="009E0170">
        <w:rPr>
          <w:rFonts w:ascii="Times New Roman" w:hAnsi="Times New Roman" w:cs="Times New Roman"/>
          <w:color w:val="000000"/>
          <w:sz w:val="24"/>
          <w:szCs w:val="24"/>
        </w:rPr>
        <w:t>formar</w:t>
      </w:r>
      <w:r>
        <w:rPr>
          <w:rFonts w:ascii="Times New Roman" w:hAnsi="Times New Roman" w:cs="Times New Roman"/>
          <w:color w:val="000000"/>
          <w:sz w:val="24"/>
          <w:szCs w:val="24"/>
        </w:rPr>
        <w:t xml:space="preserve"> un equipo técnico</w:t>
      </w:r>
      <w:r w:rsidR="009E0170">
        <w:rPr>
          <w:rFonts w:ascii="Times New Roman" w:hAnsi="Times New Roman" w:cs="Times New Roman"/>
          <w:color w:val="000000"/>
          <w:sz w:val="24"/>
          <w:szCs w:val="24"/>
        </w:rPr>
        <w:t xml:space="preserve"> con personal de la Unidades Metropolitanas de Salud</w:t>
      </w:r>
      <w:r w:rsidR="00381D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81DC4">
        <w:rPr>
          <w:rFonts w:ascii="Times New Roman" w:hAnsi="Times New Roman" w:cs="Times New Roman"/>
          <w:color w:val="000000"/>
          <w:sz w:val="24"/>
          <w:szCs w:val="24"/>
        </w:rPr>
        <w:t xml:space="preserve">por medio del cual se </w:t>
      </w:r>
      <w:r w:rsidR="009E0170">
        <w:rPr>
          <w:rFonts w:ascii="Times New Roman" w:hAnsi="Times New Roman" w:cs="Times New Roman"/>
          <w:color w:val="000000"/>
          <w:sz w:val="24"/>
          <w:szCs w:val="24"/>
        </w:rPr>
        <w:t xml:space="preserve">lleve el proceso con el debido seguimiento, </w:t>
      </w:r>
      <w:r>
        <w:rPr>
          <w:rFonts w:ascii="Times New Roman" w:hAnsi="Times New Roman" w:cs="Times New Roman"/>
          <w:color w:val="000000"/>
          <w:sz w:val="24"/>
          <w:szCs w:val="24"/>
        </w:rPr>
        <w:t>c</w:t>
      </w:r>
      <w:r w:rsidR="00EC7C26">
        <w:rPr>
          <w:rFonts w:ascii="Times New Roman" w:hAnsi="Times New Roman" w:cs="Times New Roman"/>
          <w:color w:val="000000"/>
          <w:sz w:val="24"/>
          <w:szCs w:val="24"/>
        </w:rPr>
        <w:t>uyos</w:t>
      </w:r>
      <w:r>
        <w:rPr>
          <w:rFonts w:ascii="Times New Roman" w:hAnsi="Times New Roman" w:cs="Times New Roman"/>
          <w:color w:val="000000"/>
          <w:sz w:val="24"/>
          <w:szCs w:val="24"/>
        </w:rPr>
        <w:t xml:space="preserve"> perfiles profesionales </w:t>
      </w:r>
      <w:r w:rsidR="00EC7C26">
        <w:rPr>
          <w:rFonts w:ascii="Times New Roman" w:hAnsi="Times New Roman" w:cs="Times New Roman"/>
          <w:color w:val="000000"/>
          <w:sz w:val="24"/>
          <w:szCs w:val="24"/>
        </w:rPr>
        <w:t>son los que</w:t>
      </w:r>
      <w:r>
        <w:rPr>
          <w:rFonts w:ascii="Times New Roman" w:hAnsi="Times New Roman" w:cs="Times New Roman"/>
          <w:color w:val="000000"/>
          <w:sz w:val="24"/>
          <w:szCs w:val="24"/>
        </w:rPr>
        <w:t xml:space="preserve"> </w:t>
      </w:r>
      <w:r w:rsidR="00EC7C26">
        <w:rPr>
          <w:rFonts w:ascii="Times New Roman" w:hAnsi="Times New Roman" w:cs="Times New Roman"/>
          <w:color w:val="000000"/>
          <w:sz w:val="24"/>
          <w:szCs w:val="24"/>
        </w:rPr>
        <w:t>exige</w:t>
      </w:r>
      <w:r>
        <w:rPr>
          <w:rFonts w:ascii="Times New Roman" w:hAnsi="Times New Roman" w:cs="Times New Roman"/>
          <w:color w:val="000000"/>
          <w:sz w:val="24"/>
          <w:szCs w:val="24"/>
        </w:rPr>
        <w:t xml:space="preserve"> la normativa</w:t>
      </w:r>
      <w:r w:rsidR="00EC7C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sanitaria actual para el control y vigilancia de los establecimientos de salud que prestan</w:t>
      </w:r>
      <w:r w:rsidR="005D1A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servicios de tratamiento a personas usuarias de drogas, sin perjuicio de tener al menos: administrador del bien; trabajador social; auxiliar en enfermería; médico general; terapista</w:t>
      </w:r>
      <w:r w:rsidR="009E01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ocupacional; orientador familiar.</w:t>
      </w:r>
      <w:r>
        <w:rPr>
          <w:rFonts w:ascii="Calibri" w:hAnsi="Calibri" w:cs="Calibri"/>
          <w:color w:val="000000"/>
        </w:rPr>
        <w:t xml:space="preserve"> </w:t>
      </w:r>
    </w:p>
    <w:p w14:paraId="732246CF"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3061CD77" w14:textId="21F99F21"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w:t>
      </w:r>
      <w:r w:rsidR="00381DC4">
        <w:rPr>
          <w:rFonts w:ascii="Times New Roman" w:hAnsi="Times New Roman" w:cs="Times New Roman"/>
          <w:color w:val="000000"/>
          <w:sz w:val="24"/>
          <w:szCs w:val="24"/>
        </w:rPr>
        <w:t>n cuanto a</w:t>
      </w:r>
      <w:r>
        <w:rPr>
          <w:rFonts w:ascii="Times New Roman" w:hAnsi="Times New Roman" w:cs="Times New Roman"/>
          <w:color w:val="000000"/>
          <w:sz w:val="24"/>
          <w:szCs w:val="24"/>
        </w:rPr>
        <w:t xml:space="preserve">l personal vivencial que labore o realice voluntariado en los inmuebles </w:t>
      </w:r>
      <w:r w:rsidR="00381DC4">
        <w:rPr>
          <w:rFonts w:ascii="Times New Roman" w:hAnsi="Times New Roman" w:cs="Times New Roman"/>
          <w:color w:val="000000"/>
          <w:sz w:val="24"/>
          <w:szCs w:val="24"/>
        </w:rPr>
        <w:t xml:space="preserve">del sector salud </w:t>
      </w:r>
      <w:r>
        <w:rPr>
          <w:rFonts w:ascii="Times New Roman" w:hAnsi="Times New Roman" w:cs="Times New Roman"/>
          <w:color w:val="000000"/>
          <w:sz w:val="24"/>
          <w:szCs w:val="24"/>
        </w:rPr>
        <w:t>destinados a la</w:t>
      </w:r>
      <w:r w:rsidR="00381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promoción de la salud y prevención de adicciones, exclusivamente se dedicará a preparar y</w:t>
      </w:r>
      <w:r w:rsidR="00381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dictar presentaciones o conferencias grupales de </w:t>
      </w:r>
      <w:r>
        <w:rPr>
          <w:rFonts w:ascii="Times New Roman" w:hAnsi="Times New Roman" w:cs="Times New Roman"/>
          <w:color w:val="000000"/>
          <w:sz w:val="24"/>
          <w:szCs w:val="24"/>
        </w:rPr>
        <w:lastRenderedPageBreak/>
        <w:t>motivación sobre experiencias personales</w:t>
      </w:r>
      <w:r w:rsidR="00381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programadas previamente; cuya finalidad será aportar en el proceso de rehabilitación de los</w:t>
      </w:r>
      <w:r w:rsidR="00381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pacientes o personas usuarias de drogas, previa autorización por escrito del Director </w:t>
      </w:r>
      <w:r w:rsidR="00381DC4">
        <w:rPr>
          <w:rFonts w:ascii="Times New Roman" w:hAnsi="Times New Roman" w:cs="Times New Roman"/>
          <w:color w:val="000000"/>
          <w:sz w:val="24"/>
          <w:szCs w:val="24"/>
        </w:rPr>
        <w:t xml:space="preserve">o Directora </w:t>
      </w:r>
      <w:r>
        <w:rPr>
          <w:rFonts w:ascii="Times New Roman" w:hAnsi="Times New Roman" w:cs="Times New Roman"/>
          <w:color w:val="000000"/>
          <w:sz w:val="24"/>
          <w:szCs w:val="24"/>
        </w:rPr>
        <w:t>de la</w:t>
      </w:r>
      <w:r w:rsidR="00381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Unidad Metropolitana de Salud, o quién haga sus veces, bajo la supervisión del profesional de</w:t>
      </w:r>
      <w:r w:rsidR="00381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salud que este designe.</w:t>
      </w:r>
      <w:r>
        <w:rPr>
          <w:rFonts w:ascii="Calibri" w:hAnsi="Calibri" w:cs="Calibri"/>
          <w:color w:val="000000"/>
        </w:rPr>
        <w:t xml:space="preserve"> </w:t>
      </w:r>
    </w:p>
    <w:p w14:paraId="33141A49"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25412402" w14:textId="0B0875F8"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w:t>
      </w:r>
      <w:r w:rsidR="00D90AD8">
        <w:rPr>
          <w:rFonts w:ascii="Times New Roman" w:hAnsi="Times New Roman" w:cs="Times New Roman"/>
          <w:b/>
          <w:bCs/>
          <w:color w:val="000000"/>
          <w:sz w:val="24"/>
          <w:szCs w:val="24"/>
        </w:rPr>
        <w:t>V</w:t>
      </w:r>
    </w:p>
    <w:p w14:paraId="51501CE6" w14:textId="77777777" w:rsidR="002F69E2" w:rsidRDefault="002F69E2" w:rsidP="00C11844">
      <w:pPr>
        <w:autoSpaceDE w:val="0"/>
        <w:autoSpaceDN w:val="0"/>
        <w:adjustRightInd w:val="0"/>
        <w:spacing w:after="0" w:line="360" w:lineRule="auto"/>
        <w:jc w:val="center"/>
        <w:rPr>
          <w:rFonts w:ascii="Times New Roman" w:hAnsi="Times New Roman" w:cs="Times New Roman"/>
          <w:sz w:val="24"/>
          <w:szCs w:val="24"/>
        </w:rPr>
      </w:pPr>
    </w:p>
    <w:p w14:paraId="4F0F3120" w14:textId="77777777"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 COMPONENTE PRIVADO COMPLEMENTARIO DE LA RED</w:t>
      </w:r>
    </w:p>
    <w:p w14:paraId="14DC6EA5" w14:textId="2AD60755"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METROPOLITANA DE PARA EL TRATAMIENTO DEL USO Y CONSUMO</w:t>
      </w:r>
    </w:p>
    <w:p w14:paraId="678D777F" w14:textId="18DB2A5C"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PROBLEMÁTICO DE ALCOHOL, TABACO Y OTRAS DROGAS</w:t>
      </w:r>
    </w:p>
    <w:p w14:paraId="2AF4CF15" w14:textId="77777777" w:rsidR="00381DC4" w:rsidRDefault="00381DC4" w:rsidP="00C11844">
      <w:pPr>
        <w:autoSpaceDE w:val="0"/>
        <w:autoSpaceDN w:val="0"/>
        <w:adjustRightInd w:val="0"/>
        <w:spacing w:after="0" w:line="360" w:lineRule="auto"/>
        <w:jc w:val="center"/>
        <w:rPr>
          <w:rFonts w:ascii="Times New Roman" w:hAnsi="Times New Roman" w:cs="Times New Roman"/>
          <w:sz w:val="24"/>
          <w:szCs w:val="24"/>
        </w:rPr>
      </w:pPr>
    </w:p>
    <w:p w14:paraId="64227754" w14:textId="60F6D344"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w:t>
      </w:r>
      <w:r>
        <w:rPr>
          <w:rFonts w:ascii="Times New Roman" w:hAnsi="Times New Roman" w:cs="Times New Roman"/>
          <w:b/>
          <w:bCs/>
          <w:color w:val="000000"/>
          <w:sz w:val="24"/>
          <w:szCs w:val="24"/>
        </w:rPr>
        <w:t>De la Cooperación o Colaboración</w:t>
      </w:r>
      <w:r>
        <w:rPr>
          <w:rFonts w:ascii="Times New Roman" w:hAnsi="Times New Roman" w:cs="Times New Roman"/>
          <w:color w:val="000000"/>
          <w:sz w:val="24"/>
          <w:szCs w:val="24"/>
        </w:rPr>
        <w:t>.- La Secretaría de Salud, o quién h</w:t>
      </w:r>
      <w:r w:rsidR="003D1B62">
        <w:rPr>
          <w:rFonts w:ascii="Times New Roman" w:hAnsi="Times New Roman" w:cs="Times New Roman"/>
          <w:color w:val="000000"/>
          <w:sz w:val="24"/>
          <w:szCs w:val="24"/>
        </w:rPr>
        <w:t xml:space="preserve">aga </w:t>
      </w:r>
      <w:r>
        <w:rPr>
          <w:rFonts w:ascii="Times New Roman" w:hAnsi="Times New Roman" w:cs="Times New Roman"/>
          <w:color w:val="000000"/>
          <w:sz w:val="24"/>
          <w:szCs w:val="24"/>
        </w:rPr>
        <w:t>sus</w:t>
      </w:r>
      <w:r w:rsidR="003D1B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veces,</w:t>
      </w:r>
      <w:r w:rsidR="003D1B62">
        <w:rPr>
          <w:rFonts w:ascii="Times New Roman" w:hAnsi="Times New Roman" w:cs="Times New Roman"/>
          <w:color w:val="000000"/>
          <w:sz w:val="24"/>
          <w:szCs w:val="24"/>
        </w:rPr>
        <w:t xml:space="preserve"> </w:t>
      </w:r>
      <w:r w:rsidR="006037FD">
        <w:rPr>
          <w:rFonts w:ascii="Times New Roman" w:hAnsi="Times New Roman" w:cs="Times New Roman"/>
          <w:color w:val="000000"/>
          <w:sz w:val="24"/>
          <w:szCs w:val="24"/>
        </w:rPr>
        <w:t>podrá formular</w:t>
      </w:r>
      <w:r>
        <w:rPr>
          <w:rFonts w:ascii="Times New Roman" w:hAnsi="Times New Roman" w:cs="Times New Roman"/>
          <w:color w:val="000000"/>
          <w:sz w:val="24"/>
          <w:szCs w:val="24"/>
        </w:rPr>
        <w:t xml:space="preserve"> </w:t>
      </w:r>
      <w:r w:rsidR="006037FD">
        <w:rPr>
          <w:rFonts w:ascii="Times New Roman" w:hAnsi="Times New Roman" w:cs="Times New Roman"/>
          <w:color w:val="000000"/>
          <w:sz w:val="24"/>
          <w:szCs w:val="24"/>
        </w:rPr>
        <w:t xml:space="preserve">mecanismos para delinear cooperación o colaboración </w:t>
      </w:r>
      <w:r>
        <w:rPr>
          <w:rFonts w:ascii="Times New Roman" w:hAnsi="Times New Roman" w:cs="Times New Roman"/>
          <w:color w:val="000000"/>
          <w:sz w:val="24"/>
          <w:szCs w:val="24"/>
        </w:rPr>
        <w:t>con la sociedad civil legal y debidamente organizada, las personas jurídicas</w:t>
      </w:r>
      <w:r w:rsidR="006037FD">
        <w:rPr>
          <w:rFonts w:ascii="Times New Roman" w:hAnsi="Times New Roman" w:cs="Times New Roman"/>
          <w:color w:val="000000"/>
          <w:sz w:val="24"/>
          <w:szCs w:val="24"/>
        </w:rPr>
        <w:t xml:space="preserve"> </w:t>
      </w:r>
      <w:r w:rsidR="00344C66">
        <w:rPr>
          <w:rFonts w:ascii="Times New Roman" w:hAnsi="Times New Roman" w:cs="Times New Roman"/>
          <w:color w:val="000000"/>
          <w:sz w:val="24"/>
          <w:szCs w:val="24"/>
        </w:rPr>
        <w:t>o</w:t>
      </w:r>
      <w:r w:rsidR="003D1B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instituciones </w:t>
      </w:r>
      <w:r w:rsidR="006037FD">
        <w:rPr>
          <w:rFonts w:ascii="Times New Roman" w:hAnsi="Times New Roman" w:cs="Times New Roman"/>
          <w:color w:val="000000"/>
          <w:sz w:val="24"/>
          <w:szCs w:val="24"/>
        </w:rPr>
        <w:t xml:space="preserve">sean </w:t>
      </w:r>
      <w:r>
        <w:rPr>
          <w:rFonts w:ascii="Times New Roman" w:hAnsi="Times New Roman" w:cs="Times New Roman"/>
          <w:color w:val="000000"/>
          <w:sz w:val="24"/>
          <w:szCs w:val="24"/>
        </w:rPr>
        <w:t>nacionales o internacionales, a</w:t>
      </w:r>
      <w:r w:rsidR="003D1B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fin de </w:t>
      </w:r>
      <w:r w:rsidR="006037FD">
        <w:rPr>
          <w:rFonts w:ascii="Times New Roman" w:hAnsi="Times New Roman" w:cs="Times New Roman"/>
          <w:color w:val="000000"/>
          <w:sz w:val="24"/>
          <w:szCs w:val="24"/>
        </w:rPr>
        <w:t xml:space="preserve">fortalecer, </w:t>
      </w:r>
      <w:r>
        <w:rPr>
          <w:rFonts w:ascii="Times New Roman" w:hAnsi="Times New Roman" w:cs="Times New Roman"/>
          <w:color w:val="000000"/>
          <w:sz w:val="24"/>
          <w:szCs w:val="24"/>
        </w:rPr>
        <w:t xml:space="preserve">impulsar </w:t>
      </w:r>
      <w:r w:rsidR="006037FD">
        <w:rPr>
          <w:rFonts w:ascii="Times New Roman" w:hAnsi="Times New Roman" w:cs="Times New Roman"/>
          <w:color w:val="000000"/>
          <w:sz w:val="24"/>
          <w:szCs w:val="24"/>
        </w:rPr>
        <w:t xml:space="preserve">y promover </w:t>
      </w:r>
      <w:r>
        <w:rPr>
          <w:rFonts w:ascii="Times New Roman" w:hAnsi="Times New Roman" w:cs="Times New Roman"/>
          <w:color w:val="000000"/>
          <w:sz w:val="24"/>
          <w:szCs w:val="24"/>
        </w:rPr>
        <w:t>la creación</w:t>
      </w:r>
      <w:r w:rsidR="008432A5">
        <w:rPr>
          <w:rFonts w:ascii="Times New Roman" w:hAnsi="Times New Roman" w:cs="Times New Roman"/>
          <w:color w:val="000000"/>
          <w:sz w:val="24"/>
          <w:szCs w:val="24"/>
        </w:rPr>
        <w:t xml:space="preserve"> o desarrollo</w:t>
      </w:r>
      <w:r>
        <w:rPr>
          <w:rFonts w:ascii="Times New Roman" w:hAnsi="Times New Roman" w:cs="Times New Roman"/>
          <w:color w:val="000000"/>
          <w:sz w:val="24"/>
          <w:szCs w:val="24"/>
        </w:rPr>
        <w:t xml:space="preserve"> de centros clínicos ambulatorios de segundo nivel de</w:t>
      </w:r>
      <w:r w:rsidR="003D1B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atención</w:t>
      </w:r>
      <w:r w:rsidR="008432A5">
        <w:rPr>
          <w:rFonts w:ascii="Times New Roman" w:hAnsi="Times New Roman" w:cs="Times New Roman"/>
          <w:color w:val="000000"/>
          <w:sz w:val="24"/>
          <w:szCs w:val="24"/>
        </w:rPr>
        <w:t>, así como los</w:t>
      </w:r>
      <w:r>
        <w:rPr>
          <w:rFonts w:ascii="Times New Roman" w:hAnsi="Times New Roman" w:cs="Times New Roman"/>
          <w:color w:val="000000"/>
          <w:sz w:val="24"/>
          <w:szCs w:val="24"/>
        </w:rPr>
        <w:t xml:space="preserve"> centros especializados de tercer nivel de atención, para el tratamiento a personas</w:t>
      </w:r>
      <w:r w:rsidR="008432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 consumo problemático de alcohol, tabaco y otras drogas, </w:t>
      </w:r>
      <w:r w:rsidR="008432A5">
        <w:rPr>
          <w:rFonts w:ascii="Times New Roman" w:hAnsi="Times New Roman" w:cs="Times New Roman"/>
          <w:color w:val="000000"/>
          <w:sz w:val="24"/>
          <w:szCs w:val="24"/>
        </w:rPr>
        <w:t xml:space="preserve">bajo </w:t>
      </w:r>
      <w:r>
        <w:rPr>
          <w:rFonts w:ascii="Times New Roman" w:hAnsi="Times New Roman" w:cs="Times New Roman"/>
          <w:color w:val="000000"/>
          <w:sz w:val="24"/>
          <w:szCs w:val="24"/>
        </w:rPr>
        <w:t>las directrices y lineamientos emitidos por la Autoridad Sanitaria Nacional</w:t>
      </w:r>
      <w:r w:rsidR="008432A5">
        <w:rPr>
          <w:rFonts w:ascii="Times New Roman" w:hAnsi="Times New Roman" w:cs="Times New Roman"/>
          <w:color w:val="000000"/>
          <w:sz w:val="24"/>
          <w:szCs w:val="24"/>
        </w:rPr>
        <w:t xml:space="preserve"> en el marco de</w:t>
      </w:r>
      <w:r>
        <w:rPr>
          <w:rFonts w:ascii="Times New Roman" w:hAnsi="Times New Roman" w:cs="Times New Roman"/>
          <w:color w:val="000000"/>
          <w:sz w:val="24"/>
          <w:szCs w:val="24"/>
        </w:rPr>
        <w:t xml:space="preserve"> la</w:t>
      </w:r>
      <w:r w:rsidR="008432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normativa constitucional, convencional</w:t>
      </w:r>
      <w:r w:rsidR="00D44184">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nacional vigente. </w:t>
      </w:r>
      <w:r>
        <w:rPr>
          <w:rFonts w:ascii="Calibri" w:hAnsi="Calibri" w:cs="Calibri"/>
          <w:color w:val="000000"/>
        </w:rPr>
        <w:t xml:space="preserve"> </w:t>
      </w:r>
    </w:p>
    <w:p w14:paraId="1948D05F"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6CD96946" w14:textId="45000148" w:rsidR="008859C1" w:rsidRDefault="00D44184"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Exclusivamente la Secretaría de Salud, o quién haga sus veces </w:t>
      </w:r>
      <w:r w:rsidR="00780F0C">
        <w:rPr>
          <w:rFonts w:ascii="Times New Roman" w:hAnsi="Times New Roman" w:cs="Times New Roman"/>
          <w:color w:val="000000"/>
          <w:sz w:val="24"/>
          <w:szCs w:val="24"/>
        </w:rPr>
        <w:t xml:space="preserve">colaborará con </w:t>
      </w:r>
      <w:r>
        <w:rPr>
          <w:rFonts w:ascii="Times New Roman" w:hAnsi="Times New Roman" w:cs="Times New Roman"/>
          <w:color w:val="000000"/>
          <w:sz w:val="24"/>
          <w:szCs w:val="24"/>
        </w:rPr>
        <w:t>el contingente técnico-médico itinerante, asesoramiento, capacitación, educación, enseñanza, seguimiento y control.</w:t>
      </w:r>
      <w:r>
        <w:rPr>
          <w:rFonts w:ascii="Calibri" w:hAnsi="Calibri" w:cs="Calibri"/>
          <w:color w:val="000000"/>
        </w:rPr>
        <w:t xml:space="preserve"> </w:t>
      </w:r>
      <w:r w:rsidR="008432A5">
        <w:rPr>
          <w:rFonts w:ascii="Times New Roman" w:hAnsi="Times New Roman" w:cs="Times New Roman"/>
          <w:color w:val="000000"/>
          <w:sz w:val="24"/>
          <w:szCs w:val="24"/>
        </w:rPr>
        <w:t xml:space="preserve"> </w:t>
      </w:r>
    </w:p>
    <w:p w14:paraId="21DD1FEB" w14:textId="77777777" w:rsidR="00D44184" w:rsidRDefault="00D44184" w:rsidP="00C11844">
      <w:pPr>
        <w:autoSpaceDE w:val="0"/>
        <w:autoSpaceDN w:val="0"/>
        <w:adjustRightInd w:val="0"/>
        <w:spacing w:after="0" w:line="360" w:lineRule="auto"/>
        <w:jc w:val="both"/>
        <w:rPr>
          <w:rFonts w:ascii="Times New Roman" w:hAnsi="Times New Roman" w:cs="Times New Roman"/>
          <w:color w:val="000000"/>
          <w:sz w:val="24"/>
          <w:szCs w:val="24"/>
        </w:rPr>
      </w:pPr>
    </w:p>
    <w:p w14:paraId="7AD92C6C" w14:textId="1AE681E1"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Par</w:t>
      </w:r>
      <w:r w:rsidR="00344C66">
        <w:rPr>
          <w:rFonts w:ascii="Times New Roman" w:hAnsi="Times New Roman" w:cs="Times New Roman"/>
          <w:color w:val="000000"/>
          <w:sz w:val="24"/>
          <w:szCs w:val="24"/>
        </w:rPr>
        <w:t xml:space="preserve">a mantener el respectivo </w:t>
      </w:r>
      <w:r>
        <w:rPr>
          <w:rFonts w:ascii="Times New Roman" w:hAnsi="Times New Roman" w:cs="Times New Roman"/>
          <w:color w:val="000000"/>
          <w:sz w:val="24"/>
          <w:szCs w:val="24"/>
        </w:rPr>
        <w:t xml:space="preserve">control, se debe </w:t>
      </w:r>
      <w:r w:rsidR="00344C66">
        <w:rPr>
          <w:rFonts w:ascii="Times New Roman" w:hAnsi="Times New Roman" w:cs="Times New Roman"/>
          <w:color w:val="000000"/>
          <w:sz w:val="24"/>
          <w:szCs w:val="24"/>
        </w:rPr>
        <w:t>articular</w:t>
      </w:r>
      <w:r>
        <w:rPr>
          <w:rFonts w:ascii="Times New Roman" w:hAnsi="Times New Roman" w:cs="Times New Roman"/>
          <w:color w:val="000000"/>
          <w:sz w:val="24"/>
          <w:szCs w:val="24"/>
        </w:rPr>
        <w:t xml:space="preserve"> con la Autoridad Sanitaria Nacional a nivel</w:t>
      </w:r>
      <w:r w:rsidR="00D441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desconcentrado, los </w:t>
      </w:r>
      <w:r w:rsidR="00344C66">
        <w:rPr>
          <w:rFonts w:ascii="Times New Roman" w:hAnsi="Times New Roman" w:cs="Times New Roman"/>
          <w:color w:val="000000"/>
          <w:sz w:val="24"/>
          <w:szCs w:val="24"/>
        </w:rPr>
        <w:t xml:space="preserve">respectivos </w:t>
      </w:r>
      <w:r>
        <w:rPr>
          <w:rFonts w:ascii="Times New Roman" w:hAnsi="Times New Roman" w:cs="Times New Roman"/>
          <w:color w:val="000000"/>
          <w:sz w:val="24"/>
          <w:szCs w:val="24"/>
        </w:rPr>
        <w:t xml:space="preserve">operativos, monitoreo y vigilancia </w:t>
      </w:r>
      <w:r w:rsidR="00344C66">
        <w:rPr>
          <w:rFonts w:ascii="Times New Roman" w:hAnsi="Times New Roman" w:cs="Times New Roman"/>
          <w:color w:val="000000"/>
          <w:sz w:val="24"/>
          <w:szCs w:val="24"/>
        </w:rPr>
        <w:t xml:space="preserve">permanente </w:t>
      </w:r>
      <w:r>
        <w:rPr>
          <w:rFonts w:ascii="Times New Roman" w:hAnsi="Times New Roman" w:cs="Times New Roman"/>
          <w:color w:val="000000"/>
          <w:sz w:val="24"/>
          <w:szCs w:val="24"/>
        </w:rPr>
        <w:t>del funcionamiento de los</w:t>
      </w:r>
      <w:r w:rsidR="00D441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establecimientos de salud que prestan servicios de tratamiento a personas con consumo</w:t>
      </w:r>
      <w:r w:rsidR="00D441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problemático de alcohol, tabaco y otras drogas.</w:t>
      </w:r>
      <w:r>
        <w:rPr>
          <w:rFonts w:ascii="Calibri" w:hAnsi="Calibri" w:cs="Calibri"/>
          <w:color w:val="000000"/>
        </w:rPr>
        <w:t xml:space="preserve"> </w:t>
      </w:r>
    </w:p>
    <w:p w14:paraId="788A1FAB"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02D56AAC" w14:textId="58024693" w:rsidR="00780F0C"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sidRPr="00344C66">
        <w:rPr>
          <w:rFonts w:ascii="Times New Roman" w:hAnsi="Times New Roman" w:cs="Times New Roman"/>
          <w:b/>
          <w:bCs/>
          <w:color w:val="000000"/>
          <w:sz w:val="24"/>
          <w:szCs w:val="24"/>
        </w:rPr>
        <w:t>De los Instrumentos para la Cooperación o Colaboración.-</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La Secretaría</w:t>
      </w:r>
      <w:r w:rsidR="00D441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Salud, o quién</w:t>
      </w:r>
      <w:r w:rsidR="00344C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00344C66">
        <w:rPr>
          <w:rFonts w:ascii="Times New Roman" w:hAnsi="Times New Roman" w:cs="Times New Roman"/>
          <w:color w:val="000000"/>
          <w:sz w:val="24"/>
          <w:szCs w:val="24"/>
        </w:rPr>
        <w:t>aga</w:t>
      </w:r>
      <w:r>
        <w:rPr>
          <w:rFonts w:ascii="Times New Roman" w:hAnsi="Times New Roman" w:cs="Times New Roman"/>
          <w:color w:val="000000"/>
          <w:sz w:val="24"/>
          <w:szCs w:val="24"/>
        </w:rPr>
        <w:t xml:space="preserve"> sus veces, podrá celebrar convenios de cooperación o de colaboración con las personas</w:t>
      </w:r>
      <w:r w:rsidR="00344C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jurídicas, la sociedad civil legal y debidamente organizada</w:t>
      </w:r>
      <w:r w:rsidR="00344C66">
        <w:rPr>
          <w:rFonts w:ascii="Times New Roman" w:hAnsi="Times New Roman" w:cs="Times New Roman"/>
          <w:color w:val="000000"/>
          <w:sz w:val="24"/>
          <w:szCs w:val="24"/>
        </w:rPr>
        <w:t xml:space="preserve"> </w:t>
      </w:r>
      <w:r w:rsidR="00344C66">
        <w:rPr>
          <w:rFonts w:ascii="Times New Roman" w:hAnsi="Times New Roman" w:cs="Times New Roman"/>
          <w:color w:val="000000"/>
          <w:sz w:val="24"/>
          <w:szCs w:val="24"/>
        </w:rPr>
        <w:lastRenderedPageBreak/>
        <w:t xml:space="preserve">o </w:t>
      </w:r>
      <w:r>
        <w:rPr>
          <w:rFonts w:ascii="Times New Roman" w:hAnsi="Times New Roman" w:cs="Times New Roman"/>
          <w:color w:val="000000"/>
          <w:sz w:val="24"/>
          <w:szCs w:val="24"/>
        </w:rPr>
        <w:t xml:space="preserve">las instituciones </w:t>
      </w:r>
      <w:r w:rsidR="00344C66">
        <w:rPr>
          <w:rFonts w:ascii="Times New Roman" w:hAnsi="Times New Roman" w:cs="Times New Roman"/>
          <w:color w:val="000000"/>
          <w:sz w:val="24"/>
          <w:szCs w:val="24"/>
        </w:rPr>
        <w:t xml:space="preserve">sean </w:t>
      </w:r>
      <w:r>
        <w:rPr>
          <w:rFonts w:ascii="Times New Roman" w:hAnsi="Times New Roman" w:cs="Times New Roman"/>
          <w:color w:val="000000"/>
          <w:sz w:val="24"/>
          <w:szCs w:val="24"/>
        </w:rPr>
        <w:t xml:space="preserve">nacionales </w:t>
      </w:r>
      <w:r w:rsidR="00344C66">
        <w:rPr>
          <w:rFonts w:ascii="Times New Roman" w:hAnsi="Times New Roman" w:cs="Times New Roman"/>
          <w:color w:val="000000"/>
          <w:sz w:val="24"/>
          <w:szCs w:val="24"/>
        </w:rPr>
        <w:t xml:space="preserve">o </w:t>
      </w:r>
      <w:r>
        <w:rPr>
          <w:rFonts w:ascii="Times New Roman" w:hAnsi="Times New Roman" w:cs="Times New Roman"/>
          <w:color w:val="000000"/>
          <w:sz w:val="24"/>
          <w:szCs w:val="24"/>
        </w:rPr>
        <w:t>internacionales para promover e impulsar la creación de centros clínicos ambulatorios de</w:t>
      </w:r>
      <w:r w:rsidR="00344C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segundo nivel de atención y centros especializados de tercer nivel de atención, para el</w:t>
      </w:r>
      <w:r w:rsidR="00780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tratamiento a personas con consumo problemático de alcohol, tabaco y otras drogas, tomando</w:t>
      </w:r>
      <w:r w:rsidR="00780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cuenta la “Guía que contiene el procedimiento para la suscripción, registro, seguimiento y</w:t>
      </w:r>
      <w:r w:rsidR="00780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custodia de los convenios del Municipio del Distrito Metropolitano de Quito”  contenido en la</w:t>
      </w:r>
      <w:r w:rsidR="00780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Resolución A 0009 del 23 de agosto de 2003 o en su caso, la normativa que se encontrare</w:t>
      </w:r>
      <w:r w:rsidR="00780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vigente.</w:t>
      </w:r>
    </w:p>
    <w:p w14:paraId="7255240F" w14:textId="03D0F862"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4755445E" w14:textId="6084D1C9"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 convenios a celebrarse con el objeto establecido en el inciso</w:t>
      </w:r>
      <w:r w:rsidR="00C36E96">
        <w:rPr>
          <w:rFonts w:ascii="Times New Roman" w:hAnsi="Times New Roman" w:cs="Times New Roman"/>
          <w:color w:val="000000"/>
          <w:sz w:val="24"/>
          <w:szCs w:val="24"/>
        </w:rPr>
        <w:t xml:space="preserve"> anterior</w:t>
      </w:r>
      <w:r>
        <w:rPr>
          <w:rFonts w:ascii="Times New Roman" w:hAnsi="Times New Roman" w:cs="Times New Roman"/>
          <w:color w:val="000000"/>
          <w:sz w:val="24"/>
          <w:szCs w:val="24"/>
        </w:rPr>
        <w:t>, siempre deb</w:t>
      </w:r>
      <w:r w:rsidR="00C36E96">
        <w:rPr>
          <w:rFonts w:ascii="Times New Roman" w:hAnsi="Times New Roman" w:cs="Times New Roman"/>
          <w:color w:val="000000"/>
          <w:sz w:val="24"/>
          <w:szCs w:val="24"/>
        </w:rPr>
        <w:t>e</w:t>
      </w:r>
      <w:r>
        <w:rPr>
          <w:rFonts w:ascii="Times New Roman" w:hAnsi="Times New Roman" w:cs="Times New Roman"/>
          <w:color w:val="000000"/>
          <w:sz w:val="24"/>
          <w:szCs w:val="24"/>
        </w:rPr>
        <w:t>n</w:t>
      </w:r>
    </w:p>
    <w:p w14:paraId="6B39A7CC" w14:textId="77777777" w:rsidR="00C36E96"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contar con los respectivos informes técnico</w:t>
      </w:r>
      <w:r w:rsidR="00C36E9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C36E96">
        <w:rPr>
          <w:rFonts w:ascii="Times New Roman" w:hAnsi="Times New Roman" w:cs="Times New Roman"/>
          <w:color w:val="000000"/>
          <w:sz w:val="24"/>
          <w:szCs w:val="24"/>
        </w:rPr>
        <w:t xml:space="preserve">sanitario, </w:t>
      </w:r>
      <w:r>
        <w:rPr>
          <w:rFonts w:ascii="Times New Roman" w:hAnsi="Times New Roman" w:cs="Times New Roman"/>
          <w:color w:val="000000"/>
          <w:sz w:val="24"/>
          <w:szCs w:val="24"/>
        </w:rPr>
        <w:t xml:space="preserve">jurídico y </w:t>
      </w:r>
      <w:r w:rsidR="00C36E96">
        <w:rPr>
          <w:rFonts w:ascii="Times New Roman" w:hAnsi="Times New Roman" w:cs="Times New Roman"/>
          <w:color w:val="000000"/>
          <w:sz w:val="24"/>
          <w:szCs w:val="24"/>
        </w:rPr>
        <w:t>financiero</w:t>
      </w:r>
      <w:r>
        <w:rPr>
          <w:rFonts w:ascii="Times New Roman" w:hAnsi="Times New Roman" w:cs="Times New Roman"/>
          <w:color w:val="000000"/>
          <w:sz w:val="24"/>
          <w:szCs w:val="24"/>
        </w:rPr>
        <w:t xml:space="preserve"> </w:t>
      </w:r>
      <w:r w:rsidR="00C36E96">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avalen,</w:t>
      </w:r>
      <w:r w:rsidR="00C36E96">
        <w:rPr>
          <w:rFonts w:ascii="Times New Roman" w:hAnsi="Times New Roman" w:cs="Times New Roman"/>
          <w:color w:val="000000"/>
          <w:sz w:val="24"/>
          <w:szCs w:val="24"/>
        </w:rPr>
        <w:t xml:space="preserve"> viabilicen,</w:t>
      </w:r>
      <w:r>
        <w:rPr>
          <w:rFonts w:ascii="Times New Roman" w:hAnsi="Times New Roman" w:cs="Times New Roman"/>
          <w:color w:val="000000"/>
          <w:sz w:val="24"/>
          <w:szCs w:val="24"/>
        </w:rPr>
        <w:t xml:space="preserve"> </w:t>
      </w:r>
      <w:r w:rsidR="00C36E96">
        <w:rPr>
          <w:rFonts w:ascii="Times New Roman" w:hAnsi="Times New Roman" w:cs="Times New Roman"/>
          <w:color w:val="000000"/>
          <w:sz w:val="24"/>
          <w:szCs w:val="24"/>
        </w:rPr>
        <w:t xml:space="preserve">así como </w:t>
      </w:r>
      <w:r>
        <w:rPr>
          <w:rFonts w:ascii="Times New Roman" w:hAnsi="Times New Roman" w:cs="Times New Roman"/>
          <w:color w:val="000000"/>
          <w:sz w:val="24"/>
          <w:szCs w:val="24"/>
        </w:rPr>
        <w:t>delineen la celebración de los mismos</w:t>
      </w:r>
      <w:r w:rsidR="00C36E96">
        <w:rPr>
          <w:rFonts w:ascii="Times New Roman" w:hAnsi="Times New Roman" w:cs="Times New Roman"/>
          <w:color w:val="000000"/>
          <w:sz w:val="24"/>
          <w:szCs w:val="24"/>
        </w:rPr>
        <w:t xml:space="preserve"> en cumplimiento a la </w:t>
      </w:r>
      <w:r>
        <w:rPr>
          <w:rFonts w:ascii="Times New Roman" w:hAnsi="Times New Roman" w:cs="Times New Roman"/>
          <w:color w:val="000000"/>
          <w:sz w:val="24"/>
          <w:szCs w:val="24"/>
        </w:rPr>
        <w:t xml:space="preserve">normativa constitucional, convencional, nacional, metropolitana o reglamentaria vigente. </w:t>
      </w:r>
    </w:p>
    <w:p w14:paraId="784DD663" w14:textId="723EB88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5D267BF7" w14:textId="77777777"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 convenios celebrados, en ninguno de los casos, involucrarán la erogación de fondos</w:t>
      </w:r>
    </w:p>
    <w:p w14:paraId="34C006F4" w14:textId="03BCA6F0"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metropolitanos hacía </w:t>
      </w:r>
      <w:r w:rsidR="00A866D9">
        <w:rPr>
          <w:rFonts w:ascii="Times New Roman" w:hAnsi="Times New Roman" w:cs="Times New Roman"/>
          <w:color w:val="000000"/>
          <w:sz w:val="24"/>
          <w:szCs w:val="24"/>
        </w:rPr>
        <w:t>las personas jurídicas, la sociedad civil legal y debidamente organizada o las instituciones de carácter privado sean nacionales o internacionales</w:t>
      </w:r>
      <w:r w:rsidR="00133D65">
        <w:rPr>
          <w:rFonts w:ascii="Times New Roman" w:hAnsi="Times New Roman" w:cs="Times New Roman"/>
          <w:color w:val="000000"/>
          <w:sz w:val="24"/>
          <w:szCs w:val="24"/>
        </w:rPr>
        <w:t>.</w:t>
      </w:r>
      <w:r w:rsidR="00A866D9">
        <w:rPr>
          <w:rFonts w:ascii="Times New Roman" w:hAnsi="Times New Roman" w:cs="Times New Roman"/>
          <w:color w:val="000000"/>
          <w:sz w:val="24"/>
          <w:szCs w:val="24"/>
        </w:rPr>
        <w:t xml:space="preserve"> </w:t>
      </w:r>
    </w:p>
    <w:p w14:paraId="45D786F2"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1022FEA2" w14:textId="73E3759E"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la Gestión del Componente Privado Complementario de la Red</w:t>
      </w:r>
      <w:r w:rsidR="001173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Metropolitana para la Prevención y Atención </w:t>
      </w:r>
      <w:r w:rsidR="0011739E">
        <w:rPr>
          <w:rFonts w:ascii="Times New Roman" w:hAnsi="Times New Roman" w:cs="Times New Roman"/>
          <w:b/>
          <w:bCs/>
          <w:color w:val="000000"/>
          <w:sz w:val="24"/>
          <w:szCs w:val="24"/>
        </w:rPr>
        <w:t xml:space="preserve">Integral </w:t>
      </w:r>
      <w:r>
        <w:rPr>
          <w:rFonts w:ascii="Times New Roman" w:hAnsi="Times New Roman" w:cs="Times New Roman"/>
          <w:b/>
          <w:bCs/>
          <w:color w:val="000000"/>
          <w:sz w:val="24"/>
          <w:szCs w:val="24"/>
        </w:rPr>
        <w:t>del Fenómeno Biopsicosocial y</w:t>
      </w:r>
      <w:r w:rsidR="001173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Económico del Uso y Consumo de Alcohol, Tabaco y otras Drogas.- </w:t>
      </w:r>
      <w:r>
        <w:rPr>
          <w:rFonts w:ascii="Times New Roman" w:hAnsi="Times New Roman" w:cs="Times New Roman"/>
          <w:color w:val="000000"/>
          <w:sz w:val="24"/>
          <w:szCs w:val="24"/>
        </w:rPr>
        <w:t>La Gestión del</w:t>
      </w:r>
    </w:p>
    <w:p w14:paraId="68008851" w14:textId="0E791081"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Componente Privado Complementario de la REMEPRA-Q se sujeta al marco constitucional,</w:t>
      </w:r>
      <w:r w:rsidR="00117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convencional y normativo nacional vigente,</w:t>
      </w:r>
      <w:r w:rsidR="00014130">
        <w:rPr>
          <w:rFonts w:ascii="Times New Roman" w:hAnsi="Times New Roman" w:cs="Times New Roman"/>
          <w:color w:val="000000"/>
          <w:sz w:val="24"/>
          <w:szCs w:val="24"/>
        </w:rPr>
        <w:t xml:space="preserve"> que se establece por medio del régimen jurídico aplicable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Calibri" w:hAnsi="Calibri" w:cs="Calibri"/>
          <w:color w:val="000000"/>
        </w:rPr>
        <w:t xml:space="preserve"> </w:t>
      </w:r>
    </w:p>
    <w:p w14:paraId="777A6BDB"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5E014521" w14:textId="2B67F66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Art.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Del establecimiento de cartera de servicios y tarifario de los Centros clínicos</w:t>
      </w:r>
      <w:r w:rsidR="001173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Ambulatorios y Centro especializados.-</w:t>
      </w:r>
      <w:r>
        <w:rPr>
          <w:rFonts w:ascii="Times New Roman" w:hAnsi="Times New Roman" w:cs="Times New Roman"/>
          <w:color w:val="000000"/>
          <w:sz w:val="24"/>
          <w:szCs w:val="24"/>
        </w:rPr>
        <w:t xml:space="preserve"> Los servicios que brinden los Centros Clínicos</w:t>
      </w:r>
      <w:r w:rsidR="00117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Ambulatorios así como los Centros Especializados</w:t>
      </w:r>
      <w:r w:rsidR="00014130">
        <w:rPr>
          <w:rFonts w:ascii="Times New Roman" w:hAnsi="Times New Roman" w:cs="Times New Roman"/>
          <w:color w:val="000000"/>
          <w:sz w:val="24"/>
          <w:szCs w:val="24"/>
        </w:rPr>
        <w:t xml:space="preserve"> </w:t>
      </w:r>
      <w:r w:rsidR="00014130" w:rsidRPr="00014130">
        <w:rPr>
          <w:rFonts w:ascii="Times New Roman" w:hAnsi="Times New Roman" w:cs="Times New Roman"/>
          <w:color w:val="000000"/>
          <w:sz w:val="24"/>
          <w:szCs w:val="24"/>
        </w:rPr>
        <w:t xml:space="preserve">del </w:t>
      </w:r>
      <w:r w:rsidR="00014130">
        <w:rPr>
          <w:rFonts w:ascii="Times New Roman" w:hAnsi="Times New Roman" w:cs="Times New Roman"/>
          <w:color w:val="000000"/>
          <w:sz w:val="24"/>
          <w:szCs w:val="24"/>
        </w:rPr>
        <w:t>c</w:t>
      </w:r>
      <w:r w:rsidR="00014130" w:rsidRPr="00014130">
        <w:rPr>
          <w:rFonts w:ascii="Times New Roman" w:hAnsi="Times New Roman" w:cs="Times New Roman"/>
          <w:color w:val="000000"/>
          <w:sz w:val="24"/>
          <w:szCs w:val="24"/>
        </w:rPr>
        <w:t xml:space="preserve">omponente </w:t>
      </w:r>
      <w:r w:rsidR="00014130">
        <w:rPr>
          <w:rFonts w:ascii="Times New Roman" w:hAnsi="Times New Roman" w:cs="Times New Roman"/>
          <w:color w:val="000000"/>
          <w:sz w:val="24"/>
          <w:szCs w:val="24"/>
        </w:rPr>
        <w:t>p</w:t>
      </w:r>
      <w:r w:rsidR="00014130" w:rsidRPr="00014130">
        <w:rPr>
          <w:rFonts w:ascii="Times New Roman" w:hAnsi="Times New Roman" w:cs="Times New Roman"/>
          <w:color w:val="000000"/>
          <w:sz w:val="24"/>
          <w:szCs w:val="24"/>
        </w:rPr>
        <w:t xml:space="preserve">rivado </w:t>
      </w:r>
      <w:r w:rsidR="00014130">
        <w:rPr>
          <w:rFonts w:ascii="Times New Roman" w:hAnsi="Times New Roman" w:cs="Times New Roman"/>
          <w:color w:val="000000"/>
          <w:sz w:val="24"/>
          <w:szCs w:val="24"/>
        </w:rPr>
        <w:t>c</w:t>
      </w:r>
      <w:r w:rsidR="00014130" w:rsidRPr="00014130">
        <w:rPr>
          <w:rFonts w:ascii="Times New Roman" w:hAnsi="Times New Roman" w:cs="Times New Roman"/>
          <w:color w:val="000000"/>
          <w:sz w:val="24"/>
          <w:szCs w:val="24"/>
        </w:rPr>
        <w:t xml:space="preserve">omplementario de la </w:t>
      </w:r>
      <w:r w:rsidR="00014130">
        <w:rPr>
          <w:rFonts w:ascii="Times New Roman" w:hAnsi="Times New Roman" w:cs="Times New Roman"/>
          <w:color w:val="000000"/>
          <w:sz w:val="24"/>
          <w:szCs w:val="24"/>
        </w:rPr>
        <w:t xml:space="preserve">REMEPRA-Q, </w:t>
      </w:r>
      <w:r>
        <w:rPr>
          <w:rFonts w:ascii="Times New Roman" w:hAnsi="Times New Roman" w:cs="Times New Roman"/>
          <w:color w:val="000000"/>
          <w:sz w:val="24"/>
          <w:szCs w:val="24"/>
        </w:rPr>
        <w:t>se sujetarán a la normativa reglamentaria</w:t>
      </w:r>
      <w:r w:rsidR="00117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metropolitana que se establezca dentro del marco constitucional, convencional, legal y jurídico</w:t>
      </w:r>
      <w:r w:rsidR="00117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nacional vigente.</w:t>
      </w:r>
      <w:r>
        <w:rPr>
          <w:rFonts w:ascii="Calibri" w:hAnsi="Calibri" w:cs="Calibri"/>
          <w:color w:val="000000"/>
        </w:rPr>
        <w:t xml:space="preserve"> </w:t>
      </w:r>
    </w:p>
    <w:p w14:paraId="440EDD0A" w14:textId="77777777" w:rsidR="0011739E" w:rsidRDefault="0011739E" w:rsidP="00C11844">
      <w:pPr>
        <w:autoSpaceDE w:val="0"/>
        <w:autoSpaceDN w:val="0"/>
        <w:adjustRightInd w:val="0"/>
        <w:spacing w:after="0" w:line="360" w:lineRule="auto"/>
        <w:jc w:val="both"/>
        <w:rPr>
          <w:rFonts w:ascii="Times New Roman" w:hAnsi="Times New Roman" w:cs="Times New Roman"/>
          <w:color w:val="000000"/>
          <w:sz w:val="24"/>
          <w:szCs w:val="24"/>
        </w:rPr>
      </w:pPr>
    </w:p>
    <w:p w14:paraId="72773037" w14:textId="4A802B38" w:rsidR="0011739E"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establecimiento de tarifas por concepto de los servicios que brinden los Centros </w:t>
      </w:r>
      <w:r w:rsidR="0011739E">
        <w:rPr>
          <w:rFonts w:ascii="Times New Roman" w:hAnsi="Times New Roman" w:cs="Times New Roman"/>
          <w:color w:val="000000"/>
          <w:sz w:val="24"/>
          <w:szCs w:val="24"/>
        </w:rPr>
        <w:t>C</w:t>
      </w:r>
      <w:r>
        <w:rPr>
          <w:rFonts w:ascii="Times New Roman" w:hAnsi="Times New Roman" w:cs="Times New Roman"/>
          <w:color w:val="000000"/>
          <w:sz w:val="24"/>
          <w:szCs w:val="24"/>
        </w:rPr>
        <w:t>línicos</w:t>
      </w:r>
      <w:r w:rsidR="00117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Ambulatorios, así como los Centros Especializados</w:t>
      </w:r>
      <w:r w:rsidR="00260EBA">
        <w:rPr>
          <w:rFonts w:ascii="Times New Roman" w:hAnsi="Times New Roman" w:cs="Times New Roman"/>
          <w:color w:val="000000"/>
          <w:sz w:val="24"/>
          <w:szCs w:val="24"/>
        </w:rPr>
        <w:t xml:space="preserve"> </w:t>
      </w:r>
      <w:r w:rsidR="00260EBA" w:rsidRPr="00014130">
        <w:rPr>
          <w:rFonts w:ascii="Times New Roman" w:hAnsi="Times New Roman" w:cs="Times New Roman"/>
          <w:color w:val="000000"/>
          <w:sz w:val="24"/>
          <w:szCs w:val="24"/>
        </w:rPr>
        <w:t xml:space="preserve">del </w:t>
      </w:r>
      <w:r w:rsidR="00260EBA">
        <w:rPr>
          <w:rFonts w:ascii="Times New Roman" w:hAnsi="Times New Roman" w:cs="Times New Roman"/>
          <w:color w:val="000000"/>
          <w:sz w:val="24"/>
          <w:szCs w:val="24"/>
        </w:rPr>
        <w:t>c</w:t>
      </w:r>
      <w:r w:rsidR="00260EBA" w:rsidRPr="00014130">
        <w:rPr>
          <w:rFonts w:ascii="Times New Roman" w:hAnsi="Times New Roman" w:cs="Times New Roman"/>
          <w:color w:val="000000"/>
          <w:sz w:val="24"/>
          <w:szCs w:val="24"/>
        </w:rPr>
        <w:t xml:space="preserve">omponente </w:t>
      </w:r>
      <w:r w:rsidR="00260EBA">
        <w:rPr>
          <w:rFonts w:ascii="Times New Roman" w:hAnsi="Times New Roman" w:cs="Times New Roman"/>
          <w:color w:val="000000"/>
          <w:sz w:val="24"/>
          <w:szCs w:val="24"/>
        </w:rPr>
        <w:t>p</w:t>
      </w:r>
      <w:r w:rsidR="00260EBA" w:rsidRPr="00014130">
        <w:rPr>
          <w:rFonts w:ascii="Times New Roman" w:hAnsi="Times New Roman" w:cs="Times New Roman"/>
          <w:color w:val="000000"/>
          <w:sz w:val="24"/>
          <w:szCs w:val="24"/>
        </w:rPr>
        <w:t xml:space="preserve">rivado </w:t>
      </w:r>
      <w:r w:rsidR="00260EBA">
        <w:rPr>
          <w:rFonts w:ascii="Times New Roman" w:hAnsi="Times New Roman" w:cs="Times New Roman"/>
          <w:color w:val="000000"/>
          <w:sz w:val="24"/>
          <w:szCs w:val="24"/>
        </w:rPr>
        <w:t>c</w:t>
      </w:r>
      <w:r w:rsidR="00260EBA" w:rsidRPr="00014130">
        <w:rPr>
          <w:rFonts w:ascii="Times New Roman" w:hAnsi="Times New Roman" w:cs="Times New Roman"/>
          <w:color w:val="000000"/>
          <w:sz w:val="24"/>
          <w:szCs w:val="24"/>
        </w:rPr>
        <w:t xml:space="preserve">omplementario de la </w:t>
      </w:r>
      <w:r w:rsidR="00260EBA">
        <w:rPr>
          <w:rFonts w:ascii="Times New Roman" w:hAnsi="Times New Roman" w:cs="Times New Roman"/>
          <w:color w:val="000000"/>
          <w:sz w:val="24"/>
          <w:szCs w:val="24"/>
        </w:rPr>
        <w:t>REMEPRA-Q,</w:t>
      </w:r>
      <w:r>
        <w:rPr>
          <w:rFonts w:ascii="Times New Roman" w:hAnsi="Times New Roman" w:cs="Times New Roman"/>
          <w:color w:val="000000"/>
          <w:sz w:val="24"/>
          <w:szCs w:val="24"/>
        </w:rPr>
        <w:t xml:space="preserve"> irrestrictamente se someten a</w:t>
      </w:r>
      <w:r w:rsidR="00EC009F">
        <w:rPr>
          <w:rFonts w:ascii="Times New Roman" w:hAnsi="Times New Roman" w:cs="Times New Roman"/>
          <w:color w:val="000000"/>
          <w:sz w:val="24"/>
          <w:szCs w:val="24"/>
        </w:rPr>
        <w:t>l</w:t>
      </w:r>
      <w:r>
        <w:rPr>
          <w:rFonts w:ascii="Times New Roman" w:hAnsi="Times New Roman" w:cs="Times New Roman"/>
          <w:color w:val="000000"/>
          <w:sz w:val="24"/>
          <w:szCs w:val="24"/>
        </w:rPr>
        <w:t xml:space="preserve"> </w:t>
      </w:r>
      <w:r w:rsidR="00EC009F">
        <w:rPr>
          <w:rFonts w:ascii="Times New Roman" w:hAnsi="Times New Roman" w:cs="Times New Roman"/>
          <w:color w:val="000000"/>
          <w:sz w:val="24"/>
          <w:szCs w:val="24"/>
        </w:rPr>
        <w:t xml:space="preserve">régimen jurídico </w:t>
      </w:r>
      <w:r w:rsidR="00EC009F">
        <w:rPr>
          <w:rFonts w:ascii="Times New Roman" w:hAnsi="Times New Roman" w:cs="Times New Roman"/>
          <w:color w:val="000000"/>
          <w:sz w:val="24"/>
          <w:szCs w:val="24"/>
        </w:rPr>
        <w:lastRenderedPageBreak/>
        <w:t>aplicable</w:t>
      </w:r>
      <w:r>
        <w:rPr>
          <w:rFonts w:ascii="Times New Roman" w:hAnsi="Times New Roman" w:cs="Times New Roman"/>
          <w:color w:val="000000"/>
          <w:sz w:val="24"/>
          <w:szCs w:val="24"/>
        </w:rPr>
        <w:t xml:space="preserve"> con sujeción al marco constitucional, convencional, legal y</w:t>
      </w:r>
      <w:r w:rsidR="00117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jurídico nacional vigente. </w:t>
      </w:r>
    </w:p>
    <w:p w14:paraId="0BA18A4E" w14:textId="7C8AC36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Calibri" w:hAnsi="Calibri" w:cs="Calibri"/>
          <w:color w:val="000000"/>
        </w:rPr>
        <w:t xml:space="preserve"> </w:t>
      </w:r>
    </w:p>
    <w:p w14:paraId="4F4397A5" w14:textId="109C07F4"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CAPÍTULO III</w:t>
      </w:r>
    </w:p>
    <w:p w14:paraId="57499F2A" w14:textId="4CE9CE11"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DE LA PROMOCIÓN Y PREVENCIÓN EN LOS SECTORES DE LA GESTIÓN DEL</w:t>
      </w:r>
      <w:r w:rsidR="001173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GOBIERNO AUTÓNOMO DESCENTRALIZADO DEL DISTRITO</w:t>
      </w:r>
    </w:p>
    <w:p w14:paraId="3E6BE8FF" w14:textId="40934562"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METROPOLITANO DE QUITO</w:t>
      </w:r>
    </w:p>
    <w:p w14:paraId="4CD65734"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45EC736D" w14:textId="1463667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Art. (…). -Prevención en el ámbito educativo metropolitano. - </w:t>
      </w:r>
      <w:r>
        <w:rPr>
          <w:rFonts w:ascii="Times New Roman" w:hAnsi="Times New Roman" w:cs="Times New Roman"/>
          <w:color w:val="000000"/>
          <w:sz w:val="24"/>
          <w:szCs w:val="24"/>
        </w:rPr>
        <w:t>La Secretaría de Salud en</w:t>
      </w:r>
      <w:r w:rsidR="00B24E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coordinación con la Secretaría de Educación, Recreación y Deporte, o qui</w:t>
      </w:r>
      <w:r w:rsidR="00B24EA7">
        <w:rPr>
          <w:rFonts w:ascii="Times New Roman" w:hAnsi="Times New Roman" w:cs="Times New Roman"/>
          <w:color w:val="000000"/>
          <w:sz w:val="24"/>
          <w:szCs w:val="24"/>
        </w:rPr>
        <w:t>enes</w:t>
      </w:r>
      <w:r>
        <w:rPr>
          <w:rFonts w:ascii="Times New Roman" w:hAnsi="Times New Roman" w:cs="Times New Roman"/>
          <w:color w:val="000000"/>
          <w:sz w:val="24"/>
          <w:szCs w:val="24"/>
        </w:rPr>
        <w:t xml:space="preserve"> </w:t>
      </w:r>
      <w:r w:rsidR="00B24EA7">
        <w:rPr>
          <w:rFonts w:ascii="Times New Roman" w:hAnsi="Times New Roman" w:cs="Times New Roman"/>
          <w:color w:val="000000"/>
          <w:sz w:val="24"/>
          <w:szCs w:val="24"/>
        </w:rPr>
        <w:t>h</w:t>
      </w:r>
      <w:r>
        <w:rPr>
          <w:rFonts w:ascii="Times New Roman" w:hAnsi="Times New Roman" w:cs="Times New Roman"/>
          <w:color w:val="000000"/>
          <w:sz w:val="24"/>
          <w:szCs w:val="24"/>
        </w:rPr>
        <w:t>a</w:t>
      </w:r>
      <w:r w:rsidR="00B24EA7">
        <w:rPr>
          <w:rFonts w:ascii="Times New Roman" w:hAnsi="Times New Roman" w:cs="Times New Roman"/>
          <w:color w:val="000000"/>
          <w:sz w:val="24"/>
          <w:szCs w:val="24"/>
        </w:rPr>
        <w:t>gan</w:t>
      </w:r>
      <w:r>
        <w:rPr>
          <w:rFonts w:ascii="Times New Roman" w:hAnsi="Times New Roman" w:cs="Times New Roman"/>
          <w:color w:val="000000"/>
          <w:sz w:val="24"/>
          <w:szCs w:val="24"/>
        </w:rPr>
        <w:t xml:space="preserve"> sus veces, llevarán</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adelante acciones que garanticen la promoción de la salud y la prevención del uso, consumo,</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dependencia y adicción a las drogas. Los proyectos basados en la evidencia técnica científica</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médica actualizadas en el ámbito educativo deben incluir los siguientes elementos: </w:t>
      </w:r>
      <w:r>
        <w:rPr>
          <w:rFonts w:ascii="Calibri" w:hAnsi="Calibri" w:cs="Calibri"/>
          <w:color w:val="000000"/>
        </w:rPr>
        <w:t xml:space="preserve"> </w:t>
      </w:r>
    </w:p>
    <w:p w14:paraId="37D90DE3" w14:textId="77777777" w:rsidR="00852819"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75A539EC" w14:textId="2C262775" w:rsidR="008859C1" w:rsidRPr="00852819" w:rsidRDefault="00852819" w:rsidP="00C11844">
      <w:pPr>
        <w:autoSpaceDE w:val="0"/>
        <w:autoSpaceDN w:val="0"/>
        <w:adjustRightInd w:val="0"/>
        <w:spacing w:after="0" w:line="360" w:lineRule="auto"/>
        <w:jc w:val="both"/>
        <w:rPr>
          <w:rFonts w:ascii="Calibri" w:hAnsi="Calibri" w:cs="Calibri"/>
          <w:color w:val="000000"/>
          <w:sz w:val="24"/>
          <w:szCs w:val="24"/>
        </w:rPr>
      </w:pPr>
      <w:r w:rsidRPr="00852819">
        <w:rPr>
          <w:rFonts w:ascii="Times New Roman" w:hAnsi="Times New Roman" w:cs="Times New Roman"/>
          <w:b/>
          <w:bCs/>
          <w:color w:val="000000"/>
          <w:sz w:val="24"/>
          <w:szCs w:val="24"/>
        </w:rPr>
        <w:t>a.</w:t>
      </w:r>
      <w:r w:rsidRPr="00852819">
        <w:rPr>
          <w:rFonts w:ascii="Times New Roman" w:hAnsi="Times New Roman" w:cs="Times New Roman"/>
          <w:color w:val="000000"/>
          <w:sz w:val="24"/>
          <w:szCs w:val="24"/>
        </w:rPr>
        <w:t xml:space="preserve"> </w:t>
      </w:r>
      <w:r w:rsidR="008859C1" w:rsidRPr="00852819">
        <w:rPr>
          <w:rFonts w:ascii="Times New Roman" w:hAnsi="Times New Roman" w:cs="Times New Roman"/>
          <w:color w:val="000000"/>
          <w:sz w:val="24"/>
          <w:szCs w:val="24"/>
        </w:rPr>
        <w:t>Ser parte integral del programa académico de cada unidad educativa metropolitana</w:t>
      </w:r>
      <w:r w:rsidRPr="00852819">
        <w:rPr>
          <w:rFonts w:ascii="Times New Roman" w:hAnsi="Times New Roman" w:cs="Times New Roman"/>
          <w:color w:val="000000"/>
          <w:sz w:val="24"/>
          <w:szCs w:val="24"/>
        </w:rPr>
        <w:t xml:space="preserve"> </w:t>
      </w:r>
      <w:r w:rsidR="008859C1" w:rsidRPr="00852819">
        <w:rPr>
          <w:rFonts w:ascii="Times New Roman" w:hAnsi="Times New Roman" w:cs="Times New Roman"/>
          <w:color w:val="000000"/>
          <w:sz w:val="24"/>
          <w:szCs w:val="24"/>
        </w:rPr>
        <w:t>manteniendo debida coordinación con la autoridad nacional competente con respecto</w:t>
      </w:r>
      <w:r w:rsidRPr="00852819">
        <w:rPr>
          <w:rFonts w:ascii="Times New Roman" w:hAnsi="Times New Roman" w:cs="Times New Roman"/>
          <w:color w:val="000000"/>
          <w:sz w:val="24"/>
          <w:szCs w:val="24"/>
        </w:rPr>
        <w:t xml:space="preserve"> </w:t>
      </w:r>
      <w:r w:rsidR="008859C1" w:rsidRPr="00852819">
        <w:rPr>
          <w:rFonts w:ascii="Times New Roman" w:hAnsi="Times New Roman" w:cs="Times New Roman"/>
          <w:color w:val="000000"/>
          <w:sz w:val="24"/>
          <w:szCs w:val="24"/>
        </w:rPr>
        <w:t xml:space="preserve">a las unidades educativas privadas. </w:t>
      </w:r>
      <w:r w:rsidR="008859C1" w:rsidRPr="00852819">
        <w:rPr>
          <w:rFonts w:ascii="Calibri" w:hAnsi="Calibri" w:cs="Calibri"/>
          <w:color w:val="000000"/>
          <w:sz w:val="24"/>
          <w:szCs w:val="24"/>
        </w:rPr>
        <w:t xml:space="preserve"> </w:t>
      </w:r>
    </w:p>
    <w:p w14:paraId="3AB828DE" w14:textId="77777777" w:rsidR="00852819" w:rsidRPr="00852819" w:rsidRDefault="00852819" w:rsidP="00C11844">
      <w:pPr>
        <w:pStyle w:val="Prrafodelista"/>
        <w:autoSpaceDE w:val="0"/>
        <w:autoSpaceDN w:val="0"/>
        <w:adjustRightInd w:val="0"/>
        <w:spacing w:after="0" w:line="360" w:lineRule="auto"/>
        <w:jc w:val="both"/>
        <w:rPr>
          <w:rFonts w:ascii="Times New Roman" w:hAnsi="Times New Roman" w:cs="Times New Roman"/>
          <w:sz w:val="24"/>
          <w:szCs w:val="24"/>
        </w:rPr>
      </w:pPr>
    </w:p>
    <w:p w14:paraId="12D5C6CE" w14:textId="77777777" w:rsidR="00852819"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sidRPr="00852819">
        <w:rPr>
          <w:rFonts w:ascii="Times New Roman" w:hAnsi="Times New Roman" w:cs="Times New Roman"/>
          <w:b/>
          <w:bCs/>
          <w:color w:val="000000"/>
          <w:sz w:val="24"/>
          <w:szCs w:val="24"/>
        </w:rPr>
        <w:t>b.</w:t>
      </w:r>
      <w:r w:rsidRPr="00852819">
        <w:rPr>
          <w:rFonts w:ascii="Times New Roman" w:hAnsi="Times New Roman" w:cs="Times New Roman"/>
          <w:color w:val="000000"/>
          <w:sz w:val="24"/>
          <w:szCs w:val="24"/>
        </w:rPr>
        <w:t xml:space="preserve"> Diseñar</w:t>
      </w:r>
      <w:r>
        <w:rPr>
          <w:rFonts w:ascii="Times New Roman" w:hAnsi="Times New Roman" w:cs="Times New Roman"/>
          <w:color w:val="000000"/>
          <w:sz w:val="24"/>
          <w:szCs w:val="24"/>
        </w:rPr>
        <w:t xml:space="preserve"> estrategias de prevención en edades tempranas desde la educación inicial</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hasta la educación s</w:t>
      </w:r>
      <w:r w:rsidR="00852819">
        <w:rPr>
          <w:rFonts w:ascii="Times New Roman" w:hAnsi="Times New Roman" w:cs="Times New Roman"/>
          <w:color w:val="000000"/>
          <w:sz w:val="24"/>
          <w:szCs w:val="24"/>
        </w:rPr>
        <w:t>ecundaria</w:t>
      </w:r>
      <w:r>
        <w:rPr>
          <w:rFonts w:ascii="Times New Roman" w:hAnsi="Times New Roman" w:cs="Times New Roman"/>
          <w:color w:val="000000"/>
          <w:sz w:val="24"/>
          <w:szCs w:val="24"/>
        </w:rPr>
        <w:t>, tomando en cuenta las diferencias de cada etapa y niveles</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 desarrollo de los individuos.</w:t>
      </w:r>
    </w:p>
    <w:p w14:paraId="56C0BF63" w14:textId="5D2941FF"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sz w:val="24"/>
          <w:szCs w:val="24"/>
        </w:rPr>
        <w:t xml:space="preserve"> </w:t>
      </w:r>
    </w:p>
    <w:p w14:paraId="2E299ED3" w14:textId="3D00FBDF"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sidRPr="00852819">
        <w:rPr>
          <w:rFonts w:ascii="Times New Roman" w:hAnsi="Times New Roman" w:cs="Times New Roman"/>
          <w:b/>
          <w:bCs/>
          <w:color w:val="000000"/>
          <w:sz w:val="24"/>
          <w:szCs w:val="24"/>
        </w:rPr>
        <w:t>c.</w:t>
      </w:r>
      <w:r>
        <w:rPr>
          <w:rFonts w:ascii="Arial" w:hAnsi="Arial" w:cs="Arial"/>
          <w:color w:val="000000"/>
          <w:sz w:val="24"/>
          <w:szCs w:val="24"/>
        </w:rPr>
        <w:t xml:space="preserve"> </w:t>
      </w:r>
      <w:r>
        <w:rPr>
          <w:rFonts w:ascii="Times New Roman" w:hAnsi="Times New Roman" w:cs="Times New Roman"/>
          <w:color w:val="000000"/>
          <w:sz w:val="24"/>
          <w:szCs w:val="24"/>
        </w:rPr>
        <w:t>Fortalecer factores de protección como autoestima, autovaloración y autoimagen</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además de habilidades como el autocontrol, conciencia emocional, comunicación,</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solución de problemas sociales, autoeficacia, reafirmación</w:t>
      </w:r>
      <w:r w:rsidR="00852819">
        <w:rPr>
          <w:rFonts w:ascii="Times New Roman" w:hAnsi="Times New Roman" w:cs="Times New Roman"/>
          <w:color w:val="000000"/>
          <w:sz w:val="24"/>
          <w:szCs w:val="24"/>
        </w:rPr>
        <w:t xml:space="preserve"> de la</w:t>
      </w:r>
      <w:r>
        <w:rPr>
          <w:rFonts w:ascii="Times New Roman" w:hAnsi="Times New Roman" w:cs="Times New Roman"/>
          <w:color w:val="000000"/>
          <w:sz w:val="24"/>
          <w:szCs w:val="24"/>
        </w:rPr>
        <w:t xml:space="preserve"> personal</w:t>
      </w:r>
      <w:r w:rsidR="00852819">
        <w:rPr>
          <w:rFonts w:ascii="Times New Roman" w:hAnsi="Times New Roman" w:cs="Times New Roman"/>
          <w:color w:val="000000"/>
          <w:sz w:val="24"/>
          <w:szCs w:val="24"/>
        </w:rPr>
        <w:t>idad</w:t>
      </w:r>
      <w:r>
        <w:rPr>
          <w:rFonts w:ascii="Times New Roman" w:hAnsi="Times New Roman" w:cs="Times New Roman"/>
          <w:color w:val="000000"/>
          <w:sz w:val="24"/>
          <w:szCs w:val="24"/>
        </w:rPr>
        <w:t>, fortalecimiento</w:t>
      </w:r>
      <w:r w:rsidR="008528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del compromiso personal </w:t>
      </w:r>
      <w:r w:rsidR="00852819">
        <w:rPr>
          <w:rFonts w:ascii="Times New Roman" w:hAnsi="Times New Roman" w:cs="Times New Roman"/>
          <w:color w:val="000000"/>
          <w:sz w:val="24"/>
          <w:szCs w:val="24"/>
        </w:rPr>
        <w:t>frente a</w:t>
      </w:r>
      <w:r>
        <w:rPr>
          <w:rFonts w:ascii="Times New Roman" w:hAnsi="Times New Roman" w:cs="Times New Roman"/>
          <w:color w:val="000000"/>
          <w:sz w:val="24"/>
          <w:szCs w:val="24"/>
        </w:rPr>
        <w:t>l abuso de</w:t>
      </w:r>
      <w:r w:rsidR="00852819">
        <w:rPr>
          <w:rFonts w:ascii="Times New Roman" w:hAnsi="Times New Roman" w:cs="Times New Roman"/>
          <w:color w:val="000000"/>
          <w:sz w:val="24"/>
          <w:szCs w:val="24"/>
        </w:rPr>
        <w:t xml:space="preserve">l </w:t>
      </w:r>
      <w:r w:rsidR="007649F8">
        <w:rPr>
          <w:rFonts w:ascii="Times New Roman" w:hAnsi="Times New Roman" w:cs="Times New Roman"/>
          <w:color w:val="000000"/>
          <w:sz w:val="24"/>
          <w:szCs w:val="24"/>
        </w:rPr>
        <w:t xml:space="preserve">uso o consumo </w:t>
      </w:r>
      <w:r w:rsidR="00852819">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drogas.  </w:t>
      </w:r>
      <w:r>
        <w:rPr>
          <w:rFonts w:ascii="Calibri" w:hAnsi="Calibri" w:cs="Calibri"/>
          <w:color w:val="000000"/>
          <w:sz w:val="24"/>
          <w:szCs w:val="24"/>
        </w:rPr>
        <w:t xml:space="preserve"> </w:t>
      </w:r>
    </w:p>
    <w:p w14:paraId="0DBED56E" w14:textId="77777777"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Calibri" w:hAnsi="Calibri" w:cs="Calibri"/>
          <w:color w:val="000000"/>
        </w:rPr>
        <w:t xml:space="preserve"> </w:t>
      </w:r>
    </w:p>
    <w:p w14:paraId="6D0E8917" w14:textId="77777777" w:rsidR="008859C1"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sidRPr="007649F8">
        <w:rPr>
          <w:rFonts w:ascii="Times New Roman" w:hAnsi="Times New Roman" w:cs="Times New Roman"/>
          <w:b/>
          <w:bCs/>
          <w:color w:val="000000"/>
          <w:sz w:val="24"/>
          <w:szCs w:val="24"/>
        </w:rPr>
        <w:t>d.</w:t>
      </w:r>
      <w:r>
        <w:rPr>
          <w:rFonts w:ascii="Arial" w:hAnsi="Arial" w:cs="Arial"/>
          <w:color w:val="000000"/>
          <w:sz w:val="24"/>
          <w:szCs w:val="24"/>
        </w:rPr>
        <w:t xml:space="preserve"> </w:t>
      </w:r>
      <w:r>
        <w:rPr>
          <w:rFonts w:ascii="Times New Roman" w:hAnsi="Times New Roman" w:cs="Times New Roman"/>
          <w:color w:val="000000"/>
          <w:sz w:val="24"/>
          <w:szCs w:val="24"/>
        </w:rPr>
        <w:t>Identificar y abordar los factores de riesgo presentes en la comunidad educativa para</w:t>
      </w:r>
    </w:p>
    <w:p w14:paraId="61AE3708" w14:textId="69CB75A6" w:rsidR="008859C1" w:rsidRDefault="008859C1" w:rsidP="00C11844">
      <w:pPr>
        <w:autoSpaceDE w:val="0"/>
        <w:autoSpaceDN w:val="0"/>
        <w:adjustRightInd w:val="0"/>
        <w:spacing w:after="0" w:line="360" w:lineRule="auto"/>
        <w:jc w:val="both"/>
        <w:rPr>
          <w:rFonts w:ascii="Calibri" w:hAnsi="Calibri" w:cs="Calibri"/>
          <w:color w:val="000000"/>
          <w:sz w:val="24"/>
          <w:szCs w:val="24"/>
        </w:rPr>
      </w:pPr>
      <w:r>
        <w:rPr>
          <w:rFonts w:ascii="Times New Roman" w:hAnsi="Times New Roman" w:cs="Times New Roman"/>
          <w:color w:val="000000"/>
          <w:sz w:val="24"/>
          <w:szCs w:val="24"/>
        </w:rPr>
        <w:t>evitar, retrasar o reducir la aparición de usos y consumos problemáticos de drogas.</w:t>
      </w:r>
      <w:r>
        <w:rPr>
          <w:rFonts w:ascii="Calibri" w:hAnsi="Calibri" w:cs="Calibri"/>
          <w:color w:val="000000"/>
          <w:sz w:val="24"/>
          <w:szCs w:val="24"/>
        </w:rPr>
        <w:t xml:space="preserve"> </w:t>
      </w:r>
    </w:p>
    <w:p w14:paraId="3D6D40C4" w14:textId="77777777" w:rsidR="007649F8" w:rsidRDefault="007649F8" w:rsidP="00C11844">
      <w:pPr>
        <w:autoSpaceDE w:val="0"/>
        <w:autoSpaceDN w:val="0"/>
        <w:adjustRightInd w:val="0"/>
        <w:spacing w:after="0" w:line="360" w:lineRule="auto"/>
        <w:jc w:val="both"/>
        <w:rPr>
          <w:rFonts w:ascii="Times New Roman" w:hAnsi="Times New Roman" w:cs="Times New Roman"/>
          <w:sz w:val="24"/>
          <w:szCs w:val="24"/>
        </w:rPr>
      </w:pPr>
    </w:p>
    <w:p w14:paraId="6AEA0F9A" w14:textId="2CE126D6" w:rsidR="008859C1" w:rsidRDefault="007649F8" w:rsidP="00C11844">
      <w:pPr>
        <w:autoSpaceDE w:val="0"/>
        <w:autoSpaceDN w:val="0"/>
        <w:adjustRightInd w:val="0"/>
        <w:spacing w:after="0" w:line="360" w:lineRule="auto"/>
        <w:jc w:val="both"/>
        <w:rPr>
          <w:rFonts w:ascii="Times New Roman" w:hAnsi="Times New Roman" w:cs="Times New Roman"/>
          <w:sz w:val="24"/>
          <w:szCs w:val="24"/>
        </w:rPr>
      </w:pPr>
      <w:r w:rsidRPr="007649F8">
        <w:rPr>
          <w:rFonts w:ascii="Times New Roman" w:hAnsi="Times New Roman" w:cs="Times New Roman"/>
          <w:b/>
          <w:bCs/>
          <w:color w:val="000000"/>
          <w:sz w:val="24"/>
          <w:szCs w:val="24"/>
        </w:rPr>
        <w:t>e</w:t>
      </w:r>
      <w:r w:rsidR="008859C1" w:rsidRPr="007649F8">
        <w:rPr>
          <w:rFonts w:ascii="Times New Roman" w:hAnsi="Times New Roman" w:cs="Times New Roman"/>
          <w:b/>
          <w:bCs/>
          <w:color w:val="000000"/>
          <w:sz w:val="24"/>
          <w:szCs w:val="24"/>
        </w:rPr>
        <w:t>.</w:t>
      </w:r>
      <w:r w:rsidR="008859C1">
        <w:rPr>
          <w:rFonts w:ascii="Arial" w:hAnsi="Arial" w:cs="Arial"/>
          <w:color w:val="000000"/>
          <w:sz w:val="24"/>
          <w:szCs w:val="24"/>
        </w:rPr>
        <w:t xml:space="preserve"> </w:t>
      </w:r>
      <w:r w:rsidR="008859C1">
        <w:rPr>
          <w:rFonts w:ascii="Times New Roman" w:hAnsi="Times New Roman" w:cs="Times New Roman"/>
          <w:color w:val="000000"/>
          <w:sz w:val="24"/>
          <w:szCs w:val="24"/>
        </w:rPr>
        <w:t>Establecer estrategias basadas en los períodos claves de riesgo, que son las etapas de</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transición de los individuos. Estas etapas son el inicio de la vida escolar, el cambio de</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primaria a secundaria, del ciclo básico al bachillerato y la finalización de la</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secundaria. </w:t>
      </w:r>
      <w:r w:rsidR="008859C1">
        <w:rPr>
          <w:rFonts w:ascii="Calibri" w:hAnsi="Calibri" w:cs="Calibri"/>
          <w:color w:val="000000"/>
          <w:sz w:val="24"/>
          <w:szCs w:val="24"/>
        </w:rPr>
        <w:t xml:space="preserve"> </w:t>
      </w:r>
    </w:p>
    <w:p w14:paraId="5D7E53B9" w14:textId="77777777" w:rsidR="007649F8" w:rsidRDefault="007649F8" w:rsidP="00C11844">
      <w:pPr>
        <w:autoSpaceDE w:val="0"/>
        <w:autoSpaceDN w:val="0"/>
        <w:adjustRightInd w:val="0"/>
        <w:spacing w:after="0" w:line="360" w:lineRule="auto"/>
        <w:jc w:val="both"/>
        <w:rPr>
          <w:rFonts w:ascii="Calibri" w:hAnsi="Calibri" w:cs="Calibri"/>
          <w:color w:val="000000"/>
          <w:sz w:val="24"/>
          <w:szCs w:val="24"/>
        </w:rPr>
      </w:pPr>
    </w:p>
    <w:p w14:paraId="51BC047A" w14:textId="123A0262" w:rsidR="008859C1" w:rsidRDefault="007649F8" w:rsidP="00C11844">
      <w:pPr>
        <w:autoSpaceDE w:val="0"/>
        <w:autoSpaceDN w:val="0"/>
        <w:adjustRightInd w:val="0"/>
        <w:spacing w:after="0" w:line="360" w:lineRule="auto"/>
        <w:jc w:val="both"/>
        <w:rPr>
          <w:rFonts w:ascii="Calibri" w:hAnsi="Calibri" w:cs="Calibri"/>
          <w:color w:val="000000"/>
          <w:sz w:val="24"/>
          <w:szCs w:val="24"/>
        </w:rPr>
      </w:pPr>
      <w:r w:rsidRPr="007649F8">
        <w:rPr>
          <w:rFonts w:ascii="Times New Roman" w:hAnsi="Times New Roman" w:cs="Times New Roman"/>
          <w:b/>
          <w:bCs/>
          <w:color w:val="000000"/>
          <w:sz w:val="24"/>
          <w:szCs w:val="24"/>
        </w:rPr>
        <w:t>f</w:t>
      </w:r>
      <w:r w:rsidR="008859C1" w:rsidRPr="007649F8">
        <w:rPr>
          <w:rFonts w:ascii="Times New Roman" w:hAnsi="Times New Roman" w:cs="Times New Roman"/>
          <w:b/>
          <w:bCs/>
          <w:color w:val="000000"/>
          <w:sz w:val="24"/>
          <w:szCs w:val="24"/>
        </w:rPr>
        <w:t>.</w:t>
      </w:r>
      <w:r w:rsidR="008859C1">
        <w:rPr>
          <w:rFonts w:ascii="Arial" w:hAnsi="Arial" w:cs="Arial"/>
          <w:color w:val="000000"/>
          <w:sz w:val="24"/>
          <w:szCs w:val="24"/>
        </w:rPr>
        <w:t xml:space="preserve"> </w:t>
      </w:r>
      <w:r w:rsidR="008859C1">
        <w:rPr>
          <w:rFonts w:ascii="Times New Roman" w:hAnsi="Times New Roman" w:cs="Times New Roman"/>
          <w:color w:val="000000"/>
          <w:sz w:val="24"/>
          <w:szCs w:val="24"/>
        </w:rPr>
        <w:t>Capacitar a la comunidad educativa de manera continua en la prevención integral del</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fenómeno biopsicosocial y económico de las drogas, de tal manera que sean parte</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activa tanto en el reconocimiento de las necesidades como en la generación de</w:t>
      </w:r>
      <w:r>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propuestas dentro de su conglomerado social.</w:t>
      </w:r>
      <w:r w:rsidR="008859C1">
        <w:rPr>
          <w:rFonts w:ascii="Calibri" w:hAnsi="Calibri" w:cs="Calibri"/>
          <w:color w:val="000000"/>
          <w:sz w:val="24"/>
          <w:szCs w:val="24"/>
        </w:rPr>
        <w:t xml:space="preserve"> </w:t>
      </w:r>
    </w:p>
    <w:p w14:paraId="567A2877" w14:textId="7FEA0BE6" w:rsidR="007649F8" w:rsidRDefault="007649F8" w:rsidP="00C11844">
      <w:pPr>
        <w:autoSpaceDE w:val="0"/>
        <w:autoSpaceDN w:val="0"/>
        <w:adjustRightInd w:val="0"/>
        <w:spacing w:after="0" w:line="360" w:lineRule="auto"/>
        <w:jc w:val="both"/>
        <w:rPr>
          <w:rFonts w:ascii="Times New Roman" w:hAnsi="Times New Roman" w:cs="Times New Roman"/>
          <w:sz w:val="24"/>
          <w:szCs w:val="24"/>
        </w:rPr>
      </w:pPr>
    </w:p>
    <w:p w14:paraId="50D779D4" w14:textId="77777777" w:rsidR="0031468B" w:rsidRDefault="0031468B" w:rsidP="00C11844">
      <w:pPr>
        <w:autoSpaceDE w:val="0"/>
        <w:autoSpaceDN w:val="0"/>
        <w:adjustRightInd w:val="0"/>
        <w:spacing w:after="0" w:line="360" w:lineRule="auto"/>
        <w:jc w:val="both"/>
        <w:rPr>
          <w:rFonts w:ascii="Times New Roman" w:hAnsi="Times New Roman" w:cs="Times New Roman"/>
          <w:sz w:val="24"/>
          <w:szCs w:val="24"/>
        </w:rPr>
      </w:pPr>
    </w:p>
    <w:p w14:paraId="20254355" w14:textId="32A41783" w:rsidR="008859C1" w:rsidRDefault="008859C1"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 xml:space="preserve">Art. (…) .- De la Prevención en </w:t>
      </w:r>
      <w:r w:rsidR="007649F8">
        <w:rPr>
          <w:rFonts w:ascii="Times New Roman" w:hAnsi="Times New Roman" w:cs="Times New Roman"/>
          <w:b/>
          <w:bCs/>
          <w:color w:val="000000"/>
          <w:sz w:val="24"/>
          <w:szCs w:val="24"/>
        </w:rPr>
        <w:t xml:space="preserve">otros </w:t>
      </w:r>
      <w:r>
        <w:rPr>
          <w:rFonts w:ascii="Times New Roman" w:hAnsi="Times New Roman" w:cs="Times New Roman"/>
          <w:b/>
          <w:bCs/>
          <w:color w:val="000000"/>
          <w:sz w:val="24"/>
          <w:szCs w:val="24"/>
        </w:rPr>
        <w:t>ámbito</w:t>
      </w:r>
      <w:r w:rsidR="007649F8">
        <w:rPr>
          <w:rFonts w:ascii="Times New Roman" w:hAnsi="Times New Roman" w:cs="Times New Roman"/>
          <w:b/>
          <w:bCs/>
          <w:color w:val="000000"/>
          <w:sz w:val="24"/>
          <w:szCs w:val="24"/>
        </w:rPr>
        <w:t>s</w:t>
      </w:r>
      <w:r w:rsidR="007C1B3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7C1B37" w:rsidRPr="007C1B37">
        <w:rPr>
          <w:rFonts w:ascii="Times New Roman" w:hAnsi="Times New Roman" w:cs="Times New Roman"/>
          <w:color w:val="000000"/>
          <w:sz w:val="24"/>
          <w:szCs w:val="24"/>
        </w:rPr>
        <w:t xml:space="preserve">En los ámbitos </w:t>
      </w:r>
      <w:r w:rsidRPr="007C1B37">
        <w:rPr>
          <w:rFonts w:ascii="Times New Roman" w:hAnsi="Times New Roman" w:cs="Times New Roman"/>
          <w:color w:val="000000"/>
          <w:sz w:val="24"/>
          <w:szCs w:val="24"/>
        </w:rPr>
        <w:t>familiar</w:t>
      </w:r>
      <w:r w:rsidR="007C1B37" w:rsidRPr="007C1B37">
        <w:rPr>
          <w:rFonts w:ascii="Times New Roman" w:hAnsi="Times New Roman" w:cs="Times New Roman"/>
          <w:color w:val="000000"/>
          <w:sz w:val="24"/>
          <w:szCs w:val="24"/>
        </w:rPr>
        <w:t>,</w:t>
      </w:r>
      <w:r w:rsidRPr="007C1B37">
        <w:rPr>
          <w:rFonts w:ascii="Times New Roman" w:hAnsi="Times New Roman" w:cs="Times New Roman"/>
          <w:color w:val="000000"/>
          <w:sz w:val="24"/>
          <w:szCs w:val="24"/>
        </w:rPr>
        <w:t xml:space="preserve"> comunitario,</w:t>
      </w:r>
      <w:r w:rsidR="0007383D">
        <w:rPr>
          <w:rFonts w:ascii="Times New Roman" w:hAnsi="Times New Roman" w:cs="Times New Roman"/>
          <w:color w:val="000000"/>
          <w:sz w:val="24"/>
          <w:szCs w:val="24"/>
        </w:rPr>
        <w:t xml:space="preserve"> </w:t>
      </w:r>
      <w:r w:rsidRPr="007C1B37">
        <w:rPr>
          <w:rFonts w:ascii="Times New Roman" w:hAnsi="Times New Roman" w:cs="Times New Roman"/>
          <w:color w:val="000000"/>
          <w:sz w:val="24"/>
          <w:szCs w:val="24"/>
        </w:rPr>
        <w:t>cultural,</w:t>
      </w:r>
      <w:r w:rsidR="009A49A4">
        <w:rPr>
          <w:rFonts w:ascii="Times New Roman" w:hAnsi="Times New Roman" w:cs="Times New Roman"/>
          <w:color w:val="000000"/>
          <w:sz w:val="24"/>
          <w:szCs w:val="24"/>
        </w:rPr>
        <w:t xml:space="preserve"> </w:t>
      </w:r>
      <w:r w:rsidRPr="007C1B37">
        <w:rPr>
          <w:rFonts w:ascii="Times New Roman" w:hAnsi="Times New Roman" w:cs="Times New Roman"/>
          <w:color w:val="000000"/>
          <w:sz w:val="24"/>
          <w:szCs w:val="24"/>
        </w:rPr>
        <w:t>recreativo</w:t>
      </w:r>
      <w:r w:rsidR="007C1B37">
        <w:rPr>
          <w:rFonts w:ascii="Times New Roman" w:hAnsi="Times New Roman" w:cs="Times New Roman"/>
          <w:color w:val="000000"/>
          <w:sz w:val="24"/>
          <w:szCs w:val="24"/>
        </w:rPr>
        <w:t>,</w:t>
      </w:r>
      <w:r w:rsidR="009A49A4">
        <w:rPr>
          <w:rFonts w:ascii="Times New Roman" w:hAnsi="Times New Roman" w:cs="Times New Roman"/>
          <w:color w:val="000000"/>
          <w:sz w:val="24"/>
          <w:szCs w:val="24"/>
        </w:rPr>
        <w:t xml:space="preserve"> </w:t>
      </w:r>
      <w:r w:rsidRPr="007C1B37">
        <w:rPr>
          <w:rFonts w:ascii="Times New Roman" w:hAnsi="Times New Roman" w:cs="Times New Roman"/>
          <w:color w:val="000000"/>
          <w:sz w:val="24"/>
          <w:szCs w:val="24"/>
        </w:rPr>
        <w:t>deportivo así como el comunicacional y de la información</w:t>
      </w:r>
      <w:r w:rsidR="007C1B37">
        <w:rPr>
          <w:rFonts w:ascii="Times New Roman" w:hAnsi="Times New Roman" w:cs="Times New Roman"/>
          <w:color w:val="000000"/>
          <w:sz w:val="24"/>
          <w:szCs w:val="24"/>
        </w:rPr>
        <w:t>,</w:t>
      </w:r>
      <w:r w:rsidRPr="007C1B37">
        <w:rPr>
          <w:rFonts w:ascii="Times New Roman" w:hAnsi="Times New Roman" w:cs="Times New Roman"/>
          <w:color w:val="000000"/>
          <w:sz w:val="24"/>
          <w:szCs w:val="24"/>
        </w:rPr>
        <w:t xml:space="preserve"> </w:t>
      </w:r>
      <w:r w:rsidR="007C1B37">
        <w:rPr>
          <w:rFonts w:ascii="Times New Roman" w:hAnsi="Times New Roman" w:cs="Times New Roman"/>
          <w:color w:val="000000"/>
          <w:sz w:val="24"/>
          <w:szCs w:val="24"/>
        </w:rPr>
        <w:t>l</w:t>
      </w:r>
      <w:r w:rsidRPr="007C1B37">
        <w:rPr>
          <w:rFonts w:ascii="Times New Roman" w:hAnsi="Times New Roman" w:cs="Times New Roman"/>
          <w:color w:val="000000"/>
          <w:sz w:val="24"/>
          <w:szCs w:val="24"/>
        </w:rPr>
        <w:t>a Secretaría de Salud</w:t>
      </w:r>
      <w:r>
        <w:rPr>
          <w:rFonts w:ascii="Times New Roman" w:hAnsi="Times New Roman" w:cs="Times New Roman"/>
          <w:color w:val="000000"/>
          <w:sz w:val="24"/>
          <w:szCs w:val="24"/>
        </w:rPr>
        <w:t>, o quién ha</w:t>
      </w:r>
      <w:r w:rsidR="007C1B37">
        <w:rPr>
          <w:rFonts w:ascii="Times New Roman" w:hAnsi="Times New Roman" w:cs="Times New Roman"/>
          <w:color w:val="000000"/>
          <w:sz w:val="24"/>
          <w:szCs w:val="24"/>
        </w:rPr>
        <w:t>ga</w:t>
      </w:r>
      <w:r>
        <w:rPr>
          <w:rFonts w:ascii="Times New Roman" w:hAnsi="Times New Roman" w:cs="Times New Roman"/>
          <w:color w:val="000000"/>
          <w:sz w:val="24"/>
          <w:szCs w:val="24"/>
        </w:rPr>
        <w:t xml:space="preserve"> sus</w:t>
      </w:r>
      <w:r w:rsidR="007649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veces, </w:t>
      </w:r>
      <w:r w:rsidR="0007383D">
        <w:rPr>
          <w:rFonts w:ascii="Times New Roman" w:hAnsi="Times New Roman" w:cs="Times New Roman"/>
          <w:color w:val="000000"/>
          <w:sz w:val="24"/>
          <w:szCs w:val="24"/>
        </w:rPr>
        <w:t>articulará con las entidades metropolitanas e instituciones públicas</w:t>
      </w:r>
      <w:r w:rsidR="00133D65">
        <w:rPr>
          <w:rFonts w:ascii="Times New Roman" w:hAnsi="Times New Roman" w:cs="Times New Roman"/>
          <w:color w:val="000000"/>
          <w:sz w:val="24"/>
          <w:szCs w:val="24"/>
        </w:rPr>
        <w:t xml:space="preserve"> </w:t>
      </w:r>
      <w:r w:rsidR="009A49A4">
        <w:rPr>
          <w:rFonts w:ascii="Times New Roman" w:hAnsi="Times New Roman" w:cs="Times New Roman"/>
          <w:color w:val="000000"/>
          <w:sz w:val="24"/>
          <w:szCs w:val="24"/>
        </w:rPr>
        <w:t>correspondientes</w:t>
      </w:r>
      <w:r w:rsidR="0007383D">
        <w:rPr>
          <w:rFonts w:ascii="Times New Roman" w:hAnsi="Times New Roman" w:cs="Times New Roman"/>
          <w:color w:val="000000"/>
          <w:sz w:val="24"/>
          <w:szCs w:val="24"/>
        </w:rPr>
        <w:t xml:space="preserve"> </w:t>
      </w:r>
      <w:r w:rsidR="009A49A4">
        <w:rPr>
          <w:rFonts w:ascii="Times New Roman" w:hAnsi="Times New Roman" w:cs="Times New Roman"/>
          <w:color w:val="000000"/>
          <w:sz w:val="24"/>
          <w:szCs w:val="24"/>
        </w:rPr>
        <w:t xml:space="preserve">al ámbito pertinente </w:t>
      </w:r>
      <w:r>
        <w:rPr>
          <w:rFonts w:ascii="Times New Roman" w:hAnsi="Times New Roman" w:cs="Times New Roman"/>
          <w:color w:val="000000"/>
          <w:sz w:val="24"/>
          <w:szCs w:val="24"/>
        </w:rPr>
        <w:t xml:space="preserve">lo </w:t>
      </w:r>
      <w:r w:rsidR="009A49A4">
        <w:rPr>
          <w:rFonts w:ascii="Times New Roman" w:hAnsi="Times New Roman" w:cs="Times New Roman"/>
          <w:color w:val="000000"/>
          <w:sz w:val="24"/>
          <w:szCs w:val="24"/>
        </w:rPr>
        <w:t>instituido</w:t>
      </w:r>
      <w:r>
        <w:rPr>
          <w:rFonts w:ascii="Times New Roman" w:hAnsi="Times New Roman" w:cs="Times New Roman"/>
          <w:color w:val="000000"/>
          <w:sz w:val="24"/>
          <w:szCs w:val="24"/>
        </w:rPr>
        <w:t xml:space="preserve"> en </w:t>
      </w:r>
      <w:r w:rsidR="007C1B37">
        <w:rPr>
          <w:rFonts w:ascii="Times New Roman" w:hAnsi="Times New Roman" w:cs="Times New Roman"/>
          <w:color w:val="000000"/>
          <w:sz w:val="24"/>
          <w:szCs w:val="24"/>
        </w:rPr>
        <w:t>la normativa nacional vigente</w:t>
      </w:r>
      <w:r w:rsidR="00133D65">
        <w:rPr>
          <w:rFonts w:ascii="Times New Roman" w:hAnsi="Times New Roman" w:cs="Times New Roman"/>
          <w:color w:val="000000"/>
          <w:sz w:val="24"/>
          <w:szCs w:val="24"/>
        </w:rPr>
        <w:t xml:space="preserve"> para</w:t>
      </w:r>
      <w:r w:rsidR="008D4AF8">
        <w:rPr>
          <w:rFonts w:ascii="Times New Roman" w:hAnsi="Times New Roman" w:cs="Times New Roman"/>
          <w:color w:val="000000"/>
          <w:sz w:val="24"/>
          <w:szCs w:val="24"/>
        </w:rPr>
        <w:t xml:space="preserve"> </w:t>
      </w:r>
      <w:r w:rsidR="009A49A4">
        <w:rPr>
          <w:rFonts w:ascii="Times New Roman" w:hAnsi="Times New Roman" w:cs="Times New Roman"/>
          <w:color w:val="000000"/>
          <w:sz w:val="24"/>
          <w:szCs w:val="24"/>
        </w:rPr>
        <w:t xml:space="preserve">cumplir con los fines de </w:t>
      </w:r>
      <w:r w:rsidR="008D4AF8">
        <w:rPr>
          <w:rFonts w:ascii="Times New Roman" w:hAnsi="Times New Roman" w:cs="Times New Roman"/>
          <w:color w:val="000000"/>
          <w:sz w:val="24"/>
          <w:szCs w:val="24"/>
        </w:rPr>
        <w:t xml:space="preserve">la </w:t>
      </w:r>
      <w:r w:rsidR="009A49A4">
        <w:rPr>
          <w:rFonts w:ascii="Times New Roman" w:hAnsi="Times New Roman" w:cs="Times New Roman"/>
          <w:color w:val="000000"/>
          <w:sz w:val="24"/>
          <w:szCs w:val="24"/>
        </w:rPr>
        <w:t>p</w:t>
      </w:r>
      <w:r w:rsidR="008D4AF8">
        <w:rPr>
          <w:rFonts w:ascii="Times New Roman" w:hAnsi="Times New Roman" w:cs="Times New Roman"/>
          <w:color w:val="000000"/>
          <w:sz w:val="24"/>
          <w:szCs w:val="24"/>
        </w:rPr>
        <w:t xml:space="preserve">revención y </w:t>
      </w:r>
      <w:r w:rsidR="009A49A4">
        <w:rPr>
          <w:rFonts w:ascii="Times New Roman" w:hAnsi="Times New Roman" w:cs="Times New Roman"/>
          <w:color w:val="000000"/>
          <w:sz w:val="24"/>
          <w:szCs w:val="24"/>
        </w:rPr>
        <w:t>a</w:t>
      </w:r>
      <w:r w:rsidR="008D4AF8">
        <w:rPr>
          <w:rFonts w:ascii="Times New Roman" w:hAnsi="Times New Roman" w:cs="Times New Roman"/>
          <w:color w:val="000000"/>
          <w:sz w:val="24"/>
          <w:szCs w:val="24"/>
        </w:rPr>
        <w:t xml:space="preserve">tención </w:t>
      </w:r>
      <w:r w:rsidR="009A49A4">
        <w:rPr>
          <w:rFonts w:ascii="Times New Roman" w:hAnsi="Times New Roman" w:cs="Times New Roman"/>
          <w:color w:val="000000"/>
          <w:sz w:val="24"/>
          <w:szCs w:val="24"/>
        </w:rPr>
        <w:t>i</w:t>
      </w:r>
      <w:r w:rsidR="008D4AF8">
        <w:rPr>
          <w:rFonts w:ascii="Times New Roman" w:hAnsi="Times New Roman" w:cs="Times New Roman"/>
          <w:color w:val="000000"/>
          <w:sz w:val="24"/>
          <w:szCs w:val="24"/>
        </w:rPr>
        <w:t xml:space="preserve">ntegral del </w:t>
      </w:r>
      <w:r w:rsidR="009A49A4">
        <w:rPr>
          <w:rFonts w:ascii="Times New Roman" w:hAnsi="Times New Roman" w:cs="Times New Roman"/>
          <w:color w:val="000000"/>
          <w:sz w:val="24"/>
          <w:szCs w:val="24"/>
        </w:rPr>
        <w:t>f</w:t>
      </w:r>
      <w:r w:rsidR="008D4AF8">
        <w:rPr>
          <w:rFonts w:ascii="Times New Roman" w:hAnsi="Times New Roman" w:cs="Times New Roman"/>
          <w:color w:val="000000"/>
          <w:sz w:val="24"/>
          <w:szCs w:val="24"/>
        </w:rPr>
        <w:t xml:space="preserve">enómeno </w:t>
      </w:r>
      <w:r w:rsidR="009A49A4">
        <w:rPr>
          <w:rFonts w:ascii="Times New Roman" w:hAnsi="Times New Roman" w:cs="Times New Roman"/>
          <w:color w:val="000000"/>
          <w:sz w:val="24"/>
          <w:szCs w:val="24"/>
        </w:rPr>
        <w:t>b</w:t>
      </w:r>
      <w:r w:rsidR="008D4AF8">
        <w:rPr>
          <w:rFonts w:ascii="Times New Roman" w:hAnsi="Times New Roman" w:cs="Times New Roman"/>
          <w:color w:val="000000"/>
          <w:sz w:val="24"/>
          <w:szCs w:val="24"/>
        </w:rPr>
        <w:t xml:space="preserve">iopsicosocial y </w:t>
      </w:r>
      <w:r w:rsidR="009A49A4">
        <w:rPr>
          <w:rFonts w:ascii="Times New Roman" w:hAnsi="Times New Roman" w:cs="Times New Roman"/>
          <w:color w:val="000000"/>
          <w:sz w:val="24"/>
          <w:szCs w:val="24"/>
        </w:rPr>
        <w:t>e</w:t>
      </w:r>
      <w:r w:rsidR="008D4AF8">
        <w:rPr>
          <w:rFonts w:ascii="Times New Roman" w:hAnsi="Times New Roman" w:cs="Times New Roman"/>
          <w:color w:val="000000"/>
          <w:sz w:val="24"/>
          <w:szCs w:val="24"/>
        </w:rPr>
        <w:t xml:space="preserve">conómico del </w:t>
      </w:r>
      <w:r w:rsidR="009A49A4">
        <w:rPr>
          <w:rFonts w:ascii="Times New Roman" w:hAnsi="Times New Roman" w:cs="Times New Roman"/>
          <w:color w:val="000000"/>
          <w:sz w:val="24"/>
          <w:szCs w:val="24"/>
        </w:rPr>
        <w:t>u</w:t>
      </w:r>
      <w:r w:rsidR="008D4AF8">
        <w:rPr>
          <w:rFonts w:ascii="Times New Roman" w:hAnsi="Times New Roman" w:cs="Times New Roman"/>
          <w:color w:val="000000"/>
          <w:sz w:val="24"/>
          <w:szCs w:val="24"/>
        </w:rPr>
        <w:t xml:space="preserve">so y </w:t>
      </w:r>
      <w:r w:rsidR="009A49A4">
        <w:rPr>
          <w:rFonts w:ascii="Times New Roman" w:hAnsi="Times New Roman" w:cs="Times New Roman"/>
          <w:color w:val="000000"/>
          <w:sz w:val="24"/>
          <w:szCs w:val="24"/>
        </w:rPr>
        <w:t>c</w:t>
      </w:r>
      <w:r w:rsidR="008D4AF8">
        <w:rPr>
          <w:rFonts w:ascii="Times New Roman" w:hAnsi="Times New Roman" w:cs="Times New Roman"/>
          <w:color w:val="000000"/>
          <w:sz w:val="24"/>
          <w:szCs w:val="24"/>
        </w:rPr>
        <w:t xml:space="preserve">onsumo de </w:t>
      </w:r>
      <w:r w:rsidR="009A49A4">
        <w:rPr>
          <w:rFonts w:ascii="Times New Roman" w:hAnsi="Times New Roman" w:cs="Times New Roman"/>
          <w:color w:val="000000"/>
          <w:sz w:val="24"/>
          <w:szCs w:val="24"/>
        </w:rPr>
        <w:t>a</w:t>
      </w:r>
      <w:r w:rsidR="008D4AF8">
        <w:rPr>
          <w:rFonts w:ascii="Times New Roman" w:hAnsi="Times New Roman" w:cs="Times New Roman"/>
          <w:color w:val="000000"/>
          <w:sz w:val="24"/>
          <w:szCs w:val="24"/>
        </w:rPr>
        <w:t xml:space="preserve">lcohol, </w:t>
      </w:r>
      <w:r w:rsidR="009A49A4">
        <w:rPr>
          <w:rFonts w:ascii="Times New Roman" w:hAnsi="Times New Roman" w:cs="Times New Roman"/>
          <w:color w:val="000000"/>
          <w:sz w:val="24"/>
          <w:szCs w:val="24"/>
        </w:rPr>
        <w:t>t</w:t>
      </w:r>
      <w:r w:rsidR="008D4AF8">
        <w:rPr>
          <w:rFonts w:ascii="Times New Roman" w:hAnsi="Times New Roman" w:cs="Times New Roman"/>
          <w:color w:val="000000"/>
          <w:sz w:val="24"/>
          <w:szCs w:val="24"/>
        </w:rPr>
        <w:t xml:space="preserve">abaco y otras </w:t>
      </w:r>
      <w:r w:rsidR="009A49A4">
        <w:rPr>
          <w:rFonts w:ascii="Times New Roman" w:hAnsi="Times New Roman" w:cs="Times New Roman"/>
          <w:color w:val="000000"/>
          <w:sz w:val="24"/>
          <w:szCs w:val="24"/>
        </w:rPr>
        <w:t>d</w:t>
      </w:r>
      <w:r w:rsidR="008D4AF8">
        <w:rPr>
          <w:rFonts w:ascii="Times New Roman" w:hAnsi="Times New Roman" w:cs="Times New Roman"/>
          <w:color w:val="000000"/>
          <w:sz w:val="24"/>
          <w:szCs w:val="24"/>
        </w:rPr>
        <w:t>rogas</w:t>
      </w:r>
      <w:r w:rsidR="009A49A4">
        <w:rPr>
          <w:rFonts w:ascii="Times New Roman" w:hAnsi="Times New Roman" w:cs="Times New Roman"/>
          <w:color w:val="000000"/>
          <w:sz w:val="24"/>
          <w:szCs w:val="24"/>
        </w:rPr>
        <w:t xml:space="preserve"> en el Distrito Metropolitano de Quito</w:t>
      </w:r>
      <w:r w:rsidR="007C1B37">
        <w:rPr>
          <w:rFonts w:ascii="Times New Roman" w:hAnsi="Times New Roman" w:cs="Times New Roman"/>
          <w:color w:val="000000"/>
          <w:sz w:val="24"/>
          <w:szCs w:val="24"/>
        </w:rPr>
        <w:t xml:space="preserve">.   </w:t>
      </w:r>
    </w:p>
    <w:p w14:paraId="26818923" w14:textId="77777777" w:rsidR="007649F8" w:rsidRDefault="007649F8" w:rsidP="00C11844">
      <w:pPr>
        <w:autoSpaceDE w:val="0"/>
        <w:autoSpaceDN w:val="0"/>
        <w:adjustRightInd w:val="0"/>
        <w:spacing w:after="0" w:line="360" w:lineRule="auto"/>
        <w:jc w:val="both"/>
        <w:rPr>
          <w:rFonts w:ascii="Times New Roman" w:hAnsi="Times New Roman" w:cs="Times New Roman"/>
          <w:sz w:val="24"/>
          <w:szCs w:val="24"/>
        </w:rPr>
      </w:pPr>
    </w:p>
    <w:p w14:paraId="5094E03B" w14:textId="5276C5F3" w:rsidR="008859C1" w:rsidRDefault="008859C1" w:rsidP="00C1184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CAPÍTULO IV</w:t>
      </w:r>
    </w:p>
    <w:p w14:paraId="7A6B14CA" w14:textId="77777777"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LA GENERACIÓN DE CONOCIMIENTO E INVESTIGACIÓN EN SALUD</w:t>
      </w:r>
    </w:p>
    <w:p w14:paraId="79099605" w14:textId="333D9954" w:rsidR="008859C1" w:rsidRDefault="008859C1"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PARA LA PREVENCIÓN DE ADICCIONES</w:t>
      </w:r>
    </w:p>
    <w:p w14:paraId="5D2FFBD6" w14:textId="14DD3628" w:rsidR="00DC3CF0" w:rsidRDefault="00DC3CF0" w:rsidP="00C11844">
      <w:pPr>
        <w:autoSpaceDE w:val="0"/>
        <w:autoSpaceDN w:val="0"/>
        <w:adjustRightInd w:val="0"/>
        <w:spacing w:after="0" w:line="360" w:lineRule="auto"/>
        <w:jc w:val="center"/>
        <w:rPr>
          <w:rFonts w:ascii="Times New Roman" w:hAnsi="Times New Roman" w:cs="Times New Roman"/>
          <w:b/>
          <w:bCs/>
          <w:color w:val="000000"/>
          <w:sz w:val="24"/>
          <w:szCs w:val="24"/>
        </w:rPr>
      </w:pPr>
    </w:p>
    <w:p w14:paraId="3771A4A1" w14:textId="6F59C9D1" w:rsidR="00DC3CF0" w:rsidRDefault="00DC3CF0"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Art. (…)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los Comités de Ética de Investigación en Seres Humanos y el Servicio de Investigación Metropolitano de Salud para generar conocimiento e investigación en salud para la prevención de adicciones .-</w:t>
      </w:r>
      <w:r>
        <w:rPr>
          <w:rFonts w:ascii="Times New Roman" w:hAnsi="Times New Roman" w:cs="Times New Roman"/>
          <w:color w:val="000000"/>
          <w:sz w:val="24"/>
          <w:szCs w:val="24"/>
        </w:rPr>
        <w:t>Para la generación de conocimiento e investigación en salud, para la prevención de adicciones, se conformarán Comités de Ética de Investigación en Seres Humanos (CEISH)</w:t>
      </w:r>
      <w:r w:rsidR="00113525">
        <w:rPr>
          <w:rFonts w:ascii="Times New Roman" w:hAnsi="Times New Roman" w:cs="Times New Roman"/>
          <w:color w:val="000000"/>
          <w:sz w:val="24"/>
          <w:szCs w:val="24"/>
        </w:rPr>
        <w:t xml:space="preserve"> de conformidad con la normativa vigente</w:t>
      </w:r>
      <w:r>
        <w:rPr>
          <w:rFonts w:ascii="Times New Roman" w:hAnsi="Times New Roman" w:cs="Times New Roman"/>
          <w:color w:val="000000"/>
          <w:sz w:val="24"/>
          <w:szCs w:val="24"/>
        </w:rPr>
        <w:t xml:space="preserve">, así como con el personal respectivo de cada Unidad Metropolitana de Salud </w:t>
      </w:r>
      <w:r w:rsidR="00113525">
        <w:rPr>
          <w:rFonts w:ascii="Times New Roman" w:hAnsi="Times New Roman" w:cs="Times New Roman"/>
          <w:color w:val="000000"/>
          <w:sz w:val="24"/>
          <w:szCs w:val="24"/>
        </w:rPr>
        <w:t xml:space="preserve">se estructurarán </w:t>
      </w:r>
      <w:r>
        <w:rPr>
          <w:rFonts w:ascii="Times New Roman" w:hAnsi="Times New Roman" w:cs="Times New Roman"/>
          <w:color w:val="000000"/>
          <w:sz w:val="24"/>
          <w:szCs w:val="24"/>
        </w:rPr>
        <w:t>equipos de Investigación y Docencia para formar el Servicio de Investigación Metropolitano de Salud; que será parte de la Dirección Metropolitana de la Promoción de la Salud y Prevención de la Enfermedad, o quién haga sus veces, cuyos profesionales de la salud deberán contar con título de cuarto nivel, debidamente acreditado por la Autoridad Nacional de Educación Superior correspondiente, así como por la Autoridad Sanitaria Nacional, en las áreas de investigación, medicina, epidemiología, bioestadística y economía para la salud u otros que fueran requeridos.</w:t>
      </w:r>
      <w:r>
        <w:rPr>
          <w:rFonts w:ascii="Calibri" w:hAnsi="Calibri" w:cs="Calibri"/>
          <w:color w:val="000000"/>
        </w:rPr>
        <w:t xml:space="preserve"> </w:t>
      </w:r>
    </w:p>
    <w:p w14:paraId="1DC57321" w14:textId="77777777" w:rsidR="00DC3CF0" w:rsidRDefault="00DC3CF0"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Calibri" w:hAnsi="Calibri" w:cs="Calibri"/>
          <w:color w:val="000000"/>
        </w:rPr>
        <w:t xml:space="preserve"> </w:t>
      </w:r>
    </w:p>
    <w:p w14:paraId="75902223" w14:textId="24622E90"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Art. (…)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 la investigación en salud para la prevención</w:t>
      </w:r>
      <w:r w:rsidR="001E25B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 adicciones</w:t>
      </w:r>
      <w:r w:rsidR="00113525">
        <w:rPr>
          <w:rFonts w:ascii="Times New Roman" w:hAnsi="Times New Roman" w:cs="Times New Roman"/>
          <w:b/>
          <w:bCs/>
          <w:color w:val="000000"/>
          <w:sz w:val="24"/>
          <w:szCs w:val="24"/>
        </w:rPr>
        <w:t xml:space="preserve"> </w:t>
      </w:r>
      <w:r w:rsidR="00DC14BA">
        <w:rPr>
          <w:rFonts w:ascii="Times New Roman" w:hAnsi="Times New Roman" w:cs="Times New Roman"/>
          <w:b/>
          <w:bCs/>
          <w:color w:val="000000"/>
          <w:sz w:val="24"/>
          <w:szCs w:val="24"/>
        </w:rPr>
        <w:t>mediante alertas tempranas para la toma de decisión por parte de la Autoridad competente</w:t>
      </w:r>
      <w:r>
        <w:rPr>
          <w:rFonts w:ascii="Times New Roman" w:hAnsi="Times New Roman" w:cs="Times New Roman"/>
          <w:color w:val="000000"/>
          <w:sz w:val="24"/>
          <w:szCs w:val="24"/>
        </w:rPr>
        <w:t>.- La Secretaría de Salud, o quién ha</w:t>
      </w:r>
      <w:r w:rsidR="001E25B8">
        <w:rPr>
          <w:rFonts w:ascii="Times New Roman" w:hAnsi="Times New Roman" w:cs="Times New Roman"/>
          <w:color w:val="000000"/>
          <w:sz w:val="24"/>
          <w:szCs w:val="24"/>
        </w:rPr>
        <w:t>ga</w:t>
      </w:r>
      <w:r>
        <w:rPr>
          <w:rFonts w:ascii="Times New Roman" w:hAnsi="Times New Roman" w:cs="Times New Roman"/>
          <w:color w:val="000000"/>
          <w:sz w:val="24"/>
          <w:szCs w:val="24"/>
        </w:rPr>
        <w:t xml:space="preserve"> sus veces, por medio del Servicio de Investigación</w:t>
      </w:r>
      <w:r w:rsidR="001E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Metropolitano de Salud, </w:t>
      </w:r>
      <w:r w:rsidR="00DC14BA">
        <w:rPr>
          <w:rFonts w:ascii="Times New Roman" w:hAnsi="Times New Roman" w:cs="Times New Roman"/>
          <w:color w:val="000000"/>
          <w:sz w:val="24"/>
          <w:szCs w:val="24"/>
        </w:rPr>
        <w:t>impulsará</w:t>
      </w:r>
      <w:r>
        <w:rPr>
          <w:rFonts w:ascii="Times New Roman" w:hAnsi="Times New Roman" w:cs="Times New Roman"/>
          <w:color w:val="000000"/>
          <w:sz w:val="24"/>
          <w:szCs w:val="24"/>
        </w:rPr>
        <w:t xml:space="preserve"> </w:t>
      </w:r>
      <w:r w:rsidR="00DC14BA">
        <w:rPr>
          <w:rFonts w:ascii="Times New Roman" w:hAnsi="Times New Roman" w:cs="Times New Roman"/>
          <w:color w:val="000000"/>
          <w:sz w:val="24"/>
          <w:szCs w:val="24"/>
        </w:rPr>
        <w:t xml:space="preserve">la cooperación, colaboración o coordinación interinstitucional para el desarrollo del Servicio de Investigación Metropolitano de Salud con la implementación permanente de proyectos de investigación </w:t>
      </w:r>
      <w:r>
        <w:rPr>
          <w:rFonts w:ascii="Times New Roman" w:hAnsi="Times New Roman" w:cs="Times New Roman"/>
          <w:color w:val="000000"/>
          <w:sz w:val="24"/>
          <w:szCs w:val="24"/>
        </w:rPr>
        <w:t>relacionados con el análisis situacional que incluya datos correspondientes a los hábitos, uso,</w:t>
      </w:r>
      <w:r w:rsidR="001E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consumo y abuso del alcohol, tabaco y otras drogas </w:t>
      </w:r>
      <w:r w:rsidR="00DC14BA">
        <w:rPr>
          <w:rFonts w:ascii="Times New Roman" w:hAnsi="Times New Roman" w:cs="Times New Roman"/>
          <w:color w:val="000000"/>
          <w:sz w:val="24"/>
          <w:szCs w:val="24"/>
        </w:rPr>
        <w:t xml:space="preserve">por parte de los seres humanos que se encuentran en </w:t>
      </w:r>
      <w:r>
        <w:rPr>
          <w:rFonts w:ascii="Times New Roman" w:hAnsi="Times New Roman" w:cs="Times New Roman"/>
          <w:color w:val="000000"/>
          <w:sz w:val="24"/>
          <w:szCs w:val="24"/>
        </w:rPr>
        <w:t>el Distrito Metropolitano de Quito,</w:t>
      </w:r>
      <w:r w:rsidR="00DC14BA">
        <w:rPr>
          <w:rFonts w:ascii="Times New Roman" w:hAnsi="Times New Roman" w:cs="Times New Roman"/>
          <w:color w:val="000000"/>
          <w:sz w:val="24"/>
          <w:szCs w:val="24"/>
        </w:rPr>
        <w:t xml:space="preserve">  así como </w:t>
      </w:r>
      <w:r w:rsidR="00F32199">
        <w:rPr>
          <w:rFonts w:ascii="Times New Roman" w:hAnsi="Times New Roman" w:cs="Times New Roman"/>
          <w:color w:val="000000"/>
          <w:sz w:val="24"/>
          <w:szCs w:val="24"/>
        </w:rPr>
        <w:t xml:space="preserve">los </w:t>
      </w:r>
      <w:r w:rsidR="00DC14BA">
        <w:rPr>
          <w:rFonts w:ascii="Times New Roman" w:hAnsi="Times New Roman" w:cs="Times New Roman"/>
          <w:color w:val="000000"/>
          <w:sz w:val="24"/>
          <w:szCs w:val="24"/>
        </w:rPr>
        <w:t xml:space="preserve">problemas colaterales que se generen en la salud </w:t>
      </w:r>
      <w:r w:rsidR="00F32199">
        <w:rPr>
          <w:rFonts w:ascii="Times New Roman" w:hAnsi="Times New Roman" w:cs="Times New Roman"/>
          <w:color w:val="000000"/>
          <w:sz w:val="24"/>
          <w:szCs w:val="24"/>
        </w:rPr>
        <w:t xml:space="preserve">humana, a fin de </w:t>
      </w:r>
      <w:r w:rsidR="00DC14BA">
        <w:rPr>
          <w:rFonts w:ascii="Times New Roman" w:hAnsi="Times New Roman" w:cs="Times New Roman"/>
          <w:color w:val="000000"/>
          <w:sz w:val="24"/>
          <w:szCs w:val="24"/>
        </w:rPr>
        <w:t xml:space="preserve">suministrar información </w:t>
      </w:r>
      <w:r>
        <w:rPr>
          <w:rFonts w:ascii="Times New Roman" w:hAnsi="Times New Roman" w:cs="Times New Roman"/>
          <w:color w:val="000000"/>
          <w:sz w:val="24"/>
          <w:szCs w:val="24"/>
        </w:rPr>
        <w:t>que</w:t>
      </w:r>
      <w:r w:rsidR="001E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permita la </w:t>
      </w:r>
      <w:r w:rsidR="000311A8">
        <w:rPr>
          <w:rFonts w:ascii="Times New Roman" w:hAnsi="Times New Roman" w:cs="Times New Roman"/>
          <w:color w:val="000000"/>
          <w:sz w:val="24"/>
          <w:szCs w:val="24"/>
        </w:rPr>
        <w:t>coordinación</w:t>
      </w:r>
      <w:r>
        <w:rPr>
          <w:rFonts w:ascii="Times New Roman" w:hAnsi="Times New Roman" w:cs="Times New Roman"/>
          <w:color w:val="000000"/>
          <w:sz w:val="24"/>
          <w:szCs w:val="24"/>
        </w:rPr>
        <w:t xml:space="preserve"> </w:t>
      </w:r>
      <w:r w:rsidR="000311A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la planificación</w:t>
      </w:r>
      <w:r w:rsidR="000311A8">
        <w:rPr>
          <w:rFonts w:ascii="Times New Roman" w:hAnsi="Times New Roman" w:cs="Times New Roman"/>
          <w:color w:val="000000"/>
          <w:sz w:val="24"/>
          <w:szCs w:val="24"/>
        </w:rPr>
        <w:t xml:space="preserve"> y</w:t>
      </w:r>
      <w:r>
        <w:rPr>
          <w:rFonts w:ascii="Times New Roman" w:hAnsi="Times New Roman" w:cs="Times New Roman"/>
          <w:color w:val="000000"/>
          <w:sz w:val="24"/>
          <w:szCs w:val="24"/>
        </w:rPr>
        <w:t xml:space="preserve"> gestión del sector salud en el ámbito del</w:t>
      </w:r>
      <w:r w:rsidR="001E25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cumplimiento de este Título, así como la orientación a la autoridad competente, con el  fin de</w:t>
      </w:r>
      <w:r w:rsidR="000311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brindar elementos técnicos médicos o evidencia científica contemporánea para la</w:t>
      </w:r>
      <w:r w:rsidR="000311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implementación de un sistema de alertas tempranas </w:t>
      </w:r>
      <w:r w:rsidR="00F32199">
        <w:rPr>
          <w:rFonts w:ascii="Times New Roman" w:hAnsi="Times New Roman" w:cs="Times New Roman"/>
          <w:color w:val="000000"/>
          <w:sz w:val="24"/>
          <w:szCs w:val="24"/>
        </w:rPr>
        <w:t xml:space="preserve">que permita </w:t>
      </w:r>
      <w:r>
        <w:rPr>
          <w:rFonts w:ascii="Times New Roman" w:hAnsi="Times New Roman" w:cs="Times New Roman"/>
          <w:color w:val="000000"/>
          <w:sz w:val="24"/>
          <w:szCs w:val="24"/>
        </w:rPr>
        <w:t>la correspondiente toma de decisiones</w:t>
      </w:r>
      <w:r w:rsidR="000311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sectoriales e interinstitucionales</w:t>
      </w:r>
      <w:r w:rsidR="00F32199">
        <w:rPr>
          <w:rFonts w:ascii="Times New Roman" w:hAnsi="Times New Roman" w:cs="Times New Roman"/>
          <w:color w:val="000000"/>
          <w:sz w:val="24"/>
          <w:szCs w:val="24"/>
        </w:rPr>
        <w:t xml:space="preserve"> por parte de la autoridad competente.</w:t>
      </w:r>
      <w:r>
        <w:rPr>
          <w:rFonts w:ascii="Times New Roman" w:hAnsi="Times New Roman" w:cs="Times New Roman"/>
          <w:color w:val="000000"/>
          <w:sz w:val="24"/>
          <w:szCs w:val="24"/>
        </w:rPr>
        <w:t xml:space="preserve"> </w:t>
      </w:r>
      <w:r>
        <w:rPr>
          <w:rFonts w:ascii="Calibri" w:hAnsi="Calibri" w:cs="Calibri"/>
          <w:color w:val="000000"/>
        </w:rPr>
        <w:t xml:space="preserve"> </w:t>
      </w:r>
    </w:p>
    <w:p w14:paraId="5DF4C420" w14:textId="77777777"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p>
    <w:p w14:paraId="537E67B5" w14:textId="7AC27552" w:rsidR="008859C1"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DISPOSICIONES GENERALES</w:t>
      </w:r>
    </w:p>
    <w:p w14:paraId="111BCDC4" w14:textId="77777777" w:rsidR="00D90AD8" w:rsidRDefault="00D90AD8" w:rsidP="00D90AD8">
      <w:pPr>
        <w:autoSpaceDE w:val="0"/>
        <w:autoSpaceDN w:val="0"/>
        <w:adjustRightInd w:val="0"/>
        <w:spacing w:after="0" w:line="360" w:lineRule="auto"/>
        <w:jc w:val="center"/>
        <w:rPr>
          <w:rFonts w:ascii="Times New Roman" w:hAnsi="Times New Roman" w:cs="Times New Roman"/>
          <w:b/>
          <w:bCs/>
          <w:color w:val="000000"/>
          <w:sz w:val="24"/>
          <w:szCs w:val="24"/>
        </w:rPr>
      </w:pPr>
    </w:p>
    <w:p w14:paraId="35ABED27" w14:textId="1214FB09" w:rsidR="00DE17BC" w:rsidRDefault="00543D90"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Primera. </w:t>
      </w:r>
      <w:r w:rsidR="008859C1">
        <w:rPr>
          <w:rFonts w:ascii="Times New Roman" w:hAnsi="Times New Roman" w:cs="Times New Roman"/>
          <w:color w:val="000000"/>
          <w:sz w:val="24"/>
          <w:szCs w:val="24"/>
        </w:rPr>
        <w:t>-</w:t>
      </w:r>
      <w:r w:rsidR="00DE17BC">
        <w:rPr>
          <w:rFonts w:ascii="Times New Roman" w:hAnsi="Times New Roman" w:cs="Times New Roman"/>
          <w:color w:val="000000"/>
          <w:sz w:val="24"/>
          <w:szCs w:val="24"/>
        </w:rPr>
        <w:t>E</w:t>
      </w:r>
      <w:r w:rsidR="008859C1">
        <w:rPr>
          <w:rFonts w:ascii="Times New Roman" w:hAnsi="Times New Roman" w:cs="Times New Roman"/>
          <w:color w:val="000000"/>
          <w:sz w:val="24"/>
          <w:szCs w:val="24"/>
        </w:rPr>
        <w:t xml:space="preserve">l cumplimiento y ejecución de la presente ordenanza metropolitana le </w:t>
      </w:r>
      <w:r w:rsidR="00DE17BC">
        <w:rPr>
          <w:rFonts w:ascii="Times New Roman" w:hAnsi="Times New Roman" w:cs="Times New Roman"/>
          <w:color w:val="000000"/>
          <w:sz w:val="24"/>
          <w:szCs w:val="24"/>
        </w:rPr>
        <w:t>c</w:t>
      </w:r>
      <w:r w:rsidR="008859C1">
        <w:rPr>
          <w:rFonts w:ascii="Times New Roman" w:hAnsi="Times New Roman" w:cs="Times New Roman"/>
          <w:color w:val="000000"/>
          <w:sz w:val="24"/>
          <w:szCs w:val="24"/>
        </w:rPr>
        <w:t>orresponde</w:t>
      </w:r>
      <w:r w:rsidR="00DE17BC">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a la Secretaría de Salud</w:t>
      </w:r>
      <w:r w:rsidR="00DE17BC">
        <w:rPr>
          <w:rFonts w:ascii="Times New Roman" w:hAnsi="Times New Roman" w:cs="Times New Roman"/>
          <w:color w:val="000000"/>
          <w:sz w:val="24"/>
          <w:szCs w:val="24"/>
        </w:rPr>
        <w:t>, o quien haga sus veces en el Gobierno Autónomo Descentralizado del Distrito Metropolitano de Quito.</w:t>
      </w:r>
    </w:p>
    <w:p w14:paraId="2FCF4123" w14:textId="77777777" w:rsidR="00543D90" w:rsidRDefault="00543D90" w:rsidP="00543D90">
      <w:pPr>
        <w:autoSpaceDE w:val="0"/>
        <w:autoSpaceDN w:val="0"/>
        <w:adjustRightInd w:val="0"/>
        <w:spacing w:after="0" w:line="360" w:lineRule="auto"/>
        <w:jc w:val="both"/>
        <w:rPr>
          <w:rFonts w:ascii="Times New Roman" w:hAnsi="Times New Roman" w:cs="Times New Roman"/>
          <w:b/>
          <w:bCs/>
          <w:color w:val="000000"/>
          <w:sz w:val="24"/>
          <w:szCs w:val="24"/>
        </w:rPr>
      </w:pPr>
    </w:p>
    <w:p w14:paraId="33AF1A02" w14:textId="76B5DBFA" w:rsidR="00543D90" w:rsidRPr="00543D90" w:rsidRDefault="00543D90" w:rsidP="00543D90">
      <w:pPr>
        <w:autoSpaceDE w:val="0"/>
        <w:autoSpaceDN w:val="0"/>
        <w:adjustRightInd w:val="0"/>
        <w:spacing w:after="0" w:line="360" w:lineRule="auto"/>
        <w:jc w:val="both"/>
        <w:rPr>
          <w:rFonts w:ascii="Times New Roman" w:hAnsi="Times New Roman" w:cs="Times New Roman"/>
          <w:color w:val="000000"/>
          <w:sz w:val="24"/>
          <w:szCs w:val="24"/>
        </w:rPr>
      </w:pPr>
      <w:r w:rsidRPr="00543D90">
        <w:rPr>
          <w:rFonts w:ascii="Times New Roman" w:hAnsi="Times New Roman" w:cs="Times New Roman"/>
          <w:b/>
          <w:bCs/>
          <w:color w:val="000000"/>
          <w:sz w:val="24"/>
          <w:szCs w:val="24"/>
        </w:rPr>
        <w:t>Segunda. -</w:t>
      </w:r>
      <w:r w:rsidRPr="00543D90">
        <w:rPr>
          <w:rFonts w:ascii="Times New Roman" w:hAnsi="Times New Roman" w:cs="Times New Roman"/>
          <w:color w:val="000000"/>
          <w:sz w:val="24"/>
          <w:szCs w:val="24"/>
        </w:rPr>
        <w:t>La Secretaría de Salud, o quién haga sus veces en el Gobierno Autónomo Descentralizado del Distrito Metropolitano de Quito</w:t>
      </w:r>
      <w:r>
        <w:rPr>
          <w:rFonts w:ascii="Times New Roman" w:hAnsi="Times New Roman" w:cs="Times New Roman"/>
          <w:color w:val="000000"/>
          <w:sz w:val="24"/>
          <w:szCs w:val="24"/>
        </w:rPr>
        <w:t xml:space="preserve"> efectuará anualmente una revisión</w:t>
      </w:r>
      <w:r w:rsidR="00D90AD8">
        <w:rPr>
          <w:rFonts w:ascii="Times New Roman" w:hAnsi="Times New Roman" w:cs="Times New Roman"/>
          <w:color w:val="000000"/>
          <w:sz w:val="24"/>
          <w:szCs w:val="24"/>
        </w:rPr>
        <w:t xml:space="preserve"> y actualización</w:t>
      </w:r>
      <w:r>
        <w:rPr>
          <w:rFonts w:ascii="Times New Roman" w:hAnsi="Times New Roman" w:cs="Times New Roman"/>
          <w:color w:val="000000"/>
          <w:sz w:val="24"/>
          <w:szCs w:val="24"/>
        </w:rPr>
        <w:t xml:space="preserve"> </w:t>
      </w:r>
      <w:r w:rsidR="001B4E7A">
        <w:rPr>
          <w:rFonts w:ascii="Times New Roman" w:hAnsi="Times New Roman" w:cs="Times New Roman"/>
          <w:color w:val="000000"/>
          <w:sz w:val="24"/>
          <w:szCs w:val="24"/>
        </w:rPr>
        <w:t>completa del Plan o Estrategia de Atención Integral de Salud para la Prevención y Tratamiento de Personas Usuarias de Drogas en el Distrito Metropolitano de Quito.</w:t>
      </w:r>
      <w:r>
        <w:rPr>
          <w:rFonts w:ascii="Times New Roman" w:hAnsi="Times New Roman" w:cs="Times New Roman"/>
          <w:color w:val="000000"/>
          <w:sz w:val="24"/>
          <w:szCs w:val="24"/>
        </w:rPr>
        <w:t xml:space="preserve"> </w:t>
      </w:r>
    </w:p>
    <w:p w14:paraId="41D399C9" w14:textId="5F859B7C" w:rsidR="00543D90" w:rsidRPr="00543D90" w:rsidRDefault="00543D90" w:rsidP="00C11844">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12B19577" w14:textId="3E2127AC" w:rsidR="008859C1" w:rsidRDefault="00D90AD8"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DISPOSICIONES TRANSITORIAS</w:t>
      </w:r>
    </w:p>
    <w:p w14:paraId="07C9CEC0" w14:textId="77777777" w:rsidR="001B4E7A" w:rsidRDefault="001B4E7A" w:rsidP="00C11844">
      <w:pPr>
        <w:autoSpaceDE w:val="0"/>
        <w:autoSpaceDN w:val="0"/>
        <w:adjustRightInd w:val="0"/>
        <w:spacing w:after="0" w:line="360" w:lineRule="auto"/>
        <w:jc w:val="center"/>
        <w:rPr>
          <w:rFonts w:ascii="Times New Roman" w:hAnsi="Times New Roman" w:cs="Times New Roman"/>
          <w:b/>
          <w:bCs/>
          <w:color w:val="000000"/>
          <w:sz w:val="24"/>
          <w:szCs w:val="24"/>
        </w:rPr>
      </w:pPr>
    </w:p>
    <w:p w14:paraId="755A35C8" w14:textId="0BA23EBF" w:rsidR="00DE17BC" w:rsidRDefault="001B4E7A" w:rsidP="00471ED2">
      <w:pPr>
        <w:autoSpaceDE w:val="0"/>
        <w:autoSpaceDN w:val="0"/>
        <w:adjustRightInd w:val="0"/>
        <w:spacing w:after="0" w:line="360" w:lineRule="auto"/>
        <w:jc w:val="both"/>
        <w:rPr>
          <w:rFonts w:ascii="Times New Roman" w:hAnsi="Times New Roman" w:cs="Times New Roman"/>
          <w:color w:val="000000"/>
          <w:sz w:val="24"/>
          <w:szCs w:val="24"/>
        </w:rPr>
      </w:pPr>
      <w:r w:rsidRPr="001B4E7A">
        <w:rPr>
          <w:rFonts w:ascii="Times New Roman" w:hAnsi="Times New Roman" w:cs="Times New Roman"/>
          <w:b/>
          <w:bCs/>
          <w:sz w:val="24"/>
          <w:szCs w:val="24"/>
        </w:rPr>
        <w:t>Primera.-</w:t>
      </w:r>
      <w:r>
        <w:rPr>
          <w:rFonts w:ascii="Times New Roman" w:hAnsi="Times New Roman" w:cs="Times New Roman"/>
          <w:sz w:val="24"/>
          <w:szCs w:val="24"/>
        </w:rPr>
        <w:t xml:space="preserve"> La Secretaría de Salud, o quien haga sus veces en el </w:t>
      </w:r>
      <w:r w:rsidRPr="00543D90">
        <w:rPr>
          <w:rFonts w:ascii="Times New Roman" w:hAnsi="Times New Roman" w:cs="Times New Roman"/>
          <w:color w:val="000000"/>
          <w:sz w:val="24"/>
          <w:szCs w:val="24"/>
        </w:rPr>
        <w:t>Gobierno Autónomo Descentralizado del Distrito Metropolitano de Quito</w:t>
      </w:r>
      <w:r>
        <w:rPr>
          <w:rFonts w:ascii="Times New Roman" w:hAnsi="Times New Roman" w:cs="Times New Roman"/>
          <w:color w:val="000000"/>
          <w:sz w:val="24"/>
          <w:szCs w:val="24"/>
        </w:rPr>
        <w:t xml:space="preserve">, en el término de </w:t>
      </w:r>
      <w:r w:rsidR="00471ED2">
        <w:rPr>
          <w:rFonts w:ascii="Times New Roman" w:hAnsi="Times New Roman" w:cs="Times New Roman"/>
          <w:sz w:val="24"/>
          <w:szCs w:val="24"/>
        </w:rPr>
        <w:t>treinta (30) días</w:t>
      </w:r>
      <w:r>
        <w:rPr>
          <w:rFonts w:ascii="Times New Roman" w:hAnsi="Times New Roman" w:cs="Times New Roman"/>
          <w:sz w:val="24"/>
          <w:szCs w:val="24"/>
        </w:rPr>
        <w:t xml:space="preserve"> </w:t>
      </w:r>
      <w:r>
        <w:rPr>
          <w:rFonts w:ascii="Times New Roman" w:hAnsi="Times New Roman" w:cs="Times New Roman"/>
          <w:color w:val="000000"/>
          <w:sz w:val="24"/>
          <w:szCs w:val="24"/>
        </w:rPr>
        <w:t>contados desde la sanción de esta ordenanza metropolitana</w:t>
      </w:r>
      <w:r w:rsidR="009E5AFC">
        <w:rPr>
          <w:rFonts w:ascii="Times New Roman" w:hAnsi="Times New Roman" w:cs="Times New Roman"/>
          <w:color w:val="000000"/>
          <w:sz w:val="24"/>
          <w:szCs w:val="24"/>
        </w:rPr>
        <w:t>, elaborará</w:t>
      </w:r>
      <w:r w:rsidR="00471ED2">
        <w:rPr>
          <w:rFonts w:ascii="Times New Roman" w:hAnsi="Times New Roman" w:cs="Times New Roman"/>
          <w:sz w:val="24"/>
          <w:szCs w:val="24"/>
        </w:rPr>
        <w:t xml:space="preserve"> </w:t>
      </w:r>
      <w:r w:rsidR="009E5AFC">
        <w:rPr>
          <w:rFonts w:ascii="Times New Roman" w:hAnsi="Times New Roman" w:cs="Times New Roman"/>
          <w:sz w:val="24"/>
          <w:szCs w:val="24"/>
        </w:rPr>
        <w:t xml:space="preserve">y desarrollará </w:t>
      </w:r>
      <w:r w:rsidR="00471ED2">
        <w:rPr>
          <w:rFonts w:ascii="Times New Roman" w:hAnsi="Times New Roman" w:cs="Times New Roman"/>
          <w:sz w:val="24"/>
          <w:szCs w:val="24"/>
        </w:rPr>
        <w:t>e</w:t>
      </w:r>
      <w:r w:rsidR="00471ED2">
        <w:rPr>
          <w:rFonts w:ascii="Times New Roman" w:hAnsi="Times New Roman" w:cs="Times New Roman"/>
          <w:color w:val="000000"/>
          <w:sz w:val="24"/>
          <w:szCs w:val="24"/>
        </w:rPr>
        <w:t xml:space="preserve">l </w:t>
      </w:r>
      <w:r w:rsidR="00471ED2">
        <w:rPr>
          <w:rFonts w:ascii="Times New Roman" w:hAnsi="Times New Roman" w:cs="Times New Roman"/>
          <w:color w:val="000000"/>
          <w:sz w:val="24"/>
          <w:szCs w:val="24"/>
        </w:rPr>
        <w:lastRenderedPageBreak/>
        <w:t xml:space="preserve">Plan o Estrategia de Atención Integral de Salud para la Prevención y Tratamiento de </w:t>
      </w:r>
      <w:r w:rsidR="002F02F9">
        <w:rPr>
          <w:rFonts w:ascii="Times New Roman" w:hAnsi="Times New Roman" w:cs="Times New Roman"/>
          <w:color w:val="000000"/>
          <w:sz w:val="24"/>
          <w:szCs w:val="24"/>
        </w:rPr>
        <w:t>P</w:t>
      </w:r>
      <w:r w:rsidR="00471ED2">
        <w:rPr>
          <w:rFonts w:ascii="Times New Roman" w:hAnsi="Times New Roman" w:cs="Times New Roman"/>
          <w:color w:val="000000"/>
          <w:sz w:val="24"/>
          <w:szCs w:val="24"/>
        </w:rPr>
        <w:t xml:space="preserve">ersonas </w:t>
      </w:r>
      <w:r w:rsidR="002F02F9">
        <w:rPr>
          <w:rFonts w:ascii="Times New Roman" w:hAnsi="Times New Roman" w:cs="Times New Roman"/>
          <w:color w:val="000000"/>
          <w:sz w:val="24"/>
          <w:szCs w:val="24"/>
        </w:rPr>
        <w:t>U</w:t>
      </w:r>
      <w:r w:rsidR="00471ED2">
        <w:rPr>
          <w:rFonts w:ascii="Times New Roman" w:hAnsi="Times New Roman" w:cs="Times New Roman"/>
          <w:color w:val="000000"/>
          <w:sz w:val="24"/>
          <w:szCs w:val="24"/>
        </w:rPr>
        <w:t xml:space="preserve">suarias de </w:t>
      </w:r>
      <w:r w:rsidR="002F02F9">
        <w:rPr>
          <w:rFonts w:ascii="Times New Roman" w:hAnsi="Times New Roman" w:cs="Times New Roman"/>
          <w:color w:val="000000"/>
          <w:sz w:val="24"/>
          <w:szCs w:val="24"/>
        </w:rPr>
        <w:t>D</w:t>
      </w:r>
      <w:r w:rsidR="00471ED2">
        <w:rPr>
          <w:rFonts w:ascii="Times New Roman" w:hAnsi="Times New Roman" w:cs="Times New Roman"/>
          <w:color w:val="000000"/>
          <w:sz w:val="24"/>
          <w:szCs w:val="24"/>
        </w:rPr>
        <w:t>rogas</w:t>
      </w:r>
      <w:r w:rsidR="002F02F9">
        <w:rPr>
          <w:rFonts w:ascii="Times New Roman" w:hAnsi="Times New Roman" w:cs="Times New Roman"/>
          <w:color w:val="000000"/>
          <w:sz w:val="24"/>
          <w:szCs w:val="24"/>
        </w:rPr>
        <w:t>.</w:t>
      </w:r>
    </w:p>
    <w:p w14:paraId="77B2FCE6" w14:textId="77777777" w:rsidR="002F02F9" w:rsidRDefault="002F02F9" w:rsidP="00471ED2">
      <w:pPr>
        <w:autoSpaceDE w:val="0"/>
        <w:autoSpaceDN w:val="0"/>
        <w:adjustRightInd w:val="0"/>
        <w:spacing w:after="0" w:line="360" w:lineRule="auto"/>
        <w:jc w:val="both"/>
        <w:rPr>
          <w:rFonts w:ascii="Times New Roman" w:hAnsi="Times New Roman" w:cs="Times New Roman"/>
          <w:sz w:val="24"/>
          <w:szCs w:val="24"/>
        </w:rPr>
      </w:pPr>
    </w:p>
    <w:p w14:paraId="35B46A90" w14:textId="0DF1180D" w:rsidR="00474090" w:rsidRDefault="006548C3"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Segund</w:t>
      </w:r>
      <w:r w:rsidR="008859C1">
        <w:rPr>
          <w:rFonts w:ascii="Times New Roman" w:hAnsi="Times New Roman" w:cs="Times New Roman"/>
          <w:b/>
          <w:bCs/>
          <w:color w:val="000000"/>
          <w:sz w:val="24"/>
          <w:szCs w:val="24"/>
        </w:rPr>
        <w:t>a.-</w:t>
      </w:r>
      <w:r w:rsidR="008859C1">
        <w:rPr>
          <w:rFonts w:ascii="Times New Roman" w:hAnsi="Times New Roman" w:cs="Times New Roman"/>
          <w:color w:val="000000"/>
          <w:sz w:val="24"/>
          <w:szCs w:val="24"/>
        </w:rPr>
        <w:t>La Secretaría de Comunicación</w:t>
      </w:r>
      <w:r w:rsidR="00DE17BC">
        <w:rPr>
          <w:rFonts w:ascii="Times New Roman" w:hAnsi="Times New Roman" w:cs="Times New Roman"/>
          <w:color w:val="000000"/>
          <w:sz w:val="24"/>
          <w:szCs w:val="24"/>
        </w:rPr>
        <w:t>, o quien haga sus veces</w:t>
      </w:r>
      <w:r w:rsidR="00474090" w:rsidRPr="00474090">
        <w:rPr>
          <w:rFonts w:ascii="Times New Roman" w:hAnsi="Times New Roman" w:cs="Times New Roman"/>
          <w:color w:val="000000"/>
          <w:sz w:val="24"/>
          <w:szCs w:val="24"/>
        </w:rPr>
        <w:t xml:space="preserve"> </w:t>
      </w:r>
      <w:r w:rsidR="00474090">
        <w:rPr>
          <w:rFonts w:ascii="Times New Roman" w:hAnsi="Times New Roman" w:cs="Times New Roman"/>
          <w:color w:val="000000"/>
          <w:sz w:val="24"/>
          <w:szCs w:val="24"/>
        </w:rPr>
        <w:t>en el Gobierno Autónomo Descentralizado del Distrito Metropolitano de Quito,</w:t>
      </w:r>
      <w:r w:rsidR="008859C1">
        <w:rPr>
          <w:rFonts w:ascii="Times New Roman" w:hAnsi="Times New Roman" w:cs="Times New Roman"/>
          <w:color w:val="000000"/>
          <w:sz w:val="24"/>
          <w:szCs w:val="24"/>
        </w:rPr>
        <w:t xml:space="preserve"> revisará y aprobará los contenidos educomunicacionales que</w:t>
      </w:r>
      <w:r w:rsidR="00474090">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en el  término de </w:t>
      </w:r>
      <w:r w:rsidR="00474090">
        <w:rPr>
          <w:rFonts w:ascii="Times New Roman" w:hAnsi="Times New Roman" w:cs="Times New Roman"/>
          <w:color w:val="000000"/>
          <w:sz w:val="24"/>
          <w:szCs w:val="24"/>
        </w:rPr>
        <w:t>cuarenta</w:t>
      </w:r>
      <w:r w:rsidR="008859C1">
        <w:rPr>
          <w:rFonts w:ascii="Times New Roman" w:hAnsi="Times New Roman" w:cs="Times New Roman"/>
          <w:color w:val="000000"/>
          <w:sz w:val="24"/>
          <w:szCs w:val="24"/>
        </w:rPr>
        <w:t xml:space="preserve"> </w:t>
      </w:r>
      <w:r w:rsidR="00474090">
        <w:rPr>
          <w:rFonts w:ascii="Times New Roman" w:hAnsi="Times New Roman" w:cs="Times New Roman"/>
          <w:color w:val="000000"/>
          <w:sz w:val="24"/>
          <w:szCs w:val="24"/>
        </w:rPr>
        <w:t xml:space="preserve">y cinco </w:t>
      </w:r>
      <w:r w:rsidR="008859C1">
        <w:rPr>
          <w:rFonts w:ascii="Times New Roman" w:hAnsi="Times New Roman" w:cs="Times New Roman"/>
          <w:color w:val="000000"/>
          <w:sz w:val="24"/>
          <w:szCs w:val="24"/>
        </w:rPr>
        <w:t>(</w:t>
      </w:r>
      <w:r w:rsidR="00474090">
        <w:rPr>
          <w:rFonts w:ascii="Times New Roman" w:hAnsi="Times New Roman" w:cs="Times New Roman"/>
          <w:color w:val="000000"/>
          <w:sz w:val="24"/>
          <w:szCs w:val="24"/>
        </w:rPr>
        <w:t>45</w:t>
      </w:r>
      <w:r w:rsidR="008859C1">
        <w:rPr>
          <w:rFonts w:ascii="Times New Roman" w:hAnsi="Times New Roman" w:cs="Times New Roman"/>
          <w:color w:val="000000"/>
          <w:sz w:val="24"/>
          <w:szCs w:val="24"/>
        </w:rPr>
        <w:t xml:space="preserve">) días contados desde la </w:t>
      </w:r>
      <w:r w:rsidR="00474090">
        <w:rPr>
          <w:rFonts w:ascii="Times New Roman" w:hAnsi="Times New Roman" w:cs="Times New Roman"/>
          <w:color w:val="000000"/>
          <w:sz w:val="24"/>
          <w:szCs w:val="24"/>
        </w:rPr>
        <w:t>sanción</w:t>
      </w:r>
      <w:r w:rsidR="008859C1">
        <w:rPr>
          <w:rFonts w:ascii="Times New Roman" w:hAnsi="Times New Roman" w:cs="Times New Roman"/>
          <w:color w:val="000000"/>
          <w:sz w:val="24"/>
          <w:szCs w:val="24"/>
        </w:rPr>
        <w:t xml:space="preserve"> de esta ordenanza metropolitana</w:t>
      </w:r>
      <w:r w:rsidR="00474090">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elaborará y preparará el equipo </w:t>
      </w:r>
      <w:r w:rsidR="00474090">
        <w:rPr>
          <w:rFonts w:ascii="Times New Roman" w:hAnsi="Times New Roman" w:cs="Times New Roman"/>
          <w:color w:val="000000"/>
          <w:sz w:val="24"/>
          <w:szCs w:val="24"/>
        </w:rPr>
        <w:t xml:space="preserve">o dirección </w:t>
      </w:r>
      <w:r w:rsidR="008859C1">
        <w:rPr>
          <w:rFonts w:ascii="Times New Roman" w:hAnsi="Times New Roman" w:cs="Times New Roman"/>
          <w:color w:val="000000"/>
          <w:sz w:val="24"/>
          <w:szCs w:val="24"/>
        </w:rPr>
        <w:t>de comunicación de la Secretaría de Salud a fin de estructurar la campaña de difusión e información completa sobre la "</w:t>
      </w:r>
      <w:r w:rsidR="00474090">
        <w:rPr>
          <w:rFonts w:ascii="Times New Roman" w:hAnsi="Times New Roman" w:cs="Times New Roman"/>
          <w:color w:val="000000"/>
          <w:sz w:val="24"/>
          <w:szCs w:val="24"/>
        </w:rPr>
        <w:t xml:space="preserve">La Prevención y Atención Integral del Fenómeno Biopsicosocial y Económico del Uso y Consumo de Alcohol, Tabaco y otras Drogas </w:t>
      </w:r>
      <w:r w:rsidR="008859C1">
        <w:rPr>
          <w:rFonts w:ascii="Times New Roman" w:hAnsi="Times New Roman" w:cs="Times New Roman"/>
          <w:color w:val="000000"/>
          <w:sz w:val="24"/>
          <w:szCs w:val="24"/>
        </w:rPr>
        <w:t>en el Distrito Metropolitano de Quito."</w:t>
      </w:r>
    </w:p>
    <w:p w14:paraId="660619B8" w14:textId="3A6E54B5"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5654256C" w14:textId="0693D660" w:rsidR="001119A4" w:rsidRDefault="006548C3"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Tercer</w:t>
      </w:r>
      <w:r w:rsidR="008859C1">
        <w:rPr>
          <w:rFonts w:ascii="Times New Roman" w:hAnsi="Times New Roman" w:cs="Times New Roman"/>
          <w:b/>
          <w:bCs/>
          <w:color w:val="000000"/>
          <w:sz w:val="24"/>
          <w:szCs w:val="24"/>
        </w:rPr>
        <w:t>a.-</w:t>
      </w:r>
      <w:r w:rsidR="008859C1">
        <w:rPr>
          <w:rFonts w:ascii="Times New Roman" w:hAnsi="Times New Roman" w:cs="Times New Roman"/>
          <w:color w:val="000000"/>
          <w:sz w:val="24"/>
          <w:szCs w:val="24"/>
        </w:rPr>
        <w:t>La Secretaría de Comunicación</w:t>
      </w:r>
      <w:r w:rsidR="00474090">
        <w:rPr>
          <w:rFonts w:ascii="Times New Roman" w:hAnsi="Times New Roman" w:cs="Times New Roman"/>
          <w:color w:val="000000"/>
          <w:sz w:val="24"/>
          <w:szCs w:val="24"/>
        </w:rPr>
        <w:t>, o quien haga sus</w:t>
      </w:r>
      <w:r w:rsidR="001119A4">
        <w:rPr>
          <w:rFonts w:ascii="Times New Roman" w:hAnsi="Times New Roman" w:cs="Times New Roman"/>
          <w:color w:val="000000"/>
          <w:sz w:val="24"/>
          <w:szCs w:val="24"/>
        </w:rPr>
        <w:t xml:space="preserve"> </w:t>
      </w:r>
      <w:r w:rsidR="00474090">
        <w:rPr>
          <w:rFonts w:ascii="Times New Roman" w:hAnsi="Times New Roman" w:cs="Times New Roman"/>
          <w:color w:val="000000"/>
          <w:sz w:val="24"/>
          <w:szCs w:val="24"/>
        </w:rPr>
        <w:t>veces</w:t>
      </w:r>
      <w:r w:rsidR="00474090" w:rsidRPr="00474090">
        <w:rPr>
          <w:rFonts w:ascii="Times New Roman" w:hAnsi="Times New Roman" w:cs="Times New Roman"/>
          <w:color w:val="000000"/>
          <w:sz w:val="24"/>
          <w:szCs w:val="24"/>
        </w:rPr>
        <w:t xml:space="preserve"> </w:t>
      </w:r>
      <w:r w:rsidR="00474090">
        <w:rPr>
          <w:rFonts w:ascii="Times New Roman" w:hAnsi="Times New Roman" w:cs="Times New Roman"/>
          <w:color w:val="000000"/>
          <w:sz w:val="24"/>
          <w:szCs w:val="24"/>
        </w:rPr>
        <w:t>en el Gobierno Autónomo Descentralizado del Distrito Metropolitano de Quito</w:t>
      </w:r>
      <w:r w:rsidR="008859C1">
        <w:rPr>
          <w:rFonts w:ascii="Times New Roman" w:hAnsi="Times New Roman" w:cs="Times New Roman"/>
          <w:color w:val="000000"/>
          <w:sz w:val="24"/>
          <w:szCs w:val="24"/>
        </w:rPr>
        <w:t xml:space="preserve">, en el término de </w:t>
      </w:r>
      <w:r w:rsidR="001119A4">
        <w:rPr>
          <w:rFonts w:ascii="Times New Roman" w:hAnsi="Times New Roman" w:cs="Times New Roman"/>
          <w:color w:val="000000"/>
          <w:sz w:val="24"/>
          <w:szCs w:val="24"/>
        </w:rPr>
        <w:t xml:space="preserve">treinta </w:t>
      </w:r>
      <w:r w:rsidR="008859C1">
        <w:rPr>
          <w:rFonts w:ascii="Times New Roman" w:hAnsi="Times New Roman" w:cs="Times New Roman"/>
          <w:color w:val="000000"/>
          <w:sz w:val="24"/>
          <w:szCs w:val="24"/>
        </w:rPr>
        <w:t>(</w:t>
      </w:r>
      <w:r w:rsidR="001119A4">
        <w:rPr>
          <w:rFonts w:ascii="Times New Roman" w:hAnsi="Times New Roman" w:cs="Times New Roman"/>
          <w:color w:val="000000"/>
          <w:sz w:val="24"/>
          <w:szCs w:val="24"/>
        </w:rPr>
        <w:t>3</w:t>
      </w:r>
      <w:r w:rsidR="008859C1">
        <w:rPr>
          <w:rFonts w:ascii="Times New Roman" w:hAnsi="Times New Roman" w:cs="Times New Roman"/>
          <w:color w:val="000000"/>
          <w:sz w:val="24"/>
          <w:szCs w:val="24"/>
        </w:rPr>
        <w:t>0) días contados desde la aprobación</w:t>
      </w:r>
      <w:r w:rsidR="00474090">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de los contenidos educomunicacionales elaborados y preparados por el equipo </w:t>
      </w:r>
      <w:r w:rsidR="001119A4">
        <w:rPr>
          <w:rFonts w:ascii="Times New Roman" w:hAnsi="Times New Roman" w:cs="Times New Roman"/>
          <w:color w:val="000000"/>
          <w:sz w:val="24"/>
          <w:szCs w:val="24"/>
        </w:rPr>
        <w:t xml:space="preserve">o dirección </w:t>
      </w:r>
      <w:r w:rsidR="008859C1">
        <w:rPr>
          <w:rFonts w:ascii="Times New Roman" w:hAnsi="Times New Roman" w:cs="Times New Roman"/>
          <w:color w:val="000000"/>
          <w:sz w:val="24"/>
          <w:szCs w:val="24"/>
        </w:rPr>
        <w:t>de</w:t>
      </w:r>
      <w:r w:rsidR="001119A4">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comunicación de la Secretaría</w:t>
      </w:r>
      <w:r w:rsidR="001119A4">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de Salud, procederá a lanzar la campaña intensiva</w:t>
      </w:r>
      <w:r w:rsidR="001119A4">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de difusión e información </w:t>
      </w:r>
      <w:r w:rsidR="001119A4">
        <w:rPr>
          <w:rFonts w:ascii="Times New Roman" w:hAnsi="Times New Roman" w:cs="Times New Roman"/>
          <w:color w:val="000000"/>
          <w:sz w:val="24"/>
          <w:szCs w:val="24"/>
        </w:rPr>
        <w:t xml:space="preserve">detallada y </w:t>
      </w:r>
      <w:r w:rsidR="008859C1">
        <w:rPr>
          <w:rFonts w:ascii="Times New Roman" w:hAnsi="Times New Roman" w:cs="Times New Roman"/>
          <w:color w:val="000000"/>
          <w:sz w:val="24"/>
          <w:szCs w:val="24"/>
        </w:rPr>
        <w:t xml:space="preserve">completa sobre la </w:t>
      </w:r>
      <w:r w:rsidR="001119A4">
        <w:rPr>
          <w:rFonts w:ascii="Times New Roman" w:hAnsi="Times New Roman" w:cs="Times New Roman"/>
          <w:color w:val="000000"/>
          <w:sz w:val="24"/>
          <w:szCs w:val="24"/>
        </w:rPr>
        <w:t>"La Prevención y Atención Integral del Fenómeno Biopsicosocial y Económico del Uso y Consumo de Alcohol, Tabaco y otras Drogas en el Distrito Metropolitano de Quito."</w:t>
      </w:r>
    </w:p>
    <w:p w14:paraId="6B4B1A2C" w14:textId="77777777" w:rsidR="001119A4" w:rsidRDefault="001119A4" w:rsidP="00C11844">
      <w:pPr>
        <w:autoSpaceDE w:val="0"/>
        <w:autoSpaceDN w:val="0"/>
        <w:adjustRightInd w:val="0"/>
        <w:spacing w:after="0" w:line="360" w:lineRule="auto"/>
        <w:jc w:val="both"/>
        <w:rPr>
          <w:rFonts w:ascii="Times New Roman" w:hAnsi="Times New Roman" w:cs="Times New Roman"/>
          <w:b/>
          <w:bCs/>
          <w:color w:val="000000"/>
          <w:sz w:val="24"/>
          <w:szCs w:val="24"/>
        </w:rPr>
      </w:pPr>
    </w:p>
    <w:p w14:paraId="7572F2D1" w14:textId="033C6647" w:rsidR="008859C1" w:rsidRDefault="006548C3"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Cuart</w:t>
      </w:r>
      <w:r w:rsidR="008859C1">
        <w:rPr>
          <w:rFonts w:ascii="Times New Roman" w:hAnsi="Times New Roman" w:cs="Times New Roman"/>
          <w:b/>
          <w:bCs/>
          <w:color w:val="000000"/>
          <w:sz w:val="24"/>
          <w:szCs w:val="24"/>
        </w:rPr>
        <w:t>a. -</w:t>
      </w:r>
      <w:r w:rsidR="008859C1" w:rsidRPr="00FC04EA">
        <w:rPr>
          <w:rFonts w:ascii="Times New Roman" w:hAnsi="Times New Roman" w:cs="Times New Roman"/>
          <w:color w:val="000000"/>
          <w:sz w:val="24"/>
          <w:szCs w:val="24"/>
        </w:rPr>
        <w:t xml:space="preserve">En el término de noventa (90) días contados desde la </w:t>
      </w:r>
      <w:r w:rsidR="001119A4" w:rsidRPr="00FC04EA">
        <w:rPr>
          <w:rFonts w:ascii="Times New Roman" w:hAnsi="Times New Roman" w:cs="Times New Roman"/>
          <w:color w:val="000000"/>
          <w:sz w:val="24"/>
          <w:szCs w:val="24"/>
        </w:rPr>
        <w:t>sanción</w:t>
      </w:r>
      <w:r w:rsidR="008859C1" w:rsidRPr="00FC04EA">
        <w:rPr>
          <w:rFonts w:ascii="Times New Roman" w:hAnsi="Times New Roman" w:cs="Times New Roman"/>
          <w:color w:val="000000"/>
          <w:sz w:val="24"/>
          <w:szCs w:val="24"/>
        </w:rPr>
        <w:t xml:space="preserve"> de esta ordenanza</w:t>
      </w:r>
      <w:r w:rsidR="002F02F9" w:rsidRPr="00FC04EA">
        <w:rPr>
          <w:rFonts w:ascii="Times New Roman" w:hAnsi="Times New Roman" w:cs="Times New Roman"/>
          <w:color w:val="000000"/>
          <w:sz w:val="24"/>
          <w:szCs w:val="24"/>
        </w:rPr>
        <w:t xml:space="preserve"> </w:t>
      </w:r>
      <w:r w:rsidR="008859C1" w:rsidRPr="00FC04EA">
        <w:rPr>
          <w:rFonts w:ascii="Times New Roman" w:hAnsi="Times New Roman" w:cs="Times New Roman"/>
          <w:color w:val="000000"/>
          <w:sz w:val="24"/>
          <w:szCs w:val="24"/>
        </w:rPr>
        <w:t>metropolitana la Secretaría de Salud</w:t>
      </w:r>
      <w:r w:rsidR="001119A4" w:rsidRPr="00FC04EA">
        <w:rPr>
          <w:rFonts w:ascii="Times New Roman" w:hAnsi="Times New Roman" w:cs="Times New Roman"/>
          <w:color w:val="000000"/>
          <w:sz w:val="24"/>
          <w:szCs w:val="24"/>
        </w:rPr>
        <w:t>, o quien hiciere sus veces en e</w:t>
      </w:r>
      <w:r w:rsidR="008859C1" w:rsidRPr="00FC04EA">
        <w:rPr>
          <w:rFonts w:ascii="Times New Roman" w:hAnsi="Times New Roman" w:cs="Times New Roman"/>
          <w:color w:val="000000"/>
          <w:sz w:val="24"/>
          <w:szCs w:val="24"/>
        </w:rPr>
        <w:t>l Gobierno Autónomo Descentralizado del Distrito</w:t>
      </w:r>
      <w:r w:rsidR="001119A4" w:rsidRPr="00FC04EA">
        <w:rPr>
          <w:rFonts w:ascii="Times New Roman" w:hAnsi="Times New Roman" w:cs="Times New Roman"/>
          <w:color w:val="000000"/>
          <w:sz w:val="24"/>
          <w:szCs w:val="24"/>
        </w:rPr>
        <w:t xml:space="preserve"> </w:t>
      </w:r>
      <w:r w:rsidR="008859C1" w:rsidRPr="00FC04EA">
        <w:rPr>
          <w:rFonts w:ascii="Times New Roman" w:hAnsi="Times New Roman" w:cs="Times New Roman"/>
          <w:color w:val="000000"/>
          <w:sz w:val="24"/>
          <w:szCs w:val="24"/>
        </w:rPr>
        <w:t>Metropolitano de Quito a través de la Dirección de Gestión del Subsistema de Salud</w:t>
      </w:r>
      <w:r w:rsidR="001119A4" w:rsidRPr="00FC04EA">
        <w:rPr>
          <w:rFonts w:ascii="Times New Roman" w:hAnsi="Times New Roman" w:cs="Times New Roman"/>
          <w:color w:val="000000"/>
          <w:sz w:val="24"/>
          <w:szCs w:val="24"/>
        </w:rPr>
        <w:t xml:space="preserve"> </w:t>
      </w:r>
      <w:r w:rsidR="00A973CC" w:rsidRPr="00FC04EA">
        <w:rPr>
          <w:rFonts w:ascii="Times New Roman" w:hAnsi="Times New Roman" w:cs="Times New Roman"/>
          <w:color w:val="000000"/>
          <w:sz w:val="24"/>
          <w:szCs w:val="24"/>
        </w:rPr>
        <w:t>previo a la prestación de servicios a pacientes o usuarios,</w:t>
      </w:r>
      <w:r w:rsidR="00A973CC" w:rsidRPr="00FC04EA">
        <w:rPr>
          <w:rFonts w:ascii="Calibri" w:hAnsi="Calibri" w:cs="Calibri"/>
          <w:color w:val="000000"/>
        </w:rPr>
        <w:t xml:space="preserve"> </w:t>
      </w:r>
      <w:r w:rsidR="008859C1" w:rsidRPr="00FC04EA">
        <w:rPr>
          <w:rFonts w:ascii="Times New Roman" w:hAnsi="Times New Roman" w:cs="Times New Roman"/>
          <w:color w:val="000000"/>
          <w:sz w:val="24"/>
          <w:szCs w:val="24"/>
        </w:rPr>
        <w:t>elaborará e implementará el reglamento que contenga el catálogo de servicios y</w:t>
      </w:r>
      <w:r w:rsidR="001119A4" w:rsidRPr="00FC04EA">
        <w:rPr>
          <w:rFonts w:ascii="Times New Roman" w:hAnsi="Times New Roman" w:cs="Times New Roman"/>
          <w:color w:val="000000"/>
          <w:sz w:val="24"/>
          <w:szCs w:val="24"/>
        </w:rPr>
        <w:t xml:space="preserve"> </w:t>
      </w:r>
      <w:r w:rsidR="00135099" w:rsidRPr="00FC04EA">
        <w:rPr>
          <w:rFonts w:ascii="Times New Roman" w:hAnsi="Times New Roman" w:cs="Times New Roman"/>
          <w:color w:val="000000"/>
          <w:sz w:val="24"/>
          <w:szCs w:val="24"/>
        </w:rPr>
        <w:t>acatar</w:t>
      </w:r>
      <w:r w:rsidR="00EC009F" w:rsidRPr="00FC04EA">
        <w:rPr>
          <w:rFonts w:ascii="Times New Roman" w:hAnsi="Times New Roman" w:cs="Times New Roman"/>
          <w:color w:val="000000"/>
          <w:sz w:val="24"/>
          <w:szCs w:val="24"/>
        </w:rPr>
        <w:t>á</w:t>
      </w:r>
      <w:r w:rsidR="00135099" w:rsidRPr="00FC04EA">
        <w:rPr>
          <w:rFonts w:ascii="Times New Roman" w:hAnsi="Times New Roman" w:cs="Times New Roman"/>
          <w:color w:val="000000"/>
          <w:sz w:val="24"/>
          <w:szCs w:val="24"/>
        </w:rPr>
        <w:t xml:space="preserve"> el </w:t>
      </w:r>
      <w:r w:rsidR="008859C1" w:rsidRPr="00FC04EA">
        <w:rPr>
          <w:rFonts w:ascii="Times New Roman" w:hAnsi="Times New Roman" w:cs="Times New Roman"/>
          <w:color w:val="000000"/>
          <w:sz w:val="24"/>
          <w:szCs w:val="24"/>
        </w:rPr>
        <w:t>tarifari</w:t>
      </w:r>
      <w:r w:rsidR="00A973CC" w:rsidRPr="00FC04EA">
        <w:rPr>
          <w:rFonts w:ascii="Times New Roman" w:hAnsi="Times New Roman" w:cs="Times New Roman"/>
          <w:color w:val="000000"/>
          <w:sz w:val="24"/>
          <w:szCs w:val="24"/>
        </w:rPr>
        <w:t>o</w:t>
      </w:r>
      <w:r w:rsidR="00135099" w:rsidRPr="00FC04EA">
        <w:rPr>
          <w:rFonts w:ascii="Times New Roman" w:hAnsi="Times New Roman" w:cs="Times New Roman"/>
          <w:color w:val="000000"/>
          <w:sz w:val="24"/>
          <w:szCs w:val="24"/>
        </w:rPr>
        <w:t xml:space="preserve"> que la Autoridad Sanitaria Nacional</w:t>
      </w:r>
      <w:r w:rsidR="00EC009F" w:rsidRPr="00FC04EA">
        <w:rPr>
          <w:rFonts w:ascii="Times New Roman" w:hAnsi="Times New Roman" w:cs="Times New Roman"/>
          <w:color w:val="000000"/>
          <w:sz w:val="24"/>
          <w:szCs w:val="24"/>
        </w:rPr>
        <w:t xml:space="preserve"> o quien haga sus veces, </w:t>
      </w:r>
      <w:r w:rsidR="00135099" w:rsidRPr="00FC04EA">
        <w:rPr>
          <w:rFonts w:ascii="Times New Roman" w:hAnsi="Times New Roman" w:cs="Times New Roman"/>
          <w:color w:val="000000"/>
          <w:sz w:val="24"/>
          <w:szCs w:val="24"/>
        </w:rPr>
        <w:t xml:space="preserve">emita para aquellos </w:t>
      </w:r>
      <w:r w:rsidR="00EC009F" w:rsidRPr="00FC04EA">
        <w:rPr>
          <w:rFonts w:ascii="Times New Roman" w:hAnsi="Times New Roman" w:cs="Times New Roman"/>
          <w:color w:val="000000"/>
          <w:sz w:val="24"/>
          <w:szCs w:val="24"/>
        </w:rPr>
        <w:t xml:space="preserve">servicios </w:t>
      </w:r>
      <w:r w:rsidR="00135099" w:rsidRPr="00FC04EA">
        <w:rPr>
          <w:rFonts w:ascii="Times New Roman" w:hAnsi="Times New Roman" w:cs="Times New Roman"/>
          <w:color w:val="000000"/>
          <w:sz w:val="24"/>
          <w:szCs w:val="24"/>
        </w:rPr>
        <w:t>que contemplen costos</w:t>
      </w:r>
      <w:r w:rsidR="00A973CC" w:rsidRPr="00FC04EA">
        <w:rPr>
          <w:rFonts w:ascii="Times New Roman" w:hAnsi="Times New Roman" w:cs="Times New Roman"/>
          <w:color w:val="000000"/>
          <w:sz w:val="24"/>
          <w:szCs w:val="24"/>
        </w:rPr>
        <w:t xml:space="preserve"> </w:t>
      </w:r>
      <w:r w:rsidR="00EC009F" w:rsidRPr="00FC04EA">
        <w:rPr>
          <w:rFonts w:ascii="Times New Roman" w:hAnsi="Times New Roman" w:cs="Times New Roman"/>
          <w:color w:val="000000"/>
          <w:sz w:val="24"/>
          <w:szCs w:val="24"/>
        </w:rPr>
        <w:t>a fin de su</w:t>
      </w:r>
      <w:r w:rsidR="00A973CC" w:rsidRPr="00FC04EA">
        <w:rPr>
          <w:rFonts w:ascii="Times New Roman" w:hAnsi="Times New Roman" w:cs="Times New Roman"/>
          <w:color w:val="000000"/>
          <w:sz w:val="24"/>
          <w:szCs w:val="24"/>
        </w:rPr>
        <w:t xml:space="preserve"> apli</w:t>
      </w:r>
      <w:r w:rsidR="00617B5F" w:rsidRPr="00FC04EA">
        <w:rPr>
          <w:rFonts w:ascii="Times New Roman" w:hAnsi="Times New Roman" w:cs="Times New Roman"/>
          <w:color w:val="000000"/>
          <w:sz w:val="24"/>
          <w:szCs w:val="24"/>
        </w:rPr>
        <w:t>cación</w:t>
      </w:r>
      <w:r w:rsidR="00A973CC" w:rsidRPr="00FC04EA">
        <w:rPr>
          <w:rFonts w:ascii="Times New Roman" w:hAnsi="Times New Roman" w:cs="Times New Roman"/>
          <w:color w:val="000000"/>
          <w:sz w:val="24"/>
          <w:szCs w:val="24"/>
        </w:rPr>
        <w:t xml:space="preserve"> por parte de los </w:t>
      </w:r>
      <w:r w:rsidR="00C14C92" w:rsidRPr="00FC04EA">
        <w:rPr>
          <w:rFonts w:ascii="Times New Roman" w:hAnsi="Times New Roman" w:cs="Times New Roman"/>
          <w:color w:val="000000"/>
          <w:sz w:val="24"/>
          <w:szCs w:val="24"/>
        </w:rPr>
        <w:t xml:space="preserve">Centros Clínicos </w:t>
      </w:r>
      <w:r w:rsidR="00A973CC" w:rsidRPr="00FC04EA">
        <w:rPr>
          <w:rFonts w:ascii="Times New Roman" w:hAnsi="Times New Roman" w:cs="Times New Roman"/>
          <w:color w:val="000000"/>
          <w:sz w:val="24"/>
          <w:szCs w:val="24"/>
        </w:rPr>
        <w:t>A</w:t>
      </w:r>
      <w:r w:rsidR="00C14C92" w:rsidRPr="00FC04EA">
        <w:rPr>
          <w:rFonts w:ascii="Times New Roman" w:hAnsi="Times New Roman" w:cs="Times New Roman"/>
          <w:color w:val="000000"/>
          <w:sz w:val="24"/>
          <w:szCs w:val="24"/>
        </w:rPr>
        <w:t>mbulatorios así como los Centros Especializados</w:t>
      </w:r>
      <w:r w:rsidR="00EC009F" w:rsidRPr="00FC04EA">
        <w:rPr>
          <w:rFonts w:ascii="Times New Roman" w:hAnsi="Times New Roman" w:cs="Times New Roman"/>
          <w:color w:val="000000"/>
          <w:sz w:val="24"/>
          <w:szCs w:val="24"/>
        </w:rPr>
        <w:t xml:space="preserve"> </w:t>
      </w:r>
      <w:r w:rsidR="00FC04EA" w:rsidRPr="00FC04EA">
        <w:rPr>
          <w:rFonts w:ascii="Times New Roman" w:hAnsi="Times New Roman" w:cs="Times New Roman"/>
          <w:color w:val="000000"/>
          <w:sz w:val="24"/>
          <w:szCs w:val="24"/>
        </w:rPr>
        <w:t xml:space="preserve">que son parte del </w:t>
      </w:r>
      <w:r w:rsidR="00EC009F" w:rsidRPr="00FC04EA">
        <w:rPr>
          <w:rFonts w:ascii="Times New Roman" w:hAnsi="Times New Roman" w:cs="Times New Roman"/>
          <w:color w:val="000000"/>
          <w:sz w:val="24"/>
          <w:szCs w:val="24"/>
        </w:rPr>
        <w:t>componente privado complementario de la</w:t>
      </w:r>
      <w:r w:rsidR="00FC04EA" w:rsidRPr="00FC04EA">
        <w:rPr>
          <w:rFonts w:ascii="Times New Roman" w:hAnsi="Times New Roman" w:cs="Times New Roman"/>
          <w:color w:val="000000"/>
          <w:sz w:val="24"/>
          <w:szCs w:val="24"/>
        </w:rPr>
        <w:t xml:space="preserve"> Red Metropolitana para la Prevención y Atención Integral del Fenómeno Biopsicosocial y Económico del Uso y Consumo de Alcohol, Tabaco y otras Drogas</w:t>
      </w:r>
      <w:r w:rsidR="00FC04EA">
        <w:rPr>
          <w:rFonts w:ascii="Times New Roman" w:hAnsi="Times New Roman" w:cs="Times New Roman"/>
          <w:color w:val="000000"/>
          <w:sz w:val="24"/>
          <w:szCs w:val="24"/>
        </w:rPr>
        <w:t>.</w:t>
      </w:r>
      <w:r w:rsidR="00C14C92">
        <w:rPr>
          <w:rFonts w:ascii="Times New Roman" w:hAnsi="Times New Roman" w:cs="Times New Roman"/>
          <w:color w:val="000000"/>
          <w:sz w:val="24"/>
          <w:szCs w:val="24"/>
        </w:rPr>
        <w:t xml:space="preserve"> </w:t>
      </w:r>
    </w:p>
    <w:p w14:paraId="3D9EF479" w14:textId="77777777" w:rsidR="001119A4" w:rsidRDefault="001119A4" w:rsidP="00C11844">
      <w:pPr>
        <w:autoSpaceDE w:val="0"/>
        <w:autoSpaceDN w:val="0"/>
        <w:adjustRightInd w:val="0"/>
        <w:spacing w:after="0" w:line="360" w:lineRule="auto"/>
        <w:jc w:val="both"/>
        <w:rPr>
          <w:rFonts w:ascii="Times New Roman" w:hAnsi="Times New Roman" w:cs="Times New Roman"/>
          <w:sz w:val="24"/>
          <w:szCs w:val="24"/>
        </w:rPr>
      </w:pPr>
    </w:p>
    <w:p w14:paraId="4DF0F56E" w14:textId="1D8AD285" w:rsidR="008859C1" w:rsidRDefault="006548C3"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lastRenderedPageBreak/>
        <w:t>Quint</w:t>
      </w:r>
      <w:r w:rsidR="008859C1">
        <w:rPr>
          <w:rFonts w:ascii="Times New Roman" w:hAnsi="Times New Roman" w:cs="Times New Roman"/>
          <w:b/>
          <w:bCs/>
          <w:color w:val="000000"/>
          <w:sz w:val="24"/>
          <w:szCs w:val="24"/>
        </w:rPr>
        <w:t>a.-</w:t>
      </w:r>
      <w:r w:rsidR="008859C1">
        <w:rPr>
          <w:rFonts w:ascii="Times New Roman" w:hAnsi="Times New Roman" w:cs="Times New Roman"/>
          <w:color w:val="000000"/>
          <w:sz w:val="24"/>
          <w:szCs w:val="24"/>
        </w:rPr>
        <w:t xml:space="preserve"> En el término de noventa (90) días contados desde la </w:t>
      </w:r>
      <w:r w:rsidR="001119A4">
        <w:rPr>
          <w:rFonts w:ascii="Times New Roman" w:hAnsi="Times New Roman" w:cs="Times New Roman"/>
          <w:color w:val="000000"/>
          <w:sz w:val="24"/>
          <w:szCs w:val="24"/>
        </w:rPr>
        <w:t>sanción</w:t>
      </w:r>
      <w:r w:rsidR="008859C1">
        <w:rPr>
          <w:rFonts w:ascii="Times New Roman" w:hAnsi="Times New Roman" w:cs="Times New Roman"/>
          <w:color w:val="000000"/>
          <w:sz w:val="24"/>
          <w:szCs w:val="24"/>
        </w:rPr>
        <w:t xml:space="preserve"> de esta ordenanza</w:t>
      </w:r>
      <w:r w:rsidR="002F02F9">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metropolitana, la Secretaría de Salud del Gobierno Autónomo Descentralizado del Distrito</w:t>
      </w:r>
      <w:r w:rsidR="001119A4">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Metropolitano de Quito a través de la Dirección de Promoción, Prevención y Vigilancia de la</w:t>
      </w:r>
      <w:r w:rsidR="001119A4">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Salud coordinará con la Secretaría de Comunicación</w:t>
      </w:r>
      <w:r w:rsidR="001119A4">
        <w:rPr>
          <w:rFonts w:ascii="Times New Roman" w:hAnsi="Times New Roman" w:cs="Times New Roman"/>
          <w:color w:val="000000"/>
          <w:sz w:val="24"/>
          <w:szCs w:val="24"/>
        </w:rPr>
        <w:t xml:space="preserve"> y la Agencia </w:t>
      </w:r>
      <w:r w:rsidR="005757BF">
        <w:rPr>
          <w:rFonts w:ascii="Times New Roman" w:hAnsi="Times New Roman" w:cs="Times New Roman"/>
          <w:color w:val="000000"/>
          <w:sz w:val="24"/>
          <w:szCs w:val="24"/>
        </w:rPr>
        <w:t>Metropolitana de Control</w:t>
      </w:r>
      <w:r w:rsidR="008859C1">
        <w:rPr>
          <w:rFonts w:ascii="Times New Roman" w:hAnsi="Times New Roman" w:cs="Times New Roman"/>
          <w:color w:val="000000"/>
          <w:sz w:val="24"/>
          <w:szCs w:val="24"/>
        </w:rPr>
        <w:t>, la regulación de la</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publicidad, promoción o patrocinio de bebidas alcohólicas, productos de tabaco y de productos</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audiovisuales o virtuales que promuevan el consumo del alcohol, tabaco y otras drogas en el</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Distrito Metropolitano de Quito.</w:t>
      </w:r>
      <w:r w:rsidR="008859C1">
        <w:rPr>
          <w:rFonts w:ascii="Calibri" w:hAnsi="Calibri" w:cs="Calibri"/>
          <w:color w:val="000000"/>
        </w:rPr>
        <w:t xml:space="preserve"> </w:t>
      </w:r>
    </w:p>
    <w:p w14:paraId="3185CB8E" w14:textId="77777777" w:rsidR="005757BF" w:rsidRDefault="005757BF" w:rsidP="00C11844">
      <w:pPr>
        <w:autoSpaceDE w:val="0"/>
        <w:autoSpaceDN w:val="0"/>
        <w:adjustRightInd w:val="0"/>
        <w:spacing w:after="0" w:line="360" w:lineRule="auto"/>
        <w:jc w:val="both"/>
        <w:rPr>
          <w:rFonts w:ascii="Times New Roman" w:hAnsi="Times New Roman" w:cs="Times New Roman"/>
          <w:sz w:val="24"/>
          <w:szCs w:val="24"/>
        </w:rPr>
      </w:pPr>
    </w:p>
    <w:p w14:paraId="7614C187" w14:textId="2865120B" w:rsidR="008859C1" w:rsidRDefault="006548C3"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Sex</w:t>
      </w:r>
      <w:r w:rsidR="008859C1">
        <w:rPr>
          <w:rFonts w:ascii="Times New Roman" w:hAnsi="Times New Roman" w:cs="Times New Roman"/>
          <w:b/>
          <w:bCs/>
          <w:color w:val="000000"/>
          <w:sz w:val="24"/>
          <w:szCs w:val="24"/>
        </w:rPr>
        <w:t>ta. -</w:t>
      </w:r>
      <w:r w:rsidR="008859C1">
        <w:rPr>
          <w:rFonts w:ascii="Times New Roman" w:hAnsi="Times New Roman" w:cs="Times New Roman"/>
          <w:color w:val="000000"/>
          <w:sz w:val="24"/>
          <w:szCs w:val="24"/>
        </w:rPr>
        <w:t xml:space="preserve">En el término de noventa (90) días contados desde la </w:t>
      </w:r>
      <w:r w:rsidR="005757BF">
        <w:rPr>
          <w:rFonts w:ascii="Times New Roman" w:hAnsi="Times New Roman" w:cs="Times New Roman"/>
          <w:color w:val="000000"/>
          <w:sz w:val="24"/>
          <w:szCs w:val="24"/>
        </w:rPr>
        <w:t xml:space="preserve">sanción </w:t>
      </w:r>
      <w:r w:rsidR="008859C1">
        <w:rPr>
          <w:rFonts w:ascii="Times New Roman" w:hAnsi="Times New Roman" w:cs="Times New Roman"/>
          <w:color w:val="000000"/>
          <w:sz w:val="24"/>
          <w:szCs w:val="24"/>
        </w:rPr>
        <w:t>de esta ordenanza</w:t>
      </w:r>
      <w:r w:rsidR="002F02F9">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metropolitana,</w:t>
      </w:r>
      <w:r w:rsidR="008859C1">
        <w:rPr>
          <w:rFonts w:ascii="Times New Roman" w:hAnsi="Times New Roman" w:cs="Times New Roman"/>
          <w:b/>
          <w:bCs/>
          <w:color w:val="000000"/>
          <w:sz w:val="24"/>
          <w:szCs w:val="24"/>
        </w:rPr>
        <w:t xml:space="preserve"> </w:t>
      </w:r>
      <w:r w:rsidR="005757BF" w:rsidRPr="005757BF">
        <w:rPr>
          <w:rFonts w:ascii="Times New Roman" w:hAnsi="Times New Roman" w:cs="Times New Roman"/>
          <w:color w:val="000000"/>
          <w:sz w:val="24"/>
          <w:szCs w:val="24"/>
        </w:rPr>
        <w:t xml:space="preserve">en </w:t>
      </w:r>
      <w:r w:rsidR="008859C1">
        <w:rPr>
          <w:rFonts w:ascii="Times New Roman" w:hAnsi="Times New Roman" w:cs="Times New Roman"/>
          <w:color w:val="000000"/>
          <w:sz w:val="24"/>
          <w:szCs w:val="24"/>
        </w:rPr>
        <w:t>cada una de</w:t>
      </w:r>
      <w:r w:rsidR="008859C1">
        <w:rPr>
          <w:rFonts w:ascii="Times New Roman" w:hAnsi="Times New Roman" w:cs="Times New Roman"/>
          <w:b/>
          <w:bCs/>
          <w:color w:val="000000"/>
          <w:sz w:val="24"/>
          <w:szCs w:val="24"/>
        </w:rPr>
        <w:t xml:space="preserve"> </w:t>
      </w:r>
      <w:r w:rsidR="008859C1">
        <w:rPr>
          <w:rFonts w:ascii="Times New Roman" w:hAnsi="Times New Roman" w:cs="Times New Roman"/>
          <w:color w:val="000000"/>
          <w:sz w:val="24"/>
          <w:szCs w:val="24"/>
        </w:rPr>
        <w:t>las Unidades Metropolitanas de Salud, la Dirección de Promoción,</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Prevención y Vigilancia de la Salud</w:t>
      </w:r>
      <w:r w:rsidR="003C12D1">
        <w:rPr>
          <w:rFonts w:ascii="Times New Roman" w:hAnsi="Times New Roman" w:cs="Times New Roman"/>
          <w:color w:val="000000"/>
          <w:sz w:val="24"/>
          <w:szCs w:val="24"/>
        </w:rPr>
        <w:t xml:space="preserve">, a través de la </w:t>
      </w:r>
      <w:r w:rsidR="003C12D1" w:rsidRPr="00BA5E2D">
        <w:rPr>
          <w:rFonts w:ascii="Times New Roman" w:hAnsi="Times New Roman" w:cs="Times New Roman"/>
          <w:color w:val="000000"/>
          <w:sz w:val="24"/>
          <w:szCs w:val="24"/>
        </w:rPr>
        <w:t>Coordinación de Prevención Integral de Adicciones</w:t>
      </w:r>
      <w:r w:rsidR="008859C1">
        <w:rPr>
          <w:rFonts w:ascii="Times New Roman" w:hAnsi="Times New Roman" w:cs="Times New Roman"/>
          <w:color w:val="000000"/>
          <w:sz w:val="24"/>
          <w:szCs w:val="24"/>
        </w:rPr>
        <w:t xml:space="preserve"> de la Secretaría de Salud, en coordinación con la</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Administración General y la</w:t>
      </w:r>
      <w:r w:rsidR="005757BF">
        <w:rPr>
          <w:rFonts w:ascii="Times New Roman" w:hAnsi="Times New Roman" w:cs="Times New Roman"/>
          <w:color w:val="000000"/>
          <w:sz w:val="24"/>
          <w:szCs w:val="24"/>
        </w:rPr>
        <w:t xml:space="preserve"> Dirección de Recursos Humanos</w:t>
      </w:r>
      <w:r w:rsidR="008859C1">
        <w:rPr>
          <w:rFonts w:ascii="Times New Roman" w:hAnsi="Times New Roman" w:cs="Times New Roman"/>
          <w:color w:val="000000"/>
          <w:sz w:val="24"/>
          <w:szCs w:val="24"/>
        </w:rPr>
        <w:t xml:space="preserve"> del Gobierno</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Autónomo Descentralizado del Distrito Metropolitano de Quito, </w:t>
      </w:r>
      <w:r w:rsidR="005757BF">
        <w:rPr>
          <w:rFonts w:ascii="Times New Roman" w:hAnsi="Times New Roman" w:cs="Times New Roman"/>
          <w:color w:val="000000"/>
          <w:sz w:val="24"/>
          <w:szCs w:val="24"/>
        </w:rPr>
        <w:t>adecuarán</w:t>
      </w:r>
      <w:r w:rsidR="008859C1">
        <w:rPr>
          <w:rFonts w:ascii="Times New Roman" w:hAnsi="Times New Roman" w:cs="Times New Roman"/>
          <w:color w:val="000000"/>
          <w:sz w:val="24"/>
          <w:szCs w:val="24"/>
        </w:rPr>
        <w:t xml:space="preserve"> los perfiles</w:t>
      </w:r>
      <w:r w:rsidR="005757BF">
        <w:rPr>
          <w:rFonts w:ascii="Times New Roman" w:hAnsi="Times New Roman" w:cs="Times New Roman"/>
          <w:color w:val="000000"/>
          <w:sz w:val="24"/>
          <w:szCs w:val="24"/>
        </w:rPr>
        <w:t xml:space="preserve"> para </w:t>
      </w:r>
      <w:r w:rsidR="002523B9">
        <w:rPr>
          <w:rFonts w:ascii="Times New Roman" w:hAnsi="Times New Roman" w:cs="Times New Roman"/>
          <w:color w:val="000000"/>
          <w:sz w:val="24"/>
          <w:szCs w:val="24"/>
        </w:rPr>
        <w:t>conformar el</w:t>
      </w:r>
      <w:r w:rsidR="008859C1">
        <w:rPr>
          <w:rFonts w:ascii="Times New Roman" w:hAnsi="Times New Roman" w:cs="Times New Roman"/>
          <w:color w:val="000000"/>
          <w:sz w:val="24"/>
          <w:szCs w:val="24"/>
        </w:rPr>
        <w:t xml:space="preserve"> Equipo Móvil de</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Atención General</w:t>
      </w:r>
      <w:r w:rsidR="00C14C92">
        <w:rPr>
          <w:rFonts w:ascii="Times New Roman" w:hAnsi="Times New Roman" w:cs="Times New Roman"/>
          <w:color w:val="000000"/>
          <w:sz w:val="24"/>
          <w:szCs w:val="24"/>
        </w:rPr>
        <w:t xml:space="preserve"> con personal de la Unidad Metropolitana de Salud pertinente</w:t>
      </w:r>
      <w:r w:rsidR="008859C1">
        <w:rPr>
          <w:rFonts w:ascii="Times New Roman" w:hAnsi="Times New Roman" w:cs="Times New Roman"/>
          <w:color w:val="000000"/>
          <w:sz w:val="24"/>
          <w:szCs w:val="24"/>
        </w:rPr>
        <w:t>.</w:t>
      </w:r>
      <w:r w:rsidR="008859C1">
        <w:rPr>
          <w:rFonts w:ascii="Calibri" w:hAnsi="Calibri" w:cs="Calibri"/>
          <w:color w:val="000000"/>
        </w:rPr>
        <w:t xml:space="preserve"> </w:t>
      </w:r>
    </w:p>
    <w:p w14:paraId="0125B640" w14:textId="77777777" w:rsidR="005757BF" w:rsidRDefault="005757BF" w:rsidP="00C11844">
      <w:pPr>
        <w:autoSpaceDE w:val="0"/>
        <w:autoSpaceDN w:val="0"/>
        <w:adjustRightInd w:val="0"/>
        <w:spacing w:after="0" w:line="360" w:lineRule="auto"/>
        <w:jc w:val="both"/>
        <w:rPr>
          <w:rFonts w:ascii="Times New Roman" w:hAnsi="Times New Roman" w:cs="Times New Roman"/>
          <w:sz w:val="24"/>
          <w:szCs w:val="24"/>
        </w:rPr>
      </w:pPr>
    </w:p>
    <w:p w14:paraId="3FBAD5DA" w14:textId="28AF87AE" w:rsidR="005757BF" w:rsidRDefault="008859C1" w:rsidP="00C118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w:t>
      </w:r>
      <w:r w:rsidR="006548C3">
        <w:rPr>
          <w:rFonts w:ascii="Times New Roman" w:hAnsi="Times New Roman" w:cs="Times New Roman"/>
          <w:b/>
          <w:bCs/>
          <w:color w:val="000000"/>
          <w:sz w:val="24"/>
          <w:szCs w:val="24"/>
        </w:rPr>
        <w:t>éptima</w:t>
      </w:r>
      <w:r>
        <w:rPr>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 En el término de noventa (90) días contados desde la </w:t>
      </w:r>
      <w:r w:rsidR="005757BF">
        <w:rPr>
          <w:rFonts w:ascii="Times New Roman" w:hAnsi="Times New Roman" w:cs="Times New Roman"/>
          <w:color w:val="000000"/>
          <w:sz w:val="24"/>
          <w:szCs w:val="24"/>
        </w:rPr>
        <w:t>sanción</w:t>
      </w:r>
      <w:r>
        <w:rPr>
          <w:rFonts w:ascii="Times New Roman" w:hAnsi="Times New Roman" w:cs="Times New Roman"/>
          <w:color w:val="000000"/>
          <w:sz w:val="24"/>
          <w:szCs w:val="24"/>
        </w:rPr>
        <w:t xml:space="preserve"> de esta ordenanza</w:t>
      </w:r>
      <w:r w:rsidR="006548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metropolitana, las Unidades Metropolitanas de</w:t>
      </w:r>
      <w:r w:rsidR="00575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Salud, adecuaran </w:t>
      </w:r>
      <w:r w:rsidR="00221503">
        <w:rPr>
          <w:rFonts w:ascii="Times New Roman" w:hAnsi="Times New Roman" w:cs="Times New Roman"/>
          <w:color w:val="000000"/>
          <w:sz w:val="24"/>
          <w:szCs w:val="24"/>
        </w:rPr>
        <w:t xml:space="preserve">o estructuraran </w:t>
      </w:r>
      <w:r>
        <w:rPr>
          <w:rFonts w:ascii="Times New Roman" w:hAnsi="Times New Roman" w:cs="Times New Roman"/>
          <w:color w:val="000000"/>
          <w:sz w:val="24"/>
          <w:szCs w:val="24"/>
        </w:rPr>
        <w:t>el espacio físico para la implementación y</w:t>
      </w:r>
      <w:r w:rsidR="00575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funcionamiento los Consultorios Especializados en Adicciones</w:t>
      </w:r>
      <w:r w:rsidR="00FC04EA">
        <w:rPr>
          <w:rFonts w:ascii="Times New Roman" w:hAnsi="Times New Roman" w:cs="Times New Roman"/>
          <w:color w:val="000000"/>
          <w:sz w:val="24"/>
          <w:szCs w:val="24"/>
        </w:rPr>
        <w:t xml:space="preserve"> </w:t>
      </w:r>
      <w:r w:rsidR="00221503">
        <w:rPr>
          <w:rFonts w:ascii="Times New Roman" w:hAnsi="Times New Roman" w:cs="Times New Roman"/>
          <w:color w:val="000000"/>
          <w:sz w:val="24"/>
          <w:szCs w:val="24"/>
        </w:rPr>
        <w:t xml:space="preserve">para la atención en </w:t>
      </w:r>
      <w:r w:rsidR="00FC04EA">
        <w:rPr>
          <w:rFonts w:ascii="Times New Roman" w:hAnsi="Times New Roman" w:cs="Times New Roman"/>
          <w:color w:val="000000"/>
          <w:sz w:val="24"/>
          <w:szCs w:val="24"/>
        </w:rPr>
        <w:t>el Distrito Metropolitano de Quito</w:t>
      </w:r>
      <w:r>
        <w:rPr>
          <w:rFonts w:ascii="Times New Roman" w:hAnsi="Times New Roman" w:cs="Times New Roman"/>
          <w:color w:val="000000"/>
          <w:sz w:val="24"/>
          <w:szCs w:val="24"/>
        </w:rPr>
        <w:t>.</w:t>
      </w:r>
    </w:p>
    <w:p w14:paraId="7974B393" w14:textId="7FA3888F"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Calibri" w:hAnsi="Calibri" w:cs="Calibri"/>
          <w:color w:val="000000"/>
        </w:rPr>
        <w:t xml:space="preserve"> </w:t>
      </w:r>
    </w:p>
    <w:p w14:paraId="137A06B3" w14:textId="2C63AA17" w:rsidR="00C14C92" w:rsidRDefault="006548C3"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Octava</w:t>
      </w:r>
      <w:r w:rsidR="008859C1">
        <w:rPr>
          <w:rFonts w:ascii="Times New Roman" w:hAnsi="Times New Roman" w:cs="Times New Roman"/>
          <w:b/>
          <w:bCs/>
          <w:color w:val="000000"/>
          <w:sz w:val="24"/>
          <w:szCs w:val="24"/>
        </w:rPr>
        <w:t>. -</w:t>
      </w:r>
      <w:r w:rsidR="008859C1">
        <w:rPr>
          <w:rFonts w:ascii="Times New Roman" w:hAnsi="Times New Roman" w:cs="Times New Roman"/>
          <w:color w:val="000000"/>
          <w:sz w:val="24"/>
          <w:szCs w:val="24"/>
        </w:rPr>
        <w:t xml:space="preserve"> En el término de noventa (90) días contados desde la </w:t>
      </w:r>
      <w:r w:rsidR="005757BF">
        <w:rPr>
          <w:rFonts w:ascii="Times New Roman" w:hAnsi="Times New Roman" w:cs="Times New Roman"/>
          <w:color w:val="000000"/>
          <w:sz w:val="24"/>
          <w:szCs w:val="24"/>
        </w:rPr>
        <w:t>sanción</w:t>
      </w:r>
      <w:r w:rsidR="008859C1">
        <w:rPr>
          <w:rFonts w:ascii="Times New Roman" w:hAnsi="Times New Roman" w:cs="Times New Roman"/>
          <w:color w:val="000000"/>
          <w:sz w:val="24"/>
          <w:szCs w:val="24"/>
        </w:rPr>
        <w:t xml:space="preserve"> de esta ordenanza</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metropolitana, </w:t>
      </w:r>
      <w:r w:rsidR="002523B9" w:rsidRPr="005757BF">
        <w:rPr>
          <w:rFonts w:ascii="Times New Roman" w:hAnsi="Times New Roman" w:cs="Times New Roman"/>
          <w:color w:val="000000"/>
          <w:sz w:val="24"/>
          <w:szCs w:val="24"/>
        </w:rPr>
        <w:t xml:space="preserve">en </w:t>
      </w:r>
      <w:r w:rsidR="002523B9">
        <w:rPr>
          <w:rFonts w:ascii="Times New Roman" w:hAnsi="Times New Roman" w:cs="Times New Roman"/>
          <w:color w:val="000000"/>
          <w:sz w:val="24"/>
          <w:szCs w:val="24"/>
        </w:rPr>
        <w:t>cada una de</w:t>
      </w:r>
      <w:r w:rsidR="002523B9">
        <w:rPr>
          <w:rFonts w:ascii="Times New Roman" w:hAnsi="Times New Roman" w:cs="Times New Roman"/>
          <w:b/>
          <w:bCs/>
          <w:color w:val="000000"/>
          <w:sz w:val="24"/>
          <w:szCs w:val="24"/>
        </w:rPr>
        <w:t xml:space="preserve"> </w:t>
      </w:r>
      <w:r w:rsidR="002523B9">
        <w:rPr>
          <w:rFonts w:ascii="Times New Roman" w:hAnsi="Times New Roman" w:cs="Times New Roman"/>
          <w:color w:val="000000"/>
          <w:sz w:val="24"/>
          <w:szCs w:val="24"/>
        </w:rPr>
        <w:t>las Unidades Metropolitanas de Salud, la Secretaría de Salud coordinadamente con la Administración General y la Dirección de Recursos Humanos del Gobierno Autónomo Descentralizado del Distrito Metropolitano de Quito, adecuarán los perfiles para que se forme e</w:t>
      </w:r>
      <w:r w:rsidR="008859C1">
        <w:rPr>
          <w:rFonts w:ascii="Times New Roman" w:hAnsi="Times New Roman" w:cs="Times New Roman"/>
          <w:color w:val="000000"/>
          <w:sz w:val="24"/>
          <w:szCs w:val="24"/>
        </w:rPr>
        <w:t>l Servicio Metropolitano de Investigación de Salud</w:t>
      </w:r>
      <w:r w:rsidR="00C14C92">
        <w:rPr>
          <w:rFonts w:ascii="Times New Roman" w:hAnsi="Times New Roman" w:cs="Times New Roman"/>
          <w:color w:val="000000"/>
          <w:sz w:val="24"/>
          <w:szCs w:val="24"/>
        </w:rPr>
        <w:t xml:space="preserve"> con personal de la Unidad Metropolitana de Salud pertinente.</w:t>
      </w:r>
      <w:r w:rsidR="00C14C92">
        <w:rPr>
          <w:rFonts w:ascii="Calibri" w:hAnsi="Calibri" w:cs="Calibri"/>
          <w:color w:val="000000"/>
        </w:rPr>
        <w:t xml:space="preserve"> </w:t>
      </w:r>
    </w:p>
    <w:p w14:paraId="387494BF" w14:textId="0EBB6041"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p>
    <w:p w14:paraId="4D47A468" w14:textId="4FC6C130" w:rsidR="008859C1" w:rsidRDefault="006548C3" w:rsidP="00C11844">
      <w:pPr>
        <w:autoSpaceDE w:val="0"/>
        <w:autoSpaceDN w:val="0"/>
        <w:adjustRightInd w:val="0"/>
        <w:spacing w:after="0" w:line="360" w:lineRule="auto"/>
        <w:jc w:val="both"/>
        <w:rPr>
          <w:rFonts w:ascii="Calibri" w:hAnsi="Calibri" w:cs="Calibri"/>
          <w:color w:val="000000"/>
        </w:rPr>
      </w:pPr>
      <w:r>
        <w:rPr>
          <w:rFonts w:ascii="Times New Roman" w:hAnsi="Times New Roman" w:cs="Times New Roman"/>
          <w:b/>
          <w:bCs/>
          <w:color w:val="000000"/>
          <w:sz w:val="24"/>
          <w:szCs w:val="24"/>
        </w:rPr>
        <w:t>Noven</w:t>
      </w:r>
      <w:r w:rsidR="008859C1">
        <w:rPr>
          <w:rFonts w:ascii="Times New Roman" w:hAnsi="Times New Roman" w:cs="Times New Roman"/>
          <w:b/>
          <w:bCs/>
          <w:color w:val="000000"/>
          <w:sz w:val="24"/>
          <w:szCs w:val="24"/>
        </w:rPr>
        <w:t>a. -</w:t>
      </w:r>
      <w:r w:rsidR="008859C1">
        <w:rPr>
          <w:rFonts w:ascii="Times New Roman" w:hAnsi="Times New Roman" w:cs="Times New Roman"/>
          <w:color w:val="000000"/>
          <w:sz w:val="24"/>
          <w:szCs w:val="24"/>
        </w:rPr>
        <w:t xml:space="preserve"> En el término de noventa (90) días contados desde la </w:t>
      </w:r>
      <w:r w:rsidR="002523B9">
        <w:rPr>
          <w:rFonts w:ascii="Times New Roman" w:hAnsi="Times New Roman" w:cs="Times New Roman"/>
          <w:color w:val="000000"/>
          <w:sz w:val="24"/>
          <w:szCs w:val="24"/>
        </w:rPr>
        <w:t>sanción</w:t>
      </w:r>
      <w:r w:rsidR="008859C1">
        <w:rPr>
          <w:rFonts w:ascii="Times New Roman" w:hAnsi="Times New Roman" w:cs="Times New Roman"/>
          <w:color w:val="000000"/>
          <w:sz w:val="24"/>
          <w:szCs w:val="24"/>
        </w:rPr>
        <w:t xml:space="preserve"> de esta ordenanza</w:t>
      </w:r>
      <w:r w:rsidR="002F02F9">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metropolitana, las Unidades Metropolitana de Salud, convocarán e implementarán los Comités</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 xml:space="preserve">de Ética de Investigación en Seres Humanos (CEISH), para lo cual, deberán </w:t>
      </w:r>
      <w:r w:rsidR="008859C1">
        <w:rPr>
          <w:rFonts w:ascii="Times New Roman" w:hAnsi="Times New Roman" w:cs="Times New Roman"/>
          <w:color w:val="000000"/>
          <w:sz w:val="24"/>
          <w:szCs w:val="24"/>
        </w:rPr>
        <w:lastRenderedPageBreak/>
        <w:t>llevar a cabo todos</w:t>
      </w:r>
      <w:r w:rsidR="005757BF">
        <w:rPr>
          <w:rFonts w:ascii="Times New Roman" w:hAnsi="Times New Roman" w:cs="Times New Roman"/>
          <w:color w:val="000000"/>
          <w:sz w:val="24"/>
          <w:szCs w:val="24"/>
        </w:rPr>
        <w:t xml:space="preserve"> </w:t>
      </w:r>
      <w:r w:rsidR="008859C1">
        <w:rPr>
          <w:rFonts w:ascii="Times New Roman" w:hAnsi="Times New Roman" w:cs="Times New Roman"/>
          <w:color w:val="000000"/>
          <w:sz w:val="24"/>
          <w:szCs w:val="24"/>
        </w:rPr>
        <w:t>los procesos y trámites administrativos ante la Autoridad Sanitaria Nacional.</w:t>
      </w:r>
      <w:r w:rsidR="008859C1">
        <w:rPr>
          <w:rFonts w:ascii="Calibri" w:hAnsi="Calibri" w:cs="Calibri"/>
          <w:color w:val="000000"/>
        </w:rPr>
        <w:t xml:space="preserve"> </w:t>
      </w:r>
    </w:p>
    <w:p w14:paraId="2560E781" w14:textId="493D6E04" w:rsidR="008859C1" w:rsidRDefault="004D0817" w:rsidP="00C11844">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DISPOSICIÓN FINAL</w:t>
      </w:r>
    </w:p>
    <w:p w14:paraId="54B27AD3" w14:textId="77777777" w:rsidR="004D0817" w:rsidRDefault="004D0817" w:rsidP="00C11844">
      <w:pPr>
        <w:autoSpaceDE w:val="0"/>
        <w:autoSpaceDN w:val="0"/>
        <w:adjustRightInd w:val="0"/>
        <w:spacing w:after="0" w:line="360" w:lineRule="auto"/>
        <w:jc w:val="center"/>
        <w:rPr>
          <w:rFonts w:ascii="Times New Roman" w:hAnsi="Times New Roman" w:cs="Times New Roman"/>
          <w:sz w:val="24"/>
          <w:szCs w:val="24"/>
        </w:rPr>
      </w:pPr>
    </w:p>
    <w:p w14:paraId="31527561" w14:textId="5600F60C" w:rsidR="008859C1" w:rsidRDefault="008859C1" w:rsidP="00C118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Esta ordenanza entrará en vigencia a partir de su promulgación y publicación en la gaceta</w:t>
      </w:r>
      <w:r w:rsidR="002F02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oficial, el dominio web institucional y en el Registro Oficial</w:t>
      </w:r>
      <w:r w:rsidR="00EC74C6">
        <w:rPr>
          <w:rFonts w:ascii="Times New Roman" w:hAnsi="Times New Roman" w:cs="Times New Roman"/>
          <w:color w:val="000000"/>
          <w:sz w:val="24"/>
          <w:szCs w:val="24"/>
        </w:rPr>
        <w:t>.</w:t>
      </w:r>
    </w:p>
    <w:sectPr w:rsidR="00885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A0BE5"/>
    <w:multiLevelType w:val="hybridMultilevel"/>
    <w:tmpl w:val="318E92C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A202235"/>
    <w:multiLevelType w:val="hybridMultilevel"/>
    <w:tmpl w:val="4A42452A"/>
    <w:lvl w:ilvl="0" w:tplc="926A5076">
      <w:start w:val="1"/>
      <w:numFmt w:val="decimal"/>
      <w:lvlText w:val="%1."/>
      <w:lvlJc w:val="left"/>
      <w:pPr>
        <w:ind w:left="810" w:hanging="450"/>
      </w:pPr>
      <w:rPr>
        <w:rFonts w:ascii="Courier New" w:hAnsi="Courier New" w:cs="Courier Ne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6AD38BE"/>
    <w:multiLevelType w:val="hybridMultilevel"/>
    <w:tmpl w:val="F5C09190"/>
    <w:lvl w:ilvl="0" w:tplc="B0067A3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A114BA8"/>
    <w:multiLevelType w:val="hybridMultilevel"/>
    <w:tmpl w:val="427E3844"/>
    <w:lvl w:ilvl="0" w:tplc="F3942844">
      <w:start w:val="1"/>
      <w:numFmt w:val="decimal"/>
      <w:lvlText w:val="%1)"/>
      <w:lvlJc w:val="left"/>
      <w:pPr>
        <w:ind w:left="720" w:hanging="360"/>
      </w:pPr>
      <w:rPr>
        <w:rFonts w:ascii="Times New Roman" w:eastAsiaTheme="minorHAnsi"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10137345">
    <w:abstractNumId w:val="2"/>
  </w:num>
  <w:num w:numId="2" w16cid:durableId="582878147">
    <w:abstractNumId w:val="1"/>
  </w:num>
  <w:num w:numId="3" w16cid:durableId="59181029">
    <w:abstractNumId w:val="3"/>
  </w:num>
  <w:num w:numId="4" w16cid:durableId="18187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ADfat/Dj85/Lxgmxf/oW67VE4bSD519yjmHW01XBra6WYgPDPiTSmiQMWa8B/bKgt2ZRGm/zaS+PGA3oVRgHA==" w:salt="wAWekg7zcZrdmisDH1IvW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C1"/>
    <w:rsid w:val="00010B01"/>
    <w:rsid w:val="00014130"/>
    <w:rsid w:val="000225B8"/>
    <w:rsid w:val="00027012"/>
    <w:rsid w:val="000311A8"/>
    <w:rsid w:val="00046928"/>
    <w:rsid w:val="00047C76"/>
    <w:rsid w:val="0007383D"/>
    <w:rsid w:val="00081A03"/>
    <w:rsid w:val="00090AF3"/>
    <w:rsid w:val="000D0FF3"/>
    <w:rsid w:val="000F5DB3"/>
    <w:rsid w:val="00110A83"/>
    <w:rsid w:val="001119A4"/>
    <w:rsid w:val="00113525"/>
    <w:rsid w:val="0011528B"/>
    <w:rsid w:val="0011739E"/>
    <w:rsid w:val="00133771"/>
    <w:rsid w:val="00133D65"/>
    <w:rsid w:val="00135099"/>
    <w:rsid w:val="00151755"/>
    <w:rsid w:val="00152D7F"/>
    <w:rsid w:val="00177906"/>
    <w:rsid w:val="00183298"/>
    <w:rsid w:val="00185879"/>
    <w:rsid w:val="001B4E7A"/>
    <w:rsid w:val="001E25B8"/>
    <w:rsid w:val="001E741E"/>
    <w:rsid w:val="001F1B8E"/>
    <w:rsid w:val="001F537F"/>
    <w:rsid w:val="00221503"/>
    <w:rsid w:val="00224FFF"/>
    <w:rsid w:val="002345D0"/>
    <w:rsid w:val="00246DA5"/>
    <w:rsid w:val="0025126F"/>
    <w:rsid w:val="002523B9"/>
    <w:rsid w:val="00260EBA"/>
    <w:rsid w:val="0026791D"/>
    <w:rsid w:val="00274E7D"/>
    <w:rsid w:val="00293FB0"/>
    <w:rsid w:val="002973F6"/>
    <w:rsid w:val="002A03D3"/>
    <w:rsid w:val="002A1FF3"/>
    <w:rsid w:val="002C02E1"/>
    <w:rsid w:val="002C674F"/>
    <w:rsid w:val="002D4711"/>
    <w:rsid w:val="002F02F9"/>
    <w:rsid w:val="002F69E2"/>
    <w:rsid w:val="00300166"/>
    <w:rsid w:val="003029BF"/>
    <w:rsid w:val="0031468B"/>
    <w:rsid w:val="003224FA"/>
    <w:rsid w:val="003439C1"/>
    <w:rsid w:val="00344C66"/>
    <w:rsid w:val="00357CB8"/>
    <w:rsid w:val="00381DC4"/>
    <w:rsid w:val="003A5D1E"/>
    <w:rsid w:val="003A68F9"/>
    <w:rsid w:val="003B3C2F"/>
    <w:rsid w:val="003B695C"/>
    <w:rsid w:val="003C12D1"/>
    <w:rsid w:val="003D1B62"/>
    <w:rsid w:val="003E60E6"/>
    <w:rsid w:val="00430495"/>
    <w:rsid w:val="00456165"/>
    <w:rsid w:val="00471ED2"/>
    <w:rsid w:val="00474090"/>
    <w:rsid w:val="004C05BD"/>
    <w:rsid w:val="004C195B"/>
    <w:rsid w:val="004D0817"/>
    <w:rsid w:val="004D471A"/>
    <w:rsid w:val="004F5391"/>
    <w:rsid w:val="004F67D1"/>
    <w:rsid w:val="004F7641"/>
    <w:rsid w:val="00505BF3"/>
    <w:rsid w:val="00535735"/>
    <w:rsid w:val="00543D90"/>
    <w:rsid w:val="00547264"/>
    <w:rsid w:val="005757BF"/>
    <w:rsid w:val="005D1A28"/>
    <w:rsid w:val="006037FD"/>
    <w:rsid w:val="00617B5F"/>
    <w:rsid w:val="006276F0"/>
    <w:rsid w:val="006548C3"/>
    <w:rsid w:val="006B1DEF"/>
    <w:rsid w:val="006B2FCC"/>
    <w:rsid w:val="006D7980"/>
    <w:rsid w:val="006E2A98"/>
    <w:rsid w:val="007649F8"/>
    <w:rsid w:val="00780F0C"/>
    <w:rsid w:val="007978A2"/>
    <w:rsid w:val="007A1948"/>
    <w:rsid w:val="007B057F"/>
    <w:rsid w:val="007B150F"/>
    <w:rsid w:val="007C1B37"/>
    <w:rsid w:val="007E0B64"/>
    <w:rsid w:val="007F503F"/>
    <w:rsid w:val="008432A5"/>
    <w:rsid w:val="00852819"/>
    <w:rsid w:val="00852DFB"/>
    <w:rsid w:val="00855801"/>
    <w:rsid w:val="008859C1"/>
    <w:rsid w:val="00897892"/>
    <w:rsid w:val="008D2FB2"/>
    <w:rsid w:val="008D4AF8"/>
    <w:rsid w:val="00911774"/>
    <w:rsid w:val="009A49A4"/>
    <w:rsid w:val="009C2602"/>
    <w:rsid w:val="009E0170"/>
    <w:rsid w:val="009E4F1F"/>
    <w:rsid w:val="009E5AFC"/>
    <w:rsid w:val="009F2BAC"/>
    <w:rsid w:val="00A20EA1"/>
    <w:rsid w:val="00A37EB0"/>
    <w:rsid w:val="00A866D9"/>
    <w:rsid w:val="00A973CC"/>
    <w:rsid w:val="00AA0C45"/>
    <w:rsid w:val="00AD6372"/>
    <w:rsid w:val="00AF043C"/>
    <w:rsid w:val="00AF26E6"/>
    <w:rsid w:val="00B21480"/>
    <w:rsid w:val="00B24EA7"/>
    <w:rsid w:val="00B334AD"/>
    <w:rsid w:val="00B5249B"/>
    <w:rsid w:val="00B70B7B"/>
    <w:rsid w:val="00B76C8F"/>
    <w:rsid w:val="00B84AFA"/>
    <w:rsid w:val="00BA3905"/>
    <w:rsid w:val="00BA5E2D"/>
    <w:rsid w:val="00BB5345"/>
    <w:rsid w:val="00BC052D"/>
    <w:rsid w:val="00BC4B8B"/>
    <w:rsid w:val="00BE4C73"/>
    <w:rsid w:val="00C11844"/>
    <w:rsid w:val="00C14C92"/>
    <w:rsid w:val="00C36E96"/>
    <w:rsid w:val="00C53F9D"/>
    <w:rsid w:val="00C703B4"/>
    <w:rsid w:val="00C773EF"/>
    <w:rsid w:val="00CA27C1"/>
    <w:rsid w:val="00CC0D54"/>
    <w:rsid w:val="00CE221C"/>
    <w:rsid w:val="00D10591"/>
    <w:rsid w:val="00D17567"/>
    <w:rsid w:val="00D24EF4"/>
    <w:rsid w:val="00D44184"/>
    <w:rsid w:val="00D5238B"/>
    <w:rsid w:val="00D574D6"/>
    <w:rsid w:val="00D768AB"/>
    <w:rsid w:val="00D90AD8"/>
    <w:rsid w:val="00D93C0E"/>
    <w:rsid w:val="00DA2A7E"/>
    <w:rsid w:val="00DC14BA"/>
    <w:rsid w:val="00DC3CF0"/>
    <w:rsid w:val="00DD0B16"/>
    <w:rsid w:val="00DE17BC"/>
    <w:rsid w:val="00E03C67"/>
    <w:rsid w:val="00E064D9"/>
    <w:rsid w:val="00E23D7B"/>
    <w:rsid w:val="00E23FFF"/>
    <w:rsid w:val="00EA786E"/>
    <w:rsid w:val="00EC009F"/>
    <w:rsid w:val="00EC74C6"/>
    <w:rsid w:val="00EC7C26"/>
    <w:rsid w:val="00ED7013"/>
    <w:rsid w:val="00F06514"/>
    <w:rsid w:val="00F314AB"/>
    <w:rsid w:val="00F32199"/>
    <w:rsid w:val="00F536B6"/>
    <w:rsid w:val="00F80F26"/>
    <w:rsid w:val="00F81FA1"/>
    <w:rsid w:val="00F95195"/>
    <w:rsid w:val="00FC04EA"/>
    <w:rsid w:val="00FE3A09"/>
    <w:rsid w:val="00FF14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8E55"/>
  <w15:chartTrackingRefBased/>
  <w15:docId w15:val="{7B295150-09E0-440D-984A-6373E8A7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7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735"/>
    <w:pPr>
      <w:ind w:left="720"/>
      <w:contextualSpacing/>
    </w:pPr>
  </w:style>
  <w:style w:type="character" w:styleId="nfasis">
    <w:name w:val="Emphasis"/>
    <w:basedOn w:val="Fuentedeprrafopredeter"/>
    <w:uiPriority w:val="20"/>
    <w:qFormat/>
    <w:rsid w:val="00BE4C73"/>
    <w:rPr>
      <w:i/>
      <w:iCs/>
    </w:rPr>
  </w:style>
  <w:style w:type="character" w:customStyle="1" w:styleId="Ttulo1Car">
    <w:name w:val="Título 1 Car"/>
    <w:basedOn w:val="Fuentedeprrafopredeter"/>
    <w:link w:val="Ttulo1"/>
    <w:uiPriority w:val="9"/>
    <w:rsid w:val="001E741E"/>
    <w:rPr>
      <w:rFonts w:asciiTheme="majorHAnsi" w:eastAsiaTheme="majorEastAsia" w:hAnsiTheme="majorHAnsi" w:cstheme="majorBidi"/>
      <w:color w:val="2F5496" w:themeColor="accent1" w:themeShade="BF"/>
      <w:sz w:val="32"/>
      <w:szCs w:val="32"/>
    </w:rPr>
  </w:style>
  <w:style w:type="paragraph" w:styleId="Lista">
    <w:name w:val="List"/>
    <w:basedOn w:val="Normal"/>
    <w:uiPriority w:val="99"/>
    <w:unhideWhenUsed/>
    <w:rsid w:val="001E741E"/>
    <w:pPr>
      <w:ind w:left="283" w:hanging="283"/>
      <w:contextualSpacing/>
    </w:pPr>
  </w:style>
  <w:style w:type="paragraph" w:styleId="Lista2">
    <w:name w:val="List 2"/>
    <w:basedOn w:val="Normal"/>
    <w:uiPriority w:val="99"/>
    <w:unhideWhenUsed/>
    <w:rsid w:val="001E741E"/>
    <w:pPr>
      <w:ind w:left="566" w:hanging="283"/>
      <w:contextualSpacing/>
    </w:pPr>
  </w:style>
  <w:style w:type="paragraph" w:styleId="Saludo">
    <w:name w:val="Salutation"/>
    <w:basedOn w:val="Normal"/>
    <w:next w:val="Normal"/>
    <w:link w:val="SaludoCar"/>
    <w:uiPriority w:val="99"/>
    <w:unhideWhenUsed/>
    <w:rsid w:val="001E741E"/>
  </w:style>
  <w:style w:type="character" w:customStyle="1" w:styleId="SaludoCar">
    <w:name w:val="Saludo Car"/>
    <w:basedOn w:val="Fuentedeprrafopredeter"/>
    <w:link w:val="Saludo"/>
    <w:uiPriority w:val="99"/>
    <w:rsid w:val="001E741E"/>
  </w:style>
  <w:style w:type="paragraph" w:styleId="Continuarlista">
    <w:name w:val="List Continue"/>
    <w:basedOn w:val="Normal"/>
    <w:uiPriority w:val="99"/>
    <w:unhideWhenUsed/>
    <w:rsid w:val="001E741E"/>
    <w:pPr>
      <w:spacing w:after="120"/>
      <w:ind w:left="283"/>
      <w:contextualSpacing/>
    </w:pPr>
  </w:style>
  <w:style w:type="paragraph" w:styleId="Textoindependiente">
    <w:name w:val="Body Text"/>
    <w:basedOn w:val="Normal"/>
    <w:link w:val="TextoindependienteCar"/>
    <w:uiPriority w:val="99"/>
    <w:unhideWhenUsed/>
    <w:rsid w:val="001E741E"/>
    <w:pPr>
      <w:spacing w:after="120"/>
    </w:pPr>
  </w:style>
  <w:style w:type="character" w:customStyle="1" w:styleId="TextoindependienteCar">
    <w:name w:val="Texto independiente Car"/>
    <w:basedOn w:val="Fuentedeprrafopredeter"/>
    <w:link w:val="Textoindependiente"/>
    <w:uiPriority w:val="99"/>
    <w:rsid w:val="001E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10036</Words>
  <Characters>55198</Characters>
  <Application>Microsoft Office Word</Application>
  <DocSecurity>8</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Fernando Valencia Alcívar</dc:creator>
  <cp:keywords/>
  <dc:description/>
  <cp:lastModifiedBy>Rogelio Fernando Valencia Alcívar</cp:lastModifiedBy>
  <cp:revision>2</cp:revision>
  <dcterms:created xsi:type="dcterms:W3CDTF">2022-10-14T21:31:00Z</dcterms:created>
  <dcterms:modified xsi:type="dcterms:W3CDTF">2022-10-14T21:31:00Z</dcterms:modified>
</cp:coreProperties>
</file>