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F1E63" w14:textId="77777777" w:rsidR="005D6EBD" w:rsidRPr="0015597C" w:rsidRDefault="005D6EBD" w:rsidP="005D6EBD">
      <w:pPr>
        <w:rPr>
          <w:rFonts w:asciiTheme="majorHAnsi" w:hAnsiTheme="majorHAnsi" w:cstheme="majorHAnsi"/>
          <w:b/>
          <w:bCs/>
          <w:color w:val="000000"/>
          <w:sz w:val="6"/>
          <w:szCs w:val="6"/>
          <w:lang w:eastAsia="es-EC"/>
        </w:rPr>
      </w:pPr>
      <w:bookmarkStart w:id="0" w:name="_GoBack"/>
      <w:bookmarkEnd w:id="0"/>
    </w:p>
    <w:p w14:paraId="30AD81CD" w14:textId="08225D57" w:rsidR="005D6EBD" w:rsidRDefault="005D6EBD" w:rsidP="005D6EBD">
      <w:pPr>
        <w:rPr>
          <w:rFonts w:asciiTheme="majorHAnsi" w:hAnsiTheme="majorHAnsi" w:cstheme="majorHAnsi"/>
          <w:b/>
          <w:bCs/>
          <w:color w:val="000000"/>
          <w:sz w:val="24"/>
          <w:szCs w:val="24"/>
          <w:lang w:eastAsia="es-EC"/>
        </w:rPr>
      </w:pPr>
    </w:p>
    <w:p w14:paraId="6AEA0E97" w14:textId="77777777" w:rsidR="00E45155" w:rsidRPr="00B647AD" w:rsidRDefault="00E45155" w:rsidP="00E45155">
      <w:pPr>
        <w:jc w:val="both"/>
        <w:rPr>
          <w:rFonts w:ascii="Arial Narrow" w:hAnsi="Arial Narrow"/>
        </w:rPr>
      </w:pPr>
      <w:r w:rsidRPr="00B647AD">
        <w:rPr>
          <w:rFonts w:ascii="Arial Narrow" w:hAnsi="Arial Narrow"/>
        </w:rPr>
        <w:t xml:space="preserve">Con Relación al proyecto </w:t>
      </w:r>
      <w:r w:rsidRPr="00B647AD">
        <w:rPr>
          <w:rFonts w:ascii="Arial Narrow" w:hAnsi="Arial Narrow"/>
          <w:b/>
          <w:bCs/>
        </w:rPr>
        <w:t>de ORDENANZA QUE RECONOCE, FORTALECE, AUTORIZA Y REGULA LA EDUCACIÓN INICIAL COMO UNA PRIORIDAD EN EL DISTRITO METROPOLITANO DE QUITO</w:t>
      </w:r>
      <w:r w:rsidRPr="00B647AD">
        <w:rPr>
          <w:rFonts w:ascii="Arial Narrow" w:hAnsi="Arial Narrow"/>
        </w:rPr>
        <w:t>, me permito formular los siguientes aportes y observaciones:</w:t>
      </w:r>
    </w:p>
    <w:p w14:paraId="303E9F15" w14:textId="77777777" w:rsidR="00E45155" w:rsidRPr="00B647AD" w:rsidRDefault="00E45155" w:rsidP="00E45155">
      <w:pPr>
        <w:jc w:val="both"/>
        <w:rPr>
          <w:rFonts w:ascii="Arial Narrow" w:hAnsi="Arial Narrow"/>
          <w:b/>
          <w:bCs/>
        </w:rPr>
      </w:pPr>
    </w:p>
    <w:p w14:paraId="6D69B594" w14:textId="77777777" w:rsidR="00E45155" w:rsidRPr="00B647AD" w:rsidRDefault="00E45155" w:rsidP="00E45155">
      <w:pPr>
        <w:jc w:val="both"/>
        <w:rPr>
          <w:rFonts w:ascii="Arial Narrow" w:hAnsi="Arial Narrow"/>
          <w:b/>
          <w:bCs/>
        </w:rPr>
      </w:pPr>
      <w:r w:rsidRPr="00B647AD">
        <w:rPr>
          <w:rFonts w:ascii="Arial Narrow" w:hAnsi="Arial Narrow"/>
          <w:b/>
          <w:bCs/>
        </w:rPr>
        <w:t>PRIMERO: En exposición de Motivos</w:t>
      </w:r>
      <w:r w:rsidRPr="00B647AD">
        <w:rPr>
          <w:rFonts w:ascii="Arial Narrow" w:hAnsi="Arial Narrow"/>
          <w:bCs/>
        </w:rPr>
        <w:t xml:space="preserve"> es necesario definir a la educación inicial según la estructura definida en el </w:t>
      </w:r>
      <w:r w:rsidRPr="00B647AD">
        <w:rPr>
          <w:rFonts w:ascii="Arial Narrow" w:hAnsi="Arial Narrow"/>
        </w:rPr>
        <w:t>Currículo Educación Inicial determinado por el Ente Rector Nacional Ministerio de Educación.</w:t>
      </w:r>
    </w:p>
    <w:p w14:paraId="0B67DD83" w14:textId="77777777" w:rsidR="00E45155" w:rsidRPr="00B647AD" w:rsidRDefault="00E45155" w:rsidP="00E45155">
      <w:pPr>
        <w:jc w:val="both"/>
        <w:rPr>
          <w:rFonts w:ascii="Arial Narrow" w:hAnsi="Arial Narrow"/>
          <w:b/>
          <w:bCs/>
        </w:rPr>
      </w:pPr>
    </w:p>
    <w:p w14:paraId="2AA9B00D" w14:textId="77777777" w:rsidR="00E45155" w:rsidRPr="00B647AD" w:rsidRDefault="00E45155" w:rsidP="00E45155">
      <w:pPr>
        <w:jc w:val="both"/>
        <w:rPr>
          <w:rFonts w:ascii="Arial Narrow" w:hAnsi="Arial Narrow"/>
          <w:b/>
          <w:bCs/>
        </w:rPr>
      </w:pPr>
      <w:r w:rsidRPr="00B647AD">
        <w:rPr>
          <w:rFonts w:ascii="Arial Narrow" w:hAnsi="Arial Narrow"/>
        </w:rPr>
        <w:t xml:space="preserve">El Comité Técnico Intersectorial de la Estrategia de Desarrollo Integral Infantil define al “desarrollo infantil” como: “un proceso de cambios continuos por el que atraviesan los niños y niñas desde su concepción que, en condiciones normales, garantizan el crecimiento, la maduración y la adquisición progresiva de las complejas funciones humanas como el habla, la escritura, el pensamiento, los afectos, la creatividad. Es un proceso multifactorial en el que influyen aspectos internos (biológicos) y externos, y en el que intervienen múltiples actores. Es por esto que el desarrollo depende de la calidad de las condiciones sociales, económicas y culturales en las que nacen, crecen y viven los niños y niñas, de las oportunidades que el entorno les ofrece y de la efectiva garantía de derechos por parte del Estado y la sociedad”. (MIES-INFA, 2011:17) En función de estos criterios, se puede definir que el desarrollo humano es un proceso continuo y secuenciado que comienza desde la concepción y persiste a lo largo de la vida, en la que se producen cambios progresivos en todos los aspectos del ser humano que son influenciados por la calidad de los estímulos del entorno en el que se encuentra el individuo. El presente currículo concibe la enseñanza-aprendizaje como un proceso sistemático e intencionado por medio del cual el niño construye conocimientos y potencia el desarrollo de habilidades, valores y actitudes que fortalecen su formación integral, mediante interacciones positivas que faciliten la mediación pedagógica en un ambiente de aprendizaje estimulante, conforme al </w:t>
      </w:r>
      <w:r w:rsidRPr="00B647AD">
        <w:rPr>
          <w:rFonts w:ascii="Arial Narrow" w:hAnsi="Arial Narrow"/>
          <w:b/>
          <w:bCs/>
        </w:rPr>
        <w:t>siguiente cuadro:</w:t>
      </w:r>
    </w:p>
    <w:p w14:paraId="4AD3A4CF" w14:textId="77777777" w:rsidR="00E45155" w:rsidRPr="00B647AD" w:rsidRDefault="00E45155" w:rsidP="00E45155">
      <w:pPr>
        <w:jc w:val="both"/>
        <w:rPr>
          <w:rFonts w:ascii="Arial Narrow" w:hAnsi="Arial Narrow"/>
          <w:b/>
          <w:bCs/>
        </w:rPr>
      </w:pPr>
    </w:p>
    <w:tbl>
      <w:tblPr>
        <w:tblW w:w="8214" w:type="dxa"/>
        <w:jc w:val="center"/>
        <w:tblCellMar>
          <w:left w:w="70" w:type="dxa"/>
          <w:right w:w="70" w:type="dxa"/>
        </w:tblCellMar>
        <w:tblLook w:val="04A0" w:firstRow="1" w:lastRow="0" w:firstColumn="1" w:lastColumn="0" w:noHBand="0" w:noVBand="1"/>
      </w:tblPr>
      <w:tblGrid>
        <w:gridCol w:w="2061"/>
        <w:gridCol w:w="2030"/>
        <w:gridCol w:w="2000"/>
        <w:gridCol w:w="2123"/>
      </w:tblGrid>
      <w:tr w:rsidR="00E45155" w:rsidRPr="00B647AD" w14:paraId="0CE4804B" w14:textId="77777777" w:rsidTr="00F534B7">
        <w:trPr>
          <w:trHeight w:val="696"/>
          <w:jc w:val="center"/>
        </w:trPr>
        <w:tc>
          <w:tcPr>
            <w:tcW w:w="2061" w:type="dxa"/>
            <w:vMerge w:val="restart"/>
            <w:tcBorders>
              <w:top w:val="single" w:sz="4" w:space="0" w:color="auto"/>
              <w:left w:val="single" w:sz="4" w:space="0" w:color="auto"/>
              <w:bottom w:val="single" w:sz="4" w:space="0" w:color="auto"/>
              <w:right w:val="single" w:sz="4" w:space="0" w:color="auto"/>
            </w:tcBorders>
            <w:shd w:val="clear" w:color="000000" w:fill="203764"/>
            <w:vAlign w:val="center"/>
            <w:hideMark/>
          </w:tcPr>
          <w:p w14:paraId="34667AFB" w14:textId="77777777" w:rsidR="00E45155" w:rsidRPr="00B647AD" w:rsidRDefault="00E45155" w:rsidP="00F534B7">
            <w:pPr>
              <w:jc w:val="both"/>
              <w:rPr>
                <w:rFonts w:ascii="Arial Narrow" w:hAnsi="Arial Narrow" w:cs="Calibri"/>
                <w:b/>
                <w:bCs/>
                <w:color w:val="FFFFFF"/>
                <w:lang w:eastAsia="es-EC"/>
              </w:rPr>
            </w:pPr>
            <w:r w:rsidRPr="00B647AD">
              <w:rPr>
                <w:rFonts w:ascii="Arial Narrow" w:hAnsi="Arial Narrow" w:cs="Calibri"/>
                <w:b/>
                <w:bCs/>
                <w:color w:val="FFFFFF"/>
                <w:lang w:eastAsia="es-EC"/>
              </w:rPr>
              <w:t>EJES DE DESARROLLO Y APRENDIZAJE</w:t>
            </w:r>
          </w:p>
        </w:tc>
        <w:tc>
          <w:tcPr>
            <w:tcW w:w="4030" w:type="dxa"/>
            <w:gridSpan w:val="2"/>
            <w:tcBorders>
              <w:top w:val="single" w:sz="4" w:space="0" w:color="auto"/>
              <w:left w:val="nil"/>
              <w:bottom w:val="single" w:sz="4" w:space="0" w:color="auto"/>
              <w:right w:val="single" w:sz="4" w:space="0" w:color="auto"/>
            </w:tcBorders>
            <w:shd w:val="clear" w:color="000000" w:fill="203764"/>
            <w:vAlign w:val="center"/>
            <w:hideMark/>
          </w:tcPr>
          <w:p w14:paraId="5A88CA98" w14:textId="77777777" w:rsidR="00E45155" w:rsidRPr="00B647AD" w:rsidRDefault="00E45155" w:rsidP="00F534B7">
            <w:pPr>
              <w:jc w:val="both"/>
              <w:rPr>
                <w:rFonts w:ascii="Arial Narrow" w:hAnsi="Arial Narrow" w:cs="Calibri"/>
                <w:b/>
                <w:bCs/>
                <w:color w:val="FFFFFF"/>
                <w:lang w:eastAsia="es-EC"/>
              </w:rPr>
            </w:pPr>
            <w:r w:rsidRPr="00B647AD">
              <w:rPr>
                <w:rFonts w:ascii="Arial Narrow" w:hAnsi="Arial Narrow" w:cs="Calibri"/>
                <w:b/>
                <w:bCs/>
                <w:color w:val="FFFFFF"/>
                <w:lang w:eastAsia="es-EC"/>
              </w:rPr>
              <w:t>EDUCACIÓN INICIAL</w:t>
            </w:r>
          </w:p>
        </w:tc>
        <w:tc>
          <w:tcPr>
            <w:tcW w:w="2123" w:type="dxa"/>
            <w:tcBorders>
              <w:top w:val="single" w:sz="4" w:space="0" w:color="auto"/>
              <w:left w:val="nil"/>
              <w:bottom w:val="single" w:sz="4" w:space="0" w:color="auto"/>
              <w:right w:val="single" w:sz="4" w:space="0" w:color="auto"/>
            </w:tcBorders>
            <w:shd w:val="clear" w:color="000000" w:fill="203764"/>
            <w:vAlign w:val="center"/>
            <w:hideMark/>
          </w:tcPr>
          <w:p w14:paraId="4CD11A23" w14:textId="77777777" w:rsidR="00E45155" w:rsidRPr="00B647AD" w:rsidRDefault="00E45155" w:rsidP="00F534B7">
            <w:pPr>
              <w:jc w:val="both"/>
              <w:rPr>
                <w:rFonts w:ascii="Arial Narrow" w:hAnsi="Arial Narrow" w:cs="Calibri"/>
                <w:b/>
                <w:bCs/>
                <w:color w:val="FFFFFF"/>
                <w:lang w:eastAsia="es-EC"/>
              </w:rPr>
            </w:pPr>
            <w:r w:rsidRPr="00B647AD">
              <w:rPr>
                <w:rFonts w:ascii="Arial Narrow" w:hAnsi="Arial Narrow" w:cs="Calibri"/>
                <w:b/>
                <w:bCs/>
                <w:color w:val="FFFFFF"/>
                <w:lang w:eastAsia="es-EC"/>
              </w:rPr>
              <w:t>EDUCACIÓN GENERAL BÁSICA</w:t>
            </w:r>
          </w:p>
        </w:tc>
      </w:tr>
      <w:tr w:rsidR="00E45155" w:rsidRPr="00B647AD" w14:paraId="77554D12" w14:textId="77777777" w:rsidTr="00F534B7">
        <w:trPr>
          <w:trHeight w:val="651"/>
          <w:jc w:val="center"/>
        </w:trPr>
        <w:tc>
          <w:tcPr>
            <w:tcW w:w="2061" w:type="dxa"/>
            <w:vMerge/>
            <w:tcBorders>
              <w:top w:val="single" w:sz="4" w:space="0" w:color="auto"/>
              <w:left w:val="single" w:sz="4" w:space="0" w:color="auto"/>
              <w:bottom w:val="single" w:sz="4" w:space="0" w:color="auto"/>
              <w:right w:val="single" w:sz="4" w:space="0" w:color="auto"/>
            </w:tcBorders>
            <w:vAlign w:val="center"/>
            <w:hideMark/>
          </w:tcPr>
          <w:p w14:paraId="351A6CFA" w14:textId="77777777" w:rsidR="00E45155" w:rsidRPr="00B647AD" w:rsidRDefault="00E45155" w:rsidP="00F534B7">
            <w:pPr>
              <w:jc w:val="both"/>
              <w:rPr>
                <w:rFonts w:ascii="Arial Narrow" w:hAnsi="Arial Narrow" w:cs="Calibri"/>
                <w:b/>
                <w:bCs/>
                <w:color w:val="FFFFFF"/>
                <w:lang w:eastAsia="es-EC"/>
              </w:rPr>
            </w:pPr>
          </w:p>
        </w:tc>
        <w:tc>
          <w:tcPr>
            <w:tcW w:w="4030" w:type="dxa"/>
            <w:gridSpan w:val="2"/>
            <w:tcBorders>
              <w:top w:val="single" w:sz="4" w:space="0" w:color="auto"/>
              <w:left w:val="nil"/>
              <w:bottom w:val="single" w:sz="4" w:space="0" w:color="auto"/>
              <w:right w:val="single" w:sz="4" w:space="0" w:color="auto"/>
            </w:tcBorders>
            <w:shd w:val="clear" w:color="000000" w:fill="ACB9CA"/>
            <w:vAlign w:val="center"/>
            <w:hideMark/>
          </w:tcPr>
          <w:p w14:paraId="51D38158" w14:textId="77777777" w:rsidR="00E45155" w:rsidRPr="00B647AD" w:rsidRDefault="00E45155" w:rsidP="00F534B7">
            <w:pPr>
              <w:jc w:val="both"/>
              <w:rPr>
                <w:rFonts w:ascii="Arial Narrow" w:hAnsi="Arial Narrow" w:cs="Calibri"/>
                <w:b/>
                <w:bCs/>
                <w:color w:val="FFFFFF"/>
                <w:lang w:eastAsia="es-EC"/>
              </w:rPr>
            </w:pPr>
            <w:r w:rsidRPr="00B647AD">
              <w:rPr>
                <w:rFonts w:ascii="Arial Narrow" w:hAnsi="Arial Narrow" w:cs="Calibri"/>
                <w:b/>
                <w:bCs/>
                <w:color w:val="FFFFFF"/>
                <w:lang w:eastAsia="es-EC"/>
              </w:rPr>
              <w:t>AMBITOS DE DESARROLLO Y APRENDIZAJE</w:t>
            </w:r>
          </w:p>
        </w:tc>
        <w:tc>
          <w:tcPr>
            <w:tcW w:w="2123" w:type="dxa"/>
            <w:tcBorders>
              <w:top w:val="nil"/>
              <w:left w:val="nil"/>
              <w:bottom w:val="single" w:sz="4" w:space="0" w:color="auto"/>
              <w:right w:val="single" w:sz="4" w:space="0" w:color="auto"/>
            </w:tcBorders>
            <w:shd w:val="clear" w:color="000000" w:fill="ACB9CA"/>
            <w:vAlign w:val="center"/>
            <w:hideMark/>
          </w:tcPr>
          <w:p w14:paraId="3A15F498" w14:textId="77777777" w:rsidR="00E45155" w:rsidRPr="00B647AD" w:rsidRDefault="00E45155" w:rsidP="00F534B7">
            <w:pPr>
              <w:jc w:val="both"/>
              <w:rPr>
                <w:rFonts w:ascii="Arial Narrow" w:hAnsi="Arial Narrow" w:cs="Calibri"/>
                <w:b/>
                <w:bCs/>
                <w:color w:val="FFFFFF"/>
                <w:lang w:eastAsia="es-EC"/>
              </w:rPr>
            </w:pPr>
            <w:r w:rsidRPr="00B647AD">
              <w:rPr>
                <w:rFonts w:ascii="Arial Narrow" w:hAnsi="Arial Narrow" w:cs="Calibri"/>
                <w:b/>
                <w:bCs/>
                <w:color w:val="FFFFFF"/>
                <w:lang w:eastAsia="es-EC"/>
              </w:rPr>
              <w:t>COMPONENTES DE LOS EJES DEL APRENDIZAJE</w:t>
            </w:r>
          </w:p>
        </w:tc>
      </w:tr>
      <w:tr w:rsidR="00E45155" w:rsidRPr="00B647AD" w14:paraId="7B402F14" w14:textId="77777777" w:rsidTr="00F534B7">
        <w:trPr>
          <w:trHeight w:val="296"/>
          <w:jc w:val="center"/>
        </w:trPr>
        <w:tc>
          <w:tcPr>
            <w:tcW w:w="2061" w:type="dxa"/>
            <w:vMerge/>
            <w:tcBorders>
              <w:top w:val="single" w:sz="4" w:space="0" w:color="auto"/>
              <w:left w:val="single" w:sz="4" w:space="0" w:color="auto"/>
              <w:bottom w:val="single" w:sz="4" w:space="0" w:color="auto"/>
              <w:right w:val="single" w:sz="4" w:space="0" w:color="auto"/>
            </w:tcBorders>
            <w:vAlign w:val="center"/>
            <w:hideMark/>
          </w:tcPr>
          <w:p w14:paraId="1E7AB449" w14:textId="77777777" w:rsidR="00E45155" w:rsidRPr="00B647AD" w:rsidRDefault="00E45155" w:rsidP="00F534B7">
            <w:pPr>
              <w:jc w:val="both"/>
              <w:rPr>
                <w:rFonts w:ascii="Arial Narrow" w:hAnsi="Arial Narrow" w:cs="Calibri"/>
                <w:b/>
                <w:bCs/>
                <w:color w:val="FFFFFF"/>
                <w:lang w:eastAsia="es-EC"/>
              </w:rPr>
            </w:pPr>
          </w:p>
        </w:tc>
        <w:tc>
          <w:tcPr>
            <w:tcW w:w="2030" w:type="dxa"/>
            <w:tcBorders>
              <w:top w:val="nil"/>
              <w:left w:val="nil"/>
              <w:bottom w:val="single" w:sz="4" w:space="0" w:color="auto"/>
              <w:right w:val="single" w:sz="4" w:space="0" w:color="auto"/>
            </w:tcBorders>
            <w:shd w:val="clear" w:color="000000" w:fill="808080"/>
            <w:vAlign w:val="center"/>
            <w:hideMark/>
          </w:tcPr>
          <w:p w14:paraId="64631B06" w14:textId="77777777" w:rsidR="00E45155" w:rsidRPr="00B647AD" w:rsidRDefault="00E45155" w:rsidP="00F534B7">
            <w:pPr>
              <w:jc w:val="both"/>
              <w:rPr>
                <w:rFonts w:ascii="Arial Narrow" w:hAnsi="Arial Narrow" w:cs="Calibri"/>
                <w:b/>
                <w:bCs/>
                <w:color w:val="FFFFFF"/>
                <w:lang w:eastAsia="es-EC"/>
              </w:rPr>
            </w:pPr>
            <w:r w:rsidRPr="00B647AD">
              <w:rPr>
                <w:rFonts w:ascii="Arial Narrow" w:hAnsi="Arial Narrow" w:cs="Calibri"/>
                <w:b/>
                <w:bCs/>
                <w:color w:val="FFFFFF"/>
                <w:lang w:eastAsia="es-EC"/>
              </w:rPr>
              <w:t>0-3 años</w:t>
            </w:r>
          </w:p>
        </w:tc>
        <w:tc>
          <w:tcPr>
            <w:tcW w:w="1999" w:type="dxa"/>
            <w:tcBorders>
              <w:top w:val="nil"/>
              <w:left w:val="nil"/>
              <w:bottom w:val="single" w:sz="4" w:space="0" w:color="auto"/>
              <w:right w:val="single" w:sz="4" w:space="0" w:color="auto"/>
            </w:tcBorders>
            <w:shd w:val="clear" w:color="000000" w:fill="808080"/>
            <w:vAlign w:val="center"/>
            <w:hideMark/>
          </w:tcPr>
          <w:p w14:paraId="4910B276" w14:textId="77777777" w:rsidR="00E45155" w:rsidRPr="00B647AD" w:rsidRDefault="00E45155" w:rsidP="00F534B7">
            <w:pPr>
              <w:jc w:val="both"/>
              <w:rPr>
                <w:rFonts w:ascii="Arial Narrow" w:hAnsi="Arial Narrow" w:cs="Calibri"/>
                <w:b/>
                <w:bCs/>
                <w:color w:val="FFFFFF"/>
                <w:lang w:eastAsia="es-EC"/>
              </w:rPr>
            </w:pPr>
            <w:r w:rsidRPr="00B647AD">
              <w:rPr>
                <w:rFonts w:ascii="Arial Narrow" w:hAnsi="Arial Narrow" w:cs="Calibri"/>
                <w:b/>
                <w:bCs/>
                <w:color w:val="FFFFFF"/>
                <w:lang w:eastAsia="es-EC"/>
              </w:rPr>
              <w:t>3-5 años</w:t>
            </w:r>
          </w:p>
        </w:tc>
        <w:tc>
          <w:tcPr>
            <w:tcW w:w="2123" w:type="dxa"/>
            <w:tcBorders>
              <w:top w:val="nil"/>
              <w:left w:val="nil"/>
              <w:bottom w:val="single" w:sz="4" w:space="0" w:color="auto"/>
              <w:right w:val="single" w:sz="4" w:space="0" w:color="auto"/>
            </w:tcBorders>
            <w:shd w:val="clear" w:color="000000" w:fill="808080"/>
            <w:vAlign w:val="center"/>
            <w:hideMark/>
          </w:tcPr>
          <w:p w14:paraId="209B2752" w14:textId="77777777" w:rsidR="00E45155" w:rsidRPr="00B647AD" w:rsidRDefault="00E45155" w:rsidP="00F534B7">
            <w:pPr>
              <w:jc w:val="both"/>
              <w:rPr>
                <w:rFonts w:ascii="Arial Narrow" w:hAnsi="Arial Narrow" w:cs="Calibri"/>
                <w:b/>
                <w:bCs/>
                <w:color w:val="FFFFFF"/>
                <w:lang w:eastAsia="es-EC"/>
              </w:rPr>
            </w:pPr>
            <w:r w:rsidRPr="00B647AD">
              <w:rPr>
                <w:rFonts w:ascii="Arial Narrow" w:hAnsi="Arial Narrow" w:cs="Calibri"/>
                <w:b/>
                <w:bCs/>
                <w:color w:val="FFFFFF"/>
                <w:lang w:eastAsia="es-EC"/>
              </w:rPr>
              <w:t>5-6 años</w:t>
            </w:r>
          </w:p>
        </w:tc>
      </w:tr>
      <w:tr w:rsidR="00E45155" w:rsidRPr="00B647AD" w14:paraId="773144A5" w14:textId="77777777" w:rsidTr="00F534B7">
        <w:trPr>
          <w:trHeight w:val="592"/>
          <w:jc w:val="center"/>
        </w:trPr>
        <w:tc>
          <w:tcPr>
            <w:tcW w:w="2061" w:type="dxa"/>
            <w:vMerge w:val="restart"/>
            <w:tcBorders>
              <w:top w:val="nil"/>
              <w:left w:val="single" w:sz="4" w:space="0" w:color="auto"/>
              <w:bottom w:val="single" w:sz="4" w:space="0" w:color="auto"/>
              <w:right w:val="single" w:sz="4" w:space="0" w:color="auto"/>
            </w:tcBorders>
            <w:shd w:val="clear" w:color="000000" w:fill="D9E1F2"/>
            <w:vAlign w:val="center"/>
            <w:hideMark/>
          </w:tcPr>
          <w:p w14:paraId="685B1E9B"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DESARROLLO PERSONAL Y SOCIAL</w:t>
            </w:r>
          </w:p>
        </w:tc>
        <w:tc>
          <w:tcPr>
            <w:tcW w:w="2030" w:type="dxa"/>
            <w:vMerge w:val="restart"/>
            <w:tcBorders>
              <w:top w:val="nil"/>
              <w:left w:val="single" w:sz="4" w:space="0" w:color="auto"/>
              <w:bottom w:val="single" w:sz="4" w:space="0" w:color="auto"/>
              <w:right w:val="single" w:sz="4" w:space="0" w:color="auto"/>
            </w:tcBorders>
            <w:shd w:val="clear" w:color="000000" w:fill="8EA9DB"/>
            <w:vAlign w:val="center"/>
            <w:hideMark/>
          </w:tcPr>
          <w:p w14:paraId="0AB20265"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vinculación emocional y social</w:t>
            </w:r>
          </w:p>
        </w:tc>
        <w:tc>
          <w:tcPr>
            <w:tcW w:w="1999" w:type="dxa"/>
            <w:tcBorders>
              <w:top w:val="nil"/>
              <w:left w:val="nil"/>
              <w:bottom w:val="single" w:sz="4" w:space="0" w:color="auto"/>
              <w:right w:val="single" w:sz="4" w:space="0" w:color="auto"/>
            </w:tcBorders>
            <w:shd w:val="clear" w:color="000000" w:fill="A9D08E"/>
            <w:vAlign w:val="center"/>
            <w:hideMark/>
          </w:tcPr>
          <w:p w14:paraId="6A128740"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identidad y autonomía</w:t>
            </w:r>
          </w:p>
        </w:tc>
        <w:tc>
          <w:tcPr>
            <w:tcW w:w="2123" w:type="dxa"/>
            <w:tcBorders>
              <w:top w:val="nil"/>
              <w:left w:val="nil"/>
              <w:bottom w:val="single" w:sz="4" w:space="0" w:color="auto"/>
              <w:right w:val="single" w:sz="4" w:space="0" w:color="auto"/>
            </w:tcBorders>
            <w:shd w:val="clear" w:color="000000" w:fill="D9E1F2"/>
            <w:vAlign w:val="center"/>
            <w:hideMark/>
          </w:tcPr>
          <w:p w14:paraId="63DB82AE"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identidad y autonomía</w:t>
            </w:r>
          </w:p>
        </w:tc>
      </w:tr>
      <w:tr w:rsidR="00E45155" w:rsidRPr="00B647AD" w14:paraId="5F76345C" w14:textId="77777777" w:rsidTr="00F534B7">
        <w:trPr>
          <w:trHeight w:val="296"/>
          <w:jc w:val="center"/>
        </w:trPr>
        <w:tc>
          <w:tcPr>
            <w:tcW w:w="2061" w:type="dxa"/>
            <w:vMerge/>
            <w:tcBorders>
              <w:top w:val="nil"/>
              <w:left w:val="single" w:sz="4" w:space="0" w:color="auto"/>
              <w:bottom w:val="single" w:sz="4" w:space="0" w:color="auto"/>
              <w:right w:val="single" w:sz="4" w:space="0" w:color="auto"/>
            </w:tcBorders>
            <w:vAlign w:val="center"/>
            <w:hideMark/>
          </w:tcPr>
          <w:p w14:paraId="38235C50" w14:textId="77777777" w:rsidR="00E45155" w:rsidRPr="00B647AD" w:rsidRDefault="00E45155" w:rsidP="00F534B7">
            <w:pPr>
              <w:jc w:val="both"/>
              <w:rPr>
                <w:rFonts w:ascii="Arial Narrow" w:hAnsi="Arial Narrow" w:cs="Calibri"/>
                <w:color w:val="000000"/>
                <w:lang w:eastAsia="es-EC"/>
              </w:rPr>
            </w:pPr>
          </w:p>
        </w:tc>
        <w:tc>
          <w:tcPr>
            <w:tcW w:w="2030" w:type="dxa"/>
            <w:vMerge/>
            <w:tcBorders>
              <w:top w:val="nil"/>
              <w:left w:val="single" w:sz="4" w:space="0" w:color="auto"/>
              <w:bottom w:val="single" w:sz="4" w:space="0" w:color="auto"/>
              <w:right w:val="single" w:sz="4" w:space="0" w:color="auto"/>
            </w:tcBorders>
            <w:vAlign w:val="center"/>
            <w:hideMark/>
          </w:tcPr>
          <w:p w14:paraId="3F9931F8" w14:textId="77777777" w:rsidR="00E45155" w:rsidRPr="00B647AD" w:rsidRDefault="00E45155" w:rsidP="00F534B7">
            <w:pPr>
              <w:jc w:val="both"/>
              <w:rPr>
                <w:rFonts w:ascii="Arial Narrow" w:hAnsi="Arial Narrow" w:cs="Calibri"/>
                <w:color w:val="000000"/>
                <w:lang w:eastAsia="es-EC"/>
              </w:rPr>
            </w:pPr>
          </w:p>
        </w:tc>
        <w:tc>
          <w:tcPr>
            <w:tcW w:w="1999" w:type="dxa"/>
            <w:tcBorders>
              <w:top w:val="nil"/>
              <w:left w:val="nil"/>
              <w:bottom w:val="single" w:sz="4" w:space="0" w:color="auto"/>
              <w:right w:val="single" w:sz="4" w:space="0" w:color="auto"/>
            </w:tcBorders>
            <w:shd w:val="clear" w:color="000000" w:fill="FFE699"/>
            <w:vAlign w:val="center"/>
            <w:hideMark/>
          </w:tcPr>
          <w:p w14:paraId="731EC6D1"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Convivencia</w:t>
            </w:r>
          </w:p>
        </w:tc>
        <w:tc>
          <w:tcPr>
            <w:tcW w:w="2123" w:type="dxa"/>
            <w:tcBorders>
              <w:top w:val="nil"/>
              <w:left w:val="nil"/>
              <w:bottom w:val="single" w:sz="4" w:space="0" w:color="auto"/>
              <w:right w:val="single" w:sz="4" w:space="0" w:color="auto"/>
            </w:tcBorders>
            <w:shd w:val="clear" w:color="000000" w:fill="D9E1F2"/>
            <w:vAlign w:val="center"/>
            <w:hideMark/>
          </w:tcPr>
          <w:p w14:paraId="7EBE23F4"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convivencia</w:t>
            </w:r>
          </w:p>
        </w:tc>
      </w:tr>
      <w:tr w:rsidR="00E45155" w:rsidRPr="00B647AD" w14:paraId="4636DB8A" w14:textId="77777777" w:rsidTr="00F534B7">
        <w:trPr>
          <w:trHeight w:val="888"/>
          <w:jc w:val="center"/>
        </w:trPr>
        <w:tc>
          <w:tcPr>
            <w:tcW w:w="2061" w:type="dxa"/>
            <w:vMerge w:val="restart"/>
            <w:tcBorders>
              <w:top w:val="nil"/>
              <w:left w:val="single" w:sz="4" w:space="0" w:color="auto"/>
              <w:bottom w:val="single" w:sz="4" w:space="0" w:color="auto"/>
              <w:right w:val="single" w:sz="4" w:space="0" w:color="auto"/>
            </w:tcBorders>
            <w:shd w:val="clear" w:color="000000" w:fill="F4B084"/>
            <w:vAlign w:val="center"/>
            <w:hideMark/>
          </w:tcPr>
          <w:p w14:paraId="54C39CD7"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DESCUBRIMINETO DEL MEDIO NATURAL Y CULTURAL</w:t>
            </w:r>
          </w:p>
        </w:tc>
        <w:tc>
          <w:tcPr>
            <w:tcW w:w="2030" w:type="dxa"/>
            <w:vMerge w:val="restart"/>
            <w:tcBorders>
              <w:top w:val="nil"/>
              <w:left w:val="single" w:sz="4" w:space="0" w:color="auto"/>
              <w:bottom w:val="single" w:sz="4" w:space="0" w:color="auto"/>
              <w:right w:val="single" w:sz="4" w:space="0" w:color="auto"/>
            </w:tcBorders>
            <w:shd w:val="clear" w:color="000000" w:fill="F4B084"/>
            <w:vAlign w:val="center"/>
            <w:hideMark/>
          </w:tcPr>
          <w:p w14:paraId="6F64C1C3"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descubrimiento del medio natural y cultural</w:t>
            </w:r>
          </w:p>
        </w:tc>
        <w:tc>
          <w:tcPr>
            <w:tcW w:w="1999" w:type="dxa"/>
            <w:tcBorders>
              <w:top w:val="nil"/>
              <w:left w:val="nil"/>
              <w:bottom w:val="single" w:sz="4" w:space="0" w:color="auto"/>
              <w:right w:val="single" w:sz="4" w:space="0" w:color="auto"/>
            </w:tcBorders>
            <w:shd w:val="clear" w:color="000000" w:fill="FCE4D6"/>
            <w:vAlign w:val="center"/>
            <w:hideMark/>
          </w:tcPr>
          <w:p w14:paraId="076A57FE"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relaciones con el medio natural y cultural</w:t>
            </w:r>
          </w:p>
        </w:tc>
        <w:tc>
          <w:tcPr>
            <w:tcW w:w="2123" w:type="dxa"/>
            <w:tcBorders>
              <w:top w:val="nil"/>
              <w:left w:val="nil"/>
              <w:bottom w:val="single" w:sz="4" w:space="0" w:color="auto"/>
              <w:right w:val="single" w:sz="4" w:space="0" w:color="auto"/>
            </w:tcBorders>
            <w:shd w:val="clear" w:color="000000" w:fill="D9E1F2"/>
            <w:vAlign w:val="center"/>
            <w:hideMark/>
          </w:tcPr>
          <w:p w14:paraId="15BE7262"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descubrimiento y comprensión del medio natural y cultural</w:t>
            </w:r>
          </w:p>
        </w:tc>
      </w:tr>
      <w:tr w:rsidR="00E45155" w:rsidRPr="00B647AD" w14:paraId="2965D169" w14:textId="77777777" w:rsidTr="00F534B7">
        <w:trPr>
          <w:trHeight w:val="592"/>
          <w:jc w:val="center"/>
        </w:trPr>
        <w:tc>
          <w:tcPr>
            <w:tcW w:w="2061" w:type="dxa"/>
            <w:vMerge/>
            <w:tcBorders>
              <w:top w:val="nil"/>
              <w:left w:val="single" w:sz="4" w:space="0" w:color="auto"/>
              <w:bottom w:val="single" w:sz="4" w:space="0" w:color="auto"/>
              <w:right w:val="single" w:sz="4" w:space="0" w:color="auto"/>
            </w:tcBorders>
            <w:vAlign w:val="center"/>
            <w:hideMark/>
          </w:tcPr>
          <w:p w14:paraId="419110FA" w14:textId="77777777" w:rsidR="00E45155" w:rsidRPr="00B647AD" w:rsidRDefault="00E45155" w:rsidP="00F534B7">
            <w:pPr>
              <w:jc w:val="both"/>
              <w:rPr>
                <w:rFonts w:ascii="Arial Narrow" w:hAnsi="Arial Narrow" w:cs="Calibri"/>
                <w:color w:val="000000"/>
                <w:lang w:eastAsia="es-EC"/>
              </w:rPr>
            </w:pPr>
          </w:p>
        </w:tc>
        <w:tc>
          <w:tcPr>
            <w:tcW w:w="2030" w:type="dxa"/>
            <w:vMerge/>
            <w:tcBorders>
              <w:top w:val="nil"/>
              <w:left w:val="single" w:sz="4" w:space="0" w:color="auto"/>
              <w:bottom w:val="single" w:sz="4" w:space="0" w:color="auto"/>
              <w:right w:val="single" w:sz="4" w:space="0" w:color="auto"/>
            </w:tcBorders>
            <w:vAlign w:val="center"/>
            <w:hideMark/>
          </w:tcPr>
          <w:p w14:paraId="75452A79" w14:textId="77777777" w:rsidR="00E45155" w:rsidRPr="00B647AD" w:rsidRDefault="00E45155" w:rsidP="00F534B7">
            <w:pPr>
              <w:jc w:val="both"/>
              <w:rPr>
                <w:rFonts w:ascii="Arial Narrow" w:hAnsi="Arial Narrow" w:cs="Calibri"/>
                <w:color w:val="000000"/>
                <w:lang w:eastAsia="es-EC"/>
              </w:rPr>
            </w:pPr>
          </w:p>
        </w:tc>
        <w:tc>
          <w:tcPr>
            <w:tcW w:w="1999" w:type="dxa"/>
            <w:tcBorders>
              <w:top w:val="nil"/>
              <w:left w:val="nil"/>
              <w:bottom w:val="single" w:sz="4" w:space="0" w:color="auto"/>
              <w:right w:val="single" w:sz="4" w:space="0" w:color="auto"/>
            </w:tcBorders>
            <w:shd w:val="clear" w:color="000000" w:fill="F8CBAD"/>
            <w:vAlign w:val="center"/>
            <w:hideMark/>
          </w:tcPr>
          <w:p w14:paraId="797B541F"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relaciones lógico /matemáticas</w:t>
            </w:r>
          </w:p>
        </w:tc>
        <w:tc>
          <w:tcPr>
            <w:tcW w:w="2123" w:type="dxa"/>
            <w:tcBorders>
              <w:top w:val="nil"/>
              <w:left w:val="nil"/>
              <w:bottom w:val="single" w:sz="4" w:space="0" w:color="auto"/>
              <w:right w:val="single" w:sz="4" w:space="0" w:color="auto"/>
            </w:tcBorders>
            <w:shd w:val="clear" w:color="000000" w:fill="D9E1F2"/>
            <w:vAlign w:val="center"/>
            <w:hideMark/>
          </w:tcPr>
          <w:p w14:paraId="0B572652"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relaciones lógico /matemático</w:t>
            </w:r>
          </w:p>
        </w:tc>
      </w:tr>
      <w:tr w:rsidR="00E45155" w:rsidRPr="00B647AD" w14:paraId="0ED8815D" w14:textId="77777777" w:rsidTr="00F534B7">
        <w:trPr>
          <w:trHeight w:val="592"/>
          <w:jc w:val="center"/>
        </w:trPr>
        <w:tc>
          <w:tcPr>
            <w:tcW w:w="2061" w:type="dxa"/>
            <w:vMerge w:val="restart"/>
            <w:tcBorders>
              <w:top w:val="nil"/>
              <w:left w:val="single" w:sz="4" w:space="0" w:color="auto"/>
              <w:bottom w:val="single" w:sz="4" w:space="0" w:color="auto"/>
              <w:right w:val="single" w:sz="4" w:space="0" w:color="auto"/>
            </w:tcBorders>
            <w:shd w:val="clear" w:color="000000" w:fill="70AD47"/>
            <w:vAlign w:val="center"/>
            <w:hideMark/>
          </w:tcPr>
          <w:p w14:paraId="421F76C5"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EXPRESIÓN Y COMUNICACIÓN</w:t>
            </w:r>
          </w:p>
        </w:tc>
        <w:tc>
          <w:tcPr>
            <w:tcW w:w="2030" w:type="dxa"/>
            <w:vMerge w:val="restart"/>
            <w:tcBorders>
              <w:top w:val="nil"/>
              <w:left w:val="single" w:sz="4" w:space="0" w:color="auto"/>
              <w:bottom w:val="single" w:sz="4" w:space="0" w:color="auto"/>
              <w:right w:val="single" w:sz="4" w:space="0" w:color="auto"/>
            </w:tcBorders>
            <w:shd w:val="clear" w:color="000000" w:fill="FFD966"/>
            <w:vAlign w:val="center"/>
            <w:hideMark/>
          </w:tcPr>
          <w:p w14:paraId="4C1C444C"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manifestaciones del lenguaje verbal y no verbal</w:t>
            </w:r>
          </w:p>
        </w:tc>
        <w:tc>
          <w:tcPr>
            <w:tcW w:w="1999" w:type="dxa"/>
            <w:tcBorders>
              <w:top w:val="nil"/>
              <w:left w:val="nil"/>
              <w:bottom w:val="single" w:sz="4" w:space="0" w:color="auto"/>
              <w:right w:val="single" w:sz="4" w:space="0" w:color="auto"/>
            </w:tcBorders>
            <w:shd w:val="clear" w:color="000000" w:fill="70AD47"/>
            <w:vAlign w:val="center"/>
            <w:hideMark/>
          </w:tcPr>
          <w:p w14:paraId="7375048D"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comprensión y expresión del lenguaje</w:t>
            </w:r>
          </w:p>
        </w:tc>
        <w:tc>
          <w:tcPr>
            <w:tcW w:w="2123" w:type="dxa"/>
            <w:tcBorders>
              <w:top w:val="nil"/>
              <w:left w:val="nil"/>
              <w:bottom w:val="single" w:sz="4" w:space="0" w:color="auto"/>
              <w:right w:val="single" w:sz="4" w:space="0" w:color="auto"/>
            </w:tcBorders>
            <w:shd w:val="clear" w:color="000000" w:fill="D9E1F2"/>
            <w:vAlign w:val="center"/>
            <w:hideMark/>
          </w:tcPr>
          <w:p w14:paraId="6B3C9978"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comprensión y expresión oral y escritura</w:t>
            </w:r>
          </w:p>
        </w:tc>
      </w:tr>
      <w:tr w:rsidR="00E45155" w:rsidRPr="00B647AD" w14:paraId="212ED282" w14:textId="77777777" w:rsidTr="00F534B7">
        <w:trPr>
          <w:trHeight w:val="592"/>
          <w:jc w:val="center"/>
        </w:trPr>
        <w:tc>
          <w:tcPr>
            <w:tcW w:w="2061" w:type="dxa"/>
            <w:vMerge/>
            <w:tcBorders>
              <w:top w:val="nil"/>
              <w:left w:val="single" w:sz="4" w:space="0" w:color="auto"/>
              <w:bottom w:val="single" w:sz="4" w:space="0" w:color="auto"/>
              <w:right w:val="single" w:sz="4" w:space="0" w:color="auto"/>
            </w:tcBorders>
            <w:vAlign w:val="center"/>
            <w:hideMark/>
          </w:tcPr>
          <w:p w14:paraId="22E78E80" w14:textId="77777777" w:rsidR="00E45155" w:rsidRPr="00B647AD" w:rsidRDefault="00E45155" w:rsidP="00F534B7">
            <w:pPr>
              <w:jc w:val="both"/>
              <w:rPr>
                <w:rFonts w:ascii="Arial Narrow" w:hAnsi="Arial Narrow" w:cs="Calibri"/>
                <w:color w:val="000000"/>
                <w:lang w:eastAsia="es-EC"/>
              </w:rPr>
            </w:pPr>
          </w:p>
        </w:tc>
        <w:tc>
          <w:tcPr>
            <w:tcW w:w="2030" w:type="dxa"/>
            <w:vMerge/>
            <w:tcBorders>
              <w:top w:val="nil"/>
              <w:left w:val="single" w:sz="4" w:space="0" w:color="auto"/>
              <w:bottom w:val="single" w:sz="4" w:space="0" w:color="auto"/>
              <w:right w:val="single" w:sz="4" w:space="0" w:color="auto"/>
            </w:tcBorders>
            <w:vAlign w:val="center"/>
            <w:hideMark/>
          </w:tcPr>
          <w:p w14:paraId="28528371" w14:textId="77777777" w:rsidR="00E45155" w:rsidRPr="00B647AD" w:rsidRDefault="00E45155" w:rsidP="00F534B7">
            <w:pPr>
              <w:jc w:val="both"/>
              <w:rPr>
                <w:rFonts w:ascii="Arial Narrow" w:hAnsi="Arial Narrow" w:cs="Calibri"/>
                <w:color w:val="000000"/>
                <w:lang w:eastAsia="es-EC"/>
              </w:rPr>
            </w:pPr>
          </w:p>
        </w:tc>
        <w:tc>
          <w:tcPr>
            <w:tcW w:w="1999" w:type="dxa"/>
            <w:tcBorders>
              <w:top w:val="nil"/>
              <w:left w:val="nil"/>
              <w:bottom w:val="single" w:sz="4" w:space="0" w:color="auto"/>
              <w:right w:val="single" w:sz="4" w:space="0" w:color="auto"/>
            </w:tcBorders>
            <w:shd w:val="clear" w:color="000000" w:fill="FFD966"/>
            <w:vAlign w:val="center"/>
            <w:hideMark/>
          </w:tcPr>
          <w:p w14:paraId="00894FB6"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expresión artística</w:t>
            </w:r>
          </w:p>
        </w:tc>
        <w:tc>
          <w:tcPr>
            <w:tcW w:w="2123" w:type="dxa"/>
            <w:tcBorders>
              <w:top w:val="nil"/>
              <w:left w:val="nil"/>
              <w:bottom w:val="single" w:sz="4" w:space="0" w:color="auto"/>
              <w:right w:val="single" w:sz="4" w:space="0" w:color="auto"/>
            </w:tcBorders>
            <w:shd w:val="clear" w:color="000000" w:fill="D9E1F2"/>
            <w:vAlign w:val="center"/>
            <w:hideMark/>
          </w:tcPr>
          <w:p w14:paraId="2EC39B70"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comprensión y expresión artística</w:t>
            </w:r>
          </w:p>
        </w:tc>
      </w:tr>
      <w:tr w:rsidR="00E45155" w:rsidRPr="00B647AD" w14:paraId="6403A2E5" w14:textId="77777777" w:rsidTr="00F534B7">
        <w:trPr>
          <w:trHeight w:val="121"/>
          <w:jc w:val="center"/>
        </w:trPr>
        <w:tc>
          <w:tcPr>
            <w:tcW w:w="2061" w:type="dxa"/>
            <w:vMerge/>
            <w:tcBorders>
              <w:top w:val="nil"/>
              <w:left w:val="single" w:sz="4" w:space="0" w:color="auto"/>
              <w:bottom w:val="single" w:sz="4" w:space="0" w:color="auto"/>
              <w:right w:val="single" w:sz="4" w:space="0" w:color="auto"/>
            </w:tcBorders>
            <w:vAlign w:val="center"/>
            <w:hideMark/>
          </w:tcPr>
          <w:p w14:paraId="1C4E9AC2" w14:textId="77777777" w:rsidR="00E45155" w:rsidRPr="00B647AD" w:rsidRDefault="00E45155" w:rsidP="00F534B7">
            <w:pPr>
              <w:jc w:val="both"/>
              <w:rPr>
                <w:rFonts w:ascii="Arial Narrow" w:hAnsi="Arial Narrow" w:cs="Calibri"/>
                <w:color w:val="000000"/>
                <w:lang w:eastAsia="es-EC"/>
              </w:rPr>
            </w:pPr>
          </w:p>
        </w:tc>
        <w:tc>
          <w:tcPr>
            <w:tcW w:w="2030" w:type="dxa"/>
            <w:tcBorders>
              <w:top w:val="nil"/>
              <w:left w:val="nil"/>
              <w:bottom w:val="single" w:sz="4" w:space="0" w:color="auto"/>
              <w:right w:val="single" w:sz="4" w:space="0" w:color="auto"/>
            </w:tcBorders>
            <w:shd w:val="clear" w:color="000000" w:fill="C6E0B4"/>
            <w:vAlign w:val="center"/>
            <w:hideMark/>
          </w:tcPr>
          <w:p w14:paraId="0E93D84A"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exploración del cuerpo y motricidad</w:t>
            </w:r>
          </w:p>
        </w:tc>
        <w:tc>
          <w:tcPr>
            <w:tcW w:w="1999" w:type="dxa"/>
            <w:tcBorders>
              <w:top w:val="nil"/>
              <w:left w:val="nil"/>
              <w:bottom w:val="single" w:sz="4" w:space="0" w:color="auto"/>
              <w:right w:val="single" w:sz="4" w:space="0" w:color="auto"/>
            </w:tcBorders>
            <w:shd w:val="clear" w:color="auto" w:fill="A8D08D" w:themeFill="accent6" w:themeFillTint="99"/>
            <w:vAlign w:val="center"/>
            <w:hideMark/>
          </w:tcPr>
          <w:p w14:paraId="58DD3582"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expresión corporal y motricidad</w:t>
            </w:r>
          </w:p>
        </w:tc>
        <w:tc>
          <w:tcPr>
            <w:tcW w:w="2123" w:type="dxa"/>
            <w:tcBorders>
              <w:top w:val="nil"/>
              <w:left w:val="nil"/>
              <w:bottom w:val="single" w:sz="4" w:space="0" w:color="auto"/>
              <w:right w:val="single" w:sz="4" w:space="0" w:color="auto"/>
            </w:tcBorders>
            <w:shd w:val="clear" w:color="000000" w:fill="D9E1F2"/>
            <w:vAlign w:val="center"/>
            <w:hideMark/>
          </w:tcPr>
          <w:p w14:paraId="395A9B46" w14:textId="77777777" w:rsidR="00E45155" w:rsidRPr="00B647AD" w:rsidRDefault="00E45155" w:rsidP="00F534B7">
            <w:pPr>
              <w:jc w:val="both"/>
              <w:rPr>
                <w:rFonts w:ascii="Arial Narrow" w:hAnsi="Arial Narrow" w:cs="Calibri"/>
                <w:color w:val="000000"/>
                <w:lang w:eastAsia="es-EC"/>
              </w:rPr>
            </w:pPr>
            <w:r w:rsidRPr="00B647AD">
              <w:rPr>
                <w:rFonts w:ascii="Arial Narrow" w:hAnsi="Arial Narrow" w:cs="Calibri"/>
                <w:color w:val="000000"/>
                <w:lang w:eastAsia="es-EC"/>
              </w:rPr>
              <w:t>expresión corporal</w:t>
            </w:r>
          </w:p>
        </w:tc>
      </w:tr>
    </w:tbl>
    <w:p w14:paraId="7A8D1C8E" w14:textId="77777777" w:rsidR="00E45155" w:rsidRPr="00B647AD" w:rsidRDefault="00E45155" w:rsidP="00E45155">
      <w:pPr>
        <w:jc w:val="both"/>
        <w:rPr>
          <w:rFonts w:ascii="Arial Narrow" w:hAnsi="Arial Narrow"/>
        </w:rPr>
      </w:pPr>
      <w:r w:rsidRPr="00B647AD">
        <w:rPr>
          <w:rFonts w:ascii="Arial Narrow" w:hAnsi="Arial Narrow"/>
          <w:b/>
          <w:bCs/>
        </w:rPr>
        <w:t xml:space="preserve"> </w:t>
      </w:r>
      <w:r w:rsidRPr="00B647AD">
        <w:rPr>
          <w:rFonts w:ascii="Arial Narrow" w:hAnsi="Arial Narrow"/>
        </w:rPr>
        <w:t xml:space="preserve"> </w:t>
      </w:r>
    </w:p>
    <w:p w14:paraId="128D6CF9" w14:textId="77777777" w:rsidR="00E45155" w:rsidRPr="00B647AD" w:rsidRDefault="00E45155" w:rsidP="00E45155">
      <w:pPr>
        <w:jc w:val="both"/>
        <w:rPr>
          <w:rFonts w:ascii="Arial Narrow" w:hAnsi="Arial Narrow"/>
        </w:rPr>
      </w:pPr>
    </w:p>
    <w:p w14:paraId="569A49D2" w14:textId="77777777" w:rsidR="00E45155" w:rsidRPr="00B647AD" w:rsidRDefault="00E45155" w:rsidP="00E45155">
      <w:pPr>
        <w:jc w:val="both"/>
        <w:rPr>
          <w:rFonts w:ascii="Arial Narrow" w:hAnsi="Arial Narrow"/>
        </w:rPr>
      </w:pPr>
      <w:r w:rsidRPr="00B647AD">
        <w:rPr>
          <w:rFonts w:ascii="Arial Narrow" w:hAnsi="Arial Narrow"/>
          <w:b/>
          <w:bCs/>
        </w:rPr>
        <w:t>SEGUNDO:</w:t>
      </w:r>
      <w:r w:rsidRPr="00B647AD">
        <w:rPr>
          <w:rFonts w:ascii="Arial Narrow" w:hAnsi="Arial Narrow"/>
        </w:rPr>
        <w:t xml:space="preserve"> intégrese como uno de los considerandos lo siguiente:</w:t>
      </w:r>
    </w:p>
    <w:p w14:paraId="780EF46C" w14:textId="77777777" w:rsidR="00E45155" w:rsidRPr="00B647AD" w:rsidRDefault="00E45155" w:rsidP="00E45155">
      <w:pPr>
        <w:jc w:val="both"/>
        <w:rPr>
          <w:rFonts w:ascii="Arial Narrow" w:hAnsi="Arial Narrow"/>
        </w:rPr>
      </w:pPr>
    </w:p>
    <w:p w14:paraId="70C3CC17" w14:textId="77777777" w:rsidR="00E45155" w:rsidRPr="00B647AD" w:rsidRDefault="00E45155" w:rsidP="00E45155">
      <w:pPr>
        <w:jc w:val="both"/>
        <w:rPr>
          <w:rFonts w:ascii="Arial Narrow" w:hAnsi="Arial Narrow"/>
        </w:rPr>
      </w:pPr>
      <w:r w:rsidRPr="00B647AD">
        <w:rPr>
          <w:rFonts w:ascii="Arial Narrow" w:hAnsi="Arial Narrow"/>
          <w:b/>
          <w:bCs/>
        </w:rPr>
        <w:t>Que</w:t>
      </w:r>
      <w:r w:rsidRPr="00B647AD">
        <w:rPr>
          <w:rFonts w:ascii="Arial Narrow" w:hAnsi="Arial Narrow"/>
        </w:rPr>
        <w:t>, el Art. 27 de la norma reglamentaria a la LOEI establece que “El Sistema Nacional de Educación tiene tres (3) niveles: Inicial, Básica y Bachillerato. El nivel de Educación Inicial se divide en dos (2) subniveles: 1. Inicial 1, que no es escolarizado y comprende a infantes de hasta tres (3) años de edad; e, 2. Inicial 2, que comprende a infantes de tres (3) a cinco (5) años de edad”.</w:t>
      </w:r>
    </w:p>
    <w:p w14:paraId="22798E1C" w14:textId="77777777" w:rsidR="00E45155" w:rsidRPr="00B647AD" w:rsidRDefault="00E45155" w:rsidP="00E45155">
      <w:pPr>
        <w:jc w:val="both"/>
        <w:rPr>
          <w:rFonts w:ascii="Arial Narrow" w:hAnsi="Arial Narrow"/>
        </w:rPr>
      </w:pPr>
    </w:p>
    <w:p w14:paraId="2C4D9679" w14:textId="77777777" w:rsidR="00E45155" w:rsidRPr="00B647AD" w:rsidRDefault="00E45155" w:rsidP="00E45155">
      <w:pPr>
        <w:jc w:val="both"/>
        <w:rPr>
          <w:rFonts w:ascii="Arial Narrow" w:hAnsi="Arial Narrow"/>
        </w:rPr>
      </w:pPr>
      <w:r w:rsidRPr="00B647AD">
        <w:rPr>
          <w:rFonts w:ascii="Arial Narrow" w:hAnsi="Arial Narrow"/>
          <w:b/>
          <w:bCs/>
        </w:rPr>
        <w:t>TERCERO:</w:t>
      </w:r>
      <w:r w:rsidRPr="00B647AD">
        <w:rPr>
          <w:rFonts w:ascii="Arial Narrow" w:hAnsi="Arial Narrow"/>
        </w:rPr>
        <w:t xml:space="preserve"> Integrar como artículo único lo siguiente:</w:t>
      </w:r>
    </w:p>
    <w:p w14:paraId="379272AE" w14:textId="77777777" w:rsidR="00E45155" w:rsidRPr="00B647AD" w:rsidRDefault="00E45155" w:rsidP="00E45155">
      <w:pPr>
        <w:jc w:val="both"/>
        <w:rPr>
          <w:rFonts w:ascii="Arial Narrow" w:hAnsi="Arial Narrow"/>
        </w:rPr>
      </w:pPr>
    </w:p>
    <w:p w14:paraId="08464512" w14:textId="77777777" w:rsidR="00E45155" w:rsidRPr="00B647AD" w:rsidRDefault="00E45155" w:rsidP="00E45155">
      <w:pPr>
        <w:jc w:val="both"/>
        <w:rPr>
          <w:rFonts w:ascii="Arial Narrow" w:hAnsi="Arial Narrow"/>
        </w:rPr>
      </w:pPr>
      <w:r w:rsidRPr="00B647AD">
        <w:rPr>
          <w:rFonts w:ascii="Arial Narrow" w:hAnsi="Arial Narrow"/>
          <w:b/>
          <w:bCs/>
        </w:rPr>
        <w:t>Artículo único:</w:t>
      </w:r>
      <w:r w:rsidRPr="00B647AD">
        <w:rPr>
          <w:rFonts w:ascii="Arial Narrow" w:hAnsi="Arial Narrow"/>
        </w:rPr>
        <w:t xml:space="preserve"> Agréguese después del Art. 560 antes del título II Art. 561 del libro II.2 de la educación del Código Municipal del Distrito Metropolitano de Quito (Ordenanza que reconoce, fortalece, autoriza y regula la educación inicial como una prioridad en el distrito metropolitano de quito)</w:t>
      </w:r>
    </w:p>
    <w:p w14:paraId="0AD47E70" w14:textId="77777777" w:rsidR="00E45155" w:rsidRPr="00B647AD" w:rsidRDefault="00E45155" w:rsidP="00E45155">
      <w:pPr>
        <w:jc w:val="both"/>
        <w:rPr>
          <w:rFonts w:ascii="Arial Narrow" w:hAnsi="Arial Narrow"/>
        </w:rPr>
      </w:pPr>
    </w:p>
    <w:p w14:paraId="15033953" w14:textId="77777777" w:rsidR="00E45155" w:rsidRPr="00B647AD" w:rsidRDefault="00E45155" w:rsidP="00E45155">
      <w:pPr>
        <w:jc w:val="both"/>
        <w:rPr>
          <w:rFonts w:ascii="Arial Narrow" w:hAnsi="Arial Narrow"/>
        </w:rPr>
      </w:pPr>
      <w:r w:rsidRPr="00B647AD">
        <w:rPr>
          <w:rFonts w:ascii="Arial Narrow" w:hAnsi="Arial Narrow"/>
          <w:b/>
          <w:bCs/>
        </w:rPr>
        <w:t>CUARTO:</w:t>
      </w:r>
      <w:r w:rsidRPr="00B647AD">
        <w:rPr>
          <w:rFonts w:ascii="Arial Narrow" w:hAnsi="Arial Narrow"/>
        </w:rPr>
        <w:t xml:space="preserve"> Se sugiere incluir como </w:t>
      </w:r>
      <w:r w:rsidRPr="00B647AD">
        <w:rPr>
          <w:rFonts w:ascii="Arial Narrow" w:hAnsi="Arial Narrow"/>
          <w:b/>
        </w:rPr>
        <w:t>Articulo 3:</w:t>
      </w:r>
      <w:r w:rsidRPr="00B647AD">
        <w:rPr>
          <w:rFonts w:ascii="Arial Narrow" w:hAnsi="Arial Narrow"/>
        </w:rPr>
        <w:t xml:space="preserve"> </w:t>
      </w:r>
      <w:r w:rsidRPr="00B647AD">
        <w:rPr>
          <w:rFonts w:ascii="Arial Narrow" w:hAnsi="Arial Narrow"/>
          <w:b/>
        </w:rPr>
        <w:t>Glosario de términos,</w:t>
      </w:r>
      <w:r w:rsidRPr="00B647AD">
        <w:rPr>
          <w:rFonts w:ascii="Arial Narrow" w:hAnsi="Arial Narrow"/>
        </w:rPr>
        <w:t xml:space="preserve"> enfatizado en la terminología utilizada en la presente normativa.</w:t>
      </w:r>
    </w:p>
    <w:p w14:paraId="37BAE631" w14:textId="77777777" w:rsidR="00E45155" w:rsidRPr="00B647AD" w:rsidRDefault="00E45155" w:rsidP="00E45155">
      <w:pPr>
        <w:jc w:val="both"/>
        <w:rPr>
          <w:rFonts w:ascii="Arial Narrow" w:hAnsi="Arial Narrow"/>
          <w:b/>
        </w:rPr>
      </w:pPr>
    </w:p>
    <w:p w14:paraId="181DB2C1" w14:textId="77777777" w:rsidR="00E45155" w:rsidRPr="00B647AD" w:rsidRDefault="00E45155" w:rsidP="00E45155">
      <w:pPr>
        <w:jc w:val="both"/>
        <w:rPr>
          <w:rFonts w:ascii="Arial Narrow" w:hAnsi="Arial Narrow"/>
        </w:rPr>
      </w:pPr>
      <w:r w:rsidRPr="00B647AD">
        <w:rPr>
          <w:rFonts w:ascii="Arial Narrow" w:hAnsi="Arial Narrow"/>
          <w:b/>
        </w:rPr>
        <w:t xml:space="preserve">Artículo 3: Glosario de Términos_ </w:t>
      </w:r>
      <w:r w:rsidRPr="00B647AD">
        <w:rPr>
          <w:rFonts w:ascii="Arial Narrow" w:hAnsi="Arial Narrow"/>
        </w:rPr>
        <w:t>Para facilitar la aplicación de la presente normativa, se establece, entre otras, las siguientes definiciones:</w:t>
      </w:r>
    </w:p>
    <w:p w14:paraId="465F5E7E" w14:textId="77777777" w:rsidR="00E45155" w:rsidRPr="00B647AD" w:rsidRDefault="00E45155" w:rsidP="00E45155">
      <w:pPr>
        <w:jc w:val="both"/>
        <w:rPr>
          <w:rFonts w:ascii="Arial Narrow" w:hAnsi="Arial Narrow"/>
          <w:b/>
        </w:rPr>
      </w:pPr>
    </w:p>
    <w:p w14:paraId="53B8F372" w14:textId="77777777" w:rsidR="00E45155" w:rsidRPr="00B647AD" w:rsidRDefault="00E45155" w:rsidP="00E45155">
      <w:pPr>
        <w:jc w:val="both"/>
        <w:rPr>
          <w:rFonts w:ascii="Arial Narrow" w:hAnsi="Arial Narrow" w:cs="Arial"/>
          <w:color w:val="000000" w:themeColor="text1"/>
          <w:shd w:val="clear" w:color="auto" w:fill="FFFFFF"/>
        </w:rPr>
      </w:pPr>
      <w:r w:rsidRPr="00B647AD">
        <w:rPr>
          <w:rFonts w:ascii="Arial Narrow" w:hAnsi="Arial Narrow" w:cs="Arial"/>
          <w:b/>
          <w:bCs/>
          <w:color w:val="000000" w:themeColor="text1"/>
          <w:shd w:val="clear" w:color="auto" w:fill="FFFFFF"/>
        </w:rPr>
        <w:t>Estimulación temprana:</w:t>
      </w:r>
      <w:r w:rsidRPr="00B647AD">
        <w:rPr>
          <w:rFonts w:ascii="Arial Narrow" w:hAnsi="Arial Narrow" w:cs="Arial"/>
          <w:color w:val="000000" w:themeColor="text1"/>
          <w:shd w:val="clear" w:color="auto" w:fill="FFFFFF"/>
        </w:rPr>
        <w:t xml:space="preserve"> es un conjunto de técnicas y actividades diseñadas con base científica, que se aplican durante la primera infancia, con el objetivo de apoyar el máximo desarrollo de las capacidades físicas, emocionales, intelectuales y sociales de las niñas y niños durante la etapa infantil (de 0 a 6 años)</w:t>
      </w:r>
    </w:p>
    <w:p w14:paraId="796036ED" w14:textId="77777777" w:rsidR="00E45155" w:rsidRPr="00B647AD" w:rsidRDefault="00E45155" w:rsidP="00E45155">
      <w:pPr>
        <w:jc w:val="both"/>
        <w:rPr>
          <w:rFonts w:ascii="Arial Narrow" w:hAnsi="Arial Narrow" w:cs="Arial"/>
          <w:color w:val="555555"/>
          <w:shd w:val="clear" w:color="auto" w:fill="FFFFFF"/>
        </w:rPr>
      </w:pPr>
    </w:p>
    <w:p w14:paraId="7B280C1E" w14:textId="77777777" w:rsidR="00E45155" w:rsidRPr="00B647AD" w:rsidRDefault="00E45155" w:rsidP="00E45155">
      <w:pPr>
        <w:jc w:val="both"/>
        <w:rPr>
          <w:rFonts w:ascii="Arial Narrow" w:hAnsi="Arial Narrow"/>
        </w:rPr>
      </w:pPr>
      <w:r>
        <w:rPr>
          <w:rFonts w:ascii="Arial Narrow" w:hAnsi="Arial Narrow"/>
          <w:b/>
          <w:bCs/>
        </w:rPr>
        <w:t>I</w:t>
      </w:r>
      <w:r w:rsidRPr="00B647AD">
        <w:rPr>
          <w:rFonts w:ascii="Arial Narrow" w:hAnsi="Arial Narrow"/>
          <w:b/>
          <w:bCs/>
        </w:rPr>
        <w:t xml:space="preserve">nteligencias múltiples: </w:t>
      </w:r>
      <w:r w:rsidRPr="00B647AD">
        <w:rPr>
          <w:rFonts w:ascii="Arial Narrow" w:hAnsi="Arial Narrow" w:cs="Arial"/>
          <w:color w:val="202124"/>
          <w:shd w:val="clear" w:color="auto" w:fill="FFFFFF"/>
        </w:rPr>
        <w:t>promueve el aprendizaje autónomo de los niños y niñas ya que al momento de que toman conciencia de las habilidades con las que cuentan, se les facilita entender y procesar cualquier tema o concepto que se les presente.</w:t>
      </w:r>
    </w:p>
    <w:p w14:paraId="4A65DC00" w14:textId="77777777" w:rsidR="00E45155" w:rsidRPr="00B647AD" w:rsidRDefault="00E45155" w:rsidP="00E45155">
      <w:pPr>
        <w:jc w:val="both"/>
        <w:rPr>
          <w:rFonts w:ascii="Arial Narrow" w:hAnsi="Arial Narrow"/>
        </w:rPr>
      </w:pPr>
    </w:p>
    <w:p w14:paraId="40B5C4A4" w14:textId="77777777" w:rsidR="00E45155" w:rsidRPr="00B647AD" w:rsidRDefault="00E45155" w:rsidP="00E45155">
      <w:pPr>
        <w:jc w:val="both"/>
        <w:rPr>
          <w:rFonts w:ascii="Arial Narrow" w:hAnsi="Arial Narrow"/>
          <w:bCs/>
        </w:rPr>
      </w:pPr>
      <w:r>
        <w:rPr>
          <w:rFonts w:ascii="Arial Narrow" w:hAnsi="Arial Narrow"/>
          <w:b/>
          <w:bCs/>
        </w:rPr>
        <w:t>R</w:t>
      </w:r>
      <w:r w:rsidRPr="00B647AD">
        <w:rPr>
          <w:rFonts w:ascii="Arial Narrow" w:hAnsi="Arial Narrow"/>
          <w:b/>
          <w:bCs/>
        </w:rPr>
        <w:t>incones del aprendizaje:</w:t>
      </w:r>
      <w:r w:rsidRPr="00B647AD">
        <w:rPr>
          <w:rFonts w:ascii="Arial Narrow" w:hAnsi="Arial Narrow"/>
          <w:bCs/>
        </w:rPr>
        <w:t xml:space="preserve"> </w:t>
      </w:r>
      <w:r w:rsidRPr="00B647AD">
        <w:rPr>
          <w:rFonts w:ascii="Arial Narrow" w:hAnsi="Arial Narrow" w:cs="Arial"/>
          <w:color w:val="202124"/>
          <w:shd w:val="clear" w:color="auto" w:fill="FFFFFF"/>
        </w:rPr>
        <w:t> Es un recurso que facilita los procesos de </w:t>
      </w:r>
      <w:r w:rsidRPr="00B647AD">
        <w:rPr>
          <w:rFonts w:ascii="Arial Narrow" w:hAnsi="Arial Narrow" w:cs="Arial"/>
          <w:bCs/>
          <w:color w:val="202124"/>
          <w:shd w:val="clear" w:color="auto" w:fill="FFFFFF"/>
        </w:rPr>
        <w:t>aprendizaje</w:t>
      </w:r>
      <w:r w:rsidRPr="00B647AD">
        <w:rPr>
          <w:rFonts w:ascii="Arial Narrow" w:hAnsi="Arial Narrow" w:cs="Arial"/>
          <w:color w:val="202124"/>
          <w:shd w:val="clear" w:color="auto" w:fill="FFFFFF"/>
        </w:rPr>
        <w:t> y de enseñanza. Por medio de este espacio se puede propiciar un intercambio de experiencias y el desarrollo de interacciones que estimulen las diferentes áreas de desarrollo y estilos de </w:t>
      </w:r>
      <w:r w:rsidRPr="00B647AD">
        <w:rPr>
          <w:rFonts w:ascii="Arial Narrow" w:hAnsi="Arial Narrow" w:cs="Arial"/>
          <w:bCs/>
          <w:color w:val="202124"/>
          <w:shd w:val="clear" w:color="auto" w:fill="FFFFFF"/>
        </w:rPr>
        <w:t>aprendizaje</w:t>
      </w:r>
      <w:r w:rsidRPr="00B647AD">
        <w:rPr>
          <w:rFonts w:ascii="Arial Narrow" w:hAnsi="Arial Narrow" w:cs="Arial"/>
          <w:color w:val="202124"/>
          <w:shd w:val="clear" w:color="auto" w:fill="FFFFFF"/>
        </w:rPr>
        <w:t>.</w:t>
      </w:r>
    </w:p>
    <w:p w14:paraId="18459CD9" w14:textId="77777777" w:rsidR="00E45155" w:rsidRPr="00B647AD" w:rsidRDefault="00E45155" w:rsidP="00E45155">
      <w:pPr>
        <w:jc w:val="both"/>
        <w:rPr>
          <w:rFonts w:ascii="Arial Narrow" w:hAnsi="Arial Narrow"/>
        </w:rPr>
      </w:pPr>
    </w:p>
    <w:p w14:paraId="419EFF6F" w14:textId="77777777" w:rsidR="00E45155" w:rsidRPr="00B647AD" w:rsidRDefault="00E45155" w:rsidP="00E45155">
      <w:pPr>
        <w:jc w:val="both"/>
        <w:rPr>
          <w:rFonts w:ascii="Arial Narrow" w:hAnsi="Arial Narrow"/>
        </w:rPr>
      </w:pPr>
      <w:r w:rsidRPr="00B647AD">
        <w:rPr>
          <w:rFonts w:ascii="Arial Narrow" w:hAnsi="Arial Narrow"/>
          <w:b/>
        </w:rPr>
        <w:t>QUINTO:</w:t>
      </w:r>
      <w:r w:rsidRPr="00B647AD">
        <w:rPr>
          <w:rFonts w:ascii="Arial Narrow" w:hAnsi="Arial Narrow"/>
        </w:rPr>
        <w:t xml:space="preserve"> se sugiere incluir antes del artículo 6 el siguiente texto:</w:t>
      </w:r>
    </w:p>
    <w:p w14:paraId="0BBA0D8F" w14:textId="77777777" w:rsidR="00E45155" w:rsidRPr="00B647AD" w:rsidRDefault="00E45155" w:rsidP="00E45155">
      <w:pPr>
        <w:jc w:val="both"/>
        <w:rPr>
          <w:rFonts w:ascii="Arial Narrow" w:hAnsi="Arial Narrow"/>
        </w:rPr>
      </w:pPr>
    </w:p>
    <w:p w14:paraId="7BA6DE51" w14:textId="77777777" w:rsidR="00E45155" w:rsidRPr="00B647AD" w:rsidRDefault="00E45155" w:rsidP="00E45155">
      <w:pPr>
        <w:jc w:val="both"/>
        <w:rPr>
          <w:rFonts w:ascii="Arial Narrow" w:hAnsi="Arial Narrow"/>
        </w:rPr>
      </w:pPr>
      <w:r w:rsidRPr="00B647AD">
        <w:rPr>
          <w:rFonts w:ascii="Arial Narrow" w:hAnsi="Arial Narrow"/>
          <w:b/>
          <w:bCs/>
        </w:rPr>
        <w:t>Articulo (..)_</w:t>
      </w:r>
      <w:r w:rsidRPr="00B647AD">
        <w:rPr>
          <w:rFonts w:ascii="Arial Narrow" w:hAnsi="Arial Narrow"/>
        </w:rPr>
        <w:t xml:space="preserve"> </w:t>
      </w:r>
      <w:r w:rsidRPr="00B647AD">
        <w:rPr>
          <w:rFonts w:ascii="Arial Narrow" w:hAnsi="Arial Narrow"/>
          <w:b/>
          <w:bCs/>
        </w:rPr>
        <w:t>niveles y subniveles educativos-</w:t>
      </w:r>
      <w:r w:rsidRPr="00B647AD">
        <w:rPr>
          <w:rFonts w:ascii="Arial Narrow" w:hAnsi="Arial Narrow"/>
        </w:rPr>
        <w:t xml:space="preserve"> El nivel de Educación Inicial se divide en dos (2) subniveles: </w:t>
      </w:r>
    </w:p>
    <w:p w14:paraId="4BABD28B" w14:textId="77777777" w:rsidR="00E45155" w:rsidRPr="00B647AD" w:rsidRDefault="00E45155" w:rsidP="00E45155">
      <w:pPr>
        <w:jc w:val="both"/>
        <w:rPr>
          <w:rFonts w:ascii="Arial Narrow" w:hAnsi="Arial Narrow"/>
        </w:rPr>
      </w:pPr>
    </w:p>
    <w:p w14:paraId="19B907EC" w14:textId="77777777" w:rsidR="00E45155" w:rsidRPr="00B647AD" w:rsidRDefault="00E45155" w:rsidP="00E45155">
      <w:pPr>
        <w:jc w:val="both"/>
        <w:rPr>
          <w:rFonts w:ascii="Arial Narrow" w:hAnsi="Arial Narrow"/>
        </w:rPr>
      </w:pPr>
      <w:r w:rsidRPr="00B647AD">
        <w:rPr>
          <w:rFonts w:ascii="Arial Narrow" w:hAnsi="Arial Narrow"/>
          <w:b/>
          <w:bCs/>
        </w:rPr>
        <w:t>INICIAL 1:</w:t>
      </w:r>
      <w:r w:rsidRPr="00B647AD">
        <w:rPr>
          <w:rFonts w:ascii="Arial Narrow" w:hAnsi="Arial Narrow"/>
        </w:rPr>
        <w:t xml:space="preserve"> que no es escolarizado y comprende a infantes de hasta tres (3) años de edad.</w:t>
      </w:r>
    </w:p>
    <w:p w14:paraId="6A71B203" w14:textId="77777777" w:rsidR="00E45155" w:rsidRPr="00B647AD" w:rsidRDefault="00E45155" w:rsidP="00E45155">
      <w:pPr>
        <w:jc w:val="both"/>
        <w:rPr>
          <w:rFonts w:ascii="Arial Narrow" w:hAnsi="Arial Narrow"/>
        </w:rPr>
      </w:pPr>
    </w:p>
    <w:p w14:paraId="26C70FA8" w14:textId="77777777" w:rsidR="00E45155" w:rsidRPr="00B647AD" w:rsidRDefault="00E45155" w:rsidP="00E45155">
      <w:pPr>
        <w:jc w:val="both"/>
        <w:rPr>
          <w:rFonts w:ascii="Arial Narrow" w:hAnsi="Arial Narrow"/>
        </w:rPr>
      </w:pPr>
      <w:r w:rsidRPr="00B647AD">
        <w:rPr>
          <w:rFonts w:ascii="Arial Narrow" w:hAnsi="Arial Narrow"/>
        </w:rPr>
        <w:t xml:space="preserve"> • Desarrollar destrezas que le permitan interactuar socialmente con mayor seguridad y confianza a partir del conocimiento de sí mismo, de la familia y de la comunidad, favoreciendo niveles crecientes de autonomía e identidad personal y cultural.</w:t>
      </w:r>
    </w:p>
    <w:p w14:paraId="3DB06F75" w14:textId="77777777" w:rsidR="00E45155" w:rsidRPr="00B647AD" w:rsidRDefault="00E45155" w:rsidP="00E45155">
      <w:pPr>
        <w:jc w:val="both"/>
        <w:rPr>
          <w:rFonts w:ascii="Arial Narrow" w:hAnsi="Arial Narrow"/>
        </w:rPr>
      </w:pPr>
      <w:r w:rsidRPr="00B647AD">
        <w:rPr>
          <w:rFonts w:ascii="Arial Narrow" w:hAnsi="Arial Narrow"/>
        </w:rPr>
        <w:t xml:space="preserve"> • Potenciar el desarrollo de nociones básicas y operaciones del pensamiento que le permitan ampliar la comprensión de los elementos y las relaciones de su mundo natural y cultural.</w:t>
      </w:r>
    </w:p>
    <w:p w14:paraId="34B0A3A9" w14:textId="77777777" w:rsidR="00E45155" w:rsidRPr="00B647AD" w:rsidRDefault="00E45155" w:rsidP="00E45155">
      <w:pPr>
        <w:jc w:val="both"/>
        <w:rPr>
          <w:rFonts w:ascii="Arial Narrow" w:hAnsi="Arial Narrow"/>
        </w:rPr>
      </w:pPr>
      <w:r w:rsidRPr="00B647AD">
        <w:rPr>
          <w:rFonts w:ascii="Arial Narrow" w:hAnsi="Arial Narrow"/>
        </w:rPr>
        <w:t xml:space="preserve"> • Desarrollar el lenguaje verbal y no verbal como medio de manifestación de sus necesidades, emociones e ideas con el fin de comunicarse e incrementar su capacidad de interacción con los demás. </w:t>
      </w:r>
    </w:p>
    <w:p w14:paraId="77836129" w14:textId="77777777" w:rsidR="00E45155" w:rsidRPr="00B647AD" w:rsidRDefault="00E45155" w:rsidP="00E45155">
      <w:pPr>
        <w:jc w:val="both"/>
        <w:rPr>
          <w:rFonts w:ascii="Arial Narrow" w:hAnsi="Arial Narrow"/>
        </w:rPr>
      </w:pPr>
      <w:r w:rsidRPr="00B647AD">
        <w:rPr>
          <w:rFonts w:ascii="Arial Narrow" w:hAnsi="Arial Narrow"/>
        </w:rPr>
        <w:t>• Explorar los diferentes movimientos del cuerpo que le permitan desarrollar su habilidad motriz gruesa y fina para realizar desplazamientos y acciones coordinados, iniciando el proceso de estructuración de su esquema corporal.</w:t>
      </w:r>
    </w:p>
    <w:p w14:paraId="063348C6" w14:textId="77777777" w:rsidR="00E45155" w:rsidRPr="00B647AD" w:rsidRDefault="00E45155" w:rsidP="00E45155">
      <w:pPr>
        <w:jc w:val="both"/>
        <w:rPr>
          <w:rFonts w:ascii="Arial Narrow" w:hAnsi="Arial Narrow"/>
        </w:rPr>
      </w:pPr>
    </w:p>
    <w:p w14:paraId="787B968A" w14:textId="77777777" w:rsidR="00E45155" w:rsidRPr="00B647AD" w:rsidRDefault="00E45155" w:rsidP="00E45155">
      <w:pPr>
        <w:jc w:val="both"/>
        <w:rPr>
          <w:rFonts w:ascii="Arial Narrow" w:hAnsi="Arial Narrow"/>
        </w:rPr>
      </w:pPr>
      <w:r w:rsidRPr="00B647AD">
        <w:rPr>
          <w:rFonts w:ascii="Arial Narrow" w:hAnsi="Arial Narrow"/>
          <w:b/>
          <w:bCs/>
        </w:rPr>
        <w:lastRenderedPageBreak/>
        <w:t>INICIAL 2:</w:t>
      </w:r>
      <w:r w:rsidRPr="00B647AD">
        <w:rPr>
          <w:rFonts w:ascii="Arial Narrow" w:hAnsi="Arial Narrow"/>
        </w:rPr>
        <w:t xml:space="preserve"> que comprende a infantes de tres (3) a cinco (5) años de edad.</w:t>
      </w:r>
    </w:p>
    <w:p w14:paraId="384B1854" w14:textId="77777777" w:rsidR="00E45155" w:rsidRPr="00B647AD" w:rsidRDefault="00E45155" w:rsidP="00E45155">
      <w:pPr>
        <w:jc w:val="both"/>
        <w:rPr>
          <w:rFonts w:ascii="Arial Narrow" w:hAnsi="Arial Narrow"/>
        </w:rPr>
      </w:pPr>
    </w:p>
    <w:p w14:paraId="33F13372" w14:textId="77777777" w:rsidR="00E45155" w:rsidRPr="00B647AD" w:rsidRDefault="00E45155" w:rsidP="00E45155">
      <w:pPr>
        <w:jc w:val="both"/>
        <w:rPr>
          <w:rFonts w:ascii="Arial Narrow" w:hAnsi="Arial Narrow"/>
        </w:rPr>
      </w:pPr>
    </w:p>
    <w:p w14:paraId="474F6997" w14:textId="77777777" w:rsidR="00E45155" w:rsidRPr="00B647AD" w:rsidRDefault="00E45155" w:rsidP="00E45155">
      <w:pPr>
        <w:jc w:val="both"/>
        <w:rPr>
          <w:rFonts w:ascii="Arial Narrow" w:hAnsi="Arial Narrow"/>
        </w:rPr>
      </w:pPr>
      <w:r w:rsidRPr="00B647AD">
        <w:rPr>
          <w:rFonts w:ascii="Arial Narrow" w:hAnsi="Arial Narrow"/>
        </w:rPr>
        <w:t xml:space="preserve">• Lograr niveles crecientes de identidad y autonomía, alcanzando grados de independencia que le posibiliten ejecutar acciones con seguridad y confianza, garantizando un proceso adecuado de aceptación y valoración de sí mismo. </w:t>
      </w:r>
    </w:p>
    <w:p w14:paraId="4C92A324" w14:textId="77777777" w:rsidR="00E45155" w:rsidRPr="00B647AD" w:rsidRDefault="00E45155" w:rsidP="00E45155">
      <w:pPr>
        <w:jc w:val="both"/>
        <w:rPr>
          <w:rFonts w:ascii="Arial Narrow" w:hAnsi="Arial Narrow"/>
        </w:rPr>
      </w:pPr>
      <w:r w:rsidRPr="00B647AD">
        <w:rPr>
          <w:rFonts w:ascii="Arial Narrow" w:hAnsi="Arial Narrow"/>
        </w:rPr>
        <w:t xml:space="preserve">• Descubrir y relacionarse adecuadamente con el medio social para desarrollar actitudes que le permitan tener una convivencia armónica con las personas de su entorno. </w:t>
      </w:r>
    </w:p>
    <w:p w14:paraId="30897B63" w14:textId="77777777" w:rsidR="00E45155" w:rsidRPr="00B647AD" w:rsidRDefault="00E45155" w:rsidP="00E45155">
      <w:pPr>
        <w:jc w:val="both"/>
        <w:rPr>
          <w:rFonts w:ascii="Arial Narrow" w:hAnsi="Arial Narrow"/>
        </w:rPr>
      </w:pPr>
    </w:p>
    <w:p w14:paraId="254F609B" w14:textId="77777777" w:rsidR="00E45155" w:rsidRPr="00B647AD" w:rsidRDefault="00E45155" w:rsidP="00E45155">
      <w:pPr>
        <w:jc w:val="both"/>
        <w:rPr>
          <w:rFonts w:ascii="Arial Narrow" w:hAnsi="Arial Narrow"/>
        </w:rPr>
      </w:pPr>
      <w:r w:rsidRPr="00B647AD">
        <w:rPr>
          <w:rFonts w:ascii="Arial Narrow" w:hAnsi="Arial Narrow"/>
        </w:rPr>
        <w:t xml:space="preserve">• Explorar y descubrir las características de los elementos y fenómenos mediante procesos indagatorios que estimulen su curiosidad fomentando el respeto a la diversidad natural y cultural. </w:t>
      </w:r>
    </w:p>
    <w:p w14:paraId="7139D367" w14:textId="77777777" w:rsidR="00E45155" w:rsidRPr="00B647AD" w:rsidRDefault="00E45155" w:rsidP="00E45155">
      <w:pPr>
        <w:jc w:val="both"/>
        <w:rPr>
          <w:rFonts w:ascii="Arial Narrow" w:hAnsi="Arial Narrow"/>
        </w:rPr>
      </w:pPr>
      <w:r w:rsidRPr="00B647AD">
        <w:rPr>
          <w:rFonts w:ascii="Arial Narrow" w:hAnsi="Arial Narrow"/>
        </w:rPr>
        <w:t>• Potenciar las nociones básicas y operaciones del pensamiento que le permitan establecer relaciones con el medio para la resolución de problemas sencillos, constituyéndose en la base para la comprensión de conceptos matemáticos posteriores.</w:t>
      </w:r>
    </w:p>
    <w:p w14:paraId="526FFFFE" w14:textId="77777777" w:rsidR="00E45155" w:rsidRPr="00B647AD" w:rsidRDefault="00E45155" w:rsidP="00E45155">
      <w:pPr>
        <w:jc w:val="both"/>
        <w:rPr>
          <w:rFonts w:ascii="Arial Narrow" w:hAnsi="Arial Narrow"/>
        </w:rPr>
      </w:pPr>
    </w:p>
    <w:p w14:paraId="2DBC8A91" w14:textId="77777777" w:rsidR="00E45155" w:rsidRPr="00B647AD" w:rsidRDefault="00E45155" w:rsidP="00E45155">
      <w:pPr>
        <w:jc w:val="both"/>
        <w:rPr>
          <w:rFonts w:ascii="Arial Narrow" w:hAnsi="Arial Narrow"/>
        </w:rPr>
      </w:pPr>
      <w:r w:rsidRPr="00B647AD">
        <w:rPr>
          <w:rFonts w:ascii="Arial Narrow" w:hAnsi="Arial Narrow"/>
        </w:rPr>
        <w:t xml:space="preserve"> • Desarrollar el lenguaje verbal y no verbal para la expresión adecuada de sus ideas, sentimientos, experiencias, pensamientos y emociones como medio de comunicación e interacción positiva con su entorno inmediato, reconociendo la diversidad lingüística.</w:t>
      </w:r>
    </w:p>
    <w:p w14:paraId="351CA79B" w14:textId="77777777" w:rsidR="00E45155" w:rsidRPr="00B647AD" w:rsidRDefault="00E45155" w:rsidP="00E45155">
      <w:pPr>
        <w:jc w:val="both"/>
        <w:rPr>
          <w:rFonts w:ascii="Arial Narrow" w:hAnsi="Arial Narrow"/>
        </w:rPr>
      </w:pPr>
    </w:p>
    <w:p w14:paraId="2756B15D" w14:textId="77777777" w:rsidR="00E45155" w:rsidRPr="00B647AD" w:rsidRDefault="00E45155" w:rsidP="00E45155">
      <w:pPr>
        <w:jc w:val="both"/>
        <w:rPr>
          <w:rFonts w:ascii="Arial Narrow" w:hAnsi="Arial Narrow"/>
        </w:rPr>
      </w:pPr>
      <w:r w:rsidRPr="00B647AD">
        <w:rPr>
          <w:rFonts w:ascii="Arial Narrow" w:hAnsi="Arial Narrow"/>
        </w:rPr>
        <w:t xml:space="preserve"> • Disfrutar de su participación en diferentes manifestaciones artísticas y culturales a través del desarrollo de habilidades que le permitan expresarse libremente y potenciar su creatividad. </w:t>
      </w:r>
    </w:p>
    <w:p w14:paraId="43DEFE46" w14:textId="77777777" w:rsidR="00E45155" w:rsidRPr="00B647AD" w:rsidRDefault="00E45155" w:rsidP="00E45155">
      <w:pPr>
        <w:jc w:val="both"/>
        <w:rPr>
          <w:rFonts w:ascii="Arial Narrow" w:hAnsi="Arial Narrow"/>
        </w:rPr>
      </w:pPr>
    </w:p>
    <w:p w14:paraId="5CCD93D4" w14:textId="77777777" w:rsidR="00E45155" w:rsidRPr="00B647AD" w:rsidRDefault="00E45155" w:rsidP="00E45155">
      <w:pPr>
        <w:jc w:val="both"/>
        <w:rPr>
          <w:rFonts w:ascii="Arial Narrow" w:hAnsi="Arial Narrow"/>
        </w:rPr>
      </w:pPr>
      <w:r w:rsidRPr="00B647AD">
        <w:rPr>
          <w:rFonts w:ascii="Arial Narrow" w:hAnsi="Arial Narrow"/>
        </w:rPr>
        <w:t>• Desarrollar la capacidad motriz a través de procesos sensoperceptivos que permitan una adecuada estructuración de su esquema corporal y coordinación en la ejecución de movimientos y desplazamientos.</w:t>
      </w:r>
    </w:p>
    <w:p w14:paraId="55AD0208" w14:textId="77777777" w:rsidR="00E45155" w:rsidRPr="00B647AD" w:rsidRDefault="00E45155" w:rsidP="00E45155">
      <w:pPr>
        <w:jc w:val="both"/>
        <w:rPr>
          <w:rFonts w:ascii="Arial Narrow" w:hAnsi="Arial Narrow"/>
        </w:rPr>
      </w:pPr>
    </w:p>
    <w:p w14:paraId="6933DAD3" w14:textId="77777777" w:rsidR="00E45155" w:rsidRPr="00B647AD" w:rsidRDefault="00E45155" w:rsidP="00E45155">
      <w:pPr>
        <w:jc w:val="both"/>
        <w:rPr>
          <w:rFonts w:ascii="Arial Narrow" w:hAnsi="Arial Narrow"/>
        </w:rPr>
      </w:pPr>
    </w:p>
    <w:p w14:paraId="055EBC67" w14:textId="77777777" w:rsidR="00E45155" w:rsidRPr="00B647AD" w:rsidRDefault="00E45155" w:rsidP="00E45155">
      <w:pPr>
        <w:jc w:val="both"/>
        <w:rPr>
          <w:rFonts w:ascii="Arial Narrow" w:hAnsi="Arial Narrow"/>
        </w:rPr>
      </w:pPr>
      <w:r w:rsidRPr="00B647AD">
        <w:rPr>
          <w:rFonts w:ascii="Arial Narrow" w:hAnsi="Arial Narrow"/>
          <w:b/>
          <w:bCs/>
        </w:rPr>
        <w:t>Articulo (..)-</w:t>
      </w:r>
      <w:r w:rsidRPr="00B647AD">
        <w:rPr>
          <w:rFonts w:ascii="Arial Narrow" w:hAnsi="Arial Narrow"/>
        </w:rPr>
        <w:t xml:space="preserve"> </w:t>
      </w:r>
      <w:r w:rsidRPr="00B647AD">
        <w:rPr>
          <w:rFonts w:ascii="Arial Narrow" w:hAnsi="Arial Narrow"/>
          <w:b/>
          <w:bCs/>
        </w:rPr>
        <w:t>Organización curricular de los aprendizajes vigente:</w:t>
      </w:r>
      <w:r w:rsidRPr="00B647AD">
        <w:rPr>
          <w:rFonts w:ascii="Arial Narrow" w:hAnsi="Arial Narrow"/>
        </w:rPr>
        <w:t xml:space="preserve"> para la Educación Inicial y la Educación básica se plantea tres ejes de desarrollo y aprendizaje con sus respectivos ámbitos y componentes.</w:t>
      </w:r>
    </w:p>
    <w:p w14:paraId="1E6E768A" w14:textId="77777777" w:rsidR="00E45155" w:rsidRPr="00B647AD" w:rsidRDefault="00E45155" w:rsidP="00E45155">
      <w:pPr>
        <w:jc w:val="both"/>
        <w:rPr>
          <w:rFonts w:ascii="Arial Narrow" w:hAnsi="Arial Narrow"/>
        </w:rPr>
      </w:pPr>
    </w:p>
    <w:p w14:paraId="0EC64BAD" w14:textId="77777777" w:rsidR="00E45155" w:rsidRPr="00B647AD" w:rsidRDefault="00E45155" w:rsidP="00E45155">
      <w:pPr>
        <w:pStyle w:val="Prrafodelista"/>
        <w:numPr>
          <w:ilvl w:val="0"/>
          <w:numId w:val="6"/>
        </w:numPr>
        <w:jc w:val="both"/>
        <w:rPr>
          <w:rFonts w:ascii="Arial Narrow" w:hAnsi="Arial Narrow" w:cs="Calibri"/>
          <w:b/>
          <w:color w:val="000000"/>
          <w:lang w:eastAsia="es-EC"/>
        </w:rPr>
      </w:pPr>
      <w:r w:rsidRPr="00B647AD">
        <w:rPr>
          <w:rFonts w:ascii="Arial Narrow" w:hAnsi="Arial Narrow" w:cs="Calibri"/>
          <w:b/>
          <w:color w:val="000000"/>
          <w:lang w:eastAsia="es-EC"/>
        </w:rPr>
        <w:t xml:space="preserve"> DESARROLLO PERSONAL Y SOCIAL: </w:t>
      </w:r>
    </w:p>
    <w:p w14:paraId="6851E085" w14:textId="77777777" w:rsidR="00E45155" w:rsidRPr="00B647AD" w:rsidRDefault="00E45155" w:rsidP="00E45155">
      <w:pPr>
        <w:ind w:firstLine="708"/>
        <w:jc w:val="both"/>
        <w:rPr>
          <w:rFonts w:ascii="Arial Narrow" w:hAnsi="Arial Narrow" w:cs="Calibri"/>
          <w:color w:val="000000"/>
          <w:lang w:eastAsia="es-EC"/>
        </w:rPr>
      </w:pPr>
    </w:p>
    <w:p w14:paraId="281F42C2" w14:textId="77777777" w:rsidR="00E45155" w:rsidRPr="00B647AD" w:rsidRDefault="00E45155" w:rsidP="00E45155">
      <w:pPr>
        <w:ind w:firstLine="708"/>
        <w:jc w:val="both"/>
        <w:rPr>
          <w:rFonts w:ascii="Arial Narrow" w:hAnsi="Arial Narrow" w:cs="Calibri"/>
          <w:color w:val="000000"/>
          <w:lang w:eastAsia="es-EC"/>
        </w:rPr>
      </w:pPr>
      <w:r w:rsidRPr="00B647AD">
        <w:rPr>
          <w:rFonts w:ascii="Arial Narrow" w:hAnsi="Arial Narrow" w:cs="Calibri"/>
          <w:color w:val="000000"/>
          <w:lang w:eastAsia="es-EC"/>
        </w:rPr>
        <w:t>0-3 años vinculación emocional y social</w:t>
      </w:r>
    </w:p>
    <w:p w14:paraId="5250CA4B" w14:textId="77777777" w:rsidR="00E45155" w:rsidRPr="00B647AD" w:rsidRDefault="00E45155" w:rsidP="00E45155">
      <w:pPr>
        <w:ind w:firstLine="708"/>
        <w:jc w:val="both"/>
        <w:rPr>
          <w:rFonts w:ascii="Arial Narrow" w:hAnsi="Arial Narrow" w:cs="Calibri"/>
          <w:color w:val="000000"/>
          <w:lang w:eastAsia="es-EC"/>
        </w:rPr>
      </w:pPr>
    </w:p>
    <w:p w14:paraId="006D7378" w14:textId="77777777" w:rsidR="00E45155" w:rsidRPr="00B647AD" w:rsidRDefault="00E45155" w:rsidP="00E45155">
      <w:pPr>
        <w:ind w:firstLine="708"/>
        <w:jc w:val="both"/>
        <w:rPr>
          <w:rFonts w:ascii="Arial Narrow" w:hAnsi="Arial Narrow" w:cs="Calibri"/>
          <w:color w:val="000000"/>
          <w:lang w:eastAsia="es-EC"/>
        </w:rPr>
      </w:pPr>
      <w:r w:rsidRPr="00B647AD">
        <w:rPr>
          <w:rFonts w:ascii="Arial Narrow" w:hAnsi="Arial Narrow" w:cs="Calibri"/>
          <w:color w:val="000000"/>
          <w:lang w:eastAsia="es-EC"/>
        </w:rPr>
        <w:t>3-5 identidad y autonomía y Convivencia</w:t>
      </w:r>
    </w:p>
    <w:p w14:paraId="01F37C5E" w14:textId="77777777" w:rsidR="00E45155" w:rsidRPr="00B647AD" w:rsidRDefault="00E45155" w:rsidP="00E45155">
      <w:pPr>
        <w:ind w:firstLine="708"/>
        <w:jc w:val="both"/>
        <w:rPr>
          <w:rFonts w:ascii="Arial Narrow" w:hAnsi="Arial Narrow" w:cs="Calibri"/>
          <w:color w:val="000000"/>
          <w:lang w:eastAsia="es-EC"/>
        </w:rPr>
      </w:pPr>
    </w:p>
    <w:p w14:paraId="74F6D759" w14:textId="77777777" w:rsidR="00E45155" w:rsidRPr="00B647AD" w:rsidRDefault="00E45155" w:rsidP="00E45155">
      <w:pPr>
        <w:ind w:firstLine="708"/>
        <w:jc w:val="both"/>
        <w:rPr>
          <w:rFonts w:ascii="Arial Narrow" w:hAnsi="Arial Narrow" w:cs="Calibri"/>
          <w:color w:val="000000"/>
          <w:lang w:eastAsia="es-EC"/>
        </w:rPr>
      </w:pPr>
      <w:r w:rsidRPr="00B647AD">
        <w:rPr>
          <w:rFonts w:ascii="Arial Narrow" w:hAnsi="Arial Narrow" w:cs="Calibri"/>
          <w:color w:val="000000"/>
          <w:lang w:eastAsia="es-EC"/>
        </w:rPr>
        <w:t>5-6 identidad y autonomía y Convivencia</w:t>
      </w:r>
    </w:p>
    <w:p w14:paraId="3CB05552" w14:textId="77777777" w:rsidR="00E45155" w:rsidRPr="00B647AD" w:rsidRDefault="00E45155" w:rsidP="00E45155">
      <w:pPr>
        <w:ind w:firstLine="708"/>
        <w:jc w:val="both"/>
        <w:rPr>
          <w:rFonts w:ascii="Arial Narrow" w:hAnsi="Arial Narrow" w:cs="Calibri"/>
          <w:color w:val="000000"/>
          <w:lang w:eastAsia="es-EC"/>
        </w:rPr>
      </w:pPr>
    </w:p>
    <w:p w14:paraId="53C6102B" w14:textId="77777777" w:rsidR="00E45155" w:rsidRPr="00B647AD" w:rsidRDefault="00E45155" w:rsidP="00E45155">
      <w:pPr>
        <w:pStyle w:val="Prrafodelista"/>
        <w:numPr>
          <w:ilvl w:val="0"/>
          <w:numId w:val="6"/>
        </w:numPr>
        <w:jc w:val="both"/>
        <w:rPr>
          <w:rFonts w:ascii="Arial Narrow" w:hAnsi="Arial Narrow" w:cs="Calibri"/>
          <w:b/>
          <w:color w:val="000000"/>
          <w:lang w:eastAsia="es-EC"/>
        </w:rPr>
      </w:pPr>
      <w:r w:rsidRPr="00B647AD">
        <w:rPr>
          <w:rFonts w:ascii="Arial Narrow" w:hAnsi="Arial Narrow" w:cs="Calibri"/>
          <w:b/>
          <w:color w:val="000000"/>
          <w:lang w:eastAsia="es-EC"/>
        </w:rPr>
        <w:t>DESCUBRIMINETO DEL MEDIO NATURAL Y CULTURAL:</w:t>
      </w:r>
    </w:p>
    <w:p w14:paraId="7067123E" w14:textId="77777777" w:rsidR="00E45155" w:rsidRPr="00B647AD" w:rsidRDefault="00E45155" w:rsidP="00E45155">
      <w:pPr>
        <w:jc w:val="both"/>
        <w:rPr>
          <w:rFonts w:ascii="Arial Narrow" w:hAnsi="Arial Narrow" w:cs="Calibri"/>
          <w:b/>
          <w:color w:val="000000"/>
          <w:lang w:eastAsia="es-EC"/>
        </w:rPr>
      </w:pPr>
    </w:p>
    <w:p w14:paraId="3D33BF72" w14:textId="77777777" w:rsidR="00E45155" w:rsidRPr="00B647AD" w:rsidRDefault="00E45155" w:rsidP="00E45155">
      <w:pPr>
        <w:ind w:firstLine="708"/>
        <w:jc w:val="both"/>
        <w:rPr>
          <w:rFonts w:ascii="Arial Narrow" w:hAnsi="Arial Narrow" w:cs="Calibri"/>
          <w:color w:val="000000"/>
          <w:lang w:eastAsia="es-EC"/>
        </w:rPr>
      </w:pPr>
      <w:r w:rsidRPr="00B647AD">
        <w:rPr>
          <w:rFonts w:ascii="Arial Narrow" w:hAnsi="Arial Narrow" w:cs="Calibri"/>
          <w:color w:val="000000"/>
          <w:lang w:eastAsia="es-EC"/>
        </w:rPr>
        <w:t>0-3 años descubrimiento del medio natural y cultural</w:t>
      </w:r>
    </w:p>
    <w:p w14:paraId="05445A0D" w14:textId="77777777" w:rsidR="00E45155" w:rsidRPr="00B647AD" w:rsidRDefault="00E45155" w:rsidP="00E45155">
      <w:pPr>
        <w:ind w:firstLine="708"/>
        <w:jc w:val="both"/>
        <w:rPr>
          <w:rFonts w:ascii="Arial Narrow" w:hAnsi="Arial Narrow" w:cs="Calibri"/>
          <w:color w:val="000000"/>
          <w:lang w:eastAsia="es-EC"/>
        </w:rPr>
      </w:pPr>
    </w:p>
    <w:p w14:paraId="2A3F4BD6" w14:textId="77777777" w:rsidR="00E45155" w:rsidRPr="00B647AD" w:rsidRDefault="00E45155" w:rsidP="00E45155">
      <w:pPr>
        <w:ind w:firstLine="708"/>
        <w:jc w:val="both"/>
        <w:rPr>
          <w:rFonts w:ascii="Arial Narrow" w:hAnsi="Arial Narrow" w:cs="Calibri"/>
          <w:color w:val="000000"/>
          <w:lang w:eastAsia="es-EC"/>
        </w:rPr>
      </w:pPr>
      <w:r w:rsidRPr="00B647AD">
        <w:rPr>
          <w:rFonts w:ascii="Arial Narrow" w:hAnsi="Arial Narrow" w:cs="Calibri"/>
          <w:color w:val="000000"/>
          <w:lang w:eastAsia="es-EC"/>
        </w:rPr>
        <w:t>3-5 relaciones con el medio natural y cultural y relaciones lógico /matemáticas</w:t>
      </w:r>
    </w:p>
    <w:p w14:paraId="594D2389" w14:textId="77777777" w:rsidR="00E45155" w:rsidRPr="00B647AD" w:rsidRDefault="00E45155" w:rsidP="00E45155">
      <w:pPr>
        <w:ind w:firstLine="708"/>
        <w:jc w:val="both"/>
        <w:rPr>
          <w:rFonts w:ascii="Arial Narrow" w:hAnsi="Arial Narrow" w:cs="Calibri"/>
          <w:color w:val="000000"/>
          <w:lang w:eastAsia="es-EC"/>
        </w:rPr>
      </w:pPr>
    </w:p>
    <w:p w14:paraId="7F5933F4" w14:textId="77777777" w:rsidR="00E45155" w:rsidRPr="00B647AD" w:rsidRDefault="00E45155" w:rsidP="00E45155">
      <w:pPr>
        <w:ind w:firstLine="708"/>
        <w:jc w:val="both"/>
        <w:rPr>
          <w:rFonts w:ascii="Arial Narrow" w:hAnsi="Arial Narrow" w:cs="Calibri"/>
          <w:color w:val="000000"/>
          <w:lang w:eastAsia="es-EC"/>
        </w:rPr>
      </w:pPr>
      <w:r w:rsidRPr="00B647AD">
        <w:rPr>
          <w:rFonts w:ascii="Arial Narrow" w:hAnsi="Arial Narrow" w:cs="Calibri"/>
          <w:color w:val="000000"/>
          <w:lang w:eastAsia="es-EC"/>
        </w:rPr>
        <w:t>5-6 descubrimiento y comprensión del medio natural y cultural y relaciones lógico /matemático</w:t>
      </w:r>
    </w:p>
    <w:p w14:paraId="1C2B1B24" w14:textId="77777777" w:rsidR="00E45155" w:rsidRPr="00B647AD" w:rsidRDefault="00E45155" w:rsidP="00E45155">
      <w:pPr>
        <w:ind w:firstLine="708"/>
        <w:jc w:val="both"/>
        <w:rPr>
          <w:rFonts w:ascii="Arial Narrow" w:hAnsi="Arial Narrow"/>
        </w:rPr>
      </w:pPr>
    </w:p>
    <w:p w14:paraId="3CBD0587" w14:textId="77777777" w:rsidR="00E45155" w:rsidRPr="00B647AD" w:rsidRDefault="00E45155" w:rsidP="00E45155">
      <w:pPr>
        <w:pStyle w:val="Prrafodelista"/>
        <w:numPr>
          <w:ilvl w:val="0"/>
          <w:numId w:val="6"/>
        </w:numPr>
        <w:jc w:val="both"/>
        <w:rPr>
          <w:rFonts w:ascii="Arial Narrow" w:hAnsi="Arial Narrow" w:cs="Calibri"/>
          <w:b/>
          <w:color w:val="000000"/>
          <w:lang w:eastAsia="es-EC"/>
        </w:rPr>
      </w:pPr>
      <w:r w:rsidRPr="00B647AD">
        <w:rPr>
          <w:rFonts w:ascii="Arial Narrow" w:hAnsi="Arial Narrow" w:cs="Calibri"/>
          <w:b/>
          <w:color w:val="000000"/>
          <w:lang w:eastAsia="es-EC"/>
        </w:rPr>
        <w:t>EXPRESIÓN Y COMUNICACIÓN:</w:t>
      </w:r>
    </w:p>
    <w:p w14:paraId="3A89D087" w14:textId="77777777" w:rsidR="00E45155" w:rsidRPr="00B647AD" w:rsidRDefault="00E45155" w:rsidP="00E45155">
      <w:pPr>
        <w:jc w:val="both"/>
        <w:rPr>
          <w:rFonts w:ascii="Arial Narrow" w:hAnsi="Arial Narrow" w:cs="Calibri"/>
          <w:color w:val="000000"/>
          <w:lang w:eastAsia="es-EC"/>
        </w:rPr>
      </w:pPr>
    </w:p>
    <w:p w14:paraId="5411A5A1" w14:textId="77777777" w:rsidR="00E45155" w:rsidRPr="00B647AD" w:rsidRDefault="00E45155" w:rsidP="00E45155">
      <w:pPr>
        <w:ind w:firstLine="708"/>
        <w:jc w:val="both"/>
        <w:rPr>
          <w:rFonts w:ascii="Arial Narrow" w:hAnsi="Arial Narrow" w:cs="Calibri"/>
          <w:color w:val="000000"/>
          <w:lang w:eastAsia="es-EC"/>
        </w:rPr>
      </w:pPr>
      <w:r w:rsidRPr="00B647AD">
        <w:rPr>
          <w:rFonts w:ascii="Arial Narrow" w:hAnsi="Arial Narrow" w:cs="Calibri"/>
          <w:color w:val="000000"/>
          <w:lang w:eastAsia="es-EC"/>
        </w:rPr>
        <w:t>0-3 manifestaciones del lenguaje verbal y no verbal y exploración del cuerpo y motricidad</w:t>
      </w:r>
    </w:p>
    <w:p w14:paraId="440C027B" w14:textId="77777777" w:rsidR="00E45155" w:rsidRPr="00B647AD" w:rsidRDefault="00E45155" w:rsidP="00E45155">
      <w:pPr>
        <w:ind w:firstLine="708"/>
        <w:jc w:val="both"/>
        <w:rPr>
          <w:rFonts w:ascii="Arial Narrow" w:hAnsi="Arial Narrow" w:cs="Calibri"/>
          <w:color w:val="000000"/>
          <w:lang w:eastAsia="es-EC"/>
        </w:rPr>
      </w:pPr>
    </w:p>
    <w:p w14:paraId="1BC7FF3A" w14:textId="77777777" w:rsidR="00E45155" w:rsidRPr="00B647AD" w:rsidRDefault="00E45155" w:rsidP="00E45155">
      <w:pPr>
        <w:ind w:firstLine="708"/>
        <w:jc w:val="both"/>
        <w:rPr>
          <w:rFonts w:ascii="Arial Narrow" w:hAnsi="Arial Narrow" w:cs="Calibri"/>
          <w:color w:val="000000"/>
          <w:lang w:eastAsia="es-EC"/>
        </w:rPr>
      </w:pPr>
      <w:r w:rsidRPr="00B647AD">
        <w:rPr>
          <w:rFonts w:ascii="Arial Narrow" w:hAnsi="Arial Narrow" w:cs="Calibri"/>
          <w:color w:val="000000"/>
          <w:lang w:eastAsia="es-EC"/>
        </w:rPr>
        <w:lastRenderedPageBreak/>
        <w:t>3-5 comprensión y expresión del lenguaje, expresión artística y expresión corporal y motricidad</w:t>
      </w:r>
    </w:p>
    <w:p w14:paraId="6297260A" w14:textId="77777777" w:rsidR="00E45155" w:rsidRPr="00B647AD" w:rsidRDefault="00E45155" w:rsidP="00E45155">
      <w:pPr>
        <w:ind w:firstLine="708"/>
        <w:jc w:val="both"/>
        <w:rPr>
          <w:rFonts w:ascii="Arial Narrow" w:hAnsi="Arial Narrow" w:cs="Calibri"/>
          <w:color w:val="000000"/>
          <w:lang w:eastAsia="es-EC"/>
        </w:rPr>
      </w:pPr>
    </w:p>
    <w:p w14:paraId="5B9B42E5" w14:textId="77777777" w:rsidR="00E45155" w:rsidRPr="00B647AD" w:rsidRDefault="00E45155" w:rsidP="00E45155">
      <w:pPr>
        <w:ind w:firstLine="708"/>
        <w:jc w:val="both"/>
        <w:rPr>
          <w:rFonts w:ascii="Arial Narrow" w:hAnsi="Arial Narrow" w:cs="Calibri"/>
          <w:color w:val="000000"/>
          <w:lang w:eastAsia="es-EC"/>
        </w:rPr>
      </w:pPr>
      <w:r w:rsidRPr="00B647AD">
        <w:rPr>
          <w:rFonts w:ascii="Arial Narrow" w:hAnsi="Arial Narrow" w:cs="Calibri"/>
          <w:color w:val="000000"/>
          <w:lang w:eastAsia="es-EC"/>
        </w:rPr>
        <w:t>5-6 comprensión y expresión oral y escritura, comprensión y expresión artística y expresión corporal</w:t>
      </w:r>
    </w:p>
    <w:p w14:paraId="6E622F4B" w14:textId="77777777" w:rsidR="00E45155" w:rsidRPr="00B647AD" w:rsidRDefault="00E45155" w:rsidP="00E45155">
      <w:pPr>
        <w:jc w:val="both"/>
        <w:rPr>
          <w:rFonts w:ascii="Arial Narrow" w:hAnsi="Arial Narrow"/>
        </w:rPr>
      </w:pPr>
      <w:r w:rsidRPr="00B647AD">
        <w:rPr>
          <w:rFonts w:ascii="Arial Narrow" w:hAnsi="Arial Narrow"/>
        </w:rPr>
        <w:t>.</w:t>
      </w:r>
    </w:p>
    <w:p w14:paraId="47BD43DC" w14:textId="77777777" w:rsidR="00E45155" w:rsidRPr="00B647AD" w:rsidRDefault="00E45155" w:rsidP="00E45155">
      <w:pPr>
        <w:jc w:val="both"/>
        <w:rPr>
          <w:rFonts w:ascii="Arial Narrow" w:hAnsi="Arial Narrow"/>
          <w:b/>
          <w:bCs/>
        </w:rPr>
      </w:pPr>
    </w:p>
    <w:p w14:paraId="42E13340" w14:textId="77777777" w:rsidR="00E45155" w:rsidRPr="00B647AD" w:rsidRDefault="00E45155" w:rsidP="00E45155">
      <w:pPr>
        <w:jc w:val="both"/>
        <w:rPr>
          <w:rFonts w:ascii="Arial Narrow" w:hAnsi="Arial Narrow"/>
          <w:b/>
          <w:bCs/>
        </w:rPr>
      </w:pPr>
      <w:r w:rsidRPr="00B647AD">
        <w:rPr>
          <w:rFonts w:ascii="Arial Narrow" w:hAnsi="Arial Narrow"/>
          <w:b/>
          <w:bCs/>
        </w:rPr>
        <w:t>SEXTO:</w:t>
      </w:r>
      <w:r w:rsidRPr="00B647AD">
        <w:rPr>
          <w:rFonts w:ascii="Arial Narrow" w:hAnsi="Arial Narrow"/>
        </w:rPr>
        <w:t xml:space="preserve"> En la redacción del texto de todo el proyecto se sugiere no utilizar abreviaturas sino la palabra completa como es:  </w:t>
      </w:r>
      <w:r w:rsidRPr="00B647AD">
        <w:rPr>
          <w:rFonts w:ascii="Arial Narrow" w:hAnsi="Arial Narrow"/>
          <w:b/>
          <w:bCs/>
        </w:rPr>
        <w:t>Gobierno Autónomo Descentralizado del Distrito Metropolitano de Quito.</w:t>
      </w:r>
    </w:p>
    <w:p w14:paraId="54780068" w14:textId="77777777" w:rsidR="00E45155" w:rsidRPr="00B647AD" w:rsidRDefault="00E45155" w:rsidP="00E45155">
      <w:pPr>
        <w:jc w:val="both"/>
        <w:rPr>
          <w:rFonts w:ascii="Arial Narrow" w:hAnsi="Arial Narrow"/>
          <w:b/>
          <w:bCs/>
        </w:rPr>
      </w:pPr>
    </w:p>
    <w:p w14:paraId="1AB46DAD" w14:textId="77777777" w:rsidR="00E45155" w:rsidRPr="00B647AD" w:rsidRDefault="00E45155" w:rsidP="00E45155">
      <w:pPr>
        <w:jc w:val="both"/>
        <w:rPr>
          <w:rFonts w:ascii="Arial Narrow" w:hAnsi="Arial Narrow"/>
        </w:rPr>
      </w:pPr>
      <w:r>
        <w:rPr>
          <w:rFonts w:ascii="Arial Narrow" w:hAnsi="Arial Narrow"/>
          <w:b/>
          <w:bCs/>
        </w:rPr>
        <w:t>SÉ</w:t>
      </w:r>
      <w:r w:rsidRPr="00B647AD">
        <w:rPr>
          <w:rFonts w:ascii="Arial Narrow" w:hAnsi="Arial Narrow"/>
          <w:b/>
          <w:bCs/>
        </w:rPr>
        <w:t>PTIMO:</w:t>
      </w:r>
      <w:r w:rsidRPr="00B647AD">
        <w:rPr>
          <w:rFonts w:ascii="Arial Narrow" w:hAnsi="Arial Narrow"/>
        </w:rPr>
        <w:t xml:space="preserve"> en el artículo 13 Se sugiere cambiar </w:t>
      </w:r>
      <w:r w:rsidRPr="00B647AD">
        <w:rPr>
          <w:rFonts w:ascii="Arial Narrow" w:hAnsi="Arial Narrow"/>
          <w:b/>
        </w:rPr>
        <w:t xml:space="preserve">EL TÉRMINO AMBIENTE POR RINCONES </w:t>
      </w:r>
    </w:p>
    <w:p w14:paraId="16E03BCD" w14:textId="77777777" w:rsidR="00E45155" w:rsidRPr="00B647AD" w:rsidRDefault="00E45155" w:rsidP="00E45155">
      <w:pPr>
        <w:jc w:val="both"/>
        <w:rPr>
          <w:rFonts w:ascii="Arial Narrow" w:hAnsi="Arial Narrow"/>
        </w:rPr>
      </w:pPr>
    </w:p>
    <w:p w14:paraId="3362D28F" w14:textId="77777777" w:rsidR="00E45155" w:rsidRPr="00B647AD" w:rsidRDefault="00E45155" w:rsidP="00E45155">
      <w:pPr>
        <w:jc w:val="both"/>
        <w:rPr>
          <w:rFonts w:ascii="Arial Narrow" w:hAnsi="Arial Narrow"/>
        </w:rPr>
      </w:pPr>
      <w:r w:rsidRPr="00B647AD">
        <w:rPr>
          <w:rFonts w:ascii="Arial Narrow" w:hAnsi="Arial Narrow"/>
        </w:rPr>
        <w:t>a) Recepción para el público.</w:t>
      </w:r>
    </w:p>
    <w:p w14:paraId="71347C6E" w14:textId="77777777" w:rsidR="00E45155" w:rsidRPr="00B647AD" w:rsidRDefault="00E45155" w:rsidP="00E45155">
      <w:pPr>
        <w:jc w:val="both"/>
        <w:rPr>
          <w:rFonts w:ascii="Arial Narrow" w:hAnsi="Arial Narrow"/>
        </w:rPr>
      </w:pPr>
      <w:r w:rsidRPr="00B647AD">
        <w:rPr>
          <w:rFonts w:ascii="Arial Narrow" w:hAnsi="Arial Narrow"/>
        </w:rPr>
        <w:t>B) Administración: espacio destinado a tareas de carácter directivo y administrativo.</w:t>
      </w:r>
    </w:p>
    <w:p w14:paraId="059688EB" w14:textId="77777777" w:rsidR="00E45155" w:rsidRPr="00B647AD" w:rsidRDefault="00E45155" w:rsidP="00E45155">
      <w:pPr>
        <w:jc w:val="both"/>
        <w:rPr>
          <w:rFonts w:ascii="Arial Narrow" w:hAnsi="Arial Narrow"/>
        </w:rPr>
      </w:pPr>
      <w:r w:rsidRPr="00B647AD">
        <w:rPr>
          <w:rFonts w:ascii="Arial Narrow" w:hAnsi="Arial Narrow"/>
        </w:rPr>
        <w:t>c) Infraestructura sanitaria(baños)</w:t>
      </w:r>
    </w:p>
    <w:p w14:paraId="7B0F43B5" w14:textId="77777777" w:rsidR="00E45155" w:rsidRPr="00B647AD" w:rsidRDefault="00E45155" w:rsidP="00E45155">
      <w:pPr>
        <w:jc w:val="both"/>
        <w:rPr>
          <w:rFonts w:ascii="Arial Narrow" w:hAnsi="Arial Narrow"/>
        </w:rPr>
      </w:pPr>
      <w:r w:rsidRPr="00B647AD">
        <w:rPr>
          <w:rFonts w:ascii="Arial Narrow" w:hAnsi="Arial Narrow"/>
        </w:rPr>
        <w:t>d) Rincones con intencionalidad pedagógica:</w:t>
      </w:r>
    </w:p>
    <w:p w14:paraId="13A57AA1" w14:textId="77777777" w:rsidR="00E45155" w:rsidRPr="00B647AD" w:rsidRDefault="00E45155" w:rsidP="00E45155">
      <w:pPr>
        <w:ind w:left="708"/>
        <w:jc w:val="both"/>
        <w:rPr>
          <w:rFonts w:ascii="Arial Narrow" w:hAnsi="Arial Narrow"/>
        </w:rPr>
      </w:pPr>
      <w:r w:rsidRPr="00B647AD">
        <w:rPr>
          <w:rFonts w:ascii="Arial Narrow" w:hAnsi="Arial Narrow"/>
        </w:rPr>
        <w:t>• Rincón pedagógico Lógico matemático</w:t>
      </w:r>
    </w:p>
    <w:p w14:paraId="4E5E4057" w14:textId="77777777" w:rsidR="00E45155" w:rsidRPr="00B647AD" w:rsidRDefault="00E45155" w:rsidP="00E45155">
      <w:pPr>
        <w:ind w:left="708"/>
        <w:jc w:val="both"/>
        <w:rPr>
          <w:rFonts w:ascii="Arial Narrow" w:hAnsi="Arial Narrow"/>
        </w:rPr>
      </w:pPr>
      <w:r w:rsidRPr="00B647AD">
        <w:rPr>
          <w:rFonts w:ascii="Arial Narrow" w:hAnsi="Arial Narrow"/>
        </w:rPr>
        <w:t>• Rincón pedagógico de Expresión Oral y Comunicación (incluir espacio audiovisual)</w:t>
      </w:r>
    </w:p>
    <w:p w14:paraId="10D718E2" w14:textId="77777777" w:rsidR="00E45155" w:rsidRPr="00B647AD" w:rsidRDefault="00E45155" w:rsidP="00E45155">
      <w:pPr>
        <w:ind w:left="708"/>
        <w:jc w:val="both"/>
        <w:rPr>
          <w:rFonts w:ascii="Arial Narrow" w:hAnsi="Arial Narrow"/>
        </w:rPr>
      </w:pPr>
      <w:r w:rsidRPr="00B647AD">
        <w:rPr>
          <w:rFonts w:ascii="Arial Narrow" w:hAnsi="Arial Narrow"/>
        </w:rPr>
        <w:t>• Rincón pedagógico de Expresión Plástica</w:t>
      </w:r>
    </w:p>
    <w:p w14:paraId="26E25053" w14:textId="77777777" w:rsidR="00E45155" w:rsidRPr="00B647AD" w:rsidRDefault="00E45155" w:rsidP="00E45155">
      <w:pPr>
        <w:ind w:left="708"/>
        <w:jc w:val="both"/>
        <w:rPr>
          <w:rFonts w:ascii="Arial Narrow" w:hAnsi="Arial Narrow"/>
        </w:rPr>
      </w:pPr>
      <w:r w:rsidRPr="00B647AD">
        <w:rPr>
          <w:rFonts w:ascii="Arial Narrow" w:hAnsi="Arial Narrow"/>
        </w:rPr>
        <w:t>• Rincón pedagógico de Dramatización</w:t>
      </w:r>
    </w:p>
    <w:p w14:paraId="533038CC" w14:textId="77777777" w:rsidR="00E45155" w:rsidRPr="00B647AD" w:rsidRDefault="00E45155" w:rsidP="00E45155">
      <w:pPr>
        <w:pStyle w:val="TableParagraph"/>
        <w:tabs>
          <w:tab w:val="left" w:pos="1041"/>
        </w:tabs>
        <w:spacing w:line="244" w:lineRule="exact"/>
        <w:ind w:left="708"/>
        <w:jc w:val="both"/>
        <w:rPr>
          <w:rFonts w:ascii="Arial Narrow" w:hAnsi="Arial Narrow"/>
        </w:rPr>
      </w:pPr>
      <w:r w:rsidRPr="00B647AD">
        <w:rPr>
          <w:rFonts w:ascii="Arial Narrow" w:hAnsi="Arial Narrow"/>
        </w:rPr>
        <w:t xml:space="preserve">•  Rincón pedagógico de Expresión Corporal y Psicomotricidad </w:t>
      </w:r>
    </w:p>
    <w:p w14:paraId="7BFFD03C" w14:textId="77777777" w:rsidR="00E45155" w:rsidRPr="00B647AD" w:rsidRDefault="00E45155" w:rsidP="00E45155">
      <w:pPr>
        <w:pStyle w:val="TableParagraph"/>
        <w:tabs>
          <w:tab w:val="left" w:pos="1041"/>
        </w:tabs>
        <w:spacing w:line="244" w:lineRule="exact"/>
        <w:ind w:left="708"/>
        <w:jc w:val="both"/>
        <w:rPr>
          <w:rFonts w:ascii="Arial Narrow" w:hAnsi="Arial Narrow"/>
        </w:rPr>
      </w:pPr>
      <w:r w:rsidRPr="00B647AD">
        <w:rPr>
          <w:rFonts w:ascii="Arial Narrow" w:hAnsi="Arial Narrow"/>
        </w:rPr>
        <w:t>• Rincón pedagógico</w:t>
      </w:r>
      <w:r w:rsidRPr="00B647AD">
        <w:rPr>
          <w:rFonts w:ascii="Arial Narrow" w:hAnsi="Arial Narrow"/>
          <w:spacing w:val="-3"/>
        </w:rPr>
        <w:t xml:space="preserve"> </w:t>
      </w:r>
      <w:r w:rsidRPr="00B647AD">
        <w:rPr>
          <w:rFonts w:ascii="Arial Narrow" w:hAnsi="Arial Narrow"/>
        </w:rPr>
        <w:t>de</w:t>
      </w:r>
      <w:r w:rsidRPr="00B647AD">
        <w:rPr>
          <w:rFonts w:ascii="Arial Narrow" w:hAnsi="Arial Narrow"/>
          <w:spacing w:val="-1"/>
        </w:rPr>
        <w:t xml:space="preserve"> </w:t>
      </w:r>
      <w:r w:rsidRPr="00B647AD">
        <w:rPr>
          <w:rFonts w:ascii="Arial Narrow" w:hAnsi="Arial Narrow"/>
        </w:rPr>
        <w:t>Ciencias</w:t>
      </w:r>
    </w:p>
    <w:p w14:paraId="1FE47DBE" w14:textId="77777777" w:rsidR="00E45155" w:rsidRPr="00B647AD" w:rsidRDefault="00E45155" w:rsidP="00E45155">
      <w:pPr>
        <w:pStyle w:val="TableParagraph"/>
        <w:tabs>
          <w:tab w:val="left" w:pos="1041"/>
        </w:tabs>
        <w:spacing w:line="244" w:lineRule="exact"/>
        <w:ind w:left="708"/>
        <w:jc w:val="both"/>
        <w:rPr>
          <w:rFonts w:ascii="Arial Narrow" w:hAnsi="Arial Narrow"/>
        </w:rPr>
      </w:pPr>
      <w:r w:rsidRPr="00B647AD">
        <w:rPr>
          <w:rFonts w:ascii="Arial Narrow" w:hAnsi="Arial Narrow"/>
        </w:rPr>
        <w:t>• Rincón de Agua</w:t>
      </w:r>
      <w:r w:rsidRPr="00B647AD">
        <w:rPr>
          <w:rFonts w:ascii="Arial Narrow" w:hAnsi="Arial Narrow"/>
          <w:spacing w:val="-2"/>
        </w:rPr>
        <w:t xml:space="preserve"> </w:t>
      </w:r>
      <w:r w:rsidRPr="00B647AD">
        <w:rPr>
          <w:rFonts w:ascii="Arial Narrow" w:hAnsi="Arial Narrow"/>
        </w:rPr>
        <w:t>y Arena</w:t>
      </w:r>
    </w:p>
    <w:p w14:paraId="1BB8A3E3" w14:textId="77777777" w:rsidR="00E45155" w:rsidRPr="00B647AD" w:rsidRDefault="00E45155" w:rsidP="00E45155">
      <w:pPr>
        <w:pStyle w:val="TableParagraph"/>
        <w:tabs>
          <w:tab w:val="left" w:pos="1041"/>
        </w:tabs>
        <w:spacing w:before="38"/>
        <w:ind w:left="0"/>
        <w:jc w:val="both"/>
        <w:rPr>
          <w:rFonts w:ascii="Arial Narrow" w:hAnsi="Arial Narrow"/>
        </w:rPr>
      </w:pPr>
      <w:r w:rsidRPr="00B647AD">
        <w:rPr>
          <w:rFonts w:ascii="Arial Narrow" w:hAnsi="Arial Narrow"/>
        </w:rPr>
        <w:t>e) Área</w:t>
      </w:r>
      <w:r w:rsidRPr="00B647AD">
        <w:rPr>
          <w:rFonts w:ascii="Arial Narrow" w:hAnsi="Arial Narrow"/>
          <w:spacing w:val="-2"/>
        </w:rPr>
        <w:t xml:space="preserve"> </w:t>
      </w:r>
      <w:r w:rsidRPr="00B647AD">
        <w:rPr>
          <w:rFonts w:ascii="Arial Narrow" w:hAnsi="Arial Narrow"/>
        </w:rPr>
        <w:t>de Alimentación</w:t>
      </w:r>
    </w:p>
    <w:p w14:paraId="15740858" w14:textId="77777777" w:rsidR="00E45155" w:rsidRPr="00B647AD" w:rsidRDefault="00E45155" w:rsidP="00E45155">
      <w:pPr>
        <w:pStyle w:val="TableParagraph"/>
        <w:tabs>
          <w:tab w:val="left" w:pos="1041"/>
        </w:tabs>
        <w:spacing w:before="38"/>
        <w:ind w:left="0"/>
        <w:jc w:val="both"/>
        <w:rPr>
          <w:rFonts w:ascii="Arial Narrow" w:hAnsi="Arial Narrow"/>
        </w:rPr>
      </w:pPr>
      <w:r w:rsidRPr="00B647AD">
        <w:rPr>
          <w:rFonts w:ascii="Arial Narrow" w:hAnsi="Arial Narrow"/>
        </w:rPr>
        <w:t>f) Cocina</w:t>
      </w:r>
    </w:p>
    <w:p w14:paraId="1F70D962" w14:textId="77777777" w:rsidR="00E45155" w:rsidRPr="00B647AD" w:rsidRDefault="00E45155" w:rsidP="00E45155">
      <w:pPr>
        <w:pStyle w:val="TableParagraph"/>
        <w:tabs>
          <w:tab w:val="left" w:pos="1041"/>
        </w:tabs>
        <w:spacing w:before="38"/>
        <w:ind w:left="0"/>
        <w:jc w:val="both"/>
        <w:rPr>
          <w:rFonts w:ascii="Arial Narrow" w:hAnsi="Arial Narrow"/>
        </w:rPr>
      </w:pPr>
      <w:r w:rsidRPr="00B647AD">
        <w:rPr>
          <w:rFonts w:ascii="Arial Narrow" w:hAnsi="Arial Narrow"/>
        </w:rPr>
        <w:t>g) Médica</w:t>
      </w:r>
    </w:p>
    <w:p w14:paraId="47504E08" w14:textId="77777777" w:rsidR="00E45155" w:rsidRPr="00B647AD" w:rsidRDefault="00E45155" w:rsidP="00E45155">
      <w:pPr>
        <w:jc w:val="both"/>
        <w:rPr>
          <w:rFonts w:ascii="Arial Narrow" w:hAnsi="Arial Narrow"/>
        </w:rPr>
      </w:pPr>
    </w:p>
    <w:p w14:paraId="6ECE630B" w14:textId="77777777" w:rsidR="00E45155" w:rsidRPr="00B647AD" w:rsidRDefault="00E45155" w:rsidP="00E45155">
      <w:pPr>
        <w:jc w:val="both"/>
        <w:rPr>
          <w:rFonts w:ascii="Arial Narrow" w:hAnsi="Arial Narrow"/>
        </w:rPr>
      </w:pPr>
      <w:r w:rsidRPr="00B647AD">
        <w:rPr>
          <w:rFonts w:ascii="Arial Narrow" w:hAnsi="Arial Narrow"/>
          <w:b/>
          <w:bCs/>
        </w:rPr>
        <w:t xml:space="preserve">OCTAVO:  </w:t>
      </w:r>
      <w:r w:rsidRPr="00B647AD">
        <w:rPr>
          <w:rFonts w:ascii="Arial Narrow" w:hAnsi="Arial Narrow"/>
        </w:rPr>
        <w:t>En el artículo 15, del Capítulo II del proyecto de ordenanza metropolitana, es preciso que se incorpore en uno de los ítems lo siguiente:</w:t>
      </w:r>
    </w:p>
    <w:p w14:paraId="7EBA8A8A" w14:textId="77777777" w:rsidR="00E45155" w:rsidRPr="00B647AD" w:rsidRDefault="00E45155" w:rsidP="00E45155">
      <w:pPr>
        <w:jc w:val="both"/>
        <w:rPr>
          <w:rFonts w:ascii="Arial Narrow" w:hAnsi="Arial Narrow"/>
          <w:b/>
          <w:bCs/>
        </w:rPr>
      </w:pPr>
    </w:p>
    <w:p w14:paraId="5561BF8D" w14:textId="77777777" w:rsidR="00E45155" w:rsidRPr="00B647AD" w:rsidRDefault="00E45155" w:rsidP="00E45155">
      <w:pPr>
        <w:pStyle w:val="TableParagraph"/>
        <w:numPr>
          <w:ilvl w:val="0"/>
          <w:numId w:val="5"/>
        </w:numPr>
        <w:tabs>
          <w:tab w:val="left" w:pos="920"/>
        </w:tabs>
        <w:spacing w:before="126" w:line="273" w:lineRule="auto"/>
        <w:ind w:right="241"/>
        <w:jc w:val="both"/>
        <w:rPr>
          <w:rFonts w:ascii="Arial Narrow" w:hAnsi="Arial Narrow"/>
        </w:rPr>
      </w:pPr>
      <w:r w:rsidRPr="00B647AD">
        <w:rPr>
          <w:rFonts w:ascii="Arial Narrow" w:hAnsi="Arial Narrow"/>
        </w:rPr>
        <w:t>Equipo</w:t>
      </w:r>
      <w:r w:rsidRPr="00B647AD">
        <w:rPr>
          <w:rFonts w:ascii="Arial Narrow" w:hAnsi="Arial Narrow"/>
          <w:spacing w:val="-9"/>
        </w:rPr>
        <w:t xml:space="preserve"> </w:t>
      </w:r>
      <w:r w:rsidRPr="00B647AD">
        <w:rPr>
          <w:rFonts w:ascii="Arial Narrow" w:hAnsi="Arial Narrow"/>
        </w:rPr>
        <w:t>Médico,</w:t>
      </w:r>
      <w:r w:rsidRPr="00B647AD">
        <w:rPr>
          <w:rFonts w:ascii="Arial Narrow" w:hAnsi="Arial Narrow"/>
          <w:spacing w:val="-8"/>
        </w:rPr>
        <w:t xml:space="preserve"> </w:t>
      </w:r>
      <w:r w:rsidRPr="00B647AD">
        <w:rPr>
          <w:rFonts w:ascii="Arial Narrow" w:hAnsi="Arial Narrow"/>
        </w:rPr>
        <w:t>deberá</w:t>
      </w:r>
      <w:r w:rsidRPr="00B647AD">
        <w:rPr>
          <w:rFonts w:ascii="Arial Narrow" w:hAnsi="Arial Narrow"/>
          <w:spacing w:val="-9"/>
        </w:rPr>
        <w:t xml:space="preserve"> </w:t>
      </w:r>
      <w:r w:rsidRPr="00B647AD">
        <w:rPr>
          <w:rFonts w:ascii="Arial Narrow" w:hAnsi="Arial Narrow"/>
        </w:rPr>
        <w:t>contar</w:t>
      </w:r>
      <w:r w:rsidRPr="00B647AD">
        <w:rPr>
          <w:rFonts w:ascii="Arial Narrow" w:hAnsi="Arial Narrow"/>
          <w:spacing w:val="-7"/>
        </w:rPr>
        <w:t xml:space="preserve"> </w:t>
      </w:r>
      <w:r w:rsidRPr="00B647AD">
        <w:rPr>
          <w:rFonts w:ascii="Arial Narrow" w:hAnsi="Arial Narrow"/>
        </w:rPr>
        <w:t>con</w:t>
      </w:r>
      <w:r w:rsidRPr="00B647AD">
        <w:rPr>
          <w:rFonts w:ascii="Arial Narrow" w:hAnsi="Arial Narrow"/>
          <w:spacing w:val="-9"/>
        </w:rPr>
        <w:t xml:space="preserve"> </w:t>
      </w:r>
      <w:r w:rsidRPr="00B647AD">
        <w:rPr>
          <w:rFonts w:ascii="Arial Narrow" w:hAnsi="Arial Narrow"/>
        </w:rPr>
        <w:t>título</w:t>
      </w:r>
      <w:r w:rsidRPr="00B647AD">
        <w:rPr>
          <w:rFonts w:ascii="Arial Narrow" w:hAnsi="Arial Narrow"/>
          <w:spacing w:val="-10"/>
        </w:rPr>
        <w:t xml:space="preserve"> </w:t>
      </w:r>
      <w:r w:rsidRPr="00B647AD">
        <w:rPr>
          <w:rFonts w:ascii="Arial Narrow" w:hAnsi="Arial Narrow"/>
        </w:rPr>
        <w:t>habilitante</w:t>
      </w:r>
      <w:r w:rsidRPr="00B647AD">
        <w:rPr>
          <w:rFonts w:ascii="Arial Narrow" w:hAnsi="Arial Narrow"/>
          <w:spacing w:val="-8"/>
        </w:rPr>
        <w:t xml:space="preserve"> </w:t>
      </w:r>
      <w:r w:rsidRPr="00B647AD">
        <w:rPr>
          <w:rFonts w:ascii="Arial Narrow" w:hAnsi="Arial Narrow"/>
        </w:rPr>
        <w:t>en</w:t>
      </w:r>
      <w:r w:rsidRPr="00B647AD">
        <w:rPr>
          <w:rFonts w:ascii="Arial Narrow" w:hAnsi="Arial Narrow"/>
          <w:spacing w:val="-10"/>
        </w:rPr>
        <w:t xml:space="preserve"> </w:t>
      </w:r>
      <w:r w:rsidRPr="00B647AD">
        <w:rPr>
          <w:rFonts w:ascii="Arial Narrow" w:hAnsi="Arial Narrow"/>
        </w:rPr>
        <w:t>el</w:t>
      </w:r>
      <w:r w:rsidRPr="00B647AD">
        <w:rPr>
          <w:rFonts w:ascii="Arial Narrow" w:hAnsi="Arial Narrow"/>
          <w:spacing w:val="-8"/>
        </w:rPr>
        <w:t xml:space="preserve"> </w:t>
      </w:r>
      <w:r w:rsidRPr="00B647AD">
        <w:rPr>
          <w:rFonts w:ascii="Arial Narrow" w:hAnsi="Arial Narrow"/>
        </w:rPr>
        <w:t>área,</w:t>
      </w:r>
      <w:r w:rsidRPr="00B647AD">
        <w:rPr>
          <w:rFonts w:ascii="Arial Narrow" w:hAnsi="Arial Narrow"/>
          <w:spacing w:val="-9"/>
        </w:rPr>
        <w:t xml:space="preserve"> </w:t>
      </w:r>
      <w:r w:rsidRPr="00B647AD">
        <w:rPr>
          <w:rFonts w:ascii="Arial Narrow" w:hAnsi="Arial Narrow"/>
        </w:rPr>
        <w:t>pertenecerán</w:t>
      </w:r>
      <w:r w:rsidRPr="00B647AD">
        <w:rPr>
          <w:rFonts w:ascii="Arial Narrow" w:hAnsi="Arial Narrow"/>
          <w:spacing w:val="-8"/>
        </w:rPr>
        <w:t xml:space="preserve"> </w:t>
      </w:r>
      <w:r w:rsidRPr="00B647AD">
        <w:rPr>
          <w:rFonts w:ascii="Arial Narrow" w:hAnsi="Arial Narrow"/>
        </w:rPr>
        <w:t>a</w:t>
      </w:r>
      <w:r w:rsidRPr="00B647AD">
        <w:rPr>
          <w:rFonts w:ascii="Arial Narrow" w:hAnsi="Arial Narrow"/>
          <w:spacing w:val="-9"/>
        </w:rPr>
        <w:t xml:space="preserve"> </w:t>
      </w:r>
      <w:r w:rsidRPr="00B647AD">
        <w:rPr>
          <w:rFonts w:ascii="Arial Narrow" w:hAnsi="Arial Narrow"/>
        </w:rPr>
        <w:t>la</w:t>
      </w:r>
      <w:r w:rsidRPr="00B647AD">
        <w:rPr>
          <w:rFonts w:ascii="Arial Narrow" w:hAnsi="Arial Narrow"/>
          <w:spacing w:val="-8"/>
        </w:rPr>
        <w:t xml:space="preserve"> </w:t>
      </w:r>
      <w:r w:rsidRPr="00B647AD">
        <w:rPr>
          <w:rFonts w:ascii="Arial Narrow" w:hAnsi="Arial Narrow"/>
        </w:rPr>
        <w:t>Secretaría</w:t>
      </w:r>
      <w:r w:rsidRPr="00B647AD">
        <w:rPr>
          <w:rFonts w:ascii="Arial Narrow" w:hAnsi="Arial Narrow"/>
          <w:spacing w:val="-8"/>
        </w:rPr>
        <w:t xml:space="preserve"> </w:t>
      </w:r>
      <w:r w:rsidRPr="00B647AD">
        <w:rPr>
          <w:rFonts w:ascii="Arial Narrow" w:hAnsi="Arial Narrow"/>
        </w:rPr>
        <w:t xml:space="preserve">de </w:t>
      </w:r>
      <w:r w:rsidRPr="00B647AD">
        <w:rPr>
          <w:rFonts w:ascii="Arial Narrow" w:hAnsi="Arial Narrow"/>
          <w:spacing w:val="-53"/>
        </w:rPr>
        <w:t xml:space="preserve"> </w:t>
      </w:r>
      <w:r w:rsidRPr="00B647AD">
        <w:rPr>
          <w:rFonts w:ascii="Arial Narrow" w:hAnsi="Arial Narrow"/>
        </w:rPr>
        <w:t>Salud</w:t>
      </w:r>
      <w:r w:rsidRPr="00B647AD">
        <w:rPr>
          <w:rFonts w:ascii="Arial Narrow" w:hAnsi="Arial Narrow"/>
          <w:spacing w:val="-9"/>
        </w:rPr>
        <w:t xml:space="preserve"> </w:t>
      </w:r>
      <w:r w:rsidRPr="00B647AD">
        <w:rPr>
          <w:rFonts w:ascii="Arial Narrow" w:hAnsi="Arial Narrow"/>
        </w:rPr>
        <w:t>y</w:t>
      </w:r>
      <w:r w:rsidRPr="00B647AD">
        <w:rPr>
          <w:rFonts w:ascii="Arial Narrow" w:hAnsi="Arial Narrow"/>
          <w:spacing w:val="-6"/>
        </w:rPr>
        <w:t xml:space="preserve"> </w:t>
      </w:r>
      <w:r w:rsidRPr="00B647AD">
        <w:rPr>
          <w:rFonts w:ascii="Arial Narrow" w:hAnsi="Arial Narrow"/>
        </w:rPr>
        <w:t>serán</w:t>
      </w:r>
      <w:r w:rsidRPr="00B647AD">
        <w:rPr>
          <w:rFonts w:ascii="Arial Narrow" w:hAnsi="Arial Narrow"/>
          <w:spacing w:val="-8"/>
        </w:rPr>
        <w:t xml:space="preserve"> </w:t>
      </w:r>
      <w:r w:rsidRPr="00B647AD">
        <w:rPr>
          <w:rFonts w:ascii="Arial Narrow" w:hAnsi="Arial Narrow"/>
        </w:rPr>
        <w:t>los</w:t>
      </w:r>
      <w:r w:rsidRPr="00B647AD">
        <w:rPr>
          <w:rFonts w:ascii="Arial Narrow" w:hAnsi="Arial Narrow"/>
          <w:spacing w:val="-8"/>
        </w:rPr>
        <w:t xml:space="preserve"> </w:t>
      </w:r>
      <w:r w:rsidRPr="00B647AD">
        <w:rPr>
          <w:rFonts w:ascii="Arial Narrow" w:hAnsi="Arial Narrow"/>
        </w:rPr>
        <w:t>responsables</w:t>
      </w:r>
      <w:r w:rsidRPr="00B647AD">
        <w:rPr>
          <w:rFonts w:ascii="Arial Narrow" w:hAnsi="Arial Narrow"/>
          <w:spacing w:val="-8"/>
        </w:rPr>
        <w:t xml:space="preserve"> </w:t>
      </w:r>
      <w:r w:rsidRPr="00B647AD">
        <w:rPr>
          <w:rFonts w:ascii="Arial Narrow" w:hAnsi="Arial Narrow"/>
        </w:rPr>
        <w:t>de</w:t>
      </w:r>
      <w:r w:rsidRPr="00B647AD">
        <w:rPr>
          <w:rFonts w:ascii="Arial Narrow" w:hAnsi="Arial Narrow"/>
          <w:spacing w:val="-8"/>
        </w:rPr>
        <w:t xml:space="preserve"> </w:t>
      </w:r>
      <w:r w:rsidRPr="00B647AD">
        <w:rPr>
          <w:rFonts w:ascii="Arial Narrow" w:hAnsi="Arial Narrow"/>
        </w:rPr>
        <w:t>garantizar</w:t>
      </w:r>
      <w:r w:rsidRPr="00B647AD">
        <w:rPr>
          <w:rFonts w:ascii="Arial Narrow" w:hAnsi="Arial Narrow"/>
          <w:spacing w:val="-8"/>
        </w:rPr>
        <w:t xml:space="preserve"> </w:t>
      </w:r>
      <w:r w:rsidRPr="00B647AD">
        <w:rPr>
          <w:rFonts w:ascii="Arial Narrow" w:hAnsi="Arial Narrow"/>
        </w:rPr>
        <w:t>el</w:t>
      </w:r>
      <w:r w:rsidRPr="00B647AD">
        <w:rPr>
          <w:rFonts w:ascii="Arial Narrow" w:hAnsi="Arial Narrow"/>
          <w:spacing w:val="-7"/>
        </w:rPr>
        <w:t xml:space="preserve"> </w:t>
      </w:r>
      <w:r w:rsidRPr="00B647AD">
        <w:rPr>
          <w:rFonts w:ascii="Arial Narrow" w:hAnsi="Arial Narrow"/>
        </w:rPr>
        <w:t>control</w:t>
      </w:r>
      <w:r w:rsidRPr="00B647AD">
        <w:rPr>
          <w:rFonts w:ascii="Arial Narrow" w:hAnsi="Arial Narrow"/>
          <w:spacing w:val="-8"/>
        </w:rPr>
        <w:t xml:space="preserve"> </w:t>
      </w:r>
      <w:r w:rsidRPr="00B647AD">
        <w:rPr>
          <w:rFonts w:ascii="Arial Narrow" w:hAnsi="Arial Narrow"/>
        </w:rPr>
        <w:t>,</w:t>
      </w:r>
      <w:r w:rsidRPr="00B647AD">
        <w:rPr>
          <w:rFonts w:ascii="Arial Narrow" w:hAnsi="Arial Narrow"/>
          <w:spacing w:val="-6"/>
        </w:rPr>
        <w:t xml:space="preserve"> </w:t>
      </w:r>
      <w:r w:rsidRPr="00B647AD">
        <w:rPr>
          <w:rFonts w:ascii="Arial Narrow" w:hAnsi="Arial Narrow"/>
        </w:rPr>
        <w:t>la</w:t>
      </w:r>
      <w:r w:rsidRPr="00B647AD">
        <w:rPr>
          <w:rFonts w:ascii="Arial Narrow" w:hAnsi="Arial Narrow"/>
          <w:spacing w:val="-8"/>
        </w:rPr>
        <w:t xml:space="preserve"> </w:t>
      </w:r>
      <w:r w:rsidRPr="00B647AD">
        <w:rPr>
          <w:rFonts w:ascii="Arial Narrow" w:hAnsi="Arial Narrow"/>
        </w:rPr>
        <w:t>salud</w:t>
      </w:r>
      <w:r w:rsidRPr="00B647AD">
        <w:rPr>
          <w:rFonts w:ascii="Arial Narrow" w:hAnsi="Arial Narrow"/>
          <w:spacing w:val="-9"/>
        </w:rPr>
        <w:t xml:space="preserve"> </w:t>
      </w:r>
      <w:r w:rsidRPr="00B647AD">
        <w:rPr>
          <w:rFonts w:ascii="Arial Narrow" w:hAnsi="Arial Narrow"/>
        </w:rPr>
        <w:t>integral</w:t>
      </w:r>
      <w:r w:rsidRPr="00B647AD">
        <w:rPr>
          <w:rFonts w:ascii="Arial Narrow" w:hAnsi="Arial Narrow"/>
          <w:spacing w:val="-5"/>
        </w:rPr>
        <w:t xml:space="preserve"> </w:t>
      </w:r>
      <w:r w:rsidRPr="00B647AD">
        <w:rPr>
          <w:rFonts w:ascii="Arial Narrow" w:hAnsi="Arial Narrow"/>
        </w:rPr>
        <w:t>de</w:t>
      </w:r>
      <w:r w:rsidRPr="00B647AD">
        <w:rPr>
          <w:rFonts w:ascii="Arial Narrow" w:hAnsi="Arial Narrow"/>
          <w:spacing w:val="-8"/>
        </w:rPr>
        <w:t xml:space="preserve"> </w:t>
      </w:r>
      <w:r w:rsidRPr="00B647AD">
        <w:rPr>
          <w:rFonts w:ascii="Arial Narrow" w:hAnsi="Arial Narrow"/>
        </w:rPr>
        <w:t>los</w:t>
      </w:r>
      <w:r w:rsidRPr="00B647AD">
        <w:rPr>
          <w:rFonts w:ascii="Arial Narrow" w:hAnsi="Arial Narrow"/>
          <w:spacing w:val="-5"/>
        </w:rPr>
        <w:t xml:space="preserve"> </w:t>
      </w:r>
      <w:r w:rsidRPr="00B647AD">
        <w:rPr>
          <w:rFonts w:ascii="Arial Narrow" w:hAnsi="Arial Narrow"/>
        </w:rPr>
        <w:t>niños</w:t>
      </w:r>
      <w:r w:rsidRPr="00B647AD">
        <w:rPr>
          <w:rFonts w:ascii="Arial Narrow" w:hAnsi="Arial Narrow"/>
          <w:spacing w:val="-5"/>
        </w:rPr>
        <w:t xml:space="preserve"> </w:t>
      </w:r>
      <w:r w:rsidRPr="00B647AD">
        <w:rPr>
          <w:rFonts w:ascii="Arial Narrow" w:hAnsi="Arial Narrow"/>
        </w:rPr>
        <w:t>y</w:t>
      </w:r>
      <w:r w:rsidRPr="00B647AD">
        <w:rPr>
          <w:rFonts w:ascii="Arial Narrow" w:hAnsi="Arial Narrow"/>
          <w:spacing w:val="-9"/>
        </w:rPr>
        <w:t xml:space="preserve"> </w:t>
      </w:r>
      <w:r w:rsidRPr="00B647AD">
        <w:rPr>
          <w:rFonts w:ascii="Arial Narrow" w:hAnsi="Arial Narrow"/>
        </w:rPr>
        <w:t>niñas y el plan de salud escolar.</w:t>
      </w:r>
    </w:p>
    <w:p w14:paraId="21FE61F6" w14:textId="77777777" w:rsidR="00E45155" w:rsidRDefault="00E45155" w:rsidP="00E45155">
      <w:pPr>
        <w:pStyle w:val="TableParagraph"/>
        <w:tabs>
          <w:tab w:val="left" w:pos="920"/>
        </w:tabs>
        <w:spacing w:before="126" w:line="273" w:lineRule="auto"/>
        <w:ind w:left="0" w:right="241"/>
        <w:jc w:val="both"/>
        <w:rPr>
          <w:rFonts w:ascii="Arial Narrow" w:hAnsi="Arial Narrow"/>
        </w:rPr>
      </w:pPr>
    </w:p>
    <w:p w14:paraId="3700D6C3" w14:textId="77777777" w:rsidR="00E45155" w:rsidRPr="00206CA6" w:rsidRDefault="00E45155" w:rsidP="00E45155">
      <w:pPr>
        <w:pStyle w:val="TableParagraph"/>
        <w:tabs>
          <w:tab w:val="left" w:pos="920"/>
        </w:tabs>
        <w:spacing w:before="126" w:line="273" w:lineRule="auto"/>
        <w:ind w:left="0" w:right="241"/>
        <w:jc w:val="center"/>
        <w:rPr>
          <w:rFonts w:ascii="Arial Narrow" w:hAnsi="Arial Narrow"/>
          <w:b/>
          <w:bCs/>
        </w:rPr>
      </w:pPr>
      <w:r w:rsidRPr="00206CA6">
        <w:rPr>
          <w:rFonts w:ascii="Arial Narrow" w:hAnsi="Arial Narrow"/>
          <w:b/>
          <w:bCs/>
        </w:rPr>
        <w:t xml:space="preserve">QUITO, 15-12-2021 </w:t>
      </w:r>
    </w:p>
    <w:p w14:paraId="363BB9C0" w14:textId="77777777" w:rsidR="00E45155" w:rsidRPr="00085670" w:rsidRDefault="00E45155" w:rsidP="00E45155">
      <w:pPr>
        <w:jc w:val="both"/>
        <w:rPr>
          <w:rFonts w:ascii="Arial Narrow" w:hAnsi="Arial Narrow"/>
          <w:b/>
          <w:bCs/>
        </w:rPr>
      </w:pPr>
    </w:p>
    <w:p w14:paraId="3A19374C" w14:textId="77777777" w:rsidR="003371FF" w:rsidRPr="00CC0EDF" w:rsidRDefault="003371FF" w:rsidP="00E45155">
      <w:pPr>
        <w:jc w:val="center"/>
        <w:rPr>
          <w:sz w:val="24"/>
          <w:szCs w:val="24"/>
          <w:lang w:eastAsia="es-EC"/>
        </w:rPr>
      </w:pPr>
    </w:p>
    <w:sectPr w:rsidR="003371FF" w:rsidRPr="00CC0EDF">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91EC8" w14:textId="77777777" w:rsidR="002D718E" w:rsidRDefault="002D718E" w:rsidP="00BC42A5">
      <w:r>
        <w:separator/>
      </w:r>
    </w:p>
  </w:endnote>
  <w:endnote w:type="continuationSeparator" w:id="0">
    <w:p w14:paraId="4F0098FA" w14:textId="77777777" w:rsidR="002D718E" w:rsidRDefault="002D718E" w:rsidP="00BC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E5B5E" w14:textId="148919BC" w:rsidR="001F3E77" w:rsidRDefault="001F3E77">
    <w:pPr>
      <w:pStyle w:val="Piedepgina"/>
    </w:pPr>
    <w:r w:rsidRPr="007F0953">
      <w:rPr>
        <w:noProof/>
        <w:lang w:val="es-419" w:eastAsia="es-419"/>
      </w:rPr>
      <w:drawing>
        <wp:inline distT="0" distB="0" distL="0" distR="0" wp14:anchorId="6AACF5AB" wp14:editId="176576BA">
          <wp:extent cx="5400040" cy="162527"/>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00040" cy="16252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F66FD" w14:textId="77777777" w:rsidR="002D718E" w:rsidRDefault="002D718E" w:rsidP="00BC42A5">
      <w:r>
        <w:separator/>
      </w:r>
    </w:p>
  </w:footnote>
  <w:footnote w:type="continuationSeparator" w:id="0">
    <w:p w14:paraId="25C47B00" w14:textId="77777777" w:rsidR="002D718E" w:rsidRDefault="002D718E" w:rsidP="00BC4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9CA7" w14:textId="125066FA" w:rsidR="001F3E77" w:rsidRDefault="001F3E77" w:rsidP="001F3E77">
    <w:pPr>
      <w:pStyle w:val="Encabezado"/>
      <w:jc w:val="center"/>
    </w:pPr>
    <w:r w:rsidRPr="00B51D8D">
      <w:rPr>
        <w:noProof/>
        <w:lang w:val="es-419" w:eastAsia="es-419"/>
      </w:rPr>
      <w:drawing>
        <wp:inline distT="0" distB="0" distL="0" distR="0" wp14:anchorId="318B4F26" wp14:editId="486845D6">
          <wp:extent cx="4949324" cy="1240155"/>
          <wp:effectExtent l="0" t="0" r="3810" b="4445"/>
          <wp:docPr id="1"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666"/>
                  <a:stretch/>
                </pic:blipFill>
                <pic:spPr bwMode="auto">
                  <a:xfrm>
                    <a:off x="0" y="0"/>
                    <a:ext cx="4972035" cy="124584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B27F9"/>
    <w:multiLevelType w:val="hybridMultilevel"/>
    <w:tmpl w:val="3D66E950"/>
    <w:lvl w:ilvl="0" w:tplc="5A5876F0">
      <w:start w:val="7"/>
      <w:numFmt w:val="bullet"/>
      <w:lvlText w:val=""/>
      <w:lvlJc w:val="left"/>
      <w:pPr>
        <w:ind w:left="720" w:hanging="360"/>
      </w:pPr>
      <w:rPr>
        <w:rFonts w:ascii="Symbol" w:eastAsia="Times New Roman" w:hAnsi="Symbol"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408D338A"/>
    <w:multiLevelType w:val="hybridMultilevel"/>
    <w:tmpl w:val="8670130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411A49E5"/>
    <w:multiLevelType w:val="hybridMultilevel"/>
    <w:tmpl w:val="EA80EBF6"/>
    <w:lvl w:ilvl="0" w:tplc="30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422C4EB9"/>
    <w:multiLevelType w:val="hybridMultilevel"/>
    <w:tmpl w:val="B5B696BC"/>
    <w:lvl w:ilvl="0" w:tplc="414A3EAA">
      <w:start w:val="1"/>
      <w:numFmt w:val="decimal"/>
      <w:lvlText w:val="%1."/>
      <w:lvlJc w:val="left"/>
      <w:pPr>
        <w:ind w:left="720" w:hanging="360"/>
      </w:pPr>
      <w:rPr>
        <w:rFonts w:hint="default"/>
        <w:i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4B1B1CD8"/>
    <w:multiLevelType w:val="hybridMultilevel"/>
    <w:tmpl w:val="817870C2"/>
    <w:lvl w:ilvl="0" w:tplc="4704DFFC">
      <w:numFmt w:val="bullet"/>
      <w:lvlText w:val=""/>
      <w:lvlJc w:val="left"/>
      <w:pPr>
        <w:ind w:left="919" w:hanging="360"/>
      </w:pPr>
      <w:rPr>
        <w:rFonts w:hint="default"/>
        <w:w w:val="100"/>
        <w:lang w:val="es-ES" w:eastAsia="en-US" w:bidi="ar-SA"/>
      </w:rPr>
    </w:lvl>
    <w:lvl w:ilvl="1" w:tplc="6A941D10">
      <w:numFmt w:val="bullet"/>
      <w:lvlText w:val="•"/>
      <w:lvlJc w:val="left"/>
      <w:pPr>
        <w:ind w:left="1759" w:hanging="360"/>
      </w:pPr>
      <w:rPr>
        <w:rFonts w:hint="default"/>
        <w:lang w:val="es-ES" w:eastAsia="en-US" w:bidi="ar-SA"/>
      </w:rPr>
    </w:lvl>
    <w:lvl w:ilvl="2" w:tplc="72E89A30">
      <w:numFmt w:val="bullet"/>
      <w:lvlText w:val="•"/>
      <w:lvlJc w:val="left"/>
      <w:pPr>
        <w:ind w:left="2598" w:hanging="360"/>
      </w:pPr>
      <w:rPr>
        <w:rFonts w:hint="default"/>
        <w:lang w:val="es-ES" w:eastAsia="en-US" w:bidi="ar-SA"/>
      </w:rPr>
    </w:lvl>
    <w:lvl w:ilvl="3" w:tplc="C62E54B2">
      <w:numFmt w:val="bullet"/>
      <w:lvlText w:val="•"/>
      <w:lvlJc w:val="left"/>
      <w:pPr>
        <w:ind w:left="3437" w:hanging="360"/>
      </w:pPr>
      <w:rPr>
        <w:rFonts w:hint="default"/>
        <w:lang w:val="es-ES" w:eastAsia="en-US" w:bidi="ar-SA"/>
      </w:rPr>
    </w:lvl>
    <w:lvl w:ilvl="4" w:tplc="940406D0">
      <w:numFmt w:val="bullet"/>
      <w:lvlText w:val="•"/>
      <w:lvlJc w:val="left"/>
      <w:pPr>
        <w:ind w:left="4276" w:hanging="360"/>
      </w:pPr>
      <w:rPr>
        <w:rFonts w:hint="default"/>
        <w:lang w:val="es-ES" w:eastAsia="en-US" w:bidi="ar-SA"/>
      </w:rPr>
    </w:lvl>
    <w:lvl w:ilvl="5" w:tplc="9D7C1C7E">
      <w:numFmt w:val="bullet"/>
      <w:lvlText w:val="•"/>
      <w:lvlJc w:val="left"/>
      <w:pPr>
        <w:ind w:left="5115" w:hanging="360"/>
      </w:pPr>
      <w:rPr>
        <w:rFonts w:hint="default"/>
        <w:lang w:val="es-ES" w:eastAsia="en-US" w:bidi="ar-SA"/>
      </w:rPr>
    </w:lvl>
    <w:lvl w:ilvl="6" w:tplc="6FF6ABDA">
      <w:numFmt w:val="bullet"/>
      <w:lvlText w:val="•"/>
      <w:lvlJc w:val="left"/>
      <w:pPr>
        <w:ind w:left="5954" w:hanging="360"/>
      </w:pPr>
      <w:rPr>
        <w:rFonts w:hint="default"/>
        <w:lang w:val="es-ES" w:eastAsia="en-US" w:bidi="ar-SA"/>
      </w:rPr>
    </w:lvl>
    <w:lvl w:ilvl="7" w:tplc="443AAFE8">
      <w:numFmt w:val="bullet"/>
      <w:lvlText w:val="•"/>
      <w:lvlJc w:val="left"/>
      <w:pPr>
        <w:ind w:left="6793" w:hanging="360"/>
      </w:pPr>
      <w:rPr>
        <w:rFonts w:hint="default"/>
        <w:lang w:val="es-ES" w:eastAsia="en-US" w:bidi="ar-SA"/>
      </w:rPr>
    </w:lvl>
    <w:lvl w:ilvl="8" w:tplc="D97C1B9A">
      <w:numFmt w:val="bullet"/>
      <w:lvlText w:val="•"/>
      <w:lvlJc w:val="left"/>
      <w:pPr>
        <w:ind w:left="7632" w:hanging="360"/>
      </w:pPr>
      <w:rPr>
        <w:rFonts w:hint="default"/>
        <w:lang w:val="es-ES" w:eastAsia="en-US" w:bidi="ar-SA"/>
      </w:rPr>
    </w:lvl>
  </w:abstractNum>
  <w:abstractNum w:abstractNumId="5" w15:restartNumberingAfterBreak="0">
    <w:nsid w:val="4B5A11BA"/>
    <w:multiLevelType w:val="hybridMultilevel"/>
    <w:tmpl w:val="E2AC6C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RF7TOw02lugMBr46mNFohOCiM45t7AcOIjKPCyTNxK9dq4a2GXdM/CIfhUOVYPMIW4/SuQLlqe6zMocm6O75XA==" w:salt="G+pe5jXqDOaCra2uy/Va/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B4F"/>
    <w:rsid w:val="0001757A"/>
    <w:rsid w:val="000519ED"/>
    <w:rsid w:val="000A610A"/>
    <w:rsid w:val="001212D6"/>
    <w:rsid w:val="0015597C"/>
    <w:rsid w:val="00173DDF"/>
    <w:rsid w:val="001C5901"/>
    <w:rsid w:val="001F3E77"/>
    <w:rsid w:val="001F7A93"/>
    <w:rsid w:val="00212451"/>
    <w:rsid w:val="00252597"/>
    <w:rsid w:val="002841FC"/>
    <w:rsid w:val="00286CFD"/>
    <w:rsid w:val="002D718E"/>
    <w:rsid w:val="002F3778"/>
    <w:rsid w:val="00331072"/>
    <w:rsid w:val="00336C30"/>
    <w:rsid w:val="003371FF"/>
    <w:rsid w:val="00347C16"/>
    <w:rsid w:val="00362600"/>
    <w:rsid w:val="003656BD"/>
    <w:rsid w:val="0040555E"/>
    <w:rsid w:val="00422CF1"/>
    <w:rsid w:val="0043046D"/>
    <w:rsid w:val="00437181"/>
    <w:rsid w:val="00437EF6"/>
    <w:rsid w:val="004A0DAC"/>
    <w:rsid w:val="004C30CB"/>
    <w:rsid w:val="004D0063"/>
    <w:rsid w:val="004F0105"/>
    <w:rsid w:val="004F565C"/>
    <w:rsid w:val="00505B2C"/>
    <w:rsid w:val="0053272F"/>
    <w:rsid w:val="00592734"/>
    <w:rsid w:val="005B20D2"/>
    <w:rsid w:val="005C196C"/>
    <w:rsid w:val="005D6EBD"/>
    <w:rsid w:val="005D705F"/>
    <w:rsid w:val="00605C59"/>
    <w:rsid w:val="00623E4D"/>
    <w:rsid w:val="00690DD7"/>
    <w:rsid w:val="0069474A"/>
    <w:rsid w:val="006A1457"/>
    <w:rsid w:val="006B6DCE"/>
    <w:rsid w:val="006C18B3"/>
    <w:rsid w:val="006C3A4A"/>
    <w:rsid w:val="006D5C77"/>
    <w:rsid w:val="00730636"/>
    <w:rsid w:val="007419DD"/>
    <w:rsid w:val="0074213D"/>
    <w:rsid w:val="00751010"/>
    <w:rsid w:val="00791E89"/>
    <w:rsid w:val="007A0472"/>
    <w:rsid w:val="007A559C"/>
    <w:rsid w:val="007B5829"/>
    <w:rsid w:val="007D2129"/>
    <w:rsid w:val="007E02C6"/>
    <w:rsid w:val="007E21B3"/>
    <w:rsid w:val="007F4446"/>
    <w:rsid w:val="00832194"/>
    <w:rsid w:val="00883DD7"/>
    <w:rsid w:val="008853AA"/>
    <w:rsid w:val="0095427E"/>
    <w:rsid w:val="0097507E"/>
    <w:rsid w:val="009B19A4"/>
    <w:rsid w:val="009B4DC4"/>
    <w:rsid w:val="009D5489"/>
    <w:rsid w:val="009D676B"/>
    <w:rsid w:val="00A00221"/>
    <w:rsid w:val="00A11EF2"/>
    <w:rsid w:val="00A166EF"/>
    <w:rsid w:val="00A30974"/>
    <w:rsid w:val="00A425B0"/>
    <w:rsid w:val="00A7374B"/>
    <w:rsid w:val="00A76B4A"/>
    <w:rsid w:val="00A90038"/>
    <w:rsid w:val="00AA39F3"/>
    <w:rsid w:val="00AE2FEA"/>
    <w:rsid w:val="00B024F3"/>
    <w:rsid w:val="00B030EC"/>
    <w:rsid w:val="00B304B8"/>
    <w:rsid w:val="00B367BA"/>
    <w:rsid w:val="00BB38D4"/>
    <w:rsid w:val="00BC42A5"/>
    <w:rsid w:val="00BC5DF8"/>
    <w:rsid w:val="00BC5F39"/>
    <w:rsid w:val="00BC5FD0"/>
    <w:rsid w:val="00BF1A24"/>
    <w:rsid w:val="00C03728"/>
    <w:rsid w:val="00C1225F"/>
    <w:rsid w:val="00C52336"/>
    <w:rsid w:val="00C52FBE"/>
    <w:rsid w:val="00CC250F"/>
    <w:rsid w:val="00CD0D21"/>
    <w:rsid w:val="00CD127A"/>
    <w:rsid w:val="00CF06D9"/>
    <w:rsid w:val="00D10E43"/>
    <w:rsid w:val="00D21C6C"/>
    <w:rsid w:val="00D3027B"/>
    <w:rsid w:val="00D44B4F"/>
    <w:rsid w:val="00D67AA5"/>
    <w:rsid w:val="00D86988"/>
    <w:rsid w:val="00DA03D2"/>
    <w:rsid w:val="00DA1EDC"/>
    <w:rsid w:val="00DC7892"/>
    <w:rsid w:val="00DF3CE9"/>
    <w:rsid w:val="00E45155"/>
    <w:rsid w:val="00E85503"/>
    <w:rsid w:val="00ED107C"/>
    <w:rsid w:val="00EE57CF"/>
    <w:rsid w:val="00EE7FCF"/>
    <w:rsid w:val="00EF2BBA"/>
    <w:rsid w:val="00F00DCA"/>
    <w:rsid w:val="00F203A1"/>
    <w:rsid w:val="00F44FEC"/>
    <w:rsid w:val="00F77B04"/>
    <w:rsid w:val="00FB13CF"/>
    <w:rsid w:val="00FB1D9E"/>
    <w:rsid w:val="00FF33F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51B0B"/>
  <w15:chartTrackingRefBased/>
  <w15:docId w15:val="{E1A50C7C-2586-43EF-AB69-C689D0172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155"/>
    <w:pPr>
      <w:widowControl w:val="0"/>
      <w:autoSpaceDE w:val="0"/>
      <w:autoSpaceDN w:val="0"/>
      <w:spacing w:after="0" w:line="240" w:lineRule="auto"/>
    </w:pPr>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39F3"/>
    <w:pPr>
      <w:ind w:left="720"/>
      <w:contextualSpacing/>
    </w:pPr>
  </w:style>
  <w:style w:type="paragraph" w:styleId="Textodeglobo">
    <w:name w:val="Balloon Text"/>
    <w:basedOn w:val="Normal"/>
    <w:link w:val="TextodegloboCar"/>
    <w:uiPriority w:val="99"/>
    <w:semiHidden/>
    <w:unhideWhenUsed/>
    <w:rsid w:val="00D10E43"/>
    <w:rPr>
      <w:sz w:val="18"/>
      <w:szCs w:val="18"/>
    </w:rPr>
  </w:style>
  <w:style w:type="character" w:customStyle="1" w:styleId="TextodegloboCar">
    <w:name w:val="Texto de globo Car"/>
    <w:basedOn w:val="Fuentedeprrafopredeter"/>
    <w:link w:val="Textodeglobo"/>
    <w:uiPriority w:val="99"/>
    <w:semiHidden/>
    <w:rsid w:val="00D10E43"/>
    <w:rPr>
      <w:rFonts w:ascii="Times New Roman" w:hAnsi="Times New Roman" w:cs="Times New Roman"/>
      <w:sz w:val="18"/>
      <w:szCs w:val="18"/>
    </w:rPr>
  </w:style>
  <w:style w:type="paragraph" w:styleId="Encabezado">
    <w:name w:val="header"/>
    <w:basedOn w:val="Normal"/>
    <w:link w:val="EncabezadoCar"/>
    <w:uiPriority w:val="99"/>
    <w:unhideWhenUsed/>
    <w:rsid w:val="00BC42A5"/>
    <w:pPr>
      <w:tabs>
        <w:tab w:val="center" w:pos="4252"/>
        <w:tab w:val="right" w:pos="8504"/>
      </w:tabs>
    </w:pPr>
  </w:style>
  <w:style w:type="character" w:customStyle="1" w:styleId="EncabezadoCar">
    <w:name w:val="Encabezado Car"/>
    <w:basedOn w:val="Fuentedeprrafopredeter"/>
    <w:link w:val="Encabezado"/>
    <w:uiPriority w:val="99"/>
    <w:rsid w:val="00BC42A5"/>
  </w:style>
  <w:style w:type="paragraph" w:styleId="Piedepgina">
    <w:name w:val="footer"/>
    <w:basedOn w:val="Normal"/>
    <w:link w:val="PiedepginaCar"/>
    <w:uiPriority w:val="99"/>
    <w:unhideWhenUsed/>
    <w:rsid w:val="00BC42A5"/>
    <w:pPr>
      <w:tabs>
        <w:tab w:val="center" w:pos="4252"/>
        <w:tab w:val="right" w:pos="8504"/>
      </w:tabs>
    </w:pPr>
  </w:style>
  <w:style w:type="character" w:customStyle="1" w:styleId="PiedepginaCar">
    <w:name w:val="Pie de página Car"/>
    <w:basedOn w:val="Fuentedeprrafopredeter"/>
    <w:link w:val="Piedepgina"/>
    <w:uiPriority w:val="99"/>
    <w:rsid w:val="00BC42A5"/>
  </w:style>
  <w:style w:type="character" w:styleId="Hipervnculo">
    <w:name w:val="Hyperlink"/>
    <w:basedOn w:val="Fuentedeprrafopredeter"/>
    <w:uiPriority w:val="99"/>
    <w:unhideWhenUsed/>
    <w:rsid w:val="001212D6"/>
    <w:rPr>
      <w:color w:val="0563C1" w:themeColor="hyperlink"/>
      <w:u w:val="single"/>
    </w:rPr>
  </w:style>
  <w:style w:type="character" w:customStyle="1" w:styleId="UnresolvedMention">
    <w:name w:val="Unresolved Mention"/>
    <w:basedOn w:val="Fuentedeprrafopredeter"/>
    <w:uiPriority w:val="99"/>
    <w:rsid w:val="001212D6"/>
    <w:rPr>
      <w:color w:val="605E5C"/>
      <w:shd w:val="clear" w:color="auto" w:fill="E1DFDD"/>
    </w:rPr>
  </w:style>
  <w:style w:type="paragraph" w:customStyle="1" w:styleId="TableParagraph">
    <w:name w:val="Table Paragraph"/>
    <w:basedOn w:val="Normal"/>
    <w:uiPriority w:val="1"/>
    <w:qFormat/>
    <w:rsid w:val="00E45155"/>
    <w:pPr>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35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BC624-6D7A-4A8B-A206-FBB69F4EB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1494</Words>
  <Characters>8220</Characters>
  <Application>Microsoft Office Word</Application>
  <DocSecurity>8</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Etelvina Del Consuelo Almeida Herrera</dc:creator>
  <cp:keywords/>
  <dc:description/>
  <cp:lastModifiedBy>Glenda Alexandra Allan Alegria</cp:lastModifiedBy>
  <cp:revision>2</cp:revision>
  <cp:lastPrinted>2020-05-19T01:03:00Z</cp:lastPrinted>
  <dcterms:created xsi:type="dcterms:W3CDTF">2021-12-28T23:41:00Z</dcterms:created>
  <dcterms:modified xsi:type="dcterms:W3CDTF">2021-12-28T23:41:00Z</dcterms:modified>
</cp:coreProperties>
</file>