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693DB4" w:rsidRPr="00E17D58">
        <w:rPr>
          <w:rFonts w:ascii="Palatino Linotype" w:hAnsi="Palatino Linotype" w:cs="Tahoma"/>
          <w:b/>
        </w:rPr>
        <w:t>06</w:t>
      </w:r>
      <w:r w:rsidR="00837510">
        <w:rPr>
          <w:rFonts w:ascii="Palatino Linotype" w:hAnsi="Palatino Linotype" w:cs="Tahoma"/>
          <w:b/>
        </w:rPr>
        <w:t>6</w:t>
      </w:r>
      <w:r w:rsidRPr="00867BAA">
        <w:rPr>
          <w:rFonts w:ascii="Palatino Linotype" w:hAnsi="Palatino Linotype" w:cs="Tahoma"/>
          <w:b/>
        </w:rPr>
        <w:t xml:space="preserve"> </w:t>
      </w:r>
      <w:r w:rsidR="00837510">
        <w:rPr>
          <w:rFonts w:ascii="Palatino Linotype" w:hAnsi="Palatino Linotype" w:cs="Tahoma"/>
          <w:b/>
        </w:rPr>
        <w:t>EXTRA</w:t>
      </w:r>
      <w:r w:rsidRPr="00867BAA">
        <w:rPr>
          <w:rFonts w:ascii="Palatino Linotype" w:hAnsi="Palatino Linotype" w:cs="Tahoma"/>
          <w:b/>
        </w:rPr>
        <w:t>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837510">
        <w:rPr>
          <w:rFonts w:ascii="Palatino Linotype" w:hAnsi="Palatino Linotype" w:cs="Tahoma"/>
          <w:b/>
        </w:rPr>
        <w:t>13</w:t>
      </w:r>
      <w:r w:rsidR="00874EDF" w:rsidRPr="00867BAA">
        <w:rPr>
          <w:rFonts w:ascii="Palatino Linotype" w:hAnsi="Palatino Linotype" w:cs="Tahoma"/>
          <w:b/>
        </w:rPr>
        <w:t xml:space="preserve"> DE </w:t>
      </w:r>
      <w:r w:rsidR="00837510">
        <w:rPr>
          <w:rFonts w:ascii="Palatino Linotype" w:hAnsi="Palatino Linotype" w:cs="Tahoma"/>
          <w:b/>
        </w:rPr>
        <w:t>ABRIL</w:t>
      </w:r>
      <w:r w:rsidR="00FF0689">
        <w:rPr>
          <w:rFonts w:ascii="Palatino Linotype" w:hAnsi="Palatino Linotype" w:cs="Tahoma"/>
          <w:b/>
        </w:rPr>
        <w:t xml:space="preserve"> DE</w:t>
      </w:r>
      <w:r w:rsidR="00FA772F">
        <w:rPr>
          <w:rFonts w:ascii="Palatino Linotype" w:hAnsi="Palatino Linotype" w:cs="Tahoma"/>
          <w:b/>
        </w:rPr>
        <w:t>L</w:t>
      </w:r>
      <w:r w:rsidR="00FF0689">
        <w:rPr>
          <w:rFonts w:ascii="Palatino Linotype" w:hAnsi="Palatino Linotype" w:cs="Tahoma"/>
          <w:b/>
        </w:rPr>
        <w:t xml:space="preserve"> 2022</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4122E6">
        <w:rPr>
          <w:rFonts w:ascii="Palatino Linotype" w:hAnsi="Palatino Linotype" w:cs="Tahoma"/>
          <w:bCs/>
          <w:i w:val="0"/>
          <w:sz w:val="22"/>
          <w:szCs w:val="22"/>
        </w:rPr>
        <w:t>itano de Quito, siendo las 14</w:t>
      </w:r>
      <w:r w:rsidR="00FF0689">
        <w:rPr>
          <w:rFonts w:ascii="Palatino Linotype" w:hAnsi="Palatino Linotype" w:cs="Tahoma"/>
          <w:bCs/>
          <w:i w:val="0"/>
          <w:sz w:val="22"/>
          <w:szCs w:val="22"/>
        </w:rPr>
        <w:t>h</w:t>
      </w:r>
      <w:r w:rsidR="00837510">
        <w:rPr>
          <w:rFonts w:ascii="Palatino Linotype" w:hAnsi="Palatino Linotype" w:cs="Tahoma"/>
          <w:bCs/>
          <w:i w:val="0"/>
          <w:sz w:val="22"/>
          <w:szCs w:val="22"/>
        </w:rPr>
        <w:t>44</w:t>
      </w:r>
      <w:r w:rsidRPr="00867BAA">
        <w:rPr>
          <w:rFonts w:ascii="Palatino Linotype" w:hAnsi="Palatino Linotype" w:cs="Tahoma"/>
          <w:bCs/>
          <w:i w:val="0"/>
          <w:sz w:val="22"/>
          <w:szCs w:val="22"/>
        </w:rPr>
        <w:t xml:space="preserve"> del miércoles </w:t>
      </w:r>
      <w:r w:rsidR="00837510">
        <w:rPr>
          <w:rFonts w:ascii="Palatino Linotype" w:hAnsi="Palatino Linotype" w:cs="Tahoma"/>
          <w:bCs/>
          <w:i w:val="0"/>
          <w:sz w:val="22"/>
          <w:szCs w:val="22"/>
        </w:rPr>
        <w:t>13</w:t>
      </w:r>
      <w:r w:rsidR="00FA772F">
        <w:rPr>
          <w:rFonts w:ascii="Palatino Linotype" w:hAnsi="Palatino Linotype" w:cs="Tahoma"/>
          <w:bCs/>
          <w:i w:val="0"/>
          <w:sz w:val="22"/>
          <w:szCs w:val="22"/>
        </w:rPr>
        <w:t xml:space="preserve"> de </w:t>
      </w:r>
      <w:r w:rsidR="00837510">
        <w:rPr>
          <w:rFonts w:ascii="Palatino Linotype" w:hAnsi="Palatino Linotype" w:cs="Tahoma"/>
          <w:bCs/>
          <w:i w:val="0"/>
          <w:sz w:val="22"/>
          <w:szCs w:val="22"/>
        </w:rPr>
        <w:t>abril</w:t>
      </w:r>
      <w:r w:rsidR="005B0AD4">
        <w:rPr>
          <w:rFonts w:ascii="Palatino Linotype" w:hAnsi="Palatino Linotype" w:cs="Tahoma"/>
          <w:bCs/>
          <w:i w:val="0"/>
          <w:sz w:val="22"/>
          <w:szCs w:val="22"/>
        </w:rPr>
        <w:t xml:space="preserve"> de</w:t>
      </w:r>
      <w:r w:rsidR="00837510">
        <w:rPr>
          <w:rFonts w:ascii="Palatino Linotype" w:hAnsi="Palatino Linotype" w:cs="Tahoma"/>
          <w:bCs/>
          <w:i w:val="0"/>
          <w:sz w:val="22"/>
          <w:szCs w:val="22"/>
        </w:rPr>
        <w:t>l</w:t>
      </w:r>
      <w:r w:rsidR="005B0AD4">
        <w:rPr>
          <w:rFonts w:ascii="Palatino Linotype" w:hAnsi="Palatino Linotype" w:cs="Tahoma"/>
          <w:bCs/>
          <w:i w:val="0"/>
          <w:sz w:val="22"/>
          <w:szCs w:val="22"/>
        </w:rPr>
        <w:t xml:space="preserve"> 2022</w:t>
      </w:r>
      <w:r w:rsidRPr="00867BAA">
        <w:rPr>
          <w:rFonts w:ascii="Palatino Linotype" w:hAnsi="Palatino Linotype" w:cs="Tahoma"/>
          <w:bCs/>
          <w:i w:val="0"/>
          <w:sz w:val="22"/>
          <w:szCs w:val="22"/>
        </w:rPr>
        <w:t>, conforme la convocatoria No. 0</w:t>
      </w:r>
      <w:r w:rsidR="00837510">
        <w:rPr>
          <w:rFonts w:ascii="Palatino Linotype" w:hAnsi="Palatino Linotype" w:cs="Tahoma"/>
          <w:bCs/>
          <w:i w:val="0"/>
          <w:sz w:val="22"/>
          <w:szCs w:val="22"/>
        </w:rPr>
        <w:t>66</w:t>
      </w:r>
      <w:r w:rsidRPr="00867BAA">
        <w:rPr>
          <w:rFonts w:ascii="Palatino Linotype" w:hAnsi="Palatino Linotype" w:cs="Tahoma"/>
          <w:bCs/>
          <w:i w:val="0"/>
          <w:sz w:val="22"/>
          <w:szCs w:val="22"/>
        </w:rPr>
        <w:t xml:space="preserve"> de </w:t>
      </w:r>
      <w:r w:rsidR="00837510">
        <w:rPr>
          <w:rFonts w:ascii="Palatino Linotype" w:hAnsi="Palatino Linotype" w:cs="Tahoma"/>
          <w:bCs/>
          <w:i w:val="0"/>
          <w:sz w:val="22"/>
          <w:szCs w:val="22"/>
        </w:rPr>
        <w:t>12</w:t>
      </w:r>
      <w:r>
        <w:rPr>
          <w:rFonts w:ascii="Palatino Linotype" w:hAnsi="Palatino Linotype" w:cs="Tahoma"/>
          <w:bCs/>
          <w:i w:val="0"/>
          <w:sz w:val="22"/>
          <w:szCs w:val="22"/>
        </w:rPr>
        <w:t xml:space="preserve"> de </w:t>
      </w:r>
      <w:r w:rsidR="00837510">
        <w:rPr>
          <w:rFonts w:ascii="Palatino Linotype" w:hAnsi="Palatino Linotype" w:cs="Tahoma"/>
          <w:bCs/>
          <w:i w:val="0"/>
          <w:sz w:val="22"/>
          <w:szCs w:val="22"/>
        </w:rPr>
        <w:t>abril</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FF0689">
        <w:rPr>
          <w:rFonts w:ascii="Palatino Linotype" w:hAnsi="Palatino Linotype" w:cs="Tahoma"/>
          <w:bCs/>
          <w:i w:val="0"/>
          <w:sz w:val="22"/>
          <w:szCs w:val="22"/>
        </w:rPr>
        <w:t>2</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837510">
        <w:rPr>
          <w:rFonts w:ascii="Palatino Linotype" w:hAnsi="Palatino Linotype" w:cs="Tahoma"/>
          <w:bCs/>
          <w:i w:val="0"/>
          <w:sz w:val="22"/>
          <w:szCs w:val="22"/>
        </w:rPr>
        <w:t>extra</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w:t>
      </w:r>
      <w:r w:rsidR="004122E6">
        <w:rPr>
          <w:rFonts w:ascii="Palatino Linotype" w:hAnsi="Palatino Linotype" w:cs="Tahoma"/>
          <w:bCs/>
          <w:i w:val="0"/>
          <w:sz w:val="22"/>
          <w:szCs w:val="22"/>
        </w:rPr>
        <w:t xml:space="preserve"> se encuentra conformado por el concejal y</w:t>
      </w:r>
      <w:r w:rsidR="002D25CE">
        <w:rPr>
          <w:rFonts w:ascii="Palatino Linotype" w:hAnsi="Palatino Linotype" w:cs="Tahoma"/>
          <w:bCs/>
          <w:i w:val="0"/>
          <w:sz w:val="22"/>
          <w:szCs w:val="22"/>
        </w:rPr>
        <w:t xml:space="preserve"> concejala</w:t>
      </w:r>
      <w:r w:rsidR="00837510">
        <w:rPr>
          <w:rFonts w:ascii="Palatino Linotype" w:hAnsi="Palatino Linotype" w:cs="Tahoma"/>
          <w:bCs/>
          <w:i w:val="0"/>
          <w:sz w:val="22"/>
          <w:szCs w:val="22"/>
        </w:rPr>
        <w:t xml:space="preserve">s: </w:t>
      </w:r>
      <w:r w:rsidR="004122E6">
        <w:rPr>
          <w:rFonts w:ascii="Palatino Linotype" w:hAnsi="Palatino Linotype" w:cs="Tahoma"/>
          <w:bCs/>
          <w:i w:val="0"/>
          <w:sz w:val="22"/>
          <w:szCs w:val="22"/>
        </w:rPr>
        <w:t>Soledad Benítez</w:t>
      </w:r>
      <w:r w:rsidR="00FF0689">
        <w:rPr>
          <w:rFonts w:ascii="Palatino Linotype" w:hAnsi="Palatino Linotype" w:cs="Tahoma"/>
          <w:bCs/>
          <w:i w:val="0"/>
          <w:sz w:val="22"/>
          <w:szCs w:val="22"/>
        </w:rPr>
        <w:t xml:space="preserve"> y</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4122E6"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37510"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37510"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9B3812" w:rsidRDefault="00874EDF" w:rsidP="00874EDF">
      <w:pPr>
        <w:pStyle w:val="Subttulo"/>
        <w:rPr>
          <w:rFonts w:ascii="Palatino Linotype" w:hAnsi="Palatino Linotype" w:cs="Tahoma"/>
          <w:i w:val="0"/>
          <w:color w:val="000000" w:themeColor="text1"/>
          <w:sz w:val="22"/>
          <w:szCs w:val="22"/>
        </w:rPr>
      </w:pPr>
      <w:r w:rsidRPr="00DD13B7">
        <w:rPr>
          <w:rFonts w:ascii="Palatino Linotype" w:hAnsi="Palatino Linotype" w:cs="Tahoma"/>
          <w:bCs/>
          <w:i w:val="0"/>
          <w:color w:val="000000" w:themeColor="text1"/>
          <w:sz w:val="22"/>
          <w:szCs w:val="22"/>
        </w:rPr>
        <w:t xml:space="preserve">Además, se registra la presencia de </w:t>
      </w:r>
      <w:r w:rsidRPr="00DD13B7">
        <w:rPr>
          <w:rFonts w:ascii="Palatino Linotype" w:hAnsi="Palatino Linotype" w:cs="Tahoma"/>
          <w:i w:val="0"/>
          <w:color w:val="000000" w:themeColor="text1"/>
          <w:sz w:val="22"/>
          <w:szCs w:val="22"/>
        </w:rPr>
        <w:t>los siguientes funcionarios:</w:t>
      </w:r>
      <w:r w:rsidR="004122E6">
        <w:rPr>
          <w:rFonts w:ascii="Palatino Linotype" w:hAnsi="Palatino Linotype" w:cs="Tahoma"/>
          <w:i w:val="0"/>
          <w:color w:val="000000" w:themeColor="text1"/>
          <w:sz w:val="22"/>
          <w:szCs w:val="22"/>
        </w:rPr>
        <w:t xml:space="preserve"> </w:t>
      </w:r>
      <w:r w:rsidR="004122E6" w:rsidRPr="00762293">
        <w:rPr>
          <w:rFonts w:ascii="Palatino Linotype" w:hAnsi="Palatino Linotype" w:cs="Tahoma"/>
          <w:i w:val="0"/>
          <w:color w:val="000000" w:themeColor="text1"/>
          <w:sz w:val="22"/>
          <w:szCs w:val="22"/>
        </w:rPr>
        <w:t xml:space="preserve">Jaime Alfonso Pérez Clavijo, </w:t>
      </w:r>
      <w:r w:rsidR="00252F0F" w:rsidRPr="00762293">
        <w:rPr>
          <w:rFonts w:ascii="Palatino Linotype" w:hAnsi="Palatino Linotype" w:cs="Tahoma"/>
          <w:i w:val="0"/>
          <w:color w:val="000000" w:themeColor="text1"/>
          <w:sz w:val="22"/>
          <w:szCs w:val="22"/>
        </w:rPr>
        <w:t xml:space="preserve">Jaime Morán Paredes y </w:t>
      </w:r>
      <w:r w:rsidR="008D2F29" w:rsidRPr="00762293">
        <w:rPr>
          <w:rFonts w:ascii="Palatino Linotype" w:hAnsi="Palatino Linotype" w:cs="Tahoma"/>
          <w:i w:val="0"/>
          <w:color w:val="000000" w:themeColor="text1"/>
          <w:sz w:val="22"/>
          <w:szCs w:val="22"/>
        </w:rPr>
        <w:t xml:space="preserve">Cristina Gómez Jurado </w:t>
      </w:r>
      <w:r w:rsidR="004122E6" w:rsidRPr="00762293">
        <w:rPr>
          <w:rFonts w:ascii="Palatino Linotype" w:hAnsi="Palatino Linotype" w:cs="Tahoma"/>
          <w:i w:val="0"/>
          <w:color w:val="000000" w:themeColor="text1"/>
          <w:sz w:val="22"/>
          <w:szCs w:val="22"/>
        </w:rPr>
        <w:t xml:space="preserve">Gerente de la Empresa Pública Metropolitana de Hábitat y Vivienda; </w:t>
      </w:r>
      <w:proofErr w:type="spellStart"/>
      <w:r w:rsidR="004122E6" w:rsidRPr="00762293">
        <w:rPr>
          <w:rFonts w:ascii="Palatino Linotype" w:hAnsi="Palatino Linotype" w:cs="Tahoma"/>
          <w:i w:val="0"/>
          <w:color w:val="000000" w:themeColor="text1"/>
          <w:sz w:val="22"/>
          <w:szCs w:val="22"/>
        </w:rPr>
        <w:t>Lileth</w:t>
      </w:r>
      <w:proofErr w:type="spellEnd"/>
      <w:r w:rsidR="004122E6" w:rsidRPr="00762293">
        <w:rPr>
          <w:rFonts w:ascii="Palatino Linotype" w:hAnsi="Palatino Linotype" w:cs="Tahoma"/>
          <w:i w:val="0"/>
          <w:color w:val="000000" w:themeColor="text1"/>
          <w:sz w:val="22"/>
          <w:szCs w:val="22"/>
        </w:rPr>
        <w:t xml:space="preserve"> Hernández </w:t>
      </w:r>
      <w:r w:rsidR="00004D50" w:rsidRPr="00762293">
        <w:rPr>
          <w:rFonts w:ascii="Palatino Linotype" w:hAnsi="Palatino Linotype" w:cs="Tahoma"/>
          <w:i w:val="0"/>
          <w:color w:val="000000" w:themeColor="text1"/>
          <w:sz w:val="22"/>
          <w:szCs w:val="22"/>
        </w:rPr>
        <w:t>de la Secretaría General de Coordinación Territorial y Part</w:t>
      </w:r>
      <w:r w:rsidR="00762293">
        <w:rPr>
          <w:rFonts w:ascii="Palatino Linotype" w:hAnsi="Palatino Linotype" w:cs="Tahoma"/>
          <w:i w:val="0"/>
          <w:color w:val="000000" w:themeColor="text1"/>
          <w:sz w:val="22"/>
          <w:szCs w:val="22"/>
        </w:rPr>
        <w:t>icipación Ciudadana</w:t>
      </w:r>
      <w:r w:rsidR="00BA6206" w:rsidRPr="00762293">
        <w:rPr>
          <w:rFonts w:ascii="Palatino Linotype" w:hAnsi="Palatino Linotype" w:cs="Tahoma"/>
          <w:i w:val="0"/>
          <w:color w:val="000000" w:themeColor="text1"/>
          <w:sz w:val="22"/>
          <w:szCs w:val="22"/>
        </w:rPr>
        <w:t>;</w:t>
      </w:r>
      <w:r w:rsidR="00F87C7F" w:rsidRPr="00762293">
        <w:rPr>
          <w:rFonts w:ascii="Palatino Linotype" w:hAnsi="Palatino Linotype" w:cs="Tahoma"/>
          <w:i w:val="0"/>
          <w:color w:val="000000" w:themeColor="text1"/>
          <w:sz w:val="22"/>
          <w:szCs w:val="22"/>
        </w:rPr>
        <w:t xml:space="preserve"> Héctor Zamorano</w:t>
      </w:r>
      <w:r w:rsidR="00BA6206" w:rsidRPr="00762293">
        <w:rPr>
          <w:rFonts w:ascii="Palatino Linotype" w:hAnsi="Palatino Linotype" w:cs="Tahoma"/>
          <w:i w:val="0"/>
          <w:color w:val="000000" w:themeColor="text1"/>
          <w:sz w:val="22"/>
          <w:szCs w:val="22"/>
        </w:rPr>
        <w:t xml:space="preserve"> </w:t>
      </w:r>
      <w:r w:rsidR="00372D2A" w:rsidRPr="00762293">
        <w:rPr>
          <w:rFonts w:ascii="Palatino Linotype" w:hAnsi="Palatino Linotype" w:cs="Tahoma"/>
          <w:i w:val="0"/>
          <w:color w:val="000000" w:themeColor="text1"/>
          <w:sz w:val="22"/>
          <w:szCs w:val="22"/>
        </w:rPr>
        <w:t xml:space="preserve">de la Dirección Metropolitana de Catastros; </w:t>
      </w:r>
      <w:r w:rsidR="00BA6206" w:rsidRPr="00762293">
        <w:rPr>
          <w:rFonts w:ascii="Palatino Linotype" w:hAnsi="Palatino Linotype" w:cs="Tahoma"/>
          <w:i w:val="0"/>
          <w:color w:val="000000" w:themeColor="text1"/>
          <w:sz w:val="22"/>
          <w:szCs w:val="22"/>
        </w:rPr>
        <w:t>María José Villalba</w:t>
      </w:r>
      <w:r w:rsidR="00004D50" w:rsidRPr="00762293">
        <w:rPr>
          <w:rFonts w:ascii="Palatino Linotype" w:hAnsi="Palatino Linotype" w:cs="Tahoma"/>
          <w:i w:val="0"/>
          <w:color w:val="000000" w:themeColor="text1"/>
          <w:sz w:val="22"/>
          <w:szCs w:val="22"/>
        </w:rPr>
        <w:t xml:space="preserve"> de la Secretaría de Territorio Hábitat y Vivienda, </w:t>
      </w:r>
      <w:r w:rsidR="009A6D33" w:rsidRPr="00762293">
        <w:rPr>
          <w:rFonts w:ascii="Palatino Linotype" w:hAnsi="Palatino Linotype" w:cs="Tahoma"/>
          <w:i w:val="0"/>
          <w:color w:val="000000" w:themeColor="text1"/>
          <w:sz w:val="22"/>
          <w:szCs w:val="22"/>
        </w:rPr>
        <w:t>Dirección</w:t>
      </w:r>
      <w:r w:rsidR="00004D50" w:rsidRPr="00762293">
        <w:rPr>
          <w:rFonts w:ascii="Palatino Linotype" w:hAnsi="Palatino Linotype" w:cs="Tahoma"/>
          <w:i w:val="0"/>
          <w:color w:val="000000" w:themeColor="text1"/>
          <w:sz w:val="22"/>
          <w:szCs w:val="22"/>
        </w:rPr>
        <w:t xml:space="preserve"> Metropolitana de Catastro; </w:t>
      </w:r>
      <w:r w:rsidR="00BA6206" w:rsidRPr="00762293">
        <w:rPr>
          <w:rFonts w:ascii="Palatino Linotype" w:hAnsi="Palatino Linotype" w:cs="Tahoma"/>
          <w:i w:val="0"/>
          <w:color w:val="000000" w:themeColor="text1"/>
          <w:sz w:val="22"/>
          <w:szCs w:val="22"/>
        </w:rPr>
        <w:t xml:space="preserve">Ricardo </w:t>
      </w:r>
      <w:proofErr w:type="spellStart"/>
      <w:r w:rsidR="00BA6206" w:rsidRPr="00762293">
        <w:rPr>
          <w:rFonts w:ascii="Palatino Linotype" w:hAnsi="Palatino Linotype" w:cs="Tahoma"/>
          <w:i w:val="0"/>
          <w:color w:val="000000" w:themeColor="text1"/>
          <w:sz w:val="22"/>
          <w:szCs w:val="22"/>
        </w:rPr>
        <w:t>Minda</w:t>
      </w:r>
      <w:proofErr w:type="spellEnd"/>
      <w:r w:rsidR="00BA6206" w:rsidRPr="00762293">
        <w:rPr>
          <w:rFonts w:ascii="Palatino Linotype" w:hAnsi="Palatino Linotype" w:cs="Tahoma"/>
          <w:i w:val="0"/>
          <w:color w:val="000000" w:themeColor="text1"/>
          <w:sz w:val="22"/>
          <w:szCs w:val="22"/>
        </w:rPr>
        <w:t xml:space="preserve">, Elizabeth Cevallos del despacho de la concejala Blanca </w:t>
      </w:r>
      <w:proofErr w:type="spellStart"/>
      <w:r w:rsidR="00BA6206" w:rsidRPr="00762293">
        <w:rPr>
          <w:rFonts w:ascii="Palatino Linotype" w:hAnsi="Palatino Linotype" w:cs="Tahoma"/>
          <w:i w:val="0"/>
          <w:color w:val="000000" w:themeColor="text1"/>
          <w:sz w:val="22"/>
          <w:szCs w:val="22"/>
        </w:rPr>
        <w:t>Paucar</w:t>
      </w:r>
      <w:proofErr w:type="spellEnd"/>
      <w:r w:rsidR="00BA6206" w:rsidRPr="00762293">
        <w:rPr>
          <w:rFonts w:ascii="Palatino Linotype" w:hAnsi="Palatino Linotype" w:cs="Tahoma"/>
          <w:i w:val="0"/>
          <w:color w:val="000000" w:themeColor="text1"/>
          <w:sz w:val="22"/>
          <w:szCs w:val="22"/>
        </w:rPr>
        <w:t xml:space="preserve">; </w:t>
      </w:r>
      <w:proofErr w:type="spellStart"/>
      <w:r w:rsidR="00BA6206" w:rsidRPr="00762293">
        <w:rPr>
          <w:rFonts w:ascii="Palatino Linotype" w:hAnsi="Palatino Linotype" w:cs="Tahoma"/>
          <w:i w:val="0"/>
          <w:color w:val="000000" w:themeColor="text1"/>
          <w:sz w:val="22"/>
          <w:szCs w:val="22"/>
        </w:rPr>
        <w:t>Mariangel</w:t>
      </w:r>
      <w:proofErr w:type="spellEnd"/>
      <w:r w:rsidR="00BA6206" w:rsidRPr="00762293">
        <w:rPr>
          <w:rFonts w:ascii="Palatino Linotype" w:hAnsi="Palatino Linotype" w:cs="Tahoma"/>
          <w:i w:val="0"/>
          <w:color w:val="000000" w:themeColor="text1"/>
          <w:sz w:val="22"/>
          <w:szCs w:val="22"/>
        </w:rPr>
        <w:t xml:space="preserve"> Muñoz de la Secretaría General de Seguridad y Gobernabilidad; </w:t>
      </w:r>
      <w:r w:rsidR="00762293" w:rsidRPr="00762293">
        <w:rPr>
          <w:rFonts w:ascii="Palatino Linotype" w:hAnsi="Palatino Linotype" w:cs="Tahoma"/>
          <w:i w:val="0"/>
          <w:color w:val="000000" w:themeColor="text1"/>
          <w:sz w:val="22"/>
          <w:szCs w:val="22"/>
        </w:rPr>
        <w:t>Rómulo</w:t>
      </w:r>
      <w:r w:rsidR="008D2F29" w:rsidRPr="00762293">
        <w:rPr>
          <w:rFonts w:ascii="Palatino Linotype" w:hAnsi="Palatino Linotype" w:cs="Tahoma"/>
          <w:i w:val="0"/>
          <w:color w:val="000000" w:themeColor="text1"/>
          <w:sz w:val="22"/>
          <w:szCs w:val="22"/>
        </w:rPr>
        <w:t xml:space="preserve"> Gallegos de la Procuraduría Metropolitana</w:t>
      </w:r>
      <w:r w:rsidR="00E819B7" w:rsidRPr="00762293">
        <w:rPr>
          <w:rFonts w:ascii="Palatino Linotype" w:hAnsi="Palatino Linotype" w:cs="Tahoma"/>
          <w:i w:val="0"/>
          <w:color w:val="000000" w:themeColor="text1"/>
          <w:sz w:val="22"/>
          <w:szCs w:val="22"/>
        </w:rPr>
        <w:t>; Ana María Yánez Alcívar de la Administraci</w:t>
      </w:r>
      <w:r w:rsidR="00F87C7F" w:rsidRPr="00762293">
        <w:rPr>
          <w:rFonts w:ascii="Palatino Linotype" w:hAnsi="Palatino Linotype" w:cs="Tahoma"/>
          <w:i w:val="0"/>
          <w:color w:val="000000" w:themeColor="text1"/>
          <w:sz w:val="22"/>
          <w:szCs w:val="22"/>
        </w:rPr>
        <w:t>ón General; Iván Vladimir Tapia y Joselito Ortiz de la Secretaría de Territorio Hábitat y Vivienda; Sofía Guevara de la Secretaría de Inclusión Social</w:t>
      </w:r>
      <w:r w:rsidR="00AA5C51" w:rsidRPr="00762293">
        <w:rPr>
          <w:rFonts w:ascii="Palatino Linotype" w:hAnsi="Palatino Linotype" w:cs="Tahoma"/>
          <w:i w:val="0"/>
          <w:color w:val="000000" w:themeColor="text1"/>
          <w:sz w:val="22"/>
          <w:szCs w:val="22"/>
        </w:rPr>
        <w:t xml:space="preserve">; Juan Carlos </w:t>
      </w:r>
      <w:r w:rsidR="00762293" w:rsidRPr="00762293">
        <w:rPr>
          <w:rFonts w:ascii="Palatino Linotype" w:hAnsi="Palatino Linotype" w:cs="Tahoma"/>
          <w:i w:val="0"/>
          <w:color w:val="000000" w:themeColor="text1"/>
          <w:sz w:val="22"/>
          <w:szCs w:val="22"/>
        </w:rPr>
        <w:t>León</w:t>
      </w:r>
      <w:r w:rsidR="00AA5C51" w:rsidRPr="00762293">
        <w:rPr>
          <w:rFonts w:ascii="Palatino Linotype" w:hAnsi="Palatino Linotype" w:cs="Tahoma"/>
          <w:i w:val="0"/>
          <w:color w:val="000000" w:themeColor="text1"/>
          <w:sz w:val="22"/>
          <w:szCs w:val="22"/>
        </w:rPr>
        <w:t xml:space="preserve"> del despacho del concejal Eduardo del Pozo; Diego Narváez de la Secretaría General de Planificación.</w:t>
      </w:r>
    </w:p>
    <w:p w:rsidR="008D2F29" w:rsidRPr="00867BAA" w:rsidRDefault="008D2F29" w:rsidP="00874EDF">
      <w:pPr>
        <w:pStyle w:val="Subttulo"/>
        <w:rPr>
          <w:rFonts w:ascii="Palatino Linotype" w:hAnsi="Palatino Linotype" w:cs="Tahoma"/>
          <w:i w:val="0"/>
          <w:sz w:val="22"/>
          <w:szCs w:val="22"/>
        </w:rPr>
      </w:pPr>
    </w:p>
    <w:p w:rsidR="00AB1004" w:rsidRDefault="00874EDF" w:rsidP="00234A99">
      <w:pPr>
        <w:pStyle w:val="Textoindependiente"/>
        <w:spacing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2B5B69" w:rsidRDefault="002B5B69" w:rsidP="002B5B69">
      <w:pPr>
        <w:spacing w:after="0" w:line="240" w:lineRule="auto"/>
        <w:jc w:val="both"/>
        <w:rPr>
          <w:rFonts w:ascii="Palatino Linotype" w:hAnsi="Palatino Linotype" w:cs="Tahoma"/>
          <w:b/>
        </w:rPr>
      </w:pPr>
    </w:p>
    <w:p w:rsidR="00837510" w:rsidRPr="00837510" w:rsidRDefault="00837510" w:rsidP="00837510">
      <w:pPr>
        <w:spacing w:after="0" w:line="240" w:lineRule="auto"/>
        <w:jc w:val="both"/>
        <w:rPr>
          <w:rFonts w:ascii="Palatino Linotype" w:hAnsi="Palatino Linotype" w:cs="Tahoma"/>
          <w:b/>
        </w:rPr>
      </w:pPr>
      <w:r w:rsidRPr="00837510">
        <w:rPr>
          <w:rFonts w:ascii="Palatino Linotype" w:hAnsi="Palatino Linotype" w:cs="Tahoma"/>
          <w:b/>
        </w:rPr>
        <w:t xml:space="preserve">1.- </w:t>
      </w:r>
      <w:r w:rsidRPr="00837510">
        <w:rPr>
          <w:rFonts w:ascii="Palatino Linotype" w:hAnsi="Palatino Linotype" w:cs="Tahoma"/>
        </w:rPr>
        <w:t>Aprobación del acta de la sesión Nro. 65 del 16 de marzo de 2022.</w:t>
      </w:r>
      <w:r w:rsidRPr="00837510">
        <w:rPr>
          <w:rFonts w:ascii="Palatino Linotype" w:hAnsi="Palatino Linotype" w:cs="Tahoma"/>
          <w:b/>
        </w:rPr>
        <w:t xml:space="preserve">    </w:t>
      </w:r>
    </w:p>
    <w:p w:rsidR="002B5B69" w:rsidRPr="00837510" w:rsidRDefault="00837510" w:rsidP="00837510">
      <w:pPr>
        <w:spacing w:before="240" w:after="0" w:line="240" w:lineRule="auto"/>
        <w:jc w:val="both"/>
        <w:rPr>
          <w:rFonts w:ascii="Palatino Linotype" w:hAnsi="Palatino Linotype" w:cs="Tahoma"/>
        </w:rPr>
      </w:pPr>
      <w:r w:rsidRPr="00837510">
        <w:rPr>
          <w:rFonts w:ascii="Palatino Linotype" w:hAnsi="Palatino Linotype" w:cs="Tahoma"/>
          <w:b/>
        </w:rPr>
        <w:t xml:space="preserve">2.- </w:t>
      </w:r>
      <w:r w:rsidRPr="00837510">
        <w:rPr>
          <w:rFonts w:ascii="Palatino Linotype" w:hAnsi="Palatino Linotype" w:cs="Tahoma"/>
        </w:rPr>
        <w:t xml:space="preserve">Presentación por parte de la Secretaria de Territorio, Hábitat y Vivienda del cronograma de mesas de trabajo, a fin de tratar el proyecto de ordenanza Metropolitana </w:t>
      </w:r>
      <w:r w:rsidRPr="00837510">
        <w:rPr>
          <w:rFonts w:ascii="Palatino Linotype" w:hAnsi="Palatino Linotype" w:cs="Tahoma"/>
        </w:rPr>
        <w:lastRenderedPageBreak/>
        <w:t xml:space="preserve">Sustitutiva del libro IV.5 “De la Vivienda y Hábitat”, del libro IV </w:t>
      </w:r>
      <w:r w:rsidR="00CE37E5" w:rsidRPr="00837510">
        <w:rPr>
          <w:rFonts w:ascii="Palatino Linotype" w:hAnsi="Palatino Linotype" w:cs="Tahoma"/>
        </w:rPr>
        <w:t>“del</w:t>
      </w:r>
      <w:r w:rsidRPr="00837510">
        <w:rPr>
          <w:rFonts w:ascii="Palatino Linotype" w:hAnsi="Palatino Linotype" w:cs="Tahoma"/>
        </w:rPr>
        <w:t xml:space="preserve"> Eje Territorial”, del Código Municipal para el Distrito Metropolitano de Quito”, con el objetivo de adecuarla con la Ley Orgánica de Vivienda de Interés Social; y resolución al respecto.</w:t>
      </w:r>
    </w:p>
    <w:p w:rsidR="00874EDF" w:rsidRPr="00867BAA" w:rsidRDefault="00874EDF" w:rsidP="00837510">
      <w:pPr>
        <w:spacing w:before="240" w:after="0" w:line="240" w:lineRule="auto"/>
        <w:jc w:val="center"/>
        <w:rPr>
          <w:rFonts w:ascii="Palatino Linotype" w:hAnsi="Palatino Linotype" w:cs="Tahoma"/>
          <w:b/>
        </w:rPr>
      </w:pPr>
      <w:r w:rsidRPr="00867BAA">
        <w:rPr>
          <w:rFonts w:ascii="Palatino Linotype" w:hAnsi="Palatino Linotype" w:cs="Tahoma"/>
          <w:b/>
        </w:rPr>
        <w:t>DESARROLLO DE LA SESIÓN</w:t>
      </w:r>
    </w:p>
    <w:p w:rsidR="00874EDF" w:rsidRPr="00867BAA" w:rsidRDefault="00874EDF" w:rsidP="00874EDF">
      <w:pPr>
        <w:spacing w:after="0" w:line="240" w:lineRule="auto"/>
        <w:jc w:val="both"/>
        <w:rPr>
          <w:rFonts w:ascii="Palatino Linotype" w:hAnsi="Palatino Linotype" w:cs="Tahoma"/>
        </w:rPr>
      </w:pPr>
    </w:p>
    <w:p w:rsidR="00837510" w:rsidRPr="00837510" w:rsidRDefault="00874EDF" w:rsidP="00837510">
      <w:pPr>
        <w:spacing w:after="0" w:line="240" w:lineRule="auto"/>
        <w:jc w:val="both"/>
        <w:rPr>
          <w:rFonts w:ascii="Palatino Linotype" w:hAnsi="Palatino Linotype" w:cs="Tahoma"/>
          <w:b/>
        </w:rPr>
      </w:pPr>
      <w:r w:rsidRPr="002D0D84">
        <w:rPr>
          <w:rStyle w:val="fontstyle01"/>
          <w:rFonts w:ascii="Palatino Linotype" w:hAnsi="Palatino Linotype"/>
          <w:sz w:val="22"/>
        </w:rPr>
        <w:t>Punto uno:</w:t>
      </w:r>
      <w:r w:rsidR="00837510">
        <w:rPr>
          <w:rFonts w:ascii="Palatino Linotype" w:hAnsi="Palatino Linotype" w:cs="Tahoma"/>
          <w:b/>
        </w:rPr>
        <w:t xml:space="preserve"> </w:t>
      </w:r>
      <w:r w:rsidR="00837510" w:rsidRPr="00837510">
        <w:rPr>
          <w:rFonts w:ascii="Palatino Linotype" w:hAnsi="Palatino Linotype" w:cs="Tahoma"/>
          <w:b/>
        </w:rPr>
        <w:t xml:space="preserve">Aprobación del acta de la sesión Nro. 65 del 16 de marzo de 2022.    </w:t>
      </w:r>
    </w:p>
    <w:p w:rsidR="00FA772F" w:rsidRDefault="00FA772F" w:rsidP="00874EDF">
      <w:pPr>
        <w:pStyle w:val="Textoindependiente"/>
        <w:spacing w:after="0" w:line="240" w:lineRule="auto"/>
        <w:jc w:val="both"/>
        <w:rPr>
          <w:rFonts w:ascii="Palatino Linotype" w:hAnsi="Palatino Linotype"/>
          <w:b/>
        </w:rPr>
      </w:pPr>
    </w:p>
    <w:p w:rsidR="0033094E" w:rsidRDefault="0033094E" w:rsidP="00874EDF">
      <w:pPr>
        <w:pStyle w:val="Textoindependiente"/>
        <w:spacing w:after="0" w:line="240" w:lineRule="auto"/>
        <w:jc w:val="both"/>
        <w:rPr>
          <w:rFonts w:ascii="Palatino Linotype" w:hAnsi="Palatino Linotype" w:cs="Tahoma"/>
        </w:rPr>
      </w:pPr>
      <w:r>
        <w:rPr>
          <w:rFonts w:ascii="Palatino Linotype" w:hAnsi="Palatino Linotype"/>
        </w:rPr>
        <w:t xml:space="preserve">Sin haber observaciones, se procede con la votación del </w:t>
      </w:r>
      <w:r w:rsidR="00F57E68">
        <w:rPr>
          <w:rFonts w:ascii="Palatino Linotype" w:hAnsi="Palatino Linotype" w:cs="Tahoma"/>
        </w:rPr>
        <w:t>Acta de la sesión 65</w:t>
      </w:r>
      <w:r w:rsidRPr="0033094E">
        <w:rPr>
          <w:rFonts w:ascii="Palatino Linotype" w:hAnsi="Palatino Linotype" w:cs="Tahoma"/>
        </w:rPr>
        <w:t xml:space="preserve">, de 16 de </w:t>
      </w:r>
      <w:r w:rsidR="00F57E68">
        <w:rPr>
          <w:rFonts w:ascii="Palatino Linotype" w:hAnsi="Palatino Linotype" w:cs="Tahoma"/>
        </w:rPr>
        <w:t>marzo</w:t>
      </w:r>
      <w:r w:rsidRPr="0033094E">
        <w:rPr>
          <w:rFonts w:ascii="Palatino Linotype" w:hAnsi="Palatino Linotype" w:cs="Tahoma"/>
        </w:rPr>
        <w:t xml:space="preserve"> de</w:t>
      </w:r>
      <w:r w:rsidR="00F57E68">
        <w:rPr>
          <w:rFonts w:ascii="Palatino Linotype" w:hAnsi="Palatino Linotype" w:cs="Tahoma"/>
        </w:rPr>
        <w:t>l</w:t>
      </w:r>
      <w:r>
        <w:rPr>
          <w:rFonts w:ascii="Palatino Linotype" w:hAnsi="Palatino Linotype" w:cs="Tahoma"/>
        </w:rPr>
        <w:t xml:space="preserve"> </w:t>
      </w:r>
      <w:r w:rsidRPr="0033094E">
        <w:rPr>
          <w:rFonts w:ascii="Palatino Linotype" w:hAnsi="Palatino Linotype" w:cs="Tahoma"/>
        </w:rPr>
        <w:t>2022</w:t>
      </w:r>
      <w:r>
        <w:rPr>
          <w:rFonts w:ascii="Palatino Linotype" w:hAnsi="Palatino Linotype" w:cs="Tahoma"/>
        </w:rPr>
        <w:t>, registrándose los siguientes resultados:</w:t>
      </w:r>
    </w:p>
    <w:p w:rsidR="0033094E" w:rsidRDefault="0033094E" w:rsidP="00874EDF">
      <w:pPr>
        <w:pStyle w:val="Textoindependiente"/>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3094E" w:rsidRPr="00867BAA" w:rsidTr="00B9637F">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p>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b/>
                <w:i w:val="0"/>
                <w:color w:val="FFFFFF"/>
                <w:sz w:val="22"/>
                <w:szCs w:val="22"/>
                <w:lang w:val="es-ES"/>
              </w:rPr>
            </w:pPr>
          </w:p>
          <w:p w:rsidR="0033094E" w:rsidRPr="00867BAA" w:rsidRDefault="0033094E" w:rsidP="00B9637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3094E" w:rsidRPr="00867BAA" w:rsidRDefault="0033094E" w:rsidP="00B9637F">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094E" w:rsidRPr="00867BAA" w:rsidRDefault="0033094E" w:rsidP="00B9637F">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3094E" w:rsidRPr="00867BAA" w:rsidRDefault="0033094E" w:rsidP="00B9637F">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3094E" w:rsidRPr="00867BAA" w:rsidRDefault="0033094E" w:rsidP="00B9637F">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3094E" w:rsidRPr="00867BAA" w:rsidRDefault="0033094E" w:rsidP="00B9637F">
            <w:pPr>
              <w:pStyle w:val="Subttulo"/>
              <w:jc w:val="center"/>
              <w:rPr>
                <w:rFonts w:ascii="Palatino Linotype" w:hAnsi="Palatino Linotype"/>
                <w:i w:val="0"/>
                <w:color w:val="000000"/>
                <w:sz w:val="22"/>
                <w:szCs w:val="22"/>
                <w:lang w:val="es-ES"/>
              </w:rPr>
            </w:pPr>
          </w:p>
        </w:tc>
      </w:tr>
      <w:tr w:rsidR="0033094E" w:rsidRPr="00867BAA" w:rsidTr="00B9637F">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094E" w:rsidRPr="00867BAA" w:rsidRDefault="0033094E" w:rsidP="00B9637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3094E" w:rsidRPr="00867BAA" w:rsidRDefault="0033094E" w:rsidP="00B9637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33094E" w:rsidRPr="0033094E" w:rsidRDefault="0033094E" w:rsidP="00874EDF">
      <w:pPr>
        <w:pStyle w:val="Textoindependiente"/>
        <w:spacing w:after="0" w:line="240" w:lineRule="auto"/>
        <w:jc w:val="both"/>
        <w:rPr>
          <w:rFonts w:ascii="Palatino Linotype" w:hAnsi="Palatino Linotype"/>
        </w:rPr>
      </w:pPr>
    </w:p>
    <w:p w:rsidR="0033094E" w:rsidRDefault="0033094E" w:rsidP="00874EDF">
      <w:pPr>
        <w:pStyle w:val="Textoindependiente"/>
        <w:spacing w:after="0" w:line="240" w:lineRule="auto"/>
        <w:jc w:val="both"/>
        <w:rPr>
          <w:rFonts w:ascii="Palatino Linotype" w:hAnsi="Palatino Linotype" w:cs="Tahoma"/>
        </w:rPr>
      </w:pPr>
      <w:r>
        <w:rPr>
          <w:rFonts w:ascii="Palatino Linotype" w:hAnsi="Palatino Linotype"/>
        </w:rPr>
        <w:t xml:space="preserve">Con dos votos a favor, la Comisión de Vivienda y Hábitat, aprueba el acta </w:t>
      </w:r>
      <w:r w:rsidRPr="0033094E">
        <w:rPr>
          <w:rFonts w:ascii="Palatino Linotype" w:hAnsi="Palatino Linotype" w:cs="Tahoma"/>
        </w:rPr>
        <w:t xml:space="preserve">de la </w:t>
      </w:r>
      <w:r w:rsidR="00882C49">
        <w:rPr>
          <w:rFonts w:ascii="Palatino Linotype" w:hAnsi="Palatino Linotype" w:cs="Tahoma"/>
        </w:rPr>
        <w:t>sesión 65</w:t>
      </w:r>
      <w:r w:rsidRPr="0033094E">
        <w:rPr>
          <w:rFonts w:ascii="Palatino Linotype" w:hAnsi="Palatino Linotype" w:cs="Tahoma"/>
        </w:rPr>
        <w:t xml:space="preserve">, de 16 de </w:t>
      </w:r>
      <w:r w:rsidR="00882C49">
        <w:rPr>
          <w:rFonts w:ascii="Palatino Linotype" w:hAnsi="Palatino Linotype" w:cs="Tahoma"/>
        </w:rPr>
        <w:t>marzo</w:t>
      </w:r>
      <w:r w:rsidRPr="0033094E">
        <w:rPr>
          <w:rFonts w:ascii="Palatino Linotype" w:hAnsi="Palatino Linotype" w:cs="Tahoma"/>
        </w:rPr>
        <w:t xml:space="preserve"> de</w:t>
      </w:r>
      <w:r w:rsidR="00882C49">
        <w:rPr>
          <w:rFonts w:ascii="Palatino Linotype" w:hAnsi="Palatino Linotype" w:cs="Tahoma"/>
        </w:rPr>
        <w:t>l</w:t>
      </w:r>
      <w:r>
        <w:rPr>
          <w:rFonts w:ascii="Palatino Linotype" w:hAnsi="Palatino Linotype" w:cs="Tahoma"/>
        </w:rPr>
        <w:t xml:space="preserve"> </w:t>
      </w:r>
      <w:r w:rsidRPr="0033094E">
        <w:rPr>
          <w:rFonts w:ascii="Palatino Linotype" w:hAnsi="Palatino Linotype" w:cs="Tahoma"/>
        </w:rPr>
        <w:t>2022</w:t>
      </w:r>
      <w:r>
        <w:rPr>
          <w:rFonts w:ascii="Palatino Linotype" w:hAnsi="Palatino Linotype" w:cs="Tahoma"/>
        </w:rPr>
        <w:t>.</w:t>
      </w:r>
    </w:p>
    <w:p w:rsidR="0033094E" w:rsidRDefault="0033094E" w:rsidP="00874EDF">
      <w:pPr>
        <w:pStyle w:val="Textoindependiente"/>
        <w:spacing w:after="0" w:line="240" w:lineRule="auto"/>
        <w:jc w:val="both"/>
        <w:rPr>
          <w:rFonts w:ascii="Palatino Linotype" w:hAnsi="Palatino Linotype" w:cs="Tahoma"/>
        </w:rPr>
      </w:pPr>
    </w:p>
    <w:p w:rsidR="0002550E" w:rsidRPr="00837510" w:rsidRDefault="00F40C41" w:rsidP="0002550E">
      <w:pPr>
        <w:spacing w:before="240" w:after="0" w:line="240" w:lineRule="auto"/>
        <w:jc w:val="both"/>
        <w:rPr>
          <w:rFonts w:ascii="Palatino Linotype" w:hAnsi="Palatino Linotype" w:cs="Tahoma"/>
        </w:rPr>
      </w:pPr>
      <w:r w:rsidRPr="00F40C41">
        <w:rPr>
          <w:rFonts w:ascii="Palatino Linotype" w:hAnsi="Palatino Linotype" w:cs="Tahoma"/>
          <w:b/>
        </w:rPr>
        <w:t xml:space="preserve">Segundo punto: </w:t>
      </w:r>
      <w:r w:rsidR="0002550E" w:rsidRPr="00976DC4">
        <w:rPr>
          <w:rFonts w:ascii="Palatino Linotype" w:hAnsi="Palatino Linotype" w:cs="Tahoma"/>
          <w:b/>
        </w:rPr>
        <w:t>Presentación por parte de la Secretaria de Territorio, Hábitat y Vivienda del cronograma de mesas de trabajo, a fin de tratar el proyecto de ordenanza Metropolitana Sustitutiva del libro IV.5 “De la Vivienda y Hábitat”, del libro IV “del Eje Territorial”, del Código Municipal para el Distrito Metropolitano de Quito”, con el objetivo de adecuarla con la Ley Orgánica de Vivienda de Interés Social; y resolución al respecto.</w:t>
      </w:r>
    </w:p>
    <w:p w:rsidR="0002550E" w:rsidRDefault="00976DC4" w:rsidP="0002550E">
      <w:pPr>
        <w:pStyle w:val="Textoindependiente"/>
        <w:spacing w:before="240" w:after="0" w:line="240" w:lineRule="auto"/>
        <w:jc w:val="both"/>
        <w:rPr>
          <w:rFonts w:ascii="Palatino Linotype" w:hAnsi="Palatino Linotype" w:cs="Tahoma"/>
        </w:rPr>
      </w:pPr>
      <w:r>
        <w:rPr>
          <w:rFonts w:ascii="Palatino Linotype" w:hAnsi="Palatino Linotype" w:cs="Tahoma"/>
          <w:b/>
        </w:rPr>
        <w:t xml:space="preserve">Interviene la concejala Blanca </w:t>
      </w:r>
      <w:proofErr w:type="spellStart"/>
      <w:r>
        <w:rPr>
          <w:rFonts w:ascii="Palatino Linotype" w:hAnsi="Palatino Linotype" w:cs="Tahoma"/>
          <w:b/>
        </w:rPr>
        <w:t>Paucar</w:t>
      </w:r>
      <w:proofErr w:type="spellEnd"/>
      <w:r>
        <w:rPr>
          <w:rFonts w:ascii="Palatino Linotype" w:hAnsi="Palatino Linotype" w:cs="Tahoma"/>
          <w:b/>
        </w:rPr>
        <w:t xml:space="preserve">; </w:t>
      </w:r>
      <w:r>
        <w:rPr>
          <w:rFonts w:ascii="Palatino Linotype" w:hAnsi="Palatino Linotype" w:cs="Tahoma"/>
        </w:rPr>
        <w:t xml:space="preserve">menciona que, como es de conocimiento de todos, el 25 de marzo se publicó en el Registro Oficial, la Ley Orgánica de la Vivienda de Interés Social, dando el marco jurídico a nivel nacional, en ese contexto se trató en el Concejo Metropolitano, para que el proyecto de la ordenanza trabajada, tanto en la Comisión de Vivienda y Hábitat, como en la Secretaría de Territorio, Hábitat y Vivienda, como ente rector de las políticas en el tema de vivienda, así como el aporte de otras instituciones municipales; la comisión de Vivienda, tiene la tarea de sacar de manera inmediata, la ordenanza, adecuándola a la normativa general; agrega que, se tiene los plazos cortos para aprobar, como </w:t>
      </w:r>
      <w:proofErr w:type="spellStart"/>
      <w:r>
        <w:rPr>
          <w:rFonts w:ascii="Palatino Linotype" w:hAnsi="Palatino Linotype" w:cs="Tahoma"/>
        </w:rPr>
        <w:t>GAD´s</w:t>
      </w:r>
      <w:proofErr w:type="spellEnd"/>
      <w:r>
        <w:rPr>
          <w:rFonts w:ascii="Palatino Linotype" w:hAnsi="Palatino Linotype" w:cs="Tahoma"/>
        </w:rPr>
        <w:t>, Municipales.</w:t>
      </w:r>
    </w:p>
    <w:p w:rsidR="00567FD3" w:rsidRDefault="00976DC4" w:rsidP="0002550E">
      <w:pPr>
        <w:pStyle w:val="Textoindependiente"/>
        <w:spacing w:before="240" w:after="0" w:line="240" w:lineRule="auto"/>
        <w:jc w:val="both"/>
        <w:rPr>
          <w:rFonts w:ascii="Palatino Linotype" w:hAnsi="Palatino Linotype" w:cs="Tahoma"/>
        </w:rPr>
      </w:pPr>
      <w:r w:rsidRPr="00976DC4">
        <w:rPr>
          <w:rFonts w:ascii="Palatino Linotype" w:hAnsi="Palatino Linotype" w:cs="Tahoma"/>
          <w:b/>
        </w:rPr>
        <w:t xml:space="preserve">Interviene el Arq. Iván Vladimir Tapia Guijarro, Secretario de Territorio, Hábitat y Vivienda; </w:t>
      </w:r>
      <w:r>
        <w:rPr>
          <w:rFonts w:ascii="Palatino Linotype" w:hAnsi="Palatino Linotype" w:cs="Tahoma"/>
        </w:rPr>
        <w:t xml:space="preserve">realiza la presentación de la propuesta de cronograma; menciona que, el cronograma presentado, como antecedente tiene, la disposición transitoria tercera de la Ley Orgánica de Vivienda de Interés Social, </w:t>
      </w:r>
      <w:r w:rsidR="00C06861">
        <w:rPr>
          <w:rFonts w:ascii="Palatino Linotype" w:hAnsi="Palatino Linotype" w:cs="Tahoma"/>
        </w:rPr>
        <w:t xml:space="preserve">establece que </w:t>
      </w:r>
      <w:r w:rsidR="00C06861" w:rsidRPr="00C06861">
        <w:rPr>
          <w:rFonts w:ascii="Palatino Linotype" w:hAnsi="Palatino Linotype" w:cs="Tahoma"/>
          <w:i/>
        </w:rPr>
        <w:t xml:space="preserve">“Los gobiernos autónomos descentralizados municipales y metropolitanos, dentro del plazo de 60 días contados a partir de la </w:t>
      </w:r>
      <w:r w:rsidR="00C06861" w:rsidRPr="00C06861">
        <w:rPr>
          <w:rFonts w:ascii="Palatino Linotype" w:hAnsi="Palatino Linotype" w:cs="Tahoma"/>
          <w:i/>
        </w:rPr>
        <w:lastRenderedPageBreak/>
        <w:t>fecha de publicación de esta Ley en el Registro Oficial, expedirán las ordenanzas correspondientes para la aplicación de esta Ley”</w:t>
      </w:r>
      <w:r w:rsidR="00C06861">
        <w:rPr>
          <w:rFonts w:ascii="Palatino Linotype" w:hAnsi="Palatino Linotype" w:cs="Tahoma"/>
        </w:rPr>
        <w:t xml:space="preserve">; la </w:t>
      </w:r>
      <w:r w:rsidR="00BD6F44">
        <w:rPr>
          <w:rFonts w:ascii="Palatino Linotype" w:hAnsi="Palatino Linotype" w:cs="Tahoma"/>
        </w:rPr>
        <w:t>publicación del mismo en el R</w:t>
      </w:r>
      <w:r w:rsidR="00C06861">
        <w:rPr>
          <w:rFonts w:ascii="Palatino Linotype" w:hAnsi="Palatino Linotype" w:cs="Tahoma"/>
        </w:rPr>
        <w:t xml:space="preserve">egistro </w:t>
      </w:r>
      <w:r w:rsidR="00BD6F44">
        <w:rPr>
          <w:rFonts w:ascii="Palatino Linotype" w:hAnsi="Palatino Linotype" w:cs="Tahoma"/>
        </w:rPr>
        <w:t>Oficial</w:t>
      </w:r>
      <w:r w:rsidR="00C06861">
        <w:rPr>
          <w:rFonts w:ascii="Palatino Linotype" w:hAnsi="Palatino Linotype" w:cs="Tahoma"/>
        </w:rPr>
        <w:t>, corresponde al 25 de marzo del 2022, por lo cual se cuenta con 60 días, para el cumplimiento de la disposición citada, lo cual da como fecha aproximada el 25 de mayo, para que este instrumento normativo pueda expedirse, en tal sentido la STHV, propone la conformación de mesas de trabajo, para que se pueda ir revisando cada uno de los contenidos, capítulos, de la ordenanza, para que cada grupo pueda aportar a la reestructuración del contenido, conforme establece la Ley; se propone un grupo transversal que participará de todas las mesas, independiente de la temática a tratar, ya que este grupo debe participar de forma continua, para el análisis del contenido y ajuste al proyecto de ordenanza; se propone que este grupo esté compuesto por parte  del Concejo Metropolitano, la Comisión de Hábitat  Vivienda, la Comisión de Ordenamiento Territorial, la Comisión de Presupuesto, Finanzas y Tributaci</w:t>
      </w:r>
      <w:r w:rsidR="00085657">
        <w:rPr>
          <w:rFonts w:ascii="Palatino Linotype" w:hAnsi="Palatino Linotype" w:cs="Tahoma"/>
        </w:rPr>
        <w:t xml:space="preserve">ón; las instituciones públicas relacionadas a este grupo </w:t>
      </w:r>
      <w:r w:rsidR="00BD6F44">
        <w:rPr>
          <w:rFonts w:ascii="Palatino Linotype" w:hAnsi="Palatino Linotype" w:cs="Tahoma"/>
        </w:rPr>
        <w:t>trasversal</w:t>
      </w:r>
      <w:r w:rsidR="00085657">
        <w:rPr>
          <w:rFonts w:ascii="Palatino Linotype" w:hAnsi="Palatino Linotype" w:cs="Tahoma"/>
        </w:rPr>
        <w:t xml:space="preserve">, se propone que sea la Empresa Pública Metropolitana de Hábitat y Vivienda, la Secretaría de Territorio Hábitat y Vivienda y la representación o delegación del </w:t>
      </w:r>
      <w:r w:rsidR="00BD6F44">
        <w:rPr>
          <w:rFonts w:ascii="Palatino Linotype" w:hAnsi="Palatino Linotype" w:cs="Tahoma"/>
        </w:rPr>
        <w:t>Ministerio</w:t>
      </w:r>
      <w:r w:rsidR="00085657">
        <w:rPr>
          <w:rFonts w:ascii="Palatino Linotype" w:hAnsi="Palatino Linotype" w:cs="Tahoma"/>
        </w:rPr>
        <w:t xml:space="preserve"> de Desarrollo Urbano y Vivienda, </w:t>
      </w:r>
      <w:r w:rsidR="00BD6F44">
        <w:rPr>
          <w:rFonts w:ascii="Palatino Linotype" w:hAnsi="Palatino Linotype" w:cs="Tahoma"/>
        </w:rPr>
        <w:t>después de este grupo trasversal, se proponen varios grupos con diferentes integrantes, tanto de comisiones del concejo Metropolitano como de instituciones públicas y actores sociales; expone la conformaci</w:t>
      </w:r>
      <w:r w:rsidR="00C44CD7">
        <w:rPr>
          <w:rFonts w:ascii="Palatino Linotype" w:hAnsi="Palatino Linotype" w:cs="Tahoma"/>
        </w:rPr>
        <w:t>ón de grupos por tem</w:t>
      </w:r>
      <w:r w:rsidR="007022B5">
        <w:rPr>
          <w:rFonts w:ascii="Palatino Linotype" w:hAnsi="Palatino Linotype" w:cs="Tahoma"/>
        </w:rPr>
        <w:t>ática; seguidamente expone el esquema de trabajo acorde a una lista de tem</w:t>
      </w:r>
      <w:r w:rsidR="00152CBA">
        <w:rPr>
          <w:rFonts w:ascii="Palatino Linotype" w:hAnsi="Palatino Linotype" w:cs="Tahoma"/>
        </w:rPr>
        <w:t>áticas; así mismo, la conformación de las mesas de trabajo acorde a una estructura organizada de conformación; finalmente presenta el cronograma de trabajo.</w:t>
      </w:r>
    </w:p>
    <w:p w:rsidR="0002550E" w:rsidRDefault="00567FD3" w:rsidP="0002550E">
      <w:pPr>
        <w:pStyle w:val="Textoindependiente"/>
        <w:spacing w:before="240" w:after="0" w:line="240" w:lineRule="auto"/>
        <w:jc w:val="both"/>
        <w:rPr>
          <w:rFonts w:ascii="Palatino Linotype" w:hAnsi="Palatino Linotype" w:cs="Tahoma"/>
        </w:rPr>
      </w:pPr>
      <w:r w:rsidRPr="00EA40F2">
        <w:rPr>
          <w:rFonts w:ascii="Palatino Linotype" w:hAnsi="Palatino Linotype" w:cs="Tahoma"/>
          <w:b/>
        </w:rPr>
        <w:t xml:space="preserve">Interviene la concejala Blanca </w:t>
      </w:r>
      <w:proofErr w:type="spellStart"/>
      <w:r w:rsidRPr="00EA40F2">
        <w:rPr>
          <w:rFonts w:ascii="Palatino Linotype" w:hAnsi="Palatino Linotype" w:cs="Tahoma"/>
          <w:b/>
        </w:rPr>
        <w:t>Paucar</w:t>
      </w:r>
      <w:proofErr w:type="spellEnd"/>
      <w:r w:rsidRPr="00EA40F2">
        <w:rPr>
          <w:rFonts w:ascii="Palatino Linotype" w:hAnsi="Palatino Linotype" w:cs="Tahoma"/>
          <w:b/>
        </w:rPr>
        <w:t>;</w:t>
      </w:r>
      <w:r>
        <w:rPr>
          <w:rFonts w:ascii="Palatino Linotype" w:hAnsi="Palatino Linotype" w:cs="Tahoma"/>
        </w:rPr>
        <w:t xml:space="preserve"> menciona que, tema específico de la mesa transversal, sugiere que esté la Secretaría de Seguridad, en cuanto a los participantes de las organizaciones civiles, se debe dejar abierto; agrega, que preocupan los tiempos que deben </w:t>
      </w:r>
      <w:r w:rsidR="003A235A">
        <w:rPr>
          <w:rFonts w:ascii="Palatino Linotype" w:hAnsi="Palatino Linotype" w:cs="Tahoma"/>
        </w:rPr>
        <w:t>ser considerados.</w:t>
      </w:r>
      <w:r w:rsidR="00837F85">
        <w:rPr>
          <w:rFonts w:ascii="Palatino Linotype" w:hAnsi="Palatino Linotype" w:cs="Tahoma"/>
        </w:rPr>
        <w:t xml:space="preserve"> En cuanto a los tiempos pide que se calcule bien, según lo expuesto.</w:t>
      </w:r>
    </w:p>
    <w:p w:rsidR="00DA7A4E" w:rsidRDefault="00DA7A4E" w:rsidP="0002550E">
      <w:pPr>
        <w:pStyle w:val="Textoindependiente"/>
        <w:spacing w:before="240" w:after="0" w:line="240" w:lineRule="auto"/>
        <w:jc w:val="both"/>
        <w:rPr>
          <w:rFonts w:ascii="Palatino Linotype" w:hAnsi="Palatino Linotype" w:cs="Tahoma"/>
        </w:rPr>
      </w:pPr>
      <w:r>
        <w:rPr>
          <w:rFonts w:ascii="Palatino Linotype" w:hAnsi="Palatino Linotype" w:cs="Tahoma"/>
          <w:noProof/>
          <w:lang w:eastAsia="es-EC"/>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109855</wp:posOffset>
                </wp:positionV>
                <wp:extent cx="5276850" cy="4762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276850" cy="476250"/>
                        </a:xfrm>
                        <a:prstGeom prst="rect">
                          <a:avLst/>
                        </a:prstGeom>
                        <a:solidFill>
                          <a:schemeClr val="lt1"/>
                        </a:solidFill>
                        <a:ln w="6350">
                          <a:solidFill>
                            <a:prstClr val="black"/>
                          </a:solidFill>
                        </a:ln>
                      </wps:spPr>
                      <wps:txbx>
                        <w:txbxContent>
                          <w:p w:rsidR="00DA7A4E" w:rsidRDefault="00DA7A4E">
                            <w:r>
                              <w:t>Se adjunta presentación del Cronograma de Trabajo del Proyecto de Ordenanza Vivienda de Interés Social, expuesto por la Secretaría de Territorio Hábitat y Vivienda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95pt;margin-top:8.65pt;width:4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" fillcolor="white [3201]" strokeweight=".5pt">
                <v:textbox>
                  <w:txbxContent>
                    <w:p w:rsidR="00DA7A4E" w:rsidRDefault="00DA7A4E">
                      <w:r>
                        <w:t>Se adjunta presentación del Cronograma de Trabajo del Proyecto de Ordenanza Vivienda de Interés Social, expuesto por la Secretaría de Territorio Hábitat y Vivienda</w:t>
                      </w:r>
                    </w:p>
                  </w:txbxContent>
                </v:textbox>
              </v:shape>
            </w:pict>
          </mc:Fallback>
        </mc:AlternateContent>
      </w:r>
    </w:p>
    <w:p w:rsidR="00DA7A4E" w:rsidRDefault="00DA7A4E" w:rsidP="0002550E">
      <w:pPr>
        <w:pStyle w:val="Textoindependiente"/>
        <w:spacing w:before="240" w:after="0" w:line="240" w:lineRule="auto"/>
        <w:jc w:val="both"/>
        <w:rPr>
          <w:rFonts w:ascii="Palatino Linotype" w:hAnsi="Palatino Linotype" w:cs="Tahoma"/>
          <w:b/>
        </w:rPr>
      </w:pPr>
    </w:p>
    <w:p w:rsidR="00837F85" w:rsidRDefault="007457C5" w:rsidP="0002550E">
      <w:pPr>
        <w:pStyle w:val="Textoindependiente"/>
        <w:spacing w:before="240" w:after="0" w:line="240" w:lineRule="auto"/>
        <w:jc w:val="both"/>
        <w:rPr>
          <w:rFonts w:ascii="Palatino Linotype" w:hAnsi="Palatino Linotype" w:cs="Tahoma"/>
        </w:rPr>
      </w:pPr>
      <w:r w:rsidRPr="00976DC4">
        <w:rPr>
          <w:rFonts w:ascii="Palatino Linotype" w:hAnsi="Palatino Linotype" w:cs="Tahoma"/>
          <w:b/>
        </w:rPr>
        <w:t>Interviene el Arq. Iván Vladimir Tapia Guijarro, Secretario de T</w:t>
      </w:r>
      <w:bookmarkStart w:id="0" w:name="_GoBack"/>
      <w:bookmarkEnd w:id="0"/>
      <w:r w:rsidRPr="00976DC4">
        <w:rPr>
          <w:rFonts w:ascii="Palatino Linotype" w:hAnsi="Palatino Linotype" w:cs="Tahoma"/>
          <w:b/>
        </w:rPr>
        <w:t>erritorio, Hábitat y Vivienda;</w:t>
      </w:r>
      <w:r>
        <w:rPr>
          <w:rFonts w:ascii="Palatino Linotype" w:hAnsi="Palatino Linotype" w:cs="Tahoma"/>
          <w:b/>
        </w:rPr>
        <w:t xml:space="preserve"> </w:t>
      </w:r>
      <w:r>
        <w:rPr>
          <w:rFonts w:ascii="Palatino Linotype" w:hAnsi="Palatino Linotype" w:cs="Tahoma"/>
        </w:rPr>
        <w:t xml:space="preserve">menciona que, hay un </w:t>
      </w:r>
      <w:r w:rsidR="00177391">
        <w:rPr>
          <w:rFonts w:ascii="Palatino Linotype" w:hAnsi="Palatino Linotype" w:cs="Tahoma"/>
        </w:rPr>
        <w:t>cronograma</w:t>
      </w:r>
      <w:r>
        <w:rPr>
          <w:rFonts w:ascii="Palatino Linotype" w:hAnsi="Palatino Linotype" w:cs="Tahoma"/>
        </w:rPr>
        <w:t xml:space="preserve"> alternativo, pide que la procuraduría aclare el te</w:t>
      </w:r>
      <w:r w:rsidR="00177391">
        <w:rPr>
          <w:rFonts w:ascii="Palatino Linotype" w:hAnsi="Palatino Linotype" w:cs="Tahoma"/>
        </w:rPr>
        <w:t>ma, ya que es un tiempo corto que</w:t>
      </w:r>
      <w:r>
        <w:rPr>
          <w:rFonts w:ascii="Palatino Linotype" w:hAnsi="Palatino Linotype" w:cs="Tahoma"/>
        </w:rPr>
        <w:t xml:space="preserve"> se ha considerado en la ley, en todo caso el cronograma alternativo, que se puede hacer para cumplir los plazos establecidos.</w:t>
      </w:r>
    </w:p>
    <w:p w:rsidR="00F22FF7" w:rsidRDefault="00F22FF7" w:rsidP="0002550E">
      <w:pPr>
        <w:pStyle w:val="Textoindependiente"/>
        <w:spacing w:before="240" w:after="0" w:line="240" w:lineRule="auto"/>
        <w:jc w:val="both"/>
        <w:rPr>
          <w:rFonts w:ascii="Palatino Linotype" w:hAnsi="Palatino Linotype" w:cs="Tahoma"/>
        </w:rPr>
      </w:pPr>
      <w:r w:rsidRPr="00EA40F2">
        <w:rPr>
          <w:rFonts w:ascii="Palatino Linotype" w:hAnsi="Palatino Linotype" w:cs="Tahoma"/>
          <w:b/>
        </w:rPr>
        <w:t xml:space="preserve">Interviene la concejala Blanca </w:t>
      </w:r>
      <w:proofErr w:type="spellStart"/>
      <w:r w:rsidRPr="00EA40F2">
        <w:rPr>
          <w:rFonts w:ascii="Palatino Linotype" w:hAnsi="Palatino Linotype" w:cs="Tahoma"/>
          <w:b/>
        </w:rPr>
        <w:t>Paucar</w:t>
      </w:r>
      <w:proofErr w:type="spellEnd"/>
      <w:r w:rsidRPr="00EA40F2">
        <w:rPr>
          <w:rFonts w:ascii="Palatino Linotype" w:hAnsi="Palatino Linotype" w:cs="Tahoma"/>
          <w:b/>
        </w:rPr>
        <w:t>;</w:t>
      </w:r>
      <w:r w:rsidR="00CE37E5">
        <w:rPr>
          <w:rFonts w:ascii="Palatino Linotype" w:hAnsi="Palatino Linotype" w:cs="Tahoma"/>
          <w:b/>
        </w:rPr>
        <w:t xml:space="preserve"> </w:t>
      </w:r>
      <w:r>
        <w:rPr>
          <w:rFonts w:ascii="Palatino Linotype" w:hAnsi="Palatino Linotype" w:cs="Tahoma"/>
        </w:rPr>
        <w:t>menciona que, acogería el cronograma presentado.</w:t>
      </w:r>
    </w:p>
    <w:p w:rsidR="00F22FF7" w:rsidRDefault="00F22FF7" w:rsidP="0002550E">
      <w:pPr>
        <w:pStyle w:val="Textoindependiente"/>
        <w:spacing w:before="240" w:after="0" w:line="240" w:lineRule="auto"/>
        <w:jc w:val="both"/>
        <w:rPr>
          <w:rFonts w:ascii="Palatino Linotype" w:hAnsi="Palatino Linotype" w:cs="Tahoma"/>
        </w:rPr>
      </w:pPr>
      <w:r w:rsidRPr="00F22FF7">
        <w:rPr>
          <w:rFonts w:ascii="Palatino Linotype" w:hAnsi="Palatino Linotype" w:cs="Tahoma"/>
          <w:b/>
        </w:rPr>
        <w:t xml:space="preserve">Interviene </w:t>
      </w:r>
      <w:r w:rsidR="00CE37E5" w:rsidRPr="00F22FF7">
        <w:rPr>
          <w:rFonts w:ascii="Palatino Linotype" w:hAnsi="Palatino Linotype" w:cs="Tahoma"/>
          <w:b/>
        </w:rPr>
        <w:t>la concejala</w:t>
      </w:r>
      <w:r w:rsidRPr="00F22FF7">
        <w:rPr>
          <w:rFonts w:ascii="Palatino Linotype" w:hAnsi="Palatino Linotype" w:cs="Tahoma"/>
          <w:b/>
        </w:rPr>
        <w:t xml:space="preserve"> Soledad Benítez; </w:t>
      </w:r>
      <w:r>
        <w:rPr>
          <w:rFonts w:ascii="Palatino Linotype" w:hAnsi="Palatino Linotype" w:cs="Tahoma"/>
        </w:rPr>
        <w:t>manifiesta que, se puede ajustar a los tiempos y no hay problema en</w:t>
      </w:r>
      <w:r w:rsidR="00132D20">
        <w:rPr>
          <w:rFonts w:ascii="Palatino Linotype" w:hAnsi="Palatino Linotype" w:cs="Tahoma"/>
        </w:rPr>
        <w:t xml:space="preserve"> el sentido que ya se arranca, </w:t>
      </w:r>
      <w:r>
        <w:rPr>
          <w:rFonts w:ascii="Palatino Linotype" w:hAnsi="Palatino Linotype" w:cs="Tahoma"/>
        </w:rPr>
        <w:t>de la propuesta se ve que dos d</w:t>
      </w:r>
      <w:r w:rsidR="00132D20">
        <w:rPr>
          <w:rFonts w:ascii="Palatino Linotype" w:hAnsi="Palatino Linotype" w:cs="Tahoma"/>
        </w:rPr>
        <w:t xml:space="preserve">ías se puede acortar; agrega que en vista que si se está trabajando se puede alargar </w:t>
      </w:r>
      <w:r w:rsidR="00CE37E5">
        <w:rPr>
          <w:rFonts w:ascii="Palatino Linotype" w:hAnsi="Palatino Linotype" w:cs="Tahoma"/>
        </w:rPr>
        <w:t>una semana.</w:t>
      </w:r>
    </w:p>
    <w:p w:rsidR="00CE37E5" w:rsidRPr="00F22FF7" w:rsidRDefault="00CE37E5" w:rsidP="0002550E">
      <w:pPr>
        <w:pStyle w:val="Textoindependiente"/>
        <w:spacing w:before="240" w:after="0" w:line="240" w:lineRule="auto"/>
        <w:jc w:val="both"/>
        <w:rPr>
          <w:rFonts w:ascii="Palatino Linotype" w:hAnsi="Palatino Linotype" w:cs="Tahoma"/>
        </w:rPr>
      </w:pPr>
      <w:r w:rsidRPr="00595A9A">
        <w:rPr>
          <w:rFonts w:ascii="Palatino Linotype" w:hAnsi="Palatino Linotype" w:cs="Tahoma"/>
          <w:b/>
        </w:rPr>
        <w:lastRenderedPageBreak/>
        <w:t xml:space="preserve">Interviene la concejala Blanca </w:t>
      </w:r>
      <w:proofErr w:type="spellStart"/>
      <w:r w:rsidRPr="00595A9A">
        <w:rPr>
          <w:rFonts w:ascii="Palatino Linotype" w:hAnsi="Palatino Linotype" w:cs="Tahoma"/>
          <w:b/>
        </w:rPr>
        <w:t>Paucar</w:t>
      </w:r>
      <w:proofErr w:type="spellEnd"/>
      <w:r w:rsidRPr="00595A9A">
        <w:rPr>
          <w:rFonts w:ascii="Palatino Linotype" w:hAnsi="Palatino Linotype" w:cs="Tahoma"/>
          <w:b/>
        </w:rPr>
        <w:t>;</w:t>
      </w:r>
      <w:r>
        <w:rPr>
          <w:rFonts w:ascii="Palatino Linotype" w:hAnsi="Palatino Linotype" w:cs="Tahoma"/>
        </w:rPr>
        <w:t xml:space="preserve"> menciona que, el ma</w:t>
      </w:r>
      <w:r w:rsidR="00DF66B9">
        <w:rPr>
          <w:rFonts w:ascii="Palatino Linotype" w:hAnsi="Palatino Linotype" w:cs="Tahoma"/>
        </w:rPr>
        <w:t>ndato de la Ley, es imperativo; sugiere que se fusione las mesas, el tema de los tiempos pide ver el cumplimiento.</w:t>
      </w:r>
    </w:p>
    <w:p w:rsidR="00595A9A" w:rsidRDefault="00595A9A" w:rsidP="0002550E">
      <w:pPr>
        <w:pStyle w:val="Textoindependiente"/>
        <w:spacing w:before="240" w:after="0" w:line="240" w:lineRule="auto"/>
        <w:jc w:val="both"/>
        <w:rPr>
          <w:rFonts w:ascii="Palatino Linotype" w:hAnsi="Palatino Linotype" w:cs="Tahoma"/>
        </w:rPr>
      </w:pPr>
      <w:r w:rsidRPr="00976DC4">
        <w:rPr>
          <w:rFonts w:ascii="Palatino Linotype" w:hAnsi="Palatino Linotype" w:cs="Tahoma"/>
          <w:b/>
        </w:rPr>
        <w:t>Interviene el Arq. Iván Vladimir Tapia Guijarro, Secretario de Territorio, Hábitat y Vivienda;</w:t>
      </w:r>
      <w:r>
        <w:rPr>
          <w:rFonts w:ascii="Palatino Linotype" w:hAnsi="Palatino Linotype" w:cs="Tahoma"/>
          <w:b/>
        </w:rPr>
        <w:t xml:space="preserve"> </w:t>
      </w:r>
      <w:r>
        <w:rPr>
          <w:rFonts w:ascii="Palatino Linotype" w:hAnsi="Palatino Linotype" w:cs="Tahoma"/>
        </w:rPr>
        <w:t>señala que, los 60 días para expedir la norma parece algo irreal, debido a los trabajos que hay que hacer, en tal sentido, se puede mantener las mesas de trajo e ir acortando los tiempos de ajustes y de pulir los textos, para tener a mediados de mayo el texto definitivo; hasta el 10 de mayo, ajustar para cumplir los plazos.</w:t>
      </w:r>
    </w:p>
    <w:p w:rsidR="0002550E" w:rsidRDefault="0081228E" w:rsidP="0002550E">
      <w:pPr>
        <w:pStyle w:val="Textoindependiente"/>
        <w:spacing w:before="240" w:after="0" w:line="240" w:lineRule="auto"/>
        <w:jc w:val="both"/>
        <w:rPr>
          <w:rFonts w:ascii="Palatino Linotype" w:hAnsi="Palatino Linotype" w:cs="Tahoma"/>
          <w:b/>
        </w:rPr>
      </w:pPr>
      <w:r>
        <w:rPr>
          <w:rFonts w:ascii="Palatino Linotype" w:hAnsi="Palatino Linotype" w:cs="Tahoma"/>
          <w:b/>
        </w:rPr>
        <w:t xml:space="preserve">Interviene </w:t>
      </w:r>
      <w:r w:rsidR="00B1648D">
        <w:rPr>
          <w:rFonts w:ascii="Palatino Linotype" w:hAnsi="Palatino Linotype" w:cs="Tahoma"/>
          <w:b/>
        </w:rPr>
        <w:t xml:space="preserve">la </w:t>
      </w:r>
      <w:r w:rsidR="00B1648D" w:rsidRPr="0081228E">
        <w:rPr>
          <w:rFonts w:ascii="Palatino Linotype" w:hAnsi="Palatino Linotype" w:cs="Tahoma"/>
          <w:b/>
        </w:rPr>
        <w:t>concejala</w:t>
      </w:r>
      <w:r w:rsidRPr="0081228E">
        <w:rPr>
          <w:rFonts w:ascii="Palatino Linotype" w:hAnsi="Palatino Linotype" w:cs="Tahoma"/>
          <w:b/>
        </w:rPr>
        <w:t xml:space="preserve"> Blanca </w:t>
      </w:r>
      <w:proofErr w:type="spellStart"/>
      <w:r w:rsidRPr="0081228E">
        <w:rPr>
          <w:rFonts w:ascii="Palatino Linotype" w:hAnsi="Palatino Linotype" w:cs="Tahoma"/>
          <w:b/>
        </w:rPr>
        <w:t>Paucar</w:t>
      </w:r>
      <w:proofErr w:type="spellEnd"/>
      <w:r w:rsidRPr="0081228E">
        <w:rPr>
          <w:rFonts w:ascii="Palatino Linotype" w:hAnsi="Palatino Linotype" w:cs="Tahoma"/>
          <w:b/>
        </w:rPr>
        <w:t>;</w:t>
      </w:r>
      <w:r>
        <w:rPr>
          <w:rFonts w:ascii="Palatino Linotype" w:hAnsi="Palatino Linotype" w:cs="Tahoma"/>
        </w:rPr>
        <w:t xml:space="preserve"> mociona: </w:t>
      </w:r>
      <w:r w:rsidRPr="0081228E">
        <w:rPr>
          <w:rFonts w:ascii="Palatino Linotype" w:hAnsi="Palatino Linotype" w:cs="Tahoma"/>
        </w:rPr>
        <w:t>Aprobar la segunda propuesta de mesas de trabajo presentada por la Secretaría de Territorio Hábitat y Vivienda, quien presentará hasta el 10 de mayo del año en curso a esta comisión, el proyecto de ordenanza Metropolitana Sustitutiva del libro IV.5 “De la Vivienda y Hábitat”, del libro IV “del Eje Territorial”, del Código Municipal para el Distrito Metropolitano de Quito; para su tratamiento, desarrollándose y aju</w:t>
      </w:r>
      <w:r>
        <w:rPr>
          <w:rFonts w:ascii="Palatino Linotype" w:hAnsi="Palatino Linotype" w:cs="Tahoma"/>
        </w:rPr>
        <w:t>stándose a los plazos mínimos.</w:t>
      </w:r>
    </w:p>
    <w:p w:rsidR="002B4BA3" w:rsidRDefault="009E624D" w:rsidP="00234A99">
      <w:pPr>
        <w:pStyle w:val="Textoindependiente"/>
        <w:spacing w:before="240" w:after="0" w:line="240" w:lineRule="auto"/>
        <w:jc w:val="both"/>
        <w:rPr>
          <w:rFonts w:ascii="Palatino Linotype" w:hAnsi="Palatino Linotype" w:cs="Tahoma"/>
        </w:rPr>
      </w:pPr>
      <w:r>
        <w:rPr>
          <w:rFonts w:ascii="Palatino Linotype" w:hAnsi="Palatino Linotype" w:cs="Tahoma"/>
        </w:rPr>
        <w:t xml:space="preserve">Una vez apoyada la moción, se procede a tomar votación de la moción planteada, registrándose </w:t>
      </w:r>
      <w:r w:rsidR="002B4BA3">
        <w:rPr>
          <w:rFonts w:ascii="Palatino Linotype" w:hAnsi="Palatino Linotype" w:cs="Tahoma"/>
        </w:rPr>
        <w:t>los siguientes resultados:</w:t>
      </w:r>
    </w:p>
    <w:p w:rsidR="002B4BA3" w:rsidRDefault="002B4BA3" w:rsidP="00234A99">
      <w:pPr>
        <w:pStyle w:val="Textoindependiente"/>
        <w:spacing w:before="240"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B4BA3"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4BA3" w:rsidRPr="00867BAA" w:rsidRDefault="002B4BA3"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C86276"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16560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16560C"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16560C"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16560C"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C86276"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6391E" w:rsidRDefault="0016560C" w:rsidP="0016560C">
      <w:pPr>
        <w:pStyle w:val="Textoindependiente"/>
        <w:spacing w:before="240" w:after="0" w:line="240" w:lineRule="auto"/>
        <w:jc w:val="both"/>
        <w:rPr>
          <w:rFonts w:ascii="Palatino Linotype" w:hAnsi="Palatino Linotype" w:cs="Tahoma"/>
        </w:rPr>
      </w:pPr>
      <w:r>
        <w:rPr>
          <w:rFonts w:ascii="Palatino Linotype" w:hAnsi="Palatino Linotype" w:cs="Tahoma"/>
        </w:rPr>
        <w:t>Con dos</w:t>
      </w:r>
      <w:r w:rsidR="002B4BA3">
        <w:rPr>
          <w:rFonts w:ascii="Palatino Linotype" w:hAnsi="Palatino Linotype" w:cs="Tahoma"/>
        </w:rPr>
        <w:t xml:space="preserve"> votos a favor, la Comisión de Vivienda y Hábitat, resolvió: </w:t>
      </w:r>
      <w:r w:rsidRPr="0016560C">
        <w:rPr>
          <w:rFonts w:ascii="Palatino Linotype" w:hAnsi="Palatino Linotype" w:cs="Tahoma"/>
        </w:rPr>
        <w:t xml:space="preserve">Aprobar la segunda propuesta de mesas de trabajo presentada por la Secretaría de Territorio Hábitat y Vivienda, quien presentará hasta el 10 de mayo del año en curso a esta comisión, el proyecto de ordenanza Metropolitana Sustitutiva del libro IV.5 “De la Vivienda y Hábitat”, del libro IV “del Eje Territorial”, del Código Municipal para el Distrito Metropolitano de Quito; para su tratamiento, desarrollándose y ajustándose a los plazos mínimos.  </w:t>
      </w:r>
    </w:p>
    <w:p w:rsidR="00874EDF" w:rsidRPr="00867BAA" w:rsidRDefault="00874EDF" w:rsidP="00272BE8">
      <w:pPr>
        <w:pStyle w:val="NormalWeb"/>
        <w:spacing w:before="24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AC2AFD">
        <w:rPr>
          <w:rFonts w:ascii="Palatino Linotype" w:hAnsi="Palatino Linotype"/>
          <w:color w:val="000000"/>
          <w:sz w:val="22"/>
          <w:szCs w:val="22"/>
        </w:rPr>
        <w:t>1</w:t>
      </w:r>
      <w:r w:rsidR="0016560C">
        <w:rPr>
          <w:rFonts w:ascii="Palatino Linotype" w:hAnsi="Palatino Linotype"/>
          <w:color w:val="000000"/>
          <w:sz w:val="22"/>
          <w:szCs w:val="22"/>
        </w:rPr>
        <w:t>5</w:t>
      </w:r>
      <w:r w:rsidRPr="00802ED1">
        <w:rPr>
          <w:rFonts w:ascii="Palatino Linotype" w:hAnsi="Palatino Linotype"/>
          <w:color w:val="000000"/>
          <w:sz w:val="22"/>
          <w:szCs w:val="22"/>
        </w:rPr>
        <w:t>h</w:t>
      </w:r>
      <w:r w:rsidR="0016560C">
        <w:rPr>
          <w:rFonts w:ascii="Palatino Linotype" w:hAnsi="Palatino Linotype"/>
          <w:color w:val="000000"/>
          <w:sz w:val="22"/>
          <w:szCs w:val="22"/>
        </w:rPr>
        <w:t>25</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1861F9"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lastRenderedPageBreak/>
              <w:t>TOTAL</w:t>
            </w:r>
          </w:p>
        </w:tc>
        <w:tc>
          <w:tcPr>
            <w:tcW w:w="1962"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EA38DD" w:rsidRDefault="00874EDF" w:rsidP="00874EDF">
      <w:pPr>
        <w:spacing w:after="0" w:line="240" w:lineRule="auto"/>
        <w:jc w:val="both"/>
        <w:rPr>
          <w:rStyle w:val="Textoennegrita"/>
          <w:rFonts w:ascii="Palatino Linotype" w:hAnsi="Palatino Linotype"/>
          <w:b w:val="0"/>
        </w:rPr>
      </w:pPr>
      <w:r w:rsidRPr="00EA38DD">
        <w:rPr>
          <w:rStyle w:val="Textoennegrita"/>
          <w:rFonts w:ascii="Palatino Linotype" w:hAnsi="Palatino Linotype" w:cs="Tahoma"/>
          <w:b w:val="0"/>
        </w:rPr>
        <w:t>Para constancia de lo actuado, firman la presidenta de la Comisión de Vivienda y Hábitat y el Secretario General del Concejo Metropolitano de Quito.</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133DE9" w:rsidP="00874EDF">
      <w:pPr>
        <w:pStyle w:val="Sinespaciado"/>
        <w:jc w:val="both"/>
        <w:rPr>
          <w:rFonts w:ascii="Palatino Linotype" w:hAnsi="Palatino Linotype" w:cs="Tahoma"/>
        </w:rPr>
      </w:pPr>
      <w:r>
        <w:rPr>
          <w:rFonts w:ascii="Palatino Linotype" w:hAnsi="Palatino Linotype" w:cs="Tahoma"/>
        </w:rPr>
        <w:t xml:space="preserve">Lic. Blanca </w:t>
      </w:r>
      <w:proofErr w:type="spellStart"/>
      <w:r>
        <w:rPr>
          <w:rFonts w:ascii="Palatino Linotype" w:hAnsi="Palatino Linotype" w:cs="Tahoma"/>
        </w:rPr>
        <w:t>Pa</w:t>
      </w:r>
      <w:r w:rsidR="00EA38DD">
        <w:rPr>
          <w:rFonts w:ascii="Palatino Linotype" w:hAnsi="Palatino Linotype" w:cs="Tahoma"/>
        </w:rPr>
        <w:t>uc</w:t>
      </w:r>
      <w:r w:rsidR="00874EDF" w:rsidRPr="00867BAA">
        <w:rPr>
          <w:rFonts w:ascii="Palatino Linotype" w:hAnsi="Palatino Linotype" w:cs="Tahoma"/>
        </w:rPr>
        <w:t>ar</w:t>
      </w:r>
      <w:proofErr w:type="spellEnd"/>
      <w:r w:rsidR="00874EDF" w:rsidRPr="00867BAA">
        <w:rPr>
          <w:rFonts w:ascii="Palatino Linotype" w:hAnsi="Palatino Linotype" w:cs="Tahoma"/>
        </w:rPr>
        <w:t xml:space="preserve"> </w:t>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t xml:space="preserve">Abg. </w:t>
      </w:r>
      <w:r w:rsidR="00874EDF">
        <w:rPr>
          <w:rFonts w:ascii="Palatino Linotype" w:hAnsi="Palatino Linotype" w:cs="Tahoma"/>
        </w:rPr>
        <w:t xml:space="preserve">Pablo </w:t>
      </w:r>
      <w:r w:rsidR="00CF5DA8">
        <w:rPr>
          <w:rFonts w:ascii="Palatino Linotype" w:hAnsi="Palatino Linotype" w:cs="Tahoma"/>
        </w:rPr>
        <w:t>Santillán</w:t>
      </w:r>
      <w:r w:rsidR="00874EDF">
        <w:rPr>
          <w:rFonts w:ascii="Palatino Linotype" w:hAnsi="Palatino Linotype" w:cs="Tahoma"/>
        </w:rPr>
        <w:t xml:space="preserve"> </w:t>
      </w:r>
      <w:r w:rsidR="00874EDF" w:rsidRPr="00867BAA">
        <w:rPr>
          <w:rFonts w:ascii="Palatino Linotype" w:hAnsi="Palatino Linotype" w:cs="Tahoma"/>
        </w:rPr>
        <w:tab/>
      </w:r>
      <w:r w:rsidR="00874EDF">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FD3426"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C6065D"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C6065D"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C606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C606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FF1851">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B6" w:rsidRDefault="00960EB6">
      <w:pPr>
        <w:spacing w:after="0" w:line="240" w:lineRule="auto"/>
      </w:pPr>
      <w:r>
        <w:separator/>
      </w:r>
    </w:p>
  </w:endnote>
  <w:endnote w:type="continuationSeparator" w:id="0">
    <w:p w:rsidR="00960EB6" w:rsidRDefault="0096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B9637F" w:rsidRDefault="00B9637F"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7A4E">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7A4E">
              <w:rPr>
                <w:b/>
                <w:bCs/>
                <w:noProof/>
              </w:rPr>
              <w:t>5</w:t>
            </w:r>
            <w:r>
              <w:rPr>
                <w:b/>
                <w:bCs/>
                <w:sz w:val="24"/>
                <w:szCs w:val="24"/>
              </w:rPr>
              <w:fldChar w:fldCharType="end"/>
            </w:r>
          </w:p>
        </w:sdtContent>
      </w:sdt>
    </w:sdtContent>
  </w:sdt>
  <w:p w:rsidR="00B9637F" w:rsidRDefault="00B96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B6" w:rsidRDefault="00960EB6">
      <w:pPr>
        <w:spacing w:after="0" w:line="240" w:lineRule="auto"/>
      </w:pPr>
      <w:r>
        <w:separator/>
      </w:r>
    </w:p>
  </w:footnote>
  <w:footnote w:type="continuationSeparator" w:id="0">
    <w:p w:rsidR="00960EB6" w:rsidRDefault="0096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Default="00960EB6">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4D50"/>
    <w:rsid w:val="00005797"/>
    <w:rsid w:val="000113DA"/>
    <w:rsid w:val="000128FF"/>
    <w:rsid w:val="00016336"/>
    <w:rsid w:val="00017F90"/>
    <w:rsid w:val="0002550E"/>
    <w:rsid w:val="00027630"/>
    <w:rsid w:val="00030095"/>
    <w:rsid w:val="00036752"/>
    <w:rsid w:val="00037699"/>
    <w:rsid w:val="000434EE"/>
    <w:rsid w:val="00057929"/>
    <w:rsid w:val="000666CD"/>
    <w:rsid w:val="00080E1E"/>
    <w:rsid w:val="00081B3D"/>
    <w:rsid w:val="00085657"/>
    <w:rsid w:val="00086F1C"/>
    <w:rsid w:val="00095A94"/>
    <w:rsid w:val="000A00FA"/>
    <w:rsid w:val="000A09DC"/>
    <w:rsid w:val="000A43A3"/>
    <w:rsid w:val="000A5B61"/>
    <w:rsid w:val="000B0653"/>
    <w:rsid w:val="000B4950"/>
    <w:rsid w:val="000C27D6"/>
    <w:rsid w:val="000E2066"/>
    <w:rsid w:val="000E2C5B"/>
    <w:rsid w:val="000F320A"/>
    <w:rsid w:val="000F49B2"/>
    <w:rsid w:val="001026D1"/>
    <w:rsid w:val="00103C2F"/>
    <w:rsid w:val="001144F6"/>
    <w:rsid w:val="001212DF"/>
    <w:rsid w:val="001232DB"/>
    <w:rsid w:val="00124A1E"/>
    <w:rsid w:val="00132D20"/>
    <w:rsid w:val="00133DE9"/>
    <w:rsid w:val="001431EA"/>
    <w:rsid w:val="00152CBA"/>
    <w:rsid w:val="00155F29"/>
    <w:rsid w:val="0016560C"/>
    <w:rsid w:val="001665F0"/>
    <w:rsid w:val="001666BF"/>
    <w:rsid w:val="0017319B"/>
    <w:rsid w:val="00177391"/>
    <w:rsid w:val="001803C8"/>
    <w:rsid w:val="001816E4"/>
    <w:rsid w:val="00181704"/>
    <w:rsid w:val="001861F9"/>
    <w:rsid w:val="00187306"/>
    <w:rsid w:val="001903AD"/>
    <w:rsid w:val="0019078E"/>
    <w:rsid w:val="00190C9F"/>
    <w:rsid w:val="0019173D"/>
    <w:rsid w:val="001917BD"/>
    <w:rsid w:val="001A0427"/>
    <w:rsid w:val="001B10F9"/>
    <w:rsid w:val="001B40DA"/>
    <w:rsid w:val="001B4945"/>
    <w:rsid w:val="001B5AC0"/>
    <w:rsid w:val="001B6A17"/>
    <w:rsid w:val="001C4BC8"/>
    <w:rsid w:val="001C776F"/>
    <w:rsid w:val="001D3840"/>
    <w:rsid w:val="001E3AA1"/>
    <w:rsid w:val="001E510B"/>
    <w:rsid w:val="001E7CD1"/>
    <w:rsid w:val="001F2635"/>
    <w:rsid w:val="001F49D4"/>
    <w:rsid w:val="001F65A4"/>
    <w:rsid w:val="00215501"/>
    <w:rsid w:val="002209BC"/>
    <w:rsid w:val="00232222"/>
    <w:rsid w:val="00234A99"/>
    <w:rsid w:val="00235E67"/>
    <w:rsid w:val="00241EF1"/>
    <w:rsid w:val="00245363"/>
    <w:rsid w:val="00252F0F"/>
    <w:rsid w:val="00272005"/>
    <w:rsid w:val="00272BE8"/>
    <w:rsid w:val="00280E90"/>
    <w:rsid w:val="002924C9"/>
    <w:rsid w:val="00292830"/>
    <w:rsid w:val="002A5B41"/>
    <w:rsid w:val="002A5FC2"/>
    <w:rsid w:val="002A7238"/>
    <w:rsid w:val="002B09BE"/>
    <w:rsid w:val="002B0C72"/>
    <w:rsid w:val="002B3D2B"/>
    <w:rsid w:val="002B3DCB"/>
    <w:rsid w:val="002B402C"/>
    <w:rsid w:val="002B4BA3"/>
    <w:rsid w:val="002B5B69"/>
    <w:rsid w:val="002C054C"/>
    <w:rsid w:val="002C2E55"/>
    <w:rsid w:val="002D1BC6"/>
    <w:rsid w:val="002D1C6F"/>
    <w:rsid w:val="002D25CE"/>
    <w:rsid w:val="002D486E"/>
    <w:rsid w:val="002E3874"/>
    <w:rsid w:val="002F420D"/>
    <w:rsid w:val="002F4E7F"/>
    <w:rsid w:val="0033094E"/>
    <w:rsid w:val="0034611A"/>
    <w:rsid w:val="0035619A"/>
    <w:rsid w:val="0035743B"/>
    <w:rsid w:val="00372D2A"/>
    <w:rsid w:val="00390648"/>
    <w:rsid w:val="00396C03"/>
    <w:rsid w:val="003A235A"/>
    <w:rsid w:val="003B6C15"/>
    <w:rsid w:val="003C1C67"/>
    <w:rsid w:val="003C362E"/>
    <w:rsid w:val="003C3E2C"/>
    <w:rsid w:val="003D2B68"/>
    <w:rsid w:val="003D6BDD"/>
    <w:rsid w:val="003E1E2A"/>
    <w:rsid w:val="003E68A0"/>
    <w:rsid w:val="003F7C4F"/>
    <w:rsid w:val="004005F7"/>
    <w:rsid w:val="004039FF"/>
    <w:rsid w:val="00410684"/>
    <w:rsid w:val="004122E6"/>
    <w:rsid w:val="00414F94"/>
    <w:rsid w:val="00421A8D"/>
    <w:rsid w:val="004256C7"/>
    <w:rsid w:val="004332E7"/>
    <w:rsid w:val="00436150"/>
    <w:rsid w:val="004542FC"/>
    <w:rsid w:val="004573C9"/>
    <w:rsid w:val="004630D1"/>
    <w:rsid w:val="004716CF"/>
    <w:rsid w:val="00472380"/>
    <w:rsid w:val="004841EA"/>
    <w:rsid w:val="00494DB3"/>
    <w:rsid w:val="004A7AEA"/>
    <w:rsid w:val="004B1654"/>
    <w:rsid w:val="004B4B1D"/>
    <w:rsid w:val="004B53FA"/>
    <w:rsid w:val="004D5D59"/>
    <w:rsid w:val="004F1C66"/>
    <w:rsid w:val="004F2711"/>
    <w:rsid w:val="004F7751"/>
    <w:rsid w:val="0050268D"/>
    <w:rsid w:val="00512571"/>
    <w:rsid w:val="00513432"/>
    <w:rsid w:val="005164E6"/>
    <w:rsid w:val="00522E3F"/>
    <w:rsid w:val="00564D4B"/>
    <w:rsid w:val="00567FD3"/>
    <w:rsid w:val="0057204A"/>
    <w:rsid w:val="00577872"/>
    <w:rsid w:val="00581555"/>
    <w:rsid w:val="0058221D"/>
    <w:rsid w:val="005834A9"/>
    <w:rsid w:val="00586924"/>
    <w:rsid w:val="00591770"/>
    <w:rsid w:val="00592B2B"/>
    <w:rsid w:val="00592E51"/>
    <w:rsid w:val="00593F4C"/>
    <w:rsid w:val="00594F68"/>
    <w:rsid w:val="00595A9A"/>
    <w:rsid w:val="005A4F6F"/>
    <w:rsid w:val="005A77AA"/>
    <w:rsid w:val="005B0AD4"/>
    <w:rsid w:val="005B45B6"/>
    <w:rsid w:val="005C4708"/>
    <w:rsid w:val="005D2EF8"/>
    <w:rsid w:val="005D4E26"/>
    <w:rsid w:val="005D6816"/>
    <w:rsid w:val="005E6805"/>
    <w:rsid w:val="00603B7D"/>
    <w:rsid w:val="00616A6B"/>
    <w:rsid w:val="00622E59"/>
    <w:rsid w:val="00625EF0"/>
    <w:rsid w:val="00627A95"/>
    <w:rsid w:val="00630FD1"/>
    <w:rsid w:val="00645402"/>
    <w:rsid w:val="006504DC"/>
    <w:rsid w:val="006539EF"/>
    <w:rsid w:val="00661F4A"/>
    <w:rsid w:val="00675112"/>
    <w:rsid w:val="00680322"/>
    <w:rsid w:val="00681FC2"/>
    <w:rsid w:val="0069307D"/>
    <w:rsid w:val="0069326C"/>
    <w:rsid w:val="00693DB4"/>
    <w:rsid w:val="00696DC8"/>
    <w:rsid w:val="006A5F42"/>
    <w:rsid w:val="006B0D51"/>
    <w:rsid w:val="006B1EA3"/>
    <w:rsid w:val="006B546D"/>
    <w:rsid w:val="006C6D09"/>
    <w:rsid w:val="006D5F2B"/>
    <w:rsid w:val="006E1B06"/>
    <w:rsid w:val="006E3307"/>
    <w:rsid w:val="006F0D1D"/>
    <w:rsid w:val="006F7AF4"/>
    <w:rsid w:val="007022B5"/>
    <w:rsid w:val="00706C9F"/>
    <w:rsid w:val="00707FEC"/>
    <w:rsid w:val="00736B21"/>
    <w:rsid w:val="007372C8"/>
    <w:rsid w:val="00737B31"/>
    <w:rsid w:val="007421AB"/>
    <w:rsid w:val="007457C5"/>
    <w:rsid w:val="00756CF5"/>
    <w:rsid w:val="00757C21"/>
    <w:rsid w:val="00762293"/>
    <w:rsid w:val="0076299C"/>
    <w:rsid w:val="007736D6"/>
    <w:rsid w:val="0077609A"/>
    <w:rsid w:val="007819EC"/>
    <w:rsid w:val="00787751"/>
    <w:rsid w:val="00795C84"/>
    <w:rsid w:val="007A0C81"/>
    <w:rsid w:val="007A6E65"/>
    <w:rsid w:val="007B4E6C"/>
    <w:rsid w:val="007C64A5"/>
    <w:rsid w:val="007D00D9"/>
    <w:rsid w:val="007E0529"/>
    <w:rsid w:val="007F02CD"/>
    <w:rsid w:val="007F339D"/>
    <w:rsid w:val="00801D24"/>
    <w:rsid w:val="00806234"/>
    <w:rsid w:val="0081228E"/>
    <w:rsid w:val="00815925"/>
    <w:rsid w:val="0082268B"/>
    <w:rsid w:val="00837510"/>
    <w:rsid w:val="00837F85"/>
    <w:rsid w:val="00841DA7"/>
    <w:rsid w:val="00842499"/>
    <w:rsid w:val="00843922"/>
    <w:rsid w:val="00850C21"/>
    <w:rsid w:val="00853644"/>
    <w:rsid w:val="00854F37"/>
    <w:rsid w:val="008574F2"/>
    <w:rsid w:val="00860266"/>
    <w:rsid w:val="008625C0"/>
    <w:rsid w:val="00874601"/>
    <w:rsid w:val="00874EDF"/>
    <w:rsid w:val="00875D67"/>
    <w:rsid w:val="00882C49"/>
    <w:rsid w:val="00886F2C"/>
    <w:rsid w:val="008965C2"/>
    <w:rsid w:val="008A4DF3"/>
    <w:rsid w:val="008A5848"/>
    <w:rsid w:val="008A6B3E"/>
    <w:rsid w:val="008B1137"/>
    <w:rsid w:val="008B281C"/>
    <w:rsid w:val="008B2E01"/>
    <w:rsid w:val="008B4774"/>
    <w:rsid w:val="008B5507"/>
    <w:rsid w:val="008B5F92"/>
    <w:rsid w:val="008C10AC"/>
    <w:rsid w:val="008C1B33"/>
    <w:rsid w:val="008C6DA1"/>
    <w:rsid w:val="008D18FA"/>
    <w:rsid w:val="008D2F29"/>
    <w:rsid w:val="008D7B89"/>
    <w:rsid w:val="008E2502"/>
    <w:rsid w:val="008E3806"/>
    <w:rsid w:val="008E4ACA"/>
    <w:rsid w:val="008E7690"/>
    <w:rsid w:val="0091161E"/>
    <w:rsid w:val="00925874"/>
    <w:rsid w:val="009345F0"/>
    <w:rsid w:val="00934697"/>
    <w:rsid w:val="00940E1D"/>
    <w:rsid w:val="00960EB6"/>
    <w:rsid w:val="0096391E"/>
    <w:rsid w:val="00964D42"/>
    <w:rsid w:val="009706EC"/>
    <w:rsid w:val="00971E87"/>
    <w:rsid w:val="00976DC4"/>
    <w:rsid w:val="009828FD"/>
    <w:rsid w:val="00992ED0"/>
    <w:rsid w:val="009A6D33"/>
    <w:rsid w:val="009B3812"/>
    <w:rsid w:val="009B5052"/>
    <w:rsid w:val="009B52DC"/>
    <w:rsid w:val="009C6D99"/>
    <w:rsid w:val="009C7CFE"/>
    <w:rsid w:val="009E3325"/>
    <w:rsid w:val="009E4679"/>
    <w:rsid w:val="009E624D"/>
    <w:rsid w:val="009E7029"/>
    <w:rsid w:val="009E70ED"/>
    <w:rsid w:val="009E742E"/>
    <w:rsid w:val="009F749E"/>
    <w:rsid w:val="00A021F1"/>
    <w:rsid w:val="00A023A3"/>
    <w:rsid w:val="00A06323"/>
    <w:rsid w:val="00A07DE2"/>
    <w:rsid w:val="00A226DD"/>
    <w:rsid w:val="00A26F47"/>
    <w:rsid w:val="00A31139"/>
    <w:rsid w:val="00A31659"/>
    <w:rsid w:val="00A3683C"/>
    <w:rsid w:val="00A478F8"/>
    <w:rsid w:val="00A56278"/>
    <w:rsid w:val="00A62433"/>
    <w:rsid w:val="00A712D8"/>
    <w:rsid w:val="00A7447C"/>
    <w:rsid w:val="00A84247"/>
    <w:rsid w:val="00A845B1"/>
    <w:rsid w:val="00AA3FA1"/>
    <w:rsid w:val="00AA55E7"/>
    <w:rsid w:val="00AA5C51"/>
    <w:rsid w:val="00AA6715"/>
    <w:rsid w:val="00AB0D35"/>
    <w:rsid w:val="00AB1004"/>
    <w:rsid w:val="00AB777B"/>
    <w:rsid w:val="00AC1D03"/>
    <w:rsid w:val="00AC2AFD"/>
    <w:rsid w:val="00AD4946"/>
    <w:rsid w:val="00AD7DDC"/>
    <w:rsid w:val="00AE1856"/>
    <w:rsid w:val="00AE2EB2"/>
    <w:rsid w:val="00AE59FD"/>
    <w:rsid w:val="00AF0C33"/>
    <w:rsid w:val="00AF27C5"/>
    <w:rsid w:val="00AF5AF8"/>
    <w:rsid w:val="00B00150"/>
    <w:rsid w:val="00B00F64"/>
    <w:rsid w:val="00B0717C"/>
    <w:rsid w:val="00B075AF"/>
    <w:rsid w:val="00B1648D"/>
    <w:rsid w:val="00B34C24"/>
    <w:rsid w:val="00B40E75"/>
    <w:rsid w:val="00B46609"/>
    <w:rsid w:val="00B52B2A"/>
    <w:rsid w:val="00B54482"/>
    <w:rsid w:val="00B5483E"/>
    <w:rsid w:val="00B67110"/>
    <w:rsid w:val="00B81E49"/>
    <w:rsid w:val="00B841AB"/>
    <w:rsid w:val="00B845CA"/>
    <w:rsid w:val="00B85145"/>
    <w:rsid w:val="00B85B7F"/>
    <w:rsid w:val="00B9637F"/>
    <w:rsid w:val="00B96AD2"/>
    <w:rsid w:val="00BA2C05"/>
    <w:rsid w:val="00BA6206"/>
    <w:rsid w:val="00BA7978"/>
    <w:rsid w:val="00BB0420"/>
    <w:rsid w:val="00BB6992"/>
    <w:rsid w:val="00BD6F44"/>
    <w:rsid w:val="00BE211A"/>
    <w:rsid w:val="00BE29D0"/>
    <w:rsid w:val="00BE40F4"/>
    <w:rsid w:val="00BF1E2D"/>
    <w:rsid w:val="00BF1E6A"/>
    <w:rsid w:val="00C03B49"/>
    <w:rsid w:val="00C04A44"/>
    <w:rsid w:val="00C06861"/>
    <w:rsid w:val="00C1029D"/>
    <w:rsid w:val="00C10384"/>
    <w:rsid w:val="00C12590"/>
    <w:rsid w:val="00C20B8D"/>
    <w:rsid w:val="00C21BF9"/>
    <w:rsid w:val="00C27339"/>
    <w:rsid w:val="00C27961"/>
    <w:rsid w:val="00C344B2"/>
    <w:rsid w:val="00C36678"/>
    <w:rsid w:val="00C37A63"/>
    <w:rsid w:val="00C37CAA"/>
    <w:rsid w:val="00C44BC0"/>
    <w:rsid w:val="00C44CD7"/>
    <w:rsid w:val="00C46974"/>
    <w:rsid w:val="00C6065D"/>
    <w:rsid w:val="00C71707"/>
    <w:rsid w:val="00C73227"/>
    <w:rsid w:val="00C73B2E"/>
    <w:rsid w:val="00C83EF0"/>
    <w:rsid w:val="00C84657"/>
    <w:rsid w:val="00C86276"/>
    <w:rsid w:val="00CA2EBA"/>
    <w:rsid w:val="00CB2CAB"/>
    <w:rsid w:val="00CC6438"/>
    <w:rsid w:val="00CD0BB2"/>
    <w:rsid w:val="00CD17C9"/>
    <w:rsid w:val="00CD1D79"/>
    <w:rsid w:val="00CD4C3C"/>
    <w:rsid w:val="00CD6832"/>
    <w:rsid w:val="00CE1464"/>
    <w:rsid w:val="00CE37E5"/>
    <w:rsid w:val="00CF1446"/>
    <w:rsid w:val="00CF5DA8"/>
    <w:rsid w:val="00D00351"/>
    <w:rsid w:val="00D028B3"/>
    <w:rsid w:val="00D1169F"/>
    <w:rsid w:val="00D21217"/>
    <w:rsid w:val="00D22E36"/>
    <w:rsid w:val="00D22FBF"/>
    <w:rsid w:val="00D40942"/>
    <w:rsid w:val="00D569EB"/>
    <w:rsid w:val="00D77703"/>
    <w:rsid w:val="00D82E8B"/>
    <w:rsid w:val="00D87614"/>
    <w:rsid w:val="00DA7A4E"/>
    <w:rsid w:val="00DB6425"/>
    <w:rsid w:val="00DC1ACE"/>
    <w:rsid w:val="00DC1CDA"/>
    <w:rsid w:val="00DC21E6"/>
    <w:rsid w:val="00DD495F"/>
    <w:rsid w:val="00DD6F3A"/>
    <w:rsid w:val="00DD7AD0"/>
    <w:rsid w:val="00DE2086"/>
    <w:rsid w:val="00DF66B9"/>
    <w:rsid w:val="00E130B9"/>
    <w:rsid w:val="00E1492C"/>
    <w:rsid w:val="00E15502"/>
    <w:rsid w:val="00E1748D"/>
    <w:rsid w:val="00E17D58"/>
    <w:rsid w:val="00E20A43"/>
    <w:rsid w:val="00E335D5"/>
    <w:rsid w:val="00E34338"/>
    <w:rsid w:val="00E37A60"/>
    <w:rsid w:val="00E423C9"/>
    <w:rsid w:val="00E60325"/>
    <w:rsid w:val="00E63D1E"/>
    <w:rsid w:val="00E703B5"/>
    <w:rsid w:val="00E80905"/>
    <w:rsid w:val="00E819B7"/>
    <w:rsid w:val="00E86A49"/>
    <w:rsid w:val="00EA38DD"/>
    <w:rsid w:val="00EA40F2"/>
    <w:rsid w:val="00EA4383"/>
    <w:rsid w:val="00EB0BE8"/>
    <w:rsid w:val="00ED12E4"/>
    <w:rsid w:val="00ED3272"/>
    <w:rsid w:val="00EE25B7"/>
    <w:rsid w:val="00EF4184"/>
    <w:rsid w:val="00EF47B4"/>
    <w:rsid w:val="00EF5DF2"/>
    <w:rsid w:val="00EF6733"/>
    <w:rsid w:val="00F03B84"/>
    <w:rsid w:val="00F109D3"/>
    <w:rsid w:val="00F22FF7"/>
    <w:rsid w:val="00F40C41"/>
    <w:rsid w:val="00F40E4F"/>
    <w:rsid w:val="00F4433C"/>
    <w:rsid w:val="00F4681D"/>
    <w:rsid w:val="00F54774"/>
    <w:rsid w:val="00F57E68"/>
    <w:rsid w:val="00F62816"/>
    <w:rsid w:val="00F66317"/>
    <w:rsid w:val="00F73AF0"/>
    <w:rsid w:val="00F74397"/>
    <w:rsid w:val="00F75D5D"/>
    <w:rsid w:val="00F76D99"/>
    <w:rsid w:val="00F86D0B"/>
    <w:rsid w:val="00F87C7F"/>
    <w:rsid w:val="00F910D9"/>
    <w:rsid w:val="00F912C0"/>
    <w:rsid w:val="00FA2126"/>
    <w:rsid w:val="00FA2F61"/>
    <w:rsid w:val="00FA772F"/>
    <w:rsid w:val="00FA7AB8"/>
    <w:rsid w:val="00FC5DDA"/>
    <w:rsid w:val="00FC713B"/>
    <w:rsid w:val="00FD04FE"/>
    <w:rsid w:val="00FD3426"/>
    <w:rsid w:val="00FE6007"/>
    <w:rsid w:val="00FE61AF"/>
    <w:rsid w:val="00FE77B3"/>
    <w:rsid w:val="00FF0689"/>
    <w:rsid w:val="00FF088B"/>
    <w:rsid w:val="00FF1851"/>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B4B52E"/>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5424</TotalTime>
  <Pages>5</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363</cp:revision>
  <cp:lastPrinted>2022-02-21T17:24:00Z</cp:lastPrinted>
  <dcterms:created xsi:type="dcterms:W3CDTF">2022-01-03T02:37:00Z</dcterms:created>
  <dcterms:modified xsi:type="dcterms:W3CDTF">2022-04-21T16:36:00Z</dcterms:modified>
</cp:coreProperties>
</file>