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DF" w:rsidRPr="00867BAA"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ACTA DE LA SESIÓN N</w:t>
      </w:r>
      <w:r w:rsidR="006E3307">
        <w:rPr>
          <w:rFonts w:ascii="Palatino Linotype" w:hAnsi="Palatino Linotype" w:cs="Tahoma"/>
          <w:b/>
        </w:rPr>
        <w:t>r</w:t>
      </w:r>
      <w:r w:rsidR="00693DB4">
        <w:rPr>
          <w:rFonts w:ascii="Palatino Linotype" w:hAnsi="Palatino Linotype" w:cs="Tahoma"/>
          <w:b/>
        </w:rPr>
        <w:t xml:space="preserve">o. </w:t>
      </w:r>
      <w:r w:rsidR="00693DB4" w:rsidRPr="00E17D58">
        <w:rPr>
          <w:rFonts w:ascii="Palatino Linotype" w:hAnsi="Palatino Linotype" w:cs="Tahoma"/>
          <w:b/>
        </w:rPr>
        <w:t>06</w:t>
      </w:r>
      <w:r w:rsidR="004122E6">
        <w:rPr>
          <w:rFonts w:ascii="Palatino Linotype" w:hAnsi="Palatino Linotype" w:cs="Tahoma"/>
          <w:b/>
        </w:rPr>
        <w:t>5</w:t>
      </w:r>
      <w:r w:rsidRPr="00867BAA">
        <w:rPr>
          <w:rFonts w:ascii="Palatino Linotype" w:hAnsi="Palatino Linotype" w:cs="Tahoma"/>
          <w:b/>
        </w:rPr>
        <w:t xml:space="preserve"> ORDINARIA</w:t>
      </w:r>
    </w:p>
    <w:p w:rsidR="00874EDF"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DE LA COMISIÓN DE VIVIENDA Y HÁBITAT</w:t>
      </w:r>
    </w:p>
    <w:p w:rsidR="006D5F2B" w:rsidRPr="00867BAA" w:rsidRDefault="006D5F2B" w:rsidP="00874EDF">
      <w:pPr>
        <w:spacing w:after="0" w:line="240" w:lineRule="auto"/>
        <w:jc w:val="center"/>
        <w:rPr>
          <w:rFonts w:ascii="Palatino Linotype" w:hAnsi="Palatino Linotype" w:cs="Tahoma"/>
          <w:b/>
        </w:rPr>
      </w:pPr>
    </w:p>
    <w:p w:rsidR="00874EDF" w:rsidRPr="00867BAA" w:rsidRDefault="00874EDF" w:rsidP="00874EDF">
      <w:pPr>
        <w:spacing w:after="0" w:line="240" w:lineRule="auto"/>
        <w:jc w:val="center"/>
        <w:rPr>
          <w:rFonts w:ascii="Palatino Linotype" w:hAnsi="Palatino Linotype" w:cs="Tahoma"/>
          <w:b/>
        </w:rPr>
      </w:pPr>
    </w:p>
    <w:p w:rsidR="00874EDF" w:rsidRPr="00867BAA" w:rsidRDefault="002D25CE" w:rsidP="00874EDF">
      <w:pPr>
        <w:spacing w:after="0" w:line="240" w:lineRule="auto"/>
        <w:jc w:val="center"/>
        <w:rPr>
          <w:rFonts w:ascii="Palatino Linotype" w:hAnsi="Palatino Linotype" w:cs="Tahoma"/>
          <w:b/>
        </w:rPr>
      </w:pPr>
      <w:r>
        <w:rPr>
          <w:rFonts w:ascii="Palatino Linotype" w:hAnsi="Palatino Linotype" w:cs="Tahoma"/>
          <w:b/>
        </w:rPr>
        <w:t xml:space="preserve">MIÉRCOLES </w:t>
      </w:r>
      <w:r w:rsidR="004122E6">
        <w:rPr>
          <w:rFonts w:ascii="Palatino Linotype" w:hAnsi="Palatino Linotype" w:cs="Tahoma"/>
          <w:b/>
        </w:rPr>
        <w:t>16</w:t>
      </w:r>
      <w:r w:rsidR="00874EDF" w:rsidRPr="00867BAA">
        <w:rPr>
          <w:rFonts w:ascii="Palatino Linotype" w:hAnsi="Palatino Linotype" w:cs="Tahoma"/>
          <w:b/>
        </w:rPr>
        <w:t xml:space="preserve"> DE </w:t>
      </w:r>
      <w:r w:rsidR="00FA772F">
        <w:rPr>
          <w:rFonts w:ascii="Palatino Linotype" w:hAnsi="Palatino Linotype" w:cs="Tahoma"/>
          <w:b/>
        </w:rPr>
        <w:t>MARZO</w:t>
      </w:r>
      <w:r w:rsidR="00FF0689">
        <w:rPr>
          <w:rFonts w:ascii="Palatino Linotype" w:hAnsi="Palatino Linotype" w:cs="Tahoma"/>
          <w:b/>
        </w:rPr>
        <w:t xml:space="preserve"> DE</w:t>
      </w:r>
      <w:r w:rsidR="00FA772F">
        <w:rPr>
          <w:rFonts w:ascii="Palatino Linotype" w:hAnsi="Palatino Linotype" w:cs="Tahoma"/>
          <w:b/>
        </w:rPr>
        <w:t>L</w:t>
      </w:r>
      <w:r w:rsidR="00FF0689">
        <w:rPr>
          <w:rFonts w:ascii="Palatino Linotype" w:hAnsi="Palatino Linotype" w:cs="Tahoma"/>
          <w:b/>
        </w:rPr>
        <w:t xml:space="preserve"> 2022</w:t>
      </w:r>
    </w:p>
    <w:p w:rsidR="00874EDF" w:rsidRPr="00867BAA" w:rsidRDefault="00874EDF" w:rsidP="00874EDF">
      <w:pPr>
        <w:spacing w:after="0" w:line="240" w:lineRule="auto"/>
        <w:jc w:val="center"/>
        <w:rPr>
          <w:rFonts w:ascii="Palatino Linotype" w:hAnsi="Palatino Linotype" w:cs="Tahoma"/>
          <w:b/>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En el Distrito Metropol</w:t>
      </w:r>
      <w:r w:rsidR="004122E6">
        <w:rPr>
          <w:rFonts w:ascii="Palatino Linotype" w:hAnsi="Palatino Linotype" w:cs="Tahoma"/>
          <w:bCs/>
          <w:i w:val="0"/>
          <w:sz w:val="22"/>
          <w:szCs w:val="22"/>
        </w:rPr>
        <w:t>itano de Quito, siendo las 14</w:t>
      </w:r>
      <w:r w:rsidR="00FF0689">
        <w:rPr>
          <w:rFonts w:ascii="Palatino Linotype" w:hAnsi="Palatino Linotype" w:cs="Tahoma"/>
          <w:bCs/>
          <w:i w:val="0"/>
          <w:sz w:val="22"/>
          <w:szCs w:val="22"/>
        </w:rPr>
        <w:t>h</w:t>
      </w:r>
      <w:r w:rsidR="004122E6">
        <w:rPr>
          <w:rFonts w:ascii="Palatino Linotype" w:hAnsi="Palatino Linotype" w:cs="Tahoma"/>
          <w:bCs/>
          <w:i w:val="0"/>
          <w:sz w:val="22"/>
          <w:szCs w:val="22"/>
        </w:rPr>
        <w:t>35</w:t>
      </w:r>
      <w:r w:rsidRPr="00867BAA">
        <w:rPr>
          <w:rFonts w:ascii="Palatino Linotype" w:hAnsi="Palatino Linotype" w:cs="Tahoma"/>
          <w:bCs/>
          <w:i w:val="0"/>
          <w:sz w:val="22"/>
          <w:szCs w:val="22"/>
        </w:rPr>
        <w:t xml:space="preserve"> del miércoles </w:t>
      </w:r>
      <w:r w:rsidR="004122E6">
        <w:rPr>
          <w:rFonts w:ascii="Palatino Linotype" w:hAnsi="Palatino Linotype" w:cs="Tahoma"/>
          <w:bCs/>
          <w:i w:val="0"/>
          <w:sz w:val="22"/>
          <w:szCs w:val="22"/>
        </w:rPr>
        <w:t>16</w:t>
      </w:r>
      <w:r w:rsidR="00FA772F">
        <w:rPr>
          <w:rFonts w:ascii="Palatino Linotype" w:hAnsi="Palatino Linotype" w:cs="Tahoma"/>
          <w:bCs/>
          <w:i w:val="0"/>
          <w:sz w:val="22"/>
          <w:szCs w:val="22"/>
        </w:rPr>
        <w:t xml:space="preserve"> de marz</w:t>
      </w:r>
      <w:r w:rsidR="00FF0689">
        <w:rPr>
          <w:rFonts w:ascii="Palatino Linotype" w:hAnsi="Palatino Linotype" w:cs="Tahoma"/>
          <w:bCs/>
          <w:i w:val="0"/>
          <w:sz w:val="22"/>
          <w:szCs w:val="22"/>
        </w:rPr>
        <w:t>o</w:t>
      </w:r>
      <w:r w:rsidR="005B0AD4">
        <w:rPr>
          <w:rFonts w:ascii="Palatino Linotype" w:hAnsi="Palatino Linotype" w:cs="Tahoma"/>
          <w:bCs/>
          <w:i w:val="0"/>
          <w:sz w:val="22"/>
          <w:szCs w:val="22"/>
        </w:rPr>
        <w:t xml:space="preserve"> de 2022</w:t>
      </w:r>
      <w:r w:rsidRPr="00867BAA">
        <w:rPr>
          <w:rFonts w:ascii="Palatino Linotype" w:hAnsi="Palatino Linotype" w:cs="Tahoma"/>
          <w:bCs/>
          <w:i w:val="0"/>
          <w:sz w:val="22"/>
          <w:szCs w:val="22"/>
        </w:rPr>
        <w:t>, conforme la convocatoria No. 0</w:t>
      </w:r>
      <w:r w:rsidR="004122E6">
        <w:rPr>
          <w:rFonts w:ascii="Palatino Linotype" w:hAnsi="Palatino Linotype" w:cs="Tahoma"/>
          <w:bCs/>
          <w:i w:val="0"/>
          <w:sz w:val="22"/>
          <w:szCs w:val="22"/>
        </w:rPr>
        <w:t>65</w:t>
      </w:r>
      <w:r w:rsidRPr="00867BAA">
        <w:rPr>
          <w:rFonts w:ascii="Palatino Linotype" w:hAnsi="Palatino Linotype" w:cs="Tahoma"/>
          <w:bCs/>
          <w:i w:val="0"/>
          <w:sz w:val="22"/>
          <w:szCs w:val="22"/>
        </w:rPr>
        <w:t xml:space="preserve"> de </w:t>
      </w:r>
      <w:r w:rsidR="004122E6">
        <w:rPr>
          <w:rFonts w:ascii="Palatino Linotype" w:hAnsi="Palatino Linotype" w:cs="Tahoma"/>
          <w:bCs/>
          <w:i w:val="0"/>
          <w:sz w:val="22"/>
          <w:szCs w:val="22"/>
        </w:rPr>
        <w:t>14</w:t>
      </w:r>
      <w:r>
        <w:rPr>
          <w:rFonts w:ascii="Palatino Linotype" w:hAnsi="Palatino Linotype" w:cs="Tahoma"/>
          <w:bCs/>
          <w:i w:val="0"/>
          <w:sz w:val="22"/>
          <w:szCs w:val="22"/>
        </w:rPr>
        <w:t xml:space="preserve"> de </w:t>
      </w:r>
      <w:r w:rsidR="00FA772F">
        <w:rPr>
          <w:rFonts w:ascii="Palatino Linotype" w:hAnsi="Palatino Linotype" w:cs="Tahoma"/>
          <w:bCs/>
          <w:i w:val="0"/>
          <w:sz w:val="22"/>
          <w:szCs w:val="22"/>
        </w:rPr>
        <w:t>marzo</w:t>
      </w:r>
      <w:r w:rsidRPr="00867BAA">
        <w:rPr>
          <w:rFonts w:ascii="Palatino Linotype" w:hAnsi="Palatino Linotype" w:cs="Tahoma"/>
          <w:bCs/>
          <w:i w:val="0"/>
          <w:sz w:val="22"/>
          <w:szCs w:val="22"/>
        </w:rPr>
        <w:t xml:space="preserve"> de</w:t>
      </w:r>
      <w:r w:rsidR="00FE61AF">
        <w:rPr>
          <w:rFonts w:ascii="Palatino Linotype" w:hAnsi="Palatino Linotype" w:cs="Tahoma"/>
          <w:bCs/>
          <w:i w:val="0"/>
          <w:sz w:val="22"/>
          <w:szCs w:val="22"/>
        </w:rPr>
        <w:t>l</w:t>
      </w:r>
      <w:r w:rsidRPr="00867BAA">
        <w:rPr>
          <w:rFonts w:ascii="Palatino Linotype" w:hAnsi="Palatino Linotype" w:cs="Tahoma"/>
          <w:bCs/>
          <w:i w:val="0"/>
          <w:sz w:val="22"/>
          <w:szCs w:val="22"/>
        </w:rPr>
        <w:t xml:space="preserve"> 202</w:t>
      </w:r>
      <w:r w:rsidR="00FF0689">
        <w:rPr>
          <w:rFonts w:ascii="Palatino Linotype" w:hAnsi="Palatino Linotype" w:cs="Tahoma"/>
          <w:bCs/>
          <w:i w:val="0"/>
          <w:sz w:val="22"/>
          <w:szCs w:val="22"/>
        </w:rPr>
        <w:t>2</w:t>
      </w:r>
      <w:r w:rsidRPr="00867BAA">
        <w:rPr>
          <w:rFonts w:ascii="Palatino Linotype" w:hAnsi="Palatino Linotype" w:cs="Tahoma"/>
          <w:bCs/>
          <w:i w:val="0"/>
          <w:sz w:val="22"/>
          <w:szCs w:val="22"/>
        </w:rPr>
        <w:t>, s</w:t>
      </w:r>
      <w:r>
        <w:rPr>
          <w:rFonts w:ascii="Palatino Linotype" w:hAnsi="Palatino Linotype" w:cs="Tahoma"/>
          <w:bCs/>
          <w:i w:val="0"/>
          <w:sz w:val="22"/>
          <w:szCs w:val="22"/>
        </w:rPr>
        <w:t xml:space="preserve">e lleva a cabo de manera virtual, </w:t>
      </w:r>
      <w:r w:rsidRPr="00867BAA">
        <w:rPr>
          <w:rFonts w:ascii="Palatino Linotype" w:hAnsi="Palatino Linotype" w:cs="Tahoma"/>
          <w:bCs/>
          <w:i w:val="0"/>
          <w:sz w:val="22"/>
          <w:szCs w:val="22"/>
        </w:rPr>
        <w:t xml:space="preserve">por medio de la plataforma </w:t>
      </w:r>
      <w:proofErr w:type="spellStart"/>
      <w:r w:rsidRPr="00867BAA">
        <w:rPr>
          <w:rFonts w:ascii="Palatino Linotype" w:hAnsi="Palatino Linotype" w:cs="Tahoma"/>
          <w:bCs/>
          <w:i w:val="0"/>
          <w:sz w:val="22"/>
          <w:szCs w:val="22"/>
        </w:rPr>
        <w:t>Teams</w:t>
      </w:r>
      <w:proofErr w:type="spellEnd"/>
      <w:r w:rsidRPr="00867BAA">
        <w:rPr>
          <w:rFonts w:ascii="Palatino Linotype" w:hAnsi="Palatino Linotype" w:cs="Tahoma"/>
          <w:bCs/>
          <w:i w:val="0"/>
          <w:sz w:val="22"/>
          <w:szCs w:val="22"/>
        </w:rPr>
        <w:t xml:space="preserve">, la sesión </w:t>
      </w:r>
      <w:bookmarkStart w:id="0" w:name="_GoBack"/>
      <w:bookmarkEnd w:id="0"/>
      <w:r w:rsidRPr="00867BAA">
        <w:rPr>
          <w:rFonts w:ascii="Palatino Linotype" w:hAnsi="Palatino Linotype" w:cs="Tahoma"/>
          <w:bCs/>
          <w:i w:val="0"/>
          <w:sz w:val="22"/>
          <w:szCs w:val="22"/>
        </w:rPr>
        <w:t xml:space="preserve">ordinaria de la Comisión de Vivienda y Hábitat, presidida por la concejala Blanca </w:t>
      </w:r>
      <w:proofErr w:type="spellStart"/>
      <w:r w:rsidRPr="00867BAA">
        <w:rPr>
          <w:rFonts w:ascii="Palatino Linotype" w:hAnsi="Palatino Linotype" w:cs="Tahoma"/>
          <w:bCs/>
          <w:i w:val="0"/>
          <w:sz w:val="22"/>
          <w:szCs w:val="22"/>
        </w:rPr>
        <w:t>Paucar</w:t>
      </w:r>
      <w:proofErr w:type="spellEnd"/>
      <w:r w:rsidRPr="00867BAA">
        <w:rPr>
          <w:rFonts w:ascii="Palatino Linotype" w:hAnsi="Palatino Linotype" w:cs="Tahoma"/>
          <w:bCs/>
          <w:i w:val="0"/>
          <w:sz w:val="22"/>
          <w:szCs w:val="22"/>
        </w:rPr>
        <w:t>.</w:t>
      </w:r>
    </w:p>
    <w:p w:rsidR="00874EDF" w:rsidRPr="00867BAA" w:rsidRDefault="00874EDF" w:rsidP="00874EDF">
      <w:pPr>
        <w:pStyle w:val="Subttulo"/>
        <w:rPr>
          <w:rFonts w:ascii="Palatino Linotype" w:hAnsi="Palatino Linotype" w:cs="Tahoma"/>
          <w:bCs/>
          <w:i w:val="0"/>
          <w:sz w:val="22"/>
          <w:szCs w:val="22"/>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Por disposición de la señora presidenta de la Comisión, se procede a constatar el quórum reglamentario, el mismo qu</w:t>
      </w:r>
      <w:r w:rsidR="002D25CE">
        <w:rPr>
          <w:rFonts w:ascii="Palatino Linotype" w:hAnsi="Palatino Linotype" w:cs="Tahoma"/>
          <w:bCs/>
          <w:i w:val="0"/>
          <w:sz w:val="22"/>
          <w:szCs w:val="22"/>
        </w:rPr>
        <w:t>e</w:t>
      </w:r>
      <w:r w:rsidR="004122E6">
        <w:rPr>
          <w:rFonts w:ascii="Palatino Linotype" w:hAnsi="Palatino Linotype" w:cs="Tahoma"/>
          <w:bCs/>
          <w:i w:val="0"/>
          <w:sz w:val="22"/>
          <w:szCs w:val="22"/>
        </w:rPr>
        <w:t xml:space="preserve"> se encuentra conformado por el concejal y</w:t>
      </w:r>
      <w:r w:rsidR="002D25CE">
        <w:rPr>
          <w:rFonts w:ascii="Palatino Linotype" w:hAnsi="Palatino Linotype" w:cs="Tahoma"/>
          <w:bCs/>
          <w:i w:val="0"/>
          <w:sz w:val="22"/>
          <w:szCs w:val="22"/>
        </w:rPr>
        <w:t xml:space="preserve"> concejala</w:t>
      </w:r>
      <w:r w:rsidR="00FA772F">
        <w:rPr>
          <w:rFonts w:ascii="Palatino Linotype" w:hAnsi="Palatino Linotype" w:cs="Tahoma"/>
          <w:bCs/>
          <w:i w:val="0"/>
          <w:sz w:val="22"/>
          <w:szCs w:val="22"/>
        </w:rPr>
        <w:t>s: Eduardo del Pozo</w:t>
      </w:r>
      <w:r w:rsidR="004122E6">
        <w:rPr>
          <w:rFonts w:ascii="Palatino Linotype" w:hAnsi="Palatino Linotype" w:cs="Tahoma"/>
          <w:bCs/>
          <w:i w:val="0"/>
          <w:sz w:val="22"/>
          <w:szCs w:val="22"/>
        </w:rPr>
        <w:t>, Soledad Benítez</w:t>
      </w:r>
      <w:r w:rsidR="00FF0689">
        <w:rPr>
          <w:rFonts w:ascii="Palatino Linotype" w:hAnsi="Palatino Linotype" w:cs="Tahoma"/>
          <w:bCs/>
          <w:i w:val="0"/>
          <w:sz w:val="22"/>
          <w:szCs w:val="22"/>
        </w:rPr>
        <w:t xml:space="preserve"> y</w:t>
      </w:r>
      <w:r>
        <w:rPr>
          <w:rFonts w:ascii="Palatino Linotype" w:hAnsi="Palatino Linotype" w:cs="Tahoma"/>
          <w:bCs/>
          <w:i w:val="0"/>
          <w:sz w:val="22"/>
          <w:szCs w:val="22"/>
        </w:rPr>
        <w:t xml:space="preserve"> </w:t>
      </w:r>
      <w:r w:rsidRPr="00867BAA">
        <w:rPr>
          <w:rFonts w:ascii="Palatino Linotype" w:hAnsi="Palatino Linotype" w:cs="Tahoma"/>
          <w:bCs/>
          <w:i w:val="0"/>
          <w:sz w:val="22"/>
          <w:szCs w:val="22"/>
        </w:rPr>
        <w:t xml:space="preserve">Blanca </w:t>
      </w:r>
      <w:proofErr w:type="spellStart"/>
      <w:r w:rsidRPr="00867BAA">
        <w:rPr>
          <w:rFonts w:ascii="Palatino Linotype" w:hAnsi="Palatino Linotype" w:cs="Tahoma"/>
          <w:bCs/>
          <w:i w:val="0"/>
          <w:sz w:val="22"/>
          <w:szCs w:val="22"/>
        </w:rPr>
        <w:t>Paucar</w:t>
      </w:r>
      <w:proofErr w:type="spellEnd"/>
      <w:r w:rsidRPr="00867BAA">
        <w:rPr>
          <w:rFonts w:ascii="Palatino Linotype" w:hAnsi="Palatino Linotype" w:cs="Tahoma"/>
          <w:bCs/>
          <w:i w:val="0"/>
          <w:sz w:val="22"/>
          <w:szCs w:val="22"/>
        </w:rPr>
        <w:t>, de conformidad con el siguiente detalle:</w:t>
      </w:r>
    </w:p>
    <w:p w:rsidR="00874EDF" w:rsidRPr="00867BAA" w:rsidRDefault="00874EDF" w:rsidP="00874EDF">
      <w:pPr>
        <w:spacing w:after="0" w:line="240" w:lineRule="auto"/>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74EDF" w:rsidRPr="00867BAA" w:rsidTr="00FF1851">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REGISTRO DE ASISTENCIA – INICIO SESIÓN</w:t>
            </w:r>
            <w:r w:rsidRPr="00867BAA">
              <w:rPr>
                <w:rFonts w:ascii="Palatino Linotype" w:hAnsi="Palatino Linotype" w:cs="Tahoma"/>
                <w:b/>
              </w:rPr>
              <w:t xml:space="preserve"> </w:t>
            </w:r>
          </w:p>
          <w:p w:rsidR="00874EDF" w:rsidRPr="00867BAA" w:rsidRDefault="00874EDF" w:rsidP="00FF1851">
            <w:pPr>
              <w:spacing w:after="0" w:line="240" w:lineRule="auto"/>
              <w:jc w:val="center"/>
              <w:rPr>
                <w:rFonts w:ascii="Palatino Linotype" w:hAnsi="Palatino Linotype" w:cs="Tahoma"/>
                <w:b/>
                <w:bCs/>
                <w:color w:val="FFFFFF"/>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AUSENTE</w:t>
            </w:r>
          </w:p>
        </w:tc>
      </w:tr>
      <w:tr w:rsidR="00874EDF" w:rsidRPr="00867BAA" w:rsidTr="00FF1851">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AD7DDC"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r w:rsidRPr="00867BAA">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AD7DDC"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4122E6"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FA772F"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4122E6"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3</w:t>
            </w:r>
          </w:p>
          <w:p w:rsidR="00874EDF" w:rsidRPr="00867BAA" w:rsidRDefault="00874EDF" w:rsidP="00FF1851">
            <w:pPr>
              <w:spacing w:after="0" w:line="240" w:lineRule="auto"/>
              <w:jc w:val="center"/>
              <w:rPr>
                <w:rFonts w:ascii="Palatino Linotype" w:hAnsi="Palatino Linotype" w:cs="Tahoma"/>
                <w:color w:val="FFFFFF"/>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4122E6"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0</w:t>
            </w:r>
          </w:p>
        </w:tc>
      </w:tr>
    </w:tbl>
    <w:p w:rsidR="00874EDF" w:rsidRPr="00867BAA" w:rsidRDefault="00874EDF" w:rsidP="00874EDF">
      <w:pPr>
        <w:pStyle w:val="Subttulo"/>
        <w:rPr>
          <w:rFonts w:ascii="Palatino Linotype" w:hAnsi="Palatino Linotype" w:cs="Tahoma"/>
          <w:bCs/>
          <w:i w:val="0"/>
          <w:sz w:val="22"/>
          <w:szCs w:val="22"/>
        </w:rPr>
      </w:pPr>
    </w:p>
    <w:p w:rsidR="009B3812" w:rsidRDefault="00874EDF" w:rsidP="00874EDF">
      <w:pPr>
        <w:pStyle w:val="Subttulo"/>
        <w:rPr>
          <w:rFonts w:ascii="Palatino Linotype" w:hAnsi="Palatino Linotype" w:cs="Tahoma"/>
          <w:i w:val="0"/>
          <w:color w:val="000000" w:themeColor="text1"/>
          <w:sz w:val="22"/>
          <w:szCs w:val="22"/>
        </w:rPr>
      </w:pPr>
      <w:r w:rsidRPr="00DD13B7">
        <w:rPr>
          <w:rFonts w:ascii="Palatino Linotype" w:hAnsi="Palatino Linotype" w:cs="Tahoma"/>
          <w:bCs/>
          <w:i w:val="0"/>
          <w:color w:val="000000" w:themeColor="text1"/>
          <w:sz w:val="22"/>
          <w:szCs w:val="22"/>
        </w:rPr>
        <w:t xml:space="preserve">Además, se registra la presencia de </w:t>
      </w:r>
      <w:r w:rsidRPr="00DD13B7">
        <w:rPr>
          <w:rFonts w:ascii="Palatino Linotype" w:hAnsi="Palatino Linotype" w:cs="Tahoma"/>
          <w:i w:val="0"/>
          <w:color w:val="000000" w:themeColor="text1"/>
          <w:sz w:val="22"/>
          <w:szCs w:val="22"/>
        </w:rPr>
        <w:t>los siguientes funcionarios:</w:t>
      </w:r>
      <w:r w:rsidR="004122E6">
        <w:rPr>
          <w:rFonts w:ascii="Palatino Linotype" w:hAnsi="Palatino Linotype" w:cs="Tahoma"/>
          <w:i w:val="0"/>
          <w:color w:val="000000" w:themeColor="text1"/>
          <w:sz w:val="22"/>
          <w:szCs w:val="22"/>
        </w:rPr>
        <w:t xml:space="preserve"> Jaime Alfonso Pérez Clavijo, Gerente de la Empresa Pública Metropolitana de Hábitat y Vivienda; </w:t>
      </w:r>
      <w:proofErr w:type="spellStart"/>
      <w:r w:rsidR="004122E6">
        <w:rPr>
          <w:rFonts w:ascii="Palatino Linotype" w:hAnsi="Palatino Linotype" w:cs="Tahoma"/>
          <w:i w:val="0"/>
          <w:color w:val="000000" w:themeColor="text1"/>
          <w:sz w:val="22"/>
          <w:szCs w:val="22"/>
        </w:rPr>
        <w:t>Lileth</w:t>
      </w:r>
      <w:proofErr w:type="spellEnd"/>
      <w:r w:rsidR="004122E6">
        <w:rPr>
          <w:rFonts w:ascii="Palatino Linotype" w:hAnsi="Palatino Linotype" w:cs="Tahoma"/>
          <w:i w:val="0"/>
          <w:color w:val="000000" w:themeColor="text1"/>
          <w:sz w:val="22"/>
          <w:szCs w:val="22"/>
        </w:rPr>
        <w:t xml:space="preserve"> Hernández </w:t>
      </w:r>
      <w:r w:rsidR="00004D50">
        <w:rPr>
          <w:rFonts w:ascii="Palatino Linotype" w:hAnsi="Palatino Linotype" w:cs="Tahoma"/>
          <w:i w:val="0"/>
          <w:color w:val="000000" w:themeColor="text1"/>
          <w:sz w:val="22"/>
          <w:szCs w:val="22"/>
        </w:rPr>
        <w:t>de la Secretaría General de Coordinación Territorial y Part</w:t>
      </w:r>
      <w:r w:rsidR="00BA6206">
        <w:rPr>
          <w:rFonts w:ascii="Palatino Linotype" w:hAnsi="Palatino Linotype" w:cs="Tahoma"/>
          <w:i w:val="0"/>
          <w:color w:val="000000" w:themeColor="text1"/>
          <w:sz w:val="22"/>
          <w:szCs w:val="22"/>
        </w:rPr>
        <w:t xml:space="preserve">icipación Ciudadana; </w:t>
      </w:r>
      <w:proofErr w:type="spellStart"/>
      <w:r w:rsidR="00BA6206">
        <w:rPr>
          <w:rFonts w:ascii="Palatino Linotype" w:hAnsi="Palatino Linotype" w:cs="Tahoma"/>
          <w:i w:val="0"/>
          <w:color w:val="000000" w:themeColor="text1"/>
          <w:sz w:val="22"/>
          <w:szCs w:val="22"/>
        </w:rPr>
        <w:t>Maríangel</w:t>
      </w:r>
      <w:proofErr w:type="spellEnd"/>
      <w:r w:rsidR="00004D50">
        <w:rPr>
          <w:rFonts w:ascii="Palatino Linotype" w:hAnsi="Palatino Linotype" w:cs="Tahoma"/>
          <w:i w:val="0"/>
          <w:color w:val="000000" w:themeColor="text1"/>
          <w:sz w:val="22"/>
          <w:szCs w:val="22"/>
        </w:rPr>
        <w:t xml:space="preserve"> Muños de la Secretaría General de Seguridad y Gobe</w:t>
      </w:r>
      <w:r w:rsidR="00BA6206">
        <w:rPr>
          <w:rFonts w:ascii="Palatino Linotype" w:hAnsi="Palatino Linotype" w:cs="Tahoma"/>
          <w:i w:val="0"/>
          <w:color w:val="000000" w:themeColor="text1"/>
          <w:sz w:val="22"/>
          <w:szCs w:val="22"/>
        </w:rPr>
        <w:t xml:space="preserve">rnabilidad; Geovanny Ortiz </w:t>
      </w:r>
      <w:r w:rsidR="00372D2A">
        <w:rPr>
          <w:rFonts w:ascii="Palatino Linotype" w:hAnsi="Palatino Linotype" w:cs="Tahoma"/>
          <w:i w:val="0"/>
          <w:color w:val="000000" w:themeColor="text1"/>
          <w:sz w:val="22"/>
          <w:szCs w:val="22"/>
        </w:rPr>
        <w:t xml:space="preserve">de la Dirección Metropolitana de Catastros; </w:t>
      </w:r>
      <w:r w:rsidR="00BA6206">
        <w:rPr>
          <w:rFonts w:ascii="Palatino Linotype" w:hAnsi="Palatino Linotype" w:cs="Tahoma"/>
          <w:i w:val="0"/>
          <w:color w:val="000000" w:themeColor="text1"/>
          <w:sz w:val="22"/>
          <w:szCs w:val="22"/>
        </w:rPr>
        <w:t>María José Villalba</w:t>
      </w:r>
      <w:r w:rsidR="00004D50">
        <w:rPr>
          <w:rFonts w:ascii="Palatino Linotype" w:hAnsi="Palatino Linotype" w:cs="Tahoma"/>
          <w:i w:val="0"/>
          <w:color w:val="000000" w:themeColor="text1"/>
          <w:sz w:val="22"/>
          <w:szCs w:val="22"/>
        </w:rPr>
        <w:t xml:space="preserve"> de la Secretaría de Territorio Hábitat y Vivienda, </w:t>
      </w:r>
      <w:r w:rsidR="009A6D33">
        <w:rPr>
          <w:rFonts w:ascii="Palatino Linotype" w:hAnsi="Palatino Linotype" w:cs="Tahoma"/>
          <w:i w:val="0"/>
          <w:color w:val="000000" w:themeColor="text1"/>
          <w:sz w:val="22"/>
          <w:szCs w:val="22"/>
        </w:rPr>
        <w:t>Dirección</w:t>
      </w:r>
      <w:r w:rsidR="00004D50">
        <w:rPr>
          <w:rFonts w:ascii="Palatino Linotype" w:hAnsi="Palatino Linotype" w:cs="Tahoma"/>
          <w:i w:val="0"/>
          <w:color w:val="000000" w:themeColor="text1"/>
          <w:sz w:val="22"/>
          <w:szCs w:val="22"/>
        </w:rPr>
        <w:t xml:space="preserve"> Metropolitana de Catastro; </w:t>
      </w:r>
      <w:r w:rsidR="00BA6206" w:rsidRPr="00BA6206">
        <w:rPr>
          <w:rFonts w:ascii="Palatino Linotype" w:hAnsi="Palatino Linotype" w:cs="Tahoma"/>
          <w:i w:val="0"/>
          <w:color w:val="000000" w:themeColor="text1"/>
          <w:sz w:val="22"/>
          <w:szCs w:val="22"/>
        </w:rPr>
        <w:t xml:space="preserve">Ricardo </w:t>
      </w:r>
      <w:proofErr w:type="spellStart"/>
      <w:r w:rsidR="00BA6206" w:rsidRPr="00BA6206">
        <w:rPr>
          <w:rFonts w:ascii="Palatino Linotype" w:hAnsi="Palatino Linotype" w:cs="Tahoma"/>
          <w:i w:val="0"/>
          <w:color w:val="000000" w:themeColor="text1"/>
          <w:sz w:val="22"/>
          <w:szCs w:val="22"/>
        </w:rPr>
        <w:t>Minda</w:t>
      </w:r>
      <w:proofErr w:type="spellEnd"/>
      <w:r w:rsidR="00BA6206" w:rsidRPr="00BA6206">
        <w:rPr>
          <w:rFonts w:ascii="Palatino Linotype" w:hAnsi="Palatino Linotype" w:cs="Tahoma"/>
          <w:i w:val="0"/>
          <w:color w:val="000000" w:themeColor="text1"/>
          <w:sz w:val="22"/>
          <w:szCs w:val="22"/>
        </w:rPr>
        <w:t xml:space="preserve">, Elizabeth Cevallos del despacho de la concejala Blanca </w:t>
      </w:r>
      <w:proofErr w:type="spellStart"/>
      <w:r w:rsidR="00BA6206" w:rsidRPr="00BA6206">
        <w:rPr>
          <w:rFonts w:ascii="Palatino Linotype" w:hAnsi="Palatino Linotype" w:cs="Tahoma"/>
          <w:i w:val="0"/>
          <w:color w:val="000000" w:themeColor="text1"/>
          <w:sz w:val="22"/>
          <w:szCs w:val="22"/>
        </w:rPr>
        <w:t>Paucar</w:t>
      </w:r>
      <w:proofErr w:type="spellEnd"/>
      <w:r w:rsidR="00BA6206" w:rsidRPr="00BA6206">
        <w:rPr>
          <w:rFonts w:ascii="Palatino Linotype" w:hAnsi="Palatino Linotype" w:cs="Tahoma"/>
          <w:i w:val="0"/>
          <w:color w:val="000000" w:themeColor="text1"/>
          <w:sz w:val="22"/>
          <w:szCs w:val="22"/>
        </w:rPr>
        <w:t>;</w:t>
      </w:r>
      <w:r w:rsidR="00BA6206">
        <w:rPr>
          <w:rFonts w:ascii="Palatino Linotype" w:hAnsi="Palatino Linotype" w:cs="Tahoma"/>
          <w:i w:val="0"/>
          <w:color w:val="000000" w:themeColor="text1"/>
          <w:sz w:val="22"/>
          <w:szCs w:val="22"/>
        </w:rPr>
        <w:t xml:space="preserve"> </w:t>
      </w:r>
      <w:proofErr w:type="spellStart"/>
      <w:r w:rsidR="00BA6206">
        <w:rPr>
          <w:rFonts w:ascii="Palatino Linotype" w:hAnsi="Palatino Linotype" w:cs="Tahoma"/>
          <w:i w:val="0"/>
          <w:color w:val="000000" w:themeColor="text1"/>
          <w:sz w:val="22"/>
          <w:szCs w:val="22"/>
        </w:rPr>
        <w:t>Mariangel</w:t>
      </w:r>
      <w:proofErr w:type="spellEnd"/>
      <w:r w:rsidR="00BA6206">
        <w:rPr>
          <w:rFonts w:ascii="Palatino Linotype" w:hAnsi="Palatino Linotype" w:cs="Tahoma"/>
          <w:i w:val="0"/>
          <w:color w:val="000000" w:themeColor="text1"/>
          <w:sz w:val="22"/>
          <w:szCs w:val="22"/>
        </w:rPr>
        <w:t xml:space="preserve"> Muñoz de la Secretaría General de Seguridad y Gobernabilidad; </w:t>
      </w:r>
      <w:r w:rsidR="009A6D33">
        <w:rPr>
          <w:rFonts w:ascii="Palatino Linotype" w:hAnsi="Palatino Linotype" w:cs="Tahoma"/>
          <w:i w:val="0"/>
          <w:color w:val="000000" w:themeColor="text1"/>
          <w:sz w:val="22"/>
          <w:szCs w:val="22"/>
        </w:rPr>
        <w:t>Deisy Sáenz   de la Secretaría General de Coordinación Territorial y Participaci</w:t>
      </w:r>
      <w:r w:rsidR="009C6D99">
        <w:rPr>
          <w:rFonts w:ascii="Palatino Linotype" w:hAnsi="Palatino Linotype" w:cs="Tahoma"/>
          <w:i w:val="0"/>
          <w:color w:val="000000" w:themeColor="text1"/>
          <w:sz w:val="22"/>
          <w:szCs w:val="22"/>
        </w:rPr>
        <w:t xml:space="preserve">ón Ciudadana; además se registra la presencia de los ciudadanos: </w:t>
      </w:r>
      <w:r w:rsidR="009C6D99" w:rsidRPr="009C6D99">
        <w:rPr>
          <w:rFonts w:ascii="Palatino Linotype" w:hAnsi="Palatino Linotype" w:cs="Tahoma"/>
          <w:i w:val="0"/>
        </w:rPr>
        <w:t xml:space="preserve">José </w:t>
      </w:r>
      <w:r w:rsidR="00D00351" w:rsidRPr="009C6D99">
        <w:rPr>
          <w:rFonts w:ascii="Palatino Linotype" w:hAnsi="Palatino Linotype" w:cs="Tahoma"/>
          <w:i w:val="0"/>
        </w:rPr>
        <w:t>Nicolás</w:t>
      </w:r>
      <w:r w:rsidR="009C6D99" w:rsidRPr="009C6D99">
        <w:rPr>
          <w:rFonts w:ascii="Palatino Linotype" w:hAnsi="Palatino Linotype" w:cs="Tahoma"/>
          <w:i w:val="0"/>
        </w:rPr>
        <w:t xml:space="preserve"> Narváez Rojas y Diego Asunción Paredes Ramírez, representantes de familias en situación de riesgo y vulnerabilidad, considerados dentro del proyecto Victoria del Sur</w:t>
      </w:r>
      <w:r w:rsidR="00D00351">
        <w:rPr>
          <w:rFonts w:ascii="Palatino Linotype" w:hAnsi="Palatino Linotype" w:cs="Tahoma"/>
          <w:i w:val="0"/>
        </w:rPr>
        <w:t>.</w:t>
      </w:r>
      <w:r w:rsidR="009C6D99" w:rsidRPr="009C6D99">
        <w:rPr>
          <w:rFonts w:ascii="Palatino Linotype" w:hAnsi="Palatino Linotype" w:cs="Tahoma"/>
          <w:i w:val="0"/>
          <w:color w:val="000000" w:themeColor="text1"/>
          <w:sz w:val="22"/>
          <w:szCs w:val="22"/>
        </w:rPr>
        <w:t xml:space="preserve"> </w:t>
      </w:r>
    </w:p>
    <w:p w:rsidR="009B3812" w:rsidRPr="00867BAA" w:rsidRDefault="009B3812" w:rsidP="00874EDF">
      <w:pPr>
        <w:pStyle w:val="Subttulo"/>
        <w:rPr>
          <w:rFonts w:ascii="Palatino Linotype" w:hAnsi="Palatino Linotype" w:cs="Tahoma"/>
          <w:i w:val="0"/>
          <w:sz w:val="22"/>
          <w:szCs w:val="22"/>
        </w:rPr>
      </w:pPr>
    </w:p>
    <w:p w:rsidR="00AB1004" w:rsidRDefault="00874EDF" w:rsidP="00234A99">
      <w:pPr>
        <w:pStyle w:val="Textoindependiente"/>
        <w:spacing w:after="0" w:line="240" w:lineRule="auto"/>
        <w:jc w:val="both"/>
        <w:rPr>
          <w:rFonts w:ascii="Palatino Linotype" w:hAnsi="Palatino Linotype"/>
        </w:rPr>
      </w:pPr>
      <w:r w:rsidRPr="008B0BC2">
        <w:rPr>
          <w:rFonts w:ascii="Palatino Linotype" w:hAnsi="Palatino Linotype"/>
        </w:rPr>
        <w:t>El Abg. Pablo Solórzano delegado de la Secretaría General del Concejo Metropolitano de Quito a la Comisión</w:t>
      </w:r>
      <w:r w:rsidRPr="00867BAA">
        <w:rPr>
          <w:rFonts w:ascii="Palatino Linotype" w:hAnsi="Palatino Linotype"/>
        </w:rPr>
        <w:t xml:space="preserve"> de Vivienda y Hábitat, por disposición de la señora presidenta procede a dar lectura del orden del día:</w:t>
      </w:r>
    </w:p>
    <w:p w:rsidR="002B5B69" w:rsidRDefault="002B5B69" w:rsidP="002B5B69">
      <w:pPr>
        <w:spacing w:after="0" w:line="240" w:lineRule="auto"/>
        <w:jc w:val="both"/>
        <w:rPr>
          <w:rFonts w:ascii="Palatino Linotype" w:hAnsi="Palatino Linotype" w:cs="Tahoma"/>
          <w:b/>
        </w:rPr>
      </w:pPr>
    </w:p>
    <w:p w:rsidR="002B5B69" w:rsidRPr="002B5B69" w:rsidRDefault="002B5B69" w:rsidP="002B5B69">
      <w:pPr>
        <w:spacing w:after="0" w:line="240" w:lineRule="auto"/>
        <w:jc w:val="both"/>
        <w:rPr>
          <w:rFonts w:ascii="Palatino Linotype" w:hAnsi="Palatino Linotype" w:cs="Tahoma"/>
        </w:rPr>
      </w:pPr>
      <w:r w:rsidRPr="002B5B69">
        <w:rPr>
          <w:rFonts w:ascii="Palatino Linotype" w:hAnsi="Palatino Linotype" w:cs="Tahoma"/>
          <w:b/>
        </w:rPr>
        <w:t>1</w:t>
      </w:r>
      <w:r w:rsidRPr="002B5B69">
        <w:rPr>
          <w:rFonts w:ascii="Palatino Linotype" w:hAnsi="Palatino Linotype" w:cs="Tahoma"/>
        </w:rPr>
        <w:t>.- Aprobación de la</w:t>
      </w:r>
      <w:r w:rsidR="00C44BC0">
        <w:rPr>
          <w:rFonts w:ascii="Palatino Linotype" w:hAnsi="Palatino Linotype" w:cs="Tahoma"/>
        </w:rPr>
        <w:t>s</w:t>
      </w:r>
      <w:r w:rsidRPr="002B5B69">
        <w:rPr>
          <w:rFonts w:ascii="Palatino Linotype" w:hAnsi="Palatino Linotype" w:cs="Tahoma"/>
        </w:rPr>
        <w:t xml:space="preserve"> siguientes actas:  </w:t>
      </w:r>
    </w:p>
    <w:p w:rsidR="002B5B69" w:rsidRDefault="002B5B69" w:rsidP="002B5B69">
      <w:pPr>
        <w:spacing w:after="0" w:line="240" w:lineRule="auto"/>
        <w:jc w:val="both"/>
        <w:rPr>
          <w:rFonts w:ascii="Palatino Linotype" w:hAnsi="Palatino Linotype" w:cs="Tahoma"/>
          <w:b/>
        </w:rPr>
      </w:pPr>
      <w:r w:rsidRPr="002B5B69">
        <w:rPr>
          <w:rFonts w:ascii="Palatino Linotype" w:hAnsi="Palatino Linotype" w:cs="Tahoma"/>
        </w:rPr>
        <w:t>- Acta de la sesión 63, de 16 de febrero de2022</w:t>
      </w:r>
      <w:r w:rsidRPr="002B5B69">
        <w:rPr>
          <w:rFonts w:ascii="Palatino Linotype" w:hAnsi="Palatino Linotype" w:cs="Tahoma"/>
          <w:b/>
        </w:rPr>
        <w:t xml:space="preserve">.  </w:t>
      </w:r>
    </w:p>
    <w:p w:rsidR="002B5B69" w:rsidRPr="002B5B69" w:rsidRDefault="002B5B69" w:rsidP="002B5B69">
      <w:pPr>
        <w:spacing w:after="0" w:line="240" w:lineRule="auto"/>
        <w:jc w:val="both"/>
        <w:rPr>
          <w:rFonts w:ascii="Palatino Linotype" w:hAnsi="Palatino Linotype" w:cs="Tahoma"/>
        </w:rPr>
      </w:pPr>
      <w:r w:rsidRPr="002B5B69">
        <w:rPr>
          <w:rFonts w:ascii="Palatino Linotype" w:hAnsi="Palatino Linotype" w:cs="Tahoma"/>
        </w:rPr>
        <w:t xml:space="preserve">- Acta de la sesión No. 64, de 9 de marzo 2022.  </w:t>
      </w:r>
    </w:p>
    <w:p w:rsidR="002B5B69" w:rsidRPr="002B5B69" w:rsidRDefault="002B5B69" w:rsidP="0033094E">
      <w:pPr>
        <w:spacing w:before="240" w:after="0" w:line="240" w:lineRule="auto"/>
        <w:jc w:val="both"/>
        <w:rPr>
          <w:rFonts w:ascii="Palatino Linotype" w:hAnsi="Palatino Linotype" w:cs="Tahoma"/>
          <w:b/>
        </w:rPr>
      </w:pPr>
      <w:r w:rsidRPr="002B5B69">
        <w:rPr>
          <w:rFonts w:ascii="Palatino Linotype" w:hAnsi="Palatino Linotype" w:cs="Tahoma"/>
          <w:b/>
        </w:rPr>
        <w:lastRenderedPageBreak/>
        <w:t xml:space="preserve">2.- </w:t>
      </w:r>
      <w:r w:rsidRPr="002B5B69">
        <w:rPr>
          <w:rFonts w:ascii="Palatino Linotype" w:hAnsi="Palatino Linotype" w:cs="Tahoma"/>
        </w:rPr>
        <w:t xml:space="preserve">Comisión General para recibir a los señores: José </w:t>
      </w:r>
      <w:r w:rsidR="00A3683C" w:rsidRPr="002B5B69">
        <w:rPr>
          <w:rFonts w:ascii="Palatino Linotype" w:hAnsi="Palatino Linotype" w:cs="Tahoma"/>
        </w:rPr>
        <w:t>Nicolás</w:t>
      </w:r>
      <w:r w:rsidRPr="002B5B69">
        <w:rPr>
          <w:rFonts w:ascii="Palatino Linotype" w:hAnsi="Palatino Linotype" w:cs="Tahoma"/>
        </w:rPr>
        <w:t xml:space="preserve"> Narváez Rojas y Diego Asunción Paredes Ramírez, representantes de familias en situación de riesgo y vulnerabilidad, considerados dentro del proyecto Victoria del Sur.</w:t>
      </w:r>
      <w:r w:rsidRPr="002B5B69">
        <w:rPr>
          <w:rFonts w:ascii="Palatino Linotype" w:hAnsi="Palatino Linotype" w:cs="Tahoma"/>
          <w:b/>
        </w:rPr>
        <w:t xml:space="preserve">    </w:t>
      </w:r>
    </w:p>
    <w:p w:rsidR="002B5B69" w:rsidRPr="002B5B69" w:rsidRDefault="002B5B69" w:rsidP="0033094E">
      <w:pPr>
        <w:spacing w:before="240" w:after="0" w:line="240" w:lineRule="auto"/>
        <w:jc w:val="both"/>
        <w:rPr>
          <w:rFonts w:ascii="Palatino Linotype" w:hAnsi="Palatino Linotype" w:cs="Tahoma"/>
          <w:b/>
        </w:rPr>
      </w:pPr>
      <w:r w:rsidRPr="002B5B69">
        <w:rPr>
          <w:rFonts w:ascii="Palatino Linotype" w:hAnsi="Palatino Linotype" w:cs="Tahoma"/>
          <w:b/>
        </w:rPr>
        <w:t xml:space="preserve">3.- </w:t>
      </w:r>
      <w:r w:rsidRPr="0033094E">
        <w:rPr>
          <w:rFonts w:ascii="Palatino Linotype" w:hAnsi="Palatino Linotype" w:cs="Tahoma"/>
        </w:rPr>
        <w:t>Conocimiento del oficio GADDMQ-SGSG-2022-0448-OF, de 22 de febrero del 2022, suscrito por la Abog</w:t>
      </w:r>
      <w:r w:rsidR="0033094E">
        <w:rPr>
          <w:rFonts w:ascii="Palatino Linotype" w:hAnsi="Palatino Linotype" w:cs="Tahoma"/>
        </w:rPr>
        <w:t>ada Daniela Alexandra Valarezo,</w:t>
      </w:r>
      <w:r w:rsidRPr="0033094E">
        <w:rPr>
          <w:rFonts w:ascii="Palatino Linotype" w:hAnsi="Palatino Linotype" w:cs="Tahoma"/>
        </w:rPr>
        <w:t xml:space="preserve"> Secretaria General de Seguridad y Gobernabilidad, y resolución al respecto.</w:t>
      </w:r>
      <w:r w:rsidRPr="002B5B69">
        <w:rPr>
          <w:rFonts w:ascii="Palatino Linotype" w:hAnsi="Palatino Linotype" w:cs="Tahoma"/>
          <w:b/>
        </w:rPr>
        <w:t xml:space="preserve">  </w:t>
      </w:r>
    </w:p>
    <w:p w:rsidR="00FA772F" w:rsidRDefault="002B5B69" w:rsidP="0033094E">
      <w:pPr>
        <w:spacing w:before="240" w:after="0" w:line="240" w:lineRule="auto"/>
        <w:jc w:val="both"/>
        <w:rPr>
          <w:rFonts w:ascii="Palatino Linotype" w:hAnsi="Palatino Linotype" w:cs="Tahoma"/>
          <w:b/>
        </w:rPr>
      </w:pPr>
      <w:r w:rsidRPr="002B5B69">
        <w:rPr>
          <w:rFonts w:ascii="Palatino Linotype" w:hAnsi="Palatino Linotype" w:cs="Tahoma"/>
          <w:b/>
        </w:rPr>
        <w:t xml:space="preserve">4.- </w:t>
      </w:r>
      <w:r w:rsidRPr="0033094E">
        <w:rPr>
          <w:rFonts w:ascii="Palatino Linotype" w:hAnsi="Palatino Linotype" w:cs="Tahoma"/>
        </w:rPr>
        <w:t>Informe por parte de la Empresa Pública Metropolitana de Hábitat y Vivienda, sobre la entrega de viviendas realizadas a los beneficiarios del Plan de Relocalización en el proyecto Victoria del Sur; y resolución al respecto.</w:t>
      </w:r>
    </w:p>
    <w:p w:rsidR="002B5B69" w:rsidRDefault="002B5B69" w:rsidP="002B5B69">
      <w:pPr>
        <w:spacing w:after="0" w:line="240" w:lineRule="auto"/>
        <w:jc w:val="both"/>
        <w:rPr>
          <w:rFonts w:ascii="Palatino Linotype" w:hAnsi="Palatino Linotype" w:cs="Tahoma"/>
          <w:b/>
        </w:rPr>
      </w:pPr>
    </w:p>
    <w:p w:rsidR="00874EDF" w:rsidRPr="00867BAA"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DESARROLLO DE LA SESIÓN</w:t>
      </w:r>
    </w:p>
    <w:p w:rsidR="00874EDF" w:rsidRPr="00867BAA" w:rsidRDefault="00874EDF" w:rsidP="00874EDF">
      <w:pPr>
        <w:spacing w:after="0" w:line="240" w:lineRule="auto"/>
        <w:jc w:val="both"/>
        <w:rPr>
          <w:rFonts w:ascii="Palatino Linotype" w:hAnsi="Palatino Linotype" w:cs="Tahoma"/>
        </w:rPr>
      </w:pPr>
    </w:p>
    <w:p w:rsidR="0033094E" w:rsidRPr="0033094E" w:rsidRDefault="00874EDF" w:rsidP="0033094E">
      <w:pPr>
        <w:spacing w:after="0" w:line="240" w:lineRule="auto"/>
        <w:jc w:val="both"/>
        <w:rPr>
          <w:rFonts w:ascii="Palatino Linotype" w:hAnsi="Palatino Linotype" w:cs="Tahoma"/>
          <w:b/>
        </w:rPr>
      </w:pPr>
      <w:r w:rsidRPr="002D0D84">
        <w:rPr>
          <w:rStyle w:val="fontstyle01"/>
          <w:rFonts w:ascii="Palatino Linotype" w:hAnsi="Palatino Linotype"/>
          <w:sz w:val="22"/>
        </w:rPr>
        <w:t>Punto uno:</w:t>
      </w:r>
      <w:r w:rsidR="00FA772F">
        <w:rPr>
          <w:rFonts w:ascii="Palatino Linotype" w:hAnsi="Palatino Linotype" w:cs="Tahoma"/>
          <w:b/>
        </w:rPr>
        <w:t xml:space="preserve"> </w:t>
      </w:r>
      <w:r w:rsidR="00B00F64">
        <w:rPr>
          <w:rFonts w:ascii="Palatino Linotype" w:hAnsi="Palatino Linotype" w:cs="Tahoma"/>
          <w:b/>
        </w:rPr>
        <w:t>Aprobación de la</w:t>
      </w:r>
      <w:r w:rsidR="004F1C66">
        <w:rPr>
          <w:rFonts w:ascii="Palatino Linotype" w:hAnsi="Palatino Linotype" w:cs="Tahoma"/>
          <w:b/>
        </w:rPr>
        <w:t>s</w:t>
      </w:r>
      <w:r w:rsidR="00B00F64">
        <w:rPr>
          <w:rFonts w:ascii="Palatino Linotype" w:hAnsi="Palatino Linotype" w:cs="Tahoma"/>
          <w:b/>
        </w:rPr>
        <w:t xml:space="preserve"> siguientes </w:t>
      </w:r>
      <w:r w:rsidR="0033094E" w:rsidRPr="0033094E">
        <w:rPr>
          <w:rFonts w:ascii="Palatino Linotype" w:hAnsi="Palatino Linotype" w:cs="Tahoma"/>
          <w:b/>
        </w:rPr>
        <w:t xml:space="preserve">actas:  </w:t>
      </w:r>
    </w:p>
    <w:p w:rsidR="0033094E" w:rsidRPr="0033094E" w:rsidRDefault="0033094E" w:rsidP="0033094E">
      <w:pPr>
        <w:spacing w:after="0" w:line="240" w:lineRule="auto"/>
        <w:jc w:val="both"/>
        <w:rPr>
          <w:rFonts w:ascii="Palatino Linotype" w:hAnsi="Palatino Linotype" w:cs="Tahoma"/>
          <w:b/>
        </w:rPr>
      </w:pPr>
      <w:r w:rsidRPr="0033094E">
        <w:rPr>
          <w:rFonts w:ascii="Palatino Linotype" w:hAnsi="Palatino Linotype" w:cs="Tahoma"/>
          <w:b/>
        </w:rPr>
        <w:t xml:space="preserve">- Acta de la sesión 63, de 16 de febrero de2022.  </w:t>
      </w:r>
    </w:p>
    <w:p w:rsidR="0033094E" w:rsidRDefault="0033094E" w:rsidP="0033094E">
      <w:pPr>
        <w:spacing w:after="0" w:line="240" w:lineRule="auto"/>
        <w:jc w:val="both"/>
        <w:rPr>
          <w:rFonts w:ascii="Palatino Linotype" w:hAnsi="Palatino Linotype" w:cs="Tahoma"/>
          <w:b/>
        </w:rPr>
      </w:pPr>
      <w:r w:rsidRPr="0033094E">
        <w:rPr>
          <w:rFonts w:ascii="Palatino Linotype" w:hAnsi="Palatino Linotype" w:cs="Tahoma"/>
          <w:b/>
        </w:rPr>
        <w:t>- Acta de la sesi</w:t>
      </w:r>
      <w:r>
        <w:rPr>
          <w:rFonts w:ascii="Palatino Linotype" w:hAnsi="Palatino Linotype" w:cs="Tahoma"/>
          <w:b/>
        </w:rPr>
        <w:t xml:space="preserve">ón No. 64, de 9 de marzo 2022. </w:t>
      </w:r>
    </w:p>
    <w:p w:rsidR="00FA772F" w:rsidRDefault="00FA772F" w:rsidP="00874EDF">
      <w:pPr>
        <w:pStyle w:val="Textoindependiente"/>
        <w:spacing w:after="0" w:line="240" w:lineRule="auto"/>
        <w:jc w:val="both"/>
        <w:rPr>
          <w:rFonts w:ascii="Palatino Linotype" w:hAnsi="Palatino Linotype"/>
          <w:b/>
        </w:rPr>
      </w:pPr>
    </w:p>
    <w:p w:rsidR="0033094E" w:rsidRDefault="0033094E" w:rsidP="00874EDF">
      <w:pPr>
        <w:pStyle w:val="Textoindependiente"/>
        <w:spacing w:after="0" w:line="240" w:lineRule="auto"/>
        <w:jc w:val="both"/>
        <w:rPr>
          <w:rFonts w:ascii="Palatino Linotype" w:hAnsi="Palatino Linotype" w:cs="Tahoma"/>
        </w:rPr>
      </w:pPr>
      <w:r>
        <w:rPr>
          <w:rFonts w:ascii="Palatino Linotype" w:hAnsi="Palatino Linotype"/>
        </w:rPr>
        <w:t xml:space="preserve">Sin haber observaciones, se procede con la votación del </w:t>
      </w:r>
      <w:r w:rsidRPr="0033094E">
        <w:rPr>
          <w:rFonts w:ascii="Palatino Linotype" w:hAnsi="Palatino Linotype" w:cs="Tahoma"/>
        </w:rPr>
        <w:t>Acta de la sesión 63, de 16 de febrero de</w:t>
      </w:r>
      <w:r>
        <w:rPr>
          <w:rFonts w:ascii="Palatino Linotype" w:hAnsi="Palatino Linotype" w:cs="Tahoma"/>
        </w:rPr>
        <w:t xml:space="preserve"> </w:t>
      </w:r>
      <w:r w:rsidRPr="0033094E">
        <w:rPr>
          <w:rFonts w:ascii="Palatino Linotype" w:hAnsi="Palatino Linotype" w:cs="Tahoma"/>
        </w:rPr>
        <w:t>2022</w:t>
      </w:r>
      <w:r>
        <w:rPr>
          <w:rFonts w:ascii="Palatino Linotype" w:hAnsi="Palatino Linotype" w:cs="Tahoma"/>
        </w:rPr>
        <w:t>, registrándose los siguientes resultados:</w:t>
      </w:r>
    </w:p>
    <w:p w:rsidR="0033094E" w:rsidRDefault="0033094E" w:rsidP="00874EDF">
      <w:pPr>
        <w:pStyle w:val="Textoindependiente"/>
        <w:spacing w:after="0" w:line="240" w:lineRule="auto"/>
        <w:jc w:val="both"/>
        <w:rPr>
          <w:rFonts w:ascii="Palatino Linotype" w:hAnsi="Palatino Linotype" w:cs="Tahoma"/>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33094E" w:rsidRPr="00867BAA" w:rsidTr="00B9637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33094E"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b/>
                <w:i w:val="0"/>
                <w:color w:val="FFFFFF"/>
                <w:sz w:val="22"/>
                <w:szCs w:val="22"/>
                <w:lang w:val="es-ES"/>
              </w:rPr>
            </w:pPr>
          </w:p>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b/>
                <w:i w:val="0"/>
                <w:color w:val="FFFFFF"/>
                <w:sz w:val="22"/>
                <w:szCs w:val="22"/>
                <w:lang w:val="es-ES"/>
              </w:rPr>
            </w:pPr>
          </w:p>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33094E"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3094E" w:rsidRPr="00867BAA" w:rsidRDefault="0033094E" w:rsidP="00B9637F">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3094E" w:rsidRPr="00867BAA" w:rsidRDefault="0033094E" w:rsidP="00B9637F">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r>
      <w:tr w:rsidR="0033094E"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3094E" w:rsidRPr="00867BAA" w:rsidRDefault="0033094E" w:rsidP="00B9637F">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r>
      <w:tr w:rsidR="0033094E"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3094E" w:rsidRPr="00867BAA" w:rsidRDefault="0033094E" w:rsidP="00B9637F">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1134"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r>
      <w:tr w:rsidR="0033094E"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3094E" w:rsidRPr="00867BAA" w:rsidRDefault="0033094E" w:rsidP="00B9637F">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33094E" w:rsidRPr="0033094E" w:rsidRDefault="0033094E" w:rsidP="00874EDF">
      <w:pPr>
        <w:pStyle w:val="Textoindependiente"/>
        <w:spacing w:after="0" w:line="240" w:lineRule="auto"/>
        <w:jc w:val="both"/>
        <w:rPr>
          <w:rFonts w:ascii="Palatino Linotype" w:hAnsi="Palatino Linotype"/>
        </w:rPr>
      </w:pPr>
    </w:p>
    <w:p w:rsidR="0033094E" w:rsidRDefault="0033094E" w:rsidP="00874EDF">
      <w:pPr>
        <w:pStyle w:val="Textoindependiente"/>
        <w:spacing w:after="0" w:line="240" w:lineRule="auto"/>
        <w:jc w:val="both"/>
        <w:rPr>
          <w:rFonts w:ascii="Palatino Linotype" w:hAnsi="Palatino Linotype" w:cs="Tahoma"/>
        </w:rPr>
      </w:pPr>
      <w:r>
        <w:rPr>
          <w:rFonts w:ascii="Palatino Linotype" w:hAnsi="Palatino Linotype"/>
        </w:rPr>
        <w:t xml:space="preserve">Con dos votos a favor, la Comisión de Vivienda y Hábitat, aprueba el acta </w:t>
      </w:r>
      <w:r w:rsidRPr="0033094E">
        <w:rPr>
          <w:rFonts w:ascii="Palatino Linotype" w:hAnsi="Palatino Linotype" w:cs="Tahoma"/>
        </w:rPr>
        <w:t>de la sesión 63, de 16 de febrero de</w:t>
      </w:r>
      <w:r>
        <w:rPr>
          <w:rFonts w:ascii="Palatino Linotype" w:hAnsi="Palatino Linotype" w:cs="Tahoma"/>
        </w:rPr>
        <w:t xml:space="preserve"> </w:t>
      </w:r>
      <w:r w:rsidRPr="0033094E">
        <w:rPr>
          <w:rFonts w:ascii="Palatino Linotype" w:hAnsi="Palatino Linotype" w:cs="Tahoma"/>
        </w:rPr>
        <w:t>2022</w:t>
      </w:r>
      <w:r>
        <w:rPr>
          <w:rFonts w:ascii="Palatino Linotype" w:hAnsi="Palatino Linotype" w:cs="Tahoma"/>
        </w:rPr>
        <w:t>.</w:t>
      </w:r>
    </w:p>
    <w:p w:rsidR="0033094E" w:rsidRDefault="0033094E" w:rsidP="00874EDF">
      <w:pPr>
        <w:pStyle w:val="Textoindependiente"/>
        <w:spacing w:after="0" w:line="240" w:lineRule="auto"/>
        <w:jc w:val="both"/>
        <w:rPr>
          <w:rFonts w:ascii="Palatino Linotype" w:hAnsi="Palatino Linotype" w:cs="Tahoma"/>
        </w:rPr>
      </w:pPr>
    </w:p>
    <w:p w:rsidR="0033094E" w:rsidRDefault="0033094E" w:rsidP="0033094E">
      <w:pPr>
        <w:pStyle w:val="Textoindependiente"/>
        <w:spacing w:after="0" w:line="240" w:lineRule="auto"/>
        <w:jc w:val="both"/>
        <w:rPr>
          <w:rFonts w:ascii="Palatino Linotype" w:hAnsi="Palatino Linotype" w:cs="Tahoma"/>
        </w:rPr>
      </w:pPr>
      <w:r>
        <w:rPr>
          <w:rFonts w:ascii="Palatino Linotype" w:hAnsi="Palatino Linotype"/>
        </w:rPr>
        <w:t xml:space="preserve">Sin haber observaciones, se procede con la votación del </w:t>
      </w:r>
      <w:r w:rsidRPr="0033094E">
        <w:rPr>
          <w:rFonts w:ascii="Palatino Linotype" w:hAnsi="Palatino Linotype" w:cs="Tahoma"/>
        </w:rPr>
        <w:t>Acta de la sesió</w:t>
      </w:r>
      <w:r>
        <w:rPr>
          <w:rFonts w:ascii="Palatino Linotype" w:hAnsi="Palatino Linotype" w:cs="Tahoma"/>
        </w:rPr>
        <w:t>n 64, de 9 de marzo</w:t>
      </w:r>
      <w:r w:rsidRPr="0033094E">
        <w:rPr>
          <w:rFonts w:ascii="Palatino Linotype" w:hAnsi="Palatino Linotype" w:cs="Tahoma"/>
        </w:rPr>
        <w:t xml:space="preserve"> de</w:t>
      </w:r>
      <w:r>
        <w:rPr>
          <w:rFonts w:ascii="Palatino Linotype" w:hAnsi="Palatino Linotype" w:cs="Tahoma"/>
        </w:rPr>
        <w:t xml:space="preserve"> </w:t>
      </w:r>
      <w:r w:rsidRPr="0033094E">
        <w:rPr>
          <w:rFonts w:ascii="Palatino Linotype" w:hAnsi="Palatino Linotype" w:cs="Tahoma"/>
        </w:rPr>
        <w:t>2022</w:t>
      </w:r>
      <w:r>
        <w:rPr>
          <w:rFonts w:ascii="Palatino Linotype" w:hAnsi="Palatino Linotype" w:cs="Tahoma"/>
        </w:rPr>
        <w:t>, registrándose los siguientes resultados:</w:t>
      </w:r>
    </w:p>
    <w:p w:rsidR="0033094E" w:rsidRDefault="0033094E" w:rsidP="0033094E">
      <w:pPr>
        <w:pStyle w:val="Textoindependiente"/>
        <w:spacing w:after="0" w:line="240" w:lineRule="auto"/>
        <w:jc w:val="both"/>
        <w:rPr>
          <w:rFonts w:ascii="Palatino Linotype" w:hAnsi="Palatino Linotype" w:cs="Tahoma"/>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33094E" w:rsidRPr="00867BAA" w:rsidTr="00B9637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33094E"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b/>
                <w:i w:val="0"/>
                <w:color w:val="FFFFFF"/>
                <w:sz w:val="22"/>
                <w:szCs w:val="22"/>
                <w:lang w:val="es-ES"/>
              </w:rPr>
            </w:pPr>
          </w:p>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b/>
                <w:i w:val="0"/>
                <w:color w:val="FFFFFF"/>
                <w:sz w:val="22"/>
                <w:szCs w:val="22"/>
                <w:lang w:val="es-ES"/>
              </w:rPr>
            </w:pPr>
          </w:p>
          <w:p w:rsidR="0033094E" w:rsidRPr="00867BAA" w:rsidRDefault="0033094E"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33094E"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3094E" w:rsidRPr="00867BAA" w:rsidRDefault="0033094E" w:rsidP="00B9637F">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3094E" w:rsidRPr="00867BAA" w:rsidRDefault="0033094E" w:rsidP="00B9637F">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r>
      <w:tr w:rsidR="0033094E"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3094E" w:rsidRPr="00867BAA" w:rsidRDefault="0033094E" w:rsidP="00B9637F">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r>
      <w:tr w:rsidR="0033094E"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3094E" w:rsidRPr="00867BAA" w:rsidRDefault="0033094E" w:rsidP="00B9637F">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1134"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3094E" w:rsidRPr="00867BAA" w:rsidRDefault="0033094E" w:rsidP="00B9637F">
            <w:pPr>
              <w:pStyle w:val="Subttulo"/>
              <w:jc w:val="center"/>
              <w:rPr>
                <w:rFonts w:ascii="Palatino Linotype" w:hAnsi="Palatino Linotype"/>
                <w:i w:val="0"/>
                <w:color w:val="000000"/>
                <w:sz w:val="22"/>
                <w:szCs w:val="22"/>
                <w:lang w:val="es-ES"/>
              </w:rPr>
            </w:pPr>
          </w:p>
        </w:tc>
      </w:tr>
      <w:tr w:rsidR="0033094E"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3094E" w:rsidRPr="00867BAA" w:rsidRDefault="0033094E" w:rsidP="00B9637F">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3094E" w:rsidRPr="00867BAA" w:rsidRDefault="0033094E" w:rsidP="00B9637F">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33094E" w:rsidRDefault="0033094E" w:rsidP="0033094E">
      <w:pPr>
        <w:pStyle w:val="Textoindependiente"/>
        <w:spacing w:after="0" w:line="240" w:lineRule="auto"/>
        <w:jc w:val="both"/>
        <w:rPr>
          <w:rFonts w:ascii="Palatino Linotype" w:hAnsi="Palatino Linotype" w:cs="Tahoma"/>
        </w:rPr>
      </w:pPr>
      <w:r>
        <w:rPr>
          <w:rFonts w:ascii="Palatino Linotype" w:hAnsi="Palatino Linotype"/>
        </w:rPr>
        <w:t xml:space="preserve">Con dos votos a favor, la Comisión de Vivienda y Hábitat, aprueba el acta </w:t>
      </w:r>
      <w:r w:rsidRPr="0033094E">
        <w:rPr>
          <w:rFonts w:ascii="Palatino Linotype" w:hAnsi="Palatino Linotype" w:cs="Tahoma"/>
        </w:rPr>
        <w:t>de la sesió</w:t>
      </w:r>
      <w:r>
        <w:rPr>
          <w:rFonts w:ascii="Palatino Linotype" w:hAnsi="Palatino Linotype" w:cs="Tahoma"/>
        </w:rPr>
        <w:t>n 64, de 9</w:t>
      </w:r>
      <w:r w:rsidRPr="0033094E">
        <w:rPr>
          <w:rFonts w:ascii="Palatino Linotype" w:hAnsi="Palatino Linotype" w:cs="Tahoma"/>
        </w:rPr>
        <w:t xml:space="preserve"> de </w:t>
      </w:r>
      <w:r>
        <w:rPr>
          <w:rFonts w:ascii="Palatino Linotype" w:hAnsi="Palatino Linotype" w:cs="Tahoma"/>
        </w:rPr>
        <w:t>marzo</w:t>
      </w:r>
      <w:r w:rsidRPr="0033094E">
        <w:rPr>
          <w:rFonts w:ascii="Palatino Linotype" w:hAnsi="Palatino Linotype" w:cs="Tahoma"/>
        </w:rPr>
        <w:t xml:space="preserve"> de</w:t>
      </w:r>
      <w:r>
        <w:rPr>
          <w:rFonts w:ascii="Palatino Linotype" w:hAnsi="Palatino Linotype" w:cs="Tahoma"/>
        </w:rPr>
        <w:t xml:space="preserve">l </w:t>
      </w:r>
      <w:r w:rsidRPr="0033094E">
        <w:rPr>
          <w:rFonts w:ascii="Palatino Linotype" w:hAnsi="Palatino Linotype" w:cs="Tahoma"/>
        </w:rPr>
        <w:t>2022</w:t>
      </w:r>
      <w:r>
        <w:rPr>
          <w:rFonts w:ascii="Palatino Linotype" w:hAnsi="Palatino Linotype" w:cs="Tahoma"/>
        </w:rPr>
        <w:t>.</w:t>
      </w:r>
    </w:p>
    <w:p w:rsidR="00C12590" w:rsidRDefault="00F40C41" w:rsidP="00C12590">
      <w:pPr>
        <w:pStyle w:val="Textoindependiente"/>
        <w:spacing w:before="240" w:after="0" w:line="240" w:lineRule="auto"/>
        <w:jc w:val="both"/>
        <w:rPr>
          <w:rFonts w:ascii="Palatino Linotype" w:hAnsi="Palatino Linotype" w:cs="Tahoma"/>
        </w:rPr>
      </w:pPr>
      <w:r w:rsidRPr="00F40C41">
        <w:rPr>
          <w:rFonts w:ascii="Palatino Linotype" w:hAnsi="Palatino Linotype" w:cs="Tahoma"/>
          <w:b/>
        </w:rPr>
        <w:lastRenderedPageBreak/>
        <w:t xml:space="preserve">Segundo punto: Comisión General para recibir a los señores: José </w:t>
      </w:r>
      <w:r w:rsidR="004F1C66" w:rsidRPr="00F40C41">
        <w:rPr>
          <w:rFonts w:ascii="Palatino Linotype" w:hAnsi="Palatino Linotype" w:cs="Tahoma"/>
          <w:b/>
        </w:rPr>
        <w:t>Nicolás</w:t>
      </w:r>
      <w:r w:rsidRPr="00F40C41">
        <w:rPr>
          <w:rFonts w:ascii="Palatino Linotype" w:hAnsi="Palatino Linotype" w:cs="Tahoma"/>
          <w:b/>
        </w:rPr>
        <w:t xml:space="preserve"> Narváez Rojas y Diego Asunción Paredes Ramírez, representantes de familias en situación de riesgo y vulnerabilidad, considerados dentro del proyecto Victoria del Sur</w:t>
      </w:r>
      <w:r w:rsidRPr="002B5B69">
        <w:rPr>
          <w:rFonts w:ascii="Palatino Linotype" w:hAnsi="Palatino Linotype" w:cs="Tahoma"/>
        </w:rPr>
        <w:t>.</w:t>
      </w:r>
    </w:p>
    <w:p w:rsidR="00F40C41" w:rsidRDefault="00F40C41" w:rsidP="00C12590">
      <w:pPr>
        <w:pStyle w:val="Textoindependiente"/>
        <w:spacing w:before="240" w:after="0" w:line="240" w:lineRule="auto"/>
        <w:jc w:val="both"/>
        <w:rPr>
          <w:rFonts w:ascii="Palatino Linotype" w:hAnsi="Palatino Linotype" w:cs="Tahoma"/>
        </w:rPr>
      </w:pPr>
      <w:r w:rsidRPr="00F40C41">
        <w:rPr>
          <w:rFonts w:ascii="Palatino Linotype" w:hAnsi="Palatino Linotype" w:cs="Tahoma"/>
          <w:b/>
        </w:rPr>
        <w:t>Interv</w:t>
      </w:r>
      <w:r>
        <w:rPr>
          <w:rFonts w:ascii="Palatino Linotype" w:hAnsi="Palatino Linotype" w:cs="Tahoma"/>
          <w:b/>
        </w:rPr>
        <w:t xml:space="preserve">iene la concejala Blanca </w:t>
      </w:r>
      <w:proofErr w:type="spellStart"/>
      <w:r>
        <w:rPr>
          <w:rFonts w:ascii="Palatino Linotype" w:hAnsi="Palatino Linotype" w:cs="Tahoma"/>
          <w:b/>
        </w:rPr>
        <w:t>Paucar</w:t>
      </w:r>
      <w:proofErr w:type="spellEnd"/>
      <w:r>
        <w:rPr>
          <w:rFonts w:ascii="Palatino Linotype" w:hAnsi="Palatino Linotype" w:cs="Tahoma"/>
          <w:b/>
        </w:rPr>
        <w:t xml:space="preserve">; </w:t>
      </w:r>
      <w:r>
        <w:rPr>
          <w:rFonts w:ascii="Palatino Linotype" w:hAnsi="Palatino Linotype" w:cs="Tahoma"/>
        </w:rPr>
        <w:t>menciona que los ciudadano mencionados en el punto, solicitaron ser recibidos, en comisión general, ante la falta de entrega de viviendas de relocalización, agrega que es lamentable que el tema no se solucione hasta el momento, desde el 2019, se ha venido exigiendo a la Empresa Pública de Hábitat y Vivienda así como a la Secretaría de Seguridad, en lo que tiene que ver con la Dirección de Riesgos, así como a otras entidades para que puedan trabajar, en beneficio de la ciudadanía y darles el servicio que les corresponde, lamentablemente los vecinos han tenido que buscar la forma de llegar a las autoridades, es el municipio el que ha fallado.</w:t>
      </w:r>
    </w:p>
    <w:p w:rsidR="007B4E6C" w:rsidRDefault="00F40C41" w:rsidP="00C12590">
      <w:pPr>
        <w:pStyle w:val="Textoindependiente"/>
        <w:spacing w:before="240" w:after="0" w:line="240" w:lineRule="auto"/>
        <w:jc w:val="both"/>
        <w:rPr>
          <w:rFonts w:ascii="Palatino Linotype" w:hAnsi="Palatino Linotype" w:cs="Tahoma"/>
        </w:rPr>
      </w:pPr>
      <w:r>
        <w:rPr>
          <w:rFonts w:ascii="Palatino Linotype" w:hAnsi="Palatino Linotype" w:cs="Tahoma"/>
        </w:rPr>
        <w:t xml:space="preserve"> </w:t>
      </w:r>
      <w:r w:rsidRPr="00F40C41">
        <w:rPr>
          <w:rFonts w:ascii="Palatino Linotype" w:hAnsi="Palatino Linotype" w:cs="Tahoma"/>
          <w:b/>
        </w:rPr>
        <w:t>Interviene el ciudadano José Nicolás Narv</w:t>
      </w:r>
      <w:r w:rsidR="000F320A">
        <w:rPr>
          <w:rFonts w:ascii="Palatino Linotype" w:hAnsi="Palatino Linotype" w:cs="Tahoma"/>
          <w:b/>
        </w:rPr>
        <w:t xml:space="preserve">áez </w:t>
      </w:r>
      <w:r w:rsidR="000F320A" w:rsidRPr="00F40C41">
        <w:rPr>
          <w:rFonts w:ascii="Palatino Linotype" w:hAnsi="Palatino Linotype" w:cs="Tahoma"/>
          <w:b/>
        </w:rPr>
        <w:t>representantes de familias en situación de riesgo y vulnerabilidad, considerados dentro del proyecto Victoria del Sur</w:t>
      </w:r>
      <w:r w:rsidR="000F320A">
        <w:rPr>
          <w:rFonts w:ascii="Palatino Linotype" w:hAnsi="Palatino Linotype" w:cs="Tahoma"/>
          <w:b/>
        </w:rPr>
        <w:t xml:space="preserve">; </w:t>
      </w:r>
      <w:r w:rsidR="000F320A">
        <w:rPr>
          <w:rFonts w:ascii="Palatino Linotype" w:hAnsi="Palatino Linotype" w:cs="Tahoma"/>
        </w:rPr>
        <w:t>luego de dar un cordial saludo a los presentes, menciona que,  es preocupante, debido al paso del tiempo y n o se ha recibido respuesta, agrega que pese a ser recibidos y mantenido reuniones con las autoridades, no ha habido respuesta; luego de haber visto lo que pasó con los compañeros de La Mena 2, que se les entregó sus casas en menos de un año, se generó expectativa en los ciudadanos, pero no fue así, añade que les levantaron las fichas técnicas, les hicieron ilusionar de tener una vivienda con docume</w:t>
      </w:r>
      <w:r w:rsidR="004F1C66">
        <w:rPr>
          <w:rFonts w:ascii="Palatino Linotype" w:hAnsi="Palatino Linotype" w:cs="Tahoma"/>
        </w:rPr>
        <w:t>ntos y sin riesgo, son diez años que han pasado y no se preocupa nadie, han insistido pero no hay oídos</w:t>
      </w:r>
      <w:r w:rsidR="007B4E6C">
        <w:rPr>
          <w:rFonts w:ascii="Palatino Linotype" w:hAnsi="Palatino Linotype" w:cs="Tahoma"/>
        </w:rPr>
        <w:t>; espera que el clamor hecho llegue a buen término.</w:t>
      </w:r>
    </w:p>
    <w:p w:rsidR="007B4E6C" w:rsidRDefault="00FF088B" w:rsidP="00C12590">
      <w:pPr>
        <w:pStyle w:val="Textoindependiente"/>
        <w:spacing w:before="240" w:after="0" w:line="240" w:lineRule="auto"/>
        <w:jc w:val="both"/>
        <w:rPr>
          <w:rFonts w:ascii="Palatino Linotype" w:hAnsi="Palatino Linotype" w:cs="Tahoma"/>
        </w:rPr>
      </w:pPr>
      <w:r w:rsidRPr="00FF088B">
        <w:rPr>
          <w:rFonts w:ascii="Palatino Linotype" w:hAnsi="Palatino Linotype" w:cs="Tahoma"/>
          <w:b/>
        </w:rPr>
        <w:t>Interviene el ciudadano Diego Paredes</w:t>
      </w:r>
      <w:r>
        <w:rPr>
          <w:rFonts w:ascii="Palatino Linotype" w:hAnsi="Palatino Linotype" w:cs="Tahoma"/>
        </w:rPr>
        <w:t xml:space="preserve">, </w:t>
      </w:r>
      <w:r w:rsidRPr="00F40C41">
        <w:rPr>
          <w:rFonts w:ascii="Palatino Linotype" w:hAnsi="Palatino Linotype" w:cs="Tahoma"/>
          <w:b/>
        </w:rPr>
        <w:t>representantes de familias en situación de riesgo y vulnerabilidad, considerados dentro del proyecto Victoria del Sur</w:t>
      </w:r>
      <w:r>
        <w:rPr>
          <w:rFonts w:ascii="Palatino Linotype" w:hAnsi="Palatino Linotype" w:cs="Tahoma"/>
          <w:b/>
        </w:rPr>
        <w:t>; menciona que</w:t>
      </w:r>
      <w:r>
        <w:rPr>
          <w:rFonts w:ascii="Palatino Linotype" w:hAnsi="Palatino Linotype" w:cs="Tahoma"/>
        </w:rPr>
        <w:t xml:space="preserve">, la realidad que vienen atravesando los vecinos de </w:t>
      </w:r>
      <w:r w:rsidR="00272005">
        <w:rPr>
          <w:rFonts w:ascii="Palatino Linotype" w:hAnsi="Palatino Linotype" w:cs="Tahoma"/>
        </w:rPr>
        <w:t>diferentes barrios</w:t>
      </w:r>
      <w:r>
        <w:rPr>
          <w:rFonts w:ascii="Palatino Linotype" w:hAnsi="Palatino Linotype" w:cs="Tahoma"/>
        </w:rPr>
        <w:t xml:space="preserve"> como </w:t>
      </w:r>
      <w:proofErr w:type="spellStart"/>
      <w:r>
        <w:rPr>
          <w:rFonts w:ascii="Palatino Linotype" w:hAnsi="Palatino Linotype" w:cs="Tahoma"/>
        </w:rPr>
        <w:t>Paluco</w:t>
      </w:r>
      <w:proofErr w:type="spellEnd"/>
      <w:r>
        <w:rPr>
          <w:rFonts w:ascii="Palatino Linotype" w:hAnsi="Palatino Linotype" w:cs="Tahoma"/>
        </w:rPr>
        <w:t xml:space="preserve">, La Libertad, La Vicentina baja, El Pinar, </w:t>
      </w:r>
      <w:proofErr w:type="spellStart"/>
      <w:r>
        <w:rPr>
          <w:rFonts w:ascii="Palatino Linotype" w:hAnsi="Palatino Linotype" w:cs="Tahoma"/>
        </w:rPr>
        <w:t>Miravalle</w:t>
      </w:r>
      <w:proofErr w:type="spellEnd"/>
      <w:r>
        <w:rPr>
          <w:rFonts w:ascii="Palatino Linotype" w:hAnsi="Palatino Linotype" w:cs="Tahoma"/>
        </w:rPr>
        <w:t xml:space="preserve">, El Guabo y </w:t>
      </w:r>
      <w:proofErr w:type="spellStart"/>
      <w:r>
        <w:rPr>
          <w:rFonts w:ascii="Palatino Linotype" w:hAnsi="Palatino Linotype" w:cs="Tahoma"/>
        </w:rPr>
        <w:t>Yaku</w:t>
      </w:r>
      <w:proofErr w:type="spellEnd"/>
      <w:r>
        <w:rPr>
          <w:rFonts w:ascii="Palatino Linotype" w:hAnsi="Palatino Linotype" w:cs="Tahoma"/>
        </w:rPr>
        <w:t xml:space="preserve">, respecto a la entrega de las viviendas en el proyecto </w:t>
      </w:r>
      <w:r w:rsidR="00272005">
        <w:rPr>
          <w:rFonts w:ascii="Palatino Linotype" w:hAnsi="Palatino Linotype" w:cs="Tahoma"/>
        </w:rPr>
        <w:t xml:space="preserve">Victoria del Sur, por el lapso de 10 años, ofrecimiento hecho en la </w:t>
      </w:r>
      <w:r w:rsidR="009E70ED">
        <w:rPr>
          <w:rFonts w:ascii="Palatino Linotype" w:hAnsi="Palatino Linotype" w:cs="Tahoma"/>
        </w:rPr>
        <w:t>administración</w:t>
      </w:r>
      <w:r w:rsidR="00272005">
        <w:rPr>
          <w:rFonts w:ascii="Palatino Linotype" w:hAnsi="Palatino Linotype" w:cs="Tahoma"/>
        </w:rPr>
        <w:t xml:space="preserve"> del ex alcalde Augusto Barrera, por inclemencia del tiempo declararon en zona de riesgo, el tiempo ofrecido no se cumple, por esa razón piden que les  ayuden, recalcando que en la Mena se dio un valor de cuatro mil quinientos los departamentos, y en el caso de los comparecientes se había ofrecido un valor de siete mil quinientos, en el segundo proyecto de Victoria del Sur, los departamentos están hechos hace cinco años, hasta ahora no hay solución, han pedido todos los requisitos, se ha cumplido pero por parte de Hábitat y Vivienda se ha quedado ahí, el valor acordado fue de siete mil quinientos, hace diez años, pero resulta que en noviembre, salen con un valor de dieciséis mil dólares, por esa razón están inconformes y es el motivo de la no entrega. Lo que quieren es que se le entregue las viviendas, incluso se ha depositado como reserva de las viviendas, </w:t>
      </w:r>
      <w:r w:rsidR="009E70ED">
        <w:rPr>
          <w:rFonts w:ascii="Palatino Linotype" w:hAnsi="Palatino Linotype" w:cs="Tahoma"/>
        </w:rPr>
        <w:t>han enviado oficios a la gerencia de Hábitat y Vivienda, de Gobernabilidad, al señor Alcalde, en tal sentido ruega a las autoridades a salir de la incertidumbre, porque no saben qué hacer con este problema.</w:t>
      </w:r>
    </w:p>
    <w:p w:rsidR="009E70ED" w:rsidRDefault="009E70ED" w:rsidP="00C12590">
      <w:pPr>
        <w:pStyle w:val="Textoindependiente"/>
        <w:spacing w:before="240" w:after="0" w:line="240" w:lineRule="auto"/>
        <w:jc w:val="both"/>
        <w:rPr>
          <w:rFonts w:ascii="Palatino Linotype" w:hAnsi="Palatino Linotype" w:cs="Tahoma"/>
        </w:rPr>
      </w:pPr>
      <w:r w:rsidRPr="009E70ED">
        <w:rPr>
          <w:rFonts w:ascii="Palatino Linotype" w:hAnsi="Palatino Linotype" w:cs="Tahoma"/>
          <w:b/>
        </w:rPr>
        <w:lastRenderedPageBreak/>
        <w:t xml:space="preserve">Interviene la concejala Blanca </w:t>
      </w:r>
      <w:proofErr w:type="spellStart"/>
      <w:r w:rsidRPr="009E70ED">
        <w:rPr>
          <w:rFonts w:ascii="Palatino Linotype" w:hAnsi="Palatino Linotype" w:cs="Tahoma"/>
          <w:b/>
        </w:rPr>
        <w:t>Paucar</w:t>
      </w:r>
      <w:proofErr w:type="spellEnd"/>
      <w:r w:rsidRPr="009E70ED">
        <w:rPr>
          <w:rFonts w:ascii="Palatino Linotype" w:hAnsi="Palatino Linotype" w:cs="Tahoma"/>
          <w:b/>
        </w:rPr>
        <w:t xml:space="preserve">; </w:t>
      </w:r>
      <w:r>
        <w:rPr>
          <w:rFonts w:ascii="Palatino Linotype" w:hAnsi="Palatino Linotype" w:cs="Tahoma"/>
        </w:rPr>
        <w:t>menciona que en el momento no se puede receptar el uso de la palabra de los ciudadanos asistentes, sin embargo, en una mesa de trabajo se lo podría hacer.</w:t>
      </w:r>
    </w:p>
    <w:p w:rsidR="009E70ED" w:rsidRDefault="009E70ED" w:rsidP="00C12590">
      <w:pPr>
        <w:pStyle w:val="Textoindependiente"/>
        <w:spacing w:before="240" w:after="0" w:line="240" w:lineRule="auto"/>
        <w:jc w:val="both"/>
        <w:rPr>
          <w:rFonts w:ascii="Palatino Linotype" w:hAnsi="Palatino Linotype" w:cs="Tahoma"/>
        </w:rPr>
      </w:pPr>
      <w:r w:rsidRPr="009E70ED">
        <w:rPr>
          <w:rFonts w:ascii="Palatino Linotype" w:hAnsi="Palatino Linotype" w:cs="Tahoma"/>
          <w:b/>
        </w:rPr>
        <w:t>Interviene la concejala Soledad Benítez</w:t>
      </w:r>
      <w:r w:rsidR="00080E1E">
        <w:rPr>
          <w:rFonts w:ascii="Palatino Linotype" w:hAnsi="Palatino Linotype" w:cs="Tahoma"/>
        </w:rPr>
        <w:t xml:space="preserve">; expresa su solidaridad por la situación que están enfrentando, agrega que los </w:t>
      </w:r>
      <w:proofErr w:type="spellStart"/>
      <w:r w:rsidR="00080E1E">
        <w:rPr>
          <w:rFonts w:ascii="Palatino Linotype" w:hAnsi="Palatino Linotype" w:cs="Tahoma"/>
        </w:rPr>
        <w:t>GAD´s</w:t>
      </w:r>
      <w:proofErr w:type="spellEnd"/>
      <w:r w:rsidR="00080E1E">
        <w:rPr>
          <w:rFonts w:ascii="Palatino Linotype" w:hAnsi="Palatino Linotype" w:cs="Tahoma"/>
        </w:rPr>
        <w:t xml:space="preserve">, tienen la obligación de construir políticas para garantizar derechos, a la ciudadanía, expresa su solidaridad a la presidenta, ya que esta lucha se la está llevando desde que inició la administración, menciona que la empresa ha sufrido más de cinco cambios, es lo que se está viendo en esta administración; </w:t>
      </w:r>
      <w:r w:rsidR="00737B31">
        <w:rPr>
          <w:rFonts w:ascii="Palatino Linotype" w:hAnsi="Palatino Linotype" w:cs="Tahoma"/>
        </w:rPr>
        <w:t>pide a los concejales para hacer conjuntamente todas las acciones que tengan que ver con un proceso de fiscalización con el tema, agrega que hay más de un millón de dólares, gastando en el mantenimiento de estas viviendas.</w:t>
      </w:r>
    </w:p>
    <w:p w:rsidR="00737B31" w:rsidRDefault="00737B31" w:rsidP="00C12590">
      <w:pPr>
        <w:pStyle w:val="Textoindependiente"/>
        <w:spacing w:before="240" w:after="0" w:line="240" w:lineRule="auto"/>
        <w:jc w:val="both"/>
        <w:rPr>
          <w:rFonts w:ascii="Palatino Linotype" w:hAnsi="Palatino Linotype" w:cs="Tahoma"/>
        </w:rPr>
      </w:pPr>
      <w:r w:rsidRPr="00737B31">
        <w:rPr>
          <w:rFonts w:ascii="Palatino Linotype" w:hAnsi="Palatino Linotype" w:cs="Tahoma"/>
          <w:b/>
        </w:rPr>
        <w:t xml:space="preserve">Interviene la concejala Blanca </w:t>
      </w:r>
      <w:proofErr w:type="spellStart"/>
      <w:r w:rsidRPr="00737B31">
        <w:rPr>
          <w:rFonts w:ascii="Palatino Linotype" w:hAnsi="Palatino Linotype" w:cs="Tahoma"/>
          <w:b/>
        </w:rPr>
        <w:t>Paucar</w:t>
      </w:r>
      <w:proofErr w:type="spellEnd"/>
      <w:r w:rsidRPr="00737B31">
        <w:rPr>
          <w:rFonts w:ascii="Palatino Linotype" w:hAnsi="Palatino Linotype" w:cs="Tahoma"/>
          <w:b/>
        </w:rPr>
        <w:t>;</w:t>
      </w:r>
      <w:r>
        <w:rPr>
          <w:rFonts w:ascii="Palatino Linotype" w:hAnsi="Palatino Linotype" w:cs="Tahoma"/>
        </w:rPr>
        <w:t xml:space="preserve"> menciona que, están trabajando en este tema, pide a la ciudadanía que se mantenga en la sesión para que escuchen a los funcionarios e informes.</w:t>
      </w:r>
    </w:p>
    <w:p w:rsidR="00737B31" w:rsidRDefault="00737B31" w:rsidP="00C12590">
      <w:pPr>
        <w:pStyle w:val="Textoindependiente"/>
        <w:spacing w:before="240" w:after="0" w:line="240" w:lineRule="auto"/>
        <w:jc w:val="both"/>
        <w:rPr>
          <w:rFonts w:ascii="Palatino Linotype" w:hAnsi="Palatino Linotype" w:cs="Tahoma"/>
        </w:rPr>
      </w:pPr>
      <w:r w:rsidRPr="00737B31">
        <w:rPr>
          <w:rFonts w:ascii="Palatino Linotype" w:hAnsi="Palatino Linotype" w:cs="Tahoma"/>
          <w:b/>
        </w:rPr>
        <w:t xml:space="preserve">Interviene el concejal Eduardo Del Pozo; </w:t>
      </w:r>
      <w:r>
        <w:rPr>
          <w:rFonts w:ascii="Palatino Linotype" w:hAnsi="Palatino Linotype" w:cs="Tahoma"/>
        </w:rPr>
        <w:t>expresa su solidaridad con las personas afectadas, agrega que la gestión en lo posterior sería exigir que se solucionen estos problemas, ver los puntos críticos de los informes.</w:t>
      </w:r>
    </w:p>
    <w:p w:rsidR="00737B31" w:rsidRDefault="00737B31" w:rsidP="00737B31">
      <w:pPr>
        <w:spacing w:before="240" w:after="0" w:line="240" w:lineRule="auto"/>
        <w:jc w:val="both"/>
        <w:rPr>
          <w:rFonts w:ascii="Palatino Linotype" w:hAnsi="Palatino Linotype" w:cs="Tahoma"/>
          <w:b/>
        </w:rPr>
      </w:pPr>
      <w:r w:rsidRPr="00737B31">
        <w:rPr>
          <w:rFonts w:ascii="Palatino Linotype" w:hAnsi="Palatino Linotype" w:cs="Tahoma"/>
          <w:b/>
        </w:rPr>
        <w:t xml:space="preserve">Tercer punto: Conocimiento del oficio GADDMQ-SGSG-2022-0448-OF, de 22 de febrero del 2022, suscrito por la Abogada Daniela Alexandra Valarezo, Secretaria General de Seguridad y Gobernabilidad, y resolución al respecto.  </w:t>
      </w:r>
    </w:p>
    <w:p w:rsidR="00737B31" w:rsidRDefault="00737B31" w:rsidP="00737B31">
      <w:pPr>
        <w:spacing w:before="240" w:after="0" w:line="240" w:lineRule="auto"/>
        <w:jc w:val="both"/>
        <w:rPr>
          <w:rFonts w:ascii="Palatino Linotype" w:hAnsi="Palatino Linotype" w:cs="Tahoma"/>
        </w:rPr>
      </w:pPr>
      <w:r>
        <w:rPr>
          <w:rFonts w:ascii="Palatino Linotype" w:hAnsi="Palatino Linotype" w:cs="Tahoma"/>
          <w:b/>
        </w:rPr>
        <w:t xml:space="preserve">Interviene la concejala Blanca </w:t>
      </w:r>
      <w:proofErr w:type="spellStart"/>
      <w:r>
        <w:rPr>
          <w:rFonts w:ascii="Palatino Linotype" w:hAnsi="Palatino Linotype" w:cs="Tahoma"/>
          <w:b/>
        </w:rPr>
        <w:t>Paucar</w:t>
      </w:r>
      <w:proofErr w:type="spellEnd"/>
      <w:r>
        <w:rPr>
          <w:rFonts w:ascii="Palatino Linotype" w:hAnsi="Palatino Linotype" w:cs="Tahoma"/>
          <w:b/>
        </w:rPr>
        <w:t xml:space="preserve">; </w:t>
      </w:r>
      <w:r w:rsidR="00B075AF">
        <w:rPr>
          <w:rFonts w:ascii="Palatino Linotype" w:hAnsi="Palatino Linotype" w:cs="Tahoma"/>
        </w:rPr>
        <w:t>menciona que, los representantes de los beneficiarios de recolocación expresaron su malestar por la no entrega de sus viviendas, por más de diez años, a pesar de haber depositado valores a la empresa, en ese sentido se ha solicitado un acercamiento con la Secretaría de Seguridad y la Empresa Pública de Hábitat y Vivienda; agrega que en la comisión ha sido un requerimiento constante, lamentablemente no ha habido una respuesta debida, no es posible que se siga con pretextos, se debe dar un servicio eficiente y oportuno.</w:t>
      </w:r>
      <w:r w:rsidR="0091161E">
        <w:rPr>
          <w:rFonts w:ascii="Palatino Linotype" w:hAnsi="Palatino Linotype" w:cs="Tahoma"/>
        </w:rPr>
        <w:t xml:space="preserve"> </w:t>
      </w:r>
    </w:p>
    <w:p w:rsidR="0091161E" w:rsidRDefault="0091161E" w:rsidP="00737B31">
      <w:pPr>
        <w:spacing w:before="240" w:after="0" w:line="240" w:lineRule="auto"/>
        <w:jc w:val="both"/>
        <w:rPr>
          <w:rFonts w:ascii="Palatino Linotype" w:hAnsi="Palatino Linotype" w:cs="Tahoma"/>
        </w:rPr>
      </w:pPr>
      <w:r>
        <w:rPr>
          <w:rFonts w:ascii="Palatino Linotype" w:hAnsi="Palatino Linotype" w:cs="Tahoma"/>
          <w:b/>
        </w:rPr>
        <w:t xml:space="preserve">Interviene María </w:t>
      </w:r>
      <w:r w:rsidR="00FD3426">
        <w:rPr>
          <w:rFonts w:ascii="Palatino Linotype" w:hAnsi="Palatino Linotype" w:cs="Tahoma"/>
          <w:b/>
        </w:rPr>
        <w:t>Ángel</w:t>
      </w:r>
      <w:r>
        <w:rPr>
          <w:rFonts w:ascii="Palatino Linotype" w:hAnsi="Palatino Linotype" w:cs="Tahoma"/>
          <w:b/>
        </w:rPr>
        <w:t xml:space="preserve"> Muñoz, de la Secretaría General de Seguridad y Gobernabilidad; </w:t>
      </w:r>
      <w:r>
        <w:rPr>
          <w:rFonts w:ascii="Palatino Linotype" w:hAnsi="Palatino Linotype" w:cs="Tahoma"/>
        </w:rPr>
        <w:t>da lectura al ofic</w:t>
      </w:r>
      <w:r w:rsidR="009345F0">
        <w:rPr>
          <w:rFonts w:ascii="Palatino Linotype" w:hAnsi="Palatino Linotype" w:cs="Tahoma"/>
        </w:rPr>
        <w:t>io referente al presente punto, el cual se adjunta a la presente acta.</w:t>
      </w:r>
    </w:p>
    <w:p w:rsidR="004B4B1D" w:rsidRPr="00C86276" w:rsidRDefault="001026D1" w:rsidP="00C86276">
      <w:pPr>
        <w:spacing w:before="240" w:after="0" w:line="240" w:lineRule="auto"/>
        <w:jc w:val="both"/>
        <w:rPr>
          <w:rFonts w:ascii="Palatino Linotype" w:hAnsi="Palatino Linotype" w:cs="Tahoma"/>
        </w:rPr>
      </w:pPr>
      <w:r w:rsidRPr="001026D1">
        <w:rPr>
          <w:rFonts w:ascii="Palatino Linotype" w:hAnsi="Palatino Linotype" w:cs="Tahoma"/>
          <w:b/>
        </w:rPr>
        <w:t>Interviene la concejala</w:t>
      </w:r>
      <w:r>
        <w:rPr>
          <w:rFonts w:ascii="Palatino Linotype" w:hAnsi="Palatino Linotype" w:cs="Tahoma"/>
          <w:b/>
        </w:rPr>
        <w:t xml:space="preserve"> Soledad Benítez</w:t>
      </w:r>
      <w:r w:rsidRPr="001026D1">
        <w:rPr>
          <w:rFonts w:ascii="Palatino Linotype" w:hAnsi="Palatino Linotype" w:cs="Tahoma"/>
          <w:b/>
        </w:rPr>
        <w:t>;</w:t>
      </w:r>
      <w:r>
        <w:rPr>
          <w:rFonts w:ascii="Palatino Linotype" w:hAnsi="Palatino Linotype" w:cs="Tahoma"/>
        </w:rPr>
        <w:t xml:space="preserve"> y mociona: </w:t>
      </w:r>
      <w:r w:rsidR="00C86276" w:rsidRPr="00C86276">
        <w:rPr>
          <w:rFonts w:ascii="Palatino Linotype" w:hAnsi="Palatino Linotype" w:cs="Tahoma"/>
        </w:rPr>
        <w:t>Se exhorte al señor Alcalde Metropolitano para que, en la próxima sesión de concejo metropolitano se coloque como un punto del orden del día que diga:  Informe por parte del gerente general de la Empresa Pública Metropolitana de Hábitat y Vivienda y del Director Metropolitano de Avalúos y Catastros sobre la aplicación de la disposición transitoria quinta de la ordenanza 027-2021.</w:t>
      </w:r>
    </w:p>
    <w:p w:rsidR="002B4BA3" w:rsidRDefault="009E624D" w:rsidP="00234A99">
      <w:pPr>
        <w:pStyle w:val="Textoindependiente"/>
        <w:spacing w:before="240" w:after="0" w:line="240" w:lineRule="auto"/>
        <w:jc w:val="both"/>
        <w:rPr>
          <w:rFonts w:ascii="Palatino Linotype" w:hAnsi="Palatino Linotype" w:cs="Tahoma"/>
        </w:rPr>
      </w:pPr>
      <w:r>
        <w:rPr>
          <w:rFonts w:ascii="Palatino Linotype" w:hAnsi="Palatino Linotype" w:cs="Tahoma"/>
        </w:rPr>
        <w:t xml:space="preserve">Una vez apoyada la moción, se procede a tomar votación de la moción planteada, registrándose </w:t>
      </w:r>
      <w:r w:rsidR="002B4BA3">
        <w:rPr>
          <w:rFonts w:ascii="Palatino Linotype" w:hAnsi="Palatino Linotype" w:cs="Tahoma"/>
        </w:rPr>
        <w:t>los siguientes resultados:</w:t>
      </w:r>
    </w:p>
    <w:p w:rsidR="002B4BA3" w:rsidRDefault="002B4BA3" w:rsidP="00234A99">
      <w:pPr>
        <w:pStyle w:val="Textoindependiente"/>
        <w:spacing w:before="240" w:after="0" w:line="240" w:lineRule="auto"/>
        <w:jc w:val="both"/>
        <w:rPr>
          <w:rFonts w:ascii="Palatino Linotype" w:hAnsi="Palatino Linotype" w:cs="Tahoma"/>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2B4BA3" w:rsidRPr="00867BAA" w:rsidTr="00FF1851">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p>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p>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B4BA3" w:rsidRPr="00867BAA" w:rsidRDefault="002B4BA3"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B4BA3" w:rsidRPr="00867BAA" w:rsidRDefault="002B4BA3"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B4BA3" w:rsidRPr="00867BAA" w:rsidRDefault="002B4BA3"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2B4BA3" w:rsidRPr="00867BAA" w:rsidRDefault="00C86276"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B4BA3" w:rsidRPr="00867BAA" w:rsidRDefault="002B4BA3"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1134" w:type="dxa"/>
            <w:tcBorders>
              <w:top w:val="single" w:sz="4" w:space="0" w:color="auto"/>
              <w:left w:val="single" w:sz="4" w:space="0" w:color="auto"/>
              <w:bottom w:val="single" w:sz="4" w:space="0" w:color="auto"/>
              <w:right w:val="single" w:sz="4" w:space="0" w:color="auto"/>
            </w:tcBorders>
          </w:tcPr>
          <w:p w:rsidR="002B4BA3" w:rsidRPr="00867BAA" w:rsidRDefault="00EA38DD"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C86276" w:rsidP="00FF1851">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B4BA3" w:rsidRPr="00867BAA" w:rsidRDefault="002B4BA3"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C86276" w:rsidP="00FF1851">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EA38DD" w:rsidRDefault="00C86276" w:rsidP="00C27339">
      <w:pPr>
        <w:pStyle w:val="Textoindependiente"/>
        <w:spacing w:before="240" w:after="0" w:line="240" w:lineRule="auto"/>
        <w:jc w:val="both"/>
        <w:rPr>
          <w:rFonts w:ascii="Palatino Linotype" w:hAnsi="Palatino Linotype" w:cs="Tahoma"/>
        </w:rPr>
      </w:pPr>
      <w:r>
        <w:rPr>
          <w:rFonts w:ascii="Palatino Linotype" w:hAnsi="Palatino Linotype" w:cs="Tahoma"/>
        </w:rPr>
        <w:t>Con tres</w:t>
      </w:r>
      <w:r w:rsidR="002B4BA3">
        <w:rPr>
          <w:rFonts w:ascii="Palatino Linotype" w:hAnsi="Palatino Linotype" w:cs="Tahoma"/>
        </w:rPr>
        <w:t xml:space="preserve"> votos a favor, la Comisión de Vivienda y Hábitat, resolvió: </w:t>
      </w:r>
      <w:r w:rsidRPr="00C86276">
        <w:rPr>
          <w:rFonts w:ascii="Palatino Linotype" w:hAnsi="Palatino Linotype" w:cs="Tahoma"/>
        </w:rPr>
        <w:t>Se exhorte al señor Alcalde Metropolitano para que, en la próxima sesión de concejo metropolitano se coloque como un punto del orden del día que diga:  Informe por parte del gerente general de la Empresa Pública Metropolitana de Hábitat y Vivienda y del Director Metropolitano de Avalúos y Catastros sobre la aplicación de la disposición transitoria quinta de la ordenanza 027-2021.</w:t>
      </w:r>
    </w:p>
    <w:p w:rsidR="00FD3426" w:rsidRDefault="00FD3426" w:rsidP="00C27339">
      <w:pPr>
        <w:pStyle w:val="Textoindependiente"/>
        <w:spacing w:before="240" w:after="0" w:line="240" w:lineRule="auto"/>
        <w:jc w:val="both"/>
        <w:rPr>
          <w:rFonts w:ascii="Palatino Linotype" w:hAnsi="Palatino Linotype" w:cs="Tahoma"/>
        </w:rPr>
      </w:pPr>
      <w:r w:rsidRPr="00FD3426">
        <w:rPr>
          <w:rFonts w:ascii="Palatino Linotype" w:hAnsi="Palatino Linotype" w:cs="Tahoma"/>
          <w:b/>
        </w:rPr>
        <w:t xml:space="preserve">Interviene la concejal Blanca </w:t>
      </w:r>
      <w:proofErr w:type="spellStart"/>
      <w:r w:rsidRPr="00FD3426">
        <w:rPr>
          <w:rFonts w:ascii="Palatino Linotype" w:hAnsi="Palatino Linotype" w:cs="Tahoma"/>
          <w:b/>
        </w:rPr>
        <w:t>Paucar</w:t>
      </w:r>
      <w:proofErr w:type="spellEnd"/>
      <w:r w:rsidRPr="00FD3426">
        <w:rPr>
          <w:rFonts w:ascii="Palatino Linotype" w:hAnsi="Palatino Linotype" w:cs="Tahoma"/>
          <w:b/>
        </w:rPr>
        <w:t>; mociona:</w:t>
      </w:r>
      <w:r>
        <w:rPr>
          <w:rFonts w:ascii="Palatino Linotype" w:hAnsi="Palatino Linotype" w:cs="Tahoma"/>
        </w:rPr>
        <w:t xml:space="preserve"> </w:t>
      </w:r>
      <w:r w:rsidRPr="00FD3426">
        <w:rPr>
          <w:rFonts w:ascii="Palatino Linotype" w:hAnsi="Palatino Linotype" w:cs="Tahoma"/>
        </w:rPr>
        <w:t>Que la Empresa Pública Metropolitana de Hábitat y Vivienda, la Secretaria General de Seguridad y Gobernabilidad, la Dirección Metropolitana de Catastros, la Secretaría General de Coordinación Territorial y Participación Ciudadana, la Procuraduría Metropolitana y la Secretaría de Territorio Hábitat y Vivienda, en el término de ocho días realicen una mesa de trabajo, en la que participen los beneficiarios de relocalización de Victoria del Sur, a fin de socializar y llegar a una solución para la entrega de viviendas.</w:t>
      </w:r>
    </w:p>
    <w:p w:rsidR="00FD3426" w:rsidRDefault="00FD3426" w:rsidP="00FD3426">
      <w:pPr>
        <w:pStyle w:val="Textoindependiente"/>
        <w:spacing w:before="240" w:after="0" w:line="240" w:lineRule="auto"/>
        <w:jc w:val="both"/>
        <w:rPr>
          <w:rFonts w:ascii="Palatino Linotype" w:hAnsi="Palatino Linotype" w:cs="Tahoma"/>
        </w:rPr>
      </w:pPr>
      <w:r>
        <w:rPr>
          <w:rFonts w:ascii="Palatino Linotype" w:hAnsi="Palatino Linotype" w:cs="Tahoma"/>
        </w:rPr>
        <w:t>Una vez apoyada la moción, se procede a tomar votación de la moción planteada, registrándose los siguientes resultados:</w:t>
      </w:r>
    </w:p>
    <w:p w:rsidR="00FD3426" w:rsidRDefault="00FD3426" w:rsidP="00FD3426">
      <w:pPr>
        <w:pStyle w:val="Textoindependiente"/>
        <w:spacing w:before="240" w:after="0" w:line="240" w:lineRule="auto"/>
        <w:jc w:val="both"/>
        <w:rPr>
          <w:rFonts w:ascii="Palatino Linotype" w:hAnsi="Palatino Linotype" w:cs="Tahoma"/>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FD3426" w:rsidRPr="00867BAA" w:rsidTr="00B9637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FD3426" w:rsidRPr="00867BAA" w:rsidRDefault="00FD3426"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FD3426"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FD3426" w:rsidRPr="00867BAA" w:rsidRDefault="00FD3426"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FD3426" w:rsidRPr="00867BAA" w:rsidRDefault="00FD3426"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FD3426" w:rsidRPr="00867BAA" w:rsidRDefault="00FD3426"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FD3426" w:rsidRPr="00867BAA" w:rsidRDefault="00FD3426" w:rsidP="00B9637F">
            <w:pPr>
              <w:pStyle w:val="Subttulo"/>
              <w:jc w:val="center"/>
              <w:rPr>
                <w:rFonts w:ascii="Palatino Linotype" w:hAnsi="Palatino Linotype"/>
                <w:b/>
                <w:i w:val="0"/>
                <w:color w:val="FFFFFF"/>
                <w:sz w:val="22"/>
                <w:szCs w:val="22"/>
                <w:lang w:val="es-ES"/>
              </w:rPr>
            </w:pPr>
          </w:p>
          <w:p w:rsidR="00FD3426" w:rsidRPr="00867BAA" w:rsidRDefault="00FD3426"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D3426" w:rsidRPr="00867BAA" w:rsidRDefault="00FD3426"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FD3426" w:rsidRPr="00867BAA" w:rsidRDefault="00FD3426" w:rsidP="00B9637F">
            <w:pPr>
              <w:pStyle w:val="Subttulo"/>
              <w:jc w:val="center"/>
              <w:rPr>
                <w:rFonts w:ascii="Palatino Linotype" w:hAnsi="Palatino Linotype"/>
                <w:b/>
                <w:i w:val="0"/>
                <w:color w:val="FFFFFF"/>
                <w:sz w:val="22"/>
                <w:szCs w:val="22"/>
                <w:lang w:val="es-ES"/>
              </w:rPr>
            </w:pPr>
          </w:p>
          <w:p w:rsidR="00FD3426" w:rsidRPr="00867BAA" w:rsidRDefault="00FD3426" w:rsidP="00B9637F">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FD3426"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FD3426" w:rsidRPr="00867BAA" w:rsidRDefault="00FD3426" w:rsidP="00B9637F">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D3426" w:rsidRPr="00867BAA" w:rsidRDefault="00FD3426" w:rsidP="00B9637F">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i w:val="0"/>
                <w:color w:val="000000"/>
                <w:sz w:val="22"/>
                <w:szCs w:val="22"/>
                <w:lang w:val="es-ES"/>
              </w:rPr>
            </w:pPr>
          </w:p>
        </w:tc>
      </w:tr>
      <w:tr w:rsidR="00FD3426"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FD3426" w:rsidRPr="00867BAA" w:rsidRDefault="00FD3426" w:rsidP="00B9637F">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i w:val="0"/>
                <w:color w:val="000000"/>
                <w:sz w:val="22"/>
                <w:szCs w:val="22"/>
                <w:lang w:val="es-ES"/>
              </w:rPr>
            </w:pPr>
          </w:p>
        </w:tc>
      </w:tr>
      <w:tr w:rsidR="00FD3426"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FD3426" w:rsidRPr="00867BAA" w:rsidRDefault="00FD3426" w:rsidP="00B9637F">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1134"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D3426" w:rsidRPr="00867BAA" w:rsidRDefault="00FD3426" w:rsidP="00B9637F">
            <w:pPr>
              <w:pStyle w:val="Subttulo"/>
              <w:jc w:val="center"/>
              <w:rPr>
                <w:rFonts w:ascii="Palatino Linotype" w:hAnsi="Palatino Linotype"/>
                <w:i w:val="0"/>
                <w:color w:val="000000"/>
                <w:sz w:val="22"/>
                <w:szCs w:val="22"/>
                <w:lang w:val="es-ES"/>
              </w:rPr>
            </w:pPr>
          </w:p>
        </w:tc>
      </w:tr>
      <w:tr w:rsidR="00FD3426" w:rsidRPr="00867BAA" w:rsidTr="00B9637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FD3426" w:rsidRPr="00867BAA" w:rsidRDefault="00FD3426" w:rsidP="00B9637F">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FD3426" w:rsidRPr="00867BAA" w:rsidRDefault="00FD3426" w:rsidP="00B9637F">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FD3426" w:rsidRPr="00867BAA" w:rsidRDefault="00FD3426" w:rsidP="00B9637F">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FD3426" w:rsidRPr="00867BAA" w:rsidRDefault="00FD3426" w:rsidP="00B9637F">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D3426" w:rsidRPr="00867BAA" w:rsidRDefault="00FD3426" w:rsidP="00B9637F">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FD3426" w:rsidRPr="00867BAA" w:rsidRDefault="00FD3426" w:rsidP="00B9637F">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FD3426" w:rsidRDefault="00FD3426" w:rsidP="00C27339">
      <w:pPr>
        <w:pStyle w:val="Textoindependiente"/>
        <w:spacing w:before="240" w:after="0" w:line="240" w:lineRule="auto"/>
        <w:jc w:val="both"/>
        <w:rPr>
          <w:rFonts w:ascii="Palatino Linotype" w:hAnsi="Palatino Linotype" w:cs="Tahoma"/>
        </w:rPr>
      </w:pPr>
      <w:r>
        <w:rPr>
          <w:rFonts w:ascii="Palatino Linotype" w:hAnsi="Palatino Linotype" w:cs="Tahoma"/>
        </w:rPr>
        <w:t xml:space="preserve">Con tres votos a favor, la Comisión de Vivienda y Hábitat, resolvió: </w:t>
      </w:r>
      <w:r w:rsidRPr="00FD3426">
        <w:rPr>
          <w:rFonts w:ascii="Palatino Linotype" w:hAnsi="Palatino Linotype" w:cs="Tahoma"/>
        </w:rPr>
        <w:t>Que la Empresa Pública Metropolitana de Hábitat y Vivienda, la Secretaria General de Seguridad y Gobernabilidad, la Dirección Metropolitana de Catastros, la Secretaría General de Coordinación Territorial y Participación Ciudadana, la Procuraduría Metropolitana y la Secretaría de Territorio Hábitat y Vivienda, en el término de ocho días realicen una mesa de trabajo, en la que participen los beneficiarios de relocalización de Victoria del Sur, a fin de socializar y llegar a una solución para la entrega de viviendas.</w:t>
      </w:r>
      <w:r w:rsidR="00AC2AFD">
        <w:rPr>
          <w:rFonts w:ascii="Palatino Linotype" w:hAnsi="Palatino Linotype" w:cs="Tahoma"/>
        </w:rPr>
        <w:t xml:space="preserve"> </w:t>
      </w:r>
    </w:p>
    <w:p w:rsidR="00FD3426" w:rsidRDefault="00FD3426" w:rsidP="00C27339">
      <w:pPr>
        <w:pStyle w:val="Textoindependiente"/>
        <w:spacing w:before="240" w:after="0" w:line="240" w:lineRule="auto"/>
        <w:jc w:val="both"/>
        <w:rPr>
          <w:rFonts w:ascii="Palatino Linotype" w:hAnsi="Palatino Linotype" w:cs="Tahoma"/>
        </w:rPr>
      </w:pPr>
    </w:p>
    <w:p w:rsidR="00625EF0" w:rsidRDefault="00625EF0" w:rsidP="00625EF0">
      <w:pPr>
        <w:spacing w:before="240" w:after="0" w:line="240" w:lineRule="auto"/>
        <w:jc w:val="both"/>
        <w:rPr>
          <w:rFonts w:ascii="Palatino Linotype" w:hAnsi="Palatino Linotype" w:cs="Tahoma"/>
          <w:b/>
        </w:rPr>
      </w:pPr>
      <w:r w:rsidRPr="00625EF0">
        <w:rPr>
          <w:rFonts w:ascii="Palatino Linotype" w:hAnsi="Palatino Linotype" w:cs="Tahoma"/>
          <w:b/>
        </w:rPr>
        <w:lastRenderedPageBreak/>
        <w:t>Cuarto punto: Informe por parte de la Empresa Pública Metropolitana de Hábitat y Vivienda, sobre la entrega de viviendas realizadas a los beneficiarios del Plan de Relocalización en el proyecto Victoria del Sur; y resolución al respecto.</w:t>
      </w:r>
    </w:p>
    <w:p w:rsidR="00625EF0" w:rsidRDefault="00625EF0" w:rsidP="00625EF0">
      <w:pPr>
        <w:spacing w:before="240" w:after="0" w:line="240" w:lineRule="auto"/>
        <w:jc w:val="both"/>
        <w:rPr>
          <w:rFonts w:ascii="Palatino Linotype" w:hAnsi="Palatino Linotype" w:cs="Tahoma"/>
        </w:rPr>
      </w:pPr>
      <w:r>
        <w:rPr>
          <w:rFonts w:ascii="Palatino Linotype" w:hAnsi="Palatino Linotype" w:cs="Tahoma"/>
          <w:b/>
        </w:rPr>
        <w:t>Interviene la concejal</w:t>
      </w:r>
      <w:r w:rsidR="00A7447C">
        <w:rPr>
          <w:rFonts w:ascii="Palatino Linotype" w:hAnsi="Palatino Linotype" w:cs="Tahoma"/>
          <w:b/>
        </w:rPr>
        <w:t>a</w:t>
      </w:r>
      <w:r>
        <w:rPr>
          <w:rFonts w:ascii="Palatino Linotype" w:hAnsi="Palatino Linotype" w:cs="Tahoma"/>
          <w:b/>
        </w:rPr>
        <w:t xml:space="preserve"> Blanca </w:t>
      </w:r>
      <w:proofErr w:type="spellStart"/>
      <w:r>
        <w:rPr>
          <w:rFonts w:ascii="Palatino Linotype" w:hAnsi="Palatino Linotype" w:cs="Tahoma"/>
          <w:b/>
        </w:rPr>
        <w:t>Paucar</w:t>
      </w:r>
      <w:proofErr w:type="spellEnd"/>
      <w:r>
        <w:rPr>
          <w:rFonts w:ascii="Palatino Linotype" w:hAnsi="Palatino Linotype" w:cs="Tahoma"/>
          <w:b/>
        </w:rPr>
        <w:t xml:space="preserve">; </w:t>
      </w:r>
      <w:r>
        <w:rPr>
          <w:rFonts w:ascii="Palatino Linotype" w:hAnsi="Palatino Linotype" w:cs="Tahoma"/>
        </w:rPr>
        <w:t>menciona que, quisiera que se contemple, que la Empresa, hace años atrás por lo que dice la Ordenanza, para respetar los precios, ya que hay un precedente jurídico, debido a que la empresa recibió en su patrimonio el valor de los bonos, tanto del Estado, que eran doce mil dólares, como del Municipio que corresponde al 10 %, el precio de la Vivienda que fue entregada en la época correspondiente.</w:t>
      </w:r>
    </w:p>
    <w:p w:rsidR="00AE2EB2" w:rsidRDefault="00A7447C" w:rsidP="00625EF0">
      <w:pPr>
        <w:spacing w:before="240" w:after="0" w:line="240" w:lineRule="auto"/>
        <w:jc w:val="both"/>
        <w:rPr>
          <w:rFonts w:ascii="Palatino Linotype" w:hAnsi="Palatino Linotype" w:cs="Tahoma"/>
        </w:rPr>
      </w:pPr>
      <w:r w:rsidRPr="00A7447C">
        <w:rPr>
          <w:rFonts w:ascii="Palatino Linotype" w:hAnsi="Palatino Linotype" w:cs="Tahoma"/>
          <w:b/>
        </w:rPr>
        <w:t xml:space="preserve">Interviene Jaime Morán, de la Empresa Pública Metropolitana de Hábitat y Vivienda; </w:t>
      </w:r>
      <w:r>
        <w:rPr>
          <w:rFonts w:ascii="Palatino Linotype" w:hAnsi="Palatino Linotype" w:cs="Tahoma"/>
        </w:rPr>
        <w:t>menciona que, es necesario hacer un contexto, debido a la inquietud de por qué la Empresa no está aplicando una Ordenanza vigente</w:t>
      </w:r>
      <w:r>
        <w:rPr>
          <w:rFonts w:ascii="Palatino Linotype" w:hAnsi="Palatino Linotype" w:cs="Tahoma"/>
          <w:b/>
        </w:rPr>
        <w:t xml:space="preserve">, </w:t>
      </w:r>
      <w:r w:rsidRPr="00A7447C">
        <w:rPr>
          <w:rFonts w:ascii="Palatino Linotype" w:hAnsi="Palatino Linotype" w:cs="Tahoma"/>
        </w:rPr>
        <w:t xml:space="preserve">no obstante, el ejercicio de aplicación de la norma, hace que se conduzcan una serie de </w:t>
      </w:r>
      <w:r w:rsidRPr="00B5483E">
        <w:rPr>
          <w:rFonts w:ascii="Palatino Linotype" w:hAnsi="Palatino Linotype" w:cs="Tahoma"/>
        </w:rPr>
        <w:t>actos administrativos, financieros y jurídicos, que permitan el cumplimiento de la Ordenanza, dentro del análisis financiero dentro de la Empresa, salió una alerta, respecto que si se aplica la transitoria quinta de la Ordenanza, la Empresa estaría teniendo un perjuicio económico, dejaría de percibir cerca de cinco millones de dólares, est</w:t>
      </w:r>
      <w:r w:rsidR="00B5483E" w:rsidRPr="00B5483E">
        <w:rPr>
          <w:rFonts w:ascii="Palatino Linotype" w:hAnsi="Palatino Linotype" w:cs="Tahoma"/>
        </w:rPr>
        <w:t>o se debe a que existen normas, primero el Reglamento Sustitutivo de Bienes de la Contraloría General del Estado, el cual dispone que todos los bienes a cargo de las instituciones públicas, en este caso la EPMHV, tenga que actualizar el valor anualmente de sus bienes, ya que existe una norma de la Contraloría que dispone que anualmente se actualice le valor de los bienes de propiedad de la Empresa, así mismo las normas de control interno de la Contraloría General del Estado, disponen que el área Administrativa anualmente actualice el avalúo de los mismos, por lo tanto, existiendo esta obligación la Empresa, ha venido haciendo este ejercicio, regularmente, es por eso que salta la alerta, en función de esto el señor gerente dispuso que se haga un análisis institucional, Técnico y Jurídico, para determinar la viabilidad de los mismos</w:t>
      </w:r>
      <w:r w:rsidR="00B5483E">
        <w:rPr>
          <w:rFonts w:ascii="Palatino Linotype" w:hAnsi="Palatino Linotype" w:cs="Tahoma"/>
          <w:b/>
        </w:rPr>
        <w:t xml:space="preserve"> </w:t>
      </w:r>
      <w:r w:rsidR="00B5483E" w:rsidRPr="00B9637F">
        <w:rPr>
          <w:rFonts w:ascii="Palatino Linotype" w:hAnsi="Palatino Linotype" w:cs="Tahoma"/>
        </w:rPr>
        <w:t xml:space="preserve">y desde el área  jurídica, remitieron a la Procuraduría General del Estado y a la Procuraduría Metropolitana, dos solicitudes para que  se absuelva el criterio sobre la aplicación de la disposición, considerando que hay </w:t>
      </w:r>
      <w:r w:rsidR="00B9637F" w:rsidRPr="00B9637F">
        <w:rPr>
          <w:rFonts w:ascii="Palatino Linotype" w:hAnsi="Palatino Linotype" w:cs="Tahoma"/>
        </w:rPr>
        <w:t xml:space="preserve">normas que obligan a la Empresa </w:t>
      </w:r>
      <w:r w:rsidR="00B5483E" w:rsidRPr="00B9637F">
        <w:rPr>
          <w:rFonts w:ascii="Palatino Linotype" w:hAnsi="Palatino Linotype" w:cs="Tahoma"/>
        </w:rPr>
        <w:t>actualizar los bienes a precio actual y en segundo lugar si es que es</w:t>
      </w:r>
      <w:r w:rsidR="00B9637F">
        <w:rPr>
          <w:rFonts w:ascii="Palatino Linotype" w:hAnsi="Palatino Linotype" w:cs="Tahoma"/>
        </w:rPr>
        <w:t>to tiene efecto retroactivo</w:t>
      </w:r>
      <w:r w:rsidR="00756CF5">
        <w:rPr>
          <w:rFonts w:ascii="Palatino Linotype" w:hAnsi="Palatino Linotype" w:cs="Tahoma"/>
        </w:rPr>
        <w:t xml:space="preserve">,  en el sentido de reconocer pretensiones de derechos de los posibles beneficiarios, a fechas anteriores, </w:t>
      </w:r>
      <w:r w:rsidR="001B10F9">
        <w:rPr>
          <w:rFonts w:ascii="Palatino Linotype" w:hAnsi="Palatino Linotype" w:cs="Tahoma"/>
        </w:rPr>
        <w:t>resalta</w:t>
      </w:r>
      <w:r w:rsidR="00756CF5">
        <w:rPr>
          <w:rFonts w:ascii="Palatino Linotype" w:hAnsi="Palatino Linotype" w:cs="Tahoma"/>
        </w:rPr>
        <w:t xml:space="preserve"> que el proceso de relocalización está desde el año 2013, </w:t>
      </w:r>
      <w:r w:rsidR="001B10F9">
        <w:rPr>
          <w:rFonts w:ascii="Palatino Linotype" w:hAnsi="Palatino Linotype" w:cs="Tahoma"/>
        </w:rPr>
        <w:t xml:space="preserve">por tanto los responsables de haber ejecutado o no los procesos para el respectivo traslado de las familias, eso no significa que las autoridades de turno pueden disponer simplemente que se cumpla una ordenanza, sin que se haga, un análisis previo que determine que pasó durante esos nueve años  y que es lo que se necesita hace para perfeccionar este tema, porque el señor gerente en varias reuniones ha dicho que jamás se han opuesto a entregar viviendas ya que esa es la razón de ser de la empresa, lo que ha dispuesto más bien, es pensar en las alternativas para  </w:t>
      </w:r>
      <w:r w:rsidR="00AE2EB2">
        <w:rPr>
          <w:rFonts w:ascii="Palatino Linotype" w:hAnsi="Palatino Linotype" w:cs="Tahoma"/>
        </w:rPr>
        <w:t xml:space="preserve">hacer efectivo esto. Agrega que han mantenido una reunión con personeros de la Procuraduría General del Estado e informaron que está listo para la firma del señor subprocurador general, Dr. Diego Regalado, la contestación de este criterio; es importante y necesario, porque los criterios de la PGE, si son vinculantes, por tanto es necesario el criterio para poder actuar, si la </w:t>
      </w:r>
      <w:r w:rsidR="00AE2EB2">
        <w:rPr>
          <w:rFonts w:ascii="Palatino Linotype" w:hAnsi="Palatino Linotype" w:cs="Tahoma"/>
        </w:rPr>
        <w:lastRenderedPageBreak/>
        <w:t xml:space="preserve">PGE, dice que se respete el valor de inicio, de acceso al plan de relocalización, en este caso del 2013, cumpliendo la ordenanza de remitirá la información a la Dirección Metropolitana de Catastro, para que ellos actualicen el valor de las viviendas y poder avanzar con la entrega de las mismas, en caso de no ser así, se requerirá una nueva reunión con autoridades para explicarles el inconveniente jurídico, de </w:t>
      </w:r>
      <w:proofErr w:type="spellStart"/>
      <w:r w:rsidR="00AE2EB2">
        <w:rPr>
          <w:rFonts w:ascii="Palatino Linotype" w:hAnsi="Palatino Linotype" w:cs="Tahoma"/>
        </w:rPr>
        <w:t>operativizar</w:t>
      </w:r>
      <w:proofErr w:type="spellEnd"/>
      <w:r w:rsidR="00AE2EB2">
        <w:rPr>
          <w:rFonts w:ascii="Palatino Linotype" w:hAnsi="Palatino Linotype" w:cs="Tahoma"/>
        </w:rPr>
        <w:t xml:space="preserve"> la aplicación de la ordenanza,  y ver que otras opciones existen, además es importante conocer que la Empresa de Vivienda no desarrolla el proceso de relocalización, únicamente entrega</w:t>
      </w:r>
      <w:r w:rsidR="002B0C72">
        <w:rPr>
          <w:rFonts w:ascii="Palatino Linotype" w:hAnsi="Palatino Linotype" w:cs="Tahoma"/>
        </w:rPr>
        <w:t xml:space="preserve"> </w:t>
      </w:r>
      <w:r w:rsidR="00AE2EB2">
        <w:rPr>
          <w:rFonts w:ascii="Palatino Linotype" w:hAnsi="Palatino Linotype" w:cs="Tahoma"/>
        </w:rPr>
        <w:t xml:space="preserve">las viviendas que ya son asignadas en un proceso previo, por parte de  la Secretaría de Seguridad y Gobernabilidad, por tanto es importante que se considera al Área de la Secretaría de Seguridad y Gobernabilidad, dentro de los responsables para poder viabilizar </w:t>
      </w:r>
      <w:r w:rsidR="002B0C72">
        <w:rPr>
          <w:rFonts w:ascii="Palatino Linotype" w:hAnsi="Palatino Linotype" w:cs="Tahoma"/>
        </w:rPr>
        <w:t xml:space="preserve">esto. Finaliza aclarando que el precio inicial de acceso a los planes de relocalización, no fue nueve mil dólares, sino fue de 20 mil dólares, porque a partir de ese avalúo, se sacó el bono de asistencia o ayuda humanitaria que da el municipio, que es del 10 % del valor de la vivienda, además de eso se asigna el bono del MIDUVI, por lo tanto, solo en bonos son 14 mil dólares, </w:t>
      </w:r>
    </w:p>
    <w:p w:rsidR="002B0C72" w:rsidRDefault="001E510B" w:rsidP="00625EF0">
      <w:pPr>
        <w:spacing w:before="240" w:after="0" w:line="240" w:lineRule="auto"/>
        <w:jc w:val="both"/>
        <w:rPr>
          <w:rFonts w:ascii="Palatino Linotype" w:hAnsi="Palatino Linotype" w:cs="Tahoma"/>
        </w:rPr>
      </w:pPr>
      <w:r w:rsidRPr="001E510B">
        <w:rPr>
          <w:rFonts w:ascii="Palatino Linotype" w:hAnsi="Palatino Linotype" w:cs="Tahoma"/>
          <w:b/>
        </w:rPr>
        <w:t xml:space="preserve">Interviene la concejala Blanca </w:t>
      </w:r>
      <w:proofErr w:type="spellStart"/>
      <w:r w:rsidRPr="001E510B">
        <w:rPr>
          <w:rFonts w:ascii="Palatino Linotype" w:hAnsi="Palatino Linotype" w:cs="Tahoma"/>
          <w:b/>
        </w:rPr>
        <w:t>Paucar</w:t>
      </w:r>
      <w:proofErr w:type="spellEnd"/>
      <w:r w:rsidRPr="001E510B">
        <w:rPr>
          <w:rFonts w:ascii="Palatino Linotype" w:hAnsi="Palatino Linotype" w:cs="Tahoma"/>
          <w:b/>
        </w:rPr>
        <w:t xml:space="preserve">; </w:t>
      </w:r>
      <w:r>
        <w:rPr>
          <w:rFonts w:ascii="Palatino Linotype" w:hAnsi="Palatino Linotype" w:cs="Tahoma"/>
        </w:rPr>
        <w:t xml:space="preserve">menciona que, </w:t>
      </w:r>
      <w:r w:rsidR="00CC6438">
        <w:rPr>
          <w:rFonts w:ascii="Palatino Linotype" w:hAnsi="Palatino Linotype" w:cs="Tahoma"/>
        </w:rPr>
        <w:t>lo referente a precios está claro; agrega que, no se está tomando en cuenta los actos conducentes, para congela r los precios de las viviendas, los cuales ya existían, en la ordenanza 166, disposición transitoria segunda, en el quinto párrafo, vigente para el bienio 2018, 2019, y lo vigente en la ordenanza 008, en su disposición general sexta, vigente para el bienio 2020-2021; finalmente, pide que se vayan dando algunas soluciones para avanzar.</w:t>
      </w:r>
    </w:p>
    <w:p w:rsidR="00FD3426" w:rsidRDefault="00707FEC" w:rsidP="00C344B2">
      <w:pPr>
        <w:spacing w:before="240" w:after="0" w:line="240" w:lineRule="auto"/>
        <w:jc w:val="both"/>
        <w:rPr>
          <w:rFonts w:ascii="Palatino Linotype" w:hAnsi="Palatino Linotype" w:cs="Tahoma"/>
        </w:rPr>
      </w:pPr>
      <w:r>
        <w:rPr>
          <w:rFonts w:ascii="Palatino Linotype" w:hAnsi="Palatino Linotype" w:cs="Tahoma"/>
        </w:rPr>
        <w:t>I</w:t>
      </w:r>
      <w:r w:rsidRPr="005D6816">
        <w:rPr>
          <w:rFonts w:ascii="Palatino Linotype" w:hAnsi="Palatino Linotype" w:cs="Tahoma"/>
          <w:b/>
        </w:rPr>
        <w:t xml:space="preserve">nterviene Santiago Vaca de la Empresa Pública Metropolitana de Hábitat y Vivienda; </w:t>
      </w:r>
      <w:r w:rsidR="005D6816">
        <w:rPr>
          <w:rFonts w:ascii="Palatino Linotype" w:hAnsi="Palatino Linotype" w:cs="Tahoma"/>
        </w:rPr>
        <w:t>realiza su intervención, presentando diapositivas referentes a entrega de viviendas de relocalización, señalando que todo nace a través del convenio 202, que fue</w:t>
      </w:r>
      <w:r w:rsidR="0057204A">
        <w:rPr>
          <w:rFonts w:ascii="Palatino Linotype" w:hAnsi="Palatino Linotype" w:cs="Tahoma"/>
        </w:rPr>
        <w:t xml:space="preserve"> realizado entre el</w:t>
      </w:r>
      <w:r w:rsidR="005D6816">
        <w:rPr>
          <w:rFonts w:ascii="Palatino Linotype" w:hAnsi="Palatino Linotype" w:cs="Tahoma"/>
        </w:rPr>
        <w:t xml:space="preserve"> Ministerio de Vivienda, el Municipio de Quito y la Secretaría de Riesgos de la Función Ejecutiva; se hizo una </w:t>
      </w:r>
      <w:r w:rsidR="00C73227">
        <w:rPr>
          <w:rFonts w:ascii="Palatino Linotype" w:hAnsi="Palatino Linotype" w:cs="Tahoma"/>
        </w:rPr>
        <w:t>asignación</w:t>
      </w:r>
      <w:r w:rsidR="005D6816">
        <w:rPr>
          <w:rFonts w:ascii="Palatino Linotype" w:hAnsi="Palatino Linotype" w:cs="Tahoma"/>
        </w:rPr>
        <w:t xml:space="preserve"> de 700 bonos por parte del MIDUVI, por un valor de 12 mil  dólares  de</w:t>
      </w:r>
      <w:r w:rsidR="00C73227">
        <w:rPr>
          <w:rFonts w:ascii="Palatino Linotype" w:hAnsi="Palatino Linotype" w:cs="Tahoma"/>
        </w:rPr>
        <w:t xml:space="preserve"> </w:t>
      </w:r>
      <w:r w:rsidR="005D6816">
        <w:rPr>
          <w:rFonts w:ascii="Palatino Linotype" w:hAnsi="Palatino Linotype" w:cs="Tahoma"/>
        </w:rPr>
        <w:t>estos se asignaron específicamente para  Victoria del Sur, 382 bonos, de estos, fueron establecidos bajo dos grupos específicos, de estos dos grupos fueron enviados por parte de la Secretaría de Seguridad y Gobernanza, alrededor de 172 beneficiarios, que ya fueron</w:t>
      </w:r>
      <w:r w:rsidR="00C73227">
        <w:rPr>
          <w:rFonts w:ascii="Palatino Linotype" w:hAnsi="Palatino Linotype" w:cs="Tahoma"/>
        </w:rPr>
        <w:t xml:space="preserve"> </w:t>
      </w:r>
      <w:r w:rsidR="005D6816">
        <w:rPr>
          <w:rFonts w:ascii="Palatino Linotype" w:hAnsi="Palatino Linotype" w:cs="Tahoma"/>
        </w:rPr>
        <w:t xml:space="preserve"> </w:t>
      </w:r>
      <w:r w:rsidR="00C73227">
        <w:rPr>
          <w:rFonts w:ascii="Palatino Linotype" w:hAnsi="Palatino Linotype" w:cs="Tahoma"/>
        </w:rPr>
        <w:t>calificados por parte de la Secretaría de Seguridad, como ente rector en materia de relocalización,</w:t>
      </w:r>
      <w:r w:rsidR="0057204A">
        <w:rPr>
          <w:rFonts w:ascii="Palatino Linotype" w:hAnsi="Palatino Linotype" w:cs="Tahoma"/>
        </w:rPr>
        <w:t xml:space="preserve"> además de esto, la Secretaría de Seguridad y Gobernabilidad, a través de la Secretaría de Coordinación Territorial y las Administraciones zonales, están en proceso de calificación, de 210 personas 0 210 beneficiarios para que puedan acceder  al plan de relocalización de Victoria del Sur, </w:t>
      </w:r>
      <w:r w:rsidR="00512571">
        <w:rPr>
          <w:rFonts w:ascii="Palatino Linotype" w:hAnsi="Palatino Linotype" w:cs="Tahoma"/>
        </w:rPr>
        <w:t>estas</w:t>
      </w:r>
      <w:r w:rsidR="0057204A">
        <w:rPr>
          <w:rFonts w:ascii="Palatino Linotype" w:hAnsi="Palatino Linotype" w:cs="Tahoma"/>
        </w:rPr>
        <w:t xml:space="preserve"> 210 </w:t>
      </w:r>
      <w:r w:rsidR="00512571">
        <w:rPr>
          <w:rFonts w:ascii="Palatino Linotype" w:hAnsi="Palatino Linotype" w:cs="Tahoma"/>
        </w:rPr>
        <w:t>personas</w:t>
      </w:r>
      <w:r w:rsidR="0057204A">
        <w:rPr>
          <w:rFonts w:ascii="Palatino Linotype" w:hAnsi="Palatino Linotype" w:cs="Tahoma"/>
        </w:rPr>
        <w:t xml:space="preserve"> se lo está trabajando. Agrega que de estos 172 beneficiarios, que fueron calificados, 90 fueron devueltos por parte de la EPMHV, al no haber sido contactados, la coordinación de la EMHV, ha sido muy buena, ya que por parte de la Secretaría de Seguridad, están tratando de contactarse con estos 90 beneficiario, además de los 172 beneficiarios calificados por la Secretaría de Seguridad, por parte de la EPMHV y Secretaría de Seguridad, si hicieron unas convocatorias, para indicar cuáles fueron los precios y poder entregar estas viviendas las viviendas a 82 beneficiarios, </w:t>
      </w:r>
      <w:r w:rsidR="0069307D">
        <w:rPr>
          <w:rFonts w:ascii="Palatino Linotype" w:hAnsi="Palatino Linotype" w:cs="Tahoma"/>
        </w:rPr>
        <w:t xml:space="preserve">quienes participaron del proceso de socialización, de </w:t>
      </w:r>
      <w:r w:rsidR="00D82E8B">
        <w:rPr>
          <w:rFonts w:ascii="Palatino Linotype" w:hAnsi="Palatino Linotype" w:cs="Tahoma"/>
        </w:rPr>
        <w:t>precios</w:t>
      </w:r>
      <w:r w:rsidR="0069307D">
        <w:rPr>
          <w:rFonts w:ascii="Palatino Linotype" w:hAnsi="Palatino Linotype" w:cs="Tahoma"/>
        </w:rPr>
        <w:t xml:space="preserve"> y entrega de viviendas, de estas 82 personas, dos ya cancelaron y escrituraron sus viviendas y están en proceso de entrega, </w:t>
      </w:r>
      <w:r w:rsidR="0069307D">
        <w:rPr>
          <w:rFonts w:ascii="Palatino Linotype" w:hAnsi="Palatino Linotype" w:cs="Tahoma"/>
        </w:rPr>
        <w:lastRenderedPageBreak/>
        <w:t xml:space="preserve">actualmente estas viviendas no se puede entregar debido a que en algunas manzanas de Victoria del Sur, fue sustraído el cable eléctrico, sin embargo con las gestiones realizadas se está haciendo la reposición del cableado de energía, en estas manzanas. De los 82 beneficiarios, se asistieron a seis charlas de socialización, 12 beneficiarios fueron asignados sus viviendas por parte de la Secretaría de Seguridad y Gobernabilidad, cinco beneficiarios se encuentran a la espera de la fecha, por pago de expropiaciones gestionado por parte de la Secretaría de Seguridad; tres beneficiarios, han manifestado su decisión </w:t>
      </w:r>
      <w:r w:rsidR="00C344B2">
        <w:rPr>
          <w:rFonts w:ascii="Palatino Linotype" w:hAnsi="Palatino Linotype" w:cs="Tahoma"/>
        </w:rPr>
        <w:t>de desis</w:t>
      </w:r>
      <w:r w:rsidR="0069307D">
        <w:rPr>
          <w:rFonts w:ascii="Palatino Linotype" w:hAnsi="Palatino Linotype" w:cs="Tahoma"/>
        </w:rPr>
        <w:t xml:space="preserve">tir al plan de relocalización, uno se encuentra ya </w:t>
      </w:r>
      <w:r w:rsidR="00C344B2">
        <w:rPr>
          <w:rFonts w:ascii="Palatino Linotype" w:hAnsi="Palatino Linotype" w:cs="Tahoma"/>
        </w:rPr>
        <w:t>legalizado y dos en proceso; 62 beneficiarios han ingresado sus papeles, a un análisis crediticio en las entidades financieras, estas personas justamente se les había hecho un seguimiento, y esas personas han paralizado sus procesos de desembolso de trámite ante entidades financieras, porque han manifestado que, hasta que no se indique cu</w:t>
      </w:r>
      <w:r w:rsidR="002B09BE">
        <w:rPr>
          <w:rFonts w:ascii="Palatino Linotype" w:hAnsi="Palatino Linotype" w:cs="Tahoma"/>
        </w:rPr>
        <w:t>ál es el precio rea</w:t>
      </w:r>
      <w:r w:rsidR="00C344B2">
        <w:rPr>
          <w:rFonts w:ascii="Palatino Linotype" w:hAnsi="Palatino Linotype" w:cs="Tahoma"/>
        </w:rPr>
        <w:t xml:space="preserve">l, no van a continuar el trámite para los respectivos préstamos hipotecarios; así mismo menciona, que de las 300 personas que se mencionó en el primer grupo, aún existe un grupo de personas que no se han asignado por parte de la Secretaría de Seguridad y Gobernabilidad, que son 210 potenciales beneficiarios, </w:t>
      </w:r>
      <w:r w:rsidR="002B09BE">
        <w:rPr>
          <w:rFonts w:ascii="Palatino Linotype" w:hAnsi="Palatino Linotype" w:cs="Tahoma"/>
        </w:rPr>
        <w:t>estos han sido enviados por parte de la Secretaría de Seguridad a la EPMHV, mediante oficio, en el cual se indica que, en coordinación con la Secretaría General de Coordinación Territorial y Participación Ciudadana y las Administraciones Zonales, se están haciendo la calificación de 210 potenciales beneficiarios a relocalizar e</w:t>
      </w:r>
      <w:r w:rsidR="00E60325">
        <w:rPr>
          <w:rFonts w:ascii="Palatino Linotype" w:hAnsi="Palatino Linotype" w:cs="Tahoma"/>
        </w:rPr>
        <w:t>n el Proyecto Victoria del Sur.</w:t>
      </w:r>
    </w:p>
    <w:p w:rsidR="005B45B6" w:rsidRDefault="00E60325" w:rsidP="00C344B2">
      <w:pPr>
        <w:spacing w:before="240" w:after="0" w:line="240" w:lineRule="auto"/>
        <w:jc w:val="both"/>
        <w:rPr>
          <w:rFonts w:ascii="Palatino Linotype" w:hAnsi="Palatino Linotype" w:cs="Tahoma"/>
        </w:rPr>
      </w:pPr>
      <w:r w:rsidRPr="00E60325">
        <w:rPr>
          <w:rFonts w:ascii="Palatino Linotype" w:hAnsi="Palatino Linotype" w:cs="Tahoma"/>
          <w:b/>
        </w:rPr>
        <w:t>Intervi</w:t>
      </w:r>
      <w:r>
        <w:rPr>
          <w:rFonts w:ascii="Palatino Linotype" w:hAnsi="Palatino Linotype" w:cs="Tahoma"/>
          <w:b/>
        </w:rPr>
        <w:t xml:space="preserve">ene la concejala Blanca </w:t>
      </w:r>
      <w:proofErr w:type="spellStart"/>
      <w:r>
        <w:rPr>
          <w:rFonts w:ascii="Palatino Linotype" w:hAnsi="Palatino Linotype" w:cs="Tahoma"/>
          <w:b/>
        </w:rPr>
        <w:t>Paucar</w:t>
      </w:r>
      <w:proofErr w:type="spellEnd"/>
      <w:r>
        <w:rPr>
          <w:rFonts w:ascii="Palatino Linotype" w:hAnsi="Palatino Linotype" w:cs="Tahoma"/>
          <w:b/>
        </w:rPr>
        <w:t xml:space="preserve">; </w:t>
      </w:r>
      <w:r w:rsidR="00B841AB">
        <w:rPr>
          <w:rFonts w:ascii="Palatino Linotype" w:hAnsi="Palatino Linotype" w:cs="Tahoma"/>
        </w:rPr>
        <w:t>menciona que, la información era necesaria, para que la ciudadanía conozca; agrega que la Secretaría de Seguridad, en la Dirección de Riesgos que tiene el Plan de Relocalización, se trabajó una hoja de ruta, en la que se contemplaba la entrega de la vivienda de manera conjunta con la EPMHV  y demás instancias municipales, en tal sentido pide a la Secretaría de Seguridad, que diga, cuál es el tiempo que estaba establecido, para saber si esto está</w:t>
      </w:r>
      <w:r w:rsidR="002B3D2B">
        <w:rPr>
          <w:rFonts w:ascii="Palatino Linotype" w:hAnsi="Palatino Linotype" w:cs="Tahoma"/>
        </w:rPr>
        <w:t xml:space="preserve"> avanzando. </w:t>
      </w:r>
    </w:p>
    <w:p w:rsidR="005B45B6" w:rsidRDefault="005B45B6" w:rsidP="005B45B6">
      <w:pPr>
        <w:spacing w:before="240" w:after="0" w:line="240" w:lineRule="auto"/>
        <w:jc w:val="both"/>
        <w:rPr>
          <w:rFonts w:ascii="Palatino Linotype" w:hAnsi="Palatino Linotype" w:cs="Tahoma"/>
        </w:rPr>
      </w:pPr>
      <w:r>
        <w:rPr>
          <w:rFonts w:ascii="Palatino Linotype" w:hAnsi="Palatino Linotype" w:cs="Tahoma"/>
          <w:b/>
        </w:rPr>
        <w:t xml:space="preserve">Interviene Diego Erazo; de la Secretaría de Seguridad y Gobernabilidad, </w:t>
      </w:r>
      <w:r>
        <w:rPr>
          <w:rFonts w:ascii="Palatino Linotype" w:hAnsi="Palatino Linotype" w:cs="Tahoma"/>
        </w:rPr>
        <w:t>menciona que, si bien los números son claros, mucho tiene relación al precio, la ordenanza busca solucionar eso; existen precedentes jurídicos, sobre proyectos de relocalización, sin embargo en el caso de los dos beneficiarios que no se les ha podido entregar, la Empresa Pública Metropolitana de Hábitat y Vivienda, se encuentra realizando las acciones respectivas para la reposición del cableado eléctrico y lo haría hasta el mes de febrero del año 2022, agrega que, las fichas ya están levantadas y están precalificadas al plan de relocalización.</w:t>
      </w:r>
    </w:p>
    <w:p w:rsidR="002B3D2B" w:rsidRDefault="000A5B61" w:rsidP="00C344B2">
      <w:pPr>
        <w:spacing w:before="240" w:after="0" w:line="240" w:lineRule="auto"/>
        <w:jc w:val="both"/>
        <w:rPr>
          <w:rFonts w:ascii="Palatino Linotype" w:hAnsi="Palatino Linotype" w:cs="Tahoma"/>
        </w:rPr>
      </w:pPr>
      <w:r w:rsidRPr="000A5B61">
        <w:rPr>
          <w:rFonts w:ascii="Palatino Linotype" w:hAnsi="Palatino Linotype" w:cs="Tahoma"/>
          <w:b/>
        </w:rPr>
        <w:t xml:space="preserve">Interviene la concejala Blanca </w:t>
      </w:r>
      <w:proofErr w:type="spellStart"/>
      <w:r w:rsidRPr="000A5B61">
        <w:rPr>
          <w:rFonts w:ascii="Palatino Linotype" w:hAnsi="Palatino Linotype" w:cs="Tahoma"/>
          <w:b/>
        </w:rPr>
        <w:t>Paucar</w:t>
      </w:r>
      <w:proofErr w:type="spellEnd"/>
      <w:r w:rsidRPr="000A5B61">
        <w:rPr>
          <w:rFonts w:ascii="Palatino Linotype" w:hAnsi="Palatino Linotype" w:cs="Tahoma"/>
          <w:b/>
        </w:rPr>
        <w:t>;</w:t>
      </w:r>
      <w:r>
        <w:rPr>
          <w:rFonts w:ascii="Palatino Linotype" w:hAnsi="Palatino Linotype" w:cs="Tahoma"/>
        </w:rPr>
        <w:t xml:space="preserve"> </w:t>
      </w:r>
      <w:r w:rsidR="002B3D2B">
        <w:rPr>
          <w:rFonts w:ascii="Palatino Linotype" w:hAnsi="Palatino Linotype" w:cs="Tahoma"/>
        </w:rPr>
        <w:t xml:space="preserve">agrega que, </w:t>
      </w:r>
      <w:r w:rsidR="004005F7">
        <w:rPr>
          <w:rFonts w:ascii="Palatino Linotype" w:hAnsi="Palatino Linotype" w:cs="Tahoma"/>
        </w:rPr>
        <w:t xml:space="preserve">es una </w:t>
      </w:r>
      <w:r>
        <w:rPr>
          <w:rFonts w:ascii="Palatino Linotype" w:hAnsi="Palatino Linotype" w:cs="Tahoma"/>
        </w:rPr>
        <w:t>p</w:t>
      </w:r>
      <w:r w:rsidR="004005F7">
        <w:rPr>
          <w:rFonts w:ascii="Palatino Linotype" w:hAnsi="Palatino Linotype" w:cs="Tahoma"/>
        </w:rPr>
        <w:t>ena que se haya entregado solo a dos personas, por que pagaron el precio que fijaron el directorio al cual, se opuso, porque subían el precio de la vivienda, lo cual no era justo, porque había actos conducentes de los cuales tenía que congelarse el precio anterior; señala,</w:t>
      </w:r>
      <w:r>
        <w:rPr>
          <w:rFonts w:ascii="Palatino Linotype" w:hAnsi="Palatino Linotype" w:cs="Tahoma"/>
        </w:rPr>
        <w:t xml:space="preserve"> que van a ir a vivir en barrio fantasma donde se sustraen las cosas, el cableado, ¿qué garantía les están </w:t>
      </w:r>
      <w:proofErr w:type="gramStart"/>
      <w:r>
        <w:rPr>
          <w:rFonts w:ascii="Palatino Linotype" w:hAnsi="Palatino Linotype" w:cs="Tahoma"/>
        </w:rPr>
        <w:t>dando?</w:t>
      </w:r>
      <w:r w:rsidR="00BE40F4">
        <w:rPr>
          <w:rFonts w:ascii="Palatino Linotype" w:hAnsi="Palatino Linotype" w:cs="Tahoma"/>
        </w:rPr>
        <w:t>.</w:t>
      </w:r>
      <w:proofErr w:type="gramEnd"/>
      <w:r w:rsidR="00BE40F4">
        <w:rPr>
          <w:rFonts w:ascii="Palatino Linotype" w:hAnsi="Palatino Linotype" w:cs="Tahoma"/>
        </w:rPr>
        <w:t xml:space="preserve"> Agrega que, hay otros pretextos</w:t>
      </w:r>
      <w:r w:rsidR="006504DC">
        <w:rPr>
          <w:rFonts w:ascii="Palatino Linotype" w:hAnsi="Palatino Linotype" w:cs="Tahoma"/>
        </w:rPr>
        <w:t xml:space="preserve"> para entregar la vivienda, además pide que se informe cuando se van a entregar las viviendas a las dos personas.</w:t>
      </w:r>
    </w:p>
    <w:p w:rsidR="00B96AD2" w:rsidRDefault="00B96AD2" w:rsidP="00B96AD2">
      <w:pPr>
        <w:spacing w:before="240" w:after="0" w:line="240" w:lineRule="auto"/>
        <w:jc w:val="both"/>
        <w:rPr>
          <w:rFonts w:ascii="Palatino Linotype" w:hAnsi="Palatino Linotype" w:cs="Tahoma"/>
          <w:b/>
        </w:rPr>
      </w:pPr>
      <w:r>
        <w:rPr>
          <w:rFonts w:ascii="Palatino Linotype" w:hAnsi="Palatino Linotype" w:cs="Tahoma"/>
        </w:rPr>
        <w:lastRenderedPageBreak/>
        <w:t>Sale de la sesión el concejal Eduardo del Pozo, siendo las 15h59.</w:t>
      </w:r>
    </w:p>
    <w:p w:rsidR="00BE40F4" w:rsidRPr="006504DC" w:rsidRDefault="006504DC" w:rsidP="00C344B2">
      <w:pPr>
        <w:spacing w:before="240" w:after="0" w:line="240" w:lineRule="auto"/>
        <w:jc w:val="both"/>
        <w:rPr>
          <w:rFonts w:ascii="Palatino Linotype" w:hAnsi="Palatino Linotype" w:cs="Tahoma"/>
        </w:rPr>
      </w:pPr>
      <w:r>
        <w:rPr>
          <w:rFonts w:ascii="Palatino Linotype" w:hAnsi="Palatino Linotype" w:cs="Tahoma"/>
        </w:rPr>
        <w:t>I</w:t>
      </w:r>
      <w:r w:rsidRPr="005D6816">
        <w:rPr>
          <w:rFonts w:ascii="Palatino Linotype" w:hAnsi="Palatino Linotype" w:cs="Tahoma"/>
          <w:b/>
        </w:rPr>
        <w:t>nterviene Santiago Vaca de la Empresa Pública Metropolitana de Hábitat y Vivienda;</w:t>
      </w:r>
      <w:r>
        <w:rPr>
          <w:rFonts w:ascii="Palatino Linotype" w:hAnsi="Palatino Linotype" w:cs="Tahoma"/>
          <w:b/>
        </w:rPr>
        <w:t xml:space="preserve"> </w:t>
      </w:r>
      <w:r>
        <w:rPr>
          <w:rFonts w:ascii="Palatino Linotype" w:hAnsi="Palatino Linotype" w:cs="Tahoma"/>
        </w:rPr>
        <w:t>menciona que, las personas compraron las viviendas a un valor de 29.945 dólares, de los cuales 12 mil se encuentran financiados por bonos del MIDUVI y alrededor de 3 mil dólares po</w:t>
      </w:r>
      <w:r w:rsidR="004256C7">
        <w:rPr>
          <w:rFonts w:ascii="Palatino Linotype" w:hAnsi="Palatino Linotype" w:cs="Tahoma"/>
        </w:rPr>
        <w:t>r parte del Municipio de Quito y el resto cancelaron a través de una Institución Financiera, sin embargo, las viviendas no podían ser entregadas por el cableado estructural de energía, eléctrica,</w:t>
      </w:r>
      <w:r w:rsidR="0096391E">
        <w:rPr>
          <w:rFonts w:ascii="Palatino Linotype" w:hAnsi="Palatino Linotype" w:cs="Tahoma"/>
        </w:rPr>
        <w:t xml:space="preserve"> esperan entregar a fin de mes. Agrega, que </w:t>
      </w:r>
      <w:proofErr w:type="spellStart"/>
      <w:r w:rsidR="0096391E">
        <w:rPr>
          <w:rFonts w:ascii="Palatino Linotype" w:hAnsi="Palatino Linotype" w:cs="Tahoma"/>
        </w:rPr>
        <w:t>agunas</w:t>
      </w:r>
      <w:proofErr w:type="spellEnd"/>
      <w:r w:rsidR="0096391E">
        <w:rPr>
          <w:rFonts w:ascii="Palatino Linotype" w:hAnsi="Palatino Linotype" w:cs="Tahoma"/>
        </w:rPr>
        <w:t xml:space="preserve"> manzanas están con guardia de seguridad, las 24 horas, que vigilan los respectivos predios.</w:t>
      </w:r>
    </w:p>
    <w:p w:rsidR="000A5B61" w:rsidRDefault="0096391E" w:rsidP="00C344B2">
      <w:pPr>
        <w:spacing w:before="240" w:after="0" w:line="240" w:lineRule="auto"/>
        <w:jc w:val="both"/>
        <w:rPr>
          <w:rFonts w:ascii="Palatino Linotype" w:hAnsi="Palatino Linotype" w:cs="Tahoma"/>
        </w:rPr>
      </w:pPr>
      <w:r w:rsidRPr="0096391E">
        <w:rPr>
          <w:rFonts w:ascii="Palatino Linotype" w:hAnsi="Palatino Linotype" w:cs="Tahoma"/>
          <w:b/>
        </w:rPr>
        <w:t xml:space="preserve">Interviene Blanca </w:t>
      </w:r>
      <w:proofErr w:type="spellStart"/>
      <w:r w:rsidRPr="0096391E">
        <w:rPr>
          <w:rFonts w:ascii="Palatino Linotype" w:hAnsi="Palatino Linotype" w:cs="Tahoma"/>
          <w:b/>
        </w:rPr>
        <w:t>Paucar</w:t>
      </w:r>
      <w:proofErr w:type="spellEnd"/>
      <w:r w:rsidRPr="0096391E">
        <w:rPr>
          <w:rFonts w:ascii="Palatino Linotype" w:hAnsi="Palatino Linotype" w:cs="Tahoma"/>
          <w:b/>
        </w:rPr>
        <w:t>,</w:t>
      </w:r>
      <w:r>
        <w:rPr>
          <w:rFonts w:ascii="Palatino Linotype" w:hAnsi="Palatino Linotype" w:cs="Tahoma"/>
        </w:rPr>
        <w:t xml:space="preserve"> menciona que, preocupa mucho, porque hay recursos que se han invertido de manera mensual, de manera anual, la Empresa pidió, presupuesto. Espera realizar una visita para verificar que las viviendas se entreguen en buenas condiciones.</w:t>
      </w:r>
    </w:p>
    <w:p w:rsidR="0096391E" w:rsidRDefault="00C03B49" w:rsidP="00C344B2">
      <w:pPr>
        <w:spacing w:before="240" w:after="0" w:line="240" w:lineRule="auto"/>
        <w:jc w:val="both"/>
        <w:rPr>
          <w:rFonts w:ascii="Palatino Linotype" w:hAnsi="Palatino Linotype" w:cs="Tahoma"/>
        </w:rPr>
      </w:pPr>
      <w:r w:rsidRPr="00C03B49">
        <w:rPr>
          <w:rFonts w:ascii="Palatino Linotype" w:hAnsi="Palatino Linotype" w:cs="Tahoma"/>
          <w:b/>
        </w:rPr>
        <w:t>Interviene la concejala Soledad Benítez,</w:t>
      </w:r>
      <w:r>
        <w:rPr>
          <w:rFonts w:ascii="Palatino Linotype" w:hAnsi="Palatino Linotype" w:cs="Tahoma"/>
        </w:rPr>
        <w:t xml:space="preserve"> menciona que, debido a que ya se ha resuelto sobre el asunto, plantea que se dé curso a la mesa de trabajo y al exhorto que han pedido los integrantes de la comisión. </w:t>
      </w:r>
    </w:p>
    <w:p w:rsidR="00874EDF" w:rsidRPr="00867BAA" w:rsidRDefault="00874EDF" w:rsidP="00272BE8">
      <w:pPr>
        <w:pStyle w:val="NormalWeb"/>
        <w:spacing w:before="240" w:beforeAutospacing="0" w:after="0" w:afterAutospacing="0"/>
        <w:jc w:val="both"/>
        <w:textAlignment w:val="baseline"/>
        <w:rPr>
          <w:rFonts w:ascii="Palatino Linotype" w:hAnsi="Palatino Linotype"/>
          <w:bCs/>
          <w:color w:val="000000"/>
          <w:sz w:val="22"/>
          <w:szCs w:val="22"/>
        </w:rPr>
      </w:pPr>
      <w:r>
        <w:rPr>
          <w:rFonts w:ascii="Palatino Linotype" w:hAnsi="Palatino Linotype"/>
          <w:color w:val="000000"/>
          <w:sz w:val="22"/>
          <w:szCs w:val="22"/>
        </w:rPr>
        <w:t xml:space="preserve">Siendo las </w:t>
      </w:r>
      <w:r w:rsidR="00AC2AFD">
        <w:rPr>
          <w:rFonts w:ascii="Palatino Linotype" w:hAnsi="Palatino Linotype"/>
          <w:color w:val="000000"/>
          <w:sz w:val="22"/>
          <w:szCs w:val="22"/>
        </w:rPr>
        <w:t>16</w:t>
      </w:r>
      <w:r w:rsidRPr="00802ED1">
        <w:rPr>
          <w:rFonts w:ascii="Palatino Linotype" w:hAnsi="Palatino Linotype"/>
          <w:color w:val="000000"/>
          <w:sz w:val="22"/>
          <w:szCs w:val="22"/>
        </w:rPr>
        <w:t>h</w:t>
      </w:r>
      <w:r w:rsidR="00AC2AFD">
        <w:rPr>
          <w:rFonts w:ascii="Palatino Linotype" w:hAnsi="Palatino Linotype"/>
          <w:color w:val="000000"/>
          <w:sz w:val="22"/>
          <w:szCs w:val="22"/>
        </w:rPr>
        <w:t>13</w:t>
      </w:r>
      <w:r w:rsidRPr="00802ED1">
        <w:rPr>
          <w:rFonts w:ascii="Palatino Linotype" w:hAnsi="Palatino Linotype"/>
          <w:color w:val="000000"/>
          <w:sz w:val="22"/>
          <w:szCs w:val="22"/>
        </w:rPr>
        <w:t xml:space="preserve">, </w:t>
      </w:r>
      <w:r w:rsidRPr="00802ED1">
        <w:rPr>
          <w:rFonts w:ascii="Palatino Linotype" w:hAnsi="Palatino Linotype"/>
          <w:color w:val="000000"/>
          <w:sz w:val="22"/>
          <w:szCs w:val="22"/>
          <w:lang w:val="es-ES"/>
        </w:rPr>
        <w:t>habiendo</w:t>
      </w:r>
      <w:r w:rsidRPr="00867BAA">
        <w:rPr>
          <w:rFonts w:ascii="Palatino Linotype" w:hAnsi="Palatino Linotype"/>
          <w:color w:val="000000"/>
          <w:sz w:val="22"/>
          <w:szCs w:val="22"/>
          <w:lang w:val="es-ES"/>
        </w:rPr>
        <w:t xml:space="preserve"> agotado el orden del día, la presidenta de la Comisión declara clausurada la sesión. </w:t>
      </w:r>
    </w:p>
    <w:p w:rsidR="00874EDF" w:rsidRPr="00867BAA" w:rsidRDefault="00874EDF" w:rsidP="00874EDF">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FINALIZACIÓN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w:t>
            </w:r>
            <w:proofErr w:type="spellStart"/>
            <w:r w:rsidRPr="00867BAA">
              <w:rPr>
                <w:rFonts w:ascii="Palatino Linotype" w:hAnsi="Palatino Linotype"/>
                <w:b/>
                <w:i w:val="0"/>
                <w:color w:val="000000"/>
                <w:sz w:val="22"/>
                <w:szCs w:val="22"/>
                <w:lang w:val="es-ES"/>
              </w:rPr>
              <w:t>Paucar</w:t>
            </w:r>
            <w:proofErr w:type="spellEnd"/>
            <w:r w:rsidRPr="00867BAA">
              <w:rPr>
                <w:rFonts w:ascii="Palatino Linotype" w:hAnsi="Palatino Linotype"/>
                <w:b/>
                <w:i w:val="0"/>
                <w:color w:val="000000"/>
                <w:sz w:val="22"/>
                <w:szCs w:val="22"/>
                <w:lang w:val="es-ES"/>
              </w:rPr>
              <w:t xml:space="preserve">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1861F9"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AA55E7"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Eduardo del Pozo</w:t>
            </w:r>
          </w:p>
        </w:tc>
        <w:tc>
          <w:tcPr>
            <w:tcW w:w="1962" w:type="dxa"/>
            <w:shd w:val="clear" w:color="auto" w:fill="auto"/>
          </w:tcPr>
          <w:p w:rsidR="00874EDF" w:rsidRPr="00867BAA" w:rsidRDefault="00AA55E7"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917" w:type="dxa"/>
            <w:shd w:val="clear" w:color="auto" w:fill="auto"/>
          </w:tcPr>
          <w:p w:rsidR="00874EDF" w:rsidRPr="00867BAA" w:rsidRDefault="00AA55E7"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FD04FE"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917" w:type="dxa"/>
            <w:shd w:val="clear" w:color="auto" w:fill="0070C0"/>
          </w:tcPr>
          <w:p w:rsidR="00874EDF" w:rsidRPr="00867BAA" w:rsidRDefault="00FD04FE"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1</w:t>
            </w:r>
          </w:p>
        </w:tc>
      </w:tr>
    </w:tbl>
    <w:p w:rsidR="00874EDF" w:rsidRPr="00867BAA" w:rsidRDefault="00874EDF" w:rsidP="00874EDF">
      <w:pPr>
        <w:spacing w:after="0" w:line="240" w:lineRule="auto"/>
        <w:jc w:val="both"/>
        <w:rPr>
          <w:rStyle w:val="Textoennegrita"/>
          <w:rFonts w:ascii="Palatino Linotype" w:hAnsi="Palatino Linotype" w:cs="Tahoma"/>
          <w:b w:val="0"/>
        </w:rPr>
      </w:pPr>
    </w:p>
    <w:p w:rsidR="00874EDF" w:rsidRPr="00EA38DD" w:rsidRDefault="00874EDF" w:rsidP="00874EDF">
      <w:pPr>
        <w:spacing w:after="0" w:line="240" w:lineRule="auto"/>
        <w:jc w:val="both"/>
        <w:rPr>
          <w:rStyle w:val="Textoennegrita"/>
          <w:rFonts w:ascii="Palatino Linotype" w:hAnsi="Palatino Linotype"/>
          <w:b w:val="0"/>
        </w:rPr>
      </w:pPr>
      <w:r w:rsidRPr="00EA38DD">
        <w:rPr>
          <w:rStyle w:val="Textoennegrita"/>
          <w:rFonts w:ascii="Palatino Linotype" w:hAnsi="Palatino Linotype" w:cs="Tahoma"/>
          <w:b w:val="0"/>
        </w:rPr>
        <w:t>Para constancia de lo actuado, firman la presidenta de la Comisión de Vivienda y Hábitat y el Secretario General del Concejo Metropolitano de Quito.</w:t>
      </w: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Default="00874EDF" w:rsidP="00874EDF">
      <w:pPr>
        <w:spacing w:after="0" w:line="240" w:lineRule="auto"/>
        <w:jc w:val="both"/>
        <w:rPr>
          <w:rFonts w:ascii="Palatino Linotype" w:hAnsi="Palatino Linotype"/>
          <w:color w:val="000000"/>
        </w:rPr>
      </w:pPr>
    </w:p>
    <w:p w:rsidR="00E20A43" w:rsidRPr="00867BAA" w:rsidRDefault="00E20A43"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133DE9" w:rsidP="00874EDF">
      <w:pPr>
        <w:pStyle w:val="Sinespaciado"/>
        <w:jc w:val="both"/>
        <w:rPr>
          <w:rFonts w:ascii="Palatino Linotype" w:hAnsi="Palatino Linotype" w:cs="Tahoma"/>
        </w:rPr>
      </w:pPr>
      <w:r>
        <w:rPr>
          <w:rFonts w:ascii="Palatino Linotype" w:hAnsi="Palatino Linotype" w:cs="Tahoma"/>
        </w:rPr>
        <w:t xml:space="preserve">Lic. Blanca </w:t>
      </w:r>
      <w:proofErr w:type="spellStart"/>
      <w:r>
        <w:rPr>
          <w:rFonts w:ascii="Palatino Linotype" w:hAnsi="Palatino Linotype" w:cs="Tahoma"/>
        </w:rPr>
        <w:t>Pa</w:t>
      </w:r>
      <w:r w:rsidR="00EA38DD">
        <w:rPr>
          <w:rFonts w:ascii="Palatino Linotype" w:hAnsi="Palatino Linotype" w:cs="Tahoma"/>
        </w:rPr>
        <w:t>uc</w:t>
      </w:r>
      <w:r w:rsidR="00874EDF" w:rsidRPr="00867BAA">
        <w:rPr>
          <w:rFonts w:ascii="Palatino Linotype" w:hAnsi="Palatino Linotype" w:cs="Tahoma"/>
        </w:rPr>
        <w:t>ar</w:t>
      </w:r>
      <w:proofErr w:type="spellEnd"/>
      <w:r w:rsidR="00874EDF" w:rsidRPr="00867BAA">
        <w:rPr>
          <w:rFonts w:ascii="Palatino Linotype" w:hAnsi="Palatino Linotype" w:cs="Tahoma"/>
        </w:rPr>
        <w:t xml:space="preserve"> </w:t>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t xml:space="preserve">Abg. </w:t>
      </w:r>
      <w:r w:rsidR="00874EDF">
        <w:rPr>
          <w:rFonts w:ascii="Palatino Linotype" w:hAnsi="Palatino Linotype" w:cs="Tahoma"/>
        </w:rPr>
        <w:t xml:space="preserve">Pablo </w:t>
      </w:r>
      <w:r w:rsidR="00CF5DA8">
        <w:rPr>
          <w:rFonts w:ascii="Palatino Linotype" w:hAnsi="Palatino Linotype" w:cs="Tahoma"/>
        </w:rPr>
        <w:t>Santillán</w:t>
      </w:r>
      <w:r w:rsidR="00874EDF">
        <w:rPr>
          <w:rFonts w:ascii="Palatino Linotype" w:hAnsi="Palatino Linotype" w:cs="Tahoma"/>
        </w:rPr>
        <w:t xml:space="preserve"> </w:t>
      </w:r>
      <w:r w:rsidR="00874EDF" w:rsidRPr="00867BAA">
        <w:rPr>
          <w:rFonts w:ascii="Palatino Linotype" w:hAnsi="Palatino Linotype" w:cs="Tahoma"/>
        </w:rPr>
        <w:tab/>
      </w:r>
      <w:r w:rsidR="00874EDF">
        <w:rPr>
          <w:rFonts w:ascii="Palatino Linotype" w:hAnsi="Palatino Linotype" w:cs="Tahoma"/>
        </w:rPr>
        <w:t>Paredes</w:t>
      </w:r>
    </w:p>
    <w:p w:rsidR="00874EDF" w:rsidRPr="00867BAA" w:rsidRDefault="00874EDF" w:rsidP="00874EDF">
      <w:pPr>
        <w:spacing w:after="0" w:line="240" w:lineRule="auto"/>
        <w:rPr>
          <w:rFonts w:ascii="Palatino Linotype" w:hAnsi="Palatino Linotype" w:cs="Tahoma"/>
          <w:b/>
        </w:rPr>
      </w:pPr>
      <w:r w:rsidRPr="00867BAA">
        <w:rPr>
          <w:rFonts w:ascii="Palatino Linotype" w:hAnsi="Palatino Linotype" w:cs="Tahoma"/>
          <w:b/>
        </w:rPr>
        <w:t xml:space="preserve">PRESIDENTA DE LA COMISIÓN </w:t>
      </w:r>
      <w:r w:rsidRPr="00867BAA">
        <w:rPr>
          <w:rFonts w:ascii="Palatino Linotype" w:hAnsi="Palatino Linotype" w:cs="Tahoma"/>
          <w:b/>
        </w:rPr>
        <w:tab/>
      </w:r>
      <w:r w:rsidRPr="00867BAA">
        <w:rPr>
          <w:rFonts w:ascii="Palatino Linotype" w:hAnsi="Palatino Linotype" w:cs="Tahoma"/>
          <w:b/>
        </w:rPr>
        <w:tab/>
      </w:r>
      <w:r w:rsidRPr="00867BAA">
        <w:rPr>
          <w:rFonts w:ascii="Palatino Linotype" w:hAnsi="Palatino Linotype" w:cs="Tahoma"/>
          <w:b/>
        </w:rPr>
        <w:tab/>
        <w:t xml:space="preserve">SECRETARIO GENERAL DEL </w:t>
      </w:r>
    </w:p>
    <w:p w:rsidR="00874EDF" w:rsidRPr="00867BAA" w:rsidRDefault="00874EDF" w:rsidP="00874EDF">
      <w:pPr>
        <w:pStyle w:val="Sinespaciado"/>
        <w:jc w:val="both"/>
        <w:rPr>
          <w:rFonts w:ascii="Palatino Linotype" w:hAnsi="Palatino Linotype" w:cs="Tahoma"/>
          <w:b/>
        </w:rPr>
      </w:pPr>
      <w:r w:rsidRPr="00867BAA">
        <w:rPr>
          <w:rFonts w:ascii="Palatino Linotype" w:hAnsi="Palatino Linotype" w:cs="Tahoma"/>
          <w:b/>
        </w:rPr>
        <w:t xml:space="preserve">VIVIENDA Y HÁBITAT </w:t>
      </w:r>
      <w:r w:rsidRPr="00867BAA">
        <w:rPr>
          <w:rFonts w:ascii="Palatino Linotype" w:hAnsi="Palatino Linotype" w:cs="Tahoma"/>
          <w:b/>
        </w:rPr>
        <w:tab/>
      </w:r>
      <w:r w:rsidRPr="00867BAA">
        <w:rPr>
          <w:rFonts w:ascii="Palatino Linotype" w:hAnsi="Palatino Linotype" w:cs="Tahoma"/>
          <w:b/>
        </w:rPr>
        <w:tab/>
        <w:t xml:space="preserve">                      </w:t>
      </w:r>
      <w:r w:rsidRPr="00867BAA">
        <w:rPr>
          <w:rFonts w:ascii="Palatino Linotype" w:hAnsi="Palatino Linotype" w:cs="Tahoma"/>
          <w:b/>
        </w:rPr>
        <w:tab/>
        <w:t>CONCEJO METROPOLITANO</w:t>
      </w:r>
    </w:p>
    <w:p w:rsidR="00874EDF" w:rsidRPr="00867BAA" w:rsidRDefault="00874EDF" w:rsidP="00874EDF">
      <w:pPr>
        <w:pStyle w:val="Sinespaciado"/>
        <w:jc w:val="both"/>
        <w:rPr>
          <w:rFonts w:ascii="Palatino Linotype" w:hAnsi="Palatino Linotype" w:cs="Tahoma"/>
          <w:b/>
        </w:rPr>
      </w:pPr>
      <w:r>
        <w:rPr>
          <w:rFonts w:ascii="Palatino Linotype" w:hAnsi="Palatino Linotype" w:cs="Tahoma"/>
          <w:b/>
        </w:rPr>
        <w:t xml:space="preserve">PATRIMONIO </w:t>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t>DE QUITO</w:t>
      </w:r>
    </w:p>
    <w:p w:rsidR="00874EDF" w:rsidRPr="00867BAA" w:rsidRDefault="00874EDF" w:rsidP="00874EDF">
      <w:pPr>
        <w:pStyle w:val="Sinespaciado"/>
        <w:ind w:left="4248" w:firstLine="708"/>
        <w:jc w:val="both"/>
        <w:rPr>
          <w:rFonts w:ascii="Palatino Linotype" w:hAnsi="Palatino Linotype" w:cs="Tahoma"/>
          <w:b/>
        </w:rPr>
      </w:pPr>
    </w:p>
    <w:p w:rsidR="00874EDF" w:rsidRPr="00867BAA" w:rsidRDefault="00874EDF" w:rsidP="00874EDF">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1212DF">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RESUMEN DE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lastRenderedPageBreak/>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w:t>
            </w:r>
            <w:proofErr w:type="spellStart"/>
            <w:r w:rsidRPr="00867BAA">
              <w:rPr>
                <w:rFonts w:ascii="Palatino Linotype" w:hAnsi="Palatino Linotype"/>
                <w:b/>
                <w:i w:val="0"/>
                <w:color w:val="000000"/>
                <w:sz w:val="22"/>
                <w:szCs w:val="22"/>
                <w:lang w:val="es-ES"/>
              </w:rPr>
              <w:t>Paucar</w:t>
            </w:r>
            <w:proofErr w:type="spellEnd"/>
            <w:r w:rsidRPr="00867BAA">
              <w:rPr>
                <w:rFonts w:ascii="Palatino Linotype" w:hAnsi="Palatino Linotype"/>
                <w:b/>
                <w:i w:val="0"/>
                <w:color w:val="000000"/>
                <w:sz w:val="22"/>
                <w:szCs w:val="22"/>
                <w:lang w:val="es-ES"/>
              </w:rPr>
              <w:t xml:space="preserve">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FD3426"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Eduardo del Pozo</w:t>
            </w:r>
          </w:p>
        </w:tc>
        <w:tc>
          <w:tcPr>
            <w:tcW w:w="1962" w:type="dxa"/>
            <w:shd w:val="clear" w:color="auto" w:fill="auto"/>
          </w:tcPr>
          <w:p w:rsidR="00874EDF" w:rsidRPr="00867BAA" w:rsidRDefault="00EA38DD"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AA55E7"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3</w:t>
            </w:r>
          </w:p>
        </w:tc>
        <w:tc>
          <w:tcPr>
            <w:tcW w:w="1917" w:type="dxa"/>
            <w:shd w:val="clear" w:color="auto" w:fill="0070C0"/>
          </w:tcPr>
          <w:p w:rsidR="00874EDF" w:rsidRPr="00867BAA" w:rsidRDefault="00FD3426"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0</w:t>
            </w:r>
          </w:p>
        </w:tc>
      </w:tr>
    </w:tbl>
    <w:p w:rsidR="00874EDF" w:rsidRPr="00867BAA" w:rsidRDefault="00874EDF" w:rsidP="00874EDF">
      <w:pPr>
        <w:spacing w:after="0" w:line="240" w:lineRule="auto"/>
        <w:rPr>
          <w:rFonts w:ascii="Palatino Linotype" w:hAnsi="Palatino Linotype" w:cs="Tahoma"/>
          <w:b/>
        </w:rPr>
      </w:pPr>
    </w:p>
    <w:p w:rsidR="00874EDF" w:rsidRPr="00867BAA" w:rsidRDefault="00874EDF" w:rsidP="00874EDF">
      <w:pPr>
        <w:spacing w:after="0" w:line="240" w:lineRule="auto"/>
        <w:rPr>
          <w:rFonts w:ascii="Palatino Linotype" w:hAnsi="Palatino Linotype"/>
        </w:rPr>
      </w:pPr>
    </w:p>
    <w:p w:rsidR="00874EDF" w:rsidRPr="00867BAA" w:rsidRDefault="00874EDF" w:rsidP="00874EDF">
      <w:pPr>
        <w:spacing w:after="0" w:line="240" w:lineRule="auto"/>
        <w:rPr>
          <w:rFonts w:ascii="Palatino Linotype" w:hAnsi="Palatino Linotype"/>
        </w:rPr>
      </w:pPr>
    </w:p>
    <w:p w:rsidR="00874EDF" w:rsidRDefault="00874EDF" w:rsidP="00874EDF"/>
    <w:p w:rsidR="00874EDF" w:rsidRDefault="00874EDF" w:rsidP="00874EDF"/>
    <w:p w:rsidR="00874EDF" w:rsidRDefault="00874EDF" w:rsidP="00874EDF"/>
    <w:p w:rsidR="003C3E2C" w:rsidRDefault="003C3E2C"/>
    <w:sectPr w:rsidR="003C3E2C" w:rsidSect="00FF1851">
      <w:headerReference w:type="default" r:id="rId6"/>
      <w:footerReference w:type="default" r:id="rId7"/>
      <w:pgSz w:w="11906" w:h="16838" w:code="9"/>
      <w:pgMar w:top="226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C9" w:rsidRDefault="004573C9">
      <w:pPr>
        <w:spacing w:after="0" w:line="240" w:lineRule="auto"/>
      </w:pPr>
      <w:r>
        <w:separator/>
      </w:r>
    </w:p>
  </w:endnote>
  <w:endnote w:type="continuationSeparator" w:id="0">
    <w:p w:rsidR="004573C9" w:rsidRDefault="0045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rsidR="00B9637F" w:rsidRDefault="00B9637F" w:rsidP="00FF185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36B21">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36B21">
              <w:rPr>
                <w:b/>
                <w:bCs/>
                <w:noProof/>
              </w:rPr>
              <w:t>10</w:t>
            </w:r>
            <w:r>
              <w:rPr>
                <w:b/>
                <w:bCs/>
                <w:sz w:val="24"/>
                <w:szCs w:val="24"/>
              </w:rPr>
              <w:fldChar w:fldCharType="end"/>
            </w:r>
          </w:p>
        </w:sdtContent>
      </w:sdt>
    </w:sdtContent>
  </w:sdt>
  <w:p w:rsidR="00B9637F" w:rsidRDefault="00B96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C9" w:rsidRDefault="004573C9">
      <w:pPr>
        <w:spacing w:after="0" w:line="240" w:lineRule="auto"/>
      </w:pPr>
      <w:r>
        <w:separator/>
      </w:r>
    </w:p>
  </w:footnote>
  <w:footnote w:type="continuationSeparator" w:id="0">
    <w:p w:rsidR="004573C9" w:rsidRDefault="00457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7F" w:rsidRDefault="004573C9">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9.55pt;margin-top:-125.4pt;width:594pt;height:852.65pt;z-index:-251658752;mso-wrap-edited:f;mso-width-percent:0;mso-position-horizontal-relative:margin;mso-position-vertical-relative:margin;mso-width-percent:0" o:allowincell="f">
          <v:imagedata r:id="rId1" o:title="hoja membretada-concejo-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C8"/>
    <w:rsid w:val="00002003"/>
    <w:rsid w:val="0000356E"/>
    <w:rsid w:val="00004D50"/>
    <w:rsid w:val="00005797"/>
    <w:rsid w:val="000113DA"/>
    <w:rsid w:val="000128FF"/>
    <w:rsid w:val="00016336"/>
    <w:rsid w:val="00017F90"/>
    <w:rsid w:val="00027630"/>
    <w:rsid w:val="00030095"/>
    <w:rsid w:val="00036752"/>
    <w:rsid w:val="00037699"/>
    <w:rsid w:val="000434EE"/>
    <w:rsid w:val="00057929"/>
    <w:rsid w:val="000666CD"/>
    <w:rsid w:val="00080E1E"/>
    <w:rsid w:val="00081B3D"/>
    <w:rsid w:val="00086F1C"/>
    <w:rsid w:val="00095A94"/>
    <w:rsid w:val="000A00FA"/>
    <w:rsid w:val="000A09DC"/>
    <w:rsid w:val="000A43A3"/>
    <w:rsid w:val="000A5B61"/>
    <w:rsid w:val="000B0653"/>
    <w:rsid w:val="000B4950"/>
    <w:rsid w:val="000C27D6"/>
    <w:rsid w:val="000E2066"/>
    <w:rsid w:val="000E2C5B"/>
    <w:rsid w:val="000F320A"/>
    <w:rsid w:val="000F49B2"/>
    <w:rsid w:val="001026D1"/>
    <w:rsid w:val="00103C2F"/>
    <w:rsid w:val="001144F6"/>
    <w:rsid w:val="001212DF"/>
    <w:rsid w:val="001232DB"/>
    <w:rsid w:val="00124A1E"/>
    <w:rsid w:val="00133DE9"/>
    <w:rsid w:val="001431EA"/>
    <w:rsid w:val="00155F29"/>
    <w:rsid w:val="001665F0"/>
    <w:rsid w:val="001666BF"/>
    <w:rsid w:val="0017319B"/>
    <w:rsid w:val="001803C8"/>
    <w:rsid w:val="001816E4"/>
    <w:rsid w:val="00181704"/>
    <w:rsid w:val="001861F9"/>
    <w:rsid w:val="00187306"/>
    <w:rsid w:val="001903AD"/>
    <w:rsid w:val="0019078E"/>
    <w:rsid w:val="00190C9F"/>
    <w:rsid w:val="0019173D"/>
    <w:rsid w:val="001917BD"/>
    <w:rsid w:val="001A0427"/>
    <w:rsid w:val="001B10F9"/>
    <w:rsid w:val="001B40DA"/>
    <w:rsid w:val="001B4945"/>
    <w:rsid w:val="001B5AC0"/>
    <w:rsid w:val="001B6A17"/>
    <w:rsid w:val="001C4BC8"/>
    <w:rsid w:val="001C776F"/>
    <w:rsid w:val="001D3840"/>
    <w:rsid w:val="001E3AA1"/>
    <w:rsid w:val="001E510B"/>
    <w:rsid w:val="001E7CD1"/>
    <w:rsid w:val="001F2635"/>
    <w:rsid w:val="001F49D4"/>
    <w:rsid w:val="001F65A4"/>
    <w:rsid w:val="00215501"/>
    <w:rsid w:val="002209BC"/>
    <w:rsid w:val="00232222"/>
    <w:rsid w:val="00234A99"/>
    <w:rsid w:val="00235E67"/>
    <w:rsid w:val="00241EF1"/>
    <w:rsid w:val="00245363"/>
    <w:rsid w:val="00272005"/>
    <w:rsid w:val="00272BE8"/>
    <w:rsid w:val="00280E90"/>
    <w:rsid w:val="002924C9"/>
    <w:rsid w:val="00292830"/>
    <w:rsid w:val="002A5B41"/>
    <w:rsid w:val="002A5FC2"/>
    <w:rsid w:val="002A7238"/>
    <w:rsid w:val="002B09BE"/>
    <w:rsid w:val="002B0C72"/>
    <w:rsid w:val="002B3D2B"/>
    <w:rsid w:val="002B3DCB"/>
    <w:rsid w:val="002B402C"/>
    <w:rsid w:val="002B4BA3"/>
    <w:rsid w:val="002B5B69"/>
    <w:rsid w:val="002C054C"/>
    <w:rsid w:val="002C2E55"/>
    <w:rsid w:val="002D1BC6"/>
    <w:rsid w:val="002D1C6F"/>
    <w:rsid w:val="002D25CE"/>
    <w:rsid w:val="002D486E"/>
    <w:rsid w:val="002E3874"/>
    <w:rsid w:val="002F420D"/>
    <w:rsid w:val="002F4E7F"/>
    <w:rsid w:val="0033094E"/>
    <w:rsid w:val="0034611A"/>
    <w:rsid w:val="0035619A"/>
    <w:rsid w:val="0035743B"/>
    <w:rsid w:val="00372D2A"/>
    <w:rsid w:val="00390648"/>
    <w:rsid w:val="00396C03"/>
    <w:rsid w:val="003B6C15"/>
    <w:rsid w:val="003C1C67"/>
    <w:rsid w:val="003C362E"/>
    <w:rsid w:val="003C3E2C"/>
    <w:rsid w:val="003D2B68"/>
    <w:rsid w:val="003D6BDD"/>
    <w:rsid w:val="003E1E2A"/>
    <w:rsid w:val="003E68A0"/>
    <w:rsid w:val="003F7C4F"/>
    <w:rsid w:val="004005F7"/>
    <w:rsid w:val="004039FF"/>
    <w:rsid w:val="00410684"/>
    <w:rsid w:val="004122E6"/>
    <w:rsid w:val="00414F94"/>
    <w:rsid w:val="00421A8D"/>
    <w:rsid w:val="004256C7"/>
    <w:rsid w:val="004332E7"/>
    <w:rsid w:val="00436150"/>
    <w:rsid w:val="004542FC"/>
    <w:rsid w:val="004573C9"/>
    <w:rsid w:val="004630D1"/>
    <w:rsid w:val="004716CF"/>
    <w:rsid w:val="00472380"/>
    <w:rsid w:val="004841EA"/>
    <w:rsid w:val="00494DB3"/>
    <w:rsid w:val="004A7AEA"/>
    <w:rsid w:val="004B1654"/>
    <w:rsid w:val="004B4B1D"/>
    <w:rsid w:val="004B53FA"/>
    <w:rsid w:val="004D5D59"/>
    <w:rsid w:val="004F1C66"/>
    <w:rsid w:val="004F7751"/>
    <w:rsid w:val="0050268D"/>
    <w:rsid w:val="00512571"/>
    <w:rsid w:val="00513432"/>
    <w:rsid w:val="005164E6"/>
    <w:rsid w:val="00522E3F"/>
    <w:rsid w:val="00564D4B"/>
    <w:rsid w:val="0057204A"/>
    <w:rsid w:val="00577872"/>
    <w:rsid w:val="00581555"/>
    <w:rsid w:val="0058221D"/>
    <w:rsid w:val="005834A9"/>
    <w:rsid w:val="00586924"/>
    <w:rsid w:val="00591770"/>
    <w:rsid w:val="00592B2B"/>
    <w:rsid w:val="00592E51"/>
    <w:rsid w:val="00593F4C"/>
    <w:rsid w:val="00594F68"/>
    <w:rsid w:val="005A4F6F"/>
    <w:rsid w:val="005A77AA"/>
    <w:rsid w:val="005B0AD4"/>
    <w:rsid w:val="005B45B6"/>
    <w:rsid w:val="005C4708"/>
    <w:rsid w:val="005D2EF8"/>
    <w:rsid w:val="005D4E26"/>
    <w:rsid w:val="005D6816"/>
    <w:rsid w:val="005E6805"/>
    <w:rsid w:val="00603B7D"/>
    <w:rsid w:val="00616A6B"/>
    <w:rsid w:val="00622E59"/>
    <w:rsid w:val="00625EF0"/>
    <w:rsid w:val="00627A95"/>
    <w:rsid w:val="00630FD1"/>
    <w:rsid w:val="00645402"/>
    <w:rsid w:val="006504DC"/>
    <w:rsid w:val="006539EF"/>
    <w:rsid w:val="00661F4A"/>
    <w:rsid w:val="00675112"/>
    <w:rsid w:val="00680322"/>
    <w:rsid w:val="00681FC2"/>
    <w:rsid w:val="0069307D"/>
    <w:rsid w:val="0069326C"/>
    <w:rsid w:val="00693DB4"/>
    <w:rsid w:val="00696DC8"/>
    <w:rsid w:val="006A5F42"/>
    <w:rsid w:val="006B0D51"/>
    <w:rsid w:val="006B1EA3"/>
    <w:rsid w:val="006B546D"/>
    <w:rsid w:val="006C6D09"/>
    <w:rsid w:val="006D5F2B"/>
    <w:rsid w:val="006E1B06"/>
    <w:rsid w:val="006E3307"/>
    <w:rsid w:val="006F0D1D"/>
    <w:rsid w:val="006F7AF4"/>
    <w:rsid w:val="00706C9F"/>
    <w:rsid w:val="00707FEC"/>
    <w:rsid w:val="00736B21"/>
    <w:rsid w:val="00737B31"/>
    <w:rsid w:val="007421AB"/>
    <w:rsid w:val="00756CF5"/>
    <w:rsid w:val="00757C21"/>
    <w:rsid w:val="0076299C"/>
    <w:rsid w:val="007736D6"/>
    <w:rsid w:val="0077609A"/>
    <w:rsid w:val="007819EC"/>
    <w:rsid w:val="00787751"/>
    <w:rsid w:val="00795C84"/>
    <w:rsid w:val="007A0C81"/>
    <w:rsid w:val="007A6E65"/>
    <w:rsid w:val="007B4E6C"/>
    <w:rsid w:val="007C64A5"/>
    <w:rsid w:val="007D00D9"/>
    <w:rsid w:val="007E0529"/>
    <w:rsid w:val="007F02CD"/>
    <w:rsid w:val="007F339D"/>
    <w:rsid w:val="00801D24"/>
    <w:rsid w:val="00815925"/>
    <w:rsid w:val="0082268B"/>
    <w:rsid w:val="00841DA7"/>
    <w:rsid w:val="00842499"/>
    <w:rsid w:val="00843922"/>
    <w:rsid w:val="00850C21"/>
    <w:rsid w:val="00854F37"/>
    <w:rsid w:val="008574F2"/>
    <w:rsid w:val="00860266"/>
    <w:rsid w:val="008625C0"/>
    <w:rsid w:val="00874601"/>
    <w:rsid w:val="00874EDF"/>
    <w:rsid w:val="00875D67"/>
    <w:rsid w:val="00886F2C"/>
    <w:rsid w:val="008965C2"/>
    <w:rsid w:val="008A4DF3"/>
    <w:rsid w:val="008A5848"/>
    <w:rsid w:val="008A6B3E"/>
    <w:rsid w:val="008B281C"/>
    <w:rsid w:val="008B2E01"/>
    <w:rsid w:val="008B4774"/>
    <w:rsid w:val="008B5507"/>
    <w:rsid w:val="008B5F92"/>
    <w:rsid w:val="008C10AC"/>
    <w:rsid w:val="008C1B33"/>
    <w:rsid w:val="008C6DA1"/>
    <w:rsid w:val="008D18FA"/>
    <w:rsid w:val="008D7B89"/>
    <w:rsid w:val="008E3806"/>
    <w:rsid w:val="008E4ACA"/>
    <w:rsid w:val="008E7690"/>
    <w:rsid w:val="0091161E"/>
    <w:rsid w:val="00925874"/>
    <w:rsid w:val="009345F0"/>
    <w:rsid w:val="00934697"/>
    <w:rsid w:val="00940E1D"/>
    <w:rsid w:val="0096391E"/>
    <w:rsid w:val="00964D42"/>
    <w:rsid w:val="009706EC"/>
    <w:rsid w:val="00971E87"/>
    <w:rsid w:val="009828FD"/>
    <w:rsid w:val="00992ED0"/>
    <w:rsid w:val="009A6D33"/>
    <w:rsid w:val="009B3812"/>
    <w:rsid w:val="009B5052"/>
    <w:rsid w:val="009B52DC"/>
    <w:rsid w:val="009C6D99"/>
    <w:rsid w:val="009C7CFE"/>
    <w:rsid w:val="009E3325"/>
    <w:rsid w:val="009E4679"/>
    <w:rsid w:val="009E624D"/>
    <w:rsid w:val="009E7029"/>
    <w:rsid w:val="009E70ED"/>
    <w:rsid w:val="009E742E"/>
    <w:rsid w:val="009F749E"/>
    <w:rsid w:val="00A021F1"/>
    <w:rsid w:val="00A023A3"/>
    <w:rsid w:val="00A06323"/>
    <w:rsid w:val="00A07DE2"/>
    <w:rsid w:val="00A226DD"/>
    <w:rsid w:val="00A26F47"/>
    <w:rsid w:val="00A31139"/>
    <w:rsid w:val="00A31659"/>
    <w:rsid w:val="00A3683C"/>
    <w:rsid w:val="00A478F8"/>
    <w:rsid w:val="00A56278"/>
    <w:rsid w:val="00A62433"/>
    <w:rsid w:val="00A712D8"/>
    <w:rsid w:val="00A7447C"/>
    <w:rsid w:val="00A84247"/>
    <w:rsid w:val="00A845B1"/>
    <w:rsid w:val="00AA3FA1"/>
    <w:rsid w:val="00AA55E7"/>
    <w:rsid w:val="00AA6715"/>
    <w:rsid w:val="00AB0D35"/>
    <w:rsid w:val="00AB1004"/>
    <w:rsid w:val="00AB777B"/>
    <w:rsid w:val="00AC1D03"/>
    <w:rsid w:val="00AC2AFD"/>
    <w:rsid w:val="00AD4946"/>
    <w:rsid w:val="00AD7DDC"/>
    <w:rsid w:val="00AE1856"/>
    <w:rsid w:val="00AE2EB2"/>
    <w:rsid w:val="00AE59FD"/>
    <w:rsid w:val="00AF0C33"/>
    <w:rsid w:val="00AF27C5"/>
    <w:rsid w:val="00AF5AF8"/>
    <w:rsid w:val="00B00150"/>
    <w:rsid w:val="00B00F64"/>
    <w:rsid w:val="00B0717C"/>
    <w:rsid w:val="00B075AF"/>
    <w:rsid w:val="00B34C24"/>
    <w:rsid w:val="00B40E75"/>
    <w:rsid w:val="00B46609"/>
    <w:rsid w:val="00B52B2A"/>
    <w:rsid w:val="00B54482"/>
    <w:rsid w:val="00B5483E"/>
    <w:rsid w:val="00B67110"/>
    <w:rsid w:val="00B81E49"/>
    <w:rsid w:val="00B841AB"/>
    <w:rsid w:val="00B845CA"/>
    <w:rsid w:val="00B85145"/>
    <w:rsid w:val="00B85B7F"/>
    <w:rsid w:val="00B9637F"/>
    <w:rsid w:val="00B96AD2"/>
    <w:rsid w:val="00BA2C05"/>
    <w:rsid w:val="00BA6206"/>
    <w:rsid w:val="00BA7978"/>
    <w:rsid w:val="00BB0420"/>
    <w:rsid w:val="00BB6992"/>
    <w:rsid w:val="00BE211A"/>
    <w:rsid w:val="00BE29D0"/>
    <w:rsid w:val="00BE40F4"/>
    <w:rsid w:val="00BF1E2D"/>
    <w:rsid w:val="00BF1E6A"/>
    <w:rsid w:val="00C03B49"/>
    <w:rsid w:val="00C04A44"/>
    <w:rsid w:val="00C1029D"/>
    <w:rsid w:val="00C10384"/>
    <w:rsid w:val="00C12590"/>
    <w:rsid w:val="00C20B8D"/>
    <w:rsid w:val="00C21BF9"/>
    <w:rsid w:val="00C27339"/>
    <w:rsid w:val="00C27961"/>
    <w:rsid w:val="00C344B2"/>
    <w:rsid w:val="00C36678"/>
    <w:rsid w:val="00C37A63"/>
    <w:rsid w:val="00C37CAA"/>
    <w:rsid w:val="00C44BC0"/>
    <w:rsid w:val="00C46974"/>
    <w:rsid w:val="00C71707"/>
    <w:rsid w:val="00C73227"/>
    <w:rsid w:val="00C73B2E"/>
    <w:rsid w:val="00C83EF0"/>
    <w:rsid w:val="00C84657"/>
    <w:rsid w:val="00C86276"/>
    <w:rsid w:val="00CA2EBA"/>
    <w:rsid w:val="00CB2CAB"/>
    <w:rsid w:val="00CC6438"/>
    <w:rsid w:val="00CD0BB2"/>
    <w:rsid w:val="00CD17C9"/>
    <w:rsid w:val="00CD1D79"/>
    <w:rsid w:val="00CD4C3C"/>
    <w:rsid w:val="00CD6832"/>
    <w:rsid w:val="00CE1464"/>
    <w:rsid w:val="00CF1446"/>
    <w:rsid w:val="00CF5DA8"/>
    <w:rsid w:val="00D00351"/>
    <w:rsid w:val="00D028B3"/>
    <w:rsid w:val="00D1169F"/>
    <w:rsid w:val="00D21217"/>
    <w:rsid w:val="00D22E36"/>
    <w:rsid w:val="00D22FBF"/>
    <w:rsid w:val="00D40942"/>
    <w:rsid w:val="00D569EB"/>
    <w:rsid w:val="00D77703"/>
    <w:rsid w:val="00D82E8B"/>
    <w:rsid w:val="00D87614"/>
    <w:rsid w:val="00DB6425"/>
    <w:rsid w:val="00DC1ACE"/>
    <w:rsid w:val="00DC1CDA"/>
    <w:rsid w:val="00DC21E6"/>
    <w:rsid w:val="00DD495F"/>
    <w:rsid w:val="00DD6F3A"/>
    <w:rsid w:val="00DD7AD0"/>
    <w:rsid w:val="00DE2086"/>
    <w:rsid w:val="00E130B9"/>
    <w:rsid w:val="00E1492C"/>
    <w:rsid w:val="00E15502"/>
    <w:rsid w:val="00E1748D"/>
    <w:rsid w:val="00E17D58"/>
    <w:rsid w:val="00E20A43"/>
    <w:rsid w:val="00E335D5"/>
    <w:rsid w:val="00E34338"/>
    <w:rsid w:val="00E37A60"/>
    <w:rsid w:val="00E423C9"/>
    <w:rsid w:val="00E60325"/>
    <w:rsid w:val="00E63D1E"/>
    <w:rsid w:val="00E703B5"/>
    <w:rsid w:val="00E80905"/>
    <w:rsid w:val="00E86A49"/>
    <w:rsid w:val="00EA38DD"/>
    <w:rsid w:val="00EA4383"/>
    <w:rsid w:val="00EB0BE8"/>
    <w:rsid w:val="00ED12E4"/>
    <w:rsid w:val="00ED3272"/>
    <w:rsid w:val="00EE25B7"/>
    <w:rsid w:val="00EF4184"/>
    <w:rsid w:val="00EF47B4"/>
    <w:rsid w:val="00EF5DF2"/>
    <w:rsid w:val="00EF6733"/>
    <w:rsid w:val="00F03B84"/>
    <w:rsid w:val="00F109D3"/>
    <w:rsid w:val="00F40C41"/>
    <w:rsid w:val="00F40E4F"/>
    <w:rsid w:val="00F4433C"/>
    <w:rsid w:val="00F4681D"/>
    <w:rsid w:val="00F54774"/>
    <w:rsid w:val="00F62816"/>
    <w:rsid w:val="00F66317"/>
    <w:rsid w:val="00F73AF0"/>
    <w:rsid w:val="00F74397"/>
    <w:rsid w:val="00F75D5D"/>
    <w:rsid w:val="00F76D99"/>
    <w:rsid w:val="00F86D0B"/>
    <w:rsid w:val="00F910D9"/>
    <w:rsid w:val="00F912C0"/>
    <w:rsid w:val="00FA2126"/>
    <w:rsid w:val="00FA2F61"/>
    <w:rsid w:val="00FA772F"/>
    <w:rsid w:val="00FA7AB8"/>
    <w:rsid w:val="00FC5DDA"/>
    <w:rsid w:val="00FC713B"/>
    <w:rsid w:val="00FD04FE"/>
    <w:rsid w:val="00FD3426"/>
    <w:rsid w:val="00FE6007"/>
    <w:rsid w:val="00FE61AF"/>
    <w:rsid w:val="00FE77B3"/>
    <w:rsid w:val="00FF0689"/>
    <w:rsid w:val="00FF088B"/>
    <w:rsid w:val="00FF1851"/>
    <w:rsid w:val="00FF6C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F23E1D"/>
  <w15:chartTrackingRefBased/>
  <w15:docId w15:val="{7980B077-40C9-4D05-9AC1-4E7E3F58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ED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74EDF"/>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74EDF"/>
    <w:rPr>
      <w:rFonts w:ascii="Times New Roman" w:eastAsia="Times New Roman" w:hAnsi="Times New Roman" w:cs="Times New Roman"/>
      <w:i/>
      <w:iCs/>
      <w:sz w:val="24"/>
      <w:szCs w:val="24"/>
      <w:lang w:val="es-MX" w:eastAsia="es-ES"/>
    </w:rPr>
  </w:style>
  <w:style w:type="character" w:styleId="Textoennegrita">
    <w:name w:val="Strong"/>
    <w:basedOn w:val="Fuentedeprrafopredeter"/>
    <w:uiPriority w:val="22"/>
    <w:qFormat/>
    <w:rsid w:val="00874EDF"/>
    <w:rPr>
      <w:b/>
      <w:bCs/>
    </w:rPr>
  </w:style>
  <w:style w:type="paragraph" w:styleId="Piedepgina">
    <w:name w:val="footer"/>
    <w:basedOn w:val="Normal"/>
    <w:link w:val="PiedepginaCar"/>
    <w:uiPriority w:val="99"/>
    <w:unhideWhenUsed/>
    <w:rsid w:val="008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4EDF"/>
  </w:style>
  <w:style w:type="paragraph" w:styleId="NormalWeb">
    <w:name w:val="Normal (Web)"/>
    <w:basedOn w:val="Normal"/>
    <w:uiPriority w:val="99"/>
    <w:unhideWhenUsed/>
    <w:rsid w:val="00874EDF"/>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inespaciado">
    <w:name w:val="No Spacing"/>
    <w:uiPriority w:val="1"/>
    <w:qFormat/>
    <w:rsid w:val="00874EDF"/>
    <w:pPr>
      <w:spacing w:after="0" w:line="240" w:lineRule="auto"/>
    </w:pPr>
  </w:style>
  <w:style w:type="paragraph" w:styleId="Textoindependiente">
    <w:name w:val="Body Text"/>
    <w:basedOn w:val="Normal"/>
    <w:link w:val="TextoindependienteCar"/>
    <w:uiPriority w:val="99"/>
    <w:unhideWhenUsed/>
    <w:rsid w:val="00874EDF"/>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74EDF"/>
    <w:rPr>
      <w:rFonts w:ascii="Calibri" w:eastAsia="MS Mincho" w:hAnsi="Calibri" w:cs="Times New Roman"/>
    </w:rPr>
  </w:style>
  <w:style w:type="character" w:customStyle="1" w:styleId="fontstyle01">
    <w:name w:val="fontstyle01"/>
    <w:basedOn w:val="Fuentedeprrafopredeter"/>
    <w:rsid w:val="00874EDF"/>
    <w:rPr>
      <w:rFonts w:ascii="Times-Bold" w:hAnsi="Times-Bold" w:hint="default"/>
      <w:b/>
      <w:bCs/>
      <w:i w:val="0"/>
      <w:iCs w:val="0"/>
      <w:color w:val="000000"/>
      <w:sz w:val="20"/>
      <w:szCs w:val="20"/>
    </w:rPr>
  </w:style>
  <w:style w:type="paragraph" w:styleId="Encabezado">
    <w:name w:val="header"/>
    <w:basedOn w:val="Normal"/>
    <w:link w:val="EncabezadoCar"/>
    <w:uiPriority w:val="99"/>
    <w:unhideWhenUsed/>
    <w:rsid w:val="00874E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5290</TotalTime>
  <Pages>10</Pages>
  <Words>3799</Words>
  <Characters>20896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333</cp:revision>
  <cp:lastPrinted>2022-02-21T17:24:00Z</cp:lastPrinted>
  <dcterms:created xsi:type="dcterms:W3CDTF">2022-01-03T02:37:00Z</dcterms:created>
  <dcterms:modified xsi:type="dcterms:W3CDTF">2022-04-11T14:10:00Z</dcterms:modified>
</cp:coreProperties>
</file>