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F5E" w:rsidRPr="00867BAA" w:rsidRDefault="00104F5E" w:rsidP="00104F5E">
      <w:pPr>
        <w:spacing w:after="0" w:line="240" w:lineRule="auto"/>
        <w:jc w:val="center"/>
        <w:rPr>
          <w:rFonts w:ascii="Palatino Linotype" w:hAnsi="Palatino Linotype" w:cs="Tahoma"/>
          <w:b/>
        </w:rPr>
      </w:pPr>
      <w:r w:rsidRPr="00867BAA">
        <w:rPr>
          <w:rFonts w:ascii="Palatino Linotype" w:hAnsi="Palatino Linotype" w:cs="Tahoma"/>
          <w:b/>
        </w:rPr>
        <w:t>ACTA DE LA SESIÓN No. 05</w:t>
      </w:r>
      <w:r>
        <w:rPr>
          <w:rFonts w:ascii="Palatino Linotype" w:hAnsi="Palatino Linotype" w:cs="Tahoma"/>
          <w:b/>
        </w:rPr>
        <w:t>5</w:t>
      </w:r>
      <w:r w:rsidRPr="00867BAA">
        <w:rPr>
          <w:rFonts w:ascii="Palatino Linotype" w:hAnsi="Palatino Linotype" w:cs="Tahoma"/>
          <w:b/>
        </w:rPr>
        <w:t xml:space="preserve"> ORDINARIA</w:t>
      </w:r>
    </w:p>
    <w:p w:rsidR="00104F5E" w:rsidRPr="00867BAA" w:rsidRDefault="00104F5E" w:rsidP="00104F5E">
      <w:pPr>
        <w:spacing w:after="0" w:line="240" w:lineRule="auto"/>
        <w:jc w:val="center"/>
        <w:rPr>
          <w:rFonts w:ascii="Palatino Linotype" w:hAnsi="Palatino Linotype" w:cs="Tahoma"/>
          <w:b/>
        </w:rPr>
      </w:pPr>
      <w:r w:rsidRPr="00867BAA">
        <w:rPr>
          <w:rFonts w:ascii="Palatino Linotype" w:hAnsi="Palatino Linotype" w:cs="Tahoma"/>
          <w:b/>
        </w:rPr>
        <w:t>DE LA COMISIÓN DE VIVIENDA Y HÁBITAT</w:t>
      </w:r>
    </w:p>
    <w:p w:rsidR="00104F5E" w:rsidRPr="00867BAA" w:rsidRDefault="00104F5E" w:rsidP="00104F5E">
      <w:pPr>
        <w:spacing w:after="0" w:line="240" w:lineRule="auto"/>
        <w:jc w:val="center"/>
        <w:rPr>
          <w:rFonts w:ascii="Palatino Linotype" w:hAnsi="Palatino Linotype" w:cs="Tahoma"/>
          <w:b/>
        </w:rPr>
      </w:pPr>
    </w:p>
    <w:p w:rsidR="00104F5E" w:rsidRPr="00867BAA" w:rsidRDefault="00104F5E" w:rsidP="00104F5E">
      <w:pPr>
        <w:spacing w:after="0" w:line="240" w:lineRule="auto"/>
        <w:jc w:val="center"/>
        <w:rPr>
          <w:rFonts w:ascii="Palatino Linotype" w:hAnsi="Palatino Linotype" w:cs="Tahoma"/>
          <w:b/>
        </w:rPr>
      </w:pPr>
      <w:r w:rsidRPr="00867BAA">
        <w:rPr>
          <w:rFonts w:ascii="Palatino Linotype" w:hAnsi="Palatino Linotype" w:cs="Tahoma"/>
          <w:b/>
        </w:rPr>
        <w:t xml:space="preserve">MIÉRCOLES </w:t>
      </w:r>
      <w:r>
        <w:rPr>
          <w:rFonts w:ascii="Palatino Linotype" w:hAnsi="Palatino Linotype" w:cs="Tahoma"/>
          <w:b/>
        </w:rPr>
        <w:t>13</w:t>
      </w:r>
      <w:r w:rsidRPr="00867BAA">
        <w:rPr>
          <w:rFonts w:ascii="Palatino Linotype" w:hAnsi="Palatino Linotype" w:cs="Tahoma"/>
          <w:b/>
        </w:rPr>
        <w:t xml:space="preserve"> DE </w:t>
      </w:r>
      <w:r>
        <w:rPr>
          <w:rFonts w:ascii="Palatino Linotype" w:hAnsi="Palatino Linotype" w:cs="Tahoma"/>
          <w:b/>
        </w:rPr>
        <w:t>OCTUBRE</w:t>
      </w:r>
      <w:r w:rsidRPr="00867BAA">
        <w:rPr>
          <w:rFonts w:ascii="Palatino Linotype" w:hAnsi="Palatino Linotype" w:cs="Tahoma"/>
          <w:b/>
        </w:rPr>
        <w:t xml:space="preserve"> DE 2021</w:t>
      </w:r>
    </w:p>
    <w:p w:rsidR="00104F5E" w:rsidRPr="00867BAA" w:rsidRDefault="00104F5E" w:rsidP="00104F5E">
      <w:pPr>
        <w:spacing w:after="0" w:line="240" w:lineRule="auto"/>
        <w:jc w:val="center"/>
        <w:rPr>
          <w:rFonts w:ascii="Palatino Linotype" w:hAnsi="Palatino Linotype" w:cs="Tahoma"/>
          <w:b/>
        </w:rPr>
      </w:pPr>
    </w:p>
    <w:p w:rsidR="00104F5E" w:rsidRPr="00867BAA" w:rsidRDefault="00104F5E" w:rsidP="00104F5E">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En el Distrito Metropol</w:t>
      </w:r>
      <w:r>
        <w:rPr>
          <w:rFonts w:ascii="Palatino Linotype" w:hAnsi="Palatino Linotype" w:cs="Tahoma"/>
          <w:bCs/>
          <w:i w:val="0"/>
          <w:sz w:val="22"/>
          <w:szCs w:val="22"/>
        </w:rPr>
        <w:t>itano de Quito, siendo las 09h10</w:t>
      </w:r>
      <w:r w:rsidRPr="00867BAA">
        <w:rPr>
          <w:rFonts w:ascii="Palatino Linotype" w:hAnsi="Palatino Linotype" w:cs="Tahoma"/>
          <w:bCs/>
          <w:i w:val="0"/>
          <w:sz w:val="22"/>
          <w:szCs w:val="22"/>
        </w:rPr>
        <w:t xml:space="preserve"> del miércoles </w:t>
      </w:r>
      <w:r>
        <w:rPr>
          <w:rFonts w:ascii="Palatino Linotype" w:hAnsi="Palatino Linotype" w:cs="Tahoma"/>
          <w:bCs/>
          <w:i w:val="0"/>
          <w:sz w:val="22"/>
          <w:szCs w:val="22"/>
        </w:rPr>
        <w:t>13</w:t>
      </w:r>
      <w:r w:rsidRPr="00867BAA">
        <w:rPr>
          <w:rFonts w:ascii="Palatino Linotype" w:hAnsi="Palatino Linotype" w:cs="Tahoma"/>
          <w:bCs/>
          <w:i w:val="0"/>
          <w:sz w:val="22"/>
          <w:szCs w:val="22"/>
        </w:rPr>
        <w:t xml:space="preserve"> de </w:t>
      </w:r>
      <w:r>
        <w:rPr>
          <w:rFonts w:ascii="Palatino Linotype" w:hAnsi="Palatino Linotype" w:cs="Tahoma"/>
          <w:bCs/>
          <w:i w:val="0"/>
          <w:sz w:val="22"/>
          <w:szCs w:val="22"/>
        </w:rPr>
        <w:t>octu</w:t>
      </w:r>
      <w:r w:rsidRPr="00867BAA">
        <w:rPr>
          <w:rFonts w:ascii="Palatino Linotype" w:hAnsi="Palatino Linotype" w:cs="Tahoma"/>
          <w:bCs/>
          <w:i w:val="0"/>
          <w:sz w:val="22"/>
          <w:szCs w:val="22"/>
        </w:rPr>
        <w:t>bre de 2021, conforme la convocatoria No. 05</w:t>
      </w:r>
      <w:r>
        <w:rPr>
          <w:rFonts w:ascii="Palatino Linotype" w:hAnsi="Palatino Linotype" w:cs="Tahoma"/>
          <w:bCs/>
          <w:i w:val="0"/>
          <w:sz w:val="22"/>
          <w:szCs w:val="22"/>
        </w:rPr>
        <w:t>5</w:t>
      </w:r>
      <w:r w:rsidRPr="00867BAA">
        <w:rPr>
          <w:rFonts w:ascii="Palatino Linotype" w:hAnsi="Palatino Linotype" w:cs="Tahoma"/>
          <w:bCs/>
          <w:i w:val="0"/>
          <w:sz w:val="22"/>
          <w:szCs w:val="22"/>
        </w:rPr>
        <w:t xml:space="preserve"> de </w:t>
      </w:r>
      <w:r>
        <w:rPr>
          <w:rFonts w:ascii="Palatino Linotype" w:hAnsi="Palatino Linotype" w:cs="Tahoma"/>
          <w:bCs/>
          <w:i w:val="0"/>
          <w:sz w:val="22"/>
          <w:szCs w:val="22"/>
        </w:rPr>
        <w:t>9 de octu</w:t>
      </w:r>
      <w:r w:rsidRPr="00867BAA">
        <w:rPr>
          <w:rFonts w:ascii="Palatino Linotype" w:hAnsi="Palatino Linotype" w:cs="Tahoma"/>
          <w:bCs/>
          <w:i w:val="0"/>
          <w:sz w:val="22"/>
          <w:szCs w:val="22"/>
        </w:rPr>
        <w:t>bre de 2021, se lleva a cabo de manera virtual por medio de la plataforma Teams, la sesión ordinaria de la Comisión de Vivienda y Hábitat, presidida por la concejala Blanca Paucar.</w:t>
      </w:r>
    </w:p>
    <w:p w:rsidR="00104F5E" w:rsidRPr="00867BAA" w:rsidRDefault="00104F5E" w:rsidP="00104F5E">
      <w:pPr>
        <w:pStyle w:val="Subttulo"/>
        <w:rPr>
          <w:rFonts w:ascii="Palatino Linotype" w:hAnsi="Palatino Linotype" w:cs="Tahoma"/>
          <w:bCs/>
          <w:i w:val="0"/>
          <w:sz w:val="22"/>
          <w:szCs w:val="22"/>
        </w:rPr>
      </w:pPr>
    </w:p>
    <w:p w:rsidR="00104F5E" w:rsidRPr="00867BAA" w:rsidRDefault="00104F5E" w:rsidP="00104F5E">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Por disposición de la señora presidenta de la Comisión, se procede a constatar el quórum reglamentario, el mismo que se encuentra conformado por los concejales: Soledad Benítez y Blanca Paucar, de conformidad con el siguiente detalle:</w:t>
      </w:r>
    </w:p>
    <w:p w:rsidR="00104F5E" w:rsidRPr="00867BAA" w:rsidRDefault="00104F5E" w:rsidP="00104F5E">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104F5E" w:rsidRPr="00867BAA" w:rsidTr="00F44F76">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104F5E" w:rsidRPr="00867BAA" w:rsidRDefault="00104F5E" w:rsidP="00F44F76">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REGISTRO DE ASISTENCIA – INICIO SESIÓN</w:t>
            </w:r>
            <w:r w:rsidRPr="00867BAA">
              <w:rPr>
                <w:rFonts w:ascii="Palatino Linotype" w:hAnsi="Palatino Linotype" w:cs="Tahoma"/>
                <w:b/>
              </w:rPr>
              <w:t xml:space="preserve"> </w:t>
            </w:r>
          </w:p>
          <w:p w:rsidR="00104F5E" w:rsidRPr="00867BAA" w:rsidRDefault="00104F5E" w:rsidP="00F44F76">
            <w:pPr>
              <w:spacing w:after="0" w:line="240" w:lineRule="auto"/>
              <w:jc w:val="center"/>
              <w:rPr>
                <w:rFonts w:ascii="Palatino Linotype" w:hAnsi="Palatino Linotype" w:cs="Tahoma"/>
                <w:b/>
                <w:bCs/>
                <w:color w:val="FFFFFF"/>
                <w:lang w:eastAsia="es-EC"/>
              </w:rPr>
            </w:pPr>
          </w:p>
        </w:tc>
      </w:tr>
      <w:tr w:rsidR="00104F5E" w:rsidRPr="00867BAA" w:rsidTr="00F44F76">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104F5E" w:rsidRPr="00867BAA" w:rsidRDefault="00104F5E" w:rsidP="00F44F76">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104F5E" w:rsidRPr="00867BAA" w:rsidRDefault="00104F5E" w:rsidP="00F44F76">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104F5E" w:rsidRPr="00867BAA" w:rsidRDefault="00104F5E" w:rsidP="00F44F76">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AUSENTE</w:t>
            </w:r>
          </w:p>
        </w:tc>
      </w:tr>
      <w:tr w:rsidR="00104F5E" w:rsidRPr="00867BAA" w:rsidTr="00F44F76">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104F5E" w:rsidRPr="00867BAA" w:rsidRDefault="00104F5E" w:rsidP="00F44F7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Soledad Benítez </w:t>
            </w:r>
          </w:p>
        </w:tc>
        <w:tc>
          <w:tcPr>
            <w:tcW w:w="2638" w:type="dxa"/>
            <w:tcBorders>
              <w:top w:val="nil"/>
              <w:left w:val="nil"/>
              <w:bottom w:val="single" w:sz="8" w:space="0" w:color="000000"/>
              <w:right w:val="single" w:sz="8" w:space="0" w:color="000000"/>
            </w:tcBorders>
            <w:shd w:val="clear" w:color="auto" w:fill="auto"/>
            <w:vAlign w:val="center"/>
          </w:tcPr>
          <w:p w:rsidR="00104F5E" w:rsidRPr="00867BAA" w:rsidRDefault="00104F5E" w:rsidP="00F44F76">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 1</w:t>
            </w:r>
          </w:p>
        </w:tc>
        <w:tc>
          <w:tcPr>
            <w:tcW w:w="2343" w:type="dxa"/>
            <w:tcBorders>
              <w:top w:val="nil"/>
              <w:left w:val="nil"/>
              <w:bottom w:val="single" w:sz="8" w:space="0" w:color="000000"/>
              <w:right w:val="single" w:sz="8" w:space="0" w:color="000000"/>
            </w:tcBorders>
            <w:shd w:val="clear" w:color="auto" w:fill="auto"/>
            <w:vAlign w:val="center"/>
          </w:tcPr>
          <w:p w:rsidR="00104F5E" w:rsidRPr="00867BAA" w:rsidRDefault="00104F5E" w:rsidP="00F44F76">
            <w:pPr>
              <w:spacing w:after="0" w:line="240" w:lineRule="auto"/>
              <w:jc w:val="center"/>
              <w:rPr>
                <w:rFonts w:ascii="Palatino Linotype" w:hAnsi="Palatino Linotype" w:cs="Tahoma"/>
                <w:color w:val="000000"/>
                <w:lang w:eastAsia="es-EC"/>
              </w:rPr>
            </w:pPr>
          </w:p>
        </w:tc>
        <w:tc>
          <w:tcPr>
            <w:tcW w:w="1582" w:type="dxa"/>
            <w:vAlign w:val="center"/>
          </w:tcPr>
          <w:p w:rsidR="00104F5E" w:rsidRPr="00867BAA" w:rsidRDefault="00104F5E" w:rsidP="00F44F76">
            <w:pPr>
              <w:spacing w:after="0" w:line="240" w:lineRule="auto"/>
              <w:jc w:val="center"/>
              <w:rPr>
                <w:rFonts w:ascii="Palatino Linotype" w:hAnsi="Palatino Linotype" w:cs="Tahoma"/>
                <w:color w:val="000000"/>
                <w:lang w:eastAsia="es-EC"/>
              </w:rPr>
            </w:pPr>
          </w:p>
        </w:tc>
      </w:tr>
      <w:tr w:rsidR="00104F5E" w:rsidRPr="00867BAA" w:rsidTr="00F44F76">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104F5E" w:rsidRPr="00867BAA" w:rsidRDefault="00104F5E" w:rsidP="00F44F7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Blanca Paucar</w:t>
            </w:r>
          </w:p>
        </w:tc>
        <w:tc>
          <w:tcPr>
            <w:tcW w:w="2638" w:type="dxa"/>
            <w:tcBorders>
              <w:top w:val="nil"/>
              <w:left w:val="nil"/>
              <w:bottom w:val="single" w:sz="8" w:space="0" w:color="000000"/>
              <w:right w:val="single" w:sz="8" w:space="0" w:color="000000"/>
            </w:tcBorders>
            <w:shd w:val="clear" w:color="auto" w:fill="auto"/>
            <w:vAlign w:val="center"/>
          </w:tcPr>
          <w:p w:rsidR="00104F5E" w:rsidRPr="00867BAA" w:rsidRDefault="00104F5E" w:rsidP="00F44F76">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104F5E" w:rsidRPr="00867BAA" w:rsidRDefault="00104F5E" w:rsidP="00F44F76">
            <w:pPr>
              <w:spacing w:after="0" w:line="240" w:lineRule="auto"/>
              <w:jc w:val="center"/>
              <w:rPr>
                <w:rFonts w:ascii="Palatino Linotype" w:hAnsi="Palatino Linotype" w:cs="Tahoma"/>
                <w:color w:val="000000"/>
                <w:lang w:eastAsia="es-EC"/>
              </w:rPr>
            </w:pPr>
          </w:p>
        </w:tc>
        <w:tc>
          <w:tcPr>
            <w:tcW w:w="1582" w:type="dxa"/>
            <w:vAlign w:val="center"/>
          </w:tcPr>
          <w:p w:rsidR="00104F5E" w:rsidRPr="00867BAA" w:rsidRDefault="00104F5E" w:rsidP="00F44F76">
            <w:pPr>
              <w:spacing w:after="0" w:line="240" w:lineRule="auto"/>
              <w:jc w:val="center"/>
              <w:rPr>
                <w:rFonts w:ascii="Palatino Linotype" w:hAnsi="Palatino Linotype" w:cs="Tahoma"/>
                <w:color w:val="000000"/>
                <w:lang w:eastAsia="es-EC"/>
              </w:rPr>
            </w:pPr>
          </w:p>
        </w:tc>
      </w:tr>
      <w:tr w:rsidR="00104F5E" w:rsidRPr="00867BAA" w:rsidTr="00F44F76">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104F5E" w:rsidRPr="00867BAA" w:rsidRDefault="00104F5E" w:rsidP="00F44F7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René Bedón</w:t>
            </w:r>
          </w:p>
        </w:tc>
        <w:tc>
          <w:tcPr>
            <w:tcW w:w="2638" w:type="dxa"/>
            <w:tcBorders>
              <w:top w:val="nil"/>
              <w:left w:val="nil"/>
              <w:bottom w:val="single" w:sz="8" w:space="0" w:color="000000"/>
              <w:right w:val="single" w:sz="8" w:space="0" w:color="000000"/>
            </w:tcBorders>
            <w:shd w:val="clear" w:color="auto" w:fill="auto"/>
            <w:vAlign w:val="center"/>
          </w:tcPr>
          <w:p w:rsidR="00104F5E" w:rsidRPr="00867BAA" w:rsidRDefault="00104F5E" w:rsidP="00F44F76">
            <w:pPr>
              <w:spacing w:after="0" w:line="240" w:lineRule="auto"/>
              <w:jc w:val="center"/>
              <w:rPr>
                <w:rFonts w:ascii="Palatino Linotype" w:hAnsi="Palatino Linotype" w:cs="Tahoma"/>
                <w:color w:val="000000"/>
                <w:lang w:eastAsia="es-EC"/>
              </w:rPr>
            </w:pPr>
          </w:p>
        </w:tc>
        <w:tc>
          <w:tcPr>
            <w:tcW w:w="2343" w:type="dxa"/>
            <w:tcBorders>
              <w:top w:val="nil"/>
              <w:left w:val="nil"/>
              <w:bottom w:val="single" w:sz="8" w:space="0" w:color="000000"/>
              <w:right w:val="single" w:sz="8" w:space="0" w:color="000000"/>
            </w:tcBorders>
            <w:shd w:val="clear" w:color="auto" w:fill="auto"/>
            <w:vAlign w:val="center"/>
          </w:tcPr>
          <w:p w:rsidR="00104F5E" w:rsidRPr="00867BAA" w:rsidRDefault="00104F5E" w:rsidP="00F44F76">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1 </w:t>
            </w:r>
          </w:p>
        </w:tc>
        <w:tc>
          <w:tcPr>
            <w:tcW w:w="1582" w:type="dxa"/>
            <w:vAlign w:val="center"/>
          </w:tcPr>
          <w:p w:rsidR="00104F5E" w:rsidRPr="00867BAA" w:rsidRDefault="00104F5E" w:rsidP="00F44F76">
            <w:pPr>
              <w:spacing w:after="0" w:line="240" w:lineRule="auto"/>
              <w:jc w:val="center"/>
              <w:rPr>
                <w:rFonts w:ascii="Palatino Linotype" w:hAnsi="Palatino Linotype" w:cs="Tahoma"/>
                <w:color w:val="000000"/>
                <w:lang w:eastAsia="es-EC"/>
              </w:rPr>
            </w:pPr>
          </w:p>
        </w:tc>
      </w:tr>
      <w:tr w:rsidR="00104F5E" w:rsidRPr="00867BAA" w:rsidTr="00F44F76">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104F5E" w:rsidRPr="00867BAA" w:rsidRDefault="00104F5E" w:rsidP="00F44F76">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104F5E" w:rsidRPr="00867BAA" w:rsidRDefault="00104F5E" w:rsidP="00F44F76">
            <w:pPr>
              <w:spacing w:after="0" w:line="240" w:lineRule="auto"/>
              <w:jc w:val="center"/>
              <w:rPr>
                <w:rFonts w:ascii="Palatino Linotype" w:hAnsi="Palatino Linotype" w:cs="Tahoma"/>
                <w:color w:val="FFFFFF"/>
                <w:lang w:eastAsia="es-EC"/>
              </w:rPr>
            </w:pPr>
            <w:r w:rsidRPr="00867BAA">
              <w:rPr>
                <w:rFonts w:ascii="Palatino Linotype" w:hAnsi="Palatino Linotype" w:cs="Tahoma"/>
                <w:color w:val="FFFFFF"/>
                <w:lang w:eastAsia="es-EC"/>
              </w:rPr>
              <w:t>2</w:t>
            </w:r>
          </w:p>
          <w:p w:rsidR="00104F5E" w:rsidRPr="00867BAA" w:rsidRDefault="00104F5E" w:rsidP="00F44F76">
            <w:pPr>
              <w:spacing w:after="0" w:line="240" w:lineRule="auto"/>
              <w:jc w:val="center"/>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104F5E" w:rsidRPr="00867BAA" w:rsidRDefault="00104F5E" w:rsidP="00F44F76">
            <w:pPr>
              <w:spacing w:after="0" w:line="240" w:lineRule="auto"/>
              <w:jc w:val="center"/>
              <w:rPr>
                <w:rFonts w:ascii="Palatino Linotype" w:hAnsi="Palatino Linotype" w:cs="Tahoma"/>
                <w:color w:val="FFFFFF"/>
                <w:lang w:eastAsia="es-EC"/>
              </w:rPr>
            </w:pPr>
            <w:r w:rsidRPr="00867BAA">
              <w:rPr>
                <w:rFonts w:ascii="Palatino Linotype" w:hAnsi="Palatino Linotype" w:cs="Tahoma"/>
                <w:color w:val="FFFFFF"/>
                <w:lang w:eastAsia="es-EC"/>
              </w:rPr>
              <w:t>0</w:t>
            </w:r>
          </w:p>
        </w:tc>
      </w:tr>
    </w:tbl>
    <w:p w:rsidR="00104F5E" w:rsidRPr="00867BAA" w:rsidRDefault="00104F5E" w:rsidP="00104F5E">
      <w:pPr>
        <w:pStyle w:val="Subttulo"/>
        <w:rPr>
          <w:rFonts w:ascii="Palatino Linotype" w:hAnsi="Palatino Linotype" w:cs="Tahoma"/>
          <w:bCs/>
          <w:i w:val="0"/>
          <w:sz w:val="22"/>
          <w:szCs w:val="22"/>
        </w:rPr>
      </w:pPr>
    </w:p>
    <w:p w:rsidR="00104F5E" w:rsidRPr="00867BAA" w:rsidRDefault="00104F5E" w:rsidP="00104F5E">
      <w:pPr>
        <w:pStyle w:val="Subttulo"/>
        <w:rPr>
          <w:rFonts w:ascii="Palatino Linotype" w:hAnsi="Palatino Linotype" w:cs="Tahoma"/>
          <w:i w:val="0"/>
          <w:color w:val="000000" w:themeColor="text1"/>
          <w:sz w:val="22"/>
          <w:szCs w:val="22"/>
        </w:rPr>
      </w:pPr>
      <w:r w:rsidRPr="00DD13B7">
        <w:rPr>
          <w:rFonts w:ascii="Palatino Linotype" w:hAnsi="Palatino Linotype" w:cs="Tahoma"/>
          <w:bCs/>
          <w:i w:val="0"/>
          <w:color w:val="000000" w:themeColor="text1"/>
          <w:sz w:val="22"/>
          <w:szCs w:val="22"/>
        </w:rPr>
        <w:t xml:space="preserve">Además, se registra la presencia de </w:t>
      </w:r>
      <w:r w:rsidRPr="00DD13B7">
        <w:rPr>
          <w:rFonts w:ascii="Palatino Linotype" w:hAnsi="Palatino Linotype" w:cs="Tahoma"/>
          <w:i w:val="0"/>
          <w:color w:val="000000" w:themeColor="text1"/>
          <w:sz w:val="22"/>
          <w:szCs w:val="22"/>
        </w:rPr>
        <w:t>los siguientes funcionarios:</w:t>
      </w:r>
      <w:r w:rsidR="00A16160" w:rsidRPr="00DD13B7">
        <w:rPr>
          <w:rFonts w:ascii="Palatino Linotype" w:hAnsi="Palatino Linotype" w:cs="Tahoma"/>
          <w:i w:val="0"/>
          <w:color w:val="000000" w:themeColor="text1"/>
          <w:sz w:val="22"/>
          <w:szCs w:val="22"/>
        </w:rPr>
        <w:t xml:space="preserve"> Norma Jiménez</w:t>
      </w:r>
      <w:r w:rsidRPr="00DD13B7">
        <w:rPr>
          <w:rFonts w:ascii="Palatino Linotype" w:hAnsi="Palatino Linotype" w:cs="Tahoma"/>
          <w:i w:val="0"/>
          <w:color w:val="000000" w:themeColor="text1"/>
          <w:sz w:val="22"/>
          <w:szCs w:val="22"/>
        </w:rPr>
        <w:t xml:space="preserve">, funcionario de la Procuraduría Metropolitana; </w:t>
      </w:r>
      <w:r w:rsidR="00DD13B7">
        <w:rPr>
          <w:rFonts w:ascii="Palatino Linotype" w:hAnsi="Palatino Linotype" w:cs="Tahoma"/>
          <w:i w:val="0"/>
          <w:color w:val="000000" w:themeColor="text1"/>
          <w:sz w:val="22"/>
          <w:szCs w:val="22"/>
        </w:rPr>
        <w:t>Jorge Ordóñez</w:t>
      </w:r>
      <w:r w:rsidRPr="003A1749">
        <w:rPr>
          <w:rFonts w:ascii="Palatino Linotype" w:hAnsi="Palatino Linotype" w:cs="Tahoma"/>
          <w:i w:val="0"/>
          <w:color w:val="000000" w:themeColor="text1"/>
          <w:sz w:val="22"/>
          <w:szCs w:val="22"/>
        </w:rPr>
        <w:t xml:space="preserve">, funcionario de la Secretaría de Seguridad y Gobernabilidad; </w:t>
      </w:r>
      <w:r w:rsidRPr="00DD13B7">
        <w:rPr>
          <w:rFonts w:ascii="Palatino Linotype" w:hAnsi="Palatino Linotype" w:cs="Tahoma"/>
          <w:i w:val="0"/>
          <w:color w:val="000000" w:themeColor="text1"/>
          <w:sz w:val="22"/>
          <w:szCs w:val="22"/>
        </w:rPr>
        <w:t>Daniela Duque, funcionaria de la Secretaría General de Coordinación Territorial y Participación Ciudadana</w:t>
      </w:r>
      <w:r w:rsidRPr="0092169E">
        <w:rPr>
          <w:rFonts w:ascii="Palatino Linotype" w:hAnsi="Palatino Linotype" w:cs="Tahoma"/>
          <w:i w:val="0"/>
          <w:color w:val="000000" w:themeColor="text1"/>
          <w:sz w:val="22"/>
          <w:szCs w:val="22"/>
        </w:rPr>
        <w:t>;</w:t>
      </w:r>
      <w:r w:rsidR="0092169E" w:rsidRPr="0092169E">
        <w:rPr>
          <w:rFonts w:ascii="Palatino Linotype" w:hAnsi="Palatino Linotype" w:cs="Tahoma"/>
          <w:i w:val="0"/>
          <w:color w:val="000000" w:themeColor="text1"/>
          <w:sz w:val="22"/>
          <w:szCs w:val="22"/>
        </w:rPr>
        <w:t xml:space="preserve"> Sergio Tamayo Sectreraría General de Planificación</w:t>
      </w:r>
      <w:r w:rsidR="0092169E">
        <w:rPr>
          <w:rFonts w:ascii="Palatino Linotype" w:hAnsi="Palatino Linotype" w:cs="Tahoma"/>
          <w:i w:val="0"/>
          <w:color w:val="000000" w:themeColor="text1"/>
          <w:sz w:val="22"/>
          <w:szCs w:val="22"/>
        </w:rPr>
        <w:t>, Jaime Pérez</w:t>
      </w:r>
      <w:r w:rsidRPr="0092169E">
        <w:rPr>
          <w:rFonts w:ascii="Palatino Linotype" w:hAnsi="Palatino Linotype" w:cs="Tahoma"/>
          <w:i w:val="0"/>
          <w:color w:val="000000" w:themeColor="text1"/>
          <w:sz w:val="22"/>
          <w:szCs w:val="22"/>
        </w:rPr>
        <w:t>, Gerente General de la Empresa Pública Metr</w:t>
      </w:r>
      <w:r w:rsidR="0092169E">
        <w:rPr>
          <w:rFonts w:ascii="Palatino Linotype" w:hAnsi="Palatino Linotype" w:cs="Tahoma"/>
          <w:i w:val="0"/>
          <w:color w:val="000000" w:themeColor="text1"/>
          <w:sz w:val="22"/>
          <w:szCs w:val="22"/>
        </w:rPr>
        <w:t>opolitana de Hábitat y Vivienda</w:t>
      </w:r>
      <w:r w:rsidRPr="008315F5">
        <w:rPr>
          <w:rFonts w:ascii="Palatino Linotype" w:hAnsi="Palatino Linotype" w:cs="Tahoma"/>
          <w:i w:val="0"/>
          <w:color w:val="000000" w:themeColor="text1"/>
          <w:sz w:val="22"/>
          <w:szCs w:val="22"/>
        </w:rPr>
        <w:t xml:space="preserve">;  María José Villalba, funcionaria de la Secretaría de Territorio de Hábitat y Vivienda; </w:t>
      </w:r>
      <w:r w:rsidR="008315F5">
        <w:rPr>
          <w:rFonts w:ascii="Palatino Linotype" w:hAnsi="Palatino Linotype" w:cs="Tahoma"/>
          <w:i w:val="0"/>
          <w:color w:val="000000" w:themeColor="text1"/>
          <w:sz w:val="22"/>
          <w:szCs w:val="22"/>
        </w:rPr>
        <w:t>Geovanny Ortiz</w:t>
      </w:r>
      <w:r w:rsidRPr="008315F5">
        <w:rPr>
          <w:rFonts w:ascii="Palatino Linotype" w:hAnsi="Palatino Linotype" w:cs="Tahoma"/>
          <w:i w:val="0"/>
          <w:color w:val="000000" w:themeColor="text1"/>
          <w:sz w:val="22"/>
          <w:szCs w:val="22"/>
        </w:rPr>
        <w:t>, delegada  de la Dire</w:t>
      </w:r>
      <w:r w:rsidR="008F2082">
        <w:rPr>
          <w:rFonts w:ascii="Palatino Linotype" w:hAnsi="Palatino Linotype" w:cs="Tahoma"/>
          <w:i w:val="0"/>
          <w:color w:val="000000" w:themeColor="text1"/>
          <w:sz w:val="22"/>
          <w:szCs w:val="22"/>
        </w:rPr>
        <w:t>cción Metropolitana de Catastro; Fernanda Merchán de la Dirección Metropolitana Financiera</w:t>
      </w:r>
      <w:r w:rsidR="00765769">
        <w:rPr>
          <w:rFonts w:ascii="Palatino Linotype" w:hAnsi="Palatino Linotype" w:cs="Tahoma"/>
          <w:i w:val="0"/>
          <w:color w:val="000000" w:themeColor="text1"/>
          <w:sz w:val="22"/>
          <w:szCs w:val="22"/>
        </w:rPr>
        <w:t>.</w:t>
      </w:r>
    </w:p>
    <w:p w:rsidR="00104F5E" w:rsidRPr="00867BAA" w:rsidRDefault="00104F5E" w:rsidP="00104F5E">
      <w:pPr>
        <w:pStyle w:val="Subttulo"/>
        <w:rPr>
          <w:rFonts w:ascii="Palatino Linotype" w:hAnsi="Palatino Linotype" w:cs="Tahoma"/>
          <w:i w:val="0"/>
          <w:sz w:val="22"/>
          <w:szCs w:val="22"/>
        </w:rPr>
      </w:pPr>
    </w:p>
    <w:p w:rsidR="00104F5E" w:rsidRPr="00867BAA" w:rsidRDefault="00104F5E" w:rsidP="00104F5E">
      <w:pPr>
        <w:pStyle w:val="Textoindependiente"/>
        <w:spacing w:after="0" w:line="240" w:lineRule="auto"/>
        <w:jc w:val="both"/>
        <w:rPr>
          <w:rFonts w:ascii="Palatino Linotype" w:hAnsi="Palatino Linotype"/>
        </w:rPr>
      </w:pPr>
      <w:r>
        <w:rPr>
          <w:rFonts w:ascii="Palatino Linotype" w:hAnsi="Palatino Linotype"/>
        </w:rPr>
        <w:t>El Abg. Pablo Solórzano</w:t>
      </w:r>
      <w:r w:rsidRPr="00867BAA">
        <w:rPr>
          <w:rFonts w:ascii="Palatino Linotype" w:hAnsi="Palatino Linotype"/>
        </w:rPr>
        <w:t xml:space="preserve"> del</w:t>
      </w:r>
      <w:r>
        <w:rPr>
          <w:rFonts w:ascii="Palatino Linotype" w:hAnsi="Palatino Linotype"/>
        </w:rPr>
        <w:t>egado</w:t>
      </w:r>
      <w:r w:rsidRPr="00867BAA">
        <w:rPr>
          <w:rFonts w:ascii="Palatino Linotype" w:hAnsi="Palatino Linotype"/>
        </w:rPr>
        <w:t xml:space="preserve"> de la Secretaría General del Concejo Metropolitano de Quito a la Comisión de Vivienda y Hábitat, por disposición de la señora presidenta procede a dar lectura del orden del día:</w:t>
      </w:r>
    </w:p>
    <w:p w:rsidR="00104F5E" w:rsidRPr="00867BAA" w:rsidRDefault="00104F5E" w:rsidP="00104F5E">
      <w:pPr>
        <w:pStyle w:val="Textoindependiente"/>
        <w:spacing w:after="0" w:line="240" w:lineRule="auto"/>
        <w:jc w:val="both"/>
        <w:rPr>
          <w:rFonts w:ascii="Palatino Linotype" w:hAnsi="Palatino Linotype"/>
        </w:rPr>
      </w:pPr>
    </w:p>
    <w:p w:rsidR="005D5BB8" w:rsidRPr="005D5BB8" w:rsidRDefault="005D5BB8" w:rsidP="005D5BB8">
      <w:pPr>
        <w:pStyle w:val="Textoindependiente"/>
        <w:spacing w:line="240" w:lineRule="auto"/>
        <w:jc w:val="both"/>
        <w:rPr>
          <w:rFonts w:ascii="Palatino Linotype" w:hAnsi="Palatino Linotype"/>
        </w:rPr>
      </w:pPr>
      <w:r w:rsidRPr="005D5BB8">
        <w:rPr>
          <w:rFonts w:ascii="Palatino Linotype" w:hAnsi="Palatino Linotype"/>
        </w:rPr>
        <w:t xml:space="preserve">1.- Aprobación de acta de la sesión No.54 de 29 de septiembre de 2021.  </w:t>
      </w:r>
    </w:p>
    <w:p w:rsidR="005D5BB8" w:rsidRPr="005D5BB8" w:rsidRDefault="005D5BB8" w:rsidP="005D5BB8">
      <w:pPr>
        <w:pStyle w:val="Textoindependiente"/>
        <w:spacing w:after="0" w:line="240" w:lineRule="auto"/>
        <w:jc w:val="both"/>
        <w:rPr>
          <w:rFonts w:ascii="Palatino Linotype" w:hAnsi="Palatino Linotype"/>
        </w:rPr>
      </w:pPr>
      <w:r w:rsidRPr="005D5BB8">
        <w:rPr>
          <w:rFonts w:ascii="Palatino Linotype" w:hAnsi="Palatino Linotype"/>
        </w:rPr>
        <w:t xml:space="preserve">2.- Presentación por parte de la Secretaría General de Seguridad y Gobernabilidad, en coordinación con la Empresa Pública Metropolitana de Hábitat y Vivienda, Secretaría General de Planificación, Dirección Metropolitana Financiera, y demás dependencias municipales competentes, del proyecto de resolución de asignación de recursos no reembolsables a favor de los beneficiarios del Plan de Relocalización, conforme a la resolución No. 026-CVH-2021, y resolución al respecto.   </w:t>
      </w:r>
    </w:p>
    <w:p w:rsidR="00DD13B7" w:rsidRDefault="00DD13B7" w:rsidP="005D5BB8">
      <w:pPr>
        <w:pStyle w:val="Textoindependiente"/>
        <w:spacing w:line="240" w:lineRule="auto"/>
        <w:jc w:val="both"/>
        <w:rPr>
          <w:rFonts w:ascii="Palatino Linotype" w:hAnsi="Palatino Linotype"/>
        </w:rPr>
      </w:pPr>
    </w:p>
    <w:p w:rsidR="00104F5E" w:rsidRPr="00867BAA" w:rsidRDefault="005D5BB8" w:rsidP="005D5BB8">
      <w:pPr>
        <w:pStyle w:val="Textoindependiente"/>
        <w:spacing w:line="240" w:lineRule="auto"/>
        <w:jc w:val="both"/>
        <w:rPr>
          <w:rFonts w:ascii="Palatino Linotype" w:hAnsi="Palatino Linotype"/>
        </w:rPr>
      </w:pPr>
      <w:r w:rsidRPr="005D5BB8">
        <w:rPr>
          <w:rFonts w:ascii="Palatino Linotype" w:hAnsi="Palatino Linotype"/>
        </w:rPr>
        <w:lastRenderedPageBreak/>
        <w:t>3.- Presentación por parte del Gerente General de la Empresa Pública Metropolitana de Hábitat y Vivienda, del plan de trabajo relacionado a la Vivienda de Interés Social y del Plan de Relocalización, mismo que deberá contener las acciones inmediatas a tomarse para lo que resta del presente ejercicio fiscal, así como para los años subsiguientes correspondientes al periodo de la actual administración municipal.</w:t>
      </w:r>
    </w:p>
    <w:p w:rsidR="00104F5E" w:rsidRPr="00867BAA" w:rsidRDefault="00104F5E" w:rsidP="00104F5E">
      <w:pPr>
        <w:spacing w:after="0" w:line="240" w:lineRule="auto"/>
        <w:rPr>
          <w:rFonts w:ascii="Palatino Linotype" w:hAnsi="Palatino Linotype" w:cs="Tahoma"/>
        </w:rPr>
      </w:pPr>
      <w:r w:rsidRPr="00867BAA">
        <w:rPr>
          <w:rFonts w:ascii="Palatino Linotype" w:hAnsi="Palatino Linotype" w:cs="Tahoma"/>
        </w:rPr>
        <w:t>Al no existir ninguna observación al orden del día, la concejala Blanca Paucar, solicita se tome votación, registrando los siguientes resultados:</w:t>
      </w:r>
    </w:p>
    <w:p w:rsidR="00104F5E" w:rsidRPr="00867BAA" w:rsidRDefault="00104F5E" w:rsidP="00104F5E">
      <w:pPr>
        <w:spacing w:after="0" w:line="240" w:lineRule="auto"/>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104F5E" w:rsidRPr="00867BAA" w:rsidTr="00F44F7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104F5E" w:rsidRPr="00867BAA" w:rsidTr="00F44F7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b/>
                <w:i w:val="0"/>
                <w:color w:val="FFFFFF"/>
                <w:sz w:val="22"/>
                <w:szCs w:val="22"/>
                <w:lang w:val="es-ES"/>
              </w:rPr>
            </w:pPr>
          </w:p>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b/>
                <w:i w:val="0"/>
                <w:color w:val="FFFFFF"/>
                <w:sz w:val="22"/>
                <w:szCs w:val="22"/>
                <w:lang w:val="es-ES"/>
              </w:rPr>
            </w:pPr>
          </w:p>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104F5E" w:rsidRPr="00867BAA" w:rsidTr="00F44F7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104F5E" w:rsidRPr="00867BAA" w:rsidRDefault="00104F5E" w:rsidP="00F44F7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Blanca Paucar</w:t>
            </w:r>
          </w:p>
        </w:tc>
        <w:tc>
          <w:tcPr>
            <w:tcW w:w="1134" w:type="dxa"/>
            <w:tcBorders>
              <w:top w:val="single" w:sz="4" w:space="0" w:color="auto"/>
              <w:left w:val="single" w:sz="4" w:space="0" w:color="auto"/>
              <w:bottom w:val="single" w:sz="4" w:space="0" w:color="auto"/>
              <w:right w:val="single" w:sz="4" w:space="0" w:color="auto"/>
            </w:tcBorders>
            <w:hideMark/>
          </w:tcPr>
          <w:p w:rsidR="00104F5E" w:rsidRPr="00867BAA" w:rsidRDefault="00104F5E" w:rsidP="00F44F7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r>
      <w:tr w:rsidR="00104F5E" w:rsidRPr="00867BAA" w:rsidTr="00F44F7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104F5E" w:rsidRPr="00867BAA" w:rsidRDefault="00104F5E" w:rsidP="00F44F7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r>
      <w:tr w:rsidR="00104F5E" w:rsidRPr="00867BAA" w:rsidTr="00F44F7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104F5E" w:rsidRPr="00867BAA" w:rsidRDefault="00104F5E" w:rsidP="00F44F7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René Bedón</w:t>
            </w:r>
          </w:p>
        </w:tc>
        <w:tc>
          <w:tcPr>
            <w:tcW w:w="1134"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r w:rsidRPr="00867BAA">
              <w:rPr>
                <w:rFonts w:ascii="Palatino Linotype" w:hAnsi="Palatino Linotype"/>
                <w:i w:val="0"/>
                <w:color w:val="000000"/>
                <w:sz w:val="22"/>
                <w:szCs w:val="22"/>
                <w:lang w:val="es-ES"/>
              </w:rPr>
              <w:t>1</w:t>
            </w:r>
          </w:p>
        </w:tc>
      </w:tr>
      <w:tr w:rsidR="00104F5E" w:rsidRPr="00867BAA" w:rsidTr="00F44F7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04F5E" w:rsidRPr="00867BAA" w:rsidRDefault="00104F5E" w:rsidP="00F44F7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1</w:t>
            </w:r>
          </w:p>
        </w:tc>
      </w:tr>
    </w:tbl>
    <w:p w:rsidR="00104F5E" w:rsidRPr="00867BAA" w:rsidRDefault="00104F5E" w:rsidP="00104F5E">
      <w:pPr>
        <w:spacing w:after="0" w:line="240" w:lineRule="auto"/>
        <w:rPr>
          <w:rFonts w:ascii="Palatino Linotype" w:hAnsi="Palatino Linotype" w:cs="Tahoma"/>
        </w:rPr>
      </w:pPr>
    </w:p>
    <w:p w:rsidR="00104F5E" w:rsidRPr="00867BAA" w:rsidRDefault="00104F5E" w:rsidP="00104F5E">
      <w:pPr>
        <w:spacing w:after="0" w:line="240" w:lineRule="auto"/>
        <w:rPr>
          <w:rFonts w:ascii="Palatino Linotype" w:hAnsi="Palatino Linotype" w:cs="Tahoma"/>
        </w:rPr>
      </w:pPr>
      <w:r w:rsidRPr="00867BAA">
        <w:rPr>
          <w:rFonts w:ascii="Palatino Linotype" w:hAnsi="Palatino Linotype" w:cs="Tahoma"/>
        </w:rPr>
        <w:t xml:space="preserve">Con dos votos favorables queda aprobado el orden del día. </w:t>
      </w:r>
    </w:p>
    <w:p w:rsidR="00104F5E" w:rsidRPr="00867BAA" w:rsidRDefault="00104F5E" w:rsidP="00104F5E">
      <w:pPr>
        <w:spacing w:after="0" w:line="240" w:lineRule="auto"/>
        <w:jc w:val="center"/>
        <w:rPr>
          <w:rFonts w:ascii="Palatino Linotype" w:hAnsi="Palatino Linotype" w:cs="Tahoma"/>
          <w:b/>
        </w:rPr>
      </w:pPr>
    </w:p>
    <w:p w:rsidR="00104F5E" w:rsidRPr="00867BAA" w:rsidRDefault="00104F5E" w:rsidP="00104F5E">
      <w:pPr>
        <w:spacing w:after="0" w:line="240" w:lineRule="auto"/>
        <w:jc w:val="center"/>
        <w:rPr>
          <w:rFonts w:ascii="Palatino Linotype" w:hAnsi="Palatino Linotype" w:cs="Tahoma"/>
          <w:b/>
        </w:rPr>
      </w:pPr>
      <w:r w:rsidRPr="00867BAA">
        <w:rPr>
          <w:rFonts w:ascii="Palatino Linotype" w:hAnsi="Palatino Linotype" w:cs="Tahoma"/>
          <w:b/>
        </w:rPr>
        <w:t>DESARROLLO DE LA SESIÓN</w:t>
      </w:r>
    </w:p>
    <w:p w:rsidR="00104F5E" w:rsidRPr="00867BAA" w:rsidRDefault="00104F5E" w:rsidP="00104F5E">
      <w:pPr>
        <w:spacing w:after="0" w:line="240" w:lineRule="auto"/>
        <w:jc w:val="both"/>
        <w:rPr>
          <w:rFonts w:ascii="Palatino Linotype" w:hAnsi="Palatino Linotype" w:cs="Tahoma"/>
        </w:rPr>
      </w:pPr>
    </w:p>
    <w:p w:rsidR="00104F5E" w:rsidRPr="00867BAA" w:rsidRDefault="00104F5E" w:rsidP="00104F5E">
      <w:pPr>
        <w:pStyle w:val="Textoindependiente"/>
        <w:spacing w:after="0" w:line="240" w:lineRule="auto"/>
        <w:jc w:val="both"/>
        <w:rPr>
          <w:rFonts w:ascii="Palatino Linotype" w:hAnsi="Palatino Linotype"/>
        </w:rPr>
      </w:pPr>
      <w:r w:rsidRPr="00867BAA">
        <w:rPr>
          <w:rStyle w:val="fontstyle01"/>
          <w:rFonts w:ascii="Palatino Linotype" w:hAnsi="Palatino Linotype"/>
        </w:rPr>
        <w:t>Punto uno:</w:t>
      </w:r>
      <w:r w:rsidR="00A16160" w:rsidRPr="00A16160">
        <w:rPr>
          <w:rStyle w:val="fontstyle01"/>
          <w:rFonts w:ascii="Palatino Linotype" w:hAnsi="Palatino Linotype"/>
        </w:rPr>
        <w:t xml:space="preserve"> </w:t>
      </w:r>
      <w:r w:rsidR="00A16160" w:rsidRPr="00A16160">
        <w:rPr>
          <w:rFonts w:ascii="Palatino Linotype" w:hAnsi="Palatino Linotype"/>
          <w:b/>
        </w:rPr>
        <w:t>Aprobación de acta de la sesión No.54 de 29 de septiembre de 2021</w:t>
      </w:r>
      <w:r w:rsidRPr="00867BAA">
        <w:rPr>
          <w:rFonts w:ascii="Palatino Linotype" w:hAnsi="Palatino Linotype"/>
          <w:b/>
        </w:rPr>
        <w:t>.</w:t>
      </w:r>
      <w:r w:rsidRPr="00867BAA">
        <w:rPr>
          <w:rFonts w:ascii="Palatino Linotype" w:hAnsi="Palatino Linotype"/>
        </w:rPr>
        <w:t xml:space="preserve"> </w:t>
      </w:r>
    </w:p>
    <w:p w:rsidR="00104F5E" w:rsidRPr="00867BAA" w:rsidRDefault="00104F5E" w:rsidP="00104F5E">
      <w:pPr>
        <w:spacing w:after="0" w:line="240" w:lineRule="auto"/>
        <w:jc w:val="both"/>
        <w:rPr>
          <w:rStyle w:val="fontstyle01"/>
          <w:rFonts w:ascii="Palatino Linotype" w:hAnsi="Palatino Linotype"/>
        </w:rPr>
      </w:pPr>
      <w:r w:rsidRPr="00867BAA">
        <w:rPr>
          <w:rStyle w:val="fontstyle01"/>
          <w:rFonts w:ascii="Palatino Linotype" w:hAnsi="Palatino Linotype"/>
        </w:rPr>
        <w:t xml:space="preserve"> </w:t>
      </w:r>
    </w:p>
    <w:p w:rsidR="00104F5E" w:rsidRPr="00867BAA" w:rsidRDefault="00104F5E" w:rsidP="00104F5E">
      <w:pPr>
        <w:spacing w:after="0" w:line="240" w:lineRule="auto"/>
        <w:jc w:val="both"/>
        <w:rPr>
          <w:rStyle w:val="fontstyle01"/>
          <w:rFonts w:ascii="Palatino Linotype" w:hAnsi="Palatino Linotype"/>
          <w:b w:val="0"/>
        </w:rPr>
      </w:pPr>
      <w:r w:rsidRPr="00867BAA">
        <w:rPr>
          <w:rStyle w:val="fontstyle01"/>
          <w:rFonts w:ascii="Palatino Linotype" w:hAnsi="Palatino Linotype"/>
        </w:rPr>
        <w:t>El acta de la sesión No. 05</w:t>
      </w:r>
      <w:r w:rsidR="00A16160">
        <w:rPr>
          <w:rStyle w:val="fontstyle01"/>
          <w:rFonts w:ascii="Palatino Linotype" w:hAnsi="Palatino Linotype"/>
        </w:rPr>
        <w:t>4</w:t>
      </w:r>
      <w:r w:rsidRPr="00867BAA">
        <w:rPr>
          <w:rStyle w:val="fontstyle01"/>
          <w:rFonts w:ascii="Palatino Linotype" w:hAnsi="Palatino Linotype"/>
        </w:rPr>
        <w:t xml:space="preserve"> de </w:t>
      </w:r>
      <w:r w:rsidR="00065375">
        <w:rPr>
          <w:rStyle w:val="fontstyle01"/>
          <w:rFonts w:ascii="Palatino Linotype" w:hAnsi="Palatino Linotype"/>
        </w:rPr>
        <w:t>29</w:t>
      </w:r>
      <w:r w:rsidRPr="00867BAA">
        <w:rPr>
          <w:rStyle w:val="fontstyle01"/>
          <w:rFonts w:ascii="Palatino Linotype" w:hAnsi="Palatino Linotype"/>
        </w:rPr>
        <w:t xml:space="preserve"> de septiembre de 2021 se aprueba por los miembros de la comisión sin observaciones y de conformidad con la siguiente votación:</w:t>
      </w:r>
    </w:p>
    <w:p w:rsidR="00104F5E" w:rsidRPr="00867BAA" w:rsidRDefault="00104F5E" w:rsidP="00104F5E">
      <w:pPr>
        <w:spacing w:after="0" w:line="240" w:lineRule="auto"/>
        <w:jc w:val="both"/>
        <w:rPr>
          <w:rStyle w:val="fontstyle01"/>
          <w:rFonts w:ascii="Palatino Linotype" w:hAnsi="Palatino Linotype"/>
          <w:b w:val="0"/>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104F5E" w:rsidRPr="00867BAA" w:rsidTr="00F44F7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 xml:space="preserve"> REGISTRO DE VOTACIÓN</w:t>
            </w:r>
          </w:p>
        </w:tc>
      </w:tr>
      <w:tr w:rsidR="00104F5E" w:rsidRPr="00867BAA" w:rsidTr="00F44F7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b/>
                <w:i w:val="0"/>
                <w:color w:val="FFFFFF"/>
                <w:sz w:val="22"/>
                <w:szCs w:val="22"/>
                <w:lang w:val="es-ES"/>
              </w:rPr>
            </w:pPr>
          </w:p>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b/>
                <w:i w:val="0"/>
                <w:color w:val="FFFFFF"/>
                <w:sz w:val="22"/>
                <w:szCs w:val="22"/>
                <w:lang w:val="es-ES"/>
              </w:rPr>
            </w:pPr>
          </w:p>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104F5E" w:rsidRPr="00867BAA" w:rsidTr="00F44F7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104F5E" w:rsidRPr="00867BAA" w:rsidRDefault="00104F5E" w:rsidP="00F44F7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Soledad Benítez </w:t>
            </w:r>
          </w:p>
        </w:tc>
        <w:tc>
          <w:tcPr>
            <w:tcW w:w="1134" w:type="dxa"/>
            <w:tcBorders>
              <w:top w:val="single" w:sz="4" w:space="0" w:color="auto"/>
              <w:left w:val="single" w:sz="4" w:space="0" w:color="auto"/>
              <w:bottom w:val="single" w:sz="4" w:space="0" w:color="auto"/>
              <w:right w:val="single" w:sz="4" w:space="0" w:color="auto"/>
            </w:tcBorders>
            <w:hideMark/>
          </w:tcPr>
          <w:p w:rsidR="00104F5E" w:rsidRPr="00867BAA" w:rsidRDefault="00104F5E" w:rsidP="00F44F7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r>
      <w:tr w:rsidR="00104F5E" w:rsidRPr="00867BAA" w:rsidTr="00F44F7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104F5E" w:rsidRPr="00867BAA" w:rsidRDefault="00104F5E" w:rsidP="00F44F7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Blanca Paucar</w:t>
            </w:r>
          </w:p>
        </w:tc>
        <w:tc>
          <w:tcPr>
            <w:tcW w:w="1134"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r>
      <w:tr w:rsidR="00104F5E" w:rsidRPr="00867BAA" w:rsidTr="00F44F7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104F5E" w:rsidRPr="00867BAA" w:rsidRDefault="00104F5E" w:rsidP="00F44F7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René Bedón</w:t>
            </w:r>
          </w:p>
        </w:tc>
        <w:tc>
          <w:tcPr>
            <w:tcW w:w="1134"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r w:rsidRPr="00867BAA">
              <w:rPr>
                <w:rFonts w:ascii="Palatino Linotype" w:hAnsi="Palatino Linotype"/>
                <w:i w:val="0"/>
                <w:color w:val="000000"/>
                <w:sz w:val="22"/>
                <w:szCs w:val="22"/>
                <w:lang w:val="es-ES"/>
              </w:rPr>
              <w:t>1</w:t>
            </w:r>
          </w:p>
        </w:tc>
      </w:tr>
      <w:tr w:rsidR="00104F5E" w:rsidRPr="00867BAA" w:rsidTr="00F44F7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04F5E" w:rsidRPr="00867BAA" w:rsidRDefault="00104F5E" w:rsidP="00F44F7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r>
    </w:tbl>
    <w:p w:rsidR="00104F5E" w:rsidRPr="00867BAA" w:rsidRDefault="00104F5E" w:rsidP="00104F5E">
      <w:pPr>
        <w:pStyle w:val="NormalWeb"/>
        <w:spacing w:before="0" w:beforeAutospacing="0" w:after="0" w:afterAutospacing="0"/>
        <w:jc w:val="both"/>
        <w:textAlignment w:val="baseline"/>
        <w:rPr>
          <w:rFonts w:ascii="Palatino Linotype" w:hAnsi="Palatino Linotype" w:cs="Tahoma"/>
          <w:sz w:val="22"/>
          <w:szCs w:val="22"/>
        </w:rPr>
      </w:pPr>
    </w:p>
    <w:p w:rsidR="00104F5E" w:rsidRPr="00867BAA" w:rsidRDefault="00104F5E" w:rsidP="00104F5E">
      <w:pPr>
        <w:pStyle w:val="NormalWeb"/>
        <w:spacing w:before="0" w:beforeAutospacing="0" w:after="0" w:afterAutospacing="0"/>
        <w:jc w:val="both"/>
        <w:textAlignment w:val="baseline"/>
        <w:rPr>
          <w:rFonts w:ascii="Palatino Linotype" w:hAnsi="Palatino Linotype" w:cs="Tahoma"/>
          <w:sz w:val="22"/>
          <w:szCs w:val="22"/>
        </w:rPr>
      </w:pPr>
      <w:r w:rsidRPr="00867BAA">
        <w:rPr>
          <w:rStyle w:val="fontstyle01"/>
          <w:rFonts w:ascii="Palatino Linotype" w:hAnsi="Palatino Linotype"/>
          <w:sz w:val="22"/>
          <w:szCs w:val="22"/>
        </w:rPr>
        <w:t>Con dos votos a favor queda aprobada sin observacio</w:t>
      </w:r>
      <w:r w:rsidR="005738B7">
        <w:rPr>
          <w:rStyle w:val="fontstyle01"/>
          <w:rFonts w:ascii="Palatino Linotype" w:hAnsi="Palatino Linotype"/>
          <w:sz w:val="22"/>
          <w:szCs w:val="22"/>
        </w:rPr>
        <w:t>nes el acta de la sesión No. 054</w:t>
      </w:r>
      <w:r w:rsidR="00F776E7">
        <w:rPr>
          <w:rStyle w:val="fontstyle01"/>
          <w:rFonts w:ascii="Palatino Linotype" w:hAnsi="Palatino Linotype"/>
          <w:sz w:val="22"/>
          <w:szCs w:val="22"/>
        </w:rPr>
        <w:t xml:space="preserve"> de 29</w:t>
      </w:r>
      <w:r w:rsidRPr="00867BAA">
        <w:rPr>
          <w:rStyle w:val="fontstyle01"/>
          <w:rFonts w:ascii="Palatino Linotype" w:hAnsi="Palatino Linotype"/>
          <w:sz w:val="22"/>
          <w:szCs w:val="22"/>
        </w:rPr>
        <w:t xml:space="preserve"> de septiembre de 2021.</w:t>
      </w:r>
    </w:p>
    <w:p w:rsidR="00104F5E" w:rsidRPr="00867BAA" w:rsidRDefault="00104F5E" w:rsidP="00104F5E">
      <w:pPr>
        <w:pStyle w:val="NormalWeb"/>
        <w:spacing w:before="0" w:beforeAutospacing="0" w:after="0" w:afterAutospacing="0"/>
        <w:jc w:val="both"/>
        <w:textAlignment w:val="baseline"/>
        <w:rPr>
          <w:rFonts w:ascii="Palatino Linotype" w:hAnsi="Palatino Linotype" w:cs="Tahoma"/>
          <w:sz w:val="22"/>
          <w:szCs w:val="22"/>
        </w:rPr>
      </w:pPr>
    </w:p>
    <w:p w:rsidR="00F776E7" w:rsidRPr="00316C90" w:rsidRDefault="00104F5E" w:rsidP="00F776E7">
      <w:pPr>
        <w:pStyle w:val="NormalWeb"/>
        <w:spacing w:before="0" w:beforeAutospacing="0" w:after="0" w:afterAutospacing="0"/>
        <w:jc w:val="both"/>
        <w:textAlignment w:val="baseline"/>
        <w:rPr>
          <w:rFonts w:ascii="Palatino Linotype" w:hAnsi="Palatino Linotype"/>
          <w:b/>
          <w:sz w:val="22"/>
        </w:rPr>
      </w:pPr>
      <w:r w:rsidRPr="00316C90">
        <w:rPr>
          <w:rFonts w:ascii="Palatino Linotype" w:hAnsi="Palatino Linotype" w:cs="Tahoma"/>
          <w:b/>
          <w:sz w:val="22"/>
          <w:szCs w:val="22"/>
        </w:rPr>
        <w:t xml:space="preserve">Punto dos: </w:t>
      </w:r>
      <w:r w:rsidR="00F776E7" w:rsidRPr="00316C90">
        <w:rPr>
          <w:rFonts w:ascii="Palatino Linotype" w:hAnsi="Palatino Linotype"/>
          <w:b/>
          <w:sz w:val="22"/>
          <w:szCs w:val="22"/>
        </w:rPr>
        <w:t>Presentación por parte de la Secretaría General de Seguridad y Gobernabilidad, en coordinación con la Empresa Pública Metropolitana de Hábitat y Vivienda, Secretaría General de Planificación, Dirección Metropolitana Financiera, y demás dependencias municipales competentes, del proyecto de resolución de asignación de recursos no reembolsables a favor</w:t>
      </w:r>
      <w:r w:rsidR="00F776E7" w:rsidRPr="00C44873">
        <w:rPr>
          <w:rFonts w:ascii="Palatino Linotype" w:hAnsi="Palatino Linotype"/>
          <w:b/>
        </w:rPr>
        <w:t xml:space="preserve"> </w:t>
      </w:r>
      <w:r w:rsidR="00F776E7" w:rsidRPr="00316C90">
        <w:rPr>
          <w:rFonts w:ascii="Palatino Linotype" w:hAnsi="Palatino Linotype"/>
          <w:b/>
          <w:sz w:val="22"/>
        </w:rPr>
        <w:t xml:space="preserve">de los beneficiarios del Plan de Relocalización, conforme a la resolución No. 026-CVH-2021, y resolución al respecto.   </w:t>
      </w:r>
    </w:p>
    <w:p w:rsidR="00C44873" w:rsidRPr="00316C90" w:rsidRDefault="00C44873" w:rsidP="00F776E7">
      <w:pPr>
        <w:pStyle w:val="NormalWeb"/>
        <w:spacing w:before="0" w:beforeAutospacing="0" w:after="0" w:afterAutospacing="0"/>
        <w:jc w:val="both"/>
        <w:textAlignment w:val="baseline"/>
        <w:rPr>
          <w:rFonts w:ascii="Palatino Linotype" w:hAnsi="Palatino Linotype"/>
          <w:b/>
          <w:sz w:val="22"/>
        </w:rPr>
      </w:pPr>
    </w:p>
    <w:p w:rsidR="00C44873" w:rsidRPr="00316C90" w:rsidRDefault="007D4903" w:rsidP="00F776E7">
      <w:pPr>
        <w:pStyle w:val="NormalWeb"/>
        <w:spacing w:before="0" w:beforeAutospacing="0" w:after="0" w:afterAutospacing="0"/>
        <w:jc w:val="both"/>
        <w:textAlignment w:val="baseline"/>
        <w:rPr>
          <w:rFonts w:ascii="Palatino Linotype" w:hAnsi="Palatino Linotype"/>
          <w:sz w:val="22"/>
        </w:rPr>
      </w:pPr>
      <w:r w:rsidRPr="00316C90">
        <w:rPr>
          <w:rFonts w:ascii="Palatino Linotype" w:hAnsi="Palatino Linotype"/>
          <w:b/>
          <w:sz w:val="22"/>
        </w:rPr>
        <w:lastRenderedPageBreak/>
        <w:t xml:space="preserve">Interviene la Concejala Blanca Paucar; </w:t>
      </w:r>
      <w:r w:rsidRPr="00316C90">
        <w:rPr>
          <w:rFonts w:ascii="Palatino Linotype" w:hAnsi="Palatino Linotype"/>
          <w:sz w:val="22"/>
        </w:rPr>
        <w:t xml:space="preserve">da la </w:t>
      </w:r>
      <w:r w:rsidR="007C3600" w:rsidRPr="00316C90">
        <w:rPr>
          <w:rFonts w:ascii="Palatino Linotype" w:hAnsi="Palatino Linotype"/>
          <w:sz w:val="22"/>
        </w:rPr>
        <w:t>bienvenida</w:t>
      </w:r>
      <w:r w:rsidRPr="00316C90">
        <w:rPr>
          <w:rFonts w:ascii="Palatino Linotype" w:hAnsi="Palatino Linotype"/>
          <w:sz w:val="22"/>
        </w:rPr>
        <w:t xml:space="preserve"> a los funcionarios nuevos, resaltando que deben </w:t>
      </w:r>
      <w:r w:rsidR="007C3600" w:rsidRPr="00316C90">
        <w:rPr>
          <w:rFonts w:ascii="Palatino Linotype" w:hAnsi="Palatino Linotype"/>
          <w:sz w:val="22"/>
        </w:rPr>
        <w:t>conocer</w:t>
      </w:r>
      <w:r w:rsidRPr="00316C90">
        <w:rPr>
          <w:rFonts w:ascii="Palatino Linotype" w:hAnsi="Palatino Linotype"/>
          <w:sz w:val="22"/>
        </w:rPr>
        <w:t xml:space="preserve"> lo relacionado a </w:t>
      </w:r>
      <w:r w:rsidR="007C3600" w:rsidRPr="00316C90">
        <w:rPr>
          <w:rFonts w:ascii="Palatino Linotype" w:hAnsi="Palatino Linotype"/>
          <w:sz w:val="22"/>
        </w:rPr>
        <w:t>hábitat</w:t>
      </w:r>
      <w:r w:rsidRPr="00316C90">
        <w:rPr>
          <w:rFonts w:ascii="Palatino Linotype" w:hAnsi="Palatino Linotype"/>
          <w:sz w:val="22"/>
        </w:rPr>
        <w:t xml:space="preserve"> y vivienda, la empresa y la relocalizaci</w:t>
      </w:r>
      <w:r w:rsidR="007C3600" w:rsidRPr="00316C90">
        <w:rPr>
          <w:rFonts w:ascii="Palatino Linotype" w:hAnsi="Palatino Linotype"/>
          <w:sz w:val="22"/>
        </w:rPr>
        <w:t>ón; en esto en vista la responsabilidad del</w:t>
      </w:r>
      <w:r w:rsidR="00995E93" w:rsidRPr="00316C90">
        <w:rPr>
          <w:rFonts w:ascii="Palatino Linotype" w:hAnsi="Palatino Linotype"/>
          <w:sz w:val="22"/>
        </w:rPr>
        <w:t xml:space="preserve"> alcalde </w:t>
      </w:r>
      <w:r w:rsidR="007C3600" w:rsidRPr="00316C90">
        <w:rPr>
          <w:rFonts w:ascii="Palatino Linotype" w:hAnsi="Palatino Linotype"/>
          <w:sz w:val="22"/>
        </w:rPr>
        <w:t>y</w:t>
      </w:r>
      <w:r w:rsidR="00995E93" w:rsidRPr="00316C90">
        <w:rPr>
          <w:rFonts w:ascii="Palatino Linotype" w:hAnsi="Palatino Linotype"/>
          <w:sz w:val="22"/>
        </w:rPr>
        <w:t xml:space="preserve"> </w:t>
      </w:r>
      <w:r w:rsidR="007C3600" w:rsidRPr="00316C90">
        <w:rPr>
          <w:rFonts w:ascii="Palatino Linotype" w:hAnsi="Palatino Linotype"/>
          <w:sz w:val="22"/>
        </w:rPr>
        <w:t>la ciudadanía.</w:t>
      </w:r>
    </w:p>
    <w:p w:rsidR="00322905" w:rsidRPr="00316C90" w:rsidRDefault="00322905" w:rsidP="00F776E7">
      <w:pPr>
        <w:pStyle w:val="NormalWeb"/>
        <w:spacing w:before="0" w:beforeAutospacing="0" w:after="0" w:afterAutospacing="0"/>
        <w:jc w:val="both"/>
        <w:textAlignment w:val="baseline"/>
        <w:rPr>
          <w:rFonts w:ascii="Palatino Linotype" w:hAnsi="Palatino Linotype"/>
          <w:b/>
          <w:sz w:val="22"/>
        </w:rPr>
      </w:pPr>
    </w:p>
    <w:p w:rsidR="000D3243" w:rsidRPr="00316C90" w:rsidRDefault="00322905" w:rsidP="00F776E7">
      <w:pPr>
        <w:pStyle w:val="NormalWeb"/>
        <w:spacing w:before="0" w:beforeAutospacing="0" w:after="0" w:afterAutospacing="0"/>
        <w:jc w:val="both"/>
        <w:textAlignment w:val="baseline"/>
        <w:rPr>
          <w:rFonts w:ascii="Palatino Linotype" w:hAnsi="Palatino Linotype"/>
          <w:sz w:val="22"/>
        </w:rPr>
      </w:pPr>
      <w:r w:rsidRPr="00316C90">
        <w:rPr>
          <w:rFonts w:ascii="Palatino Linotype" w:hAnsi="Palatino Linotype"/>
          <w:b/>
          <w:sz w:val="22"/>
        </w:rPr>
        <w:t xml:space="preserve">Interviene el Dr. Jorge Ordóñez; </w:t>
      </w:r>
      <w:r w:rsidRPr="00316C90">
        <w:rPr>
          <w:rFonts w:ascii="Palatino Linotype" w:hAnsi="Palatino Linotype"/>
          <w:sz w:val="22"/>
        </w:rPr>
        <w:t xml:space="preserve">menciona que </w:t>
      </w:r>
      <w:r w:rsidR="00125EE6" w:rsidRPr="00316C90">
        <w:rPr>
          <w:rFonts w:ascii="Palatino Linotype" w:hAnsi="Palatino Linotype"/>
          <w:sz w:val="22"/>
        </w:rPr>
        <w:t xml:space="preserve">comprende la necesidad </w:t>
      </w:r>
      <w:r w:rsidR="00995E93" w:rsidRPr="00316C90">
        <w:rPr>
          <w:rFonts w:ascii="Palatino Linotype" w:hAnsi="Palatino Linotype"/>
          <w:sz w:val="22"/>
        </w:rPr>
        <w:t xml:space="preserve">de la problemática del municipio y en cumplimiento de la resolución de la última sesión, sobre la </w:t>
      </w:r>
      <w:r w:rsidR="0029650A" w:rsidRPr="00316C90">
        <w:rPr>
          <w:rFonts w:ascii="Palatino Linotype" w:hAnsi="Palatino Linotype"/>
          <w:sz w:val="22"/>
        </w:rPr>
        <w:t>asignación</w:t>
      </w:r>
      <w:r w:rsidR="00995E93" w:rsidRPr="00316C90">
        <w:rPr>
          <w:rFonts w:ascii="Palatino Linotype" w:hAnsi="Palatino Linotype"/>
          <w:sz w:val="22"/>
        </w:rPr>
        <w:t xml:space="preserve"> de recursos no rembolsables, se </w:t>
      </w:r>
      <w:r w:rsidR="0029650A" w:rsidRPr="00316C90">
        <w:rPr>
          <w:rFonts w:ascii="Palatino Linotype" w:hAnsi="Palatino Linotype"/>
          <w:sz w:val="22"/>
        </w:rPr>
        <w:t>han mantenido dos mesas de trabajo, en ese sentido comparte en la sesión el documento trabajado</w:t>
      </w:r>
      <w:r w:rsidR="007C2509" w:rsidRPr="00316C90">
        <w:rPr>
          <w:rFonts w:ascii="Palatino Linotype" w:hAnsi="Palatino Linotype"/>
          <w:sz w:val="22"/>
        </w:rPr>
        <w:t xml:space="preserve"> como propuesta de resolución</w:t>
      </w:r>
      <w:r w:rsidR="00125EE6" w:rsidRPr="00316C90">
        <w:rPr>
          <w:rFonts w:ascii="Palatino Linotype" w:hAnsi="Palatino Linotype"/>
          <w:sz w:val="22"/>
        </w:rPr>
        <w:t xml:space="preserve"> </w:t>
      </w:r>
      <w:r w:rsidR="00161CD1">
        <w:rPr>
          <w:rFonts w:ascii="Palatino Linotype" w:hAnsi="Palatino Linotype"/>
          <w:sz w:val="22"/>
        </w:rPr>
        <w:t xml:space="preserve">de asignación de recursos no reembolsables de “Victoria del Sur” </w:t>
      </w:r>
      <w:r w:rsidR="00125EE6" w:rsidRPr="00316C90">
        <w:rPr>
          <w:rFonts w:ascii="Palatino Linotype" w:hAnsi="Palatino Linotype"/>
          <w:sz w:val="22"/>
        </w:rPr>
        <w:t>con los considerandos correspondientes, propuesta de resolución y disposiciones transitorias</w:t>
      </w:r>
      <w:r w:rsidR="0029650A" w:rsidRPr="00316C90">
        <w:rPr>
          <w:rFonts w:ascii="Palatino Linotype" w:hAnsi="Palatino Linotype"/>
          <w:sz w:val="22"/>
        </w:rPr>
        <w:t>.</w:t>
      </w:r>
    </w:p>
    <w:p w:rsidR="000D3243" w:rsidRPr="00316C90" w:rsidRDefault="000D3243" w:rsidP="00F776E7">
      <w:pPr>
        <w:pStyle w:val="NormalWeb"/>
        <w:spacing w:before="0" w:beforeAutospacing="0" w:after="0" w:afterAutospacing="0"/>
        <w:jc w:val="both"/>
        <w:textAlignment w:val="baseline"/>
        <w:rPr>
          <w:rFonts w:ascii="Palatino Linotype" w:hAnsi="Palatino Linotype"/>
          <w:sz w:val="22"/>
        </w:rPr>
      </w:pPr>
    </w:p>
    <w:p w:rsidR="00355C0D" w:rsidRDefault="00316C90" w:rsidP="00F776E7">
      <w:pPr>
        <w:pStyle w:val="NormalWeb"/>
        <w:spacing w:before="0" w:beforeAutospacing="0" w:after="0" w:afterAutospacing="0"/>
        <w:jc w:val="both"/>
        <w:textAlignment w:val="baseline"/>
        <w:rPr>
          <w:rFonts w:ascii="Palatino Linotype" w:hAnsi="Palatino Linotype"/>
          <w:sz w:val="22"/>
        </w:rPr>
      </w:pPr>
      <w:r>
        <w:rPr>
          <w:rFonts w:ascii="Palatino Linotype" w:hAnsi="Palatino Linotype"/>
          <w:b/>
          <w:sz w:val="22"/>
        </w:rPr>
        <w:t>Interviene la concejala Blanca Paucar</w:t>
      </w:r>
      <w:r w:rsidR="000D3243" w:rsidRPr="00316C90">
        <w:rPr>
          <w:rFonts w:ascii="Palatino Linotype" w:hAnsi="Palatino Linotype"/>
          <w:sz w:val="22"/>
        </w:rPr>
        <w:t xml:space="preserve"> </w:t>
      </w:r>
      <w:r>
        <w:rPr>
          <w:rFonts w:ascii="Palatino Linotype" w:hAnsi="Palatino Linotype"/>
          <w:sz w:val="22"/>
        </w:rPr>
        <w:t>men</w:t>
      </w:r>
      <w:r w:rsidRPr="00316C90">
        <w:rPr>
          <w:rFonts w:ascii="Palatino Linotype" w:hAnsi="Palatino Linotype"/>
          <w:sz w:val="22"/>
        </w:rPr>
        <w:t>ciona; manifiesta que las propuestas que muchas veces han demorado el tratamiento en primera instancia y no se sabe cuando se pondr</w:t>
      </w:r>
      <w:r w:rsidR="00161CD1">
        <w:rPr>
          <w:rFonts w:ascii="Palatino Linotype" w:hAnsi="Palatino Linotype"/>
          <w:sz w:val="22"/>
        </w:rPr>
        <w:t>á en primero ni segundo debate; además felicita las mesas de trabajo llevadas</w:t>
      </w:r>
      <w:r w:rsidR="00555B57">
        <w:rPr>
          <w:rFonts w:ascii="Palatino Linotype" w:hAnsi="Palatino Linotype"/>
          <w:sz w:val="22"/>
        </w:rPr>
        <w:t>. Respecto al tema agrega que ha pasado muchos años y los perjudicados merecen tener una vivienda digna, hay falta de servicios básicos y eso deben conocer, algo que preocupa</w:t>
      </w:r>
      <w:r w:rsidR="0046011B">
        <w:rPr>
          <w:rFonts w:ascii="Palatino Linotype" w:hAnsi="Palatino Linotype"/>
          <w:sz w:val="22"/>
        </w:rPr>
        <w:t>, lo que interesa son soluciones, pero también el tema de tiempo, así como deben aclarar a quien van a entregar estos recursos.</w:t>
      </w:r>
    </w:p>
    <w:p w:rsidR="006C0DEE" w:rsidRDefault="006C0DEE" w:rsidP="00F776E7">
      <w:pPr>
        <w:pStyle w:val="NormalWeb"/>
        <w:spacing w:before="0" w:beforeAutospacing="0" w:after="0" w:afterAutospacing="0"/>
        <w:jc w:val="both"/>
        <w:textAlignment w:val="baseline"/>
        <w:rPr>
          <w:rFonts w:ascii="Palatino Linotype" w:hAnsi="Palatino Linotype"/>
          <w:sz w:val="22"/>
        </w:rPr>
      </w:pPr>
    </w:p>
    <w:p w:rsidR="00322905" w:rsidRPr="006C0DEE" w:rsidRDefault="006C0DEE" w:rsidP="00F776E7">
      <w:pPr>
        <w:pStyle w:val="NormalWeb"/>
        <w:spacing w:before="0" w:beforeAutospacing="0" w:after="0" w:afterAutospacing="0"/>
        <w:jc w:val="both"/>
        <w:textAlignment w:val="baseline"/>
        <w:rPr>
          <w:rFonts w:ascii="Palatino Linotype" w:hAnsi="Palatino Linotype"/>
          <w:sz w:val="22"/>
        </w:rPr>
      </w:pPr>
      <w:r w:rsidRPr="006C0DEE">
        <w:rPr>
          <w:rFonts w:ascii="Palatino Linotype" w:hAnsi="Palatino Linotype"/>
          <w:b/>
          <w:sz w:val="22"/>
        </w:rPr>
        <w:t>Inteviene la Concejala Soledad Benítez</w:t>
      </w:r>
      <w:r>
        <w:rPr>
          <w:rFonts w:ascii="Palatino Linotype" w:hAnsi="Palatino Linotype"/>
          <w:sz w:val="22"/>
        </w:rPr>
        <w:t xml:space="preserve">, </w:t>
      </w:r>
      <w:r w:rsidRPr="006C0DEE">
        <w:rPr>
          <w:rFonts w:ascii="Palatino Linotype" w:hAnsi="Palatino Linotype"/>
          <w:b/>
          <w:sz w:val="22"/>
        </w:rPr>
        <w:t>mociona</w:t>
      </w:r>
      <w:r>
        <w:rPr>
          <w:rFonts w:ascii="Palatino Linotype" w:hAnsi="Palatino Linotype"/>
          <w:b/>
          <w:sz w:val="22"/>
        </w:rPr>
        <w:t>:</w:t>
      </w:r>
      <w:r w:rsidR="00456D2C">
        <w:rPr>
          <w:rFonts w:ascii="Palatino Linotype" w:hAnsi="Palatino Linotype"/>
          <w:b/>
          <w:sz w:val="22"/>
        </w:rPr>
        <w:t xml:space="preserve"> </w:t>
      </w:r>
      <w:r w:rsidR="000D3243" w:rsidRPr="00316C90">
        <w:rPr>
          <w:rFonts w:ascii="Palatino Linotype" w:hAnsi="Palatino Linotype"/>
          <w:sz w:val="22"/>
        </w:rPr>
        <w:t>Que la Secretaría General de Seguridad y Gobernabilidad, Secretaría de Territorio, Hábitat y Vivienda, Empresa Pública Metropolitana de Hábitat y Vivienda, Secretaría de Planificación, Dirección Metropolitana Financiera, Secretaría de Inclusión Social y Procuraduría Metropolitana; en el término de 8 días, emitan los informes técnico, económico y jurídico según corresponda, en los que conste expresamente si es factible o no, la viabilidad del Proyecto de Resolución de asignación de recursos no reembolsables a favor de los beneficiarios del Plan de Relocalización</w:t>
      </w:r>
      <w:r w:rsidR="0029650A" w:rsidRPr="00316C90">
        <w:rPr>
          <w:rFonts w:ascii="Palatino Linotype" w:hAnsi="Palatino Linotype"/>
          <w:sz w:val="22"/>
        </w:rPr>
        <w:t xml:space="preserve"> </w:t>
      </w:r>
    </w:p>
    <w:p w:rsidR="00104F5E" w:rsidRPr="00867BAA" w:rsidRDefault="00104F5E" w:rsidP="00104F5E">
      <w:pPr>
        <w:spacing w:after="0" w:line="240" w:lineRule="auto"/>
        <w:jc w:val="both"/>
        <w:rPr>
          <w:rFonts w:ascii="Palatino Linotype" w:eastAsia="Times New Roman" w:hAnsi="Palatino Linotype" w:cs="Times New Roman"/>
          <w:color w:val="000000"/>
          <w:lang w:val="es-ES" w:eastAsia="es-ES"/>
        </w:rPr>
      </w:pPr>
    </w:p>
    <w:p w:rsidR="00104F5E" w:rsidRPr="00867BAA" w:rsidRDefault="00104F5E" w:rsidP="00104F5E">
      <w:pPr>
        <w:spacing w:after="0" w:line="240" w:lineRule="auto"/>
        <w:jc w:val="both"/>
        <w:rPr>
          <w:rFonts w:ascii="Palatino Linotype" w:eastAsia="Times New Roman" w:hAnsi="Palatino Linotype" w:cs="Times New Roman"/>
          <w:color w:val="000000"/>
          <w:lang w:val="es-ES" w:eastAsia="es-ES"/>
        </w:rPr>
      </w:pPr>
      <w:r w:rsidRPr="00867BAA">
        <w:rPr>
          <w:rFonts w:ascii="Palatino Linotype" w:eastAsia="Times New Roman" w:hAnsi="Palatino Linotype" w:cs="Times New Roman"/>
          <w:color w:val="000000"/>
          <w:lang w:val="es-ES" w:eastAsia="es-ES"/>
        </w:rPr>
        <w:t xml:space="preserve">Apoyada la moción por pedido de la señora Presidenta, se procede a tomar votación de la moción presentada por la señora Concejala Soledad Benítez, con los siguientes resultados: </w:t>
      </w:r>
    </w:p>
    <w:p w:rsidR="00104F5E" w:rsidRPr="00867BAA" w:rsidRDefault="00104F5E" w:rsidP="00104F5E">
      <w:pPr>
        <w:spacing w:after="0" w:line="240" w:lineRule="auto"/>
        <w:jc w:val="both"/>
        <w:rPr>
          <w:rFonts w:ascii="Palatino Linotype" w:eastAsia="Times New Roman" w:hAnsi="Palatino Linotype" w:cs="Times New Roman"/>
          <w:color w:val="000000"/>
          <w:lang w:val="es-ES" w:eastAsia="es-E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104F5E" w:rsidRPr="00867BAA" w:rsidTr="00F44F7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104F5E" w:rsidRPr="00867BAA" w:rsidTr="00F44F7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b/>
                <w:i w:val="0"/>
                <w:color w:val="FFFFFF"/>
                <w:sz w:val="22"/>
                <w:szCs w:val="22"/>
                <w:lang w:val="es-ES"/>
              </w:rPr>
            </w:pPr>
          </w:p>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b/>
                <w:i w:val="0"/>
                <w:color w:val="FFFFFF"/>
                <w:sz w:val="22"/>
                <w:szCs w:val="22"/>
                <w:lang w:val="es-ES"/>
              </w:rPr>
            </w:pPr>
          </w:p>
          <w:p w:rsidR="00104F5E" w:rsidRPr="00867BAA" w:rsidRDefault="00104F5E" w:rsidP="00F44F7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104F5E" w:rsidRPr="00867BAA" w:rsidTr="00F44F76">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Paucar </w:t>
            </w:r>
          </w:p>
        </w:tc>
        <w:tc>
          <w:tcPr>
            <w:tcW w:w="1134" w:type="dxa"/>
            <w:tcBorders>
              <w:top w:val="single" w:sz="4" w:space="0" w:color="auto"/>
              <w:left w:val="single" w:sz="4" w:space="0" w:color="auto"/>
              <w:bottom w:val="single" w:sz="4" w:space="0" w:color="auto"/>
              <w:right w:val="single" w:sz="4" w:space="0" w:color="auto"/>
            </w:tcBorders>
            <w:hideMark/>
          </w:tcPr>
          <w:p w:rsidR="00104F5E" w:rsidRPr="00867BAA" w:rsidRDefault="00104F5E" w:rsidP="00F44F7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r>
      <w:tr w:rsidR="00104F5E" w:rsidRPr="00867BAA" w:rsidTr="00F44F76">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Soledad Benítez</w:t>
            </w:r>
          </w:p>
        </w:tc>
        <w:tc>
          <w:tcPr>
            <w:tcW w:w="1134"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r>
      <w:tr w:rsidR="00104F5E" w:rsidRPr="00867BAA" w:rsidTr="00F44F76">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René Bedón </w:t>
            </w:r>
          </w:p>
        </w:tc>
        <w:tc>
          <w:tcPr>
            <w:tcW w:w="1134"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04F5E" w:rsidRPr="00867BAA" w:rsidRDefault="00104F5E" w:rsidP="00F44F7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04F5E" w:rsidRPr="00867BAA" w:rsidRDefault="000D3243" w:rsidP="00F44F76">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104F5E" w:rsidRPr="00867BAA" w:rsidTr="00F44F7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E8633B" w:rsidP="00F44F76">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104F5E" w:rsidP="00F44F7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04F5E" w:rsidRPr="00867BAA" w:rsidRDefault="00104F5E" w:rsidP="00F44F7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04F5E" w:rsidRPr="00867BAA" w:rsidRDefault="00E8633B" w:rsidP="00F44F76">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104F5E" w:rsidRPr="00867BAA" w:rsidRDefault="00104F5E" w:rsidP="00104F5E">
      <w:pPr>
        <w:spacing w:after="0" w:line="240" w:lineRule="auto"/>
        <w:jc w:val="both"/>
        <w:rPr>
          <w:rFonts w:ascii="Palatino Linotype" w:eastAsia="Times New Roman" w:hAnsi="Palatino Linotype" w:cs="Times New Roman"/>
          <w:color w:val="000000"/>
          <w:lang w:val="es-ES" w:eastAsia="es-ES"/>
        </w:rPr>
      </w:pPr>
    </w:p>
    <w:p w:rsidR="00104F5E" w:rsidRDefault="00125EE6" w:rsidP="00104F5E">
      <w:pPr>
        <w:spacing w:after="0" w:line="240" w:lineRule="auto"/>
        <w:jc w:val="both"/>
        <w:rPr>
          <w:rFonts w:ascii="Palatino Linotype" w:hAnsi="Palatino Linotype"/>
          <w:color w:val="000000"/>
        </w:rPr>
      </w:pPr>
      <w:r>
        <w:rPr>
          <w:rFonts w:ascii="Palatino Linotype" w:eastAsia="Times New Roman" w:hAnsi="Palatino Linotype" w:cs="Times New Roman"/>
          <w:color w:val="000000"/>
          <w:lang w:val="es-ES" w:eastAsia="es-ES"/>
        </w:rPr>
        <w:t>Con do</w:t>
      </w:r>
      <w:r w:rsidR="00104F5E" w:rsidRPr="00867BAA">
        <w:rPr>
          <w:rFonts w:ascii="Palatino Linotype" w:eastAsia="Times New Roman" w:hAnsi="Palatino Linotype" w:cs="Times New Roman"/>
          <w:color w:val="000000"/>
          <w:lang w:val="es-ES" w:eastAsia="es-ES"/>
        </w:rPr>
        <w:t xml:space="preserve"> votos favorables, </w:t>
      </w:r>
      <w:r w:rsidR="00104F5E" w:rsidRPr="00867BAA">
        <w:rPr>
          <w:rFonts w:ascii="Palatino Linotype" w:hAnsi="Palatino Linotype"/>
          <w:color w:val="000000"/>
        </w:rPr>
        <w:t>la Comisión de Vivienda</w:t>
      </w:r>
      <w:r>
        <w:rPr>
          <w:rFonts w:ascii="Palatino Linotype" w:hAnsi="Palatino Linotype"/>
          <w:color w:val="000000"/>
        </w:rPr>
        <w:t xml:space="preserve"> y Hábitat, en la sesión No. 055</w:t>
      </w:r>
      <w:r w:rsidR="00104F5E" w:rsidRPr="00867BAA">
        <w:rPr>
          <w:rFonts w:ascii="Palatino Linotype" w:hAnsi="Palatino Linotype"/>
          <w:color w:val="000000"/>
        </w:rPr>
        <w:t xml:space="preserve"> - ordinar</w:t>
      </w:r>
      <w:r>
        <w:rPr>
          <w:rFonts w:ascii="Palatino Linotype" w:hAnsi="Palatino Linotype"/>
          <w:color w:val="000000"/>
        </w:rPr>
        <w:t>ia realizada el día miércoles 13</w:t>
      </w:r>
      <w:r w:rsidR="00104F5E" w:rsidRPr="00867BAA">
        <w:rPr>
          <w:rFonts w:ascii="Palatino Linotype" w:hAnsi="Palatino Linotype"/>
          <w:color w:val="000000"/>
        </w:rPr>
        <w:t xml:space="preserve"> de </w:t>
      </w:r>
      <w:r>
        <w:rPr>
          <w:rFonts w:ascii="Palatino Linotype" w:hAnsi="Palatino Linotype"/>
          <w:color w:val="000000"/>
        </w:rPr>
        <w:t>octubre</w:t>
      </w:r>
      <w:r w:rsidR="00104F5E" w:rsidRPr="00867BAA">
        <w:rPr>
          <w:rFonts w:ascii="Palatino Linotype" w:hAnsi="Palatino Linotype"/>
          <w:color w:val="000000"/>
        </w:rPr>
        <w:t xml:space="preserve"> de 2021, durante el tratamiento del segundo punto del orden del día, referente a la “</w:t>
      </w:r>
      <w:r w:rsidRPr="00125EE6">
        <w:rPr>
          <w:rFonts w:ascii="Palatino Linotype" w:hAnsi="Palatino Linotype"/>
        </w:rPr>
        <w:t xml:space="preserve">Presentación por parte de la Secretaría General de Seguridad y Gobernabilidad, en coordinación con la Empresa Pública </w:t>
      </w:r>
      <w:r w:rsidRPr="00125EE6">
        <w:rPr>
          <w:rFonts w:ascii="Palatino Linotype" w:hAnsi="Palatino Linotype"/>
        </w:rPr>
        <w:lastRenderedPageBreak/>
        <w:t>Metropolitana de Hábitat y Vivienda, Secretaría General de Planificación, Dirección Metropolitana Financiera, y demás dependencias municipales competentes, del proyecto de resolución de asignación de recursos no reembolsables a favor de los beneficiarios del Plan de Relocalización, conforme a la resolución No. 026-CVH-2021, y resolución al respecto.</w:t>
      </w:r>
      <w:r>
        <w:rPr>
          <w:rFonts w:ascii="Palatino Linotype" w:hAnsi="Palatino Linotype"/>
          <w:color w:val="000000"/>
        </w:rPr>
        <w:t>”</w:t>
      </w:r>
      <w:r w:rsidR="00104F5E" w:rsidRPr="00867BAA">
        <w:rPr>
          <w:rFonts w:ascii="Palatino Linotype" w:hAnsi="Palatino Linotype"/>
          <w:color w:val="000000"/>
        </w:rPr>
        <w:t xml:space="preserve">. </w:t>
      </w:r>
      <w:r w:rsidR="00104F5E" w:rsidRPr="004729D8">
        <w:rPr>
          <w:rFonts w:ascii="Palatino Linotype" w:hAnsi="Palatino Linotype"/>
          <w:b/>
          <w:color w:val="000000"/>
        </w:rPr>
        <w:t>Resolvió:</w:t>
      </w:r>
      <w:r w:rsidR="00104F5E" w:rsidRPr="00867BAA">
        <w:rPr>
          <w:rFonts w:ascii="Palatino Linotype" w:hAnsi="Palatino Linotype"/>
          <w:color w:val="000000"/>
        </w:rPr>
        <w:t xml:space="preserve"> </w:t>
      </w:r>
      <w:r w:rsidRPr="00125EE6">
        <w:rPr>
          <w:rFonts w:ascii="Palatino Linotype" w:hAnsi="Palatino Linotype"/>
          <w:color w:val="000000"/>
        </w:rPr>
        <w:t>Que la Secretaría General de Seguridad y Gobernabilidad, Secretaría de Territorio, Hábitat y Vivienda, Empresa Pública Metropolitana de Hábitat y Vivienda, Secretaría de Planificación, Dirección Metropolitana Financiera, Secretaría de Inclusión Social y Procuraduría Metropolitana; en el término de 8 días, emitan los informes técnico, económico y jurídico según corresponda, en los que conste expresamente si es factible o no, la viabilidad del Proyecto de Resolución de asignación de recursos no reembolsables a favor de los beneficiarios del Plan de Relocalización</w:t>
      </w:r>
    </w:p>
    <w:p w:rsidR="00125EE6" w:rsidRPr="00867BAA" w:rsidRDefault="00125EE6" w:rsidP="00104F5E">
      <w:pPr>
        <w:spacing w:after="0" w:line="240" w:lineRule="auto"/>
        <w:jc w:val="both"/>
        <w:rPr>
          <w:rFonts w:ascii="Palatino Linotype" w:eastAsia="Times New Roman" w:hAnsi="Palatino Linotype" w:cs="Times New Roman"/>
          <w:color w:val="000000"/>
          <w:lang w:val="es-ES" w:eastAsia="es-ES"/>
        </w:rPr>
      </w:pPr>
    </w:p>
    <w:p w:rsidR="00F92FEC" w:rsidRDefault="00104F5E" w:rsidP="00F92FEC">
      <w:pPr>
        <w:pStyle w:val="Textoindependiente"/>
        <w:spacing w:line="240" w:lineRule="auto"/>
        <w:jc w:val="both"/>
        <w:rPr>
          <w:rFonts w:ascii="Palatino Linotype" w:hAnsi="Palatino Linotype"/>
          <w:b/>
        </w:rPr>
      </w:pPr>
      <w:r w:rsidRPr="00867BAA">
        <w:rPr>
          <w:rFonts w:ascii="Palatino Linotype" w:hAnsi="Palatino Linotype"/>
          <w:b/>
        </w:rPr>
        <w:t>Punto tres:</w:t>
      </w:r>
      <w:r w:rsidRPr="00867BAA">
        <w:rPr>
          <w:rFonts w:ascii="Palatino Linotype" w:hAnsi="Palatino Linotype"/>
        </w:rPr>
        <w:t xml:space="preserve"> </w:t>
      </w:r>
      <w:r w:rsidR="00F92FEC" w:rsidRPr="00F92FEC">
        <w:rPr>
          <w:rFonts w:ascii="Palatino Linotype" w:hAnsi="Palatino Linotype"/>
          <w:b/>
        </w:rPr>
        <w:t>Presentación por parte del Gerente General de la Empresa Pública Metropolitana de Hábitat y Vivienda, del plan de trabajo relacionado a la Vivienda de Interés Social y del Plan de Relocalización, mismo que deberá contener las acciones inmediatas a tomarse para lo que resta del presente ejercicio fiscal, así como para los años subsiguientes correspondientes al periodo de la actual administración municipal.</w:t>
      </w:r>
    </w:p>
    <w:p w:rsidR="00C212F7" w:rsidRDefault="00366092" w:rsidP="00F92FEC">
      <w:pPr>
        <w:pStyle w:val="Textoindependiente"/>
        <w:spacing w:line="240" w:lineRule="auto"/>
        <w:jc w:val="both"/>
        <w:rPr>
          <w:rFonts w:ascii="Palatino Linotype" w:hAnsi="Palatino Linotype"/>
        </w:rPr>
      </w:pPr>
      <w:r w:rsidRPr="00405A48">
        <w:rPr>
          <w:rFonts w:ascii="Palatino Linotype" w:hAnsi="Palatino Linotype"/>
          <w:b/>
        </w:rPr>
        <w:t xml:space="preserve">Interviene la concejala </w:t>
      </w:r>
      <w:r w:rsidR="00405A48" w:rsidRPr="00405A48">
        <w:rPr>
          <w:rFonts w:ascii="Palatino Linotype" w:hAnsi="Palatino Linotype"/>
          <w:b/>
        </w:rPr>
        <w:t>Blanca Paucar</w:t>
      </w:r>
      <w:r w:rsidR="00405A48">
        <w:rPr>
          <w:rFonts w:ascii="Palatino Linotype" w:hAnsi="Palatino Linotype"/>
        </w:rPr>
        <w:t>; da la bienvenida al nuevo gerente general de la Empresa Pública de Hábitat y Vivienda, como presidenta de la comisión menciona que trabajaran de la mano, ya que se ha visto muchas situaciones que pasan en la empresa.</w:t>
      </w:r>
    </w:p>
    <w:p w:rsidR="00405A48" w:rsidRDefault="00405A48" w:rsidP="00F92FEC">
      <w:pPr>
        <w:pStyle w:val="Textoindependiente"/>
        <w:spacing w:line="240" w:lineRule="auto"/>
        <w:jc w:val="both"/>
        <w:rPr>
          <w:rFonts w:ascii="Palatino Linotype" w:hAnsi="Palatino Linotype"/>
        </w:rPr>
      </w:pPr>
    </w:p>
    <w:p w:rsidR="00405A48" w:rsidRDefault="00F36CBD" w:rsidP="00F92FEC">
      <w:pPr>
        <w:pStyle w:val="Textoindependiente"/>
        <w:spacing w:line="240" w:lineRule="auto"/>
        <w:jc w:val="both"/>
        <w:rPr>
          <w:rFonts w:ascii="Palatino Linotype" w:hAnsi="Palatino Linotype" w:cs="Tahoma"/>
          <w:b/>
          <w:color w:val="000000" w:themeColor="text1"/>
        </w:rPr>
      </w:pPr>
      <w:r w:rsidRPr="00F36CBD">
        <w:rPr>
          <w:rFonts w:ascii="Palatino Linotype" w:hAnsi="Palatino Linotype"/>
          <w:b/>
        </w:rPr>
        <w:t xml:space="preserve">Interviene el Ing. </w:t>
      </w:r>
      <w:r w:rsidRPr="00F36CBD">
        <w:rPr>
          <w:rFonts w:ascii="Palatino Linotype" w:hAnsi="Palatino Linotype" w:cs="Tahoma"/>
          <w:b/>
          <w:color w:val="000000" w:themeColor="text1"/>
        </w:rPr>
        <w:t>Jaime Pérez, Gerente General de la Empresa Pública Metropolitana de Hábitat y Vivienda</w:t>
      </w:r>
      <w:r>
        <w:rPr>
          <w:rFonts w:ascii="Palatino Linotype" w:hAnsi="Palatino Linotype" w:cs="Tahoma"/>
          <w:b/>
          <w:color w:val="000000" w:themeColor="text1"/>
        </w:rPr>
        <w:t xml:space="preserve">; </w:t>
      </w:r>
      <w:r w:rsidRPr="00D23CB8">
        <w:rPr>
          <w:rFonts w:ascii="Palatino Linotype" w:hAnsi="Palatino Linotype" w:cs="Tahoma"/>
          <w:color w:val="000000" w:themeColor="text1"/>
        </w:rPr>
        <w:t>menciona que en los primeros días está poniéndose al tanto de la situaci</w:t>
      </w:r>
      <w:r w:rsidR="00D23CB8">
        <w:rPr>
          <w:rFonts w:ascii="Palatino Linotype" w:hAnsi="Palatino Linotype" w:cs="Tahoma"/>
          <w:color w:val="000000" w:themeColor="text1"/>
        </w:rPr>
        <w:t>ón, pide que se e</w:t>
      </w:r>
      <w:r w:rsidRPr="00D23CB8">
        <w:rPr>
          <w:rFonts w:ascii="Palatino Linotype" w:hAnsi="Palatino Linotype" w:cs="Tahoma"/>
          <w:color w:val="000000" w:themeColor="text1"/>
        </w:rPr>
        <w:t>scuche a José Luis Romero</w:t>
      </w:r>
    </w:p>
    <w:p w:rsidR="00F36CBD" w:rsidRDefault="00F36CBD" w:rsidP="00F36CBD">
      <w:pPr>
        <w:pStyle w:val="Textoindependiente"/>
        <w:spacing w:line="240" w:lineRule="auto"/>
        <w:jc w:val="both"/>
        <w:rPr>
          <w:rFonts w:ascii="Palatino Linotype" w:hAnsi="Palatino Linotype" w:cs="Tahoma"/>
          <w:color w:val="000000" w:themeColor="text1"/>
        </w:rPr>
      </w:pPr>
      <w:r>
        <w:rPr>
          <w:rFonts w:ascii="Palatino Linotype" w:hAnsi="Palatino Linotype" w:cs="Tahoma"/>
          <w:b/>
          <w:color w:val="000000" w:themeColor="text1"/>
        </w:rPr>
        <w:t>José Luis Romero</w:t>
      </w:r>
      <w:r>
        <w:rPr>
          <w:rFonts w:ascii="Palatino Linotype" w:hAnsi="Palatino Linotype" w:cs="Tahoma"/>
          <w:b/>
          <w:color w:val="000000" w:themeColor="text1"/>
        </w:rPr>
        <w:t xml:space="preserve"> Técnico de la Gerencia General</w:t>
      </w:r>
      <w:r w:rsidRPr="00F36CBD">
        <w:rPr>
          <w:rFonts w:ascii="Palatino Linotype" w:hAnsi="Palatino Linotype" w:cs="Tahoma"/>
          <w:b/>
          <w:color w:val="000000" w:themeColor="text1"/>
        </w:rPr>
        <w:t xml:space="preserve"> de la Empresa Pública Metropolitana de Hábitat y Vivienda</w:t>
      </w:r>
      <w:r w:rsidR="00D23CB8">
        <w:rPr>
          <w:rFonts w:ascii="Palatino Linotype" w:hAnsi="Palatino Linotype" w:cs="Tahoma"/>
          <w:b/>
          <w:color w:val="000000" w:themeColor="text1"/>
        </w:rPr>
        <w:t xml:space="preserve">, </w:t>
      </w:r>
      <w:r w:rsidR="00766A68">
        <w:rPr>
          <w:rFonts w:ascii="Palatino Linotype" w:hAnsi="Palatino Linotype" w:cs="Tahoma"/>
          <w:color w:val="000000" w:themeColor="text1"/>
        </w:rPr>
        <w:t>expone lo referente a las viviendas de interés social, conceptualización y problem</w:t>
      </w:r>
      <w:r w:rsidR="00AC5124">
        <w:rPr>
          <w:rFonts w:ascii="Palatino Linotype" w:hAnsi="Palatino Linotype" w:cs="Tahoma"/>
          <w:color w:val="000000" w:themeColor="text1"/>
        </w:rPr>
        <w:t>ática actual; informando lo relacionado a los proyectos Victoria del Sur y Ciudad Bicentenario, sus necesidades y proyección respecto a un pl</w:t>
      </w:r>
      <w:r w:rsidR="0079003B">
        <w:rPr>
          <w:rFonts w:ascii="Palatino Linotype" w:hAnsi="Palatino Linotype" w:cs="Tahoma"/>
          <w:color w:val="000000" w:themeColor="text1"/>
        </w:rPr>
        <w:t>an</w:t>
      </w:r>
      <w:r w:rsidR="00AC5124">
        <w:rPr>
          <w:rFonts w:ascii="Palatino Linotype" w:hAnsi="Palatino Linotype" w:cs="Tahoma"/>
          <w:color w:val="000000" w:themeColor="text1"/>
        </w:rPr>
        <w:t xml:space="preserve"> en Girón de Chillogallo, pide a las concejalas, que se evalúe de forma objetiva como se está dando el tratamiento de las viviendas de relocalización.</w:t>
      </w:r>
      <w:r w:rsidR="0078192E">
        <w:rPr>
          <w:rFonts w:ascii="Palatino Linotype" w:hAnsi="Palatino Linotype" w:cs="Tahoma"/>
          <w:color w:val="000000" w:themeColor="text1"/>
        </w:rPr>
        <w:t xml:space="preserve"> Así mismo expone la situación de las viviendas disponibles para asignar; </w:t>
      </w:r>
      <w:r w:rsidR="00975817">
        <w:rPr>
          <w:rFonts w:ascii="Palatino Linotype" w:hAnsi="Palatino Linotype" w:cs="Tahoma"/>
          <w:color w:val="000000" w:themeColor="text1"/>
        </w:rPr>
        <w:t>continúa</w:t>
      </w:r>
      <w:r w:rsidR="0078192E">
        <w:rPr>
          <w:rFonts w:ascii="Palatino Linotype" w:hAnsi="Palatino Linotype" w:cs="Tahoma"/>
          <w:color w:val="000000" w:themeColor="text1"/>
        </w:rPr>
        <w:t xml:space="preserve"> exponiendo las acciones que se están llevando actualmente y sus estudios definitivos. </w:t>
      </w:r>
    </w:p>
    <w:p w:rsidR="00975817" w:rsidRDefault="00975817" w:rsidP="00F36CBD">
      <w:pPr>
        <w:pStyle w:val="Textoindependiente"/>
        <w:spacing w:line="240" w:lineRule="auto"/>
        <w:jc w:val="both"/>
        <w:rPr>
          <w:rFonts w:ascii="Palatino Linotype" w:hAnsi="Palatino Linotype" w:cs="Tahoma"/>
          <w:b/>
          <w:color w:val="000000" w:themeColor="text1"/>
        </w:rPr>
      </w:pPr>
      <w:r w:rsidRPr="00975817">
        <w:rPr>
          <w:rFonts w:ascii="Palatino Linotype" w:hAnsi="Palatino Linotype" w:cs="Tahoma"/>
          <w:b/>
          <w:color w:val="000000" w:themeColor="text1"/>
        </w:rPr>
        <w:t>Interviene la Concejala Soledad Benítez</w:t>
      </w:r>
      <w:r>
        <w:rPr>
          <w:rFonts w:ascii="Palatino Linotype" w:hAnsi="Palatino Linotype" w:cs="Tahoma"/>
          <w:b/>
          <w:color w:val="000000" w:themeColor="text1"/>
        </w:rPr>
        <w:t xml:space="preserve">; </w:t>
      </w:r>
      <w:r w:rsidR="00232675" w:rsidRPr="000D1A6A">
        <w:rPr>
          <w:rFonts w:ascii="Palatino Linotype" w:hAnsi="Palatino Linotype" w:cs="Tahoma"/>
          <w:color w:val="000000" w:themeColor="text1"/>
        </w:rPr>
        <w:t>menciona que se necesita un plan a largo plazo, que tenga las metas claras, respecto a los proyectos de vivienda, incluyendo indicadores, hoja de ruta, cronograma y r</w:t>
      </w:r>
      <w:r w:rsidR="000D1A6A" w:rsidRPr="000D1A6A">
        <w:rPr>
          <w:rFonts w:ascii="Palatino Linotype" w:hAnsi="Palatino Linotype" w:cs="Tahoma"/>
          <w:color w:val="000000" w:themeColor="text1"/>
        </w:rPr>
        <w:t>esponsables, ya que no se ha log</w:t>
      </w:r>
      <w:r w:rsidR="00232675" w:rsidRPr="000D1A6A">
        <w:rPr>
          <w:rFonts w:ascii="Palatino Linotype" w:hAnsi="Palatino Linotype" w:cs="Tahoma"/>
          <w:color w:val="000000" w:themeColor="text1"/>
        </w:rPr>
        <w:t>rado resolver en dos años, para que esto se cumpla, además solicita que se traslade para conocer el plan</w:t>
      </w:r>
      <w:r w:rsidR="00232675">
        <w:rPr>
          <w:rFonts w:ascii="Palatino Linotype" w:hAnsi="Palatino Linotype" w:cs="Tahoma"/>
          <w:b/>
          <w:color w:val="000000" w:themeColor="text1"/>
        </w:rPr>
        <w:t xml:space="preserve"> </w:t>
      </w:r>
    </w:p>
    <w:p w:rsidR="000D1A6A" w:rsidRDefault="000D1A6A" w:rsidP="00F36CBD">
      <w:pPr>
        <w:pStyle w:val="Textoindependiente"/>
        <w:spacing w:line="240" w:lineRule="auto"/>
        <w:jc w:val="both"/>
        <w:rPr>
          <w:rFonts w:ascii="Palatino Linotype" w:hAnsi="Palatino Linotype" w:cs="Tahoma"/>
          <w:color w:val="000000" w:themeColor="text1"/>
        </w:rPr>
      </w:pPr>
      <w:r>
        <w:rPr>
          <w:rFonts w:ascii="Palatino Linotype" w:hAnsi="Palatino Linotype" w:cs="Tahoma"/>
          <w:b/>
          <w:color w:val="000000" w:themeColor="text1"/>
        </w:rPr>
        <w:t xml:space="preserve">Interviene la Concejala Blanca Paucar; </w:t>
      </w:r>
      <w:r w:rsidRPr="000D1A6A">
        <w:rPr>
          <w:rFonts w:ascii="Palatino Linotype" w:hAnsi="Palatino Linotype" w:cs="Tahoma"/>
          <w:color w:val="000000" w:themeColor="text1"/>
        </w:rPr>
        <w:t xml:space="preserve">menciona que respecto al plan se pueda hacer una valoración </w:t>
      </w:r>
      <w:r>
        <w:rPr>
          <w:rFonts w:ascii="Palatino Linotype" w:hAnsi="Palatino Linotype" w:cs="Tahoma"/>
          <w:color w:val="000000" w:themeColor="text1"/>
        </w:rPr>
        <w:t xml:space="preserve">de la gestión anterior, dentro de esta administración , esto desde el 2019, </w:t>
      </w:r>
    </w:p>
    <w:p w:rsidR="000D1A6A" w:rsidRDefault="000D1A6A" w:rsidP="00F36CBD">
      <w:pPr>
        <w:pStyle w:val="Textoindependiente"/>
        <w:spacing w:line="240" w:lineRule="auto"/>
        <w:jc w:val="both"/>
        <w:rPr>
          <w:rFonts w:ascii="Palatino Linotype" w:hAnsi="Palatino Linotype" w:cs="Tahoma"/>
          <w:color w:val="000000" w:themeColor="text1"/>
        </w:rPr>
      </w:pPr>
    </w:p>
    <w:p w:rsidR="00614C88" w:rsidRDefault="000D1A6A" w:rsidP="00F36CBD">
      <w:pPr>
        <w:pStyle w:val="Textoindependiente"/>
        <w:spacing w:line="240" w:lineRule="auto"/>
        <w:jc w:val="both"/>
        <w:rPr>
          <w:rFonts w:ascii="Palatino Linotype" w:hAnsi="Palatino Linotype" w:cs="Tahoma"/>
          <w:color w:val="000000" w:themeColor="text1"/>
        </w:rPr>
      </w:pPr>
      <w:r>
        <w:rPr>
          <w:rFonts w:ascii="Palatino Linotype" w:hAnsi="Palatino Linotype" w:cs="Tahoma"/>
          <w:color w:val="000000" w:themeColor="text1"/>
        </w:rPr>
        <w:lastRenderedPageBreak/>
        <w:t>Desde lo planificado hasta lo ejecutado. Se ha visto y se conoce el diagnóstico, pide prioricen el tema de la relocalización, en ese sentido pide que se prioricen los temas</w:t>
      </w:r>
      <w:r w:rsidR="00192AD1">
        <w:rPr>
          <w:rFonts w:ascii="Palatino Linotype" w:hAnsi="Palatino Linotype" w:cs="Tahoma"/>
          <w:color w:val="000000" w:themeColor="text1"/>
        </w:rPr>
        <w:t xml:space="preserve">, ya que hay gente viviendo, no se sabe en </w:t>
      </w:r>
      <w:r w:rsidR="008C6E0C">
        <w:rPr>
          <w:rFonts w:ascii="Palatino Linotype" w:hAnsi="Palatino Linotype" w:cs="Tahoma"/>
          <w:color w:val="000000" w:themeColor="text1"/>
        </w:rPr>
        <w:t>qué condiciones y también el plan anual de contratación</w:t>
      </w:r>
      <w:r w:rsidR="00614C88">
        <w:rPr>
          <w:rFonts w:ascii="Palatino Linotype" w:hAnsi="Palatino Linotype" w:cs="Tahoma"/>
          <w:color w:val="000000" w:themeColor="text1"/>
        </w:rPr>
        <w:t>. Resalta que se debe responder a la ciudadanía, ya que se están violentando derechos.</w:t>
      </w:r>
      <w:r w:rsidR="002177FF">
        <w:rPr>
          <w:rFonts w:ascii="Palatino Linotype" w:hAnsi="Palatino Linotype" w:cs="Tahoma"/>
          <w:color w:val="000000" w:themeColor="text1"/>
        </w:rPr>
        <w:t xml:space="preserve"> En cuanto al tema de las viviendas y el personal también es una preocupación, ya que en esto último no debe haber persecución bajo ninguna condición.</w:t>
      </w:r>
    </w:p>
    <w:p w:rsidR="00157DDE" w:rsidRPr="00157DDE" w:rsidRDefault="00157DDE" w:rsidP="00F36CBD">
      <w:pPr>
        <w:pStyle w:val="Textoindependiente"/>
        <w:spacing w:line="240" w:lineRule="auto"/>
        <w:jc w:val="both"/>
        <w:rPr>
          <w:rFonts w:ascii="Palatino Linotype" w:hAnsi="Palatino Linotype" w:cs="Tahoma"/>
          <w:b/>
          <w:color w:val="000000" w:themeColor="text1"/>
        </w:rPr>
      </w:pPr>
      <w:r w:rsidRPr="00157DDE">
        <w:rPr>
          <w:rFonts w:ascii="Palatino Linotype" w:hAnsi="Palatino Linotype" w:cs="Tahoma"/>
          <w:b/>
          <w:color w:val="000000" w:themeColor="text1"/>
        </w:rPr>
        <w:t>Interviene el</w:t>
      </w:r>
      <w:r>
        <w:rPr>
          <w:rFonts w:ascii="Palatino Linotype" w:hAnsi="Palatino Linotype" w:cs="Tahoma"/>
          <w:color w:val="000000" w:themeColor="text1"/>
        </w:rPr>
        <w:t xml:space="preserve"> </w:t>
      </w:r>
      <w:r w:rsidRPr="00F36CBD">
        <w:rPr>
          <w:rFonts w:ascii="Palatino Linotype" w:hAnsi="Palatino Linotype"/>
          <w:b/>
        </w:rPr>
        <w:t xml:space="preserve">Ing. </w:t>
      </w:r>
      <w:r w:rsidRPr="00F36CBD">
        <w:rPr>
          <w:rFonts w:ascii="Palatino Linotype" w:hAnsi="Palatino Linotype" w:cs="Tahoma"/>
          <w:b/>
          <w:color w:val="000000" w:themeColor="text1"/>
        </w:rPr>
        <w:t>Jaime Pérez, Gerente General de la Empresa Pública Metropolitana de Hábitat y Vivienda</w:t>
      </w:r>
      <w:r>
        <w:rPr>
          <w:rFonts w:ascii="Palatino Linotype" w:hAnsi="Palatino Linotype" w:cs="Tahoma"/>
          <w:b/>
          <w:color w:val="000000" w:themeColor="text1"/>
        </w:rPr>
        <w:t>;</w:t>
      </w:r>
      <w:r>
        <w:rPr>
          <w:rFonts w:ascii="Palatino Linotype" w:hAnsi="Palatino Linotype" w:cs="Tahoma"/>
          <w:b/>
          <w:color w:val="000000" w:themeColor="text1"/>
        </w:rPr>
        <w:t xml:space="preserve"> </w:t>
      </w:r>
      <w:r w:rsidRPr="00157DDE">
        <w:rPr>
          <w:rFonts w:ascii="Palatino Linotype" w:hAnsi="Palatino Linotype" w:cs="Tahoma"/>
          <w:color w:val="000000" w:themeColor="text1"/>
        </w:rPr>
        <w:t xml:space="preserve">manifiesta </w:t>
      </w:r>
      <w:r w:rsidR="00B966A4" w:rsidRPr="00157DDE">
        <w:rPr>
          <w:rFonts w:ascii="Palatino Linotype" w:hAnsi="Palatino Linotype" w:cs="Tahoma"/>
          <w:color w:val="000000" w:themeColor="text1"/>
        </w:rPr>
        <w:t>que,</w:t>
      </w:r>
      <w:r w:rsidRPr="00157DDE">
        <w:rPr>
          <w:rFonts w:ascii="Palatino Linotype" w:hAnsi="Palatino Linotype" w:cs="Tahoma"/>
          <w:color w:val="000000" w:themeColor="text1"/>
        </w:rPr>
        <w:t xml:space="preserve"> respecto al personal, el fin no es perseguir. Respecto a los barrios hará llegar la documentación</w:t>
      </w:r>
      <w:r>
        <w:rPr>
          <w:rFonts w:ascii="Palatino Linotype" w:hAnsi="Palatino Linotype" w:cs="Tahoma"/>
          <w:b/>
          <w:color w:val="000000" w:themeColor="text1"/>
        </w:rPr>
        <w:t xml:space="preserve"> </w:t>
      </w:r>
      <w:r w:rsidRPr="009E56DF">
        <w:rPr>
          <w:rFonts w:ascii="Palatino Linotype" w:hAnsi="Palatino Linotype" w:cs="Tahoma"/>
          <w:color w:val="000000" w:themeColor="text1"/>
        </w:rPr>
        <w:t>en la que consta una resolución del directorio, en la que se piden 500 mil dólares, documentación que hará llegar a las concejalas miembros de la comisi</w:t>
      </w:r>
      <w:r w:rsidR="009E56DF" w:rsidRPr="009E56DF">
        <w:rPr>
          <w:rFonts w:ascii="Palatino Linotype" w:hAnsi="Palatino Linotype" w:cs="Tahoma"/>
          <w:color w:val="000000" w:themeColor="text1"/>
        </w:rPr>
        <w:t>ón</w:t>
      </w:r>
      <w:r w:rsidR="009E56DF">
        <w:rPr>
          <w:rFonts w:ascii="Palatino Linotype" w:hAnsi="Palatino Linotype" w:cs="Tahoma"/>
          <w:color w:val="000000" w:themeColor="text1"/>
        </w:rPr>
        <w:t>.</w:t>
      </w:r>
      <w:r w:rsidR="009A12C5">
        <w:rPr>
          <w:rFonts w:ascii="Palatino Linotype" w:hAnsi="Palatino Linotype" w:cs="Tahoma"/>
          <w:color w:val="000000" w:themeColor="text1"/>
        </w:rPr>
        <w:t xml:space="preserve"> En cuanto al Río Carretas, menciona, también se está trabajando</w:t>
      </w:r>
      <w:r w:rsidR="00D97329">
        <w:rPr>
          <w:rFonts w:ascii="Palatino Linotype" w:hAnsi="Palatino Linotype" w:cs="Tahoma"/>
          <w:color w:val="000000" w:themeColor="text1"/>
        </w:rPr>
        <w:t>, en cuanto a la gestión anterior agrega, que se conocerá</w:t>
      </w:r>
      <w:r w:rsidR="00B966A4">
        <w:rPr>
          <w:rFonts w:ascii="Palatino Linotype" w:hAnsi="Palatino Linotype" w:cs="Tahoma"/>
          <w:color w:val="000000" w:themeColor="text1"/>
        </w:rPr>
        <w:t xml:space="preserve"> y verificará</w:t>
      </w:r>
      <w:r w:rsidR="00D97329">
        <w:rPr>
          <w:rFonts w:ascii="Palatino Linotype" w:hAnsi="Palatino Linotype" w:cs="Tahoma"/>
          <w:color w:val="000000" w:themeColor="text1"/>
        </w:rPr>
        <w:t>, ya que aún no recibe el informe.</w:t>
      </w:r>
      <w:r w:rsidR="00B966A4">
        <w:rPr>
          <w:rFonts w:ascii="Palatino Linotype" w:hAnsi="Palatino Linotype" w:cs="Tahoma"/>
          <w:color w:val="000000" w:themeColor="text1"/>
        </w:rPr>
        <w:t xml:space="preserve"> En el caso de </w:t>
      </w:r>
      <w:r w:rsidR="008D314B">
        <w:rPr>
          <w:rFonts w:ascii="Palatino Linotype" w:hAnsi="Palatino Linotype" w:cs="Tahoma"/>
          <w:color w:val="000000" w:themeColor="text1"/>
        </w:rPr>
        <w:t>la Resolución d</w:t>
      </w:r>
      <w:r w:rsidR="006D0065">
        <w:rPr>
          <w:rFonts w:ascii="Palatino Linotype" w:hAnsi="Palatino Linotype" w:cs="Tahoma"/>
          <w:color w:val="000000" w:themeColor="text1"/>
        </w:rPr>
        <w:t>e los recursos no reembolsables</w:t>
      </w:r>
      <w:r w:rsidR="008D314B">
        <w:rPr>
          <w:rFonts w:ascii="Palatino Linotype" w:hAnsi="Palatino Linotype" w:cs="Tahoma"/>
          <w:color w:val="000000" w:themeColor="text1"/>
        </w:rPr>
        <w:t xml:space="preserve">, pide </w:t>
      </w:r>
      <w:r w:rsidR="006D0065">
        <w:rPr>
          <w:rFonts w:ascii="Palatino Linotype" w:hAnsi="Palatino Linotype" w:cs="Tahoma"/>
          <w:color w:val="000000" w:themeColor="text1"/>
        </w:rPr>
        <w:t>que se ponga un candado para el</w:t>
      </w:r>
      <w:r w:rsidR="005F292E">
        <w:rPr>
          <w:rFonts w:ascii="Palatino Linotype" w:hAnsi="Palatino Linotype" w:cs="Tahoma"/>
          <w:color w:val="000000" w:themeColor="text1"/>
        </w:rPr>
        <w:t xml:space="preserve"> uso de estos</w:t>
      </w:r>
      <w:r w:rsidR="00C902D9">
        <w:rPr>
          <w:rFonts w:ascii="Palatino Linotype" w:hAnsi="Palatino Linotype" w:cs="Tahoma"/>
          <w:color w:val="000000" w:themeColor="text1"/>
        </w:rPr>
        <w:t xml:space="preserve"> </w:t>
      </w:r>
      <w:r w:rsidR="008D314B">
        <w:rPr>
          <w:rFonts w:ascii="Palatino Linotype" w:hAnsi="Palatino Linotype" w:cs="Tahoma"/>
          <w:color w:val="000000" w:themeColor="text1"/>
        </w:rPr>
        <w:t>recurso, el cual se para el fin que se está concibiendo y en el futuro no se ejecute en gasto corriente.</w:t>
      </w:r>
    </w:p>
    <w:p w:rsidR="00F36CBD" w:rsidRDefault="005F292E" w:rsidP="00F92FEC">
      <w:pPr>
        <w:pStyle w:val="Textoindependiente"/>
        <w:spacing w:line="240" w:lineRule="auto"/>
        <w:jc w:val="both"/>
        <w:rPr>
          <w:rFonts w:ascii="Palatino Linotype" w:hAnsi="Palatino Linotype" w:cs="Tahoma"/>
          <w:color w:val="000000" w:themeColor="text1"/>
        </w:rPr>
      </w:pPr>
      <w:r>
        <w:rPr>
          <w:rFonts w:ascii="Palatino Linotype" w:hAnsi="Palatino Linotype" w:cs="Tahoma"/>
          <w:b/>
          <w:color w:val="000000" w:themeColor="text1"/>
        </w:rPr>
        <w:t xml:space="preserve">Interviene la Concejala Blanca Paucar; </w:t>
      </w:r>
      <w:r w:rsidRPr="000D1A6A">
        <w:rPr>
          <w:rFonts w:ascii="Palatino Linotype" w:hAnsi="Palatino Linotype" w:cs="Tahoma"/>
          <w:color w:val="000000" w:themeColor="text1"/>
        </w:rPr>
        <w:t>menciona</w:t>
      </w:r>
      <w:r>
        <w:rPr>
          <w:rFonts w:ascii="Palatino Linotype" w:hAnsi="Palatino Linotype" w:cs="Tahoma"/>
          <w:color w:val="000000" w:themeColor="text1"/>
        </w:rPr>
        <w:t xml:space="preserve">, que respecto al oficio NRO. EPMHV- DP-2020-0034-O, en lo referente a las acciones a ejecutarse para lo que resta del presente año, se puede observar que se encuentran detalladas de manera  </w:t>
      </w:r>
      <w:r w:rsidR="00993CC8">
        <w:rPr>
          <w:rFonts w:ascii="Palatino Linotype" w:hAnsi="Palatino Linotype" w:cs="Tahoma"/>
          <w:color w:val="000000" w:themeColor="text1"/>
        </w:rPr>
        <w:t>m</w:t>
      </w:r>
      <w:r>
        <w:rPr>
          <w:rFonts w:ascii="Palatino Linotype" w:hAnsi="Palatino Linotype" w:cs="Tahoma"/>
          <w:color w:val="000000" w:themeColor="text1"/>
        </w:rPr>
        <w:t xml:space="preserve">uy general, en ese sentido se observa que se debe hacer una hoja de ruta con los respectivos tiempos, responsables, lo que permitiría dar seguimiento. </w:t>
      </w:r>
      <w:r w:rsidR="004A4EC8">
        <w:rPr>
          <w:rFonts w:ascii="Palatino Linotype" w:hAnsi="Palatino Linotype" w:cs="Tahoma"/>
          <w:color w:val="000000" w:themeColor="text1"/>
        </w:rPr>
        <w:t>En ese sentido se debe explicar por qué se ha considerado lo expuesto a</w:t>
      </w:r>
      <w:r w:rsidR="00993CC8">
        <w:rPr>
          <w:rFonts w:ascii="Palatino Linotype" w:hAnsi="Palatino Linotype" w:cs="Tahoma"/>
          <w:color w:val="000000" w:themeColor="text1"/>
        </w:rPr>
        <w:t xml:space="preserve"> detalle, se deberá justificar el uso que se dará a los cinco millones. Solicita a la concejala Soledad Benítez, mantener una reunión con el gerente de presupuesto </w:t>
      </w:r>
      <w:r w:rsidR="000C14D1">
        <w:rPr>
          <w:rFonts w:ascii="Palatino Linotype" w:hAnsi="Palatino Linotype" w:cs="Tahoma"/>
          <w:color w:val="000000" w:themeColor="text1"/>
        </w:rPr>
        <w:t>para apoyar los</w:t>
      </w:r>
      <w:r w:rsidR="00993CC8">
        <w:rPr>
          <w:rFonts w:ascii="Palatino Linotype" w:hAnsi="Palatino Linotype" w:cs="Tahoma"/>
          <w:color w:val="000000" w:themeColor="text1"/>
        </w:rPr>
        <w:t xml:space="preserve"> cinco millones que se est</w:t>
      </w:r>
      <w:r w:rsidR="006C5F0A">
        <w:rPr>
          <w:rFonts w:ascii="Palatino Linotype" w:hAnsi="Palatino Linotype" w:cs="Tahoma"/>
          <w:color w:val="000000" w:themeColor="text1"/>
        </w:rPr>
        <w:t>á pidiendo, en vista que se aprobará el presupuesto.</w:t>
      </w:r>
    </w:p>
    <w:p w:rsidR="00EE2246" w:rsidRDefault="00EE2246" w:rsidP="00F92FEC">
      <w:pPr>
        <w:pStyle w:val="Textoindependiente"/>
        <w:spacing w:line="240" w:lineRule="auto"/>
        <w:jc w:val="both"/>
        <w:rPr>
          <w:rFonts w:ascii="Palatino Linotype" w:hAnsi="Palatino Linotype" w:cs="Tahoma"/>
          <w:color w:val="000000" w:themeColor="text1"/>
        </w:rPr>
      </w:pPr>
      <w:r w:rsidRPr="00C902D9">
        <w:rPr>
          <w:rFonts w:ascii="Palatino Linotype" w:hAnsi="Palatino Linotype" w:cs="Tahoma"/>
          <w:b/>
          <w:color w:val="000000" w:themeColor="text1"/>
        </w:rPr>
        <w:t>Interviene la concejala Soledad Benítez,</w:t>
      </w:r>
      <w:r>
        <w:rPr>
          <w:rFonts w:ascii="Palatino Linotype" w:hAnsi="Palatino Linotype" w:cs="Tahoma"/>
          <w:color w:val="000000" w:themeColor="text1"/>
        </w:rPr>
        <w:t xml:space="preserve"> menciona que es importante saber cuanto requerirá la empresa, para desde la comisión plantear, para solventar las demandas de la ciudadanía. Agrega que en el plan no se ha visto el tema de mantenimiento de las viviendas para fiscalizar, ya que algún momento debe ser auditado.</w:t>
      </w:r>
    </w:p>
    <w:p w:rsidR="00F92FEC" w:rsidRDefault="00C902D9" w:rsidP="007B73AE">
      <w:pPr>
        <w:pStyle w:val="Textoindependiente"/>
        <w:spacing w:line="240" w:lineRule="auto"/>
        <w:jc w:val="both"/>
        <w:rPr>
          <w:rFonts w:ascii="Palatino Linotype" w:eastAsia="Times New Roman" w:hAnsi="Palatino Linotype"/>
          <w:color w:val="000000"/>
          <w:lang w:val="es-ES" w:eastAsia="es-ES"/>
        </w:rPr>
      </w:pPr>
      <w:r w:rsidRPr="00C902D9">
        <w:rPr>
          <w:rFonts w:ascii="Palatino Linotype" w:hAnsi="Palatino Linotype" w:cs="Tahoma"/>
          <w:b/>
          <w:color w:val="000000" w:themeColor="text1"/>
        </w:rPr>
        <w:t xml:space="preserve">Interviene </w:t>
      </w:r>
      <w:r w:rsidRPr="00157DDE">
        <w:rPr>
          <w:rFonts w:ascii="Palatino Linotype" w:hAnsi="Palatino Linotype" w:cs="Tahoma"/>
          <w:b/>
          <w:color w:val="000000" w:themeColor="text1"/>
        </w:rPr>
        <w:t>el</w:t>
      </w:r>
      <w:r>
        <w:rPr>
          <w:rFonts w:ascii="Palatino Linotype" w:hAnsi="Palatino Linotype" w:cs="Tahoma"/>
          <w:color w:val="000000" w:themeColor="text1"/>
        </w:rPr>
        <w:t xml:space="preserve"> </w:t>
      </w:r>
      <w:r w:rsidRPr="00F36CBD">
        <w:rPr>
          <w:rFonts w:ascii="Palatino Linotype" w:hAnsi="Palatino Linotype"/>
          <w:b/>
        </w:rPr>
        <w:t xml:space="preserve">Ing. </w:t>
      </w:r>
      <w:r w:rsidRPr="00F36CBD">
        <w:rPr>
          <w:rFonts w:ascii="Palatino Linotype" w:hAnsi="Palatino Linotype" w:cs="Tahoma"/>
          <w:b/>
          <w:color w:val="000000" w:themeColor="text1"/>
        </w:rPr>
        <w:t>Jaime Pérez, Gerente General de la Empresa Pública Metropolitana de Hábitat y Vivienda</w:t>
      </w:r>
      <w:r>
        <w:rPr>
          <w:rFonts w:ascii="Palatino Linotype" w:hAnsi="Palatino Linotype" w:cs="Tahoma"/>
          <w:b/>
          <w:color w:val="000000" w:themeColor="text1"/>
        </w:rPr>
        <w:t xml:space="preserve">; </w:t>
      </w:r>
      <w:r w:rsidR="007B73AE" w:rsidRPr="007B73AE">
        <w:rPr>
          <w:rFonts w:ascii="Palatino Linotype" w:hAnsi="Palatino Linotype" w:cs="Tahoma"/>
          <w:color w:val="000000" w:themeColor="text1"/>
        </w:rPr>
        <w:t>pide renovar la fe</w:t>
      </w:r>
      <w:r w:rsidR="007B73AE">
        <w:rPr>
          <w:rFonts w:ascii="Palatino Linotype" w:hAnsi="Palatino Linotype" w:cs="Tahoma"/>
          <w:b/>
          <w:color w:val="000000" w:themeColor="text1"/>
        </w:rPr>
        <w:t xml:space="preserve"> y </w:t>
      </w:r>
      <w:r w:rsidRPr="00C902D9">
        <w:rPr>
          <w:rFonts w:ascii="Palatino Linotype" w:hAnsi="Palatino Linotype" w:cs="Tahoma"/>
          <w:color w:val="000000" w:themeColor="text1"/>
        </w:rPr>
        <w:t>por pedido de la presidenta de la comisión realiza su presentación y da a conocer su hoja de vida</w:t>
      </w:r>
      <w:r w:rsidR="00FF521C">
        <w:rPr>
          <w:rFonts w:ascii="Palatino Linotype" w:hAnsi="Palatino Linotype" w:cs="Tahoma"/>
          <w:b/>
          <w:color w:val="000000" w:themeColor="text1"/>
        </w:rPr>
        <w:t>.</w:t>
      </w:r>
    </w:p>
    <w:p w:rsidR="00104F5E" w:rsidRPr="00867BAA" w:rsidRDefault="00104F5E" w:rsidP="00104F5E">
      <w:pPr>
        <w:pStyle w:val="NormalWeb"/>
        <w:spacing w:before="0" w:beforeAutospacing="0" w:after="0" w:afterAutospacing="0"/>
        <w:jc w:val="both"/>
        <w:textAlignment w:val="baseline"/>
        <w:rPr>
          <w:rFonts w:ascii="Palatino Linotype" w:hAnsi="Palatino Linotype"/>
          <w:color w:val="000000"/>
          <w:sz w:val="22"/>
          <w:szCs w:val="22"/>
        </w:rPr>
      </w:pPr>
    </w:p>
    <w:p w:rsidR="00104F5E" w:rsidRPr="00867BAA" w:rsidRDefault="00104F5E" w:rsidP="00104F5E">
      <w:pPr>
        <w:pStyle w:val="NormalWeb"/>
        <w:spacing w:before="0" w:beforeAutospacing="0" w:after="0" w:afterAutospacing="0"/>
        <w:jc w:val="both"/>
        <w:textAlignment w:val="baseline"/>
        <w:rPr>
          <w:rFonts w:ascii="Palatino Linotype" w:hAnsi="Palatino Linotype"/>
          <w:bCs/>
          <w:color w:val="000000"/>
          <w:sz w:val="22"/>
          <w:szCs w:val="22"/>
        </w:rPr>
      </w:pPr>
      <w:r w:rsidRPr="00867BAA">
        <w:rPr>
          <w:rFonts w:ascii="Palatino Linotype" w:hAnsi="Palatino Linotype"/>
          <w:color w:val="000000"/>
          <w:sz w:val="22"/>
          <w:szCs w:val="22"/>
        </w:rPr>
        <w:t>Siendo las 10h</w:t>
      </w:r>
      <w:r w:rsidR="00EE2246">
        <w:rPr>
          <w:rFonts w:ascii="Palatino Linotype" w:hAnsi="Palatino Linotype"/>
          <w:color w:val="000000"/>
          <w:sz w:val="22"/>
          <w:szCs w:val="22"/>
        </w:rPr>
        <w:t>54</w:t>
      </w:r>
      <w:r w:rsidRPr="00867BAA">
        <w:rPr>
          <w:rFonts w:ascii="Palatino Linotype" w:hAnsi="Palatino Linotype"/>
          <w:color w:val="000000"/>
          <w:sz w:val="22"/>
          <w:szCs w:val="22"/>
        </w:rPr>
        <w:t xml:space="preserve">, </w:t>
      </w:r>
      <w:r w:rsidRPr="00867BAA">
        <w:rPr>
          <w:rFonts w:ascii="Palatino Linotype" w:hAnsi="Palatino Linotype"/>
          <w:color w:val="000000"/>
          <w:sz w:val="22"/>
          <w:szCs w:val="22"/>
          <w:lang w:val="es-ES"/>
        </w:rPr>
        <w:t xml:space="preserve">habiendo agotado el orden del día, la presidenta de la Comisión declara clausurada la sesión. </w:t>
      </w:r>
    </w:p>
    <w:p w:rsidR="00104F5E" w:rsidRPr="00867BAA" w:rsidRDefault="00104F5E" w:rsidP="00104F5E">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104F5E" w:rsidRPr="00867BAA" w:rsidTr="00F44F76">
        <w:trPr>
          <w:trHeight w:val="25"/>
          <w:jc w:val="center"/>
        </w:trPr>
        <w:tc>
          <w:tcPr>
            <w:tcW w:w="8871" w:type="dxa"/>
            <w:gridSpan w:val="3"/>
            <w:shd w:val="clear" w:color="auto" w:fill="0070C0"/>
          </w:tcPr>
          <w:p w:rsidR="00104F5E" w:rsidRPr="00867BAA" w:rsidRDefault="00104F5E" w:rsidP="00F44F76">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FINALIZACIÓN  SESIÓN</w:t>
            </w:r>
          </w:p>
        </w:tc>
      </w:tr>
      <w:tr w:rsidR="00104F5E" w:rsidRPr="00867BAA" w:rsidTr="00F44F76">
        <w:trPr>
          <w:trHeight w:val="25"/>
          <w:jc w:val="center"/>
        </w:trPr>
        <w:tc>
          <w:tcPr>
            <w:tcW w:w="4992" w:type="dxa"/>
            <w:shd w:val="clear" w:color="auto" w:fill="0070C0"/>
          </w:tcPr>
          <w:p w:rsidR="00104F5E" w:rsidRPr="00867BAA" w:rsidRDefault="00104F5E" w:rsidP="00F44F76">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104F5E" w:rsidRPr="00867BAA" w:rsidRDefault="00104F5E" w:rsidP="00F44F76">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104F5E" w:rsidRPr="00867BAA" w:rsidRDefault="00104F5E" w:rsidP="00F44F76">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104F5E" w:rsidRPr="00867BAA" w:rsidTr="00F44F76">
        <w:trPr>
          <w:trHeight w:val="25"/>
          <w:jc w:val="center"/>
        </w:trPr>
        <w:tc>
          <w:tcPr>
            <w:tcW w:w="4992" w:type="dxa"/>
            <w:shd w:val="clear" w:color="auto" w:fill="auto"/>
          </w:tcPr>
          <w:p w:rsidR="00104F5E" w:rsidRPr="00867BAA" w:rsidRDefault="00104F5E" w:rsidP="00F44F76">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Paucar </w:t>
            </w:r>
          </w:p>
        </w:tc>
        <w:tc>
          <w:tcPr>
            <w:tcW w:w="1962" w:type="dxa"/>
            <w:shd w:val="clear" w:color="auto" w:fill="auto"/>
          </w:tcPr>
          <w:p w:rsidR="00104F5E" w:rsidRPr="00867BAA" w:rsidRDefault="00104F5E" w:rsidP="00F44F7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104F5E" w:rsidRPr="00867BAA" w:rsidRDefault="00104F5E" w:rsidP="00F44F76">
            <w:pPr>
              <w:pStyle w:val="Subttulo"/>
              <w:jc w:val="center"/>
              <w:rPr>
                <w:rFonts w:ascii="Palatino Linotype" w:hAnsi="Palatino Linotype" w:cs="Tahoma"/>
                <w:i w:val="0"/>
                <w:color w:val="000000"/>
                <w:sz w:val="22"/>
                <w:szCs w:val="22"/>
                <w:lang w:val="es-ES"/>
              </w:rPr>
            </w:pPr>
          </w:p>
        </w:tc>
      </w:tr>
      <w:tr w:rsidR="00104F5E" w:rsidRPr="00867BAA" w:rsidTr="00F44F76">
        <w:trPr>
          <w:trHeight w:val="25"/>
          <w:jc w:val="center"/>
        </w:trPr>
        <w:tc>
          <w:tcPr>
            <w:tcW w:w="4992" w:type="dxa"/>
            <w:shd w:val="clear" w:color="auto" w:fill="auto"/>
          </w:tcPr>
          <w:p w:rsidR="00104F5E" w:rsidRPr="00867BAA" w:rsidRDefault="00104F5E" w:rsidP="00F44F76">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Soledad Benítez</w:t>
            </w:r>
          </w:p>
        </w:tc>
        <w:tc>
          <w:tcPr>
            <w:tcW w:w="1962" w:type="dxa"/>
            <w:shd w:val="clear" w:color="auto" w:fill="auto"/>
          </w:tcPr>
          <w:p w:rsidR="00104F5E" w:rsidRPr="00867BAA" w:rsidRDefault="00104F5E" w:rsidP="00F44F7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104F5E" w:rsidRPr="00867BAA" w:rsidRDefault="00104F5E" w:rsidP="00F44F76">
            <w:pPr>
              <w:pStyle w:val="Subttulo"/>
              <w:jc w:val="center"/>
              <w:rPr>
                <w:rFonts w:ascii="Palatino Linotype" w:hAnsi="Palatino Linotype" w:cs="Tahoma"/>
                <w:i w:val="0"/>
                <w:color w:val="000000"/>
                <w:sz w:val="22"/>
                <w:szCs w:val="22"/>
                <w:lang w:val="es-ES"/>
              </w:rPr>
            </w:pPr>
          </w:p>
        </w:tc>
      </w:tr>
      <w:tr w:rsidR="00104F5E" w:rsidRPr="00867BAA" w:rsidTr="00F44F76">
        <w:trPr>
          <w:trHeight w:val="25"/>
          <w:jc w:val="center"/>
        </w:trPr>
        <w:tc>
          <w:tcPr>
            <w:tcW w:w="4992" w:type="dxa"/>
            <w:shd w:val="clear" w:color="auto" w:fill="auto"/>
          </w:tcPr>
          <w:p w:rsidR="00104F5E" w:rsidRPr="00867BAA" w:rsidRDefault="00104F5E" w:rsidP="00F44F76">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René Bedón </w:t>
            </w:r>
          </w:p>
        </w:tc>
        <w:tc>
          <w:tcPr>
            <w:tcW w:w="1962" w:type="dxa"/>
            <w:shd w:val="clear" w:color="auto" w:fill="auto"/>
          </w:tcPr>
          <w:p w:rsidR="00104F5E" w:rsidRPr="00867BAA" w:rsidRDefault="00104F5E" w:rsidP="00F44F76">
            <w:pPr>
              <w:pStyle w:val="Subttulo"/>
              <w:jc w:val="center"/>
              <w:rPr>
                <w:rFonts w:ascii="Palatino Linotype" w:hAnsi="Palatino Linotype" w:cs="Tahoma"/>
                <w:i w:val="0"/>
                <w:color w:val="000000"/>
                <w:sz w:val="22"/>
                <w:szCs w:val="22"/>
                <w:lang w:val="es-ES"/>
              </w:rPr>
            </w:pPr>
          </w:p>
        </w:tc>
        <w:tc>
          <w:tcPr>
            <w:tcW w:w="1917" w:type="dxa"/>
            <w:shd w:val="clear" w:color="auto" w:fill="auto"/>
          </w:tcPr>
          <w:p w:rsidR="00104F5E" w:rsidRPr="00867BAA" w:rsidRDefault="00B245F9" w:rsidP="00F44F76">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104F5E" w:rsidRPr="00867BAA" w:rsidTr="00F44F76">
        <w:trPr>
          <w:trHeight w:val="25"/>
          <w:jc w:val="center"/>
        </w:trPr>
        <w:tc>
          <w:tcPr>
            <w:tcW w:w="4992" w:type="dxa"/>
            <w:shd w:val="clear" w:color="auto" w:fill="0070C0"/>
          </w:tcPr>
          <w:p w:rsidR="00104F5E" w:rsidRPr="00867BAA" w:rsidRDefault="00104F5E" w:rsidP="00F44F76">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104F5E" w:rsidRPr="00867BAA" w:rsidRDefault="005F292E" w:rsidP="00F44F76">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104F5E" w:rsidRPr="00867BAA" w:rsidRDefault="00B245F9" w:rsidP="00F44F76">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104F5E" w:rsidRPr="00867BAA" w:rsidRDefault="00104F5E" w:rsidP="00104F5E">
      <w:pPr>
        <w:spacing w:after="0" w:line="240" w:lineRule="auto"/>
        <w:jc w:val="both"/>
        <w:rPr>
          <w:rStyle w:val="Textoennegrita"/>
          <w:rFonts w:ascii="Palatino Linotype" w:hAnsi="Palatino Linotype" w:cs="Tahoma"/>
          <w:b w:val="0"/>
        </w:rPr>
      </w:pPr>
    </w:p>
    <w:p w:rsidR="00104F5E" w:rsidRPr="00867BAA" w:rsidRDefault="00104F5E" w:rsidP="00104F5E">
      <w:pPr>
        <w:spacing w:after="0" w:line="240" w:lineRule="auto"/>
        <w:jc w:val="both"/>
        <w:rPr>
          <w:rStyle w:val="Textoennegrita"/>
          <w:rFonts w:ascii="Palatino Linotype" w:hAnsi="Palatino Linotype"/>
          <w:b w:val="0"/>
        </w:rPr>
      </w:pPr>
      <w:r w:rsidRPr="00867BAA">
        <w:rPr>
          <w:rStyle w:val="Textoennegrita"/>
          <w:rFonts w:ascii="Palatino Linotype" w:hAnsi="Palatino Linotype" w:cs="Tahoma"/>
        </w:rPr>
        <w:lastRenderedPageBreak/>
        <w:t>Para constancia de lo actuado, firman la presidenta de la Comisión de Vivienda y Hábitat y el Secretario General del Concejo Metropolitano de Quito .</w:t>
      </w:r>
    </w:p>
    <w:p w:rsidR="00104F5E" w:rsidRPr="00867BAA" w:rsidRDefault="00104F5E" w:rsidP="00104F5E">
      <w:pPr>
        <w:spacing w:after="0" w:line="240" w:lineRule="auto"/>
        <w:jc w:val="both"/>
        <w:rPr>
          <w:rFonts w:ascii="Palatino Linotype" w:hAnsi="Palatino Linotype"/>
          <w:color w:val="000000"/>
        </w:rPr>
      </w:pPr>
    </w:p>
    <w:p w:rsidR="00104F5E" w:rsidRPr="00867BAA" w:rsidRDefault="00104F5E" w:rsidP="00104F5E">
      <w:pPr>
        <w:spacing w:after="0" w:line="240" w:lineRule="auto"/>
        <w:jc w:val="both"/>
        <w:rPr>
          <w:rFonts w:ascii="Palatino Linotype" w:hAnsi="Palatino Linotype"/>
          <w:color w:val="000000"/>
        </w:rPr>
      </w:pPr>
    </w:p>
    <w:p w:rsidR="00104F5E" w:rsidRPr="00867BAA" w:rsidRDefault="00104F5E" w:rsidP="00104F5E">
      <w:pPr>
        <w:spacing w:after="0" w:line="240" w:lineRule="auto"/>
        <w:jc w:val="both"/>
        <w:rPr>
          <w:rFonts w:ascii="Palatino Linotype" w:hAnsi="Palatino Linotype"/>
          <w:color w:val="000000"/>
        </w:rPr>
      </w:pPr>
    </w:p>
    <w:p w:rsidR="00104F5E" w:rsidRPr="00867BAA" w:rsidRDefault="00104F5E" w:rsidP="00104F5E">
      <w:pPr>
        <w:spacing w:after="0" w:line="240" w:lineRule="auto"/>
        <w:jc w:val="both"/>
        <w:rPr>
          <w:rFonts w:ascii="Palatino Linotype" w:hAnsi="Palatino Linotype"/>
          <w:color w:val="000000"/>
        </w:rPr>
      </w:pPr>
    </w:p>
    <w:p w:rsidR="00104F5E" w:rsidRPr="00867BAA" w:rsidRDefault="00104F5E" w:rsidP="00104F5E">
      <w:pPr>
        <w:spacing w:after="0" w:line="240" w:lineRule="auto"/>
        <w:jc w:val="both"/>
        <w:rPr>
          <w:rFonts w:ascii="Palatino Linotype" w:hAnsi="Palatino Linotype"/>
          <w:color w:val="000000"/>
        </w:rPr>
      </w:pPr>
    </w:p>
    <w:p w:rsidR="00104F5E" w:rsidRPr="00867BAA" w:rsidRDefault="00104F5E" w:rsidP="00104F5E">
      <w:pPr>
        <w:pStyle w:val="Sinespaciado"/>
        <w:jc w:val="both"/>
        <w:rPr>
          <w:rFonts w:ascii="Palatino Linotype" w:hAnsi="Palatino Linotype" w:cs="Tahoma"/>
        </w:rPr>
      </w:pPr>
      <w:r w:rsidRPr="00867BAA">
        <w:rPr>
          <w:rFonts w:ascii="Palatino Linotype" w:hAnsi="Palatino Linotype" w:cs="Tahoma"/>
        </w:rPr>
        <w:t xml:space="preserve">Lic. Blanca Paucar </w:t>
      </w:r>
      <w:r w:rsidRPr="00867BAA">
        <w:rPr>
          <w:rFonts w:ascii="Palatino Linotype" w:hAnsi="Palatino Linotype" w:cs="Tahoma"/>
        </w:rPr>
        <w:tab/>
      </w:r>
      <w:r w:rsidRPr="00867BAA">
        <w:rPr>
          <w:rFonts w:ascii="Palatino Linotype" w:hAnsi="Palatino Linotype" w:cs="Tahoma"/>
        </w:rPr>
        <w:tab/>
      </w:r>
      <w:r w:rsidRPr="00867BAA">
        <w:rPr>
          <w:rFonts w:ascii="Palatino Linotype" w:hAnsi="Palatino Linotype" w:cs="Tahoma"/>
        </w:rPr>
        <w:tab/>
      </w:r>
      <w:r w:rsidRPr="00867BAA">
        <w:rPr>
          <w:rFonts w:ascii="Palatino Linotype" w:hAnsi="Palatino Linotype" w:cs="Tahoma"/>
        </w:rPr>
        <w:tab/>
      </w:r>
      <w:r w:rsidRPr="00867BAA">
        <w:rPr>
          <w:rFonts w:ascii="Palatino Linotype" w:hAnsi="Palatino Linotype" w:cs="Tahoma"/>
        </w:rPr>
        <w:tab/>
        <w:t xml:space="preserve">Abg. </w:t>
      </w:r>
      <w:r w:rsidR="00C82397">
        <w:rPr>
          <w:rFonts w:ascii="Palatino Linotype" w:hAnsi="Palatino Linotype" w:cs="Tahoma"/>
        </w:rPr>
        <w:t xml:space="preserve">Pablo Santillan </w:t>
      </w:r>
      <w:r w:rsidRPr="00867BAA">
        <w:rPr>
          <w:rFonts w:ascii="Palatino Linotype" w:hAnsi="Palatino Linotype" w:cs="Tahoma"/>
        </w:rPr>
        <w:t xml:space="preserve"> </w:t>
      </w:r>
      <w:r w:rsidRPr="00867BAA">
        <w:rPr>
          <w:rFonts w:ascii="Palatino Linotype" w:hAnsi="Palatino Linotype" w:cs="Tahoma"/>
        </w:rPr>
        <w:tab/>
      </w:r>
      <w:r w:rsidR="001F21C6">
        <w:rPr>
          <w:rFonts w:ascii="Palatino Linotype" w:hAnsi="Palatino Linotype" w:cs="Tahoma"/>
        </w:rPr>
        <w:t>Paredes</w:t>
      </w:r>
      <w:bookmarkStart w:id="0" w:name="_GoBack"/>
      <w:bookmarkEnd w:id="0"/>
    </w:p>
    <w:p w:rsidR="00104F5E" w:rsidRPr="00867BAA" w:rsidRDefault="00104F5E" w:rsidP="00104F5E">
      <w:pPr>
        <w:spacing w:after="0" w:line="240" w:lineRule="auto"/>
        <w:rPr>
          <w:rFonts w:ascii="Palatino Linotype" w:hAnsi="Palatino Linotype" w:cs="Tahoma"/>
          <w:b/>
        </w:rPr>
      </w:pPr>
      <w:r w:rsidRPr="00867BAA">
        <w:rPr>
          <w:rFonts w:ascii="Palatino Linotype" w:hAnsi="Palatino Linotype" w:cs="Tahoma"/>
          <w:b/>
        </w:rPr>
        <w:t xml:space="preserve">PRESIDENTA DE LA COMISIÓN </w:t>
      </w:r>
      <w:r w:rsidRPr="00867BAA">
        <w:rPr>
          <w:rFonts w:ascii="Palatino Linotype" w:hAnsi="Palatino Linotype" w:cs="Tahoma"/>
          <w:b/>
        </w:rPr>
        <w:tab/>
      </w:r>
      <w:r w:rsidRPr="00867BAA">
        <w:rPr>
          <w:rFonts w:ascii="Palatino Linotype" w:hAnsi="Palatino Linotype" w:cs="Tahoma"/>
          <w:b/>
        </w:rPr>
        <w:tab/>
      </w:r>
      <w:r w:rsidRPr="00867BAA">
        <w:rPr>
          <w:rFonts w:ascii="Palatino Linotype" w:hAnsi="Palatino Linotype" w:cs="Tahoma"/>
          <w:b/>
        </w:rPr>
        <w:tab/>
        <w:t xml:space="preserve">SECRETARIO GENERAL DEL </w:t>
      </w:r>
    </w:p>
    <w:p w:rsidR="00104F5E" w:rsidRPr="00867BAA" w:rsidRDefault="00104F5E" w:rsidP="00104F5E">
      <w:pPr>
        <w:pStyle w:val="Sinespaciado"/>
        <w:jc w:val="both"/>
        <w:rPr>
          <w:rFonts w:ascii="Palatino Linotype" w:hAnsi="Palatino Linotype" w:cs="Tahoma"/>
          <w:b/>
        </w:rPr>
      </w:pPr>
      <w:r w:rsidRPr="00867BAA">
        <w:rPr>
          <w:rFonts w:ascii="Palatino Linotype" w:hAnsi="Palatino Linotype" w:cs="Tahoma"/>
          <w:b/>
        </w:rPr>
        <w:t xml:space="preserve">VIVIENDA Y HÁBITAT </w:t>
      </w:r>
      <w:r w:rsidRPr="00867BAA">
        <w:rPr>
          <w:rFonts w:ascii="Palatino Linotype" w:hAnsi="Palatino Linotype" w:cs="Tahoma"/>
          <w:b/>
        </w:rPr>
        <w:tab/>
      </w:r>
      <w:r w:rsidRPr="00867BAA">
        <w:rPr>
          <w:rFonts w:ascii="Palatino Linotype" w:hAnsi="Palatino Linotype" w:cs="Tahoma"/>
          <w:b/>
        </w:rPr>
        <w:tab/>
        <w:t xml:space="preserve">                      </w:t>
      </w:r>
      <w:r w:rsidRPr="00867BAA">
        <w:rPr>
          <w:rFonts w:ascii="Palatino Linotype" w:hAnsi="Palatino Linotype" w:cs="Tahoma"/>
          <w:b/>
        </w:rPr>
        <w:tab/>
        <w:t>CONCEJO METROPOLITANO</w:t>
      </w:r>
    </w:p>
    <w:p w:rsidR="00104F5E" w:rsidRPr="00867BAA" w:rsidRDefault="00C82397" w:rsidP="00104F5E">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104F5E" w:rsidRPr="00867BAA" w:rsidRDefault="00104F5E" w:rsidP="00104F5E">
      <w:pPr>
        <w:pStyle w:val="Sinespaciado"/>
        <w:ind w:left="4248" w:firstLine="708"/>
        <w:jc w:val="both"/>
        <w:rPr>
          <w:rFonts w:ascii="Palatino Linotype" w:hAnsi="Palatino Linotype" w:cs="Tahoma"/>
          <w:b/>
        </w:rPr>
      </w:pPr>
    </w:p>
    <w:p w:rsidR="00104F5E" w:rsidRPr="00867BAA" w:rsidRDefault="00104F5E" w:rsidP="00104F5E">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104F5E" w:rsidRPr="00867BAA" w:rsidTr="00F44F76">
        <w:trPr>
          <w:trHeight w:val="25"/>
          <w:jc w:val="center"/>
        </w:trPr>
        <w:tc>
          <w:tcPr>
            <w:tcW w:w="8871" w:type="dxa"/>
            <w:gridSpan w:val="3"/>
            <w:shd w:val="clear" w:color="auto" w:fill="0070C0"/>
          </w:tcPr>
          <w:p w:rsidR="00104F5E" w:rsidRPr="00867BAA" w:rsidRDefault="00104F5E" w:rsidP="00F44F76">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RESUMEN DE SESIÓN</w:t>
            </w:r>
          </w:p>
        </w:tc>
      </w:tr>
      <w:tr w:rsidR="00104F5E" w:rsidRPr="00867BAA" w:rsidTr="00F44F76">
        <w:trPr>
          <w:trHeight w:val="25"/>
          <w:jc w:val="center"/>
        </w:trPr>
        <w:tc>
          <w:tcPr>
            <w:tcW w:w="4992" w:type="dxa"/>
            <w:shd w:val="clear" w:color="auto" w:fill="0070C0"/>
          </w:tcPr>
          <w:p w:rsidR="00104F5E" w:rsidRPr="00867BAA" w:rsidRDefault="00104F5E" w:rsidP="00F44F76">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104F5E" w:rsidRPr="00867BAA" w:rsidRDefault="00104F5E" w:rsidP="00F44F76">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104F5E" w:rsidRPr="00867BAA" w:rsidRDefault="00104F5E" w:rsidP="00F44F76">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104F5E" w:rsidRPr="00867BAA" w:rsidTr="00F44F76">
        <w:trPr>
          <w:trHeight w:val="25"/>
          <w:jc w:val="center"/>
        </w:trPr>
        <w:tc>
          <w:tcPr>
            <w:tcW w:w="4992" w:type="dxa"/>
            <w:shd w:val="clear" w:color="auto" w:fill="auto"/>
          </w:tcPr>
          <w:p w:rsidR="00104F5E" w:rsidRPr="00867BAA" w:rsidRDefault="00104F5E" w:rsidP="00F44F76">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Paucar </w:t>
            </w:r>
          </w:p>
        </w:tc>
        <w:tc>
          <w:tcPr>
            <w:tcW w:w="1962" w:type="dxa"/>
            <w:shd w:val="clear" w:color="auto" w:fill="auto"/>
          </w:tcPr>
          <w:p w:rsidR="00104F5E" w:rsidRPr="00867BAA" w:rsidRDefault="00104F5E" w:rsidP="00F44F7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104F5E" w:rsidRPr="00867BAA" w:rsidRDefault="00104F5E" w:rsidP="00F44F76">
            <w:pPr>
              <w:pStyle w:val="Subttulo"/>
              <w:jc w:val="center"/>
              <w:rPr>
                <w:rFonts w:ascii="Palatino Linotype" w:hAnsi="Palatino Linotype" w:cs="Tahoma"/>
                <w:i w:val="0"/>
                <w:color w:val="000000"/>
                <w:sz w:val="22"/>
                <w:szCs w:val="22"/>
                <w:lang w:val="es-ES"/>
              </w:rPr>
            </w:pPr>
          </w:p>
        </w:tc>
      </w:tr>
      <w:tr w:rsidR="00104F5E" w:rsidRPr="00867BAA" w:rsidTr="00F44F76">
        <w:trPr>
          <w:trHeight w:val="25"/>
          <w:jc w:val="center"/>
        </w:trPr>
        <w:tc>
          <w:tcPr>
            <w:tcW w:w="4992" w:type="dxa"/>
            <w:shd w:val="clear" w:color="auto" w:fill="auto"/>
          </w:tcPr>
          <w:p w:rsidR="00104F5E" w:rsidRPr="00867BAA" w:rsidRDefault="00104F5E" w:rsidP="00F44F76">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Soledad Benítez</w:t>
            </w:r>
          </w:p>
        </w:tc>
        <w:tc>
          <w:tcPr>
            <w:tcW w:w="1962" w:type="dxa"/>
            <w:shd w:val="clear" w:color="auto" w:fill="auto"/>
          </w:tcPr>
          <w:p w:rsidR="00104F5E" w:rsidRPr="00867BAA" w:rsidRDefault="00104F5E" w:rsidP="00F44F7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104F5E" w:rsidRPr="00867BAA" w:rsidRDefault="00104F5E" w:rsidP="00F44F76">
            <w:pPr>
              <w:pStyle w:val="Subttulo"/>
              <w:jc w:val="center"/>
              <w:rPr>
                <w:rFonts w:ascii="Palatino Linotype" w:hAnsi="Palatino Linotype" w:cs="Tahoma"/>
                <w:i w:val="0"/>
                <w:color w:val="000000"/>
                <w:sz w:val="22"/>
                <w:szCs w:val="22"/>
                <w:lang w:val="es-ES"/>
              </w:rPr>
            </w:pPr>
          </w:p>
        </w:tc>
      </w:tr>
      <w:tr w:rsidR="00104F5E" w:rsidRPr="00867BAA" w:rsidTr="00F44F76">
        <w:trPr>
          <w:trHeight w:val="25"/>
          <w:jc w:val="center"/>
        </w:trPr>
        <w:tc>
          <w:tcPr>
            <w:tcW w:w="4992" w:type="dxa"/>
            <w:shd w:val="clear" w:color="auto" w:fill="auto"/>
          </w:tcPr>
          <w:p w:rsidR="00104F5E" w:rsidRPr="00867BAA" w:rsidRDefault="00104F5E" w:rsidP="00F44F76">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René Bedón </w:t>
            </w:r>
          </w:p>
        </w:tc>
        <w:tc>
          <w:tcPr>
            <w:tcW w:w="1962" w:type="dxa"/>
            <w:shd w:val="clear" w:color="auto" w:fill="auto"/>
          </w:tcPr>
          <w:p w:rsidR="00104F5E" w:rsidRPr="00867BAA" w:rsidRDefault="00016816" w:rsidP="00F44F76">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104F5E" w:rsidRPr="00867BAA" w:rsidRDefault="005F292E" w:rsidP="00F44F76">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104F5E" w:rsidRPr="00867BAA" w:rsidTr="00F44F76">
        <w:trPr>
          <w:trHeight w:val="25"/>
          <w:jc w:val="center"/>
        </w:trPr>
        <w:tc>
          <w:tcPr>
            <w:tcW w:w="4992" w:type="dxa"/>
            <w:shd w:val="clear" w:color="auto" w:fill="0070C0"/>
          </w:tcPr>
          <w:p w:rsidR="00104F5E" w:rsidRPr="00867BAA" w:rsidRDefault="00104F5E" w:rsidP="00F44F76">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104F5E" w:rsidRPr="00867BAA" w:rsidRDefault="00016816" w:rsidP="00F44F76">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104F5E" w:rsidRPr="00867BAA" w:rsidRDefault="00016816" w:rsidP="00F44F76">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104F5E" w:rsidRPr="00867BAA" w:rsidRDefault="00104F5E" w:rsidP="00104F5E">
      <w:pPr>
        <w:spacing w:after="0" w:line="240" w:lineRule="auto"/>
        <w:rPr>
          <w:rFonts w:ascii="Palatino Linotype" w:hAnsi="Palatino Linotype" w:cs="Tahoma"/>
          <w:b/>
        </w:rPr>
      </w:pPr>
    </w:p>
    <w:p w:rsidR="00104F5E" w:rsidRPr="00867BAA" w:rsidRDefault="00104F5E" w:rsidP="00104F5E">
      <w:pPr>
        <w:spacing w:after="0" w:line="240" w:lineRule="auto"/>
        <w:rPr>
          <w:rFonts w:ascii="Palatino Linotype" w:hAnsi="Palatino Linotype"/>
        </w:rPr>
      </w:pPr>
    </w:p>
    <w:p w:rsidR="00104F5E" w:rsidRPr="00867BAA" w:rsidRDefault="00104F5E" w:rsidP="00104F5E">
      <w:pPr>
        <w:spacing w:after="0" w:line="240" w:lineRule="auto"/>
        <w:rPr>
          <w:rFonts w:ascii="Palatino Linotype" w:hAnsi="Palatino Linotype"/>
        </w:rPr>
      </w:pPr>
    </w:p>
    <w:p w:rsidR="004C55C1" w:rsidRDefault="004C55C1"/>
    <w:sectPr w:rsidR="004C55C1" w:rsidSect="00104F5E">
      <w:headerReference w:type="default" r:id="rId7"/>
      <w:footerReference w:type="default" r:id="rId8"/>
      <w:pgSz w:w="11906" w:h="16838" w:code="9"/>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74" w:rsidRDefault="00921E74" w:rsidP="00104F5E">
      <w:pPr>
        <w:spacing w:after="0" w:line="240" w:lineRule="auto"/>
      </w:pPr>
      <w:r>
        <w:separator/>
      </w:r>
    </w:p>
  </w:endnote>
  <w:endnote w:type="continuationSeparator" w:id="0">
    <w:p w:rsidR="00921E74" w:rsidRDefault="00921E74" w:rsidP="0010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rsidR="003B5D94" w:rsidRDefault="00921E7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F21C6">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F21C6">
              <w:rPr>
                <w:b/>
                <w:bCs/>
                <w:noProof/>
              </w:rPr>
              <w:t>6</w:t>
            </w:r>
            <w:r>
              <w:rPr>
                <w:b/>
                <w:bCs/>
                <w:sz w:val="24"/>
                <w:szCs w:val="24"/>
              </w:rPr>
              <w:fldChar w:fldCharType="end"/>
            </w:r>
          </w:p>
        </w:sdtContent>
      </w:sdt>
    </w:sdtContent>
  </w:sdt>
  <w:p w:rsidR="003B5D94" w:rsidRDefault="00921E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74" w:rsidRDefault="00921E74" w:rsidP="00104F5E">
      <w:pPr>
        <w:spacing w:after="0" w:line="240" w:lineRule="auto"/>
      </w:pPr>
      <w:r>
        <w:separator/>
      </w:r>
    </w:p>
  </w:footnote>
  <w:footnote w:type="continuationSeparator" w:id="0">
    <w:p w:rsidR="00921E74" w:rsidRDefault="00921E74" w:rsidP="00104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5E" w:rsidRDefault="00104F5E">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9.55pt;margin-top:-125.4pt;width:594pt;height:842.15pt;z-index:-251658240;mso-wrap-edited:f;mso-width-percent:0;mso-height-percent:0;mso-position-horizontal-relative:margin;mso-position-vertical-relative:margin;mso-width-percent:0;mso-height-percent:0"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5C"/>
    <w:multiLevelType w:val="hybridMultilevel"/>
    <w:tmpl w:val="47EC79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59"/>
    <w:rsid w:val="00016816"/>
    <w:rsid w:val="00065375"/>
    <w:rsid w:val="000C14D1"/>
    <w:rsid w:val="000D1A6A"/>
    <w:rsid w:val="000D3243"/>
    <w:rsid w:val="000F1FB3"/>
    <w:rsid w:val="00104F5E"/>
    <w:rsid w:val="00125EE6"/>
    <w:rsid w:val="00157DDE"/>
    <w:rsid w:val="00161CD1"/>
    <w:rsid w:val="00177E0D"/>
    <w:rsid w:val="00192AD1"/>
    <w:rsid w:val="001F21C6"/>
    <w:rsid w:val="002177FF"/>
    <w:rsid w:val="00232675"/>
    <w:rsid w:val="0029650A"/>
    <w:rsid w:val="00316C90"/>
    <w:rsid w:val="00322905"/>
    <w:rsid w:val="00355C0D"/>
    <w:rsid w:val="00366092"/>
    <w:rsid w:val="003A1749"/>
    <w:rsid w:val="00405A48"/>
    <w:rsid w:val="00456D2C"/>
    <w:rsid w:val="0046011B"/>
    <w:rsid w:val="004A4EC8"/>
    <w:rsid w:val="004C55C1"/>
    <w:rsid w:val="00555B57"/>
    <w:rsid w:val="005738B7"/>
    <w:rsid w:val="00592459"/>
    <w:rsid w:val="005D5BB8"/>
    <w:rsid w:val="005F292E"/>
    <w:rsid w:val="00614C88"/>
    <w:rsid w:val="006C0DEE"/>
    <w:rsid w:val="006C5F0A"/>
    <w:rsid w:val="006C6D89"/>
    <w:rsid w:val="006D0065"/>
    <w:rsid w:val="00765769"/>
    <w:rsid w:val="00766A68"/>
    <w:rsid w:val="0078192E"/>
    <w:rsid w:val="0079003B"/>
    <w:rsid w:val="007B73AE"/>
    <w:rsid w:val="007C2509"/>
    <w:rsid w:val="007C3600"/>
    <w:rsid w:val="007D4903"/>
    <w:rsid w:val="008315F5"/>
    <w:rsid w:val="008C6E0C"/>
    <w:rsid w:val="008D314B"/>
    <w:rsid w:val="008F2082"/>
    <w:rsid w:val="0092169E"/>
    <w:rsid w:val="00921E74"/>
    <w:rsid w:val="00975817"/>
    <w:rsid w:val="00993CC8"/>
    <w:rsid w:val="00995E93"/>
    <w:rsid w:val="009A12C5"/>
    <w:rsid w:val="009E56DF"/>
    <w:rsid w:val="00A16160"/>
    <w:rsid w:val="00AC5124"/>
    <w:rsid w:val="00B245F9"/>
    <w:rsid w:val="00B966A4"/>
    <w:rsid w:val="00C212F7"/>
    <w:rsid w:val="00C44873"/>
    <w:rsid w:val="00C77949"/>
    <w:rsid w:val="00C82397"/>
    <w:rsid w:val="00C902D9"/>
    <w:rsid w:val="00D23CB8"/>
    <w:rsid w:val="00D97329"/>
    <w:rsid w:val="00DD13B7"/>
    <w:rsid w:val="00E503D5"/>
    <w:rsid w:val="00E8633B"/>
    <w:rsid w:val="00EE2246"/>
    <w:rsid w:val="00F36CBD"/>
    <w:rsid w:val="00F776E7"/>
    <w:rsid w:val="00F92FEC"/>
    <w:rsid w:val="00FF521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ABE44B"/>
  <w15:chartTrackingRefBased/>
  <w15:docId w15:val="{F170D4BC-63B2-4095-BB68-E5F0C839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5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104F5E"/>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104F5E"/>
    <w:rPr>
      <w:rFonts w:ascii="Times New Roman" w:eastAsia="Times New Roman" w:hAnsi="Times New Roman" w:cs="Times New Roman"/>
      <w:i/>
      <w:iCs/>
      <w:sz w:val="24"/>
      <w:szCs w:val="24"/>
      <w:lang w:val="es-MX" w:eastAsia="es-ES"/>
    </w:rPr>
  </w:style>
  <w:style w:type="character" w:styleId="Textoennegrita">
    <w:name w:val="Strong"/>
    <w:basedOn w:val="Fuentedeprrafopredeter"/>
    <w:uiPriority w:val="22"/>
    <w:qFormat/>
    <w:rsid w:val="00104F5E"/>
    <w:rPr>
      <w:b/>
      <w:bCs/>
    </w:rPr>
  </w:style>
  <w:style w:type="paragraph" w:styleId="Piedepgina">
    <w:name w:val="footer"/>
    <w:basedOn w:val="Normal"/>
    <w:link w:val="PiedepginaCar"/>
    <w:uiPriority w:val="99"/>
    <w:unhideWhenUsed/>
    <w:rsid w:val="00104F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F5E"/>
  </w:style>
  <w:style w:type="paragraph" w:styleId="NormalWeb">
    <w:name w:val="Normal (Web)"/>
    <w:basedOn w:val="Normal"/>
    <w:uiPriority w:val="99"/>
    <w:unhideWhenUsed/>
    <w:rsid w:val="00104F5E"/>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104F5E"/>
    <w:pPr>
      <w:ind w:left="720"/>
      <w:contextualSpacing/>
    </w:pPr>
    <w:rPr>
      <w:rFonts w:eastAsiaTheme="minorEastAsia"/>
      <w:lang w:val="es-ES" w:eastAsia="es-ES"/>
    </w:rPr>
  </w:style>
  <w:style w:type="paragraph" w:styleId="Sinespaciado">
    <w:name w:val="No Spacing"/>
    <w:uiPriority w:val="1"/>
    <w:qFormat/>
    <w:rsid w:val="00104F5E"/>
    <w:pPr>
      <w:spacing w:after="0" w:line="240" w:lineRule="auto"/>
    </w:pPr>
  </w:style>
  <w:style w:type="paragraph" w:styleId="Textoindependiente">
    <w:name w:val="Body Text"/>
    <w:basedOn w:val="Normal"/>
    <w:link w:val="TextoindependienteCar"/>
    <w:uiPriority w:val="99"/>
    <w:unhideWhenUsed/>
    <w:rsid w:val="00104F5E"/>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104F5E"/>
    <w:rPr>
      <w:rFonts w:ascii="Calibri" w:eastAsia="MS Mincho" w:hAnsi="Calibri" w:cs="Times New Roman"/>
    </w:rPr>
  </w:style>
  <w:style w:type="character" w:customStyle="1" w:styleId="fontstyle01">
    <w:name w:val="fontstyle01"/>
    <w:basedOn w:val="Fuentedeprrafopredeter"/>
    <w:rsid w:val="00104F5E"/>
    <w:rPr>
      <w:rFonts w:ascii="Times-Bold" w:hAnsi="Times-Bold" w:hint="default"/>
      <w:b/>
      <w:bCs/>
      <w:i w:val="0"/>
      <w:iCs w:val="0"/>
      <w:color w:val="000000"/>
      <w:sz w:val="20"/>
      <w:szCs w:val="20"/>
    </w:rPr>
  </w:style>
  <w:style w:type="paragraph" w:styleId="Encabezado">
    <w:name w:val="header"/>
    <w:basedOn w:val="Normal"/>
    <w:link w:val="EncabezadoCar"/>
    <w:uiPriority w:val="99"/>
    <w:unhideWhenUsed/>
    <w:rsid w:val="00104F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2005</Words>
  <Characters>11029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71</cp:revision>
  <dcterms:created xsi:type="dcterms:W3CDTF">2021-10-26T17:56:00Z</dcterms:created>
  <dcterms:modified xsi:type="dcterms:W3CDTF">2021-10-26T20:25:00Z</dcterms:modified>
</cp:coreProperties>
</file>