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9" w:rsidRPr="0021458A" w:rsidRDefault="00C57989" w:rsidP="00465EC2">
      <w:pPr>
        <w:spacing w:after="0"/>
        <w:jc w:val="center"/>
        <w:rPr>
          <w:rFonts w:ascii="Palatino Linotype" w:hAnsi="Palatino Linotype" w:cs="Calibri"/>
          <w:b/>
        </w:rPr>
      </w:pPr>
      <w:r w:rsidRPr="0021458A">
        <w:rPr>
          <w:rFonts w:ascii="Palatino Linotype" w:hAnsi="Palatino Linotype" w:cs="Calibri"/>
          <w:b/>
        </w:rPr>
        <w:t>ACTA RESOLUTIVA DE LA SESIÓN No. 0</w:t>
      </w:r>
      <w:r w:rsidR="00D0665A">
        <w:rPr>
          <w:rFonts w:ascii="Palatino Linotype" w:hAnsi="Palatino Linotype" w:cs="Calibri"/>
          <w:b/>
        </w:rPr>
        <w:t>48</w:t>
      </w:r>
      <w:r w:rsidR="001C69A7">
        <w:rPr>
          <w:rFonts w:ascii="Palatino Linotype" w:hAnsi="Palatino Linotype" w:cs="Calibri"/>
          <w:b/>
        </w:rPr>
        <w:t xml:space="preserve"> </w:t>
      </w:r>
      <w:r w:rsidRPr="0021458A">
        <w:rPr>
          <w:rFonts w:ascii="Palatino Linotype" w:hAnsi="Palatino Linotype" w:cs="Calibri"/>
          <w:b/>
        </w:rPr>
        <w:t>ORDINARIA DE LA</w:t>
      </w:r>
    </w:p>
    <w:p w:rsidR="00C57989" w:rsidRPr="0021458A" w:rsidRDefault="00C57989" w:rsidP="00465EC2">
      <w:pPr>
        <w:tabs>
          <w:tab w:val="left" w:pos="1006"/>
          <w:tab w:val="center" w:pos="4394"/>
        </w:tabs>
        <w:spacing w:after="0"/>
        <w:jc w:val="center"/>
        <w:rPr>
          <w:rFonts w:ascii="Palatino Linotype" w:hAnsi="Palatino Linotype" w:cs="Calibri"/>
          <w:b/>
        </w:rPr>
      </w:pPr>
      <w:r w:rsidRPr="0021458A">
        <w:rPr>
          <w:rFonts w:ascii="Palatino Linotype" w:hAnsi="Palatino Linotype" w:cs="Calibri"/>
          <w:b/>
        </w:rPr>
        <w:t>COMISIÓN DE VIVIENDA Y HÁBITAT</w:t>
      </w:r>
    </w:p>
    <w:p w:rsidR="00C57989" w:rsidRPr="0021458A" w:rsidRDefault="00C57989" w:rsidP="00465EC2">
      <w:pPr>
        <w:spacing w:after="0"/>
        <w:jc w:val="both"/>
        <w:rPr>
          <w:rFonts w:ascii="Palatino Linotype" w:hAnsi="Palatino Linotype" w:cs="Calibri"/>
          <w:b/>
        </w:rPr>
      </w:pPr>
    </w:p>
    <w:p w:rsidR="00C57989" w:rsidRPr="0021458A" w:rsidRDefault="00D0665A" w:rsidP="00465EC2">
      <w:pPr>
        <w:spacing w:after="0"/>
        <w:jc w:val="center"/>
        <w:rPr>
          <w:rFonts w:ascii="Palatino Linotype" w:hAnsi="Palatino Linotype" w:cs="Calibri"/>
          <w:b/>
        </w:rPr>
      </w:pPr>
      <w:r>
        <w:rPr>
          <w:rFonts w:ascii="Palatino Linotype" w:hAnsi="Palatino Linotype" w:cs="Calibri"/>
          <w:b/>
        </w:rPr>
        <w:t>MIÍERCOLES 9 DE JUNIO</w:t>
      </w:r>
      <w:r w:rsidR="006A5349" w:rsidRPr="0021458A">
        <w:rPr>
          <w:rFonts w:ascii="Palatino Linotype" w:hAnsi="Palatino Linotype" w:cs="Calibri"/>
          <w:b/>
        </w:rPr>
        <w:t xml:space="preserve"> </w:t>
      </w:r>
      <w:r w:rsidR="003C0479">
        <w:rPr>
          <w:rFonts w:ascii="Palatino Linotype" w:hAnsi="Palatino Linotype" w:cs="Calibri"/>
          <w:b/>
        </w:rPr>
        <w:t>DE 2021</w:t>
      </w:r>
    </w:p>
    <w:p w:rsidR="00C57989" w:rsidRPr="0021458A" w:rsidRDefault="00C57989" w:rsidP="00465EC2">
      <w:pPr>
        <w:spacing w:after="0"/>
        <w:jc w:val="both"/>
        <w:rPr>
          <w:rFonts w:ascii="Palatino Linotype" w:hAnsi="Palatino Linotype" w:cs="Calibri"/>
        </w:rPr>
      </w:pPr>
    </w:p>
    <w:p w:rsidR="00C57989" w:rsidRPr="0021458A" w:rsidRDefault="00C57989" w:rsidP="00465EC2">
      <w:pPr>
        <w:spacing w:after="0"/>
        <w:jc w:val="both"/>
        <w:rPr>
          <w:rFonts w:ascii="Palatino Linotype" w:hAnsi="Palatino Linotype" w:cs="Calibri"/>
          <w:color w:val="000000"/>
        </w:rPr>
      </w:pPr>
      <w:r w:rsidRPr="0021458A">
        <w:rPr>
          <w:rFonts w:ascii="Palatino Linotype" w:hAnsi="Palatino Linotype" w:cs="Calibri"/>
          <w:color w:val="000000"/>
        </w:rPr>
        <w:t xml:space="preserve">En el Distrito Metropolitano de Quito, siendo las </w:t>
      </w:r>
      <w:r w:rsidR="00B27BC6">
        <w:rPr>
          <w:rFonts w:ascii="Palatino Linotype" w:hAnsi="Palatino Linotype" w:cs="Calibri"/>
          <w:color w:val="000000"/>
        </w:rPr>
        <w:t>09H</w:t>
      </w:r>
      <w:r w:rsidR="00D0665A">
        <w:rPr>
          <w:rFonts w:ascii="Palatino Linotype" w:hAnsi="Palatino Linotype" w:cs="Calibri"/>
          <w:color w:val="000000"/>
        </w:rPr>
        <w:t>05</w:t>
      </w:r>
      <w:r w:rsidRPr="0021458A">
        <w:rPr>
          <w:rFonts w:ascii="Palatino Linotype" w:hAnsi="Palatino Linotype" w:cs="Calibri"/>
          <w:color w:val="000000"/>
        </w:rPr>
        <w:t xml:space="preserve"> </w:t>
      </w:r>
      <w:r w:rsidR="0094794F" w:rsidRPr="0021458A">
        <w:rPr>
          <w:rFonts w:ascii="Palatino Linotype" w:hAnsi="Palatino Linotype" w:cs="Calibri"/>
          <w:color w:val="000000"/>
        </w:rPr>
        <w:t xml:space="preserve">del </w:t>
      </w:r>
      <w:r w:rsidR="000553DD">
        <w:rPr>
          <w:rFonts w:ascii="Palatino Linotype" w:hAnsi="Palatino Linotype" w:cs="Calibri"/>
          <w:color w:val="000000"/>
        </w:rPr>
        <w:t xml:space="preserve">miércoles </w:t>
      </w:r>
      <w:r w:rsidR="00D0665A">
        <w:rPr>
          <w:rFonts w:ascii="Palatino Linotype" w:hAnsi="Palatino Linotype" w:cs="Calibri"/>
          <w:color w:val="000000"/>
        </w:rPr>
        <w:t>9 de junio</w:t>
      </w:r>
      <w:r w:rsidR="003C0479">
        <w:rPr>
          <w:rFonts w:ascii="Palatino Linotype" w:hAnsi="Palatino Linotype" w:cs="Calibri"/>
          <w:color w:val="000000"/>
        </w:rPr>
        <w:t xml:space="preserve"> del año 2021</w:t>
      </w:r>
      <w:r w:rsidRPr="0021458A">
        <w:rPr>
          <w:rFonts w:ascii="Palatino Linotype" w:hAnsi="Palatino Linotype" w:cs="Calibri"/>
          <w:color w:val="000000"/>
        </w:rPr>
        <w:t xml:space="preserve">, </w:t>
      </w:r>
      <w:r w:rsidR="00DC48CF">
        <w:rPr>
          <w:rFonts w:ascii="Palatino Linotype" w:hAnsi="Palatino Linotype" w:cs="Calibri"/>
          <w:color w:val="000000"/>
        </w:rPr>
        <w:t xml:space="preserve">conforme la convocatoria </w:t>
      </w:r>
      <w:r w:rsidR="00B27BC6">
        <w:rPr>
          <w:rFonts w:ascii="Palatino Linotype" w:hAnsi="Palatino Linotype" w:cs="Calibri"/>
          <w:color w:val="000000"/>
        </w:rPr>
        <w:t xml:space="preserve">No. </w:t>
      </w:r>
      <w:r w:rsidR="00D0665A">
        <w:rPr>
          <w:rFonts w:ascii="Palatino Linotype" w:hAnsi="Palatino Linotype" w:cs="Calibri"/>
          <w:color w:val="000000"/>
        </w:rPr>
        <w:t>048</w:t>
      </w:r>
      <w:r w:rsidRPr="0021458A">
        <w:rPr>
          <w:rFonts w:ascii="Palatino Linotype" w:hAnsi="Palatino Linotype" w:cs="Calibri"/>
          <w:color w:val="000000"/>
        </w:rPr>
        <w:t xml:space="preserve"> de </w:t>
      </w:r>
      <w:r w:rsidR="00D0665A">
        <w:rPr>
          <w:rFonts w:ascii="Palatino Linotype" w:hAnsi="Palatino Linotype" w:cs="Calibri"/>
          <w:color w:val="000000"/>
        </w:rPr>
        <w:t>9 de junio</w:t>
      </w:r>
      <w:r w:rsidR="003C0479">
        <w:rPr>
          <w:rFonts w:ascii="Palatino Linotype" w:hAnsi="Palatino Linotype" w:cs="Calibri"/>
          <w:color w:val="000000"/>
        </w:rPr>
        <w:t xml:space="preserve"> de 2021</w:t>
      </w:r>
      <w:r w:rsidRPr="0021458A">
        <w:rPr>
          <w:rFonts w:ascii="Palatino Linotype" w:hAnsi="Palatino Linotype" w:cs="Calibri"/>
          <w:color w:val="000000"/>
        </w:rPr>
        <w:t xml:space="preserve">, se lleva a cabo </w:t>
      </w:r>
      <w:r w:rsidR="003B70EE" w:rsidRPr="0021458A">
        <w:rPr>
          <w:rFonts w:ascii="Palatino Linotype" w:hAnsi="Palatino Linotype" w:cs="Calibri"/>
          <w:color w:val="000000"/>
        </w:rPr>
        <w:t xml:space="preserve">mediante la plataforma digital </w:t>
      </w:r>
      <w:proofErr w:type="spellStart"/>
      <w:r w:rsidR="003B70EE" w:rsidRPr="0021458A">
        <w:rPr>
          <w:rFonts w:ascii="Palatino Linotype" w:hAnsi="Palatino Linotype" w:cs="Calibri"/>
          <w:color w:val="000000"/>
        </w:rPr>
        <w:t>Teams</w:t>
      </w:r>
      <w:proofErr w:type="spellEnd"/>
      <w:r w:rsidRPr="0021458A">
        <w:rPr>
          <w:rFonts w:ascii="Palatino Linotype" w:hAnsi="Palatino Linotype" w:cs="Calibri"/>
          <w:color w:val="000000"/>
        </w:rPr>
        <w:t xml:space="preserve"> la sesión </w:t>
      </w:r>
      <w:r w:rsidR="00D0665A">
        <w:rPr>
          <w:rFonts w:ascii="Palatino Linotype" w:hAnsi="Palatino Linotype" w:cs="Calibri"/>
          <w:color w:val="000000"/>
        </w:rPr>
        <w:t>No. 048</w:t>
      </w:r>
      <w:r w:rsidRPr="0021458A">
        <w:rPr>
          <w:rFonts w:ascii="Palatino Linotype" w:hAnsi="Palatino Linotype" w:cs="Calibri"/>
          <w:color w:val="000000"/>
        </w:rPr>
        <w:t xml:space="preserve"> ordinaria de la Comisión de Vivienda y Hábitat, presidida por la señora concejala Blanca </w:t>
      </w:r>
      <w:proofErr w:type="spellStart"/>
      <w:r w:rsidRPr="0021458A">
        <w:rPr>
          <w:rFonts w:ascii="Palatino Linotype" w:hAnsi="Palatino Linotype" w:cs="Calibri"/>
          <w:color w:val="000000"/>
        </w:rPr>
        <w:t>Paucar</w:t>
      </w:r>
      <w:proofErr w:type="spellEnd"/>
      <w:r w:rsidRPr="0021458A">
        <w:rPr>
          <w:rFonts w:ascii="Palatino Linotype" w:hAnsi="Palatino Linotype" w:cs="Calibri"/>
          <w:color w:val="000000"/>
        </w:rPr>
        <w:t>.</w:t>
      </w:r>
    </w:p>
    <w:p w:rsidR="00C57989" w:rsidRPr="0021458A" w:rsidRDefault="00C57989" w:rsidP="00465EC2">
      <w:pPr>
        <w:spacing w:after="0"/>
        <w:jc w:val="both"/>
        <w:rPr>
          <w:rFonts w:ascii="Palatino Linotype" w:hAnsi="Palatino Linotype" w:cs="Calibri"/>
          <w:color w:val="000000"/>
        </w:rPr>
      </w:pPr>
    </w:p>
    <w:p w:rsidR="00C57989" w:rsidRPr="0021458A" w:rsidRDefault="00C57989" w:rsidP="00465EC2">
      <w:pPr>
        <w:spacing w:after="0"/>
        <w:jc w:val="both"/>
        <w:rPr>
          <w:rFonts w:ascii="Palatino Linotype" w:hAnsi="Palatino Linotype" w:cs="Calibri"/>
          <w:color w:val="000000"/>
        </w:rPr>
      </w:pPr>
      <w:r w:rsidRPr="0021458A">
        <w:rPr>
          <w:rFonts w:ascii="Palatino Linotype" w:hAnsi="Palatino Linotype" w:cs="Calibri"/>
          <w:color w:val="000000"/>
        </w:rPr>
        <w:t>Por disposición de la Presidenta de la Comisión de Vivienda y Hábitat, se procede a constatar el quórum legal y reglamentario en la sala, el mismo que se encuentra conformado por los siguientes concejales</w:t>
      </w:r>
      <w:r w:rsidR="006F55A2" w:rsidRPr="0021458A">
        <w:rPr>
          <w:rFonts w:ascii="Palatino Linotype" w:hAnsi="Palatino Linotype" w:cs="Calibri"/>
          <w:color w:val="000000"/>
        </w:rPr>
        <w:t xml:space="preserve"> presentes:</w:t>
      </w:r>
      <w:r w:rsidRPr="0021458A">
        <w:rPr>
          <w:rFonts w:ascii="Palatino Linotype" w:hAnsi="Palatino Linotype" w:cs="Calibri"/>
          <w:color w:val="000000"/>
        </w:rPr>
        <w:t xml:space="preserve"> </w:t>
      </w:r>
      <w:r w:rsidR="00B27BC6">
        <w:rPr>
          <w:rFonts w:ascii="Palatino Linotype" w:hAnsi="Palatino Linotype" w:cs="Calibri"/>
          <w:color w:val="000000"/>
        </w:rPr>
        <w:t xml:space="preserve">René </w:t>
      </w:r>
      <w:proofErr w:type="spellStart"/>
      <w:r w:rsidR="00B27BC6">
        <w:rPr>
          <w:rFonts w:ascii="Palatino Linotype" w:hAnsi="Palatino Linotype" w:cs="Calibri"/>
          <w:color w:val="000000"/>
        </w:rPr>
        <w:t>Bedón</w:t>
      </w:r>
      <w:proofErr w:type="spellEnd"/>
      <w:r w:rsidR="00B27BC6">
        <w:rPr>
          <w:rFonts w:ascii="Palatino Linotype" w:hAnsi="Palatino Linotype" w:cs="Calibri"/>
          <w:color w:val="000000"/>
        </w:rPr>
        <w:t xml:space="preserve">, </w:t>
      </w:r>
      <w:r w:rsidRPr="0021458A">
        <w:rPr>
          <w:rFonts w:ascii="Palatino Linotype" w:hAnsi="Palatino Linotype" w:cs="Calibri"/>
          <w:color w:val="000000"/>
        </w:rPr>
        <w:t>Soledad Benítez</w:t>
      </w:r>
      <w:r w:rsidR="00CF2AE1">
        <w:rPr>
          <w:rFonts w:ascii="Palatino Linotype" w:hAnsi="Palatino Linotype" w:cs="Calibri"/>
          <w:color w:val="000000"/>
        </w:rPr>
        <w:t xml:space="preserve"> y</w:t>
      </w:r>
      <w:r w:rsidR="006F55A2" w:rsidRPr="0021458A">
        <w:rPr>
          <w:rFonts w:ascii="Palatino Linotype" w:hAnsi="Palatino Linotype" w:cs="Calibri"/>
          <w:color w:val="000000"/>
        </w:rPr>
        <w:t xml:space="preserve"> </w:t>
      </w:r>
      <w:r w:rsidR="00CF2AE1">
        <w:rPr>
          <w:rFonts w:ascii="Palatino Linotype" w:hAnsi="Palatino Linotype" w:cs="Calibri"/>
          <w:color w:val="000000"/>
        </w:rPr>
        <w:t xml:space="preserve">Blanca </w:t>
      </w:r>
      <w:proofErr w:type="spellStart"/>
      <w:r w:rsidR="00CF2AE1">
        <w:rPr>
          <w:rFonts w:ascii="Palatino Linotype" w:hAnsi="Palatino Linotype" w:cs="Calibri"/>
          <w:color w:val="000000"/>
        </w:rPr>
        <w:t>Paucar</w:t>
      </w:r>
      <w:proofErr w:type="spellEnd"/>
      <w:r w:rsidR="00CF2AE1">
        <w:rPr>
          <w:rFonts w:ascii="Palatino Linotype" w:hAnsi="Palatino Linotype" w:cs="Calibri"/>
          <w:color w:val="000000"/>
        </w:rPr>
        <w:t xml:space="preserve"> </w:t>
      </w:r>
      <w:r w:rsidRPr="0021458A">
        <w:rPr>
          <w:rFonts w:ascii="Palatino Linotype" w:hAnsi="Palatino Linotype" w:cs="Calibri"/>
          <w:color w:val="000000"/>
        </w:rPr>
        <w:t>de conformidad con el siguiente detalle:</w:t>
      </w:r>
    </w:p>
    <w:p w:rsidR="00C57989" w:rsidRPr="0021458A" w:rsidRDefault="00C57989" w:rsidP="00465EC2">
      <w:pPr>
        <w:spacing w:after="0"/>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C57989" w:rsidRPr="0021458A" w:rsidTr="00822204">
        <w:trPr>
          <w:trHeight w:val="260"/>
          <w:jc w:val="center"/>
        </w:trPr>
        <w:tc>
          <w:tcPr>
            <w:tcW w:w="7403" w:type="dxa"/>
            <w:gridSpan w:val="3"/>
            <w:shd w:val="clear" w:color="auto" w:fill="0070C0"/>
          </w:tcPr>
          <w:p w:rsidR="00C57989" w:rsidRPr="0021458A" w:rsidRDefault="00C57989" w:rsidP="00465EC2">
            <w:pPr>
              <w:pStyle w:val="Subttulo"/>
              <w:spacing w:line="276" w:lineRule="auto"/>
              <w:jc w:val="center"/>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INICIO SESIÓN</w:t>
            </w:r>
          </w:p>
        </w:tc>
      </w:tr>
      <w:tr w:rsidR="009E5242" w:rsidRPr="0021458A" w:rsidTr="00822204">
        <w:trPr>
          <w:trHeight w:val="260"/>
          <w:jc w:val="center"/>
        </w:trPr>
        <w:tc>
          <w:tcPr>
            <w:tcW w:w="3640" w:type="dxa"/>
            <w:shd w:val="clear" w:color="auto" w:fill="0070C0"/>
          </w:tcPr>
          <w:p w:rsidR="009E5242" w:rsidRPr="0021458A" w:rsidRDefault="009E5242"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904" w:type="dxa"/>
            <w:shd w:val="clear" w:color="auto" w:fill="0070C0"/>
          </w:tcPr>
          <w:p w:rsidR="009E5242" w:rsidRPr="0021458A" w:rsidRDefault="009E5242"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59" w:type="dxa"/>
            <w:shd w:val="clear" w:color="auto" w:fill="0070C0"/>
          </w:tcPr>
          <w:p w:rsidR="009E5242" w:rsidRPr="0021458A" w:rsidRDefault="009E5242"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C57989" w:rsidRPr="0021458A" w:rsidTr="00822204">
        <w:trPr>
          <w:trHeight w:val="246"/>
          <w:jc w:val="center"/>
        </w:trPr>
        <w:tc>
          <w:tcPr>
            <w:tcW w:w="3640" w:type="dxa"/>
            <w:shd w:val="clear" w:color="auto" w:fill="auto"/>
          </w:tcPr>
          <w:p w:rsidR="00C57989" w:rsidRPr="0021458A" w:rsidRDefault="00C57989"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Blanca </w:t>
            </w:r>
            <w:proofErr w:type="spellStart"/>
            <w:r w:rsidRPr="0021458A">
              <w:rPr>
                <w:rFonts w:ascii="Palatino Linotype" w:hAnsi="Palatino Linotype"/>
                <w:b/>
                <w:i w:val="0"/>
                <w:color w:val="000000"/>
                <w:sz w:val="22"/>
                <w:szCs w:val="22"/>
                <w:lang w:val="es-ES"/>
              </w:rPr>
              <w:t>Paucar</w:t>
            </w:r>
            <w:proofErr w:type="spellEnd"/>
            <w:r w:rsidRPr="0021458A">
              <w:rPr>
                <w:rFonts w:ascii="Palatino Linotype" w:hAnsi="Palatino Linotype"/>
                <w:b/>
                <w:i w:val="0"/>
                <w:color w:val="000000"/>
                <w:sz w:val="22"/>
                <w:szCs w:val="22"/>
                <w:lang w:val="es-ES"/>
              </w:rPr>
              <w:t xml:space="preserve"> </w:t>
            </w:r>
          </w:p>
        </w:tc>
        <w:tc>
          <w:tcPr>
            <w:tcW w:w="1904" w:type="dxa"/>
            <w:shd w:val="clear" w:color="auto" w:fill="auto"/>
          </w:tcPr>
          <w:p w:rsidR="00C57989" w:rsidRPr="0021458A" w:rsidRDefault="00C57989" w:rsidP="00465EC2">
            <w:pPr>
              <w:pStyle w:val="Subttulo"/>
              <w:spacing w:line="276" w:lineRule="auto"/>
              <w:jc w:val="center"/>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59" w:type="dxa"/>
            <w:shd w:val="clear" w:color="auto" w:fill="auto"/>
          </w:tcPr>
          <w:p w:rsidR="00C57989" w:rsidRPr="0021458A" w:rsidRDefault="00C57989" w:rsidP="00465EC2">
            <w:pPr>
              <w:pStyle w:val="Subttulo"/>
              <w:spacing w:line="276" w:lineRule="auto"/>
              <w:rPr>
                <w:rFonts w:ascii="Palatino Linotype" w:hAnsi="Palatino Linotype"/>
                <w:i w:val="0"/>
                <w:color w:val="000000"/>
                <w:sz w:val="22"/>
                <w:szCs w:val="22"/>
                <w:lang w:val="es-ES"/>
              </w:rPr>
            </w:pPr>
          </w:p>
        </w:tc>
      </w:tr>
      <w:tr w:rsidR="00C57989" w:rsidRPr="0021458A" w:rsidTr="00822204">
        <w:trPr>
          <w:trHeight w:val="260"/>
          <w:jc w:val="center"/>
        </w:trPr>
        <w:tc>
          <w:tcPr>
            <w:tcW w:w="3640" w:type="dxa"/>
            <w:shd w:val="clear" w:color="auto" w:fill="auto"/>
          </w:tcPr>
          <w:p w:rsidR="00C57989" w:rsidRPr="0021458A" w:rsidRDefault="00C57989"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Soledad Benítez </w:t>
            </w:r>
          </w:p>
        </w:tc>
        <w:tc>
          <w:tcPr>
            <w:tcW w:w="1904" w:type="dxa"/>
            <w:shd w:val="clear" w:color="auto" w:fill="auto"/>
          </w:tcPr>
          <w:p w:rsidR="00030C7A" w:rsidRPr="0021458A" w:rsidRDefault="00D0665A" w:rsidP="00030C7A">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57989" w:rsidRPr="0021458A" w:rsidRDefault="00C57989" w:rsidP="00403B78">
            <w:pPr>
              <w:pStyle w:val="Subttulo"/>
              <w:spacing w:line="276" w:lineRule="auto"/>
              <w:jc w:val="center"/>
              <w:rPr>
                <w:rFonts w:ascii="Palatino Linotype" w:hAnsi="Palatino Linotype"/>
                <w:i w:val="0"/>
                <w:color w:val="000000"/>
                <w:sz w:val="22"/>
                <w:szCs w:val="22"/>
                <w:lang w:val="es-ES"/>
              </w:rPr>
            </w:pPr>
          </w:p>
        </w:tc>
      </w:tr>
      <w:tr w:rsidR="00C57989" w:rsidRPr="0021458A" w:rsidTr="00822204">
        <w:trPr>
          <w:trHeight w:val="260"/>
          <w:jc w:val="center"/>
        </w:trPr>
        <w:tc>
          <w:tcPr>
            <w:tcW w:w="3640" w:type="dxa"/>
            <w:shd w:val="clear" w:color="auto" w:fill="auto"/>
          </w:tcPr>
          <w:p w:rsidR="00C57989" w:rsidRPr="0021458A" w:rsidRDefault="00C57989"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René </w:t>
            </w:r>
            <w:proofErr w:type="spellStart"/>
            <w:r w:rsidRPr="0021458A">
              <w:rPr>
                <w:rFonts w:ascii="Palatino Linotype" w:hAnsi="Palatino Linotype"/>
                <w:b/>
                <w:i w:val="0"/>
                <w:color w:val="000000"/>
                <w:sz w:val="22"/>
                <w:szCs w:val="22"/>
                <w:lang w:val="es-ES"/>
              </w:rPr>
              <w:t>Bedón</w:t>
            </w:r>
            <w:proofErr w:type="spellEnd"/>
          </w:p>
        </w:tc>
        <w:tc>
          <w:tcPr>
            <w:tcW w:w="1904" w:type="dxa"/>
            <w:shd w:val="clear" w:color="auto" w:fill="auto"/>
          </w:tcPr>
          <w:p w:rsidR="00C57989" w:rsidRPr="0021458A" w:rsidRDefault="00403B78" w:rsidP="00465EC2">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57989" w:rsidRPr="0021458A" w:rsidRDefault="00C57989" w:rsidP="00465EC2">
            <w:pPr>
              <w:pStyle w:val="Subttulo"/>
              <w:spacing w:line="276" w:lineRule="auto"/>
              <w:jc w:val="center"/>
              <w:rPr>
                <w:rFonts w:ascii="Palatino Linotype" w:hAnsi="Palatino Linotype"/>
                <w:i w:val="0"/>
                <w:color w:val="000000"/>
                <w:sz w:val="22"/>
                <w:szCs w:val="22"/>
                <w:lang w:val="es-ES"/>
              </w:rPr>
            </w:pPr>
          </w:p>
        </w:tc>
      </w:tr>
      <w:tr w:rsidR="00C57989" w:rsidRPr="0021458A" w:rsidTr="00822204">
        <w:trPr>
          <w:trHeight w:val="260"/>
          <w:jc w:val="center"/>
        </w:trPr>
        <w:tc>
          <w:tcPr>
            <w:tcW w:w="3640" w:type="dxa"/>
            <w:shd w:val="clear" w:color="auto" w:fill="0070C0"/>
          </w:tcPr>
          <w:p w:rsidR="00C57989" w:rsidRPr="0021458A" w:rsidRDefault="00C57989"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904" w:type="dxa"/>
            <w:shd w:val="clear" w:color="auto" w:fill="0070C0"/>
          </w:tcPr>
          <w:p w:rsidR="00C57989" w:rsidRPr="0021458A" w:rsidRDefault="00D0665A"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C57989" w:rsidRPr="0021458A" w:rsidRDefault="00475B78" w:rsidP="00465EC2">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 xml:space="preserve"> </w:t>
            </w:r>
          </w:p>
        </w:tc>
      </w:tr>
    </w:tbl>
    <w:p w:rsidR="00C57989" w:rsidRPr="0021458A" w:rsidRDefault="00C57989" w:rsidP="00465EC2">
      <w:pPr>
        <w:spacing w:after="0"/>
        <w:jc w:val="both"/>
        <w:rPr>
          <w:rFonts w:ascii="Palatino Linotype" w:hAnsi="Palatino Linotype" w:cs="Calibri"/>
          <w:color w:val="000000"/>
        </w:rPr>
      </w:pPr>
    </w:p>
    <w:p w:rsidR="00C57989" w:rsidRPr="0021458A" w:rsidRDefault="00C57989" w:rsidP="00465EC2">
      <w:pPr>
        <w:spacing w:after="0"/>
        <w:jc w:val="both"/>
        <w:rPr>
          <w:rFonts w:ascii="Palatino Linotype" w:hAnsi="Palatino Linotype" w:cs="Calibri"/>
          <w:color w:val="000000"/>
        </w:rPr>
      </w:pPr>
      <w:r w:rsidRPr="0021458A">
        <w:rPr>
          <w:rFonts w:ascii="Palatino Linotype" w:hAnsi="Palatino Linotype" w:cs="Calibri"/>
          <w:color w:val="000000"/>
        </w:rPr>
        <w:t>Además, se registra la presencia de los siguientes funcionarios</w:t>
      </w:r>
      <w:r w:rsidR="00CB14E9" w:rsidRPr="0021458A">
        <w:rPr>
          <w:rFonts w:ascii="Palatino Linotype" w:hAnsi="Palatino Linotype" w:cs="Calibri"/>
          <w:color w:val="000000"/>
        </w:rPr>
        <w:t xml:space="preserve">: </w:t>
      </w:r>
      <w:r w:rsidR="00030C7A">
        <w:rPr>
          <w:rFonts w:ascii="Palatino Linotype" w:hAnsi="Palatino Linotype" w:cs="Calibri"/>
          <w:color w:val="000000"/>
        </w:rPr>
        <w:t>Fernando Rojas</w:t>
      </w:r>
      <w:r w:rsidR="001546A4">
        <w:rPr>
          <w:rFonts w:ascii="Palatino Linotype" w:hAnsi="Palatino Linotype" w:cs="Calibri"/>
          <w:color w:val="000000"/>
        </w:rPr>
        <w:t xml:space="preserve">, delegado de </w:t>
      </w:r>
      <w:proofErr w:type="spellStart"/>
      <w:r w:rsidR="001546A4">
        <w:rPr>
          <w:rFonts w:ascii="Palatino Linotype" w:hAnsi="Palatino Linotype" w:cs="Calibri"/>
          <w:color w:val="000000"/>
        </w:rPr>
        <w:t>Procuraduria</w:t>
      </w:r>
      <w:proofErr w:type="spellEnd"/>
      <w:r w:rsidR="001546A4">
        <w:rPr>
          <w:rFonts w:ascii="Palatino Linotype" w:hAnsi="Palatino Linotype" w:cs="Calibri"/>
          <w:color w:val="000000"/>
        </w:rPr>
        <w:t xml:space="preserve">, Jenny Torres, asesora del despacho de la concejala Blanca </w:t>
      </w:r>
      <w:proofErr w:type="spellStart"/>
      <w:r w:rsidR="001546A4">
        <w:rPr>
          <w:rFonts w:ascii="Palatino Linotype" w:hAnsi="Palatino Linotype" w:cs="Calibri"/>
          <w:color w:val="000000"/>
        </w:rPr>
        <w:t>Paucar</w:t>
      </w:r>
      <w:proofErr w:type="spellEnd"/>
      <w:r w:rsidR="001546A4">
        <w:rPr>
          <w:rFonts w:ascii="Palatino Linotype" w:hAnsi="Palatino Linotype" w:cs="Calibri"/>
          <w:color w:val="000000"/>
        </w:rPr>
        <w:t xml:space="preserve">, Gabriela Espín, asesora del despacho de la concejala Soledad Benítez; </w:t>
      </w:r>
      <w:proofErr w:type="spellStart"/>
      <w:r w:rsidR="001546A4">
        <w:rPr>
          <w:rFonts w:ascii="Palatino Linotype" w:hAnsi="Palatino Linotype" w:cs="Calibri"/>
          <w:color w:val="000000"/>
        </w:rPr>
        <w:t>Monica</w:t>
      </w:r>
      <w:proofErr w:type="spellEnd"/>
      <w:r w:rsidR="001546A4">
        <w:rPr>
          <w:rFonts w:ascii="Palatino Linotype" w:hAnsi="Palatino Linotype" w:cs="Calibri"/>
          <w:color w:val="000000"/>
        </w:rPr>
        <w:t xml:space="preserve"> </w:t>
      </w:r>
      <w:proofErr w:type="spellStart"/>
      <w:r w:rsidR="001546A4">
        <w:rPr>
          <w:rFonts w:ascii="Palatino Linotype" w:hAnsi="Palatino Linotype" w:cs="Calibri"/>
          <w:color w:val="000000"/>
        </w:rPr>
        <w:t>Vinocunga</w:t>
      </w:r>
      <w:proofErr w:type="spellEnd"/>
      <w:r w:rsidR="001546A4">
        <w:rPr>
          <w:rFonts w:ascii="Palatino Linotype" w:hAnsi="Palatino Linotype" w:cs="Calibri"/>
          <w:color w:val="000000"/>
        </w:rPr>
        <w:t xml:space="preserve">, asesora del despacho del concejal René </w:t>
      </w:r>
      <w:proofErr w:type="spellStart"/>
      <w:r w:rsidR="001546A4">
        <w:rPr>
          <w:rFonts w:ascii="Palatino Linotype" w:hAnsi="Palatino Linotype" w:cs="Calibri"/>
          <w:color w:val="000000"/>
        </w:rPr>
        <w:t>Bed</w:t>
      </w:r>
      <w:r w:rsidR="00BE20D3">
        <w:rPr>
          <w:rFonts w:ascii="Palatino Linotype" w:hAnsi="Palatino Linotype" w:cs="Calibri"/>
          <w:color w:val="000000"/>
        </w:rPr>
        <w:t>ón</w:t>
      </w:r>
      <w:proofErr w:type="spellEnd"/>
      <w:r w:rsidR="00BE20D3">
        <w:rPr>
          <w:rFonts w:ascii="Palatino Linotype" w:hAnsi="Palatino Linotype" w:cs="Calibri"/>
          <w:color w:val="000000"/>
        </w:rPr>
        <w:t xml:space="preserve">, Vladimir Tapia, Secretario de Territorio Hábitat y Vivienda, </w:t>
      </w:r>
      <w:r w:rsidR="00BF3F27">
        <w:rPr>
          <w:rFonts w:ascii="Palatino Linotype" w:hAnsi="Palatino Linotype" w:cs="Calibri"/>
          <w:color w:val="000000"/>
        </w:rPr>
        <w:t>Carlos Salazar</w:t>
      </w:r>
      <w:r w:rsidR="00BE20D3">
        <w:rPr>
          <w:rFonts w:ascii="Palatino Linotype" w:hAnsi="Palatino Linotype" w:cs="Calibri"/>
          <w:color w:val="000000"/>
        </w:rPr>
        <w:t xml:space="preserve">, Gerente de la Empresa de Hábitat y Vivienda, </w:t>
      </w:r>
      <w:r w:rsidR="00030C7A">
        <w:rPr>
          <w:rFonts w:ascii="Palatino Linotype" w:hAnsi="Palatino Linotype" w:cs="Calibri"/>
          <w:color w:val="000000"/>
        </w:rPr>
        <w:t>María Belén Cueva</w:t>
      </w:r>
      <w:r w:rsidR="00BE20D3" w:rsidRPr="00BE20D3">
        <w:rPr>
          <w:rFonts w:ascii="Palatino Linotype" w:hAnsi="Palatino Linotype" w:cs="Calibri"/>
          <w:color w:val="000000"/>
        </w:rPr>
        <w:t>, delegada de la Dirección Metropolitana de Catastro</w:t>
      </w:r>
      <w:r w:rsidR="00BE20D3">
        <w:rPr>
          <w:rFonts w:ascii="Palatino Linotype" w:hAnsi="Palatino Linotype" w:cs="Calibri"/>
          <w:color w:val="000000"/>
        </w:rPr>
        <w:t xml:space="preserve">, </w:t>
      </w:r>
      <w:proofErr w:type="spellStart"/>
      <w:r w:rsidR="00BE20D3" w:rsidRPr="00BE20D3">
        <w:rPr>
          <w:rFonts w:ascii="Palatino Linotype" w:hAnsi="Palatino Linotype" w:cs="Calibri"/>
          <w:color w:val="000000"/>
        </w:rPr>
        <w:t>Ericka</w:t>
      </w:r>
      <w:proofErr w:type="spellEnd"/>
      <w:r w:rsidR="00BE20D3" w:rsidRPr="00BE20D3">
        <w:rPr>
          <w:rFonts w:ascii="Palatino Linotype" w:hAnsi="Palatino Linotype" w:cs="Calibri"/>
          <w:color w:val="000000"/>
        </w:rPr>
        <w:t xml:space="preserve"> Arregui</w:t>
      </w:r>
      <w:r w:rsidR="00030C7A">
        <w:rPr>
          <w:rFonts w:ascii="Palatino Linotype" w:hAnsi="Palatino Linotype" w:cs="Calibri"/>
          <w:color w:val="000000"/>
        </w:rPr>
        <w:t xml:space="preserve"> y </w:t>
      </w:r>
      <w:proofErr w:type="spellStart"/>
      <w:r w:rsidR="00030C7A">
        <w:rPr>
          <w:rFonts w:ascii="Palatino Linotype" w:hAnsi="Palatino Linotype" w:cs="Calibri"/>
          <w:color w:val="000000"/>
        </w:rPr>
        <w:t>Mariangel</w:t>
      </w:r>
      <w:proofErr w:type="spellEnd"/>
      <w:r w:rsidR="00030C7A">
        <w:rPr>
          <w:rFonts w:ascii="Palatino Linotype" w:hAnsi="Palatino Linotype" w:cs="Calibri"/>
          <w:color w:val="000000"/>
        </w:rPr>
        <w:t xml:space="preserve"> Muñoz</w:t>
      </w:r>
      <w:r w:rsidR="00BE20D3" w:rsidRPr="00BE20D3">
        <w:rPr>
          <w:rFonts w:ascii="Palatino Linotype" w:hAnsi="Palatino Linotype" w:cs="Calibri"/>
          <w:color w:val="000000"/>
        </w:rPr>
        <w:t xml:space="preserve"> delegada</w:t>
      </w:r>
      <w:r w:rsidR="00030C7A">
        <w:rPr>
          <w:rFonts w:ascii="Palatino Linotype" w:hAnsi="Palatino Linotype" w:cs="Calibri"/>
          <w:color w:val="000000"/>
        </w:rPr>
        <w:t>s</w:t>
      </w:r>
      <w:r w:rsidR="00BE20D3" w:rsidRPr="00BE20D3">
        <w:rPr>
          <w:rFonts w:ascii="Palatino Linotype" w:hAnsi="Palatino Linotype" w:cs="Calibri"/>
          <w:color w:val="000000"/>
        </w:rPr>
        <w:t xml:space="preserve"> de la Secretaría General de Coordinación Territorial y Participación Ciudadana</w:t>
      </w:r>
      <w:r w:rsidR="00BE20D3">
        <w:rPr>
          <w:rFonts w:ascii="Palatino Linotype" w:hAnsi="Palatino Linotype" w:cs="Calibri"/>
          <w:color w:val="000000"/>
        </w:rPr>
        <w:t xml:space="preserve">, </w:t>
      </w:r>
      <w:r w:rsidR="00030C7A">
        <w:rPr>
          <w:rFonts w:ascii="Palatino Linotype" w:hAnsi="Palatino Linotype" w:cs="Calibri"/>
          <w:color w:val="000000"/>
        </w:rPr>
        <w:t>Diana Salazar, d</w:t>
      </w:r>
      <w:r w:rsidR="00BE20D3">
        <w:rPr>
          <w:rFonts w:ascii="Palatino Linotype" w:hAnsi="Palatino Linotype" w:cs="Calibri"/>
          <w:color w:val="000000"/>
        </w:rPr>
        <w:t>elegada de la Secretari</w:t>
      </w:r>
      <w:r w:rsidR="00BF3F27">
        <w:rPr>
          <w:rFonts w:ascii="Palatino Linotype" w:hAnsi="Palatino Linotype" w:cs="Calibri"/>
          <w:color w:val="000000"/>
        </w:rPr>
        <w:t xml:space="preserve">a de Seguridad y Gobernabilidad; </w:t>
      </w:r>
      <w:proofErr w:type="spellStart"/>
      <w:r w:rsidR="00BF3F27">
        <w:rPr>
          <w:rFonts w:ascii="Palatino Linotype" w:hAnsi="Palatino Linotype" w:cs="Calibri"/>
          <w:color w:val="000000"/>
        </w:rPr>
        <w:t>Maria</w:t>
      </w:r>
      <w:proofErr w:type="spellEnd"/>
      <w:r w:rsidR="00BF3F27">
        <w:rPr>
          <w:rFonts w:ascii="Palatino Linotype" w:hAnsi="Palatino Linotype" w:cs="Calibri"/>
          <w:color w:val="000000"/>
        </w:rPr>
        <w:t xml:space="preserve"> José </w:t>
      </w:r>
      <w:proofErr w:type="spellStart"/>
      <w:r w:rsidR="00BF3F27">
        <w:rPr>
          <w:rFonts w:ascii="Palatino Linotype" w:hAnsi="Palatino Linotype" w:cs="Calibri"/>
          <w:color w:val="000000"/>
        </w:rPr>
        <w:t>Villalva</w:t>
      </w:r>
      <w:proofErr w:type="spellEnd"/>
      <w:r w:rsidR="00BF3F27">
        <w:rPr>
          <w:rFonts w:ascii="Palatino Linotype" w:hAnsi="Palatino Linotype" w:cs="Calibri"/>
          <w:color w:val="000000"/>
        </w:rPr>
        <w:t>, funcionaria de la Secretaría de Territorio Hábitat y Vivienda</w:t>
      </w:r>
    </w:p>
    <w:p w:rsidR="001378FD" w:rsidRPr="0021458A" w:rsidRDefault="001378FD" w:rsidP="00465EC2">
      <w:pPr>
        <w:spacing w:after="0"/>
        <w:jc w:val="both"/>
        <w:rPr>
          <w:rFonts w:ascii="Palatino Linotype" w:hAnsi="Palatino Linotype" w:cs="Calibri"/>
          <w:color w:val="FF0000"/>
        </w:rPr>
      </w:pPr>
    </w:p>
    <w:p w:rsidR="00DC48CF" w:rsidRDefault="005E2BEC" w:rsidP="00B63805">
      <w:pPr>
        <w:spacing w:after="0"/>
        <w:jc w:val="both"/>
        <w:rPr>
          <w:rFonts w:ascii="Palatino Linotype" w:hAnsi="Palatino Linotype" w:cs="Calibri"/>
          <w:color w:val="000000"/>
        </w:rPr>
      </w:pPr>
      <w:r w:rsidRPr="0021458A">
        <w:rPr>
          <w:rFonts w:ascii="Palatino Linotype" w:hAnsi="Palatino Linotype" w:cs="Calibri"/>
          <w:color w:val="000000"/>
        </w:rPr>
        <w:t>La Srta</w:t>
      </w:r>
      <w:r w:rsidR="00C57989" w:rsidRPr="0021458A">
        <w:rPr>
          <w:rFonts w:ascii="Palatino Linotype" w:hAnsi="Palatino Linotype" w:cs="Calibri"/>
          <w:color w:val="000000"/>
        </w:rPr>
        <w:t xml:space="preserve">. </w:t>
      </w:r>
      <w:r w:rsidRPr="0021458A">
        <w:rPr>
          <w:rFonts w:ascii="Palatino Linotype" w:hAnsi="Palatino Linotype" w:cs="Calibri"/>
          <w:color w:val="000000"/>
        </w:rPr>
        <w:t>Leslie Guerrero</w:t>
      </w:r>
      <w:r w:rsidR="00C57989" w:rsidRPr="0021458A">
        <w:rPr>
          <w:rFonts w:ascii="Palatino Linotype" w:hAnsi="Palatino Linotype" w:cs="Calibri"/>
          <w:color w:val="000000"/>
        </w:rPr>
        <w:t>, delegada de la Secretaría General del Concejo Metropolitano de Quito para la Comisión de Vivienda y Hábitat, constata que existe el quórum legal y reglamentario y procede a dar lectura al orden del día, el mismo que se detalla a conti</w:t>
      </w:r>
      <w:r w:rsidR="00B63805">
        <w:rPr>
          <w:rFonts w:ascii="Palatino Linotype" w:hAnsi="Palatino Linotype" w:cs="Calibri"/>
          <w:color w:val="000000"/>
        </w:rPr>
        <w:t>nuación:</w:t>
      </w:r>
    </w:p>
    <w:p w:rsidR="00B63805" w:rsidRPr="00B63805" w:rsidRDefault="00B63805" w:rsidP="00B63805">
      <w:pPr>
        <w:spacing w:after="0"/>
        <w:jc w:val="both"/>
        <w:rPr>
          <w:rFonts w:ascii="Palatino Linotype" w:hAnsi="Palatino Linotype" w:cs="Calibri"/>
          <w:color w:val="000000"/>
        </w:rPr>
      </w:pPr>
      <w:r w:rsidRPr="00B63805">
        <w:rPr>
          <w:rFonts w:ascii="Palatino Linotype" w:hAnsi="Palatino Linotype" w:cs="Calibri"/>
          <w:b/>
          <w:color w:val="000000"/>
        </w:rPr>
        <w:lastRenderedPageBreak/>
        <w:t>1.-</w:t>
      </w:r>
      <w:r w:rsidRPr="00B63805">
        <w:rPr>
          <w:rFonts w:ascii="Palatino Linotype" w:hAnsi="Palatino Linotype" w:cs="Calibri"/>
          <w:color w:val="000000"/>
        </w:rPr>
        <w:t xml:space="preserve"> </w:t>
      </w:r>
      <w:r w:rsidR="00D0665A" w:rsidRPr="00D0665A">
        <w:rPr>
          <w:rFonts w:ascii="Palatino Linotype" w:hAnsi="Palatino Linotype" w:cs="Calibri"/>
          <w:color w:val="000000"/>
        </w:rPr>
        <w:t>Aprobación de acta de la sesión No.47 de 28 de abril de 2021.</w:t>
      </w:r>
    </w:p>
    <w:p w:rsidR="00B63805" w:rsidRPr="00B63805" w:rsidRDefault="00B63805" w:rsidP="00B63805">
      <w:pPr>
        <w:spacing w:after="0"/>
        <w:jc w:val="both"/>
        <w:rPr>
          <w:rFonts w:ascii="Palatino Linotype" w:hAnsi="Palatino Linotype" w:cs="Calibri"/>
          <w:color w:val="000000"/>
        </w:rPr>
      </w:pPr>
    </w:p>
    <w:p w:rsidR="00B63805" w:rsidRPr="00B63805" w:rsidRDefault="00B63805" w:rsidP="00B63805">
      <w:pPr>
        <w:spacing w:after="0"/>
        <w:jc w:val="both"/>
        <w:rPr>
          <w:rFonts w:ascii="Palatino Linotype" w:hAnsi="Palatino Linotype" w:cs="Calibri"/>
          <w:color w:val="000000"/>
        </w:rPr>
      </w:pPr>
      <w:r w:rsidRPr="00B63805">
        <w:rPr>
          <w:rFonts w:ascii="Palatino Linotype" w:hAnsi="Palatino Linotype" w:cs="Calibri"/>
          <w:b/>
          <w:color w:val="000000"/>
        </w:rPr>
        <w:t>2.-</w:t>
      </w:r>
      <w:r w:rsidRPr="00B63805">
        <w:rPr>
          <w:rFonts w:ascii="Palatino Linotype" w:hAnsi="Palatino Linotype" w:cs="Calibri"/>
          <w:color w:val="000000"/>
        </w:rPr>
        <w:t xml:space="preserve"> </w:t>
      </w:r>
      <w:r w:rsidR="00D0665A">
        <w:rPr>
          <w:rFonts w:ascii="Palatino Linotype" w:hAnsi="Palatino Linotype" w:cs="Calibri"/>
          <w:color w:val="000000"/>
        </w:rPr>
        <w:t xml:space="preserve"> </w:t>
      </w:r>
      <w:r w:rsidR="00D0665A" w:rsidRPr="00D0665A">
        <w:rPr>
          <w:rFonts w:ascii="Palatino Linotype" w:hAnsi="Palatino Linotype" w:cs="Calibri"/>
          <w:color w:val="000000"/>
        </w:rPr>
        <w:t>Presentación por parte de la Empresa Pública Metropolitana de Hábitat y Vivienda de: “· La metodología, proceso y diagnóstico de las necesidades reales para definir los barrios en los que se aplicará el proyecto de mejoramiento de barrios, con el respectivo cronograma; · Las estrategias a tomar a fin de reducir el riesgo e impacto en los proyectos de Viviendas de Relocalización y Viviendas de Interés Social, con su respectivo cronograma y responsables; y, · La aplicación del artículo No. IV.5.2 del Código Municipal para el Distrito Metropolitano de Quito, referente a las Viviendas de Interés Social”, conforme a la Resolución No. 016-CVH-2021</w:t>
      </w:r>
      <w:r w:rsidR="00D0665A">
        <w:rPr>
          <w:rFonts w:ascii="Palatino Linotype" w:hAnsi="Palatino Linotype" w:cs="Calibri"/>
          <w:color w:val="000000"/>
        </w:rPr>
        <w:t>.</w:t>
      </w:r>
    </w:p>
    <w:p w:rsidR="00E036EF" w:rsidRPr="00E019B5" w:rsidRDefault="00B63805" w:rsidP="00030C7A">
      <w:pPr>
        <w:spacing w:after="0"/>
        <w:jc w:val="both"/>
        <w:rPr>
          <w:rFonts w:ascii="Palatino Linotype" w:hAnsi="Palatino Linotype" w:cs="Calibri"/>
          <w:color w:val="000000"/>
        </w:rPr>
      </w:pPr>
      <w:r w:rsidRPr="00B63805">
        <w:rPr>
          <w:rFonts w:ascii="Palatino Linotype" w:hAnsi="Palatino Linotype" w:cs="Calibri"/>
          <w:color w:val="000000"/>
        </w:rPr>
        <w:t xml:space="preserve"> </w:t>
      </w:r>
    </w:p>
    <w:p w:rsidR="006D5DEE" w:rsidRPr="0021458A" w:rsidRDefault="006D5DEE" w:rsidP="00A62C82">
      <w:pPr>
        <w:jc w:val="center"/>
        <w:rPr>
          <w:rFonts w:ascii="Palatino Linotype" w:hAnsi="Palatino Linotype" w:cs="Calibri"/>
          <w:color w:val="000000"/>
        </w:rPr>
      </w:pPr>
      <w:r w:rsidRPr="0021458A">
        <w:rPr>
          <w:rFonts w:ascii="Palatino Linotype" w:hAnsi="Palatino Linotype" w:cs="Calibri"/>
          <w:b/>
          <w:color w:val="000000"/>
        </w:rPr>
        <w:t>DESARROLLO DE LA SESIÓN:</w:t>
      </w:r>
    </w:p>
    <w:p w:rsidR="007E3530" w:rsidRDefault="006D5DEE" w:rsidP="00A62C82">
      <w:pPr>
        <w:rPr>
          <w:rFonts w:ascii="Palatino Linotype" w:hAnsi="Palatino Linotype"/>
          <w:b/>
        </w:rPr>
      </w:pPr>
      <w:r w:rsidRPr="0021458A">
        <w:rPr>
          <w:rFonts w:ascii="Palatino Linotype" w:hAnsi="Palatino Linotype"/>
          <w:b/>
        </w:rPr>
        <w:t>Primer punto del orden del día</w:t>
      </w:r>
      <w:r w:rsidR="001B373D" w:rsidRPr="0021458A">
        <w:rPr>
          <w:rFonts w:ascii="Palatino Linotype" w:hAnsi="Palatino Linotype"/>
          <w:b/>
        </w:rPr>
        <w:t xml:space="preserve">: </w:t>
      </w:r>
      <w:r w:rsidR="00D0665A" w:rsidRPr="00D0665A">
        <w:rPr>
          <w:rFonts w:ascii="Palatino Linotype" w:hAnsi="Palatino Linotype"/>
          <w:b/>
        </w:rPr>
        <w:t>Aprobación de acta de la sesión No.</w:t>
      </w:r>
      <w:r w:rsidR="00D0665A">
        <w:rPr>
          <w:rFonts w:ascii="Palatino Linotype" w:hAnsi="Palatino Linotype"/>
          <w:b/>
        </w:rPr>
        <w:t xml:space="preserve"> 0</w:t>
      </w:r>
      <w:r w:rsidR="00D0665A" w:rsidRPr="00D0665A">
        <w:rPr>
          <w:rFonts w:ascii="Palatino Linotype" w:hAnsi="Palatino Linotype"/>
          <w:b/>
        </w:rPr>
        <w:t>47 de 28 de abril de 2021.</w:t>
      </w:r>
    </w:p>
    <w:p w:rsidR="00FB72CB" w:rsidRDefault="00B8274E" w:rsidP="00A62C82">
      <w:pPr>
        <w:rPr>
          <w:rFonts w:ascii="Palatino Linotype" w:hAnsi="Palatino Linotype"/>
        </w:rPr>
      </w:pPr>
      <w:r>
        <w:rPr>
          <w:rFonts w:ascii="Palatino Linotype" w:hAnsi="Palatino Linotype"/>
        </w:rPr>
        <w:t xml:space="preserve">Por disposición de la concejala Blanca </w:t>
      </w:r>
      <w:proofErr w:type="spellStart"/>
      <w:r>
        <w:rPr>
          <w:rFonts w:ascii="Palatino Linotype" w:hAnsi="Palatino Linotype"/>
        </w:rPr>
        <w:t>Paucar</w:t>
      </w:r>
      <w:proofErr w:type="spellEnd"/>
      <w:r>
        <w:rPr>
          <w:rFonts w:ascii="Palatino Linotype" w:hAnsi="Palatino Linotype"/>
        </w:rPr>
        <w:t>, presidenta de la comisión de Vivienda y Hábitat se toma votación sobre la aprobación del acta, la cual queda aprobada por los miembros de la comisión</w:t>
      </w:r>
      <w:r w:rsidR="00465EC2">
        <w:rPr>
          <w:rFonts w:ascii="Palatino Linotype" w:hAnsi="Palatino Linotype"/>
        </w:rPr>
        <w:t xml:space="preserve"> </w:t>
      </w:r>
      <w:r w:rsidR="007E3530">
        <w:rPr>
          <w:rFonts w:ascii="Palatino Linotype" w:hAnsi="Palatino Linotype"/>
        </w:rPr>
        <w:t>sin</w:t>
      </w:r>
      <w:r w:rsidR="00BF3F27">
        <w:rPr>
          <w:rFonts w:ascii="Palatino Linotype" w:hAnsi="Palatino Linotype"/>
        </w:rPr>
        <w:t xml:space="preserve"> </w:t>
      </w:r>
      <w:r w:rsidR="000D1BB3">
        <w:rPr>
          <w:rFonts w:ascii="Palatino Linotype" w:hAnsi="Palatino Linotype"/>
        </w:rPr>
        <w:t>observaciones</w:t>
      </w:r>
      <w:r w:rsidR="00465EC2">
        <w:rPr>
          <w:rFonts w:ascii="Palatino Linotype" w:hAnsi="Palatino Linotype"/>
        </w:rPr>
        <w:t>,</w:t>
      </w:r>
      <w:r>
        <w:rPr>
          <w:rFonts w:ascii="Palatino Linotype" w:hAnsi="Palatino Linotype"/>
        </w:rPr>
        <w:t xml:space="preserve"> de conformidad con el siguiente detalle:</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39663B" w:rsidRPr="0021458A" w:rsidTr="0082220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465EC2">
            <w:pPr>
              <w:pStyle w:val="Subttulo"/>
              <w:spacing w:line="276" w:lineRule="auto"/>
              <w:jc w:val="center"/>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DE VOTACIÓN</w:t>
            </w: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Abstención</w:t>
            </w: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Lcda. Blanca </w:t>
            </w:r>
            <w:proofErr w:type="spellStart"/>
            <w:r w:rsidRPr="0021458A">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663B" w:rsidRPr="0021458A" w:rsidRDefault="0039663B" w:rsidP="00465EC2">
            <w:pPr>
              <w:pStyle w:val="Subttulo"/>
              <w:spacing w:line="276" w:lineRule="auto"/>
              <w:jc w:val="center"/>
              <w:rPr>
                <w:rFonts w:ascii="Palatino Linotype" w:hAnsi="Palatino Linotype" w:cs="Tahoma"/>
                <w:i w:val="0"/>
                <w:color w:val="000000"/>
                <w:sz w:val="22"/>
                <w:szCs w:val="22"/>
                <w:lang w:val="es-ES"/>
              </w:rPr>
            </w:pPr>
            <w:r w:rsidRPr="0021458A">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b/>
                <w:i w:val="0"/>
                <w:color w:val="000000"/>
                <w:sz w:val="22"/>
                <w:szCs w:val="22"/>
                <w:lang w:val="es-ES"/>
              </w:rPr>
            </w:pPr>
            <w:proofErr w:type="spellStart"/>
            <w:r w:rsidRPr="0021458A">
              <w:rPr>
                <w:rFonts w:ascii="Palatino Linotype" w:hAnsi="Palatino Linotype"/>
                <w:b/>
                <w:i w:val="0"/>
                <w:color w:val="000000"/>
                <w:sz w:val="22"/>
                <w:szCs w:val="22"/>
                <w:lang w:val="es-ES"/>
              </w:rPr>
              <w:t>Mgs</w:t>
            </w:r>
            <w:proofErr w:type="spellEnd"/>
            <w:r w:rsidRPr="0021458A">
              <w:rPr>
                <w:rFonts w:ascii="Palatino Linotype" w:hAnsi="Palatino Linotype"/>
                <w:b/>
                <w:i w:val="0"/>
                <w:color w:val="000000"/>
                <w:sz w:val="22"/>
                <w:szCs w:val="22"/>
                <w:lang w:val="es-ES"/>
              </w:rPr>
              <w:t>. Soledad Benítez</w:t>
            </w:r>
          </w:p>
        </w:tc>
        <w:tc>
          <w:tcPr>
            <w:tcW w:w="1276" w:type="dxa"/>
            <w:tcBorders>
              <w:top w:val="single" w:sz="4" w:space="0" w:color="auto"/>
              <w:left w:val="single" w:sz="4" w:space="0" w:color="auto"/>
              <w:bottom w:val="single" w:sz="4" w:space="0" w:color="auto"/>
              <w:right w:val="single" w:sz="4" w:space="0" w:color="auto"/>
            </w:tcBorders>
            <w:hideMark/>
          </w:tcPr>
          <w:p w:rsidR="0039663B" w:rsidRPr="0021458A" w:rsidRDefault="0039663B" w:rsidP="00465EC2">
            <w:pPr>
              <w:pStyle w:val="Subttulo"/>
              <w:spacing w:line="276" w:lineRule="auto"/>
              <w:jc w:val="center"/>
              <w:rPr>
                <w:rFonts w:ascii="Palatino Linotype" w:hAnsi="Palatino Linotype" w:cs="Tahoma"/>
                <w:i w:val="0"/>
                <w:color w:val="000000"/>
                <w:sz w:val="22"/>
                <w:szCs w:val="22"/>
                <w:lang w:val="es-ES"/>
              </w:rPr>
            </w:pPr>
            <w:r w:rsidRPr="0021458A">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Dr. René </w:t>
            </w:r>
            <w:proofErr w:type="spellStart"/>
            <w:r w:rsidRPr="0021458A">
              <w:rPr>
                <w:rFonts w:ascii="Palatino Linotype" w:hAnsi="Palatino Linotype"/>
                <w:b/>
                <w:i w:val="0"/>
                <w:color w:val="000000"/>
                <w:sz w:val="22"/>
                <w:szCs w:val="22"/>
                <w:lang w:val="es-ES"/>
              </w:rPr>
              <w:t>Bedón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0665A" w:rsidRDefault="00D0665A" w:rsidP="00D0665A">
            <w:pPr>
              <w:pStyle w:val="Subttulo"/>
              <w:spacing w:line="276" w:lineRule="aut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p w:rsidR="00D0665A" w:rsidRPr="00D0665A" w:rsidRDefault="00D0665A" w:rsidP="00D0665A">
            <w:pPr>
              <w:pStyle w:val="Subttulo"/>
              <w:spacing w:line="276" w:lineRule="auto"/>
              <w:rPr>
                <w:rFonts w:ascii="Palatino Linotype" w:hAnsi="Palatino Linotype" w:cs="Tahoma"/>
                <w:i w:val="0"/>
                <w:color w:val="000000"/>
                <w:sz w:val="22"/>
                <w:szCs w:val="22"/>
                <w:lang w:val="es-ES"/>
              </w:rPr>
            </w:pPr>
            <w:proofErr w:type="spellStart"/>
            <w:r>
              <w:rPr>
                <w:rFonts w:ascii="Palatino Linotype" w:hAnsi="Palatino Linotype" w:cs="Tahoma"/>
                <w:i w:val="0"/>
                <w:color w:val="000000"/>
                <w:sz w:val="22"/>
                <w:szCs w:val="22"/>
                <w:lang w:val="es-ES"/>
              </w:rPr>
              <w:t>asdasdsd</w:t>
            </w:r>
            <w:proofErr w:type="spellEnd"/>
          </w:p>
        </w:tc>
        <w:tc>
          <w:tcPr>
            <w:tcW w:w="1276"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BF3F27">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D0665A"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BF3F27">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D0665A"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r w:rsidR="00CF2AE1">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BF3F27" w:rsidP="00BF3F27">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BF3F27">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0</w:t>
            </w:r>
          </w:p>
        </w:tc>
      </w:tr>
    </w:tbl>
    <w:p w:rsidR="0039663B" w:rsidRDefault="0039663B" w:rsidP="00465EC2">
      <w:pPr>
        <w:jc w:val="both"/>
        <w:rPr>
          <w:rFonts w:ascii="Palatino Linotype" w:eastAsia="Times New Roman" w:hAnsi="Palatino Linotype" w:cs="Arial"/>
          <w:snapToGrid w:val="0"/>
          <w:lang w:eastAsia="es-ES"/>
        </w:rPr>
      </w:pPr>
    </w:p>
    <w:p w:rsidR="000D1BB3" w:rsidRDefault="00B8274E" w:rsidP="00CB4F31">
      <w:pPr>
        <w:jc w:val="both"/>
        <w:rPr>
          <w:rFonts w:ascii="Palatino Linotype" w:hAnsi="Palatino Linotype"/>
          <w:b/>
          <w:lang w:eastAsia="es-EC"/>
        </w:rPr>
      </w:pPr>
      <w:r>
        <w:rPr>
          <w:rFonts w:ascii="Palatino Linotype" w:hAnsi="Palatino Linotype"/>
          <w:lang w:eastAsia="es-EC"/>
        </w:rPr>
        <w:t xml:space="preserve"> </w:t>
      </w:r>
      <w:r>
        <w:rPr>
          <w:rFonts w:ascii="Palatino Linotype" w:hAnsi="Palatino Linotype"/>
          <w:b/>
          <w:lang w:eastAsia="es-EC"/>
        </w:rPr>
        <w:t>Segundo punto del orden del día</w:t>
      </w:r>
      <w:r w:rsidRPr="000D1BB3">
        <w:rPr>
          <w:rFonts w:ascii="Palatino Linotype" w:hAnsi="Palatino Linotype"/>
          <w:b/>
          <w:lang w:eastAsia="es-EC"/>
        </w:rPr>
        <w:t xml:space="preserve">: </w:t>
      </w:r>
      <w:r w:rsidR="00D0665A" w:rsidRPr="00D0665A">
        <w:rPr>
          <w:rFonts w:ascii="Palatino Linotype" w:hAnsi="Palatino Linotype"/>
          <w:b/>
          <w:lang w:eastAsia="es-EC"/>
        </w:rPr>
        <w:t>Presentación por parte de la Empresa Pública Metropolit</w:t>
      </w:r>
      <w:r w:rsidR="00301668">
        <w:rPr>
          <w:rFonts w:ascii="Palatino Linotype" w:hAnsi="Palatino Linotype"/>
          <w:b/>
          <w:lang w:eastAsia="es-EC"/>
        </w:rPr>
        <w:t xml:space="preserve">ana de Hábitat y Vivienda de: </w:t>
      </w:r>
      <w:r w:rsidR="00D0665A" w:rsidRPr="00D0665A">
        <w:rPr>
          <w:rFonts w:ascii="Palatino Linotype" w:hAnsi="Palatino Linotype"/>
          <w:b/>
          <w:lang w:eastAsia="es-EC"/>
        </w:rPr>
        <w:t>La metodología, proceso y diagnóstico de las necesidades reales para definir los barrios en los que se aplicará el proyecto de mejoramiento de barrios, con el respectivo cronograma; · Las estrategias a tomar a fin de reducir el riesgo e impacto en los proyectos de Viviendas de Relocalización y Viviendas de Interés Social, con su respectivo cronograma y responsables; y, · La aplicación del artículo No. IV.5.2 del Código Municipal para el Distrito Metropolitano de Quito, referente a las Viviendas de Interés Social”, conforme a la Resolución No. 016-CVH-2021.</w:t>
      </w:r>
    </w:p>
    <w:p w:rsidR="00301668" w:rsidRDefault="00301668" w:rsidP="00CB4F31">
      <w:pPr>
        <w:jc w:val="both"/>
        <w:rPr>
          <w:rFonts w:ascii="Palatino Linotype" w:hAnsi="Palatino Linotype"/>
          <w:lang w:eastAsia="es-EC"/>
        </w:rPr>
      </w:pPr>
      <w:r>
        <w:rPr>
          <w:rFonts w:ascii="Palatino Linotype" w:hAnsi="Palatino Linotype"/>
          <w:b/>
          <w:lang w:eastAsia="es-EC"/>
        </w:rPr>
        <w:lastRenderedPageBreak/>
        <w:t xml:space="preserve">El </w:t>
      </w:r>
      <w:proofErr w:type="spellStart"/>
      <w:r>
        <w:rPr>
          <w:rFonts w:ascii="Palatino Linotype" w:hAnsi="Palatino Linotype"/>
          <w:b/>
          <w:lang w:eastAsia="es-EC"/>
        </w:rPr>
        <w:t>Aqr</w:t>
      </w:r>
      <w:proofErr w:type="spellEnd"/>
      <w:r>
        <w:rPr>
          <w:rFonts w:ascii="Palatino Linotype" w:hAnsi="Palatino Linotype"/>
          <w:b/>
          <w:lang w:eastAsia="es-EC"/>
        </w:rPr>
        <w:t xml:space="preserve">. Carlos Salazar, Gerente General de la Empresa Pública Metropolitana de Movilidad y Obras Públicas, </w:t>
      </w:r>
      <w:r>
        <w:rPr>
          <w:rFonts w:ascii="Palatino Linotype" w:hAnsi="Palatino Linotype"/>
          <w:lang w:eastAsia="es-EC"/>
        </w:rPr>
        <w:t xml:space="preserve">realizó la presentación de cada uno de los puntos solicitados en la presentación. </w:t>
      </w:r>
    </w:p>
    <w:p w:rsidR="00301668" w:rsidRDefault="000F2A77" w:rsidP="00CB4F31">
      <w:pPr>
        <w:jc w:val="both"/>
        <w:rPr>
          <w:rFonts w:ascii="Palatino Linotype" w:hAnsi="Palatino Linotype"/>
          <w:lang w:eastAsia="es-EC"/>
        </w:rPr>
      </w:pPr>
      <w:r>
        <w:rPr>
          <w:rFonts w:ascii="Palatino Linotype" w:hAnsi="Palatino Linotype"/>
          <w:lang w:eastAsia="es-EC"/>
        </w:rPr>
        <w:t>Sobre el primer unto de la resolución, tratamiento de este punto, s</w:t>
      </w:r>
      <w:r w:rsidR="00301668">
        <w:rPr>
          <w:rFonts w:ascii="Palatino Linotype" w:hAnsi="Palatino Linotype"/>
          <w:lang w:eastAsia="es-EC"/>
        </w:rPr>
        <w:t xml:space="preserve">e realizó la presentación sobre el proyecto “Mi Hogar es mi Barrio” indicando </w:t>
      </w:r>
      <w:r>
        <w:rPr>
          <w:rFonts w:ascii="Palatino Linotype" w:hAnsi="Palatino Linotype"/>
          <w:lang w:eastAsia="es-EC"/>
        </w:rPr>
        <w:t xml:space="preserve">cuales serían los beneficios de aplicar este proyecto en diferentes barrios, además se indicó que existen ya cuatro barrios que se encuentran dentro del plan piloto ubicados al norte y sur de la ciudad. </w:t>
      </w:r>
    </w:p>
    <w:p w:rsidR="000F2A77" w:rsidRDefault="000F2A77" w:rsidP="000F2A77">
      <w:pPr>
        <w:jc w:val="both"/>
        <w:rPr>
          <w:rFonts w:ascii="Palatino Linotype" w:hAnsi="Palatino Linotype"/>
          <w:lang w:eastAsia="es-EC"/>
        </w:rPr>
      </w:pPr>
      <w:r>
        <w:rPr>
          <w:rFonts w:ascii="Palatino Linotype" w:hAnsi="Palatino Linotype"/>
          <w:lang w:eastAsia="es-EC"/>
        </w:rPr>
        <w:t xml:space="preserve">Respecto al segundo inciso de la resolución se mencionó que </w:t>
      </w:r>
      <w:r w:rsidRPr="000F2A77">
        <w:rPr>
          <w:rFonts w:ascii="Palatino Linotype" w:hAnsi="Palatino Linotype"/>
          <w:lang w:eastAsia="es-EC"/>
        </w:rPr>
        <w:t>Es necesario que la SGSG en coordinación con la STHV lidere un proceso de reformulación del Títu</w:t>
      </w:r>
      <w:r>
        <w:rPr>
          <w:rFonts w:ascii="Palatino Linotype" w:hAnsi="Palatino Linotype"/>
          <w:lang w:eastAsia="es-EC"/>
        </w:rPr>
        <w:t xml:space="preserve">lo IV del Código Municipal para </w:t>
      </w:r>
      <w:r w:rsidRPr="000F2A77">
        <w:rPr>
          <w:rFonts w:ascii="Palatino Linotype" w:hAnsi="Palatino Linotype"/>
          <w:lang w:eastAsia="es-EC"/>
        </w:rPr>
        <w:t>el DMQ, respecto al PROCESO DE VALORIZACION Y FINANCIAMIENTO PARA LA RELOCALIZA</w:t>
      </w:r>
      <w:r>
        <w:rPr>
          <w:rFonts w:ascii="Palatino Linotype" w:hAnsi="Palatino Linotype"/>
          <w:lang w:eastAsia="es-EC"/>
        </w:rPr>
        <w:t xml:space="preserve">CION DE FAMILIAS DAMNIFICADAS Y </w:t>
      </w:r>
      <w:r w:rsidRPr="000F2A77">
        <w:rPr>
          <w:rFonts w:ascii="Palatino Linotype" w:hAnsi="Palatino Linotype"/>
          <w:lang w:eastAsia="es-EC"/>
        </w:rPr>
        <w:t>EN ALTO RIESGO NO MITIGABLE, para disponer de políticas y componentes específicos, así como</w:t>
      </w:r>
      <w:r>
        <w:rPr>
          <w:rFonts w:ascii="Palatino Linotype" w:hAnsi="Palatino Linotype"/>
          <w:lang w:eastAsia="es-EC"/>
        </w:rPr>
        <w:t xml:space="preserve"> presupuestos y actividades que </w:t>
      </w:r>
      <w:r w:rsidRPr="000F2A77">
        <w:rPr>
          <w:rFonts w:ascii="Palatino Linotype" w:hAnsi="Palatino Linotype"/>
          <w:lang w:eastAsia="es-EC"/>
        </w:rPr>
        <w:t>promuevan la atención prioritaria a los ciudadanos en situación de riesgo no mitigable en el DMQ</w:t>
      </w:r>
    </w:p>
    <w:p w:rsidR="000F2A77" w:rsidRDefault="000F2A77" w:rsidP="000F2A77">
      <w:pPr>
        <w:jc w:val="both"/>
        <w:rPr>
          <w:rFonts w:ascii="Palatino Linotype" w:hAnsi="Palatino Linotype"/>
          <w:lang w:eastAsia="es-EC"/>
        </w:rPr>
      </w:pPr>
      <w:r>
        <w:rPr>
          <w:rFonts w:ascii="Palatino Linotype" w:hAnsi="Palatino Linotype"/>
          <w:b/>
          <w:lang w:eastAsia="es-EC"/>
        </w:rPr>
        <w:t xml:space="preserve">La concejala Soledad Benítez, </w:t>
      </w:r>
      <w:r>
        <w:rPr>
          <w:rFonts w:ascii="Palatino Linotype" w:hAnsi="Palatino Linotype"/>
          <w:lang w:eastAsia="es-EC"/>
        </w:rPr>
        <w:t xml:space="preserve">respecto a lo presentado solicitó que desde la Empresa Pública Metropolitana se presente un informe </w:t>
      </w:r>
      <w:r w:rsidRPr="000F2A77">
        <w:rPr>
          <w:rFonts w:ascii="Palatino Linotype" w:hAnsi="Palatino Linotype"/>
          <w:lang w:eastAsia="es-EC"/>
        </w:rPr>
        <w:t xml:space="preserve">en </w:t>
      </w:r>
      <w:r>
        <w:rPr>
          <w:rFonts w:ascii="Palatino Linotype" w:hAnsi="Palatino Linotype"/>
          <w:lang w:eastAsia="es-EC"/>
        </w:rPr>
        <w:t xml:space="preserve">el que se detallen los vacíos y </w:t>
      </w:r>
      <w:r w:rsidRPr="000F2A77">
        <w:rPr>
          <w:rFonts w:ascii="Palatino Linotype" w:hAnsi="Palatino Linotype"/>
          <w:lang w:eastAsia="es-EC"/>
        </w:rPr>
        <w:t>conflictos normativos, así como también inconvenientes administrativos ident</w:t>
      </w:r>
      <w:r>
        <w:rPr>
          <w:rFonts w:ascii="Palatino Linotype" w:hAnsi="Palatino Linotype"/>
          <w:lang w:eastAsia="es-EC"/>
        </w:rPr>
        <w:t xml:space="preserve">ificados; a fin de elaborar una </w:t>
      </w:r>
      <w:r w:rsidRPr="000F2A77">
        <w:rPr>
          <w:rFonts w:ascii="Palatino Linotype" w:hAnsi="Palatino Linotype"/>
          <w:lang w:eastAsia="es-EC"/>
        </w:rPr>
        <w:t>propuesta de reforma sustentada que permita avanzar en la política pública de vivienda de interés social.</w:t>
      </w:r>
    </w:p>
    <w:p w:rsidR="000F2A77" w:rsidRDefault="000F2A77" w:rsidP="000F2A77">
      <w:pPr>
        <w:jc w:val="both"/>
        <w:rPr>
          <w:rFonts w:ascii="Palatino Linotype" w:hAnsi="Palatino Linotype"/>
          <w:lang w:eastAsia="es-EC"/>
        </w:rPr>
      </w:pPr>
      <w:r>
        <w:rPr>
          <w:rFonts w:ascii="Palatino Linotype" w:hAnsi="Palatino Linotype"/>
          <w:b/>
          <w:lang w:eastAsia="es-EC"/>
        </w:rPr>
        <w:t xml:space="preserve">El concejal René </w:t>
      </w:r>
      <w:proofErr w:type="spellStart"/>
      <w:r>
        <w:rPr>
          <w:rFonts w:ascii="Palatino Linotype" w:hAnsi="Palatino Linotype"/>
          <w:b/>
          <w:lang w:eastAsia="es-EC"/>
        </w:rPr>
        <w:t>Bedón</w:t>
      </w:r>
      <w:proofErr w:type="spellEnd"/>
      <w:r>
        <w:rPr>
          <w:rFonts w:ascii="Palatino Linotype" w:hAnsi="Palatino Linotype"/>
          <w:b/>
          <w:lang w:eastAsia="es-EC"/>
        </w:rPr>
        <w:t xml:space="preserve">, </w:t>
      </w:r>
      <w:r>
        <w:rPr>
          <w:rFonts w:ascii="Palatino Linotype" w:hAnsi="Palatino Linotype"/>
          <w:lang w:eastAsia="es-EC"/>
        </w:rPr>
        <w:t xml:space="preserve">mencionó que es necesario conocer cuál es la interpretación del área jurídica de la empresa de los actos conducentes a fin de saber </w:t>
      </w:r>
      <w:r w:rsidR="00C75FBE">
        <w:rPr>
          <w:rFonts w:ascii="Palatino Linotype" w:hAnsi="Palatino Linotype"/>
          <w:lang w:eastAsia="es-EC"/>
        </w:rPr>
        <w:t>cómo</w:t>
      </w:r>
      <w:r>
        <w:rPr>
          <w:rFonts w:ascii="Palatino Linotype" w:hAnsi="Palatino Linotype"/>
          <w:lang w:eastAsia="es-EC"/>
        </w:rPr>
        <w:t xml:space="preserve"> se puede ayudar a los ciudadanos que de alguna forma </w:t>
      </w:r>
      <w:r w:rsidR="00C75FBE">
        <w:rPr>
          <w:rFonts w:ascii="Palatino Linotype" w:hAnsi="Palatino Linotype"/>
          <w:lang w:eastAsia="es-EC"/>
        </w:rPr>
        <w:t xml:space="preserve">han reservado su casa. </w:t>
      </w:r>
    </w:p>
    <w:p w:rsidR="00C75FBE" w:rsidRDefault="00C75FBE" w:rsidP="000F2A77">
      <w:pPr>
        <w:jc w:val="both"/>
        <w:rPr>
          <w:rFonts w:ascii="Palatino Linotype" w:hAnsi="Palatino Linotype"/>
          <w:lang w:eastAsia="es-EC"/>
        </w:rPr>
      </w:pPr>
      <w:r>
        <w:rPr>
          <w:rFonts w:ascii="Palatino Linotype" w:hAnsi="Palatino Linotype"/>
          <w:lang w:eastAsia="es-EC"/>
        </w:rPr>
        <w:t xml:space="preserve">Respecto a la presentación del último inciso de la resolución en el que se presentó los valores de las viviendas que oferta la empresa y cuál es el marco normativo en el que se sustentan el establecimiento de estos valores. </w:t>
      </w:r>
    </w:p>
    <w:p w:rsidR="00956979" w:rsidRDefault="00C75FBE" w:rsidP="000F2A77">
      <w:pPr>
        <w:jc w:val="both"/>
        <w:rPr>
          <w:rFonts w:ascii="Palatino Linotype" w:hAnsi="Palatino Linotype"/>
          <w:lang w:eastAsia="es-EC"/>
        </w:rPr>
      </w:pPr>
      <w:r>
        <w:rPr>
          <w:rFonts w:ascii="Palatino Linotype" w:hAnsi="Palatino Linotype"/>
          <w:lang w:eastAsia="es-EC"/>
        </w:rPr>
        <w:t xml:space="preserve">Al respecto, la concejala Blanca </w:t>
      </w:r>
      <w:proofErr w:type="spellStart"/>
      <w:r>
        <w:rPr>
          <w:rFonts w:ascii="Palatino Linotype" w:hAnsi="Palatino Linotype"/>
          <w:lang w:eastAsia="es-EC"/>
        </w:rPr>
        <w:t>Paucar</w:t>
      </w:r>
      <w:proofErr w:type="spellEnd"/>
      <w:r>
        <w:rPr>
          <w:rFonts w:ascii="Palatino Linotype" w:hAnsi="Palatino Linotype"/>
          <w:lang w:eastAsia="es-EC"/>
        </w:rPr>
        <w:t xml:space="preserve">, indicó que es necesario </w:t>
      </w:r>
      <w:r w:rsidR="00956979">
        <w:rPr>
          <w:rFonts w:ascii="Palatino Linotype" w:hAnsi="Palatino Linotype"/>
          <w:lang w:eastAsia="es-EC"/>
        </w:rPr>
        <w:t>que de parte de la Secretaría de Territorio se remita el borrador final del proyecto de ordenanza  que se promueve desde la comisión para encontrar una forma de reducir los valores.</w:t>
      </w:r>
    </w:p>
    <w:p w:rsidR="00C75FBE" w:rsidRPr="000F2A77" w:rsidRDefault="00956979" w:rsidP="000F2A77">
      <w:pPr>
        <w:jc w:val="both"/>
        <w:rPr>
          <w:rFonts w:ascii="Palatino Linotype" w:hAnsi="Palatino Linotype"/>
          <w:lang w:eastAsia="es-EC"/>
        </w:rPr>
      </w:pPr>
      <w:r>
        <w:rPr>
          <w:rFonts w:ascii="Palatino Linotype" w:hAnsi="Palatino Linotype"/>
          <w:lang w:eastAsia="es-EC"/>
        </w:rPr>
        <w:t>Po lo que  solicitó que se  desde secretaría se oficie a la Secretaría de Territorio a fin de que se remita la información solicitada.</w:t>
      </w:r>
    </w:p>
    <w:p w:rsidR="00883F1D" w:rsidRPr="00883F1D" w:rsidRDefault="00883F1D" w:rsidP="008E29C0">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Una vez agotado el orden del </w:t>
      </w:r>
      <w:r w:rsidR="008E29C0">
        <w:rPr>
          <w:rFonts w:ascii="Palatino Linotype" w:eastAsia="Times New Roman" w:hAnsi="Palatino Linotype" w:cs="Arial"/>
          <w:snapToGrid w:val="0"/>
          <w:lang w:eastAsia="es-ES"/>
        </w:rPr>
        <w:t>día</w:t>
      </w:r>
      <w:r>
        <w:rPr>
          <w:rFonts w:ascii="Palatino Linotype" w:eastAsia="Times New Roman" w:hAnsi="Palatino Linotype" w:cs="Arial"/>
          <w:snapToGrid w:val="0"/>
          <w:lang w:eastAsia="es-ES"/>
        </w:rPr>
        <w:t xml:space="preserve"> la concejala Blanca </w:t>
      </w:r>
      <w:proofErr w:type="spellStart"/>
      <w:r>
        <w:rPr>
          <w:rFonts w:ascii="Palatino Linotype" w:eastAsia="Times New Roman" w:hAnsi="Palatino Linotype" w:cs="Arial"/>
          <w:snapToGrid w:val="0"/>
          <w:lang w:eastAsia="es-ES"/>
        </w:rPr>
        <w:t>Paucar</w:t>
      </w:r>
      <w:proofErr w:type="spellEnd"/>
      <w:r>
        <w:rPr>
          <w:rFonts w:ascii="Palatino Linotype" w:eastAsia="Times New Roman" w:hAnsi="Palatino Linotype" w:cs="Arial"/>
          <w:snapToGrid w:val="0"/>
          <w:lang w:eastAsia="es-ES"/>
        </w:rPr>
        <w:t>, presidenta de la comisión de Vivienda y Hábitat clau</w:t>
      </w:r>
      <w:r w:rsidR="00301668">
        <w:rPr>
          <w:rFonts w:ascii="Palatino Linotype" w:eastAsia="Times New Roman" w:hAnsi="Palatino Linotype" w:cs="Arial"/>
          <w:snapToGrid w:val="0"/>
          <w:lang w:eastAsia="es-ES"/>
        </w:rPr>
        <w:t>suró la sesión siendo las 11H03</w:t>
      </w:r>
      <w:r w:rsidR="006B2E9A">
        <w:rPr>
          <w:rFonts w:ascii="Palatino Linotype" w:eastAsia="Times New Roman" w:hAnsi="Palatino Linotype" w:cs="Arial"/>
          <w:snapToGrid w:val="0"/>
          <w:lang w:eastAsia="es-ES"/>
        </w:rPr>
        <w:t>.</w:t>
      </w:r>
    </w:p>
    <w:p w:rsidR="00883F1D" w:rsidRPr="00C76A44" w:rsidRDefault="00883F1D" w:rsidP="00883F1D">
      <w:pPr>
        <w:spacing w:after="0" w:line="240" w:lineRule="auto"/>
        <w:jc w:val="both"/>
        <w:rPr>
          <w:rFonts w:ascii="Palatino Linotype" w:hAnsi="Palatino Linotype" w:cs="Calibri"/>
        </w:rPr>
      </w:pPr>
    </w:p>
    <w:p w:rsidR="00C57989" w:rsidRPr="0021458A" w:rsidRDefault="00C57989" w:rsidP="00D35A48">
      <w:pPr>
        <w:spacing w:after="0" w:line="240" w:lineRule="auto"/>
        <w:jc w:val="both"/>
        <w:rPr>
          <w:rFonts w:ascii="Palatino Linotype" w:hAnsi="Palatino Linotype" w:cs="Calibri"/>
        </w:rPr>
      </w:pPr>
      <w:r w:rsidRPr="0021458A">
        <w:rPr>
          <w:rFonts w:ascii="Palatino Linotype" w:hAnsi="Palatino Linotype" w:cs="Calibri"/>
        </w:rPr>
        <w:t xml:space="preserve">Para constancia firma la Presidenta de la Comisión de Vivienda y Hábitat </w:t>
      </w:r>
      <w:r w:rsidR="00CB14E9" w:rsidRPr="0021458A">
        <w:rPr>
          <w:rFonts w:ascii="Palatino Linotype" w:hAnsi="Palatino Linotype" w:cs="Calibri"/>
        </w:rPr>
        <w:t>y la</w:t>
      </w:r>
      <w:r w:rsidRPr="0021458A">
        <w:rPr>
          <w:rFonts w:ascii="Palatino Linotype" w:hAnsi="Palatino Linotype" w:cs="Calibri"/>
        </w:rPr>
        <w:t xml:space="preserve"> señor</w:t>
      </w:r>
      <w:r w:rsidR="00CB14E9" w:rsidRPr="0021458A">
        <w:rPr>
          <w:rFonts w:ascii="Palatino Linotype" w:hAnsi="Palatino Linotype" w:cs="Calibri"/>
        </w:rPr>
        <w:t>a Secretaria</w:t>
      </w:r>
      <w:r w:rsidRPr="0021458A">
        <w:rPr>
          <w:rFonts w:ascii="Palatino Linotype" w:hAnsi="Palatino Linotype" w:cs="Calibri"/>
        </w:rPr>
        <w:t xml:space="preserve"> General del Concejo Metropolitano de Quito.</w:t>
      </w:r>
    </w:p>
    <w:p w:rsidR="00C57989" w:rsidRDefault="00C57989" w:rsidP="00D35A48">
      <w:pPr>
        <w:spacing w:after="0" w:line="240" w:lineRule="auto"/>
        <w:jc w:val="both"/>
        <w:rPr>
          <w:rFonts w:ascii="Palatino Linotype" w:hAnsi="Palatino Linotype" w:cs="Calibri"/>
        </w:rPr>
      </w:pPr>
    </w:p>
    <w:p w:rsidR="006B2E9A" w:rsidRPr="0021458A" w:rsidRDefault="006B2E9A" w:rsidP="00D35A48">
      <w:pPr>
        <w:spacing w:after="0" w:line="240" w:lineRule="auto"/>
        <w:jc w:val="both"/>
        <w:rPr>
          <w:rFonts w:ascii="Palatino Linotype" w:hAnsi="Palatino Linotype" w:cs="Calibri"/>
        </w:rPr>
      </w:pPr>
    </w:p>
    <w:p w:rsidR="00C57989" w:rsidRDefault="00C57989" w:rsidP="00D35A48">
      <w:pPr>
        <w:spacing w:after="0" w:line="240" w:lineRule="auto"/>
        <w:jc w:val="both"/>
        <w:rPr>
          <w:rFonts w:ascii="Palatino Linotype" w:hAnsi="Palatino Linotype" w:cs="Calibri"/>
        </w:rPr>
      </w:pPr>
    </w:p>
    <w:p w:rsidR="00413293" w:rsidRDefault="00413293" w:rsidP="00D35A48">
      <w:pPr>
        <w:spacing w:after="0" w:line="240" w:lineRule="auto"/>
        <w:jc w:val="both"/>
        <w:rPr>
          <w:rFonts w:ascii="Palatino Linotype" w:hAnsi="Palatino Linotype" w:cs="Calibri"/>
        </w:rPr>
      </w:pPr>
    </w:p>
    <w:p w:rsidR="00413293" w:rsidRDefault="00413293" w:rsidP="00D35A48">
      <w:pPr>
        <w:spacing w:after="0" w:line="240" w:lineRule="auto"/>
        <w:jc w:val="both"/>
        <w:rPr>
          <w:rFonts w:ascii="Palatino Linotype" w:hAnsi="Palatino Linotype" w:cs="Calibri"/>
        </w:rPr>
      </w:pPr>
    </w:p>
    <w:p w:rsidR="00413293" w:rsidRDefault="00413293" w:rsidP="00D35A48">
      <w:pPr>
        <w:spacing w:after="0" w:line="240" w:lineRule="auto"/>
        <w:jc w:val="both"/>
        <w:rPr>
          <w:rFonts w:ascii="Palatino Linotype" w:hAnsi="Palatino Linotype" w:cs="Calibri"/>
        </w:rPr>
      </w:pPr>
    </w:p>
    <w:p w:rsidR="00413293" w:rsidRPr="0021458A" w:rsidRDefault="00413293" w:rsidP="00D35A48">
      <w:pPr>
        <w:spacing w:after="0" w:line="240" w:lineRule="auto"/>
        <w:jc w:val="both"/>
        <w:rPr>
          <w:rFonts w:ascii="Palatino Linotype" w:hAnsi="Palatino Linotype" w:cs="Calibri"/>
        </w:rPr>
      </w:pPr>
    </w:p>
    <w:p w:rsidR="00C57989" w:rsidRPr="0021458A" w:rsidRDefault="00C57989" w:rsidP="00D35A48">
      <w:pPr>
        <w:spacing w:after="0" w:line="240" w:lineRule="auto"/>
        <w:jc w:val="both"/>
        <w:rPr>
          <w:rFonts w:ascii="Palatino Linotype" w:hAnsi="Palatino Linotype" w:cs="Calibri"/>
        </w:rPr>
      </w:pPr>
    </w:p>
    <w:p w:rsidR="00C57989" w:rsidRPr="0021458A" w:rsidRDefault="00C57989" w:rsidP="00D35A48">
      <w:pPr>
        <w:spacing w:after="0" w:line="240" w:lineRule="auto"/>
        <w:jc w:val="both"/>
        <w:rPr>
          <w:rFonts w:ascii="Palatino Linotype" w:hAnsi="Palatino Linotype" w:cs="Calibri"/>
        </w:rPr>
      </w:pPr>
      <w:r w:rsidRPr="0021458A">
        <w:rPr>
          <w:rFonts w:ascii="Palatino Linotype" w:hAnsi="Palatino Linotype" w:cs="Calibri"/>
        </w:rPr>
        <w:t xml:space="preserve">Lcda. Blanca </w:t>
      </w:r>
      <w:proofErr w:type="spellStart"/>
      <w:r w:rsidRPr="0021458A">
        <w:rPr>
          <w:rFonts w:ascii="Palatino Linotype" w:hAnsi="Palatino Linotype" w:cs="Calibri"/>
        </w:rPr>
        <w:t>Paucar</w:t>
      </w:r>
      <w:proofErr w:type="spellEnd"/>
      <w:r w:rsidRPr="0021458A">
        <w:rPr>
          <w:rFonts w:ascii="Palatino Linotype" w:hAnsi="Palatino Linotype" w:cs="Calibri"/>
        </w:rPr>
        <w:t xml:space="preserve"> </w:t>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t xml:space="preserve">Abg. </w:t>
      </w:r>
      <w:r w:rsidR="00925E2C" w:rsidRPr="0021458A">
        <w:rPr>
          <w:rFonts w:ascii="Palatino Linotype" w:hAnsi="Palatino Linotype" w:cs="Calibri"/>
        </w:rPr>
        <w:t xml:space="preserve">Damaris Ortiz </w:t>
      </w:r>
      <w:proofErr w:type="spellStart"/>
      <w:r w:rsidR="00925E2C" w:rsidRPr="0021458A">
        <w:rPr>
          <w:rFonts w:ascii="Palatino Linotype" w:hAnsi="Palatino Linotype" w:cs="Calibri"/>
        </w:rPr>
        <w:t>Pasuy</w:t>
      </w:r>
      <w:proofErr w:type="spellEnd"/>
    </w:p>
    <w:p w:rsidR="00C57989" w:rsidRPr="0021458A" w:rsidRDefault="00C57989" w:rsidP="00D35A48">
      <w:pPr>
        <w:spacing w:after="0" w:line="240" w:lineRule="auto"/>
        <w:jc w:val="both"/>
        <w:rPr>
          <w:rFonts w:ascii="Palatino Linotype" w:hAnsi="Palatino Linotype" w:cs="Calibri"/>
          <w:b/>
        </w:rPr>
      </w:pPr>
      <w:r w:rsidRPr="0021458A">
        <w:rPr>
          <w:rFonts w:ascii="Palatino Linotype" w:hAnsi="Palatino Linotype" w:cs="Calibri"/>
          <w:b/>
        </w:rPr>
        <w:t xml:space="preserve">PRESIDENTA DE LA COMISIÓN DE </w:t>
      </w:r>
      <w:r w:rsidRPr="0021458A">
        <w:rPr>
          <w:rFonts w:ascii="Palatino Linotype" w:hAnsi="Palatino Linotype" w:cs="Calibri"/>
          <w:b/>
        </w:rPr>
        <w:tab/>
      </w:r>
      <w:r w:rsidRPr="0021458A">
        <w:rPr>
          <w:rFonts w:ascii="Palatino Linotype" w:hAnsi="Palatino Linotype" w:cs="Calibri"/>
          <w:b/>
        </w:rPr>
        <w:tab/>
        <w:t xml:space="preserve">      </w:t>
      </w:r>
      <w:r w:rsidRPr="0021458A">
        <w:rPr>
          <w:rFonts w:ascii="Palatino Linotype" w:hAnsi="Palatino Linotype" w:cs="Calibri"/>
          <w:b/>
        </w:rPr>
        <w:tab/>
      </w:r>
      <w:r w:rsidR="00CB14E9" w:rsidRPr="0021458A">
        <w:rPr>
          <w:rFonts w:ascii="Palatino Linotype" w:hAnsi="Palatino Linotype" w:cs="Calibri"/>
          <w:b/>
        </w:rPr>
        <w:t>SECRETARIA</w:t>
      </w:r>
      <w:r w:rsidRPr="0021458A">
        <w:rPr>
          <w:rFonts w:ascii="Palatino Linotype" w:hAnsi="Palatino Linotype" w:cs="Calibri"/>
          <w:b/>
        </w:rPr>
        <w:t xml:space="preserve"> GENERAL DEL</w:t>
      </w:r>
    </w:p>
    <w:p w:rsidR="00C57989" w:rsidRDefault="00C57989" w:rsidP="00D35A48">
      <w:pPr>
        <w:spacing w:after="0" w:line="240" w:lineRule="auto"/>
        <w:jc w:val="both"/>
        <w:rPr>
          <w:rFonts w:ascii="Palatino Linotype" w:hAnsi="Palatino Linotype" w:cs="Calibri"/>
          <w:b/>
        </w:rPr>
      </w:pPr>
      <w:r w:rsidRPr="0021458A">
        <w:rPr>
          <w:rFonts w:ascii="Palatino Linotype" w:hAnsi="Palatino Linotype" w:cs="Calibri"/>
          <w:b/>
        </w:rPr>
        <w:t>VIVIENDA Y HÁBITAT</w:t>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t>CONCEJO</w:t>
      </w:r>
      <w:r w:rsidR="00883F1D">
        <w:rPr>
          <w:rFonts w:ascii="Palatino Linotype" w:hAnsi="Palatino Linotype" w:cs="Calibri"/>
          <w:b/>
        </w:rPr>
        <w:t xml:space="preserve"> (E)</w:t>
      </w:r>
    </w:p>
    <w:p w:rsidR="00A62C82" w:rsidRPr="00883F1D" w:rsidRDefault="00A62C82" w:rsidP="00D35A48">
      <w:pPr>
        <w:spacing w:after="0" w:line="240" w:lineRule="auto"/>
        <w:jc w:val="both"/>
        <w:rPr>
          <w:rFonts w:ascii="Palatino Linotype" w:hAnsi="Palatino Linotype" w:cs="Calibri"/>
          <w:b/>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883F1D" w:rsidRPr="0021458A" w:rsidTr="00822204">
        <w:trPr>
          <w:trHeight w:val="260"/>
          <w:jc w:val="center"/>
        </w:trPr>
        <w:tc>
          <w:tcPr>
            <w:tcW w:w="7343" w:type="dxa"/>
            <w:gridSpan w:val="3"/>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FINALIZACIÓN SESIÓN</w:t>
            </w:r>
          </w:p>
        </w:tc>
      </w:tr>
      <w:tr w:rsidR="00883F1D" w:rsidRPr="0021458A" w:rsidTr="00822204">
        <w:trPr>
          <w:trHeight w:val="246"/>
          <w:jc w:val="center"/>
        </w:trPr>
        <w:tc>
          <w:tcPr>
            <w:tcW w:w="3611"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889"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43"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883F1D" w:rsidRPr="0021458A" w:rsidTr="00822204">
        <w:trPr>
          <w:trHeight w:val="260"/>
          <w:jc w:val="center"/>
        </w:trPr>
        <w:tc>
          <w:tcPr>
            <w:tcW w:w="3611" w:type="dxa"/>
            <w:shd w:val="clear" w:color="auto" w:fill="auto"/>
          </w:tcPr>
          <w:p w:rsidR="00883F1D" w:rsidRPr="0021458A" w:rsidRDefault="00883F1D" w:rsidP="00822204">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Lcda. Blanca </w:t>
            </w:r>
            <w:proofErr w:type="spellStart"/>
            <w:r w:rsidRPr="0021458A">
              <w:rPr>
                <w:rFonts w:ascii="Palatino Linotype" w:hAnsi="Palatino Linotype"/>
                <w:b/>
                <w:i w:val="0"/>
                <w:color w:val="000000"/>
                <w:sz w:val="22"/>
                <w:szCs w:val="22"/>
                <w:lang w:val="es-ES"/>
              </w:rPr>
              <w:t>Paucar</w:t>
            </w:r>
            <w:proofErr w:type="spellEnd"/>
          </w:p>
        </w:tc>
        <w:tc>
          <w:tcPr>
            <w:tcW w:w="1889"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43" w:type="dxa"/>
            <w:shd w:val="clear" w:color="auto" w:fill="auto"/>
          </w:tcPr>
          <w:p w:rsidR="00883F1D" w:rsidRPr="0021458A" w:rsidRDefault="00883F1D" w:rsidP="00822204">
            <w:pPr>
              <w:pStyle w:val="Subttulo"/>
              <w:rPr>
                <w:rFonts w:ascii="Palatino Linotype" w:hAnsi="Palatino Linotype"/>
                <w:i w:val="0"/>
                <w:color w:val="000000"/>
                <w:sz w:val="22"/>
                <w:szCs w:val="22"/>
                <w:lang w:val="es-ES"/>
              </w:rPr>
            </w:pPr>
          </w:p>
        </w:tc>
      </w:tr>
      <w:tr w:rsidR="00883F1D" w:rsidRPr="0021458A" w:rsidTr="00822204">
        <w:trPr>
          <w:trHeight w:val="260"/>
          <w:jc w:val="center"/>
        </w:trPr>
        <w:tc>
          <w:tcPr>
            <w:tcW w:w="3611" w:type="dxa"/>
            <w:shd w:val="clear" w:color="auto" w:fill="auto"/>
          </w:tcPr>
          <w:p w:rsidR="00883F1D" w:rsidRPr="0021458A" w:rsidRDefault="00883F1D" w:rsidP="00822204">
            <w:pPr>
              <w:pStyle w:val="Subttulo"/>
              <w:rPr>
                <w:rFonts w:ascii="Palatino Linotype" w:hAnsi="Palatino Linotype"/>
                <w:b/>
                <w:i w:val="0"/>
                <w:color w:val="000000"/>
                <w:sz w:val="22"/>
                <w:szCs w:val="22"/>
                <w:lang w:val="es-ES"/>
              </w:rPr>
            </w:pPr>
            <w:proofErr w:type="spellStart"/>
            <w:r w:rsidRPr="0021458A">
              <w:rPr>
                <w:rFonts w:ascii="Palatino Linotype" w:hAnsi="Palatino Linotype"/>
                <w:b/>
                <w:i w:val="0"/>
                <w:color w:val="000000"/>
                <w:sz w:val="22"/>
                <w:szCs w:val="22"/>
                <w:lang w:val="es-ES"/>
              </w:rPr>
              <w:t>Mgs</w:t>
            </w:r>
            <w:proofErr w:type="spellEnd"/>
            <w:r w:rsidRPr="0021458A">
              <w:rPr>
                <w:rFonts w:ascii="Palatino Linotype" w:hAnsi="Palatino Linotype"/>
                <w:b/>
                <w:i w:val="0"/>
                <w:color w:val="000000"/>
                <w:sz w:val="22"/>
                <w:szCs w:val="22"/>
                <w:lang w:val="es-ES"/>
              </w:rPr>
              <w:t>. Soledad Benítez</w:t>
            </w:r>
          </w:p>
        </w:tc>
        <w:tc>
          <w:tcPr>
            <w:tcW w:w="1889"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p>
        </w:tc>
      </w:tr>
      <w:tr w:rsidR="00883F1D" w:rsidRPr="0021458A" w:rsidTr="00822204">
        <w:trPr>
          <w:trHeight w:val="246"/>
          <w:jc w:val="center"/>
        </w:trPr>
        <w:tc>
          <w:tcPr>
            <w:tcW w:w="3611" w:type="dxa"/>
            <w:shd w:val="clear" w:color="auto" w:fill="auto"/>
          </w:tcPr>
          <w:p w:rsidR="00883F1D" w:rsidRPr="0021458A" w:rsidRDefault="00883F1D" w:rsidP="00822204">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Dr. René </w:t>
            </w:r>
            <w:proofErr w:type="spellStart"/>
            <w:r w:rsidRPr="0021458A">
              <w:rPr>
                <w:rFonts w:ascii="Palatino Linotype" w:hAnsi="Palatino Linotype"/>
                <w:b/>
                <w:i w:val="0"/>
                <w:color w:val="000000"/>
                <w:sz w:val="22"/>
                <w:szCs w:val="22"/>
                <w:lang w:val="es-ES"/>
              </w:rPr>
              <w:t>Bedón</w:t>
            </w:r>
            <w:proofErr w:type="spellEnd"/>
          </w:p>
        </w:tc>
        <w:tc>
          <w:tcPr>
            <w:tcW w:w="1889" w:type="dxa"/>
            <w:shd w:val="clear" w:color="auto" w:fill="auto"/>
          </w:tcPr>
          <w:p w:rsidR="00883F1D" w:rsidRPr="0021458A" w:rsidRDefault="006B2E9A" w:rsidP="00822204">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p>
        </w:tc>
      </w:tr>
      <w:tr w:rsidR="00883F1D" w:rsidRPr="0021458A" w:rsidTr="00822204">
        <w:trPr>
          <w:trHeight w:val="275"/>
          <w:jc w:val="center"/>
        </w:trPr>
        <w:tc>
          <w:tcPr>
            <w:tcW w:w="3611"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889" w:type="dxa"/>
            <w:shd w:val="clear" w:color="auto" w:fill="0070C0"/>
          </w:tcPr>
          <w:p w:rsidR="00A62C82" w:rsidRPr="0021458A" w:rsidRDefault="006B2E9A" w:rsidP="00A62C82">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883F1D" w:rsidRPr="0021458A" w:rsidRDefault="006B2E9A" w:rsidP="00822204">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B85036" w:rsidRDefault="00B85036" w:rsidP="00883F1D">
      <w:pPr>
        <w:tabs>
          <w:tab w:val="left" w:pos="3765"/>
        </w:tabs>
        <w:spacing w:after="0" w:line="240" w:lineRule="auto"/>
        <w:jc w:val="both"/>
        <w:rPr>
          <w:rFonts w:ascii="Palatino Linotype" w:hAnsi="Palatino Linotype" w:cs="Calibri"/>
        </w:rPr>
      </w:pPr>
    </w:p>
    <w:p w:rsidR="00B060A7" w:rsidRDefault="00B060A7" w:rsidP="00883F1D">
      <w:pPr>
        <w:tabs>
          <w:tab w:val="left" w:pos="3765"/>
        </w:tabs>
        <w:spacing w:after="0" w:line="240" w:lineRule="auto"/>
        <w:jc w:val="both"/>
        <w:rPr>
          <w:rFonts w:ascii="Palatino Linotype" w:hAnsi="Palatino Linotype" w:cs="Calibri"/>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C57989" w:rsidRPr="0021458A" w:rsidTr="00925E2C">
        <w:trPr>
          <w:trHeight w:val="246"/>
        </w:trPr>
        <w:tc>
          <w:tcPr>
            <w:tcW w:w="7268" w:type="dxa"/>
            <w:gridSpan w:val="3"/>
            <w:shd w:val="clear" w:color="auto" w:fill="0070C0"/>
          </w:tcPr>
          <w:p w:rsidR="00C57989" w:rsidRPr="0021458A" w:rsidRDefault="00C57989" w:rsidP="00D35A48">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RESUMEN SESIÓN</w:t>
            </w:r>
          </w:p>
        </w:tc>
      </w:tr>
      <w:tr w:rsidR="009E5242" w:rsidRPr="0021458A" w:rsidTr="00925E2C">
        <w:trPr>
          <w:trHeight w:val="260"/>
        </w:trPr>
        <w:tc>
          <w:tcPr>
            <w:tcW w:w="3574" w:type="dxa"/>
            <w:shd w:val="clear" w:color="auto" w:fill="0070C0"/>
          </w:tcPr>
          <w:p w:rsidR="009E5242" w:rsidRPr="0021458A" w:rsidRDefault="009E5242" w:rsidP="009E5242">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869" w:type="dxa"/>
            <w:shd w:val="clear" w:color="auto" w:fill="0070C0"/>
          </w:tcPr>
          <w:p w:rsidR="009E5242" w:rsidRPr="0021458A" w:rsidRDefault="009E5242" w:rsidP="009E5242">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25" w:type="dxa"/>
            <w:shd w:val="clear" w:color="auto" w:fill="0070C0"/>
          </w:tcPr>
          <w:p w:rsidR="009E5242" w:rsidRPr="0021458A" w:rsidRDefault="009E5242" w:rsidP="009E5242">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C57989" w:rsidRPr="0021458A" w:rsidTr="00925E2C">
        <w:trPr>
          <w:trHeight w:val="260"/>
        </w:trPr>
        <w:tc>
          <w:tcPr>
            <w:tcW w:w="3574" w:type="dxa"/>
            <w:shd w:val="clear" w:color="auto" w:fill="auto"/>
          </w:tcPr>
          <w:p w:rsidR="00C57989" w:rsidRPr="0021458A" w:rsidRDefault="00C57989" w:rsidP="00D35A48">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Lcda. Blanca </w:t>
            </w:r>
            <w:proofErr w:type="spellStart"/>
            <w:r w:rsidRPr="0021458A">
              <w:rPr>
                <w:rFonts w:ascii="Palatino Linotype" w:hAnsi="Palatino Linotype"/>
                <w:b/>
                <w:i w:val="0"/>
                <w:color w:val="000000"/>
                <w:sz w:val="22"/>
                <w:szCs w:val="22"/>
                <w:lang w:val="es-ES"/>
              </w:rPr>
              <w:t>Paucar</w:t>
            </w:r>
            <w:proofErr w:type="spellEnd"/>
          </w:p>
        </w:tc>
        <w:tc>
          <w:tcPr>
            <w:tcW w:w="1869"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25"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p>
        </w:tc>
      </w:tr>
      <w:tr w:rsidR="00C57989" w:rsidRPr="0021458A" w:rsidTr="00925E2C">
        <w:trPr>
          <w:trHeight w:val="246"/>
        </w:trPr>
        <w:tc>
          <w:tcPr>
            <w:tcW w:w="3574" w:type="dxa"/>
            <w:shd w:val="clear" w:color="auto" w:fill="auto"/>
          </w:tcPr>
          <w:p w:rsidR="00C57989" w:rsidRPr="0021458A" w:rsidRDefault="00C57989" w:rsidP="00D35A48">
            <w:pPr>
              <w:pStyle w:val="Subttulo"/>
              <w:rPr>
                <w:rFonts w:ascii="Palatino Linotype" w:hAnsi="Palatino Linotype"/>
                <w:b/>
                <w:i w:val="0"/>
                <w:color w:val="000000"/>
                <w:sz w:val="22"/>
                <w:szCs w:val="22"/>
                <w:lang w:val="es-ES"/>
              </w:rPr>
            </w:pPr>
            <w:proofErr w:type="spellStart"/>
            <w:r w:rsidRPr="0021458A">
              <w:rPr>
                <w:rFonts w:ascii="Palatino Linotype" w:hAnsi="Palatino Linotype"/>
                <w:b/>
                <w:i w:val="0"/>
                <w:color w:val="000000"/>
                <w:sz w:val="22"/>
                <w:szCs w:val="22"/>
                <w:lang w:val="es-ES"/>
              </w:rPr>
              <w:t>Mgs</w:t>
            </w:r>
            <w:proofErr w:type="spellEnd"/>
            <w:r w:rsidRPr="0021458A">
              <w:rPr>
                <w:rFonts w:ascii="Palatino Linotype" w:hAnsi="Palatino Linotype"/>
                <w:b/>
                <w:i w:val="0"/>
                <w:color w:val="000000"/>
                <w:sz w:val="22"/>
                <w:szCs w:val="22"/>
                <w:lang w:val="es-ES"/>
              </w:rPr>
              <w:t>. Soledad Benítez</w:t>
            </w:r>
          </w:p>
        </w:tc>
        <w:tc>
          <w:tcPr>
            <w:tcW w:w="1869"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25"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p>
        </w:tc>
      </w:tr>
      <w:tr w:rsidR="00C57989" w:rsidRPr="0021458A" w:rsidTr="0021458A">
        <w:trPr>
          <w:trHeight w:val="276"/>
        </w:trPr>
        <w:tc>
          <w:tcPr>
            <w:tcW w:w="3574" w:type="dxa"/>
            <w:shd w:val="clear" w:color="auto" w:fill="auto"/>
          </w:tcPr>
          <w:p w:rsidR="00C57989" w:rsidRPr="0021458A" w:rsidRDefault="00C57989" w:rsidP="00D35A48">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Dr. René </w:t>
            </w:r>
            <w:proofErr w:type="spellStart"/>
            <w:r w:rsidRPr="0021458A">
              <w:rPr>
                <w:rFonts w:ascii="Palatino Linotype" w:hAnsi="Palatino Linotype"/>
                <w:b/>
                <w:i w:val="0"/>
                <w:color w:val="000000"/>
                <w:sz w:val="22"/>
                <w:szCs w:val="22"/>
                <w:lang w:val="es-ES"/>
              </w:rPr>
              <w:t>Bedón</w:t>
            </w:r>
            <w:proofErr w:type="spellEnd"/>
          </w:p>
        </w:tc>
        <w:tc>
          <w:tcPr>
            <w:tcW w:w="1869" w:type="dxa"/>
            <w:shd w:val="clear" w:color="auto" w:fill="auto"/>
          </w:tcPr>
          <w:p w:rsidR="00C57989" w:rsidRPr="0021458A" w:rsidRDefault="00B80EF0" w:rsidP="00D35A48">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B80EF0" w:rsidRPr="0021458A" w:rsidRDefault="00B80EF0" w:rsidP="00D35A48">
            <w:pPr>
              <w:pStyle w:val="Subttulo"/>
              <w:rPr>
                <w:rFonts w:ascii="Palatino Linotype" w:hAnsi="Palatino Linotype"/>
                <w:i w:val="0"/>
                <w:color w:val="000000"/>
                <w:sz w:val="22"/>
                <w:szCs w:val="22"/>
                <w:lang w:val="es-ES"/>
              </w:rPr>
            </w:pPr>
          </w:p>
        </w:tc>
      </w:tr>
      <w:tr w:rsidR="00C57989" w:rsidRPr="0021458A" w:rsidTr="00925E2C">
        <w:trPr>
          <w:trHeight w:val="275"/>
        </w:trPr>
        <w:tc>
          <w:tcPr>
            <w:tcW w:w="3574" w:type="dxa"/>
            <w:shd w:val="clear" w:color="auto" w:fill="0070C0"/>
          </w:tcPr>
          <w:p w:rsidR="00C57989" w:rsidRPr="0021458A" w:rsidRDefault="00C57989" w:rsidP="00D35A48">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869" w:type="dxa"/>
            <w:shd w:val="clear" w:color="auto" w:fill="0070C0"/>
          </w:tcPr>
          <w:p w:rsidR="00C57989" w:rsidRPr="0021458A" w:rsidRDefault="00B80EF0" w:rsidP="00D35A48">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25" w:type="dxa"/>
            <w:shd w:val="clear" w:color="auto" w:fill="0070C0"/>
          </w:tcPr>
          <w:p w:rsidR="00C57989" w:rsidRPr="0021458A" w:rsidRDefault="00C57989" w:rsidP="00D35A48">
            <w:pPr>
              <w:pStyle w:val="Subttulo"/>
              <w:rPr>
                <w:rFonts w:ascii="Palatino Linotype" w:hAnsi="Palatino Linotype"/>
                <w:i w:val="0"/>
                <w:color w:val="FFFFFF"/>
                <w:sz w:val="22"/>
                <w:szCs w:val="22"/>
                <w:lang w:val="es-ES"/>
              </w:rPr>
            </w:pPr>
          </w:p>
        </w:tc>
      </w:tr>
    </w:tbl>
    <w:p w:rsidR="00C57989" w:rsidRPr="00301399" w:rsidRDefault="00C57989" w:rsidP="00D35A48">
      <w:pPr>
        <w:spacing w:after="0" w:line="240" w:lineRule="auto"/>
        <w:jc w:val="both"/>
        <w:rPr>
          <w:rFonts w:ascii="Palatino Linotype" w:hAnsi="Palatino Linotype"/>
          <w:sz w:val="14"/>
          <w:szCs w:val="14"/>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C57989" w:rsidRPr="00301399" w:rsidTr="00D35A48">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Sumilla:</w:t>
            </w:r>
          </w:p>
        </w:tc>
      </w:tr>
      <w:tr w:rsidR="00C57989" w:rsidRPr="00301399" w:rsidTr="00D35A48">
        <w:tc>
          <w:tcPr>
            <w:tcW w:w="1352"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CA7625" w:rsidRDefault="00423074" w:rsidP="00D35A48">
            <w:pPr>
              <w:spacing w:after="0" w:line="240" w:lineRule="auto"/>
              <w:jc w:val="both"/>
              <w:rPr>
                <w:rFonts w:ascii="Palatino Linotype" w:hAnsi="Palatino Linotype"/>
                <w:sz w:val="16"/>
                <w:szCs w:val="16"/>
              </w:rPr>
            </w:pPr>
            <w:r>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CA7625" w:rsidRDefault="00C57989" w:rsidP="00D35A48">
            <w:pPr>
              <w:spacing w:after="0" w:line="240" w:lineRule="auto"/>
              <w:jc w:val="both"/>
              <w:rPr>
                <w:rFonts w:ascii="Palatino Linotype" w:hAnsi="Palatino Linotype"/>
                <w:sz w:val="16"/>
                <w:szCs w:val="16"/>
              </w:rPr>
            </w:pPr>
            <w:r>
              <w:rPr>
                <w:rFonts w:ascii="Palatino Linotype" w:hAnsi="Palatino Linotype"/>
                <w:sz w:val="16"/>
                <w:szCs w:val="16"/>
              </w:rPr>
              <w:t>SCVH</w:t>
            </w:r>
          </w:p>
        </w:tc>
        <w:tc>
          <w:tcPr>
            <w:tcW w:w="992" w:type="dxa"/>
            <w:tcBorders>
              <w:top w:val="single" w:sz="4" w:space="0" w:color="000000"/>
              <w:left w:val="single" w:sz="4" w:space="0" w:color="000000"/>
              <w:bottom w:val="single" w:sz="4" w:space="0" w:color="000000"/>
              <w:right w:val="single" w:sz="4" w:space="0" w:color="000000"/>
            </w:tcBorders>
          </w:tcPr>
          <w:p w:rsidR="00C57989" w:rsidRPr="007746BD" w:rsidRDefault="00956979" w:rsidP="00D35A48">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2021-06-1</w:t>
            </w:r>
            <w:r w:rsidR="006B2E9A">
              <w:rPr>
                <w:rFonts w:ascii="Palatino Linotype" w:hAnsi="Palatino Linotype"/>
                <w:color w:val="000000"/>
                <w:sz w:val="16"/>
                <w:szCs w:val="16"/>
              </w:rPr>
              <w:t>8</w:t>
            </w:r>
          </w:p>
        </w:tc>
        <w:tc>
          <w:tcPr>
            <w:tcW w:w="834" w:type="dxa"/>
            <w:tcBorders>
              <w:top w:val="single" w:sz="4" w:space="0" w:color="000000"/>
              <w:left w:val="single" w:sz="4" w:space="0" w:color="000000"/>
              <w:bottom w:val="single" w:sz="4" w:space="0" w:color="000000"/>
              <w:right w:val="single" w:sz="4" w:space="0" w:color="000000"/>
            </w:tcBorders>
          </w:tcPr>
          <w:p w:rsidR="00C57989" w:rsidRPr="00301399" w:rsidRDefault="00C57989" w:rsidP="00D35A48">
            <w:pPr>
              <w:spacing w:after="0" w:line="240" w:lineRule="auto"/>
              <w:jc w:val="both"/>
              <w:rPr>
                <w:rFonts w:ascii="Palatino Linotype" w:hAnsi="Palatino Linotype"/>
                <w:sz w:val="16"/>
                <w:szCs w:val="16"/>
              </w:rPr>
            </w:pPr>
          </w:p>
        </w:tc>
      </w:tr>
      <w:tr w:rsidR="000B7262" w:rsidRPr="00301399" w:rsidTr="00D35A48">
        <w:tc>
          <w:tcPr>
            <w:tcW w:w="1352" w:type="dxa"/>
            <w:tcBorders>
              <w:top w:val="single" w:sz="4" w:space="0" w:color="000000"/>
              <w:left w:val="single" w:sz="4" w:space="0" w:color="000000"/>
              <w:bottom w:val="single" w:sz="4" w:space="0" w:color="000000"/>
              <w:right w:val="single" w:sz="4" w:space="0" w:color="000000"/>
            </w:tcBorders>
          </w:tcPr>
          <w:p w:rsidR="000B7262" w:rsidRPr="00301399" w:rsidRDefault="000B7262" w:rsidP="000B7262">
            <w:pPr>
              <w:spacing w:after="0" w:line="240" w:lineRule="auto"/>
              <w:jc w:val="both"/>
              <w:rPr>
                <w:rFonts w:ascii="Palatino Linotype" w:hAnsi="Palatino Linotype"/>
                <w:b/>
                <w:sz w:val="16"/>
                <w:szCs w:val="16"/>
              </w:rPr>
            </w:pPr>
            <w:r w:rsidRPr="00301399">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0B7262" w:rsidRPr="00CA7625" w:rsidRDefault="000B7262" w:rsidP="000B7262">
            <w:pPr>
              <w:spacing w:after="0" w:line="240" w:lineRule="auto"/>
              <w:jc w:val="both"/>
              <w:rPr>
                <w:rFonts w:ascii="Palatino Linotype" w:hAnsi="Palatino Linotype"/>
                <w:sz w:val="16"/>
                <w:szCs w:val="16"/>
              </w:rPr>
            </w:pPr>
            <w:r>
              <w:rPr>
                <w:rFonts w:ascii="Palatino Linotype" w:hAnsi="Palatino Linotype"/>
                <w:sz w:val="16"/>
                <w:szCs w:val="16"/>
              </w:rPr>
              <w:t xml:space="preserve">Samuel </w:t>
            </w:r>
            <w:proofErr w:type="spellStart"/>
            <w:r>
              <w:rPr>
                <w:rFonts w:ascii="Palatino Linotype" w:hAnsi="Palatino Linotype"/>
                <w:sz w:val="16"/>
                <w:szCs w:val="16"/>
              </w:rPr>
              <w:t>Byun</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0B7262" w:rsidRPr="00CA7625" w:rsidRDefault="000B7262" w:rsidP="000B7262">
            <w:pPr>
              <w:spacing w:after="0" w:line="240" w:lineRule="auto"/>
              <w:jc w:val="both"/>
              <w:rPr>
                <w:rFonts w:ascii="Palatino Linotype" w:hAnsi="Palatino Linotype"/>
                <w:sz w:val="16"/>
                <w:szCs w:val="16"/>
              </w:rPr>
            </w:pPr>
            <w:r>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0B7262" w:rsidRPr="007746BD" w:rsidRDefault="00956979" w:rsidP="000B7262">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2021-06-1</w:t>
            </w:r>
            <w:bookmarkStart w:id="0" w:name="_GoBack"/>
            <w:bookmarkEnd w:id="0"/>
            <w:r w:rsidR="006B2E9A">
              <w:rPr>
                <w:rFonts w:ascii="Palatino Linotype" w:hAnsi="Palatino Linotype"/>
                <w:color w:val="000000"/>
                <w:sz w:val="16"/>
                <w:szCs w:val="16"/>
              </w:rPr>
              <w:t>8</w:t>
            </w:r>
          </w:p>
        </w:tc>
        <w:tc>
          <w:tcPr>
            <w:tcW w:w="834" w:type="dxa"/>
            <w:tcBorders>
              <w:top w:val="single" w:sz="4" w:space="0" w:color="000000"/>
              <w:left w:val="single" w:sz="4" w:space="0" w:color="000000"/>
              <w:bottom w:val="single" w:sz="4" w:space="0" w:color="000000"/>
              <w:right w:val="single" w:sz="4" w:space="0" w:color="000000"/>
            </w:tcBorders>
          </w:tcPr>
          <w:p w:rsidR="000B7262" w:rsidRPr="00301399" w:rsidRDefault="000B7262" w:rsidP="000B7262">
            <w:pPr>
              <w:spacing w:after="0" w:line="240" w:lineRule="auto"/>
              <w:jc w:val="both"/>
              <w:rPr>
                <w:rFonts w:ascii="Palatino Linotype" w:hAnsi="Palatino Linotype"/>
                <w:sz w:val="16"/>
                <w:szCs w:val="16"/>
              </w:rPr>
            </w:pPr>
          </w:p>
        </w:tc>
      </w:tr>
    </w:tbl>
    <w:p w:rsidR="00822204" w:rsidRDefault="00822204" w:rsidP="00D35A48">
      <w:pPr>
        <w:jc w:val="both"/>
      </w:pPr>
    </w:p>
    <w:sectPr w:rsidR="00822204" w:rsidSect="000B7262">
      <w:footerReference w:type="default" r:id="rId7"/>
      <w:pgSz w:w="12240" w:h="15840"/>
      <w:pgMar w:top="2268" w:right="1503" w:bottom="1418" w:left="150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F6" w:rsidRDefault="004F78F6">
      <w:pPr>
        <w:spacing w:after="0" w:line="240" w:lineRule="auto"/>
      </w:pPr>
      <w:r>
        <w:separator/>
      </w:r>
    </w:p>
  </w:endnote>
  <w:endnote w:type="continuationSeparator" w:id="0">
    <w:p w:rsidR="004F78F6" w:rsidRDefault="004F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77" w:rsidRPr="00983469" w:rsidRDefault="000F2A77">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956979">
      <w:rPr>
        <w:rFonts w:ascii="Palatino Linotype" w:hAnsi="Palatino Linotype"/>
        <w:b/>
        <w:bCs/>
        <w:noProof/>
        <w:sz w:val="16"/>
        <w:szCs w:val="16"/>
      </w:rPr>
      <w:t>4</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956979">
      <w:rPr>
        <w:rFonts w:ascii="Palatino Linotype" w:hAnsi="Palatino Linotype"/>
        <w:b/>
        <w:bCs/>
        <w:noProof/>
        <w:sz w:val="16"/>
        <w:szCs w:val="16"/>
      </w:rPr>
      <w:t>4</w:t>
    </w:r>
    <w:r w:rsidRPr="00983469">
      <w:rPr>
        <w:rFonts w:ascii="Palatino Linotype" w:hAnsi="Palatino Linotype"/>
        <w:b/>
        <w:bCs/>
        <w:sz w:val="16"/>
        <w:szCs w:val="16"/>
      </w:rPr>
      <w:fldChar w:fldCharType="end"/>
    </w:r>
  </w:p>
  <w:p w:rsidR="000F2A77" w:rsidRDefault="000F2A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F6" w:rsidRDefault="004F78F6">
      <w:pPr>
        <w:spacing w:after="0" w:line="240" w:lineRule="auto"/>
      </w:pPr>
      <w:r>
        <w:separator/>
      </w:r>
    </w:p>
  </w:footnote>
  <w:footnote w:type="continuationSeparator" w:id="0">
    <w:p w:rsidR="004F78F6" w:rsidRDefault="004F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9D"/>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 w15:restartNumberingAfterBreak="0">
    <w:nsid w:val="128E7909"/>
    <w:multiLevelType w:val="hybridMultilevel"/>
    <w:tmpl w:val="51F22F1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8D97A90"/>
    <w:multiLevelType w:val="hybridMultilevel"/>
    <w:tmpl w:val="286C0CCC"/>
    <w:lvl w:ilvl="0" w:tplc="35349A04">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DD059DE"/>
    <w:multiLevelType w:val="hybridMultilevel"/>
    <w:tmpl w:val="74A2F6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D9F5D99"/>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A21C30"/>
    <w:multiLevelType w:val="hybridMultilevel"/>
    <w:tmpl w:val="167293F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6" w15:restartNumberingAfterBreak="0">
    <w:nsid w:val="3990184C"/>
    <w:multiLevelType w:val="hybridMultilevel"/>
    <w:tmpl w:val="286C0CCC"/>
    <w:lvl w:ilvl="0" w:tplc="35349A04">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A232059"/>
    <w:multiLevelType w:val="hybridMultilevel"/>
    <w:tmpl w:val="EBAE3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E3B17FB"/>
    <w:multiLevelType w:val="hybridMultilevel"/>
    <w:tmpl w:val="79D8E2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3A3783E"/>
    <w:multiLevelType w:val="hybridMultilevel"/>
    <w:tmpl w:val="74A2F6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84C4334"/>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1" w15:restartNumberingAfterBreak="0">
    <w:nsid w:val="4A2528E6"/>
    <w:multiLevelType w:val="hybridMultilevel"/>
    <w:tmpl w:val="167293F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2" w15:restartNumberingAfterBreak="0">
    <w:nsid w:val="555E2C4D"/>
    <w:multiLevelType w:val="hybridMultilevel"/>
    <w:tmpl w:val="84DA22BA"/>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3" w15:restartNumberingAfterBreak="0">
    <w:nsid w:val="5AC034BF"/>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4" w15:restartNumberingAfterBreak="0">
    <w:nsid w:val="5C602739"/>
    <w:multiLevelType w:val="hybridMultilevel"/>
    <w:tmpl w:val="D270B280"/>
    <w:lvl w:ilvl="0" w:tplc="8C68F1EC">
      <w:start w:val="1"/>
      <w:numFmt w:val="lowerLetter"/>
      <w:lvlText w:val="%1."/>
      <w:lvlJc w:val="left"/>
      <w:pPr>
        <w:ind w:left="644"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3F629DD"/>
    <w:multiLevelType w:val="hybridMultilevel"/>
    <w:tmpl w:val="9A46D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764809"/>
    <w:multiLevelType w:val="hybridMultilevel"/>
    <w:tmpl w:val="D270B280"/>
    <w:lvl w:ilvl="0" w:tplc="8C68F1EC">
      <w:start w:val="1"/>
      <w:numFmt w:val="lowerLetter"/>
      <w:lvlText w:val="%1."/>
      <w:lvlJc w:val="left"/>
      <w:pPr>
        <w:ind w:left="644"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7586A11"/>
    <w:multiLevelType w:val="hybridMultilevel"/>
    <w:tmpl w:val="51F22F1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6C2B0030"/>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DB919CB"/>
    <w:multiLevelType w:val="hybridMultilevel"/>
    <w:tmpl w:val="B1688A6E"/>
    <w:lvl w:ilvl="0" w:tplc="F02E93AC">
      <w:start w:val="44"/>
      <w:numFmt w:val="bullet"/>
      <w:lvlText w:val="•"/>
      <w:lvlJc w:val="left"/>
      <w:pPr>
        <w:ind w:left="1065" w:hanging="705"/>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F8E482E"/>
    <w:multiLevelType w:val="hybridMultilevel"/>
    <w:tmpl w:val="8C58A4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0"/>
  </w:num>
  <w:num w:numId="4">
    <w:abstractNumId w:val="13"/>
  </w:num>
  <w:num w:numId="5">
    <w:abstractNumId w:val="0"/>
  </w:num>
  <w:num w:numId="6">
    <w:abstractNumId w:val="7"/>
  </w:num>
  <w:num w:numId="7">
    <w:abstractNumId w:val="15"/>
  </w:num>
  <w:num w:numId="8">
    <w:abstractNumId w:val="12"/>
  </w:num>
  <w:num w:numId="9">
    <w:abstractNumId w:val="1"/>
  </w:num>
  <w:num w:numId="10">
    <w:abstractNumId w:val="17"/>
  </w:num>
  <w:num w:numId="11">
    <w:abstractNumId w:val="5"/>
  </w:num>
  <w:num w:numId="12">
    <w:abstractNumId w:val="11"/>
  </w:num>
  <w:num w:numId="13">
    <w:abstractNumId w:val="2"/>
  </w:num>
  <w:num w:numId="14">
    <w:abstractNumId w:val="14"/>
  </w:num>
  <w:num w:numId="15">
    <w:abstractNumId w:val="6"/>
  </w:num>
  <w:num w:numId="16">
    <w:abstractNumId w:val="9"/>
  </w:num>
  <w:num w:numId="17">
    <w:abstractNumId w:val="3"/>
  </w:num>
  <w:num w:numId="18">
    <w:abstractNumId w:val="16"/>
  </w:num>
  <w:num w:numId="19">
    <w:abstractNumId w:val="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9"/>
    <w:rsid w:val="00030C7A"/>
    <w:rsid w:val="000553DD"/>
    <w:rsid w:val="000A7A38"/>
    <w:rsid w:val="000B7262"/>
    <w:rsid w:val="000D1706"/>
    <w:rsid w:val="000D1BB3"/>
    <w:rsid w:val="000F2A77"/>
    <w:rsid w:val="0013474E"/>
    <w:rsid w:val="001378FD"/>
    <w:rsid w:val="001546A4"/>
    <w:rsid w:val="001B373D"/>
    <w:rsid w:val="001B539E"/>
    <w:rsid w:val="001C69A7"/>
    <w:rsid w:val="001E4D24"/>
    <w:rsid w:val="00213306"/>
    <w:rsid w:val="0021458A"/>
    <w:rsid w:val="002469A2"/>
    <w:rsid w:val="002521F6"/>
    <w:rsid w:val="00287120"/>
    <w:rsid w:val="002953BB"/>
    <w:rsid w:val="002F2417"/>
    <w:rsid w:val="002F2D68"/>
    <w:rsid w:val="00301668"/>
    <w:rsid w:val="003112F8"/>
    <w:rsid w:val="00342C83"/>
    <w:rsid w:val="00387E4C"/>
    <w:rsid w:val="0039663B"/>
    <w:rsid w:val="003A4283"/>
    <w:rsid w:val="003A6152"/>
    <w:rsid w:val="003A6956"/>
    <w:rsid w:val="003B29D3"/>
    <w:rsid w:val="003B5B32"/>
    <w:rsid w:val="003B70EE"/>
    <w:rsid w:val="003C0479"/>
    <w:rsid w:val="003D2245"/>
    <w:rsid w:val="003D2B91"/>
    <w:rsid w:val="003F1BE2"/>
    <w:rsid w:val="00403B78"/>
    <w:rsid w:val="00403FC2"/>
    <w:rsid w:val="00413293"/>
    <w:rsid w:val="00415290"/>
    <w:rsid w:val="00423074"/>
    <w:rsid w:val="00462648"/>
    <w:rsid w:val="00465EC2"/>
    <w:rsid w:val="00475B78"/>
    <w:rsid w:val="004A0C13"/>
    <w:rsid w:val="004B7ADD"/>
    <w:rsid w:val="004E5646"/>
    <w:rsid w:val="004E5FD6"/>
    <w:rsid w:val="004E6C0C"/>
    <w:rsid w:val="004F78F6"/>
    <w:rsid w:val="005025CF"/>
    <w:rsid w:val="0050329A"/>
    <w:rsid w:val="00520ABE"/>
    <w:rsid w:val="00522E09"/>
    <w:rsid w:val="00523F90"/>
    <w:rsid w:val="0053176E"/>
    <w:rsid w:val="005403EA"/>
    <w:rsid w:val="00546C22"/>
    <w:rsid w:val="005570C4"/>
    <w:rsid w:val="00567B79"/>
    <w:rsid w:val="0057035A"/>
    <w:rsid w:val="005A0105"/>
    <w:rsid w:val="005A0D73"/>
    <w:rsid w:val="005B0C60"/>
    <w:rsid w:val="005B52A9"/>
    <w:rsid w:val="005E2BEC"/>
    <w:rsid w:val="005E75F7"/>
    <w:rsid w:val="005E7ECA"/>
    <w:rsid w:val="00624713"/>
    <w:rsid w:val="00640DE9"/>
    <w:rsid w:val="00641D4D"/>
    <w:rsid w:val="00644F02"/>
    <w:rsid w:val="00661D81"/>
    <w:rsid w:val="00665DD8"/>
    <w:rsid w:val="00665F52"/>
    <w:rsid w:val="006A5349"/>
    <w:rsid w:val="006A6BBF"/>
    <w:rsid w:val="006B2E9A"/>
    <w:rsid w:val="006D5DEE"/>
    <w:rsid w:val="006E46E7"/>
    <w:rsid w:val="006E6A62"/>
    <w:rsid w:val="006F55A2"/>
    <w:rsid w:val="007048BE"/>
    <w:rsid w:val="00731ABD"/>
    <w:rsid w:val="00735949"/>
    <w:rsid w:val="007361B3"/>
    <w:rsid w:val="007521F3"/>
    <w:rsid w:val="00755AC1"/>
    <w:rsid w:val="00796BA5"/>
    <w:rsid w:val="007B13EC"/>
    <w:rsid w:val="007B6344"/>
    <w:rsid w:val="007E3530"/>
    <w:rsid w:val="007E6309"/>
    <w:rsid w:val="007E6F0E"/>
    <w:rsid w:val="007F6860"/>
    <w:rsid w:val="00804C2E"/>
    <w:rsid w:val="00822204"/>
    <w:rsid w:val="00824360"/>
    <w:rsid w:val="008330BC"/>
    <w:rsid w:val="00846F86"/>
    <w:rsid w:val="00856628"/>
    <w:rsid w:val="00867BD4"/>
    <w:rsid w:val="00870A89"/>
    <w:rsid w:val="00883F1D"/>
    <w:rsid w:val="008977BB"/>
    <w:rsid w:val="008A7537"/>
    <w:rsid w:val="008D20D1"/>
    <w:rsid w:val="008D3D8E"/>
    <w:rsid w:val="008E29C0"/>
    <w:rsid w:val="009010C6"/>
    <w:rsid w:val="0091012A"/>
    <w:rsid w:val="00917727"/>
    <w:rsid w:val="00925E2C"/>
    <w:rsid w:val="00930F4E"/>
    <w:rsid w:val="0094794F"/>
    <w:rsid w:val="00956979"/>
    <w:rsid w:val="00975C8E"/>
    <w:rsid w:val="00981578"/>
    <w:rsid w:val="0098592C"/>
    <w:rsid w:val="00992134"/>
    <w:rsid w:val="009A53F7"/>
    <w:rsid w:val="009C3474"/>
    <w:rsid w:val="009E5242"/>
    <w:rsid w:val="009E7E47"/>
    <w:rsid w:val="00A62C82"/>
    <w:rsid w:val="00A74A17"/>
    <w:rsid w:val="00A82828"/>
    <w:rsid w:val="00A97B7D"/>
    <w:rsid w:val="00AB1290"/>
    <w:rsid w:val="00AC52D0"/>
    <w:rsid w:val="00AD5521"/>
    <w:rsid w:val="00AE20D5"/>
    <w:rsid w:val="00AF7EE9"/>
    <w:rsid w:val="00B060A7"/>
    <w:rsid w:val="00B23D16"/>
    <w:rsid w:val="00B266ED"/>
    <w:rsid w:val="00B26881"/>
    <w:rsid w:val="00B27BC6"/>
    <w:rsid w:val="00B41D83"/>
    <w:rsid w:val="00B63805"/>
    <w:rsid w:val="00B80EF0"/>
    <w:rsid w:val="00B8274E"/>
    <w:rsid w:val="00B85036"/>
    <w:rsid w:val="00BA16B3"/>
    <w:rsid w:val="00BA34D7"/>
    <w:rsid w:val="00BE20D3"/>
    <w:rsid w:val="00BF3F27"/>
    <w:rsid w:val="00BF53BF"/>
    <w:rsid w:val="00C57989"/>
    <w:rsid w:val="00C75FBE"/>
    <w:rsid w:val="00C76A44"/>
    <w:rsid w:val="00C80DB1"/>
    <w:rsid w:val="00CA71A5"/>
    <w:rsid w:val="00CB14E9"/>
    <w:rsid w:val="00CB4553"/>
    <w:rsid w:val="00CB4F31"/>
    <w:rsid w:val="00CE4E23"/>
    <w:rsid w:val="00CF2AE1"/>
    <w:rsid w:val="00CF47C8"/>
    <w:rsid w:val="00D00908"/>
    <w:rsid w:val="00D0665A"/>
    <w:rsid w:val="00D17C2B"/>
    <w:rsid w:val="00D26C73"/>
    <w:rsid w:val="00D3364F"/>
    <w:rsid w:val="00D35A48"/>
    <w:rsid w:val="00D370E4"/>
    <w:rsid w:val="00D37B98"/>
    <w:rsid w:val="00D82254"/>
    <w:rsid w:val="00DB3993"/>
    <w:rsid w:val="00DC48CF"/>
    <w:rsid w:val="00E019B5"/>
    <w:rsid w:val="00E036EF"/>
    <w:rsid w:val="00E24FE8"/>
    <w:rsid w:val="00E34AFD"/>
    <w:rsid w:val="00E35C64"/>
    <w:rsid w:val="00E528CB"/>
    <w:rsid w:val="00E6758E"/>
    <w:rsid w:val="00E71949"/>
    <w:rsid w:val="00E86ACD"/>
    <w:rsid w:val="00E92D0B"/>
    <w:rsid w:val="00EA5ADD"/>
    <w:rsid w:val="00EB0627"/>
    <w:rsid w:val="00ED2340"/>
    <w:rsid w:val="00ED4DEA"/>
    <w:rsid w:val="00EE558F"/>
    <w:rsid w:val="00F36780"/>
    <w:rsid w:val="00F42A00"/>
    <w:rsid w:val="00F51969"/>
    <w:rsid w:val="00F52388"/>
    <w:rsid w:val="00F62C49"/>
    <w:rsid w:val="00F81ED5"/>
    <w:rsid w:val="00F83614"/>
    <w:rsid w:val="00F90038"/>
    <w:rsid w:val="00F90EC0"/>
    <w:rsid w:val="00FB3162"/>
    <w:rsid w:val="00FB72CB"/>
    <w:rsid w:val="00FC0242"/>
    <w:rsid w:val="00FD1D7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77485"/>
  <w15:chartTrackingRefBased/>
  <w15:docId w15:val="{96518A21-6FF0-44AA-84F6-7D6B0B61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89"/>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989"/>
    <w:rPr>
      <w:rFonts w:ascii="Calibri" w:eastAsia="MS Mincho" w:hAnsi="Calibri" w:cs="Times New Roman"/>
      <w:lang w:val="es-EC"/>
    </w:rPr>
  </w:style>
  <w:style w:type="paragraph" w:styleId="Prrafodelista">
    <w:name w:val="List Paragraph"/>
    <w:basedOn w:val="Normal"/>
    <w:uiPriority w:val="34"/>
    <w:qFormat/>
    <w:rsid w:val="00C57989"/>
    <w:pPr>
      <w:spacing w:after="0" w:line="360" w:lineRule="auto"/>
      <w:ind w:left="720"/>
      <w:contextualSpacing/>
      <w:jc w:val="both"/>
    </w:pPr>
    <w:rPr>
      <w:rFonts w:ascii="Bookman Old Style" w:eastAsia="Batang" w:hAnsi="Bookman Old Style"/>
      <w:sz w:val="24"/>
    </w:rPr>
  </w:style>
  <w:style w:type="paragraph" w:styleId="Subttulo">
    <w:name w:val="Subtitle"/>
    <w:basedOn w:val="Normal"/>
    <w:link w:val="SubttuloCar"/>
    <w:qFormat/>
    <w:rsid w:val="00C57989"/>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C57989"/>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4E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FD6"/>
    <w:rPr>
      <w:rFonts w:ascii="Calibri" w:eastAsia="MS Mincho" w:hAnsi="Calibri" w:cs="Times New Roman"/>
      <w:lang w:val="es-EC"/>
    </w:rPr>
  </w:style>
  <w:style w:type="table" w:styleId="Tablaconcuadrcula">
    <w:name w:val="Table Grid"/>
    <w:basedOn w:val="Tablanormal"/>
    <w:uiPriority w:val="39"/>
    <w:rsid w:val="00B82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765">
      <w:bodyDiv w:val="1"/>
      <w:marLeft w:val="0"/>
      <w:marRight w:val="0"/>
      <w:marTop w:val="0"/>
      <w:marBottom w:val="0"/>
      <w:divBdr>
        <w:top w:val="none" w:sz="0" w:space="0" w:color="auto"/>
        <w:left w:val="none" w:sz="0" w:space="0" w:color="auto"/>
        <w:bottom w:val="none" w:sz="0" w:space="0" w:color="auto"/>
        <w:right w:val="none" w:sz="0" w:space="0" w:color="auto"/>
      </w:divBdr>
    </w:div>
    <w:div w:id="71053788">
      <w:bodyDiv w:val="1"/>
      <w:marLeft w:val="0"/>
      <w:marRight w:val="0"/>
      <w:marTop w:val="0"/>
      <w:marBottom w:val="0"/>
      <w:divBdr>
        <w:top w:val="none" w:sz="0" w:space="0" w:color="auto"/>
        <w:left w:val="none" w:sz="0" w:space="0" w:color="auto"/>
        <w:bottom w:val="none" w:sz="0" w:space="0" w:color="auto"/>
        <w:right w:val="none" w:sz="0" w:space="0" w:color="auto"/>
      </w:divBdr>
    </w:div>
    <w:div w:id="144669238">
      <w:bodyDiv w:val="1"/>
      <w:marLeft w:val="0"/>
      <w:marRight w:val="0"/>
      <w:marTop w:val="0"/>
      <w:marBottom w:val="0"/>
      <w:divBdr>
        <w:top w:val="none" w:sz="0" w:space="0" w:color="auto"/>
        <w:left w:val="none" w:sz="0" w:space="0" w:color="auto"/>
        <w:bottom w:val="none" w:sz="0" w:space="0" w:color="auto"/>
        <w:right w:val="none" w:sz="0" w:space="0" w:color="auto"/>
      </w:divBdr>
    </w:div>
    <w:div w:id="195777625">
      <w:bodyDiv w:val="1"/>
      <w:marLeft w:val="0"/>
      <w:marRight w:val="0"/>
      <w:marTop w:val="0"/>
      <w:marBottom w:val="0"/>
      <w:divBdr>
        <w:top w:val="none" w:sz="0" w:space="0" w:color="auto"/>
        <w:left w:val="none" w:sz="0" w:space="0" w:color="auto"/>
        <w:bottom w:val="none" w:sz="0" w:space="0" w:color="auto"/>
        <w:right w:val="none" w:sz="0" w:space="0" w:color="auto"/>
      </w:divBdr>
    </w:div>
    <w:div w:id="268008627">
      <w:bodyDiv w:val="1"/>
      <w:marLeft w:val="0"/>
      <w:marRight w:val="0"/>
      <w:marTop w:val="0"/>
      <w:marBottom w:val="0"/>
      <w:divBdr>
        <w:top w:val="none" w:sz="0" w:space="0" w:color="auto"/>
        <w:left w:val="none" w:sz="0" w:space="0" w:color="auto"/>
        <w:bottom w:val="none" w:sz="0" w:space="0" w:color="auto"/>
        <w:right w:val="none" w:sz="0" w:space="0" w:color="auto"/>
      </w:divBdr>
      <w:divsChild>
        <w:div w:id="305277198">
          <w:marLeft w:val="0"/>
          <w:marRight w:val="0"/>
          <w:marTop w:val="0"/>
          <w:marBottom w:val="0"/>
          <w:divBdr>
            <w:top w:val="none" w:sz="0" w:space="0" w:color="auto"/>
            <w:left w:val="none" w:sz="0" w:space="0" w:color="auto"/>
            <w:bottom w:val="none" w:sz="0" w:space="0" w:color="auto"/>
            <w:right w:val="none" w:sz="0" w:space="0" w:color="auto"/>
          </w:divBdr>
        </w:div>
      </w:divsChild>
    </w:div>
    <w:div w:id="738481645">
      <w:bodyDiv w:val="1"/>
      <w:marLeft w:val="0"/>
      <w:marRight w:val="0"/>
      <w:marTop w:val="0"/>
      <w:marBottom w:val="0"/>
      <w:divBdr>
        <w:top w:val="none" w:sz="0" w:space="0" w:color="auto"/>
        <w:left w:val="none" w:sz="0" w:space="0" w:color="auto"/>
        <w:bottom w:val="none" w:sz="0" w:space="0" w:color="auto"/>
        <w:right w:val="none" w:sz="0" w:space="0" w:color="auto"/>
      </w:divBdr>
    </w:div>
    <w:div w:id="854805806">
      <w:bodyDiv w:val="1"/>
      <w:marLeft w:val="0"/>
      <w:marRight w:val="0"/>
      <w:marTop w:val="0"/>
      <w:marBottom w:val="0"/>
      <w:divBdr>
        <w:top w:val="none" w:sz="0" w:space="0" w:color="auto"/>
        <w:left w:val="none" w:sz="0" w:space="0" w:color="auto"/>
        <w:bottom w:val="none" w:sz="0" w:space="0" w:color="auto"/>
        <w:right w:val="none" w:sz="0" w:space="0" w:color="auto"/>
      </w:divBdr>
    </w:div>
    <w:div w:id="1137263902">
      <w:bodyDiv w:val="1"/>
      <w:marLeft w:val="0"/>
      <w:marRight w:val="0"/>
      <w:marTop w:val="0"/>
      <w:marBottom w:val="0"/>
      <w:divBdr>
        <w:top w:val="none" w:sz="0" w:space="0" w:color="auto"/>
        <w:left w:val="none" w:sz="0" w:space="0" w:color="auto"/>
        <w:bottom w:val="none" w:sz="0" w:space="0" w:color="auto"/>
        <w:right w:val="none" w:sz="0" w:space="0" w:color="auto"/>
      </w:divBdr>
      <w:divsChild>
        <w:div w:id="46080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2840</TotalTime>
  <Pages>4</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Leslie Sofia Guerrero Revelo</cp:lastModifiedBy>
  <cp:revision>43</cp:revision>
  <cp:lastPrinted>2021-02-02T18:27:00Z</cp:lastPrinted>
  <dcterms:created xsi:type="dcterms:W3CDTF">2020-02-11T22:40:00Z</dcterms:created>
  <dcterms:modified xsi:type="dcterms:W3CDTF">2021-06-21T00:52:00Z</dcterms:modified>
</cp:coreProperties>
</file>