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B" w:rsidRPr="00D663B7" w:rsidRDefault="004F6E9B" w:rsidP="004F6E9B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D663B7">
        <w:rPr>
          <w:rFonts w:ascii="Palatino Linotype" w:hAnsi="Palatino Linotype" w:cs="Calibri"/>
          <w:b/>
        </w:rPr>
        <w:t xml:space="preserve">ACTA RESOLUTIVA DE LA SESIÓN </w:t>
      </w:r>
      <w:r w:rsidR="00397998" w:rsidRPr="00D663B7">
        <w:rPr>
          <w:rFonts w:ascii="Palatino Linotype" w:hAnsi="Palatino Linotype" w:cs="Calibri"/>
          <w:b/>
        </w:rPr>
        <w:t>EXTRA</w:t>
      </w:r>
      <w:r w:rsidRPr="00D663B7">
        <w:rPr>
          <w:rFonts w:ascii="Palatino Linotype" w:hAnsi="Palatino Linotype" w:cs="Calibri"/>
          <w:b/>
        </w:rPr>
        <w:t xml:space="preserve">ORDINARIA Nro. </w:t>
      </w:r>
      <w:r w:rsidR="00397998" w:rsidRPr="00D663B7">
        <w:rPr>
          <w:rFonts w:ascii="Palatino Linotype" w:hAnsi="Palatino Linotype" w:cs="Calibri"/>
          <w:b/>
        </w:rPr>
        <w:t>181</w:t>
      </w:r>
      <w:r w:rsidR="009E761F" w:rsidRPr="00D663B7">
        <w:rPr>
          <w:rFonts w:ascii="Palatino Linotype" w:hAnsi="Palatino Linotype" w:cs="Calibri"/>
          <w:b/>
        </w:rPr>
        <w:t xml:space="preserve"> </w:t>
      </w:r>
      <w:r w:rsidRPr="00D663B7">
        <w:rPr>
          <w:rFonts w:ascii="Palatino Linotype" w:hAnsi="Palatino Linotype" w:cs="Calibri"/>
          <w:b/>
        </w:rPr>
        <w:t>DE LA</w:t>
      </w:r>
    </w:p>
    <w:p w:rsidR="004F6E9B" w:rsidRPr="00D663B7" w:rsidRDefault="004F6E9B" w:rsidP="004F6E9B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663B7">
        <w:rPr>
          <w:rFonts w:ascii="Palatino Linotype" w:hAnsi="Palatino Linotype" w:cs="Calibri"/>
          <w:b/>
        </w:rPr>
        <w:t xml:space="preserve">COMISIÓN DE USO DE SUELO </w:t>
      </w:r>
    </w:p>
    <w:p w:rsidR="004F6E9B" w:rsidRPr="00D663B7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4F6E9B" w:rsidRPr="00D663B7" w:rsidRDefault="009B0FA5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D663B7">
        <w:rPr>
          <w:rFonts w:ascii="Palatino Linotype" w:hAnsi="Palatino Linotype" w:cs="Calibri"/>
          <w:b/>
        </w:rPr>
        <w:t>JUEVES</w:t>
      </w:r>
      <w:r w:rsidR="002A6E56" w:rsidRPr="00D663B7">
        <w:rPr>
          <w:rFonts w:ascii="Palatino Linotype" w:hAnsi="Palatino Linotype" w:cs="Calibri"/>
          <w:b/>
        </w:rPr>
        <w:t>,</w:t>
      </w:r>
      <w:r w:rsidRPr="00D663B7">
        <w:rPr>
          <w:rFonts w:ascii="Palatino Linotype" w:hAnsi="Palatino Linotype" w:cs="Calibri"/>
          <w:b/>
        </w:rPr>
        <w:t xml:space="preserve"> </w:t>
      </w:r>
      <w:r w:rsidR="00397998" w:rsidRPr="00D663B7">
        <w:rPr>
          <w:rFonts w:ascii="Palatino Linotype" w:hAnsi="Palatino Linotype" w:cs="Calibri"/>
          <w:b/>
        </w:rPr>
        <w:t>15</w:t>
      </w:r>
      <w:r w:rsidR="009E761F" w:rsidRPr="00D663B7">
        <w:rPr>
          <w:rFonts w:ascii="Palatino Linotype" w:hAnsi="Palatino Linotype" w:cs="Calibri"/>
          <w:b/>
        </w:rPr>
        <w:t xml:space="preserve"> </w:t>
      </w:r>
      <w:r w:rsidR="004F6E9B" w:rsidRPr="00D663B7">
        <w:rPr>
          <w:rFonts w:ascii="Palatino Linotype" w:hAnsi="Palatino Linotype" w:cs="Calibri"/>
          <w:b/>
        </w:rPr>
        <w:t xml:space="preserve">DE </w:t>
      </w:r>
      <w:r w:rsidR="009E761F" w:rsidRPr="00D663B7">
        <w:rPr>
          <w:rFonts w:ascii="Palatino Linotype" w:hAnsi="Palatino Linotype" w:cs="Calibri"/>
          <w:b/>
        </w:rPr>
        <w:t xml:space="preserve">DICIEMBRE DE 2022  </w:t>
      </w:r>
    </w:p>
    <w:p w:rsidR="004F6E9B" w:rsidRPr="00D663B7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663B7" w:rsidRDefault="004F6E9B" w:rsidP="004F6E9B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663B7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397998" w:rsidRPr="00D663B7">
        <w:rPr>
          <w:rFonts w:ascii="Palatino Linotype" w:hAnsi="Palatino Linotype" w:cs="Calibri"/>
          <w:color w:val="000000"/>
        </w:rPr>
        <w:t>08h</w:t>
      </w:r>
      <w:r w:rsidR="005A3014" w:rsidRPr="00D663B7">
        <w:rPr>
          <w:rFonts w:ascii="Palatino Linotype" w:hAnsi="Palatino Linotype" w:cs="Calibri"/>
          <w:color w:val="000000"/>
        </w:rPr>
        <w:t>41</w:t>
      </w:r>
      <w:r w:rsidR="00397998" w:rsidRPr="00D663B7">
        <w:rPr>
          <w:rFonts w:ascii="Palatino Linotype" w:hAnsi="Palatino Linotype" w:cs="Calibri"/>
          <w:color w:val="000000"/>
        </w:rPr>
        <w:t xml:space="preserve"> </w:t>
      </w:r>
      <w:r w:rsidRPr="00D663B7">
        <w:rPr>
          <w:rFonts w:ascii="Palatino Linotype" w:hAnsi="Palatino Linotype" w:cs="Calibri"/>
          <w:color w:val="000000"/>
        </w:rPr>
        <w:t xml:space="preserve">del </w:t>
      </w:r>
      <w:r w:rsidR="00397998" w:rsidRPr="00D663B7">
        <w:rPr>
          <w:rFonts w:ascii="Palatino Linotype" w:hAnsi="Palatino Linotype" w:cs="Calibri"/>
          <w:color w:val="000000"/>
        </w:rPr>
        <w:t xml:space="preserve">15 </w:t>
      </w:r>
      <w:r w:rsidRPr="00D663B7">
        <w:rPr>
          <w:rFonts w:ascii="Palatino Linotype" w:hAnsi="Palatino Linotype" w:cs="Calibri"/>
          <w:color w:val="000000"/>
        </w:rPr>
        <w:t xml:space="preserve">de diciembre del año dos mil veintidós, conforme la convocatoria Nro. </w:t>
      </w:r>
      <w:r w:rsidR="00397998" w:rsidRPr="00D663B7">
        <w:rPr>
          <w:rFonts w:ascii="Palatino Linotype" w:hAnsi="Palatino Linotype" w:cs="Calibri"/>
          <w:color w:val="000000"/>
        </w:rPr>
        <w:t>181</w:t>
      </w:r>
      <w:r w:rsidR="009E761F" w:rsidRPr="00D663B7">
        <w:rPr>
          <w:rFonts w:ascii="Palatino Linotype" w:hAnsi="Palatino Linotype" w:cs="Calibri"/>
          <w:color w:val="000000"/>
        </w:rPr>
        <w:t xml:space="preserve"> </w:t>
      </w:r>
      <w:r w:rsidR="00397998" w:rsidRPr="00D663B7">
        <w:rPr>
          <w:rFonts w:ascii="Palatino Linotype" w:hAnsi="Palatino Linotype" w:cs="Calibri"/>
          <w:color w:val="000000"/>
        </w:rPr>
        <w:t xml:space="preserve">de 14 </w:t>
      </w:r>
      <w:r w:rsidRPr="00D663B7">
        <w:rPr>
          <w:rFonts w:ascii="Palatino Linotype" w:hAnsi="Palatino Linotype" w:cs="Calibri"/>
          <w:color w:val="000000"/>
        </w:rPr>
        <w:t xml:space="preserve">de diciembre de 2022, se lleva a cabo en la sala virtual de sesiones del Concejo Metropolitano de Quito, la sesión ordinaria de la Comisión de Uso de Suelo, presidida por la concejala Mónica Sandoval. </w:t>
      </w:r>
    </w:p>
    <w:p w:rsidR="004F6E9B" w:rsidRPr="00D663B7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D663B7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663B7">
        <w:rPr>
          <w:rFonts w:ascii="Palatino Linotype" w:hAnsi="Palatino Linotype" w:cs="Calibri"/>
          <w:color w:val="000000"/>
        </w:rPr>
        <w:t>Por disposición de la presidenta de la comisión, se procede a constatar el quórum reglamentario en la sala de sesiones, el mismo que se encuentra conformado por los siguientes señores concejales:</w:t>
      </w:r>
      <w:r w:rsidR="006B44F5" w:rsidRPr="00D663B7">
        <w:rPr>
          <w:rFonts w:ascii="Palatino Linotype" w:hAnsi="Palatino Linotype" w:cs="Calibri"/>
          <w:color w:val="000000"/>
        </w:rPr>
        <w:t xml:space="preserve"> Michael Aulestia, René Bedón, Juan Carlos Fiallo y Mónica Sandoval</w:t>
      </w:r>
      <w:r w:rsidRPr="00D663B7">
        <w:rPr>
          <w:rFonts w:ascii="Palatino Linotype" w:hAnsi="Palatino Linotype" w:cs="Calibri"/>
          <w:color w:val="000000"/>
        </w:rPr>
        <w:t xml:space="preserve">, quien preside la sesión. </w:t>
      </w:r>
    </w:p>
    <w:p w:rsidR="004F6E9B" w:rsidRPr="00D663B7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4F6E9B" w:rsidRPr="00D663B7" w:rsidTr="00D726C1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4F6E9B" w:rsidRPr="00D663B7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de asistencia – inicio de sesión </w:t>
            </w:r>
          </w:p>
        </w:tc>
      </w:tr>
      <w:tr w:rsidR="004F6E9B" w:rsidRPr="00D663B7" w:rsidTr="00D726C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D663B7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4F6E9B" w:rsidRPr="00D663B7" w:rsidRDefault="00441A6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 xml:space="preserve">1 </w:t>
            </w:r>
          </w:p>
        </w:tc>
        <w:tc>
          <w:tcPr>
            <w:tcW w:w="1859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Michael Aulestia </w:t>
            </w:r>
          </w:p>
        </w:tc>
        <w:tc>
          <w:tcPr>
            <w:tcW w:w="1904" w:type="dxa"/>
            <w:shd w:val="clear" w:color="auto" w:fill="auto"/>
          </w:tcPr>
          <w:p w:rsidR="004F6E9B" w:rsidRPr="00D663B7" w:rsidRDefault="00D1507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4F6E9B" w:rsidRPr="00D663B7" w:rsidRDefault="00F27055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4F6E9B" w:rsidRPr="00D663B7" w:rsidRDefault="00F73006" w:rsidP="00D726C1">
            <w:pPr>
              <w:pStyle w:val="Subttulo"/>
              <w:tabs>
                <w:tab w:val="center" w:pos="844"/>
              </w:tabs>
              <w:ind w:left="844" w:hanging="844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D663B7" w:rsidRDefault="0042646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D663B7" w:rsidTr="00D726C1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F6E9B" w:rsidRPr="00D663B7" w:rsidRDefault="00F72E9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59" w:type="dxa"/>
            <w:shd w:val="clear" w:color="auto" w:fill="0070C0"/>
          </w:tcPr>
          <w:p w:rsidR="004F6E9B" w:rsidRPr="00D663B7" w:rsidRDefault="00F72E9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F6E9B" w:rsidRPr="00D663B7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FUNCIONARIOS CONVOCADOS: 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Procuraduría Metropolitana </w:t>
      </w:r>
      <w:r w:rsidR="007C5CF0" w:rsidRPr="00D663B7">
        <w:rPr>
          <w:rFonts w:ascii="Palatino Linotype" w:hAnsi="Palatino Linotype"/>
        </w:rPr>
        <w:t xml:space="preserve">– Edison Yépez 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Secretaría de Territorio, Hábitat y Vivienda </w:t>
      </w:r>
      <w:r w:rsidR="0092628E" w:rsidRPr="00D663B7">
        <w:rPr>
          <w:rFonts w:ascii="Palatino Linotype" w:hAnsi="Palatino Linotype"/>
        </w:rPr>
        <w:t>–</w:t>
      </w:r>
      <w:r w:rsidR="007C5CF0" w:rsidRPr="00D663B7">
        <w:rPr>
          <w:rFonts w:ascii="Palatino Linotype" w:hAnsi="Palatino Linotype"/>
        </w:rPr>
        <w:t xml:space="preserve"> </w:t>
      </w:r>
      <w:r w:rsidR="0092628E" w:rsidRPr="00D663B7">
        <w:rPr>
          <w:rFonts w:ascii="Palatino Linotype" w:hAnsi="Palatino Linotype"/>
        </w:rPr>
        <w:t xml:space="preserve">Mauricio Marín 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Secretaría General de Coordinación Territorial y Participación Ciudadana </w:t>
      </w:r>
      <w:r w:rsidR="00496787" w:rsidRPr="00D663B7">
        <w:rPr>
          <w:rFonts w:ascii="Palatino Linotype" w:hAnsi="Palatino Linotype"/>
        </w:rPr>
        <w:t xml:space="preserve">– Verónica Cueva 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Dirección Metropolitana de Catastro </w:t>
      </w:r>
      <w:r w:rsidR="0092628E" w:rsidRPr="00D663B7">
        <w:rPr>
          <w:rFonts w:ascii="Palatino Linotype" w:hAnsi="Palatino Linotype"/>
        </w:rPr>
        <w:t>– Fernando Z</w:t>
      </w:r>
      <w:r w:rsidR="00AE2461" w:rsidRPr="00D663B7">
        <w:rPr>
          <w:rFonts w:ascii="Palatino Linotype" w:hAnsi="Palatino Linotype"/>
        </w:rPr>
        <w:t xml:space="preserve">amorano, Gabriela Melo 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ADMINISTRACIONES ZONALES: </w:t>
      </w:r>
    </w:p>
    <w:p w:rsidR="00AD736F" w:rsidRPr="00D663B7" w:rsidRDefault="00AD736F" w:rsidP="00BA74B7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Eugenio Espejo </w:t>
      </w:r>
      <w:r w:rsidR="00BA74B7" w:rsidRPr="00D663B7">
        <w:rPr>
          <w:rFonts w:ascii="Palatino Linotype" w:hAnsi="Palatino Linotype"/>
        </w:rPr>
        <w:t xml:space="preserve">– Nancy Jiménez 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Eloy Alfaro </w:t>
      </w:r>
      <w:r w:rsidR="002D1CF0" w:rsidRPr="00D663B7">
        <w:rPr>
          <w:rFonts w:ascii="Palatino Linotype" w:hAnsi="Palatino Linotype"/>
        </w:rPr>
        <w:t>–</w:t>
      </w:r>
      <w:r w:rsidR="00BA74B7" w:rsidRPr="00D663B7">
        <w:rPr>
          <w:rFonts w:ascii="Palatino Linotype" w:hAnsi="Palatino Linotype"/>
        </w:rPr>
        <w:t xml:space="preserve"> </w:t>
      </w:r>
      <w:r w:rsidR="002D1CF0" w:rsidRPr="00D663B7">
        <w:rPr>
          <w:rFonts w:ascii="Palatino Linotype" w:hAnsi="Palatino Linotype"/>
        </w:rPr>
        <w:t>Marco Galarza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Tumbaco </w:t>
      </w:r>
      <w:r w:rsidR="004323BE" w:rsidRPr="00D663B7">
        <w:rPr>
          <w:rFonts w:ascii="Palatino Linotype" w:hAnsi="Palatino Linotype"/>
        </w:rPr>
        <w:t xml:space="preserve">– Emilio Maldonado 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Calderón </w:t>
      </w:r>
      <w:r w:rsidR="002D1CF0" w:rsidRPr="00D663B7">
        <w:rPr>
          <w:rFonts w:ascii="Palatino Linotype" w:hAnsi="Palatino Linotype"/>
        </w:rPr>
        <w:t xml:space="preserve">– Ausente 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Quitumbe </w:t>
      </w:r>
      <w:r w:rsidR="00E73FAA" w:rsidRPr="00D663B7">
        <w:rPr>
          <w:rFonts w:ascii="Palatino Linotype" w:hAnsi="Palatino Linotype"/>
        </w:rPr>
        <w:t xml:space="preserve">– Anita Abarca 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Los Chillos </w:t>
      </w:r>
      <w:r w:rsidR="00726D3E" w:rsidRPr="00D663B7">
        <w:rPr>
          <w:rFonts w:ascii="Palatino Linotype" w:hAnsi="Palatino Linotype"/>
        </w:rPr>
        <w:t xml:space="preserve">– María Mercedes Uzcátegui 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La Delicia </w:t>
      </w:r>
      <w:r w:rsidR="007C367B" w:rsidRPr="00D663B7">
        <w:rPr>
          <w:rFonts w:ascii="Palatino Linotype" w:hAnsi="Palatino Linotype"/>
        </w:rPr>
        <w:t>–</w:t>
      </w:r>
      <w:r w:rsidR="00F1729C" w:rsidRPr="00D663B7">
        <w:rPr>
          <w:rFonts w:ascii="Palatino Linotype" w:hAnsi="Palatino Linotype"/>
        </w:rPr>
        <w:t xml:space="preserve"> </w:t>
      </w:r>
      <w:r w:rsidR="00B03CF3" w:rsidRPr="00D663B7">
        <w:rPr>
          <w:rFonts w:ascii="Palatino Linotype" w:hAnsi="Palatino Linotype"/>
        </w:rPr>
        <w:t xml:space="preserve">Ivonne Suasnavas </w:t>
      </w:r>
    </w:p>
    <w:p w:rsidR="00AD736F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Manuela Sáenz </w:t>
      </w:r>
      <w:r w:rsidR="007C367B" w:rsidRPr="00D663B7">
        <w:rPr>
          <w:rFonts w:ascii="Palatino Linotype" w:hAnsi="Palatino Linotype"/>
        </w:rPr>
        <w:t xml:space="preserve">Ausente </w:t>
      </w:r>
    </w:p>
    <w:p w:rsidR="004F6E9B" w:rsidRPr="00D663B7" w:rsidRDefault="00AD736F" w:rsidP="00AD73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lastRenderedPageBreak/>
        <w:t>La Mariscal</w:t>
      </w:r>
      <w:r w:rsidR="007C367B" w:rsidRPr="00D663B7">
        <w:rPr>
          <w:rFonts w:ascii="Palatino Linotype" w:hAnsi="Palatino Linotype"/>
        </w:rPr>
        <w:t xml:space="preserve"> – </w:t>
      </w:r>
      <w:r w:rsidR="00394CD4" w:rsidRPr="00D663B7">
        <w:rPr>
          <w:rFonts w:ascii="Palatino Linotype" w:hAnsi="Palatino Linotype"/>
        </w:rPr>
        <w:t xml:space="preserve">Mario Peñafiel </w:t>
      </w:r>
    </w:p>
    <w:p w:rsidR="004F6E9B" w:rsidRPr="00D663B7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u w:val="single"/>
        </w:rPr>
      </w:pPr>
    </w:p>
    <w:p w:rsidR="004F6E9B" w:rsidRPr="00D663B7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663B7">
        <w:rPr>
          <w:rFonts w:ascii="Palatino Linotype" w:hAnsi="Palatino Linotype" w:cs="Calibri"/>
          <w:color w:val="000000"/>
        </w:rPr>
        <w:t xml:space="preserve">Una vez constatado el quórum legal y reglamentario, por secretaría se procede a dar lectura al orden del día que se detalla a continuación: </w:t>
      </w:r>
    </w:p>
    <w:p w:rsidR="004F6E9B" w:rsidRPr="00D663B7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9C2703" w:rsidRPr="00D663B7" w:rsidRDefault="009C2703" w:rsidP="00D57A8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663B7">
        <w:rPr>
          <w:rFonts w:ascii="Palatino Linotype" w:hAnsi="Palatino Linotype"/>
        </w:rPr>
        <w:t xml:space="preserve">Conocimiento del Proyecto de </w:t>
      </w:r>
      <w:r w:rsidRPr="003E7742">
        <w:rPr>
          <w:rFonts w:ascii="Palatino Linotype" w:hAnsi="Palatino Linotype"/>
          <w:i/>
        </w:rPr>
        <w:t xml:space="preserve">“ORDENANZA REFORMATORIA DE LA ORDENANZA PMDOT-PUGS-001-2021 DE 13 DE SEPTIEMBRE DE 2021, QUE APRUEBA LA ACTUALIZACIÓN DEL PLAN METROPOLITANO DE DESARROLLO Y ORDENAMIENTO TERRITORIAL Y LA APROBACIÓN DEL PLAN DE USO Y GESTIÓN DEL SUELO DEL DISTRITO METROPOLITANO DE QUITO”; </w:t>
      </w:r>
      <w:r w:rsidRPr="00D663B7">
        <w:rPr>
          <w:rFonts w:ascii="Palatino Linotype" w:hAnsi="Palatino Linotype"/>
        </w:rPr>
        <w:t>y, resolución al respecto.</w:t>
      </w:r>
    </w:p>
    <w:p w:rsidR="00327BBD" w:rsidRDefault="00327BBD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34378D" w:rsidRDefault="0034378D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34378D" w:rsidRPr="00D663B7" w:rsidRDefault="0034378D" w:rsidP="0034378D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D663B7">
        <w:rPr>
          <w:rFonts w:ascii="Palatino Linotype" w:hAnsi="Palatino Linotype" w:cs="Calibri"/>
          <w:b/>
          <w:color w:val="000000"/>
        </w:rPr>
        <w:t>DESARROLLO DE LA SESIÓN:</w:t>
      </w:r>
    </w:p>
    <w:p w:rsidR="0034378D" w:rsidRPr="00D663B7" w:rsidRDefault="0034378D" w:rsidP="0034378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lang w:eastAsia="es-EC"/>
        </w:rPr>
      </w:pPr>
    </w:p>
    <w:p w:rsidR="0034378D" w:rsidRPr="00D663B7" w:rsidRDefault="0034378D" w:rsidP="0034378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D663B7">
        <w:rPr>
          <w:rFonts w:ascii="Palatino Linotype" w:hAnsi="Palatino Linotype"/>
          <w:b/>
        </w:rPr>
        <w:t>1. Conocimiento del Proyecto de “ORDENANZA REFORMATORIA DE LA ORDENANZA PMDOT-PUGS-001-2021 DE 13 DE SEPTIEMBRE DE 2021, QUE APRUEBA LA ACTUALIZACIÓN DEL PLAN METROPOLITANO DE DESARROLLO Y ORDENAMIENTO TERRITORIAL Y LA APROBACIÓN DEL PLAN DE USO Y GESTIÓN DEL SUELO DEL DISTRITO METROPOLITANO DE QUITO”; y, resolución al respecto.</w:t>
      </w:r>
    </w:p>
    <w:p w:rsidR="0034378D" w:rsidRPr="00D663B7" w:rsidRDefault="0034378D" w:rsidP="0034378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34378D" w:rsidRPr="00D663B7" w:rsidRDefault="0034378D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22D32" w:rsidRDefault="0082581B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La señora concejala </w:t>
      </w:r>
      <w:r w:rsidR="00D57A8F" w:rsidRPr="00D663B7">
        <w:rPr>
          <w:rFonts w:ascii="Palatino Linotype" w:hAnsi="Palatino Linotype" w:cs="Calibri"/>
          <w:color w:val="000000"/>
        </w:rPr>
        <w:t>Mónica</w:t>
      </w:r>
      <w:r>
        <w:rPr>
          <w:rFonts w:ascii="Palatino Linotype" w:hAnsi="Palatino Linotype" w:cs="Calibri"/>
          <w:color w:val="000000"/>
        </w:rPr>
        <w:t xml:space="preserve"> Sandoval, presidenta de la Comisión de Uso de Suelo, señala que </w:t>
      </w:r>
      <w:r w:rsidR="00D57A8F" w:rsidRPr="00D663B7">
        <w:rPr>
          <w:rFonts w:ascii="Palatino Linotype" w:hAnsi="Palatino Linotype" w:cs="Calibri"/>
          <w:color w:val="000000"/>
        </w:rPr>
        <w:t xml:space="preserve">ayer se remitió </w:t>
      </w:r>
      <w:r>
        <w:rPr>
          <w:rFonts w:ascii="Palatino Linotype" w:hAnsi="Palatino Linotype" w:cs="Calibri"/>
          <w:color w:val="000000"/>
        </w:rPr>
        <w:t xml:space="preserve">a los señores concejales miembros de la Comisión de Uso de Suelo, y a la Secretaría de Territorio, Hábitat y Vivienda, </w:t>
      </w:r>
      <w:r w:rsidR="00D57A8F" w:rsidRPr="00D663B7">
        <w:rPr>
          <w:rFonts w:ascii="Palatino Linotype" w:hAnsi="Palatino Linotype" w:cs="Calibri"/>
          <w:color w:val="000000"/>
        </w:rPr>
        <w:t>las peticiones de</w:t>
      </w:r>
      <w:r>
        <w:rPr>
          <w:rFonts w:ascii="Palatino Linotype" w:hAnsi="Palatino Linotype" w:cs="Calibri"/>
          <w:color w:val="000000"/>
        </w:rPr>
        <w:t xml:space="preserve"> los administrados</w:t>
      </w:r>
      <w:r w:rsidR="00D57A8F" w:rsidRPr="00D663B7">
        <w:rPr>
          <w:rFonts w:ascii="Palatino Linotype" w:hAnsi="Palatino Linotype" w:cs="Calibri"/>
          <w:color w:val="000000"/>
        </w:rPr>
        <w:t xml:space="preserve"> sobre cambios de zonificación, restitución y algunos </w:t>
      </w:r>
      <w:r>
        <w:rPr>
          <w:rFonts w:ascii="Palatino Linotype" w:hAnsi="Palatino Linotype" w:cs="Calibri"/>
          <w:color w:val="000000"/>
        </w:rPr>
        <w:t xml:space="preserve">otros </w:t>
      </w:r>
      <w:r w:rsidR="00D57A8F" w:rsidRPr="00D663B7">
        <w:rPr>
          <w:rFonts w:ascii="Palatino Linotype" w:hAnsi="Palatino Linotype" w:cs="Calibri"/>
          <w:color w:val="000000"/>
        </w:rPr>
        <w:t>aspectos</w:t>
      </w:r>
    </w:p>
    <w:p w:rsidR="0082581B" w:rsidRPr="00D663B7" w:rsidRDefault="0082581B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22D32" w:rsidRPr="002B5A0B" w:rsidRDefault="00622D32" w:rsidP="0003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2B5A0B">
        <w:rPr>
          <w:rFonts w:ascii="Palatino Linotype" w:hAnsi="Palatino Linotype" w:cs="Calibri"/>
          <w:b/>
          <w:color w:val="000000"/>
        </w:rPr>
        <w:t xml:space="preserve">Ingresa </w:t>
      </w:r>
      <w:r w:rsidR="002B5A0B" w:rsidRPr="002B5A0B">
        <w:rPr>
          <w:rFonts w:ascii="Palatino Linotype" w:hAnsi="Palatino Linotype" w:cs="Calibri"/>
          <w:b/>
          <w:color w:val="000000"/>
        </w:rPr>
        <w:t xml:space="preserve">a la sala de sesiones el señor </w:t>
      </w:r>
      <w:r w:rsidRPr="002B5A0B">
        <w:rPr>
          <w:rFonts w:ascii="Palatino Linotype" w:hAnsi="Palatino Linotype" w:cs="Calibri"/>
          <w:b/>
          <w:color w:val="000000"/>
        </w:rPr>
        <w:t xml:space="preserve">concejal </w:t>
      </w:r>
      <w:r w:rsidR="002B5A0B" w:rsidRPr="002B5A0B">
        <w:rPr>
          <w:rFonts w:ascii="Palatino Linotype" w:hAnsi="Palatino Linotype" w:cs="Calibri"/>
          <w:b/>
          <w:color w:val="000000"/>
        </w:rPr>
        <w:t xml:space="preserve">Fernando </w:t>
      </w:r>
      <w:r w:rsidRPr="002B5A0B">
        <w:rPr>
          <w:rFonts w:ascii="Palatino Linotype" w:hAnsi="Palatino Linotype" w:cs="Calibri"/>
          <w:b/>
          <w:color w:val="000000"/>
        </w:rPr>
        <w:t xml:space="preserve">Morales </w:t>
      </w:r>
      <w:r w:rsidR="002B5A0B" w:rsidRPr="002B5A0B">
        <w:rPr>
          <w:rFonts w:ascii="Palatino Linotype" w:hAnsi="Palatino Linotype" w:cs="Calibri"/>
          <w:b/>
          <w:color w:val="000000"/>
        </w:rPr>
        <w:t>(</w:t>
      </w:r>
      <w:r w:rsidRPr="002B5A0B">
        <w:rPr>
          <w:rFonts w:ascii="Palatino Linotype" w:hAnsi="Palatino Linotype" w:cs="Calibri"/>
          <w:b/>
          <w:color w:val="000000"/>
        </w:rPr>
        <w:t>08h45</w:t>
      </w:r>
      <w:r w:rsidR="002B5A0B" w:rsidRPr="002B5A0B">
        <w:rPr>
          <w:rFonts w:ascii="Palatino Linotype" w:hAnsi="Palatino Linotype" w:cs="Calibri"/>
          <w:b/>
          <w:color w:val="000000"/>
        </w:rPr>
        <w:t>)</w:t>
      </w:r>
      <w:r w:rsidRPr="002B5A0B">
        <w:rPr>
          <w:rFonts w:ascii="Palatino Linotype" w:hAnsi="Palatino Linotype" w:cs="Calibri"/>
          <w:b/>
          <w:color w:val="000000"/>
        </w:rPr>
        <w:t xml:space="preserve">. </w:t>
      </w:r>
    </w:p>
    <w:p w:rsidR="00D62C75" w:rsidRPr="00D663B7" w:rsidRDefault="00D62C75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D62C75" w:rsidRDefault="001F0901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El Ar. </w:t>
      </w:r>
      <w:r w:rsidR="00D62C75" w:rsidRPr="00D663B7">
        <w:rPr>
          <w:rFonts w:ascii="Palatino Linotype" w:hAnsi="Palatino Linotype" w:cs="Calibri"/>
          <w:color w:val="000000"/>
        </w:rPr>
        <w:t xml:space="preserve">Mauricio </w:t>
      </w:r>
      <w:r>
        <w:rPr>
          <w:rFonts w:ascii="Palatino Linotype" w:hAnsi="Palatino Linotype" w:cs="Calibri"/>
          <w:color w:val="000000"/>
        </w:rPr>
        <w:t xml:space="preserve">Marín, Secretario de Territorio, Hábitat y Vivienda, manifiesta que </w:t>
      </w:r>
      <w:r w:rsidR="00D62C75" w:rsidRPr="00D663B7">
        <w:rPr>
          <w:rFonts w:ascii="Palatino Linotype" w:hAnsi="Palatino Linotype" w:cs="Calibri"/>
          <w:color w:val="000000"/>
        </w:rPr>
        <w:t xml:space="preserve">revisará detenidamente </w:t>
      </w:r>
      <w:r w:rsidR="001A366D" w:rsidRPr="00D663B7">
        <w:rPr>
          <w:rFonts w:ascii="Palatino Linotype" w:hAnsi="Palatino Linotype" w:cs="Calibri"/>
          <w:color w:val="000000"/>
        </w:rPr>
        <w:t xml:space="preserve">las </w:t>
      </w:r>
      <w:r w:rsidR="00564E65" w:rsidRPr="00D663B7">
        <w:rPr>
          <w:rFonts w:ascii="Palatino Linotype" w:hAnsi="Palatino Linotype" w:cs="Calibri"/>
          <w:color w:val="000000"/>
        </w:rPr>
        <w:t xml:space="preserve">peticiones, legal y técnicamente. </w:t>
      </w:r>
    </w:p>
    <w:p w:rsidR="00A570C5" w:rsidRDefault="00A570C5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A570C5" w:rsidRPr="00D663B7" w:rsidRDefault="00A570C5" w:rsidP="0055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b/>
          <w:color w:val="000000"/>
        </w:rPr>
        <w:t xml:space="preserve">Sale de </w:t>
      </w:r>
      <w:r w:rsidRPr="002B5A0B">
        <w:rPr>
          <w:rFonts w:ascii="Palatino Linotype" w:hAnsi="Palatino Linotype" w:cs="Calibri"/>
          <w:b/>
          <w:color w:val="000000"/>
        </w:rPr>
        <w:t>la sala de sesiones el señor concejal Fernando Morales (</w:t>
      </w:r>
      <w:r w:rsidR="0055364C">
        <w:rPr>
          <w:rFonts w:ascii="Palatino Linotype" w:hAnsi="Palatino Linotype" w:cs="Calibri"/>
          <w:b/>
          <w:color w:val="000000"/>
        </w:rPr>
        <w:t>09h0</w:t>
      </w:r>
      <w:r>
        <w:rPr>
          <w:rFonts w:ascii="Palatino Linotype" w:hAnsi="Palatino Linotype" w:cs="Calibri"/>
          <w:b/>
          <w:color w:val="000000"/>
        </w:rPr>
        <w:t>0</w:t>
      </w:r>
      <w:r w:rsidRPr="002B5A0B">
        <w:rPr>
          <w:rFonts w:ascii="Palatino Linotype" w:hAnsi="Palatino Linotype" w:cs="Calibri"/>
          <w:b/>
          <w:color w:val="000000"/>
        </w:rPr>
        <w:t>).</w:t>
      </w:r>
      <w:bookmarkStart w:id="0" w:name="_GoBack"/>
      <w:bookmarkEnd w:id="0"/>
    </w:p>
    <w:p w:rsidR="00B209A3" w:rsidRPr="00D663B7" w:rsidRDefault="00B209A3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765E9B" w:rsidRDefault="00750BEA" w:rsidP="00D9778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  <w:u w:val="single"/>
        </w:rPr>
      </w:pPr>
      <w:r>
        <w:rPr>
          <w:rFonts w:ascii="Palatino Linotype" w:hAnsi="Palatino Linotype" w:cs="Calibri"/>
          <w:color w:val="000000"/>
        </w:rPr>
        <w:t xml:space="preserve">La señora concejala </w:t>
      </w:r>
      <w:r w:rsidRPr="00D663B7">
        <w:rPr>
          <w:rFonts w:ascii="Palatino Linotype" w:hAnsi="Palatino Linotype" w:cs="Calibri"/>
          <w:color w:val="000000"/>
        </w:rPr>
        <w:t>Mónica</w:t>
      </w:r>
      <w:r>
        <w:rPr>
          <w:rFonts w:ascii="Palatino Linotype" w:hAnsi="Palatino Linotype" w:cs="Calibri"/>
          <w:color w:val="000000"/>
        </w:rPr>
        <w:t xml:space="preserve"> Sandoval, presidenta de la Comisión de Uso de Suelo, </w:t>
      </w:r>
      <w:r>
        <w:rPr>
          <w:rFonts w:ascii="Palatino Linotype" w:hAnsi="Palatino Linotype" w:cs="Calibri"/>
          <w:color w:val="000000"/>
        </w:rPr>
        <w:t>m</w:t>
      </w:r>
      <w:r w:rsidR="00533B1E" w:rsidRPr="00D663B7">
        <w:rPr>
          <w:rFonts w:ascii="Palatino Linotype" w:hAnsi="Palatino Linotype" w:cs="Calibri"/>
          <w:color w:val="000000"/>
        </w:rPr>
        <w:t xml:space="preserve">ociona que </w:t>
      </w:r>
      <w:r w:rsidR="00D04DA0" w:rsidRPr="00D663B7">
        <w:rPr>
          <w:rFonts w:ascii="Palatino Linotype" w:hAnsi="Palatino Linotype" w:cs="Calibri"/>
          <w:color w:val="000000"/>
        </w:rPr>
        <w:t xml:space="preserve">de </w:t>
      </w:r>
      <w:r w:rsidR="0015675D">
        <w:rPr>
          <w:rFonts w:ascii="Palatino Linotype" w:hAnsi="Palatino Linotype" w:cs="Calibri"/>
          <w:color w:val="000000"/>
        </w:rPr>
        <w:t xml:space="preserve">acuerdo </w:t>
      </w:r>
      <w:r w:rsidR="00D04DA0" w:rsidRPr="00D663B7">
        <w:rPr>
          <w:rFonts w:ascii="Palatino Linotype" w:hAnsi="Palatino Linotype" w:cs="Calibri"/>
          <w:color w:val="000000"/>
        </w:rPr>
        <w:t>a</w:t>
      </w:r>
      <w:r w:rsidR="0015675D">
        <w:rPr>
          <w:rFonts w:ascii="Palatino Linotype" w:hAnsi="Palatino Linotype" w:cs="Calibri"/>
          <w:color w:val="000000"/>
        </w:rPr>
        <w:t>l</w:t>
      </w:r>
      <w:r w:rsidR="00D04DA0" w:rsidRPr="00D663B7">
        <w:rPr>
          <w:rFonts w:ascii="Palatino Linotype" w:hAnsi="Palatino Linotype" w:cs="Calibri"/>
          <w:color w:val="000000"/>
        </w:rPr>
        <w:t xml:space="preserve"> </w:t>
      </w:r>
      <w:r w:rsidR="0015675D">
        <w:rPr>
          <w:rFonts w:ascii="Palatino Linotype" w:hAnsi="Palatino Linotype" w:cs="Calibri"/>
          <w:color w:val="000000"/>
        </w:rPr>
        <w:t xml:space="preserve">artículo </w:t>
      </w:r>
      <w:r w:rsidR="00D04DA0" w:rsidRPr="00D663B7">
        <w:rPr>
          <w:rFonts w:ascii="Palatino Linotype" w:hAnsi="Palatino Linotype" w:cs="Calibri"/>
          <w:color w:val="000000"/>
        </w:rPr>
        <w:t>13</w:t>
      </w:r>
      <w:r w:rsidR="00D97787">
        <w:rPr>
          <w:rFonts w:ascii="Palatino Linotype" w:hAnsi="Palatino Linotype" w:cs="Calibri"/>
          <w:color w:val="000000"/>
        </w:rPr>
        <w:t>,</w:t>
      </w:r>
      <w:r w:rsidR="00D04DA0" w:rsidRPr="00D663B7">
        <w:rPr>
          <w:rFonts w:ascii="Palatino Linotype" w:hAnsi="Palatino Linotype" w:cs="Calibri"/>
          <w:color w:val="000000"/>
        </w:rPr>
        <w:t xml:space="preserve"> literal 3</w:t>
      </w:r>
      <w:r w:rsidR="00D97787">
        <w:rPr>
          <w:rFonts w:ascii="Palatino Linotype" w:hAnsi="Palatino Linotype" w:cs="Calibri"/>
          <w:color w:val="000000"/>
        </w:rPr>
        <w:t xml:space="preserve"> de la</w:t>
      </w:r>
      <w:r w:rsidR="00D04DA0" w:rsidRPr="00D663B7">
        <w:rPr>
          <w:rFonts w:ascii="Palatino Linotype" w:hAnsi="Palatino Linotype" w:cs="Calibri"/>
          <w:color w:val="000000"/>
        </w:rPr>
        <w:t xml:space="preserve"> resol</w:t>
      </w:r>
      <w:r w:rsidR="00D97787">
        <w:rPr>
          <w:rFonts w:ascii="Palatino Linotype" w:hAnsi="Palatino Linotype" w:cs="Calibri"/>
          <w:color w:val="000000"/>
        </w:rPr>
        <w:t>ución No. C</w:t>
      </w:r>
      <w:r w:rsidR="00D04DA0" w:rsidRPr="00D663B7">
        <w:rPr>
          <w:rFonts w:ascii="Palatino Linotype" w:hAnsi="Palatino Linotype" w:cs="Calibri"/>
          <w:color w:val="000000"/>
        </w:rPr>
        <w:t xml:space="preserve"> 074, se emitan </w:t>
      </w:r>
      <w:r w:rsidR="00D97787">
        <w:rPr>
          <w:rFonts w:ascii="Palatino Linotype" w:hAnsi="Palatino Linotype" w:cs="Calibri"/>
          <w:color w:val="000000"/>
        </w:rPr>
        <w:t xml:space="preserve">los informes </w:t>
      </w:r>
      <w:r w:rsidR="00D04DA0" w:rsidRPr="00D663B7">
        <w:rPr>
          <w:rFonts w:ascii="Palatino Linotype" w:hAnsi="Palatino Linotype" w:cs="Calibri"/>
          <w:color w:val="000000"/>
        </w:rPr>
        <w:t>correspondientes, del te</w:t>
      </w:r>
      <w:r w:rsidR="00D97787">
        <w:rPr>
          <w:rFonts w:ascii="Palatino Linotype" w:hAnsi="Palatino Linotype" w:cs="Calibri"/>
          <w:color w:val="000000"/>
        </w:rPr>
        <w:t>x</w:t>
      </w:r>
      <w:r w:rsidR="00D04DA0" w:rsidRPr="00D663B7">
        <w:rPr>
          <w:rFonts w:ascii="Palatino Linotype" w:hAnsi="Palatino Linotype" w:cs="Calibri"/>
          <w:color w:val="000000"/>
        </w:rPr>
        <w:t>to normativo</w:t>
      </w:r>
      <w:r w:rsidR="00D97787">
        <w:rPr>
          <w:rFonts w:ascii="Palatino Linotype" w:hAnsi="Palatino Linotype" w:cs="Calibri"/>
          <w:color w:val="000000"/>
        </w:rPr>
        <w:t>,</w:t>
      </w:r>
      <w:r w:rsidR="00D04DA0" w:rsidRPr="00D663B7">
        <w:rPr>
          <w:rFonts w:ascii="Palatino Linotype" w:hAnsi="Palatino Linotype" w:cs="Calibri"/>
          <w:color w:val="000000"/>
        </w:rPr>
        <w:t xml:space="preserve"> conforme lo</w:t>
      </w:r>
      <w:r w:rsidR="00D97787">
        <w:rPr>
          <w:rFonts w:ascii="Palatino Linotype" w:hAnsi="Palatino Linotype" w:cs="Calibri"/>
          <w:color w:val="000000"/>
        </w:rPr>
        <w:t>s</w:t>
      </w:r>
      <w:r w:rsidR="00D04DA0" w:rsidRPr="00D663B7">
        <w:rPr>
          <w:rFonts w:ascii="Palatino Linotype" w:hAnsi="Palatino Linotype" w:cs="Calibri"/>
          <w:color w:val="000000"/>
        </w:rPr>
        <w:t xml:space="preserve"> términos estipulados, esto es, 8 días para remitir los informes. </w:t>
      </w:r>
    </w:p>
    <w:p w:rsidR="007146BC" w:rsidRPr="00D663B7" w:rsidRDefault="007146BC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7146BC" w:rsidRDefault="00D97787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El señor concejal </w:t>
      </w:r>
      <w:r w:rsidR="00A733F6" w:rsidRPr="00D663B7">
        <w:rPr>
          <w:rFonts w:ascii="Palatino Linotype" w:hAnsi="Palatino Linotype" w:cs="Calibri"/>
          <w:color w:val="000000"/>
        </w:rPr>
        <w:t xml:space="preserve">Michael </w:t>
      </w:r>
      <w:r>
        <w:rPr>
          <w:rFonts w:ascii="Palatino Linotype" w:hAnsi="Palatino Linotype" w:cs="Calibri"/>
          <w:color w:val="000000"/>
        </w:rPr>
        <w:t>Aulestia apoya la moción.</w:t>
      </w:r>
    </w:p>
    <w:p w:rsidR="00D97787" w:rsidRDefault="00D97787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1A3A46" w:rsidRPr="009E5B22" w:rsidRDefault="001A3A46" w:rsidP="001A3A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1A3A46" w:rsidRPr="009E5B22" w:rsidRDefault="001A3A46" w:rsidP="001A3A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1A3A46" w:rsidRPr="009E5B22" w:rsidRDefault="001A3A46" w:rsidP="001A3A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4F6E9B" w:rsidRPr="00D663B7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334BF" w:rsidRPr="00D663B7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663B7" w:rsidRDefault="00B334BF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334BF" w:rsidRPr="00D663B7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334BF" w:rsidRPr="00D663B7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2C6BBA" w:rsidP="00D726C1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D663B7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476E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D663B7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5E4FE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D663B7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5E4FE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D663B7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2C6BBA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D663B7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D663B7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663B7" w:rsidRDefault="008922E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663B7" w:rsidRDefault="008922E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663B7" w:rsidRDefault="008922E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663B7" w:rsidRDefault="008922E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663B7" w:rsidRDefault="008922EB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B334BF" w:rsidRPr="00D663B7" w:rsidRDefault="00B334BF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8922EB" w:rsidRPr="00607ED4" w:rsidRDefault="008922EB" w:rsidP="008922EB">
      <w:pPr>
        <w:spacing w:after="0" w:line="240" w:lineRule="auto"/>
        <w:jc w:val="both"/>
        <w:rPr>
          <w:rFonts w:ascii="Palatino Linotype" w:hAnsi="Palatino Linotype"/>
        </w:rPr>
      </w:pPr>
      <w:r w:rsidRPr="009E0CBB">
        <w:rPr>
          <w:rFonts w:ascii="Palatino Linotype" w:hAnsi="Palatino Linotype"/>
        </w:rPr>
        <w:t xml:space="preserve">La Comisión de Uso de Suelo en sesión </w:t>
      </w:r>
      <w:r>
        <w:rPr>
          <w:rFonts w:ascii="Palatino Linotype" w:hAnsi="Palatino Linotype"/>
        </w:rPr>
        <w:t>extraordinaria Nro. 181</w:t>
      </w:r>
      <w:r w:rsidRPr="009E0CBB">
        <w:rPr>
          <w:rFonts w:ascii="Palatino Linotype" w:hAnsi="Palatino Linotype"/>
        </w:rPr>
        <w:t xml:space="preserve"> de </w:t>
      </w:r>
      <w:r>
        <w:rPr>
          <w:rFonts w:ascii="Palatino Linotype" w:hAnsi="Palatino Linotype"/>
        </w:rPr>
        <w:t xml:space="preserve">15 </w:t>
      </w:r>
      <w:r w:rsidRPr="009E0CBB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 xml:space="preserve">diciembre </w:t>
      </w:r>
      <w:r w:rsidRPr="009E0CBB">
        <w:rPr>
          <w:rFonts w:ascii="Palatino Linotype" w:hAnsi="Palatino Linotype"/>
        </w:rPr>
        <w:t xml:space="preserve">de 2022, durante el tratamiento del </w:t>
      </w:r>
      <w:r>
        <w:rPr>
          <w:rFonts w:ascii="Palatino Linotype" w:hAnsi="Palatino Linotype"/>
        </w:rPr>
        <w:t xml:space="preserve">único </w:t>
      </w:r>
      <w:r w:rsidRPr="009E0CBB">
        <w:rPr>
          <w:rFonts w:ascii="Palatino Linotype" w:hAnsi="Palatino Linotype"/>
        </w:rPr>
        <w:t xml:space="preserve">punto del orden del día sobre </w:t>
      </w:r>
      <w:r w:rsidRPr="008C1746">
        <w:rPr>
          <w:rFonts w:ascii="Palatino Linotype" w:hAnsi="Palatino Linotype"/>
          <w:i/>
        </w:rPr>
        <w:t>el “Conocimiento del Proyecto de “ORDENANZA REFORMATORIA DE LA ORDENANZA PMDOT-PUGS-001-2021 DE 13 DE SEPTIEMBRE DE 2021, QUE APRUEBA LA ACTUALIZACIÓN DEL PLAN METROPOLITANO DE DESARROLLO Y ORDENAMIENTO TERRITORIAL Y LA APROBACIÓN DEL PLAN DE USO Y GESTIÓN DEL SUELO DEL DISTRITO METROPOLITANO DE QUITO”; y, resolución al respecto”</w:t>
      </w:r>
      <w:r w:rsidRPr="009E0CBB">
        <w:rPr>
          <w:rFonts w:ascii="Palatino Linotype" w:hAnsi="Palatino Linotype"/>
          <w:i/>
        </w:rPr>
        <w:t>;</w:t>
      </w:r>
      <w:r w:rsidRPr="009E0CBB">
        <w:rPr>
          <w:rFonts w:ascii="Palatino Linotype" w:hAnsi="Palatino Linotype"/>
        </w:rPr>
        <w:t xml:space="preserve"> </w:t>
      </w:r>
      <w:r w:rsidRPr="009E0CBB">
        <w:rPr>
          <w:rFonts w:ascii="Palatino Linotype" w:hAnsi="Palatino Linotype"/>
          <w:b/>
        </w:rPr>
        <w:t xml:space="preserve">resolvió: </w:t>
      </w:r>
      <w:r w:rsidRPr="00607ED4">
        <w:rPr>
          <w:rFonts w:ascii="Palatino Linotype" w:hAnsi="Palatino Linotype"/>
        </w:rPr>
        <w:t xml:space="preserve">que de conformidad con lo establecido </w:t>
      </w:r>
      <w:r>
        <w:rPr>
          <w:rFonts w:ascii="Palatino Linotype" w:hAnsi="Palatino Linotype"/>
        </w:rPr>
        <w:t>en el literal c)</w:t>
      </w:r>
      <w:r w:rsidRPr="00607ED4">
        <w:rPr>
          <w:rFonts w:ascii="Palatino Linotype" w:hAnsi="Palatino Linotype"/>
        </w:rPr>
        <w:t xml:space="preserve">, artículo 13 de la Resolución del Concejo Metropolitano No. C 074, </w:t>
      </w:r>
      <w:r>
        <w:rPr>
          <w:rFonts w:ascii="Palatino Linotype" w:hAnsi="Palatino Linotype"/>
        </w:rPr>
        <w:t xml:space="preserve">una vez acordado el texto del proyecto de ordenanza, </w:t>
      </w:r>
      <w:r w:rsidRPr="00607ED4">
        <w:rPr>
          <w:rFonts w:ascii="Palatino Linotype" w:hAnsi="Palatino Linotype"/>
        </w:rPr>
        <w:t xml:space="preserve">se emitan los informes correspondientes sobre el texto normativo, </w:t>
      </w:r>
      <w:r>
        <w:rPr>
          <w:rFonts w:ascii="Palatino Linotype" w:hAnsi="Palatino Linotype"/>
        </w:rPr>
        <w:t>en el plaz</w:t>
      </w:r>
      <w:r w:rsidRPr="00607ED4">
        <w:rPr>
          <w:rFonts w:ascii="Palatino Linotype" w:hAnsi="Palatino Linotype"/>
        </w:rPr>
        <w:t>o de 8 días.</w:t>
      </w:r>
    </w:p>
    <w:p w:rsidR="004F6E9B" w:rsidRPr="00D663B7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D663B7" w:rsidRDefault="004F6E9B" w:rsidP="00271ADD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D663B7">
        <w:rPr>
          <w:rFonts w:ascii="Palatino Linotype" w:hAnsi="Palatino Linotype"/>
          <w:color w:val="000000"/>
        </w:rPr>
        <w:t>La presidenta de la comisión</w:t>
      </w:r>
      <w:r w:rsidRPr="00D663B7">
        <w:rPr>
          <w:rFonts w:ascii="Palatino Linotype" w:hAnsi="Palatino Linotype"/>
          <w:b/>
          <w:color w:val="000000"/>
        </w:rPr>
        <w:t>,</w:t>
      </w:r>
      <w:r w:rsidRPr="00D663B7">
        <w:rPr>
          <w:rFonts w:ascii="Palatino Linotype" w:hAnsi="Palatino Linotype"/>
          <w:color w:val="000000"/>
        </w:rPr>
        <w:t xml:space="preserve"> </w:t>
      </w:r>
      <w:r w:rsidRPr="00D663B7">
        <w:rPr>
          <w:rFonts w:ascii="Palatino Linotype" w:hAnsi="Palatino Linotype"/>
        </w:rPr>
        <w:t>Concejala Mónica Sandoval</w:t>
      </w:r>
      <w:r w:rsidRPr="00D663B7">
        <w:rPr>
          <w:rFonts w:ascii="Palatino Linotype" w:hAnsi="Palatino Linotype"/>
          <w:color w:val="000000"/>
        </w:rPr>
        <w:t xml:space="preserve">, sin existir más puntos a tratar, clausura la sesión siendo las </w:t>
      </w:r>
      <w:r w:rsidR="00271ADD">
        <w:rPr>
          <w:rFonts w:ascii="Palatino Linotype" w:hAnsi="Palatino Linotype"/>
          <w:color w:val="000000"/>
        </w:rPr>
        <w:t>09h37.</w:t>
      </w:r>
      <w:r w:rsidRPr="00D663B7">
        <w:rPr>
          <w:rFonts w:ascii="Palatino Linotype" w:hAnsi="Palatino Linotype"/>
          <w:color w:val="000000"/>
        </w:rPr>
        <w:tab/>
      </w:r>
    </w:p>
    <w:p w:rsidR="004F6E9B" w:rsidRPr="00D663B7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4F6E9B" w:rsidRPr="00D663B7" w:rsidTr="00D726C1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4F6E9B" w:rsidRPr="00D663B7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4F6E9B" w:rsidRPr="00D663B7" w:rsidTr="00D726C1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D663B7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F6E9B" w:rsidRPr="00D663B7" w:rsidRDefault="00E2695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889" w:type="dxa"/>
            <w:shd w:val="clear" w:color="auto" w:fill="auto"/>
          </w:tcPr>
          <w:p w:rsidR="004F6E9B" w:rsidRPr="00D663B7" w:rsidRDefault="00E2695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4F6E9B" w:rsidRPr="00D663B7" w:rsidRDefault="00E2695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4F6E9B" w:rsidRPr="00D663B7" w:rsidRDefault="00E2695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D663B7" w:rsidRDefault="00E2695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D663B7" w:rsidTr="00D726C1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4F6E9B" w:rsidRPr="00D663B7" w:rsidRDefault="00E2695F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43" w:type="dxa"/>
            <w:shd w:val="clear" w:color="auto" w:fill="0070C0"/>
          </w:tcPr>
          <w:p w:rsidR="004F6E9B" w:rsidRPr="00D663B7" w:rsidRDefault="00E2695F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F6E9B" w:rsidRPr="00D663B7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D663B7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  <w:r w:rsidRPr="00D663B7">
        <w:rPr>
          <w:rFonts w:ascii="Palatino Linotype" w:hAnsi="Palatino Linotype" w:cs="Calibri"/>
        </w:rPr>
        <w:lastRenderedPageBreak/>
        <w:t xml:space="preserve">Para constancia </w:t>
      </w:r>
      <w:r w:rsidR="00E626C1" w:rsidRPr="00D663B7">
        <w:rPr>
          <w:rFonts w:ascii="Palatino Linotype" w:hAnsi="Palatino Linotype" w:cs="Calibri"/>
        </w:rPr>
        <w:t>f</w:t>
      </w:r>
      <w:r w:rsidRPr="00D663B7">
        <w:rPr>
          <w:rFonts w:ascii="Palatino Linotype" w:hAnsi="Palatino Linotype" w:cs="Calibri"/>
        </w:rPr>
        <w:t>irma la Presidenta de la Comisión de Uso de Suelo, y el señor Secretario General del Concejo Metropolitano de Quito.</w:t>
      </w:r>
    </w:p>
    <w:p w:rsidR="004F6E9B" w:rsidRPr="00D663B7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D663B7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663B7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663B7" w:rsidRDefault="004F6E9B" w:rsidP="004F6E9B">
      <w:pPr>
        <w:spacing w:after="0" w:line="240" w:lineRule="auto"/>
        <w:rPr>
          <w:rFonts w:ascii="Palatino Linotype" w:hAnsi="Palatino Linotype" w:cs="Calibri"/>
        </w:rPr>
        <w:sectPr w:rsidR="004F6E9B" w:rsidRPr="00D663B7" w:rsidSect="009E6D8A">
          <w:footerReference w:type="default" r:id="rId7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4F6E9B" w:rsidRPr="00D663B7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D663B7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D663B7">
        <w:rPr>
          <w:rFonts w:ascii="Palatino Linotype" w:hAnsi="Palatino Linotype" w:cs="Calibri"/>
        </w:rPr>
        <w:t>Abg. Mónica Sandoval</w:t>
      </w:r>
    </w:p>
    <w:p w:rsidR="004F6E9B" w:rsidRPr="00D663B7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663B7">
        <w:rPr>
          <w:rFonts w:ascii="Palatino Linotype" w:hAnsi="Palatino Linotype" w:cs="Calibri"/>
          <w:b/>
        </w:rPr>
        <w:t>PRESIDENTA DE LA COMISIÓN</w:t>
      </w:r>
    </w:p>
    <w:p w:rsidR="004F6E9B" w:rsidRPr="00D663B7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663B7">
        <w:rPr>
          <w:rFonts w:ascii="Palatino Linotype" w:hAnsi="Palatino Linotype" w:cs="Calibri"/>
          <w:b/>
        </w:rPr>
        <w:t>DE USO DE SUELO</w:t>
      </w:r>
    </w:p>
    <w:p w:rsidR="004F6E9B" w:rsidRPr="00D663B7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D663B7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D663B7">
        <w:rPr>
          <w:rFonts w:ascii="Palatino Linotype" w:hAnsi="Palatino Linotype" w:cs="Calibri"/>
        </w:rPr>
        <w:t>Abg. Pablo Santillán</w:t>
      </w:r>
    </w:p>
    <w:p w:rsidR="004F6E9B" w:rsidRPr="00D663B7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663B7">
        <w:rPr>
          <w:rFonts w:ascii="Palatino Linotype" w:hAnsi="Palatino Linotype" w:cs="Calibri"/>
          <w:b/>
        </w:rPr>
        <w:t>SECRETARIO GENERAL DEL CONCEJO</w:t>
      </w:r>
    </w:p>
    <w:p w:rsidR="004F6E9B" w:rsidRPr="00D663B7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4F6E9B" w:rsidRPr="00D663B7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D663B7">
        <w:rPr>
          <w:rFonts w:ascii="Palatino Linotype" w:hAnsi="Palatino Linotype" w:cs="Calibri"/>
          <w:b/>
        </w:rPr>
        <w:t xml:space="preserve">METROPOLITANO DE QUITO </w:t>
      </w:r>
    </w:p>
    <w:p w:rsidR="004F6E9B" w:rsidRPr="00D663B7" w:rsidRDefault="004F6E9B" w:rsidP="004F6E9B">
      <w:pPr>
        <w:spacing w:after="0" w:line="240" w:lineRule="auto"/>
        <w:rPr>
          <w:rFonts w:ascii="Palatino Linotype" w:hAnsi="Palatino Linotype" w:cs="Calibri"/>
          <w:b/>
        </w:rPr>
      </w:pPr>
    </w:p>
    <w:p w:rsidR="004F6E9B" w:rsidRPr="00D663B7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663B7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663B7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4F6E9B" w:rsidRPr="00D663B7" w:rsidTr="00D726C1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4F6E9B" w:rsidRPr="00D663B7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4F6E9B" w:rsidRPr="00D663B7" w:rsidTr="00D726C1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D663B7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4F6E9B" w:rsidRPr="00D663B7" w:rsidRDefault="00DE3B4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Michael Aulestia</w:t>
            </w:r>
          </w:p>
        </w:tc>
        <w:tc>
          <w:tcPr>
            <w:tcW w:w="1869" w:type="dxa"/>
            <w:shd w:val="clear" w:color="auto" w:fill="auto"/>
          </w:tcPr>
          <w:p w:rsidR="004F6E9B" w:rsidRPr="00D663B7" w:rsidRDefault="00DE3B4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4F6E9B" w:rsidRPr="00D663B7" w:rsidRDefault="00DE3B4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4F6E9B" w:rsidRPr="00D663B7" w:rsidRDefault="00DE3B4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4F6E9B" w:rsidRPr="00D663B7" w:rsidRDefault="00DE3B4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663B7" w:rsidTr="00D726C1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4F6E9B" w:rsidRPr="00D663B7" w:rsidRDefault="00DE3B44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663B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25" w:type="dxa"/>
            <w:shd w:val="clear" w:color="auto" w:fill="0070C0"/>
          </w:tcPr>
          <w:p w:rsidR="004F6E9B" w:rsidRPr="00D663B7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4F6E9B" w:rsidRPr="00D663B7" w:rsidRDefault="004F6E9B" w:rsidP="004F6E9B">
      <w:pPr>
        <w:spacing w:after="0" w:line="240" w:lineRule="auto"/>
        <w:jc w:val="both"/>
        <w:rPr>
          <w:rFonts w:ascii="Palatino Linotype" w:hAnsi="Palatino Linotype"/>
        </w:rPr>
      </w:pPr>
    </w:p>
    <w:p w:rsidR="004F6E9B" w:rsidRPr="00D663B7" w:rsidRDefault="004F6E9B" w:rsidP="004F6E9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4F6E9B" w:rsidRPr="00D663B7" w:rsidTr="00D726C1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4F6E9B" w:rsidRPr="00D663B7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color w:val="000000"/>
                <w:sz w:val="16"/>
                <w:szCs w:val="16"/>
              </w:rPr>
              <w:t>2022-</w:t>
            </w:r>
            <w:r w:rsidR="004F1668" w:rsidRPr="00D663B7">
              <w:rPr>
                <w:rFonts w:ascii="Palatino Linotype" w:hAnsi="Palatino Linotype"/>
                <w:color w:val="000000"/>
                <w:sz w:val="16"/>
                <w:szCs w:val="16"/>
              </w:rPr>
              <w:t>12-15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F6E9B" w:rsidRPr="00D663B7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663B7" w:rsidRDefault="004F1668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D663B7">
              <w:rPr>
                <w:rFonts w:ascii="Palatino Linotype" w:hAnsi="Palatino Linotype"/>
                <w:color w:val="000000"/>
                <w:sz w:val="16"/>
                <w:szCs w:val="16"/>
              </w:rPr>
              <w:t>2022-12-15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663B7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F6E9B" w:rsidRPr="00D663B7" w:rsidRDefault="004F6E9B" w:rsidP="004F6E9B">
      <w:pPr>
        <w:rPr>
          <w:rFonts w:ascii="Palatino Linotype" w:hAnsi="Palatino Linotype"/>
        </w:rPr>
      </w:pPr>
    </w:p>
    <w:p w:rsidR="00A70E2E" w:rsidRPr="00D663B7" w:rsidRDefault="00A70E2E">
      <w:pPr>
        <w:rPr>
          <w:rFonts w:ascii="Palatino Linotype" w:hAnsi="Palatino Linotype"/>
        </w:rPr>
      </w:pPr>
    </w:p>
    <w:sectPr w:rsidR="00A70E2E" w:rsidRPr="00D663B7" w:rsidSect="009E6D8A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16" w:rsidRDefault="00196416">
      <w:pPr>
        <w:spacing w:after="0" w:line="240" w:lineRule="auto"/>
      </w:pPr>
      <w:r>
        <w:separator/>
      </w:r>
    </w:p>
  </w:endnote>
  <w:endnote w:type="continuationSeparator" w:id="0">
    <w:p w:rsidR="00196416" w:rsidRDefault="0019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55364C">
      <w:rPr>
        <w:rFonts w:ascii="Palatino Linotype" w:hAnsi="Palatino Linotype"/>
        <w:b/>
        <w:bCs/>
        <w:noProof/>
        <w:sz w:val="16"/>
        <w:szCs w:val="16"/>
      </w:rPr>
      <w:t>2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55364C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1964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4378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4378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196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16" w:rsidRDefault="00196416">
      <w:pPr>
        <w:spacing w:after="0" w:line="240" w:lineRule="auto"/>
      </w:pPr>
      <w:r>
        <w:separator/>
      </w:r>
    </w:p>
  </w:footnote>
  <w:footnote w:type="continuationSeparator" w:id="0">
    <w:p w:rsidR="00196416" w:rsidRDefault="0019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B"/>
    <w:rsid w:val="00007365"/>
    <w:rsid w:val="0001117B"/>
    <w:rsid w:val="00011870"/>
    <w:rsid w:val="00021CC2"/>
    <w:rsid w:val="0002786F"/>
    <w:rsid w:val="000320FA"/>
    <w:rsid w:val="00034FEB"/>
    <w:rsid w:val="00047640"/>
    <w:rsid w:val="0005056A"/>
    <w:rsid w:val="00090334"/>
    <w:rsid w:val="000924F0"/>
    <w:rsid w:val="00092C31"/>
    <w:rsid w:val="00097FCF"/>
    <w:rsid w:val="000B480C"/>
    <w:rsid w:val="000C00C5"/>
    <w:rsid w:val="000C31B3"/>
    <w:rsid w:val="000E6950"/>
    <w:rsid w:val="00101BF3"/>
    <w:rsid w:val="001048C6"/>
    <w:rsid w:val="001073F2"/>
    <w:rsid w:val="00113576"/>
    <w:rsid w:val="00121197"/>
    <w:rsid w:val="00121D7E"/>
    <w:rsid w:val="00143816"/>
    <w:rsid w:val="00147B54"/>
    <w:rsid w:val="00150912"/>
    <w:rsid w:val="0015675D"/>
    <w:rsid w:val="00185C73"/>
    <w:rsid w:val="00196074"/>
    <w:rsid w:val="00196416"/>
    <w:rsid w:val="0019682B"/>
    <w:rsid w:val="0019779E"/>
    <w:rsid w:val="00197B00"/>
    <w:rsid w:val="001A18FA"/>
    <w:rsid w:val="001A2AC3"/>
    <w:rsid w:val="001A366D"/>
    <w:rsid w:val="001A3A46"/>
    <w:rsid w:val="001E4DF4"/>
    <w:rsid w:val="001F0901"/>
    <w:rsid w:val="002044C2"/>
    <w:rsid w:val="00207A0D"/>
    <w:rsid w:val="00213FC4"/>
    <w:rsid w:val="00216EA9"/>
    <w:rsid w:val="00252CDC"/>
    <w:rsid w:val="00257A3B"/>
    <w:rsid w:val="00271ADD"/>
    <w:rsid w:val="00272798"/>
    <w:rsid w:val="00286DAF"/>
    <w:rsid w:val="002941C5"/>
    <w:rsid w:val="002A0322"/>
    <w:rsid w:val="002A6E56"/>
    <w:rsid w:val="002B0F0A"/>
    <w:rsid w:val="002B5A0B"/>
    <w:rsid w:val="002C6BBA"/>
    <w:rsid w:val="002D1CF0"/>
    <w:rsid w:val="0030398B"/>
    <w:rsid w:val="003114CC"/>
    <w:rsid w:val="00326B2D"/>
    <w:rsid w:val="00327BBD"/>
    <w:rsid w:val="00332010"/>
    <w:rsid w:val="00340594"/>
    <w:rsid w:val="00341689"/>
    <w:rsid w:val="0034378D"/>
    <w:rsid w:val="00347EAA"/>
    <w:rsid w:val="00361167"/>
    <w:rsid w:val="00367FFE"/>
    <w:rsid w:val="00371250"/>
    <w:rsid w:val="00394CD4"/>
    <w:rsid w:val="00397998"/>
    <w:rsid w:val="003B01FA"/>
    <w:rsid w:val="003B0963"/>
    <w:rsid w:val="003E1A2D"/>
    <w:rsid w:val="003E7742"/>
    <w:rsid w:val="003F27C9"/>
    <w:rsid w:val="0042646F"/>
    <w:rsid w:val="004323BE"/>
    <w:rsid w:val="004348B1"/>
    <w:rsid w:val="00441A67"/>
    <w:rsid w:val="004535CB"/>
    <w:rsid w:val="00453D92"/>
    <w:rsid w:val="00462404"/>
    <w:rsid w:val="0049610C"/>
    <w:rsid w:val="00496787"/>
    <w:rsid w:val="00497DEA"/>
    <w:rsid w:val="004E54B2"/>
    <w:rsid w:val="004F1668"/>
    <w:rsid w:val="004F3205"/>
    <w:rsid w:val="004F4E6F"/>
    <w:rsid w:val="004F6E9B"/>
    <w:rsid w:val="00503B2E"/>
    <w:rsid w:val="005106A7"/>
    <w:rsid w:val="005150A5"/>
    <w:rsid w:val="00533B1E"/>
    <w:rsid w:val="0055364C"/>
    <w:rsid w:val="00555538"/>
    <w:rsid w:val="00564E65"/>
    <w:rsid w:val="00566C9E"/>
    <w:rsid w:val="0058665F"/>
    <w:rsid w:val="00587718"/>
    <w:rsid w:val="0059176F"/>
    <w:rsid w:val="005A3014"/>
    <w:rsid w:val="005B77E2"/>
    <w:rsid w:val="005D0935"/>
    <w:rsid w:val="005D30DA"/>
    <w:rsid w:val="005D6A20"/>
    <w:rsid w:val="005E0D64"/>
    <w:rsid w:val="005E2755"/>
    <w:rsid w:val="005E4FEB"/>
    <w:rsid w:val="005E7ED2"/>
    <w:rsid w:val="00605602"/>
    <w:rsid w:val="00613F50"/>
    <w:rsid w:val="00615663"/>
    <w:rsid w:val="00622D32"/>
    <w:rsid w:val="00632782"/>
    <w:rsid w:val="00635DE8"/>
    <w:rsid w:val="006442AA"/>
    <w:rsid w:val="0066267F"/>
    <w:rsid w:val="006A12E3"/>
    <w:rsid w:val="006A436B"/>
    <w:rsid w:val="006B261F"/>
    <w:rsid w:val="006B44F5"/>
    <w:rsid w:val="006B4800"/>
    <w:rsid w:val="006B6169"/>
    <w:rsid w:val="006D50F9"/>
    <w:rsid w:val="006E1602"/>
    <w:rsid w:val="006F1BA2"/>
    <w:rsid w:val="006F4EAA"/>
    <w:rsid w:val="00704009"/>
    <w:rsid w:val="007146BC"/>
    <w:rsid w:val="00717813"/>
    <w:rsid w:val="007213F7"/>
    <w:rsid w:val="00721BCE"/>
    <w:rsid w:val="00726D3E"/>
    <w:rsid w:val="00730CEB"/>
    <w:rsid w:val="00731DDF"/>
    <w:rsid w:val="00731E4F"/>
    <w:rsid w:val="00731F4E"/>
    <w:rsid w:val="00750BEA"/>
    <w:rsid w:val="00765DBC"/>
    <w:rsid w:val="00765E9B"/>
    <w:rsid w:val="00773B02"/>
    <w:rsid w:val="00782B48"/>
    <w:rsid w:val="00783517"/>
    <w:rsid w:val="00790B44"/>
    <w:rsid w:val="00791F25"/>
    <w:rsid w:val="00793B7E"/>
    <w:rsid w:val="007B753F"/>
    <w:rsid w:val="007C367B"/>
    <w:rsid w:val="007C5CF0"/>
    <w:rsid w:val="007D34AD"/>
    <w:rsid w:val="007E43B9"/>
    <w:rsid w:val="008179BA"/>
    <w:rsid w:val="0082581B"/>
    <w:rsid w:val="00836BCE"/>
    <w:rsid w:val="00842E5C"/>
    <w:rsid w:val="00856066"/>
    <w:rsid w:val="00872E78"/>
    <w:rsid w:val="008922EB"/>
    <w:rsid w:val="008953F5"/>
    <w:rsid w:val="008B2099"/>
    <w:rsid w:val="008B73C6"/>
    <w:rsid w:val="008C3353"/>
    <w:rsid w:val="008D2936"/>
    <w:rsid w:val="00904622"/>
    <w:rsid w:val="00916637"/>
    <w:rsid w:val="0092628E"/>
    <w:rsid w:val="00932691"/>
    <w:rsid w:val="009371C5"/>
    <w:rsid w:val="009430EA"/>
    <w:rsid w:val="00952F11"/>
    <w:rsid w:val="00953E4B"/>
    <w:rsid w:val="009561BC"/>
    <w:rsid w:val="00962510"/>
    <w:rsid w:val="009702ED"/>
    <w:rsid w:val="00973706"/>
    <w:rsid w:val="00980576"/>
    <w:rsid w:val="00982B36"/>
    <w:rsid w:val="00986071"/>
    <w:rsid w:val="00994979"/>
    <w:rsid w:val="009B0FA5"/>
    <w:rsid w:val="009B75AD"/>
    <w:rsid w:val="009C0E32"/>
    <w:rsid w:val="009C2703"/>
    <w:rsid w:val="009C3D41"/>
    <w:rsid w:val="009D10B6"/>
    <w:rsid w:val="009E34D4"/>
    <w:rsid w:val="009E6E11"/>
    <w:rsid w:val="009E761F"/>
    <w:rsid w:val="009F106C"/>
    <w:rsid w:val="00A03334"/>
    <w:rsid w:val="00A15FC8"/>
    <w:rsid w:val="00A53B4A"/>
    <w:rsid w:val="00A56866"/>
    <w:rsid w:val="00A570C5"/>
    <w:rsid w:val="00A70E2E"/>
    <w:rsid w:val="00A733F6"/>
    <w:rsid w:val="00A73405"/>
    <w:rsid w:val="00A8084F"/>
    <w:rsid w:val="00A82624"/>
    <w:rsid w:val="00AA4817"/>
    <w:rsid w:val="00AB2A20"/>
    <w:rsid w:val="00AC2AAF"/>
    <w:rsid w:val="00AC2BDA"/>
    <w:rsid w:val="00AD736F"/>
    <w:rsid w:val="00AD77FE"/>
    <w:rsid w:val="00AE2461"/>
    <w:rsid w:val="00AE3EED"/>
    <w:rsid w:val="00AE563D"/>
    <w:rsid w:val="00B03CF3"/>
    <w:rsid w:val="00B07530"/>
    <w:rsid w:val="00B152CB"/>
    <w:rsid w:val="00B165BB"/>
    <w:rsid w:val="00B209A3"/>
    <w:rsid w:val="00B23A3D"/>
    <w:rsid w:val="00B334BF"/>
    <w:rsid w:val="00B412D5"/>
    <w:rsid w:val="00B42BC9"/>
    <w:rsid w:val="00B43F0B"/>
    <w:rsid w:val="00B476E3"/>
    <w:rsid w:val="00B55EFE"/>
    <w:rsid w:val="00B70599"/>
    <w:rsid w:val="00B7407D"/>
    <w:rsid w:val="00B76C27"/>
    <w:rsid w:val="00B86F86"/>
    <w:rsid w:val="00BA0EA1"/>
    <w:rsid w:val="00BA74B7"/>
    <w:rsid w:val="00BB00A1"/>
    <w:rsid w:val="00BD0FF9"/>
    <w:rsid w:val="00BF0019"/>
    <w:rsid w:val="00C2146A"/>
    <w:rsid w:val="00C27FB1"/>
    <w:rsid w:val="00C44FFA"/>
    <w:rsid w:val="00C4690A"/>
    <w:rsid w:val="00C65A30"/>
    <w:rsid w:val="00C6615D"/>
    <w:rsid w:val="00C7620D"/>
    <w:rsid w:val="00C8308C"/>
    <w:rsid w:val="00C871C7"/>
    <w:rsid w:val="00CC636C"/>
    <w:rsid w:val="00CE250C"/>
    <w:rsid w:val="00CE2D54"/>
    <w:rsid w:val="00CF3456"/>
    <w:rsid w:val="00CF438C"/>
    <w:rsid w:val="00D04DA0"/>
    <w:rsid w:val="00D1507D"/>
    <w:rsid w:val="00D474F0"/>
    <w:rsid w:val="00D5080B"/>
    <w:rsid w:val="00D53DE8"/>
    <w:rsid w:val="00D57A8F"/>
    <w:rsid w:val="00D62C75"/>
    <w:rsid w:val="00D663B7"/>
    <w:rsid w:val="00D7297D"/>
    <w:rsid w:val="00D86071"/>
    <w:rsid w:val="00D86D0F"/>
    <w:rsid w:val="00D918AE"/>
    <w:rsid w:val="00D97787"/>
    <w:rsid w:val="00DB2B9E"/>
    <w:rsid w:val="00DC7BE4"/>
    <w:rsid w:val="00DE26B2"/>
    <w:rsid w:val="00DE27E0"/>
    <w:rsid w:val="00DE3B44"/>
    <w:rsid w:val="00DF17B3"/>
    <w:rsid w:val="00DF396F"/>
    <w:rsid w:val="00DF73CD"/>
    <w:rsid w:val="00E04243"/>
    <w:rsid w:val="00E15951"/>
    <w:rsid w:val="00E247DD"/>
    <w:rsid w:val="00E2695F"/>
    <w:rsid w:val="00E44E1B"/>
    <w:rsid w:val="00E532C7"/>
    <w:rsid w:val="00E626C1"/>
    <w:rsid w:val="00E669CF"/>
    <w:rsid w:val="00E71F9F"/>
    <w:rsid w:val="00E73FAA"/>
    <w:rsid w:val="00E86BE2"/>
    <w:rsid w:val="00E9181A"/>
    <w:rsid w:val="00EC4F0B"/>
    <w:rsid w:val="00ED644A"/>
    <w:rsid w:val="00F061D2"/>
    <w:rsid w:val="00F1080E"/>
    <w:rsid w:val="00F1729C"/>
    <w:rsid w:val="00F24C1B"/>
    <w:rsid w:val="00F27055"/>
    <w:rsid w:val="00F3160E"/>
    <w:rsid w:val="00F33A62"/>
    <w:rsid w:val="00F34183"/>
    <w:rsid w:val="00F3677B"/>
    <w:rsid w:val="00F45F11"/>
    <w:rsid w:val="00F62A96"/>
    <w:rsid w:val="00F72E9C"/>
    <w:rsid w:val="00F73006"/>
    <w:rsid w:val="00F804C3"/>
    <w:rsid w:val="00FB1544"/>
    <w:rsid w:val="00FC0D14"/>
    <w:rsid w:val="00FC2FAB"/>
    <w:rsid w:val="00FD5501"/>
    <w:rsid w:val="00FD6BEA"/>
    <w:rsid w:val="00FE7DB4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653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470</cp:revision>
  <dcterms:created xsi:type="dcterms:W3CDTF">2022-12-12T14:11:00Z</dcterms:created>
  <dcterms:modified xsi:type="dcterms:W3CDTF">2023-04-30T22:32:00Z</dcterms:modified>
</cp:coreProperties>
</file>