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35" w:rsidRPr="00344DDB" w:rsidRDefault="008B1035" w:rsidP="008B1035">
      <w:pPr>
        <w:jc w:val="center"/>
        <w:rPr>
          <w:rFonts w:ascii="Tahoma" w:hAnsi="Tahoma" w:cs="Tahoma"/>
          <w:b/>
        </w:rPr>
      </w:pPr>
      <w:r w:rsidRPr="00344DDB">
        <w:rPr>
          <w:rFonts w:ascii="Tahoma" w:hAnsi="Tahoma" w:cs="Tahoma"/>
          <w:b/>
        </w:rPr>
        <w:t>ORDENANZA  No. ……………………</w:t>
      </w:r>
    </w:p>
    <w:p w:rsidR="008B1035" w:rsidRPr="00344DDB" w:rsidRDefault="008B1035" w:rsidP="008B1035">
      <w:pPr>
        <w:jc w:val="center"/>
        <w:rPr>
          <w:rFonts w:ascii="Tahoma" w:hAnsi="Tahoma" w:cs="Tahoma"/>
          <w:b/>
        </w:rPr>
      </w:pPr>
      <w:r w:rsidRPr="00344DDB">
        <w:rPr>
          <w:rFonts w:ascii="Tahoma" w:hAnsi="Tahoma" w:cs="Tahoma"/>
          <w:b/>
        </w:rPr>
        <w:t>EXPOSICION DE MOTIVOS</w:t>
      </w:r>
    </w:p>
    <w:p w:rsidR="006F066B" w:rsidRPr="00344DDB" w:rsidRDefault="006F066B" w:rsidP="006F066B">
      <w:pPr>
        <w:tabs>
          <w:tab w:val="center" w:pos="4252"/>
          <w:tab w:val="right" w:pos="9720"/>
        </w:tabs>
        <w:ind w:right="-1"/>
        <w:rPr>
          <w:rFonts w:ascii="Tahoma" w:hAnsi="Tahoma" w:cs="Tahoma"/>
        </w:rPr>
      </w:pPr>
      <w:r w:rsidRPr="00344DDB">
        <w:rPr>
          <w:rFonts w:ascii="Tahoma" w:hAnsi="Tahoma" w:cs="Tahoma"/>
        </w:rPr>
        <w:t>En cumplimiento a la Ordenanza Metropolitana No. 001, la Dirección de Gestión del Territorio de la Administración Zonal Quitumbe, ha realizado el an</w:t>
      </w:r>
      <w:r w:rsidR="00CA63D2">
        <w:rPr>
          <w:rFonts w:ascii="Tahoma" w:hAnsi="Tahoma" w:cs="Tahoma"/>
        </w:rPr>
        <w:t>álisis técnico respectivo, para modificatoria</w:t>
      </w:r>
      <w:r w:rsidRPr="00344DDB">
        <w:rPr>
          <w:rFonts w:ascii="Tahoma" w:hAnsi="Tahoma" w:cs="Tahoma"/>
        </w:rPr>
        <w:t xml:space="preserve"> vial, por lo que se emite el informe técnico avalando las propuestas, cuyo criterio técnico y legal de cumplimiento son los siguientes:</w:t>
      </w:r>
    </w:p>
    <w:p w:rsidR="00CC0E31" w:rsidRPr="00344DDB" w:rsidRDefault="006F066B" w:rsidP="006F066B">
      <w:pPr>
        <w:tabs>
          <w:tab w:val="center" w:pos="4252"/>
          <w:tab w:val="right" w:pos="9720"/>
        </w:tabs>
        <w:ind w:right="-1"/>
        <w:rPr>
          <w:rFonts w:ascii="Tahoma" w:hAnsi="Tahoma" w:cs="Tahoma"/>
        </w:rPr>
      </w:pPr>
      <w:r w:rsidRPr="00344DDB">
        <w:rPr>
          <w:rFonts w:ascii="Tahoma" w:hAnsi="Tahoma" w:cs="Tahoma"/>
        </w:rPr>
        <w:t xml:space="preserve">Mediante Informe </w:t>
      </w:r>
      <w:r w:rsidR="003B6EC5" w:rsidRPr="00344DDB">
        <w:rPr>
          <w:rFonts w:ascii="Tahoma" w:hAnsi="Tahoma" w:cs="Tahoma"/>
        </w:rPr>
        <w:t>Favo</w:t>
      </w:r>
      <w:r w:rsidR="00CA63D2">
        <w:rPr>
          <w:rFonts w:ascii="Tahoma" w:hAnsi="Tahoma" w:cs="Tahoma"/>
        </w:rPr>
        <w:t>ra</w:t>
      </w:r>
      <w:r w:rsidR="00370184">
        <w:rPr>
          <w:rFonts w:ascii="Tahoma" w:hAnsi="Tahoma" w:cs="Tahoma"/>
        </w:rPr>
        <w:t>ble Nro. AZQ-DGT-UTV-IT-2022-191 de fecha 22</w:t>
      </w:r>
      <w:r w:rsidR="003B6EC5" w:rsidRPr="00344DDB">
        <w:rPr>
          <w:rFonts w:ascii="Tahoma" w:hAnsi="Tahoma" w:cs="Tahoma"/>
        </w:rPr>
        <w:t xml:space="preserve"> de </w:t>
      </w:r>
      <w:r w:rsidR="00370184">
        <w:rPr>
          <w:rFonts w:ascii="Tahoma" w:hAnsi="Tahoma" w:cs="Tahoma"/>
        </w:rPr>
        <w:t>novi</w:t>
      </w:r>
      <w:r w:rsidR="009652FA">
        <w:rPr>
          <w:rFonts w:ascii="Tahoma" w:hAnsi="Tahoma" w:cs="Tahoma"/>
        </w:rPr>
        <w:t xml:space="preserve">embre </w:t>
      </w:r>
      <w:r w:rsidR="00CA63D2">
        <w:rPr>
          <w:rFonts w:ascii="Tahoma" w:hAnsi="Tahoma" w:cs="Tahoma"/>
        </w:rPr>
        <w:t xml:space="preserve">de 2022, suscrito </w:t>
      </w:r>
      <w:r w:rsidR="00370184" w:rsidRPr="00370184">
        <w:rPr>
          <w:rFonts w:ascii="Tahoma" w:hAnsi="Tahoma" w:cs="Tahoma"/>
        </w:rPr>
        <w:t>por la Arq. Lucía Avalos, Técnico de la Unidad; y, la Ing. Ana Abarca, Responsable Zonal de la Unidad de Territorio y Vivienda de la Administración Zonal</w:t>
      </w:r>
      <w:r w:rsidRPr="00344DDB">
        <w:rPr>
          <w:rFonts w:ascii="Tahoma" w:hAnsi="Tahoma" w:cs="Tahoma"/>
        </w:rPr>
        <w:t xml:space="preserve">, </w:t>
      </w:r>
      <w:r w:rsidR="00CC0E31" w:rsidRPr="00344DDB">
        <w:rPr>
          <w:rFonts w:ascii="Tahoma" w:hAnsi="Tahoma" w:cs="Tahoma"/>
        </w:rPr>
        <w:t>concluye:</w:t>
      </w:r>
    </w:p>
    <w:p w:rsidR="006F066B" w:rsidRPr="00344DDB" w:rsidRDefault="00C62B07" w:rsidP="003B6EC5">
      <w:pPr>
        <w:tabs>
          <w:tab w:val="center" w:pos="4252"/>
          <w:tab w:val="right" w:pos="9720"/>
        </w:tabs>
        <w:ind w:right="-1"/>
        <w:rPr>
          <w:rFonts w:ascii="Tahoma" w:hAnsi="Tahoma" w:cs="Tahoma"/>
          <w:i/>
        </w:rPr>
      </w:pPr>
      <w:r w:rsidRPr="00344DDB">
        <w:rPr>
          <w:rFonts w:ascii="Tahoma" w:hAnsi="Tahoma" w:cs="Tahoma"/>
          <w:i/>
        </w:rPr>
        <w:t>“(</w:t>
      </w:r>
      <w:r w:rsidR="003B6EC5" w:rsidRPr="00344DDB">
        <w:rPr>
          <w:rFonts w:ascii="Tahoma" w:hAnsi="Tahoma" w:cs="Tahoma"/>
          <w:i/>
        </w:rPr>
        <w:t>…</w:t>
      </w:r>
      <w:r w:rsidRPr="00344DDB">
        <w:rPr>
          <w:rFonts w:ascii="Tahoma" w:hAnsi="Tahoma" w:cs="Tahoma"/>
          <w:i/>
        </w:rPr>
        <w:t>)</w:t>
      </w:r>
      <w:r w:rsidR="00370184">
        <w:rPr>
          <w:rFonts w:ascii="Tahoma" w:hAnsi="Tahoma" w:cs="Tahoma"/>
          <w:i/>
        </w:rPr>
        <w:t xml:space="preserve"> </w:t>
      </w:r>
      <w:r w:rsidR="00370184" w:rsidRPr="00370184">
        <w:rPr>
          <w:rFonts w:ascii="Tahoma" w:hAnsi="Tahoma" w:cs="Tahoma"/>
          <w:i/>
        </w:rPr>
        <w:t xml:space="preserve">En base a lo mencionado en el presente informe; la Unidad de Territorio y Vivienda emite </w:t>
      </w:r>
      <w:r w:rsidR="00370184" w:rsidRPr="00370184">
        <w:rPr>
          <w:rFonts w:ascii="Tahoma" w:hAnsi="Tahoma" w:cs="Tahoma"/>
          <w:b/>
          <w:i/>
        </w:rPr>
        <w:t>CRITERIO TÉCNICO FAVORABLE</w:t>
      </w:r>
      <w:r w:rsidR="00370184" w:rsidRPr="00370184">
        <w:rPr>
          <w:rFonts w:ascii="Tahoma" w:hAnsi="Tahoma" w:cs="Tahoma"/>
          <w:i/>
        </w:rPr>
        <w:t xml:space="preserve"> para que se proceda conforme corresponda con la propuesta REGULARIZACIÓN DE LA CALLE FRANCISCO BECERRA DESDE LA ABS 0+000.00 (CALLE S43 “EMILIO UZCATEGUI”) HASTA LA ABS 0+469.00 (CALLE S45) BARRIO ALFREDO PÉREZ CHIRIBOGA, PARROQUIA LA ECUATORIAN</w:t>
      </w:r>
      <w:r w:rsidR="00E94AF2">
        <w:rPr>
          <w:rFonts w:ascii="Tahoma" w:hAnsi="Tahoma" w:cs="Tahoma"/>
          <w:i/>
        </w:rPr>
        <w:t>A</w:t>
      </w:r>
      <w:r w:rsidR="00370184" w:rsidRPr="00370184">
        <w:rPr>
          <w:rFonts w:ascii="Tahoma" w:hAnsi="Tahoma" w:cs="Tahoma"/>
          <w:i/>
        </w:rPr>
        <w:t xml:space="preserve">” salvo diversa decisión del Concejo Metropolitano de Quito. </w:t>
      </w:r>
      <w:r w:rsidR="00CC0E31" w:rsidRPr="00344DDB">
        <w:rPr>
          <w:rFonts w:ascii="Tahoma" w:hAnsi="Tahoma" w:cs="Tahoma"/>
          <w:i/>
        </w:rPr>
        <w:t>(…)”.</w:t>
      </w:r>
      <w:r w:rsidR="006F066B" w:rsidRPr="00344DDB">
        <w:rPr>
          <w:rFonts w:ascii="Tahoma" w:hAnsi="Tahoma" w:cs="Tahoma"/>
          <w:i/>
        </w:rPr>
        <w:t xml:space="preserve">  </w:t>
      </w:r>
    </w:p>
    <w:p w:rsidR="00370184" w:rsidRPr="00370184" w:rsidRDefault="008B1035" w:rsidP="00370184">
      <w:pPr>
        <w:spacing w:after="0" w:line="240" w:lineRule="auto"/>
        <w:rPr>
          <w:rFonts w:ascii="Tahoma" w:hAnsi="Tahoma" w:cs="Tahoma"/>
          <w:i/>
        </w:rPr>
      </w:pPr>
      <w:r w:rsidRPr="00CA18C3">
        <w:rPr>
          <w:rFonts w:ascii="Tahoma" w:hAnsi="Tahoma" w:cs="Tahoma"/>
        </w:rPr>
        <w:t xml:space="preserve">Con </w:t>
      </w:r>
      <w:r w:rsidR="003B6EC5" w:rsidRPr="00CA18C3">
        <w:rPr>
          <w:rFonts w:ascii="Tahoma" w:hAnsi="Tahoma" w:cs="Tahoma"/>
        </w:rPr>
        <w:t>I</w:t>
      </w:r>
      <w:r w:rsidRPr="00CA18C3">
        <w:rPr>
          <w:rFonts w:ascii="Tahoma" w:hAnsi="Tahoma" w:cs="Tahoma"/>
        </w:rPr>
        <w:t xml:space="preserve">nforme </w:t>
      </w:r>
      <w:r w:rsidR="003B6EC5" w:rsidRPr="00CA18C3">
        <w:rPr>
          <w:rFonts w:ascii="Tahoma" w:hAnsi="Tahoma" w:cs="Tahoma"/>
        </w:rPr>
        <w:t>L</w:t>
      </w:r>
      <w:r w:rsidRPr="00CA18C3">
        <w:rPr>
          <w:rFonts w:ascii="Tahoma" w:hAnsi="Tahoma" w:cs="Tahoma"/>
        </w:rPr>
        <w:t>egal contenido en el memorando</w:t>
      </w:r>
      <w:r w:rsidRPr="00CA18C3">
        <w:rPr>
          <w:rFonts w:ascii="Tahoma" w:hAnsi="Tahoma" w:cs="Tahoma"/>
          <w:b/>
          <w:bCs/>
          <w:color w:val="000000"/>
        </w:rPr>
        <w:t xml:space="preserve"> </w:t>
      </w:r>
      <w:r w:rsidRPr="00CA18C3">
        <w:rPr>
          <w:rFonts w:ascii="Tahoma" w:hAnsi="Tahoma" w:cs="Tahoma"/>
          <w:bCs/>
          <w:color w:val="000000"/>
        </w:rPr>
        <w:t xml:space="preserve">Nro. </w:t>
      </w:r>
      <w:r w:rsidRPr="003E1348">
        <w:rPr>
          <w:rFonts w:ascii="Tahoma" w:hAnsi="Tahoma" w:cs="Tahoma"/>
          <w:bCs/>
          <w:color w:val="000000"/>
        </w:rPr>
        <w:t>GADDMQ-AZQ-DAJ-202</w:t>
      </w:r>
      <w:r w:rsidR="003E1348">
        <w:rPr>
          <w:rFonts w:ascii="Tahoma" w:hAnsi="Tahoma" w:cs="Tahoma"/>
          <w:bCs/>
          <w:color w:val="000000"/>
        </w:rPr>
        <w:t>3</w:t>
      </w:r>
      <w:r w:rsidRPr="003E1348">
        <w:rPr>
          <w:rFonts w:ascii="Tahoma" w:hAnsi="Tahoma" w:cs="Tahoma"/>
          <w:bCs/>
          <w:color w:val="000000"/>
        </w:rPr>
        <w:t>-</w:t>
      </w:r>
      <w:r w:rsidR="003E1348">
        <w:rPr>
          <w:rFonts w:ascii="Tahoma" w:hAnsi="Tahoma" w:cs="Tahoma"/>
          <w:bCs/>
          <w:color w:val="000000"/>
        </w:rPr>
        <w:t>0031</w:t>
      </w:r>
      <w:r w:rsidRPr="003E1348">
        <w:rPr>
          <w:rFonts w:ascii="Tahoma" w:hAnsi="Tahoma" w:cs="Tahoma"/>
          <w:bCs/>
          <w:color w:val="000000"/>
        </w:rPr>
        <w:t>-M</w:t>
      </w:r>
      <w:r w:rsidR="003E1348">
        <w:rPr>
          <w:rFonts w:ascii="Tahoma" w:hAnsi="Tahoma" w:cs="Tahoma"/>
          <w:b/>
          <w:bCs/>
          <w:color w:val="000000"/>
        </w:rPr>
        <w:t xml:space="preserve">, </w:t>
      </w:r>
      <w:r w:rsidRPr="003E1348">
        <w:rPr>
          <w:rFonts w:ascii="Tahoma" w:hAnsi="Tahoma" w:cs="Tahoma"/>
          <w:iCs/>
        </w:rPr>
        <w:t xml:space="preserve">de </w:t>
      </w:r>
      <w:r w:rsidR="003E1348">
        <w:rPr>
          <w:rFonts w:ascii="Tahoma" w:hAnsi="Tahoma" w:cs="Tahoma"/>
          <w:iCs/>
        </w:rPr>
        <w:t>09</w:t>
      </w:r>
      <w:r w:rsidR="00C62B07" w:rsidRPr="00C62B07">
        <w:rPr>
          <w:rFonts w:ascii="Tahoma" w:hAnsi="Tahoma" w:cs="Tahoma"/>
          <w:iCs/>
          <w:color w:val="000000" w:themeColor="text1"/>
        </w:rPr>
        <w:t xml:space="preserve"> de </w:t>
      </w:r>
      <w:r w:rsidR="00370184">
        <w:rPr>
          <w:rFonts w:ascii="Tahoma" w:hAnsi="Tahoma" w:cs="Tahoma"/>
          <w:color w:val="000000" w:themeColor="text1"/>
        </w:rPr>
        <w:t>enero</w:t>
      </w:r>
      <w:r w:rsidRPr="00CA18C3">
        <w:rPr>
          <w:rFonts w:ascii="Tahoma" w:hAnsi="Tahoma" w:cs="Tahoma"/>
          <w:color w:val="000000" w:themeColor="text1"/>
        </w:rPr>
        <w:t xml:space="preserve"> de </w:t>
      </w:r>
      <w:r w:rsidRPr="00CA18C3">
        <w:rPr>
          <w:rFonts w:ascii="Tahoma" w:hAnsi="Tahoma" w:cs="Tahoma"/>
          <w:iCs/>
          <w:color w:val="000000" w:themeColor="text1"/>
        </w:rPr>
        <w:t>202</w:t>
      </w:r>
      <w:r w:rsidR="00370184">
        <w:rPr>
          <w:rFonts w:ascii="Tahoma" w:hAnsi="Tahoma" w:cs="Tahoma"/>
          <w:iCs/>
          <w:color w:val="000000" w:themeColor="text1"/>
        </w:rPr>
        <w:t>3</w:t>
      </w:r>
      <w:r w:rsidRPr="00CA18C3">
        <w:rPr>
          <w:rFonts w:ascii="Tahoma" w:hAnsi="Tahoma" w:cs="Tahoma"/>
        </w:rPr>
        <w:t>,</w:t>
      </w:r>
      <w:r w:rsidR="00C62B07">
        <w:rPr>
          <w:rFonts w:ascii="Tahoma" w:hAnsi="Tahoma" w:cs="Tahoma"/>
        </w:rPr>
        <w:t xml:space="preserve"> suscrito por </w:t>
      </w:r>
      <w:r w:rsidRPr="00344DDB">
        <w:rPr>
          <w:rFonts w:ascii="Tahoma" w:hAnsi="Tahoma" w:cs="Tahoma"/>
        </w:rPr>
        <w:t>la Abg. Gabriela Villegas, Directora de Asesoría Jurídica de la Administ</w:t>
      </w:r>
      <w:r w:rsidR="00CC0E31" w:rsidRPr="00344DDB">
        <w:rPr>
          <w:rFonts w:ascii="Tahoma" w:hAnsi="Tahoma" w:cs="Tahoma"/>
        </w:rPr>
        <w:t>ración Zonal Quitumbe, menciona</w:t>
      </w:r>
      <w:r w:rsidRPr="00344DDB">
        <w:rPr>
          <w:rFonts w:ascii="Tahoma" w:hAnsi="Tahoma" w:cs="Tahoma"/>
        </w:rPr>
        <w:t xml:space="preserve">: </w:t>
      </w:r>
      <w:r w:rsidRPr="00344DDB">
        <w:rPr>
          <w:rFonts w:ascii="Tahoma" w:hAnsi="Tahoma" w:cs="Tahoma"/>
          <w:i/>
        </w:rPr>
        <w:t>“</w:t>
      </w:r>
      <w:r w:rsidR="00CC0E31" w:rsidRPr="00344DDB">
        <w:rPr>
          <w:rFonts w:ascii="Tahoma" w:hAnsi="Tahoma" w:cs="Tahoma"/>
          <w:i/>
        </w:rPr>
        <w:t>(…)</w:t>
      </w:r>
      <w:r w:rsidR="00A71C89" w:rsidRPr="00344DDB">
        <w:rPr>
          <w:rFonts w:ascii="Tahoma" w:hAnsi="Tahoma" w:cs="Tahoma"/>
          <w:i/>
        </w:rPr>
        <w:t xml:space="preserve">  </w:t>
      </w:r>
      <w:r w:rsidR="00370184" w:rsidRPr="00370184">
        <w:rPr>
          <w:rFonts w:ascii="Tahoma" w:hAnsi="Tahoma" w:cs="Tahoma"/>
          <w:i/>
        </w:rPr>
        <w:t>Por lo expuesto, en virtud de la normativa legal, la propuesta de trazado vial debidamente socializada, las condiciones existentes en el sitio, el Informe Técnico actualizado Nro. AZQ-DGT-UTV-IT-2022-191 de fecha 22 de noviembre de 2022, suscrito por la Arq. Lucía Avalos, Técnico de la Unidad; y,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INFORME LEGAL FAVORABLE para la REGULARIZACIÓN DE LA CALLE FRANCISCO BECERRA DESDE LA ABS 0+000.00 (CALLE S43 “EMILIO UZCATEGUI”) HASTA LA ABS 0+469.00 (CALLE S45) BARRIO ALFREDO PÉREZ CHIRIBOGA, PARROQUIA LA ECUATORIANA, salvo decisión del Concejo Metropolitano de Quito si este considerare procedente cambiar la estructura vial existente.</w:t>
      </w:r>
    </w:p>
    <w:p w:rsidR="00370184" w:rsidRPr="00370184" w:rsidRDefault="00370184" w:rsidP="00370184">
      <w:pPr>
        <w:spacing w:after="0" w:line="240" w:lineRule="auto"/>
        <w:rPr>
          <w:rFonts w:ascii="Tahoma" w:hAnsi="Tahoma" w:cs="Tahoma"/>
          <w:i/>
        </w:rPr>
      </w:pPr>
    </w:p>
    <w:p w:rsidR="00CC0E31" w:rsidRPr="00344DDB" w:rsidRDefault="00370184" w:rsidP="009652FA">
      <w:pPr>
        <w:spacing w:after="0" w:line="240" w:lineRule="auto"/>
        <w:rPr>
          <w:rFonts w:ascii="Tahoma" w:hAnsi="Tahoma" w:cs="Tahoma"/>
          <w:i/>
        </w:rPr>
      </w:pPr>
      <w:r w:rsidRPr="00370184">
        <w:rPr>
          <w:rFonts w:ascii="Tahoma" w:hAnsi="Tahoma" w:cs="Tahoma"/>
          <w:i/>
        </w:rPr>
        <w:t>Cabe recalcar que la presente propuesta de trazado vial de la Calle Francisco Becerra, NO genera áreas de afectación y adjudic</w:t>
      </w:r>
      <w:r>
        <w:rPr>
          <w:rFonts w:ascii="Tahoma" w:hAnsi="Tahoma" w:cs="Tahoma"/>
          <w:i/>
        </w:rPr>
        <w:t>aciones a los terrenos aledaños</w:t>
      </w:r>
      <w:r w:rsidR="00C62B07">
        <w:rPr>
          <w:rFonts w:ascii="Tahoma" w:hAnsi="Tahoma" w:cs="Tahoma"/>
          <w:i/>
        </w:rPr>
        <w:t xml:space="preserve">. </w:t>
      </w:r>
      <w:r w:rsidR="00CC0E31" w:rsidRPr="00344DDB">
        <w:rPr>
          <w:rFonts w:ascii="Tahoma" w:hAnsi="Tahoma" w:cs="Tahoma"/>
          <w:i/>
        </w:rPr>
        <w:t xml:space="preserve">(…)”. </w:t>
      </w:r>
    </w:p>
    <w:p w:rsidR="00E02B32" w:rsidRPr="00344DDB" w:rsidRDefault="00E02B32" w:rsidP="00CC0E31">
      <w:pPr>
        <w:spacing w:after="0" w:line="240" w:lineRule="auto"/>
        <w:rPr>
          <w:rFonts w:ascii="Tahoma" w:hAnsi="Tahoma" w:cs="Tahoma"/>
        </w:rPr>
      </w:pPr>
    </w:p>
    <w:p w:rsidR="008B1035" w:rsidRPr="00344DDB" w:rsidRDefault="008B1035" w:rsidP="008B1035">
      <w:pPr>
        <w:autoSpaceDE w:val="0"/>
        <w:autoSpaceDN w:val="0"/>
        <w:adjustRightInd w:val="0"/>
        <w:spacing w:after="0" w:line="240" w:lineRule="auto"/>
        <w:ind w:left="709" w:hanging="709"/>
        <w:rPr>
          <w:rFonts w:ascii="Tahoma" w:hAnsi="Tahoma" w:cs="Tahoma"/>
          <w:i/>
        </w:rPr>
      </w:pPr>
    </w:p>
    <w:p w:rsidR="008B1035" w:rsidRPr="00344DDB" w:rsidRDefault="008B1035" w:rsidP="008B1035">
      <w:pPr>
        <w:tabs>
          <w:tab w:val="left" w:pos="5375"/>
        </w:tabs>
        <w:rPr>
          <w:rFonts w:ascii="Tahoma" w:hAnsi="Tahoma" w:cs="Tahoma"/>
          <w:b/>
        </w:rPr>
      </w:pPr>
      <w:r w:rsidRPr="00344DDB">
        <w:rPr>
          <w:rFonts w:ascii="Tahoma" w:hAnsi="Tahoma" w:cs="Tahoma"/>
        </w:rPr>
        <w:t xml:space="preserve">                                                        </w:t>
      </w:r>
      <w:r w:rsidRPr="00344DDB">
        <w:rPr>
          <w:rFonts w:ascii="Tahoma" w:hAnsi="Tahoma" w:cs="Tahoma"/>
          <w:b/>
        </w:rPr>
        <w:t>CONSIDERACIONES:</w:t>
      </w:r>
    </w:p>
    <w:p w:rsidR="005D335D" w:rsidRPr="00344DDB" w:rsidRDefault="005D335D" w:rsidP="005D335D">
      <w:pPr>
        <w:autoSpaceDE w:val="0"/>
        <w:autoSpaceDN w:val="0"/>
        <w:adjustRightInd w:val="0"/>
        <w:ind w:left="705" w:hanging="705"/>
        <w:rPr>
          <w:rFonts w:ascii="Tahoma" w:hAnsi="Tahoma" w:cs="Tahoma"/>
          <w:i/>
          <w:iCs/>
        </w:rPr>
      </w:pPr>
      <w:r w:rsidRPr="00344DDB">
        <w:rPr>
          <w:rFonts w:ascii="Tahoma" w:hAnsi="Tahoma" w:cs="Tahoma"/>
        </w:rPr>
        <w:t xml:space="preserve">Que, </w:t>
      </w:r>
      <w:r w:rsidRPr="00344DDB">
        <w:rPr>
          <w:rFonts w:ascii="Tahoma" w:hAnsi="Tahoma" w:cs="Tahoma"/>
        </w:rPr>
        <w:tab/>
        <w:t xml:space="preserve"> el artículo 240 de la Constitución de República del Ecuador, en adelante Constitución, establece: “Los</w:t>
      </w:r>
      <w:r w:rsidRPr="00344DDB">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D335D" w:rsidRPr="00344DDB" w:rsidRDefault="005D335D" w:rsidP="005D335D">
      <w:pPr>
        <w:autoSpaceDE w:val="0"/>
        <w:autoSpaceDN w:val="0"/>
        <w:adjustRightInd w:val="0"/>
        <w:ind w:left="705" w:hanging="705"/>
        <w:rPr>
          <w:rFonts w:ascii="Tahoma" w:hAnsi="Tahoma" w:cs="Tahoma"/>
          <w:i/>
          <w:iCs/>
        </w:rPr>
      </w:pPr>
      <w:r w:rsidRPr="00344DDB">
        <w:rPr>
          <w:rFonts w:ascii="Tahoma" w:hAnsi="Tahoma" w:cs="Tahoma"/>
        </w:rPr>
        <w:t xml:space="preserve">Que, </w:t>
      </w:r>
      <w:r w:rsidRPr="00344DDB">
        <w:rPr>
          <w:rFonts w:ascii="Tahoma" w:hAnsi="Tahoma" w:cs="Tahoma"/>
        </w:rPr>
        <w:tab/>
        <w:t>el artículo 241 de la Constitución, determina: “</w:t>
      </w:r>
      <w:r w:rsidRPr="00344DDB">
        <w:rPr>
          <w:rFonts w:ascii="Tahoma" w:hAnsi="Tahoma" w:cs="Tahoma"/>
          <w:i/>
          <w:iCs/>
        </w:rPr>
        <w:t xml:space="preserve">La planificación garantizará el ordenamiento territorial y será obligatoria en todos los gobiernos autónomos descentralizados” </w:t>
      </w:r>
    </w:p>
    <w:p w:rsidR="005D335D" w:rsidRPr="00344DDB" w:rsidRDefault="005D335D" w:rsidP="005D335D">
      <w:pPr>
        <w:autoSpaceDE w:val="0"/>
        <w:autoSpaceDN w:val="0"/>
        <w:adjustRightInd w:val="0"/>
        <w:spacing w:after="0" w:line="240" w:lineRule="auto"/>
        <w:ind w:left="709" w:hanging="709"/>
        <w:rPr>
          <w:rFonts w:ascii="Tahoma" w:hAnsi="Tahoma" w:cs="Tahoma"/>
          <w:i/>
          <w:iCs/>
        </w:rPr>
      </w:pPr>
      <w:r w:rsidRPr="00344DDB">
        <w:rPr>
          <w:rFonts w:ascii="Tahoma" w:hAnsi="Tahoma" w:cs="Tahoma"/>
        </w:rPr>
        <w:t xml:space="preserve">Que, </w:t>
      </w:r>
      <w:r w:rsidRPr="00344DDB">
        <w:rPr>
          <w:rFonts w:ascii="Tahoma" w:hAnsi="Tahoma" w:cs="Tahoma"/>
        </w:rPr>
        <w:tab/>
        <w:t xml:space="preserve">los numerales 1, 2 y 3 del artículo 264 de la Constitución, determinan que serán competencias exclusivas de los gobiernos municipales, sin perjuicio de otras que determine la ley: </w:t>
      </w:r>
      <w:r w:rsidRPr="00344DDB">
        <w:rPr>
          <w:rFonts w:ascii="Tahoma" w:hAnsi="Tahoma" w:cs="Tahoma"/>
          <w:i/>
        </w:rPr>
        <w:t xml:space="preserve">"1. </w:t>
      </w:r>
      <w:r w:rsidRPr="00344DDB">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w:t>
      </w:r>
      <w:r w:rsidRPr="00344DDB">
        <w:rPr>
          <w:rFonts w:ascii="Tahoma" w:hAnsi="Tahoma" w:cs="Tahoma"/>
          <w:i/>
          <w:iCs/>
        </w:rPr>
        <w:lastRenderedPageBreak/>
        <w:t xml:space="preserve">urbano y rural. </w:t>
      </w:r>
      <w:r w:rsidR="003D611E" w:rsidRPr="00344DDB">
        <w:rPr>
          <w:rFonts w:ascii="Tahoma" w:hAnsi="Tahoma" w:cs="Tahoma"/>
          <w:i/>
          <w:iCs/>
        </w:rPr>
        <w:t>(...</w:t>
      </w:r>
      <w:r w:rsidRPr="00344DDB">
        <w:rPr>
          <w:rFonts w:ascii="Tahoma" w:hAnsi="Tahoma" w:cs="Tahoma"/>
          <w:i/>
          <w:iCs/>
        </w:rPr>
        <w:t>); 2. Ejercer el control sobre el uso y ocupación del suelo en el cantón. (…); 3. Planificar, construir y mantener la vialidad urbana.";</w:t>
      </w:r>
    </w:p>
    <w:p w:rsidR="005D335D" w:rsidRPr="00344DDB" w:rsidRDefault="005D335D" w:rsidP="005D335D">
      <w:pPr>
        <w:autoSpaceDE w:val="0"/>
        <w:autoSpaceDN w:val="0"/>
        <w:adjustRightInd w:val="0"/>
        <w:spacing w:after="0" w:line="240" w:lineRule="auto"/>
        <w:ind w:left="709" w:hanging="709"/>
        <w:rPr>
          <w:rFonts w:ascii="Tahoma" w:hAnsi="Tahoma" w:cs="Tahoma"/>
          <w:i/>
          <w:iCs/>
        </w:rPr>
      </w:pPr>
    </w:p>
    <w:p w:rsidR="005D335D" w:rsidRPr="00344DDB" w:rsidRDefault="005D335D" w:rsidP="005D335D">
      <w:pPr>
        <w:autoSpaceDE w:val="0"/>
        <w:autoSpaceDN w:val="0"/>
        <w:adjustRightInd w:val="0"/>
        <w:ind w:left="709" w:hanging="709"/>
        <w:rPr>
          <w:rFonts w:ascii="Tahoma" w:hAnsi="Tahoma" w:cs="Tahoma"/>
        </w:rPr>
      </w:pPr>
      <w:r w:rsidRPr="00344DDB">
        <w:rPr>
          <w:rFonts w:ascii="Tahoma" w:hAnsi="Tahoma" w:cs="Tahoma"/>
        </w:rPr>
        <w:t xml:space="preserve">Que, </w:t>
      </w:r>
      <w:r w:rsidRPr="00344DDB">
        <w:rPr>
          <w:rFonts w:ascii="Tahoma" w:hAnsi="Tahoma" w:cs="Tahoma"/>
        </w:rPr>
        <w:tab/>
        <w:t xml:space="preserve">el artículo 266 de la Constitución, determina: </w:t>
      </w:r>
      <w:r w:rsidRPr="00344DDB">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44DDB">
        <w:rPr>
          <w:rFonts w:ascii="Tahoma" w:hAnsi="Tahoma" w:cs="Tahoma"/>
        </w:rPr>
        <w:t>;</w:t>
      </w:r>
    </w:p>
    <w:p w:rsidR="005D335D" w:rsidRPr="00344DDB" w:rsidRDefault="005D335D" w:rsidP="005D335D">
      <w:pPr>
        <w:autoSpaceDE w:val="0"/>
        <w:autoSpaceDN w:val="0"/>
        <w:adjustRightInd w:val="0"/>
        <w:spacing w:after="0" w:line="240" w:lineRule="auto"/>
        <w:ind w:left="709" w:hanging="709"/>
        <w:rPr>
          <w:rFonts w:ascii="Tahoma" w:hAnsi="Tahoma" w:cs="Tahoma"/>
          <w:i/>
          <w:iCs/>
        </w:rPr>
      </w:pPr>
      <w:r w:rsidRPr="00344DDB">
        <w:rPr>
          <w:rFonts w:ascii="Tahoma" w:hAnsi="Tahoma" w:cs="Tahoma"/>
        </w:rPr>
        <w:t xml:space="preserve">Que, </w:t>
      </w:r>
      <w:r w:rsidRPr="00344DDB">
        <w:rPr>
          <w:rFonts w:ascii="Tahoma" w:hAnsi="Tahoma" w:cs="Tahoma"/>
        </w:rPr>
        <w:tab/>
        <w:t>el artículo 85 del COOTAD, estableciendo las competencias exclusivas de los distritos metropolitanos, señala: “</w:t>
      </w:r>
      <w:r w:rsidRPr="00344DDB">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D335D" w:rsidRPr="00344DDB" w:rsidRDefault="005D335D" w:rsidP="005D335D">
      <w:pPr>
        <w:autoSpaceDE w:val="0"/>
        <w:autoSpaceDN w:val="0"/>
        <w:adjustRightInd w:val="0"/>
        <w:spacing w:after="0" w:line="240" w:lineRule="auto"/>
        <w:ind w:left="709" w:hanging="709"/>
        <w:rPr>
          <w:rFonts w:ascii="Tahoma" w:hAnsi="Tahoma" w:cs="Tahoma"/>
        </w:rPr>
      </w:pPr>
    </w:p>
    <w:p w:rsidR="005D335D" w:rsidRPr="00344DDB" w:rsidRDefault="005D335D" w:rsidP="005D335D">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w:t>
      </w:r>
      <w:r w:rsidRPr="00344DDB">
        <w:rPr>
          <w:rFonts w:ascii="Tahoma" w:hAnsi="Tahoma" w:cs="Tahoma"/>
        </w:rPr>
        <w:tab/>
        <w:t xml:space="preserve"> los literales a), d) y v) del artículo 87 del COOTAD, establecen como atribuciones del Concejo Metropolitano: “</w:t>
      </w:r>
      <w:r w:rsidRPr="00344DDB">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D335D" w:rsidRPr="00344DDB" w:rsidRDefault="005D335D" w:rsidP="005D335D">
      <w:pPr>
        <w:autoSpaceDE w:val="0"/>
        <w:autoSpaceDN w:val="0"/>
        <w:adjustRightInd w:val="0"/>
        <w:spacing w:after="0" w:line="240" w:lineRule="auto"/>
        <w:ind w:left="709" w:hanging="709"/>
        <w:rPr>
          <w:rFonts w:ascii="Tahoma" w:hAnsi="Tahoma" w:cs="Tahoma"/>
          <w:i/>
        </w:rPr>
      </w:pPr>
    </w:p>
    <w:p w:rsidR="005D335D" w:rsidRPr="00344DDB" w:rsidRDefault="005D335D" w:rsidP="005D335D">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w:t>
      </w:r>
      <w:r w:rsidRPr="00344DDB">
        <w:rPr>
          <w:rFonts w:ascii="Tahoma" w:hAnsi="Tahoma" w:cs="Tahoma"/>
        </w:rPr>
        <w:tab/>
        <w:t xml:space="preserve">el quinto inciso del artículo 129 del Código Orgánico de Organización Territorial, en adelante "COOTAD" dispone: </w:t>
      </w:r>
      <w:r w:rsidRPr="00344DDB">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D335D" w:rsidRPr="00344DDB" w:rsidRDefault="005D335D" w:rsidP="005D335D">
      <w:pPr>
        <w:autoSpaceDE w:val="0"/>
        <w:autoSpaceDN w:val="0"/>
        <w:adjustRightInd w:val="0"/>
        <w:spacing w:after="0" w:line="240" w:lineRule="auto"/>
        <w:ind w:left="709" w:hanging="709"/>
        <w:rPr>
          <w:rFonts w:ascii="Tahoma" w:hAnsi="Tahoma" w:cs="Tahoma"/>
          <w:i/>
        </w:rPr>
      </w:pPr>
    </w:p>
    <w:p w:rsidR="00C62B07" w:rsidRPr="00344DDB" w:rsidRDefault="009652FA" w:rsidP="00C62B07">
      <w:pPr>
        <w:autoSpaceDE w:val="0"/>
        <w:autoSpaceDN w:val="0"/>
        <w:adjustRightInd w:val="0"/>
        <w:spacing w:after="0" w:line="240" w:lineRule="auto"/>
        <w:ind w:left="709" w:hanging="709"/>
        <w:rPr>
          <w:rFonts w:ascii="Tahoma" w:hAnsi="Tahoma" w:cs="Tahoma"/>
          <w:i/>
        </w:rPr>
      </w:pPr>
      <w:r>
        <w:rPr>
          <w:rFonts w:ascii="Tahoma" w:hAnsi="Tahoma" w:cs="Tahoma"/>
        </w:rPr>
        <w:t xml:space="preserve">Que, </w:t>
      </w:r>
      <w:r>
        <w:rPr>
          <w:rFonts w:ascii="Tahoma" w:hAnsi="Tahoma" w:cs="Tahoma"/>
        </w:rPr>
        <w:tab/>
      </w:r>
      <w:r w:rsidR="00C62B07" w:rsidRPr="00344DDB">
        <w:rPr>
          <w:rFonts w:ascii="Tahoma" w:hAnsi="Tahoma" w:cs="Tahoma"/>
        </w:rPr>
        <w:t xml:space="preserve">el numeral 1 del artículo </w:t>
      </w:r>
      <w:r w:rsidR="00C62B07" w:rsidRPr="00344DDB">
        <w:rPr>
          <w:rFonts w:ascii="Tahoma" w:hAnsi="Tahoma" w:cs="Tahoma"/>
          <w:bCs/>
          <w:color w:val="000000"/>
        </w:rPr>
        <w:t>2191</w:t>
      </w:r>
      <w:r w:rsidR="00C62B07" w:rsidRPr="00344DDB">
        <w:rPr>
          <w:rFonts w:ascii="Tahoma" w:hAnsi="Tahoma" w:cs="Tahoma"/>
        </w:rPr>
        <w:t xml:space="preserve"> del Código Municipal para el Distrito Metropolitano de Quito, en adelante Código Municipal, señala que: </w:t>
      </w:r>
      <w:r w:rsidR="00C62B07" w:rsidRPr="00344DDB">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C62B07" w:rsidRPr="00344DDB" w:rsidRDefault="00C62B07" w:rsidP="00C62B07">
      <w:pPr>
        <w:autoSpaceDE w:val="0"/>
        <w:autoSpaceDN w:val="0"/>
        <w:adjustRightInd w:val="0"/>
        <w:spacing w:after="0" w:line="240" w:lineRule="auto"/>
        <w:ind w:left="709" w:hanging="709"/>
        <w:rPr>
          <w:rFonts w:ascii="Tahoma" w:hAnsi="Tahoma" w:cs="Tahoma"/>
        </w:rPr>
      </w:pPr>
    </w:p>
    <w:p w:rsidR="00C62B07" w:rsidRPr="00344DDB" w:rsidRDefault="00C62B07" w:rsidP="00C62B07">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w:t>
      </w:r>
      <w:r w:rsidRPr="00344DDB">
        <w:rPr>
          <w:rFonts w:ascii="Tahoma" w:hAnsi="Tahoma" w:cs="Tahoma"/>
        </w:rPr>
        <w:tab/>
        <w:t xml:space="preserve">el numeral 5 IBIDEM, señala que: </w:t>
      </w:r>
      <w:r w:rsidRPr="00344DDB">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C62B07" w:rsidRPr="00344DDB" w:rsidRDefault="00C62B07" w:rsidP="00C62B07">
      <w:pPr>
        <w:autoSpaceDE w:val="0"/>
        <w:autoSpaceDN w:val="0"/>
        <w:adjustRightInd w:val="0"/>
        <w:spacing w:after="0" w:line="240" w:lineRule="auto"/>
        <w:ind w:left="709" w:hanging="709"/>
        <w:rPr>
          <w:rFonts w:ascii="Tahoma" w:hAnsi="Tahoma" w:cs="Tahoma"/>
        </w:rPr>
      </w:pPr>
    </w:p>
    <w:p w:rsidR="00C62B07" w:rsidRPr="00344DDB" w:rsidRDefault="00C62B07" w:rsidP="00C62B07">
      <w:pPr>
        <w:autoSpaceDE w:val="0"/>
        <w:autoSpaceDN w:val="0"/>
        <w:adjustRightInd w:val="0"/>
        <w:spacing w:after="0" w:line="240" w:lineRule="auto"/>
        <w:ind w:left="709" w:hanging="709"/>
        <w:rPr>
          <w:rFonts w:ascii="Tahoma" w:hAnsi="Tahoma" w:cs="Tahoma"/>
          <w:i/>
        </w:rPr>
      </w:pPr>
      <w:r w:rsidRPr="00344DDB">
        <w:rPr>
          <w:rFonts w:ascii="Tahoma" w:hAnsi="Tahoma" w:cs="Tahoma"/>
        </w:rPr>
        <w:t xml:space="preserve">Que, el artículo 2192 del Código Municipal, determina: </w:t>
      </w:r>
      <w:r w:rsidRPr="00344DDB">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5D335D" w:rsidRPr="00344DDB" w:rsidRDefault="005D335D" w:rsidP="00C62B07">
      <w:pPr>
        <w:autoSpaceDE w:val="0"/>
        <w:autoSpaceDN w:val="0"/>
        <w:adjustRightInd w:val="0"/>
        <w:spacing w:after="0" w:line="240" w:lineRule="auto"/>
        <w:rPr>
          <w:rFonts w:ascii="Tahoma" w:hAnsi="Tahoma" w:cs="Tahoma"/>
          <w:i/>
        </w:rPr>
      </w:pPr>
    </w:p>
    <w:p w:rsidR="005D335D" w:rsidRPr="00344DDB" w:rsidRDefault="005D335D" w:rsidP="005D335D">
      <w:pPr>
        <w:autoSpaceDE w:val="0"/>
        <w:autoSpaceDN w:val="0"/>
        <w:adjustRightInd w:val="0"/>
        <w:spacing w:after="0" w:line="240" w:lineRule="auto"/>
        <w:ind w:left="709" w:hanging="709"/>
        <w:rPr>
          <w:rFonts w:ascii="Tahoma" w:hAnsi="Tahoma" w:cs="Tahoma"/>
        </w:rPr>
      </w:pPr>
      <w:r w:rsidRPr="00344DDB">
        <w:rPr>
          <w:rFonts w:ascii="Tahoma" w:hAnsi="Tahoma" w:cs="Tahoma"/>
        </w:rPr>
        <w:t xml:space="preserve">Que, </w:t>
      </w:r>
      <w:r w:rsidRPr="00344DDB">
        <w:rPr>
          <w:rFonts w:ascii="Tahoma" w:hAnsi="Tahoma" w:cs="Tahoma"/>
        </w:rPr>
        <w:tab/>
        <w:t>con Resolución Nro. 062-CUS-2022 de 21 de septiembre de 2022, la Comisión de Uso de Suelo en sesión extraordinaria Nro. 166, establece la metodología y el instrumento correspondiente, para la aprobación de regularizaciones vi</w:t>
      </w:r>
      <w:bookmarkStart w:id="0" w:name="_GoBack"/>
      <w:bookmarkEnd w:id="0"/>
      <w:r w:rsidRPr="00344DDB">
        <w:rPr>
          <w:rFonts w:ascii="Tahoma" w:hAnsi="Tahoma" w:cs="Tahoma"/>
        </w:rPr>
        <w:t>ales, entre las cuales y para el presente caso se menciona:</w:t>
      </w:r>
      <w:r w:rsidRPr="00344DDB">
        <w:rPr>
          <w:rFonts w:ascii="Tahoma" w:hAnsi="Tahoma" w:cs="Tahoma"/>
          <w:i/>
        </w:rPr>
        <w:t>“(…) , los casos que no se sujetan a las Normas de Arquitectura y Urbanismo, que constituyan casos de regularización vial, se aprobarán a través de ordenanza (…)”</w:t>
      </w:r>
      <w:r w:rsidRPr="00344DDB">
        <w:rPr>
          <w:rFonts w:ascii="Tahoma" w:hAnsi="Tahoma" w:cs="Tahoma"/>
        </w:rPr>
        <w:t xml:space="preserve"> </w:t>
      </w:r>
    </w:p>
    <w:p w:rsidR="005D335D" w:rsidRPr="00344DDB" w:rsidRDefault="005D335D" w:rsidP="005D335D">
      <w:pPr>
        <w:autoSpaceDE w:val="0"/>
        <w:autoSpaceDN w:val="0"/>
        <w:adjustRightInd w:val="0"/>
        <w:spacing w:after="0" w:line="240" w:lineRule="auto"/>
        <w:ind w:left="709" w:hanging="709"/>
        <w:rPr>
          <w:rFonts w:ascii="Tahoma" w:hAnsi="Tahoma" w:cs="Tahoma"/>
        </w:rPr>
      </w:pPr>
    </w:p>
    <w:p w:rsidR="005D335D" w:rsidRPr="00344DDB" w:rsidRDefault="005D335D" w:rsidP="005D335D">
      <w:pPr>
        <w:autoSpaceDE w:val="0"/>
        <w:autoSpaceDN w:val="0"/>
        <w:adjustRightInd w:val="0"/>
        <w:ind w:left="709" w:hanging="709"/>
        <w:rPr>
          <w:rFonts w:ascii="Tahoma" w:hAnsi="Tahoma" w:cs="Tahoma"/>
        </w:rPr>
      </w:pPr>
      <w:r w:rsidRPr="00344DDB">
        <w:rPr>
          <w:rFonts w:ascii="Tahoma" w:hAnsi="Tahoma" w:cs="Tahoma"/>
        </w:rPr>
        <w:t xml:space="preserve">Que, </w:t>
      </w:r>
      <w:r w:rsidRPr="00344DDB">
        <w:rPr>
          <w:rFonts w:ascii="Tahoma" w:hAnsi="Tahoma" w:cs="Tahoma"/>
        </w:rPr>
        <w:tab/>
        <w:t xml:space="preserve">la Comisión de Uso de Suelo en sesión </w:t>
      </w:r>
      <w:r w:rsidRPr="00344DDB">
        <w:rPr>
          <w:rFonts w:ascii="Tahoma" w:hAnsi="Tahoma" w:cs="Tahoma"/>
          <w:highlight w:val="yellow"/>
        </w:rPr>
        <w:t xml:space="preserve">ordinaria Nro. (…), </w:t>
      </w:r>
      <w:proofErr w:type="gramStart"/>
      <w:r w:rsidRPr="00344DDB">
        <w:rPr>
          <w:rFonts w:ascii="Tahoma" w:hAnsi="Tahoma" w:cs="Tahoma"/>
          <w:highlight w:val="yellow"/>
        </w:rPr>
        <w:t>de …</w:t>
      </w:r>
      <w:proofErr w:type="gramEnd"/>
      <w:r w:rsidRPr="00344DDB">
        <w:rPr>
          <w:rFonts w:ascii="Tahoma" w:hAnsi="Tahoma" w:cs="Tahoma"/>
          <w:highlight w:val="yellow"/>
        </w:rPr>
        <w:t xml:space="preserve"> de… de 202</w:t>
      </w:r>
      <w:r w:rsidRPr="00344DDB">
        <w:rPr>
          <w:rFonts w:ascii="Tahoma" w:hAnsi="Tahoma" w:cs="Tahoma"/>
        </w:rPr>
        <w:t xml:space="preserve">2 analizó los informes técnicos y legales que reposan en el expediente, y emitió dictamen …; </w:t>
      </w:r>
    </w:p>
    <w:p w:rsidR="005D335D" w:rsidRPr="00344DDB" w:rsidRDefault="005D335D" w:rsidP="005D335D">
      <w:pPr>
        <w:autoSpaceDE w:val="0"/>
        <w:autoSpaceDN w:val="0"/>
        <w:adjustRightInd w:val="0"/>
        <w:spacing w:after="0" w:line="240" w:lineRule="auto"/>
        <w:ind w:left="709" w:hanging="709"/>
        <w:rPr>
          <w:rFonts w:ascii="Tahoma" w:hAnsi="Tahoma" w:cs="Tahoma"/>
        </w:rPr>
      </w:pPr>
      <w:r w:rsidRPr="00344DDB">
        <w:rPr>
          <w:rFonts w:ascii="Tahoma" w:hAnsi="Tahoma" w:cs="Tahoma"/>
        </w:rPr>
        <w:t xml:space="preserve">Que, el Concejo Metropolitano de Quito, en sesión pública ordinaria realizada </w:t>
      </w:r>
      <w:proofErr w:type="gramStart"/>
      <w:r w:rsidRPr="00344DDB">
        <w:rPr>
          <w:rFonts w:ascii="Tahoma" w:hAnsi="Tahoma" w:cs="Tahoma"/>
          <w:highlight w:val="yellow"/>
        </w:rPr>
        <w:t xml:space="preserve">el </w:t>
      </w:r>
      <w:r w:rsidRPr="00344DDB">
        <w:rPr>
          <w:rFonts w:ascii="Tahoma" w:hAnsi="Tahoma" w:cs="Tahoma"/>
          <w:iCs/>
          <w:highlight w:val="yellow"/>
        </w:rPr>
        <w:t>…</w:t>
      </w:r>
      <w:proofErr w:type="gramEnd"/>
      <w:r w:rsidRPr="00344DDB">
        <w:rPr>
          <w:rFonts w:ascii="Tahoma" w:hAnsi="Tahoma" w:cs="Tahoma"/>
          <w:highlight w:val="yellow"/>
        </w:rPr>
        <w:t xml:space="preserve"> de </w:t>
      </w:r>
      <w:r w:rsidRPr="00344DDB">
        <w:rPr>
          <w:rFonts w:ascii="Tahoma" w:hAnsi="Tahoma" w:cs="Tahoma"/>
          <w:iCs/>
          <w:highlight w:val="yellow"/>
        </w:rPr>
        <w:t xml:space="preserve">… </w:t>
      </w:r>
      <w:r w:rsidRPr="00344DDB">
        <w:rPr>
          <w:rFonts w:ascii="Tahoma" w:hAnsi="Tahoma" w:cs="Tahoma"/>
          <w:highlight w:val="yellow"/>
        </w:rPr>
        <w:t xml:space="preserve">de </w:t>
      </w:r>
      <w:r w:rsidRPr="00344DDB">
        <w:rPr>
          <w:rFonts w:ascii="Tahoma" w:hAnsi="Tahoma" w:cs="Tahoma"/>
          <w:iCs/>
          <w:highlight w:val="yellow"/>
        </w:rPr>
        <w:t>…</w:t>
      </w:r>
      <w:r w:rsidRPr="00344DDB">
        <w:rPr>
          <w:rFonts w:ascii="Tahoma" w:hAnsi="Tahoma" w:cs="Tahoma"/>
          <w:highlight w:val="yellow"/>
        </w:rPr>
        <w:t>, analizó el informe No….</w:t>
      </w:r>
      <w:r w:rsidRPr="00344DDB">
        <w:rPr>
          <w:rFonts w:ascii="Tahoma" w:hAnsi="Tahoma" w:cs="Tahoma"/>
          <w:iCs/>
          <w:highlight w:val="yellow"/>
        </w:rPr>
        <w:t>…</w:t>
      </w:r>
      <w:r w:rsidRPr="00344DDB">
        <w:rPr>
          <w:rFonts w:ascii="Tahoma" w:hAnsi="Tahoma" w:cs="Tahoma"/>
          <w:highlight w:val="yellow"/>
        </w:rPr>
        <w:t>, e</w:t>
      </w:r>
      <w:r w:rsidRPr="00344DDB">
        <w:rPr>
          <w:rFonts w:ascii="Tahoma" w:hAnsi="Tahoma" w:cs="Tahoma"/>
        </w:rPr>
        <w:t>mitido por la Comisión de Uso de Suelo; y,</w:t>
      </w:r>
    </w:p>
    <w:p w:rsidR="007532C9" w:rsidRPr="00344DDB" w:rsidRDefault="007532C9" w:rsidP="005D335D">
      <w:pPr>
        <w:autoSpaceDE w:val="0"/>
        <w:autoSpaceDN w:val="0"/>
        <w:adjustRightInd w:val="0"/>
        <w:spacing w:after="0" w:line="240" w:lineRule="auto"/>
        <w:ind w:left="709" w:hanging="709"/>
        <w:rPr>
          <w:rFonts w:ascii="Tahoma" w:hAnsi="Tahoma" w:cs="Tahoma"/>
        </w:rPr>
      </w:pPr>
    </w:p>
    <w:p w:rsidR="008B1035" w:rsidRPr="00344DDB" w:rsidRDefault="008B1035" w:rsidP="008B1035">
      <w:pPr>
        <w:autoSpaceDE w:val="0"/>
        <w:autoSpaceDN w:val="0"/>
        <w:adjustRightInd w:val="0"/>
        <w:spacing w:after="0" w:line="240" w:lineRule="auto"/>
        <w:rPr>
          <w:rFonts w:ascii="Tahoma" w:hAnsi="Tahoma" w:cs="Tahoma"/>
          <w:b/>
          <w:bCs/>
        </w:rPr>
      </w:pPr>
      <w:r w:rsidRPr="00344DDB">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8B1035" w:rsidRPr="00344DDB" w:rsidRDefault="008B1035" w:rsidP="008B1035">
      <w:pPr>
        <w:autoSpaceDE w:val="0"/>
        <w:autoSpaceDN w:val="0"/>
        <w:adjustRightInd w:val="0"/>
        <w:spacing w:after="0" w:line="240" w:lineRule="auto"/>
        <w:rPr>
          <w:rFonts w:ascii="Tahoma" w:hAnsi="Tahoma" w:cs="Tahoma"/>
          <w:b/>
          <w:bCs/>
        </w:rPr>
      </w:pPr>
    </w:p>
    <w:p w:rsidR="008B1035" w:rsidRPr="00344DDB" w:rsidRDefault="008B1035" w:rsidP="008B1035">
      <w:pPr>
        <w:autoSpaceDE w:val="0"/>
        <w:autoSpaceDN w:val="0"/>
        <w:adjustRightInd w:val="0"/>
        <w:spacing w:after="0" w:line="240" w:lineRule="auto"/>
        <w:rPr>
          <w:rFonts w:ascii="Tahoma" w:hAnsi="Tahoma" w:cs="Tahoma"/>
          <w:b/>
          <w:bCs/>
        </w:rPr>
      </w:pPr>
      <w:r w:rsidRPr="00344DDB">
        <w:rPr>
          <w:rFonts w:ascii="Tahoma" w:hAnsi="Tahoma" w:cs="Tahoma"/>
          <w:b/>
          <w:bCs/>
        </w:rPr>
        <w:tab/>
      </w:r>
      <w:r w:rsidRPr="00344DDB">
        <w:rPr>
          <w:rFonts w:ascii="Tahoma" w:hAnsi="Tahoma" w:cs="Tahoma"/>
          <w:b/>
          <w:bCs/>
        </w:rPr>
        <w:tab/>
      </w:r>
      <w:r w:rsidRPr="00344DDB">
        <w:rPr>
          <w:rFonts w:ascii="Tahoma" w:hAnsi="Tahoma" w:cs="Tahoma"/>
          <w:b/>
          <w:bCs/>
        </w:rPr>
        <w:tab/>
      </w:r>
      <w:r w:rsidRPr="00344DDB">
        <w:rPr>
          <w:rFonts w:ascii="Tahoma" w:hAnsi="Tahoma" w:cs="Tahoma"/>
          <w:b/>
          <w:bCs/>
        </w:rPr>
        <w:tab/>
        <w:t>EXPIDE  LA SIGUIENTE</w:t>
      </w:r>
    </w:p>
    <w:p w:rsidR="008B1035" w:rsidRPr="00344DDB" w:rsidRDefault="008B1035" w:rsidP="008B1035">
      <w:pPr>
        <w:autoSpaceDE w:val="0"/>
        <w:autoSpaceDN w:val="0"/>
        <w:adjustRightInd w:val="0"/>
        <w:spacing w:after="0" w:line="240" w:lineRule="auto"/>
        <w:rPr>
          <w:rFonts w:ascii="Tahoma" w:hAnsi="Tahoma" w:cs="Tahoma"/>
          <w:b/>
          <w:bCs/>
        </w:rPr>
      </w:pPr>
    </w:p>
    <w:p w:rsidR="007532C9" w:rsidRPr="00C62B07" w:rsidRDefault="007532C9" w:rsidP="007532C9">
      <w:pPr>
        <w:autoSpaceDE w:val="0"/>
        <w:autoSpaceDN w:val="0"/>
        <w:adjustRightInd w:val="0"/>
        <w:spacing w:after="0" w:line="240" w:lineRule="auto"/>
        <w:rPr>
          <w:rFonts w:ascii="Tahoma" w:hAnsi="Tahoma" w:cs="Tahoma"/>
          <w:b/>
          <w:bCs/>
        </w:rPr>
      </w:pPr>
      <w:r w:rsidRPr="00C62B07">
        <w:rPr>
          <w:rFonts w:ascii="Tahoma" w:hAnsi="Tahoma" w:cs="Tahoma"/>
          <w:b/>
          <w:bCs/>
        </w:rPr>
        <w:t>ORDENANZA PARA LA</w:t>
      </w:r>
      <w:r w:rsidR="00370184" w:rsidRPr="00370184">
        <w:t xml:space="preserve"> </w:t>
      </w:r>
      <w:r w:rsidR="00370184" w:rsidRPr="00370184">
        <w:rPr>
          <w:rFonts w:ascii="Tahoma" w:hAnsi="Tahoma" w:cs="Tahoma"/>
          <w:b/>
          <w:bCs/>
        </w:rPr>
        <w:t>REGULARIZACIÓN DE LA CALLE FRANCISCO BECERRA DESDE LA ABS 0+000.00 (CALLE S43 “EMILIO UZCATEGUI”) HASTA LA ABS 0+469.00 (CALLE S45) BARRIO ALFREDO PÉREZ CHIRIBOGA, PARROQUIA LA ECUATORIANA</w:t>
      </w:r>
      <w:r w:rsidR="009652FA" w:rsidRPr="00C62B07">
        <w:rPr>
          <w:rFonts w:ascii="Tahoma" w:hAnsi="Tahoma" w:cs="Tahoma"/>
          <w:b/>
          <w:bCs/>
        </w:rPr>
        <w:t>.</w:t>
      </w:r>
    </w:p>
    <w:p w:rsidR="007532C9" w:rsidRPr="00344DDB" w:rsidRDefault="007532C9" w:rsidP="007532C9">
      <w:pPr>
        <w:autoSpaceDE w:val="0"/>
        <w:autoSpaceDN w:val="0"/>
        <w:adjustRightInd w:val="0"/>
        <w:spacing w:after="0" w:line="240" w:lineRule="auto"/>
        <w:rPr>
          <w:rFonts w:ascii="Tahoma" w:hAnsi="Tahoma" w:cs="Tahoma"/>
          <w:b/>
          <w:bCs/>
        </w:rPr>
      </w:pPr>
    </w:p>
    <w:p w:rsidR="007532C9" w:rsidRPr="00344DDB" w:rsidRDefault="007532C9" w:rsidP="007532C9">
      <w:pPr>
        <w:autoSpaceDE w:val="0"/>
        <w:autoSpaceDN w:val="0"/>
        <w:adjustRightInd w:val="0"/>
        <w:spacing w:after="0" w:line="240" w:lineRule="auto"/>
        <w:rPr>
          <w:rFonts w:ascii="Tahoma" w:hAnsi="Tahoma" w:cs="Tahoma"/>
          <w:b/>
          <w:bCs/>
        </w:rPr>
      </w:pPr>
      <w:r w:rsidRPr="00344DDB">
        <w:rPr>
          <w:rFonts w:ascii="Tahoma" w:hAnsi="Tahoma" w:cs="Tahoma"/>
          <w:b/>
          <w:bCs/>
        </w:rPr>
        <w:t xml:space="preserve">Artículo 1.- </w:t>
      </w:r>
      <w:r w:rsidR="0087594B" w:rsidRPr="00344DDB">
        <w:rPr>
          <w:rFonts w:ascii="Tahoma" w:hAnsi="Tahoma" w:cs="Tahoma"/>
          <w:bCs/>
        </w:rPr>
        <w:t xml:space="preserve">Apruébese </w:t>
      </w:r>
      <w:r w:rsidR="00370184">
        <w:rPr>
          <w:rFonts w:ascii="Tahoma" w:hAnsi="Tahoma" w:cs="Tahoma"/>
          <w:bCs/>
        </w:rPr>
        <w:t>la</w:t>
      </w:r>
      <w:r w:rsidR="00370184" w:rsidRPr="00370184">
        <w:t xml:space="preserve"> </w:t>
      </w:r>
      <w:r w:rsidR="00370184" w:rsidRPr="00370184">
        <w:rPr>
          <w:rFonts w:ascii="Tahoma" w:hAnsi="Tahoma" w:cs="Tahoma"/>
          <w:bCs/>
        </w:rPr>
        <w:t>REGULARIZACIÓN DE LA CALLE FRANCISCO BECERRA DESDE LA ABS 0+000.00 (CALLE S43 “EMILIO UZCATEGUI”) HASTA LA ABS 0+469.00 (CALLE S45) BARRIO ALFREDO PÉREZ CHIRIBOGA, PARROQUIA LA ECUATORIANA</w:t>
      </w:r>
      <w:r w:rsidR="0087594B" w:rsidRPr="00344DDB">
        <w:rPr>
          <w:rFonts w:ascii="Tahoma" w:hAnsi="Tahoma" w:cs="Tahoma"/>
          <w:bCs/>
        </w:rPr>
        <w:t>, de conformidad con los planos anexos</w:t>
      </w:r>
      <w:r w:rsidR="00370184">
        <w:rPr>
          <w:rFonts w:ascii="Tahoma" w:hAnsi="Tahoma" w:cs="Tahoma"/>
          <w:bCs/>
        </w:rPr>
        <w:t xml:space="preserve"> (1</w:t>
      </w:r>
      <w:r w:rsidR="00CA18C3">
        <w:rPr>
          <w:rFonts w:ascii="Tahoma" w:hAnsi="Tahoma" w:cs="Tahoma"/>
          <w:bCs/>
        </w:rPr>
        <w:t xml:space="preserve"> plano</w:t>
      </w:r>
      <w:r w:rsidR="00370184">
        <w:rPr>
          <w:rFonts w:ascii="Tahoma" w:hAnsi="Tahoma" w:cs="Tahoma"/>
          <w:bCs/>
        </w:rPr>
        <w:t xml:space="preserve"> </w:t>
      </w:r>
      <w:proofErr w:type="spellStart"/>
      <w:r w:rsidR="00370184">
        <w:rPr>
          <w:rFonts w:ascii="Tahoma" w:hAnsi="Tahoma" w:cs="Tahoma"/>
          <w:bCs/>
        </w:rPr>
        <w:t>pdf</w:t>
      </w:r>
      <w:proofErr w:type="spellEnd"/>
      <w:r w:rsidR="00370184">
        <w:rPr>
          <w:rFonts w:ascii="Tahoma" w:hAnsi="Tahoma" w:cs="Tahoma"/>
          <w:bCs/>
        </w:rPr>
        <w:t xml:space="preserve"> y 1</w:t>
      </w:r>
      <w:r w:rsidR="00CA18C3">
        <w:rPr>
          <w:rFonts w:ascii="Tahoma" w:hAnsi="Tahoma" w:cs="Tahoma"/>
          <w:bCs/>
        </w:rPr>
        <w:t xml:space="preserve"> plano </w:t>
      </w:r>
      <w:proofErr w:type="spellStart"/>
      <w:r w:rsidR="00CA18C3">
        <w:rPr>
          <w:rFonts w:ascii="Tahoma" w:hAnsi="Tahoma" w:cs="Tahoma"/>
          <w:bCs/>
        </w:rPr>
        <w:t>dwg</w:t>
      </w:r>
      <w:proofErr w:type="spellEnd"/>
      <w:r w:rsidR="00CA18C3">
        <w:rPr>
          <w:rFonts w:ascii="Tahoma" w:hAnsi="Tahoma" w:cs="Tahoma"/>
          <w:bCs/>
        </w:rPr>
        <w:t>)</w:t>
      </w:r>
      <w:r w:rsidR="0087594B" w:rsidRPr="00344DDB">
        <w:rPr>
          <w:rFonts w:ascii="Tahoma" w:hAnsi="Tahoma" w:cs="Tahoma"/>
          <w:bCs/>
        </w:rPr>
        <w:t xml:space="preserve"> y</w:t>
      </w:r>
      <w:r w:rsidRPr="00344DDB">
        <w:rPr>
          <w:rFonts w:ascii="Tahoma" w:hAnsi="Tahoma" w:cs="Tahoma"/>
          <w:bCs/>
        </w:rPr>
        <w:t xml:space="preserve"> según el siguiente detalle:</w:t>
      </w:r>
    </w:p>
    <w:p w:rsidR="007532C9" w:rsidRPr="00344DDB" w:rsidRDefault="007532C9" w:rsidP="007532C9">
      <w:pPr>
        <w:autoSpaceDE w:val="0"/>
        <w:autoSpaceDN w:val="0"/>
        <w:adjustRightInd w:val="0"/>
        <w:spacing w:after="0" w:line="240" w:lineRule="auto"/>
        <w:rPr>
          <w:rFonts w:ascii="Tahoma" w:hAnsi="Tahoma" w:cs="Tahoma"/>
          <w:highlight w:val="yellow"/>
        </w:rPr>
      </w:pPr>
    </w:p>
    <w:p w:rsidR="00370184" w:rsidRDefault="00370184" w:rsidP="00370184">
      <w:pPr>
        <w:pStyle w:val="Prrafodelista"/>
        <w:numPr>
          <w:ilvl w:val="0"/>
          <w:numId w:val="5"/>
        </w:numPr>
        <w:autoSpaceDE w:val="0"/>
        <w:autoSpaceDN w:val="0"/>
        <w:adjustRightInd w:val="0"/>
        <w:spacing w:after="0" w:line="240" w:lineRule="auto"/>
        <w:rPr>
          <w:rFonts w:ascii="Tahoma" w:hAnsi="Tahoma" w:cs="Tahoma"/>
          <w:b/>
          <w:bCs/>
        </w:rPr>
      </w:pPr>
      <w:r w:rsidRPr="00370184">
        <w:rPr>
          <w:rFonts w:ascii="Tahoma" w:hAnsi="Tahoma" w:cs="Tahoma"/>
          <w:b/>
          <w:bCs/>
        </w:rPr>
        <w:t>CALLE FRANCISCO BECERRA (Oe9C) “TRAMO I”</w:t>
      </w:r>
    </w:p>
    <w:p w:rsidR="00370184" w:rsidRPr="00370184" w:rsidRDefault="00370184" w:rsidP="00370184">
      <w:pPr>
        <w:pStyle w:val="Prrafodelista"/>
        <w:autoSpaceDE w:val="0"/>
        <w:autoSpaceDN w:val="0"/>
        <w:adjustRightInd w:val="0"/>
        <w:spacing w:after="0" w:line="240" w:lineRule="auto"/>
        <w:rPr>
          <w:rFonts w:ascii="Tahoma" w:hAnsi="Tahoma" w:cs="Tahoma"/>
          <w:b/>
          <w:bCs/>
        </w:rPr>
      </w:pPr>
    </w:p>
    <w:p w:rsidR="008B1035" w:rsidRPr="00344DDB" w:rsidRDefault="00370184" w:rsidP="00F61423">
      <w:pPr>
        <w:autoSpaceDE w:val="0"/>
        <w:autoSpaceDN w:val="0"/>
        <w:adjustRightInd w:val="0"/>
        <w:spacing w:after="0" w:line="240" w:lineRule="auto"/>
        <w:rPr>
          <w:rFonts w:ascii="Tahoma" w:hAnsi="Tahoma" w:cs="Tahoma"/>
          <w:b/>
          <w:bCs/>
        </w:rPr>
      </w:pPr>
      <w:r w:rsidRPr="00370184">
        <w:rPr>
          <w:rFonts w:ascii="Tahoma" w:hAnsi="Tahoma" w:cs="Tahoma"/>
          <w:b/>
          <w:bCs/>
        </w:rPr>
        <w:t xml:space="preserve">Regularización </w:t>
      </w:r>
      <w:r w:rsidR="00714650">
        <w:rPr>
          <w:rFonts w:ascii="Tahoma" w:hAnsi="Tahoma" w:cs="Tahoma"/>
          <w:b/>
          <w:bCs/>
        </w:rPr>
        <w:t>d</w:t>
      </w:r>
      <w:r w:rsidR="00714650" w:rsidRPr="00714650">
        <w:rPr>
          <w:rFonts w:ascii="Tahoma" w:hAnsi="Tahoma" w:cs="Tahoma"/>
          <w:b/>
          <w:bCs/>
        </w:rPr>
        <w:t xml:space="preserve">esde la ABS 0+000.00 (Calle S43 “Emilio </w:t>
      </w:r>
      <w:proofErr w:type="spellStart"/>
      <w:r w:rsidR="00714650" w:rsidRPr="00714650">
        <w:rPr>
          <w:rFonts w:ascii="Tahoma" w:hAnsi="Tahoma" w:cs="Tahoma"/>
          <w:b/>
          <w:bCs/>
        </w:rPr>
        <w:t>Uzcategui</w:t>
      </w:r>
      <w:proofErr w:type="spellEnd"/>
      <w:r w:rsidR="00714650" w:rsidRPr="00714650">
        <w:rPr>
          <w:rFonts w:ascii="Tahoma" w:hAnsi="Tahoma" w:cs="Tahoma"/>
          <w:b/>
          <w:bCs/>
        </w:rPr>
        <w:t>”) hasta la ABS 0+210.00 (Calle S44 “Juan Vásquez”).</w:t>
      </w:r>
    </w:p>
    <w:p w:rsidR="00424711" w:rsidRPr="00344DDB" w:rsidRDefault="00424711" w:rsidP="00F61423">
      <w:pPr>
        <w:pStyle w:val="Prrafodelista"/>
        <w:autoSpaceDE w:val="0"/>
        <w:autoSpaceDN w:val="0"/>
        <w:adjustRightInd w:val="0"/>
        <w:spacing w:after="0" w:line="240" w:lineRule="auto"/>
        <w:rPr>
          <w:rFonts w:ascii="Tahoma" w:hAnsi="Tahoma" w:cs="Tahoma"/>
          <w:b/>
          <w:bCs/>
        </w:rPr>
      </w:pPr>
    </w:p>
    <w:p w:rsidR="008B1035" w:rsidRPr="00344DDB" w:rsidRDefault="008B1035" w:rsidP="00F61423">
      <w:pPr>
        <w:autoSpaceDE w:val="0"/>
        <w:autoSpaceDN w:val="0"/>
        <w:adjustRightInd w:val="0"/>
        <w:spacing w:after="0" w:line="240" w:lineRule="auto"/>
        <w:rPr>
          <w:rFonts w:ascii="Tahoma" w:hAnsi="Tahoma" w:cs="Tahoma"/>
          <w:bCs/>
        </w:rPr>
      </w:pPr>
      <w:r w:rsidRPr="00344DDB">
        <w:rPr>
          <w:rFonts w:ascii="Tahoma" w:hAnsi="Tahoma" w:cs="Tahoma"/>
          <w:bCs/>
        </w:rPr>
        <w:t xml:space="preserve">Longitud:                    </w:t>
      </w:r>
      <w:r w:rsidR="00F120D6" w:rsidRPr="00344DDB">
        <w:rPr>
          <w:rFonts w:ascii="Tahoma" w:hAnsi="Tahoma" w:cs="Tahoma"/>
          <w:bCs/>
        </w:rPr>
        <w:tab/>
      </w:r>
      <w:r w:rsidR="00F120D6" w:rsidRPr="00344DDB">
        <w:rPr>
          <w:rFonts w:ascii="Tahoma" w:hAnsi="Tahoma" w:cs="Tahoma"/>
          <w:bCs/>
        </w:rPr>
        <w:tab/>
      </w:r>
      <w:r w:rsidR="00714650">
        <w:rPr>
          <w:rFonts w:ascii="Tahoma" w:hAnsi="Tahoma" w:cs="Tahoma"/>
          <w:bCs/>
        </w:rPr>
        <w:t>2</w:t>
      </w:r>
      <w:r w:rsidR="003D611E">
        <w:rPr>
          <w:rFonts w:ascii="Tahoma" w:hAnsi="Tahoma" w:cs="Tahoma"/>
          <w:bCs/>
        </w:rPr>
        <w:t>1</w:t>
      </w:r>
      <w:r w:rsidR="000C444A">
        <w:rPr>
          <w:rFonts w:ascii="Tahoma" w:hAnsi="Tahoma" w:cs="Tahoma"/>
          <w:bCs/>
        </w:rPr>
        <w:t>0</w:t>
      </w:r>
      <w:r w:rsidRPr="00344DDB">
        <w:rPr>
          <w:rFonts w:ascii="Tahoma" w:hAnsi="Tahoma" w:cs="Tahoma"/>
          <w:bCs/>
        </w:rPr>
        <w:t>.00 metros</w:t>
      </w:r>
    </w:p>
    <w:p w:rsidR="008B1035" w:rsidRPr="00344DDB" w:rsidRDefault="008B1035" w:rsidP="00F61423">
      <w:pPr>
        <w:autoSpaceDE w:val="0"/>
        <w:autoSpaceDN w:val="0"/>
        <w:adjustRightInd w:val="0"/>
        <w:spacing w:after="0" w:line="240" w:lineRule="auto"/>
        <w:rPr>
          <w:rFonts w:ascii="Tahoma" w:hAnsi="Tahoma" w:cs="Tahoma"/>
          <w:bCs/>
        </w:rPr>
      </w:pPr>
      <w:r w:rsidRPr="00344DDB">
        <w:rPr>
          <w:rFonts w:ascii="Tahoma" w:hAnsi="Tahoma" w:cs="Tahoma"/>
          <w:bCs/>
        </w:rPr>
        <w:t>Sección transversal:</w:t>
      </w:r>
      <w:r w:rsidR="00F7197C" w:rsidRPr="00344DDB">
        <w:rPr>
          <w:rFonts w:ascii="Tahoma" w:hAnsi="Tahoma" w:cs="Tahoma"/>
          <w:bCs/>
        </w:rPr>
        <w:tab/>
      </w:r>
      <w:r w:rsidRPr="00344DDB">
        <w:rPr>
          <w:rFonts w:ascii="Tahoma" w:hAnsi="Tahoma" w:cs="Tahoma"/>
          <w:bCs/>
        </w:rPr>
        <w:t xml:space="preserve"> </w:t>
      </w:r>
      <w:r w:rsidR="00F120D6" w:rsidRPr="00344DDB">
        <w:rPr>
          <w:rFonts w:ascii="Tahoma" w:hAnsi="Tahoma" w:cs="Tahoma"/>
          <w:bCs/>
        </w:rPr>
        <w:tab/>
      </w:r>
      <w:r w:rsidR="003D611E">
        <w:rPr>
          <w:rFonts w:ascii="Tahoma" w:hAnsi="Tahoma" w:cs="Tahoma"/>
          <w:bCs/>
        </w:rPr>
        <w:t xml:space="preserve"> </w:t>
      </w:r>
      <w:r w:rsidR="00714650">
        <w:rPr>
          <w:rFonts w:ascii="Tahoma" w:hAnsi="Tahoma" w:cs="Tahoma"/>
          <w:bCs/>
        </w:rPr>
        <w:t>12</w:t>
      </w:r>
      <w:r w:rsidR="00F120D6" w:rsidRPr="00344DDB">
        <w:rPr>
          <w:rFonts w:ascii="Tahoma" w:hAnsi="Tahoma" w:cs="Tahoma"/>
          <w:bCs/>
        </w:rPr>
        <w:t>.</w:t>
      </w:r>
      <w:r w:rsidR="00714650">
        <w:rPr>
          <w:rFonts w:ascii="Tahoma" w:hAnsi="Tahoma" w:cs="Tahoma"/>
          <w:bCs/>
        </w:rPr>
        <w:t>5</w:t>
      </w:r>
      <w:r w:rsidR="00F120D6" w:rsidRPr="00344DDB">
        <w:rPr>
          <w:rFonts w:ascii="Tahoma" w:hAnsi="Tahoma" w:cs="Tahoma"/>
          <w:bCs/>
        </w:rPr>
        <w:t>0 m</w:t>
      </w:r>
      <w:r w:rsidRPr="00344DDB">
        <w:rPr>
          <w:rFonts w:ascii="Tahoma" w:hAnsi="Tahoma" w:cs="Tahoma"/>
          <w:bCs/>
        </w:rPr>
        <w:t xml:space="preserve">                </w:t>
      </w:r>
      <w:r w:rsidR="00F120D6" w:rsidRPr="00344DDB">
        <w:rPr>
          <w:rFonts w:ascii="Tahoma" w:hAnsi="Tahoma" w:cs="Tahoma"/>
          <w:bCs/>
        </w:rPr>
        <w:tab/>
        <w:t xml:space="preserve"> </w:t>
      </w:r>
    </w:p>
    <w:p w:rsidR="00714650" w:rsidRDefault="00714650" w:rsidP="00714650">
      <w:pPr>
        <w:tabs>
          <w:tab w:val="left" w:pos="3000"/>
        </w:tabs>
        <w:autoSpaceDE w:val="0"/>
        <w:autoSpaceDN w:val="0"/>
        <w:adjustRightInd w:val="0"/>
        <w:spacing w:after="0" w:line="240" w:lineRule="auto"/>
        <w:rPr>
          <w:rFonts w:ascii="Tahoma" w:hAnsi="Tahoma" w:cs="Tahoma"/>
          <w:bCs/>
        </w:rPr>
      </w:pPr>
      <w:r>
        <w:rPr>
          <w:rFonts w:ascii="Tahoma" w:hAnsi="Tahoma" w:cs="Tahoma"/>
          <w:bCs/>
        </w:rPr>
        <w:t>Calzada:</w:t>
      </w:r>
      <w:r>
        <w:rPr>
          <w:rFonts w:ascii="Tahoma" w:hAnsi="Tahoma" w:cs="Tahoma"/>
          <w:bCs/>
        </w:rPr>
        <w:tab/>
        <w:t>8.00 m</w:t>
      </w:r>
    </w:p>
    <w:p w:rsidR="00CD0C27" w:rsidRDefault="00F7197C" w:rsidP="00F61423">
      <w:pPr>
        <w:autoSpaceDE w:val="0"/>
        <w:autoSpaceDN w:val="0"/>
        <w:adjustRightInd w:val="0"/>
        <w:spacing w:after="0" w:line="240" w:lineRule="auto"/>
        <w:rPr>
          <w:rFonts w:ascii="Tahoma" w:hAnsi="Tahoma" w:cs="Tahoma"/>
          <w:bCs/>
        </w:rPr>
      </w:pPr>
      <w:r w:rsidRPr="00344DDB">
        <w:rPr>
          <w:rFonts w:ascii="Tahoma" w:hAnsi="Tahoma" w:cs="Tahoma"/>
          <w:bCs/>
        </w:rPr>
        <w:t>Aceras</w:t>
      </w:r>
      <w:r w:rsidR="008B1035" w:rsidRPr="00344DDB">
        <w:rPr>
          <w:rFonts w:ascii="Tahoma" w:hAnsi="Tahoma" w:cs="Tahoma"/>
          <w:bCs/>
        </w:rPr>
        <w:t>:</w:t>
      </w:r>
      <w:r w:rsidRPr="00344DDB">
        <w:rPr>
          <w:rFonts w:ascii="Tahoma" w:hAnsi="Tahoma" w:cs="Tahoma"/>
          <w:bCs/>
        </w:rPr>
        <w:tab/>
      </w:r>
      <w:r w:rsidR="00714650">
        <w:rPr>
          <w:rFonts w:ascii="Tahoma" w:hAnsi="Tahoma" w:cs="Tahoma"/>
          <w:bCs/>
        </w:rPr>
        <w:t>(este)</w:t>
      </w:r>
      <w:r w:rsidRPr="00344DDB">
        <w:rPr>
          <w:rFonts w:ascii="Tahoma" w:hAnsi="Tahoma" w:cs="Tahoma"/>
          <w:bCs/>
        </w:rPr>
        <w:tab/>
      </w:r>
      <w:r w:rsidRPr="00344DDB">
        <w:rPr>
          <w:rFonts w:ascii="Tahoma" w:hAnsi="Tahoma" w:cs="Tahoma"/>
          <w:bCs/>
        </w:rPr>
        <w:tab/>
      </w:r>
      <w:r w:rsidR="008B1035" w:rsidRPr="00344DDB">
        <w:rPr>
          <w:rFonts w:ascii="Tahoma" w:hAnsi="Tahoma" w:cs="Tahoma"/>
          <w:bCs/>
        </w:rPr>
        <w:t xml:space="preserve"> </w:t>
      </w:r>
      <w:r w:rsidR="00F120D6" w:rsidRPr="00344DDB">
        <w:rPr>
          <w:rFonts w:ascii="Tahoma" w:hAnsi="Tahoma" w:cs="Tahoma"/>
          <w:bCs/>
        </w:rPr>
        <w:tab/>
      </w:r>
      <w:r w:rsidR="003D611E">
        <w:rPr>
          <w:rFonts w:ascii="Tahoma" w:hAnsi="Tahoma" w:cs="Tahoma"/>
          <w:bCs/>
        </w:rPr>
        <w:t xml:space="preserve"> </w:t>
      </w:r>
      <w:r w:rsidR="00714650">
        <w:rPr>
          <w:rFonts w:ascii="Tahoma" w:hAnsi="Tahoma" w:cs="Tahoma"/>
          <w:bCs/>
        </w:rPr>
        <w:t xml:space="preserve">  3.00 m</w:t>
      </w:r>
    </w:p>
    <w:p w:rsidR="00714650" w:rsidRDefault="00714650" w:rsidP="00F61423">
      <w:pPr>
        <w:autoSpaceDE w:val="0"/>
        <w:autoSpaceDN w:val="0"/>
        <w:adjustRightInd w:val="0"/>
        <w:spacing w:after="0" w:line="240" w:lineRule="auto"/>
        <w:rPr>
          <w:rFonts w:ascii="Tahoma" w:hAnsi="Tahoma" w:cs="Tahoma"/>
          <w:bCs/>
        </w:rPr>
      </w:pPr>
      <w:r>
        <w:rPr>
          <w:rFonts w:ascii="Tahoma" w:hAnsi="Tahoma" w:cs="Tahoma"/>
          <w:bCs/>
        </w:rPr>
        <w:t xml:space="preserve">Aceras: (oeste)                          </w:t>
      </w:r>
      <w:r w:rsidRPr="00714650">
        <w:rPr>
          <w:rFonts w:ascii="Tahoma" w:hAnsi="Tahoma" w:cs="Tahoma"/>
          <w:bCs/>
        </w:rPr>
        <w:t xml:space="preserve"> </w:t>
      </w:r>
      <w:r>
        <w:rPr>
          <w:rFonts w:ascii="Tahoma" w:hAnsi="Tahoma" w:cs="Tahoma"/>
          <w:bCs/>
        </w:rPr>
        <w:t>1.50 m</w:t>
      </w:r>
      <w:r w:rsidRPr="003D611E">
        <w:rPr>
          <w:rFonts w:ascii="Tahoma" w:hAnsi="Tahoma" w:cs="Tahoma"/>
          <w:bCs/>
        </w:rPr>
        <w:t xml:space="preserve"> </w:t>
      </w:r>
    </w:p>
    <w:p w:rsidR="00714650" w:rsidRDefault="00714650" w:rsidP="003D611E">
      <w:pPr>
        <w:tabs>
          <w:tab w:val="left" w:pos="3045"/>
        </w:tabs>
        <w:autoSpaceDE w:val="0"/>
        <w:autoSpaceDN w:val="0"/>
        <w:adjustRightInd w:val="0"/>
        <w:spacing w:after="0" w:line="240" w:lineRule="auto"/>
        <w:rPr>
          <w:rFonts w:ascii="Tahoma" w:hAnsi="Tahoma" w:cs="Tahoma"/>
          <w:bCs/>
        </w:rPr>
      </w:pPr>
    </w:p>
    <w:p w:rsidR="00714650" w:rsidRDefault="00714650" w:rsidP="00714650">
      <w:pPr>
        <w:pStyle w:val="Prrafodelista"/>
        <w:numPr>
          <w:ilvl w:val="0"/>
          <w:numId w:val="5"/>
        </w:numPr>
        <w:tabs>
          <w:tab w:val="left" w:pos="3045"/>
        </w:tabs>
        <w:autoSpaceDE w:val="0"/>
        <w:autoSpaceDN w:val="0"/>
        <w:adjustRightInd w:val="0"/>
        <w:spacing w:after="0" w:line="240" w:lineRule="auto"/>
        <w:rPr>
          <w:rFonts w:ascii="Tahoma" w:hAnsi="Tahoma" w:cs="Tahoma"/>
          <w:b/>
          <w:bCs/>
        </w:rPr>
      </w:pPr>
      <w:r w:rsidRPr="00714650">
        <w:rPr>
          <w:rFonts w:ascii="Tahoma" w:hAnsi="Tahoma" w:cs="Tahoma"/>
          <w:b/>
          <w:bCs/>
        </w:rPr>
        <w:t>CALLE FRANCISCO BECERRA (Oe9C) “TRAMO II”</w:t>
      </w:r>
    </w:p>
    <w:p w:rsidR="00714650" w:rsidRDefault="00714650" w:rsidP="00714650">
      <w:pPr>
        <w:pStyle w:val="Prrafodelista"/>
        <w:tabs>
          <w:tab w:val="left" w:pos="3045"/>
        </w:tabs>
        <w:autoSpaceDE w:val="0"/>
        <w:autoSpaceDN w:val="0"/>
        <w:adjustRightInd w:val="0"/>
        <w:spacing w:after="0" w:line="240" w:lineRule="auto"/>
        <w:rPr>
          <w:rFonts w:ascii="Tahoma" w:hAnsi="Tahoma" w:cs="Tahoma"/>
          <w:b/>
          <w:bCs/>
        </w:rPr>
      </w:pPr>
    </w:p>
    <w:p w:rsidR="00714650" w:rsidRDefault="00714650" w:rsidP="00714650">
      <w:pPr>
        <w:tabs>
          <w:tab w:val="left" w:pos="3045"/>
        </w:tabs>
        <w:autoSpaceDE w:val="0"/>
        <w:autoSpaceDN w:val="0"/>
        <w:adjustRightInd w:val="0"/>
        <w:spacing w:after="0" w:line="240" w:lineRule="auto"/>
        <w:rPr>
          <w:rFonts w:ascii="Tahoma" w:hAnsi="Tahoma" w:cs="Tahoma"/>
          <w:b/>
          <w:bCs/>
        </w:rPr>
      </w:pPr>
      <w:r w:rsidRPr="00370184">
        <w:rPr>
          <w:rFonts w:ascii="Tahoma" w:hAnsi="Tahoma" w:cs="Tahoma"/>
          <w:b/>
          <w:bCs/>
        </w:rPr>
        <w:t xml:space="preserve">Regularización </w:t>
      </w:r>
      <w:r>
        <w:rPr>
          <w:rFonts w:ascii="Tahoma" w:hAnsi="Tahoma" w:cs="Tahoma"/>
          <w:b/>
          <w:bCs/>
        </w:rPr>
        <w:t>d</w:t>
      </w:r>
      <w:r w:rsidRPr="00714650">
        <w:rPr>
          <w:rFonts w:ascii="Tahoma" w:hAnsi="Tahoma" w:cs="Tahoma"/>
          <w:b/>
          <w:bCs/>
        </w:rPr>
        <w:t>esde la ABS</w:t>
      </w:r>
      <w:r>
        <w:rPr>
          <w:rFonts w:ascii="Tahoma" w:hAnsi="Tahoma" w:cs="Tahoma"/>
          <w:b/>
          <w:bCs/>
        </w:rPr>
        <w:t xml:space="preserve"> </w:t>
      </w:r>
      <w:r w:rsidRPr="00714650">
        <w:rPr>
          <w:rFonts w:ascii="Tahoma" w:hAnsi="Tahoma" w:cs="Tahoma"/>
          <w:b/>
          <w:bCs/>
        </w:rPr>
        <w:t>0+210.00 (Calle S44) “Juan Vásquez” hasta la ABS 0+469.00 (Calle S45).</w:t>
      </w:r>
    </w:p>
    <w:p w:rsidR="00CD0C27" w:rsidRDefault="00CD0C27" w:rsidP="00714650">
      <w:pPr>
        <w:tabs>
          <w:tab w:val="left" w:pos="3045"/>
        </w:tabs>
        <w:autoSpaceDE w:val="0"/>
        <w:autoSpaceDN w:val="0"/>
        <w:adjustRightInd w:val="0"/>
        <w:spacing w:after="0" w:line="240" w:lineRule="auto"/>
        <w:rPr>
          <w:rFonts w:ascii="Tahoma" w:hAnsi="Tahoma" w:cs="Tahoma"/>
          <w:b/>
          <w:bCs/>
        </w:rPr>
      </w:pPr>
    </w:p>
    <w:p w:rsidR="00714650" w:rsidRPr="00344DDB" w:rsidRDefault="00714650" w:rsidP="00714650">
      <w:pPr>
        <w:autoSpaceDE w:val="0"/>
        <w:autoSpaceDN w:val="0"/>
        <w:adjustRightInd w:val="0"/>
        <w:spacing w:after="0" w:line="240" w:lineRule="auto"/>
        <w:rPr>
          <w:rFonts w:ascii="Tahoma" w:hAnsi="Tahoma" w:cs="Tahoma"/>
          <w:bCs/>
        </w:rPr>
      </w:pPr>
      <w:r w:rsidRPr="00344DDB">
        <w:rPr>
          <w:rFonts w:ascii="Tahoma" w:hAnsi="Tahoma" w:cs="Tahoma"/>
          <w:bCs/>
        </w:rPr>
        <w:t xml:space="preserve">Longitud:                    </w:t>
      </w:r>
      <w:r w:rsidRPr="00344DDB">
        <w:rPr>
          <w:rFonts w:ascii="Tahoma" w:hAnsi="Tahoma" w:cs="Tahoma"/>
          <w:bCs/>
        </w:rPr>
        <w:tab/>
      </w:r>
      <w:r w:rsidRPr="00344DDB">
        <w:rPr>
          <w:rFonts w:ascii="Tahoma" w:hAnsi="Tahoma" w:cs="Tahoma"/>
          <w:bCs/>
        </w:rPr>
        <w:tab/>
      </w:r>
      <w:r>
        <w:rPr>
          <w:rFonts w:ascii="Tahoma" w:hAnsi="Tahoma" w:cs="Tahoma"/>
          <w:bCs/>
        </w:rPr>
        <w:t>259</w:t>
      </w:r>
      <w:r w:rsidRPr="00344DDB">
        <w:rPr>
          <w:rFonts w:ascii="Tahoma" w:hAnsi="Tahoma" w:cs="Tahoma"/>
          <w:bCs/>
        </w:rPr>
        <w:t>.00 metros</w:t>
      </w:r>
    </w:p>
    <w:p w:rsidR="00714650" w:rsidRPr="00344DDB" w:rsidRDefault="00714650" w:rsidP="00714650">
      <w:pPr>
        <w:autoSpaceDE w:val="0"/>
        <w:autoSpaceDN w:val="0"/>
        <w:adjustRightInd w:val="0"/>
        <w:spacing w:after="0" w:line="240" w:lineRule="auto"/>
        <w:rPr>
          <w:rFonts w:ascii="Tahoma" w:hAnsi="Tahoma" w:cs="Tahoma"/>
          <w:bCs/>
        </w:rPr>
      </w:pPr>
      <w:r w:rsidRPr="00344DDB">
        <w:rPr>
          <w:rFonts w:ascii="Tahoma" w:hAnsi="Tahoma" w:cs="Tahoma"/>
          <w:bCs/>
        </w:rPr>
        <w:t>Sección transversal:</w:t>
      </w:r>
      <w:r w:rsidRPr="00344DDB">
        <w:rPr>
          <w:rFonts w:ascii="Tahoma" w:hAnsi="Tahoma" w:cs="Tahoma"/>
          <w:bCs/>
        </w:rPr>
        <w:tab/>
        <w:t xml:space="preserve"> </w:t>
      </w:r>
      <w:r w:rsidRPr="00344DDB">
        <w:rPr>
          <w:rFonts w:ascii="Tahoma" w:hAnsi="Tahoma" w:cs="Tahoma"/>
          <w:bCs/>
        </w:rPr>
        <w:tab/>
      </w:r>
      <w:r>
        <w:rPr>
          <w:rFonts w:ascii="Tahoma" w:hAnsi="Tahoma" w:cs="Tahoma"/>
          <w:bCs/>
        </w:rPr>
        <w:t xml:space="preserve"> 12</w:t>
      </w:r>
      <w:r w:rsidRPr="00344DDB">
        <w:rPr>
          <w:rFonts w:ascii="Tahoma" w:hAnsi="Tahoma" w:cs="Tahoma"/>
          <w:bCs/>
        </w:rPr>
        <w:t>.</w:t>
      </w:r>
      <w:r w:rsidR="00E94AF2">
        <w:rPr>
          <w:rFonts w:ascii="Tahoma" w:hAnsi="Tahoma" w:cs="Tahoma"/>
          <w:bCs/>
        </w:rPr>
        <w:t>0</w:t>
      </w:r>
      <w:r w:rsidRPr="00344DDB">
        <w:rPr>
          <w:rFonts w:ascii="Tahoma" w:hAnsi="Tahoma" w:cs="Tahoma"/>
          <w:bCs/>
        </w:rPr>
        <w:t xml:space="preserve">0 m                </w:t>
      </w:r>
      <w:r w:rsidRPr="00344DDB">
        <w:rPr>
          <w:rFonts w:ascii="Tahoma" w:hAnsi="Tahoma" w:cs="Tahoma"/>
          <w:bCs/>
        </w:rPr>
        <w:tab/>
        <w:t xml:space="preserve"> </w:t>
      </w:r>
    </w:p>
    <w:p w:rsidR="00714650" w:rsidRDefault="00714650" w:rsidP="00714650">
      <w:pPr>
        <w:tabs>
          <w:tab w:val="left" w:pos="3000"/>
        </w:tabs>
        <w:autoSpaceDE w:val="0"/>
        <w:autoSpaceDN w:val="0"/>
        <w:adjustRightInd w:val="0"/>
        <w:spacing w:after="0" w:line="240" w:lineRule="auto"/>
        <w:rPr>
          <w:rFonts w:ascii="Tahoma" w:hAnsi="Tahoma" w:cs="Tahoma"/>
          <w:bCs/>
        </w:rPr>
      </w:pPr>
      <w:r>
        <w:rPr>
          <w:rFonts w:ascii="Tahoma" w:hAnsi="Tahoma" w:cs="Tahoma"/>
          <w:bCs/>
        </w:rPr>
        <w:t>Calzada:</w:t>
      </w:r>
      <w:r>
        <w:rPr>
          <w:rFonts w:ascii="Tahoma" w:hAnsi="Tahoma" w:cs="Tahoma"/>
          <w:bCs/>
        </w:rPr>
        <w:tab/>
        <w:t>8.00 m</w:t>
      </w:r>
    </w:p>
    <w:p w:rsidR="00714650" w:rsidRDefault="00714650" w:rsidP="00714650">
      <w:pPr>
        <w:autoSpaceDE w:val="0"/>
        <w:autoSpaceDN w:val="0"/>
        <w:adjustRightInd w:val="0"/>
        <w:spacing w:after="0" w:line="240" w:lineRule="auto"/>
        <w:rPr>
          <w:rFonts w:ascii="Tahoma" w:hAnsi="Tahoma" w:cs="Tahoma"/>
          <w:bCs/>
        </w:rPr>
      </w:pPr>
      <w:r w:rsidRPr="00344DDB">
        <w:rPr>
          <w:rFonts w:ascii="Tahoma" w:hAnsi="Tahoma" w:cs="Tahoma"/>
          <w:bCs/>
        </w:rPr>
        <w:t>Aceras:</w:t>
      </w:r>
      <w:r w:rsidRPr="00344DDB">
        <w:rPr>
          <w:rFonts w:ascii="Tahoma" w:hAnsi="Tahoma" w:cs="Tahoma"/>
          <w:bCs/>
        </w:rPr>
        <w:tab/>
      </w:r>
      <w:r w:rsidRPr="00344DDB">
        <w:rPr>
          <w:rFonts w:ascii="Tahoma" w:hAnsi="Tahoma" w:cs="Tahoma"/>
          <w:bCs/>
        </w:rPr>
        <w:tab/>
        <w:t xml:space="preserve"> </w:t>
      </w:r>
      <w:r w:rsidRPr="00344DDB">
        <w:rPr>
          <w:rFonts w:ascii="Tahoma" w:hAnsi="Tahoma" w:cs="Tahoma"/>
          <w:bCs/>
        </w:rPr>
        <w:tab/>
      </w:r>
      <w:r>
        <w:rPr>
          <w:rFonts w:ascii="Tahoma" w:hAnsi="Tahoma" w:cs="Tahoma"/>
          <w:bCs/>
        </w:rPr>
        <w:t xml:space="preserve">   </w:t>
      </w:r>
      <w:r w:rsidR="00E94AF2">
        <w:rPr>
          <w:rFonts w:ascii="Tahoma" w:hAnsi="Tahoma" w:cs="Tahoma"/>
          <w:bCs/>
        </w:rPr>
        <w:t xml:space="preserve">           2</w:t>
      </w:r>
      <w:r>
        <w:rPr>
          <w:rFonts w:ascii="Tahoma" w:hAnsi="Tahoma" w:cs="Tahoma"/>
          <w:bCs/>
        </w:rPr>
        <w:t>.00 m</w:t>
      </w:r>
      <w:r w:rsidR="00E94AF2">
        <w:rPr>
          <w:rFonts w:ascii="Tahoma" w:hAnsi="Tahoma" w:cs="Tahoma"/>
          <w:bCs/>
        </w:rPr>
        <w:t xml:space="preserve"> (a cada lado de la vía)</w:t>
      </w:r>
    </w:p>
    <w:p w:rsidR="00E94AF2" w:rsidRDefault="00E94AF2" w:rsidP="00F61423">
      <w:pPr>
        <w:autoSpaceDE w:val="0"/>
        <w:autoSpaceDN w:val="0"/>
        <w:adjustRightInd w:val="0"/>
        <w:spacing w:after="0" w:line="240" w:lineRule="auto"/>
        <w:rPr>
          <w:rFonts w:ascii="Tahoma" w:hAnsi="Tahoma" w:cs="Tahoma"/>
          <w:bCs/>
        </w:rPr>
      </w:pPr>
    </w:p>
    <w:p w:rsidR="00B474CA" w:rsidRPr="00344DDB" w:rsidRDefault="00B474CA" w:rsidP="00F61423">
      <w:pPr>
        <w:autoSpaceDE w:val="0"/>
        <w:autoSpaceDN w:val="0"/>
        <w:adjustRightInd w:val="0"/>
        <w:spacing w:after="0" w:line="240" w:lineRule="auto"/>
        <w:rPr>
          <w:rFonts w:ascii="Tahoma" w:hAnsi="Tahoma" w:cs="Tahoma"/>
          <w:b/>
          <w:bCs/>
        </w:rPr>
      </w:pPr>
      <w:r w:rsidRPr="00344DDB">
        <w:rPr>
          <w:rFonts w:ascii="Tahoma" w:hAnsi="Tahoma" w:cs="Tahoma"/>
          <w:b/>
          <w:bCs/>
        </w:rPr>
        <w:t>Disposición general única:</w:t>
      </w:r>
    </w:p>
    <w:p w:rsidR="00F61423" w:rsidRPr="00344DDB" w:rsidRDefault="00F61423" w:rsidP="00F61423">
      <w:pPr>
        <w:autoSpaceDE w:val="0"/>
        <w:autoSpaceDN w:val="0"/>
        <w:adjustRightInd w:val="0"/>
        <w:spacing w:after="0" w:line="240" w:lineRule="auto"/>
        <w:rPr>
          <w:rFonts w:ascii="Tahoma" w:hAnsi="Tahoma" w:cs="Tahoma"/>
          <w:bCs/>
        </w:rPr>
      </w:pPr>
    </w:p>
    <w:p w:rsidR="008B1035" w:rsidRPr="00344DDB" w:rsidRDefault="008B1035" w:rsidP="00F61423">
      <w:pPr>
        <w:autoSpaceDE w:val="0"/>
        <w:autoSpaceDN w:val="0"/>
        <w:adjustRightInd w:val="0"/>
        <w:spacing w:after="0" w:line="240" w:lineRule="auto"/>
        <w:rPr>
          <w:rFonts w:ascii="Tahoma" w:hAnsi="Tahoma" w:cs="Tahoma"/>
          <w:bCs/>
        </w:rPr>
      </w:pPr>
      <w:r w:rsidRPr="00344DDB">
        <w:rPr>
          <w:rFonts w:ascii="Tahoma" w:hAnsi="Tahoma" w:cs="Tahoma"/>
          <w:bCs/>
        </w:rPr>
        <w:t>La presente Ordenanza se aprueba en base a los informes que son de exclusiva responsabilidad de los funcionarios que lo suscriben y realizan.</w:t>
      </w:r>
    </w:p>
    <w:p w:rsidR="00F61423" w:rsidRPr="00344DDB" w:rsidRDefault="00F61423" w:rsidP="00B474CA">
      <w:pPr>
        <w:autoSpaceDE w:val="0"/>
        <w:autoSpaceDN w:val="0"/>
        <w:adjustRightInd w:val="0"/>
        <w:spacing w:after="0" w:line="240" w:lineRule="auto"/>
        <w:rPr>
          <w:rFonts w:ascii="Tahoma" w:hAnsi="Tahoma" w:cs="Tahoma"/>
          <w:b/>
          <w:bCs/>
        </w:rPr>
      </w:pPr>
    </w:p>
    <w:p w:rsidR="00B474CA" w:rsidRPr="00344DDB" w:rsidRDefault="00B474CA" w:rsidP="00B474CA">
      <w:pPr>
        <w:autoSpaceDE w:val="0"/>
        <w:autoSpaceDN w:val="0"/>
        <w:adjustRightInd w:val="0"/>
        <w:spacing w:after="0" w:line="240" w:lineRule="auto"/>
        <w:rPr>
          <w:rFonts w:ascii="Tahoma" w:hAnsi="Tahoma" w:cs="Tahoma"/>
          <w:b/>
          <w:bCs/>
        </w:rPr>
      </w:pPr>
      <w:r w:rsidRPr="00344DDB">
        <w:rPr>
          <w:rFonts w:ascii="Tahoma" w:hAnsi="Tahoma" w:cs="Tahoma"/>
          <w:b/>
          <w:bCs/>
        </w:rPr>
        <w:t>Disposiciones transitorias:</w:t>
      </w:r>
    </w:p>
    <w:p w:rsidR="00B474CA" w:rsidRPr="00344DDB" w:rsidRDefault="00B474CA" w:rsidP="00B474CA">
      <w:pPr>
        <w:autoSpaceDE w:val="0"/>
        <w:autoSpaceDN w:val="0"/>
        <w:adjustRightInd w:val="0"/>
        <w:spacing w:after="0" w:line="240" w:lineRule="auto"/>
        <w:rPr>
          <w:rFonts w:ascii="Tahoma" w:hAnsi="Tahoma" w:cs="Tahoma"/>
          <w:b/>
          <w:bCs/>
        </w:rPr>
      </w:pPr>
    </w:p>
    <w:p w:rsidR="00B474CA" w:rsidRPr="00344DDB" w:rsidRDefault="00B474CA" w:rsidP="00B474CA">
      <w:pPr>
        <w:autoSpaceDE w:val="0"/>
        <w:autoSpaceDN w:val="0"/>
        <w:adjustRightInd w:val="0"/>
        <w:spacing w:after="0" w:line="240" w:lineRule="auto"/>
        <w:rPr>
          <w:rFonts w:ascii="Tahoma" w:hAnsi="Tahoma" w:cs="Tahoma"/>
        </w:rPr>
      </w:pPr>
      <w:r w:rsidRPr="00344DDB">
        <w:rPr>
          <w:rFonts w:ascii="Tahoma" w:hAnsi="Tahoma" w:cs="Tahoma"/>
          <w:b/>
          <w:bCs/>
        </w:rPr>
        <w:t xml:space="preserve">Primera.- </w:t>
      </w:r>
      <w:r w:rsidRPr="00344DDB">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rsidR="00B474CA" w:rsidRPr="00344DDB" w:rsidRDefault="00B474CA" w:rsidP="008B1035">
      <w:pPr>
        <w:autoSpaceDE w:val="0"/>
        <w:autoSpaceDN w:val="0"/>
        <w:adjustRightInd w:val="0"/>
        <w:spacing w:after="0" w:line="240" w:lineRule="auto"/>
        <w:rPr>
          <w:rFonts w:ascii="Tahoma" w:hAnsi="Tahoma" w:cs="Tahoma"/>
        </w:rPr>
      </w:pPr>
    </w:p>
    <w:p w:rsidR="008B1035" w:rsidRPr="00344DDB" w:rsidRDefault="00B474CA" w:rsidP="008B1035">
      <w:pPr>
        <w:autoSpaceDE w:val="0"/>
        <w:autoSpaceDN w:val="0"/>
        <w:adjustRightInd w:val="0"/>
        <w:spacing w:after="0" w:line="240" w:lineRule="auto"/>
        <w:rPr>
          <w:rFonts w:ascii="Tahoma" w:hAnsi="Tahoma" w:cs="Tahoma"/>
        </w:rPr>
      </w:pPr>
      <w:r w:rsidRPr="00344DDB">
        <w:rPr>
          <w:rFonts w:ascii="Tahoma" w:hAnsi="Tahoma" w:cs="Tahoma"/>
          <w:b/>
        </w:rPr>
        <w:t>Segunda.-</w:t>
      </w:r>
      <w:r w:rsidRPr="00344DDB">
        <w:rPr>
          <w:rFonts w:ascii="Tahoma" w:hAnsi="Tahoma" w:cs="Tahoma"/>
        </w:rPr>
        <w:t xml:space="preserve"> </w:t>
      </w:r>
      <w:r w:rsidR="008B1035" w:rsidRPr="00344DDB">
        <w:rPr>
          <w:rFonts w:ascii="Tahoma" w:hAnsi="Tahoma" w:cs="Tahoma"/>
        </w:rPr>
        <w:t>En el término de 15 días contados a partir de la sanción de la presente Ordenanza, la Secretaría General del Concejo Metropolitano remitirá la misma a la Secretaría de Territorio, Hábitat y Vivienda, Secretaría de</w:t>
      </w:r>
      <w:r w:rsidR="00ED0E6B" w:rsidRPr="00344DDB">
        <w:rPr>
          <w:rFonts w:ascii="Tahoma" w:hAnsi="Tahoma" w:cs="Tahoma"/>
        </w:rPr>
        <w:t xml:space="preserve"> </w:t>
      </w:r>
      <w:r w:rsidR="008B1035" w:rsidRPr="00344DDB">
        <w:rPr>
          <w:rFonts w:ascii="Tahoma" w:hAnsi="Tahoma" w:cs="Tahoma"/>
        </w:rPr>
        <w:t xml:space="preserve">Movilidad, Empresa Pública Metropolitana de Movilidad y Obras Públicas y Administración Zonal correspondiente, adjuntando el plano del trazado vial que incluya la información </w:t>
      </w:r>
      <w:proofErr w:type="spellStart"/>
      <w:r w:rsidR="008B1035" w:rsidRPr="00344DDB">
        <w:rPr>
          <w:rFonts w:ascii="Tahoma" w:hAnsi="Tahoma" w:cs="Tahoma"/>
        </w:rPr>
        <w:t>georeferenciada</w:t>
      </w:r>
      <w:proofErr w:type="spellEnd"/>
      <w:r w:rsidR="008B1035" w:rsidRPr="00344DDB">
        <w:rPr>
          <w:rFonts w:ascii="Tahoma" w:hAnsi="Tahoma" w:cs="Tahoma"/>
        </w:rPr>
        <w:t xml:space="preserve"> en formato digital.</w:t>
      </w:r>
    </w:p>
    <w:p w:rsidR="008B1035" w:rsidRPr="00344DDB" w:rsidRDefault="008B1035" w:rsidP="008B1035">
      <w:pPr>
        <w:autoSpaceDE w:val="0"/>
        <w:autoSpaceDN w:val="0"/>
        <w:adjustRightInd w:val="0"/>
        <w:spacing w:after="0" w:line="240" w:lineRule="auto"/>
        <w:rPr>
          <w:rFonts w:ascii="Tahoma" w:hAnsi="Tahoma" w:cs="Tahoma"/>
        </w:rPr>
      </w:pPr>
    </w:p>
    <w:p w:rsidR="008B1035" w:rsidRPr="00344DDB" w:rsidRDefault="00B474CA" w:rsidP="008B1035">
      <w:pPr>
        <w:autoSpaceDE w:val="0"/>
        <w:autoSpaceDN w:val="0"/>
        <w:adjustRightInd w:val="0"/>
        <w:spacing w:after="0" w:line="240" w:lineRule="auto"/>
        <w:rPr>
          <w:rFonts w:ascii="Tahoma" w:hAnsi="Tahoma" w:cs="Tahoma"/>
        </w:rPr>
      </w:pPr>
      <w:r w:rsidRPr="00344DDB">
        <w:rPr>
          <w:rFonts w:ascii="Tahoma" w:hAnsi="Tahoma" w:cs="Tahoma"/>
          <w:b/>
        </w:rPr>
        <w:t>Tercera.-</w:t>
      </w:r>
      <w:r w:rsidRPr="00344DDB">
        <w:rPr>
          <w:rFonts w:ascii="Tahoma" w:hAnsi="Tahoma" w:cs="Tahoma"/>
        </w:rPr>
        <w:t xml:space="preserve"> </w:t>
      </w:r>
      <w:r w:rsidR="008B1035" w:rsidRPr="00344DDB">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8B1035" w:rsidRPr="00344DDB" w:rsidRDefault="008B1035" w:rsidP="008B1035">
      <w:pPr>
        <w:autoSpaceDE w:val="0"/>
        <w:autoSpaceDN w:val="0"/>
        <w:adjustRightInd w:val="0"/>
        <w:spacing w:after="0" w:line="240" w:lineRule="auto"/>
        <w:rPr>
          <w:rFonts w:ascii="Tahoma" w:hAnsi="Tahoma" w:cs="Tahoma"/>
        </w:rPr>
      </w:pPr>
    </w:p>
    <w:p w:rsidR="008B1035" w:rsidRPr="00344DDB" w:rsidRDefault="008B1035" w:rsidP="008B1035">
      <w:pPr>
        <w:autoSpaceDE w:val="0"/>
        <w:autoSpaceDN w:val="0"/>
        <w:adjustRightInd w:val="0"/>
        <w:rPr>
          <w:rFonts w:ascii="Tahoma" w:hAnsi="Tahoma" w:cs="Tahoma"/>
        </w:rPr>
      </w:pPr>
      <w:r w:rsidRPr="00344DDB">
        <w:rPr>
          <w:rFonts w:ascii="Tahoma" w:hAnsi="Tahoma" w:cs="Tahoma"/>
          <w:b/>
        </w:rPr>
        <w:t xml:space="preserve">Disposición Final.- </w:t>
      </w:r>
      <w:r w:rsidRPr="00344DDB">
        <w:rPr>
          <w:rFonts w:ascii="Tahoma" w:hAnsi="Tahoma" w:cs="Tahoma"/>
        </w:rPr>
        <w:t>Esta ordenanza entrará en  vigencia a partir de la fecha de su sanción, sin perjuicio de la publicación en la página web institucional de la Municipalidad.</w:t>
      </w:r>
    </w:p>
    <w:p w:rsidR="008B1035" w:rsidRPr="00344DDB" w:rsidRDefault="008B1035" w:rsidP="008B1035">
      <w:pPr>
        <w:autoSpaceDE w:val="0"/>
        <w:autoSpaceDN w:val="0"/>
        <w:adjustRightInd w:val="0"/>
        <w:rPr>
          <w:rFonts w:ascii="Tahoma" w:hAnsi="Tahoma" w:cs="Tahoma"/>
          <w:b/>
        </w:rPr>
      </w:pPr>
      <w:r w:rsidRPr="00344DDB">
        <w:rPr>
          <w:rFonts w:ascii="Tahoma" w:hAnsi="Tahoma" w:cs="Tahoma"/>
          <w:b/>
        </w:rPr>
        <w:t xml:space="preserve">Dada, en la Sala de Sesiones del Concejo Metropolitano de Quito, </w:t>
      </w:r>
      <w:proofErr w:type="gramStart"/>
      <w:r w:rsidRPr="00344DDB">
        <w:rPr>
          <w:rFonts w:ascii="Tahoma" w:hAnsi="Tahoma" w:cs="Tahoma"/>
          <w:b/>
          <w:highlight w:val="yellow"/>
        </w:rPr>
        <w:t>el …</w:t>
      </w:r>
      <w:proofErr w:type="gramEnd"/>
      <w:r w:rsidRPr="00344DDB">
        <w:rPr>
          <w:rFonts w:ascii="Tahoma" w:hAnsi="Tahoma" w:cs="Tahoma"/>
          <w:b/>
          <w:highlight w:val="yellow"/>
        </w:rPr>
        <w:t xml:space="preserve"> de … del 2022</w:t>
      </w:r>
      <w:r w:rsidRPr="00344DDB">
        <w:rPr>
          <w:rFonts w:ascii="Tahoma" w:hAnsi="Tahoma" w:cs="Tahoma"/>
          <w:b/>
        </w:rPr>
        <w:t>.</w:t>
      </w:r>
    </w:p>
    <w:p w:rsidR="008B1035" w:rsidRPr="00344DDB" w:rsidRDefault="008B1035" w:rsidP="008B1035">
      <w:pPr>
        <w:autoSpaceDE w:val="0"/>
        <w:autoSpaceDN w:val="0"/>
        <w:adjustRightInd w:val="0"/>
        <w:spacing w:after="0" w:line="240" w:lineRule="auto"/>
        <w:jc w:val="center"/>
        <w:rPr>
          <w:rFonts w:ascii="Tahoma" w:hAnsi="Tahoma" w:cs="Tahoma"/>
        </w:rPr>
      </w:pPr>
    </w:p>
    <w:p w:rsidR="008B1035" w:rsidRPr="00344DDB" w:rsidRDefault="008B1035" w:rsidP="008B1035">
      <w:pPr>
        <w:autoSpaceDE w:val="0"/>
        <w:autoSpaceDN w:val="0"/>
        <w:adjustRightInd w:val="0"/>
        <w:spacing w:after="0" w:line="240" w:lineRule="auto"/>
        <w:jc w:val="center"/>
        <w:rPr>
          <w:rFonts w:ascii="Tahoma" w:hAnsi="Tahoma" w:cs="Tahoma"/>
        </w:rPr>
      </w:pPr>
    </w:p>
    <w:p w:rsidR="008B1035" w:rsidRPr="00344DDB" w:rsidRDefault="008B1035" w:rsidP="008B1035">
      <w:pPr>
        <w:autoSpaceDE w:val="0"/>
        <w:autoSpaceDN w:val="0"/>
        <w:adjustRightInd w:val="0"/>
        <w:spacing w:after="0" w:line="240" w:lineRule="auto"/>
        <w:jc w:val="center"/>
        <w:rPr>
          <w:rFonts w:ascii="Tahoma" w:hAnsi="Tahoma" w:cs="Tahoma"/>
        </w:rPr>
      </w:pPr>
    </w:p>
    <w:p w:rsidR="008B1035" w:rsidRPr="00344DDB" w:rsidRDefault="008B1035" w:rsidP="008B1035">
      <w:pPr>
        <w:autoSpaceDE w:val="0"/>
        <w:autoSpaceDN w:val="0"/>
        <w:adjustRightInd w:val="0"/>
        <w:spacing w:after="0" w:line="240" w:lineRule="auto"/>
        <w:jc w:val="center"/>
        <w:rPr>
          <w:rFonts w:ascii="Tahoma" w:hAnsi="Tahoma" w:cs="Tahoma"/>
        </w:rPr>
      </w:pPr>
      <w:r w:rsidRPr="00344DDB">
        <w:rPr>
          <w:rFonts w:ascii="Tahoma" w:hAnsi="Tahoma" w:cs="Tahoma"/>
        </w:rPr>
        <w:t xml:space="preserve">Abg. Pablo Antonio Santillán Paredes </w:t>
      </w:r>
    </w:p>
    <w:p w:rsidR="008B1035" w:rsidRPr="00344DDB" w:rsidRDefault="008B1035" w:rsidP="008B1035">
      <w:pPr>
        <w:autoSpaceDE w:val="0"/>
        <w:autoSpaceDN w:val="0"/>
        <w:adjustRightInd w:val="0"/>
        <w:spacing w:after="0" w:line="240" w:lineRule="auto"/>
        <w:jc w:val="center"/>
        <w:rPr>
          <w:rFonts w:ascii="Tahoma" w:hAnsi="Tahoma" w:cs="Tahoma"/>
          <w:b/>
        </w:rPr>
      </w:pPr>
      <w:r w:rsidRPr="00344DDB">
        <w:rPr>
          <w:rFonts w:ascii="Tahoma" w:hAnsi="Tahoma" w:cs="Tahoma"/>
          <w:b/>
        </w:rPr>
        <w:t>SECRETARIA GENERAL DEL CONCEJO METROPOLITANO DE QUITO (E)</w:t>
      </w: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r w:rsidRPr="00344DDB">
        <w:rPr>
          <w:rFonts w:ascii="Tahoma" w:hAnsi="Tahoma" w:cs="Tahoma"/>
          <w:b/>
        </w:rPr>
        <w:t>CERTIFICADO DE DISCUSIÓN</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 xml:space="preserve">El infrascrito Secretario General del Concejo Metropolitano de Quito, certifica que la presente ordenanza fue discutida y aprobada en … debates, en sesiones de </w:t>
      </w:r>
      <w:proofErr w:type="gramStart"/>
      <w:r w:rsidRPr="00344DDB">
        <w:rPr>
          <w:rFonts w:ascii="Tahoma" w:hAnsi="Tahoma" w:cs="Tahoma"/>
          <w:b/>
        </w:rPr>
        <w:t>..</w:t>
      </w:r>
      <w:proofErr w:type="gramEnd"/>
      <w:r w:rsidRPr="00344DDB">
        <w:rPr>
          <w:rFonts w:ascii="Tahoma" w:hAnsi="Tahoma" w:cs="Tahoma"/>
          <w:b/>
        </w:rPr>
        <w:t xml:space="preserve"> </w:t>
      </w:r>
      <w:proofErr w:type="gramStart"/>
      <w:r w:rsidRPr="00344DDB">
        <w:rPr>
          <w:rFonts w:ascii="Tahoma" w:hAnsi="Tahoma" w:cs="Tahoma"/>
          <w:b/>
        </w:rPr>
        <w:t>y</w:t>
      </w:r>
      <w:proofErr w:type="gramEnd"/>
      <w:r w:rsidRPr="00344DDB">
        <w:rPr>
          <w:rFonts w:ascii="Tahoma" w:hAnsi="Tahoma" w:cs="Tahoma"/>
          <w:b/>
        </w:rPr>
        <w:t xml:space="preserve"> … de … de 2022.</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rPr>
      </w:pPr>
      <w:r w:rsidRPr="00344DDB">
        <w:rPr>
          <w:rFonts w:ascii="Tahoma" w:hAnsi="Tahoma" w:cs="Tahoma"/>
          <w:b/>
        </w:rPr>
        <w:tab/>
      </w:r>
      <w:r w:rsidRPr="00344DDB">
        <w:rPr>
          <w:rFonts w:ascii="Tahoma" w:hAnsi="Tahoma" w:cs="Tahoma"/>
        </w:rPr>
        <w:t xml:space="preserve">Abg. Pablo Antonio Santillán Paredes </w:t>
      </w:r>
    </w:p>
    <w:p w:rsidR="008B1035" w:rsidRPr="00344DDB" w:rsidRDefault="008B1035" w:rsidP="008B1035">
      <w:pPr>
        <w:autoSpaceDE w:val="0"/>
        <w:autoSpaceDN w:val="0"/>
        <w:adjustRightInd w:val="0"/>
        <w:spacing w:after="0" w:line="240" w:lineRule="auto"/>
        <w:jc w:val="center"/>
        <w:rPr>
          <w:rFonts w:ascii="Tahoma" w:hAnsi="Tahoma" w:cs="Tahoma"/>
          <w:b/>
        </w:rPr>
      </w:pPr>
      <w:r w:rsidRPr="00344DDB">
        <w:rPr>
          <w:rFonts w:ascii="Tahoma" w:hAnsi="Tahoma" w:cs="Tahoma"/>
          <w:b/>
        </w:rPr>
        <w:t>SECRETARIA GENERAL DEL CONCEJO METROPOLITANO DE QUITO (E)</w:t>
      </w: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ALCALDIA DEL DISTRITO METROPOLITANO DE QUITO</w:t>
      </w:r>
      <w:proofErr w:type="gramStart"/>
      <w:r w:rsidRPr="00344DDB">
        <w:rPr>
          <w:rFonts w:ascii="Tahoma" w:hAnsi="Tahoma" w:cs="Tahoma"/>
          <w:b/>
        </w:rPr>
        <w:t>, ..</w:t>
      </w:r>
      <w:proofErr w:type="gramEnd"/>
      <w:r w:rsidRPr="00344DDB">
        <w:rPr>
          <w:rFonts w:ascii="Tahoma" w:hAnsi="Tahoma" w:cs="Tahoma"/>
          <w:b/>
        </w:rPr>
        <w:t xml:space="preserve"> </w:t>
      </w:r>
      <w:proofErr w:type="gramStart"/>
      <w:r w:rsidRPr="00344DDB">
        <w:rPr>
          <w:rFonts w:ascii="Tahoma" w:hAnsi="Tahoma" w:cs="Tahoma"/>
          <w:b/>
        </w:rPr>
        <w:t>de</w:t>
      </w:r>
      <w:proofErr w:type="gramEnd"/>
      <w:r w:rsidRPr="00344DDB">
        <w:rPr>
          <w:rFonts w:ascii="Tahoma" w:hAnsi="Tahoma" w:cs="Tahoma"/>
          <w:b/>
        </w:rPr>
        <w:t>… del 2022.</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b/>
      </w:r>
      <w:r w:rsidRPr="00344DDB">
        <w:rPr>
          <w:rFonts w:ascii="Tahoma" w:hAnsi="Tahoma" w:cs="Tahoma"/>
          <w:b/>
        </w:rPr>
        <w:tab/>
      </w:r>
      <w:r w:rsidRPr="00344DDB">
        <w:rPr>
          <w:rFonts w:ascii="Tahoma" w:hAnsi="Tahoma" w:cs="Tahoma"/>
          <w:b/>
        </w:rPr>
        <w:tab/>
      </w:r>
      <w:r w:rsidRPr="00344DDB">
        <w:rPr>
          <w:rFonts w:ascii="Tahoma" w:hAnsi="Tahoma" w:cs="Tahoma"/>
          <w:b/>
        </w:rPr>
        <w:tab/>
        <w:t xml:space="preserve">      EJECUTESE</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b/>
      </w:r>
      <w:r w:rsidRPr="00344DDB">
        <w:rPr>
          <w:rFonts w:ascii="Tahoma" w:hAnsi="Tahoma" w:cs="Tahoma"/>
          <w:b/>
        </w:rPr>
        <w:tab/>
      </w:r>
      <w:r w:rsidRPr="00344DDB">
        <w:rPr>
          <w:rFonts w:ascii="Tahoma" w:hAnsi="Tahoma" w:cs="Tahoma"/>
          <w:b/>
        </w:rPr>
        <w:tab/>
        <w:t xml:space="preserve">            Dr. Santiago Guarderas</w:t>
      </w: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ab/>
      </w:r>
      <w:r w:rsidRPr="00344DDB">
        <w:rPr>
          <w:rFonts w:ascii="Tahoma" w:hAnsi="Tahoma" w:cs="Tahoma"/>
          <w:b/>
        </w:rPr>
        <w:tab/>
        <w:t>ALCALDE DEL DISTRITO EMTROPOLITANO DE QUITO</w:t>
      </w:r>
    </w:p>
    <w:p w:rsidR="008B1035" w:rsidRPr="00344DDB" w:rsidRDefault="008B1035" w:rsidP="008B1035">
      <w:pPr>
        <w:autoSpaceDE w:val="0"/>
        <w:autoSpaceDN w:val="0"/>
        <w:adjustRightInd w:val="0"/>
        <w:spacing w:after="0" w:line="240" w:lineRule="auto"/>
        <w:rPr>
          <w:rFonts w:ascii="Tahoma" w:hAnsi="Tahoma" w:cs="Tahoma"/>
          <w:b/>
        </w:rPr>
      </w:pPr>
    </w:p>
    <w:p w:rsidR="008B1035" w:rsidRPr="00344DDB" w:rsidRDefault="008B1035" w:rsidP="008B1035">
      <w:pPr>
        <w:autoSpaceDE w:val="0"/>
        <w:autoSpaceDN w:val="0"/>
        <w:adjustRightInd w:val="0"/>
        <w:spacing w:after="0" w:line="240" w:lineRule="auto"/>
        <w:rPr>
          <w:rFonts w:ascii="Tahoma" w:hAnsi="Tahoma" w:cs="Tahoma"/>
          <w:b/>
        </w:rPr>
      </w:pPr>
      <w:r w:rsidRPr="00344DDB">
        <w:rPr>
          <w:rFonts w:ascii="Tahoma" w:hAnsi="Tahoma" w:cs="Tahoma"/>
          <w:b/>
        </w:rPr>
        <w:t xml:space="preserve">CERTIFICO, que la presente ordenanza fue sancionada por el Dr. Santiago Guarderas, Alcalde del Distrito Metropolitano de Quito, </w:t>
      </w:r>
      <w:proofErr w:type="gramStart"/>
      <w:r w:rsidRPr="00344DDB">
        <w:rPr>
          <w:rFonts w:ascii="Tahoma" w:hAnsi="Tahoma" w:cs="Tahoma"/>
          <w:b/>
        </w:rPr>
        <w:t>el …</w:t>
      </w:r>
      <w:proofErr w:type="gramEnd"/>
      <w:r w:rsidRPr="00344DDB">
        <w:rPr>
          <w:rFonts w:ascii="Tahoma" w:hAnsi="Tahoma" w:cs="Tahoma"/>
          <w:b/>
        </w:rPr>
        <w:t xml:space="preserve"> de … de …2022.</w:t>
      </w: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b/>
        </w:rPr>
      </w:pPr>
    </w:p>
    <w:p w:rsidR="008B1035" w:rsidRPr="00344DDB" w:rsidRDefault="008B1035" w:rsidP="008B1035">
      <w:pPr>
        <w:autoSpaceDE w:val="0"/>
        <w:autoSpaceDN w:val="0"/>
        <w:adjustRightInd w:val="0"/>
        <w:spacing w:after="0" w:line="240" w:lineRule="auto"/>
        <w:jc w:val="center"/>
        <w:rPr>
          <w:rFonts w:ascii="Tahoma" w:hAnsi="Tahoma" w:cs="Tahoma"/>
        </w:rPr>
      </w:pPr>
      <w:r w:rsidRPr="00344DDB">
        <w:rPr>
          <w:rFonts w:ascii="Tahoma" w:hAnsi="Tahoma" w:cs="Tahoma"/>
        </w:rPr>
        <w:t xml:space="preserve">Abg. Pablo Antonio Santillán Paredes </w:t>
      </w:r>
    </w:p>
    <w:p w:rsidR="00A77538" w:rsidRDefault="008B1035" w:rsidP="00D50E4F">
      <w:pPr>
        <w:autoSpaceDE w:val="0"/>
        <w:autoSpaceDN w:val="0"/>
        <w:adjustRightInd w:val="0"/>
        <w:spacing w:after="0" w:line="240" w:lineRule="auto"/>
        <w:jc w:val="center"/>
      </w:pPr>
      <w:r w:rsidRPr="00344DDB">
        <w:rPr>
          <w:rFonts w:ascii="Tahoma" w:hAnsi="Tahoma" w:cs="Tahoma"/>
          <w:b/>
        </w:rPr>
        <w:t>SECRETARIA GENERAL DEL CONCEJO METROPOLITANO DE QUITO (E)</w:t>
      </w:r>
    </w:p>
    <w:sectPr w:rsidR="00A77538" w:rsidSect="000C444A">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88A"/>
    <w:multiLevelType w:val="hybridMultilevel"/>
    <w:tmpl w:val="F1FCE5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BC10C1C"/>
    <w:multiLevelType w:val="hybridMultilevel"/>
    <w:tmpl w:val="F94C7F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85457A2"/>
    <w:multiLevelType w:val="hybridMultilevel"/>
    <w:tmpl w:val="41EC73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23B2BA0"/>
    <w:multiLevelType w:val="hybridMultilevel"/>
    <w:tmpl w:val="03CE41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99D0C60"/>
    <w:multiLevelType w:val="hybridMultilevel"/>
    <w:tmpl w:val="5C86F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8152A"/>
    <w:rsid w:val="000C444A"/>
    <w:rsid w:val="00146A07"/>
    <w:rsid w:val="002D2F46"/>
    <w:rsid w:val="00344DDB"/>
    <w:rsid w:val="00370184"/>
    <w:rsid w:val="003B0FCF"/>
    <w:rsid w:val="003B6EC5"/>
    <w:rsid w:val="003D611E"/>
    <w:rsid w:val="003E1348"/>
    <w:rsid w:val="00410701"/>
    <w:rsid w:val="00424711"/>
    <w:rsid w:val="004254B4"/>
    <w:rsid w:val="00525501"/>
    <w:rsid w:val="00540F12"/>
    <w:rsid w:val="00596D04"/>
    <w:rsid w:val="005D335D"/>
    <w:rsid w:val="005E6C0B"/>
    <w:rsid w:val="006E3BE3"/>
    <w:rsid w:val="006F066B"/>
    <w:rsid w:val="00714650"/>
    <w:rsid w:val="007532C9"/>
    <w:rsid w:val="00863C4B"/>
    <w:rsid w:val="0087594B"/>
    <w:rsid w:val="00880259"/>
    <w:rsid w:val="008B1035"/>
    <w:rsid w:val="009652FA"/>
    <w:rsid w:val="009B54C3"/>
    <w:rsid w:val="00A71C89"/>
    <w:rsid w:val="00A77538"/>
    <w:rsid w:val="00AA6B1F"/>
    <w:rsid w:val="00AF37A2"/>
    <w:rsid w:val="00B474CA"/>
    <w:rsid w:val="00B92FA9"/>
    <w:rsid w:val="00C62B07"/>
    <w:rsid w:val="00CA18C3"/>
    <w:rsid w:val="00CA63D2"/>
    <w:rsid w:val="00CC0E31"/>
    <w:rsid w:val="00CD0C27"/>
    <w:rsid w:val="00CE7BFD"/>
    <w:rsid w:val="00D50E4F"/>
    <w:rsid w:val="00E02B32"/>
    <w:rsid w:val="00E94AF2"/>
    <w:rsid w:val="00EC10AD"/>
    <w:rsid w:val="00ED0E6B"/>
    <w:rsid w:val="00F120D6"/>
    <w:rsid w:val="00F61423"/>
    <w:rsid w:val="00F719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017EE-D0C4-4639-B85C-F1F3AB29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1780</Words>
  <Characters>9795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2</cp:revision>
  <cp:lastPrinted>2022-11-09T23:18:00Z</cp:lastPrinted>
  <dcterms:created xsi:type="dcterms:W3CDTF">2023-01-09T16:44:00Z</dcterms:created>
  <dcterms:modified xsi:type="dcterms:W3CDTF">2023-01-11T14:00:00Z</dcterms:modified>
</cp:coreProperties>
</file>