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3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2127"/>
        <w:gridCol w:w="1559"/>
        <w:gridCol w:w="1417"/>
        <w:gridCol w:w="1081"/>
        <w:gridCol w:w="1896"/>
      </w:tblGrid>
      <w:tr w:rsidR="00AA0516" w:rsidRPr="002B27A0" w14:paraId="65A18C15" w14:textId="77777777" w:rsidTr="002B27A0">
        <w:trPr>
          <w:trHeight w:val="50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7E6D5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 w:rsidRPr="002B27A0">
              <w:rPr>
                <w:rFonts w:asciiTheme="majorHAnsi" w:hAnsiTheme="majorHAnsi" w:cstheme="minorHAnsi"/>
                <w:noProof/>
                <w:lang w:eastAsia="es-EC"/>
              </w:rPr>
              <w:drawing>
                <wp:anchor distT="0" distB="0" distL="114300" distR="114300" simplePos="0" relativeHeight="251659264" behindDoc="0" locked="0" layoutInCell="1" allowOverlap="1" wp14:anchorId="0049F23E" wp14:editId="2FDED7D1">
                  <wp:simplePos x="485775" y="866775"/>
                  <wp:positionH relativeFrom="margin">
                    <wp:posOffset>25400</wp:posOffset>
                  </wp:positionH>
                  <wp:positionV relativeFrom="margin">
                    <wp:posOffset>53340</wp:posOffset>
                  </wp:positionV>
                  <wp:extent cx="1257300" cy="704850"/>
                  <wp:effectExtent l="0" t="0" r="0" b="0"/>
                  <wp:wrapThrough wrapText="bothSides">
                    <wp:wrapPolygon edited="0">
                      <wp:start x="0" y="0"/>
                      <wp:lineTo x="0" y="21016"/>
                      <wp:lineTo x="21273" y="21016"/>
                      <wp:lineTo x="21273" y="0"/>
                      <wp:lineTo x="0" y="0"/>
                    </wp:wrapPolygon>
                  </wp:wrapThrough>
                  <wp:docPr id="5" name="Imagen 4" descr="color con fo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color con fondo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0" t="27000" r="15872" b="28000"/>
                          <a:stretch/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6222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 xml:space="preserve">DOCUMENTO: </w:t>
            </w: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INFORME TÉCNICO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6349" w14:textId="71130AC8" w:rsidR="00AA0516" w:rsidRPr="002B27A0" w:rsidRDefault="00AA0516" w:rsidP="00C747C5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CODIGO</w:t>
            </w:r>
            <w:r w:rsidR="00DF2090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: AZCA-DGT-202</w:t>
            </w:r>
            <w:r w:rsidR="00C747C5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2-</w:t>
            </w:r>
            <w:r w:rsidR="00281C1B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31</w:t>
            </w:r>
          </w:p>
        </w:tc>
      </w:tr>
      <w:tr w:rsidR="00AA0516" w:rsidRPr="002B27A0" w14:paraId="3EF912EA" w14:textId="77777777" w:rsidTr="002B27A0">
        <w:trPr>
          <w:trHeight w:val="1250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7F40C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</w:p>
        </w:tc>
        <w:tc>
          <w:tcPr>
            <w:tcW w:w="61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E9B8" w14:textId="77777777" w:rsidR="00DB16EC" w:rsidRDefault="005C637C" w:rsidP="00C747C5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>Prescripción Adquisitiva de Dominio</w:t>
            </w:r>
            <w:r w:rsidR="00F9216F"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 xml:space="preserve"> P</w:t>
            </w:r>
            <w:r w:rsidR="002B27A0" w:rsidRPr="002B27A0"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 xml:space="preserve">redio </w:t>
            </w:r>
            <w:r w:rsidR="00F9216F"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>804210.</w:t>
            </w:r>
          </w:p>
          <w:p w14:paraId="57AA31D8" w14:textId="5FEFF4E8" w:rsidR="00F9216F" w:rsidRPr="002B27A0" w:rsidRDefault="00F9216F" w:rsidP="00C747C5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>Sr.</w:t>
            </w:r>
            <w:r w:rsidR="008E173B"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 xml:space="preserve"> E</w:t>
            </w:r>
            <w:r w:rsidR="009809A5"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>dgar</w:t>
            </w:r>
            <w:r w:rsidR="008E173B"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 xml:space="preserve"> Beltrán </w:t>
            </w:r>
            <w:r>
              <w:rPr>
                <w:rFonts w:asciiTheme="majorHAnsi" w:eastAsia="Times New Roman" w:hAnsiTheme="majorHAnsi" w:cstheme="minorHAnsi"/>
                <w:b/>
                <w:color w:val="000000"/>
                <w:lang w:eastAsia="es-EC"/>
              </w:rPr>
              <w:t xml:space="preserve"> 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47223B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</w:p>
        </w:tc>
      </w:tr>
      <w:tr w:rsidR="00AA0516" w:rsidRPr="002B27A0" w14:paraId="5BF945AE" w14:textId="77777777" w:rsidTr="002B27A0">
        <w:trPr>
          <w:trHeight w:val="283"/>
        </w:trPr>
        <w:tc>
          <w:tcPr>
            <w:tcW w:w="102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80E8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Registro de Cambios</w:t>
            </w:r>
          </w:p>
        </w:tc>
      </w:tr>
      <w:tr w:rsidR="00AA0516" w:rsidRPr="002B27A0" w14:paraId="26BB518C" w14:textId="77777777" w:rsidTr="00041A4D">
        <w:trPr>
          <w:trHeight w:val="28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4F318BA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Fecha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bottom"/>
            <w:hideMark/>
          </w:tcPr>
          <w:p w14:paraId="7D085C5A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Responsable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4CBDF28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Versión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5C3CE21D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Referencia de Cambios</w:t>
            </w:r>
          </w:p>
        </w:tc>
      </w:tr>
      <w:tr w:rsidR="00AA0516" w:rsidRPr="002B27A0" w14:paraId="6E350634" w14:textId="77777777" w:rsidTr="00041A4D">
        <w:trPr>
          <w:trHeight w:val="297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279F" w14:textId="75C69954" w:rsidR="00AA0516" w:rsidRPr="002B27A0" w:rsidRDefault="00C747C5" w:rsidP="00C7158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2022</w:t>
            </w:r>
            <w:r w:rsidR="00712683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/</w:t>
            </w:r>
            <w:r w:rsidR="00BE007E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0</w:t>
            </w:r>
            <w:r w:rsidR="008E173B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8</w:t>
            </w:r>
            <w:r w:rsidR="00712683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/</w:t>
            </w:r>
            <w:r w:rsidR="003A2D3C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16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EEB5" w14:textId="2ABD117D" w:rsidR="00AA0516" w:rsidRPr="002B27A0" w:rsidRDefault="00E624F2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Ing. Isra</w:t>
            </w:r>
            <w:r w:rsidR="006E6D36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el Jiménez Veloz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579E" w14:textId="2015DE5F" w:rsidR="00AA0516" w:rsidRPr="002B27A0" w:rsidRDefault="00712683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1</w:t>
            </w:r>
            <w:r w:rsidR="00AA0516" w:rsidRPr="002B27A0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.0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1547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>Informe</w:t>
            </w:r>
          </w:p>
        </w:tc>
      </w:tr>
      <w:tr w:rsidR="00AA0516" w:rsidRPr="002B27A0" w14:paraId="2C5A5BB7" w14:textId="77777777" w:rsidTr="002B27A0">
        <w:trPr>
          <w:trHeight w:val="297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033BE8B0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1. INTRODUCCION</w:t>
            </w:r>
          </w:p>
        </w:tc>
      </w:tr>
      <w:tr w:rsidR="00AA0516" w:rsidRPr="002B27A0" w14:paraId="6A4DA803" w14:textId="77777777" w:rsidTr="002B27A0">
        <w:trPr>
          <w:trHeight w:val="1075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CBC175" w14:textId="5795A3CC" w:rsidR="00E67DDC" w:rsidRDefault="00E67DDC" w:rsidP="008033EC">
            <w:pPr>
              <w:spacing w:after="0" w:line="276" w:lineRule="auto"/>
              <w:jc w:val="both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</w:p>
          <w:p w14:paraId="02846620" w14:textId="26350F39" w:rsidR="00723063" w:rsidRDefault="00D72AD5" w:rsidP="00455A83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Con oficio 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>Nro. GADDMQ-</w:t>
            </w:r>
            <w:r w:rsidR="005A6E1F">
              <w:rPr>
                <w:rFonts w:asciiTheme="majorHAnsi" w:hAnsiTheme="majorHAnsi" w:cs="Times New Roman"/>
                <w:color w:val="222222"/>
                <w:lang w:val="es-ES"/>
              </w:rPr>
              <w:t>SGCM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>-2021-</w:t>
            </w:r>
            <w:r w:rsidR="005A6E1F">
              <w:rPr>
                <w:rFonts w:asciiTheme="majorHAnsi" w:hAnsiTheme="majorHAnsi" w:cs="Times New Roman"/>
                <w:color w:val="222222"/>
                <w:lang w:val="es-ES"/>
              </w:rPr>
              <w:t>3519-O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de </w:t>
            </w:r>
            <w:r w:rsidR="005A6E1F">
              <w:rPr>
                <w:rFonts w:asciiTheme="majorHAnsi" w:hAnsiTheme="majorHAnsi" w:cs="Times New Roman"/>
                <w:color w:val="222222"/>
                <w:lang w:val="es-ES"/>
              </w:rPr>
              <w:t>31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de </w:t>
            </w:r>
            <w:r w:rsidR="008116CC">
              <w:rPr>
                <w:rFonts w:asciiTheme="majorHAnsi" w:hAnsiTheme="majorHAnsi" w:cs="Times New Roman"/>
                <w:color w:val="222222"/>
                <w:lang w:val="es-ES"/>
              </w:rPr>
              <w:t>agosto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de 2021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, </w:t>
            </w:r>
            <w:r w:rsidR="00B81389">
              <w:rPr>
                <w:rFonts w:asciiTheme="majorHAnsi" w:hAnsiTheme="majorHAnsi" w:cs="Times New Roman"/>
                <w:color w:val="222222"/>
                <w:lang w:val="es-ES"/>
              </w:rPr>
              <w:t>se remite expediente d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>el señor</w:t>
            </w:r>
            <w:r w:rsidR="008E173B">
              <w:rPr>
                <w:rFonts w:asciiTheme="majorHAnsi" w:hAnsiTheme="majorHAnsi" w:cs="Times New Roman"/>
                <w:color w:val="222222"/>
                <w:lang w:val="es-ES"/>
              </w:rPr>
              <w:t xml:space="preserve"> Edgar </w:t>
            </w:r>
            <w:r w:rsidR="00522FB2">
              <w:rPr>
                <w:rFonts w:asciiTheme="majorHAnsi" w:hAnsiTheme="majorHAnsi" w:cs="Times New Roman"/>
                <w:color w:val="222222"/>
                <w:lang w:val="es-ES"/>
              </w:rPr>
              <w:t>Beltrán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B81389">
              <w:rPr>
                <w:rFonts w:asciiTheme="majorHAnsi" w:hAnsiTheme="majorHAnsi" w:cs="Times New Roman"/>
                <w:color w:val="222222"/>
                <w:lang w:val="es-ES"/>
              </w:rPr>
              <w:t>del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Juicio de Prescripción Adquisitiva de Dominio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Nro. 173</w:t>
            </w:r>
            <w:r w:rsidR="00522FB2">
              <w:rPr>
                <w:rFonts w:asciiTheme="majorHAnsi" w:hAnsiTheme="majorHAnsi" w:cs="Times New Roman"/>
                <w:color w:val="222222"/>
                <w:lang w:val="es-ES"/>
              </w:rPr>
              <w:t>08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>-2013-</w:t>
            </w:r>
            <w:r w:rsidR="00522FB2">
              <w:rPr>
                <w:rFonts w:asciiTheme="majorHAnsi" w:hAnsiTheme="majorHAnsi" w:cs="Times New Roman"/>
                <w:color w:val="222222"/>
                <w:lang w:val="es-ES"/>
              </w:rPr>
              <w:t>1097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>,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en el cual </w:t>
            </w:r>
            <w:r w:rsidR="00B81389">
              <w:rPr>
                <w:rFonts w:asciiTheme="majorHAnsi" w:hAnsiTheme="majorHAnsi" w:cs="Times New Roman"/>
                <w:color w:val="222222"/>
                <w:lang w:val="es-ES"/>
              </w:rPr>
              <w:t>con fecha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6C3707">
              <w:rPr>
                <w:rFonts w:asciiTheme="majorHAnsi" w:hAnsiTheme="majorHAnsi" w:cs="Times New Roman"/>
                <w:color w:val="222222"/>
                <w:lang w:val="es-ES"/>
              </w:rPr>
              <w:t>24 de octubre del 2016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B81389">
              <w:rPr>
                <w:rFonts w:asciiTheme="majorHAnsi" w:hAnsiTheme="majorHAnsi" w:cs="Times New Roman"/>
                <w:color w:val="222222"/>
                <w:lang w:val="es-ES"/>
              </w:rPr>
              <w:t xml:space="preserve">se </w:t>
            </w:r>
            <w:r w:rsidR="00B81389" w:rsidRPr="00455A83">
              <w:rPr>
                <w:rFonts w:asciiTheme="majorHAnsi" w:hAnsiTheme="majorHAnsi" w:cs="Times New Roman"/>
                <w:color w:val="222222"/>
                <w:lang w:val="es-ES"/>
              </w:rPr>
              <w:t>sentencia</w:t>
            </w:r>
            <w:r w:rsidR="00B81389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a favor </w:t>
            </w:r>
            <w:r w:rsidR="00AF6726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de 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 xml:space="preserve">una parte del predio Nro. 804210 correspondiente a </w:t>
            </w:r>
            <w:r w:rsidR="001E2837">
              <w:rPr>
                <w:rFonts w:asciiTheme="majorHAnsi" w:hAnsiTheme="majorHAnsi" w:cs="Times New Roman"/>
                <w:color w:val="222222"/>
                <w:lang w:val="es-ES"/>
              </w:rPr>
              <w:t xml:space="preserve">500 </w:t>
            </w:r>
            <w:r w:rsidR="00723063" w:rsidRPr="00455A83">
              <w:rPr>
                <w:rFonts w:asciiTheme="majorHAnsi" w:hAnsiTheme="majorHAnsi" w:cs="Times New Roman"/>
                <w:color w:val="222222"/>
                <w:lang w:val="es-ES"/>
              </w:rPr>
              <w:t>m2</w:t>
            </w:r>
            <w:r w:rsidR="00B81389">
              <w:rPr>
                <w:rFonts w:asciiTheme="majorHAnsi" w:hAnsiTheme="majorHAnsi" w:cs="Times New Roman"/>
                <w:color w:val="222222"/>
                <w:lang w:val="es-ES"/>
              </w:rPr>
              <w:t xml:space="preserve">, conforme solicitud de oficio GADDMQ-AZCA-2021-0665-M realizada por esta administración </w:t>
            </w:r>
          </w:p>
          <w:p w14:paraId="1434073D" w14:textId="77777777" w:rsidR="009809A5" w:rsidRPr="00455A83" w:rsidRDefault="009809A5" w:rsidP="009809A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1C14F026" w14:textId="7056A477" w:rsidR="00A91DC2" w:rsidRPr="008033EC" w:rsidRDefault="00A91DC2" w:rsidP="00D72AD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0516" w:rsidRPr="002B27A0" w14:paraId="0D705313" w14:textId="77777777" w:rsidTr="002B27A0">
        <w:trPr>
          <w:trHeight w:val="297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40335C7F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2. ANTECEDENTES</w:t>
            </w:r>
          </w:p>
        </w:tc>
      </w:tr>
      <w:tr w:rsidR="00AA0516" w:rsidRPr="002B27A0" w14:paraId="375CC2E4" w14:textId="77777777" w:rsidTr="002B27A0">
        <w:trPr>
          <w:trHeight w:val="2055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E4EDD" w14:textId="77777777" w:rsidR="00E07E1B" w:rsidRDefault="00E07E1B" w:rsidP="00E07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</w:p>
          <w:p w14:paraId="1C9DB943" w14:textId="3D743047" w:rsidR="00C922E4" w:rsidRPr="00C922E4" w:rsidRDefault="00147EE4" w:rsidP="003F6145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E801D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¨ (</w:t>
            </w:r>
            <w:r w:rsidR="00E07E1B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…) </w:t>
            </w:r>
            <w:r w:rsidR="00A872BA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Edgar </w:t>
            </w:r>
            <w:r w:rsidR="005A23A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Beltrán</w:t>
            </w:r>
            <w:r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, luego de consignar </w:t>
            </w:r>
            <w:r w:rsidR="00E07E1B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sus generales de libelo inicial, </w:t>
            </w:r>
            <w:r w:rsidR="00E66E2E">
              <w:rPr>
                <w:rFonts w:asciiTheme="majorHAnsi" w:hAnsiTheme="majorHAnsi" w:cs="Times New Roman"/>
                <w:i/>
                <w:color w:val="222222"/>
                <w:lang w:val="es-ES"/>
              </w:rPr>
              <w:t>manifiesta</w:t>
            </w:r>
            <w:r w:rsidR="00E07E1B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 que es poseedor del lote de terreno ubicado en el sitio Carretas de la parroquia de Calderón, de la ciudad de Quito, de un área de </w:t>
            </w:r>
            <w:r w:rsidR="00A872BA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500</w:t>
            </w:r>
            <w:r w:rsidR="00E07E1B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 metros cuadrados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 </w:t>
            </w:r>
            <w:r w:rsidR="00E07E1B" w:rsidRPr="00C922E4">
              <w:rPr>
                <w:rFonts w:asciiTheme="majorHAnsi" w:hAnsiTheme="majorHAnsi" w:cs="Times New Roman"/>
                <w:color w:val="222222"/>
                <w:lang w:val="es-ES"/>
              </w:rPr>
              <w:t>(…</w:t>
            </w:r>
            <w:r w:rsidR="00E66E2E" w:rsidRPr="00C922E4">
              <w:rPr>
                <w:rFonts w:asciiTheme="majorHAnsi" w:hAnsiTheme="majorHAnsi" w:cs="Times New Roman"/>
                <w:color w:val="222222"/>
                <w:lang w:val="es-ES"/>
              </w:rPr>
              <w:t>) ¨</w:t>
            </w:r>
            <w:r w:rsidR="00E07E1B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demanda en juicio ordinario a la COOPERATIVA DE VIVIENDA CUERPO DE BOMBEROS DE QUITO.</w:t>
            </w:r>
          </w:p>
          <w:p w14:paraId="0C2D0134" w14:textId="7330261B" w:rsidR="00C7158E" w:rsidRDefault="00E07E1B" w:rsidP="00FD20E1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C922E4">
              <w:rPr>
                <w:rFonts w:asciiTheme="majorHAnsi" w:hAnsiTheme="majorHAnsi" w:cs="Times New Roman"/>
                <w:b/>
                <w:color w:val="222222"/>
                <w:lang w:val="es-ES"/>
              </w:rPr>
              <w:t xml:space="preserve">Sentencia: Resuelve </w:t>
            </w:r>
            <w:r w:rsidR="001C707B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¨ </w:t>
            </w:r>
            <w:r w:rsidR="001C707B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(…) </w:t>
            </w:r>
            <w:r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se </w:t>
            </w:r>
            <w:r w:rsidR="006C370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acepta la demanda y se declara</w:t>
            </w:r>
            <w:r w:rsidR="005A23A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 la</w:t>
            </w:r>
            <w:r w:rsidR="006C370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 </w:t>
            </w:r>
            <w:r w:rsidR="005A23A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P</w:t>
            </w:r>
            <w:r w:rsidR="006C370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rescripción </w:t>
            </w:r>
            <w:r w:rsidR="005A23A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A</w:t>
            </w:r>
            <w:r w:rsidR="006C370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dquisitiva </w:t>
            </w:r>
            <w:r w:rsidR="005A23A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E</w:t>
            </w:r>
            <w:r w:rsidR="006C370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xtraordinaria de </w:t>
            </w:r>
            <w:r w:rsidR="005A23A7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Dominio</w:t>
            </w:r>
            <w:r w:rsidR="005A23A7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B81389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a favor de EDGAR </w:t>
            </w:r>
            <w:r w:rsidR="00C922E4" w:rsidRPr="00C922E4">
              <w:rPr>
                <w:rFonts w:asciiTheme="majorHAnsi" w:hAnsiTheme="majorHAnsi" w:cs="Times New Roman"/>
                <w:color w:val="222222"/>
                <w:lang w:val="es-ES"/>
              </w:rPr>
              <w:t>ENRIQUE BELTRÁ</w:t>
            </w:r>
            <w:r w:rsidR="00B81389" w:rsidRPr="00C922E4">
              <w:rPr>
                <w:rFonts w:asciiTheme="majorHAnsi" w:hAnsiTheme="majorHAnsi" w:cs="Times New Roman"/>
                <w:color w:val="222222"/>
                <w:lang w:val="es-ES"/>
              </w:rPr>
              <w:t>N</w:t>
            </w:r>
            <w:r w:rsidR="00C922E4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ZAPATA, respecto del lote de terreno ubicado en el sitio carretas, parroquia de Calderón, cantón Quito, provincia de Pichincha, circunscrito dentro de los siguientes linderos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.: NORTE con propiedad de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 la señora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 María Gualoto en 36,76 metros; SUR.- con propiedad de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la señora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Sonia Martínez en 36,76 metros: ESTE.- Con calle A en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una extensión de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13,60 metros y OESTE, con propiedad de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 xml:space="preserve">la señora </w:t>
            </w:r>
            <w:r w:rsidR="00C922E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Olga Luna en 13,60</w:t>
            </w:r>
            <w:r w:rsidR="00C922E4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metros, dando una superficie total del inmueble de 500 metros cuadrados</w:t>
            </w:r>
            <w:r w:rsidR="00B81389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5A23A7" w:rsidRPr="00C922E4">
              <w:rPr>
                <w:rFonts w:asciiTheme="majorHAnsi" w:hAnsiTheme="majorHAnsi" w:cs="Times New Roman"/>
                <w:color w:val="222222"/>
                <w:lang w:val="es-ES"/>
              </w:rPr>
              <w:t>(</w:t>
            </w:r>
            <w:r w:rsidR="001C707B" w:rsidRPr="00C922E4">
              <w:rPr>
                <w:rFonts w:asciiTheme="majorHAnsi" w:hAnsiTheme="majorHAnsi" w:cs="Times New Roman"/>
                <w:color w:val="222222"/>
                <w:lang w:val="es-ES"/>
              </w:rPr>
              <w:t>…</w:t>
            </w:r>
            <w:r w:rsidR="009E3606" w:rsidRPr="00C922E4">
              <w:rPr>
                <w:rFonts w:asciiTheme="majorHAnsi" w:hAnsiTheme="majorHAnsi" w:cs="Times New Roman"/>
                <w:color w:val="222222"/>
                <w:lang w:val="es-ES"/>
              </w:rPr>
              <w:t>) ¨</w:t>
            </w:r>
            <w:r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</w:p>
          <w:p w14:paraId="339D5F46" w14:textId="438B28E8" w:rsidR="00E07E1B" w:rsidRPr="00D914FD" w:rsidRDefault="00E07E1B" w:rsidP="00E07E1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</w:p>
        </w:tc>
      </w:tr>
      <w:tr w:rsidR="00AA0516" w:rsidRPr="002B27A0" w14:paraId="278AD02A" w14:textId="77777777" w:rsidTr="00A41AF4">
        <w:trPr>
          <w:trHeight w:val="297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7CAD8316" w14:textId="5E8740D3" w:rsidR="00AA0516" w:rsidRPr="002B27A0" w:rsidRDefault="00AA0516" w:rsidP="00A41AF4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 xml:space="preserve">3. </w:t>
            </w:r>
            <w:r w:rsidR="00A41AF4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 xml:space="preserve">ANÁLISIS TÉCNICO </w:t>
            </w:r>
          </w:p>
        </w:tc>
      </w:tr>
      <w:tr w:rsidR="00AA0516" w:rsidRPr="002B27A0" w14:paraId="5D46312E" w14:textId="77777777" w:rsidTr="00A41AF4">
        <w:trPr>
          <w:trHeight w:val="25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A7C3" w14:textId="7D645331" w:rsidR="00AA0516" w:rsidRPr="002B27A0" w:rsidRDefault="00AA0516" w:rsidP="002B27A0">
            <w:pPr>
              <w:spacing w:after="0" w:line="240" w:lineRule="auto"/>
              <w:ind w:left="355" w:right="497"/>
              <w:jc w:val="both"/>
              <w:rPr>
                <w:rFonts w:asciiTheme="majorHAnsi" w:eastAsia="Times New Roman" w:hAnsiTheme="majorHAnsi" w:cstheme="minorHAnsi"/>
                <w:lang w:eastAsia="es-EC"/>
              </w:rPr>
            </w:pPr>
          </w:p>
          <w:p w14:paraId="7E10A8C5" w14:textId="4BB7173C" w:rsidR="002B27A0" w:rsidRDefault="002B27A0" w:rsidP="002B27A0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contextualSpacing w:val="0"/>
              <w:jc w:val="both"/>
              <w:rPr>
                <w:rFonts w:asciiTheme="majorHAnsi" w:hAnsiTheme="majorHAnsi"/>
              </w:rPr>
            </w:pPr>
            <w:r w:rsidRPr="002B27A0">
              <w:rPr>
                <w:rFonts w:asciiTheme="majorHAnsi" w:hAnsiTheme="majorHAnsi"/>
              </w:rPr>
              <w:t>Revisado el Sistema Urbano de Información Metropolitana (IRM)</w:t>
            </w:r>
            <w:r w:rsidR="00B1375A">
              <w:rPr>
                <w:rFonts w:asciiTheme="majorHAnsi" w:hAnsiTheme="majorHAnsi"/>
              </w:rPr>
              <w:t xml:space="preserve">, se verifica que el predio </w:t>
            </w:r>
            <w:r w:rsidR="00C7158E">
              <w:rPr>
                <w:rFonts w:asciiTheme="majorHAnsi" w:hAnsiTheme="majorHAnsi"/>
                <w:b/>
              </w:rPr>
              <w:t xml:space="preserve">No. </w:t>
            </w:r>
            <w:r w:rsidR="00D066C2">
              <w:rPr>
                <w:rFonts w:asciiTheme="majorHAnsi" w:hAnsiTheme="majorHAnsi"/>
                <w:b/>
              </w:rPr>
              <w:t>804210</w:t>
            </w:r>
            <w:r w:rsidRPr="002B27A0">
              <w:rPr>
                <w:rFonts w:asciiTheme="majorHAnsi" w:hAnsiTheme="majorHAnsi"/>
              </w:rPr>
              <w:t xml:space="preserve">, con clave catastral </w:t>
            </w:r>
            <w:r w:rsidRPr="00B1375A">
              <w:rPr>
                <w:rFonts w:asciiTheme="majorHAnsi" w:hAnsiTheme="majorHAnsi"/>
                <w:b/>
              </w:rPr>
              <w:t xml:space="preserve">No. </w:t>
            </w:r>
            <w:r w:rsidR="00D066C2">
              <w:rPr>
                <w:rFonts w:asciiTheme="majorHAnsi" w:hAnsiTheme="majorHAnsi"/>
                <w:b/>
              </w:rPr>
              <w:t>12910 31 001</w:t>
            </w:r>
            <w:r w:rsidR="0057557D">
              <w:t xml:space="preserve"> </w:t>
            </w:r>
            <w:r w:rsidRPr="002B27A0">
              <w:rPr>
                <w:rFonts w:asciiTheme="majorHAnsi" w:hAnsiTheme="majorHAnsi"/>
              </w:rPr>
              <w:t>se encuentra catastrado con los siguientes datos:</w:t>
            </w:r>
          </w:p>
          <w:p w14:paraId="4A0328D2" w14:textId="77777777" w:rsidR="00C7158E" w:rsidRDefault="00C7158E" w:rsidP="00C7158E">
            <w:pPr>
              <w:pStyle w:val="Prrafodelista"/>
              <w:spacing w:after="0" w:line="240" w:lineRule="auto"/>
              <w:contextualSpacing w:val="0"/>
              <w:jc w:val="both"/>
              <w:rPr>
                <w:rFonts w:asciiTheme="majorHAnsi" w:hAnsiTheme="majorHAnsi"/>
              </w:rPr>
            </w:pPr>
          </w:p>
          <w:p w14:paraId="5FC008D8" w14:textId="367C7012" w:rsidR="009452A1" w:rsidRDefault="00A91DC2" w:rsidP="00A91DC2">
            <w:pPr>
              <w:pStyle w:val="Prrafodelista"/>
              <w:spacing w:after="0" w:line="240" w:lineRule="auto"/>
              <w:contextualSpacing w:val="0"/>
              <w:jc w:val="center"/>
              <w:rPr>
                <w:rFonts w:asciiTheme="majorHAnsi" w:hAnsiTheme="majorHAnsi"/>
              </w:rPr>
            </w:pPr>
            <w:r w:rsidRPr="00D066C2">
              <w:rPr>
                <w:rFonts w:asciiTheme="majorHAnsi" w:hAnsiTheme="majorHAnsi"/>
                <w:noProof/>
                <w:lang w:eastAsia="es-EC"/>
              </w:rPr>
              <w:lastRenderedPageBreak/>
              <w:drawing>
                <wp:inline distT="0" distB="0" distL="0" distR="0" wp14:anchorId="55539658" wp14:editId="2FE5B089">
                  <wp:extent cx="4634776" cy="28765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026"/>
                          <a:stretch/>
                        </pic:blipFill>
                        <pic:spPr bwMode="auto">
                          <a:xfrm>
                            <a:off x="0" y="0"/>
                            <a:ext cx="4640387" cy="2880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2791F7" w14:textId="7364B9EB" w:rsidR="002B27A0" w:rsidRPr="002B27A0" w:rsidRDefault="002B27A0" w:rsidP="002B27A0">
            <w:pPr>
              <w:pStyle w:val="Prrafodelista"/>
              <w:spacing w:after="0" w:line="240" w:lineRule="auto"/>
              <w:contextualSpacing w:val="0"/>
              <w:jc w:val="both"/>
              <w:rPr>
                <w:rFonts w:asciiTheme="majorHAnsi" w:hAnsiTheme="majorHAnsi"/>
              </w:rPr>
            </w:pPr>
          </w:p>
          <w:p w14:paraId="7641D9D3" w14:textId="646B3376" w:rsidR="00C7158E" w:rsidRPr="00C25C0A" w:rsidRDefault="00C7158E" w:rsidP="003473A0">
            <w:pPr>
              <w:spacing w:after="0" w:line="276" w:lineRule="auto"/>
              <w:ind w:right="355"/>
              <w:jc w:val="right"/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</w:pPr>
            <w:r w:rsidRPr="00C25C0A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>Imagen 1:</w:t>
            </w:r>
            <w:r w:rsidR="00E765C8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>D</w:t>
            </w:r>
            <w:r w:rsidR="00C922E4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>a</w:t>
            </w:r>
            <w:r w:rsidR="00E765C8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 xml:space="preserve">tos </w:t>
            </w:r>
            <w:r w:rsidRPr="00C25C0A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>Predial</w:t>
            </w:r>
            <w:r w:rsidR="00E765C8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>es</w:t>
            </w:r>
            <w:r w:rsidRPr="00C25C0A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 xml:space="preserve"> </w:t>
            </w:r>
          </w:p>
          <w:p w14:paraId="2BFC5A84" w14:textId="1806A85C" w:rsidR="009E5509" w:rsidRDefault="00A725C4" w:rsidP="003473A0">
            <w:pPr>
              <w:spacing w:after="0" w:line="276" w:lineRule="auto"/>
              <w:ind w:right="355"/>
              <w:jc w:val="right"/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</w:pPr>
            <w:r w:rsidRPr="00C25C0A"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  <w:t>Fuente: Sistema Urbano de Información Metropolitana</w:t>
            </w:r>
          </w:p>
          <w:p w14:paraId="52758CEA" w14:textId="77777777" w:rsidR="003473A0" w:rsidRDefault="003473A0" w:rsidP="003473A0">
            <w:pPr>
              <w:spacing w:after="0" w:line="276" w:lineRule="auto"/>
              <w:ind w:right="355"/>
              <w:jc w:val="right"/>
              <w:rPr>
                <w:rFonts w:asciiTheme="majorHAnsi" w:eastAsia="Times New Roman" w:hAnsiTheme="majorHAnsi" w:cstheme="minorHAnsi"/>
                <w:color w:val="000000"/>
                <w:sz w:val="18"/>
                <w:lang w:eastAsia="es-EC"/>
              </w:rPr>
            </w:pPr>
          </w:p>
          <w:p w14:paraId="2FBB272D" w14:textId="77777777" w:rsidR="008D11D1" w:rsidRDefault="00017AF5" w:rsidP="008D11D1">
            <w:pPr>
              <w:jc w:val="center"/>
              <w:rPr>
                <w:rFonts w:asciiTheme="majorHAnsi" w:hAnsiTheme="majorHAnsi"/>
              </w:rPr>
            </w:pPr>
            <w:r w:rsidRPr="002B27A0">
              <w:rPr>
                <w:rFonts w:asciiTheme="majorHAnsi" w:hAnsiTheme="majorHAnsi"/>
              </w:rPr>
              <w:t xml:space="preserve">*Estos datos son de responsabilidad de la unidad de Catastro y </w:t>
            </w:r>
            <w:r w:rsidR="008D11D1">
              <w:rPr>
                <w:rFonts w:asciiTheme="majorHAnsi" w:hAnsiTheme="majorHAnsi"/>
              </w:rPr>
              <w:t>no certifican áreas ni linderos</w:t>
            </w:r>
          </w:p>
          <w:p w14:paraId="7818865E" w14:textId="77777777" w:rsidR="00C7158E" w:rsidRDefault="002F644B" w:rsidP="00AD07D3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4A920AB" wp14:editId="7841D842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474980</wp:posOffset>
                      </wp:positionV>
                      <wp:extent cx="2491740" cy="754380"/>
                      <wp:effectExtent l="0" t="0" r="80010" b="64770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1740" cy="754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75F37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" o:spid="_x0000_s1026" type="#_x0000_t32" style="position:absolute;margin-left:213.35pt;margin-top:37.4pt;width:196.2pt;height:5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Vn3wEAAAUEAAAOAAAAZHJzL2Uyb0RvYy54bWysU9tuEzEQfUfiHyy/k03SkLZRNn1IgRcE&#10;UaEf4HrHWUu+aTzk8veMvekWAVIlxIsv6zkz55yZXd+dvBMHwGxjaOVsMpUCgo6dDftWPn7/+O5G&#10;ikwqdMrFAK08Q5Z3m7dv1se0gnnso+sABScJeXVMreyJ0qppsu7BqzyJCQI/moheEV9x33Sojpzd&#10;u2Y+nS6bY8QuYdSQM3+9Hx7lpuY3BjR9NSYDCddK5kZ1xbo+lbXZrNVqjyr1Vl9oqH9g4ZUNXHRM&#10;da9IiR9o/0jlrcaYo6GJjr6JxlgNVQOrmU1/U/OtVwmqFjYnp9Gm/P/S6i+HHQrbtXIpRVCeW7Tl&#10;RmmKKLBsogNhHOheiWVx65jyikHbsMPLLacdFukng77sLEqcqsPn0WE4kdD8cb64nV0vuBGa367f&#10;L65uaguaF3TCTJ8gelEOrcyEyu57YlIDq1m1WR0+Z+L6DHwGlNIulJWUdR9CJ+icWA6hVWHvoJDn&#10;8BLSFBED7Xqis4MB/gCGzWCiV7VMHUPYOhQHxQOktIZA8zETRxeYsc6NwOnrwEt8gUId0RE8fx08&#10;ImrlGGgEexsi/i0BnWYXymaIf3Zg0F0seIrduTa0WsOzVr26/BdlmH+9V/jL37v5CQAA//8DAFBL&#10;AwQUAAYACAAAACEAGy51teAAAAAKAQAADwAAAGRycy9kb3ducmV2LnhtbEyP0U6DQBBF3038h82Y&#10;+ELsAlbaIkujJiZNEx9EP2ALI5Cys3R3afHvHZ/0cTIn955bbGcziDM631tSkCxiEEi1bXpqFXx+&#10;vN6tQfigqdGDJVTwjR625fVVofPGXugdz1VoBYeQz7WCLoQxl9LXHRrtF3ZE4t+XdUYHPl0rG6cv&#10;HG4GmcZxJo3uiRs6PeJLh/WxmoyCaHd00duDnfzpVKVuP0Y78zwpdXszPz2CCDiHPxh+9VkdSnY6&#10;2IkaLwYFyzRbMapgteQJDKyTTQLiwOTmPgNZFvL/hPIHAAD//wMAUEsBAi0AFAAGAAgAAAAhALaD&#10;OJL+AAAA4QEAABMAAAAAAAAAAAAAAAAAAAAAAFtDb250ZW50X1R5cGVzXS54bWxQSwECLQAUAAYA&#10;CAAAACEAOP0h/9YAAACUAQAACwAAAAAAAAAAAAAAAAAvAQAAX3JlbHMvLnJlbHNQSwECLQAUAAYA&#10;CAAAACEAxhUFZ98BAAAFBAAADgAAAAAAAAAAAAAAAAAuAgAAZHJzL2Uyb0RvYy54bWxQSwECLQAU&#10;AAYACAAAACEAGy51teAAAAAKAQAADwAAAAAAAAAAAAAAAAA5BAAAZHJzL2Rvd25yZXYueG1sUEsF&#10;BgAAAAAEAAQA8wAAAEY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="00101A30" w:rsidRPr="002B27A0">
              <w:rPr>
                <w:rFonts w:asciiTheme="majorHAnsi" w:hAnsiTheme="majorHAnsi"/>
                <w:noProof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0C7024" wp14:editId="60B3E96B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842645</wp:posOffset>
                      </wp:positionV>
                      <wp:extent cx="2847975" cy="6985"/>
                      <wp:effectExtent l="0" t="0" r="28575" b="31115"/>
                      <wp:wrapNone/>
                      <wp:docPr id="75" name="Conector rect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47975" cy="6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9BDDBF3" id="Conector recto 75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45pt,66.35pt" to="302.7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01xgEAAMwDAAAOAAAAZHJzL2Uyb0RvYy54bWysU01v2zAMvQ/YfxB0X+wEW5sacXpIse0w&#10;bMHW7q7KVCxUX6C02Pn3o+TEG/YBDEMvMinyke9R9OZ2tIYdAaP2ruXLRc0ZOOk77Q4tf7h/+2rN&#10;WUzCdcJ4By0/QeS325cvNkNoYOV7bzpARkVcbIbQ8j6l0FRVlD1YERc+gKOg8mhFIhcPVYdioOrW&#10;VKu6vqoGj11ALyFGur2bgnxb6isFMn1SKkJipuXELZUTy/mYz2q7Ec0BRei1PNMQ/8HCCu2o6Vzq&#10;TiTBvqH+rZTVEn30Ki2kt5VXSksoGkjNsv5FzZdeBChaaDgxzGOKz1dWfjzukemu5ddvOHPC0hvt&#10;6KVk8sgwfxgFaEpDiA0l79wez14Me8ySR4WWKaPDe1oAXqyv2coxEsjGMu3TPG0YE5N0uVq/vr7J&#10;XSXFrm7WpU011cvYgDG9A29ZNlputMuzEI04foiJOFDqJYWczG9iVKx0MpCTjfsMivRRv4lR2SzY&#10;GWRHQTvRPS2zOqpVMjNEaWNmUF1a/hV0zs0wKNv2r8A5u3T0Ls1Aq53HP3VN44WqmvIvqietWfaj&#10;707lfco4aGWKsvN655382S/wHz/h9jsAAAD//wMAUEsDBBQABgAIAAAAIQB/ietX4QAAAAsBAAAP&#10;AAAAZHJzL2Rvd25yZXYueG1sTI9BT8JAEIXvJv6HzZh4k11AKpRuiZp40OBB4MBx2g5tY3e3drel&#10;/HuHk97mzby8+V6yGU0jBup87ayG6USBIJu7oralhsP+7WEJwge0BTbOkoYLediktzcJxoU72y8a&#10;dqEUHGJ9jBqqENpYSp9XZNBPXEuWbyfXGQwsu1IWHZ453DRyplQkDdaWP1TY0mtF+feuNxpW2cvY&#10;SvVxVNvLcf9+GPDz1P9ofX83Pq9BBBrDnxmu+IwOKTNlrreFFw3rRbRiKw/z2RMIdkRq8Qgiu27m&#10;S5BpIv93SH8BAAD//wMAUEsBAi0AFAAGAAgAAAAhALaDOJL+AAAA4QEAABMAAAAAAAAAAAAAAAAA&#10;AAAAAFtDb250ZW50X1R5cGVzXS54bWxQSwECLQAUAAYACAAAACEAOP0h/9YAAACUAQAACwAAAAAA&#10;AAAAAAAAAAAvAQAAX3JlbHMvLnJlbHNQSwECLQAUAAYACAAAACEA/FBNNcYBAADMAwAADgAAAAAA&#10;AAAAAAAAAAAuAgAAZHJzL2Uyb0RvYy54bWxQSwECLQAUAAYACAAAACEAf4nrV+EAAAALAQAADwAA&#10;AAAAAAAAAAAAAAAg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B2835" w:rsidRPr="002B27A0">
              <w:rPr>
                <w:rFonts w:asciiTheme="majorHAnsi" w:hAnsiTheme="majorHAnsi"/>
                <w:noProof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73C3A9" wp14:editId="73A50B0B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1511300</wp:posOffset>
                      </wp:positionV>
                      <wp:extent cx="2085975" cy="381000"/>
                      <wp:effectExtent l="0" t="0" r="0" b="0"/>
                      <wp:wrapNone/>
                      <wp:docPr id="73" name="Cuadro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9927D3" w14:textId="7CAA4AF9" w:rsidR="0084491D" w:rsidRPr="00425CCA" w:rsidRDefault="00EB2835" w:rsidP="00017AF5">
                                  <w:pPr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t>Clave Catastral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: </w:t>
                                  </w:r>
                                  <w:r w:rsidR="00D066C2">
                                    <w:t>12910 31 001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73C3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3" o:spid="_x0000_s1026" type="#_x0000_t202" style="position:absolute;left:0;text-align:left;margin-left:99.85pt;margin-top:119pt;width:164.25pt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wSNgIAAFoEAAAOAAAAZHJzL2Uyb0RvYy54bWysVE1v2zAMvQ/YfxB0X+x8NakRp8hSZBgQ&#10;tAXSoWdFlmIDlqhJSuzs14+SnTTodhp2kSmRIsX3Hr14aFVNTsK6CnROh4OUEqE5FJU+5PTH6+bL&#10;nBLnmS5YDVrk9CwcfVh+/rRoTCZGUEJdCEswiXZZY3Jaem+yJHG8FIq5ARih0SnBKuZxaw9JYVmD&#10;2VWdjNL0LmnAFsYCF87h6WPnpMuYX0rB/bOUTnhS5xTf5uNq47oPa7JcsOxgmSkr3j+D/cMrFKs0&#10;Fr2memSekaOt/kilKm7BgfQDDioBKSsuYg/YzTD90M2uZEbEXhAcZ64wuf+Xlj+dXiypipzOxpRo&#10;ppCj9ZEVFkghiBetB4IehKkxLsPoncF4336FFum+nDs8DN230qrwxb4I+hHw8xVkTEU4Ho7S+fR+&#10;NqWEo288H6ZpZCF5v22s898EKBKMnFokMWLLTlvn8SUYegkJxTRsqrqORNaaNDm9G0/TeOHqwRu1&#10;xouhh+6twfLtvu0b20Nxxr4sdAJxhm8qLL5lzr8wi4rAVlDl/hkXWQMWgd6ipAT762/nIR6JQi8l&#10;DSosp+7nkVlBSf1dI4X3w8kkSDJuJtPZCDf21rO/9eijWgOKeIjzZHg0Q7yvL6a0oN5wGFahKrqY&#10;5lg7p/5irn2nexwmLlarGIQiNMxv9c7wkDrAGaB9bd+YNT3+QQRPcNEiyz7Q0MV2RKyOHmQVOQoA&#10;d6j2uKOAI3X9sIUJud3HqPdfwvI3AAAA//8DAFBLAwQUAAYACAAAACEA3G9W3+AAAAALAQAADwAA&#10;AGRycy9kb3ducmV2LnhtbEyPvU7DQBCEeyTe4bRIdOSMUcA2PkeRpQgJQZGQhm7t29gW92N8l8Tw&#10;9CwVlDP7aXamXM3WiBNNYfBOwe0iAUGu9XpwnYL92+YmAxEiOo3GO1LwRQFW1eVFiYX2Z7el0y52&#10;gkNcKFBBH+NYSBnaniyGhR/J8e3gJ4uR5dRJPeGZw62RaZLcS4uD4w89jlT31H7sjlbBc715xW2T&#10;2uzb1E8vh/X4uX9fKnV9Na8fQUSa4x8Mv/W5OlTcqfFHp4MwrPP8gVEF6V3Go5hYplkKomEnZ0dW&#10;pfy/ofoBAAD//wMAUEsBAi0AFAAGAAgAAAAhALaDOJL+AAAA4QEAABMAAAAAAAAAAAAAAAAAAAAA&#10;AFtDb250ZW50X1R5cGVzXS54bWxQSwECLQAUAAYACAAAACEAOP0h/9YAAACUAQAACwAAAAAAAAAA&#10;AAAAAAAvAQAAX3JlbHMvLnJlbHNQSwECLQAUAAYACAAAACEAzjCcEjYCAABaBAAADgAAAAAAAAAA&#10;AAAAAAAuAgAAZHJzL2Uyb0RvYy54bWxQSwECLQAUAAYACAAAACEA3G9W3+AAAAALAQAADwAAAAAA&#10;AAAAAAAAAACQBAAAZHJzL2Rvd25yZXYueG1sUEsFBgAAAAAEAAQA8wAAAJ0FAAAAAA==&#10;" filled="f" stroked="f" strokeweight=".5pt">
                      <v:textbox>
                        <w:txbxContent>
                          <w:p w14:paraId="239927D3" w14:textId="7CAA4AF9" w:rsidR="0084491D" w:rsidRPr="00425CCA" w:rsidRDefault="00EB2835" w:rsidP="00017AF5">
                            <w:pPr>
                              <w:rPr>
                                <w:rFonts w:ascii="Calibri Light" w:hAnsi="Calibri Light"/>
                              </w:rPr>
                            </w:pPr>
                            <w:r>
                              <w:t>Clave Catastral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D066C2">
                              <w:t>12910 31 001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90C" w:rsidRPr="00F2090C">
              <w:rPr>
                <w:rFonts w:asciiTheme="majorHAnsi" w:hAnsiTheme="majorHAnsi"/>
                <w:noProof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20D351E" wp14:editId="074F35BA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247650</wp:posOffset>
                      </wp:positionV>
                      <wp:extent cx="1206500" cy="255905"/>
                      <wp:effectExtent l="0" t="0" r="12700" b="1079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1BE9D" w14:textId="75D46B01" w:rsidR="00F2090C" w:rsidRDefault="00F2090C">
                                  <w:r>
                                    <w:t xml:space="preserve">Predio: </w:t>
                                  </w:r>
                                  <w:r w:rsidR="00D066C2">
                                    <w:t>804210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D351E" id="Cuadro de texto 2" o:spid="_x0000_s1027" type="#_x0000_t202" style="position:absolute;left:0;text-align:left;margin-left:116.75pt;margin-top:19.5pt;width:95pt;height:2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LQKwIAAFQEAAAOAAAAZHJzL2Uyb0RvYy54bWysVNtu2zAMfR+wfxD0vtrx4rYx4hRdug4D&#10;ugvQ7QMYSY6FyaInKbG7ry8lp2l2exnmB0EMqcPDQzLLq7EzbK+c12hrPjvLOVNWoNR2W/OvX25f&#10;XXLmA1gJBq2q+YPy/Gr18sVy6CtVYItGKscIxPpq6GvehtBXWeZFqzrwZ9grS84GXQeBTLfNpIOB&#10;0DuTFXl+ng3oZO9QKO/p15vJyVcJv2mUCJ+axqvATM2JW0inS+cmntlqCdXWQd9qcaAB/8CiA20p&#10;6RHqBgKwndO/QXVaOPTYhDOBXYZNo4VKNVA1s/yXau5b6FWqhcTx/VEm//9gxcf9Z8e0rPnr/IIz&#10;Cx01ab0D6ZBJxYIaA7IiyjT0vqLo+57iw/gGR2p3Ktn3dyi+eWZx3YLdqmvncGgVSKI5iy+zk6cT&#10;jo8gm+EDSsoGu4AJaGxcFzUkVRihU7seji0iHkzElEV+XubkEuQrynKRlykFVE+ve+fDO4Udi5ea&#10;OxqBhA77Ox8iG6ieQmIyj0bLW21MMtx2szaO7YHG5TZ9B/SfwoxlQ80XZVFOAvwVIk/fnyA6HWju&#10;je5qfnkMgirK9tbKNJUBtJnuRNnYg45RuknEMG7G1LkkctR4g/KBhHU4jTmtJV1adD84G2jEa+6/&#10;78Apzsx7S81ZzObzuBPJmJcXBRnu1LM59YAVBFXzwNl0XYe0R1E3i9fUxEYnfZ+ZHCjT6CbZD2sW&#10;d+PUTlHPfwarRwAAAP//AwBQSwMEFAAGAAgAAAAhAMVWQrTfAAAACQEAAA8AAABkcnMvZG93bnJl&#10;di54bWxMj8tOwzAQRfdI/IM1SGwQdYhL24Q4FUIC0R0UBFs3niYRfgTbTcPfM13BcmaO7pxbrSdr&#10;2Igh9t5JuJllwNA1XveulfD+9ni9AhaTcloZ71DCD0ZY1+dnlSq1P7pXHLepZRTiYqkkdCkNJeex&#10;6dCqOPMDOrrtfbAq0RharoM6Urg1PM+yBbeqd/ShUwM+dNh8bQ9Wwmr+PH7GjXj5aBZ7U6Sr5fj0&#10;HaS8vJju74AlnNIfDCd9UoeanHb+4HRkRkIuxC2hEkRBnQiY56fFTsKyEMDriv9vUP8CAAD//wMA&#10;UEsBAi0AFAAGAAgAAAAhALaDOJL+AAAA4QEAABMAAAAAAAAAAAAAAAAAAAAAAFtDb250ZW50X1R5&#10;cGVzXS54bWxQSwECLQAUAAYACAAAACEAOP0h/9YAAACUAQAACwAAAAAAAAAAAAAAAAAvAQAAX3Jl&#10;bHMvLnJlbHNQSwECLQAUAAYACAAAACEAb+GC0CsCAABUBAAADgAAAAAAAAAAAAAAAAAuAgAAZHJz&#10;L2Uyb0RvYy54bWxQSwECLQAUAAYACAAAACEAxVZCtN8AAAAJAQAADwAAAAAAAAAAAAAAAACFBAAA&#10;ZHJzL2Rvd25yZXYueG1sUEsFBgAAAAAEAAQA8wAAAJEFAAAAAA==&#10;">
                      <v:textbox>
                        <w:txbxContent>
                          <w:p w14:paraId="16C1BE9D" w14:textId="75D46B01" w:rsidR="00F2090C" w:rsidRDefault="00F2090C">
                            <w:r>
                              <w:t xml:space="preserve">Predio: </w:t>
                            </w:r>
                            <w:r w:rsidR="00D066C2">
                              <w:t>804210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11D1">
              <w:rPr>
                <w:rFonts w:asciiTheme="majorHAnsi" w:hAnsiTheme="majorHAnsi"/>
              </w:rPr>
              <w:t xml:space="preserve">     </w:t>
            </w:r>
            <w:r w:rsidR="00F2090C">
              <w:rPr>
                <w:rFonts w:asciiTheme="majorHAnsi" w:hAnsiTheme="majorHAnsi"/>
              </w:rPr>
              <w:t xml:space="preserve">                              </w:t>
            </w:r>
            <w:r w:rsidR="00EB2835">
              <w:rPr>
                <w:rFonts w:ascii="Calibri Light" w:hAnsi="Calibri Light"/>
              </w:rPr>
              <w:t xml:space="preserve">                                                                                        </w:t>
            </w:r>
            <w:r w:rsidR="00D066C2" w:rsidRPr="00D066C2">
              <w:rPr>
                <w:rFonts w:ascii="Calibri Light" w:hAnsi="Calibri Light"/>
                <w:noProof/>
                <w:lang w:eastAsia="es-EC"/>
              </w:rPr>
              <w:drawing>
                <wp:inline distT="0" distB="0" distL="0" distR="0" wp14:anchorId="1DF7AD6E" wp14:editId="41C523B6">
                  <wp:extent cx="2644369" cy="2651990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69" cy="26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11D1">
              <w:rPr>
                <w:rFonts w:asciiTheme="majorHAnsi" w:eastAsia="Times New Roman" w:hAnsiTheme="majorHAnsi" w:cstheme="minorHAnsi"/>
                <w:noProof/>
                <w:lang w:eastAsia="es-EC"/>
              </w:rPr>
              <w:t xml:space="preserve">     </w:t>
            </w:r>
            <w:r w:rsidR="00F2090C">
              <w:rPr>
                <w:rFonts w:asciiTheme="majorHAnsi" w:eastAsia="Times New Roman" w:hAnsiTheme="majorHAnsi" w:cstheme="minorHAnsi"/>
                <w:noProof/>
                <w:lang w:eastAsia="es-EC"/>
              </w:rPr>
              <w:t xml:space="preserve">   </w:t>
            </w:r>
            <w:r w:rsidR="008D11D1" w:rsidRPr="008D11D1">
              <w:rPr>
                <w:rFonts w:asciiTheme="majorHAnsi" w:hAnsiTheme="majorHAnsi"/>
              </w:rPr>
              <w:t xml:space="preserve"> </w:t>
            </w:r>
            <w:r w:rsidR="008D11D1">
              <w:rPr>
                <w:rFonts w:asciiTheme="majorHAnsi" w:hAnsiTheme="majorHAns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8D11D1" w:rsidRPr="008D11D1">
              <w:rPr>
                <w:rFonts w:asciiTheme="majorHAnsi" w:hAnsiTheme="majorHAnsi"/>
              </w:rPr>
              <w:t xml:space="preserve">    </w:t>
            </w:r>
            <w:r>
              <w:rPr>
                <w:rFonts w:asciiTheme="majorHAnsi" w:hAnsiTheme="majorHAnsi"/>
              </w:rPr>
              <w:t xml:space="preserve">   </w:t>
            </w:r>
          </w:p>
          <w:p w14:paraId="59842118" w14:textId="53F16308" w:rsidR="00C7158E" w:rsidRDefault="00C7158E" w:rsidP="00C7158E">
            <w:pPr>
              <w:spacing w:after="0"/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Imagen 2: Imagen predial</w:t>
            </w:r>
          </w:p>
          <w:p w14:paraId="5CFD7EFC" w14:textId="6B071D71" w:rsidR="00C7158E" w:rsidRDefault="00017AF5" w:rsidP="00C7158E">
            <w:pPr>
              <w:spacing w:after="0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6E4528">
              <w:rPr>
                <w:rFonts w:asciiTheme="majorHAnsi" w:hAnsiTheme="majorHAnsi"/>
                <w:noProof/>
                <w:sz w:val="18"/>
                <w:szCs w:val="18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849930F" wp14:editId="099B5E0D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34290</wp:posOffset>
                      </wp:positionV>
                      <wp:extent cx="1361440" cy="295910"/>
                      <wp:effectExtent l="0" t="0" r="0" b="0"/>
                      <wp:wrapNone/>
                      <wp:docPr id="74" name="Cuadro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1440" cy="295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498124" w14:textId="07F0DB25" w:rsidR="0084491D" w:rsidRPr="00425CCA" w:rsidRDefault="0084491D" w:rsidP="00017AF5">
                                  <w:pPr>
                                    <w:rPr>
                                      <w:rFonts w:ascii="Calibri Light" w:hAnsi="Calibri Ligh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9930F" id="Cuadro de texto 74" o:spid="_x0000_s1028" type="#_x0000_t202" style="position:absolute;left:0;text-align:left;margin-left:56.05pt;margin-top:2.7pt;width:107.2pt;height:23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PNNQIAAGEEAAAOAAAAZHJzL2Uyb0RvYy54bWysVF1v2jAUfZ+0/2D5fQQo0BIRKkbFNKlq&#10;K9Gpz8axSSTb17MNCfv1u3YIRd2epr041z7X9+Oc6yzuW63IUThfgynoaDCkRBgOZW32Bf3xuvly&#10;R4kPzJRMgREFPQlP75efPy0am4sxVKBK4QgGMT5vbEGrEGyeZZ5XQjM/ACsMghKcZgG3bp+VjjUY&#10;XatsPBzOsgZcaR1w4T2ePnQgXab4UgoenqX0IhBVUKwtpNWldRfXbLlg+d4xW9X8XAb7hyo0qw0m&#10;vYR6YIGRg6v/CKVr7sCDDAMOOgMpay5SD9jNaPihm23FrEi9IDneXmjy/y8sfzq+OFKXBb2dUGKY&#10;Ro3WB1Y6IKUgQbQBCCJIU2N9jt5bi/6h/Qotyt2fezyM3bfS6fjFvgjiSPjpQjKGIjxeupmNJhOE&#10;OGLj+XQ+Sipk77et8+GbAE2iUVCHIiZu2fHRB6wEXXuXmMzAplYqCakMaQo6u5kO04ULgjeUwYux&#10;h67WaIV216bWx30fOyhP2J6Dbk685Zsaa3hkPrwwh4OBZeOwh2dcpALMBWeLkgrcr7+dR3/UC1FK&#10;Ghy0gvqfB+YEJeq7QSXnHRshbSbT2zHmcNfI7hoxB70GnOURPivLkxn9g+pN6UC/4ZtYxawIMcMx&#10;d0FDb65DN/74prhYrZITzqJl4dFsLY+hI6uR4df2jTl7liHOwhP0I8nyD2p0vp0eq0MAWSepIs8d&#10;q2f6cY6Tguc3Fx/K9T55vf8Zlr8BAAD//wMAUEsDBBQABgAIAAAAIQAYh5iJ3gAAAAgBAAAPAAAA&#10;ZHJzL2Rvd25yZXYueG1sTI9BS8NAEIXvgv9hGcGb3WQ1pcRsSgkUQfTQ2ou3SXaaBLO7Mbtto7/e&#10;8aTHj/d4802xnu0gzjSF3jsN6SIBQa7xpnethsPb9m4FIkR0BgfvSMMXBViX11cF5sZf3I7O+9gK&#10;HnEhRw1djGMuZWg6shgWfiTH2dFPFiPj1Eoz4YXH7SBVkiylxd7xhQ5HqjpqPvYnq+G52r7irlZ2&#10;9T1UTy/Hzfh5eM+0vr2ZN48gIs3xrwy/+qwOJTvV/uRMEANzqlKuasgeQHB+r5YZiJpZJSDLQv5/&#10;oPwBAAD//wMAUEsBAi0AFAAGAAgAAAAhALaDOJL+AAAA4QEAABMAAAAAAAAAAAAAAAAAAAAAAFtD&#10;b250ZW50X1R5cGVzXS54bWxQSwECLQAUAAYACAAAACEAOP0h/9YAAACUAQAACwAAAAAAAAAAAAAA&#10;AAAvAQAAX3JlbHMvLnJlbHNQSwECLQAUAAYACAAAACEA5GtzzTUCAABhBAAADgAAAAAAAAAAAAAA&#10;AAAuAgAAZHJzL2Uyb0RvYy54bWxQSwECLQAUAAYACAAAACEAGIeYid4AAAAIAQAADwAAAAAAAAAA&#10;AAAAAACPBAAAZHJzL2Rvd25yZXYueG1sUEsFBgAAAAAEAAQA8wAAAJoFAAAAAA==&#10;" filled="f" stroked="f" strokeweight=".5pt">
                      <v:textbox>
                        <w:txbxContent>
                          <w:p w14:paraId="32498124" w14:textId="07F0DB25" w:rsidR="0084491D" w:rsidRPr="00425CCA" w:rsidRDefault="0084491D" w:rsidP="00017AF5">
                            <w:pPr>
                              <w:rPr>
                                <w:rFonts w:ascii="Calibri Light" w:hAnsi="Calibri Ligh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4528">
              <w:rPr>
                <w:rFonts w:asciiTheme="majorHAnsi" w:hAnsiTheme="majorHAnsi"/>
                <w:sz w:val="18"/>
                <w:szCs w:val="18"/>
              </w:rPr>
              <w:t>Fuente: Sistema Urbano de Información Metropolitano</w:t>
            </w:r>
          </w:p>
          <w:p w14:paraId="7B46916E" w14:textId="5FE7C52C" w:rsidR="00C7158E" w:rsidRPr="00AD07D3" w:rsidRDefault="00C7158E" w:rsidP="00C7158E">
            <w:pPr>
              <w:spacing w:after="0"/>
              <w:jc w:val="right"/>
              <w:rPr>
                <w:rFonts w:asciiTheme="majorHAnsi" w:hAnsiTheme="majorHAnsi"/>
              </w:rPr>
            </w:pPr>
          </w:p>
        </w:tc>
      </w:tr>
      <w:tr w:rsidR="00AA0516" w:rsidRPr="002B27A0" w14:paraId="2083064A" w14:textId="77777777" w:rsidTr="00A41AF4">
        <w:trPr>
          <w:trHeight w:val="29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BC532E6" w14:textId="1D0F6902" w:rsidR="00AA0516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</w:p>
          <w:p w14:paraId="773E74F2" w14:textId="3FED0183" w:rsidR="00017AF5" w:rsidRPr="00017AF5" w:rsidRDefault="00D066C2" w:rsidP="00AA0516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eastAsia="Times New Roman" w:hAnsiTheme="majorHAnsi" w:cstheme="minorHAnsi"/>
                <w:color w:val="000000"/>
                <w:lang w:eastAsia="es-EC"/>
              </w:rPr>
            </w:pPr>
            <w:r w:rsidRPr="00D066C2">
              <w:rPr>
                <w:rFonts w:asciiTheme="majorHAnsi" w:hAnsiTheme="majorHAnsi"/>
                <w:noProof/>
                <w:lang w:eastAsia="es-EC"/>
              </w:rPr>
              <w:drawing>
                <wp:anchor distT="0" distB="0" distL="114300" distR="114300" simplePos="0" relativeHeight="251729920" behindDoc="1" locked="0" layoutInCell="1" allowOverlap="1" wp14:anchorId="37581A57" wp14:editId="50C7D7A8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382905</wp:posOffset>
                  </wp:positionV>
                  <wp:extent cx="5791200" cy="1727200"/>
                  <wp:effectExtent l="0" t="0" r="0" b="6350"/>
                  <wp:wrapTight wrapText="bothSides">
                    <wp:wrapPolygon edited="0">
                      <wp:start x="0" y="0"/>
                      <wp:lineTo x="0" y="21441"/>
                      <wp:lineTo x="21529" y="21441"/>
                      <wp:lineTo x="21529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7AF5">
              <w:rPr>
                <w:rFonts w:asciiTheme="majorHAnsi" w:eastAsia="Times New Roman" w:hAnsiTheme="majorHAnsi" w:cstheme="minorHAnsi"/>
                <w:color w:val="000000"/>
                <w:lang w:eastAsia="es-EC"/>
              </w:rPr>
              <w:t xml:space="preserve">De conformidad las Regularizaciones estipuladas en el </w:t>
            </w:r>
            <w:r w:rsidR="00017AF5" w:rsidRPr="002B27A0">
              <w:rPr>
                <w:rFonts w:asciiTheme="majorHAnsi" w:hAnsiTheme="majorHAnsi"/>
              </w:rPr>
              <w:t>Sistema Urbano de Información Metropolitana (IRM)</w:t>
            </w:r>
          </w:p>
          <w:p w14:paraId="73978256" w14:textId="2A0FEC67" w:rsidR="00B3557E" w:rsidRPr="002F644B" w:rsidRDefault="00B3557E" w:rsidP="002F644B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center"/>
              <w:rPr>
                <w:rFonts w:asciiTheme="majorHAnsi" w:hAnsiTheme="majorHAnsi"/>
              </w:rPr>
            </w:pPr>
          </w:p>
          <w:p w14:paraId="6EF7CA01" w14:textId="65173AC3" w:rsidR="0016245A" w:rsidRDefault="0016245A" w:rsidP="0016245A">
            <w:pPr>
              <w:pStyle w:val="Prrafodelista"/>
              <w:autoSpaceDE w:val="0"/>
              <w:autoSpaceDN w:val="0"/>
              <w:adjustRightInd w:val="0"/>
              <w:spacing w:after="0" w:line="276" w:lineRule="auto"/>
              <w:ind w:right="355"/>
              <w:jc w:val="right"/>
              <w:rPr>
                <w:rFonts w:asciiTheme="majorHAnsi" w:hAnsiTheme="majorHAnsi"/>
                <w:sz w:val="18"/>
              </w:rPr>
            </w:pPr>
            <w:r w:rsidRPr="0016245A">
              <w:rPr>
                <w:rFonts w:asciiTheme="majorHAnsi" w:hAnsiTheme="majorHAnsi"/>
                <w:sz w:val="18"/>
              </w:rPr>
              <w:t xml:space="preserve">Imagen 3: </w:t>
            </w:r>
            <w:r>
              <w:rPr>
                <w:rFonts w:asciiTheme="majorHAnsi" w:hAnsiTheme="majorHAnsi"/>
                <w:sz w:val="18"/>
              </w:rPr>
              <w:t>Zonificación</w:t>
            </w:r>
          </w:p>
          <w:p w14:paraId="65358B3F" w14:textId="47363F0E" w:rsidR="0016245A" w:rsidRDefault="0016245A" w:rsidP="0016245A">
            <w:pPr>
              <w:pStyle w:val="Prrafodelista"/>
              <w:autoSpaceDE w:val="0"/>
              <w:autoSpaceDN w:val="0"/>
              <w:adjustRightInd w:val="0"/>
              <w:spacing w:after="0" w:line="276" w:lineRule="auto"/>
              <w:ind w:right="355"/>
              <w:jc w:val="right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Fuente: Sistema Urbano de Información Metropolitana</w:t>
            </w:r>
          </w:p>
          <w:p w14:paraId="071DCB5D" w14:textId="77777777" w:rsidR="0016245A" w:rsidRPr="0016245A" w:rsidRDefault="0016245A" w:rsidP="0016245A">
            <w:pPr>
              <w:pStyle w:val="Prrafodelista"/>
              <w:autoSpaceDE w:val="0"/>
              <w:autoSpaceDN w:val="0"/>
              <w:adjustRightInd w:val="0"/>
              <w:spacing w:after="0" w:line="276" w:lineRule="auto"/>
              <w:ind w:right="355"/>
              <w:jc w:val="right"/>
              <w:rPr>
                <w:rFonts w:asciiTheme="majorHAnsi" w:hAnsiTheme="majorHAnsi"/>
                <w:sz w:val="18"/>
              </w:rPr>
            </w:pPr>
          </w:p>
          <w:p w14:paraId="7B14556B" w14:textId="58C59042" w:rsidR="00D46BAF" w:rsidRPr="00B3557E" w:rsidRDefault="00D46BAF" w:rsidP="00B3557E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</w:rPr>
            </w:pPr>
            <w:r w:rsidRPr="00B3557E">
              <w:rPr>
                <w:rFonts w:asciiTheme="majorHAnsi" w:hAnsiTheme="majorHAnsi"/>
              </w:rPr>
              <w:t xml:space="preserve">Lote mínimo/ zonificación en base al Informe de Regulación Metropolitano (IRM) </w:t>
            </w:r>
            <w:r w:rsidR="00F2090C" w:rsidRPr="00B3557E">
              <w:rPr>
                <w:rFonts w:asciiTheme="majorHAnsi" w:hAnsiTheme="majorHAnsi"/>
              </w:rPr>
              <w:t xml:space="preserve">de consulta, generado </w:t>
            </w:r>
            <w:r w:rsidRPr="00B3557E">
              <w:rPr>
                <w:rFonts w:asciiTheme="majorHAnsi" w:hAnsiTheme="majorHAnsi"/>
              </w:rPr>
              <w:t>el</w:t>
            </w:r>
            <w:r w:rsidR="00567CF4">
              <w:rPr>
                <w:rFonts w:asciiTheme="majorHAnsi" w:hAnsiTheme="majorHAnsi"/>
              </w:rPr>
              <w:t xml:space="preserve"> 16 de agosto de 2022 (</w:t>
            </w:r>
            <w:r w:rsidRPr="00B3557E">
              <w:rPr>
                <w:rFonts w:asciiTheme="majorHAnsi" w:hAnsiTheme="majorHAnsi"/>
              </w:rPr>
              <w:t>adjunto Anexo 1)</w:t>
            </w:r>
          </w:p>
          <w:p w14:paraId="561DE38E" w14:textId="77777777" w:rsidR="00D46BAF" w:rsidRDefault="00D46BAF" w:rsidP="00B3557E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center"/>
              <w:rPr>
                <w:rFonts w:asciiTheme="majorHAnsi" w:hAnsiTheme="majorHAnsi"/>
              </w:rPr>
            </w:pPr>
          </w:p>
          <w:p w14:paraId="1670016D" w14:textId="61F36087" w:rsidR="00B3557E" w:rsidRDefault="00B3557E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Cuadro No. 1 DATOS DEL LOTE</w:t>
            </w:r>
          </w:p>
          <w:tbl>
            <w:tblPr>
              <w:tblStyle w:val="Tablaconcuadrcula"/>
              <w:tblW w:w="0" w:type="auto"/>
              <w:tblInd w:w="823" w:type="dxa"/>
              <w:tblLayout w:type="fixed"/>
              <w:tblLook w:val="04A0" w:firstRow="1" w:lastRow="0" w:firstColumn="1" w:lastColumn="0" w:noHBand="0" w:noVBand="1"/>
            </w:tblPr>
            <w:tblGrid>
              <w:gridCol w:w="2477"/>
              <w:gridCol w:w="1984"/>
              <w:gridCol w:w="2835"/>
            </w:tblGrid>
            <w:tr w:rsidR="00D46BAF" w:rsidRPr="00FC63E7" w14:paraId="4B24DC1B" w14:textId="77777777" w:rsidTr="004D0506">
              <w:tc>
                <w:tcPr>
                  <w:tcW w:w="2477" w:type="dxa"/>
                </w:tcPr>
                <w:p w14:paraId="53AF97D3" w14:textId="77777777" w:rsidR="00D46BAF" w:rsidRPr="00FC63E7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FC63E7">
                    <w:rPr>
                      <w:rFonts w:asciiTheme="majorHAnsi" w:hAnsiTheme="majorHAnsi"/>
                      <w:b/>
                    </w:rPr>
                    <w:t>Descripción</w:t>
                  </w:r>
                </w:p>
              </w:tc>
              <w:tc>
                <w:tcPr>
                  <w:tcW w:w="1984" w:type="dxa"/>
                </w:tcPr>
                <w:p w14:paraId="1260604F" w14:textId="77777777" w:rsidR="00D46BAF" w:rsidRPr="00FC63E7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FC63E7">
                    <w:rPr>
                      <w:rFonts w:asciiTheme="majorHAnsi" w:hAnsiTheme="majorHAnsi"/>
                      <w:b/>
                    </w:rPr>
                    <w:t>Área</w:t>
                  </w:r>
                </w:p>
              </w:tc>
              <w:tc>
                <w:tcPr>
                  <w:tcW w:w="2835" w:type="dxa"/>
                </w:tcPr>
                <w:p w14:paraId="165B6455" w14:textId="77777777" w:rsidR="00D46BAF" w:rsidRPr="00FC63E7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Observaciones</w:t>
                  </w:r>
                </w:p>
              </w:tc>
            </w:tr>
            <w:tr w:rsidR="00D46BAF" w14:paraId="3A63E9F7" w14:textId="77777777" w:rsidTr="004D0506">
              <w:tc>
                <w:tcPr>
                  <w:tcW w:w="2477" w:type="dxa"/>
                </w:tcPr>
                <w:p w14:paraId="601CDFBC" w14:textId="77777777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Área según escritura</w:t>
                  </w:r>
                </w:p>
              </w:tc>
              <w:tc>
                <w:tcPr>
                  <w:tcW w:w="1984" w:type="dxa"/>
                </w:tcPr>
                <w:p w14:paraId="4EC006AA" w14:textId="1F7977B3" w:rsidR="00D46BAF" w:rsidRDefault="00D066C2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37149.35</w:t>
                  </w:r>
                  <w:r w:rsidR="00B1375A">
                    <w:rPr>
                      <w:rFonts w:asciiTheme="majorHAnsi" w:hAnsiTheme="majorHAnsi"/>
                    </w:rPr>
                    <w:t xml:space="preserve"> </w:t>
                  </w:r>
                  <w:r w:rsidR="00F2090C" w:rsidRPr="00F2090C">
                    <w:rPr>
                      <w:rFonts w:asciiTheme="majorHAnsi" w:hAnsiTheme="majorHAnsi"/>
                    </w:rPr>
                    <w:t>m2</w:t>
                  </w:r>
                </w:p>
              </w:tc>
              <w:tc>
                <w:tcPr>
                  <w:tcW w:w="2835" w:type="dxa"/>
                  <w:vMerge w:val="restart"/>
                  <w:vAlign w:val="center"/>
                </w:tcPr>
                <w:p w14:paraId="37CC79A8" w14:textId="77777777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Existe diferencia de áreas</w:t>
                  </w:r>
                </w:p>
              </w:tc>
            </w:tr>
            <w:tr w:rsidR="00D46BAF" w14:paraId="29829791" w14:textId="77777777" w:rsidTr="004D0506">
              <w:tc>
                <w:tcPr>
                  <w:tcW w:w="2477" w:type="dxa"/>
                </w:tcPr>
                <w:p w14:paraId="26136A98" w14:textId="77777777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Área gráfica</w:t>
                  </w:r>
                </w:p>
              </w:tc>
              <w:tc>
                <w:tcPr>
                  <w:tcW w:w="1984" w:type="dxa"/>
                </w:tcPr>
                <w:p w14:paraId="51ED1618" w14:textId="46E52765" w:rsidR="00D46BAF" w:rsidRDefault="00D066C2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t>37898.67</w:t>
                  </w:r>
                  <w:r w:rsidR="00F2090C" w:rsidRPr="00F2090C">
                    <w:rPr>
                      <w:rFonts w:asciiTheme="majorHAnsi" w:hAnsiTheme="majorHAnsi"/>
                    </w:rPr>
                    <w:t xml:space="preserve"> m2</w:t>
                  </w:r>
                </w:p>
              </w:tc>
              <w:tc>
                <w:tcPr>
                  <w:tcW w:w="2835" w:type="dxa"/>
                  <w:vMerge/>
                </w:tcPr>
                <w:p w14:paraId="0F757E7F" w14:textId="77777777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11FD6FD1" w14:textId="77777777" w:rsidR="00D46BAF" w:rsidRDefault="00D46BAF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center"/>
              <w:rPr>
                <w:rFonts w:asciiTheme="majorHAnsi" w:hAnsiTheme="majorHAnsi"/>
              </w:rPr>
            </w:pPr>
          </w:p>
          <w:p w14:paraId="4DE4DC54" w14:textId="2F7E07E8" w:rsidR="004D0506" w:rsidRDefault="00B3557E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Cuadro No. 2 ZONIFICACIÓN</w:t>
            </w:r>
          </w:p>
          <w:tbl>
            <w:tblPr>
              <w:tblStyle w:val="Tablaconcuadrcula"/>
              <w:tblW w:w="0" w:type="auto"/>
              <w:tblInd w:w="1088" w:type="dxa"/>
              <w:tblLayout w:type="fixed"/>
              <w:tblLook w:val="04A0" w:firstRow="1" w:lastRow="0" w:firstColumn="1" w:lastColumn="0" w:noHBand="0" w:noVBand="1"/>
            </w:tblPr>
            <w:tblGrid>
              <w:gridCol w:w="3894"/>
              <w:gridCol w:w="2835"/>
            </w:tblGrid>
            <w:tr w:rsidR="00D46BAF" w14:paraId="14322DD6" w14:textId="77777777" w:rsidTr="008D08BC">
              <w:tc>
                <w:tcPr>
                  <w:tcW w:w="3894" w:type="dxa"/>
                </w:tcPr>
                <w:p w14:paraId="563CC9FD" w14:textId="3877ABAE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Zonificación </w:t>
                  </w:r>
                  <w:r w:rsidR="008E56A3">
                    <w:t>A8</w:t>
                  </w:r>
                  <w:r w:rsidR="0057557D">
                    <w:t xml:space="preserve"> (</w:t>
                  </w:r>
                  <w:r w:rsidR="008E56A3">
                    <w:t>A603-35</w:t>
                  </w:r>
                  <w:r w:rsidR="0057557D">
                    <w:t>)</w:t>
                  </w:r>
                </w:p>
              </w:tc>
              <w:tc>
                <w:tcPr>
                  <w:tcW w:w="2835" w:type="dxa"/>
                </w:tcPr>
                <w:p w14:paraId="751DD2F0" w14:textId="77777777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 w:rsidRPr="00FC63E7">
                    <w:rPr>
                      <w:rFonts w:asciiTheme="majorHAnsi" w:hAnsiTheme="majorHAnsi"/>
                      <w:b/>
                    </w:rPr>
                    <w:t>Área</w:t>
                  </w:r>
                </w:p>
              </w:tc>
            </w:tr>
            <w:tr w:rsidR="00D46BAF" w14:paraId="1369B16A" w14:textId="77777777" w:rsidTr="008D08BC">
              <w:tc>
                <w:tcPr>
                  <w:tcW w:w="3894" w:type="dxa"/>
                </w:tcPr>
                <w:p w14:paraId="64152CE7" w14:textId="77777777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Lote mínimo</w:t>
                  </w:r>
                </w:p>
              </w:tc>
              <w:tc>
                <w:tcPr>
                  <w:tcW w:w="2835" w:type="dxa"/>
                </w:tcPr>
                <w:p w14:paraId="1B6882AC" w14:textId="7BA5D025" w:rsidR="00D46BAF" w:rsidRDefault="00D066C2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6</w:t>
                  </w:r>
                  <w:r w:rsidR="00B1375A">
                    <w:rPr>
                      <w:rFonts w:asciiTheme="majorHAnsi" w:hAnsiTheme="majorHAnsi"/>
                    </w:rPr>
                    <w:t xml:space="preserve">00 </w:t>
                  </w:r>
                  <w:r w:rsidR="00D46BAF">
                    <w:rPr>
                      <w:rFonts w:asciiTheme="majorHAnsi" w:hAnsiTheme="majorHAnsi"/>
                    </w:rPr>
                    <w:t>m2</w:t>
                  </w:r>
                </w:p>
              </w:tc>
            </w:tr>
            <w:tr w:rsidR="00D46BAF" w14:paraId="37754883" w14:textId="77777777" w:rsidTr="008D08BC">
              <w:tc>
                <w:tcPr>
                  <w:tcW w:w="3894" w:type="dxa"/>
                </w:tcPr>
                <w:p w14:paraId="58C7FA6F" w14:textId="733C2A5F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Frente mínimo</w:t>
                  </w:r>
                </w:p>
              </w:tc>
              <w:tc>
                <w:tcPr>
                  <w:tcW w:w="2835" w:type="dxa"/>
                </w:tcPr>
                <w:p w14:paraId="0ADF66BE" w14:textId="620AB1B0" w:rsidR="00D46BAF" w:rsidRDefault="00B1375A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</w:t>
                  </w:r>
                  <w:r w:rsidR="00D066C2">
                    <w:rPr>
                      <w:rFonts w:asciiTheme="majorHAnsi" w:hAnsiTheme="majorHAnsi"/>
                    </w:rPr>
                    <w:t>5</w:t>
                  </w:r>
                  <w:r>
                    <w:rPr>
                      <w:rFonts w:asciiTheme="majorHAnsi" w:hAnsiTheme="majorHAnsi"/>
                    </w:rPr>
                    <w:t xml:space="preserve"> </w:t>
                  </w:r>
                  <w:r w:rsidR="00D46BAF">
                    <w:rPr>
                      <w:rFonts w:asciiTheme="majorHAnsi" w:hAnsiTheme="majorHAnsi"/>
                    </w:rPr>
                    <w:t>m</w:t>
                  </w:r>
                </w:p>
              </w:tc>
            </w:tr>
            <w:tr w:rsidR="00D46BAF" w14:paraId="2169F605" w14:textId="77777777" w:rsidTr="008D08BC">
              <w:tc>
                <w:tcPr>
                  <w:tcW w:w="3894" w:type="dxa"/>
                </w:tcPr>
                <w:p w14:paraId="296B99FD" w14:textId="77777777" w:rsidR="00D46BAF" w:rsidRDefault="00D46BAF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Uso de suelo</w:t>
                  </w:r>
                </w:p>
              </w:tc>
              <w:tc>
                <w:tcPr>
                  <w:tcW w:w="2835" w:type="dxa"/>
                </w:tcPr>
                <w:p w14:paraId="1FFF54EE" w14:textId="42CA724F" w:rsidR="00D46BAF" w:rsidRDefault="00D066C2" w:rsidP="0016245A">
                  <w:pPr>
                    <w:autoSpaceDE w:val="0"/>
                    <w:autoSpaceDN w:val="0"/>
                    <w:adjustRightInd w:val="0"/>
                    <w:spacing w:line="276" w:lineRule="auto"/>
                    <w:ind w:right="355"/>
                    <w:jc w:val="center"/>
                    <w:rPr>
                      <w:rFonts w:asciiTheme="majorHAnsi" w:hAnsiTheme="majorHAnsi"/>
                    </w:rPr>
                  </w:pPr>
                  <w:r>
                    <w:t>(RU1) RESIDENCIAL URBANO 1</w:t>
                  </w:r>
                </w:p>
              </w:tc>
            </w:tr>
          </w:tbl>
          <w:p w14:paraId="139FB0FC" w14:textId="7B602396" w:rsidR="000442A4" w:rsidRDefault="000442A4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</w:p>
          <w:p w14:paraId="0B016261" w14:textId="77777777" w:rsidR="00567CF4" w:rsidRDefault="00567CF4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</w:p>
          <w:p w14:paraId="5F989332" w14:textId="77777777" w:rsid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Cuadro de afectaciones y Observaciones</w:t>
            </w:r>
          </w:p>
          <w:p w14:paraId="1B07D2F2" w14:textId="77777777" w:rsid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</w:p>
          <w:p w14:paraId="7B53D6AD" w14:textId="77777777" w:rsidR="0016245A" w:rsidRDefault="0016245A" w:rsidP="00567CF4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center"/>
              <w:rPr>
                <w:rFonts w:asciiTheme="majorHAnsi" w:hAnsiTheme="majorHAnsi"/>
                <w:b/>
              </w:rPr>
            </w:pPr>
            <w:r w:rsidRPr="00D066C2">
              <w:rPr>
                <w:rFonts w:asciiTheme="majorHAnsi" w:hAnsiTheme="majorHAnsi"/>
                <w:b/>
                <w:noProof/>
                <w:lang w:eastAsia="es-EC"/>
              </w:rPr>
              <w:drawing>
                <wp:inline distT="0" distB="0" distL="0" distR="0" wp14:anchorId="44955EE4" wp14:editId="77B98FA2">
                  <wp:extent cx="5905500" cy="2265750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309" cy="227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FAC2F" w14:textId="77777777" w:rsidR="0016245A" w:rsidRP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6245A">
              <w:rPr>
                <w:rFonts w:asciiTheme="majorHAnsi" w:hAnsiTheme="majorHAnsi"/>
                <w:sz w:val="18"/>
                <w:szCs w:val="18"/>
              </w:rPr>
              <w:t>Imagen 4: Afectaciones y Protecciones del predio</w:t>
            </w:r>
          </w:p>
          <w:p w14:paraId="2442F743" w14:textId="0E4D6856" w:rsidR="0016245A" w:rsidRP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6245A">
              <w:rPr>
                <w:rFonts w:asciiTheme="majorHAnsi" w:hAnsiTheme="majorHAnsi"/>
                <w:sz w:val="18"/>
                <w:szCs w:val="18"/>
              </w:rPr>
              <w:t xml:space="preserve">Fuente: Sistema Urbano de Información Metropolitana </w:t>
            </w:r>
          </w:p>
          <w:p w14:paraId="163443DE" w14:textId="77777777" w:rsid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</w:p>
          <w:p w14:paraId="38147E70" w14:textId="77777777" w:rsid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Cuadro de Vías</w:t>
            </w:r>
          </w:p>
          <w:p w14:paraId="054351E7" w14:textId="77777777" w:rsid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  <w:r w:rsidRPr="00D066C2">
              <w:rPr>
                <w:rFonts w:asciiTheme="majorHAnsi" w:hAnsiTheme="majorHAnsi"/>
                <w:b/>
                <w:noProof/>
                <w:lang w:eastAsia="es-EC"/>
              </w:rPr>
              <w:drawing>
                <wp:inline distT="0" distB="0" distL="0" distR="0" wp14:anchorId="360CFB7B" wp14:editId="2B18688A">
                  <wp:extent cx="6391910" cy="1129030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91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3F000" w14:textId="47818F37" w:rsidR="0016245A" w:rsidRP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6245A">
              <w:rPr>
                <w:rFonts w:asciiTheme="majorHAnsi" w:hAnsiTheme="majorHAnsi"/>
                <w:sz w:val="18"/>
              </w:rPr>
              <w:t xml:space="preserve">Imagen 5: </w:t>
            </w:r>
            <w:r>
              <w:rPr>
                <w:rFonts w:asciiTheme="majorHAnsi" w:hAnsiTheme="majorHAnsi"/>
                <w:sz w:val="18"/>
                <w:szCs w:val="18"/>
              </w:rPr>
              <w:t>Cuadro de Vias</w:t>
            </w:r>
          </w:p>
          <w:p w14:paraId="332B0A84" w14:textId="33C5BAB3" w:rsidR="0016245A" w:rsidRP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16245A">
              <w:rPr>
                <w:rFonts w:asciiTheme="majorHAnsi" w:hAnsiTheme="majorHAnsi"/>
                <w:sz w:val="18"/>
                <w:szCs w:val="18"/>
              </w:rPr>
              <w:t>Fuente: Sistema Urbano de Información Metropolitana</w:t>
            </w:r>
          </w:p>
          <w:p w14:paraId="153F2D9E" w14:textId="77777777" w:rsidR="0016245A" w:rsidRDefault="0016245A" w:rsidP="0016245A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</w:p>
          <w:p w14:paraId="1F78BCEA" w14:textId="28900519" w:rsidR="00BA3732" w:rsidRPr="00D066C2" w:rsidRDefault="00BA3732" w:rsidP="00BA3732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center"/>
              <w:rPr>
                <w:rFonts w:asciiTheme="majorHAnsi" w:hAnsiTheme="majorHAnsi"/>
              </w:rPr>
            </w:pPr>
            <w:r w:rsidRPr="00D066C2">
              <w:rPr>
                <w:rFonts w:asciiTheme="majorHAnsi" w:hAnsiTheme="majorHAnsi"/>
              </w:rPr>
              <w:t>CUADRO No. 3 Prescripción Adquisitiva de Dominio</w:t>
            </w:r>
          </w:p>
          <w:tbl>
            <w:tblPr>
              <w:tblW w:w="636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0"/>
              <w:gridCol w:w="1464"/>
              <w:gridCol w:w="2336"/>
            </w:tblGrid>
            <w:tr w:rsidR="00BA3732" w:rsidRPr="00BA3732" w14:paraId="75CCD75B" w14:textId="77777777" w:rsidTr="00B1375A">
              <w:trPr>
                <w:trHeight w:val="945"/>
                <w:jc w:val="center"/>
              </w:trPr>
              <w:tc>
                <w:tcPr>
                  <w:tcW w:w="2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7E6E6"/>
                  <w:vAlign w:val="bottom"/>
                  <w:hideMark/>
                </w:tcPr>
                <w:p w14:paraId="690A4BEA" w14:textId="045D4EDF" w:rsidR="00BA3732" w:rsidRPr="00D066C2" w:rsidRDefault="00BA3732" w:rsidP="007353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</w:pPr>
                  <w:r w:rsidRPr="00D066C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 xml:space="preserve">Prescripción Adquisitiva de </w:t>
                  </w:r>
                  <w:r w:rsidR="008E66CA" w:rsidRPr="00D066C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>Do</w:t>
                  </w:r>
                  <w:r w:rsidR="008E66C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>minio -</w:t>
                  </w:r>
                  <w:r w:rsidR="00D066C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 xml:space="preserve"> Juicio </w:t>
                  </w:r>
                  <w:r w:rsidR="008E66CA" w:rsidRPr="008E66C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>17308-2013-1097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7E6E6"/>
                  <w:noWrap/>
                  <w:vAlign w:val="center"/>
                  <w:hideMark/>
                </w:tcPr>
                <w:p w14:paraId="4B0F4113" w14:textId="77777777" w:rsidR="00BA3732" w:rsidRPr="00D066C2" w:rsidRDefault="00BA3732" w:rsidP="00BA373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</w:pPr>
                  <w:r w:rsidRPr="00D066C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>ÁREA</w:t>
                  </w:r>
                </w:p>
              </w:tc>
              <w:tc>
                <w:tcPr>
                  <w:tcW w:w="23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7E6E6"/>
                  <w:noWrap/>
                  <w:vAlign w:val="center"/>
                  <w:hideMark/>
                </w:tcPr>
                <w:p w14:paraId="2340536A" w14:textId="77777777" w:rsidR="00BA3732" w:rsidRPr="00BA3732" w:rsidRDefault="00BA3732" w:rsidP="00BA373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</w:pPr>
                  <w:r w:rsidRPr="00D066C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>OBSERVACIÓN</w:t>
                  </w:r>
                  <w:r w:rsidRPr="00BA373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es-EC"/>
                    </w:rPr>
                    <w:t xml:space="preserve"> </w:t>
                  </w:r>
                </w:p>
              </w:tc>
            </w:tr>
            <w:tr w:rsidR="00BA3732" w:rsidRPr="00BA3732" w14:paraId="63B8F219" w14:textId="77777777" w:rsidTr="00B1375A">
              <w:trPr>
                <w:trHeight w:val="450"/>
                <w:jc w:val="center"/>
              </w:trPr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6EB3B2" w14:textId="3DA5B4A7" w:rsidR="00BA3732" w:rsidRPr="00BA3732" w:rsidRDefault="00BA3732" w:rsidP="00BA373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 w:rsidRPr="00BA3732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LOTE</w:t>
                  </w:r>
                  <w:r w:rsidR="00B1375A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 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F09466" w14:textId="54B94C56" w:rsidR="00BA3732" w:rsidRPr="00BA3732" w:rsidRDefault="00821D66" w:rsidP="00BA373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500</w:t>
                  </w:r>
                  <w:r w:rsidR="00B1375A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 m2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79D3A3" w14:textId="0A4B02BE" w:rsidR="00BA3732" w:rsidRPr="00BA3732" w:rsidRDefault="00A24A41" w:rsidP="00BA373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NO </w:t>
                  </w:r>
                  <w:r w:rsidR="00BA3732" w:rsidRPr="00BA3732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CUMPLE</w:t>
                  </w:r>
                </w:p>
              </w:tc>
            </w:tr>
            <w:tr w:rsidR="00BA3732" w:rsidRPr="00BA3732" w14:paraId="70C3B80D" w14:textId="77777777" w:rsidTr="00B1375A">
              <w:trPr>
                <w:trHeight w:val="480"/>
                <w:jc w:val="center"/>
              </w:trPr>
              <w:tc>
                <w:tcPr>
                  <w:tcW w:w="25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2C99C6" w14:textId="396C200A" w:rsidR="00BA3732" w:rsidRPr="00BA3732" w:rsidRDefault="00BA3732" w:rsidP="00B137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 w:rsidRPr="00BA3732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FRENTE</w:t>
                  </w:r>
                  <w:r w:rsidR="00936E2C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 E</w:t>
                  </w:r>
                  <w:r w:rsidR="00B66AA7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STE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421F6" w14:textId="05C810D2" w:rsidR="00BA3732" w:rsidRPr="00BA3732" w:rsidRDefault="00B66AA7" w:rsidP="00543A5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13,60</w:t>
                  </w:r>
                  <w:r w:rsidR="00936E2C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 m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67BCD2" w14:textId="62231426" w:rsidR="00BA3732" w:rsidRPr="00BA3732" w:rsidRDefault="009807AF" w:rsidP="00B1375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NO </w:t>
                  </w:r>
                  <w:r w:rsidR="00BA3732" w:rsidRPr="00BA3732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CUMPLE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 ( No colinda con una vía aprobada)</w:t>
                  </w:r>
                </w:p>
              </w:tc>
            </w:tr>
          </w:tbl>
          <w:p w14:paraId="74A01DE1" w14:textId="5215F2A3" w:rsidR="00DD5928" w:rsidRDefault="00936E2C" w:rsidP="00543A5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 </w:t>
            </w:r>
          </w:p>
          <w:p w14:paraId="06ED4098" w14:textId="75884DB7" w:rsidR="000442A4" w:rsidRPr="003C2B82" w:rsidRDefault="000442A4" w:rsidP="00AD07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/>
              </w:rPr>
            </w:pPr>
            <w:r w:rsidRPr="00AD07D3">
              <w:rPr>
                <w:rFonts w:asciiTheme="majorHAnsi" w:hAnsiTheme="majorHAnsi" w:cs="Times New Roman"/>
                <w:color w:val="222222"/>
                <w:lang w:val="es-ES"/>
              </w:rPr>
              <w:t>De acuerdo a la Zoni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ficación enunciada, el lote mínimo establecido para el sector </w:t>
            </w:r>
            <w:r w:rsidR="009807AF">
              <w:rPr>
                <w:rFonts w:asciiTheme="majorHAnsi" w:hAnsiTheme="majorHAnsi" w:cs="Times New Roman"/>
                <w:color w:val="222222"/>
                <w:lang w:val="es-ES"/>
              </w:rPr>
              <w:t>SIERRA HERMOSA</w:t>
            </w:r>
            <w:r w:rsidR="009D60DD">
              <w:rPr>
                <w:rFonts w:asciiTheme="majorHAnsi" w:hAnsiTheme="majorHAnsi" w:cs="Times New Roman"/>
                <w:color w:val="222222"/>
                <w:lang w:val="es-ES"/>
              </w:rPr>
              <w:t xml:space="preserve"> de la parr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oquia Calderón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es</w:t>
            </w:r>
            <w:r w:rsidR="00F60F11">
              <w:rPr>
                <w:rFonts w:asciiTheme="majorHAnsi" w:hAnsiTheme="majorHAnsi" w:cs="Times New Roman"/>
                <w:color w:val="222222"/>
                <w:lang w:val="es-ES"/>
              </w:rPr>
              <w:t xml:space="preserve"> A8 (A603-35</w:t>
            </w:r>
            <w:r w:rsidR="0049472E">
              <w:rPr>
                <w:rFonts w:asciiTheme="majorHAnsi" w:hAnsiTheme="majorHAnsi" w:cs="Times New Roman"/>
                <w:color w:val="222222"/>
                <w:lang w:val="es-ES"/>
              </w:rPr>
              <w:t xml:space="preserve">), </w:t>
            </w:r>
            <w:r w:rsidR="00F60F11">
              <w:rPr>
                <w:rFonts w:asciiTheme="majorHAnsi" w:hAnsiTheme="majorHAnsi" w:cs="Times New Roman"/>
                <w:color w:val="222222"/>
                <w:lang w:val="es-ES"/>
              </w:rPr>
              <w:t>equivalente a 600 m</w:t>
            </w:r>
            <w:r w:rsidRPr="00936E2C">
              <w:rPr>
                <w:rFonts w:asciiTheme="majorHAnsi" w:hAnsiTheme="majorHAnsi" w:cs="Times New Roman"/>
                <w:color w:val="222222"/>
                <w:lang w:val="es-ES"/>
              </w:rPr>
              <w:t>2</w:t>
            </w:r>
            <w:r w:rsidR="00F60F11">
              <w:rPr>
                <w:rFonts w:asciiTheme="majorHAnsi" w:hAnsiTheme="majorHAnsi" w:cs="Times New Roman"/>
                <w:color w:val="222222"/>
                <w:lang w:val="es-ES"/>
              </w:rPr>
              <w:t xml:space="preserve"> y</w:t>
            </w:r>
            <w:r w:rsidR="00936E2C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49472E" w:rsidRPr="00936E2C">
              <w:rPr>
                <w:rFonts w:asciiTheme="majorHAnsi" w:hAnsiTheme="majorHAnsi" w:cs="Times New Roman"/>
                <w:color w:val="222222"/>
                <w:lang w:val="es-ES"/>
              </w:rPr>
              <w:t>frente</w:t>
            </w:r>
            <w:r w:rsidR="007F68B1">
              <w:rPr>
                <w:rFonts w:asciiTheme="majorHAnsi" w:hAnsiTheme="majorHAnsi" w:cs="Times New Roman"/>
                <w:color w:val="222222"/>
                <w:lang w:val="es-ES"/>
              </w:rPr>
              <w:t xml:space="preserve"> mínimo de 15</w:t>
            </w:r>
            <w:r w:rsidR="00306EF8">
              <w:rPr>
                <w:rFonts w:asciiTheme="majorHAnsi" w:hAnsiTheme="majorHAnsi" w:cs="Times New Roman"/>
                <w:color w:val="222222"/>
                <w:lang w:val="es-ES"/>
              </w:rPr>
              <w:t xml:space="preserve"> m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. En cons</w:t>
            </w:r>
            <w:r w:rsidR="00936E2C">
              <w:rPr>
                <w:rFonts w:asciiTheme="majorHAnsi" w:hAnsiTheme="majorHAnsi" w:cs="Times New Roman"/>
                <w:color w:val="222222"/>
                <w:lang w:val="es-ES"/>
              </w:rPr>
              <w:t xml:space="preserve">ecuencia, al ser una sentencia </w:t>
            </w:r>
            <w:r w:rsidR="002C4FC2">
              <w:rPr>
                <w:rFonts w:asciiTheme="majorHAnsi" w:hAnsiTheme="majorHAnsi" w:cs="Times New Roman"/>
                <w:color w:val="222222"/>
                <w:lang w:val="es-ES"/>
              </w:rPr>
              <w:t>di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ctada dentro de </w:t>
            </w:r>
            <w:r w:rsidRPr="00F47500">
              <w:rPr>
                <w:rFonts w:asciiTheme="majorHAnsi" w:hAnsiTheme="majorHAnsi" w:cs="Times New Roman"/>
                <w:color w:val="222222"/>
                <w:lang w:val="es-ES"/>
              </w:rPr>
              <w:t xml:space="preserve">un juicio de prescripción adquisitiva de dominio, respecto de una parte de un </w:t>
            </w:r>
            <w:r w:rsidR="009D60DD" w:rsidRPr="00F47500">
              <w:rPr>
                <w:rFonts w:asciiTheme="majorHAnsi" w:hAnsiTheme="majorHAnsi" w:cs="Times New Roman"/>
                <w:color w:val="222222"/>
                <w:lang w:val="es-ES"/>
              </w:rPr>
              <w:t>inmueble, NO</w:t>
            </w:r>
            <w:r w:rsidRPr="00F47500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9E6633" w:rsidRPr="00F47500">
              <w:rPr>
                <w:rFonts w:asciiTheme="majorHAnsi" w:hAnsiTheme="majorHAnsi" w:cs="Times New Roman"/>
                <w:color w:val="222222"/>
                <w:lang w:val="es-ES"/>
              </w:rPr>
              <w:t>cumple</w:t>
            </w:r>
            <w:r w:rsidRPr="00F47500">
              <w:rPr>
                <w:rFonts w:asciiTheme="majorHAnsi" w:hAnsiTheme="majorHAnsi" w:cs="Times New Roman"/>
                <w:color w:val="222222"/>
                <w:lang w:val="es-ES"/>
              </w:rPr>
              <w:t xml:space="preserve"> las condiciones generales de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 los inmuebles de la zona</w:t>
            </w:r>
            <w:r w:rsidR="009807AF">
              <w:rPr>
                <w:rFonts w:asciiTheme="majorHAnsi" w:hAnsiTheme="majorHAnsi" w:cs="Times New Roman"/>
                <w:color w:val="222222"/>
                <w:lang w:val="es-ES"/>
              </w:rPr>
              <w:t>.</w:t>
            </w:r>
          </w:p>
          <w:p w14:paraId="57FB93DF" w14:textId="77777777" w:rsidR="00BA3732" w:rsidRDefault="00BA3732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</w:p>
          <w:p w14:paraId="3B90EEE5" w14:textId="77777777" w:rsidR="0016245A" w:rsidRDefault="0016245A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</w:p>
          <w:p w14:paraId="718BFD02" w14:textId="60896AB8" w:rsidR="00D46BAF" w:rsidRDefault="00D46BAF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  <w:b/>
              </w:rPr>
            </w:pPr>
            <w:r w:rsidRPr="00A51B2C">
              <w:rPr>
                <w:rFonts w:asciiTheme="majorHAnsi" w:hAnsiTheme="majorHAnsi"/>
                <w:b/>
              </w:rPr>
              <w:t>Análisis de</w:t>
            </w:r>
            <w:r w:rsidR="0053604C">
              <w:rPr>
                <w:rFonts w:asciiTheme="majorHAnsi" w:hAnsiTheme="majorHAnsi"/>
                <w:b/>
              </w:rPr>
              <w:t xml:space="preserve"> la </w:t>
            </w:r>
            <w:r w:rsidR="00BA3732">
              <w:rPr>
                <w:rFonts w:asciiTheme="majorHAnsi" w:hAnsiTheme="majorHAnsi"/>
                <w:b/>
              </w:rPr>
              <w:t>Prescripción</w:t>
            </w:r>
            <w:r w:rsidR="0053604C">
              <w:rPr>
                <w:rFonts w:asciiTheme="majorHAnsi" w:hAnsiTheme="majorHAnsi"/>
                <w:b/>
                <w:lang w:val="es-ES"/>
              </w:rPr>
              <w:t xml:space="preserve"> Adquisitiva de Dominio</w:t>
            </w:r>
            <w:r w:rsidRPr="00A51B2C">
              <w:rPr>
                <w:rFonts w:asciiTheme="majorHAnsi" w:hAnsiTheme="majorHAnsi"/>
                <w:b/>
              </w:rPr>
              <w:t xml:space="preserve"> </w:t>
            </w:r>
          </w:p>
          <w:p w14:paraId="56D455B2" w14:textId="21472B47" w:rsidR="00671380" w:rsidRDefault="003C2B8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Descripción del Juicio  </w:t>
            </w:r>
          </w:p>
          <w:p w14:paraId="091A5BA5" w14:textId="77777777" w:rsidR="009807AF" w:rsidRDefault="009807AF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632A30B7" w14:textId="3C7BE764" w:rsidR="00D72AD5" w:rsidRDefault="003D27E7" w:rsidP="00F921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3D27E7">
              <w:rPr>
                <w:rFonts w:asciiTheme="majorHAnsi" w:hAnsiTheme="majorHAnsi" w:cs="Times New Roman"/>
                <w:color w:val="222222"/>
                <w:lang w:val="es-ES"/>
              </w:rPr>
              <w:t>“(</w:t>
            </w:r>
            <w:r w:rsidR="00D72AD5" w:rsidRPr="003D27E7">
              <w:rPr>
                <w:rFonts w:asciiTheme="majorHAnsi" w:hAnsiTheme="majorHAnsi" w:cs="Times New Roman"/>
                <w:color w:val="222222"/>
                <w:lang w:val="es-ES"/>
              </w:rPr>
              <w:t>…)</w:t>
            </w:r>
            <w:r w:rsidR="00567CF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se acepta la demanda y se declara la Prescripción Adquisitiva Extraordinaria de Dominio</w:t>
            </w:r>
            <w:r w:rsidR="00567CF4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a favor de EDGAR ENRIQUE BELTRÁN ZAPATA, respecto del lote de terreno ubicado en el sitio carretas, parroquia de Calderón, cantón Quito, provincia de Pichincha, circunscrito dentro de los siguientes linderos </w:t>
            </w:r>
            <w:r w:rsidR="00567CF4" w:rsidRPr="00C922E4">
              <w:rPr>
                <w:rFonts w:asciiTheme="majorHAnsi" w:hAnsiTheme="majorHAnsi" w:cs="Times New Roman"/>
                <w:i/>
                <w:color w:val="222222"/>
                <w:lang w:val="es-ES"/>
              </w:rPr>
              <w:t>.: NORTE con propiedad de la señora  María Gualoto en 36,76 metros; SUR.- con propiedad de la señora Sonia Martínez en 36,76 metros: ESTE.- Con calle A en una extensión de 13,60 metros y OESTE, con propiedad de la señora Olga Luna en 13,60</w:t>
            </w:r>
            <w:r w:rsidR="00567CF4" w:rsidRPr="00C922E4">
              <w:rPr>
                <w:rFonts w:asciiTheme="majorHAnsi" w:hAnsiTheme="majorHAnsi" w:cs="Times New Roman"/>
                <w:color w:val="222222"/>
                <w:lang w:val="es-ES"/>
              </w:rPr>
              <w:t xml:space="preserve"> metros, dando una superficie total del inmueble de 500 metros cuadrados </w:t>
            </w:r>
            <w:r w:rsidR="00EF3C96">
              <w:rPr>
                <w:rFonts w:asciiTheme="majorHAnsi" w:hAnsiTheme="majorHAnsi" w:cs="Times New Roman"/>
                <w:color w:val="222222"/>
                <w:lang w:val="es-ES"/>
              </w:rPr>
              <w:t>(…)”</w:t>
            </w:r>
            <w:r w:rsidR="00D72AD5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</w:p>
          <w:p w14:paraId="4BD6F5A5" w14:textId="77777777" w:rsidR="00EF3C96" w:rsidRPr="00D103D5" w:rsidRDefault="00EF3C96" w:rsidP="00F921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781313B8" w14:textId="50F31DAF" w:rsidR="003C2B82" w:rsidRPr="003C2B82" w:rsidRDefault="003C2B8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lang w:val="es-ES"/>
              </w:rPr>
            </w:pP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Prescripción Adquisitiva de Dominio Área Observaciones </w:t>
            </w:r>
          </w:p>
          <w:p w14:paraId="0EE883A4" w14:textId="473A7324" w:rsidR="003C2B82" w:rsidRPr="003C2B82" w:rsidRDefault="00153F11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000000"/>
                <w:lang w:val="es-ES"/>
              </w:rPr>
              <w:t>No.</w:t>
            </w:r>
            <w:r w:rsidR="00674760">
              <w:rPr>
                <w:rFonts w:asciiTheme="majorHAnsi" w:hAnsiTheme="majorHAnsi" w:cs="Times New Roman"/>
                <w:color w:val="000000"/>
                <w:lang w:val="es-ES"/>
              </w:rPr>
              <w:t xml:space="preserve"> </w:t>
            </w:r>
            <w:r w:rsidR="00292C29">
              <w:rPr>
                <w:rFonts w:asciiTheme="majorHAnsi" w:hAnsiTheme="majorHAnsi" w:cs="Times New Roman"/>
                <w:color w:val="000000"/>
                <w:lang w:val="es-ES"/>
              </w:rPr>
              <w:t>17308-2013-1097</w:t>
            </w:r>
          </w:p>
          <w:p w14:paraId="090EDF8E" w14:textId="5068C10B" w:rsidR="003C2B82" w:rsidRPr="003C2B82" w:rsidRDefault="003C2B8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000000"/>
                <w:lang w:val="es-ES"/>
              </w:rPr>
            </w:pPr>
            <w:r w:rsidRPr="003C2B82">
              <w:rPr>
                <w:rFonts w:asciiTheme="majorHAnsi" w:hAnsiTheme="majorHAnsi" w:cs="Times New Roman"/>
                <w:color w:val="000000"/>
                <w:lang w:val="es-ES"/>
              </w:rPr>
              <w:t xml:space="preserve">Perito: </w:t>
            </w:r>
            <w:r w:rsidR="00CA1E28">
              <w:rPr>
                <w:rFonts w:asciiTheme="majorHAnsi" w:hAnsiTheme="majorHAnsi" w:cs="Times New Roman"/>
                <w:color w:val="000000"/>
                <w:lang w:val="es-ES"/>
              </w:rPr>
              <w:t>Arq. Luis León Cevallos</w:t>
            </w:r>
            <w:r w:rsidR="0024088E">
              <w:rPr>
                <w:rFonts w:asciiTheme="majorHAnsi" w:hAnsiTheme="majorHAnsi" w:cs="Times New Roman"/>
                <w:color w:val="000000"/>
                <w:lang w:val="es-ES"/>
              </w:rPr>
              <w:t xml:space="preserve"> </w:t>
            </w:r>
          </w:p>
          <w:p w14:paraId="1AA30E2D" w14:textId="67C46B96" w:rsidR="003C2B82" w:rsidRPr="003C2B82" w:rsidRDefault="003C2B8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Lote</w:t>
            </w:r>
            <w:r w:rsidR="003A0287">
              <w:rPr>
                <w:rFonts w:asciiTheme="majorHAnsi" w:hAnsiTheme="majorHAnsi" w:cs="Times New Roman"/>
                <w:color w:val="222222"/>
                <w:lang w:val="es-ES"/>
              </w:rPr>
              <w:t>=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CA1E28">
              <w:rPr>
                <w:rFonts w:asciiTheme="majorHAnsi" w:hAnsiTheme="majorHAnsi" w:cs="Times New Roman"/>
                <w:color w:val="222222"/>
                <w:lang w:val="es-ES"/>
              </w:rPr>
              <w:t>500</w:t>
            </w:r>
            <w:r w:rsidR="003A0287">
              <w:rPr>
                <w:rFonts w:asciiTheme="majorHAnsi" w:hAnsiTheme="majorHAnsi" w:cs="Times New Roman"/>
                <w:color w:val="222222"/>
                <w:lang w:val="es-ES"/>
              </w:rPr>
              <w:t>m2</w:t>
            </w:r>
            <w:r w:rsidR="00D25E3C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543A56">
              <w:rPr>
                <w:rFonts w:asciiTheme="majorHAnsi" w:hAnsiTheme="majorHAnsi" w:cs="Times New Roman"/>
                <w:color w:val="222222"/>
                <w:lang w:val="es-ES"/>
              </w:rPr>
              <w:t xml:space="preserve">NO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Cumple</w:t>
            </w:r>
          </w:p>
          <w:p w14:paraId="1F5FD574" w14:textId="06E03294" w:rsidR="003C2B82" w:rsidRDefault="003C2B8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3C2B82">
              <w:rPr>
                <w:rFonts w:asciiTheme="majorHAnsi" w:hAnsiTheme="majorHAnsi" w:cs="Times New Roman"/>
                <w:color w:val="000000"/>
                <w:lang w:val="es-ES"/>
              </w:rPr>
              <w:t>Frente</w:t>
            </w:r>
            <w:r w:rsidR="003A0287">
              <w:rPr>
                <w:rFonts w:asciiTheme="majorHAnsi" w:hAnsiTheme="majorHAnsi" w:cs="Times New Roman"/>
                <w:color w:val="000000"/>
                <w:lang w:val="es-ES"/>
              </w:rPr>
              <w:t>=</w:t>
            </w:r>
            <w:r w:rsidR="008A022B">
              <w:rPr>
                <w:rFonts w:asciiTheme="majorHAnsi" w:hAnsiTheme="majorHAnsi" w:cs="Times New Roman"/>
                <w:color w:val="000000"/>
                <w:lang w:val="es-ES"/>
              </w:rPr>
              <w:t xml:space="preserve"> </w:t>
            </w:r>
            <w:r w:rsidR="00B66AA7">
              <w:rPr>
                <w:rFonts w:asciiTheme="majorHAnsi" w:hAnsiTheme="majorHAnsi" w:cs="Times New Roman"/>
                <w:color w:val="000000"/>
                <w:lang w:val="es-ES"/>
              </w:rPr>
              <w:t>O</w:t>
            </w:r>
            <w:r w:rsidR="00543A56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bookmarkStart w:id="0" w:name="_GoBack"/>
            <w:bookmarkEnd w:id="0"/>
            <w:r w:rsidR="00D25E3C">
              <w:rPr>
                <w:rFonts w:asciiTheme="majorHAnsi" w:hAnsiTheme="majorHAnsi" w:cs="Times New Roman"/>
                <w:color w:val="222222"/>
                <w:lang w:val="es-ES"/>
              </w:rPr>
              <w:t xml:space="preserve">m </w:t>
            </w:r>
            <w:r w:rsidR="00543A56">
              <w:rPr>
                <w:rFonts w:asciiTheme="majorHAnsi" w:hAnsiTheme="majorHAnsi" w:cs="Times New Roman"/>
                <w:color w:val="222222"/>
                <w:lang w:val="es-ES"/>
              </w:rPr>
              <w:t xml:space="preserve">NO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Cumple </w:t>
            </w:r>
          </w:p>
          <w:p w14:paraId="207829BE" w14:textId="77777777" w:rsidR="00C43E5A" w:rsidRPr="00A5021C" w:rsidRDefault="00C43E5A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141BA544" w14:textId="530E081B" w:rsidR="00A30192" w:rsidRDefault="00C43E5A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INFORME PERICIAL</w:t>
            </w:r>
            <w:r w:rsidR="00F47500">
              <w:rPr>
                <w:rFonts w:asciiTheme="majorHAnsi" w:hAnsiTheme="majorHAnsi"/>
              </w:rPr>
              <w:t>.</w:t>
            </w:r>
          </w:p>
          <w:p w14:paraId="5C59D9B6" w14:textId="592AF66B" w:rsidR="00C43E5A" w:rsidRDefault="00C43E5A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“(...) </w:t>
            </w:r>
            <w:r w:rsidR="00525E1C" w:rsidRPr="00455A83">
              <w:rPr>
                <w:rFonts w:asciiTheme="majorHAnsi" w:hAnsiTheme="majorHAnsi"/>
                <w:i/>
              </w:rPr>
              <w:t>La propiedad se constituye en un te</w:t>
            </w:r>
            <w:r w:rsidR="00F9216F" w:rsidRPr="00455A83">
              <w:rPr>
                <w:rFonts w:asciiTheme="majorHAnsi" w:hAnsiTheme="majorHAnsi"/>
                <w:i/>
              </w:rPr>
              <w:t xml:space="preserve">rreno de </w:t>
            </w:r>
            <w:r w:rsidR="009F5BF3">
              <w:rPr>
                <w:rFonts w:asciiTheme="majorHAnsi" w:hAnsiTheme="majorHAnsi"/>
                <w:i/>
              </w:rPr>
              <w:t xml:space="preserve">forma regular y topografía </w:t>
            </w:r>
            <w:r w:rsidR="007D3B87">
              <w:rPr>
                <w:rFonts w:asciiTheme="majorHAnsi" w:hAnsiTheme="majorHAnsi"/>
                <w:i/>
              </w:rPr>
              <w:t xml:space="preserve">casi </w:t>
            </w:r>
            <w:r w:rsidR="00F9216F" w:rsidRPr="00455A83">
              <w:rPr>
                <w:rFonts w:asciiTheme="majorHAnsi" w:hAnsiTheme="majorHAnsi"/>
                <w:i/>
              </w:rPr>
              <w:t>plana</w:t>
            </w:r>
            <w:r w:rsidR="00DD5F6F">
              <w:rPr>
                <w:rFonts w:asciiTheme="majorHAnsi" w:hAnsiTheme="majorHAnsi"/>
                <w:i/>
              </w:rPr>
              <w:t xml:space="preserve"> e</w:t>
            </w:r>
            <w:r w:rsidR="00E927FE">
              <w:rPr>
                <w:rFonts w:asciiTheme="majorHAnsi" w:hAnsiTheme="majorHAnsi"/>
                <w:i/>
              </w:rPr>
              <w:t>n un</w:t>
            </w:r>
            <w:r w:rsidR="00AE38DC">
              <w:rPr>
                <w:rFonts w:asciiTheme="majorHAnsi" w:hAnsiTheme="majorHAnsi"/>
                <w:i/>
              </w:rPr>
              <w:t xml:space="preserve"> área</w:t>
            </w:r>
            <w:r w:rsidR="00E927FE">
              <w:rPr>
                <w:rFonts w:asciiTheme="majorHAnsi" w:hAnsiTheme="majorHAnsi"/>
                <w:i/>
              </w:rPr>
              <w:t xml:space="preserve"> de terreno de 500,00</w:t>
            </w:r>
            <w:r w:rsidR="00DE3B6D">
              <w:rPr>
                <w:rFonts w:asciiTheme="majorHAnsi" w:hAnsiTheme="majorHAnsi"/>
                <w:i/>
              </w:rPr>
              <w:t xml:space="preserve"> </w:t>
            </w:r>
            <w:r w:rsidR="00E927FE">
              <w:rPr>
                <w:rFonts w:asciiTheme="majorHAnsi" w:hAnsiTheme="majorHAnsi"/>
                <w:i/>
              </w:rPr>
              <w:t>m2 aproximadament</w:t>
            </w:r>
            <w:r w:rsidR="00AE38DC">
              <w:rPr>
                <w:rFonts w:asciiTheme="majorHAnsi" w:hAnsiTheme="majorHAnsi"/>
                <w:i/>
              </w:rPr>
              <w:t xml:space="preserve">e, consta </w:t>
            </w:r>
            <w:r w:rsidR="00DD5F6F">
              <w:rPr>
                <w:rFonts w:asciiTheme="majorHAnsi" w:hAnsiTheme="majorHAnsi"/>
                <w:i/>
              </w:rPr>
              <w:t>de</w:t>
            </w:r>
            <w:r w:rsidR="00AE38DC">
              <w:rPr>
                <w:rFonts w:asciiTheme="majorHAnsi" w:hAnsiTheme="majorHAnsi"/>
                <w:i/>
              </w:rPr>
              <w:t xml:space="preserve"> dos galpones con una construcción de estructura metálica,</w:t>
            </w:r>
            <w:r w:rsidR="00DD5F6F">
              <w:rPr>
                <w:rFonts w:asciiTheme="majorHAnsi" w:hAnsiTheme="majorHAnsi"/>
                <w:i/>
              </w:rPr>
              <w:t xml:space="preserve"> una bodega de hormigón </w:t>
            </w:r>
            <w:r w:rsidR="00DE3B6D">
              <w:rPr>
                <w:rFonts w:asciiTheme="majorHAnsi" w:hAnsiTheme="majorHAnsi"/>
                <w:i/>
              </w:rPr>
              <w:t xml:space="preserve">con </w:t>
            </w:r>
            <w:r w:rsidR="00DD5F6F">
              <w:rPr>
                <w:rFonts w:asciiTheme="majorHAnsi" w:hAnsiTheme="majorHAnsi"/>
                <w:i/>
              </w:rPr>
              <w:t>estructura metálica</w:t>
            </w:r>
            <w:r w:rsidR="00DE3B6D">
              <w:rPr>
                <w:rFonts w:asciiTheme="majorHAnsi" w:hAnsiTheme="majorHAnsi"/>
                <w:i/>
              </w:rPr>
              <w:t xml:space="preserve"> y una vivienda en hormigón armado, utilizado como residencia actual del Sr. Edgar Beltrán, la misma que consta de una sala, un comedor, una cocina, un dormitorio y un baño completo, el área restante del terreno corresponde  al ingreso de garaje y patios de conexión entre las construcciones.</w:t>
            </w:r>
            <w:r w:rsidR="009809A5">
              <w:rPr>
                <w:rFonts w:asciiTheme="majorHAnsi" w:hAnsiTheme="majorHAnsi"/>
              </w:rPr>
              <w:t xml:space="preserve"> </w:t>
            </w:r>
            <w:r w:rsidR="004E391C">
              <w:rPr>
                <w:rFonts w:asciiTheme="majorHAnsi" w:hAnsiTheme="majorHAnsi"/>
              </w:rPr>
              <w:t>(</w:t>
            </w:r>
            <w:r w:rsidR="00153F11">
              <w:rPr>
                <w:rFonts w:asciiTheme="majorHAnsi" w:hAnsiTheme="majorHAnsi"/>
              </w:rPr>
              <w:t>…)”</w:t>
            </w:r>
          </w:p>
          <w:p w14:paraId="45C278DA" w14:textId="77777777" w:rsidR="004E391C" w:rsidRPr="004E391C" w:rsidRDefault="004E391C" w:rsidP="00017AF5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</w:rPr>
            </w:pPr>
          </w:p>
          <w:p w14:paraId="79864318" w14:textId="1B8B2007" w:rsidR="00455A83" w:rsidRPr="00AE38DC" w:rsidRDefault="003C2B82" w:rsidP="003C2B82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3C2B82">
              <w:rPr>
                <w:rFonts w:asciiTheme="majorHAnsi" w:hAnsiTheme="majorHAnsi" w:cs="Times New Roman"/>
                <w:b/>
                <w:color w:val="222222"/>
                <w:lang w:val="es-ES"/>
              </w:rPr>
              <w:t>Análisis del Plan Vial del Plan Parcial Calderón. Ordenanza Metropolitana No. 20</w:t>
            </w:r>
          </w:p>
          <w:p w14:paraId="43586CC2" w14:textId="77777777" w:rsidR="00AE38DC" w:rsidRPr="00AE38DC" w:rsidRDefault="00AE38DC" w:rsidP="00AE38DC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4BF806A6" w14:textId="32C4A368" w:rsidR="00AE38DC" w:rsidRPr="00455A83" w:rsidRDefault="00AE38DC" w:rsidP="009809A5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70"/>
              <w:jc w:val="center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AE38DC">
              <w:rPr>
                <w:rFonts w:asciiTheme="majorHAnsi" w:hAnsiTheme="majorHAnsi" w:cs="Times New Roman"/>
                <w:noProof/>
                <w:color w:val="222222"/>
                <w:lang w:eastAsia="es-EC"/>
              </w:rPr>
              <w:drawing>
                <wp:inline distT="0" distB="0" distL="0" distR="0" wp14:anchorId="3CBD9F34" wp14:editId="33478D2E">
                  <wp:extent cx="2754347" cy="2563820"/>
                  <wp:effectExtent l="0" t="0" r="8255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773" cy="256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3EEB3" w14:textId="2B017DC0" w:rsidR="00455A83" w:rsidRDefault="003C2B82" w:rsidP="00180189">
            <w:pPr>
              <w:spacing w:after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455A83">
              <w:rPr>
                <w:rFonts w:asciiTheme="majorHAnsi" w:hAnsiTheme="majorHAnsi" w:cs="Times New Roman"/>
                <w:b/>
                <w:color w:val="222222"/>
                <w:lang w:val="es-ES"/>
              </w:rPr>
              <w:t xml:space="preserve"> </w:t>
            </w:r>
            <w:r w:rsidR="00455A83">
              <w:rPr>
                <w:rFonts w:asciiTheme="majorHAnsi" w:hAnsiTheme="majorHAnsi" w:cstheme="majorHAnsi"/>
                <w:sz w:val="20"/>
                <w:szCs w:val="20"/>
              </w:rPr>
              <w:t>Imagen</w:t>
            </w:r>
            <w:r w:rsidR="0018018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AE38DC">
              <w:rPr>
                <w:rFonts w:asciiTheme="majorHAnsi" w:hAnsiTheme="majorHAnsi" w:cstheme="majorHAnsi"/>
                <w:sz w:val="20"/>
                <w:szCs w:val="20"/>
              </w:rPr>
              <w:t>6:</w:t>
            </w:r>
            <w:r w:rsidR="00455A83">
              <w:rPr>
                <w:rFonts w:asciiTheme="majorHAnsi" w:hAnsiTheme="majorHAnsi" w:cstheme="majorHAnsi"/>
                <w:sz w:val="20"/>
                <w:szCs w:val="20"/>
              </w:rPr>
              <w:t xml:space="preserve"> Vista satelital </w:t>
            </w:r>
            <w:r w:rsidR="00180189">
              <w:rPr>
                <w:rFonts w:asciiTheme="majorHAnsi" w:hAnsiTheme="majorHAnsi" w:cstheme="majorHAnsi"/>
                <w:sz w:val="20"/>
                <w:szCs w:val="20"/>
              </w:rPr>
              <w:t xml:space="preserve">Predio </w:t>
            </w:r>
          </w:p>
          <w:p w14:paraId="2DA91561" w14:textId="3C8B57AF" w:rsidR="00455A83" w:rsidRPr="00A91DC2" w:rsidRDefault="00180189" w:rsidP="00180189">
            <w:pPr>
              <w:spacing w:after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FUENTE:</w:t>
            </w:r>
            <w:r w:rsidR="00455A83" w:rsidRPr="00A91DC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056AB">
              <w:rPr>
                <w:rFonts w:asciiTheme="majorHAnsi" w:hAnsiTheme="majorHAnsi" w:cstheme="majorHAnsi"/>
                <w:sz w:val="20"/>
                <w:szCs w:val="20"/>
              </w:rPr>
              <w:t xml:space="preserve">Catastro en línea </w:t>
            </w:r>
          </w:p>
          <w:p w14:paraId="4E36D028" w14:textId="6A562F5C" w:rsidR="003C2B82" w:rsidRPr="00455A83" w:rsidRDefault="003C2B82" w:rsidP="00455A8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778D1591" w14:textId="77777777" w:rsidR="002161F8" w:rsidRDefault="002161F8" w:rsidP="002161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1C836595" wp14:editId="709525BC">
                  <wp:extent cx="2305050" cy="2699608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26" cy="272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B809D" w14:textId="32ECE181" w:rsidR="002161F8" w:rsidRPr="00180189" w:rsidRDefault="002161F8" w:rsidP="001801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HAnsi" w:hAnsiTheme="majorHAnsi" w:cs="Times New Roman"/>
                <w:color w:val="222222"/>
                <w:sz w:val="18"/>
                <w:lang w:val="es-ES"/>
              </w:rPr>
            </w:pPr>
            <w:r w:rsidRPr="00180189">
              <w:rPr>
                <w:rFonts w:asciiTheme="majorHAnsi" w:hAnsiTheme="majorHAnsi" w:cs="Times New Roman"/>
                <w:color w:val="222222"/>
                <w:sz w:val="18"/>
                <w:lang w:val="es-ES"/>
              </w:rPr>
              <w:t xml:space="preserve">Imagen </w:t>
            </w:r>
            <w:r w:rsidR="00180189">
              <w:rPr>
                <w:rFonts w:asciiTheme="majorHAnsi" w:hAnsiTheme="majorHAnsi" w:cs="Times New Roman"/>
                <w:color w:val="222222"/>
                <w:sz w:val="18"/>
                <w:lang w:val="es-ES"/>
              </w:rPr>
              <w:t>7</w:t>
            </w:r>
            <w:r w:rsidRPr="00180189">
              <w:rPr>
                <w:rFonts w:asciiTheme="majorHAnsi" w:hAnsiTheme="majorHAnsi" w:cs="Times New Roman"/>
                <w:color w:val="222222"/>
                <w:sz w:val="18"/>
                <w:lang w:val="es-ES"/>
              </w:rPr>
              <w:t>: Vías Aprobadas del PPC</w:t>
            </w:r>
          </w:p>
          <w:p w14:paraId="716E8CF0" w14:textId="4B193068" w:rsidR="002161F8" w:rsidRPr="00180189" w:rsidRDefault="00180189" w:rsidP="001801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HAnsi" w:hAnsiTheme="majorHAnsi" w:cs="Times New Roman"/>
                <w:color w:val="222222"/>
                <w:sz w:val="18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sz w:val="18"/>
                <w:lang w:val="es-ES"/>
              </w:rPr>
              <w:t>Fuente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="00FC095F">
              <w:rPr>
                <w:rFonts w:asciiTheme="majorHAnsi" w:hAnsiTheme="majorHAnsi" w:cstheme="majorHAnsi"/>
                <w:sz w:val="20"/>
                <w:szCs w:val="20"/>
              </w:rPr>
              <w:t xml:space="preserve"> Plan </w:t>
            </w:r>
            <w:r w:rsidR="00600742"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FC095F">
              <w:rPr>
                <w:rFonts w:asciiTheme="majorHAnsi" w:hAnsiTheme="majorHAnsi" w:cstheme="majorHAnsi"/>
                <w:sz w:val="20"/>
                <w:szCs w:val="20"/>
              </w:rPr>
              <w:t xml:space="preserve">arcial de Calderón </w:t>
            </w:r>
          </w:p>
          <w:p w14:paraId="31423083" w14:textId="77777777" w:rsidR="002161F8" w:rsidRPr="00180189" w:rsidRDefault="002161F8" w:rsidP="001801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ajorHAnsi" w:hAnsiTheme="majorHAnsi" w:cs="Times New Roman"/>
                <w:color w:val="222222"/>
                <w:sz w:val="18"/>
                <w:lang w:val="es-ES"/>
              </w:rPr>
            </w:pPr>
          </w:p>
          <w:p w14:paraId="751F8F85" w14:textId="72F3AC4E" w:rsidR="00600742" w:rsidRDefault="0060074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Revisado el </w:t>
            </w:r>
            <w:r w:rsidR="00AE3BDD">
              <w:rPr>
                <w:rFonts w:asciiTheme="majorHAnsi" w:hAnsiTheme="majorHAnsi" w:cs="Times New Roman"/>
                <w:color w:val="222222"/>
                <w:lang w:val="es-ES"/>
              </w:rPr>
              <w:t>S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istema </w:t>
            </w:r>
            <w:r w:rsidR="00AE3BDD">
              <w:rPr>
                <w:rFonts w:asciiTheme="majorHAnsi" w:hAnsiTheme="majorHAnsi" w:cs="Times New Roman"/>
                <w:color w:val="222222"/>
                <w:lang w:val="es-ES"/>
              </w:rPr>
              <w:t>C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>atastral y</w:t>
            </w:r>
            <w:r w:rsidR="00AE3BDD">
              <w:rPr>
                <w:rFonts w:asciiTheme="majorHAnsi" w:hAnsiTheme="majorHAnsi" w:cs="Times New Roman"/>
                <w:color w:val="222222"/>
                <w:lang w:val="es-ES"/>
              </w:rPr>
              <w:t xml:space="preserve"> el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="00AE3BDD">
              <w:rPr>
                <w:rFonts w:asciiTheme="majorHAnsi" w:hAnsiTheme="majorHAnsi" w:cs="Times New Roman"/>
                <w:color w:val="222222"/>
                <w:lang w:val="es-ES"/>
              </w:rPr>
              <w:t>P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lan </w:t>
            </w:r>
            <w:r w:rsidR="00AE3BDD">
              <w:rPr>
                <w:rFonts w:asciiTheme="majorHAnsi" w:hAnsiTheme="majorHAnsi" w:cs="Times New Roman"/>
                <w:color w:val="222222"/>
                <w:lang w:val="es-ES"/>
              </w:rPr>
              <w:t>P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>arcial de Calderón se evidencia que el lote prescrito</w:t>
            </w:r>
            <w:r w:rsidR="00AE3BDD">
              <w:rPr>
                <w:rFonts w:asciiTheme="majorHAnsi" w:hAnsiTheme="majorHAnsi" w:cs="Times New Roman"/>
                <w:color w:val="222222"/>
                <w:lang w:val="es-ES"/>
              </w:rPr>
              <w:t>,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no colinda con una vía pública aprobada. </w:t>
            </w:r>
          </w:p>
          <w:p w14:paraId="3664603E" w14:textId="77777777" w:rsidR="00600742" w:rsidRDefault="0060074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6A86F83F" w14:textId="4A9D51AB" w:rsidR="00EF3C96" w:rsidRDefault="002161F8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2161F8">
              <w:rPr>
                <w:rFonts w:asciiTheme="majorHAnsi" w:hAnsiTheme="majorHAnsi" w:cs="Times New Roman"/>
                <w:b/>
                <w:color w:val="222222"/>
                <w:lang w:val="es-ES"/>
              </w:rPr>
              <w:t xml:space="preserve">ANÁLISIS DE CONTRIBUCIÓN </w:t>
            </w:r>
          </w:p>
          <w:p w14:paraId="17F9E9EF" w14:textId="77777777" w:rsidR="00EF3C96" w:rsidRDefault="00EF3C96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51A08CEC" w14:textId="31C30A24" w:rsidR="003C2B82" w:rsidRPr="003C2B82" w:rsidRDefault="003C2B82" w:rsidP="003C2B82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b/>
                <w:color w:val="222222"/>
                <w:lang w:val="es-ES"/>
              </w:rPr>
            </w:pPr>
            <w:r w:rsidRPr="003C2B82">
              <w:rPr>
                <w:rFonts w:asciiTheme="majorHAnsi" w:hAnsiTheme="majorHAnsi" w:cs="Times New Roman"/>
                <w:b/>
                <w:color w:val="222222"/>
                <w:lang w:val="es-ES"/>
              </w:rPr>
              <w:t xml:space="preserve">Análisis, contribución del 15% del área útil adjudicada adquirida mediante sentencia. </w:t>
            </w:r>
          </w:p>
          <w:p w14:paraId="174B0FC1" w14:textId="57ECDDFB" w:rsidR="003C2B82" w:rsidRPr="003C2B82" w:rsidRDefault="003C2B82" w:rsidP="003C2B8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</w:p>
          <w:p w14:paraId="1C9E86DB" w14:textId="61EEA4B6" w:rsidR="0011322A" w:rsidRDefault="0011322A" w:rsidP="00C73D39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>En el caso que nos ocupa, el 15% del área úti</w:t>
            </w:r>
            <w:r w:rsidR="008E7673">
              <w:rPr>
                <w:rFonts w:asciiTheme="majorHAnsi" w:hAnsiTheme="majorHAnsi" w:cs="Times New Roman"/>
                <w:color w:val="222222"/>
                <w:lang w:val="es-ES"/>
              </w:rPr>
              <w:t>l</w:t>
            </w:r>
            <w:r w:rsidR="00180189">
              <w:rPr>
                <w:rFonts w:asciiTheme="majorHAnsi" w:hAnsiTheme="majorHAnsi" w:cs="Times New Roman"/>
                <w:color w:val="222222"/>
                <w:lang w:val="es-ES"/>
              </w:rPr>
              <w:t xml:space="preserve"> prescrita corresponde a </w:t>
            </w:r>
            <w:r w:rsidR="00E46996">
              <w:rPr>
                <w:rFonts w:asciiTheme="majorHAnsi" w:hAnsiTheme="majorHAnsi" w:cs="Times New Roman"/>
                <w:color w:val="222222"/>
                <w:lang w:val="es-ES"/>
              </w:rPr>
              <w:t>75</w:t>
            </w:r>
            <w:r w:rsidR="005561B9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>m2, lo cual es inferior al lote mínimo vigente (600m2), razón por la que el actor de la demanda deberá compensar en valor monetario de acuerdo al avalúo catastral vigente a la fecha de la emisión del título de crédito correspondiente.</w:t>
            </w:r>
          </w:p>
          <w:p w14:paraId="3A89519C" w14:textId="77777777" w:rsidR="0011322A" w:rsidRDefault="0011322A" w:rsidP="00C73D39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3BE77B25" w14:textId="59A97186" w:rsidR="000442A4" w:rsidRDefault="0011322A" w:rsidP="00C73D39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9E3606">
              <w:rPr>
                <w:rFonts w:asciiTheme="majorHAnsi" w:hAnsiTheme="majorHAnsi" w:cs="Times New Roman"/>
                <w:color w:val="222222"/>
                <w:lang w:val="es-ES"/>
              </w:rPr>
              <w:t xml:space="preserve">Conforme lo señalado en el Informe Técnico </w:t>
            </w:r>
            <w:r w:rsidR="008E7673" w:rsidRPr="009E3606">
              <w:t>GADDMQ-</w:t>
            </w:r>
            <w:r w:rsidR="009E3606" w:rsidRPr="009E3606">
              <w:t>STHV-DMC-UGT-AZC-2022-0119-M</w:t>
            </w:r>
            <w:r w:rsidR="008E7673" w:rsidRPr="009E3606">
              <w:t xml:space="preserve"> </w:t>
            </w:r>
            <w:r w:rsidR="0041375E">
              <w:rPr>
                <w:rFonts w:asciiTheme="majorHAnsi" w:hAnsiTheme="majorHAnsi" w:cs="Times New Roman"/>
                <w:color w:val="222222"/>
                <w:lang w:val="es-ES"/>
              </w:rPr>
              <w:t xml:space="preserve">de </w:t>
            </w:r>
            <w:r w:rsidR="009E3606" w:rsidRPr="009E3606">
              <w:rPr>
                <w:rFonts w:asciiTheme="majorHAnsi" w:hAnsiTheme="majorHAnsi" w:cs="Times New Roman"/>
                <w:color w:val="222222"/>
                <w:lang w:val="es-ES"/>
              </w:rPr>
              <w:t>27 de abril de 2022</w:t>
            </w:r>
            <w:r w:rsidRPr="009E3606">
              <w:rPr>
                <w:rFonts w:asciiTheme="majorHAnsi" w:hAnsiTheme="majorHAnsi" w:cs="Times New Roman"/>
                <w:color w:val="222222"/>
                <w:lang w:val="es-ES"/>
              </w:rPr>
              <w:t xml:space="preserve"> emitida por la Unidad Desconcentrada de Catastros, </w:t>
            </w:r>
            <w:r w:rsidR="00BF3B7B" w:rsidRPr="009E3606">
              <w:rPr>
                <w:rFonts w:asciiTheme="majorHAnsi" w:hAnsiTheme="majorHAnsi" w:cs="Times New Roman"/>
                <w:color w:val="222222"/>
                <w:lang w:val="es-ES"/>
              </w:rPr>
              <w:t>¨ (</w:t>
            </w:r>
            <w:r w:rsidRPr="009E3606">
              <w:rPr>
                <w:rFonts w:asciiTheme="majorHAnsi" w:hAnsiTheme="majorHAnsi" w:cs="Times New Roman"/>
                <w:color w:val="222222"/>
                <w:lang w:val="es-ES"/>
              </w:rPr>
              <w:t xml:space="preserve">…) </w:t>
            </w:r>
            <w:r w:rsidR="009E3606" w:rsidRPr="009E3606">
              <w:rPr>
                <w:rFonts w:asciiTheme="majorHAnsi" w:hAnsiTheme="majorHAnsi" w:cs="Times New Roman"/>
                <w:color w:val="222222"/>
                <w:lang w:val="es-ES"/>
              </w:rPr>
              <w:t>valor</w:t>
            </w:r>
            <w:r w:rsidR="009E3606">
              <w:rPr>
                <w:rFonts w:asciiTheme="majorHAnsi" w:hAnsiTheme="majorHAnsi" w:cs="Times New Roman"/>
                <w:color w:val="222222"/>
                <w:lang w:val="es-ES"/>
              </w:rPr>
              <w:t xml:space="preserve"> del m2 del predio N° 804210 de propiedad de la COOPERATIVA DE VIVIENDA DEL CUERPO DE BOMBEROS (…) ¨ y remite la información siguiente:</w:t>
            </w:r>
          </w:p>
          <w:p w14:paraId="2EBF914E" w14:textId="42725514" w:rsidR="00BF3B7B" w:rsidRDefault="00BF3B7B" w:rsidP="00BF3B7B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center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754205FE" w14:textId="4B4DDECD" w:rsidR="00BF3B7B" w:rsidRDefault="00BF3B7B" w:rsidP="00BF3B7B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center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3995D4B6" w14:textId="5AF24B45" w:rsidR="00974D8E" w:rsidRDefault="009E3606" w:rsidP="00816B56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center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1C3E78AD" wp14:editId="5AA87C82">
                  <wp:extent cx="4829175" cy="2288746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148" cy="229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2E020" w14:textId="218DFCB3" w:rsidR="006C1ACC" w:rsidRPr="006C1ACC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right"/>
              <w:rPr>
                <w:rFonts w:asciiTheme="majorHAnsi" w:hAnsiTheme="majorHAnsi" w:cs="Times New Roman"/>
                <w:color w:val="222222"/>
                <w:sz w:val="16"/>
                <w:szCs w:val="16"/>
                <w:lang w:val="es-ES"/>
              </w:rPr>
            </w:pPr>
            <w:r w:rsidRPr="006C1ACC">
              <w:rPr>
                <w:rFonts w:asciiTheme="majorHAnsi" w:hAnsiTheme="majorHAnsi" w:cs="Times New Roman"/>
                <w:color w:val="222222"/>
                <w:sz w:val="16"/>
                <w:szCs w:val="16"/>
                <w:lang w:val="es-ES"/>
              </w:rPr>
              <w:t>Imagen 8: Valor de la tierra</w:t>
            </w:r>
          </w:p>
          <w:p w14:paraId="5F2414AD" w14:textId="0A59FEEF" w:rsidR="006C1ACC" w:rsidRPr="006C1ACC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right"/>
              <w:rPr>
                <w:rFonts w:asciiTheme="majorHAnsi" w:hAnsiTheme="majorHAnsi" w:cs="Times New Roman"/>
                <w:color w:val="222222"/>
                <w:sz w:val="16"/>
                <w:szCs w:val="16"/>
                <w:lang w:val="es-ES"/>
              </w:rPr>
            </w:pPr>
            <w:r w:rsidRPr="006C1ACC">
              <w:rPr>
                <w:rFonts w:asciiTheme="majorHAnsi" w:hAnsiTheme="majorHAnsi" w:cs="Times New Roman"/>
                <w:color w:val="222222"/>
                <w:sz w:val="16"/>
                <w:szCs w:val="16"/>
                <w:lang w:val="es-ES"/>
              </w:rPr>
              <w:t xml:space="preserve">Fuente: </w:t>
            </w:r>
            <w:r w:rsidRPr="006C1ACC">
              <w:rPr>
                <w:sz w:val="16"/>
                <w:szCs w:val="16"/>
              </w:rPr>
              <w:t>GADDMQ-STHV-DMC-UGT-AZC-2022-0119-M</w:t>
            </w:r>
          </w:p>
          <w:p w14:paraId="1E8388EC" w14:textId="77777777" w:rsidR="00816B56" w:rsidRDefault="00816B56" w:rsidP="00C73D39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372878E9" w14:textId="77777777" w:rsidR="00816B56" w:rsidRDefault="00816B56" w:rsidP="00C73D39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26B35ECF" w14:textId="77777777" w:rsidR="00816B56" w:rsidRDefault="00816B56" w:rsidP="00C73D39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4675BA59" w14:textId="77777777" w:rsidR="006C1ACC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Por tanto, el valor por compensación del 15% del área útil adjudicada mediante sentencia a la fecha de hoy es la que se detalla a continuación pudiendo esta cambiar si cambia el avaluó catastral.    </w:t>
            </w:r>
          </w:p>
          <w:p w14:paraId="2D7ACCAA" w14:textId="77777777" w:rsidR="006C1ACC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5B0A518D" w14:textId="1E3CC2DB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>1.- El cálculo se realiza en función del Avalúo del Terreno y no al AIVA</w:t>
            </w:r>
            <w:r w:rsidR="00DF05D9">
              <w:rPr>
                <w:rFonts w:asciiTheme="majorHAnsi" w:hAnsiTheme="majorHAnsi" w:cs="Times New Roman"/>
                <w:color w:val="222222"/>
                <w:lang w:val="es-ES"/>
              </w:rPr>
              <w:t xml:space="preserve">. </w:t>
            </w: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 xml:space="preserve">Se utiliza el Avalúo del terreno ya que el sistema SLUM en el cual se ingresa las Subdivisiones por prescripción utiliza los valores de: el Avalúo del Terreno, Área del Terreno y Área Prescrita </w:t>
            </w:r>
          </w:p>
          <w:p w14:paraId="35E7661D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094542DA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>2.- La fórmula con la cual se calcula la compensación es la siguiente.</w:t>
            </w:r>
          </w:p>
          <w:p w14:paraId="41225048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>(Avalúo del Terreno / Área del Terreno) * (Área de prescripción) * (15% Contribución)</w:t>
            </w:r>
          </w:p>
          <w:p w14:paraId="5C6E9EA4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1AC8D42B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>Por tanto, el valor po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r compensación del 15% </w:t>
            </w: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 xml:space="preserve"> del área útil adjudicada mediante sentencia a la fecha de hoy es la que se detalla a continuación pudiendo esta cambiar si cambia el avaluó catastral.    </w:t>
            </w:r>
          </w:p>
          <w:p w14:paraId="25804040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442DADCB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>3.- Con la fórmula mencionada, el área prescrita y los valores emitidos por catastros se realizó el cálculo:</w:t>
            </w:r>
          </w:p>
          <w:p w14:paraId="277116B8" w14:textId="77777777" w:rsidR="006C1ACC" w:rsidRPr="0007724F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477BBA4F" w14:textId="57DF2DEA" w:rsidR="00816B56" w:rsidRDefault="006C1ACC" w:rsidP="006C1ACC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center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>(1´003.032,45 usd / 37.149,35 m2 ) * (</w:t>
            </w:r>
            <w:r w:rsidR="004E391C">
              <w:rPr>
                <w:rFonts w:asciiTheme="majorHAnsi" w:hAnsiTheme="majorHAnsi" w:cs="Times New Roman"/>
                <w:color w:val="222222"/>
                <w:lang w:val="es-ES"/>
              </w:rPr>
              <w:t>500</w:t>
            </w: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 xml:space="preserve"> m2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) * (0,15) = </w:t>
            </w:r>
            <w:r w:rsidR="004E391C">
              <w:rPr>
                <w:rFonts w:asciiTheme="majorHAnsi" w:hAnsiTheme="majorHAnsi" w:cs="Times New Roman"/>
                <w:color w:val="222222"/>
                <w:lang w:val="es-ES"/>
              </w:rPr>
              <w:t>2.025</w:t>
            </w:r>
            <w:r w:rsidRPr="0007724F">
              <w:rPr>
                <w:rFonts w:asciiTheme="majorHAnsi" w:hAnsiTheme="majorHAnsi" w:cs="Times New Roman"/>
                <w:color w:val="222222"/>
                <w:lang w:val="es-ES"/>
              </w:rPr>
              <w:t>usd</w:t>
            </w:r>
          </w:p>
          <w:p w14:paraId="6AFA88D7" w14:textId="77777777" w:rsidR="00816B56" w:rsidRDefault="00816B56" w:rsidP="00C73D39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tbl>
            <w:tblPr>
              <w:tblW w:w="922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57"/>
              <w:gridCol w:w="979"/>
              <w:gridCol w:w="1245"/>
              <w:gridCol w:w="1626"/>
              <w:gridCol w:w="1444"/>
              <w:gridCol w:w="1477"/>
            </w:tblGrid>
            <w:tr w:rsidR="00A41AF4" w:rsidRPr="00A41AF4" w14:paraId="26EDD846" w14:textId="77777777" w:rsidTr="00A41AF4">
              <w:trPr>
                <w:trHeight w:val="789"/>
                <w:jc w:val="center"/>
              </w:trPr>
              <w:tc>
                <w:tcPr>
                  <w:tcW w:w="2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DD9C4"/>
                  <w:noWrap/>
                  <w:vAlign w:val="center"/>
                  <w:hideMark/>
                </w:tcPr>
                <w:p w14:paraId="0B0F27CE" w14:textId="77777777" w:rsidR="00A41AF4" w:rsidRPr="00A41AF4" w:rsidRDefault="00A41AF4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A41A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DOCUMENTO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D9C4"/>
                  <w:vAlign w:val="center"/>
                  <w:hideMark/>
                </w:tcPr>
                <w:p w14:paraId="5F76B78A" w14:textId="509AFB58" w:rsidR="00A41AF4" w:rsidRPr="00A41AF4" w:rsidRDefault="00A41AF4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Á</w:t>
                  </w:r>
                  <w:r w:rsidRPr="00A41A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REA PRESCRITA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D9C4"/>
                  <w:vAlign w:val="center"/>
                  <w:hideMark/>
                </w:tcPr>
                <w:p w14:paraId="686C21B1" w14:textId="48E0AB47" w:rsidR="00A41AF4" w:rsidRPr="00A41AF4" w:rsidRDefault="00A41AF4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% CONTRIBUCIÓ</w:t>
                  </w:r>
                  <w:r w:rsidRPr="00A41A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N</w:t>
                  </w:r>
                </w:p>
              </w:tc>
              <w:tc>
                <w:tcPr>
                  <w:tcW w:w="16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D9C4"/>
                  <w:vAlign w:val="center"/>
                  <w:hideMark/>
                </w:tcPr>
                <w:p w14:paraId="1755671C" w14:textId="3C3D7977" w:rsidR="00A41AF4" w:rsidRPr="00A41AF4" w:rsidRDefault="00A41AF4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AVALÚ</w:t>
                  </w:r>
                  <w:r w:rsidRPr="00A41A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O TERRENO</w:t>
                  </w:r>
                </w:p>
              </w:tc>
              <w:tc>
                <w:tcPr>
                  <w:tcW w:w="1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D9C4"/>
                  <w:vAlign w:val="center"/>
                  <w:hideMark/>
                </w:tcPr>
                <w:p w14:paraId="42614E8D" w14:textId="78A2B9E4" w:rsidR="00A41AF4" w:rsidRPr="00A41AF4" w:rsidRDefault="00A41AF4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Á</w:t>
                  </w:r>
                  <w:r w:rsidRPr="00A41A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REA TERRENO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D9C4"/>
                  <w:vAlign w:val="center"/>
                  <w:hideMark/>
                </w:tcPr>
                <w:p w14:paraId="2A0F4599" w14:textId="48BA8A5D" w:rsidR="00A41AF4" w:rsidRPr="00A41AF4" w:rsidRDefault="00A41AF4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</w:pPr>
                  <w:r w:rsidRPr="00A41A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MONTO CONTRIBUCI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Ó</w:t>
                  </w:r>
                  <w:r w:rsidRPr="00A41AF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>N</w:t>
                  </w:r>
                  <w:r w:rsidR="00974D8E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s-EC"/>
                    </w:rPr>
                    <w:t xml:space="preserve"> $ USD.</w:t>
                  </w:r>
                </w:p>
              </w:tc>
            </w:tr>
            <w:tr w:rsidR="00A41AF4" w:rsidRPr="00A41AF4" w14:paraId="5D1CE86B" w14:textId="77777777" w:rsidTr="00A41AF4">
              <w:trPr>
                <w:trHeight w:val="555"/>
                <w:jc w:val="center"/>
              </w:trPr>
              <w:tc>
                <w:tcPr>
                  <w:tcW w:w="2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8EB92B" w14:textId="60B17F08" w:rsidR="00A41AF4" w:rsidRPr="00A41AF4" w:rsidRDefault="00A41AF4" w:rsidP="00816B5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 w:rsidRPr="00A41AF4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 xml:space="preserve">PREDIO </w:t>
                  </w:r>
                  <w:r w:rsidR="00816B56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804210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6261E4" w14:textId="3D4C68B4" w:rsidR="00A41AF4" w:rsidRPr="00A41AF4" w:rsidRDefault="007115EB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500</w:t>
                  </w:r>
                </w:p>
              </w:tc>
              <w:tc>
                <w:tcPr>
                  <w:tcW w:w="12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52354E" w14:textId="1A769A6B" w:rsidR="00A41AF4" w:rsidRPr="00A41AF4" w:rsidRDefault="0041375E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0,</w:t>
                  </w:r>
                  <w:r w:rsidR="00A41AF4" w:rsidRPr="00A41AF4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15</w:t>
                  </w:r>
                </w:p>
              </w:tc>
              <w:tc>
                <w:tcPr>
                  <w:tcW w:w="16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D3C421" w14:textId="45E211A3" w:rsidR="00A41AF4" w:rsidRPr="00A41AF4" w:rsidRDefault="006C1ACC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1´003.032,</w:t>
                  </w:r>
                  <w:r w:rsidR="00816B56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45</w:t>
                  </w:r>
                </w:p>
              </w:tc>
              <w:tc>
                <w:tcPr>
                  <w:tcW w:w="14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181B2E" w14:textId="73E831FD" w:rsidR="00A41AF4" w:rsidRPr="00A41AF4" w:rsidRDefault="00816B56" w:rsidP="006C1AC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37149</w:t>
                  </w:r>
                  <w:r w:rsidR="006C1ACC"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,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35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D76A7C" w14:textId="0C73FC99" w:rsidR="00A41AF4" w:rsidRPr="00A41AF4" w:rsidRDefault="007115EB" w:rsidP="00A41AF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EC"/>
                    </w:rPr>
                    <w:t>2025</w:t>
                  </w:r>
                </w:p>
              </w:tc>
            </w:tr>
          </w:tbl>
          <w:p w14:paraId="14634866" w14:textId="77777777" w:rsidR="00AA0516" w:rsidRDefault="00AA0516" w:rsidP="0036609D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</w:rPr>
            </w:pPr>
          </w:p>
          <w:p w14:paraId="3D0FC19A" w14:textId="2860A04F" w:rsidR="00816B56" w:rsidRPr="00833F05" w:rsidRDefault="00816B56" w:rsidP="0036609D">
            <w:pPr>
              <w:autoSpaceDE w:val="0"/>
              <w:autoSpaceDN w:val="0"/>
              <w:adjustRightInd w:val="0"/>
              <w:spacing w:after="0" w:line="276" w:lineRule="auto"/>
              <w:ind w:right="355"/>
              <w:jc w:val="both"/>
              <w:rPr>
                <w:rFonts w:asciiTheme="majorHAnsi" w:hAnsiTheme="majorHAnsi"/>
              </w:rPr>
            </w:pPr>
          </w:p>
        </w:tc>
      </w:tr>
      <w:tr w:rsidR="00A41AF4" w:rsidRPr="002B27A0" w14:paraId="1EA78FE4" w14:textId="77777777" w:rsidTr="00A41AF4">
        <w:trPr>
          <w:trHeight w:val="29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446E40D" w14:textId="063A0CCA" w:rsidR="00A41AF4" w:rsidRPr="002B27A0" w:rsidRDefault="00A41AF4" w:rsidP="00A41AF4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lastRenderedPageBreak/>
              <w:t>4</w:t>
            </w: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 xml:space="preserve">. </w:t>
            </w:r>
            <w:r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BASE LEGAL</w:t>
            </w:r>
          </w:p>
        </w:tc>
      </w:tr>
      <w:tr w:rsidR="00A41AF4" w:rsidRPr="002B27A0" w14:paraId="5DC0294C" w14:textId="77777777" w:rsidTr="00A41AF4">
        <w:trPr>
          <w:trHeight w:val="29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83DD0E" w14:textId="77777777" w:rsidR="00A41AF4" w:rsidRDefault="00A41AF4" w:rsidP="00A41AF4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15038EA4" w14:textId="5C2313C6" w:rsidR="00A41AF4" w:rsidRDefault="00A41AF4" w:rsidP="00A41AF4">
            <w:pPr>
              <w:autoSpaceDE w:val="0"/>
              <w:autoSpaceDN w:val="0"/>
              <w:adjustRightInd w:val="0"/>
              <w:spacing w:after="0" w:line="240" w:lineRule="auto"/>
              <w:ind w:left="214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>D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e acuerdo a la Ordenanza Metropolitana No. 001 que establece el Código Municipal para el Distrito Metropolitano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de Quito, en su Artículo 2171.- </w:t>
            </w:r>
            <w:r w:rsidRPr="00974D8E">
              <w:rPr>
                <w:rFonts w:asciiTheme="majorHAnsi" w:hAnsiTheme="majorHAnsi" w:cs="Times New Roman"/>
                <w:b/>
                <w:color w:val="222222"/>
                <w:lang w:val="es-ES"/>
              </w:rPr>
              <w:t>Supuestos</w:t>
            </w:r>
            <w:r w:rsidR="00974D8E" w:rsidRPr="00974D8E">
              <w:rPr>
                <w:rFonts w:asciiTheme="majorHAnsi" w:hAnsiTheme="majorHAnsi" w:cs="Times New Roman"/>
                <w:b/>
                <w:color w:val="222222"/>
                <w:lang w:val="es-ES"/>
              </w:rPr>
              <w:t xml:space="preserve"> en el que la contribución de áreas verdes públicas, para subdivisiones puede ser compensada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,</w:t>
            </w:r>
            <w:r w:rsidR="00974D8E">
              <w:rPr>
                <w:rFonts w:asciiTheme="majorHAnsi" w:hAnsiTheme="majorHAnsi" w:cs="Times New Roman"/>
                <w:color w:val="222222"/>
                <w:lang w:val="es-ES"/>
              </w:rPr>
              <w:t xml:space="preserve"> en el numeral 4 establece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 “…En caso de la sentencia ejecutoriada dentro del juicio de prescripción extraordinaria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adquisitiva de dominio, de una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parte, de un lote que obliga a un fraccionamiento, de conformidad a lo estipulado en el artículo 424 reformado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del Código Orgánico de Organización Territorial, Autonomía y Descentralización, se deberá calcular el aporte del 15% del área total adquirida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mediante sentencia. Si el área de la sentencia es inferior a 3000,00 m2, la contribución del área útil adjudicada se compensará en valor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monetario según avalúo catastral actualizado, cuando sea menor al lote mínimo asignado en la zonificación vigente...”</w:t>
            </w:r>
            <w:r w:rsidR="00974D8E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Por lo expuesto, al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 xml:space="preserve">tratarse de un área inferior a 3000,00 m2 y al ser menor al “lote mínimo” establecido en la zonificación, </w:t>
            </w:r>
            <w:r w:rsidRPr="00432669">
              <w:rPr>
                <w:rFonts w:asciiTheme="majorHAnsi" w:hAnsiTheme="majorHAnsi" w:cs="Times New Roman"/>
                <w:b/>
                <w:color w:val="222222"/>
                <w:lang w:val="es-ES"/>
              </w:rPr>
              <w:t>compensará en valor monetario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,</w:t>
            </w:r>
            <w:r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  <w:r w:rsidRPr="003C2B82">
              <w:rPr>
                <w:rFonts w:asciiTheme="majorHAnsi" w:hAnsiTheme="majorHAnsi" w:cs="Times New Roman"/>
                <w:color w:val="222222"/>
                <w:lang w:val="es-ES"/>
              </w:rPr>
              <w:t>conforme lo señala la normativa metropolitana vigente.</w:t>
            </w:r>
          </w:p>
          <w:p w14:paraId="732C64D5" w14:textId="77777777" w:rsidR="00A41AF4" w:rsidRDefault="00A41AF4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</w:p>
          <w:p w14:paraId="6C38E543" w14:textId="77777777" w:rsidR="00A41AF4" w:rsidRPr="002B27A0" w:rsidRDefault="00A41AF4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</w:p>
        </w:tc>
      </w:tr>
      <w:tr w:rsidR="00AA0516" w:rsidRPr="002B27A0" w14:paraId="3C249840" w14:textId="77777777" w:rsidTr="002B27A0">
        <w:trPr>
          <w:trHeight w:val="297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5D951A73" w14:textId="24CA0582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5. CONCLUSIONES</w:t>
            </w:r>
          </w:p>
        </w:tc>
      </w:tr>
      <w:tr w:rsidR="00AA0516" w:rsidRPr="002B27A0" w14:paraId="183EDEB4" w14:textId="77777777" w:rsidTr="002B27A0">
        <w:trPr>
          <w:trHeight w:val="297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B96D5" w14:textId="70CA75FB" w:rsidR="00432669" w:rsidRDefault="00432669" w:rsidP="004326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22222"/>
                <w:sz w:val="20"/>
                <w:szCs w:val="20"/>
                <w:lang w:val="es-ES"/>
              </w:rPr>
            </w:pPr>
          </w:p>
          <w:p w14:paraId="27475494" w14:textId="27DA60DB" w:rsidR="00432669" w:rsidRDefault="00432669" w:rsidP="00C73D39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97" w:right="355" w:hanging="283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 w:rsidRPr="00432669">
              <w:rPr>
                <w:rFonts w:asciiTheme="majorHAnsi" w:hAnsiTheme="majorHAnsi" w:cs="Times New Roman"/>
                <w:color w:val="000000"/>
                <w:lang w:val="es-ES"/>
              </w:rPr>
              <w:t xml:space="preserve">Del análisis técnico se desprende que, la prescripción adquisitiva de dominio de una parte del inmueble del predio No. </w:t>
            </w:r>
            <w:r w:rsidR="00945F28">
              <w:rPr>
                <w:rFonts w:asciiTheme="majorHAnsi" w:hAnsiTheme="majorHAnsi" w:cs="Times New Roman"/>
                <w:color w:val="000000"/>
                <w:lang w:val="es-ES"/>
              </w:rPr>
              <w:t>804210</w:t>
            </w:r>
            <w:r w:rsidR="00671380">
              <w:rPr>
                <w:rFonts w:asciiTheme="majorHAnsi" w:hAnsiTheme="majorHAnsi" w:cs="Times New Roman"/>
                <w:color w:val="000000"/>
                <w:lang w:val="es-ES"/>
              </w:rPr>
              <w:t xml:space="preserve">, </w:t>
            </w:r>
            <w:r w:rsidR="004E391C">
              <w:rPr>
                <w:rFonts w:asciiTheme="majorHAnsi" w:hAnsiTheme="majorHAnsi" w:cs="Times New Roman"/>
                <w:color w:val="000000"/>
                <w:lang w:val="es-ES"/>
              </w:rPr>
              <w:t>no c</w:t>
            </w:r>
            <w:r w:rsidRPr="00432669">
              <w:rPr>
                <w:rFonts w:asciiTheme="majorHAnsi" w:hAnsiTheme="majorHAnsi" w:cs="Times New Roman"/>
                <w:color w:val="000000"/>
                <w:lang w:val="es-ES"/>
              </w:rPr>
              <w:t>umple</w:t>
            </w:r>
            <w:r w:rsidR="00945F28">
              <w:rPr>
                <w:rFonts w:asciiTheme="majorHAnsi" w:hAnsiTheme="majorHAnsi" w:cs="Times New Roman"/>
                <w:color w:val="000000"/>
                <w:lang w:val="es-ES"/>
              </w:rPr>
              <w:t xml:space="preserve"> con:</w:t>
            </w:r>
            <w:r w:rsidRPr="00432669">
              <w:rPr>
                <w:rFonts w:asciiTheme="majorHAnsi" w:hAnsiTheme="majorHAnsi" w:cs="Times New Roman"/>
                <w:color w:val="000000"/>
                <w:lang w:val="es-ES"/>
              </w:rPr>
              <w:t xml:space="preserve"> “lote mínimo” </w:t>
            </w:r>
            <w:r w:rsidR="00945F28">
              <w:rPr>
                <w:rFonts w:asciiTheme="majorHAnsi" w:hAnsiTheme="majorHAnsi" w:cs="Times New Roman"/>
                <w:color w:val="000000"/>
                <w:lang w:val="es-ES"/>
              </w:rPr>
              <w:t xml:space="preserve">correspondiente a </w:t>
            </w:r>
            <w:r w:rsidR="004E391C">
              <w:rPr>
                <w:rFonts w:asciiTheme="majorHAnsi" w:hAnsiTheme="majorHAnsi" w:cs="Times New Roman"/>
                <w:color w:val="000000"/>
                <w:lang w:val="es-ES"/>
              </w:rPr>
              <w:t>500</w:t>
            </w:r>
            <w:r w:rsidR="00945F28">
              <w:rPr>
                <w:rFonts w:asciiTheme="majorHAnsi" w:hAnsiTheme="majorHAnsi" w:cs="Times New Roman"/>
                <w:color w:val="000000"/>
                <w:lang w:val="es-ES"/>
              </w:rPr>
              <w:t xml:space="preserve"> </w:t>
            </w:r>
            <w:r w:rsidR="003A2D3C">
              <w:rPr>
                <w:rFonts w:asciiTheme="majorHAnsi" w:hAnsiTheme="majorHAnsi" w:cs="Times New Roman"/>
                <w:color w:val="000000"/>
                <w:lang w:val="es-ES"/>
              </w:rPr>
              <w:t xml:space="preserve">metros menor a los establecido </w:t>
            </w:r>
            <w:r w:rsidR="00945F28">
              <w:rPr>
                <w:rFonts w:asciiTheme="majorHAnsi" w:hAnsiTheme="majorHAnsi" w:cs="Times New Roman"/>
                <w:color w:val="000000"/>
                <w:lang w:val="es-ES"/>
              </w:rPr>
              <w:t xml:space="preserve">en la ordenanza vigente; </w:t>
            </w:r>
            <w:r w:rsidR="004E391C">
              <w:rPr>
                <w:rFonts w:asciiTheme="majorHAnsi" w:hAnsiTheme="majorHAnsi" w:cs="Times New Roman"/>
                <w:color w:val="000000"/>
                <w:lang w:val="es-ES"/>
              </w:rPr>
              <w:t xml:space="preserve">así mismo </w:t>
            </w:r>
            <w:r w:rsidR="00945F28">
              <w:rPr>
                <w:rFonts w:asciiTheme="majorHAnsi" w:hAnsiTheme="majorHAnsi" w:cs="Times New Roman"/>
                <w:color w:val="000000"/>
                <w:lang w:val="es-ES"/>
              </w:rPr>
              <w:t xml:space="preserve">no cumple con el ¨frente mínimo¨, ya que </w:t>
            </w:r>
            <w:r w:rsidR="00253C8F">
              <w:rPr>
                <w:rFonts w:asciiTheme="majorHAnsi" w:hAnsiTheme="majorHAnsi" w:cs="Times New Roman"/>
                <w:color w:val="000000"/>
                <w:lang w:val="es-ES"/>
              </w:rPr>
              <w:t>el predio no colinda hacia una vía aprobada</w:t>
            </w:r>
            <w:r w:rsidRPr="00432669">
              <w:rPr>
                <w:rFonts w:asciiTheme="majorHAnsi" w:hAnsiTheme="majorHAnsi" w:cs="Times New Roman"/>
                <w:color w:val="000000"/>
                <w:lang w:val="es-ES"/>
              </w:rPr>
              <w:t xml:space="preserve">, razón por la que se emite </w:t>
            </w:r>
            <w:r w:rsidR="00671380">
              <w:rPr>
                <w:rFonts w:asciiTheme="majorHAnsi" w:hAnsiTheme="majorHAnsi" w:cs="Times New Roman"/>
                <w:b/>
                <w:color w:val="000000"/>
                <w:lang w:val="es-ES"/>
              </w:rPr>
              <w:t xml:space="preserve">Informe Técnico </w:t>
            </w:r>
            <w:r w:rsidR="00253C8F">
              <w:rPr>
                <w:rFonts w:asciiTheme="majorHAnsi" w:hAnsiTheme="majorHAnsi" w:cs="Times New Roman"/>
                <w:b/>
                <w:color w:val="000000"/>
                <w:lang w:val="es-ES"/>
              </w:rPr>
              <w:t>Des</w:t>
            </w:r>
            <w:r w:rsidRPr="00432669">
              <w:rPr>
                <w:rFonts w:asciiTheme="majorHAnsi" w:hAnsiTheme="majorHAnsi" w:cs="Times New Roman"/>
                <w:b/>
                <w:color w:val="000000"/>
                <w:lang w:val="es-ES"/>
              </w:rPr>
              <w:t>favorable</w:t>
            </w:r>
            <w:r w:rsidRPr="00432669">
              <w:rPr>
                <w:rFonts w:asciiTheme="majorHAnsi" w:hAnsiTheme="majorHAnsi" w:cs="Times New Roman"/>
                <w:color w:val="000000"/>
                <w:lang w:val="es-ES"/>
              </w:rPr>
              <w:t>.</w:t>
            </w:r>
            <w:r w:rsidRPr="00432669">
              <w:rPr>
                <w:rFonts w:asciiTheme="majorHAnsi" w:hAnsiTheme="majorHAnsi" w:cs="Times New Roman"/>
                <w:color w:val="222222"/>
                <w:lang w:val="es-ES"/>
              </w:rPr>
              <w:t xml:space="preserve"> </w:t>
            </w:r>
          </w:p>
          <w:p w14:paraId="20C77ED4" w14:textId="77FAE510" w:rsidR="003A2D3C" w:rsidRPr="003A2D3C" w:rsidRDefault="003A2D3C" w:rsidP="003A2D3C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97"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  <w:r>
              <w:rPr>
                <w:rFonts w:asciiTheme="majorHAnsi" w:hAnsiTheme="majorHAnsi" w:cs="Times New Roman"/>
                <w:color w:val="222222"/>
                <w:lang w:val="es-ES"/>
              </w:rPr>
              <w:t>E</w:t>
            </w:r>
            <w:r w:rsidRPr="003A2D3C">
              <w:rPr>
                <w:rFonts w:asciiTheme="majorHAnsi" w:hAnsiTheme="majorHAnsi" w:cs="Times New Roman"/>
                <w:color w:val="222222"/>
                <w:lang w:val="es-ES"/>
              </w:rPr>
              <w:t xml:space="preserve">l caso que nos ocupa, el 15% del área útil prescrita corresponde a 75 m2, lo cual es inferior al lote mínimo vigente (600m2), razón por la que el actor de la demanda deberá </w:t>
            </w:r>
            <w:r w:rsidRPr="003A2D3C">
              <w:rPr>
                <w:rFonts w:asciiTheme="majorHAnsi" w:hAnsiTheme="majorHAnsi" w:cs="Times New Roman"/>
                <w:b/>
                <w:color w:val="222222"/>
                <w:lang w:val="es-ES"/>
              </w:rPr>
              <w:t>compensar en valor monetario</w:t>
            </w:r>
            <w:r w:rsidRPr="003A2D3C">
              <w:rPr>
                <w:rFonts w:asciiTheme="majorHAnsi" w:hAnsiTheme="majorHAnsi" w:cs="Times New Roman"/>
                <w:color w:val="222222"/>
                <w:lang w:val="es-ES"/>
              </w:rPr>
              <w:t xml:space="preserve"> de acuerdo al avalúo catastral vigente a la fecha de la emisión del título de crédito correspondiente.</w:t>
            </w:r>
          </w:p>
          <w:p w14:paraId="6D779CCE" w14:textId="77777777" w:rsidR="003A2D3C" w:rsidRPr="003A2D3C" w:rsidRDefault="003A2D3C" w:rsidP="003A2D3C">
            <w:pPr>
              <w:autoSpaceDE w:val="0"/>
              <w:autoSpaceDN w:val="0"/>
              <w:adjustRightInd w:val="0"/>
              <w:spacing w:after="0" w:line="240" w:lineRule="auto"/>
              <w:ind w:right="355"/>
              <w:jc w:val="both"/>
              <w:rPr>
                <w:rFonts w:asciiTheme="majorHAnsi" w:hAnsiTheme="majorHAnsi" w:cs="Times New Roman"/>
                <w:color w:val="222222"/>
                <w:lang w:val="es-ES"/>
              </w:rPr>
            </w:pPr>
          </w:p>
          <w:p w14:paraId="44A5EA82" w14:textId="77777777" w:rsidR="00432669" w:rsidRPr="00432669" w:rsidRDefault="00432669" w:rsidP="0043266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C9481A7" w14:textId="225AE643" w:rsidR="00432669" w:rsidRPr="00432669" w:rsidRDefault="00432669" w:rsidP="00964282">
            <w:pPr>
              <w:autoSpaceDE w:val="0"/>
              <w:autoSpaceDN w:val="0"/>
              <w:adjustRightInd w:val="0"/>
              <w:spacing w:after="0" w:line="240" w:lineRule="auto"/>
              <w:ind w:left="497" w:right="355"/>
              <w:jc w:val="both"/>
              <w:rPr>
                <w:rFonts w:asciiTheme="majorHAnsi" w:hAnsiTheme="majorHAnsi" w:cs="Times New Roman"/>
                <w:color w:val="000000"/>
                <w:lang w:val="es-ES"/>
              </w:rPr>
            </w:pPr>
          </w:p>
        </w:tc>
      </w:tr>
      <w:tr w:rsidR="00AA0516" w:rsidRPr="002B27A0" w14:paraId="72DD4F3F" w14:textId="77777777" w:rsidTr="002B27A0">
        <w:trPr>
          <w:trHeight w:val="297"/>
        </w:trPr>
        <w:tc>
          <w:tcPr>
            <w:tcW w:w="102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3EF25CC2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6. FIRMA</w:t>
            </w:r>
          </w:p>
        </w:tc>
      </w:tr>
      <w:tr w:rsidR="00AA0516" w:rsidRPr="002B27A0" w14:paraId="03197CD7" w14:textId="77777777" w:rsidTr="006E4528">
        <w:trPr>
          <w:trHeight w:val="53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361CBF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Acción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F9A4C7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Responsable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9333486" w14:textId="77777777" w:rsidR="00AA0516" w:rsidRPr="002B27A0" w:rsidRDefault="00AA0516" w:rsidP="002B27A0">
            <w:pPr>
              <w:spacing w:after="0" w:line="240" w:lineRule="auto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Siglas Unidad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C729E13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Fecha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26E485" w14:textId="77777777" w:rsidR="00AA0516" w:rsidRPr="002B27A0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</w:pPr>
            <w:r w:rsidRPr="002B27A0">
              <w:rPr>
                <w:rFonts w:asciiTheme="majorHAnsi" w:eastAsia="Times New Roman" w:hAnsiTheme="majorHAnsi" w:cstheme="minorHAnsi"/>
                <w:b/>
                <w:bCs/>
                <w:color w:val="000000"/>
                <w:lang w:eastAsia="es-EC"/>
              </w:rPr>
              <w:t>Firma</w:t>
            </w:r>
          </w:p>
        </w:tc>
      </w:tr>
      <w:tr w:rsidR="00AA0516" w:rsidRPr="002B27A0" w14:paraId="4BDA442E" w14:textId="77777777" w:rsidTr="00090D5A">
        <w:trPr>
          <w:trHeight w:val="54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F244" w14:textId="5CF5E0EA" w:rsidR="00AA0516" w:rsidRPr="00090D5A" w:rsidRDefault="00AA0516" w:rsidP="006E4528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 w:rsidRPr="00090D5A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 xml:space="preserve">Elaboración </w:t>
            </w:r>
            <w:r w:rsidR="0041375E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y revisión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C9FC" w14:textId="15E3FA22" w:rsidR="00AA0516" w:rsidRPr="00090D5A" w:rsidRDefault="000442A4" w:rsidP="00A51B2C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Ing. Israel Jiménez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AA9F" w14:textId="77777777" w:rsidR="00AA0516" w:rsidRPr="00090D5A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 w:rsidRPr="00090D5A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AZCA-DGT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5765" w14:textId="031D431A" w:rsidR="00AA0516" w:rsidRPr="00090D5A" w:rsidRDefault="00BE007E" w:rsidP="003A2D3C">
            <w:pPr>
              <w:spacing w:after="0" w:line="240" w:lineRule="auto"/>
              <w:jc w:val="right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2022/0</w:t>
            </w:r>
            <w:r w:rsidR="004E391C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8</w:t>
            </w:r>
            <w: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/</w:t>
            </w:r>
            <w:r w:rsidR="004E391C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1</w:t>
            </w:r>
            <w:r w:rsidR="003A2D3C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C264" w14:textId="77777777" w:rsidR="00AA0516" w:rsidRPr="00090D5A" w:rsidRDefault="00AA0516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 w:rsidRPr="00090D5A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 </w:t>
            </w:r>
          </w:p>
        </w:tc>
      </w:tr>
      <w:tr w:rsidR="006E4528" w:rsidRPr="002B27A0" w14:paraId="4AFBBADC" w14:textId="77777777" w:rsidTr="00090D5A">
        <w:trPr>
          <w:trHeight w:val="48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16F97" w14:textId="08C9D672" w:rsidR="006E4528" w:rsidRPr="00090D5A" w:rsidRDefault="0041375E" w:rsidP="006E4528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Aprobación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D45D" w14:textId="4FCEBB5B" w:rsidR="006E4528" w:rsidRPr="00090D5A" w:rsidRDefault="006E4528" w:rsidP="00FE3C12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 w:rsidRPr="00090D5A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 xml:space="preserve">Ing. </w:t>
            </w:r>
            <w:r w:rsidR="00FE3C12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Jessica Castillo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CBD3" w14:textId="5E472950" w:rsidR="006E4528" w:rsidRPr="00090D5A" w:rsidRDefault="006E4528" w:rsidP="002B27A0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 w:rsidRPr="00090D5A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AZCA-DGT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47E6" w14:textId="6DE21D4E" w:rsidR="006E4528" w:rsidRPr="00090D5A" w:rsidRDefault="00BE007E" w:rsidP="00E22D62">
            <w:pPr>
              <w:spacing w:after="0" w:line="240" w:lineRule="auto"/>
              <w:jc w:val="right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2022/0</w:t>
            </w:r>
            <w:r w:rsidR="004E391C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8</w:t>
            </w:r>
            <w:r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/</w:t>
            </w:r>
            <w:r w:rsidR="003A2D3C"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  <w:t>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321F" w14:textId="77777777" w:rsidR="006E4528" w:rsidRPr="00090D5A" w:rsidRDefault="006E4528" w:rsidP="00833F05">
            <w:pPr>
              <w:spacing w:after="0" w:line="240" w:lineRule="auto"/>
              <w:rPr>
                <w:rFonts w:asciiTheme="majorHAnsi" w:eastAsia="Times New Roman" w:hAnsiTheme="majorHAnsi" w:cstheme="minorHAnsi"/>
                <w:color w:val="000000"/>
                <w:sz w:val="18"/>
                <w:szCs w:val="18"/>
                <w:lang w:eastAsia="es-EC"/>
              </w:rPr>
            </w:pPr>
          </w:p>
        </w:tc>
      </w:tr>
    </w:tbl>
    <w:p w14:paraId="2B02025E" w14:textId="6EF5BF07" w:rsidR="002B27A0" w:rsidRPr="002B27A0" w:rsidRDefault="002B27A0" w:rsidP="0041375E">
      <w:pPr>
        <w:tabs>
          <w:tab w:val="left" w:pos="5691"/>
        </w:tabs>
        <w:rPr>
          <w:rFonts w:asciiTheme="majorHAnsi" w:hAnsiTheme="majorHAnsi"/>
        </w:rPr>
      </w:pPr>
    </w:p>
    <w:sectPr w:rsidR="002B27A0" w:rsidRPr="002B27A0" w:rsidSect="002B27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DFB59" w14:textId="77777777" w:rsidR="008E66CA" w:rsidRDefault="008E66CA" w:rsidP="008E66CA">
      <w:pPr>
        <w:spacing w:after="0" w:line="240" w:lineRule="auto"/>
      </w:pPr>
      <w:r>
        <w:separator/>
      </w:r>
    </w:p>
  </w:endnote>
  <w:endnote w:type="continuationSeparator" w:id="0">
    <w:p w14:paraId="1A6068E6" w14:textId="77777777" w:rsidR="008E66CA" w:rsidRDefault="008E66CA" w:rsidP="008E6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052AF" w14:textId="77777777" w:rsidR="008E66CA" w:rsidRDefault="008E66CA" w:rsidP="008E66CA">
      <w:pPr>
        <w:spacing w:after="0" w:line="240" w:lineRule="auto"/>
      </w:pPr>
      <w:r>
        <w:separator/>
      </w:r>
    </w:p>
  </w:footnote>
  <w:footnote w:type="continuationSeparator" w:id="0">
    <w:p w14:paraId="6B116FB8" w14:textId="77777777" w:rsidR="008E66CA" w:rsidRDefault="008E66CA" w:rsidP="008E6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6580C"/>
    <w:multiLevelType w:val="hybridMultilevel"/>
    <w:tmpl w:val="CBC24B92"/>
    <w:lvl w:ilvl="0" w:tplc="D4B0EFD2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35" w:hanging="360"/>
      </w:pPr>
    </w:lvl>
    <w:lvl w:ilvl="2" w:tplc="300A001B" w:tentative="1">
      <w:start w:val="1"/>
      <w:numFmt w:val="lowerRoman"/>
      <w:lvlText w:val="%3."/>
      <w:lvlJc w:val="right"/>
      <w:pPr>
        <w:ind w:left="2155" w:hanging="180"/>
      </w:pPr>
    </w:lvl>
    <w:lvl w:ilvl="3" w:tplc="300A000F" w:tentative="1">
      <w:start w:val="1"/>
      <w:numFmt w:val="decimal"/>
      <w:lvlText w:val="%4."/>
      <w:lvlJc w:val="left"/>
      <w:pPr>
        <w:ind w:left="2875" w:hanging="360"/>
      </w:pPr>
    </w:lvl>
    <w:lvl w:ilvl="4" w:tplc="300A0019" w:tentative="1">
      <w:start w:val="1"/>
      <w:numFmt w:val="lowerLetter"/>
      <w:lvlText w:val="%5."/>
      <w:lvlJc w:val="left"/>
      <w:pPr>
        <w:ind w:left="3595" w:hanging="360"/>
      </w:pPr>
    </w:lvl>
    <w:lvl w:ilvl="5" w:tplc="300A001B" w:tentative="1">
      <w:start w:val="1"/>
      <w:numFmt w:val="lowerRoman"/>
      <w:lvlText w:val="%6."/>
      <w:lvlJc w:val="right"/>
      <w:pPr>
        <w:ind w:left="4315" w:hanging="180"/>
      </w:pPr>
    </w:lvl>
    <w:lvl w:ilvl="6" w:tplc="300A000F" w:tentative="1">
      <w:start w:val="1"/>
      <w:numFmt w:val="decimal"/>
      <w:lvlText w:val="%7."/>
      <w:lvlJc w:val="left"/>
      <w:pPr>
        <w:ind w:left="5035" w:hanging="360"/>
      </w:pPr>
    </w:lvl>
    <w:lvl w:ilvl="7" w:tplc="300A0019" w:tentative="1">
      <w:start w:val="1"/>
      <w:numFmt w:val="lowerLetter"/>
      <w:lvlText w:val="%8."/>
      <w:lvlJc w:val="left"/>
      <w:pPr>
        <w:ind w:left="5755" w:hanging="360"/>
      </w:pPr>
    </w:lvl>
    <w:lvl w:ilvl="8" w:tplc="300A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" w15:restartNumberingAfterBreak="0">
    <w:nsid w:val="1EC345A3"/>
    <w:multiLevelType w:val="hybridMultilevel"/>
    <w:tmpl w:val="A6AEE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75110"/>
    <w:multiLevelType w:val="hybridMultilevel"/>
    <w:tmpl w:val="A8D477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474AD"/>
    <w:multiLevelType w:val="hybridMultilevel"/>
    <w:tmpl w:val="17B622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20BF9"/>
    <w:multiLevelType w:val="hybridMultilevel"/>
    <w:tmpl w:val="26387BF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841C4"/>
    <w:multiLevelType w:val="hybridMultilevel"/>
    <w:tmpl w:val="9B56B2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D7E0C"/>
    <w:multiLevelType w:val="hybridMultilevel"/>
    <w:tmpl w:val="ECB2FD58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F23D2E"/>
    <w:multiLevelType w:val="hybridMultilevel"/>
    <w:tmpl w:val="6DB4FA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80DCD"/>
    <w:multiLevelType w:val="hybridMultilevel"/>
    <w:tmpl w:val="5EEAB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B7AA3"/>
    <w:multiLevelType w:val="hybridMultilevel"/>
    <w:tmpl w:val="A7EA515A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40115"/>
    <w:multiLevelType w:val="hybridMultilevel"/>
    <w:tmpl w:val="54AA83E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F2E24"/>
    <w:multiLevelType w:val="hybridMultilevel"/>
    <w:tmpl w:val="CBC24B92"/>
    <w:lvl w:ilvl="0" w:tplc="D4B0EFD2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35" w:hanging="360"/>
      </w:pPr>
    </w:lvl>
    <w:lvl w:ilvl="2" w:tplc="300A001B" w:tentative="1">
      <w:start w:val="1"/>
      <w:numFmt w:val="lowerRoman"/>
      <w:lvlText w:val="%3."/>
      <w:lvlJc w:val="right"/>
      <w:pPr>
        <w:ind w:left="2155" w:hanging="180"/>
      </w:pPr>
    </w:lvl>
    <w:lvl w:ilvl="3" w:tplc="300A000F" w:tentative="1">
      <w:start w:val="1"/>
      <w:numFmt w:val="decimal"/>
      <w:lvlText w:val="%4."/>
      <w:lvlJc w:val="left"/>
      <w:pPr>
        <w:ind w:left="2875" w:hanging="360"/>
      </w:pPr>
    </w:lvl>
    <w:lvl w:ilvl="4" w:tplc="300A0019" w:tentative="1">
      <w:start w:val="1"/>
      <w:numFmt w:val="lowerLetter"/>
      <w:lvlText w:val="%5."/>
      <w:lvlJc w:val="left"/>
      <w:pPr>
        <w:ind w:left="3595" w:hanging="360"/>
      </w:pPr>
    </w:lvl>
    <w:lvl w:ilvl="5" w:tplc="300A001B" w:tentative="1">
      <w:start w:val="1"/>
      <w:numFmt w:val="lowerRoman"/>
      <w:lvlText w:val="%6."/>
      <w:lvlJc w:val="right"/>
      <w:pPr>
        <w:ind w:left="4315" w:hanging="180"/>
      </w:pPr>
    </w:lvl>
    <w:lvl w:ilvl="6" w:tplc="300A000F" w:tentative="1">
      <w:start w:val="1"/>
      <w:numFmt w:val="decimal"/>
      <w:lvlText w:val="%7."/>
      <w:lvlJc w:val="left"/>
      <w:pPr>
        <w:ind w:left="5035" w:hanging="360"/>
      </w:pPr>
    </w:lvl>
    <w:lvl w:ilvl="7" w:tplc="300A0019" w:tentative="1">
      <w:start w:val="1"/>
      <w:numFmt w:val="lowerLetter"/>
      <w:lvlText w:val="%8."/>
      <w:lvlJc w:val="left"/>
      <w:pPr>
        <w:ind w:left="5755" w:hanging="360"/>
      </w:pPr>
    </w:lvl>
    <w:lvl w:ilvl="8" w:tplc="300A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2" w15:restartNumberingAfterBreak="0">
    <w:nsid w:val="78867F5A"/>
    <w:multiLevelType w:val="hybridMultilevel"/>
    <w:tmpl w:val="7288656A"/>
    <w:lvl w:ilvl="0" w:tplc="95D2441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4E6E5B"/>
    <w:multiLevelType w:val="hybridMultilevel"/>
    <w:tmpl w:val="D662E894"/>
    <w:lvl w:ilvl="0" w:tplc="84F059C0">
      <w:start w:val="4"/>
      <w:numFmt w:val="bullet"/>
      <w:lvlText w:val="-"/>
      <w:lvlJc w:val="left"/>
      <w:pPr>
        <w:ind w:left="810" w:hanging="360"/>
      </w:pPr>
      <w:rPr>
        <w:rFonts w:ascii="Calibri" w:eastAsia="Times New Roman" w:hAnsi="Calibri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5"/>
  </w:num>
  <w:num w:numId="5">
    <w:abstractNumId w:val="4"/>
  </w:num>
  <w:num w:numId="6">
    <w:abstractNumId w:val="9"/>
  </w:num>
  <w:num w:numId="7">
    <w:abstractNumId w:val="10"/>
  </w:num>
  <w:num w:numId="8">
    <w:abstractNumId w:val="7"/>
  </w:num>
  <w:num w:numId="9">
    <w:abstractNumId w:val="12"/>
  </w:num>
  <w:num w:numId="10">
    <w:abstractNumId w:val="1"/>
  </w:num>
  <w:num w:numId="11">
    <w:abstractNumId w:val="8"/>
  </w:num>
  <w:num w:numId="12">
    <w:abstractNumId w:val="6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16"/>
    <w:rsid w:val="00006C10"/>
    <w:rsid w:val="00015144"/>
    <w:rsid w:val="00017AF5"/>
    <w:rsid w:val="000323CB"/>
    <w:rsid w:val="000345EC"/>
    <w:rsid w:val="00035AE2"/>
    <w:rsid w:val="00041A4D"/>
    <w:rsid w:val="00043BDE"/>
    <w:rsid w:val="000442A4"/>
    <w:rsid w:val="000550B1"/>
    <w:rsid w:val="00090D5A"/>
    <w:rsid w:val="000B259A"/>
    <w:rsid w:val="000B504F"/>
    <w:rsid w:val="000B73FD"/>
    <w:rsid w:val="00101A30"/>
    <w:rsid w:val="0010492D"/>
    <w:rsid w:val="0011322A"/>
    <w:rsid w:val="00124E25"/>
    <w:rsid w:val="00130B67"/>
    <w:rsid w:val="0013302A"/>
    <w:rsid w:val="00146DDD"/>
    <w:rsid w:val="00147EE4"/>
    <w:rsid w:val="00153F11"/>
    <w:rsid w:val="0016086E"/>
    <w:rsid w:val="00161A2A"/>
    <w:rsid w:val="0016245A"/>
    <w:rsid w:val="00180189"/>
    <w:rsid w:val="001932D3"/>
    <w:rsid w:val="001B5729"/>
    <w:rsid w:val="001C707B"/>
    <w:rsid w:val="001D64FD"/>
    <w:rsid w:val="001E2837"/>
    <w:rsid w:val="001E53BE"/>
    <w:rsid w:val="00203506"/>
    <w:rsid w:val="00205F8B"/>
    <w:rsid w:val="002111B9"/>
    <w:rsid w:val="002161F8"/>
    <w:rsid w:val="00216203"/>
    <w:rsid w:val="002208EF"/>
    <w:rsid w:val="0024088E"/>
    <w:rsid w:val="00253C8F"/>
    <w:rsid w:val="002554D6"/>
    <w:rsid w:val="002564C7"/>
    <w:rsid w:val="0026295B"/>
    <w:rsid w:val="00280084"/>
    <w:rsid w:val="00280B32"/>
    <w:rsid w:val="00281C1B"/>
    <w:rsid w:val="00292C29"/>
    <w:rsid w:val="002B0E5A"/>
    <w:rsid w:val="002B27A0"/>
    <w:rsid w:val="002C4FC2"/>
    <w:rsid w:val="002E34BF"/>
    <w:rsid w:val="002F644B"/>
    <w:rsid w:val="003012B6"/>
    <w:rsid w:val="00306EF8"/>
    <w:rsid w:val="00310C15"/>
    <w:rsid w:val="00314F96"/>
    <w:rsid w:val="003150A9"/>
    <w:rsid w:val="00337549"/>
    <w:rsid w:val="003473A0"/>
    <w:rsid w:val="0036609D"/>
    <w:rsid w:val="00370598"/>
    <w:rsid w:val="00380F93"/>
    <w:rsid w:val="00383434"/>
    <w:rsid w:val="003A0287"/>
    <w:rsid w:val="003A2D3C"/>
    <w:rsid w:val="003A3E67"/>
    <w:rsid w:val="003B1F28"/>
    <w:rsid w:val="003C2B82"/>
    <w:rsid w:val="003C5901"/>
    <w:rsid w:val="003D2232"/>
    <w:rsid w:val="003D27E7"/>
    <w:rsid w:val="003E709A"/>
    <w:rsid w:val="004052DD"/>
    <w:rsid w:val="0041375E"/>
    <w:rsid w:val="004146DB"/>
    <w:rsid w:val="00430228"/>
    <w:rsid w:val="004318EA"/>
    <w:rsid w:val="00432669"/>
    <w:rsid w:val="00454130"/>
    <w:rsid w:val="004545D1"/>
    <w:rsid w:val="00455A83"/>
    <w:rsid w:val="00466C2A"/>
    <w:rsid w:val="00490E0B"/>
    <w:rsid w:val="0049472E"/>
    <w:rsid w:val="004B4019"/>
    <w:rsid w:val="004D0506"/>
    <w:rsid w:val="004E391C"/>
    <w:rsid w:val="004F3223"/>
    <w:rsid w:val="004F36C8"/>
    <w:rsid w:val="00511B79"/>
    <w:rsid w:val="00522FB2"/>
    <w:rsid w:val="00525E1C"/>
    <w:rsid w:val="0053604C"/>
    <w:rsid w:val="00540749"/>
    <w:rsid w:val="00543A56"/>
    <w:rsid w:val="00551DEA"/>
    <w:rsid w:val="005561B9"/>
    <w:rsid w:val="00567961"/>
    <w:rsid w:val="00567CF4"/>
    <w:rsid w:val="0057557D"/>
    <w:rsid w:val="005A23A7"/>
    <w:rsid w:val="005A6E1F"/>
    <w:rsid w:val="005C637C"/>
    <w:rsid w:val="005E23F3"/>
    <w:rsid w:val="00600742"/>
    <w:rsid w:val="00626441"/>
    <w:rsid w:val="00660D86"/>
    <w:rsid w:val="00666787"/>
    <w:rsid w:val="00671380"/>
    <w:rsid w:val="00674760"/>
    <w:rsid w:val="006C1ACC"/>
    <w:rsid w:val="006C3707"/>
    <w:rsid w:val="006D24A8"/>
    <w:rsid w:val="006E3A2F"/>
    <w:rsid w:val="006E4528"/>
    <w:rsid w:val="006E6D36"/>
    <w:rsid w:val="007054D0"/>
    <w:rsid w:val="007115EB"/>
    <w:rsid w:val="00712683"/>
    <w:rsid w:val="00712A46"/>
    <w:rsid w:val="00723063"/>
    <w:rsid w:val="0072385A"/>
    <w:rsid w:val="00724C73"/>
    <w:rsid w:val="0072541A"/>
    <w:rsid w:val="0073539A"/>
    <w:rsid w:val="00780E6E"/>
    <w:rsid w:val="007C5819"/>
    <w:rsid w:val="007D3B87"/>
    <w:rsid w:val="007F1465"/>
    <w:rsid w:val="007F68B1"/>
    <w:rsid w:val="008033EC"/>
    <w:rsid w:val="008116CC"/>
    <w:rsid w:val="00812E68"/>
    <w:rsid w:val="00816B56"/>
    <w:rsid w:val="00821D66"/>
    <w:rsid w:val="00833F05"/>
    <w:rsid w:val="00836B71"/>
    <w:rsid w:val="0084491D"/>
    <w:rsid w:val="008634D0"/>
    <w:rsid w:val="00882CAB"/>
    <w:rsid w:val="008A022B"/>
    <w:rsid w:val="008B3DF9"/>
    <w:rsid w:val="008D08BC"/>
    <w:rsid w:val="008D11D1"/>
    <w:rsid w:val="008E173B"/>
    <w:rsid w:val="008E56A3"/>
    <w:rsid w:val="008E66CA"/>
    <w:rsid w:val="008E7673"/>
    <w:rsid w:val="009056AB"/>
    <w:rsid w:val="00920C88"/>
    <w:rsid w:val="00926313"/>
    <w:rsid w:val="00936E2C"/>
    <w:rsid w:val="009452A1"/>
    <w:rsid w:val="00945F28"/>
    <w:rsid w:val="0095489B"/>
    <w:rsid w:val="00964282"/>
    <w:rsid w:val="00974D8E"/>
    <w:rsid w:val="009807AF"/>
    <w:rsid w:val="009809A5"/>
    <w:rsid w:val="009D60DD"/>
    <w:rsid w:val="009E3606"/>
    <w:rsid w:val="009E5509"/>
    <w:rsid w:val="009E6633"/>
    <w:rsid w:val="009F5BF3"/>
    <w:rsid w:val="00A24A41"/>
    <w:rsid w:val="00A30192"/>
    <w:rsid w:val="00A32B2E"/>
    <w:rsid w:val="00A41AF4"/>
    <w:rsid w:val="00A5021C"/>
    <w:rsid w:val="00A51B2C"/>
    <w:rsid w:val="00A725C4"/>
    <w:rsid w:val="00A872BA"/>
    <w:rsid w:val="00A91DC2"/>
    <w:rsid w:val="00AA0516"/>
    <w:rsid w:val="00AB1008"/>
    <w:rsid w:val="00AD07D3"/>
    <w:rsid w:val="00AE38DC"/>
    <w:rsid w:val="00AE3BDD"/>
    <w:rsid w:val="00AF5509"/>
    <w:rsid w:val="00AF6726"/>
    <w:rsid w:val="00B1375A"/>
    <w:rsid w:val="00B236DC"/>
    <w:rsid w:val="00B3557E"/>
    <w:rsid w:val="00B3609E"/>
    <w:rsid w:val="00B6140F"/>
    <w:rsid w:val="00B66AA7"/>
    <w:rsid w:val="00B75B22"/>
    <w:rsid w:val="00B80245"/>
    <w:rsid w:val="00B80797"/>
    <w:rsid w:val="00B81389"/>
    <w:rsid w:val="00BA3732"/>
    <w:rsid w:val="00BE007E"/>
    <w:rsid w:val="00BE566B"/>
    <w:rsid w:val="00BE647C"/>
    <w:rsid w:val="00BF191F"/>
    <w:rsid w:val="00BF3B7B"/>
    <w:rsid w:val="00C25C0A"/>
    <w:rsid w:val="00C427FE"/>
    <w:rsid w:val="00C43E5A"/>
    <w:rsid w:val="00C53AB8"/>
    <w:rsid w:val="00C7158E"/>
    <w:rsid w:val="00C73D39"/>
    <w:rsid w:val="00C747C5"/>
    <w:rsid w:val="00C82902"/>
    <w:rsid w:val="00C922E4"/>
    <w:rsid w:val="00CA1E28"/>
    <w:rsid w:val="00CC13C4"/>
    <w:rsid w:val="00CC430D"/>
    <w:rsid w:val="00CD1CEA"/>
    <w:rsid w:val="00CD496D"/>
    <w:rsid w:val="00CF2EDB"/>
    <w:rsid w:val="00CF7BD7"/>
    <w:rsid w:val="00D066C2"/>
    <w:rsid w:val="00D103D5"/>
    <w:rsid w:val="00D11EE3"/>
    <w:rsid w:val="00D25E3C"/>
    <w:rsid w:val="00D46BAF"/>
    <w:rsid w:val="00D477B8"/>
    <w:rsid w:val="00D72AD5"/>
    <w:rsid w:val="00D914FD"/>
    <w:rsid w:val="00DB16EC"/>
    <w:rsid w:val="00DB1B31"/>
    <w:rsid w:val="00DB39A8"/>
    <w:rsid w:val="00DC05D3"/>
    <w:rsid w:val="00DC2D38"/>
    <w:rsid w:val="00DD5928"/>
    <w:rsid w:val="00DD5F6F"/>
    <w:rsid w:val="00DE3B6D"/>
    <w:rsid w:val="00DF05D9"/>
    <w:rsid w:val="00DF2090"/>
    <w:rsid w:val="00DF2FC0"/>
    <w:rsid w:val="00E0173E"/>
    <w:rsid w:val="00E07E1B"/>
    <w:rsid w:val="00E22D62"/>
    <w:rsid w:val="00E46996"/>
    <w:rsid w:val="00E624F2"/>
    <w:rsid w:val="00E66E2E"/>
    <w:rsid w:val="00E67DDC"/>
    <w:rsid w:val="00E765C8"/>
    <w:rsid w:val="00E801D7"/>
    <w:rsid w:val="00E927FE"/>
    <w:rsid w:val="00EA24DA"/>
    <w:rsid w:val="00EA3915"/>
    <w:rsid w:val="00EB05EE"/>
    <w:rsid w:val="00EB2835"/>
    <w:rsid w:val="00EB5AF7"/>
    <w:rsid w:val="00EE10D1"/>
    <w:rsid w:val="00EF3C96"/>
    <w:rsid w:val="00F013B2"/>
    <w:rsid w:val="00F2090C"/>
    <w:rsid w:val="00F47500"/>
    <w:rsid w:val="00F53931"/>
    <w:rsid w:val="00F60F11"/>
    <w:rsid w:val="00F640CE"/>
    <w:rsid w:val="00F8377D"/>
    <w:rsid w:val="00F9216F"/>
    <w:rsid w:val="00FC095F"/>
    <w:rsid w:val="00FC0EFE"/>
    <w:rsid w:val="00FC63E7"/>
    <w:rsid w:val="00FE049C"/>
    <w:rsid w:val="00FE3C12"/>
    <w:rsid w:val="00F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EC41F5A"/>
  <w15:docId w15:val="{107D2C9E-7548-47D6-9E0B-CBC23061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5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A0516"/>
    <w:pPr>
      <w:ind w:left="720"/>
      <w:contextualSpacing/>
    </w:pPr>
  </w:style>
  <w:style w:type="paragraph" w:styleId="Sinespaciado">
    <w:name w:val="No Spacing"/>
    <w:uiPriority w:val="1"/>
    <w:qFormat/>
    <w:rsid w:val="00AA0516"/>
    <w:pPr>
      <w:spacing w:after="0" w:line="240" w:lineRule="auto"/>
    </w:pPr>
  </w:style>
  <w:style w:type="paragraph" w:customStyle="1" w:styleId="Ttulodeldocumento">
    <w:name w:val="Título del documento"/>
    <w:next w:val="Normal"/>
    <w:rsid w:val="00BE566B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eastAsia="Times New Roman" w:hAnsi="Garamond" w:cs="Times New Roman"/>
      <w:b/>
      <w:caps/>
      <w:spacing w:val="20"/>
      <w:sz w:val="18"/>
      <w:szCs w:val="20"/>
      <w:lang w:val="es-ES"/>
    </w:rPr>
  </w:style>
  <w:style w:type="paragraph" w:styleId="Encabezadodemensaje">
    <w:name w:val="Message Header"/>
    <w:basedOn w:val="Textoindependiente"/>
    <w:link w:val="EncabezadodemensajeCar"/>
    <w:rsid w:val="00BE566B"/>
    <w:pPr>
      <w:keepLines/>
      <w:spacing w:line="240" w:lineRule="atLeast"/>
      <w:ind w:left="1080" w:hanging="1080"/>
    </w:pPr>
    <w:rPr>
      <w:rFonts w:ascii="Garamond" w:hAnsi="Garamond"/>
      <w:caps/>
      <w:sz w:val="18"/>
      <w:szCs w:val="20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rsid w:val="00BE566B"/>
    <w:rPr>
      <w:rFonts w:ascii="Garamond" w:eastAsia="Times New Roman" w:hAnsi="Garamond" w:cs="Times New Roman"/>
      <w:caps/>
      <w:sz w:val="18"/>
      <w:szCs w:val="20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BE566B"/>
    <w:pPr>
      <w:spacing w:before="360"/>
    </w:pPr>
  </w:style>
  <w:style w:type="character" w:customStyle="1" w:styleId="Rtulodeencabezadodemensaje">
    <w:name w:val="Rótulo de encabezado de mensaje"/>
    <w:rsid w:val="00BE566B"/>
    <w:rPr>
      <w:b/>
      <w:sz w:val="18"/>
      <w:lang w:bidi="ar-SA"/>
    </w:rPr>
  </w:style>
  <w:style w:type="paragraph" w:styleId="Textoindependiente">
    <w:name w:val="Body Text"/>
    <w:basedOn w:val="Normal"/>
    <w:link w:val="TextoindependienteCar"/>
    <w:rsid w:val="00BE56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E566B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BE56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C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negrita1">
    <w:name w:val="textonegrita1"/>
    <w:basedOn w:val="Fuentedeprrafopredeter"/>
    <w:rsid w:val="00BE566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5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5509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33EC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E66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6CA"/>
  </w:style>
  <w:style w:type="paragraph" w:styleId="Piedepgina">
    <w:name w:val="footer"/>
    <w:basedOn w:val="Normal"/>
    <w:link w:val="PiedepginaCar"/>
    <w:uiPriority w:val="99"/>
    <w:unhideWhenUsed/>
    <w:rsid w:val="008E66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CA210-BD38-4A79-8159-91E051260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1549</Words>
  <Characters>8524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Cristina Estefania Izquierdo Alvear</dc:creator>
  <cp:lastModifiedBy>Holguer Israel Jimenez Veloz</cp:lastModifiedBy>
  <cp:revision>9</cp:revision>
  <cp:lastPrinted>2022-08-16T17:59:00Z</cp:lastPrinted>
  <dcterms:created xsi:type="dcterms:W3CDTF">2022-08-15T19:16:00Z</dcterms:created>
  <dcterms:modified xsi:type="dcterms:W3CDTF">2022-08-16T19:27:00Z</dcterms:modified>
</cp:coreProperties>
</file>