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583B7" w14:textId="17CC25C8" w:rsidR="009F1E34" w:rsidRDefault="0057440B" w:rsidP="00AA08E0">
      <w:pPr>
        <w:pStyle w:val="Textoindependiente"/>
        <w:jc w:val="center"/>
        <w:rPr>
          <w:rFonts w:ascii="Times New Roman"/>
          <w:sz w:val="20"/>
        </w:rPr>
      </w:pPr>
      <w:r>
        <w:rPr>
          <w:rFonts w:ascii="Times New Roman"/>
          <w:noProof/>
          <w:sz w:val="20"/>
          <w:lang w:val="es-EC" w:eastAsia="es-EC"/>
        </w:rPr>
        <mc:AlternateContent>
          <mc:Choice Requires="wps">
            <w:drawing>
              <wp:inline distT="0" distB="0" distL="0" distR="0" wp14:anchorId="66DBC999" wp14:editId="087551B4">
                <wp:extent cx="5431155" cy="681355"/>
                <wp:effectExtent l="0" t="1270" r="2540" b="3175"/>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155" cy="681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BFB62" w14:textId="77777777" w:rsidR="00DF0422" w:rsidRDefault="00DF0422">
                            <w:pPr>
                              <w:ind w:left="892" w:right="355" w:hanging="538"/>
                              <w:rPr>
                                <w:b/>
                                <w:sz w:val="44"/>
                              </w:rPr>
                            </w:pPr>
                            <w:r>
                              <w:rPr>
                                <w:b/>
                                <w:color w:val="FFFFFF"/>
                                <w:sz w:val="44"/>
                              </w:rPr>
                              <w:t>ANEXO</w:t>
                            </w:r>
                            <w:r>
                              <w:rPr>
                                <w:b/>
                                <w:color w:val="FFFFFF"/>
                                <w:spacing w:val="-1"/>
                                <w:sz w:val="44"/>
                              </w:rPr>
                              <w:t xml:space="preserve"> </w:t>
                            </w:r>
                            <w:r>
                              <w:rPr>
                                <w:b/>
                                <w:color w:val="FFFFFF"/>
                                <w:sz w:val="44"/>
                              </w:rPr>
                              <w:t>NO.</w:t>
                            </w:r>
                            <w:r>
                              <w:rPr>
                                <w:b/>
                                <w:color w:val="FFFFFF"/>
                                <w:spacing w:val="-2"/>
                                <w:sz w:val="44"/>
                              </w:rPr>
                              <w:t xml:space="preserve"> </w:t>
                            </w:r>
                            <w:r>
                              <w:rPr>
                                <w:b/>
                                <w:color w:val="FFFFFF"/>
                                <w:sz w:val="44"/>
                              </w:rPr>
                              <w:t>01</w:t>
                            </w:r>
                            <w:r>
                              <w:rPr>
                                <w:b/>
                                <w:color w:val="FFFFFF"/>
                                <w:spacing w:val="-3"/>
                                <w:sz w:val="44"/>
                              </w:rPr>
                              <w:t xml:space="preserve"> </w:t>
                            </w:r>
                            <w:r>
                              <w:rPr>
                                <w:b/>
                                <w:color w:val="FFFFFF"/>
                                <w:sz w:val="44"/>
                              </w:rPr>
                              <w:t>DE</w:t>
                            </w:r>
                            <w:r>
                              <w:rPr>
                                <w:b/>
                                <w:color w:val="FFFFFF"/>
                                <w:spacing w:val="-3"/>
                                <w:sz w:val="44"/>
                              </w:rPr>
                              <w:t xml:space="preserve"> </w:t>
                            </w:r>
                            <w:r>
                              <w:rPr>
                                <w:b/>
                                <w:color w:val="FFFFFF"/>
                                <w:sz w:val="44"/>
                              </w:rPr>
                              <w:t>LA</w:t>
                            </w:r>
                            <w:r>
                              <w:rPr>
                                <w:b/>
                                <w:color w:val="FFFFFF"/>
                                <w:spacing w:val="-2"/>
                                <w:sz w:val="44"/>
                              </w:rPr>
                              <w:t xml:space="preserve"> </w:t>
                            </w:r>
                            <w:r>
                              <w:rPr>
                                <w:b/>
                                <w:color w:val="FFFFFF"/>
                                <w:sz w:val="44"/>
                              </w:rPr>
                              <w:t>APLICABILIDAD</w:t>
                            </w:r>
                            <w:r>
                              <w:rPr>
                                <w:b/>
                                <w:color w:val="FFFFFF"/>
                                <w:spacing w:val="-1"/>
                                <w:sz w:val="44"/>
                              </w:rPr>
                              <w:t xml:space="preserve"> </w:t>
                            </w:r>
                            <w:r>
                              <w:rPr>
                                <w:b/>
                                <w:color w:val="FFFFFF"/>
                                <w:sz w:val="44"/>
                              </w:rPr>
                              <w:t>DE</w:t>
                            </w:r>
                            <w:r>
                              <w:rPr>
                                <w:b/>
                                <w:color w:val="FFFFFF"/>
                                <w:spacing w:val="-4"/>
                                <w:sz w:val="44"/>
                              </w:rPr>
                              <w:t xml:space="preserve"> </w:t>
                            </w:r>
                            <w:r>
                              <w:rPr>
                                <w:b/>
                                <w:color w:val="FFFFFF"/>
                                <w:sz w:val="44"/>
                              </w:rPr>
                              <w:t>LA</w:t>
                            </w:r>
                            <w:r>
                              <w:rPr>
                                <w:b/>
                                <w:color w:val="FFFFFF"/>
                                <w:spacing w:val="-97"/>
                                <w:sz w:val="44"/>
                              </w:rPr>
                              <w:t xml:space="preserve"> </w:t>
                            </w:r>
                            <w:r>
                              <w:rPr>
                                <w:b/>
                                <w:color w:val="FFFFFF"/>
                                <w:sz w:val="44"/>
                              </w:rPr>
                              <w:t>CONCESIÓN</w:t>
                            </w:r>
                            <w:r>
                              <w:rPr>
                                <w:b/>
                                <w:color w:val="FFFFFF"/>
                                <w:spacing w:val="-2"/>
                                <w:sz w:val="44"/>
                              </w:rPr>
                              <w:t xml:space="preserve"> </w:t>
                            </w:r>
                            <w:r>
                              <w:rPr>
                                <w:b/>
                                <w:color w:val="FFFFFF"/>
                                <w:sz w:val="44"/>
                              </w:rPr>
                              <w:t>ONEROSA</w:t>
                            </w:r>
                            <w:r>
                              <w:rPr>
                                <w:b/>
                                <w:color w:val="FFFFFF"/>
                                <w:spacing w:val="-3"/>
                                <w:sz w:val="44"/>
                              </w:rPr>
                              <w:t xml:space="preserve"> </w:t>
                            </w:r>
                            <w:r>
                              <w:rPr>
                                <w:b/>
                                <w:color w:val="FFFFFF"/>
                                <w:sz w:val="44"/>
                              </w:rPr>
                              <w:t>DE</w:t>
                            </w:r>
                            <w:r>
                              <w:rPr>
                                <w:b/>
                                <w:color w:val="FFFFFF"/>
                                <w:spacing w:val="-1"/>
                                <w:sz w:val="44"/>
                              </w:rPr>
                              <w:t xml:space="preserve"> </w:t>
                            </w:r>
                            <w:r>
                              <w:rPr>
                                <w:b/>
                                <w:color w:val="FFFFFF"/>
                                <w:sz w:val="44"/>
                              </w:rPr>
                              <w:t>DERECHOS</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6DBC999" id="_x0000_t202" coordsize="21600,21600" o:spt="202" path="m,l,21600r21600,l21600,xe">
                <v:stroke joinstyle="miter"/>
                <v:path gradientshapeok="t" o:connecttype="rect"/>
              </v:shapetype>
              <v:shape id="Text Box 8" o:spid="_x0000_s1026" type="#_x0000_t202" style="width:427.65pt;height:5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" fillcolor="black" stroked="f">
                <v:textbox inset="0,0,0,0">
                  <w:txbxContent>
                    <w:p w14:paraId="41FBFB62" w14:textId="77777777" w:rsidR="00DF0422" w:rsidRDefault="00DF0422">
                      <w:pPr>
                        <w:ind w:left="892" w:right="355" w:hanging="538"/>
                        <w:rPr>
                          <w:b/>
                          <w:sz w:val="44"/>
                        </w:rPr>
                      </w:pPr>
                      <w:r>
                        <w:rPr>
                          <w:b/>
                          <w:color w:val="FFFFFF"/>
                          <w:sz w:val="44"/>
                        </w:rPr>
                        <w:t>ANEXO</w:t>
                      </w:r>
                      <w:r>
                        <w:rPr>
                          <w:b/>
                          <w:color w:val="FFFFFF"/>
                          <w:spacing w:val="-1"/>
                          <w:sz w:val="44"/>
                        </w:rPr>
                        <w:t xml:space="preserve"> </w:t>
                      </w:r>
                      <w:r>
                        <w:rPr>
                          <w:b/>
                          <w:color w:val="FFFFFF"/>
                          <w:sz w:val="44"/>
                        </w:rPr>
                        <w:t>NO.</w:t>
                      </w:r>
                      <w:r>
                        <w:rPr>
                          <w:b/>
                          <w:color w:val="FFFFFF"/>
                          <w:spacing w:val="-2"/>
                          <w:sz w:val="44"/>
                        </w:rPr>
                        <w:t xml:space="preserve"> </w:t>
                      </w:r>
                      <w:r>
                        <w:rPr>
                          <w:b/>
                          <w:color w:val="FFFFFF"/>
                          <w:sz w:val="44"/>
                        </w:rPr>
                        <w:t>01</w:t>
                      </w:r>
                      <w:r>
                        <w:rPr>
                          <w:b/>
                          <w:color w:val="FFFFFF"/>
                          <w:spacing w:val="-3"/>
                          <w:sz w:val="44"/>
                        </w:rPr>
                        <w:t xml:space="preserve"> </w:t>
                      </w:r>
                      <w:r>
                        <w:rPr>
                          <w:b/>
                          <w:color w:val="FFFFFF"/>
                          <w:sz w:val="44"/>
                        </w:rPr>
                        <w:t>DE</w:t>
                      </w:r>
                      <w:r>
                        <w:rPr>
                          <w:b/>
                          <w:color w:val="FFFFFF"/>
                          <w:spacing w:val="-3"/>
                          <w:sz w:val="44"/>
                        </w:rPr>
                        <w:t xml:space="preserve"> </w:t>
                      </w:r>
                      <w:r>
                        <w:rPr>
                          <w:b/>
                          <w:color w:val="FFFFFF"/>
                          <w:sz w:val="44"/>
                        </w:rPr>
                        <w:t>LA</w:t>
                      </w:r>
                      <w:r>
                        <w:rPr>
                          <w:b/>
                          <w:color w:val="FFFFFF"/>
                          <w:spacing w:val="-2"/>
                          <w:sz w:val="44"/>
                        </w:rPr>
                        <w:t xml:space="preserve"> </w:t>
                      </w:r>
                      <w:r>
                        <w:rPr>
                          <w:b/>
                          <w:color w:val="FFFFFF"/>
                          <w:sz w:val="44"/>
                        </w:rPr>
                        <w:t>APLICABILIDAD</w:t>
                      </w:r>
                      <w:r>
                        <w:rPr>
                          <w:b/>
                          <w:color w:val="FFFFFF"/>
                          <w:spacing w:val="-1"/>
                          <w:sz w:val="44"/>
                        </w:rPr>
                        <w:t xml:space="preserve"> </w:t>
                      </w:r>
                      <w:r>
                        <w:rPr>
                          <w:b/>
                          <w:color w:val="FFFFFF"/>
                          <w:sz w:val="44"/>
                        </w:rPr>
                        <w:t>DE</w:t>
                      </w:r>
                      <w:r>
                        <w:rPr>
                          <w:b/>
                          <w:color w:val="FFFFFF"/>
                          <w:spacing w:val="-4"/>
                          <w:sz w:val="44"/>
                        </w:rPr>
                        <w:t xml:space="preserve"> </w:t>
                      </w:r>
                      <w:r>
                        <w:rPr>
                          <w:b/>
                          <w:color w:val="FFFFFF"/>
                          <w:sz w:val="44"/>
                        </w:rPr>
                        <w:t>LA</w:t>
                      </w:r>
                      <w:r>
                        <w:rPr>
                          <w:b/>
                          <w:color w:val="FFFFFF"/>
                          <w:spacing w:val="-97"/>
                          <w:sz w:val="44"/>
                        </w:rPr>
                        <w:t xml:space="preserve"> </w:t>
                      </w:r>
                      <w:r>
                        <w:rPr>
                          <w:b/>
                          <w:color w:val="FFFFFF"/>
                          <w:sz w:val="44"/>
                        </w:rPr>
                        <w:t>CONCESIÓN</w:t>
                      </w:r>
                      <w:r>
                        <w:rPr>
                          <w:b/>
                          <w:color w:val="FFFFFF"/>
                          <w:spacing w:val="-2"/>
                          <w:sz w:val="44"/>
                        </w:rPr>
                        <w:t xml:space="preserve"> </w:t>
                      </w:r>
                      <w:r>
                        <w:rPr>
                          <w:b/>
                          <w:color w:val="FFFFFF"/>
                          <w:sz w:val="44"/>
                        </w:rPr>
                        <w:t>ONEROSA</w:t>
                      </w:r>
                      <w:r>
                        <w:rPr>
                          <w:b/>
                          <w:color w:val="FFFFFF"/>
                          <w:spacing w:val="-3"/>
                          <w:sz w:val="44"/>
                        </w:rPr>
                        <w:t xml:space="preserve"> </w:t>
                      </w:r>
                      <w:r>
                        <w:rPr>
                          <w:b/>
                          <w:color w:val="FFFFFF"/>
                          <w:sz w:val="44"/>
                        </w:rPr>
                        <w:t>DE</w:t>
                      </w:r>
                      <w:r>
                        <w:rPr>
                          <w:b/>
                          <w:color w:val="FFFFFF"/>
                          <w:spacing w:val="-1"/>
                          <w:sz w:val="44"/>
                        </w:rPr>
                        <w:t xml:space="preserve"> </w:t>
                      </w:r>
                      <w:r>
                        <w:rPr>
                          <w:b/>
                          <w:color w:val="FFFFFF"/>
                          <w:sz w:val="44"/>
                        </w:rPr>
                        <w:t>DERECHOS</w:t>
                      </w:r>
                    </w:p>
                  </w:txbxContent>
                </v:textbox>
                <w10:anchorlock/>
              </v:shape>
            </w:pict>
          </mc:Fallback>
        </mc:AlternateContent>
      </w:r>
    </w:p>
    <w:p w14:paraId="550AE75C" w14:textId="77777777" w:rsidR="009F1E34" w:rsidRDefault="009F1E34">
      <w:pPr>
        <w:pStyle w:val="Textoindependiente"/>
        <w:rPr>
          <w:rFonts w:ascii="Times New Roman"/>
          <w:sz w:val="20"/>
        </w:rPr>
      </w:pPr>
    </w:p>
    <w:p w14:paraId="1E5A9322" w14:textId="77777777" w:rsidR="009F1E34" w:rsidRDefault="009F1E34">
      <w:pPr>
        <w:pStyle w:val="Textoindependiente"/>
        <w:spacing w:before="4"/>
        <w:rPr>
          <w:rFonts w:ascii="Times New Roman"/>
          <w:sz w:val="17"/>
        </w:rPr>
      </w:pPr>
    </w:p>
    <w:p w14:paraId="57A8CD01" w14:textId="46A4DB2F" w:rsidR="001D1D46" w:rsidRPr="001D1D46" w:rsidRDefault="00EA3E71" w:rsidP="001D1D46">
      <w:pPr>
        <w:pStyle w:val="Textoindependiente"/>
        <w:spacing w:before="56"/>
        <w:ind w:left="382" w:right="285"/>
        <w:jc w:val="both"/>
      </w:pPr>
      <w:r>
        <w:t>El</w:t>
      </w:r>
      <w:r>
        <w:rPr>
          <w:spacing w:val="1"/>
        </w:rPr>
        <w:t xml:space="preserve"> </w:t>
      </w:r>
      <w:r>
        <w:t>presente</w:t>
      </w:r>
      <w:r>
        <w:rPr>
          <w:spacing w:val="1"/>
        </w:rPr>
        <w:t xml:space="preserve"> </w:t>
      </w:r>
      <w:r>
        <w:t>Anexo</w:t>
      </w:r>
      <w:r>
        <w:rPr>
          <w:spacing w:val="1"/>
        </w:rPr>
        <w:t xml:space="preserve"> </w:t>
      </w:r>
      <w:r>
        <w:t>se</w:t>
      </w:r>
      <w:r>
        <w:rPr>
          <w:spacing w:val="1"/>
        </w:rPr>
        <w:t xml:space="preserve"> </w:t>
      </w:r>
      <w:r>
        <w:t>refiere</w:t>
      </w:r>
      <w:r>
        <w:rPr>
          <w:spacing w:val="1"/>
        </w:rPr>
        <w:t xml:space="preserve"> </w:t>
      </w:r>
      <w:r>
        <w:t>al</w:t>
      </w:r>
      <w:r>
        <w:rPr>
          <w:spacing w:val="1"/>
        </w:rPr>
        <w:t xml:space="preserve"> </w:t>
      </w:r>
      <w:r w:rsidR="001D1D46">
        <w:t xml:space="preserve">Título </w:t>
      </w:r>
      <w:r>
        <w:t>I</w:t>
      </w:r>
      <w:r w:rsidR="001D1D46">
        <w:t>V</w:t>
      </w:r>
      <w:r>
        <w:t>:</w:t>
      </w:r>
      <w:r>
        <w:rPr>
          <w:spacing w:val="1"/>
        </w:rPr>
        <w:t xml:space="preserve"> </w:t>
      </w:r>
      <w:r w:rsidR="001D1D46">
        <w:t>Instrumentos de</w:t>
      </w:r>
      <w:r>
        <w:rPr>
          <w:spacing w:val="1"/>
        </w:rPr>
        <w:t xml:space="preserve"> </w:t>
      </w:r>
      <w:r w:rsidR="001D1D46">
        <w:t>g</w:t>
      </w:r>
      <w:r>
        <w:t>estión</w:t>
      </w:r>
      <w:r>
        <w:rPr>
          <w:spacing w:val="1"/>
        </w:rPr>
        <w:t xml:space="preserve"> </w:t>
      </w:r>
      <w:r w:rsidR="001D1D46">
        <w:rPr>
          <w:spacing w:val="1"/>
        </w:rPr>
        <w:t xml:space="preserve">y financiamiento </w:t>
      </w:r>
      <w:r>
        <w:t>del</w:t>
      </w:r>
      <w:r>
        <w:rPr>
          <w:spacing w:val="1"/>
        </w:rPr>
        <w:t xml:space="preserve"> </w:t>
      </w:r>
      <w:r w:rsidR="001D1D46">
        <w:t>s</w:t>
      </w:r>
      <w:r>
        <w:t>uelo,</w:t>
      </w:r>
      <w:r>
        <w:rPr>
          <w:spacing w:val="1"/>
        </w:rPr>
        <w:t xml:space="preserve"> </w:t>
      </w:r>
      <w:r w:rsidR="001D1D46">
        <w:t>Capítulo</w:t>
      </w:r>
      <w:r>
        <w:rPr>
          <w:spacing w:val="1"/>
        </w:rPr>
        <w:t xml:space="preserve"> </w:t>
      </w:r>
      <w:r>
        <w:t>IV:</w:t>
      </w:r>
      <w:r>
        <w:rPr>
          <w:spacing w:val="1"/>
        </w:rPr>
        <w:t xml:space="preserve"> </w:t>
      </w:r>
      <w:r>
        <w:t>Instrumentos de Financiamiento del Desar</w:t>
      </w:r>
      <w:r w:rsidR="00D01032">
        <w:t>rollo Urbano, Parágrafo I:</w:t>
      </w:r>
      <w:r>
        <w:t xml:space="preserve"> Concesión Onerosa</w:t>
      </w:r>
      <w:r>
        <w:rPr>
          <w:spacing w:val="1"/>
        </w:rPr>
        <w:t xml:space="preserve"> </w:t>
      </w:r>
      <w:r>
        <w:t>de Derechos del Título 1 “Del Régimen Administrativo del Suelo”, del Libro IV.1 “Del Uso de</w:t>
      </w:r>
      <w:r>
        <w:rPr>
          <w:spacing w:val="1"/>
        </w:rPr>
        <w:t xml:space="preserve"> </w:t>
      </w:r>
      <w:r>
        <w:t>Suelo”, del Libro IV “Eje Territorial”, del Código Municipal para el Distrito Metropolitano de</w:t>
      </w:r>
      <w:r>
        <w:rPr>
          <w:spacing w:val="1"/>
        </w:rPr>
        <w:t xml:space="preserve"> </w:t>
      </w:r>
      <w:r>
        <w:t>Quito, siendo éste un mecanismo a través del cual el Municipio del Distrito Metropolitano de</w:t>
      </w:r>
      <w:r>
        <w:rPr>
          <w:spacing w:val="1"/>
        </w:rPr>
        <w:t xml:space="preserve"> </w:t>
      </w:r>
      <w:r>
        <w:t>Quito garantizará la participación de la sociedad en los beneficios económicos producidos por</w:t>
      </w:r>
      <w:r>
        <w:rPr>
          <w:spacing w:val="1"/>
        </w:rPr>
        <w:t xml:space="preserve"> </w:t>
      </w:r>
      <w:r>
        <w:t>la</w:t>
      </w:r>
      <w:r>
        <w:rPr>
          <w:spacing w:val="-1"/>
        </w:rPr>
        <w:t xml:space="preserve"> </w:t>
      </w:r>
      <w:r>
        <w:t>planificación</w:t>
      </w:r>
      <w:r>
        <w:rPr>
          <w:spacing w:val="-1"/>
        </w:rPr>
        <w:t xml:space="preserve"> </w:t>
      </w:r>
      <w:r>
        <w:t>urbanística</w:t>
      </w:r>
      <w:r>
        <w:rPr>
          <w:spacing w:val="-2"/>
        </w:rPr>
        <w:t xml:space="preserve"> </w:t>
      </w:r>
      <w:r>
        <w:t>y el desarrollo</w:t>
      </w:r>
      <w:r>
        <w:rPr>
          <w:spacing w:val="1"/>
        </w:rPr>
        <w:t xml:space="preserve"> </w:t>
      </w:r>
      <w:r>
        <w:t>urbano.</w:t>
      </w:r>
    </w:p>
    <w:p w14:paraId="62739E49" w14:textId="77777777" w:rsidR="001D1D46" w:rsidRDefault="001D1D46">
      <w:pPr>
        <w:pStyle w:val="Textoindependiente"/>
        <w:rPr>
          <w:sz w:val="20"/>
        </w:rPr>
      </w:pPr>
    </w:p>
    <w:p w14:paraId="68AFB816" w14:textId="77777777" w:rsidR="009F1E34" w:rsidRDefault="009F1E34">
      <w:pPr>
        <w:pStyle w:val="Textoindependiente"/>
        <w:spacing w:before="11"/>
        <w:rPr>
          <w:sz w:val="18"/>
        </w:rPr>
      </w:pPr>
    </w:p>
    <w:p w14:paraId="38361775" w14:textId="77777777" w:rsidR="009F1E34" w:rsidRDefault="00EA3E71">
      <w:pPr>
        <w:pStyle w:val="Ttulo1"/>
        <w:numPr>
          <w:ilvl w:val="0"/>
          <w:numId w:val="8"/>
        </w:numPr>
        <w:tabs>
          <w:tab w:val="left" w:pos="807"/>
          <w:tab w:val="left" w:pos="8905"/>
        </w:tabs>
        <w:spacing w:before="35"/>
        <w:ind w:hanging="361"/>
        <w:jc w:val="both"/>
      </w:pPr>
      <w:r>
        <w:rPr>
          <w:color w:val="FFFFFF"/>
          <w:shd w:val="clear" w:color="auto" w:fill="000000"/>
        </w:rPr>
        <w:t>GENERALIDADES</w:t>
      </w:r>
      <w:r>
        <w:rPr>
          <w:color w:val="FFFFFF"/>
          <w:shd w:val="clear" w:color="auto" w:fill="000000"/>
        </w:rPr>
        <w:tab/>
      </w:r>
    </w:p>
    <w:p w14:paraId="0E2EB9D3" w14:textId="77777777" w:rsidR="009F1E34" w:rsidRDefault="009F1E34">
      <w:pPr>
        <w:pStyle w:val="Textoindependiente"/>
        <w:spacing w:before="9"/>
        <w:rPr>
          <w:b/>
          <w:sz w:val="36"/>
        </w:rPr>
      </w:pPr>
    </w:p>
    <w:p w14:paraId="319B90B8" w14:textId="77777777" w:rsidR="009F1E34" w:rsidRDefault="00EA3E71">
      <w:pPr>
        <w:pStyle w:val="Textoindependiente"/>
        <w:ind w:left="382" w:right="285"/>
        <w:jc w:val="both"/>
      </w:pPr>
      <w:bookmarkStart w:id="0" w:name="_Hlk100308336"/>
      <w:r>
        <w:t>La concesión onerosa de derechos es un instrumento de financiamiento para la captura de</w:t>
      </w:r>
      <w:r>
        <w:rPr>
          <w:spacing w:val="1"/>
        </w:rPr>
        <w:t xml:space="preserve"> </w:t>
      </w:r>
      <w:r>
        <w:t>plusvalía, por medio del cual el Municipio del Distrito Metropolitano de Quito otorga derechos</w:t>
      </w:r>
      <w:r>
        <w:rPr>
          <w:spacing w:val="1"/>
        </w:rPr>
        <w:t xml:space="preserve"> </w:t>
      </w:r>
      <w:r>
        <w:t>urbanísticos adicionales establecidos en la normativa urbanística vigente, a cambio de una</w:t>
      </w:r>
      <w:r>
        <w:rPr>
          <w:spacing w:val="1"/>
        </w:rPr>
        <w:t xml:space="preserve"> </w:t>
      </w:r>
      <w:r>
        <w:t>contraprestación</w:t>
      </w:r>
      <w:r>
        <w:rPr>
          <w:spacing w:val="-2"/>
        </w:rPr>
        <w:t xml:space="preserve"> </w:t>
      </w:r>
      <w:r>
        <w:t>en</w:t>
      </w:r>
      <w:r>
        <w:rPr>
          <w:spacing w:val="-4"/>
        </w:rPr>
        <w:t xml:space="preserve"> </w:t>
      </w:r>
      <w:r>
        <w:t>materia de</w:t>
      </w:r>
      <w:r>
        <w:rPr>
          <w:spacing w:val="-1"/>
        </w:rPr>
        <w:t xml:space="preserve"> </w:t>
      </w:r>
      <w:r>
        <w:t>habilitación</w:t>
      </w:r>
      <w:r>
        <w:rPr>
          <w:spacing w:val="-1"/>
        </w:rPr>
        <w:t xml:space="preserve"> </w:t>
      </w:r>
      <w:r>
        <w:t>y</w:t>
      </w:r>
      <w:r>
        <w:rPr>
          <w:spacing w:val="-2"/>
        </w:rPr>
        <w:t xml:space="preserve"> </w:t>
      </w:r>
      <w:r>
        <w:t>mayor aprovechamiento del</w:t>
      </w:r>
      <w:r>
        <w:rPr>
          <w:spacing w:val="-1"/>
        </w:rPr>
        <w:t xml:space="preserve"> </w:t>
      </w:r>
      <w:r>
        <w:t>suelo.</w:t>
      </w:r>
    </w:p>
    <w:p w14:paraId="380BBE1B" w14:textId="77777777" w:rsidR="009F1E34" w:rsidRDefault="00EA3E71">
      <w:pPr>
        <w:pStyle w:val="Textoindependiente"/>
        <w:spacing w:before="121"/>
        <w:ind w:left="382" w:right="284"/>
        <w:jc w:val="both"/>
      </w:pPr>
      <w:r>
        <w:t>La concesión onerosa de derechos se aplicará cuando exista transformación de clasificación del</w:t>
      </w:r>
      <w:r>
        <w:rPr>
          <w:spacing w:val="-47"/>
        </w:rPr>
        <w:t xml:space="preserve"> </w:t>
      </w:r>
      <w:r>
        <w:t>suelo,</w:t>
      </w:r>
      <w:r>
        <w:rPr>
          <w:spacing w:val="-3"/>
        </w:rPr>
        <w:t xml:space="preserve"> </w:t>
      </w:r>
      <w:r>
        <w:t>modificación</w:t>
      </w:r>
      <w:r>
        <w:rPr>
          <w:spacing w:val="-2"/>
        </w:rPr>
        <w:t xml:space="preserve"> </w:t>
      </w:r>
      <w:r>
        <w:t>de uso</w:t>
      </w:r>
      <w:r>
        <w:rPr>
          <w:spacing w:val="-2"/>
        </w:rPr>
        <w:t xml:space="preserve"> </w:t>
      </w:r>
      <w:r>
        <w:t>del</w:t>
      </w:r>
      <w:r>
        <w:rPr>
          <w:spacing w:val="-1"/>
        </w:rPr>
        <w:t xml:space="preserve"> </w:t>
      </w:r>
      <w:r>
        <w:t>suelo</w:t>
      </w:r>
      <w:r>
        <w:rPr>
          <w:spacing w:val="-2"/>
        </w:rPr>
        <w:t xml:space="preserve"> </w:t>
      </w:r>
      <w:r>
        <w:t>y</w:t>
      </w:r>
      <w:r>
        <w:rPr>
          <w:spacing w:val="-2"/>
        </w:rPr>
        <w:t xml:space="preserve"> </w:t>
      </w:r>
      <w:r>
        <w:t>mayor</w:t>
      </w:r>
      <w:r>
        <w:rPr>
          <w:spacing w:val="-1"/>
        </w:rPr>
        <w:t xml:space="preserve"> </w:t>
      </w:r>
      <w:r>
        <w:t>aprovechamiento</w:t>
      </w:r>
      <w:r>
        <w:rPr>
          <w:spacing w:val="1"/>
        </w:rPr>
        <w:t xml:space="preserve"> </w:t>
      </w:r>
      <w:r>
        <w:t>urbanístico del</w:t>
      </w:r>
      <w:r>
        <w:rPr>
          <w:spacing w:val="-1"/>
        </w:rPr>
        <w:t xml:space="preserve"> </w:t>
      </w:r>
      <w:r>
        <w:t>suelo.</w:t>
      </w:r>
    </w:p>
    <w:bookmarkEnd w:id="0"/>
    <w:p w14:paraId="3588F4CA" w14:textId="77777777" w:rsidR="009F1E34" w:rsidRDefault="009F1E34">
      <w:pPr>
        <w:pStyle w:val="Textoindependiente"/>
        <w:rPr>
          <w:sz w:val="20"/>
        </w:rPr>
      </w:pPr>
    </w:p>
    <w:p w14:paraId="6223C132" w14:textId="77777777" w:rsidR="009F1E34" w:rsidRDefault="00EA3E71">
      <w:pPr>
        <w:pStyle w:val="Textoindependiente"/>
        <w:spacing w:before="3"/>
        <w:rPr>
          <w:sz w:val="20"/>
        </w:rPr>
      </w:pPr>
      <w:r>
        <w:rPr>
          <w:noProof/>
          <w:lang w:val="es-EC" w:eastAsia="es-EC"/>
        </w:rPr>
        <w:drawing>
          <wp:anchor distT="0" distB="0" distL="0" distR="0" simplePos="0" relativeHeight="251659264" behindDoc="0" locked="0" layoutInCell="1" allowOverlap="1" wp14:anchorId="47B82D93" wp14:editId="7FB92DA6">
            <wp:simplePos x="0" y="0"/>
            <wp:positionH relativeFrom="page">
              <wp:posOffset>1084708</wp:posOffset>
            </wp:positionH>
            <wp:positionV relativeFrom="paragraph">
              <wp:posOffset>182027</wp:posOffset>
            </wp:positionV>
            <wp:extent cx="5350690" cy="182422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350690" cy="1824227"/>
                    </a:xfrm>
                    <a:prstGeom prst="rect">
                      <a:avLst/>
                    </a:prstGeom>
                  </pic:spPr>
                </pic:pic>
              </a:graphicData>
            </a:graphic>
          </wp:anchor>
        </w:drawing>
      </w:r>
    </w:p>
    <w:p w14:paraId="6E23BE94" w14:textId="2CD1AE5A" w:rsidR="009F1E34" w:rsidRPr="00FB4B9F" w:rsidRDefault="00EA3E71" w:rsidP="00FB4B9F">
      <w:pPr>
        <w:spacing w:before="140"/>
        <w:ind w:left="4143" w:right="2424" w:hanging="1613"/>
        <w:rPr>
          <w:i/>
          <w:sz w:val="18"/>
        </w:rPr>
        <w:sectPr w:rsidR="009F1E34" w:rsidRPr="00FB4B9F">
          <w:headerReference w:type="default" r:id="rId8"/>
          <w:footerReference w:type="default" r:id="rId9"/>
          <w:type w:val="continuous"/>
          <w:pgSz w:w="11910" w:h="16840"/>
          <w:pgMar w:top="1660" w:right="1420" w:bottom="1160" w:left="1320" w:header="711" w:footer="977" w:gutter="0"/>
          <w:pgNumType w:start="1"/>
          <w:cols w:space="720"/>
        </w:sectPr>
      </w:pPr>
      <w:r>
        <w:rPr>
          <w:i/>
          <w:color w:val="44536A"/>
          <w:sz w:val="18"/>
        </w:rPr>
        <w:t xml:space="preserve">Gráfico 1: </w:t>
      </w:r>
      <w:bookmarkStart w:id="1" w:name="_Hlk100308012"/>
      <w:r>
        <w:rPr>
          <w:i/>
          <w:color w:val="44536A"/>
          <w:sz w:val="18"/>
        </w:rPr>
        <w:t>Concepto de la Concesión Onerosa de Derechos</w:t>
      </w:r>
      <w:bookmarkEnd w:id="1"/>
    </w:p>
    <w:p w14:paraId="4BBBE858" w14:textId="77777777" w:rsidR="009F1E34" w:rsidRDefault="00EA3E71">
      <w:pPr>
        <w:pStyle w:val="Ttulo2"/>
        <w:numPr>
          <w:ilvl w:val="1"/>
          <w:numId w:val="8"/>
        </w:numPr>
        <w:tabs>
          <w:tab w:val="left" w:pos="1231"/>
          <w:tab w:val="left" w:pos="1232"/>
          <w:tab w:val="left" w:pos="8905"/>
        </w:tabs>
        <w:ind w:hanging="750"/>
      </w:pPr>
      <w:r>
        <w:rPr>
          <w:color w:val="FFFFFF"/>
          <w:shd w:val="clear" w:color="auto" w:fill="000000"/>
        </w:rPr>
        <w:lastRenderedPageBreak/>
        <w:t>Fórmula</w:t>
      </w:r>
      <w:r>
        <w:rPr>
          <w:color w:val="FFFFFF"/>
          <w:spacing w:val="-3"/>
          <w:shd w:val="clear" w:color="auto" w:fill="000000"/>
        </w:rPr>
        <w:t xml:space="preserve"> </w:t>
      </w:r>
      <w:r>
        <w:rPr>
          <w:color w:val="FFFFFF"/>
          <w:shd w:val="clear" w:color="auto" w:fill="000000"/>
        </w:rPr>
        <w:t>general</w:t>
      </w:r>
      <w:r>
        <w:rPr>
          <w:color w:val="FFFFFF"/>
          <w:spacing w:val="-3"/>
          <w:shd w:val="clear" w:color="auto" w:fill="000000"/>
        </w:rPr>
        <w:t xml:space="preserve"> </w:t>
      </w:r>
      <w:r>
        <w:rPr>
          <w:color w:val="FFFFFF"/>
          <w:shd w:val="clear" w:color="auto" w:fill="000000"/>
        </w:rPr>
        <w:t>para</w:t>
      </w:r>
      <w:r>
        <w:rPr>
          <w:color w:val="FFFFFF"/>
          <w:spacing w:val="-2"/>
          <w:shd w:val="clear" w:color="auto" w:fill="000000"/>
        </w:rPr>
        <w:t xml:space="preserve"> </w:t>
      </w:r>
      <w:r>
        <w:rPr>
          <w:color w:val="FFFFFF"/>
          <w:shd w:val="clear" w:color="auto" w:fill="000000"/>
        </w:rPr>
        <w:t>el</w:t>
      </w:r>
      <w:r>
        <w:rPr>
          <w:color w:val="FFFFFF"/>
          <w:spacing w:val="-3"/>
          <w:shd w:val="clear" w:color="auto" w:fill="000000"/>
        </w:rPr>
        <w:t xml:space="preserve"> </w:t>
      </w:r>
      <w:r>
        <w:rPr>
          <w:color w:val="FFFFFF"/>
          <w:shd w:val="clear" w:color="auto" w:fill="000000"/>
        </w:rPr>
        <w:t>cálculo</w:t>
      </w:r>
      <w:r>
        <w:rPr>
          <w:color w:val="FFFFFF"/>
          <w:spacing w:val="-4"/>
          <w:shd w:val="clear" w:color="auto" w:fill="000000"/>
        </w:rPr>
        <w:t xml:space="preserve"> </w:t>
      </w:r>
      <w:r>
        <w:rPr>
          <w:color w:val="FFFFFF"/>
          <w:shd w:val="clear" w:color="auto" w:fill="000000"/>
        </w:rPr>
        <w:t>de</w:t>
      </w:r>
      <w:r>
        <w:rPr>
          <w:color w:val="FFFFFF"/>
          <w:spacing w:val="-4"/>
          <w:shd w:val="clear" w:color="auto" w:fill="000000"/>
        </w:rPr>
        <w:t xml:space="preserve"> </w:t>
      </w:r>
      <w:r>
        <w:rPr>
          <w:color w:val="FFFFFF"/>
          <w:shd w:val="clear" w:color="auto" w:fill="000000"/>
        </w:rPr>
        <w:t>la</w:t>
      </w:r>
      <w:r>
        <w:rPr>
          <w:color w:val="FFFFFF"/>
          <w:spacing w:val="-3"/>
          <w:shd w:val="clear" w:color="auto" w:fill="000000"/>
        </w:rPr>
        <w:t xml:space="preserve"> </w:t>
      </w:r>
      <w:r>
        <w:rPr>
          <w:color w:val="FFFFFF"/>
          <w:shd w:val="clear" w:color="auto" w:fill="000000"/>
        </w:rPr>
        <w:t>concesión</w:t>
      </w:r>
      <w:r>
        <w:rPr>
          <w:color w:val="FFFFFF"/>
          <w:spacing w:val="-4"/>
          <w:shd w:val="clear" w:color="auto" w:fill="000000"/>
        </w:rPr>
        <w:t xml:space="preserve"> </w:t>
      </w:r>
      <w:r>
        <w:rPr>
          <w:color w:val="FFFFFF"/>
          <w:shd w:val="clear" w:color="auto" w:fill="000000"/>
        </w:rPr>
        <w:t>onerosa</w:t>
      </w:r>
      <w:r>
        <w:rPr>
          <w:color w:val="FFFFFF"/>
          <w:spacing w:val="-3"/>
          <w:shd w:val="clear" w:color="auto" w:fill="000000"/>
        </w:rPr>
        <w:t xml:space="preserve"> </w:t>
      </w:r>
      <w:r>
        <w:rPr>
          <w:color w:val="FFFFFF"/>
          <w:shd w:val="clear" w:color="auto" w:fill="000000"/>
        </w:rPr>
        <w:t>de</w:t>
      </w:r>
      <w:r>
        <w:rPr>
          <w:color w:val="FFFFFF"/>
          <w:spacing w:val="-5"/>
          <w:shd w:val="clear" w:color="auto" w:fill="000000"/>
        </w:rPr>
        <w:t xml:space="preserve"> </w:t>
      </w:r>
      <w:r>
        <w:rPr>
          <w:color w:val="FFFFFF"/>
          <w:shd w:val="clear" w:color="auto" w:fill="000000"/>
        </w:rPr>
        <w:t>derechos</w:t>
      </w:r>
      <w:r>
        <w:rPr>
          <w:color w:val="FFFFFF"/>
          <w:spacing w:val="8"/>
          <w:shd w:val="clear" w:color="auto" w:fill="000000"/>
        </w:rPr>
        <w:t xml:space="preserve"> </w:t>
      </w:r>
      <w:r>
        <w:rPr>
          <w:color w:val="FFFFFF"/>
          <w:shd w:val="clear" w:color="auto" w:fill="000000"/>
        </w:rPr>
        <w:t>-</w:t>
      </w:r>
      <w:r>
        <w:rPr>
          <w:color w:val="FFFFFF"/>
          <w:spacing w:val="-3"/>
          <w:shd w:val="clear" w:color="auto" w:fill="000000"/>
        </w:rPr>
        <w:t xml:space="preserve"> </w:t>
      </w:r>
      <w:r>
        <w:rPr>
          <w:color w:val="FFFFFF"/>
          <w:shd w:val="clear" w:color="auto" w:fill="000000"/>
        </w:rPr>
        <w:t>COD</w:t>
      </w:r>
      <w:r>
        <w:rPr>
          <w:color w:val="FFFFFF"/>
          <w:shd w:val="clear" w:color="auto" w:fill="000000"/>
        </w:rPr>
        <w:tab/>
      </w:r>
    </w:p>
    <w:p w14:paraId="02CD5E40" w14:textId="77777777" w:rsidR="009F1E34" w:rsidRDefault="009F1E34">
      <w:pPr>
        <w:pStyle w:val="Textoindependiente"/>
        <w:spacing w:before="2"/>
        <w:rPr>
          <w:b/>
          <w:sz w:val="35"/>
        </w:rPr>
      </w:pPr>
    </w:p>
    <w:p w14:paraId="1BA56E68" w14:textId="77777777" w:rsidR="009F1E34" w:rsidRDefault="00EA3E71">
      <w:pPr>
        <w:pStyle w:val="Textoindependiente"/>
        <w:spacing w:line="273" w:lineRule="auto"/>
        <w:ind w:left="382"/>
      </w:pPr>
      <w:r>
        <w:rPr>
          <w:noProof/>
          <w:lang w:val="es-EC" w:eastAsia="es-EC"/>
        </w:rPr>
        <w:drawing>
          <wp:anchor distT="0" distB="0" distL="0" distR="0" simplePos="0" relativeHeight="2" behindDoc="0" locked="0" layoutInCell="1" allowOverlap="1" wp14:anchorId="7E1943EB" wp14:editId="2A4F9013">
            <wp:simplePos x="0" y="0"/>
            <wp:positionH relativeFrom="page">
              <wp:posOffset>1080135</wp:posOffset>
            </wp:positionH>
            <wp:positionV relativeFrom="paragraph">
              <wp:posOffset>468168</wp:posOffset>
            </wp:positionV>
            <wp:extent cx="5382996" cy="2029968"/>
            <wp:effectExtent l="0" t="0" r="0" b="0"/>
            <wp:wrapTopAndBottom/>
            <wp:docPr id="5" name="image3.png" descr="C:\Users\Lenovo\Documents\01 TRABAJO\01 STHV\05. INSTRUMENTOS\REGIMEN\MEMORIA TÉCNICA COD\NUEVOS GRÁFICOS\GRÁFICOS ABRIL FORMULAS\300ppi\F. 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382996" cy="2029968"/>
                    </a:xfrm>
                    <a:prstGeom prst="rect">
                      <a:avLst/>
                    </a:prstGeom>
                  </pic:spPr>
                </pic:pic>
              </a:graphicData>
            </a:graphic>
          </wp:anchor>
        </w:drawing>
      </w:r>
      <w:r>
        <w:rPr>
          <w:spacing w:val="-1"/>
        </w:rPr>
        <w:t>E</w:t>
      </w:r>
      <w:bookmarkStart w:id="2" w:name="_Hlk100308398"/>
      <w:r>
        <w:rPr>
          <w:spacing w:val="-1"/>
        </w:rPr>
        <w:t>l</w:t>
      </w:r>
      <w:r>
        <w:rPr>
          <w:spacing w:val="-12"/>
        </w:rPr>
        <w:t xml:space="preserve"> </w:t>
      </w:r>
      <w:r>
        <w:rPr>
          <w:spacing w:val="-1"/>
        </w:rPr>
        <w:t>valor</w:t>
      </w:r>
      <w:r>
        <w:rPr>
          <w:spacing w:val="-12"/>
        </w:rPr>
        <w:t xml:space="preserve"> </w:t>
      </w:r>
      <w:r>
        <w:rPr>
          <w:spacing w:val="-1"/>
        </w:rPr>
        <w:t>a</w:t>
      </w:r>
      <w:r>
        <w:rPr>
          <w:spacing w:val="-14"/>
        </w:rPr>
        <w:t xml:space="preserve"> </w:t>
      </w:r>
      <w:r>
        <w:rPr>
          <w:spacing w:val="-1"/>
        </w:rPr>
        <w:t>pagar</w:t>
      </w:r>
      <w:r>
        <w:rPr>
          <w:spacing w:val="-12"/>
        </w:rPr>
        <w:t xml:space="preserve"> </w:t>
      </w:r>
      <w:r>
        <w:t>por</w:t>
      </w:r>
      <w:r>
        <w:rPr>
          <w:spacing w:val="-14"/>
        </w:rPr>
        <w:t xml:space="preserve"> </w:t>
      </w:r>
      <w:r>
        <w:t>concepto</w:t>
      </w:r>
      <w:r>
        <w:rPr>
          <w:spacing w:val="-11"/>
        </w:rPr>
        <w:t xml:space="preserve"> </w:t>
      </w:r>
      <w:r>
        <w:t>de</w:t>
      </w:r>
      <w:r>
        <w:rPr>
          <w:spacing w:val="-13"/>
        </w:rPr>
        <w:t xml:space="preserve"> </w:t>
      </w:r>
      <w:r>
        <w:t>la</w:t>
      </w:r>
      <w:r>
        <w:rPr>
          <w:spacing w:val="-12"/>
        </w:rPr>
        <w:t xml:space="preserve"> </w:t>
      </w:r>
      <w:r>
        <w:t>concesión</w:t>
      </w:r>
      <w:r>
        <w:rPr>
          <w:spacing w:val="-15"/>
        </w:rPr>
        <w:t xml:space="preserve"> </w:t>
      </w:r>
      <w:r>
        <w:t>onerosa</w:t>
      </w:r>
      <w:r>
        <w:rPr>
          <w:spacing w:val="-12"/>
        </w:rPr>
        <w:t xml:space="preserve"> </w:t>
      </w:r>
      <w:r>
        <w:t>de</w:t>
      </w:r>
      <w:r>
        <w:rPr>
          <w:spacing w:val="-11"/>
        </w:rPr>
        <w:t xml:space="preserve"> </w:t>
      </w:r>
      <w:r>
        <w:t>derechos,</w:t>
      </w:r>
      <w:r>
        <w:rPr>
          <w:spacing w:val="-14"/>
        </w:rPr>
        <w:t xml:space="preserve"> </w:t>
      </w:r>
      <w:r>
        <w:t>corresponderá</w:t>
      </w:r>
      <w:r>
        <w:rPr>
          <w:spacing w:val="-14"/>
        </w:rPr>
        <w:t xml:space="preserve"> </w:t>
      </w:r>
      <w:r>
        <w:t>a</w:t>
      </w:r>
      <w:r>
        <w:rPr>
          <w:spacing w:val="-12"/>
        </w:rPr>
        <w:t xml:space="preserve"> </w:t>
      </w:r>
      <w:r>
        <w:t>la</w:t>
      </w:r>
      <w:r>
        <w:rPr>
          <w:spacing w:val="-12"/>
        </w:rPr>
        <w:t xml:space="preserve"> </w:t>
      </w:r>
      <w:r>
        <w:t>aplicación</w:t>
      </w:r>
      <w:r>
        <w:rPr>
          <w:spacing w:val="-46"/>
        </w:rPr>
        <w:t xml:space="preserve"> </w:t>
      </w:r>
      <w:r>
        <w:t>secuencial</w:t>
      </w:r>
      <w:r>
        <w:rPr>
          <w:spacing w:val="-2"/>
        </w:rPr>
        <w:t xml:space="preserve"> </w:t>
      </w:r>
      <w:r>
        <w:t>de</w:t>
      </w:r>
      <w:r>
        <w:rPr>
          <w:spacing w:val="1"/>
        </w:rPr>
        <w:t xml:space="preserve"> </w:t>
      </w:r>
      <w:r>
        <w:t>la siguiente</w:t>
      </w:r>
      <w:r>
        <w:rPr>
          <w:spacing w:val="1"/>
        </w:rPr>
        <w:t xml:space="preserve"> </w:t>
      </w:r>
      <w:r>
        <w:t>fórmula,</w:t>
      </w:r>
      <w:r>
        <w:rPr>
          <w:spacing w:val="-3"/>
        </w:rPr>
        <w:t xml:space="preserve"> </w:t>
      </w:r>
      <w:r>
        <w:t>según</w:t>
      </w:r>
      <w:r>
        <w:rPr>
          <w:spacing w:val="-2"/>
        </w:rPr>
        <w:t xml:space="preserve"> </w:t>
      </w:r>
      <w:r>
        <w:t>el</w:t>
      </w:r>
      <w:r>
        <w:rPr>
          <w:spacing w:val="-3"/>
        </w:rPr>
        <w:t xml:space="preserve"> </w:t>
      </w:r>
      <w:r>
        <w:t>ámbito</w:t>
      </w:r>
      <w:r>
        <w:rPr>
          <w:spacing w:val="-1"/>
        </w:rPr>
        <w:t xml:space="preserve"> </w:t>
      </w:r>
      <w:r>
        <w:t>y</w:t>
      </w:r>
      <w:r>
        <w:rPr>
          <w:spacing w:val="-1"/>
        </w:rPr>
        <w:t xml:space="preserve"> </w:t>
      </w:r>
      <w:r>
        <w:t>caso</w:t>
      </w:r>
      <w:r>
        <w:rPr>
          <w:spacing w:val="1"/>
        </w:rPr>
        <w:t xml:space="preserve"> </w:t>
      </w:r>
      <w:r>
        <w:t>de</w:t>
      </w:r>
      <w:r>
        <w:rPr>
          <w:spacing w:val="1"/>
        </w:rPr>
        <w:t xml:space="preserve"> </w:t>
      </w:r>
      <w:r>
        <w:t>aplicación:</w:t>
      </w:r>
    </w:p>
    <w:bookmarkEnd w:id="2"/>
    <w:p w14:paraId="34894541" w14:textId="77777777" w:rsidR="009F1E34" w:rsidRDefault="009F1E34">
      <w:pPr>
        <w:pStyle w:val="Textoindependiente"/>
        <w:spacing w:before="9"/>
        <w:rPr>
          <w:sz w:val="6"/>
        </w:rPr>
      </w:pPr>
    </w:p>
    <w:p w14:paraId="1132A54F" w14:textId="77777777" w:rsidR="009F1E34" w:rsidRDefault="009F1E34">
      <w:pPr>
        <w:rPr>
          <w:sz w:val="6"/>
        </w:rPr>
        <w:sectPr w:rsidR="009F1E34">
          <w:pgSz w:w="11910" w:h="16840"/>
          <w:pgMar w:top="1660" w:right="1420" w:bottom="1160" w:left="1320" w:header="711" w:footer="977" w:gutter="0"/>
          <w:cols w:space="720"/>
        </w:sectPr>
      </w:pPr>
    </w:p>
    <w:p w14:paraId="5EFC813E" w14:textId="77777777" w:rsidR="009F1E34" w:rsidRDefault="009F1E34">
      <w:pPr>
        <w:pStyle w:val="Textoindependiente"/>
      </w:pPr>
    </w:p>
    <w:p w14:paraId="17F7148C" w14:textId="77777777" w:rsidR="009F1E34" w:rsidRDefault="009F1E34">
      <w:pPr>
        <w:pStyle w:val="Textoindependiente"/>
        <w:spacing w:before="10"/>
        <w:rPr>
          <w:sz w:val="28"/>
        </w:rPr>
      </w:pPr>
    </w:p>
    <w:p w14:paraId="7CDBFD59" w14:textId="77777777" w:rsidR="009F1E34" w:rsidRDefault="00EA3E71">
      <w:pPr>
        <w:pStyle w:val="Textoindependiente"/>
        <w:ind w:left="382"/>
      </w:pPr>
      <w:r>
        <w:t>Donde:</w:t>
      </w:r>
    </w:p>
    <w:p w14:paraId="1E932BE8" w14:textId="6259EDF0" w:rsidR="009F1E34" w:rsidRDefault="00EA3E71">
      <w:pPr>
        <w:spacing w:before="63"/>
        <w:ind w:left="2840" w:right="1721" w:hanging="2459"/>
        <w:rPr>
          <w:i/>
          <w:sz w:val="18"/>
        </w:rPr>
      </w:pPr>
      <w:r>
        <w:br w:type="column"/>
      </w:r>
      <w:r>
        <w:rPr>
          <w:i/>
          <w:color w:val="44536A"/>
          <w:sz w:val="18"/>
        </w:rPr>
        <w:t>Gráfico 2: Fórmula general para el cálculo de la concesión onerosa de derechos</w:t>
      </w:r>
      <w:r>
        <w:rPr>
          <w:i/>
          <w:color w:val="44536A"/>
          <w:spacing w:val="-38"/>
          <w:sz w:val="18"/>
        </w:rPr>
        <w:t xml:space="preserve"> </w:t>
      </w:r>
    </w:p>
    <w:p w14:paraId="0F081E67" w14:textId="77777777" w:rsidR="009F1E34" w:rsidRDefault="009F1E34">
      <w:pPr>
        <w:rPr>
          <w:sz w:val="18"/>
        </w:rPr>
        <w:sectPr w:rsidR="009F1E34">
          <w:type w:val="continuous"/>
          <w:pgSz w:w="11910" w:h="16840"/>
          <w:pgMar w:top="1660" w:right="1420" w:bottom="1160" w:left="1320" w:header="720" w:footer="720" w:gutter="0"/>
          <w:cols w:num="2" w:space="720" w:equalWidth="0">
            <w:col w:w="1074" w:space="229"/>
            <w:col w:w="7867"/>
          </w:cols>
        </w:sectPr>
      </w:pPr>
    </w:p>
    <w:p w14:paraId="458314F5" w14:textId="77777777" w:rsidR="009F1E34" w:rsidRDefault="00EA3E71">
      <w:pPr>
        <w:pStyle w:val="Textoindependiente"/>
        <w:spacing w:before="120"/>
        <w:ind w:left="382"/>
      </w:pPr>
      <w:r>
        <w:rPr>
          <w:b/>
        </w:rPr>
        <w:lastRenderedPageBreak/>
        <w:t>COD:</w:t>
      </w:r>
      <w:r>
        <w:rPr>
          <w:b/>
          <w:spacing w:val="-3"/>
        </w:rPr>
        <w:t xml:space="preserve"> </w:t>
      </w:r>
      <w:r>
        <w:t>Concesión</w:t>
      </w:r>
      <w:r>
        <w:rPr>
          <w:spacing w:val="-3"/>
        </w:rPr>
        <w:t xml:space="preserve"> </w:t>
      </w:r>
      <w:r>
        <w:t>onerosa</w:t>
      </w:r>
      <w:r>
        <w:rPr>
          <w:spacing w:val="-2"/>
        </w:rPr>
        <w:t xml:space="preserve"> </w:t>
      </w:r>
      <w:r>
        <w:t>de</w:t>
      </w:r>
      <w:r>
        <w:rPr>
          <w:spacing w:val="-1"/>
        </w:rPr>
        <w:t xml:space="preserve"> </w:t>
      </w:r>
      <w:r>
        <w:t>derechos.</w:t>
      </w:r>
    </w:p>
    <w:p w14:paraId="50C7D60B" w14:textId="77777777" w:rsidR="009F1E34" w:rsidRDefault="00EA3E71">
      <w:pPr>
        <w:spacing w:before="120"/>
        <w:ind w:left="382"/>
      </w:pPr>
      <w:r>
        <w:rPr>
          <w:b/>
          <w:position w:val="2"/>
        </w:rPr>
        <w:t>Vs</w:t>
      </w:r>
      <w:r>
        <w:rPr>
          <w:b/>
          <w:sz w:val="14"/>
        </w:rPr>
        <w:t>(i)</w:t>
      </w:r>
      <w:r>
        <w:rPr>
          <w:b/>
          <w:position w:val="2"/>
        </w:rPr>
        <w:t>:</w:t>
      </w:r>
      <w:r>
        <w:rPr>
          <w:b/>
          <w:spacing w:val="-3"/>
          <w:position w:val="2"/>
        </w:rPr>
        <w:t xml:space="preserve"> </w:t>
      </w:r>
      <w:r>
        <w:rPr>
          <w:position w:val="2"/>
        </w:rPr>
        <w:t>Valor</w:t>
      </w:r>
      <w:r>
        <w:rPr>
          <w:spacing w:val="-2"/>
          <w:position w:val="2"/>
        </w:rPr>
        <w:t xml:space="preserve"> </w:t>
      </w:r>
      <w:r>
        <w:rPr>
          <w:position w:val="2"/>
        </w:rPr>
        <w:t>del</w:t>
      </w:r>
      <w:r>
        <w:rPr>
          <w:spacing w:val="-2"/>
          <w:position w:val="2"/>
        </w:rPr>
        <w:t xml:space="preserve"> </w:t>
      </w:r>
      <w:r>
        <w:rPr>
          <w:position w:val="2"/>
        </w:rPr>
        <w:t>suelo</w:t>
      </w:r>
    </w:p>
    <w:p w14:paraId="1D6B3213" w14:textId="77777777" w:rsidR="009F1E34" w:rsidRDefault="00EA3E71">
      <w:pPr>
        <w:pStyle w:val="Textoindependiente"/>
        <w:spacing w:before="121"/>
        <w:ind w:left="382" w:right="282"/>
      </w:pPr>
      <w:r>
        <w:rPr>
          <w:noProof/>
          <w:lang w:val="es-EC" w:eastAsia="es-EC"/>
        </w:rPr>
        <w:drawing>
          <wp:anchor distT="0" distB="0" distL="0" distR="0" simplePos="0" relativeHeight="3" behindDoc="0" locked="0" layoutInCell="1" allowOverlap="1" wp14:anchorId="4956EC90" wp14:editId="26BE2AFA">
            <wp:simplePos x="0" y="0"/>
            <wp:positionH relativeFrom="page">
              <wp:posOffset>2398016</wp:posOffset>
            </wp:positionH>
            <wp:positionV relativeFrom="paragraph">
              <wp:posOffset>493949</wp:posOffset>
            </wp:positionV>
            <wp:extent cx="2766635" cy="186080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766635" cy="1860804"/>
                    </a:xfrm>
                    <a:prstGeom prst="rect">
                      <a:avLst/>
                    </a:prstGeom>
                  </pic:spPr>
                </pic:pic>
              </a:graphicData>
            </a:graphic>
          </wp:anchor>
        </w:drawing>
      </w:r>
      <w:r>
        <w:rPr>
          <w:b/>
        </w:rPr>
        <w:t>Ae:</w:t>
      </w:r>
      <w:r>
        <w:rPr>
          <w:b/>
          <w:spacing w:val="7"/>
        </w:rPr>
        <w:t xml:space="preserve"> </w:t>
      </w:r>
      <w:r>
        <w:t>Área</w:t>
      </w:r>
      <w:r>
        <w:rPr>
          <w:spacing w:val="6"/>
        </w:rPr>
        <w:t xml:space="preserve"> </w:t>
      </w:r>
      <w:r>
        <w:t>excedente</w:t>
      </w:r>
      <w:r>
        <w:rPr>
          <w:spacing w:val="7"/>
        </w:rPr>
        <w:t xml:space="preserve"> </w:t>
      </w:r>
      <w:r>
        <w:t>en</w:t>
      </w:r>
      <w:r>
        <w:rPr>
          <w:spacing w:val="6"/>
        </w:rPr>
        <w:t xml:space="preserve"> </w:t>
      </w:r>
      <w:r>
        <w:t>metros</w:t>
      </w:r>
      <w:r>
        <w:rPr>
          <w:spacing w:val="6"/>
        </w:rPr>
        <w:t xml:space="preserve"> </w:t>
      </w:r>
      <w:r>
        <w:t>cuadrados</w:t>
      </w:r>
      <w:r>
        <w:rPr>
          <w:spacing w:val="9"/>
        </w:rPr>
        <w:t xml:space="preserve"> </w:t>
      </w:r>
      <w:r>
        <w:t>(m²)</w:t>
      </w:r>
      <w:r>
        <w:rPr>
          <w:spacing w:val="8"/>
        </w:rPr>
        <w:t xml:space="preserve"> </w:t>
      </w:r>
      <w:r>
        <w:t>que</w:t>
      </w:r>
      <w:r>
        <w:rPr>
          <w:spacing w:val="7"/>
        </w:rPr>
        <w:t xml:space="preserve"> </w:t>
      </w:r>
      <w:r>
        <w:t>requiere</w:t>
      </w:r>
      <w:r>
        <w:rPr>
          <w:spacing w:val="9"/>
        </w:rPr>
        <w:t xml:space="preserve"> </w:t>
      </w:r>
      <w:r>
        <w:t>del</w:t>
      </w:r>
      <w:r>
        <w:rPr>
          <w:spacing w:val="6"/>
        </w:rPr>
        <w:t xml:space="preserve"> </w:t>
      </w:r>
      <w:r>
        <w:t>pago</w:t>
      </w:r>
      <w:r>
        <w:rPr>
          <w:spacing w:val="7"/>
        </w:rPr>
        <w:t xml:space="preserve"> </w:t>
      </w:r>
      <w:r>
        <w:t>de</w:t>
      </w:r>
      <w:r>
        <w:rPr>
          <w:spacing w:val="6"/>
        </w:rPr>
        <w:t xml:space="preserve"> </w:t>
      </w:r>
      <w:r>
        <w:t>una</w:t>
      </w:r>
      <w:r>
        <w:rPr>
          <w:spacing w:val="8"/>
        </w:rPr>
        <w:t xml:space="preserve"> </w:t>
      </w:r>
      <w:r>
        <w:t>contraprestación</w:t>
      </w:r>
      <w:r>
        <w:rPr>
          <w:spacing w:val="-46"/>
        </w:rPr>
        <w:t xml:space="preserve"> </w:t>
      </w:r>
      <w:r>
        <w:t>por</w:t>
      </w:r>
      <w:r>
        <w:rPr>
          <w:spacing w:val="-2"/>
        </w:rPr>
        <w:t xml:space="preserve"> </w:t>
      </w:r>
      <w:r>
        <w:t>parte</w:t>
      </w:r>
      <w:r>
        <w:rPr>
          <w:spacing w:val="-3"/>
        </w:rPr>
        <w:t xml:space="preserve"> </w:t>
      </w:r>
      <w:r>
        <w:t>del</w:t>
      </w:r>
      <w:r>
        <w:rPr>
          <w:spacing w:val="-1"/>
        </w:rPr>
        <w:t xml:space="preserve"> </w:t>
      </w:r>
      <w:r>
        <w:t>propietario del</w:t>
      </w:r>
      <w:r>
        <w:rPr>
          <w:spacing w:val="-2"/>
        </w:rPr>
        <w:t xml:space="preserve"> </w:t>
      </w:r>
      <w:r>
        <w:t>suelo en</w:t>
      </w:r>
      <w:r>
        <w:rPr>
          <w:spacing w:val="-2"/>
        </w:rPr>
        <w:t xml:space="preserve"> </w:t>
      </w:r>
      <w:r>
        <w:t>favor</w:t>
      </w:r>
      <w:r>
        <w:rPr>
          <w:spacing w:val="-1"/>
        </w:rPr>
        <w:t xml:space="preserve"> </w:t>
      </w:r>
      <w:r>
        <w:t>del</w:t>
      </w:r>
      <w:r>
        <w:rPr>
          <w:spacing w:val="-4"/>
        </w:rPr>
        <w:t xml:space="preserve"> </w:t>
      </w:r>
      <w:r>
        <w:t>Municipio</w:t>
      </w:r>
      <w:r>
        <w:rPr>
          <w:spacing w:val="-2"/>
        </w:rPr>
        <w:t xml:space="preserve"> </w:t>
      </w:r>
      <w:r>
        <w:t>del</w:t>
      </w:r>
      <w:r>
        <w:rPr>
          <w:spacing w:val="-3"/>
        </w:rPr>
        <w:t xml:space="preserve"> </w:t>
      </w:r>
      <w:r>
        <w:t>Distrito</w:t>
      </w:r>
      <w:r>
        <w:rPr>
          <w:spacing w:val="-2"/>
        </w:rPr>
        <w:t xml:space="preserve"> </w:t>
      </w:r>
      <w:r>
        <w:t>Metropolitano de</w:t>
      </w:r>
      <w:r>
        <w:rPr>
          <w:spacing w:val="-3"/>
        </w:rPr>
        <w:t xml:space="preserve"> </w:t>
      </w:r>
      <w:r>
        <w:t>Quito.</w:t>
      </w:r>
    </w:p>
    <w:p w14:paraId="346CC0B8" w14:textId="31309C4D" w:rsidR="009F1E34" w:rsidRDefault="00EA3E71">
      <w:pPr>
        <w:spacing w:before="173"/>
        <w:ind w:left="4143" w:right="2946" w:hanging="1092"/>
        <w:rPr>
          <w:i/>
          <w:sz w:val="18"/>
        </w:rPr>
      </w:pPr>
      <w:r>
        <w:rPr>
          <w:i/>
          <w:color w:val="44536A"/>
          <w:sz w:val="18"/>
        </w:rPr>
        <w:t xml:space="preserve">Gráfico 3: Concepto de </w:t>
      </w:r>
      <w:r w:rsidR="00FB4B9F">
        <w:rPr>
          <w:i/>
          <w:color w:val="44536A"/>
          <w:sz w:val="18"/>
        </w:rPr>
        <w:t>área</w:t>
      </w:r>
      <w:r>
        <w:rPr>
          <w:i/>
          <w:color w:val="44536A"/>
          <w:sz w:val="18"/>
        </w:rPr>
        <w:t xml:space="preserve"> excedente (Ae)</w:t>
      </w:r>
      <w:r>
        <w:rPr>
          <w:i/>
          <w:color w:val="44536A"/>
          <w:spacing w:val="-38"/>
          <w:sz w:val="18"/>
        </w:rPr>
        <w:t xml:space="preserve"> </w:t>
      </w:r>
    </w:p>
    <w:p w14:paraId="6FDECF79" w14:textId="74BF72FA" w:rsidR="009F1E34" w:rsidRDefault="00EA3E71" w:rsidP="00C06C69">
      <w:pPr>
        <w:pStyle w:val="Textoindependiente"/>
        <w:spacing w:before="117"/>
        <w:ind w:left="382"/>
        <w:jc w:val="both"/>
        <w:sectPr w:rsidR="009F1E34">
          <w:type w:val="continuous"/>
          <w:pgSz w:w="11910" w:h="16840"/>
          <w:pgMar w:top="1660" w:right="1420" w:bottom="1160" w:left="1320" w:header="720" w:footer="720" w:gutter="0"/>
          <w:cols w:space="720"/>
        </w:sectPr>
      </w:pPr>
      <w:r>
        <w:rPr>
          <w:b/>
          <w:position w:val="2"/>
        </w:rPr>
        <w:t>IR</w:t>
      </w:r>
      <w:r>
        <w:rPr>
          <w:b/>
          <w:sz w:val="14"/>
        </w:rPr>
        <w:t>(i)</w:t>
      </w:r>
      <w:r>
        <w:rPr>
          <w:b/>
          <w:position w:val="2"/>
        </w:rPr>
        <w:t>:</w:t>
      </w:r>
      <w:r>
        <w:rPr>
          <w:b/>
          <w:spacing w:val="-3"/>
          <w:position w:val="2"/>
        </w:rPr>
        <w:t xml:space="preserve"> </w:t>
      </w:r>
      <w:r>
        <w:rPr>
          <w:position w:val="2"/>
        </w:rPr>
        <w:t>Índice</w:t>
      </w:r>
      <w:r>
        <w:rPr>
          <w:spacing w:val="-2"/>
          <w:position w:val="2"/>
        </w:rPr>
        <w:t xml:space="preserve"> </w:t>
      </w:r>
      <w:r>
        <w:rPr>
          <w:position w:val="2"/>
        </w:rPr>
        <w:t>de</w:t>
      </w:r>
      <w:r>
        <w:rPr>
          <w:spacing w:val="-1"/>
          <w:position w:val="2"/>
        </w:rPr>
        <w:t xml:space="preserve"> </w:t>
      </w:r>
      <w:r>
        <w:rPr>
          <w:position w:val="2"/>
        </w:rPr>
        <w:t>revalorización</w:t>
      </w:r>
      <w:r>
        <w:rPr>
          <w:spacing w:val="-3"/>
          <w:position w:val="2"/>
        </w:rPr>
        <w:t xml:space="preserve"> </w:t>
      </w:r>
      <w:r>
        <w:rPr>
          <w:position w:val="2"/>
        </w:rPr>
        <w:t>del</w:t>
      </w:r>
      <w:r>
        <w:rPr>
          <w:spacing w:val="-2"/>
          <w:position w:val="2"/>
        </w:rPr>
        <w:t xml:space="preserve"> </w:t>
      </w:r>
      <w:r>
        <w:rPr>
          <w:position w:val="2"/>
        </w:rPr>
        <w:t>suelo.</w:t>
      </w:r>
    </w:p>
    <w:p w14:paraId="51CA53CF" w14:textId="77777777" w:rsidR="009F1E34" w:rsidRDefault="009F1E34">
      <w:pPr>
        <w:pStyle w:val="Textoindependiente"/>
        <w:rPr>
          <w:sz w:val="20"/>
        </w:rPr>
      </w:pPr>
    </w:p>
    <w:p w14:paraId="59FE19F8" w14:textId="77777777" w:rsidR="009F1E34" w:rsidRDefault="009F1E34">
      <w:pPr>
        <w:pStyle w:val="Textoindependiente"/>
        <w:spacing w:before="10"/>
        <w:rPr>
          <w:sz w:val="16"/>
        </w:rPr>
      </w:pPr>
    </w:p>
    <w:p w14:paraId="04371CE8" w14:textId="77777777" w:rsidR="009F1E34" w:rsidRDefault="00EA3E71">
      <w:pPr>
        <w:pStyle w:val="Textoindependiente"/>
        <w:ind w:left="1101"/>
        <w:rPr>
          <w:sz w:val="20"/>
        </w:rPr>
      </w:pPr>
      <w:r>
        <w:rPr>
          <w:noProof/>
          <w:sz w:val="20"/>
          <w:lang w:val="es-EC" w:eastAsia="es-EC"/>
        </w:rPr>
        <w:drawing>
          <wp:inline distT="0" distB="0" distL="0" distR="0" wp14:anchorId="68838A6A" wp14:editId="1961FD4B">
            <wp:extent cx="5048223" cy="2089403"/>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048223" cy="2089403"/>
                    </a:xfrm>
                    <a:prstGeom prst="rect">
                      <a:avLst/>
                    </a:prstGeom>
                  </pic:spPr>
                </pic:pic>
              </a:graphicData>
            </a:graphic>
          </wp:inline>
        </w:drawing>
      </w:r>
    </w:p>
    <w:p w14:paraId="515CB3A4" w14:textId="77777777" w:rsidR="009F1E34" w:rsidRDefault="009F1E34">
      <w:pPr>
        <w:pStyle w:val="Textoindependiente"/>
        <w:spacing w:before="3"/>
        <w:rPr>
          <w:sz w:val="10"/>
        </w:rPr>
      </w:pPr>
    </w:p>
    <w:p w14:paraId="6C647FBB" w14:textId="2A4A0161" w:rsidR="009F1E34" w:rsidRDefault="00EA3E71">
      <w:pPr>
        <w:spacing w:before="64"/>
        <w:ind w:left="4143" w:right="2456" w:hanging="1582"/>
        <w:rPr>
          <w:i/>
          <w:sz w:val="18"/>
        </w:rPr>
      </w:pPr>
      <w:r>
        <w:rPr>
          <w:i/>
          <w:color w:val="44536A"/>
          <w:sz w:val="18"/>
        </w:rPr>
        <w:t>Gráfico 4: Concepto del índice de revalorización del suelo</w:t>
      </w:r>
      <w:r>
        <w:rPr>
          <w:i/>
          <w:color w:val="44536A"/>
          <w:spacing w:val="-38"/>
          <w:sz w:val="18"/>
        </w:rPr>
        <w:t xml:space="preserve"> </w:t>
      </w:r>
    </w:p>
    <w:p w14:paraId="19046974" w14:textId="77777777" w:rsidR="009F1E34" w:rsidRDefault="009F1E34">
      <w:pPr>
        <w:pStyle w:val="Textoindependiente"/>
        <w:spacing w:before="7"/>
        <w:rPr>
          <w:i/>
          <w:sz w:val="23"/>
        </w:rPr>
      </w:pPr>
    </w:p>
    <w:p w14:paraId="594E482D" w14:textId="13BDA8C0" w:rsidR="009F1E34" w:rsidRDefault="00EA3E71">
      <w:pPr>
        <w:ind w:left="382"/>
        <w:jc w:val="both"/>
      </w:pPr>
      <w:r>
        <w:rPr>
          <w:b/>
          <w:position w:val="2"/>
        </w:rPr>
        <w:t>AUV</w:t>
      </w:r>
      <w:r>
        <w:rPr>
          <w:b/>
          <w:sz w:val="14"/>
        </w:rPr>
        <w:t>(i)</w:t>
      </w:r>
      <w:r>
        <w:rPr>
          <w:b/>
          <w:position w:val="2"/>
        </w:rPr>
        <w:t>:</w:t>
      </w:r>
      <w:r>
        <w:rPr>
          <w:b/>
          <w:spacing w:val="-2"/>
          <w:position w:val="2"/>
        </w:rPr>
        <w:t xml:space="preserve"> </w:t>
      </w:r>
      <w:r>
        <w:rPr>
          <w:position w:val="2"/>
        </w:rPr>
        <w:t>Área</w:t>
      </w:r>
      <w:r>
        <w:rPr>
          <w:spacing w:val="1"/>
          <w:position w:val="2"/>
        </w:rPr>
        <w:t xml:space="preserve"> </w:t>
      </w:r>
      <w:r>
        <w:rPr>
          <w:position w:val="2"/>
        </w:rPr>
        <w:t>útil</w:t>
      </w:r>
      <w:r w:rsidR="00D97698">
        <w:rPr>
          <w:position w:val="2"/>
        </w:rPr>
        <w:t>, mismo que será declarado por e</w:t>
      </w:r>
      <w:r w:rsidR="000A1286">
        <w:rPr>
          <w:position w:val="2"/>
        </w:rPr>
        <w:t>l administrado</w:t>
      </w:r>
      <w:r w:rsidR="00D97698">
        <w:rPr>
          <w:position w:val="2"/>
        </w:rPr>
        <w:t>.</w:t>
      </w:r>
    </w:p>
    <w:p w14:paraId="2B33D9AA" w14:textId="77777777" w:rsidR="009F1E34" w:rsidRDefault="00EA3E71">
      <w:pPr>
        <w:pStyle w:val="Textoindependiente"/>
        <w:spacing w:before="119"/>
        <w:ind w:left="382" w:right="283"/>
        <w:jc w:val="both"/>
      </w:pPr>
      <w:r>
        <w:rPr>
          <w:b/>
        </w:rPr>
        <w:t>β:</w:t>
      </w:r>
      <w:r>
        <w:rPr>
          <w:b/>
          <w:spacing w:val="-4"/>
        </w:rPr>
        <w:t xml:space="preserve"> </w:t>
      </w:r>
      <w:r>
        <w:t>Es</w:t>
      </w:r>
      <w:r>
        <w:rPr>
          <w:spacing w:val="-3"/>
        </w:rPr>
        <w:t xml:space="preserve"> </w:t>
      </w:r>
      <w:r>
        <w:t>el</w:t>
      </w:r>
      <w:r>
        <w:rPr>
          <w:spacing w:val="-3"/>
        </w:rPr>
        <w:t xml:space="preserve"> </w:t>
      </w:r>
      <w:r>
        <w:t>coeficiente</w:t>
      </w:r>
      <w:r>
        <w:rPr>
          <w:spacing w:val="-3"/>
        </w:rPr>
        <w:t xml:space="preserve"> </w:t>
      </w:r>
      <w:r>
        <w:t>de</w:t>
      </w:r>
      <w:r>
        <w:rPr>
          <w:spacing w:val="-2"/>
        </w:rPr>
        <w:t xml:space="preserve"> </w:t>
      </w:r>
      <w:r>
        <w:t>ponderación</w:t>
      </w:r>
      <w:r>
        <w:rPr>
          <w:spacing w:val="-4"/>
        </w:rPr>
        <w:t xml:space="preserve"> </w:t>
      </w:r>
      <w:r>
        <w:t>de</w:t>
      </w:r>
      <w:r>
        <w:rPr>
          <w:spacing w:val="-3"/>
        </w:rPr>
        <w:t xml:space="preserve"> </w:t>
      </w:r>
      <w:r>
        <w:t>pago,</w:t>
      </w:r>
      <w:r>
        <w:rPr>
          <w:spacing w:val="-5"/>
        </w:rPr>
        <w:t xml:space="preserve"> </w:t>
      </w:r>
      <w:r>
        <w:t>el</w:t>
      </w:r>
      <w:r>
        <w:rPr>
          <w:spacing w:val="-5"/>
        </w:rPr>
        <w:t xml:space="preserve"> </w:t>
      </w:r>
      <w:r>
        <w:t>mismo</w:t>
      </w:r>
      <w:r>
        <w:rPr>
          <w:spacing w:val="-4"/>
        </w:rPr>
        <w:t xml:space="preserve"> </w:t>
      </w:r>
      <w:r>
        <w:t>que</w:t>
      </w:r>
      <w:r>
        <w:rPr>
          <w:spacing w:val="-3"/>
        </w:rPr>
        <w:t xml:space="preserve"> </w:t>
      </w:r>
      <w:r>
        <w:t>define</w:t>
      </w:r>
      <w:r>
        <w:rPr>
          <w:spacing w:val="-2"/>
        </w:rPr>
        <w:t xml:space="preserve"> </w:t>
      </w:r>
      <w:r>
        <w:t>el</w:t>
      </w:r>
      <w:r>
        <w:rPr>
          <w:spacing w:val="-6"/>
        </w:rPr>
        <w:t xml:space="preserve"> </w:t>
      </w:r>
      <w:r>
        <w:t>porcentaje</w:t>
      </w:r>
      <w:r>
        <w:rPr>
          <w:spacing w:val="-5"/>
        </w:rPr>
        <w:t xml:space="preserve"> </w:t>
      </w:r>
      <w:r>
        <w:t>de</w:t>
      </w:r>
      <w:r>
        <w:rPr>
          <w:spacing w:val="-5"/>
        </w:rPr>
        <w:t xml:space="preserve"> </w:t>
      </w:r>
      <w:r>
        <w:t>participación</w:t>
      </w:r>
      <w:r>
        <w:rPr>
          <w:spacing w:val="-47"/>
        </w:rPr>
        <w:t xml:space="preserve"> </w:t>
      </w:r>
      <w:r>
        <w:t>del Municipio del Distrito Metropolitano de Quito en el beneficio económico producido por la</w:t>
      </w:r>
      <w:r>
        <w:rPr>
          <w:spacing w:val="1"/>
        </w:rPr>
        <w:t xml:space="preserve"> </w:t>
      </w:r>
      <w:r>
        <w:t>planificación urbanística. El coeficiente de ponderación de pago se determina en la siguiente</w:t>
      </w:r>
      <w:r>
        <w:rPr>
          <w:spacing w:val="1"/>
        </w:rPr>
        <w:t xml:space="preserve"> </w:t>
      </w:r>
      <w:r>
        <w:t>tabla:</w:t>
      </w:r>
    </w:p>
    <w:p w14:paraId="7F321723" w14:textId="77777777" w:rsidR="009F1E34" w:rsidRDefault="00EA3E71">
      <w:pPr>
        <w:spacing w:before="123"/>
        <w:ind w:left="421" w:right="333"/>
        <w:jc w:val="center"/>
        <w:rPr>
          <w:i/>
          <w:sz w:val="18"/>
        </w:rPr>
      </w:pPr>
      <w:r>
        <w:rPr>
          <w:noProof/>
          <w:lang w:val="es-EC" w:eastAsia="es-EC"/>
        </w:rPr>
        <w:drawing>
          <wp:anchor distT="0" distB="0" distL="0" distR="0" simplePos="0" relativeHeight="4" behindDoc="0" locked="0" layoutInCell="1" allowOverlap="1" wp14:anchorId="5F3EF897" wp14:editId="0DD3AA9A">
            <wp:simplePos x="0" y="0"/>
            <wp:positionH relativeFrom="page">
              <wp:posOffset>1426844</wp:posOffset>
            </wp:positionH>
            <wp:positionV relativeFrom="paragraph">
              <wp:posOffset>292345</wp:posOffset>
            </wp:positionV>
            <wp:extent cx="4696866" cy="1577339"/>
            <wp:effectExtent l="0" t="0" r="0" b="0"/>
            <wp:wrapTopAndBottom/>
            <wp:docPr id="11" name="image6.png" descr="C:\Users\Lenovo\Documents\01 TRABAJO\01 STHV\05. INSTRUMENTOS\REGIMEN\MEMORIA TÉCNICA COD\300ppi\300ppi\TA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4696866" cy="1577339"/>
                    </a:xfrm>
                    <a:prstGeom prst="rect">
                      <a:avLst/>
                    </a:prstGeom>
                  </pic:spPr>
                </pic:pic>
              </a:graphicData>
            </a:graphic>
          </wp:anchor>
        </w:drawing>
      </w:r>
      <w:r>
        <w:rPr>
          <w:i/>
          <w:color w:val="44536A"/>
          <w:sz w:val="18"/>
        </w:rPr>
        <w:t>Tabla</w:t>
      </w:r>
      <w:r>
        <w:rPr>
          <w:i/>
          <w:color w:val="44536A"/>
          <w:spacing w:val="-3"/>
          <w:sz w:val="18"/>
        </w:rPr>
        <w:t xml:space="preserve"> </w:t>
      </w:r>
      <w:r>
        <w:rPr>
          <w:i/>
          <w:color w:val="44536A"/>
          <w:sz w:val="18"/>
        </w:rPr>
        <w:t>1:</w:t>
      </w:r>
      <w:r>
        <w:rPr>
          <w:i/>
          <w:color w:val="44536A"/>
          <w:spacing w:val="-2"/>
          <w:sz w:val="18"/>
        </w:rPr>
        <w:t xml:space="preserve"> </w:t>
      </w:r>
      <w:bookmarkStart w:id="3" w:name="_Hlk100308093"/>
      <w:r>
        <w:rPr>
          <w:i/>
          <w:color w:val="44536A"/>
          <w:sz w:val="18"/>
        </w:rPr>
        <w:t>Coeficiente</w:t>
      </w:r>
      <w:r>
        <w:rPr>
          <w:i/>
          <w:color w:val="44536A"/>
          <w:spacing w:val="-4"/>
          <w:sz w:val="18"/>
        </w:rPr>
        <w:t xml:space="preserve"> </w:t>
      </w:r>
      <w:r>
        <w:rPr>
          <w:i/>
          <w:color w:val="44536A"/>
          <w:sz w:val="18"/>
        </w:rPr>
        <w:t>de</w:t>
      </w:r>
      <w:r>
        <w:rPr>
          <w:i/>
          <w:color w:val="44536A"/>
          <w:spacing w:val="-2"/>
          <w:sz w:val="18"/>
        </w:rPr>
        <w:t xml:space="preserve"> </w:t>
      </w:r>
      <w:r>
        <w:rPr>
          <w:i/>
          <w:color w:val="44536A"/>
          <w:sz w:val="18"/>
        </w:rPr>
        <w:t>ponderación</w:t>
      </w:r>
      <w:r>
        <w:rPr>
          <w:i/>
          <w:color w:val="44536A"/>
          <w:spacing w:val="-2"/>
          <w:sz w:val="18"/>
        </w:rPr>
        <w:t xml:space="preserve"> </w:t>
      </w:r>
      <w:r>
        <w:rPr>
          <w:i/>
          <w:color w:val="44536A"/>
          <w:sz w:val="18"/>
        </w:rPr>
        <w:t>de</w:t>
      </w:r>
      <w:r>
        <w:rPr>
          <w:i/>
          <w:color w:val="44536A"/>
          <w:spacing w:val="-2"/>
          <w:sz w:val="18"/>
        </w:rPr>
        <w:t xml:space="preserve"> </w:t>
      </w:r>
      <w:r>
        <w:rPr>
          <w:i/>
          <w:color w:val="44536A"/>
          <w:sz w:val="18"/>
        </w:rPr>
        <w:t>pago</w:t>
      </w:r>
      <w:r>
        <w:rPr>
          <w:i/>
          <w:color w:val="44536A"/>
          <w:spacing w:val="-4"/>
          <w:sz w:val="18"/>
        </w:rPr>
        <w:t xml:space="preserve"> </w:t>
      </w:r>
      <w:r>
        <w:rPr>
          <w:i/>
          <w:color w:val="44536A"/>
          <w:sz w:val="18"/>
        </w:rPr>
        <w:t>de</w:t>
      </w:r>
      <w:r>
        <w:rPr>
          <w:i/>
          <w:color w:val="44536A"/>
          <w:spacing w:val="-2"/>
          <w:sz w:val="18"/>
        </w:rPr>
        <w:t xml:space="preserve"> </w:t>
      </w:r>
      <w:r>
        <w:rPr>
          <w:i/>
          <w:color w:val="44536A"/>
          <w:sz w:val="18"/>
        </w:rPr>
        <w:t>la</w:t>
      </w:r>
      <w:r>
        <w:rPr>
          <w:i/>
          <w:color w:val="44536A"/>
          <w:spacing w:val="-2"/>
          <w:sz w:val="18"/>
        </w:rPr>
        <w:t xml:space="preserve"> </w:t>
      </w:r>
      <w:r>
        <w:rPr>
          <w:i/>
          <w:color w:val="44536A"/>
          <w:sz w:val="18"/>
        </w:rPr>
        <w:t>concesión</w:t>
      </w:r>
      <w:r>
        <w:rPr>
          <w:i/>
          <w:color w:val="44536A"/>
          <w:spacing w:val="-2"/>
          <w:sz w:val="18"/>
        </w:rPr>
        <w:t xml:space="preserve"> </w:t>
      </w:r>
      <w:r>
        <w:rPr>
          <w:i/>
          <w:color w:val="44536A"/>
          <w:sz w:val="18"/>
        </w:rPr>
        <w:t>onerosa</w:t>
      </w:r>
      <w:r>
        <w:rPr>
          <w:i/>
          <w:color w:val="44536A"/>
          <w:spacing w:val="-2"/>
          <w:sz w:val="18"/>
        </w:rPr>
        <w:t xml:space="preserve"> </w:t>
      </w:r>
      <w:r>
        <w:rPr>
          <w:i/>
          <w:color w:val="44536A"/>
          <w:sz w:val="18"/>
        </w:rPr>
        <w:t>de</w:t>
      </w:r>
      <w:r>
        <w:rPr>
          <w:i/>
          <w:color w:val="44536A"/>
          <w:spacing w:val="-3"/>
          <w:sz w:val="18"/>
        </w:rPr>
        <w:t xml:space="preserve"> </w:t>
      </w:r>
      <w:r>
        <w:rPr>
          <w:i/>
          <w:color w:val="44536A"/>
          <w:sz w:val="18"/>
        </w:rPr>
        <w:t>derechos</w:t>
      </w:r>
      <w:bookmarkEnd w:id="3"/>
    </w:p>
    <w:p w14:paraId="2540018E" w14:textId="77777777" w:rsidR="009F1E34" w:rsidRDefault="009F1E34">
      <w:pPr>
        <w:pStyle w:val="Textoindependiente"/>
        <w:spacing w:before="11"/>
        <w:rPr>
          <w:i/>
          <w:sz w:val="21"/>
        </w:rPr>
      </w:pPr>
    </w:p>
    <w:p w14:paraId="23886F37" w14:textId="77777777" w:rsidR="009F1E34" w:rsidRDefault="00EA3E71">
      <w:pPr>
        <w:pStyle w:val="Textoindependiente"/>
        <w:ind w:left="382"/>
      </w:pPr>
      <w:r>
        <w:t>El</w:t>
      </w:r>
      <w:r>
        <w:rPr>
          <w:spacing w:val="24"/>
        </w:rPr>
        <w:t xml:space="preserve"> </w:t>
      </w:r>
      <w:r>
        <w:t>índice</w:t>
      </w:r>
      <w:r>
        <w:rPr>
          <w:spacing w:val="23"/>
        </w:rPr>
        <w:t xml:space="preserve"> </w:t>
      </w:r>
      <w:r>
        <w:t>de</w:t>
      </w:r>
      <w:r>
        <w:rPr>
          <w:spacing w:val="24"/>
        </w:rPr>
        <w:t xml:space="preserve"> </w:t>
      </w:r>
      <w:r>
        <w:t>Construcción</w:t>
      </w:r>
      <w:r>
        <w:rPr>
          <w:spacing w:val="24"/>
        </w:rPr>
        <w:t xml:space="preserve"> </w:t>
      </w:r>
      <w:r>
        <w:t>(IC)</w:t>
      </w:r>
      <w:r>
        <w:rPr>
          <w:spacing w:val="26"/>
        </w:rPr>
        <w:t xml:space="preserve"> </w:t>
      </w:r>
      <w:r>
        <w:t>se</w:t>
      </w:r>
      <w:r>
        <w:rPr>
          <w:spacing w:val="21"/>
        </w:rPr>
        <w:t xml:space="preserve"> </w:t>
      </w:r>
      <w:r>
        <w:t>obtendrá</w:t>
      </w:r>
      <w:r>
        <w:rPr>
          <w:spacing w:val="23"/>
        </w:rPr>
        <w:t xml:space="preserve"> </w:t>
      </w:r>
      <w:r>
        <w:t>de</w:t>
      </w:r>
      <w:r>
        <w:rPr>
          <w:spacing w:val="24"/>
        </w:rPr>
        <w:t xml:space="preserve"> </w:t>
      </w:r>
      <w:r>
        <w:t>dividir</w:t>
      </w:r>
      <w:r>
        <w:rPr>
          <w:spacing w:val="20"/>
        </w:rPr>
        <w:t xml:space="preserve"> </w:t>
      </w:r>
      <w:r>
        <w:t>el</w:t>
      </w:r>
      <w:r>
        <w:rPr>
          <w:spacing w:val="26"/>
        </w:rPr>
        <w:t xml:space="preserve"> </w:t>
      </w:r>
      <w:r>
        <w:t>área</w:t>
      </w:r>
      <w:r>
        <w:rPr>
          <w:spacing w:val="23"/>
        </w:rPr>
        <w:t xml:space="preserve"> </w:t>
      </w:r>
      <w:r>
        <w:t>excedente</w:t>
      </w:r>
      <w:r>
        <w:rPr>
          <w:spacing w:val="24"/>
        </w:rPr>
        <w:t xml:space="preserve"> </w:t>
      </w:r>
      <w:r>
        <w:t>(Ae)</w:t>
      </w:r>
      <w:r>
        <w:rPr>
          <w:spacing w:val="24"/>
        </w:rPr>
        <w:t xml:space="preserve"> </w:t>
      </w:r>
      <w:r>
        <w:t>para</w:t>
      </w:r>
      <w:r>
        <w:rPr>
          <w:spacing w:val="25"/>
        </w:rPr>
        <w:t xml:space="preserve"> </w:t>
      </w:r>
      <w:r>
        <w:t>el</w:t>
      </w:r>
      <w:r>
        <w:rPr>
          <w:spacing w:val="23"/>
        </w:rPr>
        <w:t xml:space="preserve"> </w:t>
      </w:r>
      <w:r>
        <w:t>área</w:t>
      </w:r>
      <w:r>
        <w:rPr>
          <w:spacing w:val="25"/>
        </w:rPr>
        <w:t xml:space="preserve"> </w:t>
      </w:r>
      <w:r>
        <w:t>del</w:t>
      </w:r>
      <w:r>
        <w:rPr>
          <w:spacing w:val="-47"/>
        </w:rPr>
        <w:t xml:space="preserve"> </w:t>
      </w:r>
      <w:r>
        <w:t>terreno.</w:t>
      </w:r>
    </w:p>
    <w:p w14:paraId="441F6786" w14:textId="77777777" w:rsidR="009F1E34" w:rsidRDefault="009F1E34" w:rsidP="00C5502B">
      <w:pPr>
        <w:pStyle w:val="Textoindependiente"/>
        <w:spacing w:before="11"/>
        <w:jc w:val="both"/>
        <w:rPr>
          <w:sz w:val="21"/>
        </w:rPr>
      </w:pPr>
    </w:p>
    <w:p w14:paraId="5CF04291" w14:textId="77777777" w:rsidR="009F1E34" w:rsidRDefault="009F1E34">
      <w:pPr>
        <w:sectPr w:rsidR="009F1E34">
          <w:pgSz w:w="11910" w:h="16840"/>
          <w:pgMar w:top="1660" w:right="1420" w:bottom="1160" w:left="1320" w:header="711" w:footer="977" w:gutter="0"/>
          <w:cols w:space="720"/>
        </w:sectPr>
      </w:pPr>
    </w:p>
    <w:p w14:paraId="083698C9" w14:textId="77777777" w:rsidR="009F1E34" w:rsidRDefault="009F1E34">
      <w:pPr>
        <w:pStyle w:val="Textoindependiente"/>
        <w:rPr>
          <w:sz w:val="20"/>
        </w:rPr>
      </w:pPr>
    </w:p>
    <w:p w14:paraId="318FFDE9" w14:textId="77777777" w:rsidR="009F1E34" w:rsidRDefault="009F1E34">
      <w:pPr>
        <w:pStyle w:val="Textoindependiente"/>
        <w:spacing w:before="8"/>
        <w:rPr>
          <w:sz w:val="15"/>
        </w:rPr>
      </w:pPr>
    </w:p>
    <w:p w14:paraId="7C0C9188" w14:textId="77777777" w:rsidR="009F1E34" w:rsidRDefault="00EA3E71">
      <w:pPr>
        <w:pStyle w:val="Textoindependiente"/>
        <w:ind w:left="2643"/>
        <w:rPr>
          <w:sz w:val="20"/>
        </w:rPr>
      </w:pPr>
      <w:r>
        <w:rPr>
          <w:noProof/>
          <w:sz w:val="20"/>
          <w:lang w:val="es-EC" w:eastAsia="es-EC"/>
        </w:rPr>
        <w:drawing>
          <wp:inline distT="0" distB="0" distL="0" distR="0" wp14:anchorId="0C447F16" wp14:editId="3ACC17C1">
            <wp:extent cx="3010915" cy="257403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3010915" cy="2574035"/>
                    </a:xfrm>
                    <a:prstGeom prst="rect">
                      <a:avLst/>
                    </a:prstGeom>
                  </pic:spPr>
                </pic:pic>
              </a:graphicData>
            </a:graphic>
          </wp:inline>
        </w:drawing>
      </w:r>
    </w:p>
    <w:p w14:paraId="09380FF6" w14:textId="77777777" w:rsidR="009F1E34" w:rsidRDefault="00EA3E71">
      <w:pPr>
        <w:spacing w:before="124"/>
        <w:ind w:left="420" w:right="333"/>
        <w:jc w:val="center"/>
        <w:rPr>
          <w:i/>
          <w:sz w:val="18"/>
        </w:rPr>
      </w:pPr>
      <w:r>
        <w:rPr>
          <w:i/>
          <w:color w:val="44536A"/>
          <w:sz w:val="18"/>
        </w:rPr>
        <w:t>Gráfico</w:t>
      </w:r>
      <w:r>
        <w:rPr>
          <w:i/>
          <w:color w:val="44536A"/>
          <w:spacing w:val="-2"/>
          <w:sz w:val="18"/>
        </w:rPr>
        <w:t xml:space="preserve"> </w:t>
      </w:r>
      <w:r>
        <w:rPr>
          <w:i/>
          <w:color w:val="44536A"/>
          <w:sz w:val="18"/>
        </w:rPr>
        <w:t>5:</w:t>
      </w:r>
      <w:r>
        <w:rPr>
          <w:i/>
          <w:color w:val="44536A"/>
          <w:spacing w:val="-2"/>
          <w:sz w:val="18"/>
        </w:rPr>
        <w:t xml:space="preserve"> </w:t>
      </w:r>
      <w:r>
        <w:rPr>
          <w:i/>
          <w:color w:val="44536A"/>
          <w:sz w:val="18"/>
        </w:rPr>
        <w:t>Concepto</w:t>
      </w:r>
      <w:r>
        <w:rPr>
          <w:i/>
          <w:color w:val="44536A"/>
          <w:spacing w:val="-4"/>
          <w:sz w:val="18"/>
        </w:rPr>
        <w:t xml:space="preserve"> </w:t>
      </w:r>
      <w:r>
        <w:rPr>
          <w:i/>
          <w:color w:val="44536A"/>
          <w:sz w:val="18"/>
        </w:rPr>
        <w:t>del</w:t>
      </w:r>
      <w:r>
        <w:rPr>
          <w:i/>
          <w:color w:val="44536A"/>
          <w:spacing w:val="-2"/>
          <w:sz w:val="18"/>
        </w:rPr>
        <w:t xml:space="preserve"> </w:t>
      </w:r>
      <w:r>
        <w:rPr>
          <w:i/>
          <w:color w:val="44536A"/>
          <w:sz w:val="18"/>
        </w:rPr>
        <w:t>coeficiente</w:t>
      </w:r>
      <w:r>
        <w:rPr>
          <w:i/>
          <w:color w:val="44536A"/>
          <w:spacing w:val="-2"/>
          <w:sz w:val="18"/>
        </w:rPr>
        <w:t xml:space="preserve"> </w:t>
      </w:r>
      <w:r>
        <w:rPr>
          <w:i/>
          <w:color w:val="44536A"/>
          <w:sz w:val="18"/>
        </w:rPr>
        <w:t>de</w:t>
      </w:r>
      <w:r>
        <w:rPr>
          <w:i/>
          <w:color w:val="44536A"/>
          <w:spacing w:val="-2"/>
          <w:sz w:val="18"/>
        </w:rPr>
        <w:t xml:space="preserve"> </w:t>
      </w:r>
      <w:r>
        <w:rPr>
          <w:i/>
          <w:color w:val="44536A"/>
          <w:sz w:val="18"/>
        </w:rPr>
        <w:t>ponderación</w:t>
      </w:r>
      <w:r>
        <w:rPr>
          <w:i/>
          <w:color w:val="44536A"/>
          <w:spacing w:val="-4"/>
          <w:sz w:val="18"/>
        </w:rPr>
        <w:t xml:space="preserve"> </w:t>
      </w:r>
      <w:r>
        <w:rPr>
          <w:i/>
          <w:color w:val="44536A"/>
          <w:sz w:val="18"/>
        </w:rPr>
        <w:t>de</w:t>
      </w:r>
      <w:r>
        <w:rPr>
          <w:i/>
          <w:color w:val="44536A"/>
          <w:spacing w:val="-2"/>
          <w:sz w:val="18"/>
        </w:rPr>
        <w:t xml:space="preserve"> </w:t>
      </w:r>
      <w:r>
        <w:rPr>
          <w:i/>
          <w:color w:val="44536A"/>
          <w:sz w:val="18"/>
        </w:rPr>
        <w:t>pago</w:t>
      </w:r>
      <w:r>
        <w:rPr>
          <w:i/>
          <w:color w:val="44536A"/>
          <w:spacing w:val="-1"/>
          <w:sz w:val="18"/>
        </w:rPr>
        <w:t xml:space="preserve"> </w:t>
      </w:r>
      <w:r>
        <w:rPr>
          <w:i/>
          <w:color w:val="44536A"/>
          <w:sz w:val="18"/>
        </w:rPr>
        <w:t>(β)</w:t>
      </w:r>
    </w:p>
    <w:p w14:paraId="28FB8343" w14:textId="77777777" w:rsidR="009F1E34" w:rsidRDefault="009F1E34">
      <w:pPr>
        <w:pStyle w:val="Textoindependiente"/>
        <w:spacing w:before="10"/>
        <w:rPr>
          <w:i/>
          <w:sz w:val="17"/>
        </w:rPr>
      </w:pPr>
    </w:p>
    <w:p w14:paraId="53E77230" w14:textId="77777777" w:rsidR="009F1E34" w:rsidRDefault="00EA3E71">
      <w:pPr>
        <w:pStyle w:val="Textoindependiente"/>
        <w:ind w:left="382"/>
      </w:pPr>
      <w:r>
        <w:t>En</w:t>
      </w:r>
      <w:r>
        <w:rPr>
          <w:spacing w:val="13"/>
        </w:rPr>
        <w:t xml:space="preserve"> </w:t>
      </w:r>
      <w:r>
        <w:t>los</w:t>
      </w:r>
      <w:r>
        <w:rPr>
          <w:spacing w:val="14"/>
        </w:rPr>
        <w:t xml:space="preserve"> </w:t>
      </w:r>
      <w:r>
        <w:t>casos</w:t>
      </w:r>
      <w:r>
        <w:rPr>
          <w:spacing w:val="11"/>
        </w:rPr>
        <w:t xml:space="preserve"> </w:t>
      </w:r>
      <w:r>
        <w:t>en</w:t>
      </w:r>
      <w:r>
        <w:rPr>
          <w:spacing w:val="14"/>
        </w:rPr>
        <w:t xml:space="preserve"> </w:t>
      </w:r>
      <w:r>
        <w:t>los</w:t>
      </w:r>
      <w:r>
        <w:rPr>
          <w:spacing w:val="13"/>
        </w:rPr>
        <w:t xml:space="preserve"> </w:t>
      </w:r>
      <w:r>
        <w:t>que</w:t>
      </w:r>
      <w:r>
        <w:rPr>
          <w:spacing w:val="14"/>
        </w:rPr>
        <w:t xml:space="preserve"> </w:t>
      </w:r>
      <w:r>
        <w:t>un</w:t>
      </w:r>
      <w:r>
        <w:rPr>
          <w:spacing w:val="11"/>
        </w:rPr>
        <w:t xml:space="preserve"> </w:t>
      </w:r>
      <w:r>
        <w:t>lote</w:t>
      </w:r>
      <w:r>
        <w:rPr>
          <w:spacing w:val="13"/>
        </w:rPr>
        <w:t xml:space="preserve"> </w:t>
      </w:r>
      <w:r>
        <w:t>registre</w:t>
      </w:r>
      <w:r>
        <w:rPr>
          <w:spacing w:val="12"/>
        </w:rPr>
        <w:t xml:space="preserve"> </w:t>
      </w:r>
      <w:r>
        <w:t>más</w:t>
      </w:r>
      <w:r>
        <w:rPr>
          <w:spacing w:val="14"/>
        </w:rPr>
        <w:t xml:space="preserve"> </w:t>
      </w:r>
      <w:r>
        <w:t>de</w:t>
      </w:r>
      <w:r>
        <w:rPr>
          <w:spacing w:val="14"/>
        </w:rPr>
        <w:t xml:space="preserve"> </w:t>
      </w:r>
      <w:r>
        <w:t>un</w:t>
      </w:r>
      <w:r>
        <w:rPr>
          <w:spacing w:val="11"/>
        </w:rPr>
        <w:t xml:space="preserve"> </w:t>
      </w:r>
      <w:r>
        <w:t>valor</w:t>
      </w:r>
      <w:r>
        <w:rPr>
          <w:spacing w:val="17"/>
        </w:rPr>
        <w:t xml:space="preserve"> </w:t>
      </w:r>
      <w:r>
        <w:t>en</w:t>
      </w:r>
      <w:r>
        <w:rPr>
          <w:spacing w:val="12"/>
        </w:rPr>
        <w:t xml:space="preserve"> </w:t>
      </w:r>
      <w:r>
        <w:t>el</w:t>
      </w:r>
      <w:r>
        <w:rPr>
          <w:spacing w:val="14"/>
        </w:rPr>
        <w:t xml:space="preserve"> </w:t>
      </w:r>
      <w:r>
        <w:t>área</w:t>
      </w:r>
      <w:r>
        <w:rPr>
          <w:spacing w:val="13"/>
        </w:rPr>
        <w:t xml:space="preserve"> </w:t>
      </w:r>
      <w:r>
        <w:t>de</w:t>
      </w:r>
      <w:r>
        <w:rPr>
          <w:spacing w:val="15"/>
        </w:rPr>
        <w:t xml:space="preserve"> </w:t>
      </w:r>
      <w:r>
        <w:t>intervención</w:t>
      </w:r>
      <w:r>
        <w:rPr>
          <w:spacing w:val="12"/>
        </w:rPr>
        <w:t xml:space="preserve"> </w:t>
      </w:r>
      <w:r>
        <w:t>valorativa</w:t>
      </w:r>
      <w:r>
        <w:rPr>
          <w:spacing w:val="-46"/>
        </w:rPr>
        <w:t xml:space="preserve"> </w:t>
      </w:r>
      <w:r>
        <w:t>(AIVA),</w:t>
      </w:r>
      <w:r>
        <w:rPr>
          <w:spacing w:val="-1"/>
        </w:rPr>
        <w:t xml:space="preserve"> </w:t>
      </w:r>
      <w:r>
        <w:t>se</w:t>
      </w:r>
      <w:r>
        <w:rPr>
          <w:spacing w:val="1"/>
        </w:rPr>
        <w:t xml:space="preserve"> </w:t>
      </w:r>
      <w:r>
        <w:t>deberá</w:t>
      </w:r>
      <w:r>
        <w:rPr>
          <w:spacing w:val="-2"/>
        </w:rPr>
        <w:t xml:space="preserve"> </w:t>
      </w:r>
      <w:r>
        <w:t>escoger</w:t>
      </w:r>
      <w:r>
        <w:rPr>
          <w:spacing w:val="-2"/>
        </w:rPr>
        <w:t xml:space="preserve"> </w:t>
      </w:r>
      <w:r>
        <w:t>el AIVA</w:t>
      </w:r>
      <w:r>
        <w:rPr>
          <w:spacing w:val="-2"/>
        </w:rPr>
        <w:t xml:space="preserve"> </w:t>
      </w:r>
      <w:r>
        <w:t>de</w:t>
      </w:r>
      <w:r>
        <w:rPr>
          <w:spacing w:val="-2"/>
        </w:rPr>
        <w:t xml:space="preserve"> </w:t>
      </w:r>
      <w:r>
        <w:t>mayor</w:t>
      </w:r>
      <w:r>
        <w:rPr>
          <w:spacing w:val="-2"/>
        </w:rPr>
        <w:t xml:space="preserve"> </w:t>
      </w:r>
      <w:r>
        <w:t>valor.</w:t>
      </w:r>
    </w:p>
    <w:p w14:paraId="711474E6" w14:textId="77777777" w:rsidR="009F1E34" w:rsidRDefault="009F1E34">
      <w:pPr>
        <w:pStyle w:val="Textoindependiente"/>
        <w:rPr>
          <w:sz w:val="20"/>
        </w:rPr>
      </w:pPr>
    </w:p>
    <w:p w14:paraId="38D5971D" w14:textId="3804ACAB" w:rsidR="009F1E34" w:rsidRDefault="0057440B">
      <w:pPr>
        <w:pStyle w:val="Textoindependiente"/>
        <w:spacing w:before="3"/>
        <w:rPr>
          <w:sz w:val="17"/>
        </w:rPr>
      </w:pPr>
      <w:r>
        <w:rPr>
          <w:noProof/>
          <w:lang w:val="es-EC" w:eastAsia="es-EC"/>
        </w:rPr>
        <mc:AlternateContent>
          <mc:Choice Requires="wps">
            <w:drawing>
              <wp:anchor distT="0" distB="0" distL="0" distR="0" simplePos="0" relativeHeight="487590400" behindDoc="1" locked="0" layoutInCell="1" allowOverlap="1" wp14:anchorId="42B819C2" wp14:editId="0B5E342F">
                <wp:simplePos x="0" y="0"/>
                <wp:positionH relativeFrom="page">
                  <wp:posOffset>1103630</wp:posOffset>
                </wp:positionH>
                <wp:positionV relativeFrom="paragraph">
                  <wp:posOffset>149225</wp:posOffset>
                </wp:positionV>
                <wp:extent cx="5385435" cy="497205"/>
                <wp:effectExtent l="0" t="0" r="0" b="0"/>
                <wp:wrapTopAndBottom/>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497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D2EF8" w14:textId="77777777" w:rsidR="00DF0422" w:rsidRDefault="00DF0422" w:rsidP="00907BFB">
                            <w:pPr>
                              <w:ind w:left="190" w:hanging="176"/>
                              <w:rPr>
                                <w:b/>
                                <w:sz w:val="32"/>
                              </w:rPr>
                            </w:pPr>
                            <w:r>
                              <w:rPr>
                                <w:b/>
                                <w:color w:val="FFFFFF"/>
                                <w:sz w:val="32"/>
                              </w:rPr>
                              <w:t>2.</w:t>
                            </w:r>
                            <w:r>
                              <w:rPr>
                                <w:b/>
                                <w:color w:val="FFFFFF"/>
                                <w:spacing w:val="35"/>
                                <w:sz w:val="32"/>
                              </w:rPr>
                              <w:t xml:space="preserve"> </w:t>
                            </w:r>
                            <w:r>
                              <w:rPr>
                                <w:b/>
                                <w:color w:val="FFFFFF"/>
                                <w:sz w:val="32"/>
                              </w:rPr>
                              <w:t>CÁLCULO</w:t>
                            </w:r>
                            <w:r>
                              <w:rPr>
                                <w:b/>
                                <w:color w:val="FFFFFF"/>
                                <w:spacing w:val="-2"/>
                                <w:sz w:val="32"/>
                              </w:rPr>
                              <w:t xml:space="preserve"> </w:t>
                            </w:r>
                            <w:r>
                              <w:rPr>
                                <w:b/>
                                <w:color w:val="FFFFFF"/>
                                <w:sz w:val="32"/>
                              </w:rPr>
                              <w:t>DE</w:t>
                            </w:r>
                            <w:r>
                              <w:rPr>
                                <w:b/>
                                <w:color w:val="FFFFFF"/>
                                <w:spacing w:val="-2"/>
                                <w:sz w:val="32"/>
                              </w:rPr>
                              <w:t xml:space="preserve"> </w:t>
                            </w:r>
                            <w:r>
                              <w:rPr>
                                <w:b/>
                                <w:color w:val="FFFFFF"/>
                                <w:sz w:val="32"/>
                              </w:rPr>
                              <w:t>LA</w:t>
                            </w:r>
                            <w:r>
                              <w:rPr>
                                <w:b/>
                                <w:color w:val="FFFFFF"/>
                                <w:spacing w:val="-1"/>
                                <w:sz w:val="32"/>
                              </w:rPr>
                              <w:t xml:space="preserve"> </w:t>
                            </w:r>
                            <w:r>
                              <w:rPr>
                                <w:b/>
                                <w:color w:val="FFFFFF"/>
                                <w:sz w:val="32"/>
                              </w:rPr>
                              <w:t>CONCESIÓN</w:t>
                            </w:r>
                            <w:r>
                              <w:rPr>
                                <w:b/>
                                <w:color w:val="FFFFFF"/>
                                <w:spacing w:val="-2"/>
                                <w:sz w:val="32"/>
                              </w:rPr>
                              <w:t xml:space="preserve"> </w:t>
                            </w:r>
                            <w:r>
                              <w:rPr>
                                <w:b/>
                                <w:color w:val="FFFFFF"/>
                                <w:sz w:val="32"/>
                              </w:rPr>
                              <w:t>ONEROSA</w:t>
                            </w:r>
                            <w:r>
                              <w:rPr>
                                <w:b/>
                                <w:color w:val="FFFFFF"/>
                                <w:spacing w:val="-3"/>
                                <w:sz w:val="32"/>
                              </w:rPr>
                              <w:t xml:space="preserve"> </w:t>
                            </w:r>
                            <w:r>
                              <w:rPr>
                                <w:b/>
                                <w:color w:val="FFFFFF"/>
                                <w:sz w:val="32"/>
                              </w:rPr>
                              <w:t>DE</w:t>
                            </w:r>
                            <w:r>
                              <w:rPr>
                                <w:b/>
                                <w:color w:val="FFFFFF"/>
                                <w:spacing w:val="-5"/>
                                <w:sz w:val="32"/>
                              </w:rPr>
                              <w:t xml:space="preserve"> </w:t>
                            </w:r>
                            <w:r>
                              <w:rPr>
                                <w:b/>
                                <w:color w:val="FFFFFF"/>
                                <w:sz w:val="32"/>
                              </w:rPr>
                              <w:t>DERECHOS</w:t>
                            </w:r>
                            <w:r>
                              <w:rPr>
                                <w:b/>
                                <w:color w:val="FFFFFF"/>
                                <w:spacing w:val="-3"/>
                                <w:sz w:val="32"/>
                              </w:rPr>
                              <w:t xml:space="preserve"> </w:t>
                            </w:r>
                            <w:r>
                              <w:rPr>
                                <w:b/>
                                <w:color w:val="FFFFFF"/>
                                <w:sz w:val="32"/>
                              </w:rPr>
                              <w:t>SEGÚN</w:t>
                            </w:r>
                            <w:r>
                              <w:rPr>
                                <w:b/>
                                <w:color w:val="FFFFFF"/>
                                <w:spacing w:val="-70"/>
                                <w:sz w:val="32"/>
                              </w:rPr>
                              <w:t xml:space="preserve"> </w:t>
                            </w:r>
                            <w:r>
                              <w:rPr>
                                <w:b/>
                                <w:color w:val="FFFFFF"/>
                                <w:sz w:val="32"/>
                              </w:rPr>
                              <w:t>LOS</w:t>
                            </w:r>
                            <w:r>
                              <w:rPr>
                                <w:b/>
                                <w:color w:val="FFFFFF"/>
                                <w:spacing w:val="-2"/>
                                <w:sz w:val="32"/>
                              </w:rPr>
                              <w:t xml:space="preserve"> </w:t>
                            </w:r>
                            <w:r>
                              <w:rPr>
                                <w:b/>
                                <w:color w:val="FFFFFF"/>
                                <w:sz w:val="32"/>
                              </w:rPr>
                              <w:t>ÁMBITOS</w:t>
                            </w:r>
                            <w:r>
                              <w:rPr>
                                <w:b/>
                                <w:color w:val="FFFFFF"/>
                                <w:spacing w:val="-1"/>
                                <w:sz w:val="32"/>
                              </w:rPr>
                              <w:t xml:space="preserve"> </w:t>
                            </w:r>
                            <w:r>
                              <w:rPr>
                                <w:b/>
                                <w:color w:val="FFFFFF"/>
                                <w:sz w:val="32"/>
                              </w:rPr>
                              <w:t>DE</w:t>
                            </w:r>
                            <w:r>
                              <w:rPr>
                                <w:b/>
                                <w:color w:val="FFFFFF"/>
                                <w:spacing w:val="1"/>
                                <w:sz w:val="32"/>
                              </w:rPr>
                              <w:t xml:space="preserve"> </w:t>
                            </w:r>
                            <w:r>
                              <w:rPr>
                                <w:b/>
                                <w:color w:val="FFFFFF"/>
                                <w:sz w:val="32"/>
                              </w:rPr>
                              <w:t>APLICACIÓN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B819C2" id="Text Box 7" o:spid="_x0000_s1027" type="#_x0000_t202" style="position:absolute;margin-left:86.9pt;margin-top:11.75pt;width:424.05pt;height:39.1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" fillcolor="black" stroked="f">
                <v:textbox inset="0,0,0,0">
                  <w:txbxContent>
                    <w:p w14:paraId="24AD2EF8" w14:textId="77777777" w:rsidR="00DF0422" w:rsidRDefault="00DF0422" w:rsidP="00907BFB">
                      <w:pPr>
                        <w:ind w:left="190" w:hanging="176"/>
                        <w:rPr>
                          <w:b/>
                          <w:sz w:val="32"/>
                        </w:rPr>
                      </w:pPr>
                      <w:r>
                        <w:rPr>
                          <w:b/>
                          <w:color w:val="FFFFFF"/>
                          <w:sz w:val="32"/>
                        </w:rPr>
                        <w:t>2.</w:t>
                      </w:r>
                      <w:r>
                        <w:rPr>
                          <w:b/>
                          <w:color w:val="FFFFFF"/>
                          <w:spacing w:val="35"/>
                          <w:sz w:val="32"/>
                        </w:rPr>
                        <w:t xml:space="preserve"> </w:t>
                      </w:r>
                      <w:r>
                        <w:rPr>
                          <w:b/>
                          <w:color w:val="FFFFFF"/>
                          <w:sz w:val="32"/>
                        </w:rPr>
                        <w:t>CÁLCULO</w:t>
                      </w:r>
                      <w:r>
                        <w:rPr>
                          <w:b/>
                          <w:color w:val="FFFFFF"/>
                          <w:spacing w:val="-2"/>
                          <w:sz w:val="32"/>
                        </w:rPr>
                        <w:t xml:space="preserve"> </w:t>
                      </w:r>
                      <w:r>
                        <w:rPr>
                          <w:b/>
                          <w:color w:val="FFFFFF"/>
                          <w:sz w:val="32"/>
                        </w:rPr>
                        <w:t>DE</w:t>
                      </w:r>
                      <w:r>
                        <w:rPr>
                          <w:b/>
                          <w:color w:val="FFFFFF"/>
                          <w:spacing w:val="-2"/>
                          <w:sz w:val="32"/>
                        </w:rPr>
                        <w:t xml:space="preserve"> </w:t>
                      </w:r>
                      <w:r>
                        <w:rPr>
                          <w:b/>
                          <w:color w:val="FFFFFF"/>
                          <w:sz w:val="32"/>
                        </w:rPr>
                        <w:t>LA</w:t>
                      </w:r>
                      <w:r>
                        <w:rPr>
                          <w:b/>
                          <w:color w:val="FFFFFF"/>
                          <w:spacing w:val="-1"/>
                          <w:sz w:val="32"/>
                        </w:rPr>
                        <w:t xml:space="preserve"> </w:t>
                      </w:r>
                      <w:r>
                        <w:rPr>
                          <w:b/>
                          <w:color w:val="FFFFFF"/>
                          <w:sz w:val="32"/>
                        </w:rPr>
                        <w:t>CONCESIÓN</w:t>
                      </w:r>
                      <w:r>
                        <w:rPr>
                          <w:b/>
                          <w:color w:val="FFFFFF"/>
                          <w:spacing w:val="-2"/>
                          <w:sz w:val="32"/>
                        </w:rPr>
                        <w:t xml:space="preserve"> </w:t>
                      </w:r>
                      <w:r>
                        <w:rPr>
                          <w:b/>
                          <w:color w:val="FFFFFF"/>
                          <w:sz w:val="32"/>
                        </w:rPr>
                        <w:t>ONEROSA</w:t>
                      </w:r>
                      <w:r>
                        <w:rPr>
                          <w:b/>
                          <w:color w:val="FFFFFF"/>
                          <w:spacing w:val="-3"/>
                          <w:sz w:val="32"/>
                        </w:rPr>
                        <w:t xml:space="preserve"> </w:t>
                      </w:r>
                      <w:r>
                        <w:rPr>
                          <w:b/>
                          <w:color w:val="FFFFFF"/>
                          <w:sz w:val="32"/>
                        </w:rPr>
                        <w:t>DE</w:t>
                      </w:r>
                      <w:r>
                        <w:rPr>
                          <w:b/>
                          <w:color w:val="FFFFFF"/>
                          <w:spacing w:val="-5"/>
                          <w:sz w:val="32"/>
                        </w:rPr>
                        <w:t xml:space="preserve"> </w:t>
                      </w:r>
                      <w:r>
                        <w:rPr>
                          <w:b/>
                          <w:color w:val="FFFFFF"/>
                          <w:sz w:val="32"/>
                        </w:rPr>
                        <w:t>DERECHOS</w:t>
                      </w:r>
                      <w:r>
                        <w:rPr>
                          <w:b/>
                          <w:color w:val="FFFFFF"/>
                          <w:spacing w:val="-3"/>
                          <w:sz w:val="32"/>
                        </w:rPr>
                        <w:t xml:space="preserve"> </w:t>
                      </w:r>
                      <w:r>
                        <w:rPr>
                          <w:b/>
                          <w:color w:val="FFFFFF"/>
                          <w:sz w:val="32"/>
                        </w:rPr>
                        <w:t>SEGÚN</w:t>
                      </w:r>
                      <w:r>
                        <w:rPr>
                          <w:b/>
                          <w:color w:val="FFFFFF"/>
                          <w:spacing w:val="-70"/>
                          <w:sz w:val="32"/>
                        </w:rPr>
                        <w:t xml:space="preserve"> </w:t>
                      </w:r>
                      <w:r>
                        <w:rPr>
                          <w:b/>
                          <w:color w:val="FFFFFF"/>
                          <w:sz w:val="32"/>
                        </w:rPr>
                        <w:t>LOS</w:t>
                      </w:r>
                      <w:r>
                        <w:rPr>
                          <w:b/>
                          <w:color w:val="FFFFFF"/>
                          <w:spacing w:val="-2"/>
                          <w:sz w:val="32"/>
                        </w:rPr>
                        <w:t xml:space="preserve"> </w:t>
                      </w:r>
                      <w:r>
                        <w:rPr>
                          <w:b/>
                          <w:color w:val="FFFFFF"/>
                          <w:sz w:val="32"/>
                        </w:rPr>
                        <w:t>ÁMBITOS</w:t>
                      </w:r>
                      <w:r>
                        <w:rPr>
                          <w:b/>
                          <w:color w:val="FFFFFF"/>
                          <w:spacing w:val="-1"/>
                          <w:sz w:val="32"/>
                        </w:rPr>
                        <w:t xml:space="preserve"> </w:t>
                      </w:r>
                      <w:r>
                        <w:rPr>
                          <w:b/>
                          <w:color w:val="FFFFFF"/>
                          <w:sz w:val="32"/>
                        </w:rPr>
                        <w:t>DE</w:t>
                      </w:r>
                      <w:r>
                        <w:rPr>
                          <w:b/>
                          <w:color w:val="FFFFFF"/>
                          <w:spacing w:val="1"/>
                          <w:sz w:val="32"/>
                        </w:rPr>
                        <w:t xml:space="preserve"> </w:t>
                      </w:r>
                      <w:r>
                        <w:rPr>
                          <w:b/>
                          <w:color w:val="FFFFFF"/>
                          <w:sz w:val="32"/>
                        </w:rPr>
                        <w:t>APLICACIÓN</w:t>
                      </w:r>
                    </w:p>
                  </w:txbxContent>
                </v:textbox>
                <w10:wrap type="topAndBottom" anchorx="page"/>
              </v:shape>
            </w:pict>
          </mc:Fallback>
        </mc:AlternateContent>
      </w:r>
    </w:p>
    <w:p w14:paraId="7512FB3D" w14:textId="77777777" w:rsidR="009F1E34" w:rsidRDefault="009F1E34">
      <w:pPr>
        <w:pStyle w:val="Textoindependiente"/>
        <w:rPr>
          <w:sz w:val="20"/>
        </w:rPr>
      </w:pPr>
    </w:p>
    <w:p w14:paraId="743D4CD7" w14:textId="77777777" w:rsidR="009F1E34" w:rsidRDefault="009F1E34">
      <w:pPr>
        <w:pStyle w:val="Textoindependiente"/>
        <w:spacing w:before="2"/>
        <w:rPr>
          <w:sz w:val="16"/>
        </w:rPr>
      </w:pPr>
    </w:p>
    <w:p w14:paraId="6EB9D3B5" w14:textId="77777777" w:rsidR="009F1E34" w:rsidRDefault="00EA3E71">
      <w:pPr>
        <w:pStyle w:val="Ttulo2"/>
        <w:numPr>
          <w:ilvl w:val="1"/>
          <w:numId w:val="7"/>
        </w:numPr>
        <w:tabs>
          <w:tab w:val="left" w:pos="1232"/>
        </w:tabs>
        <w:ind w:hanging="750"/>
        <w:jc w:val="both"/>
      </w:pPr>
      <w:r>
        <w:rPr>
          <w:color w:val="FFFFFF"/>
          <w:shd w:val="clear" w:color="auto" w:fill="000000"/>
        </w:rPr>
        <w:t>Transformación</w:t>
      </w:r>
      <w:r>
        <w:rPr>
          <w:color w:val="FFFFFF"/>
          <w:spacing w:val="-4"/>
          <w:shd w:val="clear" w:color="auto" w:fill="000000"/>
        </w:rPr>
        <w:t xml:space="preserve"> </w:t>
      </w:r>
      <w:r>
        <w:rPr>
          <w:color w:val="FFFFFF"/>
          <w:shd w:val="clear" w:color="auto" w:fill="000000"/>
        </w:rPr>
        <w:t>de</w:t>
      </w:r>
      <w:r>
        <w:rPr>
          <w:color w:val="FFFFFF"/>
          <w:spacing w:val="-3"/>
          <w:shd w:val="clear" w:color="auto" w:fill="000000"/>
        </w:rPr>
        <w:t xml:space="preserve"> </w:t>
      </w:r>
      <w:r>
        <w:rPr>
          <w:color w:val="FFFFFF"/>
          <w:shd w:val="clear" w:color="auto" w:fill="000000"/>
        </w:rPr>
        <w:t>clasificación</w:t>
      </w:r>
      <w:r>
        <w:rPr>
          <w:color w:val="FFFFFF"/>
          <w:spacing w:val="-4"/>
          <w:shd w:val="clear" w:color="auto" w:fill="000000"/>
        </w:rPr>
        <w:t xml:space="preserve"> </w:t>
      </w:r>
      <w:r>
        <w:rPr>
          <w:color w:val="FFFFFF"/>
          <w:shd w:val="clear" w:color="auto" w:fill="000000"/>
        </w:rPr>
        <w:t>del suelo</w:t>
      </w:r>
      <w:r>
        <w:rPr>
          <w:color w:val="FFFFFF"/>
          <w:spacing w:val="-4"/>
          <w:shd w:val="clear" w:color="auto" w:fill="000000"/>
        </w:rPr>
        <w:t xml:space="preserve"> </w:t>
      </w:r>
      <w:r>
        <w:rPr>
          <w:color w:val="FFFFFF"/>
          <w:shd w:val="clear" w:color="auto" w:fill="000000"/>
        </w:rPr>
        <w:t>y</w:t>
      </w:r>
      <w:r>
        <w:rPr>
          <w:color w:val="FFFFFF"/>
          <w:spacing w:val="-4"/>
          <w:shd w:val="clear" w:color="auto" w:fill="000000"/>
        </w:rPr>
        <w:t xml:space="preserve"> </w:t>
      </w:r>
      <w:r>
        <w:rPr>
          <w:color w:val="FFFFFF"/>
          <w:shd w:val="clear" w:color="auto" w:fill="000000"/>
        </w:rPr>
        <w:t>modificación</w:t>
      </w:r>
      <w:r>
        <w:rPr>
          <w:color w:val="FFFFFF"/>
          <w:spacing w:val="-3"/>
          <w:shd w:val="clear" w:color="auto" w:fill="000000"/>
        </w:rPr>
        <w:t xml:space="preserve"> </w:t>
      </w:r>
      <w:r>
        <w:rPr>
          <w:color w:val="FFFFFF"/>
          <w:shd w:val="clear" w:color="auto" w:fill="000000"/>
        </w:rPr>
        <w:t>de</w:t>
      </w:r>
      <w:r>
        <w:rPr>
          <w:color w:val="FFFFFF"/>
          <w:spacing w:val="-4"/>
          <w:shd w:val="clear" w:color="auto" w:fill="000000"/>
        </w:rPr>
        <w:t xml:space="preserve"> </w:t>
      </w:r>
      <w:r>
        <w:rPr>
          <w:color w:val="FFFFFF"/>
          <w:shd w:val="clear" w:color="auto" w:fill="000000"/>
        </w:rPr>
        <w:t>uso</w:t>
      </w:r>
      <w:r>
        <w:rPr>
          <w:color w:val="FFFFFF"/>
          <w:spacing w:val="-3"/>
          <w:shd w:val="clear" w:color="auto" w:fill="000000"/>
        </w:rPr>
        <w:t xml:space="preserve"> </w:t>
      </w:r>
      <w:r>
        <w:rPr>
          <w:color w:val="FFFFFF"/>
          <w:shd w:val="clear" w:color="auto" w:fill="000000"/>
        </w:rPr>
        <w:t>del</w:t>
      </w:r>
      <w:r>
        <w:rPr>
          <w:color w:val="FFFFFF"/>
          <w:spacing w:val="-2"/>
          <w:shd w:val="clear" w:color="auto" w:fill="000000"/>
        </w:rPr>
        <w:t xml:space="preserve"> </w:t>
      </w:r>
      <w:r>
        <w:rPr>
          <w:color w:val="FFFFFF"/>
          <w:shd w:val="clear" w:color="auto" w:fill="000000"/>
        </w:rPr>
        <w:t xml:space="preserve">suelo       </w:t>
      </w:r>
      <w:r>
        <w:rPr>
          <w:color w:val="FFFFFF"/>
          <w:spacing w:val="-6"/>
          <w:shd w:val="clear" w:color="auto" w:fill="000000"/>
        </w:rPr>
        <w:t xml:space="preserve"> </w:t>
      </w:r>
    </w:p>
    <w:p w14:paraId="69FBAD7A" w14:textId="77777777" w:rsidR="009F1E34" w:rsidRDefault="009F1E34">
      <w:pPr>
        <w:pStyle w:val="Textoindependiente"/>
        <w:rPr>
          <w:b/>
          <w:sz w:val="20"/>
        </w:rPr>
      </w:pPr>
    </w:p>
    <w:p w14:paraId="773B22B8" w14:textId="77777777" w:rsidR="009F1E34" w:rsidRDefault="00EA3E71">
      <w:pPr>
        <w:pStyle w:val="Textoindependiente"/>
        <w:spacing w:before="5"/>
        <w:rPr>
          <w:b/>
          <w:sz w:val="18"/>
        </w:rPr>
      </w:pPr>
      <w:r>
        <w:rPr>
          <w:noProof/>
          <w:lang w:val="es-EC" w:eastAsia="es-EC"/>
        </w:rPr>
        <w:drawing>
          <wp:anchor distT="0" distB="0" distL="0" distR="0" simplePos="0" relativeHeight="6" behindDoc="0" locked="0" layoutInCell="1" allowOverlap="1" wp14:anchorId="2BC10EBB" wp14:editId="285EDAF3">
            <wp:simplePos x="0" y="0"/>
            <wp:positionH relativeFrom="page">
              <wp:posOffset>982307</wp:posOffset>
            </wp:positionH>
            <wp:positionV relativeFrom="paragraph">
              <wp:posOffset>167790</wp:posOffset>
            </wp:positionV>
            <wp:extent cx="5352921" cy="955548"/>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5352921" cy="955548"/>
                    </a:xfrm>
                    <a:prstGeom prst="rect">
                      <a:avLst/>
                    </a:prstGeom>
                  </pic:spPr>
                </pic:pic>
              </a:graphicData>
            </a:graphic>
          </wp:anchor>
        </w:drawing>
      </w:r>
    </w:p>
    <w:p w14:paraId="32AFE149" w14:textId="7423BE5A" w:rsidR="009F1E34" w:rsidRDefault="00EA3E71">
      <w:pPr>
        <w:spacing w:before="165"/>
        <w:ind w:left="4143" w:right="698" w:hanging="2876"/>
        <w:rPr>
          <w:i/>
          <w:sz w:val="18"/>
        </w:rPr>
      </w:pPr>
      <w:r>
        <w:rPr>
          <w:i/>
          <w:color w:val="44536A"/>
          <w:sz w:val="18"/>
        </w:rPr>
        <w:t>Gráfico</w:t>
      </w:r>
      <w:r>
        <w:rPr>
          <w:i/>
          <w:color w:val="44536A"/>
          <w:spacing w:val="-3"/>
          <w:sz w:val="18"/>
        </w:rPr>
        <w:t xml:space="preserve"> </w:t>
      </w:r>
      <w:r>
        <w:rPr>
          <w:i/>
          <w:color w:val="44536A"/>
          <w:sz w:val="18"/>
        </w:rPr>
        <w:t>6:</w:t>
      </w:r>
      <w:r>
        <w:rPr>
          <w:i/>
          <w:color w:val="44536A"/>
          <w:spacing w:val="-3"/>
          <w:sz w:val="18"/>
        </w:rPr>
        <w:t xml:space="preserve"> </w:t>
      </w:r>
      <w:bookmarkStart w:id="4" w:name="_Hlk100308123"/>
      <w:r>
        <w:rPr>
          <w:i/>
          <w:color w:val="44536A"/>
          <w:sz w:val="18"/>
        </w:rPr>
        <w:t>Concepto</w:t>
      </w:r>
      <w:r>
        <w:rPr>
          <w:i/>
          <w:color w:val="44536A"/>
          <w:spacing w:val="-3"/>
          <w:sz w:val="18"/>
        </w:rPr>
        <w:t xml:space="preserve"> </w:t>
      </w:r>
      <w:r>
        <w:rPr>
          <w:i/>
          <w:color w:val="44536A"/>
          <w:sz w:val="18"/>
        </w:rPr>
        <w:t>transformación</w:t>
      </w:r>
      <w:r>
        <w:rPr>
          <w:i/>
          <w:color w:val="44536A"/>
          <w:spacing w:val="-3"/>
          <w:sz w:val="18"/>
        </w:rPr>
        <w:t xml:space="preserve"> </w:t>
      </w:r>
      <w:r>
        <w:rPr>
          <w:i/>
          <w:color w:val="44536A"/>
          <w:sz w:val="18"/>
        </w:rPr>
        <w:t>de</w:t>
      </w:r>
      <w:r>
        <w:rPr>
          <w:i/>
          <w:color w:val="44536A"/>
          <w:spacing w:val="-3"/>
          <w:sz w:val="18"/>
        </w:rPr>
        <w:t xml:space="preserve"> </w:t>
      </w:r>
      <w:r>
        <w:rPr>
          <w:i/>
          <w:color w:val="44536A"/>
          <w:sz w:val="18"/>
        </w:rPr>
        <w:t>clasificación</w:t>
      </w:r>
      <w:r>
        <w:rPr>
          <w:i/>
          <w:color w:val="44536A"/>
          <w:spacing w:val="-3"/>
          <w:sz w:val="18"/>
        </w:rPr>
        <w:t xml:space="preserve"> </w:t>
      </w:r>
      <w:r>
        <w:rPr>
          <w:i/>
          <w:color w:val="44536A"/>
          <w:sz w:val="18"/>
        </w:rPr>
        <w:t>del</w:t>
      </w:r>
      <w:r>
        <w:rPr>
          <w:i/>
          <w:color w:val="44536A"/>
          <w:spacing w:val="-3"/>
          <w:sz w:val="18"/>
        </w:rPr>
        <w:t xml:space="preserve"> </w:t>
      </w:r>
      <w:r>
        <w:rPr>
          <w:i/>
          <w:color w:val="44536A"/>
          <w:sz w:val="18"/>
        </w:rPr>
        <w:t>suelo</w:t>
      </w:r>
      <w:r>
        <w:rPr>
          <w:i/>
          <w:color w:val="44536A"/>
          <w:spacing w:val="-5"/>
          <w:sz w:val="18"/>
        </w:rPr>
        <w:t xml:space="preserve"> </w:t>
      </w:r>
      <w:r>
        <w:rPr>
          <w:i/>
          <w:color w:val="44536A"/>
          <w:sz w:val="18"/>
        </w:rPr>
        <w:t>y</w:t>
      </w:r>
      <w:r>
        <w:rPr>
          <w:i/>
          <w:color w:val="44536A"/>
          <w:spacing w:val="-4"/>
          <w:sz w:val="18"/>
        </w:rPr>
        <w:t xml:space="preserve"> </w:t>
      </w:r>
      <w:r>
        <w:rPr>
          <w:i/>
          <w:color w:val="44536A"/>
          <w:sz w:val="18"/>
        </w:rPr>
        <w:t>modificación</w:t>
      </w:r>
      <w:r>
        <w:rPr>
          <w:i/>
          <w:color w:val="44536A"/>
          <w:spacing w:val="-3"/>
          <w:sz w:val="18"/>
        </w:rPr>
        <w:t xml:space="preserve"> </w:t>
      </w:r>
      <w:r>
        <w:rPr>
          <w:i/>
          <w:color w:val="44536A"/>
          <w:sz w:val="18"/>
        </w:rPr>
        <w:t>de</w:t>
      </w:r>
      <w:r>
        <w:rPr>
          <w:i/>
          <w:color w:val="44536A"/>
          <w:spacing w:val="-3"/>
          <w:sz w:val="18"/>
        </w:rPr>
        <w:t xml:space="preserve"> </w:t>
      </w:r>
      <w:r>
        <w:rPr>
          <w:i/>
          <w:color w:val="44536A"/>
          <w:sz w:val="18"/>
        </w:rPr>
        <w:t>uso</w:t>
      </w:r>
      <w:r>
        <w:rPr>
          <w:i/>
          <w:color w:val="44536A"/>
          <w:spacing w:val="-5"/>
          <w:sz w:val="18"/>
        </w:rPr>
        <w:t xml:space="preserve"> </w:t>
      </w:r>
      <w:r>
        <w:rPr>
          <w:i/>
          <w:color w:val="44536A"/>
          <w:sz w:val="18"/>
        </w:rPr>
        <w:t>del</w:t>
      </w:r>
      <w:r>
        <w:rPr>
          <w:i/>
          <w:color w:val="44536A"/>
          <w:spacing w:val="-3"/>
          <w:sz w:val="18"/>
        </w:rPr>
        <w:t xml:space="preserve"> </w:t>
      </w:r>
      <w:r>
        <w:rPr>
          <w:i/>
          <w:color w:val="44536A"/>
          <w:sz w:val="18"/>
        </w:rPr>
        <w:t>suelo</w:t>
      </w:r>
      <w:r>
        <w:rPr>
          <w:i/>
          <w:color w:val="44536A"/>
          <w:spacing w:val="1"/>
          <w:sz w:val="18"/>
        </w:rPr>
        <w:t xml:space="preserve"> </w:t>
      </w:r>
      <w:bookmarkEnd w:id="4"/>
    </w:p>
    <w:p w14:paraId="20626B7D" w14:textId="77777777" w:rsidR="009F1E34" w:rsidRDefault="00EA3E71">
      <w:pPr>
        <w:pStyle w:val="Textoindependiente"/>
        <w:spacing w:before="121"/>
        <w:ind w:left="382" w:right="285"/>
        <w:jc w:val="both"/>
      </w:pPr>
      <w:r>
        <w:t>El</w:t>
      </w:r>
      <w:r>
        <w:rPr>
          <w:spacing w:val="1"/>
        </w:rPr>
        <w:t xml:space="preserve"> </w:t>
      </w:r>
      <w:r>
        <w:t>valor</w:t>
      </w:r>
      <w:r>
        <w:rPr>
          <w:spacing w:val="1"/>
        </w:rPr>
        <w:t xml:space="preserve"> </w:t>
      </w:r>
      <w:r>
        <w:t>a</w:t>
      </w:r>
      <w:r>
        <w:rPr>
          <w:spacing w:val="1"/>
        </w:rPr>
        <w:t xml:space="preserve"> </w:t>
      </w:r>
      <w:r>
        <w:t>pagar</w:t>
      </w:r>
      <w:r>
        <w:rPr>
          <w:spacing w:val="1"/>
        </w:rPr>
        <w:t xml:space="preserve"> </w:t>
      </w:r>
      <w:r>
        <w:t>por</w:t>
      </w:r>
      <w:r>
        <w:rPr>
          <w:spacing w:val="1"/>
        </w:rPr>
        <w:t xml:space="preserve"> </w:t>
      </w:r>
      <w:r>
        <w:t>concepto</w:t>
      </w:r>
      <w:r>
        <w:rPr>
          <w:spacing w:val="1"/>
        </w:rPr>
        <w:t xml:space="preserve"> </w:t>
      </w:r>
      <w:r>
        <w:t>de</w:t>
      </w:r>
      <w:r>
        <w:rPr>
          <w:spacing w:val="1"/>
        </w:rPr>
        <w:t xml:space="preserve"> </w:t>
      </w:r>
      <w:r>
        <w:t>concesión</w:t>
      </w:r>
      <w:r>
        <w:rPr>
          <w:spacing w:val="1"/>
        </w:rPr>
        <w:t xml:space="preserve"> </w:t>
      </w:r>
      <w:r>
        <w:t>onerosa</w:t>
      </w:r>
      <w:r>
        <w:rPr>
          <w:spacing w:val="1"/>
        </w:rPr>
        <w:t xml:space="preserve"> </w:t>
      </w:r>
      <w:r>
        <w:t>de</w:t>
      </w:r>
      <w:r>
        <w:rPr>
          <w:spacing w:val="1"/>
        </w:rPr>
        <w:t xml:space="preserve"> </w:t>
      </w:r>
      <w:r>
        <w:t>derechos</w:t>
      </w:r>
      <w:r>
        <w:rPr>
          <w:spacing w:val="1"/>
        </w:rPr>
        <w:t xml:space="preserve"> </w:t>
      </w:r>
      <w:r>
        <w:t>por</w:t>
      </w:r>
      <w:r>
        <w:rPr>
          <w:spacing w:val="1"/>
        </w:rPr>
        <w:t xml:space="preserve"> </w:t>
      </w:r>
      <w:r>
        <w:t>transformación</w:t>
      </w:r>
      <w:r>
        <w:rPr>
          <w:spacing w:val="1"/>
        </w:rPr>
        <w:t xml:space="preserve"> </w:t>
      </w:r>
      <w:r>
        <w:t>de</w:t>
      </w:r>
      <w:r>
        <w:rPr>
          <w:spacing w:val="1"/>
        </w:rPr>
        <w:t xml:space="preserve"> </w:t>
      </w:r>
      <w:r>
        <w:t>clasificación del suelo y modificación de uso del suelo será efectuado previo a la obtención de</w:t>
      </w:r>
      <w:r>
        <w:rPr>
          <w:spacing w:val="1"/>
        </w:rPr>
        <w:t xml:space="preserve"> </w:t>
      </w:r>
      <w:r>
        <w:t>la</w:t>
      </w:r>
      <w:r>
        <w:rPr>
          <w:spacing w:val="1"/>
        </w:rPr>
        <w:t xml:space="preserve"> </w:t>
      </w:r>
      <w:r>
        <w:t>Licencia</w:t>
      </w:r>
      <w:r>
        <w:rPr>
          <w:spacing w:val="1"/>
        </w:rPr>
        <w:t xml:space="preserve"> </w:t>
      </w:r>
      <w:r>
        <w:t>Metropolitana</w:t>
      </w:r>
      <w:r>
        <w:rPr>
          <w:spacing w:val="1"/>
        </w:rPr>
        <w:t xml:space="preserve"> </w:t>
      </w:r>
      <w:r>
        <w:t>Única</w:t>
      </w:r>
      <w:r>
        <w:rPr>
          <w:spacing w:val="1"/>
        </w:rPr>
        <w:t xml:space="preserve"> </w:t>
      </w:r>
      <w:r>
        <w:t>para</w:t>
      </w:r>
      <w:r>
        <w:rPr>
          <w:spacing w:val="1"/>
        </w:rPr>
        <w:t xml:space="preserve"> </w:t>
      </w:r>
      <w:r>
        <w:t>el</w:t>
      </w:r>
      <w:r>
        <w:rPr>
          <w:spacing w:val="1"/>
        </w:rPr>
        <w:t xml:space="preserve"> </w:t>
      </w:r>
      <w:r>
        <w:t>Ejercicio</w:t>
      </w:r>
      <w:r>
        <w:rPr>
          <w:spacing w:val="1"/>
        </w:rPr>
        <w:t xml:space="preserve"> </w:t>
      </w:r>
      <w:r>
        <w:t>de</w:t>
      </w:r>
      <w:r>
        <w:rPr>
          <w:spacing w:val="1"/>
        </w:rPr>
        <w:t xml:space="preserve"> </w:t>
      </w:r>
      <w:r>
        <w:t>las</w:t>
      </w:r>
      <w:r>
        <w:rPr>
          <w:spacing w:val="1"/>
        </w:rPr>
        <w:t xml:space="preserve"> </w:t>
      </w:r>
      <w:r>
        <w:t>Actividades</w:t>
      </w:r>
      <w:r>
        <w:rPr>
          <w:spacing w:val="1"/>
        </w:rPr>
        <w:t xml:space="preserve"> </w:t>
      </w:r>
      <w:r>
        <w:t>Económicas</w:t>
      </w:r>
      <w:r>
        <w:rPr>
          <w:spacing w:val="1"/>
        </w:rPr>
        <w:t xml:space="preserve"> </w:t>
      </w:r>
      <w:r>
        <w:t>(LUAE)</w:t>
      </w:r>
      <w:r>
        <w:rPr>
          <w:spacing w:val="1"/>
        </w:rPr>
        <w:t xml:space="preserve"> </w:t>
      </w:r>
      <w:r>
        <w:t>y</w:t>
      </w:r>
      <w:r>
        <w:rPr>
          <w:spacing w:val="1"/>
        </w:rPr>
        <w:t xml:space="preserve"> </w:t>
      </w:r>
      <w:r>
        <w:t>corresponderá</w:t>
      </w:r>
      <w:r>
        <w:rPr>
          <w:spacing w:val="-3"/>
        </w:rPr>
        <w:t xml:space="preserve"> </w:t>
      </w:r>
      <w:r>
        <w:t>a la aplicación</w:t>
      </w:r>
      <w:r>
        <w:rPr>
          <w:spacing w:val="-1"/>
        </w:rPr>
        <w:t xml:space="preserve"> </w:t>
      </w:r>
      <w:r>
        <w:t>secuencial</w:t>
      </w:r>
      <w:r>
        <w:rPr>
          <w:spacing w:val="-2"/>
        </w:rPr>
        <w:t xml:space="preserve"> </w:t>
      </w:r>
      <w:r>
        <w:t>de</w:t>
      </w:r>
      <w:r>
        <w:rPr>
          <w:spacing w:val="-3"/>
        </w:rPr>
        <w:t xml:space="preserve"> </w:t>
      </w:r>
      <w:r>
        <w:t>la siguiente</w:t>
      </w:r>
      <w:r>
        <w:rPr>
          <w:spacing w:val="1"/>
        </w:rPr>
        <w:t xml:space="preserve"> </w:t>
      </w:r>
      <w:r>
        <w:t>fórmula:</w:t>
      </w:r>
    </w:p>
    <w:p w14:paraId="7AC25633" w14:textId="77777777" w:rsidR="009F1E34" w:rsidRDefault="009F1E34">
      <w:pPr>
        <w:jc w:val="both"/>
        <w:sectPr w:rsidR="009F1E34">
          <w:pgSz w:w="11910" w:h="16840"/>
          <w:pgMar w:top="1660" w:right="1420" w:bottom="1160" w:left="1320" w:header="711" w:footer="977" w:gutter="0"/>
          <w:cols w:space="720"/>
        </w:sectPr>
      </w:pPr>
    </w:p>
    <w:p w14:paraId="4D04BF69" w14:textId="77777777" w:rsidR="009F1E34" w:rsidRDefault="00EA3E71">
      <w:pPr>
        <w:pStyle w:val="Textoindependiente"/>
        <w:ind w:left="623"/>
        <w:rPr>
          <w:sz w:val="20"/>
        </w:rPr>
      </w:pPr>
      <w:r>
        <w:rPr>
          <w:noProof/>
          <w:sz w:val="20"/>
          <w:lang w:val="es-EC" w:eastAsia="es-EC"/>
        </w:rPr>
        <w:lastRenderedPageBreak/>
        <w:drawing>
          <wp:inline distT="0" distB="0" distL="0" distR="0" wp14:anchorId="5A026CE6" wp14:editId="2A189E7B">
            <wp:extent cx="5074555" cy="2834640"/>
            <wp:effectExtent l="0" t="0" r="0" b="0"/>
            <wp:docPr id="17" name="image9.png" descr="C:\Users\Lenovo\Documents\01 TRABAJO\01 STHV\05. INSTRUMENTOS\REGIMEN\MEMORIA TÉCNICA COD\NUEVOS GRÁFICOS\GRÁFICOS ABRIL FORMULAS\300ppi\Asse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5074555" cy="2834640"/>
                    </a:xfrm>
                    <a:prstGeom prst="rect">
                      <a:avLst/>
                    </a:prstGeom>
                  </pic:spPr>
                </pic:pic>
              </a:graphicData>
            </a:graphic>
          </wp:inline>
        </w:drawing>
      </w:r>
    </w:p>
    <w:p w14:paraId="4A3005DF" w14:textId="77777777" w:rsidR="009F1E34" w:rsidRDefault="00EA3E71">
      <w:pPr>
        <w:spacing w:before="127"/>
        <w:ind w:left="418" w:right="333"/>
        <w:jc w:val="center"/>
        <w:rPr>
          <w:i/>
          <w:sz w:val="18"/>
        </w:rPr>
      </w:pPr>
      <w:r>
        <w:rPr>
          <w:i/>
          <w:color w:val="44536A"/>
          <w:sz w:val="18"/>
        </w:rPr>
        <w:t xml:space="preserve">Gráfico 7: </w:t>
      </w:r>
      <w:bookmarkStart w:id="5" w:name="_Hlk100308139"/>
      <w:r>
        <w:rPr>
          <w:i/>
          <w:color w:val="44536A"/>
          <w:sz w:val="18"/>
        </w:rPr>
        <w:t>Fórmula de la concesión onerosa de derechos por transformación de clasificación y modificación de uso</w:t>
      </w:r>
      <w:r>
        <w:rPr>
          <w:i/>
          <w:color w:val="44536A"/>
          <w:spacing w:val="-39"/>
          <w:sz w:val="18"/>
        </w:rPr>
        <w:t xml:space="preserve"> </w:t>
      </w:r>
      <w:bookmarkEnd w:id="5"/>
      <w:r>
        <w:rPr>
          <w:i/>
          <w:color w:val="44536A"/>
          <w:sz w:val="18"/>
        </w:rPr>
        <w:t>del suelo</w:t>
      </w:r>
    </w:p>
    <w:p w14:paraId="47A43BED" w14:textId="77777777" w:rsidR="009F1E34" w:rsidRDefault="009F1E34">
      <w:pPr>
        <w:pStyle w:val="Textoindependiente"/>
        <w:rPr>
          <w:i/>
          <w:sz w:val="18"/>
        </w:rPr>
      </w:pPr>
    </w:p>
    <w:p w14:paraId="029BDB67" w14:textId="77777777" w:rsidR="009F1E34" w:rsidRDefault="009F1E34">
      <w:pPr>
        <w:pStyle w:val="Textoindependiente"/>
        <w:spacing w:before="5"/>
        <w:rPr>
          <w:i/>
          <w:sz w:val="23"/>
        </w:rPr>
      </w:pPr>
    </w:p>
    <w:p w14:paraId="303CABE7" w14:textId="77777777" w:rsidR="009F1E34" w:rsidRDefault="00EA3E71">
      <w:pPr>
        <w:pStyle w:val="Textoindependiente"/>
        <w:ind w:left="382"/>
      </w:pPr>
      <w:r>
        <w:t>Donde:</w:t>
      </w:r>
    </w:p>
    <w:p w14:paraId="229B7A37" w14:textId="77777777" w:rsidR="009F1E34" w:rsidRDefault="00EA3E71">
      <w:pPr>
        <w:pStyle w:val="Textoindependiente"/>
        <w:spacing w:before="120"/>
        <w:ind w:left="382"/>
      </w:pPr>
      <w:r>
        <w:rPr>
          <w:b/>
        </w:rPr>
        <w:t>COD:</w:t>
      </w:r>
      <w:r>
        <w:rPr>
          <w:b/>
          <w:spacing w:val="-3"/>
        </w:rPr>
        <w:t xml:space="preserve"> </w:t>
      </w:r>
      <w:r>
        <w:t>Concesión</w:t>
      </w:r>
      <w:r>
        <w:rPr>
          <w:spacing w:val="-3"/>
        </w:rPr>
        <w:t xml:space="preserve"> </w:t>
      </w:r>
      <w:r>
        <w:t>onerosa</w:t>
      </w:r>
      <w:r>
        <w:rPr>
          <w:spacing w:val="-1"/>
        </w:rPr>
        <w:t xml:space="preserve"> </w:t>
      </w:r>
      <w:r>
        <w:t>de</w:t>
      </w:r>
      <w:r>
        <w:rPr>
          <w:spacing w:val="-1"/>
        </w:rPr>
        <w:t xml:space="preserve"> </w:t>
      </w:r>
      <w:r>
        <w:t>derechos</w:t>
      </w:r>
    </w:p>
    <w:p w14:paraId="41AC4A6D" w14:textId="77777777" w:rsidR="009F1E34" w:rsidRDefault="00EA3E71">
      <w:pPr>
        <w:pStyle w:val="Textoindependiente"/>
        <w:spacing w:before="120"/>
        <w:ind w:left="382"/>
      </w:pPr>
      <w:r>
        <w:rPr>
          <w:b/>
          <w:position w:val="2"/>
        </w:rPr>
        <w:t>Vs</w:t>
      </w:r>
      <w:r>
        <w:rPr>
          <w:b/>
          <w:sz w:val="14"/>
        </w:rPr>
        <w:t>c</w:t>
      </w:r>
      <w:r>
        <w:rPr>
          <w:b/>
          <w:position w:val="2"/>
        </w:rPr>
        <w:t>:</w:t>
      </w:r>
      <w:r>
        <w:rPr>
          <w:b/>
          <w:spacing w:val="-3"/>
          <w:position w:val="2"/>
        </w:rPr>
        <w:t xml:space="preserve"> </w:t>
      </w:r>
      <w:r>
        <w:rPr>
          <w:position w:val="2"/>
        </w:rPr>
        <w:t>Valor</w:t>
      </w:r>
      <w:r>
        <w:rPr>
          <w:spacing w:val="-1"/>
          <w:position w:val="2"/>
        </w:rPr>
        <w:t xml:space="preserve"> </w:t>
      </w:r>
      <w:r>
        <w:rPr>
          <w:position w:val="2"/>
        </w:rPr>
        <w:t>del</w:t>
      </w:r>
      <w:r>
        <w:rPr>
          <w:spacing w:val="-1"/>
          <w:position w:val="2"/>
        </w:rPr>
        <w:t xml:space="preserve"> </w:t>
      </w:r>
      <w:r>
        <w:rPr>
          <w:position w:val="2"/>
        </w:rPr>
        <w:t>suelo</w:t>
      </w:r>
      <w:r>
        <w:rPr>
          <w:spacing w:val="-2"/>
          <w:position w:val="2"/>
        </w:rPr>
        <w:t xml:space="preserve"> </w:t>
      </w:r>
      <w:r>
        <w:rPr>
          <w:position w:val="2"/>
        </w:rPr>
        <w:t>por</w:t>
      </w:r>
      <w:r>
        <w:rPr>
          <w:spacing w:val="-3"/>
          <w:position w:val="2"/>
        </w:rPr>
        <w:t xml:space="preserve"> </w:t>
      </w:r>
      <w:r>
        <w:rPr>
          <w:position w:val="2"/>
        </w:rPr>
        <w:t>metro cuadrado (m</w:t>
      </w:r>
      <w:r>
        <w:rPr>
          <w:position w:val="2"/>
          <w:vertAlign w:val="superscript"/>
        </w:rPr>
        <w:t>2</w:t>
      </w:r>
      <w:r>
        <w:rPr>
          <w:position w:val="2"/>
        </w:rPr>
        <w:t>),</w:t>
      </w:r>
      <w:r>
        <w:rPr>
          <w:spacing w:val="-3"/>
          <w:position w:val="2"/>
        </w:rPr>
        <w:t xml:space="preserve"> </w:t>
      </w:r>
      <w:r>
        <w:rPr>
          <w:position w:val="2"/>
        </w:rPr>
        <w:t>obtenido de</w:t>
      </w:r>
      <w:r>
        <w:rPr>
          <w:spacing w:val="-3"/>
          <w:position w:val="2"/>
        </w:rPr>
        <w:t xml:space="preserve"> </w:t>
      </w:r>
      <w:r>
        <w:rPr>
          <w:position w:val="2"/>
        </w:rPr>
        <w:t>aplicar</w:t>
      </w:r>
      <w:r>
        <w:rPr>
          <w:spacing w:val="-2"/>
          <w:position w:val="2"/>
        </w:rPr>
        <w:t xml:space="preserve"> </w:t>
      </w:r>
      <w:r>
        <w:rPr>
          <w:position w:val="2"/>
        </w:rPr>
        <w:t>la</w:t>
      </w:r>
      <w:r>
        <w:rPr>
          <w:spacing w:val="-1"/>
          <w:position w:val="2"/>
        </w:rPr>
        <w:t xml:space="preserve"> </w:t>
      </w:r>
      <w:r>
        <w:rPr>
          <w:position w:val="2"/>
        </w:rPr>
        <w:t>siguiente fórmula:</w:t>
      </w:r>
    </w:p>
    <w:p w14:paraId="09B00527" w14:textId="77777777" w:rsidR="009F1E34" w:rsidRDefault="009F1E34">
      <w:pPr>
        <w:pStyle w:val="Textoindependiente"/>
        <w:rPr>
          <w:sz w:val="20"/>
        </w:rPr>
      </w:pPr>
    </w:p>
    <w:p w14:paraId="40C25C92" w14:textId="77777777" w:rsidR="009F1E34" w:rsidRDefault="00EA3E71">
      <w:pPr>
        <w:pStyle w:val="Textoindependiente"/>
        <w:spacing w:before="11"/>
        <w:rPr>
          <w:sz w:val="16"/>
        </w:rPr>
      </w:pPr>
      <w:r>
        <w:rPr>
          <w:noProof/>
          <w:lang w:val="es-EC" w:eastAsia="es-EC"/>
        </w:rPr>
        <w:drawing>
          <wp:anchor distT="0" distB="0" distL="0" distR="0" simplePos="0" relativeHeight="7" behindDoc="0" locked="0" layoutInCell="1" allowOverlap="1" wp14:anchorId="0D848FE1" wp14:editId="3190713F">
            <wp:simplePos x="0" y="0"/>
            <wp:positionH relativeFrom="page">
              <wp:posOffset>2806445</wp:posOffset>
            </wp:positionH>
            <wp:positionV relativeFrom="paragraph">
              <wp:posOffset>155782</wp:posOffset>
            </wp:positionV>
            <wp:extent cx="1924070" cy="461772"/>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1924070" cy="461772"/>
                    </a:xfrm>
                    <a:prstGeom prst="rect">
                      <a:avLst/>
                    </a:prstGeom>
                  </pic:spPr>
                </pic:pic>
              </a:graphicData>
            </a:graphic>
          </wp:anchor>
        </w:drawing>
      </w:r>
    </w:p>
    <w:p w14:paraId="7B6617BD" w14:textId="77777777" w:rsidR="009F1E34" w:rsidRDefault="00EA3E71">
      <w:pPr>
        <w:spacing w:before="98"/>
        <w:ind w:left="422" w:right="333"/>
        <w:jc w:val="center"/>
        <w:rPr>
          <w:i/>
          <w:sz w:val="18"/>
        </w:rPr>
      </w:pPr>
      <w:r>
        <w:rPr>
          <w:i/>
          <w:color w:val="44536A"/>
          <w:sz w:val="18"/>
        </w:rPr>
        <w:t xml:space="preserve">Gráfico 8: </w:t>
      </w:r>
      <w:bookmarkStart w:id="6" w:name="_Hlk100308154"/>
      <w:r>
        <w:rPr>
          <w:i/>
          <w:color w:val="44536A"/>
          <w:sz w:val="18"/>
        </w:rPr>
        <w:t>Fórmula del valor del suelo por transformación de clasificación del suelo y modificación de uso del suelo</w:t>
      </w:r>
      <w:r>
        <w:rPr>
          <w:i/>
          <w:color w:val="44536A"/>
          <w:spacing w:val="-39"/>
          <w:sz w:val="18"/>
        </w:rPr>
        <w:t xml:space="preserve"> </w:t>
      </w:r>
      <w:bookmarkEnd w:id="6"/>
      <w:r>
        <w:rPr>
          <w:i/>
          <w:color w:val="44536A"/>
          <w:sz w:val="18"/>
        </w:rPr>
        <w:t>Fuente:</w:t>
      </w:r>
      <w:r>
        <w:rPr>
          <w:i/>
          <w:color w:val="44536A"/>
          <w:spacing w:val="-1"/>
          <w:sz w:val="18"/>
        </w:rPr>
        <w:t xml:space="preserve"> </w:t>
      </w:r>
      <w:r>
        <w:rPr>
          <w:i/>
          <w:color w:val="44536A"/>
          <w:sz w:val="18"/>
        </w:rPr>
        <w:t>STHV</w:t>
      </w:r>
    </w:p>
    <w:p w14:paraId="16A9B189" w14:textId="77777777" w:rsidR="009F1E34" w:rsidRDefault="00EA3E71">
      <w:pPr>
        <w:pStyle w:val="Textoindependiente"/>
        <w:spacing w:before="118"/>
        <w:ind w:left="382" w:right="282"/>
      </w:pPr>
      <w:r>
        <w:t>En</w:t>
      </w:r>
      <w:r>
        <w:rPr>
          <w:spacing w:val="13"/>
        </w:rPr>
        <w:t xml:space="preserve"> </w:t>
      </w:r>
      <w:r>
        <w:t>aquellos</w:t>
      </w:r>
      <w:r>
        <w:rPr>
          <w:spacing w:val="11"/>
        </w:rPr>
        <w:t xml:space="preserve"> </w:t>
      </w:r>
      <w:r>
        <w:t>casos</w:t>
      </w:r>
      <w:r>
        <w:rPr>
          <w:spacing w:val="11"/>
        </w:rPr>
        <w:t xml:space="preserve"> </w:t>
      </w:r>
      <w:r>
        <w:t>especiales</w:t>
      </w:r>
      <w:r>
        <w:rPr>
          <w:spacing w:val="14"/>
        </w:rPr>
        <w:t xml:space="preserve"> </w:t>
      </w:r>
      <w:r>
        <w:t>en</w:t>
      </w:r>
      <w:r>
        <w:rPr>
          <w:spacing w:val="12"/>
        </w:rPr>
        <w:t xml:space="preserve"> </w:t>
      </w:r>
      <w:r>
        <w:t>los</w:t>
      </w:r>
      <w:r>
        <w:rPr>
          <w:spacing w:val="11"/>
        </w:rPr>
        <w:t xml:space="preserve"> </w:t>
      </w:r>
      <w:r>
        <w:t>que</w:t>
      </w:r>
      <w:r>
        <w:rPr>
          <w:spacing w:val="14"/>
        </w:rPr>
        <w:t xml:space="preserve"> </w:t>
      </w:r>
      <w:r>
        <w:t>no</w:t>
      </w:r>
      <w:r>
        <w:rPr>
          <w:spacing w:val="12"/>
        </w:rPr>
        <w:t xml:space="preserve"> </w:t>
      </w:r>
      <w:r>
        <w:t>exista</w:t>
      </w:r>
      <w:r>
        <w:rPr>
          <w:spacing w:val="12"/>
        </w:rPr>
        <w:t xml:space="preserve"> </w:t>
      </w:r>
      <w:r>
        <w:t>construcción</w:t>
      </w:r>
      <w:r>
        <w:rPr>
          <w:spacing w:val="10"/>
        </w:rPr>
        <w:t xml:space="preserve"> </w:t>
      </w:r>
      <w:r>
        <w:t>en</w:t>
      </w:r>
      <w:r>
        <w:rPr>
          <w:spacing w:val="11"/>
        </w:rPr>
        <w:t xml:space="preserve"> </w:t>
      </w:r>
      <w:r>
        <w:t>el</w:t>
      </w:r>
      <w:r>
        <w:rPr>
          <w:spacing w:val="14"/>
        </w:rPr>
        <w:t xml:space="preserve"> </w:t>
      </w:r>
      <w:r>
        <w:t>predio,</w:t>
      </w:r>
      <w:r>
        <w:rPr>
          <w:spacing w:val="11"/>
        </w:rPr>
        <w:t xml:space="preserve"> </w:t>
      </w:r>
      <w:r>
        <w:t>el</w:t>
      </w:r>
      <w:r>
        <w:rPr>
          <w:spacing w:val="12"/>
        </w:rPr>
        <w:t xml:space="preserve"> </w:t>
      </w:r>
      <w:r>
        <w:t>valor</w:t>
      </w:r>
      <w:r>
        <w:rPr>
          <w:spacing w:val="11"/>
        </w:rPr>
        <w:t xml:space="preserve"> </w:t>
      </w:r>
      <w:r>
        <w:t>del</w:t>
      </w:r>
      <w:r>
        <w:rPr>
          <w:spacing w:val="11"/>
        </w:rPr>
        <w:t xml:space="preserve"> </w:t>
      </w:r>
      <w:r>
        <w:t>suelo</w:t>
      </w:r>
      <w:r>
        <w:rPr>
          <w:spacing w:val="-47"/>
        </w:rPr>
        <w:t xml:space="preserve"> </w:t>
      </w:r>
      <w:r>
        <w:t>por</w:t>
      </w:r>
      <w:r>
        <w:rPr>
          <w:spacing w:val="-3"/>
        </w:rPr>
        <w:t xml:space="preserve"> </w:t>
      </w:r>
      <w:r>
        <w:t>metro</w:t>
      </w:r>
      <w:r>
        <w:rPr>
          <w:spacing w:val="1"/>
        </w:rPr>
        <w:t xml:space="preserve"> </w:t>
      </w:r>
      <w:r>
        <w:t>cuadrado (m</w:t>
      </w:r>
      <w:r>
        <w:rPr>
          <w:vertAlign w:val="superscript"/>
        </w:rPr>
        <w:t>2</w:t>
      </w:r>
      <w:r>
        <w:t>) será</w:t>
      </w:r>
      <w:r>
        <w:rPr>
          <w:spacing w:val="-1"/>
        </w:rPr>
        <w:t xml:space="preserve"> </w:t>
      </w:r>
      <w:r>
        <w:t>tomado</w:t>
      </w:r>
      <w:r>
        <w:rPr>
          <w:spacing w:val="1"/>
        </w:rPr>
        <w:t xml:space="preserve"> </w:t>
      </w:r>
      <w:r>
        <w:t>del</w:t>
      </w:r>
      <w:r>
        <w:rPr>
          <w:spacing w:val="-1"/>
        </w:rPr>
        <w:t xml:space="preserve"> </w:t>
      </w:r>
      <w:r>
        <w:t>avalúo</w:t>
      </w:r>
      <w:r>
        <w:rPr>
          <w:spacing w:val="-1"/>
        </w:rPr>
        <w:t xml:space="preserve"> </w:t>
      </w:r>
      <w:r>
        <w:t>catastral</w:t>
      </w:r>
      <w:r>
        <w:rPr>
          <w:spacing w:val="-1"/>
        </w:rPr>
        <w:t xml:space="preserve"> </w:t>
      </w:r>
      <w:r>
        <w:t>vigente</w:t>
      </w:r>
      <w:r>
        <w:rPr>
          <w:spacing w:val="1"/>
        </w:rPr>
        <w:t xml:space="preserve"> </w:t>
      </w:r>
      <w:r>
        <w:t>del</w:t>
      </w:r>
      <w:r>
        <w:rPr>
          <w:spacing w:val="-1"/>
        </w:rPr>
        <w:t xml:space="preserve"> </w:t>
      </w:r>
      <w:r>
        <w:t>terreno.</w:t>
      </w:r>
    </w:p>
    <w:p w14:paraId="070CA2A0" w14:textId="77777777" w:rsidR="009F1E34" w:rsidRDefault="00EA3E71">
      <w:pPr>
        <w:pStyle w:val="Textoindependiente"/>
        <w:spacing w:before="120"/>
        <w:ind w:left="382"/>
      </w:pPr>
      <w:r>
        <w:t>Donde:</w:t>
      </w:r>
    </w:p>
    <w:p w14:paraId="303C5CA0" w14:textId="4C6DE2DB" w:rsidR="00E603A4" w:rsidRDefault="00EA3E71" w:rsidP="00046136">
      <w:pPr>
        <w:pStyle w:val="Textoindependiente"/>
        <w:spacing w:before="121"/>
        <w:ind w:left="382" w:right="285"/>
        <w:jc w:val="both"/>
      </w:pPr>
      <w:r>
        <w:rPr>
          <w:b/>
        </w:rPr>
        <w:t xml:space="preserve">α: </w:t>
      </w:r>
      <w:bookmarkStart w:id="7" w:name="_Hlk100308651"/>
      <w:r>
        <w:t xml:space="preserve">Porcentaje de participación del suelo en la estructura del costo </w:t>
      </w:r>
      <w:r w:rsidR="001A1942">
        <w:t>del proyecto</w:t>
      </w:r>
      <w:r w:rsidR="00E603A4">
        <w:t xml:space="preserve">. </w:t>
      </w:r>
      <w:r w:rsidR="00046136">
        <w:t xml:space="preserve">Entiéndase </w:t>
      </w:r>
      <w:r w:rsidR="001A1942">
        <w:t>como</w:t>
      </w:r>
      <w:r w:rsidR="00191E41">
        <w:t xml:space="preserve"> proyecto</w:t>
      </w:r>
      <w:r w:rsidR="00C772BD">
        <w:t xml:space="preserve"> </w:t>
      </w:r>
      <w:r w:rsidR="00A10C74">
        <w:t>a</w:t>
      </w:r>
      <w:r w:rsidR="00191E41">
        <w:t xml:space="preserve"> toda edificación existente, nueva y modificaciones o ampliaciones a esta, en relación</w:t>
      </w:r>
      <w:r w:rsidR="00A10C74">
        <w:t xml:space="preserve"> al</w:t>
      </w:r>
      <w:r w:rsidR="001A1942">
        <w:t xml:space="preserve"> costo </w:t>
      </w:r>
      <w:r>
        <w:t xml:space="preserve">de </w:t>
      </w:r>
      <w:r w:rsidR="00DF449C">
        <w:t xml:space="preserve">la </w:t>
      </w:r>
      <w:r>
        <w:t xml:space="preserve">construcción. </w:t>
      </w:r>
    </w:p>
    <w:p w14:paraId="28F4CE80" w14:textId="77777777" w:rsidR="001B1F15" w:rsidRDefault="00EA3E71" w:rsidP="001B1F15">
      <w:pPr>
        <w:pStyle w:val="Textoindependiente"/>
        <w:spacing w:before="121"/>
        <w:ind w:left="382" w:right="285"/>
        <w:jc w:val="both"/>
      </w:pPr>
      <w:r>
        <w:t>Su valor</w:t>
      </w:r>
      <w:r>
        <w:rPr>
          <w:spacing w:val="1"/>
        </w:rPr>
        <w:t xml:space="preserve"> </w:t>
      </w:r>
      <w:r>
        <w:t>deberá estar en el rango del 7% al 20% de acuerdo al valor de alfa (α) según la fase del ciclo</w:t>
      </w:r>
      <w:r>
        <w:rPr>
          <w:spacing w:val="1"/>
        </w:rPr>
        <w:t xml:space="preserve"> </w:t>
      </w:r>
      <w:r>
        <w:t>económico determinado en el Plan de Uso y Gestión del Suelo, mismo que será revisado cada</w:t>
      </w:r>
      <w:r>
        <w:rPr>
          <w:spacing w:val="1"/>
        </w:rPr>
        <w:t xml:space="preserve"> </w:t>
      </w:r>
      <w:r>
        <w:t>año;</w:t>
      </w:r>
      <w:r>
        <w:rPr>
          <w:spacing w:val="-7"/>
        </w:rPr>
        <w:t xml:space="preserve"> </w:t>
      </w:r>
      <w:r>
        <w:t>y,</w:t>
      </w:r>
      <w:r>
        <w:rPr>
          <w:spacing w:val="-5"/>
        </w:rPr>
        <w:t xml:space="preserve"> </w:t>
      </w:r>
      <w:r>
        <w:t>de</w:t>
      </w:r>
      <w:r>
        <w:rPr>
          <w:spacing w:val="-4"/>
        </w:rPr>
        <w:t xml:space="preserve"> </w:t>
      </w:r>
      <w:r>
        <w:t>ser</w:t>
      </w:r>
      <w:r>
        <w:rPr>
          <w:spacing w:val="-5"/>
        </w:rPr>
        <w:t xml:space="preserve"> </w:t>
      </w:r>
      <w:r>
        <w:t>el</w:t>
      </w:r>
      <w:r>
        <w:rPr>
          <w:spacing w:val="-8"/>
        </w:rPr>
        <w:t xml:space="preserve"> </w:t>
      </w:r>
      <w:r>
        <w:t>caso,</w:t>
      </w:r>
      <w:r>
        <w:rPr>
          <w:spacing w:val="-4"/>
        </w:rPr>
        <w:t xml:space="preserve"> </w:t>
      </w:r>
      <w:r>
        <w:t>actualizado</w:t>
      </w:r>
      <w:r>
        <w:rPr>
          <w:spacing w:val="-4"/>
        </w:rPr>
        <w:t xml:space="preserve"> </w:t>
      </w:r>
      <w:r>
        <w:t>de</w:t>
      </w:r>
      <w:r>
        <w:rPr>
          <w:spacing w:val="-5"/>
        </w:rPr>
        <w:t xml:space="preserve"> </w:t>
      </w:r>
      <w:r>
        <w:t>acuerdo</w:t>
      </w:r>
      <w:r>
        <w:rPr>
          <w:spacing w:val="-3"/>
        </w:rPr>
        <w:t xml:space="preserve"> </w:t>
      </w:r>
      <w:r>
        <w:t>a</w:t>
      </w:r>
      <w:r>
        <w:rPr>
          <w:spacing w:val="-6"/>
        </w:rPr>
        <w:t xml:space="preserve"> </w:t>
      </w:r>
      <w:r>
        <w:t>los</w:t>
      </w:r>
      <w:r>
        <w:rPr>
          <w:spacing w:val="-8"/>
        </w:rPr>
        <w:t xml:space="preserve"> </w:t>
      </w:r>
      <w:r>
        <w:t>“lineamientos</w:t>
      </w:r>
      <w:r>
        <w:rPr>
          <w:spacing w:val="-5"/>
        </w:rPr>
        <w:t xml:space="preserve"> </w:t>
      </w:r>
      <w:r>
        <w:t>para</w:t>
      </w:r>
      <w:r>
        <w:rPr>
          <w:spacing w:val="-6"/>
        </w:rPr>
        <w:t xml:space="preserve"> </w:t>
      </w:r>
      <w:r>
        <w:t>la</w:t>
      </w:r>
      <w:r>
        <w:rPr>
          <w:spacing w:val="-6"/>
        </w:rPr>
        <w:t xml:space="preserve"> </w:t>
      </w:r>
      <w:r>
        <w:t>revisión</w:t>
      </w:r>
      <w:r>
        <w:rPr>
          <w:spacing w:val="-8"/>
        </w:rPr>
        <w:t xml:space="preserve"> </w:t>
      </w:r>
      <w:r>
        <w:t>y</w:t>
      </w:r>
      <w:r>
        <w:rPr>
          <w:spacing w:val="-5"/>
        </w:rPr>
        <w:t xml:space="preserve"> </w:t>
      </w:r>
      <w:r>
        <w:t>actualización</w:t>
      </w:r>
      <w:r>
        <w:rPr>
          <w:spacing w:val="-47"/>
        </w:rPr>
        <w:t xml:space="preserve"> </w:t>
      </w:r>
      <w:r>
        <w:t>de alfa”</w:t>
      </w:r>
      <w:r>
        <w:rPr>
          <w:spacing w:val="-2"/>
        </w:rPr>
        <w:t xml:space="preserve"> </w:t>
      </w:r>
      <w:r>
        <w:t>establecidos en</w:t>
      </w:r>
      <w:r>
        <w:rPr>
          <w:spacing w:val="-3"/>
        </w:rPr>
        <w:t xml:space="preserve"> </w:t>
      </w:r>
      <w:r>
        <w:t>el</w:t>
      </w:r>
      <w:r>
        <w:rPr>
          <w:spacing w:val="-2"/>
        </w:rPr>
        <w:t xml:space="preserve"> </w:t>
      </w:r>
      <w:r>
        <w:t>Plan</w:t>
      </w:r>
      <w:r>
        <w:rPr>
          <w:spacing w:val="-2"/>
        </w:rPr>
        <w:t xml:space="preserve"> </w:t>
      </w:r>
      <w:r>
        <w:t>de Uso</w:t>
      </w:r>
      <w:r>
        <w:rPr>
          <w:spacing w:val="-1"/>
        </w:rPr>
        <w:t xml:space="preserve"> </w:t>
      </w:r>
      <w:r>
        <w:t>y</w:t>
      </w:r>
      <w:r>
        <w:rPr>
          <w:spacing w:val="-1"/>
        </w:rPr>
        <w:t xml:space="preserve"> </w:t>
      </w:r>
      <w:r>
        <w:t>Gestión</w:t>
      </w:r>
      <w:r>
        <w:rPr>
          <w:spacing w:val="-1"/>
        </w:rPr>
        <w:t xml:space="preserve"> </w:t>
      </w:r>
      <w:r>
        <w:t>del</w:t>
      </w:r>
      <w:r>
        <w:rPr>
          <w:spacing w:val="-3"/>
        </w:rPr>
        <w:t xml:space="preserve"> </w:t>
      </w:r>
      <w:r>
        <w:t>Suelo.</w:t>
      </w:r>
      <w:bookmarkEnd w:id="7"/>
    </w:p>
    <w:p w14:paraId="3E725A65" w14:textId="60A4AFB0" w:rsidR="009F1E34" w:rsidRDefault="00EA3E71" w:rsidP="001B1F15">
      <w:pPr>
        <w:pStyle w:val="Textoindependiente"/>
        <w:spacing w:before="121"/>
        <w:ind w:left="382" w:right="285"/>
        <w:jc w:val="both"/>
      </w:pPr>
      <w:r>
        <w:t>El Concejo del Distrito Metropolitano de Quito, mediante resolución, será el encargado de</w:t>
      </w:r>
      <w:r>
        <w:rPr>
          <w:spacing w:val="1"/>
        </w:rPr>
        <w:t xml:space="preserve"> </w:t>
      </w:r>
      <w:r>
        <w:t>actualizar</w:t>
      </w:r>
      <w:r>
        <w:rPr>
          <w:spacing w:val="-4"/>
        </w:rPr>
        <w:t xml:space="preserve"> </w:t>
      </w:r>
      <w:r>
        <w:t>el</w:t>
      </w:r>
      <w:r>
        <w:rPr>
          <w:spacing w:val="-3"/>
        </w:rPr>
        <w:t xml:space="preserve"> </w:t>
      </w:r>
      <w:r>
        <w:t>valor</w:t>
      </w:r>
      <w:r>
        <w:rPr>
          <w:spacing w:val="-3"/>
        </w:rPr>
        <w:t xml:space="preserve"> </w:t>
      </w:r>
      <w:r>
        <w:t>de</w:t>
      </w:r>
      <w:r>
        <w:rPr>
          <w:spacing w:val="-3"/>
        </w:rPr>
        <w:t xml:space="preserve"> </w:t>
      </w:r>
      <w:r>
        <w:t>alfa,</w:t>
      </w:r>
      <w:r>
        <w:rPr>
          <w:spacing w:val="-3"/>
        </w:rPr>
        <w:t xml:space="preserve"> </w:t>
      </w:r>
      <w:r>
        <w:t>en</w:t>
      </w:r>
      <w:r>
        <w:rPr>
          <w:spacing w:val="-4"/>
        </w:rPr>
        <w:t xml:space="preserve"> </w:t>
      </w:r>
      <w:r>
        <w:t>función</w:t>
      </w:r>
      <w:r>
        <w:rPr>
          <w:spacing w:val="-4"/>
        </w:rPr>
        <w:t xml:space="preserve"> </w:t>
      </w:r>
      <w:r>
        <w:t>del</w:t>
      </w:r>
      <w:r>
        <w:rPr>
          <w:spacing w:val="-2"/>
        </w:rPr>
        <w:t xml:space="preserve"> </w:t>
      </w:r>
      <w:r>
        <w:t>informe</w:t>
      </w:r>
      <w:r>
        <w:rPr>
          <w:spacing w:val="-3"/>
        </w:rPr>
        <w:t xml:space="preserve"> </w:t>
      </w:r>
      <w:r>
        <w:t>técnico</w:t>
      </w:r>
      <w:r>
        <w:rPr>
          <w:spacing w:val="-2"/>
        </w:rPr>
        <w:t xml:space="preserve"> </w:t>
      </w:r>
      <w:r>
        <w:t>emitido</w:t>
      </w:r>
      <w:r>
        <w:rPr>
          <w:spacing w:val="-2"/>
        </w:rPr>
        <w:t xml:space="preserve"> </w:t>
      </w:r>
      <w:r>
        <w:t>por</w:t>
      </w:r>
      <w:r>
        <w:rPr>
          <w:spacing w:val="-3"/>
        </w:rPr>
        <w:t xml:space="preserve"> </w:t>
      </w:r>
      <w:r>
        <w:t>el</w:t>
      </w:r>
      <w:r>
        <w:rPr>
          <w:spacing w:val="-5"/>
        </w:rPr>
        <w:t xml:space="preserve"> </w:t>
      </w:r>
      <w:r>
        <w:t>órgano</w:t>
      </w:r>
      <w:r>
        <w:rPr>
          <w:spacing w:val="-2"/>
        </w:rPr>
        <w:t xml:space="preserve"> </w:t>
      </w:r>
      <w:r>
        <w:t>responsable</w:t>
      </w:r>
      <w:r>
        <w:rPr>
          <w:spacing w:val="-3"/>
        </w:rPr>
        <w:t xml:space="preserve"> </w:t>
      </w:r>
      <w:r>
        <w:t>del</w:t>
      </w:r>
      <w:r>
        <w:rPr>
          <w:spacing w:val="-47"/>
        </w:rPr>
        <w:t xml:space="preserve"> </w:t>
      </w:r>
      <w:r>
        <w:t>territorio,</w:t>
      </w:r>
      <w:r>
        <w:rPr>
          <w:spacing w:val="-2"/>
        </w:rPr>
        <w:t xml:space="preserve"> </w:t>
      </w:r>
      <w:r>
        <w:t>hábitat</w:t>
      </w:r>
      <w:r>
        <w:rPr>
          <w:spacing w:val="-3"/>
        </w:rPr>
        <w:t xml:space="preserve"> </w:t>
      </w:r>
      <w:r>
        <w:t>y</w:t>
      </w:r>
      <w:r>
        <w:rPr>
          <w:spacing w:val="-2"/>
        </w:rPr>
        <w:t xml:space="preserve"> </w:t>
      </w:r>
      <w:r>
        <w:t>vivienda.</w:t>
      </w:r>
    </w:p>
    <w:p w14:paraId="4402BCC4" w14:textId="77777777" w:rsidR="009F1E34" w:rsidRDefault="009F1E34">
      <w:pPr>
        <w:pStyle w:val="Textoindependiente"/>
        <w:rPr>
          <w:sz w:val="20"/>
        </w:rPr>
      </w:pPr>
    </w:p>
    <w:p w14:paraId="38109082" w14:textId="77777777" w:rsidR="009F1E34" w:rsidRDefault="00EA3E71">
      <w:pPr>
        <w:pStyle w:val="Textoindependiente"/>
        <w:spacing w:before="6"/>
        <w:rPr>
          <w:sz w:val="18"/>
        </w:rPr>
      </w:pPr>
      <w:r>
        <w:rPr>
          <w:noProof/>
          <w:lang w:val="es-EC" w:eastAsia="es-EC"/>
        </w:rPr>
        <w:lastRenderedPageBreak/>
        <w:drawing>
          <wp:anchor distT="0" distB="0" distL="0" distR="0" simplePos="0" relativeHeight="8" behindDoc="0" locked="0" layoutInCell="1" allowOverlap="1" wp14:anchorId="0D5554CF" wp14:editId="1DA3314A">
            <wp:simplePos x="0" y="0"/>
            <wp:positionH relativeFrom="page">
              <wp:posOffset>1288796</wp:posOffset>
            </wp:positionH>
            <wp:positionV relativeFrom="paragraph">
              <wp:posOffset>168624</wp:posOffset>
            </wp:positionV>
            <wp:extent cx="4969965" cy="1307592"/>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4969965" cy="1307592"/>
                    </a:xfrm>
                    <a:prstGeom prst="rect">
                      <a:avLst/>
                    </a:prstGeom>
                  </pic:spPr>
                </pic:pic>
              </a:graphicData>
            </a:graphic>
          </wp:anchor>
        </w:drawing>
      </w:r>
    </w:p>
    <w:p w14:paraId="6E8494E1" w14:textId="1A4A73EA" w:rsidR="009F1E34" w:rsidRDefault="00EA3E71">
      <w:pPr>
        <w:spacing w:before="96"/>
        <w:ind w:left="4143" w:right="698" w:hanging="3339"/>
        <w:rPr>
          <w:i/>
          <w:sz w:val="18"/>
        </w:rPr>
      </w:pPr>
      <w:r>
        <w:rPr>
          <w:i/>
          <w:color w:val="44536A"/>
          <w:sz w:val="18"/>
        </w:rPr>
        <w:t>Gráfico 9: Concepto del porcentaje de participación del suelo en la estructura del costo de la construcción</w:t>
      </w:r>
      <w:r>
        <w:rPr>
          <w:i/>
          <w:color w:val="44536A"/>
          <w:spacing w:val="-39"/>
          <w:sz w:val="18"/>
        </w:rPr>
        <w:t xml:space="preserve"> </w:t>
      </w:r>
    </w:p>
    <w:p w14:paraId="6F506AC8" w14:textId="77777777" w:rsidR="009F1E34" w:rsidRDefault="009F1E34">
      <w:pPr>
        <w:pStyle w:val="Textoindependiente"/>
        <w:rPr>
          <w:i/>
          <w:sz w:val="18"/>
        </w:rPr>
      </w:pPr>
    </w:p>
    <w:p w14:paraId="305ED0F4" w14:textId="77777777" w:rsidR="009F1E34" w:rsidRDefault="00EA3E71">
      <w:pPr>
        <w:pStyle w:val="Textoindependiente"/>
        <w:ind w:left="382" w:right="291"/>
        <w:jc w:val="both"/>
      </w:pPr>
      <w:r>
        <w:rPr>
          <w:b/>
        </w:rPr>
        <w:t xml:space="preserve">Vcc: </w:t>
      </w:r>
      <w:r>
        <w:t>Costo del metro cuadrado (m²) de construcción, tomado del avalúo catastral vigente del</w:t>
      </w:r>
      <w:r>
        <w:rPr>
          <w:spacing w:val="1"/>
        </w:rPr>
        <w:t xml:space="preserve"> </w:t>
      </w:r>
      <w:r>
        <w:t>Distrito</w:t>
      </w:r>
      <w:r>
        <w:rPr>
          <w:spacing w:val="-2"/>
        </w:rPr>
        <w:t xml:space="preserve"> </w:t>
      </w:r>
      <w:r>
        <w:t>Metropolitano</w:t>
      </w:r>
      <w:r>
        <w:rPr>
          <w:spacing w:val="1"/>
        </w:rPr>
        <w:t xml:space="preserve"> </w:t>
      </w:r>
      <w:r>
        <w:t>de</w:t>
      </w:r>
      <w:r>
        <w:rPr>
          <w:spacing w:val="-2"/>
        </w:rPr>
        <w:t xml:space="preserve"> </w:t>
      </w:r>
      <w:r>
        <w:t>Quito.</w:t>
      </w:r>
    </w:p>
    <w:p w14:paraId="4082E49A" w14:textId="77777777" w:rsidR="009F1E34" w:rsidRDefault="00EA3E71">
      <w:pPr>
        <w:pStyle w:val="Textoindependiente"/>
        <w:spacing w:before="121"/>
        <w:ind w:left="382" w:right="286"/>
        <w:jc w:val="both"/>
      </w:pPr>
      <w:r>
        <w:rPr>
          <w:b/>
        </w:rPr>
        <w:t xml:space="preserve">IRcu: </w:t>
      </w:r>
      <w:r>
        <w:t>Índice de revalorización del suelo por transformación de clasificación y modificación de</w:t>
      </w:r>
      <w:r>
        <w:rPr>
          <w:spacing w:val="1"/>
        </w:rPr>
        <w:t xml:space="preserve"> </w:t>
      </w:r>
      <w:r>
        <w:t>uso del</w:t>
      </w:r>
      <w:r>
        <w:rPr>
          <w:spacing w:val="-2"/>
        </w:rPr>
        <w:t xml:space="preserve"> </w:t>
      </w:r>
      <w:r>
        <w:t>suelo.</w:t>
      </w:r>
      <w:r>
        <w:rPr>
          <w:spacing w:val="-1"/>
        </w:rPr>
        <w:t xml:space="preserve"> </w:t>
      </w:r>
      <w:r>
        <w:t>Ver Gráfico</w:t>
      </w:r>
      <w:r>
        <w:rPr>
          <w:spacing w:val="-2"/>
        </w:rPr>
        <w:t xml:space="preserve"> </w:t>
      </w:r>
      <w:r>
        <w:t>4: Concepto del índice de</w:t>
      </w:r>
      <w:r>
        <w:rPr>
          <w:spacing w:val="-2"/>
        </w:rPr>
        <w:t xml:space="preserve"> </w:t>
      </w:r>
      <w:r>
        <w:t>revalorización</w:t>
      </w:r>
      <w:r>
        <w:rPr>
          <w:spacing w:val="-2"/>
        </w:rPr>
        <w:t xml:space="preserve"> </w:t>
      </w:r>
      <w:r>
        <w:t>del</w:t>
      </w:r>
      <w:r>
        <w:rPr>
          <w:spacing w:val="-3"/>
        </w:rPr>
        <w:t xml:space="preserve"> </w:t>
      </w:r>
      <w:r>
        <w:t>suelo.</w:t>
      </w:r>
    </w:p>
    <w:p w14:paraId="7888B81E" w14:textId="77777777" w:rsidR="009F1E34" w:rsidRDefault="00EA3E71">
      <w:pPr>
        <w:pStyle w:val="Textoindependiente"/>
        <w:spacing w:before="120"/>
        <w:ind w:left="382" w:right="285"/>
        <w:jc w:val="both"/>
      </w:pPr>
      <w:r>
        <w:t>Cuando</w:t>
      </w:r>
      <w:r>
        <w:rPr>
          <w:spacing w:val="1"/>
        </w:rPr>
        <w:t xml:space="preserve"> </w:t>
      </w:r>
      <w:r>
        <w:t>exista</w:t>
      </w:r>
      <w:r>
        <w:rPr>
          <w:spacing w:val="1"/>
        </w:rPr>
        <w:t xml:space="preserve"> </w:t>
      </w:r>
      <w:r>
        <w:t>un</w:t>
      </w:r>
      <w:r>
        <w:rPr>
          <w:spacing w:val="1"/>
        </w:rPr>
        <w:t xml:space="preserve"> </w:t>
      </w:r>
      <w:r>
        <w:t>aprovechamiento</w:t>
      </w:r>
      <w:r>
        <w:rPr>
          <w:spacing w:val="1"/>
        </w:rPr>
        <w:t xml:space="preserve"> </w:t>
      </w:r>
      <w:r>
        <w:t>urbanístico</w:t>
      </w:r>
      <w:r>
        <w:rPr>
          <w:spacing w:val="1"/>
        </w:rPr>
        <w:t xml:space="preserve"> </w:t>
      </w:r>
      <w:r>
        <w:t>por</w:t>
      </w:r>
      <w:r>
        <w:rPr>
          <w:spacing w:val="1"/>
        </w:rPr>
        <w:t xml:space="preserve"> </w:t>
      </w:r>
      <w:r>
        <w:t>transformación</w:t>
      </w:r>
      <w:r>
        <w:rPr>
          <w:spacing w:val="1"/>
        </w:rPr>
        <w:t xml:space="preserve"> </w:t>
      </w:r>
      <w:r>
        <w:t>de</w:t>
      </w:r>
      <w:r>
        <w:rPr>
          <w:spacing w:val="1"/>
        </w:rPr>
        <w:t xml:space="preserve"> </w:t>
      </w:r>
      <w:r>
        <w:t>clasificación</w:t>
      </w:r>
      <w:r>
        <w:rPr>
          <w:spacing w:val="1"/>
        </w:rPr>
        <w:t xml:space="preserve"> </w:t>
      </w:r>
      <w:r>
        <w:t>y</w:t>
      </w:r>
      <w:r>
        <w:rPr>
          <w:spacing w:val="1"/>
        </w:rPr>
        <w:t xml:space="preserve"> </w:t>
      </w:r>
      <w:r>
        <w:t>modificación</w:t>
      </w:r>
      <w:r>
        <w:rPr>
          <w:spacing w:val="2"/>
        </w:rPr>
        <w:t xml:space="preserve"> </w:t>
      </w:r>
      <w:r>
        <w:t>de</w:t>
      </w:r>
      <w:r>
        <w:rPr>
          <w:spacing w:val="4"/>
        </w:rPr>
        <w:t xml:space="preserve"> </w:t>
      </w:r>
      <w:r>
        <w:t>uso</w:t>
      </w:r>
      <w:r>
        <w:rPr>
          <w:spacing w:val="5"/>
        </w:rPr>
        <w:t xml:space="preserve"> </w:t>
      </w:r>
      <w:r>
        <w:t>del</w:t>
      </w:r>
      <w:r>
        <w:rPr>
          <w:spacing w:val="3"/>
        </w:rPr>
        <w:t xml:space="preserve"> </w:t>
      </w:r>
      <w:r>
        <w:t>suelo</w:t>
      </w:r>
      <w:r>
        <w:rPr>
          <w:spacing w:val="4"/>
        </w:rPr>
        <w:t xml:space="preserve"> </w:t>
      </w:r>
      <w:r>
        <w:t>derivado</w:t>
      </w:r>
      <w:r>
        <w:rPr>
          <w:spacing w:val="7"/>
        </w:rPr>
        <w:t xml:space="preserve"> </w:t>
      </w:r>
      <w:r>
        <w:t>de</w:t>
      </w:r>
      <w:r>
        <w:rPr>
          <w:spacing w:val="7"/>
        </w:rPr>
        <w:t xml:space="preserve"> </w:t>
      </w:r>
      <w:r>
        <w:t>un</w:t>
      </w:r>
      <w:r>
        <w:rPr>
          <w:spacing w:val="2"/>
        </w:rPr>
        <w:t xml:space="preserve"> </w:t>
      </w:r>
      <w:r>
        <w:t>Plan</w:t>
      </w:r>
      <w:r>
        <w:rPr>
          <w:spacing w:val="5"/>
        </w:rPr>
        <w:t xml:space="preserve"> </w:t>
      </w:r>
      <w:r>
        <w:t>Parcial,</w:t>
      </w:r>
      <w:r>
        <w:rPr>
          <w:spacing w:val="6"/>
        </w:rPr>
        <w:t xml:space="preserve"> </w:t>
      </w:r>
      <w:r>
        <w:t>el</w:t>
      </w:r>
      <w:r>
        <w:rPr>
          <w:spacing w:val="3"/>
        </w:rPr>
        <w:t xml:space="preserve"> </w:t>
      </w:r>
      <w:r>
        <w:t>índice</w:t>
      </w:r>
      <w:r>
        <w:rPr>
          <w:spacing w:val="4"/>
        </w:rPr>
        <w:t xml:space="preserve"> </w:t>
      </w:r>
      <w:r>
        <w:t>de</w:t>
      </w:r>
      <w:r>
        <w:rPr>
          <w:spacing w:val="7"/>
        </w:rPr>
        <w:t xml:space="preserve"> </w:t>
      </w:r>
      <w:r>
        <w:t>revalorización</w:t>
      </w:r>
      <w:r>
        <w:rPr>
          <w:spacing w:val="5"/>
        </w:rPr>
        <w:t xml:space="preserve"> </w:t>
      </w:r>
      <w:r>
        <w:t>del</w:t>
      </w:r>
      <w:r>
        <w:rPr>
          <w:spacing w:val="3"/>
        </w:rPr>
        <w:t xml:space="preserve"> </w:t>
      </w:r>
      <w:r>
        <w:t>suelo</w:t>
      </w:r>
      <w:r>
        <w:rPr>
          <w:spacing w:val="-47"/>
        </w:rPr>
        <w:t xml:space="preserve"> </w:t>
      </w:r>
      <w:r>
        <w:t>a</w:t>
      </w:r>
      <w:r>
        <w:rPr>
          <w:spacing w:val="-1"/>
        </w:rPr>
        <w:t xml:space="preserve"> </w:t>
      </w:r>
      <w:r>
        <w:t>aplicar</w:t>
      </w:r>
      <w:r>
        <w:rPr>
          <w:spacing w:val="-4"/>
        </w:rPr>
        <w:t xml:space="preserve"> </w:t>
      </w:r>
      <w:r>
        <w:t>será</w:t>
      </w:r>
      <w:r>
        <w:rPr>
          <w:spacing w:val="-3"/>
        </w:rPr>
        <w:t xml:space="preserve"> </w:t>
      </w:r>
      <w:r>
        <w:t>el</w:t>
      </w:r>
      <w:r>
        <w:rPr>
          <w:spacing w:val="-4"/>
        </w:rPr>
        <w:t xml:space="preserve"> </w:t>
      </w:r>
      <w:r>
        <w:t>establecido</w:t>
      </w:r>
      <w:r>
        <w:rPr>
          <w:spacing w:val="-1"/>
        </w:rPr>
        <w:t xml:space="preserve"> </w:t>
      </w:r>
      <w:r>
        <w:t>en</w:t>
      </w:r>
      <w:r>
        <w:rPr>
          <w:spacing w:val="-1"/>
        </w:rPr>
        <w:t xml:space="preserve"> </w:t>
      </w:r>
      <w:r>
        <w:t>las</w:t>
      </w:r>
      <w:r>
        <w:rPr>
          <w:spacing w:val="-3"/>
        </w:rPr>
        <w:t xml:space="preserve"> </w:t>
      </w:r>
      <w:r>
        <w:t>tablas</w:t>
      </w:r>
      <w:r>
        <w:rPr>
          <w:spacing w:val="-4"/>
        </w:rPr>
        <w:t xml:space="preserve"> </w:t>
      </w:r>
      <w:r>
        <w:t>del</w:t>
      </w:r>
      <w:r>
        <w:rPr>
          <w:spacing w:val="-4"/>
        </w:rPr>
        <w:t xml:space="preserve"> </w:t>
      </w:r>
      <w:r>
        <w:t>Índice</w:t>
      </w:r>
      <w:r>
        <w:rPr>
          <w:spacing w:val="-2"/>
        </w:rPr>
        <w:t xml:space="preserve"> </w:t>
      </w:r>
      <w:r>
        <w:t>de</w:t>
      </w:r>
      <w:r>
        <w:rPr>
          <w:spacing w:val="-4"/>
        </w:rPr>
        <w:t xml:space="preserve"> </w:t>
      </w:r>
      <w:r>
        <w:t>revalorización</w:t>
      </w:r>
      <w:r>
        <w:rPr>
          <w:spacing w:val="-4"/>
        </w:rPr>
        <w:t xml:space="preserve"> </w:t>
      </w:r>
      <w:r>
        <w:t>del</w:t>
      </w:r>
      <w:r>
        <w:rPr>
          <w:spacing w:val="-3"/>
        </w:rPr>
        <w:t xml:space="preserve"> </w:t>
      </w:r>
      <w:r>
        <w:t>suelo</w:t>
      </w:r>
      <w:r>
        <w:rPr>
          <w:spacing w:val="-2"/>
        </w:rPr>
        <w:t xml:space="preserve"> </w:t>
      </w:r>
      <w:r>
        <w:t>por</w:t>
      </w:r>
      <w:r>
        <w:rPr>
          <w:spacing w:val="-1"/>
        </w:rPr>
        <w:t xml:space="preserve"> </w:t>
      </w:r>
      <w:r>
        <w:t>el</w:t>
      </w:r>
      <w:r>
        <w:rPr>
          <w:spacing w:val="-4"/>
        </w:rPr>
        <w:t xml:space="preserve"> </w:t>
      </w:r>
      <w:r>
        <w:t>cambio</w:t>
      </w:r>
      <w:r>
        <w:rPr>
          <w:spacing w:val="-2"/>
        </w:rPr>
        <w:t xml:space="preserve"> </w:t>
      </w:r>
      <w:r>
        <w:t>de</w:t>
      </w:r>
      <w:r>
        <w:rPr>
          <w:spacing w:val="-47"/>
        </w:rPr>
        <w:t xml:space="preserve"> </w:t>
      </w:r>
      <w:r>
        <w:t>clasificación y uso del suelo urbano, rural y de expansión urbana, contenidas como anexos del</w:t>
      </w:r>
      <w:r>
        <w:rPr>
          <w:spacing w:val="1"/>
        </w:rPr>
        <w:t xml:space="preserve"> </w:t>
      </w:r>
      <w:r>
        <w:t>Plan</w:t>
      </w:r>
      <w:r>
        <w:rPr>
          <w:spacing w:val="-2"/>
        </w:rPr>
        <w:t xml:space="preserve"> </w:t>
      </w:r>
      <w:r>
        <w:t>de</w:t>
      </w:r>
      <w:r>
        <w:rPr>
          <w:spacing w:val="-1"/>
        </w:rPr>
        <w:t xml:space="preserve"> </w:t>
      </w:r>
      <w:r>
        <w:t>Uso</w:t>
      </w:r>
      <w:r>
        <w:rPr>
          <w:spacing w:val="-1"/>
        </w:rPr>
        <w:t xml:space="preserve"> </w:t>
      </w:r>
      <w:r>
        <w:t>y</w:t>
      </w:r>
      <w:r>
        <w:rPr>
          <w:spacing w:val="-1"/>
        </w:rPr>
        <w:t xml:space="preserve"> </w:t>
      </w:r>
      <w:r>
        <w:t>Gestión</w:t>
      </w:r>
      <w:r>
        <w:rPr>
          <w:spacing w:val="-1"/>
        </w:rPr>
        <w:t xml:space="preserve"> </w:t>
      </w:r>
      <w:r>
        <w:t>del</w:t>
      </w:r>
      <w:r>
        <w:rPr>
          <w:spacing w:val="-3"/>
        </w:rPr>
        <w:t xml:space="preserve"> </w:t>
      </w:r>
      <w:r>
        <w:t>Suelo.</w:t>
      </w:r>
    </w:p>
    <w:p w14:paraId="300C3E60" w14:textId="77777777" w:rsidR="009F1E34" w:rsidRDefault="00EA3E71">
      <w:pPr>
        <w:pStyle w:val="Textoindependiente"/>
        <w:spacing w:before="120"/>
        <w:ind w:left="382" w:right="286"/>
        <w:jc w:val="both"/>
      </w:pPr>
      <w:bookmarkStart w:id="8" w:name="_Hlk100308727"/>
      <w:r>
        <w:t>Por otra parte, cuando se evidencie un aprovechamiento urbanístico por la transformación de</w:t>
      </w:r>
      <w:r>
        <w:rPr>
          <w:spacing w:val="1"/>
        </w:rPr>
        <w:t xml:space="preserve"> </w:t>
      </w:r>
      <w:r>
        <w:t>clasificación y modificación de uso del suelo determinado en el Plan de Uso y Gestión del Suelo</w:t>
      </w:r>
      <w:r>
        <w:rPr>
          <w:spacing w:val="-47"/>
        </w:rPr>
        <w:t xml:space="preserve"> </w:t>
      </w:r>
      <w:r>
        <w:t>en comparación con el Plan de Uso y Ocupación del Suelo, el índice de revalorización del suelo</w:t>
      </w:r>
      <w:r>
        <w:rPr>
          <w:spacing w:val="1"/>
        </w:rPr>
        <w:t xml:space="preserve"> </w:t>
      </w:r>
      <w:r>
        <w:t>será aplicado en función a las equivalencias establecidas en la Disposición General Décimo</w:t>
      </w:r>
      <w:r>
        <w:rPr>
          <w:spacing w:val="1"/>
        </w:rPr>
        <w:t xml:space="preserve"> </w:t>
      </w:r>
      <w:r>
        <w:t>Tercera</w:t>
      </w:r>
      <w:r>
        <w:rPr>
          <w:spacing w:val="-1"/>
        </w:rPr>
        <w:t xml:space="preserve"> </w:t>
      </w:r>
      <w:r>
        <w:t>de</w:t>
      </w:r>
      <w:r>
        <w:rPr>
          <w:spacing w:val="-1"/>
        </w:rPr>
        <w:t xml:space="preserve"> </w:t>
      </w:r>
      <w:r>
        <w:t>la</w:t>
      </w:r>
      <w:r>
        <w:rPr>
          <w:spacing w:val="-3"/>
        </w:rPr>
        <w:t xml:space="preserve"> </w:t>
      </w:r>
      <w:r>
        <w:t>Ordenanza</w:t>
      </w:r>
      <w:r>
        <w:rPr>
          <w:spacing w:val="-3"/>
        </w:rPr>
        <w:t xml:space="preserve"> </w:t>
      </w:r>
      <w:r>
        <w:t>PMDOT-PUGS</w:t>
      </w:r>
      <w:r>
        <w:rPr>
          <w:spacing w:val="-1"/>
        </w:rPr>
        <w:t xml:space="preserve"> </w:t>
      </w:r>
      <w:r>
        <w:t>No.001-2021,</w:t>
      </w:r>
      <w:r>
        <w:rPr>
          <w:spacing w:val="-3"/>
        </w:rPr>
        <w:t xml:space="preserve"> </w:t>
      </w:r>
      <w:r>
        <w:t>conforme a</w:t>
      </w:r>
      <w:r>
        <w:rPr>
          <w:spacing w:val="-1"/>
        </w:rPr>
        <w:t xml:space="preserve"> </w:t>
      </w:r>
      <w:r>
        <w:t>los</w:t>
      </w:r>
      <w:r>
        <w:rPr>
          <w:spacing w:val="-1"/>
        </w:rPr>
        <w:t xml:space="preserve"> </w:t>
      </w:r>
      <w:r>
        <w:t>siguientes</w:t>
      </w:r>
      <w:r>
        <w:rPr>
          <w:spacing w:val="-2"/>
        </w:rPr>
        <w:t xml:space="preserve"> </w:t>
      </w:r>
      <w:r>
        <w:t>casos:</w:t>
      </w:r>
    </w:p>
    <w:bookmarkEnd w:id="8"/>
    <w:p w14:paraId="60C1BCDE" w14:textId="77777777" w:rsidR="009F1E34" w:rsidRDefault="00EA3E71">
      <w:pPr>
        <w:pStyle w:val="Prrafodelista"/>
        <w:numPr>
          <w:ilvl w:val="0"/>
          <w:numId w:val="6"/>
        </w:numPr>
        <w:tabs>
          <w:tab w:val="left" w:pos="634"/>
        </w:tabs>
        <w:spacing w:before="121"/>
        <w:ind w:right="282" w:firstLine="0"/>
        <w:jc w:val="both"/>
      </w:pPr>
      <w:r>
        <w:rPr>
          <w:b/>
        </w:rPr>
        <w:t xml:space="preserve">Caso especial de usos residenciales: </w:t>
      </w:r>
      <w:r>
        <w:t>el índice de revalorización que se aplicará para usos</w:t>
      </w:r>
      <w:r>
        <w:rPr>
          <w:spacing w:val="1"/>
        </w:rPr>
        <w:t xml:space="preserve"> </w:t>
      </w:r>
      <w:r>
        <w:t>residenciales</w:t>
      </w:r>
      <w:r>
        <w:rPr>
          <w:spacing w:val="-14"/>
        </w:rPr>
        <w:t xml:space="preserve"> </w:t>
      </w:r>
      <w:r>
        <w:t>es</w:t>
      </w:r>
      <w:r>
        <w:rPr>
          <w:spacing w:val="-11"/>
        </w:rPr>
        <w:t xml:space="preserve"> </w:t>
      </w:r>
      <w:r>
        <w:t>de</w:t>
      </w:r>
      <w:r>
        <w:rPr>
          <w:spacing w:val="-14"/>
        </w:rPr>
        <w:t xml:space="preserve"> </w:t>
      </w:r>
      <w:r>
        <w:t>0.20,</w:t>
      </w:r>
      <w:r>
        <w:rPr>
          <w:spacing w:val="-14"/>
        </w:rPr>
        <w:t xml:space="preserve"> </w:t>
      </w:r>
      <w:r>
        <w:t>en</w:t>
      </w:r>
      <w:r>
        <w:rPr>
          <w:spacing w:val="-14"/>
        </w:rPr>
        <w:t xml:space="preserve"> </w:t>
      </w:r>
      <w:r>
        <w:t>los</w:t>
      </w:r>
      <w:r>
        <w:rPr>
          <w:spacing w:val="-12"/>
        </w:rPr>
        <w:t xml:space="preserve"> </w:t>
      </w:r>
      <w:r>
        <w:t>casos</w:t>
      </w:r>
      <w:r>
        <w:rPr>
          <w:spacing w:val="-12"/>
        </w:rPr>
        <w:t xml:space="preserve"> </w:t>
      </w:r>
      <w:r>
        <w:t>de</w:t>
      </w:r>
      <w:r>
        <w:rPr>
          <w:spacing w:val="-11"/>
        </w:rPr>
        <w:t xml:space="preserve"> </w:t>
      </w:r>
      <w:r>
        <w:t>las</w:t>
      </w:r>
      <w:r>
        <w:rPr>
          <w:spacing w:val="-14"/>
        </w:rPr>
        <w:t xml:space="preserve"> </w:t>
      </w:r>
      <w:r>
        <w:t>equivalencias</w:t>
      </w:r>
      <w:r>
        <w:rPr>
          <w:spacing w:val="-12"/>
        </w:rPr>
        <w:t xml:space="preserve"> </w:t>
      </w:r>
      <w:r>
        <w:t>especificadas</w:t>
      </w:r>
      <w:r>
        <w:rPr>
          <w:spacing w:val="-12"/>
        </w:rPr>
        <w:t xml:space="preserve"> </w:t>
      </w:r>
      <w:r>
        <w:t>en</w:t>
      </w:r>
      <w:r>
        <w:rPr>
          <w:spacing w:val="-12"/>
        </w:rPr>
        <w:t xml:space="preserve"> </w:t>
      </w:r>
      <w:r>
        <w:t>la</w:t>
      </w:r>
      <w:r>
        <w:rPr>
          <w:spacing w:val="-17"/>
        </w:rPr>
        <w:t xml:space="preserve"> </w:t>
      </w:r>
      <w:r>
        <w:t>Ordenanza</w:t>
      </w:r>
      <w:r>
        <w:rPr>
          <w:spacing w:val="-12"/>
        </w:rPr>
        <w:t xml:space="preserve"> </w:t>
      </w:r>
      <w:r>
        <w:t>PMDOT-</w:t>
      </w:r>
      <w:r>
        <w:rPr>
          <w:spacing w:val="-47"/>
        </w:rPr>
        <w:t xml:space="preserve"> </w:t>
      </w:r>
      <w:r>
        <w:t>PUGS</w:t>
      </w:r>
      <w:r>
        <w:rPr>
          <w:spacing w:val="-2"/>
        </w:rPr>
        <w:t xml:space="preserve"> </w:t>
      </w:r>
      <w:r>
        <w:t>No.</w:t>
      </w:r>
      <w:r>
        <w:rPr>
          <w:spacing w:val="-1"/>
        </w:rPr>
        <w:t xml:space="preserve"> </w:t>
      </w:r>
      <w:r>
        <w:t>001-2021.</w:t>
      </w:r>
    </w:p>
    <w:p w14:paraId="0377823E" w14:textId="77777777" w:rsidR="009F1E34" w:rsidRDefault="00EA3E71">
      <w:pPr>
        <w:spacing w:before="120"/>
        <w:ind w:left="3269"/>
        <w:rPr>
          <w:i/>
          <w:sz w:val="18"/>
        </w:rPr>
      </w:pPr>
      <w:r>
        <w:rPr>
          <w:i/>
          <w:color w:val="44536A"/>
          <w:sz w:val="18"/>
        </w:rPr>
        <w:t>Tabla</w:t>
      </w:r>
      <w:r>
        <w:rPr>
          <w:i/>
          <w:color w:val="44536A"/>
          <w:spacing w:val="-3"/>
          <w:sz w:val="18"/>
        </w:rPr>
        <w:t xml:space="preserve"> </w:t>
      </w:r>
      <w:r>
        <w:rPr>
          <w:i/>
          <w:color w:val="44536A"/>
          <w:sz w:val="18"/>
        </w:rPr>
        <w:t>2:</w:t>
      </w:r>
      <w:r>
        <w:rPr>
          <w:i/>
          <w:color w:val="44536A"/>
          <w:spacing w:val="-3"/>
          <w:sz w:val="18"/>
        </w:rPr>
        <w:t xml:space="preserve"> </w:t>
      </w:r>
      <w:r>
        <w:rPr>
          <w:i/>
          <w:color w:val="44536A"/>
          <w:sz w:val="18"/>
        </w:rPr>
        <w:t>Equivalencias</w:t>
      </w:r>
      <w:r>
        <w:rPr>
          <w:i/>
          <w:color w:val="44536A"/>
          <w:spacing w:val="-6"/>
          <w:sz w:val="18"/>
        </w:rPr>
        <w:t xml:space="preserve"> </w:t>
      </w:r>
      <w:r>
        <w:rPr>
          <w:i/>
          <w:color w:val="44536A"/>
          <w:sz w:val="18"/>
        </w:rPr>
        <w:t>para</w:t>
      </w:r>
      <w:r>
        <w:rPr>
          <w:i/>
          <w:color w:val="44536A"/>
          <w:spacing w:val="-5"/>
          <w:sz w:val="18"/>
        </w:rPr>
        <w:t xml:space="preserve"> </w:t>
      </w:r>
      <w:r>
        <w:rPr>
          <w:i/>
          <w:color w:val="44536A"/>
          <w:sz w:val="18"/>
        </w:rPr>
        <w:t>usos</w:t>
      </w:r>
      <w:r>
        <w:rPr>
          <w:i/>
          <w:color w:val="44536A"/>
          <w:spacing w:val="-3"/>
          <w:sz w:val="18"/>
        </w:rPr>
        <w:t xml:space="preserve"> </w:t>
      </w:r>
      <w:r>
        <w:rPr>
          <w:i/>
          <w:color w:val="44536A"/>
          <w:sz w:val="18"/>
        </w:rPr>
        <w:t>residenciales</w:t>
      </w:r>
    </w:p>
    <w:p w14:paraId="1ACC4617" w14:textId="77777777" w:rsidR="009F1E34" w:rsidRDefault="00EA3E71">
      <w:pPr>
        <w:pStyle w:val="Textoindependiente"/>
        <w:spacing w:before="11"/>
        <w:rPr>
          <w:i/>
          <w:sz w:val="13"/>
        </w:rPr>
      </w:pPr>
      <w:r>
        <w:rPr>
          <w:noProof/>
          <w:lang w:val="es-EC" w:eastAsia="es-EC"/>
        </w:rPr>
        <w:drawing>
          <wp:anchor distT="0" distB="0" distL="0" distR="0" simplePos="0" relativeHeight="9" behindDoc="0" locked="0" layoutInCell="1" allowOverlap="1" wp14:anchorId="18A69E2E" wp14:editId="4B0F0A53">
            <wp:simplePos x="0" y="0"/>
            <wp:positionH relativeFrom="page">
              <wp:posOffset>1640184</wp:posOffset>
            </wp:positionH>
            <wp:positionV relativeFrom="paragraph">
              <wp:posOffset>132733</wp:posOffset>
            </wp:positionV>
            <wp:extent cx="4270604" cy="1166336"/>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4270604" cy="1166336"/>
                    </a:xfrm>
                    <a:prstGeom prst="rect">
                      <a:avLst/>
                    </a:prstGeom>
                  </pic:spPr>
                </pic:pic>
              </a:graphicData>
            </a:graphic>
          </wp:anchor>
        </w:drawing>
      </w:r>
    </w:p>
    <w:p w14:paraId="2809F984" w14:textId="77777777" w:rsidR="0027428D" w:rsidRDefault="0027428D" w:rsidP="0027428D">
      <w:pPr>
        <w:rPr>
          <w:sz w:val="18"/>
        </w:rPr>
      </w:pPr>
    </w:p>
    <w:p w14:paraId="5D9E8912" w14:textId="77777777" w:rsidR="0027428D" w:rsidRPr="0027428D" w:rsidRDefault="0027428D" w:rsidP="0027428D">
      <w:pPr>
        <w:rPr>
          <w:sz w:val="18"/>
        </w:rPr>
      </w:pPr>
    </w:p>
    <w:p w14:paraId="09B43013" w14:textId="037BA3F4" w:rsidR="009F1E34" w:rsidRDefault="00EA3E71">
      <w:pPr>
        <w:pStyle w:val="Prrafodelista"/>
        <w:numPr>
          <w:ilvl w:val="0"/>
          <w:numId w:val="6"/>
        </w:numPr>
        <w:tabs>
          <w:tab w:val="left" w:pos="1102"/>
        </w:tabs>
        <w:spacing w:before="57"/>
        <w:ind w:left="1101" w:right="285" w:hanging="360"/>
        <w:jc w:val="both"/>
      </w:pPr>
      <w:r>
        <w:rPr>
          <w:b/>
        </w:rPr>
        <w:t xml:space="preserve">Caso especial de usos industriales: </w:t>
      </w:r>
      <w:r>
        <w:t>Para los casos especiales de usos industriales, el</w:t>
      </w:r>
      <w:r>
        <w:rPr>
          <w:spacing w:val="1"/>
        </w:rPr>
        <w:t xml:space="preserve"> </w:t>
      </w:r>
      <w:r>
        <w:t>índice de revalorización a aplicar de acuerdo a las equivalencias especificadas en la</w:t>
      </w:r>
      <w:r>
        <w:rPr>
          <w:spacing w:val="1"/>
        </w:rPr>
        <w:t xml:space="preserve"> </w:t>
      </w:r>
      <w:r>
        <w:t>Ordenanza</w:t>
      </w:r>
      <w:r>
        <w:rPr>
          <w:spacing w:val="-1"/>
        </w:rPr>
        <w:t xml:space="preserve"> </w:t>
      </w:r>
      <w:r>
        <w:t>PMDOT-PUGS</w:t>
      </w:r>
      <w:r>
        <w:rPr>
          <w:spacing w:val="-3"/>
        </w:rPr>
        <w:t xml:space="preserve"> </w:t>
      </w:r>
      <w:r>
        <w:t>No.001-2021</w:t>
      </w:r>
      <w:r>
        <w:rPr>
          <w:spacing w:val="-2"/>
        </w:rPr>
        <w:t xml:space="preserve"> </w:t>
      </w:r>
      <w:r>
        <w:t>es</w:t>
      </w:r>
      <w:r>
        <w:rPr>
          <w:spacing w:val="1"/>
        </w:rPr>
        <w:t xml:space="preserve"> </w:t>
      </w:r>
      <w:r>
        <w:t>de</w:t>
      </w:r>
      <w:r>
        <w:rPr>
          <w:spacing w:val="-2"/>
        </w:rPr>
        <w:t xml:space="preserve"> </w:t>
      </w:r>
      <w:r>
        <w:t>1,18.</w:t>
      </w:r>
    </w:p>
    <w:p w14:paraId="60A4EF7D" w14:textId="77777777" w:rsidR="009F1E34" w:rsidRDefault="00EA3E71">
      <w:pPr>
        <w:spacing w:before="122"/>
        <w:ind w:left="3195"/>
        <w:rPr>
          <w:i/>
          <w:sz w:val="18"/>
        </w:rPr>
      </w:pPr>
      <w:r>
        <w:rPr>
          <w:i/>
          <w:color w:val="44536A"/>
          <w:sz w:val="18"/>
        </w:rPr>
        <w:t>Tabla</w:t>
      </w:r>
      <w:r>
        <w:rPr>
          <w:i/>
          <w:color w:val="44536A"/>
          <w:spacing w:val="-5"/>
          <w:sz w:val="18"/>
        </w:rPr>
        <w:t xml:space="preserve"> </w:t>
      </w:r>
      <w:r>
        <w:rPr>
          <w:i/>
          <w:color w:val="44536A"/>
          <w:sz w:val="18"/>
        </w:rPr>
        <w:t>3:</w:t>
      </w:r>
      <w:r>
        <w:rPr>
          <w:i/>
          <w:color w:val="44536A"/>
          <w:spacing w:val="-4"/>
          <w:sz w:val="18"/>
        </w:rPr>
        <w:t xml:space="preserve"> </w:t>
      </w:r>
      <w:r>
        <w:rPr>
          <w:i/>
          <w:color w:val="44536A"/>
          <w:sz w:val="18"/>
        </w:rPr>
        <w:t>Equivalencias</w:t>
      </w:r>
      <w:r>
        <w:rPr>
          <w:i/>
          <w:color w:val="44536A"/>
          <w:spacing w:val="-6"/>
          <w:sz w:val="18"/>
        </w:rPr>
        <w:t xml:space="preserve"> </w:t>
      </w:r>
      <w:r>
        <w:rPr>
          <w:i/>
          <w:color w:val="44536A"/>
          <w:sz w:val="18"/>
        </w:rPr>
        <w:t>para</w:t>
      </w:r>
      <w:r>
        <w:rPr>
          <w:i/>
          <w:color w:val="44536A"/>
          <w:spacing w:val="-6"/>
          <w:sz w:val="18"/>
        </w:rPr>
        <w:t xml:space="preserve"> </w:t>
      </w:r>
      <w:r>
        <w:rPr>
          <w:i/>
          <w:color w:val="44536A"/>
          <w:sz w:val="18"/>
        </w:rPr>
        <w:t>usos</w:t>
      </w:r>
      <w:r>
        <w:rPr>
          <w:i/>
          <w:color w:val="44536A"/>
          <w:spacing w:val="-5"/>
          <w:sz w:val="18"/>
        </w:rPr>
        <w:t xml:space="preserve"> </w:t>
      </w:r>
      <w:r>
        <w:rPr>
          <w:i/>
          <w:color w:val="44536A"/>
          <w:sz w:val="18"/>
        </w:rPr>
        <w:t>industriales</w:t>
      </w:r>
    </w:p>
    <w:p w14:paraId="22282C62" w14:textId="78455BE0" w:rsidR="00D77B9C" w:rsidRPr="009463F5" w:rsidRDefault="00EA3E71" w:rsidP="009463F5">
      <w:pPr>
        <w:pStyle w:val="Textoindependiente"/>
        <w:spacing w:before="8"/>
        <w:rPr>
          <w:i/>
        </w:rPr>
      </w:pPr>
      <w:r>
        <w:rPr>
          <w:noProof/>
          <w:lang w:val="es-EC" w:eastAsia="es-EC"/>
        </w:rPr>
        <w:drawing>
          <wp:anchor distT="0" distB="0" distL="0" distR="0" simplePos="0" relativeHeight="10" behindDoc="0" locked="0" layoutInCell="1" allowOverlap="1" wp14:anchorId="1B0BF429" wp14:editId="34A292DA">
            <wp:simplePos x="0" y="0"/>
            <wp:positionH relativeFrom="page">
              <wp:posOffset>2120214</wp:posOffset>
            </wp:positionH>
            <wp:positionV relativeFrom="paragraph">
              <wp:posOffset>200566</wp:posOffset>
            </wp:positionV>
            <wp:extent cx="3513238" cy="1027556"/>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3513238" cy="1027556"/>
                    </a:xfrm>
                    <a:prstGeom prst="rect">
                      <a:avLst/>
                    </a:prstGeom>
                  </pic:spPr>
                </pic:pic>
              </a:graphicData>
            </a:graphic>
          </wp:anchor>
        </w:drawing>
      </w:r>
      <w:bookmarkStart w:id="9" w:name="_Hlk100308861"/>
    </w:p>
    <w:p w14:paraId="773F0E9E" w14:textId="3C0EE306" w:rsidR="009F1E34" w:rsidRDefault="00EA3E71">
      <w:pPr>
        <w:pStyle w:val="Textoindependiente"/>
        <w:spacing w:before="119"/>
        <w:ind w:left="382" w:right="284"/>
        <w:jc w:val="both"/>
      </w:pPr>
      <w:bookmarkStart w:id="10" w:name="_GoBack"/>
      <w:bookmarkEnd w:id="10"/>
      <w:r>
        <w:lastRenderedPageBreak/>
        <w:t>Cuando se evidencie un aprovechamiento urbanístico por la transformación de clasificación y</w:t>
      </w:r>
      <w:r>
        <w:rPr>
          <w:spacing w:val="1"/>
        </w:rPr>
        <w:t xml:space="preserve"> </w:t>
      </w:r>
      <w:r>
        <w:rPr>
          <w:spacing w:val="-1"/>
        </w:rPr>
        <w:t>modificación</w:t>
      </w:r>
      <w:r>
        <w:rPr>
          <w:spacing w:val="-15"/>
        </w:rPr>
        <w:t xml:space="preserve"> </w:t>
      </w:r>
      <w:r>
        <w:rPr>
          <w:spacing w:val="-1"/>
        </w:rPr>
        <w:t>de</w:t>
      </w:r>
      <w:r>
        <w:rPr>
          <w:spacing w:val="-11"/>
        </w:rPr>
        <w:t xml:space="preserve"> </w:t>
      </w:r>
      <w:r>
        <w:rPr>
          <w:spacing w:val="-1"/>
        </w:rPr>
        <w:t>uso</w:t>
      </w:r>
      <w:r>
        <w:rPr>
          <w:spacing w:val="-11"/>
        </w:rPr>
        <w:t xml:space="preserve"> </w:t>
      </w:r>
      <w:r>
        <w:rPr>
          <w:spacing w:val="-1"/>
        </w:rPr>
        <w:t>del</w:t>
      </w:r>
      <w:r>
        <w:rPr>
          <w:spacing w:val="-14"/>
        </w:rPr>
        <w:t xml:space="preserve"> </w:t>
      </w:r>
      <w:r>
        <w:t>suelo</w:t>
      </w:r>
      <w:r>
        <w:rPr>
          <w:spacing w:val="-11"/>
        </w:rPr>
        <w:t xml:space="preserve"> </w:t>
      </w:r>
      <w:r>
        <w:t>determinado</w:t>
      </w:r>
      <w:r>
        <w:rPr>
          <w:spacing w:val="-13"/>
        </w:rPr>
        <w:t xml:space="preserve"> </w:t>
      </w:r>
      <w:r>
        <w:t>en</w:t>
      </w:r>
      <w:r>
        <w:rPr>
          <w:spacing w:val="-12"/>
        </w:rPr>
        <w:t xml:space="preserve"> </w:t>
      </w:r>
      <w:r>
        <w:t>el</w:t>
      </w:r>
      <w:r>
        <w:rPr>
          <w:spacing w:val="-14"/>
        </w:rPr>
        <w:t xml:space="preserve"> </w:t>
      </w:r>
      <w:r>
        <w:t>Plan</w:t>
      </w:r>
      <w:r>
        <w:rPr>
          <w:spacing w:val="-15"/>
        </w:rPr>
        <w:t xml:space="preserve"> </w:t>
      </w:r>
      <w:r>
        <w:t>de</w:t>
      </w:r>
      <w:r>
        <w:rPr>
          <w:spacing w:val="-10"/>
        </w:rPr>
        <w:t xml:space="preserve"> </w:t>
      </w:r>
      <w:r>
        <w:t>Uso</w:t>
      </w:r>
      <w:r>
        <w:rPr>
          <w:spacing w:val="-13"/>
        </w:rPr>
        <w:t xml:space="preserve"> </w:t>
      </w:r>
      <w:r>
        <w:t>y</w:t>
      </w:r>
      <w:r>
        <w:rPr>
          <w:spacing w:val="-11"/>
        </w:rPr>
        <w:t xml:space="preserve"> </w:t>
      </w:r>
      <w:r>
        <w:t>Gestión</w:t>
      </w:r>
      <w:r>
        <w:rPr>
          <w:spacing w:val="-13"/>
        </w:rPr>
        <w:t xml:space="preserve"> </w:t>
      </w:r>
      <w:r>
        <w:t>del</w:t>
      </w:r>
      <w:r>
        <w:rPr>
          <w:spacing w:val="-12"/>
        </w:rPr>
        <w:t xml:space="preserve"> </w:t>
      </w:r>
      <w:r>
        <w:t>Suelo</w:t>
      </w:r>
      <w:r>
        <w:rPr>
          <w:spacing w:val="-13"/>
        </w:rPr>
        <w:t xml:space="preserve"> </w:t>
      </w:r>
      <w:r>
        <w:t>en</w:t>
      </w:r>
      <w:r>
        <w:rPr>
          <w:spacing w:val="-13"/>
        </w:rPr>
        <w:t xml:space="preserve"> </w:t>
      </w:r>
      <w:r>
        <w:t>comparación</w:t>
      </w:r>
      <w:r>
        <w:rPr>
          <w:spacing w:val="-47"/>
        </w:rPr>
        <w:t xml:space="preserve"> </w:t>
      </w:r>
      <w:r>
        <w:t>con</w:t>
      </w:r>
      <w:r>
        <w:rPr>
          <w:spacing w:val="-12"/>
        </w:rPr>
        <w:t xml:space="preserve"> </w:t>
      </w:r>
      <w:r>
        <w:t>el</w:t>
      </w:r>
      <w:r>
        <w:rPr>
          <w:spacing w:val="-10"/>
        </w:rPr>
        <w:t xml:space="preserve"> </w:t>
      </w:r>
      <w:r>
        <w:t>Plan</w:t>
      </w:r>
      <w:r>
        <w:rPr>
          <w:spacing w:val="-12"/>
        </w:rPr>
        <w:t xml:space="preserve"> </w:t>
      </w:r>
      <w:r>
        <w:t>de</w:t>
      </w:r>
      <w:r>
        <w:rPr>
          <w:spacing w:val="-10"/>
        </w:rPr>
        <w:t xml:space="preserve"> </w:t>
      </w:r>
      <w:r>
        <w:t>Uso</w:t>
      </w:r>
      <w:r>
        <w:rPr>
          <w:spacing w:val="-10"/>
        </w:rPr>
        <w:t xml:space="preserve"> </w:t>
      </w:r>
      <w:r>
        <w:t>y</w:t>
      </w:r>
      <w:r>
        <w:rPr>
          <w:spacing w:val="-9"/>
        </w:rPr>
        <w:t xml:space="preserve"> </w:t>
      </w:r>
      <w:r>
        <w:t>Ocupación</w:t>
      </w:r>
      <w:r>
        <w:rPr>
          <w:spacing w:val="-9"/>
        </w:rPr>
        <w:t xml:space="preserve"> </w:t>
      </w:r>
      <w:r>
        <w:t>del</w:t>
      </w:r>
      <w:r>
        <w:rPr>
          <w:spacing w:val="-11"/>
        </w:rPr>
        <w:t xml:space="preserve"> </w:t>
      </w:r>
      <w:r>
        <w:t>Suelo,</w:t>
      </w:r>
      <w:r>
        <w:rPr>
          <w:spacing w:val="-10"/>
        </w:rPr>
        <w:t xml:space="preserve"> </w:t>
      </w:r>
      <w:r>
        <w:t>y</w:t>
      </w:r>
      <w:r>
        <w:rPr>
          <w:spacing w:val="-9"/>
        </w:rPr>
        <w:t xml:space="preserve"> </w:t>
      </w:r>
      <w:r>
        <w:t>siempre</w:t>
      </w:r>
      <w:r>
        <w:rPr>
          <w:spacing w:val="-7"/>
        </w:rPr>
        <w:t xml:space="preserve"> </w:t>
      </w:r>
      <w:r>
        <w:t>que</w:t>
      </w:r>
      <w:r>
        <w:rPr>
          <w:spacing w:val="-11"/>
        </w:rPr>
        <w:t xml:space="preserve"> </w:t>
      </w:r>
      <w:r>
        <w:t>estos</w:t>
      </w:r>
      <w:r>
        <w:rPr>
          <w:spacing w:val="-10"/>
        </w:rPr>
        <w:t xml:space="preserve"> </w:t>
      </w:r>
      <w:r>
        <w:t>cambios</w:t>
      </w:r>
      <w:r>
        <w:rPr>
          <w:spacing w:val="-10"/>
        </w:rPr>
        <w:t xml:space="preserve"> </w:t>
      </w:r>
      <w:r>
        <w:t>de</w:t>
      </w:r>
      <w:r>
        <w:rPr>
          <w:spacing w:val="-10"/>
        </w:rPr>
        <w:t xml:space="preserve"> </w:t>
      </w:r>
      <w:r>
        <w:t>usos</w:t>
      </w:r>
      <w:r>
        <w:rPr>
          <w:spacing w:val="-9"/>
        </w:rPr>
        <w:t xml:space="preserve"> </w:t>
      </w:r>
      <w:r>
        <w:t>no</w:t>
      </w:r>
      <w:r>
        <w:rPr>
          <w:spacing w:val="-12"/>
        </w:rPr>
        <w:t xml:space="preserve"> </w:t>
      </w:r>
      <w:r>
        <w:t>correspondan</w:t>
      </w:r>
      <w:r>
        <w:rPr>
          <w:spacing w:val="-47"/>
        </w:rPr>
        <w:t xml:space="preserve"> </w:t>
      </w:r>
      <w:r>
        <w:t>a los mencionados anteriormente en los literales a) y b), se aplicará el índice de revalorización</w:t>
      </w:r>
      <w:r>
        <w:rPr>
          <w:spacing w:val="1"/>
        </w:rPr>
        <w:t xml:space="preserve"> </w:t>
      </w:r>
      <w:r>
        <w:t>del suelo establecido en las tablas del Índice de revalorización del suelo por el cambio de</w:t>
      </w:r>
      <w:r>
        <w:rPr>
          <w:spacing w:val="1"/>
        </w:rPr>
        <w:t xml:space="preserve"> </w:t>
      </w:r>
      <w:r>
        <w:t>clasificación</w:t>
      </w:r>
      <w:r>
        <w:rPr>
          <w:spacing w:val="-2"/>
        </w:rPr>
        <w:t xml:space="preserve"> </w:t>
      </w:r>
      <w:r>
        <w:t>y</w:t>
      </w:r>
      <w:r>
        <w:rPr>
          <w:spacing w:val="1"/>
        </w:rPr>
        <w:t xml:space="preserve"> </w:t>
      </w:r>
      <w:r>
        <w:t>uso</w:t>
      </w:r>
      <w:r>
        <w:rPr>
          <w:spacing w:val="1"/>
        </w:rPr>
        <w:t xml:space="preserve"> </w:t>
      </w:r>
      <w:r>
        <w:t>del</w:t>
      </w:r>
      <w:r>
        <w:rPr>
          <w:spacing w:val="-1"/>
        </w:rPr>
        <w:t xml:space="preserve"> </w:t>
      </w:r>
      <w:r>
        <w:t>suelo</w:t>
      </w:r>
      <w:r>
        <w:rPr>
          <w:spacing w:val="-2"/>
        </w:rPr>
        <w:t xml:space="preserve"> </w:t>
      </w:r>
      <w:r>
        <w:t>urbano, rural</w:t>
      </w:r>
      <w:r>
        <w:rPr>
          <w:spacing w:val="-3"/>
        </w:rPr>
        <w:t xml:space="preserve"> </w:t>
      </w:r>
      <w:r>
        <w:t>y</w:t>
      </w:r>
      <w:r>
        <w:rPr>
          <w:spacing w:val="-1"/>
        </w:rPr>
        <w:t xml:space="preserve"> </w:t>
      </w:r>
      <w:r>
        <w:t>de</w:t>
      </w:r>
      <w:r>
        <w:rPr>
          <w:spacing w:val="-2"/>
        </w:rPr>
        <w:t xml:space="preserve"> </w:t>
      </w:r>
      <w:r>
        <w:t>expansión</w:t>
      </w:r>
      <w:r>
        <w:rPr>
          <w:spacing w:val="-1"/>
        </w:rPr>
        <w:t xml:space="preserve"> </w:t>
      </w:r>
      <w:r>
        <w:t>urbana.</w:t>
      </w:r>
    </w:p>
    <w:p w14:paraId="4920AD6C" w14:textId="77777777" w:rsidR="009F1E34" w:rsidRDefault="00EA3E71">
      <w:pPr>
        <w:pStyle w:val="Textoindependiente"/>
        <w:spacing w:before="119"/>
        <w:ind w:left="382" w:right="282"/>
        <w:jc w:val="both"/>
      </w:pPr>
      <w:r>
        <w:t>El órgano responsable del territorio, hábitat y vivienda será el encargado del cálculo de los</w:t>
      </w:r>
      <w:r>
        <w:rPr>
          <w:spacing w:val="1"/>
        </w:rPr>
        <w:t xml:space="preserve"> </w:t>
      </w:r>
      <w:r>
        <w:t>índices de revalorización por transformación de la clasificación y modificación de uso del suelo</w:t>
      </w:r>
      <w:r>
        <w:rPr>
          <w:spacing w:val="1"/>
        </w:rPr>
        <w:t xml:space="preserve"> </w:t>
      </w:r>
      <w:r>
        <w:t>para cada Administración Zonal y su actualización se efectuará al renovarse la ordenanza que</w:t>
      </w:r>
      <w:r>
        <w:rPr>
          <w:spacing w:val="1"/>
        </w:rPr>
        <w:t xml:space="preserve"> </w:t>
      </w:r>
      <w:r>
        <w:t>determine los valores del suelo de los predios urbanos y rurales del Distrito Metropolitano de</w:t>
      </w:r>
      <w:r>
        <w:rPr>
          <w:spacing w:val="1"/>
        </w:rPr>
        <w:t xml:space="preserve"> </w:t>
      </w:r>
      <w:r>
        <w:t>Quito.</w:t>
      </w:r>
    </w:p>
    <w:bookmarkEnd w:id="9"/>
    <w:p w14:paraId="05A9E2FA" w14:textId="1BB9E3DB" w:rsidR="009F1E34" w:rsidRDefault="00EA3E71">
      <w:pPr>
        <w:pStyle w:val="Textoindependiente"/>
        <w:spacing w:before="121"/>
        <w:ind w:left="382" w:right="288"/>
        <w:jc w:val="both"/>
      </w:pPr>
      <w:r>
        <w:rPr>
          <w:b/>
        </w:rPr>
        <w:t xml:space="preserve">AUV: </w:t>
      </w:r>
      <w:bookmarkStart w:id="11" w:name="_Hlk100308879"/>
      <w:r>
        <w:t>En el caso de propiedad horizontal es el área útil del predio destinado a la actividad</w:t>
      </w:r>
      <w:r>
        <w:rPr>
          <w:spacing w:val="1"/>
        </w:rPr>
        <w:t xml:space="preserve"> </w:t>
      </w:r>
      <w:r>
        <w:t>económica que efectuará el aprovechamiento del nuevo uso y compatibilidad; y, en el caso de</w:t>
      </w:r>
      <w:r>
        <w:rPr>
          <w:spacing w:val="1"/>
        </w:rPr>
        <w:t xml:space="preserve"> </w:t>
      </w:r>
      <w:r>
        <w:t>unipropiedad</w:t>
      </w:r>
      <w:r>
        <w:rPr>
          <w:spacing w:val="-1"/>
        </w:rPr>
        <w:t xml:space="preserve"> </w:t>
      </w:r>
      <w:r>
        <w:t>es</w:t>
      </w:r>
      <w:r>
        <w:rPr>
          <w:spacing w:val="-2"/>
        </w:rPr>
        <w:t xml:space="preserve"> </w:t>
      </w:r>
      <w:r>
        <w:t>el área</w:t>
      </w:r>
      <w:r>
        <w:rPr>
          <w:spacing w:val="-2"/>
        </w:rPr>
        <w:t xml:space="preserve"> </w:t>
      </w:r>
      <w:r>
        <w:t>del</w:t>
      </w:r>
      <w:r>
        <w:rPr>
          <w:spacing w:val="-3"/>
        </w:rPr>
        <w:t xml:space="preserve"> </w:t>
      </w:r>
      <w:r>
        <w:t>lote.</w:t>
      </w:r>
      <w:bookmarkEnd w:id="11"/>
      <w:r w:rsidR="0003234D">
        <w:t xml:space="preserve"> Este dat</w:t>
      </w:r>
      <w:r w:rsidR="00BA17F3">
        <w:t xml:space="preserve">o será declarado por el administrado. </w:t>
      </w:r>
    </w:p>
    <w:p w14:paraId="6A990B7A" w14:textId="4CAEBC28" w:rsidR="009F1E34" w:rsidRDefault="00EA3E71">
      <w:pPr>
        <w:pStyle w:val="Textoindependiente"/>
        <w:spacing w:before="117"/>
        <w:ind w:left="382" w:right="285"/>
        <w:jc w:val="both"/>
      </w:pPr>
      <w:r>
        <w:rPr>
          <w:b/>
        </w:rPr>
        <w:t xml:space="preserve">β: </w:t>
      </w:r>
      <w:r>
        <w:t>Es el coeficiente de ponderación de pago. Ver Tabla 1: Coeficiente de ponderación de pago</w:t>
      </w:r>
      <w:r>
        <w:rPr>
          <w:spacing w:val="1"/>
        </w:rPr>
        <w:t xml:space="preserve"> </w:t>
      </w:r>
      <w:r>
        <w:t>de la concesión</w:t>
      </w:r>
      <w:r>
        <w:rPr>
          <w:spacing w:val="-3"/>
        </w:rPr>
        <w:t xml:space="preserve"> </w:t>
      </w:r>
      <w:r>
        <w:t>onerosa de</w:t>
      </w:r>
      <w:r>
        <w:rPr>
          <w:spacing w:val="-3"/>
        </w:rPr>
        <w:t xml:space="preserve"> </w:t>
      </w:r>
      <w:r>
        <w:t>derechos.</w:t>
      </w:r>
    </w:p>
    <w:p w14:paraId="01213E5C" w14:textId="667536BA" w:rsidR="00E53D5A" w:rsidRDefault="00E53D5A">
      <w:pPr>
        <w:pStyle w:val="Textoindependiente"/>
        <w:spacing w:before="117"/>
        <w:ind w:left="382" w:right="285"/>
        <w:jc w:val="both"/>
      </w:pPr>
      <w:r>
        <w:rPr>
          <w:noProof/>
          <w:lang w:val="es-EC" w:eastAsia="es-EC"/>
        </w:rPr>
        <w:drawing>
          <wp:anchor distT="0" distB="0" distL="0" distR="0" simplePos="0" relativeHeight="11" behindDoc="0" locked="0" layoutInCell="1" allowOverlap="1" wp14:anchorId="5BE87362" wp14:editId="69517C61">
            <wp:simplePos x="0" y="0"/>
            <wp:positionH relativeFrom="page">
              <wp:posOffset>1063584</wp:posOffset>
            </wp:positionH>
            <wp:positionV relativeFrom="paragraph">
              <wp:posOffset>290599</wp:posOffset>
            </wp:positionV>
            <wp:extent cx="5380401" cy="2144268"/>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5380401" cy="2144268"/>
                    </a:xfrm>
                    <a:prstGeom prst="rect">
                      <a:avLst/>
                    </a:prstGeom>
                  </pic:spPr>
                </pic:pic>
              </a:graphicData>
            </a:graphic>
          </wp:anchor>
        </w:drawing>
      </w:r>
    </w:p>
    <w:p w14:paraId="42F610B1" w14:textId="77777777" w:rsidR="00801814" w:rsidRDefault="00801814" w:rsidP="00801814">
      <w:pPr>
        <w:spacing w:before="97"/>
        <w:ind w:left="1870" w:right="1779"/>
        <w:jc w:val="center"/>
        <w:rPr>
          <w:i/>
          <w:color w:val="44536A"/>
          <w:spacing w:val="-38"/>
          <w:sz w:val="18"/>
        </w:rPr>
      </w:pPr>
      <w:r>
        <w:rPr>
          <w:i/>
          <w:color w:val="44536A"/>
          <w:sz w:val="18"/>
        </w:rPr>
        <w:t>Gráfico 10: Concepto del área útil para unipropiedad y propiedad horizontal</w:t>
      </w:r>
      <w:r>
        <w:rPr>
          <w:i/>
          <w:color w:val="44536A"/>
          <w:spacing w:val="-38"/>
          <w:sz w:val="18"/>
        </w:rPr>
        <w:t xml:space="preserve"> </w:t>
      </w:r>
    </w:p>
    <w:p w14:paraId="4A4B75C1" w14:textId="4BF13AF7" w:rsidR="00C06C69" w:rsidRDefault="00C06C69">
      <w:pPr>
        <w:rPr>
          <w:i/>
          <w:color w:val="44536A"/>
          <w:spacing w:val="-38"/>
          <w:sz w:val="18"/>
        </w:rPr>
      </w:pPr>
      <w:r>
        <w:rPr>
          <w:i/>
          <w:color w:val="44536A"/>
          <w:spacing w:val="-38"/>
          <w:sz w:val="18"/>
        </w:rPr>
        <w:br w:type="page"/>
      </w:r>
    </w:p>
    <w:p w14:paraId="3B2493BB" w14:textId="77777777" w:rsidR="009F1E34" w:rsidRDefault="00EA3E71">
      <w:pPr>
        <w:pStyle w:val="Ttulo2"/>
        <w:numPr>
          <w:ilvl w:val="1"/>
          <w:numId w:val="7"/>
        </w:numPr>
        <w:tabs>
          <w:tab w:val="left" w:pos="1232"/>
          <w:tab w:val="left" w:pos="8905"/>
        </w:tabs>
        <w:ind w:hanging="750"/>
        <w:jc w:val="both"/>
      </w:pPr>
      <w:r>
        <w:rPr>
          <w:color w:val="FFFFFF"/>
          <w:shd w:val="clear" w:color="auto" w:fill="000000"/>
        </w:rPr>
        <w:lastRenderedPageBreak/>
        <w:t>Mayor</w:t>
      </w:r>
      <w:r>
        <w:rPr>
          <w:color w:val="FFFFFF"/>
          <w:spacing w:val="-2"/>
          <w:shd w:val="clear" w:color="auto" w:fill="000000"/>
        </w:rPr>
        <w:t xml:space="preserve"> </w:t>
      </w:r>
      <w:r>
        <w:rPr>
          <w:color w:val="FFFFFF"/>
          <w:shd w:val="clear" w:color="auto" w:fill="000000"/>
        </w:rPr>
        <w:t>aprovechamiento</w:t>
      </w:r>
      <w:r>
        <w:rPr>
          <w:color w:val="FFFFFF"/>
          <w:spacing w:val="-2"/>
          <w:shd w:val="clear" w:color="auto" w:fill="000000"/>
        </w:rPr>
        <w:t xml:space="preserve"> </w:t>
      </w:r>
      <w:r>
        <w:rPr>
          <w:color w:val="FFFFFF"/>
          <w:shd w:val="clear" w:color="auto" w:fill="000000"/>
        </w:rPr>
        <w:t>urbanístico</w:t>
      </w:r>
      <w:r>
        <w:rPr>
          <w:color w:val="FFFFFF"/>
          <w:spacing w:val="-4"/>
          <w:shd w:val="clear" w:color="auto" w:fill="000000"/>
        </w:rPr>
        <w:t xml:space="preserve"> </w:t>
      </w:r>
      <w:r>
        <w:rPr>
          <w:color w:val="FFFFFF"/>
          <w:shd w:val="clear" w:color="auto" w:fill="000000"/>
        </w:rPr>
        <w:t>del</w:t>
      </w:r>
      <w:r>
        <w:rPr>
          <w:color w:val="FFFFFF"/>
          <w:spacing w:val="-4"/>
          <w:shd w:val="clear" w:color="auto" w:fill="000000"/>
        </w:rPr>
        <w:t xml:space="preserve"> </w:t>
      </w:r>
      <w:r>
        <w:rPr>
          <w:color w:val="FFFFFF"/>
          <w:shd w:val="clear" w:color="auto" w:fill="000000"/>
        </w:rPr>
        <w:t>suelo</w:t>
      </w:r>
      <w:r>
        <w:rPr>
          <w:color w:val="FFFFFF"/>
          <w:shd w:val="clear" w:color="auto" w:fill="000000"/>
        </w:rPr>
        <w:tab/>
      </w:r>
    </w:p>
    <w:p w14:paraId="05443611" w14:textId="77777777" w:rsidR="009F1E34" w:rsidRDefault="009F1E34">
      <w:pPr>
        <w:pStyle w:val="Textoindependiente"/>
        <w:rPr>
          <w:b/>
          <w:sz w:val="24"/>
        </w:rPr>
      </w:pPr>
    </w:p>
    <w:p w14:paraId="24DAE871" w14:textId="77777777" w:rsidR="009F1E34" w:rsidRDefault="00EA3E71">
      <w:pPr>
        <w:pStyle w:val="Ttulo3"/>
        <w:numPr>
          <w:ilvl w:val="2"/>
          <w:numId w:val="7"/>
        </w:numPr>
        <w:tabs>
          <w:tab w:val="left" w:pos="1821"/>
          <w:tab w:val="left" w:pos="1822"/>
        </w:tabs>
        <w:spacing w:before="215"/>
        <w:ind w:right="293"/>
      </w:pPr>
      <w:r>
        <w:t>Mayor</w:t>
      </w:r>
      <w:r>
        <w:rPr>
          <w:spacing w:val="36"/>
        </w:rPr>
        <w:t xml:space="preserve"> </w:t>
      </w:r>
      <w:r>
        <w:t>aprovechamiento</w:t>
      </w:r>
      <w:r>
        <w:rPr>
          <w:spacing w:val="33"/>
        </w:rPr>
        <w:t xml:space="preserve"> </w:t>
      </w:r>
      <w:r>
        <w:t>urbanístico</w:t>
      </w:r>
      <w:r>
        <w:rPr>
          <w:spacing w:val="36"/>
        </w:rPr>
        <w:t xml:space="preserve"> </w:t>
      </w:r>
      <w:r>
        <w:t>del</w:t>
      </w:r>
      <w:r>
        <w:rPr>
          <w:spacing w:val="37"/>
        </w:rPr>
        <w:t xml:space="preserve"> </w:t>
      </w:r>
      <w:r>
        <w:t>suelo</w:t>
      </w:r>
      <w:r>
        <w:rPr>
          <w:spacing w:val="36"/>
        </w:rPr>
        <w:t xml:space="preserve"> </w:t>
      </w:r>
      <w:r>
        <w:t>a</w:t>
      </w:r>
      <w:r>
        <w:rPr>
          <w:spacing w:val="35"/>
        </w:rPr>
        <w:t xml:space="preserve"> </w:t>
      </w:r>
      <w:r>
        <w:t>través</w:t>
      </w:r>
      <w:r>
        <w:rPr>
          <w:spacing w:val="37"/>
        </w:rPr>
        <w:t xml:space="preserve"> </w:t>
      </w:r>
      <w:r>
        <w:t>del</w:t>
      </w:r>
      <w:r>
        <w:rPr>
          <w:spacing w:val="37"/>
        </w:rPr>
        <w:t xml:space="preserve"> </w:t>
      </w:r>
      <w:r>
        <w:t>incremento</w:t>
      </w:r>
      <w:r>
        <w:rPr>
          <w:spacing w:val="36"/>
        </w:rPr>
        <w:t xml:space="preserve"> </w:t>
      </w:r>
      <w:r>
        <w:t>de</w:t>
      </w:r>
      <w:r>
        <w:rPr>
          <w:spacing w:val="-47"/>
        </w:rPr>
        <w:t xml:space="preserve"> </w:t>
      </w:r>
      <w:r>
        <w:t>edificabilidad</w:t>
      </w:r>
    </w:p>
    <w:p w14:paraId="7D140EB7" w14:textId="77777777" w:rsidR="009F1E34" w:rsidRDefault="00EA3E71">
      <w:pPr>
        <w:pStyle w:val="Textoindependiente"/>
        <w:spacing w:before="9"/>
        <w:rPr>
          <w:b/>
          <w:sz w:val="19"/>
        </w:rPr>
      </w:pPr>
      <w:r>
        <w:rPr>
          <w:noProof/>
          <w:lang w:val="es-EC" w:eastAsia="es-EC"/>
        </w:rPr>
        <w:drawing>
          <wp:anchor distT="0" distB="0" distL="0" distR="0" simplePos="0" relativeHeight="12" behindDoc="0" locked="0" layoutInCell="1" allowOverlap="1" wp14:anchorId="223EDE4A" wp14:editId="5FAD4BE0">
            <wp:simplePos x="0" y="0"/>
            <wp:positionH relativeFrom="page">
              <wp:posOffset>1170305</wp:posOffset>
            </wp:positionH>
            <wp:positionV relativeFrom="paragraph">
              <wp:posOffset>173990</wp:posOffset>
            </wp:positionV>
            <wp:extent cx="5345430" cy="1026160"/>
            <wp:effectExtent l="0" t="0" r="7620" b="2540"/>
            <wp:wrapTopAndBottom/>
            <wp:docPr id="29" name="image15.png" descr="C:\Users\Lenovo\Documents\01 TRABAJO\01 STHV\05. INSTRUMENTOS\REGIMEN\MEMORIA TÉCNICA COD\500ppi\Asse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5345430" cy="1026160"/>
                    </a:xfrm>
                    <a:prstGeom prst="rect">
                      <a:avLst/>
                    </a:prstGeom>
                  </pic:spPr>
                </pic:pic>
              </a:graphicData>
            </a:graphic>
            <wp14:sizeRelH relativeFrom="margin">
              <wp14:pctWidth>0</wp14:pctWidth>
            </wp14:sizeRelH>
          </wp:anchor>
        </w:drawing>
      </w:r>
    </w:p>
    <w:p w14:paraId="05857041" w14:textId="7A6C23CC" w:rsidR="009F1E34" w:rsidRDefault="00EA3E71">
      <w:pPr>
        <w:spacing w:before="91"/>
        <w:ind w:left="871" w:right="779"/>
        <w:jc w:val="center"/>
        <w:rPr>
          <w:i/>
          <w:sz w:val="18"/>
        </w:rPr>
      </w:pPr>
      <w:r>
        <w:rPr>
          <w:i/>
          <w:color w:val="44536A"/>
          <w:sz w:val="18"/>
        </w:rPr>
        <w:t>Gráfico 11: Concepto de mayor aprovechamiento urbanístico del suelo por incremento de edificabilidad</w:t>
      </w:r>
      <w:r>
        <w:rPr>
          <w:i/>
          <w:color w:val="44536A"/>
          <w:spacing w:val="-38"/>
          <w:sz w:val="18"/>
        </w:rPr>
        <w:t xml:space="preserve"> </w:t>
      </w:r>
    </w:p>
    <w:p w14:paraId="1644C4D1" w14:textId="3072747B" w:rsidR="00E53D5A" w:rsidRDefault="00E53D5A" w:rsidP="00E53D5A">
      <w:pPr>
        <w:pStyle w:val="Textoindependiente"/>
        <w:spacing w:before="117"/>
        <w:ind w:left="382" w:right="284"/>
        <w:jc w:val="both"/>
      </w:pPr>
      <w:r>
        <w:rPr>
          <w:noProof/>
          <w:lang w:val="es-EC" w:eastAsia="es-EC"/>
        </w:rPr>
        <w:drawing>
          <wp:anchor distT="0" distB="0" distL="0" distR="0" simplePos="0" relativeHeight="13" behindDoc="0" locked="0" layoutInCell="1" allowOverlap="1" wp14:anchorId="6A8744E2" wp14:editId="11E22677">
            <wp:simplePos x="0" y="0"/>
            <wp:positionH relativeFrom="page">
              <wp:posOffset>1734532</wp:posOffset>
            </wp:positionH>
            <wp:positionV relativeFrom="paragraph">
              <wp:posOffset>1576243</wp:posOffset>
            </wp:positionV>
            <wp:extent cx="3992493" cy="2212848"/>
            <wp:effectExtent l="0" t="0" r="0" b="0"/>
            <wp:wrapTopAndBottom/>
            <wp:docPr id="31" name="image16.png" descr="C:\Users\Lenovo\Documents\01 TRABAJO\01 STHV\05. INSTRUMENTOS\REGIMEN\MEMORIA TÉCNICA COD\NUEVOS GRÁFICOS\GRÁFICOS ABRIL FORMULAS\300ppi\Asse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3992493" cy="2212848"/>
                    </a:xfrm>
                    <a:prstGeom prst="rect">
                      <a:avLst/>
                    </a:prstGeom>
                  </pic:spPr>
                </pic:pic>
              </a:graphicData>
            </a:graphic>
          </wp:anchor>
        </w:drawing>
      </w:r>
      <w:r w:rsidR="00EA3E71">
        <w:t>En</w:t>
      </w:r>
      <w:r w:rsidR="00EA3E71">
        <w:rPr>
          <w:spacing w:val="-5"/>
        </w:rPr>
        <w:t xml:space="preserve"> </w:t>
      </w:r>
      <w:bookmarkStart w:id="12" w:name="_Hlk100312901"/>
      <w:r w:rsidR="00EA3E71">
        <w:t>los</w:t>
      </w:r>
      <w:r w:rsidR="00EA3E71">
        <w:rPr>
          <w:spacing w:val="-6"/>
        </w:rPr>
        <w:t xml:space="preserve"> </w:t>
      </w:r>
      <w:r w:rsidR="00EA3E71">
        <w:t>casos</w:t>
      </w:r>
      <w:r w:rsidR="00EA3E71">
        <w:rPr>
          <w:spacing w:val="-6"/>
        </w:rPr>
        <w:t xml:space="preserve"> </w:t>
      </w:r>
      <w:r w:rsidR="00EA3E71">
        <w:t>de</w:t>
      </w:r>
      <w:r w:rsidR="00EA3E71">
        <w:rPr>
          <w:spacing w:val="-7"/>
        </w:rPr>
        <w:t xml:space="preserve"> </w:t>
      </w:r>
      <w:r w:rsidR="00EA3E71">
        <w:t>mayor</w:t>
      </w:r>
      <w:r w:rsidR="00EA3E71">
        <w:rPr>
          <w:spacing w:val="-6"/>
        </w:rPr>
        <w:t xml:space="preserve"> </w:t>
      </w:r>
      <w:r w:rsidR="00EA3E71">
        <w:t>aprovechamiento</w:t>
      </w:r>
      <w:r w:rsidR="00EA3E71">
        <w:rPr>
          <w:spacing w:val="-4"/>
        </w:rPr>
        <w:t xml:space="preserve"> </w:t>
      </w:r>
      <w:r w:rsidR="00EA3E71">
        <w:t>urbanístico</w:t>
      </w:r>
      <w:r w:rsidR="00EA3E71">
        <w:rPr>
          <w:spacing w:val="-2"/>
        </w:rPr>
        <w:t xml:space="preserve"> </w:t>
      </w:r>
      <w:r w:rsidR="00EA3E71">
        <w:t>por:</w:t>
      </w:r>
      <w:r w:rsidR="00EA3E71">
        <w:rPr>
          <w:spacing w:val="-5"/>
        </w:rPr>
        <w:t xml:space="preserve"> </w:t>
      </w:r>
      <w:r w:rsidR="00EA3E71">
        <w:t>(a)</w:t>
      </w:r>
      <w:r w:rsidR="00EA3E71">
        <w:rPr>
          <w:spacing w:val="-5"/>
        </w:rPr>
        <w:t xml:space="preserve"> </w:t>
      </w:r>
      <w:r w:rsidR="00EA3E71">
        <w:t>el</w:t>
      </w:r>
      <w:r w:rsidR="00EA3E71">
        <w:rPr>
          <w:spacing w:val="-7"/>
        </w:rPr>
        <w:t xml:space="preserve"> </w:t>
      </w:r>
      <w:r w:rsidR="00EA3E71">
        <w:t>incremento</w:t>
      </w:r>
      <w:r w:rsidR="00EA3E71">
        <w:rPr>
          <w:spacing w:val="-4"/>
        </w:rPr>
        <w:t xml:space="preserve"> </w:t>
      </w:r>
      <w:r w:rsidR="00EA3E71">
        <w:t>de</w:t>
      </w:r>
      <w:r w:rsidR="00EA3E71">
        <w:rPr>
          <w:spacing w:val="-5"/>
        </w:rPr>
        <w:t xml:space="preserve"> </w:t>
      </w:r>
      <w:r w:rsidR="00EA3E71">
        <w:t>pisos</w:t>
      </w:r>
      <w:r w:rsidR="00EA3E71">
        <w:rPr>
          <w:spacing w:val="-3"/>
        </w:rPr>
        <w:t xml:space="preserve"> </w:t>
      </w:r>
      <w:r w:rsidR="00EA3E71">
        <w:t>por</w:t>
      </w:r>
      <w:r w:rsidR="00EA3E71">
        <w:rPr>
          <w:spacing w:val="-6"/>
        </w:rPr>
        <w:t xml:space="preserve"> </w:t>
      </w:r>
      <w:r w:rsidR="00EA3E71">
        <w:t>sobre</w:t>
      </w:r>
      <w:r w:rsidR="00EA3E71">
        <w:rPr>
          <w:spacing w:val="-3"/>
        </w:rPr>
        <w:t xml:space="preserve"> </w:t>
      </w:r>
      <w:r w:rsidR="00EA3E71">
        <w:t>lo</w:t>
      </w:r>
      <w:r w:rsidR="00EA3E71">
        <w:rPr>
          <w:spacing w:val="-48"/>
        </w:rPr>
        <w:t xml:space="preserve"> </w:t>
      </w:r>
      <w:r w:rsidR="00EA3E71">
        <w:t>establecido en la edificabilidad básica, (b) el incremento del coeficiente de ocupación del suelo</w:t>
      </w:r>
      <w:r w:rsidR="00EA3E71">
        <w:rPr>
          <w:spacing w:val="-47"/>
        </w:rPr>
        <w:t xml:space="preserve"> </w:t>
      </w:r>
      <w:r w:rsidR="00EA3E71">
        <w:t>en planta baja (COS PB) en suelo de clasificación urbano, (c) el incremento del coeficiente de</w:t>
      </w:r>
      <w:r w:rsidR="00EA3E71">
        <w:rPr>
          <w:spacing w:val="1"/>
        </w:rPr>
        <w:t xml:space="preserve"> </w:t>
      </w:r>
      <w:r w:rsidR="00EA3E71">
        <w:t>ocupación del suelo total en suelo de clasificación rural, (d) cuando se incremente área útil por</w:t>
      </w:r>
      <w:r w:rsidR="00EA3E71">
        <w:rPr>
          <w:spacing w:val="1"/>
        </w:rPr>
        <w:t xml:space="preserve"> </w:t>
      </w:r>
      <w:r w:rsidR="00EA3E71">
        <w:t>sobre el coeficiente total de la edificabilidad básica en subsuelos habitables, el pago del valor</w:t>
      </w:r>
      <w:r w:rsidR="00EA3E71">
        <w:rPr>
          <w:spacing w:val="1"/>
        </w:rPr>
        <w:t xml:space="preserve"> </w:t>
      </w:r>
      <w:r w:rsidR="00EA3E71">
        <w:t>por concepto de la concesión onerosa de derechos será efectuado previo a la obtención de la</w:t>
      </w:r>
      <w:r w:rsidR="00EA3E71">
        <w:rPr>
          <w:spacing w:val="1"/>
        </w:rPr>
        <w:t xml:space="preserve"> </w:t>
      </w:r>
      <w:r w:rsidR="00EA3E71">
        <w:t>Licencia Metropolitana Urbanística de Edificación (LMU20) y corresponderá a la aplicación</w:t>
      </w:r>
      <w:r w:rsidR="00EA3E71">
        <w:rPr>
          <w:spacing w:val="1"/>
        </w:rPr>
        <w:t xml:space="preserve"> </w:t>
      </w:r>
      <w:r w:rsidR="00EA3E71">
        <w:t>secuencial</w:t>
      </w:r>
      <w:r w:rsidR="00EA3E71">
        <w:rPr>
          <w:spacing w:val="-2"/>
        </w:rPr>
        <w:t xml:space="preserve"> </w:t>
      </w:r>
      <w:r w:rsidR="00EA3E71">
        <w:t>de</w:t>
      </w:r>
      <w:r w:rsidR="00EA3E71">
        <w:rPr>
          <w:spacing w:val="1"/>
        </w:rPr>
        <w:t xml:space="preserve"> </w:t>
      </w:r>
      <w:r w:rsidR="00EA3E71">
        <w:t>la siguiente</w:t>
      </w:r>
      <w:r w:rsidR="00EA3E71">
        <w:rPr>
          <w:spacing w:val="1"/>
        </w:rPr>
        <w:t xml:space="preserve"> </w:t>
      </w:r>
      <w:r w:rsidR="00EA3E71">
        <w:t>fórmula:</w:t>
      </w:r>
      <w:bookmarkEnd w:id="12"/>
    </w:p>
    <w:p w14:paraId="310D7A0C" w14:textId="675484AB" w:rsidR="009F1E34" w:rsidRDefault="00EA3E71">
      <w:pPr>
        <w:spacing w:before="95"/>
        <w:ind w:left="1356" w:right="1268"/>
        <w:jc w:val="center"/>
        <w:rPr>
          <w:i/>
          <w:sz w:val="18"/>
        </w:rPr>
      </w:pPr>
      <w:r>
        <w:rPr>
          <w:i/>
          <w:color w:val="44536A"/>
          <w:sz w:val="18"/>
        </w:rPr>
        <w:t>Gráfico 12: Fórmula de la concesión onerosa de derechos por incremento de edificabilidad</w:t>
      </w:r>
      <w:r>
        <w:rPr>
          <w:i/>
          <w:color w:val="44536A"/>
          <w:spacing w:val="-38"/>
          <w:sz w:val="18"/>
        </w:rPr>
        <w:t xml:space="preserve"> </w:t>
      </w:r>
    </w:p>
    <w:p w14:paraId="6D0FD907" w14:textId="77777777" w:rsidR="009F1E34" w:rsidRDefault="009F1E34">
      <w:pPr>
        <w:pStyle w:val="Textoindependiente"/>
        <w:rPr>
          <w:i/>
          <w:sz w:val="18"/>
        </w:rPr>
      </w:pPr>
    </w:p>
    <w:p w14:paraId="1405C400" w14:textId="77777777" w:rsidR="009F1E34" w:rsidRDefault="009F1E34">
      <w:pPr>
        <w:pStyle w:val="Textoindependiente"/>
        <w:spacing w:before="1"/>
        <w:rPr>
          <w:i/>
          <w:sz w:val="26"/>
        </w:rPr>
      </w:pPr>
    </w:p>
    <w:p w14:paraId="3C3D018D" w14:textId="77777777" w:rsidR="009F1E34" w:rsidRDefault="00EA3E71">
      <w:pPr>
        <w:pStyle w:val="Textoindependiente"/>
        <w:ind w:left="382"/>
      </w:pPr>
      <w:r>
        <w:t>Donde:</w:t>
      </w:r>
    </w:p>
    <w:p w14:paraId="0B7157FE" w14:textId="77777777" w:rsidR="009F1E34" w:rsidRDefault="00EA3E71">
      <w:pPr>
        <w:pStyle w:val="Textoindependiente"/>
        <w:spacing w:before="120"/>
        <w:ind w:left="382"/>
      </w:pPr>
      <w:r>
        <w:rPr>
          <w:b/>
        </w:rPr>
        <w:t>COD:</w:t>
      </w:r>
      <w:r>
        <w:rPr>
          <w:b/>
          <w:spacing w:val="-3"/>
        </w:rPr>
        <w:t xml:space="preserve"> </w:t>
      </w:r>
      <w:r>
        <w:t>Concesión</w:t>
      </w:r>
      <w:r>
        <w:rPr>
          <w:spacing w:val="-3"/>
        </w:rPr>
        <w:t xml:space="preserve"> </w:t>
      </w:r>
      <w:r>
        <w:t>onerosa</w:t>
      </w:r>
      <w:r>
        <w:rPr>
          <w:spacing w:val="-2"/>
        </w:rPr>
        <w:t xml:space="preserve"> </w:t>
      </w:r>
      <w:r>
        <w:t>de</w:t>
      </w:r>
      <w:r>
        <w:rPr>
          <w:spacing w:val="-1"/>
        </w:rPr>
        <w:t xml:space="preserve"> </w:t>
      </w:r>
      <w:r>
        <w:t>derechos.</w:t>
      </w:r>
    </w:p>
    <w:p w14:paraId="16494F9E" w14:textId="77777777" w:rsidR="009F1E34" w:rsidRDefault="00EA3E71">
      <w:pPr>
        <w:pStyle w:val="Textoindependiente"/>
        <w:spacing w:before="120"/>
        <w:ind w:left="382"/>
      </w:pPr>
      <w:r>
        <w:rPr>
          <w:b/>
        </w:rPr>
        <w:t>Vs:</w:t>
      </w:r>
      <w:r>
        <w:rPr>
          <w:b/>
          <w:spacing w:val="-2"/>
        </w:rPr>
        <w:t xml:space="preserve"> </w:t>
      </w:r>
      <w:r>
        <w:t>Valor</w:t>
      </w:r>
      <w:r>
        <w:rPr>
          <w:spacing w:val="-1"/>
        </w:rPr>
        <w:t xml:space="preserve"> </w:t>
      </w:r>
      <w:r>
        <w:t>del</w:t>
      </w:r>
      <w:r>
        <w:rPr>
          <w:spacing w:val="-4"/>
        </w:rPr>
        <w:t xml:space="preserve"> </w:t>
      </w:r>
      <w:r>
        <w:t>suelo por</w:t>
      </w:r>
      <w:r>
        <w:rPr>
          <w:spacing w:val="-6"/>
        </w:rPr>
        <w:t xml:space="preserve"> </w:t>
      </w:r>
      <w:r>
        <w:t>metro</w:t>
      </w:r>
      <w:r>
        <w:rPr>
          <w:spacing w:val="-1"/>
        </w:rPr>
        <w:t xml:space="preserve"> </w:t>
      </w:r>
      <w:r>
        <w:t>cuadrado (m²),</w:t>
      </w:r>
      <w:r>
        <w:rPr>
          <w:spacing w:val="-3"/>
        </w:rPr>
        <w:t xml:space="preserve"> </w:t>
      </w:r>
      <w:r>
        <w:t>obtenido</w:t>
      </w:r>
      <w:r>
        <w:rPr>
          <w:spacing w:val="-3"/>
        </w:rPr>
        <w:t xml:space="preserve"> </w:t>
      </w:r>
      <w:r>
        <w:t>de</w:t>
      </w:r>
      <w:r>
        <w:rPr>
          <w:spacing w:val="-1"/>
        </w:rPr>
        <w:t xml:space="preserve"> </w:t>
      </w:r>
      <w:r>
        <w:t>aplicar</w:t>
      </w:r>
      <w:r>
        <w:rPr>
          <w:spacing w:val="-1"/>
        </w:rPr>
        <w:t xml:space="preserve"> </w:t>
      </w:r>
      <w:r>
        <w:t>la</w:t>
      </w:r>
      <w:r>
        <w:rPr>
          <w:spacing w:val="-4"/>
        </w:rPr>
        <w:t xml:space="preserve"> </w:t>
      </w:r>
      <w:r>
        <w:t>siguiente</w:t>
      </w:r>
      <w:r>
        <w:rPr>
          <w:spacing w:val="-3"/>
        </w:rPr>
        <w:t xml:space="preserve"> </w:t>
      </w:r>
      <w:r>
        <w:t>fórmula:</w:t>
      </w:r>
    </w:p>
    <w:p w14:paraId="1580178C" w14:textId="26D3B1CB" w:rsidR="00C06C69" w:rsidRDefault="00C06C69"/>
    <w:p w14:paraId="156D1961" w14:textId="77777777" w:rsidR="00C06C69" w:rsidRPr="00C06C69" w:rsidRDefault="00C06C69" w:rsidP="00C06C69"/>
    <w:p w14:paraId="6E1423B5" w14:textId="1B8F71EB" w:rsidR="009F1E34" w:rsidRDefault="00C06C69" w:rsidP="00C06C69">
      <w:pPr>
        <w:tabs>
          <w:tab w:val="left" w:pos="3360"/>
          <w:tab w:val="left" w:pos="5095"/>
        </w:tabs>
        <w:rPr>
          <w:sz w:val="20"/>
        </w:rPr>
      </w:pPr>
      <w:r>
        <w:tab/>
      </w:r>
      <w:r>
        <w:tab/>
      </w:r>
    </w:p>
    <w:p w14:paraId="15AACC65" w14:textId="77777777" w:rsidR="009F1E34" w:rsidRDefault="009F1E34">
      <w:pPr>
        <w:pStyle w:val="Textoindependiente"/>
        <w:spacing w:before="11"/>
        <w:rPr>
          <w:sz w:val="13"/>
        </w:rPr>
      </w:pPr>
    </w:p>
    <w:p w14:paraId="546FF90F" w14:textId="77777777" w:rsidR="009F1E34" w:rsidRDefault="00EA3E71">
      <w:pPr>
        <w:pStyle w:val="Textoindependiente"/>
        <w:ind w:left="2542"/>
        <w:rPr>
          <w:sz w:val="20"/>
        </w:rPr>
      </w:pPr>
      <w:r>
        <w:rPr>
          <w:noProof/>
          <w:sz w:val="20"/>
          <w:lang w:val="es-EC" w:eastAsia="es-EC"/>
        </w:rPr>
        <w:drawing>
          <wp:inline distT="0" distB="0" distL="0" distR="0" wp14:anchorId="2C845722" wp14:editId="6C0F6F84">
            <wp:extent cx="2625963" cy="448055"/>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2625963" cy="448055"/>
                    </a:xfrm>
                    <a:prstGeom prst="rect">
                      <a:avLst/>
                    </a:prstGeom>
                  </pic:spPr>
                </pic:pic>
              </a:graphicData>
            </a:graphic>
          </wp:inline>
        </w:drawing>
      </w:r>
    </w:p>
    <w:p w14:paraId="66B2A165" w14:textId="00D65094" w:rsidR="009F1E34" w:rsidRDefault="00EA3E71">
      <w:pPr>
        <w:spacing w:before="124"/>
        <w:ind w:left="1870" w:right="1776"/>
        <w:jc w:val="center"/>
        <w:rPr>
          <w:i/>
          <w:color w:val="44536A"/>
          <w:spacing w:val="-38"/>
          <w:sz w:val="18"/>
        </w:rPr>
      </w:pPr>
      <w:r>
        <w:rPr>
          <w:i/>
          <w:color w:val="44536A"/>
          <w:sz w:val="18"/>
        </w:rPr>
        <w:t>Gráfico 13: Fórmula del valor del suelo por incremento de edificabilidad</w:t>
      </w:r>
      <w:r>
        <w:rPr>
          <w:i/>
          <w:color w:val="44536A"/>
          <w:spacing w:val="-38"/>
          <w:sz w:val="18"/>
        </w:rPr>
        <w:t xml:space="preserve"> </w:t>
      </w:r>
    </w:p>
    <w:p w14:paraId="2BEA6339" w14:textId="77777777" w:rsidR="00E53D5A" w:rsidRDefault="00E53D5A">
      <w:pPr>
        <w:spacing w:before="124"/>
        <w:ind w:left="1870" w:right="1776"/>
        <w:jc w:val="center"/>
        <w:rPr>
          <w:i/>
          <w:sz w:val="18"/>
        </w:rPr>
      </w:pPr>
    </w:p>
    <w:p w14:paraId="0CF809F4" w14:textId="0E3DDD25" w:rsidR="00DF449C" w:rsidRDefault="00EA3E71">
      <w:pPr>
        <w:pStyle w:val="Textoindependiente"/>
        <w:spacing w:before="117"/>
        <w:ind w:left="382" w:right="285"/>
        <w:jc w:val="both"/>
      </w:pPr>
      <w:r>
        <w:rPr>
          <w:b/>
        </w:rPr>
        <w:lastRenderedPageBreak/>
        <w:t xml:space="preserve">α: </w:t>
      </w:r>
      <w:bookmarkStart w:id="13" w:name="_Hlk100312950"/>
      <w:r w:rsidR="007827A4">
        <w:t xml:space="preserve"> </w:t>
      </w:r>
      <w:r w:rsidR="007827A4" w:rsidRPr="00BA17F3">
        <w:t>Porcentaje de participación del suelo en la estructura del costo del proyecto. Ent</w:t>
      </w:r>
      <w:r w:rsidR="00BA17F3">
        <w:t>iéndase</w:t>
      </w:r>
      <w:r w:rsidR="007827A4" w:rsidRPr="00BA17F3">
        <w:t xml:space="preserve"> como proyecto a toda edificación existente, nueva y modificaciones o ampliaciones a esta, en relación al costo de construcción</w:t>
      </w:r>
      <w:r w:rsidR="007827A4">
        <w:t xml:space="preserve">. </w:t>
      </w:r>
    </w:p>
    <w:p w14:paraId="6DE67D93" w14:textId="1F4AA065" w:rsidR="009F1E34" w:rsidRDefault="00EA3E71">
      <w:pPr>
        <w:pStyle w:val="Textoindependiente"/>
        <w:spacing w:before="117"/>
        <w:ind w:left="382" w:right="285"/>
        <w:jc w:val="both"/>
      </w:pPr>
      <w:r>
        <w:t>Su valor</w:t>
      </w:r>
      <w:r>
        <w:rPr>
          <w:spacing w:val="1"/>
        </w:rPr>
        <w:t xml:space="preserve"> </w:t>
      </w:r>
      <w:r>
        <w:t>deberá estar en el rango del 7% al 20% de acuerdo al valor de alfa (α) según la fase del ciclo</w:t>
      </w:r>
      <w:r>
        <w:rPr>
          <w:spacing w:val="1"/>
        </w:rPr>
        <w:t xml:space="preserve"> </w:t>
      </w:r>
      <w:r>
        <w:t>económico determinado en el Plan de Uso y Gestión del Suelo, mismo que será revisado cada</w:t>
      </w:r>
      <w:r>
        <w:rPr>
          <w:spacing w:val="1"/>
        </w:rPr>
        <w:t xml:space="preserve"> </w:t>
      </w:r>
      <w:r>
        <w:t>año;</w:t>
      </w:r>
      <w:r>
        <w:rPr>
          <w:spacing w:val="-7"/>
        </w:rPr>
        <w:t xml:space="preserve"> </w:t>
      </w:r>
      <w:r>
        <w:t>y,</w:t>
      </w:r>
      <w:r>
        <w:rPr>
          <w:spacing w:val="-5"/>
        </w:rPr>
        <w:t xml:space="preserve"> </w:t>
      </w:r>
      <w:r>
        <w:t>de</w:t>
      </w:r>
      <w:r>
        <w:rPr>
          <w:spacing w:val="-4"/>
        </w:rPr>
        <w:t xml:space="preserve"> </w:t>
      </w:r>
      <w:r>
        <w:t>ser</w:t>
      </w:r>
      <w:r>
        <w:rPr>
          <w:spacing w:val="-5"/>
        </w:rPr>
        <w:t xml:space="preserve"> </w:t>
      </w:r>
      <w:r>
        <w:t>el</w:t>
      </w:r>
      <w:r>
        <w:rPr>
          <w:spacing w:val="-8"/>
        </w:rPr>
        <w:t xml:space="preserve"> </w:t>
      </w:r>
      <w:r>
        <w:t>caso,</w:t>
      </w:r>
      <w:r>
        <w:rPr>
          <w:spacing w:val="-4"/>
        </w:rPr>
        <w:t xml:space="preserve"> </w:t>
      </w:r>
      <w:r>
        <w:t>actualizado</w:t>
      </w:r>
      <w:r>
        <w:rPr>
          <w:spacing w:val="-4"/>
        </w:rPr>
        <w:t xml:space="preserve"> </w:t>
      </w:r>
      <w:r>
        <w:t>de</w:t>
      </w:r>
      <w:r>
        <w:rPr>
          <w:spacing w:val="-5"/>
        </w:rPr>
        <w:t xml:space="preserve"> </w:t>
      </w:r>
      <w:r>
        <w:t>acuerdo</w:t>
      </w:r>
      <w:r>
        <w:rPr>
          <w:spacing w:val="-3"/>
        </w:rPr>
        <w:t xml:space="preserve"> </w:t>
      </w:r>
      <w:r>
        <w:t>a</w:t>
      </w:r>
      <w:r>
        <w:rPr>
          <w:spacing w:val="-6"/>
        </w:rPr>
        <w:t xml:space="preserve"> </w:t>
      </w:r>
      <w:r>
        <w:t>los</w:t>
      </w:r>
      <w:r>
        <w:rPr>
          <w:spacing w:val="-8"/>
        </w:rPr>
        <w:t xml:space="preserve"> </w:t>
      </w:r>
      <w:r>
        <w:t>“lineamientos</w:t>
      </w:r>
      <w:r>
        <w:rPr>
          <w:spacing w:val="-5"/>
        </w:rPr>
        <w:t xml:space="preserve"> </w:t>
      </w:r>
      <w:r>
        <w:t>para</w:t>
      </w:r>
      <w:r>
        <w:rPr>
          <w:spacing w:val="-6"/>
        </w:rPr>
        <w:t xml:space="preserve"> </w:t>
      </w:r>
      <w:r>
        <w:t>la</w:t>
      </w:r>
      <w:r>
        <w:rPr>
          <w:spacing w:val="-6"/>
        </w:rPr>
        <w:t xml:space="preserve"> </w:t>
      </w:r>
      <w:r>
        <w:t>revisión</w:t>
      </w:r>
      <w:r>
        <w:rPr>
          <w:spacing w:val="-8"/>
        </w:rPr>
        <w:t xml:space="preserve"> </w:t>
      </w:r>
      <w:r>
        <w:t>y</w:t>
      </w:r>
      <w:r>
        <w:rPr>
          <w:spacing w:val="-5"/>
        </w:rPr>
        <w:t xml:space="preserve"> </w:t>
      </w:r>
      <w:r>
        <w:t>actualización</w:t>
      </w:r>
      <w:r>
        <w:rPr>
          <w:spacing w:val="-47"/>
        </w:rPr>
        <w:t xml:space="preserve"> </w:t>
      </w:r>
      <w:r>
        <w:t>de alfa”</w:t>
      </w:r>
      <w:r>
        <w:rPr>
          <w:spacing w:val="-2"/>
        </w:rPr>
        <w:t xml:space="preserve"> </w:t>
      </w:r>
      <w:r>
        <w:t>establecidos en</w:t>
      </w:r>
      <w:r>
        <w:rPr>
          <w:spacing w:val="-3"/>
        </w:rPr>
        <w:t xml:space="preserve"> </w:t>
      </w:r>
      <w:r>
        <w:t>el</w:t>
      </w:r>
      <w:r>
        <w:rPr>
          <w:spacing w:val="-2"/>
        </w:rPr>
        <w:t xml:space="preserve"> </w:t>
      </w:r>
      <w:r>
        <w:t>Plan</w:t>
      </w:r>
      <w:r>
        <w:rPr>
          <w:spacing w:val="-2"/>
        </w:rPr>
        <w:t xml:space="preserve"> </w:t>
      </w:r>
      <w:r>
        <w:t>de Uso</w:t>
      </w:r>
      <w:r>
        <w:rPr>
          <w:spacing w:val="-1"/>
        </w:rPr>
        <w:t xml:space="preserve"> </w:t>
      </w:r>
      <w:r>
        <w:t>y</w:t>
      </w:r>
      <w:r>
        <w:rPr>
          <w:spacing w:val="-1"/>
        </w:rPr>
        <w:t xml:space="preserve"> </w:t>
      </w:r>
      <w:r>
        <w:t>Gestión</w:t>
      </w:r>
      <w:r>
        <w:rPr>
          <w:spacing w:val="-1"/>
        </w:rPr>
        <w:t xml:space="preserve"> </w:t>
      </w:r>
      <w:r>
        <w:t>del</w:t>
      </w:r>
      <w:r>
        <w:rPr>
          <w:spacing w:val="-3"/>
        </w:rPr>
        <w:t xml:space="preserve"> </w:t>
      </w:r>
      <w:r>
        <w:t>Suelo.</w:t>
      </w:r>
    </w:p>
    <w:bookmarkEnd w:id="13"/>
    <w:p w14:paraId="5ED5B6C0" w14:textId="22C00512" w:rsidR="009F1E34" w:rsidRDefault="00EA3E71">
      <w:pPr>
        <w:pStyle w:val="Textoindependiente"/>
        <w:spacing w:before="120"/>
        <w:ind w:left="382" w:right="290"/>
        <w:jc w:val="both"/>
      </w:pPr>
      <w:r>
        <w:rPr>
          <w:b/>
        </w:rPr>
        <w:t>Vc:</w:t>
      </w:r>
      <w:r>
        <w:rPr>
          <w:b/>
          <w:spacing w:val="1"/>
        </w:rPr>
        <w:t xml:space="preserve"> </w:t>
      </w:r>
      <w:r>
        <w:t>Costo</w:t>
      </w:r>
      <w:r>
        <w:rPr>
          <w:spacing w:val="1"/>
        </w:rPr>
        <w:t xml:space="preserve"> </w:t>
      </w:r>
      <w:r>
        <w:t>del</w:t>
      </w:r>
      <w:r>
        <w:rPr>
          <w:spacing w:val="1"/>
        </w:rPr>
        <w:t xml:space="preserve"> </w:t>
      </w:r>
      <w:r>
        <w:t>metro</w:t>
      </w:r>
      <w:r>
        <w:rPr>
          <w:spacing w:val="1"/>
        </w:rPr>
        <w:t xml:space="preserve"> </w:t>
      </w:r>
      <w:r>
        <w:t>cuadrado</w:t>
      </w:r>
      <w:r>
        <w:rPr>
          <w:spacing w:val="1"/>
        </w:rPr>
        <w:t xml:space="preserve"> </w:t>
      </w:r>
      <w:r>
        <w:t>(m²)</w:t>
      </w:r>
      <w:r>
        <w:rPr>
          <w:spacing w:val="1"/>
        </w:rPr>
        <w:t xml:space="preserve"> </w:t>
      </w:r>
      <w:r>
        <w:t>de</w:t>
      </w:r>
      <w:r>
        <w:rPr>
          <w:spacing w:val="1"/>
        </w:rPr>
        <w:t xml:space="preserve"> </w:t>
      </w:r>
      <w:r>
        <w:t>construcción</w:t>
      </w:r>
      <w:r w:rsidR="003572C9">
        <w:t>, mismo que será d</w:t>
      </w:r>
      <w:r w:rsidR="00C17BFE">
        <w:rPr>
          <w:spacing w:val="1"/>
        </w:rPr>
        <w:t xml:space="preserve">eterminado </w:t>
      </w:r>
      <w:r>
        <w:t>de</w:t>
      </w:r>
      <w:r>
        <w:rPr>
          <w:spacing w:val="1"/>
        </w:rPr>
        <w:t xml:space="preserve"> </w:t>
      </w:r>
      <w:r>
        <w:t>conformidad</w:t>
      </w:r>
      <w:r>
        <w:rPr>
          <w:spacing w:val="1"/>
        </w:rPr>
        <w:t xml:space="preserve"> </w:t>
      </w:r>
      <w:r>
        <w:t>con</w:t>
      </w:r>
      <w:r>
        <w:rPr>
          <w:spacing w:val="1"/>
        </w:rPr>
        <w:t xml:space="preserve"> </w:t>
      </w:r>
      <w:r>
        <w:t>la</w:t>
      </w:r>
      <w:r>
        <w:rPr>
          <w:spacing w:val="1"/>
        </w:rPr>
        <w:t xml:space="preserve"> </w:t>
      </w:r>
      <w:r>
        <w:t>ordenanza</w:t>
      </w:r>
      <w:r>
        <w:rPr>
          <w:spacing w:val="1"/>
        </w:rPr>
        <w:t xml:space="preserve"> </w:t>
      </w:r>
      <w:r>
        <w:t>metropolitana</w:t>
      </w:r>
      <w:r>
        <w:rPr>
          <w:spacing w:val="-1"/>
        </w:rPr>
        <w:t xml:space="preserve"> </w:t>
      </w:r>
      <w:r>
        <w:t>de</w:t>
      </w:r>
      <w:r>
        <w:rPr>
          <w:spacing w:val="-2"/>
        </w:rPr>
        <w:t xml:space="preserve"> </w:t>
      </w:r>
      <w:r>
        <w:t>valoración</w:t>
      </w:r>
      <w:r>
        <w:rPr>
          <w:spacing w:val="-1"/>
        </w:rPr>
        <w:t xml:space="preserve"> </w:t>
      </w:r>
      <w:r>
        <w:t>catastral</w:t>
      </w:r>
      <w:r>
        <w:rPr>
          <w:spacing w:val="-3"/>
        </w:rPr>
        <w:t xml:space="preserve"> </w:t>
      </w:r>
      <w:r>
        <w:t>vigente</w:t>
      </w:r>
      <w:r>
        <w:rPr>
          <w:spacing w:val="-1"/>
        </w:rPr>
        <w:t xml:space="preserve"> </w:t>
      </w:r>
      <w:r>
        <w:t>del</w:t>
      </w:r>
      <w:r>
        <w:rPr>
          <w:spacing w:val="-3"/>
        </w:rPr>
        <w:t xml:space="preserve"> </w:t>
      </w:r>
      <w:r>
        <w:t>Distrito</w:t>
      </w:r>
      <w:r>
        <w:rPr>
          <w:spacing w:val="-1"/>
        </w:rPr>
        <w:t xml:space="preserve"> </w:t>
      </w:r>
      <w:r>
        <w:t>Metropolitano</w:t>
      </w:r>
      <w:r>
        <w:rPr>
          <w:spacing w:val="-2"/>
        </w:rPr>
        <w:t xml:space="preserve"> </w:t>
      </w:r>
      <w:r>
        <w:t>de</w:t>
      </w:r>
      <w:r>
        <w:rPr>
          <w:spacing w:val="-3"/>
        </w:rPr>
        <w:t xml:space="preserve"> </w:t>
      </w:r>
      <w:r>
        <w:t>Quito.</w:t>
      </w:r>
    </w:p>
    <w:p w14:paraId="47D0C635" w14:textId="77777777" w:rsidR="009F1E34" w:rsidRDefault="00EA3E71">
      <w:pPr>
        <w:pStyle w:val="Textoindependiente"/>
        <w:spacing w:before="121"/>
        <w:ind w:left="382" w:right="285"/>
        <w:jc w:val="both"/>
      </w:pPr>
      <w:r>
        <w:t>En</w:t>
      </w:r>
      <w:r>
        <w:rPr>
          <w:spacing w:val="-4"/>
        </w:rPr>
        <w:t xml:space="preserve"> </w:t>
      </w:r>
      <w:r>
        <w:t>caso</w:t>
      </w:r>
      <w:r>
        <w:rPr>
          <w:spacing w:val="-1"/>
        </w:rPr>
        <w:t xml:space="preserve"> </w:t>
      </w:r>
      <w:r>
        <w:t>de</w:t>
      </w:r>
      <w:r>
        <w:rPr>
          <w:spacing w:val="-3"/>
        </w:rPr>
        <w:t xml:space="preserve"> </w:t>
      </w:r>
      <w:r>
        <w:t>que</w:t>
      </w:r>
      <w:r>
        <w:rPr>
          <w:spacing w:val="-2"/>
        </w:rPr>
        <w:t xml:space="preserve"> </w:t>
      </w:r>
      <w:r>
        <w:t>el</w:t>
      </w:r>
      <w:r>
        <w:rPr>
          <w:spacing w:val="-2"/>
        </w:rPr>
        <w:t xml:space="preserve"> </w:t>
      </w:r>
      <w:r>
        <w:t>proyecto</w:t>
      </w:r>
      <w:r>
        <w:rPr>
          <w:spacing w:val="-4"/>
        </w:rPr>
        <w:t xml:space="preserve"> </w:t>
      </w:r>
      <w:r>
        <w:t>arquitectónico</w:t>
      </w:r>
      <w:r>
        <w:rPr>
          <w:spacing w:val="-1"/>
        </w:rPr>
        <w:t xml:space="preserve"> </w:t>
      </w:r>
      <w:r>
        <w:t>contemple</w:t>
      </w:r>
      <w:r>
        <w:rPr>
          <w:spacing w:val="-4"/>
        </w:rPr>
        <w:t xml:space="preserve"> </w:t>
      </w:r>
      <w:r>
        <w:t>más</w:t>
      </w:r>
      <w:r>
        <w:rPr>
          <w:spacing w:val="-3"/>
        </w:rPr>
        <w:t xml:space="preserve"> </w:t>
      </w:r>
      <w:r>
        <w:t>de</w:t>
      </w:r>
      <w:r>
        <w:rPr>
          <w:spacing w:val="-2"/>
        </w:rPr>
        <w:t xml:space="preserve"> </w:t>
      </w:r>
      <w:r>
        <w:t>un</w:t>
      </w:r>
      <w:r>
        <w:rPr>
          <w:spacing w:val="-3"/>
        </w:rPr>
        <w:t xml:space="preserve"> </w:t>
      </w:r>
      <w:r>
        <w:t>tipo</w:t>
      </w:r>
      <w:r>
        <w:rPr>
          <w:spacing w:val="-2"/>
        </w:rPr>
        <w:t xml:space="preserve"> </w:t>
      </w:r>
      <w:r>
        <w:t>de</w:t>
      </w:r>
      <w:r>
        <w:rPr>
          <w:spacing w:val="-2"/>
        </w:rPr>
        <w:t xml:space="preserve"> </w:t>
      </w:r>
      <w:r>
        <w:t>estructura,</w:t>
      </w:r>
      <w:r>
        <w:rPr>
          <w:spacing w:val="-3"/>
        </w:rPr>
        <w:t xml:space="preserve"> </w:t>
      </w:r>
      <w:r>
        <w:t>el</w:t>
      </w:r>
      <w:r>
        <w:rPr>
          <w:spacing w:val="-3"/>
        </w:rPr>
        <w:t xml:space="preserve"> </w:t>
      </w:r>
      <w:r>
        <w:t>costo</w:t>
      </w:r>
      <w:r>
        <w:rPr>
          <w:spacing w:val="-1"/>
        </w:rPr>
        <w:t xml:space="preserve"> </w:t>
      </w:r>
      <w:r>
        <w:t>del</w:t>
      </w:r>
      <w:r>
        <w:rPr>
          <w:spacing w:val="-48"/>
        </w:rPr>
        <w:t xml:space="preserve"> </w:t>
      </w:r>
      <w:r>
        <w:rPr>
          <w:spacing w:val="-1"/>
        </w:rPr>
        <w:t>metro</w:t>
      </w:r>
      <w:r>
        <w:rPr>
          <w:spacing w:val="-11"/>
        </w:rPr>
        <w:t xml:space="preserve"> </w:t>
      </w:r>
      <w:r>
        <w:rPr>
          <w:spacing w:val="-1"/>
        </w:rPr>
        <w:t>cuadrado</w:t>
      </w:r>
      <w:r>
        <w:rPr>
          <w:spacing w:val="-11"/>
        </w:rPr>
        <w:t xml:space="preserve"> </w:t>
      </w:r>
      <w:r>
        <w:rPr>
          <w:spacing w:val="-1"/>
        </w:rPr>
        <w:t>de</w:t>
      </w:r>
      <w:r>
        <w:rPr>
          <w:spacing w:val="-10"/>
        </w:rPr>
        <w:t xml:space="preserve"> </w:t>
      </w:r>
      <w:r>
        <w:rPr>
          <w:spacing w:val="-1"/>
        </w:rPr>
        <w:t>construcción</w:t>
      </w:r>
      <w:r>
        <w:rPr>
          <w:spacing w:val="-13"/>
        </w:rPr>
        <w:t xml:space="preserve"> </w:t>
      </w:r>
      <w:r>
        <w:t>se</w:t>
      </w:r>
      <w:r>
        <w:rPr>
          <w:spacing w:val="-13"/>
        </w:rPr>
        <w:t xml:space="preserve"> </w:t>
      </w:r>
      <w:r>
        <w:t>determinará</w:t>
      </w:r>
      <w:r>
        <w:rPr>
          <w:spacing w:val="-15"/>
        </w:rPr>
        <w:t xml:space="preserve"> </w:t>
      </w:r>
      <w:r>
        <w:t>en</w:t>
      </w:r>
      <w:r>
        <w:rPr>
          <w:spacing w:val="-11"/>
        </w:rPr>
        <w:t xml:space="preserve"> </w:t>
      </w:r>
      <w:r>
        <w:t>función</w:t>
      </w:r>
      <w:r>
        <w:rPr>
          <w:spacing w:val="-13"/>
        </w:rPr>
        <w:t xml:space="preserve"> </w:t>
      </w:r>
      <w:r>
        <w:t>del</w:t>
      </w:r>
      <w:r>
        <w:rPr>
          <w:spacing w:val="-11"/>
        </w:rPr>
        <w:t xml:space="preserve"> </w:t>
      </w:r>
      <w:r>
        <w:t>tipo</w:t>
      </w:r>
      <w:r>
        <w:rPr>
          <w:spacing w:val="-11"/>
        </w:rPr>
        <w:t xml:space="preserve"> </w:t>
      </w:r>
      <w:r>
        <w:t>de</w:t>
      </w:r>
      <w:r>
        <w:rPr>
          <w:spacing w:val="-10"/>
        </w:rPr>
        <w:t xml:space="preserve"> </w:t>
      </w:r>
      <w:r>
        <w:t>estructura</w:t>
      </w:r>
      <w:r>
        <w:rPr>
          <w:spacing w:val="-14"/>
        </w:rPr>
        <w:t xml:space="preserve"> </w:t>
      </w:r>
      <w:r>
        <w:t>predominante</w:t>
      </w:r>
      <w:r>
        <w:rPr>
          <w:spacing w:val="-47"/>
        </w:rPr>
        <w:t xml:space="preserve"> </w:t>
      </w:r>
      <w:r>
        <w:t>del mismo.</w:t>
      </w:r>
    </w:p>
    <w:p w14:paraId="2F50ACA8" w14:textId="77777777" w:rsidR="009F1E34" w:rsidRDefault="00EA3E71">
      <w:pPr>
        <w:pStyle w:val="Textoindependiente"/>
        <w:spacing w:before="121"/>
        <w:ind w:left="382" w:right="288"/>
        <w:jc w:val="both"/>
      </w:pPr>
      <w:r>
        <w:rPr>
          <w:b/>
        </w:rPr>
        <w:t xml:space="preserve">Fu: </w:t>
      </w:r>
      <w:r>
        <w:t>Factor del uso constructivo al que se destinará la edificación, tomado de la ordenanza</w:t>
      </w:r>
      <w:r>
        <w:rPr>
          <w:spacing w:val="1"/>
        </w:rPr>
        <w:t xml:space="preserve"> </w:t>
      </w:r>
      <w:r>
        <w:t>metropolitana</w:t>
      </w:r>
      <w:r>
        <w:rPr>
          <w:spacing w:val="-1"/>
        </w:rPr>
        <w:t xml:space="preserve"> </w:t>
      </w:r>
      <w:r>
        <w:t>de</w:t>
      </w:r>
      <w:r>
        <w:rPr>
          <w:spacing w:val="-2"/>
        </w:rPr>
        <w:t xml:space="preserve"> </w:t>
      </w:r>
      <w:r>
        <w:t>valoración</w:t>
      </w:r>
      <w:r>
        <w:rPr>
          <w:spacing w:val="-1"/>
        </w:rPr>
        <w:t xml:space="preserve"> </w:t>
      </w:r>
      <w:r>
        <w:t>catastral</w:t>
      </w:r>
      <w:r>
        <w:rPr>
          <w:spacing w:val="-3"/>
        </w:rPr>
        <w:t xml:space="preserve"> </w:t>
      </w:r>
      <w:r>
        <w:t>vigente</w:t>
      </w:r>
      <w:r>
        <w:rPr>
          <w:spacing w:val="-1"/>
        </w:rPr>
        <w:t xml:space="preserve"> </w:t>
      </w:r>
      <w:r>
        <w:t>del</w:t>
      </w:r>
      <w:r>
        <w:rPr>
          <w:spacing w:val="-3"/>
        </w:rPr>
        <w:t xml:space="preserve"> </w:t>
      </w:r>
      <w:r>
        <w:t>Distrito</w:t>
      </w:r>
      <w:r>
        <w:rPr>
          <w:spacing w:val="2"/>
        </w:rPr>
        <w:t xml:space="preserve"> </w:t>
      </w:r>
      <w:r>
        <w:t>Metropolitano</w:t>
      </w:r>
      <w:r>
        <w:rPr>
          <w:spacing w:val="-2"/>
        </w:rPr>
        <w:t xml:space="preserve"> </w:t>
      </w:r>
      <w:r>
        <w:t>de</w:t>
      </w:r>
      <w:r>
        <w:rPr>
          <w:spacing w:val="-3"/>
        </w:rPr>
        <w:t xml:space="preserve"> </w:t>
      </w:r>
      <w:r>
        <w:t>Quito.</w:t>
      </w:r>
    </w:p>
    <w:p w14:paraId="44FC74DC" w14:textId="604125E2" w:rsidR="009F1E34" w:rsidRDefault="00EA3E71">
      <w:pPr>
        <w:pStyle w:val="Textoindependiente"/>
        <w:spacing w:before="118"/>
        <w:ind w:left="382" w:right="289"/>
        <w:jc w:val="both"/>
      </w:pPr>
      <w:r>
        <w:t>En caso de que el proyecto arquitectónico contemple más de un uso constructivo, el factor de</w:t>
      </w:r>
      <w:r>
        <w:rPr>
          <w:spacing w:val="1"/>
        </w:rPr>
        <w:t xml:space="preserve"> </w:t>
      </w:r>
      <w:r>
        <w:t>uso constructivo</w:t>
      </w:r>
      <w:r>
        <w:rPr>
          <w:spacing w:val="1"/>
        </w:rPr>
        <w:t xml:space="preserve"> </w:t>
      </w:r>
      <w:r>
        <w:t>(Fu)</w:t>
      </w:r>
      <w:r>
        <w:rPr>
          <w:spacing w:val="-3"/>
        </w:rPr>
        <w:t xml:space="preserve"> </w:t>
      </w:r>
      <w:r>
        <w:t>se</w:t>
      </w:r>
      <w:r>
        <w:rPr>
          <w:spacing w:val="1"/>
        </w:rPr>
        <w:t xml:space="preserve"> </w:t>
      </w:r>
      <w:r>
        <w:t>determinará</w:t>
      </w:r>
      <w:r>
        <w:rPr>
          <w:spacing w:val="-3"/>
        </w:rPr>
        <w:t xml:space="preserve"> </w:t>
      </w:r>
      <w:r>
        <w:t>a</w:t>
      </w:r>
      <w:r>
        <w:rPr>
          <w:spacing w:val="-1"/>
        </w:rPr>
        <w:t xml:space="preserve"> </w:t>
      </w:r>
      <w:r>
        <w:t>través</w:t>
      </w:r>
      <w:r>
        <w:rPr>
          <w:spacing w:val="1"/>
        </w:rPr>
        <w:t xml:space="preserve"> </w:t>
      </w:r>
      <w:r>
        <w:t>de</w:t>
      </w:r>
      <w:r w:rsidR="00C17BFE">
        <w:rPr>
          <w:spacing w:val="-1"/>
        </w:rPr>
        <w:t xml:space="preserve">l </w:t>
      </w:r>
      <w:r>
        <w:t>promedio</w:t>
      </w:r>
      <w:r>
        <w:rPr>
          <w:spacing w:val="-2"/>
        </w:rPr>
        <w:t xml:space="preserve"> </w:t>
      </w:r>
      <w:r>
        <w:t>ponderado</w:t>
      </w:r>
      <w:r w:rsidR="009D055B">
        <w:t xml:space="preserve"> de los factores de uso</w:t>
      </w:r>
      <w:r w:rsidR="00691756">
        <w:t>s correspondientes</w:t>
      </w:r>
      <w:r w:rsidR="00C17BFE">
        <w:t>, considerando el área útil en metros cuadrados</w:t>
      </w:r>
      <w:r w:rsidR="009D055B">
        <w:t xml:space="preserve">. </w:t>
      </w:r>
    </w:p>
    <w:p w14:paraId="241BEEDF" w14:textId="77777777" w:rsidR="009F1E34" w:rsidRDefault="009F1E34">
      <w:pPr>
        <w:pStyle w:val="Textoindependiente"/>
        <w:rPr>
          <w:sz w:val="20"/>
        </w:rPr>
      </w:pPr>
    </w:p>
    <w:p w14:paraId="5EA79768" w14:textId="77777777" w:rsidR="009F1E34" w:rsidRDefault="00EA3E71">
      <w:pPr>
        <w:pStyle w:val="Textoindependiente"/>
        <w:spacing w:before="6"/>
        <w:rPr>
          <w:sz w:val="18"/>
        </w:rPr>
      </w:pPr>
      <w:r>
        <w:rPr>
          <w:noProof/>
          <w:lang w:val="es-EC" w:eastAsia="es-EC"/>
        </w:rPr>
        <w:drawing>
          <wp:anchor distT="0" distB="0" distL="0" distR="0" simplePos="0" relativeHeight="14" behindDoc="0" locked="0" layoutInCell="1" allowOverlap="1" wp14:anchorId="273615B0" wp14:editId="60EAC8CB">
            <wp:simplePos x="0" y="0"/>
            <wp:positionH relativeFrom="page">
              <wp:posOffset>1799644</wp:posOffset>
            </wp:positionH>
            <wp:positionV relativeFrom="paragraph">
              <wp:posOffset>168553</wp:posOffset>
            </wp:positionV>
            <wp:extent cx="3958302" cy="2434590"/>
            <wp:effectExtent l="0" t="0" r="0" b="0"/>
            <wp:wrapTopAndBottom/>
            <wp:docPr id="35" name="image18.png" descr="C:\Users\Lenovo\Documents\01 TRABAJO\01 STHV\05. INSTRUMENTOS\REGIMEN\MEMORIA TÉCNICA COD\500ppi\Asse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3958302" cy="2434590"/>
                    </a:xfrm>
                    <a:prstGeom prst="rect">
                      <a:avLst/>
                    </a:prstGeom>
                  </pic:spPr>
                </pic:pic>
              </a:graphicData>
            </a:graphic>
          </wp:anchor>
        </w:drawing>
      </w:r>
    </w:p>
    <w:p w14:paraId="5E686C09" w14:textId="38DDEF12" w:rsidR="009F1E34" w:rsidRDefault="00EA3E71">
      <w:pPr>
        <w:spacing w:before="100"/>
        <w:ind w:left="2607" w:right="2516"/>
        <w:jc w:val="center"/>
        <w:rPr>
          <w:i/>
          <w:sz w:val="18"/>
        </w:rPr>
      </w:pPr>
      <w:r>
        <w:rPr>
          <w:i/>
          <w:color w:val="44536A"/>
          <w:sz w:val="18"/>
        </w:rPr>
        <w:t>Gráfico 14: Concepto del factor de uso constructivo (Fu)</w:t>
      </w:r>
      <w:r>
        <w:rPr>
          <w:i/>
          <w:color w:val="44536A"/>
          <w:spacing w:val="-38"/>
          <w:sz w:val="18"/>
        </w:rPr>
        <w:t xml:space="preserve"> </w:t>
      </w:r>
    </w:p>
    <w:p w14:paraId="67058DC1" w14:textId="77777777" w:rsidR="009F1E34" w:rsidRDefault="00EA3E71">
      <w:pPr>
        <w:pStyle w:val="Textoindependiente"/>
        <w:spacing w:before="117"/>
        <w:ind w:left="382" w:right="286"/>
        <w:jc w:val="both"/>
      </w:pPr>
      <w:r>
        <w:rPr>
          <w:b/>
        </w:rPr>
        <w:t xml:space="preserve">Ae: </w:t>
      </w:r>
      <w:r>
        <w:t>Área excedente en metros cuadrados (m²) que requiere del pago de una contraprestación</w:t>
      </w:r>
      <w:r>
        <w:rPr>
          <w:spacing w:val="1"/>
        </w:rPr>
        <w:t xml:space="preserve"> </w:t>
      </w:r>
      <w:r>
        <w:t>por</w:t>
      </w:r>
      <w:r>
        <w:rPr>
          <w:spacing w:val="4"/>
        </w:rPr>
        <w:t xml:space="preserve"> </w:t>
      </w:r>
      <w:r>
        <w:t>parte</w:t>
      </w:r>
      <w:r>
        <w:rPr>
          <w:spacing w:val="4"/>
        </w:rPr>
        <w:t xml:space="preserve"> </w:t>
      </w:r>
      <w:r>
        <w:t>del</w:t>
      </w:r>
      <w:r>
        <w:rPr>
          <w:spacing w:val="4"/>
        </w:rPr>
        <w:t xml:space="preserve"> </w:t>
      </w:r>
      <w:r>
        <w:t>propietario</w:t>
      </w:r>
      <w:r>
        <w:rPr>
          <w:spacing w:val="5"/>
        </w:rPr>
        <w:t xml:space="preserve"> </w:t>
      </w:r>
      <w:r>
        <w:t>del</w:t>
      </w:r>
      <w:r>
        <w:rPr>
          <w:spacing w:val="4"/>
        </w:rPr>
        <w:t xml:space="preserve"> </w:t>
      </w:r>
      <w:r>
        <w:t>suelo</w:t>
      </w:r>
      <w:r>
        <w:rPr>
          <w:spacing w:val="4"/>
        </w:rPr>
        <w:t xml:space="preserve"> </w:t>
      </w:r>
      <w:r>
        <w:t>en</w:t>
      </w:r>
      <w:r>
        <w:rPr>
          <w:spacing w:val="5"/>
        </w:rPr>
        <w:t xml:space="preserve"> </w:t>
      </w:r>
      <w:r>
        <w:t>favor</w:t>
      </w:r>
      <w:r>
        <w:rPr>
          <w:spacing w:val="4"/>
        </w:rPr>
        <w:t xml:space="preserve"> </w:t>
      </w:r>
      <w:r>
        <w:t>del</w:t>
      </w:r>
      <w:r>
        <w:rPr>
          <w:spacing w:val="2"/>
        </w:rPr>
        <w:t xml:space="preserve"> </w:t>
      </w:r>
      <w:r>
        <w:t>Municipio</w:t>
      </w:r>
      <w:r>
        <w:rPr>
          <w:spacing w:val="6"/>
        </w:rPr>
        <w:t xml:space="preserve"> </w:t>
      </w:r>
      <w:r>
        <w:t>del</w:t>
      </w:r>
      <w:r>
        <w:rPr>
          <w:spacing w:val="4"/>
        </w:rPr>
        <w:t xml:space="preserve"> </w:t>
      </w:r>
      <w:r>
        <w:t>Distrito</w:t>
      </w:r>
      <w:r>
        <w:rPr>
          <w:spacing w:val="2"/>
        </w:rPr>
        <w:t xml:space="preserve"> </w:t>
      </w:r>
      <w:r>
        <w:t>Metropolitano</w:t>
      </w:r>
      <w:r>
        <w:rPr>
          <w:spacing w:val="6"/>
        </w:rPr>
        <w:t xml:space="preserve"> </w:t>
      </w:r>
      <w:r>
        <w:t>de</w:t>
      </w:r>
      <w:r>
        <w:rPr>
          <w:spacing w:val="4"/>
        </w:rPr>
        <w:t xml:space="preserve"> </w:t>
      </w:r>
      <w:r>
        <w:t>Quito.</w:t>
      </w:r>
    </w:p>
    <w:p w14:paraId="41166A14" w14:textId="77777777" w:rsidR="009F1E34" w:rsidRDefault="00EA3E71">
      <w:pPr>
        <w:pStyle w:val="Textoindependiente"/>
        <w:spacing w:before="57"/>
        <w:ind w:left="382"/>
      </w:pPr>
      <w:r>
        <w:t>Ver</w:t>
      </w:r>
      <w:r>
        <w:rPr>
          <w:spacing w:val="7"/>
        </w:rPr>
        <w:t xml:space="preserve"> </w:t>
      </w:r>
      <w:r>
        <w:t>Gráfico</w:t>
      </w:r>
      <w:r>
        <w:rPr>
          <w:spacing w:val="8"/>
        </w:rPr>
        <w:t xml:space="preserve"> </w:t>
      </w:r>
      <w:r>
        <w:t>11:</w:t>
      </w:r>
      <w:r>
        <w:rPr>
          <w:spacing w:val="8"/>
        </w:rPr>
        <w:t xml:space="preserve"> </w:t>
      </w:r>
      <w:r>
        <w:t>Concepto</w:t>
      </w:r>
      <w:r>
        <w:rPr>
          <w:spacing w:val="8"/>
        </w:rPr>
        <w:t xml:space="preserve"> </w:t>
      </w:r>
      <w:r>
        <w:t>de</w:t>
      </w:r>
      <w:r>
        <w:rPr>
          <w:spacing w:val="7"/>
        </w:rPr>
        <w:t xml:space="preserve"> </w:t>
      </w:r>
      <w:r>
        <w:t>mayor</w:t>
      </w:r>
      <w:r>
        <w:rPr>
          <w:spacing w:val="5"/>
        </w:rPr>
        <w:t xml:space="preserve"> </w:t>
      </w:r>
      <w:r>
        <w:t>aprovechamiento</w:t>
      </w:r>
      <w:r>
        <w:rPr>
          <w:spacing w:val="5"/>
        </w:rPr>
        <w:t xml:space="preserve"> </w:t>
      </w:r>
      <w:r>
        <w:t>urbanístico</w:t>
      </w:r>
      <w:r>
        <w:rPr>
          <w:spacing w:val="7"/>
        </w:rPr>
        <w:t xml:space="preserve"> </w:t>
      </w:r>
      <w:r>
        <w:t>del</w:t>
      </w:r>
      <w:r>
        <w:rPr>
          <w:spacing w:val="6"/>
        </w:rPr>
        <w:t xml:space="preserve"> </w:t>
      </w:r>
      <w:r>
        <w:t>suelo</w:t>
      </w:r>
      <w:r>
        <w:rPr>
          <w:spacing w:val="6"/>
        </w:rPr>
        <w:t xml:space="preserve"> </w:t>
      </w:r>
      <w:r>
        <w:t>por</w:t>
      </w:r>
      <w:r>
        <w:rPr>
          <w:spacing w:val="9"/>
        </w:rPr>
        <w:t xml:space="preserve"> </w:t>
      </w:r>
      <w:r>
        <w:t>incremento</w:t>
      </w:r>
      <w:r>
        <w:rPr>
          <w:spacing w:val="8"/>
        </w:rPr>
        <w:t xml:space="preserve"> </w:t>
      </w:r>
      <w:r>
        <w:t>de</w:t>
      </w:r>
      <w:r>
        <w:rPr>
          <w:spacing w:val="-47"/>
        </w:rPr>
        <w:t xml:space="preserve"> </w:t>
      </w:r>
      <w:r>
        <w:t>edificabilidad.</w:t>
      </w:r>
    </w:p>
    <w:p w14:paraId="13F05E7B" w14:textId="47D4D853" w:rsidR="00C06C69" w:rsidRDefault="00EA3E71">
      <w:pPr>
        <w:pStyle w:val="Textoindependiente"/>
        <w:spacing w:before="120"/>
        <w:ind w:left="382" w:right="282"/>
      </w:pPr>
      <w:r>
        <w:rPr>
          <w:b/>
        </w:rPr>
        <w:t>β:</w:t>
      </w:r>
      <w:r>
        <w:rPr>
          <w:b/>
          <w:spacing w:val="7"/>
        </w:rPr>
        <w:t xml:space="preserve"> </w:t>
      </w:r>
      <w:r>
        <w:t>Es</w:t>
      </w:r>
      <w:r>
        <w:rPr>
          <w:spacing w:val="9"/>
        </w:rPr>
        <w:t xml:space="preserve"> </w:t>
      </w:r>
      <w:r>
        <w:t>el</w:t>
      </w:r>
      <w:r>
        <w:rPr>
          <w:spacing w:val="9"/>
        </w:rPr>
        <w:t xml:space="preserve"> </w:t>
      </w:r>
      <w:r>
        <w:t>coeficiente</w:t>
      </w:r>
      <w:r>
        <w:rPr>
          <w:spacing w:val="9"/>
        </w:rPr>
        <w:t xml:space="preserve"> </w:t>
      </w:r>
      <w:r>
        <w:t>de</w:t>
      </w:r>
      <w:r>
        <w:rPr>
          <w:spacing w:val="9"/>
        </w:rPr>
        <w:t xml:space="preserve"> </w:t>
      </w:r>
      <w:r>
        <w:t>ponderación</w:t>
      </w:r>
      <w:r>
        <w:rPr>
          <w:spacing w:val="7"/>
        </w:rPr>
        <w:t xml:space="preserve"> </w:t>
      </w:r>
      <w:r>
        <w:t>de</w:t>
      </w:r>
      <w:r>
        <w:rPr>
          <w:spacing w:val="9"/>
        </w:rPr>
        <w:t xml:space="preserve"> </w:t>
      </w:r>
      <w:r>
        <w:t>pago.</w:t>
      </w:r>
      <w:r>
        <w:rPr>
          <w:spacing w:val="8"/>
        </w:rPr>
        <w:t xml:space="preserve"> </w:t>
      </w:r>
      <w:r>
        <w:t>Ver</w:t>
      </w:r>
      <w:r>
        <w:rPr>
          <w:spacing w:val="8"/>
        </w:rPr>
        <w:t xml:space="preserve"> </w:t>
      </w:r>
      <w:r>
        <w:t>Tabla</w:t>
      </w:r>
      <w:r>
        <w:rPr>
          <w:spacing w:val="8"/>
        </w:rPr>
        <w:t xml:space="preserve"> </w:t>
      </w:r>
      <w:r>
        <w:t>1:</w:t>
      </w:r>
      <w:r>
        <w:rPr>
          <w:spacing w:val="9"/>
        </w:rPr>
        <w:t xml:space="preserve"> </w:t>
      </w:r>
      <w:r>
        <w:t>Coeficiente</w:t>
      </w:r>
      <w:r>
        <w:rPr>
          <w:spacing w:val="8"/>
        </w:rPr>
        <w:t xml:space="preserve"> </w:t>
      </w:r>
      <w:r>
        <w:t>de</w:t>
      </w:r>
      <w:r>
        <w:rPr>
          <w:spacing w:val="12"/>
        </w:rPr>
        <w:t xml:space="preserve"> </w:t>
      </w:r>
      <w:r>
        <w:t>ponderación</w:t>
      </w:r>
      <w:r>
        <w:rPr>
          <w:spacing w:val="8"/>
        </w:rPr>
        <w:t xml:space="preserve"> </w:t>
      </w:r>
      <w:r>
        <w:t>de</w:t>
      </w:r>
      <w:r>
        <w:rPr>
          <w:spacing w:val="9"/>
        </w:rPr>
        <w:t xml:space="preserve"> </w:t>
      </w:r>
      <w:r>
        <w:t>pago</w:t>
      </w:r>
      <w:r>
        <w:rPr>
          <w:spacing w:val="-47"/>
        </w:rPr>
        <w:t xml:space="preserve"> </w:t>
      </w:r>
      <w:r>
        <w:t>de la concesión</w:t>
      </w:r>
      <w:r>
        <w:rPr>
          <w:spacing w:val="-3"/>
        </w:rPr>
        <w:t xml:space="preserve"> </w:t>
      </w:r>
      <w:r>
        <w:t>onerosa de</w:t>
      </w:r>
      <w:r>
        <w:rPr>
          <w:spacing w:val="-3"/>
        </w:rPr>
        <w:t xml:space="preserve"> </w:t>
      </w:r>
      <w:r>
        <w:t>derechos.</w:t>
      </w:r>
    </w:p>
    <w:p w14:paraId="4B7BD014" w14:textId="77777777" w:rsidR="00C06C69" w:rsidRDefault="00C06C69">
      <w:r>
        <w:br w:type="page"/>
      </w:r>
    </w:p>
    <w:p w14:paraId="2CBC1DED" w14:textId="77777777" w:rsidR="009F1E34" w:rsidRDefault="009F1E34">
      <w:pPr>
        <w:pStyle w:val="Textoindependiente"/>
        <w:spacing w:before="120"/>
        <w:ind w:left="382" w:right="282"/>
      </w:pPr>
    </w:p>
    <w:p w14:paraId="3F5C6859" w14:textId="77777777" w:rsidR="009F1E34" w:rsidRDefault="00EA3E71">
      <w:pPr>
        <w:pStyle w:val="Ttulo3"/>
        <w:numPr>
          <w:ilvl w:val="2"/>
          <w:numId w:val="7"/>
        </w:numPr>
        <w:tabs>
          <w:tab w:val="left" w:pos="1821"/>
          <w:tab w:val="left" w:pos="1822"/>
        </w:tabs>
        <w:ind w:right="290"/>
      </w:pPr>
      <w:r>
        <w:t>Mayor</w:t>
      </w:r>
      <w:r>
        <w:rPr>
          <w:spacing w:val="1"/>
        </w:rPr>
        <w:t xml:space="preserve"> </w:t>
      </w:r>
      <w:r>
        <w:t>aprovechamiento urbanístico</w:t>
      </w:r>
      <w:r>
        <w:rPr>
          <w:spacing w:val="1"/>
        </w:rPr>
        <w:t xml:space="preserve"> </w:t>
      </w:r>
      <w:r>
        <w:t>del suelo</w:t>
      </w:r>
      <w:r>
        <w:rPr>
          <w:spacing w:val="1"/>
        </w:rPr>
        <w:t xml:space="preserve"> </w:t>
      </w:r>
      <w:r>
        <w:t>a través</w:t>
      </w:r>
      <w:r>
        <w:rPr>
          <w:spacing w:val="1"/>
        </w:rPr>
        <w:t xml:space="preserve"> </w:t>
      </w:r>
      <w:r>
        <w:t>del cambio del</w:t>
      </w:r>
      <w:r>
        <w:rPr>
          <w:spacing w:val="1"/>
        </w:rPr>
        <w:t xml:space="preserve"> </w:t>
      </w:r>
      <w:r>
        <w:t>lote</w:t>
      </w:r>
      <w:r>
        <w:rPr>
          <w:spacing w:val="-47"/>
        </w:rPr>
        <w:t xml:space="preserve"> </w:t>
      </w:r>
      <w:r>
        <w:t>mínimo</w:t>
      </w:r>
      <w:r>
        <w:rPr>
          <w:spacing w:val="-2"/>
        </w:rPr>
        <w:t xml:space="preserve"> </w:t>
      </w:r>
      <w:r>
        <w:t>en</w:t>
      </w:r>
      <w:r>
        <w:rPr>
          <w:spacing w:val="-2"/>
        </w:rPr>
        <w:t xml:space="preserve"> </w:t>
      </w:r>
      <w:r>
        <w:t>el</w:t>
      </w:r>
      <w:r>
        <w:rPr>
          <w:spacing w:val="-2"/>
        </w:rPr>
        <w:t xml:space="preserve"> </w:t>
      </w:r>
      <w:r>
        <w:t>código</w:t>
      </w:r>
      <w:r>
        <w:rPr>
          <w:spacing w:val="-1"/>
        </w:rPr>
        <w:t xml:space="preserve"> </w:t>
      </w:r>
      <w:r>
        <w:t>de</w:t>
      </w:r>
      <w:r>
        <w:rPr>
          <w:spacing w:val="-1"/>
        </w:rPr>
        <w:t xml:space="preserve"> </w:t>
      </w:r>
      <w:r>
        <w:t>edificabilidad</w:t>
      </w:r>
    </w:p>
    <w:p w14:paraId="571BE3CA" w14:textId="77777777" w:rsidR="009F1E34" w:rsidRDefault="009F1E34">
      <w:pPr>
        <w:pStyle w:val="Textoindependiente"/>
        <w:rPr>
          <w:b/>
          <w:sz w:val="20"/>
        </w:rPr>
      </w:pPr>
    </w:p>
    <w:p w14:paraId="63FEA4D5" w14:textId="77777777" w:rsidR="009F1E34" w:rsidRDefault="00EA3E71">
      <w:pPr>
        <w:pStyle w:val="Textoindependiente"/>
        <w:spacing w:before="10"/>
        <w:rPr>
          <w:b/>
          <w:sz w:val="10"/>
        </w:rPr>
      </w:pPr>
      <w:r>
        <w:rPr>
          <w:noProof/>
          <w:lang w:val="es-EC" w:eastAsia="es-EC"/>
        </w:rPr>
        <w:drawing>
          <wp:anchor distT="0" distB="0" distL="0" distR="0" simplePos="0" relativeHeight="15" behindDoc="0" locked="0" layoutInCell="1" allowOverlap="1" wp14:anchorId="2A25F501" wp14:editId="0D34F85D">
            <wp:simplePos x="0" y="0"/>
            <wp:positionH relativeFrom="page">
              <wp:posOffset>1725676</wp:posOffset>
            </wp:positionH>
            <wp:positionV relativeFrom="paragraph">
              <wp:posOffset>109009</wp:posOffset>
            </wp:positionV>
            <wp:extent cx="4054064" cy="1646491"/>
            <wp:effectExtent l="0" t="0" r="0" b="0"/>
            <wp:wrapTopAndBottom/>
            <wp:docPr id="37" name="image19.png" descr="C:\Users\Lenovo\Documents\01 TRABAJO\01 STHV\05. INSTRUMENTOS\REGIMEN\MEMORIA TÉCNICA COD\NUEVOS GRÁFICOS\GRÁFICOS ABRIL FORMULAS\300ppi\SUBDU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6" cstate="print"/>
                    <a:stretch>
                      <a:fillRect/>
                    </a:stretch>
                  </pic:blipFill>
                  <pic:spPr>
                    <a:xfrm>
                      <a:off x="0" y="0"/>
                      <a:ext cx="4054064" cy="1646491"/>
                    </a:xfrm>
                    <a:prstGeom prst="rect">
                      <a:avLst/>
                    </a:prstGeom>
                  </pic:spPr>
                </pic:pic>
              </a:graphicData>
            </a:graphic>
          </wp:anchor>
        </w:drawing>
      </w:r>
    </w:p>
    <w:p w14:paraId="3B066129" w14:textId="77777777" w:rsidR="009F1E34" w:rsidRDefault="00EA3E71">
      <w:pPr>
        <w:spacing w:before="143"/>
        <w:ind w:left="422" w:right="330"/>
        <w:jc w:val="center"/>
        <w:rPr>
          <w:i/>
          <w:sz w:val="18"/>
        </w:rPr>
      </w:pPr>
      <w:r>
        <w:rPr>
          <w:i/>
          <w:color w:val="44536A"/>
          <w:sz w:val="18"/>
        </w:rPr>
        <w:t>Gráfico 15: Concepto de mayor aprovechamiento urbanístico del suelo a través del cambio del lote mínimo en el</w:t>
      </w:r>
      <w:r>
        <w:rPr>
          <w:i/>
          <w:color w:val="44536A"/>
          <w:spacing w:val="-38"/>
          <w:sz w:val="18"/>
        </w:rPr>
        <w:t xml:space="preserve"> </w:t>
      </w:r>
      <w:r>
        <w:rPr>
          <w:i/>
          <w:color w:val="44536A"/>
          <w:sz w:val="18"/>
        </w:rPr>
        <w:t>código</w:t>
      </w:r>
      <w:r>
        <w:rPr>
          <w:i/>
          <w:color w:val="44536A"/>
          <w:spacing w:val="-3"/>
          <w:sz w:val="18"/>
        </w:rPr>
        <w:t xml:space="preserve"> </w:t>
      </w:r>
      <w:r>
        <w:rPr>
          <w:i/>
          <w:color w:val="44536A"/>
          <w:sz w:val="18"/>
        </w:rPr>
        <w:t>de edificabilidad.</w:t>
      </w:r>
    </w:p>
    <w:p w14:paraId="2F9ECA41" w14:textId="77777777" w:rsidR="009F1E34" w:rsidRDefault="009F1E34">
      <w:pPr>
        <w:pStyle w:val="Textoindependiente"/>
        <w:spacing w:before="12"/>
        <w:rPr>
          <w:sz w:val="21"/>
        </w:rPr>
      </w:pPr>
    </w:p>
    <w:p w14:paraId="79C1EF42" w14:textId="77777777" w:rsidR="009F1E34" w:rsidRDefault="00EA3E71">
      <w:pPr>
        <w:pStyle w:val="Textoindependiente"/>
        <w:ind w:left="382" w:right="285"/>
        <w:jc w:val="both"/>
      </w:pPr>
      <w:bookmarkStart w:id="14" w:name="_Hlk100313061"/>
      <w:r>
        <w:t>El valor a pagar por concepto de concesión onerosa de derechos, previo a la obtención de la</w:t>
      </w:r>
      <w:r>
        <w:rPr>
          <w:spacing w:val="1"/>
        </w:rPr>
        <w:t xml:space="preserve"> </w:t>
      </w:r>
      <w:r>
        <w:t>Licencia</w:t>
      </w:r>
      <w:r>
        <w:rPr>
          <w:spacing w:val="1"/>
        </w:rPr>
        <w:t xml:space="preserve"> </w:t>
      </w:r>
      <w:r>
        <w:t>Metropolitana</w:t>
      </w:r>
      <w:r>
        <w:rPr>
          <w:spacing w:val="1"/>
        </w:rPr>
        <w:t xml:space="preserve"> </w:t>
      </w:r>
      <w:r>
        <w:t>Urbanística</w:t>
      </w:r>
      <w:r>
        <w:rPr>
          <w:spacing w:val="1"/>
        </w:rPr>
        <w:t xml:space="preserve"> </w:t>
      </w:r>
      <w:r>
        <w:t>de</w:t>
      </w:r>
      <w:r>
        <w:rPr>
          <w:spacing w:val="1"/>
        </w:rPr>
        <w:t xml:space="preserve"> </w:t>
      </w:r>
      <w:r>
        <w:t>Habilitación</w:t>
      </w:r>
      <w:r>
        <w:rPr>
          <w:spacing w:val="1"/>
        </w:rPr>
        <w:t xml:space="preserve"> </w:t>
      </w:r>
      <w:r>
        <w:t>del</w:t>
      </w:r>
      <w:r>
        <w:rPr>
          <w:spacing w:val="1"/>
        </w:rPr>
        <w:t xml:space="preserve"> </w:t>
      </w:r>
      <w:r>
        <w:t>Suelo</w:t>
      </w:r>
      <w:r>
        <w:rPr>
          <w:spacing w:val="1"/>
        </w:rPr>
        <w:t xml:space="preserve"> </w:t>
      </w:r>
      <w:r>
        <w:t>(LMU10)</w:t>
      </w:r>
      <w:r>
        <w:rPr>
          <w:spacing w:val="1"/>
        </w:rPr>
        <w:t xml:space="preserve"> </w:t>
      </w:r>
      <w:r>
        <w:t>para</w:t>
      </w:r>
      <w:r>
        <w:rPr>
          <w:spacing w:val="1"/>
        </w:rPr>
        <w:t xml:space="preserve"> </w:t>
      </w:r>
      <w:r>
        <w:t>mayor</w:t>
      </w:r>
      <w:r>
        <w:rPr>
          <w:spacing w:val="1"/>
        </w:rPr>
        <w:t xml:space="preserve"> </w:t>
      </w:r>
      <w:r>
        <w:t>aprovechamiento urbanístico del suelo por cambio del lote mínimo, se calculará siempre que</w:t>
      </w:r>
      <w:r>
        <w:rPr>
          <w:spacing w:val="1"/>
        </w:rPr>
        <w:t xml:space="preserve"> </w:t>
      </w:r>
      <w:r>
        <w:t>cumpla</w:t>
      </w:r>
      <w:r>
        <w:rPr>
          <w:spacing w:val="-1"/>
        </w:rPr>
        <w:t xml:space="preserve"> </w:t>
      </w:r>
      <w:r>
        <w:t>con</w:t>
      </w:r>
      <w:r>
        <w:rPr>
          <w:spacing w:val="-1"/>
        </w:rPr>
        <w:t xml:space="preserve"> </w:t>
      </w:r>
      <w:r>
        <w:t>las</w:t>
      </w:r>
      <w:r>
        <w:rPr>
          <w:spacing w:val="-2"/>
        </w:rPr>
        <w:t xml:space="preserve"> </w:t>
      </w:r>
      <w:r>
        <w:t>siguientes</w:t>
      </w:r>
      <w:r>
        <w:rPr>
          <w:spacing w:val="-3"/>
        </w:rPr>
        <w:t xml:space="preserve"> </w:t>
      </w:r>
      <w:r>
        <w:t>condiciones:</w:t>
      </w:r>
    </w:p>
    <w:p w14:paraId="2004BA67" w14:textId="77777777" w:rsidR="009F1E34" w:rsidRDefault="009F1E34">
      <w:pPr>
        <w:pStyle w:val="Textoindependiente"/>
        <w:spacing w:before="11"/>
        <w:rPr>
          <w:sz w:val="21"/>
        </w:rPr>
      </w:pPr>
    </w:p>
    <w:p w14:paraId="706FCBF8" w14:textId="77777777" w:rsidR="009F1E34" w:rsidRDefault="00EA3E71">
      <w:pPr>
        <w:pStyle w:val="Prrafodelista"/>
        <w:numPr>
          <w:ilvl w:val="0"/>
          <w:numId w:val="5"/>
        </w:numPr>
        <w:tabs>
          <w:tab w:val="left" w:pos="1102"/>
        </w:tabs>
        <w:ind w:left="1101" w:right="288"/>
      </w:pPr>
      <w:r>
        <w:t>El tamaño del lote mínimo asignado en la nueva normativa urbanística sea menor al</w:t>
      </w:r>
      <w:r>
        <w:rPr>
          <w:spacing w:val="1"/>
        </w:rPr>
        <w:t xml:space="preserve"> </w:t>
      </w:r>
      <w:r>
        <w:t>tamaño del lote mínimo de la norma anterior y cuando el área de los lotes resultantes</w:t>
      </w:r>
      <w:r>
        <w:rPr>
          <w:spacing w:val="1"/>
        </w:rPr>
        <w:t xml:space="preserve"> </w:t>
      </w:r>
      <w:r>
        <w:t>del</w:t>
      </w:r>
      <w:r>
        <w:rPr>
          <w:spacing w:val="-1"/>
        </w:rPr>
        <w:t xml:space="preserve"> </w:t>
      </w:r>
      <w:r>
        <w:t>fraccionamiento</w:t>
      </w:r>
      <w:r>
        <w:rPr>
          <w:spacing w:val="1"/>
        </w:rPr>
        <w:t xml:space="preserve"> </w:t>
      </w:r>
      <w:r>
        <w:t>sea</w:t>
      </w:r>
      <w:r>
        <w:rPr>
          <w:spacing w:val="-4"/>
        </w:rPr>
        <w:t xml:space="preserve"> </w:t>
      </w:r>
      <w:r>
        <w:t>menor al</w:t>
      </w:r>
      <w:r>
        <w:rPr>
          <w:spacing w:val="-3"/>
        </w:rPr>
        <w:t xml:space="preserve"> </w:t>
      </w:r>
      <w:r>
        <w:t>lote</w:t>
      </w:r>
      <w:r>
        <w:rPr>
          <w:spacing w:val="-3"/>
        </w:rPr>
        <w:t xml:space="preserve"> </w:t>
      </w:r>
      <w:r>
        <w:t>mínimo</w:t>
      </w:r>
      <w:r>
        <w:rPr>
          <w:spacing w:val="-1"/>
        </w:rPr>
        <w:t xml:space="preserve"> </w:t>
      </w:r>
      <w:r>
        <w:t>establecido</w:t>
      </w:r>
      <w:r>
        <w:rPr>
          <w:spacing w:val="-2"/>
        </w:rPr>
        <w:t xml:space="preserve"> </w:t>
      </w:r>
      <w:r>
        <w:t>en</w:t>
      </w:r>
      <w:r>
        <w:rPr>
          <w:spacing w:val="-1"/>
        </w:rPr>
        <w:t xml:space="preserve"> </w:t>
      </w:r>
      <w:r>
        <w:t>la normativa</w:t>
      </w:r>
      <w:r>
        <w:rPr>
          <w:spacing w:val="-3"/>
        </w:rPr>
        <w:t xml:space="preserve"> </w:t>
      </w:r>
      <w:r>
        <w:t>anterior;</w:t>
      </w:r>
      <w:r>
        <w:rPr>
          <w:spacing w:val="-2"/>
        </w:rPr>
        <w:t xml:space="preserve"> </w:t>
      </w:r>
      <w:r>
        <w:t>y,</w:t>
      </w:r>
    </w:p>
    <w:p w14:paraId="0BF0DF09" w14:textId="77777777" w:rsidR="009F1E34" w:rsidRDefault="009F1E34">
      <w:pPr>
        <w:pStyle w:val="Textoindependiente"/>
        <w:spacing w:before="1"/>
      </w:pPr>
    </w:p>
    <w:p w14:paraId="32A90C26" w14:textId="77777777" w:rsidR="009F1E34" w:rsidRDefault="00EA3E71">
      <w:pPr>
        <w:pStyle w:val="Prrafodelista"/>
        <w:numPr>
          <w:ilvl w:val="0"/>
          <w:numId w:val="5"/>
        </w:numPr>
        <w:tabs>
          <w:tab w:val="left" w:pos="1102"/>
        </w:tabs>
        <w:ind w:left="1101" w:right="285"/>
      </w:pPr>
      <w:r>
        <w:t>El coeficiente de ocupación del suelo en planta baja (COS PB) y el número de pisos</w:t>
      </w:r>
      <w:r>
        <w:rPr>
          <w:spacing w:val="1"/>
        </w:rPr>
        <w:t xml:space="preserve"> </w:t>
      </w:r>
      <w:r>
        <w:t>asignados en el código de edificabilidad sean iguales o mayores, respecto de la norma</w:t>
      </w:r>
      <w:r>
        <w:rPr>
          <w:spacing w:val="1"/>
        </w:rPr>
        <w:t xml:space="preserve"> </w:t>
      </w:r>
      <w:r>
        <w:t>urbanística anterior.</w:t>
      </w:r>
      <w:bookmarkEnd w:id="14"/>
    </w:p>
    <w:p w14:paraId="1A43EA45" w14:textId="77777777" w:rsidR="009F1E34" w:rsidRDefault="009F1E34">
      <w:pPr>
        <w:pStyle w:val="Textoindependiente"/>
        <w:spacing w:before="1"/>
      </w:pPr>
    </w:p>
    <w:p w14:paraId="0B154153" w14:textId="75E6AAA5" w:rsidR="009F1E34" w:rsidRDefault="00EA3E71">
      <w:pPr>
        <w:pStyle w:val="Textoindependiente"/>
        <w:spacing w:before="11"/>
      </w:pPr>
      <w:r>
        <w:t>Dicho</w:t>
      </w:r>
      <w:r>
        <w:rPr>
          <w:spacing w:val="-3"/>
        </w:rPr>
        <w:t xml:space="preserve"> </w:t>
      </w:r>
      <w:r>
        <w:t>cálculo corresponderá</w:t>
      </w:r>
      <w:r>
        <w:rPr>
          <w:spacing w:val="-1"/>
        </w:rPr>
        <w:t xml:space="preserve"> </w:t>
      </w:r>
      <w:r>
        <w:t>a</w:t>
      </w:r>
      <w:r>
        <w:rPr>
          <w:spacing w:val="-1"/>
        </w:rPr>
        <w:t xml:space="preserve"> </w:t>
      </w:r>
      <w:r>
        <w:t>la</w:t>
      </w:r>
      <w:r>
        <w:rPr>
          <w:spacing w:val="-1"/>
        </w:rPr>
        <w:t xml:space="preserve"> </w:t>
      </w:r>
      <w:r>
        <w:t>aplicación</w:t>
      </w:r>
      <w:r>
        <w:rPr>
          <w:spacing w:val="-2"/>
        </w:rPr>
        <w:t xml:space="preserve"> </w:t>
      </w:r>
      <w:r>
        <w:t>secuencial</w:t>
      </w:r>
      <w:r>
        <w:rPr>
          <w:spacing w:val="-6"/>
        </w:rPr>
        <w:t xml:space="preserve"> </w:t>
      </w:r>
      <w:r>
        <w:t>de la</w:t>
      </w:r>
      <w:r>
        <w:rPr>
          <w:spacing w:val="-1"/>
        </w:rPr>
        <w:t xml:space="preserve"> </w:t>
      </w:r>
      <w:r>
        <w:t>siguiente</w:t>
      </w:r>
      <w:r>
        <w:rPr>
          <w:spacing w:val="-3"/>
        </w:rPr>
        <w:t xml:space="preserve"> </w:t>
      </w:r>
      <w:r>
        <w:t>fórmula:</w:t>
      </w:r>
    </w:p>
    <w:p w14:paraId="05409CE6" w14:textId="77777777" w:rsidR="00C06C69" w:rsidRDefault="00C06C69">
      <w:pPr>
        <w:pStyle w:val="Textoindependiente"/>
        <w:spacing w:before="11"/>
        <w:rPr>
          <w:sz w:val="13"/>
        </w:rPr>
      </w:pPr>
    </w:p>
    <w:p w14:paraId="4977BA7C" w14:textId="157405B4" w:rsidR="009F1E34" w:rsidRDefault="00EA3E71">
      <w:pPr>
        <w:pStyle w:val="Textoindependiente"/>
        <w:ind w:left="1298"/>
        <w:rPr>
          <w:sz w:val="20"/>
        </w:rPr>
      </w:pPr>
      <w:r>
        <w:rPr>
          <w:noProof/>
          <w:sz w:val="20"/>
          <w:lang w:val="es-EC" w:eastAsia="es-EC"/>
        </w:rPr>
        <w:drawing>
          <wp:inline distT="0" distB="0" distL="0" distR="0" wp14:anchorId="4428C8D3" wp14:editId="1F0B85A9">
            <wp:extent cx="4219955" cy="2107692"/>
            <wp:effectExtent l="0" t="0" r="0" b="0"/>
            <wp:docPr id="39" name="image20.png" descr="C:\Users\Lenovo\Documents\01 TRABAJO\01 STHV\05. INSTRUMENTOS\REGIMEN\MEMORIA TÉCNICA COD\NUEVOS GRÁFICOS\GRÁFICOS ABRIL FORMULAS\300ppi\Asse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7" cstate="print"/>
                    <a:stretch>
                      <a:fillRect/>
                    </a:stretch>
                  </pic:blipFill>
                  <pic:spPr>
                    <a:xfrm>
                      <a:off x="0" y="0"/>
                      <a:ext cx="4219955" cy="2107692"/>
                    </a:xfrm>
                    <a:prstGeom prst="rect">
                      <a:avLst/>
                    </a:prstGeom>
                  </pic:spPr>
                </pic:pic>
              </a:graphicData>
            </a:graphic>
          </wp:inline>
        </w:drawing>
      </w:r>
    </w:p>
    <w:p w14:paraId="113A13C3" w14:textId="77777777" w:rsidR="009F1E34" w:rsidRDefault="00EA3E71">
      <w:pPr>
        <w:spacing w:before="131"/>
        <w:ind w:left="416" w:right="333"/>
        <w:jc w:val="center"/>
        <w:rPr>
          <w:i/>
          <w:sz w:val="18"/>
        </w:rPr>
      </w:pPr>
      <w:r>
        <w:rPr>
          <w:i/>
          <w:color w:val="44536A"/>
          <w:sz w:val="18"/>
        </w:rPr>
        <w:t>Gráfico</w:t>
      </w:r>
      <w:r>
        <w:rPr>
          <w:i/>
          <w:color w:val="44536A"/>
          <w:spacing w:val="-2"/>
          <w:sz w:val="18"/>
        </w:rPr>
        <w:t xml:space="preserve"> </w:t>
      </w:r>
      <w:r>
        <w:rPr>
          <w:i/>
          <w:color w:val="44536A"/>
          <w:sz w:val="18"/>
        </w:rPr>
        <w:t>16:</w:t>
      </w:r>
      <w:r>
        <w:rPr>
          <w:i/>
          <w:color w:val="44536A"/>
          <w:spacing w:val="-2"/>
          <w:sz w:val="18"/>
        </w:rPr>
        <w:t xml:space="preserve"> </w:t>
      </w:r>
      <w:r>
        <w:rPr>
          <w:i/>
          <w:color w:val="44536A"/>
          <w:sz w:val="18"/>
        </w:rPr>
        <w:t>Fórmula</w:t>
      </w:r>
      <w:r>
        <w:rPr>
          <w:i/>
          <w:color w:val="44536A"/>
          <w:spacing w:val="-4"/>
          <w:sz w:val="18"/>
        </w:rPr>
        <w:t xml:space="preserve"> </w:t>
      </w:r>
      <w:r>
        <w:rPr>
          <w:i/>
          <w:color w:val="44536A"/>
          <w:sz w:val="18"/>
        </w:rPr>
        <w:t>de</w:t>
      </w:r>
      <w:r>
        <w:rPr>
          <w:i/>
          <w:color w:val="44536A"/>
          <w:spacing w:val="-2"/>
          <w:sz w:val="18"/>
        </w:rPr>
        <w:t xml:space="preserve"> </w:t>
      </w:r>
      <w:r>
        <w:rPr>
          <w:i/>
          <w:color w:val="44536A"/>
          <w:sz w:val="18"/>
        </w:rPr>
        <w:t>la</w:t>
      </w:r>
      <w:r>
        <w:rPr>
          <w:i/>
          <w:color w:val="44536A"/>
          <w:spacing w:val="-2"/>
          <w:sz w:val="18"/>
        </w:rPr>
        <w:t xml:space="preserve"> </w:t>
      </w:r>
      <w:r>
        <w:rPr>
          <w:i/>
          <w:color w:val="44536A"/>
          <w:sz w:val="18"/>
        </w:rPr>
        <w:t>concesión</w:t>
      </w:r>
      <w:r>
        <w:rPr>
          <w:i/>
          <w:color w:val="44536A"/>
          <w:spacing w:val="-2"/>
          <w:sz w:val="18"/>
        </w:rPr>
        <w:t xml:space="preserve"> </w:t>
      </w:r>
      <w:r>
        <w:rPr>
          <w:i/>
          <w:color w:val="44536A"/>
          <w:sz w:val="18"/>
        </w:rPr>
        <w:t>onerosa</w:t>
      </w:r>
      <w:r>
        <w:rPr>
          <w:i/>
          <w:color w:val="44536A"/>
          <w:spacing w:val="-4"/>
          <w:sz w:val="18"/>
        </w:rPr>
        <w:t xml:space="preserve"> </w:t>
      </w:r>
      <w:r>
        <w:rPr>
          <w:i/>
          <w:color w:val="44536A"/>
          <w:sz w:val="18"/>
        </w:rPr>
        <w:t>de</w:t>
      </w:r>
      <w:r>
        <w:rPr>
          <w:i/>
          <w:color w:val="44536A"/>
          <w:spacing w:val="-2"/>
          <w:sz w:val="18"/>
        </w:rPr>
        <w:t xml:space="preserve"> </w:t>
      </w:r>
      <w:r>
        <w:rPr>
          <w:i/>
          <w:color w:val="44536A"/>
          <w:sz w:val="18"/>
        </w:rPr>
        <w:t>derechos</w:t>
      </w:r>
      <w:r>
        <w:rPr>
          <w:i/>
          <w:color w:val="44536A"/>
          <w:spacing w:val="-3"/>
          <w:sz w:val="18"/>
        </w:rPr>
        <w:t xml:space="preserve"> </w:t>
      </w:r>
      <w:r>
        <w:rPr>
          <w:i/>
          <w:color w:val="44536A"/>
          <w:sz w:val="18"/>
        </w:rPr>
        <w:t>por</w:t>
      </w:r>
      <w:r>
        <w:rPr>
          <w:i/>
          <w:color w:val="44536A"/>
          <w:spacing w:val="-2"/>
          <w:sz w:val="18"/>
        </w:rPr>
        <w:t xml:space="preserve"> </w:t>
      </w:r>
      <w:r>
        <w:rPr>
          <w:i/>
          <w:color w:val="44536A"/>
          <w:sz w:val="18"/>
        </w:rPr>
        <w:t>cambio</w:t>
      </w:r>
      <w:r>
        <w:rPr>
          <w:i/>
          <w:color w:val="44536A"/>
          <w:spacing w:val="-1"/>
          <w:sz w:val="18"/>
        </w:rPr>
        <w:t xml:space="preserve"> </w:t>
      </w:r>
      <w:r>
        <w:rPr>
          <w:i/>
          <w:color w:val="44536A"/>
          <w:sz w:val="18"/>
        </w:rPr>
        <w:t>del</w:t>
      </w:r>
      <w:r>
        <w:rPr>
          <w:i/>
          <w:color w:val="44536A"/>
          <w:spacing w:val="-2"/>
          <w:sz w:val="18"/>
        </w:rPr>
        <w:t xml:space="preserve"> </w:t>
      </w:r>
      <w:r>
        <w:rPr>
          <w:i/>
          <w:color w:val="44536A"/>
          <w:sz w:val="18"/>
        </w:rPr>
        <w:t>lote</w:t>
      </w:r>
      <w:r>
        <w:rPr>
          <w:i/>
          <w:color w:val="44536A"/>
          <w:spacing w:val="-2"/>
          <w:sz w:val="18"/>
        </w:rPr>
        <w:t xml:space="preserve"> </w:t>
      </w:r>
      <w:r>
        <w:rPr>
          <w:i/>
          <w:color w:val="44536A"/>
          <w:sz w:val="18"/>
        </w:rPr>
        <w:t>mínimo</w:t>
      </w:r>
    </w:p>
    <w:p w14:paraId="46EA315D" w14:textId="77777777" w:rsidR="009F1E34" w:rsidRDefault="009F1E34">
      <w:pPr>
        <w:pStyle w:val="Textoindependiente"/>
        <w:rPr>
          <w:sz w:val="18"/>
        </w:rPr>
      </w:pPr>
    </w:p>
    <w:p w14:paraId="113084E3" w14:textId="77777777" w:rsidR="009F1E34" w:rsidRDefault="00EA3E71">
      <w:pPr>
        <w:pStyle w:val="Textoindependiente"/>
        <w:ind w:left="382"/>
      </w:pPr>
      <w:r>
        <w:t>Donde:</w:t>
      </w:r>
    </w:p>
    <w:p w14:paraId="0D66A859" w14:textId="77777777" w:rsidR="009F1E34" w:rsidRDefault="00EA3E71">
      <w:pPr>
        <w:pStyle w:val="Textoindependiente"/>
        <w:spacing w:before="120"/>
        <w:ind w:left="382"/>
      </w:pPr>
      <w:r>
        <w:rPr>
          <w:b/>
        </w:rPr>
        <w:t>COD</w:t>
      </w:r>
      <w:r>
        <w:t>:</w:t>
      </w:r>
      <w:r>
        <w:rPr>
          <w:spacing w:val="-3"/>
        </w:rPr>
        <w:t xml:space="preserve"> </w:t>
      </w:r>
      <w:r>
        <w:t>Concesión</w:t>
      </w:r>
      <w:r>
        <w:rPr>
          <w:spacing w:val="-5"/>
        </w:rPr>
        <w:t xml:space="preserve"> </w:t>
      </w:r>
      <w:r>
        <w:t>onerosa</w:t>
      </w:r>
      <w:r>
        <w:rPr>
          <w:spacing w:val="-3"/>
        </w:rPr>
        <w:t xml:space="preserve"> </w:t>
      </w:r>
      <w:r>
        <w:t>de</w:t>
      </w:r>
      <w:r>
        <w:rPr>
          <w:spacing w:val="-1"/>
        </w:rPr>
        <w:t xml:space="preserve"> </w:t>
      </w:r>
      <w:r>
        <w:t>derechos.</w:t>
      </w:r>
    </w:p>
    <w:p w14:paraId="3655146E" w14:textId="77777777" w:rsidR="009F1E34" w:rsidRDefault="00EA3E71">
      <w:pPr>
        <w:pStyle w:val="Textoindependiente"/>
        <w:spacing w:before="120"/>
        <w:ind w:left="382"/>
      </w:pPr>
      <w:r>
        <w:rPr>
          <w:b/>
        </w:rPr>
        <w:t>Vsa:</w:t>
      </w:r>
      <w:r>
        <w:rPr>
          <w:b/>
          <w:spacing w:val="15"/>
        </w:rPr>
        <w:t xml:space="preserve"> </w:t>
      </w:r>
      <w:r>
        <w:t>Valor</w:t>
      </w:r>
      <w:r>
        <w:rPr>
          <w:spacing w:val="17"/>
        </w:rPr>
        <w:t xml:space="preserve"> </w:t>
      </w:r>
      <w:r>
        <w:t>total</w:t>
      </w:r>
      <w:r>
        <w:rPr>
          <w:spacing w:val="16"/>
        </w:rPr>
        <w:t xml:space="preserve"> </w:t>
      </w:r>
      <w:r>
        <w:t>del</w:t>
      </w:r>
      <w:r>
        <w:rPr>
          <w:spacing w:val="17"/>
        </w:rPr>
        <w:t xml:space="preserve"> </w:t>
      </w:r>
      <w:r>
        <w:t>suelo</w:t>
      </w:r>
      <w:r>
        <w:rPr>
          <w:spacing w:val="14"/>
        </w:rPr>
        <w:t xml:space="preserve"> </w:t>
      </w:r>
      <w:r>
        <w:t>obtenido</w:t>
      </w:r>
      <w:r>
        <w:rPr>
          <w:spacing w:val="18"/>
        </w:rPr>
        <w:t xml:space="preserve"> </w:t>
      </w:r>
      <w:r>
        <w:t>del</w:t>
      </w:r>
      <w:r>
        <w:rPr>
          <w:spacing w:val="16"/>
        </w:rPr>
        <w:t xml:space="preserve"> </w:t>
      </w:r>
      <w:r>
        <w:t>avalúo</w:t>
      </w:r>
      <w:r>
        <w:rPr>
          <w:spacing w:val="18"/>
        </w:rPr>
        <w:t xml:space="preserve"> </w:t>
      </w:r>
      <w:r>
        <w:t>catastral</w:t>
      </w:r>
      <w:r>
        <w:rPr>
          <w:spacing w:val="15"/>
        </w:rPr>
        <w:t xml:space="preserve"> </w:t>
      </w:r>
      <w:r>
        <w:t>vigente</w:t>
      </w:r>
      <w:r>
        <w:rPr>
          <w:spacing w:val="18"/>
        </w:rPr>
        <w:t xml:space="preserve"> </w:t>
      </w:r>
      <w:r>
        <w:t>del</w:t>
      </w:r>
      <w:r>
        <w:rPr>
          <w:spacing w:val="14"/>
        </w:rPr>
        <w:t xml:space="preserve"> </w:t>
      </w:r>
      <w:r>
        <w:t>Distrito</w:t>
      </w:r>
      <w:r>
        <w:rPr>
          <w:spacing w:val="18"/>
        </w:rPr>
        <w:t xml:space="preserve"> </w:t>
      </w:r>
      <w:r>
        <w:t>Metropolitano</w:t>
      </w:r>
      <w:r>
        <w:rPr>
          <w:spacing w:val="16"/>
        </w:rPr>
        <w:t xml:space="preserve"> </w:t>
      </w:r>
      <w:r>
        <w:t>de</w:t>
      </w:r>
      <w:r>
        <w:rPr>
          <w:spacing w:val="-46"/>
        </w:rPr>
        <w:t xml:space="preserve"> </w:t>
      </w:r>
      <w:r>
        <w:t>Quito.</w:t>
      </w:r>
    </w:p>
    <w:p w14:paraId="78FD9F57" w14:textId="77777777" w:rsidR="009F1E34" w:rsidRDefault="00EA3E71">
      <w:pPr>
        <w:pStyle w:val="Textoindependiente"/>
        <w:spacing w:before="121"/>
        <w:ind w:left="382"/>
      </w:pPr>
      <w:r>
        <w:rPr>
          <w:b/>
        </w:rPr>
        <w:lastRenderedPageBreak/>
        <w:t>IRlm:</w:t>
      </w:r>
      <w:r>
        <w:rPr>
          <w:b/>
          <w:spacing w:val="26"/>
        </w:rPr>
        <w:t xml:space="preserve"> </w:t>
      </w:r>
      <w:r>
        <w:t>Índice</w:t>
      </w:r>
      <w:r>
        <w:rPr>
          <w:spacing w:val="27"/>
        </w:rPr>
        <w:t xml:space="preserve"> </w:t>
      </w:r>
      <w:r>
        <w:t>de</w:t>
      </w:r>
      <w:r>
        <w:rPr>
          <w:spacing w:val="27"/>
        </w:rPr>
        <w:t xml:space="preserve"> </w:t>
      </w:r>
      <w:r>
        <w:t>revalorización</w:t>
      </w:r>
      <w:r>
        <w:rPr>
          <w:spacing w:val="26"/>
        </w:rPr>
        <w:t xml:space="preserve"> </w:t>
      </w:r>
      <w:r>
        <w:t>del</w:t>
      </w:r>
      <w:r>
        <w:rPr>
          <w:spacing w:val="24"/>
        </w:rPr>
        <w:t xml:space="preserve"> </w:t>
      </w:r>
      <w:r>
        <w:t>suelo</w:t>
      </w:r>
      <w:r>
        <w:rPr>
          <w:spacing w:val="27"/>
        </w:rPr>
        <w:t xml:space="preserve"> </w:t>
      </w:r>
      <w:r>
        <w:t>por</w:t>
      </w:r>
      <w:r>
        <w:rPr>
          <w:spacing w:val="24"/>
        </w:rPr>
        <w:t xml:space="preserve"> </w:t>
      </w:r>
      <w:r>
        <w:t>cambio</w:t>
      </w:r>
      <w:r>
        <w:rPr>
          <w:spacing w:val="27"/>
        </w:rPr>
        <w:t xml:space="preserve"> </w:t>
      </w:r>
      <w:r>
        <w:t>del</w:t>
      </w:r>
      <w:r>
        <w:rPr>
          <w:spacing w:val="26"/>
        </w:rPr>
        <w:t xml:space="preserve"> </w:t>
      </w:r>
      <w:r>
        <w:t>lote</w:t>
      </w:r>
      <w:r>
        <w:rPr>
          <w:spacing w:val="24"/>
        </w:rPr>
        <w:t xml:space="preserve"> </w:t>
      </w:r>
      <w:r>
        <w:t>mínimo</w:t>
      </w:r>
      <w:r>
        <w:rPr>
          <w:spacing w:val="25"/>
        </w:rPr>
        <w:t xml:space="preserve"> </w:t>
      </w:r>
      <w:r>
        <w:t>en</w:t>
      </w:r>
      <w:r>
        <w:rPr>
          <w:spacing w:val="24"/>
        </w:rPr>
        <w:t xml:space="preserve"> </w:t>
      </w:r>
      <w:r>
        <w:t>el</w:t>
      </w:r>
      <w:r>
        <w:rPr>
          <w:spacing w:val="26"/>
        </w:rPr>
        <w:t xml:space="preserve"> </w:t>
      </w:r>
      <w:r>
        <w:t>código</w:t>
      </w:r>
      <w:r>
        <w:rPr>
          <w:spacing w:val="27"/>
        </w:rPr>
        <w:t xml:space="preserve"> </w:t>
      </w:r>
      <w:r>
        <w:t>de</w:t>
      </w:r>
      <w:r>
        <w:rPr>
          <w:spacing w:val="-47"/>
        </w:rPr>
        <w:t xml:space="preserve"> </w:t>
      </w:r>
      <w:r>
        <w:t>edificabilidad.</w:t>
      </w:r>
      <w:r>
        <w:rPr>
          <w:spacing w:val="-2"/>
        </w:rPr>
        <w:t xml:space="preserve"> </w:t>
      </w:r>
      <w:r>
        <w:t>Ver Gráfico</w:t>
      </w:r>
      <w:r>
        <w:rPr>
          <w:spacing w:val="-2"/>
        </w:rPr>
        <w:t xml:space="preserve"> </w:t>
      </w:r>
      <w:r>
        <w:t>4: Concepto</w:t>
      </w:r>
      <w:r>
        <w:rPr>
          <w:spacing w:val="-1"/>
        </w:rPr>
        <w:t xml:space="preserve"> </w:t>
      </w:r>
      <w:r>
        <w:t>del</w:t>
      </w:r>
      <w:r>
        <w:rPr>
          <w:spacing w:val="-1"/>
        </w:rPr>
        <w:t xml:space="preserve"> </w:t>
      </w:r>
      <w:r>
        <w:t>índice</w:t>
      </w:r>
      <w:r>
        <w:rPr>
          <w:spacing w:val="-2"/>
        </w:rPr>
        <w:t xml:space="preserve"> </w:t>
      </w:r>
      <w:r>
        <w:t>de</w:t>
      </w:r>
      <w:r>
        <w:rPr>
          <w:spacing w:val="-1"/>
        </w:rPr>
        <w:t xml:space="preserve"> </w:t>
      </w:r>
      <w:r>
        <w:t>revalorización</w:t>
      </w:r>
      <w:r>
        <w:rPr>
          <w:spacing w:val="-4"/>
        </w:rPr>
        <w:t xml:space="preserve"> </w:t>
      </w:r>
      <w:r>
        <w:t>del suelo.</w:t>
      </w:r>
    </w:p>
    <w:p w14:paraId="34D6D593" w14:textId="77777777" w:rsidR="009F1E34" w:rsidRDefault="00EA3E71">
      <w:pPr>
        <w:pStyle w:val="Textoindependiente"/>
        <w:spacing w:before="120"/>
        <w:ind w:left="382" w:right="282"/>
        <w:jc w:val="both"/>
      </w:pPr>
      <w:bookmarkStart w:id="15" w:name="_Hlk100313111"/>
      <w:r>
        <w:t>El órgano responsable del territorio, hábitat y vivienda será el encargado del cálculo de los</w:t>
      </w:r>
      <w:r>
        <w:rPr>
          <w:spacing w:val="1"/>
        </w:rPr>
        <w:t xml:space="preserve"> </w:t>
      </w:r>
      <w:r>
        <w:t>índices de revalorización por cambio del lote mínimo para cada Administración Zonal y su</w:t>
      </w:r>
      <w:r>
        <w:rPr>
          <w:spacing w:val="1"/>
        </w:rPr>
        <w:t xml:space="preserve"> </w:t>
      </w:r>
      <w:r>
        <w:t>actualización se efectuará al renovarse la ordenanza que determine los valores del suelo de los</w:t>
      </w:r>
      <w:r>
        <w:rPr>
          <w:spacing w:val="-47"/>
        </w:rPr>
        <w:t xml:space="preserve"> </w:t>
      </w:r>
      <w:r>
        <w:t>predios</w:t>
      </w:r>
      <w:r>
        <w:rPr>
          <w:spacing w:val="-1"/>
        </w:rPr>
        <w:t xml:space="preserve"> </w:t>
      </w:r>
      <w:r>
        <w:t>urbanos y</w:t>
      </w:r>
      <w:r>
        <w:rPr>
          <w:spacing w:val="-1"/>
        </w:rPr>
        <w:t xml:space="preserve"> </w:t>
      </w:r>
      <w:r>
        <w:t>rurales del Distrito</w:t>
      </w:r>
      <w:r>
        <w:rPr>
          <w:spacing w:val="1"/>
        </w:rPr>
        <w:t xml:space="preserve"> </w:t>
      </w:r>
      <w:r>
        <w:t>Metropolitano</w:t>
      </w:r>
      <w:r>
        <w:rPr>
          <w:spacing w:val="-1"/>
        </w:rPr>
        <w:t xml:space="preserve"> </w:t>
      </w:r>
      <w:r>
        <w:t>de</w:t>
      </w:r>
      <w:r>
        <w:rPr>
          <w:spacing w:val="1"/>
        </w:rPr>
        <w:t xml:space="preserve"> </w:t>
      </w:r>
      <w:r>
        <w:t>Quito.</w:t>
      </w:r>
    </w:p>
    <w:bookmarkEnd w:id="15"/>
    <w:p w14:paraId="30CC43BE" w14:textId="77777777" w:rsidR="009F1E34" w:rsidRDefault="00EA3E71">
      <w:pPr>
        <w:pStyle w:val="Textoindependiente"/>
        <w:spacing w:before="119"/>
        <w:ind w:left="382" w:right="287"/>
        <w:jc w:val="both"/>
      </w:pPr>
      <w:r>
        <w:rPr>
          <w:b/>
        </w:rPr>
        <w:t xml:space="preserve">β: </w:t>
      </w:r>
      <w:r>
        <w:t>Es el coeficiente de ponderación de pago. Ver Tabla 1: Coeficiente de ponderación de pago</w:t>
      </w:r>
      <w:r>
        <w:rPr>
          <w:spacing w:val="1"/>
        </w:rPr>
        <w:t xml:space="preserve"> </w:t>
      </w:r>
      <w:r>
        <w:t>de la concesión</w:t>
      </w:r>
      <w:r>
        <w:rPr>
          <w:spacing w:val="-3"/>
        </w:rPr>
        <w:t xml:space="preserve"> </w:t>
      </w:r>
      <w:r>
        <w:t>onerosa de</w:t>
      </w:r>
      <w:r>
        <w:rPr>
          <w:spacing w:val="-3"/>
        </w:rPr>
        <w:t xml:space="preserve"> </w:t>
      </w:r>
      <w:r>
        <w:t>derechos.</w:t>
      </w:r>
    </w:p>
    <w:p w14:paraId="610E28B1" w14:textId="77777777" w:rsidR="009F1E34" w:rsidRDefault="009F1E34">
      <w:pPr>
        <w:pStyle w:val="Textoindependiente"/>
        <w:rPr>
          <w:sz w:val="20"/>
        </w:rPr>
      </w:pPr>
    </w:p>
    <w:p w14:paraId="773C0A87" w14:textId="6A93EA49" w:rsidR="009F1E34" w:rsidRDefault="0057440B">
      <w:pPr>
        <w:pStyle w:val="Textoindependiente"/>
        <w:spacing w:before="8"/>
        <w:rPr>
          <w:sz w:val="11"/>
        </w:rPr>
      </w:pPr>
      <w:r>
        <w:rPr>
          <w:noProof/>
          <w:lang w:val="es-EC" w:eastAsia="es-EC"/>
        </w:rPr>
        <mc:AlternateContent>
          <mc:Choice Requires="wps">
            <w:drawing>
              <wp:anchor distT="0" distB="0" distL="0" distR="0" simplePos="0" relativeHeight="487596032" behindDoc="1" locked="0" layoutInCell="1" allowOverlap="1" wp14:anchorId="69D5E9B0" wp14:editId="141451D4">
                <wp:simplePos x="0" y="0"/>
                <wp:positionH relativeFrom="page">
                  <wp:posOffset>1144905</wp:posOffset>
                </wp:positionH>
                <wp:positionV relativeFrom="paragraph">
                  <wp:posOffset>105410</wp:posOffset>
                </wp:positionV>
                <wp:extent cx="5348605" cy="372745"/>
                <wp:effectExtent l="0" t="0" r="0" b="0"/>
                <wp:wrapTopAndBottom/>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605" cy="372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EFAAC" w14:textId="77777777" w:rsidR="00DF0422" w:rsidRDefault="00DF0422" w:rsidP="009463F5">
                            <w:pPr>
                              <w:tabs>
                                <w:tab w:val="left" w:pos="366"/>
                              </w:tabs>
                              <w:ind w:left="366" w:right="19" w:hanging="352"/>
                              <w:rPr>
                                <w:b/>
                                <w:sz w:val="24"/>
                              </w:rPr>
                            </w:pPr>
                            <w:r>
                              <w:rPr>
                                <w:b/>
                                <w:color w:val="FFFFFF"/>
                                <w:sz w:val="24"/>
                              </w:rPr>
                              <w:t>2.3.</w:t>
                            </w:r>
                            <w:r>
                              <w:rPr>
                                <w:b/>
                                <w:color w:val="FFFFFF"/>
                                <w:sz w:val="24"/>
                              </w:rPr>
                              <w:tab/>
                              <w:t>Mayor</w:t>
                            </w:r>
                            <w:r>
                              <w:rPr>
                                <w:b/>
                                <w:color w:val="FFFFFF"/>
                                <w:spacing w:val="32"/>
                                <w:sz w:val="24"/>
                              </w:rPr>
                              <w:t xml:space="preserve"> </w:t>
                            </w:r>
                            <w:r>
                              <w:rPr>
                                <w:b/>
                                <w:color w:val="FFFFFF"/>
                                <w:sz w:val="24"/>
                              </w:rPr>
                              <w:t>aprovechamiento</w:t>
                            </w:r>
                            <w:r>
                              <w:rPr>
                                <w:b/>
                                <w:color w:val="FFFFFF"/>
                                <w:spacing w:val="31"/>
                                <w:sz w:val="24"/>
                              </w:rPr>
                              <w:t xml:space="preserve"> </w:t>
                            </w:r>
                            <w:r>
                              <w:rPr>
                                <w:b/>
                                <w:color w:val="FFFFFF"/>
                                <w:sz w:val="24"/>
                              </w:rPr>
                              <w:t>urbanístico</w:t>
                            </w:r>
                            <w:r>
                              <w:rPr>
                                <w:b/>
                                <w:color w:val="FFFFFF"/>
                                <w:spacing w:val="31"/>
                                <w:sz w:val="24"/>
                              </w:rPr>
                              <w:t xml:space="preserve"> </w:t>
                            </w:r>
                            <w:r>
                              <w:rPr>
                                <w:b/>
                                <w:color w:val="FFFFFF"/>
                                <w:sz w:val="24"/>
                              </w:rPr>
                              <w:t>del</w:t>
                            </w:r>
                            <w:r>
                              <w:rPr>
                                <w:b/>
                                <w:color w:val="FFFFFF"/>
                                <w:spacing w:val="28"/>
                                <w:sz w:val="24"/>
                              </w:rPr>
                              <w:t xml:space="preserve"> </w:t>
                            </w:r>
                            <w:r>
                              <w:rPr>
                                <w:b/>
                                <w:color w:val="FFFFFF"/>
                                <w:sz w:val="24"/>
                              </w:rPr>
                              <w:t>suelo</w:t>
                            </w:r>
                            <w:r>
                              <w:rPr>
                                <w:b/>
                                <w:color w:val="FFFFFF"/>
                                <w:spacing w:val="31"/>
                                <w:sz w:val="24"/>
                              </w:rPr>
                              <w:t xml:space="preserve"> </w:t>
                            </w:r>
                            <w:r>
                              <w:rPr>
                                <w:b/>
                                <w:color w:val="FFFFFF"/>
                                <w:sz w:val="24"/>
                              </w:rPr>
                              <w:t>y</w:t>
                            </w:r>
                            <w:r>
                              <w:rPr>
                                <w:b/>
                                <w:color w:val="FFFFFF"/>
                                <w:spacing w:val="29"/>
                                <w:sz w:val="24"/>
                              </w:rPr>
                              <w:t xml:space="preserve"> </w:t>
                            </w:r>
                            <w:r>
                              <w:rPr>
                                <w:b/>
                                <w:color w:val="FFFFFF"/>
                                <w:sz w:val="24"/>
                              </w:rPr>
                              <w:t>transformación</w:t>
                            </w:r>
                            <w:r>
                              <w:rPr>
                                <w:b/>
                                <w:color w:val="FFFFFF"/>
                                <w:spacing w:val="28"/>
                                <w:sz w:val="24"/>
                              </w:rPr>
                              <w:t xml:space="preserve"> </w:t>
                            </w:r>
                            <w:r>
                              <w:rPr>
                                <w:b/>
                                <w:color w:val="FFFFFF"/>
                                <w:sz w:val="24"/>
                              </w:rPr>
                              <w:t>de</w:t>
                            </w:r>
                            <w:r>
                              <w:rPr>
                                <w:b/>
                                <w:color w:val="FFFFFF"/>
                                <w:spacing w:val="-52"/>
                                <w:sz w:val="24"/>
                              </w:rPr>
                              <w:t xml:space="preserve"> </w:t>
                            </w:r>
                            <w:r>
                              <w:rPr>
                                <w:b/>
                                <w:color w:val="FFFFFF"/>
                                <w:sz w:val="24"/>
                              </w:rPr>
                              <w:t>clasificación/modificación de</w:t>
                            </w:r>
                            <w:r>
                              <w:rPr>
                                <w:b/>
                                <w:color w:val="FFFFFF"/>
                                <w:spacing w:val="-3"/>
                                <w:sz w:val="24"/>
                              </w:rPr>
                              <w:t xml:space="preserve"> </w:t>
                            </w:r>
                            <w:r>
                              <w:rPr>
                                <w:b/>
                                <w:color w:val="FFFFFF"/>
                                <w:sz w:val="24"/>
                              </w:rPr>
                              <w:t>uso</w:t>
                            </w:r>
                            <w:r>
                              <w:rPr>
                                <w:b/>
                                <w:color w:val="FFFFFF"/>
                                <w:spacing w:val="-1"/>
                                <w:sz w:val="24"/>
                              </w:rPr>
                              <w:t xml:space="preserve"> </w:t>
                            </w:r>
                            <w:r>
                              <w:rPr>
                                <w:b/>
                                <w:color w:val="FFFFFF"/>
                                <w:sz w:val="24"/>
                              </w:rPr>
                              <w:t>del suelo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D5E9B0" id="Text Box 6" o:spid="_x0000_s1028" type="#_x0000_t202" style="position:absolute;margin-left:90.15pt;margin-top:8.3pt;width:421.15pt;height:29.3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" fillcolor="black" stroked="f">
                <v:textbox inset="0,0,0,0">
                  <w:txbxContent>
                    <w:p w14:paraId="5EAEFAAC" w14:textId="77777777" w:rsidR="00DF0422" w:rsidRDefault="00DF0422" w:rsidP="009463F5">
                      <w:pPr>
                        <w:tabs>
                          <w:tab w:val="left" w:pos="366"/>
                        </w:tabs>
                        <w:ind w:left="366" w:right="19" w:hanging="352"/>
                        <w:rPr>
                          <w:b/>
                          <w:sz w:val="24"/>
                        </w:rPr>
                      </w:pPr>
                      <w:r>
                        <w:rPr>
                          <w:b/>
                          <w:color w:val="FFFFFF"/>
                          <w:sz w:val="24"/>
                        </w:rPr>
                        <w:t>2.3.</w:t>
                      </w:r>
                      <w:r>
                        <w:rPr>
                          <w:b/>
                          <w:color w:val="FFFFFF"/>
                          <w:sz w:val="24"/>
                        </w:rPr>
                        <w:tab/>
                        <w:t>Mayor</w:t>
                      </w:r>
                      <w:r>
                        <w:rPr>
                          <w:b/>
                          <w:color w:val="FFFFFF"/>
                          <w:spacing w:val="32"/>
                          <w:sz w:val="24"/>
                        </w:rPr>
                        <w:t xml:space="preserve"> </w:t>
                      </w:r>
                      <w:r>
                        <w:rPr>
                          <w:b/>
                          <w:color w:val="FFFFFF"/>
                          <w:sz w:val="24"/>
                        </w:rPr>
                        <w:t>aprovechamiento</w:t>
                      </w:r>
                      <w:r>
                        <w:rPr>
                          <w:b/>
                          <w:color w:val="FFFFFF"/>
                          <w:spacing w:val="31"/>
                          <w:sz w:val="24"/>
                        </w:rPr>
                        <w:t xml:space="preserve"> </w:t>
                      </w:r>
                      <w:r>
                        <w:rPr>
                          <w:b/>
                          <w:color w:val="FFFFFF"/>
                          <w:sz w:val="24"/>
                        </w:rPr>
                        <w:t>urbanístico</w:t>
                      </w:r>
                      <w:r>
                        <w:rPr>
                          <w:b/>
                          <w:color w:val="FFFFFF"/>
                          <w:spacing w:val="31"/>
                          <w:sz w:val="24"/>
                        </w:rPr>
                        <w:t xml:space="preserve"> </w:t>
                      </w:r>
                      <w:r>
                        <w:rPr>
                          <w:b/>
                          <w:color w:val="FFFFFF"/>
                          <w:sz w:val="24"/>
                        </w:rPr>
                        <w:t>del</w:t>
                      </w:r>
                      <w:r>
                        <w:rPr>
                          <w:b/>
                          <w:color w:val="FFFFFF"/>
                          <w:spacing w:val="28"/>
                          <w:sz w:val="24"/>
                        </w:rPr>
                        <w:t xml:space="preserve"> </w:t>
                      </w:r>
                      <w:r>
                        <w:rPr>
                          <w:b/>
                          <w:color w:val="FFFFFF"/>
                          <w:sz w:val="24"/>
                        </w:rPr>
                        <w:t>suelo</w:t>
                      </w:r>
                      <w:r>
                        <w:rPr>
                          <w:b/>
                          <w:color w:val="FFFFFF"/>
                          <w:spacing w:val="31"/>
                          <w:sz w:val="24"/>
                        </w:rPr>
                        <w:t xml:space="preserve"> </w:t>
                      </w:r>
                      <w:r>
                        <w:rPr>
                          <w:b/>
                          <w:color w:val="FFFFFF"/>
                          <w:sz w:val="24"/>
                        </w:rPr>
                        <w:t>y</w:t>
                      </w:r>
                      <w:r>
                        <w:rPr>
                          <w:b/>
                          <w:color w:val="FFFFFF"/>
                          <w:spacing w:val="29"/>
                          <w:sz w:val="24"/>
                        </w:rPr>
                        <w:t xml:space="preserve"> </w:t>
                      </w:r>
                      <w:r>
                        <w:rPr>
                          <w:b/>
                          <w:color w:val="FFFFFF"/>
                          <w:sz w:val="24"/>
                        </w:rPr>
                        <w:t>transformación</w:t>
                      </w:r>
                      <w:r>
                        <w:rPr>
                          <w:b/>
                          <w:color w:val="FFFFFF"/>
                          <w:spacing w:val="28"/>
                          <w:sz w:val="24"/>
                        </w:rPr>
                        <w:t xml:space="preserve"> </w:t>
                      </w:r>
                      <w:r>
                        <w:rPr>
                          <w:b/>
                          <w:color w:val="FFFFFF"/>
                          <w:sz w:val="24"/>
                        </w:rPr>
                        <w:t>de</w:t>
                      </w:r>
                      <w:r>
                        <w:rPr>
                          <w:b/>
                          <w:color w:val="FFFFFF"/>
                          <w:spacing w:val="-52"/>
                          <w:sz w:val="24"/>
                        </w:rPr>
                        <w:t xml:space="preserve"> </w:t>
                      </w:r>
                      <w:r>
                        <w:rPr>
                          <w:b/>
                          <w:color w:val="FFFFFF"/>
                          <w:sz w:val="24"/>
                        </w:rPr>
                        <w:t>clasificación/modificación de</w:t>
                      </w:r>
                      <w:r>
                        <w:rPr>
                          <w:b/>
                          <w:color w:val="FFFFFF"/>
                          <w:spacing w:val="-3"/>
                          <w:sz w:val="24"/>
                        </w:rPr>
                        <w:t xml:space="preserve"> </w:t>
                      </w:r>
                      <w:r>
                        <w:rPr>
                          <w:b/>
                          <w:color w:val="FFFFFF"/>
                          <w:sz w:val="24"/>
                        </w:rPr>
                        <w:t>uso</w:t>
                      </w:r>
                      <w:r>
                        <w:rPr>
                          <w:b/>
                          <w:color w:val="FFFFFF"/>
                          <w:spacing w:val="-1"/>
                          <w:sz w:val="24"/>
                        </w:rPr>
                        <w:t xml:space="preserve"> </w:t>
                      </w:r>
                      <w:r>
                        <w:rPr>
                          <w:b/>
                          <w:color w:val="FFFFFF"/>
                          <w:sz w:val="24"/>
                        </w:rPr>
                        <w:t>del suelo</w:t>
                      </w:r>
                    </w:p>
                  </w:txbxContent>
                </v:textbox>
                <w10:wrap type="topAndBottom" anchorx="page"/>
              </v:shape>
            </w:pict>
          </mc:Fallback>
        </mc:AlternateContent>
      </w:r>
    </w:p>
    <w:p w14:paraId="556CE363" w14:textId="77777777" w:rsidR="009F1E34" w:rsidRDefault="009F1E34">
      <w:pPr>
        <w:pStyle w:val="Textoindependiente"/>
        <w:spacing w:before="3"/>
        <w:rPr>
          <w:sz w:val="19"/>
        </w:rPr>
      </w:pPr>
    </w:p>
    <w:p w14:paraId="4D5C4107" w14:textId="77777777" w:rsidR="009F1E34" w:rsidRDefault="00EA3E71">
      <w:pPr>
        <w:pStyle w:val="Ttulo3"/>
        <w:numPr>
          <w:ilvl w:val="2"/>
          <w:numId w:val="4"/>
        </w:numPr>
        <w:tabs>
          <w:tab w:val="left" w:pos="1821"/>
          <w:tab w:val="left" w:pos="1822"/>
        </w:tabs>
        <w:spacing w:before="56"/>
        <w:jc w:val="both"/>
      </w:pPr>
      <w:r>
        <w:t>Aplicación simultánea de un mayor aprovechamiento urbanístico del suelo a</w:t>
      </w:r>
      <w:r>
        <w:rPr>
          <w:spacing w:val="1"/>
        </w:rPr>
        <w:t xml:space="preserve"> </w:t>
      </w:r>
      <w:r>
        <w:t>través</w:t>
      </w:r>
      <w:r>
        <w:rPr>
          <w:spacing w:val="1"/>
        </w:rPr>
        <w:t xml:space="preserve"> </w:t>
      </w:r>
      <w:r>
        <w:t>del</w:t>
      </w:r>
      <w:r>
        <w:rPr>
          <w:spacing w:val="1"/>
        </w:rPr>
        <w:t xml:space="preserve"> </w:t>
      </w:r>
      <w:r>
        <w:t>incremento</w:t>
      </w:r>
      <w:r>
        <w:rPr>
          <w:spacing w:val="1"/>
        </w:rPr>
        <w:t xml:space="preserve"> </w:t>
      </w:r>
      <w:r>
        <w:t>de</w:t>
      </w:r>
      <w:r>
        <w:rPr>
          <w:spacing w:val="1"/>
        </w:rPr>
        <w:t xml:space="preserve"> </w:t>
      </w:r>
      <w:r>
        <w:t>edificabilidad</w:t>
      </w:r>
      <w:r>
        <w:rPr>
          <w:spacing w:val="1"/>
        </w:rPr>
        <w:t xml:space="preserve"> </w:t>
      </w:r>
      <w:r>
        <w:t>y</w:t>
      </w:r>
      <w:r>
        <w:rPr>
          <w:spacing w:val="1"/>
        </w:rPr>
        <w:t xml:space="preserve"> </w:t>
      </w:r>
      <w:r>
        <w:t>la</w:t>
      </w:r>
      <w:r>
        <w:rPr>
          <w:spacing w:val="1"/>
        </w:rPr>
        <w:t xml:space="preserve"> </w:t>
      </w:r>
      <w:r>
        <w:t>transformación</w:t>
      </w:r>
      <w:r>
        <w:rPr>
          <w:spacing w:val="1"/>
        </w:rPr>
        <w:t xml:space="preserve"> </w:t>
      </w:r>
      <w:r>
        <w:t>de</w:t>
      </w:r>
      <w:r>
        <w:rPr>
          <w:spacing w:val="1"/>
        </w:rPr>
        <w:t xml:space="preserve"> </w:t>
      </w:r>
      <w:r>
        <w:t>clasificación/modificación</w:t>
      </w:r>
      <w:r>
        <w:rPr>
          <w:spacing w:val="-4"/>
        </w:rPr>
        <w:t xml:space="preserve"> </w:t>
      </w:r>
      <w:r>
        <w:t>de</w:t>
      </w:r>
      <w:r>
        <w:rPr>
          <w:spacing w:val="-1"/>
        </w:rPr>
        <w:t xml:space="preserve"> </w:t>
      </w:r>
      <w:r>
        <w:t>uso</w:t>
      </w:r>
      <w:r>
        <w:rPr>
          <w:spacing w:val="-1"/>
        </w:rPr>
        <w:t xml:space="preserve"> </w:t>
      </w:r>
      <w:r>
        <w:t>del suelo</w:t>
      </w:r>
    </w:p>
    <w:p w14:paraId="6737913E" w14:textId="77777777" w:rsidR="009F1E34" w:rsidRDefault="009F1E34">
      <w:pPr>
        <w:pStyle w:val="Textoindependiente"/>
        <w:spacing w:before="9"/>
        <w:rPr>
          <w:b/>
          <w:sz w:val="19"/>
        </w:rPr>
      </w:pPr>
    </w:p>
    <w:p w14:paraId="59CBE059" w14:textId="77777777" w:rsidR="009F1E34" w:rsidRDefault="00EA3E71">
      <w:pPr>
        <w:pStyle w:val="Textoindependiente"/>
        <w:ind w:left="382" w:right="286"/>
        <w:jc w:val="both"/>
      </w:pPr>
      <w:r>
        <w:t>El cálculo del valor a pagar por concepto de la concesión onerosa de derechos, al aplicar</w:t>
      </w:r>
      <w:r>
        <w:rPr>
          <w:spacing w:val="1"/>
        </w:rPr>
        <w:t xml:space="preserve"> </w:t>
      </w:r>
      <w:r>
        <w:t>simultáneamente un mayor aprovechamiento urbanístico del suelo a través del incremento de</w:t>
      </w:r>
      <w:r>
        <w:rPr>
          <w:spacing w:val="1"/>
        </w:rPr>
        <w:t xml:space="preserve"> </w:t>
      </w:r>
      <w:r>
        <w:t>edificabilidad y la transformación de clasificación/modificación de uso del suelo corresponderá</w:t>
      </w:r>
      <w:r>
        <w:rPr>
          <w:spacing w:val="-47"/>
        </w:rPr>
        <w:t xml:space="preserve"> </w:t>
      </w:r>
      <w:r>
        <w:t>a</w:t>
      </w:r>
      <w:r>
        <w:rPr>
          <w:spacing w:val="-1"/>
        </w:rPr>
        <w:t xml:space="preserve"> </w:t>
      </w:r>
      <w:r>
        <w:t>la aplicación</w:t>
      </w:r>
      <w:r>
        <w:rPr>
          <w:spacing w:val="-1"/>
        </w:rPr>
        <w:t xml:space="preserve"> </w:t>
      </w:r>
      <w:r>
        <w:t>secuencial</w:t>
      </w:r>
      <w:r>
        <w:rPr>
          <w:spacing w:val="-1"/>
        </w:rPr>
        <w:t xml:space="preserve"> </w:t>
      </w:r>
      <w:r>
        <w:t>de</w:t>
      </w:r>
      <w:r>
        <w:rPr>
          <w:spacing w:val="1"/>
        </w:rPr>
        <w:t xml:space="preserve"> </w:t>
      </w:r>
      <w:r>
        <w:t>la siguiente</w:t>
      </w:r>
      <w:r>
        <w:rPr>
          <w:spacing w:val="1"/>
        </w:rPr>
        <w:t xml:space="preserve"> </w:t>
      </w:r>
      <w:r>
        <w:t>fórmula:</w:t>
      </w:r>
    </w:p>
    <w:p w14:paraId="1ACFD383" w14:textId="77777777" w:rsidR="00C06C69" w:rsidRDefault="00C06C69">
      <w:pPr>
        <w:pStyle w:val="Textoindependiente"/>
        <w:ind w:left="382" w:right="286"/>
        <w:jc w:val="both"/>
      </w:pPr>
    </w:p>
    <w:p w14:paraId="30C1C85F" w14:textId="77777777" w:rsidR="009F1E34" w:rsidRDefault="00EA3E71">
      <w:pPr>
        <w:pStyle w:val="Textoindependiente"/>
        <w:ind w:left="381"/>
        <w:rPr>
          <w:sz w:val="20"/>
        </w:rPr>
      </w:pPr>
      <w:r>
        <w:rPr>
          <w:noProof/>
          <w:sz w:val="20"/>
          <w:lang w:val="es-EC" w:eastAsia="es-EC"/>
        </w:rPr>
        <w:drawing>
          <wp:inline distT="0" distB="0" distL="0" distR="0" wp14:anchorId="4E72F0C2" wp14:editId="2A8B2AEE">
            <wp:extent cx="5390987" cy="2318004"/>
            <wp:effectExtent l="0" t="0" r="0" b="0"/>
            <wp:docPr id="41" name="image21.png" descr="C:\Users\Lenovo\Documents\01 TRABAJO\01 STHV\05. INSTRUMENTOS\REGIMEN\MEMORIA TÉCNICA COD\NUEVOS GRÁFICOS\GRÁFICOS ABRIL FORMULAS\300ppi\LM20+LU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8" cstate="print"/>
                    <a:stretch>
                      <a:fillRect/>
                    </a:stretch>
                  </pic:blipFill>
                  <pic:spPr>
                    <a:xfrm>
                      <a:off x="0" y="0"/>
                      <a:ext cx="5390987" cy="2318004"/>
                    </a:xfrm>
                    <a:prstGeom prst="rect">
                      <a:avLst/>
                    </a:prstGeom>
                  </pic:spPr>
                </pic:pic>
              </a:graphicData>
            </a:graphic>
          </wp:inline>
        </w:drawing>
      </w:r>
    </w:p>
    <w:p w14:paraId="1530A328" w14:textId="77777777" w:rsidR="009F1E34" w:rsidRDefault="00EA3E71">
      <w:pPr>
        <w:spacing w:before="131"/>
        <w:ind w:left="422" w:right="330"/>
        <w:jc w:val="center"/>
        <w:rPr>
          <w:i/>
          <w:sz w:val="18"/>
        </w:rPr>
      </w:pPr>
      <w:r>
        <w:rPr>
          <w:i/>
          <w:color w:val="44536A"/>
          <w:sz w:val="18"/>
        </w:rPr>
        <w:t>Gráfico 17: Fórmula de la concesión onerosa de derechos por incremento de edificabilidad y transformación de</w:t>
      </w:r>
      <w:r>
        <w:rPr>
          <w:i/>
          <w:color w:val="44536A"/>
          <w:spacing w:val="-38"/>
          <w:sz w:val="18"/>
        </w:rPr>
        <w:t xml:space="preserve"> </w:t>
      </w:r>
      <w:r>
        <w:rPr>
          <w:i/>
          <w:color w:val="44536A"/>
          <w:sz w:val="18"/>
        </w:rPr>
        <w:t>clasificación/modificación</w:t>
      </w:r>
      <w:r>
        <w:rPr>
          <w:i/>
          <w:color w:val="44536A"/>
          <w:spacing w:val="-3"/>
          <w:sz w:val="18"/>
        </w:rPr>
        <w:t xml:space="preserve"> </w:t>
      </w:r>
      <w:r>
        <w:rPr>
          <w:i/>
          <w:color w:val="44536A"/>
          <w:sz w:val="18"/>
        </w:rPr>
        <w:t>de uso</w:t>
      </w:r>
      <w:r>
        <w:rPr>
          <w:i/>
          <w:color w:val="44536A"/>
          <w:spacing w:val="-2"/>
          <w:sz w:val="18"/>
        </w:rPr>
        <w:t xml:space="preserve"> </w:t>
      </w:r>
      <w:r>
        <w:rPr>
          <w:i/>
          <w:color w:val="44536A"/>
          <w:sz w:val="18"/>
        </w:rPr>
        <w:t>del suelo</w:t>
      </w:r>
    </w:p>
    <w:p w14:paraId="05EFE351" w14:textId="481EFDA5" w:rsidR="009F1E34" w:rsidRDefault="009F1E34">
      <w:pPr>
        <w:spacing w:line="219" w:lineRule="exact"/>
        <w:ind w:left="422" w:right="329"/>
        <w:jc w:val="center"/>
        <w:rPr>
          <w:i/>
          <w:sz w:val="18"/>
        </w:rPr>
      </w:pPr>
    </w:p>
    <w:p w14:paraId="5EF04D3A" w14:textId="77777777" w:rsidR="009F1E34" w:rsidRDefault="009F1E34">
      <w:pPr>
        <w:pStyle w:val="Textoindependiente"/>
        <w:spacing w:before="7"/>
        <w:rPr>
          <w:i/>
          <w:sz w:val="19"/>
        </w:rPr>
      </w:pPr>
    </w:p>
    <w:p w14:paraId="43CF89C1" w14:textId="77777777" w:rsidR="009F1E34" w:rsidRDefault="00EA3E71">
      <w:pPr>
        <w:pStyle w:val="Textoindependiente"/>
        <w:ind w:left="382"/>
      </w:pPr>
      <w:r>
        <w:t>Donde:</w:t>
      </w:r>
    </w:p>
    <w:p w14:paraId="0BE4893C" w14:textId="77777777" w:rsidR="009F1E34" w:rsidRDefault="009F1E34">
      <w:pPr>
        <w:pStyle w:val="Textoindependiente"/>
        <w:spacing w:before="8"/>
        <w:rPr>
          <w:sz w:val="19"/>
        </w:rPr>
      </w:pPr>
    </w:p>
    <w:p w14:paraId="59716749" w14:textId="77777777" w:rsidR="009F1E34" w:rsidRDefault="00EA3E71">
      <w:pPr>
        <w:pStyle w:val="Textoindependiente"/>
        <w:ind w:left="382"/>
      </w:pPr>
      <w:r>
        <w:rPr>
          <w:b/>
        </w:rPr>
        <w:t>COD:</w:t>
      </w:r>
      <w:r>
        <w:rPr>
          <w:b/>
          <w:spacing w:val="-3"/>
        </w:rPr>
        <w:t xml:space="preserve"> </w:t>
      </w:r>
      <w:r>
        <w:t>Concesión</w:t>
      </w:r>
      <w:r>
        <w:rPr>
          <w:spacing w:val="-3"/>
        </w:rPr>
        <w:t xml:space="preserve"> </w:t>
      </w:r>
      <w:r>
        <w:t>onerosa</w:t>
      </w:r>
      <w:r>
        <w:rPr>
          <w:spacing w:val="-1"/>
        </w:rPr>
        <w:t xml:space="preserve"> </w:t>
      </w:r>
      <w:r>
        <w:t>de</w:t>
      </w:r>
      <w:r>
        <w:rPr>
          <w:spacing w:val="-1"/>
        </w:rPr>
        <w:t xml:space="preserve"> </w:t>
      </w:r>
      <w:r>
        <w:t>derechos</w:t>
      </w:r>
    </w:p>
    <w:p w14:paraId="63AAB2EA" w14:textId="77777777" w:rsidR="00224451" w:rsidRDefault="00224451" w:rsidP="0023359F">
      <w:pPr>
        <w:pStyle w:val="Textoindependiente"/>
        <w:rPr>
          <w:b/>
        </w:rPr>
      </w:pPr>
    </w:p>
    <w:p w14:paraId="49735DB4" w14:textId="20BBE772" w:rsidR="009F1E34" w:rsidRDefault="00EA3E71">
      <w:pPr>
        <w:pStyle w:val="Textoindependiente"/>
        <w:ind w:left="382"/>
      </w:pPr>
      <w:r>
        <w:rPr>
          <w:b/>
        </w:rPr>
        <w:t>Vs:</w:t>
      </w:r>
      <w:r>
        <w:rPr>
          <w:b/>
          <w:spacing w:val="-2"/>
        </w:rPr>
        <w:t xml:space="preserve"> </w:t>
      </w:r>
      <w:r>
        <w:t>Valor</w:t>
      </w:r>
      <w:r>
        <w:rPr>
          <w:spacing w:val="-1"/>
        </w:rPr>
        <w:t xml:space="preserve"> </w:t>
      </w:r>
      <w:r>
        <w:t>del</w:t>
      </w:r>
      <w:r>
        <w:rPr>
          <w:spacing w:val="-4"/>
        </w:rPr>
        <w:t xml:space="preserve"> </w:t>
      </w:r>
      <w:r>
        <w:t>suelo por</w:t>
      </w:r>
      <w:r>
        <w:rPr>
          <w:spacing w:val="-5"/>
        </w:rPr>
        <w:t xml:space="preserve"> </w:t>
      </w:r>
      <w:r>
        <w:t>metro</w:t>
      </w:r>
      <w:r>
        <w:rPr>
          <w:spacing w:val="-1"/>
        </w:rPr>
        <w:t xml:space="preserve"> </w:t>
      </w:r>
      <w:r>
        <w:t>cuadrado (m²),</w:t>
      </w:r>
      <w:r>
        <w:rPr>
          <w:spacing w:val="-3"/>
        </w:rPr>
        <w:t xml:space="preserve"> </w:t>
      </w:r>
      <w:r>
        <w:t>obtenido</w:t>
      </w:r>
      <w:r>
        <w:rPr>
          <w:spacing w:val="-3"/>
        </w:rPr>
        <w:t xml:space="preserve"> </w:t>
      </w:r>
      <w:r>
        <w:t>de aplicar</w:t>
      </w:r>
      <w:r>
        <w:rPr>
          <w:spacing w:val="-1"/>
        </w:rPr>
        <w:t xml:space="preserve"> </w:t>
      </w:r>
      <w:r>
        <w:t>la</w:t>
      </w:r>
      <w:r>
        <w:rPr>
          <w:spacing w:val="-4"/>
        </w:rPr>
        <w:t xml:space="preserve"> </w:t>
      </w:r>
      <w:r>
        <w:t>siguiente</w:t>
      </w:r>
      <w:r>
        <w:rPr>
          <w:spacing w:val="-3"/>
        </w:rPr>
        <w:t xml:space="preserve"> </w:t>
      </w:r>
      <w:r>
        <w:t>fórmula:</w:t>
      </w:r>
    </w:p>
    <w:p w14:paraId="69DE927D" w14:textId="77777777" w:rsidR="009F1E34" w:rsidRDefault="00EA3E71">
      <w:pPr>
        <w:pStyle w:val="Textoindependiente"/>
        <w:spacing w:before="7"/>
        <w:rPr>
          <w:sz w:val="16"/>
        </w:rPr>
      </w:pPr>
      <w:r>
        <w:rPr>
          <w:noProof/>
          <w:lang w:val="es-EC" w:eastAsia="es-EC"/>
        </w:rPr>
        <w:drawing>
          <wp:anchor distT="0" distB="0" distL="0" distR="0" simplePos="0" relativeHeight="17" behindDoc="0" locked="0" layoutInCell="1" allowOverlap="1" wp14:anchorId="37FAA7E1" wp14:editId="26073E27">
            <wp:simplePos x="0" y="0"/>
            <wp:positionH relativeFrom="page">
              <wp:posOffset>2759075</wp:posOffset>
            </wp:positionH>
            <wp:positionV relativeFrom="paragraph">
              <wp:posOffset>153294</wp:posOffset>
            </wp:positionV>
            <wp:extent cx="2454511" cy="420624"/>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9" cstate="print"/>
                    <a:stretch>
                      <a:fillRect/>
                    </a:stretch>
                  </pic:blipFill>
                  <pic:spPr>
                    <a:xfrm>
                      <a:off x="0" y="0"/>
                      <a:ext cx="2454511" cy="420624"/>
                    </a:xfrm>
                    <a:prstGeom prst="rect">
                      <a:avLst/>
                    </a:prstGeom>
                  </pic:spPr>
                </pic:pic>
              </a:graphicData>
            </a:graphic>
          </wp:anchor>
        </w:drawing>
      </w:r>
    </w:p>
    <w:p w14:paraId="1AA6A5EC" w14:textId="77777777" w:rsidR="009F1E34" w:rsidRDefault="009F1E34">
      <w:pPr>
        <w:pStyle w:val="Textoindependiente"/>
        <w:spacing w:before="7"/>
        <w:rPr>
          <w:sz w:val="17"/>
        </w:rPr>
      </w:pPr>
    </w:p>
    <w:p w14:paraId="0638006A" w14:textId="77777777" w:rsidR="009F1E34" w:rsidRDefault="00EA3E71">
      <w:pPr>
        <w:spacing w:before="1"/>
        <w:ind w:left="419" w:right="333"/>
        <w:jc w:val="center"/>
        <w:rPr>
          <w:i/>
          <w:sz w:val="18"/>
        </w:rPr>
      </w:pPr>
      <w:r>
        <w:rPr>
          <w:i/>
          <w:color w:val="44536A"/>
          <w:sz w:val="18"/>
        </w:rPr>
        <w:t>Gráfico 18: Fórmula de valor del suelo por incremento de edificabilidad y transformación de</w:t>
      </w:r>
      <w:r>
        <w:rPr>
          <w:i/>
          <w:color w:val="44536A"/>
          <w:spacing w:val="-38"/>
          <w:sz w:val="18"/>
        </w:rPr>
        <w:t xml:space="preserve"> </w:t>
      </w:r>
      <w:r>
        <w:rPr>
          <w:i/>
          <w:color w:val="44536A"/>
          <w:sz w:val="18"/>
        </w:rPr>
        <w:t>clasificación/modificación</w:t>
      </w:r>
      <w:r>
        <w:rPr>
          <w:i/>
          <w:color w:val="44536A"/>
          <w:spacing w:val="-3"/>
          <w:sz w:val="18"/>
        </w:rPr>
        <w:t xml:space="preserve"> </w:t>
      </w:r>
      <w:r>
        <w:rPr>
          <w:i/>
          <w:color w:val="44536A"/>
          <w:sz w:val="18"/>
        </w:rPr>
        <w:t>de uso</w:t>
      </w:r>
      <w:r>
        <w:rPr>
          <w:i/>
          <w:color w:val="44536A"/>
          <w:spacing w:val="-2"/>
          <w:sz w:val="18"/>
        </w:rPr>
        <w:t xml:space="preserve"> </w:t>
      </w:r>
      <w:r>
        <w:rPr>
          <w:i/>
          <w:color w:val="44536A"/>
          <w:sz w:val="18"/>
        </w:rPr>
        <w:t>del suelo</w:t>
      </w:r>
    </w:p>
    <w:p w14:paraId="6F2039E5" w14:textId="77777777" w:rsidR="009F1E34" w:rsidRDefault="009F1E34">
      <w:pPr>
        <w:pStyle w:val="Textoindependiente"/>
        <w:spacing w:before="6"/>
        <w:rPr>
          <w:i/>
          <w:sz w:val="19"/>
        </w:rPr>
      </w:pPr>
    </w:p>
    <w:p w14:paraId="4259F1CA" w14:textId="77777777" w:rsidR="009F1E34" w:rsidRDefault="00EA3E71">
      <w:pPr>
        <w:pStyle w:val="Textoindependiente"/>
        <w:spacing w:before="1"/>
        <w:ind w:left="382"/>
      </w:pPr>
      <w:r>
        <w:lastRenderedPageBreak/>
        <w:t>Donde:</w:t>
      </w:r>
    </w:p>
    <w:p w14:paraId="0F9DA5EE" w14:textId="77777777" w:rsidR="009F1E34" w:rsidRDefault="009F1E34">
      <w:pPr>
        <w:pStyle w:val="Textoindependiente"/>
        <w:spacing w:before="8"/>
        <w:rPr>
          <w:sz w:val="19"/>
        </w:rPr>
      </w:pPr>
    </w:p>
    <w:p w14:paraId="4286A6F1" w14:textId="413463B6" w:rsidR="00A55531" w:rsidRDefault="00EA3E71" w:rsidP="00A55531">
      <w:pPr>
        <w:pStyle w:val="Textoindependiente"/>
        <w:ind w:left="382" w:right="284"/>
        <w:jc w:val="both"/>
      </w:pPr>
      <w:r>
        <w:rPr>
          <w:b/>
        </w:rPr>
        <w:t>α:</w:t>
      </w:r>
      <w:bookmarkStart w:id="16" w:name="_Hlk100313739"/>
      <w:r>
        <w:t xml:space="preserve"> </w:t>
      </w:r>
      <w:r w:rsidR="00DF449C">
        <w:t>Porcentaje de participación del suelo en la estructura del costo del proyecto. Ent</w:t>
      </w:r>
      <w:r w:rsidR="00691756">
        <w:t>iéndase</w:t>
      </w:r>
      <w:r w:rsidR="00DF449C">
        <w:t xml:space="preserve"> como proyecto a toda edificación existente, nueva y modificaciones o ampliaciones a esta, en relación al costo de la construcción.</w:t>
      </w:r>
    </w:p>
    <w:p w14:paraId="4878B432" w14:textId="77777777" w:rsidR="00A55531" w:rsidRDefault="00A55531">
      <w:pPr>
        <w:pStyle w:val="Textoindependiente"/>
        <w:ind w:left="382" w:right="284"/>
        <w:jc w:val="both"/>
      </w:pPr>
    </w:p>
    <w:p w14:paraId="2DF3633E" w14:textId="2B71D157" w:rsidR="009F1E34" w:rsidRDefault="00EA3E71">
      <w:pPr>
        <w:pStyle w:val="Textoindependiente"/>
        <w:ind w:left="382" w:right="284"/>
        <w:jc w:val="both"/>
      </w:pPr>
      <w:r>
        <w:t>Su valor</w:t>
      </w:r>
      <w:r>
        <w:rPr>
          <w:spacing w:val="1"/>
        </w:rPr>
        <w:t xml:space="preserve"> </w:t>
      </w:r>
      <w:r>
        <w:t>deberá estar en el rango del 7% al 20% de acuerdo al valor de alfa (α) según la fase del ciclo</w:t>
      </w:r>
      <w:r>
        <w:rPr>
          <w:spacing w:val="1"/>
        </w:rPr>
        <w:t xml:space="preserve"> </w:t>
      </w:r>
      <w:r>
        <w:t>económico determinado en el Plan de Uso y Gestión del Suelo, mismo que será revisado cada</w:t>
      </w:r>
      <w:r>
        <w:rPr>
          <w:spacing w:val="1"/>
        </w:rPr>
        <w:t xml:space="preserve"> </w:t>
      </w:r>
      <w:r>
        <w:t>año;</w:t>
      </w:r>
      <w:r>
        <w:rPr>
          <w:spacing w:val="-7"/>
        </w:rPr>
        <w:t xml:space="preserve"> </w:t>
      </w:r>
      <w:r>
        <w:t>y,</w:t>
      </w:r>
      <w:r>
        <w:rPr>
          <w:spacing w:val="-5"/>
        </w:rPr>
        <w:t xml:space="preserve"> </w:t>
      </w:r>
      <w:r>
        <w:t>de</w:t>
      </w:r>
      <w:r>
        <w:rPr>
          <w:spacing w:val="-4"/>
        </w:rPr>
        <w:t xml:space="preserve"> </w:t>
      </w:r>
      <w:r>
        <w:t>ser</w:t>
      </w:r>
      <w:r>
        <w:rPr>
          <w:spacing w:val="-5"/>
        </w:rPr>
        <w:t xml:space="preserve"> </w:t>
      </w:r>
      <w:r>
        <w:t>el</w:t>
      </w:r>
      <w:r>
        <w:rPr>
          <w:spacing w:val="-8"/>
        </w:rPr>
        <w:t xml:space="preserve"> </w:t>
      </w:r>
      <w:r>
        <w:t>caso,</w:t>
      </w:r>
      <w:r>
        <w:rPr>
          <w:spacing w:val="-4"/>
        </w:rPr>
        <w:t xml:space="preserve"> </w:t>
      </w:r>
      <w:r>
        <w:t>actualizado</w:t>
      </w:r>
      <w:r>
        <w:rPr>
          <w:spacing w:val="-4"/>
        </w:rPr>
        <w:t xml:space="preserve"> </w:t>
      </w:r>
      <w:r>
        <w:t>de</w:t>
      </w:r>
      <w:r>
        <w:rPr>
          <w:spacing w:val="-5"/>
        </w:rPr>
        <w:t xml:space="preserve"> </w:t>
      </w:r>
      <w:r>
        <w:t>acuerdo</w:t>
      </w:r>
      <w:r>
        <w:rPr>
          <w:spacing w:val="-3"/>
        </w:rPr>
        <w:t xml:space="preserve"> </w:t>
      </w:r>
      <w:r>
        <w:t>a</w:t>
      </w:r>
      <w:r>
        <w:rPr>
          <w:spacing w:val="-6"/>
        </w:rPr>
        <w:t xml:space="preserve"> </w:t>
      </w:r>
      <w:r>
        <w:t>los</w:t>
      </w:r>
      <w:r>
        <w:rPr>
          <w:spacing w:val="-8"/>
        </w:rPr>
        <w:t xml:space="preserve"> </w:t>
      </w:r>
      <w:r>
        <w:t>“lineamientos</w:t>
      </w:r>
      <w:r>
        <w:rPr>
          <w:spacing w:val="-5"/>
        </w:rPr>
        <w:t xml:space="preserve"> </w:t>
      </w:r>
      <w:r>
        <w:t>para</w:t>
      </w:r>
      <w:r>
        <w:rPr>
          <w:spacing w:val="-6"/>
        </w:rPr>
        <w:t xml:space="preserve"> </w:t>
      </w:r>
      <w:r>
        <w:t>la</w:t>
      </w:r>
      <w:r>
        <w:rPr>
          <w:spacing w:val="-6"/>
        </w:rPr>
        <w:t xml:space="preserve"> </w:t>
      </w:r>
      <w:r>
        <w:t>revisión</w:t>
      </w:r>
      <w:r>
        <w:rPr>
          <w:spacing w:val="-8"/>
        </w:rPr>
        <w:t xml:space="preserve"> </w:t>
      </w:r>
      <w:r>
        <w:t>y</w:t>
      </w:r>
      <w:r>
        <w:rPr>
          <w:spacing w:val="-5"/>
        </w:rPr>
        <w:t xml:space="preserve"> </w:t>
      </w:r>
      <w:r>
        <w:t>actualización</w:t>
      </w:r>
      <w:r>
        <w:rPr>
          <w:spacing w:val="-47"/>
        </w:rPr>
        <w:t xml:space="preserve"> </w:t>
      </w:r>
      <w:r>
        <w:t>de alfa”</w:t>
      </w:r>
      <w:r>
        <w:rPr>
          <w:spacing w:val="-2"/>
        </w:rPr>
        <w:t xml:space="preserve"> </w:t>
      </w:r>
      <w:r>
        <w:t>establecidos en</w:t>
      </w:r>
      <w:r>
        <w:rPr>
          <w:spacing w:val="-3"/>
        </w:rPr>
        <w:t xml:space="preserve"> </w:t>
      </w:r>
      <w:r>
        <w:t>el</w:t>
      </w:r>
      <w:r>
        <w:rPr>
          <w:spacing w:val="-2"/>
        </w:rPr>
        <w:t xml:space="preserve"> </w:t>
      </w:r>
      <w:r>
        <w:t>Plan</w:t>
      </w:r>
      <w:r>
        <w:rPr>
          <w:spacing w:val="-2"/>
        </w:rPr>
        <w:t xml:space="preserve"> </w:t>
      </w:r>
      <w:r>
        <w:t>de Uso</w:t>
      </w:r>
      <w:r>
        <w:rPr>
          <w:spacing w:val="-1"/>
        </w:rPr>
        <w:t xml:space="preserve"> </w:t>
      </w:r>
      <w:r>
        <w:t>y</w:t>
      </w:r>
      <w:r>
        <w:rPr>
          <w:spacing w:val="-1"/>
        </w:rPr>
        <w:t xml:space="preserve"> </w:t>
      </w:r>
      <w:r>
        <w:t>Gestión</w:t>
      </w:r>
      <w:r>
        <w:rPr>
          <w:spacing w:val="-1"/>
        </w:rPr>
        <w:t xml:space="preserve"> </w:t>
      </w:r>
      <w:r>
        <w:t>del</w:t>
      </w:r>
      <w:r>
        <w:rPr>
          <w:spacing w:val="-3"/>
        </w:rPr>
        <w:t xml:space="preserve"> </w:t>
      </w:r>
      <w:r>
        <w:t>Suelo.</w:t>
      </w:r>
    </w:p>
    <w:bookmarkEnd w:id="16"/>
    <w:p w14:paraId="5CBECFAE" w14:textId="77777777" w:rsidR="009F1E34" w:rsidRDefault="009F1E34">
      <w:pPr>
        <w:pStyle w:val="Textoindependiente"/>
        <w:spacing w:before="8"/>
        <w:rPr>
          <w:sz w:val="19"/>
        </w:rPr>
      </w:pPr>
    </w:p>
    <w:p w14:paraId="1F322D3D" w14:textId="5DD761B1" w:rsidR="009F1E34" w:rsidRDefault="00EA3E71">
      <w:pPr>
        <w:pStyle w:val="Textoindependiente"/>
        <w:ind w:left="382" w:right="286"/>
        <w:jc w:val="both"/>
      </w:pPr>
      <w:r>
        <w:rPr>
          <w:b/>
        </w:rPr>
        <w:t xml:space="preserve">Vc: </w:t>
      </w:r>
      <w:r w:rsidR="00691756">
        <w:t>Costo</w:t>
      </w:r>
      <w:r w:rsidR="00691756">
        <w:rPr>
          <w:spacing w:val="1"/>
        </w:rPr>
        <w:t xml:space="preserve"> </w:t>
      </w:r>
      <w:r w:rsidR="00691756">
        <w:t>del</w:t>
      </w:r>
      <w:r w:rsidR="00691756">
        <w:rPr>
          <w:spacing w:val="1"/>
        </w:rPr>
        <w:t xml:space="preserve"> </w:t>
      </w:r>
      <w:r w:rsidR="00691756">
        <w:t>metro</w:t>
      </w:r>
      <w:r w:rsidR="00691756">
        <w:rPr>
          <w:spacing w:val="1"/>
        </w:rPr>
        <w:t xml:space="preserve"> </w:t>
      </w:r>
      <w:r w:rsidR="00691756">
        <w:t>cuadrado</w:t>
      </w:r>
      <w:r w:rsidR="00691756">
        <w:rPr>
          <w:spacing w:val="1"/>
        </w:rPr>
        <w:t xml:space="preserve"> </w:t>
      </w:r>
      <w:r w:rsidR="00691756">
        <w:t>(m²)</w:t>
      </w:r>
      <w:r w:rsidR="00691756">
        <w:rPr>
          <w:spacing w:val="1"/>
        </w:rPr>
        <w:t xml:space="preserve"> </w:t>
      </w:r>
      <w:r w:rsidR="00691756">
        <w:t>de</w:t>
      </w:r>
      <w:r w:rsidR="00691756">
        <w:rPr>
          <w:spacing w:val="1"/>
        </w:rPr>
        <w:t xml:space="preserve"> </w:t>
      </w:r>
      <w:r w:rsidR="00691756">
        <w:t>construcción, mismo que será d</w:t>
      </w:r>
      <w:r w:rsidR="00691756">
        <w:rPr>
          <w:spacing w:val="1"/>
        </w:rPr>
        <w:t xml:space="preserve">eterminado </w:t>
      </w:r>
      <w:r w:rsidR="00691756">
        <w:t>de</w:t>
      </w:r>
      <w:r w:rsidR="00691756">
        <w:rPr>
          <w:spacing w:val="1"/>
        </w:rPr>
        <w:t xml:space="preserve"> </w:t>
      </w:r>
      <w:r w:rsidR="00691756">
        <w:t>conformidad</w:t>
      </w:r>
      <w:r w:rsidR="00691756">
        <w:rPr>
          <w:spacing w:val="1"/>
        </w:rPr>
        <w:t xml:space="preserve"> </w:t>
      </w:r>
      <w:r w:rsidR="00691756">
        <w:t>con</w:t>
      </w:r>
      <w:r w:rsidR="00691756">
        <w:rPr>
          <w:spacing w:val="1"/>
        </w:rPr>
        <w:t xml:space="preserve"> </w:t>
      </w:r>
      <w:r w:rsidR="00691756">
        <w:t>la</w:t>
      </w:r>
      <w:r w:rsidR="00691756">
        <w:rPr>
          <w:spacing w:val="1"/>
        </w:rPr>
        <w:t xml:space="preserve"> </w:t>
      </w:r>
      <w:r w:rsidR="00691756">
        <w:t>ordenanza</w:t>
      </w:r>
      <w:r w:rsidR="00691756">
        <w:rPr>
          <w:spacing w:val="1"/>
        </w:rPr>
        <w:t xml:space="preserve"> </w:t>
      </w:r>
      <w:r w:rsidR="00691756">
        <w:t>metropolitana</w:t>
      </w:r>
      <w:r w:rsidR="00691756">
        <w:rPr>
          <w:spacing w:val="-1"/>
        </w:rPr>
        <w:t xml:space="preserve"> </w:t>
      </w:r>
      <w:r w:rsidR="00691756">
        <w:t>de</w:t>
      </w:r>
      <w:r w:rsidR="00691756">
        <w:rPr>
          <w:spacing w:val="-2"/>
        </w:rPr>
        <w:t xml:space="preserve"> </w:t>
      </w:r>
      <w:r w:rsidR="00691756">
        <w:t>valoración</w:t>
      </w:r>
      <w:r w:rsidR="00691756">
        <w:rPr>
          <w:spacing w:val="-1"/>
        </w:rPr>
        <w:t xml:space="preserve"> </w:t>
      </w:r>
      <w:r w:rsidR="00691756">
        <w:t>catastral</w:t>
      </w:r>
      <w:r w:rsidR="00691756">
        <w:rPr>
          <w:spacing w:val="-3"/>
        </w:rPr>
        <w:t xml:space="preserve"> </w:t>
      </w:r>
      <w:r w:rsidR="00691756">
        <w:t>vigente</w:t>
      </w:r>
      <w:r w:rsidR="00691756">
        <w:rPr>
          <w:spacing w:val="-1"/>
        </w:rPr>
        <w:t xml:space="preserve"> </w:t>
      </w:r>
      <w:r w:rsidR="00691756">
        <w:t>del</w:t>
      </w:r>
      <w:r w:rsidR="00691756">
        <w:rPr>
          <w:spacing w:val="-3"/>
        </w:rPr>
        <w:t xml:space="preserve"> </w:t>
      </w:r>
      <w:r w:rsidR="00691756">
        <w:t>Distrito</w:t>
      </w:r>
      <w:r w:rsidR="00691756">
        <w:rPr>
          <w:spacing w:val="-1"/>
        </w:rPr>
        <w:t xml:space="preserve"> </w:t>
      </w:r>
      <w:r w:rsidR="00691756">
        <w:t>Metropolitano</w:t>
      </w:r>
      <w:r w:rsidR="00691756">
        <w:rPr>
          <w:spacing w:val="-2"/>
        </w:rPr>
        <w:t xml:space="preserve"> </w:t>
      </w:r>
      <w:r w:rsidR="00691756">
        <w:t>de</w:t>
      </w:r>
      <w:r w:rsidR="00691756">
        <w:rPr>
          <w:spacing w:val="-3"/>
        </w:rPr>
        <w:t xml:space="preserve"> </w:t>
      </w:r>
      <w:r w:rsidR="00691756">
        <w:t>Quito.</w:t>
      </w:r>
    </w:p>
    <w:p w14:paraId="5BA7A8F0" w14:textId="77777777" w:rsidR="00691756" w:rsidRDefault="00691756">
      <w:pPr>
        <w:pStyle w:val="Textoindependiente"/>
        <w:ind w:left="382" w:right="286"/>
        <w:jc w:val="both"/>
      </w:pPr>
    </w:p>
    <w:p w14:paraId="6660278A" w14:textId="77777777" w:rsidR="009F1E34" w:rsidRDefault="00EA3E71">
      <w:pPr>
        <w:pStyle w:val="Textoindependiente"/>
        <w:spacing w:before="57"/>
        <w:ind w:left="382" w:right="281"/>
        <w:jc w:val="both"/>
      </w:pPr>
      <w:r>
        <w:t>En</w:t>
      </w:r>
      <w:r>
        <w:rPr>
          <w:spacing w:val="-4"/>
        </w:rPr>
        <w:t xml:space="preserve"> </w:t>
      </w:r>
      <w:r>
        <w:t>caso</w:t>
      </w:r>
      <w:r>
        <w:rPr>
          <w:spacing w:val="-1"/>
        </w:rPr>
        <w:t xml:space="preserve"> </w:t>
      </w:r>
      <w:r>
        <w:t>de</w:t>
      </w:r>
      <w:r>
        <w:rPr>
          <w:spacing w:val="-3"/>
        </w:rPr>
        <w:t xml:space="preserve"> </w:t>
      </w:r>
      <w:r>
        <w:t>que</w:t>
      </w:r>
      <w:r>
        <w:rPr>
          <w:spacing w:val="-2"/>
        </w:rPr>
        <w:t xml:space="preserve"> </w:t>
      </w:r>
      <w:r>
        <w:t>el</w:t>
      </w:r>
      <w:r>
        <w:rPr>
          <w:spacing w:val="-2"/>
        </w:rPr>
        <w:t xml:space="preserve"> </w:t>
      </w:r>
      <w:r>
        <w:t>proyecto</w:t>
      </w:r>
      <w:r>
        <w:rPr>
          <w:spacing w:val="-4"/>
        </w:rPr>
        <w:t xml:space="preserve"> </w:t>
      </w:r>
      <w:r>
        <w:t>arquitectónico</w:t>
      </w:r>
      <w:r>
        <w:rPr>
          <w:spacing w:val="-1"/>
        </w:rPr>
        <w:t xml:space="preserve"> </w:t>
      </w:r>
      <w:r>
        <w:t>contemple</w:t>
      </w:r>
      <w:r>
        <w:rPr>
          <w:spacing w:val="-4"/>
        </w:rPr>
        <w:t xml:space="preserve"> </w:t>
      </w:r>
      <w:r>
        <w:t>más</w:t>
      </w:r>
      <w:r>
        <w:rPr>
          <w:spacing w:val="-3"/>
        </w:rPr>
        <w:t xml:space="preserve"> </w:t>
      </w:r>
      <w:r>
        <w:t>de</w:t>
      </w:r>
      <w:r>
        <w:rPr>
          <w:spacing w:val="-2"/>
        </w:rPr>
        <w:t xml:space="preserve"> </w:t>
      </w:r>
      <w:r>
        <w:t>un</w:t>
      </w:r>
      <w:r>
        <w:rPr>
          <w:spacing w:val="-3"/>
        </w:rPr>
        <w:t xml:space="preserve"> </w:t>
      </w:r>
      <w:r>
        <w:t>tipo</w:t>
      </w:r>
      <w:r>
        <w:rPr>
          <w:spacing w:val="-2"/>
        </w:rPr>
        <w:t xml:space="preserve"> </w:t>
      </w:r>
      <w:r>
        <w:t>de</w:t>
      </w:r>
      <w:r>
        <w:rPr>
          <w:spacing w:val="-2"/>
        </w:rPr>
        <w:t xml:space="preserve"> </w:t>
      </w:r>
      <w:r>
        <w:t>estructura,</w:t>
      </w:r>
      <w:r>
        <w:rPr>
          <w:spacing w:val="-3"/>
        </w:rPr>
        <w:t xml:space="preserve"> </w:t>
      </w:r>
      <w:r>
        <w:t>el</w:t>
      </w:r>
      <w:r>
        <w:rPr>
          <w:spacing w:val="-3"/>
        </w:rPr>
        <w:t xml:space="preserve"> </w:t>
      </w:r>
      <w:r>
        <w:t>costo</w:t>
      </w:r>
      <w:r>
        <w:rPr>
          <w:spacing w:val="-1"/>
        </w:rPr>
        <w:t xml:space="preserve"> </w:t>
      </w:r>
      <w:r>
        <w:t>del</w:t>
      </w:r>
      <w:r>
        <w:rPr>
          <w:spacing w:val="-47"/>
        </w:rPr>
        <w:t xml:space="preserve"> </w:t>
      </w:r>
      <w:r>
        <w:t>metro</w:t>
      </w:r>
      <w:r>
        <w:rPr>
          <w:spacing w:val="1"/>
        </w:rPr>
        <w:t xml:space="preserve"> </w:t>
      </w:r>
      <w:r>
        <w:t>cuadrado</w:t>
      </w:r>
      <w:r>
        <w:rPr>
          <w:spacing w:val="1"/>
        </w:rPr>
        <w:t xml:space="preserve"> </w:t>
      </w:r>
      <w:r>
        <w:t>(m²)</w:t>
      </w:r>
      <w:r>
        <w:rPr>
          <w:spacing w:val="1"/>
        </w:rPr>
        <w:t xml:space="preserve"> </w:t>
      </w:r>
      <w:r>
        <w:t>de</w:t>
      </w:r>
      <w:r>
        <w:rPr>
          <w:spacing w:val="1"/>
        </w:rPr>
        <w:t xml:space="preserve"> </w:t>
      </w:r>
      <w:r>
        <w:t>construcción</w:t>
      </w:r>
      <w:r>
        <w:rPr>
          <w:spacing w:val="1"/>
        </w:rPr>
        <w:t xml:space="preserve"> </w:t>
      </w:r>
      <w:r>
        <w:t>se</w:t>
      </w:r>
      <w:r>
        <w:rPr>
          <w:spacing w:val="1"/>
        </w:rPr>
        <w:t xml:space="preserve"> </w:t>
      </w:r>
      <w:r>
        <w:t>determinará</w:t>
      </w:r>
      <w:r>
        <w:rPr>
          <w:spacing w:val="1"/>
        </w:rPr>
        <w:t xml:space="preserve"> </w:t>
      </w:r>
      <w:r>
        <w:t>en</w:t>
      </w:r>
      <w:r>
        <w:rPr>
          <w:spacing w:val="1"/>
        </w:rPr>
        <w:t xml:space="preserve"> </w:t>
      </w:r>
      <w:r>
        <w:t>función</w:t>
      </w:r>
      <w:r>
        <w:rPr>
          <w:spacing w:val="1"/>
        </w:rPr>
        <w:t xml:space="preserve"> </w:t>
      </w:r>
      <w:r>
        <w:t>del</w:t>
      </w:r>
      <w:r>
        <w:rPr>
          <w:spacing w:val="1"/>
        </w:rPr>
        <w:t xml:space="preserve"> </w:t>
      </w:r>
      <w:r>
        <w:t>tipo</w:t>
      </w:r>
      <w:r>
        <w:rPr>
          <w:spacing w:val="1"/>
        </w:rPr>
        <w:t xml:space="preserve"> </w:t>
      </w:r>
      <w:r>
        <w:t>de</w:t>
      </w:r>
      <w:r>
        <w:rPr>
          <w:spacing w:val="1"/>
        </w:rPr>
        <w:t xml:space="preserve"> </w:t>
      </w:r>
      <w:r>
        <w:t>estructura</w:t>
      </w:r>
      <w:r>
        <w:rPr>
          <w:spacing w:val="1"/>
        </w:rPr>
        <w:t xml:space="preserve"> </w:t>
      </w:r>
      <w:r>
        <w:t>predominante</w:t>
      </w:r>
      <w:r>
        <w:rPr>
          <w:spacing w:val="-1"/>
        </w:rPr>
        <w:t xml:space="preserve"> </w:t>
      </w:r>
      <w:r>
        <w:t>del</w:t>
      </w:r>
      <w:r>
        <w:rPr>
          <w:spacing w:val="-3"/>
        </w:rPr>
        <w:t xml:space="preserve"> </w:t>
      </w:r>
      <w:r>
        <w:t>mismo.</w:t>
      </w:r>
    </w:p>
    <w:p w14:paraId="11D9C542" w14:textId="77777777" w:rsidR="009F1E34" w:rsidRDefault="009F1E34">
      <w:pPr>
        <w:pStyle w:val="Textoindependiente"/>
        <w:spacing w:before="8"/>
        <w:rPr>
          <w:sz w:val="19"/>
        </w:rPr>
      </w:pPr>
    </w:p>
    <w:p w14:paraId="12C7D4B4" w14:textId="62915242" w:rsidR="009F1E34" w:rsidRPr="00D01032" w:rsidRDefault="00EA3E71" w:rsidP="00D01032">
      <w:pPr>
        <w:pStyle w:val="Textoindependiente"/>
        <w:ind w:left="382" w:right="288"/>
        <w:jc w:val="both"/>
      </w:pPr>
      <w:r>
        <w:rPr>
          <w:b/>
        </w:rPr>
        <w:t xml:space="preserve">Fu: </w:t>
      </w:r>
      <w:r>
        <w:t>Factor del uso constructivo al que se destinará la edificación, tomado de la ordenanza</w:t>
      </w:r>
      <w:r>
        <w:rPr>
          <w:spacing w:val="1"/>
        </w:rPr>
        <w:t xml:space="preserve"> </w:t>
      </w:r>
      <w:r>
        <w:t>metropolitana</w:t>
      </w:r>
      <w:r>
        <w:rPr>
          <w:spacing w:val="-1"/>
        </w:rPr>
        <w:t xml:space="preserve"> </w:t>
      </w:r>
      <w:r>
        <w:t>de</w:t>
      </w:r>
      <w:r>
        <w:rPr>
          <w:spacing w:val="-2"/>
        </w:rPr>
        <w:t xml:space="preserve"> </w:t>
      </w:r>
      <w:r>
        <w:t>valoración</w:t>
      </w:r>
      <w:r>
        <w:rPr>
          <w:spacing w:val="-1"/>
        </w:rPr>
        <w:t xml:space="preserve"> </w:t>
      </w:r>
      <w:r>
        <w:t>catastral</w:t>
      </w:r>
      <w:r>
        <w:rPr>
          <w:spacing w:val="-3"/>
        </w:rPr>
        <w:t xml:space="preserve"> </w:t>
      </w:r>
      <w:r>
        <w:t>vigente</w:t>
      </w:r>
      <w:r>
        <w:rPr>
          <w:spacing w:val="-1"/>
        </w:rPr>
        <w:t xml:space="preserve"> </w:t>
      </w:r>
      <w:r>
        <w:t>del</w:t>
      </w:r>
      <w:r>
        <w:rPr>
          <w:spacing w:val="-3"/>
        </w:rPr>
        <w:t xml:space="preserve"> </w:t>
      </w:r>
      <w:r>
        <w:t>Distrito</w:t>
      </w:r>
      <w:r>
        <w:rPr>
          <w:spacing w:val="-1"/>
        </w:rPr>
        <w:t xml:space="preserve"> </w:t>
      </w:r>
      <w:r>
        <w:t>Metropolitano</w:t>
      </w:r>
      <w:r>
        <w:rPr>
          <w:spacing w:val="-2"/>
        </w:rPr>
        <w:t xml:space="preserve"> </w:t>
      </w:r>
      <w:r>
        <w:t>de</w:t>
      </w:r>
      <w:r>
        <w:rPr>
          <w:spacing w:val="-3"/>
        </w:rPr>
        <w:t xml:space="preserve"> </w:t>
      </w:r>
      <w:r>
        <w:t>Quito.</w:t>
      </w:r>
    </w:p>
    <w:p w14:paraId="77075D99" w14:textId="77777777" w:rsidR="00691756" w:rsidRDefault="00691756" w:rsidP="00691756">
      <w:pPr>
        <w:pStyle w:val="Textoindependiente"/>
        <w:spacing w:before="118"/>
        <w:ind w:left="382" w:right="289"/>
        <w:jc w:val="both"/>
      </w:pPr>
      <w:r>
        <w:t>En caso de que el proyecto arquitectónico contemple más de un uso constructivo, el factor de</w:t>
      </w:r>
      <w:r>
        <w:rPr>
          <w:spacing w:val="1"/>
        </w:rPr>
        <w:t xml:space="preserve"> </w:t>
      </w:r>
      <w:r>
        <w:t>uso constructivo</w:t>
      </w:r>
      <w:r>
        <w:rPr>
          <w:spacing w:val="1"/>
        </w:rPr>
        <w:t xml:space="preserve"> </w:t>
      </w:r>
      <w:r>
        <w:t>(Fu)</w:t>
      </w:r>
      <w:r>
        <w:rPr>
          <w:spacing w:val="-3"/>
        </w:rPr>
        <w:t xml:space="preserve"> </w:t>
      </w:r>
      <w:r>
        <w:t>se</w:t>
      </w:r>
      <w:r>
        <w:rPr>
          <w:spacing w:val="1"/>
        </w:rPr>
        <w:t xml:space="preserve"> </w:t>
      </w:r>
      <w:r>
        <w:t>determinará</w:t>
      </w:r>
      <w:r>
        <w:rPr>
          <w:spacing w:val="-3"/>
        </w:rPr>
        <w:t xml:space="preserve"> </w:t>
      </w:r>
      <w:r>
        <w:t>a</w:t>
      </w:r>
      <w:r>
        <w:rPr>
          <w:spacing w:val="-1"/>
        </w:rPr>
        <w:t xml:space="preserve"> </w:t>
      </w:r>
      <w:r>
        <w:t>través</w:t>
      </w:r>
      <w:r>
        <w:rPr>
          <w:spacing w:val="1"/>
        </w:rPr>
        <w:t xml:space="preserve"> </w:t>
      </w:r>
      <w:r>
        <w:t>de</w:t>
      </w:r>
      <w:r>
        <w:rPr>
          <w:spacing w:val="-1"/>
        </w:rPr>
        <w:t xml:space="preserve">l </w:t>
      </w:r>
      <w:r>
        <w:t>promedio</w:t>
      </w:r>
      <w:r>
        <w:rPr>
          <w:spacing w:val="-2"/>
        </w:rPr>
        <w:t xml:space="preserve"> </w:t>
      </w:r>
      <w:r>
        <w:t xml:space="preserve">ponderado de los factores de usos correspondientes, considerando el área útil en metros cuadrados. </w:t>
      </w:r>
    </w:p>
    <w:p w14:paraId="4EFEE104" w14:textId="77777777" w:rsidR="009F1E34" w:rsidRDefault="00EA3E71">
      <w:pPr>
        <w:pStyle w:val="Textoindependiente"/>
        <w:spacing w:before="120"/>
        <w:ind w:left="382" w:right="283"/>
        <w:jc w:val="both"/>
      </w:pPr>
      <w:r>
        <w:rPr>
          <w:b/>
        </w:rPr>
        <w:t xml:space="preserve">Ae: </w:t>
      </w:r>
      <w:r>
        <w:t>Área excedente en metros cuadrados (m²) que requiere del pago de una contraprestación</w:t>
      </w:r>
      <w:r>
        <w:rPr>
          <w:spacing w:val="1"/>
        </w:rPr>
        <w:t xml:space="preserve"> </w:t>
      </w:r>
      <w:r>
        <w:t>por parte del propietario del suelo en favor del Municipio del Distrito Metropolitano de Quito.</w:t>
      </w:r>
      <w:r>
        <w:rPr>
          <w:spacing w:val="1"/>
        </w:rPr>
        <w:t xml:space="preserve"> </w:t>
      </w:r>
      <w:r>
        <w:t>Ver Gráfico 11: Concepto de mayor aprovechamiento urbanístico del suelo por incremento de</w:t>
      </w:r>
      <w:r>
        <w:rPr>
          <w:spacing w:val="1"/>
        </w:rPr>
        <w:t xml:space="preserve"> </w:t>
      </w:r>
      <w:r>
        <w:t>edificabilidad.</w:t>
      </w:r>
    </w:p>
    <w:p w14:paraId="230B46B3" w14:textId="77777777" w:rsidR="009F1E34" w:rsidRDefault="009F1E34">
      <w:pPr>
        <w:pStyle w:val="Textoindependiente"/>
        <w:spacing w:before="10"/>
        <w:rPr>
          <w:sz w:val="19"/>
        </w:rPr>
      </w:pPr>
    </w:p>
    <w:p w14:paraId="02A3F841" w14:textId="77777777" w:rsidR="009F1E34" w:rsidRDefault="00EA3E71">
      <w:pPr>
        <w:pStyle w:val="Textoindependiente"/>
        <w:ind w:left="382" w:right="288"/>
        <w:jc w:val="both"/>
      </w:pPr>
      <w:r>
        <w:rPr>
          <w:b/>
        </w:rPr>
        <w:t>IRcu:</w:t>
      </w:r>
      <w:r>
        <w:rPr>
          <w:b/>
          <w:spacing w:val="-6"/>
        </w:rPr>
        <w:t xml:space="preserve"> </w:t>
      </w:r>
      <w:r>
        <w:t>Índice</w:t>
      </w:r>
      <w:r>
        <w:rPr>
          <w:spacing w:val="-6"/>
        </w:rPr>
        <w:t xml:space="preserve"> </w:t>
      </w:r>
      <w:r>
        <w:t>de</w:t>
      </w:r>
      <w:r>
        <w:rPr>
          <w:spacing w:val="-4"/>
        </w:rPr>
        <w:t xml:space="preserve"> </w:t>
      </w:r>
      <w:r>
        <w:t>revalorización</w:t>
      </w:r>
      <w:r>
        <w:rPr>
          <w:spacing w:val="-5"/>
        </w:rPr>
        <w:t xml:space="preserve"> </w:t>
      </w:r>
      <w:r>
        <w:t>del</w:t>
      </w:r>
      <w:r>
        <w:rPr>
          <w:spacing w:val="-8"/>
        </w:rPr>
        <w:t xml:space="preserve"> </w:t>
      </w:r>
      <w:r>
        <w:t>suelo</w:t>
      </w:r>
      <w:r>
        <w:rPr>
          <w:spacing w:val="-4"/>
        </w:rPr>
        <w:t xml:space="preserve"> </w:t>
      </w:r>
      <w:r>
        <w:t>por</w:t>
      </w:r>
      <w:r>
        <w:rPr>
          <w:spacing w:val="-7"/>
        </w:rPr>
        <w:t xml:space="preserve"> </w:t>
      </w:r>
      <w:r>
        <w:t>transformación</w:t>
      </w:r>
      <w:r>
        <w:rPr>
          <w:spacing w:val="-5"/>
        </w:rPr>
        <w:t xml:space="preserve"> </w:t>
      </w:r>
      <w:r>
        <w:t>de</w:t>
      </w:r>
      <w:r>
        <w:rPr>
          <w:spacing w:val="-6"/>
        </w:rPr>
        <w:t xml:space="preserve"> </w:t>
      </w:r>
      <w:r>
        <w:t>clasificación/modificación</w:t>
      </w:r>
      <w:r>
        <w:rPr>
          <w:spacing w:val="-8"/>
        </w:rPr>
        <w:t xml:space="preserve"> </w:t>
      </w:r>
      <w:r>
        <w:t>de</w:t>
      </w:r>
      <w:r>
        <w:rPr>
          <w:spacing w:val="-6"/>
        </w:rPr>
        <w:t xml:space="preserve"> </w:t>
      </w:r>
      <w:r>
        <w:t>uso</w:t>
      </w:r>
      <w:r>
        <w:rPr>
          <w:spacing w:val="-47"/>
        </w:rPr>
        <w:t xml:space="preserve"> </w:t>
      </w:r>
      <w:r>
        <w:t>del</w:t>
      </w:r>
      <w:r>
        <w:rPr>
          <w:spacing w:val="-1"/>
        </w:rPr>
        <w:t xml:space="preserve"> </w:t>
      </w:r>
      <w:r>
        <w:t>suelo.</w:t>
      </w:r>
      <w:r>
        <w:rPr>
          <w:spacing w:val="-3"/>
        </w:rPr>
        <w:t xml:space="preserve"> </w:t>
      </w:r>
      <w:r>
        <w:t>Ver</w:t>
      </w:r>
      <w:r>
        <w:rPr>
          <w:spacing w:val="-1"/>
        </w:rPr>
        <w:t xml:space="preserve"> </w:t>
      </w:r>
      <w:r>
        <w:t>Gráfico</w:t>
      </w:r>
      <w:r>
        <w:rPr>
          <w:spacing w:val="-1"/>
        </w:rPr>
        <w:t xml:space="preserve"> </w:t>
      </w:r>
      <w:r>
        <w:t>4: Concepto</w:t>
      </w:r>
      <w:r>
        <w:rPr>
          <w:spacing w:val="-2"/>
        </w:rPr>
        <w:t xml:space="preserve"> </w:t>
      </w:r>
      <w:r>
        <w:t>del índice</w:t>
      </w:r>
      <w:r>
        <w:rPr>
          <w:spacing w:val="-1"/>
        </w:rPr>
        <w:t xml:space="preserve"> </w:t>
      </w:r>
      <w:r>
        <w:t>de</w:t>
      </w:r>
      <w:r>
        <w:rPr>
          <w:spacing w:val="1"/>
        </w:rPr>
        <w:t xml:space="preserve"> </w:t>
      </w:r>
      <w:r>
        <w:t>revalorización</w:t>
      </w:r>
      <w:r>
        <w:rPr>
          <w:spacing w:val="-1"/>
        </w:rPr>
        <w:t xml:space="preserve"> </w:t>
      </w:r>
      <w:r>
        <w:t>del</w:t>
      </w:r>
      <w:r>
        <w:rPr>
          <w:spacing w:val="-1"/>
        </w:rPr>
        <w:t xml:space="preserve"> </w:t>
      </w:r>
      <w:r>
        <w:t>suelo.</w:t>
      </w:r>
    </w:p>
    <w:p w14:paraId="67778411" w14:textId="77777777" w:rsidR="009F1E34" w:rsidRDefault="009F1E34">
      <w:pPr>
        <w:pStyle w:val="Textoindependiente"/>
        <w:spacing w:before="6"/>
        <w:rPr>
          <w:sz w:val="19"/>
        </w:rPr>
      </w:pPr>
    </w:p>
    <w:p w14:paraId="1BEA6AC0" w14:textId="4AACC8E4" w:rsidR="00691756" w:rsidRDefault="00EA3E71" w:rsidP="00A55531">
      <w:pPr>
        <w:pStyle w:val="Textoindependiente"/>
        <w:ind w:left="382" w:right="286"/>
        <w:jc w:val="both"/>
      </w:pPr>
      <w:r>
        <w:t>Cuando</w:t>
      </w:r>
      <w:r w:rsidRPr="00C06C69">
        <w:t xml:space="preserve"> </w:t>
      </w:r>
      <w:r>
        <w:t>exista</w:t>
      </w:r>
      <w:r w:rsidRPr="00C06C69">
        <w:t xml:space="preserve"> </w:t>
      </w:r>
      <w:r>
        <w:t>un</w:t>
      </w:r>
      <w:r w:rsidRPr="00C06C69">
        <w:t xml:space="preserve"> </w:t>
      </w:r>
      <w:r>
        <w:t>aprovechamiento</w:t>
      </w:r>
      <w:r w:rsidRPr="00C06C69">
        <w:t xml:space="preserve"> </w:t>
      </w:r>
      <w:r>
        <w:t>urbanístico</w:t>
      </w:r>
      <w:r w:rsidRPr="00C06C69">
        <w:t xml:space="preserve"> </w:t>
      </w:r>
      <w:r>
        <w:t>por</w:t>
      </w:r>
      <w:r w:rsidRPr="00C06C69">
        <w:t xml:space="preserve"> </w:t>
      </w:r>
      <w:r>
        <w:t>transformación</w:t>
      </w:r>
      <w:r w:rsidRPr="00C06C69">
        <w:t xml:space="preserve"> </w:t>
      </w:r>
      <w:r>
        <w:t>de</w:t>
      </w:r>
      <w:r w:rsidRPr="00C06C69">
        <w:t xml:space="preserve"> </w:t>
      </w:r>
      <w:r>
        <w:t>clasificación</w:t>
      </w:r>
      <w:r w:rsidRPr="00C06C69">
        <w:t xml:space="preserve"> </w:t>
      </w:r>
      <w:r>
        <w:t>y</w:t>
      </w:r>
      <w:r w:rsidRPr="00C06C69">
        <w:t xml:space="preserve"> </w:t>
      </w:r>
      <w:r>
        <w:t>modificación</w:t>
      </w:r>
      <w:r w:rsidRPr="00C06C69">
        <w:t xml:space="preserve"> </w:t>
      </w:r>
      <w:r>
        <w:t>de</w:t>
      </w:r>
      <w:r w:rsidRPr="00C06C69">
        <w:t xml:space="preserve"> </w:t>
      </w:r>
      <w:r>
        <w:t>uso</w:t>
      </w:r>
      <w:r w:rsidRPr="00C06C69">
        <w:t xml:space="preserve"> </w:t>
      </w:r>
      <w:r>
        <w:t>del</w:t>
      </w:r>
      <w:r w:rsidRPr="00C06C69">
        <w:t xml:space="preserve"> </w:t>
      </w:r>
      <w:r>
        <w:t>suelo</w:t>
      </w:r>
      <w:r w:rsidRPr="00C06C69">
        <w:t xml:space="preserve"> </w:t>
      </w:r>
      <w:r>
        <w:t>derivado</w:t>
      </w:r>
      <w:r w:rsidRPr="00C06C69">
        <w:t xml:space="preserve"> </w:t>
      </w:r>
      <w:r>
        <w:t>de</w:t>
      </w:r>
      <w:r w:rsidRPr="00C06C69">
        <w:t xml:space="preserve"> </w:t>
      </w:r>
      <w:r>
        <w:t>un</w:t>
      </w:r>
      <w:r w:rsidRPr="00C06C69">
        <w:t xml:space="preserve"> </w:t>
      </w:r>
      <w:r>
        <w:t>Plan</w:t>
      </w:r>
      <w:r w:rsidRPr="00C06C69">
        <w:t xml:space="preserve"> </w:t>
      </w:r>
      <w:r>
        <w:t>Parcial,</w:t>
      </w:r>
      <w:r w:rsidRPr="00C06C69">
        <w:t xml:space="preserve"> </w:t>
      </w:r>
      <w:r>
        <w:t>el</w:t>
      </w:r>
      <w:r w:rsidRPr="00C06C69">
        <w:t xml:space="preserve"> </w:t>
      </w:r>
      <w:r>
        <w:t>índice</w:t>
      </w:r>
      <w:r w:rsidRPr="00C06C69">
        <w:t xml:space="preserve"> </w:t>
      </w:r>
      <w:r>
        <w:t>de</w:t>
      </w:r>
      <w:r w:rsidRPr="00C06C69">
        <w:t xml:space="preserve"> </w:t>
      </w:r>
      <w:r>
        <w:t>revalorización</w:t>
      </w:r>
      <w:r w:rsidRPr="00C06C69">
        <w:t xml:space="preserve"> </w:t>
      </w:r>
      <w:r>
        <w:t>del</w:t>
      </w:r>
      <w:r w:rsidRPr="00C06C69">
        <w:t xml:space="preserve"> </w:t>
      </w:r>
      <w:r>
        <w:t>suelo</w:t>
      </w:r>
      <w:r w:rsidRPr="00C06C69">
        <w:t xml:space="preserve"> </w:t>
      </w:r>
      <w:r>
        <w:t>a</w:t>
      </w:r>
      <w:r w:rsidRPr="00C06C69">
        <w:t xml:space="preserve"> </w:t>
      </w:r>
      <w:r>
        <w:t>aplicar</w:t>
      </w:r>
      <w:r w:rsidRPr="00C06C69">
        <w:t xml:space="preserve"> </w:t>
      </w:r>
      <w:r>
        <w:t>será</w:t>
      </w:r>
      <w:r w:rsidRPr="00C06C69">
        <w:t xml:space="preserve"> </w:t>
      </w:r>
      <w:r>
        <w:t>el</w:t>
      </w:r>
      <w:r w:rsidRPr="00C06C69">
        <w:t xml:space="preserve"> </w:t>
      </w:r>
      <w:r>
        <w:t>establecido</w:t>
      </w:r>
      <w:r w:rsidRPr="00C06C69">
        <w:t xml:space="preserve"> </w:t>
      </w:r>
      <w:r>
        <w:t>en</w:t>
      </w:r>
      <w:r w:rsidRPr="00C06C69">
        <w:t xml:space="preserve"> </w:t>
      </w:r>
      <w:r>
        <w:t>las</w:t>
      </w:r>
      <w:r w:rsidRPr="00C06C69">
        <w:t xml:space="preserve"> </w:t>
      </w:r>
      <w:r>
        <w:t>tablas</w:t>
      </w:r>
      <w:r w:rsidRPr="00C06C69">
        <w:t xml:space="preserve"> </w:t>
      </w:r>
      <w:r>
        <w:t>del</w:t>
      </w:r>
      <w:r w:rsidRPr="00C06C69">
        <w:t xml:space="preserve"> </w:t>
      </w:r>
      <w:r>
        <w:t>Índice</w:t>
      </w:r>
      <w:r w:rsidRPr="00C06C69">
        <w:t xml:space="preserve"> </w:t>
      </w:r>
      <w:r>
        <w:t>de</w:t>
      </w:r>
      <w:r w:rsidRPr="00C06C69">
        <w:t xml:space="preserve"> </w:t>
      </w:r>
      <w:r>
        <w:t>revalorización</w:t>
      </w:r>
      <w:r w:rsidRPr="00C06C69">
        <w:t xml:space="preserve"> </w:t>
      </w:r>
      <w:r>
        <w:t>del</w:t>
      </w:r>
      <w:r w:rsidRPr="00C06C69">
        <w:t xml:space="preserve"> </w:t>
      </w:r>
      <w:r>
        <w:t>suelo</w:t>
      </w:r>
      <w:r w:rsidRPr="00C06C69">
        <w:t xml:space="preserve"> </w:t>
      </w:r>
      <w:r>
        <w:t>por</w:t>
      </w:r>
      <w:r w:rsidRPr="00C06C69">
        <w:t xml:space="preserve"> </w:t>
      </w:r>
      <w:r>
        <w:t>el</w:t>
      </w:r>
      <w:r w:rsidRPr="00C06C69">
        <w:t xml:space="preserve"> </w:t>
      </w:r>
      <w:r>
        <w:t>cambio</w:t>
      </w:r>
      <w:r w:rsidRPr="00C06C69">
        <w:t xml:space="preserve"> </w:t>
      </w:r>
      <w:r>
        <w:t>de</w:t>
      </w:r>
      <w:r w:rsidRPr="00C06C69">
        <w:t xml:space="preserve"> </w:t>
      </w:r>
      <w:r>
        <w:t>clasificación y uso del suelo urbano, rural y de expansión urbana, contenidas como anexos del</w:t>
      </w:r>
      <w:r w:rsidRPr="00C06C69">
        <w:t xml:space="preserve"> </w:t>
      </w:r>
      <w:r>
        <w:t>Plan</w:t>
      </w:r>
      <w:r w:rsidRPr="00C06C69">
        <w:t xml:space="preserve"> </w:t>
      </w:r>
      <w:r>
        <w:t>de</w:t>
      </w:r>
      <w:r w:rsidRPr="00C06C69">
        <w:t xml:space="preserve"> </w:t>
      </w:r>
      <w:r>
        <w:t>Uso</w:t>
      </w:r>
      <w:r w:rsidRPr="00C06C69">
        <w:t xml:space="preserve"> </w:t>
      </w:r>
      <w:r>
        <w:t>y</w:t>
      </w:r>
      <w:r w:rsidRPr="00C06C69">
        <w:t xml:space="preserve"> </w:t>
      </w:r>
      <w:r>
        <w:t>Gestión</w:t>
      </w:r>
      <w:r w:rsidRPr="00C06C69">
        <w:t xml:space="preserve"> </w:t>
      </w:r>
      <w:r>
        <w:t>del</w:t>
      </w:r>
      <w:r w:rsidRPr="00C06C69">
        <w:t xml:space="preserve"> </w:t>
      </w:r>
      <w:r>
        <w:t>Suelo.</w:t>
      </w:r>
    </w:p>
    <w:p w14:paraId="21ED429E" w14:textId="77777777" w:rsidR="002E3F76" w:rsidRDefault="002E3F76" w:rsidP="002E3F76">
      <w:pPr>
        <w:pStyle w:val="Textoindependiente"/>
        <w:spacing w:before="120"/>
        <w:ind w:left="382" w:right="286"/>
        <w:jc w:val="both"/>
      </w:pPr>
      <w:bookmarkStart w:id="17" w:name="_Hlk100313776"/>
      <w:r>
        <w:t>Por otra parte, cuando se evidencie un aprovechamiento urbanístico por la transformación de</w:t>
      </w:r>
      <w:r w:rsidRPr="00C06C69">
        <w:t xml:space="preserve"> </w:t>
      </w:r>
      <w:r>
        <w:t>clasificación y modificación de uso del suelo determinado en el Plan de Uso y Gestión del Suelo</w:t>
      </w:r>
      <w:r w:rsidRPr="00C06C69">
        <w:t xml:space="preserve"> </w:t>
      </w:r>
      <w:r>
        <w:t>en comparación con el Plan de Uso y Ocupación del Suelo, el índice de revalorización del suelo</w:t>
      </w:r>
      <w:r w:rsidRPr="00C06C69">
        <w:t xml:space="preserve"> </w:t>
      </w:r>
      <w:r>
        <w:t>será aplicado en función a las equivalencias establecidas en la Disposición General Décimo</w:t>
      </w:r>
      <w:r w:rsidRPr="00C06C69">
        <w:t xml:space="preserve"> </w:t>
      </w:r>
      <w:r>
        <w:t>Tercera</w:t>
      </w:r>
      <w:r w:rsidRPr="00C06C69">
        <w:t xml:space="preserve"> </w:t>
      </w:r>
      <w:r>
        <w:t>de</w:t>
      </w:r>
      <w:r w:rsidRPr="00C06C69">
        <w:t xml:space="preserve"> </w:t>
      </w:r>
      <w:r>
        <w:t>la</w:t>
      </w:r>
      <w:r w:rsidRPr="00C06C69">
        <w:t xml:space="preserve"> </w:t>
      </w:r>
      <w:r>
        <w:t>Ordenanza</w:t>
      </w:r>
      <w:r w:rsidRPr="00C06C69">
        <w:t xml:space="preserve"> </w:t>
      </w:r>
      <w:r>
        <w:t>PMDOT-PUGS</w:t>
      </w:r>
      <w:r w:rsidRPr="00C06C69">
        <w:t xml:space="preserve"> </w:t>
      </w:r>
      <w:r>
        <w:t>No.001-2021,</w:t>
      </w:r>
      <w:r w:rsidRPr="00C06C69">
        <w:t xml:space="preserve"> </w:t>
      </w:r>
      <w:r>
        <w:t>conforme a</w:t>
      </w:r>
      <w:r w:rsidRPr="00C06C69">
        <w:t xml:space="preserve"> </w:t>
      </w:r>
      <w:r>
        <w:t>los</w:t>
      </w:r>
      <w:r w:rsidRPr="00C06C69">
        <w:t xml:space="preserve"> </w:t>
      </w:r>
      <w:r>
        <w:t>siguientes</w:t>
      </w:r>
      <w:r w:rsidRPr="00C06C69">
        <w:t xml:space="preserve"> </w:t>
      </w:r>
      <w:r>
        <w:t>casos:</w:t>
      </w:r>
    </w:p>
    <w:p w14:paraId="0BF2EA1D" w14:textId="77777777" w:rsidR="00691756" w:rsidRDefault="002E3F76" w:rsidP="00691756">
      <w:pPr>
        <w:pStyle w:val="Prrafodelista"/>
        <w:numPr>
          <w:ilvl w:val="0"/>
          <w:numId w:val="9"/>
        </w:numPr>
        <w:tabs>
          <w:tab w:val="left" w:pos="634"/>
        </w:tabs>
        <w:spacing w:before="121"/>
        <w:ind w:right="282"/>
      </w:pPr>
      <w:r>
        <w:rPr>
          <w:b/>
        </w:rPr>
        <w:t xml:space="preserve">Caso especial de usos residenciales: </w:t>
      </w:r>
      <w:r>
        <w:t>el índice de revalorización que se aplicará para usos</w:t>
      </w:r>
      <w:r>
        <w:rPr>
          <w:spacing w:val="1"/>
        </w:rPr>
        <w:t xml:space="preserve"> </w:t>
      </w:r>
      <w:r>
        <w:t>residenciales</w:t>
      </w:r>
      <w:r>
        <w:rPr>
          <w:spacing w:val="-14"/>
        </w:rPr>
        <w:t xml:space="preserve"> </w:t>
      </w:r>
      <w:r>
        <w:t>es</w:t>
      </w:r>
      <w:r>
        <w:rPr>
          <w:spacing w:val="-11"/>
        </w:rPr>
        <w:t xml:space="preserve"> </w:t>
      </w:r>
      <w:r>
        <w:t>de</w:t>
      </w:r>
      <w:r>
        <w:rPr>
          <w:spacing w:val="-14"/>
        </w:rPr>
        <w:t xml:space="preserve"> </w:t>
      </w:r>
      <w:r>
        <w:t>0.20,</w:t>
      </w:r>
      <w:r>
        <w:rPr>
          <w:spacing w:val="-14"/>
        </w:rPr>
        <w:t xml:space="preserve"> </w:t>
      </w:r>
      <w:r>
        <w:t>en</w:t>
      </w:r>
      <w:r>
        <w:rPr>
          <w:spacing w:val="-14"/>
        </w:rPr>
        <w:t xml:space="preserve"> </w:t>
      </w:r>
      <w:r>
        <w:t>los</w:t>
      </w:r>
      <w:r>
        <w:rPr>
          <w:spacing w:val="-12"/>
        </w:rPr>
        <w:t xml:space="preserve"> </w:t>
      </w:r>
      <w:r>
        <w:t>casos</w:t>
      </w:r>
      <w:r>
        <w:rPr>
          <w:spacing w:val="-12"/>
        </w:rPr>
        <w:t xml:space="preserve"> </w:t>
      </w:r>
      <w:r>
        <w:t>de</w:t>
      </w:r>
      <w:r>
        <w:rPr>
          <w:spacing w:val="-11"/>
        </w:rPr>
        <w:t xml:space="preserve"> </w:t>
      </w:r>
      <w:r>
        <w:t>las</w:t>
      </w:r>
      <w:r>
        <w:rPr>
          <w:spacing w:val="-14"/>
        </w:rPr>
        <w:t xml:space="preserve"> </w:t>
      </w:r>
      <w:r>
        <w:t>equivalencias</w:t>
      </w:r>
      <w:r>
        <w:rPr>
          <w:spacing w:val="-12"/>
        </w:rPr>
        <w:t xml:space="preserve"> </w:t>
      </w:r>
      <w:r>
        <w:t>especificadas</w:t>
      </w:r>
      <w:r>
        <w:rPr>
          <w:spacing w:val="-12"/>
        </w:rPr>
        <w:t xml:space="preserve"> </w:t>
      </w:r>
      <w:r>
        <w:t>en</w:t>
      </w:r>
      <w:r>
        <w:rPr>
          <w:spacing w:val="-12"/>
        </w:rPr>
        <w:t xml:space="preserve"> </w:t>
      </w:r>
      <w:r>
        <w:t>la</w:t>
      </w:r>
      <w:r>
        <w:rPr>
          <w:spacing w:val="-17"/>
        </w:rPr>
        <w:t xml:space="preserve"> </w:t>
      </w:r>
      <w:r>
        <w:t>Ordenanza</w:t>
      </w:r>
      <w:r>
        <w:rPr>
          <w:spacing w:val="-12"/>
        </w:rPr>
        <w:t xml:space="preserve"> </w:t>
      </w:r>
      <w:r>
        <w:t>PMDOT-</w:t>
      </w:r>
      <w:r>
        <w:rPr>
          <w:spacing w:val="-47"/>
        </w:rPr>
        <w:t xml:space="preserve"> </w:t>
      </w:r>
      <w:r>
        <w:t>PUGS</w:t>
      </w:r>
      <w:r>
        <w:rPr>
          <w:spacing w:val="-2"/>
        </w:rPr>
        <w:t xml:space="preserve"> </w:t>
      </w:r>
      <w:r>
        <w:t>No.</w:t>
      </w:r>
      <w:r>
        <w:rPr>
          <w:spacing w:val="-1"/>
        </w:rPr>
        <w:t xml:space="preserve"> </w:t>
      </w:r>
      <w:r>
        <w:t xml:space="preserve">001-2021. Ver Tabla 2: </w:t>
      </w:r>
      <w:r w:rsidRPr="00691756">
        <w:t>Equivalencias para usos residenciales</w:t>
      </w:r>
      <w:r>
        <w:t>.</w:t>
      </w:r>
    </w:p>
    <w:p w14:paraId="66512C0D" w14:textId="5ECD7AF5" w:rsidR="002E3F76" w:rsidRDefault="002E3F76" w:rsidP="00691756">
      <w:pPr>
        <w:pStyle w:val="Prrafodelista"/>
        <w:numPr>
          <w:ilvl w:val="0"/>
          <w:numId w:val="9"/>
        </w:numPr>
        <w:tabs>
          <w:tab w:val="left" w:pos="634"/>
        </w:tabs>
        <w:spacing w:before="121"/>
        <w:ind w:right="282"/>
      </w:pPr>
      <w:r w:rsidRPr="00691756">
        <w:rPr>
          <w:b/>
        </w:rPr>
        <w:t xml:space="preserve">Caso especial de usos industriales: </w:t>
      </w:r>
      <w:r>
        <w:t>Para los casos especiales de usos industriales, el</w:t>
      </w:r>
      <w:r w:rsidRPr="00691756">
        <w:rPr>
          <w:spacing w:val="1"/>
        </w:rPr>
        <w:t xml:space="preserve"> </w:t>
      </w:r>
      <w:r>
        <w:t>índice de revalorización a aplicar de acuerdo a las equivalencias especificadas en la</w:t>
      </w:r>
      <w:r w:rsidRPr="00691756">
        <w:rPr>
          <w:spacing w:val="1"/>
        </w:rPr>
        <w:t xml:space="preserve"> </w:t>
      </w:r>
      <w:r>
        <w:t>Ordenanza</w:t>
      </w:r>
      <w:r w:rsidRPr="00691756">
        <w:rPr>
          <w:spacing w:val="-1"/>
        </w:rPr>
        <w:t xml:space="preserve"> </w:t>
      </w:r>
      <w:r>
        <w:t>PMDOT-PUGS</w:t>
      </w:r>
      <w:r w:rsidRPr="00691756">
        <w:rPr>
          <w:spacing w:val="-3"/>
        </w:rPr>
        <w:t xml:space="preserve"> </w:t>
      </w:r>
      <w:r>
        <w:t>No.001-2021</w:t>
      </w:r>
      <w:r w:rsidRPr="00691756">
        <w:rPr>
          <w:spacing w:val="-2"/>
        </w:rPr>
        <w:t xml:space="preserve"> </w:t>
      </w:r>
      <w:r>
        <w:t>es</w:t>
      </w:r>
      <w:r w:rsidRPr="00691756">
        <w:rPr>
          <w:spacing w:val="1"/>
        </w:rPr>
        <w:t xml:space="preserve"> </w:t>
      </w:r>
      <w:r>
        <w:t>de</w:t>
      </w:r>
      <w:r w:rsidRPr="00691756">
        <w:rPr>
          <w:spacing w:val="-2"/>
        </w:rPr>
        <w:t xml:space="preserve"> </w:t>
      </w:r>
      <w:r>
        <w:t>1,18.</w:t>
      </w:r>
      <w:r w:rsidR="0060718D">
        <w:t xml:space="preserve"> Ver Tabla 3: </w:t>
      </w:r>
      <w:r w:rsidR="0060718D" w:rsidRPr="00691756">
        <w:t>Equivalencias para usos industriales</w:t>
      </w:r>
      <w:r w:rsidR="0060718D">
        <w:t>.</w:t>
      </w:r>
    </w:p>
    <w:p w14:paraId="267026C0" w14:textId="77777777" w:rsidR="00C06C69" w:rsidRDefault="00C06C69">
      <w:r>
        <w:br w:type="page"/>
      </w:r>
    </w:p>
    <w:p w14:paraId="5AE634CF" w14:textId="67EA66A1" w:rsidR="0060718D" w:rsidRDefault="0060718D" w:rsidP="00691756">
      <w:pPr>
        <w:pStyle w:val="Textoindependiente"/>
        <w:spacing w:before="119"/>
        <w:ind w:left="382" w:right="284"/>
        <w:jc w:val="both"/>
      </w:pPr>
      <w:r>
        <w:lastRenderedPageBreak/>
        <w:t>Cuando se evidencie un aprovechamiento urbanístico por la transformación de clasificación y</w:t>
      </w:r>
      <w:r>
        <w:rPr>
          <w:spacing w:val="1"/>
        </w:rPr>
        <w:t xml:space="preserve"> </w:t>
      </w:r>
      <w:r>
        <w:rPr>
          <w:spacing w:val="-1"/>
        </w:rPr>
        <w:t>modificación</w:t>
      </w:r>
      <w:r>
        <w:rPr>
          <w:spacing w:val="-15"/>
        </w:rPr>
        <w:t xml:space="preserve"> </w:t>
      </w:r>
      <w:r>
        <w:rPr>
          <w:spacing w:val="-1"/>
        </w:rPr>
        <w:t>de</w:t>
      </w:r>
      <w:r>
        <w:rPr>
          <w:spacing w:val="-11"/>
        </w:rPr>
        <w:t xml:space="preserve"> </w:t>
      </w:r>
      <w:r>
        <w:rPr>
          <w:spacing w:val="-1"/>
        </w:rPr>
        <w:t>uso</w:t>
      </w:r>
      <w:r>
        <w:rPr>
          <w:spacing w:val="-11"/>
        </w:rPr>
        <w:t xml:space="preserve"> </w:t>
      </w:r>
      <w:r>
        <w:rPr>
          <w:spacing w:val="-1"/>
        </w:rPr>
        <w:t>del</w:t>
      </w:r>
      <w:r>
        <w:rPr>
          <w:spacing w:val="-14"/>
        </w:rPr>
        <w:t xml:space="preserve"> </w:t>
      </w:r>
      <w:r>
        <w:t>suelo</w:t>
      </w:r>
      <w:r>
        <w:rPr>
          <w:spacing w:val="-11"/>
        </w:rPr>
        <w:t xml:space="preserve"> </w:t>
      </w:r>
      <w:r>
        <w:t>determinado</w:t>
      </w:r>
      <w:r>
        <w:rPr>
          <w:spacing w:val="-13"/>
        </w:rPr>
        <w:t xml:space="preserve"> </w:t>
      </w:r>
      <w:r>
        <w:t>en</w:t>
      </w:r>
      <w:r>
        <w:rPr>
          <w:spacing w:val="-12"/>
        </w:rPr>
        <w:t xml:space="preserve"> </w:t>
      </w:r>
      <w:r>
        <w:t>el</w:t>
      </w:r>
      <w:r>
        <w:rPr>
          <w:spacing w:val="-14"/>
        </w:rPr>
        <w:t xml:space="preserve"> </w:t>
      </w:r>
      <w:r>
        <w:t>Plan</w:t>
      </w:r>
      <w:r>
        <w:rPr>
          <w:spacing w:val="-15"/>
        </w:rPr>
        <w:t xml:space="preserve"> </w:t>
      </w:r>
      <w:r>
        <w:t>de</w:t>
      </w:r>
      <w:r>
        <w:rPr>
          <w:spacing w:val="-10"/>
        </w:rPr>
        <w:t xml:space="preserve"> </w:t>
      </w:r>
      <w:r>
        <w:t>Uso</w:t>
      </w:r>
      <w:r>
        <w:rPr>
          <w:spacing w:val="-13"/>
        </w:rPr>
        <w:t xml:space="preserve"> </w:t>
      </w:r>
      <w:r>
        <w:t>y</w:t>
      </w:r>
      <w:r>
        <w:rPr>
          <w:spacing w:val="-11"/>
        </w:rPr>
        <w:t xml:space="preserve"> </w:t>
      </w:r>
      <w:r>
        <w:t>Gestión</w:t>
      </w:r>
      <w:r>
        <w:rPr>
          <w:spacing w:val="-13"/>
        </w:rPr>
        <w:t xml:space="preserve"> </w:t>
      </w:r>
      <w:r>
        <w:t>del</w:t>
      </w:r>
      <w:r>
        <w:rPr>
          <w:spacing w:val="-12"/>
        </w:rPr>
        <w:t xml:space="preserve"> </w:t>
      </w:r>
      <w:r>
        <w:t>Suelo</w:t>
      </w:r>
      <w:r>
        <w:rPr>
          <w:spacing w:val="-13"/>
        </w:rPr>
        <w:t xml:space="preserve"> </w:t>
      </w:r>
      <w:r>
        <w:t>en</w:t>
      </w:r>
      <w:r>
        <w:rPr>
          <w:spacing w:val="-13"/>
        </w:rPr>
        <w:t xml:space="preserve"> </w:t>
      </w:r>
      <w:r>
        <w:t>comparación</w:t>
      </w:r>
      <w:r>
        <w:rPr>
          <w:spacing w:val="-47"/>
        </w:rPr>
        <w:t xml:space="preserve"> </w:t>
      </w:r>
      <w:r>
        <w:t>con</w:t>
      </w:r>
      <w:r>
        <w:rPr>
          <w:spacing w:val="-12"/>
        </w:rPr>
        <w:t xml:space="preserve"> </w:t>
      </w:r>
      <w:r>
        <w:t>el</w:t>
      </w:r>
      <w:r>
        <w:rPr>
          <w:spacing w:val="-10"/>
        </w:rPr>
        <w:t xml:space="preserve"> </w:t>
      </w:r>
      <w:r>
        <w:t>Plan</w:t>
      </w:r>
      <w:r>
        <w:rPr>
          <w:spacing w:val="-12"/>
        </w:rPr>
        <w:t xml:space="preserve"> </w:t>
      </w:r>
      <w:r>
        <w:t>de</w:t>
      </w:r>
      <w:r>
        <w:rPr>
          <w:spacing w:val="-10"/>
        </w:rPr>
        <w:t xml:space="preserve"> </w:t>
      </w:r>
      <w:r>
        <w:t>Uso</w:t>
      </w:r>
      <w:r>
        <w:rPr>
          <w:spacing w:val="-10"/>
        </w:rPr>
        <w:t xml:space="preserve"> </w:t>
      </w:r>
      <w:r>
        <w:t>y</w:t>
      </w:r>
      <w:r>
        <w:rPr>
          <w:spacing w:val="-9"/>
        </w:rPr>
        <w:t xml:space="preserve"> </w:t>
      </w:r>
      <w:r>
        <w:t>Ocupación</w:t>
      </w:r>
      <w:r>
        <w:rPr>
          <w:spacing w:val="-9"/>
        </w:rPr>
        <w:t xml:space="preserve"> </w:t>
      </w:r>
      <w:r>
        <w:t>del</w:t>
      </w:r>
      <w:r>
        <w:rPr>
          <w:spacing w:val="-11"/>
        </w:rPr>
        <w:t xml:space="preserve"> </w:t>
      </w:r>
      <w:r>
        <w:t>Suelo,</w:t>
      </w:r>
      <w:r>
        <w:rPr>
          <w:spacing w:val="-10"/>
        </w:rPr>
        <w:t xml:space="preserve"> </w:t>
      </w:r>
      <w:r>
        <w:t>y</w:t>
      </w:r>
      <w:r>
        <w:rPr>
          <w:spacing w:val="-9"/>
        </w:rPr>
        <w:t xml:space="preserve"> </w:t>
      </w:r>
      <w:r>
        <w:t>siempre</w:t>
      </w:r>
      <w:r>
        <w:rPr>
          <w:spacing w:val="-7"/>
        </w:rPr>
        <w:t xml:space="preserve"> </w:t>
      </w:r>
      <w:r>
        <w:t>que</w:t>
      </w:r>
      <w:r>
        <w:rPr>
          <w:spacing w:val="-11"/>
        </w:rPr>
        <w:t xml:space="preserve"> </w:t>
      </w:r>
      <w:r>
        <w:t>estos</w:t>
      </w:r>
      <w:r>
        <w:rPr>
          <w:spacing w:val="-10"/>
        </w:rPr>
        <w:t xml:space="preserve"> </w:t>
      </w:r>
      <w:r>
        <w:t>cambios</w:t>
      </w:r>
      <w:r>
        <w:rPr>
          <w:spacing w:val="-10"/>
        </w:rPr>
        <w:t xml:space="preserve"> </w:t>
      </w:r>
      <w:r>
        <w:t>de</w:t>
      </w:r>
      <w:r>
        <w:rPr>
          <w:spacing w:val="-10"/>
        </w:rPr>
        <w:t xml:space="preserve"> </w:t>
      </w:r>
      <w:r>
        <w:t>usos</w:t>
      </w:r>
      <w:r>
        <w:rPr>
          <w:spacing w:val="-9"/>
        </w:rPr>
        <w:t xml:space="preserve"> </w:t>
      </w:r>
      <w:r>
        <w:t>no</w:t>
      </w:r>
      <w:r>
        <w:rPr>
          <w:spacing w:val="-12"/>
        </w:rPr>
        <w:t xml:space="preserve"> </w:t>
      </w:r>
      <w:r>
        <w:t>correspondan</w:t>
      </w:r>
      <w:r>
        <w:rPr>
          <w:spacing w:val="-47"/>
        </w:rPr>
        <w:t xml:space="preserve"> </w:t>
      </w:r>
      <w:r>
        <w:t>a los mencionados anteriormente en los literales a) y b), se aplicará el índice de revalorización</w:t>
      </w:r>
      <w:r>
        <w:rPr>
          <w:spacing w:val="1"/>
        </w:rPr>
        <w:t xml:space="preserve"> </w:t>
      </w:r>
      <w:r>
        <w:t>del suelo establecido en las tablas del Índice de revalorización del suelo por el cambio de</w:t>
      </w:r>
      <w:r>
        <w:rPr>
          <w:spacing w:val="1"/>
        </w:rPr>
        <w:t xml:space="preserve"> </w:t>
      </w:r>
      <w:r>
        <w:t>clasificación</w:t>
      </w:r>
      <w:r>
        <w:rPr>
          <w:spacing w:val="-2"/>
        </w:rPr>
        <w:t xml:space="preserve"> </w:t>
      </w:r>
      <w:r>
        <w:t>y</w:t>
      </w:r>
      <w:r>
        <w:rPr>
          <w:spacing w:val="1"/>
        </w:rPr>
        <w:t xml:space="preserve"> </w:t>
      </w:r>
      <w:r>
        <w:t>uso</w:t>
      </w:r>
      <w:r>
        <w:rPr>
          <w:spacing w:val="1"/>
        </w:rPr>
        <w:t xml:space="preserve"> </w:t>
      </w:r>
      <w:r>
        <w:t>del</w:t>
      </w:r>
      <w:r>
        <w:rPr>
          <w:spacing w:val="-1"/>
        </w:rPr>
        <w:t xml:space="preserve"> </w:t>
      </w:r>
      <w:r>
        <w:t>suelo</w:t>
      </w:r>
      <w:r>
        <w:rPr>
          <w:spacing w:val="-2"/>
        </w:rPr>
        <w:t xml:space="preserve"> </w:t>
      </w:r>
      <w:r>
        <w:t>urbano, rural</w:t>
      </w:r>
      <w:r>
        <w:rPr>
          <w:spacing w:val="-3"/>
        </w:rPr>
        <w:t xml:space="preserve"> </w:t>
      </w:r>
      <w:r>
        <w:t>y</w:t>
      </w:r>
      <w:r>
        <w:rPr>
          <w:spacing w:val="-1"/>
        </w:rPr>
        <w:t xml:space="preserve"> </w:t>
      </w:r>
      <w:r>
        <w:t>de</w:t>
      </w:r>
      <w:r>
        <w:rPr>
          <w:spacing w:val="-2"/>
        </w:rPr>
        <w:t xml:space="preserve"> </w:t>
      </w:r>
      <w:r>
        <w:t>expansión</w:t>
      </w:r>
      <w:r>
        <w:rPr>
          <w:spacing w:val="-1"/>
        </w:rPr>
        <w:t xml:space="preserve"> </w:t>
      </w:r>
      <w:r>
        <w:t>urbana.</w:t>
      </w:r>
    </w:p>
    <w:p w14:paraId="31A08B43" w14:textId="37902CF0" w:rsidR="009F1E34" w:rsidRDefault="00EA3E71">
      <w:pPr>
        <w:pStyle w:val="Textoindependiente"/>
        <w:spacing w:before="121"/>
        <w:ind w:left="382" w:right="282"/>
        <w:jc w:val="both"/>
      </w:pPr>
      <w:r>
        <w:t>El órgano responsable del territorio, hábitat y vivienda será el encargado del cálculo de los</w:t>
      </w:r>
      <w:r>
        <w:rPr>
          <w:spacing w:val="1"/>
        </w:rPr>
        <w:t xml:space="preserve"> </w:t>
      </w:r>
      <w:r>
        <w:t>índices de revalorización por transformación de la clasificación y modificación de uso del suelo</w:t>
      </w:r>
      <w:r>
        <w:rPr>
          <w:spacing w:val="1"/>
        </w:rPr>
        <w:t xml:space="preserve"> </w:t>
      </w:r>
      <w:r>
        <w:t>para cada Administración Zonal y su actualización se efectuará al renovarse la ordenanza que</w:t>
      </w:r>
      <w:r>
        <w:rPr>
          <w:spacing w:val="1"/>
        </w:rPr>
        <w:t xml:space="preserve"> </w:t>
      </w:r>
      <w:r>
        <w:t>determine los valores del suelo de los predios urbanos y rurales del Distrito Metropolitano de</w:t>
      </w:r>
      <w:r>
        <w:rPr>
          <w:spacing w:val="1"/>
        </w:rPr>
        <w:t xml:space="preserve"> </w:t>
      </w:r>
      <w:r>
        <w:t>Quito.</w:t>
      </w:r>
    </w:p>
    <w:bookmarkEnd w:id="17"/>
    <w:p w14:paraId="09CEFA0F" w14:textId="42E403A4" w:rsidR="009F1E34" w:rsidRDefault="00EA3E71">
      <w:pPr>
        <w:spacing w:before="1"/>
        <w:ind w:left="382"/>
        <w:jc w:val="both"/>
      </w:pPr>
      <w:r>
        <w:rPr>
          <w:b/>
        </w:rPr>
        <w:t>AUV:</w:t>
      </w:r>
      <w:r>
        <w:rPr>
          <w:b/>
          <w:spacing w:val="-1"/>
        </w:rPr>
        <w:t xml:space="preserve"> </w:t>
      </w:r>
      <w:r>
        <w:t>Área</w:t>
      </w:r>
      <w:r>
        <w:rPr>
          <w:spacing w:val="2"/>
        </w:rPr>
        <w:t xml:space="preserve"> </w:t>
      </w:r>
      <w:r>
        <w:t>del</w:t>
      </w:r>
      <w:r>
        <w:rPr>
          <w:spacing w:val="-3"/>
        </w:rPr>
        <w:t xml:space="preserve"> </w:t>
      </w:r>
      <w:r>
        <w:t>lote</w:t>
      </w:r>
      <w:r w:rsidR="0003234D">
        <w:rPr>
          <w:position w:val="2"/>
        </w:rPr>
        <w:t>, mismo que será declarado por el administrado</w:t>
      </w:r>
      <w:r w:rsidR="00CD6097">
        <w:rPr>
          <w:position w:val="2"/>
        </w:rPr>
        <w:t>.</w:t>
      </w:r>
    </w:p>
    <w:p w14:paraId="645BD8B4" w14:textId="77777777" w:rsidR="009F1E34" w:rsidRDefault="00EA3E71">
      <w:pPr>
        <w:pStyle w:val="Textoindependiente"/>
        <w:spacing w:before="6"/>
        <w:rPr>
          <w:sz w:val="16"/>
        </w:rPr>
      </w:pPr>
      <w:r>
        <w:rPr>
          <w:noProof/>
          <w:lang w:val="es-EC" w:eastAsia="es-EC"/>
        </w:rPr>
        <w:drawing>
          <wp:anchor distT="0" distB="0" distL="0" distR="0" simplePos="0" relativeHeight="18" behindDoc="0" locked="0" layoutInCell="1" allowOverlap="1" wp14:anchorId="7EE828B8" wp14:editId="2B6F10C8">
            <wp:simplePos x="0" y="0"/>
            <wp:positionH relativeFrom="page">
              <wp:posOffset>2681604</wp:posOffset>
            </wp:positionH>
            <wp:positionV relativeFrom="paragraph">
              <wp:posOffset>152667</wp:posOffset>
            </wp:positionV>
            <wp:extent cx="2206166" cy="1802130"/>
            <wp:effectExtent l="0" t="0" r="0" b="0"/>
            <wp:wrapTopAndBottom/>
            <wp:docPr id="45" name="image23.png" descr="C:\Users\Lenovo\Documents\01 TRABAJO\01 STHV\05. INSTRUMENTOS\REGIMEN\MEMORIA TÉCNICA COD\NUEVOS GRÁFICOS\GRÁFICOS ABRIL FORMULAS\300ppi\HOSPITA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0" cstate="print"/>
                    <a:stretch>
                      <a:fillRect/>
                    </a:stretch>
                  </pic:blipFill>
                  <pic:spPr>
                    <a:xfrm>
                      <a:off x="0" y="0"/>
                      <a:ext cx="2206166" cy="1802130"/>
                    </a:xfrm>
                    <a:prstGeom prst="rect">
                      <a:avLst/>
                    </a:prstGeom>
                  </pic:spPr>
                </pic:pic>
              </a:graphicData>
            </a:graphic>
          </wp:anchor>
        </w:drawing>
      </w:r>
    </w:p>
    <w:p w14:paraId="329567A1" w14:textId="67F56BEB" w:rsidR="009F1E34" w:rsidRDefault="00EA3E71">
      <w:pPr>
        <w:spacing w:before="75"/>
        <w:ind w:left="3276" w:right="3187"/>
        <w:jc w:val="center"/>
        <w:rPr>
          <w:i/>
          <w:sz w:val="18"/>
        </w:rPr>
      </w:pPr>
      <w:r>
        <w:rPr>
          <w:i/>
          <w:color w:val="44536A"/>
          <w:sz w:val="18"/>
        </w:rPr>
        <w:t>Gráfico 19: Concepto de área del lote</w:t>
      </w:r>
      <w:r>
        <w:rPr>
          <w:i/>
          <w:color w:val="44536A"/>
          <w:spacing w:val="-38"/>
          <w:sz w:val="18"/>
        </w:rPr>
        <w:t xml:space="preserve"> </w:t>
      </w:r>
    </w:p>
    <w:p w14:paraId="28B55718" w14:textId="77777777" w:rsidR="009F1E34" w:rsidRDefault="00EA3E71">
      <w:pPr>
        <w:pStyle w:val="Textoindependiente"/>
        <w:spacing w:before="118"/>
        <w:ind w:left="382" w:right="282"/>
        <w:jc w:val="both"/>
      </w:pPr>
      <w:r>
        <w:rPr>
          <w:b/>
        </w:rPr>
        <w:t xml:space="preserve">β: </w:t>
      </w:r>
      <w:r>
        <w:t>Coeficiente de ponderación de pago. Ver Tabla 1: Coeficiente de ponderación de pago de la</w:t>
      </w:r>
      <w:r>
        <w:rPr>
          <w:spacing w:val="1"/>
        </w:rPr>
        <w:t xml:space="preserve"> </w:t>
      </w:r>
      <w:r>
        <w:t>concesión</w:t>
      </w:r>
      <w:r>
        <w:rPr>
          <w:spacing w:val="-4"/>
        </w:rPr>
        <w:t xml:space="preserve"> </w:t>
      </w:r>
      <w:r>
        <w:t>onerosa de</w:t>
      </w:r>
      <w:r>
        <w:rPr>
          <w:spacing w:val="1"/>
        </w:rPr>
        <w:t xml:space="preserve"> </w:t>
      </w:r>
      <w:r>
        <w:t>derechos.</w:t>
      </w:r>
    </w:p>
    <w:p w14:paraId="78198E33" w14:textId="77777777" w:rsidR="00DF449C" w:rsidRPr="00DF449C" w:rsidRDefault="00DF449C" w:rsidP="00DF449C">
      <w:bookmarkStart w:id="18" w:name="_Hlk100313800"/>
    </w:p>
    <w:bookmarkEnd w:id="18"/>
    <w:p w14:paraId="137411E9" w14:textId="77777777" w:rsidR="009F1E34" w:rsidRDefault="00EA3E71">
      <w:pPr>
        <w:pStyle w:val="Ttulo3"/>
        <w:numPr>
          <w:ilvl w:val="2"/>
          <w:numId w:val="4"/>
        </w:numPr>
        <w:tabs>
          <w:tab w:val="left" w:pos="1821"/>
          <w:tab w:val="left" w:pos="1822"/>
        </w:tabs>
        <w:spacing w:before="57"/>
        <w:jc w:val="both"/>
      </w:pPr>
      <w:r>
        <w:t>Aplicación simultánea de un mayor aprovechamiento urbanístico del suelo a</w:t>
      </w:r>
      <w:r>
        <w:rPr>
          <w:spacing w:val="1"/>
        </w:rPr>
        <w:t xml:space="preserve"> </w:t>
      </w:r>
      <w:r>
        <w:t>través del incremento de edificabilidad y el cambio del lote mínimo en el</w:t>
      </w:r>
      <w:r>
        <w:rPr>
          <w:spacing w:val="1"/>
        </w:rPr>
        <w:t xml:space="preserve"> </w:t>
      </w:r>
      <w:r>
        <w:t>código</w:t>
      </w:r>
      <w:r>
        <w:rPr>
          <w:spacing w:val="-2"/>
        </w:rPr>
        <w:t xml:space="preserve"> </w:t>
      </w:r>
      <w:r>
        <w:t>de</w:t>
      </w:r>
      <w:r>
        <w:rPr>
          <w:spacing w:val="-1"/>
        </w:rPr>
        <w:t xml:space="preserve"> </w:t>
      </w:r>
      <w:r>
        <w:t>edificabilidad</w:t>
      </w:r>
    </w:p>
    <w:p w14:paraId="66DFD0AA" w14:textId="77777777" w:rsidR="009F1E34" w:rsidRDefault="009F1E34">
      <w:pPr>
        <w:pStyle w:val="Textoindependiente"/>
        <w:spacing w:before="8"/>
        <w:rPr>
          <w:b/>
          <w:sz w:val="19"/>
        </w:rPr>
      </w:pPr>
    </w:p>
    <w:p w14:paraId="3354EC5D" w14:textId="77777777" w:rsidR="009F1E34" w:rsidRDefault="00EA3E71">
      <w:pPr>
        <w:pStyle w:val="Textoindependiente"/>
        <w:spacing w:before="1"/>
        <w:ind w:left="382" w:right="287"/>
        <w:jc w:val="both"/>
      </w:pPr>
      <w:r>
        <w:t>El cálculo del valor a pagar por concepto de la concesión onerosa de derechos, al aplicar</w:t>
      </w:r>
      <w:r>
        <w:rPr>
          <w:spacing w:val="1"/>
        </w:rPr>
        <w:t xml:space="preserve"> </w:t>
      </w:r>
      <w:r>
        <w:t>simultáneamente un mayor aprovechamiento urbanístico del suelo a través del incremento de</w:t>
      </w:r>
      <w:r>
        <w:rPr>
          <w:spacing w:val="1"/>
        </w:rPr>
        <w:t xml:space="preserve"> </w:t>
      </w:r>
      <w:r>
        <w:t>edificabilidad y el cambio del lote mínimo en el código de edificabilidad, corresponderá a la</w:t>
      </w:r>
      <w:r>
        <w:rPr>
          <w:spacing w:val="1"/>
        </w:rPr>
        <w:t xml:space="preserve"> </w:t>
      </w:r>
      <w:r>
        <w:t>aplicación</w:t>
      </w:r>
      <w:r>
        <w:rPr>
          <w:spacing w:val="-2"/>
        </w:rPr>
        <w:t xml:space="preserve"> </w:t>
      </w:r>
      <w:r>
        <w:t>secuencial de</w:t>
      </w:r>
      <w:r>
        <w:rPr>
          <w:spacing w:val="1"/>
        </w:rPr>
        <w:t xml:space="preserve"> </w:t>
      </w:r>
      <w:r>
        <w:t>la</w:t>
      </w:r>
      <w:r>
        <w:rPr>
          <w:spacing w:val="-3"/>
        </w:rPr>
        <w:t xml:space="preserve"> </w:t>
      </w:r>
      <w:r>
        <w:t>siguiente fórmula:</w:t>
      </w:r>
    </w:p>
    <w:p w14:paraId="5BFC871F" w14:textId="77777777" w:rsidR="009F1E34" w:rsidRDefault="00EA3E71">
      <w:pPr>
        <w:pStyle w:val="Textoindependiente"/>
        <w:spacing w:before="6"/>
        <w:rPr>
          <w:sz w:val="16"/>
        </w:rPr>
      </w:pPr>
      <w:r>
        <w:rPr>
          <w:noProof/>
          <w:lang w:val="es-EC" w:eastAsia="es-EC"/>
        </w:rPr>
        <w:drawing>
          <wp:anchor distT="0" distB="0" distL="0" distR="0" simplePos="0" relativeHeight="19" behindDoc="0" locked="0" layoutInCell="1" allowOverlap="1" wp14:anchorId="5EE39EE6" wp14:editId="5D53BA04">
            <wp:simplePos x="0" y="0"/>
            <wp:positionH relativeFrom="page">
              <wp:posOffset>1440180</wp:posOffset>
            </wp:positionH>
            <wp:positionV relativeFrom="paragraph">
              <wp:posOffset>152615</wp:posOffset>
            </wp:positionV>
            <wp:extent cx="4994217" cy="2116454"/>
            <wp:effectExtent l="0" t="0" r="0" b="0"/>
            <wp:wrapTopAndBottom/>
            <wp:docPr id="47" name="image24.png" descr="C:\Users\Lenovo\Documents\01 TRABAJO\01 STHV\05. INSTRUMENTOS\REGIMEN\MEMORIA TÉCNICA COD\NUEVOS GRÁFICOS\GRÁFICOS ABRIL FORMULAS\300ppi\LM20+LM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1" cstate="print"/>
                    <a:stretch>
                      <a:fillRect/>
                    </a:stretch>
                  </pic:blipFill>
                  <pic:spPr>
                    <a:xfrm>
                      <a:off x="0" y="0"/>
                      <a:ext cx="4994217" cy="2116454"/>
                    </a:xfrm>
                    <a:prstGeom prst="rect">
                      <a:avLst/>
                    </a:prstGeom>
                  </pic:spPr>
                </pic:pic>
              </a:graphicData>
            </a:graphic>
          </wp:anchor>
        </w:drawing>
      </w:r>
    </w:p>
    <w:p w14:paraId="01D89A37" w14:textId="2E965BF5" w:rsidR="009F1E34" w:rsidRDefault="00EA3E71">
      <w:pPr>
        <w:spacing w:before="179"/>
        <w:ind w:left="422" w:right="333"/>
        <w:jc w:val="center"/>
        <w:rPr>
          <w:i/>
          <w:sz w:val="18"/>
        </w:rPr>
      </w:pPr>
      <w:r>
        <w:rPr>
          <w:i/>
          <w:color w:val="44536A"/>
          <w:sz w:val="18"/>
        </w:rPr>
        <w:t>Gráfico 20: Fórmula de la concesión onerosa de derechos por incremento de edificabilidad y cambio del lote mínimo</w:t>
      </w:r>
      <w:r>
        <w:rPr>
          <w:i/>
          <w:color w:val="44536A"/>
          <w:spacing w:val="-38"/>
          <w:sz w:val="18"/>
        </w:rPr>
        <w:t xml:space="preserve"> </w:t>
      </w:r>
    </w:p>
    <w:p w14:paraId="6DA0DD4F" w14:textId="77777777" w:rsidR="009F1E34" w:rsidRDefault="009F1E34">
      <w:pPr>
        <w:pStyle w:val="Textoindependiente"/>
        <w:spacing w:before="8"/>
        <w:rPr>
          <w:i/>
          <w:sz w:val="19"/>
        </w:rPr>
      </w:pPr>
    </w:p>
    <w:p w14:paraId="4F571BC8" w14:textId="77777777" w:rsidR="009F1E34" w:rsidRDefault="00EA3E71">
      <w:pPr>
        <w:pStyle w:val="Textoindependiente"/>
        <w:ind w:left="382"/>
      </w:pPr>
      <w:r>
        <w:t>Donde:</w:t>
      </w:r>
    </w:p>
    <w:p w14:paraId="5BD1B0C7" w14:textId="77777777" w:rsidR="009F1E34" w:rsidRDefault="009F1E34">
      <w:pPr>
        <w:pStyle w:val="Textoindependiente"/>
        <w:spacing w:before="8"/>
        <w:rPr>
          <w:sz w:val="19"/>
        </w:rPr>
      </w:pPr>
    </w:p>
    <w:p w14:paraId="1677BC6E" w14:textId="77777777" w:rsidR="009F1E34" w:rsidRDefault="00EA3E71">
      <w:pPr>
        <w:pStyle w:val="Textoindependiente"/>
        <w:ind w:left="382"/>
      </w:pPr>
      <w:r>
        <w:rPr>
          <w:b/>
        </w:rPr>
        <w:t>COD:</w:t>
      </w:r>
      <w:r>
        <w:rPr>
          <w:b/>
          <w:spacing w:val="-3"/>
        </w:rPr>
        <w:t xml:space="preserve"> </w:t>
      </w:r>
      <w:r>
        <w:t>Concesión</w:t>
      </w:r>
      <w:r>
        <w:rPr>
          <w:spacing w:val="-3"/>
        </w:rPr>
        <w:t xml:space="preserve"> </w:t>
      </w:r>
      <w:r>
        <w:t>onerosa</w:t>
      </w:r>
      <w:r>
        <w:rPr>
          <w:spacing w:val="-1"/>
        </w:rPr>
        <w:t xml:space="preserve"> </w:t>
      </w:r>
      <w:r>
        <w:t>de</w:t>
      </w:r>
      <w:r>
        <w:rPr>
          <w:spacing w:val="-1"/>
        </w:rPr>
        <w:t xml:space="preserve"> </w:t>
      </w:r>
      <w:r>
        <w:t>derechos</w:t>
      </w:r>
    </w:p>
    <w:p w14:paraId="0A847E4A" w14:textId="77777777" w:rsidR="009F1E34" w:rsidRDefault="009F1E34">
      <w:pPr>
        <w:pStyle w:val="Textoindependiente"/>
        <w:spacing w:before="8"/>
        <w:rPr>
          <w:sz w:val="19"/>
        </w:rPr>
      </w:pPr>
    </w:p>
    <w:p w14:paraId="17ED8473" w14:textId="77777777" w:rsidR="009F1E34" w:rsidRDefault="00EA3E71">
      <w:pPr>
        <w:pStyle w:val="Textoindependiente"/>
        <w:spacing w:before="1"/>
        <w:ind w:left="382"/>
      </w:pPr>
      <w:r>
        <w:rPr>
          <w:b/>
        </w:rPr>
        <w:t>Vs:</w:t>
      </w:r>
      <w:r>
        <w:rPr>
          <w:b/>
          <w:spacing w:val="-2"/>
        </w:rPr>
        <w:t xml:space="preserve"> </w:t>
      </w:r>
      <w:r>
        <w:t>Valor</w:t>
      </w:r>
      <w:r>
        <w:rPr>
          <w:spacing w:val="-1"/>
        </w:rPr>
        <w:t xml:space="preserve"> </w:t>
      </w:r>
      <w:r>
        <w:t>del</w:t>
      </w:r>
      <w:r>
        <w:rPr>
          <w:spacing w:val="-4"/>
        </w:rPr>
        <w:t xml:space="preserve"> </w:t>
      </w:r>
      <w:r>
        <w:t>suelo por</w:t>
      </w:r>
      <w:r>
        <w:rPr>
          <w:spacing w:val="-6"/>
        </w:rPr>
        <w:t xml:space="preserve"> </w:t>
      </w:r>
      <w:r>
        <w:t>metro</w:t>
      </w:r>
      <w:r>
        <w:rPr>
          <w:spacing w:val="-1"/>
        </w:rPr>
        <w:t xml:space="preserve"> </w:t>
      </w:r>
      <w:r>
        <w:t>cuadrado (m²),</w:t>
      </w:r>
      <w:r>
        <w:rPr>
          <w:spacing w:val="-3"/>
        </w:rPr>
        <w:t xml:space="preserve"> </w:t>
      </w:r>
      <w:r>
        <w:t>obtenido</w:t>
      </w:r>
      <w:r>
        <w:rPr>
          <w:spacing w:val="-3"/>
        </w:rPr>
        <w:t xml:space="preserve"> </w:t>
      </w:r>
      <w:r>
        <w:t>de</w:t>
      </w:r>
      <w:r>
        <w:rPr>
          <w:spacing w:val="-1"/>
        </w:rPr>
        <w:t xml:space="preserve"> </w:t>
      </w:r>
      <w:r>
        <w:t>aplicar</w:t>
      </w:r>
      <w:r>
        <w:rPr>
          <w:spacing w:val="-1"/>
        </w:rPr>
        <w:t xml:space="preserve"> </w:t>
      </w:r>
      <w:r>
        <w:t>la</w:t>
      </w:r>
      <w:r>
        <w:rPr>
          <w:spacing w:val="-4"/>
        </w:rPr>
        <w:t xml:space="preserve"> </w:t>
      </w:r>
      <w:r>
        <w:t>siguiente</w:t>
      </w:r>
      <w:r>
        <w:rPr>
          <w:spacing w:val="-3"/>
        </w:rPr>
        <w:t xml:space="preserve"> </w:t>
      </w:r>
      <w:r>
        <w:t>fórmula:</w:t>
      </w:r>
    </w:p>
    <w:p w14:paraId="0DFEDFA9" w14:textId="77777777" w:rsidR="009F1E34" w:rsidRDefault="00EA3E71">
      <w:pPr>
        <w:pStyle w:val="Textoindependiente"/>
        <w:spacing w:before="3"/>
        <w:rPr>
          <w:sz w:val="16"/>
        </w:rPr>
      </w:pPr>
      <w:r>
        <w:rPr>
          <w:noProof/>
          <w:lang w:val="es-EC" w:eastAsia="es-EC"/>
        </w:rPr>
        <w:drawing>
          <wp:anchor distT="0" distB="0" distL="0" distR="0" simplePos="0" relativeHeight="20" behindDoc="0" locked="0" layoutInCell="1" allowOverlap="1" wp14:anchorId="70140AD6" wp14:editId="4BF09659">
            <wp:simplePos x="0" y="0"/>
            <wp:positionH relativeFrom="page">
              <wp:posOffset>2734945</wp:posOffset>
            </wp:positionH>
            <wp:positionV relativeFrom="paragraph">
              <wp:posOffset>151309</wp:posOffset>
            </wp:positionV>
            <wp:extent cx="2497938" cy="429767"/>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2" cstate="print"/>
                    <a:stretch>
                      <a:fillRect/>
                    </a:stretch>
                  </pic:blipFill>
                  <pic:spPr>
                    <a:xfrm>
                      <a:off x="0" y="0"/>
                      <a:ext cx="2497938" cy="429767"/>
                    </a:xfrm>
                    <a:prstGeom prst="rect">
                      <a:avLst/>
                    </a:prstGeom>
                  </pic:spPr>
                </pic:pic>
              </a:graphicData>
            </a:graphic>
          </wp:anchor>
        </w:drawing>
      </w:r>
    </w:p>
    <w:p w14:paraId="05D70C7F" w14:textId="77777777" w:rsidR="009F1E34" w:rsidRDefault="009F1E34">
      <w:pPr>
        <w:pStyle w:val="Textoindependiente"/>
        <w:spacing w:before="9"/>
        <w:rPr>
          <w:sz w:val="17"/>
        </w:rPr>
      </w:pPr>
    </w:p>
    <w:p w14:paraId="26071D29" w14:textId="59528C5C" w:rsidR="009F1E34" w:rsidRDefault="00EA3E71">
      <w:pPr>
        <w:spacing w:before="1"/>
        <w:ind w:left="1113" w:right="1021"/>
        <w:jc w:val="center"/>
        <w:rPr>
          <w:i/>
          <w:sz w:val="18"/>
        </w:rPr>
      </w:pPr>
      <w:r>
        <w:rPr>
          <w:i/>
          <w:color w:val="44536A"/>
          <w:sz w:val="18"/>
        </w:rPr>
        <w:t>Gráfico 21: Fórmula del valor del suelo por incremento de edificabilidad y cambio de lote mínimo</w:t>
      </w:r>
      <w:r>
        <w:rPr>
          <w:i/>
          <w:color w:val="44536A"/>
          <w:spacing w:val="-38"/>
          <w:sz w:val="18"/>
        </w:rPr>
        <w:t xml:space="preserve"> </w:t>
      </w:r>
    </w:p>
    <w:p w14:paraId="2CBA773D" w14:textId="77777777" w:rsidR="00C06C69" w:rsidRDefault="00C06C69">
      <w:pPr>
        <w:pStyle w:val="Textoindependiente"/>
        <w:ind w:left="382"/>
      </w:pPr>
    </w:p>
    <w:p w14:paraId="7D529C0D" w14:textId="77777777" w:rsidR="009F1E34" w:rsidRDefault="00EA3E71">
      <w:pPr>
        <w:pStyle w:val="Textoindependiente"/>
        <w:ind w:left="382"/>
      </w:pPr>
      <w:r>
        <w:t>Donde:</w:t>
      </w:r>
    </w:p>
    <w:p w14:paraId="653988BF" w14:textId="77777777" w:rsidR="009F1E34" w:rsidRDefault="009F1E34">
      <w:pPr>
        <w:pStyle w:val="Textoindependiente"/>
        <w:spacing w:before="8"/>
        <w:rPr>
          <w:sz w:val="19"/>
        </w:rPr>
      </w:pPr>
    </w:p>
    <w:p w14:paraId="4557310C" w14:textId="77777777" w:rsidR="00A55531" w:rsidRDefault="00EA3E71" w:rsidP="00A55531">
      <w:pPr>
        <w:pStyle w:val="Textoindependiente"/>
        <w:spacing w:before="1"/>
        <w:ind w:left="382" w:right="286"/>
        <w:jc w:val="both"/>
      </w:pPr>
      <w:r>
        <w:rPr>
          <w:b/>
        </w:rPr>
        <w:t xml:space="preserve">α: </w:t>
      </w:r>
      <w:bookmarkStart w:id="19" w:name="_Hlk100313859"/>
      <w:r w:rsidR="00DF449C">
        <w:t xml:space="preserve"> Porcentaje de participación del suelo en la estructura del costo del proyecto. </w:t>
      </w:r>
      <w:r w:rsidR="00CD6097">
        <w:t>Entiéndase</w:t>
      </w:r>
      <w:r w:rsidR="00DF449C">
        <w:t xml:space="preserve"> como proyecto a toda edificación existente, nueva y modificaciones o ampliaciones a esta, en relación al costo de la construcción.</w:t>
      </w:r>
    </w:p>
    <w:p w14:paraId="7A79AB09" w14:textId="77777777" w:rsidR="00A55531" w:rsidRDefault="00A55531" w:rsidP="00A55531">
      <w:pPr>
        <w:pStyle w:val="Textoindependiente"/>
        <w:spacing w:before="1"/>
        <w:ind w:left="382" w:right="286"/>
        <w:jc w:val="both"/>
      </w:pPr>
    </w:p>
    <w:p w14:paraId="6B3FE21F" w14:textId="3D016B2E" w:rsidR="009F1E34" w:rsidRDefault="00EA3E71" w:rsidP="00A55531">
      <w:pPr>
        <w:pStyle w:val="Textoindependiente"/>
        <w:spacing w:before="1"/>
        <w:ind w:left="382" w:right="286"/>
        <w:jc w:val="both"/>
      </w:pPr>
      <w:r>
        <w:t>Su valor</w:t>
      </w:r>
      <w:r>
        <w:rPr>
          <w:spacing w:val="1"/>
        </w:rPr>
        <w:t xml:space="preserve"> </w:t>
      </w:r>
      <w:r>
        <w:t>deberá estar en el rango del 7% al 20% de acuerdo al valor de alfa (α) según la fase del ciclo</w:t>
      </w:r>
      <w:r>
        <w:rPr>
          <w:spacing w:val="1"/>
        </w:rPr>
        <w:t xml:space="preserve"> </w:t>
      </w:r>
      <w:r>
        <w:t>económico determinado en el Plan de Uso y Gestión del Suelo, mismo que será revisado cada</w:t>
      </w:r>
      <w:r>
        <w:rPr>
          <w:spacing w:val="1"/>
        </w:rPr>
        <w:t xml:space="preserve"> </w:t>
      </w:r>
      <w:r>
        <w:t>año;</w:t>
      </w:r>
      <w:r>
        <w:rPr>
          <w:spacing w:val="-7"/>
        </w:rPr>
        <w:t xml:space="preserve"> </w:t>
      </w:r>
      <w:r>
        <w:t>y,</w:t>
      </w:r>
      <w:r>
        <w:rPr>
          <w:spacing w:val="-5"/>
        </w:rPr>
        <w:t xml:space="preserve"> </w:t>
      </w:r>
      <w:r>
        <w:t>de</w:t>
      </w:r>
      <w:r>
        <w:rPr>
          <w:spacing w:val="-4"/>
        </w:rPr>
        <w:t xml:space="preserve"> </w:t>
      </w:r>
      <w:r>
        <w:t>ser</w:t>
      </w:r>
      <w:r>
        <w:rPr>
          <w:spacing w:val="-5"/>
        </w:rPr>
        <w:t xml:space="preserve"> </w:t>
      </w:r>
      <w:r>
        <w:t>el</w:t>
      </w:r>
      <w:r>
        <w:rPr>
          <w:spacing w:val="-8"/>
        </w:rPr>
        <w:t xml:space="preserve"> </w:t>
      </w:r>
      <w:r>
        <w:t>caso,</w:t>
      </w:r>
      <w:r>
        <w:rPr>
          <w:spacing w:val="-4"/>
        </w:rPr>
        <w:t xml:space="preserve"> </w:t>
      </w:r>
      <w:r>
        <w:t>actualizado</w:t>
      </w:r>
      <w:r>
        <w:rPr>
          <w:spacing w:val="-4"/>
        </w:rPr>
        <w:t xml:space="preserve"> </w:t>
      </w:r>
      <w:r>
        <w:t>de</w:t>
      </w:r>
      <w:r>
        <w:rPr>
          <w:spacing w:val="-5"/>
        </w:rPr>
        <w:t xml:space="preserve"> </w:t>
      </w:r>
      <w:r>
        <w:t>acuerdo</w:t>
      </w:r>
      <w:r>
        <w:rPr>
          <w:spacing w:val="-3"/>
        </w:rPr>
        <w:t xml:space="preserve"> </w:t>
      </w:r>
      <w:r>
        <w:t>a</w:t>
      </w:r>
      <w:r>
        <w:rPr>
          <w:spacing w:val="-6"/>
        </w:rPr>
        <w:t xml:space="preserve"> </w:t>
      </w:r>
      <w:r>
        <w:t>los</w:t>
      </w:r>
      <w:r>
        <w:rPr>
          <w:spacing w:val="-8"/>
        </w:rPr>
        <w:t xml:space="preserve"> </w:t>
      </w:r>
      <w:r>
        <w:t>“lineamientos</w:t>
      </w:r>
      <w:r>
        <w:rPr>
          <w:spacing w:val="-5"/>
        </w:rPr>
        <w:t xml:space="preserve"> </w:t>
      </w:r>
      <w:r>
        <w:t>para</w:t>
      </w:r>
      <w:r>
        <w:rPr>
          <w:spacing w:val="-6"/>
        </w:rPr>
        <w:t xml:space="preserve"> </w:t>
      </w:r>
      <w:r>
        <w:t>la</w:t>
      </w:r>
      <w:r>
        <w:rPr>
          <w:spacing w:val="-6"/>
        </w:rPr>
        <w:t xml:space="preserve"> </w:t>
      </w:r>
      <w:r>
        <w:t>revisión</w:t>
      </w:r>
      <w:r>
        <w:rPr>
          <w:spacing w:val="-8"/>
        </w:rPr>
        <w:t xml:space="preserve"> </w:t>
      </w:r>
      <w:r>
        <w:t>y</w:t>
      </w:r>
      <w:r>
        <w:rPr>
          <w:spacing w:val="-5"/>
        </w:rPr>
        <w:t xml:space="preserve"> </w:t>
      </w:r>
      <w:r>
        <w:t>actualización</w:t>
      </w:r>
      <w:r>
        <w:rPr>
          <w:spacing w:val="-47"/>
        </w:rPr>
        <w:t xml:space="preserve"> </w:t>
      </w:r>
      <w:r>
        <w:t>de alfa”</w:t>
      </w:r>
      <w:r>
        <w:rPr>
          <w:spacing w:val="-2"/>
        </w:rPr>
        <w:t xml:space="preserve"> </w:t>
      </w:r>
      <w:r>
        <w:t>establecidos en</w:t>
      </w:r>
      <w:r>
        <w:rPr>
          <w:spacing w:val="-3"/>
        </w:rPr>
        <w:t xml:space="preserve"> </w:t>
      </w:r>
      <w:r>
        <w:t>el</w:t>
      </w:r>
      <w:r>
        <w:rPr>
          <w:spacing w:val="-2"/>
        </w:rPr>
        <w:t xml:space="preserve"> </w:t>
      </w:r>
      <w:r>
        <w:t>Régimen Administrativo</w:t>
      </w:r>
      <w:r>
        <w:rPr>
          <w:spacing w:val="1"/>
        </w:rPr>
        <w:t xml:space="preserve"> </w:t>
      </w:r>
      <w:r>
        <w:t>del Suelo.</w:t>
      </w:r>
    </w:p>
    <w:bookmarkEnd w:id="19"/>
    <w:p w14:paraId="196BD781" w14:textId="77777777" w:rsidR="009F1E34" w:rsidRDefault="009F1E34">
      <w:pPr>
        <w:pStyle w:val="Textoindependiente"/>
        <w:spacing w:before="6"/>
        <w:rPr>
          <w:sz w:val="19"/>
        </w:rPr>
      </w:pPr>
    </w:p>
    <w:p w14:paraId="06889B99" w14:textId="41C5EC03" w:rsidR="00A55531" w:rsidRDefault="00EA3E71" w:rsidP="00A55531">
      <w:pPr>
        <w:pStyle w:val="Textoindependiente"/>
        <w:ind w:left="382" w:right="286"/>
        <w:jc w:val="both"/>
      </w:pPr>
      <w:r>
        <w:rPr>
          <w:b/>
        </w:rPr>
        <w:t xml:space="preserve">Vc: </w:t>
      </w:r>
      <w:r w:rsidR="00CD6097">
        <w:t>Costo</w:t>
      </w:r>
      <w:r w:rsidR="00CD6097">
        <w:rPr>
          <w:spacing w:val="1"/>
        </w:rPr>
        <w:t xml:space="preserve"> </w:t>
      </w:r>
      <w:r w:rsidR="00CD6097">
        <w:t>del</w:t>
      </w:r>
      <w:r w:rsidR="00CD6097">
        <w:rPr>
          <w:spacing w:val="1"/>
        </w:rPr>
        <w:t xml:space="preserve"> </w:t>
      </w:r>
      <w:r w:rsidR="00CD6097">
        <w:t>metro</w:t>
      </w:r>
      <w:r w:rsidR="00CD6097">
        <w:rPr>
          <w:spacing w:val="1"/>
        </w:rPr>
        <w:t xml:space="preserve"> </w:t>
      </w:r>
      <w:r w:rsidR="00CD6097">
        <w:t>cuadrado</w:t>
      </w:r>
      <w:r w:rsidR="00CD6097">
        <w:rPr>
          <w:spacing w:val="1"/>
        </w:rPr>
        <w:t xml:space="preserve"> </w:t>
      </w:r>
      <w:r w:rsidR="00CD6097">
        <w:t>(m²)</w:t>
      </w:r>
      <w:r w:rsidR="00CD6097">
        <w:rPr>
          <w:spacing w:val="1"/>
        </w:rPr>
        <w:t xml:space="preserve"> </w:t>
      </w:r>
      <w:r w:rsidR="00CD6097">
        <w:t>de</w:t>
      </w:r>
      <w:r w:rsidR="00CD6097">
        <w:rPr>
          <w:spacing w:val="1"/>
        </w:rPr>
        <w:t xml:space="preserve"> </w:t>
      </w:r>
      <w:r w:rsidR="00CD6097">
        <w:t>construcción, mismo que será d</w:t>
      </w:r>
      <w:r w:rsidR="00CD6097">
        <w:rPr>
          <w:spacing w:val="1"/>
        </w:rPr>
        <w:t xml:space="preserve">eterminado </w:t>
      </w:r>
      <w:r w:rsidR="00CD6097">
        <w:t>de</w:t>
      </w:r>
      <w:r w:rsidR="00CD6097">
        <w:rPr>
          <w:spacing w:val="1"/>
        </w:rPr>
        <w:t xml:space="preserve"> </w:t>
      </w:r>
      <w:r w:rsidR="00CD6097">
        <w:t>conformidad</w:t>
      </w:r>
      <w:r w:rsidR="00CD6097">
        <w:rPr>
          <w:spacing w:val="1"/>
        </w:rPr>
        <w:t xml:space="preserve"> </w:t>
      </w:r>
      <w:r w:rsidR="00CD6097">
        <w:t>con</w:t>
      </w:r>
      <w:r w:rsidR="00CD6097">
        <w:rPr>
          <w:spacing w:val="1"/>
        </w:rPr>
        <w:t xml:space="preserve"> </w:t>
      </w:r>
      <w:r w:rsidR="00CD6097">
        <w:t>la</w:t>
      </w:r>
      <w:r w:rsidR="00CD6097">
        <w:rPr>
          <w:spacing w:val="1"/>
        </w:rPr>
        <w:t xml:space="preserve"> </w:t>
      </w:r>
      <w:r w:rsidR="00CD6097">
        <w:t>ordenanza</w:t>
      </w:r>
      <w:r w:rsidR="00CD6097">
        <w:rPr>
          <w:spacing w:val="1"/>
        </w:rPr>
        <w:t xml:space="preserve"> </w:t>
      </w:r>
      <w:r w:rsidR="00CD6097">
        <w:t>metropolitana</w:t>
      </w:r>
      <w:r w:rsidR="00CD6097">
        <w:rPr>
          <w:spacing w:val="-1"/>
        </w:rPr>
        <w:t xml:space="preserve"> </w:t>
      </w:r>
      <w:r w:rsidR="00CD6097">
        <w:t>de</w:t>
      </w:r>
      <w:r w:rsidR="00CD6097">
        <w:rPr>
          <w:spacing w:val="-2"/>
        </w:rPr>
        <w:t xml:space="preserve"> </w:t>
      </w:r>
      <w:r w:rsidR="00CD6097">
        <w:t>valoración</w:t>
      </w:r>
      <w:r w:rsidR="00CD6097">
        <w:rPr>
          <w:spacing w:val="-1"/>
        </w:rPr>
        <w:t xml:space="preserve"> </w:t>
      </w:r>
      <w:r w:rsidR="00CD6097">
        <w:t>catastral</w:t>
      </w:r>
      <w:r w:rsidR="00CD6097">
        <w:rPr>
          <w:spacing w:val="-3"/>
        </w:rPr>
        <w:t xml:space="preserve"> </w:t>
      </w:r>
      <w:r w:rsidR="00CD6097">
        <w:t>vigente</w:t>
      </w:r>
      <w:r w:rsidR="00CD6097">
        <w:rPr>
          <w:spacing w:val="-1"/>
        </w:rPr>
        <w:t xml:space="preserve"> </w:t>
      </w:r>
      <w:r w:rsidR="00CD6097">
        <w:t>del</w:t>
      </w:r>
      <w:r w:rsidR="00CD6097">
        <w:rPr>
          <w:spacing w:val="-3"/>
        </w:rPr>
        <w:t xml:space="preserve"> </w:t>
      </w:r>
      <w:r w:rsidR="00CD6097">
        <w:t>Distrito</w:t>
      </w:r>
      <w:r w:rsidR="00CD6097">
        <w:rPr>
          <w:spacing w:val="-1"/>
        </w:rPr>
        <w:t xml:space="preserve"> </w:t>
      </w:r>
      <w:r w:rsidR="00CD6097">
        <w:t>Metropolitano</w:t>
      </w:r>
      <w:r w:rsidR="00CD6097">
        <w:rPr>
          <w:spacing w:val="-2"/>
        </w:rPr>
        <w:t xml:space="preserve"> </w:t>
      </w:r>
      <w:r w:rsidR="00CD6097">
        <w:t>de</w:t>
      </w:r>
      <w:r w:rsidR="00CD6097">
        <w:rPr>
          <w:spacing w:val="-3"/>
        </w:rPr>
        <w:t xml:space="preserve"> </w:t>
      </w:r>
      <w:r w:rsidR="00CD6097">
        <w:t>Quito.</w:t>
      </w:r>
    </w:p>
    <w:p w14:paraId="58FEED5B" w14:textId="77777777" w:rsidR="00CD6097" w:rsidRDefault="00CD6097" w:rsidP="00CD6097">
      <w:pPr>
        <w:pStyle w:val="Textoindependiente"/>
        <w:spacing w:before="57"/>
        <w:ind w:left="382" w:right="281"/>
        <w:jc w:val="both"/>
      </w:pPr>
      <w:r>
        <w:t>En</w:t>
      </w:r>
      <w:r>
        <w:rPr>
          <w:spacing w:val="-4"/>
        </w:rPr>
        <w:t xml:space="preserve"> </w:t>
      </w:r>
      <w:r>
        <w:t>caso</w:t>
      </w:r>
      <w:r>
        <w:rPr>
          <w:spacing w:val="-1"/>
        </w:rPr>
        <w:t xml:space="preserve"> </w:t>
      </w:r>
      <w:r>
        <w:t>de</w:t>
      </w:r>
      <w:r>
        <w:rPr>
          <w:spacing w:val="-3"/>
        </w:rPr>
        <w:t xml:space="preserve"> </w:t>
      </w:r>
      <w:r>
        <w:t>que</w:t>
      </w:r>
      <w:r>
        <w:rPr>
          <w:spacing w:val="-2"/>
        </w:rPr>
        <w:t xml:space="preserve"> </w:t>
      </w:r>
      <w:r>
        <w:t>el</w:t>
      </w:r>
      <w:r>
        <w:rPr>
          <w:spacing w:val="-2"/>
        </w:rPr>
        <w:t xml:space="preserve"> </w:t>
      </w:r>
      <w:r>
        <w:t>proyecto</w:t>
      </w:r>
      <w:r>
        <w:rPr>
          <w:spacing w:val="-4"/>
        </w:rPr>
        <w:t xml:space="preserve"> </w:t>
      </w:r>
      <w:r>
        <w:t>arquitectónico</w:t>
      </w:r>
      <w:r>
        <w:rPr>
          <w:spacing w:val="-1"/>
        </w:rPr>
        <w:t xml:space="preserve"> </w:t>
      </w:r>
      <w:r>
        <w:t>contemple</w:t>
      </w:r>
      <w:r>
        <w:rPr>
          <w:spacing w:val="-4"/>
        </w:rPr>
        <w:t xml:space="preserve"> </w:t>
      </w:r>
      <w:r>
        <w:t>más</w:t>
      </w:r>
      <w:r>
        <w:rPr>
          <w:spacing w:val="-3"/>
        </w:rPr>
        <w:t xml:space="preserve"> </w:t>
      </w:r>
      <w:r>
        <w:t>de</w:t>
      </w:r>
      <w:r>
        <w:rPr>
          <w:spacing w:val="-2"/>
        </w:rPr>
        <w:t xml:space="preserve"> </w:t>
      </w:r>
      <w:r>
        <w:t>un</w:t>
      </w:r>
      <w:r>
        <w:rPr>
          <w:spacing w:val="-3"/>
        </w:rPr>
        <w:t xml:space="preserve"> </w:t>
      </w:r>
      <w:r>
        <w:t>tipo</w:t>
      </w:r>
      <w:r>
        <w:rPr>
          <w:spacing w:val="-2"/>
        </w:rPr>
        <w:t xml:space="preserve"> </w:t>
      </w:r>
      <w:r>
        <w:t>de</w:t>
      </w:r>
      <w:r>
        <w:rPr>
          <w:spacing w:val="-2"/>
        </w:rPr>
        <w:t xml:space="preserve"> </w:t>
      </w:r>
      <w:r>
        <w:t>estructura,</w:t>
      </w:r>
      <w:r>
        <w:rPr>
          <w:spacing w:val="-3"/>
        </w:rPr>
        <w:t xml:space="preserve"> </w:t>
      </w:r>
      <w:r>
        <w:t>el</w:t>
      </w:r>
      <w:r>
        <w:rPr>
          <w:spacing w:val="-3"/>
        </w:rPr>
        <w:t xml:space="preserve"> </w:t>
      </w:r>
      <w:r>
        <w:t>costo</w:t>
      </w:r>
      <w:r>
        <w:rPr>
          <w:spacing w:val="-1"/>
        </w:rPr>
        <w:t xml:space="preserve"> </w:t>
      </w:r>
      <w:r>
        <w:t>del</w:t>
      </w:r>
      <w:r>
        <w:rPr>
          <w:spacing w:val="-47"/>
        </w:rPr>
        <w:t xml:space="preserve"> </w:t>
      </w:r>
      <w:r>
        <w:t>metro</w:t>
      </w:r>
      <w:r>
        <w:rPr>
          <w:spacing w:val="1"/>
        </w:rPr>
        <w:t xml:space="preserve"> </w:t>
      </w:r>
      <w:r>
        <w:t>cuadrado</w:t>
      </w:r>
      <w:r>
        <w:rPr>
          <w:spacing w:val="1"/>
        </w:rPr>
        <w:t xml:space="preserve"> </w:t>
      </w:r>
      <w:r>
        <w:t>(m²)</w:t>
      </w:r>
      <w:r>
        <w:rPr>
          <w:spacing w:val="1"/>
        </w:rPr>
        <w:t xml:space="preserve"> </w:t>
      </w:r>
      <w:r>
        <w:t>de</w:t>
      </w:r>
      <w:r>
        <w:rPr>
          <w:spacing w:val="1"/>
        </w:rPr>
        <w:t xml:space="preserve"> </w:t>
      </w:r>
      <w:r>
        <w:t>construcción</w:t>
      </w:r>
      <w:r>
        <w:rPr>
          <w:spacing w:val="1"/>
        </w:rPr>
        <w:t xml:space="preserve"> </w:t>
      </w:r>
      <w:r>
        <w:t>se</w:t>
      </w:r>
      <w:r>
        <w:rPr>
          <w:spacing w:val="1"/>
        </w:rPr>
        <w:t xml:space="preserve"> </w:t>
      </w:r>
      <w:r>
        <w:t>determinará</w:t>
      </w:r>
      <w:r>
        <w:rPr>
          <w:spacing w:val="1"/>
        </w:rPr>
        <w:t xml:space="preserve"> </w:t>
      </w:r>
      <w:r>
        <w:t>en</w:t>
      </w:r>
      <w:r>
        <w:rPr>
          <w:spacing w:val="1"/>
        </w:rPr>
        <w:t xml:space="preserve"> </w:t>
      </w:r>
      <w:r>
        <w:t>función</w:t>
      </w:r>
      <w:r>
        <w:rPr>
          <w:spacing w:val="1"/>
        </w:rPr>
        <w:t xml:space="preserve"> </w:t>
      </w:r>
      <w:r>
        <w:t>del</w:t>
      </w:r>
      <w:r>
        <w:rPr>
          <w:spacing w:val="1"/>
        </w:rPr>
        <w:t xml:space="preserve"> </w:t>
      </w:r>
      <w:r>
        <w:t>tipo</w:t>
      </w:r>
      <w:r>
        <w:rPr>
          <w:spacing w:val="1"/>
        </w:rPr>
        <w:t xml:space="preserve"> </w:t>
      </w:r>
      <w:r>
        <w:t>de</w:t>
      </w:r>
      <w:r>
        <w:rPr>
          <w:spacing w:val="1"/>
        </w:rPr>
        <w:t xml:space="preserve"> </w:t>
      </w:r>
      <w:r>
        <w:t>estructura</w:t>
      </w:r>
      <w:r>
        <w:rPr>
          <w:spacing w:val="1"/>
        </w:rPr>
        <w:t xml:space="preserve"> </w:t>
      </w:r>
      <w:r>
        <w:t>predominante</w:t>
      </w:r>
      <w:r>
        <w:rPr>
          <w:spacing w:val="-1"/>
        </w:rPr>
        <w:t xml:space="preserve"> </w:t>
      </w:r>
      <w:r>
        <w:t>del</w:t>
      </w:r>
      <w:r>
        <w:rPr>
          <w:spacing w:val="-3"/>
        </w:rPr>
        <w:t xml:space="preserve"> </w:t>
      </w:r>
      <w:r>
        <w:t>mismo.</w:t>
      </w:r>
    </w:p>
    <w:p w14:paraId="3432B14C" w14:textId="46E4B01F" w:rsidR="009F1E34" w:rsidRDefault="009F1E34" w:rsidP="00F27042">
      <w:pPr>
        <w:pStyle w:val="Textoindependiente"/>
        <w:ind w:left="382" w:right="289"/>
        <w:jc w:val="both"/>
        <w:rPr>
          <w:sz w:val="19"/>
        </w:rPr>
      </w:pPr>
    </w:p>
    <w:p w14:paraId="009CF02C" w14:textId="52A657BD" w:rsidR="009F1E34" w:rsidRPr="00CD6097" w:rsidRDefault="00EA3E71" w:rsidP="00CD6097">
      <w:pPr>
        <w:pStyle w:val="Textoindependiente"/>
        <w:ind w:left="382" w:right="288"/>
        <w:jc w:val="both"/>
      </w:pPr>
      <w:r>
        <w:rPr>
          <w:b/>
        </w:rPr>
        <w:t xml:space="preserve">Fu: </w:t>
      </w:r>
      <w:r>
        <w:t>Factor del uso constructivo al que se destinará la edificación, tomado de la ordenanza</w:t>
      </w:r>
      <w:r>
        <w:rPr>
          <w:spacing w:val="1"/>
        </w:rPr>
        <w:t xml:space="preserve"> </w:t>
      </w:r>
      <w:r>
        <w:t>metropolitana</w:t>
      </w:r>
      <w:r>
        <w:rPr>
          <w:spacing w:val="-1"/>
        </w:rPr>
        <w:t xml:space="preserve"> </w:t>
      </w:r>
      <w:r>
        <w:t>de</w:t>
      </w:r>
      <w:r>
        <w:rPr>
          <w:spacing w:val="-2"/>
        </w:rPr>
        <w:t xml:space="preserve"> </w:t>
      </w:r>
      <w:r>
        <w:t>valoración</w:t>
      </w:r>
      <w:r>
        <w:rPr>
          <w:spacing w:val="-1"/>
        </w:rPr>
        <w:t xml:space="preserve"> </w:t>
      </w:r>
      <w:r>
        <w:t>catastral</w:t>
      </w:r>
      <w:r>
        <w:rPr>
          <w:spacing w:val="-3"/>
        </w:rPr>
        <w:t xml:space="preserve"> </w:t>
      </w:r>
      <w:r>
        <w:t>vigente</w:t>
      </w:r>
      <w:r>
        <w:rPr>
          <w:spacing w:val="-1"/>
        </w:rPr>
        <w:t xml:space="preserve"> </w:t>
      </w:r>
      <w:r>
        <w:t>del</w:t>
      </w:r>
      <w:r>
        <w:rPr>
          <w:spacing w:val="-3"/>
        </w:rPr>
        <w:t xml:space="preserve"> </w:t>
      </w:r>
      <w:r>
        <w:t>Distrito</w:t>
      </w:r>
      <w:r>
        <w:rPr>
          <w:spacing w:val="-1"/>
        </w:rPr>
        <w:t xml:space="preserve"> </w:t>
      </w:r>
      <w:r>
        <w:t>Metropolitano</w:t>
      </w:r>
      <w:r>
        <w:rPr>
          <w:spacing w:val="-2"/>
        </w:rPr>
        <w:t xml:space="preserve"> </w:t>
      </w:r>
      <w:r>
        <w:t>de</w:t>
      </w:r>
      <w:r>
        <w:rPr>
          <w:spacing w:val="-3"/>
        </w:rPr>
        <w:t xml:space="preserve"> </w:t>
      </w:r>
      <w:r>
        <w:t>Quito.</w:t>
      </w:r>
    </w:p>
    <w:p w14:paraId="7DD00C2E" w14:textId="77777777" w:rsidR="00CD6097" w:rsidRDefault="00CD6097" w:rsidP="00CD6097">
      <w:pPr>
        <w:pStyle w:val="Textoindependiente"/>
        <w:spacing w:before="118"/>
        <w:ind w:left="382" w:right="289"/>
        <w:jc w:val="both"/>
      </w:pPr>
      <w:r>
        <w:t>En caso de que el proyecto arquitectónico contemple más de un uso constructivo, el factor de</w:t>
      </w:r>
      <w:r>
        <w:rPr>
          <w:spacing w:val="1"/>
        </w:rPr>
        <w:t xml:space="preserve"> </w:t>
      </w:r>
      <w:r>
        <w:t>uso constructivo</w:t>
      </w:r>
      <w:r>
        <w:rPr>
          <w:spacing w:val="1"/>
        </w:rPr>
        <w:t xml:space="preserve"> </w:t>
      </w:r>
      <w:r>
        <w:t>(Fu)</w:t>
      </w:r>
      <w:r>
        <w:rPr>
          <w:spacing w:val="-3"/>
        </w:rPr>
        <w:t xml:space="preserve"> </w:t>
      </w:r>
      <w:r>
        <w:t>se</w:t>
      </w:r>
      <w:r>
        <w:rPr>
          <w:spacing w:val="1"/>
        </w:rPr>
        <w:t xml:space="preserve"> </w:t>
      </w:r>
      <w:r>
        <w:t>determinará</w:t>
      </w:r>
      <w:r>
        <w:rPr>
          <w:spacing w:val="-3"/>
        </w:rPr>
        <w:t xml:space="preserve"> </w:t>
      </w:r>
      <w:r>
        <w:t>a</w:t>
      </w:r>
      <w:r>
        <w:rPr>
          <w:spacing w:val="-1"/>
        </w:rPr>
        <w:t xml:space="preserve"> </w:t>
      </w:r>
      <w:r>
        <w:t>través</w:t>
      </w:r>
      <w:r>
        <w:rPr>
          <w:spacing w:val="1"/>
        </w:rPr>
        <w:t xml:space="preserve"> </w:t>
      </w:r>
      <w:r>
        <w:t>de</w:t>
      </w:r>
      <w:r>
        <w:rPr>
          <w:spacing w:val="-1"/>
        </w:rPr>
        <w:t xml:space="preserve">l </w:t>
      </w:r>
      <w:r>
        <w:t>promedio</w:t>
      </w:r>
      <w:r>
        <w:rPr>
          <w:spacing w:val="-2"/>
        </w:rPr>
        <w:t xml:space="preserve"> </w:t>
      </w:r>
      <w:r>
        <w:t xml:space="preserve">ponderado de los factores de usos correspondientes, considerando el área útil en metros cuadrados. </w:t>
      </w:r>
    </w:p>
    <w:p w14:paraId="379F848C" w14:textId="77777777" w:rsidR="009F1E34" w:rsidRDefault="00EA3E71" w:rsidP="00F27042">
      <w:pPr>
        <w:pStyle w:val="Textoindependiente"/>
        <w:spacing w:before="118"/>
        <w:ind w:left="382" w:right="285"/>
        <w:jc w:val="both"/>
      </w:pPr>
      <w:r>
        <w:rPr>
          <w:b/>
        </w:rPr>
        <w:t xml:space="preserve">Ae: </w:t>
      </w:r>
      <w:r>
        <w:t>Área excedente en metros cuadrados (m²) que requiere del pago de una contraprestación</w:t>
      </w:r>
      <w:r>
        <w:rPr>
          <w:spacing w:val="1"/>
        </w:rPr>
        <w:t xml:space="preserve"> </w:t>
      </w:r>
      <w:r>
        <w:t>por parte del propietario del suelo en favor del Municipio del Distrito Metropolitano de Quito.</w:t>
      </w:r>
      <w:r>
        <w:rPr>
          <w:spacing w:val="1"/>
        </w:rPr>
        <w:t xml:space="preserve"> </w:t>
      </w:r>
      <w:r>
        <w:t>Ver Gráfico 11: Concepto de mayor aprovechamiento urbanístico del suelo por incremento de</w:t>
      </w:r>
      <w:r>
        <w:rPr>
          <w:spacing w:val="1"/>
        </w:rPr>
        <w:t xml:space="preserve"> </w:t>
      </w:r>
      <w:r>
        <w:t>edificabilidad.</w:t>
      </w:r>
    </w:p>
    <w:p w14:paraId="7DACCEBA" w14:textId="77777777" w:rsidR="009F1E34" w:rsidRDefault="009F1E34" w:rsidP="00F27042">
      <w:pPr>
        <w:pStyle w:val="Textoindependiente"/>
        <w:spacing w:before="9"/>
        <w:ind w:left="382"/>
        <w:rPr>
          <w:sz w:val="19"/>
        </w:rPr>
      </w:pPr>
    </w:p>
    <w:p w14:paraId="6983B240" w14:textId="77777777" w:rsidR="009F1E34" w:rsidRDefault="00EA3E71" w:rsidP="00F27042">
      <w:pPr>
        <w:pStyle w:val="Textoindependiente"/>
        <w:ind w:left="382" w:right="283"/>
        <w:jc w:val="both"/>
      </w:pPr>
      <w:r>
        <w:rPr>
          <w:b/>
        </w:rPr>
        <w:t>IRlm:</w:t>
      </w:r>
      <w:r>
        <w:rPr>
          <w:b/>
          <w:spacing w:val="1"/>
        </w:rPr>
        <w:t xml:space="preserve"> </w:t>
      </w:r>
      <w:r>
        <w:t>Índice</w:t>
      </w:r>
      <w:r>
        <w:rPr>
          <w:spacing w:val="1"/>
        </w:rPr>
        <w:t xml:space="preserve"> </w:t>
      </w:r>
      <w:r>
        <w:t>de</w:t>
      </w:r>
      <w:r>
        <w:rPr>
          <w:spacing w:val="1"/>
        </w:rPr>
        <w:t xml:space="preserve"> </w:t>
      </w:r>
      <w:r>
        <w:t>revalorización</w:t>
      </w:r>
      <w:r>
        <w:rPr>
          <w:spacing w:val="1"/>
        </w:rPr>
        <w:t xml:space="preserve"> </w:t>
      </w:r>
      <w:r>
        <w:t>del</w:t>
      </w:r>
      <w:r>
        <w:rPr>
          <w:spacing w:val="1"/>
        </w:rPr>
        <w:t xml:space="preserve"> </w:t>
      </w:r>
      <w:r>
        <w:t>suelo</w:t>
      </w:r>
      <w:r>
        <w:rPr>
          <w:spacing w:val="1"/>
        </w:rPr>
        <w:t xml:space="preserve"> </w:t>
      </w:r>
      <w:r>
        <w:t>por</w:t>
      </w:r>
      <w:r>
        <w:rPr>
          <w:spacing w:val="1"/>
        </w:rPr>
        <w:t xml:space="preserve"> </w:t>
      </w:r>
      <w:r>
        <w:t>cambio</w:t>
      </w:r>
      <w:r>
        <w:rPr>
          <w:spacing w:val="1"/>
        </w:rPr>
        <w:t xml:space="preserve"> </w:t>
      </w:r>
      <w:r>
        <w:t>del</w:t>
      </w:r>
      <w:r>
        <w:rPr>
          <w:spacing w:val="1"/>
        </w:rPr>
        <w:t xml:space="preserve"> </w:t>
      </w:r>
      <w:r>
        <w:t>lote</w:t>
      </w:r>
      <w:r>
        <w:rPr>
          <w:spacing w:val="1"/>
        </w:rPr>
        <w:t xml:space="preserve"> </w:t>
      </w:r>
      <w:r>
        <w:t>mínimo</w:t>
      </w:r>
      <w:r>
        <w:rPr>
          <w:spacing w:val="1"/>
        </w:rPr>
        <w:t xml:space="preserve"> </w:t>
      </w:r>
      <w:r>
        <w:t>en</w:t>
      </w:r>
      <w:r>
        <w:rPr>
          <w:spacing w:val="1"/>
        </w:rPr>
        <w:t xml:space="preserve"> </w:t>
      </w:r>
      <w:r>
        <w:t>el</w:t>
      </w:r>
      <w:r>
        <w:rPr>
          <w:spacing w:val="1"/>
        </w:rPr>
        <w:t xml:space="preserve"> </w:t>
      </w:r>
      <w:r>
        <w:t>código</w:t>
      </w:r>
      <w:r>
        <w:rPr>
          <w:spacing w:val="1"/>
        </w:rPr>
        <w:t xml:space="preserve"> </w:t>
      </w:r>
      <w:r>
        <w:t>de</w:t>
      </w:r>
      <w:r>
        <w:rPr>
          <w:spacing w:val="1"/>
        </w:rPr>
        <w:t xml:space="preserve"> </w:t>
      </w:r>
      <w:r>
        <w:t>edificabilidad.</w:t>
      </w:r>
      <w:r>
        <w:rPr>
          <w:spacing w:val="-2"/>
        </w:rPr>
        <w:t xml:space="preserve"> </w:t>
      </w:r>
      <w:r>
        <w:t>Ver Gráfico</w:t>
      </w:r>
      <w:r>
        <w:rPr>
          <w:spacing w:val="-2"/>
        </w:rPr>
        <w:t xml:space="preserve"> </w:t>
      </w:r>
      <w:r>
        <w:t>4: Concepto</w:t>
      </w:r>
      <w:r>
        <w:rPr>
          <w:spacing w:val="-1"/>
        </w:rPr>
        <w:t xml:space="preserve"> </w:t>
      </w:r>
      <w:r>
        <w:t>del</w:t>
      </w:r>
      <w:r>
        <w:rPr>
          <w:spacing w:val="-1"/>
        </w:rPr>
        <w:t xml:space="preserve"> </w:t>
      </w:r>
      <w:r>
        <w:t>índice</w:t>
      </w:r>
      <w:r>
        <w:rPr>
          <w:spacing w:val="-2"/>
        </w:rPr>
        <w:t xml:space="preserve"> </w:t>
      </w:r>
      <w:r>
        <w:t>de</w:t>
      </w:r>
      <w:r>
        <w:rPr>
          <w:spacing w:val="-1"/>
        </w:rPr>
        <w:t xml:space="preserve"> </w:t>
      </w:r>
      <w:r>
        <w:t>revalorización</w:t>
      </w:r>
      <w:r>
        <w:rPr>
          <w:spacing w:val="-4"/>
        </w:rPr>
        <w:t xml:space="preserve"> </w:t>
      </w:r>
      <w:r>
        <w:t>del suelo.</w:t>
      </w:r>
    </w:p>
    <w:p w14:paraId="7C5A24AD" w14:textId="77777777" w:rsidR="009F1E34" w:rsidRDefault="009F1E34" w:rsidP="00F27042">
      <w:pPr>
        <w:pStyle w:val="Textoindependiente"/>
        <w:spacing w:before="9"/>
        <w:ind w:left="382"/>
        <w:rPr>
          <w:sz w:val="19"/>
        </w:rPr>
      </w:pPr>
    </w:p>
    <w:p w14:paraId="293E027A" w14:textId="77777777" w:rsidR="009F1E34" w:rsidRDefault="00EA3E71" w:rsidP="00F27042">
      <w:pPr>
        <w:pStyle w:val="Textoindependiente"/>
        <w:ind w:left="382" w:right="284"/>
        <w:jc w:val="both"/>
      </w:pPr>
      <w:bookmarkStart w:id="20" w:name="_Hlk100313889"/>
      <w:r>
        <w:t>El órgano responsable del territorio, hábitat y vivienda será el encargado del cálculo de los</w:t>
      </w:r>
      <w:r>
        <w:rPr>
          <w:spacing w:val="1"/>
        </w:rPr>
        <w:t xml:space="preserve"> </w:t>
      </w:r>
      <w:r>
        <w:t>índices de revalorización por cambio del lote mínimo para cada Administración Zonal y su</w:t>
      </w:r>
      <w:r>
        <w:rPr>
          <w:spacing w:val="1"/>
        </w:rPr>
        <w:t xml:space="preserve"> </w:t>
      </w:r>
      <w:r>
        <w:t>actualización se efectuará al renovarse la ordenanza que determine los valores del suelo de los</w:t>
      </w:r>
      <w:r>
        <w:rPr>
          <w:spacing w:val="-47"/>
        </w:rPr>
        <w:t xml:space="preserve"> </w:t>
      </w:r>
      <w:r>
        <w:t>predios</w:t>
      </w:r>
      <w:r>
        <w:rPr>
          <w:spacing w:val="-1"/>
        </w:rPr>
        <w:t xml:space="preserve"> </w:t>
      </w:r>
      <w:r>
        <w:t>urbanos y</w:t>
      </w:r>
      <w:r>
        <w:rPr>
          <w:spacing w:val="-1"/>
        </w:rPr>
        <w:t xml:space="preserve"> </w:t>
      </w:r>
      <w:r>
        <w:t>rurales del Distrito</w:t>
      </w:r>
      <w:r>
        <w:rPr>
          <w:spacing w:val="1"/>
        </w:rPr>
        <w:t xml:space="preserve"> </w:t>
      </w:r>
      <w:r>
        <w:t>Metropolitano</w:t>
      </w:r>
      <w:r>
        <w:rPr>
          <w:spacing w:val="-1"/>
        </w:rPr>
        <w:t xml:space="preserve"> </w:t>
      </w:r>
      <w:r>
        <w:t>de</w:t>
      </w:r>
      <w:r>
        <w:rPr>
          <w:spacing w:val="1"/>
        </w:rPr>
        <w:t xml:space="preserve"> </w:t>
      </w:r>
      <w:r>
        <w:t>Quito.</w:t>
      </w:r>
    </w:p>
    <w:bookmarkEnd w:id="20"/>
    <w:p w14:paraId="4AF1BF16" w14:textId="77777777" w:rsidR="009F1E34" w:rsidRDefault="009F1E34" w:rsidP="00F27042">
      <w:pPr>
        <w:pStyle w:val="Textoindependiente"/>
        <w:spacing w:before="7"/>
        <w:ind w:left="382"/>
        <w:rPr>
          <w:sz w:val="19"/>
        </w:rPr>
      </w:pPr>
    </w:p>
    <w:p w14:paraId="373C94BF" w14:textId="5CFFC681" w:rsidR="009F1E34" w:rsidRDefault="00EA3E71" w:rsidP="00CD6097">
      <w:pPr>
        <w:ind w:left="720" w:hanging="338"/>
        <w:jc w:val="both"/>
      </w:pPr>
      <w:r>
        <w:rPr>
          <w:b/>
        </w:rPr>
        <w:t>AUV:</w:t>
      </w:r>
      <w:r>
        <w:rPr>
          <w:b/>
          <w:spacing w:val="-1"/>
        </w:rPr>
        <w:t xml:space="preserve"> </w:t>
      </w:r>
      <w:r>
        <w:t>Área</w:t>
      </w:r>
      <w:r>
        <w:rPr>
          <w:spacing w:val="2"/>
        </w:rPr>
        <w:t xml:space="preserve"> </w:t>
      </w:r>
      <w:r>
        <w:t>del</w:t>
      </w:r>
      <w:r>
        <w:rPr>
          <w:spacing w:val="-3"/>
        </w:rPr>
        <w:t xml:space="preserve"> </w:t>
      </w:r>
      <w:r>
        <w:t>lot</w:t>
      </w:r>
      <w:r w:rsidR="00F27042">
        <w:t xml:space="preserve">e </w:t>
      </w:r>
      <w:r w:rsidR="00F27042" w:rsidRPr="00F27042">
        <w:t>que será declarado por el administrado.</w:t>
      </w:r>
    </w:p>
    <w:p w14:paraId="2A23307D" w14:textId="77777777" w:rsidR="009F1E34" w:rsidRDefault="009F1E34" w:rsidP="00F27042">
      <w:pPr>
        <w:pStyle w:val="Textoindependiente"/>
        <w:spacing w:before="8"/>
        <w:ind w:left="382"/>
        <w:rPr>
          <w:sz w:val="19"/>
        </w:rPr>
      </w:pPr>
    </w:p>
    <w:p w14:paraId="230801BB" w14:textId="77777777" w:rsidR="009F1E34" w:rsidRDefault="00EA3E71" w:rsidP="00F27042">
      <w:pPr>
        <w:pStyle w:val="Textoindependiente"/>
        <w:ind w:left="382" w:right="282"/>
        <w:jc w:val="both"/>
      </w:pPr>
      <w:r>
        <w:rPr>
          <w:b/>
        </w:rPr>
        <w:t xml:space="preserve">β: </w:t>
      </w:r>
      <w:r>
        <w:t>Coeficiente de ponderación de pago. Ver Tabla 1: Coeficiente de ponderación de pago de la</w:t>
      </w:r>
      <w:r>
        <w:rPr>
          <w:spacing w:val="1"/>
        </w:rPr>
        <w:t xml:space="preserve"> </w:t>
      </w:r>
      <w:r>
        <w:t>concesión</w:t>
      </w:r>
      <w:r>
        <w:rPr>
          <w:spacing w:val="-4"/>
        </w:rPr>
        <w:t xml:space="preserve"> </w:t>
      </w:r>
      <w:r>
        <w:t>onerosa de</w:t>
      </w:r>
      <w:r>
        <w:rPr>
          <w:spacing w:val="1"/>
        </w:rPr>
        <w:t xml:space="preserve"> </w:t>
      </w:r>
      <w:r>
        <w:t>derechos.</w:t>
      </w:r>
    </w:p>
    <w:p w14:paraId="006E486B" w14:textId="77777777" w:rsidR="00C06C69" w:rsidRDefault="00C06C69">
      <w:pPr>
        <w:pStyle w:val="Textoindependiente"/>
        <w:spacing w:before="1"/>
        <w:rPr>
          <w:sz w:val="23"/>
        </w:rPr>
      </w:pPr>
    </w:p>
    <w:p w14:paraId="365D88A8" w14:textId="77777777" w:rsidR="009F1E34" w:rsidRDefault="00EA3E71">
      <w:pPr>
        <w:pStyle w:val="Ttulo3"/>
        <w:numPr>
          <w:ilvl w:val="2"/>
          <w:numId w:val="4"/>
        </w:numPr>
        <w:tabs>
          <w:tab w:val="left" w:pos="1821"/>
          <w:tab w:val="left" w:pos="1822"/>
        </w:tabs>
        <w:ind w:right="0" w:hanging="1081"/>
      </w:pPr>
      <w:bookmarkStart w:id="21" w:name="_Hlk100313928"/>
      <w:r>
        <w:t>Particularidad</w:t>
      </w:r>
    </w:p>
    <w:p w14:paraId="3D505B3B" w14:textId="77777777" w:rsidR="009F1E34" w:rsidRDefault="009F1E34">
      <w:pPr>
        <w:pStyle w:val="Textoindependiente"/>
        <w:spacing w:before="6"/>
        <w:rPr>
          <w:b/>
          <w:sz w:val="19"/>
        </w:rPr>
      </w:pPr>
    </w:p>
    <w:p w14:paraId="4EC8B88E" w14:textId="77777777" w:rsidR="009F1E34" w:rsidRDefault="00EA3E71">
      <w:pPr>
        <w:pStyle w:val="Textoindependiente"/>
        <w:ind w:left="382" w:right="283"/>
        <w:jc w:val="both"/>
      </w:pPr>
      <w:r>
        <w:t>Cuando sobre un mismo predio exista mayor aprovechamiento urbanístico por cambio del lote</w:t>
      </w:r>
      <w:r>
        <w:rPr>
          <w:spacing w:val="-47"/>
        </w:rPr>
        <w:t xml:space="preserve"> </w:t>
      </w:r>
      <w:r>
        <w:t>mínimo</w:t>
      </w:r>
      <w:r>
        <w:rPr>
          <w:spacing w:val="-5"/>
        </w:rPr>
        <w:t xml:space="preserve"> </w:t>
      </w:r>
      <w:r>
        <w:t>en</w:t>
      </w:r>
      <w:r>
        <w:rPr>
          <w:spacing w:val="-6"/>
        </w:rPr>
        <w:t xml:space="preserve"> </w:t>
      </w:r>
      <w:r>
        <w:t>el</w:t>
      </w:r>
      <w:r>
        <w:rPr>
          <w:spacing w:val="-6"/>
        </w:rPr>
        <w:t xml:space="preserve"> </w:t>
      </w:r>
      <w:r>
        <w:t>código</w:t>
      </w:r>
      <w:r>
        <w:rPr>
          <w:spacing w:val="-4"/>
        </w:rPr>
        <w:t xml:space="preserve"> </w:t>
      </w:r>
      <w:r>
        <w:t>de</w:t>
      </w:r>
      <w:r>
        <w:rPr>
          <w:spacing w:val="-6"/>
        </w:rPr>
        <w:t xml:space="preserve"> </w:t>
      </w:r>
      <w:r>
        <w:t>edificabilidad</w:t>
      </w:r>
      <w:r>
        <w:rPr>
          <w:spacing w:val="-3"/>
        </w:rPr>
        <w:t xml:space="preserve"> </w:t>
      </w:r>
      <w:r>
        <w:t>y</w:t>
      </w:r>
      <w:r>
        <w:rPr>
          <w:spacing w:val="-4"/>
        </w:rPr>
        <w:t xml:space="preserve"> </w:t>
      </w:r>
      <w:r>
        <w:t>transformación</w:t>
      </w:r>
      <w:r>
        <w:rPr>
          <w:spacing w:val="-4"/>
        </w:rPr>
        <w:t xml:space="preserve"> </w:t>
      </w:r>
      <w:r>
        <w:t>de</w:t>
      </w:r>
      <w:r>
        <w:rPr>
          <w:spacing w:val="-5"/>
        </w:rPr>
        <w:t xml:space="preserve"> </w:t>
      </w:r>
      <w:r>
        <w:t>clasificación/modificación</w:t>
      </w:r>
      <w:r>
        <w:rPr>
          <w:spacing w:val="-4"/>
        </w:rPr>
        <w:t xml:space="preserve"> </w:t>
      </w:r>
      <w:r>
        <w:t>de</w:t>
      </w:r>
      <w:r>
        <w:rPr>
          <w:spacing w:val="-1"/>
        </w:rPr>
        <w:t xml:space="preserve"> </w:t>
      </w:r>
      <w:r>
        <w:t>uso</w:t>
      </w:r>
      <w:r>
        <w:rPr>
          <w:spacing w:val="-5"/>
        </w:rPr>
        <w:t xml:space="preserve"> </w:t>
      </w:r>
      <w:r>
        <w:t>del</w:t>
      </w:r>
      <w:r>
        <w:rPr>
          <w:spacing w:val="1"/>
        </w:rPr>
        <w:t xml:space="preserve"> </w:t>
      </w:r>
      <w:r>
        <w:t>suelo,</w:t>
      </w:r>
      <w:r>
        <w:rPr>
          <w:spacing w:val="-3"/>
        </w:rPr>
        <w:t xml:space="preserve"> </w:t>
      </w:r>
      <w:r>
        <w:t>el</w:t>
      </w:r>
      <w:r>
        <w:rPr>
          <w:spacing w:val="-3"/>
        </w:rPr>
        <w:t xml:space="preserve"> </w:t>
      </w:r>
      <w:r>
        <w:t>valor</w:t>
      </w:r>
      <w:r>
        <w:rPr>
          <w:spacing w:val="-4"/>
        </w:rPr>
        <w:t xml:space="preserve"> </w:t>
      </w:r>
      <w:r>
        <w:t>de</w:t>
      </w:r>
      <w:r>
        <w:rPr>
          <w:spacing w:val="-3"/>
        </w:rPr>
        <w:t xml:space="preserve"> </w:t>
      </w:r>
      <w:r>
        <w:t>la</w:t>
      </w:r>
      <w:r>
        <w:rPr>
          <w:spacing w:val="-3"/>
        </w:rPr>
        <w:t xml:space="preserve"> </w:t>
      </w:r>
      <w:r>
        <w:t>concesión</w:t>
      </w:r>
      <w:r>
        <w:rPr>
          <w:spacing w:val="-3"/>
        </w:rPr>
        <w:t xml:space="preserve"> </w:t>
      </w:r>
      <w:r>
        <w:t>onerosa</w:t>
      </w:r>
      <w:r>
        <w:rPr>
          <w:spacing w:val="-4"/>
        </w:rPr>
        <w:t xml:space="preserve"> </w:t>
      </w:r>
      <w:r>
        <w:t>de</w:t>
      </w:r>
      <w:r>
        <w:rPr>
          <w:spacing w:val="-3"/>
        </w:rPr>
        <w:t xml:space="preserve"> </w:t>
      </w:r>
      <w:r>
        <w:t>derechos</w:t>
      </w:r>
      <w:r>
        <w:rPr>
          <w:spacing w:val="-3"/>
        </w:rPr>
        <w:t xml:space="preserve"> </w:t>
      </w:r>
      <w:r>
        <w:t>corresponderá</w:t>
      </w:r>
      <w:r>
        <w:rPr>
          <w:spacing w:val="-4"/>
        </w:rPr>
        <w:t xml:space="preserve"> </w:t>
      </w:r>
      <w:r>
        <w:t>a</w:t>
      </w:r>
      <w:r>
        <w:rPr>
          <w:spacing w:val="-2"/>
        </w:rPr>
        <w:t xml:space="preserve"> </w:t>
      </w:r>
      <w:r>
        <w:t>la</w:t>
      </w:r>
      <w:r>
        <w:rPr>
          <w:spacing w:val="-3"/>
        </w:rPr>
        <w:t xml:space="preserve"> </w:t>
      </w:r>
      <w:r>
        <w:t>aplicación</w:t>
      </w:r>
      <w:r>
        <w:rPr>
          <w:spacing w:val="-5"/>
        </w:rPr>
        <w:t xml:space="preserve"> </w:t>
      </w:r>
      <w:r>
        <w:t>secuencial</w:t>
      </w:r>
      <w:r>
        <w:rPr>
          <w:spacing w:val="-5"/>
        </w:rPr>
        <w:t xml:space="preserve"> </w:t>
      </w:r>
      <w:r>
        <w:t>de</w:t>
      </w:r>
      <w:r>
        <w:rPr>
          <w:spacing w:val="-47"/>
        </w:rPr>
        <w:t xml:space="preserve"> </w:t>
      </w:r>
      <w:r>
        <w:t>la</w:t>
      </w:r>
      <w:r>
        <w:rPr>
          <w:spacing w:val="-1"/>
        </w:rPr>
        <w:t xml:space="preserve"> </w:t>
      </w:r>
      <w:r>
        <w:t>fórmula</w:t>
      </w:r>
      <w:r>
        <w:rPr>
          <w:spacing w:val="-1"/>
        </w:rPr>
        <w:t xml:space="preserve"> </w:t>
      </w:r>
      <w:r>
        <w:t>para la</w:t>
      </w:r>
      <w:r>
        <w:rPr>
          <w:spacing w:val="-4"/>
        </w:rPr>
        <w:t xml:space="preserve"> </w:t>
      </w:r>
      <w:r>
        <w:t>transformación</w:t>
      </w:r>
      <w:r>
        <w:rPr>
          <w:spacing w:val="-1"/>
        </w:rPr>
        <w:t xml:space="preserve"> </w:t>
      </w:r>
      <w:r>
        <w:t>de</w:t>
      </w:r>
      <w:r>
        <w:rPr>
          <w:spacing w:val="-3"/>
        </w:rPr>
        <w:t xml:space="preserve"> </w:t>
      </w:r>
      <w:r>
        <w:t>clasificación/modificación</w:t>
      </w:r>
      <w:r>
        <w:rPr>
          <w:spacing w:val="-1"/>
        </w:rPr>
        <w:t xml:space="preserve"> </w:t>
      </w:r>
      <w:r>
        <w:t>de</w:t>
      </w:r>
      <w:r>
        <w:rPr>
          <w:spacing w:val="-4"/>
        </w:rPr>
        <w:t xml:space="preserve"> </w:t>
      </w:r>
      <w:r>
        <w:t>uso</w:t>
      </w:r>
      <w:r>
        <w:rPr>
          <w:spacing w:val="-1"/>
        </w:rPr>
        <w:t xml:space="preserve"> </w:t>
      </w:r>
      <w:r>
        <w:t>del suelo.</w:t>
      </w:r>
    </w:p>
    <w:p w14:paraId="526D3BBB" w14:textId="77777777" w:rsidR="00DF449C" w:rsidRPr="00DF449C" w:rsidRDefault="00DF449C" w:rsidP="00DF449C"/>
    <w:p w14:paraId="244D6816" w14:textId="77777777" w:rsidR="009F1E34" w:rsidRDefault="00EA3E71">
      <w:pPr>
        <w:pStyle w:val="Textoindependiente"/>
        <w:spacing w:before="57"/>
        <w:ind w:left="382" w:right="284"/>
        <w:jc w:val="both"/>
      </w:pPr>
      <w:r>
        <w:t>El órgano responsable del territorio, hábitat y vivienda será el encargado de resolver de forma</w:t>
      </w:r>
      <w:r>
        <w:rPr>
          <w:spacing w:val="1"/>
        </w:rPr>
        <w:t xml:space="preserve"> </w:t>
      </w:r>
      <w:r>
        <w:t>fundamentada aquellos casos no previstos que surgieren por la aplicación de la concesión</w:t>
      </w:r>
      <w:r>
        <w:rPr>
          <w:spacing w:val="1"/>
        </w:rPr>
        <w:t xml:space="preserve"> </w:t>
      </w:r>
      <w:r>
        <w:t>onerosa de derechos, los cuales serán remitidos para conocimiento de la Comisión de Uso del</w:t>
      </w:r>
      <w:r>
        <w:rPr>
          <w:spacing w:val="1"/>
        </w:rPr>
        <w:t xml:space="preserve"> </w:t>
      </w:r>
      <w:r>
        <w:t>Suelo y</w:t>
      </w:r>
      <w:r>
        <w:rPr>
          <w:spacing w:val="-1"/>
        </w:rPr>
        <w:t xml:space="preserve"> </w:t>
      </w:r>
      <w:r>
        <w:t>del Concejo</w:t>
      </w:r>
      <w:r>
        <w:rPr>
          <w:spacing w:val="-1"/>
        </w:rPr>
        <w:t xml:space="preserve"> </w:t>
      </w:r>
      <w:r>
        <w:t>Metropolitano.</w:t>
      </w:r>
    </w:p>
    <w:bookmarkEnd w:id="21"/>
    <w:p w14:paraId="489ECAD7" w14:textId="3EFE7008" w:rsidR="009F1E34" w:rsidRDefault="0057440B">
      <w:pPr>
        <w:pStyle w:val="Textoindependiente"/>
        <w:spacing w:before="3"/>
        <w:rPr>
          <w:sz w:val="23"/>
        </w:rPr>
      </w:pPr>
      <w:r>
        <w:rPr>
          <w:noProof/>
          <w:lang w:val="es-EC" w:eastAsia="es-EC"/>
        </w:rPr>
        <mc:AlternateContent>
          <mc:Choice Requires="wps">
            <w:drawing>
              <wp:anchor distT="0" distB="0" distL="0" distR="0" simplePos="0" relativeHeight="487598592" behindDoc="1" locked="0" layoutInCell="1" allowOverlap="1" wp14:anchorId="67C4AFAB" wp14:editId="1B5FB7CC">
                <wp:simplePos x="0" y="0"/>
                <wp:positionH relativeFrom="page">
                  <wp:posOffset>1144905</wp:posOffset>
                </wp:positionH>
                <wp:positionV relativeFrom="paragraph">
                  <wp:posOffset>196215</wp:posOffset>
                </wp:positionV>
                <wp:extent cx="5348605" cy="372110"/>
                <wp:effectExtent l="0" t="0" r="0" b="0"/>
                <wp:wrapTopAndBottom/>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605"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65E1E" w14:textId="77777777" w:rsidR="00DF0422" w:rsidRDefault="00DF0422" w:rsidP="00F27042">
                            <w:pPr>
                              <w:tabs>
                                <w:tab w:val="left" w:pos="366"/>
                              </w:tabs>
                              <w:ind w:left="366" w:right="19" w:hanging="352"/>
                              <w:rPr>
                                <w:b/>
                                <w:sz w:val="24"/>
                              </w:rPr>
                            </w:pPr>
                            <w:r>
                              <w:rPr>
                                <w:b/>
                                <w:color w:val="FFFFFF"/>
                                <w:sz w:val="24"/>
                              </w:rPr>
                              <w:t>2.4.</w:t>
                            </w:r>
                            <w:r>
                              <w:rPr>
                                <w:b/>
                                <w:color w:val="FFFFFF"/>
                                <w:sz w:val="24"/>
                              </w:rPr>
                              <w:tab/>
                              <w:t>Generalidades</w:t>
                            </w:r>
                            <w:r>
                              <w:rPr>
                                <w:b/>
                                <w:color w:val="FFFFFF"/>
                                <w:spacing w:val="40"/>
                                <w:sz w:val="24"/>
                              </w:rPr>
                              <w:t xml:space="preserve"> </w:t>
                            </w:r>
                            <w:r>
                              <w:rPr>
                                <w:b/>
                                <w:color w:val="FFFFFF"/>
                                <w:sz w:val="24"/>
                              </w:rPr>
                              <w:t>de</w:t>
                            </w:r>
                            <w:r>
                              <w:rPr>
                                <w:b/>
                                <w:color w:val="FFFFFF"/>
                                <w:spacing w:val="40"/>
                                <w:sz w:val="24"/>
                              </w:rPr>
                              <w:t xml:space="preserve"> </w:t>
                            </w:r>
                            <w:r>
                              <w:rPr>
                                <w:b/>
                                <w:color w:val="FFFFFF"/>
                                <w:sz w:val="24"/>
                              </w:rPr>
                              <w:t>la</w:t>
                            </w:r>
                            <w:r>
                              <w:rPr>
                                <w:b/>
                                <w:color w:val="FFFFFF"/>
                                <w:spacing w:val="40"/>
                                <w:sz w:val="24"/>
                              </w:rPr>
                              <w:t xml:space="preserve"> </w:t>
                            </w:r>
                            <w:r>
                              <w:rPr>
                                <w:b/>
                                <w:color w:val="FFFFFF"/>
                                <w:sz w:val="24"/>
                              </w:rPr>
                              <w:t>aplicación</w:t>
                            </w:r>
                            <w:r>
                              <w:rPr>
                                <w:b/>
                                <w:color w:val="FFFFFF"/>
                                <w:spacing w:val="42"/>
                                <w:sz w:val="24"/>
                              </w:rPr>
                              <w:t xml:space="preserve"> </w:t>
                            </w:r>
                            <w:r>
                              <w:rPr>
                                <w:b/>
                                <w:color w:val="FFFFFF"/>
                                <w:sz w:val="24"/>
                              </w:rPr>
                              <w:t>de</w:t>
                            </w:r>
                            <w:r>
                              <w:rPr>
                                <w:b/>
                                <w:color w:val="FFFFFF"/>
                                <w:spacing w:val="40"/>
                                <w:sz w:val="24"/>
                              </w:rPr>
                              <w:t xml:space="preserve"> </w:t>
                            </w:r>
                            <w:r>
                              <w:rPr>
                                <w:b/>
                                <w:color w:val="FFFFFF"/>
                                <w:sz w:val="24"/>
                              </w:rPr>
                              <w:t>la</w:t>
                            </w:r>
                            <w:r>
                              <w:rPr>
                                <w:b/>
                                <w:color w:val="FFFFFF"/>
                                <w:spacing w:val="40"/>
                                <w:sz w:val="24"/>
                              </w:rPr>
                              <w:t xml:space="preserve"> </w:t>
                            </w:r>
                            <w:r>
                              <w:rPr>
                                <w:b/>
                                <w:color w:val="FFFFFF"/>
                                <w:sz w:val="24"/>
                              </w:rPr>
                              <w:t>fórmula</w:t>
                            </w:r>
                            <w:r>
                              <w:rPr>
                                <w:b/>
                                <w:color w:val="FFFFFF"/>
                                <w:spacing w:val="38"/>
                                <w:sz w:val="24"/>
                              </w:rPr>
                              <w:t xml:space="preserve"> </w:t>
                            </w:r>
                            <w:r>
                              <w:rPr>
                                <w:b/>
                                <w:color w:val="FFFFFF"/>
                                <w:sz w:val="24"/>
                              </w:rPr>
                              <w:t>de</w:t>
                            </w:r>
                            <w:r>
                              <w:rPr>
                                <w:b/>
                                <w:color w:val="FFFFFF"/>
                                <w:spacing w:val="40"/>
                                <w:sz w:val="24"/>
                              </w:rPr>
                              <w:t xml:space="preserve"> </w:t>
                            </w:r>
                            <w:r>
                              <w:rPr>
                                <w:b/>
                                <w:color w:val="FFFFFF"/>
                                <w:sz w:val="24"/>
                              </w:rPr>
                              <w:t>la</w:t>
                            </w:r>
                            <w:r>
                              <w:rPr>
                                <w:b/>
                                <w:color w:val="FFFFFF"/>
                                <w:spacing w:val="40"/>
                                <w:sz w:val="24"/>
                              </w:rPr>
                              <w:t xml:space="preserve"> </w:t>
                            </w:r>
                            <w:r>
                              <w:rPr>
                                <w:b/>
                                <w:color w:val="FFFFFF"/>
                                <w:sz w:val="24"/>
                              </w:rPr>
                              <w:t>concesión</w:t>
                            </w:r>
                            <w:r>
                              <w:rPr>
                                <w:b/>
                                <w:color w:val="FFFFFF"/>
                                <w:spacing w:val="41"/>
                                <w:sz w:val="24"/>
                              </w:rPr>
                              <w:t xml:space="preserve"> </w:t>
                            </w:r>
                            <w:r>
                              <w:rPr>
                                <w:b/>
                                <w:color w:val="FFFFFF"/>
                                <w:sz w:val="24"/>
                              </w:rPr>
                              <w:t>onerosa</w:t>
                            </w:r>
                            <w:r>
                              <w:rPr>
                                <w:b/>
                                <w:color w:val="FFFFFF"/>
                                <w:spacing w:val="40"/>
                                <w:sz w:val="24"/>
                              </w:rPr>
                              <w:t xml:space="preserve"> </w:t>
                            </w:r>
                            <w:r>
                              <w:rPr>
                                <w:b/>
                                <w:color w:val="FFFFFF"/>
                                <w:sz w:val="24"/>
                              </w:rPr>
                              <w:t>de</w:t>
                            </w:r>
                            <w:r>
                              <w:rPr>
                                <w:b/>
                                <w:color w:val="FFFFFF"/>
                                <w:spacing w:val="-51"/>
                                <w:sz w:val="24"/>
                              </w:rPr>
                              <w:t xml:space="preserve"> </w:t>
                            </w:r>
                            <w:r>
                              <w:rPr>
                                <w:b/>
                                <w:color w:val="FFFFFF"/>
                                <w:sz w:val="24"/>
                              </w:rPr>
                              <w:t>derechos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C4AFAB" id="Text Box 5" o:spid="_x0000_s1029" type="#_x0000_t202" style="position:absolute;margin-left:90.15pt;margin-top:15.45pt;width:421.15pt;height:29.3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" fillcolor="black" stroked="f">
                <v:textbox inset="0,0,0,0">
                  <w:txbxContent>
                    <w:p w14:paraId="41065E1E" w14:textId="77777777" w:rsidR="00DF0422" w:rsidRDefault="00DF0422" w:rsidP="00F27042">
                      <w:pPr>
                        <w:tabs>
                          <w:tab w:val="left" w:pos="366"/>
                        </w:tabs>
                        <w:ind w:left="366" w:right="19" w:hanging="352"/>
                        <w:rPr>
                          <w:b/>
                          <w:sz w:val="24"/>
                        </w:rPr>
                      </w:pPr>
                      <w:r>
                        <w:rPr>
                          <w:b/>
                          <w:color w:val="FFFFFF"/>
                          <w:sz w:val="24"/>
                        </w:rPr>
                        <w:t>2.4.</w:t>
                      </w:r>
                      <w:r>
                        <w:rPr>
                          <w:b/>
                          <w:color w:val="FFFFFF"/>
                          <w:sz w:val="24"/>
                        </w:rPr>
                        <w:tab/>
                        <w:t>Generalidades</w:t>
                      </w:r>
                      <w:r>
                        <w:rPr>
                          <w:b/>
                          <w:color w:val="FFFFFF"/>
                          <w:spacing w:val="40"/>
                          <w:sz w:val="24"/>
                        </w:rPr>
                        <w:t xml:space="preserve"> </w:t>
                      </w:r>
                      <w:r>
                        <w:rPr>
                          <w:b/>
                          <w:color w:val="FFFFFF"/>
                          <w:sz w:val="24"/>
                        </w:rPr>
                        <w:t>de</w:t>
                      </w:r>
                      <w:r>
                        <w:rPr>
                          <w:b/>
                          <w:color w:val="FFFFFF"/>
                          <w:spacing w:val="40"/>
                          <w:sz w:val="24"/>
                        </w:rPr>
                        <w:t xml:space="preserve"> </w:t>
                      </w:r>
                      <w:r>
                        <w:rPr>
                          <w:b/>
                          <w:color w:val="FFFFFF"/>
                          <w:sz w:val="24"/>
                        </w:rPr>
                        <w:t>la</w:t>
                      </w:r>
                      <w:r>
                        <w:rPr>
                          <w:b/>
                          <w:color w:val="FFFFFF"/>
                          <w:spacing w:val="40"/>
                          <w:sz w:val="24"/>
                        </w:rPr>
                        <w:t xml:space="preserve"> </w:t>
                      </w:r>
                      <w:r>
                        <w:rPr>
                          <w:b/>
                          <w:color w:val="FFFFFF"/>
                          <w:sz w:val="24"/>
                        </w:rPr>
                        <w:t>aplicación</w:t>
                      </w:r>
                      <w:r>
                        <w:rPr>
                          <w:b/>
                          <w:color w:val="FFFFFF"/>
                          <w:spacing w:val="42"/>
                          <w:sz w:val="24"/>
                        </w:rPr>
                        <w:t xml:space="preserve"> </w:t>
                      </w:r>
                      <w:r>
                        <w:rPr>
                          <w:b/>
                          <w:color w:val="FFFFFF"/>
                          <w:sz w:val="24"/>
                        </w:rPr>
                        <w:t>de</w:t>
                      </w:r>
                      <w:r>
                        <w:rPr>
                          <w:b/>
                          <w:color w:val="FFFFFF"/>
                          <w:spacing w:val="40"/>
                          <w:sz w:val="24"/>
                        </w:rPr>
                        <w:t xml:space="preserve"> </w:t>
                      </w:r>
                      <w:r>
                        <w:rPr>
                          <w:b/>
                          <w:color w:val="FFFFFF"/>
                          <w:sz w:val="24"/>
                        </w:rPr>
                        <w:t>la</w:t>
                      </w:r>
                      <w:r>
                        <w:rPr>
                          <w:b/>
                          <w:color w:val="FFFFFF"/>
                          <w:spacing w:val="40"/>
                          <w:sz w:val="24"/>
                        </w:rPr>
                        <w:t xml:space="preserve"> </w:t>
                      </w:r>
                      <w:r>
                        <w:rPr>
                          <w:b/>
                          <w:color w:val="FFFFFF"/>
                          <w:sz w:val="24"/>
                        </w:rPr>
                        <w:t>fórmula</w:t>
                      </w:r>
                      <w:r>
                        <w:rPr>
                          <w:b/>
                          <w:color w:val="FFFFFF"/>
                          <w:spacing w:val="38"/>
                          <w:sz w:val="24"/>
                        </w:rPr>
                        <w:t xml:space="preserve"> </w:t>
                      </w:r>
                      <w:r>
                        <w:rPr>
                          <w:b/>
                          <w:color w:val="FFFFFF"/>
                          <w:sz w:val="24"/>
                        </w:rPr>
                        <w:t>de</w:t>
                      </w:r>
                      <w:r>
                        <w:rPr>
                          <w:b/>
                          <w:color w:val="FFFFFF"/>
                          <w:spacing w:val="40"/>
                          <w:sz w:val="24"/>
                        </w:rPr>
                        <w:t xml:space="preserve"> </w:t>
                      </w:r>
                      <w:r>
                        <w:rPr>
                          <w:b/>
                          <w:color w:val="FFFFFF"/>
                          <w:sz w:val="24"/>
                        </w:rPr>
                        <w:t>la</w:t>
                      </w:r>
                      <w:r>
                        <w:rPr>
                          <w:b/>
                          <w:color w:val="FFFFFF"/>
                          <w:spacing w:val="40"/>
                          <w:sz w:val="24"/>
                        </w:rPr>
                        <w:t xml:space="preserve"> </w:t>
                      </w:r>
                      <w:r>
                        <w:rPr>
                          <w:b/>
                          <w:color w:val="FFFFFF"/>
                          <w:sz w:val="24"/>
                        </w:rPr>
                        <w:t>concesión</w:t>
                      </w:r>
                      <w:r>
                        <w:rPr>
                          <w:b/>
                          <w:color w:val="FFFFFF"/>
                          <w:spacing w:val="41"/>
                          <w:sz w:val="24"/>
                        </w:rPr>
                        <w:t xml:space="preserve"> </w:t>
                      </w:r>
                      <w:r>
                        <w:rPr>
                          <w:b/>
                          <w:color w:val="FFFFFF"/>
                          <w:sz w:val="24"/>
                        </w:rPr>
                        <w:t>onerosa</w:t>
                      </w:r>
                      <w:r>
                        <w:rPr>
                          <w:b/>
                          <w:color w:val="FFFFFF"/>
                          <w:spacing w:val="40"/>
                          <w:sz w:val="24"/>
                        </w:rPr>
                        <w:t xml:space="preserve"> </w:t>
                      </w:r>
                      <w:r>
                        <w:rPr>
                          <w:b/>
                          <w:color w:val="FFFFFF"/>
                          <w:sz w:val="24"/>
                        </w:rPr>
                        <w:t>de</w:t>
                      </w:r>
                      <w:r>
                        <w:rPr>
                          <w:b/>
                          <w:color w:val="FFFFFF"/>
                          <w:spacing w:val="-51"/>
                          <w:sz w:val="24"/>
                        </w:rPr>
                        <w:t xml:space="preserve"> </w:t>
                      </w:r>
                      <w:r>
                        <w:rPr>
                          <w:b/>
                          <w:color w:val="FFFFFF"/>
                          <w:sz w:val="24"/>
                        </w:rPr>
                        <w:t>derechos</w:t>
                      </w:r>
                    </w:p>
                  </w:txbxContent>
                </v:textbox>
                <w10:wrap type="topAndBottom" anchorx="page"/>
              </v:shape>
            </w:pict>
          </mc:Fallback>
        </mc:AlternateContent>
      </w:r>
    </w:p>
    <w:p w14:paraId="0ED87273" w14:textId="77777777" w:rsidR="009F1E34" w:rsidRDefault="009F1E34">
      <w:pPr>
        <w:pStyle w:val="Textoindependiente"/>
        <w:rPr>
          <w:sz w:val="20"/>
        </w:rPr>
      </w:pPr>
    </w:p>
    <w:p w14:paraId="20AB5F2D" w14:textId="77777777" w:rsidR="009F1E34" w:rsidRDefault="009F1E34">
      <w:pPr>
        <w:pStyle w:val="Textoindependiente"/>
        <w:spacing w:before="9"/>
        <w:rPr>
          <w:sz w:val="15"/>
        </w:rPr>
      </w:pPr>
    </w:p>
    <w:p w14:paraId="13F7E225" w14:textId="235B0EF2" w:rsidR="002A7C5B" w:rsidRPr="00F27042" w:rsidRDefault="00EA3E71" w:rsidP="00F27042">
      <w:pPr>
        <w:pStyle w:val="Textoindependiente"/>
        <w:spacing w:before="57"/>
        <w:ind w:left="382" w:right="286"/>
        <w:jc w:val="both"/>
      </w:pPr>
      <w:r>
        <w:t>La veracidad de la información proporcionada por el administrado para efectos del cálculo del</w:t>
      </w:r>
      <w:r>
        <w:rPr>
          <w:spacing w:val="1"/>
        </w:rPr>
        <w:t xml:space="preserve"> </w:t>
      </w:r>
      <w:r>
        <w:t>valor a pagar por concepto de la concesión onerosa de derechos será responsabilidad del</w:t>
      </w:r>
      <w:r>
        <w:rPr>
          <w:spacing w:val="1"/>
        </w:rPr>
        <w:t xml:space="preserve"> </w:t>
      </w:r>
      <w:r>
        <w:t>suscriptor. Por lo cual, se deberá tomar en consideración que las personas se abstendrán de</w:t>
      </w:r>
      <w:r>
        <w:rPr>
          <w:spacing w:val="1"/>
        </w:rPr>
        <w:t xml:space="preserve"> </w:t>
      </w:r>
      <w:r>
        <w:t>aportar, a sabiendas, declaraciones o documentos falsos; o formular afirmaciones temerarias u</w:t>
      </w:r>
      <w:r>
        <w:rPr>
          <w:spacing w:val="-47"/>
        </w:rPr>
        <w:t xml:space="preserve"> </w:t>
      </w:r>
      <w:r>
        <w:t>otras</w:t>
      </w:r>
      <w:r>
        <w:rPr>
          <w:spacing w:val="-2"/>
        </w:rPr>
        <w:t xml:space="preserve"> </w:t>
      </w:r>
      <w:r>
        <w:t>conductas contrarias</w:t>
      </w:r>
      <w:r>
        <w:rPr>
          <w:spacing w:val="-5"/>
        </w:rPr>
        <w:t xml:space="preserve"> </w:t>
      </w:r>
      <w:r>
        <w:t>al principio de buena</w:t>
      </w:r>
      <w:r>
        <w:rPr>
          <w:spacing w:val="-3"/>
        </w:rPr>
        <w:t xml:space="preserve"> </w:t>
      </w:r>
      <w:r>
        <w:t>fe.</w:t>
      </w:r>
    </w:p>
    <w:p w14:paraId="786081E3" w14:textId="01C59528" w:rsidR="009F1E34" w:rsidRDefault="0057440B">
      <w:pPr>
        <w:pStyle w:val="Textoindependiente"/>
        <w:spacing w:before="11"/>
        <w:rPr>
          <w:sz w:val="19"/>
        </w:rPr>
      </w:pPr>
      <w:r>
        <w:rPr>
          <w:noProof/>
          <w:lang w:val="es-EC" w:eastAsia="es-EC"/>
        </w:rPr>
        <mc:AlternateContent>
          <mc:Choice Requires="wps">
            <w:drawing>
              <wp:anchor distT="0" distB="0" distL="0" distR="0" simplePos="0" relativeHeight="487599104" behindDoc="1" locked="0" layoutInCell="1" allowOverlap="1" wp14:anchorId="7F941D11" wp14:editId="4C6B58E9">
                <wp:simplePos x="0" y="0"/>
                <wp:positionH relativeFrom="page">
                  <wp:posOffset>1103630</wp:posOffset>
                </wp:positionH>
                <wp:positionV relativeFrom="paragraph">
                  <wp:posOffset>169545</wp:posOffset>
                </wp:positionV>
                <wp:extent cx="5389880" cy="495300"/>
                <wp:effectExtent l="0" t="0" r="0" b="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880" cy="495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184B6" w14:textId="77777777" w:rsidR="00DF0422" w:rsidRDefault="00DF0422" w:rsidP="00F27042">
                            <w:pPr>
                              <w:ind w:left="190" w:hanging="176"/>
                              <w:rPr>
                                <w:b/>
                                <w:sz w:val="32"/>
                              </w:rPr>
                            </w:pPr>
                            <w:r>
                              <w:rPr>
                                <w:b/>
                                <w:color w:val="FFFFFF"/>
                                <w:sz w:val="32"/>
                              </w:rPr>
                              <w:t>3.</w:t>
                            </w:r>
                            <w:r>
                              <w:rPr>
                                <w:b/>
                                <w:color w:val="FFFFFF"/>
                                <w:spacing w:val="38"/>
                                <w:sz w:val="32"/>
                              </w:rPr>
                              <w:t xml:space="preserve"> </w:t>
                            </w:r>
                            <w:r>
                              <w:rPr>
                                <w:b/>
                                <w:color w:val="FFFFFF"/>
                                <w:sz w:val="32"/>
                              </w:rPr>
                              <w:t>PROCEDIMIENTOS</w:t>
                            </w:r>
                            <w:r>
                              <w:rPr>
                                <w:b/>
                                <w:color w:val="FFFFFF"/>
                                <w:spacing w:val="60"/>
                                <w:sz w:val="32"/>
                              </w:rPr>
                              <w:t xml:space="preserve"> </w:t>
                            </w:r>
                            <w:r>
                              <w:rPr>
                                <w:b/>
                                <w:color w:val="FFFFFF"/>
                                <w:sz w:val="32"/>
                              </w:rPr>
                              <w:t>DE</w:t>
                            </w:r>
                            <w:r>
                              <w:rPr>
                                <w:b/>
                                <w:color w:val="FFFFFF"/>
                                <w:spacing w:val="57"/>
                                <w:sz w:val="32"/>
                              </w:rPr>
                              <w:t xml:space="preserve"> </w:t>
                            </w:r>
                            <w:r>
                              <w:rPr>
                                <w:b/>
                                <w:color w:val="FFFFFF"/>
                                <w:sz w:val="32"/>
                              </w:rPr>
                              <w:t>LAS</w:t>
                            </w:r>
                            <w:r>
                              <w:rPr>
                                <w:b/>
                                <w:color w:val="FFFFFF"/>
                                <w:spacing w:val="61"/>
                                <w:sz w:val="32"/>
                              </w:rPr>
                              <w:t xml:space="preserve"> </w:t>
                            </w:r>
                            <w:r>
                              <w:rPr>
                                <w:b/>
                                <w:color w:val="FFFFFF"/>
                                <w:sz w:val="32"/>
                              </w:rPr>
                              <w:t>MODALIDADES</w:t>
                            </w:r>
                            <w:r>
                              <w:rPr>
                                <w:b/>
                                <w:color w:val="FFFFFF"/>
                                <w:spacing w:val="58"/>
                                <w:sz w:val="32"/>
                              </w:rPr>
                              <w:t xml:space="preserve"> </w:t>
                            </w:r>
                            <w:r>
                              <w:rPr>
                                <w:b/>
                                <w:color w:val="FFFFFF"/>
                                <w:sz w:val="32"/>
                              </w:rPr>
                              <w:t>DE</w:t>
                            </w:r>
                            <w:r>
                              <w:rPr>
                                <w:b/>
                                <w:color w:val="FFFFFF"/>
                                <w:spacing w:val="58"/>
                                <w:sz w:val="32"/>
                              </w:rPr>
                              <w:t xml:space="preserve"> </w:t>
                            </w:r>
                            <w:r>
                              <w:rPr>
                                <w:b/>
                                <w:color w:val="FFFFFF"/>
                                <w:sz w:val="32"/>
                              </w:rPr>
                              <w:t>PAGO</w:t>
                            </w:r>
                            <w:r>
                              <w:rPr>
                                <w:b/>
                                <w:color w:val="FFFFFF"/>
                                <w:spacing w:val="60"/>
                                <w:sz w:val="32"/>
                              </w:rPr>
                              <w:t xml:space="preserve"> </w:t>
                            </w:r>
                            <w:r>
                              <w:rPr>
                                <w:b/>
                                <w:color w:val="FFFFFF"/>
                                <w:sz w:val="32"/>
                              </w:rPr>
                              <w:t>DE</w:t>
                            </w:r>
                            <w:r>
                              <w:rPr>
                                <w:b/>
                                <w:color w:val="FFFFFF"/>
                                <w:spacing w:val="58"/>
                                <w:sz w:val="32"/>
                              </w:rPr>
                              <w:t xml:space="preserve"> </w:t>
                            </w:r>
                            <w:r>
                              <w:rPr>
                                <w:b/>
                                <w:color w:val="FFFFFF"/>
                                <w:sz w:val="32"/>
                              </w:rPr>
                              <w:t>LA</w:t>
                            </w:r>
                            <w:r>
                              <w:rPr>
                                <w:b/>
                                <w:color w:val="FFFFFF"/>
                                <w:spacing w:val="-70"/>
                                <w:sz w:val="32"/>
                              </w:rPr>
                              <w:t xml:space="preserve"> </w:t>
                            </w:r>
                            <w:r>
                              <w:rPr>
                                <w:b/>
                                <w:color w:val="FFFFFF"/>
                                <w:sz w:val="32"/>
                              </w:rPr>
                              <w:t>CONCESIÓN</w:t>
                            </w:r>
                            <w:r>
                              <w:rPr>
                                <w:b/>
                                <w:color w:val="FFFFFF"/>
                                <w:spacing w:val="-1"/>
                                <w:sz w:val="32"/>
                              </w:rPr>
                              <w:t xml:space="preserve"> </w:t>
                            </w:r>
                            <w:r>
                              <w:rPr>
                                <w:b/>
                                <w:color w:val="FFFFFF"/>
                                <w:sz w:val="32"/>
                              </w:rPr>
                              <w:t>ONEROSA DE</w:t>
                            </w:r>
                            <w:r>
                              <w:rPr>
                                <w:b/>
                                <w:color w:val="FFFFFF"/>
                                <w:spacing w:val="-2"/>
                                <w:sz w:val="32"/>
                              </w:rPr>
                              <w:t xml:space="preserve"> </w:t>
                            </w:r>
                            <w:r>
                              <w:rPr>
                                <w:b/>
                                <w:color w:val="FFFFFF"/>
                                <w:sz w:val="32"/>
                              </w:rPr>
                              <w:t>DERECHOS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941D11" id="Text Box 4" o:spid="_x0000_s1030" type="#_x0000_t202" style="position:absolute;margin-left:86.9pt;margin-top:13.35pt;width:424.4pt;height:39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" fillcolor="black" stroked="f">
                <v:textbox inset="0,0,0,0">
                  <w:txbxContent>
                    <w:p w14:paraId="64A184B6" w14:textId="77777777" w:rsidR="00DF0422" w:rsidRDefault="00DF0422" w:rsidP="00F27042">
                      <w:pPr>
                        <w:ind w:left="190" w:hanging="176"/>
                        <w:rPr>
                          <w:b/>
                          <w:sz w:val="32"/>
                        </w:rPr>
                      </w:pPr>
                      <w:r>
                        <w:rPr>
                          <w:b/>
                          <w:color w:val="FFFFFF"/>
                          <w:sz w:val="32"/>
                        </w:rPr>
                        <w:t>3.</w:t>
                      </w:r>
                      <w:r>
                        <w:rPr>
                          <w:b/>
                          <w:color w:val="FFFFFF"/>
                          <w:spacing w:val="38"/>
                          <w:sz w:val="32"/>
                        </w:rPr>
                        <w:t xml:space="preserve"> </w:t>
                      </w:r>
                      <w:r>
                        <w:rPr>
                          <w:b/>
                          <w:color w:val="FFFFFF"/>
                          <w:sz w:val="32"/>
                        </w:rPr>
                        <w:t>PROCEDIMIENTOS</w:t>
                      </w:r>
                      <w:r>
                        <w:rPr>
                          <w:b/>
                          <w:color w:val="FFFFFF"/>
                          <w:spacing w:val="60"/>
                          <w:sz w:val="32"/>
                        </w:rPr>
                        <w:t xml:space="preserve"> </w:t>
                      </w:r>
                      <w:r>
                        <w:rPr>
                          <w:b/>
                          <w:color w:val="FFFFFF"/>
                          <w:sz w:val="32"/>
                        </w:rPr>
                        <w:t>DE</w:t>
                      </w:r>
                      <w:r>
                        <w:rPr>
                          <w:b/>
                          <w:color w:val="FFFFFF"/>
                          <w:spacing w:val="57"/>
                          <w:sz w:val="32"/>
                        </w:rPr>
                        <w:t xml:space="preserve"> </w:t>
                      </w:r>
                      <w:r>
                        <w:rPr>
                          <w:b/>
                          <w:color w:val="FFFFFF"/>
                          <w:sz w:val="32"/>
                        </w:rPr>
                        <w:t>LAS</w:t>
                      </w:r>
                      <w:r>
                        <w:rPr>
                          <w:b/>
                          <w:color w:val="FFFFFF"/>
                          <w:spacing w:val="61"/>
                          <w:sz w:val="32"/>
                        </w:rPr>
                        <w:t xml:space="preserve"> </w:t>
                      </w:r>
                      <w:r>
                        <w:rPr>
                          <w:b/>
                          <w:color w:val="FFFFFF"/>
                          <w:sz w:val="32"/>
                        </w:rPr>
                        <w:t>MODALIDADES</w:t>
                      </w:r>
                      <w:r>
                        <w:rPr>
                          <w:b/>
                          <w:color w:val="FFFFFF"/>
                          <w:spacing w:val="58"/>
                          <w:sz w:val="32"/>
                        </w:rPr>
                        <w:t xml:space="preserve"> </w:t>
                      </w:r>
                      <w:r>
                        <w:rPr>
                          <w:b/>
                          <w:color w:val="FFFFFF"/>
                          <w:sz w:val="32"/>
                        </w:rPr>
                        <w:t>DE</w:t>
                      </w:r>
                      <w:r>
                        <w:rPr>
                          <w:b/>
                          <w:color w:val="FFFFFF"/>
                          <w:spacing w:val="58"/>
                          <w:sz w:val="32"/>
                        </w:rPr>
                        <w:t xml:space="preserve"> </w:t>
                      </w:r>
                      <w:r>
                        <w:rPr>
                          <w:b/>
                          <w:color w:val="FFFFFF"/>
                          <w:sz w:val="32"/>
                        </w:rPr>
                        <w:t>PAGO</w:t>
                      </w:r>
                      <w:r>
                        <w:rPr>
                          <w:b/>
                          <w:color w:val="FFFFFF"/>
                          <w:spacing w:val="60"/>
                          <w:sz w:val="32"/>
                        </w:rPr>
                        <w:t xml:space="preserve"> </w:t>
                      </w:r>
                      <w:r>
                        <w:rPr>
                          <w:b/>
                          <w:color w:val="FFFFFF"/>
                          <w:sz w:val="32"/>
                        </w:rPr>
                        <w:t>DE</w:t>
                      </w:r>
                      <w:r>
                        <w:rPr>
                          <w:b/>
                          <w:color w:val="FFFFFF"/>
                          <w:spacing w:val="58"/>
                          <w:sz w:val="32"/>
                        </w:rPr>
                        <w:t xml:space="preserve"> </w:t>
                      </w:r>
                      <w:r>
                        <w:rPr>
                          <w:b/>
                          <w:color w:val="FFFFFF"/>
                          <w:sz w:val="32"/>
                        </w:rPr>
                        <w:t>LA</w:t>
                      </w:r>
                      <w:r>
                        <w:rPr>
                          <w:b/>
                          <w:color w:val="FFFFFF"/>
                          <w:spacing w:val="-70"/>
                          <w:sz w:val="32"/>
                        </w:rPr>
                        <w:t xml:space="preserve"> </w:t>
                      </w:r>
                      <w:r>
                        <w:rPr>
                          <w:b/>
                          <w:color w:val="FFFFFF"/>
                          <w:sz w:val="32"/>
                        </w:rPr>
                        <w:t>CONCESIÓN</w:t>
                      </w:r>
                      <w:r>
                        <w:rPr>
                          <w:b/>
                          <w:color w:val="FFFFFF"/>
                          <w:spacing w:val="-1"/>
                          <w:sz w:val="32"/>
                        </w:rPr>
                        <w:t xml:space="preserve"> </w:t>
                      </w:r>
                      <w:r>
                        <w:rPr>
                          <w:b/>
                          <w:color w:val="FFFFFF"/>
                          <w:sz w:val="32"/>
                        </w:rPr>
                        <w:t>ONEROSA DE</w:t>
                      </w:r>
                      <w:r>
                        <w:rPr>
                          <w:b/>
                          <w:color w:val="FFFFFF"/>
                          <w:spacing w:val="-2"/>
                          <w:sz w:val="32"/>
                        </w:rPr>
                        <w:t xml:space="preserve"> </w:t>
                      </w:r>
                      <w:r>
                        <w:rPr>
                          <w:b/>
                          <w:color w:val="FFFFFF"/>
                          <w:sz w:val="32"/>
                        </w:rPr>
                        <w:t>DERECHOS</w:t>
                      </w:r>
                    </w:p>
                  </w:txbxContent>
                </v:textbox>
                <w10:wrap type="topAndBottom" anchorx="page"/>
              </v:shape>
            </w:pict>
          </mc:Fallback>
        </mc:AlternateContent>
      </w:r>
    </w:p>
    <w:p w14:paraId="2963C9EB" w14:textId="77777777" w:rsidR="009F1E34" w:rsidRDefault="009F1E34">
      <w:pPr>
        <w:pStyle w:val="Textoindependiente"/>
        <w:rPr>
          <w:sz w:val="20"/>
        </w:rPr>
      </w:pPr>
    </w:p>
    <w:p w14:paraId="7445F7F0" w14:textId="5ECD1273" w:rsidR="009F1E34" w:rsidRDefault="0057440B">
      <w:pPr>
        <w:pStyle w:val="Textoindependiente"/>
        <w:spacing w:before="5"/>
        <w:rPr>
          <w:sz w:val="18"/>
        </w:rPr>
      </w:pPr>
      <w:r>
        <w:rPr>
          <w:noProof/>
          <w:lang w:val="es-EC" w:eastAsia="es-EC"/>
        </w:rPr>
        <mc:AlternateContent>
          <mc:Choice Requires="wps">
            <w:drawing>
              <wp:anchor distT="0" distB="0" distL="0" distR="0" simplePos="0" relativeHeight="487599616" behindDoc="1" locked="0" layoutInCell="1" allowOverlap="1" wp14:anchorId="702C0F3B" wp14:editId="6E055CFC">
                <wp:simplePos x="0" y="0"/>
                <wp:positionH relativeFrom="page">
                  <wp:posOffset>1144905</wp:posOffset>
                </wp:positionH>
                <wp:positionV relativeFrom="paragraph">
                  <wp:posOffset>158750</wp:posOffset>
                </wp:positionV>
                <wp:extent cx="5348605" cy="372110"/>
                <wp:effectExtent l="0" t="0" r="0" b="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605"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373EE" w14:textId="77777777" w:rsidR="00DF0422" w:rsidRDefault="00DF0422" w:rsidP="00F27042">
                            <w:pPr>
                              <w:tabs>
                                <w:tab w:val="left" w:pos="366"/>
                              </w:tabs>
                              <w:ind w:left="366" w:right="14" w:hanging="352"/>
                              <w:rPr>
                                <w:b/>
                                <w:sz w:val="24"/>
                              </w:rPr>
                            </w:pPr>
                            <w:r>
                              <w:rPr>
                                <w:b/>
                                <w:color w:val="FFFFFF"/>
                                <w:sz w:val="24"/>
                              </w:rPr>
                              <w:t>3.1.</w:t>
                            </w:r>
                            <w:r>
                              <w:rPr>
                                <w:b/>
                                <w:color w:val="FFFFFF"/>
                                <w:sz w:val="24"/>
                              </w:rPr>
                              <w:tab/>
                              <w:t>Requisito</w:t>
                            </w:r>
                            <w:r>
                              <w:rPr>
                                <w:b/>
                                <w:color w:val="FFFFFF"/>
                                <w:spacing w:val="-9"/>
                                <w:sz w:val="24"/>
                              </w:rPr>
                              <w:t xml:space="preserve"> </w:t>
                            </w:r>
                            <w:r>
                              <w:rPr>
                                <w:b/>
                                <w:color w:val="FFFFFF"/>
                                <w:sz w:val="24"/>
                              </w:rPr>
                              <w:t>previo</w:t>
                            </w:r>
                            <w:r>
                              <w:rPr>
                                <w:b/>
                                <w:color w:val="FFFFFF"/>
                                <w:spacing w:val="-8"/>
                                <w:sz w:val="24"/>
                              </w:rPr>
                              <w:t xml:space="preserve"> </w:t>
                            </w:r>
                            <w:r>
                              <w:rPr>
                                <w:b/>
                                <w:color w:val="FFFFFF"/>
                                <w:sz w:val="24"/>
                              </w:rPr>
                              <w:t>a</w:t>
                            </w:r>
                            <w:r>
                              <w:rPr>
                                <w:b/>
                                <w:color w:val="FFFFFF"/>
                                <w:spacing w:val="-7"/>
                                <w:sz w:val="24"/>
                              </w:rPr>
                              <w:t xml:space="preserve"> </w:t>
                            </w:r>
                            <w:r>
                              <w:rPr>
                                <w:b/>
                                <w:color w:val="FFFFFF"/>
                                <w:sz w:val="24"/>
                              </w:rPr>
                              <w:t>la</w:t>
                            </w:r>
                            <w:r>
                              <w:rPr>
                                <w:b/>
                                <w:color w:val="FFFFFF"/>
                                <w:spacing w:val="-10"/>
                                <w:sz w:val="24"/>
                              </w:rPr>
                              <w:t xml:space="preserve"> </w:t>
                            </w:r>
                            <w:r>
                              <w:rPr>
                                <w:b/>
                                <w:color w:val="FFFFFF"/>
                                <w:sz w:val="24"/>
                              </w:rPr>
                              <w:t>solicitud</w:t>
                            </w:r>
                            <w:r>
                              <w:rPr>
                                <w:b/>
                                <w:color w:val="FFFFFF"/>
                                <w:spacing w:val="-8"/>
                                <w:sz w:val="24"/>
                              </w:rPr>
                              <w:t xml:space="preserve"> </w:t>
                            </w:r>
                            <w:r>
                              <w:rPr>
                                <w:b/>
                                <w:color w:val="FFFFFF"/>
                                <w:sz w:val="24"/>
                              </w:rPr>
                              <w:t>del</w:t>
                            </w:r>
                            <w:r>
                              <w:rPr>
                                <w:b/>
                                <w:color w:val="FFFFFF"/>
                                <w:spacing w:val="-8"/>
                                <w:sz w:val="24"/>
                              </w:rPr>
                              <w:t xml:space="preserve"> </w:t>
                            </w:r>
                            <w:r>
                              <w:rPr>
                                <w:b/>
                                <w:color w:val="FFFFFF"/>
                                <w:sz w:val="24"/>
                              </w:rPr>
                              <w:t>pago</w:t>
                            </w:r>
                            <w:r>
                              <w:rPr>
                                <w:b/>
                                <w:color w:val="FFFFFF"/>
                                <w:spacing w:val="-6"/>
                                <w:sz w:val="24"/>
                              </w:rPr>
                              <w:t xml:space="preserve"> </w:t>
                            </w:r>
                            <w:r>
                              <w:rPr>
                                <w:b/>
                                <w:color w:val="FFFFFF"/>
                                <w:sz w:val="24"/>
                              </w:rPr>
                              <w:t>del</w:t>
                            </w:r>
                            <w:r>
                              <w:rPr>
                                <w:b/>
                                <w:color w:val="FFFFFF"/>
                                <w:spacing w:val="-8"/>
                                <w:sz w:val="24"/>
                              </w:rPr>
                              <w:t xml:space="preserve"> </w:t>
                            </w:r>
                            <w:r>
                              <w:rPr>
                                <w:b/>
                                <w:color w:val="FFFFFF"/>
                                <w:sz w:val="24"/>
                              </w:rPr>
                              <w:t>valor</w:t>
                            </w:r>
                            <w:r>
                              <w:rPr>
                                <w:b/>
                                <w:color w:val="FFFFFF"/>
                                <w:spacing w:val="-9"/>
                                <w:sz w:val="24"/>
                              </w:rPr>
                              <w:t xml:space="preserve"> </w:t>
                            </w:r>
                            <w:r>
                              <w:rPr>
                                <w:b/>
                                <w:color w:val="FFFFFF"/>
                                <w:sz w:val="24"/>
                              </w:rPr>
                              <w:t>por</w:t>
                            </w:r>
                            <w:r>
                              <w:rPr>
                                <w:b/>
                                <w:color w:val="FFFFFF"/>
                                <w:spacing w:val="-7"/>
                                <w:sz w:val="24"/>
                              </w:rPr>
                              <w:t xml:space="preserve"> </w:t>
                            </w:r>
                            <w:r>
                              <w:rPr>
                                <w:b/>
                                <w:color w:val="FFFFFF"/>
                                <w:sz w:val="24"/>
                              </w:rPr>
                              <w:t>concepto</w:t>
                            </w:r>
                            <w:r>
                              <w:rPr>
                                <w:b/>
                                <w:color w:val="FFFFFF"/>
                                <w:spacing w:val="-8"/>
                                <w:sz w:val="24"/>
                              </w:rPr>
                              <w:t xml:space="preserve"> </w:t>
                            </w:r>
                            <w:r>
                              <w:rPr>
                                <w:b/>
                                <w:color w:val="FFFFFF"/>
                                <w:sz w:val="24"/>
                              </w:rPr>
                              <w:t>de</w:t>
                            </w:r>
                            <w:r>
                              <w:rPr>
                                <w:b/>
                                <w:color w:val="FFFFFF"/>
                                <w:spacing w:val="-10"/>
                                <w:sz w:val="24"/>
                              </w:rPr>
                              <w:t xml:space="preserve"> </w:t>
                            </w:r>
                            <w:r>
                              <w:rPr>
                                <w:b/>
                                <w:color w:val="FFFFFF"/>
                                <w:sz w:val="24"/>
                              </w:rPr>
                              <w:t>la</w:t>
                            </w:r>
                            <w:r>
                              <w:rPr>
                                <w:b/>
                                <w:color w:val="FFFFFF"/>
                                <w:spacing w:val="-7"/>
                                <w:sz w:val="24"/>
                              </w:rPr>
                              <w:t xml:space="preserve"> </w:t>
                            </w:r>
                            <w:r>
                              <w:rPr>
                                <w:b/>
                                <w:color w:val="FFFFFF"/>
                                <w:sz w:val="24"/>
                              </w:rPr>
                              <w:t>concesión</w:t>
                            </w:r>
                            <w:r>
                              <w:rPr>
                                <w:b/>
                                <w:color w:val="FFFFFF"/>
                                <w:spacing w:val="-51"/>
                                <w:sz w:val="24"/>
                              </w:rPr>
                              <w:t xml:space="preserve"> </w:t>
                            </w:r>
                            <w:r>
                              <w:rPr>
                                <w:b/>
                                <w:color w:val="FFFFFF"/>
                                <w:sz w:val="24"/>
                              </w:rPr>
                              <w:t>onerosa</w:t>
                            </w:r>
                            <w:r>
                              <w:rPr>
                                <w:b/>
                                <w:color w:val="FFFFFF"/>
                                <w:spacing w:val="-2"/>
                                <w:sz w:val="24"/>
                              </w:rPr>
                              <w:t xml:space="preserve"> </w:t>
                            </w:r>
                            <w:r>
                              <w:rPr>
                                <w:b/>
                                <w:color w:val="FFFFFF"/>
                                <w:sz w:val="24"/>
                              </w:rPr>
                              <w:t>de</w:t>
                            </w:r>
                            <w:r>
                              <w:rPr>
                                <w:b/>
                                <w:color w:val="FFFFFF"/>
                                <w:spacing w:val="-3"/>
                                <w:sz w:val="24"/>
                              </w:rPr>
                              <w:t xml:space="preserve"> </w:t>
                            </w:r>
                            <w:r>
                              <w:rPr>
                                <w:b/>
                                <w:color w:val="FFFFFF"/>
                                <w:sz w:val="24"/>
                              </w:rPr>
                              <w:t>derechos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2C0F3B" id="Text Box 3" o:spid="_x0000_s1031" type="#_x0000_t202" style="position:absolute;margin-left:90.15pt;margin-top:12.5pt;width:421.15pt;height:29.3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" fillcolor="black" stroked="f">
                <v:textbox inset="0,0,0,0">
                  <w:txbxContent>
                    <w:p w14:paraId="2FD373EE" w14:textId="77777777" w:rsidR="00DF0422" w:rsidRDefault="00DF0422" w:rsidP="00F27042">
                      <w:pPr>
                        <w:tabs>
                          <w:tab w:val="left" w:pos="366"/>
                        </w:tabs>
                        <w:ind w:left="366" w:right="14" w:hanging="352"/>
                        <w:rPr>
                          <w:b/>
                          <w:sz w:val="24"/>
                        </w:rPr>
                      </w:pPr>
                      <w:r>
                        <w:rPr>
                          <w:b/>
                          <w:color w:val="FFFFFF"/>
                          <w:sz w:val="24"/>
                        </w:rPr>
                        <w:t>3.1.</w:t>
                      </w:r>
                      <w:r>
                        <w:rPr>
                          <w:b/>
                          <w:color w:val="FFFFFF"/>
                          <w:sz w:val="24"/>
                        </w:rPr>
                        <w:tab/>
                        <w:t>Requisito</w:t>
                      </w:r>
                      <w:r>
                        <w:rPr>
                          <w:b/>
                          <w:color w:val="FFFFFF"/>
                          <w:spacing w:val="-9"/>
                          <w:sz w:val="24"/>
                        </w:rPr>
                        <w:t xml:space="preserve"> </w:t>
                      </w:r>
                      <w:r>
                        <w:rPr>
                          <w:b/>
                          <w:color w:val="FFFFFF"/>
                          <w:sz w:val="24"/>
                        </w:rPr>
                        <w:t>previo</w:t>
                      </w:r>
                      <w:r>
                        <w:rPr>
                          <w:b/>
                          <w:color w:val="FFFFFF"/>
                          <w:spacing w:val="-8"/>
                          <w:sz w:val="24"/>
                        </w:rPr>
                        <w:t xml:space="preserve"> </w:t>
                      </w:r>
                      <w:r>
                        <w:rPr>
                          <w:b/>
                          <w:color w:val="FFFFFF"/>
                          <w:sz w:val="24"/>
                        </w:rPr>
                        <w:t>a</w:t>
                      </w:r>
                      <w:r>
                        <w:rPr>
                          <w:b/>
                          <w:color w:val="FFFFFF"/>
                          <w:spacing w:val="-7"/>
                          <w:sz w:val="24"/>
                        </w:rPr>
                        <w:t xml:space="preserve"> </w:t>
                      </w:r>
                      <w:r>
                        <w:rPr>
                          <w:b/>
                          <w:color w:val="FFFFFF"/>
                          <w:sz w:val="24"/>
                        </w:rPr>
                        <w:t>la</w:t>
                      </w:r>
                      <w:r>
                        <w:rPr>
                          <w:b/>
                          <w:color w:val="FFFFFF"/>
                          <w:spacing w:val="-10"/>
                          <w:sz w:val="24"/>
                        </w:rPr>
                        <w:t xml:space="preserve"> </w:t>
                      </w:r>
                      <w:r>
                        <w:rPr>
                          <w:b/>
                          <w:color w:val="FFFFFF"/>
                          <w:sz w:val="24"/>
                        </w:rPr>
                        <w:t>solicitud</w:t>
                      </w:r>
                      <w:r>
                        <w:rPr>
                          <w:b/>
                          <w:color w:val="FFFFFF"/>
                          <w:spacing w:val="-8"/>
                          <w:sz w:val="24"/>
                        </w:rPr>
                        <w:t xml:space="preserve"> </w:t>
                      </w:r>
                      <w:r>
                        <w:rPr>
                          <w:b/>
                          <w:color w:val="FFFFFF"/>
                          <w:sz w:val="24"/>
                        </w:rPr>
                        <w:t>del</w:t>
                      </w:r>
                      <w:r>
                        <w:rPr>
                          <w:b/>
                          <w:color w:val="FFFFFF"/>
                          <w:spacing w:val="-8"/>
                          <w:sz w:val="24"/>
                        </w:rPr>
                        <w:t xml:space="preserve"> </w:t>
                      </w:r>
                      <w:r>
                        <w:rPr>
                          <w:b/>
                          <w:color w:val="FFFFFF"/>
                          <w:sz w:val="24"/>
                        </w:rPr>
                        <w:t>pago</w:t>
                      </w:r>
                      <w:r>
                        <w:rPr>
                          <w:b/>
                          <w:color w:val="FFFFFF"/>
                          <w:spacing w:val="-6"/>
                          <w:sz w:val="24"/>
                        </w:rPr>
                        <w:t xml:space="preserve"> </w:t>
                      </w:r>
                      <w:r>
                        <w:rPr>
                          <w:b/>
                          <w:color w:val="FFFFFF"/>
                          <w:sz w:val="24"/>
                        </w:rPr>
                        <w:t>del</w:t>
                      </w:r>
                      <w:r>
                        <w:rPr>
                          <w:b/>
                          <w:color w:val="FFFFFF"/>
                          <w:spacing w:val="-8"/>
                          <w:sz w:val="24"/>
                        </w:rPr>
                        <w:t xml:space="preserve"> </w:t>
                      </w:r>
                      <w:r>
                        <w:rPr>
                          <w:b/>
                          <w:color w:val="FFFFFF"/>
                          <w:sz w:val="24"/>
                        </w:rPr>
                        <w:t>valor</w:t>
                      </w:r>
                      <w:r>
                        <w:rPr>
                          <w:b/>
                          <w:color w:val="FFFFFF"/>
                          <w:spacing w:val="-9"/>
                          <w:sz w:val="24"/>
                        </w:rPr>
                        <w:t xml:space="preserve"> </w:t>
                      </w:r>
                      <w:r>
                        <w:rPr>
                          <w:b/>
                          <w:color w:val="FFFFFF"/>
                          <w:sz w:val="24"/>
                        </w:rPr>
                        <w:t>por</w:t>
                      </w:r>
                      <w:r>
                        <w:rPr>
                          <w:b/>
                          <w:color w:val="FFFFFF"/>
                          <w:spacing w:val="-7"/>
                          <w:sz w:val="24"/>
                        </w:rPr>
                        <w:t xml:space="preserve"> </w:t>
                      </w:r>
                      <w:r>
                        <w:rPr>
                          <w:b/>
                          <w:color w:val="FFFFFF"/>
                          <w:sz w:val="24"/>
                        </w:rPr>
                        <w:t>concepto</w:t>
                      </w:r>
                      <w:r>
                        <w:rPr>
                          <w:b/>
                          <w:color w:val="FFFFFF"/>
                          <w:spacing w:val="-8"/>
                          <w:sz w:val="24"/>
                        </w:rPr>
                        <w:t xml:space="preserve"> </w:t>
                      </w:r>
                      <w:r>
                        <w:rPr>
                          <w:b/>
                          <w:color w:val="FFFFFF"/>
                          <w:sz w:val="24"/>
                        </w:rPr>
                        <w:t>de</w:t>
                      </w:r>
                      <w:r>
                        <w:rPr>
                          <w:b/>
                          <w:color w:val="FFFFFF"/>
                          <w:spacing w:val="-10"/>
                          <w:sz w:val="24"/>
                        </w:rPr>
                        <w:t xml:space="preserve"> </w:t>
                      </w:r>
                      <w:r>
                        <w:rPr>
                          <w:b/>
                          <w:color w:val="FFFFFF"/>
                          <w:sz w:val="24"/>
                        </w:rPr>
                        <w:t>la</w:t>
                      </w:r>
                      <w:r>
                        <w:rPr>
                          <w:b/>
                          <w:color w:val="FFFFFF"/>
                          <w:spacing w:val="-7"/>
                          <w:sz w:val="24"/>
                        </w:rPr>
                        <w:t xml:space="preserve"> </w:t>
                      </w:r>
                      <w:r>
                        <w:rPr>
                          <w:b/>
                          <w:color w:val="FFFFFF"/>
                          <w:sz w:val="24"/>
                        </w:rPr>
                        <w:t>concesión</w:t>
                      </w:r>
                      <w:r>
                        <w:rPr>
                          <w:b/>
                          <w:color w:val="FFFFFF"/>
                          <w:spacing w:val="-51"/>
                          <w:sz w:val="24"/>
                        </w:rPr>
                        <w:t xml:space="preserve"> </w:t>
                      </w:r>
                      <w:r>
                        <w:rPr>
                          <w:b/>
                          <w:color w:val="FFFFFF"/>
                          <w:sz w:val="24"/>
                        </w:rPr>
                        <w:t>onerosa</w:t>
                      </w:r>
                      <w:r>
                        <w:rPr>
                          <w:b/>
                          <w:color w:val="FFFFFF"/>
                          <w:spacing w:val="-2"/>
                          <w:sz w:val="24"/>
                        </w:rPr>
                        <w:t xml:space="preserve"> </w:t>
                      </w:r>
                      <w:r>
                        <w:rPr>
                          <w:b/>
                          <w:color w:val="FFFFFF"/>
                          <w:sz w:val="24"/>
                        </w:rPr>
                        <w:t>de</w:t>
                      </w:r>
                      <w:r>
                        <w:rPr>
                          <w:b/>
                          <w:color w:val="FFFFFF"/>
                          <w:spacing w:val="-3"/>
                          <w:sz w:val="24"/>
                        </w:rPr>
                        <w:t xml:space="preserve"> </w:t>
                      </w:r>
                      <w:r>
                        <w:rPr>
                          <w:b/>
                          <w:color w:val="FFFFFF"/>
                          <w:sz w:val="24"/>
                        </w:rPr>
                        <w:t>derechos</w:t>
                      </w:r>
                    </w:p>
                  </w:txbxContent>
                </v:textbox>
                <w10:wrap type="topAndBottom" anchorx="page"/>
              </v:shape>
            </w:pict>
          </mc:Fallback>
        </mc:AlternateContent>
      </w:r>
    </w:p>
    <w:p w14:paraId="087D3688" w14:textId="77777777" w:rsidR="00C06C69" w:rsidRDefault="00C06C69">
      <w:pPr>
        <w:pStyle w:val="Textoindependiente"/>
        <w:spacing w:before="104"/>
        <w:ind w:left="382" w:right="286"/>
        <w:jc w:val="both"/>
      </w:pPr>
      <w:bookmarkStart w:id="22" w:name="_Hlk100317442"/>
    </w:p>
    <w:p w14:paraId="3B459B8A" w14:textId="77777777" w:rsidR="009F1E34" w:rsidRDefault="00EA3E71">
      <w:pPr>
        <w:pStyle w:val="Textoindependiente"/>
        <w:spacing w:before="104"/>
        <w:ind w:left="382" w:right="286"/>
        <w:jc w:val="both"/>
      </w:pPr>
      <w:r>
        <w:t>El administrado, una vez que haya obtenido los certificados de conformidad por parte de las</w:t>
      </w:r>
      <w:r>
        <w:rPr>
          <w:spacing w:val="1"/>
        </w:rPr>
        <w:t xml:space="preserve"> </w:t>
      </w:r>
      <w:r>
        <w:t>entidades colaboradoras, previo a la obtención de la LMU 10 y LMU 20; o, cumpliendo los</w:t>
      </w:r>
      <w:r>
        <w:rPr>
          <w:spacing w:val="1"/>
        </w:rPr>
        <w:t xml:space="preserve"> </w:t>
      </w:r>
      <w:r>
        <w:t>requisitos respectivos para la obtención de la Licencia Metropolitana Única para el Ejercicio de</w:t>
      </w:r>
      <w:r>
        <w:rPr>
          <w:spacing w:val="1"/>
        </w:rPr>
        <w:t xml:space="preserve"> </w:t>
      </w:r>
      <w:r>
        <w:t>las</w:t>
      </w:r>
      <w:r>
        <w:rPr>
          <w:spacing w:val="-1"/>
        </w:rPr>
        <w:t xml:space="preserve"> </w:t>
      </w:r>
      <w:r>
        <w:t>Actividades</w:t>
      </w:r>
      <w:r>
        <w:rPr>
          <w:spacing w:val="1"/>
        </w:rPr>
        <w:t xml:space="preserve"> </w:t>
      </w:r>
      <w:r>
        <w:t>Económicas</w:t>
      </w:r>
      <w:r>
        <w:rPr>
          <w:spacing w:val="-3"/>
        </w:rPr>
        <w:t xml:space="preserve"> </w:t>
      </w:r>
      <w:r>
        <w:t>(LUAE), deberá:</w:t>
      </w:r>
    </w:p>
    <w:p w14:paraId="786CBF97" w14:textId="77777777" w:rsidR="009F1E34" w:rsidRDefault="00EA3E71">
      <w:pPr>
        <w:pStyle w:val="Prrafodelista"/>
        <w:numPr>
          <w:ilvl w:val="0"/>
          <w:numId w:val="3"/>
        </w:numPr>
        <w:tabs>
          <w:tab w:val="left" w:pos="1102"/>
        </w:tabs>
        <w:spacing w:before="124" w:line="237" w:lineRule="auto"/>
        <w:ind w:left="1101" w:right="287"/>
      </w:pPr>
      <w:r>
        <w:t>Solicitar a la Administración Zonal competente que realice el cálculo del valor a pagar</w:t>
      </w:r>
      <w:r>
        <w:rPr>
          <w:spacing w:val="1"/>
        </w:rPr>
        <w:t xml:space="preserve"> </w:t>
      </w:r>
      <w:r>
        <w:t>por</w:t>
      </w:r>
      <w:r>
        <w:rPr>
          <w:spacing w:val="-1"/>
        </w:rPr>
        <w:t xml:space="preserve"> </w:t>
      </w:r>
      <w:r>
        <w:t>concepto</w:t>
      </w:r>
      <w:r>
        <w:rPr>
          <w:spacing w:val="1"/>
        </w:rPr>
        <w:t xml:space="preserve"> </w:t>
      </w:r>
      <w:r>
        <w:t>de</w:t>
      </w:r>
      <w:r>
        <w:rPr>
          <w:spacing w:val="-3"/>
        </w:rPr>
        <w:t xml:space="preserve"> </w:t>
      </w:r>
      <w:r>
        <w:t>la concesión</w:t>
      </w:r>
      <w:r>
        <w:rPr>
          <w:spacing w:val="-1"/>
        </w:rPr>
        <w:t xml:space="preserve"> </w:t>
      </w:r>
      <w:r>
        <w:t>onerosa de derechos.</w:t>
      </w:r>
    </w:p>
    <w:p w14:paraId="7EFF087A" w14:textId="77777777" w:rsidR="009F1E34" w:rsidRDefault="00EA3E71">
      <w:pPr>
        <w:pStyle w:val="Prrafodelista"/>
        <w:numPr>
          <w:ilvl w:val="0"/>
          <w:numId w:val="3"/>
        </w:numPr>
        <w:tabs>
          <w:tab w:val="left" w:pos="1102"/>
        </w:tabs>
        <w:spacing w:before="1"/>
        <w:ind w:left="1101" w:right="286"/>
      </w:pPr>
      <w:r>
        <w:t>Ingresar al Operador Urbano la solicitud de la modalidad de pago por concepto de la</w:t>
      </w:r>
      <w:r>
        <w:rPr>
          <w:spacing w:val="1"/>
        </w:rPr>
        <w:t xml:space="preserve"> </w:t>
      </w:r>
      <w:r>
        <w:t>referida</w:t>
      </w:r>
      <w:r>
        <w:rPr>
          <w:spacing w:val="-1"/>
        </w:rPr>
        <w:t xml:space="preserve"> </w:t>
      </w:r>
      <w:r>
        <w:t>concesión</w:t>
      </w:r>
      <w:r>
        <w:rPr>
          <w:spacing w:val="-3"/>
        </w:rPr>
        <w:t xml:space="preserve"> </w:t>
      </w:r>
      <w:r>
        <w:t>onerosa</w:t>
      </w:r>
      <w:r>
        <w:rPr>
          <w:spacing w:val="-3"/>
        </w:rPr>
        <w:t xml:space="preserve"> </w:t>
      </w:r>
      <w:r>
        <w:t>de derechos.</w:t>
      </w:r>
    </w:p>
    <w:bookmarkEnd w:id="22"/>
    <w:p w14:paraId="18F51DA5" w14:textId="77777777" w:rsidR="009F1E34" w:rsidRDefault="009F1E34">
      <w:pPr>
        <w:pStyle w:val="Textoindependiente"/>
        <w:spacing w:before="2"/>
        <w:rPr>
          <w:sz w:val="21"/>
        </w:rPr>
      </w:pPr>
    </w:p>
    <w:p w14:paraId="0E7EF705" w14:textId="77777777" w:rsidR="009F1E34" w:rsidRDefault="00EA3E71">
      <w:pPr>
        <w:pStyle w:val="Ttulo2"/>
        <w:numPr>
          <w:ilvl w:val="1"/>
          <w:numId w:val="2"/>
        </w:numPr>
        <w:tabs>
          <w:tab w:val="left" w:pos="1232"/>
          <w:tab w:val="left" w:pos="8905"/>
        </w:tabs>
        <w:ind w:hanging="750"/>
        <w:jc w:val="both"/>
      </w:pPr>
      <w:r>
        <w:rPr>
          <w:color w:val="FFFFFF"/>
          <w:shd w:val="clear" w:color="auto" w:fill="000000"/>
        </w:rPr>
        <w:t>Pago</w:t>
      </w:r>
      <w:r>
        <w:rPr>
          <w:color w:val="FFFFFF"/>
          <w:spacing w:val="-2"/>
          <w:shd w:val="clear" w:color="auto" w:fill="000000"/>
        </w:rPr>
        <w:t xml:space="preserve"> </w:t>
      </w:r>
      <w:r>
        <w:rPr>
          <w:color w:val="FFFFFF"/>
          <w:shd w:val="clear" w:color="auto" w:fill="000000"/>
        </w:rPr>
        <w:t>monetario</w:t>
      </w:r>
      <w:r>
        <w:rPr>
          <w:color w:val="FFFFFF"/>
          <w:spacing w:val="-1"/>
          <w:shd w:val="clear" w:color="auto" w:fill="000000"/>
        </w:rPr>
        <w:t xml:space="preserve"> </w:t>
      </w:r>
      <w:r>
        <w:rPr>
          <w:color w:val="FFFFFF"/>
          <w:shd w:val="clear" w:color="auto" w:fill="000000"/>
        </w:rPr>
        <w:t>de</w:t>
      </w:r>
      <w:r>
        <w:rPr>
          <w:color w:val="FFFFFF"/>
          <w:spacing w:val="-3"/>
          <w:shd w:val="clear" w:color="auto" w:fill="000000"/>
        </w:rPr>
        <w:t xml:space="preserve"> </w:t>
      </w:r>
      <w:r>
        <w:rPr>
          <w:color w:val="FFFFFF"/>
          <w:shd w:val="clear" w:color="auto" w:fill="000000"/>
        </w:rPr>
        <w:t>contado</w:t>
      </w:r>
      <w:r>
        <w:rPr>
          <w:color w:val="FFFFFF"/>
          <w:shd w:val="clear" w:color="auto" w:fill="000000"/>
        </w:rPr>
        <w:tab/>
      </w:r>
    </w:p>
    <w:p w14:paraId="46A1AAF1" w14:textId="77777777" w:rsidR="00C06C69" w:rsidRDefault="00C06C69">
      <w:pPr>
        <w:pStyle w:val="Textoindependiente"/>
        <w:spacing w:before="119"/>
        <w:ind w:left="382" w:right="285"/>
        <w:jc w:val="both"/>
        <w:rPr>
          <w:spacing w:val="-1"/>
        </w:rPr>
      </w:pPr>
    </w:p>
    <w:p w14:paraId="37D73782" w14:textId="77777777" w:rsidR="009F1E34" w:rsidRDefault="00EA3E71">
      <w:pPr>
        <w:pStyle w:val="Textoindependiente"/>
        <w:spacing w:before="119"/>
        <w:ind w:left="382" w:right="285"/>
        <w:jc w:val="both"/>
      </w:pPr>
      <w:r>
        <w:rPr>
          <w:spacing w:val="-1"/>
        </w:rPr>
        <w:t>En</w:t>
      </w:r>
      <w:r>
        <w:rPr>
          <w:spacing w:val="-10"/>
        </w:rPr>
        <w:t xml:space="preserve"> </w:t>
      </w:r>
      <w:r>
        <w:rPr>
          <w:spacing w:val="-1"/>
        </w:rPr>
        <w:t>caso</w:t>
      </w:r>
      <w:r>
        <w:rPr>
          <w:spacing w:val="-11"/>
        </w:rPr>
        <w:t xml:space="preserve"> </w:t>
      </w:r>
      <w:r>
        <w:rPr>
          <w:spacing w:val="-1"/>
        </w:rPr>
        <w:t>de</w:t>
      </w:r>
      <w:r>
        <w:rPr>
          <w:spacing w:val="-11"/>
        </w:rPr>
        <w:t xml:space="preserve"> </w:t>
      </w:r>
      <w:r>
        <w:rPr>
          <w:spacing w:val="-1"/>
        </w:rPr>
        <w:t>que</w:t>
      </w:r>
      <w:r>
        <w:rPr>
          <w:spacing w:val="-11"/>
        </w:rPr>
        <w:t xml:space="preserve"> </w:t>
      </w:r>
      <w:r>
        <w:rPr>
          <w:spacing w:val="-1"/>
        </w:rPr>
        <w:t>el</w:t>
      </w:r>
      <w:r>
        <w:rPr>
          <w:spacing w:val="-12"/>
        </w:rPr>
        <w:t xml:space="preserve"> </w:t>
      </w:r>
      <w:r>
        <w:t>administrado</w:t>
      </w:r>
      <w:r>
        <w:rPr>
          <w:spacing w:val="-11"/>
        </w:rPr>
        <w:t xml:space="preserve"> </w:t>
      </w:r>
      <w:r>
        <w:t>opte</w:t>
      </w:r>
      <w:r>
        <w:rPr>
          <w:spacing w:val="-11"/>
        </w:rPr>
        <w:t xml:space="preserve"> </w:t>
      </w:r>
      <w:r>
        <w:t>por</w:t>
      </w:r>
      <w:r>
        <w:rPr>
          <w:spacing w:val="-12"/>
        </w:rPr>
        <w:t xml:space="preserve"> </w:t>
      </w:r>
      <w:r>
        <w:t>realizar</w:t>
      </w:r>
      <w:r>
        <w:rPr>
          <w:spacing w:val="-12"/>
        </w:rPr>
        <w:t xml:space="preserve"> </w:t>
      </w:r>
      <w:r>
        <w:t>el</w:t>
      </w:r>
      <w:r>
        <w:rPr>
          <w:spacing w:val="-12"/>
        </w:rPr>
        <w:t xml:space="preserve"> </w:t>
      </w:r>
      <w:r>
        <w:t>pago</w:t>
      </w:r>
      <w:r>
        <w:rPr>
          <w:spacing w:val="-7"/>
        </w:rPr>
        <w:t xml:space="preserve"> </w:t>
      </w:r>
      <w:r>
        <w:t>de</w:t>
      </w:r>
      <w:r>
        <w:rPr>
          <w:spacing w:val="-11"/>
        </w:rPr>
        <w:t xml:space="preserve"> </w:t>
      </w:r>
      <w:r>
        <w:t>contado,</w:t>
      </w:r>
      <w:r>
        <w:rPr>
          <w:spacing w:val="-12"/>
        </w:rPr>
        <w:t xml:space="preserve"> </w:t>
      </w:r>
      <w:r>
        <w:t>el</w:t>
      </w:r>
      <w:r>
        <w:rPr>
          <w:spacing w:val="-12"/>
        </w:rPr>
        <w:t xml:space="preserve"> </w:t>
      </w:r>
      <w:r>
        <w:t>Operador</w:t>
      </w:r>
      <w:r>
        <w:rPr>
          <w:spacing w:val="-14"/>
        </w:rPr>
        <w:t xml:space="preserve"> </w:t>
      </w:r>
      <w:r>
        <w:t>Urbano</w:t>
      </w:r>
      <w:r>
        <w:rPr>
          <w:spacing w:val="-11"/>
        </w:rPr>
        <w:t xml:space="preserve"> </w:t>
      </w:r>
      <w:r>
        <w:t>emitirá</w:t>
      </w:r>
      <w:r>
        <w:rPr>
          <w:spacing w:val="-47"/>
        </w:rPr>
        <w:t xml:space="preserve"> </w:t>
      </w:r>
      <w:r>
        <w:t>la</w:t>
      </w:r>
      <w:r>
        <w:rPr>
          <w:spacing w:val="-1"/>
        </w:rPr>
        <w:t xml:space="preserve"> </w:t>
      </w:r>
      <w:r>
        <w:t>orden de</w:t>
      </w:r>
      <w:r>
        <w:rPr>
          <w:spacing w:val="1"/>
        </w:rPr>
        <w:t xml:space="preserve"> </w:t>
      </w:r>
      <w:r>
        <w:t>pago</w:t>
      </w:r>
      <w:r>
        <w:rPr>
          <w:spacing w:val="-2"/>
        </w:rPr>
        <w:t xml:space="preserve"> </w:t>
      </w:r>
      <w:r>
        <w:t>por</w:t>
      </w:r>
      <w:r>
        <w:rPr>
          <w:spacing w:val="-2"/>
        </w:rPr>
        <w:t xml:space="preserve"> </w:t>
      </w:r>
      <w:r>
        <w:t>el</w:t>
      </w:r>
      <w:r>
        <w:rPr>
          <w:spacing w:val="-2"/>
        </w:rPr>
        <w:t xml:space="preserve"> </w:t>
      </w:r>
      <w:r>
        <w:t>valor total</w:t>
      </w:r>
      <w:r>
        <w:rPr>
          <w:spacing w:val="-3"/>
        </w:rPr>
        <w:t xml:space="preserve"> </w:t>
      </w:r>
      <w:r>
        <w:t>de la</w:t>
      </w:r>
      <w:r>
        <w:rPr>
          <w:spacing w:val="-3"/>
        </w:rPr>
        <w:t xml:space="preserve"> </w:t>
      </w:r>
      <w:r>
        <w:t>concesión</w:t>
      </w:r>
      <w:r>
        <w:rPr>
          <w:spacing w:val="-4"/>
        </w:rPr>
        <w:t xml:space="preserve"> </w:t>
      </w:r>
      <w:r>
        <w:t>onerosa</w:t>
      </w:r>
      <w:r>
        <w:rPr>
          <w:spacing w:val="-3"/>
        </w:rPr>
        <w:t xml:space="preserve"> </w:t>
      </w:r>
      <w:r>
        <w:t>de derechos.</w:t>
      </w:r>
    </w:p>
    <w:p w14:paraId="6D9F1F44" w14:textId="177FB593" w:rsidR="00D4797D" w:rsidRDefault="00D4797D" w:rsidP="00D4797D">
      <w:pPr>
        <w:pStyle w:val="Textoindependiente"/>
        <w:spacing w:before="121"/>
        <w:ind w:left="382" w:right="287"/>
        <w:jc w:val="both"/>
      </w:pPr>
      <w:r>
        <w:t>Con las órdenes de pago emitidas, el administrado, dentro del plazo establecido en la normativa metropolitana vigente deberá cancelar el valor total por concepto de la concesión onerosa de derechos. Transcurrido</w:t>
      </w:r>
      <w:r>
        <w:rPr>
          <w:spacing w:val="1"/>
        </w:rPr>
        <w:t xml:space="preserve"> </w:t>
      </w:r>
      <w:r>
        <w:t>dicho</w:t>
      </w:r>
      <w:r>
        <w:rPr>
          <w:spacing w:val="1"/>
        </w:rPr>
        <w:t xml:space="preserve"> </w:t>
      </w:r>
      <w:r>
        <w:t>plazo,</w:t>
      </w:r>
      <w:r>
        <w:rPr>
          <w:spacing w:val="1"/>
        </w:rPr>
        <w:t xml:space="preserve"> </w:t>
      </w:r>
      <w:r>
        <w:t>la</w:t>
      </w:r>
      <w:r>
        <w:rPr>
          <w:spacing w:val="1"/>
        </w:rPr>
        <w:t xml:space="preserve"> </w:t>
      </w:r>
      <w:r>
        <w:t>orden</w:t>
      </w:r>
      <w:r>
        <w:rPr>
          <w:spacing w:val="1"/>
        </w:rPr>
        <w:t xml:space="preserve"> </w:t>
      </w:r>
      <w:r>
        <w:t>de</w:t>
      </w:r>
      <w:r>
        <w:rPr>
          <w:spacing w:val="1"/>
        </w:rPr>
        <w:t xml:space="preserve"> </w:t>
      </w:r>
      <w:r>
        <w:t>pago</w:t>
      </w:r>
      <w:r>
        <w:rPr>
          <w:spacing w:val="1"/>
        </w:rPr>
        <w:t xml:space="preserve"> </w:t>
      </w:r>
      <w:r>
        <w:t>quedará</w:t>
      </w:r>
      <w:r>
        <w:rPr>
          <w:spacing w:val="1"/>
        </w:rPr>
        <w:t xml:space="preserve"> </w:t>
      </w:r>
      <w:r>
        <w:t>sin</w:t>
      </w:r>
      <w:r>
        <w:rPr>
          <w:spacing w:val="1"/>
        </w:rPr>
        <w:t xml:space="preserve"> </w:t>
      </w:r>
      <w:r>
        <w:t>efecto</w:t>
      </w:r>
      <w:r>
        <w:rPr>
          <w:spacing w:val="1"/>
        </w:rPr>
        <w:t xml:space="preserve"> </w:t>
      </w:r>
      <w:r>
        <w:t>ante</w:t>
      </w:r>
      <w:r>
        <w:rPr>
          <w:spacing w:val="1"/>
        </w:rPr>
        <w:t xml:space="preserve"> </w:t>
      </w:r>
      <w:r>
        <w:t>lo</w:t>
      </w:r>
      <w:r>
        <w:rPr>
          <w:spacing w:val="1"/>
        </w:rPr>
        <w:t xml:space="preserve"> </w:t>
      </w:r>
      <w:r>
        <w:t>cual,</w:t>
      </w:r>
      <w:r>
        <w:rPr>
          <w:spacing w:val="1"/>
        </w:rPr>
        <w:t xml:space="preserve"> </w:t>
      </w:r>
      <w:r>
        <w:t>de</w:t>
      </w:r>
      <w:r>
        <w:rPr>
          <w:spacing w:val="1"/>
        </w:rPr>
        <w:t xml:space="preserve"> </w:t>
      </w:r>
      <w:r>
        <w:t>ser</w:t>
      </w:r>
      <w:r>
        <w:rPr>
          <w:spacing w:val="1"/>
        </w:rPr>
        <w:t xml:space="preserve"> </w:t>
      </w:r>
      <w:r>
        <w:t>de</w:t>
      </w:r>
      <w:r>
        <w:rPr>
          <w:spacing w:val="1"/>
        </w:rPr>
        <w:t xml:space="preserve"> </w:t>
      </w:r>
      <w:r>
        <w:t>su</w:t>
      </w:r>
      <w:r>
        <w:rPr>
          <w:spacing w:val="1"/>
        </w:rPr>
        <w:t xml:space="preserve"> </w:t>
      </w:r>
      <w:r>
        <w:t>interés,</w:t>
      </w:r>
      <w:r>
        <w:rPr>
          <w:spacing w:val="1"/>
        </w:rPr>
        <w:t xml:space="preserve"> </w:t>
      </w:r>
      <w:r>
        <w:t>el</w:t>
      </w:r>
      <w:r>
        <w:rPr>
          <w:spacing w:val="1"/>
        </w:rPr>
        <w:t xml:space="preserve"> </w:t>
      </w:r>
      <w:r>
        <w:t>administrado deberá</w:t>
      </w:r>
      <w:r>
        <w:rPr>
          <w:spacing w:val="-3"/>
        </w:rPr>
        <w:t xml:space="preserve"> </w:t>
      </w:r>
      <w:r>
        <w:t>solicitar la emisión</w:t>
      </w:r>
      <w:r>
        <w:rPr>
          <w:spacing w:val="-2"/>
        </w:rPr>
        <w:t xml:space="preserve"> </w:t>
      </w:r>
      <w:r>
        <w:t>de</w:t>
      </w:r>
      <w:r>
        <w:rPr>
          <w:spacing w:val="2"/>
        </w:rPr>
        <w:t xml:space="preserve"> </w:t>
      </w:r>
      <w:r>
        <w:t>una nueva</w:t>
      </w:r>
      <w:r>
        <w:rPr>
          <w:spacing w:val="-2"/>
        </w:rPr>
        <w:t xml:space="preserve"> </w:t>
      </w:r>
      <w:r>
        <w:t>orden de</w:t>
      </w:r>
      <w:r>
        <w:rPr>
          <w:spacing w:val="-4"/>
        </w:rPr>
        <w:t xml:space="preserve"> </w:t>
      </w:r>
      <w:r>
        <w:t>pago.</w:t>
      </w:r>
    </w:p>
    <w:p w14:paraId="07BF2551" w14:textId="77777777" w:rsidR="009F1E34" w:rsidRDefault="00EA3E71">
      <w:pPr>
        <w:pStyle w:val="Textoindependiente"/>
        <w:spacing w:before="119"/>
        <w:ind w:left="382" w:right="290"/>
        <w:jc w:val="both"/>
      </w:pPr>
      <w:r>
        <w:lastRenderedPageBreak/>
        <w:t>El</w:t>
      </w:r>
      <w:r>
        <w:rPr>
          <w:spacing w:val="1"/>
        </w:rPr>
        <w:t xml:space="preserve"> </w:t>
      </w:r>
      <w:r>
        <w:t>pago</w:t>
      </w:r>
      <w:r>
        <w:rPr>
          <w:spacing w:val="1"/>
        </w:rPr>
        <w:t xml:space="preserve"> </w:t>
      </w:r>
      <w:r>
        <w:t>de</w:t>
      </w:r>
      <w:r>
        <w:rPr>
          <w:spacing w:val="1"/>
        </w:rPr>
        <w:t xml:space="preserve"> </w:t>
      </w:r>
      <w:r>
        <w:t>contado</w:t>
      </w:r>
      <w:r>
        <w:rPr>
          <w:spacing w:val="1"/>
        </w:rPr>
        <w:t xml:space="preserve"> </w:t>
      </w:r>
      <w:r>
        <w:t>se</w:t>
      </w:r>
      <w:r>
        <w:rPr>
          <w:spacing w:val="1"/>
        </w:rPr>
        <w:t xml:space="preserve"> </w:t>
      </w:r>
      <w:r>
        <w:t>efectuará</w:t>
      </w:r>
      <w:r>
        <w:rPr>
          <w:spacing w:val="1"/>
        </w:rPr>
        <w:t xml:space="preserve"> </w:t>
      </w:r>
      <w:r>
        <w:t>por</w:t>
      </w:r>
      <w:r>
        <w:rPr>
          <w:spacing w:val="1"/>
        </w:rPr>
        <w:t xml:space="preserve"> </w:t>
      </w:r>
      <w:r>
        <w:t>todos</w:t>
      </w:r>
      <w:r>
        <w:rPr>
          <w:spacing w:val="1"/>
        </w:rPr>
        <w:t xml:space="preserve"> </w:t>
      </w:r>
      <w:r>
        <w:t>los</w:t>
      </w:r>
      <w:r>
        <w:rPr>
          <w:spacing w:val="1"/>
        </w:rPr>
        <w:t xml:space="preserve"> </w:t>
      </w:r>
      <w:r>
        <w:t>medios</w:t>
      </w:r>
      <w:r>
        <w:rPr>
          <w:spacing w:val="1"/>
        </w:rPr>
        <w:t xml:space="preserve"> </w:t>
      </w:r>
      <w:r>
        <w:t>disponibles</w:t>
      </w:r>
      <w:r>
        <w:rPr>
          <w:spacing w:val="1"/>
        </w:rPr>
        <w:t xml:space="preserve"> </w:t>
      </w:r>
      <w:r>
        <w:t>previstos,</w:t>
      </w:r>
      <w:r>
        <w:rPr>
          <w:spacing w:val="1"/>
        </w:rPr>
        <w:t xml:space="preserve"> </w:t>
      </w:r>
      <w:r>
        <w:t>previo</w:t>
      </w:r>
      <w:r>
        <w:rPr>
          <w:spacing w:val="1"/>
        </w:rPr>
        <w:t xml:space="preserve"> </w:t>
      </w:r>
      <w:r>
        <w:t>a</w:t>
      </w:r>
      <w:r>
        <w:rPr>
          <w:spacing w:val="1"/>
        </w:rPr>
        <w:t xml:space="preserve"> </w:t>
      </w:r>
      <w:r>
        <w:t>la</w:t>
      </w:r>
      <w:r>
        <w:rPr>
          <w:spacing w:val="1"/>
        </w:rPr>
        <w:t xml:space="preserve"> </w:t>
      </w:r>
      <w:r>
        <w:t>obtención</w:t>
      </w:r>
      <w:r>
        <w:rPr>
          <w:spacing w:val="-2"/>
        </w:rPr>
        <w:t xml:space="preserve"> </w:t>
      </w:r>
      <w:r>
        <w:t>de la licencia</w:t>
      </w:r>
      <w:r>
        <w:rPr>
          <w:spacing w:val="-5"/>
        </w:rPr>
        <w:t xml:space="preserve"> </w:t>
      </w:r>
      <w:r>
        <w:t>metropolitana correspondiente.</w:t>
      </w:r>
    </w:p>
    <w:p w14:paraId="4B074401" w14:textId="77777777" w:rsidR="009F1E34" w:rsidRDefault="00EA3E71">
      <w:pPr>
        <w:pStyle w:val="Textoindependiente"/>
        <w:spacing w:before="121"/>
        <w:ind w:left="382" w:right="284"/>
        <w:jc w:val="both"/>
      </w:pPr>
      <w:r>
        <w:t>La</w:t>
      </w:r>
      <w:r>
        <w:rPr>
          <w:spacing w:val="-3"/>
        </w:rPr>
        <w:t xml:space="preserve"> </w:t>
      </w:r>
      <w:r>
        <w:t>Administración</w:t>
      </w:r>
      <w:r>
        <w:rPr>
          <w:spacing w:val="-4"/>
        </w:rPr>
        <w:t xml:space="preserve"> </w:t>
      </w:r>
      <w:r>
        <w:t>Zonal,</w:t>
      </w:r>
      <w:r>
        <w:rPr>
          <w:spacing w:val="-3"/>
        </w:rPr>
        <w:t xml:space="preserve"> </w:t>
      </w:r>
      <w:r>
        <w:t>una</w:t>
      </w:r>
      <w:r>
        <w:rPr>
          <w:spacing w:val="-3"/>
        </w:rPr>
        <w:t xml:space="preserve"> </w:t>
      </w:r>
      <w:r>
        <w:t>vez</w:t>
      </w:r>
      <w:r>
        <w:rPr>
          <w:spacing w:val="-2"/>
        </w:rPr>
        <w:t xml:space="preserve"> </w:t>
      </w:r>
      <w:r>
        <w:t>verificado</w:t>
      </w:r>
      <w:r>
        <w:rPr>
          <w:spacing w:val="-4"/>
        </w:rPr>
        <w:t xml:space="preserve"> </w:t>
      </w:r>
      <w:r>
        <w:t>el</w:t>
      </w:r>
      <w:r>
        <w:rPr>
          <w:spacing w:val="-2"/>
        </w:rPr>
        <w:t xml:space="preserve"> </w:t>
      </w:r>
      <w:r>
        <w:t>pago</w:t>
      </w:r>
      <w:r>
        <w:rPr>
          <w:spacing w:val="-2"/>
        </w:rPr>
        <w:t xml:space="preserve"> </w:t>
      </w:r>
      <w:r>
        <w:t>del</w:t>
      </w:r>
      <w:r>
        <w:rPr>
          <w:spacing w:val="-3"/>
        </w:rPr>
        <w:t xml:space="preserve"> </w:t>
      </w:r>
      <w:r>
        <w:t>valor</w:t>
      </w:r>
      <w:r>
        <w:rPr>
          <w:spacing w:val="-2"/>
        </w:rPr>
        <w:t xml:space="preserve"> </w:t>
      </w:r>
      <w:r>
        <w:t>total</w:t>
      </w:r>
      <w:r>
        <w:rPr>
          <w:spacing w:val="-3"/>
        </w:rPr>
        <w:t xml:space="preserve"> </w:t>
      </w:r>
      <w:r>
        <w:t>por</w:t>
      </w:r>
      <w:r>
        <w:rPr>
          <w:spacing w:val="-2"/>
        </w:rPr>
        <w:t xml:space="preserve"> </w:t>
      </w:r>
      <w:r>
        <w:t>concepto</w:t>
      </w:r>
      <w:r>
        <w:rPr>
          <w:spacing w:val="-4"/>
        </w:rPr>
        <w:t xml:space="preserve"> </w:t>
      </w:r>
      <w:r>
        <w:t>de</w:t>
      </w:r>
      <w:r>
        <w:rPr>
          <w:spacing w:val="-2"/>
        </w:rPr>
        <w:t xml:space="preserve"> </w:t>
      </w:r>
      <w:r>
        <w:t>la</w:t>
      </w:r>
      <w:r>
        <w:rPr>
          <w:spacing w:val="-4"/>
        </w:rPr>
        <w:t xml:space="preserve"> </w:t>
      </w:r>
      <w:r>
        <w:t>concesión</w:t>
      </w:r>
      <w:r>
        <w:rPr>
          <w:spacing w:val="-47"/>
        </w:rPr>
        <w:t xml:space="preserve"> </w:t>
      </w:r>
      <w:r>
        <w:t>onerosa</w:t>
      </w:r>
      <w:r>
        <w:rPr>
          <w:spacing w:val="1"/>
        </w:rPr>
        <w:t xml:space="preserve"> </w:t>
      </w:r>
      <w:r>
        <w:t>de</w:t>
      </w:r>
      <w:r>
        <w:rPr>
          <w:spacing w:val="1"/>
        </w:rPr>
        <w:t xml:space="preserve"> </w:t>
      </w:r>
      <w:r>
        <w:t>derechos</w:t>
      </w:r>
      <w:r>
        <w:rPr>
          <w:spacing w:val="1"/>
        </w:rPr>
        <w:t xml:space="preserve"> </w:t>
      </w:r>
      <w:r>
        <w:t>y</w:t>
      </w:r>
      <w:r>
        <w:rPr>
          <w:spacing w:val="1"/>
        </w:rPr>
        <w:t xml:space="preserve"> </w:t>
      </w:r>
      <w:r>
        <w:t>demás</w:t>
      </w:r>
      <w:r>
        <w:rPr>
          <w:spacing w:val="1"/>
        </w:rPr>
        <w:t xml:space="preserve"> </w:t>
      </w:r>
      <w:r>
        <w:t>documentos</w:t>
      </w:r>
      <w:r>
        <w:rPr>
          <w:spacing w:val="1"/>
        </w:rPr>
        <w:t xml:space="preserve"> </w:t>
      </w:r>
      <w:r>
        <w:t>habilitantes,</w:t>
      </w:r>
      <w:r>
        <w:rPr>
          <w:spacing w:val="1"/>
        </w:rPr>
        <w:t xml:space="preserve"> </w:t>
      </w:r>
      <w:r>
        <w:t>emitirá</w:t>
      </w:r>
      <w:r>
        <w:rPr>
          <w:spacing w:val="1"/>
        </w:rPr>
        <w:t xml:space="preserve"> </w:t>
      </w:r>
      <w:r>
        <w:t>la</w:t>
      </w:r>
      <w:r>
        <w:rPr>
          <w:spacing w:val="1"/>
        </w:rPr>
        <w:t xml:space="preserve"> </w:t>
      </w:r>
      <w:r>
        <w:t>licencia</w:t>
      </w:r>
      <w:r>
        <w:rPr>
          <w:spacing w:val="1"/>
        </w:rPr>
        <w:t xml:space="preserve"> </w:t>
      </w:r>
      <w:r>
        <w:t>metropolitana</w:t>
      </w:r>
      <w:r>
        <w:rPr>
          <w:spacing w:val="1"/>
        </w:rPr>
        <w:t xml:space="preserve"> </w:t>
      </w:r>
      <w:r>
        <w:t>correspondiente.</w:t>
      </w:r>
    </w:p>
    <w:p w14:paraId="22DC1757" w14:textId="77777777" w:rsidR="00DF449C" w:rsidRPr="00DF449C" w:rsidRDefault="00DF449C" w:rsidP="00DF449C"/>
    <w:p w14:paraId="6962D0A4" w14:textId="77777777" w:rsidR="009F1E34" w:rsidRDefault="00EA3E71">
      <w:pPr>
        <w:pStyle w:val="Ttulo2"/>
        <w:numPr>
          <w:ilvl w:val="1"/>
          <w:numId w:val="2"/>
        </w:numPr>
        <w:tabs>
          <w:tab w:val="left" w:pos="1232"/>
          <w:tab w:val="left" w:pos="8905"/>
        </w:tabs>
        <w:ind w:hanging="750"/>
        <w:jc w:val="both"/>
      </w:pPr>
      <w:r>
        <w:rPr>
          <w:color w:val="FFFFFF"/>
          <w:shd w:val="clear" w:color="auto" w:fill="000000"/>
        </w:rPr>
        <w:t>Pago</w:t>
      </w:r>
      <w:r>
        <w:rPr>
          <w:color w:val="FFFFFF"/>
          <w:spacing w:val="-2"/>
          <w:shd w:val="clear" w:color="auto" w:fill="000000"/>
        </w:rPr>
        <w:t xml:space="preserve"> </w:t>
      </w:r>
      <w:r>
        <w:rPr>
          <w:color w:val="FFFFFF"/>
          <w:shd w:val="clear" w:color="auto" w:fill="000000"/>
        </w:rPr>
        <w:t>por cronograma</w:t>
      </w:r>
      <w:r>
        <w:rPr>
          <w:color w:val="FFFFFF"/>
          <w:shd w:val="clear" w:color="auto" w:fill="000000"/>
        </w:rPr>
        <w:tab/>
      </w:r>
    </w:p>
    <w:p w14:paraId="4327A77B" w14:textId="77777777" w:rsidR="00C06C69" w:rsidRDefault="00C06C69" w:rsidP="008A5E98">
      <w:pPr>
        <w:pStyle w:val="Textoindependiente"/>
        <w:spacing w:before="119"/>
        <w:ind w:left="382" w:right="288"/>
        <w:jc w:val="both"/>
      </w:pPr>
    </w:p>
    <w:p w14:paraId="7D14FB8E" w14:textId="3E725512" w:rsidR="008A5E98" w:rsidRPr="008A5E98" w:rsidRDefault="00EA3E71" w:rsidP="008A5E98">
      <w:pPr>
        <w:pStyle w:val="Textoindependiente"/>
        <w:spacing w:before="119"/>
        <w:ind w:left="382" w:right="288"/>
        <w:jc w:val="both"/>
      </w:pPr>
      <w:r>
        <w:t>La Administración Zonal, previo a la emisión de la licencia metropolitana correspondiente en</w:t>
      </w:r>
      <w:r w:rsidRPr="00CC3F01">
        <w:t xml:space="preserve"> </w:t>
      </w:r>
      <w:r>
        <w:t>favor del administrado, verificará el pago de contado de mínimo el veinte por ciento (20%) del</w:t>
      </w:r>
      <w:r w:rsidRPr="00CC3F01">
        <w:t xml:space="preserve"> </w:t>
      </w:r>
      <w:r>
        <w:t xml:space="preserve">valor total por concepto de la concesión onerosa de derechos </w:t>
      </w:r>
      <w:r w:rsidRPr="008A5E98">
        <w:t xml:space="preserve">y </w:t>
      </w:r>
      <w:r w:rsidR="008A5E98">
        <w:t xml:space="preserve">el administrado </w:t>
      </w:r>
      <w:r w:rsidR="008A5E98" w:rsidRPr="00CC3F01">
        <w:t>podrá solicitar facilidades de pago al Operador Urbano, por el ochenta por ciento (80%) del valor restante de la concesión onerosa de derechos, de conformidad a lo previsto en la normativa nacional vigente.</w:t>
      </w:r>
    </w:p>
    <w:p w14:paraId="5C0D05F9" w14:textId="77777777" w:rsidR="009F1E34" w:rsidRPr="00CC3F01" w:rsidRDefault="009F1E34">
      <w:pPr>
        <w:pStyle w:val="Textoindependiente"/>
        <w:spacing w:before="7"/>
      </w:pPr>
    </w:p>
    <w:p w14:paraId="7AAB13DF" w14:textId="77777777" w:rsidR="009F1E34" w:rsidRDefault="00EA3E71">
      <w:pPr>
        <w:pStyle w:val="Ttulo2"/>
        <w:numPr>
          <w:ilvl w:val="1"/>
          <w:numId w:val="2"/>
        </w:numPr>
        <w:tabs>
          <w:tab w:val="left" w:pos="1232"/>
          <w:tab w:val="left" w:pos="8905"/>
        </w:tabs>
        <w:ind w:hanging="750"/>
        <w:jc w:val="both"/>
      </w:pPr>
      <w:r>
        <w:rPr>
          <w:color w:val="FFFFFF"/>
          <w:shd w:val="clear" w:color="auto" w:fill="000000"/>
        </w:rPr>
        <w:t>Pago</w:t>
      </w:r>
      <w:r>
        <w:rPr>
          <w:color w:val="FFFFFF"/>
          <w:spacing w:val="-2"/>
          <w:shd w:val="clear" w:color="auto" w:fill="000000"/>
        </w:rPr>
        <w:t xml:space="preserve"> </w:t>
      </w:r>
      <w:r>
        <w:rPr>
          <w:color w:val="FFFFFF"/>
          <w:shd w:val="clear" w:color="auto" w:fill="000000"/>
        </w:rPr>
        <w:t>en</w:t>
      </w:r>
      <w:r>
        <w:rPr>
          <w:color w:val="FFFFFF"/>
          <w:spacing w:val="-1"/>
          <w:shd w:val="clear" w:color="auto" w:fill="000000"/>
        </w:rPr>
        <w:t xml:space="preserve"> </w:t>
      </w:r>
      <w:r>
        <w:rPr>
          <w:color w:val="FFFFFF"/>
          <w:shd w:val="clear" w:color="auto" w:fill="000000"/>
        </w:rPr>
        <w:t>especie</w:t>
      </w:r>
      <w:r>
        <w:rPr>
          <w:color w:val="FFFFFF"/>
          <w:shd w:val="clear" w:color="auto" w:fill="000000"/>
        </w:rPr>
        <w:tab/>
      </w:r>
    </w:p>
    <w:p w14:paraId="635101E8" w14:textId="77777777" w:rsidR="00C06C69" w:rsidRDefault="00C06C69">
      <w:pPr>
        <w:pStyle w:val="Textoindependiente"/>
        <w:spacing w:before="117"/>
        <w:ind w:left="382" w:right="287"/>
        <w:jc w:val="both"/>
      </w:pPr>
    </w:p>
    <w:p w14:paraId="102639DE" w14:textId="77777777" w:rsidR="009F1E34" w:rsidRDefault="00EA3E71">
      <w:pPr>
        <w:pStyle w:val="Textoindependiente"/>
        <w:spacing w:before="117"/>
        <w:ind w:left="382" w:right="287"/>
        <w:jc w:val="both"/>
      </w:pPr>
      <w:r>
        <w:t>La Administración Zonal, previo a la emisión de la licencia metropolitana correspondiente en</w:t>
      </w:r>
      <w:r>
        <w:rPr>
          <w:spacing w:val="1"/>
        </w:rPr>
        <w:t xml:space="preserve"> </w:t>
      </w:r>
      <w:r>
        <w:t>favor</w:t>
      </w:r>
      <w:r>
        <w:rPr>
          <w:spacing w:val="-5"/>
        </w:rPr>
        <w:t xml:space="preserve"> </w:t>
      </w:r>
      <w:r>
        <w:t>del</w:t>
      </w:r>
      <w:r>
        <w:rPr>
          <w:spacing w:val="-2"/>
        </w:rPr>
        <w:t xml:space="preserve"> </w:t>
      </w:r>
      <w:r>
        <w:t>administrado,</w:t>
      </w:r>
      <w:r>
        <w:rPr>
          <w:spacing w:val="-3"/>
        </w:rPr>
        <w:t xml:space="preserve"> </w:t>
      </w:r>
      <w:r>
        <w:t>verificará</w:t>
      </w:r>
      <w:r>
        <w:rPr>
          <w:spacing w:val="-2"/>
        </w:rPr>
        <w:t xml:space="preserve"> </w:t>
      </w:r>
      <w:r>
        <w:t>la</w:t>
      </w:r>
      <w:r>
        <w:rPr>
          <w:spacing w:val="-1"/>
        </w:rPr>
        <w:t xml:space="preserve"> </w:t>
      </w:r>
      <w:r>
        <w:t>suscripción</w:t>
      </w:r>
      <w:r>
        <w:rPr>
          <w:spacing w:val="-3"/>
        </w:rPr>
        <w:t xml:space="preserve"> </w:t>
      </w:r>
      <w:r>
        <w:t>del</w:t>
      </w:r>
      <w:r>
        <w:rPr>
          <w:spacing w:val="-4"/>
        </w:rPr>
        <w:t xml:space="preserve"> </w:t>
      </w:r>
      <w:r>
        <w:t>contrato</w:t>
      </w:r>
      <w:r>
        <w:rPr>
          <w:spacing w:val="-1"/>
        </w:rPr>
        <w:t xml:space="preserve"> </w:t>
      </w:r>
      <w:r>
        <w:t>de cumplimiento</w:t>
      </w:r>
      <w:r>
        <w:rPr>
          <w:spacing w:val="-3"/>
        </w:rPr>
        <w:t xml:space="preserve"> </w:t>
      </w:r>
      <w:r>
        <w:t>de</w:t>
      </w:r>
      <w:r>
        <w:rPr>
          <w:spacing w:val="-3"/>
        </w:rPr>
        <w:t xml:space="preserve"> </w:t>
      </w:r>
      <w:r>
        <w:t>obligaciones.</w:t>
      </w:r>
    </w:p>
    <w:p w14:paraId="117D670D" w14:textId="5BC6B873" w:rsidR="00DF449C" w:rsidRDefault="00EA3E71" w:rsidP="00DF449C">
      <w:pPr>
        <w:pStyle w:val="Textoindependiente"/>
        <w:spacing w:before="121"/>
        <w:ind w:left="382" w:right="285"/>
        <w:jc w:val="both"/>
      </w:pPr>
      <w:r>
        <w:t>Una vez obtenida la licencia metropolitana correspondiente, en el término máximo establecido</w:t>
      </w:r>
      <w:r>
        <w:rPr>
          <w:spacing w:val="-47"/>
        </w:rPr>
        <w:t xml:space="preserve"> </w:t>
      </w:r>
      <w:r>
        <w:t>en el contrato, las partes suscribirán un adendum al contrato de cumplimiento de obligaciones</w:t>
      </w:r>
      <w:r>
        <w:rPr>
          <w:spacing w:val="1"/>
        </w:rPr>
        <w:t xml:space="preserve"> </w:t>
      </w:r>
      <w:r>
        <w:t>en donde se establecerá el proyecto a ser ejecutado, las especificaciones técnicas, los plazos y</w:t>
      </w:r>
      <w:r>
        <w:rPr>
          <w:spacing w:val="1"/>
        </w:rPr>
        <w:t xml:space="preserve"> </w:t>
      </w:r>
      <w:r>
        <w:t>las</w:t>
      </w:r>
      <w:r>
        <w:rPr>
          <w:spacing w:val="-1"/>
        </w:rPr>
        <w:t xml:space="preserve"> </w:t>
      </w:r>
      <w:r>
        <w:t>condiciones</w:t>
      </w:r>
      <w:r>
        <w:rPr>
          <w:spacing w:val="-1"/>
        </w:rPr>
        <w:t xml:space="preserve"> </w:t>
      </w:r>
      <w:r>
        <w:t>a ser</w:t>
      </w:r>
      <w:r>
        <w:rPr>
          <w:spacing w:val="-3"/>
        </w:rPr>
        <w:t xml:space="preserve"> </w:t>
      </w:r>
      <w:r>
        <w:t>acatadas y</w:t>
      </w:r>
      <w:r>
        <w:rPr>
          <w:spacing w:val="-1"/>
        </w:rPr>
        <w:t xml:space="preserve"> </w:t>
      </w:r>
      <w:r>
        <w:t>ejecutadas</w:t>
      </w:r>
      <w:r>
        <w:rPr>
          <w:spacing w:val="-3"/>
        </w:rPr>
        <w:t xml:space="preserve"> </w:t>
      </w:r>
      <w:r>
        <w:t>por</w:t>
      </w:r>
      <w:r>
        <w:rPr>
          <w:spacing w:val="-3"/>
        </w:rPr>
        <w:t xml:space="preserve"> </w:t>
      </w:r>
      <w:r>
        <w:t>el administrado.</w:t>
      </w:r>
    </w:p>
    <w:p w14:paraId="1B27D08F" w14:textId="77777777" w:rsidR="009F1E34" w:rsidRDefault="009F1E34">
      <w:pPr>
        <w:pStyle w:val="Textoindependiente"/>
        <w:spacing w:before="9"/>
        <w:rPr>
          <w:sz w:val="19"/>
        </w:rPr>
      </w:pPr>
    </w:p>
    <w:p w14:paraId="6178C415" w14:textId="77777777" w:rsidR="009F1E34" w:rsidRDefault="00EA3E71">
      <w:pPr>
        <w:pStyle w:val="Ttulo3"/>
        <w:numPr>
          <w:ilvl w:val="2"/>
          <w:numId w:val="2"/>
        </w:numPr>
        <w:tabs>
          <w:tab w:val="left" w:pos="1821"/>
          <w:tab w:val="left" w:pos="1822"/>
        </w:tabs>
        <w:ind w:right="288"/>
      </w:pPr>
      <w:r>
        <w:t>Verificación</w:t>
      </w:r>
      <w:r>
        <w:rPr>
          <w:spacing w:val="6"/>
        </w:rPr>
        <w:t xml:space="preserve"> </w:t>
      </w:r>
      <w:r>
        <w:t>de</w:t>
      </w:r>
      <w:r>
        <w:rPr>
          <w:spacing w:val="6"/>
        </w:rPr>
        <w:t xml:space="preserve"> </w:t>
      </w:r>
      <w:r>
        <w:t>proyectos</w:t>
      </w:r>
      <w:r>
        <w:rPr>
          <w:spacing w:val="5"/>
        </w:rPr>
        <w:t xml:space="preserve"> </w:t>
      </w:r>
      <w:r>
        <w:t>compatibles</w:t>
      </w:r>
      <w:r>
        <w:rPr>
          <w:spacing w:val="12"/>
        </w:rPr>
        <w:t xml:space="preserve"> </w:t>
      </w:r>
      <w:r>
        <w:t>y</w:t>
      </w:r>
      <w:r>
        <w:rPr>
          <w:spacing w:val="8"/>
        </w:rPr>
        <w:t xml:space="preserve"> </w:t>
      </w:r>
      <w:r>
        <w:t>notificación</w:t>
      </w:r>
      <w:r>
        <w:rPr>
          <w:spacing w:val="6"/>
        </w:rPr>
        <w:t xml:space="preserve"> </w:t>
      </w:r>
      <w:r>
        <w:t>al</w:t>
      </w:r>
      <w:r>
        <w:rPr>
          <w:spacing w:val="8"/>
        </w:rPr>
        <w:t xml:space="preserve"> </w:t>
      </w:r>
      <w:r>
        <w:t>administrado</w:t>
      </w:r>
      <w:r>
        <w:rPr>
          <w:spacing w:val="6"/>
        </w:rPr>
        <w:t xml:space="preserve"> </w:t>
      </w:r>
      <w:r>
        <w:t>del</w:t>
      </w:r>
      <w:r>
        <w:rPr>
          <w:spacing w:val="-47"/>
        </w:rPr>
        <w:t xml:space="preserve"> </w:t>
      </w:r>
      <w:r>
        <w:t>proyecto</w:t>
      </w:r>
      <w:r>
        <w:rPr>
          <w:spacing w:val="-2"/>
        </w:rPr>
        <w:t xml:space="preserve"> </w:t>
      </w:r>
      <w:r>
        <w:t>asignado.</w:t>
      </w:r>
    </w:p>
    <w:p w14:paraId="71073411" w14:textId="77777777" w:rsidR="009F1E34" w:rsidRDefault="009F1E34">
      <w:pPr>
        <w:pStyle w:val="Textoindependiente"/>
        <w:spacing w:before="9"/>
        <w:rPr>
          <w:b/>
          <w:sz w:val="19"/>
        </w:rPr>
      </w:pPr>
    </w:p>
    <w:p w14:paraId="3C65533B" w14:textId="77777777" w:rsidR="009F1E34" w:rsidRDefault="00EA3E71">
      <w:pPr>
        <w:pStyle w:val="Textoindependiente"/>
        <w:spacing w:line="259" w:lineRule="auto"/>
        <w:ind w:left="382" w:right="287"/>
        <w:jc w:val="both"/>
      </w:pPr>
      <w:r>
        <w:t>El Operador Urbano verificará la existencia de proyectos o sus respectivas fases en el Catálogo</w:t>
      </w:r>
      <w:r>
        <w:rPr>
          <w:spacing w:val="1"/>
        </w:rPr>
        <w:t xml:space="preserve"> </w:t>
      </w:r>
      <w:r>
        <w:t>de Proyectos para el desarrollo urbano que sean compatibles con el valor a pagar por concepto</w:t>
      </w:r>
      <w:r>
        <w:rPr>
          <w:spacing w:val="-48"/>
        </w:rPr>
        <w:t xml:space="preserve"> </w:t>
      </w:r>
      <w:r>
        <w:t>de la concesión</w:t>
      </w:r>
      <w:r>
        <w:rPr>
          <w:spacing w:val="-3"/>
        </w:rPr>
        <w:t xml:space="preserve"> </w:t>
      </w:r>
      <w:r>
        <w:t>onerosa de</w:t>
      </w:r>
      <w:r>
        <w:rPr>
          <w:spacing w:val="-3"/>
        </w:rPr>
        <w:t xml:space="preserve"> </w:t>
      </w:r>
      <w:r>
        <w:t>derechos.</w:t>
      </w:r>
    </w:p>
    <w:p w14:paraId="1636DD5F" w14:textId="77777777" w:rsidR="009F1E34" w:rsidRDefault="00EA3E71">
      <w:pPr>
        <w:pStyle w:val="Textoindependiente"/>
        <w:spacing w:before="159" w:line="259" w:lineRule="auto"/>
        <w:ind w:left="382" w:right="284"/>
        <w:jc w:val="both"/>
      </w:pPr>
      <w:r>
        <w:t>En caso de existir proyectos o fases de proyectos compatibles con las condiciones para el pago</w:t>
      </w:r>
      <w:r>
        <w:rPr>
          <w:spacing w:val="1"/>
        </w:rPr>
        <w:t xml:space="preserve"> </w:t>
      </w:r>
      <w:r>
        <w:t>en</w:t>
      </w:r>
      <w:r>
        <w:rPr>
          <w:spacing w:val="1"/>
        </w:rPr>
        <w:t xml:space="preserve"> </w:t>
      </w:r>
      <w:r>
        <w:t>especie,</w:t>
      </w:r>
      <w:r>
        <w:rPr>
          <w:spacing w:val="1"/>
        </w:rPr>
        <w:t xml:space="preserve"> </w:t>
      </w:r>
      <w:r>
        <w:t>el</w:t>
      </w:r>
      <w:r>
        <w:rPr>
          <w:spacing w:val="1"/>
        </w:rPr>
        <w:t xml:space="preserve"> </w:t>
      </w:r>
      <w:r>
        <w:t>Operador</w:t>
      </w:r>
      <w:r>
        <w:rPr>
          <w:spacing w:val="1"/>
        </w:rPr>
        <w:t xml:space="preserve"> </w:t>
      </w:r>
      <w:r>
        <w:t>Urbano</w:t>
      </w:r>
      <w:r>
        <w:rPr>
          <w:spacing w:val="1"/>
        </w:rPr>
        <w:t xml:space="preserve"> </w:t>
      </w:r>
      <w:r>
        <w:t>notificará</w:t>
      </w:r>
      <w:r>
        <w:rPr>
          <w:spacing w:val="1"/>
        </w:rPr>
        <w:t xml:space="preserve"> </w:t>
      </w:r>
      <w:r>
        <w:t>al</w:t>
      </w:r>
      <w:r>
        <w:rPr>
          <w:spacing w:val="1"/>
        </w:rPr>
        <w:t xml:space="preserve"> </w:t>
      </w:r>
      <w:r>
        <w:t>administrado</w:t>
      </w:r>
      <w:r>
        <w:rPr>
          <w:spacing w:val="1"/>
        </w:rPr>
        <w:t xml:space="preserve"> </w:t>
      </w:r>
      <w:r>
        <w:t>el</w:t>
      </w:r>
      <w:r>
        <w:rPr>
          <w:spacing w:val="1"/>
        </w:rPr>
        <w:t xml:space="preserve"> </w:t>
      </w:r>
      <w:r>
        <w:t>proyecto</w:t>
      </w:r>
      <w:r>
        <w:rPr>
          <w:spacing w:val="1"/>
        </w:rPr>
        <w:t xml:space="preserve"> </w:t>
      </w:r>
      <w:r>
        <w:t>asignado</w:t>
      </w:r>
      <w:r>
        <w:rPr>
          <w:spacing w:val="1"/>
        </w:rPr>
        <w:t xml:space="preserve"> </w:t>
      </w:r>
      <w:r>
        <w:t>con</w:t>
      </w:r>
      <w:r>
        <w:rPr>
          <w:spacing w:val="1"/>
        </w:rPr>
        <w:t xml:space="preserve"> </w:t>
      </w:r>
      <w:r>
        <w:t>su</w:t>
      </w:r>
      <w:r>
        <w:rPr>
          <w:spacing w:val="1"/>
        </w:rPr>
        <w:t xml:space="preserve"> </w:t>
      </w:r>
      <w:r>
        <w:t>respectiva</w:t>
      </w:r>
      <w:r>
        <w:rPr>
          <w:spacing w:val="-3"/>
        </w:rPr>
        <w:t xml:space="preserve"> </w:t>
      </w:r>
      <w:r>
        <w:t>valoración.</w:t>
      </w:r>
    </w:p>
    <w:p w14:paraId="51D73E4E" w14:textId="77777777" w:rsidR="009F1E34" w:rsidRDefault="00EA3E71">
      <w:pPr>
        <w:pStyle w:val="Ttulo3"/>
        <w:numPr>
          <w:ilvl w:val="2"/>
          <w:numId w:val="2"/>
        </w:numPr>
        <w:tabs>
          <w:tab w:val="left" w:pos="1821"/>
          <w:tab w:val="left" w:pos="1822"/>
        </w:tabs>
        <w:spacing w:before="158"/>
        <w:ind w:right="285"/>
      </w:pPr>
      <w:r>
        <w:t>Suscripción</w:t>
      </w:r>
      <w:r>
        <w:rPr>
          <w:spacing w:val="35"/>
        </w:rPr>
        <w:t xml:space="preserve"> </w:t>
      </w:r>
      <w:r>
        <w:t>de</w:t>
      </w:r>
      <w:r>
        <w:rPr>
          <w:spacing w:val="36"/>
        </w:rPr>
        <w:t xml:space="preserve"> </w:t>
      </w:r>
      <w:r>
        <w:t>adendum</w:t>
      </w:r>
      <w:r>
        <w:rPr>
          <w:spacing w:val="37"/>
        </w:rPr>
        <w:t xml:space="preserve"> </w:t>
      </w:r>
      <w:r>
        <w:t>del</w:t>
      </w:r>
      <w:r>
        <w:rPr>
          <w:spacing w:val="38"/>
        </w:rPr>
        <w:t xml:space="preserve"> </w:t>
      </w:r>
      <w:r>
        <w:t>Convenio</w:t>
      </w:r>
      <w:r>
        <w:rPr>
          <w:spacing w:val="36"/>
        </w:rPr>
        <w:t xml:space="preserve"> </w:t>
      </w:r>
      <w:r>
        <w:t>de</w:t>
      </w:r>
      <w:r>
        <w:rPr>
          <w:spacing w:val="36"/>
        </w:rPr>
        <w:t xml:space="preserve"> </w:t>
      </w:r>
      <w:r>
        <w:t>cumplimiento</w:t>
      </w:r>
      <w:r>
        <w:rPr>
          <w:spacing w:val="36"/>
        </w:rPr>
        <w:t xml:space="preserve"> </w:t>
      </w:r>
      <w:r>
        <w:t>de</w:t>
      </w:r>
      <w:r>
        <w:rPr>
          <w:spacing w:val="39"/>
        </w:rPr>
        <w:t xml:space="preserve"> </w:t>
      </w:r>
      <w:r>
        <w:t>obligaciones</w:t>
      </w:r>
      <w:r>
        <w:rPr>
          <w:spacing w:val="37"/>
        </w:rPr>
        <w:t xml:space="preserve"> </w:t>
      </w:r>
      <w:r>
        <w:t>e</w:t>
      </w:r>
      <w:r>
        <w:rPr>
          <w:spacing w:val="-47"/>
        </w:rPr>
        <w:t xml:space="preserve"> </w:t>
      </w:r>
      <w:r>
        <w:t>inicio</w:t>
      </w:r>
      <w:r>
        <w:rPr>
          <w:spacing w:val="-2"/>
        </w:rPr>
        <w:t xml:space="preserve"> </w:t>
      </w:r>
      <w:r>
        <w:t>de</w:t>
      </w:r>
      <w:r>
        <w:rPr>
          <w:spacing w:val="-1"/>
        </w:rPr>
        <w:t xml:space="preserve"> </w:t>
      </w:r>
      <w:r>
        <w:t>ejecución</w:t>
      </w:r>
      <w:r>
        <w:rPr>
          <w:spacing w:val="-1"/>
        </w:rPr>
        <w:t xml:space="preserve"> </w:t>
      </w:r>
      <w:r>
        <w:t>del proyecto</w:t>
      </w:r>
    </w:p>
    <w:p w14:paraId="497E2A66" w14:textId="77777777" w:rsidR="009F1E34" w:rsidRDefault="009F1E34">
      <w:pPr>
        <w:pStyle w:val="Textoindependiente"/>
        <w:spacing w:before="8"/>
        <w:rPr>
          <w:b/>
          <w:sz w:val="19"/>
        </w:rPr>
      </w:pPr>
    </w:p>
    <w:p w14:paraId="082D72C2" w14:textId="77777777" w:rsidR="009F1E34" w:rsidRDefault="00EA3E71">
      <w:pPr>
        <w:pStyle w:val="Textoindependiente"/>
        <w:spacing w:line="259" w:lineRule="auto"/>
        <w:ind w:left="382" w:right="283"/>
        <w:jc w:val="both"/>
      </w:pPr>
      <w:r>
        <w:t>Una vez notificado por el Operador Urbano, el administrado suscribirá el adendum al contrato</w:t>
      </w:r>
      <w:r>
        <w:rPr>
          <w:spacing w:val="1"/>
        </w:rPr>
        <w:t xml:space="preserve"> </w:t>
      </w:r>
      <w:r>
        <w:t>de</w:t>
      </w:r>
      <w:r>
        <w:rPr>
          <w:spacing w:val="1"/>
        </w:rPr>
        <w:t xml:space="preserve"> </w:t>
      </w:r>
      <w:r>
        <w:t>cumplimiento</w:t>
      </w:r>
      <w:r>
        <w:rPr>
          <w:spacing w:val="1"/>
        </w:rPr>
        <w:t xml:space="preserve"> </w:t>
      </w:r>
      <w:r>
        <w:t>de obligaciones</w:t>
      </w:r>
      <w:r>
        <w:rPr>
          <w:spacing w:val="1"/>
        </w:rPr>
        <w:t xml:space="preserve"> </w:t>
      </w:r>
      <w:r>
        <w:t>del pago en especie, en el cual deberá especificarse las</w:t>
      </w:r>
      <w:r>
        <w:rPr>
          <w:spacing w:val="1"/>
        </w:rPr>
        <w:t xml:space="preserve"> </w:t>
      </w:r>
      <w:r>
        <w:t>condiciones técnicas</w:t>
      </w:r>
      <w:r>
        <w:rPr>
          <w:spacing w:val="-2"/>
        </w:rPr>
        <w:t xml:space="preserve"> </w:t>
      </w:r>
      <w:r>
        <w:t>a ser</w:t>
      </w:r>
      <w:r>
        <w:rPr>
          <w:spacing w:val="-5"/>
        </w:rPr>
        <w:t xml:space="preserve"> </w:t>
      </w:r>
      <w:r>
        <w:t>cumplidas contenidas</w:t>
      </w:r>
      <w:r>
        <w:rPr>
          <w:spacing w:val="-2"/>
        </w:rPr>
        <w:t xml:space="preserve"> </w:t>
      </w:r>
      <w:r>
        <w:t>en el</w:t>
      </w:r>
      <w:r>
        <w:rPr>
          <w:spacing w:val="-3"/>
        </w:rPr>
        <w:t xml:space="preserve"> </w:t>
      </w:r>
      <w:r>
        <w:t>informe</w:t>
      </w:r>
      <w:r>
        <w:rPr>
          <w:spacing w:val="-3"/>
        </w:rPr>
        <w:t xml:space="preserve"> </w:t>
      </w:r>
      <w:r>
        <w:t>técnico</w:t>
      </w:r>
      <w:r>
        <w:rPr>
          <w:spacing w:val="1"/>
        </w:rPr>
        <w:t xml:space="preserve"> </w:t>
      </w:r>
      <w:r>
        <w:t>del</w:t>
      </w:r>
      <w:r>
        <w:rPr>
          <w:spacing w:val="-3"/>
        </w:rPr>
        <w:t xml:space="preserve"> </w:t>
      </w:r>
      <w:r>
        <w:t>proyecto.</w:t>
      </w:r>
    </w:p>
    <w:p w14:paraId="52983EF0" w14:textId="77777777" w:rsidR="009F1E34" w:rsidRDefault="00EA3E71">
      <w:pPr>
        <w:pStyle w:val="Textoindependiente"/>
        <w:spacing w:before="160" w:line="259" w:lineRule="auto"/>
        <w:ind w:left="382" w:right="285"/>
        <w:jc w:val="both"/>
      </w:pPr>
      <w:r>
        <w:t>Suscrito el adendum al contrato de cumplimiento de obligaciones del pago en especie, el</w:t>
      </w:r>
      <w:r>
        <w:rPr>
          <w:spacing w:val="1"/>
        </w:rPr>
        <w:t xml:space="preserve"> </w:t>
      </w:r>
      <w:r>
        <w:rPr>
          <w:spacing w:val="-1"/>
        </w:rPr>
        <w:t>administrado</w:t>
      </w:r>
      <w:r>
        <w:rPr>
          <w:spacing w:val="-11"/>
        </w:rPr>
        <w:t xml:space="preserve"> </w:t>
      </w:r>
      <w:r>
        <w:t>deberá</w:t>
      </w:r>
      <w:r>
        <w:rPr>
          <w:spacing w:val="-12"/>
        </w:rPr>
        <w:t xml:space="preserve"> </w:t>
      </w:r>
      <w:r>
        <w:t>iniciar</w:t>
      </w:r>
      <w:r>
        <w:rPr>
          <w:spacing w:val="-15"/>
        </w:rPr>
        <w:t xml:space="preserve"> </w:t>
      </w:r>
      <w:r>
        <w:t>con</w:t>
      </w:r>
      <w:r>
        <w:rPr>
          <w:spacing w:val="-12"/>
        </w:rPr>
        <w:t xml:space="preserve"> </w:t>
      </w:r>
      <w:r>
        <w:t>la</w:t>
      </w:r>
      <w:r>
        <w:rPr>
          <w:spacing w:val="-12"/>
        </w:rPr>
        <w:t xml:space="preserve"> </w:t>
      </w:r>
      <w:r>
        <w:t>ejecución</w:t>
      </w:r>
      <w:r>
        <w:rPr>
          <w:spacing w:val="-13"/>
        </w:rPr>
        <w:t xml:space="preserve"> </w:t>
      </w:r>
      <w:r>
        <w:t>del</w:t>
      </w:r>
      <w:r>
        <w:rPr>
          <w:spacing w:val="-11"/>
        </w:rPr>
        <w:t xml:space="preserve"> </w:t>
      </w:r>
      <w:r>
        <w:t>proyecto</w:t>
      </w:r>
      <w:r>
        <w:rPr>
          <w:spacing w:val="-10"/>
        </w:rPr>
        <w:t xml:space="preserve"> </w:t>
      </w:r>
      <w:r>
        <w:t>asignado</w:t>
      </w:r>
      <w:r>
        <w:rPr>
          <w:spacing w:val="-13"/>
        </w:rPr>
        <w:t xml:space="preserve"> </w:t>
      </w:r>
      <w:r>
        <w:t>y</w:t>
      </w:r>
      <w:r>
        <w:rPr>
          <w:spacing w:val="-10"/>
        </w:rPr>
        <w:t xml:space="preserve"> </w:t>
      </w:r>
      <w:r>
        <w:t>cumpliendo</w:t>
      </w:r>
      <w:r>
        <w:rPr>
          <w:spacing w:val="-11"/>
        </w:rPr>
        <w:t xml:space="preserve"> </w:t>
      </w:r>
      <w:r>
        <w:t>las</w:t>
      </w:r>
      <w:r>
        <w:rPr>
          <w:spacing w:val="-12"/>
        </w:rPr>
        <w:t xml:space="preserve"> </w:t>
      </w:r>
      <w:r>
        <w:t>condiciones</w:t>
      </w:r>
      <w:r>
        <w:rPr>
          <w:spacing w:val="-47"/>
        </w:rPr>
        <w:t xml:space="preserve"> </w:t>
      </w:r>
      <w:r>
        <w:t>técnicas</w:t>
      </w:r>
      <w:r>
        <w:rPr>
          <w:spacing w:val="-3"/>
        </w:rPr>
        <w:t xml:space="preserve"> </w:t>
      </w:r>
      <w:r>
        <w:t>y plazos determinados en</w:t>
      </w:r>
      <w:r>
        <w:rPr>
          <w:spacing w:val="-3"/>
        </w:rPr>
        <w:t xml:space="preserve"> </w:t>
      </w:r>
      <w:r>
        <w:t>el contrato.</w:t>
      </w:r>
    </w:p>
    <w:p w14:paraId="35B35B73" w14:textId="47DADD20" w:rsidR="009F1E34" w:rsidRDefault="00EA3E71">
      <w:pPr>
        <w:pStyle w:val="Textoindependiente"/>
        <w:spacing w:before="160" w:line="259" w:lineRule="auto"/>
        <w:ind w:left="382" w:right="283"/>
        <w:jc w:val="both"/>
      </w:pPr>
      <w:r>
        <w:t>En caso de no existir proyectos o fases de proyectos compatibles con las condiciones antes</w:t>
      </w:r>
      <w:r>
        <w:rPr>
          <w:spacing w:val="1"/>
        </w:rPr>
        <w:t xml:space="preserve"> </w:t>
      </w:r>
      <w:r>
        <w:t>mencionadas, el Operador Urbano notificará al administrado, el cual a su vez podrá optar por</w:t>
      </w:r>
      <w:r>
        <w:rPr>
          <w:spacing w:val="1"/>
        </w:rPr>
        <w:t xml:space="preserve"> </w:t>
      </w:r>
      <w:r>
        <w:t>cualquier</w:t>
      </w:r>
      <w:r>
        <w:rPr>
          <w:spacing w:val="-1"/>
        </w:rPr>
        <w:t xml:space="preserve"> </w:t>
      </w:r>
      <w:r>
        <w:t>otra forma</w:t>
      </w:r>
      <w:r>
        <w:rPr>
          <w:spacing w:val="-3"/>
        </w:rPr>
        <w:t xml:space="preserve"> </w:t>
      </w:r>
      <w:r>
        <w:t>de pago</w:t>
      </w:r>
      <w:r>
        <w:rPr>
          <w:spacing w:val="1"/>
        </w:rPr>
        <w:t xml:space="preserve"> </w:t>
      </w:r>
      <w:r>
        <w:t>diferente al</w:t>
      </w:r>
      <w:r>
        <w:rPr>
          <w:spacing w:val="-3"/>
        </w:rPr>
        <w:t xml:space="preserve"> </w:t>
      </w:r>
      <w:r>
        <w:t>pago</w:t>
      </w:r>
      <w:r>
        <w:rPr>
          <w:spacing w:val="-2"/>
        </w:rPr>
        <w:t xml:space="preserve"> </w:t>
      </w:r>
      <w:r>
        <w:t>en especie.</w:t>
      </w:r>
    </w:p>
    <w:p w14:paraId="3CC81196" w14:textId="77777777" w:rsidR="009F1E34" w:rsidRDefault="00EA3E71">
      <w:pPr>
        <w:pStyle w:val="Ttulo2"/>
        <w:numPr>
          <w:ilvl w:val="1"/>
          <w:numId w:val="2"/>
        </w:numPr>
        <w:tabs>
          <w:tab w:val="left" w:pos="1231"/>
          <w:tab w:val="left" w:pos="1232"/>
          <w:tab w:val="left" w:pos="8905"/>
        </w:tabs>
        <w:spacing w:before="160"/>
        <w:ind w:left="382" w:firstLine="100"/>
      </w:pPr>
      <w:r>
        <w:rPr>
          <w:color w:val="FFFFFF"/>
          <w:shd w:val="clear" w:color="auto" w:fill="000000"/>
        </w:rPr>
        <w:lastRenderedPageBreak/>
        <w:t>Pago</w:t>
      </w:r>
      <w:r>
        <w:rPr>
          <w:color w:val="FFFFFF"/>
          <w:spacing w:val="-2"/>
          <w:shd w:val="clear" w:color="auto" w:fill="000000"/>
        </w:rPr>
        <w:t xml:space="preserve"> </w:t>
      </w:r>
      <w:r>
        <w:rPr>
          <w:color w:val="FFFFFF"/>
          <w:shd w:val="clear" w:color="auto" w:fill="000000"/>
        </w:rPr>
        <w:t>mixto</w:t>
      </w:r>
      <w:r>
        <w:rPr>
          <w:color w:val="FFFFFF"/>
          <w:shd w:val="clear" w:color="auto" w:fill="000000"/>
        </w:rPr>
        <w:tab/>
      </w:r>
    </w:p>
    <w:p w14:paraId="35C31486" w14:textId="77777777" w:rsidR="00C06C69" w:rsidRDefault="00C06C69">
      <w:pPr>
        <w:pStyle w:val="Textoindependiente"/>
        <w:spacing w:before="119"/>
        <w:ind w:left="382"/>
      </w:pPr>
    </w:p>
    <w:p w14:paraId="625773EB" w14:textId="77777777" w:rsidR="009F1E34" w:rsidRDefault="00EA3E71">
      <w:pPr>
        <w:pStyle w:val="Textoindependiente"/>
        <w:spacing w:before="119"/>
        <w:ind w:left="382"/>
      </w:pPr>
      <w:r>
        <w:t>En</w:t>
      </w:r>
      <w:r>
        <w:rPr>
          <w:spacing w:val="30"/>
        </w:rPr>
        <w:t xml:space="preserve"> </w:t>
      </w:r>
      <w:r>
        <w:t>caso</w:t>
      </w:r>
      <w:r>
        <w:rPr>
          <w:spacing w:val="32"/>
        </w:rPr>
        <w:t xml:space="preserve"> </w:t>
      </w:r>
      <w:r>
        <w:t>de</w:t>
      </w:r>
      <w:r>
        <w:rPr>
          <w:spacing w:val="32"/>
        </w:rPr>
        <w:t xml:space="preserve"> </w:t>
      </w:r>
      <w:r>
        <w:t>que</w:t>
      </w:r>
      <w:r>
        <w:rPr>
          <w:spacing w:val="29"/>
        </w:rPr>
        <w:t xml:space="preserve"> </w:t>
      </w:r>
      <w:r>
        <w:t>se</w:t>
      </w:r>
      <w:r>
        <w:rPr>
          <w:spacing w:val="29"/>
        </w:rPr>
        <w:t xml:space="preserve"> </w:t>
      </w:r>
      <w:r>
        <w:t>opte</w:t>
      </w:r>
      <w:r>
        <w:rPr>
          <w:spacing w:val="31"/>
        </w:rPr>
        <w:t xml:space="preserve"> </w:t>
      </w:r>
      <w:r>
        <w:t>por</w:t>
      </w:r>
      <w:r>
        <w:rPr>
          <w:spacing w:val="31"/>
        </w:rPr>
        <w:t xml:space="preserve"> </w:t>
      </w:r>
      <w:r>
        <w:t>la</w:t>
      </w:r>
      <w:r>
        <w:rPr>
          <w:spacing w:val="30"/>
        </w:rPr>
        <w:t xml:space="preserve"> </w:t>
      </w:r>
      <w:r>
        <w:t>modalidad</w:t>
      </w:r>
      <w:r>
        <w:rPr>
          <w:spacing w:val="30"/>
        </w:rPr>
        <w:t xml:space="preserve"> </w:t>
      </w:r>
      <w:r>
        <w:t>de</w:t>
      </w:r>
      <w:r>
        <w:rPr>
          <w:spacing w:val="32"/>
        </w:rPr>
        <w:t xml:space="preserve"> </w:t>
      </w:r>
      <w:r>
        <w:t>pago</w:t>
      </w:r>
      <w:r>
        <w:rPr>
          <w:spacing w:val="29"/>
        </w:rPr>
        <w:t xml:space="preserve"> </w:t>
      </w:r>
      <w:r>
        <w:t>mixto,</w:t>
      </w:r>
      <w:r>
        <w:rPr>
          <w:spacing w:val="32"/>
        </w:rPr>
        <w:t xml:space="preserve"> </w:t>
      </w:r>
      <w:r>
        <w:t>el</w:t>
      </w:r>
      <w:r>
        <w:rPr>
          <w:spacing w:val="31"/>
        </w:rPr>
        <w:t xml:space="preserve"> </w:t>
      </w:r>
      <w:r>
        <w:t>administrado</w:t>
      </w:r>
      <w:r>
        <w:rPr>
          <w:spacing w:val="33"/>
        </w:rPr>
        <w:t xml:space="preserve"> </w:t>
      </w:r>
      <w:r>
        <w:t>deberá</w:t>
      </w:r>
      <w:r>
        <w:rPr>
          <w:spacing w:val="31"/>
        </w:rPr>
        <w:t xml:space="preserve"> </w:t>
      </w:r>
      <w:r>
        <w:t>indicar</w:t>
      </w:r>
      <w:r>
        <w:rPr>
          <w:spacing w:val="31"/>
        </w:rPr>
        <w:t xml:space="preserve"> </w:t>
      </w:r>
      <w:r>
        <w:t>la</w:t>
      </w:r>
      <w:r>
        <w:rPr>
          <w:spacing w:val="-47"/>
        </w:rPr>
        <w:t xml:space="preserve"> </w:t>
      </w:r>
      <w:r>
        <w:t>combinación</w:t>
      </w:r>
      <w:r>
        <w:rPr>
          <w:spacing w:val="-2"/>
        </w:rPr>
        <w:t xml:space="preserve"> </w:t>
      </w:r>
      <w:r>
        <w:t>de</w:t>
      </w:r>
      <w:r>
        <w:rPr>
          <w:spacing w:val="1"/>
        </w:rPr>
        <w:t xml:space="preserve"> </w:t>
      </w:r>
      <w:r>
        <w:t>su</w:t>
      </w:r>
      <w:r>
        <w:rPr>
          <w:spacing w:val="-1"/>
        </w:rPr>
        <w:t xml:space="preserve"> </w:t>
      </w:r>
      <w:r>
        <w:t>forma de</w:t>
      </w:r>
      <w:r>
        <w:rPr>
          <w:spacing w:val="1"/>
        </w:rPr>
        <w:t xml:space="preserve"> </w:t>
      </w:r>
      <w:r>
        <w:t>pago,</w:t>
      </w:r>
      <w:r>
        <w:rPr>
          <w:spacing w:val="-1"/>
        </w:rPr>
        <w:t xml:space="preserve"> </w:t>
      </w:r>
      <w:r>
        <w:t>pudiendo</w:t>
      </w:r>
      <w:r>
        <w:rPr>
          <w:spacing w:val="1"/>
        </w:rPr>
        <w:t xml:space="preserve"> </w:t>
      </w:r>
      <w:r>
        <w:t>ser</w:t>
      </w:r>
      <w:r>
        <w:rPr>
          <w:spacing w:val="-1"/>
        </w:rPr>
        <w:t xml:space="preserve"> </w:t>
      </w:r>
      <w:r>
        <w:t>alguna de las</w:t>
      </w:r>
      <w:r>
        <w:rPr>
          <w:spacing w:val="-1"/>
        </w:rPr>
        <w:t xml:space="preserve"> </w:t>
      </w:r>
      <w:r>
        <w:t>siguientes:</w:t>
      </w:r>
    </w:p>
    <w:p w14:paraId="5006E2B3" w14:textId="77777777" w:rsidR="009F1E34" w:rsidRDefault="00EA3E71">
      <w:pPr>
        <w:pStyle w:val="Prrafodelista"/>
        <w:numPr>
          <w:ilvl w:val="0"/>
          <w:numId w:val="1"/>
        </w:numPr>
        <w:tabs>
          <w:tab w:val="left" w:pos="1102"/>
        </w:tabs>
        <w:spacing w:before="121"/>
        <w:ind w:hanging="361"/>
      </w:pPr>
      <w:r>
        <w:t>Pago</w:t>
      </w:r>
      <w:r>
        <w:rPr>
          <w:spacing w:val="-3"/>
        </w:rPr>
        <w:t xml:space="preserve"> </w:t>
      </w:r>
      <w:r>
        <w:t>en</w:t>
      </w:r>
      <w:r>
        <w:rPr>
          <w:spacing w:val="-2"/>
        </w:rPr>
        <w:t xml:space="preserve"> </w:t>
      </w:r>
      <w:r>
        <w:t>especie</w:t>
      </w:r>
      <w:r>
        <w:rPr>
          <w:spacing w:val="-4"/>
        </w:rPr>
        <w:t xml:space="preserve"> </w:t>
      </w:r>
      <w:r>
        <w:t>más</w:t>
      </w:r>
      <w:r>
        <w:rPr>
          <w:spacing w:val="-1"/>
        </w:rPr>
        <w:t xml:space="preserve"> </w:t>
      </w:r>
      <w:r>
        <w:t>pago</w:t>
      </w:r>
      <w:r>
        <w:rPr>
          <w:spacing w:val="-4"/>
        </w:rPr>
        <w:t xml:space="preserve"> </w:t>
      </w:r>
      <w:r>
        <w:t>de contado</w:t>
      </w:r>
    </w:p>
    <w:p w14:paraId="46CD4C97" w14:textId="5C8F4E58" w:rsidR="00DF449C" w:rsidRPr="00DF449C" w:rsidRDefault="00EA3E71" w:rsidP="00DF449C">
      <w:pPr>
        <w:pStyle w:val="Prrafodelista"/>
        <w:numPr>
          <w:ilvl w:val="0"/>
          <w:numId w:val="1"/>
        </w:numPr>
        <w:tabs>
          <w:tab w:val="left" w:pos="1102"/>
        </w:tabs>
        <w:ind w:hanging="361"/>
      </w:pPr>
      <w:r>
        <w:t>Pago</w:t>
      </w:r>
      <w:r>
        <w:rPr>
          <w:spacing w:val="-3"/>
        </w:rPr>
        <w:t xml:space="preserve"> </w:t>
      </w:r>
      <w:r>
        <w:t>en</w:t>
      </w:r>
      <w:r>
        <w:rPr>
          <w:spacing w:val="-2"/>
        </w:rPr>
        <w:t xml:space="preserve"> </w:t>
      </w:r>
      <w:r>
        <w:t>especie</w:t>
      </w:r>
      <w:r>
        <w:rPr>
          <w:spacing w:val="-4"/>
        </w:rPr>
        <w:t xml:space="preserve"> </w:t>
      </w:r>
      <w:r>
        <w:t>más</w:t>
      </w:r>
      <w:r>
        <w:rPr>
          <w:spacing w:val="-1"/>
        </w:rPr>
        <w:t xml:space="preserve"> </w:t>
      </w:r>
      <w:r>
        <w:t>pago</w:t>
      </w:r>
      <w:r>
        <w:rPr>
          <w:spacing w:val="-4"/>
        </w:rPr>
        <w:t xml:space="preserve"> </w:t>
      </w:r>
      <w:r>
        <w:t>por</w:t>
      </w:r>
      <w:r>
        <w:rPr>
          <w:spacing w:val="-1"/>
        </w:rPr>
        <w:t xml:space="preserve"> </w:t>
      </w:r>
      <w:r>
        <w:t>cronograma</w:t>
      </w:r>
    </w:p>
    <w:p w14:paraId="74331498" w14:textId="77777777" w:rsidR="00DF449C" w:rsidRPr="00DF449C" w:rsidRDefault="00DF449C" w:rsidP="00DF449C"/>
    <w:p w14:paraId="089E5472" w14:textId="77777777" w:rsidR="009F1E34" w:rsidRDefault="00EA3E71">
      <w:pPr>
        <w:pStyle w:val="Textoindependiente"/>
        <w:spacing w:before="57"/>
        <w:ind w:left="382" w:right="284"/>
        <w:jc w:val="both"/>
      </w:pPr>
      <w:r>
        <w:t>Cualquiera</w:t>
      </w:r>
      <w:r>
        <w:rPr>
          <w:spacing w:val="-7"/>
        </w:rPr>
        <w:t xml:space="preserve"> </w:t>
      </w:r>
      <w:r>
        <w:t>fuera</w:t>
      </w:r>
      <w:r>
        <w:rPr>
          <w:spacing w:val="-5"/>
        </w:rPr>
        <w:t xml:space="preserve"> </w:t>
      </w:r>
      <w:r>
        <w:t>la</w:t>
      </w:r>
      <w:r>
        <w:rPr>
          <w:spacing w:val="-8"/>
        </w:rPr>
        <w:t xml:space="preserve"> </w:t>
      </w:r>
      <w:r>
        <w:t>modalidad</w:t>
      </w:r>
      <w:r>
        <w:rPr>
          <w:spacing w:val="-6"/>
        </w:rPr>
        <w:t xml:space="preserve"> </w:t>
      </w:r>
      <w:r>
        <w:t>de</w:t>
      </w:r>
      <w:r>
        <w:rPr>
          <w:spacing w:val="-5"/>
        </w:rPr>
        <w:t xml:space="preserve"> </w:t>
      </w:r>
      <w:r>
        <w:t>pago</w:t>
      </w:r>
      <w:r>
        <w:rPr>
          <w:spacing w:val="-7"/>
        </w:rPr>
        <w:t xml:space="preserve"> </w:t>
      </w:r>
      <w:r>
        <w:t>mixto</w:t>
      </w:r>
      <w:r>
        <w:rPr>
          <w:spacing w:val="-7"/>
        </w:rPr>
        <w:t xml:space="preserve"> </w:t>
      </w:r>
      <w:r>
        <w:t>optada</w:t>
      </w:r>
      <w:r>
        <w:rPr>
          <w:spacing w:val="-6"/>
        </w:rPr>
        <w:t xml:space="preserve"> </w:t>
      </w:r>
      <w:r>
        <w:t>por</w:t>
      </w:r>
      <w:r>
        <w:rPr>
          <w:spacing w:val="-7"/>
        </w:rPr>
        <w:t xml:space="preserve"> </w:t>
      </w:r>
      <w:r>
        <w:t>el</w:t>
      </w:r>
      <w:r>
        <w:rPr>
          <w:spacing w:val="-8"/>
        </w:rPr>
        <w:t xml:space="preserve"> </w:t>
      </w:r>
      <w:r>
        <w:t>administrado,</w:t>
      </w:r>
      <w:r>
        <w:rPr>
          <w:spacing w:val="-8"/>
        </w:rPr>
        <w:t xml:space="preserve"> </w:t>
      </w:r>
      <w:r>
        <w:t>éste</w:t>
      </w:r>
      <w:r>
        <w:rPr>
          <w:spacing w:val="-5"/>
        </w:rPr>
        <w:t xml:space="preserve"> </w:t>
      </w:r>
      <w:r>
        <w:t>deberá</w:t>
      </w:r>
      <w:r>
        <w:rPr>
          <w:spacing w:val="-5"/>
        </w:rPr>
        <w:t xml:space="preserve"> </w:t>
      </w:r>
      <w:r>
        <w:t>seguir</w:t>
      </w:r>
      <w:r>
        <w:rPr>
          <w:spacing w:val="-6"/>
        </w:rPr>
        <w:t xml:space="preserve"> </w:t>
      </w:r>
      <w:r>
        <w:t>los</w:t>
      </w:r>
      <w:r>
        <w:rPr>
          <w:spacing w:val="-47"/>
        </w:rPr>
        <w:t xml:space="preserve"> </w:t>
      </w:r>
      <w:r>
        <w:t>procedimientos detallados anteriormente en las formas de pago de contado, por cronograma y</w:t>
      </w:r>
      <w:r>
        <w:rPr>
          <w:spacing w:val="-48"/>
        </w:rPr>
        <w:t xml:space="preserve"> </w:t>
      </w:r>
      <w:r>
        <w:t>en especie, para la obtención de la licencia metropolitana correspondiente. La administración</w:t>
      </w:r>
      <w:r>
        <w:rPr>
          <w:spacing w:val="1"/>
        </w:rPr>
        <w:t xml:space="preserve"> </w:t>
      </w:r>
      <w:r>
        <w:t>zonal competente, previo a la emisión de la respectiva licencia metropolitana en favor del</w:t>
      </w:r>
      <w:r>
        <w:rPr>
          <w:spacing w:val="1"/>
        </w:rPr>
        <w:t xml:space="preserve"> </w:t>
      </w:r>
      <w:r>
        <w:t>administrado,</w:t>
      </w:r>
      <w:r>
        <w:rPr>
          <w:spacing w:val="-3"/>
        </w:rPr>
        <w:t xml:space="preserve"> </w:t>
      </w:r>
      <w:r>
        <w:t>verificará</w:t>
      </w:r>
      <w:r>
        <w:rPr>
          <w:spacing w:val="-1"/>
        </w:rPr>
        <w:t xml:space="preserve"> </w:t>
      </w:r>
      <w:r>
        <w:t>que,</w:t>
      </w:r>
      <w:r>
        <w:rPr>
          <w:spacing w:val="-3"/>
        </w:rPr>
        <w:t xml:space="preserve"> </w:t>
      </w:r>
      <w:r>
        <w:t>en</w:t>
      </w:r>
      <w:r>
        <w:rPr>
          <w:spacing w:val="-1"/>
        </w:rPr>
        <w:t xml:space="preserve"> </w:t>
      </w:r>
      <w:r>
        <w:t>función</w:t>
      </w:r>
      <w:r>
        <w:rPr>
          <w:spacing w:val="-2"/>
        </w:rPr>
        <w:t xml:space="preserve"> </w:t>
      </w:r>
      <w:r>
        <w:t>de las</w:t>
      </w:r>
      <w:r>
        <w:rPr>
          <w:spacing w:val="-6"/>
        </w:rPr>
        <w:t xml:space="preserve"> </w:t>
      </w:r>
      <w:r>
        <w:t>opciones</w:t>
      </w:r>
      <w:r>
        <w:rPr>
          <w:spacing w:val="1"/>
        </w:rPr>
        <w:t xml:space="preserve"> </w:t>
      </w:r>
      <w:r>
        <w:t>de</w:t>
      </w:r>
      <w:r>
        <w:rPr>
          <w:spacing w:val="-3"/>
        </w:rPr>
        <w:t xml:space="preserve"> </w:t>
      </w:r>
      <w:r>
        <w:t>pago</w:t>
      </w:r>
      <w:r>
        <w:rPr>
          <w:spacing w:val="-2"/>
        </w:rPr>
        <w:t xml:space="preserve"> </w:t>
      </w:r>
      <w:r>
        <w:t>escogidas,</w:t>
      </w:r>
      <w:r>
        <w:rPr>
          <w:spacing w:val="-4"/>
        </w:rPr>
        <w:t xml:space="preserve"> </w:t>
      </w:r>
      <w:r>
        <w:t>los</w:t>
      </w:r>
      <w:r>
        <w:rPr>
          <w:spacing w:val="-6"/>
        </w:rPr>
        <w:t xml:space="preserve"> </w:t>
      </w:r>
      <w:r>
        <w:t>valores</w:t>
      </w:r>
      <w:r>
        <w:rPr>
          <w:spacing w:val="-5"/>
        </w:rPr>
        <w:t xml:space="preserve"> </w:t>
      </w:r>
      <w:r>
        <w:t>y</w:t>
      </w:r>
      <w:r>
        <w:rPr>
          <w:spacing w:val="-1"/>
        </w:rPr>
        <w:t xml:space="preserve"> </w:t>
      </w:r>
      <w:r>
        <w:t>demás</w:t>
      </w:r>
      <w:r>
        <w:rPr>
          <w:spacing w:val="-47"/>
        </w:rPr>
        <w:t xml:space="preserve"> </w:t>
      </w:r>
      <w:r>
        <w:t>requisitos</w:t>
      </w:r>
      <w:r>
        <w:rPr>
          <w:spacing w:val="-4"/>
        </w:rPr>
        <w:t xml:space="preserve"> </w:t>
      </w:r>
      <w:r>
        <w:t>hayan sido</w:t>
      </w:r>
      <w:r>
        <w:rPr>
          <w:spacing w:val="1"/>
        </w:rPr>
        <w:t xml:space="preserve"> </w:t>
      </w:r>
      <w:r>
        <w:t>cumplidos.</w:t>
      </w:r>
    </w:p>
    <w:p w14:paraId="5E344183" w14:textId="77777777" w:rsidR="009463F5" w:rsidRDefault="009463F5">
      <w:pPr>
        <w:pStyle w:val="Textoindependiente"/>
        <w:spacing w:before="8"/>
        <w:rPr>
          <w:sz w:val="19"/>
        </w:rPr>
      </w:pPr>
    </w:p>
    <w:p w14:paraId="37911B25" w14:textId="11CC1AFE" w:rsidR="009F1E34" w:rsidRDefault="0057440B">
      <w:pPr>
        <w:pStyle w:val="Textoindependiente"/>
        <w:spacing w:before="8"/>
        <w:rPr>
          <w:sz w:val="19"/>
        </w:rPr>
      </w:pPr>
      <w:r>
        <w:rPr>
          <w:noProof/>
          <w:lang w:val="es-EC" w:eastAsia="es-EC"/>
        </w:rPr>
        <mc:AlternateContent>
          <mc:Choice Requires="wps">
            <w:drawing>
              <wp:anchor distT="0" distB="0" distL="0" distR="0" simplePos="0" relativeHeight="487600128" behindDoc="1" locked="0" layoutInCell="1" allowOverlap="1" wp14:anchorId="65514696" wp14:editId="11B3C418">
                <wp:simplePos x="0" y="0"/>
                <wp:positionH relativeFrom="page">
                  <wp:posOffset>1144905</wp:posOffset>
                </wp:positionH>
                <wp:positionV relativeFrom="paragraph">
                  <wp:posOffset>167640</wp:posOffset>
                </wp:positionV>
                <wp:extent cx="5348605" cy="37211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605"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DC511" w14:textId="77777777" w:rsidR="00DF0422" w:rsidRDefault="00DF0422" w:rsidP="00E67E76">
                            <w:pPr>
                              <w:tabs>
                                <w:tab w:val="left" w:pos="366"/>
                              </w:tabs>
                              <w:ind w:left="366" w:right="17" w:hanging="352"/>
                              <w:rPr>
                                <w:b/>
                                <w:sz w:val="24"/>
                              </w:rPr>
                            </w:pPr>
                            <w:r>
                              <w:rPr>
                                <w:b/>
                                <w:color w:val="FFFFFF"/>
                                <w:sz w:val="24"/>
                              </w:rPr>
                              <w:t>3.6.</w:t>
                            </w:r>
                            <w:r>
                              <w:rPr>
                                <w:b/>
                                <w:color w:val="FFFFFF"/>
                                <w:sz w:val="24"/>
                              </w:rPr>
                              <w:tab/>
                              <w:t>Subsanación</w:t>
                            </w:r>
                            <w:r>
                              <w:rPr>
                                <w:b/>
                                <w:color w:val="FFFFFF"/>
                                <w:spacing w:val="47"/>
                                <w:sz w:val="24"/>
                              </w:rPr>
                              <w:t xml:space="preserve"> </w:t>
                            </w:r>
                            <w:r>
                              <w:rPr>
                                <w:b/>
                                <w:color w:val="FFFFFF"/>
                                <w:sz w:val="24"/>
                              </w:rPr>
                              <w:t>de</w:t>
                            </w:r>
                            <w:r>
                              <w:rPr>
                                <w:b/>
                                <w:color w:val="FFFFFF"/>
                                <w:spacing w:val="45"/>
                                <w:sz w:val="24"/>
                              </w:rPr>
                              <w:t xml:space="preserve"> </w:t>
                            </w:r>
                            <w:r>
                              <w:rPr>
                                <w:b/>
                                <w:color w:val="FFFFFF"/>
                                <w:sz w:val="24"/>
                              </w:rPr>
                              <w:t>errores</w:t>
                            </w:r>
                            <w:r>
                              <w:rPr>
                                <w:b/>
                                <w:color w:val="FFFFFF"/>
                                <w:spacing w:val="46"/>
                                <w:sz w:val="24"/>
                              </w:rPr>
                              <w:t xml:space="preserve"> </w:t>
                            </w:r>
                            <w:r>
                              <w:rPr>
                                <w:b/>
                                <w:color w:val="FFFFFF"/>
                                <w:sz w:val="24"/>
                              </w:rPr>
                              <w:t>de</w:t>
                            </w:r>
                            <w:r>
                              <w:rPr>
                                <w:b/>
                                <w:color w:val="FFFFFF"/>
                                <w:spacing w:val="45"/>
                                <w:sz w:val="24"/>
                              </w:rPr>
                              <w:t xml:space="preserve"> </w:t>
                            </w:r>
                            <w:r>
                              <w:rPr>
                                <w:b/>
                                <w:color w:val="FFFFFF"/>
                                <w:sz w:val="24"/>
                              </w:rPr>
                              <w:t>órdenes</w:t>
                            </w:r>
                            <w:r>
                              <w:rPr>
                                <w:b/>
                                <w:color w:val="FFFFFF"/>
                                <w:spacing w:val="46"/>
                                <w:sz w:val="24"/>
                              </w:rPr>
                              <w:t xml:space="preserve"> </w:t>
                            </w:r>
                            <w:r>
                              <w:rPr>
                                <w:b/>
                                <w:color w:val="FFFFFF"/>
                                <w:sz w:val="24"/>
                              </w:rPr>
                              <w:t>de</w:t>
                            </w:r>
                            <w:r>
                              <w:rPr>
                                <w:b/>
                                <w:color w:val="FFFFFF"/>
                                <w:spacing w:val="45"/>
                                <w:sz w:val="24"/>
                              </w:rPr>
                              <w:t xml:space="preserve"> </w:t>
                            </w:r>
                            <w:r>
                              <w:rPr>
                                <w:b/>
                                <w:color w:val="FFFFFF"/>
                                <w:sz w:val="24"/>
                              </w:rPr>
                              <w:t>pago</w:t>
                            </w:r>
                            <w:r>
                              <w:rPr>
                                <w:b/>
                                <w:color w:val="FFFFFF"/>
                                <w:spacing w:val="49"/>
                                <w:sz w:val="24"/>
                              </w:rPr>
                              <w:t xml:space="preserve"> </w:t>
                            </w:r>
                            <w:r>
                              <w:rPr>
                                <w:b/>
                                <w:color w:val="FFFFFF"/>
                                <w:sz w:val="24"/>
                              </w:rPr>
                              <w:t>o</w:t>
                            </w:r>
                            <w:r>
                              <w:rPr>
                                <w:b/>
                                <w:color w:val="FFFFFF"/>
                                <w:spacing w:val="47"/>
                                <w:sz w:val="24"/>
                              </w:rPr>
                              <w:t xml:space="preserve"> </w:t>
                            </w:r>
                            <w:r>
                              <w:rPr>
                                <w:b/>
                                <w:color w:val="FFFFFF"/>
                                <w:sz w:val="24"/>
                              </w:rPr>
                              <w:t>desistimiento</w:t>
                            </w:r>
                            <w:r>
                              <w:rPr>
                                <w:b/>
                                <w:color w:val="FFFFFF"/>
                                <w:spacing w:val="48"/>
                                <w:sz w:val="24"/>
                              </w:rPr>
                              <w:t xml:space="preserve"> </w:t>
                            </w:r>
                            <w:r>
                              <w:rPr>
                                <w:b/>
                                <w:color w:val="FFFFFF"/>
                                <w:sz w:val="24"/>
                              </w:rPr>
                              <w:t>del</w:t>
                            </w:r>
                            <w:r>
                              <w:rPr>
                                <w:b/>
                                <w:color w:val="FFFFFF"/>
                                <w:spacing w:val="47"/>
                                <w:sz w:val="24"/>
                              </w:rPr>
                              <w:t xml:space="preserve"> </w:t>
                            </w:r>
                            <w:r>
                              <w:rPr>
                                <w:b/>
                                <w:color w:val="FFFFFF"/>
                                <w:sz w:val="24"/>
                              </w:rPr>
                              <w:t>proceso</w:t>
                            </w:r>
                            <w:r>
                              <w:rPr>
                                <w:b/>
                                <w:color w:val="FFFFFF"/>
                                <w:spacing w:val="-52"/>
                                <w:sz w:val="24"/>
                              </w:rPr>
                              <w:t xml:space="preserve"> </w:t>
                            </w:r>
                            <w:r>
                              <w:rPr>
                                <w:b/>
                                <w:color w:val="FFFFFF"/>
                                <w:sz w:val="24"/>
                              </w:rPr>
                              <w:t>aplicado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514696" id="Text Box 2" o:spid="_x0000_s1032" type="#_x0000_t202" style="position:absolute;margin-left:90.15pt;margin-top:13.2pt;width:421.15pt;height:29.3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" fillcolor="black" stroked="f">
                <v:textbox inset="0,0,0,0">
                  <w:txbxContent>
                    <w:p w14:paraId="218DC511" w14:textId="77777777" w:rsidR="00DF0422" w:rsidRDefault="00DF0422" w:rsidP="00E67E76">
                      <w:pPr>
                        <w:tabs>
                          <w:tab w:val="left" w:pos="366"/>
                        </w:tabs>
                        <w:ind w:left="366" w:right="17" w:hanging="352"/>
                        <w:rPr>
                          <w:b/>
                          <w:sz w:val="24"/>
                        </w:rPr>
                      </w:pPr>
                      <w:r>
                        <w:rPr>
                          <w:b/>
                          <w:color w:val="FFFFFF"/>
                          <w:sz w:val="24"/>
                        </w:rPr>
                        <w:t>3.6.</w:t>
                      </w:r>
                      <w:r>
                        <w:rPr>
                          <w:b/>
                          <w:color w:val="FFFFFF"/>
                          <w:sz w:val="24"/>
                        </w:rPr>
                        <w:tab/>
                        <w:t>Subsanación</w:t>
                      </w:r>
                      <w:r>
                        <w:rPr>
                          <w:b/>
                          <w:color w:val="FFFFFF"/>
                          <w:spacing w:val="47"/>
                          <w:sz w:val="24"/>
                        </w:rPr>
                        <w:t xml:space="preserve"> </w:t>
                      </w:r>
                      <w:r>
                        <w:rPr>
                          <w:b/>
                          <w:color w:val="FFFFFF"/>
                          <w:sz w:val="24"/>
                        </w:rPr>
                        <w:t>de</w:t>
                      </w:r>
                      <w:r>
                        <w:rPr>
                          <w:b/>
                          <w:color w:val="FFFFFF"/>
                          <w:spacing w:val="45"/>
                          <w:sz w:val="24"/>
                        </w:rPr>
                        <w:t xml:space="preserve"> </w:t>
                      </w:r>
                      <w:r>
                        <w:rPr>
                          <w:b/>
                          <w:color w:val="FFFFFF"/>
                          <w:sz w:val="24"/>
                        </w:rPr>
                        <w:t>errores</w:t>
                      </w:r>
                      <w:r>
                        <w:rPr>
                          <w:b/>
                          <w:color w:val="FFFFFF"/>
                          <w:spacing w:val="46"/>
                          <w:sz w:val="24"/>
                        </w:rPr>
                        <w:t xml:space="preserve"> </w:t>
                      </w:r>
                      <w:r>
                        <w:rPr>
                          <w:b/>
                          <w:color w:val="FFFFFF"/>
                          <w:sz w:val="24"/>
                        </w:rPr>
                        <w:t>de</w:t>
                      </w:r>
                      <w:r>
                        <w:rPr>
                          <w:b/>
                          <w:color w:val="FFFFFF"/>
                          <w:spacing w:val="45"/>
                          <w:sz w:val="24"/>
                        </w:rPr>
                        <w:t xml:space="preserve"> </w:t>
                      </w:r>
                      <w:r>
                        <w:rPr>
                          <w:b/>
                          <w:color w:val="FFFFFF"/>
                          <w:sz w:val="24"/>
                        </w:rPr>
                        <w:t>órdenes</w:t>
                      </w:r>
                      <w:r>
                        <w:rPr>
                          <w:b/>
                          <w:color w:val="FFFFFF"/>
                          <w:spacing w:val="46"/>
                          <w:sz w:val="24"/>
                        </w:rPr>
                        <w:t xml:space="preserve"> </w:t>
                      </w:r>
                      <w:r>
                        <w:rPr>
                          <w:b/>
                          <w:color w:val="FFFFFF"/>
                          <w:sz w:val="24"/>
                        </w:rPr>
                        <w:t>de</w:t>
                      </w:r>
                      <w:r>
                        <w:rPr>
                          <w:b/>
                          <w:color w:val="FFFFFF"/>
                          <w:spacing w:val="45"/>
                          <w:sz w:val="24"/>
                        </w:rPr>
                        <w:t xml:space="preserve"> </w:t>
                      </w:r>
                      <w:r>
                        <w:rPr>
                          <w:b/>
                          <w:color w:val="FFFFFF"/>
                          <w:sz w:val="24"/>
                        </w:rPr>
                        <w:t>pago</w:t>
                      </w:r>
                      <w:r>
                        <w:rPr>
                          <w:b/>
                          <w:color w:val="FFFFFF"/>
                          <w:spacing w:val="49"/>
                          <w:sz w:val="24"/>
                        </w:rPr>
                        <w:t xml:space="preserve"> </w:t>
                      </w:r>
                      <w:r>
                        <w:rPr>
                          <w:b/>
                          <w:color w:val="FFFFFF"/>
                          <w:sz w:val="24"/>
                        </w:rPr>
                        <w:t>o</w:t>
                      </w:r>
                      <w:r>
                        <w:rPr>
                          <w:b/>
                          <w:color w:val="FFFFFF"/>
                          <w:spacing w:val="47"/>
                          <w:sz w:val="24"/>
                        </w:rPr>
                        <w:t xml:space="preserve"> </w:t>
                      </w:r>
                      <w:r>
                        <w:rPr>
                          <w:b/>
                          <w:color w:val="FFFFFF"/>
                          <w:sz w:val="24"/>
                        </w:rPr>
                        <w:t>desistimiento</w:t>
                      </w:r>
                      <w:r>
                        <w:rPr>
                          <w:b/>
                          <w:color w:val="FFFFFF"/>
                          <w:spacing w:val="48"/>
                          <w:sz w:val="24"/>
                        </w:rPr>
                        <w:t xml:space="preserve"> </w:t>
                      </w:r>
                      <w:r>
                        <w:rPr>
                          <w:b/>
                          <w:color w:val="FFFFFF"/>
                          <w:sz w:val="24"/>
                        </w:rPr>
                        <w:t>del</w:t>
                      </w:r>
                      <w:r>
                        <w:rPr>
                          <w:b/>
                          <w:color w:val="FFFFFF"/>
                          <w:spacing w:val="47"/>
                          <w:sz w:val="24"/>
                        </w:rPr>
                        <w:t xml:space="preserve"> </w:t>
                      </w:r>
                      <w:r>
                        <w:rPr>
                          <w:b/>
                          <w:color w:val="FFFFFF"/>
                          <w:sz w:val="24"/>
                        </w:rPr>
                        <w:t>proceso</w:t>
                      </w:r>
                      <w:r>
                        <w:rPr>
                          <w:b/>
                          <w:color w:val="FFFFFF"/>
                          <w:spacing w:val="-52"/>
                          <w:sz w:val="24"/>
                        </w:rPr>
                        <w:t xml:space="preserve"> </w:t>
                      </w:r>
                      <w:r>
                        <w:rPr>
                          <w:b/>
                          <w:color w:val="FFFFFF"/>
                          <w:sz w:val="24"/>
                        </w:rPr>
                        <w:t>aplicado</w:t>
                      </w:r>
                    </w:p>
                  </w:txbxContent>
                </v:textbox>
                <w10:wrap type="topAndBottom" anchorx="page"/>
              </v:shape>
            </w:pict>
          </mc:Fallback>
        </mc:AlternateContent>
      </w:r>
    </w:p>
    <w:p w14:paraId="17F71A18" w14:textId="77777777" w:rsidR="00C06C69" w:rsidRDefault="00C06C69">
      <w:pPr>
        <w:pStyle w:val="Textoindependiente"/>
        <w:spacing w:before="104"/>
        <w:ind w:left="382" w:right="284"/>
        <w:jc w:val="both"/>
        <w:rPr>
          <w:spacing w:val="-1"/>
        </w:rPr>
      </w:pPr>
    </w:p>
    <w:p w14:paraId="54CB2512" w14:textId="77777777" w:rsidR="009F1E34" w:rsidRDefault="00EA3E71">
      <w:pPr>
        <w:pStyle w:val="Textoindependiente"/>
        <w:spacing w:before="104"/>
        <w:ind w:left="382" w:right="284"/>
        <w:jc w:val="both"/>
      </w:pPr>
      <w:r>
        <w:rPr>
          <w:spacing w:val="-1"/>
        </w:rPr>
        <w:t>En</w:t>
      </w:r>
      <w:r>
        <w:rPr>
          <w:spacing w:val="-10"/>
        </w:rPr>
        <w:t xml:space="preserve"> </w:t>
      </w:r>
      <w:r>
        <w:rPr>
          <w:spacing w:val="-1"/>
        </w:rPr>
        <w:t>caso</w:t>
      </w:r>
      <w:r>
        <w:rPr>
          <w:spacing w:val="-8"/>
        </w:rPr>
        <w:t xml:space="preserve"> </w:t>
      </w:r>
      <w:r>
        <w:rPr>
          <w:spacing w:val="-1"/>
        </w:rPr>
        <w:t>de</w:t>
      </w:r>
      <w:r>
        <w:rPr>
          <w:spacing w:val="-9"/>
        </w:rPr>
        <w:t xml:space="preserve"> </w:t>
      </w:r>
      <w:r>
        <w:rPr>
          <w:spacing w:val="-1"/>
        </w:rPr>
        <w:t>errores</w:t>
      </w:r>
      <w:r>
        <w:rPr>
          <w:spacing w:val="-12"/>
        </w:rPr>
        <w:t xml:space="preserve"> </w:t>
      </w:r>
      <w:r>
        <w:t>en</w:t>
      </w:r>
      <w:r>
        <w:rPr>
          <w:spacing w:val="-8"/>
        </w:rPr>
        <w:t xml:space="preserve"> </w:t>
      </w:r>
      <w:r>
        <w:t>la</w:t>
      </w:r>
      <w:r>
        <w:rPr>
          <w:spacing w:val="-10"/>
        </w:rPr>
        <w:t xml:space="preserve"> </w:t>
      </w:r>
      <w:r>
        <w:t>emisión</w:t>
      </w:r>
      <w:r>
        <w:rPr>
          <w:spacing w:val="-10"/>
        </w:rPr>
        <w:t xml:space="preserve"> </w:t>
      </w:r>
      <w:r>
        <w:t>de</w:t>
      </w:r>
      <w:r>
        <w:rPr>
          <w:spacing w:val="-9"/>
        </w:rPr>
        <w:t xml:space="preserve"> </w:t>
      </w:r>
      <w:r>
        <w:t>la</w:t>
      </w:r>
      <w:r>
        <w:rPr>
          <w:spacing w:val="-12"/>
        </w:rPr>
        <w:t xml:space="preserve"> </w:t>
      </w:r>
      <w:r>
        <w:t>orden</w:t>
      </w:r>
      <w:r>
        <w:rPr>
          <w:spacing w:val="-8"/>
        </w:rPr>
        <w:t xml:space="preserve"> </w:t>
      </w:r>
      <w:r>
        <w:t>de</w:t>
      </w:r>
      <w:r>
        <w:rPr>
          <w:spacing w:val="-9"/>
        </w:rPr>
        <w:t xml:space="preserve"> </w:t>
      </w:r>
      <w:r>
        <w:t>pago</w:t>
      </w:r>
      <w:r>
        <w:rPr>
          <w:spacing w:val="-8"/>
        </w:rPr>
        <w:t xml:space="preserve"> </w:t>
      </w:r>
      <w:r>
        <w:t>o</w:t>
      </w:r>
      <w:r>
        <w:rPr>
          <w:spacing w:val="-13"/>
        </w:rPr>
        <w:t xml:space="preserve"> </w:t>
      </w:r>
      <w:r>
        <w:t>de</w:t>
      </w:r>
      <w:r>
        <w:rPr>
          <w:spacing w:val="-9"/>
        </w:rPr>
        <w:t xml:space="preserve"> </w:t>
      </w:r>
      <w:r>
        <w:t>desistimiento</w:t>
      </w:r>
      <w:r>
        <w:rPr>
          <w:spacing w:val="-7"/>
        </w:rPr>
        <w:t xml:space="preserve"> </w:t>
      </w:r>
      <w:r>
        <w:t>del</w:t>
      </w:r>
      <w:r>
        <w:rPr>
          <w:spacing w:val="-9"/>
        </w:rPr>
        <w:t xml:space="preserve"> </w:t>
      </w:r>
      <w:r>
        <w:t>proceso</w:t>
      </w:r>
      <w:r>
        <w:rPr>
          <w:spacing w:val="-9"/>
        </w:rPr>
        <w:t xml:space="preserve"> </w:t>
      </w:r>
      <w:r>
        <w:t>al</w:t>
      </w:r>
      <w:r>
        <w:rPr>
          <w:spacing w:val="-10"/>
        </w:rPr>
        <w:t xml:space="preserve"> </w:t>
      </w:r>
      <w:r>
        <w:t>que</w:t>
      </w:r>
      <w:r>
        <w:rPr>
          <w:spacing w:val="-9"/>
        </w:rPr>
        <w:t xml:space="preserve"> </w:t>
      </w:r>
      <w:r>
        <w:t>aplica</w:t>
      </w:r>
      <w:r>
        <w:rPr>
          <w:spacing w:val="-47"/>
        </w:rPr>
        <w:t xml:space="preserve"> </w:t>
      </w:r>
      <w:r>
        <w:t>el</w:t>
      </w:r>
      <w:r>
        <w:rPr>
          <w:spacing w:val="-8"/>
        </w:rPr>
        <w:t xml:space="preserve"> </w:t>
      </w:r>
      <w:r>
        <w:t>administrado,</w:t>
      </w:r>
      <w:r>
        <w:rPr>
          <w:spacing w:val="-8"/>
        </w:rPr>
        <w:t xml:space="preserve"> </w:t>
      </w:r>
      <w:r>
        <w:t>será</w:t>
      </w:r>
      <w:r>
        <w:rPr>
          <w:spacing w:val="-8"/>
        </w:rPr>
        <w:t xml:space="preserve"> </w:t>
      </w:r>
      <w:r>
        <w:t>el</w:t>
      </w:r>
      <w:r>
        <w:rPr>
          <w:spacing w:val="-8"/>
        </w:rPr>
        <w:t xml:space="preserve"> </w:t>
      </w:r>
      <w:r>
        <w:t>Operador</w:t>
      </w:r>
      <w:r>
        <w:rPr>
          <w:spacing w:val="-7"/>
        </w:rPr>
        <w:t xml:space="preserve"> </w:t>
      </w:r>
      <w:r>
        <w:t>Urbano</w:t>
      </w:r>
      <w:r>
        <w:rPr>
          <w:spacing w:val="-7"/>
        </w:rPr>
        <w:t xml:space="preserve"> </w:t>
      </w:r>
      <w:r>
        <w:t>el</w:t>
      </w:r>
      <w:r>
        <w:rPr>
          <w:spacing w:val="-8"/>
        </w:rPr>
        <w:t xml:space="preserve"> </w:t>
      </w:r>
      <w:r>
        <w:t>responsable</w:t>
      </w:r>
      <w:r>
        <w:rPr>
          <w:spacing w:val="-8"/>
        </w:rPr>
        <w:t xml:space="preserve"> </w:t>
      </w:r>
      <w:r>
        <w:t>de</w:t>
      </w:r>
      <w:r>
        <w:rPr>
          <w:spacing w:val="-6"/>
        </w:rPr>
        <w:t xml:space="preserve"> </w:t>
      </w:r>
      <w:r>
        <w:t>la</w:t>
      </w:r>
      <w:r>
        <w:rPr>
          <w:spacing w:val="-8"/>
        </w:rPr>
        <w:t xml:space="preserve"> </w:t>
      </w:r>
      <w:r>
        <w:t>anulación</w:t>
      </w:r>
      <w:r>
        <w:rPr>
          <w:spacing w:val="-9"/>
        </w:rPr>
        <w:t xml:space="preserve"> </w:t>
      </w:r>
      <w:r>
        <w:t>de</w:t>
      </w:r>
      <w:r>
        <w:rPr>
          <w:spacing w:val="-7"/>
        </w:rPr>
        <w:t xml:space="preserve"> </w:t>
      </w:r>
      <w:r>
        <w:t>la</w:t>
      </w:r>
      <w:r>
        <w:rPr>
          <w:spacing w:val="-10"/>
        </w:rPr>
        <w:t xml:space="preserve"> </w:t>
      </w:r>
      <w:r>
        <w:t>misma</w:t>
      </w:r>
      <w:r>
        <w:rPr>
          <w:spacing w:val="-8"/>
        </w:rPr>
        <w:t xml:space="preserve"> </w:t>
      </w:r>
      <w:r>
        <w:t>y</w:t>
      </w:r>
      <w:r>
        <w:rPr>
          <w:spacing w:val="-8"/>
        </w:rPr>
        <w:t xml:space="preserve"> </w:t>
      </w:r>
      <w:r>
        <w:t>de</w:t>
      </w:r>
      <w:r>
        <w:rPr>
          <w:spacing w:val="-7"/>
        </w:rPr>
        <w:t xml:space="preserve"> </w:t>
      </w:r>
      <w:r>
        <w:t>emitir</w:t>
      </w:r>
      <w:r>
        <w:rPr>
          <w:spacing w:val="-47"/>
        </w:rPr>
        <w:t xml:space="preserve"> </w:t>
      </w:r>
      <w:r>
        <w:t>las nuevas órdenes de pago con datos corregidos, o de emitir los títulos de crédito a favor del</w:t>
      </w:r>
      <w:r>
        <w:rPr>
          <w:spacing w:val="1"/>
        </w:rPr>
        <w:t xml:space="preserve"> </w:t>
      </w:r>
      <w:r>
        <w:t>administrado para la correspondiente devolución de los valores pagados por concepto de</w:t>
      </w:r>
      <w:r>
        <w:rPr>
          <w:spacing w:val="1"/>
        </w:rPr>
        <w:t xml:space="preserve"> </w:t>
      </w:r>
      <w:r>
        <w:t>concesión</w:t>
      </w:r>
      <w:r>
        <w:rPr>
          <w:spacing w:val="-3"/>
        </w:rPr>
        <w:t xml:space="preserve"> </w:t>
      </w:r>
      <w:r>
        <w:t>onerosa de</w:t>
      </w:r>
      <w:r>
        <w:rPr>
          <w:spacing w:val="1"/>
        </w:rPr>
        <w:t xml:space="preserve"> </w:t>
      </w:r>
      <w:r>
        <w:t>derechos.</w:t>
      </w:r>
    </w:p>
    <w:p w14:paraId="1059FA16" w14:textId="67FB85E5" w:rsidR="009F1E34" w:rsidRDefault="00EA3E71">
      <w:pPr>
        <w:pStyle w:val="Textoindependiente"/>
        <w:spacing w:before="122"/>
        <w:ind w:left="382" w:right="287"/>
        <w:jc w:val="both"/>
      </w:pPr>
      <w:r w:rsidRPr="00A176E6">
        <w:t>Cuando el administrado solicite la anulación de la licencia metropolitana correspondiente,</w:t>
      </w:r>
      <w:r w:rsidRPr="00A176E6">
        <w:rPr>
          <w:spacing w:val="1"/>
        </w:rPr>
        <w:t xml:space="preserve"> </w:t>
      </w:r>
      <w:r w:rsidRPr="00A176E6">
        <w:t>siempre y cuando no se hayan iniciado las intervenciones constructivas correspondientes y</w:t>
      </w:r>
      <w:r w:rsidRPr="00A176E6">
        <w:rPr>
          <w:spacing w:val="1"/>
        </w:rPr>
        <w:t xml:space="preserve"> </w:t>
      </w:r>
      <w:r w:rsidRPr="00A176E6">
        <w:t>previo informe del órgano responsable del control, será el Operador Urbano el encargado de</w:t>
      </w:r>
      <w:r w:rsidRPr="00A176E6">
        <w:rPr>
          <w:spacing w:val="1"/>
        </w:rPr>
        <w:t xml:space="preserve"> </w:t>
      </w:r>
      <w:r w:rsidRPr="00A176E6">
        <w:t>emitir los títulos de crédito a favor del administrado para la correspondiente devolución de los</w:t>
      </w:r>
      <w:r w:rsidRPr="00A176E6">
        <w:rPr>
          <w:spacing w:val="1"/>
        </w:rPr>
        <w:t xml:space="preserve"> </w:t>
      </w:r>
      <w:r w:rsidRPr="00A176E6">
        <w:t>valores pagados por</w:t>
      </w:r>
      <w:r w:rsidRPr="00A176E6">
        <w:rPr>
          <w:spacing w:val="-3"/>
        </w:rPr>
        <w:t xml:space="preserve"> </w:t>
      </w:r>
      <w:r w:rsidRPr="00A176E6">
        <w:t>concepto</w:t>
      </w:r>
      <w:r w:rsidRPr="00A176E6">
        <w:rPr>
          <w:spacing w:val="1"/>
        </w:rPr>
        <w:t xml:space="preserve"> </w:t>
      </w:r>
      <w:r w:rsidRPr="00A176E6">
        <w:t>de</w:t>
      </w:r>
      <w:r w:rsidRPr="00A176E6">
        <w:rPr>
          <w:spacing w:val="-3"/>
        </w:rPr>
        <w:t xml:space="preserve"> </w:t>
      </w:r>
      <w:r w:rsidRPr="00A176E6">
        <w:t>concesión</w:t>
      </w:r>
      <w:r w:rsidRPr="00A176E6">
        <w:rPr>
          <w:spacing w:val="-2"/>
        </w:rPr>
        <w:t xml:space="preserve"> </w:t>
      </w:r>
      <w:r w:rsidRPr="00A176E6">
        <w:t>onerosa</w:t>
      </w:r>
      <w:r w:rsidRPr="00A176E6">
        <w:rPr>
          <w:spacing w:val="-2"/>
        </w:rPr>
        <w:t xml:space="preserve"> </w:t>
      </w:r>
      <w:r w:rsidRPr="00A176E6">
        <w:t>de</w:t>
      </w:r>
      <w:r w:rsidRPr="00A176E6">
        <w:rPr>
          <w:spacing w:val="1"/>
        </w:rPr>
        <w:t xml:space="preserve"> </w:t>
      </w:r>
      <w:r w:rsidRPr="00A176E6">
        <w:t>derechos</w:t>
      </w:r>
      <w:r>
        <w:t>.</w:t>
      </w:r>
    </w:p>
    <w:p w14:paraId="3285438D" w14:textId="38A22B6A" w:rsidR="00E67E76" w:rsidRDefault="00E67E76" w:rsidP="00C06C69">
      <w:pPr>
        <w:pStyle w:val="Textoindependiente"/>
        <w:spacing w:before="122"/>
        <w:ind w:right="287"/>
        <w:jc w:val="both"/>
      </w:pPr>
    </w:p>
    <w:p w14:paraId="21DCD776" w14:textId="77777777" w:rsidR="00C06C69" w:rsidRDefault="00C06C69" w:rsidP="00C06C69">
      <w:pPr>
        <w:pStyle w:val="Textoindependiente"/>
        <w:spacing w:before="122"/>
        <w:ind w:right="287"/>
        <w:jc w:val="both"/>
      </w:pPr>
    </w:p>
    <w:p w14:paraId="0F4F2E93" w14:textId="28A5DE8A" w:rsidR="001A1C4B" w:rsidRPr="009463F5" w:rsidRDefault="001A1C4B" w:rsidP="00E67E76">
      <w:pPr>
        <w:shd w:val="clear" w:color="auto" w:fill="000000" w:themeFill="text1"/>
        <w:ind w:left="558" w:hanging="176"/>
        <w:rPr>
          <w:b/>
          <w:color w:val="FFFFFF" w:themeColor="background1"/>
          <w:sz w:val="32"/>
        </w:rPr>
      </w:pPr>
      <w:r>
        <w:rPr>
          <w:b/>
          <w:color w:val="FFFFFF" w:themeColor="background1"/>
          <w:sz w:val="32"/>
        </w:rPr>
        <w:t>4</w:t>
      </w:r>
      <w:r w:rsidRPr="009463F5">
        <w:rPr>
          <w:b/>
          <w:color w:val="FFFFFF" w:themeColor="background1"/>
          <w:sz w:val="32"/>
        </w:rPr>
        <w:t>.</w:t>
      </w:r>
      <w:r w:rsidRPr="009463F5">
        <w:rPr>
          <w:b/>
          <w:color w:val="FFFFFF" w:themeColor="background1"/>
          <w:spacing w:val="35"/>
          <w:sz w:val="32"/>
        </w:rPr>
        <w:t xml:space="preserve"> </w:t>
      </w:r>
      <w:r w:rsidRPr="009463F5">
        <w:rPr>
          <w:b/>
          <w:color w:val="FFFFFF" w:themeColor="background1"/>
          <w:sz w:val="32"/>
        </w:rPr>
        <w:t>CÁLCULO</w:t>
      </w:r>
      <w:r w:rsidRPr="009463F5">
        <w:rPr>
          <w:b/>
          <w:color w:val="FFFFFF" w:themeColor="background1"/>
          <w:spacing w:val="-2"/>
          <w:sz w:val="32"/>
        </w:rPr>
        <w:t xml:space="preserve"> </w:t>
      </w:r>
      <w:r w:rsidRPr="009463F5">
        <w:rPr>
          <w:b/>
          <w:color w:val="FFFFFF" w:themeColor="background1"/>
          <w:sz w:val="32"/>
        </w:rPr>
        <w:t>DE</w:t>
      </w:r>
      <w:r w:rsidRPr="009463F5">
        <w:rPr>
          <w:b/>
          <w:color w:val="FFFFFF" w:themeColor="background1"/>
          <w:spacing w:val="-2"/>
          <w:sz w:val="32"/>
        </w:rPr>
        <w:t xml:space="preserve"> </w:t>
      </w:r>
      <w:r>
        <w:rPr>
          <w:b/>
          <w:color w:val="FFFFFF" w:themeColor="background1"/>
          <w:sz w:val="32"/>
        </w:rPr>
        <w:t>LOS BENEFICIOS EN PLANES PARCIALES Y UNIDADES DE ACTUACIÓN URBANÍSTICA</w:t>
      </w:r>
    </w:p>
    <w:p w14:paraId="79C0B510" w14:textId="6E37C988" w:rsidR="001A1C4B" w:rsidRDefault="001A1C4B" w:rsidP="00DD0800">
      <w:pPr>
        <w:pStyle w:val="Textoindependiente"/>
        <w:spacing w:before="122"/>
        <w:ind w:left="720" w:right="287" w:hanging="338"/>
        <w:jc w:val="both"/>
      </w:pPr>
    </w:p>
    <w:p w14:paraId="498BD9CD" w14:textId="6569FCD5" w:rsidR="00DD0800" w:rsidRDefault="00DD0800" w:rsidP="00DD0800">
      <w:pPr>
        <w:pStyle w:val="Ttulo2"/>
        <w:numPr>
          <w:ilvl w:val="1"/>
          <w:numId w:val="13"/>
        </w:numPr>
        <w:shd w:val="clear" w:color="auto" w:fill="000000" w:themeFill="text1"/>
        <w:tabs>
          <w:tab w:val="left" w:pos="1231"/>
          <w:tab w:val="left" w:pos="1232"/>
          <w:tab w:val="left" w:pos="8905"/>
        </w:tabs>
      </w:pPr>
      <w:r w:rsidRPr="00C06C69">
        <w:rPr>
          <w:bCs w:val="0"/>
          <w:color w:val="FFFFFF"/>
          <w:szCs w:val="22"/>
        </w:rPr>
        <w:t>Fórmula para el cálculo de los beneficios en Planes Parciales y Unidades de Actuación Urbanística</w:t>
      </w:r>
      <w:r>
        <w:rPr>
          <w:color w:val="FFFFFF"/>
          <w:shd w:val="clear" w:color="auto" w:fill="000000"/>
        </w:rPr>
        <w:tab/>
      </w:r>
    </w:p>
    <w:p w14:paraId="67CED4DC" w14:textId="2D44DB6E" w:rsidR="00E67E76" w:rsidRDefault="00E67E76" w:rsidP="00C06448">
      <w:pPr>
        <w:pStyle w:val="Textoindependiente"/>
        <w:spacing w:line="273" w:lineRule="auto"/>
        <w:jc w:val="both"/>
        <w:rPr>
          <w:spacing w:val="-1"/>
        </w:rPr>
      </w:pPr>
    </w:p>
    <w:p w14:paraId="45A2DA9C" w14:textId="31424198" w:rsidR="00E67E76" w:rsidRPr="00C06C69" w:rsidRDefault="00C06448" w:rsidP="00E67E76">
      <w:pPr>
        <w:pStyle w:val="Textoindependiente"/>
        <w:spacing w:line="273" w:lineRule="auto"/>
        <w:ind w:left="382"/>
        <w:jc w:val="both"/>
      </w:pPr>
      <w:r w:rsidRPr="00C06C69">
        <w:t>E</w:t>
      </w:r>
      <w:r w:rsidR="00E67E76" w:rsidRPr="00C06C69">
        <w:t xml:space="preserve">l cálculo de los beneficios generados en los planes parciales y unidades de actuación </w:t>
      </w:r>
      <w:r w:rsidRPr="00C06C69">
        <w:t>urbanística por</w:t>
      </w:r>
      <w:r w:rsidR="00E67E76" w:rsidRPr="00C06C69">
        <w:t xml:space="preserve"> la asignación del mayor aprovechamiento del suelo a través de la transformación de la clasificación del suelo, la modificación del uso del suelo, el cambio de lote mínimo en el código de edificabilidad y/o el incremento de edificabilidad, </w:t>
      </w:r>
      <w:r w:rsidRPr="00C06C69">
        <w:t>se lo realizará aplicando cada uno de los elementos de la fórmula de la concesión onerosa de derechos que para el efecto han sido planteados.</w:t>
      </w:r>
    </w:p>
    <w:p w14:paraId="5F786D38" w14:textId="0F535C84" w:rsidR="009E3AB7" w:rsidRDefault="009E3AB7" w:rsidP="00D01032">
      <w:pPr>
        <w:pStyle w:val="Textoindependiente"/>
        <w:spacing w:line="273" w:lineRule="auto"/>
        <w:ind w:left="382"/>
        <w:jc w:val="center"/>
        <w:rPr>
          <w:spacing w:val="-1"/>
          <w:lang w:val="en-US"/>
        </w:rPr>
      </w:pPr>
      <w:r>
        <w:rPr>
          <w:noProof/>
          <w:lang w:val="es-EC" w:eastAsia="es-EC"/>
        </w:rPr>
        <w:lastRenderedPageBreak/>
        <w:drawing>
          <wp:inline distT="0" distB="0" distL="0" distR="0" wp14:anchorId="22890166" wp14:editId="40AD5FC3">
            <wp:extent cx="5191125" cy="24288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1125" cy="2428875"/>
                    </a:xfrm>
                    <a:prstGeom prst="rect">
                      <a:avLst/>
                    </a:prstGeom>
                    <a:noFill/>
                    <a:ln>
                      <a:noFill/>
                    </a:ln>
                  </pic:spPr>
                </pic:pic>
              </a:graphicData>
            </a:graphic>
          </wp:inline>
        </w:drawing>
      </w:r>
    </w:p>
    <w:p w14:paraId="02991576" w14:textId="77777777" w:rsidR="004B7B47" w:rsidRDefault="004B7B47" w:rsidP="004B7B47">
      <w:pPr>
        <w:pStyle w:val="Textoindependiente"/>
        <w:ind w:left="382"/>
        <w:jc w:val="center"/>
        <w:rPr>
          <w:i/>
          <w:color w:val="44536A"/>
          <w:sz w:val="18"/>
        </w:rPr>
      </w:pPr>
      <w:r>
        <w:rPr>
          <w:i/>
          <w:color w:val="44536A"/>
          <w:sz w:val="18"/>
        </w:rPr>
        <w:t>Gráfico 22: Fórmula general para el cálculo de los beneficios</w:t>
      </w:r>
    </w:p>
    <w:p w14:paraId="4D6AEC15" w14:textId="52659ADB" w:rsidR="00BA3B9B" w:rsidRPr="00E10A07" w:rsidRDefault="00BA3B9B" w:rsidP="00C06448">
      <w:pPr>
        <w:pStyle w:val="Textoindependiente"/>
        <w:spacing w:line="273" w:lineRule="auto"/>
        <w:ind w:left="382"/>
        <w:rPr>
          <w:sz w:val="6"/>
          <w:lang w:val="es-EC"/>
        </w:rPr>
      </w:pPr>
    </w:p>
    <w:p w14:paraId="1839B41E" w14:textId="77777777" w:rsidR="009463F5" w:rsidRDefault="009463F5" w:rsidP="00EC3B4B">
      <w:pPr>
        <w:pStyle w:val="Textoindependiente"/>
        <w:ind w:left="382"/>
      </w:pPr>
    </w:p>
    <w:p w14:paraId="18E11E48" w14:textId="77777777" w:rsidR="004B7B47" w:rsidRDefault="00BA3B9B" w:rsidP="004B7B47">
      <w:pPr>
        <w:pStyle w:val="Textoindependiente"/>
        <w:ind w:left="382"/>
      </w:pPr>
      <w:r>
        <w:t>Donde:</w:t>
      </w:r>
      <w:r w:rsidR="00EC3B4B">
        <w:t xml:space="preserve"> </w:t>
      </w:r>
      <w:r w:rsidR="002D7F2B">
        <w:t xml:space="preserve"> </w:t>
      </w:r>
    </w:p>
    <w:p w14:paraId="1AEC2642" w14:textId="0DF55C43" w:rsidR="00BA3B9B" w:rsidRDefault="00856EE5" w:rsidP="004B7B47">
      <w:pPr>
        <w:pStyle w:val="Textoindependiente"/>
        <w:ind w:left="382"/>
      </w:pPr>
      <w:r>
        <w:rPr>
          <w:b/>
        </w:rPr>
        <w:t>B</w:t>
      </w:r>
      <w:r w:rsidR="00BA3B9B">
        <w:rPr>
          <w:b/>
        </w:rPr>
        <w:t>:</w:t>
      </w:r>
      <w:r w:rsidR="00BA3B9B">
        <w:rPr>
          <w:b/>
          <w:spacing w:val="-3"/>
        </w:rPr>
        <w:t xml:space="preserve"> </w:t>
      </w:r>
      <w:r>
        <w:t>Beneficios generados en los planes parciales y unidades de actuación urbanística</w:t>
      </w:r>
      <w:r w:rsidR="00BA3B9B">
        <w:t>.</w:t>
      </w:r>
    </w:p>
    <w:p w14:paraId="708475A2" w14:textId="77777777" w:rsidR="00BA3B9B" w:rsidRDefault="00BA3B9B" w:rsidP="00BA3B9B">
      <w:pPr>
        <w:spacing w:before="120"/>
        <w:ind w:left="382"/>
      </w:pPr>
      <w:r>
        <w:rPr>
          <w:b/>
          <w:position w:val="2"/>
        </w:rPr>
        <w:t>Vs</w:t>
      </w:r>
      <w:r>
        <w:rPr>
          <w:b/>
          <w:sz w:val="14"/>
        </w:rPr>
        <w:t>(i)</w:t>
      </w:r>
      <w:r>
        <w:rPr>
          <w:b/>
          <w:position w:val="2"/>
        </w:rPr>
        <w:t>:</w:t>
      </w:r>
      <w:r>
        <w:rPr>
          <w:b/>
          <w:spacing w:val="-3"/>
          <w:position w:val="2"/>
        </w:rPr>
        <w:t xml:space="preserve"> </w:t>
      </w:r>
      <w:r>
        <w:rPr>
          <w:position w:val="2"/>
        </w:rPr>
        <w:t>Valor</w:t>
      </w:r>
      <w:r>
        <w:rPr>
          <w:spacing w:val="-2"/>
          <w:position w:val="2"/>
        </w:rPr>
        <w:t xml:space="preserve"> </w:t>
      </w:r>
      <w:r>
        <w:rPr>
          <w:position w:val="2"/>
        </w:rPr>
        <w:t>del</w:t>
      </w:r>
      <w:r>
        <w:rPr>
          <w:spacing w:val="-2"/>
          <w:position w:val="2"/>
        </w:rPr>
        <w:t xml:space="preserve"> </w:t>
      </w:r>
      <w:r>
        <w:rPr>
          <w:position w:val="2"/>
        </w:rPr>
        <w:t>suelo</w:t>
      </w:r>
    </w:p>
    <w:p w14:paraId="24A1C8E1" w14:textId="178E25C2" w:rsidR="00BA3B9B" w:rsidRDefault="00BA3B9B" w:rsidP="00BA3B9B">
      <w:pPr>
        <w:pStyle w:val="Textoindependiente"/>
        <w:spacing w:before="121"/>
        <w:ind w:left="382" w:right="282"/>
      </w:pPr>
      <w:r>
        <w:rPr>
          <w:b/>
        </w:rPr>
        <w:t>Ae:</w:t>
      </w:r>
      <w:r>
        <w:rPr>
          <w:b/>
          <w:spacing w:val="7"/>
        </w:rPr>
        <w:t xml:space="preserve"> </w:t>
      </w:r>
      <w:r>
        <w:t>Área</w:t>
      </w:r>
      <w:r>
        <w:rPr>
          <w:spacing w:val="6"/>
        </w:rPr>
        <w:t xml:space="preserve"> </w:t>
      </w:r>
      <w:r>
        <w:t>excedente</w:t>
      </w:r>
      <w:r>
        <w:rPr>
          <w:spacing w:val="7"/>
        </w:rPr>
        <w:t xml:space="preserve"> </w:t>
      </w:r>
      <w:r>
        <w:t>en</w:t>
      </w:r>
      <w:r>
        <w:rPr>
          <w:spacing w:val="6"/>
        </w:rPr>
        <w:t xml:space="preserve"> </w:t>
      </w:r>
      <w:r>
        <w:t>metros</w:t>
      </w:r>
      <w:r>
        <w:rPr>
          <w:spacing w:val="6"/>
        </w:rPr>
        <w:t xml:space="preserve"> </w:t>
      </w:r>
      <w:r>
        <w:t>cuadrados</w:t>
      </w:r>
      <w:r>
        <w:rPr>
          <w:spacing w:val="9"/>
        </w:rPr>
        <w:t xml:space="preserve"> </w:t>
      </w:r>
      <w:r>
        <w:t>(m²)</w:t>
      </w:r>
      <w:r>
        <w:rPr>
          <w:spacing w:val="8"/>
        </w:rPr>
        <w:t xml:space="preserve"> </w:t>
      </w:r>
      <w:r>
        <w:t>que</w:t>
      </w:r>
      <w:r>
        <w:rPr>
          <w:spacing w:val="7"/>
        </w:rPr>
        <w:t xml:space="preserve"> </w:t>
      </w:r>
      <w:r>
        <w:t>requiere</w:t>
      </w:r>
      <w:r>
        <w:rPr>
          <w:spacing w:val="9"/>
        </w:rPr>
        <w:t xml:space="preserve"> </w:t>
      </w:r>
      <w:r>
        <w:t>del</w:t>
      </w:r>
      <w:r>
        <w:rPr>
          <w:spacing w:val="6"/>
        </w:rPr>
        <w:t xml:space="preserve"> </w:t>
      </w:r>
      <w:r>
        <w:t>pago</w:t>
      </w:r>
      <w:r>
        <w:rPr>
          <w:spacing w:val="7"/>
        </w:rPr>
        <w:t xml:space="preserve"> </w:t>
      </w:r>
      <w:r>
        <w:t>de</w:t>
      </w:r>
      <w:r>
        <w:rPr>
          <w:spacing w:val="6"/>
        </w:rPr>
        <w:t xml:space="preserve"> </w:t>
      </w:r>
      <w:r>
        <w:t>una</w:t>
      </w:r>
      <w:r>
        <w:rPr>
          <w:spacing w:val="8"/>
        </w:rPr>
        <w:t xml:space="preserve"> </w:t>
      </w:r>
      <w:r>
        <w:t>contraprestación</w:t>
      </w:r>
      <w:r>
        <w:rPr>
          <w:spacing w:val="-46"/>
        </w:rPr>
        <w:t xml:space="preserve"> </w:t>
      </w:r>
      <w:r>
        <w:t>por</w:t>
      </w:r>
      <w:r>
        <w:rPr>
          <w:spacing w:val="-2"/>
        </w:rPr>
        <w:t xml:space="preserve"> </w:t>
      </w:r>
      <w:r>
        <w:t>parte</w:t>
      </w:r>
      <w:r>
        <w:rPr>
          <w:spacing w:val="-3"/>
        </w:rPr>
        <w:t xml:space="preserve"> </w:t>
      </w:r>
      <w:r>
        <w:t>del</w:t>
      </w:r>
      <w:r>
        <w:rPr>
          <w:spacing w:val="-1"/>
        </w:rPr>
        <w:t xml:space="preserve"> </w:t>
      </w:r>
      <w:r>
        <w:t>propietario del</w:t>
      </w:r>
      <w:r>
        <w:rPr>
          <w:spacing w:val="-2"/>
        </w:rPr>
        <w:t xml:space="preserve"> </w:t>
      </w:r>
      <w:r>
        <w:t>suelo en</w:t>
      </w:r>
      <w:r>
        <w:rPr>
          <w:spacing w:val="-2"/>
        </w:rPr>
        <w:t xml:space="preserve"> </w:t>
      </w:r>
      <w:r>
        <w:t>favor</w:t>
      </w:r>
      <w:r>
        <w:rPr>
          <w:spacing w:val="-1"/>
        </w:rPr>
        <w:t xml:space="preserve"> </w:t>
      </w:r>
      <w:r>
        <w:t>del</w:t>
      </w:r>
      <w:r>
        <w:rPr>
          <w:spacing w:val="-4"/>
        </w:rPr>
        <w:t xml:space="preserve"> </w:t>
      </w:r>
      <w:r>
        <w:t>Municipio</w:t>
      </w:r>
      <w:r>
        <w:rPr>
          <w:spacing w:val="-2"/>
        </w:rPr>
        <w:t xml:space="preserve"> </w:t>
      </w:r>
      <w:r>
        <w:t>del</w:t>
      </w:r>
      <w:r>
        <w:rPr>
          <w:spacing w:val="-3"/>
        </w:rPr>
        <w:t xml:space="preserve"> </w:t>
      </w:r>
      <w:r>
        <w:t>Distrito</w:t>
      </w:r>
      <w:r>
        <w:rPr>
          <w:spacing w:val="-2"/>
        </w:rPr>
        <w:t xml:space="preserve"> </w:t>
      </w:r>
      <w:r>
        <w:t>Metropolitano de</w:t>
      </w:r>
      <w:r>
        <w:rPr>
          <w:spacing w:val="-3"/>
        </w:rPr>
        <w:t xml:space="preserve"> </w:t>
      </w:r>
      <w:r>
        <w:t>Quito.</w:t>
      </w:r>
      <w:r w:rsidR="00856EE5">
        <w:t xml:space="preserve"> Ver Gráfico 3: Concepto de área excedente (Ae).</w:t>
      </w:r>
    </w:p>
    <w:p w14:paraId="4F0B4267" w14:textId="77777777" w:rsidR="00BA3B9B" w:rsidRDefault="00BA3B9B" w:rsidP="00BA3B9B">
      <w:pPr>
        <w:pStyle w:val="Textoindependiente"/>
        <w:spacing w:before="117"/>
        <w:ind w:left="382"/>
        <w:jc w:val="both"/>
      </w:pPr>
      <w:r>
        <w:rPr>
          <w:b/>
          <w:position w:val="2"/>
        </w:rPr>
        <w:t>IR</w:t>
      </w:r>
      <w:r>
        <w:rPr>
          <w:b/>
          <w:sz w:val="14"/>
        </w:rPr>
        <w:t>(i)</w:t>
      </w:r>
      <w:r>
        <w:rPr>
          <w:b/>
          <w:position w:val="2"/>
        </w:rPr>
        <w:t>:</w:t>
      </w:r>
      <w:r>
        <w:rPr>
          <w:b/>
          <w:spacing w:val="-3"/>
          <w:position w:val="2"/>
        </w:rPr>
        <w:t xml:space="preserve"> </w:t>
      </w:r>
      <w:r>
        <w:rPr>
          <w:position w:val="2"/>
        </w:rPr>
        <w:t>Índice</w:t>
      </w:r>
      <w:r>
        <w:rPr>
          <w:spacing w:val="-2"/>
          <w:position w:val="2"/>
        </w:rPr>
        <w:t xml:space="preserve"> </w:t>
      </w:r>
      <w:r>
        <w:rPr>
          <w:position w:val="2"/>
        </w:rPr>
        <w:t>de</w:t>
      </w:r>
      <w:r>
        <w:rPr>
          <w:spacing w:val="-1"/>
          <w:position w:val="2"/>
        </w:rPr>
        <w:t xml:space="preserve"> </w:t>
      </w:r>
      <w:r>
        <w:rPr>
          <w:position w:val="2"/>
        </w:rPr>
        <w:t>revalorización</w:t>
      </w:r>
      <w:r>
        <w:rPr>
          <w:spacing w:val="-3"/>
          <w:position w:val="2"/>
        </w:rPr>
        <w:t xml:space="preserve"> </w:t>
      </w:r>
      <w:r>
        <w:rPr>
          <w:position w:val="2"/>
        </w:rPr>
        <w:t>del</w:t>
      </w:r>
      <w:r>
        <w:rPr>
          <w:spacing w:val="-2"/>
          <w:position w:val="2"/>
        </w:rPr>
        <w:t xml:space="preserve"> </w:t>
      </w:r>
      <w:r>
        <w:rPr>
          <w:position w:val="2"/>
        </w:rPr>
        <w:t>suelo.</w:t>
      </w:r>
    </w:p>
    <w:p w14:paraId="7AE89CDE" w14:textId="1DD48CB1" w:rsidR="00F538D5" w:rsidRDefault="00BA3B9B" w:rsidP="00EB0ECE">
      <w:pPr>
        <w:pStyle w:val="Textoindependiente"/>
        <w:spacing w:before="122"/>
        <w:ind w:left="1440" w:right="287" w:hanging="1058"/>
        <w:jc w:val="both"/>
        <w:rPr>
          <w:position w:val="2"/>
        </w:rPr>
      </w:pPr>
      <w:r>
        <w:rPr>
          <w:b/>
          <w:position w:val="2"/>
        </w:rPr>
        <w:t>AUV</w:t>
      </w:r>
      <w:r>
        <w:rPr>
          <w:b/>
          <w:sz w:val="14"/>
        </w:rPr>
        <w:t>(i)</w:t>
      </w:r>
      <w:r>
        <w:rPr>
          <w:b/>
          <w:position w:val="2"/>
        </w:rPr>
        <w:t>:</w:t>
      </w:r>
      <w:r>
        <w:rPr>
          <w:b/>
          <w:spacing w:val="-2"/>
          <w:position w:val="2"/>
        </w:rPr>
        <w:t xml:space="preserve"> </w:t>
      </w:r>
      <w:r>
        <w:rPr>
          <w:position w:val="2"/>
        </w:rPr>
        <w:t>Área</w:t>
      </w:r>
      <w:r>
        <w:rPr>
          <w:spacing w:val="1"/>
          <w:position w:val="2"/>
        </w:rPr>
        <w:t xml:space="preserve"> </w:t>
      </w:r>
      <w:r>
        <w:rPr>
          <w:position w:val="2"/>
        </w:rPr>
        <w:t>útil</w:t>
      </w:r>
      <w:r w:rsidR="0003234D">
        <w:rPr>
          <w:position w:val="2"/>
        </w:rPr>
        <w:t>, mismo que será declarado por el administrado</w:t>
      </w:r>
      <w:r w:rsidR="00C06448">
        <w:rPr>
          <w:position w:val="2"/>
        </w:rPr>
        <w:t>.</w:t>
      </w:r>
    </w:p>
    <w:p w14:paraId="7E26286E" w14:textId="77777777" w:rsidR="004B7B47" w:rsidRPr="00C80F1B" w:rsidRDefault="004B7B47" w:rsidP="00EB0ECE">
      <w:pPr>
        <w:pStyle w:val="Textoindependiente"/>
        <w:spacing w:before="122"/>
        <w:ind w:left="1440" w:right="287" w:hanging="1058"/>
        <w:jc w:val="both"/>
        <w:rPr>
          <w:position w:val="2"/>
        </w:rPr>
      </w:pPr>
    </w:p>
    <w:p w14:paraId="7334A480" w14:textId="300EE7E8" w:rsidR="00052BCB" w:rsidRDefault="00024173" w:rsidP="004B7B47">
      <w:pPr>
        <w:pStyle w:val="Textoindependiente"/>
        <w:ind w:left="382"/>
        <w:jc w:val="both"/>
      </w:pPr>
      <w:r>
        <w:t>En consecuencia, l</w:t>
      </w:r>
      <w:r w:rsidRPr="0086282D">
        <w:t>os beneficios</w:t>
      </w:r>
      <w:r>
        <w:t xml:space="preserve"> </w:t>
      </w:r>
      <w:r w:rsidRPr="0086282D">
        <w:t xml:space="preserve">serán determinados a partir de la aplicación </w:t>
      </w:r>
      <w:r>
        <w:t xml:space="preserve">secuencial </w:t>
      </w:r>
      <w:r w:rsidRPr="0086282D">
        <w:t xml:space="preserve">de la fórmula </w:t>
      </w:r>
      <w:r w:rsidR="004C1C24">
        <w:t xml:space="preserve">prevista en el presente anexo para </w:t>
      </w:r>
      <w:r>
        <w:t>cada ámbito y caso de aplicación</w:t>
      </w:r>
      <w:r w:rsidRPr="0086282D">
        <w:t xml:space="preserve">, </w:t>
      </w:r>
      <w:r w:rsidR="00376042">
        <w:t xml:space="preserve">sin considerar </w:t>
      </w:r>
      <w:r w:rsidR="004C1C24">
        <w:t xml:space="preserve">en </w:t>
      </w:r>
      <w:r w:rsidR="00376042">
        <w:t xml:space="preserve">el </w:t>
      </w:r>
      <w:r w:rsidR="004C1C24">
        <w:t xml:space="preserve">cálculo el </w:t>
      </w:r>
      <w:r w:rsidR="00376042">
        <w:t xml:space="preserve">coeficiente de ponderación de pago </w:t>
      </w:r>
      <w:r w:rsidR="00376042" w:rsidRPr="00376042">
        <w:t>(</w:t>
      </w:r>
      <w:r w:rsidR="00376042" w:rsidRPr="00EB0ECE">
        <w:t>β)</w:t>
      </w:r>
      <w:r w:rsidR="00052BCB">
        <w:t>.</w:t>
      </w:r>
    </w:p>
    <w:p w14:paraId="46E36CDF" w14:textId="77777777" w:rsidR="004B7B47" w:rsidRDefault="004B7B47" w:rsidP="004B7B47">
      <w:pPr>
        <w:pStyle w:val="Textoindependiente"/>
        <w:ind w:left="382"/>
        <w:jc w:val="both"/>
      </w:pPr>
    </w:p>
    <w:p w14:paraId="1CB4CE67" w14:textId="1686D58A" w:rsidR="000279AC" w:rsidRDefault="00052BCB" w:rsidP="00EB0ECE">
      <w:pPr>
        <w:pStyle w:val="Textoindependiente"/>
        <w:ind w:left="382"/>
        <w:jc w:val="both"/>
      </w:pPr>
      <w:r>
        <w:t xml:space="preserve">El coeficiente de ponderación de pago </w:t>
      </w:r>
      <w:r w:rsidRPr="00376042">
        <w:t>(</w:t>
      </w:r>
      <w:r w:rsidRPr="00FE5EEB">
        <w:t>β)</w:t>
      </w:r>
      <w:r>
        <w:t xml:space="preserve"> será excluido de la fórmula para el cá</w:t>
      </w:r>
      <w:r w:rsidR="00B20619">
        <w:t>lculo de los beneficios, por cua</w:t>
      </w:r>
      <w:r>
        <w:t xml:space="preserve">nto en los planes parciales y unidades de actuación urbanística </w:t>
      </w:r>
      <w:r w:rsidR="00EB4A59">
        <w:t xml:space="preserve">el reparto equitativo de las cargas y beneficios </w:t>
      </w:r>
      <w:r w:rsidR="0025248F">
        <w:t>se lo realizará en función de la</w:t>
      </w:r>
      <w:r w:rsidR="00B20619">
        <w:t xml:space="preserve"> metodología y parámetros </w:t>
      </w:r>
      <w:r w:rsidR="00EB4A59">
        <w:t>definidos en la normativa correspondiente</w:t>
      </w:r>
      <w:r w:rsidR="00E2286A">
        <w:t>.</w:t>
      </w:r>
    </w:p>
    <w:p w14:paraId="2C745FE6" w14:textId="77777777" w:rsidR="009F23C1" w:rsidRDefault="009F23C1" w:rsidP="008E6612">
      <w:pPr>
        <w:pStyle w:val="Textoindependiente"/>
        <w:jc w:val="both"/>
        <w:sectPr w:rsidR="009F23C1">
          <w:pgSz w:w="11910" w:h="16840"/>
          <w:pgMar w:top="1660" w:right="1420" w:bottom="1160" w:left="1320" w:header="711" w:footer="977" w:gutter="0"/>
          <w:cols w:space="720"/>
        </w:sectPr>
      </w:pPr>
    </w:p>
    <w:p w14:paraId="38F614D3" w14:textId="58BE73B7" w:rsidR="003249B1" w:rsidRDefault="003249B1" w:rsidP="008E6612">
      <w:pPr>
        <w:pStyle w:val="Textoindependiente"/>
        <w:spacing w:before="122"/>
        <w:ind w:right="287"/>
        <w:jc w:val="both"/>
      </w:pPr>
    </w:p>
    <w:p w14:paraId="5389B3B9" w14:textId="233A650B" w:rsidR="003249B1" w:rsidRPr="009463F5" w:rsidRDefault="009F23C1" w:rsidP="003249B1">
      <w:pPr>
        <w:shd w:val="clear" w:color="auto" w:fill="000000" w:themeFill="text1"/>
        <w:ind w:left="558" w:hanging="176"/>
        <w:rPr>
          <w:b/>
          <w:color w:val="FFFFFF" w:themeColor="background1"/>
          <w:sz w:val="32"/>
        </w:rPr>
      </w:pPr>
      <w:r>
        <w:rPr>
          <w:b/>
          <w:color w:val="FFFFFF" w:themeColor="background1"/>
          <w:sz w:val="32"/>
        </w:rPr>
        <w:t>5</w:t>
      </w:r>
      <w:r w:rsidR="003249B1" w:rsidRPr="009463F5">
        <w:rPr>
          <w:b/>
          <w:color w:val="FFFFFF" w:themeColor="background1"/>
          <w:sz w:val="32"/>
        </w:rPr>
        <w:t>.</w:t>
      </w:r>
      <w:r w:rsidR="003249B1" w:rsidRPr="009463F5">
        <w:rPr>
          <w:b/>
          <w:color w:val="FFFFFF" w:themeColor="background1"/>
          <w:spacing w:val="35"/>
          <w:sz w:val="32"/>
        </w:rPr>
        <w:t xml:space="preserve"> </w:t>
      </w:r>
      <w:r>
        <w:rPr>
          <w:b/>
          <w:color w:val="FFFFFF" w:themeColor="background1"/>
          <w:sz w:val="32"/>
        </w:rPr>
        <w:t>FLUJO DE PROCEDIMIENTO GENERAL PARA EL CÁLCULO Y COBRO DE LA CONCESIÓN ONEROSA DE DERECHOS SEGÚN CADA ÁMBITO DE APLICACIÓN</w:t>
      </w:r>
    </w:p>
    <w:p w14:paraId="65963597" w14:textId="6F899E68" w:rsidR="00B67019" w:rsidRDefault="00B67019" w:rsidP="00EB0ECE">
      <w:pPr>
        <w:pStyle w:val="Textoindependiente"/>
        <w:ind w:left="382"/>
        <w:jc w:val="both"/>
      </w:pPr>
    </w:p>
    <w:p w14:paraId="7D45CA1F" w14:textId="4463E59D" w:rsidR="0096216D" w:rsidRDefault="00E10A07" w:rsidP="00EB0ECE">
      <w:pPr>
        <w:pStyle w:val="Textoindependiente"/>
        <w:ind w:left="382"/>
        <w:jc w:val="both"/>
      </w:pPr>
      <w:r w:rsidRPr="00E10A07">
        <w:t>El flujo general para el cálculo y cobro de la concesión onerosa de derechos según cada ámbito de aplicación, es el siguiente:</w:t>
      </w:r>
    </w:p>
    <w:p w14:paraId="27496E19" w14:textId="476C892F" w:rsidR="0096216D" w:rsidRDefault="00801814" w:rsidP="00E10A07">
      <w:pPr>
        <w:pStyle w:val="Textoindependiente"/>
        <w:ind w:left="382"/>
      </w:pPr>
      <w:r w:rsidRPr="00801814">
        <w:rPr>
          <w:noProof/>
          <w:lang w:val="es-EC" w:eastAsia="es-EC"/>
        </w:rPr>
        <w:drawing>
          <wp:anchor distT="0" distB="0" distL="114300" distR="114300" simplePos="0" relativeHeight="487601152" behindDoc="1" locked="0" layoutInCell="1" allowOverlap="1" wp14:anchorId="736AF9DC" wp14:editId="4E0B46B7">
            <wp:simplePos x="0" y="0"/>
            <wp:positionH relativeFrom="column">
              <wp:posOffset>-2994</wp:posOffset>
            </wp:positionH>
            <wp:positionV relativeFrom="paragraph">
              <wp:posOffset>126365</wp:posOffset>
            </wp:positionV>
            <wp:extent cx="9275618" cy="5224959"/>
            <wp:effectExtent l="0" t="0" r="1905" b="0"/>
            <wp:wrapNone/>
            <wp:docPr id="22" name="Imagen 22" descr="D:\teletrabajo 2021-2022\COD\flujos finales\flujo_f_.png\flujo_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letrabajo 2021-2022\COD\flujos finales\flujo_f_.png\flujo_f_.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75618" cy="522495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216D" w:rsidSect="009F23C1">
      <w:pgSz w:w="16840" w:h="11910" w:orient="landscape"/>
      <w:pgMar w:top="1321" w:right="1661" w:bottom="1418" w:left="1162" w:header="709" w:footer="9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78981" w14:textId="77777777" w:rsidR="00935012" w:rsidRDefault="00935012">
      <w:r>
        <w:separator/>
      </w:r>
    </w:p>
  </w:endnote>
  <w:endnote w:type="continuationSeparator" w:id="0">
    <w:p w14:paraId="19453435" w14:textId="77777777" w:rsidR="00935012" w:rsidRDefault="00935012">
      <w:r>
        <w:continuationSeparator/>
      </w:r>
    </w:p>
  </w:endnote>
  <w:endnote w:type="continuationNotice" w:id="1">
    <w:p w14:paraId="3EBFA854" w14:textId="77777777" w:rsidR="00935012" w:rsidRDefault="009350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9A734" w14:textId="41E0E346" w:rsidR="00DF0422" w:rsidRDefault="00DF0422">
    <w:pPr>
      <w:pStyle w:val="Textoindependiente"/>
      <w:spacing w:line="14" w:lineRule="auto"/>
      <w:rPr>
        <w:sz w:val="20"/>
      </w:rPr>
    </w:pPr>
    <w:r>
      <w:rPr>
        <w:noProof/>
        <w:lang w:val="es-EC" w:eastAsia="es-EC"/>
      </w:rPr>
      <mc:AlternateContent>
        <mc:Choice Requires="wps">
          <w:drawing>
            <wp:anchor distT="0" distB="0" distL="114300" distR="114300" simplePos="0" relativeHeight="487337472" behindDoc="1" locked="0" layoutInCell="1" allowOverlap="1" wp14:anchorId="17A8CE38" wp14:editId="1E551A5B">
              <wp:simplePos x="0" y="0"/>
              <wp:positionH relativeFrom="page">
                <wp:posOffset>6085840</wp:posOffset>
              </wp:positionH>
              <wp:positionV relativeFrom="page">
                <wp:posOffset>9932035</wp:posOffset>
              </wp:positionV>
              <wp:extent cx="42735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EC041" w14:textId="10E76E31" w:rsidR="00DF0422" w:rsidRDefault="00DF0422">
                          <w:pPr>
                            <w:spacing w:line="223" w:lineRule="exact"/>
                            <w:ind w:left="20"/>
                            <w:rPr>
                              <w:sz w:val="20"/>
                            </w:rPr>
                          </w:pPr>
                          <w:r>
                            <w:rPr>
                              <w:sz w:val="20"/>
                            </w:rPr>
                            <w:t xml:space="preserve">pág. </w:t>
                          </w:r>
                          <w:r>
                            <w:fldChar w:fldCharType="begin"/>
                          </w:r>
                          <w:r>
                            <w:rPr>
                              <w:sz w:val="20"/>
                            </w:rPr>
                            <w:instrText xml:space="preserve"> PAGE </w:instrText>
                          </w:r>
                          <w:r>
                            <w:fldChar w:fldCharType="separate"/>
                          </w:r>
                          <w:r w:rsidR="00F20205">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8CE38" id="_x0000_t202" coordsize="21600,21600" o:spt="202" path="m,l,21600r21600,l21600,xe">
              <v:stroke joinstyle="miter"/>
              <v:path gradientshapeok="t" o:connecttype="rect"/>
            </v:shapetype>
            <v:shape id="Text Box 1" o:spid="_x0000_s1034" type="#_x0000_t202" style="position:absolute;margin-left:479.2pt;margin-top:782.05pt;width:33.65pt;height:12pt;z-index:-159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ezsAIAAK8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" filled="f" stroked="f">
              <v:textbox inset="0,0,0,0">
                <w:txbxContent>
                  <w:p w14:paraId="514EC041" w14:textId="10E76E31" w:rsidR="00DF0422" w:rsidRDefault="00DF0422">
                    <w:pPr>
                      <w:spacing w:line="223" w:lineRule="exact"/>
                      <w:ind w:left="20"/>
                      <w:rPr>
                        <w:sz w:val="20"/>
                      </w:rPr>
                    </w:pPr>
                    <w:r>
                      <w:rPr>
                        <w:sz w:val="20"/>
                      </w:rPr>
                      <w:t xml:space="preserve">pág. </w:t>
                    </w:r>
                    <w:r>
                      <w:fldChar w:fldCharType="begin"/>
                    </w:r>
                    <w:r>
                      <w:rPr>
                        <w:sz w:val="20"/>
                      </w:rPr>
                      <w:instrText xml:space="preserve"> PAGE </w:instrText>
                    </w:r>
                    <w:r>
                      <w:fldChar w:fldCharType="separate"/>
                    </w:r>
                    <w:r w:rsidR="00F20205">
                      <w:rPr>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BB277" w14:textId="77777777" w:rsidR="00935012" w:rsidRDefault="00935012">
      <w:r>
        <w:separator/>
      </w:r>
    </w:p>
  </w:footnote>
  <w:footnote w:type="continuationSeparator" w:id="0">
    <w:p w14:paraId="13AAEABF" w14:textId="77777777" w:rsidR="00935012" w:rsidRDefault="00935012">
      <w:r>
        <w:continuationSeparator/>
      </w:r>
    </w:p>
  </w:footnote>
  <w:footnote w:type="continuationNotice" w:id="1">
    <w:p w14:paraId="52110B4B" w14:textId="77777777" w:rsidR="00935012" w:rsidRDefault="009350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398AC" w14:textId="748315AB" w:rsidR="00DF0422" w:rsidRDefault="00DF0422">
    <w:pPr>
      <w:pStyle w:val="Textoindependiente"/>
      <w:spacing w:line="14" w:lineRule="auto"/>
      <w:rPr>
        <w:sz w:val="20"/>
      </w:rPr>
    </w:pPr>
    <w:r>
      <w:rPr>
        <w:noProof/>
        <w:lang w:val="es-EC" w:eastAsia="es-EC"/>
      </w:rPr>
      <mc:AlternateContent>
        <mc:Choice Requires="wps">
          <w:drawing>
            <wp:anchor distT="0" distB="0" distL="114300" distR="114300" simplePos="0" relativeHeight="487336960" behindDoc="1" locked="0" layoutInCell="1" allowOverlap="1" wp14:anchorId="211AAE98" wp14:editId="2AD8E94B">
              <wp:simplePos x="0" y="0"/>
              <wp:positionH relativeFrom="page">
                <wp:posOffset>1059873</wp:posOffset>
              </wp:positionH>
              <wp:positionV relativeFrom="page">
                <wp:posOffset>339436</wp:posOffset>
              </wp:positionV>
              <wp:extent cx="5403446" cy="436880"/>
              <wp:effectExtent l="0" t="0" r="698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446"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D287" w14:textId="7794E142" w:rsidR="00DF0422" w:rsidRDefault="00DF0422">
                          <w:pPr>
                            <w:spacing w:before="15"/>
                            <w:ind w:left="20" w:right="18"/>
                            <w:jc w:val="both"/>
                            <w:rPr>
                              <w:rFonts w:ascii="Times New Roman" w:hAnsi="Times New Roman"/>
                              <w:i/>
                              <w:sz w:val="12"/>
                            </w:rPr>
                          </w:pPr>
                          <w:r>
                            <w:rPr>
                              <w:rFonts w:ascii="Times New Roman" w:hAnsi="Times New Roman"/>
                              <w:i/>
                              <w:sz w:val="12"/>
                            </w:rPr>
                            <w:t>ANEXO NO. 01 DE LA APLICABILIDAD DE LA CONCESIÓN ONEROSA DE DERECHOS</w:t>
                          </w:r>
                          <w:r>
                            <w:rPr>
                              <w:rFonts w:ascii="Times New Roman" w:hAnsi="Times New Roman"/>
                              <w:i/>
                              <w:spacing w:val="1"/>
                              <w:sz w:val="12"/>
                            </w:rPr>
                            <w:t xml:space="preserve"> </w:t>
                          </w:r>
                          <w:r>
                            <w:rPr>
                              <w:rFonts w:ascii="Times New Roman" w:hAnsi="Times New Roman"/>
                              <w:i/>
                              <w:sz w:val="12"/>
                            </w:rPr>
                            <w:t>DEL</w:t>
                          </w:r>
                          <w:r>
                            <w:rPr>
                              <w:rFonts w:ascii="Times New Roman" w:hAnsi="Times New Roman"/>
                              <w:i/>
                              <w:spacing w:val="1"/>
                              <w:sz w:val="12"/>
                            </w:rPr>
                            <w:t xml:space="preserve"> </w:t>
                          </w:r>
                          <w:r w:rsidR="001D1D46">
                            <w:rPr>
                              <w:rFonts w:ascii="Times New Roman" w:hAnsi="Times New Roman"/>
                              <w:i/>
                              <w:sz w:val="12"/>
                            </w:rPr>
                            <w:t>TÍTULO</w:t>
                          </w:r>
                          <w:r>
                            <w:rPr>
                              <w:rFonts w:ascii="Times New Roman" w:hAnsi="Times New Roman"/>
                              <w:i/>
                              <w:spacing w:val="1"/>
                              <w:sz w:val="12"/>
                            </w:rPr>
                            <w:t xml:space="preserve"> </w:t>
                          </w:r>
                          <w:r w:rsidR="001D1D46">
                            <w:rPr>
                              <w:rFonts w:ascii="Times New Roman" w:hAnsi="Times New Roman"/>
                              <w:i/>
                              <w:sz w:val="12"/>
                            </w:rPr>
                            <w:t>IV</w:t>
                          </w:r>
                          <w:r>
                            <w:rPr>
                              <w:rFonts w:ascii="Times New Roman" w:hAnsi="Times New Roman"/>
                              <w:i/>
                              <w:sz w:val="12"/>
                            </w:rPr>
                            <w:t>:</w:t>
                          </w:r>
                          <w:r>
                            <w:rPr>
                              <w:rFonts w:ascii="Times New Roman" w:hAnsi="Times New Roman"/>
                              <w:i/>
                              <w:spacing w:val="1"/>
                              <w:sz w:val="12"/>
                            </w:rPr>
                            <w:t xml:space="preserve"> </w:t>
                          </w:r>
                          <w:r>
                            <w:rPr>
                              <w:rFonts w:ascii="Times New Roman" w:hAnsi="Times New Roman"/>
                              <w:i/>
                              <w:sz w:val="12"/>
                            </w:rPr>
                            <w:t>INSTRUMENTOS</w:t>
                          </w:r>
                          <w:r>
                            <w:rPr>
                              <w:rFonts w:ascii="Times New Roman" w:hAnsi="Times New Roman"/>
                              <w:i/>
                              <w:spacing w:val="1"/>
                              <w:sz w:val="12"/>
                            </w:rPr>
                            <w:t xml:space="preserve"> </w:t>
                          </w:r>
                          <w:r>
                            <w:rPr>
                              <w:rFonts w:ascii="Times New Roman" w:hAnsi="Times New Roman"/>
                              <w:i/>
                              <w:sz w:val="12"/>
                            </w:rPr>
                            <w:t>DE</w:t>
                          </w:r>
                          <w:r>
                            <w:rPr>
                              <w:rFonts w:ascii="Times New Roman" w:hAnsi="Times New Roman"/>
                              <w:i/>
                              <w:spacing w:val="1"/>
                              <w:sz w:val="12"/>
                            </w:rPr>
                            <w:t xml:space="preserve"> </w:t>
                          </w:r>
                          <w:r>
                            <w:rPr>
                              <w:rFonts w:ascii="Times New Roman" w:hAnsi="Times New Roman"/>
                              <w:i/>
                              <w:sz w:val="12"/>
                            </w:rPr>
                            <w:t>GESTIÓN</w:t>
                          </w:r>
                          <w:r w:rsidR="001D1D46">
                            <w:rPr>
                              <w:rFonts w:ascii="Times New Roman" w:hAnsi="Times New Roman"/>
                              <w:i/>
                              <w:sz w:val="12"/>
                            </w:rPr>
                            <w:t xml:space="preserve"> Y FINANCIAMIENTO</w:t>
                          </w:r>
                          <w:r>
                            <w:rPr>
                              <w:rFonts w:ascii="Times New Roman" w:hAnsi="Times New Roman"/>
                              <w:i/>
                              <w:spacing w:val="1"/>
                              <w:sz w:val="12"/>
                            </w:rPr>
                            <w:t xml:space="preserve"> </w:t>
                          </w:r>
                          <w:r>
                            <w:rPr>
                              <w:rFonts w:ascii="Times New Roman" w:hAnsi="Times New Roman"/>
                              <w:i/>
                              <w:sz w:val="12"/>
                            </w:rPr>
                            <w:t>DEL</w:t>
                          </w:r>
                          <w:r>
                            <w:rPr>
                              <w:rFonts w:ascii="Times New Roman" w:hAnsi="Times New Roman"/>
                              <w:i/>
                              <w:spacing w:val="1"/>
                              <w:sz w:val="12"/>
                            </w:rPr>
                            <w:t xml:space="preserve"> </w:t>
                          </w:r>
                          <w:r>
                            <w:rPr>
                              <w:rFonts w:ascii="Times New Roman" w:hAnsi="Times New Roman"/>
                              <w:i/>
                              <w:sz w:val="12"/>
                            </w:rPr>
                            <w:t>SUELO,</w:t>
                          </w:r>
                          <w:r>
                            <w:rPr>
                              <w:rFonts w:ascii="Times New Roman" w:hAnsi="Times New Roman"/>
                              <w:i/>
                              <w:spacing w:val="1"/>
                              <w:sz w:val="12"/>
                            </w:rPr>
                            <w:t xml:space="preserve"> </w:t>
                          </w:r>
                          <w:r w:rsidR="001D1D46">
                            <w:rPr>
                              <w:rFonts w:ascii="Times New Roman" w:hAnsi="Times New Roman"/>
                              <w:i/>
                              <w:sz w:val="12"/>
                            </w:rPr>
                            <w:t xml:space="preserve">CAPÍTULO </w:t>
                          </w:r>
                          <w:r>
                            <w:rPr>
                              <w:rFonts w:ascii="Times New Roman" w:hAnsi="Times New Roman"/>
                              <w:i/>
                              <w:spacing w:val="1"/>
                              <w:sz w:val="12"/>
                            </w:rPr>
                            <w:t xml:space="preserve"> </w:t>
                          </w:r>
                          <w:r>
                            <w:rPr>
                              <w:rFonts w:ascii="Times New Roman" w:hAnsi="Times New Roman"/>
                              <w:i/>
                              <w:sz w:val="12"/>
                            </w:rPr>
                            <w:t>IV:</w:t>
                          </w:r>
                          <w:r>
                            <w:rPr>
                              <w:rFonts w:ascii="Times New Roman" w:hAnsi="Times New Roman"/>
                              <w:i/>
                              <w:spacing w:val="1"/>
                              <w:sz w:val="12"/>
                            </w:rPr>
                            <w:t xml:space="preserve"> </w:t>
                          </w:r>
                          <w:r>
                            <w:rPr>
                              <w:rFonts w:ascii="Times New Roman" w:hAnsi="Times New Roman"/>
                              <w:i/>
                              <w:sz w:val="12"/>
                            </w:rPr>
                            <w:t>INSTRUMENTOS DE FINANCIAMIENTO DEL DESARROLLO URBANO, PARÁGRAFO I:</w:t>
                          </w:r>
                          <w:r>
                            <w:rPr>
                              <w:rFonts w:ascii="Times New Roman" w:hAnsi="Times New Roman"/>
                              <w:i/>
                              <w:spacing w:val="1"/>
                              <w:sz w:val="12"/>
                            </w:rPr>
                            <w:t xml:space="preserve"> </w:t>
                          </w:r>
                          <w:r>
                            <w:rPr>
                              <w:rFonts w:ascii="Times New Roman" w:hAnsi="Times New Roman"/>
                              <w:i/>
                              <w:sz w:val="12"/>
                            </w:rPr>
                            <w:t>CONCESIÓN</w:t>
                          </w:r>
                          <w:r>
                            <w:rPr>
                              <w:rFonts w:ascii="Times New Roman" w:hAnsi="Times New Roman"/>
                              <w:i/>
                              <w:spacing w:val="1"/>
                              <w:sz w:val="12"/>
                            </w:rPr>
                            <w:t xml:space="preserve"> </w:t>
                          </w:r>
                          <w:r>
                            <w:rPr>
                              <w:rFonts w:ascii="Times New Roman" w:hAnsi="Times New Roman"/>
                              <w:i/>
                              <w:sz w:val="12"/>
                            </w:rPr>
                            <w:t>ONEROSA</w:t>
                          </w:r>
                          <w:r>
                            <w:rPr>
                              <w:rFonts w:ascii="Times New Roman" w:hAnsi="Times New Roman"/>
                              <w:i/>
                              <w:spacing w:val="1"/>
                              <w:sz w:val="12"/>
                            </w:rPr>
                            <w:t xml:space="preserve"> </w:t>
                          </w:r>
                          <w:r>
                            <w:rPr>
                              <w:rFonts w:ascii="Times New Roman" w:hAnsi="Times New Roman"/>
                              <w:i/>
                              <w:sz w:val="12"/>
                            </w:rPr>
                            <w:t>DE</w:t>
                          </w:r>
                          <w:r>
                            <w:rPr>
                              <w:rFonts w:ascii="Times New Roman" w:hAnsi="Times New Roman"/>
                              <w:i/>
                              <w:spacing w:val="1"/>
                              <w:sz w:val="12"/>
                            </w:rPr>
                            <w:t xml:space="preserve"> </w:t>
                          </w:r>
                          <w:r>
                            <w:rPr>
                              <w:rFonts w:ascii="Times New Roman" w:hAnsi="Times New Roman"/>
                              <w:i/>
                              <w:sz w:val="12"/>
                            </w:rPr>
                            <w:t>DERECHOS</w:t>
                          </w:r>
                          <w:r>
                            <w:rPr>
                              <w:rFonts w:ascii="Times New Roman" w:hAnsi="Times New Roman"/>
                              <w:i/>
                              <w:spacing w:val="1"/>
                              <w:sz w:val="12"/>
                            </w:rPr>
                            <w:t xml:space="preserve"> </w:t>
                          </w:r>
                          <w:r>
                            <w:rPr>
                              <w:rFonts w:ascii="Times New Roman" w:hAnsi="Times New Roman"/>
                              <w:i/>
                              <w:sz w:val="12"/>
                            </w:rPr>
                            <w:t>DEL</w:t>
                          </w:r>
                          <w:r>
                            <w:rPr>
                              <w:rFonts w:ascii="Times New Roman" w:hAnsi="Times New Roman"/>
                              <w:i/>
                              <w:spacing w:val="1"/>
                              <w:sz w:val="12"/>
                            </w:rPr>
                            <w:t xml:space="preserve"> </w:t>
                          </w:r>
                          <w:r>
                            <w:rPr>
                              <w:rFonts w:ascii="Times New Roman" w:hAnsi="Times New Roman"/>
                              <w:i/>
                              <w:sz w:val="12"/>
                            </w:rPr>
                            <w:t>TÍTULO</w:t>
                          </w:r>
                          <w:r>
                            <w:rPr>
                              <w:rFonts w:ascii="Times New Roman" w:hAnsi="Times New Roman"/>
                              <w:i/>
                              <w:spacing w:val="1"/>
                              <w:sz w:val="12"/>
                            </w:rPr>
                            <w:t xml:space="preserve"> </w:t>
                          </w:r>
                          <w:r>
                            <w:rPr>
                              <w:rFonts w:ascii="Times New Roman" w:hAnsi="Times New Roman"/>
                              <w:i/>
                              <w:sz w:val="12"/>
                            </w:rPr>
                            <w:t>1</w:t>
                          </w:r>
                          <w:r>
                            <w:rPr>
                              <w:rFonts w:ascii="Times New Roman" w:hAnsi="Times New Roman"/>
                              <w:i/>
                              <w:spacing w:val="1"/>
                              <w:sz w:val="12"/>
                            </w:rPr>
                            <w:t xml:space="preserve"> </w:t>
                          </w:r>
                          <w:r>
                            <w:rPr>
                              <w:rFonts w:ascii="Times New Roman" w:hAnsi="Times New Roman"/>
                              <w:i/>
                              <w:sz w:val="12"/>
                            </w:rPr>
                            <w:t>“DEL</w:t>
                          </w:r>
                          <w:r>
                            <w:rPr>
                              <w:rFonts w:ascii="Times New Roman" w:hAnsi="Times New Roman"/>
                              <w:i/>
                              <w:spacing w:val="1"/>
                              <w:sz w:val="12"/>
                            </w:rPr>
                            <w:t xml:space="preserve"> </w:t>
                          </w:r>
                          <w:r>
                            <w:rPr>
                              <w:rFonts w:ascii="Times New Roman" w:hAnsi="Times New Roman"/>
                              <w:i/>
                              <w:sz w:val="12"/>
                            </w:rPr>
                            <w:t>RÉGIMEN</w:t>
                          </w:r>
                          <w:r>
                            <w:rPr>
                              <w:rFonts w:ascii="Times New Roman" w:hAnsi="Times New Roman"/>
                              <w:i/>
                              <w:spacing w:val="1"/>
                              <w:sz w:val="12"/>
                            </w:rPr>
                            <w:t xml:space="preserve"> </w:t>
                          </w:r>
                          <w:r>
                            <w:rPr>
                              <w:rFonts w:ascii="Times New Roman" w:hAnsi="Times New Roman"/>
                              <w:i/>
                              <w:sz w:val="12"/>
                            </w:rPr>
                            <w:t>ADMINISTRATIVO DEL SUELO EN EL DISTRITO METROPOLITANO DE QUITO”, DEL</w:t>
                          </w:r>
                          <w:r>
                            <w:rPr>
                              <w:rFonts w:ascii="Times New Roman" w:hAnsi="Times New Roman"/>
                              <w:i/>
                              <w:spacing w:val="1"/>
                              <w:sz w:val="12"/>
                            </w:rPr>
                            <w:t xml:space="preserve"> </w:t>
                          </w:r>
                          <w:r>
                            <w:rPr>
                              <w:rFonts w:ascii="Times New Roman" w:hAnsi="Times New Roman"/>
                              <w:i/>
                              <w:sz w:val="12"/>
                            </w:rPr>
                            <w:t>LIBRO IV.1 “DEL USO DE SUELO”, DEL LIBRO IV “EJE TERRITORIAL”, DEL CÓDIGO</w:t>
                          </w:r>
                          <w:r>
                            <w:rPr>
                              <w:rFonts w:ascii="Times New Roman" w:hAnsi="Times New Roman"/>
                              <w:i/>
                              <w:spacing w:val="1"/>
                              <w:sz w:val="12"/>
                            </w:rPr>
                            <w:t xml:space="preserve"> </w:t>
                          </w:r>
                          <w:r>
                            <w:rPr>
                              <w:rFonts w:ascii="Times New Roman" w:hAnsi="Times New Roman"/>
                              <w:i/>
                              <w:sz w:val="12"/>
                            </w:rPr>
                            <w:t>MUNICIPAL</w:t>
                          </w:r>
                          <w:r>
                            <w:rPr>
                              <w:rFonts w:ascii="Times New Roman" w:hAnsi="Times New Roman"/>
                              <w:i/>
                              <w:spacing w:val="-2"/>
                              <w:sz w:val="12"/>
                            </w:rPr>
                            <w:t xml:space="preserve"> </w:t>
                          </w:r>
                          <w:r>
                            <w:rPr>
                              <w:rFonts w:ascii="Times New Roman" w:hAnsi="Times New Roman"/>
                              <w:i/>
                              <w:sz w:val="12"/>
                            </w:rPr>
                            <w:t>PARA</w:t>
                          </w:r>
                          <w:r>
                            <w:rPr>
                              <w:rFonts w:ascii="Times New Roman" w:hAnsi="Times New Roman"/>
                              <w:i/>
                              <w:spacing w:val="-1"/>
                              <w:sz w:val="12"/>
                            </w:rPr>
                            <w:t xml:space="preserve"> </w:t>
                          </w:r>
                          <w:r>
                            <w:rPr>
                              <w:rFonts w:ascii="Times New Roman" w:hAnsi="Times New Roman"/>
                              <w:i/>
                              <w:sz w:val="12"/>
                            </w:rPr>
                            <w:t>EL DISTRITO METROPOLITANO</w:t>
                          </w:r>
                          <w:r>
                            <w:rPr>
                              <w:rFonts w:ascii="Times New Roman" w:hAnsi="Times New Roman"/>
                              <w:i/>
                              <w:spacing w:val="-1"/>
                              <w:sz w:val="12"/>
                            </w:rPr>
                            <w:t xml:space="preserve"> </w:t>
                          </w:r>
                          <w:r>
                            <w:rPr>
                              <w:rFonts w:ascii="Times New Roman" w:hAnsi="Times New Roman"/>
                              <w:i/>
                              <w:sz w:val="12"/>
                            </w:rPr>
                            <w:t>DE</w:t>
                          </w:r>
                          <w:r>
                            <w:rPr>
                              <w:rFonts w:ascii="Times New Roman" w:hAnsi="Times New Roman"/>
                              <w:i/>
                              <w:spacing w:val="1"/>
                              <w:sz w:val="12"/>
                            </w:rPr>
                            <w:t xml:space="preserve"> </w:t>
                          </w:r>
                          <w:r>
                            <w:rPr>
                              <w:rFonts w:ascii="Times New Roman" w:hAnsi="Times New Roman"/>
                              <w:i/>
                              <w:sz w:val="12"/>
                            </w:rPr>
                            <w:t>QUITO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AAE98" id="_x0000_t202" coordsize="21600,21600" o:spt="202" path="m,l,21600r21600,l21600,xe">
              <v:stroke joinstyle="miter"/>
              <v:path gradientshapeok="t" o:connecttype="rect"/>
            </v:shapetype>
            <v:shape id="_x0000_s1033" type="#_x0000_t202" style="position:absolute;margin-left:83.45pt;margin-top:26.75pt;width:425.45pt;height:34.4pt;z-index:-159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NkrwIAAKk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" filled="f" stroked="f">
              <v:textbox inset="0,0,0,0">
                <w:txbxContent>
                  <w:p w14:paraId="7B6CD287" w14:textId="7794E142" w:rsidR="00DF0422" w:rsidRDefault="00DF0422">
                    <w:pPr>
                      <w:spacing w:before="15"/>
                      <w:ind w:left="20" w:right="18"/>
                      <w:jc w:val="both"/>
                      <w:rPr>
                        <w:rFonts w:ascii="Times New Roman" w:hAnsi="Times New Roman"/>
                        <w:i/>
                        <w:sz w:val="12"/>
                      </w:rPr>
                    </w:pPr>
                    <w:r>
                      <w:rPr>
                        <w:rFonts w:ascii="Times New Roman" w:hAnsi="Times New Roman"/>
                        <w:i/>
                        <w:sz w:val="12"/>
                      </w:rPr>
                      <w:t>ANEXO NO. 01 DE LA APLICABILIDAD DE LA CONCESIÓN ONEROSA DE DERECHOS</w:t>
                    </w:r>
                    <w:r>
                      <w:rPr>
                        <w:rFonts w:ascii="Times New Roman" w:hAnsi="Times New Roman"/>
                        <w:i/>
                        <w:spacing w:val="1"/>
                        <w:sz w:val="12"/>
                      </w:rPr>
                      <w:t xml:space="preserve"> </w:t>
                    </w:r>
                    <w:r>
                      <w:rPr>
                        <w:rFonts w:ascii="Times New Roman" w:hAnsi="Times New Roman"/>
                        <w:i/>
                        <w:sz w:val="12"/>
                      </w:rPr>
                      <w:t>DEL</w:t>
                    </w:r>
                    <w:r>
                      <w:rPr>
                        <w:rFonts w:ascii="Times New Roman" w:hAnsi="Times New Roman"/>
                        <w:i/>
                        <w:spacing w:val="1"/>
                        <w:sz w:val="12"/>
                      </w:rPr>
                      <w:t xml:space="preserve"> </w:t>
                    </w:r>
                    <w:r w:rsidR="001D1D46">
                      <w:rPr>
                        <w:rFonts w:ascii="Times New Roman" w:hAnsi="Times New Roman"/>
                        <w:i/>
                        <w:sz w:val="12"/>
                      </w:rPr>
                      <w:t>TÍTULO</w:t>
                    </w:r>
                    <w:r>
                      <w:rPr>
                        <w:rFonts w:ascii="Times New Roman" w:hAnsi="Times New Roman"/>
                        <w:i/>
                        <w:spacing w:val="1"/>
                        <w:sz w:val="12"/>
                      </w:rPr>
                      <w:t xml:space="preserve"> </w:t>
                    </w:r>
                    <w:r w:rsidR="001D1D46">
                      <w:rPr>
                        <w:rFonts w:ascii="Times New Roman" w:hAnsi="Times New Roman"/>
                        <w:i/>
                        <w:sz w:val="12"/>
                      </w:rPr>
                      <w:t>IV</w:t>
                    </w:r>
                    <w:r>
                      <w:rPr>
                        <w:rFonts w:ascii="Times New Roman" w:hAnsi="Times New Roman"/>
                        <w:i/>
                        <w:sz w:val="12"/>
                      </w:rPr>
                      <w:t>:</w:t>
                    </w:r>
                    <w:r>
                      <w:rPr>
                        <w:rFonts w:ascii="Times New Roman" w:hAnsi="Times New Roman"/>
                        <w:i/>
                        <w:spacing w:val="1"/>
                        <w:sz w:val="12"/>
                      </w:rPr>
                      <w:t xml:space="preserve"> </w:t>
                    </w:r>
                    <w:r>
                      <w:rPr>
                        <w:rFonts w:ascii="Times New Roman" w:hAnsi="Times New Roman"/>
                        <w:i/>
                        <w:sz w:val="12"/>
                      </w:rPr>
                      <w:t>INSTRUMENTOS</w:t>
                    </w:r>
                    <w:r>
                      <w:rPr>
                        <w:rFonts w:ascii="Times New Roman" w:hAnsi="Times New Roman"/>
                        <w:i/>
                        <w:spacing w:val="1"/>
                        <w:sz w:val="12"/>
                      </w:rPr>
                      <w:t xml:space="preserve"> </w:t>
                    </w:r>
                    <w:r>
                      <w:rPr>
                        <w:rFonts w:ascii="Times New Roman" w:hAnsi="Times New Roman"/>
                        <w:i/>
                        <w:sz w:val="12"/>
                      </w:rPr>
                      <w:t>DE</w:t>
                    </w:r>
                    <w:r>
                      <w:rPr>
                        <w:rFonts w:ascii="Times New Roman" w:hAnsi="Times New Roman"/>
                        <w:i/>
                        <w:spacing w:val="1"/>
                        <w:sz w:val="12"/>
                      </w:rPr>
                      <w:t xml:space="preserve"> </w:t>
                    </w:r>
                    <w:r>
                      <w:rPr>
                        <w:rFonts w:ascii="Times New Roman" w:hAnsi="Times New Roman"/>
                        <w:i/>
                        <w:sz w:val="12"/>
                      </w:rPr>
                      <w:t>GESTIÓN</w:t>
                    </w:r>
                    <w:r w:rsidR="001D1D46">
                      <w:rPr>
                        <w:rFonts w:ascii="Times New Roman" w:hAnsi="Times New Roman"/>
                        <w:i/>
                        <w:sz w:val="12"/>
                      </w:rPr>
                      <w:t xml:space="preserve"> Y FINANCIAMIENTO</w:t>
                    </w:r>
                    <w:r>
                      <w:rPr>
                        <w:rFonts w:ascii="Times New Roman" w:hAnsi="Times New Roman"/>
                        <w:i/>
                        <w:spacing w:val="1"/>
                        <w:sz w:val="12"/>
                      </w:rPr>
                      <w:t xml:space="preserve"> </w:t>
                    </w:r>
                    <w:r>
                      <w:rPr>
                        <w:rFonts w:ascii="Times New Roman" w:hAnsi="Times New Roman"/>
                        <w:i/>
                        <w:sz w:val="12"/>
                      </w:rPr>
                      <w:t>DEL</w:t>
                    </w:r>
                    <w:r>
                      <w:rPr>
                        <w:rFonts w:ascii="Times New Roman" w:hAnsi="Times New Roman"/>
                        <w:i/>
                        <w:spacing w:val="1"/>
                        <w:sz w:val="12"/>
                      </w:rPr>
                      <w:t xml:space="preserve"> </w:t>
                    </w:r>
                    <w:r>
                      <w:rPr>
                        <w:rFonts w:ascii="Times New Roman" w:hAnsi="Times New Roman"/>
                        <w:i/>
                        <w:sz w:val="12"/>
                      </w:rPr>
                      <w:t>SUELO,</w:t>
                    </w:r>
                    <w:r>
                      <w:rPr>
                        <w:rFonts w:ascii="Times New Roman" w:hAnsi="Times New Roman"/>
                        <w:i/>
                        <w:spacing w:val="1"/>
                        <w:sz w:val="12"/>
                      </w:rPr>
                      <w:t xml:space="preserve"> </w:t>
                    </w:r>
                    <w:r w:rsidR="001D1D46">
                      <w:rPr>
                        <w:rFonts w:ascii="Times New Roman" w:hAnsi="Times New Roman"/>
                        <w:i/>
                        <w:sz w:val="12"/>
                      </w:rPr>
                      <w:t xml:space="preserve">CAPÍTULO </w:t>
                    </w:r>
                    <w:r>
                      <w:rPr>
                        <w:rFonts w:ascii="Times New Roman" w:hAnsi="Times New Roman"/>
                        <w:i/>
                        <w:spacing w:val="1"/>
                        <w:sz w:val="12"/>
                      </w:rPr>
                      <w:t xml:space="preserve"> </w:t>
                    </w:r>
                    <w:r>
                      <w:rPr>
                        <w:rFonts w:ascii="Times New Roman" w:hAnsi="Times New Roman"/>
                        <w:i/>
                        <w:sz w:val="12"/>
                      </w:rPr>
                      <w:t>IV:</w:t>
                    </w:r>
                    <w:r>
                      <w:rPr>
                        <w:rFonts w:ascii="Times New Roman" w:hAnsi="Times New Roman"/>
                        <w:i/>
                        <w:spacing w:val="1"/>
                        <w:sz w:val="12"/>
                      </w:rPr>
                      <w:t xml:space="preserve"> </w:t>
                    </w:r>
                    <w:r>
                      <w:rPr>
                        <w:rFonts w:ascii="Times New Roman" w:hAnsi="Times New Roman"/>
                        <w:i/>
                        <w:sz w:val="12"/>
                      </w:rPr>
                      <w:t>INSTRUMENTOS DE FINANCIAMIENTO DEL DESARROLLO URBANO, PARÁGRAFO I:</w:t>
                    </w:r>
                    <w:r>
                      <w:rPr>
                        <w:rFonts w:ascii="Times New Roman" w:hAnsi="Times New Roman"/>
                        <w:i/>
                        <w:spacing w:val="1"/>
                        <w:sz w:val="12"/>
                      </w:rPr>
                      <w:t xml:space="preserve"> </w:t>
                    </w:r>
                    <w:r>
                      <w:rPr>
                        <w:rFonts w:ascii="Times New Roman" w:hAnsi="Times New Roman"/>
                        <w:i/>
                        <w:sz w:val="12"/>
                      </w:rPr>
                      <w:t>CONCESIÓN</w:t>
                    </w:r>
                    <w:r>
                      <w:rPr>
                        <w:rFonts w:ascii="Times New Roman" w:hAnsi="Times New Roman"/>
                        <w:i/>
                        <w:spacing w:val="1"/>
                        <w:sz w:val="12"/>
                      </w:rPr>
                      <w:t xml:space="preserve"> </w:t>
                    </w:r>
                    <w:r>
                      <w:rPr>
                        <w:rFonts w:ascii="Times New Roman" w:hAnsi="Times New Roman"/>
                        <w:i/>
                        <w:sz w:val="12"/>
                      </w:rPr>
                      <w:t>ONEROSA</w:t>
                    </w:r>
                    <w:r>
                      <w:rPr>
                        <w:rFonts w:ascii="Times New Roman" w:hAnsi="Times New Roman"/>
                        <w:i/>
                        <w:spacing w:val="1"/>
                        <w:sz w:val="12"/>
                      </w:rPr>
                      <w:t xml:space="preserve"> </w:t>
                    </w:r>
                    <w:r>
                      <w:rPr>
                        <w:rFonts w:ascii="Times New Roman" w:hAnsi="Times New Roman"/>
                        <w:i/>
                        <w:sz w:val="12"/>
                      </w:rPr>
                      <w:t>DE</w:t>
                    </w:r>
                    <w:r>
                      <w:rPr>
                        <w:rFonts w:ascii="Times New Roman" w:hAnsi="Times New Roman"/>
                        <w:i/>
                        <w:spacing w:val="1"/>
                        <w:sz w:val="12"/>
                      </w:rPr>
                      <w:t xml:space="preserve"> </w:t>
                    </w:r>
                    <w:r>
                      <w:rPr>
                        <w:rFonts w:ascii="Times New Roman" w:hAnsi="Times New Roman"/>
                        <w:i/>
                        <w:sz w:val="12"/>
                      </w:rPr>
                      <w:t>DERECHOS</w:t>
                    </w:r>
                    <w:r>
                      <w:rPr>
                        <w:rFonts w:ascii="Times New Roman" w:hAnsi="Times New Roman"/>
                        <w:i/>
                        <w:spacing w:val="1"/>
                        <w:sz w:val="12"/>
                      </w:rPr>
                      <w:t xml:space="preserve"> </w:t>
                    </w:r>
                    <w:r>
                      <w:rPr>
                        <w:rFonts w:ascii="Times New Roman" w:hAnsi="Times New Roman"/>
                        <w:i/>
                        <w:sz w:val="12"/>
                      </w:rPr>
                      <w:t>DEL</w:t>
                    </w:r>
                    <w:r>
                      <w:rPr>
                        <w:rFonts w:ascii="Times New Roman" w:hAnsi="Times New Roman"/>
                        <w:i/>
                        <w:spacing w:val="1"/>
                        <w:sz w:val="12"/>
                      </w:rPr>
                      <w:t xml:space="preserve"> </w:t>
                    </w:r>
                    <w:r>
                      <w:rPr>
                        <w:rFonts w:ascii="Times New Roman" w:hAnsi="Times New Roman"/>
                        <w:i/>
                        <w:sz w:val="12"/>
                      </w:rPr>
                      <w:t>TÍTULO</w:t>
                    </w:r>
                    <w:r>
                      <w:rPr>
                        <w:rFonts w:ascii="Times New Roman" w:hAnsi="Times New Roman"/>
                        <w:i/>
                        <w:spacing w:val="1"/>
                        <w:sz w:val="12"/>
                      </w:rPr>
                      <w:t xml:space="preserve"> </w:t>
                    </w:r>
                    <w:r>
                      <w:rPr>
                        <w:rFonts w:ascii="Times New Roman" w:hAnsi="Times New Roman"/>
                        <w:i/>
                        <w:sz w:val="12"/>
                      </w:rPr>
                      <w:t>1</w:t>
                    </w:r>
                    <w:r>
                      <w:rPr>
                        <w:rFonts w:ascii="Times New Roman" w:hAnsi="Times New Roman"/>
                        <w:i/>
                        <w:spacing w:val="1"/>
                        <w:sz w:val="12"/>
                      </w:rPr>
                      <w:t xml:space="preserve"> </w:t>
                    </w:r>
                    <w:r>
                      <w:rPr>
                        <w:rFonts w:ascii="Times New Roman" w:hAnsi="Times New Roman"/>
                        <w:i/>
                        <w:sz w:val="12"/>
                      </w:rPr>
                      <w:t>“DEL</w:t>
                    </w:r>
                    <w:r>
                      <w:rPr>
                        <w:rFonts w:ascii="Times New Roman" w:hAnsi="Times New Roman"/>
                        <w:i/>
                        <w:spacing w:val="1"/>
                        <w:sz w:val="12"/>
                      </w:rPr>
                      <w:t xml:space="preserve"> </w:t>
                    </w:r>
                    <w:r>
                      <w:rPr>
                        <w:rFonts w:ascii="Times New Roman" w:hAnsi="Times New Roman"/>
                        <w:i/>
                        <w:sz w:val="12"/>
                      </w:rPr>
                      <w:t>RÉGIMEN</w:t>
                    </w:r>
                    <w:r>
                      <w:rPr>
                        <w:rFonts w:ascii="Times New Roman" w:hAnsi="Times New Roman"/>
                        <w:i/>
                        <w:spacing w:val="1"/>
                        <w:sz w:val="12"/>
                      </w:rPr>
                      <w:t xml:space="preserve"> </w:t>
                    </w:r>
                    <w:r>
                      <w:rPr>
                        <w:rFonts w:ascii="Times New Roman" w:hAnsi="Times New Roman"/>
                        <w:i/>
                        <w:sz w:val="12"/>
                      </w:rPr>
                      <w:t>ADMINISTRATIVO DEL SUELO EN EL DISTRITO METROPOLITANO DE QUITO”, DEL</w:t>
                    </w:r>
                    <w:r>
                      <w:rPr>
                        <w:rFonts w:ascii="Times New Roman" w:hAnsi="Times New Roman"/>
                        <w:i/>
                        <w:spacing w:val="1"/>
                        <w:sz w:val="12"/>
                      </w:rPr>
                      <w:t xml:space="preserve"> </w:t>
                    </w:r>
                    <w:r>
                      <w:rPr>
                        <w:rFonts w:ascii="Times New Roman" w:hAnsi="Times New Roman"/>
                        <w:i/>
                        <w:sz w:val="12"/>
                      </w:rPr>
                      <w:t>LIBRO IV.1 “DEL USO DE SUELO”, DEL LIBRO IV “EJE TERRITORIAL”, DEL CÓDIGO</w:t>
                    </w:r>
                    <w:r>
                      <w:rPr>
                        <w:rFonts w:ascii="Times New Roman" w:hAnsi="Times New Roman"/>
                        <w:i/>
                        <w:spacing w:val="1"/>
                        <w:sz w:val="12"/>
                      </w:rPr>
                      <w:t xml:space="preserve"> </w:t>
                    </w:r>
                    <w:r>
                      <w:rPr>
                        <w:rFonts w:ascii="Times New Roman" w:hAnsi="Times New Roman"/>
                        <w:i/>
                        <w:sz w:val="12"/>
                      </w:rPr>
                      <w:t>MUNICIPAL</w:t>
                    </w:r>
                    <w:r>
                      <w:rPr>
                        <w:rFonts w:ascii="Times New Roman" w:hAnsi="Times New Roman"/>
                        <w:i/>
                        <w:spacing w:val="-2"/>
                        <w:sz w:val="12"/>
                      </w:rPr>
                      <w:t xml:space="preserve"> </w:t>
                    </w:r>
                    <w:r>
                      <w:rPr>
                        <w:rFonts w:ascii="Times New Roman" w:hAnsi="Times New Roman"/>
                        <w:i/>
                        <w:sz w:val="12"/>
                      </w:rPr>
                      <w:t>PARA</w:t>
                    </w:r>
                    <w:r>
                      <w:rPr>
                        <w:rFonts w:ascii="Times New Roman" w:hAnsi="Times New Roman"/>
                        <w:i/>
                        <w:spacing w:val="-1"/>
                        <w:sz w:val="12"/>
                      </w:rPr>
                      <w:t xml:space="preserve"> </w:t>
                    </w:r>
                    <w:r>
                      <w:rPr>
                        <w:rFonts w:ascii="Times New Roman" w:hAnsi="Times New Roman"/>
                        <w:i/>
                        <w:sz w:val="12"/>
                      </w:rPr>
                      <w:t>EL DISTRITO METROPOLITANO</w:t>
                    </w:r>
                    <w:r>
                      <w:rPr>
                        <w:rFonts w:ascii="Times New Roman" w:hAnsi="Times New Roman"/>
                        <w:i/>
                        <w:spacing w:val="-1"/>
                        <w:sz w:val="12"/>
                      </w:rPr>
                      <w:t xml:space="preserve"> </w:t>
                    </w:r>
                    <w:r>
                      <w:rPr>
                        <w:rFonts w:ascii="Times New Roman" w:hAnsi="Times New Roman"/>
                        <w:i/>
                        <w:sz w:val="12"/>
                      </w:rPr>
                      <w:t>DE</w:t>
                    </w:r>
                    <w:r>
                      <w:rPr>
                        <w:rFonts w:ascii="Times New Roman" w:hAnsi="Times New Roman"/>
                        <w:i/>
                        <w:spacing w:val="1"/>
                        <w:sz w:val="12"/>
                      </w:rPr>
                      <w:t xml:space="preserve"> </w:t>
                    </w:r>
                    <w:r>
                      <w:rPr>
                        <w:rFonts w:ascii="Times New Roman" w:hAnsi="Times New Roman"/>
                        <w:i/>
                        <w:sz w:val="12"/>
                      </w:rPr>
                      <w:t>QUITO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A0137"/>
    <w:multiLevelType w:val="hybridMultilevel"/>
    <w:tmpl w:val="7580377C"/>
    <w:lvl w:ilvl="0" w:tplc="F782D6FC">
      <w:start w:val="1"/>
      <w:numFmt w:val="lowerLetter"/>
      <w:lvlText w:val="%1)"/>
      <w:lvlJc w:val="left"/>
      <w:pPr>
        <w:ind w:left="1102" w:hanging="360"/>
      </w:pPr>
      <w:rPr>
        <w:rFonts w:ascii="Calibri" w:eastAsia="Calibri" w:hAnsi="Calibri" w:cs="Calibri" w:hint="default"/>
        <w:spacing w:val="-1"/>
        <w:w w:val="100"/>
        <w:sz w:val="22"/>
        <w:szCs w:val="22"/>
        <w:lang w:val="es-ES" w:eastAsia="en-US" w:bidi="ar-SA"/>
      </w:rPr>
    </w:lvl>
    <w:lvl w:ilvl="1" w:tplc="FAC648E2">
      <w:numFmt w:val="bullet"/>
      <w:lvlText w:val="•"/>
      <w:lvlJc w:val="left"/>
      <w:pPr>
        <w:ind w:left="1906" w:hanging="360"/>
      </w:pPr>
      <w:rPr>
        <w:rFonts w:hint="default"/>
        <w:lang w:val="es-ES" w:eastAsia="en-US" w:bidi="ar-SA"/>
      </w:rPr>
    </w:lvl>
    <w:lvl w:ilvl="2" w:tplc="638C6858">
      <w:numFmt w:val="bullet"/>
      <w:lvlText w:val="•"/>
      <w:lvlJc w:val="left"/>
      <w:pPr>
        <w:ind w:left="2713" w:hanging="360"/>
      </w:pPr>
      <w:rPr>
        <w:rFonts w:hint="default"/>
        <w:lang w:val="es-ES" w:eastAsia="en-US" w:bidi="ar-SA"/>
      </w:rPr>
    </w:lvl>
    <w:lvl w:ilvl="3" w:tplc="7EC61AB8">
      <w:numFmt w:val="bullet"/>
      <w:lvlText w:val="•"/>
      <w:lvlJc w:val="left"/>
      <w:pPr>
        <w:ind w:left="3519" w:hanging="360"/>
      </w:pPr>
      <w:rPr>
        <w:rFonts w:hint="default"/>
        <w:lang w:val="es-ES" w:eastAsia="en-US" w:bidi="ar-SA"/>
      </w:rPr>
    </w:lvl>
    <w:lvl w:ilvl="4" w:tplc="4E3838CA">
      <w:numFmt w:val="bullet"/>
      <w:lvlText w:val="•"/>
      <w:lvlJc w:val="left"/>
      <w:pPr>
        <w:ind w:left="4326" w:hanging="360"/>
      </w:pPr>
      <w:rPr>
        <w:rFonts w:hint="default"/>
        <w:lang w:val="es-ES" w:eastAsia="en-US" w:bidi="ar-SA"/>
      </w:rPr>
    </w:lvl>
    <w:lvl w:ilvl="5" w:tplc="F662A288">
      <w:numFmt w:val="bullet"/>
      <w:lvlText w:val="•"/>
      <w:lvlJc w:val="left"/>
      <w:pPr>
        <w:ind w:left="5133" w:hanging="360"/>
      </w:pPr>
      <w:rPr>
        <w:rFonts w:hint="default"/>
        <w:lang w:val="es-ES" w:eastAsia="en-US" w:bidi="ar-SA"/>
      </w:rPr>
    </w:lvl>
    <w:lvl w:ilvl="6" w:tplc="A7DC3004">
      <w:numFmt w:val="bullet"/>
      <w:lvlText w:val="•"/>
      <w:lvlJc w:val="left"/>
      <w:pPr>
        <w:ind w:left="5939" w:hanging="360"/>
      </w:pPr>
      <w:rPr>
        <w:rFonts w:hint="default"/>
        <w:lang w:val="es-ES" w:eastAsia="en-US" w:bidi="ar-SA"/>
      </w:rPr>
    </w:lvl>
    <w:lvl w:ilvl="7" w:tplc="851856B8">
      <w:numFmt w:val="bullet"/>
      <w:lvlText w:val="•"/>
      <w:lvlJc w:val="left"/>
      <w:pPr>
        <w:ind w:left="6746" w:hanging="360"/>
      </w:pPr>
      <w:rPr>
        <w:rFonts w:hint="default"/>
        <w:lang w:val="es-ES" w:eastAsia="en-US" w:bidi="ar-SA"/>
      </w:rPr>
    </w:lvl>
    <w:lvl w:ilvl="8" w:tplc="57000080">
      <w:numFmt w:val="bullet"/>
      <w:lvlText w:val="•"/>
      <w:lvlJc w:val="left"/>
      <w:pPr>
        <w:ind w:left="7553" w:hanging="360"/>
      </w:pPr>
      <w:rPr>
        <w:rFonts w:hint="default"/>
        <w:lang w:val="es-ES" w:eastAsia="en-US" w:bidi="ar-SA"/>
      </w:rPr>
    </w:lvl>
  </w:abstractNum>
  <w:abstractNum w:abstractNumId="1">
    <w:nsid w:val="152F5672"/>
    <w:multiLevelType w:val="multilevel"/>
    <w:tmpl w:val="8CE84C28"/>
    <w:lvl w:ilvl="0">
      <w:start w:val="1"/>
      <w:numFmt w:val="decimal"/>
      <w:lvlText w:val="%1."/>
      <w:lvlJc w:val="left"/>
      <w:pPr>
        <w:ind w:left="806" w:hanging="360"/>
      </w:pPr>
      <w:rPr>
        <w:rFonts w:ascii="Calibri" w:eastAsia="Calibri" w:hAnsi="Calibri" w:cs="Calibri" w:hint="default"/>
        <w:b/>
        <w:bCs/>
        <w:color w:val="FFFFFF"/>
        <w:spacing w:val="-1"/>
        <w:w w:val="99"/>
        <w:sz w:val="32"/>
        <w:szCs w:val="32"/>
        <w:shd w:val="clear" w:color="auto" w:fill="000000"/>
        <w:lang w:val="es-ES" w:eastAsia="en-US" w:bidi="ar-SA"/>
      </w:rPr>
    </w:lvl>
    <w:lvl w:ilvl="1">
      <w:start w:val="1"/>
      <w:numFmt w:val="decimal"/>
      <w:lvlText w:val="%1.%2."/>
      <w:lvlJc w:val="left"/>
      <w:pPr>
        <w:ind w:left="1231" w:hanging="749"/>
      </w:pPr>
      <w:rPr>
        <w:rFonts w:ascii="Calibri" w:eastAsia="Calibri" w:hAnsi="Calibri" w:cs="Calibri" w:hint="default"/>
        <w:b/>
        <w:bCs/>
        <w:color w:val="FFFFFF"/>
        <w:w w:val="100"/>
        <w:sz w:val="24"/>
        <w:szCs w:val="24"/>
        <w:shd w:val="clear" w:color="auto" w:fill="000000"/>
        <w:lang w:val="es-ES" w:eastAsia="en-US" w:bidi="ar-SA"/>
      </w:rPr>
    </w:lvl>
    <w:lvl w:ilvl="2">
      <w:numFmt w:val="bullet"/>
      <w:lvlText w:val="•"/>
      <w:lvlJc w:val="left"/>
      <w:pPr>
        <w:ind w:left="2120" w:hanging="749"/>
      </w:pPr>
      <w:rPr>
        <w:rFonts w:hint="default"/>
        <w:lang w:val="es-ES" w:eastAsia="en-US" w:bidi="ar-SA"/>
      </w:rPr>
    </w:lvl>
    <w:lvl w:ilvl="3">
      <w:numFmt w:val="bullet"/>
      <w:lvlText w:val="•"/>
      <w:lvlJc w:val="left"/>
      <w:pPr>
        <w:ind w:left="3001" w:hanging="749"/>
      </w:pPr>
      <w:rPr>
        <w:rFonts w:hint="default"/>
        <w:lang w:val="es-ES" w:eastAsia="en-US" w:bidi="ar-SA"/>
      </w:rPr>
    </w:lvl>
    <w:lvl w:ilvl="4">
      <w:numFmt w:val="bullet"/>
      <w:lvlText w:val="•"/>
      <w:lvlJc w:val="left"/>
      <w:pPr>
        <w:ind w:left="3882" w:hanging="749"/>
      </w:pPr>
      <w:rPr>
        <w:rFonts w:hint="default"/>
        <w:lang w:val="es-ES" w:eastAsia="en-US" w:bidi="ar-SA"/>
      </w:rPr>
    </w:lvl>
    <w:lvl w:ilvl="5">
      <w:numFmt w:val="bullet"/>
      <w:lvlText w:val="•"/>
      <w:lvlJc w:val="left"/>
      <w:pPr>
        <w:ind w:left="4762" w:hanging="749"/>
      </w:pPr>
      <w:rPr>
        <w:rFonts w:hint="default"/>
        <w:lang w:val="es-ES" w:eastAsia="en-US" w:bidi="ar-SA"/>
      </w:rPr>
    </w:lvl>
    <w:lvl w:ilvl="6">
      <w:numFmt w:val="bullet"/>
      <w:lvlText w:val="•"/>
      <w:lvlJc w:val="left"/>
      <w:pPr>
        <w:ind w:left="5643" w:hanging="749"/>
      </w:pPr>
      <w:rPr>
        <w:rFonts w:hint="default"/>
        <w:lang w:val="es-ES" w:eastAsia="en-US" w:bidi="ar-SA"/>
      </w:rPr>
    </w:lvl>
    <w:lvl w:ilvl="7">
      <w:numFmt w:val="bullet"/>
      <w:lvlText w:val="•"/>
      <w:lvlJc w:val="left"/>
      <w:pPr>
        <w:ind w:left="6524" w:hanging="749"/>
      </w:pPr>
      <w:rPr>
        <w:rFonts w:hint="default"/>
        <w:lang w:val="es-ES" w:eastAsia="en-US" w:bidi="ar-SA"/>
      </w:rPr>
    </w:lvl>
    <w:lvl w:ilvl="8">
      <w:numFmt w:val="bullet"/>
      <w:lvlText w:val="•"/>
      <w:lvlJc w:val="left"/>
      <w:pPr>
        <w:ind w:left="7404" w:hanging="749"/>
      </w:pPr>
      <w:rPr>
        <w:rFonts w:hint="default"/>
        <w:lang w:val="es-ES" w:eastAsia="en-US" w:bidi="ar-SA"/>
      </w:rPr>
    </w:lvl>
  </w:abstractNum>
  <w:abstractNum w:abstractNumId="2">
    <w:nsid w:val="1C5D427F"/>
    <w:multiLevelType w:val="multilevel"/>
    <w:tmpl w:val="8CE84C28"/>
    <w:lvl w:ilvl="0">
      <w:start w:val="1"/>
      <w:numFmt w:val="decimal"/>
      <w:lvlText w:val="%1."/>
      <w:lvlJc w:val="left"/>
      <w:pPr>
        <w:ind w:left="806" w:hanging="360"/>
      </w:pPr>
      <w:rPr>
        <w:rFonts w:ascii="Calibri" w:eastAsia="Calibri" w:hAnsi="Calibri" w:cs="Calibri" w:hint="default"/>
        <w:b/>
        <w:bCs/>
        <w:color w:val="FFFFFF"/>
        <w:spacing w:val="-1"/>
        <w:w w:val="99"/>
        <w:sz w:val="32"/>
        <w:szCs w:val="32"/>
        <w:shd w:val="clear" w:color="auto" w:fill="000000"/>
        <w:lang w:val="es-ES" w:eastAsia="en-US" w:bidi="ar-SA"/>
      </w:rPr>
    </w:lvl>
    <w:lvl w:ilvl="1">
      <w:start w:val="1"/>
      <w:numFmt w:val="decimal"/>
      <w:lvlText w:val="%1.%2."/>
      <w:lvlJc w:val="left"/>
      <w:pPr>
        <w:ind w:left="1231" w:hanging="749"/>
      </w:pPr>
      <w:rPr>
        <w:rFonts w:ascii="Calibri" w:eastAsia="Calibri" w:hAnsi="Calibri" w:cs="Calibri" w:hint="default"/>
        <w:b/>
        <w:bCs/>
        <w:color w:val="FFFFFF"/>
        <w:w w:val="100"/>
        <w:sz w:val="24"/>
        <w:szCs w:val="24"/>
        <w:shd w:val="clear" w:color="auto" w:fill="000000"/>
        <w:lang w:val="es-ES" w:eastAsia="en-US" w:bidi="ar-SA"/>
      </w:rPr>
    </w:lvl>
    <w:lvl w:ilvl="2">
      <w:numFmt w:val="bullet"/>
      <w:lvlText w:val="•"/>
      <w:lvlJc w:val="left"/>
      <w:pPr>
        <w:ind w:left="2120" w:hanging="749"/>
      </w:pPr>
      <w:rPr>
        <w:rFonts w:hint="default"/>
        <w:lang w:val="es-ES" w:eastAsia="en-US" w:bidi="ar-SA"/>
      </w:rPr>
    </w:lvl>
    <w:lvl w:ilvl="3">
      <w:numFmt w:val="bullet"/>
      <w:lvlText w:val="•"/>
      <w:lvlJc w:val="left"/>
      <w:pPr>
        <w:ind w:left="3001" w:hanging="749"/>
      </w:pPr>
      <w:rPr>
        <w:rFonts w:hint="default"/>
        <w:lang w:val="es-ES" w:eastAsia="en-US" w:bidi="ar-SA"/>
      </w:rPr>
    </w:lvl>
    <w:lvl w:ilvl="4">
      <w:numFmt w:val="bullet"/>
      <w:lvlText w:val="•"/>
      <w:lvlJc w:val="left"/>
      <w:pPr>
        <w:ind w:left="3882" w:hanging="749"/>
      </w:pPr>
      <w:rPr>
        <w:rFonts w:hint="default"/>
        <w:lang w:val="es-ES" w:eastAsia="en-US" w:bidi="ar-SA"/>
      </w:rPr>
    </w:lvl>
    <w:lvl w:ilvl="5">
      <w:numFmt w:val="bullet"/>
      <w:lvlText w:val="•"/>
      <w:lvlJc w:val="left"/>
      <w:pPr>
        <w:ind w:left="4762" w:hanging="749"/>
      </w:pPr>
      <w:rPr>
        <w:rFonts w:hint="default"/>
        <w:lang w:val="es-ES" w:eastAsia="en-US" w:bidi="ar-SA"/>
      </w:rPr>
    </w:lvl>
    <w:lvl w:ilvl="6">
      <w:numFmt w:val="bullet"/>
      <w:lvlText w:val="•"/>
      <w:lvlJc w:val="left"/>
      <w:pPr>
        <w:ind w:left="5643" w:hanging="749"/>
      </w:pPr>
      <w:rPr>
        <w:rFonts w:hint="default"/>
        <w:lang w:val="es-ES" w:eastAsia="en-US" w:bidi="ar-SA"/>
      </w:rPr>
    </w:lvl>
    <w:lvl w:ilvl="7">
      <w:numFmt w:val="bullet"/>
      <w:lvlText w:val="•"/>
      <w:lvlJc w:val="left"/>
      <w:pPr>
        <w:ind w:left="6524" w:hanging="749"/>
      </w:pPr>
      <w:rPr>
        <w:rFonts w:hint="default"/>
        <w:lang w:val="es-ES" w:eastAsia="en-US" w:bidi="ar-SA"/>
      </w:rPr>
    </w:lvl>
    <w:lvl w:ilvl="8">
      <w:numFmt w:val="bullet"/>
      <w:lvlText w:val="•"/>
      <w:lvlJc w:val="left"/>
      <w:pPr>
        <w:ind w:left="7404" w:hanging="749"/>
      </w:pPr>
      <w:rPr>
        <w:rFonts w:hint="default"/>
        <w:lang w:val="es-ES" w:eastAsia="en-US" w:bidi="ar-SA"/>
      </w:rPr>
    </w:lvl>
  </w:abstractNum>
  <w:abstractNum w:abstractNumId="3">
    <w:nsid w:val="1D167965"/>
    <w:multiLevelType w:val="multilevel"/>
    <w:tmpl w:val="BCB63316"/>
    <w:lvl w:ilvl="0">
      <w:start w:val="1"/>
      <w:numFmt w:val="decimal"/>
      <w:lvlText w:val="%1."/>
      <w:lvlJc w:val="left"/>
      <w:pPr>
        <w:ind w:left="806" w:hanging="360"/>
      </w:pPr>
      <w:rPr>
        <w:rFonts w:ascii="Calibri" w:eastAsia="Calibri" w:hAnsi="Calibri" w:cs="Calibri" w:hint="default"/>
        <w:b/>
        <w:bCs/>
        <w:color w:val="FFFFFF"/>
        <w:spacing w:val="-1"/>
        <w:w w:val="99"/>
        <w:sz w:val="32"/>
        <w:szCs w:val="32"/>
      </w:rPr>
    </w:lvl>
    <w:lvl w:ilvl="1">
      <w:start w:val="4"/>
      <w:numFmt w:val="decimal"/>
      <w:lvlText w:val="%1.%2."/>
      <w:lvlJc w:val="left"/>
      <w:pPr>
        <w:ind w:left="1231" w:hanging="749"/>
      </w:pPr>
      <w:rPr>
        <w:rFonts w:ascii="Calibri" w:eastAsia="Calibri" w:hAnsi="Calibri" w:cs="Calibri" w:hint="default"/>
        <w:b/>
        <w:bCs/>
        <w:color w:val="FFFFFF"/>
        <w:w w:val="100"/>
        <w:sz w:val="24"/>
        <w:szCs w:val="24"/>
      </w:rPr>
    </w:lvl>
    <w:lvl w:ilvl="2">
      <w:numFmt w:val="bullet"/>
      <w:lvlText w:val="•"/>
      <w:lvlJc w:val="left"/>
      <w:pPr>
        <w:ind w:left="2120" w:hanging="749"/>
      </w:pPr>
      <w:rPr>
        <w:rFonts w:hint="default"/>
      </w:rPr>
    </w:lvl>
    <w:lvl w:ilvl="3">
      <w:numFmt w:val="bullet"/>
      <w:lvlText w:val="•"/>
      <w:lvlJc w:val="left"/>
      <w:pPr>
        <w:ind w:left="3001" w:hanging="749"/>
      </w:pPr>
      <w:rPr>
        <w:rFonts w:hint="default"/>
      </w:rPr>
    </w:lvl>
    <w:lvl w:ilvl="4">
      <w:numFmt w:val="bullet"/>
      <w:lvlText w:val="•"/>
      <w:lvlJc w:val="left"/>
      <w:pPr>
        <w:ind w:left="3882" w:hanging="749"/>
      </w:pPr>
      <w:rPr>
        <w:rFonts w:hint="default"/>
      </w:rPr>
    </w:lvl>
    <w:lvl w:ilvl="5">
      <w:numFmt w:val="bullet"/>
      <w:lvlText w:val="•"/>
      <w:lvlJc w:val="left"/>
      <w:pPr>
        <w:ind w:left="4762" w:hanging="749"/>
      </w:pPr>
      <w:rPr>
        <w:rFonts w:hint="default"/>
      </w:rPr>
    </w:lvl>
    <w:lvl w:ilvl="6">
      <w:numFmt w:val="bullet"/>
      <w:lvlText w:val="•"/>
      <w:lvlJc w:val="left"/>
      <w:pPr>
        <w:ind w:left="5643" w:hanging="749"/>
      </w:pPr>
      <w:rPr>
        <w:rFonts w:hint="default"/>
      </w:rPr>
    </w:lvl>
    <w:lvl w:ilvl="7">
      <w:numFmt w:val="bullet"/>
      <w:lvlText w:val="•"/>
      <w:lvlJc w:val="left"/>
      <w:pPr>
        <w:ind w:left="6524" w:hanging="749"/>
      </w:pPr>
      <w:rPr>
        <w:rFonts w:hint="default"/>
      </w:rPr>
    </w:lvl>
    <w:lvl w:ilvl="8">
      <w:numFmt w:val="bullet"/>
      <w:lvlText w:val="•"/>
      <w:lvlJc w:val="left"/>
      <w:pPr>
        <w:ind w:left="7404" w:hanging="749"/>
      </w:pPr>
      <w:rPr>
        <w:rFonts w:hint="default"/>
      </w:rPr>
    </w:lvl>
  </w:abstractNum>
  <w:abstractNum w:abstractNumId="4">
    <w:nsid w:val="27E41AE6"/>
    <w:multiLevelType w:val="hybridMultilevel"/>
    <w:tmpl w:val="591AA68C"/>
    <w:lvl w:ilvl="0" w:tplc="C9FA0306">
      <w:start w:val="1"/>
      <w:numFmt w:val="lowerLetter"/>
      <w:lvlText w:val="%1)"/>
      <w:lvlJc w:val="left"/>
      <w:pPr>
        <w:ind w:left="634" w:hanging="252"/>
      </w:pPr>
      <w:rPr>
        <w:rFonts w:hint="default"/>
        <w:b/>
        <w:bCs/>
        <w:spacing w:val="-2"/>
        <w:w w:val="100"/>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2A4F5CFD"/>
    <w:multiLevelType w:val="multilevel"/>
    <w:tmpl w:val="5A420B3C"/>
    <w:lvl w:ilvl="0">
      <w:start w:val="4"/>
      <w:numFmt w:val="decimal"/>
      <w:lvlText w:val="%1."/>
      <w:lvlJc w:val="left"/>
      <w:pPr>
        <w:ind w:left="360" w:hanging="360"/>
      </w:pPr>
      <w:rPr>
        <w:rFonts w:hint="default"/>
        <w:color w:val="FFFFFF"/>
      </w:rPr>
    </w:lvl>
    <w:lvl w:ilvl="1">
      <w:start w:val="1"/>
      <w:numFmt w:val="decimal"/>
      <w:lvlText w:val="%1.%2."/>
      <w:lvlJc w:val="left"/>
      <w:pPr>
        <w:ind w:left="1202" w:hanging="720"/>
      </w:pPr>
      <w:rPr>
        <w:rFonts w:hint="default"/>
        <w:color w:val="FFFFFF"/>
      </w:rPr>
    </w:lvl>
    <w:lvl w:ilvl="2">
      <w:start w:val="1"/>
      <w:numFmt w:val="decimal"/>
      <w:lvlText w:val="%1.%2.%3."/>
      <w:lvlJc w:val="left"/>
      <w:pPr>
        <w:ind w:left="1684" w:hanging="720"/>
      </w:pPr>
      <w:rPr>
        <w:rFonts w:hint="default"/>
        <w:color w:val="FFFFFF"/>
      </w:rPr>
    </w:lvl>
    <w:lvl w:ilvl="3">
      <w:start w:val="1"/>
      <w:numFmt w:val="decimal"/>
      <w:lvlText w:val="%1.%2.%3.%4."/>
      <w:lvlJc w:val="left"/>
      <w:pPr>
        <w:ind w:left="2526" w:hanging="1080"/>
      </w:pPr>
      <w:rPr>
        <w:rFonts w:hint="default"/>
        <w:color w:val="FFFFFF"/>
      </w:rPr>
    </w:lvl>
    <w:lvl w:ilvl="4">
      <w:start w:val="1"/>
      <w:numFmt w:val="decimal"/>
      <w:lvlText w:val="%1.%2.%3.%4.%5."/>
      <w:lvlJc w:val="left"/>
      <w:pPr>
        <w:ind w:left="3008" w:hanging="1080"/>
      </w:pPr>
      <w:rPr>
        <w:rFonts w:hint="default"/>
        <w:color w:val="FFFFFF"/>
      </w:rPr>
    </w:lvl>
    <w:lvl w:ilvl="5">
      <w:start w:val="1"/>
      <w:numFmt w:val="decimal"/>
      <w:lvlText w:val="%1.%2.%3.%4.%5.%6."/>
      <w:lvlJc w:val="left"/>
      <w:pPr>
        <w:ind w:left="3850" w:hanging="1440"/>
      </w:pPr>
      <w:rPr>
        <w:rFonts w:hint="default"/>
        <w:color w:val="FFFFFF"/>
      </w:rPr>
    </w:lvl>
    <w:lvl w:ilvl="6">
      <w:start w:val="1"/>
      <w:numFmt w:val="decimal"/>
      <w:lvlText w:val="%1.%2.%3.%4.%5.%6.%7."/>
      <w:lvlJc w:val="left"/>
      <w:pPr>
        <w:ind w:left="4332" w:hanging="1440"/>
      </w:pPr>
      <w:rPr>
        <w:rFonts w:hint="default"/>
        <w:color w:val="FFFFFF"/>
      </w:rPr>
    </w:lvl>
    <w:lvl w:ilvl="7">
      <w:start w:val="1"/>
      <w:numFmt w:val="decimal"/>
      <w:lvlText w:val="%1.%2.%3.%4.%5.%6.%7.%8."/>
      <w:lvlJc w:val="left"/>
      <w:pPr>
        <w:ind w:left="5174" w:hanging="1800"/>
      </w:pPr>
      <w:rPr>
        <w:rFonts w:hint="default"/>
        <w:color w:val="FFFFFF"/>
      </w:rPr>
    </w:lvl>
    <w:lvl w:ilvl="8">
      <w:start w:val="1"/>
      <w:numFmt w:val="decimal"/>
      <w:lvlText w:val="%1.%2.%3.%4.%5.%6.%7.%8.%9."/>
      <w:lvlJc w:val="left"/>
      <w:pPr>
        <w:ind w:left="5656" w:hanging="1800"/>
      </w:pPr>
      <w:rPr>
        <w:rFonts w:hint="default"/>
        <w:color w:val="FFFFFF"/>
      </w:rPr>
    </w:lvl>
  </w:abstractNum>
  <w:abstractNum w:abstractNumId="6">
    <w:nsid w:val="2D6711C5"/>
    <w:multiLevelType w:val="multilevel"/>
    <w:tmpl w:val="C95EB902"/>
    <w:lvl w:ilvl="0">
      <w:start w:val="2"/>
      <w:numFmt w:val="decimal"/>
      <w:lvlText w:val="%1"/>
      <w:lvlJc w:val="left"/>
      <w:pPr>
        <w:ind w:left="1231" w:hanging="749"/>
      </w:pPr>
      <w:rPr>
        <w:rFonts w:hint="default"/>
        <w:lang w:val="es-ES" w:eastAsia="en-US" w:bidi="ar-SA"/>
      </w:rPr>
    </w:lvl>
    <w:lvl w:ilvl="1">
      <w:start w:val="1"/>
      <w:numFmt w:val="decimal"/>
      <w:lvlText w:val="%1.%2."/>
      <w:lvlJc w:val="left"/>
      <w:pPr>
        <w:ind w:left="1231" w:hanging="749"/>
      </w:pPr>
      <w:rPr>
        <w:rFonts w:ascii="Calibri" w:eastAsia="Calibri" w:hAnsi="Calibri" w:cs="Calibri" w:hint="default"/>
        <w:b/>
        <w:bCs/>
        <w:color w:val="FFFFFF"/>
        <w:w w:val="100"/>
        <w:sz w:val="24"/>
        <w:szCs w:val="24"/>
        <w:shd w:val="clear" w:color="auto" w:fill="000000"/>
        <w:lang w:val="es-ES" w:eastAsia="en-US" w:bidi="ar-SA"/>
      </w:rPr>
    </w:lvl>
    <w:lvl w:ilvl="2">
      <w:start w:val="1"/>
      <w:numFmt w:val="decimal"/>
      <w:lvlText w:val="%1.%2.%3."/>
      <w:lvlJc w:val="left"/>
      <w:pPr>
        <w:ind w:left="1822" w:hanging="1080"/>
      </w:pPr>
      <w:rPr>
        <w:rFonts w:ascii="Calibri" w:eastAsia="Calibri" w:hAnsi="Calibri" w:cs="Calibri" w:hint="default"/>
        <w:b/>
        <w:bCs/>
        <w:spacing w:val="-2"/>
        <w:w w:val="100"/>
        <w:sz w:val="22"/>
        <w:szCs w:val="22"/>
        <w:lang w:val="es-ES" w:eastAsia="en-US" w:bidi="ar-SA"/>
      </w:rPr>
    </w:lvl>
    <w:lvl w:ilvl="3">
      <w:numFmt w:val="bullet"/>
      <w:lvlText w:val="•"/>
      <w:lvlJc w:val="left"/>
      <w:pPr>
        <w:ind w:left="3452" w:hanging="1080"/>
      </w:pPr>
      <w:rPr>
        <w:rFonts w:hint="default"/>
        <w:lang w:val="es-ES" w:eastAsia="en-US" w:bidi="ar-SA"/>
      </w:rPr>
    </w:lvl>
    <w:lvl w:ilvl="4">
      <w:numFmt w:val="bullet"/>
      <w:lvlText w:val="•"/>
      <w:lvlJc w:val="left"/>
      <w:pPr>
        <w:ind w:left="4268" w:hanging="1080"/>
      </w:pPr>
      <w:rPr>
        <w:rFonts w:hint="default"/>
        <w:lang w:val="es-ES" w:eastAsia="en-US" w:bidi="ar-SA"/>
      </w:rPr>
    </w:lvl>
    <w:lvl w:ilvl="5">
      <w:numFmt w:val="bullet"/>
      <w:lvlText w:val="•"/>
      <w:lvlJc w:val="left"/>
      <w:pPr>
        <w:ind w:left="5085" w:hanging="1080"/>
      </w:pPr>
      <w:rPr>
        <w:rFonts w:hint="default"/>
        <w:lang w:val="es-ES" w:eastAsia="en-US" w:bidi="ar-SA"/>
      </w:rPr>
    </w:lvl>
    <w:lvl w:ilvl="6">
      <w:numFmt w:val="bullet"/>
      <w:lvlText w:val="•"/>
      <w:lvlJc w:val="left"/>
      <w:pPr>
        <w:ind w:left="5901" w:hanging="1080"/>
      </w:pPr>
      <w:rPr>
        <w:rFonts w:hint="default"/>
        <w:lang w:val="es-ES" w:eastAsia="en-US" w:bidi="ar-SA"/>
      </w:rPr>
    </w:lvl>
    <w:lvl w:ilvl="7">
      <w:numFmt w:val="bullet"/>
      <w:lvlText w:val="•"/>
      <w:lvlJc w:val="left"/>
      <w:pPr>
        <w:ind w:left="6717" w:hanging="1080"/>
      </w:pPr>
      <w:rPr>
        <w:rFonts w:hint="default"/>
        <w:lang w:val="es-ES" w:eastAsia="en-US" w:bidi="ar-SA"/>
      </w:rPr>
    </w:lvl>
    <w:lvl w:ilvl="8">
      <w:numFmt w:val="bullet"/>
      <w:lvlText w:val="•"/>
      <w:lvlJc w:val="left"/>
      <w:pPr>
        <w:ind w:left="7533" w:hanging="1080"/>
      </w:pPr>
      <w:rPr>
        <w:rFonts w:hint="default"/>
        <w:lang w:val="es-ES" w:eastAsia="en-US" w:bidi="ar-SA"/>
      </w:rPr>
    </w:lvl>
  </w:abstractNum>
  <w:abstractNum w:abstractNumId="7">
    <w:nsid w:val="395076F6"/>
    <w:multiLevelType w:val="multilevel"/>
    <w:tmpl w:val="24DEBAD8"/>
    <w:lvl w:ilvl="0">
      <w:start w:val="3"/>
      <w:numFmt w:val="decimal"/>
      <w:lvlText w:val="%1"/>
      <w:lvlJc w:val="left"/>
      <w:pPr>
        <w:ind w:left="1231" w:hanging="749"/>
      </w:pPr>
      <w:rPr>
        <w:rFonts w:hint="default"/>
        <w:lang w:val="es-ES" w:eastAsia="en-US" w:bidi="ar-SA"/>
      </w:rPr>
    </w:lvl>
    <w:lvl w:ilvl="1">
      <w:start w:val="2"/>
      <w:numFmt w:val="decimal"/>
      <w:lvlText w:val="%1.%2."/>
      <w:lvlJc w:val="left"/>
      <w:pPr>
        <w:ind w:left="1231" w:hanging="749"/>
      </w:pPr>
      <w:rPr>
        <w:rFonts w:ascii="Calibri" w:eastAsia="Calibri" w:hAnsi="Calibri" w:cs="Calibri" w:hint="default"/>
        <w:b/>
        <w:bCs/>
        <w:color w:val="FFFFFF"/>
        <w:w w:val="100"/>
        <w:sz w:val="24"/>
        <w:szCs w:val="24"/>
        <w:shd w:val="clear" w:color="auto" w:fill="000000"/>
        <w:lang w:val="es-ES" w:eastAsia="en-US" w:bidi="ar-SA"/>
      </w:rPr>
    </w:lvl>
    <w:lvl w:ilvl="2">
      <w:start w:val="1"/>
      <w:numFmt w:val="decimal"/>
      <w:lvlText w:val="%1.%2.%3."/>
      <w:lvlJc w:val="left"/>
      <w:pPr>
        <w:ind w:left="1822" w:hanging="1080"/>
      </w:pPr>
      <w:rPr>
        <w:rFonts w:ascii="Calibri" w:eastAsia="Calibri" w:hAnsi="Calibri" w:cs="Calibri" w:hint="default"/>
        <w:b/>
        <w:bCs/>
        <w:spacing w:val="-2"/>
        <w:w w:val="100"/>
        <w:sz w:val="22"/>
        <w:szCs w:val="22"/>
        <w:lang w:val="es-ES" w:eastAsia="en-US" w:bidi="ar-SA"/>
      </w:rPr>
    </w:lvl>
    <w:lvl w:ilvl="3">
      <w:numFmt w:val="bullet"/>
      <w:lvlText w:val="•"/>
      <w:lvlJc w:val="left"/>
      <w:pPr>
        <w:ind w:left="3452" w:hanging="1080"/>
      </w:pPr>
      <w:rPr>
        <w:rFonts w:hint="default"/>
        <w:lang w:val="es-ES" w:eastAsia="en-US" w:bidi="ar-SA"/>
      </w:rPr>
    </w:lvl>
    <w:lvl w:ilvl="4">
      <w:numFmt w:val="bullet"/>
      <w:lvlText w:val="•"/>
      <w:lvlJc w:val="left"/>
      <w:pPr>
        <w:ind w:left="4268" w:hanging="1080"/>
      </w:pPr>
      <w:rPr>
        <w:rFonts w:hint="default"/>
        <w:lang w:val="es-ES" w:eastAsia="en-US" w:bidi="ar-SA"/>
      </w:rPr>
    </w:lvl>
    <w:lvl w:ilvl="5">
      <w:numFmt w:val="bullet"/>
      <w:lvlText w:val="•"/>
      <w:lvlJc w:val="left"/>
      <w:pPr>
        <w:ind w:left="5085" w:hanging="1080"/>
      </w:pPr>
      <w:rPr>
        <w:rFonts w:hint="default"/>
        <w:lang w:val="es-ES" w:eastAsia="en-US" w:bidi="ar-SA"/>
      </w:rPr>
    </w:lvl>
    <w:lvl w:ilvl="6">
      <w:numFmt w:val="bullet"/>
      <w:lvlText w:val="•"/>
      <w:lvlJc w:val="left"/>
      <w:pPr>
        <w:ind w:left="5901" w:hanging="1080"/>
      </w:pPr>
      <w:rPr>
        <w:rFonts w:hint="default"/>
        <w:lang w:val="es-ES" w:eastAsia="en-US" w:bidi="ar-SA"/>
      </w:rPr>
    </w:lvl>
    <w:lvl w:ilvl="7">
      <w:numFmt w:val="bullet"/>
      <w:lvlText w:val="•"/>
      <w:lvlJc w:val="left"/>
      <w:pPr>
        <w:ind w:left="6717" w:hanging="1080"/>
      </w:pPr>
      <w:rPr>
        <w:rFonts w:hint="default"/>
        <w:lang w:val="es-ES" w:eastAsia="en-US" w:bidi="ar-SA"/>
      </w:rPr>
    </w:lvl>
    <w:lvl w:ilvl="8">
      <w:numFmt w:val="bullet"/>
      <w:lvlText w:val="•"/>
      <w:lvlJc w:val="left"/>
      <w:pPr>
        <w:ind w:left="7533" w:hanging="1080"/>
      </w:pPr>
      <w:rPr>
        <w:rFonts w:hint="default"/>
        <w:lang w:val="es-ES" w:eastAsia="en-US" w:bidi="ar-SA"/>
      </w:rPr>
    </w:lvl>
  </w:abstractNum>
  <w:abstractNum w:abstractNumId="8">
    <w:nsid w:val="3F3E7263"/>
    <w:multiLevelType w:val="hybridMultilevel"/>
    <w:tmpl w:val="0D106642"/>
    <w:lvl w:ilvl="0" w:tplc="92565DDE">
      <w:start w:val="1"/>
      <w:numFmt w:val="lowerLetter"/>
      <w:lvlText w:val="%1)"/>
      <w:lvlJc w:val="left"/>
      <w:pPr>
        <w:ind w:left="1102" w:hanging="360"/>
      </w:pPr>
      <w:rPr>
        <w:rFonts w:ascii="Calibri" w:eastAsia="Calibri" w:hAnsi="Calibri" w:cs="Calibri" w:hint="default"/>
        <w:spacing w:val="-1"/>
        <w:w w:val="100"/>
        <w:sz w:val="22"/>
        <w:szCs w:val="22"/>
        <w:lang w:val="es-ES" w:eastAsia="en-US" w:bidi="ar-SA"/>
      </w:rPr>
    </w:lvl>
    <w:lvl w:ilvl="1" w:tplc="897CBF30">
      <w:numFmt w:val="bullet"/>
      <w:lvlText w:val="•"/>
      <w:lvlJc w:val="left"/>
      <w:pPr>
        <w:ind w:left="1906" w:hanging="360"/>
      </w:pPr>
      <w:rPr>
        <w:rFonts w:hint="default"/>
        <w:lang w:val="es-ES" w:eastAsia="en-US" w:bidi="ar-SA"/>
      </w:rPr>
    </w:lvl>
    <w:lvl w:ilvl="2" w:tplc="1312F704">
      <w:numFmt w:val="bullet"/>
      <w:lvlText w:val="•"/>
      <w:lvlJc w:val="left"/>
      <w:pPr>
        <w:ind w:left="2713" w:hanging="360"/>
      </w:pPr>
      <w:rPr>
        <w:rFonts w:hint="default"/>
        <w:lang w:val="es-ES" w:eastAsia="en-US" w:bidi="ar-SA"/>
      </w:rPr>
    </w:lvl>
    <w:lvl w:ilvl="3" w:tplc="21089C94">
      <w:numFmt w:val="bullet"/>
      <w:lvlText w:val="•"/>
      <w:lvlJc w:val="left"/>
      <w:pPr>
        <w:ind w:left="3519" w:hanging="360"/>
      </w:pPr>
      <w:rPr>
        <w:rFonts w:hint="default"/>
        <w:lang w:val="es-ES" w:eastAsia="en-US" w:bidi="ar-SA"/>
      </w:rPr>
    </w:lvl>
    <w:lvl w:ilvl="4" w:tplc="6568ABC6">
      <w:numFmt w:val="bullet"/>
      <w:lvlText w:val="•"/>
      <w:lvlJc w:val="left"/>
      <w:pPr>
        <w:ind w:left="4326" w:hanging="360"/>
      </w:pPr>
      <w:rPr>
        <w:rFonts w:hint="default"/>
        <w:lang w:val="es-ES" w:eastAsia="en-US" w:bidi="ar-SA"/>
      </w:rPr>
    </w:lvl>
    <w:lvl w:ilvl="5" w:tplc="61B6F3D4">
      <w:numFmt w:val="bullet"/>
      <w:lvlText w:val="•"/>
      <w:lvlJc w:val="left"/>
      <w:pPr>
        <w:ind w:left="5133" w:hanging="360"/>
      </w:pPr>
      <w:rPr>
        <w:rFonts w:hint="default"/>
        <w:lang w:val="es-ES" w:eastAsia="en-US" w:bidi="ar-SA"/>
      </w:rPr>
    </w:lvl>
    <w:lvl w:ilvl="6" w:tplc="B372AA78">
      <w:numFmt w:val="bullet"/>
      <w:lvlText w:val="•"/>
      <w:lvlJc w:val="left"/>
      <w:pPr>
        <w:ind w:left="5939" w:hanging="360"/>
      </w:pPr>
      <w:rPr>
        <w:rFonts w:hint="default"/>
        <w:lang w:val="es-ES" w:eastAsia="en-US" w:bidi="ar-SA"/>
      </w:rPr>
    </w:lvl>
    <w:lvl w:ilvl="7" w:tplc="649ADCC4">
      <w:numFmt w:val="bullet"/>
      <w:lvlText w:val="•"/>
      <w:lvlJc w:val="left"/>
      <w:pPr>
        <w:ind w:left="6746" w:hanging="360"/>
      </w:pPr>
      <w:rPr>
        <w:rFonts w:hint="default"/>
        <w:lang w:val="es-ES" w:eastAsia="en-US" w:bidi="ar-SA"/>
      </w:rPr>
    </w:lvl>
    <w:lvl w:ilvl="8" w:tplc="06FE795E">
      <w:numFmt w:val="bullet"/>
      <w:lvlText w:val="•"/>
      <w:lvlJc w:val="left"/>
      <w:pPr>
        <w:ind w:left="7553" w:hanging="360"/>
      </w:pPr>
      <w:rPr>
        <w:rFonts w:hint="default"/>
        <w:lang w:val="es-ES" w:eastAsia="en-US" w:bidi="ar-SA"/>
      </w:rPr>
    </w:lvl>
  </w:abstractNum>
  <w:abstractNum w:abstractNumId="9">
    <w:nsid w:val="4B901329"/>
    <w:multiLevelType w:val="multilevel"/>
    <w:tmpl w:val="86143798"/>
    <w:lvl w:ilvl="0">
      <w:start w:val="2"/>
      <w:numFmt w:val="decimal"/>
      <w:lvlText w:val="%1"/>
      <w:lvlJc w:val="left"/>
      <w:pPr>
        <w:ind w:left="1822" w:hanging="1080"/>
      </w:pPr>
      <w:rPr>
        <w:rFonts w:hint="default"/>
        <w:lang w:val="es-ES" w:eastAsia="en-US" w:bidi="ar-SA"/>
      </w:rPr>
    </w:lvl>
    <w:lvl w:ilvl="1">
      <w:start w:val="3"/>
      <w:numFmt w:val="decimal"/>
      <w:lvlText w:val="%1.%2"/>
      <w:lvlJc w:val="left"/>
      <w:pPr>
        <w:ind w:left="1822" w:hanging="1080"/>
      </w:pPr>
      <w:rPr>
        <w:rFonts w:hint="default"/>
        <w:lang w:val="es-ES" w:eastAsia="en-US" w:bidi="ar-SA"/>
      </w:rPr>
    </w:lvl>
    <w:lvl w:ilvl="2">
      <w:start w:val="1"/>
      <w:numFmt w:val="decimal"/>
      <w:lvlText w:val="%1.%2.%3."/>
      <w:lvlJc w:val="left"/>
      <w:pPr>
        <w:ind w:left="1822" w:hanging="1080"/>
      </w:pPr>
      <w:rPr>
        <w:rFonts w:ascii="Calibri" w:eastAsia="Calibri" w:hAnsi="Calibri" w:cs="Calibri" w:hint="default"/>
        <w:b/>
        <w:bCs/>
        <w:spacing w:val="-2"/>
        <w:w w:val="100"/>
        <w:sz w:val="22"/>
        <w:szCs w:val="22"/>
        <w:lang w:val="es-ES" w:eastAsia="en-US" w:bidi="ar-SA"/>
      </w:rPr>
    </w:lvl>
    <w:lvl w:ilvl="3">
      <w:numFmt w:val="bullet"/>
      <w:lvlText w:val="•"/>
      <w:lvlJc w:val="left"/>
      <w:pPr>
        <w:ind w:left="4023" w:hanging="1080"/>
      </w:pPr>
      <w:rPr>
        <w:rFonts w:hint="default"/>
        <w:lang w:val="es-ES" w:eastAsia="en-US" w:bidi="ar-SA"/>
      </w:rPr>
    </w:lvl>
    <w:lvl w:ilvl="4">
      <w:numFmt w:val="bullet"/>
      <w:lvlText w:val="•"/>
      <w:lvlJc w:val="left"/>
      <w:pPr>
        <w:ind w:left="4758" w:hanging="1080"/>
      </w:pPr>
      <w:rPr>
        <w:rFonts w:hint="default"/>
        <w:lang w:val="es-ES" w:eastAsia="en-US" w:bidi="ar-SA"/>
      </w:rPr>
    </w:lvl>
    <w:lvl w:ilvl="5">
      <w:numFmt w:val="bullet"/>
      <w:lvlText w:val="•"/>
      <w:lvlJc w:val="left"/>
      <w:pPr>
        <w:ind w:left="5493" w:hanging="1080"/>
      </w:pPr>
      <w:rPr>
        <w:rFonts w:hint="default"/>
        <w:lang w:val="es-ES" w:eastAsia="en-US" w:bidi="ar-SA"/>
      </w:rPr>
    </w:lvl>
    <w:lvl w:ilvl="6">
      <w:numFmt w:val="bullet"/>
      <w:lvlText w:val="•"/>
      <w:lvlJc w:val="left"/>
      <w:pPr>
        <w:ind w:left="6227" w:hanging="1080"/>
      </w:pPr>
      <w:rPr>
        <w:rFonts w:hint="default"/>
        <w:lang w:val="es-ES" w:eastAsia="en-US" w:bidi="ar-SA"/>
      </w:rPr>
    </w:lvl>
    <w:lvl w:ilvl="7">
      <w:numFmt w:val="bullet"/>
      <w:lvlText w:val="•"/>
      <w:lvlJc w:val="left"/>
      <w:pPr>
        <w:ind w:left="6962" w:hanging="1080"/>
      </w:pPr>
      <w:rPr>
        <w:rFonts w:hint="default"/>
        <w:lang w:val="es-ES" w:eastAsia="en-US" w:bidi="ar-SA"/>
      </w:rPr>
    </w:lvl>
    <w:lvl w:ilvl="8">
      <w:numFmt w:val="bullet"/>
      <w:lvlText w:val="•"/>
      <w:lvlJc w:val="left"/>
      <w:pPr>
        <w:ind w:left="7697" w:hanging="1080"/>
      </w:pPr>
      <w:rPr>
        <w:rFonts w:hint="default"/>
        <w:lang w:val="es-ES" w:eastAsia="en-US" w:bidi="ar-SA"/>
      </w:rPr>
    </w:lvl>
  </w:abstractNum>
  <w:abstractNum w:abstractNumId="10">
    <w:nsid w:val="4FEF3D37"/>
    <w:multiLevelType w:val="hybridMultilevel"/>
    <w:tmpl w:val="583EB96C"/>
    <w:lvl w:ilvl="0" w:tplc="11AE81AA">
      <w:start w:val="1"/>
      <w:numFmt w:val="lowerLetter"/>
      <w:lvlText w:val="%1)"/>
      <w:lvlJc w:val="left"/>
      <w:pPr>
        <w:ind w:left="382" w:hanging="252"/>
        <w:jc w:val="right"/>
      </w:pPr>
      <w:rPr>
        <w:rFonts w:hint="default"/>
        <w:b/>
        <w:bCs/>
        <w:spacing w:val="-2"/>
        <w:w w:val="100"/>
        <w:lang w:val="es-ES" w:eastAsia="en-US" w:bidi="ar-SA"/>
      </w:rPr>
    </w:lvl>
    <w:lvl w:ilvl="1" w:tplc="CA747F08">
      <w:numFmt w:val="bullet"/>
      <w:lvlText w:val="•"/>
      <w:lvlJc w:val="left"/>
      <w:pPr>
        <w:ind w:left="1258" w:hanging="252"/>
      </w:pPr>
      <w:rPr>
        <w:rFonts w:hint="default"/>
        <w:lang w:val="es-ES" w:eastAsia="en-US" w:bidi="ar-SA"/>
      </w:rPr>
    </w:lvl>
    <w:lvl w:ilvl="2" w:tplc="F5C2C596">
      <w:numFmt w:val="bullet"/>
      <w:lvlText w:val="•"/>
      <w:lvlJc w:val="left"/>
      <w:pPr>
        <w:ind w:left="2137" w:hanging="252"/>
      </w:pPr>
      <w:rPr>
        <w:rFonts w:hint="default"/>
        <w:lang w:val="es-ES" w:eastAsia="en-US" w:bidi="ar-SA"/>
      </w:rPr>
    </w:lvl>
    <w:lvl w:ilvl="3" w:tplc="8E5A9862">
      <w:numFmt w:val="bullet"/>
      <w:lvlText w:val="•"/>
      <w:lvlJc w:val="left"/>
      <w:pPr>
        <w:ind w:left="3015" w:hanging="252"/>
      </w:pPr>
      <w:rPr>
        <w:rFonts w:hint="default"/>
        <w:lang w:val="es-ES" w:eastAsia="en-US" w:bidi="ar-SA"/>
      </w:rPr>
    </w:lvl>
    <w:lvl w:ilvl="4" w:tplc="642A1D5A">
      <w:numFmt w:val="bullet"/>
      <w:lvlText w:val="•"/>
      <w:lvlJc w:val="left"/>
      <w:pPr>
        <w:ind w:left="3894" w:hanging="252"/>
      </w:pPr>
      <w:rPr>
        <w:rFonts w:hint="default"/>
        <w:lang w:val="es-ES" w:eastAsia="en-US" w:bidi="ar-SA"/>
      </w:rPr>
    </w:lvl>
    <w:lvl w:ilvl="5" w:tplc="87DC9760">
      <w:numFmt w:val="bullet"/>
      <w:lvlText w:val="•"/>
      <w:lvlJc w:val="left"/>
      <w:pPr>
        <w:ind w:left="4773" w:hanging="252"/>
      </w:pPr>
      <w:rPr>
        <w:rFonts w:hint="default"/>
        <w:lang w:val="es-ES" w:eastAsia="en-US" w:bidi="ar-SA"/>
      </w:rPr>
    </w:lvl>
    <w:lvl w:ilvl="6" w:tplc="A9AC9618">
      <w:numFmt w:val="bullet"/>
      <w:lvlText w:val="•"/>
      <w:lvlJc w:val="left"/>
      <w:pPr>
        <w:ind w:left="5651" w:hanging="252"/>
      </w:pPr>
      <w:rPr>
        <w:rFonts w:hint="default"/>
        <w:lang w:val="es-ES" w:eastAsia="en-US" w:bidi="ar-SA"/>
      </w:rPr>
    </w:lvl>
    <w:lvl w:ilvl="7" w:tplc="9312C22C">
      <w:numFmt w:val="bullet"/>
      <w:lvlText w:val="•"/>
      <w:lvlJc w:val="left"/>
      <w:pPr>
        <w:ind w:left="6530" w:hanging="252"/>
      </w:pPr>
      <w:rPr>
        <w:rFonts w:hint="default"/>
        <w:lang w:val="es-ES" w:eastAsia="en-US" w:bidi="ar-SA"/>
      </w:rPr>
    </w:lvl>
    <w:lvl w:ilvl="8" w:tplc="8C18DA1E">
      <w:numFmt w:val="bullet"/>
      <w:lvlText w:val="•"/>
      <w:lvlJc w:val="left"/>
      <w:pPr>
        <w:ind w:left="7409" w:hanging="252"/>
      </w:pPr>
      <w:rPr>
        <w:rFonts w:hint="default"/>
        <w:lang w:val="es-ES" w:eastAsia="en-US" w:bidi="ar-SA"/>
      </w:rPr>
    </w:lvl>
  </w:abstractNum>
  <w:abstractNum w:abstractNumId="11">
    <w:nsid w:val="53133AB0"/>
    <w:multiLevelType w:val="hybridMultilevel"/>
    <w:tmpl w:val="583EB96C"/>
    <w:lvl w:ilvl="0" w:tplc="11AE81AA">
      <w:start w:val="1"/>
      <w:numFmt w:val="lowerLetter"/>
      <w:lvlText w:val="%1)"/>
      <w:lvlJc w:val="left"/>
      <w:pPr>
        <w:ind w:left="382" w:hanging="252"/>
        <w:jc w:val="right"/>
      </w:pPr>
      <w:rPr>
        <w:rFonts w:hint="default"/>
        <w:b/>
        <w:bCs/>
        <w:spacing w:val="-2"/>
        <w:w w:val="100"/>
        <w:lang w:val="es-ES" w:eastAsia="en-US" w:bidi="ar-SA"/>
      </w:rPr>
    </w:lvl>
    <w:lvl w:ilvl="1" w:tplc="CA747F08">
      <w:numFmt w:val="bullet"/>
      <w:lvlText w:val="•"/>
      <w:lvlJc w:val="left"/>
      <w:pPr>
        <w:ind w:left="1258" w:hanging="252"/>
      </w:pPr>
      <w:rPr>
        <w:rFonts w:hint="default"/>
        <w:lang w:val="es-ES" w:eastAsia="en-US" w:bidi="ar-SA"/>
      </w:rPr>
    </w:lvl>
    <w:lvl w:ilvl="2" w:tplc="F5C2C596">
      <w:numFmt w:val="bullet"/>
      <w:lvlText w:val="•"/>
      <w:lvlJc w:val="left"/>
      <w:pPr>
        <w:ind w:left="2137" w:hanging="252"/>
      </w:pPr>
      <w:rPr>
        <w:rFonts w:hint="default"/>
        <w:lang w:val="es-ES" w:eastAsia="en-US" w:bidi="ar-SA"/>
      </w:rPr>
    </w:lvl>
    <w:lvl w:ilvl="3" w:tplc="8E5A9862">
      <w:numFmt w:val="bullet"/>
      <w:lvlText w:val="•"/>
      <w:lvlJc w:val="left"/>
      <w:pPr>
        <w:ind w:left="3015" w:hanging="252"/>
      </w:pPr>
      <w:rPr>
        <w:rFonts w:hint="default"/>
        <w:lang w:val="es-ES" w:eastAsia="en-US" w:bidi="ar-SA"/>
      </w:rPr>
    </w:lvl>
    <w:lvl w:ilvl="4" w:tplc="642A1D5A">
      <w:numFmt w:val="bullet"/>
      <w:lvlText w:val="•"/>
      <w:lvlJc w:val="left"/>
      <w:pPr>
        <w:ind w:left="3894" w:hanging="252"/>
      </w:pPr>
      <w:rPr>
        <w:rFonts w:hint="default"/>
        <w:lang w:val="es-ES" w:eastAsia="en-US" w:bidi="ar-SA"/>
      </w:rPr>
    </w:lvl>
    <w:lvl w:ilvl="5" w:tplc="87DC9760">
      <w:numFmt w:val="bullet"/>
      <w:lvlText w:val="•"/>
      <w:lvlJc w:val="left"/>
      <w:pPr>
        <w:ind w:left="4773" w:hanging="252"/>
      </w:pPr>
      <w:rPr>
        <w:rFonts w:hint="default"/>
        <w:lang w:val="es-ES" w:eastAsia="en-US" w:bidi="ar-SA"/>
      </w:rPr>
    </w:lvl>
    <w:lvl w:ilvl="6" w:tplc="A9AC9618">
      <w:numFmt w:val="bullet"/>
      <w:lvlText w:val="•"/>
      <w:lvlJc w:val="left"/>
      <w:pPr>
        <w:ind w:left="5651" w:hanging="252"/>
      </w:pPr>
      <w:rPr>
        <w:rFonts w:hint="default"/>
        <w:lang w:val="es-ES" w:eastAsia="en-US" w:bidi="ar-SA"/>
      </w:rPr>
    </w:lvl>
    <w:lvl w:ilvl="7" w:tplc="9312C22C">
      <w:numFmt w:val="bullet"/>
      <w:lvlText w:val="•"/>
      <w:lvlJc w:val="left"/>
      <w:pPr>
        <w:ind w:left="6530" w:hanging="252"/>
      </w:pPr>
      <w:rPr>
        <w:rFonts w:hint="default"/>
        <w:lang w:val="es-ES" w:eastAsia="en-US" w:bidi="ar-SA"/>
      </w:rPr>
    </w:lvl>
    <w:lvl w:ilvl="8" w:tplc="8C18DA1E">
      <w:numFmt w:val="bullet"/>
      <w:lvlText w:val="•"/>
      <w:lvlJc w:val="left"/>
      <w:pPr>
        <w:ind w:left="7409" w:hanging="252"/>
      </w:pPr>
      <w:rPr>
        <w:rFonts w:hint="default"/>
        <w:lang w:val="es-ES" w:eastAsia="en-US" w:bidi="ar-SA"/>
      </w:rPr>
    </w:lvl>
  </w:abstractNum>
  <w:abstractNum w:abstractNumId="12">
    <w:nsid w:val="538A2048"/>
    <w:multiLevelType w:val="multilevel"/>
    <w:tmpl w:val="5A420B3C"/>
    <w:lvl w:ilvl="0">
      <w:start w:val="4"/>
      <w:numFmt w:val="decimal"/>
      <w:lvlText w:val="%1."/>
      <w:lvlJc w:val="left"/>
      <w:pPr>
        <w:ind w:left="360" w:hanging="360"/>
      </w:pPr>
      <w:rPr>
        <w:rFonts w:hint="default"/>
        <w:color w:val="FFFFFF"/>
      </w:rPr>
    </w:lvl>
    <w:lvl w:ilvl="1">
      <w:start w:val="1"/>
      <w:numFmt w:val="decimal"/>
      <w:lvlText w:val="%1.%2."/>
      <w:lvlJc w:val="left"/>
      <w:pPr>
        <w:ind w:left="1202" w:hanging="720"/>
      </w:pPr>
      <w:rPr>
        <w:rFonts w:hint="default"/>
        <w:color w:val="FFFFFF"/>
      </w:rPr>
    </w:lvl>
    <w:lvl w:ilvl="2">
      <w:start w:val="1"/>
      <w:numFmt w:val="decimal"/>
      <w:lvlText w:val="%1.%2.%3."/>
      <w:lvlJc w:val="left"/>
      <w:pPr>
        <w:ind w:left="1684" w:hanging="720"/>
      </w:pPr>
      <w:rPr>
        <w:rFonts w:hint="default"/>
        <w:color w:val="FFFFFF"/>
      </w:rPr>
    </w:lvl>
    <w:lvl w:ilvl="3">
      <w:start w:val="1"/>
      <w:numFmt w:val="decimal"/>
      <w:lvlText w:val="%1.%2.%3.%4."/>
      <w:lvlJc w:val="left"/>
      <w:pPr>
        <w:ind w:left="2526" w:hanging="1080"/>
      </w:pPr>
      <w:rPr>
        <w:rFonts w:hint="default"/>
        <w:color w:val="FFFFFF"/>
      </w:rPr>
    </w:lvl>
    <w:lvl w:ilvl="4">
      <w:start w:val="1"/>
      <w:numFmt w:val="decimal"/>
      <w:lvlText w:val="%1.%2.%3.%4.%5."/>
      <w:lvlJc w:val="left"/>
      <w:pPr>
        <w:ind w:left="3008" w:hanging="1080"/>
      </w:pPr>
      <w:rPr>
        <w:rFonts w:hint="default"/>
        <w:color w:val="FFFFFF"/>
      </w:rPr>
    </w:lvl>
    <w:lvl w:ilvl="5">
      <w:start w:val="1"/>
      <w:numFmt w:val="decimal"/>
      <w:lvlText w:val="%1.%2.%3.%4.%5.%6."/>
      <w:lvlJc w:val="left"/>
      <w:pPr>
        <w:ind w:left="3850" w:hanging="1440"/>
      </w:pPr>
      <w:rPr>
        <w:rFonts w:hint="default"/>
        <w:color w:val="FFFFFF"/>
      </w:rPr>
    </w:lvl>
    <w:lvl w:ilvl="6">
      <w:start w:val="1"/>
      <w:numFmt w:val="decimal"/>
      <w:lvlText w:val="%1.%2.%3.%4.%5.%6.%7."/>
      <w:lvlJc w:val="left"/>
      <w:pPr>
        <w:ind w:left="4332" w:hanging="1440"/>
      </w:pPr>
      <w:rPr>
        <w:rFonts w:hint="default"/>
        <w:color w:val="FFFFFF"/>
      </w:rPr>
    </w:lvl>
    <w:lvl w:ilvl="7">
      <w:start w:val="1"/>
      <w:numFmt w:val="decimal"/>
      <w:lvlText w:val="%1.%2.%3.%4.%5.%6.%7.%8."/>
      <w:lvlJc w:val="left"/>
      <w:pPr>
        <w:ind w:left="5174" w:hanging="1800"/>
      </w:pPr>
      <w:rPr>
        <w:rFonts w:hint="default"/>
        <w:color w:val="FFFFFF"/>
      </w:rPr>
    </w:lvl>
    <w:lvl w:ilvl="8">
      <w:start w:val="1"/>
      <w:numFmt w:val="decimal"/>
      <w:lvlText w:val="%1.%2.%3.%4.%5.%6.%7.%8.%9."/>
      <w:lvlJc w:val="left"/>
      <w:pPr>
        <w:ind w:left="5656" w:hanging="1800"/>
      </w:pPr>
      <w:rPr>
        <w:rFonts w:hint="default"/>
        <w:color w:val="FFFFFF"/>
      </w:rPr>
    </w:lvl>
  </w:abstractNum>
  <w:abstractNum w:abstractNumId="13">
    <w:nsid w:val="6C8F07B1"/>
    <w:multiLevelType w:val="hybridMultilevel"/>
    <w:tmpl w:val="61F8E8E0"/>
    <w:lvl w:ilvl="0" w:tplc="9FB0BB02">
      <w:start w:val="1"/>
      <w:numFmt w:val="lowerLetter"/>
      <w:lvlText w:val="%1."/>
      <w:lvlJc w:val="left"/>
      <w:pPr>
        <w:ind w:left="1102" w:hanging="360"/>
      </w:pPr>
      <w:rPr>
        <w:rFonts w:ascii="Calibri" w:eastAsia="Calibri" w:hAnsi="Calibri" w:cs="Calibri" w:hint="default"/>
        <w:spacing w:val="-1"/>
        <w:w w:val="100"/>
        <w:sz w:val="22"/>
        <w:szCs w:val="22"/>
        <w:lang w:val="es-ES" w:eastAsia="en-US" w:bidi="ar-SA"/>
      </w:rPr>
    </w:lvl>
    <w:lvl w:ilvl="1" w:tplc="BF70B8E8">
      <w:numFmt w:val="bullet"/>
      <w:lvlText w:val="•"/>
      <w:lvlJc w:val="left"/>
      <w:pPr>
        <w:ind w:left="1906" w:hanging="360"/>
      </w:pPr>
      <w:rPr>
        <w:rFonts w:hint="default"/>
        <w:lang w:val="es-ES" w:eastAsia="en-US" w:bidi="ar-SA"/>
      </w:rPr>
    </w:lvl>
    <w:lvl w:ilvl="2" w:tplc="44BC3A32">
      <w:numFmt w:val="bullet"/>
      <w:lvlText w:val="•"/>
      <w:lvlJc w:val="left"/>
      <w:pPr>
        <w:ind w:left="2713" w:hanging="360"/>
      </w:pPr>
      <w:rPr>
        <w:rFonts w:hint="default"/>
        <w:lang w:val="es-ES" w:eastAsia="en-US" w:bidi="ar-SA"/>
      </w:rPr>
    </w:lvl>
    <w:lvl w:ilvl="3" w:tplc="15FA9F2C">
      <w:numFmt w:val="bullet"/>
      <w:lvlText w:val="•"/>
      <w:lvlJc w:val="left"/>
      <w:pPr>
        <w:ind w:left="3519" w:hanging="360"/>
      </w:pPr>
      <w:rPr>
        <w:rFonts w:hint="default"/>
        <w:lang w:val="es-ES" w:eastAsia="en-US" w:bidi="ar-SA"/>
      </w:rPr>
    </w:lvl>
    <w:lvl w:ilvl="4" w:tplc="D0BEA51E">
      <w:numFmt w:val="bullet"/>
      <w:lvlText w:val="•"/>
      <w:lvlJc w:val="left"/>
      <w:pPr>
        <w:ind w:left="4326" w:hanging="360"/>
      </w:pPr>
      <w:rPr>
        <w:rFonts w:hint="default"/>
        <w:lang w:val="es-ES" w:eastAsia="en-US" w:bidi="ar-SA"/>
      </w:rPr>
    </w:lvl>
    <w:lvl w:ilvl="5" w:tplc="F54AAAD4">
      <w:numFmt w:val="bullet"/>
      <w:lvlText w:val="•"/>
      <w:lvlJc w:val="left"/>
      <w:pPr>
        <w:ind w:left="5133" w:hanging="360"/>
      </w:pPr>
      <w:rPr>
        <w:rFonts w:hint="default"/>
        <w:lang w:val="es-ES" w:eastAsia="en-US" w:bidi="ar-SA"/>
      </w:rPr>
    </w:lvl>
    <w:lvl w:ilvl="6" w:tplc="1EC26362">
      <w:numFmt w:val="bullet"/>
      <w:lvlText w:val="•"/>
      <w:lvlJc w:val="left"/>
      <w:pPr>
        <w:ind w:left="5939" w:hanging="360"/>
      </w:pPr>
      <w:rPr>
        <w:rFonts w:hint="default"/>
        <w:lang w:val="es-ES" w:eastAsia="en-US" w:bidi="ar-SA"/>
      </w:rPr>
    </w:lvl>
    <w:lvl w:ilvl="7" w:tplc="FE1AF9C0">
      <w:numFmt w:val="bullet"/>
      <w:lvlText w:val="•"/>
      <w:lvlJc w:val="left"/>
      <w:pPr>
        <w:ind w:left="6746" w:hanging="360"/>
      </w:pPr>
      <w:rPr>
        <w:rFonts w:hint="default"/>
        <w:lang w:val="es-ES" w:eastAsia="en-US" w:bidi="ar-SA"/>
      </w:rPr>
    </w:lvl>
    <w:lvl w:ilvl="8" w:tplc="FB9E8786">
      <w:numFmt w:val="bullet"/>
      <w:lvlText w:val="•"/>
      <w:lvlJc w:val="left"/>
      <w:pPr>
        <w:ind w:left="7553" w:hanging="360"/>
      </w:pPr>
      <w:rPr>
        <w:rFonts w:hint="default"/>
        <w:lang w:val="es-ES" w:eastAsia="en-US" w:bidi="ar-SA"/>
      </w:rPr>
    </w:lvl>
  </w:abstractNum>
  <w:num w:numId="1">
    <w:abstractNumId w:val="8"/>
  </w:num>
  <w:num w:numId="2">
    <w:abstractNumId w:val="7"/>
  </w:num>
  <w:num w:numId="3">
    <w:abstractNumId w:val="13"/>
  </w:num>
  <w:num w:numId="4">
    <w:abstractNumId w:val="9"/>
  </w:num>
  <w:num w:numId="5">
    <w:abstractNumId w:val="0"/>
  </w:num>
  <w:num w:numId="6">
    <w:abstractNumId w:val="10"/>
  </w:num>
  <w:num w:numId="7">
    <w:abstractNumId w:val="6"/>
  </w:num>
  <w:num w:numId="8">
    <w:abstractNumId w:val="2"/>
  </w:num>
  <w:num w:numId="9">
    <w:abstractNumId w:val="4"/>
  </w:num>
  <w:num w:numId="10">
    <w:abstractNumId w:val="11"/>
  </w:num>
  <w:num w:numId="11">
    <w:abstractNumId w:val="1"/>
  </w:num>
  <w:num w:numId="12">
    <w:abstractNumId w:val="3"/>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E34"/>
    <w:rsid w:val="00006A19"/>
    <w:rsid w:val="000163C1"/>
    <w:rsid w:val="00022DBA"/>
    <w:rsid w:val="00024173"/>
    <w:rsid w:val="000279AC"/>
    <w:rsid w:val="0003234D"/>
    <w:rsid w:val="00046136"/>
    <w:rsid w:val="00052BCB"/>
    <w:rsid w:val="000556DF"/>
    <w:rsid w:val="00070FD0"/>
    <w:rsid w:val="00083D29"/>
    <w:rsid w:val="000A1286"/>
    <w:rsid w:val="000D24CD"/>
    <w:rsid w:val="000D7E05"/>
    <w:rsid w:val="00132B97"/>
    <w:rsid w:val="00180A73"/>
    <w:rsid w:val="00191E41"/>
    <w:rsid w:val="001A1942"/>
    <w:rsid w:val="001A1C4B"/>
    <w:rsid w:val="001B1F15"/>
    <w:rsid w:val="001B3C41"/>
    <w:rsid w:val="001D1D46"/>
    <w:rsid w:val="002001FA"/>
    <w:rsid w:val="0021102A"/>
    <w:rsid w:val="00224451"/>
    <w:rsid w:val="0023359F"/>
    <w:rsid w:val="0025248F"/>
    <w:rsid w:val="0027428D"/>
    <w:rsid w:val="00287033"/>
    <w:rsid w:val="0029724D"/>
    <w:rsid w:val="002A7C5B"/>
    <w:rsid w:val="002D0CA8"/>
    <w:rsid w:val="002D7F2B"/>
    <w:rsid w:val="002E3F76"/>
    <w:rsid w:val="003249B1"/>
    <w:rsid w:val="00331802"/>
    <w:rsid w:val="003572C9"/>
    <w:rsid w:val="00361E6C"/>
    <w:rsid w:val="00376042"/>
    <w:rsid w:val="003E680C"/>
    <w:rsid w:val="0046787B"/>
    <w:rsid w:val="004B2B12"/>
    <w:rsid w:val="004B7B47"/>
    <w:rsid w:val="004C1C24"/>
    <w:rsid w:val="004D4B57"/>
    <w:rsid w:val="004F220B"/>
    <w:rsid w:val="00512C35"/>
    <w:rsid w:val="00532CAA"/>
    <w:rsid w:val="005337C8"/>
    <w:rsid w:val="00541AAA"/>
    <w:rsid w:val="00546ED5"/>
    <w:rsid w:val="00564AA8"/>
    <w:rsid w:val="0057440B"/>
    <w:rsid w:val="005C31B9"/>
    <w:rsid w:val="0060718D"/>
    <w:rsid w:val="00614119"/>
    <w:rsid w:val="00634FE5"/>
    <w:rsid w:val="00691756"/>
    <w:rsid w:val="006B4B4F"/>
    <w:rsid w:val="006B6362"/>
    <w:rsid w:val="006C0E28"/>
    <w:rsid w:val="007827A4"/>
    <w:rsid w:val="007C7D86"/>
    <w:rsid w:val="00801814"/>
    <w:rsid w:val="00832326"/>
    <w:rsid w:val="00856EE5"/>
    <w:rsid w:val="0086282D"/>
    <w:rsid w:val="00890657"/>
    <w:rsid w:val="008A5E98"/>
    <w:rsid w:val="008C182E"/>
    <w:rsid w:val="008C55BE"/>
    <w:rsid w:val="008E6612"/>
    <w:rsid w:val="0090658C"/>
    <w:rsid w:val="00907BFB"/>
    <w:rsid w:val="00930764"/>
    <w:rsid w:val="00935012"/>
    <w:rsid w:val="009463F5"/>
    <w:rsid w:val="0096216D"/>
    <w:rsid w:val="009A7D3F"/>
    <w:rsid w:val="009B4CFC"/>
    <w:rsid w:val="009D055B"/>
    <w:rsid w:val="009E3AB7"/>
    <w:rsid w:val="009F1E34"/>
    <w:rsid w:val="009F23C1"/>
    <w:rsid w:val="00A10C74"/>
    <w:rsid w:val="00A176E6"/>
    <w:rsid w:val="00A17C95"/>
    <w:rsid w:val="00A33A06"/>
    <w:rsid w:val="00A55531"/>
    <w:rsid w:val="00A60F19"/>
    <w:rsid w:val="00AA08E0"/>
    <w:rsid w:val="00AF7FFA"/>
    <w:rsid w:val="00B20619"/>
    <w:rsid w:val="00B67019"/>
    <w:rsid w:val="00B67EFC"/>
    <w:rsid w:val="00BA17F3"/>
    <w:rsid w:val="00BA3B9B"/>
    <w:rsid w:val="00BA540B"/>
    <w:rsid w:val="00BC06F2"/>
    <w:rsid w:val="00BF7BA3"/>
    <w:rsid w:val="00C06448"/>
    <w:rsid w:val="00C06C69"/>
    <w:rsid w:val="00C10E96"/>
    <w:rsid w:val="00C14F6E"/>
    <w:rsid w:val="00C17BFE"/>
    <w:rsid w:val="00C21E56"/>
    <w:rsid w:val="00C454E7"/>
    <w:rsid w:val="00C5502B"/>
    <w:rsid w:val="00C66B3C"/>
    <w:rsid w:val="00C772BD"/>
    <w:rsid w:val="00C80F1B"/>
    <w:rsid w:val="00CB37E4"/>
    <w:rsid w:val="00CC3F01"/>
    <w:rsid w:val="00CD6097"/>
    <w:rsid w:val="00D01032"/>
    <w:rsid w:val="00D07355"/>
    <w:rsid w:val="00D4797D"/>
    <w:rsid w:val="00D57D8E"/>
    <w:rsid w:val="00D77B9C"/>
    <w:rsid w:val="00D96692"/>
    <w:rsid w:val="00D97698"/>
    <w:rsid w:val="00DD0800"/>
    <w:rsid w:val="00DF0422"/>
    <w:rsid w:val="00DF449C"/>
    <w:rsid w:val="00E10A07"/>
    <w:rsid w:val="00E154E8"/>
    <w:rsid w:val="00E2286A"/>
    <w:rsid w:val="00E53D5A"/>
    <w:rsid w:val="00E540A3"/>
    <w:rsid w:val="00E603A4"/>
    <w:rsid w:val="00E67E76"/>
    <w:rsid w:val="00E74970"/>
    <w:rsid w:val="00E858F9"/>
    <w:rsid w:val="00EA129A"/>
    <w:rsid w:val="00EA3E71"/>
    <w:rsid w:val="00EB0ECE"/>
    <w:rsid w:val="00EB2B48"/>
    <w:rsid w:val="00EB4A59"/>
    <w:rsid w:val="00EC3B4B"/>
    <w:rsid w:val="00F01C2C"/>
    <w:rsid w:val="00F20205"/>
    <w:rsid w:val="00F27042"/>
    <w:rsid w:val="00F538D5"/>
    <w:rsid w:val="00FB4B9F"/>
    <w:rsid w:val="00FF2A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6E924"/>
  <w15:docId w15:val="{41B43AD2-CDBB-468D-8781-97D072139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388" w:hanging="360"/>
      <w:outlineLvl w:val="0"/>
    </w:pPr>
    <w:rPr>
      <w:b/>
      <w:bCs/>
      <w:sz w:val="32"/>
      <w:szCs w:val="32"/>
    </w:rPr>
  </w:style>
  <w:style w:type="paragraph" w:styleId="Ttulo2">
    <w:name w:val="heading 2"/>
    <w:basedOn w:val="Normal"/>
    <w:uiPriority w:val="9"/>
    <w:unhideWhenUsed/>
    <w:qFormat/>
    <w:pPr>
      <w:spacing w:before="52"/>
      <w:ind w:left="1231" w:hanging="750"/>
      <w:outlineLvl w:val="1"/>
    </w:pPr>
    <w:rPr>
      <w:b/>
      <w:bCs/>
      <w:sz w:val="24"/>
      <w:szCs w:val="24"/>
    </w:rPr>
  </w:style>
  <w:style w:type="paragraph" w:styleId="Ttulo3">
    <w:name w:val="heading 3"/>
    <w:basedOn w:val="Normal"/>
    <w:uiPriority w:val="9"/>
    <w:unhideWhenUsed/>
    <w:qFormat/>
    <w:pPr>
      <w:ind w:left="1822" w:right="289" w:hanging="108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uesto">
    <w:name w:val="Title"/>
    <w:basedOn w:val="Normal"/>
    <w:uiPriority w:val="10"/>
    <w:qFormat/>
    <w:pPr>
      <w:ind w:left="892" w:right="355" w:hanging="538"/>
    </w:pPr>
    <w:rPr>
      <w:b/>
      <w:bCs/>
      <w:sz w:val="44"/>
      <w:szCs w:val="44"/>
    </w:rPr>
  </w:style>
  <w:style w:type="paragraph" w:styleId="Prrafodelista">
    <w:name w:val="List Paragraph"/>
    <w:basedOn w:val="Normal"/>
    <w:uiPriority w:val="1"/>
    <w:qFormat/>
    <w:pPr>
      <w:ind w:left="1822" w:hanging="108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A08E0"/>
    <w:pPr>
      <w:tabs>
        <w:tab w:val="center" w:pos="4419"/>
        <w:tab w:val="right" w:pos="8838"/>
      </w:tabs>
    </w:pPr>
  </w:style>
  <w:style w:type="character" w:customStyle="1" w:styleId="EncabezadoCar">
    <w:name w:val="Encabezado Car"/>
    <w:basedOn w:val="Fuentedeprrafopredeter"/>
    <w:link w:val="Encabezado"/>
    <w:uiPriority w:val="99"/>
    <w:rsid w:val="00AA08E0"/>
    <w:rPr>
      <w:rFonts w:ascii="Calibri" w:eastAsia="Calibri" w:hAnsi="Calibri" w:cs="Calibri"/>
      <w:lang w:val="es-ES"/>
    </w:rPr>
  </w:style>
  <w:style w:type="paragraph" w:styleId="Piedepgina">
    <w:name w:val="footer"/>
    <w:basedOn w:val="Normal"/>
    <w:link w:val="PiedepginaCar"/>
    <w:uiPriority w:val="99"/>
    <w:unhideWhenUsed/>
    <w:rsid w:val="00AA08E0"/>
    <w:pPr>
      <w:tabs>
        <w:tab w:val="center" w:pos="4419"/>
        <w:tab w:val="right" w:pos="8838"/>
      </w:tabs>
    </w:pPr>
  </w:style>
  <w:style w:type="character" w:customStyle="1" w:styleId="PiedepginaCar">
    <w:name w:val="Pie de página Car"/>
    <w:basedOn w:val="Fuentedeprrafopredeter"/>
    <w:link w:val="Piedepgina"/>
    <w:uiPriority w:val="99"/>
    <w:rsid w:val="00AA08E0"/>
    <w:rPr>
      <w:rFonts w:ascii="Calibri" w:eastAsia="Calibri" w:hAnsi="Calibri" w:cs="Calibri"/>
      <w:lang w:val="es-ES"/>
    </w:rPr>
  </w:style>
  <w:style w:type="paragraph" w:styleId="Textodeglobo">
    <w:name w:val="Balloon Text"/>
    <w:basedOn w:val="Normal"/>
    <w:link w:val="TextodegloboCar"/>
    <w:uiPriority w:val="99"/>
    <w:semiHidden/>
    <w:unhideWhenUsed/>
    <w:rsid w:val="00006A1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6A19"/>
    <w:rPr>
      <w:rFonts w:ascii="Segoe UI" w:eastAsia="Calibri" w:hAnsi="Segoe UI" w:cs="Segoe UI"/>
      <w:sz w:val="18"/>
      <w:szCs w:val="18"/>
      <w:lang w:val="es-ES"/>
    </w:rPr>
  </w:style>
  <w:style w:type="character" w:styleId="Refdecomentario">
    <w:name w:val="annotation reference"/>
    <w:basedOn w:val="Fuentedeprrafopredeter"/>
    <w:uiPriority w:val="99"/>
    <w:semiHidden/>
    <w:unhideWhenUsed/>
    <w:rsid w:val="004B2B12"/>
    <w:rPr>
      <w:sz w:val="16"/>
      <w:szCs w:val="16"/>
    </w:rPr>
  </w:style>
  <w:style w:type="paragraph" w:styleId="Textocomentario">
    <w:name w:val="annotation text"/>
    <w:basedOn w:val="Normal"/>
    <w:link w:val="TextocomentarioCar"/>
    <w:uiPriority w:val="99"/>
    <w:semiHidden/>
    <w:unhideWhenUsed/>
    <w:rsid w:val="004B2B12"/>
    <w:rPr>
      <w:sz w:val="20"/>
      <w:szCs w:val="20"/>
    </w:rPr>
  </w:style>
  <w:style w:type="character" w:customStyle="1" w:styleId="TextocomentarioCar">
    <w:name w:val="Texto comentario Car"/>
    <w:basedOn w:val="Fuentedeprrafopredeter"/>
    <w:link w:val="Textocomentario"/>
    <w:uiPriority w:val="99"/>
    <w:semiHidden/>
    <w:rsid w:val="004B2B12"/>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4B2B12"/>
    <w:rPr>
      <w:b/>
      <w:bCs/>
    </w:rPr>
  </w:style>
  <w:style w:type="character" w:customStyle="1" w:styleId="AsuntodelcomentarioCar">
    <w:name w:val="Asunto del comentario Car"/>
    <w:basedOn w:val="TextocomentarioCar"/>
    <w:link w:val="Asuntodelcomentario"/>
    <w:uiPriority w:val="99"/>
    <w:semiHidden/>
    <w:rsid w:val="004B2B12"/>
    <w:rPr>
      <w:rFonts w:ascii="Calibri" w:eastAsia="Calibri" w:hAnsi="Calibri" w:cs="Calibri"/>
      <w:b/>
      <w:bCs/>
      <w:sz w:val="20"/>
      <w:szCs w:val="20"/>
      <w:lang w:val="es-ES"/>
    </w:rPr>
  </w:style>
  <w:style w:type="paragraph" w:styleId="Descripcin">
    <w:name w:val="caption"/>
    <w:basedOn w:val="Normal"/>
    <w:next w:val="Normal"/>
    <w:uiPriority w:val="35"/>
    <w:unhideWhenUsed/>
    <w:qFormat/>
    <w:rsid w:val="00DF0422"/>
    <w:pPr>
      <w:spacing w:after="200"/>
    </w:pPr>
    <w:rPr>
      <w:i/>
      <w:iCs/>
      <w:color w:val="1F497D" w:themeColor="text2"/>
      <w:sz w:val="18"/>
      <w:szCs w:val="18"/>
    </w:rPr>
  </w:style>
  <w:style w:type="paragraph" w:styleId="Revisin">
    <w:name w:val="Revision"/>
    <w:hidden/>
    <w:uiPriority w:val="99"/>
    <w:semiHidden/>
    <w:rsid w:val="00DF449C"/>
    <w:pPr>
      <w:widowControl/>
      <w:autoSpaceDE/>
      <w:autoSpaceDN/>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4642</Words>
  <Characters>25532</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ALIENWARE</dc:creator>
  <cp:lastModifiedBy>user</cp:lastModifiedBy>
  <cp:revision>2</cp:revision>
  <dcterms:created xsi:type="dcterms:W3CDTF">2022-06-14T21:14:00Z</dcterms:created>
  <dcterms:modified xsi:type="dcterms:W3CDTF">2022-06-14T21:14:00Z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2022-04-07T00:00:00Z</vt:filetime>
  </property>
  <property fmtid="{D5CDD505-2E9C-101B-9397-08002B2CF9AE}" pid="3" name="Creator">
    <vt:lpwstr>Microsoft® Word 2016</vt:lpwstr>
  </property>
  <property fmtid="{D5CDD505-2E9C-101B-9397-08002B2CF9AE}" pid="4" name="LastSaved">
    <vt:filetime>2022-04-07T00:00:00Z</vt:filetime>
  </property>
</Properties>
</file>