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7B540390"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bookmarkStart w:id="0" w:name="_GoBack"/>
      <w:bookmarkEnd w:id="0"/>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1142378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 xml:space="preserve">“Los gobiernos de los distritos metropolitanos autónomos ejercerán las competencias que corresponden a los gobiernos cantonales y todas las que sean aplicables a los gobiernos provinciales y regionales, sin </w:t>
      </w:r>
      <w:proofErr w:type="gramStart"/>
      <w:r w:rsidRPr="001A52A8">
        <w:rPr>
          <w:rFonts w:ascii="Palatino Linotype" w:hAnsi="Palatino Linotype"/>
          <w:i/>
          <w:sz w:val="22"/>
          <w:szCs w:val="22"/>
        </w:rPr>
        <w:t>perjuicio</w:t>
      </w:r>
      <w:proofErr w:type="gramEnd"/>
      <w:r w:rsidRPr="001A52A8">
        <w:rPr>
          <w:rFonts w:ascii="Palatino Linotype" w:hAnsi="Palatino Linotype"/>
          <w:i/>
          <w:sz w:val="22"/>
          <w:szCs w:val="22"/>
        </w:rPr>
        <w:t xml:space="preserve">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2ECC4AD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DB1961">
        <w:rPr>
          <w:rFonts w:ascii="Palatino Linotype" w:hAnsi="Palatino Linotype" w:cs="Times New Roman"/>
          <w:sz w:val="22"/>
          <w:szCs w:val="22"/>
        </w:rPr>
        <w:t>VI.</w:t>
      </w:r>
      <w:r w:rsidR="006103EE">
        <w:rPr>
          <w:rFonts w:ascii="Palatino Linotype" w:hAnsi="Palatino Linotype" w:cs="Palatino Linotype"/>
          <w:b/>
          <w:bCs/>
          <w:color w:val="000000"/>
          <w:sz w:val="22"/>
          <w:szCs w:val="22"/>
        </w:rPr>
        <w:t xml:space="preserve"> </w:t>
      </w:r>
      <w:r w:rsidR="006103EE" w:rsidRPr="006103EE">
        <w:rPr>
          <w:rFonts w:ascii="Palatino Linotype" w:hAnsi="Palatino Linotype" w:cs="Palatino Linotype"/>
          <w:bCs/>
          <w:color w:val="000000"/>
          <w:sz w:val="22"/>
          <w:szCs w:val="22"/>
        </w:rPr>
        <w:t>2165</w:t>
      </w:r>
      <w:r w:rsidR="00DB1961" w:rsidRPr="006103EE">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36D29C01"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Qu</w:t>
      </w:r>
      <w:r w:rsidR="00DB1961">
        <w:rPr>
          <w:rFonts w:ascii="Palatino Linotype" w:hAnsi="Palatino Linotype" w:cs="Times New Roman"/>
          <w:sz w:val="22"/>
          <w:szCs w:val="22"/>
        </w:rPr>
        <w:t xml:space="preserve">e, </w:t>
      </w:r>
      <w:r w:rsidR="00DB1961">
        <w:rPr>
          <w:rFonts w:ascii="Palatino Linotype" w:hAnsi="Palatino Linotype" w:cs="Times New Roman"/>
          <w:sz w:val="22"/>
          <w:szCs w:val="22"/>
        </w:rPr>
        <w:tab/>
        <w:t>el numeral 5 del artículo VI.</w:t>
      </w:r>
      <w:r w:rsidR="006103EE" w:rsidRPr="006103EE">
        <w:rPr>
          <w:rFonts w:ascii="Palatino Linotype" w:hAnsi="Palatino Linotype" w:cs="Palatino Linotype"/>
          <w:b/>
          <w:bCs/>
          <w:color w:val="000000"/>
          <w:sz w:val="22"/>
          <w:szCs w:val="22"/>
        </w:rPr>
        <w:t xml:space="preserve"> </w:t>
      </w:r>
      <w:r w:rsidR="006103EE" w:rsidRPr="006103EE">
        <w:rPr>
          <w:rFonts w:ascii="Palatino Linotype" w:hAnsi="Palatino Linotype" w:cs="Palatino Linotype"/>
          <w:bCs/>
          <w:color w:val="000000"/>
          <w:sz w:val="22"/>
          <w:szCs w:val="22"/>
        </w:rPr>
        <w:t>2165</w:t>
      </w:r>
      <w:r w:rsidRPr="006103EE">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342D0074"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w:t>
      </w:r>
      <w:r w:rsidR="006103EE">
        <w:rPr>
          <w:rFonts w:ascii="Palatino Linotype" w:hAnsi="Palatino Linotype" w:cs="Times New Roman"/>
          <w:sz w:val="22"/>
          <w:szCs w:val="22"/>
        </w:rPr>
        <w:t>VI.2166</w:t>
      </w:r>
      <w:r w:rsidR="00DB1961" w:rsidRPr="001A52A8">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5031B3E8" w14:textId="0917B5A5" w:rsidR="0020237B" w:rsidRPr="0020237B" w:rsidRDefault="00216597" w:rsidP="00140AD6">
      <w:pPr>
        <w:spacing w:after="0" w:line="240" w:lineRule="auto"/>
        <w:ind w:left="709" w:hanging="709"/>
        <w:rPr>
          <w:rFonts w:ascii="Palatino Linotype" w:eastAsia="Times New Roman" w:hAnsi="Palatino Linotype" w:cs="Times New Roman"/>
          <w:sz w:val="22"/>
          <w:szCs w:val="22"/>
          <w:lang w:eastAsia="es-EC"/>
        </w:rPr>
      </w:pPr>
      <w:r w:rsidRPr="00140AD6">
        <w:rPr>
          <w:rFonts w:ascii="Palatino Linotype" w:eastAsia="Times New Roman" w:hAnsi="Palatino Linotype" w:cs="Times New Roman"/>
          <w:sz w:val="22"/>
          <w:szCs w:val="22"/>
          <w:highlight w:val="green"/>
          <w:lang w:eastAsia="es-EC"/>
        </w:rPr>
        <w:t xml:space="preserve">Que, la EPMMOP, con </w:t>
      </w:r>
      <w:r w:rsidRPr="00216597">
        <w:rPr>
          <w:rFonts w:ascii="Palatino Linotype" w:eastAsia="Times New Roman" w:hAnsi="Palatino Linotype" w:cs="Times New Roman"/>
          <w:sz w:val="22"/>
          <w:szCs w:val="22"/>
          <w:highlight w:val="green"/>
          <w:lang w:eastAsia="es-EC"/>
        </w:rPr>
        <w:t>Oficio</w:t>
      </w:r>
      <w:r w:rsidR="0020237B" w:rsidRPr="00140AD6">
        <w:rPr>
          <w:rFonts w:ascii="Palatino Linotype" w:eastAsia="Times New Roman" w:hAnsi="Palatino Linotype" w:cs="Times New Roman"/>
          <w:sz w:val="22"/>
          <w:szCs w:val="22"/>
          <w:highlight w:val="green"/>
          <w:lang w:eastAsia="es-EC"/>
        </w:rPr>
        <w:t xml:space="preserve"> </w:t>
      </w:r>
      <w:r w:rsidR="0020237B" w:rsidRPr="00216597">
        <w:rPr>
          <w:rFonts w:ascii="Palatino Linotype" w:eastAsia="Times New Roman" w:hAnsi="Palatino Linotype" w:cs="Times New Roman"/>
          <w:sz w:val="22"/>
          <w:szCs w:val="22"/>
          <w:highlight w:val="green"/>
          <w:lang w:eastAsia="es-EC"/>
        </w:rPr>
        <w:t>Nro. EPMMOP-GG-0164-2022-OF</w:t>
      </w:r>
      <w:r w:rsidR="0020237B" w:rsidRPr="00140AD6">
        <w:rPr>
          <w:rFonts w:ascii="Palatino Linotype" w:eastAsia="Times New Roman" w:hAnsi="Palatino Linotype" w:cs="Times New Roman"/>
          <w:sz w:val="22"/>
          <w:szCs w:val="22"/>
          <w:highlight w:val="green"/>
          <w:lang w:eastAsia="es-EC"/>
        </w:rPr>
        <w:t xml:space="preserve">, de fecha </w:t>
      </w:r>
      <w:r w:rsidR="0020237B" w:rsidRPr="00216597">
        <w:rPr>
          <w:rFonts w:ascii="Palatino Linotype" w:eastAsia="Times New Roman" w:hAnsi="Palatino Linotype" w:cs="Times New Roman"/>
          <w:sz w:val="22"/>
          <w:szCs w:val="22"/>
          <w:highlight w:val="green"/>
          <w:lang w:eastAsia="es-EC"/>
        </w:rPr>
        <w:t>18 de enero de 2022</w:t>
      </w:r>
      <w:r w:rsidR="0020237B" w:rsidRPr="00140AD6">
        <w:rPr>
          <w:rFonts w:ascii="Palatino Linotype" w:eastAsia="Times New Roman" w:hAnsi="Palatino Linotype" w:cs="Times New Roman"/>
          <w:sz w:val="22"/>
          <w:szCs w:val="22"/>
          <w:highlight w:val="green"/>
          <w:lang w:eastAsia="es-EC"/>
        </w:rPr>
        <w:t>,</w:t>
      </w:r>
      <w:r w:rsidRPr="00216597">
        <w:rPr>
          <w:rFonts w:ascii="Palatino Linotype" w:eastAsia="Times New Roman" w:hAnsi="Palatino Linotype" w:cs="Times New Roman"/>
          <w:sz w:val="22"/>
          <w:szCs w:val="22"/>
          <w:highlight w:val="green"/>
          <w:lang w:eastAsia="es-EC"/>
        </w:rPr>
        <w:t xml:space="preserve"> </w:t>
      </w:r>
      <w:r w:rsidR="0020237B" w:rsidRPr="00140AD6">
        <w:rPr>
          <w:rFonts w:ascii="Palatino Linotype" w:eastAsia="Times New Roman" w:hAnsi="Palatino Linotype" w:cs="Times New Roman"/>
          <w:sz w:val="22"/>
          <w:szCs w:val="22"/>
          <w:highlight w:val="green"/>
          <w:lang w:eastAsia="es-EC"/>
        </w:rPr>
        <w:t>dirigido a la Secretaria d</w:t>
      </w:r>
      <w:r w:rsidR="00140AD6" w:rsidRPr="00140AD6">
        <w:rPr>
          <w:rFonts w:ascii="Palatino Linotype" w:eastAsia="Times New Roman" w:hAnsi="Palatino Linotype" w:cs="Times New Roman"/>
          <w:sz w:val="22"/>
          <w:szCs w:val="22"/>
          <w:highlight w:val="green"/>
          <w:lang w:eastAsia="es-EC"/>
        </w:rPr>
        <w:t xml:space="preserve">e Territorio </w:t>
      </w:r>
      <w:proofErr w:type="spellStart"/>
      <w:r w:rsidR="00140AD6" w:rsidRPr="00140AD6">
        <w:rPr>
          <w:rFonts w:ascii="Palatino Linotype" w:eastAsia="Times New Roman" w:hAnsi="Palatino Linotype" w:cs="Times New Roman"/>
          <w:sz w:val="22"/>
          <w:szCs w:val="22"/>
          <w:highlight w:val="green"/>
          <w:lang w:eastAsia="es-EC"/>
        </w:rPr>
        <w:t>Habitat</w:t>
      </w:r>
      <w:proofErr w:type="spellEnd"/>
      <w:r w:rsidR="00140AD6" w:rsidRPr="00140AD6">
        <w:rPr>
          <w:rFonts w:ascii="Palatino Linotype" w:eastAsia="Times New Roman" w:hAnsi="Palatino Linotype" w:cs="Times New Roman"/>
          <w:sz w:val="22"/>
          <w:szCs w:val="22"/>
          <w:highlight w:val="green"/>
          <w:lang w:eastAsia="es-EC"/>
        </w:rPr>
        <w:t xml:space="preserve"> y Vivienda, y </w:t>
      </w:r>
      <w:r w:rsidRPr="00216597">
        <w:rPr>
          <w:rFonts w:ascii="Palatino Linotype" w:eastAsia="Times New Roman" w:hAnsi="Palatino Linotype" w:cs="Times New Roman"/>
          <w:sz w:val="22"/>
          <w:szCs w:val="22"/>
          <w:highlight w:val="green"/>
          <w:lang w:eastAsia="es-EC"/>
        </w:rPr>
        <w:t>una vez que se dispone de la Ampliación del Informe Técnico y Planos</w:t>
      </w:r>
      <w:r w:rsidR="0020237B" w:rsidRPr="00140AD6">
        <w:rPr>
          <w:rFonts w:ascii="Palatino Linotype" w:eastAsia="Times New Roman" w:hAnsi="Palatino Linotype" w:cs="Times New Roman"/>
          <w:sz w:val="22"/>
          <w:szCs w:val="22"/>
          <w:highlight w:val="green"/>
          <w:lang w:eastAsia="es-EC"/>
        </w:rPr>
        <w:t xml:space="preserve"> </w:t>
      </w:r>
      <w:r w:rsidRPr="00216597">
        <w:rPr>
          <w:rFonts w:ascii="Palatino Linotype" w:eastAsia="Times New Roman" w:hAnsi="Palatino Linotype" w:cs="Times New Roman"/>
          <w:sz w:val="22"/>
          <w:szCs w:val="22"/>
          <w:highlight w:val="green"/>
          <w:lang w:eastAsia="es-EC"/>
        </w:rPr>
        <w:t>de Diseño actualizados de la propuesta de MODIFICATORIA DEL TRAZADO VIAL</w:t>
      </w:r>
      <w:r w:rsidR="0020237B" w:rsidRPr="00140AD6">
        <w:rPr>
          <w:rFonts w:ascii="Palatino Linotype" w:eastAsia="Times New Roman" w:hAnsi="Palatino Linotype" w:cs="Times New Roman"/>
          <w:sz w:val="22"/>
          <w:szCs w:val="22"/>
          <w:highlight w:val="green"/>
          <w:lang w:eastAsia="es-EC"/>
        </w:rPr>
        <w:t xml:space="preserve"> </w:t>
      </w:r>
      <w:r w:rsidRPr="00216597">
        <w:rPr>
          <w:rFonts w:ascii="Palatino Linotype" w:eastAsia="Times New Roman" w:hAnsi="Palatino Linotype" w:cs="Times New Roman"/>
          <w:sz w:val="22"/>
          <w:szCs w:val="22"/>
          <w:highlight w:val="green"/>
          <w:lang w:eastAsia="es-EC"/>
        </w:rPr>
        <w:t>AV. ESCALÓN 3</w:t>
      </w:r>
      <w:r w:rsidR="00140AD6" w:rsidRPr="00140AD6">
        <w:rPr>
          <w:rFonts w:ascii="Palatino Linotype" w:eastAsia="Times New Roman" w:hAnsi="Palatino Linotype" w:cs="Times New Roman"/>
          <w:sz w:val="22"/>
          <w:szCs w:val="22"/>
          <w:highlight w:val="green"/>
          <w:lang w:eastAsia="es-EC"/>
        </w:rPr>
        <w:t>, se envió</w:t>
      </w:r>
      <w:r w:rsidRPr="00216597">
        <w:rPr>
          <w:rFonts w:ascii="Palatino Linotype" w:eastAsia="Times New Roman" w:hAnsi="Palatino Linotype" w:cs="Times New Roman"/>
          <w:sz w:val="22"/>
          <w:szCs w:val="22"/>
          <w:highlight w:val="green"/>
          <w:lang w:eastAsia="es-EC"/>
        </w:rPr>
        <w:t xml:space="preserve"> en formato digital el link que contiene dicha información, a</w:t>
      </w:r>
      <w:r w:rsidR="0020237B" w:rsidRPr="00140AD6">
        <w:rPr>
          <w:rFonts w:ascii="Palatino Linotype" w:eastAsia="Times New Roman" w:hAnsi="Palatino Linotype" w:cs="Times New Roman"/>
          <w:sz w:val="22"/>
          <w:szCs w:val="22"/>
          <w:highlight w:val="green"/>
          <w:lang w:eastAsia="es-EC"/>
        </w:rPr>
        <w:t xml:space="preserve"> </w:t>
      </w:r>
      <w:r w:rsidRPr="00216597">
        <w:rPr>
          <w:rFonts w:ascii="Palatino Linotype" w:eastAsia="Times New Roman" w:hAnsi="Palatino Linotype" w:cs="Times New Roman"/>
          <w:sz w:val="22"/>
          <w:szCs w:val="22"/>
          <w:highlight w:val="green"/>
          <w:lang w:eastAsia="es-EC"/>
        </w:rPr>
        <w:t>fin de que, con su aceptación y competencia institucional, sea</w:t>
      </w:r>
      <w:r w:rsidR="0020237B" w:rsidRPr="00140AD6">
        <w:rPr>
          <w:rFonts w:ascii="Palatino Linotype" w:eastAsia="Times New Roman" w:hAnsi="Palatino Linotype" w:cs="Times New Roman"/>
          <w:sz w:val="22"/>
          <w:szCs w:val="22"/>
          <w:highlight w:val="green"/>
          <w:lang w:eastAsia="es-EC"/>
        </w:rPr>
        <w:t xml:space="preserve"> a presentado al Concejo </w:t>
      </w:r>
      <w:r w:rsidR="0020237B" w:rsidRPr="0020237B">
        <w:rPr>
          <w:rFonts w:ascii="Palatino Linotype" w:eastAsia="Times New Roman" w:hAnsi="Palatino Linotype" w:cs="Times New Roman"/>
          <w:sz w:val="22"/>
          <w:szCs w:val="22"/>
          <w:highlight w:val="green"/>
          <w:lang w:eastAsia="es-EC"/>
        </w:rPr>
        <w:t>Metropolitano, y de esta manera se viabilice la aprobación correspondiente.</w:t>
      </w:r>
      <w:r w:rsidR="0020237B" w:rsidRPr="0020237B">
        <w:rPr>
          <w:rFonts w:ascii="Palatino Linotype" w:eastAsia="Times New Roman" w:hAnsi="Palatino Linotype" w:cs="Times New Roman"/>
          <w:sz w:val="22"/>
          <w:szCs w:val="22"/>
          <w:lang w:eastAsia="es-EC"/>
        </w:rPr>
        <w:t xml:space="preserve"> </w:t>
      </w:r>
    </w:p>
    <w:p w14:paraId="1A5D57DF" w14:textId="336C1DB9" w:rsidR="00216597" w:rsidRPr="00216597" w:rsidRDefault="00216597" w:rsidP="00140AD6">
      <w:pPr>
        <w:spacing w:after="0" w:line="240" w:lineRule="auto"/>
        <w:rPr>
          <w:rFonts w:ascii="Times New Roman" w:eastAsia="Times New Roman" w:hAnsi="Times New Roman" w:cs="Times New Roman"/>
          <w:sz w:val="22"/>
          <w:szCs w:val="22"/>
          <w:lang w:eastAsia="es-EC"/>
        </w:rPr>
      </w:pPr>
    </w:p>
    <w:p w14:paraId="198FA73A" w14:textId="1E580970" w:rsidR="00282B08" w:rsidRPr="00282B08" w:rsidRDefault="00282B08" w:rsidP="00560034">
      <w:pPr>
        <w:spacing w:after="0" w:line="240" w:lineRule="auto"/>
        <w:ind w:left="709" w:hanging="709"/>
        <w:rPr>
          <w:rFonts w:ascii="Palatino Linotype" w:eastAsia="Times New Roman" w:hAnsi="Palatino Linotype" w:cs="Times New Roman"/>
          <w:sz w:val="22"/>
          <w:szCs w:val="22"/>
          <w:lang w:eastAsia="es-EC"/>
        </w:rPr>
      </w:pPr>
      <w:r w:rsidRPr="00282B08">
        <w:rPr>
          <w:rFonts w:ascii="Palatino Linotype" w:eastAsia="Times New Roman" w:hAnsi="Palatino Linotype" w:cs="Times New Roman"/>
          <w:sz w:val="22"/>
          <w:szCs w:val="22"/>
          <w:highlight w:val="green"/>
          <w:lang w:eastAsia="es-EC"/>
        </w:rPr>
        <w:lastRenderedPageBreak/>
        <w:t>Que, la EPMMOP</w:t>
      </w:r>
      <w:r w:rsidR="00216597">
        <w:rPr>
          <w:rFonts w:ascii="Palatino Linotype" w:eastAsia="Times New Roman" w:hAnsi="Palatino Linotype" w:cs="Times New Roman"/>
          <w:sz w:val="22"/>
          <w:szCs w:val="22"/>
          <w:highlight w:val="green"/>
          <w:lang w:eastAsia="es-EC"/>
        </w:rPr>
        <w:t xml:space="preserve">, </w:t>
      </w:r>
      <w:r w:rsidRPr="00282B08">
        <w:rPr>
          <w:rFonts w:ascii="Palatino Linotype" w:eastAsia="Times New Roman" w:hAnsi="Palatino Linotype" w:cs="Times New Roman"/>
          <w:sz w:val="22"/>
          <w:szCs w:val="22"/>
          <w:highlight w:val="green"/>
          <w:lang w:eastAsia="es-EC"/>
        </w:rPr>
        <w:t>con Oficio Nro. EPMMOP-GG-0298-2022-OF del 27 de enero de 2022</w:t>
      </w:r>
      <w:r w:rsidR="0020237B">
        <w:rPr>
          <w:rFonts w:ascii="Palatino Linotype" w:eastAsia="Times New Roman" w:hAnsi="Palatino Linotype" w:cs="Times New Roman"/>
          <w:sz w:val="22"/>
          <w:szCs w:val="22"/>
          <w:highlight w:val="green"/>
          <w:lang w:eastAsia="es-EC"/>
        </w:rPr>
        <w:t xml:space="preserve">, </w:t>
      </w:r>
      <w:r w:rsidRPr="00282B08">
        <w:rPr>
          <w:rFonts w:ascii="Palatino Linotype" w:eastAsia="Times New Roman" w:hAnsi="Palatino Linotype" w:cs="Times New Roman"/>
          <w:sz w:val="22"/>
          <w:szCs w:val="22"/>
          <w:highlight w:val="green"/>
          <w:lang w:eastAsia="es-EC"/>
        </w:rPr>
        <w:t>solicitó a la Secretaria de Movilidad, se actualice el Informe Técnico 2021-SM-DMPPM-122, de 13 de julio de 2021, recibido mediante oficio SM-2021-1705, el 13 de julio de 2021</w:t>
      </w:r>
      <w:r w:rsidRPr="00282B08">
        <w:rPr>
          <w:rFonts w:ascii="Palatino Linotype" w:eastAsia="Times New Roman" w:hAnsi="Palatino Linotype" w:cs="Times New Roman"/>
          <w:sz w:val="22"/>
          <w:szCs w:val="22"/>
          <w:lang w:eastAsia="es-EC"/>
        </w:rPr>
        <w:t xml:space="preserve">. </w:t>
      </w:r>
    </w:p>
    <w:p w14:paraId="1C166DA5" w14:textId="23791A33" w:rsidR="00282B08" w:rsidRDefault="00282B08" w:rsidP="00140AD6">
      <w:pPr>
        <w:spacing w:after="0" w:line="240" w:lineRule="auto"/>
        <w:ind w:left="709"/>
        <w:rPr>
          <w:rFonts w:ascii="Palatino Linotype" w:eastAsia="Arial" w:hAnsi="Palatino Linotype" w:cstheme="minorHAnsi"/>
          <w:highlight w:val="yellow"/>
        </w:rPr>
      </w:pPr>
    </w:p>
    <w:p w14:paraId="3245C5E1" w14:textId="70E6C7F7" w:rsidR="0026768F" w:rsidRPr="0026768F" w:rsidRDefault="00617A5F" w:rsidP="00560034">
      <w:pPr>
        <w:autoSpaceDE w:val="0"/>
        <w:autoSpaceDN w:val="0"/>
        <w:adjustRightInd w:val="0"/>
        <w:spacing w:after="0" w:line="240" w:lineRule="auto"/>
        <w:ind w:left="709" w:hanging="709"/>
        <w:rPr>
          <w:rFonts w:ascii="Palatino Linotype" w:hAnsi="Palatino Linotype" w:cs="Times New Roman"/>
          <w:i/>
          <w:sz w:val="22"/>
          <w:szCs w:val="22"/>
        </w:rPr>
      </w:pPr>
      <w:r w:rsidRPr="00B22995">
        <w:rPr>
          <w:rFonts w:ascii="Palatino Linotype" w:hAnsi="Palatino Linotype" w:cs="Times New Roman"/>
          <w:sz w:val="22"/>
          <w:szCs w:val="22"/>
          <w:highlight w:val="green"/>
        </w:rPr>
        <w:t xml:space="preserve">Que, </w:t>
      </w:r>
      <w:r w:rsidRPr="00B22995">
        <w:rPr>
          <w:rFonts w:ascii="Palatino Linotype" w:hAnsi="Palatino Linotype" w:cs="Times New Roman"/>
          <w:i/>
          <w:sz w:val="22"/>
          <w:szCs w:val="22"/>
          <w:highlight w:val="green"/>
        </w:rPr>
        <w:t>la</w:t>
      </w:r>
      <w:r w:rsidR="00F916B3" w:rsidRPr="00B22995">
        <w:rPr>
          <w:rFonts w:ascii="Palatino Linotype" w:hAnsi="Palatino Linotype" w:cs="Times New Roman"/>
          <w:i/>
          <w:sz w:val="22"/>
          <w:szCs w:val="22"/>
          <w:highlight w:val="green"/>
        </w:rPr>
        <w:t xml:space="preserve"> Secretaria de Movilidad, mediante oficio </w:t>
      </w:r>
      <w:r w:rsidR="0026768F" w:rsidRPr="00B22995">
        <w:rPr>
          <w:rStyle w:val="fontstyle01"/>
          <w:b w:val="0"/>
          <w:i/>
          <w:highlight w:val="green"/>
        </w:rPr>
        <w:t>Nro. SM-2022-0185-O</w:t>
      </w:r>
      <w:r w:rsidR="0026768F" w:rsidRPr="00B22995">
        <w:rPr>
          <w:rFonts w:ascii="Times-Bold" w:hAnsi="Times-Bold"/>
          <w:b/>
          <w:bCs/>
          <w:i/>
          <w:color w:val="000000"/>
          <w:sz w:val="22"/>
          <w:szCs w:val="22"/>
          <w:highlight w:val="green"/>
        </w:rPr>
        <w:t xml:space="preserve"> </w:t>
      </w:r>
      <w:r w:rsidR="0026768F" w:rsidRPr="00B22995">
        <w:rPr>
          <w:rFonts w:ascii="Times-Bold" w:hAnsi="Times-Bold"/>
          <w:bCs/>
          <w:i/>
          <w:color w:val="000000"/>
          <w:sz w:val="22"/>
          <w:szCs w:val="22"/>
          <w:highlight w:val="green"/>
        </w:rPr>
        <w:t>del</w:t>
      </w:r>
      <w:r w:rsidR="0026768F" w:rsidRPr="00B22995">
        <w:rPr>
          <w:rStyle w:val="fontstyle01"/>
          <w:i/>
          <w:highlight w:val="green"/>
        </w:rPr>
        <w:t xml:space="preserve"> </w:t>
      </w:r>
      <w:r w:rsidR="0026768F" w:rsidRPr="00B22995">
        <w:rPr>
          <w:rStyle w:val="fontstyle01"/>
          <w:b w:val="0"/>
          <w:i/>
          <w:highlight w:val="green"/>
        </w:rPr>
        <w:t>02 de febrero de 2022</w:t>
      </w:r>
      <w:r w:rsidR="0026768F" w:rsidRPr="00B22995">
        <w:rPr>
          <w:rFonts w:ascii="Palatino Linotype" w:hAnsi="Palatino Linotype" w:cs="Times New Roman"/>
          <w:b/>
          <w:i/>
          <w:sz w:val="22"/>
          <w:szCs w:val="22"/>
          <w:highlight w:val="green"/>
        </w:rPr>
        <w:t>,</w:t>
      </w:r>
      <w:r w:rsidR="0026768F" w:rsidRPr="00B22995">
        <w:rPr>
          <w:rFonts w:ascii="Palatino Linotype" w:hAnsi="Palatino Linotype" w:cs="Times New Roman"/>
          <w:i/>
          <w:sz w:val="22"/>
          <w:szCs w:val="22"/>
          <w:highlight w:val="green"/>
        </w:rPr>
        <w:t xml:space="preserve"> </w:t>
      </w:r>
      <w:r w:rsidR="00F916B3" w:rsidRPr="00B22995">
        <w:rPr>
          <w:rFonts w:ascii="Palatino Linotype" w:hAnsi="Palatino Linotype" w:cs="Times New Roman"/>
          <w:i/>
          <w:sz w:val="22"/>
          <w:szCs w:val="22"/>
          <w:highlight w:val="green"/>
        </w:rPr>
        <w:t>da conocer el</w:t>
      </w:r>
      <w:r w:rsidR="0026768F" w:rsidRPr="00B22995">
        <w:rPr>
          <w:rFonts w:ascii="Palatino Linotype" w:hAnsi="Palatino Linotype" w:cs="Times New Roman"/>
          <w:i/>
          <w:sz w:val="22"/>
          <w:szCs w:val="22"/>
          <w:highlight w:val="green"/>
        </w:rPr>
        <w:t xml:space="preserve"> </w:t>
      </w:r>
      <w:r w:rsidR="0026768F" w:rsidRPr="00B22995">
        <w:rPr>
          <w:rStyle w:val="fontstyle01"/>
          <w:b w:val="0"/>
          <w:i/>
          <w:highlight w:val="green"/>
        </w:rPr>
        <w:t>Informe</w:t>
      </w:r>
      <w:r w:rsidR="00F916B3" w:rsidRPr="00B22995">
        <w:rPr>
          <w:rStyle w:val="fontstyle01"/>
          <w:b w:val="0"/>
          <w:i/>
          <w:highlight w:val="green"/>
        </w:rPr>
        <w:t xml:space="preserve"> </w:t>
      </w:r>
      <w:r w:rsidR="0026768F" w:rsidRPr="00B22995">
        <w:rPr>
          <w:rStyle w:val="fontstyle01"/>
          <w:b w:val="0"/>
          <w:i/>
          <w:highlight w:val="green"/>
        </w:rPr>
        <w:t>Técnico No. IT-SM-</w:t>
      </w:r>
      <w:r w:rsidRPr="00B22995">
        <w:rPr>
          <w:rStyle w:val="fontstyle01"/>
          <w:b w:val="0"/>
          <w:i/>
          <w:highlight w:val="green"/>
        </w:rPr>
        <w:t xml:space="preserve">DMPPM-019-2022, que contiene la </w:t>
      </w:r>
      <w:r w:rsidR="0026768F" w:rsidRPr="00B22995">
        <w:rPr>
          <w:rStyle w:val="fontstyle21"/>
          <w:b w:val="0"/>
          <w:i/>
          <w:highlight w:val="green"/>
        </w:rPr>
        <w:t>“ACTUALIZACIÓN DEL INFORME</w:t>
      </w:r>
      <w:r w:rsidR="00F916B3" w:rsidRPr="00B22995">
        <w:rPr>
          <w:rFonts w:ascii="Times-Bold" w:hAnsi="Times-Bold"/>
          <w:b/>
          <w:bCs/>
          <w:i/>
          <w:color w:val="000000"/>
          <w:highlight w:val="green"/>
        </w:rPr>
        <w:t xml:space="preserve"> </w:t>
      </w:r>
      <w:r w:rsidR="0026768F" w:rsidRPr="00B22995">
        <w:rPr>
          <w:rStyle w:val="fontstyle21"/>
          <w:b w:val="0"/>
          <w:i/>
          <w:highlight w:val="green"/>
        </w:rPr>
        <w:t xml:space="preserve">FINAL </w:t>
      </w:r>
      <w:r w:rsidR="00F916B3" w:rsidRPr="00B22995">
        <w:rPr>
          <w:rStyle w:val="fontstyle21"/>
          <w:b w:val="0"/>
          <w:i/>
          <w:highlight w:val="green"/>
        </w:rPr>
        <w:t xml:space="preserve">TRAZADO VIAL AVENIDA ESCALÓN 3, </w:t>
      </w:r>
      <w:r w:rsidR="0026768F" w:rsidRPr="00B22995">
        <w:rPr>
          <w:rStyle w:val="fontstyle21"/>
          <w:b w:val="0"/>
          <w:i/>
          <w:highlight w:val="green"/>
        </w:rPr>
        <w:t>SECTOR SUR, PARROQUIA</w:t>
      </w:r>
      <w:r w:rsidR="00F916B3" w:rsidRPr="00B22995">
        <w:rPr>
          <w:rFonts w:ascii="Times-Bold" w:hAnsi="Times-Bold"/>
          <w:b/>
          <w:bCs/>
          <w:i/>
          <w:color w:val="000000"/>
          <w:highlight w:val="green"/>
        </w:rPr>
        <w:t xml:space="preserve"> </w:t>
      </w:r>
      <w:r w:rsidR="0026768F" w:rsidRPr="00B22995">
        <w:rPr>
          <w:rStyle w:val="fontstyle21"/>
          <w:b w:val="0"/>
          <w:i/>
          <w:highlight w:val="green"/>
        </w:rPr>
        <w:t xml:space="preserve">QUITUMBE”, </w:t>
      </w:r>
      <w:r w:rsidR="0026768F" w:rsidRPr="00B22995">
        <w:rPr>
          <w:rStyle w:val="fontstyle01"/>
          <w:b w:val="0"/>
          <w:i/>
          <w:highlight w:val="green"/>
        </w:rPr>
        <w:t xml:space="preserve">emitiendo criterio técnico </w:t>
      </w:r>
      <w:r w:rsidR="0026768F" w:rsidRPr="00B22995">
        <w:rPr>
          <w:rStyle w:val="fontstyle21"/>
          <w:b w:val="0"/>
          <w:i/>
          <w:highlight w:val="green"/>
        </w:rPr>
        <w:t>FAVORABLE para la MODIFICATORIA del</w:t>
      </w:r>
      <w:r w:rsidR="00F916B3" w:rsidRPr="00B22995">
        <w:rPr>
          <w:rFonts w:ascii="Times-Bold" w:hAnsi="Times-Bold"/>
          <w:b/>
          <w:bCs/>
          <w:i/>
          <w:color w:val="000000"/>
          <w:highlight w:val="green"/>
        </w:rPr>
        <w:t xml:space="preserve"> </w:t>
      </w:r>
      <w:r w:rsidR="0026768F" w:rsidRPr="00B22995">
        <w:rPr>
          <w:rStyle w:val="fontstyle21"/>
          <w:b w:val="0"/>
          <w:i/>
          <w:highlight w:val="green"/>
        </w:rPr>
        <w:t>trazado vial de la Avenida Escalón 3.</w:t>
      </w:r>
    </w:p>
    <w:p w14:paraId="584E3626" w14:textId="77777777" w:rsidR="0026768F" w:rsidRPr="0026768F" w:rsidRDefault="0026768F" w:rsidP="00352D87">
      <w:pPr>
        <w:autoSpaceDE w:val="0"/>
        <w:autoSpaceDN w:val="0"/>
        <w:adjustRightInd w:val="0"/>
        <w:spacing w:after="0" w:line="240" w:lineRule="auto"/>
        <w:ind w:left="709" w:hanging="709"/>
        <w:rPr>
          <w:rFonts w:ascii="Palatino Linotype" w:hAnsi="Palatino Linotype" w:cs="Times New Roman"/>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489AFD2E" w14:textId="77777777" w:rsidR="00155A99" w:rsidRDefault="00155A99" w:rsidP="00352D87">
      <w:pPr>
        <w:autoSpaceDE w:val="0"/>
        <w:autoSpaceDN w:val="0"/>
        <w:adjustRightInd w:val="0"/>
        <w:spacing w:after="0" w:line="240" w:lineRule="auto"/>
        <w:rPr>
          <w:rFonts w:ascii="Palatino Linotype" w:hAnsi="Palatino Linotype" w:cs="Times New Roman"/>
          <w:b/>
          <w:bCs/>
          <w:sz w:val="22"/>
          <w:szCs w:val="22"/>
        </w:rPr>
      </w:pPr>
    </w:p>
    <w:p w14:paraId="24D7D2DD" w14:textId="6D35EB91"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 xml:space="preserve">Acoger el informe No. IC- 2019-…, emitido por la Comisión de Uso de Suelo, que contiene </w:t>
      </w:r>
      <w:proofErr w:type="gramStart"/>
      <w:r w:rsidRPr="001A52A8">
        <w:rPr>
          <w:rFonts w:ascii="Palatino Linotype" w:hAnsi="Palatino Linotype" w:cs="Times New Roman"/>
          <w:sz w:val="22"/>
          <w:szCs w:val="22"/>
        </w:rPr>
        <w:t>dictamen …</w:t>
      </w:r>
      <w:proofErr w:type="gramEnd"/>
      <w:r w:rsidRPr="001A52A8">
        <w:rPr>
          <w:rFonts w:ascii="Palatino Linotype" w:hAnsi="Palatino Linotype" w:cs="Times New Roman"/>
          <w:sz w:val="22"/>
          <w:szCs w:val="22"/>
        </w:rPr>
        <w:t>,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793F4147" w14:textId="4E7D0634" w:rsidR="001B25C5" w:rsidRPr="00D91CEE" w:rsidRDefault="001B25C5" w:rsidP="00352D87">
      <w:pPr>
        <w:autoSpaceDE w:val="0"/>
        <w:autoSpaceDN w:val="0"/>
        <w:adjustRightInd w:val="0"/>
        <w:spacing w:after="0" w:line="240" w:lineRule="auto"/>
        <w:rPr>
          <w:rFonts w:ascii="Palatino Linotype" w:hAnsi="Palatino Linotype" w:cs="Times New Roman"/>
          <w:sz w:val="22"/>
          <w:szCs w:val="22"/>
          <w:highlight w:val="green"/>
        </w:rPr>
      </w:pPr>
      <w:r w:rsidRPr="00D91CEE">
        <w:rPr>
          <w:rFonts w:ascii="Palatino Linotype" w:hAnsi="Palatino Linotype" w:cs="Times New Roman"/>
          <w:sz w:val="22"/>
          <w:szCs w:val="22"/>
          <w:highlight w:val="green"/>
        </w:rPr>
        <w:t>Av. Escalón 3</w:t>
      </w:r>
    </w:p>
    <w:p w14:paraId="2D63D3C8" w14:textId="79E448E9" w:rsidR="001B25C5" w:rsidRPr="00D91CEE" w:rsidRDefault="001B25C5" w:rsidP="00352D87">
      <w:pPr>
        <w:autoSpaceDE w:val="0"/>
        <w:autoSpaceDN w:val="0"/>
        <w:adjustRightInd w:val="0"/>
        <w:spacing w:after="0" w:line="240" w:lineRule="auto"/>
        <w:rPr>
          <w:rFonts w:ascii="Palatino Linotype" w:hAnsi="Palatino Linotype" w:cs="Times New Roman"/>
          <w:sz w:val="22"/>
          <w:szCs w:val="22"/>
          <w:highlight w:val="green"/>
        </w:rPr>
      </w:pPr>
      <w:r w:rsidRPr="00D91CEE">
        <w:rPr>
          <w:rFonts w:ascii="Palatino Linotype" w:hAnsi="Palatino Linotype" w:cs="Times New Roman"/>
          <w:sz w:val="22"/>
          <w:szCs w:val="22"/>
          <w:highlight w:val="green"/>
        </w:rPr>
        <w:t>Longitud: 4,147.00m</w:t>
      </w:r>
    </w:p>
    <w:p w14:paraId="6E34F1B2" w14:textId="0D79767D" w:rsidR="00155A99" w:rsidRPr="00D91CEE" w:rsidRDefault="00155A99" w:rsidP="001B25C5">
      <w:pPr>
        <w:pStyle w:val="Textoindependiente"/>
        <w:rPr>
          <w:rFonts w:ascii="Palatino Linotype" w:hAnsi="Palatino Linotype" w:cs="Arial"/>
          <w:bCs/>
          <w:sz w:val="22"/>
          <w:szCs w:val="22"/>
        </w:rPr>
      </w:pPr>
      <w:r w:rsidRPr="00D91CEE">
        <w:rPr>
          <w:rFonts w:ascii="Palatino Linotype" w:hAnsi="Palatino Linotype" w:cs="Arial"/>
          <w:bCs/>
          <w:sz w:val="22"/>
          <w:szCs w:val="22"/>
          <w:highlight w:val="green"/>
        </w:rPr>
        <w:t xml:space="preserve">La sección </w:t>
      </w:r>
      <w:r w:rsidR="001B25C5" w:rsidRPr="00D91CEE">
        <w:rPr>
          <w:rFonts w:ascii="Palatino Linotype" w:hAnsi="Palatino Linotype" w:cs="Arial"/>
          <w:bCs/>
          <w:sz w:val="22"/>
          <w:szCs w:val="22"/>
          <w:highlight w:val="green"/>
        </w:rPr>
        <w:t xml:space="preserve">de vía </w:t>
      </w:r>
      <w:r w:rsidRPr="00D91CEE">
        <w:rPr>
          <w:rFonts w:ascii="Palatino Linotype" w:hAnsi="Palatino Linotype" w:cs="Arial"/>
          <w:bCs/>
          <w:sz w:val="22"/>
          <w:szCs w:val="22"/>
          <w:highlight w:val="green"/>
        </w:rPr>
        <w:t>propuesta</w:t>
      </w:r>
      <w:r w:rsidR="001B25C5" w:rsidRPr="00D91CEE">
        <w:rPr>
          <w:rFonts w:ascii="Palatino Linotype" w:hAnsi="Palatino Linotype" w:cs="Arial"/>
          <w:bCs/>
          <w:sz w:val="22"/>
          <w:szCs w:val="22"/>
          <w:highlight w:val="green"/>
        </w:rPr>
        <w:t>:</w:t>
      </w:r>
    </w:p>
    <w:p w14:paraId="6293E695" w14:textId="282083B5" w:rsidR="001B25C5" w:rsidRPr="00301869" w:rsidRDefault="00D91CEE" w:rsidP="001B25C5">
      <w:pPr>
        <w:pStyle w:val="Textoindependiente"/>
        <w:numPr>
          <w:ilvl w:val="0"/>
          <w:numId w:val="4"/>
        </w:numPr>
        <w:rPr>
          <w:rFonts w:ascii="Palatino Linotype" w:hAnsi="Palatino Linotype" w:cs="Arial"/>
          <w:bCs/>
          <w:sz w:val="22"/>
          <w:szCs w:val="22"/>
          <w:highlight w:val="green"/>
        </w:rPr>
      </w:pPr>
      <w:r w:rsidRPr="00301869">
        <w:rPr>
          <w:rFonts w:ascii="Palatino Linotype" w:hAnsi="Palatino Linotype" w:cs="Arial"/>
          <w:bCs/>
          <w:sz w:val="22"/>
          <w:szCs w:val="22"/>
          <w:highlight w:val="green"/>
        </w:rPr>
        <w:t>En toda la longitud de la vía</w:t>
      </w:r>
    </w:p>
    <w:p w14:paraId="002927BD" w14:textId="77777777" w:rsidR="00155A99" w:rsidRPr="00301869" w:rsidRDefault="00155A99" w:rsidP="00155A99">
      <w:pPr>
        <w:pStyle w:val="Textoindependiente"/>
        <w:spacing w:after="0" w:line="360" w:lineRule="auto"/>
        <w:ind w:firstLine="1134"/>
        <w:rPr>
          <w:rFonts w:ascii="Palatino Linotype" w:hAnsi="Palatino Linotype" w:cstheme="minorHAnsi"/>
          <w:b/>
          <w:bCs/>
          <w:highlight w:val="green"/>
        </w:rPr>
      </w:pPr>
      <w:r w:rsidRPr="00301869">
        <w:rPr>
          <w:rFonts w:ascii="Palatino Linotype" w:hAnsi="Palatino Linotype" w:cstheme="minorHAnsi"/>
          <w:b/>
          <w:highlight w:val="green"/>
        </w:rPr>
        <w:t>DETALLE</w:t>
      </w:r>
      <w:r w:rsidRPr="00301869">
        <w:rPr>
          <w:rFonts w:ascii="Palatino Linotype" w:hAnsi="Palatino Linotype" w:cstheme="minorHAnsi"/>
          <w:b/>
          <w:highlight w:val="green"/>
        </w:rPr>
        <w:tab/>
      </w:r>
      <w:r w:rsidRPr="00301869">
        <w:rPr>
          <w:rFonts w:ascii="Palatino Linotype" w:hAnsi="Palatino Linotype" w:cstheme="minorHAnsi"/>
          <w:b/>
          <w:highlight w:val="green"/>
        </w:rPr>
        <w:tab/>
      </w:r>
      <w:r w:rsidRPr="00301869">
        <w:rPr>
          <w:rFonts w:ascii="Palatino Linotype" w:hAnsi="Palatino Linotype" w:cstheme="minorHAnsi"/>
          <w:b/>
          <w:highlight w:val="green"/>
        </w:rPr>
        <w:tab/>
        <w:t>ANCHO (m)</w:t>
      </w:r>
      <w:r w:rsidRPr="00301869">
        <w:rPr>
          <w:rFonts w:ascii="Palatino Linotype" w:hAnsi="Palatino Linotype" w:cstheme="minorHAnsi"/>
          <w:b/>
          <w:highlight w:val="green"/>
        </w:rPr>
        <w:tab/>
        <w:t>No.</w:t>
      </w:r>
      <w:r w:rsidRPr="00301869">
        <w:rPr>
          <w:rFonts w:ascii="Palatino Linotype" w:hAnsi="Palatino Linotype" w:cstheme="minorHAnsi"/>
          <w:b/>
          <w:highlight w:val="green"/>
        </w:rPr>
        <w:tab/>
        <w:t xml:space="preserve">Total (m)                                                </w:t>
      </w:r>
    </w:p>
    <w:p w14:paraId="45E62AB1" w14:textId="77777777" w:rsidR="00155A99" w:rsidRPr="00301869" w:rsidRDefault="00155A99" w:rsidP="00155A99">
      <w:pPr>
        <w:pStyle w:val="Textoindependiente"/>
        <w:spacing w:after="0" w:line="360" w:lineRule="auto"/>
        <w:ind w:firstLine="1134"/>
        <w:rPr>
          <w:rFonts w:ascii="Palatino Linotype" w:hAnsi="Palatino Linotype" w:cstheme="minorHAnsi"/>
          <w:bCs/>
          <w:highlight w:val="green"/>
        </w:rPr>
      </w:pPr>
      <w:r w:rsidRPr="00301869">
        <w:rPr>
          <w:rFonts w:ascii="Palatino Linotype" w:hAnsi="Palatino Linotype" w:cstheme="minorHAnsi"/>
          <w:bCs/>
          <w:highlight w:val="green"/>
        </w:rPr>
        <w:t>Carriles</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 xml:space="preserve">     </w:t>
      </w:r>
      <w:r w:rsidRPr="00301869">
        <w:rPr>
          <w:rFonts w:ascii="Palatino Linotype" w:hAnsi="Palatino Linotype" w:cstheme="minorHAnsi"/>
          <w:bCs/>
          <w:highlight w:val="green"/>
        </w:rPr>
        <w:tab/>
        <w:t>3.50</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4</w:t>
      </w:r>
      <w:r w:rsidRPr="00301869">
        <w:rPr>
          <w:rFonts w:ascii="Palatino Linotype" w:hAnsi="Palatino Linotype" w:cstheme="minorHAnsi"/>
          <w:bCs/>
          <w:highlight w:val="green"/>
        </w:rPr>
        <w:tab/>
        <w:t>14.00</w:t>
      </w:r>
    </w:p>
    <w:p w14:paraId="2A00A883" w14:textId="29481898" w:rsidR="00155A99" w:rsidRPr="00301869" w:rsidRDefault="00155A99" w:rsidP="00155A99">
      <w:pPr>
        <w:pStyle w:val="Textoindependiente"/>
        <w:spacing w:after="0" w:line="360" w:lineRule="auto"/>
        <w:ind w:firstLine="1134"/>
        <w:rPr>
          <w:rFonts w:ascii="Palatino Linotype" w:hAnsi="Palatino Linotype" w:cstheme="minorHAnsi"/>
          <w:bCs/>
          <w:highlight w:val="green"/>
        </w:rPr>
      </w:pPr>
      <w:r w:rsidRPr="00301869">
        <w:rPr>
          <w:rFonts w:ascii="Palatino Linotype" w:hAnsi="Palatino Linotype" w:cstheme="minorHAnsi"/>
          <w:bCs/>
          <w:highlight w:val="green"/>
        </w:rPr>
        <w:t>Parterre</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2.00</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1</w:t>
      </w:r>
      <w:r w:rsidR="003A2CFC" w:rsidRPr="00301869">
        <w:rPr>
          <w:rFonts w:ascii="Palatino Linotype" w:hAnsi="Palatino Linotype" w:cstheme="minorHAnsi"/>
          <w:bCs/>
          <w:highlight w:val="green"/>
        </w:rPr>
        <w:tab/>
        <w:t xml:space="preserve"> 2.00</w:t>
      </w:r>
    </w:p>
    <w:p w14:paraId="764D7424" w14:textId="47347FEE" w:rsidR="00155A99" w:rsidRPr="00301869" w:rsidRDefault="00155A99" w:rsidP="00155A99">
      <w:pPr>
        <w:pStyle w:val="Textoindependiente"/>
        <w:spacing w:after="0" w:line="360" w:lineRule="auto"/>
        <w:ind w:firstLine="1134"/>
        <w:rPr>
          <w:rFonts w:ascii="Palatino Linotype" w:hAnsi="Palatino Linotype" w:cstheme="minorHAnsi"/>
          <w:bCs/>
          <w:highlight w:val="green"/>
        </w:rPr>
      </w:pPr>
      <w:r w:rsidRPr="00301869">
        <w:rPr>
          <w:rFonts w:ascii="Palatino Linotype" w:hAnsi="Palatino Linotype" w:cstheme="minorHAnsi"/>
          <w:bCs/>
          <w:highlight w:val="green"/>
        </w:rPr>
        <w:t>Aceras</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 xml:space="preserve">     </w:t>
      </w:r>
      <w:r w:rsidRPr="00301869">
        <w:rPr>
          <w:rFonts w:ascii="Palatino Linotype" w:hAnsi="Palatino Linotype" w:cstheme="minorHAnsi"/>
          <w:bCs/>
          <w:highlight w:val="green"/>
        </w:rPr>
        <w:tab/>
        <w:t>2.00</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2</w:t>
      </w:r>
      <w:r w:rsidR="003A2CFC" w:rsidRPr="00301869">
        <w:rPr>
          <w:rFonts w:ascii="Palatino Linotype" w:hAnsi="Palatino Linotype" w:cstheme="minorHAnsi"/>
          <w:bCs/>
          <w:highlight w:val="green"/>
        </w:rPr>
        <w:tab/>
        <w:t xml:space="preserve"> 4.00</w:t>
      </w:r>
    </w:p>
    <w:p w14:paraId="146D7F05" w14:textId="716C668B" w:rsidR="00155A99" w:rsidRPr="00301869" w:rsidRDefault="00155A99" w:rsidP="00155A99">
      <w:pPr>
        <w:pStyle w:val="Textoindependiente"/>
        <w:spacing w:after="0" w:line="360" w:lineRule="auto"/>
        <w:ind w:firstLine="1134"/>
        <w:rPr>
          <w:rFonts w:ascii="Palatino Linotype" w:hAnsi="Palatino Linotype" w:cstheme="minorHAnsi"/>
          <w:bCs/>
          <w:highlight w:val="green"/>
        </w:rPr>
      </w:pPr>
      <w:r w:rsidRPr="00301869">
        <w:rPr>
          <w:rFonts w:ascii="Palatino Linotype" w:hAnsi="Palatino Linotype" w:cstheme="minorHAnsi"/>
          <w:bCs/>
          <w:highlight w:val="green"/>
        </w:rPr>
        <w:t xml:space="preserve">Carriles de </w:t>
      </w:r>
      <w:proofErr w:type="spellStart"/>
      <w:r w:rsidRPr="00301869">
        <w:rPr>
          <w:rFonts w:ascii="Palatino Linotype" w:hAnsi="Palatino Linotype" w:cstheme="minorHAnsi"/>
          <w:bCs/>
          <w:highlight w:val="green"/>
        </w:rPr>
        <w:t>Ciclovía</w:t>
      </w:r>
      <w:proofErr w:type="spellEnd"/>
      <w:r w:rsidRPr="00301869">
        <w:rPr>
          <w:rFonts w:ascii="Palatino Linotype" w:hAnsi="Palatino Linotype" w:cstheme="minorHAnsi"/>
          <w:bCs/>
          <w:highlight w:val="green"/>
        </w:rPr>
        <w:t xml:space="preserve">   </w:t>
      </w:r>
      <w:r w:rsidRPr="00301869">
        <w:rPr>
          <w:rFonts w:ascii="Palatino Linotype" w:hAnsi="Palatino Linotype" w:cstheme="minorHAnsi"/>
          <w:bCs/>
          <w:highlight w:val="green"/>
        </w:rPr>
        <w:tab/>
        <w:t>1.50</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t>2</w:t>
      </w:r>
      <w:r w:rsidR="003A2CFC" w:rsidRPr="00301869">
        <w:rPr>
          <w:rFonts w:ascii="Palatino Linotype" w:hAnsi="Palatino Linotype" w:cstheme="minorHAnsi"/>
          <w:bCs/>
          <w:highlight w:val="green"/>
        </w:rPr>
        <w:tab/>
        <w:t xml:space="preserve"> 3.00</w:t>
      </w:r>
    </w:p>
    <w:p w14:paraId="47AE92B2" w14:textId="34D9F591" w:rsidR="00155A99" w:rsidRPr="00301869" w:rsidRDefault="00155A99" w:rsidP="00155A99">
      <w:pPr>
        <w:pStyle w:val="Textoindependiente"/>
        <w:spacing w:line="360" w:lineRule="auto"/>
        <w:ind w:left="710" w:firstLine="424"/>
        <w:rPr>
          <w:rFonts w:ascii="Palatino Linotype" w:hAnsi="Palatino Linotype" w:cstheme="minorHAnsi"/>
          <w:b/>
          <w:highlight w:val="green"/>
        </w:rPr>
      </w:pPr>
      <w:r w:rsidRPr="00301869">
        <w:rPr>
          <w:rFonts w:ascii="Palatino Linotype" w:hAnsi="Palatino Linotype" w:cstheme="minorHAnsi"/>
          <w:bCs/>
          <w:highlight w:val="green"/>
        </w:rPr>
        <w:t>Ancho total de vía</w:t>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r>
      <w:r w:rsidRPr="00301869">
        <w:rPr>
          <w:rFonts w:ascii="Palatino Linotype" w:hAnsi="Palatino Linotype" w:cstheme="minorHAnsi"/>
          <w:bCs/>
          <w:highlight w:val="green"/>
        </w:rPr>
        <w:tab/>
      </w:r>
      <w:r w:rsidRPr="00301869">
        <w:rPr>
          <w:rFonts w:ascii="Palatino Linotype" w:hAnsi="Palatino Linotype" w:cstheme="minorHAnsi"/>
          <w:b/>
          <w:highlight w:val="green"/>
        </w:rPr>
        <w:t>23.00</w:t>
      </w:r>
    </w:p>
    <w:p w14:paraId="28AE78BE" w14:textId="77777777" w:rsidR="00FA25E5" w:rsidRPr="00301869" w:rsidRDefault="00FA25E5" w:rsidP="00155A99">
      <w:pPr>
        <w:pStyle w:val="Textoindependiente"/>
        <w:spacing w:line="360" w:lineRule="auto"/>
        <w:ind w:left="710" w:firstLine="424"/>
        <w:rPr>
          <w:rFonts w:ascii="Palatino Linotype" w:hAnsi="Palatino Linotype" w:cs="Arial"/>
          <w:b/>
          <w:highlight w:val="green"/>
        </w:rPr>
      </w:pPr>
    </w:p>
    <w:p w14:paraId="5DE4B151" w14:textId="31324414" w:rsidR="00D91CEE" w:rsidRPr="00301869" w:rsidRDefault="00D91CEE" w:rsidP="00D91CEE">
      <w:pPr>
        <w:pStyle w:val="Textoindependiente"/>
        <w:numPr>
          <w:ilvl w:val="0"/>
          <w:numId w:val="4"/>
        </w:numPr>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Para las intersecciones:</w:t>
      </w:r>
    </w:p>
    <w:p w14:paraId="7CEFAFF0" w14:textId="563DBECD" w:rsidR="00155A99" w:rsidRPr="00301869" w:rsidRDefault="00C07F0B" w:rsidP="00D91CEE">
      <w:pPr>
        <w:pStyle w:val="Textoindependiente"/>
        <w:ind w:firstLine="708"/>
        <w:rPr>
          <w:rFonts w:ascii="Palatino Linotype" w:hAnsi="Palatino Linotype" w:cstheme="minorHAnsi"/>
          <w:bCs/>
          <w:sz w:val="22"/>
          <w:szCs w:val="22"/>
          <w:highlight w:val="green"/>
        </w:rPr>
      </w:pPr>
      <w:r w:rsidRPr="00301869">
        <w:rPr>
          <w:rFonts w:ascii="Palatino Linotype" w:hAnsi="Palatino Linotype" w:cstheme="minorHAnsi"/>
          <w:b/>
          <w:sz w:val="22"/>
          <w:szCs w:val="22"/>
          <w:highlight w:val="green"/>
        </w:rPr>
        <w:t xml:space="preserve">Redondel - </w:t>
      </w:r>
      <w:r w:rsidR="00155A99" w:rsidRPr="00301869">
        <w:rPr>
          <w:rFonts w:ascii="Palatino Linotype" w:hAnsi="Palatino Linotype" w:cstheme="minorHAnsi"/>
          <w:b/>
          <w:sz w:val="22"/>
          <w:szCs w:val="22"/>
          <w:highlight w:val="green"/>
        </w:rPr>
        <w:t>Intersección con la Av. Mariscal Antonio José de Sucre</w:t>
      </w:r>
      <w:r w:rsidR="00155A99" w:rsidRPr="00301869">
        <w:rPr>
          <w:rFonts w:ascii="Palatino Linotype" w:hAnsi="Palatino Linotype" w:cstheme="minorHAnsi"/>
          <w:bCs/>
          <w:sz w:val="22"/>
          <w:szCs w:val="22"/>
          <w:highlight w:val="green"/>
        </w:rPr>
        <w:t>:</w:t>
      </w:r>
    </w:p>
    <w:p w14:paraId="123D8F6A" w14:textId="1E2CECE2" w:rsidR="00155A99" w:rsidRPr="00301869" w:rsidRDefault="00800123" w:rsidP="00D91CEE">
      <w:pPr>
        <w:pStyle w:val="Textoindependiente"/>
        <w:spacing w:after="0"/>
        <w:ind w:left="426" w:firstLine="708"/>
        <w:rPr>
          <w:rFonts w:ascii="Palatino Linotype" w:hAnsi="Palatino Linotype" w:cstheme="minorHAnsi"/>
          <w:bCs/>
          <w:sz w:val="22"/>
          <w:szCs w:val="22"/>
          <w:highlight w:val="green"/>
        </w:rPr>
      </w:pPr>
      <w:r w:rsidRPr="00301869">
        <w:rPr>
          <w:rFonts w:ascii="Palatino Linotype" w:hAnsi="Palatino Linotype" w:cstheme="minorHAnsi"/>
          <w:b/>
          <w:sz w:val="22"/>
          <w:szCs w:val="22"/>
          <w:highlight w:val="green"/>
        </w:rPr>
        <w:t>DETALLE</w:t>
      </w:r>
      <w:r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ab/>
      </w:r>
      <w:r w:rsidR="00155A99" w:rsidRPr="00301869">
        <w:rPr>
          <w:rFonts w:ascii="Palatino Linotype" w:hAnsi="Palatino Linotype" w:cstheme="minorHAnsi"/>
          <w:b/>
          <w:sz w:val="22"/>
          <w:szCs w:val="22"/>
          <w:highlight w:val="green"/>
        </w:rPr>
        <w:t>ANCHO (m)</w:t>
      </w:r>
      <w:r w:rsidR="00155A99"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ab/>
      </w:r>
      <w:r w:rsidR="00155A99" w:rsidRPr="00301869">
        <w:rPr>
          <w:rFonts w:ascii="Palatino Linotype" w:hAnsi="Palatino Linotype" w:cstheme="minorHAnsi"/>
          <w:b/>
          <w:sz w:val="22"/>
          <w:szCs w:val="22"/>
          <w:highlight w:val="green"/>
        </w:rPr>
        <w:t>No.</w:t>
      </w:r>
      <w:r w:rsidR="00155A99" w:rsidRPr="00301869">
        <w:rPr>
          <w:rFonts w:ascii="Palatino Linotype" w:hAnsi="Palatino Linotype" w:cstheme="minorHAnsi"/>
          <w:b/>
          <w:sz w:val="22"/>
          <w:szCs w:val="22"/>
          <w:highlight w:val="green"/>
        </w:rPr>
        <w:tab/>
        <w:t>Total (m)</w:t>
      </w:r>
    </w:p>
    <w:p w14:paraId="5EB3877C" w14:textId="32215208"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Isla central</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 xml:space="preserve">             </w:t>
      </w:r>
      <w:r w:rsidRPr="00301869">
        <w:rPr>
          <w:rFonts w:ascii="Palatino Linotype" w:hAnsi="Palatino Linotype" w:cstheme="minorHAnsi"/>
          <w:bCs/>
          <w:sz w:val="22"/>
          <w:szCs w:val="22"/>
          <w:highlight w:val="green"/>
        </w:rPr>
        <w:tab/>
      </w:r>
      <w:r w:rsidR="003A2CFC" w:rsidRPr="00301869">
        <w:rPr>
          <w:rFonts w:ascii="Palatino Linotype" w:hAnsi="Palatino Linotype" w:cstheme="minorHAnsi"/>
          <w:bCs/>
          <w:sz w:val="22"/>
          <w:szCs w:val="22"/>
          <w:highlight w:val="green"/>
        </w:rPr>
        <w:t>27.00</w:t>
      </w:r>
      <w:r w:rsidR="003A2CFC" w:rsidRPr="00301869">
        <w:rPr>
          <w:rFonts w:ascii="Palatino Linotype" w:hAnsi="Palatino Linotype" w:cstheme="minorHAnsi"/>
          <w:bCs/>
          <w:sz w:val="22"/>
          <w:szCs w:val="22"/>
          <w:highlight w:val="green"/>
        </w:rPr>
        <w:tab/>
      </w:r>
      <w:r w:rsidR="003A2CFC" w:rsidRPr="00301869">
        <w:rPr>
          <w:rFonts w:ascii="Palatino Linotype" w:hAnsi="Palatino Linotype" w:cstheme="minorHAnsi"/>
          <w:bCs/>
          <w:sz w:val="22"/>
          <w:szCs w:val="22"/>
          <w:highlight w:val="green"/>
        </w:rPr>
        <w:tab/>
        <w:t xml:space="preserve">1 </w:t>
      </w:r>
      <w:r w:rsidR="003A2CFC"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27.00</w:t>
      </w:r>
    </w:p>
    <w:p w14:paraId="28617FCF" w14:textId="4354C7AF"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Plataf</w:t>
      </w:r>
      <w:r w:rsidR="003A2CFC" w:rsidRPr="00301869">
        <w:rPr>
          <w:rFonts w:ascii="Palatino Linotype" w:hAnsi="Palatino Linotype" w:cstheme="minorHAnsi"/>
          <w:bCs/>
          <w:sz w:val="22"/>
          <w:szCs w:val="22"/>
          <w:highlight w:val="green"/>
        </w:rPr>
        <w:t>orma (acera protección)</w:t>
      </w:r>
      <w:r w:rsidR="003A2CFC" w:rsidRPr="00301869">
        <w:rPr>
          <w:rFonts w:ascii="Palatino Linotype" w:hAnsi="Palatino Linotype" w:cstheme="minorHAnsi"/>
          <w:bCs/>
          <w:sz w:val="22"/>
          <w:szCs w:val="22"/>
          <w:highlight w:val="green"/>
        </w:rPr>
        <w:tab/>
      </w:r>
      <w:r w:rsidR="00C07F0B" w:rsidRPr="00301869">
        <w:rPr>
          <w:rFonts w:ascii="Palatino Linotype" w:hAnsi="Palatino Linotype" w:cstheme="minorHAnsi"/>
          <w:bCs/>
          <w:sz w:val="22"/>
          <w:szCs w:val="22"/>
          <w:highlight w:val="green"/>
        </w:rPr>
        <w:tab/>
      </w:r>
      <w:r w:rsidR="003A2CFC" w:rsidRPr="00301869">
        <w:rPr>
          <w:rFonts w:ascii="Palatino Linotype" w:hAnsi="Palatino Linotype" w:cstheme="minorHAnsi"/>
          <w:bCs/>
          <w:sz w:val="22"/>
          <w:szCs w:val="22"/>
          <w:highlight w:val="green"/>
        </w:rPr>
        <w:t>3.00</w:t>
      </w:r>
      <w:r w:rsidR="003A2CFC" w:rsidRPr="00301869">
        <w:rPr>
          <w:rFonts w:ascii="Palatino Linotype" w:hAnsi="Palatino Linotype" w:cstheme="minorHAnsi"/>
          <w:bCs/>
          <w:sz w:val="22"/>
          <w:szCs w:val="22"/>
          <w:highlight w:val="green"/>
        </w:rPr>
        <w:tab/>
      </w:r>
      <w:r w:rsidR="003A2CFC" w:rsidRPr="00301869">
        <w:rPr>
          <w:rFonts w:ascii="Palatino Linotype" w:hAnsi="Palatino Linotype" w:cstheme="minorHAnsi"/>
          <w:bCs/>
          <w:sz w:val="22"/>
          <w:szCs w:val="22"/>
          <w:highlight w:val="green"/>
        </w:rPr>
        <w:tab/>
        <w:t>2</w:t>
      </w:r>
      <w:r w:rsidR="003A2CFC"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6.00</w:t>
      </w:r>
    </w:p>
    <w:p w14:paraId="3F70E0EC" w14:textId="1D227FA3"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Carriles</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C07F0B"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7.00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6           42.00</w:t>
      </w:r>
      <w:r w:rsidRPr="00301869">
        <w:rPr>
          <w:rFonts w:ascii="Palatino Linotype" w:hAnsi="Palatino Linotype" w:cstheme="minorHAnsi"/>
          <w:bCs/>
          <w:sz w:val="22"/>
          <w:szCs w:val="22"/>
          <w:highlight w:val="green"/>
        </w:rPr>
        <w:tab/>
      </w:r>
    </w:p>
    <w:p w14:paraId="68718477" w14:textId="343407D1"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Espaldón interno</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C07F0B"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0.30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003A2CFC" w:rsidRPr="00301869">
        <w:rPr>
          <w:rFonts w:ascii="Palatino Linotype" w:hAnsi="Palatino Linotype" w:cstheme="minorHAnsi"/>
          <w:bCs/>
          <w:sz w:val="22"/>
          <w:szCs w:val="22"/>
          <w:highlight w:val="green"/>
        </w:rPr>
        <w:tab/>
        <w:t xml:space="preserve"> 0.60</w:t>
      </w:r>
    </w:p>
    <w:p w14:paraId="65F3B50D" w14:textId="266F537E"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Espaldón externo</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0.30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003A2CFC" w:rsidRPr="00301869">
        <w:rPr>
          <w:rFonts w:ascii="Palatino Linotype" w:hAnsi="Palatino Linotype" w:cstheme="minorHAnsi"/>
          <w:bCs/>
          <w:sz w:val="22"/>
          <w:szCs w:val="22"/>
          <w:highlight w:val="green"/>
        </w:rPr>
        <w:tab/>
        <w:t xml:space="preserve"> 0.60</w:t>
      </w:r>
    </w:p>
    <w:p w14:paraId="51759C2C" w14:textId="4B1CAC93" w:rsidR="00155A99" w:rsidRPr="00301869" w:rsidRDefault="00155A99" w:rsidP="00D91CEE">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Acera</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C07F0B"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2.50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003A2CFC" w:rsidRPr="00301869">
        <w:rPr>
          <w:rFonts w:ascii="Palatino Linotype" w:hAnsi="Palatino Linotype" w:cstheme="minorHAnsi"/>
          <w:bCs/>
          <w:sz w:val="22"/>
          <w:szCs w:val="22"/>
          <w:highlight w:val="green"/>
        </w:rPr>
        <w:tab/>
        <w:t xml:space="preserve"> 5.00</w:t>
      </w:r>
    </w:p>
    <w:p w14:paraId="6489C60F" w14:textId="27F525C5" w:rsidR="00155A99" w:rsidRPr="00301869" w:rsidRDefault="00155A99" w:rsidP="00D91CEE">
      <w:pPr>
        <w:autoSpaceDE w:val="0"/>
        <w:autoSpaceDN w:val="0"/>
        <w:adjustRightInd w:val="0"/>
        <w:spacing w:after="0" w:line="240" w:lineRule="auto"/>
        <w:ind w:left="426" w:firstLine="708"/>
        <w:rPr>
          <w:rFonts w:ascii="Palatino Linotype" w:hAnsi="Palatino Linotype" w:cs="Times New Roman"/>
          <w:sz w:val="22"/>
          <w:szCs w:val="22"/>
          <w:highlight w:val="green"/>
        </w:rPr>
      </w:pPr>
      <w:r w:rsidRPr="00301869">
        <w:rPr>
          <w:rFonts w:ascii="Palatino Linotype" w:hAnsi="Palatino Linotype" w:cstheme="minorHAnsi"/>
          <w:bCs/>
          <w:sz w:val="22"/>
          <w:szCs w:val="22"/>
          <w:highlight w:val="green"/>
        </w:rPr>
        <w:t>Ancho total de vía</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 xml:space="preserve">            </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
          <w:sz w:val="22"/>
          <w:szCs w:val="22"/>
          <w:highlight w:val="green"/>
        </w:rPr>
        <w:t>81.20</w:t>
      </w:r>
    </w:p>
    <w:p w14:paraId="125EC89F" w14:textId="17BB2DE3" w:rsidR="00155A99" w:rsidRPr="00301869" w:rsidRDefault="00155A99" w:rsidP="00352D87">
      <w:pPr>
        <w:autoSpaceDE w:val="0"/>
        <w:autoSpaceDN w:val="0"/>
        <w:adjustRightInd w:val="0"/>
        <w:spacing w:after="0" w:line="240" w:lineRule="auto"/>
        <w:rPr>
          <w:rFonts w:ascii="Palatino Linotype" w:hAnsi="Palatino Linotype" w:cs="Times New Roman"/>
          <w:sz w:val="22"/>
          <w:szCs w:val="22"/>
          <w:highlight w:val="green"/>
        </w:rPr>
      </w:pPr>
    </w:p>
    <w:p w14:paraId="76DF1049" w14:textId="28795EAC" w:rsidR="003A2CFC" w:rsidRPr="00301869" w:rsidRDefault="00C07F0B" w:rsidP="00C07F0B">
      <w:pPr>
        <w:pStyle w:val="Textoindependiente"/>
        <w:ind w:left="284" w:firstLine="424"/>
        <w:rPr>
          <w:rFonts w:ascii="Palatino Linotype" w:hAnsi="Palatino Linotype" w:cstheme="minorHAnsi"/>
          <w:bCs/>
          <w:sz w:val="22"/>
          <w:szCs w:val="22"/>
          <w:highlight w:val="green"/>
        </w:rPr>
      </w:pPr>
      <w:r w:rsidRPr="00301869">
        <w:rPr>
          <w:rFonts w:ascii="Palatino Linotype" w:hAnsi="Palatino Linotype" w:cstheme="minorHAnsi"/>
          <w:b/>
          <w:bCs/>
          <w:sz w:val="22"/>
          <w:szCs w:val="22"/>
          <w:highlight w:val="green"/>
        </w:rPr>
        <w:t xml:space="preserve">Paso deprimido y a nivel - </w:t>
      </w:r>
      <w:r w:rsidR="003A2CFC" w:rsidRPr="00301869">
        <w:rPr>
          <w:rFonts w:ascii="Palatino Linotype" w:hAnsi="Palatino Linotype" w:cstheme="minorHAnsi"/>
          <w:b/>
          <w:bCs/>
          <w:sz w:val="22"/>
          <w:szCs w:val="22"/>
          <w:highlight w:val="green"/>
        </w:rPr>
        <w:t xml:space="preserve"> </w:t>
      </w:r>
      <w:r w:rsidR="003A2CFC" w:rsidRPr="00301869">
        <w:rPr>
          <w:rFonts w:ascii="Palatino Linotype" w:hAnsi="Palatino Linotype" w:cstheme="minorHAnsi"/>
          <w:b/>
          <w:sz w:val="22"/>
          <w:szCs w:val="22"/>
          <w:highlight w:val="green"/>
        </w:rPr>
        <w:t>Intersección con la Av. Pedro Vicente Maldonado</w:t>
      </w:r>
      <w:r w:rsidRPr="00301869">
        <w:rPr>
          <w:rFonts w:ascii="Palatino Linotype" w:hAnsi="Palatino Linotype" w:cstheme="minorHAnsi"/>
          <w:bCs/>
          <w:sz w:val="22"/>
          <w:szCs w:val="22"/>
          <w:highlight w:val="green"/>
        </w:rPr>
        <w:t>:</w:t>
      </w:r>
    </w:p>
    <w:p w14:paraId="6680B8B4" w14:textId="3FC0B568" w:rsidR="003A2CFC" w:rsidRPr="00301869" w:rsidRDefault="003A2CFC" w:rsidP="003A2CFC">
      <w:pPr>
        <w:pStyle w:val="Textoindependiente"/>
        <w:spacing w:after="0"/>
        <w:ind w:left="1134"/>
        <w:rPr>
          <w:rFonts w:ascii="Palatino Linotype" w:hAnsi="Palatino Linotype" w:cstheme="minorHAnsi"/>
          <w:bCs/>
          <w:sz w:val="22"/>
          <w:szCs w:val="22"/>
          <w:highlight w:val="green"/>
        </w:rPr>
      </w:pPr>
      <w:r w:rsidRPr="00301869">
        <w:rPr>
          <w:rFonts w:ascii="Palatino Linotype" w:hAnsi="Palatino Linotype" w:cstheme="minorHAnsi"/>
          <w:b/>
          <w:sz w:val="22"/>
          <w:szCs w:val="22"/>
          <w:highlight w:val="green"/>
        </w:rPr>
        <w:t>DETALLE</w:t>
      </w:r>
      <w:r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ab/>
        <w:t>ANCHO (m)</w:t>
      </w:r>
      <w:r w:rsidRPr="00301869">
        <w:rPr>
          <w:rFonts w:ascii="Palatino Linotype" w:hAnsi="Palatino Linotype" w:cstheme="minorHAnsi"/>
          <w:b/>
          <w:sz w:val="22"/>
          <w:szCs w:val="22"/>
          <w:highlight w:val="green"/>
        </w:rPr>
        <w:tab/>
      </w:r>
      <w:r w:rsidR="00800123" w:rsidRPr="00301869">
        <w:rPr>
          <w:rFonts w:ascii="Palatino Linotype" w:hAnsi="Palatino Linotype" w:cstheme="minorHAnsi"/>
          <w:b/>
          <w:sz w:val="22"/>
          <w:szCs w:val="22"/>
          <w:highlight w:val="green"/>
        </w:rPr>
        <w:tab/>
      </w:r>
      <w:r w:rsidRPr="00301869">
        <w:rPr>
          <w:rFonts w:ascii="Palatino Linotype" w:hAnsi="Palatino Linotype" w:cstheme="minorHAnsi"/>
          <w:b/>
          <w:sz w:val="22"/>
          <w:szCs w:val="22"/>
          <w:highlight w:val="green"/>
        </w:rPr>
        <w:t>No.</w:t>
      </w:r>
      <w:r w:rsidRPr="00301869">
        <w:rPr>
          <w:rFonts w:ascii="Palatino Linotype" w:hAnsi="Palatino Linotype" w:cstheme="minorHAnsi"/>
          <w:b/>
          <w:sz w:val="22"/>
          <w:szCs w:val="22"/>
          <w:highlight w:val="green"/>
        </w:rPr>
        <w:tab/>
        <w:t>Total (m)</w:t>
      </w:r>
    </w:p>
    <w:p w14:paraId="733AB8B7" w14:textId="0BD0D637"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Carriles deprimidos</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800123"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3.50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7.00</w:t>
      </w:r>
      <w:r w:rsidRPr="00301869">
        <w:rPr>
          <w:rFonts w:ascii="Palatino Linotype" w:hAnsi="Palatino Linotype" w:cstheme="minorHAnsi"/>
          <w:bCs/>
          <w:sz w:val="22"/>
          <w:szCs w:val="22"/>
          <w:highlight w:val="green"/>
        </w:rPr>
        <w:tab/>
      </w:r>
    </w:p>
    <w:p w14:paraId="2ECD30D4" w14:textId="65B6A15E"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Carriles a nivel</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800123"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3.00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6.00</w:t>
      </w:r>
    </w:p>
    <w:p w14:paraId="10D701AC" w14:textId="2A59857E"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Parterre</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800123"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2.00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1</w:t>
      </w:r>
      <w:r w:rsidRPr="00301869">
        <w:rPr>
          <w:rFonts w:ascii="Palatino Linotype" w:hAnsi="Palatino Linotype" w:cstheme="minorHAnsi"/>
          <w:bCs/>
          <w:sz w:val="22"/>
          <w:szCs w:val="22"/>
          <w:highlight w:val="green"/>
        </w:rPr>
        <w:tab/>
        <w:t>2.00</w:t>
      </w:r>
    </w:p>
    <w:p w14:paraId="2367CFFE" w14:textId="1EBB59BA"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Aceras</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00800123"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2.00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4.00</w:t>
      </w:r>
    </w:p>
    <w:p w14:paraId="60A31911" w14:textId="77777777"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Espaldón externo</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0.50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1.00</w:t>
      </w:r>
    </w:p>
    <w:p w14:paraId="6C057A30" w14:textId="77777777"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 xml:space="preserve">Carriles de </w:t>
      </w:r>
      <w:proofErr w:type="spellStart"/>
      <w:r w:rsidRPr="00301869">
        <w:rPr>
          <w:rFonts w:ascii="Palatino Linotype" w:hAnsi="Palatino Linotype" w:cstheme="minorHAnsi"/>
          <w:bCs/>
          <w:sz w:val="22"/>
          <w:szCs w:val="22"/>
          <w:highlight w:val="green"/>
        </w:rPr>
        <w:t>ciclovía</w:t>
      </w:r>
      <w:proofErr w:type="spellEnd"/>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1.50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3.00</w:t>
      </w:r>
    </w:p>
    <w:p w14:paraId="292D7B8D" w14:textId="77777777" w:rsidR="003A2CFC" w:rsidRPr="00301869" w:rsidRDefault="003A2CFC" w:rsidP="003A2CFC">
      <w:pPr>
        <w:pStyle w:val="Textoindependiente"/>
        <w:spacing w:after="0" w:line="276" w:lineRule="auto"/>
        <w:ind w:left="1134"/>
        <w:rPr>
          <w:rFonts w:ascii="Palatino Linotype" w:hAnsi="Palatino Linotype" w:cstheme="minorHAnsi"/>
          <w:bCs/>
          <w:sz w:val="22"/>
          <w:szCs w:val="22"/>
          <w:highlight w:val="green"/>
        </w:rPr>
      </w:pPr>
      <w:r w:rsidRPr="00301869">
        <w:rPr>
          <w:rFonts w:ascii="Palatino Linotype" w:hAnsi="Palatino Linotype" w:cstheme="minorHAnsi"/>
          <w:bCs/>
          <w:sz w:val="22"/>
          <w:szCs w:val="22"/>
          <w:highlight w:val="green"/>
        </w:rPr>
        <w:t>Estructura paso deprimido</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1.50</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2</w:t>
      </w:r>
      <w:r w:rsidRPr="00301869">
        <w:rPr>
          <w:rFonts w:ascii="Palatino Linotype" w:hAnsi="Palatino Linotype" w:cstheme="minorHAnsi"/>
          <w:bCs/>
          <w:sz w:val="22"/>
          <w:szCs w:val="22"/>
          <w:highlight w:val="green"/>
        </w:rPr>
        <w:tab/>
        <w:t>3.00</w:t>
      </w:r>
    </w:p>
    <w:p w14:paraId="02DC16F0" w14:textId="50E98A4B" w:rsidR="003A2CFC" w:rsidRPr="00301869" w:rsidRDefault="003A2CFC" w:rsidP="00B4487F">
      <w:pPr>
        <w:autoSpaceDE w:val="0"/>
        <w:autoSpaceDN w:val="0"/>
        <w:adjustRightInd w:val="0"/>
        <w:spacing w:after="0" w:line="240" w:lineRule="auto"/>
        <w:ind w:left="426" w:firstLine="708"/>
        <w:rPr>
          <w:rFonts w:ascii="Palatino Linotype" w:hAnsi="Palatino Linotype" w:cstheme="minorHAnsi"/>
          <w:sz w:val="22"/>
          <w:szCs w:val="22"/>
          <w:highlight w:val="green"/>
        </w:rPr>
      </w:pPr>
      <w:r w:rsidRPr="00301869">
        <w:rPr>
          <w:rFonts w:ascii="Palatino Linotype" w:hAnsi="Palatino Linotype" w:cstheme="minorHAnsi"/>
          <w:bCs/>
          <w:sz w:val="22"/>
          <w:szCs w:val="22"/>
          <w:highlight w:val="green"/>
        </w:rPr>
        <w:t>Ancho total de vía</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t xml:space="preserve">           </w:t>
      </w:r>
      <w:r w:rsidRPr="00301869">
        <w:rPr>
          <w:rFonts w:ascii="Palatino Linotype" w:hAnsi="Palatino Linotype" w:cstheme="minorHAnsi"/>
          <w:bCs/>
          <w:sz w:val="22"/>
          <w:szCs w:val="22"/>
          <w:highlight w:val="green"/>
        </w:rPr>
        <w:tab/>
      </w:r>
      <w:r w:rsidRPr="00301869">
        <w:rPr>
          <w:rFonts w:ascii="Palatino Linotype" w:hAnsi="Palatino Linotype" w:cstheme="minorHAnsi"/>
          <w:bCs/>
          <w:sz w:val="22"/>
          <w:szCs w:val="22"/>
          <w:highlight w:val="green"/>
        </w:rPr>
        <w:tab/>
      </w:r>
      <w:r w:rsidRPr="00301869">
        <w:rPr>
          <w:rFonts w:ascii="Palatino Linotype" w:hAnsi="Palatino Linotype" w:cstheme="minorHAnsi"/>
          <w:b/>
          <w:sz w:val="22"/>
          <w:szCs w:val="22"/>
          <w:highlight w:val="green"/>
        </w:rPr>
        <w:t>26.00</w:t>
      </w:r>
    </w:p>
    <w:p w14:paraId="0355335E" w14:textId="06CBE058" w:rsidR="00155A99" w:rsidRPr="00301869" w:rsidRDefault="00155A99" w:rsidP="00352D87">
      <w:pPr>
        <w:autoSpaceDE w:val="0"/>
        <w:autoSpaceDN w:val="0"/>
        <w:adjustRightInd w:val="0"/>
        <w:spacing w:after="0" w:line="240" w:lineRule="auto"/>
        <w:rPr>
          <w:rFonts w:ascii="Palatino Linotype" w:hAnsi="Palatino Linotype" w:cs="Times New Roman"/>
          <w:sz w:val="22"/>
          <w:szCs w:val="22"/>
          <w:highlight w:val="green"/>
        </w:rPr>
      </w:pPr>
    </w:p>
    <w:p w14:paraId="466AD56C" w14:textId="28A74A4B" w:rsidR="00013C89" w:rsidRPr="00301869" w:rsidRDefault="00FA25E5" w:rsidP="00FA25E5">
      <w:pPr>
        <w:pStyle w:val="Textoindependiente"/>
        <w:ind w:firstLine="708"/>
        <w:rPr>
          <w:rFonts w:ascii="Palatino Linotype" w:hAnsi="Palatino Linotype" w:cs="Arial"/>
          <w:b/>
          <w:bCs/>
          <w:sz w:val="22"/>
          <w:szCs w:val="22"/>
          <w:highlight w:val="green"/>
        </w:rPr>
      </w:pPr>
      <w:r w:rsidRPr="00301869">
        <w:rPr>
          <w:rFonts w:ascii="Palatino Linotype" w:hAnsi="Palatino Linotype" w:cs="Arial"/>
          <w:b/>
          <w:bCs/>
          <w:sz w:val="22"/>
          <w:szCs w:val="22"/>
          <w:highlight w:val="green"/>
        </w:rPr>
        <w:t xml:space="preserve">Ramales </w:t>
      </w:r>
      <w:r w:rsidR="00800123" w:rsidRPr="00301869">
        <w:rPr>
          <w:rFonts w:ascii="Palatino Linotype" w:hAnsi="Palatino Linotype" w:cs="Arial"/>
          <w:b/>
          <w:bCs/>
          <w:sz w:val="22"/>
          <w:szCs w:val="22"/>
          <w:highlight w:val="green"/>
        </w:rPr>
        <w:t>Intercambiador -</w:t>
      </w:r>
      <w:r w:rsidR="00013C89" w:rsidRPr="00301869">
        <w:rPr>
          <w:rFonts w:ascii="Palatino Linotype" w:hAnsi="Palatino Linotype" w:cs="Arial"/>
          <w:b/>
          <w:bCs/>
          <w:sz w:val="22"/>
          <w:szCs w:val="22"/>
          <w:highlight w:val="green"/>
        </w:rPr>
        <w:t xml:space="preserve"> </w:t>
      </w:r>
      <w:r w:rsidR="00013C89" w:rsidRPr="00301869">
        <w:rPr>
          <w:rFonts w:ascii="Palatino Linotype" w:hAnsi="Palatino Linotype" w:cs="Arial"/>
          <w:b/>
          <w:sz w:val="22"/>
          <w:szCs w:val="22"/>
          <w:highlight w:val="green"/>
        </w:rPr>
        <w:t>Av. Turubamba</w:t>
      </w:r>
      <w:r w:rsidR="00013C89" w:rsidRPr="00301869">
        <w:rPr>
          <w:rFonts w:ascii="Palatino Linotype" w:hAnsi="Palatino Linotype" w:cs="Arial"/>
          <w:b/>
          <w:bCs/>
          <w:sz w:val="22"/>
          <w:szCs w:val="22"/>
          <w:highlight w:val="green"/>
        </w:rPr>
        <w:t>:</w:t>
      </w:r>
    </w:p>
    <w:p w14:paraId="56E09A69" w14:textId="03B2091F"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
          <w:sz w:val="22"/>
          <w:szCs w:val="22"/>
          <w:highlight w:val="green"/>
        </w:rPr>
        <w:t>DETALLE</w:t>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t>ANCHO (m)</w:t>
      </w:r>
      <w:r w:rsidRPr="00301869">
        <w:rPr>
          <w:rFonts w:ascii="Palatino Linotype" w:hAnsi="Palatino Linotype" w:cs="Arial"/>
          <w:b/>
          <w:sz w:val="22"/>
          <w:szCs w:val="22"/>
          <w:highlight w:val="green"/>
        </w:rPr>
        <w:tab/>
      </w:r>
      <w:r w:rsidR="00FA25E5"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No.</w:t>
      </w:r>
      <w:r w:rsidRPr="00301869">
        <w:rPr>
          <w:rFonts w:ascii="Palatino Linotype" w:hAnsi="Palatino Linotype" w:cs="Arial"/>
          <w:b/>
          <w:sz w:val="22"/>
          <w:szCs w:val="22"/>
          <w:highlight w:val="green"/>
        </w:rPr>
        <w:tab/>
        <w:t>Total (m)</w:t>
      </w:r>
    </w:p>
    <w:p w14:paraId="01909A7F" w14:textId="2120D5AD"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Aceras</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2.50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2           5.00</w:t>
      </w:r>
    </w:p>
    <w:p w14:paraId="2383A047" w14:textId="45EE53A5"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Carriles</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3.50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2           7.00</w:t>
      </w:r>
      <w:r w:rsidRPr="00301869">
        <w:rPr>
          <w:rFonts w:ascii="Palatino Linotype" w:hAnsi="Palatino Linotype" w:cs="Arial"/>
          <w:bCs/>
          <w:sz w:val="22"/>
          <w:szCs w:val="22"/>
          <w:highlight w:val="green"/>
        </w:rPr>
        <w:tab/>
      </w:r>
    </w:p>
    <w:p w14:paraId="0BA888BB" w14:textId="55F20657"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Espaldón interno</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0.50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0.50</w:t>
      </w:r>
    </w:p>
    <w:p w14:paraId="5B92311B" w14:textId="40EA2D51"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Espaldón externo</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0.50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0.50</w:t>
      </w:r>
    </w:p>
    <w:p w14:paraId="566A4877" w14:textId="72D963F9" w:rsidR="00013C89" w:rsidRPr="00301869" w:rsidRDefault="00013C89" w:rsidP="00013C89">
      <w:pPr>
        <w:autoSpaceDE w:val="0"/>
        <w:autoSpaceDN w:val="0"/>
        <w:adjustRightInd w:val="0"/>
        <w:spacing w:after="0" w:line="240" w:lineRule="auto"/>
        <w:ind w:left="426" w:firstLine="708"/>
        <w:rPr>
          <w:rFonts w:ascii="Palatino Linotype" w:hAnsi="Palatino Linotype" w:cs="Times New Roman"/>
          <w:sz w:val="22"/>
          <w:szCs w:val="22"/>
          <w:highlight w:val="green"/>
        </w:rPr>
      </w:pPr>
      <w:r w:rsidRPr="00301869">
        <w:rPr>
          <w:rFonts w:ascii="Palatino Linotype" w:hAnsi="Palatino Linotype" w:cs="Arial"/>
          <w:bCs/>
          <w:sz w:val="22"/>
          <w:szCs w:val="22"/>
          <w:highlight w:val="green"/>
        </w:rPr>
        <w:t>Ancho total de vía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 xml:space="preserve">          </w:t>
      </w:r>
      <w:r w:rsidR="00FA25E5" w:rsidRPr="00301869">
        <w:rPr>
          <w:rFonts w:ascii="Palatino Linotype" w:hAnsi="Palatino Linotype" w:cs="Arial"/>
          <w:bCs/>
          <w:sz w:val="22"/>
          <w:szCs w:val="22"/>
          <w:highlight w:val="green"/>
        </w:rPr>
        <w:tab/>
      </w:r>
      <w:r w:rsidR="00FA25E5" w:rsidRPr="00301869">
        <w:rPr>
          <w:rFonts w:ascii="Palatino Linotype" w:hAnsi="Palatino Linotype" w:cs="Arial"/>
          <w:bCs/>
          <w:sz w:val="22"/>
          <w:szCs w:val="22"/>
          <w:highlight w:val="green"/>
        </w:rPr>
        <w:tab/>
      </w:r>
      <w:r w:rsidRPr="00301869">
        <w:rPr>
          <w:rFonts w:ascii="Palatino Linotype" w:hAnsi="Palatino Linotype" w:cs="Arial"/>
          <w:b/>
          <w:sz w:val="22"/>
          <w:szCs w:val="22"/>
          <w:highlight w:val="green"/>
        </w:rPr>
        <w:t>13.00</w:t>
      </w:r>
    </w:p>
    <w:p w14:paraId="63F078D5" w14:textId="1BAF200D" w:rsidR="00352D87" w:rsidRPr="00301869" w:rsidRDefault="00352D87" w:rsidP="00352D87">
      <w:pPr>
        <w:autoSpaceDE w:val="0"/>
        <w:autoSpaceDN w:val="0"/>
        <w:adjustRightInd w:val="0"/>
        <w:spacing w:after="0" w:line="240" w:lineRule="auto"/>
        <w:rPr>
          <w:rFonts w:ascii="Palatino Linotype" w:hAnsi="Palatino Linotype" w:cs="Times New Roman"/>
          <w:sz w:val="22"/>
          <w:szCs w:val="22"/>
          <w:highlight w:val="green"/>
        </w:rPr>
      </w:pPr>
    </w:p>
    <w:p w14:paraId="57981FF5" w14:textId="4F127280" w:rsidR="00013C89" w:rsidRPr="00301869" w:rsidRDefault="00FA25E5" w:rsidP="00301869">
      <w:pPr>
        <w:pStyle w:val="Textoindependiente"/>
        <w:ind w:left="284" w:firstLine="424"/>
        <w:rPr>
          <w:rFonts w:ascii="Palatino Linotype" w:hAnsi="Palatino Linotype" w:cs="Arial"/>
          <w:bCs/>
          <w:sz w:val="22"/>
          <w:szCs w:val="22"/>
          <w:highlight w:val="green"/>
        </w:rPr>
      </w:pPr>
      <w:r w:rsidRPr="00301869">
        <w:rPr>
          <w:rFonts w:ascii="Palatino Linotype" w:hAnsi="Palatino Linotype" w:cs="Arial"/>
          <w:b/>
          <w:bCs/>
          <w:sz w:val="22"/>
          <w:szCs w:val="22"/>
          <w:highlight w:val="green"/>
        </w:rPr>
        <w:t>R</w:t>
      </w:r>
      <w:r w:rsidR="00EB34DF" w:rsidRPr="00301869">
        <w:rPr>
          <w:rFonts w:ascii="Palatino Linotype" w:hAnsi="Palatino Linotype" w:cs="Arial"/>
          <w:b/>
          <w:bCs/>
          <w:sz w:val="22"/>
          <w:szCs w:val="22"/>
          <w:highlight w:val="green"/>
        </w:rPr>
        <w:t>edondel -</w:t>
      </w:r>
      <w:r w:rsidR="00013C89" w:rsidRPr="00301869">
        <w:rPr>
          <w:rFonts w:ascii="Palatino Linotype" w:hAnsi="Palatino Linotype" w:cs="Arial"/>
          <w:b/>
          <w:bCs/>
          <w:sz w:val="22"/>
          <w:szCs w:val="22"/>
          <w:highlight w:val="green"/>
        </w:rPr>
        <w:t xml:space="preserve"> </w:t>
      </w:r>
      <w:r w:rsidR="00013C89" w:rsidRPr="00301869">
        <w:rPr>
          <w:rFonts w:ascii="Palatino Linotype" w:hAnsi="Palatino Linotype" w:cs="Arial"/>
          <w:b/>
          <w:sz w:val="22"/>
          <w:szCs w:val="22"/>
          <w:highlight w:val="green"/>
        </w:rPr>
        <w:t xml:space="preserve">Intersección con la Av. Padre </w:t>
      </w:r>
      <w:proofErr w:type="spellStart"/>
      <w:r w:rsidR="00013C89" w:rsidRPr="00301869">
        <w:rPr>
          <w:rFonts w:ascii="Palatino Linotype" w:hAnsi="Palatino Linotype" w:cs="Arial"/>
          <w:b/>
          <w:sz w:val="22"/>
          <w:szCs w:val="22"/>
          <w:highlight w:val="green"/>
        </w:rPr>
        <w:t>Carollo</w:t>
      </w:r>
      <w:proofErr w:type="spellEnd"/>
      <w:r w:rsidR="00EB34DF" w:rsidRPr="00301869">
        <w:rPr>
          <w:rFonts w:ascii="Palatino Linotype" w:hAnsi="Palatino Linotype" w:cs="Arial"/>
          <w:bCs/>
          <w:sz w:val="22"/>
          <w:szCs w:val="22"/>
          <w:highlight w:val="green"/>
        </w:rPr>
        <w:t>:</w:t>
      </w:r>
    </w:p>
    <w:p w14:paraId="1134B0DD" w14:textId="77777777"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
          <w:sz w:val="22"/>
          <w:szCs w:val="22"/>
          <w:highlight w:val="green"/>
        </w:rPr>
        <w:t>DETALLE</w:t>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t xml:space="preserve">        ANCHO (m)</w:t>
      </w:r>
      <w:r w:rsidRPr="00301869">
        <w:rPr>
          <w:rFonts w:ascii="Palatino Linotype" w:hAnsi="Palatino Linotype" w:cs="Arial"/>
          <w:b/>
          <w:sz w:val="22"/>
          <w:szCs w:val="22"/>
          <w:highlight w:val="green"/>
        </w:rPr>
        <w:tab/>
        <w:t>No.        Total (m)</w:t>
      </w:r>
    </w:p>
    <w:p w14:paraId="2D71C91C" w14:textId="77777777"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Isla central</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 xml:space="preserve">             40.00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1           40.00</w:t>
      </w:r>
    </w:p>
    <w:p w14:paraId="013CF1D8" w14:textId="38ECA664"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Plataforma (acera protección)</w:t>
      </w:r>
      <w:r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2.00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4.00</w:t>
      </w:r>
    </w:p>
    <w:p w14:paraId="1A16A790" w14:textId="69B81554"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Carriles</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8.00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4           32.00</w:t>
      </w:r>
      <w:r w:rsidRPr="00301869">
        <w:rPr>
          <w:rFonts w:ascii="Palatino Linotype" w:hAnsi="Palatino Linotype" w:cs="Arial"/>
          <w:bCs/>
          <w:sz w:val="22"/>
          <w:szCs w:val="22"/>
          <w:highlight w:val="green"/>
        </w:rPr>
        <w:tab/>
      </w:r>
    </w:p>
    <w:p w14:paraId="72270CB6" w14:textId="787BE1DC"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Espaldón interno</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0.30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0.60</w:t>
      </w:r>
    </w:p>
    <w:p w14:paraId="5F1F9FCF" w14:textId="77777777"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lastRenderedPageBreak/>
        <w:t>Espaldón externo</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0.30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0.60</w:t>
      </w:r>
    </w:p>
    <w:p w14:paraId="5B42A9D4" w14:textId="77777777"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Protección</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4.20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8.40</w:t>
      </w:r>
    </w:p>
    <w:p w14:paraId="277A1DDB" w14:textId="4394AB3C" w:rsidR="00013C89" w:rsidRPr="00301869" w:rsidRDefault="00013C89" w:rsidP="00EB34DF">
      <w:pPr>
        <w:pStyle w:val="Textoindependiente"/>
        <w:spacing w:after="0"/>
        <w:ind w:left="1134"/>
        <w:rPr>
          <w:rFonts w:ascii="Palatino Linotype" w:hAnsi="Palatino Linotype" w:cs="Arial"/>
          <w:bCs/>
          <w:sz w:val="22"/>
          <w:szCs w:val="22"/>
          <w:highlight w:val="green"/>
        </w:rPr>
      </w:pPr>
      <w:proofErr w:type="spellStart"/>
      <w:r w:rsidRPr="00301869">
        <w:rPr>
          <w:rFonts w:ascii="Palatino Linotype" w:hAnsi="Palatino Linotype" w:cs="Arial"/>
          <w:bCs/>
          <w:sz w:val="22"/>
          <w:szCs w:val="22"/>
          <w:highlight w:val="green"/>
        </w:rPr>
        <w:t>Ciclovía</w:t>
      </w:r>
      <w:proofErr w:type="spellEnd"/>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2.20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4.40</w:t>
      </w:r>
    </w:p>
    <w:p w14:paraId="12D82D5C" w14:textId="3979EF72" w:rsidR="00013C89" w:rsidRPr="00301869" w:rsidRDefault="00013C89" w:rsidP="00EB34DF">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Acera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3.20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2</w:t>
      </w:r>
      <w:r w:rsidRPr="00301869">
        <w:rPr>
          <w:rFonts w:ascii="Palatino Linotype" w:hAnsi="Palatino Linotype" w:cs="Arial"/>
          <w:bCs/>
          <w:sz w:val="22"/>
          <w:szCs w:val="22"/>
          <w:highlight w:val="green"/>
        </w:rPr>
        <w:tab/>
        <w:t>6.40</w:t>
      </w:r>
    </w:p>
    <w:p w14:paraId="286D5735" w14:textId="59E2D459" w:rsidR="00013C89" w:rsidRPr="00301869" w:rsidRDefault="00013C89" w:rsidP="00EB34DF">
      <w:pPr>
        <w:autoSpaceDE w:val="0"/>
        <w:autoSpaceDN w:val="0"/>
        <w:adjustRightInd w:val="0"/>
        <w:spacing w:after="0" w:line="240" w:lineRule="auto"/>
        <w:ind w:left="426" w:firstLine="708"/>
        <w:rPr>
          <w:rFonts w:ascii="Arial" w:hAnsi="Arial" w:cs="Arial"/>
          <w:bCs/>
          <w:highlight w:val="green"/>
        </w:rPr>
      </w:pPr>
      <w:r w:rsidRPr="00301869">
        <w:rPr>
          <w:rFonts w:ascii="Palatino Linotype" w:hAnsi="Palatino Linotype" w:cs="Arial"/>
          <w:bCs/>
          <w:sz w:val="22"/>
          <w:szCs w:val="22"/>
          <w:highlight w:val="green"/>
        </w:rPr>
        <w:t>Ancho total de la vía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 xml:space="preserve">           </w:t>
      </w:r>
      <w:r w:rsidR="00EB34DF" w:rsidRPr="00301869">
        <w:rPr>
          <w:rFonts w:ascii="Palatino Linotype" w:hAnsi="Palatino Linotype" w:cs="Arial"/>
          <w:bCs/>
          <w:sz w:val="22"/>
          <w:szCs w:val="22"/>
          <w:highlight w:val="green"/>
        </w:rPr>
        <w:tab/>
      </w:r>
      <w:r w:rsidR="00EB34DF" w:rsidRPr="00301869">
        <w:rPr>
          <w:rFonts w:ascii="Palatino Linotype" w:hAnsi="Palatino Linotype" w:cs="Arial"/>
          <w:bCs/>
          <w:sz w:val="22"/>
          <w:szCs w:val="22"/>
          <w:highlight w:val="green"/>
        </w:rPr>
        <w:tab/>
      </w:r>
      <w:r w:rsidRPr="00301869">
        <w:rPr>
          <w:rFonts w:ascii="Palatino Linotype" w:hAnsi="Palatino Linotype" w:cs="Arial"/>
          <w:b/>
          <w:bCs/>
          <w:sz w:val="22"/>
          <w:szCs w:val="22"/>
          <w:highlight w:val="green"/>
        </w:rPr>
        <w:t>96.40</w:t>
      </w:r>
    </w:p>
    <w:p w14:paraId="350BB912" w14:textId="1DC7C341" w:rsidR="00013C89" w:rsidRPr="00301869" w:rsidRDefault="00013C89" w:rsidP="00013C89">
      <w:pPr>
        <w:autoSpaceDE w:val="0"/>
        <w:autoSpaceDN w:val="0"/>
        <w:adjustRightInd w:val="0"/>
        <w:spacing w:after="0" w:line="240" w:lineRule="auto"/>
        <w:rPr>
          <w:rFonts w:ascii="Arial" w:hAnsi="Arial" w:cs="Arial"/>
          <w:bCs/>
          <w:highlight w:val="green"/>
        </w:rPr>
      </w:pPr>
    </w:p>
    <w:p w14:paraId="5DFB960F" w14:textId="77777777" w:rsidR="00013C89" w:rsidRPr="00301869" w:rsidRDefault="00013C89" w:rsidP="00EB34DF">
      <w:pPr>
        <w:pStyle w:val="Sangradetextonormal"/>
        <w:spacing w:after="0" w:line="240" w:lineRule="auto"/>
        <w:ind w:left="851"/>
        <w:rPr>
          <w:rFonts w:ascii="Palatino Linotype" w:hAnsi="Palatino Linotype" w:cs="Arial"/>
          <w:b/>
          <w:bCs/>
          <w:sz w:val="22"/>
          <w:szCs w:val="22"/>
          <w:highlight w:val="green"/>
        </w:rPr>
      </w:pPr>
      <w:r w:rsidRPr="00301869">
        <w:rPr>
          <w:rFonts w:ascii="Palatino Linotype" w:hAnsi="Palatino Linotype" w:cs="Arial"/>
          <w:b/>
          <w:bCs/>
          <w:sz w:val="22"/>
          <w:szCs w:val="22"/>
          <w:highlight w:val="green"/>
        </w:rPr>
        <w:t>En el empate con la Av. Simón Bolívar:</w:t>
      </w:r>
    </w:p>
    <w:p w14:paraId="17B8AA06" w14:textId="77777777" w:rsidR="00013C89" w:rsidRPr="00301869" w:rsidRDefault="00013C89" w:rsidP="00013C89">
      <w:pPr>
        <w:pStyle w:val="Textoindependiente"/>
        <w:spacing w:after="0"/>
        <w:ind w:firstLine="708"/>
        <w:rPr>
          <w:rFonts w:ascii="Palatino Linotype" w:hAnsi="Palatino Linotype" w:cs="Arial"/>
          <w:b/>
          <w:sz w:val="22"/>
          <w:szCs w:val="22"/>
          <w:highlight w:val="green"/>
        </w:rPr>
      </w:pPr>
    </w:p>
    <w:p w14:paraId="225F633A" w14:textId="56B7B249" w:rsidR="00013C89" w:rsidRPr="00301869" w:rsidRDefault="00013C89" w:rsidP="00013C89">
      <w:pPr>
        <w:pStyle w:val="Textoindependiente"/>
        <w:spacing w:after="0"/>
        <w:ind w:left="1134"/>
        <w:rPr>
          <w:rFonts w:ascii="Palatino Linotype" w:hAnsi="Palatino Linotype" w:cs="Arial"/>
          <w:bCs/>
          <w:sz w:val="22"/>
          <w:szCs w:val="22"/>
          <w:highlight w:val="green"/>
        </w:rPr>
      </w:pPr>
      <w:r w:rsidRPr="00301869">
        <w:rPr>
          <w:rFonts w:ascii="Palatino Linotype" w:hAnsi="Palatino Linotype" w:cs="Arial"/>
          <w:b/>
          <w:sz w:val="22"/>
          <w:szCs w:val="22"/>
          <w:highlight w:val="green"/>
        </w:rPr>
        <w:t>DETALLE</w:t>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r>
      <w:r w:rsidRPr="00301869">
        <w:rPr>
          <w:rFonts w:ascii="Palatino Linotype" w:hAnsi="Palatino Linotype" w:cs="Arial"/>
          <w:b/>
          <w:sz w:val="22"/>
          <w:szCs w:val="22"/>
          <w:highlight w:val="green"/>
        </w:rPr>
        <w:tab/>
        <w:t>ANCHO (m)</w:t>
      </w:r>
      <w:r w:rsidRPr="00301869">
        <w:rPr>
          <w:rFonts w:ascii="Palatino Linotype" w:hAnsi="Palatino Linotype" w:cs="Arial"/>
          <w:b/>
          <w:sz w:val="22"/>
          <w:szCs w:val="22"/>
          <w:highlight w:val="green"/>
        </w:rPr>
        <w:tab/>
        <w:t>No.</w:t>
      </w:r>
      <w:r w:rsidRPr="00301869">
        <w:rPr>
          <w:rFonts w:ascii="Palatino Linotype" w:hAnsi="Palatino Linotype" w:cs="Arial"/>
          <w:b/>
          <w:sz w:val="22"/>
          <w:szCs w:val="22"/>
          <w:highlight w:val="green"/>
        </w:rPr>
        <w:tab/>
        <w:t>Total (m)</w:t>
      </w:r>
    </w:p>
    <w:p w14:paraId="406E60A4" w14:textId="603F8ECE"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Acera 1</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301869"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2.00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2.00</w:t>
      </w:r>
    </w:p>
    <w:p w14:paraId="657E52BC" w14:textId="01567172"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Acera 2</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301869"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4.00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4.00</w:t>
      </w:r>
    </w:p>
    <w:p w14:paraId="3A38EA5D" w14:textId="77777777"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Ramal de ingreso y salida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5.40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 xml:space="preserve">1         </w:t>
      </w:r>
      <w:r w:rsidRPr="00301869">
        <w:rPr>
          <w:rFonts w:ascii="Palatino Linotype" w:hAnsi="Palatino Linotype" w:cs="Arial"/>
          <w:bCs/>
          <w:sz w:val="22"/>
          <w:szCs w:val="22"/>
          <w:highlight w:val="green"/>
        </w:rPr>
        <w:tab/>
        <w:t>5.40</w:t>
      </w:r>
    </w:p>
    <w:p w14:paraId="3483B320" w14:textId="6C4AD883"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Berma interna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301869"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0.30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0.30</w:t>
      </w:r>
    </w:p>
    <w:p w14:paraId="3B7B9516" w14:textId="0E60F8FA" w:rsidR="00013C89" w:rsidRPr="00301869" w:rsidRDefault="00013C89" w:rsidP="00013C89">
      <w:pPr>
        <w:pStyle w:val="Textoindependiente"/>
        <w:spacing w:after="0" w:line="276" w:lineRule="auto"/>
        <w:ind w:left="1134"/>
        <w:rPr>
          <w:rFonts w:ascii="Palatino Linotype" w:hAnsi="Palatino Linotype" w:cs="Arial"/>
          <w:bCs/>
          <w:sz w:val="22"/>
          <w:szCs w:val="22"/>
          <w:highlight w:val="green"/>
        </w:rPr>
      </w:pPr>
      <w:r w:rsidRPr="00301869">
        <w:rPr>
          <w:rFonts w:ascii="Palatino Linotype" w:hAnsi="Palatino Linotype" w:cs="Arial"/>
          <w:bCs/>
          <w:sz w:val="22"/>
          <w:szCs w:val="22"/>
          <w:highlight w:val="green"/>
        </w:rPr>
        <w:t>Berma externa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00301869"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2.40</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1</w:t>
      </w:r>
      <w:r w:rsidRPr="00301869">
        <w:rPr>
          <w:rFonts w:ascii="Palatino Linotype" w:hAnsi="Palatino Linotype" w:cs="Arial"/>
          <w:bCs/>
          <w:sz w:val="22"/>
          <w:szCs w:val="22"/>
          <w:highlight w:val="green"/>
        </w:rPr>
        <w:tab/>
        <w:t>2.40</w:t>
      </w:r>
    </w:p>
    <w:p w14:paraId="139A54AE" w14:textId="0F134B41" w:rsidR="00013C89" w:rsidRPr="00EB34DF" w:rsidRDefault="00013C89" w:rsidP="00301869">
      <w:pPr>
        <w:autoSpaceDE w:val="0"/>
        <w:autoSpaceDN w:val="0"/>
        <w:adjustRightInd w:val="0"/>
        <w:spacing w:after="0" w:line="240" w:lineRule="auto"/>
        <w:ind w:left="426" w:firstLine="708"/>
        <w:rPr>
          <w:rFonts w:ascii="Palatino Linotype" w:hAnsi="Palatino Linotype" w:cs="Times New Roman"/>
          <w:sz w:val="22"/>
          <w:szCs w:val="22"/>
        </w:rPr>
      </w:pPr>
      <w:r w:rsidRPr="00301869">
        <w:rPr>
          <w:rFonts w:ascii="Palatino Linotype" w:hAnsi="Palatino Linotype" w:cs="Arial"/>
          <w:bCs/>
          <w:sz w:val="22"/>
          <w:szCs w:val="22"/>
          <w:highlight w:val="green"/>
        </w:rPr>
        <w:t>Ancho total de vía</w:t>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r>
      <w:r w:rsidRPr="00301869">
        <w:rPr>
          <w:rFonts w:ascii="Palatino Linotype" w:hAnsi="Palatino Linotype" w:cs="Arial"/>
          <w:bCs/>
          <w:sz w:val="22"/>
          <w:szCs w:val="22"/>
          <w:highlight w:val="green"/>
        </w:rPr>
        <w:tab/>
        <w:t xml:space="preserve">                        15</w:t>
      </w:r>
      <w:r w:rsidRPr="00301869">
        <w:rPr>
          <w:rFonts w:ascii="Palatino Linotype" w:hAnsi="Palatino Linotype" w:cs="Arial"/>
          <w:b/>
          <w:sz w:val="22"/>
          <w:szCs w:val="22"/>
          <w:highlight w:val="green"/>
        </w:rPr>
        <w:t>.70</w:t>
      </w:r>
    </w:p>
    <w:p w14:paraId="329F1D32" w14:textId="631F18D9" w:rsidR="00013C89" w:rsidRDefault="00013C89" w:rsidP="00352D87">
      <w:pPr>
        <w:autoSpaceDE w:val="0"/>
        <w:autoSpaceDN w:val="0"/>
        <w:adjustRightInd w:val="0"/>
        <w:spacing w:after="0" w:line="240" w:lineRule="auto"/>
        <w:rPr>
          <w:rFonts w:ascii="Palatino Linotype" w:hAnsi="Palatino Linotype" w:cs="Times New Roman"/>
          <w:sz w:val="22"/>
          <w:szCs w:val="22"/>
        </w:rPr>
      </w:pPr>
    </w:p>
    <w:p w14:paraId="3B091DB7" w14:textId="77777777" w:rsidR="00301869" w:rsidRDefault="00301869"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 xml:space="preserve">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1A52A8">
        <w:rPr>
          <w:rFonts w:ascii="Palatino Linotype" w:hAnsi="Palatino Linotype" w:cs="Times New Roman"/>
          <w:sz w:val="22"/>
          <w:szCs w:val="22"/>
        </w:rPr>
        <w:t>georreferenciada</w:t>
      </w:r>
      <w:proofErr w:type="spellEnd"/>
      <w:r w:rsidRPr="001A52A8">
        <w:rPr>
          <w:rFonts w:ascii="Palatino Linotype" w:hAnsi="Palatino Linotype" w:cs="Times New Roman"/>
          <w:sz w:val="22"/>
          <w:szCs w:val="22"/>
        </w:rPr>
        <w:t xml:space="preserve">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lastRenderedPageBreak/>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0F1E210F" w:rsidR="00352D87" w:rsidRPr="001A52A8" w:rsidRDefault="00560034"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Dr. Santiago Guarderas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770274A6"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w:t>
      </w:r>
      <w:r w:rsidR="00560034">
        <w:rPr>
          <w:rFonts w:ascii="Palatino Linotype" w:hAnsi="Palatino Linotype" w:cs="Times New Roman"/>
          <w:sz w:val="22"/>
          <w:szCs w:val="22"/>
        </w:rPr>
        <w:t>Santiago Guarderas Izquierdo</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034F661" w:rsidR="00352D87" w:rsidRPr="001A52A8" w:rsidRDefault="002118DF" w:rsidP="00352D87">
      <w:pPr>
        <w:autoSpaceDE w:val="0"/>
        <w:autoSpaceDN w:val="0"/>
        <w:adjustRightInd w:val="0"/>
        <w:spacing w:after="0" w:line="240" w:lineRule="auto"/>
        <w:jc w:val="center"/>
        <w:rPr>
          <w:rFonts w:ascii="Palatino Linotype" w:hAnsi="Palatino Linotype" w:cs="Times New Roman"/>
          <w:sz w:val="22"/>
          <w:szCs w:val="22"/>
        </w:rPr>
      </w:pPr>
      <w:proofErr w:type="spellStart"/>
      <w:proofErr w:type="gramStart"/>
      <w:r>
        <w:rPr>
          <w:rFonts w:ascii="Palatino Linotype" w:hAnsi="Palatino Linotype" w:cs="Times New Roman"/>
          <w:sz w:val="22"/>
          <w:szCs w:val="22"/>
        </w:rPr>
        <w:t>xxxxxxxx</w:t>
      </w:r>
      <w:proofErr w:type="spellEnd"/>
      <w:proofErr w:type="gramEnd"/>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9D682" w14:textId="77777777" w:rsidR="00396483" w:rsidRDefault="00396483" w:rsidP="00BC2486">
      <w:pPr>
        <w:spacing w:after="0" w:line="240" w:lineRule="auto"/>
      </w:pPr>
      <w:r>
        <w:separator/>
      </w:r>
    </w:p>
  </w:endnote>
  <w:endnote w:type="continuationSeparator" w:id="0">
    <w:p w14:paraId="14EEEFD8" w14:textId="77777777" w:rsidR="00396483" w:rsidRDefault="00396483"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7237B" w14:textId="77777777" w:rsidR="00396483" w:rsidRDefault="00396483" w:rsidP="00BC2486">
      <w:pPr>
        <w:spacing w:after="0" w:line="240" w:lineRule="auto"/>
      </w:pPr>
      <w:r>
        <w:separator/>
      </w:r>
    </w:p>
  </w:footnote>
  <w:footnote w:type="continuationSeparator" w:id="0">
    <w:p w14:paraId="097DD3E7" w14:textId="77777777" w:rsidR="00396483" w:rsidRDefault="00396483"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4E7"/>
    <w:multiLevelType w:val="hybridMultilevel"/>
    <w:tmpl w:val="D8C6A4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57268E7"/>
    <w:multiLevelType w:val="hybridMultilevel"/>
    <w:tmpl w:val="5F3010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3C89"/>
    <w:rsid w:val="0008335A"/>
    <w:rsid w:val="00140AD6"/>
    <w:rsid w:val="00155A99"/>
    <w:rsid w:val="00155E58"/>
    <w:rsid w:val="001A52A8"/>
    <w:rsid w:val="001B25C5"/>
    <w:rsid w:val="0020237B"/>
    <w:rsid w:val="002118DF"/>
    <w:rsid w:val="00216597"/>
    <w:rsid w:val="00247369"/>
    <w:rsid w:val="0026768F"/>
    <w:rsid w:val="00282B08"/>
    <w:rsid w:val="002E5FBB"/>
    <w:rsid w:val="00301869"/>
    <w:rsid w:val="00325D09"/>
    <w:rsid w:val="00352D87"/>
    <w:rsid w:val="00396483"/>
    <w:rsid w:val="003A2CFC"/>
    <w:rsid w:val="003F6E01"/>
    <w:rsid w:val="00410179"/>
    <w:rsid w:val="00560034"/>
    <w:rsid w:val="005B1388"/>
    <w:rsid w:val="005C4831"/>
    <w:rsid w:val="006103EE"/>
    <w:rsid w:val="00617A5F"/>
    <w:rsid w:val="006618C1"/>
    <w:rsid w:val="0067466D"/>
    <w:rsid w:val="00676CFB"/>
    <w:rsid w:val="006A614F"/>
    <w:rsid w:val="00710159"/>
    <w:rsid w:val="00766312"/>
    <w:rsid w:val="00800123"/>
    <w:rsid w:val="008C08AE"/>
    <w:rsid w:val="00921BF7"/>
    <w:rsid w:val="009B1FE0"/>
    <w:rsid w:val="009D3D94"/>
    <w:rsid w:val="00A223DF"/>
    <w:rsid w:val="00AD7547"/>
    <w:rsid w:val="00B22995"/>
    <w:rsid w:val="00B25559"/>
    <w:rsid w:val="00B4487F"/>
    <w:rsid w:val="00B81C42"/>
    <w:rsid w:val="00BC2486"/>
    <w:rsid w:val="00BD3013"/>
    <w:rsid w:val="00C07F0B"/>
    <w:rsid w:val="00C90C98"/>
    <w:rsid w:val="00D66057"/>
    <w:rsid w:val="00D67511"/>
    <w:rsid w:val="00D82CA4"/>
    <w:rsid w:val="00D91CEE"/>
    <w:rsid w:val="00DB1961"/>
    <w:rsid w:val="00E07324"/>
    <w:rsid w:val="00E70924"/>
    <w:rsid w:val="00EB34DF"/>
    <w:rsid w:val="00ED3E49"/>
    <w:rsid w:val="00F916B3"/>
    <w:rsid w:val="00FA25E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Textoindependiente">
    <w:name w:val="Body Text"/>
    <w:basedOn w:val="Normal"/>
    <w:link w:val="TextoindependienteCar"/>
    <w:semiHidden/>
    <w:rsid w:val="00155A99"/>
    <w:pPr>
      <w:spacing w:after="120" w:line="240" w:lineRule="auto"/>
    </w:pPr>
    <w:rPr>
      <w:rFonts w:ascii="Times New Roman" w:eastAsia="Times New Roman" w:hAnsi="Times New Roman" w:cs="Times New Roman"/>
      <w:lang w:val="es-ES" w:eastAsia="es-MX"/>
    </w:rPr>
  </w:style>
  <w:style w:type="character" w:customStyle="1" w:styleId="TextoindependienteCar">
    <w:name w:val="Texto independiente Car"/>
    <w:basedOn w:val="Fuentedeprrafopredeter"/>
    <w:link w:val="Textoindependiente"/>
    <w:semiHidden/>
    <w:rsid w:val="00155A99"/>
    <w:rPr>
      <w:rFonts w:ascii="Times New Roman" w:eastAsia="Times New Roman" w:hAnsi="Times New Roman" w:cs="Times New Roman"/>
      <w:sz w:val="20"/>
      <w:szCs w:val="20"/>
      <w:lang w:val="es-ES" w:eastAsia="es-MX"/>
    </w:rPr>
  </w:style>
  <w:style w:type="character" w:customStyle="1" w:styleId="fontstyle01">
    <w:name w:val="fontstyle01"/>
    <w:basedOn w:val="Fuentedeprrafopredeter"/>
    <w:rsid w:val="0026768F"/>
    <w:rPr>
      <w:rFonts w:ascii="Times-Bold" w:hAnsi="Times-Bold" w:hint="default"/>
      <w:b/>
      <w:bCs/>
      <w:i w:val="0"/>
      <w:iCs w:val="0"/>
      <w:color w:val="000000"/>
      <w:sz w:val="22"/>
      <w:szCs w:val="22"/>
    </w:rPr>
  </w:style>
  <w:style w:type="character" w:customStyle="1" w:styleId="fontstyle21">
    <w:name w:val="fontstyle21"/>
    <w:basedOn w:val="Fuentedeprrafopredeter"/>
    <w:rsid w:val="0026768F"/>
    <w:rPr>
      <w:rFonts w:ascii="Times-Bold" w:hAnsi="Times-Bold" w:hint="default"/>
      <w:b/>
      <w:bCs/>
      <w:i w:val="0"/>
      <w:iCs w:val="0"/>
      <w:color w:val="000000"/>
      <w:sz w:val="20"/>
      <w:szCs w:val="20"/>
    </w:rPr>
  </w:style>
  <w:style w:type="paragraph" w:styleId="Sangradetextonormal">
    <w:name w:val="Body Text Indent"/>
    <w:basedOn w:val="Normal"/>
    <w:link w:val="SangradetextonormalCar"/>
    <w:uiPriority w:val="99"/>
    <w:semiHidden/>
    <w:unhideWhenUsed/>
    <w:rsid w:val="00013C89"/>
    <w:pPr>
      <w:spacing w:after="120"/>
      <w:ind w:left="283"/>
    </w:pPr>
  </w:style>
  <w:style w:type="character" w:customStyle="1" w:styleId="SangradetextonormalCar">
    <w:name w:val="Sangría de texto normal Car"/>
    <w:basedOn w:val="Fuentedeprrafopredeter"/>
    <w:link w:val="Sangradetextonormal"/>
    <w:uiPriority w:val="99"/>
    <w:semiHidden/>
    <w:rsid w:val="00013C89"/>
    <w:rPr>
      <w:sz w:val="20"/>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paragraph" w:styleId="Textoindependiente">
    <w:name w:val="Body Text"/>
    <w:basedOn w:val="Normal"/>
    <w:link w:val="TextoindependienteCar"/>
    <w:semiHidden/>
    <w:rsid w:val="00155A99"/>
    <w:pPr>
      <w:spacing w:after="120" w:line="240" w:lineRule="auto"/>
    </w:pPr>
    <w:rPr>
      <w:rFonts w:ascii="Times New Roman" w:eastAsia="Times New Roman" w:hAnsi="Times New Roman" w:cs="Times New Roman"/>
      <w:lang w:val="es-ES" w:eastAsia="es-MX"/>
    </w:rPr>
  </w:style>
  <w:style w:type="character" w:customStyle="1" w:styleId="TextoindependienteCar">
    <w:name w:val="Texto independiente Car"/>
    <w:basedOn w:val="Fuentedeprrafopredeter"/>
    <w:link w:val="Textoindependiente"/>
    <w:semiHidden/>
    <w:rsid w:val="00155A99"/>
    <w:rPr>
      <w:rFonts w:ascii="Times New Roman" w:eastAsia="Times New Roman" w:hAnsi="Times New Roman" w:cs="Times New Roman"/>
      <w:sz w:val="20"/>
      <w:szCs w:val="20"/>
      <w:lang w:val="es-ES" w:eastAsia="es-MX"/>
    </w:rPr>
  </w:style>
  <w:style w:type="character" w:customStyle="1" w:styleId="fontstyle01">
    <w:name w:val="fontstyle01"/>
    <w:basedOn w:val="Fuentedeprrafopredeter"/>
    <w:rsid w:val="0026768F"/>
    <w:rPr>
      <w:rFonts w:ascii="Times-Bold" w:hAnsi="Times-Bold" w:hint="default"/>
      <w:b/>
      <w:bCs/>
      <w:i w:val="0"/>
      <w:iCs w:val="0"/>
      <w:color w:val="000000"/>
      <w:sz w:val="22"/>
      <w:szCs w:val="22"/>
    </w:rPr>
  </w:style>
  <w:style w:type="character" w:customStyle="1" w:styleId="fontstyle21">
    <w:name w:val="fontstyle21"/>
    <w:basedOn w:val="Fuentedeprrafopredeter"/>
    <w:rsid w:val="0026768F"/>
    <w:rPr>
      <w:rFonts w:ascii="Times-Bold" w:hAnsi="Times-Bold" w:hint="default"/>
      <w:b/>
      <w:bCs/>
      <w:i w:val="0"/>
      <w:iCs w:val="0"/>
      <w:color w:val="000000"/>
      <w:sz w:val="20"/>
      <w:szCs w:val="20"/>
    </w:rPr>
  </w:style>
  <w:style w:type="paragraph" w:styleId="Sangradetextonormal">
    <w:name w:val="Body Text Indent"/>
    <w:basedOn w:val="Normal"/>
    <w:link w:val="SangradetextonormalCar"/>
    <w:uiPriority w:val="99"/>
    <w:semiHidden/>
    <w:unhideWhenUsed/>
    <w:rsid w:val="00013C89"/>
    <w:pPr>
      <w:spacing w:after="120"/>
      <w:ind w:left="283"/>
    </w:pPr>
  </w:style>
  <w:style w:type="character" w:customStyle="1" w:styleId="SangradetextonormalCar">
    <w:name w:val="Sangría de texto normal Car"/>
    <w:basedOn w:val="Fuentedeprrafopredeter"/>
    <w:link w:val="Sangradetextonormal"/>
    <w:uiPriority w:val="99"/>
    <w:semiHidden/>
    <w:rsid w:val="00013C89"/>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908">
      <w:bodyDiv w:val="1"/>
      <w:marLeft w:val="0"/>
      <w:marRight w:val="0"/>
      <w:marTop w:val="0"/>
      <w:marBottom w:val="0"/>
      <w:divBdr>
        <w:top w:val="none" w:sz="0" w:space="0" w:color="auto"/>
        <w:left w:val="none" w:sz="0" w:space="0" w:color="auto"/>
        <w:bottom w:val="none" w:sz="0" w:space="0" w:color="auto"/>
        <w:right w:val="none" w:sz="0" w:space="0" w:color="auto"/>
      </w:divBdr>
      <w:divsChild>
        <w:div w:id="268507095">
          <w:marLeft w:val="0"/>
          <w:marRight w:val="0"/>
          <w:marTop w:val="0"/>
          <w:marBottom w:val="0"/>
          <w:divBdr>
            <w:top w:val="none" w:sz="0" w:space="0" w:color="auto"/>
            <w:left w:val="none" w:sz="0" w:space="0" w:color="auto"/>
            <w:bottom w:val="none" w:sz="0" w:space="0" w:color="auto"/>
            <w:right w:val="none" w:sz="0" w:space="0" w:color="auto"/>
          </w:divBdr>
        </w:div>
        <w:div w:id="642151205">
          <w:marLeft w:val="0"/>
          <w:marRight w:val="0"/>
          <w:marTop w:val="0"/>
          <w:marBottom w:val="0"/>
          <w:divBdr>
            <w:top w:val="none" w:sz="0" w:space="0" w:color="auto"/>
            <w:left w:val="none" w:sz="0" w:space="0" w:color="auto"/>
            <w:bottom w:val="none" w:sz="0" w:space="0" w:color="auto"/>
            <w:right w:val="none" w:sz="0" w:space="0" w:color="auto"/>
          </w:divBdr>
        </w:div>
      </w:divsChild>
    </w:div>
    <w:div w:id="960570729">
      <w:bodyDiv w:val="1"/>
      <w:marLeft w:val="0"/>
      <w:marRight w:val="0"/>
      <w:marTop w:val="0"/>
      <w:marBottom w:val="0"/>
      <w:divBdr>
        <w:top w:val="none" w:sz="0" w:space="0" w:color="auto"/>
        <w:left w:val="none" w:sz="0" w:space="0" w:color="auto"/>
        <w:bottom w:val="none" w:sz="0" w:space="0" w:color="auto"/>
        <w:right w:val="none" w:sz="0" w:space="0" w:color="auto"/>
      </w:divBdr>
      <w:divsChild>
        <w:div w:id="1189876746">
          <w:marLeft w:val="0"/>
          <w:marRight w:val="0"/>
          <w:marTop w:val="0"/>
          <w:marBottom w:val="0"/>
          <w:divBdr>
            <w:top w:val="none" w:sz="0" w:space="0" w:color="auto"/>
            <w:left w:val="none" w:sz="0" w:space="0" w:color="auto"/>
            <w:bottom w:val="none" w:sz="0" w:space="0" w:color="auto"/>
            <w:right w:val="none" w:sz="0" w:space="0" w:color="auto"/>
          </w:divBdr>
        </w:div>
        <w:div w:id="1396048844">
          <w:marLeft w:val="0"/>
          <w:marRight w:val="0"/>
          <w:marTop w:val="0"/>
          <w:marBottom w:val="0"/>
          <w:divBdr>
            <w:top w:val="none" w:sz="0" w:space="0" w:color="auto"/>
            <w:left w:val="none" w:sz="0" w:space="0" w:color="auto"/>
            <w:bottom w:val="none" w:sz="0" w:space="0" w:color="auto"/>
            <w:right w:val="none" w:sz="0" w:space="0" w:color="auto"/>
          </w:divBdr>
        </w:div>
      </w:divsChild>
    </w:div>
    <w:div w:id="1381711556">
      <w:bodyDiv w:val="1"/>
      <w:marLeft w:val="0"/>
      <w:marRight w:val="0"/>
      <w:marTop w:val="0"/>
      <w:marBottom w:val="0"/>
      <w:divBdr>
        <w:top w:val="none" w:sz="0" w:space="0" w:color="auto"/>
        <w:left w:val="none" w:sz="0" w:space="0" w:color="auto"/>
        <w:bottom w:val="none" w:sz="0" w:space="0" w:color="auto"/>
        <w:right w:val="none" w:sz="0" w:space="0" w:color="auto"/>
      </w:divBdr>
      <w:divsChild>
        <w:div w:id="36004644">
          <w:marLeft w:val="0"/>
          <w:marRight w:val="0"/>
          <w:marTop w:val="0"/>
          <w:marBottom w:val="0"/>
          <w:divBdr>
            <w:top w:val="none" w:sz="0" w:space="0" w:color="auto"/>
            <w:left w:val="none" w:sz="0" w:space="0" w:color="auto"/>
            <w:bottom w:val="none" w:sz="0" w:space="0" w:color="auto"/>
            <w:right w:val="none" w:sz="0" w:space="0" w:color="auto"/>
          </w:divBdr>
        </w:div>
        <w:div w:id="1928805279">
          <w:marLeft w:val="0"/>
          <w:marRight w:val="0"/>
          <w:marTop w:val="0"/>
          <w:marBottom w:val="0"/>
          <w:divBdr>
            <w:top w:val="none" w:sz="0" w:space="0" w:color="auto"/>
            <w:left w:val="none" w:sz="0" w:space="0" w:color="auto"/>
            <w:bottom w:val="none" w:sz="0" w:space="0" w:color="auto"/>
            <w:right w:val="none" w:sz="0" w:space="0" w:color="auto"/>
          </w:divBdr>
        </w:div>
      </w:divsChild>
    </w:div>
    <w:div w:id="1481457232">
      <w:bodyDiv w:val="1"/>
      <w:marLeft w:val="0"/>
      <w:marRight w:val="0"/>
      <w:marTop w:val="0"/>
      <w:marBottom w:val="0"/>
      <w:divBdr>
        <w:top w:val="none" w:sz="0" w:space="0" w:color="auto"/>
        <w:left w:val="none" w:sz="0" w:space="0" w:color="auto"/>
        <w:bottom w:val="none" w:sz="0" w:space="0" w:color="auto"/>
        <w:right w:val="none" w:sz="0" w:space="0" w:color="auto"/>
      </w:divBdr>
      <w:divsChild>
        <w:div w:id="1918006437">
          <w:marLeft w:val="0"/>
          <w:marRight w:val="0"/>
          <w:marTop w:val="0"/>
          <w:marBottom w:val="0"/>
          <w:divBdr>
            <w:top w:val="none" w:sz="0" w:space="0" w:color="auto"/>
            <w:left w:val="none" w:sz="0" w:space="0" w:color="auto"/>
            <w:bottom w:val="none" w:sz="0" w:space="0" w:color="auto"/>
            <w:right w:val="none" w:sz="0" w:space="0" w:color="auto"/>
          </w:divBdr>
        </w:div>
        <w:div w:id="167332371">
          <w:marLeft w:val="0"/>
          <w:marRight w:val="0"/>
          <w:marTop w:val="0"/>
          <w:marBottom w:val="0"/>
          <w:divBdr>
            <w:top w:val="none" w:sz="0" w:space="0" w:color="auto"/>
            <w:left w:val="none" w:sz="0" w:space="0" w:color="auto"/>
            <w:bottom w:val="none" w:sz="0" w:space="0" w:color="auto"/>
            <w:right w:val="none" w:sz="0" w:space="0" w:color="auto"/>
          </w:divBdr>
        </w:div>
      </w:divsChild>
    </w:div>
    <w:div w:id="1764759257">
      <w:bodyDiv w:val="1"/>
      <w:marLeft w:val="0"/>
      <w:marRight w:val="0"/>
      <w:marTop w:val="0"/>
      <w:marBottom w:val="0"/>
      <w:divBdr>
        <w:top w:val="none" w:sz="0" w:space="0" w:color="auto"/>
        <w:left w:val="none" w:sz="0" w:space="0" w:color="auto"/>
        <w:bottom w:val="none" w:sz="0" w:space="0" w:color="auto"/>
        <w:right w:val="none" w:sz="0" w:space="0" w:color="auto"/>
      </w:divBdr>
      <w:divsChild>
        <w:div w:id="250818788">
          <w:marLeft w:val="0"/>
          <w:marRight w:val="0"/>
          <w:marTop w:val="0"/>
          <w:marBottom w:val="0"/>
          <w:divBdr>
            <w:top w:val="none" w:sz="0" w:space="0" w:color="auto"/>
            <w:left w:val="none" w:sz="0" w:space="0" w:color="auto"/>
            <w:bottom w:val="none" w:sz="0" w:space="0" w:color="auto"/>
            <w:right w:val="none" w:sz="0" w:space="0" w:color="auto"/>
          </w:divBdr>
        </w:div>
        <w:div w:id="941914711">
          <w:marLeft w:val="0"/>
          <w:marRight w:val="0"/>
          <w:marTop w:val="0"/>
          <w:marBottom w:val="0"/>
          <w:divBdr>
            <w:top w:val="none" w:sz="0" w:space="0" w:color="auto"/>
            <w:left w:val="none" w:sz="0" w:space="0" w:color="auto"/>
            <w:bottom w:val="none" w:sz="0" w:space="0" w:color="auto"/>
            <w:right w:val="none" w:sz="0" w:space="0" w:color="auto"/>
          </w:divBdr>
        </w:div>
        <w:div w:id="308097183">
          <w:marLeft w:val="0"/>
          <w:marRight w:val="0"/>
          <w:marTop w:val="0"/>
          <w:marBottom w:val="0"/>
          <w:divBdr>
            <w:top w:val="none" w:sz="0" w:space="0" w:color="auto"/>
            <w:left w:val="none" w:sz="0" w:space="0" w:color="auto"/>
            <w:bottom w:val="none" w:sz="0" w:space="0" w:color="auto"/>
            <w:right w:val="none" w:sz="0" w:space="0" w:color="auto"/>
          </w:divBdr>
        </w:div>
        <w:div w:id="1351419342">
          <w:marLeft w:val="0"/>
          <w:marRight w:val="0"/>
          <w:marTop w:val="0"/>
          <w:marBottom w:val="0"/>
          <w:divBdr>
            <w:top w:val="none" w:sz="0" w:space="0" w:color="auto"/>
            <w:left w:val="none" w:sz="0" w:space="0" w:color="auto"/>
            <w:bottom w:val="none" w:sz="0" w:space="0" w:color="auto"/>
            <w:right w:val="none" w:sz="0" w:space="0" w:color="auto"/>
          </w:divBdr>
        </w:div>
        <w:div w:id="939992587">
          <w:marLeft w:val="0"/>
          <w:marRight w:val="0"/>
          <w:marTop w:val="0"/>
          <w:marBottom w:val="0"/>
          <w:divBdr>
            <w:top w:val="none" w:sz="0" w:space="0" w:color="auto"/>
            <w:left w:val="none" w:sz="0" w:space="0" w:color="auto"/>
            <w:bottom w:val="none" w:sz="0" w:space="0" w:color="auto"/>
            <w:right w:val="none" w:sz="0" w:space="0" w:color="auto"/>
          </w:divBdr>
        </w:div>
        <w:div w:id="367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6F77-0A8F-4FFD-BC2F-F30F87F0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8931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2022-02-04T16:20:00Z</dcterms:created>
  <dcterms:modified xsi:type="dcterms:W3CDTF">2022-02-04T16:20:00Z</dcterms:modified>
</cp:coreProperties>
</file>