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35D25" w14:textId="65D24DA5" w:rsidR="00016347" w:rsidRPr="00EA7A6B" w:rsidRDefault="00016347" w:rsidP="0001634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A7A6B">
        <w:rPr>
          <w:rFonts w:cstheme="minorHAnsi"/>
          <w:sz w:val="24"/>
          <w:szCs w:val="24"/>
        </w:rPr>
        <w:t>El presente proyecto de reforma al Código Municipal</w:t>
      </w:r>
      <w:r w:rsidR="00DF1CFE" w:rsidRPr="00EA7A6B">
        <w:rPr>
          <w:rFonts w:cstheme="minorHAnsi"/>
          <w:sz w:val="24"/>
          <w:szCs w:val="24"/>
        </w:rPr>
        <w:t xml:space="preserve"> para el Distrito Metropolitano de Quito</w:t>
      </w:r>
      <w:r w:rsidRPr="00EA7A6B">
        <w:rPr>
          <w:rFonts w:cstheme="minorHAnsi"/>
          <w:sz w:val="24"/>
          <w:szCs w:val="24"/>
        </w:rPr>
        <w:t>, se elabora con base a la necesidad de establecer un procedimiento que permita a la Administración Municipal realizar un efectivo control sobre la obligación que tienen los propietarios de los bienes inmuebles</w:t>
      </w:r>
      <w:r w:rsidR="00621D87" w:rsidRPr="00EA7A6B">
        <w:rPr>
          <w:rFonts w:cstheme="minorHAnsi"/>
          <w:sz w:val="24"/>
          <w:szCs w:val="24"/>
        </w:rPr>
        <w:t>,</w:t>
      </w:r>
      <w:r w:rsidRPr="00EA7A6B">
        <w:rPr>
          <w:rFonts w:cstheme="minorHAnsi"/>
          <w:sz w:val="24"/>
          <w:szCs w:val="24"/>
        </w:rPr>
        <w:t xml:space="preserve"> que se encuentran ubicados en el Distrito Metropolitano de Quito, para realizar el mantenimiento adecuado de los frentes, fachadas y cerramientos. </w:t>
      </w:r>
      <w:r w:rsidR="00322972" w:rsidRPr="00EA7A6B">
        <w:rPr>
          <w:rFonts w:cstheme="minorHAnsi"/>
          <w:sz w:val="24"/>
          <w:szCs w:val="24"/>
        </w:rPr>
        <w:t xml:space="preserve"> </w:t>
      </w:r>
      <w:r w:rsidRPr="00EA7A6B">
        <w:rPr>
          <w:rFonts w:cstheme="minorHAnsi"/>
          <w:sz w:val="24"/>
          <w:szCs w:val="24"/>
        </w:rPr>
        <w:t xml:space="preserve">Acciones de control que </w:t>
      </w:r>
      <w:r w:rsidR="00621D87" w:rsidRPr="00EA7A6B">
        <w:rPr>
          <w:rFonts w:cstheme="minorHAnsi"/>
          <w:sz w:val="24"/>
          <w:szCs w:val="24"/>
        </w:rPr>
        <w:t>tendrá</w:t>
      </w:r>
      <w:r w:rsidRPr="00EA7A6B">
        <w:rPr>
          <w:rFonts w:cstheme="minorHAnsi"/>
          <w:sz w:val="24"/>
          <w:szCs w:val="24"/>
        </w:rPr>
        <w:t xml:space="preserve"> un efecto mediato e inmediato sobre el ornato de la ciudad, como consecuencia del mejoramiento de los inmuebles por parte de sus propietarios. </w:t>
      </w:r>
    </w:p>
    <w:p w14:paraId="4F29261D" w14:textId="4FF998C5" w:rsidR="00016347" w:rsidRPr="00EA7A6B" w:rsidRDefault="00016347" w:rsidP="00016347">
      <w:pPr>
        <w:jc w:val="both"/>
        <w:rPr>
          <w:rFonts w:cstheme="minorHAnsi"/>
          <w:sz w:val="24"/>
          <w:szCs w:val="24"/>
        </w:rPr>
      </w:pPr>
      <w:r w:rsidRPr="00EA7A6B">
        <w:rPr>
          <w:rFonts w:cstheme="minorHAnsi"/>
          <w:sz w:val="24"/>
          <w:szCs w:val="24"/>
        </w:rPr>
        <w:t>Es necesario resaltar que</w:t>
      </w:r>
      <w:r w:rsidR="00260910">
        <w:rPr>
          <w:rFonts w:cstheme="minorHAnsi"/>
          <w:sz w:val="24"/>
          <w:szCs w:val="24"/>
        </w:rPr>
        <w:t>,</w:t>
      </w:r>
      <w:r w:rsidRPr="00EA7A6B">
        <w:rPr>
          <w:rFonts w:cstheme="minorHAnsi"/>
          <w:sz w:val="24"/>
          <w:szCs w:val="24"/>
        </w:rPr>
        <w:t xml:space="preserve"> al tratarse de la propiedad privada</w:t>
      </w:r>
      <w:r w:rsidR="003534AB" w:rsidRPr="00EA7A6B">
        <w:rPr>
          <w:rFonts w:cstheme="minorHAnsi"/>
          <w:sz w:val="24"/>
          <w:szCs w:val="24"/>
        </w:rPr>
        <w:t xml:space="preserve">, la </w:t>
      </w:r>
      <w:r w:rsidR="00155E00" w:rsidRPr="00EA7A6B">
        <w:rPr>
          <w:rFonts w:cstheme="minorHAnsi"/>
          <w:sz w:val="24"/>
          <w:szCs w:val="24"/>
        </w:rPr>
        <w:t>administración municipal no puede</w:t>
      </w:r>
      <w:r w:rsidR="003534AB" w:rsidRPr="00EA7A6B">
        <w:rPr>
          <w:rFonts w:cstheme="minorHAnsi"/>
          <w:sz w:val="24"/>
          <w:szCs w:val="24"/>
        </w:rPr>
        <w:t xml:space="preserve"> ejecutar </w:t>
      </w:r>
      <w:r w:rsidR="00155E00" w:rsidRPr="00EA7A6B">
        <w:rPr>
          <w:rFonts w:cstheme="minorHAnsi"/>
          <w:sz w:val="24"/>
          <w:szCs w:val="24"/>
        </w:rPr>
        <w:t xml:space="preserve">directamente </w:t>
      </w:r>
      <w:r w:rsidR="003534AB" w:rsidRPr="00EA7A6B">
        <w:rPr>
          <w:rFonts w:cstheme="minorHAnsi"/>
          <w:sz w:val="24"/>
          <w:szCs w:val="24"/>
        </w:rPr>
        <w:t>dichas obras de mantenimiento</w:t>
      </w:r>
      <w:r w:rsidR="00DF1CFE" w:rsidRPr="00EA7A6B">
        <w:rPr>
          <w:rFonts w:cstheme="minorHAnsi"/>
          <w:sz w:val="24"/>
          <w:szCs w:val="24"/>
        </w:rPr>
        <w:t>;</w:t>
      </w:r>
      <w:r w:rsidR="00DF2AD4" w:rsidRPr="00EA7A6B">
        <w:rPr>
          <w:rFonts w:cstheme="minorHAnsi"/>
          <w:sz w:val="24"/>
          <w:szCs w:val="24"/>
        </w:rPr>
        <w:t xml:space="preserve"> en tal sentido y analizada la normativa metropolitana vigente </w:t>
      </w:r>
      <w:r w:rsidR="00A20F08" w:rsidRPr="00EA7A6B">
        <w:rPr>
          <w:rFonts w:cstheme="minorHAnsi"/>
          <w:sz w:val="24"/>
          <w:szCs w:val="24"/>
        </w:rPr>
        <w:t xml:space="preserve">con relación al mantenimiento de fachadas y cerramientos </w:t>
      </w:r>
      <w:r w:rsidR="00DF2AD4" w:rsidRPr="00EA7A6B">
        <w:rPr>
          <w:rFonts w:cstheme="minorHAnsi"/>
          <w:sz w:val="24"/>
          <w:szCs w:val="24"/>
        </w:rPr>
        <w:t xml:space="preserve">por parte de esta entidad, ponemos en su consideración </w:t>
      </w:r>
      <w:r w:rsidR="00D836D3" w:rsidRPr="00EA7A6B">
        <w:rPr>
          <w:rFonts w:cstheme="minorHAnsi"/>
          <w:sz w:val="24"/>
          <w:szCs w:val="24"/>
        </w:rPr>
        <w:t>lo</w:t>
      </w:r>
      <w:r w:rsidR="00DF2AD4" w:rsidRPr="00EA7A6B">
        <w:rPr>
          <w:rFonts w:cstheme="minorHAnsi"/>
          <w:sz w:val="24"/>
          <w:szCs w:val="24"/>
        </w:rPr>
        <w:t xml:space="preserve"> siguiente:</w:t>
      </w:r>
    </w:p>
    <w:p w14:paraId="78A7FFEC" w14:textId="77777777" w:rsidR="00D836D3" w:rsidRPr="00EA7A6B" w:rsidRDefault="00D836D3" w:rsidP="00D836D3">
      <w:pPr>
        <w:pStyle w:val="Sinespaciado"/>
        <w:spacing w:line="360" w:lineRule="auto"/>
        <w:jc w:val="center"/>
        <w:rPr>
          <w:rFonts w:cstheme="minorHAnsi"/>
          <w:b/>
          <w:color w:val="000000" w:themeColor="text1"/>
        </w:rPr>
      </w:pPr>
      <w:r w:rsidRPr="00EA7A6B">
        <w:rPr>
          <w:rFonts w:cstheme="minorHAnsi"/>
          <w:b/>
          <w:color w:val="000000" w:themeColor="text1"/>
        </w:rPr>
        <w:t>EXPOSICIÓN DE MOTIVOS</w:t>
      </w:r>
    </w:p>
    <w:p w14:paraId="6011F552" w14:textId="48B0A4EE" w:rsidR="00352FB8" w:rsidRPr="00EA7A6B" w:rsidRDefault="004213C4" w:rsidP="000B099B">
      <w:pPr>
        <w:pStyle w:val="Sinespaciado"/>
        <w:spacing w:line="276" w:lineRule="auto"/>
        <w:jc w:val="both"/>
      </w:pPr>
      <w:r w:rsidRPr="00EA7A6B">
        <w:t>A lo largo y ancho del Distrito Metropolitano de Quito, se ha podido identificar que las fachadas y cerramientos de algunos inmuebles han sufrido el deterioro y/o descuido, afectando significativamente al paisaje y ornato de la ciudad; en tal sentido, y al identificarse dentro del Código Municipal</w:t>
      </w:r>
      <w:r w:rsidR="00DF1CFE" w:rsidRPr="00EA7A6B">
        <w:t xml:space="preserve"> para el Distrito Metropolitano de Quito</w:t>
      </w:r>
      <w:r w:rsidRPr="00EA7A6B">
        <w:t xml:space="preserve">, el capítulo referente al </w:t>
      </w:r>
      <w:r w:rsidR="000B099B" w:rsidRPr="00EA7A6B">
        <w:rPr>
          <w:i/>
          <w:iCs/>
        </w:rPr>
        <w:t>“USO, REHABILITACIÓN Y MANTENIMIENTO DE LAS ACERAS, MANTENIMIENTO DE LAS FACHADAS Y CERRAMIENTOS; Y, PRESERVACIÓN DEL ARBOLADO PÚBLICO URBANO EN EL DISTRITO METROPOLITANO DE QUITO”</w:t>
      </w:r>
      <w:r w:rsidRPr="00EA7A6B">
        <w:t>; y, dado que dicha normativa no contempla una obligatoriedad, sanción y multa puntual respecto del cuidado que se debe realizar a las fachadas y cerramientos, se hace necesario aclarar y establecer dicha obligación, para que los propietarios de los inmuebles procedan a mantener, conservar y arreglar sus fachadas y cerramientos, a fin de contribuir en la mejora del ornato del Distrito Metropolitano de Quito.</w:t>
      </w:r>
    </w:p>
    <w:p w14:paraId="2BFD3CE8" w14:textId="77777777" w:rsidR="004213C4" w:rsidRPr="00EA7A6B" w:rsidRDefault="004213C4" w:rsidP="004213C4">
      <w:pPr>
        <w:pStyle w:val="Sinespaciado"/>
        <w:jc w:val="both"/>
        <w:rPr>
          <w:rFonts w:cstheme="minorHAnsi"/>
        </w:rPr>
      </w:pPr>
    </w:p>
    <w:p w14:paraId="2D165C43" w14:textId="77777777" w:rsidR="00D836D3" w:rsidRPr="00EA7A6B" w:rsidRDefault="00D836D3" w:rsidP="00D836D3">
      <w:pPr>
        <w:pStyle w:val="Sinespaciado"/>
        <w:spacing w:line="360" w:lineRule="auto"/>
        <w:jc w:val="center"/>
        <w:rPr>
          <w:rFonts w:cstheme="minorHAnsi"/>
          <w:b/>
          <w:color w:val="000000" w:themeColor="text1"/>
        </w:rPr>
      </w:pPr>
      <w:r w:rsidRPr="00EA7A6B">
        <w:rPr>
          <w:rFonts w:cstheme="minorHAnsi"/>
          <w:b/>
          <w:color w:val="000000" w:themeColor="text1"/>
        </w:rPr>
        <w:t>EL CONCEJO METROPOLITANO DE QUITO</w:t>
      </w:r>
    </w:p>
    <w:p w14:paraId="4DDE30DC" w14:textId="77777777" w:rsidR="00D836D3" w:rsidRPr="00EA7A6B" w:rsidRDefault="00D836D3" w:rsidP="00D836D3">
      <w:pPr>
        <w:pStyle w:val="Sinespaciado"/>
        <w:spacing w:line="360" w:lineRule="auto"/>
        <w:jc w:val="both"/>
        <w:rPr>
          <w:rFonts w:cstheme="minorHAnsi"/>
          <w:color w:val="000000" w:themeColor="text1"/>
        </w:rPr>
      </w:pPr>
    </w:p>
    <w:p w14:paraId="60053C70" w14:textId="77777777" w:rsidR="00D836D3" w:rsidRPr="00EA7A6B" w:rsidRDefault="00D836D3" w:rsidP="00D836D3">
      <w:pPr>
        <w:pStyle w:val="Sinespaciado"/>
        <w:spacing w:line="360" w:lineRule="auto"/>
        <w:jc w:val="both"/>
        <w:rPr>
          <w:rFonts w:cstheme="minorHAnsi"/>
          <w:color w:val="000000" w:themeColor="text1"/>
        </w:rPr>
      </w:pPr>
      <w:r w:rsidRPr="00EA7A6B">
        <w:rPr>
          <w:rFonts w:cstheme="minorHAnsi"/>
          <w:color w:val="000000" w:themeColor="text1"/>
        </w:rPr>
        <w:t>Visto el informe No.</w:t>
      </w:r>
      <w:r w:rsidRPr="00EA7A6B">
        <w:rPr>
          <w:rFonts w:cstheme="minorHAnsi"/>
          <w:b/>
          <w:bCs/>
          <w:color w:val="000000" w:themeColor="text1"/>
        </w:rPr>
        <w:t xml:space="preserve"> …..</w:t>
      </w:r>
      <w:r w:rsidRPr="00EA7A6B">
        <w:rPr>
          <w:rFonts w:cstheme="minorHAnsi"/>
          <w:color w:val="000000" w:themeColor="text1"/>
        </w:rPr>
        <w:t>, expedido por la Comisión de…….</w:t>
      </w:r>
    </w:p>
    <w:p w14:paraId="43EC90B2" w14:textId="77777777" w:rsidR="00D836D3" w:rsidRPr="00EA7A6B" w:rsidRDefault="00D836D3" w:rsidP="00D836D3">
      <w:pPr>
        <w:pStyle w:val="Sinespaciado"/>
        <w:spacing w:line="360" w:lineRule="auto"/>
        <w:jc w:val="both"/>
        <w:rPr>
          <w:rFonts w:cstheme="minorHAnsi"/>
          <w:color w:val="000000" w:themeColor="text1"/>
        </w:rPr>
      </w:pPr>
    </w:p>
    <w:p w14:paraId="6577C7BE" w14:textId="77777777" w:rsidR="00D836D3" w:rsidRPr="00EA7A6B" w:rsidRDefault="00D836D3" w:rsidP="00D836D3">
      <w:pPr>
        <w:pStyle w:val="Sinespaciado"/>
        <w:spacing w:line="360" w:lineRule="auto"/>
        <w:jc w:val="center"/>
        <w:rPr>
          <w:rFonts w:cstheme="minorHAnsi"/>
          <w:b/>
          <w:color w:val="000000" w:themeColor="text1"/>
        </w:rPr>
      </w:pPr>
      <w:r w:rsidRPr="00EA7A6B">
        <w:rPr>
          <w:rFonts w:cstheme="minorHAnsi"/>
          <w:b/>
          <w:color w:val="000000" w:themeColor="text1"/>
        </w:rPr>
        <w:t>CONSIDERANDO</w:t>
      </w:r>
    </w:p>
    <w:p w14:paraId="3F369E03" w14:textId="77777777" w:rsidR="00D836D3" w:rsidRPr="00EA7A6B" w:rsidRDefault="00D836D3" w:rsidP="004213C4">
      <w:pPr>
        <w:pStyle w:val="Sinespaciado"/>
        <w:ind w:left="708" w:hanging="708"/>
        <w:jc w:val="both"/>
      </w:pPr>
      <w:r w:rsidRPr="00EA7A6B">
        <w:rPr>
          <w:b/>
        </w:rPr>
        <w:t>Que,</w:t>
      </w:r>
      <w:r w:rsidRPr="00EA7A6B">
        <w:tab/>
        <w:t xml:space="preserve">el núm. 27 del </w:t>
      </w:r>
      <w:r w:rsidRPr="00EA7A6B">
        <w:rPr>
          <w:w w:val="105"/>
        </w:rPr>
        <w:t>art.</w:t>
      </w:r>
      <w:r w:rsidRPr="00EA7A6B">
        <w:t xml:space="preserve"> 66 la Constitución de la República del Ecuador </w:t>
      </w:r>
      <w:r w:rsidRPr="00EA7A6B">
        <w:rPr>
          <w:lang w:val="es-ES"/>
        </w:rPr>
        <w:t>(«</w:t>
      </w:r>
      <w:r w:rsidRPr="00EA7A6B">
        <w:rPr>
          <w:u w:val="single"/>
          <w:lang w:val="es-ES"/>
        </w:rPr>
        <w:t>Constitución</w:t>
      </w:r>
      <w:r w:rsidRPr="00EA7A6B">
        <w:rPr>
          <w:lang w:val="es-ES"/>
        </w:rPr>
        <w:t xml:space="preserve">»), </w:t>
      </w:r>
      <w:r w:rsidRPr="00EA7A6B">
        <w:t xml:space="preserve">reconoce y garantiza a las personas el derecho a vivir en un ambiente sano, ecológicamente equilibrado, libre de contaminación y en armonía con la naturaleza; </w:t>
      </w:r>
    </w:p>
    <w:p w14:paraId="2D58B8B3" w14:textId="77777777" w:rsidR="004213C4" w:rsidRPr="00EA7A6B" w:rsidRDefault="004213C4" w:rsidP="004213C4">
      <w:pPr>
        <w:pStyle w:val="Sinespaciado"/>
        <w:jc w:val="both"/>
      </w:pPr>
    </w:p>
    <w:p w14:paraId="3FB27C2D" w14:textId="58947A42" w:rsidR="00D836D3" w:rsidRPr="00EA7A6B" w:rsidRDefault="00D836D3" w:rsidP="004213C4">
      <w:pPr>
        <w:pStyle w:val="Sinespaciado"/>
        <w:ind w:left="708" w:hanging="708"/>
        <w:jc w:val="both"/>
      </w:pPr>
      <w:r w:rsidRPr="00EA7A6B">
        <w:rPr>
          <w:b/>
        </w:rPr>
        <w:lastRenderedPageBreak/>
        <w:t>Que,</w:t>
      </w:r>
      <w:r w:rsidRPr="00EA7A6B">
        <w:rPr>
          <w:b/>
        </w:rPr>
        <w:tab/>
      </w:r>
      <w:r w:rsidRPr="00EA7A6B">
        <w:t xml:space="preserve">de conformidad con el </w:t>
      </w:r>
      <w:r w:rsidRPr="00EA7A6B">
        <w:rPr>
          <w:w w:val="105"/>
        </w:rPr>
        <w:t>art.</w:t>
      </w:r>
      <w:r w:rsidRPr="00EA7A6B">
        <w:t xml:space="preserve"> 84 de la Constitución, todo órgano con potestad normativa tiene la obligación de adecuar, formal y materialmente, las leyes y demás normas jurídicas a los derechos previstos en la Constitución y los tratados internacionales, y los que sean necesarios para garantizar la dignidad del ser humano o de las comunidades, pueblos y nacionalidades; </w:t>
      </w:r>
    </w:p>
    <w:p w14:paraId="53230C98" w14:textId="77777777" w:rsidR="00A76D00" w:rsidRPr="00EA7A6B" w:rsidRDefault="00A76D00" w:rsidP="004213C4">
      <w:pPr>
        <w:pStyle w:val="Sinespaciado"/>
        <w:ind w:left="708" w:hanging="708"/>
        <w:jc w:val="both"/>
      </w:pPr>
    </w:p>
    <w:p w14:paraId="3D529953" w14:textId="77777777" w:rsidR="00D836D3" w:rsidRPr="00EA7A6B" w:rsidRDefault="00D836D3" w:rsidP="004213C4">
      <w:pPr>
        <w:pStyle w:val="Sinespaciado"/>
        <w:ind w:left="708" w:hanging="708"/>
        <w:jc w:val="both"/>
      </w:pPr>
      <w:r w:rsidRPr="00EA7A6B">
        <w:rPr>
          <w:b/>
        </w:rPr>
        <w:t>Que,</w:t>
      </w:r>
      <w:r w:rsidRPr="00EA7A6B">
        <w:t xml:space="preserve"> </w:t>
      </w:r>
      <w:r w:rsidRPr="00EA7A6B">
        <w:tab/>
        <w:t xml:space="preserve">el </w:t>
      </w:r>
      <w:r w:rsidRPr="00EA7A6B">
        <w:rPr>
          <w:w w:val="105"/>
        </w:rPr>
        <w:t>art.</w:t>
      </w:r>
      <w:r w:rsidRPr="00EA7A6B">
        <w:t xml:space="preserve"> 240 de la Constitución, señala que los gobiernos autónomos descentralizados de las regiones, distritos metropolitanos, provincias y cantones tendrán facultades legislativas en el ámbito de sus competencias y jurisdicciones territoriales;</w:t>
      </w:r>
    </w:p>
    <w:p w14:paraId="24D0C9DD" w14:textId="77777777" w:rsidR="004213C4" w:rsidRPr="00EA7A6B" w:rsidRDefault="004213C4" w:rsidP="004213C4">
      <w:pPr>
        <w:pStyle w:val="Sinespaciado"/>
        <w:ind w:left="708" w:hanging="708"/>
        <w:jc w:val="both"/>
      </w:pPr>
    </w:p>
    <w:p w14:paraId="78DCEC69" w14:textId="77777777" w:rsidR="00D836D3" w:rsidRPr="00EA7A6B" w:rsidRDefault="00D836D3" w:rsidP="004213C4">
      <w:pPr>
        <w:pStyle w:val="Sinespaciado"/>
        <w:ind w:left="708" w:hanging="708"/>
        <w:jc w:val="both"/>
        <w:rPr>
          <w:bCs/>
          <w:lang w:val="es-ES"/>
        </w:rPr>
      </w:pPr>
      <w:r w:rsidRPr="00EA7A6B">
        <w:rPr>
          <w:b/>
        </w:rPr>
        <w:t xml:space="preserve">Que, </w:t>
      </w:r>
      <w:r w:rsidRPr="00EA7A6B">
        <w:rPr>
          <w:b/>
        </w:rPr>
        <w:tab/>
      </w:r>
      <w:r w:rsidRPr="00EA7A6B">
        <w:rPr>
          <w:bCs/>
          <w:lang w:val="es-ES"/>
        </w:rPr>
        <w:t>según lo dispuesto por el art. 266, en concordancia con el art. 264, núm. 1 y 2, de la Constitución, y los arts. 85 y 55 letra b) del Código Orgánico de Organización Territorial Autonomía y Descentralización («</w:t>
      </w:r>
      <w:r w:rsidRPr="00EA7A6B">
        <w:rPr>
          <w:bCs/>
          <w:u w:val="single"/>
          <w:lang w:val="es-ES"/>
        </w:rPr>
        <w:t>COOTAD</w:t>
      </w:r>
      <w:r w:rsidRPr="00EA7A6B">
        <w:rPr>
          <w:bCs/>
          <w:lang w:val="es-ES"/>
        </w:rPr>
        <w:t xml:space="preserve">»), es competencia de los gobiernos de los distritos metropolitanos autónomos regular y controlar el uso y la ocupación del suelo urbano y rural en su circunscripción; </w:t>
      </w:r>
    </w:p>
    <w:p w14:paraId="4E668323" w14:textId="77777777" w:rsidR="004213C4" w:rsidRPr="00EA7A6B" w:rsidRDefault="004213C4" w:rsidP="004213C4">
      <w:pPr>
        <w:pStyle w:val="Sinespaciado"/>
        <w:ind w:left="708" w:hanging="708"/>
        <w:jc w:val="both"/>
        <w:rPr>
          <w:bCs/>
          <w:lang w:val="es-ES"/>
        </w:rPr>
      </w:pPr>
    </w:p>
    <w:p w14:paraId="4DC1AD75" w14:textId="54935BF3" w:rsidR="00D836D3" w:rsidRPr="00EA7A6B" w:rsidRDefault="00D836D3" w:rsidP="004213C4">
      <w:pPr>
        <w:pStyle w:val="Sinespaciado"/>
        <w:ind w:left="708" w:hanging="708"/>
        <w:jc w:val="both"/>
        <w:rPr>
          <w:shd w:val="clear" w:color="auto" w:fill="FFFFFF"/>
        </w:rPr>
      </w:pPr>
      <w:r w:rsidRPr="00EA7A6B">
        <w:rPr>
          <w:b/>
        </w:rPr>
        <w:t>Que,</w:t>
      </w:r>
      <w:r w:rsidRPr="00EA7A6B">
        <w:tab/>
      </w:r>
      <w:r w:rsidRPr="00EA7A6B">
        <w:rPr>
          <w:bCs/>
        </w:rPr>
        <w:t xml:space="preserve">de acuerdo con el art. 84 letras k), m) y n), </w:t>
      </w:r>
      <w:r w:rsidRPr="00EA7A6B">
        <w:rPr>
          <w:bCs/>
          <w:lang w:val="es-ES"/>
        </w:rPr>
        <w:t xml:space="preserve">del </w:t>
      </w:r>
      <w:r w:rsidR="007E3468" w:rsidRPr="00EA7A6B">
        <w:rPr>
          <w:bCs/>
          <w:lang w:val="es-ES"/>
        </w:rPr>
        <w:t xml:space="preserve">COOTAD </w:t>
      </w:r>
      <w:r w:rsidRPr="00EA7A6B">
        <w:rPr>
          <w:bCs/>
        </w:rPr>
        <w:t xml:space="preserve">son funciones del gobierno autónomo metropolitano (i) </w:t>
      </w:r>
      <w:r w:rsidRPr="00EA7A6B">
        <w:rPr>
          <w:w w:val="105"/>
        </w:rPr>
        <w:t>regular, prevenir y controlar la contaminación ambiental en el territorio cantonal de manera articulada con las políticas ambientales nacionales</w:t>
      </w:r>
      <w:r w:rsidRPr="00EA7A6B">
        <w:rPr>
          <w:bCs/>
        </w:rPr>
        <w:t xml:space="preserve">; (ii) </w:t>
      </w:r>
      <w:r w:rsidRPr="00EA7A6B">
        <w:rPr>
          <w:shd w:val="clear" w:color="auto" w:fill="FFFFFF"/>
        </w:rPr>
        <w:t>regular y controlar el uso del espacio público metropolitano, y, de manera particular, el ejercicio de todo tipo de actividad que se desarrolle en él; y, (iii) regular, fomentar, autorizar y controlar el ejercicio de actividades económicas, empresariales o profesionales, que se desarrollen en locales ubicados en la circunscripción territorial metropolitana con el objeto de precautelar el de</w:t>
      </w:r>
      <w:r w:rsidR="00260910">
        <w:rPr>
          <w:shd w:val="clear" w:color="auto" w:fill="FFFFFF"/>
        </w:rPr>
        <w:t>sarrollo ordenado de las mismas;</w:t>
      </w:r>
    </w:p>
    <w:p w14:paraId="1A282FE2" w14:textId="77777777" w:rsidR="004213C4" w:rsidRPr="00EA7A6B" w:rsidRDefault="004213C4" w:rsidP="004213C4">
      <w:pPr>
        <w:pStyle w:val="Sinespaciado"/>
        <w:ind w:left="708" w:hanging="708"/>
        <w:jc w:val="both"/>
        <w:rPr>
          <w:shd w:val="clear" w:color="auto" w:fill="FFFFFF"/>
        </w:rPr>
      </w:pPr>
    </w:p>
    <w:p w14:paraId="12C1A46E" w14:textId="2C5CADDC" w:rsidR="004213C4" w:rsidRPr="00260910" w:rsidRDefault="004213C4" w:rsidP="004213C4">
      <w:pPr>
        <w:pStyle w:val="Sinespaciado"/>
        <w:ind w:left="708" w:hanging="708"/>
        <w:jc w:val="both"/>
        <w:rPr>
          <w:shd w:val="clear" w:color="auto" w:fill="FFFFFF"/>
        </w:rPr>
      </w:pPr>
      <w:r w:rsidRPr="00EA7A6B">
        <w:rPr>
          <w:b/>
          <w:shd w:val="clear" w:color="auto" w:fill="FFFFFF"/>
        </w:rPr>
        <w:t xml:space="preserve">Que, </w:t>
      </w:r>
      <w:r w:rsidRPr="00EA7A6B">
        <w:rPr>
          <w:shd w:val="clear" w:color="auto" w:fill="FFFFFF"/>
        </w:rPr>
        <w:tab/>
        <w:t xml:space="preserve">el art. 29 del Código Orgánico Administrativo </w:t>
      </w:r>
      <w:r w:rsidRPr="00EA7A6B">
        <w:rPr>
          <w:bCs/>
          <w:lang w:val="es-ES"/>
        </w:rPr>
        <w:t>(«</w:t>
      </w:r>
      <w:r w:rsidRPr="00EA7A6B">
        <w:rPr>
          <w:bCs/>
          <w:u w:val="single"/>
          <w:lang w:val="es-ES"/>
        </w:rPr>
        <w:t>COA</w:t>
      </w:r>
      <w:r w:rsidRPr="00EA7A6B">
        <w:rPr>
          <w:bCs/>
          <w:lang w:val="es-ES"/>
        </w:rPr>
        <w:t xml:space="preserve">») </w:t>
      </w:r>
      <w:r w:rsidRPr="00EA7A6B">
        <w:rPr>
          <w:shd w:val="clear" w:color="auto" w:fill="FFFFFF"/>
        </w:rPr>
        <w:t xml:space="preserve">establece: </w:t>
      </w:r>
      <w:hyperlink r:id="rId6" w:history="1"/>
      <w:r w:rsidRPr="00EA7A6B">
        <w:rPr>
          <w:bCs/>
          <w:i/>
        </w:rPr>
        <w:t xml:space="preserve">“Principio de tipicidad. </w:t>
      </w:r>
      <w:r w:rsidRPr="00EA7A6B">
        <w:rPr>
          <w:i/>
        </w:rPr>
        <w:t>Son infracciones administrativas las acciones u omisiones previstas en la ley.</w:t>
      </w:r>
      <w:r w:rsidRPr="00EA7A6B">
        <w:rPr>
          <w:i/>
        </w:rPr>
        <w:br/>
        <w:t xml:space="preserve">A cada infracción administrativa le corresponde una sanción administrativa. </w:t>
      </w:r>
      <w:r w:rsidRPr="00EA7A6B">
        <w:rPr>
          <w:i/>
        </w:rPr>
        <w:br/>
        <w:t>Las normas que prevén infracciones y sanciones no son susceptibles de aplicación analógica, tampoco de interpretación extensiva.”</w:t>
      </w:r>
      <w:r w:rsidR="00260910">
        <w:t xml:space="preserve">; y, </w:t>
      </w:r>
    </w:p>
    <w:p w14:paraId="29CDD3B3" w14:textId="77777777" w:rsidR="004213C4" w:rsidRPr="00EA7A6B" w:rsidRDefault="004213C4" w:rsidP="004213C4">
      <w:pPr>
        <w:pStyle w:val="Sinespaciado"/>
        <w:ind w:left="708" w:hanging="708"/>
        <w:jc w:val="both"/>
      </w:pPr>
    </w:p>
    <w:p w14:paraId="08E188CB" w14:textId="2C2C5F3E" w:rsidR="00D836D3" w:rsidRDefault="00D836D3" w:rsidP="00260910">
      <w:pPr>
        <w:pStyle w:val="Sinespaciado"/>
        <w:jc w:val="both"/>
        <w:rPr>
          <w:rFonts w:cstheme="minorHAnsi"/>
          <w:b/>
          <w:color w:val="000000" w:themeColor="text1"/>
        </w:rPr>
      </w:pPr>
      <w:r w:rsidRPr="00EA7A6B">
        <w:rPr>
          <w:b/>
          <w:bCs/>
        </w:rPr>
        <w:t>En ejercicio de las atribuciones establecidas en los artículos 87 letra a) del</w:t>
      </w:r>
      <w:r w:rsidR="007E3468" w:rsidRPr="00EA7A6B">
        <w:rPr>
          <w:b/>
          <w:bCs/>
        </w:rPr>
        <w:t xml:space="preserve"> COOTAD</w:t>
      </w:r>
      <w:r w:rsidRPr="00EA7A6B">
        <w:rPr>
          <w:b/>
          <w:bCs/>
        </w:rPr>
        <w:t xml:space="preserve">; y, 8 número 1 de la Ley Orgánica de Régimen para el Distrito Metropolitano de Quito, </w:t>
      </w:r>
      <w:r w:rsidR="00260910">
        <w:rPr>
          <w:b/>
          <w:bCs/>
        </w:rPr>
        <w:t>expide la siguiente:</w:t>
      </w:r>
    </w:p>
    <w:p w14:paraId="3D4EA32B" w14:textId="77777777" w:rsidR="00260910" w:rsidRPr="00EA7A6B" w:rsidRDefault="00260910" w:rsidP="00260910">
      <w:pPr>
        <w:pStyle w:val="Sinespaciado"/>
        <w:jc w:val="both"/>
        <w:rPr>
          <w:rFonts w:cstheme="minorHAnsi"/>
          <w:b/>
          <w:color w:val="000000" w:themeColor="text1"/>
        </w:rPr>
      </w:pPr>
    </w:p>
    <w:p w14:paraId="4F497C35" w14:textId="77777777" w:rsidR="00E45B87" w:rsidRPr="00EA7A6B" w:rsidRDefault="00D836D3" w:rsidP="004213C4">
      <w:pPr>
        <w:pStyle w:val="Sinespaciado"/>
        <w:jc w:val="both"/>
        <w:rPr>
          <w:b/>
        </w:rPr>
      </w:pPr>
      <w:r w:rsidRPr="00EA7A6B">
        <w:rPr>
          <w:b/>
        </w:rPr>
        <w:t xml:space="preserve">ORDENANZA </w:t>
      </w:r>
      <w:r w:rsidR="00016347" w:rsidRPr="00EA7A6B">
        <w:rPr>
          <w:b/>
        </w:rPr>
        <w:t>REFORMA</w:t>
      </w:r>
      <w:r w:rsidRPr="00EA7A6B">
        <w:rPr>
          <w:b/>
        </w:rPr>
        <w:t xml:space="preserve">TORIA </w:t>
      </w:r>
      <w:r w:rsidR="00016347" w:rsidRPr="00EA7A6B">
        <w:rPr>
          <w:b/>
        </w:rPr>
        <w:t xml:space="preserve">A LA ORDENANZA METROPOLITANA 001-2019, QUE CONTIENE EL CODIGO MUNICIPAL PARA EL DISTRITO METROPOLITANO DE QUITO, CAPITULO II DEL USO, REHABILITACIÓN Y MANTENIMIENTO DE LAS ACERAS, MANTENIMIENTO DE LAS FACHADAS Y CERRAMIENTOS; Y, PRESERVACIÓN DEL ARBOLADO PÚBLICO URBANO EN EL DISTRITO METROPOLITANO DE QUITO. </w:t>
      </w:r>
    </w:p>
    <w:p w14:paraId="512EDA64" w14:textId="77777777" w:rsidR="004213C4" w:rsidRPr="00EA7A6B" w:rsidRDefault="004213C4" w:rsidP="004213C4">
      <w:pPr>
        <w:pStyle w:val="Sinespaciado"/>
        <w:jc w:val="both"/>
      </w:pPr>
    </w:p>
    <w:p w14:paraId="0F6A59E9" w14:textId="684803AA" w:rsidR="00E961A1" w:rsidRPr="00260910" w:rsidRDefault="00260910" w:rsidP="000163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Art. 1. - </w:t>
      </w:r>
      <w:r w:rsidRPr="00260910">
        <w:rPr>
          <w:rFonts w:cstheme="minorHAnsi"/>
          <w:sz w:val="24"/>
          <w:szCs w:val="24"/>
        </w:rPr>
        <w:t>En</w:t>
      </w:r>
      <w:r w:rsidR="00A20F08" w:rsidRPr="00EA7A6B">
        <w:rPr>
          <w:rFonts w:cstheme="minorHAnsi"/>
          <w:sz w:val="24"/>
          <w:szCs w:val="24"/>
        </w:rPr>
        <w:t xml:space="preserve"> el artículo 3581</w:t>
      </w:r>
      <w:r>
        <w:rPr>
          <w:rFonts w:cstheme="minorHAnsi"/>
          <w:sz w:val="24"/>
          <w:szCs w:val="24"/>
        </w:rPr>
        <w:t xml:space="preserve">, de la </w:t>
      </w:r>
      <w:r>
        <w:rPr>
          <w:rFonts w:cstheme="minorHAnsi"/>
          <w:b/>
          <w:sz w:val="24"/>
          <w:szCs w:val="24"/>
        </w:rPr>
        <w:t>S</w:t>
      </w:r>
      <w:r w:rsidRPr="00260910">
        <w:rPr>
          <w:rFonts w:cstheme="minorHAnsi"/>
          <w:b/>
          <w:sz w:val="24"/>
          <w:szCs w:val="24"/>
        </w:rPr>
        <w:t>ección III de las fachadas y cerramientos</w:t>
      </w:r>
      <w:r>
        <w:rPr>
          <w:rFonts w:cstheme="minorHAnsi"/>
          <w:sz w:val="24"/>
          <w:szCs w:val="24"/>
        </w:rPr>
        <w:t>, agréguese una letra con</w:t>
      </w:r>
      <w:r w:rsidR="00E961A1" w:rsidRPr="00EA7A6B">
        <w:rPr>
          <w:rFonts w:cstheme="minorHAnsi"/>
          <w:sz w:val="24"/>
          <w:szCs w:val="24"/>
        </w:rPr>
        <w:t xml:space="preserve"> el siguiente texto: </w:t>
      </w:r>
    </w:p>
    <w:p w14:paraId="7E07F7FD" w14:textId="0DBC5977" w:rsidR="004213C4" w:rsidRPr="00EA7A6B" w:rsidRDefault="004213C4" w:rsidP="004213C4">
      <w:pPr>
        <w:jc w:val="both"/>
        <w:rPr>
          <w:rFonts w:cstheme="minorHAnsi"/>
          <w:b/>
          <w:i/>
          <w:sz w:val="24"/>
          <w:szCs w:val="24"/>
        </w:rPr>
      </w:pPr>
      <w:r w:rsidRPr="00EA7A6B">
        <w:rPr>
          <w:rFonts w:cstheme="minorHAnsi"/>
          <w:b/>
          <w:i/>
          <w:sz w:val="24"/>
          <w:szCs w:val="24"/>
        </w:rPr>
        <w:t>“</w:t>
      </w:r>
      <w:r w:rsidRPr="00260910">
        <w:rPr>
          <w:rFonts w:cstheme="minorHAnsi"/>
          <w:i/>
          <w:sz w:val="24"/>
          <w:szCs w:val="24"/>
        </w:rPr>
        <w:t>d. Realizar obligatoriamente las obras de mantenimiento o adecuaciones</w:t>
      </w:r>
      <w:r w:rsidR="00A76D00" w:rsidRPr="00260910">
        <w:rPr>
          <w:rFonts w:cstheme="minorHAnsi"/>
          <w:i/>
          <w:sz w:val="24"/>
          <w:szCs w:val="24"/>
        </w:rPr>
        <w:t xml:space="preserve"> de la fachada y/o cerramiento</w:t>
      </w:r>
      <w:r w:rsidRPr="00260910">
        <w:rPr>
          <w:rFonts w:cstheme="minorHAnsi"/>
          <w:i/>
          <w:sz w:val="24"/>
          <w:szCs w:val="24"/>
        </w:rPr>
        <w:t>, dentro del plazo establecido en las actas de verificación emitidas por la Agencia Metropolitana de Control.”</w:t>
      </w:r>
      <w:r w:rsidRPr="00EA7A6B">
        <w:rPr>
          <w:rFonts w:cstheme="minorHAnsi"/>
          <w:b/>
          <w:i/>
          <w:sz w:val="24"/>
          <w:szCs w:val="24"/>
        </w:rPr>
        <w:t xml:space="preserve"> </w:t>
      </w:r>
    </w:p>
    <w:p w14:paraId="12C19588" w14:textId="09118E11" w:rsidR="00233F1D" w:rsidRPr="00EA7A6B" w:rsidRDefault="00260910" w:rsidP="000163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</w:t>
      </w:r>
      <w:r w:rsidR="00233F1D" w:rsidRPr="00EA7A6B"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 xml:space="preserve">- </w:t>
      </w:r>
      <w:r w:rsidR="00D1613C" w:rsidRPr="00EA7A6B">
        <w:rPr>
          <w:rFonts w:cstheme="minorHAnsi"/>
          <w:sz w:val="24"/>
          <w:szCs w:val="24"/>
        </w:rPr>
        <w:t>En la letra</w:t>
      </w:r>
      <w:r w:rsidR="00233F1D" w:rsidRPr="00EA7A6B">
        <w:rPr>
          <w:rFonts w:cstheme="minorHAnsi"/>
          <w:sz w:val="24"/>
          <w:szCs w:val="24"/>
        </w:rPr>
        <w:t xml:space="preserve"> b) del artículo 3582 que trata sobre las prohibiciones de uso en la superficie de fachadas y cerramientos, </w:t>
      </w:r>
      <w:r w:rsidR="00E21EC3" w:rsidRPr="00EA7A6B">
        <w:rPr>
          <w:rFonts w:cstheme="minorHAnsi"/>
          <w:sz w:val="24"/>
          <w:szCs w:val="24"/>
        </w:rPr>
        <w:t>inclu</w:t>
      </w:r>
      <w:r w:rsidR="007E3468" w:rsidRPr="00EA7A6B">
        <w:rPr>
          <w:rFonts w:cstheme="minorHAnsi"/>
          <w:sz w:val="24"/>
          <w:szCs w:val="24"/>
        </w:rPr>
        <w:t>ir</w:t>
      </w:r>
      <w:r w:rsidR="00E21EC3" w:rsidRPr="00EA7A6B">
        <w:rPr>
          <w:rFonts w:cstheme="minorHAnsi"/>
          <w:sz w:val="24"/>
          <w:szCs w:val="24"/>
        </w:rPr>
        <w:t>,</w:t>
      </w:r>
      <w:r w:rsidR="00233F1D" w:rsidRPr="00EA7A6B">
        <w:rPr>
          <w:rFonts w:cstheme="minorHAnsi"/>
          <w:sz w:val="24"/>
          <w:szCs w:val="24"/>
        </w:rPr>
        <w:t xml:space="preserve"> después de la palabra</w:t>
      </w:r>
      <w:r>
        <w:rPr>
          <w:rFonts w:cstheme="minorHAnsi"/>
          <w:sz w:val="24"/>
          <w:szCs w:val="24"/>
        </w:rPr>
        <w:t>:</w:t>
      </w:r>
      <w:r w:rsidR="00233F1D" w:rsidRPr="00EA7A6B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>…</w:t>
      </w:r>
      <w:r w:rsidR="00233F1D" w:rsidRPr="00EA7A6B">
        <w:rPr>
          <w:rFonts w:cstheme="minorHAnsi"/>
          <w:sz w:val="24"/>
          <w:szCs w:val="24"/>
        </w:rPr>
        <w:t>urbanas”</w:t>
      </w:r>
      <w:r w:rsidR="00E21EC3" w:rsidRPr="00EA7A6B">
        <w:rPr>
          <w:rFonts w:cstheme="minorHAnsi"/>
          <w:sz w:val="24"/>
          <w:szCs w:val="24"/>
        </w:rPr>
        <w:t>,</w:t>
      </w:r>
      <w:r w:rsidR="00233F1D" w:rsidRPr="00EA7A6B">
        <w:rPr>
          <w:rFonts w:cstheme="minorHAnsi"/>
          <w:sz w:val="24"/>
          <w:szCs w:val="24"/>
        </w:rPr>
        <w:t xml:space="preserve"> </w:t>
      </w:r>
      <w:r w:rsidR="004213C4" w:rsidRPr="00EA7A6B">
        <w:rPr>
          <w:rFonts w:cstheme="minorHAnsi"/>
          <w:sz w:val="24"/>
          <w:szCs w:val="24"/>
        </w:rPr>
        <w:t>el</w:t>
      </w:r>
      <w:r w:rsidR="00233F1D" w:rsidRPr="00EA7A6B">
        <w:rPr>
          <w:rFonts w:cstheme="minorHAnsi"/>
          <w:sz w:val="24"/>
          <w:szCs w:val="24"/>
        </w:rPr>
        <w:t xml:space="preserve"> siguiente texto</w:t>
      </w:r>
      <w:r w:rsidR="00155E00" w:rsidRPr="00EA7A6B">
        <w:rPr>
          <w:rFonts w:cstheme="minorHAnsi"/>
          <w:sz w:val="24"/>
          <w:szCs w:val="24"/>
        </w:rPr>
        <w:t>:</w:t>
      </w:r>
      <w:r w:rsidR="004213C4" w:rsidRPr="00EA7A6B">
        <w:rPr>
          <w:rFonts w:cstheme="minorHAnsi"/>
          <w:sz w:val="24"/>
          <w:szCs w:val="24"/>
        </w:rPr>
        <w:t xml:space="preserve"> </w:t>
      </w:r>
      <w:r w:rsidR="00233F1D" w:rsidRPr="00EA7A6B">
        <w:rPr>
          <w:rFonts w:cstheme="minorHAnsi"/>
          <w:b/>
          <w:sz w:val="24"/>
          <w:szCs w:val="24"/>
        </w:rPr>
        <w:t>“</w:t>
      </w:r>
      <w:r w:rsidR="00233F1D" w:rsidRPr="00260910">
        <w:rPr>
          <w:rFonts w:cstheme="minorHAnsi"/>
          <w:i/>
          <w:sz w:val="24"/>
          <w:szCs w:val="24"/>
        </w:rPr>
        <w:t>y rurales</w:t>
      </w:r>
      <w:r w:rsidR="00233F1D" w:rsidRPr="00EA7A6B">
        <w:rPr>
          <w:rFonts w:cstheme="minorHAnsi"/>
          <w:b/>
          <w:i/>
          <w:sz w:val="24"/>
          <w:szCs w:val="24"/>
        </w:rPr>
        <w:t>”.</w:t>
      </w:r>
    </w:p>
    <w:p w14:paraId="45478347" w14:textId="784E3BDC" w:rsidR="00A76D00" w:rsidRPr="00EA7A6B" w:rsidRDefault="00260910" w:rsidP="00016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</w:t>
      </w:r>
      <w:r w:rsidR="00E961A1" w:rsidRPr="00EA7A6B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 xml:space="preserve"> - </w:t>
      </w:r>
      <w:r w:rsidR="00E961A1" w:rsidRPr="00EA7A6B">
        <w:rPr>
          <w:rFonts w:cstheme="minorHAnsi"/>
          <w:b/>
          <w:sz w:val="24"/>
          <w:szCs w:val="24"/>
        </w:rPr>
        <w:t xml:space="preserve"> </w:t>
      </w:r>
      <w:r w:rsidR="00E961A1" w:rsidRPr="00EA7A6B">
        <w:rPr>
          <w:rFonts w:cstheme="minorHAnsi"/>
          <w:sz w:val="24"/>
          <w:szCs w:val="24"/>
        </w:rPr>
        <w:t>En el artículo 3601</w:t>
      </w:r>
      <w:r>
        <w:rPr>
          <w:rFonts w:cstheme="minorHAnsi"/>
          <w:sz w:val="24"/>
          <w:szCs w:val="24"/>
        </w:rPr>
        <w:t xml:space="preserve">, </w:t>
      </w:r>
      <w:r w:rsidRPr="00260910">
        <w:rPr>
          <w:rFonts w:cstheme="minorHAnsi"/>
          <w:sz w:val="24"/>
          <w:szCs w:val="24"/>
        </w:rPr>
        <w:t>Sección VI Autoridad competente, infracciones y sanciones</w:t>
      </w:r>
      <w:r>
        <w:rPr>
          <w:rFonts w:cstheme="minorHAnsi"/>
          <w:sz w:val="24"/>
          <w:szCs w:val="24"/>
        </w:rPr>
        <w:t>, efectúense las siguientes reformas:</w:t>
      </w:r>
      <w:r w:rsidR="00A76D00" w:rsidRPr="00EA7A6B">
        <w:rPr>
          <w:rFonts w:cstheme="minorHAnsi"/>
          <w:sz w:val="24"/>
          <w:szCs w:val="24"/>
        </w:rPr>
        <w:t xml:space="preserve"> </w:t>
      </w:r>
    </w:p>
    <w:p w14:paraId="504AACFB" w14:textId="309B813D" w:rsidR="00A76D00" w:rsidRPr="00260910" w:rsidRDefault="00A76D00" w:rsidP="0026091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60910">
        <w:rPr>
          <w:rFonts w:cstheme="minorHAnsi"/>
          <w:sz w:val="24"/>
          <w:szCs w:val="24"/>
        </w:rPr>
        <w:t>En el n</w:t>
      </w:r>
      <w:r w:rsidR="007E3468" w:rsidRPr="00260910">
        <w:rPr>
          <w:rFonts w:cstheme="minorHAnsi"/>
          <w:sz w:val="24"/>
          <w:szCs w:val="24"/>
        </w:rPr>
        <w:t>ú</w:t>
      </w:r>
      <w:r w:rsidRPr="00260910">
        <w:rPr>
          <w:rFonts w:cstheme="minorHAnsi"/>
          <w:sz w:val="24"/>
          <w:szCs w:val="24"/>
        </w:rPr>
        <w:t>mer</w:t>
      </w:r>
      <w:r w:rsidR="007E3468" w:rsidRPr="00260910">
        <w:rPr>
          <w:rFonts w:cstheme="minorHAnsi"/>
          <w:sz w:val="24"/>
          <w:szCs w:val="24"/>
        </w:rPr>
        <w:t>o</w:t>
      </w:r>
      <w:r w:rsidRPr="00260910">
        <w:rPr>
          <w:rFonts w:cstheme="minorHAnsi"/>
          <w:sz w:val="24"/>
          <w:szCs w:val="24"/>
        </w:rPr>
        <w:t xml:space="preserve"> 1, después de la palabra</w:t>
      </w:r>
      <w:r w:rsidR="00260910">
        <w:rPr>
          <w:rFonts w:cstheme="minorHAnsi"/>
          <w:sz w:val="24"/>
          <w:szCs w:val="24"/>
        </w:rPr>
        <w:t>:</w:t>
      </w:r>
      <w:r w:rsidRPr="00260910">
        <w:rPr>
          <w:rFonts w:cstheme="minorHAnsi"/>
          <w:sz w:val="24"/>
          <w:szCs w:val="24"/>
        </w:rPr>
        <w:t xml:space="preserve"> “</w:t>
      </w:r>
      <w:r w:rsidR="00B85187" w:rsidRPr="00260910">
        <w:rPr>
          <w:rFonts w:cstheme="minorHAnsi"/>
          <w:sz w:val="24"/>
          <w:szCs w:val="24"/>
        </w:rPr>
        <w:t xml:space="preserve">mantenimiento”, </w:t>
      </w:r>
      <w:r w:rsidR="00260910">
        <w:rPr>
          <w:rFonts w:cstheme="minorHAnsi"/>
          <w:sz w:val="24"/>
          <w:szCs w:val="24"/>
        </w:rPr>
        <w:t xml:space="preserve">añádase </w:t>
      </w:r>
      <w:r w:rsidR="00B85187" w:rsidRPr="00260910">
        <w:rPr>
          <w:rFonts w:cstheme="minorHAnsi"/>
          <w:sz w:val="24"/>
          <w:szCs w:val="24"/>
        </w:rPr>
        <w:t xml:space="preserve">el siguiente texto: </w:t>
      </w:r>
      <w:r w:rsidR="00D23947" w:rsidRPr="00576720">
        <w:rPr>
          <w:rFonts w:cstheme="minorHAnsi"/>
          <w:bCs/>
          <w:i/>
          <w:iCs/>
          <w:sz w:val="24"/>
          <w:szCs w:val="24"/>
        </w:rPr>
        <w:t>“, adecuaciones,”</w:t>
      </w:r>
      <w:r w:rsidR="00260910" w:rsidRPr="00576720">
        <w:rPr>
          <w:rFonts w:cstheme="minorHAnsi"/>
          <w:sz w:val="24"/>
          <w:szCs w:val="24"/>
        </w:rPr>
        <w:t>;</w:t>
      </w:r>
      <w:r w:rsidR="00260910">
        <w:rPr>
          <w:rFonts w:cstheme="minorHAnsi"/>
          <w:sz w:val="24"/>
          <w:szCs w:val="24"/>
        </w:rPr>
        <w:t xml:space="preserve"> y,</w:t>
      </w:r>
    </w:p>
    <w:p w14:paraId="2F357042" w14:textId="5FC47695" w:rsidR="00E961A1" w:rsidRPr="00260910" w:rsidRDefault="00260910" w:rsidP="00260910">
      <w:pPr>
        <w:pStyle w:val="Prrafodelista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E961A1" w:rsidRPr="00260910">
        <w:rPr>
          <w:rFonts w:cstheme="minorHAnsi"/>
          <w:sz w:val="24"/>
          <w:szCs w:val="24"/>
        </w:rPr>
        <w:t xml:space="preserve">n el </w:t>
      </w:r>
      <w:r w:rsidR="00D23947" w:rsidRPr="00260910">
        <w:rPr>
          <w:rFonts w:cstheme="minorHAnsi"/>
          <w:sz w:val="24"/>
          <w:szCs w:val="24"/>
        </w:rPr>
        <w:t xml:space="preserve">mismo </w:t>
      </w:r>
      <w:r w:rsidR="00E961A1" w:rsidRPr="00260910">
        <w:rPr>
          <w:rFonts w:cstheme="minorHAnsi"/>
          <w:sz w:val="24"/>
          <w:szCs w:val="24"/>
        </w:rPr>
        <w:t>n</w:t>
      </w:r>
      <w:r w:rsidR="00514471" w:rsidRPr="00260910">
        <w:rPr>
          <w:rFonts w:cstheme="minorHAnsi"/>
          <w:sz w:val="24"/>
          <w:szCs w:val="24"/>
        </w:rPr>
        <w:t>ú</w:t>
      </w:r>
      <w:r w:rsidR="00E961A1" w:rsidRPr="00260910">
        <w:rPr>
          <w:rFonts w:cstheme="minorHAnsi"/>
          <w:sz w:val="24"/>
          <w:szCs w:val="24"/>
        </w:rPr>
        <w:t>mer</w:t>
      </w:r>
      <w:r w:rsidR="00514471" w:rsidRPr="00260910">
        <w:rPr>
          <w:rFonts w:cstheme="minorHAnsi"/>
          <w:sz w:val="24"/>
          <w:szCs w:val="24"/>
        </w:rPr>
        <w:t>o</w:t>
      </w:r>
      <w:r w:rsidR="00E961A1" w:rsidRPr="00260910">
        <w:rPr>
          <w:rFonts w:cstheme="minorHAnsi"/>
          <w:sz w:val="24"/>
          <w:szCs w:val="24"/>
        </w:rPr>
        <w:t xml:space="preserve"> 1</w:t>
      </w:r>
      <w:r w:rsidR="00D23947" w:rsidRPr="00260910">
        <w:rPr>
          <w:rFonts w:cstheme="minorHAnsi"/>
          <w:sz w:val="24"/>
          <w:szCs w:val="24"/>
        </w:rPr>
        <w:t>,</w:t>
      </w:r>
      <w:r w:rsidR="00E961A1" w:rsidRPr="00260910">
        <w:rPr>
          <w:rFonts w:cstheme="minorHAnsi"/>
          <w:sz w:val="24"/>
          <w:szCs w:val="24"/>
        </w:rPr>
        <w:t xml:space="preserve"> después de la palabra</w:t>
      </w:r>
      <w:r>
        <w:rPr>
          <w:rFonts w:cstheme="minorHAnsi"/>
          <w:sz w:val="24"/>
          <w:szCs w:val="24"/>
        </w:rPr>
        <w:t xml:space="preserve">: “aceras, añádase </w:t>
      </w:r>
      <w:r w:rsidR="00B85187" w:rsidRPr="00260910">
        <w:rPr>
          <w:rFonts w:cstheme="minorHAnsi"/>
          <w:sz w:val="24"/>
          <w:szCs w:val="24"/>
        </w:rPr>
        <w:t>el siguiente texto</w:t>
      </w:r>
      <w:r w:rsidR="005B1C5B" w:rsidRPr="00260910">
        <w:rPr>
          <w:rFonts w:cstheme="minorHAnsi"/>
          <w:sz w:val="24"/>
          <w:szCs w:val="24"/>
        </w:rPr>
        <w:t xml:space="preserve">: </w:t>
      </w:r>
      <w:r w:rsidR="00C60FBC" w:rsidRPr="00576720">
        <w:rPr>
          <w:rFonts w:cstheme="minorHAnsi"/>
          <w:i/>
          <w:sz w:val="24"/>
          <w:szCs w:val="24"/>
        </w:rPr>
        <w:t>“fachadas y cerramientos”</w:t>
      </w:r>
      <w:r w:rsidRPr="00576720">
        <w:rPr>
          <w:rFonts w:cstheme="minorHAnsi"/>
          <w:i/>
          <w:sz w:val="24"/>
          <w:szCs w:val="24"/>
        </w:rPr>
        <w:t>.</w:t>
      </w:r>
    </w:p>
    <w:p w14:paraId="30205CE2" w14:textId="41BA875F" w:rsidR="006C58ED" w:rsidRPr="00EA7A6B" w:rsidRDefault="00260910" w:rsidP="000163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</w:t>
      </w:r>
      <w:r w:rsidR="00C60FBC" w:rsidRPr="00EA7A6B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 xml:space="preserve">- </w:t>
      </w:r>
      <w:r w:rsidR="00E21EC3" w:rsidRPr="00EA7A6B">
        <w:rPr>
          <w:rFonts w:cstheme="minorHAnsi"/>
          <w:sz w:val="24"/>
          <w:szCs w:val="24"/>
        </w:rPr>
        <w:t xml:space="preserve">En el </w:t>
      </w:r>
      <w:r w:rsidR="00F726FB" w:rsidRPr="00EA7A6B">
        <w:rPr>
          <w:rFonts w:cstheme="minorHAnsi"/>
          <w:sz w:val="24"/>
          <w:szCs w:val="24"/>
        </w:rPr>
        <w:t xml:space="preserve">título del </w:t>
      </w:r>
      <w:r w:rsidR="00C60FBC" w:rsidRPr="00EA7A6B">
        <w:rPr>
          <w:rFonts w:cstheme="minorHAnsi"/>
          <w:sz w:val="24"/>
          <w:szCs w:val="24"/>
        </w:rPr>
        <w:t>artículo 3602</w:t>
      </w:r>
      <w:r w:rsidR="00E21EC3" w:rsidRPr="00EA7A6B">
        <w:rPr>
          <w:rFonts w:cstheme="minorHAnsi"/>
          <w:sz w:val="24"/>
          <w:szCs w:val="24"/>
        </w:rPr>
        <w:t>,</w:t>
      </w:r>
      <w:r w:rsidR="006C58ED" w:rsidRPr="00EA7A6B">
        <w:rPr>
          <w:rFonts w:cstheme="minorHAnsi"/>
          <w:sz w:val="24"/>
          <w:szCs w:val="24"/>
        </w:rPr>
        <w:t xml:space="preserve"> </w:t>
      </w:r>
      <w:r w:rsidR="00F726FB" w:rsidRPr="00EA7A6B">
        <w:rPr>
          <w:rFonts w:cstheme="minorHAnsi"/>
          <w:sz w:val="24"/>
          <w:szCs w:val="24"/>
        </w:rPr>
        <w:t xml:space="preserve">que establece </w:t>
      </w:r>
      <w:r w:rsidR="00F726FB" w:rsidRPr="00EA7A6B">
        <w:rPr>
          <w:rFonts w:cstheme="minorHAnsi"/>
          <w:b/>
          <w:i/>
          <w:sz w:val="24"/>
          <w:szCs w:val="24"/>
        </w:rPr>
        <w:t>“</w:t>
      </w:r>
      <w:r w:rsidR="00F726FB" w:rsidRPr="00EA7A6B">
        <w:rPr>
          <w:rFonts w:cstheme="minorHAnsi"/>
          <w:sz w:val="24"/>
          <w:szCs w:val="24"/>
        </w:rPr>
        <w:t>Verificación del cumplimiento de las obligaciones”</w:t>
      </w:r>
      <w:r w:rsidR="00E21EC3" w:rsidRPr="00EA7A6B">
        <w:rPr>
          <w:rFonts w:cstheme="minorHAnsi"/>
          <w:sz w:val="24"/>
          <w:szCs w:val="24"/>
        </w:rPr>
        <w:t>,</w:t>
      </w:r>
      <w:r w:rsidR="00F726FB" w:rsidRPr="00EA7A6B">
        <w:rPr>
          <w:rFonts w:cstheme="minorHAnsi"/>
          <w:sz w:val="24"/>
          <w:szCs w:val="24"/>
        </w:rPr>
        <w:t xml:space="preserve"> </w:t>
      </w:r>
      <w:r w:rsidR="00576720">
        <w:rPr>
          <w:rFonts w:cstheme="minorHAnsi"/>
          <w:sz w:val="24"/>
          <w:szCs w:val="24"/>
        </w:rPr>
        <w:t>añádase</w:t>
      </w:r>
      <w:r w:rsidR="006C58ED" w:rsidRPr="00EA7A6B">
        <w:rPr>
          <w:rFonts w:cstheme="minorHAnsi"/>
          <w:sz w:val="24"/>
          <w:szCs w:val="24"/>
        </w:rPr>
        <w:t xml:space="preserve"> </w:t>
      </w:r>
      <w:r w:rsidR="00F726FB" w:rsidRPr="00EA7A6B">
        <w:rPr>
          <w:rFonts w:cstheme="minorHAnsi"/>
          <w:sz w:val="24"/>
          <w:szCs w:val="24"/>
        </w:rPr>
        <w:t xml:space="preserve">el </w:t>
      </w:r>
      <w:r w:rsidR="006C58ED" w:rsidRPr="00EA7A6B">
        <w:rPr>
          <w:rFonts w:cstheme="minorHAnsi"/>
          <w:sz w:val="24"/>
          <w:szCs w:val="24"/>
        </w:rPr>
        <w:t>siguiente texto:</w:t>
      </w:r>
      <w:r w:rsidR="00F726FB" w:rsidRPr="00EA7A6B">
        <w:rPr>
          <w:rFonts w:cstheme="minorHAnsi"/>
          <w:sz w:val="24"/>
          <w:szCs w:val="24"/>
        </w:rPr>
        <w:t xml:space="preserve"> “</w:t>
      </w:r>
      <w:r w:rsidR="006C58ED" w:rsidRPr="00576720">
        <w:rPr>
          <w:rFonts w:cstheme="minorHAnsi"/>
          <w:sz w:val="24"/>
          <w:szCs w:val="24"/>
        </w:rPr>
        <w:t xml:space="preserve">del </w:t>
      </w:r>
      <w:r w:rsidR="00576720" w:rsidRPr="00576720">
        <w:rPr>
          <w:rFonts w:cstheme="minorHAnsi"/>
          <w:sz w:val="24"/>
          <w:szCs w:val="24"/>
        </w:rPr>
        <w:t>mantenimiento de</w:t>
      </w:r>
      <w:r w:rsidR="006C58ED" w:rsidRPr="00576720">
        <w:rPr>
          <w:rFonts w:cstheme="minorHAnsi"/>
          <w:sz w:val="24"/>
          <w:szCs w:val="24"/>
        </w:rPr>
        <w:t xml:space="preserve"> las aceras.”</w:t>
      </w:r>
    </w:p>
    <w:p w14:paraId="649819D3" w14:textId="1602C636" w:rsidR="006C58ED" w:rsidRPr="00EA7A6B" w:rsidRDefault="00576720" w:rsidP="00016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</w:t>
      </w:r>
      <w:r w:rsidR="006C58ED" w:rsidRPr="00EA7A6B">
        <w:rPr>
          <w:rFonts w:cstheme="minorHAnsi"/>
          <w:b/>
          <w:sz w:val="24"/>
          <w:szCs w:val="24"/>
        </w:rPr>
        <w:t>5.</w:t>
      </w:r>
      <w:r>
        <w:rPr>
          <w:rFonts w:cstheme="minorHAnsi"/>
          <w:b/>
          <w:sz w:val="24"/>
          <w:szCs w:val="24"/>
        </w:rPr>
        <w:t xml:space="preserve"> -</w:t>
      </w:r>
      <w:r w:rsidR="006C58ED" w:rsidRPr="00EA7A6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Añádase</w:t>
      </w:r>
      <w:r w:rsidR="00CA75BF">
        <w:rPr>
          <w:rFonts w:cstheme="minorHAnsi"/>
          <w:sz w:val="24"/>
          <w:szCs w:val="24"/>
        </w:rPr>
        <w:t xml:space="preserve"> los siguientes</w:t>
      </w:r>
      <w:r w:rsidR="006C58ED" w:rsidRPr="00EA7A6B">
        <w:rPr>
          <w:rFonts w:cstheme="minorHAnsi"/>
          <w:sz w:val="24"/>
          <w:szCs w:val="24"/>
        </w:rPr>
        <w:t xml:space="preserve"> artículo</w:t>
      </w:r>
      <w:r w:rsidR="00CA75BF">
        <w:rPr>
          <w:rFonts w:cstheme="minorHAnsi"/>
          <w:sz w:val="24"/>
          <w:szCs w:val="24"/>
        </w:rPr>
        <w:t>s</w:t>
      </w:r>
      <w:r w:rsidR="006C58ED" w:rsidRPr="00EA7A6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</w:t>
      </w:r>
      <w:r w:rsidR="004213C4" w:rsidRPr="00EA7A6B">
        <w:rPr>
          <w:rFonts w:cstheme="minorHAnsi"/>
          <w:sz w:val="24"/>
          <w:szCs w:val="24"/>
        </w:rPr>
        <w:t>numerado</w:t>
      </w:r>
      <w:r w:rsidR="00CA75BF">
        <w:rPr>
          <w:rFonts w:cstheme="minorHAnsi"/>
          <w:sz w:val="24"/>
          <w:szCs w:val="24"/>
        </w:rPr>
        <w:t>s</w:t>
      </w:r>
      <w:proofErr w:type="spellEnd"/>
      <w:r w:rsidR="004213C4" w:rsidRPr="00EA7A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continuación del Art. </w:t>
      </w:r>
      <w:r w:rsidR="00CA75BF">
        <w:rPr>
          <w:rFonts w:cstheme="minorHAnsi"/>
          <w:sz w:val="24"/>
          <w:szCs w:val="24"/>
        </w:rPr>
        <w:t>3602</w:t>
      </w:r>
      <w:r w:rsidR="006C58ED" w:rsidRPr="00EA7A6B">
        <w:rPr>
          <w:rFonts w:cstheme="minorHAnsi"/>
          <w:sz w:val="24"/>
          <w:szCs w:val="24"/>
        </w:rPr>
        <w:t>:</w:t>
      </w:r>
    </w:p>
    <w:p w14:paraId="3A2397AF" w14:textId="0F48FE65" w:rsidR="006C58ED" w:rsidRPr="00CA75BF" w:rsidRDefault="006C58ED" w:rsidP="00016347">
      <w:pPr>
        <w:jc w:val="both"/>
        <w:rPr>
          <w:rFonts w:cstheme="minorHAnsi"/>
          <w:i/>
          <w:sz w:val="24"/>
          <w:szCs w:val="24"/>
        </w:rPr>
      </w:pPr>
      <w:r w:rsidRPr="00EA7A6B">
        <w:rPr>
          <w:rFonts w:cstheme="minorHAnsi"/>
          <w:b/>
          <w:i/>
          <w:sz w:val="24"/>
          <w:szCs w:val="24"/>
        </w:rPr>
        <w:t>“Artículo […].- Verificación del c</w:t>
      </w:r>
      <w:r w:rsidR="004213C4" w:rsidRPr="00EA7A6B">
        <w:rPr>
          <w:rFonts w:cstheme="minorHAnsi"/>
          <w:b/>
          <w:i/>
          <w:sz w:val="24"/>
          <w:szCs w:val="24"/>
        </w:rPr>
        <w:t xml:space="preserve">umplimiento de las obligaciones </w:t>
      </w:r>
      <w:r w:rsidRPr="00EA7A6B">
        <w:rPr>
          <w:rFonts w:cstheme="minorHAnsi"/>
          <w:b/>
          <w:i/>
          <w:sz w:val="24"/>
          <w:szCs w:val="24"/>
        </w:rPr>
        <w:t>del mantenimiento</w:t>
      </w:r>
      <w:r w:rsidR="003D1B8C" w:rsidRPr="00EA7A6B">
        <w:rPr>
          <w:rFonts w:cstheme="minorHAnsi"/>
          <w:b/>
          <w:i/>
          <w:sz w:val="24"/>
          <w:szCs w:val="24"/>
        </w:rPr>
        <w:t xml:space="preserve"> y adecuaciones</w:t>
      </w:r>
      <w:r w:rsidRPr="00EA7A6B">
        <w:rPr>
          <w:rFonts w:cstheme="minorHAnsi"/>
          <w:b/>
          <w:i/>
          <w:sz w:val="24"/>
          <w:szCs w:val="24"/>
        </w:rPr>
        <w:t xml:space="preserve"> de las fachadas y cerramientos.-</w:t>
      </w:r>
      <w:r w:rsidR="00CA75BF">
        <w:rPr>
          <w:rFonts w:cstheme="minorHAnsi"/>
          <w:b/>
          <w:i/>
          <w:sz w:val="24"/>
          <w:szCs w:val="24"/>
        </w:rPr>
        <w:t xml:space="preserve"> </w:t>
      </w:r>
      <w:r w:rsidR="00CA75BF">
        <w:rPr>
          <w:rFonts w:cstheme="minorHAnsi"/>
          <w:i/>
          <w:sz w:val="24"/>
          <w:szCs w:val="24"/>
        </w:rPr>
        <w:t>Para la verificación del cumplimiento de las obligaciones del mantenimiento y adecuaciones de las fachadas y cerramientos, las Administraciones Zonales y la Agencia Metropolitana de Control, observarán el siguiente procedimiento:</w:t>
      </w:r>
    </w:p>
    <w:p w14:paraId="027EDADC" w14:textId="00932CCA" w:rsidR="006C58ED" w:rsidRPr="00EA7A6B" w:rsidRDefault="006C58ED" w:rsidP="00016347">
      <w:pPr>
        <w:jc w:val="both"/>
        <w:rPr>
          <w:rFonts w:cstheme="minorHAnsi"/>
          <w:i/>
          <w:sz w:val="24"/>
          <w:szCs w:val="24"/>
        </w:rPr>
      </w:pPr>
      <w:r w:rsidRPr="00EA7A6B">
        <w:rPr>
          <w:rFonts w:cstheme="minorHAnsi"/>
          <w:i/>
          <w:sz w:val="24"/>
          <w:szCs w:val="24"/>
        </w:rPr>
        <w:t xml:space="preserve">1. Las </w:t>
      </w:r>
      <w:r w:rsidR="00A879B0" w:rsidRPr="00EA7A6B">
        <w:rPr>
          <w:rFonts w:cstheme="minorHAnsi"/>
          <w:i/>
          <w:sz w:val="24"/>
          <w:szCs w:val="24"/>
        </w:rPr>
        <w:t>Administraciones Zonales</w:t>
      </w:r>
      <w:r w:rsidR="00762C9E" w:rsidRPr="00EA7A6B">
        <w:rPr>
          <w:rFonts w:cstheme="minorHAnsi"/>
          <w:i/>
          <w:sz w:val="24"/>
          <w:szCs w:val="24"/>
        </w:rPr>
        <w:t>,</w:t>
      </w:r>
      <w:r w:rsidR="00A879B0" w:rsidRPr="00EA7A6B">
        <w:rPr>
          <w:rFonts w:cstheme="minorHAnsi"/>
          <w:i/>
          <w:sz w:val="24"/>
          <w:szCs w:val="24"/>
        </w:rPr>
        <w:t xml:space="preserve"> en la circunscripción territorial de su jurisdicción</w:t>
      </w:r>
      <w:r w:rsidR="004213C4" w:rsidRPr="00EA7A6B">
        <w:rPr>
          <w:rFonts w:cstheme="minorHAnsi"/>
          <w:i/>
          <w:sz w:val="24"/>
          <w:szCs w:val="24"/>
        </w:rPr>
        <w:t xml:space="preserve"> a través de la U</w:t>
      </w:r>
      <w:r w:rsidR="00762C9E" w:rsidRPr="00EA7A6B">
        <w:rPr>
          <w:rFonts w:cstheme="minorHAnsi"/>
          <w:i/>
          <w:sz w:val="24"/>
          <w:szCs w:val="24"/>
        </w:rPr>
        <w:t>nidad</w:t>
      </w:r>
      <w:r w:rsidR="004213C4" w:rsidRPr="00EA7A6B">
        <w:rPr>
          <w:rFonts w:cstheme="minorHAnsi"/>
          <w:i/>
          <w:sz w:val="24"/>
          <w:szCs w:val="24"/>
        </w:rPr>
        <w:t xml:space="preserve"> de Gestión Participativa y la J</w:t>
      </w:r>
      <w:r w:rsidR="00762C9E" w:rsidRPr="00EA7A6B">
        <w:rPr>
          <w:rFonts w:cstheme="minorHAnsi"/>
          <w:i/>
          <w:sz w:val="24"/>
          <w:szCs w:val="24"/>
        </w:rPr>
        <w:t xml:space="preserve">efatura de </w:t>
      </w:r>
      <w:r w:rsidR="004213C4" w:rsidRPr="00EA7A6B">
        <w:rPr>
          <w:rFonts w:cstheme="minorHAnsi"/>
          <w:i/>
          <w:sz w:val="24"/>
          <w:szCs w:val="24"/>
        </w:rPr>
        <w:t>S</w:t>
      </w:r>
      <w:r w:rsidR="00762C9E" w:rsidRPr="00EA7A6B">
        <w:rPr>
          <w:rFonts w:cstheme="minorHAnsi"/>
          <w:i/>
          <w:sz w:val="24"/>
          <w:szCs w:val="24"/>
        </w:rPr>
        <w:t xml:space="preserve">eguridad </w:t>
      </w:r>
      <w:r w:rsidR="004213C4" w:rsidRPr="00EA7A6B">
        <w:rPr>
          <w:rFonts w:cstheme="minorHAnsi"/>
          <w:i/>
          <w:sz w:val="24"/>
          <w:szCs w:val="24"/>
        </w:rPr>
        <w:t>C</w:t>
      </w:r>
      <w:r w:rsidR="00762C9E" w:rsidRPr="00EA7A6B">
        <w:rPr>
          <w:rFonts w:cstheme="minorHAnsi"/>
          <w:i/>
          <w:sz w:val="24"/>
          <w:szCs w:val="24"/>
        </w:rPr>
        <w:t xml:space="preserve">iudadana, </w:t>
      </w:r>
      <w:r w:rsidR="00CA75BF">
        <w:rPr>
          <w:rFonts w:cstheme="minorHAnsi"/>
          <w:i/>
          <w:sz w:val="24"/>
          <w:szCs w:val="24"/>
        </w:rPr>
        <w:t>socializarán</w:t>
      </w:r>
      <w:r w:rsidR="00A879B0" w:rsidRPr="00EA7A6B">
        <w:rPr>
          <w:rFonts w:cstheme="minorHAnsi"/>
          <w:i/>
          <w:sz w:val="24"/>
          <w:szCs w:val="24"/>
        </w:rPr>
        <w:t xml:space="preserve"> </w:t>
      </w:r>
      <w:r w:rsidR="004213C4" w:rsidRPr="00EA7A6B">
        <w:rPr>
          <w:rFonts w:cstheme="minorHAnsi"/>
          <w:i/>
          <w:sz w:val="24"/>
          <w:szCs w:val="24"/>
        </w:rPr>
        <w:t xml:space="preserve">permanentemente </w:t>
      </w:r>
      <w:r w:rsidR="00CA75BF">
        <w:rPr>
          <w:rFonts w:cstheme="minorHAnsi"/>
          <w:i/>
          <w:sz w:val="24"/>
          <w:szCs w:val="24"/>
        </w:rPr>
        <w:t xml:space="preserve">con </w:t>
      </w:r>
      <w:r w:rsidR="00A879B0" w:rsidRPr="00EA7A6B">
        <w:rPr>
          <w:rFonts w:cstheme="minorHAnsi"/>
          <w:i/>
          <w:sz w:val="24"/>
          <w:szCs w:val="24"/>
        </w:rPr>
        <w:t>los propietarios de los bienes inmuebles</w:t>
      </w:r>
      <w:r w:rsidR="00CA75BF">
        <w:rPr>
          <w:rFonts w:cstheme="minorHAnsi"/>
          <w:i/>
          <w:sz w:val="24"/>
          <w:szCs w:val="24"/>
        </w:rPr>
        <w:t>,</w:t>
      </w:r>
      <w:r w:rsidR="00A879B0" w:rsidRPr="00EA7A6B">
        <w:rPr>
          <w:rFonts w:cstheme="minorHAnsi"/>
          <w:i/>
          <w:sz w:val="24"/>
          <w:szCs w:val="24"/>
        </w:rPr>
        <w:t xml:space="preserve"> cuyas fachadas y cerramientos se encuentren en mal estado, </w:t>
      </w:r>
      <w:r w:rsidR="003D1B8C" w:rsidRPr="00EA7A6B">
        <w:rPr>
          <w:rFonts w:cstheme="minorHAnsi"/>
          <w:i/>
          <w:sz w:val="24"/>
          <w:szCs w:val="24"/>
        </w:rPr>
        <w:t xml:space="preserve">dañado o </w:t>
      </w:r>
      <w:r w:rsidR="00A879B0" w:rsidRPr="00EA7A6B">
        <w:rPr>
          <w:rFonts w:cstheme="minorHAnsi"/>
          <w:i/>
          <w:sz w:val="24"/>
          <w:szCs w:val="24"/>
        </w:rPr>
        <w:t>deteriorado pintura con: rayados, pintas o cualquier expresión artística, simbólica, o publicidad electoral</w:t>
      </w:r>
      <w:r w:rsidR="00F726FB" w:rsidRPr="00EA7A6B">
        <w:rPr>
          <w:rFonts w:cstheme="minorHAnsi"/>
          <w:i/>
          <w:sz w:val="24"/>
          <w:szCs w:val="24"/>
        </w:rPr>
        <w:t>; la obligación de realizar el mantenimiento</w:t>
      </w:r>
      <w:r w:rsidR="003D1B8C" w:rsidRPr="00EA7A6B">
        <w:rPr>
          <w:rFonts w:cstheme="minorHAnsi"/>
          <w:i/>
          <w:sz w:val="24"/>
          <w:szCs w:val="24"/>
        </w:rPr>
        <w:t>, adecuaciones</w:t>
      </w:r>
      <w:r w:rsidR="00F726FB" w:rsidRPr="00EA7A6B">
        <w:rPr>
          <w:rFonts w:cstheme="minorHAnsi"/>
          <w:i/>
          <w:sz w:val="24"/>
          <w:szCs w:val="24"/>
        </w:rPr>
        <w:t xml:space="preserve"> o</w:t>
      </w:r>
      <w:r w:rsidR="00A879B0" w:rsidRPr="00EA7A6B">
        <w:rPr>
          <w:rFonts w:cstheme="minorHAnsi"/>
          <w:i/>
          <w:sz w:val="24"/>
          <w:szCs w:val="24"/>
        </w:rPr>
        <w:t xml:space="preserve"> reparación de las fachadas y cerramientos. </w:t>
      </w:r>
    </w:p>
    <w:p w14:paraId="579EEBEF" w14:textId="16E0287A" w:rsidR="00D205FD" w:rsidRPr="00EA7A6B" w:rsidRDefault="006C58ED" w:rsidP="00016347">
      <w:pPr>
        <w:jc w:val="both"/>
        <w:rPr>
          <w:rFonts w:cstheme="minorHAnsi"/>
          <w:i/>
          <w:sz w:val="24"/>
          <w:szCs w:val="24"/>
        </w:rPr>
      </w:pPr>
      <w:r w:rsidRPr="00EA7A6B">
        <w:rPr>
          <w:rFonts w:cstheme="minorHAnsi"/>
          <w:i/>
          <w:sz w:val="24"/>
          <w:szCs w:val="24"/>
        </w:rPr>
        <w:t xml:space="preserve"> </w:t>
      </w:r>
      <w:r w:rsidR="00A879B0" w:rsidRPr="00EA7A6B">
        <w:rPr>
          <w:rFonts w:cstheme="minorHAnsi"/>
          <w:i/>
          <w:sz w:val="24"/>
          <w:szCs w:val="24"/>
        </w:rPr>
        <w:t xml:space="preserve">2. La </w:t>
      </w:r>
      <w:r w:rsidRPr="00EA7A6B">
        <w:rPr>
          <w:rFonts w:cstheme="minorHAnsi"/>
          <w:i/>
          <w:sz w:val="24"/>
          <w:szCs w:val="24"/>
        </w:rPr>
        <w:t>Agencia Metropolitana de Control, en el ejercicio de sus potestades de inspección</w:t>
      </w:r>
      <w:r w:rsidR="00762C9E" w:rsidRPr="00EA7A6B">
        <w:rPr>
          <w:rFonts w:cstheme="minorHAnsi"/>
          <w:i/>
          <w:sz w:val="24"/>
          <w:szCs w:val="24"/>
        </w:rPr>
        <w:t xml:space="preserve"> e</w:t>
      </w:r>
      <w:r w:rsidRPr="00EA7A6B">
        <w:rPr>
          <w:rFonts w:cstheme="minorHAnsi"/>
          <w:i/>
          <w:sz w:val="24"/>
          <w:szCs w:val="24"/>
        </w:rPr>
        <w:t xml:space="preserve"> </w:t>
      </w:r>
      <w:r w:rsidR="00762C9E" w:rsidRPr="00EA7A6B">
        <w:rPr>
          <w:rFonts w:cstheme="minorHAnsi"/>
          <w:i/>
          <w:sz w:val="24"/>
          <w:szCs w:val="24"/>
        </w:rPr>
        <w:t xml:space="preserve">instrucción, </w:t>
      </w:r>
      <w:r w:rsidR="004213C4" w:rsidRPr="00EA7A6B">
        <w:rPr>
          <w:rFonts w:cstheme="minorHAnsi"/>
          <w:i/>
          <w:sz w:val="24"/>
          <w:szCs w:val="24"/>
        </w:rPr>
        <w:t>al constatar el incumplimiento en el mantenimiento de las fachadas y cerramientos,</w:t>
      </w:r>
      <w:r w:rsidRPr="00EA7A6B">
        <w:rPr>
          <w:rFonts w:cstheme="minorHAnsi"/>
          <w:i/>
          <w:sz w:val="24"/>
          <w:szCs w:val="24"/>
        </w:rPr>
        <w:t xml:space="preserve"> emitirá la correspondiente acta de verificación, otorgando </w:t>
      </w:r>
      <w:r w:rsidR="00A879B0" w:rsidRPr="00EA7A6B">
        <w:rPr>
          <w:rFonts w:cstheme="minorHAnsi"/>
          <w:i/>
          <w:sz w:val="24"/>
          <w:szCs w:val="24"/>
        </w:rPr>
        <w:t xml:space="preserve">al </w:t>
      </w:r>
      <w:r w:rsidR="004213C4" w:rsidRPr="00EA7A6B">
        <w:rPr>
          <w:rFonts w:cstheme="minorHAnsi"/>
          <w:i/>
          <w:sz w:val="24"/>
          <w:szCs w:val="24"/>
        </w:rPr>
        <w:t xml:space="preserve">propietario del inmueble, </w:t>
      </w:r>
      <w:r w:rsidRPr="00EA7A6B">
        <w:rPr>
          <w:rFonts w:cstheme="minorHAnsi"/>
          <w:i/>
          <w:sz w:val="24"/>
          <w:szCs w:val="24"/>
        </w:rPr>
        <w:t>el plazo</w:t>
      </w:r>
      <w:r w:rsidR="00A879B0" w:rsidRPr="00EA7A6B">
        <w:rPr>
          <w:rFonts w:cstheme="minorHAnsi"/>
          <w:i/>
          <w:sz w:val="24"/>
          <w:szCs w:val="24"/>
        </w:rPr>
        <w:t xml:space="preserve"> de </w:t>
      </w:r>
      <w:r w:rsidR="003D1B8C" w:rsidRPr="00EA7A6B">
        <w:rPr>
          <w:rFonts w:cstheme="minorHAnsi"/>
          <w:i/>
          <w:sz w:val="24"/>
          <w:szCs w:val="24"/>
        </w:rPr>
        <w:t xml:space="preserve">20 </w:t>
      </w:r>
      <w:r w:rsidR="00A879B0" w:rsidRPr="00EA7A6B">
        <w:rPr>
          <w:rFonts w:cstheme="minorHAnsi"/>
          <w:i/>
          <w:sz w:val="24"/>
          <w:szCs w:val="24"/>
        </w:rPr>
        <w:t>días</w:t>
      </w:r>
      <w:r w:rsidR="00762C9E" w:rsidRPr="00EA7A6B">
        <w:rPr>
          <w:rFonts w:cstheme="minorHAnsi"/>
          <w:i/>
          <w:sz w:val="24"/>
          <w:szCs w:val="24"/>
        </w:rPr>
        <w:t xml:space="preserve"> o</w:t>
      </w:r>
      <w:r w:rsidR="00D205FD" w:rsidRPr="00EA7A6B">
        <w:rPr>
          <w:rFonts w:cstheme="minorHAnsi"/>
          <w:i/>
          <w:sz w:val="24"/>
          <w:szCs w:val="24"/>
        </w:rPr>
        <w:t xml:space="preserve"> el </w:t>
      </w:r>
      <w:r w:rsidR="003D1B8C" w:rsidRPr="00EA7A6B">
        <w:rPr>
          <w:rFonts w:cstheme="minorHAnsi"/>
          <w:i/>
          <w:sz w:val="24"/>
          <w:szCs w:val="24"/>
        </w:rPr>
        <w:t xml:space="preserve">plazo </w:t>
      </w:r>
      <w:r w:rsidR="00D205FD" w:rsidRPr="00EA7A6B">
        <w:rPr>
          <w:rFonts w:cstheme="minorHAnsi"/>
          <w:i/>
          <w:sz w:val="24"/>
          <w:szCs w:val="24"/>
        </w:rPr>
        <w:t xml:space="preserve">de </w:t>
      </w:r>
      <w:r w:rsidR="003D1B8C" w:rsidRPr="00EA7A6B">
        <w:rPr>
          <w:rFonts w:cstheme="minorHAnsi"/>
          <w:i/>
          <w:sz w:val="24"/>
          <w:szCs w:val="24"/>
        </w:rPr>
        <w:t xml:space="preserve">15 </w:t>
      </w:r>
      <w:r w:rsidR="00D205FD" w:rsidRPr="00EA7A6B">
        <w:rPr>
          <w:rFonts w:cstheme="minorHAnsi"/>
          <w:i/>
          <w:sz w:val="24"/>
          <w:szCs w:val="24"/>
        </w:rPr>
        <w:t>días para las áreas especiales, para que se dé cumplimiento con el mantenimiento</w:t>
      </w:r>
      <w:r w:rsidR="002E3279" w:rsidRPr="00EA7A6B">
        <w:rPr>
          <w:rFonts w:cstheme="minorHAnsi"/>
          <w:i/>
          <w:sz w:val="24"/>
          <w:szCs w:val="24"/>
        </w:rPr>
        <w:t xml:space="preserve"> o adecuación</w:t>
      </w:r>
      <w:r w:rsidR="00D205FD" w:rsidRPr="00EA7A6B">
        <w:rPr>
          <w:rFonts w:cstheme="minorHAnsi"/>
          <w:i/>
          <w:sz w:val="24"/>
          <w:szCs w:val="24"/>
        </w:rPr>
        <w:t xml:space="preserve"> correspondiente.</w:t>
      </w:r>
    </w:p>
    <w:p w14:paraId="06CE0AA5" w14:textId="15F50870" w:rsidR="00D205FD" w:rsidRPr="00EA7A6B" w:rsidRDefault="00CA75BF" w:rsidP="00016347">
      <w:pPr>
        <w:jc w:val="both"/>
        <w:rPr>
          <w:rFonts w:cstheme="minorHAnsi"/>
          <w:i/>
          <w:sz w:val="24"/>
          <w:szCs w:val="24"/>
        </w:rPr>
      </w:pPr>
      <w:r w:rsidRPr="00EA7A6B">
        <w:rPr>
          <w:rFonts w:cstheme="minorHAnsi"/>
          <w:b/>
          <w:i/>
          <w:sz w:val="24"/>
          <w:szCs w:val="24"/>
        </w:rPr>
        <w:lastRenderedPageBreak/>
        <w:t xml:space="preserve">“Artículo […].- </w:t>
      </w:r>
      <w:r>
        <w:rPr>
          <w:rFonts w:cstheme="minorHAnsi"/>
          <w:b/>
          <w:i/>
          <w:sz w:val="24"/>
          <w:szCs w:val="24"/>
        </w:rPr>
        <w:t>Sanción</w:t>
      </w:r>
      <w:r w:rsidR="002359F8">
        <w:rPr>
          <w:rFonts w:cstheme="minorHAnsi"/>
          <w:b/>
          <w:i/>
          <w:sz w:val="24"/>
          <w:szCs w:val="24"/>
        </w:rPr>
        <w:t>, trabajo comunitario y multa</w:t>
      </w:r>
      <w:r>
        <w:rPr>
          <w:rFonts w:cstheme="minorHAnsi"/>
          <w:b/>
          <w:i/>
          <w:sz w:val="24"/>
          <w:szCs w:val="24"/>
        </w:rPr>
        <w:t xml:space="preserve"> por in</w:t>
      </w:r>
      <w:r w:rsidRPr="00EA7A6B">
        <w:rPr>
          <w:rFonts w:cstheme="minorHAnsi"/>
          <w:b/>
          <w:i/>
          <w:sz w:val="24"/>
          <w:szCs w:val="24"/>
        </w:rPr>
        <w:t>cumplimiento de las obligaciones del mantenimiento y adecuaciones de las fachadas y cerramientos.-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D205FD" w:rsidRPr="00EA7A6B">
        <w:rPr>
          <w:rFonts w:cstheme="minorHAnsi"/>
          <w:i/>
          <w:sz w:val="24"/>
          <w:szCs w:val="24"/>
        </w:rPr>
        <w:t xml:space="preserve">Concluido el </w:t>
      </w:r>
      <w:r w:rsidR="00762C9E" w:rsidRPr="00EA7A6B">
        <w:rPr>
          <w:rFonts w:cstheme="minorHAnsi"/>
          <w:i/>
          <w:sz w:val="24"/>
          <w:szCs w:val="24"/>
        </w:rPr>
        <w:t xml:space="preserve">plazo </w:t>
      </w:r>
      <w:r w:rsidR="00D205FD" w:rsidRPr="00EA7A6B">
        <w:rPr>
          <w:rFonts w:cstheme="minorHAnsi"/>
          <w:i/>
          <w:sz w:val="24"/>
          <w:szCs w:val="24"/>
        </w:rPr>
        <w:t>concedido para la ejecución de las obras de mantenimiento</w:t>
      </w:r>
      <w:r w:rsidR="002E3279" w:rsidRPr="00EA7A6B">
        <w:rPr>
          <w:rFonts w:cstheme="minorHAnsi"/>
          <w:i/>
          <w:sz w:val="24"/>
          <w:szCs w:val="24"/>
        </w:rPr>
        <w:t xml:space="preserve"> o adecuación</w:t>
      </w:r>
      <w:r w:rsidR="00D205FD" w:rsidRPr="00EA7A6B">
        <w:rPr>
          <w:rFonts w:cstheme="minorHAnsi"/>
          <w:i/>
          <w:sz w:val="24"/>
          <w:szCs w:val="24"/>
        </w:rPr>
        <w:t xml:space="preserve"> y</w:t>
      </w:r>
      <w:r w:rsidR="002E3279" w:rsidRPr="00EA7A6B">
        <w:rPr>
          <w:rFonts w:cstheme="minorHAnsi"/>
          <w:i/>
          <w:sz w:val="24"/>
          <w:szCs w:val="24"/>
        </w:rPr>
        <w:t>,</w:t>
      </w:r>
      <w:r w:rsidR="00D205FD" w:rsidRPr="00EA7A6B">
        <w:rPr>
          <w:rFonts w:cstheme="minorHAnsi"/>
          <w:i/>
          <w:sz w:val="24"/>
          <w:szCs w:val="24"/>
        </w:rPr>
        <w:t xml:space="preserve"> verificado su incumplimiento, la Agencia Metropolitana de Control iniciar</w:t>
      </w:r>
      <w:r w:rsidR="00762C9E" w:rsidRPr="00EA7A6B">
        <w:rPr>
          <w:rFonts w:cstheme="minorHAnsi"/>
          <w:i/>
          <w:sz w:val="24"/>
          <w:szCs w:val="24"/>
        </w:rPr>
        <w:t>á</w:t>
      </w:r>
      <w:r w:rsidR="00D205FD" w:rsidRPr="00EA7A6B">
        <w:rPr>
          <w:rFonts w:cstheme="minorHAnsi"/>
          <w:i/>
          <w:sz w:val="24"/>
          <w:szCs w:val="24"/>
        </w:rPr>
        <w:t xml:space="preserve"> las actuacion</w:t>
      </w:r>
      <w:r w:rsidR="00762C9E" w:rsidRPr="00EA7A6B">
        <w:rPr>
          <w:rFonts w:cstheme="minorHAnsi"/>
          <w:i/>
          <w:sz w:val="24"/>
          <w:szCs w:val="24"/>
        </w:rPr>
        <w:t xml:space="preserve">es previas o </w:t>
      </w:r>
      <w:r w:rsidR="00D205FD" w:rsidRPr="00EA7A6B">
        <w:rPr>
          <w:rFonts w:cstheme="minorHAnsi"/>
          <w:i/>
          <w:sz w:val="24"/>
          <w:szCs w:val="24"/>
        </w:rPr>
        <w:t>el procedimiento administrativo sancionador de conformidad a lo dispuesto en el Código Orgánico Administrativo</w:t>
      </w:r>
      <w:r w:rsidR="00F726FB" w:rsidRPr="00EA7A6B">
        <w:rPr>
          <w:rFonts w:cstheme="minorHAnsi"/>
          <w:i/>
          <w:sz w:val="24"/>
          <w:szCs w:val="24"/>
        </w:rPr>
        <w:t xml:space="preserve"> y e</w:t>
      </w:r>
      <w:r w:rsidR="004213C4" w:rsidRPr="00EA7A6B">
        <w:rPr>
          <w:rFonts w:cstheme="minorHAnsi"/>
          <w:i/>
          <w:sz w:val="24"/>
          <w:szCs w:val="24"/>
        </w:rPr>
        <w:t>ste</w:t>
      </w:r>
      <w:r w:rsidR="00F726FB" w:rsidRPr="00EA7A6B">
        <w:rPr>
          <w:rFonts w:cstheme="minorHAnsi"/>
          <w:i/>
          <w:sz w:val="24"/>
          <w:szCs w:val="24"/>
        </w:rPr>
        <w:t xml:space="preserve"> Código Municipal</w:t>
      </w:r>
      <w:r w:rsidR="00D205FD" w:rsidRPr="00EA7A6B">
        <w:rPr>
          <w:rFonts w:cstheme="minorHAnsi"/>
          <w:i/>
          <w:sz w:val="24"/>
          <w:szCs w:val="24"/>
        </w:rPr>
        <w:t>.</w:t>
      </w:r>
      <w:r w:rsidR="002359F8">
        <w:rPr>
          <w:rFonts w:cstheme="minorHAnsi"/>
          <w:i/>
          <w:sz w:val="24"/>
          <w:szCs w:val="24"/>
        </w:rPr>
        <w:t xml:space="preserve"> Para imponer la sanción, se observará: </w:t>
      </w:r>
    </w:p>
    <w:p w14:paraId="297B05C1" w14:textId="38016143" w:rsidR="00322972" w:rsidRPr="00EA7A6B" w:rsidRDefault="002359F8" w:rsidP="00322972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  <w:r w:rsidR="00D205FD" w:rsidRPr="00EA7A6B">
        <w:rPr>
          <w:rFonts w:cstheme="minorHAnsi"/>
          <w:i/>
          <w:sz w:val="24"/>
          <w:szCs w:val="24"/>
        </w:rPr>
        <w:t xml:space="preserve">) </w:t>
      </w:r>
      <w:r w:rsidR="002E3279" w:rsidRPr="00EA7A6B">
        <w:rPr>
          <w:rFonts w:cstheme="minorHAnsi"/>
          <w:i/>
          <w:sz w:val="24"/>
          <w:szCs w:val="24"/>
        </w:rPr>
        <w:t>La persona</w:t>
      </w:r>
      <w:r w:rsidR="00D205FD" w:rsidRPr="00EA7A6B">
        <w:rPr>
          <w:rFonts w:cstheme="minorHAnsi"/>
          <w:i/>
          <w:sz w:val="24"/>
          <w:szCs w:val="24"/>
        </w:rPr>
        <w:t xml:space="preserve"> que hubiere </w:t>
      </w:r>
      <w:r w:rsidR="00F726FB" w:rsidRPr="00EA7A6B">
        <w:rPr>
          <w:rFonts w:cstheme="minorHAnsi"/>
          <w:i/>
          <w:sz w:val="24"/>
          <w:szCs w:val="24"/>
        </w:rPr>
        <w:t xml:space="preserve">sido </w:t>
      </w:r>
      <w:r w:rsidR="002E3279" w:rsidRPr="00EA7A6B">
        <w:rPr>
          <w:rFonts w:cstheme="minorHAnsi"/>
          <w:i/>
          <w:sz w:val="24"/>
          <w:szCs w:val="24"/>
        </w:rPr>
        <w:t xml:space="preserve">sancionada </w:t>
      </w:r>
      <w:r w:rsidR="00F726FB" w:rsidRPr="00EA7A6B">
        <w:rPr>
          <w:rFonts w:cstheme="minorHAnsi"/>
          <w:i/>
          <w:sz w:val="24"/>
          <w:szCs w:val="24"/>
        </w:rPr>
        <w:t xml:space="preserve">conforme lo previsto en el artículo 3601, </w:t>
      </w:r>
      <w:r w:rsidR="00D205FD" w:rsidRPr="00EA7A6B">
        <w:rPr>
          <w:rFonts w:cstheme="minorHAnsi"/>
          <w:i/>
          <w:sz w:val="24"/>
          <w:szCs w:val="24"/>
        </w:rPr>
        <w:t>por el in</w:t>
      </w:r>
      <w:r w:rsidR="00F726FB" w:rsidRPr="00EA7A6B">
        <w:rPr>
          <w:rFonts w:cstheme="minorHAnsi"/>
          <w:i/>
          <w:sz w:val="24"/>
          <w:szCs w:val="24"/>
        </w:rPr>
        <w:t xml:space="preserve">cumplimiento </w:t>
      </w:r>
      <w:r w:rsidR="004213C4" w:rsidRPr="00EA7A6B">
        <w:rPr>
          <w:rFonts w:cstheme="minorHAnsi"/>
          <w:i/>
          <w:sz w:val="24"/>
          <w:szCs w:val="24"/>
        </w:rPr>
        <w:t xml:space="preserve">del mantenimiento </w:t>
      </w:r>
      <w:r w:rsidR="002E3279" w:rsidRPr="00EA7A6B">
        <w:rPr>
          <w:rFonts w:cstheme="minorHAnsi"/>
          <w:i/>
          <w:sz w:val="24"/>
          <w:szCs w:val="24"/>
        </w:rPr>
        <w:t xml:space="preserve">o adecuación </w:t>
      </w:r>
      <w:r w:rsidR="004213C4" w:rsidRPr="00EA7A6B">
        <w:rPr>
          <w:rFonts w:cstheme="minorHAnsi"/>
          <w:i/>
          <w:sz w:val="24"/>
          <w:szCs w:val="24"/>
        </w:rPr>
        <w:t>de las fachadas y cerramientos</w:t>
      </w:r>
      <w:r w:rsidR="00D205FD" w:rsidRPr="00EA7A6B">
        <w:rPr>
          <w:rFonts w:cstheme="minorHAnsi"/>
          <w:i/>
          <w:sz w:val="24"/>
          <w:szCs w:val="24"/>
        </w:rPr>
        <w:t>, podrá solicitar la sustitución de la sanción por trabajo comunitario</w:t>
      </w:r>
      <w:r w:rsidR="00CB6787" w:rsidRPr="00EA7A6B">
        <w:rPr>
          <w:rFonts w:cstheme="minorHAnsi"/>
          <w:i/>
          <w:sz w:val="24"/>
          <w:szCs w:val="24"/>
        </w:rPr>
        <w:t xml:space="preserve">. Para el efecto, </w:t>
      </w:r>
      <w:r w:rsidR="004213C4" w:rsidRPr="00EA7A6B">
        <w:rPr>
          <w:rFonts w:cstheme="minorHAnsi"/>
          <w:i/>
          <w:sz w:val="24"/>
          <w:szCs w:val="24"/>
        </w:rPr>
        <w:t xml:space="preserve">se reconocerá, </w:t>
      </w:r>
      <w:r w:rsidR="00CB6787" w:rsidRPr="00EA7A6B">
        <w:rPr>
          <w:rFonts w:cstheme="minorHAnsi"/>
          <w:i/>
          <w:sz w:val="24"/>
          <w:szCs w:val="24"/>
        </w:rPr>
        <w:t>por cada diez dólares (USD 10,00) de multa con la que hubiere sido sancionado el administrado equivaldrá a 1 hora de trabajo comunitario.</w:t>
      </w:r>
    </w:p>
    <w:p w14:paraId="6F987E39" w14:textId="1D85DDB4" w:rsidR="00322972" w:rsidRPr="00EA7A6B" w:rsidRDefault="00322972" w:rsidP="00322972">
      <w:pPr>
        <w:jc w:val="both"/>
        <w:rPr>
          <w:rFonts w:cstheme="minorHAnsi"/>
          <w:i/>
          <w:sz w:val="24"/>
          <w:szCs w:val="24"/>
        </w:rPr>
      </w:pPr>
      <w:r w:rsidRPr="00EA7A6B">
        <w:rPr>
          <w:rFonts w:cstheme="minorHAnsi"/>
          <w:i/>
          <w:sz w:val="24"/>
          <w:szCs w:val="24"/>
        </w:rPr>
        <w:t xml:space="preserve">En el caso de que la </w:t>
      </w:r>
      <w:r w:rsidR="002E3279" w:rsidRPr="00EA7A6B">
        <w:rPr>
          <w:rFonts w:cstheme="minorHAnsi"/>
          <w:i/>
          <w:sz w:val="24"/>
          <w:szCs w:val="24"/>
        </w:rPr>
        <w:t>persona</w:t>
      </w:r>
      <w:r w:rsidRPr="00EA7A6B">
        <w:rPr>
          <w:rFonts w:cstheme="minorHAnsi"/>
          <w:i/>
          <w:sz w:val="24"/>
          <w:szCs w:val="24"/>
        </w:rPr>
        <w:t xml:space="preserve"> no cumpliere con el pago de la multa o de las horas de trabajo comunitario, se dará paso al cobro de dichos valores por vía coactiva, conforme al ordenamiento jurídico metropolitano vigente.</w:t>
      </w:r>
    </w:p>
    <w:p w14:paraId="595CB688" w14:textId="75E2A74C" w:rsidR="00C60FBC" w:rsidRPr="00EA7A6B" w:rsidRDefault="002359F8" w:rsidP="00016347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</w:t>
      </w:r>
      <w:r w:rsidR="00CB6787" w:rsidRPr="00EA7A6B">
        <w:rPr>
          <w:rFonts w:cstheme="minorHAnsi"/>
          <w:i/>
          <w:sz w:val="24"/>
          <w:szCs w:val="24"/>
        </w:rPr>
        <w:t xml:space="preserve">) </w:t>
      </w:r>
      <w:r w:rsidR="004213C4" w:rsidRPr="00EA7A6B">
        <w:rPr>
          <w:rFonts w:cstheme="minorHAnsi"/>
          <w:i/>
          <w:sz w:val="24"/>
          <w:szCs w:val="24"/>
        </w:rPr>
        <w:t xml:space="preserve">El pago de la multa que haya sido impuesta mediante el procedimiento administrativo sancionador correspondiente, no exime de la responsabilidad del propietario del inmueble de cumplir con los trabajos de </w:t>
      </w:r>
      <w:r w:rsidR="00CB6787" w:rsidRPr="00EA7A6B">
        <w:rPr>
          <w:rFonts w:cstheme="minorHAnsi"/>
          <w:i/>
          <w:sz w:val="24"/>
          <w:szCs w:val="24"/>
        </w:rPr>
        <w:t xml:space="preserve">mantenimiento </w:t>
      </w:r>
      <w:r w:rsidR="002E3279" w:rsidRPr="00EA7A6B">
        <w:rPr>
          <w:rFonts w:cstheme="minorHAnsi"/>
          <w:i/>
          <w:sz w:val="24"/>
          <w:szCs w:val="24"/>
        </w:rPr>
        <w:t xml:space="preserve">o adecuación </w:t>
      </w:r>
      <w:r w:rsidR="00CB6787" w:rsidRPr="00EA7A6B">
        <w:rPr>
          <w:rFonts w:cstheme="minorHAnsi"/>
          <w:i/>
          <w:sz w:val="24"/>
          <w:szCs w:val="24"/>
        </w:rPr>
        <w:t>de las facha</w:t>
      </w:r>
      <w:r w:rsidR="004213C4" w:rsidRPr="00EA7A6B">
        <w:rPr>
          <w:rFonts w:cstheme="minorHAnsi"/>
          <w:i/>
          <w:sz w:val="24"/>
          <w:szCs w:val="24"/>
        </w:rPr>
        <w:t>das o cerramientos</w:t>
      </w:r>
      <w:r w:rsidR="00CB6787" w:rsidRPr="00EA7A6B">
        <w:rPr>
          <w:rFonts w:cstheme="minorHAnsi"/>
          <w:i/>
          <w:sz w:val="24"/>
          <w:szCs w:val="24"/>
        </w:rPr>
        <w:t>”</w:t>
      </w:r>
      <w:r w:rsidR="000B099B" w:rsidRPr="00EA7A6B">
        <w:rPr>
          <w:rFonts w:cstheme="minorHAnsi"/>
          <w:i/>
          <w:sz w:val="24"/>
          <w:szCs w:val="24"/>
        </w:rPr>
        <w:t>.</w:t>
      </w:r>
    </w:p>
    <w:sectPr w:rsidR="00C60FBC" w:rsidRPr="00EA7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593"/>
    <w:multiLevelType w:val="hybridMultilevel"/>
    <w:tmpl w:val="0720B9AE"/>
    <w:lvl w:ilvl="0" w:tplc="AAAE7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C1615E"/>
    <w:multiLevelType w:val="hybridMultilevel"/>
    <w:tmpl w:val="1ED4F3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44C"/>
    <w:multiLevelType w:val="hybridMultilevel"/>
    <w:tmpl w:val="5CC089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7"/>
    <w:rsid w:val="00016347"/>
    <w:rsid w:val="000B099B"/>
    <w:rsid w:val="000B64CA"/>
    <w:rsid w:val="000E63EB"/>
    <w:rsid w:val="00155E00"/>
    <w:rsid w:val="00233F1D"/>
    <w:rsid w:val="002359F8"/>
    <w:rsid w:val="00260910"/>
    <w:rsid w:val="002E3279"/>
    <w:rsid w:val="00322972"/>
    <w:rsid w:val="00350F2B"/>
    <w:rsid w:val="00352FB8"/>
    <w:rsid w:val="003534AB"/>
    <w:rsid w:val="003D1B8C"/>
    <w:rsid w:val="004213C4"/>
    <w:rsid w:val="00514471"/>
    <w:rsid w:val="00514D6F"/>
    <w:rsid w:val="00576720"/>
    <w:rsid w:val="005B1C5B"/>
    <w:rsid w:val="00621D87"/>
    <w:rsid w:val="006C58ED"/>
    <w:rsid w:val="00762C9E"/>
    <w:rsid w:val="0079225F"/>
    <w:rsid w:val="007E3468"/>
    <w:rsid w:val="00870163"/>
    <w:rsid w:val="009644EF"/>
    <w:rsid w:val="009B0931"/>
    <w:rsid w:val="00A20F08"/>
    <w:rsid w:val="00A76D00"/>
    <w:rsid w:val="00A879B0"/>
    <w:rsid w:val="00B01BCA"/>
    <w:rsid w:val="00B16374"/>
    <w:rsid w:val="00B85187"/>
    <w:rsid w:val="00C44F6C"/>
    <w:rsid w:val="00C60FBC"/>
    <w:rsid w:val="00CA75BF"/>
    <w:rsid w:val="00CB6787"/>
    <w:rsid w:val="00D1613C"/>
    <w:rsid w:val="00D205FD"/>
    <w:rsid w:val="00D23947"/>
    <w:rsid w:val="00D836D3"/>
    <w:rsid w:val="00DF1CFE"/>
    <w:rsid w:val="00DF2AD4"/>
    <w:rsid w:val="00E21EC3"/>
    <w:rsid w:val="00E44DA7"/>
    <w:rsid w:val="00E45B87"/>
    <w:rsid w:val="00E62516"/>
    <w:rsid w:val="00E961A1"/>
    <w:rsid w:val="00EA7A6B"/>
    <w:rsid w:val="00F3471E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E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20F08"/>
    <w:pPr>
      <w:ind w:left="720"/>
      <w:contextualSpacing/>
    </w:pPr>
  </w:style>
  <w:style w:type="paragraph" w:styleId="Sinespaciado">
    <w:name w:val="No Spacing"/>
    <w:uiPriority w:val="1"/>
    <w:qFormat/>
    <w:rsid w:val="00352FB8"/>
    <w:pPr>
      <w:spacing w:after="0" w:line="240" w:lineRule="auto"/>
    </w:pPr>
    <w:rPr>
      <w:sz w:val="24"/>
      <w:szCs w:val="24"/>
      <w:lang w:val="es-ES_tradnl"/>
    </w:rPr>
  </w:style>
  <w:style w:type="paragraph" w:customStyle="1" w:styleId="Default">
    <w:name w:val="Default"/>
    <w:rsid w:val="00D83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213C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3C4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3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3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3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3C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213C4"/>
    <w:rPr>
      <w:strike w:val="0"/>
      <w:dstrike w:val="0"/>
      <w:color w:val="000000"/>
      <w:u w:val="none"/>
      <w:effect w:val="none"/>
    </w:rPr>
  </w:style>
  <w:style w:type="paragraph" w:styleId="Revisin">
    <w:name w:val="Revision"/>
    <w:hidden/>
    <w:uiPriority w:val="99"/>
    <w:semiHidden/>
    <w:rsid w:val="00DF1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20F08"/>
    <w:pPr>
      <w:ind w:left="720"/>
      <w:contextualSpacing/>
    </w:pPr>
  </w:style>
  <w:style w:type="paragraph" w:styleId="Sinespaciado">
    <w:name w:val="No Spacing"/>
    <w:uiPriority w:val="1"/>
    <w:qFormat/>
    <w:rsid w:val="00352FB8"/>
    <w:pPr>
      <w:spacing w:after="0" w:line="240" w:lineRule="auto"/>
    </w:pPr>
    <w:rPr>
      <w:sz w:val="24"/>
      <w:szCs w:val="24"/>
      <w:lang w:val="es-ES_tradnl"/>
    </w:rPr>
  </w:style>
  <w:style w:type="paragraph" w:customStyle="1" w:styleId="Default">
    <w:name w:val="Default"/>
    <w:rsid w:val="00D83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213C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3C4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3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3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3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3C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213C4"/>
    <w:rPr>
      <w:strike w:val="0"/>
      <w:dstrike w:val="0"/>
      <w:color w:val="000000"/>
      <w:u w:val="none"/>
      <w:effect w:val="none"/>
    </w:rPr>
  </w:style>
  <w:style w:type="paragraph" w:styleId="Revisin">
    <w:name w:val="Revision"/>
    <w:hidden/>
    <w:uiPriority w:val="99"/>
    <w:semiHidden/>
    <w:rsid w:val="00DF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ncular(208573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Elizabeth Andrade Jimenez</dc:creator>
  <cp:lastModifiedBy>Secretaria de Concejo</cp:lastModifiedBy>
  <cp:revision>2</cp:revision>
  <cp:lastPrinted>2022-01-10T15:02:00Z</cp:lastPrinted>
  <dcterms:created xsi:type="dcterms:W3CDTF">2022-01-24T20:51:00Z</dcterms:created>
  <dcterms:modified xsi:type="dcterms:W3CDTF">2022-01-24T20:51:00Z</dcterms:modified>
</cp:coreProperties>
</file>