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1ECA" w14:textId="77777777" w:rsidR="008E3B95" w:rsidRDefault="008E3B95" w:rsidP="00F307F5">
      <w:pPr>
        <w:pStyle w:val="Ttulo1"/>
        <w:numPr>
          <w:ilvl w:val="0"/>
          <w:numId w:val="0"/>
        </w:numPr>
        <w:ind w:left="432" w:hanging="432"/>
        <w:rPr>
          <w:rFonts w:cs="Arial"/>
          <w:lang w:val="es-EC"/>
        </w:rPr>
      </w:pPr>
      <w:bookmarkStart w:id="0" w:name="_GoBack"/>
      <w:bookmarkEnd w:id="0"/>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 xml:space="preserve">Consejo Nacional de </w:t>
      </w:r>
      <w:proofErr w:type="spellStart"/>
      <w:r w:rsidDel="00F16011">
        <w:rPr>
          <w:rFonts w:ascii="Palatino Linotype" w:hAnsi="Palatino Linotype" w:cs="Arial"/>
          <w:color w:val="auto"/>
          <w:lang w:val="es-ES"/>
        </w:rPr>
        <w:t>Geoinformática</w:t>
      </w:r>
      <w:proofErr w:type="spellEnd"/>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proofErr w:type="spellStart"/>
      <w:r w:rsidR="00F307F5">
        <w:rPr>
          <w:rFonts w:cs="Arial"/>
          <w:lang w:val="es-ES"/>
        </w:rPr>
        <w:t>Parametri</w:t>
      </w:r>
      <w:r w:rsidR="00A74F40">
        <w:rPr>
          <w:rFonts w:cs="Arial"/>
          <w:lang w:val="es-ES"/>
        </w:rPr>
        <w:t>zación</w:t>
      </w:r>
      <w:proofErr w:type="spellEnd"/>
      <w:r w:rsidR="00A74F40">
        <w:rPr>
          <w:rFonts w:cs="Arial"/>
          <w:lang w:val="es-ES"/>
        </w:rPr>
        <w:t xml:space="preserve">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proofErr w:type="spellStart"/>
      <w:r w:rsidR="000A3620" w:rsidRPr="00B31CA4">
        <w:rPr>
          <w:lang w:val="es-ES"/>
        </w:rPr>
        <w:t>parametrizan</w:t>
      </w:r>
      <w:proofErr w:type="spellEnd"/>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 xml:space="preserve">Cualquier ajuste a la normativa o modificación de la </w:t>
      </w:r>
      <w:proofErr w:type="spellStart"/>
      <w:r w:rsidR="000A3620">
        <w:rPr>
          <w:rFonts w:cs="Arial"/>
          <w:color w:val="auto"/>
          <w:lang w:val="es-ES"/>
        </w:rPr>
        <w:t>parametrización</w:t>
      </w:r>
      <w:proofErr w:type="spellEnd"/>
      <w:r w:rsidR="000A3620">
        <w:rPr>
          <w:rFonts w:cs="Arial"/>
          <w:color w:val="auto"/>
          <w:lang w:val="es-ES"/>
        </w:rPr>
        <w:t>,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3882637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Masa de </w:t>
      </w:r>
      <w:proofErr w:type="gramStart"/>
      <w:r w:rsidRPr="00106E32">
        <w:rPr>
          <w:rFonts w:ascii="Palatino Linotype" w:hAnsi="Palatino Linotype" w:cs="Arial"/>
          <w:color w:val="auto"/>
          <w:lang w:val="es-ES"/>
        </w:rPr>
        <w:t>agua superficiales o subterráneas</w:t>
      </w:r>
      <w:proofErr w:type="gramEnd"/>
      <w:r w:rsidRPr="00106E32">
        <w:rPr>
          <w:rFonts w:ascii="Palatino Linotype" w:hAnsi="Palatino Linotype" w:cs="Arial"/>
          <w:color w:val="auto"/>
          <w:lang w:val="es-ES"/>
        </w:rPr>
        <w:t>, de diferentes proporciones, limitadas por tierra, represada</w:t>
      </w:r>
      <w:r>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encontrarse en estado sólido o líquido.</w:t>
      </w:r>
    </w:p>
    <w:p w14:paraId="7D2E7450" w14:textId="77777777" w:rsidR="008F789D" w:rsidRDefault="008F789D"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w:t>
      </w:r>
      <w:r>
        <w:rPr>
          <w:rFonts w:ascii="Palatino Linotype" w:hAnsi="Palatino Linotype" w:cs="Arial"/>
          <w:color w:val="auto"/>
          <w:lang w:val="es-ES"/>
        </w:rPr>
        <w:t xml:space="preserve"> medio</w:t>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 xml:space="preserve">Al ser un accidente geográfico dinámico, su definición estará comprendida a partir de </w:t>
      </w:r>
      <w:proofErr w:type="gramStart"/>
      <w:r>
        <w:rPr>
          <w:rFonts w:ascii="Palatino Linotype" w:hAnsi="Palatino Linotype" w:cs="Arial"/>
          <w:color w:val="auto"/>
          <w:lang w:val="es-ES"/>
        </w:rPr>
        <w:t>las riberas identificadas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w:t>
      </w:r>
      <w:proofErr w:type="gramEnd"/>
      <w:r>
        <w:rPr>
          <w:rFonts w:ascii="Palatino Linotype" w:hAnsi="Palatino Linotype" w:cs="Arial"/>
          <w:color w:val="auto"/>
          <w:lang w:val="es-ES"/>
        </w:rPr>
        <w:t xml:space="preserve">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77777777" w:rsidR="008F789D" w:rsidRDefault="008F789D" w:rsidP="008F78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 xml:space="preserve">Cuerpo de agua dulce temporal o permanente, limitada por tierra, que se encuentra alejada del mar y originada por fuerzas tectónicas, actividad volcánica, humedad del </w:t>
      </w:r>
      <w:r w:rsidRPr="00106E32">
        <w:rPr>
          <w:rFonts w:ascii="Palatino Linotype" w:hAnsi="Palatino Linotype" w:cs="Arial"/>
          <w:color w:val="auto"/>
          <w:lang w:val="es-ES"/>
        </w:rPr>
        <w:lastRenderedPageBreak/>
        <w:t>suelo, erosión fluvial, origen glaciar o por intervención antrópica.</w:t>
      </w:r>
      <w:r>
        <w:rPr>
          <w:rFonts w:ascii="Palatino Linotype" w:hAnsi="Palatino Linotype" w:cs="Arial"/>
          <w:color w:val="auto"/>
          <w:lang w:val="es-ES"/>
        </w:rPr>
        <w:t xml:space="preserve">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r>
        <w:rPr>
          <w:rFonts w:ascii="Palatino Linotype" w:hAnsi="Palatino Linotype" w:cs="Arial"/>
          <w:color w:val="auto"/>
          <w:lang w:val="es-ES"/>
        </w:rPr>
        <w:t>q</w:t>
      </w:r>
      <w:r w:rsidRPr="00034D56">
        <w:rPr>
          <w:rFonts w:ascii="Palatino Linotype" w:hAnsi="Palatino Linotype" w:cs="Arial"/>
          <w:color w:val="auto"/>
          <w:lang w:val="es-ES"/>
        </w:rPr>
        <w:t>ue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haya sido rellenado por material externo </w:t>
      </w:r>
      <w:r>
        <w:rPr>
          <w:rFonts w:ascii="Palatino Linotype" w:hAnsi="Palatino Linotype" w:cs="Arial"/>
          <w:color w:val="auto"/>
          <w:lang w:val="es-ES"/>
        </w:rPr>
        <w:t>superando un</w:t>
      </w:r>
      <w:r w:rsidRPr="00106E32">
        <w:rPr>
          <w:rFonts w:ascii="Palatino Linotype" w:hAnsi="Palatino Linotype" w:cs="Arial"/>
          <w:color w:val="auto"/>
          <w:lang w:val="es-ES"/>
        </w:rPr>
        <w:t xml:space="preserve"> tercio de su extensión.</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2319AB33"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los bordes superiores que definen la quebrada haya sido rellenado por material externo a partir de los dos tercios de su extensión</w:t>
      </w:r>
      <w:r>
        <w:rPr>
          <w:rFonts w:ascii="Palatino Linotype" w:hAnsi="Palatino Linotype" w:cs="Arial"/>
          <w:color w:val="auto"/>
          <w:lang w:val="es-ES"/>
        </w:rPr>
        <w:t xml:space="preserve"> hasta su totalidad.</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lastRenderedPageBreak/>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TALUD: </w:t>
      </w:r>
    </w:p>
    <w:p w14:paraId="05EA0D9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 y que puede formar parte o no de </w:t>
      </w:r>
      <w:r>
        <w:rPr>
          <w:rFonts w:ascii="Palatino Linotype" w:hAnsi="Palatino Linotype" w:cs="Arial"/>
          <w:color w:val="auto"/>
          <w:lang w:val="es-ES"/>
        </w:rPr>
        <w:t xml:space="preserve">las </w:t>
      </w:r>
      <w:proofErr w:type="spellStart"/>
      <w:r>
        <w:rPr>
          <w:rFonts w:ascii="Palatino Linotype" w:hAnsi="Palatino Linotype" w:cs="Arial"/>
          <w:color w:val="auto"/>
          <w:lang w:val="es-ES"/>
        </w:rPr>
        <w:t>geoformas</w:t>
      </w:r>
      <w:proofErr w:type="spellEnd"/>
      <w:r>
        <w:rPr>
          <w:rFonts w:ascii="Palatino Linotype" w:hAnsi="Palatino Linotype" w:cs="Arial"/>
          <w:color w:val="auto"/>
          <w:lang w:val="es-ES"/>
        </w:rPr>
        <w:t xml:space="preserve"> </w:t>
      </w:r>
      <w:r w:rsidRPr="00106E32">
        <w:rPr>
          <w:rFonts w:ascii="Palatino Linotype" w:hAnsi="Palatino Linotype" w:cs="Arial"/>
          <w:color w:val="auto"/>
          <w:lang w:val="es-ES"/>
        </w:rPr>
        <w:t>de quebradas o ríos.</w:t>
      </w:r>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terreno</w:t>
      </w:r>
      <w:r>
        <w:rPr>
          <w:rFonts w:ascii="Palatino Linotype" w:hAnsi="Palatino Linotype" w:cs="Arial"/>
          <w:color w:val="auto"/>
          <w:lang w:val="es-ES"/>
        </w:rPr>
        <w:t>,  mayor  a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suaviza.</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 xml:space="preserve">en su cota más baja y </w:t>
      </w:r>
      <w:r w:rsidRPr="00106E32">
        <w:rPr>
          <w:rFonts w:ascii="Palatino Linotype" w:hAnsi="Palatino Linotype" w:cs="Arial"/>
          <w:color w:val="auto"/>
          <w:lang w:val="es-ES"/>
        </w:rPr>
        <w:t xml:space="preserve">respecto a sus sectores circundantes, en las cuales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lastRenderedPageBreak/>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El relleno parcial o total de una quebrada o talud natural 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r>
        <w:rPr>
          <w:lang w:val="es-ES"/>
        </w:rPr>
        <w:t>El área de protección 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8"/>
      <w:footerReference w:type="default" r:id="rId9"/>
      <w:pgSz w:w="11907" w:h="16840" w:code="9"/>
      <w:pgMar w:top="1843" w:right="1701" w:bottom="1276" w:left="1701" w:header="283" w:footer="78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0CA6" w14:textId="77777777" w:rsidR="00005BFE" w:rsidRDefault="00005BFE" w:rsidP="008F789D">
      <w:r>
        <w:separator/>
      </w:r>
    </w:p>
  </w:endnote>
  <w:endnote w:type="continuationSeparator" w:id="0">
    <w:p w14:paraId="415DDBBE" w14:textId="77777777" w:rsidR="00005BFE" w:rsidRDefault="00005BFE"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5C65218C"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468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468B">
              <w:rPr>
                <w:b/>
                <w:bCs/>
                <w:noProof/>
              </w:rPr>
              <w:t>5</w:t>
            </w:r>
            <w:r>
              <w:rPr>
                <w:b/>
                <w:bCs/>
                <w:sz w:val="24"/>
                <w:szCs w:val="24"/>
              </w:rPr>
              <w:fldChar w:fldCharType="end"/>
            </w:r>
          </w:p>
        </w:sdtContent>
      </w:sdt>
    </w:sdtContent>
  </w:sdt>
  <w:p w14:paraId="1576054A" w14:textId="77777777" w:rsidR="00987AED" w:rsidRPr="000D2F74" w:rsidRDefault="00005BFE">
    <w:pPr>
      <w:ind w:right="360"/>
      <w:rPr>
        <w:rFonts w:ascii="Century" w:hAnsi="Century"/>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376BD" w14:textId="77777777" w:rsidR="00005BFE" w:rsidRDefault="00005BFE" w:rsidP="008F789D">
      <w:r>
        <w:separator/>
      </w:r>
    </w:p>
  </w:footnote>
  <w:footnote w:type="continuationSeparator" w:id="0">
    <w:p w14:paraId="39BD58A9" w14:textId="77777777" w:rsidR="00005BFE" w:rsidRDefault="00005BFE" w:rsidP="008F789D">
      <w:r>
        <w:continuationSeparator/>
      </w:r>
    </w:p>
  </w:footnote>
  <w:footnote w:id="1">
    <w:p w14:paraId="78C23869" w14:textId="77777777" w:rsidR="008F789D" w:rsidRPr="002375BD" w:rsidRDefault="008F789D" w:rsidP="008F789D">
      <w:pPr>
        <w:pStyle w:val="Textonotapie"/>
        <w:tabs>
          <w:tab w:val="left" w:pos="2310"/>
        </w:tabs>
        <w:rPr>
          <w:lang w:val="es-ES"/>
        </w:rPr>
      </w:pPr>
      <w:r>
        <w:rPr>
          <w:lang w:val="es-E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136A" w14:textId="77777777" w:rsidR="00987AED" w:rsidRDefault="00005BFE">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005BFE">
    <w:pPr>
      <w:jc w:val="center"/>
      <w:rPr>
        <w:color w:val="999999"/>
        <w:sz w:val="28"/>
        <w:lang w:val="es-MX"/>
      </w:rPr>
    </w:pPr>
  </w:p>
  <w:p w14:paraId="1B0BC168" w14:textId="77777777" w:rsidR="00987AED" w:rsidRDefault="00005BFE"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9D"/>
    <w:rsid w:val="00005BFE"/>
    <w:rsid w:val="000607AB"/>
    <w:rsid w:val="000A3620"/>
    <w:rsid w:val="002F4234"/>
    <w:rsid w:val="004570CE"/>
    <w:rsid w:val="004C0BC2"/>
    <w:rsid w:val="0056654E"/>
    <w:rsid w:val="005978AF"/>
    <w:rsid w:val="006D35AC"/>
    <w:rsid w:val="00737911"/>
    <w:rsid w:val="00860C1D"/>
    <w:rsid w:val="008817C2"/>
    <w:rsid w:val="008A303D"/>
    <w:rsid w:val="008C6A53"/>
    <w:rsid w:val="008E3B95"/>
    <w:rsid w:val="008F789D"/>
    <w:rsid w:val="00A06A4B"/>
    <w:rsid w:val="00A74F40"/>
    <w:rsid w:val="00AD468B"/>
    <w:rsid w:val="00C95AE7"/>
    <w:rsid w:val="00DA2F70"/>
    <w:rsid w:val="00DC305D"/>
    <w:rsid w:val="00E160E8"/>
    <w:rsid w:val="00E84E22"/>
    <w:rsid w:val="00F21773"/>
    <w:rsid w:val="00F3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Cristopher Naula</dc:creator>
  <cp:lastModifiedBy>Secretaria de Concejo</cp:lastModifiedBy>
  <cp:revision>2</cp:revision>
  <dcterms:created xsi:type="dcterms:W3CDTF">2022-01-06T22:34:00Z</dcterms:created>
  <dcterms:modified xsi:type="dcterms:W3CDTF">2022-01-06T22:34:00Z</dcterms:modified>
</cp:coreProperties>
</file>