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8A" w:rsidRDefault="00A9088A" w:rsidP="00A9088A">
      <w:pPr>
        <w:autoSpaceDE w:val="0"/>
        <w:autoSpaceDN w:val="0"/>
        <w:adjustRightInd w:val="0"/>
        <w:ind w:left="709" w:hanging="709"/>
        <w:jc w:val="center"/>
        <w:rPr>
          <w:rFonts w:ascii="Palatino Linotype" w:hAnsi="Palatino Linotype"/>
          <w:lang w:val="es-EC"/>
        </w:rPr>
      </w:pPr>
      <w:bookmarkStart w:id="0" w:name="_GoBack"/>
      <w:bookmarkEnd w:id="0"/>
      <w:r>
        <w:rPr>
          <w:rFonts w:ascii="Palatino Linotype" w:hAnsi="Palatino Linotype"/>
          <w:lang w:val="es-EC"/>
        </w:rPr>
        <w:t>RESOLUCION No. C XXX-2021</w:t>
      </w:r>
    </w:p>
    <w:p w:rsidR="00A9088A" w:rsidRDefault="00A9088A" w:rsidP="00A9088A">
      <w:pPr>
        <w:autoSpaceDE w:val="0"/>
        <w:autoSpaceDN w:val="0"/>
        <w:adjustRightInd w:val="0"/>
        <w:jc w:val="center"/>
        <w:rPr>
          <w:rFonts w:ascii="Palatino Linotype" w:hAnsi="Palatino Linotype"/>
          <w:b/>
          <w:lang w:val="es-EC"/>
        </w:rPr>
      </w:pPr>
      <w:r>
        <w:rPr>
          <w:rFonts w:ascii="Palatino Linotype" w:hAnsi="Palatino Linotype"/>
          <w:b/>
          <w:lang w:val="es-EC"/>
        </w:rPr>
        <w:t>EL CONCEJO METROPOLITANO DE QUITO</w:t>
      </w:r>
    </w:p>
    <w:p w:rsidR="00A9088A" w:rsidRDefault="00A9088A" w:rsidP="00A9088A">
      <w:pPr>
        <w:autoSpaceDE w:val="0"/>
        <w:autoSpaceDN w:val="0"/>
        <w:adjustRightInd w:val="0"/>
        <w:jc w:val="center"/>
        <w:rPr>
          <w:rFonts w:ascii="Palatino Linotype" w:hAnsi="Palatino Linotype"/>
          <w:b/>
          <w:lang w:val="es-EC"/>
        </w:rPr>
      </w:pPr>
    </w:p>
    <w:p w:rsidR="00A9088A" w:rsidRDefault="00A9088A" w:rsidP="00A9088A">
      <w:pPr>
        <w:autoSpaceDE w:val="0"/>
        <w:autoSpaceDN w:val="0"/>
        <w:adjustRightInd w:val="0"/>
        <w:jc w:val="center"/>
        <w:rPr>
          <w:rFonts w:ascii="Palatino Linotype" w:hAnsi="Palatino Linotype"/>
          <w:b/>
          <w:lang w:val="es-EC"/>
        </w:rPr>
      </w:pPr>
      <w:r>
        <w:rPr>
          <w:rFonts w:ascii="Palatino Linotype" w:hAnsi="Palatino Linotype"/>
          <w:b/>
          <w:lang w:val="es-EC"/>
        </w:rPr>
        <w:t>CONSIDERANDO:</w:t>
      </w:r>
    </w:p>
    <w:p w:rsidR="00A9088A" w:rsidRDefault="00A9088A" w:rsidP="00A9088A">
      <w:pPr>
        <w:autoSpaceDE w:val="0"/>
        <w:autoSpaceDN w:val="0"/>
        <w:adjustRightInd w:val="0"/>
        <w:ind w:left="705" w:hanging="705"/>
        <w:jc w:val="both"/>
        <w:rPr>
          <w:rFonts w:ascii="Palatino Linotype" w:hAnsi="Palatino Linotype"/>
          <w:i/>
          <w:iCs/>
          <w:lang w:val="es-EC"/>
        </w:rPr>
      </w:pPr>
      <w:r>
        <w:rPr>
          <w:rFonts w:ascii="Palatino Linotype" w:hAnsi="Palatino Linotype"/>
          <w:b/>
          <w:bCs/>
          <w:lang w:val="es-EC"/>
        </w:rPr>
        <w:t>Que</w:t>
      </w:r>
      <w:r>
        <w:rPr>
          <w:rFonts w:ascii="Palatino Linotype" w:hAnsi="Palatino Linotype"/>
          <w:lang w:val="es-EC"/>
        </w:rPr>
        <w:t xml:space="preserve">, </w:t>
      </w:r>
      <w:r>
        <w:rPr>
          <w:rFonts w:ascii="Palatino Linotype" w:hAnsi="Palatino Linotype"/>
          <w:lang w:val="es-EC"/>
        </w:rPr>
        <w:tab/>
        <w:t xml:space="preserve"> el artículo 240 de la Constitución de República del Ecuador, en adelante Constitución, establece: “</w:t>
      </w:r>
      <w:r>
        <w:rPr>
          <w:rFonts w:ascii="Palatino Linotype" w:hAnsi="Palatino Linotype"/>
          <w:i/>
          <w:iCs/>
          <w:lang w:val="es-EC"/>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A9088A" w:rsidRDefault="00A9088A" w:rsidP="00A9088A">
      <w:pPr>
        <w:autoSpaceDE w:val="0"/>
        <w:autoSpaceDN w:val="0"/>
        <w:adjustRightInd w:val="0"/>
        <w:ind w:left="705" w:hanging="705"/>
        <w:jc w:val="both"/>
        <w:rPr>
          <w:rFonts w:ascii="Palatino Linotype" w:hAnsi="Palatino Linotype"/>
          <w:lang w:val="es-EC"/>
        </w:rPr>
      </w:pPr>
      <w:r>
        <w:rPr>
          <w:rFonts w:ascii="Palatino Linotype" w:hAnsi="Palatino Linotype"/>
          <w:b/>
          <w:bCs/>
          <w:lang w:val="es-EC"/>
        </w:rPr>
        <w:t>Que,</w:t>
      </w:r>
      <w:r>
        <w:rPr>
          <w:rFonts w:ascii="Palatino Linotype" w:hAnsi="Palatino Linotype"/>
          <w:lang w:val="es-EC"/>
        </w:rPr>
        <w:t xml:space="preserve"> </w:t>
      </w:r>
      <w:r>
        <w:rPr>
          <w:rFonts w:ascii="Palatino Linotype" w:hAnsi="Palatino Linotype"/>
          <w:lang w:val="es-EC"/>
        </w:rPr>
        <w:tab/>
        <w:t xml:space="preserve">los numerales 1 y 2 del artículo 264 de la Constitución, disponen: </w:t>
      </w:r>
      <w:r>
        <w:rPr>
          <w:rFonts w:ascii="Palatino Linotype" w:hAnsi="Palatino Linotype"/>
          <w:i/>
          <w:lang w:val="es-EC"/>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hAnsi="Palatino Linotype"/>
          <w:lang w:val="es-EC"/>
        </w:rPr>
        <w:t>;</w:t>
      </w:r>
    </w:p>
    <w:p w:rsidR="00A9088A" w:rsidRDefault="00A9088A" w:rsidP="00A9088A">
      <w:pPr>
        <w:autoSpaceDE w:val="0"/>
        <w:autoSpaceDN w:val="0"/>
        <w:adjustRightInd w:val="0"/>
        <w:ind w:left="709" w:hanging="709"/>
        <w:jc w:val="both"/>
        <w:rPr>
          <w:rFonts w:ascii="Palatino Linotype" w:hAnsi="Palatino Linotype"/>
          <w:lang w:val="es-EC"/>
        </w:rPr>
      </w:pPr>
    </w:p>
    <w:p w:rsidR="00A9088A" w:rsidRDefault="00A9088A" w:rsidP="00A9088A">
      <w:pPr>
        <w:autoSpaceDE w:val="0"/>
        <w:autoSpaceDN w:val="0"/>
        <w:adjustRightInd w:val="0"/>
        <w:ind w:left="709" w:hanging="709"/>
        <w:jc w:val="both"/>
        <w:rPr>
          <w:rFonts w:ascii="Palatino Linotype" w:hAnsi="Palatino Linotype"/>
          <w:lang w:val="es-EC"/>
        </w:rPr>
      </w:pPr>
      <w:r>
        <w:rPr>
          <w:rFonts w:ascii="Palatino Linotype" w:hAnsi="Palatino Linotype"/>
          <w:b/>
          <w:bCs/>
          <w:lang w:val="es-EC"/>
        </w:rPr>
        <w:t>Que,</w:t>
      </w:r>
      <w:r>
        <w:rPr>
          <w:rFonts w:ascii="Palatino Linotype" w:hAnsi="Palatino Linotype"/>
          <w:lang w:val="es-EC"/>
        </w:rPr>
        <w:t xml:space="preserve"> </w:t>
      </w:r>
      <w:r>
        <w:rPr>
          <w:rFonts w:ascii="Palatino Linotype" w:hAnsi="Palatino Linotype"/>
          <w:lang w:val="es-EC"/>
        </w:rPr>
        <w:tab/>
        <w:t xml:space="preserve">el artículo 266 de la Constitución, determina: </w:t>
      </w:r>
      <w:r>
        <w:rPr>
          <w:rFonts w:ascii="Palatino Linotype" w:hAnsi="Palatino Linotype"/>
          <w:i/>
          <w:lang w:val="es-EC"/>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Pr>
          <w:rFonts w:ascii="Palatino Linotype" w:hAnsi="Palatino Linotype"/>
          <w:lang w:val="es-EC"/>
        </w:rPr>
        <w:t>;</w:t>
      </w:r>
    </w:p>
    <w:p w:rsidR="00A9088A" w:rsidRDefault="00A9088A" w:rsidP="00A9088A">
      <w:pPr>
        <w:autoSpaceDE w:val="0"/>
        <w:autoSpaceDN w:val="0"/>
        <w:adjustRightInd w:val="0"/>
        <w:ind w:left="709" w:hanging="709"/>
        <w:jc w:val="both"/>
        <w:rPr>
          <w:rFonts w:ascii="Palatino Linotype" w:hAnsi="Palatino Linotype"/>
          <w:lang w:val="es-EC"/>
        </w:rPr>
      </w:pPr>
    </w:p>
    <w:p w:rsidR="00A9088A" w:rsidRDefault="00A9088A" w:rsidP="00A9088A">
      <w:pPr>
        <w:autoSpaceDE w:val="0"/>
        <w:autoSpaceDN w:val="0"/>
        <w:adjustRightInd w:val="0"/>
        <w:ind w:left="709" w:hanging="709"/>
        <w:jc w:val="both"/>
        <w:rPr>
          <w:rFonts w:ascii="Palatino Linotype" w:hAnsi="Palatino Linotype"/>
          <w:i/>
          <w:lang w:val="es-EC"/>
        </w:rPr>
      </w:pPr>
      <w:r>
        <w:rPr>
          <w:rFonts w:ascii="Palatino Linotype" w:hAnsi="Palatino Linotype"/>
          <w:b/>
          <w:bCs/>
          <w:lang w:val="es-EC"/>
        </w:rPr>
        <w:t>Que,</w:t>
      </w:r>
      <w:r>
        <w:rPr>
          <w:rFonts w:ascii="Palatino Linotype" w:hAnsi="Palatino Linotype"/>
          <w:lang w:val="es-EC"/>
        </w:rPr>
        <w:t xml:space="preserve"> el literal c) del artículo 84, del Código Orgánico de Organización Territorial, Autonomía y Descentralización, en adelante COOTAD, manifiesta: </w:t>
      </w:r>
      <w:r>
        <w:rPr>
          <w:rFonts w:ascii="Palatino Linotype" w:hAnsi="Palatino Linotype"/>
          <w:i/>
          <w:lang w:val="es-EC"/>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A9088A" w:rsidRDefault="00A9088A" w:rsidP="00A9088A">
      <w:pPr>
        <w:autoSpaceDE w:val="0"/>
        <w:autoSpaceDN w:val="0"/>
        <w:adjustRightInd w:val="0"/>
        <w:ind w:left="709" w:hanging="709"/>
        <w:jc w:val="both"/>
        <w:rPr>
          <w:rFonts w:ascii="Palatino Linotype" w:hAnsi="Palatino Linotype"/>
          <w:lang w:val="es-EC"/>
        </w:rPr>
      </w:pPr>
    </w:p>
    <w:p w:rsidR="00A9088A" w:rsidRDefault="00A9088A" w:rsidP="00A9088A">
      <w:pPr>
        <w:autoSpaceDE w:val="0"/>
        <w:autoSpaceDN w:val="0"/>
        <w:adjustRightInd w:val="0"/>
        <w:ind w:left="709" w:hanging="709"/>
        <w:jc w:val="both"/>
        <w:rPr>
          <w:rFonts w:ascii="Palatino Linotype" w:hAnsi="Palatino Linotype"/>
          <w:lang w:val="es-EC"/>
        </w:rPr>
      </w:pPr>
      <w:r>
        <w:rPr>
          <w:rFonts w:ascii="Palatino Linotype" w:hAnsi="Palatino Linotype"/>
          <w:b/>
          <w:bCs/>
          <w:lang w:val="es-EC"/>
        </w:rPr>
        <w:t>Que</w:t>
      </w:r>
      <w:r>
        <w:rPr>
          <w:rFonts w:ascii="Palatino Linotype" w:hAnsi="Palatino Linotype"/>
          <w:lang w:val="es-EC"/>
        </w:rPr>
        <w:t xml:space="preserve">, </w:t>
      </w:r>
      <w:r>
        <w:rPr>
          <w:rFonts w:ascii="Palatino Linotype" w:hAnsi="Palatino Linotype"/>
          <w:lang w:val="es-EC"/>
        </w:rPr>
        <w:tab/>
      </w:r>
      <w:bookmarkStart w:id="1" w:name="_Hlk51943612"/>
      <w:r>
        <w:rPr>
          <w:rFonts w:ascii="Palatino Linotype" w:hAnsi="Palatino Linotype"/>
          <w:lang w:val="es-EC"/>
        </w:rPr>
        <w:t>los literales a), d) y v) del artículo 87 del COOTAD, señala:</w:t>
      </w:r>
      <w:r w:rsidRPr="00F05A2D">
        <w:rPr>
          <w:rFonts w:ascii="Palatino Linotype" w:hAnsi="Palatino Linotype"/>
          <w:i/>
          <w:lang w:val="es-ES"/>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Pr>
          <w:rFonts w:ascii="Palatino Linotype" w:hAnsi="Palatino Linotype"/>
          <w:lang w:val="es-EC"/>
        </w:rPr>
        <w:t xml:space="preserve"> </w:t>
      </w:r>
      <w:r>
        <w:rPr>
          <w:rFonts w:ascii="Palatino Linotype" w:hAnsi="Palatino Linotype"/>
          <w:i/>
          <w:lang w:val="es-EC"/>
        </w:rPr>
        <w:t>v) Regular y controlar el uso del suelo en el territorio del distrito metropolitano, de conformidad con las leyes sobre la materia, y establecer el régimen urbanístico de la tierra</w:t>
      </w:r>
      <w:bookmarkEnd w:id="1"/>
      <w:r>
        <w:rPr>
          <w:rFonts w:ascii="Palatino Linotype" w:hAnsi="Palatino Linotype"/>
          <w:i/>
          <w:lang w:val="es-EC"/>
        </w:rPr>
        <w:t>”;</w:t>
      </w:r>
      <w:r>
        <w:rPr>
          <w:rFonts w:ascii="Palatino Linotype" w:hAnsi="Palatino Linotype"/>
          <w:lang w:val="es-EC"/>
        </w:rPr>
        <w:t xml:space="preserve"> </w:t>
      </w:r>
    </w:p>
    <w:p w:rsidR="00A9088A" w:rsidRDefault="00A9088A" w:rsidP="00A9088A">
      <w:pPr>
        <w:autoSpaceDE w:val="0"/>
        <w:autoSpaceDN w:val="0"/>
        <w:adjustRightInd w:val="0"/>
        <w:ind w:left="709" w:hanging="709"/>
        <w:jc w:val="both"/>
        <w:rPr>
          <w:rFonts w:ascii="Palatino Linotype" w:hAnsi="Palatino Linotype"/>
          <w:lang w:val="es-EC"/>
        </w:rPr>
      </w:pPr>
    </w:p>
    <w:p w:rsidR="00A9088A" w:rsidRDefault="00A9088A" w:rsidP="00A9088A">
      <w:pPr>
        <w:autoSpaceDE w:val="0"/>
        <w:autoSpaceDN w:val="0"/>
        <w:adjustRightInd w:val="0"/>
        <w:ind w:left="709" w:hanging="709"/>
        <w:jc w:val="both"/>
        <w:rPr>
          <w:rFonts w:ascii="Palatino Linotype" w:hAnsi="Palatino Linotype"/>
          <w:i/>
          <w:iCs/>
          <w:lang w:val="es-EC"/>
        </w:rPr>
      </w:pPr>
      <w:r>
        <w:rPr>
          <w:rFonts w:ascii="Palatino Linotype" w:hAnsi="Palatino Linotype"/>
          <w:lang w:val="es-EC"/>
        </w:rPr>
        <w:t xml:space="preserve">Que, </w:t>
      </w:r>
      <w:r>
        <w:rPr>
          <w:rFonts w:ascii="Palatino Linotype" w:hAnsi="Palatino Linotype"/>
          <w:lang w:val="es-EC"/>
        </w:rPr>
        <w:tab/>
        <w:t>el artículo 323 del COOTAD establece: “</w:t>
      </w:r>
      <w:r>
        <w:rPr>
          <w:rFonts w:ascii="Palatino Linotype" w:hAnsi="Palatino Linotype"/>
          <w:i/>
          <w:iCs/>
          <w:lang w:val="es-EC"/>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A9088A" w:rsidRDefault="00A9088A" w:rsidP="00A9088A">
      <w:pPr>
        <w:autoSpaceDE w:val="0"/>
        <w:autoSpaceDN w:val="0"/>
        <w:adjustRightInd w:val="0"/>
        <w:ind w:left="709" w:hanging="709"/>
        <w:jc w:val="both"/>
        <w:rPr>
          <w:rFonts w:ascii="Palatino Linotype" w:hAnsi="Palatino Linotype"/>
          <w:lang w:val="es-EC"/>
        </w:rPr>
      </w:pPr>
    </w:p>
    <w:p w:rsidR="00A9088A" w:rsidRDefault="00A9088A" w:rsidP="00A9088A">
      <w:pPr>
        <w:autoSpaceDE w:val="0"/>
        <w:autoSpaceDN w:val="0"/>
        <w:adjustRightInd w:val="0"/>
        <w:ind w:left="709" w:hanging="709"/>
        <w:jc w:val="both"/>
        <w:rPr>
          <w:rFonts w:ascii="Palatino Linotype" w:hAnsi="Palatino Linotype"/>
          <w:lang w:val="es-EC"/>
        </w:rPr>
      </w:pPr>
      <w:r>
        <w:rPr>
          <w:rFonts w:ascii="Palatino Linotype" w:hAnsi="Palatino Linotype"/>
          <w:lang w:val="es-EC"/>
        </w:rPr>
        <w:t>Que,</w:t>
      </w:r>
      <w:r>
        <w:rPr>
          <w:rFonts w:ascii="Palatino Linotype" w:hAnsi="Palatino Linotype"/>
          <w:lang w:val="es-EC"/>
        </w:rPr>
        <w:tab/>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rsidR="00A9088A" w:rsidRDefault="00A9088A" w:rsidP="00A9088A">
      <w:pPr>
        <w:autoSpaceDE w:val="0"/>
        <w:autoSpaceDN w:val="0"/>
        <w:adjustRightInd w:val="0"/>
        <w:ind w:left="709" w:hanging="709"/>
        <w:jc w:val="both"/>
        <w:rPr>
          <w:rFonts w:ascii="Palatino Linotype" w:hAnsi="Palatino Linotype"/>
          <w:lang w:val="es-EC"/>
        </w:rPr>
      </w:pPr>
    </w:p>
    <w:p w:rsidR="00A9088A" w:rsidRDefault="00A9088A" w:rsidP="00A9088A">
      <w:pPr>
        <w:autoSpaceDE w:val="0"/>
        <w:autoSpaceDN w:val="0"/>
        <w:adjustRightInd w:val="0"/>
        <w:ind w:left="709" w:hanging="709"/>
        <w:jc w:val="both"/>
        <w:rPr>
          <w:rFonts w:ascii="Palatino Linotype" w:hAnsi="Palatino Linotype"/>
          <w:lang w:val="es-EC"/>
        </w:rPr>
      </w:pPr>
      <w:r>
        <w:rPr>
          <w:rFonts w:ascii="Palatino Linotype" w:hAnsi="Palatino Linotype"/>
          <w:lang w:val="es-EC"/>
        </w:rPr>
        <w:t>Que,</w:t>
      </w:r>
      <w:r>
        <w:rPr>
          <w:rFonts w:ascii="Palatino Linotype" w:hAnsi="Palatino Linotype"/>
          <w:lang w:val="es-EC"/>
        </w:rPr>
        <w:tab/>
        <w:t xml:space="preserve">el artículo 473 del COOTAD establece que: </w:t>
      </w:r>
      <w:r>
        <w:rPr>
          <w:rFonts w:ascii="Palatino Linotype" w:hAnsi="Palatino Linotype"/>
          <w:i/>
          <w:lang w:val="es-EC"/>
        </w:rPr>
        <w:t>“</w:t>
      </w:r>
      <w:r w:rsidRPr="00F05A2D">
        <w:rPr>
          <w:rFonts w:ascii="Palatino Linotype" w:hAnsi="Palatino Linotype" w:cs="CourierNewNormal"/>
          <w:i/>
          <w:lang w:val="es-E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Pr>
          <w:rFonts w:ascii="Palatino Linotype" w:hAnsi="Palatino Linotype"/>
          <w:i/>
          <w:lang w:val="es-EC"/>
        </w:rPr>
        <w:t>”</w:t>
      </w:r>
      <w:r>
        <w:rPr>
          <w:rFonts w:ascii="Palatino Linotype" w:hAnsi="Palatino Linotype"/>
          <w:lang w:val="es-EC"/>
        </w:rPr>
        <w:t>;</w:t>
      </w:r>
    </w:p>
    <w:p w:rsidR="00A9088A" w:rsidRPr="00F05A2D" w:rsidRDefault="00A9088A" w:rsidP="00A9088A">
      <w:pPr>
        <w:autoSpaceDE w:val="0"/>
        <w:autoSpaceDN w:val="0"/>
        <w:adjustRightInd w:val="0"/>
        <w:jc w:val="both"/>
        <w:rPr>
          <w:rFonts w:ascii="Palatino Linotype" w:hAnsi="Palatino Linotype"/>
          <w:lang w:val="es-ES"/>
        </w:rPr>
      </w:pPr>
    </w:p>
    <w:p w:rsidR="00A9088A" w:rsidRDefault="00A9088A" w:rsidP="00A9088A">
      <w:pPr>
        <w:autoSpaceDE w:val="0"/>
        <w:autoSpaceDN w:val="0"/>
        <w:adjustRightInd w:val="0"/>
        <w:ind w:left="709" w:hanging="709"/>
        <w:jc w:val="both"/>
        <w:rPr>
          <w:rFonts w:ascii="Palatino Linotype" w:hAnsi="Palatino Linotype"/>
          <w:lang w:val="es-EC"/>
        </w:rPr>
      </w:pPr>
      <w:r>
        <w:rPr>
          <w:rFonts w:ascii="Palatino Linotype" w:hAnsi="Palatino Linotype"/>
          <w:lang w:val="es-EC"/>
        </w:rPr>
        <w:t>Que,</w:t>
      </w:r>
      <w:r>
        <w:rPr>
          <w:rFonts w:ascii="Palatino Linotype" w:hAnsi="Palatino Linotype"/>
          <w:lang w:val="es-EC"/>
        </w:rPr>
        <w:tab/>
        <w:t>el numeral 1, del artículo 2 de la Ley de Régimen para el Distrito Metropolitano de Quito, determina, como finalidad, que el Municipio del Distrito Metropolitano de Quito: “</w:t>
      </w:r>
      <w:r>
        <w:rPr>
          <w:rFonts w:ascii="Palatino Linotype" w:hAnsi="Palatino Linotype"/>
          <w:i/>
          <w:iCs/>
          <w:lang w:val="es-EC"/>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Pr>
          <w:rFonts w:ascii="Palatino Linotype" w:hAnsi="Palatino Linotype"/>
          <w:lang w:val="es-EC"/>
        </w:rPr>
        <w:t>;</w:t>
      </w:r>
    </w:p>
    <w:p w:rsidR="00A9088A" w:rsidRDefault="00A9088A" w:rsidP="00A9088A">
      <w:pPr>
        <w:autoSpaceDE w:val="0"/>
        <w:autoSpaceDN w:val="0"/>
        <w:adjustRightInd w:val="0"/>
        <w:ind w:left="709" w:hanging="709"/>
        <w:jc w:val="both"/>
        <w:rPr>
          <w:rFonts w:ascii="Palatino Linotype" w:hAnsi="Palatino Linotype"/>
          <w:lang w:val="es-EC"/>
        </w:rPr>
      </w:pPr>
    </w:p>
    <w:p w:rsidR="00A9088A" w:rsidRDefault="00A9088A" w:rsidP="00A9088A">
      <w:pPr>
        <w:autoSpaceDE w:val="0"/>
        <w:autoSpaceDN w:val="0"/>
        <w:adjustRightInd w:val="0"/>
        <w:ind w:left="709" w:hanging="709"/>
        <w:jc w:val="both"/>
        <w:rPr>
          <w:rFonts w:ascii="Palatino Linotype" w:hAnsi="Palatino Linotype"/>
          <w:lang w:val="es-EC"/>
        </w:rPr>
      </w:pPr>
      <w:r>
        <w:rPr>
          <w:rFonts w:ascii="Palatino Linotype" w:hAnsi="Palatino Linotype"/>
          <w:lang w:val="es-EC"/>
        </w:rPr>
        <w:t>Que,</w:t>
      </w:r>
      <w:r>
        <w:rPr>
          <w:rFonts w:ascii="Palatino Linotype" w:hAnsi="Palatino Linotype"/>
          <w:lang w:val="es-EC"/>
        </w:rPr>
        <w:tab/>
        <w:t>los literales a y b del numeral 1, del artículo IV.1.64 del Código Municipal para el Distrito Metropolitano de Quito, en adelante Código Municipal, señalan que las asignaciones de zonificación para habilitación del suelo y edificación son</w:t>
      </w:r>
      <w:r>
        <w:rPr>
          <w:rFonts w:ascii="Palatino Linotype" w:hAnsi="Palatino Linotype"/>
          <w:i/>
          <w:iCs/>
          <w:lang w:val="es-EC"/>
        </w:rPr>
        <w:t>: a. Para habilitación del suelo: el tamaño mínimo de lote, expresado en metros cuadrados; el frente mínimo del lote, expresado en metros lineales; y, b. Para edificación: los retiros de construcción de la edificación; el coeficiente de ocupación del suelo en planta baja ("COS PLANTA BAJA"); el coeficiente de ocupación del suelo total ("COS TOTAL"), expresados en porcentaje; la altura de la edificación expresada en número de pisos y metros lineales.”</w:t>
      </w:r>
    </w:p>
    <w:p w:rsidR="00A9088A" w:rsidRDefault="00A9088A" w:rsidP="00A9088A">
      <w:pPr>
        <w:autoSpaceDE w:val="0"/>
        <w:autoSpaceDN w:val="0"/>
        <w:adjustRightInd w:val="0"/>
        <w:ind w:left="709" w:hanging="709"/>
        <w:jc w:val="both"/>
        <w:rPr>
          <w:rFonts w:ascii="Palatino Linotype" w:hAnsi="Palatino Linotype"/>
          <w:lang w:val="es-EC"/>
        </w:rPr>
      </w:pPr>
    </w:p>
    <w:p w:rsidR="00A9088A" w:rsidRDefault="00A9088A" w:rsidP="00A9088A">
      <w:pPr>
        <w:autoSpaceDE w:val="0"/>
        <w:autoSpaceDN w:val="0"/>
        <w:adjustRightInd w:val="0"/>
        <w:ind w:left="709" w:hanging="709"/>
        <w:jc w:val="both"/>
        <w:rPr>
          <w:rFonts w:ascii="Palatino Linotype" w:hAnsi="Palatino Linotype"/>
          <w:lang w:val="es-EC"/>
        </w:rPr>
      </w:pPr>
      <w:r>
        <w:rPr>
          <w:rFonts w:ascii="Palatino Linotype" w:hAnsi="Palatino Linotype"/>
          <w:lang w:val="es-EC"/>
        </w:rPr>
        <w:lastRenderedPageBreak/>
        <w:t xml:space="preserve">Que, </w:t>
      </w:r>
      <w:r>
        <w:rPr>
          <w:rFonts w:ascii="Palatino Linotype" w:hAnsi="Palatino Linotype"/>
          <w:lang w:val="es-EC"/>
        </w:rPr>
        <w:tab/>
        <w:t xml:space="preserve">el literal a, del numeral 1, del artículo IV.1.65 del Código Municipal establece: </w:t>
      </w:r>
      <w:r>
        <w:rPr>
          <w:rFonts w:ascii="Palatino Linotype" w:hAnsi="Palatino Linotype"/>
          <w:i/>
          <w:lang w:val="es-EC"/>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rsidR="00A9088A" w:rsidRDefault="00A9088A" w:rsidP="00A9088A">
      <w:pPr>
        <w:autoSpaceDE w:val="0"/>
        <w:autoSpaceDN w:val="0"/>
        <w:adjustRightInd w:val="0"/>
        <w:ind w:left="709" w:hanging="709"/>
        <w:jc w:val="both"/>
        <w:rPr>
          <w:rFonts w:ascii="Palatino Linotype" w:hAnsi="Palatino Linotype"/>
          <w:lang w:val="es-EC"/>
        </w:rPr>
      </w:pPr>
    </w:p>
    <w:p w:rsidR="00A9088A" w:rsidRPr="00F05A2D" w:rsidRDefault="00A9088A" w:rsidP="00A9088A">
      <w:pPr>
        <w:autoSpaceDE w:val="0"/>
        <w:autoSpaceDN w:val="0"/>
        <w:adjustRightInd w:val="0"/>
        <w:ind w:left="709" w:hanging="709"/>
        <w:jc w:val="both"/>
        <w:rPr>
          <w:rFonts w:ascii="Palatino Linotype" w:hAnsi="Palatino Linotype"/>
          <w:lang w:val="es-ES"/>
        </w:rPr>
      </w:pPr>
      <w:r>
        <w:rPr>
          <w:rFonts w:ascii="Palatino Linotype" w:hAnsi="Palatino Linotype"/>
          <w:lang w:val="es-EC"/>
        </w:rPr>
        <w:t xml:space="preserve">Que, </w:t>
      </w:r>
      <w:r>
        <w:rPr>
          <w:rFonts w:ascii="Palatino Linotype" w:hAnsi="Palatino Linotype"/>
          <w:lang w:val="es-EC"/>
        </w:rPr>
        <w:tab/>
        <w:t xml:space="preserve">los numerales 1 y 5 del artículo IV.1.70, del Código Municipal determina, que: </w:t>
      </w:r>
      <w:r>
        <w:rPr>
          <w:rFonts w:ascii="Palatino Linotype" w:hAnsi="Palatino Linotype"/>
          <w:i/>
          <w:lang w:val="es-EC"/>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F05A2D">
        <w:rPr>
          <w:rFonts w:ascii="Palatino Linotype" w:hAnsi="Palatino Linotype"/>
          <w:i/>
          <w:lang w:val="es-ES"/>
        </w:rPr>
        <w:t>Se considera, además, como subdivisión a las habilitaciones originadas por partición judicial que pueden generarse en suelo urbano y rural. Éstas deberán sujetarse a la zonificación y normativa vigentes”</w:t>
      </w:r>
      <w:r w:rsidRPr="00F05A2D">
        <w:rPr>
          <w:rFonts w:ascii="Palatino Linotype" w:hAnsi="Palatino Linotype"/>
          <w:lang w:val="es-ES"/>
        </w:rPr>
        <w:t xml:space="preserve">; </w:t>
      </w:r>
    </w:p>
    <w:p w:rsidR="00A9088A" w:rsidRPr="00F05A2D" w:rsidRDefault="00A9088A" w:rsidP="00A9088A">
      <w:pPr>
        <w:autoSpaceDE w:val="0"/>
        <w:autoSpaceDN w:val="0"/>
        <w:adjustRightInd w:val="0"/>
        <w:ind w:left="709" w:hanging="709"/>
        <w:jc w:val="both"/>
        <w:rPr>
          <w:rFonts w:ascii="Palatino Linotype" w:hAnsi="Palatino Linotype"/>
          <w:lang w:val="es-ES"/>
        </w:rPr>
      </w:pPr>
    </w:p>
    <w:p w:rsidR="00A9088A" w:rsidRDefault="00A9088A" w:rsidP="00A9088A">
      <w:pPr>
        <w:autoSpaceDE w:val="0"/>
        <w:autoSpaceDN w:val="0"/>
        <w:adjustRightInd w:val="0"/>
        <w:ind w:left="709" w:hanging="709"/>
        <w:jc w:val="both"/>
        <w:rPr>
          <w:rFonts w:ascii="Palatino Linotype" w:hAnsi="Palatino Linotype"/>
          <w:i/>
          <w:lang w:val="es-EC"/>
        </w:rPr>
      </w:pPr>
      <w:r>
        <w:rPr>
          <w:rFonts w:ascii="Palatino Linotype" w:hAnsi="Palatino Linotype"/>
          <w:lang w:val="es-EC"/>
        </w:rPr>
        <w:t xml:space="preserve">Que, </w:t>
      </w:r>
      <w:r>
        <w:rPr>
          <w:rFonts w:ascii="Palatino Linotype" w:hAnsi="Palatino Linotype"/>
          <w:lang w:val="es-EC"/>
        </w:rPr>
        <w:tab/>
        <w:t>el artículo IV.1.72 del Código Municipal, respecto a las dimensiones y áreas mínimas de lotes, establece:</w:t>
      </w:r>
      <w:r>
        <w:rPr>
          <w:rFonts w:ascii="Palatino Linotype" w:hAnsi="Palatino Linotype" w:cs="Arial"/>
          <w:i/>
          <w:iCs/>
          <w:lang w:val="es-EC"/>
        </w:rPr>
        <w:t xml:space="preserve"> </w:t>
      </w:r>
      <w:r>
        <w:rPr>
          <w:rFonts w:ascii="Palatino Linotype" w:hAnsi="Palatino Linotype"/>
          <w:i/>
          <w:lang w:val="es-EC"/>
        </w:rPr>
        <w:t>"Las habilitaciones del suelo observarán las dimensiones y las superficies de los lotes, y grados o porcentajes de pendientes establecidas en el PUOS, y demás instrumentos de planificación, de conformidad con el ordenamiento jurídico metropolitano”;</w:t>
      </w:r>
    </w:p>
    <w:p w:rsidR="00A9088A" w:rsidRDefault="00A9088A" w:rsidP="00A9088A">
      <w:pPr>
        <w:autoSpaceDE w:val="0"/>
        <w:autoSpaceDN w:val="0"/>
        <w:adjustRightInd w:val="0"/>
        <w:ind w:left="709" w:hanging="709"/>
        <w:jc w:val="both"/>
        <w:rPr>
          <w:rFonts w:ascii="Palatino Linotype" w:hAnsi="Palatino Linotype"/>
          <w:i/>
          <w:lang w:val="es-EC"/>
        </w:rPr>
      </w:pPr>
    </w:p>
    <w:p w:rsidR="00A9088A" w:rsidRDefault="00A9088A" w:rsidP="00A9088A">
      <w:pPr>
        <w:autoSpaceDE w:val="0"/>
        <w:autoSpaceDN w:val="0"/>
        <w:adjustRightInd w:val="0"/>
        <w:ind w:left="709" w:hanging="709"/>
        <w:jc w:val="both"/>
        <w:rPr>
          <w:rFonts w:ascii="Palatino Linotype" w:hAnsi="Palatino Linotype"/>
          <w:i/>
          <w:highlight w:val="yellow"/>
          <w:lang w:val="es-EC"/>
        </w:rPr>
      </w:pPr>
      <w:r>
        <w:rPr>
          <w:rFonts w:ascii="Palatino Linotype" w:hAnsi="Palatino Linotype"/>
          <w:highlight w:val="yellow"/>
          <w:lang w:val="es-EC"/>
        </w:rPr>
        <w:t xml:space="preserve">Que, </w:t>
      </w:r>
      <w:r>
        <w:rPr>
          <w:rFonts w:ascii="Palatino Linotype" w:hAnsi="Palatino Linotype"/>
          <w:highlight w:val="yellow"/>
          <w:lang w:val="es-EC"/>
        </w:rPr>
        <w:tab/>
        <w:t xml:space="preserve">mediante oficio </w:t>
      </w:r>
      <w:r w:rsidRPr="00F05A2D">
        <w:rPr>
          <w:rFonts w:ascii="Palatino Linotype" w:hAnsi="Palatino Linotype"/>
          <w:highlight w:val="yellow"/>
          <w:lang w:val="es-ES"/>
        </w:rPr>
        <w:t xml:space="preserve">S-N, trámite STHV-DMGT-2021-2228-O el Ing. Darío Gudiño Carvajal, Director Metropolitano de Gestión Territorial, solicita a la Abogada Damaris Ortiz, Secretaria del Concejo </w:t>
      </w:r>
      <w:proofErr w:type="gramStart"/>
      <w:r w:rsidRPr="00F05A2D">
        <w:rPr>
          <w:rFonts w:ascii="Palatino Linotype" w:hAnsi="Palatino Linotype"/>
          <w:highlight w:val="yellow"/>
          <w:lang w:val="es-ES"/>
        </w:rPr>
        <w:t>( E</w:t>
      </w:r>
      <w:proofErr w:type="gramEnd"/>
      <w:r w:rsidRPr="00F05A2D">
        <w:rPr>
          <w:rFonts w:ascii="Palatino Linotype" w:hAnsi="Palatino Linotype"/>
          <w:highlight w:val="yellow"/>
          <w:lang w:val="es-ES"/>
        </w:rPr>
        <w:t xml:space="preserve"> ) que por ser de su competencia se de atención al trámite suscrito por el Señor José  Troya quien requiere el informe de factibilidad de partición del predio No. 29469 como lo establece el COOTAD;</w:t>
      </w:r>
    </w:p>
    <w:p w:rsidR="00A9088A" w:rsidRDefault="00A9088A" w:rsidP="00A9088A">
      <w:pPr>
        <w:autoSpaceDE w:val="0"/>
        <w:autoSpaceDN w:val="0"/>
        <w:adjustRightInd w:val="0"/>
        <w:ind w:left="709" w:hanging="709"/>
        <w:jc w:val="both"/>
        <w:rPr>
          <w:rFonts w:ascii="Palatino Linotype" w:hAnsi="Palatino Linotype"/>
          <w:highlight w:val="yellow"/>
          <w:lang w:val="es-EC"/>
        </w:rPr>
      </w:pPr>
    </w:p>
    <w:p w:rsidR="00A9088A" w:rsidRPr="00F05A2D" w:rsidRDefault="00A9088A" w:rsidP="00A9088A">
      <w:pPr>
        <w:jc w:val="both"/>
        <w:rPr>
          <w:rFonts w:ascii="Palatino Linotype" w:hAnsi="Palatino Linotype"/>
          <w:lang w:val="es-ES"/>
        </w:rPr>
      </w:pPr>
      <w:bookmarkStart w:id="2" w:name="_Hlk51947053"/>
      <w:r>
        <w:rPr>
          <w:rFonts w:ascii="Palatino Linotype" w:hAnsi="Palatino Linotype"/>
          <w:highlight w:val="yellow"/>
          <w:lang w:val="es-EC"/>
        </w:rPr>
        <w:t xml:space="preserve">Que, </w:t>
      </w:r>
      <w:r>
        <w:rPr>
          <w:rFonts w:ascii="Palatino Linotype" w:hAnsi="Palatino Linotype"/>
          <w:highlight w:val="yellow"/>
          <w:lang w:val="es-EC"/>
        </w:rPr>
        <w:tab/>
        <w:t xml:space="preserve">mediante oficio Nro.  </w:t>
      </w:r>
      <w:proofErr w:type="spellStart"/>
      <w:r>
        <w:rPr>
          <w:rFonts w:ascii="Palatino Linotype" w:hAnsi="Palatino Linotype"/>
          <w:highlight w:val="yellow"/>
          <w:lang w:val="es-EC"/>
        </w:rPr>
        <w:t>xxxxxxx</w:t>
      </w:r>
      <w:proofErr w:type="spellEnd"/>
      <w:r w:rsidRPr="00F05A2D">
        <w:rPr>
          <w:rFonts w:ascii="Palatino Linotype" w:hAnsi="Palatino Linotype"/>
          <w:highlight w:val="yellow"/>
          <w:lang w:val="es-ES"/>
        </w:rPr>
        <w:t xml:space="preserve"> de … de … de …, la …, Administradora Municipal Zona …, remitió el informe técnico </w:t>
      </w:r>
      <w:proofErr w:type="spellStart"/>
      <w:r w:rsidRPr="00F05A2D">
        <w:rPr>
          <w:rFonts w:ascii="Palatino Linotype" w:hAnsi="Palatino Linotype"/>
          <w:highlight w:val="yellow"/>
          <w:lang w:val="es-ES"/>
        </w:rPr>
        <w:t>Nro</w:t>
      </w:r>
      <w:proofErr w:type="spellEnd"/>
      <w:r w:rsidRPr="00F05A2D">
        <w:rPr>
          <w:rFonts w:ascii="Palatino Linotype" w:hAnsi="Palatino Linotype"/>
          <w:highlight w:val="yellow"/>
          <w:lang w:val="es-ES"/>
        </w:rPr>
        <w:t xml:space="preserve"> Memorando GADDMQ-AZEA-DGT-UGU-2021-0142-M de fecha 30 de julio del 2021  de factibilidad de fraccionamiento del  predio número 29469, suscrito por el Responsable de la Unidad de Gestión Urbana,  que en su parte pertinente señala: “</w:t>
      </w:r>
      <w:r w:rsidRPr="00F05A2D">
        <w:rPr>
          <w:rFonts w:ascii="Palatino Linotype" w:hAnsi="Palatino Linotype"/>
          <w:lang w:val="es-ES"/>
        </w:rPr>
        <w:t xml:space="preserve"> No cumple con la cabida de superficie para generar dos lotes con un área mínima de 200,00m2 establecido en la Ordenanza, por tanto, No es factible la subdivisión del predio 29469”. </w:t>
      </w:r>
    </w:p>
    <w:p w:rsidR="00A9088A" w:rsidRPr="00F05A2D" w:rsidRDefault="00A9088A" w:rsidP="00A9088A">
      <w:pPr>
        <w:autoSpaceDE w:val="0"/>
        <w:autoSpaceDN w:val="0"/>
        <w:adjustRightInd w:val="0"/>
        <w:ind w:left="709" w:hanging="709"/>
        <w:jc w:val="both"/>
        <w:rPr>
          <w:rFonts w:ascii="Palatino Linotype" w:hAnsi="Palatino Linotype"/>
          <w:i/>
          <w:iCs/>
          <w:highlight w:val="yellow"/>
          <w:lang w:val="es-ES"/>
        </w:rPr>
      </w:pPr>
    </w:p>
    <w:p w:rsidR="00A9088A" w:rsidRPr="00F05A2D" w:rsidRDefault="00A9088A" w:rsidP="00A9088A">
      <w:pPr>
        <w:jc w:val="both"/>
        <w:rPr>
          <w:rFonts w:ascii="Helvetica" w:hAnsi="Helvetica" w:cs="Arial"/>
          <w:i/>
          <w:sz w:val="20"/>
          <w:szCs w:val="20"/>
          <w:lang w:val="es-ES"/>
        </w:rPr>
      </w:pPr>
      <w:r>
        <w:rPr>
          <w:rFonts w:ascii="Palatino Linotype" w:hAnsi="Palatino Linotype"/>
          <w:highlight w:val="yellow"/>
          <w:lang w:val="es-EC"/>
        </w:rPr>
        <w:t xml:space="preserve">Que, </w:t>
      </w:r>
      <w:r>
        <w:rPr>
          <w:rFonts w:ascii="Palatino Linotype" w:hAnsi="Palatino Linotype"/>
          <w:highlight w:val="yellow"/>
          <w:lang w:val="es-EC"/>
        </w:rPr>
        <w:tab/>
        <w:t xml:space="preserve">mediante oficio Nro. </w:t>
      </w:r>
      <w:r w:rsidRPr="00F05A2D">
        <w:rPr>
          <w:rFonts w:ascii="Palatino Linotype" w:hAnsi="Palatino Linotype"/>
          <w:highlight w:val="yellow"/>
          <w:lang w:val="es-ES"/>
        </w:rPr>
        <w:t xml:space="preserve">…-O, de … de … de …, …, Administradora Municipal Zona …, remitió el informe legal No. 260-2021-DJ,  de factibilidad de partición, de fecha 15 de septiembre del 2021,  suscrito por el Ab. Pablo David Moncayo </w:t>
      </w:r>
      <w:proofErr w:type="spellStart"/>
      <w:r w:rsidRPr="00F05A2D">
        <w:rPr>
          <w:rFonts w:ascii="Palatino Linotype" w:hAnsi="Palatino Linotype"/>
          <w:highlight w:val="yellow"/>
          <w:lang w:val="es-ES"/>
        </w:rPr>
        <w:t>Vasconez</w:t>
      </w:r>
      <w:proofErr w:type="spellEnd"/>
      <w:r w:rsidRPr="00F05A2D">
        <w:rPr>
          <w:rFonts w:ascii="Palatino Linotype" w:hAnsi="Palatino Linotype"/>
          <w:highlight w:val="yellow"/>
          <w:lang w:val="es-ES"/>
        </w:rPr>
        <w:t xml:space="preserve">, Director </w:t>
      </w:r>
      <w:proofErr w:type="spellStart"/>
      <w:r w:rsidRPr="00F05A2D">
        <w:rPr>
          <w:rFonts w:ascii="Palatino Linotype" w:hAnsi="Palatino Linotype"/>
          <w:highlight w:val="yellow"/>
          <w:lang w:val="es-ES"/>
        </w:rPr>
        <w:t>Juridico</w:t>
      </w:r>
      <w:proofErr w:type="spellEnd"/>
      <w:r w:rsidRPr="00F05A2D">
        <w:rPr>
          <w:rFonts w:ascii="Palatino Linotype" w:hAnsi="Palatino Linotype"/>
          <w:highlight w:val="yellow"/>
          <w:lang w:val="es-ES"/>
        </w:rPr>
        <w:t xml:space="preserve"> de la Administración Eloy Alfaro,  que en lo principal, indica: </w:t>
      </w:r>
      <w:r w:rsidRPr="00F05A2D">
        <w:rPr>
          <w:rFonts w:ascii="Palatino Linotype" w:hAnsi="Palatino Linotype"/>
          <w:i/>
          <w:highlight w:val="yellow"/>
          <w:lang w:val="es-ES"/>
        </w:rPr>
        <w:t>“(…)</w:t>
      </w:r>
      <w:r w:rsidRPr="00F05A2D">
        <w:rPr>
          <w:rFonts w:ascii="Palatino Linotype" w:hAnsi="Palatino Linotype"/>
          <w:i/>
          <w:lang w:val="es-ES"/>
        </w:rPr>
        <w:t xml:space="preserve"> </w:t>
      </w:r>
      <w:r w:rsidRPr="00F05A2D">
        <w:rPr>
          <w:rFonts w:ascii="Helvetica" w:hAnsi="Helvetica" w:cs="Arial"/>
          <w:i/>
          <w:sz w:val="20"/>
          <w:szCs w:val="20"/>
          <w:lang w:val="es-ES"/>
        </w:rPr>
        <w:t xml:space="preserve">Siendo el informe técnico de factibilidad de partición desfavorable, y al amparo de lo que dispone el Art. </w:t>
      </w:r>
      <w:r w:rsidRPr="00F05A2D">
        <w:rPr>
          <w:rFonts w:ascii="Helvetica" w:hAnsi="Helvetica" w:cs="Arial"/>
          <w:i/>
          <w:sz w:val="20"/>
          <w:szCs w:val="20"/>
          <w:lang w:val="es-ES"/>
        </w:rPr>
        <w:lastRenderedPageBreak/>
        <w:t>473 del COOTAD, esta Dirección Jurídica emite criterio desfavorable por incumplir las normas técnicas y legales, para realizar el fraccionamiento del predio número 29469”..</w:t>
      </w:r>
    </w:p>
    <w:bookmarkEnd w:id="2"/>
    <w:p w:rsidR="00A9088A" w:rsidRPr="00F05A2D" w:rsidRDefault="00A9088A" w:rsidP="00A9088A">
      <w:pPr>
        <w:autoSpaceDE w:val="0"/>
        <w:autoSpaceDN w:val="0"/>
        <w:adjustRightInd w:val="0"/>
        <w:ind w:left="709" w:hanging="709"/>
        <w:jc w:val="both"/>
        <w:rPr>
          <w:rFonts w:ascii="Palatino Linotype" w:hAnsi="Palatino Linotype"/>
          <w:highlight w:val="yellow"/>
          <w:lang w:val="es-ES"/>
        </w:rPr>
      </w:pPr>
    </w:p>
    <w:p w:rsidR="00A9088A" w:rsidRDefault="00A9088A" w:rsidP="00A9088A">
      <w:pPr>
        <w:autoSpaceDE w:val="0"/>
        <w:autoSpaceDN w:val="0"/>
        <w:adjustRightInd w:val="0"/>
        <w:ind w:left="709" w:hanging="709"/>
        <w:jc w:val="both"/>
        <w:rPr>
          <w:rFonts w:ascii="Palatino Linotype" w:hAnsi="Palatino Linotype"/>
          <w:lang w:val="es-EC"/>
        </w:rPr>
      </w:pPr>
      <w:r>
        <w:rPr>
          <w:rFonts w:ascii="Palatino Linotype" w:hAnsi="Palatino Linotype"/>
          <w:lang w:val="es-EC"/>
        </w:rPr>
        <w:t xml:space="preserve">Que, </w:t>
      </w:r>
      <w:r>
        <w:rPr>
          <w:rFonts w:ascii="Palatino Linotype" w:hAnsi="Palatino Linotype"/>
          <w:lang w:val="es-EC"/>
        </w:rPr>
        <w:tab/>
        <w:t xml:space="preserve">mediante oficio Nro. …, de … de … de 2021, el Dr. Édison Yépez, Subprocurador Metropolitano emite el informe legal, en el cual </w:t>
      </w:r>
      <w:proofErr w:type="gramStart"/>
      <w:r>
        <w:rPr>
          <w:rFonts w:ascii="Palatino Linotype" w:hAnsi="Palatino Linotype"/>
          <w:lang w:val="es-EC"/>
        </w:rPr>
        <w:t>señala :</w:t>
      </w:r>
      <w:proofErr w:type="gramEnd"/>
      <w:r>
        <w:rPr>
          <w:rFonts w:ascii="Palatino Linotype" w:hAnsi="Palatino Linotype"/>
          <w:lang w:val="es-EC"/>
        </w:rPr>
        <w:t xml:space="preserve"> …;</w:t>
      </w:r>
    </w:p>
    <w:p w:rsidR="00A9088A" w:rsidRDefault="00A9088A" w:rsidP="00A9088A">
      <w:pPr>
        <w:autoSpaceDE w:val="0"/>
        <w:autoSpaceDN w:val="0"/>
        <w:adjustRightInd w:val="0"/>
        <w:ind w:left="709" w:hanging="709"/>
        <w:jc w:val="both"/>
        <w:rPr>
          <w:rFonts w:ascii="Palatino Linotype" w:hAnsi="Palatino Linotype"/>
          <w:highlight w:val="yellow"/>
          <w:lang w:val="es-EC"/>
        </w:rPr>
      </w:pPr>
    </w:p>
    <w:p w:rsidR="00A9088A" w:rsidRDefault="00A9088A" w:rsidP="00A9088A">
      <w:pPr>
        <w:autoSpaceDE w:val="0"/>
        <w:autoSpaceDN w:val="0"/>
        <w:adjustRightInd w:val="0"/>
        <w:ind w:left="709" w:hanging="709"/>
        <w:jc w:val="both"/>
        <w:rPr>
          <w:rFonts w:ascii="Palatino Linotype" w:hAnsi="Palatino Linotype"/>
          <w:lang w:val="es-EC"/>
        </w:rPr>
      </w:pPr>
      <w:r>
        <w:rPr>
          <w:rFonts w:ascii="Palatino Linotype" w:hAnsi="Palatino Linotype"/>
          <w:lang w:val="es-EC"/>
        </w:rPr>
        <w:t xml:space="preserve">Que, </w:t>
      </w:r>
      <w:r>
        <w:rPr>
          <w:rFonts w:ascii="Palatino Linotype" w:hAnsi="Palatino Linotype"/>
          <w:lang w:val="es-EC"/>
        </w:rPr>
        <w:tab/>
        <w:t xml:space="preserve">la Comisión de Uso de Suelo en sesión ordinaria Nro. …, de … de … de 2021 analizó los informes técnicos y legales, que reposan en el </w:t>
      </w:r>
      <w:proofErr w:type="gramStart"/>
      <w:r>
        <w:rPr>
          <w:rFonts w:ascii="Palatino Linotype" w:hAnsi="Palatino Linotype"/>
          <w:lang w:val="es-EC"/>
        </w:rPr>
        <w:t xml:space="preserve">expediente  </w:t>
      </w:r>
      <w:r w:rsidRPr="00F05A2D">
        <w:rPr>
          <w:rFonts w:ascii="Palatino Linotype" w:hAnsi="Palatino Linotype"/>
          <w:lang w:val="es-ES"/>
        </w:rPr>
        <w:t>,</w:t>
      </w:r>
      <w:proofErr w:type="gramEnd"/>
      <w:r w:rsidRPr="00F05A2D">
        <w:rPr>
          <w:rFonts w:ascii="Palatino Linotype" w:hAnsi="Palatino Linotype"/>
          <w:lang w:val="es-ES"/>
        </w:rPr>
        <w:t xml:space="preserve"> </w:t>
      </w:r>
      <w:r>
        <w:rPr>
          <w:rFonts w:ascii="Palatino Linotype" w:hAnsi="Palatino Linotype"/>
          <w:lang w:val="es-EC"/>
        </w:rPr>
        <w:t>y emitió dictamen …,</w:t>
      </w:r>
    </w:p>
    <w:p w:rsidR="00A9088A" w:rsidRDefault="00A9088A" w:rsidP="00A9088A">
      <w:pPr>
        <w:autoSpaceDE w:val="0"/>
        <w:autoSpaceDN w:val="0"/>
        <w:adjustRightInd w:val="0"/>
        <w:ind w:left="709" w:hanging="709"/>
        <w:jc w:val="both"/>
        <w:rPr>
          <w:rFonts w:ascii="Palatino Linotype" w:hAnsi="Palatino Linotype"/>
          <w:highlight w:val="yellow"/>
          <w:lang w:val="es-EC"/>
        </w:rPr>
      </w:pPr>
    </w:p>
    <w:p w:rsidR="00A9088A" w:rsidRDefault="00A9088A" w:rsidP="00A9088A">
      <w:pPr>
        <w:autoSpaceDE w:val="0"/>
        <w:autoSpaceDN w:val="0"/>
        <w:adjustRightInd w:val="0"/>
        <w:ind w:left="709" w:hanging="709"/>
        <w:jc w:val="both"/>
        <w:rPr>
          <w:rFonts w:ascii="Palatino Linotype" w:hAnsi="Palatino Linotype"/>
          <w:lang w:val="es-EC"/>
        </w:rPr>
      </w:pPr>
      <w:r>
        <w:rPr>
          <w:rFonts w:ascii="Palatino Linotype" w:hAnsi="Palatino Linotype"/>
          <w:lang w:val="es-EC"/>
        </w:rPr>
        <w:t xml:space="preserve">Que, </w:t>
      </w:r>
      <w:r>
        <w:rPr>
          <w:rFonts w:ascii="Palatino Linotype" w:hAnsi="Palatino Linotype"/>
          <w:lang w:val="es-EC"/>
        </w:rPr>
        <w:tab/>
        <w:t xml:space="preserve">el Concejo Metropolitano de Quito, en sesión pública ordinaria realizada el … de … de 2020, analizó el informe Nro. IC-CUS-2020-… emitido por la Comisión de Uso de Suelo; </w:t>
      </w:r>
    </w:p>
    <w:p w:rsidR="00A9088A" w:rsidRDefault="00A9088A" w:rsidP="00A9088A">
      <w:pPr>
        <w:autoSpaceDE w:val="0"/>
        <w:autoSpaceDN w:val="0"/>
        <w:adjustRightInd w:val="0"/>
        <w:jc w:val="both"/>
        <w:rPr>
          <w:rFonts w:ascii="Palatino Linotype" w:hAnsi="Palatino Linotype"/>
          <w:lang w:val="es-EC"/>
        </w:rPr>
      </w:pPr>
    </w:p>
    <w:p w:rsidR="00A9088A" w:rsidRDefault="00A9088A" w:rsidP="00A9088A">
      <w:pPr>
        <w:autoSpaceDE w:val="0"/>
        <w:autoSpaceDN w:val="0"/>
        <w:adjustRightInd w:val="0"/>
        <w:jc w:val="both"/>
        <w:rPr>
          <w:rFonts w:ascii="Palatino Linotype" w:hAnsi="Palatino Linotype"/>
          <w:b/>
          <w:bCs/>
          <w:lang w:val="es-EC"/>
        </w:rPr>
      </w:pPr>
      <w:r>
        <w:rPr>
          <w:rFonts w:ascii="Palatino Linotype" w:hAnsi="Palatino Linotype"/>
          <w:b/>
          <w:bCs/>
          <w:lang w:val="es-EC"/>
        </w:rPr>
        <w:t>En ejercicio de sus atribuciones previstas en el artículo 240 y 266 de la Constitución de la República y artículos 87 letra a) y d); y, 323 del Código Orgánico de Organización Territorial, Autonomía y Descentralización;</w:t>
      </w:r>
    </w:p>
    <w:p w:rsidR="00A9088A" w:rsidRDefault="00A9088A" w:rsidP="00A9088A">
      <w:pPr>
        <w:autoSpaceDE w:val="0"/>
        <w:autoSpaceDN w:val="0"/>
        <w:adjustRightInd w:val="0"/>
        <w:jc w:val="center"/>
        <w:rPr>
          <w:rFonts w:ascii="Palatino Linotype" w:hAnsi="Palatino Linotype"/>
          <w:b/>
          <w:bCs/>
          <w:lang w:val="es-EC"/>
        </w:rPr>
      </w:pPr>
    </w:p>
    <w:p w:rsidR="00A9088A" w:rsidRDefault="00A9088A" w:rsidP="00A9088A">
      <w:pPr>
        <w:autoSpaceDE w:val="0"/>
        <w:autoSpaceDN w:val="0"/>
        <w:adjustRightInd w:val="0"/>
        <w:jc w:val="center"/>
        <w:rPr>
          <w:rFonts w:ascii="Palatino Linotype" w:hAnsi="Palatino Linotype"/>
          <w:b/>
          <w:bCs/>
          <w:lang w:val="es-EC"/>
        </w:rPr>
      </w:pPr>
      <w:r>
        <w:rPr>
          <w:rFonts w:ascii="Palatino Linotype" w:hAnsi="Palatino Linotype"/>
          <w:b/>
          <w:bCs/>
          <w:lang w:val="es-EC"/>
        </w:rPr>
        <w:t>RESUELVE</w:t>
      </w:r>
    </w:p>
    <w:p w:rsidR="00A9088A" w:rsidRPr="00F05A2D" w:rsidRDefault="00A9088A" w:rsidP="00A9088A">
      <w:pPr>
        <w:autoSpaceDE w:val="0"/>
        <w:autoSpaceDN w:val="0"/>
        <w:adjustRightInd w:val="0"/>
        <w:jc w:val="center"/>
        <w:rPr>
          <w:rFonts w:ascii="Palatino Linotype" w:hAnsi="Palatino Linotype"/>
          <w:lang w:val="es-ES"/>
        </w:rPr>
      </w:pPr>
    </w:p>
    <w:p w:rsidR="00A9088A" w:rsidRDefault="00A9088A" w:rsidP="00A9088A">
      <w:pPr>
        <w:autoSpaceDE w:val="0"/>
        <w:autoSpaceDN w:val="0"/>
        <w:adjustRightInd w:val="0"/>
        <w:jc w:val="both"/>
        <w:rPr>
          <w:rFonts w:ascii="Palatino Linotype" w:eastAsia="Calibri" w:hAnsi="Palatino Linotype"/>
          <w:lang w:val="es-EC"/>
        </w:rPr>
      </w:pPr>
      <w:r>
        <w:rPr>
          <w:rFonts w:ascii="Palatino Linotype" w:hAnsi="Palatino Linotype"/>
          <w:b/>
          <w:lang w:val="es-EC"/>
        </w:rPr>
        <w:t>Artículo 1.-</w:t>
      </w:r>
      <w:r>
        <w:rPr>
          <w:rFonts w:ascii="Palatino Linotype" w:hAnsi="Palatino Linotype"/>
          <w:lang w:val="es-EC"/>
        </w:rPr>
        <w:t xml:space="preserve"> Acoger el informe Nro. IC-CUS-2021-… emitido por la Comisión de Uso de Suelo; y, por tanto, </w:t>
      </w:r>
      <w:r>
        <w:rPr>
          <w:rFonts w:ascii="Palatino Linotype" w:hAnsi="Palatino Linotype"/>
          <w:highlight w:val="yellow"/>
          <w:lang w:val="es-EC"/>
        </w:rPr>
        <w:t>… la partición del predio Nro. 29469,</w:t>
      </w:r>
      <w:r w:rsidRPr="00F05A2D">
        <w:rPr>
          <w:rFonts w:ascii="Palatino Linotype" w:hAnsi="Palatino Linotype"/>
          <w:highlight w:val="yellow"/>
          <w:lang w:val="es-ES"/>
        </w:rPr>
        <w:t xml:space="preserve"> ubicado en la </w:t>
      </w:r>
      <w:proofErr w:type="gramStart"/>
      <w:r w:rsidRPr="00F05A2D">
        <w:rPr>
          <w:rFonts w:ascii="Palatino Linotype" w:hAnsi="Palatino Linotype"/>
          <w:highlight w:val="yellow"/>
          <w:lang w:val="es-ES"/>
        </w:rPr>
        <w:t>parroquia  San</w:t>
      </w:r>
      <w:proofErr w:type="gramEnd"/>
      <w:r w:rsidRPr="00F05A2D">
        <w:rPr>
          <w:rFonts w:ascii="Palatino Linotype" w:hAnsi="Palatino Linotype"/>
          <w:highlight w:val="yellow"/>
          <w:lang w:val="es-ES"/>
        </w:rPr>
        <w:t xml:space="preserve"> Bartolo </w:t>
      </w:r>
      <w:r>
        <w:rPr>
          <w:rFonts w:ascii="Palatino Linotype" w:eastAsia="Calibri" w:hAnsi="Palatino Linotype"/>
          <w:highlight w:val="yellow"/>
          <w:lang w:val="es-EC"/>
        </w:rPr>
        <w:t xml:space="preserve">de este cantón, </w:t>
      </w:r>
      <w:r w:rsidRPr="00F05A2D">
        <w:rPr>
          <w:rFonts w:ascii="Palatino Linotype" w:hAnsi="Palatino Linotype"/>
          <w:highlight w:val="yellow"/>
          <w:lang w:val="es-ES"/>
        </w:rPr>
        <w:t>solicitada por el Señor José Troya Ortiz.</w:t>
      </w:r>
    </w:p>
    <w:p w:rsidR="00A9088A" w:rsidRDefault="00A9088A" w:rsidP="00A9088A">
      <w:pPr>
        <w:autoSpaceDE w:val="0"/>
        <w:autoSpaceDN w:val="0"/>
        <w:adjustRightInd w:val="0"/>
        <w:jc w:val="both"/>
        <w:rPr>
          <w:rFonts w:ascii="Palatino Linotype" w:hAnsi="Palatino Linotype"/>
          <w:b/>
          <w:lang w:val="es-EC"/>
        </w:rPr>
      </w:pPr>
    </w:p>
    <w:p w:rsidR="00A9088A" w:rsidRDefault="00A9088A" w:rsidP="00A9088A">
      <w:pPr>
        <w:autoSpaceDE w:val="0"/>
        <w:autoSpaceDN w:val="0"/>
        <w:adjustRightInd w:val="0"/>
        <w:jc w:val="both"/>
        <w:rPr>
          <w:rFonts w:ascii="Palatino Linotype" w:hAnsi="Palatino Linotype"/>
          <w:lang w:val="es-EC"/>
        </w:rPr>
      </w:pPr>
      <w:r>
        <w:rPr>
          <w:rFonts w:ascii="Palatino Linotype" w:hAnsi="Palatino Linotype"/>
          <w:b/>
          <w:lang w:val="es-EC"/>
        </w:rPr>
        <w:t>Artículo 2.-</w:t>
      </w:r>
      <w:r>
        <w:rPr>
          <w:rFonts w:ascii="Palatino Linotype" w:hAnsi="Palatino Linotype"/>
          <w:lang w:val="es-EC"/>
        </w:rPr>
        <w:t xml:space="preserve"> </w:t>
      </w:r>
      <w:r>
        <w:rPr>
          <w:rFonts w:ascii="Palatino Linotype" w:hAnsi="Palatino Linotype"/>
          <w:highlight w:val="yellow"/>
          <w:lang w:val="es-EC"/>
        </w:rPr>
        <w:t>Comuníquese al interesado, a la administración zonal que corresponda, y, a la Secretaría de Territorio, Hábitat y Vivienda, a fin de que se continúe con los trámites de ley.</w:t>
      </w:r>
      <w:r>
        <w:rPr>
          <w:rFonts w:ascii="Palatino Linotype" w:hAnsi="Palatino Linotype"/>
          <w:lang w:val="es-EC"/>
        </w:rPr>
        <w:t xml:space="preserve"> </w:t>
      </w:r>
    </w:p>
    <w:p w:rsidR="00A9088A" w:rsidRDefault="00A9088A" w:rsidP="00A9088A">
      <w:pPr>
        <w:autoSpaceDE w:val="0"/>
        <w:autoSpaceDN w:val="0"/>
        <w:adjustRightInd w:val="0"/>
        <w:jc w:val="both"/>
        <w:rPr>
          <w:rFonts w:ascii="Palatino Linotype" w:hAnsi="Palatino Linotype"/>
          <w:lang w:val="es-EC"/>
        </w:rPr>
      </w:pPr>
    </w:p>
    <w:p w:rsidR="00A9088A" w:rsidRDefault="00A9088A" w:rsidP="00A9088A">
      <w:pPr>
        <w:autoSpaceDE w:val="0"/>
        <w:autoSpaceDN w:val="0"/>
        <w:adjustRightInd w:val="0"/>
        <w:jc w:val="both"/>
        <w:rPr>
          <w:rFonts w:ascii="Palatino Linotype" w:hAnsi="Palatino Linotype"/>
          <w:bCs/>
          <w:lang w:val="es-EC"/>
        </w:rPr>
      </w:pPr>
      <w:bookmarkStart w:id="3" w:name="_Hlk40866429"/>
      <w:r>
        <w:rPr>
          <w:rFonts w:ascii="Palatino Linotype" w:hAnsi="Palatino Linotype"/>
          <w:b/>
          <w:lang w:val="es-EC"/>
        </w:rPr>
        <w:t xml:space="preserve">Disposición General Única. - </w:t>
      </w:r>
      <w:r>
        <w:rPr>
          <w:rFonts w:ascii="Palatino Linotype" w:hAnsi="Palatino Linotype"/>
          <w:bCs/>
          <w:lang w:val="es-EC"/>
        </w:rPr>
        <w:t>La presente resolución se aprueba en base a los informes que son de exclusiva responsabilidad de los funcionarios que lo suscriben y realizan.</w:t>
      </w:r>
    </w:p>
    <w:bookmarkEnd w:id="3"/>
    <w:p w:rsidR="00A9088A" w:rsidRDefault="00A9088A" w:rsidP="00A9088A">
      <w:pPr>
        <w:autoSpaceDE w:val="0"/>
        <w:autoSpaceDN w:val="0"/>
        <w:adjustRightInd w:val="0"/>
        <w:jc w:val="both"/>
        <w:rPr>
          <w:rFonts w:ascii="Palatino Linotype" w:hAnsi="Palatino Linotype"/>
          <w:bCs/>
          <w:lang w:val="es-EC"/>
        </w:rPr>
      </w:pPr>
    </w:p>
    <w:p w:rsidR="00A9088A" w:rsidRDefault="00A9088A" w:rsidP="00A9088A">
      <w:pPr>
        <w:autoSpaceDE w:val="0"/>
        <w:autoSpaceDN w:val="0"/>
        <w:adjustRightInd w:val="0"/>
        <w:jc w:val="both"/>
        <w:rPr>
          <w:rFonts w:ascii="Palatino Linotype" w:hAnsi="Palatino Linotype"/>
          <w:lang w:val="es-EC"/>
        </w:rPr>
      </w:pPr>
      <w:r>
        <w:rPr>
          <w:rFonts w:ascii="Palatino Linotype" w:hAnsi="Palatino Linotype"/>
          <w:b/>
          <w:lang w:val="es-EC"/>
        </w:rPr>
        <w:t>Disposición Final. -</w:t>
      </w:r>
      <w:r>
        <w:rPr>
          <w:rFonts w:ascii="Palatino Linotype" w:hAnsi="Palatino Linotype"/>
          <w:lang w:val="es-EC"/>
        </w:rPr>
        <w:t xml:space="preserve"> La presente resolución entrará en vigencia a partir de su suscripción sin perjuicio de su publicación.</w:t>
      </w:r>
      <w:r w:rsidRPr="00F05A2D">
        <w:rPr>
          <w:rFonts w:ascii="Palatino Linotype" w:hAnsi="Palatino Linotype" w:cs="Arial"/>
          <w:shd w:val="clear" w:color="auto" w:fill="FFFFFF"/>
          <w:lang w:val="es-ES"/>
        </w:rPr>
        <w:t xml:space="preserve">, </w:t>
      </w:r>
    </w:p>
    <w:p w:rsidR="00A9088A" w:rsidRDefault="00A9088A" w:rsidP="00A9088A">
      <w:pPr>
        <w:autoSpaceDE w:val="0"/>
        <w:autoSpaceDN w:val="0"/>
        <w:adjustRightInd w:val="0"/>
        <w:jc w:val="both"/>
        <w:rPr>
          <w:rFonts w:ascii="Palatino Linotype" w:hAnsi="Palatino Linotype"/>
          <w:lang w:val="es-EC"/>
        </w:rPr>
      </w:pPr>
    </w:p>
    <w:p w:rsidR="00A9088A" w:rsidRPr="00F05A2D" w:rsidRDefault="00A9088A" w:rsidP="00A9088A">
      <w:pPr>
        <w:jc w:val="both"/>
        <w:rPr>
          <w:rFonts w:ascii="Palatino Linotype" w:hAnsi="Palatino Linotype"/>
          <w:lang w:val="es-ES"/>
        </w:rPr>
      </w:pPr>
      <w:r w:rsidRPr="00F05A2D">
        <w:rPr>
          <w:rFonts w:ascii="Palatino Linotype" w:hAnsi="Palatino Linotype"/>
          <w:b/>
          <w:lang w:val="es-ES"/>
        </w:rPr>
        <w:lastRenderedPageBreak/>
        <w:t xml:space="preserve">Alcaldía del Distrito Metropolitano. - </w:t>
      </w:r>
      <w:r w:rsidRPr="00F05A2D">
        <w:rPr>
          <w:rFonts w:ascii="Palatino Linotype" w:hAnsi="Palatino Linotype"/>
          <w:lang w:val="es-ES"/>
        </w:rPr>
        <w:t xml:space="preserve">Distrito Metropolitano de Quito, fecha. </w:t>
      </w:r>
    </w:p>
    <w:p w:rsidR="00A9088A" w:rsidRPr="00F05A2D" w:rsidRDefault="00A9088A" w:rsidP="00A9088A">
      <w:pPr>
        <w:jc w:val="both"/>
        <w:rPr>
          <w:rFonts w:ascii="Palatino Linotype" w:hAnsi="Palatino Linotype"/>
          <w:lang w:val="es-ES"/>
        </w:rPr>
      </w:pPr>
    </w:p>
    <w:p w:rsidR="00A9088A" w:rsidRPr="00F05A2D" w:rsidRDefault="00A9088A" w:rsidP="00A9088A">
      <w:pPr>
        <w:jc w:val="center"/>
        <w:rPr>
          <w:rFonts w:ascii="Palatino Linotype" w:hAnsi="Palatino Linotype"/>
          <w:b/>
          <w:lang w:val="es-ES"/>
        </w:rPr>
      </w:pPr>
      <w:r w:rsidRPr="00F05A2D">
        <w:rPr>
          <w:rFonts w:ascii="Palatino Linotype" w:hAnsi="Palatino Linotype"/>
          <w:b/>
          <w:lang w:val="es-ES"/>
        </w:rPr>
        <w:t>EJECÚTESE:</w:t>
      </w:r>
    </w:p>
    <w:p w:rsidR="00A9088A" w:rsidRDefault="00A9088A" w:rsidP="00A9088A">
      <w:pPr>
        <w:pStyle w:val="Sinespaciado"/>
        <w:jc w:val="center"/>
        <w:rPr>
          <w:rFonts w:ascii="Palatino Linotype" w:hAnsi="Palatino Linotype"/>
          <w:sz w:val="22"/>
          <w:szCs w:val="22"/>
        </w:rPr>
      </w:pPr>
    </w:p>
    <w:p w:rsidR="00A9088A" w:rsidRDefault="00A9088A" w:rsidP="00A9088A">
      <w:pPr>
        <w:pStyle w:val="Sinespaciado"/>
        <w:jc w:val="center"/>
        <w:rPr>
          <w:rFonts w:ascii="Palatino Linotype" w:hAnsi="Palatino Linotype"/>
          <w:sz w:val="22"/>
          <w:szCs w:val="22"/>
        </w:rPr>
      </w:pPr>
    </w:p>
    <w:p w:rsidR="00A9088A" w:rsidRDefault="00A9088A" w:rsidP="00A9088A">
      <w:pPr>
        <w:pStyle w:val="Sinespaciado"/>
        <w:jc w:val="center"/>
        <w:rPr>
          <w:rFonts w:ascii="Palatino Linotype" w:hAnsi="Palatino Linotype"/>
          <w:sz w:val="22"/>
          <w:szCs w:val="22"/>
        </w:rPr>
      </w:pPr>
    </w:p>
    <w:p w:rsidR="00A9088A" w:rsidRDefault="00A9088A" w:rsidP="00A9088A">
      <w:pPr>
        <w:pStyle w:val="Sinespaciado"/>
        <w:jc w:val="center"/>
        <w:rPr>
          <w:rFonts w:ascii="Palatino Linotype" w:hAnsi="Palatino Linotype"/>
          <w:sz w:val="22"/>
          <w:szCs w:val="22"/>
        </w:rPr>
      </w:pPr>
      <w:r>
        <w:rPr>
          <w:rFonts w:ascii="Palatino Linotype" w:hAnsi="Palatino Linotype"/>
          <w:sz w:val="22"/>
          <w:szCs w:val="22"/>
        </w:rPr>
        <w:t xml:space="preserve">Dr. Jorge </w:t>
      </w:r>
      <w:proofErr w:type="spellStart"/>
      <w:r>
        <w:rPr>
          <w:rFonts w:ascii="Palatino Linotype" w:hAnsi="Palatino Linotype"/>
          <w:sz w:val="22"/>
          <w:szCs w:val="22"/>
        </w:rPr>
        <w:t>Yunda</w:t>
      </w:r>
      <w:proofErr w:type="spellEnd"/>
      <w:r>
        <w:rPr>
          <w:rFonts w:ascii="Palatino Linotype" w:hAnsi="Palatino Linotype"/>
          <w:sz w:val="22"/>
          <w:szCs w:val="22"/>
        </w:rPr>
        <w:t xml:space="preserve"> Machado</w:t>
      </w:r>
    </w:p>
    <w:p w:rsidR="00A9088A" w:rsidRDefault="00A9088A" w:rsidP="00A9088A">
      <w:pPr>
        <w:pStyle w:val="Sinespaciado"/>
        <w:jc w:val="center"/>
        <w:rPr>
          <w:rFonts w:ascii="Palatino Linotype" w:hAnsi="Palatino Linotype"/>
          <w:b/>
          <w:sz w:val="22"/>
          <w:szCs w:val="22"/>
        </w:rPr>
      </w:pPr>
      <w:r>
        <w:rPr>
          <w:rFonts w:ascii="Palatino Linotype" w:hAnsi="Palatino Linotype"/>
          <w:b/>
          <w:sz w:val="22"/>
          <w:szCs w:val="22"/>
        </w:rPr>
        <w:t>ALCALDE DEL DISTRITO METROPOLITANO DE QUITO</w:t>
      </w:r>
    </w:p>
    <w:p w:rsidR="00A9088A" w:rsidRPr="00F05A2D" w:rsidRDefault="00A9088A" w:rsidP="00A9088A">
      <w:pPr>
        <w:jc w:val="both"/>
        <w:rPr>
          <w:rFonts w:ascii="Palatino Linotype" w:hAnsi="Palatino Linotype"/>
          <w:b/>
          <w:lang w:val="es-ES"/>
        </w:rPr>
      </w:pPr>
    </w:p>
    <w:p w:rsidR="00A9088A" w:rsidRPr="00F05A2D" w:rsidRDefault="00A9088A" w:rsidP="00A9088A">
      <w:pPr>
        <w:jc w:val="both"/>
        <w:rPr>
          <w:rFonts w:ascii="Palatino Linotype" w:hAnsi="Palatino Linotype"/>
          <w:lang w:val="es-ES"/>
        </w:rPr>
      </w:pPr>
      <w:r w:rsidRPr="00F05A2D">
        <w:rPr>
          <w:rFonts w:ascii="Palatino Linotype" w:hAnsi="Palatino Linotype"/>
          <w:b/>
          <w:lang w:val="es-ES"/>
        </w:rPr>
        <w:t>CERTIFICO,</w:t>
      </w:r>
      <w:r w:rsidRPr="00F05A2D">
        <w:rPr>
          <w:rFonts w:ascii="Palatino Linotype" w:hAnsi="Palatino Linotype"/>
          <w:lang w:val="es-ES"/>
        </w:rPr>
        <w:t xml:space="preserve"> que la presente resolución fue discutida y aprobada en sesión pública ordinaria del Concejo Metropolitano de Quito, el …; y, suscrita por el Dr. Jorge </w:t>
      </w:r>
      <w:proofErr w:type="spellStart"/>
      <w:r w:rsidRPr="00F05A2D">
        <w:rPr>
          <w:rFonts w:ascii="Palatino Linotype" w:hAnsi="Palatino Linotype"/>
          <w:lang w:val="es-ES"/>
        </w:rPr>
        <w:t>Yunda</w:t>
      </w:r>
      <w:proofErr w:type="spellEnd"/>
      <w:r w:rsidRPr="00F05A2D">
        <w:rPr>
          <w:rFonts w:ascii="Palatino Linotype" w:hAnsi="Palatino Linotype"/>
          <w:lang w:val="es-ES"/>
        </w:rPr>
        <w:t xml:space="preserve"> Machado, Alcalde del Distrito Metropolitano de Quito, ….</w:t>
      </w:r>
    </w:p>
    <w:p w:rsidR="00A9088A" w:rsidRPr="00F05A2D" w:rsidRDefault="00A9088A" w:rsidP="00A9088A">
      <w:pPr>
        <w:jc w:val="both"/>
        <w:rPr>
          <w:rFonts w:ascii="Palatino Linotype" w:hAnsi="Palatino Linotype"/>
          <w:b/>
          <w:lang w:val="es-ES"/>
        </w:rPr>
      </w:pPr>
    </w:p>
    <w:p w:rsidR="00A9088A" w:rsidRPr="00F05A2D" w:rsidRDefault="00A9088A" w:rsidP="00A9088A">
      <w:pPr>
        <w:jc w:val="both"/>
        <w:rPr>
          <w:rFonts w:ascii="Palatino Linotype" w:hAnsi="Palatino Linotype"/>
          <w:lang w:val="es-ES"/>
        </w:rPr>
      </w:pPr>
      <w:r w:rsidRPr="00F05A2D">
        <w:rPr>
          <w:rFonts w:ascii="Palatino Linotype" w:hAnsi="Palatino Linotype"/>
          <w:b/>
          <w:lang w:val="es-ES"/>
        </w:rPr>
        <w:t xml:space="preserve">Lo </w:t>
      </w:r>
      <w:proofErr w:type="gramStart"/>
      <w:r w:rsidRPr="00F05A2D">
        <w:rPr>
          <w:rFonts w:ascii="Palatino Linotype" w:hAnsi="Palatino Linotype"/>
          <w:b/>
          <w:lang w:val="es-ES"/>
        </w:rPr>
        <w:t>certifico.-</w:t>
      </w:r>
      <w:proofErr w:type="gramEnd"/>
      <w:r w:rsidRPr="00F05A2D">
        <w:rPr>
          <w:rFonts w:ascii="Palatino Linotype" w:hAnsi="Palatino Linotype"/>
          <w:b/>
          <w:lang w:val="es-ES"/>
        </w:rPr>
        <w:t xml:space="preserve"> </w:t>
      </w:r>
      <w:r w:rsidRPr="00F05A2D">
        <w:rPr>
          <w:rFonts w:ascii="Palatino Linotype" w:hAnsi="Palatino Linotype"/>
          <w:lang w:val="es-ES"/>
        </w:rPr>
        <w:t>Distrito Metropolitano de Quito, …..</w:t>
      </w:r>
    </w:p>
    <w:p w:rsidR="00BD5E8C" w:rsidRPr="00A9088A" w:rsidRDefault="00BD5E8C">
      <w:pPr>
        <w:rPr>
          <w:lang w:val="es-ES"/>
        </w:rPr>
      </w:pPr>
    </w:p>
    <w:sectPr w:rsidR="00BD5E8C" w:rsidRPr="00A908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8A"/>
    <w:rsid w:val="00753DC6"/>
    <w:rsid w:val="00A9088A"/>
    <w:rsid w:val="00BD5E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4CD19-3F11-4FBE-87A4-8DA1048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88A"/>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A9088A"/>
    <w:rPr>
      <w:sz w:val="20"/>
      <w:szCs w:val="20"/>
      <w:lang w:val="es-EC"/>
    </w:rPr>
  </w:style>
  <w:style w:type="paragraph" w:styleId="Sinespaciado">
    <w:name w:val="No Spacing"/>
    <w:basedOn w:val="Normal"/>
    <w:link w:val="SinespaciadoCar"/>
    <w:uiPriority w:val="1"/>
    <w:qFormat/>
    <w:rsid w:val="00A9088A"/>
    <w:pPr>
      <w:spacing w:after="0" w:line="240" w:lineRule="auto"/>
      <w:jc w:val="both"/>
    </w:pPr>
    <w:rPr>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1afb582-8169-4d6b-bb0d-54dc76403f48">XP7DAAFUKXQ4-1-200971</_dlc_DocId>
    <_dlc_DocIdUrl xmlns="e1afb582-8169-4d6b-bb0d-54dc76403f48">
      <Url>http://srv11share01:32381/sites/Procuraduria/_layouts/15/DocIdRedir.aspx?ID=XP7DAAFUKXQ4-1-200971</Url>
      <Description>XP7DAAFUKXQ4-1-200971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BF963478F7C8524A92163C3852E8A6D6" ma:contentTypeVersion="0" ma:contentTypeDescription="Crear nuevo documento." ma:contentTypeScope="" ma:versionID="96ed0d141620970ffd9daf946c50e644">
  <xsd:schema xmlns:xsd="http://www.w3.org/2001/XMLSchema" xmlns:xs="http://www.w3.org/2001/XMLSchema" xmlns:p="http://schemas.microsoft.com/office/2006/metadata/properties" xmlns:ns2="e1afb582-8169-4d6b-bb0d-54dc76403f48" targetNamespace="http://schemas.microsoft.com/office/2006/metadata/properties" ma:root="true" ma:fieldsID="98ac797b33e6bf93be28fe049d782868" ns2:_="">
    <xsd:import namespace="e1afb582-8169-4d6b-bb0d-54dc76403f4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b582-8169-4d6b-bb0d-54dc76403f4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B186D-B5B0-4842-8BEC-6BBBDA63D823}">
  <ds:schemaRefs>
    <ds:schemaRef ds:uri="http://schemas.microsoft.com/office/2006/metadata/properties"/>
    <ds:schemaRef ds:uri="http://schemas.microsoft.com/office/infopath/2007/PartnerControls"/>
    <ds:schemaRef ds:uri="e1afb582-8169-4d6b-bb0d-54dc76403f48"/>
  </ds:schemaRefs>
</ds:datastoreItem>
</file>

<file path=customXml/itemProps2.xml><?xml version="1.0" encoding="utf-8"?>
<ds:datastoreItem xmlns:ds="http://schemas.openxmlformats.org/officeDocument/2006/customXml" ds:itemID="{1DE8AC46-74FA-4F6C-B3D7-29C536A06C6B}">
  <ds:schemaRefs>
    <ds:schemaRef ds:uri="http://schemas.microsoft.com/sharepoint/v3/contenttype/forms"/>
  </ds:schemaRefs>
</ds:datastoreItem>
</file>

<file path=customXml/itemProps3.xml><?xml version="1.0" encoding="utf-8"?>
<ds:datastoreItem xmlns:ds="http://schemas.openxmlformats.org/officeDocument/2006/customXml" ds:itemID="{4DE2F64D-CA39-45EB-8640-989709460040}">
  <ds:schemaRefs>
    <ds:schemaRef ds:uri="http://schemas.microsoft.com/sharepoint/events"/>
  </ds:schemaRefs>
</ds:datastoreItem>
</file>

<file path=customXml/itemProps4.xml><?xml version="1.0" encoding="utf-8"?>
<ds:datastoreItem xmlns:ds="http://schemas.openxmlformats.org/officeDocument/2006/customXml" ds:itemID="{8481D7D9-1A6D-4CCB-8CE2-879848CDB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b582-8169-4d6b-bb0d-54dc76403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Zaydee Pomboza loza</dc:creator>
  <cp:keywords/>
  <dc:description/>
  <cp:lastModifiedBy>Veronica Elizabeth Caceres Barrera</cp:lastModifiedBy>
  <cp:revision>2</cp:revision>
  <dcterms:created xsi:type="dcterms:W3CDTF">2021-11-08T16:51:00Z</dcterms:created>
  <dcterms:modified xsi:type="dcterms:W3CDTF">2021-11-08T16:51:00Z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0x010100BF963478F7C8524A92163C3852E8A6D6</vt:lpwstr>
  </property>
  <property fmtid="{D5CDD505-2E9C-101B-9397-08002B2CF9AE}" pid="3" name="_dlc_DocIdItemGuid">
    <vt:lpwstr>d61edf5e-622e-496f-b4d2-15ce3832392d</vt:lpwstr>
  </property>
  <property fmtid="{D5CDD505-2E9C-101B-9397-08002B2CF9AE}" pid="4" name="_CopySource">
    <vt:lpwstr>C:\temp\temporal</vt:lpwstr>
  </property>
</Properties>
</file>