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222" w:rsidRPr="00311D72" w:rsidRDefault="00241222" w:rsidP="00241222">
      <w:pPr>
        <w:autoSpaceDE w:val="0"/>
        <w:autoSpaceDN w:val="0"/>
        <w:adjustRightInd w:val="0"/>
        <w:ind w:left="709" w:hanging="709"/>
        <w:jc w:val="both"/>
        <w:rPr>
          <w:rFonts w:ascii="Palatino Linotype" w:eastAsiaTheme="minorHAnsi" w:hAnsi="Palatino Linotype"/>
          <w:i/>
          <w:sz w:val="22"/>
          <w:szCs w:val="22"/>
          <w:lang w:val="es-EC" w:eastAsia="en-US"/>
        </w:rPr>
      </w:pPr>
    </w:p>
    <w:p w:rsidR="00241222" w:rsidRPr="00311D72" w:rsidRDefault="00241222" w:rsidP="00241222">
      <w:pPr>
        <w:autoSpaceDE w:val="0"/>
        <w:autoSpaceDN w:val="0"/>
        <w:adjustRightInd w:val="0"/>
        <w:jc w:val="center"/>
        <w:rPr>
          <w:rFonts w:ascii="Palatino Linotype" w:eastAsiaTheme="minorHAnsi" w:hAnsi="Palatino Linotype"/>
          <w:b/>
          <w:sz w:val="22"/>
          <w:szCs w:val="22"/>
          <w:lang w:val="es-EC" w:eastAsia="en-US"/>
        </w:rPr>
      </w:pPr>
      <w:r w:rsidRPr="00311D72">
        <w:rPr>
          <w:rFonts w:ascii="Palatino Linotype" w:eastAsiaTheme="minorHAnsi" w:hAnsi="Palatino Linotype"/>
          <w:b/>
          <w:sz w:val="22"/>
          <w:szCs w:val="22"/>
          <w:lang w:val="es-EC" w:eastAsia="en-US"/>
        </w:rPr>
        <w:t>EL CONCEJO METROPOLITANO DE QUITO</w:t>
      </w:r>
    </w:p>
    <w:p w:rsidR="00241222" w:rsidRPr="00311D72" w:rsidRDefault="00241222" w:rsidP="00241222">
      <w:pPr>
        <w:autoSpaceDE w:val="0"/>
        <w:autoSpaceDN w:val="0"/>
        <w:adjustRightInd w:val="0"/>
        <w:jc w:val="center"/>
        <w:rPr>
          <w:rFonts w:ascii="Palatino Linotype" w:eastAsiaTheme="minorHAnsi" w:hAnsi="Palatino Linotype"/>
          <w:b/>
          <w:sz w:val="22"/>
          <w:szCs w:val="22"/>
          <w:lang w:val="es-EC" w:eastAsia="en-US"/>
        </w:rPr>
      </w:pPr>
    </w:p>
    <w:p w:rsidR="00241222" w:rsidRPr="00311D72" w:rsidRDefault="00241222" w:rsidP="00241222">
      <w:pPr>
        <w:autoSpaceDE w:val="0"/>
        <w:autoSpaceDN w:val="0"/>
        <w:adjustRightInd w:val="0"/>
        <w:jc w:val="center"/>
        <w:rPr>
          <w:rFonts w:ascii="Palatino Linotype" w:eastAsiaTheme="minorHAnsi" w:hAnsi="Palatino Linotype"/>
          <w:b/>
          <w:sz w:val="22"/>
          <w:szCs w:val="22"/>
          <w:lang w:val="es-EC" w:eastAsia="en-US"/>
        </w:rPr>
      </w:pPr>
      <w:r w:rsidRPr="00311D72">
        <w:rPr>
          <w:rFonts w:ascii="Palatino Linotype" w:eastAsiaTheme="minorHAnsi" w:hAnsi="Palatino Linotype"/>
          <w:b/>
          <w:sz w:val="22"/>
          <w:szCs w:val="22"/>
          <w:lang w:val="es-EC" w:eastAsia="en-US"/>
        </w:rPr>
        <w:t>CONSIDERANDO:</w:t>
      </w:r>
    </w:p>
    <w:p w:rsidR="00241222" w:rsidRPr="00311D72"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5" w:hanging="705"/>
        <w:jc w:val="both"/>
        <w:rPr>
          <w:rFonts w:ascii="Palatino Linotype" w:eastAsiaTheme="minorHAnsi" w:hAnsi="Palatino Linotype"/>
          <w:i/>
          <w:iCs/>
          <w:sz w:val="22"/>
          <w:szCs w:val="22"/>
          <w:lang w:val="es-EC" w:eastAsia="en-US"/>
        </w:rPr>
      </w:pPr>
      <w:r w:rsidRPr="0008463B">
        <w:rPr>
          <w:rFonts w:ascii="Palatino Linotype" w:eastAsiaTheme="minorHAnsi" w:hAnsi="Palatino Linotype"/>
          <w:b/>
          <w:bCs/>
          <w:sz w:val="22"/>
          <w:szCs w:val="22"/>
          <w:lang w:val="es-EC" w:eastAsia="en-US"/>
        </w:rPr>
        <w:t>Que</w:t>
      </w:r>
      <w:r w:rsidRPr="0008463B">
        <w:rPr>
          <w:rFonts w:ascii="Palatino Linotype" w:eastAsiaTheme="minorHAnsi" w:hAnsi="Palatino Linotype"/>
          <w:sz w:val="22"/>
          <w:szCs w:val="22"/>
          <w:lang w:val="es-EC" w:eastAsia="en-US"/>
        </w:rPr>
        <w:t xml:space="preserve">, </w:t>
      </w:r>
      <w:r w:rsidRPr="0008463B">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08463B">
        <w:rPr>
          <w:rFonts w:ascii="Palatino Linotype" w:eastAsiaTheme="minorHAnsi" w:hAnsi="Palatino Linotype"/>
          <w:i/>
          <w:iCs/>
          <w:sz w:val="22"/>
          <w:szCs w:val="22"/>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241222" w:rsidRPr="0008463B" w:rsidRDefault="00241222" w:rsidP="00241222">
      <w:pPr>
        <w:autoSpaceDE w:val="0"/>
        <w:autoSpaceDN w:val="0"/>
        <w:adjustRightInd w:val="0"/>
        <w:ind w:left="705" w:hanging="705"/>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5" w:hanging="705"/>
        <w:jc w:val="both"/>
        <w:rPr>
          <w:rFonts w:ascii="Palatino Linotype" w:eastAsiaTheme="minorHAnsi" w:hAnsi="Palatino Linotype"/>
          <w:sz w:val="22"/>
          <w:szCs w:val="22"/>
          <w:lang w:val="es-EC" w:eastAsia="en-US"/>
        </w:rPr>
      </w:pPr>
      <w:r w:rsidRPr="0008463B">
        <w:rPr>
          <w:rFonts w:ascii="Palatino Linotype" w:eastAsiaTheme="minorHAnsi" w:hAnsi="Palatino Linotype"/>
          <w:b/>
          <w:bCs/>
          <w:sz w:val="22"/>
          <w:szCs w:val="22"/>
          <w:lang w:val="es-EC" w:eastAsia="en-US"/>
        </w:rPr>
        <w:t>Que,</w:t>
      </w:r>
      <w:r w:rsidRPr="0008463B">
        <w:rPr>
          <w:rFonts w:ascii="Palatino Linotype" w:eastAsiaTheme="minorHAnsi" w:hAnsi="Palatino Linotype"/>
          <w:sz w:val="22"/>
          <w:szCs w:val="22"/>
          <w:lang w:val="es-EC" w:eastAsia="en-US"/>
        </w:rPr>
        <w:t xml:space="preserve"> </w:t>
      </w:r>
      <w:r w:rsidRPr="0008463B">
        <w:rPr>
          <w:rFonts w:ascii="Palatino Linotype" w:eastAsiaTheme="minorHAnsi" w:hAnsi="Palatino Linotype"/>
          <w:sz w:val="22"/>
          <w:szCs w:val="22"/>
          <w:lang w:val="es-EC" w:eastAsia="en-US"/>
        </w:rPr>
        <w:tab/>
        <w:t xml:space="preserve">los numerales 1 y 2 del artículo 264 de la Constitución, disponen: </w:t>
      </w:r>
      <w:r w:rsidRPr="0008463B">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08463B">
        <w:rPr>
          <w:rFonts w:ascii="Palatino Linotype" w:eastAsiaTheme="minorHAnsi" w:hAnsi="Palatino Linotype"/>
          <w:sz w:val="22"/>
          <w:szCs w:val="22"/>
          <w:lang w:val="es-EC" w:eastAsia="en-US"/>
        </w:rPr>
        <w:t>;</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b/>
          <w:bCs/>
          <w:sz w:val="22"/>
          <w:szCs w:val="22"/>
          <w:lang w:val="es-EC" w:eastAsia="en-US"/>
        </w:rPr>
        <w:t>Que,</w:t>
      </w:r>
      <w:r w:rsidRPr="0008463B">
        <w:rPr>
          <w:rFonts w:ascii="Palatino Linotype" w:eastAsiaTheme="minorHAnsi" w:hAnsi="Palatino Linotype"/>
          <w:sz w:val="22"/>
          <w:szCs w:val="22"/>
          <w:lang w:val="es-EC" w:eastAsia="en-US"/>
        </w:rPr>
        <w:t xml:space="preserve"> </w:t>
      </w:r>
      <w:r w:rsidRPr="0008463B">
        <w:rPr>
          <w:rFonts w:ascii="Palatino Linotype" w:eastAsiaTheme="minorHAnsi" w:hAnsi="Palatino Linotype"/>
          <w:sz w:val="22"/>
          <w:szCs w:val="22"/>
          <w:lang w:val="es-EC" w:eastAsia="en-US"/>
        </w:rPr>
        <w:tab/>
        <w:t xml:space="preserve">el artículo 266 de la Constitución, determina: </w:t>
      </w:r>
      <w:r w:rsidRPr="0008463B">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08463B">
        <w:rPr>
          <w:rFonts w:ascii="Palatino Linotype" w:eastAsiaTheme="minorHAnsi" w:hAnsi="Palatino Linotype"/>
          <w:sz w:val="22"/>
          <w:szCs w:val="22"/>
          <w:lang w:val="es-EC" w:eastAsia="en-US"/>
        </w:rPr>
        <w:t>;</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i/>
          <w:sz w:val="22"/>
          <w:szCs w:val="22"/>
          <w:lang w:val="es-EC" w:eastAsia="en-US"/>
        </w:rPr>
      </w:pPr>
      <w:r w:rsidRPr="0008463B">
        <w:rPr>
          <w:rFonts w:ascii="Palatino Linotype" w:eastAsiaTheme="minorHAnsi" w:hAnsi="Palatino Linotype"/>
          <w:b/>
          <w:bCs/>
          <w:sz w:val="22"/>
          <w:szCs w:val="22"/>
          <w:lang w:val="es-EC" w:eastAsia="en-US"/>
        </w:rPr>
        <w:t>Que,</w:t>
      </w:r>
      <w:r w:rsidRPr="0008463B">
        <w:rPr>
          <w:rFonts w:ascii="Palatino Linotype" w:eastAsiaTheme="minorHAnsi" w:hAnsi="Palatino Linotype"/>
          <w:sz w:val="22"/>
          <w:szCs w:val="22"/>
          <w:lang w:val="es-EC" w:eastAsia="en-US"/>
        </w:rPr>
        <w:t xml:space="preserve"> el literal c) del artículo 84, del Código Orgánico de Organización Territorial, Autonomía y Descentralización, en adelante COOTAD, manifiesta: </w:t>
      </w:r>
      <w:r w:rsidRPr="0008463B">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b/>
          <w:bCs/>
          <w:sz w:val="22"/>
          <w:szCs w:val="22"/>
          <w:lang w:val="es-EC" w:eastAsia="en-US"/>
        </w:rPr>
        <w:t>Que</w:t>
      </w:r>
      <w:r w:rsidRPr="0008463B">
        <w:rPr>
          <w:rFonts w:ascii="Palatino Linotype" w:eastAsiaTheme="minorHAnsi" w:hAnsi="Palatino Linotype"/>
          <w:sz w:val="22"/>
          <w:szCs w:val="22"/>
          <w:lang w:val="es-EC" w:eastAsia="en-US"/>
        </w:rPr>
        <w:t xml:space="preserve">, </w:t>
      </w:r>
      <w:r w:rsidRPr="0008463B">
        <w:rPr>
          <w:rFonts w:ascii="Palatino Linotype" w:eastAsiaTheme="minorHAnsi" w:hAnsi="Palatino Linotype"/>
          <w:sz w:val="22"/>
          <w:szCs w:val="22"/>
          <w:lang w:val="es-EC" w:eastAsia="en-US"/>
        </w:rPr>
        <w:tab/>
      </w:r>
      <w:bookmarkStart w:id="0" w:name="_Hlk51943612"/>
      <w:r w:rsidRPr="0008463B">
        <w:rPr>
          <w:rFonts w:ascii="Palatino Linotype" w:eastAsiaTheme="minorHAnsi" w:hAnsi="Palatino Linotype"/>
          <w:sz w:val="22"/>
          <w:szCs w:val="22"/>
          <w:lang w:val="es-EC" w:eastAsia="en-US"/>
        </w:rPr>
        <w:t>los literales a), d) y v) del artículo 87 del COOTAD, señala:</w:t>
      </w:r>
      <w:r w:rsidRPr="0008463B">
        <w:rPr>
          <w:rFonts w:ascii="Palatino Linotype" w:hAnsi="Palatino Linotype"/>
          <w:i/>
          <w:sz w:val="22"/>
          <w:szCs w:val="22"/>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08463B">
        <w:rPr>
          <w:rFonts w:ascii="Palatino Linotype" w:eastAsiaTheme="minorHAnsi" w:hAnsi="Palatino Linotype"/>
          <w:sz w:val="22"/>
          <w:szCs w:val="22"/>
          <w:lang w:val="es-EC" w:eastAsia="en-US"/>
        </w:rPr>
        <w:t xml:space="preserve"> </w:t>
      </w:r>
      <w:r w:rsidRPr="0008463B">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0"/>
      <w:r w:rsidRPr="0008463B">
        <w:rPr>
          <w:rFonts w:ascii="Palatino Linotype" w:eastAsiaTheme="minorHAnsi" w:hAnsi="Palatino Linotype"/>
          <w:i/>
          <w:sz w:val="22"/>
          <w:szCs w:val="22"/>
          <w:lang w:val="es-EC" w:eastAsia="en-US"/>
        </w:rPr>
        <w:t>”;</w:t>
      </w:r>
      <w:r w:rsidRPr="0008463B">
        <w:rPr>
          <w:rFonts w:ascii="Palatino Linotype" w:eastAsiaTheme="minorHAnsi" w:hAnsi="Palatino Linotype"/>
          <w:sz w:val="22"/>
          <w:szCs w:val="22"/>
          <w:lang w:val="es-EC" w:eastAsia="en-US"/>
        </w:rPr>
        <w:t xml:space="preserve"> </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i/>
          <w:iCs/>
          <w:sz w:val="22"/>
          <w:szCs w:val="22"/>
          <w:lang w:val="es-EC" w:eastAsia="en-US"/>
        </w:rPr>
      </w:pPr>
      <w:r w:rsidRPr="0008463B">
        <w:rPr>
          <w:rFonts w:ascii="Palatino Linotype" w:eastAsiaTheme="minorHAnsi" w:hAnsi="Palatino Linotype"/>
          <w:sz w:val="22"/>
          <w:szCs w:val="22"/>
          <w:lang w:val="es-EC" w:eastAsia="en-US"/>
        </w:rPr>
        <w:lastRenderedPageBreak/>
        <w:t xml:space="preserve">Que, </w:t>
      </w:r>
      <w:r w:rsidRPr="0008463B">
        <w:rPr>
          <w:rFonts w:ascii="Palatino Linotype" w:eastAsiaTheme="minorHAnsi" w:hAnsi="Palatino Linotype"/>
          <w:sz w:val="22"/>
          <w:szCs w:val="22"/>
          <w:lang w:val="es-EC" w:eastAsia="en-US"/>
        </w:rPr>
        <w:tab/>
        <w:t>el artículo 323 del COOTAD establece: “</w:t>
      </w:r>
      <w:r w:rsidRPr="0008463B">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Que,</w:t>
      </w:r>
      <w:r w:rsidRPr="0008463B">
        <w:rPr>
          <w:rFonts w:ascii="Palatino Linotype" w:eastAsiaTheme="minorHAnsi" w:hAnsi="Palatino Linotype"/>
          <w:sz w:val="22"/>
          <w:szCs w:val="22"/>
          <w:lang w:val="es-EC" w:eastAsia="en-US"/>
        </w:rPr>
        <w:tab/>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Que,</w:t>
      </w:r>
      <w:r w:rsidRPr="0008463B">
        <w:rPr>
          <w:rFonts w:ascii="Palatino Linotype" w:eastAsiaTheme="minorHAnsi" w:hAnsi="Palatino Linotype"/>
          <w:sz w:val="22"/>
          <w:szCs w:val="22"/>
          <w:lang w:val="es-EC" w:eastAsia="en-US"/>
        </w:rPr>
        <w:tab/>
        <w:t xml:space="preserve">el artículo 473 del COOTAD establece que: </w:t>
      </w:r>
      <w:r w:rsidRPr="0008463B">
        <w:rPr>
          <w:rFonts w:ascii="Palatino Linotype" w:eastAsiaTheme="minorHAnsi" w:hAnsi="Palatino Linotype"/>
          <w:i/>
          <w:sz w:val="22"/>
          <w:szCs w:val="22"/>
          <w:lang w:val="es-EC" w:eastAsia="en-US"/>
        </w:rPr>
        <w:t>“</w:t>
      </w:r>
      <w:r w:rsidRPr="0008463B">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08463B">
        <w:rPr>
          <w:rFonts w:ascii="Palatino Linotype" w:eastAsiaTheme="minorHAnsi" w:hAnsi="Palatino Linotype"/>
          <w:i/>
          <w:sz w:val="22"/>
          <w:szCs w:val="22"/>
          <w:lang w:val="es-EC" w:eastAsia="en-US"/>
        </w:rPr>
        <w:t>”</w:t>
      </w:r>
      <w:r w:rsidRPr="0008463B">
        <w:rPr>
          <w:rFonts w:ascii="Palatino Linotype" w:eastAsiaTheme="minorHAnsi" w:hAnsi="Palatino Linotype"/>
          <w:sz w:val="22"/>
          <w:szCs w:val="22"/>
          <w:lang w:val="es-EC" w:eastAsia="en-US"/>
        </w:rPr>
        <w:t>;</w:t>
      </w:r>
    </w:p>
    <w:p w:rsidR="00241222" w:rsidRPr="0008463B" w:rsidRDefault="00241222" w:rsidP="00241222">
      <w:pPr>
        <w:autoSpaceDE w:val="0"/>
        <w:autoSpaceDN w:val="0"/>
        <w:adjustRightInd w:val="0"/>
        <w:jc w:val="both"/>
        <w:rPr>
          <w:rFonts w:ascii="Palatino Linotype" w:hAnsi="Palatino Linotype"/>
          <w:sz w:val="22"/>
          <w:szCs w:val="22"/>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Que,</w:t>
      </w:r>
      <w:r w:rsidRPr="0008463B">
        <w:rPr>
          <w:rFonts w:ascii="Palatino Linotype" w:eastAsiaTheme="minorHAnsi" w:hAnsi="Palatino Linotype"/>
          <w:sz w:val="22"/>
          <w:szCs w:val="22"/>
          <w:lang w:val="es-EC" w:eastAsia="en-US"/>
        </w:rPr>
        <w:tab/>
        <w:t>el numeral 1, del artículo 2 de la Ley de Régimen para el Distrito Metropolitano de Quito, determina, como finalidad, que el Municipio del Distrito Metropolitano de Quito: “</w:t>
      </w:r>
      <w:r w:rsidRPr="0008463B">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08463B">
        <w:rPr>
          <w:rFonts w:ascii="Palatino Linotype" w:eastAsiaTheme="minorHAnsi" w:hAnsi="Palatino Linotype"/>
          <w:sz w:val="22"/>
          <w:szCs w:val="22"/>
          <w:lang w:val="es-EC" w:eastAsia="en-US"/>
        </w:rPr>
        <w:t>;</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Que,</w:t>
      </w:r>
      <w:r w:rsidRPr="0008463B">
        <w:rPr>
          <w:rFonts w:ascii="Palatino Linotype" w:eastAsiaTheme="minorHAnsi" w:hAnsi="Palatino Linotype"/>
          <w:sz w:val="22"/>
          <w:szCs w:val="22"/>
          <w:lang w:val="es-EC" w:eastAsia="en-US"/>
        </w:rPr>
        <w:tab/>
        <w:t>los literales a y b del numeral 1, del artículo IV.1.64 del Código Municipal para el Distrito Metropolitano de Quito, en adelante Código Municipal, señalan que las asignaciones de zonificación para habilitación del suelo y edificación son</w:t>
      </w:r>
      <w:r w:rsidRPr="0008463B">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 xml:space="preserve">Que, </w:t>
      </w:r>
      <w:r w:rsidRPr="0008463B">
        <w:rPr>
          <w:rFonts w:ascii="Palatino Linotype" w:eastAsiaTheme="minorHAnsi" w:hAnsi="Palatino Linotype"/>
          <w:sz w:val="22"/>
          <w:szCs w:val="22"/>
          <w:lang w:val="es-EC" w:eastAsia="en-US"/>
        </w:rPr>
        <w:tab/>
        <w:t xml:space="preserve">el literal a, del numeral 1, del artículo IV.1.65 del Código Municipal establece: </w:t>
      </w:r>
      <w:r w:rsidRPr="0008463B">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hAnsi="Palatino Linotype"/>
          <w:sz w:val="22"/>
          <w:szCs w:val="22"/>
        </w:rPr>
      </w:pPr>
      <w:r w:rsidRPr="0008463B">
        <w:rPr>
          <w:rFonts w:ascii="Palatino Linotype" w:eastAsiaTheme="minorHAnsi" w:hAnsi="Palatino Linotype"/>
          <w:sz w:val="22"/>
          <w:szCs w:val="22"/>
          <w:lang w:val="es-EC" w:eastAsia="en-US"/>
        </w:rPr>
        <w:t xml:space="preserve">Que, </w:t>
      </w:r>
      <w:r w:rsidRPr="0008463B">
        <w:rPr>
          <w:rFonts w:ascii="Palatino Linotype" w:eastAsiaTheme="minorHAnsi" w:hAnsi="Palatino Linotype"/>
          <w:sz w:val="22"/>
          <w:szCs w:val="22"/>
          <w:lang w:val="es-EC" w:eastAsia="en-US"/>
        </w:rPr>
        <w:tab/>
        <w:t xml:space="preserve">los numerales 1 y 5 del artículo IV.1.70, del Código Municipal determina, que: </w:t>
      </w:r>
      <w:r w:rsidRPr="0008463B">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08463B">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08463B">
        <w:rPr>
          <w:rFonts w:ascii="Palatino Linotype" w:hAnsi="Palatino Linotype"/>
          <w:sz w:val="22"/>
          <w:szCs w:val="22"/>
        </w:rPr>
        <w:t xml:space="preserve">; </w:t>
      </w:r>
    </w:p>
    <w:p w:rsidR="00241222" w:rsidRPr="0008463B" w:rsidRDefault="00241222" w:rsidP="00241222">
      <w:pPr>
        <w:autoSpaceDE w:val="0"/>
        <w:autoSpaceDN w:val="0"/>
        <w:adjustRightInd w:val="0"/>
        <w:ind w:left="709" w:hanging="709"/>
        <w:jc w:val="both"/>
        <w:rPr>
          <w:rFonts w:ascii="Palatino Linotype" w:hAnsi="Palatino Linotype"/>
          <w:sz w:val="22"/>
          <w:szCs w:val="22"/>
        </w:rPr>
      </w:pPr>
    </w:p>
    <w:p w:rsidR="00241222" w:rsidRPr="0008463B" w:rsidRDefault="00241222" w:rsidP="00241222">
      <w:pPr>
        <w:autoSpaceDE w:val="0"/>
        <w:autoSpaceDN w:val="0"/>
        <w:adjustRightInd w:val="0"/>
        <w:ind w:left="709" w:hanging="709"/>
        <w:jc w:val="both"/>
        <w:rPr>
          <w:rFonts w:ascii="Palatino Linotype" w:eastAsiaTheme="minorHAnsi" w:hAnsi="Palatino Linotype"/>
          <w:i/>
          <w:sz w:val="22"/>
          <w:szCs w:val="22"/>
          <w:lang w:val="es-EC" w:eastAsia="en-US"/>
        </w:rPr>
      </w:pPr>
      <w:r w:rsidRPr="0008463B">
        <w:rPr>
          <w:rFonts w:ascii="Palatino Linotype" w:eastAsiaTheme="minorHAnsi" w:hAnsi="Palatino Linotype"/>
          <w:sz w:val="22"/>
          <w:szCs w:val="22"/>
          <w:lang w:val="es-EC" w:eastAsia="en-US"/>
        </w:rPr>
        <w:t xml:space="preserve">Que, </w:t>
      </w:r>
      <w:r w:rsidRPr="0008463B">
        <w:rPr>
          <w:rFonts w:ascii="Palatino Linotype" w:eastAsiaTheme="minorHAnsi" w:hAnsi="Palatino Linotype"/>
          <w:sz w:val="22"/>
          <w:szCs w:val="22"/>
          <w:lang w:val="es-EC" w:eastAsia="en-US"/>
        </w:rPr>
        <w:tab/>
        <w:t>el artículo IV.1.72 del Código Municipal, respecto a las dimensiones y áreas mínimas de lotes, establece:</w:t>
      </w:r>
      <w:r w:rsidRPr="0008463B">
        <w:rPr>
          <w:rFonts w:ascii="Palatino Linotype" w:hAnsi="Palatino Linotype" w:cs="Arial"/>
          <w:i/>
          <w:iCs/>
          <w:sz w:val="22"/>
          <w:szCs w:val="22"/>
        </w:rPr>
        <w:t xml:space="preserve"> </w:t>
      </w:r>
      <w:r w:rsidRPr="0008463B">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241222" w:rsidRPr="0008463B" w:rsidRDefault="00241222" w:rsidP="00241222">
      <w:pPr>
        <w:autoSpaceDE w:val="0"/>
        <w:autoSpaceDN w:val="0"/>
        <w:adjustRightInd w:val="0"/>
        <w:ind w:left="709" w:hanging="709"/>
        <w:jc w:val="both"/>
        <w:rPr>
          <w:rFonts w:ascii="Palatino Linotype" w:eastAsiaTheme="minorHAnsi" w:hAnsi="Palatino Linotype"/>
          <w:i/>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 xml:space="preserve">Que, </w:t>
      </w:r>
      <w:r w:rsidRPr="0008463B">
        <w:rPr>
          <w:rFonts w:ascii="Palatino Linotype" w:eastAsiaTheme="minorHAnsi" w:hAnsi="Palatino Linotype"/>
          <w:sz w:val="22"/>
          <w:szCs w:val="22"/>
          <w:lang w:val="es-EC" w:eastAsia="en-US"/>
        </w:rPr>
        <w:tab/>
      </w:r>
      <w:r w:rsidRPr="0008463B">
        <w:rPr>
          <w:rFonts w:ascii="Palatino Linotype" w:hAnsi="Palatino Linotype"/>
          <w:sz w:val="22"/>
          <w:szCs w:val="22"/>
        </w:rPr>
        <w:t xml:space="preserve">mediante </w:t>
      </w:r>
      <w:r w:rsidRPr="0037608C">
        <w:rPr>
          <w:rFonts w:cstheme="minorHAnsi"/>
          <w:lang w:val="es-ES_tradnl"/>
        </w:rPr>
        <w:t xml:space="preserve">oficio S/N del </w:t>
      </w:r>
      <w:r>
        <w:rPr>
          <w:rFonts w:cstheme="minorHAnsi"/>
          <w:lang w:val="es-ES_tradnl"/>
        </w:rPr>
        <w:t>29</w:t>
      </w:r>
      <w:r w:rsidRPr="0037608C">
        <w:t xml:space="preserve"> de </w:t>
      </w:r>
      <w:r>
        <w:t>junio</w:t>
      </w:r>
      <w:r w:rsidRPr="0037608C">
        <w:t xml:space="preserve"> de 2021</w:t>
      </w:r>
      <w:r w:rsidRPr="0037608C">
        <w:rPr>
          <w:rFonts w:cstheme="minorHAnsi"/>
          <w:lang w:val="es-ES_tradnl"/>
        </w:rPr>
        <w:t xml:space="preserve"> dirigido a</w:t>
      </w:r>
      <w:r>
        <w:rPr>
          <w:rFonts w:cstheme="minorHAnsi"/>
          <w:lang w:val="es-ES_tradnl"/>
        </w:rPr>
        <w:t xml:space="preserve"> </w:t>
      </w:r>
      <w:r w:rsidRPr="0037608C">
        <w:rPr>
          <w:rFonts w:cstheme="minorHAnsi"/>
          <w:lang w:val="es-ES_tradnl"/>
        </w:rPr>
        <w:t>l</w:t>
      </w:r>
      <w:r>
        <w:rPr>
          <w:rFonts w:cstheme="minorHAnsi"/>
          <w:lang w:val="es-ES_tradnl"/>
        </w:rPr>
        <w:t xml:space="preserve">os Miembros del Concejo Metropolitano  del I. Municipio de Quito Distrito </w:t>
      </w:r>
      <w:r>
        <w:rPr>
          <w:rFonts w:cstheme="minorHAnsi"/>
          <w:lang w:val="es-ES_tradnl"/>
        </w:rPr>
        <w:t>M</w:t>
      </w:r>
      <w:r>
        <w:rPr>
          <w:rFonts w:cstheme="minorHAnsi"/>
          <w:lang w:val="es-ES_tradnl"/>
        </w:rPr>
        <w:t>etropolitano</w:t>
      </w:r>
      <w:r>
        <w:t xml:space="preserve">, </w:t>
      </w:r>
      <w:r w:rsidRPr="0037608C">
        <w:t xml:space="preserve">la </w:t>
      </w:r>
      <w:r w:rsidRPr="00CE6FAC">
        <w:t>señora Mayra Malán Samaniego con su abogada patrocinadora, Dra. Daisi Correa</w:t>
      </w:r>
      <w:r>
        <w:t xml:space="preserve"> Honores</w:t>
      </w:r>
      <w:r w:rsidRPr="00CE6FAC">
        <w:t>,</w:t>
      </w:r>
      <w:r w:rsidRPr="00CE6FAC">
        <w:rPr>
          <w:rFonts w:cstheme="minorHAnsi"/>
          <w:lang w:val="es-ES_tradnl"/>
        </w:rPr>
        <w:t xml:space="preserve"> </w:t>
      </w:r>
      <w:r>
        <w:rPr>
          <w:rFonts w:cstheme="minorHAnsi"/>
          <w:lang w:val="es-ES_tradnl"/>
        </w:rPr>
        <w:t>informa, literal b) de los ANTECEDENTES, “</w:t>
      </w:r>
      <w:r w:rsidRPr="008D2282">
        <w:rPr>
          <w:rFonts w:cstheme="minorHAnsi"/>
          <w:i/>
          <w:lang w:val="es-ES_tradnl"/>
        </w:rPr>
        <w:t>En la UNIDAD JUDICIAL DE FAMILIA, MUJER, NIÑEZ Y ADOLESCENCIA CON SEDE EN LA PARROQUIA DE IÑAQUITO DEL DISTRITO METROPOLITANO DE QUITO, PROVINCIA DE PICHINCHA, se encuentra el juicio de inventario Nro. 17204-2015-02936 que propuse en contra de SAMANIEGO SAÑAY MARIA DALINDA, MALAN SAMANIEGO EMMA EUGENIA, MALAN SAMANIEGO JOSÉ DAVID y MALÁN PAREDES SANDRA, el mismo que mediante razón sentada el día 6 de febrero del 2018, las 15:11 se encuentra debidamente ejecutoriada por el Ministerio de la Ley</w:t>
      </w:r>
      <w:r>
        <w:rPr>
          <w:rFonts w:cstheme="minorHAnsi"/>
          <w:i/>
          <w:lang w:val="es-ES_tradnl"/>
        </w:rPr>
        <w:t>”</w:t>
      </w:r>
      <w:r>
        <w:rPr>
          <w:rFonts w:cstheme="minorHAnsi"/>
          <w:lang w:val="es-ES_tradnl"/>
        </w:rPr>
        <w:t>. En el literal d) comunica, “</w:t>
      </w:r>
      <w:r w:rsidRPr="008D2282">
        <w:rPr>
          <w:rFonts w:cstheme="minorHAnsi"/>
          <w:i/>
          <w:lang w:val="es-ES_tradnl"/>
        </w:rPr>
        <w:t>En la UNIDAD JUDICIAL DE FAMILIA, MUJER, NIÑEZ Y ADOLESCENCIA CON SEDE EN LA PARROQUIA DE IÑAQUITO DEL DISTRITO METROPOLITANO DE QUITO, PROVINCIA DE PICHINCHA, la compareciente tengo propuesta la demanda de PARTICIÓN CON OPOSICIÓN en contra de SAMANIEGO SAÑAY MARIA DALINDA, MALAN SAMANIEGO EMMA EUGENIA, MALAN SAMANIEGO JOSÉ DAVID y SANDRA MALÁN PAREDES, la misma que esta signada con el juicio número 17204-2019-04995</w:t>
      </w:r>
      <w:r>
        <w:rPr>
          <w:rFonts w:cstheme="minorHAnsi"/>
          <w:i/>
          <w:lang w:val="es-ES_tradnl"/>
        </w:rPr>
        <w:t>”</w:t>
      </w:r>
      <w:r w:rsidRPr="0008463B">
        <w:rPr>
          <w:rFonts w:ascii="Palatino Linotype" w:eastAsiaTheme="minorHAnsi" w:hAnsi="Palatino Linotype"/>
          <w:sz w:val="22"/>
          <w:szCs w:val="22"/>
          <w:lang w:val="es-EC" w:eastAsia="en-US"/>
        </w:rPr>
        <w:t>;</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Que,</w:t>
      </w:r>
      <w:r w:rsidRPr="0008463B">
        <w:rPr>
          <w:rFonts w:ascii="Palatino Linotype" w:eastAsiaTheme="minorHAnsi" w:hAnsi="Palatino Linotype"/>
          <w:sz w:val="22"/>
          <w:szCs w:val="22"/>
          <w:lang w:val="es-EC" w:eastAsia="en-US"/>
        </w:rPr>
        <w:tab/>
        <w:t xml:space="preserve">con </w:t>
      </w:r>
      <w:r w:rsidRPr="001A4BAB">
        <w:rPr>
          <w:rFonts w:cstheme="minorHAnsi"/>
          <w:lang w:val="es-ES_tradnl"/>
        </w:rPr>
        <w:t xml:space="preserve">oficio No. </w:t>
      </w:r>
      <w:r>
        <w:t>GADDMQ-SGCM-2021-2656-O</w:t>
      </w:r>
      <w:r w:rsidRPr="001A4BAB">
        <w:rPr>
          <w:rFonts w:cstheme="minorHAnsi"/>
          <w:lang w:val="es-ES_tradnl"/>
        </w:rPr>
        <w:t xml:space="preserve"> del </w:t>
      </w:r>
      <w:r>
        <w:rPr>
          <w:rFonts w:cstheme="minorHAnsi"/>
          <w:lang w:val="es-ES_tradnl"/>
        </w:rPr>
        <w:t>6</w:t>
      </w:r>
      <w:r w:rsidRPr="001A4BAB">
        <w:rPr>
          <w:rFonts w:cstheme="minorHAnsi"/>
          <w:lang w:val="es-ES_tradnl"/>
        </w:rPr>
        <w:t xml:space="preserve"> de </w:t>
      </w:r>
      <w:r>
        <w:rPr>
          <w:rFonts w:cstheme="minorHAnsi"/>
          <w:lang w:val="es-ES_tradnl"/>
        </w:rPr>
        <w:t>julio</w:t>
      </w:r>
      <w:r w:rsidRPr="001A4BAB">
        <w:rPr>
          <w:rFonts w:cstheme="minorHAnsi"/>
          <w:lang w:val="es-ES_tradnl"/>
        </w:rPr>
        <w:t xml:space="preserve"> de 202</w:t>
      </w:r>
      <w:r>
        <w:rPr>
          <w:rFonts w:cstheme="minorHAnsi"/>
          <w:lang w:val="es-ES_tradnl"/>
        </w:rPr>
        <w:t>1</w:t>
      </w:r>
      <w:r w:rsidRPr="001A4BAB">
        <w:rPr>
          <w:rFonts w:cstheme="minorHAnsi"/>
          <w:lang w:val="es-ES_tradnl"/>
        </w:rPr>
        <w:t xml:space="preserve">, dirigido a la Ab. Sandy Campaña Fierro, Administradora de la Zona Centro Manuela Sáenz, </w:t>
      </w:r>
      <w:r>
        <w:rPr>
          <w:rFonts w:cstheme="minorHAnsi"/>
          <w:lang w:val="es-ES_tradnl"/>
        </w:rPr>
        <w:t>la Abg. Damaris Priscila Ortiz Pasuy</w:t>
      </w:r>
      <w:r w:rsidRPr="001A4BAB">
        <w:rPr>
          <w:rFonts w:cstheme="minorHAnsi"/>
          <w:lang w:val="es-ES_tradnl"/>
        </w:rPr>
        <w:t xml:space="preserve">, </w:t>
      </w:r>
      <w:r>
        <w:rPr>
          <w:rFonts w:cstheme="minorHAnsi"/>
          <w:lang w:val="es-ES_tradnl"/>
        </w:rPr>
        <w:t>Secretaria General del Concejo</w:t>
      </w:r>
      <w:r w:rsidRPr="001A4BAB">
        <w:rPr>
          <w:rFonts w:cstheme="minorHAnsi"/>
          <w:lang w:val="es-ES_tradnl"/>
        </w:rPr>
        <w:t xml:space="preserve"> Metropolitano de Quito</w:t>
      </w:r>
      <w:r>
        <w:rPr>
          <w:rFonts w:cstheme="minorHAnsi"/>
          <w:lang w:val="es-ES_tradnl"/>
        </w:rPr>
        <w:t xml:space="preserve"> (e)</w:t>
      </w:r>
      <w:r w:rsidRPr="001A4BAB">
        <w:rPr>
          <w:rFonts w:cstheme="minorHAnsi"/>
          <w:lang w:val="es-ES_tradnl"/>
        </w:rPr>
        <w:t xml:space="preserve">, le informa que </w:t>
      </w:r>
      <w:r>
        <w:rPr>
          <w:rFonts w:cstheme="minorHAnsi"/>
          <w:lang w:val="es-ES_tradnl"/>
        </w:rPr>
        <w:t>“</w:t>
      </w:r>
      <w:r w:rsidRPr="00394E35">
        <w:rPr>
          <w:i/>
        </w:rPr>
        <w:t xml:space="preserve">Por disposición del señor Concejal René Bedón Garzón, presidente de la Comisión de Uso de Suelo, conforme lo establecido en el artículo I.1.31 del libro I.1 del Código Municipal para el Distrito Metropolitano de Quito; y, con el fin de dar cumplimiento al artículo 473 del Código Orgánico de Organización Territorial, Autonomía y Descentralización COOTAD, solicito a usted que en un </w:t>
      </w:r>
      <w:r w:rsidRPr="00394E35">
        <w:rPr>
          <w:i/>
        </w:rPr>
        <w:lastRenderedPageBreak/>
        <w:t>plazo de ocho (8) días, remita para conocimiento de la Comisión en mención, su informe técnico y legal respecto a la factibilidad de partición de</w:t>
      </w:r>
      <w:r>
        <w:rPr>
          <w:i/>
        </w:rPr>
        <w:t xml:space="preserve"> un predio, de acuerdo a lo solicitado por la señora Mayra Malán Samaniego con su abogada patrocinadora, Dra. Daisi Correa</w:t>
      </w:r>
      <w:r>
        <w:t>”</w:t>
      </w:r>
      <w:r w:rsidRPr="0008463B">
        <w:rPr>
          <w:rFonts w:ascii="Palatino Linotype" w:hAnsi="Palatino Linotype"/>
          <w:sz w:val="22"/>
          <w:szCs w:val="22"/>
        </w:rPr>
        <w:t>;</w:t>
      </w:r>
      <w:r w:rsidRPr="0008463B">
        <w:rPr>
          <w:rFonts w:ascii="Palatino Linotype" w:eastAsiaTheme="minorHAnsi" w:hAnsi="Palatino Linotype"/>
          <w:sz w:val="22"/>
          <w:szCs w:val="22"/>
          <w:lang w:val="es-EC" w:eastAsia="en-US"/>
        </w:rPr>
        <w:t xml:space="preserve"> </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p>
    <w:p w:rsidR="00241222" w:rsidRDefault="00241222" w:rsidP="00241222">
      <w:pPr>
        <w:autoSpaceDE w:val="0"/>
        <w:autoSpaceDN w:val="0"/>
        <w:adjustRightInd w:val="0"/>
        <w:ind w:left="705" w:hanging="705"/>
        <w:jc w:val="both"/>
        <w:rPr>
          <w:rFonts w:cstheme="minorHAnsi"/>
          <w:lang w:val="es-ES_tradnl"/>
        </w:rPr>
      </w:pPr>
      <w:bookmarkStart w:id="1" w:name="_Hlk51947053"/>
      <w:r w:rsidRPr="0008463B">
        <w:rPr>
          <w:rFonts w:ascii="Palatino Linotype" w:eastAsiaTheme="minorHAnsi" w:hAnsi="Palatino Linotype"/>
          <w:sz w:val="22"/>
          <w:szCs w:val="22"/>
          <w:lang w:val="es-EC" w:eastAsia="en-US"/>
        </w:rPr>
        <w:t xml:space="preserve">Que, </w:t>
      </w:r>
      <w:r w:rsidRPr="0008463B">
        <w:rPr>
          <w:rFonts w:ascii="Palatino Linotype" w:eastAsiaTheme="minorHAnsi" w:hAnsi="Palatino Linotype"/>
          <w:sz w:val="22"/>
          <w:szCs w:val="22"/>
          <w:lang w:val="es-EC" w:eastAsia="en-US"/>
        </w:rPr>
        <w:tab/>
        <w:t xml:space="preserve">mediante </w:t>
      </w:r>
      <w:r w:rsidRPr="0076083C">
        <w:rPr>
          <w:rFonts w:cstheme="minorHAnsi"/>
        </w:rPr>
        <w:t>memorando No. GADDMQ-AZMS-DGC-2021-</w:t>
      </w:r>
      <w:r>
        <w:rPr>
          <w:rFonts w:cstheme="minorHAnsi"/>
        </w:rPr>
        <w:t>386</w:t>
      </w:r>
      <w:r w:rsidRPr="0076083C">
        <w:rPr>
          <w:rFonts w:cstheme="minorHAnsi"/>
        </w:rPr>
        <w:t xml:space="preserve">-M del </w:t>
      </w:r>
      <w:r>
        <w:rPr>
          <w:rFonts w:cstheme="minorHAnsi"/>
        </w:rPr>
        <w:t>14</w:t>
      </w:r>
      <w:r w:rsidRPr="0076083C">
        <w:rPr>
          <w:rFonts w:cstheme="minorHAnsi"/>
        </w:rPr>
        <w:t xml:space="preserve"> de </w:t>
      </w:r>
      <w:r>
        <w:rPr>
          <w:rFonts w:cstheme="minorHAnsi"/>
        </w:rPr>
        <w:t>julio</w:t>
      </w:r>
      <w:r w:rsidRPr="0076083C">
        <w:rPr>
          <w:rFonts w:cstheme="minorHAnsi"/>
        </w:rPr>
        <w:t xml:space="preserve"> del 2021 suscrito por el Ing. Roberto Xavier Román Román, Director de Gestión de Territorio de la Zona Centro, el cual contiene el informe técnico de factibilidad de fraccionamiento de</w:t>
      </w:r>
      <w:r>
        <w:rPr>
          <w:rFonts w:cstheme="minorHAnsi"/>
        </w:rPr>
        <w:t xml:space="preserve"> </w:t>
      </w:r>
      <w:r w:rsidRPr="0076083C">
        <w:rPr>
          <w:rFonts w:cstheme="minorHAnsi"/>
        </w:rPr>
        <w:t>l</w:t>
      </w:r>
      <w:r>
        <w:rPr>
          <w:rFonts w:cstheme="minorHAnsi"/>
        </w:rPr>
        <w:t>os</w:t>
      </w:r>
      <w:r w:rsidRPr="0076083C">
        <w:rPr>
          <w:rFonts w:cstheme="minorHAnsi"/>
        </w:rPr>
        <w:t xml:space="preserve"> predio</w:t>
      </w:r>
      <w:r>
        <w:rPr>
          <w:rFonts w:cstheme="minorHAnsi"/>
        </w:rPr>
        <w:t>s</w:t>
      </w:r>
      <w:r w:rsidRPr="0076083C">
        <w:rPr>
          <w:rFonts w:cstheme="minorHAnsi"/>
        </w:rPr>
        <w:t xml:space="preserve"> </w:t>
      </w:r>
      <w:r w:rsidRPr="00732669">
        <w:t>51338</w:t>
      </w:r>
      <w:r>
        <w:rPr>
          <w:rFonts w:cstheme="minorHAnsi"/>
          <w:lang w:val="es-ES_tradnl"/>
        </w:rPr>
        <w:t xml:space="preserve"> con clave catastral </w:t>
      </w:r>
      <w:r w:rsidRPr="00732669">
        <w:t>30101-15-013</w:t>
      </w:r>
      <w:r>
        <w:t xml:space="preserve"> y predio </w:t>
      </w:r>
      <w:r w:rsidRPr="00732669">
        <w:t>23278</w:t>
      </w:r>
      <w:r>
        <w:t xml:space="preserve"> de clave catastral </w:t>
      </w:r>
      <w:r w:rsidRPr="00732669">
        <w:t>30101-13-001</w:t>
      </w:r>
      <w:r>
        <w:t>,</w:t>
      </w:r>
      <w:r>
        <w:rPr>
          <w:rFonts w:cstheme="minorHAnsi"/>
          <w:lang w:val="es-ES_tradnl"/>
        </w:rPr>
        <w:t xml:space="preserve"> ubicados en la parroquia Centro Histórico</w:t>
      </w:r>
      <w:r w:rsidRPr="0076083C">
        <w:rPr>
          <w:rFonts w:cstheme="minorHAnsi"/>
        </w:rPr>
        <w:t xml:space="preserve"> propiedad del </w:t>
      </w:r>
      <w:r w:rsidRPr="0076083C">
        <w:rPr>
          <w:rFonts w:cstheme="minorHAnsi"/>
          <w:lang w:val="es-ES_tradnl"/>
        </w:rPr>
        <w:t xml:space="preserve">señor </w:t>
      </w:r>
      <w:r>
        <w:rPr>
          <w:rFonts w:cstheme="minorHAnsi"/>
          <w:lang w:val="es-ES_tradnl"/>
        </w:rPr>
        <w:t>MALAN ANDRANGO JOSÉ SEGUNDO</w:t>
      </w:r>
      <w:r w:rsidRPr="0076083C">
        <w:rPr>
          <w:rFonts w:cstheme="minorHAnsi"/>
        </w:rPr>
        <w:t xml:space="preserve">, </w:t>
      </w:r>
      <w:r>
        <w:rPr>
          <w:rFonts w:cstheme="minorHAnsi"/>
        </w:rPr>
        <w:t xml:space="preserve">con el cual se atiende el requerimiento realizado a través del oficio </w:t>
      </w:r>
      <w:r w:rsidRPr="0076083C">
        <w:t>ingresado a esta Administración</w:t>
      </w:r>
      <w:r w:rsidRPr="003B0E0F">
        <w:rPr>
          <w:rFonts w:cstheme="minorHAnsi"/>
          <w:lang w:val="es-ES_tradnl"/>
        </w:rPr>
        <w:t xml:space="preserve"> </w:t>
      </w:r>
      <w:r>
        <w:rPr>
          <w:rFonts w:cstheme="minorHAnsi"/>
          <w:lang w:val="es-ES_tradnl"/>
        </w:rPr>
        <w:t xml:space="preserve">mediante </w:t>
      </w:r>
      <w:r w:rsidRPr="001A4BAB">
        <w:rPr>
          <w:rFonts w:cstheme="minorHAnsi"/>
          <w:lang w:val="es-ES_tradnl"/>
        </w:rPr>
        <w:t xml:space="preserve">oficio No. </w:t>
      </w:r>
      <w:r>
        <w:t>GADDMQ-SGCM-2021-2656-O</w:t>
      </w:r>
      <w:r w:rsidRPr="001A4BAB">
        <w:rPr>
          <w:rFonts w:cstheme="minorHAnsi"/>
          <w:lang w:val="es-ES_tradnl"/>
        </w:rPr>
        <w:t xml:space="preserve"> del </w:t>
      </w:r>
      <w:r>
        <w:rPr>
          <w:rFonts w:cstheme="minorHAnsi"/>
          <w:lang w:val="es-ES_tradnl"/>
        </w:rPr>
        <w:t>6</w:t>
      </w:r>
      <w:r w:rsidRPr="001A4BAB">
        <w:rPr>
          <w:rFonts w:cstheme="minorHAnsi"/>
          <w:lang w:val="es-ES_tradnl"/>
        </w:rPr>
        <w:t xml:space="preserve"> de </w:t>
      </w:r>
      <w:r>
        <w:rPr>
          <w:rFonts w:cstheme="minorHAnsi"/>
          <w:lang w:val="es-ES_tradnl"/>
        </w:rPr>
        <w:t>julio</w:t>
      </w:r>
      <w:r w:rsidRPr="001A4BAB">
        <w:rPr>
          <w:rFonts w:cstheme="minorHAnsi"/>
          <w:lang w:val="es-ES_tradnl"/>
        </w:rPr>
        <w:t xml:space="preserve"> de 202</w:t>
      </w:r>
      <w:r>
        <w:rPr>
          <w:rFonts w:cstheme="minorHAnsi"/>
          <w:lang w:val="es-ES_tradnl"/>
        </w:rPr>
        <w:t>1</w:t>
      </w:r>
      <w:r w:rsidRPr="0076083C">
        <w:t xml:space="preserve">, </w:t>
      </w:r>
      <w:r>
        <w:rPr>
          <w:rFonts w:cstheme="minorHAnsi"/>
          <w:lang w:val="es-ES_tradnl"/>
        </w:rPr>
        <w:t>dentro del Juicio de Partición CON OPOSICIÓN número 17204-2019-04995 que se tramita en LA</w:t>
      </w:r>
      <w:r w:rsidRPr="006B7B8E">
        <w:rPr>
          <w:rFonts w:cstheme="minorHAnsi"/>
          <w:lang w:val="es-ES_tradnl"/>
        </w:rPr>
        <w:t xml:space="preserve"> </w:t>
      </w:r>
      <w:r>
        <w:rPr>
          <w:rFonts w:cstheme="minorHAnsi"/>
          <w:lang w:val="es-ES_tradnl"/>
        </w:rPr>
        <w:t>UNIDAD JUDICIAL DE FAMILIA, MUJER, NIÑEZ Y ADOLESCENCIA CON SEDE EN LA PARROQUIA DE IÑAQUITO DEL DISTRITO METROPOLITANO DE QUITO, PROVINCIA DE PICHINCHA, informa:</w:t>
      </w:r>
    </w:p>
    <w:p w:rsidR="00241222" w:rsidRPr="006B7B8E" w:rsidRDefault="00241222" w:rsidP="00241222">
      <w:pPr>
        <w:pStyle w:val="Prrafodelista"/>
        <w:numPr>
          <w:ilvl w:val="0"/>
          <w:numId w:val="1"/>
        </w:numPr>
        <w:autoSpaceDE w:val="0"/>
        <w:autoSpaceDN w:val="0"/>
        <w:adjustRightInd w:val="0"/>
        <w:spacing w:after="0" w:line="240" w:lineRule="auto"/>
        <w:jc w:val="both"/>
        <w:rPr>
          <w:b/>
        </w:rPr>
      </w:pPr>
      <w:r w:rsidRPr="006B7B8E">
        <w:rPr>
          <w:b/>
        </w:rPr>
        <w:t xml:space="preserve">Predio 23278 </w:t>
      </w:r>
    </w:p>
    <w:p w:rsidR="00241222" w:rsidRDefault="00241222" w:rsidP="00241222">
      <w:pPr>
        <w:autoSpaceDE w:val="0"/>
        <w:autoSpaceDN w:val="0"/>
        <w:adjustRightInd w:val="0"/>
        <w:ind w:left="708"/>
        <w:jc w:val="both"/>
        <w:rPr>
          <w:i/>
        </w:rPr>
      </w:pPr>
      <w:r>
        <w:t>Al respecto, se informa que de acuerdo al IRM, el predio es de propiedad de MALAN ANDRANGO JOSE SEGUNDO, y registra los siguientes datos:</w:t>
      </w:r>
    </w:p>
    <w:p w:rsidR="00241222" w:rsidRDefault="00241222" w:rsidP="00241222">
      <w:pPr>
        <w:autoSpaceDE w:val="0"/>
        <w:autoSpaceDN w:val="0"/>
        <w:adjustRightInd w:val="0"/>
        <w:ind w:left="708"/>
        <w:jc w:val="both"/>
      </w:pPr>
      <w:r w:rsidRPr="006B7B8E">
        <w:rPr>
          <w:i/>
        </w:rPr>
        <w:t>El lote mínimo de acuerdo al IRM es de 200 m2 y el frente mínimo de 10.00 m; el mencionado predio tiene un área de terreno según escritura de 240.00 m2, y un frente de 13.46 m. para poder acceder al fraccionamiento el predio debería tener un área de 400 m2 y un frente de 20.00 m2</w:t>
      </w:r>
      <w:r>
        <w:t xml:space="preserve">. </w:t>
      </w:r>
    </w:p>
    <w:p w:rsidR="00241222" w:rsidRDefault="00241222" w:rsidP="00241222">
      <w:pPr>
        <w:autoSpaceDE w:val="0"/>
        <w:autoSpaceDN w:val="0"/>
        <w:adjustRightInd w:val="0"/>
        <w:ind w:firstLine="705"/>
        <w:jc w:val="both"/>
      </w:pPr>
      <w:r>
        <w:t xml:space="preserve">Por lo expuesto anteriormente, </w:t>
      </w:r>
      <w:r w:rsidRPr="006B7B8E">
        <w:rPr>
          <w:b/>
          <w:u w:val="single"/>
        </w:rPr>
        <w:t>este predio no sería sujeto de fraccionamiento</w:t>
      </w:r>
      <w:r>
        <w:t xml:space="preserve">. </w:t>
      </w:r>
    </w:p>
    <w:p w:rsidR="00241222" w:rsidRDefault="00241222" w:rsidP="00241222">
      <w:pPr>
        <w:pStyle w:val="Prrafodelista"/>
        <w:numPr>
          <w:ilvl w:val="0"/>
          <w:numId w:val="1"/>
        </w:numPr>
        <w:autoSpaceDE w:val="0"/>
        <w:autoSpaceDN w:val="0"/>
        <w:adjustRightInd w:val="0"/>
        <w:spacing w:after="0" w:line="240" w:lineRule="auto"/>
        <w:jc w:val="both"/>
      </w:pPr>
      <w:r w:rsidRPr="00241222">
        <w:rPr>
          <w:b/>
        </w:rPr>
        <w:t xml:space="preserve">Predio 51338 </w:t>
      </w:r>
    </w:p>
    <w:p w:rsidR="00241222" w:rsidRDefault="00241222" w:rsidP="00241222">
      <w:pPr>
        <w:autoSpaceDE w:val="0"/>
        <w:autoSpaceDN w:val="0"/>
        <w:adjustRightInd w:val="0"/>
        <w:ind w:left="705"/>
        <w:jc w:val="both"/>
      </w:pPr>
      <w:r>
        <w:t>Al respecto, se informa que de acuerdo al IRM, el predio es de propiedad de MALAN ANDRANGO JOSE SEGUNDO, y registra los siguientes datos:</w:t>
      </w:r>
    </w:p>
    <w:p w:rsidR="00241222" w:rsidRDefault="00241222" w:rsidP="00241222">
      <w:pPr>
        <w:autoSpaceDE w:val="0"/>
        <w:autoSpaceDN w:val="0"/>
        <w:adjustRightInd w:val="0"/>
        <w:ind w:left="705"/>
        <w:jc w:val="both"/>
      </w:pPr>
      <w:r w:rsidRPr="006B7B8E">
        <w:rPr>
          <w:i/>
        </w:rPr>
        <w:t>El lote mínimo de acuerdo al IRM es de 200 m2 y el frente mínimo de 10.00 m; el mencionado predio tiene un área de terreno según escritura de 312.00 m2, y un frente de 27.39 m. para poder acceder al fraccionamiento el predio debería tener un área de 400 m2 y un frente de 20.00 m2</w:t>
      </w:r>
      <w:r>
        <w:t xml:space="preserve">. </w:t>
      </w:r>
    </w:p>
    <w:p w:rsidR="00241222" w:rsidRPr="0008463B" w:rsidRDefault="00241222" w:rsidP="00241222">
      <w:pPr>
        <w:autoSpaceDE w:val="0"/>
        <w:autoSpaceDN w:val="0"/>
        <w:adjustRightInd w:val="0"/>
        <w:ind w:left="709" w:hanging="4"/>
        <w:jc w:val="both"/>
        <w:rPr>
          <w:rFonts w:ascii="Palatino Linotype" w:eastAsiaTheme="minorHAnsi" w:hAnsi="Palatino Linotype"/>
          <w:i/>
          <w:iCs/>
          <w:sz w:val="22"/>
          <w:szCs w:val="22"/>
          <w:highlight w:val="yellow"/>
          <w:lang w:val="es-EC" w:eastAsia="en-US"/>
        </w:rPr>
      </w:pPr>
      <w:r>
        <w:t xml:space="preserve">Por lo expuesto anteriormente, </w:t>
      </w:r>
      <w:r w:rsidRPr="006B7B8E">
        <w:rPr>
          <w:b/>
          <w:u w:val="single"/>
        </w:rPr>
        <w:t>este predio no sería sujeto de fraccionamiento</w:t>
      </w:r>
      <w:r>
        <w:t>.</w:t>
      </w:r>
      <w:r w:rsidRPr="0008463B">
        <w:rPr>
          <w:rFonts w:ascii="Palatino Linotype" w:hAnsi="Palatino Linotype"/>
          <w:sz w:val="22"/>
          <w:szCs w:val="22"/>
        </w:rPr>
        <w:t>;</w:t>
      </w:r>
    </w:p>
    <w:p w:rsidR="00241222" w:rsidRPr="0008463B" w:rsidRDefault="00241222" w:rsidP="00241222">
      <w:pPr>
        <w:autoSpaceDE w:val="0"/>
        <w:autoSpaceDN w:val="0"/>
        <w:adjustRightInd w:val="0"/>
        <w:ind w:left="709" w:hanging="709"/>
        <w:jc w:val="both"/>
        <w:rPr>
          <w:rFonts w:ascii="Palatino Linotype" w:eastAsiaTheme="minorHAnsi" w:hAnsi="Palatino Linotype"/>
          <w:i/>
          <w:iCs/>
          <w:sz w:val="22"/>
          <w:szCs w:val="22"/>
          <w:highlight w:val="yellow"/>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i/>
          <w:sz w:val="22"/>
          <w:szCs w:val="22"/>
          <w:highlight w:val="yellow"/>
          <w:lang w:val="es-EC" w:eastAsia="en-US"/>
        </w:rPr>
      </w:pPr>
      <w:r w:rsidRPr="0008463B">
        <w:rPr>
          <w:rFonts w:ascii="Palatino Linotype" w:eastAsiaTheme="minorHAnsi" w:hAnsi="Palatino Linotype"/>
          <w:sz w:val="22"/>
          <w:szCs w:val="22"/>
          <w:highlight w:val="yellow"/>
          <w:lang w:val="es-EC" w:eastAsia="en-US"/>
        </w:rPr>
        <w:t xml:space="preserve">Que, </w:t>
      </w:r>
      <w:r w:rsidRPr="0008463B">
        <w:rPr>
          <w:rFonts w:ascii="Palatino Linotype" w:eastAsiaTheme="minorHAnsi" w:hAnsi="Palatino Linotype"/>
          <w:sz w:val="22"/>
          <w:szCs w:val="22"/>
          <w:highlight w:val="yellow"/>
          <w:lang w:val="es-EC" w:eastAsia="en-US"/>
        </w:rPr>
        <w:tab/>
        <w:t xml:space="preserve">mediante oficio Nro. </w:t>
      </w:r>
      <w:r w:rsidRPr="0008463B">
        <w:rPr>
          <w:rFonts w:ascii="Palatino Linotype" w:hAnsi="Palatino Linotype"/>
          <w:sz w:val="22"/>
          <w:szCs w:val="22"/>
          <w:highlight w:val="yellow"/>
        </w:rPr>
        <w:t xml:space="preserve">…-O, de … de … de …, …, Administradora Municipal Zona …, remitió el </w:t>
      </w:r>
      <w:r w:rsidRPr="00AC67AD">
        <w:rPr>
          <w:rFonts w:asciiTheme="minorHAnsi" w:hAnsiTheme="minorHAnsi" w:cstheme="minorHAnsi"/>
          <w:color w:val="000000"/>
          <w:shd w:val="clear" w:color="auto" w:fill="FFFFFF"/>
          <w:lang w:val="es-ES_tradnl" w:bidi="en-US"/>
        </w:rPr>
        <w:t>Informe Legal constante en el memorando GADDMQ-AZMS-DAL-202</w:t>
      </w:r>
      <w:r>
        <w:rPr>
          <w:rFonts w:asciiTheme="minorHAnsi" w:hAnsiTheme="minorHAnsi" w:cstheme="minorHAnsi"/>
          <w:color w:val="000000"/>
          <w:shd w:val="clear" w:color="auto" w:fill="FFFFFF"/>
          <w:lang w:val="es-ES_tradnl" w:bidi="en-US"/>
        </w:rPr>
        <w:t>1</w:t>
      </w:r>
      <w:r w:rsidRPr="00AC67AD">
        <w:rPr>
          <w:rFonts w:asciiTheme="minorHAnsi" w:hAnsiTheme="minorHAnsi" w:cstheme="minorHAnsi"/>
          <w:color w:val="000000"/>
          <w:shd w:val="clear" w:color="auto" w:fill="FFFFFF"/>
          <w:lang w:val="es-ES_tradnl" w:bidi="en-US"/>
        </w:rPr>
        <w:t>-</w:t>
      </w:r>
      <w:r>
        <w:rPr>
          <w:rFonts w:asciiTheme="minorHAnsi" w:hAnsiTheme="minorHAnsi" w:cstheme="minorHAnsi"/>
          <w:color w:val="000000"/>
          <w:shd w:val="clear" w:color="auto" w:fill="FFFFFF"/>
          <w:lang w:val="es-ES_tradnl" w:bidi="en-US"/>
        </w:rPr>
        <w:t>508</w:t>
      </w:r>
      <w:r w:rsidRPr="00AC67AD">
        <w:rPr>
          <w:rFonts w:asciiTheme="minorHAnsi" w:hAnsiTheme="minorHAnsi" w:cstheme="minorHAnsi"/>
          <w:color w:val="000000"/>
          <w:shd w:val="clear" w:color="auto" w:fill="FFFFFF"/>
          <w:lang w:val="es-ES_tradnl" w:bidi="en-US"/>
        </w:rPr>
        <w:t xml:space="preserve">-M del </w:t>
      </w:r>
      <w:r>
        <w:rPr>
          <w:rFonts w:asciiTheme="minorHAnsi" w:hAnsiTheme="minorHAnsi" w:cstheme="minorHAnsi"/>
          <w:color w:val="000000"/>
          <w:shd w:val="clear" w:color="auto" w:fill="FFFFFF"/>
          <w:lang w:val="es-ES_tradnl" w:bidi="en-US"/>
        </w:rPr>
        <w:t>5</w:t>
      </w:r>
      <w:r w:rsidRPr="00AC67AD">
        <w:rPr>
          <w:rFonts w:asciiTheme="minorHAnsi" w:hAnsiTheme="minorHAnsi" w:cstheme="minorHAnsi"/>
          <w:color w:val="000000"/>
          <w:shd w:val="clear" w:color="auto" w:fill="FFFFFF"/>
          <w:lang w:val="es-ES_tradnl" w:bidi="en-US"/>
        </w:rPr>
        <w:t xml:space="preserve"> de </w:t>
      </w:r>
      <w:r>
        <w:rPr>
          <w:rFonts w:asciiTheme="minorHAnsi" w:hAnsiTheme="minorHAnsi" w:cstheme="minorHAnsi"/>
          <w:color w:val="000000"/>
          <w:shd w:val="clear" w:color="auto" w:fill="FFFFFF"/>
          <w:lang w:val="es-ES_tradnl" w:bidi="en-US"/>
        </w:rPr>
        <w:t>agosto</w:t>
      </w:r>
      <w:r w:rsidRPr="00AC67AD">
        <w:rPr>
          <w:rFonts w:asciiTheme="minorHAnsi" w:hAnsiTheme="minorHAnsi" w:cstheme="minorHAnsi"/>
          <w:color w:val="000000"/>
          <w:shd w:val="clear" w:color="auto" w:fill="FFFFFF"/>
          <w:lang w:val="es-ES_tradnl" w:bidi="en-US"/>
        </w:rPr>
        <w:t xml:space="preserve"> del 202</w:t>
      </w:r>
      <w:r>
        <w:rPr>
          <w:rFonts w:asciiTheme="minorHAnsi" w:hAnsiTheme="minorHAnsi" w:cstheme="minorHAnsi"/>
          <w:color w:val="000000"/>
          <w:shd w:val="clear" w:color="auto" w:fill="FFFFFF"/>
          <w:lang w:val="es-ES_tradnl" w:bidi="en-US"/>
        </w:rPr>
        <w:t>1</w:t>
      </w:r>
      <w:r w:rsidRPr="00AC67AD">
        <w:rPr>
          <w:rFonts w:asciiTheme="minorHAnsi" w:hAnsiTheme="minorHAnsi" w:cstheme="minorHAnsi"/>
          <w:color w:val="000000"/>
          <w:shd w:val="clear" w:color="auto" w:fill="FFFFFF"/>
          <w:lang w:val="es-ES_tradnl" w:bidi="en-US"/>
        </w:rPr>
        <w:t>, el Director de Asesoría Jurídica de la Administración Municipal Zona Centro Manuela Sáenz</w:t>
      </w:r>
      <w:r w:rsidRPr="00F36125">
        <w:rPr>
          <w:rFonts w:asciiTheme="minorHAnsi" w:hAnsiTheme="minorHAnsi" w:cstheme="minorHAnsi"/>
          <w:color w:val="000000"/>
          <w:shd w:val="clear" w:color="auto" w:fill="FFFFFF"/>
          <w:lang w:val="es-ES_tradnl" w:bidi="en-US"/>
        </w:rPr>
        <w:t xml:space="preserve"> manifiesta: “</w:t>
      </w:r>
      <w:r w:rsidRPr="00074191">
        <w:rPr>
          <w:i/>
        </w:rPr>
        <w:t>Con fundamento en lo expuesto, una vez revisado el expediente adjunto y la normativa que establece las condiciones para que tenga lugar una partición en el Distrito Metropolitano de Quito, y tomando en cuenta el informe técnico emitido por la Dirección de Gestión Territorial de la Zona Centro Manuela Sáenz constante en el memorando No. GADDMQ-AZMS-</w:t>
      </w:r>
      <w:r w:rsidRPr="00074191">
        <w:rPr>
          <w:i/>
        </w:rPr>
        <w:lastRenderedPageBreak/>
        <w:t>DGC-2021-386-M del 14 de julio del 2021, esta Dirección de Asesoría Jurídica emite criterio legal DESFAVORABLE para el fraccionamiento del predio N° 23278 con clave catastral 30101-15-013 y del predio No. 51338 con clave catastral 30101-13-001, ubicados en la Centro Histórico propiedad del señor MALAN ANDRANGO JOSÉ SEGUNDO</w:t>
      </w:r>
      <w:r>
        <w:t>”</w:t>
      </w:r>
      <w:r w:rsidRPr="0008463B">
        <w:rPr>
          <w:rFonts w:ascii="Palatino Linotype" w:hAnsi="Palatino Linotype"/>
          <w:sz w:val="22"/>
          <w:szCs w:val="22"/>
        </w:rPr>
        <w:t>;</w:t>
      </w:r>
    </w:p>
    <w:bookmarkEnd w:id="1"/>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 xml:space="preserve">Que, </w:t>
      </w:r>
      <w:r w:rsidRPr="0008463B">
        <w:rPr>
          <w:rFonts w:ascii="Palatino Linotype" w:eastAsiaTheme="minorHAnsi" w:hAnsi="Palatino Linotype"/>
          <w:sz w:val="22"/>
          <w:szCs w:val="22"/>
          <w:lang w:val="es-EC" w:eastAsia="en-US"/>
        </w:rPr>
        <w:tab/>
        <w:t>mediante oficio Nro. …, de … de … de 2021, el Dr. Édison Yépez, Subprocurador Metropolitano emite el informe legal, en el cual señala : …;</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 xml:space="preserve">Que, </w:t>
      </w:r>
      <w:r w:rsidRPr="0008463B">
        <w:rPr>
          <w:rFonts w:ascii="Palatino Linotype" w:eastAsiaTheme="minorHAnsi" w:hAnsi="Palatino Linotype"/>
          <w:sz w:val="22"/>
          <w:szCs w:val="22"/>
          <w:lang w:val="es-EC" w:eastAsia="en-US"/>
        </w:rPr>
        <w:tab/>
        <w:t xml:space="preserve">la Comisión de Uso de Suelo en sesión ordinaria Nro. …, de … de … de 2021 analizó los informes técnicos y legales, que reposan en el expediente  </w:t>
      </w:r>
      <w:r w:rsidRPr="0008463B">
        <w:rPr>
          <w:rFonts w:ascii="Palatino Linotype" w:hAnsi="Palatino Linotype"/>
          <w:sz w:val="22"/>
          <w:szCs w:val="22"/>
        </w:rPr>
        <w:t xml:space="preserve">, </w:t>
      </w:r>
      <w:r w:rsidRPr="0008463B">
        <w:rPr>
          <w:rFonts w:ascii="Palatino Linotype" w:eastAsiaTheme="minorHAnsi" w:hAnsi="Palatino Linotype"/>
          <w:sz w:val="22"/>
          <w:szCs w:val="22"/>
          <w:lang w:val="es-EC" w:eastAsia="en-US"/>
        </w:rPr>
        <w:t>y emitió dictamen …,</w:t>
      </w: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rsidR="00241222" w:rsidRPr="0008463B" w:rsidRDefault="00241222" w:rsidP="00241222">
      <w:pPr>
        <w:autoSpaceDE w:val="0"/>
        <w:autoSpaceDN w:val="0"/>
        <w:adjustRightInd w:val="0"/>
        <w:ind w:left="709" w:hanging="709"/>
        <w:jc w:val="both"/>
        <w:rPr>
          <w:rFonts w:ascii="Palatino Linotype" w:eastAsiaTheme="minorHAnsi" w:hAnsi="Palatino Linotype"/>
          <w:sz w:val="22"/>
          <w:szCs w:val="22"/>
          <w:lang w:val="es-EC" w:eastAsia="en-US"/>
        </w:rPr>
      </w:pPr>
      <w:r w:rsidRPr="0008463B">
        <w:rPr>
          <w:rFonts w:ascii="Palatino Linotype" w:eastAsiaTheme="minorHAnsi" w:hAnsi="Palatino Linotype"/>
          <w:sz w:val="22"/>
          <w:szCs w:val="22"/>
          <w:lang w:val="es-EC" w:eastAsia="en-US"/>
        </w:rPr>
        <w:t xml:space="preserve">Que, </w:t>
      </w:r>
      <w:r w:rsidRPr="0008463B">
        <w:rPr>
          <w:rFonts w:ascii="Palatino Linotype" w:eastAsiaTheme="minorHAnsi" w:hAnsi="Palatino Linotype"/>
          <w:sz w:val="22"/>
          <w:szCs w:val="22"/>
          <w:lang w:val="es-EC" w:eastAsia="en-US"/>
        </w:rPr>
        <w:tab/>
        <w:t xml:space="preserve">el Concejo Metropolitano de Quito, en sesión pública ordinaria realizada el … de … de 2020, analizó el informe Nro. IC-CUS-2020-… emitido por la Comisión de Uso de Suelo; </w:t>
      </w:r>
    </w:p>
    <w:p w:rsidR="00241222" w:rsidRPr="0008463B" w:rsidRDefault="00241222" w:rsidP="00241222">
      <w:pPr>
        <w:autoSpaceDE w:val="0"/>
        <w:autoSpaceDN w:val="0"/>
        <w:adjustRightInd w:val="0"/>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jc w:val="both"/>
        <w:rPr>
          <w:rFonts w:ascii="Palatino Linotype" w:eastAsiaTheme="minorHAnsi" w:hAnsi="Palatino Linotype"/>
          <w:b/>
          <w:bCs/>
          <w:sz w:val="22"/>
          <w:szCs w:val="22"/>
          <w:lang w:val="es-EC" w:eastAsia="en-US"/>
        </w:rPr>
      </w:pPr>
      <w:r w:rsidRPr="0008463B">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241222" w:rsidRPr="0008463B" w:rsidRDefault="00241222" w:rsidP="00241222">
      <w:pPr>
        <w:autoSpaceDE w:val="0"/>
        <w:autoSpaceDN w:val="0"/>
        <w:adjustRightInd w:val="0"/>
        <w:jc w:val="center"/>
        <w:rPr>
          <w:rFonts w:ascii="Palatino Linotype" w:eastAsiaTheme="minorHAnsi" w:hAnsi="Palatino Linotype"/>
          <w:b/>
          <w:bCs/>
          <w:sz w:val="22"/>
          <w:szCs w:val="22"/>
          <w:lang w:val="es-EC" w:eastAsia="en-US"/>
        </w:rPr>
      </w:pPr>
    </w:p>
    <w:p w:rsidR="00241222" w:rsidRPr="0008463B" w:rsidRDefault="00241222" w:rsidP="00241222">
      <w:pPr>
        <w:autoSpaceDE w:val="0"/>
        <w:autoSpaceDN w:val="0"/>
        <w:adjustRightInd w:val="0"/>
        <w:jc w:val="center"/>
        <w:rPr>
          <w:rFonts w:ascii="Palatino Linotype" w:eastAsiaTheme="minorHAnsi" w:hAnsi="Palatino Linotype"/>
          <w:b/>
          <w:bCs/>
          <w:sz w:val="22"/>
          <w:szCs w:val="22"/>
          <w:lang w:val="es-EC" w:eastAsia="en-US"/>
        </w:rPr>
      </w:pPr>
      <w:r w:rsidRPr="0008463B">
        <w:rPr>
          <w:rFonts w:ascii="Palatino Linotype" w:eastAsiaTheme="minorHAnsi" w:hAnsi="Palatino Linotype"/>
          <w:b/>
          <w:bCs/>
          <w:sz w:val="22"/>
          <w:szCs w:val="22"/>
          <w:lang w:val="es-EC" w:eastAsia="en-US"/>
        </w:rPr>
        <w:t>RESUELVE</w:t>
      </w:r>
    </w:p>
    <w:p w:rsidR="00241222" w:rsidRPr="0008463B" w:rsidRDefault="00241222" w:rsidP="00241222">
      <w:pPr>
        <w:autoSpaceDE w:val="0"/>
        <w:autoSpaceDN w:val="0"/>
        <w:adjustRightInd w:val="0"/>
        <w:jc w:val="center"/>
        <w:rPr>
          <w:rFonts w:ascii="Palatino Linotype" w:hAnsi="Palatino Linotype"/>
          <w:sz w:val="22"/>
          <w:szCs w:val="22"/>
        </w:rPr>
      </w:pPr>
    </w:p>
    <w:p w:rsidR="00241222" w:rsidRPr="0008463B" w:rsidRDefault="00241222" w:rsidP="00241222">
      <w:pPr>
        <w:autoSpaceDE w:val="0"/>
        <w:autoSpaceDN w:val="0"/>
        <w:adjustRightInd w:val="0"/>
        <w:jc w:val="both"/>
        <w:rPr>
          <w:rFonts w:ascii="Palatino Linotype" w:eastAsia="Calibri" w:hAnsi="Palatino Linotype"/>
          <w:sz w:val="22"/>
          <w:szCs w:val="22"/>
          <w:lang w:val="es-EC" w:eastAsia="en-US"/>
        </w:rPr>
      </w:pPr>
      <w:r w:rsidRPr="0008463B">
        <w:rPr>
          <w:rFonts w:ascii="Palatino Linotype" w:eastAsiaTheme="minorHAnsi" w:hAnsi="Palatino Linotype"/>
          <w:b/>
          <w:sz w:val="22"/>
          <w:szCs w:val="22"/>
          <w:lang w:val="es-EC" w:eastAsia="en-US"/>
        </w:rPr>
        <w:t>Artículo 1.-</w:t>
      </w:r>
      <w:r w:rsidRPr="0008463B">
        <w:rPr>
          <w:rFonts w:ascii="Palatino Linotype" w:eastAsiaTheme="minorHAnsi" w:hAnsi="Palatino Linotype"/>
          <w:sz w:val="22"/>
          <w:szCs w:val="22"/>
          <w:lang w:val="es-EC" w:eastAsia="en-US"/>
        </w:rPr>
        <w:t xml:space="preserve"> </w:t>
      </w:r>
      <w:r w:rsidRPr="00844E69">
        <w:rPr>
          <w:rFonts w:ascii="Palatino Linotype" w:eastAsiaTheme="minorHAnsi" w:hAnsi="Palatino Linotype"/>
          <w:sz w:val="22"/>
          <w:szCs w:val="22"/>
          <w:lang w:val="es-EC" w:eastAsia="en-US"/>
        </w:rPr>
        <w:t xml:space="preserve">Acoger el informe Nro. IC-CUS-2021-… emitido por la Comisión de Uso de Suelo; y, por tanto, se emite </w:t>
      </w:r>
      <w:r w:rsidRPr="00844E69">
        <w:rPr>
          <w:rFonts w:ascii="Palatino Linotype" w:eastAsiaTheme="minorHAnsi" w:hAnsi="Palatino Linotype"/>
          <w:b/>
          <w:sz w:val="22"/>
          <w:szCs w:val="22"/>
          <w:lang w:val="es-EC" w:eastAsia="en-US"/>
        </w:rPr>
        <w:t>informe desfavorable</w:t>
      </w:r>
      <w:r w:rsidRPr="00844E69">
        <w:rPr>
          <w:rFonts w:ascii="Palatino Linotype" w:eastAsiaTheme="minorHAnsi" w:hAnsi="Palatino Linotype"/>
          <w:sz w:val="22"/>
          <w:szCs w:val="22"/>
          <w:lang w:val="es-EC" w:eastAsia="en-US"/>
        </w:rPr>
        <w:t xml:space="preserve"> para la partición del </w:t>
      </w:r>
      <w:r w:rsidRPr="00844E69">
        <w:t>del predio N° 23278 con clave catastral 30101-15-013 y del predio No. 51338 con clave catastral 30101-13-001, ubicados en la Centro Histórico propiedad del señor MALAN ANDRANGO JOSÉ SEGUNDO</w:t>
      </w:r>
      <w:r w:rsidRPr="00844E69">
        <w:rPr>
          <w:rFonts w:ascii="Palatino Linotype" w:hAnsi="Palatino Linotype"/>
          <w:sz w:val="22"/>
          <w:szCs w:val="22"/>
        </w:rPr>
        <w:t xml:space="preserve">, solicitada por </w:t>
      </w:r>
      <w:r w:rsidRPr="00844E69">
        <w:t>la señora Mayra Malán Samaniego con su abogada patrocinadora, Dra. Daisi Correa Honores</w:t>
      </w:r>
      <w:r w:rsidRPr="00844E69">
        <w:rPr>
          <w:rFonts w:ascii="Palatino Linotype" w:hAnsi="Palatino Linotype"/>
          <w:sz w:val="22"/>
          <w:szCs w:val="22"/>
        </w:rPr>
        <w:t xml:space="preserve">, </w:t>
      </w:r>
      <w:r w:rsidRPr="00844E69">
        <w:rPr>
          <w:rFonts w:ascii="Palatino Linotype" w:eastAsia="Calibri" w:hAnsi="Palatino Linotype"/>
          <w:sz w:val="22"/>
          <w:szCs w:val="22"/>
          <w:lang w:val="es-EC" w:eastAsia="en-US"/>
        </w:rPr>
        <w:t>debido a que l</w:t>
      </w:r>
      <w:r w:rsidRPr="00844E69">
        <w:rPr>
          <w:rFonts w:ascii="Palatino Linotype" w:eastAsia="Calibri" w:hAnsi="Palatino Linotype"/>
          <w:sz w:val="22"/>
          <w:szCs w:val="22"/>
          <w:lang w:val="es-EC" w:eastAsia="en-US"/>
        </w:rPr>
        <w:t>os</w:t>
      </w:r>
      <w:r w:rsidRPr="00844E69">
        <w:rPr>
          <w:rFonts w:ascii="Palatino Linotype" w:eastAsia="Calibri" w:hAnsi="Palatino Linotype"/>
          <w:sz w:val="22"/>
          <w:szCs w:val="22"/>
          <w:lang w:val="es-EC" w:eastAsia="en-US"/>
        </w:rPr>
        <w:t xml:space="preserve"> señalado</w:t>
      </w:r>
      <w:r w:rsidRPr="00844E69">
        <w:rPr>
          <w:rFonts w:ascii="Palatino Linotype" w:eastAsia="Calibri" w:hAnsi="Palatino Linotype"/>
          <w:sz w:val="22"/>
          <w:szCs w:val="22"/>
          <w:lang w:val="es-EC" w:eastAsia="en-US"/>
        </w:rPr>
        <w:t>s</w:t>
      </w:r>
      <w:r w:rsidRPr="00844E69">
        <w:rPr>
          <w:rFonts w:ascii="Palatino Linotype" w:eastAsia="Calibri" w:hAnsi="Palatino Linotype"/>
          <w:sz w:val="22"/>
          <w:szCs w:val="22"/>
          <w:lang w:val="es-EC" w:eastAsia="en-US"/>
        </w:rPr>
        <w:t xml:space="preserve"> predio</w:t>
      </w:r>
      <w:r w:rsidRPr="00844E69">
        <w:rPr>
          <w:rFonts w:ascii="Palatino Linotype" w:eastAsia="Calibri" w:hAnsi="Palatino Linotype"/>
          <w:sz w:val="22"/>
          <w:szCs w:val="22"/>
          <w:lang w:val="es-EC" w:eastAsia="en-US"/>
        </w:rPr>
        <w:t>s</w:t>
      </w:r>
      <w:r w:rsidRPr="00844E69">
        <w:rPr>
          <w:rFonts w:ascii="Palatino Linotype" w:eastAsia="Calibri" w:hAnsi="Palatino Linotype"/>
          <w:sz w:val="22"/>
          <w:szCs w:val="22"/>
          <w:lang w:val="es-EC" w:eastAsia="en-US"/>
        </w:rPr>
        <w:t xml:space="preserve"> materia de </w:t>
      </w:r>
      <w:r w:rsidRPr="00844E69">
        <w:rPr>
          <w:rFonts w:cstheme="minorHAnsi"/>
          <w:lang w:val="es-ES_tradnl"/>
        </w:rPr>
        <w:t>la demanda de PARTICIÓN CON OPOSICIÓN</w:t>
      </w:r>
      <w:r w:rsidR="00844E69" w:rsidRPr="00844E69">
        <w:rPr>
          <w:rFonts w:cstheme="minorHAnsi"/>
          <w:lang w:val="es-ES_tradnl"/>
        </w:rPr>
        <w:t xml:space="preserve"> </w:t>
      </w:r>
      <w:r w:rsidR="00844E69" w:rsidRPr="00844E69">
        <w:rPr>
          <w:rFonts w:cstheme="minorHAnsi"/>
          <w:lang w:val="es-ES_tradnl"/>
        </w:rPr>
        <w:t>número 172</w:t>
      </w:r>
      <w:bookmarkStart w:id="2" w:name="_GoBack"/>
      <w:bookmarkEnd w:id="2"/>
      <w:r w:rsidR="00844E69" w:rsidRPr="00844E69">
        <w:rPr>
          <w:rFonts w:cstheme="minorHAnsi"/>
          <w:lang w:val="es-ES_tradnl"/>
        </w:rPr>
        <w:t>04-2019-04995 que se tramita en LA UNIDAD JUDICIAL DE FAMILIA, MUJER, NIÑEZ Y ADOLESCENCIA CON SEDE EN LA PARROQUIA DE IÑAQUITO DEL DISTRITO METROPOLITANO DE QUITO, PROVINCIA DE PICHINCHA</w:t>
      </w:r>
      <w:r w:rsidRPr="00844E69">
        <w:rPr>
          <w:rFonts w:ascii="Palatino Linotype" w:eastAsia="Calibri" w:hAnsi="Palatino Linotype"/>
          <w:sz w:val="22"/>
          <w:szCs w:val="22"/>
          <w:lang w:val="es-EC" w:eastAsia="en-US"/>
        </w:rPr>
        <w:t xml:space="preserve">, </w:t>
      </w:r>
      <w:r w:rsidRPr="00844E69">
        <w:rPr>
          <w:rFonts w:ascii="Palatino Linotype" w:hAnsi="Palatino Linotype"/>
          <w:sz w:val="22"/>
          <w:szCs w:val="22"/>
        </w:rPr>
        <w:t>no serían</w:t>
      </w:r>
      <w:r w:rsidRPr="0008463B">
        <w:rPr>
          <w:rFonts w:ascii="Palatino Linotype" w:hAnsi="Palatino Linotype"/>
          <w:sz w:val="22"/>
          <w:szCs w:val="22"/>
        </w:rPr>
        <w:t xml:space="preserve"> sujeto de fraccionamiento.</w:t>
      </w:r>
    </w:p>
    <w:p w:rsidR="00241222" w:rsidRPr="0008463B" w:rsidRDefault="00241222" w:rsidP="00241222">
      <w:pPr>
        <w:autoSpaceDE w:val="0"/>
        <w:autoSpaceDN w:val="0"/>
        <w:adjustRightInd w:val="0"/>
        <w:jc w:val="both"/>
        <w:rPr>
          <w:rFonts w:ascii="Palatino Linotype" w:eastAsiaTheme="minorHAnsi" w:hAnsi="Palatino Linotype"/>
          <w:b/>
          <w:sz w:val="22"/>
          <w:szCs w:val="22"/>
          <w:lang w:val="es-EC" w:eastAsia="en-US"/>
        </w:rPr>
      </w:pPr>
    </w:p>
    <w:p w:rsidR="00241222" w:rsidRPr="0008463B" w:rsidRDefault="00241222" w:rsidP="00241222">
      <w:pPr>
        <w:autoSpaceDE w:val="0"/>
        <w:autoSpaceDN w:val="0"/>
        <w:adjustRightInd w:val="0"/>
        <w:jc w:val="both"/>
        <w:rPr>
          <w:rFonts w:ascii="Palatino Linotype" w:eastAsiaTheme="minorHAnsi" w:hAnsi="Palatino Linotype"/>
          <w:sz w:val="22"/>
          <w:szCs w:val="22"/>
          <w:lang w:val="es-EC" w:eastAsia="en-US"/>
        </w:rPr>
      </w:pPr>
      <w:r w:rsidRPr="0008463B">
        <w:rPr>
          <w:rFonts w:ascii="Palatino Linotype" w:eastAsiaTheme="minorHAnsi" w:hAnsi="Palatino Linotype"/>
          <w:b/>
          <w:sz w:val="22"/>
          <w:szCs w:val="22"/>
          <w:lang w:val="es-EC" w:eastAsia="en-US"/>
        </w:rPr>
        <w:t>Artículo 2.-</w:t>
      </w:r>
      <w:r w:rsidRPr="0008463B">
        <w:rPr>
          <w:rFonts w:ascii="Palatino Linotype" w:eastAsiaTheme="minorHAnsi" w:hAnsi="Palatino Linotype"/>
          <w:sz w:val="22"/>
          <w:szCs w:val="22"/>
          <w:lang w:val="es-EC" w:eastAsia="en-US"/>
        </w:rPr>
        <w:t xml:space="preserve"> </w:t>
      </w:r>
      <w:r w:rsidRPr="0008463B">
        <w:rPr>
          <w:rFonts w:ascii="Palatino Linotype" w:eastAsiaTheme="minorHAnsi" w:hAnsi="Palatino Linotype"/>
          <w:sz w:val="22"/>
          <w:szCs w:val="22"/>
          <w:highlight w:val="yellow"/>
          <w:lang w:val="es-EC" w:eastAsia="en-US"/>
        </w:rPr>
        <w:t>Comuníquese al interesado, a la administración zonal que corresponda, y, a la Secretaría de Territorio, Hábitat y Vivienda, a fin de que se continúe con los trámites de ley.</w:t>
      </w:r>
      <w:r w:rsidRPr="0008463B">
        <w:rPr>
          <w:rFonts w:ascii="Palatino Linotype" w:eastAsiaTheme="minorHAnsi" w:hAnsi="Palatino Linotype"/>
          <w:sz w:val="22"/>
          <w:szCs w:val="22"/>
          <w:lang w:val="es-EC" w:eastAsia="en-US"/>
        </w:rPr>
        <w:t xml:space="preserve"> </w:t>
      </w:r>
    </w:p>
    <w:p w:rsidR="00241222" w:rsidRPr="0008463B" w:rsidRDefault="00241222" w:rsidP="00241222">
      <w:pPr>
        <w:autoSpaceDE w:val="0"/>
        <w:autoSpaceDN w:val="0"/>
        <w:adjustRightInd w:val="0"/>
        <w:jc w:val="both"/>
        <w:rPr>
          <w:rFonts w:ascii="Palatino Linotype" w:eastAsiaTheme="minorHAnsi" w:hAnsi="Palatino Linotype"/>
          <w:sz w:val="22"/>
          <w:szCs w:val="22"/>
          <w:lang w:val="es-EC" w:eastAsia="en-US"/>
        </w:rPr>
      </w:pPr>
    </w:p>
    <w:p w:rsidR="00241222" w:rsidRPr="0008463B" w:rsidRDefault="00241222" w:rsidP="00241222">
      <w:pPr>
        <w:autoSpaceDE w:val="0"/>
        <w:autoSpaceDN w:val="0"/>
        <w:adjustRightInd w:val="0"/>
        <w:jc w:val="both"/>
        <w:rPr>
          <w:rFonts w:ascii="Palatino Linotype" w:eastAsiaTheme="minorHAnsi" w:hAnsi="Palatino Linotype"/>
          <w:bCs/>
          <w:sz w:val="22"/>
          <w:szCs w:val="22"/>
          <w:lang w:val="es-EC" w:eastAsia="en-US"/>
        </w:rPr>
      </w:pPr>
      <w:bookmarkStart w:id="3" w:name="_Hlk40866429"/>
      <w:r w:rsidRPr="0008463B">
        <w:rPr>
          <w:rFonts w:ascii="Palatino Linotype" w:eastAsiaTheme="minorHAnsi" w:hAnsi="Palatino Linotype"/>
          <w:b/>
          <w:sz w:val="22"/>
          <w:szCs w:val="22"/>
          <w:lang w:val="es-EC" w:eastAsia="en-US"/>
        </w:rPr>
        <w:t xml:space="preserve">Disposición General Única. - </w:t>
      </w:r>
      <w:r w:rsidRPr="0008463B">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3"/>
    <w:p w:rsidR="00241222" w:rsidRPr="0008463B" w:rsidRDefault="00241222" w:rsidP="00241222">
      <w:pPr>
        <w:autoSpaceDE w:val="0"/>
        <w:autoSpaceDN w:val="0"/>
        <w:adjustRightInd w:val="0"/>
        <w:jc w:val="both"/>
        <w:rPr>
          <w:rFonts w:ascii="Palatino Linotype" w:eastAsiaTheme="minorHAnsi" w:hAnsi="Palatino Linotype"/>
          <w:bCs/>
          <w:sz w:val="22"/>
          <w:szCs w:val="22"/>
          <w:lang w:val="es-EC" w:eastAsia="en-US"/>
        </w:rPr>
      </w:pPr>
    </w:p>
    <w:p w:rsidR="00241222" w:rsidRPr="00311D72" w:rsidRDefault="00241222" w:rsidP="00241222">
      <w:pPr>
        <w:autoSpaceDE w:val="0"/>
        <w:autoSpaceDN w:val="0"/>
        <w:adjustRightInd w:val="0"/>
        <w:jc w:val="both"/>
        <w:rPr>
          <w:rFonts w:ascii="Palatino Linotype" w:eastAsiaTheme="minorHAnsi" w:hAnsi="Palatino Linotype"/>
          <w:sz w:val="22"/>
          <w:szCs w:val="22"/>
          <w:lang w:val="es-EC" w:eastAsia="en-US"/>
        </w:rPr>
      </w:pPr>
      <w:r w:rsidRPr="0008463B">
        <w:rPr>
          <w:rFonts w:ascii="Palatino Linotype" w:eastAsiaTheme="minorHAnsi" w:hAnsi="Palatino Linotype"/>
          <w:b/>
          <w:sz w:val="22"/>
          <w:szCs w:val="22"/>
          <w:lang w:val="es-EC" w:eastAsia="en-US"/>
        </w:rPr>
        <w:lastRenderedPageBreak/>
        <w:t>Disposición Final. -</w:t>
      </w:r>
      <w:r w:rsidRPr="0008463B">
        <w:rPr>
          <w:rFonts w:ascii="Palatino Linotype" w:eastAsiaTheme="minorHAnsi" w:hAnsi="Palatino Linotype"/>
          <w:sz w:val="22"/>
          <w:szCs w:val="22"/>
          <w:lang w:val="es-EC" w:eastAsia="en-US"/>
        </w:rPr>
        <w:t xml:space="preserve"> La presente resolución entrará en vigencia a</w:t>
      </w:r>
      <w:r w:rsidRPr="00311D72">
        <w:rPr>
          <w:rFonts w:ascii="Palatino Linotype" w:eastAsiaTheme="minorHAnsi" w:hAnsi="Palatino Linotype"/>
          <w:sz w:val="22"/>
          <w:szCs w:val="22"/>
          <w:lang w:val="es-EC" w:eastAsia="en-US"/>
        </w:rPr>
        <w:t xml:space="preserve"> partir de su suscripción sin perjuicio de su publicación.</w:t>
      </w:r>
      <w:r w:rsidRPr="00311D72">
        <w:rPr>
          <w:rFonts w:ascii="Palatino Linotype" w:hAnsi="Palatino Linotype" w:cs="Arial"/>
          <w:sz w:val="22"/>
          <w:szCs w:val="22"/>
          <w:shd w:val="clear" w:color="auto" w:fill="FFFFFF"/>
        </w:rPr>
        <w:t xml:space="preserve">, </w:t>
      </w:r>
    </w:p>
    <w:p w:rsidR="00241222" w:rsidRPr="00311D72" w:rsidRDefault="00241222" w:rsidP="00241222">
      <w:pPr>
        <w:autoSpaceDE w:val="0"/>
        <w:autoSpaceDN w:val="0"/>
        <w:adjustRightInd w:val="0"/>
        <w:jc w:val="both"/>
        <w:rPr>
          <w:rFonts w:ascii="Palatino Linotype" w:eastAsiaTheme="minorHAnsi" w:hAnsi="Palatino Linotype"/>
          <w:sz w:val="22"/>
          <w:szCs w:val="22"/>
          <w:lang w:val="es-EC" w:eastAsia="en-US"/>
        </w:rPr>
      </w:pPr>
    </w:p>
    <w:p w:rsidR="00241222" w:rsidRPr="00311D72" w:rsidRDefault="00241222" w:rsidP="00241222">
      <w:pPr>
        <w:jc w:val="both"/>
        <w:rPr>
          <w:rFonts w:ascii="Palatino Linotype" w:hAnsi="Palatino Linotype"/>
          <w:sz w:val="22"/>
          <w:szCs w:val="22"/>
        </w:rPr>
      </w:pPr>
      <w:r w:rsidRPr="00311D72">
        <w:rPr>
          <w:rFonts w:ascii="Palatino Linotype" w:hAnsi="Palatino Linotype"/>
          <w:b/>
          <w:sz w:val="22"/>
          <w:szCs w:val="22"/>
        </w:rPr>
        <w:t xml:space="preserve">Alcaldía del Distrito Metropolitano. - </w:t>
      </w:r>
      <w:r w:rsidRPr="00311D72">
        <w:rPr>
          <w:rFonts w:ascii="Palatino Linotype" w:hAnsi="Palatino Linotype"/>
          <w:sz w:val="22"/>
          <w:szCs w:val="22"/>
        </w:rPr>
        <w:t xml:space="preserve">Distrito Metropolitano de Quito, fecha. </w:t>
      </w:r>
    </w:p>
    <w:p w:rsidR="00241222" w:rsidRPr="00311D72" w:rsidRDefault="00241222" w:rsidP="00241222">
      <w:pPr>
        <w:jc w:val="both"/>
        <w:rPr>
          <w:rFonts w:ascii="Palatino Linotype" w:hAnsi="Palatino Linotype"/>
          <w:sz w:val="22"/>
          <w:szCs w:val="22"/>
        </w:rPr>
      </w:pPr>
    </w:p>
    <w:p w:rsidR="00241222" w:rsidRPr="00311D72" w:rsidRDefault="00241222" w:rsidP="00241222">
      <w:pPr>
        <w:jc w:val="center"/>
        <w:rPr>
          <w:rFonts w:ascii="Palatino Linotype" w:hAnsi="Palatino Linotype"/>
          <w:b/>
          <w:sz w:val="22"/>
          <w:szCs w:val="22"/>
        </w:rPr>
      </w:pPr>
      <w:r w:rsidRPr="00311D72">
        <w:rPr>
          <w:rFonts w:ascii="Palatino Linotype" w:hAnsi="Palatino Linotype"/>
          <w:b/>
          <w:sz w:val="22"/>
          <w:szCs w:val="22"/>
        </w:rPr>
        <w:t>EJECÚTESE:</w:t>
      </w:r>
    </w:p>
    <w:p w:rsidR="00241222" w:rsidRPr="00311D72" w:rsidRDefault="00241222" w:rsidP="00241222">
      <w:pPr>
        <w:pStyle w:val="Sinespaciado"/>
        <w:jc w:val="center"/>
        <w:rPr>
          <w:rFonts w:ascii="Palatino Linotype" w:hAnsi="Palatino Linotype"/>
          <w:sz w:val="22"/>
          <w:szCs w:val="22"/>
        </w:rPr>
      </w:pPr>
    </w:p>
    <w:p w:rsidR="00241222" w:rsidRPr="00311D72" w:rsidRDefault="00241222" w:rsidP="00241222">
      <w:pPr>
        <w:pStyle w:val="Sinespaciado"/>
        <w:jc w:val="center"/>
        <w:rPr>
          <w:rFonts w:ascii="Palatino Linotype" w:hAnsi="Palatino Linotype"/>
          <w:sz w:val="22"/>
          <w:szCs w:val="22"/>
        </w:rPr>
      </w:pPr>
    </w:p>
    <w:p w:rsidR="00241222" w:rsidRPr="00311D72" w:rsidRDefault="00241222" w:rsidP="00241222">
      <w:pPr>
        <w:pStyle w:val="Sinespaciado"/>
        <w:jc w:val="center"/>
        <w:rPr>
          <w:rFonts w:ascii="Palatino Linotype" w:hAnsi="Palatino Linotype"/>
          <w:sz w:val="22"/>
          <w:szCs w:val="22"/>
        </w:rPr>
      </w:pPr>
    </w:p>
    <w:p w:rsidR="00241222" w:rsidRPr="00311D72" w:rsidRDefault="00241222" w:rsidP="00241222">
      <w:pPr>
        <w:pStyle w:val="Sinespaciado"/>
        <w:jc w:val="center"/>
        <w:rPr>
          <w:rFonts w:ascii="Palatino Linotype" w:hAnsi="Palatino Linotype"/>
          <w:sz w:val="22"/>
          <w:szCs w:val="22"/>
        </w:rPr>
      </w:pPr>
      <w:r w:rsidRPr="00311D72">
        <w:rPr>
          <w:rFonts w:ascii="Palatino Linotype" w:hAnsi="Palatino Linotype"/>
          <w:sz w:val="22"/>
          <w:szCs w:val="22"/>
        </w:rPr>
        <w:t>Dr. Jorge Yunda Machado</w:t>
      </w:r>
    </w:p>
    <w:p w:rsidR="00241222" w:rsidRPr="00311D72" w:rsidRDefault="00241222" w:rsidP="00241222">
      <w:pPr>
        <w:pStyle w:val="Sinespaciado"/>
        <w:jc w:val="center"/>
        <w:rPr>
          <w:rFonts w:ascii="Palatino Linotype" w:hAnsi="Palatino Linotype"/>
          <w:b/>
          <w:sz w:val="22"/>
          <w:szCs w:val="22"/>
        </w:rPr>
      </w:pPr>
      <w:r w:rsidRPr="00311D72">
        <w:rPr>
          <w:rFonts w:ascii="Palatino Linotype" w:hAnsi="Palatino Linotype"/>
          <w:b/>
          <w:sz w:val="22"/>
          <w:szCs w:val="22"/>
        </w:rPr>
        <w:t>ALCALDE DEL DISTRITO METROPOLITANO DE QUITO</w:t>
      </w:r>
    </w:p>
    <w:p w:rsidR="00241222" w:rsidRPr="00311D72" w:rsidRDefault="00241222" w:rsidP="00241222">
      <w:pPr>
        <w:jc w:val="both"/>
        <w:rPr>
          <w:rFonts w:ascii="Palatino Linotype" w:hAnsi="Palatino Linotype"/>
          <w:b/>
          <w:sz w:val="22"/>
          <w:szCs w:val="22"/>
        </w:rPr>
      </w:pPr>
    </w:p>
    <w:p w:rsidR="00241222" w:rsidRPr="00311D72" w:rsidRDefault="00241222" w:rsidP="00241222">
      <w:pPr>
        <w:jc w:val="both"/>
        <w:rPr>
          <w:rFonts w:ascii="Palatino Linotype" w:hAnsi="Palatino Linotype"/>
          <w:sz w:val="22"/>
          <w:szCs w:val="22"/>
        </w:rPr>
      </w:pPr>
      <w:r w:rsidRPr="00311D72">
        <w:rPr>
          <w:rFonts w:ascii="Palatino Linotype" w:hAnsi="Palatino Linotype"/>
          <w:b/>
          <w:sz w:val="22"/>
          <w:szCs w:val="22"/>
        </w:rPr>
        <w:t>CERTIFICO,</w:t>
      </w:r>
      <w:r w:rsidRPr="00311D72">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rsidR="00241222" w:rsidRPr="00311D72" w:rsidRDefault="00241222" w:rsidP="00241222">
      <w:pPr>
        <w:jc w:val="both"/>
        <w:rPr>
          <w:rFonts w:ascii="Palatino Linotype" w:hAnsi="Palatino Linotype"/>
          <w:b/>
          <w:sz w:val="22"/>
          <w:szCs w:val="22"/>
        </w:rPr>
      </w:pPr>
    </w:p>
    <w:p w:rsidR="00241222" w:rsidRPr="00311D72" w:rsidRDefault="00241222" w:rsidP="00241222">
      <w:pPr>
        <w:jc w:val="both"/>
        <w:rPr>
          <w:rFonts w:ascii="Palatino Linotype" w:hAnsi="Palatino Linotype"/>
          <w:sz w:val="22"/>
          <w:szCs w:val="22"/>
        </w:rPr>
      </w:pPr>
      <w:r w:rsidRPr="00311D72">
        <w:rPr>
          <w:rFonts w:ascii="Palatino Linotype" w:hAnsi="Palatino Linotype"/>
          <w:b/>
          <w:sz w:val="22"/>
          <w:szCs w:val="22"/>
        </w:rPr>
        <w:t xml:space="preserve">Lo certifico.- </w:t>
      </w:r>
      <w:r w:rsidRPr="00311D72">
        <w:rPr>
          <w:rFonts w:ascii="Palatino Linotype" w:hAnsi="Palatino Linotype"/>
          <w:sz w:val="22"/>
          <w:szCs w:val="22"/>
        </w:rPr>
        <w:t>Distrito Metropolitano de Quito, …..</w:t>
      </w:r>
    </w:p>
    <w:p w:rsidR="00241222" w:rsidRPr="00311D72" w:rsidRDefault="00241222" w:rsidP="00241222">
      <w:pPr>
        <w:rPr>
          <w:rFonts w:ascii="Palatino Linotype" w:hAnsi="Palatino Linotype"/>
          <w:sz w:val="22"/>
          <w:szCs w:val="22"/>
        </w:rPr>
      </w:pPr>
    </w:p>
    <w:p w:rsidR="00241222" w:rsidRPr="00311D72" w:rsidRDefault="00241222" w:rsidP="00241222">
      <w:pPr>
        <w:jc w:val="both"/>
        <w:rPr>
          <w:rFonts w:ascii="Palatino Linotype" w:hAnsi="Palatino Linotype"/>
          <w:sz w:val="22"/>
          <w:szCs w:val="22"/>
        </w:rPr>
      </w:pPr>
    </w:p>
    <w:p w:rsidR="00241222" w:rsidRPr="00311D72" w:rsidRDefault="00241222" w:rsidP="00241222">
      <w:pPr>
        <w:jc w:val="both"/>
        <w:rPr>
          <w:rFonts w:ascii="Palatino Linotype" w:hAnsi="Palatino Linotype"/>
          <w:sz w:val="22"/>
          <w:szCs w:val="22"/>
        </w:rPr>
      </w:pPr>
    </w:p>
    <w:p w:rsidR="00241222" w:rsidRPr="00311D72" w:rsidRDefault="00241222" w:rsidP="00241222">
      <w:pPr>
        <w:jc w:val="both"/>
        <w:rPr>
          <w:rFonts w:ascii="Palatino Linotype" w:hAnsi="Palatino Linotype"/>
          <w:sz w:val="22"/>
          <w:szCs w:val="22"/>
        </w:rPr>
      </w:pPr>
    </w:p>
    <w:p w:rsidR="00241222" w:rsidRPr="00311D72" w:rsidRDefault="00241222" w:rsidP="00241222">
      <w:pPr>
        <w:pStyle w:val="Sinespaciado"/>
        <w:jc w:val="center"/>
        <w:rPr>
          <w:rFonts w:ascii="Palatino Linotype" w:hAnsi="Palatino Linotype"/>
          <w:sz w:val="22"/>
          <w:szCs w:val="22"/>
        </w:rPr>
      </w:pPr>
      <w:r w:rsidRPr="00311D72">
        <w:rPr>
          <w:rFonts w:ascii="Palatino Linotype" w:hAnsi="Palatino Linotype"/>
          <w:sz w:val="22"/>
          <w:szCs w:val="22"/>
        </w:rPr>
        <w:t>Abg. Damaris Ortiz Pasuy</w:t>
      </w:r>
    </w:p>
    <w:p w:rsidR="00241222" w:rsidRPr="00311D72" w:rsidRDefault="00241222" w:rsidP="00241222">
      <w:pPr>
        <w:pStyle w:val="Sinespaciado"/>
        <w:jc w:val="center"/>
        <w:rPr>
          <w:rFonts w:ascii="Palatino Linotype" w:hAnsi="Palatino Linotype"/>
          <w:b/>
          <w:sz w:val="22"/>
          <w:szCs w:val="22"/>
        </w:rPr>
      </w:pPr>
      <w:r w:rsidRPr="00311D72">
        <w:rPr>
          <w:rFonts w:ascii="Palatino Linotype" w:hAnsi="Palatino Linotype"/>
          <w:b/>
          <w:sz w:val="22"/>
          <w:szCs w:val="22"/>
        </w:rPr>
        <w:t>SECRETARIA GENERAL DEL CONCEJO METROPOLITANO DE QUITO (E)</w:t>
      </w:r>
    </w:p>
    <w:p w:rsidR="00241222" w:rsidRPr="00311D72" w:rsidRDefault="00241222" w:rsidP="00241222">
      <w:pPr>
        <w:pStyle w:val="Sinespaciado"/>
        <w:rPr>
          <w:rFonts w:ascii="Palatino Linotype" w:hAnsi="Palatino Linotype"/>
          <w:sz w:val="22"/>
          <w:szCs w:val="22"/>
        </w:rPr>
      </w:pPr>
    </w:p>
    <w:p w:rsidR="00241222" w:rsidRPr="00311D72" w:rsidRDefault="00241222" w:rsidP="00241222">
      <w:pPr>
        <w:rPr>
          <w:rFonts w:ascii="Palatino Linotype" w:hAnsi="Palatino Linotype"/>
          <w:sz w:val="22"/>
          <w:szCs w:val="22"/>
        </w:rPr>
      </w:pPr>
    </w:p>
    <w:p w:rsidR="00241222" w:rsidRDefault="00241222" w:rsidP="00241222"/>
    <w:p w:rsidR="00241222" w:rsidRDefault="00241222" w:rsidP="00241222"/>
    <w:p w:rsidR="00241222" w:rsidRDefault="00241222" w:rsidP="00241222"/>
    <w:p w:rsidR="006B5EEB" w:rsidRDefault="006B5EEB"/>
    <w:sectPr w:rsidR="006B5EEB" w:rsidSect="00603285">
      <w:headerReference w:type="default" r:id="rId5"/>
      <w:footerReference w:type="default" r:id="rId6"/>
      <w:pgSz w:w="12240" w:h="15840"/>
      <w:pgMar w:top="1985" w:right="1701" w:bottom="1560"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603285" w:rsidRPr="008479FB" w:rsidRDefault="00844E69">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1</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rsidR="00603285" w:rsidRPr="008479FB" w:rsidRDefault="00844E69">
    <w:pPr>
      <w:pStyle w:val="Piedepgina"/>
      <w:rPr>
        <w:rFonts w:ascii="Palatino Linotype" w:hAnsi="Palatino Linotype"/>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285" w:rsidRDefault="00844E69" w:rsidP="00603285">
    <w:pPr>
      <w:autoSpaceDE w:val="0"/>
      <w:autoSpaceDN w:val="0"/>
      <w:adjustRightInd w:val="0"/>
      <w:jc w:val="center"/>
      <w:rPr>
        <w:rFonts w:ascii="Palatino Linotype" w:eastAsiaTheme="minorHAnsi" w:hAnsi="Palatino Linotype"/>
        <w:b/>
        <w:bCs/>
        <w:sz w:val="22"/>
        <w:szCs w:val="22"/>
        <w:lang w:val="es-EC" w:eastAsia="en-US"/>
      </w:rPr>
    </w:pPr>
  </w:p>
  <w:p w:rsidR="00603285" w:rsidRDefault="00844E69" w:rsidP="00603285">
    <w:pPr>
      <w:autoSpaceDE w:val="0"/>
      <w:autoSpaceDN w:val="0"/>
      <w:adjustRightInd w:val="0"/>
      <w:jc w:val="center"/>
      <w:rPr>
        <w:rFonts w:ascii="Palatino Linotype" w:eastAsiaTheme="minorHAnsi" w:hAnsi="Palatino Linotype"/>
        <w:b/>
        <w:bCs/>
        <w:sz w:val="22"/>
        <w:szCs w:val="22"/>
        <w:lang w:val="es-EC" w:eastAsia="en-US"/>
      </w:rPr>
    </w:pPr>
  </w:p>
  <w:p w:rsidR="00603285" w:rsidRDefault="00844E69" w:rsidP="00603285">
    <w:pPr>
      <w:autoSpaceDE w:val="0"/>
      <w:autoSpaceDN w:val="0"/>
      <w:adjustRightInd w:val="0"/>
      <w:jc w:val="center"/>
      <w:rPr>
        <w:rFonts w:ascii="Palatino Linotype" w:eastAsiaTheme="minorHAnsi" w:hAnsi="Palatino Linotype"/>
        <w:b/>
        <w:bCs/>
        <w:sz w:val="22"/>
        <w:szCs w:val="22"/>
        <w:lang w:val="es-EC" w:eastAsia="en-US"/>
      </w:rPr>
    </w:pPr>
  </w:p>
  <w:p w:rsidR="00603285" w:rsidRDefault="00844E69" w:rsidP="00603285">
    <w:pPr>
      <w:autoSpaceDE w:val="0"/>
      <w:autoSpaceDN w:val="0"/>
      <w:adjustRightInd w:val="0"/>
      <w:jc w:val="center"/>
      <w:rPr>
        <w:rFonts w:ascii="Palatino Linotype" w:eastAsiaTheme="minorHAnsi" w:hAnsi="Palatino Linotype"/>
        <w:b/>
        <w:bCs/>
        <w:sz w:val="22"/>
        <w:szCs w:val="22"/>
        <w:lang w:val="es-EC" w:eastAsia="en-US"/>
      </w:rPr>
    </w:pPr>
  </w:p>
  <w:p w:rsidR="00603285" w:rsidRPr="004B36BA" w:rsidRDefault="00844E69"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603285" w:rsidRDefault="00844E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51D20"/>
    <w:multiLevelType w:val="hybridMultilevel"/>
    <w:tmpl w:val="0E52E566"/>
    <w:lvl w:ilvl="0" w:tplc="C2888AFA">
      <w:numFmt w:val="bullet"/>
      <w:lvlText w:val="-"/>
      <w:lvlJc w:val="left"/>
      <w:pPr>
        <w:ind w:left="1065" w:hanging="360"/>
      </w:pPr>
      <w:rPr>
        <w:rFonts w:ascii="Calibri" w:eastAsiaTheme="minorHAnsi" w:hAnsi="Calibri" w:cs="Calibri" w:hint="default"/>
        <w:b/>
      </w:rPr>
    </w:lvl>
    <w:lvl w:ilvl="1" w:tplc="300A0003">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22"/>
    <w:rsid w:val="00241222"/>
    <w:rsid w:val="006B5EEB"/>
    <w:rsid w:val="00844E6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6BD95-6465-4A72-A026-C63945E8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241222"/>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241222"/>
    <w:rPr>
      <w:sz w:val="20"/>
      <w:szCs w:val="20"/>
    </w:rPr>
  </w:style>
  <w:style w:type="paragraph" w:styleId="Piedepgina">
    <w:name w:val="footer"/>
    <w:basedOn w:val="Normal"/>
    <w:link w:val="PiedepginaCar"/>
    <w:uiPriority w:val="99"/>
    <w:unhideWhenUsed/>
    <w:rsid w:val="00241222"/>
    <w:pPr>
      <w:tabs>
        <w:tab w:val="center" w:pos="4252"/>
        <w:tab w:val="right" w:pos="8504"/>
      </w:tabs>
    </w:pPr>
  </w:style>
  <w:style w:type="character" w:customStyle="1" w:styleId="PiedepginaCar">
    <w:name w:val="Pie de página Car"/>
    <w:basedOn w:val="Fuentedeprrafopredeter"/>
    <w:link w:val="Piedepgina"/>
    <w:uiPriority w:val="99"/>
    <w:rsid w:val="0024122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41222"/>
    <w:pPr>
      <w:tabs>
        <w:tab w:val="center" w:pos="4419"/>
        <w:tab w:val="right" w:pos="8838"/>
      </w:tabs>
    </w:pPr>
  </w:style>
  <w:style w:type="character" w:customStyle="1" w:styleId="EncabezadoCar">
    <w:name w:val="Encabezado Car"/>
    <w:basedOn w:val="Fuentedeprrafopredeter"/>
    <w:link w:val="Encabezado"/>
    <w:uiPriority w:val="99"/>
    <w:rsid w:val="0024122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41222"/>
    <w:pPr>
      <w:spacing w:after="160" w:line="259" w:lineRule="auto"/>
      <w:ind w:left="720"/>
      <w:contextualSpacing/>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2125</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 Calahorrano Vaca</dc:creator>
  <cp:keywords/>
  <dc:description/>
  <cp:lastModifiedBy>Jorge Alejandro Calahorrano Vaca</cp:lastModifiedBy>
  <cp:revision>1</cp:revision>
  <dcterms:created xsi:type="dcterms:W3CDTF">2021-08-06T16:30:00Z</dcterms:created>
  <dcterms:modified xsi:type="dcterms:W3CDTF">2021-08-06T16:42:00Z</dcterms:modified>
</cp:coreProperties>
</file>