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BD" w:rsidRPr="006569E4" w:rsidRDefault="00AD2FBD" w:rsidP="000B5F0D">
      <w:pPr>
        <w:pStyle w:val="Sinespaciado"/>
        <w:ind w:left="708" w:hanging="708"/>
        <w:jc w:val="center"/>
        <w:rPr>
          <w:rFonts w:ascii="Palatino Linotype" w:eastAsiaTheme="minorHAnsi" w:hAnsi="Palatino Linotype"/>
          <w:sz w:val="24"/>
        </w:rPr>
      </w:pPr>
      <w:r w:rsidRPr="006569E4">
        <w:rPr>
          <w:rFonts w:ascii="Palatino Linotype" w:hAnsi="Palatino Linotype"/>
          <w:b/>
          <w:sz w:val="24"/>
        </w:rPr>
        <w:t>ACTA</w:t>
      </w:r>
      <w:r w:rsidR="007C55D2">
        <w:rPr>
          <w:rFonts w:ascii="Palatino Linotype" w:hAnsi="Palatino Linotype"/>
          <w:b/>
          <w:sz w:val="24"/>
        </w:rPr>
        <w:t xml:space="preserve"> RESOLUTIVA DE LA SESIÓN No. 032</w:t>
      </w:r>
      <w:r w:rsidR="009B26E3">
        <w:rPr>
          <w:rFonts w:ascii="Palatino Linotype" w:hAnsi="Palatino Linotype"/>
          <w:b/>
          <w:sz w:val="24"/>
        </w:rPr>
        <w:t>–</w:t>
      </w:r>
      <w:r w:rsidR="007C55D2">
        <w:rPr>
          <w:rFonts w:ascii="Palatino Linotype" w:hAnsi="Palatino Linotype"/>
          <w:b/>
          <w:sz w:val="24"/>
        </w:rPr>
        <w:t>EXTRA</w:t>
      </w:r>
      <w:r w:rsidRPr="006569E4">
        <w:rPr>
          <w:rFonts w:ascii="Palatino Linotype" w:hAnsi="Palatino Linotype"/>
          <w:b/>
          <w:sz w:val="24"/>
        </w:rPr>
        <w:t>ORDINARIA DE SUBCOMISIÓN TÉCNICA DE ÁREAS HISTÓRICAS Y PATRIMONIO</w:t>
      </w:r>
    </w:p>
    <w:p w:rsidR="00AD2FBD" w:rsidRPr="006569E4" w:rsidRDefault="00AD2FBD" w:rsidP="00907DA4">
      <w:pPr>
        <w:autoSpaceDE w:val="0"/>
        <w:autoSpaceDN w:val="0"/>
        <w:adjustRightInd w:val="0"/>
        <w:spacing w:after="0" w:line="240" w:lineRule="auto"/>
        <w:jc w:val="both"/>
        <w:rPr>
          <w:rFonts w:ascii="Palatino Linotype" w:hAnsi="Palatino Linotype"/>
          <w:b/>
          <w:sz w:val="24"/>
        </w:rPr>
      </w:pPr>
    </w:p>
    <w:p w:rsidR="00AD2FBD" w:rsidRPr="006569E4" w:rsidRDefault="007C55D2" w:rsidP="0026361D">
      <w:pPr>
        <w:pStyle w:val="Sinespaciado"/>
        <w:jc w:val="center"/>
        <w:rPr>
          <w:rFonts w:ascii="Palatino Linotype" w:hAnsi="Palatino Linotype"/>
          <w:b/>
          <w:color w:val="000000" w:themeColor="text1"/>
          <w:sz w:val="24"/>
        </w:rPr>
      </w:pPr>
      <w:r>
        <w:rPr>
          <w:rFonts w:ascii="Palatino Linotype" w:hAnsi="Palatino Linotype"/>
          <w:b/>
          <w:color w:val="000000" w:themeColor="text1"/>
          <w:sz w:val="24"/>
        </w:rPr>
        <w:t>JUEVES</w:t>
      </w:r>
      <w:r w:rsidR="0036544A">
        <w:rPr>
          <w:rFonts w:ascii="Palatino Linotype" w:hAnsi="Palatino Linotype"/>
          <w:b/>
          <w:color w:val="000000" w:themeColor="text1"/>
          <w:sz w:val="24"/>
        </w:rPr>
        <w:t xml:space="preserve"> </w:t>
      </w:r>
      <w:r w:rsidR="000C3C77">
        <w:rPr>
          <w:rFonts w:ascii="Palatino Linotype" w:hAnsi="Palatino Linotype"/>
          <w:b/>
          <w:color w:val="000000" w:themeColor="text1"/>
          <w:sz w:val="24"/>
        </w:rPr>
        <w:t>1</w:t>
      </w:r>
      <w:r>
        <w:rPr>
          <w:rFonts w:ascii="Palatino Linotype" w:hAnsi="Palatino Linotype"/>
          <w:b/>
          <w:color w:val="000000" w:themeColor="text1"/>
          <w:sz w:val="24"/>
        </w:rPr>
        <w:t>9</w:t>
      </w:r>
      <w:r w:rsidR="00190E28" w:rsidRPr="006569E4">
        <w:rPr>
          <w:rFonts w:ascii="Palatino Linotype" w:hAnsi="Palatino Linotype"/>
          <w:b/>
          <w:color w:val="000000" w:themeColor="text1"/>
          <w:sz w:val="24"/>
        </w:rPr>
        <w:t xml:space="preserve"> DE </w:t>
      </w:r>
      <w:r>
        <w:rPr>
          <w:rFonts w:ascii="Palatino Linotype" w:hAnsi="Palatino Linotype"/>
          <w:b/>
          <w:color w:val="000000" w:themeColor="text1"/>
          <w:sz w:val="24"/>
        </w:rPr>
        <w:t>MAYO</w:t>
      </w:r>
      <w:r w:rsidR="00AD2FBD" w:rsidRPr="006569E4">
        <w:rPr>
          <w:rFonts w:ascii="Palatino Linotype" w:hAnsi="Palatino Linotype"/>
          <w:b/>
          <w:color w:val="000000" w:themeColor="text1"/>
          <w:sz w:val="24"/>
        </w:rPr>
        <w:t xml:space="preserve"> DE</w:t>
      </w:r>
      <w:r w:rsidR="00190E28" w:rsidRPr="006569E4">
        <w:rPr>
          <w:rFonts w:ascii="Palatino Linotype" w:hAnsi="Palatino Linotype"/>
          <w:b/>
          <w:color w:val="000000" w:themeColor="text1"/>
          <w:sz w:val="24"/>
        </w:rPr>
        <w:t>L</w:t>
      </w:r>
      <w:r w:rsidR="00AD2FBD" w:rsidRPr="006569E4">
        <w:rPr>
          <w:rFonts w:ascii="Palatino Linotype" w:hAnsi="Palatino Linotype"/>
          <w:b/>
          <w:color w:val="000000" w:themeColor="text1"/>
          <w:sz w:val="24"/>
        </w:rPr>
        <w:t xml:space="preserve"> 202</w:t>
      </w:r>
      <w:r w:rsidR="00C06436">
        <w:rPr>
          <w:rFonts w:ascii="Palatino Linotype" w:hAnsi="Palatino Linotype"/>
          <w:b/>
          <w:color w:val="000000" w:themeColor="text1"/>
          <w:sz w:val="24"/>
        </w:rPr>
        <w:t>2</w:t>
      </w:r>
    </w:p>
    <w:p w:rsidR="00AD2FBD" w:rsidRPr="006569E4" w:rsidRDefault="00AD2FBD" w:rsidP="00907DA4">
      <w:pPr>
        <w:pStyle w:val="Textoindependiente"/>
        <w:spacing w:before="240" w:line="240" w:lineRule="auto"/>
        <w:jc w:val="both"/>
        <w:rPr>
          <w:rFonts w:ascii="Palatino Linotype" w:hAnsi="Palatino Linotype"/>
          <w:sz w:val="24"/>
        </w:rPr>
      </w:pPr>
      <w:r w:rsidRPr="006569E4">
        <w:rPr>
          <w:rFonts w:ascii="Palatino Linotype" w:hAnsi="Palatino Linotype"/>
          <w:sz w:val="24"/>
        </w:rPr>
        <w:t>En el Distrito Metropolitano de Quit</w:t>
      </w:r>
      <w:r w:rsidR="005964B9" w:rsidRPr="006569E4">
        <w:rPr>
          <w:rFonts w:ascii="Palatino Linotype" w:hAnsi="Palatino Linotype"/>
          <w:sz w:val="24"/>
        </w:rPr>
        <w:t xml:space="preserve">o, siendo </w:t>
      </w:r>
      <w:r w:rsidR="009B26E3">
        <w:rPr>
          <w:rFonts w:ascii="Palatino Linotype" w:hAnsi="Palatino Linotype"/>
          <w:sz w:val="24"/>
        </w:rPr>
        <w:t>las 9</w:t>
      </w:r>
      <w:r w:rsidR="005964B9" w:rsidRPr="006569E4">
        <w:rPr>
          <w:rFonts w:ascii="Palatino Linotype" w:hAnsi="Palatino Linotype"/>
          <w:sz w:val="24"/>
        </w:rPr>
        <w:t>h</w:t>
      </w:r>
      <w:r w:rsidR="007C55D2">
        <w:rPr>
          <w:rFonts w:ascii="Palatino Linotype" w:hAnsi="Palatino Linotype"/>
          <w:sz w:val="24"/>
        </w:rPr>
        <w:t>45</w:t>
      </w:r>
      <w:r w:rsidR="005964B9" w:rsidRPr="006569E4">
        <w:rPr>
          <w:rFonts w:ascii="Palatino Linotype" w:hAnsi="Palatino Linotype"/>
          <w:sz w:val="24"/>
        </w:rPr>
        <w:t xml:space="preserve"> del </w:t>
      </w:r>
      <w:r w:rsidR="009B26E3">
        <w:rPr>
          <w:rFonts w:ascii="Palatino Linotype" w:hAnsi="Palatino Linotype"/>
          <w:sz w:val="24"/>
        </w:rPr>
        <w:t>martes</w:t>
      </w:r>
      <w:r w:rsidR="00580D28">
        <w:rPr>
          <w:rFonts w:ascii="Palatino Linotype" w:hAnsi="Palatino Linotype"/>
          <w:sz w:val="24"/>
        </w:rPr>
        <w:t xml:space="preserve"> </w:t>
      </w:r>
      <w:r w:rsidR="007C55D2">
        <w:rPr>
          <w:rFonts w:ascii="Palatino Linotype" w:hAnsi="Palatino Linotype"/>
          <w:sz w:val="24"/>
        </w:rPr>
        <w:t>19</w:t>
      </w:r>
      <w:r w:rsidRPr="006569E4">
        <w:rPr>
          <w:rFonts w:ascii="Palatino Linotype" w:hAnsi="Palatino Linotype"/>
          <w:sz w:val="24"/>
        </w:rPr>
        <w:t xml:space="preserve"> de </w:t>
      </w:r>
      <w:r w:rsidR="007C55D2">
        <w:rPr>
          <w:rFonts w:ascii="Palatino Linotype" w:hAnsi="Palatino Linotype"/>
          <w:sz w:val="24"/>
        </w:rPr>
        <w:t>mayo</w:t>
      </w:r>
      <w:r w:rsidRPr="006569E4">
        <w:rPr>
          <w:rFonts w:ascii="Palatino Linotype" w:hAnsi="Palatino Linotype"/>
          <w:sz w:val="24"/>
        </w:rPr>
        <w:t xml:space="preserve"> de</w:t>
      </w:r>
      <w:r w:rsidR="00190E28" w:rsidRPr="006569E4">
        <w:rPr>
          <w:rFonts w:ascii="Palatino Linotype" w:hAnsi="Palatino Linotype"/>
          <w:sz w:val="24"/>
        </w:rPr>
        <w:t>l</w:t>
      </w:r>
      <w:r w:rsidRPr="006569E4">
        <w:rPr>
          <w:rFonts w:ascii="Palatino Linotype" w:hAnsi="Palatino Linotype"/>
          <w:sz w:val="24"/>
        </w:rPr>
        <w:t xml:space="preserve"> 202</w:t>
      </w:r>
      <w:r w:rsidR="00C06436">
        <w:rPr>
          <w:rFonts w:ascii="Palatino Linotype" w:hAnsi="Palatino Linotype"/>
          <w:sz w:val="24"/>
        </w:rPr>
        <w:t>2</w:t>
      </w:r>
      <w:r w:rsidRPr="006569E4">
        <w:rPr>
          <w:rFonts w:ascii="Palatino Linotype" w:hAnsi="Palatino Linotype"/>
          <w:sz w:val="24"/>
        </w:rPr>
        <w:t>, conforme a la convocatori</w:t>
      </w:r>
      <w:r w:rsidR="00190E28" w:rsidRPr="006569E4">
        <w:rPr>
          <w:rFonts w:ascii="Palatino Linotype" w:hAnsi="Palatino Linotype"/>
          <w:sz w:val="24"/>
        </w:rPr>
        <w:t xml:space="preserve">a efectuada el </w:t>
      </w:r>
      <w:r w:rsidR="007C55D2">
        <w:rPr>
          <w:rFonts w:ascii="Palatino Linotype" w:hAnsi="Palatino Linotype"/>
          <w:sz w:val="24"/>
        </w:rPr>
        <w:t>18</w:t>
      </w:r>
      <w:r w:rsidRPr="006569E4">
        <w:rPr>
          <w:rFonts w:ascii="Palatino Linotype" w:hAnsi="Palatino Linotype"/>
          <w:sz w:val="24"/>
        </w:rPr>
        <w:t xml:space="preserve"> de </w:t>
      </w:r>
      <w:r w:rsidR="007C55D2">
        <w:rPr>
          <w:rFonts w:ascii="Palatino Linotype" w:hAnsi="Palatino Linotype"/>
          <w:sz w:val="24"/>
        </w:rPr>
        <w:t>mayo</w:t>
      </w:r>
      <w:r w:rsidRPr="006569E4">
        <w:rPr>
          <w:rFonts w:ascii="Palatino Linotype" w:hAnsi="Palatino Linotype"/>
          <w:sz w:val="24"/>
        </w:rPr>
        <w:t xml:space="preserve"> de</w:t>
      </w:r>
      <w:r w:rsidR="00190E28" w:rsidRPr="006569E4">
        <w:rPr>
          <w:rFonts w:ascii="Palatino Linotype" w:hAnsi="Palatino Linotype"/>
          <w:sz w:val="24"/>
        </w:rPr>
        <w:t>l</w:t>
      </w:r>
      <w:r w:rsidRPr="006569E4">
        <w:rPr>
          <w:rFonts w:ascii="Palatino Linotype" w:hAnsi="Palatino Linotype"/>
          <w:sz w:val="24"/>
        </w:rPr>
        <w:t xml:space="preserve"> 202</w:t>
      </w:r>
      <w:r w:rsidR="00C06436">
        <w:rPr>
          <w:rFonts w:ascii="Palatino Linotype" w:hAnsi="Palatino Linotype"/>
          <w:sz w:val="24"/>
        </w:rPr>
        <w:t>2</w:t>
      </w:r>
      <w:r w:rsidRPr="006569E4">
        <w:rPr>
          <w:rFonts w:ascii="Palatino Linotype" w:hAnsi="Palatino Linotype"/>
          <w:sz w:val="24"/>
        </w:rPr>
        <w:t xml:space="preserve">, se lleva a cabo, de manera virtual por medio de la plataforma “Microsoft </w:t>
      </w:r>
      <w:proofErr w:type="spellStart"/>
      <w:r w:rsidRPr="006569E4">
        <w:rPr>
          <w:rFonts w:ascii="Palatino Linotype" w:hAnsi="Palatino Linotype"/>
          <w:sz w:val="24"/>
        </w:rPr>
        <w:t>Teams</w:t>
      </w:r>
      <w:proofErr w:type="spellEnd"/>
      <w:r w:rsidRPr="006569E4">
        <w:rPr>
          <w:rFonts w:ascii="Palatino Linotype" w:hAnsi="Palatino Linotype"/>
          <w:sz w:val="24"/>
        </w:rPr>
        <w:t>”, la sesión Nro. 0</w:t>
      </w:r>
      <w:r w:rsidR="000C3C77">
        <w:rPr>
          <w:rFonts w:ascii="Palatino Linotype" w:hAnsi="Palatino Linotype"/>
          <w:sz w:val="24"/>
        </w:rPr>
        <w:t>3</w:t>
      </w:r>
      <w:r w:rsidR="007C55D2">
        <w:rPr>
          <w:rFonts w:ascii="Palatino Linotype" w:hAnsi="Palatino Linotype"/>
          <w:sz w:val="24"/>
        </w:rPr>
        <w:t>2</w:t>
      </w:r>
      <w:r w:rsidRPr="006569E4">
        <w:rPr>
          <w:rFonts w:ascii="Palatino Linotype" w:hAnsi="Palatino Linotype"/>
          <w:sz w:val="24"/>
        </w:rPr>
        <w:t xml:space="preserve"> – ordinaria de la Subcomisión Técnica de Áreas Históricas, presidida por la Arq. Viviana Figueroa.</w:t>
      </w:r>
    </w:p>
    <w:p w:rsidR="00AD2FBD" w:rsidRPr="006569E4" w:rsidRDefault="00AD2FBD" w:rsidP="00907DA4">
      <w:pPr>
        <w:pStyle w:val="Textoindependiente"/>
        <w:spacing w:after="0" w:line="240" w:lineRule="auto"/>
        <w:jc w:val="both"/>
        <w:rPr>
          <w:rFonts w:ascii="Palatino Linotype" w:hAnsi="Palatino Linotype"/>
          <w:sz w:val="24"/>
        </w:rPr>
      </w:pPr>
    </w:p>
    <w:p w:rsidR="00AD2FBD" w:rsidRPr="006569E4" w:rsidRDefault="00AD2FBD" w:rsidP="00907DA4">
      <w:pPr>
        <w:pStyle w:val="Textoindependiente"/>
        <w:spacing w:after="0" w:line="240" w:lineRule="auto"/>
        <w:jc w:val="both"/>
        <w:rPr>
          <w:rFonts w:ascii="Palatino Linotype" w:hAnsi="Palatino Linotype"/>
          <w:sz w:val="24"/>
        </w:rPr>
      </w:pPr>
      <w:r w:rsidRPr="006569E4">
        <w:rPr>
          <w:rFonts w:ascii="Palatino Linotype" w:hAnsi="Palatino Linotype" w:cs="Tahoma"/>
          <w:color w:val="000000"/>
          <w:sz w:val="24"/>
        </w:rPr>
        <w:t xml:space="preserve">Por </w:t>
      </w:r>
      <w:r w:rsidRPr="006569E4">
        <w:rPr>
          <w:rFonts w:ascii="Palatino Linotype" w:hAnsi="Palatino Linotype" w:cs="Tahoma"/>
          <w:sz w:val="24"/>
        </w:rPr>
        <w:t>dispos</w:t>
      </w:r>
      <w:r w:rsidR="005964B9" w:rsidRPr="006569E4">
        <w:rPr>
          <w:rFonts w:ascii="Palatino Linotype" w:hAnsi="Palatino Linotype" w:cs="Tahoma"/>
          <w:sz w:val="24"/>
        </w:rPr>
        <w:t>ición de la presidenta de la Subc</w:t>
      </w:r>
      <w:r w:rsidRPr="006569E4">
        <w:rPr>
          <w:rFonts w:ascii="Palatino Linotype" w:hAnsi="Palatino Linotype" w:cs="Tahoma"/>
          <w:sz w:val="24"/>
        </w:rPr>
        <w:t>omisión, se procede a constatar el quórum reglamentario para la instalación de la sesión, mismo que se encuentra conformado por los siguientes miembros:</w:t>
      </w:r>
    </w:p>
    <w:p w:rsidR="00AD2FBD" w:rsidRPr="006569E4" w:rsidRDefault="00AD2FBD" w:rsidP="00907DA4">
      <w:pPr>
        <w:pStyle w:val="Textoindependiente"/>
        <w:spacing w:after="0" w:line="240" w:lineRule="auto"/>
        <w:jc w:val="both"/>
        <w:rPr>
          <w:rFonts w:ascii="Palatino Linotype" w:hAnsi="Palatino Linotype"/>
          <w:sz w:val="24"/>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6569E4"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8A3DBA">
            <w:pPr>
              <w:pStyle w:val="Subttulo"/>
              <w:spacing w:line="256" w:lineRule="auto"/>
              <w:jc w:val="center"/>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REGISTRO ASISTENCIA – INICIO DE SESIÓN</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b/>
                <w:i w:val="0"/>
                <w:color w:val="FFFFFF"/>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AUSENTE</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 xml:space="preserve">Viviana Figueroa </w:t>
            </w:r>
            <w:r w:rsidR="00C06436">
              <w:rPr>
                <w:rFonts w:ascii="Palatino Linotype" w:eastAsiaTheme="minorHAnsi" w:hAnsi="Palatino Linotype"/>
                <w:b/>
                <w:i w:val="0"/>
                <w:szCs w:val="22"/>
              </w:rPr>
              <w:t>–</w:t>
            </w:r>
            <w:r w:rsidRPr="006569E4">
              <w:rPr>
                <w:rFonts w:ascii="Palatino Linotype" w:eastAsiaTheme="minorHAnsi" w:hAnsi="Palatino Linotype"/>
                <w:b/>
                <w:i w:val="0"/>
                <w:szCs w:val="22"/>
              </w:rPr>
              <w:t xml:space="preserve">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7C55D2"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7C55D2" w:rsidRDefault="00B838C3" w:rsidP="00907DA4">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Haydee</w:t>
            </w:r>
            <w:r w:rsidR="007C55D2">
              <w:rPr>
                <w:rFonts w:ascii="Palatino Linotype" w:hAnsi="Palatino Linotype"/>
                <w:b/>
                <w:i w:val="0"/>
                <w:color w:val="000000" w:themeColor="text1"/>
                <w:szCs w:val="22"/>
                <w:lang w:val="es-ES"/>
              </w:rPr>
              <w:t xml:space="preserve"> Costales AZ Tumbaco, (punto dos)</w:t>
            </w:r>
          </w:p>
        </w:tc>
        <w:tc>
          <w:tcPr>
            <w:tcW w:w="1962" w:type="dxa"/>
            <w:tcBorders>
              <w:top w:val="single" w:sz="4" w:space="0" w:color="auto"/>
              <w:left w:val="single" w:sz="4" w:space="0" w:color="auto"/>
              <w:bottom w:val="single" w:sz="4" w:space="0" w:color="auto"/>
              <w:right w:val="single" w:sz="4" w:space="0" w:color="auto"/>
            </w:tcBorders>
          </w:tcPr>
          <w:p w:rsidR="007C55D2" w:rsidRDefault="00B838C3"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7C55D2" w:rsidRPr="006569E4" w:rsidRDefault="007C55D2"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0C3C77" w:rsidP="00907DA4">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Cristina Reyes</w:t>
            </w:r>
            <w:r w:rsidR="00B54906">
              <w:rPr>
                <w:rFonts w:ascii="Palatino Linotype" w:hAnsi="Palatino Linotype"/>
                <w:b/>
                <w:i w:val="0"/>
                <w:color w:val="000000" w:themeColor="text1"/>
                <w:szCs w:val="22"/>
                <w:lang w:val="es-ES"/>
              </w:rPr>
              <w:t xml:space="preserve"> – </w:t>
            </w:r>
            <w:proofErr w:type="spellStart"/>
            <w:r w:rsidR="00B54906">
              <w:rPr>
                <w:rFonts w:ascii="Palatino Linotype" w:hAnsi="Palatino Linotype"/>
                <w:b/>
                <w:i w:val="0"/>
                <w:color w:val="000000" w:themeColor="text1"/>
                <w:szCs w:val="22"/>
                <w:lang w:val="es-ES"/>
              </w:rPr>
              <w:t>Adm</w:t>
            </w:r>
            <w:proofErr w:type="spellEnd"/>
            <w:r w:rsidR="00B54906">
              <w:rPr>
                <w:rFonts w:ascii="Palatino Linotype" w:hAnsi="Palatino Linotype"/>
                <w:b/>
                <w:i w:val="0"/>
                <w:color w:val="000000" w:themeColor="text1"/>
                <w:szCs w:val="22"/>
                <w:lang w:val="es-ES"/>
              </w:rPr>
              <w:t>. Z. “Manuela Sáenz</w:t>
            </w:r>
            <w:r w:rsidR="00C06436">
              <w:rPr>
                <w:rFonts w:ascii="Palatino Linotype" w:hAnsi="Palatino Linotype"/>
                <w:b/>
                <w:i w:val="0"/>
                <w:color w:val="000000" w:themeColor="text1"/>
                <w:szCs w:val="22"/>
                <w:lang w:val="es-ES"/>
              </w:rPr>
              <w:t>”</w:t>
            </w:r>
            <w:r w:rsidR="00CB2D6D">
              <w:rPr>
                <w:rFonts w:ascii="Palatino Linotype" w:hAnsi="Palatino Linotype"/>
                <w:b/>
                <w:i w:val="0"/>
                <w:color w:val="000000" w:themeColor="text1"/>
                <w:szCs w:val="22"/>
                <w:lang w:val="es-ES"/>
              </w:rPr>
              <w:t xml:space="preserve"> (punto tres)</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CB2D6D"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0</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CB2D6D"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r>
      <w:tr w:rsidR="007C55D2"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7C55D2" w:rsidRDefault="007C55D2" w:rsidP="00907DA4">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 xml:space="preserve">Cristian Naranjo – </w:t>
            </w:r>
            <w:proofErr w:type="spellStart"/>
            <w:r>
              <w:rPr>
                <w:rFonts w:ascii="Palatino Linotype" w:hAnsi="Palatino Linotype"/>
                <w:b/>
                <w:i w:val="0"/>
                <w:color w:val="000000" w:themeColor="text1"/>
                <w:szCs w:val="22"/>
                <w:lang w:val="es-ES"/>
              </w:rPr>
              <w:t>Adm</w:t>
            </w:r>
            <w:proofErr w:type="spellEnd"/>
            <w:r>
              <w:rPr>
                <w:rFonts w:ascii="Palatino Linotype" w:hAnsi="Palatino Linotype"/>
                <w:b/>
                <w:i w:val="0"/>
                <w:color w:val="000000" w:themeColor="text1"/>
                <w:szCs w:val="22"/>
                <w:lang w:val="es-ES"/>
              </w:rPr>
              <w:t>. Z. “La Mariscal”</w:t>
            </w:r>
            <w:r w:rsidR="00CB2D6D">
              <w:rPr>
                <w:rFonts w:ascii="Palatino Linotype" w:hAnsi="Palatino Linotype"/>
                <w:b/>
                <w:i w:val="0"/>
                <w:color w:val="000000" w:themeColor="text1"/>
                <w:szCs w:val="22"/>
                <w:lang w:val="es-ES"/>
              </w:rPr>
              <w:t xml:space="preserve"> (punto cuatro)</w:t>
            </w:r>
          </w:p>
        </w:tc>
        <w:tc>
          <w:tcPr>
            <w:tcW w:w="1962" w:type="dxa"/>
            <w:tcBorders>
              <w:top w:val="single" w:sz="4" w:space="0" w:color="auto"/>
              <w:left w:val="single" w:sz="4" w:space="0" w:color="auto"/>
              <w:bottom w:val="single" w:sz="4" w:space="0" w:color="auto"/>
              <w:right w:val="single" w:sz="4" w:space="0" w:color="auto"/>
            </w:tcBorders>
          </w:tcPr>
          <w:p w:rsidR="007C55D2" w:rsidRDefault="007C55D2"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7C55D2" w:rsidRPr="006569E4" w:rsidRDefault="007C55D2"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190E28"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Colegio de Arquitectos</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7456A2"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0</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0C3C77"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190E28"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0C3C77"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themeColor="background1"/>
                <w:szCs w:val="22"/>
                <w:lang w:val="es-ES"/>
              </w:rPr>
            </w:pPr>
            <w:r w:rsidRPr="006569E4">
              <w:rPr>
                <w:rFonts w:ascii="Palatino Linotype" w:hAnsi="Palatino Linotype" w:cs="Tahoma"/>
                <w:b/>
                <w:i w:val="0"/>
                <w:color w:val="FFFFFF" w:themeColor="background1"/>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B54906"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4</w:t>
            </w:r>
          </w:p>
        </w:tc>
        <w:tc>
          <w:tcPr>
            <w:tcW w:w="1917" w:type="dxa"/>
            <w:tcBorders>
              <w:top w:val="single" w:sz="4" w:space="0" w:color="auto"/>
              <w:left w:val="single" w:sz="4" w:space="0" w:color="auto"/>
              <w:bottom w:val="single" w:sz="4" w:space="0" w:color="auto"/>
              <w:right w:val="single" w:sz="4" w:space="0" w:color="auto"/>
            </w:tcBorders>
            <w:shd w:val="clear" w:color="auto" w:fill="0070C0"/>
          </w:tcPr>
          <w:p w:rsidR="00AD2FBD" w:rsidRPr="006569E4" w:rsidRDefault="00CB2D6D"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2</w:t>
            </w:r>
          </w:p>
        </w:tc>
      </w:tr>
    </w:tbl>
    <w:p w:rsidR="00AD2FBD" w:rsidRPr="006569E4" w:rsidRDefault="00AD2FBD" w:rsidP="00907DA4">
      <w:pPr>
        <w:pStyle w:val="Textoindependiente"/>
        <w:spacing w:after="0" w:line="240" w:lineRule="auto"/>
        <w:jc w:val="both"/>
        <w:rPr>
          <w:rFonts w:ascii="Palatino Linotype" w:hAnsi="Palatino Linotype"/>
          <w:sz w:val="24"/>
        </w:rPr>
      </w:pPr>
    </w:p>
    <w:p w:rsidR="00B20FAC" w:rsidRDefault="00AD2FBD" w:rsidP="006266A6">
      <w:pPr>
        <w:pStyle w:val="Textoindependiente"/>
        <w:spacing w:line="240" w:lineRule="auto"/>
        <w:jc w:val="both"/>
        <w:rPr>
          <w:rFonts w:ascii="Palatino Linotype" w:hAnsi="Palatino Linotype"/>
          <w:sz w:val="24"/>
        </w:rPr>
      </w:pPr>
      <w:r w:rsidRPr="008261CF">
        <w:rPr>
          <w:rFonts w:ascii="Palatino Linotype" w:hAnsi="Palatino Linotype"/>
          <w:sz w:val="24"/>
        </w:rPr>
        <w:t>Además, se registra la presencia de los siguientes funcionarios</w:t>
      </w:r>
      <w:r w:rsidR="00180DBB">
        <w:rPr>
          <w:rFonts w:ascii="Palatino Linotype" w:hAnsi="Palatino Linotype"/>
          <w:sz w:val="24"/>
        </w:rPr>
        <w:t>: María Fernanda Vázquez Beltrán</w:t>
      </w:r>
      <w:r w:rsidR="00055DA8">
        <w:rPr>
          <w:rFonts w:ascii="Palatino Linotype" w:hAnsi="Palatino Linotype"/>
          <w:sz w:val="24"/>
        </w:rPr>
        <w:t xml:space="preserve">, Wendy Moya, Susana Noroña, </w:t>
      </w:r>
      <w:r w:rsidR="004F57D8">
        <w:rPr>
          <w:rFonts w:ascii="Palatino Linotype" w:hAnsi="Palatino Linotype"/>
          <w:sz w:val="24"/>
        </w:rPr>
        <w:t xml:space="preserve">Henry Vascones y </w:t>
      </w:r>
      <w:r w:rsidR="00055DA8">
        <w:rPr>
          <w:rFonts w:ascii="Palatino Linotype" w:hAnsi="Palatino Linotype"/>
          <w:sz w:val="24"/>
        </w:rPr>
        <w:t xml:space="preserve">Dimitri </w:t>
      </w:r>
      <w:proofErr w:type="gramStart"/>
      <w:r w:rsidR="00055DA8">
        <w:rPr>
          <w:rFonts w:ascii="Palatino Linotype" w:hAnsi="Palatino Linotype"/>
          <w:sz w:val="24"/>
        </w:rPr>
        <w:t xml:space="preserve">Dávila, </w:t>
      </w:r>
      <w:r w:rsidR="00180DBB">
        <w:rPr>
          <w:rFonts w:ascii="Palatino Linotype" w:hAnsi="Palatino Linotype"/>
          <w:sz w:val="24"/>
        </w:rPr>
        <w:t xml:space="preserve"> de</w:t>
      </w:r>
      <w:proofErr w:type="gramEnd"/>
      <w:r w:rsidR="00180DBB">
        <w:rPr>
          <w:rFonts w:ascii="Palatino Linotype" w:hAnsi="Palatino Linotype"/>
          <w:sz w:val="24"/>
        </w:rPr>
        <w:t xml:space="preserve"> la Secretaría de Territorio Hábitat y Vivienda;</w:t>
      </w:r>
      <w:r w:rsidR="00055DA8">
        <w:rPr>
          <w:rFonts w:ascii="Palatino Linotype" w:hAnsi="Palatino Linotype"/>
          <w:sz w:val="24"/>
        </w:rPr>
        <w:t xml:space="preserve"> Patricia Gutiérrez y </w:t>
      </w:r>
      <w:proofErr w:type="spellStart"/>
      <w:r w:rsidR="00055DA8">
        <w:rPr>
          <w:rFonts w:ascii="Palatino Linotype" w:hAnsi="Palatino Linotype"/>
          <w:sz w:val="24"/>
        </w:rPr>
        <w:t>Cristhian</w:t>
      </w:r>
      <w:proofErr w:type="spellEnd"/>
      <w:r w:rsidR="00055DA8">
        <w:rPr>
          <w:rFonts w:ascii="Palatino Linotype" w:hAnsi="Palatino Linotype"/>
          <w:sz w:val="24"/>
        </w:rPr>
        <w:t xml:space="preserve"> Trujillo de la Agencia Metropolitana de Control</w:t>
      </w:r>
      <w:r w:rsidR="00180DBB">
        <w:rPr>
          <w:rFonts w:ascii="Palatino Linotype" w:hAnsi="Palatino Linotype"/>
          <w:sz w:val="24"/>
        </w:rPr>
        <w:t>;</w:t>
      </w:r>
      <w:r w:rsidR="00055DA8">
        <w:rPr>
          <w:rFonts w:ascii="Palatino Linotype" w:hAnsi="Palatino Linotype"/>
          <w:sz w:val="24"/>
        </w:rPr>
        <w:t xml:space="preserve"> Patricia Espinosa de la Procuraduría Metropolitana; Mercedes Cárdenas del Instituto Metropolitano de Patrimonio; </w:t>
      </w:r>
      <w:r w:rsidR="004F57D8">
        <w:rPr>
          <w:rFonts w:ascii="Palatino Linotype" w:hAnsi="Palatino Linotype"/>
          <w:sz w:val="24"/>
        </w:rPr>
        <w:t xml:space="preserve">Hernán Patricio </w:t>
      </w:r>
      <w:r w:rsidR="00A21694">
        <w:rPr>
          <w:rFonts w:ascii="Palatino Linotype" w:hAnsi="Palatino Linotype"/>
          <w:sz w:val="24"/>
        </w:rPr>
        <w:t>Salazar</w:t>
      </w:r>
      <w:r w:rsidR="004F57D8">
        <w:rPr>
          <w:rFonts w:ascii="Palatino Linotype" w:hAnsi="Palatino Linotype"/>
          <w:sz w:val="24"/>
        </w:rPr>
        <w:t xml:space="preserve"> de la Secretaría Gen</w:t>
      </w:r>
      <w:r w:rsidR="000B5F0D">
        <w:rPr>
          <w:rFonts w:ascii="Palatino Linotype" w:hAnsi="Palatino Linotype"/>
          <w:sz w:val="24"/>
        </w:rPr>
        <w:t>eral del Consejo Metropolitano.</w:t>
      </w:r>
    </w:p>
    <w:p w:rsidR="000B5F0D" w:rsidRPr="006569E4" w:rsidRDefault="000B5F0D" w:rsidP="00907DA4">
      <w:pPr>
        <w:pStyle w:val="Textoindependiente"/>
        <w:spacing w:after="0" w:line="240" w:lineRule="auto"/>
        <w:jc w:val="both"/>
        <w:rPr>
          <w:rFonts w:ascii="Palatino Linotype" w:hAnsi="Palatino Linotype"/>
          <w:sz w:val="24"/>
        </w:rPr>
      </w:pPr>
      <w:r>
        <w:rPr>
          <w:rFonts w:ascii="Palatino Linotype" w:hAnsi="Palatino Linotype"/>
          <w:sz w:val="24"/>
        </w:rPr>
        <w:t>Siendo las 9h50, ingresa a la sesión la Arq. Mercedes López del Colegio de Arquitectos de Pichincha.</w:t>
      </w:r>
      <w:bookmarkStart w:id="0" w:name="_GoBack"/>
      <w:bookmarkEnd w:id="0"/>
    </w:p>
    <w:p w:rsidR="00AD2FBD" w:rsidRPr="006569E4" w:rsidRDefault="00AD2FBD" w:rsidP="00907DA4">
      <w:pPr>
        <w:autoSpaceDE w:val="0"/>
        <w:autoSpaceDN w:val="0"/>
        <w:adjustRightInd w:val="0"/>
        <w:spacing w:after="0" w:line="240" w:lineRule="auto"/>
        <w:jc w:val="both"/>
        <w:rPr>
          <w:rFonts w:ascii="Palatino Linotype" w:hAnsi="Palatino Linotype"/>
          <w:color w:val="000000" w:themeColor="text1"/>
          <w:sz w:val="24"/>
        </w:rPr>
      </w:pPr>
    </w:p>
    <w:p w:rsidR="00FB10D1" w:rsidRDefault="00257069" w:rsidP="000C3C77">
      <w:pPr>
        <w:pStyle w:val="Textoindependiente"/>
        <w:spacing w:after="0" w:line="240" w:lineRule="auto"/>
        <w:jc w:val="both"/>
        <w:rPr>
          <w:rFonts w:ascii="Palatino Linotype" w:hAnsi="Palatino Linotype"/>
          <w:sz w:val="24"/>
        </w:rPr>
      </w:pPr>
      <w:r>
        <w:rPr>
          <w:rFonts w:ascii="Palatino Linotype" w:hAnsi="Palatino Linotype"/>
        </w:rPr>
        <w:lastRenderedPageBreak/>
        <w:t>El Abg. Pablo Solórzano,</w:t>
      </w:r>
      <w:r w:rsidRPr="00085BFD">
        <w:rPr>
          <w:rFonts w:ascii="Palatino Linotype" w:hAnsi="Palatino Linotype"/>
        </w:rPr>
        <w:t xml:space="preserve"> </w:t>
      </w:r>
      <w:r>
        <w:rPr>
          <w:rFonts w:ascii="Palatino Linotype" w:hAnsi="Palatino Linotype"/>
        </w:rPr>
        <w:t>delegado</w:t>
      </w:r>
      <w:r w:rsidRPr="00085BFD">
        <w:rPr>
          <w:rFonts w:ascii="Palatino Linotype" w:hAnsi="Palatino Linotype"/>
        </w:rPr>
        <w:t xml:space="preserve"> de la Secretaría General del Concejo</w:t>
      </w:r>
      <w:r>
        <w:rPr>
          <w:rFonts w:ascii="Palatino Linotype" w:hAnsi="Palatino Linotype"/>
        </w:rPr>
        <w:t xml:space="preserve"> Metropolitano de Quito a la Subcomisión Técnica de Áreas Históricas y Patrimonio, p</w:t>
      </w:r>
      <w:r w:rsidR="00AD2FBD" w:rsidRPr="006569E4">
        <w:rPr>
          <w:rFonts w:ascii="Palatino Linotype" w:hAnsi="Palatino Linotype"/>
          <w:sz w:val="24"/>
        </w:rPr>
        <w:t>or disposición de la Presidenta de la Subcomisión, procede a dar lectura del orden del día:</w:t>
      </w:r>
    </w:p>
    <w:p w:rsidR="00A21694" w:rsidRPr="00A21694" w:rsidRDefault="00A21694" w:rsidP="00A21694">
      <w:pPr>
        <w:pStyle w:val="Prrafodelista"/>
        <w:spacing w:before="240" w:after="240" w:line="240" w:lineRule="auto"/>
        <w:ind w:left="360"/>
        <w:rPr>
          <w:rFonts w:ascii="Palatino Linotype" w:hAnsi="Palatino Linotype"/>
          <w:sz w:val="22"/>
        </w:rPr>
      </w:pPr>
      <w:r w:rsidRPr="00A21694">
        <w:rPr>
          <w:rFonts w:ascii="Palatino Linotype" w:hAnsi="Palatino Linotype"/>
          <w:sz w:val="22"/>
        </w:rPr>
        <w:t xml:space="preserve">1. Aprobación del Acta Resolutiva de la sesión No. 028– extraordinaria, del 11 de febrero del 2022. </w:t>
      </w:r>
    </w:p>
    <w:p w:rsidR="00A21694" w:rsidRPr="00A21694" w:rsidRDefault="00A21694" w:rsidP="00A21694">
      <w:pPr>
        <w:pStyle w:val="Prrafodelista"/>
        <w:spacing w:before="240" w:after="240" w:line="240" w:lineRule="auto"/>
        <w:ind w:left="360"/>
        <w:rPr>
          <w:rFonts w:ascii="Palatino Linotype" w:hAnsi="Palatino Linotype"/>
          <w:sz w:val="22"/>
        </w:rPr>
      </w:pPr>
    </w:p>
    <w:p w:rsidR="00A21694" w:rsidRPr="00A21694" w:rsidRDefault="00A21694" w:rsidP="00A21694">
      <w:pPr>
        <w:pStyle w:val="Prrafodelista"/>
        <w:spacing w:before="240" w:after="240" w:line="240" w:lineRule="auto"/>
        <w:ind w:left="360"/>
        <w:rPr>
          <w:rFonts w:ascii="Palatino Linotype" w:hAnsi="Palatino Linotype"/>
          <w:sz w:val="22"/>
        </w:rPr>
      </w:pPr>
      <w:r w:rsidRPr="00A21694">
        <w:rPr>
          <w:rFonts w:ascii="Palatino Linotype" w:hAnsi="Palatino Linotype"/>
          <w:sz w:val="22"/>
        </w:rPr>
        <w:t xml:space="preserve">2. Proyecto definitivo de rehabilitación y obra nueva denominado: “Sitio de desarrollo y ayuda comunitaria cafetería Parroquia San Pedro de </w:t>
      </w:r>
      <w:proofErr w:type="spellStart"/>
      <w:r w:rsidRPr="00A21694">
        <w:rPr>
          <w:rFonts w:ascii="Palatino Linotype" w:hAnsi="Palatino Linotype"/>
          <w:sz w:val="22"/>
        </w:rPr>
        <w:t>Cumbayá</w:t>
      </w:r>
      <w:proofErr w:type="spellEnd"/>
      <w:r w:rsidRPr="00A21694">
        <w:rPr>
          <w:rFonts w:ascii="Palatino Linotype" w:hAnsi="Palatino Linotype"/>
          <w:sz w:val="22"/>
        </w:rPr>
        <w:t xml:space="preserve">”, se desarrolla en el lote con predio N° 130745 y clave catastral N° 1051606002, ubicado en las calles Juan Montalvo, Gabriel García Moreno y Francisco de Orellana, barrio </w:t>
      </w:r>
      <w:proofErr w:type="spellStart"/>
      <w:r w:rsidRPr="00A21694">
        <w:rPr>
          <w:rFonts w:ascii="Palatino Linotype" w:hAnsi="Palatino Linotype"/>
          <w:sz w:val="22"/>
        </w:rPr>
        <w:t>Cumbayá</w:t>
      </w:r>
      <w:proofErr w:type="spellEnd"/>
      <w:r w:rsidRPr="00A21694">
        <w:rPr>
          <w:rFonts w:ascii="Palatino Linotype" w:hAnsi="Palatino Linotype"/>
          <w:sz w:val="22"/>
        </w:rPr>
        <w:t xml:space="preserve"> Cabecera, parroquia </w:t>
      </w:r>
      <w:proofErr w:type="spellStart"/>
      <w:r w:rsidRPr="00A21694">
        <w:rPr>
          <w:rFonts w:ascii="Palatino Linotype" w:hAnsi="Palatino Linotype"/>
          <w:sz w:val="22"/>
        </w:rPr>
        <w:t>Cumbayá</w:t>
      </w:r>
      <w:proofErr w:type="spellEnd"/>
      <w:r w:rsidRPr="00A21694">
        <w:rPr>
          <w:rFonts w:ascii="Palatino Linotype" w:hAnsi="Palatino Linotype"/>
          <w:sz w:val="22"/>
        </w:rPr>
        <w:t>, propiedad de CONSEJO GUBERNATIVO DE BIENES ARQUIDIOCESANOS DE QUITO</w:t>
      </w:r>
      <w:r w:rsidR="00EA5F5B">
        <w:rPr>
          <w:rFonts w:ascii="Palatino Linotype" w:hAnsi="Palatino Linotype"/>
          <w:sz w:val="22"/>
        </w:rPr>
        <w:t>.</w:t>
      </w:r>
      <w:r w:rsidRPr="00A21694">
        <w:rPr>
          <w:rFonts w:ascii="Palatino Linotype" w:hAnsi="Palatino Linotype"/>
          <w:sz w:val="22"/>
        </w:rPr>
        <w:t xml:space="preserve"> </w:t>
      </w:r>
    </w:p>
    <w:p w:rsidR="00A21694" w:rsidRPr="00A21694" w:rsidRDefault="00A21694" w:rsidP="00A21694">
      <w:pPr>
        <w:pStyle w:val="Prrafodelista"/>
        <w:spacing w:before="240" w:after="240" w:line="240" w:lineRule="auto"/>
        <w:ind w:left="360"/>
        <w:rPr>
          <w:rFonts w:ascii="Palatino Linotype" w:hAnsi="Palatino Linotype"/>
          <w:sz w:val="22"/>
        </w:rPr>
      </w:pPr>
    </w:p>
    <w:p w:rsidR="00A21694" w:rsidRPr="00A21694" w:rsidRDefault="00A21694" w:rsidP="00A21694">
      <w:pPr>
        <w:pStyle w:val="Prrafodelista"/>
        <w:spacing w:before="240" w:after="240" w:line="240" w:lineRule="auto"/>
        <w:ind w:left="360"/>
        <w:rPr>
          <w:rFonts w:ascii="Palatino Linotype" w:hAnsi="Palatino Linotype"/>
          <w:sz w:val="22"/>
        </w:rPr>
      </w:pPr>
      <w:r w:rsidRPr="00A21694">
        <w:rPr>
          <w:rFonts w:ascii="Palatino Linotype" w:hAnsi="Palatino Linotype"/>
          <w:sz w:val="22"/>
        </w:rPr>
        <w:t xml:space="preserve">3. Proyecto definitivo de rehabilitación denominado: “Residencia Orellana”, se desarrolla en el lote con predio N°64181 y clave catastral N°4010113001, ubicado en la calle Cuenca, barrio San Juan, parroquia San Juan, propiedad de ORELLANA OCAÑA KLEVER VINICIO. </w:t>
      </w:r>
    </w:p>
    <w:p w:rsidR="00A21694" w:rsidRPr="00A21694" w:rsidRDefault="00A21694" w:rsidP="00A21694">
      <w:pPr>
        <w:pStyle w:val="Prrafodelista"/>
        <w:spacing w:before="240" w:after="240" w:line="240" w:lineRule="auto"/>
        <w:ind w:left="360"/>
        <w:rPr>
          <w:rFonts w:ascii="Palatino Linotype" w:hAnsi="Palatino Linotype"/>
          <w:sz w:val="22"/>
        </w:rPr>
      </w:pPr>
    </w:p>
    <w:p w:rsidR="004F57D8" w:rsidRPr="00A21694" w:rsidRDefault="00A21694" w:rsidP="00A21694">
      <w:pPr>
        <w:pStyle w:val="Prrafodelista"/>
        <w:spacing w:before="240" w:after="240" w:line="240" w:lineRule="auto"/>
        <w:ind w:left="360"/>
        <w:rPr>
          <w:rFonts w:ascii="Palatino Linotype" w:hAnsi="Palatino Linotype"/>
          <w:b/>
          <w:color w:val="000000" w:themeColor="text1"/>
          <w:sz w:val="22"/>
        </w:rPr>
      </w:pPr>
      <w:r w:rsidRPr="00A21694">
        <w:rPr>
          <w:rFonts w:ascii="Palatino Linotype" w:hAnsi="Palatino Linotype"/>
          <w:sz w:val="22"/>
        </w:rPr>
        <w:t>4. El proyecto definitivo de rehabilitación y obra nueva “Edificio Residencial Comunidad Marista”, se desarrolla en el lote con predio N°68166 con clave catastral N°10503-05-002, está ubicado entre las calles Joaquín Pinto, 9 de octubre, y Gabriel Ignacio de Veintimilla, en la parroquia Mariscal Sucre, barrio Mariscal Sucre, propiedad de AGRUPACION MARISTA ECUATORIANA.</w:t>
      </w:r>
    </w:p>
    <w:p w:rsidR="00A21694" w:rsidRDefault="00A21694" w:rsidP="00FB10D1">
      <w:pPr>
        <w:pStyle w:val="Prrafodelista"/>
        <w:spacing w:before="240" w:after="240" w:line="240" w:lineRule="auto"/>
        <w:ind w:left="360"/>
        <w:jc w:val="center"/>
        <w:rPr>
          <w:rFonts w:ascii="Palatino Linotype" w:hAnsi="Palatino Linotype"/>
          <w:b/>
          <w:color w:val="000000" w:themeColor="text1"/>
        </w:rPr>
      </w:pPr>
    </w:p>
    <w:p w:rsidR="00AD2FBD" w:rsidRPr="006569E4" w:rsidRDefault="00AD2FBD" w:rsidP="00FB10D1">
      <w:pPr>
        <w:pStyle w:val="Prrafodelista"/>
        <w:spacing w:before="240" w:after="240" w:line="240" w:lineRule="auto"/>
        <w:ind w:left="360"/>
        <w:jc w:val="center"/>
        <w:rPr>
          <w:rFonts w:ascii="Palatino Linotype" w:hAnsi="Palatino Linotype"/>
          <w:b/>
          <w:color w:val="000000" w:themeColor="text1"/>
        </w:rPr>
      </w:pPr>
      <w:r w:rsidRPr="006569E4">
        <w:rPr>
          <w:rFonts w:ascii="Palatino Linotype" w:hAnsi="Palatino Linotype"/>
          <w:b/>
          <w:color w:val="000000" w:themeColor="text1"/>
        </w:rPr>
        <w:t>DESARROLLO DE LA SESIÓN</w:t>
      </w:r>
    </w:p>
    <w:p w:rsidR="00237A44" w:rsidRDefault="00A97BDF" w:rsidP="008911AC">
      <w:pPr>
        <w:spacing w:line="240" w:lineRule="auto"/>
        <w:jc w:val="both"/>
        <w:rPr>
          <w:rFonts w:ascii="Palatino Linotype" w:hAnsi="Palatino Linotype"/>
        </w:rPr>
      </w:pPr>
      <w:r w:rsidRPr="00A21694">
        <w:rPr>
          <w:rFonts w:ascii="Palatino Linotype" w:hAnsi="Palatino Linotype"/>
          <w:b/>
          <w:bCs/>
        </w:rPr>
        <w:t>Primer punto:</w:t>
      </w:r>
      <w:r w:rsidRPr="00A21694">
        <w:rPr>
          <w:rFonts w:ascii="Palatino Linotype" w:hAnsi="Palatino Linotype"/>
          <w:b/>
          <w:color w:val="000000" w:themeColor="text1"/>
        </w:rPr>
        <w:t xml:space="preserve"> </w:t>
      </w:r>
      <w:r w:rsidR="00A21694" w:rsidRPr="00A21694">
        <w:rPr>
          <w:rFonts w:ascii="Palatino Linotype" w:hAnsi="Palatino Linotype"/>
        </w:rPr>
        <w:t>Aprobación del Acta Resolutiva de la sesión No. 028– extraordinaria, del 11 de febrero del 2022.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417"/>
        <w:gridCol w:w="1276"/>
        <w:gridCol w:w="1276"/>
      </w:tblGrid>
      <w:tr w:rsidR="00A21694" w:rsidRPr="006569E4" w:rsidTr="00EA5F5B">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A21694" w:rsidRPr="006569E4" w:rsidTr="00EA5F5B">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A21694" w:rsidRPr="006569E4" w:rsidRDefault="00A21694" w:rsidP="00401E18">
            <w:pPr>
              <w:pStyle w:val="Subttulo"/>
              <w:spacing w:line="256" w:lineRule="auto"/>
              <w:rPr>
                <w:rFonts w:ascii="Palatino Linotype" w:hAnsi="Palatino Linotype"/>
                <w:b/>
                <w:i w:val="0"/>
                <w:color w:val="FFFFFF"/>
                <w:sz w:val="18"/>
                <w:szCs w:val="16"/>
                <w:lang w:val="es-ES"/>
              </w:rPr>
            </w:pPr>
          </w:p>
          <w:p w:rsidR="00A21694" w:rsidRPr="006569E4" w:rsidRDefault="00A21694"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21694" w:rsidRPr="006569E4" w:rsidRDefault="00A21694" w:rsidP="00401E18">
            <w:pPr>
              <w:pStyle w:val="Subttulo"/>
              <w:spacing w:line="256" w:lineRule="auto"/>
              <w:rPr>
                <w:rFonts w:ascii="Palatino Linotype" w:hAnsi="Palatino Linotype"/>
                <w:b/>
                <w:i w:val="0"/>
                <w:color w:val="FFFFFF"/>
                <w:sz w:val="22"/>
                <w:szCs w:val="20"/>
                <w:lang w:val="es-ES"/>
              </w:rPr>
            </w:pPr>
          </w:p>
          <w:p w:rsidR="00A21694" w:rsidRPr="006569E4" w:rsidRDefault="00A21694"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A21694" w:rsidRPr="006569E4" w:rsidTr="00EA5F5B">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A21694" w:rsidRPr="006569E4" w:rsidRDefault="00A21694" w:rsidP="00401E18">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A21694" w:rsidRPr="006569E4" w:rsidRDefault="00A21694"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r>
      <w:tr w:rsidR="00A21694" w:rsidRPr="006569E4" w:rsidTr="00EA5F5B">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A21694" w:rsidRPr="006569E4" w:rsidRDefault="00A21694"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A21694" w:rsidRPr="006569E4" w:rsidRDefault="00A21694"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r>
      <w:tr w:rsidR="00A21694" w:rsidRPr="006569E4" w:rsidTr="00EA5F5B">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A21694" w:rsidRPr="006569E4" w:rsidRDefault="00EA5F5B" w:rsidP="00401E18">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 xml:space="preserve">Mercedes López del </w:t>
            </w:r>
            <w:r w:rsidR="00A21694" w:rsidRPr="006569E4">
              <w:rPr>
                <w:rFonts w:ascii="Palatino Linotype" w:eastAsiaTheme="minorHAnsi" w:hAnsi="Palatino Linotype"/>
                <w:b/>
                <w:i w:val="0"/>
                <w:szCs w:val="22"/>
              </w:rPr>
              <w:t>Colegio de Arquitectos</w:t>
            </w:r>
          </w:p>
        </w:tc>
        <w:tc>
          <w:tcPr>
            <w:tcW w:w="1134" w:type="dxa"/>
            <w:tcBorders>
              <w:top w:val="single" w:sz="4" w:space="0" w:color="auto"/>
              <w:left w:val="single" w:sz="4" w:space="0" w:color="auto"/>
              <w:bottom w:val="single" w:sz="4" w:space="0" w:color="auto"/>
              <w:right w:val="single" w:sz="4" w:space="0" w:color="auto"/>
            </w:tcBorders>
            <w:hideMark/>
          </w:tcPr>
          <w:p w:rsidR="00A21694" w:rsidRPr="006569E4" w:rsidRDefault="00EA5F5B"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A21694" w:rsidRPr="006569E4" w:rsidTr="00EA5F5B">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A21694" w:rsidRPr="006569E4" w:rsidRDefault="00A21694"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A21694" w:rsidRPr="006569E4" w:rsidRDefault="00EA5F5B"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0</w:t>
            </w: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21694" w:rsidRPr="006569E4" w:rsidRDefault="00EA5F5B" w:rsidP="00401E18">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r>
      <w:tr w:rsidR="00A21694" w:rsidRPr="006569E4" w:rsidTr="00EA5F5B">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EA5F5B"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EA5F5B"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r>
    </w:tbl>
    <w:p w:rsidR="00A21694" w:rsidRPr="00EA5F5B" w:rsidRDefault="00A21694" w:rsidP="008911AC">
      <w:pPr>
        <w:spacing w:line="240" w:lineRule="auto"/>
        <w:jc w:val="both"/>
        <w:rPr>
          <w:rFonts w:ascii="Palatino Linotype" w:hAnsi="Palatino Linotype"/>
        </w:rPr>
      </w:pPr>
    </w:p>
    <w:p w:rsidR="00A21694" w:rsidRDefault="00EA5F5B" w:rsidP="008911AC">
      <w:pPr>
        <w:spacing w:line="240" w:lineRule="auto"/>
        <w:jc w:val="both"/>
        <w:rPr>
          <w:rFonts w:ascii="Palatino Linotype" w:hAnsi="Palatino Linotype"/>
        </w:rPr>
      </w:pPr>
      <w:r w:rsidRPr="00EA5F5B">
        <w:rPr>
          <w:rFonts w:ascii="Palatino Linotype" w:hAnsi="Palatino Linotype"/>
          <w:sz w:val="24"/>
        </w:rPr>
        <w:lastRenderedPageBreak/>
        <w:t>Con tres votos a favor y una abstención, se aprueba el acta</w:t>
      </w:r>
      <w:r>
        <w:rPr>
          <w:rFonts w:ascii="Palatino Linotype" w:hAnsi="Palatino Linotype"/>
          <w:b/>
          <w:sz w:val="24"/>
        </w:rPr>
        <w:t xml:space="preserve"> </w:t>
      </w:r>
      <w:r w:rsidRPr="00A21694">
        <w:rPr>
          <w:rFonts w:ascii="Palatino Linotype" w:hAnsi="Palatino Linotype"/>
        </w:rPr>
        <w:t>Resolutiva de la sesión No. 028– extraordinaria, del 11 de febrero del 2022.</w:t>
      </w:r>
    </w:p>
    <w:p w:rsidR="00EA5F5B" w:rsidRDefault="00EA5F5B" w:rsidP="008911AC">
      <w:pPr>
        <w:spacing w:line="240" w:lineRule="auto"/>
        <w:jc w:val="both"/>
        <w:rPr>
          <w:rFonts w:ascii="Palatino Linotype" w:hAnsi="Palatino Linotype"/>
          <w:b/>
        </w:rPr>
      </w:pPr>
      <w:r w:rsidRPr="00EA5F5B">
        <w:rPr>
          <w:rFonts w:ascii="Palatino Linotype" w:hAnsi="Palatino Linotype"/>
          <w:b/>
        </w:rPr>
        <w:t xml:space="preserve">Segundo Punto: Proyecto definitivo de rehabilitación y obra nueva denominado: “Sitio de desarrollo y ayuda comunitaria cafetería Parroquia San Pedro de </w:t>
      </w:r>
      <w:proofErr w:type="spellStart"/>
      <w:r w:rsidRPr="00EA5F5B">
        <w:rPr>
          <w:rFonts w:ascii="Palatino Linotype" w:hAnsi="Palatino Linotype"/>
          <w:b/>
        </w:rPr>
        <w:t>Cumbayá</w:t>
      </w:r>
      <w:proofErr w:type="spellEnd"/>
      <w:r w:rsidRPr="00EA5F5B">
        <w:rPr>
          <w:rFonts w:ascii="Palatino Linotype" w:hAnsi="Palatino Linotype"/>
          <w:b/>
        </w:rPr>
        <w:t xml:space="preserve">”, se desarrolla en el lote con predio N° 130745 y clave catastral N° 1051606002, ubicado en las calles Juan Montalvo, Gabriel García Moreno y Francisco de Orellana, barrio </w:t>
      </w:r>
      <w:proofErr w:type="spellStart"/>
      <w:r w:rsidRPr="00EA5F5B">
        <w:rPr>
          <w:rFonts w:ascii="Palatino Linotype" w:hAnsi="Palatino Linotype"/>
          <w:b/>
        </w:rPr>
        <w:t>Cumbayá</w:t>
      </w:r>
      <w:proofErr w:type="spellEnd"/>
      <w:r w:rsidRPr="00EA5F5B">
        <w:rPr>
          <w:rFonts w:ascii="Palatino Linotype" w:hAnsi="Palatino Linotype"/>
          <w:b/>
        </w:rPr>
        <w:t xml:space="preserve"> Cabecera, parroquia </w:t>
      </w:r>
      <w:proofErr w:type="spellStart"/>
      <w:r w:rsidRPr="00EA5F5B">
        <w:rPr>
          <w:rFonts w:ascii="Palatino Linotype" w:hAnsi="Palatino Linotype"/>
          <w:b/>
        </w:rPr>
        <w:t>Cumbayá</w:t>
      </w:r>
      <w:proofErr w:type="spellEnd"/>
      <w:r w:rsidRPr="00EA5F5B">
        <w:rPr>
          <w:rFonts w:ascii="Palatino Linotype" w:hAnsi="Palatino Linotype"/>
          <w:b/>
        </w:rPr>
        <w:t>, propiedad de CONSEJO GUBERNATIVO DE BIENES ARQUIDIOCESANOS DE QUITO</w:t>
      </w:r>
      <w:r>
        <w:rPr>
          <w:rFonts w:ascii="Palatino Linotype" w:hAnsi="Palatino Linotype"/>
          <w:b/>
        </w:rPr>
        <w:t>.</w:t>
      </w:r>
    </w:p>
    <w:p w:rsidR="002B2BCF" w:rsidRDefault="008453CC" w:rsidP="00237A44">
      <w:pPr>
        <w:spacing w:line="240" w:lineRule="auto"/>
        <w:jc w:val="both"/>
        <w:rPr>
          <w:rFonts w:ascii="Palatino Linotype" w:hAnsi="Palatino Linotype"/>
          <w:color w:val="000000" w:themeColor="text1"/>
        </w:rPr>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Patrimonio; </w:t>
      </w:r>
      <w:r w:rsidR="002B2BCF">
        <w:rPr>
          <w:rFonts w:ascii="Palatino Linotype" w:hAnsi="Palatino Linotype"/>
          <w:color w:val="000000" w:themeColor="text1"/>
        </w:rPr>
        <w:t xml:space="preserve">menciona que, es una cafetería que se a realizar como obra nueva en una área libre </w:t>
      </w:r>
      <w:proofErr w:type="spellStart"/>
      <w:r w:rsidR="002B2BCF">
        <w:rPr>
          <w:rFonts w:ascii="Palatino Linotype" w:hAnsi="Palatino Linotype"/>
          <w:color w:val="000000" w:themeColor="text1"/>
        </w:rPr>
        <w:t>el</w:t>
      </w:r>
      <w:proofErr w:type="spellEnd"/>
      <w:r w:rsidR="002B2BCF">
        <w:rPr>
          <w:rFonts w:ascii="Palatino Linotype" w:hAnsi="Palatino Linotype"/>
          <w:color w:val="000000" w:themeColor="text1"/>
        </w:rPr>
        <w:t xml:space="preserve"> una iglesia de </w:t>
      </w:r>
      <w:proofErr w:type="spellStart"/>
      <w:r w:rsidR="002B2BCF">
        <w:rPr>
          <w:rFonts w:ascii="Palatino Linotype" w:hAnsi="Palatino Linotype"/>
          <w:color w:val="000000" w:themeColor="text1"/>
        </w:rPr>
        <w:t>Cumbayá</w:t>
      </w:r>
      <w:proofErr w:type="spellEnd"/>
      <w:r w:rsidR="002B2BCF">
        <w:rPr>
          <w:rFonts w:ascii="Palatino Linotype" w:hAnsi="Palatino Linotype"/>
          <w:color w:val="000000" w:themeColor="text1"/>
        </w:rPr>
        <w:t>, el predio tiene una catalogación absoluta en cuanto a la iglesia, el resto tiene otro tipo de catalogación, por tanto es factible realizar el proyecto de obra nueva, no requiere de sistema de prevención contra incendios, cuenta con informes favorables de la parte arquitectónica, eléctrica e hidrosanitaria de la Secretaría de</w:t>
      </w:r>
      <w:r w:rsidR="00C664B3">
        <w:rPr>
          <w:rFonts w:ascii="Palatino Linotype" w:hAnsi="Palatino Linotype"/>
          <w:color w:val="000000" w:themeColor="text1"/>
        </w:rPr>
        <w:t xml:space="preserve"> Territorio Hábitat y Vivienda.</w:t>
      </w:r>
    </w:p>
    <w:p w:rsidR="00C664B3" w:rsidRDefault="00C664B3" w:rsidP="00237A44">
      <w:pPr>
        <w:spacing w:line="240" w:lineRule="auto"/>
        <w:jc w:val="both"/>
        <w:rPr>
          <w:rFonts w:ascii="Palatino Linotype" w:hAnsi="Palatino Linotype"/>
          <w:color w:val="000000" w:themeColor="text1"/>
        </w:rPr>
      </w:pPr>
      <w:r w:rsidRPr="000B5F0D">
        <w:rPr>
          <w:rFonts w:ascii="Palatino Linotype" w:hAnsi="Palatino Linotype"/>
          <w:b/>
          <w:color w:val="000000" w:themeColor="text1"/>
        </w:rPr>
        <w:t xml:space="preserve">Interviene la Arq. Fernanda </w:t>
      </w:r>
      <w:r w:rsidR="00202CA0" w:rsidRPr="000B5F0D">
        <w:rPr>
          <w:rFonts w:ascii="Palatino Linotype" w:hAnsi="Palatino Linotype"/>
          <w:b/>
          <w:color w:val="000000" w:themeColor="text1"/>
        </w:rPr>
        <w:t>Vásquez de la Secretaría de Territorio Hábitat y Vivienda;</w:t>
      </w:r>
      <w:r w:rsidR="00202CA0">
        <w:rPr>
          <w:rFonts w:ascii="Palatino Linotype" w:hAnsi="Palatino Linotype"/>
          <w:color w:val="000000" w:themeColor="text1"/>
        </w:rPr>
        <w:t xml:space="preserve"> realiza la presentación del proyecto, mostrando los datos generales </w:t>
      </w:r>
      <w:proofErr w:type="gramStart"/>
      <w:r w:rsidR="00202CA0">
        <w:rPr>
          <w:rFonts w:ascii="Palatino Linotype" w:hAnsi="Palatino Linotype"/>
          <w:color w:val="000000" w:themeColor="text1"/>
        </w:rPr>
        <w:t>del predios</w:t>
      </w:r>
      <w:proofErr w:type="gramEnd"/>
      <w:r w:rsidR="00202CA0">
        <w:rPr>
          <w:rFonts w:ascii="Palatino Linotype" w:hAnsi="Palatino Linotype"/>
          <w:color w:val="000000" w:themeColor="text1"/>
        </w:rPr>
        <w:t xml:space="preserve">; la catalogación; estado actual, menciona que las patologías están fuera del predio; expone el entorno, la propuesta, plano ampliad de la propuesta; corte del bloque nuevo; propuesta nueva, cortes, fachada. </w:t>
      </w:r>
    </w:p>
    <w:p w:rsidR="00202CA0" w:rsidRDefault="00202CA0" w:rsidP="00237A44">
      <w:pPr>
        <w:spacing w:line="240" w:lineRule="auto"/>
        <w:jc w:val="both"/>
        <w:rPr>
          <w:rFonts w:ascii="Palatino Linotype" w:hAnsi="Palatino Linotype"/>
          <w:b/>
          <w:color w:val="000000" w:themeColor="text1"/>
        </w:rPr>
      </w:pPr>
      <w:r w:rsidRPr="00202CA0">
        <w:rPr>
          <w:rFonts w:ascii="Palatino Linotype" w:hAnsi="Palatino Linotype"/>
          <w:b/>
          <w:color w:val="000000" w:themeColor="text1"/>
        </w:rPr>
        <w:t>Interviene la Arq</w:t>
      </w:r>
      <w:r>
        <w:rPr>
          <w:rFonts w:ascii="Palatino Linotype" w:hAnsi="Palatino Linotype"/>
          <w:b/>
          <w:color w:val="000000" w:themeColor="text1"/>
        </w:rPr>
        <w:t>.</w:t>
      </w:r>
      <w:r w:rsidRPr="00202CA0">
        <w:rPr>
          <w:rFonts w:ascii="Palatino Linotype" w:hAnsi="Palatino Linotype"/>
          <w:b/>
          <w:color w:val="000000" w:themeColor="text1"/>
        </w:rPr>
        <w:t xml:space="preserve"> Viviana Figueroa</w:t>
      </w:r>
      <w:r>
        <w:rPr>
          <w:rFonts w:ascii="Palatino Linotype" w:hAnsi="Palatino Linotype"/>
          <w:b/>
          <w:color w:val="000000" w:themeColor="text1"/>
        </w:rPr>
        <w:t xml:space="preserve">, </w:t>
      </w:r>
      <w:r w:rsidRPr="008453CC">
        <w:rPr>
          <w:rFonts w:ascii="Palatino Linotype" w:hAnsi="Palatino Linotype"/>
          <w:b/>
          <w:color w:val="000000" w:themeColor="text1"/>
        </w:rPr>
        <w:t>presidenta de la Subcomisión Técnica de</w:t>
      </w:r>
      <w:r>
        <w:rPr>
          <w:rFonts w:ascii="Palatino Linotype" w:hAnsi="Palatino Linotype"/>
          <w:b/>
          <w:color w:val="000000" w:themeColor="text1"/>
        </w:rPr>
        <w:t xml:space="preserve"> Áreas Históricas y Patrimonio; </w:t>
      </w:r>
      <w:r>
        <w:rPr>
          <w:rFonts w:ascii="Palatino Linotype" w:hAnsi="Palatino Linotype"/>
          <w:color w:val="000000" w:themeColor="text1"/>
        </w:rPr>
        <w:t>mociona:</w:t>
      </w:r>
      <w:r w:rsidRPr="003A351E">
        <w:rPr>
          <w:rFonts w:ascii="Palatino Linotype" w:hAnsi="Palatino Linotype"/>
          <w:color w:val="000000" w:themeColor="text1"/>
        </w:rPr>
        <w:t xml:space="preserve"> </w:t>
      </w:r>
      <w:r w:rsidR="003A351E" w:rsidRPr="003A351E">
        <w:rPr>
          <w:rFonts w:ascii="Palatino Linotype" w:hAnsi="Palatino Linotype"/>
        </w:rPr>
        <w:t xml:space="preserve">recomendar la aprobación del proyecto definitivo de rehabilitación y obra nueva denominado: “Sitio de desarrollo y ayuda comunitaria cafetería Parroquia San Pedro de </w:t>
      </w:r>
      <w:proofErr w:type="spellStart"/>
      <w:r w:rsidR="003A351E" w:rsidRPr="003A351E">
        <w:rPr>
          <w:rFonts w:ascii="Palatino Linotype" w:hAnsi="Palatino Linotype"/>
        </w:rPr>
        <w:t>Cumbayá</w:t>
      </w:r>
      <w:proofErr w:type="spellEnd"/>
      <w:r w:rsidR="003A351E" w:rsidRPr="003A351E">
        <w:rPr>
          <w:rFonts w:ascii="Palatino Linotype" w:hAnsi="Palatino Linotype"/>
        </w:rPr>
        <w:t xml:space="preserve">”, que se desarrolla en el lote con predio N° 130745 y clave catastral N° 1051606002, ubicado en las calles Juan Montalvo, Gabriel García Moreno y Francisco de Orellana, barrio </w:t>
      </w:r>
      <w:proofErr w:type="spellStart"/>
      <w:r w:rsidR="003A351E" w:rsidRPr="003A351E">
        <w:rPr>
          <w:rFonts w:ascii="Palatino Linotype" w:hAnsi="Palatino Linotype"/>
        </w:rPr>
        <w:t>Cumbayá</w:t>
      </w:r>
      <w:proofErr w:type="spellEnd"/>
      <w:r w:rsidR="003A351E" w:rsidRPr="003A351E">
        <w:rPr>
          <w:rFonts w:ascii="Palatino Linotype" w:hAnsi="Palatino Linotype"/>
        </w:rPr>
        <w:t xml:space="preserve"> Cabecera, parroquia </w:t>
      </w:r>
      <w:proofErr w:type="spellStart"/>
      <w:r w:rsidR="003A351E" w:rsidRPr="003A351E">
        <w:rPr>
          <w:rFonts w:ascii="Palatino Linotype" w:hAnsi="Palatino Linotype"/>
        </w:rPr>
        <w:t>Cumbayá</w:t>
      </w:r>
      <w:proofErr w:type="spellEnd"/>
      <w:r w:rsidR="003A351E" w:rsidRPr="003A351E">
        <w:rPr>
          <w:rFonts w:ascii="Palatino Linotype" w:hAnsi="Palatino Linotype"/>
        </w:rPr>
        <w:t>, propiedad de CONSEJO GUBERNATIVO DE BIENES ARQUIDIOCESANOS DE QUITO.</w:t>
      </w:r>
    </w:p>
    <w:p w:rsidR="003A351E" w:rsidRDefault="003A351E" w:rsidP="00237A44">
      <w:pPr>
        <w:spacing w:line="240" w:lineRule="auto"/>
        <w:jc w:val="both"/>
        <w:rPr>
          <w:rFonts w:ascii="Palatino Linotype" w:hAnsi="Palatino Linotype"/>
          <w:color w:val="000000" w:themeColor="text1"/>
        </w:rPr>
      </w:pPr>
      <w:r>
        <w:rPr>
          <w:rFonts w:ascii="Palatino Linotype" w:hAnsi="Palatino Linotype"/>
          <w:color w:val="000000" w:themeColor="text1"/>
        </w:rPr>
        <w:t>Una vez apoyada la moción se procede a tomar votación, presentándose los siguientes resultados: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417"/>
        <w:gridCol w:w="1276"/>
        <w:gridCol w:w="1276"/>
      </w:tblGrid>
      <w:tr w:rsidR="003A351E" w:rsidRPr="006569E4" w:rsidTr="00401E18">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3A351E" w:rsidRPr="006569E4" w:rsidRDefault="003A351E" w:rsidP="00401E18">
            <w:pPr>
              <w:pStyle w:val="Subttulo"/>
              <w:spacing w:line="256" w:lineRule="auto"/>
              <w:rPr>
                <w:rFonts w:ascii="Palatino Linotype" w:hAnsi="Palatino Linotype"/>
                <w:b/>
                <w:i w:val="0"/>
                <w:color w:val="FFFFFF"/>
                <w:sz w:val="18"/>
                <w:szCs w:val="16"/>
                <w:lang w:val="es-ES"/>
              </w:rPr>
            </w:pPr>
          </w:p>
          <w:p w:rsidR="003A351E" w:rsidRPr="006569E4" w:rsidRDefault="003A351E"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A351E" w:rsidRPr="006569E4" w:rsidRDefault="003A351E" w:rsidP="00401E18">
            <w:pPr>
              <w:pStyle w:val="Subttulo"/>
              <w:spacing w:line="256" w:lineRule="auto"/>
              <w:rPr>
                <w:rFonts w:ascii="Palatino Linotype" w:hAnsi="Palatino Linotype"/>
                <w:b/>
                <w:i w:val="0"/>
                <w:color w:val="FFFFFF"/>
                <w:sz w:val="22"/>
                <w:szCs w:val="20"/>
                <w:lang w:val="es-ES"/>
              </w:rPr>
            </w:pPr>
          </w:p>
          <w:p w:rsidR="003A351E" w:rsidRPr="006569E4" w:rsidRDefault="003A351E"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eastAsiaTheme="minorHAnsi" w:hAnsi="Palatino Linotype"/>
                <w:b/>
                <w:i w:val="0"/>
                <w:szCs w:val="22"/>
              </w:rPr>
            </w:pPr>
            <w:r>
              <w:rPr>
                <w:rFonts w:ascii="Palatino Linotype" w:eastAsiaTheme="minorHAnsi" w:hAnsi="Palatino Linotype"/>
                <w:b/>
                <w:i w:val="0"/>
                <w:szCs w:val="22"/>
              </w:rPr>
              <w:t xml:space="preserve">Haydee Costales </w:t>
            </w:r>
            <w:proofErr w:type="spellStart"/>
            <w:r>
              <w:rPr>
                <w:rFonts w:ascii="Palatino Linotype" w:eastAsiaTheme="minorHAnsi" w:hAnsi="Palatino Linotype"/>
                <w:b/>
                <w:i w:val="0"/>
                <w:szCs w:val="22"/>
              </w:rPr>
              <w:t>Adm</w:t>
            </w:r>
            <w:proofErr w:type="spellEnd"/>
            <w:r>
              <w:rPr>
                <w:rFonts w:ascii="Palatino Linotype" w:eastAsiaTheme="minorHAnsi" w:hAnsi="Palatino Linotype"/>
                <w:b/>
                <w:i w:val="0"/>
                <w:szCs w:val="22"/>
              </w:rPr>
              <w:t>. Z. Tumbaco</w:t>
            </w: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 xml:space="preserve">Mercedes López del </w:t>
            </w:r>
            <w:r w:rsidRPr="006569E4">
              <w:rPr>
                <w:rFonts w:ascii="Palatino Linotype" w:eastAsiaTheme="minorHAnsi" w:hAnsi="Palatino Linotype"/>
                <w:b/>
                <w:i w:val="0"/>
                <w:szCs w:val="22"/>
              </w:rPr>
              <w:t>Colegio de Arquitectos</w:t>
            </w:r>
          </w:p>
        </w:tc>
        <w:tc>
          <w:tcPr>
            <w:tcW w:w="113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lastRenderedPageBreak/>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5</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0</w:t>
            </w:r>
          </w:p>
        </w:tc>
      </w:tr>
    </w:tbl>
    <w:p w:rsidR="003A351E" w:rsidRDefault="003A351E" w:rsidP="00237A44">
      <w:pPr>
        <w:spacing w:line="240" w:lineRule="auto"/>
        <w:jc w:val="both"/>
        <w:rPr>
          <w:rFonts w:ascii="Palatino Linotype" w:hAnsi="Palatino Linotype"/>
          <w:color w:val="000000" w:themeColor="text1"/>
        </w:rPr>
      </w:pPr>
    </w:p>
    <w:p w:rsidR="004D2186" w:rsidRDefault="003A351E" w:rsidP="004D2186">
      <w:pPr>
        <w:spacing w:line="240" w:lineRule="auto"/>
        <w:jc w:val="both"/>
        <w:rPr>
          <w:rFonts w:ascii="Palatino Linotype" w:hAnsi="Palatino Linotype"/>
          <w:b/>
          <w:color w:val="000000" w:themeColor="text1"/>
        </w:rPr>
      </w:pPr>
      <w:r>
        <w:rPr>
          <w:rFonts w:ascii="Palatino Linotype" w:hAnsi="Palatino Linotype"/>
          <w:color w:val="000000" w:themeColor="text1"/>
        </w:rPr>
        <w:t xml:space="preserve">Por unanimidad, la Subcomisión Técnica de Áreas Históricas y Patrimonio, resolvió: </w:t>
      </w:r>
      <w:r w:rsidR="004D2186" w:rsidRPr="003A351E">
        <w:rPr>
          <w:rFonts w:ascii="Palatino Linotype" w:hAnsi="Palatino Linotype"/>
        </w:rPr>
        <w:t xml:space="preserve">recomendar la aprobación del proyecto definitivo de rehabilitación y obra nueva denominado: “Sitio de desarrollo y ayuda comunitaria cafetería Parroquia San Pedro de </w:t>
      </w:r>
      <w:proofErr w:type="spellStart"/>
      <w:r w:rsidR="004D2186" w:rsidRPr="003A351E">
        <w:rPr>
          <w:rFonts w:ascii="Palatino Linotype" w:hAnsi="Palatino Linotype"/>
        </w:rPr>
        <w:t>Cumbayá</w:t>
      </w:r>
      <w:proofErr w:type="spellEnd"/>
      <w:r w:rsidR="004D2186" w:rsidRPr="003A351E">
        <w:rPr>
          <w:rFonts w:ascii="Palatino Linotype" w:hAnsi="Palatino Linotype"/>
        </w:rPr>
        <w:t xml:space="preserve">”, que se desarrolla en el lote con predio N° 130745 y clave catastral N° 1051606002, ubicado en las calles Juan Montalvo, Gabriel García Moreno y Francisco de Orellana, barrio </w:t>
      </w:r>
      <w:proofErr w:type="spellStart"/>
      <w:r w:rsidR="004D2186" w:rsidRPr="003A351E">
        <w:rPr>
          <w:rFonts w:ascii="Palatino Linotype" w:hAnsi="Palatino Linotype"/>
        </w:rPr>
        <w:t>Cumbayá</w:t>
      </w:r>
      <w:proofErr w:type="spellEnd"/>
      <w:r w:rsidR="004D2186" w:rsidRPr="003A351E">
        <w:rPr>
          <w:rFonts w:ascii="Palatino Linotype" w:hAnsi="Palatino Linotype"/>
        </w:rPr>
        <w:t xml:space="preserve"> Cabecera, parroquia </w:t>
      </w:r>
      <w:proofErr w:type="spellStart"/>
      <w:r w:rsidR="004D2186" w:rsidRPr="003A351E">
        <w:rPr>
          <w:rFonts w:ascii="Palatino Linotype" w:hAnsi="Palatino Linotype"/>
        </w:rPr>
        <w:t>Cumbayá</w:t>
      </w:r>
      <w:proofErr w:type="spellEnd"/>
      <w:r w:rsidR="004D2186" w:rsidRPr="003A351E">
        <w:rPr>
          <w:rFonts w:ascii="Palatino Linotype" w:hAnsi="Palatino Linotype"/>
        </w:rPr>
        <w:t>, propiedad de CONSEJO GUBERNATIVO DE BIENES ARQUIDIOCESANOS DE QUITO.</w:t>
      </w:r>
    </w:p>
    <w:p w:rsidR="003A351E" w:rsidRDefault="004D2186" w:rsidP="00237A44">
      <w:pPr>
        <w:spacing w:line="240" w:lineRule="auto"/>
        <w:jc w:val="both"/>
        <w:rPr>
          <w:rFonts w:ascii="Palatino Linotype" w:hAnsi="Palatino Linotype"/>
          <w:b/>
        </w:rPr>
      </w:pPr>
      <w:r w:rsidRPr="004D2186">
        <w:rPr>
          <w:rFonts w:ascii="Palatino Linotype" w:hAnsi="Palatino Linotype"/>
          <w:b/>
          <w:color w:val="000000" w:themeColor="text1"/>
        </w:rPr>
        <w:t xml:space="preserve">Tercer Punto: </w:t>
      </w:r>
      <w:r w:rsidRPr="004D2186">
        <w:rPr>
          <w:rFonts w:ascii="Palatino Linotype" w:hAnsi="Palatino Linotype"/>
          <w:b/>
        </w:rPr>
        <w:t>Proyecto definitivo de rehabilitación denominado: “Residencia Orellana”, se desarrolla en el lote con predio N°64181 y clave catastral N°4010113001, ubicado en la calle Cuenca, barrio San Juan, parroquia San Juan, propiedad de ORELLANA OCAÑA KLEVER VINICIO.</w:t>
      </w:r>
    </w:p>
    <w:p w:rsidR="00196427" w:rsidRDefault="00196427" w:rsidP="00237A44">
      <w:pPr>
        <w:spacing w:line="240" w:lineRule="auto"/>
        <w:jc w:val="both"/>
        <w:rPr>
          <w:rFonts w:ascii="Palatino Linotype" w:hAnsi="Palatino Linotype"/>
          <w:color w:val="000000" w:themeColor="text1"/>
        </w:rPr>
      </w:pPr>
      <w:r w:rsidRPr="00202CA0">
        <w:rPr>
          <w:rFonts w:ascii="Palatino Linotype" w:hAnsi="Palatino Linotype"/>
          <w:b/>
          <w:color w:val="000000" w:themeColor="text1"/>
        </w:rPr>
        <w:t>Interviene la Arq</w:t>
      </w:r>
      <w:r>
        <w:rPr>
          <w:rFonts w:ascii="Palatino Linotype" w:hAnsi="Palatino Linotype"/>
          <w:b/>
          <w:color w:val="000000" w:themeColor="text1"/>
        </w:rPr>
        <w:t>.</w:t>
      </w:r>
      <w:r w:rsidRPr="00202CA0">
        <w:rPr>
          <w:rFonts w:ascii="Palatino Linotype" w:hAnsi="Palatino Linotype"/>
          <w:b/>
          <w:color w:val="000000" w:themeColor="text1"/>
        </w:rPr>
        <w:t xml:space="preserve"> Viviana Figueroa</w:t>
      </w:r>
      <w:r>
        <w:rPr>
          <w:rFonts w:ascii="Palatino Linotype" w:hAnsi="Palatino Linotype"/>
          <w:b/>
          <w:color w:val="000000" w:themeColor="text1"/>
        </w:rPr>
        <w:t xml:space="preserve">, </w:t>
      </w:r>
      <w:r w:rsidRPr="008453CC">
        <w:rPr>
          <w:rFonts w:ascii="Palatino Linotype" w:hAnsi="Palatino Linotype"/>
          <w:b/>
          <w:color w:val="000000" w:themeColor="text1"/>
        </w:rPr>
        <w:t>presidenta de la Subcomisión Técnica de</w:t>
      </w:r>
      <w:r>
        <w:rPr>
          <w:rFonts w:ascii="Palatino Linotype" w:hAnsi="Palatino Linotype"/>
          <w:b/>
          <w:color w:val="000000" w:themeColor="text1"/>
        </w:rPr>
        <w:t xml:space="preserve"> Áreas Históricas y Patrimonio; </w:t>
      </w:r>
      <w:r>
        <w:rPr>
          <w:rFonts w:ascii="Palatino Linotype" w:hAnsi="Palatino Linotype"/>
          <w:color w:val="000000" w:themeColor="text1"/>
        </w:rPr>
        <w:t>menciona que</w:t>
      </w:r>
      <w:r w:rsidR="009B6A63">
        <w:rPr>
          <w:rFonts w:ascii="Palatino Linotype" w:hAnsi="Palatino Linotype"/>
          <w:color w:val="000000" w:themeColor="text1"/>
        </w:rPr>
        <w:t>,</w:t>
      </w:r>
      <w:r>
        <w:rPr>
          <w:rFonts w:ascii="Palatino Linotype" w:hAnsi="Palatino Linotype"/>
          <w:color w:val="000000" w:themeColor="text1"/>
        </w:rPr>
        <w:t xml:space="preserve"> es un proyecto de rehabilitación y obra nueva, se rehabilita la edificación principal y se hace una obra nueva en la parte posterior del predio, cuenta con los informes favorables por parte de la Secretaría de Territorio Hábitat y Vivienda, correspondientes a la parte arquitectónica, estructural, eléctrica e hidrosanitaria.</w:t>
      </w:r>
    </w:p>
    <w:p w:rsidR="00196427" w:rsidRDefault="00196427" w:rsidP="00237A44">
      <w:pPr>
        <w:spacing w:line="240" w:lineRule="auto"/>
        <w:jc w:val="both"/>
        <w:rPr>
          <w:rFonts w:ascii="Palatino Linotype" w:hAnsi="Palatino Linotype"/>
          <w:color w:val="000000" w:themeColor="text1"/>
        </w:rPr>
      </w:pPr>
      <w:r w:rsidRPr="00196427">
        <w:rPr>
          <w:rFonts w:ascii="Palatino Linotype" w:hAnsi="Palatino Linotype"/>
          <w:b/>
          <w:color w:val="000000" w:themeColor="text1"/>
        </w:rPr>
        <w:t>Interviene la Arq. Fernanda Vásquez de la Secretaría de</w:t>
      </w:r>
      <w:r>
        <w:rPr>
          <w:rFonts w:ascii="Palatino Linotype" w:hAnsi="Palatino Linotype"/>
          <w:b/>
          <w:color w:val="000000" w:themeColor="text1"/>
        </w:rPr>
        <w:t xml:space="preserve"> Territorio Hábitat y Vivienda; </w:t>
      </w:r>
      <w:r>
        <w:rPr>
          <w:rFonts w:ascii="Palatino Linotype" w:hAnsi="Palatino Linotype"/>
          <w:color w:val="000000" w:themeColor="text1"/>
        </w:rPr>
        <w:t xml:space="preserve">realiza la presentación del proyecto, datos generales, catalogación, estado actual, entorno urbano, propuesta de la planta baja, cortes en cuanto al altillo; </w:t>
      </w:r>
      <w:r w:rsidR="00303EB7">
        <w:rPr>
          <w:rFonts w:ascii="Palatino Linotype" w:hAnsi="Palatino Linotype"/>
          <w:color w:val="000000" w:themeColor="text1"/>
        </w:rPr>
        <w:t>la fachada no ha cambiado, solamente se ha dado mantenimiento.</w:t>
      </w:r>
    </w:p>
    <w:p w:rsidR="00303EB7" w:rsidRDefault="00EF7F4C" w:rsidP="00237A44">
      <w:pPr>
        <w:spacing w:line="240" w:lineRule="auto"/>
        <w:jc w:val="both"/>
        <w:rPr>
          <w:rFonts w:ascii="Palatino Linotype" w:hAnsi="Palatino Linotype"/>
        </w:rPr>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w:t>
      </w:r>
      <w:proofErr w:type="gramStart"/>
      <w:r>
        <w:rPr>
          <w:rFonts w:ascii="Palatino Linotype" w:hAnsi="Palatino Linotype"/>
          <w:b/>
          <w:color w:val="000000" w:themeColor="text1"/>
        </w:rPr>
        <w:t>Patrimonio;</w:t>
      </w:r>
      <w:r w:rsidR="00303EB7">
        <w:rPr>
          <w:rFonts w:ascii="Palatino Linotype" w:hAnsi="Palatino Linotype"/>
          <w:b/>
          <w:color w:val="000000" w:themeColor="text1"/>
        </w:rPr>
        <w:t xml:space="preserve"> </w:t>
      </w:r>
      <w:r w:rsidR="00303EB7">
        <w:rPr>
          <w:rFonts w:ascii="Palatino Linotype" w:hAnsi="Palatino Linotype"/>
          <w:color w:val="000000" w:themeColor="text1"/>
        </w:rPr>
        <w:t xml:space="preserve"> mociona</w:t>
      </w:r>
      <w:proofErr w:type="gramEnd"/>
      <w:r w:rsidR="00303EB7">
        <w:rPr>
          <w:rFonts w:ascii="Palatino Linotype" w:hAnsi="Palatino Linotype"/>
          <w:color w:val="000000" w:themeColor="text1"/>
        </w:rPr>
        <w:t xml:space="preserve">: </w:t>
      </w:r>
      <w:r w:rsidR="00303EB7" w:rsidRPr="00303EB7">
        <w:rPr>
          <w:rFonts w:ascii="Palatino Linotype" w:hAnsi="Palatino Linotype"/>
        </w:rPr>
        <w:t>recomendar la aprobación del Proyecto definitivo de rehabilitación y obra nueva denominado: “RESIDENCIA ORELLANA”, desarrollado en el predio N°64181 y clave catastral N°4010113001, ubicado en la calle Cuenca, barrio San Juan, parroquia San Juan, propiedad de ORELLANA OCAÑA KLEVER VINICIO.</w:t>
      </w:r>
    </w:p>
    <w:p w:rsidR="00303EB7" w:rsidRDefault="00303EB7" w:rsidP="00237A44">
      <w:pPr>
        <w:spacing w:line="240" w:lineRule="auto"/>
        <w:jc w:val="both"/>
        <w:rPr>
          <w:rFonts w:ascii="Palatino Linotype" w:hAnsi="Palatino Linotype"/>
        </w:rPr>
      </w:pPr>
      <w:r>
        <w:rPr>
          <w:rFonts w:ascii="Palatino Linotype" w:hAnsi="Palatino Linotype"/>
        </w:rPr>
        <w:t xml:space="preserve">Una vez apoyada la moción se procede a tomar votación, registrándose los siguientes resultados:  </w:t>
      </w:r>
    </w:p>
    <w:p w:rsidR="009B6A63" w:rsidRDefault="009B6A63" w:rsidP="00237A44">
      <w:pPr>
        <w:spacing w:line="240" w:lineRule="auto"/>
        <w:jc w:val="both"/>
        <w:rPr>
          <w:rFonts w:ascii="Palatino Linotype" w:hAnsi="Palatino Linotyp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417"/>
        <w:gridCol w:w="1276"/>
        <w:gridCol w:w="1276"/>
      </w:tblGrid>
      <w:tr w:rsidR="009B6A63" w:rsidRPr="006569E4" w:rsidTr="00401E18">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9B6A63" w:rsidRPr="006569E4" w:rsidRDefault="009B6A63" w:rsidP="00401E18">
            <w:pPr>
              <w:pStyle w:val="Subttulo"/>
              <w:spacing w:line="256" w:lineRule="auto"/>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9B6A6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9B6A63" w:rsidRPr="006569E4" w:rsidRDefault="009B6A63"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B6A63" w:rsidRPr="006569E4" w:rsidRDefault="009B6A63"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B6A63" w:rsidRPr="006569E4" w:rsidRDefault="009B6A63"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B6A63" w:rsidRPr="006569E4" w:rsidRDefault="009B6A63" w:rsidP="00401E18">
            <w:pPr>
              <w:pStyle w:val="Subttulo"/>
              <w:spacing w:line="256" w:lineRule="auto"/>
              <w:rPr>
                <w:rFonts w:ascii="Palatino Linotype" w:hAnsi="Palatino Linotype"/>
                <w:b/>
                <w:i w:val="0"/>
                <w:color w:val="FFFFFF"/>
                <w:sz w:val="18"/>
                <w:szCs w:val="16"/>
                <w:lang w:val="es-ES"/>
              </w:rPr>
            </w:pPr>
          </w:p>
          <w:p w:rsidR="009B6A63" w:rsidRPr="006569E4" w:rsidRDefault="009B6A63"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B6A63" w:rsidRPr="006569E4" w:rsidRDefault="009B6A63"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B6A63" w:rsidRPr="006569E4" w:rsidRDefault="009B6A63" w:rsidP="00401E18">
            <w:pPr>
              <w:pStyle w:val="Subttulo"/>
              <w:spacing w:line="256" w:lineRule="auto"/>
              <w:rPr>
                <w:rFonts w:ascii="Palatino Linotype" w:hAnsi="Palatino Linotype"/>
                <w:b/>
                <w:i w:val="0"/>
                <w:color w:val="FFFFFF"/>
                <w:sz w:val="22"/>
                <w:szCs w:val="20"/>
                <w:lang w:val="es-ES"/>
              </w:rPr>
            </w:pPr>
          </w:p>
          <w:p w:rsidR="009B6A63" w:rsidRPr="006569E4" w:rsidRDefault="009B6A63"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9B6A6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9B6A63" w:rsidRPr="006569E4" w:rsidRDefault="009B6A63" w:rsidP="00401E18">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9B6A63" w:rsidRPr="006569E4" w:rsidRDefault="009B6A63"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r>
      <w:tr w:rsidR="009B6A6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eastAsiaTheme="minorHAnsi" w:hAnsi="Palatino Linotype"/>
                <w:b/>
                <w:i w:val="0"/>
                <w:szCs w:val="22"/>
              </w:rPr>
            </w:pPr>
            <w:r>
              <w:rPr>
                <w:rFonts w:ascii="Palatino Linotype" w:eastAsiaTheme="minorHAnsi" w:hAnsi="Palatino Linotype"/>
                <w:b/>
                <w:i w:val="0"/>
                <w:szCs w:val="22"/>
              </w:rPr>
              <w:lastRenderedPageBreak/>
              <w:t>Cristina Reyes de la A.Z. “Manuela Sáenz”</w:t>
            </w:r>
          </w:p>
        </w:tc>
        <w:tc>
          <w:tcPr>
            <w:tcW w:w="1134"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0</w:t>
            </w:r>
          </w:p>
        </w:tc>
        <w:tc>
          <w:tcPr>
            <w:tcW w:w="1134"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9B6A6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9B6A63" w:rsidRPr="006569E4" w:rsidRDefault="009B6A63"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9B6A63" w:rsidRPr="006569E4" w:rsidRDefault="009B6A63"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r>
      <w:tr w:rsidR="009B6A6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9B6A63" w:rsidRPr="006569E4" w:rsidRDefault="009B6A63" w:rsidP="00401E18">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 xml:space="preserve">Mercedes López del </w:t>
            </w:r>
            <w:r w:rsidRPr="006569E4">
              <w:rPr>
                <w:rFonts w:ascii="Palatino Linotype" w:eastAsiaTheme="minorHAnsi" w:hAnsi="Palatino Linotype"/>
                <w:b/>
                <w:i w:val="0"/>
                <w:szCs w:val="22"/>
              </w:rPr>
              <w:t>Colegio de Arquitectos</w:t>
            </w:r>
          </w:p>
        </w:tc>
        <w:tc>
          <w:tcPr>
            <w:tcW w:w="1134" w:type="dxa"/>
            <w:tcBorders>
              <w:top w:val="single" w:sz="4" w:space="0" w:color="auto"/>
              <w:left w:val="single" w:sz="4" w:space="0" w:color="auto"/>
              <w:bottom w:val="single" w:sz="4" w:space="0" w:color="auto"/>
              <w:right w:val="single" w:sz="4" w:space="0" w:color="auto"/>
            </w:tcBorders>
            <w:hideMark/>
          </w:tcPr>
          <w:p w:rsidR="009B6A63" w:rsidRPr="006569E4" w:rsidRDefault="009B6A63"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r>
      <w:tr w:rsidR="009B6A6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9B6A63" w:rsidRPr="006569E4" w:rsidRDefault="009B6A63"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9B6A63" w:rsidRPr="006569E4" w:rsidRDefault="009B6A63"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6A63" w:rsidRPr="006569E4" w:rsidRDefault="009B6A63" w:rsidP="00401E18">
            <w:pPr>
              <w:pStyle w:val="Subttulo"/>
              <w:spacing w:line="256" w:lineRule="auto"/>
              <w:rPr>
                <w:rFonts w:ascii="Palatino Linotype" w:hAnsi="Palatino Linotype"/>
                <w:i w:val="0"/>
                <w:color w:val="000000"/>
                <w:szCs w:val="22"/>
                <w:lang w:val="es-ES"/>
              </w:rPr>
            </w:pPr>
          </w:p>
        </w:tc>
      </w:tr>
      <w:tr w:rsidR="009B6A6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9B6A63" w:rsidRPr="006569E4" w:rsidRDefault="009B6A63" w:rsidP="00401E18">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B6A63" w:rsidRPr="006569E4" w:rsidRDefault="009B6A63"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B6A63" w:rsidRPr="006569E4" w:rsidRDefault="009B6A63"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B6A63" w:rsidRPr="006569E4" w:rsidRDefault="009B6A63"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B6A63" w:rsidRPr="006569E4" w:rsidRDefault="009B6A63"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B6A63" w:rsidRPr="006569E4" w:rsidRDefault="009B6A63"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r>
    </w:tbl>
    <w:p w:rsidR="009B6A63" w:rsidRPr="00303EB7" w:rsidRDefault="009B6A63" w:rsidP="00237A44">
      <w:pPr>
        <w:spacing w:line="240" w:lineRule="auto"/>
        <w:jc w:val="both"/>
        <w:rPr>
          <w:rFonts w:ascii="Palatino Linotype" w:hAnsi="Palatino Linotype"/>
          <w:color w:val="000000" w:themeColor="text1"/>
        </w:rPr>
      </w:pPr>
    </w:p>
    <w:p w:rsidR="009B6A63" w:rsidRDefault="009B6A63" w:rsidP="009B6A63">
      <w:pPr>
        <w:spacing w:line="240" w:lineRule="auto"/>
        <w:jc w:val="both"/>
        <w:rPr>
          <w:rFonts w:ascii="Palatino Linotype" w:hAnsi="Palatino Linotype"/>
        </w:rPr>
      </w:pPr>
      <w:r>
        <w:rPr>
          <w:rFonts w:ascii="Palatino Linotype" w:hAnsi="Palatino Linotype"/>
          <w:color w:val="000000" w:themeColor="text1"/>
        </w:rPr>
        <w:t xml:space="preserve">Con cuatro votos a favor la Subcomisión Técnica de Áreas Históricas y Patrimonio, resolvió: </w:t>
      </w:r>
      <w:r w:rsidRPr="00303EB7">
        <w:rPr>
          <w:rFonts w:ascii="Palatino Linotype" w:hAnsi="Palatino Linotype"/>
        </w:rPr>
        <w:t>recomendar la aprobación del Proyecto definitivo de rehabilitación y obra nueva denominado: “RESIDENCIA ORELLANA”, desarrollado en el predio N°64181 y clave catastral N°4010113001, ubicado en la calle Cuenca, barrio San Juan, parroquia San Juan, propiedad de ORELLANA OCAÑA KLEVER VINICIO.</w:t>
      </w:r>
    </w:p>
    <w:p w:rsidR="009B6A63" w:rsidRPr="009B6A63" w:rsidRDefault="009B6A63" w:rsidP="009B6A63">
      <w:pPr>
        <w:spacing w:before="240" w:after="240" w:line="240" w:lineRule="auto"/>
        <w:jc w:val="both"/>
        <w:rPr>
          <w:rFonts w:ascii="Palatino Linotype" w:hAnsi="Palatino Linotype"/>
          <w:b/>
          <w:color w:val="000000" w:themeColor="text1"/>
        </w:rPr>
      </w:pPr>
      <w:r w:rsidRPr="009B6A63">
        <w:rPr>
          <w:rFonts w:ascii="Palatino Linotype" w:hAnsi="Palatino Linotype"/>
          <w:b/>
        </w:rPr>
        <w:t>Cuarto Punto: El proyecto definitivo de rehabilitación y obra nueva “Edificio Residencial Comunidad Marista”, se desarrolla en el lote con predio N°68166 con clave catastral N°10503-05-002, está ubicado entre las calles Joaquín Pinto, 9 de octubre, y Gabriel Ignacio de Veintimilla, en la parroquia Mariscal Sucre, barrio Mariscal Sucre, propiedad de AGRUPACION MARISTA ECUATORIANA.</w:t>
      </w:r>
    </w:p>
    <w:p w:rsidR="009B6A63" w:rsidRDefault="009B6A63" w:rsidP="009B6A63">
      <w:pPr>
        <w:spacing w:line="240" w:lineRule="auto"/>
        <w:jc w:val="both"/>
        <w:rPr>
          <w:rFonts w:ascii="Palatino Linotype" w:hAnsi="Palatino Linotype"/>
          <w:color w:val="000000" w:themeColor="text1"/>
        </w:rPr>
      </w:pPr>
      <w:r w:rsidRPr="00202CA0">
        <w:rPr>
          <w:rFonts w:ascii="Palatino Linotype" w:hAnsi="Palatino Linotype"/>
          <w:b/>
          <w:color w:val="000000" w:themeColor="text1"/>
        </w:rPr>
        <w:t>Interviene la Arq</w:t>
      </w:r>
      <w:r>
        <w:rPr>
          <w:rFonts w:ascii="Palatino Linotype" w:hAnsi="Palatino Linotype"/>
          <w:b/>
          <w:color w:val="000000" w:themeColor="text1"/>
        </w:rPr>
        <w:t>.</w:t>
      </w:r>
      <w:r w:rsidRPr="00202CA0">
        <w:rPr>
          <w:rFonts w:ascii="Palatino Linotype" w:hAnsi="Palatino Linotype"/>
          <w:b/>
          <w:color w:val="000000" w:themeColor="text1"/>
        </w:rPr>
        <w:t xml:space="preserve"> Viviana Figueroa</w:t>
      </w:r>
      <w:r>
        <w:rPr>
          <w:rFonts w:ascii="Palatino Linotype" w:hAnsi="Palatino Linotype"/>
          <w:b/>
          <w:color w:val="000000" w:themeColor="text1"/>
        </w:rPr>
        <w:t xml:space="preserve">, </w:t>
      </w:r>
      <w:r w:rsidRPr="008453CC">
        <w:rPr>
          <w:rFonts w:ascii="Palatino Linotype" w:hAnsi="Palatino Linotype"/>
          <w:b/>
          <w:color w:val="000000" w:themeColor="text1"/>
        </w:rPr>
        <w:t>presidenta de la Subcomisión Técnica de</w:t>
      </w:r>
      <w:r>
        <w:rPr>
          <w:rFonts w:ascii="Palatino Linotype" w:hAnsi="Palatino Linotype"/>
          <w:b/>
          <w:color w:val="000000" w:themeColor="text1"/>
        </w:rPr>
        <w:t xml:space="preserve"> Áreas Históricas y Patrimonio; </w:t>
      </w:r>
      <w:r>
        <w:rPr>
          <w:rFonts w:ascii="Palatino Linotype" w:hAnsi="Palatino Linotype"/>
          <w:color w:val="000000" w:themeColor="text1"/>
        </w:rPr>
        <w:t>menciona que, es un proyecto que pretende la implementación de un ascensor para mejorar la accesibilidad de personas con discapacidad, es un proyecto relativamente pequeño, revisado por la STHV y cuenta con los informes favorables de la parte arquitectóni</w:t>
      </w:r>
      <w:r w:rsidR="002303B2">
        <w:rPr>
          <w:rFonts w:ascii="Palatino Linotype" w:hAnsi="Palatino Linotype"/>
          <w:color w:val="000000" w:themeColor="text1"/>
        </w:rPr>
        <w:t>ca, eléctrica, estructural e hidrosanitaria.</w:t>
      </w:r>
    </w:p>
    <w:p w:rsidR="002303B2" w:rsidRDefault="002303B2" w:rsidP="009B6A63">
      <w:pPr>
        <w:spacing w:line="240" w:lineRule="auto"/>
        <w:jc w:val="both"/>
        <w:rPr>
          <w:rFonts w:ascii="Palatino Linotype" w:hAnsi="Palatino Linotype"/>
          <w:color w:val="000000" w:themeColor="text1"/>
        </w:rPr>
      </w:pPr>
      <w:r w:rsidRPr="00270A42">
        <w:rPr>
          <w:rFonts w:ascii="Palatino Linotype" w:hAnsi="Palatino Linotype"/>
          <w:b/>
          <w:color w:val="000000" w:themeColor="text1"/>
        </w:rPr>
        <w:t>Interviene la Arq. Susana Noroña de la Secretaría de Territorio Hábitat y Vivienda</w:t>
      </w:r>
      <w:r w:rsidR="008D4CDC" w:rsidRPr="00270A42">
        <w:rPr>
          <w:rFonts w:ascii="Palatino Linotype" w:hAnsi="Palatino Linotype"/>
          <w:b/>
          <w:color w:val="000000" w:themeColor="text1"/>
        </w:rPr>
        <w:t>;</w:t>
      </w:r>
      <w:r w:rsidR="00270A42">
        <w:rPr>
          <w:rFonts w:ascii="Palatino Linotype" w:hAnsi="Palatino Linotype"/>
          <w:color w:val="000000" w:themeColor="text1"/>
        </w:rPr>
        <w:t xml:space="preserve"> expone los datos generales del predio, catalogación del bloque cuatro del predio, </w:t>
      </w:r>
      <w:r w:rsidR="00EB0AA8">
        <w:rPr>
          <w:rFonts w:ascii="Palatino Linotype" w:hAnsi="Palatino Linotype"/>
          <w:color w:val="000000" w:themeColor="text1"/>
        </w:rPr>
        <w:t xml:space="preserve">estado actual, fotografías de la fachada, </w:t>
      </w:r>
      <w:r w:rsidR="009920FA">
        <w:rPr>
          <w:rFonts w:ascii="Palatino Linotype" w:hAnsi="Palatino Linotype"/>
          <w:color w:val="000000" w:themeColor="text1"/>
        </w:rPr>
        <w:t xml:space="preserve">estado actual de las escaleras, propuesta del ascensor, se muestra la ubicación, la fachada de </w:t>
      </w:r>
      <w:proofErr w:type="spellStart"/>
      <w:r w:rsidR="009920FA">
        <w:rPr>
          <w:rFonts w:ascii="Palatino Linotype" w:hAnsi="Palatino Linotype"/>
          <w:color w:val="000000" w:themeColor="text1"/>
        </w:rPr>
        <w:t>como</w:t>
      </w:r>
      <w:proofErr w:type="spellEnd"/>
      <w:r w:rsidR="009920FA">
        <w:rPr>
          <w:rFonts w:ascii="Palatino Linotype" w:hAnsi="Palatino Linotype"/>
          <w:color w:val="000000" w:themeColor="text1"/>
        </w:rPr>
        <w:t xml:space="preserve"> quedaría la propuesta. </w:t>
      </w:r>
    </w:p>
    <w:p w:rsidR="000F6172" w:rsidRDefault="000F6172" w:rsidP="009B6A63">
      <w:pPr>
        <w:spacing w:line="240" w:lineRule="auto"/>
        <w:jc w:val="both"/>
        <w:rPr>
          <w:rFonts w:ascii="Palatino Linotype" w:hAnsi="Palatino Linotype"/>
        </w:rPr>
      </w:pPr>
      <w:r w:rsidRPr="00202CA0">
        <w:rPr>
          <w:rFonts w:ascii="Palatino Linotype" w:hAnsi="Palatino Linotype"/>
          <w:b/>
          <w:color w:val="000000" w:themeColor="text1"/>
        </w:rPr>
        <w:t>Interviene la Arq</w:t>
      </w:r>
      <w:r>
        <w:rPr>
          <w:rFonts w:ascii="Palatino Linotype" w:hAnsi="Palatino Linotype"/>
          <w:b/>
          <w:color w:val="000000" w:themeColor="text1"/>
        </w:rPr>
        <w:t>.</w:t>
      </w:r>
      <w:r w:rsidRPr="00202CA0">
        <w:rPr>
          <w:rFonts w:ascii="Palatino Linotype" w:hAnsi="Palatino Linotype"/>
          <w:b/>
          <w:color w:val="000000" w:themeColor="text1"/>
        </w:rPr>
        <w:t xml:space="preserve"> Viviana Figueroa</w:t>
      </w:r>
      <w:r>
        <w:rPr>
          <w:rFonts w:ascii="Palatino Linotype" w:hAnsi="Palatino Linotype"/>
          <w:b/>
          <w:color w:val="000000" w:themeColor="text1"/>
        </w:rPr>
        <w:t xml:space="preserve">, </w:t>
      </w:r>
      <w:r w:rsidRPr="008453CC">
        <w:rPr>
          <w:rFonts w:ascii="Palatino Linotype" w:hAnsi="Palatino Linotype"/>
          <w:b/>
          <w:color w:val="000000" w:themeColor="text1"/>
        </w:rPr>
        <w:t>presidenta de la Subcomisión Técnica de</w:t>
      </w:r>
      <w:r>
        <w:rPr>
          <w:rFonts w:ascii="Palatino Linotype" w:hAnsi="Palatino Linotype"/>
          <w:b/>
          <w:color w:val="000000" w:themeColor="text1"/>
        </w:rPr>
        <w:t xml:space="preserve"> Áreas Históricas y Patrimonio;</w:t>
      </w:r>
      <w:r>
        <w:rPr>
          <w:rFonts w:ascii="Palatino Linotype" w:hAnsi="Palatino Linotype"/>
          <w:color w:val="000000" w:themeColor="text1"/>
        </w:rPr>
        <w:t xml:space="preserve"> mociona: </w:t>
      </w:r>
      <w:r w:rsidRPr="000F6172">
        <w:rPr>
          <w:rFonts w:ascii="Palatino Linotype" w:hAnsi="Palatino Linotype"/>
        </w:rPr>
        <w:t>recomendar la aprobación del proyecto definitivo de rehabilitación y obra nueva “Edificio Residencial Comunidad Marista”, desarrollado en lote con predio N° 68166 con clave catastral N°10503-05-002, ubicado entre las calles Joaquín Pinto, 9 de octubre e Ignacio de Veintimilla, en la parroquia Mariscal Sucre, barrio Mariscal Sucre, propiedad de AGRUPACION MARISTA ECUATORIANA</w:t>
      </w:r>
      <w:r>
        <w:rPr>
          <w:rFonts w:ascii="Palatino Linotype" w:hAnsi="Palatino Linotype"/>
        </w:rPr>
        <w:t>.</w:t>
      </w:r>
    </w:p>
    <w:p w:rsidR="00B838C3" w:rsidRDefault="00B838C3" w:rsidP="00B838C3">
      <w:pPr>
        <w:spacing w:line="240" w:lineRule="auto"/>
        <w:jc w:val="both"/>
        <w:rPr>
          <w:rFonts w:ascii="Palatino Linotype" w:hAnsi="Palatino Linotype"/>
        </w:rPr>
      </w:pPr>
      <w:r>
        <w:rPr>
          <w:rFonts w:ascii="Palatino Linotype" w:hAnsi="Palatino Linotype"/>
        </w:rPr>
        <w:t xml:space="preserve">Una vez apoyada la moción se procede a tomar votación, registrándose los siguientes resultados:  </w:t>
      </w:r>
    </w:p>
    <w:p w:rsidR="00B838C3" w:rsidRDefault="00B838C3" w:rsidP="00B838C3">
      <w:pPr>
        <w:spacing w:line="240" w:lineRule="auto"/>
        <w:jc w:val="both"/>
        <w:rPr>
          <w:rFonts w:ascii="Palatino Linotype" w:hAnsi="Palatino Linotyp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417"/>
        <w:gridCol w:w="1276"/>
        <w:gridCol w:w="1276"/>
      </w:tblGrid>
      <w:tr w:rsidR="00B838C3" w:rsidRPr="006569E4" w:rsidTr="00401E18">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B838C3" w:rsidRPr="006569E4" w:rsidRDefault="00B838C3" w:rsidP="00401E18">
            <w:pPr>
              <w:pStyle w:val="Subttulo"/>
              <w:spacing w:line="256" w:lineRule="auto"/>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B838C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B838C3" w:rsidRPr="006569E4" w:rsidRDefault="00B838C3"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lastRenderedPageBreak/>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838C3" w:rsidRPr="006569E4" w:rsidRDefault="00B838C3"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838C3" w:rsidRPr="006569E4" w:rsidRDefault="00B838C3"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B838C3" w:rsidRPr="006569E4" w:rsidRDefault="00B838C3" w:rsidP="00401E18">
            <w:pPr>
              <w:pStyle w:val="Subttulo"/>
              <w:spacing w:line="256" w:lineRule="auto"/>
              <w:rPr>
                <w:rFonts w:ascii="Palatino Linotype" w:hAnsi="Palatino Linotype"/>
                <w:b/>
                <w:i w:val="0"/>
                <w:color w:val="FFFFFF"/>
                <w:sz w:val="18"/>
                <w:szCs w:val="16"/>
                <w:lang w:val="es-ES"/>
              </w:rPr>
            </w:pPr>
          </w:p>
          <w:p w:rsidR="00B838C3" w:rsidRPr="006569E4" w:rsidRDefault="00B838C3"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838C3" w:rsidRPr="006569E4" w:rsidRDefault="00B838C3"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838C3" w:rsidRPr="006569E4" w:rsidRDefault="00B838C3" w:rsidP="00401E18">
            <w:pPr>
              <w:pStyle w:val="Subttulo"/>
              <w:spacing w:line="256" w:lineRule="auto"/>
              <w:rPr>
                <w:rFonts w:ascii="Palatino Linotype" w:hAnsi="Palatino Linotype"/>
                <w:b/>
                <w:i w:val="0"/>
                <w:color w:val="FFFFFF"/>
                <w:sz w:val="22"/>
                <w:szCs w:val="20"/>
                <w:lang w:val="es-ES"/>
              </w:rPr>
            </w:pPr>
          </w:p>
          <w:p w:rsidR="00B838C3" w:rsidRPr="006569E4" w:rsidRDefault="00B838C3"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B838C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B838C3" w:rsidRPr="006569E4" w:rsidRDefault="00B838C3" w:rsidP="00401E18">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B838C3" w:rsidRPr="006569E4" w:rsidRDefault="00B838C3"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r>
      <w:tr w:rsidR="00B838C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eastAsiaTheme="minorHAnsi" w:hAnsi="Palatino Linotype"/>
                <w:b/>
                <w:i w:val="0"/>
                <w:szCs w:val="22"/>
              </w:rPr>
            </w:pPr>
            <w:r>
              <w:rPr>
                <w:rFonts w:ascii="Palatino Linotype" w:eastAsiaTheme="minorHAnsi" w:hAnsi="Palatino Linotype"/>
                <w:b/>
                <w:i w:val="0"/>
                <w:szCs w:val="22"/>
              </w:rPr>
              <w:t>Cristian Naranjo de A.Z. “La Mariscal”</w:t>
            </w:r>
          </w:p>
        </w:tc>
        <w:tc>
          <w:tcPr>
            <w:tcW w:w="1134"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r>
      <w:tr w:rsidR="00B838C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B838C3" w:rsidRPr="006569E4" w:rsidRDefault="00B838C3"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B838C3" w:rsidRPr="006569E4" w:rsidRDefault="00B838C3"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r>
      <w:tr w:rsidR="00B838C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B838C3" w:rsidRPr="006569E4" w:rsidRDefault="00B838C3" w:rsidP="00401E18">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 xml:space="preserve">Mercedes López del </w:t>
            </w:r>
            <w:r w:rsidRPr="006569E4">
              <w:rPr>
                <w:rFonts w:ascii="Palatino Linotype" w:eastAsiaTheme="minorHAnsi" w:hAnsi="Palatino Linotype"/>
                <w:b/>
                <w:i w:val="0"/>
                <w:szCs w:val="22"/>
              </w:rPr>
              <w:t>Colegio de Arquitectos</w:t>
            </w:r>
          </w:p>
        </w:tc>
        <w:tc>
          <w:tcPr>
            <w:tcW w:w="1134" w:type="dxa"/>
            <w:tcBorders>
              <w:top w:val="single" w:sz="4" w:space="0" w:color="auto"/>
              <w:left w:val="single" w:sz="4" w:space="0" w:color="auto"/>
              <w:bottom w:val="single" w:sz="4" w:space="0" w:color="auto"/>
              <w:right w:val="single" w:sz="4" w:space="0" w:color="auto"/>
            </w:tcBorders>
            <w:hideMark/>
          </w:tcPr>
          <w:p w:rsidR="00B838C3" w:rsidRPr="006569E4" w:rsidRDefault="00B838C3"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r>
      <w:tr w:rsidR="00B838C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B838C3" w:rsidRPr="006569E4" w:rsidRDefault="00B838C3"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B838C3" w:rsidRPr="006569E4" w:rsidRDefault="00B838C3"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838C3" w:rsidRPr="006569E4" w:rsidRDefault="00B838C3" w:rsidP="00401E18">
            <w:pPr>
              <w:pStyle w:val="Subttulo"/>
              <w:spacing w:line="256" w:lineRule="auto"/>
              <w:rPr>
                <w:rFonts w:ascii="Palatino Linotype" w:hAnsi="Palatino Linotype"/>
                <w:i w:val="0"/>
                <w:color w:val="000000"/>
                <w:szCs w:val="22"/>
                <w:lang w:val="es-ES"/>
              </w:rPr>
            </w:pPr>
          </w:p>
        </w:tc>
      </w:tr>
      <w:tr w:rsidR="00B838C3"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B838C3" w:rsidRPr="006569E4" w:rsidRDefault="00B838C3" w:rsidP="00401E18">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838C3" w:rsidRPr="006569E4" w:rsidRDefault="00B838C3"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5</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838C3" w:rsidRPr="006569E4" w:rsidRDefault="00B838C3"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B838C3" w:rsidRPr="006569E4" w:rsidRDefault="00B838C3"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838C3" w:rsidRPr="006569E4" w:rsidRDefault="00B838C3"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838C3" w:rsidRPr="006569E4" w:rsidRDefault="00B838C3"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0</w:t>
            </w:r>
          </w:p>
        </w:tc>
      </w:tr>
    </w:tbl>
    <w:p w:rsidR="00B838C3" w:rsidRPr="00303EB7" w:rsidRDefault="00B838C3" w:rsidP="00B838C3">
      <w:pPr>
        <w:spacing w:line="240" w:lineRule="auto"/>
        <w:jc w:val="both"/>
        <w:rPr>
          <w:rFonts w:ascii="Palatino Linotype" w:hAnsi="Palatino Linotype"/>
          <w:color w:val="000000" w:themeColor="text1"/>
        </w:rPr>
      </w:pPr>
    </w:p>
    <w:p w:rsidR="00B838C3" w:rsidRDefault="00B838C3" w:rsidP="00B838C3">
      <w:pPr>
        <w:spacing w:line="240" w:lineRule="auto"/>
        <w:jc w:val="both"/>
        <w:rPr>
          <w:rFonts w:ascii="Palatino Linotype" w:hAnsi="Palatino Linotype"/>
        </w:rPr>
      </w:pPr>
      <w:r>
        <w:rPr>
          <w:rFonts w:ascii="Palatino Linotype" w:hAnsi="Palatino Linotype"/>
          <w:color w:val="000000" w:themeColor="text1"/>
        </w:rPr>
        <w:t xml:space="preserve">Con cinco votos a favor la Subcomisión Técnica de Áreas Históricas y Patrimonio, resolvió: </w:t>
      </w:r>
      <w:r w:rsidRPr="000F6172">
        <w:rPr>
          <w:rFonts w:ascii="Palatino Linotype" w:hAnsi="Palatino Linotype"/>
        </w:rPr>
        <w:t>recomendar la aprobación del proyecto definitivo de rehabilitación y obra nueva “Edificio Residencial Comunidad Marista”, desarrollado en lote con predio N° 68166 con clave catastral N°10503-05-002, ubicado entre las calles Joaquín Pinto, 9 de octubre e Ignacio de Veintimilla, en la parroquia Mariscal Sucre, barrio Mariscal Sucre, propiedad de AGRUPACION MARISTA ECUATORIANA</w:t>
      </w:r>
      <w:r>
        <w:rPr>
          <w:rFonts w:ascii="Palatino Linotype" w:hAnsi="Palatino Linotype"/>
        </w:rPr>
        <w:t>.</w:t>
      </w:r>
    </w:p>
    <w:p w:rsidR="00C07626" w:rsidRPr="006569E4" w:rsidRDefault="00E159DF" w:rsidP="00907DA4">
      <w:pPr>
        <w:spacing w:before="240" w:after="0" w:line="240" w:lineRule="auto"/>
        <w:jc w:val="both"/>
        <w:rPr>
          <w:rStyle w:val="Textoennegrita"/>
          <w:rFonts w:ascii="Palatino Linotype" w:hAnsi="Palatino Linotype" w:cs="Tahoma"/>
          <w:b w:val="0"/>
          <w:sz w:val="24"/>
        </w:rPr>
      </w:pPr>
      <w:r>
        <w:rPr>
          <w:rStyle w:val="Textoennegrita"/>
          <w:rFonts w:ascii="Palatino Linotype" w:hAnsi="Palatino Linotype" w:cs="Tahoma"/>
          <w:b w:val="0"/>
          <w:sz w:val="24"/>
        </w:rPr>
        <w:t>Siendo las 10</w:t>
      </w:r>
      <w:r w:rsidR="0073092D">
        <w:rPr>
          <w:rStyle w:val="Textoennegrita"/>
          <w:rFonts w:ascii="Palatino Linotype" w:hAnsi="Palatino Linotype" w:cs="Tahoma"/>
          <w:b w:val="0"/>
          <w:sz w:val="24"/>
        </w:rPr>
        <w:t>h</w:t>
      </w:r>
      <w:r w:rsidR="00B838C3">
        <w:rPr>
          <w:rStyle w:val="Textoennegrita"/>
          <w:rFonts w:ascii="Palatino Linotype" w:hAnsi="Palatino Linotype" w:cs="Tahoma"/>
          <w:b w:val="0"/>
          <w:sz w:val="24"/>
        </w:rPr>
        <w:t>19</w:t>
      </w:r>
      <w:r w:rsidR="00AA2C7F" w:rsidRPr="006569E4">
        <w:rPr>
          <w:rStyle w:val="Textoennegrita"/>
          <w:rFonts w:ascii="Palatino Linotype" w:hAnsi="Palatino Linotype" w:cs="Tahoma"/>
          <w:b w:val="0"/>
          <w:sz w:val="24"/>
        </w:rPr>
        <w:t xml:space="preserve"> se toma nota de la clausura de la sesión.</w:t>
      </w:r>
    </w:p>
    <w:p w:rsidR="00AD2FBD" w:rsidRPr="006569E4" w:rsidRDefault="00AD2FBD" w:rsidP="00907DA4">
      <w:pPr>
        <w:spacing w:before="240" w:after="0" w:line="240" w:lineRule="auto"/>
        <w:jc w:val="both"/>
        <w:rPr>
          <w:rStyle w:val="Textoennegrita"/>
          <w:rFonts w:ascii="Palatino Linotype" w:hAnsi="Palatino Linotype"/>
          <w:b w:val="0"/>
          <w:sz w:val="24"/>
        </w:rPr>
      </w:pPr>
      <w:r w:rsidRPr="006569E4">
        <w:rPr>
          <w:rStyle w:val="Textoennegrita"/>
          <w:rFonts w:ascii="Palatino Linotype" w:hAnsi="Palatino Linotype" w:cs="Tahoma"/>
          <w:b w:val="0"/>
          <w:sz w:val="24"/>
        </w:rPr>
        <w:t>Para constancia de lo actuado, firman la Presidenta de la Subc</w:t>
      </w:r>
      <w:r w:rsidRPr="006569E4">
        <w:rPr>
          <w:rFonts w:ascii="Palatino Linotype" w:hAnsi="Palatino Linotype"/>
          <w:sz w:val="24"/>
        </w:rPr>
        <w:t xml:space="preserve">omisión Técnica de Áreas Históricas y Patrimonio </w:t>
      </w:r>
      <w:r w:rsidRPr="006569E4">
        <w:rPr>
          <w:rStyle w:val="Textoennegrita"/>
          <w:rFonts w:ascii="Palatino Linotype" w:hAnsi="Palatino Linotype" w:cs="Tahoma"/>
          <w:b w:val="0"/>
          <w:sz w:val="24"/>
        </w:rPr>
        <w:t>y el Prosecretario General del Co</w:t>
      </w:r>
      <w:r w:rsidR="0082563A" w:rsidRPr="006569E4">
        <w:rPr>
          <w:rStyle w:val="Textoennegrita"/>
          <w:rFonts w:ascii="Palatino Linotype" w:hAnsi="Palatino Linotype" w:cs="Tahoma"/>
          <w:b w:val="0"/>
          <w:sz w:val="24"/>
        </w:rPr>
        <w:t>ncejo Metropolitano de Quito</w:t>
      </w:r>
      <w:r w:rsidRPr="006569E4">
        <w:rPr>
          <w:rStyle w:val="Textoennegrita"/>
          <w:rFonts w:ascii="Palatino Linotype" w:hAnsi="Palatino Linotype" w:cs="Tahoma"/>
          <w:b w:val="0"/>
          <w:sz w:val="24"/>
        </w:rPr>
        <w:t>.</w:t>
      </w:r>
    </w:p>
    <w:p w:rsidR="00AD2FBD" w:rsidRPr="006569E4" w:rsidRDefault="00AD2FBD"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AD2FBD" w:rsidRPr="006569E4" w:rsidRDefault="00AD2FBD" w:rsidP="00907DA4">
      <w:pPr>
        <w:spacing w:after="0" w:line="240" w:lineRule="auto"/>
        <w:jc w:val="both"/>
        <w:rPr>
          <w:rFonts w:ascii="Palatino Linotype" w:hAnsi="Palatino Linotype"/>
          <w:color w:val="000000"/>
          <w:sz w:val="24"/>
        </w:rPr>
      </w:pPr>
    </w:p>
    <w:p w:rsidR="00AD2FBD" w:rsidRPr="006569E4" w:rsidRDefault="00AD2FBD" w:rsidP="00907DA4">
      <w:pPr>
        <w:pStyle w:val="Sinespaciado"/>
        <w:jc w:val="both"/>
        <w:rPr>
          <w:rFonts w:ascii="Palatino Linotype" w:hAnsi="Palatino Linotype" w:cs="Tahoma"/>
          <w:sz w:val="24"/>
        </w:rPr>
      </w:pPr>
      <w:r w:rsidRPr="006569E4">
        <w:rPr>
          <w:rFonts w:ascii="Palatino Linotype" w:hAnsi="Palatino Linotype" w:cs="Tahoma"/>
          <w:sz w:val="24"/>
        </w:rPr>
        <w:t>Arq. Viviana F</w:t>
      </w:r>
      <w:r w:rsidR="00001641" w:rsidRPr="006569E4">
        <w:rPr>
          <w:rFonts w:ascii="Palatino Linotype" w:hAnsi="Palatino Linotype" w:cs="Tahoma"/>
          <w:sz w:val="24"/>
        </w:rPr>
        <w:t xml:space="preserve">igueroa </w:t>
      </w:r>
      <w:r w:rsidR="00001641" w:rsidRPr="006569E4">
        <w:rPr>
          <w:rFonts w:ascii="Palatino Linotype" w:hAnsi="Palatino Linotype" w:cs="Tahoma"/>
          <w:sz w:val="24"/>
        </w:rPr>
        <w:tab/>
      </w:r>
      <w:r w:rsidR="00001641" w:rsidRPr="006569E4">
        <w:rPr>
          <w:rFonts w:ascii="Palatino Linotype" w:hAnsi="Palatino Linotype" w:cs="Tahoma"/>
          <w:sz w:val="24"/>
        </w:rPr>
        <w:tab/>
      </w:r>
      <w:r w:rsidR="00001641" w:rsidRPr="006569E4">
        <w:rPr>
          <w:rFonts w:ascii="Palatino Linotype" w:hAnsi="Palatino Linotype" w:cs="Tahoma"/>
          <w:sz w:val="24"/>
        </w:rPr>
        <w:tab/>
      </w:r>
      <w:r w:rsidR="00001641" w:rsidRPr="006569E4">
        <w:rPr>
          <w:rFonts w:ascii="Palatino Linotype" w:hAnsi="Palatino Linotype" w:cs="Tahoma"/>
          <w:sz w:val="24"/>
        </w:rPr>
        <w:tab/>
        <w:t xml:space="preserve">Abg. Samuel </w:t>
      </w:r>
      <w:proofErr w:type="spellStart"/>
      <w:r w:rsidR="00001641" w:rsidRPr="006569E4">
        <w:rPr>
          <w:rFonts w:ascii="Palatino Linotype" w:hAnsi="Palatino Linotype" w:cs="Tahoma"/>
          <w:sz w:val="24"/>
        </w:rPr>
        <w:t>Byun</w:t>
      </w:r>
      <w:proofErr w:type="spellEnd"/>
      <w:r w:rsidR="00001641" w:rsidRPr="006569E4">
        <w:rPr>
          <w:rFonts w:ascii="Palatino Linotype" w:hAnsi="Palatino Linotype" w:cs="Tahoma"/>
          <w:sz w:val="24"/>
        </w:rPr>
        <w:t xml:space="preserve"> Olivo</w:t>
      </w:r>
      <w:r w:rsidRPr="006569E4">
        <w:rPr>
          <w:rFonts w:ascii="Palatino Linotype" w:hAnsi="Palatino Linotype" w:cs="Tahoma"/>
          <w:sz w:val="24"/>
        </w:rPr>
        <w:tab/>
      </w:r>
      <w:r w:rsidRPr="006569E4">
        <w:rPr>
          <w:rFonts w:ascii="Palatino Linotype" w:hAnsi="Palatino Linotype" w:cs="Tahoma"/>
          <w:sz w:val="24"/>
        </w:rPr>
        <w:tab/>
      </w:r>
    </w:p>
    <w:p w:rsidR="00AD2FBD" w:rsidRPr="006569E4" w:rsidRDefault="00AD2FBD" w:rsidP="00907DA4">
      <w:pPr>
        <w:spacing w:after="0" w:line="240" w:lineRule="auto"/>
        <w:jc w:val="both"/>
        <w:rPr>
          <w:rFonts w:ascii="Palatino Linotype" w:hAnsi="Palatino Linotype" w:cs="Tahoma"/>
          <w:b/>
          <w:szCs w:val="20"/>
        </w:rPr>
      </w:pPr>
      <w:r w:rsidRPr="006569E4">
        <w:rPr>
          <w:rFonts w:ascii="Palatino Linotype" w:hAnsi="Palatino Linotype" w:cs="Tahoma"/>
          <w:b/>
          <w:szCs w:val="20"/>
        </w:rPr>
        <w:t>PRESIDENTA DE LA SUBC</w:t>
      </w:r>
      <w:r w:rsidR="007A34B7">
        <w:rPr>
          <w:rFonts w:ascii="Palatino Linotype" w:hAnsi="Palatino Linotype" w:cs="Tahoma"/>
          <w:b/>
          <w:szCs w:val="20"/>
        </w:rPr>
        <w:t xml:space="preserve">OMISIÓN </w:t>
      </w:r>
      <w:r w:rsidR="007A34B7">
        <w:rPr>
          <w:rFonts w:ascii="Palatino Linotype" w:hAnsi="Palatino Linotype" w:cs="Tahoma"/>
          <w:b/>
          <w:szCs w:val="20"/>
        </w:rPr>
        <w:tab/>
      </w:r>
      <w:r w:rsidR="007A34B7">
        <w:rPr>
          <w:rFonts w:ascii="Palatino Linotype" w:hAnsi="Palatino Linotype" w:cs="Tahoma"/>
          <w:b/>
          <w:szCs w:val="20"/>
        </w:rPr>
        <w:tab/>
        <w:t>PROSECRETARIO GENERAL</w:t>
      </w:r>
      <w:r w:rsidRPr="006569E4">
        <w:rPr>
          <w:rFonts w:ascii="Palatino Linotype" w:hAnsi="Palatino Linotype" w:cs="Tahoma"/>
          <w:b/>
          <w:szCs w:val="20"/>
        </w:rPr>
        <w:t xml:space="preserve">DEL </w:t>
      </w:r>
    </w:p>
    <w:p w:rsidR="00AD2FBD" w:rsidRPr="006569E4" w:rsidRDefault="00AD2FBD" w:rsidP="00907DA4">
      <w:pPr>
        <w:pStyle w:val="Sinespaciado"/>
        <w:jc w:val="both"/>
        <w:rPr>
          <w:rFonts w:ascii="Palatino Linotype" w:hAnsi="Palatino Linotype" w:cs="Tahoma"/>
          <w:b/>
          <w:szCs w:val="20"/>
        </w:rPr>
      </w:pPr>
      <w:r w:rsidRPr="006569E4">
        <w:rPr>
          <w:rFonts w:ascii="Palatino Linotype" w:hAnsi="Palatino Linotype" w:cs="Tahoma"/>
          <w:b/>
          <w:szCs w:val="20"/>
        </w:rPr>
        <w:t xml:space="preserve">TÉCNICA DE ÁREAS HISTÓRICAS Y </w:t>
      </w:r>
      <w:r w:rsidRPr="006569E4">
        <w:rPr>
          <w:rFonts w:ascii="Palatino Linotype" w:hAnsi="Palatino Linotype" w:cs="Tahoma"/>
          <w:b/>
          <w:szCs w:val="20"/>
        </w:rPr>
        <w:tab/>
      </w:r>
      <w:r w:rsidRPr="006569E4">
        <w:rPr>
          <w:rFonts w:ascii="Palatino Linotype" w:hAnsi="Palatino Linotype" w:cs="Tahoma"/>
          <w:b/>
          <w:szCs w:val="20"/>
        </w:rPr>
        <w:tab/>
        <w:t>CONCEJO METROPOLITANO</w:t>
      </w:r>
    </w:p>
    <w:p w:rsidR="00AD2FBD" w:rsidRPr="006569E4" w:rsidRDefault="00C1679E" w:rsidP="00907DA4">
      <w:pPr>
        <w:pStyle w:val="Sinespaciado"/>
        <w:jc w:val="both"/>
        <w:rPr>
          <w:rFonts w:ascii="Palatino Linotype" w:hAnsi="Palatino Linotype" w:cs="Tahoma"/>
          <w:b/>
          <w:szCs w:val="20"/>
        </w:rPr>
      </w:pPr>
      <w:r w:rsidRPr="006569E4">
        <w:rPr>
          <w:rFonts w:ascii="Palatino Linotype" w:hAnsi="Palatino Linotype" w:cs="Tahoma"/>
          <w:b/>
          <w:szCs w:val="20"/>
        </w:rPr>
        <w:t xml:space="preserve">PATRIMONIO </w:t>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t xml:space="preserve">DE QUITO </w:t>
      </w:r>
    </w:p>
    <w:p w:rsidR="00AD2FBD" w:rsidRPr="006569E4" w:rsidRDefault="00AD2FBD" w:rsidP="00907DA4">
      <w:pPr>
        <w:pStyle w:val="Sinespaciado"/>
        <w:ind w:left="4248" w:firstLine="708"/>
        <w:jc w:val="both"/>
        <w:rPr>
          <w:rFonts w:ascii="Palatino Linotype" w:hAnsi="Palatino Linotype" w:cs="Tahoma"/>
          <w:b/>
          <w:sz w:val="24"/>
        </w:rPr>
      </w:pPr>
    </w:p>
    <w:p w:rsidR="00AD2FBD" w:rsidRPr="006569E4" w:rsidRDefault="00AD2FBD" w:rsidP="00907DA4">
      <w:pPr>
        <w:spacing w:after="0" w:line="240" w:lineRule="auto"/>
        <w:jc w:val="both"/>
        <w:rPr>
          <w:rFonts w:ascii="Palatino Linotype" w:hAnsi="Palatino Linotype" w:cs="Tahoma"/>
          <w:b/>
          <w:sz w:val="24"/>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6569E4"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RESUMEN DE ASISTENCIA DE LA SESIÓN</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b/>
                <w:i w:val="0"/>
                <w:color w:val="FFFFFF"/>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AUSENTE</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B838C3"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B838C3" w:rsidRPr="006569E4" w:rsidRDefault="00B838C3" w:rsidP="00907DA4">
            <w:pPr>
              <w:pStyle w:val="Subttulo"/>
              <w:spacing w:line="256" w:lineRule="auto"/>
              <w:rPr>
                <w:rFonts w:ascii="Palatino Linotype" w:eastAsiaTheme="minorHAnsi" w:hAnsi="Palatino Linotype"/>
                <w:b/>
                <w:i w:val="0"/>
                <w:szCs w:val="22"/>
              </w:rPr>
            </w:pPr>
            <w:r>
              <w:rPr>
                <w:rFonts w:ascii="Palatino Linotype" w:eastAsiaTheme="minorHAnsi" w:hAnsi="Palatino Linotype"/>
                <w:b/>
                <w:i w:val="0"/>
                <w:szCs w:val="22"/>
              </w:rPr>
              <w:t>Haydee</w:t>
            </w:r>
            <w:r>
              <w:rPr>
                <w:rFonts w:ascii="Palatino Linotype" w:hAnsi="Palatino Linotype"/>
                <w:b/>
                <w:i w:val="0"/>
                <w:color w:val="000000" w:themeColor="text1"/>
                <w:szCs w:val="22"/>
                <w:lang w:val="es-ES"/>
              </w:rPr>
              <w:t xml:space="preserve"> Costales AZ Tumbaco, (punto dos)</w:t>
            </w:r>
          </w:p>
        </w:tc>
        <w:tc>
          <w:tcPr>
            <w:tcW w:w="1962" w:type="dxa"/>
            <w:tcBorders>
              <w:top w:val="single" w:sz="4" w:space="0" w:color="auto"/>
              <w:left w:val="single" w:sz="4" w:space="0" w:color="auto"/>
              <w:bottom w:val="single" w:sz="4" w:space="0" w:color="auto"/>
              <w:right w:val="single" w:sz="4" w:space="0" w:color="auto"/>
            </w:tcBorders>
          </w:tcPr>
          <w:p w:rsidR="00B838C3" w:rsidRPr="006569E4" w:rsidRDefault="00B838C3"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B838C3" w:rsidRPr="006569E4" w:rsidRDefault="00B838C3" w:rsidP="00907DA4">
            <w:pPr>
              <w:pStyle w:val="Subttulo"/>
              <w:spacing w:line="256" w:lineRule="auto"/>
              <w:rPr>
                <w:rFonts w:ascii="Palatino Linotype" w:hAnsi="Palatino Linotype" w:cs="Tahoma"/>
                <w:i w:val="0"/>
                <w:color w:val="000000" w:themeColor="text1"/>
                <w:szCs w:val="22"/>
                <w:lang w:val="es-ES"/>
              </w:rPr>
            </w:pPr>
          </w:p>
        </w:tc>
      </w:tr>
      <w:tr w:rsidR="00B838C3"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B838C3" w:rsidRPr="006569E4" w:rsidRDefault="00B838C3" w:rsidP="00907DA4">
            <w:pPr>
              <w:pStyle w:val="Subttulo"/>
              <w:spacing w:line="256" w:lineRule="auto"/>
              <w:rPr>
                <w:rFonts w:ascii="Palatino Linotype" w:eastAsiaTheme="minorHAnsi" w:hAnsi="Palatino Linotype"/>
                <w:b/>
                <w:i w:val="0"/>
                <w:szCs w:val="22"/>
              </w:rPr>
            </w:pPr>
            <w:r>
              <w:rPr>
                <w:rFonts w:ascii="Palatino Linotype" w:hAnsi="Palatino Linotype"/>
                <w:b/>
                <w:i w:val="0"/>
                <w:color w:val="000000" w:themeColor="text1"/>
                <w:szCs w:val="22"/>
                <w:lang w:val="es-ES"/>
              </w:rPr>
              <w:lastRenderedPageBreak/>
              <w:t xml:space="preserve">Cristina Reyes – </w:t>
            </w:r>
            <w:proofErr w:type="spellStart"/>
            <w:r>
              <w:rPr>
                <w:rFonts w:ascii="Palatino Linotype" w:hAnsi="Palatino Linotype"/>
                <w:b/>
                <w:i w:val="0"/>
                <w:color w:val="000000" w:themeColor="text1"/>
                <w:szCs w:val="22"/>
                <w:lang w:val="es-ES"/>
              </w:rPr>
              <w:t>Adm</w:t>
            </w:r>
            <w:proofErr w:type="spellEnd"/>
            <w:r>
              <w:rPr>
                <w:rFonts w:ascii="Palatino Linotype" w:hAnsi="Palatino Linotype"/>
                <w:b/>
                <w:i w:val="0"/>
                <w:color w:val="000000" w:themeColor="text1"/>
                <w:szCs w:val="22"/>
                <w:lang w:val="es-ES"/>
              </w:rPr>
              <w:t>. Z. “Manuela Sáenz” (punto tres)</w:t>
            </w:r>
          </w:p>
        </w:tc>
        <w:tc>
          <w:tcPr>
            <w:tcW w:w="1962" w:type="dxa"/>
            <w:tcBorders>
              <w:top w:val="single" w:sz="4" w:space="0" w:color="auto"/>
              <w:left w:val="single" w:sz="4" w:space="0" w:color="auto"/>
              <w:bottom w:val="single" w:sz="4" w:space="0" w:color="auto"/>
              <w:right w:val="single" w:sz="4" w:space="0" w:color="auto"/>
            </w:tcBorders>
          </w:tcPr>
          <w:p w:rsidR="00B838C3" w:rsidRPr="006569E4" w:rsidRDefault="00DC0A1C"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0</w:t>
            </w:r>
          </w:p>
        </w:tc>
        <w:tc>
          <w:tcPr>
            <w:tcW w:w="1917" w:type="dxa"/>
            <w:tcBorders>
              <w:top w:val="single" w:sz="4" w:space="0" w:color="auto"/>
              <w:left w:val="single" w:sz="4" w:space="0" w:color="auto"/>
              <w:bottom w:val="single" w:sz="4" w:space="0" w:color="auto"/>
              <w:right w:val="single" w:sz="4" w:space="0" w:color="auto"/>
            </w:tcBorders>
          </w:tcPr>
          <w:p w:rsidR="00B838C3" w:rsidRPr="006569E4" w:rsidRDefault="00DC0A1C"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321F0B" w:rsidP="00B838C3">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 xml:space="preserve">Cristian Naranjo – </w:t>
            </w:r>
            <w:proofErr w:type="spellStart"/>
            <w:r>
              <w:rPr>
                <w:rFonts w:ascii="Palatino Linotype" w:hAnsi="Palatino Linotype"/>
                <w:b/>
                <w:i w:val="0"/>
                <w:color w:val="000000" w:themeColor="text1"/>
                <w:szCs w:val="22"/>
                <w:lang w:val="es-ES"/>
              </w:rPr>
              <w:t>Adm</w:t>
            </w:r>
            <w:proofErr w:type="spellEnd"/>
            <w:r>
              <w:rPr>
                <w:rFonts w:ascii="Palatino Linotype" w:hAnsi="Palatino Linotype"/>
                <w:b/>
                <w:i w:val="0"/>
                <w:color w:val="000000" w:themeColor="text1"/>
                <w:szCs w:val="22"/>
                <w:lang w:val="es-ES"/>
              </w:rPr>
              <w:t>. Z. “La Mariscal” (punto cuatro)</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0B1E83"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0742D1"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4E79AD" w:rsidP="00907DA4">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 xml:space="preserve">Mercede López del Colegio de </w:t>
            </w:r>
            <w:proofErr w:type="spellStart"/>
            <w:r>
              <w:rPr>
                <w:rFonts w:ascii="Palatino Linotype" w:hAnsi="Palatino Linotype"/>
                <w:b/>
                <w:i w:val="0"/>
                <w:color w:val="000000" w:themeColor="text1"/>
                <w:szCs w:val="22"/>
                <w:lang w:val="es-ES"/>
              </w:rPr>
              <w:t>Arquitéctos</w:t>
            </w:r>
            <w:proofErr w:type="spellEnd"/>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4E79AD"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0742D1"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E159DF"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themeColor="background1"/>
                <w:szCs w:val="22"/>
                <w:lang w:val="es-ES"/>
              </w:rPr>
            </w:pPr>
            <w:r w:rsidRPr="006569E4">
              <w:rPr>
                <w:rFonts w:ascii="Palatino Linotype" w:hAnsi="Palatino Linotype" w:cs="Tahoma"/>
                <w:b/>
                <w:i w:val="0"/>
                <w:color w:val="FFFFFF" w:themeColor="background1"/>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647C81"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6</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0B1E83"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1</w:t>
            </w:r>
          </w:p>
        </w:tc>
      </w:tr>
    </w:tbl>
    <w:p w:rsidR="00AD2FBD" w:rsidRPr="006569E4" w:rsidRDefault="00AD2FBD" w:rsidP="00907DA4">
      <w:pPr>
        <w:jc w:val="both"/>
        <w:rPr>
          <w:sz w:val="24"/>
        </w:rPr>
      </w:pPr>
    </w:p>
    <w:p w:rsidR="0004353A" w:rsidRPr="006569E4" w:rsidRDefault="0004353A" w:rsidP="00907DA4">
      <w:pPr>
        <w:jc w:val="both"/>
        <w:rPr>
          <w:sz w:val="24"/>
        </w:rPr>
      </w:pPr>
    </w:p>
    <w:sectPr w:rsidR="0004353A" w:rsidRPr="006569E4" w:rsidSect="00FA2122">
      <w:headerReference w:type="default" r:id="rId7"/>
      <w:pgSz w:w="11906" w:h="16838"/>
      <w:pgMar w:top="1985" w:right="1701" w:bottom="1417"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8E" w:rsidRDefault="00F6248E" w:rsidP="00FA2122">
      <w:pPr>
        <w:spacing w:after="0" w:line="240" w:lineRule="auto"/>
      </w:pPr>
      <w:r>
        <w:separator/>
      </w:r>
    </w:p>
  </w:endnote>
  <w:endnote w:type="continuationSeparator" w:id="0">
    <w:p w:rsidR="00F6248E" w:rsidRDefault="00F6248E" w:rsidP="00FA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8E" w:rsidRDefault="00F6248E" w:rsidP="00FA2122">
      <w:pPr>
        <w:spacing w:after="0" w:line="240" w:lineRule="auto"/>
      </w:pPr>
      <w:r>
        <w:separator/>
      </w:r>
    </w:p>
  </w:footnote>
  <w:footnote w:type="continuationSeparator" w:id="0">
    <w:p w:rsidR="00F6248E" w:rsidRDefault="00F6248E" w:rsidP="00FA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22" w:rsidRDefault="00F6248E">
    <w:pPr>
      <w:pStyle w:val="Encabezado"/>
    </w:pPr>
    <w:r>
      <w:rPr>
        <w:noProof/>
        <w:lang w:val="es-EC"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4pt;margin-top:-118.1pt;width:594pt;height:859.4pt;z-index:-251658752;mso-wrap-edited:f;mso-width-percent:0;mso-position-horizontal-relative:margin;mso-position-vertical-relative:margin;mso-width-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6AC6"/>
    <w:multiLevelType w:val="hybridMultilevel"/>
    <w:tmpl w:val="F99C67AA"/>
    <w:lvl w:ilvl="0" w:tplc="7D909F4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5B254B8"/>
    <w:multiLevelType w:val="hybridMultilevel"/>
    <w:tmpl w:val="0782804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75F04818"/>
    <w:multiLevelType w:val="hybridMultilevel"/>
    <w:tmpl w:val="B0B23F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7402DC8"/>
    <w:multiLevelType w:val="hybridMultilevel"/>
    <w:tmpl w:val="CA9C4D30"/>
    <w:lvl w:ilvl="0" w:tplc="A2425DF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A25230C"/>
    <w:multiLevelType w:val="hybridMultilevel"/>
    <w:tmpl w:val="2F5EB0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7A4C1744"/>
    <w:multiLevelType w:val="hybridMultilevel"/>
    <w:tmpl w:val="E7985E7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0C"/>
    <w:rsid w:val="00001641"/>
    <w:rsid w:val="0001511B"/>
    <w:rsid w:val="000313A5"/>
    <w:rsid w:val="0004353A"/>
    <w:rsid w:val="00055DA8"/>
    <w:rsid w:val="000742D1"/>
    <w:rsid w:val="0008430D"/>
    <w:rsid w:val="00091827"/>
    <w:rsid w:val="00091FEE"/>
    <w:rsid w:val="000A1434"/>
    <w:rsid w:val="000B1E83"/>
    <w:rsid w:val="000B5F0D"/>
    <w:rsid w:val="000B7EF0"/>
    <w:rsid w:val="000C3C77"/>
    <w:rsid w:val="000C6A91"/>
    <w:rsid w:val="000D255A"/>
    <w:rsid w:val="000F228D"/>
    <w:rsid w:val="000F6172"/>
    <w:rsid w:val="00134D57"/>
    <w:rsid w:val="001440EE"/>
    <w:rsid w:val="001514AB"/>
    <w:rsid w:val="00180DBB"/>
    <w:rsid w:val="00190E28"/>
    <w:rsid w:val="00195F8C"/>
    <w:rsid w:val="00196427"/>
    <w:rsid w:val="001973D0"/>
    <w:rsid w:val="001C5170"/>
    <w:rsid w:val="00202CA0"/>
    <w:rsid w:val="00216612"/>
    <w:rsid w:val="002303B2"/>
    <w:rsid w:val="00232474"/>
    <w:rsid w:val="0023628D"/>
    <w:rsid w:val="00237A44"/>
    <w:rsid w:val="00237F85"/>
    <w:rsid w:val="00245023"/>
    <w:rsid w:val="0025241A"/>
    <w:rsid w:val="00257069"/>
    <w:rsid w:val="0026361D"/>
    <w:rsid w:val="00270A42"/>
    <w:rsid w:val="002B2BCF"/>
    <w:rsid w:val="002B4D98"/>
    <w:rsid w:val="002C35BB"/>
    <w:rsid w:val="002C4AD5"/>
    <w:rsid w:val="002E128B"/>
    <w:rsid w:val="002F1D0D"/>
    <w:rsid w:val="002F4280"/>
    <w:rsid w:val="00303EB7"/>
    <w:rsid w:val="00321F0B"/>
    <w:rsid w:val="00326046"/>
    <w:rsid w:val="00332715"/>
    <w:rsid w:val="00340ADC"/>
    <w:rsid w:val="0036544A"/>
    <w:rsid w:val="00372500"/>
    <w:rsid w:val="003A2026"/>
    <w:rsid w:val="003A351E"/>
    <w:rsid w:val="003D7A31"/>
    <w:rsid w:val="004227DD"/>
    <w:rsid w:val="00491419"/>
    <w:rsid w:val="004939A1"/>
    <w:rsid w:val="004D2186"/>
    <w:rsid w:val="004E79AD"/>
    <w:rsid w:val="004F57D8"/>
    <w:rsid w:val="005718A9"/>
    <w:rsid w:val="00580D28"/>
    <w:rsid w:val="00591560"/>
    <w:rsid w:val="005964B9"/>
    <w:rsid w:val="005A3B6E"/>
    <w:rsid w:val="005C2F5B"/>
    <w:rsid w:val="005C4686"/>
    <w:rsid w:val="005C505E"/>
    <w:rsid w:val="005F18CA"/>
    <w:rsid w:val="005F6472"/>
    <w:rsid w:val="00624A63"/>
    <w:rsid w:val="006266A6"/>
    <w:rsid w:val="00633E7A"/>
    <w:rsid w:val="00647C81"/>
    <w:rsid w:val="00650E41"/>
    <w:rsid w:val="00655BBD"/>
    <w:rsid w:val="006569E4"/>
    <w:rsid w:val="006A3573"/>
    <w:rsid w:val="006B6D2E"/>
    <w:rsid w:val="006C29B4"/>
    <w:rsid w:val="006D07E9"/>
    <w:rsid w:val="006F7286"/>
    <w:rsid w:val="0070558F"/>
    <w:rsid w:val="0073092D"/>
    <w:rsid w:val="007456A2"/>
    <w:rsid w:val="007A34B7"/>
    <w:rsid w:val="007A6D18"/>
    <w:rsid w:val="007C2CB2"/>
    <w:rsid w:val="007C55D2"/>
    <w:rsid w:val="007D0FE5"/>
    <w:rsid w:val="007D754A"/>
    <w:rsid w:val="0082563A"/>
    <w:rsid w:val="008261CF"/>
    <w:rsid w:val="008453CC"/>
    <w:rsid w:val="008911AC"/>
    <w:rsid w:val="008A3DBA"/>
    <w:rsid w:val="008B08A2"/>
    <w:rsid w:val="008C16BE"/>
    <w:rsid w:val="008C3D8B"/>
    <w:rsid w:val="008D27E9"/>
    <w:rsid w:val="008D4CDC"/>
    <w:rsid w:val="008F4073"/>
    <w:rsid w:val="008F66E5"/>
    <w:rsid w:val="00905224"/>
    <w:rsid w:val="00907DA4"/>
    <w:rsid w:val="00953A9F"/>
    <w:rsid w:val="00960249"/>
    <w:rsid w:val="009920FA"/>
    <w:rsid w:val="009A0101"/>
    <w:rsid w:val="009A2110"/>
    <w:rsid w:val="009B26E3"/>
    <w:rsid w:val="009B447A"/>
    <w:rsid w:val="009B6A63"/>
    <w:rsid w:val="009C4126"/>
    <w:rsid w:val="009E1554"/>
    <w:rsid w:val="00A21694"/>
    <w:rsid w:val="00A42DB4"/>
    <w:rsid w:val="00A94880"/>
    <w:rsid w:val="00A97BDF"/>
    <w:rsid w:val="00AA2C7F"/>
    <w:rsid w:val="00AD2FBD"/>
    <w:rsid w:val="00B20FAC"/>
    <w:rsid w:val="00B33197"/>
    <w:rsid w:val="00B36364"/>
    <w:rsid w:val="00B36A3A"/>
    <w:rsid w:val="00B454DD"/>
    <w:rsid w:val="00B54906"/>
    <w:rsid w:val="00B61DA3"/>
    <w:rsid w:val="00B838C3"/>
    <w:rsid w:val="00BB0C78"/>
    <w:rsid w:val="00BB4B01"/>
    <w:rsid w:val="00BF556A"/>
    <w:rsid w:val="00C06436"/>
    <w:rsid w:val="00C07626"/>
    <w:rsid w:val="00C100E6"/>
    <w:rsid w:val="00C1679E"/>
    <w:rsid w:val="00C5438E"/>
    <w:rsid w:val="00C664B3"/>
    <w:rsid w:val="00C7628E"/>
    <w:rsid w:val="00C77B17"/>
    <w:rsid w:val="00C86AB6"/>
    <w:rsid w:val="00C978C9"/>
    <w:rsid w:val="00CB2D6D"/>
    <w:rsid w:val="00D00DDE"/>
    <w:rsid w:val="00D00F24"/>
    <w:rsid w:val="00D025C1"/>
    <w:rsid w:val="00D41B46"/>
    <w:rsid w:val="00D6208F"/>
    <w:rsid w:val="00D825ED"/>
    <w:rsid w:val="00D920AC"/>
    <w:rsid w:val="00D96EA8"/>
    <w:rsid w:val="00DC0A1C"/>
    <w:rsid w:val="00DF0D4B"/>
    <w:rsid w:val="00E159DF"/>
    <w:rsid w:val="00EA5F5B"/>
    <w:rsid w:val="00EB0AA8"/>
    <w:rsid w:val="00EC1E43"/>
    <w:rsid w:val="00EE594A"/>
    <w:rsid w:val="00EF436E"/>
    <w:rsid w:val="00EF7F4C"/>
    <w:rsid w:val="00F350C3"/>
    <w:rsid w:val="00F456FB"/>
    <w:rsid w:val="00F55222"/>
    <w:rsid w:val="00F6248E"/>
    <w:rsid w:val="00F81D55"/>
    <w:rsid w:val="00F83988"/>
    <w:rsid w:val="00FA2122"/>
    <w:rsid w:val="00FB000C"/>
    <w:rsid w:val="00FB10D1"/>
    <w:rsid w:val="00FE3598"/>
    <w:rsid w:val="00FF2B50"/>
    <w:rsid w:val="00FF54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5424FD"/>
  <w15:chartTrackingRefBased/>
  <w15:docId w15:val="{5C1B8AC8-3E75-4A8E-8478-E0F774EF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BD"/>
    <w:pPr>
      <w:spacing w:line="256" w:lineRule="auto"/>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AD2FBD"/>
    <w:pPr>
      <w:spacing w:after="120" w:line="276" w:lineRule="auto"/>
    </w:pPr>
    <w:rPr>
      <w:rFonts w:ascii="Calibri" w:eastAsia="MS Mincho" w:hAnsi="Calibri" w:cs="Times New Roman"/>
      <w:lang w:val="es-EC"/>
    </w:rPr>
  </w:style>
  <w:style w:type="character" w:customStyle="1" w:styleId="TextoindependienteCar">
    <w:name w:val="Texto independiente Car"/>
    <w:basedOn w:val="Fuentedeprrafopredeter"/>
    <w:link w:val="Textoindependiente"/>
    <w:uiPriority w:val="99"/>
    <w:rsid w:val="00AD2FBD"/>
    <w:rPr>
      <w:rFonts w:ascii="Calibri" w:eastAsia="MS Mincho" w:hAnsi="Calibri" w:cs="Times New Roman"/>
    </w:rPr>
  </w:style>
  <w:style w:type="paragraph" w:styleId="Subttulo">
    <w:name w:val="Subtitle"/>
    <w:basedOn w:val="Normal"/>
    <w:link w:val="SubttuloCar"/>
    <w:qFormat/>
    <w:rsid w:val="00AD2FB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AD2FBD"/>
    <w:rPr>
      <w:rFonts w:ascii="Times New Roman" w:eastAsia="Times New Roman" w:hAnsi="Times New Roman" w:cs="Times New Roman"/>
      <w:i/>
      <w:iCs/>
      <w:sz w:val="24"/>
      <w:szCs w:val="24"/>
      <w:lang w:val="es-MX" w:eastAsia="es-ES"/>
    </w:rPr>
  </w:style>
  <w:style w:type="character" w:customStyle="1" w:styleId="SinespaciadoCar">
    <w:name w:val="Sin espaciado Car"/>
    <w:link w:val="Sinespaciado"/>
    <w:uiPriority w:val="1"/>
    <w:locked/>
    <w:rsid w:val="00AD2FBD"/>
    <w:rPr>
      <w:rFonts w:ascii="Calibri" w:eastAsia="MS Mincho" w:hAnsi="Calibri" w:cs="Times New Roman"/>
    </w:rPr>
  </w:style>
  <w:style w:type="paragraph" w:styleId="Sinespaciado">
    <w:name w:val="No Spacing"/>
    <w:link w:val="SinespaciadoCar"/>
    <w:uiPriority w:val="1"/>
    <w:qFormat/>
    <w:rsid w:val="00AD2FBD"/>
    <w:pPr>
      <w:spacing w:after="0" w:line="240" w:lineRule="auto"/>
    </w:pPr>
    <w:rPr>
      <w:rFonts w:ascii="Calibri" w:eastAsia="MS Mincho" w:hAnsi="Calibri" w:cs="Times New Roman"/>
    </w:rPr>
  </w:style>
  <w:style w:type="paragraph" w:styleId="Prrafodelista">
    <w:name w:val="List Paragraph"/>
    <w:basedOn w:val="Normal"/>
    <w:uiPriority w:val="34"/>
    <w:qFormat/>
    <w:rsid w:val="00AD2FBD"/>
    <w:pPr>
      <w:spacing w:after="0" w:line="360" w:lineRule="auto"/>
      <w:ind w:left="720"/>
      <w:contextualSpacing/>
      <w:jc w:val="both"/>
    </w:pPr>
    <w:rPr>
      <w:rFonts w:ascii="Bookman Old Style" w:eastAsia="Calibri" w:hAnsi="Bookman Old Style" w:cs="Times New Roman"/>
      <w:sz w:val="24"/>
      <w:lang w:val="es-EC"/>
    </w:rPr>
  </w:style>
  <w:style w:type="character" w:styleId="Textoennegrita">
    <w:name w:val="Strong"/>
    <w:basedOn w:val="Fuentedeprrafopredeter"/>
    <w:uiPriority w:val="22"/>
    <w:qFormat/>
    <w:rsid w:val="00AD2FBD"/>
    <w:rPr>
      <w:b/>
      <w:bCs/>
    </w:rPr>
  </w:style>
  <w:style w:type="paragraph" w:styleId="Encabezado">
    <w:name w:val="header"/>
    <w:basedOn w:val="Normal"/>
    <w:link w:val="EncabezadoCar"/>
    <w:uiPriority w:val="99"/>
    <w:unhideWhenUsed/>
    <w:rsid w:val="00FA21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2122"/>
    <w:rPr>
      <w:lang w:val="es-419"/>
    </w:rPr>
  </w:style>
  <w:style w:type="paragraph" w:styleId="Piedepgina">
    <w:name w:val="footer"/>
    <w:basedOn w:val="Normal"/>
    <w:link w:val="PiedepginaCar"/>
    <w:uiPriority w:val="99"/>
    <w:unhideWhenUsed/>
    <w:rsid w:val="00FA21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2122"/>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7</Pages>
  <Words>1853</Words>
  <Characters>10196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135</cp:revision>
  <dcterms:created xsi:type="dcterms:W3CDTF">2021-12-14T14:38:00Z</dcterms:created>
  <dcterms:modified xsi:type="dcterms:W3CDTF">2022-08-19T19:45:00Z</dcterms:modified>
</cp:coreProperties>
</file>