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BD" w:rsidRPr="006569E4" w:rsidRDefault="00AD2FBD" w:rsidP="00AD2FBD">
      <w:pPr>
        <w:pStyle w:val="Sinespaciado"/>
        <w:jc w:val="center"/>
        <w:rPr>
          <w:rFonts w:ascii="Palatino Linotype" w:eastAsiaTheme="minorHAnsi" w:hAnsi="Palatino Linotype"/>
          <w:sz w:val="24"/>
        </w:rPr>
      </w:pPr>
      <w:r w:rsidRPr="006569E4">
        <w:rPr>
          <w:rFonts w:ascii="Palatino Linotype" w:hAnsi="Palatino Linotype"/>
          <w:b/>
          <w:sz w:val="24"/>
        </w:rPr>
        <w:t>ACTA</w:t>
      </w:r>
      <w:r w:rsidR="00190E28" w:rsidRPr="006569E4">
        <w:rPr>
          <w:rFonts w:ascii="Palatino Linotype" w:hAnsi="Palatino Linotype"/>
          <w:b/>
          <w:sz w:val="24"/>
        </w:rPr>
        <w:t xml:space="preserve"> RESOLUTIVA DE LA SESIÓN No. 027</w:t>
      </w:r>
      <w:r w:rsidRPr="006569E4">
        <w:rPr>
          <w:rFonts w:ascii="Palatino Linotype" w:hAnsi="Palatino Linotype"/>
          <w:b/>
          <w:sz w:val="24"/>
        </w:rPr>
        <w:t>–EXTRAORDINARIA DE SUBCOMISIÓN TÉCNICA DE ÁREAS HISTÓRICAS Y PATRIMONIO</w:t>
      </w:r>
    </w:p>
    <w:p w:rsidR="00AD2FBD" w:rsidRPr="006569E4" w:rsidRDefault="00AD2FBD" w:rsidP="00AD2FBD">
      <w:pPr>
        <w:autoSpaceDE w:val="0"/>
        <w:autoSpaceDN w:val="0"/>
        <w:adjustRightInd w:val="0"/>
        <w:spacing w:after="0" w:line="240" w:lineRule="auto"/>
        <w:jc w:val="both"/>
        <w:rPr>
          <w:rFonts w:ascii="Palatino Linotype" w:hAnsi="Palatino Linotype"/>
          <w:b/>
          <w:sz w:val="24"/>
        </w:rPr>
      </w:pPr>
    </w:p>
    <w:p w:rsidR="00AD2FBD" w:rsidRPr="006569E4" w:rsidRDefault="00190E28" w:rsidP="00AD2FBD">
      <w:pPr>
        <w:pStyle w:val="Sinespaciado"/>
        <w:jc w:val="center"/>
        <w:rPr>
          <w:rFonts w:ascii="Palatino Linotype" w:hAnsi="Palatino Linotype"/>
          <w:b/>
          <w:color w:val="000000" w:themeColor="text1"/>
          <w:sz w:val="24"/>
        </w:rPr>
      </w:pPr>
      <w:r w:rsidRPr="006569E4">
        <w:rPr>
          <w:rFonts w:ascii="Palatino Linotype" w:hAnsi="Palatino Linotype"/>
          <w:b/>
          <w:color w:val="000000" w:themeColor="text1"/>
          <w:sz w:val="24"/>
        </w:rPr>
        <w:t>JUEVES 21 DE DICIEM</w:t>
      </w:r>
      <w:r w:rsidR="00AD2FBD" w:rsidRPr="006569E4">
        <w:rPr>
          <w:rFonts w:ascii="Palatino Linotype" w:hAnsi="Palatino Linotype"/>
          <w:b/>
          <w:color w:val="000000" w:themeColor="text1"/>
          <w:sz w:val="24"/>
        </w:rPr>
        <w:t>BRE DE</w:t>
      </w:r>
      <w:r w:rsidRPr="006569E4">
        <w:rPr>
          <w:rFonts w:ascii="Palatino Linotype" w:hAnsi="Palatino Linotype"/>
          <w:b/>
          <w:color w:val="000000" w:themeColor="text1"/>
          <w:sz w:val="24"/>
        </w:rPr>
        <w:t>L</w:t>
      </w:r>
      <w:r w:rsidR="00AD2FBD" w:rsidRPr="006569E4">
        <w:rPr>
          <w:rFonts w:ascii="Palatino Linotype" w:hAnsi="Palatino Linotype"/>
          <w:b/>
          <w:color w:val="000000" w:themeColor="text1"/>
          <w:sz w:val="24"/>
        </w:rPr>
        <w:t xml:space="preserve"> 2021</w:t>
      </w:r>
    </w:p>
    <w:p w:rsidR="00AD2FBD" w:rsidRPr="006569E4" w:rsidRDefault="00AD2FBD" w:rsidP="00AD2FBD">
      <w:pPr>
        <w:pStyle w:val="Textoindependiente"/>
        <w:spacing w:after="0" w:line="240" w:lineRule="auto"/>
        <w:jc w:val="both"/>
        <w:rPr>
          <w:rFonts w:ascii="Palatino Linotype" w:hAnsi="Palatino Linotype"/>
          <w:sz w:val="24"/>
        </w:rPr>
      </w:pPr>
    </w:p>
    <w:p w:rsidR="00AD2FBD" w:rsidRPr="006569E4" w:rsidRDefault="00AD2FBD" w:rsidP="00AD2FBD">
      <w:pPr>
        <w:pStyle w:val="Textoindependiente"/>
        <w:spacing w:after="0" w:line="240" w:lineRule="auto"/>
        <w:jc w:val="both"/>
        <w:rPr>
          <w:rFonts w:ascii="Palatino Linotype" w:hAnsi="Palatino Linotype"/>
          <w:sz w:val="24"/>
        </w:rPr>
      </w:pPr>
      <w:r w:rsidRPr="006569E4">
        <w:rPr>
          <w:rFonts w:ascii="Palatino Linotype" w:hAnsi="Palatino Linotype"/>
          <w:sz w:val="24"/>
        </w:rPr>
        <w:t>En el Distrito Metropolitano de Quit</w:t>
      </w:r>
      <w:r w:rsidR="005964B9" w:rsidRPr="006569E4">
        <w:rPr>
          <w:rFonts w:ascii="Palatino Linotype" w:hAnsi="Palatino Linotype"/>
          <w:sz w:val="24"/>
        </w:rPr>
        <w:t xml:space="preserve">o, siendo </w:t>
      </w:r>
      <w:r w:rsidR="00190E28" w:rsidRPr="006569E4">
        <w:rPr>
          <w:rFonts w:ascii="Palatino Linotype" w:hAnsi="Palatino Linotype"/>
          <w:sz w:val="24"/>
        </w:rPr>
        <w:t>las 9</w:t>
      </w:r>
      <w:r w:rsidR="005964B9" w:rsidRPr="006569E4">
        <w:rPr>
          <w:rFonts w:ascii="Palatino Linotype" w:hAnsi="Palatino Linotype"/>
          <w:sz w:val="24"/>
        </w:rPr>
        <w:t>h</w:t>
      </w:r>
      <w:r w:rsidR="00B20FAC" w:rsidRPr="006569E4">
        <w:rPr>
          <w:rFonts w:ascii="Palatino Linotype" w:hAnsi="Palatino Linotype"/>
          <w:sz w:val="24"/>
        </w:rPr>
        <w:t>35</w:t>
      </w:r>
      <w:r w:rsidR="005964B9" w:rsidRPr="006569E4">
        <w:rPr>
          <w:rFonts w:ascii="Palatino Linotype" w:hAnsi="Palatino Linotype"/>
          <w:sz w:val="24"/>
        </w:rPr>
        <w:t xml:space="preserve"> del </w:t>
      </w:r>
      <w:r w:rsidR="00190E28" w:rsidRPr="006569E4">
        <w:rPr>
          <w:rFonts w:ascii="Palatino Linotype" w:hAnsi="Palatino Linotype"/>
          <w:sz w:val="24"/>
        </w:rPr>
        <w:t>martes</w:t>
      </w:r>
      <w:r w:rsidR="005964B9" w:rsidRPr="006569E4">
        <w:rPr>
          <w:rFonts w:ascii="Palatino Linotype" w:hAnsi="Palatino Linotype"/>
          <w:sz w:val="24"/>
        </w:rPr>
        <w:t xml:space="preserve"> </w:t>
      </w:r>
      <w:r w:rsidR="00190E28" w:rsidRPr="006569E4">
        <w:rPr>
          <w:rFonts w:ascii="Palatino Linotype" w:hAnsi="Palatino Linotype"/>
          <w:sz w:val="24"/>
        </w:rPr>
        <w:t>21</w:t>
      </w:r>
      <w:r w:rsidRPr="006569E4">
        <w:rPr>
          <w:rFonts w:ascii="Palatino Linotype" w:hAnsi="Palatino Linotype"/>
          <w:sz w:val="24"/>
        </w:rPr>
        <w:t xml:space="preserve"> de </w:t>
      </w:r>
      <w:r w:rsidR="00190E28" w:rsidRPr="006569E4">
        <w:rPr>
          <w:rFonts w:ascii="Palatino Linotype" w:hAnsi="Palatino Linotype"/>
          <w:sz w:val="24"/>
        </w:rPr>
        <w:t>diciembre</w:t>
      </w:r>
      <w:r w:rsidRPr="006569E4">
        <w:rPr>
          <w:rFonts w:ascii="Palatino Linotype" w:hAnsi="Palatino Linotype"/>
          <w:sz w:val="24"/>
        </w:rPr>
        <w:t xml:space="preserve"> de</w:t>
      </w:r>
      <w:r w:rsidR="00190E28" w:rsidRPr="006569E4">
        <w:rPr>
          <w:rFonts w:ascii="Palatino Linotype" w:hAnsi="Palatino Linotype"/>
          <w:sz w:val="24"/>
        </w:rPr>
        <w:t>l</w:t>
      </w:r>
      <w:r w:rsidRPr="006569E4">
        <w:rPr>
          <w:rFonts w:ascii="Palatino Linotype" w:hAnsi="Palatino Linotype"/>
          <w:sz w:val="24"/>
        </w:rPr>
        <w:t xml:space="preserve"> 2021, conforme a la convocatori</w:t>
      </w:r>
      <w:r w:rsidR="00190E28" w:rsidRPr="006569E4">
        <w:rPr>
          <w:rFonts w:ascii="Palatino Linotype" w:hAnsi="Palatino Linotype"/>
          <w:sz w:val="24"/>
        </w:rPr>
        <w:t>a efectuada el 20</w:t>
      </w:r>
      <w:r w:rsidRPr="006569E4">
        <w:rPr>
          <w:rFonts w:ascii="Palatino Linotype" w:hAnsi="Palatino Linotype"/>
          <w:sz w:val="24"/>
        </w:rPr>
        <w:t xml:space="preserve"> de </w:t>
      </w:r>
      <w:r w:rsidR="00190E28" w:rsidRPr="006569E4">
        <w:rPr>
          <w:rFonts w:ascii="Palatino Linotype" w:hAnsi="Palatino Linotype"/>
          <w:sz w:val="24"/>
        </w:rPr>
        <w:t>diciembre</w:t>
      </w:r>
      <w:r w:rsidRPr="006569E4">
        <w:rPr>
          <w:rFonts w:ascii="Palatino Linotype" w:hAnsi="Palatino Linotype"/>
          <w:sz w:val="24"/>
        </w:rPr>
        <w:t xml:space="preserve"> de</w:t>
      </w:r>
      <w:r w:rsidR="00190E28" w:rsidRPr="006569E4">
        <w:rPr>
          <w:rFonts w:ascii="Palatino Linotype" w:hAnsi="Palatino Linotype"/>
          <w:sz w:val="24"/>
        </w:rPr>
        <w:t>l</w:t>
      </w:r>
      <w:r w:rsidRPr="006569E4">
        <w:rPr>
          <w:rFonts w:ascii="Palatino Linotype" w:hAnsi="Palatino Linotype"/>
          <w:sz w:val="24"/>
        </w:rPr>
        <w:t xml:space="preserve"> 2021, se lleva a cabo, de manera virtual por medio de la plataforma “Microsoft Teams”, la sesión Nro. 02</w:t>
      </w:r>
      <w:r w:rsidR="00190E28" w:rsidRPr="006569E4">
        <w:rPr>
          <w:rFonts w:ascii="Palatino Linotype" w:hAnsi="Palatino Linotype"/>
          <w:sz w:val="24"/>
        </w:rPr>
        <w:t>7</w:t>
      </w:r>
      <w:r w:rsidRPr="006569E4">
        <w:rPr>
          <w:rFonts w:ascii="Palatino Linotype" w:hAnsi="Palatino Linotype"/>
          <w:sz w:val="24"/>
        </w:rPr>
        <w:t xml:space="preserve"> – extraordinaria de la Subcomisión Técnica de Áreas Históricas, presidida por la Arq. Viviana Figueroa.</w:t>
      </w:r>
    </w:p>
    <w:p w:rsidR="00AD2FBD" w:rsidRPr="006569E4" w:rsidRDefault="00AD2FBD" w:rsidP="00AD2FBD">
      <w:pPr>
        <w:pStyle w:val="Textoindependiente"/>
        <w:spacing w:after="0" w:line="240" w:lineRule="auto"/>
        <w:jc w:val="both"/>
        <w:rPr>
          <w:rFonts w:ascii="Palatino Linotype" w:hAnsi="Palatino Linotype"/>
          <w:sz w:val="24"/>
        </w:rPr>
      </w:pPr>
    </w:p>
    <w:p w:rsidR="00AD2FBD" w:rsidRPr="006569E4" w:rsidRDefault="00AD2FBD" w:rsidP="00AD2FBD">
      <w:pPr>
        <w:pStyle w:val="Textoindependiente"/>
        <w:spacing w:after="0" w:line="240" w:lineRule="auto"/>
        <w:jc w:val="both"/>
        <w:rPr>
          <w:rFonts w:ascii="Palatino Linotype" w:hAnsi="Palatino Linotype"/>
          <w:sz w:val="24"/>
        </w:rPr>
      </w:pPr>
      <w:r w:rsidRPr="006569E4">
        <w:rPr>
          <w:rFonts w:ascii="Palatino Linotype" w:hAnsi="Palatino Linotype" w:cs="Tahoma"/>
          <w:color w:val="000000"/>
          <w:sz w:val="24"/>
        </w:rPr>
        <w:t xml:space="preserve">Por </w:t>
      </w:r>
      <w:r w:rsidRPr="006569E4">
        <w:rPr>
          <w:rFonts w:ascii="Palatino Linotype" w:hAnsi="Palatino Linotype" w:cs="Tahoma"/>
          <w:sz w:val="24"/>
        </w:rPr>
        <w:t>dispos</w:t>
      </w:r>
      <w:r w:rsidR="005964B9" w:rsidRPr="006569E4">
        <w:rPr>
          <w:rFonts w:ascii="Palatino Linotype" w:hAnsi="Palatino Linotype" w:cs="Tahoma"/>
          <w:sz w:val="24"/>
        </w:rPr>
        <w:t>ición de la presidenta de la Subc</w:t>
      </w:r>
      <w:r w:rsidRPr="006569E4">
        <w:rPr>
          <w:rFonts w:ascii="Palatino Linotype" w:hAnsi="Palatino Linotype" w:cs="Tahoma"/>
          <w:sz w:val="24"/>
        </w:rPr>
        <w:t>omisión, se procede a constatar el quórum reglamentario para la instalación de la sesión, mismo que se encuentra conformado por los siguientes miembros:</w:t>
      </w:r>
    </w:p>
    <w:p w:rsidR="00AD2FBD" w:rsidRPr="006569E4" w:rsidRDefault="00AD2FBD" w:rsidP="00AD2FBD">
      <w:pPr>
        <w:pStyle w:val="Textoindependiente"/>
        <w:spacing w:after="0" w:line="240" w:lineRule="auto"/>
        <w:jc w:val="both"/>
        <w:rPr>
          <w:rFonts w:ascii="Palatino Linotype" w:hAnsi="Palatino Linotype"/>
          <w:sz w:val="24"/>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AD2FBD" w:rsidRPr="006569E4" w:rsidTr="00AD2FBD">
        <w:trPr>
          <w:trHeight w:val="25"/>
          <w:jc w:val="center"/>
        </w:trPr>
        <w:tc>
          <w:tcPr>
            <w:tcW w:w="8871" w:type="dxa"/>
            <w:gridSpan w:val="3"/>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cs="Tahoma"/>
                <w:b/>
                <w:i w:val="0"/>
                <w:color w:val="FFFFFF"/>
                <w:szCs w:val="22"/>
                <w:lang w:val="es-ES"/>
              </w:rPr>
            </w:pPr>
            <w:r w:rsidRPr="006569E4">
              <w:rPr>
                <w:rFonts w:ascii="Palatino Linotype" w:hAnsi="Palatino Linotype" w:cs="Tahoma"/>
                <w:b/>
                <w:i w:val="0"/>
                <w:color w:val="FFFFFF"/>
                <w:szCs w:val="22"/>
                <w:lang w:val="es-ES"/>
              </w:rPr>
              <w:t>REGISTRO ASISTENCIA – INICIO DE SESIÓN</w:t>
            </w: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rPr>
                <w:rFonts w:ascii="Palatino Linotype" w:hAnsi="Palatino Linotype" w:cs="Tahoma"/>
                <w:b/>
                <w:i w:val="0"/>
                <w:color w:val="FFFFFF"/>
                <w:szCs w:val="22"/>
                <w:lang w:val="es-ES"/>
              </w:rPr>
            </w:pPr>
            <w:r w:rsidRPr="006569E4">
              <w:rPr>
                <w:rFonts w:ascii="Palatino Linotype" w:hAnsi="Palatino Linotype"/>
                <w:b/>
                <w:i w:val="0"/>
                <w:color w:val="FFFFFF"/>
                <w:szCs w:val="22"/>
                <w:lang w:val="es-ES"/>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rPr>
                <w:rFonts w:ascii="Palatino Linotype" w:hAnsi="Palatino Linotype" w:cs="Tahoma"/>
                <w:b/>
                <w:i w:val="0"/>
                <w:color w:val="FFFFFF"/>
                <w:szCs w:val="22"/>
                <w:lang w:val="es-ES"/>
              </w:rPr>
            </w:pPr>
            <w:r w:rsidRPr="006569E4">
              <w:rPr>
                <w:rFonts w:ascii="Palatino Linotype" w:hAnsi="Palatino Linotype" w:cs="Tahoma"/>
                <w:b/>
                <w:i w:val="0"/>
                <w:color w:val="FFFFFF"/>
                <w:szCs w:val="22"/>
                <w:lang w:val="es-ES"/>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cs="Tahoma"/>
                <w:b/>
                <w:i w:val="0"/>
                <w:color w:val="FFFFFF"/>
                <w:szCs w:val="22"/>
                <w:lang w:val="es-ES"/>
              </w:rPr>
            </w:pPr>
            <w:r w:rsidRPr="006569E4">
              <w:rPr>
                <w:rFonts w:ascii="Palatino Linotype" w:hAnsi="Palatino Linotype" w:cs="Tahoma"/>
                <w:b/>
                <w:i w:val="0"/>
                <w:color w:val="FFFFFF"/>
                <w:szCs w:val="22"/>
                <w:lang w:val="es-ES"/>
              </w:rPr>
              <w:t>AUSENTE</w:t>
            </w: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rPr>
                <w:rFonts w:ascii="Palatino Linotype" w:hAnsi="Palatino Linotype"/>
                <w:i w:val="0"/>
                <w:color w:val="000000" w:themeColor="text1"/>
                <w:szCs w:val="22"/>
                <w:lang w:val="es-ES"/>
              </w:rPr>
            </w:pPr>
            <w:r w:rsidRPr="006569E4">
              <w:rPr>
                <w:rFonts w:ascii="Palatino Linotype" w:eastAsiaTheme="minorHAnsi" w:hAnsi="Palatino Linotype"/>
                <w:b/>
                <w:i w:val="0"/>
                <w:szCs w:val="22"/>
              </w:rPr>
              <w:t>Viviana Figueroa - UAHP</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190E28">
            <w:pPr>
              <w:pStyle w:val="Subttulo"/>
              <w:spacing w:line="256" w:lineRule="auto"/>
              <w:rPr>
                <w:rFonts w:ascii="Palatino Linotype" w:hAnsi="Palatino Linotype"/>
                <w:b/>
                <w:i w:val="0"/>
                <w:color w:val="000000" w:themeColor="text1"/>
                <w:szCs w:val="22"/>
                <w:lang w:val="es-ES"/>
              </w:rPr>
            </w:pPr>
            <w:r w:rsidRPr="006569E4">
              <w:rPr>
                <w:rFonts w:ascii="Palatino Linotype" w:hAnsi="Palatino Linotype"/>
                <w:b/>
                <w:i w:val="0"/>
                <w:color w:val="000000" w:themeColor="text1"/>
                <w:szCs w:val="22"/>
                <w:lang w:val="es-ES"/>
              </w:rPr>
              <w:t>Sofía Pazmiño – Adm. Manuela Sáenz</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190E28">
            <w:pPr>
              <w:pStyle w:val="Subttulo"/>
              <w:spacing w:line="256" w:lineRule="auto"/>
              <w:rPr>
                <w:rFonts w:ascii="Palatino Linotype" w:hAnsi="Palatino Linotype"/>
                <w:b/>
                <w:i w:val="0"/>
                <w:color w:val="000000" w:themeColor="text1"/>
                <w:szCs w:val="22"/>
                <w:lang w:val="es-ES"/>
              </w:rPr>
            </w:pPr>
            <w:r w:rsidRPr="006569E4">
              <w:rPr>
                <w:rFonts w:ascii="Palatino Linotype" w:eastAsiaTheme="minorHAnsi" w:hAnsi="Palatino Linotype"/>
                <w:b/>
                <w:i w:val="0"/>
                <w:szCs w:val="22"/>
              </w:rPr>
              <w:t>Mercedes Cárdenas – IMP</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rPr>
                <w:rFonts w:ascii="Palatino Linotype" w:hAnsi="Palatino Linotype"/>
                <w:b/>
                <w:i w:val="0"/>
                <w:color w:val="000000" w:themeColor="text1"/>
                <w:szCs w:val="22"/>
                <w:lang w:val="es-ES"/>
              </w:rPr>
            </w:pPr>
            <w:r w:rsidRPr="006569E4">
              <w:rPr>
                <w:rFonts w:ascii="Palatino Linotype" w:hAnsi="Palatino Linotype"/>
                <w:b/>
                <w:i w:val="0"/>
                <w:color w:val="000000" w:themeColor="text1"/>
                <w:szCs w:val="22"/>
                <w:lang w:val="es-ES"/>
              </w:rPr>
              <w:t xml:space="preserve">Mercedes López - </w:t>
            </w:r>
            <w:r w:rsidRPr="006569E4">
              <w:rPr>
                <w:rFonts w:ascii="Palatino Linotype" w:eastAsiaTheme="minorHAnsi" w:hAnsi="Palatino Linotype"/>
                <w:b/>
                <w:i w:val="0"/>
                <w:szCs w:val="22"/>
              </w:rPr>
              <w:t>Colegio de Arquitectos</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B20FAC">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190E28">
            <w:pPr>
              <w:pStyle w:val="Subttulo"/>
              <w:spacing w:line="256" w:lineRule="auto"/>
              <w:rPr>
                <w:rFonts w:ascii="Palatino Linotype" w:hAnsi="Palatino Linotype"/>
                <w:b/>
                <w:i w:val="0"/>
                <w:color w:val="000000" w:themeColor="text1"/>
                <w:szCs w:val="22"/>
                <w:lang w:val="es-ES"/>
              </w:rPr>
            </w:pPr>
            <w:r w:rsidRPr="006569E4">
              <w:rPr>
                <w:rFonts w:ascii="Palatino Linotype" w:eastAsiaTheme="minorHAnsi" w:hAnsi="Palatino Linotype"/>
                <w:b/>
                <w:i w:val="0"/>
                <w:szCs w:val="22"/>
              </w:rPr>
              <w:t>Patricio Guerra, Cronista de la Ciudad</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B20FAC">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0</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rPr>
                <w:rFonts w:ascii="Palatino Linotype" w:hAnsi="Palatino Linotype" w:cs="Tahoma"/>
                <w:b/>
                <w:i w:val="0"/>
                <w:color w:val="FFFFFF" w:themeColor="background1"/>
                <w:szCs w:val="22"/>
                <w:lang w:val="es-ES"/>
              </w:rPr>
            </w:pPr>
            <w:r w:rsidRPr="006569E4">
              <w:rPr>
                <w:rFonts w:ascii="Palatino Linotype" w:hAnsi="Palatino Linotype" w:cs="Tahoma"/>
                <w:b/>
                <w:i w:val="0"/>
                <w:color w:val="FFFFFF" w:themeColor="background1"/>
                <w:szCs w:val="22"/>
                <w:lang w:val="es-ES"/>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B20FAC">
            <w:pPr>
              <w:pStyle w:val="Subttulo"/>
              <w:spacing w:line="256" w:lineRule="auto"/>
              <w:jc w:val="center"/>
              <w:rPr>
                <w:rFonts w:ascii="Palatino Linotype" w:hAnsi="Palatino Linotype" w:cs="Tahoma"/>
                <w:i w:val="0"/>
                <w:color w:val="FFFFFF" w:themeColor="background1"/>
                <w:szCs w:val="22"/>
                <w:lang w:val="es-ES"/>
              </w:rPr>
            </w:pPr>
            <w:r w:rsidRPr="006569E4">
              <w:rPr>
                <w:rFonts w:ascii="Palatino Linotype" w:hAnsi="Palatino Linotype" w:cs="Tahoma"/>
                <w:i w:val="0"/>
                <w:color w:val="FFFFFF" w:themeColor="background1"/>
                <w:szCs w:val="22"/>
                <w:lang w:val="es-ES"/>
              </w:rPr>
              <w:t>4</w:t>
            </w:r>
          </w:p>
        </w:tc>
        <w:tc>
          <w:tcPr>
            <w:tcW w:w="1917" w:type="dxa"/>
            <w:tcBorders>
              <w:top w:val="single" w:sz="4" w:space="0" w:color="auto"/>
              <w:left w:val="single" w:sz="4" w:space="0" w:color="auto"/>
              <w:bottom w:val="single" w:sz="4" w:space="0" w:color="auto"/>
              <w:right w:val="single" w:sz="4" w:space="0" w:color="auto"/>
            </w:tcBorders>
            <w:shd w:val="clear" w:color="auto" w:fill="0070C0"/>
          </w:tcPr>
          <w:p w:rsidR="00AD2FBD" w:rsidRPr="006569E4" w:rsidRDefault="00AD2FBD">
            <w:pPr>
              <w:pStyle w:val="Subttulo"/>
              <w:spacing w:line="256" w:lineRule="auto"/>
              <w:jc w:val="center"/>
              <w:rPr>
                <w:rFonts w:ascii="Palatino Linotype" w:hAnsi="Palatino Linotype" w:cs="Tahoma"/>
                <w:i w:val="0"/>
                <w:color w:val="FFFFFF" w:themeColor="background1"/>
                <w:szCs w:val="22"/>
                <w:lang w:val="es-ES"/>
              </w:rPr>
            </w:pPr>
          </w:p>
        </w:tc>
      </w:tr>
    </w:tbl>
    <w:p w:rsidR="00AD2FBD" w:rsidRPr="006569E4" w:rsidRDefault="00AD2FBD" w:rsidP="00AD2FBD">
      <w:pPr>
        <w:pStyle w:val="Textoindependiente"/>
        <w:spacing w:after="0" w:line="240" w:lineRule="auto"/>
        <w:jc w:val="both"/>
        <w:rPr>
          <w:rFonts w:ascii="Palatino Linotype" w:hAnsi="Palatino Linotype"/>
          <w:sz w:val="24"/>
        </w:rPr>
      </w:pPr>
    </w:p>
    <w:p w:rsidR="00B20FAC" w:rsidRPr="006569E4" w:rsidRDefault="00AD2FBD" w:rsidP="00AD2FBD">
      <w:pPr>
        <w:pStyle w:val="Textoindependiente"/>
        <w:spacing w:after="0" w:line="240" w:lineRule="auto"/>
        <w:jc w:val="both"/>
        <w:rPr>
          <w:rFonts w:ascii="Palatino Linotype" w:hAnsi="Palatino Linotype"/>
          <w:sz w:val="24"/>
        </w:rPr>
      </w:pPr>
      <w:r w:rsidRPr="006569E4">
        <w:rPr>
          <w:rFonts w:ascii="Palatino Linotype" w:hAnsi="Palatino Linotype"/>
          <w:sz w:val="24"/>
        </w:rPr>
        <w:t xml:space="preserve">Además, se registra la presencia de los siguientes funcionarios: </w:t>
      </w:r>
      <w:r w:rsidR="002E128B" w:rsidRPr="006569E4">
        <w:rPr>
          <w:rFonts w:ascii="Palatino Linotype" w:hAnsi="Palatino Linotype"/>
          <w:sz w:val="24"/>
        </w:rPr>
        <w:t xml:space="preserve">Carlos Játiva; </w:t>
      </w:r>
      <w:r w:rsidR="00B20FAC" w:rsidRPr="006569E4">
        <w:rPr>
          <w:rFonts w:ascii="Palatino Linotype" w:hAnsi="Palatino Linotype"/>
          <w:sz w:val="24"/>
        </w:rPr>
        <w:t xml:space="preserve">Cinthia Rivera, Gabriela Narváez y Paúl Vinachi de la Agencia Metropolitana de Control; </w:t>
      </w:r>
      <w:r w:rsidR="002E128B" w:rsidRPr="006569E4">
        <w:rPr>
          <w:rFonts w:ascii="Palatino Linotype" w:hAnsi="Palatino Linotype"/>
          <w:sz w:val="24"/>
        </w:rPr>
        <w:t>María Fernanda Vásquez, Dimitri Dávila, Henry Vásconez funcionarios de la Secretaría de Territorio, Hábitat y Vivienda; Carolina Almeida, delegada de Procuraduría Metropolitana; además, se registra la presencia de Diana Cruz del Instituto Nacional de Patrimonio Cultural.</w:t>
      </w:r>
    </w:p>
    <w:p w:rsidR="00AD2FBD" w:rsidRPr="006569E4" w:rsidRDefault="00AD2FBD" w:rsidP="00AD2FBD">
      <w:pPr>
        <w:autoSpaceDE w:val="0"/>
        <w:autoSpaceDN w:val="0"/>
        <w:adjustRightInd w:val="0"/>
        <w:spacing w:after="0" w:line="240" w:lineRule="auto"/>
        <w:jc w:val="both"/>
        <w:rPr>
          <w:rFonts w:ascii="Palatino Linotype" w:hAnsi="Palatino Linotype"/>
          <w:color w:val="000000" w:themeColor="text1"/>
          <w:sz w:val="24"/>
        </w:rPr>
      </w:pPr>
    </w:p>
    <w:p w:rsidR="00AD2FBD" w:rsidRPr="006569E4" w:rsidRDefault="00223914" w:rsidP="00AD2FBD">
      <w:pPr>
        <w:pStyle w:val="Textoindependiente"/>
        <w:spacing w:after="0" w:line="240" w:lineRule="auto"/>
        <w:jc w:val="both"/>
        <w:rPr>
          <w:rFonts w:ascii="Palatino Linotype" w:hAnsi="Palatino Linotype"/>
          <w:sz w:val="24"/>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Subcomisión Técnica de Áreas Históricas y Patrimonio, p</w:t>
      </w:r>
      <w:r w:rsidRPr="006569E4">
        <w:rPr>
          <w:rFonts w:ascii="Palatino Linotype" w:hAnsi="Palatino Linotype"/>
          <w:sz w:val="24"/>
        </w:rPr>
        <w:t xml:space="preserve">or disposición de la Presidenta de la Subcomisión, procede </w:t>
      </w:r>
      <w:r>
        <w:rPr>
          <w:rFonts w:ascii="Palatino Linotype" w:hAnsi="Palatino Linotype"/>
          <w:sz w:val="24"/>
        </w:rPr>
        <w:t>a dar lectura del orden del día</w:t>
      </w:r>
      <w:bookmarkStart w:id="0" w:name="_GoBack"/>
      <w:bookmarkEnd w:id="0"/>
      <w:r w:rsidR="00AD2FBD" w:rsidRPr="006569E4">
        <w:rPr>
          <w:rFonts w:ascii="Palatino Linotype" w:hAnsi="Palatino Linotype"/>
          <w:sz w:val="24"/>
        </w:rPr>
        <w:t>:</w:t>
      </w:r>
    </w:p>
    <w:p w:rsidR="00AD2FBD" w:rsidRPr="006569E4" w:rsidRDefault="00AD2FBD" w:rsidP="00AD2FBD">
      <w:pPr>
        <w:spacing w:after="0" w:line="240" w:lineRule="auto"/>
        <w:jc w:val="both"/>
        <w:rPr>
          <w:rFonts w:ascii="Palatino Linotype" w:eastAsia="Times New Roman" w:hAnsi="Palatino Linotype" w:cs="Times New Roman"/>
          <w:sz w:val="24"/>
          <w:lang w:eastAsia="es-419"/>
        </w:rPr>
      </w:pPr>
    </w:p>
    <w:p w:rsidR="00A97BDF" w:rsidRPr="006569E4" w:rsidRDefault="00A97BDF" w:rsidP="00A97BDF">
      <w:pPr>
        <w:spacing w:line="240" w:lineRule="auto"/>
        <w:rPr>
          <w:rFonts w:ascii="Palatino Linotype" w:hAnsi="Palatino Linotype"/>
          <w:color w:val="000000" w:themeColor="text1"/>
          <w:sz w:val="24"/>
        </w:rPr>
      </w:pPr>
      <w:r w:rsidRPr="006569E4">
        <w:rPr>
          <w:rFonts w:ascii="Palatino Linotype" w:hAnsi="Palatino Linotype"/>
          <w:b/>
          <w:color w:val="000000" w:themeColor="text1"/>
          <w:sz w:val="24"/>
        </w:rPr>
        <w:t xml:space="preserve">1.- </w:t>
      </w:r>
      <w:r w:rsidRPr="006569E4">
        <w:rPr>
          <w:rFonts w:ascii="Palatino Linotype" w:hAnsi="Palatino Linotype"/>
          <w:color w:val="000000" w:themeColor="text1"/>
          <w:sz w:val="24"/>
        </w:rPr>
        <w:t xml:space="preserve">Aprobación de las siguientes actas: </w:t>
      </w:r>
    </w:p>
    <w:p w:rsidR="00A97BDF" w:rsidRPr="006569E4" w:rsidRDefault="00A97BDF" w:rsidP="00A97BDF">
      <w:pPr>
        <w:pStyle w:val="Prrafodelista"/>
        <w:numPr>
          <w:ilvl w:val="0"/>
          <w:numId w:val="4"/>
        </w:numPr>
        <w:spacing w:line="240" w:lineRule="auto"/>
        <w:rPr>
          <w:rFonts w:ascii="Palatino Linotype" w:hAnsi="Palatino Linotype"/>
          <w:color w:val="000000" w:themeColor="text1"/>
        </w:rPr>
      </w:pPr>
      <w:r w:rsidRPr="006569E4">
        <w:rPr>
          <w:rFonts w:ascii="Palatino Linotype" w:hAnsi="Palatino Linotype"/>
          <w:color w:val="000000" w:themeColor="text1"/>
        </w:rPr>
        <w:t xml:space="preserve">Acta de la sesión del 29 de septiembre de 2021. </w:t>
      </w:r>
    </w:p>
    <w:p w:rsidR="00A97BDF" w:rsidRPr="006569E4" w:rsidRDefault="00A97BDF" w:rsidP="00A97BDF">
      <w:pPr>
        <w:pStyle w:val="Prrafodelista"/>
        <w:numPr>
          <w:ilvl w:val="0"/>
          <w:numId w:val="4"/>
        </w:numPr>
        <w:spacing w:line="240" w:lineRule="auto"/>
        <w:rPr>
          <w:rFonts w:ascii="Palatino Linotype" w:hAnsi="Palatino Linotype"/>
          <w:color w:val="000000" w:themeColor="text1"/>
        </w:rPr>
      </w:pPr>
      <w:r w:rsidRPr="006569E4">
        <w:rPr>
          <w:rFonts w:ascii="Palatino Linotype" w:hAnsi="Palatino Linotype"/>
          <w:color w:val="000000" w:themeColor="text1"/>
        </w:rPr>
        <w:t>Acta de la sesión del 15 de octubre de 2021.</w:t>
      </w:r>
    </w:p>
    <w:p w:rsidR="00A97BDF" w:rsidRPr="006569E4" w:rsidRDefault="00A97BDF" w:rsidP="00A97BDF">
      <w:pPr>
        <w:spacing w:before="240" w:line="240" w:lineRule="auto"/>
        <w:rPr>
          <w:rFonts w:ascii="Palatino Linotype" w:hAnsi="Palatino Linotype"/>
          <w:b/>
          <w:color w:val="000000" w:themeColor="text1"/>
          <w:sz w:val="24"/>
        </w:rPr>
      </w:pPr>
      <w:r w:rsidRPr="006569E4">
        <w:rPr>
          <w:rFonts w:ascii="Palatino Linotype" w:hAnsi="Palatino Linotype"/>
          <w:b/>
          <w:color w:val="000000" w:themeColor="text1"/>
          <w:sz w:val="24"/>
        </w:rPr>
        <w:lastRenderedPageBreak/>
        <w:t xml:space="preserve">2.- </w:t>
      </w:r>
      <w:r w:rsidRPr="006569E4">
        <w:rPr>
          <w:rFonts w:ascii="Palatino Linotype" w:hAnsi="Palatino Linotype"/>
          <w:color w:val="000000" w:themeColor="text1"/>
          <w:sz w:val="24"/>
        </w:rPr>
        <w:t>PROYECTO RESIDENCIAL SR. MAJI CHIMBOLEMA MANUEL Y OTROS, desarrollado en el predio N°20040 y clave catastral N°2000103019, ubicado en la calle Vicente León, barrio San Blas, parroquia Centro Histórico, propiedad de MAJI CHIMBOLEMA MANUEL Y OTROS</w:t>
      </w:r>
    </w:p>
    <w:p w:rsidR="00AD2FBD" w:rsidRPr="006569E4" w:rsidRDefault="00AD2FBD" w:rsidP="00AD2FBD">
      <w:pPr>
        <w:pStyle w:val="Prrafodelista"/>
        <w:spacing w:line="240" w:lineRule="auto"/>
        <w:ind w:left="360"/>
        <w:jc w:val="center"/>
        <w:rPr>
          <w:rFonts w:ascii="Palatino Linotype" w:hAnsi="Palatino Linotype"/>
          <w:b/>
          <w:color w:val="000000" w:themeColor="text1"/>
        </w:rPr>
      </w:pPr>
      <w:r w:rsidRPr="006569E4">
        <w:rPr>
          <w:rFonts w:ascii="Palatino Linotype" w:hAnsi="Palatino Linotype"/>
          <w:b/>
          <w:color w:val="000000" w:themeColor="text1"/>
        </w:rPr>
        <w:t>DESARROLLO DE LA SESIÓN</w:t>
      </w:r>
    </w:p>
    <w:p w:rsidR="00A97BDF" w:rsidRPr="006569E4" w:rsidRDefault="00A97BDF" w:rsidP="00A97BDF">
      <w:pPr>
        <w:spacing w:line="240" w:lineRule="auto"/>
        <w:rPr>
          <w:rFonts w:ascii="Palatino Linotype" w:hAnsi="Palatino Linotype"/>
          <w:b/>
          <w:color w:val="000000" w:themeColor="text1"/>
          <w:sz w:val="24"/>
        </w:rPr>
      </w:pPr>
      <w:r w:rsidRPr="006569E4">
        <w:rPr>
          <w:rFonts w:ascii="Palatino Linotype" w:hAnsi="Palatino Linotype"/>
          <w:b/>
          <w:bCs/>
          <w:sz w:val="24"/>
        </w:rPr>
        <w:t>Primer punto:</w:t>
      </w:r>
      <w:r w:rsidRPr="006569E4">
        <w:rPr>
          <w:rFonts w:ascii="Palatino Linotype" w:hAnsi="Palatino Linotype"/>
          <w:b/>
          <w:color w:val="000000" w:themeColor="text1"/>
          <w:sz w:val="24"/>
        </w:rPr>
        <w:t xml:space="preserve"> Aprobación de las siguientes actas: </w:t>
      </w:r>
    </w:p>
    <w:p w:rsidR="00A97BDF" w:rsidRPr="006569E4" w:rsidRDefault="00A97BDF" w:rsidP="00A97BDF">
      <w:pPr>
        <w:pStyle w:val="Prrafodelista"/>
        <w:numPr>
          <w:ilvl w:val="0"/>
          <w:numId w:val="4"/>
        </w:numPr>
        <w:spacing w:line="240" w:lineRule="auto"/>
        <w:rPr>
          <w:rFonts w:ascii="Palatino Linotype" w:hAnsi="Palatino Linotype"/>
          <w:b/>
          <w:color w:val="000000" w:themeColor="text1"/>
        </w:rPr>
      </w:pPr>
      <w:r w:rsidRPr="006569E4">
        <w:rPr>
          <w:rFonts w:ascii="Palatino Linotype" w:hAnsi="Palatino Linotype"/>
          <w:b/>
          <w:color w:val="000000" w:themeColor="text1"/>
        </w:rPr>
        <w:t xml:space="preserve">Acta de la sesión del 29 de septiembre de 2021. </w:t>
      </w:r>
    </w:p>
    <w:p w:rsidR="00A97BDF" w:rsidRPr="006569E4" w:rsidRDefault="00A97BDF" w:rsidP="00A97BDF">
      <w:pPr>
        <w:pStyle w:val="Prrafodelista"/>
        <w:numPr>
          <w:ilvl w:val="0"/>
          <w:numId w:val="4"/>
        </w:numPr>
        <w:spacing w:line="240" w:lineRule="auto"/>
        <w:rPr>
          <w:rFonts w:ascii="Palatino Linotype" w:hAnsi="Palatino Linotype"/>
          <w:b/>
          <w:color w:val="000000" w:themeColor="text1"/>
        </w:rPr>
      </w:pPr>
      <w:r w:rsidRPr="006569E4">
        <w:rPr>
          <w:rFonts w:ascii="Palatino Linotype" w:hAnsi="Palatino Linotype"/>
          <w:b/>
          <w:color w:val="000000" w:themeColor="text1"/>
        </w:rPr>
        <w:t>Acta de la sesión del 15 de octubre de 2021.</w:t>
      </w:r>
    </w:p>
    <w:p w:rsidR="00C978C9" w:rsidRPr="006569E4" w:rsidRDefault="00C978C9" w:rsidP="00C978C9">
      <w:pPr>
        <w:jc w:val="both"/>
        <w:rPr>
          <w:rFonts w:ascii="Palatino Linotype" w:hAnsi="Palatino Linotype"/>
          <w:b/>
          <w:color w:val="000000" w:themeColor="text1"/>
          <w:sz w:val="24"/>
        </w:rPr>
      </w:pPr>
    </w:p>
    <w:p w:rsidR="00A97BDF" w:rsidRPr="006569E4" w:rsidRDefault="00C978C9" w:rsidP="00C978C9">
      <w:pPr>
        <w:jc w:val="both"/>
        <w:rPr>
          <w:rFonts w:ascii="Palatino Linotype" w:hAnsi="Palatino Linotype"/>
          <w:b/>
          <w:color w:val="000000" w:themeColor="text1"/>
          <w:sz w:val="24"/>
        </w:rPr>
      </w:pPr>
      <w:r w:rsidRPr="006569E4">
        <w:rPr>
          <w:rFonts w:ascii="Palatino Linotype" w:hAnsi="Palatino Linotype"/>
          <w:b/>
          <w:color w:val="000000" w:themeColor="text1"/>
          <w:sz w:val="24"/>
        </w:rPr>
        <w:t>Interviene Viviana Figueroa, presidenta de la Subcomisión Técnica de Áreas Históricas y Patrimonio</w:t>
      </w:r>
      <w:r w:rsidR="00A97BDF" w:rsidRPr="006569E4">
        <w:rPr>
          <w:rFonts w:ascii="Palatino Linotype" w:hAnsi="Palatino Linotype"/>
          <w:b/>
          <w:color w:val="000000" w:themeColor="text1"/>
          <w:sz w:val="24"/>
        </w:rPr>
        <w:t xml:space="preserve">; </w:t>
      </w:r>
      <w:r w:rsidR="00A97BDF" w:rsidRPr="006569E4">
        <w:rPr>
          <w:rFonts w:ascii="Palatino Linotype" w:hAnsi="Palatino Linotype"/>
          <w:color w:val="000000" w:themeColor="text1"/>
          <w:sz w:val="24"/>
        </w:rPr>
        <w:t>manifiesta que, por constar fechas diferentes a las que corresponden en las actas, dentro del orden del día, se trate el punto en la próxima sesión.</w:t>
      </w:r>
    </w:p>
    <w:p w:rsidR="00A97BDF" w:rsidRPr="006569E4" w:rsidRDefault="002C35BB" w:rsidP="00A97BDF">
      <w:pPr>
        <w:jc w:val="both"/>
        <w:rPr>
          <w:rFonts w:ascii="Palatino Linotype" w:hAnsi="Palatino Linotype"/>
          <w:b/>
          <w:color w:val="000000" w:themeColor="text1"/>
          <w:sz w:val="24"/>
        </w:rPr>
      </w:pPr>
      <w:r w:rsidRPr="006569E4">
        <w:rPr>
          <w:rFonts w:ascii="Palatino Linotype" w:hAnsi="Palatino Linotype"/>
          <w:b/>
          <w:sz w:val="24"/>
        </w:rPr>
        <w:t xml:space="preserve">Segundo punto: </w:t>
      </w:r>
      <w:r w:rsidR="00A97BDF" w:rsidRPr="006569E4">
        <w:rPr>
          <w:rFonts w:ascii="Palatino Linotype" w:hAnsi="Palatino Linotype"/>
          <w:b/>
          <w:color w:val="000000" w:themeColor="text1"/>
          <w:sz w:val="24"/>
        </w:rPr>
        <w:t>PROYECTO RESIDENCIAL SR. MAJI CHIMBOLEMA MANUEL Y OTROS, desarrollado en el predio N°20040 y clave catastral N°2000103019, ubicado en la calle Vicente León, barrio San Blas, parroquia Centro Histórico, propiedad de MAJI CHIMBOLEMA MANUEL Y OTROS.</w:t>
      </w:r>
    </w:p>
    <w:p w:rsidR="001973D0" w:rsidRPr="006569E4" w:rsidRDefault="00B454DD" w:rsidP="00A97BDF">
      <w:pPr>
        <w:jc w:val="both"/>
        <w:rPr>
          <w:rFonts w:ascii="Palatino Linotype" w:hAnsi="Palatino Linotype"/>
          <w:color w:val="000000" w:themeColor="text1"/>
          <w:sz w:val="24"/>
        </w:rPr>
      </w:pPr>
      <w:r w:rsidRPr="006569E4">
        <w:rPr>
          <w:rFonts w:ascii="Palatino Linotype" w:hAnsi="Palatino Linotype"/>
          <w:b/>
          <w:color w:val="000000" w:themeColor="text1"/>
          <w:sz w:val="24"/>
        </w:rPr>
        <w:t xml:space="preserve">Interviene Fernanda </w:t>
      </w:r>
      <w:r w:rsidR="009A2110" w:rsidRPr="006569E4">
        <w:rPr>
          <w:rFonts w:ascii="Palatino Linotype" w:hAnsi="Palatino Linotype"/>
          <w:b/>
          <w:color w:val="000000" w:themeColor="text1"/>
          <w:sz w:val="24"/>
        </w:rPr>
        <w:t xml:space="preserve">Vázquez, de la Secretaría de Territorio Hábitat y Vivienda; </w:t>
      </w:r>
      <w:r w:rsidR="009A2110" w:rsidRPr="006569E4">
        <w:rPr>
          <w:rFonts w:ascii="Palatino Linotype" w:hAnsi="Palatino Linotype"/>
          <w:color w:val="000000" w:themeColor="text1"/>
          <w:sz w:val="24"/>
        </w:rPr>
        <w:t xml:space="preserve">realiza la presentación del PROYECTO RESIDENCIAL SR. MAJI CHIMBOLEMA MANUEL Y OTROS, mencionando los datos generales del predio, clave catastral, ubicación, barrio, parroquia y área bruta; muestra la fachada del bien inmueble, señalando que es parte del Patrimonio Cultural del Estado, resaltando que posee una ficha de catalogación parcial; muestra fotografías del exterior, interior y del entorno urbano; seguidamente presenta la propuesta de rehabilitación, </w:t>
      </w:r>
      <w:r w:rsidR="006A3573" w:rsidRPr="006569E4">
        <w:rPr>
          <w:rFonts w:ascii="Palatino Linotype" w:hAnsi="Palatino Linotype"/>
          <w:color w:val="000000" w:themeColor="text1"/>
          <w:sz w:val="24"/>
        </w:rPr>
        <w:t>mencionando que cumple con la Ley de Propiedad Horizontal, que la propuesta plantea el número de 10 parqueaderos los cuales cumplen con la normativa vigente para áreas históricas, según los usos</w:t>
      </w:r>
      <w:r w:rsidR="001973D0" w:rsidRPr="006569E4">
        <w:rPr>
          <w:rFonts w:ascii="Palatino Linotype" w:hAnsi="Palatino Linotype"/>
          <w:color w:val="000000" w:themeColor="text1"/>
          <w:sz w:val="24"/>
        </w:rPr>
        <w:t>; presenta la propuesta de la segunda planta alta; propuesta de corte, comparativa de fachadas.</w:t>
      </w:r>
    </w:p>
    <w:p w:rsidR="00B454DD" w:rsidRPr="006569E4" w:rsidRDefault="001973D0" w:rsidP="00A97BDF">
      <w:pPr>
        <w:jc w:val="both"/>
        <w:rPr>
          <w:rFonts w:ascii="Palatino Linotype" w:hAnsi="Palatino Linotype"/>
          <w:color w:val="000000" w:themeColor="text1"/>
          <w:sz w:val="24"/>
        </w:rPr>
      </w:pPr>
      <w:r w:rsidRPr="006569E4">
        <w:rPr>
          <w:rFonts w:ascii="Palatino Linotype" w:hAnsi="Palatino Linotype"/>
          <w:b/>
          <w:color w:val="000000" w:themeColor="text1"/>
          <w:sz w:val="24"/>
        </w:rPr>
        <w:t>Interviene Diana Cruz del Instituto Nacional de Patrimonio Cultural;</w:t>
      </w:r>
      <w:r w:rsidRPr="006569E4">
        <w:rPr>
          <w:rFonts w:ascii="Palatino Linotype" w:hAnsi="Palatino Linotype"/>
          <w:color w:val="000000" w:themeColor="text1"/>
          <w:sz w:val="24"/>
        </w:rPr>
        <w:t xml:space="preserve"> </w:t>
      </w:r>
      <w:r w:rsidR="009B447A" w:rsidRPr="006569E4">
        <w:rPr>
          <w:rFonts w:ascii="Palatino Linotype" w:hAnsi="Palatino Linotype"/>
          <w:color w:val="000000" w:themeColor="text1"/>
          <w:sz w:val="24"/>
        </w:rPr>
        <w:t xml:space="preserve">muestra su inquietud respecto a la loza que se va a incorporar en la parte posterior, pregunta si es de alguna terraza existente, porque se va a crear una cubierta en la parte de atrás. </w:t>
      </w:r>
    </w:p>
    <w:p w:rsidR="00B454DD" w:rsidRPr="006569E4" w:rsidRDefault="009B447A" w:rsidP="00A97BDF">
      <w:pPr>
        <w:jc w:val="both"/>
        <w:rPr>
          <w:rFonts w:ascii="Palatino Linotype" w:hAnsi="Palatino Linotype"/>
          <w:color w:val="000000" w:themeColor="text1"/>
          <w:sz w:val="24"/>
        </w:rPr>
      </w:pPr>
      <w:r w:rsidRPr="006569E4">
        <w:rPr>
          <w:rFonts w:ascii="Palatino Linotype" w:hAnsi="Palatino Linotype"/>
          <w:b/>
          <w:color w:val="000000" w:themeColor="text1"/>
          <w:sz w:val="24"/>
        </w:rPr>
        <w:t xml:space="preserve">Interviene Fernanda Vázquez, de la Secretaría de Territorio Hábitat y Vivienda; </w:t>
      </w:r>
      <w:r w:rsidRPr="006569E4">
        <w:rPr>
          <w:rFonts w:ascii="Palatino Linotype" w:hAnsi="Palatino Linotype"/>
          <w:color w:val="000000" w:themeColor="text1"/>
          <w:sz w:val="24"/>
        </w:rPr>
        <w:t>menciona que es una cubierta precaria, en tal sentido se propone mejorar con una nueva loza</w:t>
      </w:r>
      <w:r w:rsidR="005A3B6E" w:rsidRPr="006569E4">
        <w:rPr>
          <w:rFonts w:ascii="Palatino Linotype" w:hAnsi="Palatino Linotype"/>
          <w:color w:val="000000" w:themeColor="text1"/>
          <w:sz w:val="24"/>
        </w:rPr>
        <w:t xml:space="preserve">, agrega que se amplían gradas y parqueaderos en </w:t>
      </w:r>
      <w:r w:rsidR="005A3B6E" w:rsidRPr="006569E4">
        <w:rPr>
          <w:rFonts w:ascii="Palatino Linotype" w:hAnsi="Palatino Linotype"/>
          <w:color w:val="000000" w:themeColor="text1"/>
          <w:sz w:val="24"/>
        </w:rPr>
        <w:lastRenderedPageBreak/>
        <w:t>cumplimiento de la normativa.</w:t>
      </w:r>
      <w:r w:rsidR="00655BBD" w:rsidRPr="006569E4">
        <w:rPr>
          <w:rFonts w:ascii="Palatino Linotype" w:hAnsi="Palatino Linotype"/>
          <w:color w:val="000000" w:themeColor="text1"/>
          <w:sz w:val="24"/>
        </w:rPr>
        <w:t xml:space="preserve"> En los ambientes </w:t>
      </w:r>
      <w:r w:rsidR="008D27E9" w:rsidRPr="006569E4">
        <w:rPr>
          <w:rFonts w:ascii="Palatino Linotype" w:hAnsi="Palatino Linotype"/>
          <w:color w:val="000000" w:themeColor="text1"/>
          <w:sz w:val="24"/>
        </w:rPr>
        <w:t>existentes</w:t>
      </w:r>
      <w:r w:rsidR="00655BBD" w:rsidRPr="006569E4">
        <w:rPr>
          <w:rFonts w:ascii="Palatino Linotype" w:hAnsi="Palatino Linotype"/>
          <w:color w:val="000000" w:themeColor="text1"/>
          <w:sz w:val="24"/>
        </w:rPr>
        <w:t xml:space="preserve"> se i</w:t>
      </w:r>
      <w:r w:rsidR="008D27E9" w:rsidRPr="006569E4">
        <w:rPr>
          <w:rFonts w:ascii="Palatino Linotype" w:hAnsi="Palatino Linotype"/>
          <w:color w:val="000000" w:themeColor="text1"/>
          <w:sz w:val="24"/>
        </w:rPr>
        <w:t xml:space="preserve">ncorporan servicios higiénicos, se cran espacios comunales. </w:t>
      </w:r>
      <w:r w:rsidR="00A94880" w:rsidRPr="006569E4">
        <w:rPr>
          <w:rFonts w:ascii="Palatino Linotype" w:hAnsi="Palatino Linotype"/>
          <w:color w:val="000000" w:themeColor="text1"/>
          <w:sz w:val="24"/>
        </w:rPr>
        <w:t>Las condiciones de ha</w:t>
      </w:r>
      <w:r w:rsidR="00D96EA8" w:rsidRPr="006569E4">
        <w:rPr>
          <w:rFonts w:ascii="Palatino Linotype" w:hAnsi="Palatino Linotype"/>
          <w:color w:val="000000" w:themeColor="text1"/>
          <w:sz w:val="24"/>
        </w:rPr>
        <w:t>bitabilidad van a ser mejoradas, convirtiéndolo en un bien inmueble funcional; finaliza mencionando que el proyecto cumple y tiene informes favorables de Ingeniería Eléctrica, hidrosanitaria y con la revisión de medios de egreso por parte de bomberos por el área de construcción.</w:t>
      </w:r>
    </w:p>
    <w:p w:rsidR="003A2026" w:rsidRPr="006569E4" w:rsidRDefault="003A2026" w:rsidP="00A97BDF">
      <w:pPr>
        <w:jc w:val="both"/>
        <w:rPr>
          <w:rFonts w:ascii="Palatino Linotype" w:hAnsi="Palatino Linotype"/>
          <w:b/>
          <w:color w:val="000000" w:themeColor="text1"/>
          <w:sz w:val="24"/>
        </w:rPr>
      </w:pPr>
      <w:r w:rsidRPr="006569E4">
        <w:rPr>
          <w:rFonts w:ascii="Palatino Linotype" w:hAnsi="Palatino Linotype"/>
          <w:b/>
          <w:color w:val="000000" w:themeColor="text1"/>
          <w:sz w:val="24"/>
        </w:rPr>
        <w:t xml:space="preserve">Interviene Mercedes Cárdenas del Instituto Metropolitano de Patrimonio; </w:t>
      </w:r>
      <w:r w:rsidRPr="006569E4">
        <w:rPr>
          <w:rFonts w:ascii="Palatino Linotype" w:hAnsi="Palatino Linotype"/>
          <w:color w:val="000000" w:themeColor="text1"/>
          <w:sz w:val="24"/>
        </w:rPr>
        <w:t>menciona que, respecto a la materialidad, debido a que todo es de hormigón y bloque; en tal sentido pregunta ¿de la vivienda original, se supone que ya ha habido un intervención previa?</w:t>
      </w:r>
    </w:p>
    <w:p w:rsidR="003A2026" w:rsidRPr="006569E4" w:rsidRDefault="000A1434" w:rsidP="00A97BDF">
      <w:pPr>
        <w:jc w:val="both"/>
        <w:rPr>
          <w:rFonts w:ascii="Palatino Linotype" w:hAnsi="Palatino Linotype"/>
          <w:color w:val="000000" w:themeColor="text1"/>
          <w:sz w:val="24"/>
        </w:rPr>
      </w:pPr>
      <w:r w:rsidRPr="006569E4">
        <w:rPr>
          <w:rFonts w:ascii="Palatino Linotype" w:hAnsi="Palatino Linotype"/>
          <w:b/>
          <w:color w:val="000000" w:themeColor="text1"/>
          <w:sz w:val="24"/>
        </w:rPr>
        <w:t xml:space="preserve">Interviene Fernanda Vázquez, de la Secretaría de Territorio Hábitat y Vivienda; </w:t>
      </w:r>
      <w:r w:rsidRPr="006569E4">
        <w:rPr>
          <w:rFonts w:ascii="Palatino Linotype" w:hAnsi="Palatino Linotype"/>
          <w:color w:val="000000" w:themeColor="text1"/>
          <w:sz w:val="24"/>
        </w:rPr>
        <w:t xml:space="preserve">menciona que, en la ficha de inventario del Municipio, </w:t>
      </w:r>
      <w:r w:rsidR="00EE594A" w:rsidRPr="006569E4">
        <w:rPr>
          <w:rFonts w:ascii="Palatino Linotype" w:hAnsi="Palatino Linotype"/>
          <w:color w:val="000000" w:themeColor="text1"/>
          <w:sz w:val="24"/>
        </w:rPr>
        <w:t>ya existía la alteración, presentándose la estructura con sistemas de pórticos de hormigón armado, lo que se hace en la propuesta es presentar un reforza</w:t>
      </w:r>
      <w:r w:rsidR="00C978C9" w:rsidRPr="006569E4">
        <w:rPr>
          <w:rFonts w:ascii="Palatino Linotype" w:hAnsi="Palatino Linotype"/>
          <w:color w:val="000000" w:themeColor="text1"/>
          <w:sz w:val="24"/>
        </w:rPr>
        <w:t>miento de la misma.</w:t>
      </w:r>
    </w:p>
    <w:p w:rsidR="00C978C9" w:rsidRPr="006569E4" w:rsidRDefault="00C978C9" w:rsidP="00A97BDF">
      <w:pPr>
        <w:jc w:val="both"/>
        <w:rPr>
          <w:rFonts w:ascii="Palatino Linotype" w:hAnsi="Palatino Linotype"/>
          <w:color w:val="000000" w:themeColor="text1"/>
          <w:sz w:val="24"/>
        </w:rPr>
      </w:pPr>
      <w:r w:rsidRPr="006569E4">
        <w:rPr>
          <w:rFonts w:ascii="Palatino Linotype" w:hAnsi="Palatino Linotype"/>
          <w:b/>
          <w:color w:val="000000" w:themeColor="text1"/>
          <w:sz w:val="24"/>
        </w:rPr>
        <w:t xml:space="preserve">Interviene Viviana Figueroa, presidenta de la Subcomisión Técnica de Áreas Históricas y Patrimonio; </w:t>
      </w:r>
      <w:r w:rsidR="00BB0C78" w:rsidRPr="006569E4">
        <w:rPr>
          <w:rFonts w:ascii="Palatino Linotype" w:hAnsi="Palatino Linotype"/>
          <w:color w:val="000000" w:themeColor="text1"/>
          <w:sz w:val="24"/>
        </w:rPr>
        <w:t>menciona que, el proyecto cuenta con todos los informes favorables por parte de la Secretaría de Territorio Hábitat y Vivienda, en tal sentido mociona: recomendar la aprobación del proyecto definitivo de rehabilitación denominado “PROYECTO RESIDENCIAL SR. MAJI CHIMBOLEMA MANUEL Y OTROS” en el predio N°20040 y clave catastral N°2000103019.</w:t>
      </w:r>
    </w:p>
    <w:p w:rsidR="00AD2FBD" w:rsidRPr="006569E4" w:rsidRDefault="00AD2FBD" w:rsidP="00AD2FBD">
      <w:pPr>
        <w:autoSpaceDE w:val="0"/>
        <w:autoSpaceDN w:val="0"/>
        <w:adjustRightInd w:val="0"/>
        <w:spacing w:after="0" w:line="240" w:lineRule="auto"/>
        <w:jc w:val="both"/>
        <w:rPr>
          <w:rFonts w:ascii="Palatino Linotype" w:hAnsi="Palatino Linotype"/>
          <w:bCs/>
          <w:sz w:val="24"/>
        </w:rPr>
      </w:pPr>
      <w:r w:rsidRPr="006569E4">
        <w:rPr>
          <w:rFonts w:ascii="Palatino Linotype" w:hAnsi="Palatino Linotype"/>
          <w:sz w:val="24"/>
        </w:rPr>
        <w:t>Una vez apoyada la moción presentada, fue sometida a votación y se aprobó de conformidad con el siguiente detalle:</w:t>
      </w:r>
    </w:p>
    <w:p w:rsidR="00AD2FBD" w:rsidRPr="006569E4" w:rsidRDefault="00AD2FBD" w:rsidP="00AD2FBD">
      <w:pPr>
        <w:spacing w:after="0" w:line="240" w:lineRule="auto"/>
        <w:jc w:val="both"/>
        <w:rPr>
          <w:rStyle w:val="Textoennegrita"/>
          <w:rFonts w:cs="Tahoma"/>
          <w:b w:val="0"/>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134"/>
        <w:gridCol w:w="1417"/>
        <w:gridCol w:w="1276"/>
        <w:gridCol w:w="1276"/>
      </w:tblGrid>
      <w:tr w:rsidR="00AD2FBD" w:rsidRPr="006569E4" w:rsidTr="00AD2FBD">
        <w:trPr>
          <w:trHeight w:val="15"/>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b/>
                <w:i w:val="0"/>
                <w:color w:val="FFFFFF"/>
                <w:sz w:val="22"/>
                <w:szCs w:val="20"/>
                <w:lang w:val="es-ES"/>
              </w:rPr>
            </w:pPr>
            <w:r w:rsidRPr="006569E4">
              <w:rPr>
                <w:rFonts w:ascii="Palatino Linotype" w:hAnsi="Palatino Linotype"/>
                <w:b/>
                <w:i w:val="0"/>
                <w:color w:val="FFFFFF"/>
                <w:sz w:val="22"/>
                <w:szCs w:val="20"/>
                <w:lang w:val="es-ES"/>
              </w:rPr>
              <w:t>REGISTRO DE VOTACIÓN</w:t>
            </w:r>
          </w:p>
        </w:tc>
      </w:tr>
      <w:tr w:rsidR="00AD2FBD" w:rsidRPr="006569E4" w:rsidTr="00AD2FBD">
        <w:trPr>
          <w:trHeight w:val="15"/>
          <w:jc w:val="center"/>
        </w:trPr>
        <w:tc>
          <w:tcPr>
            <w:tcW w:w="3114"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b/>
                <w:i w:val="0"/>
                <w:color w:val="FFFFFF"/>
                <w:sz w:val="22"/>
                <w:szCs w:val="20"/>
                <w:lang w:val="es-ES"/>
              </w:rPr>
            </w:pPr>
            <w:r w:rsidRPr="006569E4">
              <w:rPr>
                <w:rFonts w:ascii="Palatino Linotype" w:hAnsi="Palatino Linotype"/>
                <w:b/>
                <w:i w:val="0"/>
                <w:color w:val="FFFFFF"/>
                <w:sz w:val="22"/>
                <w:szCs w:val="20"/>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b/>
                <w:i w:val="0"/>
                <w:color w:val="FFFFFF"/>
                <w:sz w:val="22"/>
                <w:szCs w:val="20"/>
                <w:lang w:val="es-ES"/>
              </w:rPr>
            </w:pPr>
            <w:r w:rsidRPr="006569E4">
              <w:rPr>
                <w:rFonts w:ascii="Palatino Linotype" w:hAnsi="Palatino Linotype"/>
                <w:b/>
                <w:i w:val="0"/>
                <w:color w:val="FFFFFF"/>
                <w:sz w:val="22"/>
                <w:szCs w:val="20"/>
                <w:lang w:val="es-ES"/>
              </w:rPr>
              <w:t>A FAVOR</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b/>
                <w:i w:val="0"/>
                <w:color w:val="FFFFFF"/>
                <w:sz w:val="18"/>
                <w:szCs w:val="16"/>
                <w:lang w:val="es-ES"/>
              </w:rPr>
            </w:pPr>
            <w:r w:rsidRPr="006569E4">
              <w:rPr>
                <w:rFonts w:ascii="Palatino Linotype" w:hAnsi="Palatino Linotype"/>
                <w:b/>
                <w:i w:val="0"/>
                <w:color w:val="FFFFFF"/>
                <w:sz w:val="18"/>
                <w:szCs w:val="16"/>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D2FBD" w:rsidRPr="006569E4" w:rsidRDefault="00AD2FBD">
            <w:pPr>
              <w:pStyle w:val="Subttulo"/>
              <w:spacing w:line="256" w:lineRule="auto"/>
              <w:jc w:val="center"/>
              <w:rPr>
                <w:rFonts w:ascii="Palatino Linotype" w:hAnsi="Palatino Linotype"/>
                <w:b/>
                <w:i w:val="0"/>
                <w:color w:val="FFFFFF"/>
                <w:sz w:val="18"/>
                <w:szCs w:val="16"/>
                <w:lang w:val="es-ES"/>
              </w:rPr>
            </w:pPr>
          </w:p>
          <w:p w:rsidR="00AD2FBD" w:rsidRPr="006569E4" w:rsidRDefault="00AD2FBD">
            <w:pPr>
              <w:pStyle w:val="Subttulo"/>
              <w:spacing w:line="256" w:lineRule="auto"/>
              <w:jc w:val="center"/>
              <w:rPr>
                <w:rFonts w:ascii="Palatino Linotype" w:hAnsi="Palatino Linotype"/>
                <w:b/>
                <w:i w:val="0"/>
                <w:color w:val="FFFFFF"/>
                <w:sz w:val="18"/>
                <w:szCs w:val="16"/>
                <w:lang w:val="es-ES"/>
              </w:rPr>
            </w:pPr>
            <w:r w:rsidRPr="006569E4">
              <w:rPr>
                <w:rFonts w:ascii="Palatino Linotype" w:hAnsi="Palatino Linotype"/>
                <w:b/>
                <w:i w:val="0"/>
                <w:color w:val="FFFFFF"/>
                <w:sz w:val="18"/>
                <w:szCs w:val="16"/>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b/>
                <w:i w:val="0"/>
                <w:color w:val="FFFFFF"/>
                <w:sz w:val="18"/>
                <w:szCs w:val="16"/>
                <w:lang w:val="es-ES"/>
              </w:rPr>
            </w:pPr>
            <w:r w:rsidRPr="006569E4">
              <w:rPr>
                <w:rFonts w:ascii="Palatino Linotype" w:hAnsi="Palatino Linotype"/>
                <w:b/>
                <w:i w:val="0"/>
                <w:color w:val="FFFFFF"/>
                <w:sz w:val="18"/>
                <w:szCs w:val="16"/>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D2FBD" w:rsidRPr="006569E4" w:rsidRDefault="00AD2FBD">
            <w:pPr>
              <w:pStyle w:val="Subttulo"/>
              <w:spacing w:line="256" w:lineRule="auto"/>
              <w:jc w:val="center"/>
              <w:rPr>
                <w:rFonts w:ascii="Palatino Linotype" w:hAnsi="Palatino Linotype"/>
                <w:b/>
                <w:i w:val="0"/>
                <w:color w:val="FFFFFF"/>
                <w:sz w:val="22"/>
                <w:szCs w:val="20"/>
                <w:lang w:val="es-ES"/>
              </w:rPr>
            </w:pPr>
          </w:p>
          <w:p w:rsidR="00AD2FBD" w:rsidRPr="006569E4" w:rsidRDefault="00AD2FBD">
            <w:pPr>
              <w:pStyle w:val="Subttulo"/>
              <w:spacing w:line="256" w:lineRule="auto"/>
              <w:jc w:val="center"/>
              <w:rPr>
                <w:rFonts w:ascii="Palatino Linotype" w:hAnsi="Palatino Linotype"/>
                <w:b/>
                <w:i w:val="0"/>
                <w:color w:val="FFFFFF"/>
                <w:sz w:val="22"/>
                <w:szCs w:val="20"/>
                <w:lang w:val="es-ES"/>
              </w:rPr>
            </w:pPr>
            <w:r w:rsidRPr="006569E4">
              <w:rPr>
                <w:rFonts w:ascii="Palatino Linotype" w:hAnsi="Palatino Linotype"/>
                <w:b/>
                <w:i w:val="0"/>
                <w:color w:val="FFFFFF"/>
                <w:sz w:val="22"/>
                <w:szCs w:val="20"/>
                <w:lang w:val="es-ES"/>
              </w:rPr>
              <w:t>AUSENTE</w:t>
            </w:r>
          </w:p>
        </w:tc>
      </w:tr>
      <w:tr w:rsidR="00AD2FBD" w:rsidRPr="006569E4" w:rsidTr="00AD2FBD">
        <w:trPr>
          <w:trHeight w:val="15"/>
          <w:jc w:val="center"/>
        </w:trPr>
        <w:tc>
          <w:tcPr>
            <w:tcW w:w="3114"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rPr>
                <w:rFonts w:ascii="Palatino Linotype" w:hAnsi="Palatino Linotype"/>
                <w:i w:val="0"/>
                <w:color w:val="000000" w:themeColor="text1"/>
                <w:szCs w:val="22"/>
                <w:lang w:val="es-ES"/>
              </w:rPr>
            </w:pPr>
            <w:r w:rsidRPr="006569E4">
              <w:rPr>
                <w:rFonts w:ascii="Palatino Linotype" w:eastAsiaTheme="minorHAnsi" w:hAnsi="Palatino Linotype"/>
                <w:b/>
                <w:i w:val="0"/>
                <w:szCs w:val="22"/>
              </w:rPr>
              <w:t>Viviana Figueroa - UAHP</w:t>
            </w:r>
          </w:p>
        </w:tc>
        <w:tc>
          <w:tcPr>
            <w:tcW w:w="1134"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szCs w:val="22"/>
                <w:lang w:val="es-ES"/>
              </w:rPr>
            </w:pPr>
            <w:r w:rsidRPr="006569E4">
              <w:rPr>
                <w:rFonts w:ascii="Palatino Linotype" w:hAnsi="Palatino Linotype" w:cs="Tahoma"/>
                <w:i w:val="0"/>
                <w:color w:val="000000"/>
                <w:szCs w:val="22"/>
                <w:lang w:val="es-ES"/>
              </w:rPr>
              <w:t>1</w:t>
            </w:r>
          </w:p>
        </w:tc>
        <w:tc>
          <w:tcPr>
            <w:tcW w:w="1134"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cs="Tahoma"/>
                <w:i w:val="0"/>
                <w:color w:val="000000"/>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r>
      <w:tr w:rsidR="00AD2FBD" w:rsidRPr="006569E4" w:rsidTr="00AD2FBD">
        <w:trPr>
          <w:trHeight w:val="15"/>
          <w:jc w:val="center"/>
        </w:trPr>
        <w:tc>
          <w:tcPr>
            <w:tcW w:w="3114" w:type="dxa"/>
            <w:tcBorders>
              <w:top w:val="single" w:sz="4" w:space="0" w:color="auto"/>
              <w:left w:val="single" w:sz="4" w:space="0" w:color="auto"/>
              <w:bottom w:val="single" w:sz="4" w:space="0" w:color="auto"/>
              <w:right w:val="single" w:sz="4" w:space="0" w:color="auto"/>
            </w:tcBorders>
            <w:hideMark/>
          </w:tcPr>
          <w:p w:rsidR="00AD2FBD" w:rsidRPr="006569E4" w:rsidRDefault="00BB0C78">
            <w:pPr>
              <w:pStyle w:val="Subttulo"/>
              <w:spacing w:line="256" w:lineRule="auto"/>
              <w:rPr>
                <w:rFonts w:ascii="Palatino Linotype" w:hAnsi="Palatino Linotype"/>
                <w:b/>
                <w:i w:val="0"/>
                <w:color w:val="000000" w:themeColor="text1"/>
                <w:szCs w:val="22"/>
                <w:lang w:val="es-ES"/>
              </w:rPr>
            </w:pPr>
            <w:r w:rsidRPr="006569E4">
              <w:rPr>
                <w:rFonts w:ascii="Palatino Linotype" w:hAnsi="Palatino Linotype"/>
                <w:b/>
                <w:i w:val="0"/>
                <w:color w:val="000000" w:themeColor="text1"/>
                <w:szCs w:val="22"/>
                <w:lang w:val="es-ES"/>
              </w:rPr>
              <w:t>Sofía Pazmiño de la AZ “Manuela Sáenz”</w:t>
            </w:r>
          </w:p>
        </w:tc>
        <w:tc>
          <w:tcPr>
            <w:tcW w:w="1134"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szCs w:val="22"/>
                <w:lang w:val="es-ES"/>
              </w:rPr>
            </w:pPr>
            <w:r w:rsidRPr="006569E4">
              <w:rPr>
                <w:rFonts w:ascii="Palatino Linotype" w:hAnsi="Palatino Linotype" w:cs="Tahoma"/>
                <w:i w:val="0"/>
                <w:color w:val="000000"/>
                <w:szCs w:val="22"/>
                <w:lang w:val="es-ES"/>
              </w:rPr>
              <w:t>1</w:t>
            </w:r>
          </w:p>
        </w:tc>
        <w:tc>
          <w:tcPr>
            <w:tcW w:w="1134"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cs="Tahoma"/>
                <w:i w:val="0"/>
                <w:color w:val="000000"/>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i w:val="0"/>
                <w:color w:val="000000"/>
                <w:szCs w:val="22"/>
                <w:lang w:val="es-ES"/>
              </w:rPr>
            </w:pPr>
          </w:p>
        </w:tc>
      </w:tr>
      <w:tr w:rsidR="00AD2FBD" w:rsidRPr="006569E4" w:rsidTr="00AD2FBD">
        <w:trPr>
          <w:trHeight w:val="15"/>
          <w:jc w:val="center"/>
        </w:trPr>
        <w:tc>
          <w:tcPr>
            <w:tcW w:w="3114" w:type="dxa"/>
            <w:tcBorders>
              <w:top w:val="single" w:sz="4" w:space="0" w:color="auto"/>
              <w:left w:val="single" w:sz="4" w:space="0" w:color="auto"/>
              <w:bottom w:val="single" w:sz="4" w:space="0" w:color="auto"/>
              <w:right w:val="single" w:sz="4" w:space="0" w:color="auto"/>
            </w:tcBorders>
            <w:hideMark/>
          </w:tcPr>
          <w:p w:rsidR="00AD2FBD" w:rsidRPr="006569E4" w:rsidRDefault="00BB0C78">
            <w:pPr>
              <w:pStyle w:val="Subttulo"/>
              <w:spacing w:line="256" w:lineRule="auto"/>
              <w:rPr>
                <w:rFonts w:ascii="Palatino Linotype" w:hAnsi="Palatino Linotype"/>
                <w:b/>
                <w:i w:val="0"/>
                <w:color w:val="000000" w:themeColor="text1"/>
                <w:szCs w:val="22"/>
                <w:lang w:val="es-ES"/>
              </w:rPr>
            </w:pPr>
            <w:r w:rsidRPr="006569E4">
              <w:rPr>
                <w:rFonts w:ascii="Palatino Linotype" w:eastAsiaTheme="minorHAnsi" w:hAnsi="Palatino Linotype"/>
                <w:b/>
                <w:i w:val="0"/>
                <w:szCs w:val="22"/>
              </w:rPr>
              <w:t>Mercedes Cárdenas – IMP</w:t>
            </w:r>
          </w:p>
        </w:tc>
        <w:tc>
          <w:tcPr>
            <w:tcW w:w="1134"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szCs w:val="22"/>
                <w:lang w:val="es-ES"/>
              </w:rPr>
            </w:pPr>
            <w:r w:rsidRPr="006569E4">
              <w:rPr>
                <w:rFonts w:ascii="Palatino Linotype" w:hAnsi="Palatino Linotype" w:cs="Tahoma"/>
                <w:i w:val="0"/>
                <w:color w:val="000000"/>
                <w:szCs w:val="22"/>
                <w:lang w:val="es-ES"/>
              </w:rPr>
              <w:t>1</w:t>
            </w:r>
          </w:p>
        </w:tc>
        <w:tc>
          <w:tcPr>
            <w:tcW w:w="1134"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cs="Tahoma"/>
                <w:i w:val="0"/>
                <w:color w:val="000000"/>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i w:val="0"/>
                <w:color w:val="000000"/>
                <w:szCs w:val="22"/>
                <w:lang w:val="es-ES"/>
              </w:rPr>
            </w:pPr>
          </w:p>
        </w:tc>
      </w:tr>
      <w:tr w:rsidR="00AD2FBD" w:rsidRPr="006569E4" w:rsidTr="00AD2FBD">
        <w:trPr>
          <w:trHeight w:val="15"/>
          <w:jc w:val="center"/>
        </w:trPr>
        <w:tc>
          <w:tcPr>
            <w:tcW w:w="3114"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rPr>
                <w:rFonts w:ascii="Palatino Linotype" w:hAnsi="Palatino Linotype"/>
                <w:b/>
                <w:i w:val="0"/>
                <w:color w:val="000000" w:themeColor="text1"/>
                <w:szCs w:val="22"/>
                <w:lang w:val="es-ES"/>
              </w:rPr>
            </w:pPr>
            <w:r w:rsidRPr="006569E4">
              <w:rPr>
                <w:rFonts w:ascii="Palatino Linotype" w:hAnsi="Palatino Linotype"/>
                <w:b/>
                <w:i w:val="0"/>
                <w:color w:val="000000" w:themeColor="text1"/>
                <w:szCs w:val="22"/>
                <w:lang w:val="es-ES"/>
              </w:rPr>
              <w:t xml:space="preserve">Mercedes López - </w:t>
            </w:r>
            <w:r w:rsidRPr="006569E4">
              <w:rPr>
                <w:rFonts w:ascii="Palatino Linotype" w:eastAsiaTheme="minorHAnsi" w:hAnsi="Palatino Linotype"/>
                <w:b/>
                <w:i w:val="0"/>
                <w:szCs w:val="22"/>
              </w:rPr>
              <w:t>Colegio de Arquitectos</w:t>
            </w:r>
          </w:p>
        </w:tc>
        <w:tc>
          <w:tcPr>
            <w:tcW w:w="1134"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szCs w:val="22"/>
                <w:lang w:val="es-ES"/>
              </w:rPr>
            </w:pPr>
            <w:r w:rsidRPr="006569E4">
              <w:rPr>
                <w:rFonts w:ascii="Palatino Linotype" w:hAnsi="Palatino Linotype" w:cs="Tahoma"/>
                <w:i w:val="0"/>
                <w:color w:val="000000"/>
                <w:szCs w:val="22"/>
                <w:lang w:val="es-ES"/>
              </w:rPr>
              <w:t>1</w:t>
            </w:r>
          </w:p>
        </w:tc>
        <w:tc>
          <w:tcPr>
            <w:tcW w:w="1134"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cs="Tahoma"/>
                <w:i w:val="0"/>
                <w:color w:val="000000"/>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i w:val="0"/>
                <w:color w:val="000000"/>
                <w:szCs w:val="22"/>
                <w:lang w:val="es-ES"/>
              </w:rPr>
            </w:pPr>
          </w:p>
        </w:tc>
      </w:tr>
      <w:tr w:rsidR="00AD2FBD" w:rsidRPr="006569E4" w:rsidTr="00AD2FBD">
        <w:trPr>
          <w:trHeight w:val="15"/>
          <w:jc w:val="center"/>
        </w:trPr>
        <w:tc>
          <w:tcPr>
            <w:tcW w:w="3114" w:type="dxa"/>
            <w:tcBorders>
              <w:top w:val="single" w:sz="4" w:space="0" w:color="auto"/>
              <w:left w:val="single" w:sz="4" w:space="0" w:color="auto"/>
              <w:bottom w:val="single" w:sz="4" w:space="0" w:color="auto"/>
              <w:right w:val="single" w:sz="4" w:space="0" w:color="auto"/>
            </w:tcBorders>
            <w:hideMark/>
          </w:tcPr>
          <w:p w:rsidR="00AD2FBD" w:rsidRPr="006569E4" w:rsidRDefault="00BB0C78">
            <w:pPr>
              <w:pStyle w:val="Subttulo"/>
              <w:spacing w:line="256" w:lineRule="auto"/>
              <w:rPr>
                <w:rFonts w:ascii="Palatino Linotype" w:hAnsi="Palatino Linotype"/>
                <w:b/>
                <w:i w:val="0"/>
                <w:color w:val="000000" w:themeColor="text1"/>
                <w:szCs w:val="22"/>
                <w:lang w:val="es-ES"/>
              </w:rPr>
            </w:pPr>
            <w:r w:rsidRPr="006569E4">
              <w:rPr>
                <w:rFonts w:ascii="Palatino Linotype" w:eastAsiaTheme="minorHAnsi" w:hAnsi="Palatino Linotype"/>
                <w:b/>
                <w:i w:val="0"/>
                <w:szCs w:val="22"/>
              </w:rPr>
              <w:t>Patricio Guerra, Cronista de la Ciudad</w:t>
            </w:r>
          </w:p>
        </w:tc>
        <w:tc>
          <w:tcPr>
            <w:tcW w:w="1134" w:type="dxa"/>
            <w:tcBorders>
              <w:top w:val="single" w:sz="4" w:space="0" w:color="auto"/>
              <w:left w:val="single" w:sz="4" w:space="0" w:color="auto"/>
              <w:bottom w:val="single" w:sz="4" w:space="0" w:color="auto"/>
              <w:right w:val="single" w:sz="4" w:space="0" w:color="auto"/>
            </w:tcBorders>
            <w:hideMark/>
          </w:tcPr>
          <w:p w:rsidR="00AD2FBD" w:rsidRPr="006569E4" w:rsidRDefault="00BB0C78">
            <w:pPr>
              <w:pStyle w:val="Subttulo"/>
              <w:spacing w:line="256" w:lineRule="auto"/>
              <w:jc w:val="center"/>
              <w:rPr>
                <w:rFonts w:ascii="Palatino Linotype" w:hAnsi="Palatino Linotype" w:cs="Tahoma"/>
                <w:i w:val="0"/>
                <w:color w:val="000000"/>
                <w:szCs w:val="22"/>
                <w:lang w:val="es-ES"/>
              </w:rPr>
            </w:pPr>
            <w:r w:rsidRPr="006569E4">
              <w:rPr>
                <w:rFonts w:ascii="Palatino Linotype" w:hAnsi="Palatino Linotype" w:cs="Tahoma"/>
                <w:i w:val="0"/>
                <w:color w:val="000000"/>
                <w:szCs w:val="22"/>
                <w:lang w:val="es-ES"/>
              </w:rPr>
              <w:t>0</w:t>
            </w:r>
          </w:p>
        </w:tc>
        <w:tc>
          <w:tcPr>
            <w:tcW w:w="1134"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cs="Tahoma"/>
                <w:i w:val="0"/>
                <w:color w:val="000000"/>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i w:val="0"/>
                <w:color w:val="000000"/>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D2FBD" w:rsidRPr="006569E4" w:rsidRDefault="00BB0C78">
            <w:pPr>
              <w:pStyle w:val="Subttulo"/>
              <w:spacing w:line="256" w:lineRule="auto"/>
              <w:jc w:val="center"/>
              <w:rPr>
                <w:rFonts w:ascii="Palatino Linotype" w:hAnsi="Palatino Linotype"/>
                <w:i w:val="0"/>
                <w:color w:val="000000"/>
                <w:szCs w:val="22"/>
                <w:lang w:val="es-ES"/>
              </w:rPr>
            </w:pPr>
            <w:r w:rsidRPr="006569E4">
              <w:rPr>
                <w:rFonts w:ascii="Palatino Linotype" w:hAnsi="Palatino Linotype"/>
                <w:i w:val="0"/>
                <w:color w:val="000000"/>
                <w:szCs w:val="22"/>
                <w:lang w:val="es-ES"/>
              </w:rPr>
              <w:t>1</w:t>
            </w:r>
          </w:p>
        </w:tc>
      </w:tr>
      <w:tr w:rsidR="00AD2FBD" w:rsidRPr="006569E4" w:rsidTr="00AD2FBD">
        <w:trPr>
          <w:trHeight w:val="15"/>
          <w:jc w:val="center"/>
        </w:trPr>
        <w:tc>
          <w:tcPr>
            <w:tcW w:w="3114"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rPr>
                <w:rFonts w:ascii="Palatino Linotype" w:hAnsi="Palatino Linotype"/>
                <w:b/>
                <w:i w:val="0"/>
                <w:color w:val="FFFFFF"/>
                <w:szCs w:val="22"/>
                <w:lang w:val="es-ES"/>
              </w:rPr>
            </w:pPr>
            <w:r w:rsidRPr="006569E4">
              <w:rPr>
                <w:rFonts w:ascii="Palatino Linotype" w:hAnsi="Palatino Linotype"/>
                <w:b/>
                <w:i w:val="0"/>
                <w:color w:val="FFFFFF"/>
                <w:szCs w:val="22"/>
                <w:lang w:val="es-ES"/>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BB0C78">
            <w:pPr>
              <w:pStyle w:val="Subttulo"/>
              <w:spacing w:line="256" w:lineRule="auto"/>
              <w:jc w:val="center"/>
              <w:rPr>
                <w:rFonts w:ascii="Palatino Linotype" w:hAnsi="Palatino Linotype"/>
                <w:i w:val="0"/>
                <w:color w:val="FFFFFF"/>
                <w:szCs w:val="22"/>
                <w:lang w:val="es-ES"/>
              </w:rPr>
            </w:pPr>
            <w:r w:rsidRPr="006569E4">
              <w:rPr>
                <w:rFonts w:ascii="Palatino Linotype" w:hAnsi="Palatino Linotype"/>
                <w:i w:val="0"/>
                <w:color w:val="FFFFFF"/>
                <w:szCs w:val="22"/>
                <w:lang w:val="es-ES"/>
              </w:rPr>
              <w:t>4</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i w:val="0"/>
                <w:color w:val="FFFFFF"/>
                <w:szCs w:val="22"/>
                <w:lang w:val="es-ES"/>
              </w:rPr>
            </w:pPr>
            <w:r w:rsidRPr="006569E4">
              <w:rPr>
                <w:rFonts w:ascii="Palatino Linotype" w:hAnsi="Palatino Linotype"/>
                <w:i w:val="0"/>
                <w:color w:val="FFFFFF"/>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i w:val="0"/>
                <w:color w:val="FFFFFF"/>
                <w:szCs w:val="22"/>
                <w:lang w:val="es-ES"/>
              </w:rPr>
            </w:pPr>
            <w:r w:rsidRPr="006569E4">
              <w:rPr>
                <w:rFonts w:ascii="Palatino Linotype" w:hAnsi="Palatino Linotype"/>
                <w:i w:val="0"/>
                <w:color w:val="FFFFFF"/>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i w:val="0"/>
                <w:color w:val="FFFFFF"/>
                <w:szCs w:val="22"/>
                <w:lang w:val="es-ES"/>
              </w:rPr>
            </w:pPr>
            <w:r w:rsidRPr="006569E4">
              <w:rPr>
                <w:rFonts w:ascii="Palatino Linotype" w:hAnsi="Palatino Linotype"/>
                <w:i w:val="0"/>
                <w:color w:val="FFFFFF"/>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BB0C78">
            <w:pPr>
              <w:pStyle w:val="Subttulo"/>
              <w:spacing w:line="256" w:lineRule="auto"/>
              <w:jc w:val="center"/>
              <w:rPr>
                <w:rFonts w:ascii="Palatino Linotype" w:hAnsi="Palatino Linotype"/>
                <w:i w:val="0"/>
                <w:color w:val="FFFFFF"/>
                <w:szCs w:val="22"/>
                <w:lang w:val="es-ES"/>
              </w:rPr>
            </w:pPr>
            <w:r w:rsidRPr="006569E4">
              <w:rPr>
                <w:rFonts w:ascii="Palatino Linotype" w:hAnsi="Palatino Linotype"/>
                <w:i w:val="0"/>
                <w:color w:val="FFFFFF"/>
                <w:szCs w:val="22"/>
                <w:lang w:val="es-ES"/>
              </w:rPr>
              <w:t>1</w:t>
            </w:r>
          </w:p>
        </w:tc>
      </w:tr>
    </w:tbl>
    <w:p w:rsidR="00AD2FBD" w:rsidRPr="006569E4" w:rsidRDefault="00AD2FBD" w:rsidP="00AD2FBD">
      <w:pPr>
        <w:spacing w:after="0" w:line="240" w:lineRule="auto"/>
        <w:jc w:val="both"/>
        <w:rPr>
          <w:rStyle w:val="Textoennegrita"/>
          <w:rFonts w:ascii="Palatino Linotype" w:hAnsi="Palatino Linotype" w:cs="Tahoma"/>
          <w:b w:val="0"/>
          <w:sz w:val="24"/>
        </w:rPr>
      </w:pPr>
    </w:p>
    <w:p w:rsidR="00AD2FBD" w:rsidRPr="006569E4" w:rsidRDefault="00AD2FBD" w:rsidP="00AD2FBD">
      <w:pPr>
        <w:spacing w:before="240" w:after="0" w:line="240" w:lineRule="auto"/>
        <w:jc w:val="both"/>
        <w:rPr>
          <w:rFonts w:ascii="Palatino Linotype" w:eastAsia="Times New Roman" w:hAnsi="Palatino Linotype" w:cs="Arial"/>
          <w:snapToGrid w:val="0"/>
          <w:sz w:val="24"/>
          <w:lang w:eastAsia="es-ES"/>
        </w:rPr>
      </w:pPr>
      <w:r w:rsidRPr="006569E4">
        <w:rPr>
          <w:rFonts w:ascii="Palatino Linotype" w:eastAsia="Times New Roman" w:hAnsi="Palatino Linotype" w:cs="Arial"/>
          <w:snapToGrid w:val="0"/>
          <w:sz w:val="24"/>
          <w:lang w:eastAsia="es-ES"/>
        </w:rPr>
        <w:t>La subcomisión de Áreas His</w:t>
      </w:r>
      <w:r w:rsidR="005C2F5B" w:rsidRPr="006569E4">
        <w:rPr>
          <w:rFonts w:ascii="Palatino Linotype" w:eastAsia="Times New Roman" w:hAnsi="Palatino Linotype" w:cs="Arial"/>
          <w:snapToGrid w:val="0"/>
          <w:sz w:val="24"/>
          <w:lang w:eastAsia="es-ES"/>
        </w:rPr>
        <w:t>t</w:t>
      </w:r>
      <w:r w:rsidR="00BB0C78" w:rsidRPr="006569E4">
        <w:rPr>
          <w:rFonts w:ascii="Palatino Linotype" w:eastAsia="Times New Roman" w:hAnsi="Palatino Linotype" w:cs="Arial"/>
          <w:snapToGrid w:val="0"/>
          <w:sz w:val="24"/>
          <w:lang w:eastAsia="es-ES"/>
        </w:rPr>
        <w:t>óricas en sesión realizada el 21</w:t>
      </w:r>
      <w:r w:rsidRPr="006569E4">
        <w:rPr>
          <w:rFonts w:ascii="Palatino Linotype" w:eastAsia="Times New Roman" w:hAnsi="Palatino Linotype" w:cs="Arial"/>
          <w:snapToGrid w:val="0"/>
          <w:sz w:val="24"/>
          <w:lang w:eastAsia="es-ES"/>
        </w:rPr>
        <w:t xml:space="preserve"> de </w:t>
      </w:r>
      <w:r w:rsidR="00BB0C78" w:rsidRPr="006569E4">
        <w:rPr>
          <w:rFonts w:ascii="Palatino Linotype" w:eastAsia="Times New Roman" w:hAnsi="Palatino Linotype" w:cs="Arial"/>
          <w:snapToGrid w:val="0"/>
          <w:sz w:val="24"/>
          <w:lang w:eastAsia="es-ES"/>
        </w:rPr>
        <w:t>diciem</w:t>
      </w:r>
      <w:r w:rsidRPr="006569E4">
        <w:rPr>
          <w:rFonts w:ascii="Palatino Linotype" w:eastAsia="Times New Roman" w:hAnsi="Palatino Linotype" w:cs="Arial"/>
          <w:snapToGrid w:val="0"/>
          <w:sz w:val="24"/>
          <w:lang w:eastAsia="es-ES"/>
        </w:rPr>
        <w:t>bre de 2021,</w:t>
      </w:r>
      <w:r w:rsidR="00BB0C78" w:rsidRPr="006569E4">
        <w:rPr>
          <w:rFonts w:ascii="Palatino Linotype" w:eastAsia="Times New Roman" w:hAnsi="Palatino Linotype" w:cs="Arial"/>
          <w:snapToGrid w:val="0"/>
          <w:sz w:val="24"/>
          <w:lang w:eastAsia="es-ES"/>
        </w:rPr>
        <w:t xml:space="preserve"> por unanimidad de los miembros presentes,</w:t>
      </w:r>
      <w:r w:rsidRPr="006569E4">
        <w:rPr>
          <w:rFonts w:ascii="Palatino Linotype" w:eastAsia="Times New Roman" w:hAnsi="Palatino Linotype" w:cs="Arial"/>
          <w:snapToGrid w:val="0"/>
          <w:sz w:val="24"/>
          <w:lang w:eastAsia="es-ES"/>
        </w:rPr>
        <w:t xml:space="preserve"> resolvió: </w:t>
      </w:r>
      <w:r w:rsidR="00BB0C78" w:rsidRPr="006569E4">
        <w:rPr>
          <w:rFonts w:ascii="Palatino Linotype" w:hAnsi="Palatino Linotype"/>
          <w:color w:val="000000" w:themeColor="text1"/>
          <w:sz w:val="24"/>
        </w:rPr>
        <w:t>recomendar la aprobación del proyecto definitivo de rehabilitación denominado “PROYECTO RESIDENCIAL SR. MAJI CHIMBOLEMA MANUEL Y OTROS” en el predio N°20040 y clave catastral N°2000103019.</w:t>
      </w:r>
    </w:p>
    <w:p w:rsidR="00C07626" w:rsidRPr="006569E4" w:rsidRDefault="000742D1" w:rsidP="00D00DDE">
      <w:pPr>
        <w:spacing w:before="240" w:after="0" w:line="240" w:lineRule="auto"/>
        <w:jc w:val="both"/>
        <w:rPr>
          <w:rStyle w:val="Textoennegrita"/>
          <w:rFonts w:ascii="Palatino Linotype" w:hAnsi="Palatino Linotype" w:cs="Tahoma"/>
          <w:b w:val="0"/>
          <w:sz w:val="24"/>
        </w:rPr>
      </w:pPr>
      <w:r w:rsidRPr="006569E4">
        <w:rPr>
          <w:rStyle w:val="Textoennegrita"/>
          <w:rFonts w:ascii="Palatino Linotype" w:hAnsi="Palatino Linotype" w:cs="Tahoma"/>
          <w:b w:val="0"/>
          <w:sz w:val="24"/>
        </w:rPr>
        <w:t>Siendo las 9h59</w:t>
      </w:r>
      <w:r w:rsidR="00AA2C7F" w:rsidRPr="006569E4">
        <w:rPr>
          <w:rStyle w:val="Textoennegrita"/>
          <w:rFonts w:ascii="Palatino Linotype" w:hAnsi="Palatino Linotype" w:cs="Tahoma"/>
          <w:b w:val="0"/>
          <w:sz w:val="24"/>
        </w:rPr>
        <w:t xml:space="preserve"> se toma nota de la clausura de la sesión.</w:t>
      </w:r>
    </w:p>
    <w:p w:rsidR="00AD2FBD" w:rsidRPr="006569E4" w:rsidRDefault="00AD2FBD" w:rsidP="00AA2C7F">
      <w:pPr>
        <w:spacing w:before="240" w:after="0" w:line="240" w:lineRule="auto"/>
        <w:jc w:val="both"/>
        <w:rPr>
          <w:rStyle w:val="Textoennegrita"/>
          <w:rFonts w:ascii="Palatino Linotype" w:hAnsi="Palatino Linotype"/>
          <w:b w:val="0"/>
          <w:sz w:val="24"/>
        </w:rPr>
      </w:pPr>
      <w:r w:rsidRPr="006569E4">
        <w:rPr>
          <w:rStyle w:val="Textoennegrita"/>
          <w:rFonts w:ascii="Palatino Linotype" w:hAnsi="Palatino Linotype" w:cs="Tahoma"/>
          <w:b w:val="0"/>
          <w:sz w:val="24"/>
        </w:rPr>
        <w:t>Para constancia de lo actuado, firman la Presidenta de la Subc</w:t>
      </w:r>
      <w:r w:rsidRPr="006569E4">
        <w:rPr>
          <w:rFonts w:ascii="Palatino Linotype" w:hAnsi="Palatino Linotype"/>
          <w:sz w:val="24"/>
        </w:rPr>
        <w:t xml:space="preserve">omisión Técnica de Áreas Históricas y Patrimonio </w:t>
      </w:r>
      <w:r w:rsidRPr="006569E4">
        <w:rPr>
          <w:rStyle w:val="Textoennegrita"/>
          <w:rFonts w:ascii="Palatino Linotype" w:hAnsi="Palatino Linotype" w:cs="Tahoma"/>
          <w:b w:val="0"/>
          <w:sz w:val="24"/>
        </w:rPr>
        <w:t>y el Prosecretario General del Co</w:t>
      </w:r>
      <w:r w:rsidR="0082563A" w:rsidRPr="006569E4">
        <w:rPr>
          <w:rStyle w:val="Textoennegrita"/>
          <w:rFonts w:ascii="Palatino Linotype" w:hAnsi="Palatino Linotype" w:cs="Tahoma"/>
          <w:b w:val="0"/>
          <w:sz w:val="24"/>
        </w:rPr>
        <w:t>ncejo Metropolitano de Quito</w:t>
      </w:r>
      <w:r w:rsidRPr="006569E4">
        <w:rPr>
          <w:rStyle w:val="Textoennegrita"/>
          <w:rFonts w:ascii="Palatino Linotype" w:hAnsi="Palatino Linotype" w:cs="Tahoma"/>
          <w:b w:val="0"/>
          <w:sz w:val="24"/>
        </w:rPr>
        <w:t>.</w:t>
      </w:r>
    </w:p>
    <w:p w:rsidR="00AD2FBD" w:rsidRPr="006569E4" w:rsidRDefault="00AD2FBD" w:rsidP="00AD2FBD">
      <w:pPr>
        <w:spacing w:after="0" w:line="240" w:lineRule="auto"/>
        <w:jc w:val="both"/>
        <w:rPr>
          <w:rFonts w:ascii="Palatino Linotype" w:hAnsi="Palatino Linotype"/>
          <w:color w:val="000000"/>
          <w:sz w:val="24"/>
        </w:rPr>
      </w:pPr>
    </w:p>
    <w:p w:rsidR="006569E4" w:rsidRPr="006569E4" w:rsidRDefault="006569E4" w:rsidP="00AD2FBD">
      <w:pPr>
        <w:spacing w:after="0" w:line="240" w:lineRule="auto"/>
        <w:jc w:val="both"/>
        <w:rPr>
          <w:rFonts w:ascii="Palatino Linotype" w:hAnsi="Palatino Linotype"/>
          <w:color w:val="000000"/>
          <w:sz w:val="24"/>
        </w:rPr>
      </w:pPr>
    </w:p>
    <w:p w:rsidR="006569E4" w:rsidRPr="006569E4" w:rsidRDefault="006569E4" w:rsidP="00AD2FBD">
      <w:pPr>
        <w:spacing w:after="0" w:line="240" w:lineRule="auto"/>
        <w:jc w:val="both"/>
        <w:rPr>
          <w:rFonts w:ascii="Palatino Linotype" w:hAnsi="Palatino Linotype"/>
          <w:color w:val="000000"/>
          <w:sz w:val="24"/>
        </w:rPr>
      </w:pPr>
    </w:p>
    <w:p w:rsidR="006569E4" w:rsidRPr="006569E4" w:rsidRDefault="006569E4" w:rsidP="00AD2FBD">
      <w:pPr>
        <w:spacing w:after="0" w:line="240" w:lineRule="auto"/>
        <w:jc w:val="both"/>
        <w:rPr>
          <w:rFonts w:ascii="Palatino Linotype" w:hAnsi="Palatino Linotype"/>
          <w:color w:val="000000"/>
          <w:sz w:val="24"/>
        </w:rPr>
      </w:pPr>
    </w:p>
    <w:p w:rsidR="006569E4" w:rsidRPr="006569E4" w:rsidRDefault="006569E4" w:rsidP="00AD2FBD">
      <w:pPr>
        <w:spacing w:after="0" w:line="240" w:lineRule="auto"/>
        <w:jc w:val="both"/>
        <w:rPr>
          <w:rFonts w:ascii="Palatino Linotype" w:hAnsi="Palatino Linotype"/>
          <w:color w:val="000000"/>
          <w:sz w:val="24"/>
        </w:rPr>
      </w:pPr>
    </w:p>
    <w:p w:rsidR="00AD2FBD" w:rsidRPr="006569E4" w:rsidRDefault="00AD2FBD" w:rsidP="00AD2FBD">
      <w:pPr>
        <w:spacing w:after="0" w:line="240" w:lineRule="auto"/>
        <w:jc w:val="both"/>
        <w:rPr>
          <w:rFonts w:ascii="Palatino Linotype" w:hAnsi="Palatino Linotype"/>
          <w:color w:val="000000"/>
          <w:sz w:val="24"/>
        </w:rPr>
      </w:pPr>
    </w:p>
    <w:p w:rsidR="00AD2FBD" w:rsidRPr="006569E4" w:rsidRDefault="00AD2FBD" w:rsidP="00AD2FBD">
      <w:pPr>
        <w:pStyle w:val="Sinespaciado"/>
        <w:jc w:val="both"/>
        <w:rPr>
          <w:rFonts w:ascii="Palatino Linotype" w:hAnsi="Palatino Linotype" w:cs="Tahoma"/>
          <w:sz w:val="24"/>
        </w:rPr>
      </w:pPr>
      <w:r w:rsidRPr="006569E4">
        <w:rPr>
          <w:rFonts w:ascii="Palatino Linotype" w:hAnsi="Palatino Linotype" w:cs="Tahoma"/>
          <w:sz w:val="24"/>
        </w:rPr>
        <w:t>Arq. Viviana F</w:t>
      </w:r>
      <w:r w:rsidR="00001641" w:rsidRPr="006569E4">
        <w:rPr>
          <w:rFonts w:ascii="Palatino Linotype" w:hAnsi="Palatino Linotype" w:cs="Tahoma"/>
          <w:sz w:val="24"/>
        </w:rPr>
        <w:t xml:space="preserve">igueroa </w:t>
      </w:r>
      <w:r w:rsidR="00001641" w:rsidRPr="006569E4">
        <w:rPr>
          <w:rFonts w:ascii="Palatino Linotype" w:hAnsi="Palatino Linotype" w:cs="Tahoma"/>
          <w:sz w:val="24"/>
        </w:rPr>
        <w:tab/>
      </w:r>
      <w:r w:rsidR="00001641" w:rsidRPr="006569E4">
        <w:rPr>
          <w:rFonts w:ascii="Palatino Linotype" w:hAnsi="Palatino Linotype" w:cs="Tahoma"/>
          <w:sz w:val="24"/>
        </w:rPr>
        <w:tab/>
      </w:r>
      <w:r w:rsidR="00001641" w:rsidRPr="006569E4">
        <w:rPr>
          <w:rFonts w:ascii="Palatino Linotype" w:hAnsi="Palatino Linotype" w:cs="Tahoma"/>
          <w:sz w:val="24"/>
        </w:rPr>
        <w:tab/>
      </w:r>
      <w:r w:rsidR="00001641" w:rsidRPr="006569E4">
        <w:rPr>
          <w:rFonts w:ascii="Palatino Linotype" w:hAnsi="Palatino Linotype" w:cs="Tahoma"/>
          <w:sz w:val="24"/>
        </w:rPr>
        <w:tab/>
        <w:t>Abg. Samuel Byun Olivo</w:t>
      </w:r>
      <w:r w:rsidRPr="006569E4">
        <w:rPr>
          <w:rFonts w:ascii="Palatino Linotype" w:hAnsi="Palatino Linotype" w:cs="Tahoma"/>
          <w:sz w:val="24"/>
        </w:rPr>
        <w:tab/>
      </w:r>
      <w:r w:rsidRPr="006569E4">
        <w:rPr>
          <w:rFonts w:ascii="Palatino Linotype" w:hAnsi="Palatino Linotype" w:cs="Tahoma"/>
          <w:sz w:val="24"/>
        </w:rPr>
        <w:tab/>
      </w:r>
    </w:p>
    <w:p w:rsidR="00AD2FBD" w:rsidRPr="006569E4" w:rsidRDefault="00AD2FBD" w:rsidP="00AD2FBD">
      <w:pPr>
        <w:spacing w:after="0" w:line="240" w:lineRule="auto"/>
        <w:jc w:val="both"/>
        <w:rPr>
          <w:rFonts w:ascii="Palatino Linotype" w:hAnsi="Palatino Linotype" w:cs="Tahoma"/>
          <w:b/>
          <w:szCs w:val="20"/>
        </w:rPr>
      </w:pPr>
      <w:r w:rsidRPr="006569E4">
        <w:rPr>
          <w:rFonts w:ascii="Palatino Linotype" w:hAnsi="Palatino Linotype" w:cs="Tahoma"/>
          <w:b/>
          <w:szCs w:val="20"/>
        </w:rPr>
        <w:t>PRESIDENTA DE LA SUBC</w:t>
      </w:r>
      <w:r w:rsidR="00C4450E">
        <w:rPr>
          <w:rFonts w:ascii="Palatino Linotype" w:hAnsi="Palatino Linotype" w:cs="Tahoma"/>
          <w:b/>
          <w:szCs w:val="20"/>
        </w:rPr>
        <w:t xml:space="preserve">OMISIÓN </w:t>
      </w:r>
      <w:r w:rsidR="00C4450E">
        <w:rPr>
          <w:rFonts w:ascii="Palatino Linotype" w:hAnsi="Palatino Linotype" w:cs="Tahoma"/>
          <w:b/>
          <w:szCs w:val="20"/>
        </w:rPr>
        <w:tab/>
      </w:r>
      <w:r w:rsidR="00C4450E">
        <w:rPr>
          <w:rFonts w:ascii="Palatino Linotype" w:hAnsi="Palatino Linotype" w:cs="Tahoma"/>
          <w:b/>
          <w:szCs w:val="20"/>
        </w:rPr>
        <w:tab/>
        <w:t>PROSECRETARIO GENERAL</w:t>
      </w:r>
      <w:r w:rsidRPr="006569E4">
        <w:rPr>
          <w:rFonts w:ascii="Palatino Linotype" w:hAnsi="Palatino Linotype" w:cs="Tahoma"/>
          <w:b/>
          <w:szCs w:val="20"/>
        </w:rPr>
        <w:t xml:space="preserve">DEL </w:t>
      </w:r>
    </w:p>
    <w:p w:rsidR="00AD2FBD" w:rsidRPr="006569E4" w:rsidRDefault="00AD2FBD" w:rsidP="00AD2FBD">
      <w:pPr>
        <w:pStyle w:val="Sinespaciado"/>
        <w:jc w:val="both"/>
        <w:rPr>
          <w:rFonts w:ascii="Palatino Linotype" w:hAnsi="Palatino Linotype" w:cs="Tahoma"/>
          <w:b/>
          <w:szCs w:val="20"/>
        </w:rPr>
      </w:pPr>
      <w:r w:rsidRPr="006569E4">
        <w:rPr>
          <w:rFonts w:ascii="Palatino Linotype" w:hAnsi="Palatino Linotype" w:cs="Tahoma"/>
          <w:b/>
          <w:szCs w:val="20"/>
        </w:rPr>
        <w:t xml:space="preserve">TÉCNICA DE ÁREAS HISTÓRICAS Y </w:t>
      </w:r>
      <w:r w:rsidRPr="006569E4">
        <w:rPr>
          <w:rFonts w:ascii="Palatino Linotype" w:hAnsi="Palatino Linotype" w:cs="Tahoma"/>
          <w:b/>
          <w:szCs w:val="20"/>
        </w:rPr>
        <w:tab/>
      </w:r>
      <w:r w:rsidRPr="006569E4">
        <w:rPr>
          <w:rFonts w:ascii="Palatino Linotype" w:hAnsi="Palatino Linotype" w:cs="Tahoma"/>
          <w:b/>
          <w:szCs w:val="20"/>
        </w:rPr>
        <w:tab/>
        <w:t>CONCEJO METROPOLITANO</w:t>
      </w:r>
    </w:p>
    <w:p w:rsidR="00AD2FBD" w:rsidRPr="006569E4" w:rsidRDefault="00C1679E" w:rsidP="00AD2FBD">
      <w:pPr>
        <w:pStyle w:val="Sinespaciado"/>
        <w:jc w:val="both"/>
        <w:rPr>
          <w:rFonts w:ascii="Palatino Linotype" w:hAnsi="Palatino Linotype" w:cs="Tahoma"/>
          <w:b/>
          <w:szCs w:val="20"/>
        </w:rPr>
      </w:pPr>
      <w:r w:rsidRPr="006569E4">
        <w:rPr>
          <w:rFonts w:ascii="Palatino Linotype" w:hAnsi="Palatino Linotype" w:cs="Tahoma"/>
          <w:b/>
          <w:szCs w:val="20"/>
        </w:rPr>
        <w:t xml:space="preserve">PATRIMONIO </w:t>
      </w:r>
      <w:r w:rsidRPr="006569E4">
        <w:rPr>
          <w:rFonts w:ascii="Palatino Linotype" w:hAnsi="Palatino Linotype" w:cs="Tahoma"/>
          <w:b/>
          <w:szCs w:val="20"/>
        </w:rPr>
        <w:tab/>
      </w:r>
      <w:r w:rsidRPr="006569E4">
        <w:rPr>
          <w:rFonts w:ascii="Palatino Linotype" w:hAnsi="Palatino Linotype" w:cs="Tahoma"/>
          <w:b/>
          <w:szCs w:val="20"/>
        </w:rPr>
        <w:tab/>
      </w:r>
      <w:r w:rsidRPr="006569E4">
        <w:rPr>
          <w:rFonts w:ascii="Palatino Linotype" w:hAnsi="Palatino Linotype" w:cs="Tahoma"/>
          <w:b/>
          <w:szCs w:val="20"/>
        </w:rPr>
        <w:tab/>
      </w:r>
      <w:r w:rsidRPr="006569E4">
        <w:rPr>
          <w:rFonts w:ascii="Palatino Linotype" w:hAnsi="Palatino Linotype" w:cs="Tahoma"/>
          <w:b/>
          <w:szCs w:val="20"/>
        </w:rPr>
        <w:tab/>
      </w:r>
      <w:r w:rsidRPr="006569E4">
        <w:rPr>
          <w:rFonts w:ascii="Palatino Linotype" w:hAnsi="Palatino Linotype" w:cs="Tahoma"/>
          <w:b/>
          <w:szCs w:val="20"/>
        </w:rPr>
        <w:tab/>
        <w:t xml:space="preserve">DE QUITO </w:t>
      </w:r>
    </w:p>
    <w:p w:rsidR="00AD2FBD" w:rsidRPr="006569E4" w:rsidRDefault="00AD2FBD" w:rsidP="00AD2FBD">
      <w:pPr>
        <w:pStyle w:val="Sinespaciado"/>
        <w:ind w:left="4248" w:firstLine="708"/>
        <w:jc w:val="both"/>
        <w:rPr>
          <w:rFonts w:ascii="Palatino Linotype" w:hAnsi="Palatino Linotype" w:cs="Tahoma"/>
          <w:b/>
          <w:sz w:val="24"/>
        </w:rPr>
      </w:pPr>
    </w:p>
    <w:p w:rsidR="00AD2FBD" w:rsidRPr="006569E4" w:rsidRDefault="00AD2FBD" w:rsidP="00AD2FBD">
      <w:pPr>
        <w:spacing w:after="0" w:line="240" w:lineRule="auto"/>
        <w:jc w:val="both"/>
        <w:rPr>
          <w:rFonts w:ascii="Palatino Linotype" w:hAnsi="Palatino Linotype" w:cs="Tahoma"/>
          <w:b/>
          <w:sz w:val="24"/>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AD2FBD" w:rsidRPr="006569E4" w:rsidTr="00AD2FBD">
        <w:trPr>
          <w:trHeight w:val="25"/>
          <w:jc w:val="center"/>
        </w:trPr>
        <w:tc>
          <w:tcPr>
            <w:tcW w:w="8871" w:type="dxa"/>
            <w:gridSpan w:val="3"/>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cs="Tahoma"/>
                <w:b/>
                <w:i w:val="0"/>
                <w:color w:val="FFFFFF"/>
                <w:szCs w:val="22"/>
                <w:lang w:val="es-ES"/>
              </w:rPr>
            </w:pPr>
            <w:r w:rsidRPr="006569E4">
              <w:rPr>
                <w:rFonts w:ascii="Palatino Linotype" w:hAnsi="Palatino Linotype" w:cs="Tahoma"/>
                <w:b/>
                <w:i w:val="0"/>
                <w:color w:val="FFFFFF"/>
                <w:szCs w:val="22"/>
                <w:lang w:val="es-ES"/>
              </w:rPr>
              <w:t>RESUMEN DE ASISTENCIA DE LA SESIÓN</w:t>
            </w: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rPr>
                <w:rFonts w:ascii="Palatino Linotype" w:hAnsi="Palatino Linotype" w:cs="Tahoma"/>
                <w:b/>
                <w:i w:val="0"/>
                <w:color w:val="FFFFFF"/>
                <w:szCs w:val="22"/>
                <w:lang w:val="es-ES"/>
              </w:rPr>
            </w:pPr>
            <w:r w:rsidRPr="006569E4">
              <w:rPr>
                <w:rFonts w:ascii="Palatino Linotype" w:hAnsi="Palatino Linotype"/>
                <w:b/>
                <w:i w:val="0"/>
                <w:color w:val="FFFFFF"/>
                <w:szCs w:val="22"/>
                <w:lang w:val="es-ES"/>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rPr>
                <w:rFonts w:ascii="Palatino Linotype" w:hAnsi="Palatino Linotype" w:cs="Tahoma"/>
                <w:b/>
                <w:i w:val="0"/>
                <w:color w:val="FFFFFF"/>
                <w:szCs w:val="22"/>
                <w:lang w:val="es-ES"/>
              </w:rPr>
            </w:pPr>
            <w:r w:rsidRPr="006569E4">
              <w:rPr>
                <w:rFonts w:ascii="Palatino Linotype" w:hAnsi="Palatino Linotype" w:cs="Tahoma"/>
                <w:b/>
                <w:i w:val="0"/>
                <w:color w:val="FFFFFF"/>
                <w:szCs w:val="22"/>
                <w:lang w:val="es-ES"/>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jc w:val="center"/>
              <w:rPr>
                <w:rFonts w:ascii="Palatino Linotype" w:hAnsi="Palatino Linotype" w:cs="Tahoma"/>
                <w:b/>
                <w:i w:val="0"/>
                <w:color w:val="FFFFFF"/>
                <w:szCs w:val="22"/>
                <w:lang w:val="es-ES"/>
              </w:rPr>
            </w:pPr>
            <w:r w:rsidRPr="006569E4">
              <w:rPr>
                <w:rFonts w:ascii="Palatino Linotype" w:hAnsi="Palatino Linotype" w:cs="Tahoma"/>
                <w:b/>
                <w:i w:val="0"/>
                <w:color w:val="FFFFFF"/>
                <w:szCs w:val="22"/>
                <w:lang w:val="es-ES"/>
              </w:rPr>
              <w:t>AUSENTE</w:t>
            </w: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rPr>
                <w:rFonts w:ascii="Palatino Linotype" w:hAnsi="Palatino Linotype"/>
                <w:i w:val="0"/>
                <w:color w:val="000000" w:themeColor="text1"/>
                <w:szCs w:val="22"/>
                <w:lang w:val="es-ES"/>
              </w:rPr>
            </w:pPr>
            <w:r w:rsidRPr="006569E4">
              <w:rPr>
                <w:rFonts w:ascii="Palatino Linotype" w:eastAsiaTheme="minorHAnsi" w:hAnsi="Palatino Linotype"/>
                <w:b/>
                <w:i w:val="0"/>
                <w:szCs w:val="22"/>
              </w:rPr>
              <w:t>Viviana Figueroa - UAHP</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0742D1">
            <w:pPr>
              <w:pStyle w:val="Subttulo"/>
              <w:spacing w:line="256" w:lineRule="auto"/>
              <w:rPr>
                <w:rFonts w:ascii="Palatino Linotype" w:hAnsi="Palatino Linotype"/>
                <w:b/>
                <w:i w:val="0"/>
                <w:color w:val="000000" w:themeColor="text1"/>
                <w:szCs w:val="22"/>
                <w:lang w:val="es-ES"/>
              </w:rPr>
            </w:pPr>
            <w:r w:rsidRPr="006569E4">
              <w:rPr>
                <w:rFonts w:ascii="Palatino Linotype" w:hAnsi="Palatino Linotype"/>
                <w:b/>
                <w:i w:val="0"/>
                <w:color w:val="000000" w:themeColor="text1"/>
                <w:szCs w:val="22"/>
                <w:lang w:val="es-ES"/>
              </w:rPr>
              <w:t>Sofía Pazmiño de la AZ “Manuela Sáenz”</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0742D1">
            <w:pPr>
              <w:pStyle w:val="Subttulo"/>
              <w:spacing w:line="256" w:lineRule="auto"/>
              <w:rPr>
                <w:rFonts w:ascii="Palatino Linotype" w:hAnsi="Palatino Linotype"/>
                <w:b/>
                <w:i w:val="0"/>
                <w:color w:val="000000" w:themeColor="text1"/>
                <w:szCs w:val="22"/>
                <w:lang w:val="es-ES"/>
              </w:rPr>
            </w:pPr>
            <w:r w:rsidRPr="006569E4">
              <w:rPr>
                <w:rFonts w:ascii="Palatino Linotype" w:eastAsiaTheme="minorHAnsi" w:hAnsi="Palatino Linotype"/>
                <w:b/>
                <w:i w:val="0"/>
                <w:szCs w:val="22"/>
              </w:rPr>
              <w:t>Mercedes Cárdenas – IMP</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rPr>
                <w:rFonts w:ascii="Palatino Linotype" w:hAnsi="Palatino Linotype"/>
                <w:b/>
                <w:i w:val="0"/>
                <w:color w:val="000000" w:themeColor="text1"/>
                <w:szCs w:val="22"/>
                <w:lang w:val="es-ES"/>
              </w:rPr>
            </w:pPr>
            <w:r w:rsidRPr="006569E4">
              <w:rPr>
                <w:rFonts w:ascii="Palatino Linotype" w:hAnsi="Palatino Linotype"/>
                <w:b/>
                <w:i w:val="0"/>
                <w:color w:val="000000" w:themeColor="text1"/>
                <w:szCs w:val="22"/>
                <w:lang w:val="es-ES"/>
              </w:rPr>
              <w:t xml:space="preserve">Mercedes López - </w:t>
            </w:r>
            <w:r w:rsidRPr="006569E4">
              <w:rPr>
                <w:rFonts w:ascii="Palatino Linotype" w:eastAsiaTheme="minorHAnsi" w:hAnsi="Palatino Linotype"/>
                <w:b/>
                <w:i w:val="0"/>
                <w:szCs w:val="22"/>
              </w:rPr>
              <w:t>Colegio de Arquitectos</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hideMark/>
          </w:tcPr>
          <w:p w:rsidR="00AD2FBD" w:rsidRPr="006569E4" w:rsidRDefault="000742D1">
            <w:pPr>
              <w:pStyle w:val="Subttulo"/>
              <w:spacing w:line="256" w:lineRule="auto"/>
              <w:rPr>
                <w:rFonts w:ascii="Palatino Linotype" w:hAnsi="Palatino Linotype"/>
                <w:b/>
                <w:i w:val="0"/>
                <w:color w:val="000000" w:themeColor="text1"/>
                <w:szCs w:val="22"/>
                <w:lang w:val="es-ES"/>
              </w:rPr>
            </w:pPr>
            <w:r w:rsidRPr="006569E4">
              <w:rPr>
                <w:rFonts w:ascii="Palatino Linotype" w:eastAsiaTheme="minorHAnsi" w:hAnsi="Palatino Linotype"/>
                <w:b/>
                <w:i w:val="0"/>
                <w:szCs w:val="22"/>
              </w:rPr>
              <w:t>Patricio Guerra, Cronista de la Ciudad</w:t>
            </w:r>
          </w:p>
        </w:tc>
        <w:tc>
          <w:tcPr>
            <w:tcW w:w="1962" w:type="dxa"/>
            <w:tcBorders>
              <w:top w:val="single" w:sz="4" w:space="0" w:color="auto"/>
              <w:left w:val="single" w:sz="4" w:space="0" w:color="auto"/>
              <w:bottom w:val="single" w:sz="4" w:space="0" w:color="auto"/>
              <w:right w:val="single" w:sz="4" w:space="0" w:color="auto"/>
            </w:tcBorders>
            <w:hideMark/>
          </w:tcPr>
          <w:p w:rsidR="00AD2FBD" w:rsidRPr="006569E4" w:rsidRDefault="00AD2FBD">
            <w:pPr>
              <w:pStyle w:val="Subttulo"/>
              <w:spacing w:line="256" w:lineRule="auto"/>
              <w:jc w:val="center"/>
              <w:rPr>
                <w:rFonts w:ascii="Palatino Linotype" w:hAnsi="Palatino Linotype" w:cs="Tahoma"/>
                <w:i w:val="0"/>
                <w:color w:val="000000" w:themeColor="text1"/>
                <w:szCs w:val="22"/>
                <w:lang w:val="es-ES"/>
              </w:rPr>
            </w:pPr>
          </w:p>
        </w:tc>
        <w:tc>
          <w:tcPr>
            <w:tcW w:w="1917" w:type="dxa"/>
            <w:tcBorders>
              <w:top w:val="single" w:sz="4" w:space="0" w:color="auto"/>
              <w:left w:val="single" w:sz="4" w:space="0" w:color="auto"/>
              <w:bottom w:val="single" w:sz="4" w:space="0" w:color="auto"/>
              <w:right w:val="single" w:sz="4" w:space="0" w:color="auto"/>
            </w:tcBorders>
          </w:tcPr>
          <w:p w:rsidR="00AD2FBD" w:rsidRPr="006569E4" w:rsidRDefault="000742D1">
            <w:pPr>
              <w:pStyle w:val="Subttulo"/>
              <w:spacing w:line="256" w:lineRule="auto"/>
              <w:jc w:val="center"/>
              <w:rPr>
                <w:rFonts w:ascii="Palatino Linotype" w:hAnsi="Palatino Linotype" w:cs="Tahoma"/>
                <w:i w:val="0"/>
                <w:color w:val="000000" w:themeColor="text1"/>
                <w:szCs w:val="22"/>
                <w:lang w:val="es-ES"/>
              </w:rPr>
            </w:pPr>
            <w:r w:rsidRPr="006569E4">
              <w:rPr>
                <w:rFonts w:ascii="Palatino Linotype" w:hAnsi="Palatino Linotype" w:cs="Tahoma"/>
                <w:i w:val="0"/>
                <w:color w:val="000000" w:themeColor="text1"/>
                <w:szCs w:val="22"/>
                <w:lang w:val="es-ES"/>
              </w:rPr>
              <w:t>1</w:t>
            </w:r>
          </w:p>
        </w:tc>
      </w:tr>
      <w:tr w:rsidR="00AD2FBD" w:rsidRPr="006569E4" w:rsidTr="00AD2FBD">
        <w:trPr>
          <w:trHeight w:val="25"/>
          <w:jc w:val="center"/>
        </w:trPr>
        <w:tc>
          <w:tcPr>
            <w:tcW w:w="4992"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AD2FBD">
            <w:pPr>
              <w:pStyle w:val="Subttulo"/>
              <w:spacing w:line="256" w:lineRule="auto"/>
              <w:rPr>
                <w:rFonts w:ascii="Palatino Linotype" w:hAnsi="Palatino Linotype" w:cs="Tahoma"/>
                <w:b/>
                <w:i w:val="0"/>
                <w:color w:val="FFFFFF" w:themeColor="background1"/>
                <w:szCs w:val="22"/>
                <w:lang w:val="es-ES"/>
              </w:rPr>
            </w:pPr>
            <w:r w:rsidRPr="006569E4">
              <w:rPr>
                <w:rFonts w:ascii="Palatino Linotype" w:hAnsi="Palatino Linotype" w:cs="Tahoma"/>
                <w:b/>
                <w:i w:val="0"/>
                <w:color w:val="FFFFFF" w:themeColor="background1"/>
                <w:szCs w:val="22"/>
                <w:lang w:val="es-ES"/>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0742D1">
            <w:pPr>
              <w:pStyle w:val="Subttulo"/>
              <w:spacing w:line="256" w:lineRule="auto"/>
              <w:jc w:val="center"/>
              <w:rPr>
                <w:rFonts w:ascii="Palatino Linotype" w:hAnsi="Palatino Linotype" w:cs="Tahoma"/>
                <w:i w:val="0"/>
                <w:color w:val="FFFFFF" w:themeColor="background1"/>
                <w:szCs w:val="22"/>
                <w:lang w:val="es-ES"/>
              </w:rPr>
            </w:pPr>
            <w:r w:rsidRPr="006569E4">
              <w:rPr>
                <w:rFonts w:ascii="Palatino Linotype" w:hAnsi="Palatino Linotype" w:cs="Tahoma"/>
                <w:i w:val="0"/>
                <w:color w:val="FFFFFF" w:themeColor="background1"/>
                <w:szCs w:val="22"/>
                <w:lang w:val="es-ES"/>
              </w:rPr>
              <w:t>4</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rsidR="00AD2FBD" w:rsidRPr="006569E4" w:rsidRDefault="000742D1">
            <w:pPr>
              <w:pStyle w:val="Subttulo"/>
              <w:spacing w:line="256" w:lineRule="auto"/>
              <w:jc w:val="center"/>
              <w:rPr>
                <w:rFonts w:ascii="Palatino Linotype" w:hAnsi="Palatino Linotype" w:cs="Tahoma"/>
                <w:i w:val="0"/>
                <w:color w:val="FFFFFF" w:themeColor="background1"/>
                <w:szCs w:val="22"/>
                <w:lang w:val="es-ES"/>
              </w:rPr>
            </w:pPr>
            <w:r w:rsidRPr="006569E4">
              <w:rPr>
                <w:rFonts w:ascii="Palatino Linotype" w:hAnsi="Palatino Linotype" w:cs="Tahoma"/>
                <w:i w:val="0"/>
                <w:color w:val="FFFFFF" w:themeColor="background1"/>
                <w:szCs w:val="22"/>
                <w:lang w:val="es-ES"/>
              </w:rPr>
              <w:t>1</w:t>
            </w:r>
          </w:p>
        </w:tc>
      </w:tr>
    </w:tbl>
    <w:p w:rsidR="00AD2FBD" w:rsidRPr="006569E4" w:rsidRDefault="00AD2FBD" w:rsidP="00AD2FBD">
      <w:pPr>
        <w:rPr>
          <w:sz w:val="24"/>
        </w:rPr>
      </w:pPr>
    </w:p>
    <w:p w:rsidR="0004353A" w:rsidRPr="006569E4" w:rsidRDefault="0004353A">
      <w:pPr>
        <w:rPr>
          <w:sz w:val="24"/>
        </w:rPr>
      </w:pPr>
    </w:p>
    <w:sectPr w:rsidR="0004353A" w:rsidRPr="006569E4" w:rsidSect="00FA2122">
      <w:headerReference w:type="default" r:id="rId7"/>
      <w:pgSz w:w="11906" w:h="16838"/>
      <w:pgMar w:top="1985" w:right="1701" w:bottom="1417" w:left="170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A6" w:rsidRDefault="002B37A6" w:rsidP="00FA2122">
      <w:pPr>
        <w:spacing w:after="0" w:line="240" w:lineRule="auto"/>
      </w:pPr>
      <w:r>
        <w:separator/>
      </w:r>
    </w:p>
  </w:endnote>
  <w:endnote w:type="continuationSeparator" w:id="0">
    <w:p w:rsidR="002B37A6" w:rsidRDefault="002B37A6" w:rsidP="00FA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A6" w:rsidRDefault="002B37A6" w:rsidP="00FA2122">
      <w:pPr>
        <w:spacing w:after="0" w:line="240" w:lineRule="auto"/>
      </w:pPr>
      <w:r>
        <w:separator/>
      </w:r>
    </w:p>
  </w:footnote>
  <w:footnote w:type="continuationSeparator" w:id="0">
    <w:p w:rsidR="002B37A6" w:rsidRDefault="002B37A6" w:rsidP="00FA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22" w:rsidRDefault="002B37A6">
    <w:pPr>
      <w:pStyle w:val="Encabezado"/>
    </w:pPr>
    <w:r>
      <w:rPr>
        <w:noProof/>
        <w:lang w:val="es-EC"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4pt;margin-top:-118.1pt;width:594pt;height:859.4pt;z-index:-251658752;mso-wrap-edited:f;mso-width-percent:0;mso-position-horizontal-relative:margin;mso-position-vertical-relative:margin;mso-width-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254B8"/>
    <w:multiLevelType w:val="hybridMultilevel"/>
    <w:tmpl w:val="0782804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75F04818"/>
    <w:multiLevelType w:val="hybridMultilevel"/>
    <w:tmpl w:val="B0B23F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A4C1744"/>
    <w:multiLevelType w:val="hybridMultilevel"/>
    <w:tmpl w:val="E7985E7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0C"/>
    <w:rsid w:val="00001641"/>
    <w:rsid w:val="0004353A"/>
    <w:rsid w:val="000533DE"/>
    <w:rsid w:val="000742D1"/>
    <w:rsid w:val="0008430D"/>
    <w:rsid w:val="00091827"/>
    <w:rsid w:val="00091FEE"/>
    <w:rsid w:val="000A1434"/>
    <w:rsid w:val="000C6A91"/>
    <w:rsid w:val="000F228D"/>
    <w:rsid w:val="001514AB"/>
    <w:rsid w:val="00190E28"/>
    <w:rsid w:val="00195F8C"/>
    <w:rsid w:val="001973D0"/>
    <w:rsid w:val="001C5170"/>
    <w:rsid w:val="00223914"/>
    <w:rsid w:val="0023628D"/>
    <w:rsid w:val="002B37A6"/>
    <w:rsid w:val="002C35BB"/>
    <w:rsid w:val="002C4AD5"/>
    <w:rsid w:val="002E128B"/>
    <w:rsid w:val="002F1D0D"/>
    <w:rsid w:val="00332715"/>
    <w:rsid w:val="003A2026"/>
    <w:rsid w:val="003D7A31"/>
    <w:rsid w:val="00491419"/>
    <w:rsid w:val="005718A9"/>
    <w:rsid w:val="00591560"/>
    <w:rsid w:val="005964B9"/>
    <w:rsid w:val="005A3B6E"/>
    <w:rsid w:val="005C2F5B"/>
    <w:rsid w:val="005C4686"/>
    <w:rsid w:val="005F18CA"/>
    <w:rsid w:val="00633E7A"/>
    <w:rsid w:val="00655BBD"/>
    <w:rsid w:val="006569E4"/>
    <w:rsid w:val="006A3573"/>
    <w:rsid w:val="006C29B4"/>
    <w:rsid w:val="006D07E9"/>
    <w:rsid w:val="0070558F"/>
    <w:rsid w:val="007C2CB2"/>
    <w:rsid w:val="0082563A"/>
    <w:rsid w:val="008C16BE"/>
    <w:rsid w:val="008C3D8B"/>
    <w:rsid w:val="008D27E9"/>
    <w:rsid w:val="008F66E5"/>
    <w:rsid w:val="00905224"/>
    <w:rsid w:val="00953A9F"/>
    <w:rsid w:val="009A2110"/>
    <w:rsid w:val="009B447A"/>
    <w:rsid w:val="00A42DB4"/>
    <w:rsid w:val="00A94880"/>
    <w:rsid w:val="00A97BDF"/>
    <w:rsid w:val="00AA2C7F"/>
    <w:rsid w:val="00AD2FBD"/>
    <w:rsid w:val="00B20FAC"/>
    <w:rsid w:val="00B36364"/>
    <w:rsid w:val="00B454DD"/>
    <w:rsid w:val="00B61DA3"/>
    <w:rsid w:val="00BB0C78"/>
    <w:rsid w:val="00BF556A"/>
    <w:rsid w:val="00C07626"/>
    <w:rsid w:val="00C1679E"/>
    <w:rsid w:val="00C4450E"/>
    <w:rsid w:val="00C7628E"/>
    <w:rsid w:val="00C86AB6"/>
    <w:rsid w:val="00C978C9"/>
    <w:rsid w:val="00D00DDE"/>
    <w:rsid w:val="00D025C1"/>
    <w:rsid w:val="00D41B46"/>
    <w:rsid w:val="00D6208F"/>
    <w:rsid w:val="00D825ED"/>
    <w:rsid w:val="00D920AC"/>
    <w:rsid w:val="00D96EA8"/>
    <w:rsid w:val="00DF0D4B"/>
    <w:rsid w:val="00EC1E43"/>
    <w:rsid w:val="00EE594A"/>
    <w:rsid w:val="00F350C3"/>
    <w:rsid w:val="00F456FB"/>
    <w:rsid w:val="00F55222"/>
    <w:rsid w:val="00F81D55"/>
    <w:rsid w:val="00F83988"/>
    <w:rsid w:val="00FA2122"/>
    <w:rsid w:val="00FB000C"/>
    <w:rsid w:val="00FE3598"/>
    <w:rsid w:val="00FF54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CA2BE"/>
  <w15:chartTrackingRefBased/>
  <w15:docId w15:val="{5C1B8AC8-3E75-4A8E-8478-E0F774EF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BD"/>
    <w:pPr>
      <w:spacing w:line="256" w:lineRule="auto"/>
    </w:pPr>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AD2FBD"/>
    <w:pPr>
      <w:spacing w:after="120" w:line="276" w:lineRule="auto"/>
    </w:pPr>
    <w:rPr>
      <w:rFonts w:ascii="Calibri" w:eastAsia="MS Mincho" w:hAnsi="Calibri" w:cs="Times New Roman"/>
      <w:lang w:val="es-EC"/>
    </w:rPr>
  </w:style>
  <w:style w:type="character" w:customStyle="1" w:styleId="TextoindependienteCar">
    <w:name w:val="Texto independiente Car"/>
    <w:basedOn w:val="Fuentedeprrafopredeter"/>
    <w:link w:val="Textoindependiente"/>
    <w:uiPriority w:val="99"/>
    <w:semiHidden/>
    <w:rsid w:val="00AD2FBD"/>
    <w:rPr>
      <w:rFonts w:ascii="Calibri" w:eastAsia="MS Mincho" w:hAnsi="Calibri" w:cs="Times New Roman"/>
    </w:rPr>
  </w:style>
  <w:style w:type="paragraph" w:styleId="Subttulo">
    <w:name w:val="Subtitle"/>
    <w:basedOn w:val="Normal"/>
    <w:link w:val="SubttuloCar"/>
    <w:qFormat/>
    <w:rsid w:val="00AD2FB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AD2FBD"/>
    <w:rPr>
      <w:rFonts w:ascii="Times New Roman" w:eastAsia="Times New Roman" w:hAnsi="Times New Roman" w:cs="Times New Roman"/>
      <w:i/>
      <w:iCs/>
      <w:sz w:val="24"/>
      <w:szCs w:val="24"/>
      <w:lang w:val="es-MX" w:eastAsia="es-ES"/>
    </w:rPr>
  </w:style>
  <w:style w:type="character" w:customStyle="1" w:styleId="SinespaciadoCar">
    <w:name w:val="Sin espaciado Car"/>
    <w:link w:val="Sinespaciado"/>
    <w:uiPriority w:val="1"/>
    <w:locked/>
    <w:rsid w:val="00AD2FBD"/>
    <w:rPr>
      <w:rFonts w:ascii="Calibri" w:eastAsia="MS Mincho" w:hAnsi="Calibri" w:cs="Times New Roman"/>
    </w:rPr>
  </w:style>
  <w:style w:type="paragraph" w:styleId="Sinespaciado">
    <w:name w:val="No Spacing"/>
    <w:link w:val="SinespaciadoCar"/>
    <w:uiPriority w:val="1"/>
    <w:qFormat/>
    <w:rsid w:val="00AD2FBD"/>
    <w:pPr>
      <w:spacing w:after="0" w:line="240" w:lineRule="auto"/>
    </w:pPr>
    <w:rPr>
      <w:rFonts w:ascii="Calibri" w:eastAsia="MS Mincho" w:hAnsi="Calibri" w:cs="Times New Roman"/>
    </w:rPr>
  </w:style>
  <w:style w:type="paragraph" w:styleId="Prrafodelista">
    <w:name w:val="List Paragraph"/>
    <w:basedOn w:val="Normal"/>
    <w:uiPriority w:val="34"/>
    <w:qFormat/>
    <w:rsid w:val="00AD2FBD"/>
    <w:pPr>
      <w:spacing w:after="0" w:line="360" w:lineRule="auto"/>
      <w:ind w:left="720"/>
      <w:contextualSpacing/>
      <w:jc w:val="both"/>
    </w:pPr>
    <w:rPr>
      <w:rFonts w:ascii="Bookman Old Style" w:eastAsia="Calibri" w:hAnsi="Bookman Old Style" w:cs="Times New Roman"/>
      <w:sz w:val="24"/>
      <w:lang w:val="es-EC"/>
    </w:rPr>
  </w:style>
  <w:style w:type="character" w:styleId="Textoennegrita">
    <w:name w:val="Strong"/>
    <w:basedOn w:val="Fuentedeprrafopredeter"/>
    <w:uiPriority w:val="22"/>
    <w:qFormat/>
    <w:rsid w:val="00AD2FBD"/>
    <w:rPr>
      <w:b/>
      <w:bCs/>
    </w:rPr>
  </w:style>
  <w:style w:type="paragraph" w:styleId="Encabezado">
    <w:name w:val="header"/>
    <w:basedOn w:val="Normal"/>
    <w:link w:val="EncabezadoCar"/>
    <w:uiPriority w:val="99"/>
    <w:unhideWhenUsed/>
    <w:rsid w:val="00FA2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2122"/>
    <w:rPr>
      <w:lang w:val="es-419"/>
    </w:rPr>
  </w:style>
  <w:style w:type="paragraph" w:styleId="Piedepgina">
    <w:name w:val="footer"/>
    <w:basedOn w:val="Normal"/>
    <w:link w:val="PiedepginaCar"/>
    <w:uiPriority w:val="99"/>
    <w:unhideWhenUsed/>
    <w:rsid w:val="00FA2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2122"/>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75</cp:revision>
  <dcterms:created xsi:type="dcterms:W3CDTF">2021-12-14T14:38:00Z</dcterms:created>
  <dcterms:modified xsi:type="dcterms:W3CDTF">2022-04-04T20:08:00Z</dcterms:modified>
</cp:coreProperties>
</file>