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23770" w14:textId="3204FFEA" w:rsidR="00375EB6" w:rsidRPr="00EC604A" w:rsidRDefault="001E6086" w:rsidP="00EC604A">
      <w:pPr>
        <w:pStyle w:val="Sinespaciado"/>
        <w:ind w:left="708" w:hanging="708"/>
        <w:jc w:val="center"/>
        <w:rPr>
          <w:rFonts w:ascii="Palatino Linotype" w:eastAsiaTheme="minorHAnsi" w:hAnsi="Palatino Linotype"/>
        </w:rPr>
      </w:pPr>
      <w:r w:rsidRPr="00EC604A">
        <w:rPr>
          <w:rFonts w:ascii="Palatino Linotype" w:hAnsi="Palatino Linotype"/>
          <w:b/>
        </w:rPr>
        <w:t xml:space="preserve">ACTA RESOLUTIVA </w:t>
      </w:r>
      <w:r w:rsidR="00DA18A2" w:rsidRPr="00EC604A">
        <w:rPr>
          <w:rFonts w:ascii="Palatino Linotype" w:hAnsi="Palatino Linotype"/>
          <w:b/>
        </w:rPr>
        <w:t xml:space="preserve">DE LA SESIÓN </w:t>
      </w:r>
      <w:r w:rsidRPr="00EC604A">
        <w:rPr>
          <w:rFonts w:ascii="Palatino Linotype" w:hAnsi="Palatino Linotype"/>
          <w:b/>
        </w:rPr>
        <w:t xml:space="preserve">No. </w:t>
      </w:r>
      <w:r w:rsidR="00DB5380" w:rsidRPr="00EC604A">
        <w:rPr>
          <w:rFonts w:ascii="Palatino Linotype" w:hAnsi="Palatino Linotype"/>
          <w:b/>
        </w:rPr>
        <w:t>017</w:t>
      </w:r>
      <w:r w:rsidR="005F7A34" w:rsidRPr="00EC604A">
        <w:rPr>
          <w:rFonts w:ascii="Palatino Linotype" w:hAnsi="Palatino Linotype"/>
          <w:b/>
        </w:rPr>
        <w:t xml:space="preserve">– EXTRAORDINARIA </w:t>
      </w:r>
      <w:r w:rsidRPr="00EC604A">
        <w:rPr>
          <w:rFonts w:ascii="Palatino Linotype" w:hAnsi="Palatino Linotype"/>
          <w:b/>
        </w:rPr>
        <w:t xml:space="preserve">DE LA </w:t>
      </w:r>
      <w:r w:rsidR="00CC6153" w:rsidRPr="00EC604A">
        <w:rPr>
          <w:rFonts w:ascii="Palatino Linotype" w:hAnsi="Palatino Linotype"/>
          <w:b/>
        </w:rPr>
        <w:t>SUB</w:t>
      </w:r>
      <w:r w:rsidRPr="00EC604A">
        <w:rPr>
          <w:rFonts w:ascii="Palatino Linotype" w:hAnsi="Palatino Linotype"/>
          <w:b/>
        </w:rPr>
        <w:t xml:space="preserve">COMISIÓN </w:t>
      </w:r>
      <w:r w:rsidR="00CC6153" w:rsidRPr="00EC604A">
        <w:rPr>
          <w:rFonts w:ascii="Palatino Linotype" w:hAnsi="Palatino Linotype"/>
          <w:b/>
        </w:rPr>
        <w:t xml:space="preserve">TÉCNICA DE ÁREAS HISTÓRICAS </w:t>
      </w:r>
    </w:p>
    <w:p w14:paraId="6FEFCA1C" w14:textId="77777777" w:rsidR="0085563C" w:rsidRPr="00EC604A" w:rsidRDefault="0085563C" w:rsidP="00EC604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14:paraId="0565AC11" w14:textId="6FD1A389" w:rsidR="00375EB6" w:rsidRPr="00EC604A" w:rsidRDefault="00DB5380" w:rsidP="00EC604A">
      <w:pPr>
        <w:pStyle w:val="Sinespaciado"/>
        <w:jc w:val="center"/>
        <w:rPr>
          <w:rFonts w:ascii="Palatino Linotype" w:hAnsi="Palatino Linotype"/>
          <w:b/>
          <w:color w:val="000000" w:themeColor="text1"/>
        </w:rPr>
      </w:pPr>
      <w:r w:rsidRPr="00EC604A">
        <w:rPr>
          <w:rFonts w:ascii="Palatino Linotype" w:hAnsi="Palatino Linotype"/>
          <w:b/>
          <w:color w:val="000000" w:themeColor="text1"/>
        </w:rPr>
        <w:t>MARTES</w:t>
      </w:r>
      <w:r w:rsidR="00E94305" w:rsidRPr="00EC604A">
        <w:rPr>
          <w:rFonts w:ascii="Palatino Linotype" w:hAnsi="Palatino Linotype"/>
          <w:b/>
          <w:color w:val="000000" w:themeColor="text1"/>
        </w:rPr>
        <w:t xml:space="preserve"> </w:t>
      </w:r>
      <w:r w:rsidRPr="00EC604A">
        <w:rPr>
          <w:rFonts w:ascii="Palatino Linotype" w:hAnsi="Palatino Linotype"/>
          <w:b/>
          <w:color w:val="000000" w:themeColor="text1"/>
        </w:rPr>
        <w:t>26</w:t>
      </w:r>
      <w:r w:rsidR="006E3138" w:rsidRPr="00EC604A">
        <w:rPr>
          <w:rFonts w:ascii="Palatino Linotype" w:hAnsi="Palatino Linotype"/>
          <w:b/>
          <w:color w:val="000000" w:themeColor="text1"/>
        </w:rPr>
        <w:t xml:space="preserve"> DE </w:t>
      </w:r>
      <w:r w:rsidRPr="00EC604A">
        <w:rPr>
          <w:rFonts w:ascii="Palatino Linotype" w:hAnsi="Palatino Linotype"/>
          <w:b/>
          <w:color w:val="000000" w:themeColor="text1"/>
        </w:rPr>
        <w:t xml:space="preserve">ENERO </w:t>
      </w:r>
      <w:r w:rsidR="00CC6153" w:rsidRPr="00EC604A">
        <w:rPr>
          <w:rFonts w:ascii="Palatino Linotype" w:hAnsi="Palatino Linotype"/>
          <w:b/>
          <w:color w:val="000000" w:themeColor="text1"/>
        </w:rPr>
        <w:t>DE 202</w:t>
      </w:r>
      <w:r w:rsidRPr="00EC604A">
        <w:rPr>
          <w:rFonts w:ascii="Palatino Linotype" w:hAnsi="Palatino Linotype"/>
          <w:b/>
          <w:color w:val="000000" w:themeColor="text1"/>
        </w:rPr>
        <w:t>1</w:t>
      </w:r>
    </w:p>
    <w:p w14:paraId="2886BCB4" w14:textId="77777777" w:rsidR="00375EB6" w:rsidRPr="00EC604A" w:rsidRDefault="00375EB6" w:rsidP="00EC604A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</w:p>
    <w:p w14:paraId="54020587" w14:textId="286D851F" w:rsidR="00375EB6" w:rsidRPr="00EC604A" w:rsidRDefault="00375EB6" w:rsidP="00EC604A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  <w:r w:rsidRPr="00EC604A">
        <w:rPr>
          <w:rFonts w:ascii="Palatino Linotype" w:hAnsi="Palatino Linotype"/>
        </w:rPr>
        <w:t xml:space="preserve">En el Distrito Metropolitano de Quito, siendo </w:t>
      </w:r>
      <w:r w:rsidR="002C5FDB" w:rsidRPr="00EC604A">
        <w:rPr>
          <w:rFonts w:ascii="Palatino Linotype" w:hAnsi="Palatino Linotype"/>
        </w:rPr>
        <w:t xml:space="preserve">las </w:t>
      </w:r>
      <w:r w:rsidR="002C5FDB">
        <w:rPr>
          <w:rFonts w:ascii="Palatino Linotype" w:hAnsi="Palatino Linotype"/>
        </w:rPr>
        <w:t>14</w:t>
      </w:r>
      <w:r w:rsidR="00F64F24">
        <w:rPr>
          <w:rFonts w:ascii="Palatino Linotype" w:hAnsi="Palatino Linotype"/>
        </w:rPr>
        <w:t xml:space="preserve">:05 </w:t>
      </w:r>
      <w:r w:rsidRPr="00EC604A">
        <w:rPr>
          <w:rFonts w:ascii="Palatino Linotype" w:hAnsi="Palatino Linotype"/>
        </w:rPr>
        <w:t>del</w:t>
      </w:r>
      <w:r w:rsidR="005A430B" w:rsidRPr="00EC604A">
        <w:rPr>
          <w:rFonts w:ascii="Palatino Linotype" w:hAnsi="Palatino Linotype"/>
        </w:rPr>
        <w:t xml:space="preserve"> </w:t>
      </w:r>
      <w:r w:rsidR="00DB5380" w:rsidRPr="00EC604A">
        <w:rPr>
          <w:rFonts w:ascii="Palatino Linotype" w:hAnsi="Palatino Linotype"/>
        </w:rPr>
        <w:t>martes</w:t>
      </w:r>
      <w:r w:rsidR="00D07155" w:rsidRPr="00EC604A">
        <w:rPr>
          <w:rFonts w:ascii="Palatino Linotype" w:hAnsi="Palatino Linotype"/>
        </w:rPr>
        <w:t xml:space="preserve"> </w:t>
      </w:r>
      <w:r w:rsidR="00DB5380" w:rsidRPr="00EC604A">
        <w:rPr>
          <w:rFonts w:ascii="Palatino Linotype" w:hAnsi="Palatino Linotype"/>
        </w:rPr>
        <w:t>26</w:t>
      </w:r>
      <w:r w:rsidR="006E3138" w:rsidRPr="00EC604A">
        <w:rPr>
          <w:rFonts w:ascii="Palatino Linotype" w:hAnsi="Palatino Linotype"/>
        </w:rPr>
        <w:t xml:space="preserve"> de </w:t>
      </w:r>
      <w:r w:rsidR="00DB5380" w:rsidRPr="00EC604A">
        <w:rPr>
          <w:rFonts w:ascii="Palatino Linotype" w:hAnsi="Palatino Linotype"/>
        </w:rPr>
        <w:t xml:space="preserve">enero </w:t>
      </w:r>
      <w:r w:rsidR="005A430B" w:rsidRPr="00EC604A">
        <w:rPr>
          <w:rFonts w:ascii="Palatino Linotype" w:hAnsi="Palatino Linotype"/>
        </w:rPr>
        <w:t xml:space="preserve">de </w:t>
      </w:r>
      <w:r w:rsidRPr="00EC604A">
        <w:rPr>
          <w:rFonts w:ascii="Palatino Linotype" w:hAnsi="Palatino Linotype"/>
        </w:rPr>
        <w:t>20</w:t>
      </w:r>
      <w:r w:rsidR="005A430B" w:rsidRPr="00EC604A">
        <w:rPr>
          <w:rFonts w:ascii="Palatino Linotype" w:hAnsi="Palatino Linotype"/>
        </w:rPr>
        <w:t>2</w:t>
      </w:r>
      <w:r w:rsidR="00DB5380" w:rsidRPr="00EC604A">
        <w:rPr>
          <w:rFonts w:ascii="Palatino Linotype" w:hAnsi="Palatino Linotype"/>
        </w:rPr>
        <w:t>1</w:t>
      </w:r>
      <w:r w:rsidR="00D07155" w:rsidRPr="00EC604A">
        <w:rPr>
          <w:rFonts w:ascii="Palatino Linotype" w:hAnsi="Palatino Linotype"/>
        </w:rPr>
        <w:t xml:space="preserve">, </w:t>
      </w:r>
      <w:r w:rsidRPr="00EC604A">
        <w:rPr>
          <w:rFonts w:ascii="Palatino Linotype" w:hAnsi="Palatino Linotype"/>
        </w:rPr>
        <w:t>conforme a la convocatoria efectuada el</w:t>
      </w:r>
      <w:r w:rsidR="00DB5380" w:rsidRPr="00EC604A">
        <w:rPr>
          <w:rFonts w:ascii="Palatino Linotype" w:hAnsi="Palatino Linotype"/>
        </w:rPr>
        <w:t xml:space="preserve"> 22 </w:t>
      </w:r>
      <w:r w:rsidR="006E3138" w:rsidRPr="00EC604A">
        <w:rPr>
          <w:rFonts w:ascii="Palatino Linotype" w:hAnsi="Palatino Linotype"/>
        </w:rPr>
        <w:t xml:space="preserve">de </w:t>
      </w:r>
      <w:r w:rsidR="00DB5380" w:rsidRPr="00EC604A">
        <w:rPr>
          <w:rFonts w:ascii="Palatino Linotype" w:hAnsi="Palatino Linotype"/>
        </w:rPr>
        <w:t xml:space="preserve">enero </w:t>
      </w:r>
      <w:r w:rsidRPr="00EC604A">
        <w:rPr>
          <w:rFonts w:ascii="Palatino Linotype" w:hAnsi="Palatino Linotype"/>
        </w:rPr>
        <w:t>de 20</w:t>
      </w:r>
      <w:r w:rsidR="00B97BF5" w:rsidRPr="00EC604A">
        <w:rPr>
          <w:rFonts w:ascii="Palatino Linotype" w:hAnsi="Palatino Linotype"/>
        </w:rPr>
        <w:t>2</w:t>
      </w:r>
      <w:r w:rsidR="003B06F6" w:rsidRPr="00EC604A">
        <w:rPr>
          <w:rFonts w:ascii="Palatino Linotype" w:hAnsi="Palatino Linotype"/>
        </w:rPr>
        <w:t>1</w:t>
      </w:r>
      <w:r w:rsidRPr="00EC604A">
        <w:rPr>
          <w:rFonts w:ascii="Palatino Linotype" w:hAnsi="Palatino Linotype"/>
        </w:rPr>
        <w:t xml:space="preserve">, </w:t>
      </w:r>
      <w:r w:rsidR="003E1B1E" w:rsidRPr="00EC604A">
        <w:rPr>
          <w:rFonts w:ascii="Palatino Linotype" w:hAnsi="Palatino Linotype"/>
        </w:rPr>
        <w:t>se lleva a cabo, de manera virtual, por medio de la plataforma “Microsoft Teams”</w:t>
      </w:r>
      <w:r w:rsidR="00F64F24">
        <w:rPr>
          <w:rFonts w:ascii="Palatino Linotype" w:hAnsi="Palatino Linotype"/>
        </w:rPr>
        <w:t xml:space="preserve">, la sesión Nro. 017 </w:t>
      </w:r>
      <w:r w:rsidR="005F7A34" w:rsidRPr="00EC604A">
        <w:rPr>
          <w:rFonts w:ascii="Palatino Linotype" w:hAnsi="Palatino Linotype"/>
        </w:rPr>
        <w:t xml:space="preserve">– extraordinaria </w:t>
      </w:r>
      <w:r w:rsidR="001E6086" w:rsidRPr="00EC604A">
        <w:rPr>
          <w:rFonts w:ascii="Palatino Linotype" w:hAnsi="Palatino Linotype"/>
        </w:rPr>
        <w:t xml:space="preserve">de la </w:t>
      </w:r>
      <w:r w:rsidR="00D07155" w:rsidRPr="00EC604A">
        <w:rPr>
          <w:rFonts w:ascii="Palatino Linotype" w:hAnsi="Palatino Linotype"/>
        </w:rPr>
        <w:t>Subc</w:t>
      </w:r>
      <w:r w:rsidR="001E6086" w:rsidRPr="00EC604A">
        <w:rPr>
          <w:rFonts w:ascii="Palatino Linotype" w:hAnsi="Palatino Linotype"/>
        </w:rPr>
        <w:t>omisión</w:t>
      </w:r>
      <w:r w:rsidR="00D07155" w:rsidRPr="00EC604A">
        <w:rPr>
          <w:rFonts w:ascii="Palatino Linotype" w:hAnsi="Palatino Linotype"/>
        </w:rPr>
        <w:t xml:space="preserve"> Técnica de Áreas Históricas</w:t>
      </w:r>
      <w:r w:rsidRPr="00EC604A">
        <w:rPr>
          <w:rFonts w:ascii="Palatino Linotype" w:hAnsi="Palatino Linotype"/>
        </w:rPr>
        <w:t>, presidida por l</w:t>
      </w:r>
      <w:r w:rsidR="00D07155" w:rsidRPr="00EC604A">
        <w:rPr>
          <w:rFonts w:ascii="Palatino Linotype" w:hAnsi="Palatino Linotype"/>
        </w:rPr>
        <w:t>a Arq. Viviana Figueroa</w:t>
      </w:r>
      <w:r w:rsidRPr="00EC604A">
        <w:rPr>
          <w:rFonts w:ascii="Palatino Linotype" w:hAnsi="Palatino Linotype"/>
        </w:rPr>
        <w:t>.</w:t>
      </w:r>
    </w:p>
    <w:p w14:paraId="6C9AF876" w14:textId="77777777" w:rsidR="00375EB6" w:rsidRPr="00EC604A" w:rsidRDefault="00375EB6" w:rsidP="00EC604A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</w:p>
    <w:p w14:paraId="103AC0B4" w14:textId="1E520424" w:rsidR="00375EB6" w:rsidRPr="00EC604A" w:rsidRDefault="00375EB6" w:rsidP="00EC604A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  <w:r w:rsidRPr="00EC604A">
        <w:rPr>
          <w:rFonts w:ascii="Palatino Linotype" w:hAnsi="Palatino Linotype" w:cs="Tahoma"/>
          <w:color w:val="000000"/>
        </w:rPr>
        <w:t xml:space="preserve">Por </w:t>
      </w:r>
      <w:r w:rsidRPr="00EC604A">
        <w:rPr>
          <w:rFonts w:ascii="Palatino Linotype" w:hAnsi="Palatino Linotype" w:cs="Tahoma"/>
        </w:rPr>
        <w:t>disposición de</w:t>
      </w:r>
      <w:r w:rsidR="00D07155" w:rsidRPr="00EC604A">
        <w:rPr>
          <w:rFonts w:ascii="Palatino Linotype" w:hAnsi="Palatino Linotype" w:cs="Tahoma"/>
        </w:rPr>
        <w:t xml:space="preserve"> </w:t>
      </w:r>
      <w:r w:rsidRPr="00EC604A">
        <w:rPr>
          <w:rFonts w:ascii="Palatino Linotype" w:hAnsi="Palatino Linotype" w:cs="Tahoma"/>
        </w:rPr>
        <w:t>l</w:t>
      </w:r>
      <w:r w:rsidR="00D07155" w:rsidRPr="00EC604A">
        <w:rPr>
          <w:rFonts w:ascii="Palatino Linotype" w:hAnsi="Palatino Linotype" w:cs="Tahoma"/>
        </w:rPr>
        <w:t>a presidenta</w:t>
      </w:r>
      <w:r w:rsidRPr="00EC604A">
        <w:rPr>
          <w:rFonts w:ascii="Palatino Linotype" w:hAnsi="Palatino Linotype" w:cs="Tahoma"/>
        </w:rPr>
        <w:t xml:space="preserve"> de la Comisión, se procede a constatar el quórum reglamentario </w:t>
      </w:r>
      <w:r w:rsidR="00D25A95" w:rsidRPr="00EC604A">
        <w:rPr>
          <w:rFonts w:ascii="Palatino Linotype" w:hAnsi="Palatino Linotype" w:cs="Tahoma"/>
        </w:rPr>
        <w:t xml:space="preserve">para la instalación de </w:t>
      </w:r>
      <w:r w:rsidRPr="00EC604A">
        <w:rPr>
          <w:rFonts w:ascii="Palatino Linotype" w:hAnsi="Palatino Linotype" w:cs="Tahoma"/>
        </w:rPr>
        <w:t xml:space="preserve">la sala, mismo que se encuentra conformado por los siguientes </w:t>
      </w:r>
      <w:r w:rsidR="00D07155" w:rsidRPr="00EC604A">
        <w:rPr>
          <w:rFonts w:ascii="Palatino Linotype" w:hAnsi="Palatino Linotype" w:cs="Tahoma"/>
        </w:rPr>
        <w:t>miembros:</w:t>
      </w:r>
    </w:p>
    <w:p w14:paraId="38FF7A5B" w14:textId="77777777" w:rsidR="00375EB6" w:rsidRPr="00EC604A" w:rsidRDefault="00375EB6" w:rsidP="00EC604A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62"/>
        <w:gridCol w:w="1917"/>
      </w:tblGrid>
      <w:tr w:rsidR="00375EB6" w:rsidRPr="00EC604A" w14:paraId="42E5617F" w14:textId="77777777" w:rsidTr="00B52304">
        <w:trPr>
          <w:trHeight w:val="25"/>
          <w:jc w:val="center"/>
        </w:trPr>
        <w:tc>
          <w:tcPr>
            <w:tcW w:w="8871" w:type="dxa"/>
            <w:gridSpan w:val="3"/>
            <w:shd w:val="clear" w:color="auto" w:fill="0070C0"/>
          </w:tcPr>
          <w:p w14:paraId="3C05BB0B" w14:textId="77777777" w:rsidR="00375EB6" w:rsidRPr="00EC604A" w:rsidRDefault="00375EB6" w:rsidP="00EC604A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/>
                <w:sz w:val="22"/>
                <w:szCs w:val="22"/>
              </w:rPr>
              <w:t xml:space="preserve">          </w:t>
            </w:r>
            <w:r w:rsidRPr="00EC604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INICIO DE SESIÓN</w:t>
            </w:r>
          </w:p>
        </w:tc>
      </w:tr>
      <w:tr w:rsidR="00375EB6" w:rsidRPr="00EC604A" w14:paraId="472905AC" w14:textId="77777777" w:rsidTr="00B52304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14:paraId="74DA306E" w14:textId="77777777" w:rsidR="00375EB6" w:rsidRPr="00EC604A" w:rsidRDefault="00375EB6" w:rsidP="00EC604A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62" w:type="dxa"/>
            <w:shd w:val="clear" w:color="auto" w:fill="0070C0"/>
          </w:tcPr>
          <w:p w14:paraId="7180F05B" w14:textId="77777777" w:rsidR="00375EB6" w:rsidRPr="00EC604A" w:rsidRDefault="00375EB6" w:rsidP="00EC604A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917" w:type="dxa"/>
            <w:shd w:val="clear" w:color="auto" w:fill="0070C0"/>
          </w:tcPr>
          <w:p w14:paraId="7A91D1C2" w14:textId="77777777" w:rsidR="00375EB6" w:rsidRPr="00EC604A" w:rsidRDefault="00375EB6" w:rsidP="00EC604A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9E390B" w:rsidRPr="00EC604A" w14:paraId="69FBAB79" w14:textId="77777777" w:rsidTr="00B52304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14:paraId="0BCB7D9D" w14:textId="506C762A" w:rsidR="009E390B" w:rsidRPr="00EC604A" w:rsidRDefault="009E390B" w:rsidP="009E390B">
            <w:pPr>
              <w:pStyle w:val="Subttulo"/>
              <w:rPr>
                <w:rFonts w:ascii="Palatino Linotype" w:hAnsi="Palatino Linotype"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>Patricio Guerra, Cronista de la Ciudad</w:t>
            </w: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962" w:type="dxa"/>
            <w:shd w:val="clear" w:color="auto" w:fill="auto"/>
          </w:tcPr>
          <w:p w14:paraId="189EB99E" w14:textId="24423750" w:rsidR="009E390B" w:rsidRPr="00EC604A" w:rsidRDefault="009E390B" w:rsidP="009E390B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14:paraId="1C43A41D" w14:textId="77777777" w:rsidR="009E390B" w:rsidRPr="00EC604A" w:rsidRDefault="009E390B" w:rsidP="009E390B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9E390B" w:rsidRPr="00EC604A" w14:paraId="24299D59" w14:textId="77777777" w:rsidTr="00B52304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14:paraId="76EE30F9" w14:textId="1D55E120" w:rsidR="009E390B" w:rsidRPr="00EC604A" w:rsidRDefault="009E390B" w:rsidP="009E390B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>Lucía Moscoso</w:t>
            </w:r>
          </w:p>
        </w:tc>
        <w:tc>
          <w:tcPr>
            <w:tcW w:w="1962" w:type="dxa"/>
            <w:shd w:val="clear" w:color="auto" w:fill="auto"/>
          </w:tcPr>
          <w:p w14:paraId="2AD9AF81" w14:textId="64A83691" w:rsidR="009E390B" w:rsidRPr="00EC604A" w:rsidRDefault="009E390B" w:rsidP="009E390B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14:paraId="7C2EA2D4" w14:textId="6640CE8F" w:rsidR="009E390B" w:rsidRPr="00EC604A" w:rsidRDefault="009E390B" w:rsidP="009E390B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9E390B" w:rsidRPr="00EC604A" w14:paraId="09482B58" w14:textId="77777777" w:rsidTr="00B52304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14:paraId="6B861C65" w14:textId="5BEC93C8" w:rsidR="009E390B" w:rsidRPr="00EC604A" w:rsidRDefault="009E390B" w:rsidP="009E390B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Mario Sáenz </w:t>
            </w:r>
          </w:p>
        </w:tc>
        <w:tc>
          <w:tcPr>
            <w:tcW w:w="1962" w:type="dxa"/>
            <w:shd w:val="clear" w:color="auto" w:fill="auto"/>
          </w:tcPr>
          <w:p w14:paraId="12FC5052" w14:textId="218E2182" w:rsidR="009E390B" w:rsidRPr="00EC604A" w:rsidRDefault="009E390B" w:rsidP="009E390B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14:paraId="74A2168E" w14:textId="22EAE6F3" w:rsidR="009E390B" w:rsidRPr="00EC604A" w:rsidRDefault="009E390B" w:rsidP="009E390B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9E390B" w:rsidRPr="00EC604A" w14:paraId="397935D6" w14:textId="77777777" w:rsidTr="00B52304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14:paraId="30B375DC" w14:textId="5AFD7952" w:rsidR="009E390B" w:rsidRPr="00EC604A" w:rsidRDefault="009E390B" w:rsidP="009E390B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 xml:space="preserve">Pablo Moreira, </w:t>
            </w:r>
            <w:r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 xml:space="preserve">Colegio de Arquitectos </w:t>
            </w:r>
          </w:p>
        </w:tc>
        <w:tc>
          <w:tcPr>
            <w:tcW w:w="1962" w:type="dxa"/>
            <w:shd w:val="clear" w:color="auto" w:fill="auto"/>
          </w:tcPr>
          <w:p w14:paraId="6FBD36CF" w14:textId="7F66725A" w:rsidR="009E390B" w:rsidRPr="00EC604A" w:rsidRDefault="009E390B" w:rsidP="009E390B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917" w:type="dxa"/>
            <w:shd w:val="clear" w:color="auto" w:fill="auto"/>
          </w:tcPr>
          <w:p w14:paraId="48ECA4C0" w14:textId="2BD5AAC3" w:rsidR="009E390B" w:rsidRPr="00EC604A" w:rsidRDefault="009E390B" w:rsidP="009E390B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</w:tr>
      <w:tr w:rsidR="009E390B" w:rsidRPr="00EC604A" w14:paraId="7D454AEA" w14:textId="77777777" w:rsidTr="00B52304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14:paraId="7A1335A5" w14:textId="0D695545" w:rsidR="009E390B" w:rsidRPr="00EC604A" w:rsidRDefault="009E390B" w:rsidP="009E390B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>Viviana Figueroa</w:t>
            </w:r>
          </w:p>
        </w:tc>
        <w:tc>
          <w:tcPr>
            <w:tcW w:w="1962" w:type="dxa"/>
            <w:shd w:val="clear" w:color="auto" w:fill="auto"/>
          </w:tcPr>
          <w:p w14:paraId="4DFDF227" w14:textId="529E64CE" w:rsidR="009E390B" w:rsidRPr="00EC604A" w:rsidRDefault="009E390B" w:rsidP="009E390B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14:paraId="223F9BB6" w14:textId="607C6714" w:rsidR="009E390B" w:rsidRPr="00EC604A" w:rsidRDefault="009E390B" w:rsidP="009E390B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E505B2" w:rsidRPr="00EC604A" w14:paraId="20DA3920" w14:textId="77777777" w:rsidTr="00B52304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14:paraId="6657DCE1" w14:textId="77777777" w:rsidR="00E505B2" w:rsidRPr="00EC604A" w:rsidRDefault="00E505B2" w:rsidP="00EC604A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62" w:type="dxa"/>
            <w:shd w:val="clear" w:color="auto" w:fill="0070C0"/>
          </w:tcPr>
          <w:p w14:paraId="53C196E7" w14:textId="33BF72A8" w:rsidR="00E505B2" w:rsidRPr="00EC604A" w:rsidRDefault="00E505B2" w:rsidP="00EC604A">
            <w:pPr>
              <w:pStyle w:val="Subttul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4</w:t>
            </w:r>
          </w:p>
        </w:tc>
        <w:tc>
          <w:tcPr>
            <w:tcW w:w="1917" w:type="dxa"/>
            <w:shd w:val="clear" w:color="auto" w:fill="0070C0"/>
          </w:tcPr>
          <w:p w14:paraId="44C6FCBA" w14:textId="3F04BC7A" w:rsidR="00E505B2" w:rsidRPr="00EC604A" w:rsidRDefault="00E505B2" w:rsidP="00EC604A">
            <w:pPr>
              <w:pStyle w:val="Subttul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1</w:t>
            </w:r>
          </w:p>
        </w:tc>
      </w:tr>
    </w:tbl>
    <w:p w14:paraId="48C0CF0C" w14:textId="77777777" w:rsidR="005544A3" w:rsidRPr="00EC604A" w:rsidRDefault="005544A3" w:rsidP="00EC604A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</w:p>
    <w:p w14:paraId="5B8122B8" w14:textId="77777777" w:rsidR="005544A3" w:rsidRPr="00EC604A" w:rsidRDefault="005544A3" w:rsidP="00EC604A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</w:p>
    <w:p w14:paraId="77AEBB3E" w14:textId="4237B761" w:rsidR="00D07155" w:rsidRPr="00791EF0" w:rsidRDefault="003E1B1E" w:rsidP="00EC604A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  <w:r w:rsidRPr="00EC604A">
        <w:rPr>
          <w:rFonts w:ascii="Palatino Linotype" w:hAnsi="Palatino Linotype"/>
        </w:rPr>
        <w:t xml:space="preserve">Además, se registra la presencia </w:t>
      </w:r>
      <w:r w:rsidR="00375EB6" w:rsidRPr="00EC604A">
        <w:rPr>
          <w:rFonts w:ascii="Palatino Linotype" w:hAnsi="Palatino Linotype"/>
        </w:rPr>
        <w:t>de los siguientes funcionarios</w:t>
      </w:r>
      <w:r w:rsidR="00D07155" w:rsidRPr="00EC604A">
        <w:rPr>
          <w:rFonts w:ascii="Palatino Linotype" w:hAnsi="Palatino Linotype"/>
        </w:rPr>
        <w:t>:</w:t>
      </w:r>
      <w:r w:rsidR="00791EF0">
        <w:rPr>
          <w:rFonts w:ascii="Palatino Linotype" w:hAnsi="Palatino Linotype"/>
        </w:rPr>
        <w:t xml:space="preserve"> </w:t>
      </w:r>
      <w:r w:rsidR="00791EF0">
        <w:rPr>
          <w:rFonts w:ascii="Palatino Linotype" w:hAnsi="Palatino Linotype"/>
        </w:rPr>
        <w:t>Además, se registra la presencia de los siguientes funcionarios: Arq. Susana Noroña y Dimitri Dávila, delegados de la Secretaría de Territorio, Hábitat y Vivienda; Gustavo Dávila, delegado de la Agencia Metropolitana de Control; y, Juan Granja, delegado de Procuraduría Metropolitana, Diana Cruz  y Rodrigo Escobar, funcionarios  del INPC.</w:t>
      </w:r>
    </w:p>
    <w:p w14:paraId="396E2E10" w14:textId="76577682" w:rsidR="00E8324C" w:rsidRPr="00EC604A" w:rsidRDefault="00E8324C" w:rsidP="00EC604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color w:val="000000" w:themeColor="text1"/>
        </w:rPr>
      </w:pPr>
    </w:p>
    <w:p w14:paraId="0D5DC044" w14:textId="7448D233" w:rsidR="00375EB6" w:rsidRPr="00EC604A" w:rsidRDefault="00D07155" w:rsidP="00EC604A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  <w:r w:rsidRPr="00EC604A">
        <w:rPr>
          <w:rFonts w:ascii="Palatino Linotype" w:hAnsi="Palatino Linotype"/>
        </w:rPr>
        <w:t xml:space="preserve">La señorita Leslie Guerrero, </w:t>
      </w:r>
      <w:r w:rsidR="00375EB6" w:rsidRPr="00EC604A">
        <w:rPr>
          <w:rFonts w:ascii="Palatino Linotype" w:hAnsi="Palatino Linotype"/>
        </w:rPr>
        <w:t>delegad</w:t>
      </w:r>
      <w:r w:rsidR="00B506FC" w:rsidRPr="00EC604A">
        <w:rPr>
          <w:rFonts w:ascii="Palatino Linotype" w:hAnsi="Palatino Linotype"/>
        </w:rPr>
        <w:t>a</w:t>
      </w:r>
      <w:r w:rsidR="00375EB6" w:rsidRPr="00EC604A">
        <w:rPr>
          <w:rFonts w:ascii="Palatino Linotype" w:hAnsi="Palatino Linotype"/>
        </w:rPr>
        <w:t xml:space="preserve"> de la Secretaría General del Concejo Metropolitano de Quito a la </w:t>
      </w:r>
      <w:r w:rsidR="00B506FC" w:rsidRPr="00EC604A">
        <w:rPr>
          <w:rFonts w:ascii="Palatino Linotype" w:hAnsi="Palatino Linotype"/>
        </w:rPr>
        <w:t>Subc</w:t>
      </w:r>
      <w:r w:rsidR="00891C8D" w:rsidRPr="00EC604A">
        <w:rPr>
          <w:rFonts w:ascii="Palatino Linotype" w:eastAsiaTheme="minorHAnsi" w:hAnsi="Palatino Linotype"/>
        </w:rPr>
        <w:t xml:space="preserve">omisión </w:t>
      </w:r>
      <w:r w:rsidR="00B506FC" w:rsidRPr="00EC604A">
        <w:rPr>
          <w:rFonts w:ascii="Palatino Linotype" w:eastAsiaTheme="minorHAnsi" w:hAnsi="Palatino Linotype"/>
        </w:rPr>
        <w:t xml:space="preserve">Técnica de Áreas Históricas, </w:t>
      </w:r>
      <w:r w:rsidR="00375EB6" w:rsidRPr="00EC604A">
        <w:rPr>
          <w:rFonts w:ascii="Palatino Linotype" w:hAnsi="Palatino Linotype"/>
        </w:rPr>
        <w:t>por disposición de</w:t>
      </w:r>
      <w:r w:rsidR="00B506FC" w:rsidRPr="00EC604A">
        <w:rPr>
          <w:rFonts w:ascii="Palatino Linotype" w:hAnsi="Palatino Linotype"/>
        </w:rPr>
        <w:t xml:space="preserve"> </w:t>
      </w:r>
      <w:r w:rsidR="00375EB6" w:rsidRPr="00EC604A">
        <w:rPr>
          <w:rFonts w:ascii="Palatino Linotype" w:hAnsi="Palatino Linotype"/>
        </w:rPr>
        <w:t>l</w:t>
      </w:r>
      <w:r w:rsidR="00B506FC" w:rsidRPr="00EC604A">
        <w:rPr>
          <w:rFonts w:ascii="Palatino Linotype" w:hAnsi="Palatino Linotype"/>
        </w:rPr>
        <w:t>a</w:t>
      </w:r>
      <w:r w:rsidR="00375EB6" w:rsidRPr="00EC604A">
        <w:rPr>
          <w:rFonts w:ascii="Palatino Linotype" w:hAnsi="Palatino Linotype"/>
        </w:rPr>
        <w:t xml:space="preserve"> señor</w:t>
      </w:r>
      <w:r w:rsidR="00B506FC" w:rsidRPr="00EC604A">
        <w:rPr>
          <w:rFonts w:ascii="Palatino Linotype" w:hAnsi="Palatino Linotype"/>
        </w:rPr>
        <w:t>a presidenta</w:t>
      </w:r>
      <w:r w:rsidR="00375EB6" w:rsidRPr="00EC604A">
        <w:rPr>
          <w:rFonts w:ascii="Palatino Linotype" w:hAnsi="Palatino Linotype"/>
        </w:rPr>
        <w:t xml:space="preserve"> procede a dar lectura del orden del día:</w:t>
      </w:r>
    </w:p>
    <w:p w14:paraId="0EB51C11" w14:textId="77777777" w:rsidR="000D4F4D" w:rsidRPr="00EC604A" w:rsidRDefault="000D4F4D" w:rsidP="00EC604A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</w:p>
    <w:p w14:paraId="431B8061" w14:textId="77777777" w:rsidR="00DB5380" w:rsidRPr="00EC604A" w:rsidRDefault="00DB5380" w:rsidP="00EC604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EC604A">
        <w:rPr>
          <w:rFonts w:ascii="Palatino Linotype" w:eastAsiaTheme="minorHAnsi" w:hAnsi="Palatino Linotype"/>
          <w:b/>
          <w:bCs/>
          <w:lang w:val="es-ES"/>
        </w:rPr>
        <w:t xml:space="preserve">1.- </w:t>
      </w:r>
      <w:r w:rsidRPr="00EC604A">
        <w:rPr>
          <w:rFonts w:ascii="Palatino Linotype" w:eastAsiaTheme="minorHAnsi" w:hAnsi="Palatino Linotype"/>
          <w:lang w:val="es-ES"/>
        </w:rPr>
        <w:t>Aprobación de las siguientes actas:</w:t>
      </w:r>
    </w:p>
    <w:p w14:paraId="69A99DC5" w14:textId="77777777" w:rsidR="00EC604A" w:rsidRDefault="00EC604A" w:rsidP="00EC604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</w:p>
    <w:p w14:paraId="1118E434" w14:textId="3567C97D" w:rsidR="00DB5380" w:rsidRPr="00EC604A" w:rsidRDefault="00DB5380" w:rsidP="00EC604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EC604A">
        <w:rPr>
          <w:rFonts w:ascii="Palatino Linotype" w:eastAsiaTheme="minorHAnsi" w:hAnsi="Palatino Linotype"/>
          <w:lang w:val="es-ES"/>
        </w:rPr>
        <w:t>012 de 25 de agosto de 2020</w:t>
      </w:r>
    </w:p>
    <w:p w14:paraId="02F76600" w14:textId="77777777" w:rsidR="00DB5380" w:rsidRPr="00EC604A" w:rsidRDefault="00DB5380" w:rsidP="00EC604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EC604A">
        <w:rPr>
          <w:rFonts w:ascii="Palatino Linotype" w:eastAsiaTheme="minorHAnsi" w:hAnsi="Palatino Linotype"/>
          <w:lang w:val="es-ES"/>
        </w:rPr>
        <w:t>013 de 10 de septiembre de 2020</w:t>
      </w:r>
    </w:p>
    <w:p w14:paraId="6810CFEF" w14:textId="77777777" w:rsidR="00DB5380" w:rsidRPr="00EC604A" w:rsidRDefault="00DB5380" w:rsidP="00EC604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EC604A">
        <w:rPr>
          <w:rFonts w:ascii="Palatino Linotype" w:eastAsiaTheme="minorHAnsi" w:hAnsi="Palatino Linotype"/>
          <w:lang w:val="es-ES"/>
        </w:rPr>
        <w:t>014 de 10 de noviembre de 2020</w:t>
      </w:r>
    </w:p>
    <w:p w14:paraId="178D59FD" w14:textId="77777777" w:rsidR="00EC604A" w:rsidRDefault="00EC604A" w:rsidP="00EC604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bCs/>
          <w:lang w:val="es-ES"/>
        </w:rPr>
      </w:pPr>
    </w:p>
    <w:p w14:paraId="6805FE08" w14:textId="2B1674D8" w:rsidR="00DB5380" w:rsidRPr="00EC604A" w:rsidRDefault="00DB5380" w:rsidP="00EC604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EC604A">
        <w:rPr>
          <w:rFonts w:ascii="Palatino Linotype" w:eastAsiaTheme="minorHAnsi" w:hAnsi="Palatino Linotype"/>
          <w:b/>
          <w:bCs/>
          <w:lang w:val="es-ES"/>
        </w:rPr>
        <w:t xml:space="preserve">2.- </w:t>
      </w:r>
      <w:r w:rsidRPr="00EC604A">
        <w:rPr>
          <w:rFonts w:ascii="Palatino Linotype" w:eastAsiaTheme="minorHAnsi" w:hAnsi="Palatino Linotype"/>
          <w:lang w:val="es-ES"/>
        </w:rPr>
        <w:t>Proyecto definitivo de restitución denominado "Sr. José Manuel Amable Poalacín Guamán".</w:t>
      </w:r>
    </w:p>
    <w:p w14:paraId="4062874A" w14:textId="77777777" w:rsidR="00EC604A" w:rsidRDefault="00EC604A" w:rsidP="00EC604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bCs/>
          <w:lang w:val="es-ES"/>
        </w:rPr>
      </w:pPr>
    </w:p>
    <w:p w14:paraId="48EF7390" w14:textId="24C1F862" w:rsidR="00DB5380" w:rsidRPr="00EC604A" w:rsidRDefault="00DB5380" w:rsidP="00EC604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EC604A">
        <w:rPr>
          <w:rFonts w:ascii="Palatino Linotype" w:eastAsiaTheme="minorHAnsi" w:hAnsi="Palatino Linotype"/>
          <w:b/>
          <w:bCs/>
          <w:lang w:val="es-ES"/>
        </w:rPr>
        <w:t xml:space="preserve">3.- </w:t>
      </w:r>
      <w:r w:rsidRPr="00EC604A">
        <w:rPr>
          <w:rFonts w:ascii="Palatino Linotype" w:eastAsiaTheme="minorHAnsi" w:hAnsi="Palatino Linotype"/>
          <w:lang w:val="es-ES"/>
        </w:rPr>
        <w:t>Proyecto definitivo de rehabilitación denominado "Sr. Almeida Betancourt Luis Alfonso".</w:t>
      </w:r>
    </w:p>
    <w:p w14:paraId="06C65FC2" w14:textId="77777777" w:rsidR="00EC604A" w:rsidRDefault="00EC604A" w:rsidP="00EC604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bCs/>
          <w:lang w:val="es-ES"/>
        </w:rPr>
      </w:pPr>
    </w:p>
    <w:p w14:paraId="6DCDB3F2" w14:textId="1EED0ADC" w:rsidR="00DB5380" w:rsidRDefault="00DB5380" w:rsidP="00EC604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EC604A">
        <w:rPr>
          <w:rFonts w:ascii="Palatino Linotype" w:eastAsiaTheme="minorHAnsi" w:hAnsi="Palatino Linotype"/>
          <w:b/>
          <w:bCs/>
          <w:lang w:val="es-ES"/>
        </w:rPr>
        <w:t xml:space="preserve">4.- </w:t>
      </w:r>
      <w:r w:rsidRPr="00EC604A">
        <w:rPr>
          <w:rFonts w:ascii="Palatino Linotype" w:eastAsiaTheme="minorHAnsi" w:hAnsi="Palatino Linotype"/>
          <w:lang w:val="es-ES"/>
        </w:rPr>
        <w:t>Insistencia del pedido al INPC de retiro de la Resolución Transitoria para la revisión del proyecto sustitutivo</w:t>
      </w:r>
      <w:r w:rsidR="00EC604A">
        <w:rPr>
          <w:rFonts w:ascii="Palatino Linotype" w:eastAsiaTheme="minorHAnsi" w:hAnsi="Palatino Linotype"/>
          <w:lang w:val="es-ES"/>
        </w:rPr>
        <w:t xml:space="preserve"> </w:t>
      </w:r>
      <w:r w:rsidRPr="00EC604A">
        <w:rPr>
          <w:rFonts w:ascii="Palatino Linotype" w:eastAsiaTheme="minorHAnsi" w:hAnsi="Palatino Linotype"/>
          <w:lang w:val="es-ES"/>
        </w:rPr>
        <w:t>en Pintag</w:t>
      </w:r>
      <w:r w:rsidR="00EC604A">
        <w:rPr>
          <w:rFonts w:ascii="Palatino Linotype" w:eastAsiaTheme="minorHAnsi" w:hAnsi="Palatino Linotype"/>
          <w:lang w:val="es-ES"/>
        </w:rPr>
        <w:t>.</w:t>
      </w:r>
    </w:p>
    <w:p w14:paraId="1A5E797F" w14:textId="77777777" w:rsidR="00EC604A" w:rsidRPr="00EC604A" w:rsidRDefault="00EC604A" w:rsidP="00EC604A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lang w:val="es-ES"/>
        </w:rPr>
      </w:pPr>
    </w:p>
    <w:p w14:paraId="3726C567" w14:textId="30CF9067" w:rsidR="00375EB6" w:rsidRPr="00EC604A" w:rsidRDefault="00375EB6" w:rsidP="00EC604A">
      <w:pPr>
        <w:pStyle w:val="Prrafodelista"/>
        <w:spacing w:line="240" w:lineRule="auto"/>
        <w:ind w:left="360"/>
        <w:jc w:val="center"/>
        <w:rPr>
          <w:rFonts w:ascii="Palatino Linotype" w:hAnsi="Palatino Linotype"/>
          <w:b/>
          <w:color w:val="000000" w:themeColor="text1"/>
          <w:sz w:val="22"/>
        </w:rPr>
      </w:pPr>
      <w:r w:rsidRPr="00EC604A">
        <w:rPr>
          <w:rFonts w:ascii="Palatino Linotype" w:hAnsi="Palatino Linotype"/>
          <w:b/>
          <w:color w:val="000000" w:themeColor="text1"/>
          <w:sz w:val="22"/>
        </w:rPr>
        <w:t>DESARROLLO DE LA SESIÓN</w:t>
      </w:r>
    </w:p>
    <w:p w14:paraId="733D04F5" w14:textId="77777777" w:rsidR="006D0C09" w:rsidRPr="00EC604A" w:rsidRDefault="006D0C09" w:rsidP="00EC604A">
      <w:pPr>
        <w:pStyle w:val="Prrafodelista"/>
        <w:spacing w:line="240" w:lineRule="auto"/>
        <w:ind w:left="360"/>
        <w:jc w:val="center"/>
        <w:rPr>
          <w:rFonts w:ascii="Palatino Linotype" w:hAnsi="Palatino Linotype"/>
          <w:b/>
          <w:color w:val="000000" w:themeColor="text1"/>
          <w:sz w:val="22"/>
        </w:rPr>
      </w:pPr>
    </w:p>
    <w:p w14:paraId="60DE5921" w14:textId="0ADCFE15" w:rsidR="00FB5FE5" w:rsidRPr="00EC604A" w:rsidRDefault="00F14F8C" w:rsidP="00EC604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bCs/>
          <w:lang w:val="es-ES"/>
        </w:rPr>
      </w:pPr>
      <w:r w:rsidRPr="00EC604A">
        <w:rPr>
          <w:rFonts w:ascii="Palatino Linotype" w:eastAsiaTheme="minorHAnsi" w:hAnsi="Palatino Linotype"/>
          <w:b/>
          <w:bCs/>
        </w:rPr>
        <w:t xml:space="preserve">Primer punto: </w:t>
      </w:r>
      <w:r w:rsidR="00FB5FE5" w:rsidRPr="00EC604A">
        <w:rPr>
          <w:rFonts w:ascii="Palatino Linotype" w:eastAsiaTheme="minorHAnsi" w:hAnsi="Palatino Linotype"/>
          <w:b/>
          <w:bCs/>
          <w:lang w:val="es-ES"/>
        </w:rPr>
        <w:t>Aprobación de las siguientes actas:</w:t>
      </w:r>
    </w:p>
    <w:p w14:paraId="5B0C12BD" w14:textId="77777777" w:rsidR="00FB5FE5" w:rsidRPr="00EC604A" w:rsidRDefault="00FB5FE5" w:rsidP="00EC604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</w:p>
    <w:p w14:paraId="4AB34EE6" w14:textId="1FBFA597" w:rsidR="00F64F24" w:rsidRDefault="00FB5FE5" w:rsidP="00EC604A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lang w:val="es-ES"/>
        </w:rPr>
      </w:pPr>
      <w:r w:rsidRPr="00F64F24">
        <w:rPr>
          <w:rFonts w:ascii="Palatino Linotype" w:eastAsiaTheme="minorHAnsi" w:hAnsi="Palatino Linotype"/>
          <w:b/>
          <w:lang w:val="es-ES"/>
        </w:rPr>
        <w:t>012 de 25 de agosto de 2020</w:t>
      </w:r>
    </w:p>
    <w:p w14:paraId="7358EA40" w14:textId="77777777" w:rsidR="00F64F24" w:rsidRDefault="00F64F24" w:rsidP="00F64F24">
      <w:pPr>
        <w:pStyle w:val="xmsolistparagraph"/>
        <w:shd w:val="clear" w:color="auto" w:fill="FFFFFF"/>
        <w:jc w:val="both"/>
        <w:rPr>
          <w:rFonts w:ascii="Palatino Linotype" w:hAnsi="Palatino Linotype"/>
          <w:color w:val="201F1E"/>
          <w:sz w:val="22"/>
          <w:szCs w:val="22"/>
        </w:rPr>
      </w:pPr>
      <w:r>
        <w:rPr>
          <w:rFonts w:ascii="Palatino Linotype" w:hAnsi="Palatino Linotype"/>
          <w:color w:val="201F1E"/>
          <w:sz w:val="22"/>
          <w:szCs w:val="22"/>
        </w:rPr>
        <w:t>La presente acta queda aprobada de conformidad con el siguiente detalle:</w:t>
      </w:r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1134"/>
        <w:gridCol w:w="1275"/>
        <w:gridCol w:w="1848"/>
        <w:gridCol w:w="1276"/>
        <w:gridCol w:w="1418"/>
      </w:tblGrid>
      <w:tr w:rsidR="00AC1931" w:rsidRPr="00EC604A" w14:paraId="39803AB9" w14:textId="77777777" w:rsidTr="001133BF">
        <w:trPr>
          <w:trHeight w:val="20"/>
          <w:jc w:val="center"/>
        </w:trPr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742D207" w14:textId="769187C4" w:rsidR="00AC1931" w:rsidRPr="00EC604A" w:rsidRDefault="00F64F24" w:rsidP="001133BF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color w:val="201F1E"/>
                <w:sz w:val="22"/>
                <w:szCs w:val="22"/>
              </w:rPr>
              <w:t xml:space="preserve"> </w:t>
            </w:r>
            <w:r w:rsidR="00AC1931" w:rsidRPr="00EC604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AC1931" w:rsidRPr="00EC604A" w14:paraId="62A25E35" w14:textId="77777777" w:rsidTr="001133BF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7599F6E" w14:textId="77777777" w:rsidR="00AC1931" w:rsidRPr="00EC604A" w:rsidRDefault="00AC1931" w:rsidP="001133BF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445F8BC" w14:textId="77777777" w:rsidR="00AC1931" w:rsidRPr="00EC604A" w:rsidRDefault="00AC1931" w:rsidP="001133BF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B63F97F" w14:textId="77777777" w:rsidR="00AC1931" w:rsidRPr="00EC604A" w:rsidRDefault="00AC1931" w:rsidP="001133BF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56755A1" w14:textId="77777777" w:rsidR="00AC1931" w:rsidRPr="00EC604A" w:rsidRDefault="00AC1931" w:rsidP="001133BF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  <w:p w14:paraId="084CC8D3" w14:textId="77777777" w:rsidR="00AC1931" w:rsidRPr="00EC604A" w:rsidRDefault="00AC1931" w:rsidP="001133BF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4C0F723" w14:textId="77777777" w:rsidR="00AC1931" w:rsidRPr="00EC604A" w:rsidRDefault="00AC1931" w:rsidP="001133BF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9D59AD4" w14:textId="77777777" w:rsidR="00AC1931" w:rsidRPr="00EC604A" w:rsidRDefault="00AC1931" w:rsidP="001133BF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  <w:p w14:paraId="12A1C229" w14:textId="77777777" w:rsidR="00AC1931" w:rsidRPr="00EC604A" w:rsidRDefault="00AC1931" w:rsidP="001133BF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AC1931" w:rsidRPr="00EC604A" w14:paraId="17D1F710" w14:textId="77777777" w:rsidTr="001133BF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DB72F" w14:textId="5EFE2A47" w:rsidR="00AC1931" w:rsidRPr="00EC604A" w:rsidRDefault="00AC1931" w:rsidP="00AC193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EC604A"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 xml:space="preserve">Patricio Guerra,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98F7D" w14:textId="77777777" w:rsidR="00AC1931" w:rsidRPr="00EC604A" w:rsidRDefault="00AC1931" w:rsidP="001133BF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B3B4" w14:textId="77777777" w:rsidR="00AC1931" w:rsidRPr="00EC604A" w:rsidRDefault="00AC1931" w:rsidP="001133B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05FD" w14:textId="77777777" w:rsidR="00AC1931" w:rsidRPr="00EC604A" w:rsidRDefault="00AC1931" w:rsidP="001133B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8FA8" w14:textId="77777777" w:rsidR="00AC1931" w:rsidRPr="00EC604A" w:rsidRDefault="00AC1931" w:rsidP="001133B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E438" w14:textId="77777777" w:rsidR="00AC1931" w:rsidRPr="00EC604A" w:rsidRDefault="00AC1931" w:rsidP="001133B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AC1931" w:rsidRPr="00EC604A" w14:paraId="4344A420" w14:textId="77777777" w:rsidTr="001133BF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EC90" w14:textId="77777777" w:rsidR="00AC1931" w:rsidRPr="00EC604A" w:rsidRDefault="00AC1931" w:rsidP="001133BF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EC604A"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>Lucía Moscoso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42A8" w14:textId="77777777" w:rsidR="00AC1931" w:rsidRPr="00EC604A" w:rsidRDefault="00AC1931" w:rsidP="001133BF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E1B4" w14:textId="77777777" w:rsidR="00AC1931" w:rsidRPr="00EC604A" w:rsidRDefault="00AC1931" w:rsidP="001133B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727B" w14:textId="77777777" w:rsidR="00AC1931" w:rsidRPr="00EC604A" w:rsidRDefault="00AC1931" w:rsidP="001133B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CC72" w14:textId="77777777" w:rsidR="00AC1931" w:rsidRPr="00EC604A" w:rsidRDefault="00AC1931" w:rsidP="001133B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23AE" w14:textId="77777777" w:rsidR="00AC1931" w:rsidRPr="00EC604A" w:rsidRDefault="00AC1931" w:rsidP="001133BF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AC1931" w:rsidRPr="00EC604A" w14:paraId="73C43243" w14:textId="77777777" w:rsidTr="001133BF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3844" w14:textId="77777777" w:rsidR="00AC1931" w:rsidRPr="00EC604A" w:rsidRDefault="00AC1931" w:rsidP="001133BF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Sandy Campaña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5DF8" w14:textId="77777777" w:rsidR="00AC1931" w:rsidRPr="00EC604A" w:rsidRDefault="00AC1931" w:rsidP="001133BF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E80F" w14:textId="77777777" w:rsidR="00AC1931" w:rsidRPr="00EC604A" w:rsidRDefault="00AC1931" w:rsidP="001133B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FAD" w14:textId="77777777" w:rsidR="00AC1931" w:rsidRPr="00EC604A" w:rsidRDefault="00AC1931" w:rsidP="001133B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A3F3" w14:textId="77777777" w:rsidR="00AC1931" w:rsidRPr="00EC604A" w:rsidRDefault="00AC1931" w:rsidP="001133B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5DBF" w14:textId="77777777" w:rsidR="00AC1931" w:rsidRPr="00EC604A" w:rsidRDefault="00AC1931" w:rsidP="001133BF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AC1931" w:rsidRPr="00EC604A" w14:paraId="131B4E58" w14:textId="77777777" w:rsidTr="001133BF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9384A" w14:textId="36EE2162" w:rsidR="00AC1931" w:rsidRPr="00EC604A" w:rsidRDefault="00AC1931" w:rsidP="00AC193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 xml:space="preserve">Pablo Moreira, </w:t>
            </w:r>
            <w:r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>CAE</w:t>
            </w:r>
            <w:r w:rsidRPr="00EC604A"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143C6" w14:textId="77777777" w:rsidR="00AC1931" w:rsidRPr="00EC604A" w:rsidRDefault="00AC1931" w:rsidP="001133BF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FB69" w14:textId="77777777" w:rsidR="00AC1931" w:rsidRPr="00EC604A" w:rsidRDefault="00AC1931" w:rsidP="001133B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EE58" w14:textId="77777777" w:rsidR="00AC1931" w:rsidRPr="00EC604A" w:rsidRDefault="00AC1931" w:rsidP="001133B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81E8" w14:textId="77777777" w:rsidR="00AC1931" w:rsidRPr="00EC604A" w:rsidRDefault="00AC1931" w:rsidP="001133B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7640" w14:textId="77777777" w:rsidR="00AC1931" w:rsidRPr="00EC604A" w:rsidRDefault="00AC1931" w:rsidP="001133BF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AC1931" w:rsidRPr="00EC604A" w14:paraId="24790210" w14:textId="77777777" w:rsidTr="001133BF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93853" w14:textId="77777777" w:rsidR="00AC1931" w:rsidRPr="00EC604A" w:rsidRDefault="00AC1931" w:rsidP="001133BF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EC604A"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>Viviana Figueroa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27E07" w14:textId="77777777" w:rsidR="00AC1931" w:rsidRPr="00EC604A" w:rsidRDefault="00AC1931" w:rsidP="001133BF">
            <w:pPr>
              <w:spacing w:after="0" w:line="240" w:lineRule="auto"/>
              <w:jc w:val="center"/>
              <w:rPr>
                <w:rFonts w:ascii="Palatino Linotype" w:hAnsi="Palatino Linotype" w:cs="Tahoma"/>
                <w:color w:val="000000"/>
                <w:lang w:val="es-ES"/>
              </w:rPr>
            </w:pPr>
            <w:r w:rsidRPr="00EC604A">
              <w:rPr>
                <w:rFonts w:ascii="Palatino Linotype" w:hAnsi="Palatino Linotype" w:cs="Tahoma"/>
                <w:color w:val="000000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9D06" w14:textId="77777777" w:rsidR="00AC1931" w:rsidRPr="00EC604A" w:rsidRDefault="00AC1931" w:rsidP="001133B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B7CA" w14:textId="77777777" w:rsidR="00AC1931" w:rsidRPr="00EC604A" w:rsidRDefault="00AC1931" w:rsidP="001133B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743B" w14:textId="77777777" w:rsidR="00AC1931" w:rsidRPr="00EC604A" w:rsidRDefault="00AC1931" w:rsidP="001133B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EFF2" w14:textId="77777777" w:rsidR="00AC1931" w:rsidRPr="00EC604A" w:rsidRDefault="00AC1931" w:rsidP="001133B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AC1931" w:rsidRPr="00EC604A" w14:paraId="0B595942" w14:textId="77777777" w:rsidTr="001133BF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150EFE9" w14:textId="77777777" w:rsidR="00AC1931" w:rsidRPr="00EC604A" w:rsidRDefault="00AC1931" w:rsidP="001133B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9109E27" w14:textId="77777777" w:rsidR="00AC1931" w:rsidRPr="00EC604A" w:rsidRDefault="00AC1931" w:rsidP="001133BF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D901635" w14:textId="77777777" w:rsidR="00AC1931" w:rsidRPr="00EC604A" w:rsidRDefault="00AC1931" w:rsidP="001133BF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BB0D981" w14:textId="77777777" w:rsidR="00AC1931" w:rsidRPr="00EC604A" w:rsidRDefault="00AC1931" w:rsidP="001133BF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A94F337" w14:textId="77777777" w:rsidR="00AC1931" w:rsidRPr="00EC604A" w:rsidRDefault="00AC1931" w:rsidP="001133BF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F437E83" w14:textId="77777777" w:rsidR="00AC1931" w:rsidRPr="00EC604A" w:rsidRDefault="00AC1931" w:rsidP="001133BF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14:paraId="4A72F824" w14:textId="77777777" w:rsidR="00F64F24" w:rsidRPr="00F64F24" w:rsidRDefault="00F64F24" w:rsidP="00EC604A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lang w:val="es-ES"/>
        </w:rPr>
      </w:pPr>
    </w:p>
    <w:p w14:paraId="36F37E4D" w14:textId="36471F0E" w:rsidR="00FB5FE5" w:rsidRDefault="00FB5FE5" w:rsidP="00EC604A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lang w:val="es-ES"/>
        </w:rPr>
      </w:pPr>
      <w:r w:rsidRPr="00F64F24">
        <w:rPr>
          <w:rFonts w:ascii="Palatino Linotype" w:eastAsiaTheme="minorHAnsi" w:hAnsi="Palatino Linotype"/>
          <w:b/>
          <w:lang w:val="es-ES"/>
        </w:rPr>
        <w:t>013 de 10 de septiembre de 2020</w:t>
      </w:r>
    </w:p>
    <w:p w14:paraId="7B5F61C7" w14:textId="77777777" w:rsidR="00F64F24" w:rsidRPr="00E87830" w:rsidRDefault="00F64F24" w:rsidP="00F64F24">
      <w:pPr>
        <w:pStyle w:val="xmsolistparagraph"/>
        <w:shd w:val="clear" w:color="auto" w:fill="FFFFFF"/>
        <w:jc w:val="both"/>
        <w:rPr>
          <w:rFonts w:ascii="Palatino Linotype" w:hAnsi="Palatino Linotype"/>
          <w:color w:val="201F1E"/>
          <w:sz w:val="22"/>
          <w:szCs w:val="22"/>
        </w:rPr>
      </w:pPr>
      <w:r>
        <w:rPr>
          <w:rFonts w:ascii="Palatino Linotype" w:hAnsi="Palatino Linotype"/>
          <w:color w:val="201F1E"/>
          <w:sz w:val="22"/>
          <w:szCs w:val="22"/>
        </w:rPr>
        <w:t xml:space="preserve">La presente acta queda aprobada de conformidad con el siguiente detalle </w:t>
      </w:r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1134"/>
        <w:gridCol w:w="1275"/>
        <w:gridCol w:w="1848"/>
        <w:gridCol w:w="1276"/>
        <w:gridCol w:w="1418"/>
      </w:tblGrid>
      <w:tr w:rsidR="00AC1931" w:rsidRPr="00EC604A" w14:paraId="62AAD760" w14:textId="77777777" w:rsidTr="001133BF">
        <w:trPr>
          <w:trHeight w:val="20"/>
          <w:jc w:val="center"/>
        </w:trPr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855E7D0" w14:textId="77777777" w:rsidR="00AC1931" w:rsidRPr="00EC604A" w:rsidRDefault="00AC1931" w:rsidP="001133BF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AC1931" w:rsidRPr="00EC604A" w14:paraId="259D7E61" w14:textId="77777777" w:rsidTr="001133BF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F155C49" w14:textId="77777777" w:rsidR="00AC1931" w:rsidRPr="00EC604A" w:rsidRDefault="00AC1931" w:rsidP="001133BF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1823144" w14:textId="77777777" w:rsidR="00AC1931" w:rsidRPr="00EC604A" w:rsidRDefault="00AC1931" w:rsidP="001133BF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AA8C1E2" w14:textId="77777777" w:rsidR="00AC1931" w:rsidRPr="00EC604A" w:rsidRDefault="00AC1931" w:rsidP="001133BF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723068C" w14:textId="77777777" w:rsidR="00AC1931" w:rsidRPr="00EC604A" w:rsidRDefault="00AC1931" w:rsidP="001133BF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  <w:p w14:paraId="55BEE939" w14:textId="77777777" w:rsidR="00AC1931" w:rsidRPr="00EC604A" w:rsidRDefault="00AC1931" w:rsidP="001133BF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8060AAC" w14:textId="77777777" w:rsidR="00AC1931" w:rsidRPr="00EC604A" w:rsidRDefault="00AC1931" w:rsidP="001133BF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AD42F98" w14:textId="77777777" w:rsidR="00AC1931" w:rsidRPr="00EC604A" w:rsidRDefault="00AC1931" w:rsidP="001133BF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  <w:p w14:paraId="79329C27" w14:textId="77777777" w:rsidR="00AC1931" w:rsidRPr="00EC604A" w:rsidRDefault="00AC1931" w:rsidP="001133BF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AC1931" w:rsidRPr="00EC604A" w14:paraId="31DA0945" w14:textId="77777777" w:rsidTr="001133BF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E6715" w14:textId="1E0E048C" w:rsidR="00AC1931" w:rsidRPr="00EC604A" w:rsidRDefault="00AC1931" w:rsidP="00AC193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EC604A"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>Patricio Guerra</w:t>
            </w:r>
            <w:r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 xml:space="preserve"> </w:t>
            </w:r>
            <w:r w:rsidRPr="00EC604A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56321" w14:textId="77777777" w:rsidR="00AC1931" w:rsidRPr="00EC604A" w:rsidRDefault="00AC1931" w:rsidP="001133BF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9BF0" w14:textId="77777777" w:rsidR="00AC1931" w:rsidRPr="00EC604A" w:rsidRDefault="00AC1931" w:rsidP="001133B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33CE" w14:textId="77777777" w:rsidR="00AC1931" w:rsidRPr="00EC604A" w:rsidRDefault="00AC1931" w:rsidP="001133B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5C13" w14:textId="77777777" w:rsidR="00AC1931" w:rsidRPr="00EC604A" w:rsidRDefault="00AC1931" w:rsidP="001133B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1080" w14:textId="77777777" w:rsidR="00AC1931" w:rsidRPr="00EC604A" w:rsidRDefault="00AC1931" w:rsidP="001133B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AC1931" w:rsidRPr="00EC604A" w14:paraId="3C0DDC54" w14:textId="77777777" w:rsidTr="001133BF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5ED5" w14:textId="77777777" w:rsidR="00AC1931" w:rsidRPr="00EC604A" w:rsidRDefault="00AC1931" w:rsidP="001133BF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EC604A"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>Lucía Moscoso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BEC9" w14:textId="77777777" w:rsidR="00AC1931" w:rsidRPr="00EC604A" w:rsidRDefault="00AC1931" w:rsidP="001133BF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01B5" w14:textId="77777777" w:rsidR="00AC1931" w:rsidRPr="00EC604A" w:rsidRDefault="00AC1931" w:rsidP="001133B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4AAE" w14:textId="77777777" w:rsidR="00AC1931" w:rsidRPr="00EC604A" w:rsidRDefault="00AC1931" w:rsidP="001133B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CB74" w14:textId="77777777" w:rsidR="00AC1931" w:rsidRPr="00EC604A" w:rsidRDefault="00AC1931" w:rsidP="001133B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FD9A" w14:textId="77777777" w:rsidR="00AC1931" w:rsidRPr="00EC604A" w:rsidRDefault="00AC1931" w:rsidP="001133BF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AC1931" w:rsidRPr="00EC604A" w14:paraId="5B03A693" w14:textId="77777777" w:rsidTr="001133BF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651E" w14:textId="77777777" w:rsidR="00AC1931" w:rsidRPr="00EC604A" w:rsidRDefault="00AC1931" w:rsidP="001133BF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Sandy Campaña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3199" w14:textId="77777777" w:rsidR="00AC1931" w:rsidRPr="00EC604A" w:rsidRDefault="00AC1931" w:rsidP="001133BF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A49B" w14:textId="77777777" w:rsidR="00AC1931" w:rsidRPr="00EC604A" w:rsidRDefault="00AC1931" w:rsidP="001133B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A8F9" w14:textId="77777777" w:rsidR="00AC1931" w:rsidRPr="00EC604A" w:rsidRDefault="00AC1931" w:rsidP="001133B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2A0F" w14:textId="77777777" w:rsidR="00AC1931" w:rsidRPr="00EC604A" w:rsidRDefault="00AC1931" w:rsidP="001133B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2D82" w14:textId="77777777" w:rsidR="00AC1931" w:rsidRPr="00EC604A" w:rsidRDefault="00AC1931" w:rsidP="001133BF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AC1931" w:rsidRPr="00EC604A" w14:paraId="0C133DC0" w14:textId="77777777" w:rsidTr="001133BF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A2C48" w14:textId="52DCCF81" w:rsidR="00AC1931" w:rsidRPr="00EC604A" w:rsidRDefault="00AC1931" w:rsidP="00AC193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 xml:space="preserve">Pablo Moreira, </w:t>
            </w:r>
            <w:r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 xml:space="preserve"> CAE</w:t>
            </w:r>
            <w:r w:rsidRPr="00EC604A"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A445" w14:textId="77777777" w:rsidR="00AC1931" w:rsidRPr="00EC604A" w:rsidRDefault="00AC1931" w:rsidP="001133BF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A3F1" w14:textId="77777777" w:rsidR="00AC1931" w:rsidRPr="00EC604A" w:rsidRDefault="00AC1931" w:rsidP="001133B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02DB" w14:textId="77777777" w:rsidR="00AC1931" w:rsidRPr="00EC604A" w:rsidRDefault="00AC1931" w:rsidP="001133B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6F23" w14:textId="77777777" w:rsidR="00AC1931" w:rsidRPr="00EC604A" w:rsidRDefault="00AC1931" w:rsidP="001133B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7AEA" w14:textId="77777777" w:rsidR="00AC1931" w:rsidRPr="00EC604A" w:rsidRDefault="00AC1931" w:rsidP="001133BF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AC1931" w:rsidRPr="00EC604A" w14:paraId="79873D48" w14:textId="77777777" w:rsidTr="001133BF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4A0F3" w14:textId="77777777" w:rsidR="00AC1931" w:rsidRPr="00EC604A" w:rsidRDefault="00AC1931" w:rsidP="001133BF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EC604A"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>Viviana Figueroa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F7EF1" w14:textId="77777777" w:rsidR="00AC1931" w:rsidRPr="00EC604A" w:rsidRDefault="00AC1931" w:rsidP="001133BF">
            <w:pPr>
              <w:spacing w:after="0" w:line="240" w:lineRule="auto"/>
              <w:jc w:val="center"/>
              <w:rPr>
                <w:rFonts w:ascii="Palatino Linotype" w:hAnsi="Palatino Linotype" w:cs="Tahoma"/>
                <w:color w:val="000000"/>
                <w:lang w:val="es-ES"/>
              </w:rPr>
            </w:pPr>
            <w:r w:rsidRPr="00EC604A">
              <w:rPr>
                <w:rFonts w:ascii="Palatino Linotype" w:hAnsi="Palatino Linotype" w:cs="Tahoma"/>
                <w:color w:val="000000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B646" w14:textId="77777777" w:rsidR="00AC1931" w:rsidRPr="00EC604A" w:rsidRDefault="00AC1931" w:rsidP="001133B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6349" w14:textId="77777777" w:rsidR="00AC1931" w:rsidRPr="00EC604A" w:rsidRDefault="00AC1931" w:rsidP="001133B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C8C8" w14:textId="77777777" w:rsidR="00AC1931" w:rsidRPr="00EC604A" w:rsidRDefault="00AC1931" w:rsidP="001133B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4B4A" w14:textId="77777777" w:rsidR="00AC1931" w:rsidRPr="00EC604A" w:rsidRDefault="00AC1931" w:rsidP="001133B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AC1931" w:rsidRPr="00EC604A" w14:paraId="61BCB491" w14:textId="77777777" w:rsidTr="001133BF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446E678" w14:textId="77777777" w:rsidR="00AC1931" w:rsidRPr="00EC604A" w:rsidRDefault="00AC1931" w:rsidP="001133B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F04786A" w14:textId="77777777" w:rsidR="00AC1931" w:rsidRPr="00EC604A" w:rsidRDefault="00AC1931" w:rsidP="001133BF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98C46C9" w14:textId="77777777" w:rsidR="00AC1931" w:rsidRPr="00EC604A" w:rsidRDefault="00AC1931" w:rsidP="001133BF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584636A" w14:textId="77777777" w:rsidR="00AC1931" w:rsidRPr="00EC604A" w:rsidRDefault="00AC1931" w:rsidP="001133BF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2E69D8B" w14:textId="77777777" w:rsidR="00AC1931" w:rsidRPr="00EC604A" w:rsidRDefault="00AC1931" w:rsidP="001133BF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436B4A4" w14:textId="77777777" w:rsidR="00AC1931" w:rsidRPr="00EC604A" w:rsidRDefault="00AC1931" w:rsidP="001133BF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14:paraId="617F1DCC" w14:textId="77777777" w:rsidR="00F64F24" w:rsidRPr="00F64F24" w:rsidRDefault="00F64F24" w:rsidP="00EC604A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lang w:val="es-ES"/>
        </w:rPr>
      </w:pPr>
    </w:p>
    <w:p w14:paraId="7D05FEA2" w14:textId="77777777" w:rsidR="00AC1931" w:rsidRDefault="00AC1931" w:rsidP="00EC604A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lang w:val="es-ES"/>
        </w:rPr>
      </w:pPr>
    </w:p>
    <w:p w14:paraId="39025D19" w14:textId="77777777" w:rsidR="002C5FDB" w:rsidRDefault="002C5FDB" w:rsidP="00EC604A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lang w:val="es-ES"/>
        </w:rPr>
      </w:pPr>
    </w:p>
    <w:p w14:paraId="5810A753" w14:textId="77777777" w:rsidR="002C5FDB" w:rsidRDefault="002C5FDB" w:rsidP="00EC604A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lang w:val="es-ES"/>
        </w:rPr>
      </w:pPr>
    </w:p>
    <w:p w14:paraId="39203868" w14:textId="77777777" w:rsidR="002C5FDB" w:rsidRDefault="002C5FDB" w:rsidP="00EC604A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lang w:val="es-ES"/>
        </w:rPr>
      </w:pPr>
    </w:p>
    <w:p w14:paraId="084B2DB0" w14:textId="77777777" w:rsidR="002C5FDB" w:rsidRDefault="002C5FDB" w:rsidP="00EC604A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lang w:val="es-ES"/>
        </w:rPr>
      </w:pPr>
    </w:p>
    <w:p w14:paraId="03DC29A8" w14:textId="77777777" w:rsidR="002C5FDB" w:rsidRDefault="002C5FDB" w:rsidP="00EC604A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lang w:val="es-ES"/>
        </w:rPr>
      </w:pPr>
    </w:p>
    <w:p w14:paraId="250A09A8" w14:textId="77777777" w:rsidR="002C5FDB" w:rsidRDefault="002C5FDB" w:rsidP="00EC604A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lang w:val="es-ES"/>
        </w:rPr>
      </w:pPr>
    </w:p>
    <w:p w14:paraId="36412FA8" w14:textId="72543F37" w:rsidR="00FB5FE5" w:rsidRDefault="00FB5FE5" w:rsidP="00EC604A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lang w:val="es-ES"/>
        </w:rPr>
      </w:pPr>
      <w:r w:rsidRPr="00F64F24">
        <w:rPr>
          <w:rFonts w:ascii="Palatino Linotype" w:eastAsiaTheme="minorHAnsi" w:hAnsi="Palatino Linotype"/>
          <w:b/>
          <w:lang w:val="es-ES"/>
        </w:rPr>
        <w:t>014 de 10 de noviembre de 2020</w:t>
      </w:r>
    </w:p>
    <w:p w14:paraId="65F152E7" w14:textId="506279B1" w:rsidR="00AC1931" w:rsidRPr="00E87830" w:rsidRDefault="00F64F24" w:rsidP="00F64F24">
      <w:pPr>
        <w:pStyle w:val="xmsolistparagraph"/>
        <w:shd w:val="clear" w:color="auto" w:fill="FFFFFF"/>
        <w:jc w:val="both"/>
        <w:rPr>
          <w:rFonts w:ascii="Palatino Linotype" w:hAnsi="Palatino Linotype"/>
          <w:color w:val="201F1E"/>
          <w:sz w:val="22"/>
          <w:szCs w:val="22"/>
        </w:rPr>
      </w:pPr>
      <w:r>
        <w:rPr>
          <w:rFonts w:ascii="Palatino Linotype" w:hAnsi="Palatino Linotype"/>
          <w:color w:val="201F1E"/>
          <w:sz w:val="22"/>
          <w:szCs w:val="22"/>
        </w:rPr>
        <w:t xml:space="preserve">La presente acta queda aprobada de conformidad con el siguiente detalle </w:t>
      </w:r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1134"/>
        <w:gridCol w:w="1275"/>
        <w:gridCol w:w="1848"/>
        <w:gridCol w:w="1276"/>
        <w:gridCol w:w="1418"/>
      </w:tblGrid>
      <w:tr w:rsidR="00AC1931" w:rsidRPr="00EC604A" w14:paraId="3024896A" w14:textId="77777777" w:rsidTr="001133BF">
        <w:trPr>
          <w:trHeight w:val="20"/>
          <w:jc w:val="center"/>
        </w:trPr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82F783C" w14:textId="77777777" w:rsidR="00AC1931" w:rsidRPr="00EC604A" w:rsidRDefault="00AC1931" w:rsidP="001133BF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AC1931" w:rsidRPr="00EC604A" w14:paraId="52CD62CE" w14:textId="77777777" w:rsidTr="001133BF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4B86567" w14:textId="77777777" w:rsidR="00AC1931" w:rsidRPr="00EC604A" w:rsidRDefault="00AC1931" w:rsidP="001133BF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116D53E" w14:textId="77777777" w:rsidR="00AC1931" w:rsidRPr="00EC604A" w:rsidRDefault="00AC1931" w:rsidP="001133BF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3FF8789" w14:textId="77777777" w:rsidR="00AC1931" w:rsidRPr="00EC604A" w:rsidRDefault="00AC1931" w:rsidP="001133BF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CFF6EB6" w14:textId="77777777" w:rsidR="00AC1931" w:rsidRPr="00EC604A" w:rsidRDefault="00AC1931" w:rsidP="001133BF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  <w:p w14:paraId="3E46EAB9" w14:textId="77777777" w:rsidR="00AC1931" w:rsidRPr="00EC604A" w:rsidRDefault="00AC1931" w:rsidP="001133BF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1A7944C" w14:textId="77777777" w:rsidR="00AC1931" w:rsidRPr="00EC604A" w:rsidRDefault="00AC1931" w:rsidP="001133BF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4F10053" w14:textId="77777777" w:rsidR="00AC1931" w:rsidRPr="00EC604A" w:rsidRDefault="00AC1931" w:rsidP="001133BF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  <w:p w14:paraId="3CA64C64" w14:textId="77777777" w:rsidR="00AC1931" w:rsidRPr="00EC604A" w:rsidRDefault="00AC1931" w:rsidP="001133BF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AC1931" w:rsidRPr="00EC604A" w14:paraId="3204BF15" w14:textId="77777777" w:rsidTr="001133BF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F240D" w14:textId="0C56EA3C" w:rsidR="00AC1931" w:rsidRPr="00EC604A" w:rsidRDefault="00AC1931" w:rsidP="00AC193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>Patricio Guerra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6D4DF" w14:textId="77777777" w:rsidR="00AC1931" w:rsidRPr="00EC604A" w:rsidRDefault="00AC1931" w:rsidP="001133BF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5A28" w14:textId="77777777" w:rsidR="00AC1931" w:rsidRPr="00EC604A" w:rsidRDefault="00AC1931" w:rsidP="001133B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A724" w14:textId="77777777" w:rsidR="00AC1931" w:rsidRPr="00EC604A" w:rsidRDefault="00AC1931" w:rsidP="001133B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FE99" w14:textId="77777777" w:rsidR="00AC1931" w:rsidRPr="00EC604A" w:rsidRDefault="00AC1931" w:rsidP="001133B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0A6D" w14:textId="77777777" w:rsidR="00AC1931" w:rsidRPr="00EC604A" w:rsidRDefault="00AC1931" w:rsidP="001133B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AC1931" w:rsidRPr="00EC604A" w14:paraId="42F94D4E" w14:textId="77777777" w:rsidTr="001133BF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470A" w14:textId="77777777" w:rsidR="00AC1931" w:rsidRPr="00EC604A" w:rsidRDefault="00AC1931" w:rsidP="001133BF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EC604A"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>Lucía Moscoso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569A" w14:textId="77777777" w:rsidR="00AC1931" w:rsidRPr="00EC604A" w:rsidRDefault="00AC1931" w:rsidP="001133BF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111C" w14:textId="77777777" w:rsidR="00AC1931" w:rsidRPr="00EC604A" w:rsidRDefault="00AC1931" w:rsidP="001133B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3DBA" w14:textId="77777777" w:rsidR="00AC1931" w:rsidRPr="00EC604A" w:rsidRDefault="00AC1931" w:rsidP="001133B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119D" w14:textId="77777777" w:rsidR="00AC1931" w:rsidRPr="00EC604A" w:rsidRDefault="00AC1931" w:rsidP="001133B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966B" w14:textId="77777777" w:rsidR="00AC1931" w:rsidRPr="00EC604A" w:rsidRDefault="00AC1931" w:rsidP="001133BF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AC1931" w:rsidRPr="00EC604A" w14:paraId="6AA5E1DC" w14:textId="77777777" w:rsidTr="001133BF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7948" w14:textId="77777777" w:rsidR="00AC1931" w:rsidRPr="00EC604A" w:rsidRDefault="00AC1931" w:rsidP="001133BF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Sandy Campaña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B818" w14:textId="77777777" w:rsidR="00AC1931" w:rsidRPr="00EC604A" w:rsidRDefault="00AC1931" w:rsidP="001133BF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2AC9" w14:textId="77777777" w:rsidR="00AC1931" w:rsidRPr="00EC604A" w:rsidRDefault="00AC1931" w:rsidP="001133B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5874" w14:textId="77777777" w:rsidR="00AC1931" w:rsidRPr="00EC604A" w:rsidRDefault="00AC1931" w:rsidP="001133B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4883" w14:textId="77777777" w:rsidR="00AC1931" w:rsidRPr="00EC604A" w:rsidRDefault="00AC1931" w:rsidP="001133B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927F" w14:textId="77777777" w:rsidR="00AC1931" w:rsidRPr="00EC604A" w:rsidRDefault="00AC1931" w:rsidP="001133BF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AC1931" w:rsidRPr="00EC604A" w14:paraId="4C5C2D08" w14:textId="77777777" w:rsidTr="001133BF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698F3" w14:textId="488295EB" w:rsidR="00AC1931" w:rsidRPr="00EC604A" w:rsidRDefault="00AC1931" w:rsidP="00AC193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 xml:space="preserve">Pablo Moreira, </w:t>
            </w:r>
            <w:r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>CAE</w:t>
            </w:r>
            <w:r w:rsidRPr="00EC604A"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68EEC" w14:textId="77777777" w:rsidR="00AC1931" w:rsidRPr="00EC604A" w:rsidRDefault="00AC1931" w:rsidP="001133BF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DC43" w14:textId="77777777" w:rsidR="00AC1931" w:rsidRPr="00EC604A" w:rsidRDefault="00AC1931" w:rsidP="001133B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B8BA" w14:textId="77777777" w:rsidR="00AC1931" w:rsidRPr="00EC604A" w:rsidRDefault="00AC1931" w:rsidP="001133B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8EDC" w14:textId="77777777" w:rsidR="00AC1931" w:rsidRPr="00EC604A" w:rsidRDefault="00AC1931" w:rsidP="001133B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7F36" w14:textId="77777777" w:rsidR="00AC1931" w:rsidRPr="00EC604A" w:rsidRDefault="00AC1931" w:rsidP="001133BF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AC1931" w:rsidRPr="00EC604A" w14:paraId="2B6384C8" w14:textId="77777777" w:rsidTr="001133BF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873C3" w14:textId="77777777" w:rsidR="00AC1931" w:rsidRPr="00EC604A" w:rsidRDefault="00AC1931" w:rsidP="001133BF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EC604A"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>Viviana Figueroa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DA9E1" w14:textId="77777777" w:rsidR="00AC1931" w:rsidRPr="00EC604A" w:rsidRDefault="00AC1931" w:rsidP="001133BF">
            <w:pPr>
              <w:spacing w:after="0" w:line="240" w:lineRule="auto"/>
              <w:jc w:val="center"/>
              <w:rPr>
                <w:rFonts w:ascii="Palatino Linotype" w:hAnsi="Palatino Linotype" w:cs="Tahoma"/>
                <w:color w:val="000000"/>
                <w:lang w:val="es-ES"/>
              </w:rPr>
            </w:pPr>
            <w:r w:rsidRPr="00EC604A">
              <w:rPr>
                <w:rFonts w:ascii="Palatino Linotype" w:hAnsi="Palatino Linotype" w:cs="Tahoma"/>
                <w:color w:val="000000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CC64" w14:textId="77777777" w:rsidR="00AC1931" w:rsidRPr="00EC604A" w:rsidRDefault="00AC1931" w:rsidP="001133B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0640" w14:textId="77777777" w:rsidR="00AC1931" w:rsidRPr="00EC604A" w:rsidRDefault="00AC1931" w:rsidP="001133B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8AA3" w14:textId="77777777" w:rsidR="00AC1931" w:rsidRPr="00EC604A" w:rsidRDefault="00AC1931" w:rsidP="001133B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4A56" w14:textId="77777777" w:rsidR="00AC1931" w:rsidRPr="00EC604A" w:rsidRDefault="00AC1931" w:rsidP="001133B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AC1931" w:rsidRPr="00EC604A" w14:paraId="4F2CE35C" w14:textId="77777777" w:rsidTr="001133BF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3E9C7B3" w14:textId="77777777" w:rsidR="00AC1931" w:rsidRPr="00EC604A" w:rsidRDefault="00AC1931" w:rsidP="001133B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A9ED13D" w14:textId="77777777" w:rsidR="00AC1931" w:rsidRPr="00EC604A" w:rsidRDefault="00AC1931" w:rsidP="001133BF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9CE03FE" w14:textId="77777777" w:rsidR="00AC1931" w:rsidRPr="00EC604A" w:rsidRDefault="00AC1931" w:rsidP="001133BF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F7BD595" w14:textId="77777777" w:rsidR="00AC1931" w:rsidRPr="00EC604A" w:rsidRDefault="00AC1931" w:rsidP="001133BF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CBD7259" w14:textId="77777777" w:rsidR="00AC1931" w:rsidRPr="00EC604A" w:rsidRDefault="00AC1931" w:rsidP="001133BF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AD8832B" w14:textId="77777777" w:rsidR="00AC1931" w:rsidRPr="00EC604A" w:rsidRDefault="00AC1931" w:rsidP="001133BF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14:paraId="45A72EDF" w14:textId="77777777" w:rsidR="00F64F24" w:rsidRPr="00F64F24" w:rsidRDefault="00F64F24" w:rsidP="00EC604A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lang w:val="es-ES"/>
        </w:rPr>
      </w:pPr>
    </w:p>
    <w:p w14:paraId="69D74C84" w14:textId="35C393B0" w:rsidR="00FB5FE5" w:rsidRPr="00EC604A" w:rsidRDefault="00FB5FE5" w:rsidP="00EC604A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bCs/>
          <w:lang w:val="es-ES"/>
        </w:rPr>
      </w:pPr>
    </w:p>
    <w:p w14:paraId="2DB2DBD6" w14:textId="2E45E847" w:rsidR="00FB5FE5" w:rsidRPr="00EC604A" w:rsidRDefault="00220FB4" w:rsidP="00EC604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bCs/>
          <w:lang w:val="es-ES"/>
        </w:rPr>
      </w:pPr>
      <w:r w:rsidRPr="00EC604A">
        <w:rPr>
          <w:rFonts w:ascii="Palatino Linotype" w:eastAsiaTheme="minorHAnsi" w:hAnsi="Palatino Linotype"/>
          <w:b/>
          <w:bCs/>
          <w:lang w:val="es-ES"/>
        </w:rPr>
        <w:t xml:space="preserve">Segundo punto: </w:t>
      </w:r>
      <w:r w:rsidR="00FB5FE5" w:rsidRPr="00EC604A">
        <w:rPr>
          <w:rFonts w:ascii="Palatino Linotype" w:eastAsiaTheme="minorHAnsi" w:hAnsi="Palatino Linotype"/>
          <w:b/>
          <w:bCs/>
          <w:lang w:val="es-ES"/>
        </w:rPr>
        <w:t>Proyecto definitivo de restitución denominado "Sr. José Manuel Amable Poalacín Guamán".</w:t>
      </w:r>
    </w:p>
    <w:p w14:paraId="4AECBB84" w14:textId="77777777" w:rsidR="00220FB4" w:rsidRPr="00EC604A" w:rsidRDefault="00220FB4" w:rsidP="00EC604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</w:p>
    <w:p w14:paraId="24520757" w14:textId="1781DB06" w:rsidR="00B506FC" w:rsidRPr="00EC604A" w:rsidRDefault="00B506FC" w:rsidP="00EC604A">
      <w:pPr>
        <w:spacing w:after="0" w:line="240" w:lineRule="auto"/>
        <w:jc w:val="both"/>
        <w:rPr>
          <w:rFonts w:ascii="Palatino Linotype" w:eastAsiaTheme="minorHAnsi" w:hAnsi="Palatino Linotype"/>
        </w:rPr>
      </w:pPr>
      <w:r w:rsidRPr="00EC604A">
        <w:rPr>
          <w:rFonts w:ascii="Palatino Linotype" w:eastAsiaTheme="minorHAnsi" w:hAnsi="Palatino Linotype"/>
        </w:rPr>
        <w:t xml:space="preserve">La </w:t>
      </w:r>
      <w:r w:rsidR="00220FB4" w:rsidRPr="00EC604A">
        <w:rPr>
          <w:rFonts w:ascii="Palatino Linotype" w:eastAsiaTheme="minorHAnsi" w:hAnsi="Palatino Linotype"/>
        </w:rPr>
        <w:t xml:space="preserve">arquitecta Susana Noroña, funcionaria de la Secretaría de Territorio, Hábitat y Vivienda, </w:t>
      </w:r>
      <w:r w:rsidRPr="00EC604A">
        <w:rPr>
          <w:rFonts w:ascii="Palatino Linotype" w:eastAsiaTheme="minorHAnsi" w:hAnsi="Palatino Linotype"/>
        </w:rPr>
        <w:t xml:space="preserve">realiza la presentación del proyecto, misma que se adjunta como anexo 1. </w:t>
      </w:r>
    </w:p>
    <w:p w14:paraId="06C99F0D" w14:textId="77777777" w:rsidR="00B506FC" w:rsidRPr="00EC604A" w:rsidRDefault="00B506FC" w:rsidP="00EC604A">
      <w:pPr>
        <w:spacing w:after="0" w:line="240" w:lineRule="auto"/>
        <w:jc w:val="both"/>
        <w:rPr>
          <w:rFonts w:ascii="Palatino Linotype" w:eastAsiaTheme="minorHAnsi" w:hAnsi="Palatino Linotype"/>
        </w:rPr>
      </w:pPr>
    </w:p>
    <w:p w14:paraId="51C7B45A" w14:textId="43591BF4" w:rsidR="00342FB8" w:rsidRPr="00EC604A" w:rsidRDefault="00342FB8" w:rsidP="00EC604A">
      <w:pPr>
        <w:spacing w:after="0" w:line="240" w:lineRule="auto"/>
        <w:jc w:val="both"/>
        <w:rPr>
          <w:rFonts w:ascii="Palatino Linotype" w:eastAsiaTheme="minorHAnsi" w:hAnsi="Palatino Linotype"/>
        </w:rPr>
      </w:pPr>
      <w:r w:rsidRPr="00EC604A">
        <w:rPr>
          <w:rFonts w:ascii="Palatino Linotype" w:eastAsiaTheme="minorHAnsi" w:hAnsi="Palatino Linotype"/>
        </w:rPr>
        <w:t xml:space="preserve">Después del análisis correspondiente </w:t>
      </w:r>
      <w:r w:rsidR="00570513" w:rsidRPr="00EC604A">
        <w:rPr>
          <w:rFonts w:ascii="Palatino Linotype" w:eastAsiaTheme="minorHAnsi" w:hAnsi="Palatino Linotype"/>
        </w:rPr>
        <w:t>y considerando que el expediente cuenta con  informes favorables</w:t>
      </w:r>
      <w:r w:rsidR="004116EB" w:rsidRPr="00EC604A">
        <w:rPr>
          <w:rFonts w:ascii="Palatino Linotype" w:eastAsiaTheme="minorHAnsi" w:hAnsi="Palatino Linotype"/>
        </w:rPr>
        <w:t xml:space="preserve"> respectivos</w:t>
      </w:r>
      <w:r w:rsidR="00570513" w:rsidRPr="00EC604A">
        <w:rPr>
          <w:rFonts w:ascii="Palatino Linotype" w:eastAsiaTheme="minorHAnsi" w:hAnsi="Palatino Linotype"/>
        </w:rPr>
        <w:t xml:space="preserve">, </w:t>
      </w:r>
      <w:r w:rsidRPr="00EC604A">
        <w:rPr>
          <w:rFonts w:ascii="Palatino Linotype" w:eastAsiaTheme="minorHAnsi" w:hAnsi="Palatino Linotype"/>
        </w:rPr>
        <w:t xml:space="preserve">la señora Presidenta mociona que la Subcomisión recomiende a la Comisión de Áreas Históricas y Patrimonio la aprobación del </w:t>
      </w:r>
      <w:r w:rsidR="003F6D7F" w:rsidRPr="00EC604A">
        <w:rPr>
          <w:rFonts w:ascii="Palatino Linotype" w:eastAsiaTheme="minorHAnsi" w:hAnsi="Palatino Linotype"/>
          <w:lang w:val="es-ES"/>
        </w:rPr>
        <w:t>Proyecto definitivo de restitución denominado "Sr. José Manuel Amable Poalacín Guamán".</w:t>
      </w:r>
    </w:p>
    <w:p w14:paraId="22DEE728" w14:textId="77777777" w:rsidR="00342FB8" w:rsidRPr="00EC604A" w:rsidRDefault="00342FB8" w:rsidP="00EC604A">
      <w:pPr>
        <w:spacing w:after="0" w:line="240" w:lineRule="auto"/>
        <w:jc w:val="both"/>
        <w:rPr>
          <w:rFonts w:ascii="Palatino Linotype" w:eastAsiaTheme="minorHAnsi" w:hAnsi="Palatino Linotype"/>
        </w:rPr>
      </w:pPr>
    </w:p>
    <w:p w14:paraId="0A4FA898" w14:textId="3EE50A53" w:rsidR="00D00EE6" w:rsidRPr="00EC604A" w:rsidRDefault="005F7A34" w:rsidP="00EC604A">
      <w:pPr>
        <w:spacing w:after="0" w:line="240" w:lineRule="auto"/>
        <w:jc w:val="both"/>
        <w:rPr>
          <w:rFonts w:ascii="Palatino Linotype" w:hAnsi="Palatino Linotype"/>
        </w:rPr>
      </w:pPr>
      <w:r w:rsidRPr="00EC604A">
        <w:rPr>
          <w:rFonts w:ascii="Palatino Linotype" w:eastAsiaTheme="minorHAnsi" w:hAnsi="Palatino Linotype"/>
        </w:rPr>
        <w:t>Al no existir ninguna observación</w:t>
      </w:r>
      <w:r w:rsidR="004116EB" w:rsidRPr="00EC604A">
        <w:rPr>
          <w:rFonts w:ascii="Palatino Linotype" w:eastAsiaTheme="minorHAnsi" w:hAnsi="Palatino Linotype"/>
        </w:rPr>
        <w:t xml:space="preserve"> y apoyada la moción,</w:t>
      </w:r>
      <w:r w:rsidRPr="00EC604A">
        <w:rPr>
          <w:rFonts w:ascii="Palatino Linotype" w:eastAsiaTheme="minorHAnsi" w:hAnsi="Palatino Linotype"/>
        </w:rPr>
        <w:t xml:space="preserve"> por </w:t>
      </w:r>
      <w:r w:rsidR="00D00EE6" w:rsidRPr="00EC604A">
        <w:rPr>
          <w:rFonts w:ascii="Palatino Linotype" w:eastAsiaTheme="minorHAnsi" w:hAnsi="Palatino Linotype"/>
        </w:rPr>
        <w:t>disposición de</w:t>
      </w:r>
      <w:r w:rsidR="00342FB8" w:rsidRPr="00EC604A">
        <w:rPr>
          <w:rFonts w:ascii="Palatino Linotype" w:eastAsiaTheme="minorHAnsi" w:hAnsi="Palatino Linotype"/>
        </w:rPr>
        <w:t xml:space="preserve"> </w:t>
      </w:r>
      <w:r w:rsidR="00D00EE6" w:rsidRPr="00EC604A">
        <w:rPr>
          <w:rFonts w:ascii="Palatino Linotype" w:eastAsiaTheme="minorHAnsi" w:hAnsi="Palatino Linotype"/>
        </w:rPr>
        <w:t>l</w:t>
      </w:r>
      <w:r w:rsidR="00342FB8" w:rsidRPr="00EC604A">
        <w:rPr>
          <w:rFonts w:ascii="Palatino Linotype" w:eastAsiaTheme="minorHAnsi" w:hAnsi="Palatino Linotype"/>
        </w:rPr>
        <w:t>a</w:t>
      </w:r>
      <w:r w:rsidR="00D00EE6" w:rsidRPr="00EC604A">
        <w:rPr>
          <w:rFonts w:ascii="Palatino Linotype" w:eastAsiaTheme="minorHAnsi" w:hAnsi="Palatino Linotype"/>
        </w:rPr>
        <w:t xml:space="preserve"> </w:t>
      </w:r>
      <w:r w:rsidR="00EF6A92" w:rsidRPr="00EC604A">
        <w:rPr>
          <w:rFonts w:ascii="Palatino Linotype" w:eastAsiaTheme="minorHAnsi" w:hAnsi="Palatino Linotype"/>
        </w:rPr>
        <w:t>señor</w:t>
      </w:r>
      <w:r w:rsidR="00342FB8" w:rsidRPr="00EC604A">
        <w:rPr>
          <w:rFonts w:ascii="Palatino Linotype" w:eastAsiaTheme="minorHAnsi" w:hAnsi="Palatino Linotype"/>
        </w:rPr>
        <w:t>a</w:t>
      </w:r>
      <w:r w:rsidR="00EF6A92" w:rsidRPr="00EC604A">
        <w:rPr>
          <w:rFonts w:ascii="Palatino Linotype" w:eastAsiaTheme="minorHAnsi" w:hAnsi="Palatino Linotype"/>
        </w:rPr>
        <w:t xml:space="preserve"> </w:t>
      </w:r>
      <w:r w:rsidR="001E6086" w:rsidRPr="00EC604A">
        <w:rPr>
          <w:rFonts w:ascii="Palatino Linotype" w:eastAsiaTheme="minorHAnsi" w:hAnsi="Palatino Linotype"/>
        </w:rPr>
        <w:t>p</w:t>
      </w:r>
      <w:r w:rsidR="00D00EE6" w:rsidRPr="00EC604A">
        <w:rPr>
          <w:rFonts w:ascii="Palatino Linotype" w:eastAsiaTheme="minorHAnsi" w:hAnsi="Palatino Linotype"/>
        </w:rPr>
        <w:t>resident</w:t>
      </w:r>
      <w:r w:rsidR="00342FB8" w:rsidRPr="00EC604A">
        <w:rPr>
          <w:rFonts w:ascii="Palatino Linotype" w:eastAsiaTheme="minorHAnsi" w:hAnsi="Palatino Linotype"/>
        </w:rPr>
        <w:t>a</w:t>
      </w:r>
      <w:r w:rsidR="00922B97" w:rsidRPr="00EC604A">
        <w:rPr>
          <w:rFonts w:ascii="Palatino Linotype" w:eastAsiaTheme="minorHAnsi" w:hAnsi="Palatino Linotype"/>
        </w:rPr>
        <w:t xml:space="preserve"> de la </w:t>
      </w:r>
      <w:r w:rsidR="00342FB8" w:rsidRPr="00EC604A">
        <w:rPr>
          <w:rFonts w:ascii="Palatino Linotype" w:eastAsiaTheme="minorHAnsi" w:hAnsi="Palatino Linotype"/>
        </w:rPr>
        <w:t>Subc</w:t>
      </w:r>
      <w:r w:rsidR="00922B97" w:rsidRPr="00EC604A">
        <w:rPr>
          <w:rFonts w:ascii="Palatino Linotype" w:eastAsiaTheme="minorHAnsi" w:hAnsi="Palatino Linotype"/>
        </w:rPr>
        <w:t>omisión</w:t>
      </w:r>
      <w:r w:rsidR="00342FB8" w:rsidRPr="00EC604A">
        <w:rPr>
          <w:rFonts w:ascii="Palatino Linotype" w:eastAsiaTheme="minorHAnsi" w:hAnsi="Palatino Linotype"/>
        </w:rPr>
        <w:t xml:space="preserve"> Técnica de Áreas Históricas y Patrimonio</w:t>
      </w:r>
      <w:r w:rsidR="00D00EE6" w:rsidRPr="00EC604A">
        <w:rPr>
          <w:rFonts w:ascii="Palatino Linotype" w:eastAsiaTheme="minorHAnsi" w:hAnsi="Palatino Linotype"/>
        </w:rPr>
        <w:t>, se procede a tomar votación de</w:t>
      </w:r>
      <w:r w:rsidR="00922B97" w:rsidRPr="00EC604A">
        <w:rPr>
          <w:rFonts w:ascii="Palatino Linotype" w:eastAsiaTheme="minorHAnsi" w:hAnsi="Palatino Linotype"/>
        </w:rPr>
        <w:t xml:space="preserve"> </w:t>
      </w:r>
      <w:r w:rsidR="00D00EE6" w:rsidRPr="00EC604A">
        <w:rPr>
          <w:rFonts w:ascii="Palatino Linotype" w:eastAsiaTheme="minorHAnsi" w:hAnsi="Palatino Linotype"/>
        </w:rPr>
        <w:t>l</w:t>
      </w:r>
      <w:r w:rsidR="00922B97" w:rsidRPr="00EC604A">
        <w:rPr>
          <w:rFonts w:ascii="Palatino Linotype" w:eastAsiaTheme="minorHAnsi" w:hAnsi="Palatino Linotype"/>
        </w:rPr>
        <w:t xml:space="preserve">a </w:t>
      </w:r>
      <w:r w:rsidR="00342FB8" w:rsidRPr="00EC604A">
        <w:rPr>
          <w:rFonts w:ascii="Palatino Linotype" w:eastAsiaTheme="minorHAnsi" w:hAnsi="Palatino Linotype"/>
        </w:rPr>
        <w:t>moción presentada</w:t>
      </w:r>
      <w:r w:rsidRPr="00EC604A">
        <w:rPr>
          <w:rFonts w:ascii="Palatino Linotype" w:eastAsiaTheme="minorHAnsi" w:hAnsi="Palatino Linotype"/>
        </w:rPr>
        <w:t xml:space="preserve">, </w:t>
      </w:r>
      <w:r w:rsidR="00D00EE6" w:rsidRPr="00EC604A">
        <w:rPr>
          <w:rFonts w:ascii="Palatino Linotype" w:hAnsi="Palatino Linotype"/>
        </w:rPr>
        <w:t>registrando los siguientes resultados:</w:t>
      </w:r>
    </w:p>
    <w:p w14:paraId="2D03985A" w14:textId="77777777" w:rsidR="00D00EE6" w:rsidRPr="00EC604A" w:rsidRDefault="00D00EE6" w:rsidP="00EC604A">
      <w:pPr>
        <w:spacing w:after="0" w:line="240" w:lineRule="auto"/>
        <w:jc w:val="both"/>
        <w:rPr>
          <w:rFonts w:ascii="Palatino Linotype" w:hAnsi="Palatino Linotype"/>
          <w:b/>
        </w:rPr>
      </w:pPr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1134"/>
        <w:gridCol w:w="1275"/>
        <w:gridCol w:w="1848"/>
        <w:gridCol w:w="1276"/>
        <w:gridCol w:w="1418"/>
      </w:tblGrid>
      <w:tr w:rsidR="00D00EE6" w:rsidRPr="00EC604A" w14:paraId="3F5F1F09" w14:textId="77777777" w:rsidTr="00585FAF">
        <w:trPr>
          <w:trHeight w:val="20"/>
          <w:jc w:val="center"/>
        </w:trPr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DF872F5" w14:textId="77777777" w:rsidR="00D00EE6" w:rsidRPr="00EC604A" w:rsidRDefault="00D00EE6" w:rsidP="00EC604A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D00EE6" w:rsidRPr="00EC604A" w14:paraId="5E23A55D" w14:textId="77777777" w:rsidTr="00585FAF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F3663D4" w14:textId="77777777" w:rsidR="00D00EE6" w:rsidRPr="00EC604A" w:rsidRDefault="00D00EE6" w:rsidP="00EC604A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4A08167" w14:textId="77777777" w:rsidR="00D00EE6" w:rsidRPr="00EC604A" w:rsidRDefault="00D00EE6" w:rsidP="00EC604A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C910789" w14:textId="77777777" w:rsidR="00D00EE6" w:rsidRPr="00EC604A" w:rsidRDefault="00D00EE6" w:rsidP="00EC604A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2DAF8AD" w14:textId="77777777" w:rsidR="00D00EE6" w:rsidRPr="00EC604A" w:rsidRDefault="00D00EE6" w:rsidP="00EC604A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  <w:p w14:paraId="4582B986" w14:textId="77777777" w:rsidR="00D00EE6" w:rsidRPr="00EC604A" w:rsidRDefault="00D00EE6" w:rsidP="00EC604A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31417C1" w14:textId="77777777" w:rsidR="00D00EE6" w:rsidRPr="00EC604A" w:rsidRDefault="00D00EE6" w:rsidP="00EC604A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4E02B4A" w14:textId="77777777" w:rsidR="00D00EE6" w:rsidRPr="00EC604A" w:rsidRDefault="00D00EE6" w:rsidP="00EC604A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  <w:p w14:paraId="56E9B077" w14:textId="77777777" w:rsidR="00D00EE6" w:rsidRPr="00EC604A" w:rsidRDefault="00D00EE6" w:rsidP="00EC604A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1E6086" w:rsidRPr="00EC604A" w14:paraId="1D17856D" w14:textId="77777777" w:rsidTr="00585FAF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BBC5A" w14:textId="333F4FB6" w:rsidR="001E6086" w:rsidRPr="00EC604A" w:rsidRDefault="00AC1931" w:rsidP="00AC193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>Patricio Guerra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57AD3" w14:textId="77777777" w:rsidR="001E6086" w:rsidRPr="00EC604A" w:rsidRDefault="001E6086" w:rsidP="00EC604A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B7FD" w14:textId="77777777" w:rsidR="001E6086" w:rsidRPr="00EC604A" w:rsidRDefault="001E6086" w:rsidP="00EC604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1564" w14:textId="77777777" w:rsidR="001E6086" w:rsidRPr="00EC604A" w:rsidRDefault="001E6086" w:rsidP="00EC604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64D0" w14:textId="77777777" w:rsidR="001E6086" w:rsidRPr="00EC604A" w:rsidRDefault="001E6086" w:rsidP="00EC604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3DFB" w14:textId="77777777" w:rsidR="001E6086" w:rsidRPr="00EC604A" w:rsidRDefault="001E6086" w:rsidP="00EC604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1E6086" w:rsidRPr="00EC604A" w14:paraId="69855C32" w14:textId="77777777" w:rsidTr="00585FAF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65C4" w14:textId="293725B6" w:rsidR="001E6086" w:rsidRPr="00EC604A" w:rsidRDefault="00220FB4" w:rsidP="00EC604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EC604A"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>Lucía Moscoso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C866" w14:textId="5D01A547" w:rsidR="001E6086" w:rsidRPr="00EC604A" w:rsidRDefault="00E31794" w:rsidP="00EC604A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D3BB" w14:textId="77777777" w:rsidR="001E6086" w:rsidRPr="00EC604A" w:rsidRDefault="001E6086" w:rsidP="00EC604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B59A" w14:textId="1D1AD941" w:rsidR="001E6086" w:rsidRPr="00EC604A" w:rsidRDefault="001E6086" w:rsidP="00EC604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BAC7" w14:textId="77777777" w:rsidR="001E6086" w:rsidRPr="00EC604A" w:rsidRDefault="001E6086" w:rsidP="00EC604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11FF" w14:textId="232E7634" w:rsidR="001E6086" w:rsidRPr="00EC604A" w:rsidRDefault="001E6086" w:rsidP="00EC604A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1E6086" w:rsidRPr="00EC604A" w14:paraId="1906910B" w14:textId="77777777" w:rsidTr="00585FAF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CE0B" w14:textId="1A8CE4B6" w:rsidR="001E6086" w:rsidRPr="00EC604A" w:rsidRDefault="00220FB4" w:rsidP="00EC604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Sandy Campaña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5AB4" w14:textId="77777777" w:rsidR="001E6086" w:rsidRPr="00EC604A" w:rsidRDefault="001E6086" w:rsidP="00EC604A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9C03" w14:textId="77777777" w:rsidR="001E6086" w:rsidRPr="00EC604A" w:rsidRDefault="001E6086" w:rsidP="00EC604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D2CA" w14:textId="77777777" w:rsidR="001E6086" w:rsidRPr="00EC604A" w:rsidRDefault="001E6086" w:rsidP="00EC604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75F6" w14:textId="77777777" w:rsidR="001E6086" w:rsidRPr="00EC604A" w:rsidRDefault="001E6086" w:rsidP="00EC604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2B65" w14:textId="77777777" w:rsidR="001E6086" w:rsidRPr="00EC604A" w:rsidRDefault="001E6086" w:rsidP="00EC604A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1E6086" w:rsidRPr="00EC604A" w14:paraId="70E75653" w14:textId="77777777" w:rsidTr="00585FAF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7142F" w14:textId="33EBD795" w:rsidR="001E6086" w:rsidRPr="00EC604A" w:rsidRDefault="00220FB4" w:rsidP="00AC193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 xml:space="preserve">Pablo Moreira, </w:t>
            </w:r>
            <w:r w:rsidR="00AC1931"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>CAE</w:t>
            </w:r>
            <w:r w:rsidR="00E31794" w:rsidRPr="00EC604A"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E29F6" w14:textId="3E2811F4" w:rsidR="001E6086" w:rsidRPr="00EC604A" w:rsidRDefault="001E6086" w:rsidP="00EC604A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A8DF" w14:textId="77777777" w:rsidR="001E6086" w:rsidRPr="00EC604A" w:rsidRDefault="001E6086" w:rsidP="00EC604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3913" w14:textId="77777777" w:rsidR="001E6086" w:rsidRPr="00EC604A" w:rsidRDefault="001E6086" w:rsidP="00EC604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3B03" w14:textId="77777777" w:rsidR="001E6086" w:rsidRPr="00EC604A" w:rsidRDefault="001E6086" w:rsidP="00EC604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A2E7" w14:textId="224587E6" w:rsidR="001E6086" w:rsidRPr="00EC604A" w:rsidRDefault="005F7A34" w:rsidP="00EC604A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1E6086" w:rsidRPr="00EC604A" w14:paraId="23E80EE8" w14:textId="77777777" w:rsidTr="00585FAF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A942" w14:textId="5F6C54DA" w:rsidR="001E6086" w:rsidRPr="00EC604A" w:rsidRDefault="00E31794" w:rsidP="00EC604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EC604A"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>Viviana Figueroa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53399" w14:textId="258F02D2" w:rsidR="001E6086" w:rsidRPr="00EC604A" w:rsidRDefault="001E6086" w:rsidP="00EC604A">
            <w:pPr>
              <w:spacing w:after="0" w:line="240" w:lineRule="auto"/>
              <w:jc w:val="center"/>
              <w:rPr>
                <w:rFonts w:ascii="Palatino Linotype" w:hAnsi="Palatino Linotype" w:cs="Tahoma"/>
                <w:color w:val="000000"/>
                <w:lang w:val="es-ES"/>
              </w:rPr>
            </w:pPr>
            <w:r w:rsidRPr="00EC604A">
              <w:rPr>
                <w:rFonts w:ascii="Palatino Linotype" w:hAnsi="Palatino Linotype" w:cs="Tahoma"/>
                <w:color w:val="000000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60B5" w14:textId="77777777" w:rsidR="001E6086" w:rsidRPr="00EC604A" w:rsidRDefault="001E6086" w:rsidP="00EC604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B75A" w14:textId="77777777" w:rsidR="001E6086" w:rsidRPr="00EC604A" w:rsidRDefault="001E6086" w:rsidP="00EC604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C8FE" w14:textId="10542477" w:rsidR="001E6086" w:rsidRPr="00EC604A" w:rsidRDefault="001E6086" w:rsidP="00EC604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9530" w14:textId="77777777" w:rsidR="001E6086" w:rsidRPr="00EC604A" w:rsidRDefault="001E6086" w:rsidP="00EC604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7F0FA7" w:rsidRPr="00EC604A" w14:paraId="0424EE61" w14:textId="77777777" w:rsidTr="00585FAF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890A42A" w14:textId="77777777" w:rsidR="007F0FA7" w:rsidRPr="00EC604A" w:rsidRDefault="007F0FA7" w:rsidP="00EC604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lastRenderedPageBreak/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FF6967A" w14:textId="739CCB06" w:rsidR="007F0FA7" w:rsidRPr="00EC604A" w:rsidRDefault="00E31794" w:rsidP="00EC604A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1F7C181" w14:textId="77777777" w:rsidR="007F0FA7" w:rsidRPr="00EC604A" w:rsidRDefault="007F0FA7" w:rsidP="00EC604A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8C73D05" w14:textId="103C398C" w:rsidR="007F0FA7" w:rsidRPr="00EC604A" w:rsidRDefault="007F0FA7" w:rsidP="00EC604A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E7CA369" w14:textId="3190770A" w:rsidR="007F0FA7" w:rsidRPr="00EC604A" w:rsidRDefault="007F0FA7" w:rsidP="00EC604A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E95CEA1" w14:textId="7A74C74C" w:rsidR="007F0FA7" w:rsidRPr="00EC604A" w:rsidRDefault="00E31794" w:rsidP="00EC604A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14:paraId="72B096B1" w14:textId="77777777" w:rsidR="00EC604A" w:rsidRDefault="00EC604A" w:rsidP="00EC604A">
      <w:pPr>
        <w:spacing w:after="0" w:line="240" w:lineRule="auto"/>
        <w:jc w:val="both"/>
        <w:rPr>
          <w:rFonts w:ascii="Palatino Linotype" w:eastAsiaTheme="minorHAnsi" w:hAnsi="Palatino Linotype"/>
          <w:bCs/>
        </w:rPr>
      </w:pPr>
    </w:p>
    <w:p w14:paraId="518B5F13" w14:textId="5FFC720F" w:rsidR="00E31794" w:rsidRPr="00EC604A" w:rsidRDefault="008A7E5F" w:rsidP="00EC604A">
      <w:pPr>
        <w:spacing w:after="0" w:line="240" w:lineRule="auto"/>
        <w:jc w:val="both"/>
        <w:rPr>
          <w:rFonts w:ascii="Palatino Linotype" w:eastAsiaTheme="minorHAnsi" w:hAnsi="Palatino Linotype"/>
        </w:rPr>
      </w:pPr>
      <w:r w:rsidRPr="00EC604A">
        <w:rPr>
          <w:rFonts w:ascii="Palatino Linotype" w:eastAsiaTheme="minorHAnsi" w:hAnsi="Palatino Linotype"/>
          <w:bCs/>
        </w:rPr>
        <w:t xml:space="preserve">Con </w:t>
      </w:r>
      <w:r w:rsidR="00E31794" w:rsidRPr="00EC604A">
        <w:rPr>
          <w:rFonts w:ascii="Palatino Linotype" w:eastAsiaTheme="minorHAnsi" w:hAnsi="Palatino Linotype"/>
          <w:bCs/>
        </w:rPr>
        <w:t xml:space="preserve">cuatro </w:t>
      </w:r>
      <w:r w:rsidRPr="00EC604A">
        <w:rPr>
          <w:rFonts w:ascii="Palatino Linotype" w:eastAsiaTheme="minorHAnsi" w:hAnsi="Palatino Linotype"/>
          <w:bCs/>
        </w:rPr>
        <w:t xml:space="preserve">votos </w:t>
      </w:r>
      <w:r w:rsidR="001E6086" w:rsidRPr="00EC604A">
        <w:rPr>
          <w:rFonts w:ascii="Palatino Linotype" w:eastAsiaTheme="minorHAnsi" w:hAnsi="Palatino Linotype"/>
          <w:bCs/>
        </w:rPr>
        <w:t xml:space="preserve">a favor </w:t>
      </w:r>
      <w:r w:rsidR="00E31794" w:rsidRPr="00EC604A">
        <w:rPr>
          <w:rFonts w:ascii="Palatino Linotype" w:eastAsiaTheme="minorHAnsi" w:hAnsi="Palatino Linotype"/>
        </w:rPr>
        <w:t xml:space="preserve">la Subcomisión acuerda recomendar a la Comisión de Áreas Históricas y Patrimonio la aprobación del </w:t>
      </w:r>
      <w:r w:rsidR="003F6D7F" w:rsidRPr="00EC604A">
        <w:rPr>
          <w:rFonts w:ascii="Palatino Linotype" w:eastAsiaTheme="minorHAnsi" w:hAnsi="Palatino Linotype"/>
          <w:lang w:val="es-ES"/>
        </w:rPr>
        <w:t>Proyecto definitivo de restitución denominado "Sr. José Manuel Amable Poalacín Guamán".</w:t>
      </w:r>
      <w:r w:rsidR="00E31794" w:rsidRPr="00EC604A">
        <w:rPr>
          <w:rFonts w:ascii="Palatino Linotype" w:eastAsiaTheme="minorHAnsi" w:hAnsi="Palatino Linotype"/>
        </w:rPr>
        <w:t xml:space="preserve"> </w:t>
      </w:r>
    </w:p>
    <w:p w14:paraId="17C8946E" w14:textId="1654E2BE" w:rsidR="00246CFB" w:rsidRPr="00EC604A" w:rsidRDefault="00246CFB" w:rsidP="00EC604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bCs/>
        </w:rPr>
      </w:pPr>
    </w:p>
    <w:p w14:paraId="0DDEBCE6" w14:textId="622B8C60" w:rsidR="00246751" w:rsidRPr="00EC604A" w:rsidRDefault="003F6D7F" w:rsidP="00EC604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bCs/>
        </w:rPr>
      </w:pPr>
      <w:r w:rsidRPr="00EC604A">
        <w:rPr>
          <w:rFonts w:ascii="Palatino Linotype" w:eastAsiaTheme="minorHAnsi" w:hAnsi="Palatino Linotype"/>
          <w:b/>
          <w:bCs/>
        </w:rPr>
        <w:t>Tercer punto</w:t>
      </w:r>
      <w:r w:rsidR="00D61ED9" w:rsidRPr="00EC604A">
        <w:rPr>
          <w:rFonts w:ascii="Palatino Linotype" w:eastAsiaTheme="minorHAnsi" w:hAnsi="Palatino Linotype"/>
          <w:b/>
          <w:bCs/>
        </w:rPr>
        <w:t xml:space="preserve">: </w:t>
      </w:r>
      <w:r w:rsidRPr="00EC604A">
        <w:rPr>
          <w:rFonts w:ascii="Palatino Linotype" w:eastAsiaTheme="minorHAnsi" w:hAnsi="Palatino Linotype"/>
          <w:b/>
          <w:bCs/>
          <w:lang w:val="es-ES"/>
        </w:rPr>
        <w:t>Proyecto definitivo de rehabilitación denominado "Sr. Almeida Betancourt Luis Alfonso".</w:t>
      </w:r>
    </w:p>
    <w:p w14:paraId="301D15FB" w14:textId="399114FB" w:rsidR="00D61ED9" w:rsidRPr="00EC604A" w:rsidRDefault="00D61ED9" w:rsidP="00EC604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</w:rPr>
      </w:pPr>
    </w:p>
    <w:p w14:paraId="74943B2C" w14:textId="2A38D15A" w:rsidR="003F6D7F" w:rsidRPr="00EC604A" w:rsidRDefault="003F6D7F" w:rsidP="00EC604A">
      <w:pPr>
        <w:spacing w:after="0" w:line="240" w:lineRule="auto"/>
        <w:jc w:val="both"/>
        <w:rPr>
          <w:rFonts w:ascii="Palatino Linotype" w:eastAsiaTheme="minorHAnsi" w:hAnsi="Palatino Linotype"/>
        </w:rPr>
      </w:pPr>
      <w:r w:rsidRPr="00EC604A">
        <w:rPr>
          <w:rFonts w:ascii="Palatino Linotype" w:eastAsiaTheme="minorHAnsi" w:hAnsi="Palatino Linotype"/>
        </w:rPr>
        <w:t xml:space="preserve">La arquitecta Susana Noroña, funcionaria de la Secretaría de Territorio, Hábitat y Vivienda, realiza la presentación del proyecto, misma que se adjunta como anexo </w:t>
      </w:r>
      <w:r w:rsidR="002B1297" w:rsidRPr="00EC604A">
        <w:rPr>
          <w:rFonts w:ascii="Palatino Linotype" w:eastAsiaTheme="minorHAnsi" w:hAnsi="Palatino Linotype"/>
        </w:rPr>
        <w:t>2</w:t>
      </w:r>
      <w:r w:rsidRPr="00EC604A">
        <w:rPr>
          <w:rFonts w:ascii="Palatino Linotype" w:eastAsiaTheme="minorHAnsi" w:hAnsi="Palatino Linotype"/>
        </w:rPr>
        <w:t xml:space="preserve">. </w:t>
      </w:r>
    </w:p>
    <w:p w14:paraId="75AEF089" w14:textId="77777777" w:rsidR="003F6D7F" w:rsidRPr="00EC604A" w:rsidRDefault="003F6D7F" w:rsidP="00EC604A">
      <w:pPr>
        <w:spacing w:after="0" w:line="240" w:lineRule="auto"/>
        <w:jc w:val="both"/>
        <w:rPr>
          <w:rFonts w:ascii="Palatino Linotype" w:eastAsiaTheme="minorHAnsi" w:hAnsi="Palatino Linotype"/>
        </w:rPr>
      </w:pPr>
    </w:p>
    <w:p w14:paraId="534EBD37" w14:textId="7D23B067" w:rsidR="003F6D7F" w:rsidRPr="00EC604A" w:rsidRDefault="003F6D7F" w:rsidP="00EC604A">
      <w:pPr>
        <w:spacing w:after="0" w:line="240" w:lineRule="auto"/>
        <w:jc w:val="both"/>
        <w:rPr>
          <w:rFonts w:ascii="Palatino Linotype" w:eastAsiaTheme="minorHAnsi" w:hAnsi="Palatino Linotype"/>
        </w:rPr>
      </w:pPr>
      <w:r w:rsidRPr="00EC604A">
        <w:rPr>
          <w:rFonts w:ascii="Palatino Linotype" w:eastAsiaTheme="minorHAnsi" w:hAnsi="Palatino Linotype"/>
        </w:rPr>
        <w:t xml:space="preserve">Después del análisis </w:t>
      </w:r>
      <w:r w:rsidR="00570513" w:rsidRPr="00EC604A">
        <w:rPr>
          <w:rFonts w:ascii="Palatino Linotype" w:eastAsiaTheme="minorHAnsi" w:hAnsi="Palatino Linotype"/>
        </w:rPr>
        <w:t>correspondiente y considerando que el expediente cuenta con informes favorables</w:t>
      </w:r>
      <w:r w:rsidR="004116EB" w:rsidRPr="00EC604A">
        <w:rPr>
          <w:rFonts w:ascii="Palatino Linotype" w:eastAsiaTheme="minorHAnsi" w:hAnsi="Palatino Linotype"/>
        </w:rPr>
        <w:t xml:space="preserve"> respectivos</w:t>
      </w:r>
      <w:r w:rsidR="00570513" w:rsidRPr="00EC604A">
        <w:rPr>
          <w:rFonts w:ascii="Palatino Linotype" w:eastAsiaTheme="minorHAnsi" w:hAnsi="Palatino Linotype"/>
        </w:rPr>
        <w:t xml:space="preserve">, </w:t>
      </w:r>
      <w:r w:rsidRPr="00EC604A">
        <w:rPr>
          <w:rFonts w:ascii="Palatino Linotype" w:eastAsiaTheme="minorHAnsi" w:hAnsi="Palatino Linotype"/>
        </w:rPr>
        <w:t xml:space="preserve">la señora Presidenta mociona que la Subcomisión recomiende a la Comisión de Áreas Históricas y Patrimonio la aprobación del </w:t>
      </w:r>
      <w:r w:rsidR="002B1297" w:rsidRPr="00EC604A">
        <w:rPr>
          <w:rFonts w:ascii="Palatino Linotype" w:eastAsiaTheme="minorHAnsi" w:hAnsi="Palatino Linotype"/>
          <w:lang w:val="es-ES"/>
        </w:rPr>
        <w:t>Proyecto definitivo de rehabilitación denominado "Sr. Almeida Betancourt Luis Alfonso"</w:t>
      </w:r>
      <w:r w:rsidRPr="00EC604A">
        <w:rPr>
          <w:rFonts w:ascii="Palatino Linotype" w:eastAsiaTheme="minorHAnsi" w:hAnsi="Palatino Linotype"/>
          <w:lang w:val="es-ES"/>
        </w:rPr>
        <w:t>.</w:t>
      </w:r>
    </w:p>
    <w:p w14:paraId="0EBDD428" w14:textId="77777777" w:rsidR="003F6D7F" w:rsidRPr="00EC604A" w:rsidRDefault="003F6D7F" w:rsidP="00EC604A">
      <w:pPr>
        <w:spacing w:after="0" w:line="240" w:lineRule="auto"/>
        <w:jc w:val="both"/>
        <w:rPr>
          <w:rFonts w:ascii="Palatino Linotype" w:eastAsiaTheme="minorHAnsi" w:hAnsi="Palatino Linotype"/>
        </w:rPr>
      </w:pPr>
    </w:p>
    <w:p w14:paraId="60488970" w14:textId="77777777" w:rsidR="004116EB" w:rsidRPr="00EC604A" w:rsidRDefault="004116EB" w:rsidP="00EC604A">
      <w:pPr>
        <w:spacing w:after="0" w:line="240" w:lineRule="auto"/>
        <w:jc w:val="both"/>
        <w:rPr>
          <w:rFonts w:ascii="Palatino Linotype" w:hAnsi="Palatino Linotype"/>
        </w:rPr>
      </w:pPr>
      <w:r w:rsidRPr="00EC604A">
        <w:rPr>
          <w:rFonts w:ascii="Palatino Linotype" w:eastAsiaTheme="minorHAnsi" w:hAnsi="Palatino Linotype"/>
        </w:rPr>
        <w:t xml:space="preserve">Al no existir ninguna observación y apoyada la moción, por disposición de la señora presidenta de la Subcomisión Técnica de Áreas Históricas y Patrimonio, se procede a tomar votación de la moción presentada, </w:t>
      </w:r>
      <w:r w:rsidRPr="00EC604A">
        <w:rPr>
          <w:rFonts w:ascii="Palatino Linotype" w:hAnsi="Palatino Linotype"/>
        </w:rPr>
        <w:t>registrando los siguientes resultados:</w:t>
      </w:r>
    </w:p>
    <w:p w14:paraId="19D0B38D" w14:textId="77777777" w:rsidR="003F6D7F" w:rsidRPr="00EC604A" w:rsidRDefault="003F6D7F" w:rsidP="00EC604A">
      <w:pPr>
        <w:spacing w:after="0" w:line="240" w:lineRule="auto"/>
        <w:jc w:val="both"/>
        <w:rPr>
          <w:rFonts w:ascii="Palatino Linotype" w:hAnsi="Palatino Linotype"/>
          <w:b/>
        </w:rPr>
      </w:pPr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1134"/>
        <w:gridCol w:w="1275"/>
        <w:gridCol w:w="1848"/>
        <w:gridCol w:w="1276"/>
        <w:gridCol w:w="1418"/>
      </w:tblGrid>
      <w:tr w:rsidR="003F6D7F" w:rsidRPr="00EC604A" w14:paraId="632C4558" w14:textId="77777777" w:rsidTr="008F4201">
        <w:trPr>
          <w:trHeight w:val="20"/>
          <w:jc w:val="center"/>
        </w:trPr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684E403" w14:textId="77777777" w:rsidR="003F6D7F" w:rsidRPr="00EC604A" w:rsidRDefault="003F6D7F" w:rsidP="00EC604A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3F6D7F" w:rsidRPr="00EC604A" w14:paraId="1497AD9C" w14:textId="77777777" w:rsidTr="008F4201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46D1D5B" w14:textId="77777777" w:rsidR="003F6D7F" w:rsidRPr="00EC604A" w:rsidRDefault="003F6D7F" w:rsidP="00EC604A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90C0479" w14:textId="77777777" w:rsidR="003F6D7F" w:rsidRPr="00EC604A" w:rsidRDefault="003F6D7F" w:rsidP="00EC604A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D147CAF" w14:textId="77777777" w:rsidR="003F6D7F" w:rsidRPr="00EC604A" w:rsidRDefault="003F6D7F" w:rsidP="00EC604A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6002089" w14:textId="77777777" w:rsidR="003F6D7F" w:rsidRPr="00EC604A" w:rsidRDefault="003F6D7F" w:rsidP="00EC604A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  <w:p w14:paraId="5DED153D" w14:textId="77777777" w:rsidR="003F6D7F" w:rsidRPr="00EC604A" w:rsidRDefault="003F6D7F" w:rsidP="00EC604A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B54AD75" w14:textId="77777777" w:rsidR="003F6D7F" w:rsidRPr="00EC604A" w:rsidRDefault="003F6D7F" w:rsidP="00EC604A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A8F5BB7" w14:textId="77777777" w:rsidR="003F6D7F" w:rsidRPr="00EC604A" w:rsidRDefault="003F6D7F" w:rsidP="00EC604A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  <w:p w14:paraId="58BE38D8" w14:textId="77777777" w:rsidR="003F6D7F" w:rsidRPr="00EC604A" w:rsidRDefault="003F6D7F" w:rsidP="00EC604A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3F6D7F" w:rsidRPr="00EC604A" w14:paraId="3579290F" w14:textId="77777777" w:rsidTr="008F4201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BE927" w14:textId="4E3C905E" w:rsidR="003F6D7F" w:rsidRPr="00EC604A" w:rsidRDefault="00AC1931" w:rsidP="00AC193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>Patricio Guerra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C446D" w14:textId="77777777" w:rsidR="003F6D7F" w:rsidRPr="00EC604A" w:rsidRDefault="003F6D7F" w:rsidP="00EC604A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D979" w14:textId="77777777" w:rsidR="003F6D7F" w:rsidRPr="00EC604A" w:rsidRDefault="003F6D7F" w:rsidP="00EC604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C28F" w14:textId="77777777" w:rsidR="003F6D7F" w:rsidRPr="00EC604A" w:rsidRDefault="003F6D7F" w:rsidP="00EC604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CC5B" w14:textId="77777777" w:rsidR="003F6D7F" w:rsidRPr="00EC604A" w:rsidRDefault="003F6D7F" w:rsidP="00EC604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81D2" w14:textId="77777777" w:rsidR="003F6D7F" w:rsidRPr="00EC604A" w:rsidRDefault="003F6D7F" w:rsidP="00EC604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3F6D7F" w:rsidRPr="00EC604A" w14:paraId="3BF96336" w14:textId="77777777" w:rsidTr="008F4201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0124" w14:textId="77777777" w:rsidR="003F6D7F" w:rsidRPr="00EC604A" w:rsidRDefault="003F6D7F" w:rsidP="00EC604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EC604A"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>Lucía Moscoso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69A4" w14:textId="77777777" w:rsidR="003F6D7F" w:rsidRPr="00EC604A" w:rsidRDefault="003F6D7F" w:rsidP="00EC604A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8ED2" w14:textId="77777777" w:rsidR="003F6D7F" w:rsidRPr="00EC604A" w:rsidRDefault="003F6D7F" w:rsidP="00EC604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EABF" w14:textId="77777777" w:rsidR="003F6D7F" w:rsidRPr="00EC604A" w:rsidRDefault="003F6D7F" w:rsidP="00EC604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A722" w14:textId="77777777" w:rsidR="003F6D7F" w:rsidRPr="00EC604A" w:rsidRDefault="003F6D7F" w:rsidP="00EC604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A609" w14:textId="77777777" w:rsidR="003F6D7F" w:rsidRPr="00EC604A" w:rsidRDefault="003F6D7F" w:rsidP="00EC604A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3F6D7F" w:rsidRPr="00EC604A" w14:paraId="50D3C441" w14:textId="77777777" w:rsidTr="008F4201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F471" w14:textId="38DA02F4" w:rsidR="003F6D7F" w:rsidRPr="00EC604A" w:rsidRDefault="004116EB" w:rsidP="00EC604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Mario Sáenz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8D7C" w14:textId="77777777" w:rsidR="003F6D7F" w:rsidRPr="00EC604A" w:rsidRDefault="003F6D7F" w:rsidP="00EC604A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A03F" w14:textId="77777777" w:rsidR="003F6D7F" w:rsidRPr="00EC604A" w:rsidRDefault="003F6D7F" w:rsidP="00EC604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4E53" w14:textId="77777777" w:rsidR="003F6D7F" w:rsidRPr="00EC604A" w:rsidRDefault="003F6D7F" w:rsidP="00EC604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C442" w14:textId="77777777" w:rsidR="003F6D7F" w:rsidRPr="00EC604A" w:rsidRDefault="003F6D7F" w:rsidP="00EC604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E66D" w14:textId="77777777" w:rsidR="003F6D7F" w:rsidRPr="00EC604A" w:rsidRDefault="003F6D7F" w:rsidP="00EC604A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3F6D7F" w:rsidRPr="00EC604A" w14:paraId="2956BF99" w14:textId="77777777" w:rsidTr="008F4201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CD797" w14:textId="3E73A52F" w:rsidR="003F6D7F" w:rsidRPr="00EC604A" w:rsidRDefault="003F6D7F" w:rsidP="00AC193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 xml:space="preserve">Pablo Moreira, </w:t>
            </w:r>
            <w:r w:rsidR="00AC1931"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>CAE</w:t>
            </w:r>
            <w:r w:rsidRPr="00EC604A"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79DDC" w14:textId="77777777" w:rsidR="003F6D7F" w:rsidRPr="00EC604A" w:rsidRDefault="003F6D7F" w:rsidP="00EC604A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F13D" w14:textId="77777777" w:rsidR="003F6D7F" w:rsidRPr="00EC604A" w:rsidRDefault="003F6D7F" w:rsidP="00EC604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95B8" w14:textId="77777777" w:rsidR="003F6D7F" w:rsidRPr="00EC604A" w:rsidRDefault="003F6D7F" w:rsidP="00EC604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5E2E" w14:textId="77777777" w:rsidR="003F6D7F" w:rsidRPr="00EC604A" w:rsidRDefault="003F6D7F" w:rsidP="00EC604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D63E" w14:textId="77777777" w:rsidR="003F6D7F" w:rsidRPr="00EC604A" w:rsidRDefault="003F6D7F" w:rsidP="00EC604A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3F6D7F" w:rsidRPr="00EC604A" w14:paraId="7727FB39" w14:textId="77777777" w:rsidTr="008F4201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11778" w14:textId="77777777" w:rsidR="003F6D7F" w:rsidRPr="00EC604A" w:rsidRDefault="003F6D7F" w:rsidP="00EC604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EC604A"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>Viviana Figueroa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E03A0" w14:textId="77777777" w:rsidR="003F6D7F" w:rsidRPr="00EC604A" w:rsidRDefault="003F6D7F" w:rsidP="00EC604A">
            <w:pPr>
              <w:spacing w:after="0" w:line="240" w:lineRule="auto"/>
              <w:jc w:val="center"/>
              <w:rPr>
                <w:rFonts w:ascii="Palatino Linotype" w:hAnsi="Palatino Linotype" w:cs="Tahoma"/>
                <w:color w:val="000000"/>
                <w:lang w:val="es-ES"/>
              </w:rPr>
            </w:pPr>
            <w:r w:rsidRPr="00EC604A">
              <w:rPr>
                <w:rFonts w:ascii="Palatino Linotype" w:hAnsi="Palatino Linotype" w:cs="Tahoma"/>
                <w:color w:val="000000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F155" w14:textId="77777777" w:rsidR="003F6D7F" w:rsidRPr="00EC604A" w:rsidRDefault="003F6D7F" w:rsidP="00EC604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3A46" w14:textId="77777777" w:rsidR="003F6D7F" w:rsidRPr="00EC604A" w:rsidRDefault="003F6D7F" w:rsidP="00EC604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5497" w14:textId="77777777" w:rsidR="003F6D7F" w:rsidRPr="00EC604A" w:rsidRDefault="003F6D7F" w:rsidP="00EC604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F16F" w14:textId="77777777" w:rsidR="003F6D7F" w:rsidRPr="00EC604A" w:rsidRDefault="003F6D7F" w:rsidP="00EC604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3F6D7F" w:rsidRPr="00EC604A" w14:paraId="4741E08F" w14:textId="77777777" w:rsidTr="008F4201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3DDB9FC" w14:textId="77777777" w:rsidR="003F6D7F" w:rsidRPr="00EC604A" w:rsidRDefault="003F6D7F" w:rsidP="00EC604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C34D12F" w14:textId="77777777" w:rsidR="003F6D7F" w:rsidRPr="00EC604A" w:rsidRDefault="003F6D7F" w:rsidP="00EC604A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149F3B6" w14:textId="77777777" w:rsidR="003F6D7F" w:rsidRPr="00EC604A" w:rsidRDefault="003F6D7F" w:rsidP="00EC604A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D173581" w14:textId="77777777" w:rsidR="003F6D7F" w:rsidRPr="00EC604A" w:rsidRDefault="003F6D7F" w:rsidP="00EC604A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E6C6C07" w14:textId="77777777" w:rsidR="003F6D7F" w:rsidRPr="00EC604A" w:rsidRDefault="003F6D7F" w:rsidP="00EC604A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0794467" w14:textId="77777777" w:rsidR="003F6D7F" w:rsidRPr="00EC604A" w:rsidRDefault="003F6D7F" w:rsidP="00EC604A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14:paraId="4550B02E" w14:textId="77777777" w:rsidR="003F6D7F" w:rsidRPr="00EC604A" w:rsidRDefault="003F6D7F" w:rsidP="00EC604A">
      <w:pPr>
        <w:spacing w:after="0" w:line="240" w:lineRule="auto"/>
        <w:jc w:val="both"/>
        <w:rPr>
          <w:rFonts w:ascii="Palatino Linotype" w:hAnsi="Palatino Linotype"/>
          <w:b/>
          <w:color w:val="000000" w:themeColor="text1"/>
        </w:rPr>
      </w:pPr>
    </w:p>
    <w:p w14:paraId="50CCB287" w14:textId="0AB14C53" w:rsidR="003F6D7F" w:rsidRPr="00EC604A" w:rsidRDefault="003F6D7F" w:rsidP="00EC604A">
      <w:pPr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EC604A">
        <w:rPr>
          <w:rFonts w:ascii="Palatino Linotype" w:eastAsiaTheme="minorHAnsi" w:hAnsi="Palatino Linotype"/>
          <w:bCs/>
        </w:rPr>
        <w:t xml:space="preserve">Con cuatro votos a favor </w:t>
      </w:r>
      <w:r w:rsidRPr="00EC604A">
        <w:rPr>
          <w:rFonts w:ascii="Palatino Linotype" w:eastAsiaTheme="minorHAnsi" w:hAnsi="Palatino Linotype"/>
        </w:rPr>
        <w:t xml:space="preserve">la Subcomisión acuerda recomendar a la Comisión de Áreas Históricas y Patrimonio la aprobación del </w:t>
      </w:r>
      <w:r w:rsidR="004116EB" w:rsidRPr="00EC604A">
        <w:rPr>
          <w:rFonts w:ascii="Palatino Linotype" w:eastAsiaTheme="minorHAnsi" w:hAnsi="Palatino Linotype"/>
          <w:lang w:val="es-ES"/>
        </w:rPr>
        <w:t>Proyecto definitivo de rehabilitación denominado "Sr. Almeida Betancourt Luis Alfonso".</w:t>
      </w:r>
    </w:p>
    <w:p w14:paraId="4EC9B3CA" w14:textId="2B032998" w:rsidR="004116EB" w:rsidRPr="00EC604A" w:rsidRDefault="004116EB" w:rsidP="00EC604A">
      <w:pPr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</w:p>
    <w:p w14:paraId="429C44C5" w14:textId="59846507" w:rsidR="004116EB" w:rsidRPr="00EC604A" w:rsidRDefault="004116EB" w:rsidP="00EC604A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lang w:val="es-ES"/>
        </w:rPr>
      </w:pPr>
      <w:r w:rsidRPr="00EC604A">
        <w:rPr>
          <w:rFonts w:ascii="Palatino Linotype" w:eastAsiaTheme="minorHAnsi" w:hAnsi="Palatino Linotype"/>
          <w:b/>
          <w:bCs/>
          <w:lang w:val="es-ES"/>
        </w:rPr>
        <w:t>Cuarto punto: Insistencia del pedido al INPC de retiro de la Resolución Transitoria para la revisión del proyecto sustitutivo</w:t>
      </w:r>
      <w:r w:rsidR="00AF2F38" w:rsidRPr="00EC604A">
        <w:rPr>
          <w:rFonts w:ascii="Palatino Linotype" w:eastAsiaTheme="minorHAnsi" w:hAnsi="Palatino Linotype"/>
          <w:b/>
          <w:bCs/>
          <w:lang w:val="es-ES"/>
        </w:rPr>
        <w:t xml:space="preserve"> </w:t>
      </w:r>
      <w:r w:rsidRPr="00EC604A">
        <w:rPr>
          <w:rFonts w:ascii="Palatino Linotype" w:eastAsiaTheme="minorHAnsi" w:hAnsi="Palatino Linotype"/>
          <w:b/>
          <w:bCs/>
          <w:lang w:val="es-ES"/>
        </w:rPr>
        <w:t>en Pintag</w:t>
      </w:r>
      <w:r w:rsidR="00AF2F38" w:rsidRPr="00EC604A">
        <w:rPr>
          <w:rFonts w:ascii="Palatino Linotype" w:eastAsiaTheme="minorHAnsi" w:hAnsi="Palatino Linotype"/>
          <w:b/>
          <w:bCs/>
          <w:lang w:val="es-ES"/>
        </w:rPr>
        <w:t>.</w:t>
      </w:r>
    </w:p>
    <w:p w14:paraId="335F848F" w14:textId="66C209B7" w:rsidR="004116EB" w:rsidRPr="00EC604A" w:rsidRDefault="004116EB" w:rsidP="00EC604A">
      <w:pPr>
        <w:spacing w:after="0" w:line="240" w:lineRule="auto"/>
        <w:jc w:val="both"/>
        <w:rPr>
          <w:rFonts w:ascii="Palatino Linotype" w:eastAsiaTheme="minorHAnsi" w:hAnsi="Palatino Linotype"/>
          <w:b/>
          <w:bCs/>
          <w:lang w:val="es-ES"/>
        </w:rPr>
      </w:pPr>
      <w:r w:rsidRPr="00EC604A">
        <w:rPr>
          <w:rFonts w:ascii="Palatino Linotype" w:eastAsiaTheme="minorHAnsi" w:hAnsi="Palatino Linotype"/>
          <w:b/>
          <w:bCs/>
          <w:lang w:val="es-ES"/>
        </w:rPr>
        <w:t xml:space="preserve"> </w:t>
      </w:r>
    </w:p>
    <w:p w14:paraId="3CFB8D58" w14:textId="45305606" w:rsidR="00C740E2" w:rsidRPr="00EC604A" w:rsidRDefault="00791EF0" w:rsidP="00EC604A">
      <w:pPr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>
        <w:rPr>
          <w:rFonts w:ascii="Palatino Linotype" w:eastAsiaTheme="minorHAnsi" w:hAnsi="Palatino Linotype"/>
          <w:b/>
          <w:bCs/>
          <w:lang w:val="es-ES"/>
        </w:rPr>
        <w:t>Rodrigo Escobar,</w:t>
      </w:r>
      <w:bookmarkStart w:id="0" w:name="_GoBack"/>
      <w:bookmarkEnd w:id="0"/>
      <w:r w:rsidR="00AC1931" w:rsidRPr="00AC1931">
        <w:rPr>
          <w:rFonts w:ascii="Palatino Linotype" w:eastAsiaTheme="minorHAnsi" w:hAnsi="Palatino Linotype"/>
          <w:b/>
          <w:bCs/>
          <w:lang w:val="es-ES"/>
        </w:rPr>
        <w:t xml:space="preserve"> delegado</w:t>
      </w:r>
      <w:r w:rsidR="00C740E2" w:rsidRPr="00AC1931">
        <w:rPr>
          <w:rFonts w:ascii="Palatino Linotype" w:eastAsiaTheme="minorHAnsi" w:hAnsi="Palatino Linotype"/>
          <w:b/>
          <w:bCs/>
          <w:lang w:val="es-ES"/>
        </w:rPr>
        <w:t xml:space="preserve"> del</w:t>
      </w:r>
      <w:r w:rsidR="00C740E2" w:rsidRPr="00EC604A">
        <w:rPr>
          <w:rFonts w:ascii="Palatino Linotype" w:eastAsiaTheme="minorHAnsi" w:hAnsi="Palatino Linotype"/>
          <w:b/>
          <w:bCs/>
          <w:lang w:val="es-ES"/>
        </w:rPr>
        <w:t xml:space="preserve"> Instituto Nacional de Patrimonio Cultural, </w:t>
      </w:r>
      <w:r w:rsidR="00C740E2" w:rsidRPr="00EC604A">
        <w:rPr>
          <w:rFonts w:ascii="Palatino Linotype" w:eastAsiaTheme="minorHAnsi" w:hAnsi="Palatino Linotype"/>
          <w:lang w:val="es-ES"/>
        </w:rPr>
        <w:t>señala que la respuesta a la solicitud planteada ya se ha dado contestación, en los próximos días harán llegar.</w:t>
      </w:r>
    </w:p>
    <w:p w14:paraId="53CF16C3" w14:textId="386AFFED" w:rsidR="00C740E2" w:rsidRPr="00EC604A" w:rsidRDefault="00C740E2" w:rsidP="00EC604A">
      <w:pPr>
        <w:spacing w:after="0" w:line="240" w:lineRule="auto"/>
        <w:jc w:val="both"/>
        <w:rPr>
          <w:rFonts w:ascii="Palatino Linotype" w:hAnsi="Palatino Linotype"/>
          <w:color w:val="000000" w:themeColor="text1"/>
        </w:rPr>
      </w:pPr>
    </w:p>
    <w:p w14:paraId="7BE8F253" w14:textId="73083F84" w:rsidR="00EA79D9" w:rsidRPr="00EC604A" w:rsidRDefault="00A60776" w:rsidP="00EC604A">
      <w:pPr>
        <w:spacing w:after="0" w:line="240" w:lineRule="auto"/>
        <w:jc w:val="both"/>
        <w:rPr>
          <w:rFonts w:ascii="Palatino Linotype" w:hAnsi="Palatino Linotype"/>
          <w:color w:val="000000" w:themeColor="text1"/>
        </w:rPr>
      </w:pPr>
      <w:r w:rsidRPr="00EC604A">
        <w:rPr>
          <w:rFonts w:ascii="Palatino Linotype" w:hAnsi="Palatino Linotype"/>
          <w:color w:val="000000" w:themeColor="text1"/>
        </w:rPr>
        <w:lastRenderedPageBreak/>
        <w:t xml:space="preserve">Informa que el predio </w:t>
      </w:r>
      <w:r w:rsidR="00C51F0B" w:rsidRPr="00EC604A">
        <w:rPr>
          <w:rFonts w:ascii="Palatino Linotype" w:hAnsi="Palatino Linotype"/>
          <w:color w:val="000000" w:themeColor="text1"/>
        </w:rPr>
        <w:t xml:space="preserve">no cuenta con condiciones patrimoniales, por lo tanto </w:t>
      </w:r>
      <w:r w:rsidRPr="00EC604A">
        <w:rPr>
          <w:rFonts w:ascii="Palatino Linotype" w:hAnsi="Palatino Linotype"/>
          <w:color w:val="000000" w:themeColor="text1"/>
        </w:rPr>
        <w:t xml:space="preserve">no estaría dentro de la resolución transitoria. </w:t>
      </w:r>
    </w:p>
    <w:p w14:paraId="1FE369DB" w14:textId="2CC8EF80" w:rsidR="00A60776" w:rsidRPr="00EC604A" w:rsidRDefault="00A60776" w:rsidP="00EC604A">
      <w:pPr>
        <w:spacing w:after="0" w:line="240" w:lineRule="auto"/>
        <w:jc w:val="both"/>
        <w:rPr>
          <w:rFonts w:ascii="Palatino Linotype" w:hAnsi="Palatino Linotype"/>
          <w:color w:val="000000" w:themeColor="text1"/>
        </w:rPr>
      </w:pPr>
    </w:p>
    <w:p w14:paraId="0E206DA1" w14:textId="72F0C8DD" w:rsidR="00D22FBB" w:rsidRPr="00EC604A" w:rsidRDefault="00D22FBB" w:rsidP="00EC604A">
      <w:pPr>
        <w:spacing w:after="0" w:line="240" w:lineRule="auto"/>
        <w:jc w:val="both"/>
        <w:rPr>
          <w:rFonts w:ascii="Palatino Linotype" w:hAnsi="Palatino Linotype"/>
          <w:color w:val="000000" w:themeColor="text1"/>
        </w:rPr>
      </w:pPr>
      <w:r w:rsidRPr="00EC604A">
        <w:rPr>
          <w:rFonts w:ascii="Palatino Linotype" w:hAnsi="Palatino Linotype"/>
          <w:color w:val="000000" w:themeColor="text1"/>
        </w:rPr>
        <w:t xml:space="preserve">Le correspondería al Municipio de Quito realizar los trámites correspondientes para actualizar el inventario patrimonial. </w:t>
      </w:r>
    </w:p>
    <w:p w14:paraId="510B6405" w14:textId="3D08E424" w:rsidR="00950C7B" w:rsidRPr="00EC604A" w:rsidRDefault="00950C7B" w:rsidP="00EC604A">
      <w:pPr>
        <w:spacing w:after="0" w:line="240" w:lineRule="auto"/>
        <w:jc w:val="both"/>
        <w:rPr>
          <w:rFonts w:ascii="Palatino Linotype" w:hAnsi="Palatino Linotype"/>
          <w:color w:val="000000" w:themeColor="text1"/>
        </w:rPr>
      </w:pPr>
    </w:p>
    <w:p w14:paraId="19250821" w14:textId="0E966D57" w:rsidR="00950C7B" w:rsidRPr="00EC604A" w:rsidRDefault="00950C7B" w:rsidP="00EC604A">
      <w:pPr>
        <w:spacing w:after="0" w:line="240" w:lineRule="auto"/>
        <w:jc w:val="both"/>
        <w:rPr>
          <w:rFonts w:ascii="Palatino Linotype" w:hAnsi="Palatino Linotype"/>
          <w:color w:val="000000" w:themeColor="text1"/>
        </w:rPr>
      </w:pPr>
      <w:r w:rsidRPr="00EC604A">
        <w:rPr>
          <w:rFonts w:ascii="Palatino Linotype" w:hAnsi="Palatino Linotype"/>
          <w:b/>
          <w:bCs/>
          <w:color w:val="000000" w:themeColor="text1"/>
        </w:rPr>
        <w:t xml:space="preserve">Arq. Viviana Figueroa, Presidenta de la Subcomisión, </w:t>
      </w:r>
      <w:r w:rsidRPr="00EC604A">
        <w:rPr>
          <w:rFonts w:ascii="Palatino Linotype" w:hAnsi="Palatino Linotype"/>
          <w:color w:val="000000" w:themeColor="text1"/>
        </w:rPr>
        <w:t xml:space="preserve">considera que la responsabilidad para desvincular a este predio del inventario patrimonial debería ser compartida entre el Municipio de Quito y el Instituto Nacional de Patrimonio. </w:t>
      </w:r>
    </w:p>
    <w:p w14:paraId="2BE966AE" w14:textId="77777777" w:rsidR="00754A35" w:rsidRPr="00EC604A" w:rsidRDefault="00754A35" w:rsidP="00EC604A">
      <w:pPr>
        <w:spacing w:after="0" w:line="240" w:lineRule="auto"/>
        <w:jc w:val="both"/>
        <w:rPr>
          <w:rFonts w:ascii="Palatino Linotype" w:hAnsi="Palatino Linotype"/>
          <w:color w:val="000000" w:themeColor="text1"/>
        </w:rPr>
      </w:pPr>
    </w:p>
    <w:p w14:paraId="22048084" w14:textId="3DABD176" w:rsidR="00754A35" w:rsidRPr="00EC604A" w:rsidRDefault="00754A35" w:rsidP="00EC604A">
      <w:pPr>
        <w:spacing w:after="0" w:line="240" w:lineRule="auto"/>
        <w:jc w:val="both"/>
        <w:rPr>
          <w:rFonts w:ascii="Palatino Linotype" w:hAnsi="Palatino Linotype"/>
          <w:color w:val="000000" w:themeColor="text1"/>
        </w:rPr>
      </w:pPr>
      <w:r w:rsidRPr="00EC604A">
        <w:rPr>
          <w:rFonts w:ascii="Palatino Linotype" w:hAnsi="Palatino Linotype"/>
          <w:color w:val="000000" w:themeColor="text1"/>
        </w:rPr>
        <w:t>Señala que la insistencia iría en el sentido de la desvinculación del predio del inventario patrimonial con el objeto de dar continuidad al proyecto presentado.</w:t>
      </w:r>
    </w:p>
    <w:p w14:paraId="15811D5B" w14:textId="77777777" w:rsidR="000B7B52" w:rsidRPr="00EC604A" w:rsidRDefault="000B7B52" w:rsidP="00EC604A">
      <w:pPr>
        <w:spacing w:after="0" w:line="240" w:lineRule="auto"/>
        <w:jc w:val="both"/>
        <w:rPr>
          <w:rFonts w:ascii="Palatino Linotype" w:hAnsi="Palatino Linotype"/>
          <w:b/>
          <w:bCs/>
          <w:color w:val="000000" w:themeColor="text1"/>
        </w:rPr>
      </w:pPr>
    </w:p>
    <w:p w14:paraId="154FDEDD" w14:textId="5753C104" w:rsidR="000B7B52" w:rsidRDefault="000B7B52" w:rsidP="00EC604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bCs/>
          <w:lang w:val="es-ES"/>
        </w:rPr>
      </w:pPr>
      <w:r w:rsidRPr="00EC604A">
        <w:rPr>
          <w:rFonts w:ascii="Palatino Linotype" w:hAnsi="Palatino Linotype"/>
          <w:b/>
          <w:bCs/>
          <w:color w:val="000000" w:themeColor="text1"/>
        </w:rPr>
        <w:t xml:space="preserve">Quinto punto: </w:t>
      </w:r>
      <w:r w:rsidRPr="00EC604A">
        <w:rPr>
          <w:rFonts w:ascii="Palatino Linotype" w:eastAsiaTheme="minorHAnsi" w:hAnsi="Palatino Linotype"/>
          <w:b/>
          <w:bCs/>
          <w:lang w:val="es-ES"/>
        </w:rPr>
        <w:t>Insistencia del pedido de informes técnicos de la propuesta del Restaurante Giratorio</w:t>
      </w:r>
      <w:r w:rsidR="00EC604A">
        <w:rPr>
          <w:rFonts w:ascii="Palatino Linotype" w:eastAsiaTheme="minorHAnsi" w:hAnsi="Palatino Linotype"/>
          <w:b/>
          <w:bCs/>
          <w:lang w:val="es-ES"/>
        </w:rPr>
        <w:t>.</w:t>
      </w:r>
    </w:p>
    <w:p w14:paraId="43209B02" w14:textId="77777777" w:rsidR="00EC604A" w:rsidRPr="00EC604A" w:rsidRDefault="00EC604A" w:rsidP="00EC604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Cs/>
          <w:lang w:val="es-ES"/>
        </w:rPr>
      </w:pPr>
    </w:p>
    <w:p w14:paraId="2000EF6E" w14:textId="3B3E541B" w:rsidR="00B43311" w:rsidRPr="00EC604A" w:rsidRDefault="00B43311" w:rsidP="00EC604A">
      <w:pPr>
        <w:spacing w:after="0" w:line="240" w:lineRule="auto"/>
        <w:jc w:val="both"/>
        <w:rPr>
          <w:rFonts w:ascii="Palatino Linotype" w:hAnsi="Palatino Linotype"/>
          <w:color w:val="000000" w:themeColor="text1"/>
          <w:lang w:val="es-ES"/>
        </w:rPr>
      </w:pPr>
      <w:r w:rsidRPr="00EC604A">
        <w:rPr>
          <w:rFonts w:ascii="Palatino Linotype" w:hAnsi="Palatino Linotype"/>
          <w:b/>
          <w:bCs/>
          <w:color w:val="000000" w:themeColor="text1"/>
          <w:lang w:val="es-ES"/>
        </w:rPr>
        <w:t xml:space="preserve">Arq. Viviana Figueroa, Presidenta de la Sub Comisión Técnica de Áreas Históricas, </w:t>
      </w:r>
      <w:r w:rsidRPr="00EC604A">
        <w:rPr>
          <w:rFonts w:ascii="Palatino Linotype" w:hAnsi="Palatino Linotype"/>
          <w:color w:val="000000" w:themeColor="text1"/>
          <w:lang w:val="es-ES"/>
        </w:rPr>
        <w:t xml:space="preserve">al respecto </w:t>
      </w:r>
      <w:r w:rsidR="00460F19" w:rsidRPr="00EC604A">
        <w:rPr>
          <w:rFonts w:ascii="Palatino Linotype" w:hAnsi="Palatino Linotype"/>
          <w:color w:val="000000" w:themeColor="text1"/>
          <w:lang w:val="es-ES"/>
        </w:rPr>
        <w:t xml:space="preserve">manifiesta que </w:t>
      </w:r>
      <w:r w:rsidRPr="00EC604A">
        <w:rPr>
          <w:rFonts w:ascii="Palatino Linotype" w:hAnsi="Palatino Linotype"/>
          <w:color w:val="000000" w:themeColor="text1"/>
          <w:lang w:val="es-ES"/>
        </w:rPr>
        <w:t xml:space="preserve">únicamente el Instituto Metropolitano de Patrimonio ha enviado </w:t>
      </w:r>
      <w:r w:rsidR="00460F19" w:rsidRPr="00EC604A">
        <w:rPr>
          <w:rFonts w:ascii="Palatino Linotype" w:hAnsi="Palatino Linotype"/>
          <w:color w:val="000000" w:themeColor="text1"/>
          <w:lang w:val="es-ES"/>
        </w:rPr>
        <w:t xml:space="preserve">el </w:t>
      </w:r>
      <w:r w:rsidRPr="00EC604A">
        <w:rPr>
          <w:rFonts w:ascii="Palatino Linotype" w:hAnsi="Palatino Linotype"/>
          <w:color w:val="000000" w:themeColor="text1"/>
          <w:lang w:val="es-ES"/>
        </w:rPr>
        <w:t>informe</w:t>
      </w:r>
      <w:r w:rsidR="00460F19" w:rsidRPr="00EC604A">
        <w:rPr>
          <w:rFonts w:ascii="Palatino Linotype" w:hAnsi="Palatino Linotype"/>
          <w:color w:val="000000" w:themeColor="text1"/>
          <w:lang w:val="es-ES"/>
        </w:rPr>
        <w:t xml:space="preserve"> requerido</w:t>
      </w:r>
      <w:r w:rsidRPr="00EC604A">
        <w:rPr>
          <w:rFonts w:ascii="Palatino Linotype" w:hAnsi="Palatino Linotype"/>
          <w:color w:val="000000" w:themeColor="text1"/>
          <w:lang w:val="es-ES"/>
        </w:rPr>
        <w:t xml:space="preserve">, en tal virtud insiste </w:t>
      </w:r>
      <w:r w:rsidR="00460F19" w:rsidRPr="00EC604A">
        <w:rPr>
          <w:rFonts w:ascii="Palatino Linotype" w:hAnsi="Palatino Linotype"/>
          <w:color w:val="000000" w:themeColor="text1"/>
          <w:lang w:val="es-ES"/>
        </w:rPr>
        <w:t xml:space="preserve">a </w:t>
      </w:r>
      <w:r w:rsidRPr="00EC604A">
        <w:rPr>
          <w:rFonts w:ascii="Palatino Linotype" w:hAnsi="Palatino Linotype"/>
          <w:color w:val="000000" w:themeColor="text1"/>
          <w:lang w:val="es-ES"/>
        </w:rPr>
        <w:t xml:space="preserve">las demás entidades </w:t>
      </w:r>
      <w:r w:rsidR="00460F19" w:rsidRPr="00EC604A">
        <w:rPr>
          <w:rFonts w:ascii="Palatino Linotype" w:hAnsi="Palatino Linotype"/>
          <w:color w:val="000000" w:themeColor="text1"/>
          <w:lang w:val="es-ES"/>
        </w:rPr>
        <w:t xml:space="preserve">que aún no han enviado el informe y </w:t>
      </w:r>
      <w:r w:rsidRPr="00EC604A">
        <w:rPr>
          <w:rFonts w:ascii="Palatino Linotype" w:hAnsi="Palatino Linotype"/>
          <w:color w:val="000000" w:themeColor="text1"/>
          <w:lang w:val="es-ES"/>
        </w:rPr>
        <w:t xml:space="preserve">que forman </w:t>
      </w:r>
      <w:r w:rsidR="00237FE4" w:rsidRPr="00EC604A">
        <w:rPr>
          <w:rFonts w:ascii="Palatino Linotype" w:hAnsi="Palatino Linotype"/>
          <w:color w:val="000000" w:themeColor="text1"/>
          <w:lang w:val="es-ES"/>
        </w:rPr>
        <w:t>parte de la Subcomisión Técnica</w:t>
      </w:r>
      <w:r w:rsidRPr="00EC604A">
        <w:rPr>
          <w:rFonts w:ascii="Palatino Linotype" w:hAnsi="Palatino Linotype"/>
          <w:color w:val="000000" w:themeColor="text1"/>
          <w:lang w:val="es-ES"/>
        </w:rPr>
        <w:t xml:space="preserve">, remitan </w:t>
      </w:r>
      <w:r w:rsidR="00460F19" w:rsidRPr="00EC604A">
        <w:rPr>
          <w:rFonts w:ascii="Palatino Linotype" w:hAnsi="Palatino Linotype"/>
          <w:color w:val="000000" w:themeColor="text1"/>
          <w:lang w:val="es-ES"/>
        </w:rPr>
        <w:t xml:space="preserve">a la brevedad posible </w:t>
      </w:r>
      <w:r w:rsidRPr="00EC604A">
        <w:rPr>
          <w:rFonts w:ascii="Palatino Linotype" w:hAnsi="Palatino Linotype"/>
          <w:color w:val="000000" w:themeColor="text1"/>
          <w:lang w:val="es-ES"/>
        </w:rPr>
        <w:t xml:space="preserve">el informe </w:t>
      </w:r>
      <w:r w:rsidR="00460F19" w:rsidRPr="00EC604A">
        <w:rPr>
          <w:rFonts w:ascii="Palatino Linotype" w:hAnsi="Palatino Linotype"/>
          <w:color w:val="000000" w:themeColor="text1"/>
          <w:lang w:val="es-ES"/>
        </w:rPr>
        <w:t>técnico en referencia solicitado anteriormente</w:t>
      </w:r>
      <w:r w:rsidRPr="00EC604A">
        <w:rPr>
          <w:rFonts w:ascii="Palatino Linotype" w:hAnsi="Palatino Linotype"/>
          <w:color w:val="000000" w:themeColor="text1"/>
          <w:lang w:val="es-ES"/>
        </w:rPr>
        <w:t xml:space="preserve">.  </w:t>
      </w:r>
    </w:p>
    <w:p w14:paraId="70B45CBF" w14:textId="1FDCE752" w:rsidR="00B43311" w:rsidRPr="00EC604A" w:rsidRDefault="00B43311" w:rsidP="00EC604A">
      <w:pPr>
        <w:spacing w:after="0" w:line="240" w:lineRule="auto"/>
        <w:jc w:val="both"/>
        <w:rPr>
          <w:rFonts w:ascii="Palatino Linotype" w:hAnsi="Palatino Linotype"/>
          <w:color w:val="000000" w:themeColor="text1"/>
          <w:lang w:val="es-ES"/>
        </w:rPr>
      </w:pPr>
    </w:p>
    <w:p w14:paraId="077F2798" w14:textId="1E9B6CC4" w:rsidR="00375EB6" w:rsidRPr="00EC604A" w:rsidRDefault="00375EB6" w:rsidP="00EC604A">
      <w:pPr>
        <w:spacing w:after="0" w:line="240" w:lineRule="auto"/>
        <w:jc w:val="both"/>
        <w:rPr>
          <w:rFonts w:ascii="Palatino Linotype" w:hAnsi="Palatino Linotype"/>
          <w:color w:val="000000"/>
          <w:lang w:val="es-ES"/>
        </w:rPr>
      </w:pPr>
      <w:r w:rsidRPr="00EC604A">
        <w:rPr>
          <w:rFonts w:ascii="Palatino Linotype" w:hAnsi="Palatino Linotype"/>
          <w:color w:val="000000" w:themeColor="text1"/>
        </w:rPr>
        <w:t>Siendo las 1</w:t>
      </w:r>
      <w:r w:rsidR="009E5B76" w:rsidRPr="00EC604A">
        <w:rPr>
          <w:rFonts w:ascii="Palatino Linotype" w:hAnsi="Palatino Linotype"/>
          <w:color w:val="000000" w:themeColor="text1"/>
        </w:rPr>
        <w:t>5</w:t>
      </w:r>
      <w:r w:rsidRPr="00EC604A">
        <w:rPr>
          <w:rFonts w:ascii="Palatino Linotype" w:hAnsi="Palatino Linotype"/>
          <w:color w:val="000000" w:themeColor="text1"/>
        </w:rPr>
        <w:t>h</w:t>
      </w:r>
      <w:r w:rsidR="00460F19" w:rsidRPr="00EC604A">
        <w:rPr>
          <w:rFonts w:ascii="Palatino Linotype" w:hAnsi="Palatino Linotype"/>
          <w:color w:val="000000" w:themeColor="text1"/>
        </w:rPr>
        <w:t>1</w:t>
      </w:r>
      <w:r w:rsidR="009E5B76" w:rsidRPr="00EC604A">
        <w:rPr>
          <w:rFonts w:ascii="Palatino Linotype" w:hAnsi="Palatino Linotype"/>
          <w:color w:val="000000" w:themeColor="text1"/>
        </w:rPr>
        <w:t>2</w:t>
      </w:r>
      <w:r w:rsidRPr="00EC604A">
        <w:rPr>
          <w:rFonts w:ascii="Palatino Linotype" w:hAnsi="Palatino Linotype"/>
          <w:color w:val="000000" w:themeColor="text1"/>
        </w:rPr>
        <w:t xml:space="preserve">, </w:t>
      </w:r>
      <w:r w:rsidR="00972D69" w:rsidRPr="00EC604A">
        <w:rPr>
          <w:rFonts w:ascii="Palatino Linotype" w:hAnsi="Palatino Linotype"/>
          <w:color w:val="000000" w:themeColor="text1"/>
          <w:lang w:val="es-ES"/>
        </w:rPr>
        <w:t>habiéndose</w:t>
      </w:r>
      <w:r w:rsidRPr="00EC604A">
        <w:rPr>
          <w:rFonts w:ascii="Palatino Linotype" w:hAnsi="Palatino Linotype"/>
          <w:color w:val="000000" w:themeColor="text1"/>
          <w:lang w:val="es-ES"/>
        </w:rPr>
        <w:t xml:space="preserve"> agotado el orden del día, el presidente de la Comisión declara clausurada la sesión. </w:t>
      </w:r>
    </w:p>
    <w:p w14:paraId="341EB2E2" w14:textId="77777777" w:rsidR="00375EB6" w:rsidRPr="00EC604A" w:rsidRDefault="00375EB6" w:rsidP="00EC604A">
      <w:pPr>
        <w:spacing w:after="0" w:line="240" w:lineRule="auto"/>
        <w:jc w:val="both"/>
        <w:rPr>
          <w:rFonts w:ascii="Palatino Linotype" w:hAnsi="Palatino Linotype"/>
          <w:color w:val="000000"/>
          <w:lang w:val="es-ES"/>
        </w:rPr>
      </w:pP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62"/>
        <w:gridCol w:w="1917"/>
      </w:tblGrid>
      <w:tr w:rsidR="00375EB6" w:rsidRPr="00EC604A" w14:paraId="4C6FDC63" w14:textId="77777777" w:rsidTr="00B52304">
        <w:trPr>
          <w:trHeight w:val="25"/>
          <w:jc w:val="center"/>
        </w:trPr>
        <w:tc>
          <w:tcPr>
            <w:tcW w:w="8871" w:type="dxa"/>
            <w:gridSpan w:val="3"/>
            <w:shd w:val="clear" w:color="auto" w:fill="0070C0"/>
          </w:tcPr>
          <w:p w14:paraId="18C15894" w14:textId="77777777" w:rsidR="00375EB6" w:rsidRPr="00EC604A" w:rsidRDefault="00375EB6" w:rsidP="00EC604A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/>
                <w:sz w:val="22"/>
                <w:szCs w:val="22"/>
              </w:rPr>
              <w:t xml:space="preserve">          </w:t>
            </w:r>
            <w:r w:rsidRPr="00EC604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FINALIZACIÓN  SESIÓN</w:t>
            </w:r>
          </w:p>
        </w:tc>
      </w:tr>
      <w:tr w:rsidR="00375EB6" w:rsidRPr="00EC604A" w14:paraId="3532D1AF" w14:textId="77777777" w:rsidTr="00B52304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14:paraId="7A66ABC3" w14:textId="77777777" w:rsidR="00375EB6" w:rsidRPr="00EC604A" w:rsidRDefault="00375EB6" w:rsidP="00EC604A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62" w:type="dxa"/>
            <w:shd w:val="clear" w:color="auto" w:fill="0070C0"/>
          </w:tcPr>
          <w:p w14:paraId="4FD843F6" w14:textId="77777777" w:rsidR="00375EB6" w:rsidRPr="00EC604A" w:rsidRDefault="00375EB6" w:rsidP="00EC604A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917" w:type="dxa"/>
            <w:shd w:val="clear" w:color="auto" w:fill="0070C0"/>
          </w:tcPr>
          <w:p w14:paraId="36B41267" w14:textId="77777777" w:rsidR="00375EB6" w:rsidRPr="00EC604A" w:rsidRDefault="00375EB6" w:rsidP="00EC604A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460F19" w:rsidRPr="00EC604A" w14:paraId="2FE0AAE8" w14:textId="77777777" w:rsidTr="00B52304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14:paraId="79A2FF5C" w14:textId="72BB342B" w:rsidR="00460F19" w:rsidRPr="00EC604A" w:rsidRDefault="00460F19" w:rsidP="00EC604A">
            <w:pPr>
              <w:pStyle w:val="Subttulo"/>
              <w:rPr>
                <w:rFonts w:ascii="Palatino Linotype" w:hAnsi="Palatino Linotype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EC604A"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>Patricio Guerra, Cronista de la Ciudad</w:t>
            </w:r>
            <w:r w:rsidRPr="00EC604A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962" w:type="dxa"/>
            <w:shd w:val="clear" w:color="auto" w:fill="auto"/>
          </w:tcPr>
          <w:p w14:paraId="7D2B75FD" w14:textId="42B974EA" w:rsidR="00460F19" w:rsidRPr="00EC604A" w:rsidRDefault="00AC1931" w:rsidP="00EC604A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14:paraId="075A57A3" w14:textId="77777777" w:rsidR="00460F19" w:rsidRPr="00EC604A" w:rsidRDefault="00460F19" w:rsidP="00EC604A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460F19" w:rsidRPr="00EC604A" w14:paraId="3C354E8C" w14:textId="77777777" w:rsidTr="00B52304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14:paraId="590963F1" w14:textId="12CD4232" w:rsidR="00460F19" w:rsidRPr="00EC604A" w:rsidRDefault="00460F19" w:rsidP="00EC604A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EC604A"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>Lucía Moscoso</w:t>
            </w:r>
          </w:p>
        </w:tc>
        <w:tc>
          <w:tcPr>
            <w:tcW w:w="1962" w:type="dxa"/>
            <w:shd w:val="clear" w:color="auto" w:fill="auto"/>
          </w:tcPr>
          <w:p w14:paraId="584BF056" w14:textId="249A4D71" w:rsidR="00460F19" w:rsidRPr="00EC604A" w:rsidRDefault="00AC1931" w:rsidP="00EC604A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14:paraId="745000A2" w14:textId="2BD3CFB0" w:rsidR="00460F19" w:rsidRPr="00EC604A" w:rsidRDefault="00460F19" w:rsidP="00EC604A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460F19" w:rsidRPr="00EC604A" w14:paraId="0A4A643C" w14:textId="77777777" w:rsidTr="00B52304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14:paraId="641328E6" w14:textId="67713348" w:rsidR="00460F19" w:rsidRPr="00EC604A" w:rsidRDefault="00460F19" w:rsidP="00EC604A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Mario Sáenz </w:t>
            </w:r>
          </w:p>
        </w:tc>
        <w:tc>
          <w:tcPr>
            <w:tcW w:w="1962" w:type="dxa"/>
            <w:shd w:val="clear" w:color="auto" w:fill="auto"/>
          </w:tcPr>
          <w:p w14:paraId="4E14E9CD" w14:textId="382AD006" w:rsidR="00460F19" w:rsidRPr="00EC604A" w:rsidRDefault="00AC1931" w:rsidP="00EC604A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14:paraId="135A4D0B" w14:textId="77777777" w:rsidR="00460F19" w:rsidRPr="00EC604A" w:rsidRDefault="00460F19" w:rsidP="00EC604A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460F19" w:rsidRPr="00EC604A" w14:paraId="74B7B4EF" w14:textId="77777777" w:rsidTr="00B52304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14:paraId="62F3FEFA" w14:textId="7CC9370E" w:rsidR="00460F19" w:rsidRPr="00EC604A" w:rsidRDefault="00460F19" w:rsidP="00EC604A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 xml:space="preserve">Pablo Moreira, </w:t>
            </w:r>
            <w:r w:rsidRPr="00EC604A"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 xml:space="preserve">Colegio de Arquitectos </w:t>
            </w:r>
          </w:p>
        </w:tc>
        <w:tc>
          <w:tcPr>
            <w:tcW w:w="1962" w:type="dxa"/>
            <w:shd w:val="clear" w:color="auto" w:fill="auto"/>
          </w:tcPr>
          <w:p w14:paraId="4589AAF7" w14:textId="24F2ED56" w:rsidR="00460F19" w:rsidRPr="00EC604A" w:rsidRDefault="00460F19" w:rsidP="00EC604A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917" w:type="dxa"/>
            <w:shd w:val="clear" w:color="auto" w:fill="auto"/>
          </w:tcPr>
          <w:p w14:paraId="4D70A005" w14:textId="176CA36C" w:rsidR="00460F19" w:rsidRPr="00EC604A" w:rsidRDefault="00AC1931" w:rsidP="00EC604A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</w:tr>
      <w:tr w:rsidR="00460F19" w:rsidRPr="00EC604A" w14:paraId="6BB6E27F" w14:textId="77777777" w:rsidTr="00B52304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14:paraId="46A51BDA" w14:textId="4E52157D" w:rsidR="00460F19" w:rsidRPr="00EC604A" w:rsidRDefault="00460F19" w:rsidP="00EC604A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EC604A"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>Viviana Figueroa</w:t>
            </w:r>
          </w:p>
        </w:tc>
        <w:tc>
          <w:tcPr>
            <w:tcW w:w="1962" w:type="dxa"/>
            <w:shd w:val="clear" w:color="auto" w:fill="auto"/>
          </w:tcPr>
          <w:p w14:paraId="472A4ABE" w14:textId="2EDAC9B5" w:rsidR="00460F19" w:rsidRPr="00EC604A" w:rsidRDefault="00AC1931" w:rsidP="00EC604A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14:paraId="3C823EFA" w14:textId="43F77FDC" w:rsidR="00460F19" w:rsidRPr="00EC604A" w:rsidRDefault="00460F19" w:rsidP="00EC604A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460F19" w:rsidRPr="00EC604A" w14:paraId="39DC79F9" w14:textId="77777777" w:rsidTr="00B52304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14:paraId="621C0EA2" w14:textId="77777777" w:rsidR="00460F19" w:rsidRPr="00EC604A" w:rsidRDefault="00460F19" w:rsidP="00EC604A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62" w:type="dxa"/>
            <w:shd w:val="clear" w:color="auto" w:fill="0070C0"/>
          </w:tcPr>
          <w:p w14:paraId="696A374A" w14:textId="149A3845" w:rsidR="00460F19" w:rsidRPr="00EC604A" w:rsidRDefault="00460F19" w:rsidP="00EC604A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  <w:tc>
          <w:tcPr>
            <w:tcW w:w="1917" w:type="dxa"/>
            <w:shd w:val="clear" w:color="auto" w:fill="0070C0"/>
          </w:tcPr>
          <w:p w14:paraId="2AD7F4F1" w14:textId="0C430E4B" w:rsidR="00460F19" w:rsidRPr="00EC604A" w:rsidRDefault="00460F19" w:rsidP="00EC604A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</w:tr>
    </w:tbl>
    <w:p w14:paraId="5A4016AE" w14:textId="77777777" w:rsidR="00375EB6" w:rsidRPr="00EC604A" w:rsidRDefault="00375EB6" w:rsidP="00EC604A">
      <w:pPr>
        <w:spacing w:after="0" w:line="240" w:lineRule="auto"/>
        <w:jc w:val="both"/>
        <w:rPr>
          <w:rStyle w:val="Textoennegrita"/>
          <w:rFonts w:ascii="Palatino Linotype" w:hAnsi="Palatino Linotype" w:cs="Tahoma"/>
          <w:b w:val="0"/>
        </w:rPr>
      </w:pPr>
    </w:p>
    <w:p w14:paraId="67B2E727" w14:textId="30B1AA48" w:rsidR="00375EB6" w:rsidRPr="00EC604A" w:rsidRDefault="00375EB6" w:rsidP="00EC604A">
      <w:pPr>
        <w:spacing w:after="0" w:line="240" w:lineRule="auto"/>
        <w:jc w:val="both"/>
        <w:rPr>
          <w:rStyle w:val="Textoennegrita"/>
          <w:rFonts w:ascii="Palatino Linotype" w:hAnsi="Palatino Linotype"/>
          <w:b w:val="0"/>
        </w:rPr>
      </w:pPr>
      <w:r w:rsidRPr="00EC604A">
        <w:rPr>
          <w:rStyle w:val="Textoennegrita"/>
          <w:rFonts w:ascii="Palatino Linotype" w:hAnsi="Palatino Linotype" w:cs="Tahoma"/>
          <w:b w:val="0"/>
        </w:rPr>
        <w:t>Para constancia de lo actuado, firman l</w:t>
      </w:r>
      <w:r w:rsidR="009E5B76" w:rsidRPr="00EC604A">
        <w:rPr>
          <w:rStyle w:val="Textoennegrita"/>
          <w:rFonts w:ascii="Palatino Linotype" w:hAnsi="Palatino Linotype" w:cs="Tahoma"/>
          <w:b w:val="0"/>
        </w:rPr>
        <w:t>a presidenta</w:t>
      </w:r>
      <w:r w:rsidRPr="00EC604A">
        <w:rPr>
          <w:rStyle w:val="Textoennegrita"/>
          <w:rFonts w:ascii="Palatino Linotype" w:hAnsi="Palatino Linotype" w:cs="Tahoma"/>
          <w:b w:val="0"/>
        </w:rPr>
        <w:t xml:space="preserve"> de la </w:t>
      </w:r>
      <w:r w:rsidR="009E5B76" w:rsidRPr="00EC604A">
        <w:rPr>
          <w:rStyle w:val="Textoennegrita"/>
          <w:rFonts w:ascii="Palatino Linotype" w:hAnsi="Palatino Linotype" w:cs="Tahoma"/>
          <w:b w:val="0"/>
        </w:rPr>
        <w:t>Subc</w:t>
      </w:r>
      <w:r w:rsidR="000D2224" w:rsidRPr="00EC604A">
        <w:rPr>
          <w:rFonts w:ascii="Palatino Linotype" w:eastAsiaTheme="minorHAnsi" w:hAnsi="Palatino Linotype"/>
        </w:rPr>
        <w:t xml:space="preserve">omisión </w:t>
      </w:r>
      <w:r w:rsidR="009E5B76" w:rsidRPr="00EC604A">
        <w:rPr>
          <w:rFonts w:ascii="Palatino Linotype" w:eastAsiaTheme="minorHAnsi" w:hAnsi="Palatino Linotype"/>
        </w:rPr>
        <w:t xml:space="preserve">Técnica de Áreas Históricas y Patrimonio </w:t>
      </w:r>
      <w:r w:rsidRPr="00EC604A">
        <w:rPr>
          <w:rStyle w:val="Textoennegrita"/>
          <w:rFonts w:ascii="Palatino Linotype" w:hAnsi="Palatino Linotype" w:cs="Tahoma"/>
          <w:b w:val="0"/>
        </w:rPr>
        <w:t>y la Secretaria General del Concejo Metropolitano de Quito (E).</w:t>
      </w:r>
    </w:p>
    <w:p w14:paraId="555AAA1E" w14:textId="77777777" w:rsidR="00375EB6" w:rsidRPr="00EC604A" w:rsidRDefault="00375EB6" w:rsidP="00EC604A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14:paraId="123D30C5" w14:textId="77777777" w:rsidR="00375EB6" w:rsidRPr="00EC604A" w:rsidRDefault="00375EB6" w:rsidP="00EC604A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14:paraId="5084B04F" w14:textId="207B74AD" w:rsidR="00375EB6" w:rsidRPr="00EC604A" w:rsidRDefault="00375EB6" w:rsidP="00EC604A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14:paraId="37747491" w14:textId="3D191A29" w:rsidR="00D4703C" w:rsidRPr="00EC604A" w:rsidRDefault="00D4703C" w:rsidP="00EC604A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14:paraId="0D6CB020" w14:textId="2AB01F67" w:rsidR="00375EB6" w:rsidRPr="00EC604A" w:rsidRDefault="009E5B76" w:rsidP="00EC604A">
      <w:pPr>
        <w:pStyle w:val="Sinespaciado"/>
        <w:jc w:val="both"/>
        <w:rPr>
          <w:rFonts w:ascii="Palatino Linotype" w:hAnsi="Palatino Linotype" w:cs="Tahoma"/>
        </w:rPr>
      </w:pPr>
      <w:r w:rsidRPr="00EC604A">
        <w:rPr>
          <w:rFonts w:ascii="Palatino Linotype" w:hAnsi="Palatino Linotype" w:cs="Tahoma"/>
        </w:rPr>
        <w:t xml:space="preserve">Arq. Viviana Figueroa  </w:t>
      </w:r>
      <w:r w:rsidR="00972D69" w:rsidRPr="00EC604A">
        <w:rPr>
          <w:rFonts w:ascii="Palatino Linotype" w:hAnsi="Palatino Linotype" w:cs="Tahoma"/>
        </w:rPr>
        <w:tab/>
      </w:r>
      <w:r w:rsidR="00375EB6" w:rsidRPr="00EC604A">
        <w:rPr>
          <w:rFonts w:ascii="Palatino Linotype" w:hAnsi="Palatino Linotype" w:cs="Tahoma"/>
        </w:rPr>
        <w:tab/>
      </w:r>
      <w:r w:rsidR="00375EB6" w:rsidRPr="00EC604A">
        <w:rPr>
          <w:rFonts w:ascii="Palatino Linotype" w:hAnsi="Palatino Linotype" w:cs="Tahoma"/>
        </w:rPr>
        <w:tab/>
      </w:r>
      <w:r w:rsidR="00375EB6" w:rsidRPr="00EC604A">
        <w:rPr>
          <w:rFonts w:ascii="Palatino Linotype" w:hAnsi="Palatino Linotype" w:cs="Tahoma"/>
        </w:rPr>
        <w:tab/>
        <w:t>Abg. Damaris Ortiz Pasuy</w:t>
      </w:r>
      <w:r w:rsidR="00375EB6" w:rsidRPr="00EC604A">
        <w:rPr>
          <w:rFonts w:ascii="Palatino Linotype" w:hAnsi="Palatino Linotype" w:cs="Tahoma"/>
        </w:rPr>
        <w:tab/>
      </w:r>
      <w:r w:rsidR="00375EB6" w:rsidRPr="00EC604A">
        <w:rPr>
          <w:rFonts w:ascii="Palatino Linotype" w:hAnsi="Palatino Linotype" w:cs="Tahoma"/>
        </w:rPr>
        <w:tab/>
      </w:r>
    </w:p>
    <w:p w14:paraId="1DAD84E8" w14:textId="412B86B8" w:rsidR="00375EB6" w:rsidRPr="00EC604A" w:rsidRDefault="009E5B76" w:rsidP="00EC604A">
      <w:pPr>
        <w:spacing w:after="0" w:line="240" w:lineRule="auto"/>
        <w:jc w:val="both"/>
        <w:rPr>
          <w:rFonts w:ascii="Palatino Linotype" w:hAnsi="Palatino Linotype" w:cs="Tahoma"/>
          <w:b/>
        </w:rPr>
      </w:pPr>
      <w:r w:rsidRPr="00EC604A">
        <w:rPr>
          <w:rFonts w:ascii="Palatino Linotype" w:hAnsi="Palatino Linotype" w:cs="Tahoma"/>
          <w:b/>
        </w:rPr>
        <w:t>PRESIDENTA</w:t>
      </w:r>
      <w:r w:rsidR="00375EB6" w:rsidRPr="00EC604A">
        <w:rPr>
          <w:rFonts w:ascii="Palatino Linotype" w:hAnsi="Palatino Linotype" w:cs="Tahoma"/>
          <w:b/>
        </w:rPr>
        <w:t xml:space="preserve"> DE LA </w:t>
      </w:r>
      <w:r w:rsidRPr="00EC604A">
        <w:rPr>
          <w:rFonts w:ascii="Palatino Linotype" w:hAnsi="Palatino Linotype" w:cs="Tahoma"/>
          <w:b/>
        </w:rPr>
        <w:t>SUB</w:t>
      </w:r>
      <w:r w:rsidR="00375EB6" w:rsidRPr="00EC604A">
        <w:rPr>
          <w:rFonts w:ascii="Palatino Linotype" w:hAnsi="Palatino Linotype" w:cs="Tahoma"/>
          <w:b/>
        </w:rPr>
        <w:t xml:space="preserve">COMISIÓN </w:t>
      </w:r>
      <w:r w:rsidR="00375EB6" w:rsidRPr="00EC604A">
        <w:rPr>
          <w:rFonts w:ascii="Palatino Linotype" w:hAnsi="Palatino Linotype" w:cs="Tahoma"/>
          <w:b/>
        </w:rPr>
        <w:tab/>
      </w:r>
      <w:r w:rsidR="00375EB6" w:rsidRPr="00EC604A">
        <w:rPr>
          <w:rFonts w:ascii="Palatino Linotype" w:hAnsi="Palatino Linotype" w:cs="Tahoma"/>
          <w:b/>
        </w:rPr>
        <w:tab/>
        <w:t xml:space="preserve">SECRETARIA GENERAL DEL </w:t>
      </w:r>
    </w:p>
    <w:p w14:paraId="24D0847C" w14:textId="483DFBD9" w:rsidR="00375EB6" w:rsidRPr="00EC604A" w:rsidRDefault="009E5B76" w:rsidP="00EC604A">
      <w:pPr>
        <w:pStyle w:val="Sinespaciado"/>
        <w:jc w:val="both"/>
        <w:rPr>
          <w:rFonts w:ascii="Palatino Linotype" w:hAnsi="Palatino Linotype" w:cs="Tahoma"/>
          <w:b/>
        </w:rPr>
      </w:pPr>
      <w:r w:rsidRPr="00EC604A">
        <w:rPr>
          <w:rFonts w:ascii="Palatino Linotype" w:hAnsi="Palatino Linotype" w:cs="Tahoma"/>
          <w:b/>
        </w:rPr>
        <w:lastRenderedPageBreak/>
        <w:t xml:space="preserve">TÉCNICA DE ÁREAS HISTÓRICAS Y </w:t>
      </w:r>
      <w:r w:rsidR="00375EB6" w:rsidRPr="00EC604A">
        <w:rPr>
          <w:rFonts w:ascii="Palatino Linotype" w:hAnsi="Palatino Linotype" w:cs="Tahoma"/>
          <w:b/>
        </w:rPr>
        <w:tab/>
      </w:r>
      <w:r w:rsidR="00375EB6" w:rsidRPr="00EC604A">
        <w:rPr>
          <w:rFonts w:ascii="Palatino Linotype" w:hAnsi="Palatino Linotype" w:cs="Tahoma"/>
          <w:b/>
        </w:rPr>
        <w:tab/>
        <w:t>CONCEJO METROPOLITANO</w:t>
      </w:r>
    </w:p>
    <w:p w14:paraId="6E775878" w14:textId="53D75AA0" w:rsidR="00375EB6" w:rsidRDefault="009E5B76" w:rsidP="00EC604A">
      <w:pPr>
        <w:pStyle w:val="Sinespaciado"/>
        <w:jc w:val="both"/>
        <w:rPr>
          <w:rFonts w:ascii="Palatino Linotype" w:hAnsi="Palatino Linotype" w:cs="Tahoma"/>
          <w:b/>
        </w:rPr>
      </w:pPr>
      <w:r w:rsidRPr="00EC604A">
        <w:rPr>
          <w:rFonts w:ascii="Palatino Linotype" w:hAnsi="Palatino Linotype" w:cs="Tahoma"/>
          <w:b/>
        </w:rPr>
        <w:t xml:space="preserve">PATRIMONIO </w:t>
      </w:r>
      <w:r w:rsidRPr="00EC604A">
        <w:rPr>
          <w:rFonts w:ascii="Palatino Linotype" w:hAnsi="Palatino Linotype" w:cs="Tahoma"/>
          <w:b/>
        </w:rPr>
        <w:tab/>
      </w:r>
      <w:r w:rsidRPr="00EC604A">
        <w:rPr>
          <w:rFonts w:ascii="Palatino Linotype" w:hAnsi="Palatino Linotype" w:cs="Tahoma"/>
          <w:b/>
        </w:rPr>
        <w:tab/>
      </w:r>
      <w:r w:rsidRPr="00EC604A">
        <w:rPr>
          <w:rFonts w:ascii="Palatino Linotype" w:hAnsi="Palatino Linotype" w:cs="Tahoma"/>
          <w:b/>
        </w:rPr>
        <w:tab/>
      </w:r>
      <w:r w:rsidRPr="00EC604A">
        <w:rPr>
          <w:rFonts w:ascii="Palatino Linotype" w:hAnsi="Palatino Linotype" w:cs="Tahoma"/>
          <w:b/>
        </w:rPr>
        <w:tab/>
      </w:r>
      <w:r w:rsidRPr="00EC604A">
        <w:rPr>
          <w:rFonts w:ascii="Palatino Linotype" w:hAnsi="Palatino Linotype" w:cs="Tahoma"/>
          <w:b/>
        </w:rPr>
        <w:tab/>
      </w:r>
      <w:r w:rsidR="00375EB6" w:rsidRPr="00EC604A">
        <w:rPr>
          <w:rFonts w:ascii="Palatino Linotype" w:hAnsi="Palatino Linotype" w:cs="Tahoma"/>
          <w:b/>
        </w:rPr>
        <w:t>DE QUITO (E)</w:t>
      </w:r>
    </w:p>
    <w:p w14:paraId="07BC9687" w14:textId="50431D0C" w:rsidR="00AC1931" w:rsidRDefault="00AC1931" w:rsidP="00EC604A">
      <w:pPr>
        <w:pStyle w:val="Sinespaciado"/>
        <w:jc w:val="both"/>
        <w:rPr>
          <w:rFonts w:ascii="Palatino Linotype" w:hAnsi="Palatino Linotype" w:cs="Tahoma"/>
          <w:b/>
        </w:rPr>
      </w:pPr>
    </w:p>
    <w:p w14:paraId="39BE356B" w14:textId="7180EC1D" w:rsidR="00AC1931" w:rsidRDefault="00AC1931" w:rsidP="00EC604A">
      <w:pPr>
        <w:pStyle w:val="Sinespaciado"/>
        <w:jc w:val="both"/>
        <w:rPr>
          <w:rFonts w:ascii="Palatino Linotype" w:hAnsi="Palatino Linotype" w:cs="Tahoma"/>
          <w:b/>
        </w:rPr>
      </w:pPr>
    </w:p>
    <w:p w14:paraId="79EF04ED" w14:textId="77777777" w:rsidR="00AC1931" w:rsidRPr="00EC604A" w:rsidRDefault="00AC1931" w:rsidP="00EC604A">
      <w:pPr>
        <w:pStyle w:val="Sinespaciado"/>
        <w:jc w:val="both"/>
        <w:rPr>
          <w:rFonts w:ascii="Palatino Linotype" w:hAnsi="Palatino Linotype" w:cs="Tahoma"/>
          <w:b/>
        </w:rPr>
      </w:pPr>
    </w:p>
    <w:p w14:paraId="7389E21C" w14:textId="77777777" w:rsidR="00A30B2D" w:rsidRPr="00EC604A" w:rsidRDefault="00A30B2D" w:rsidP="00EC604A">
      <w:pPr>
        <w:pStyle w:val="Sinespaciado"/>
        <w:ind w:left="4248" w:firstLine="708"/>
        <w:jc w:val="both"/>
        <w:rPr>
          <w:rFonts w:ascii="Palatino Linotype" w:hAnsi="Palatino Linotype" w:cs="Tahoma"/>
          <w:b/>
        </w:rPr>
      </w:pP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62"/>
        <w:gridCol w:w="1917"/>
      </w:tblGrid>
      <w:tr w:rsidR="00375EB6" w:rsidRPr="00EC604A" w14:paraId="1E6FD5CC" w14:textId="77777777" w:rsidTr="00B52304">
        <w:trPr>
          <w:trHeight w:val="25"/>
          <w:jc w:val="center"/>
        </w:trPr>
        <w:tc>
          <w:tcPr>
            <w:tcW w:w="8871" w:type="dxa"/>
            <w:gridSpan w:val="3"/>
            <w:shd w:val="clear" w:color="auto" w:fill="0070C0"/>
          </w:tcPr>
          <w:p w14:paraId="0BB44961" w14:textId="77777777" w:rsidR="00375EB6" w:rsidRPr="00EC604A" w:rsidRDefault="00375EB6" w:rsidP="00EC604A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/>
                <w:sz w:val="22"/>
                <w:szCs w:val="22"/>
              </w:rPr>
              <w:t xml:space="preserve">          </w:t>
            </w:r>
            <w:r w:rsidRPr="00EC604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RESUMEN DE SESIÓN</w:t>
            </w:r>
          </w:p>
        </w:tc>
      </w:tr>
      <w:tr w:rsidR="00375EB6" w:rsidRPr="00EC604A" w14:paraId="1B438CFE" w14:textId="77777777" w:rsidTr="00B52304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14:paraId="4369B87E" w14:textId="77777777" w:rsidR="00375EB6" w:rsidRPr="00EC604A" w:rsidRDefault="00375EB6" w:rsidP="00EC604A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62" w:type="dxa"/>
            <w:shd w:val="clear" w:color="auto" w:fill="0070C0"/>
          </w:tcPr>
          <w:p w14:paraId="49D79B41" w14:textId="77777777" w:rsidR="00375EB6" w:rsidRPr="00EC604A" w:rsidRDefault="00375EB6" w:rsidP="00EC604A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917" w:type="dxa"/>
            <w:shd w:val="clear" w:color="auto" w:fill="0070C0"/>
          </w:tcPr>
          <w:p w14:paraId="6F6BF283" w14:textId="77777777" w:rsidR="00375EB6" w:rsidRPr="00EC604A" w:rsidRDefault="00375EB6" w:rsidP="00EC604A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460F19" w:rsidRPr="00EC604A" w14:paraId="63F1E288" w14:textId="77777777" w:rsidTr="00B52304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14:paraId="0984BA6D" w14:textId="0D74AB08" w:rsidR="00460F19" w:rsidRPr="00EC604A" w:rsidRDefault="00460F19" w:rsidP="00EC604A">
            <w:pPr>
              <w:pStyle w:val="Subttulo"/>
              <w:rPr>
                <w:rFonts w:ascii="Palatino Linotype" w:hAnsi="Palatino Linotype"/>
                <w:b/>
                <w:i w:val="0"/>
                <w:color w:val="FF0000"/>
                <w:sz w:val="22"/>
                <w:szCs w:val="22"/>
                <w:lang w:val="es-ES"/>
              </w:rPr>
            </w:pPr>
            <w:r w:rsidRPr="00EC604A"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>Patricio Guerra, Cronista de la Ciudad</w:t>
            </w:r>
            <w:r w:rsidRPr="00EC604A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962" w:type="dxa"/>
            <w:shd w:val="clear" w:color="auto" w:fill="auto"/>
          </w:tcPr>
          <w:p w14:paraId="43F0AC62" w14:textId="11B21628" w:rsidR="00460F19" w:rsidRPr="00AC1931" w:rsidRDefault="00AC1931" w:rsidP="00EC604A">
            <w:pPr>
              <w:pStyle w:val="Subttulo"/>
              <w:jc w:val="center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AC1931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14:paraId="0311FBB4" w14:textId="77777777" w:rsidR="00460F19" w:rsidRPr="00AC1931" w:rsidRDefault="00460F19" w:rsidP="00EC604A">
            <w:pPr>
              <w:pStyle w:val="Subttulo"/>
              <w:jc w:val="center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</w:tr>
      <w:tr w:rsidR="00460F19" w:rsidRPr="00EC604A" w14:paraId="4F5AFD37" w14:textId="77777777" w:rsidTr="00B52304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14:paraId="518C79D0" w14:textId="458764E5" w:rsidR="00460F19" w:rsidRPr="00EC604A" w:rsidRDefault="00460F19" w:rsidP="00EC604A">
            <w:pPr>
              <w:pStyle w:val="Subttulo"/>
              <w:rPr>
                <w:rFonts w:ascii="Palatino Linotype" w:hAnsi="Palatino Linotype"/>
                <w:b/>
                <w:i w:val="0"/>
                <w:color w:val="FF0000"/>
                <w:sz w:val="22"/>
                <w:szCs w:val="22"/>
                <w:lang w:val="es-ES"/>
              </w:rPr>
            </w:pPr>
            <w:r w:rsidRPr="00EC604A"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>Lucía Moscoso</w:t>
            </w:r>
          </w:p>
        </w:tc>
        <w:tc>
          <w:tcPr>
            <w:tcW w:w="1962" w:type="dxa"/>
            <w:shd w:val="clear" w:color="auto" w:fill="auto"/>
          </w:tcPr>
          <w:p w14:paraId="1529FB74" w14:textId="65189CED" w:rsidR="00460F19" w:rsidRPr="00AC1931" w:rsidRDefault="00AC1931" w:rsidP="00EC604A">
            <w:pPr>
              <w:pStyle w:val="Subttulo"/>
              <w:jc w:val="center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AC1931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14:paraId="06A05148" w14:textId="77777777" w:rsidR="00460F19" w:rsidRPr="00AC1931" w:rsidRDefault="00460F19" w:rsidP="00EC604A">
            <w:pPr>
              <w:pStyle w:val="Subttulo"/>
              <w:jc w:val="center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</w:tr>
      <w:tr w:rsidR="00460F19" w:rsidRPr="00EC604A" w14:paraId="3F088E56" w14:textId="77777777" w:rsidTr="00B52304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14:paraId="70B0FA73" w14:textId="2654C951" w:rsidR="00460F19" w:rsidRPr="00EC604A" w:rsidRDefault="00460F19" w:rsidP="00EC604A">
            <w:pPr>
              <w:pStyle w:val="Subttulo"/>
              <w:rPr>
                <w:rFonts w:ascii="Palatino Linotype" w:hAnsi="Palatino Linotype"/>
                <w:b/>
                <w:i w:val="0"/>
                <w:color w:val="FF0000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Mario Sáenz </w:t>
            </w:r>
          </w:p>
        </w:tc>
        <w:tc>
          <w:tcPr>
            <w:tcW w:w="1962" w:type="dxa"/>
            <w:shd w:val="clear" w:color="auto" w:fill="auto"/>
          </w:tcPr>
          <w:p w14:paraId="5084F4F4" w14:textId="7576528E" w:rsidR="00460F19" w:rsidRPr="00AC1931" w:rsidRDefault="00AC1931" w:rsidP="00EC604A">
            <w:pPr>
              <w:pStyle w:val="Subttulo"/>
              <w:jc w:val="center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AC1931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14:paraId="17B61321" w14:textId="77777777" w:rsidR="00460F19" w:rsidRPr="00AC1931" w:rsidRDefault="00460F19" w:rsidP="00EC604A">
            <w:pPr>
              <w:pStyle w:val="Subttulo"/>
              <w:jc w:val="center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</w:tr>
      <w:tr w:rsidR="00460F19" w:rsidRPr="00EC604A" w14:paraId="1EE7E514" w14:textId="77777777" w:rsidTr="00B52304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14:paraId="46495FAB" w14:textId="4FD54634" w:rsidR="00460F19" w:rsidRPr="00EC604A" w:rsidRDefault="00460F19" w:rsidP="00EC604A">
            <w:pPr>
              <w:pStyle w:val="Subttulo"/>
              <w:rPr>
                <w:rFonts w:ascii="Palatino Linotype" w:hAnsi="Palatino Linotype"/>
                <w:b/>
                <w:i w:val="0"/>
                <w:color w:val="FF0000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 xml:space="preserve">Pablo Moreira, </w:t>
            </w:r>
            <w:r w:rsidRPr="00EC604A"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 xml:space="preserve">Colegio de Arquitectos </w:t>
            </w:r>
          </w:p>
        </w:tc>
        <w:tc>
          <w:tcPr>
            <w:tcW w:w="1962" w:type="dxa"/>
            <w:shd w:val="clear" w:color="auto" w:fill="auto"/>
          </w:tcPr>
          <w:p w14:paraId="07E80894" w14:textId="437EA67E" w:rsidR="00460F19" w:rsidRPr="00AC1931" w:rsidRDefault="00460F19" w:rsidP="00EC604A">
            <w:pPr>
              <w:pStyle w:val="Subttulo"/>
              <w:jc w:val="center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917" w:type="dxa"/>
            <w:shd w:val="clear" w:color="auto" w:fill="auto"/>
          </w:tcPr>
          <w:p w14:paraId="6B9DC6FE" w14:textId="74CB3900" w:rsidR="00460F19" w:rsidRPr="00AC1931" w:rsidRDefault="00AC1931" w:rsidP="00EC604A">
            <w:pPr>
              <w:pStyle w:val="Subttulo"/>
              <w:jc w:val="center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AC1931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</w:tr>
      <w:tr w:rsidR="00460F19" w:rsidRPr="00EC604A" w14:paraId="6860F435" w14:textId="77777777" w:rsidTr="00B52304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14:paraId="414BEBD5" w14:textId="60029784" w:rsidR="00460F19" w:rsidRPr="00EC604A" w:rsidRDefault="00460F19" w:rsidP="00EC604A">
            <w:pPr>
              <w:pStyle w:val="Subttulo"/>
              <w:rPr>
                <w:rFonts w:ascii="Palatino Linotype" w:hAnsi="Palatino Linotype"/>
                <w:b/>
                <w:i w:val="0"/>
                <w:color w:val="FF0000"/>
                <w:sz w:val="22"/>
                <w:szCs w:val="22"/>
                <w:lang w:val="es-ES"/>
              </w:rPr>
            </w:pPr>
            <w:r w:rsidRPr="00EC604A"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>Viviana Figueroa</w:t>
            </w:r>
          </w:p>
        </w:tc>
        <w:tc>
          <w:tcPr>
            <w:tcW w:w="1962" w:type="dxa"/>
            <w:shd w:val="clear" w:color="auto" w:fill="auto"/>
          </w:tcPr>
          <w:p w14:paraId="18A333BB" w14:textId="12762A77" w:rsidR="00460F19" w:rsidRPr="00AC1931" w:rsidRDefault="00AC1931" w:rsidP="00EC604A">
            <w:pPr>
              <w:pStyle w:val="Subttulo"/>
              <w:jc w:val="center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AC1931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14:paraId="48044F3F" w14:textId="5E2B65CC" w:rsidR="00460F19" w:rsidRPr="00AC1931" w:rsidRDefault="00460F19" w:rsidP="00EC604A">
            <w:pPr>
              <w:pStyle w:val="Subttulo"/>
              <w:jc w:val="center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</w:tr>
      <w:tr w:rsidR="0027480F" w:rsidRPr="00EC604A" w14:paraId="180E71B1" w14:textId="77777777" w:rsidTr="00B52304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14:paraId="6A858AAA" w14:textId="77777777" w:rsidR="0027480F" w:rsidRPr="00EC604A" w:rsidRDefault="0027480F" w:rsidP="00EC604A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62" w:type="dxa"/>
            <w:shd w:val="clear" w:color="auto" w:fill="0070C0"/>
          </w:tcPr>
          <w:p w14:paraId="20258DCD" w14:textId="22ED3C96" w:rsidR="0027480F" w:rsidRPr="00EC604A" w:rsidRDefault="00AC1931" w:rsidP="00EC604A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0070C0"/>
          </w:tcPr>
          <w:p w14:paraId="5BBDB67B" w14:textId="6B1D3658" w:rsidR="0027480F" w:rsidRPr="00EC604A" w:rsidRDefault="00AC1931" w:rsidP="00EC604A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1</w:t>
            </w:r>
          </w:p>
        </w:tc>
      </w:tr>
    </w:tbl>
    <w:tbl>
      <w:tblPr>
        <w:tblpPr w:leftFromText="141" w:rightFromText="141" w:bottomFromText="200" w:vertAnchor="text" w:horzAnchor="margin" w:tblpY="2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134"/>
        <w:gridCol w:w="1134"/>
        <w:gridCol w:w="1134"/>
      </w:tblGrid>
      <w:tr w:rsidR="00375EB6" w:rsidRPr="00AC1931" w14:paraId="6DD262C0" w14:textId="77777777" w:rsidTr="00582207">
        <w:trPr>
          <w:trHeight w:val="13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C4114" w14:textId="77777777" w:rsidR="00375EB6" w:rsidRPr="00AC1931" w:rsidRDefault="00375EB6" w:rsidP="00EC604A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sz w:val="16"/>
                <w:szCs w:val="18"/>
              </w:rPr>
            </w:pPr>
            <w:r w:rsidRPr="00AC1931">
              <w:rPr>
                <w:rFonts w:ascii="Palatino Linotype" w:hAnsi="Palatino Linotype" w:cs="Tahoma"/>
                <w:b/>
                <w:sz w:val="16"/>
                <w:szCs w:val="18"/>
              </w:rPr>
              <w:t xml:space="preserve">Acción: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99BCC" w14:textId="77777777" w:rsidR="00375EB6" w:rsidRPr="00AC1931" w:rsidRDefault="00375EB6" w:rsidP="00EC604A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sz w:val="16"/>
                <w:szCs w:val="18"/>
              </w:rPr>
            </w:pPr>
            <w:r w:rsidRPr="00AC1931">
              <w:rPr>
                <w:rFonts w:ascii="Palatino Linotype" w:hAnsi="Palatino Linotype" w:cs="Tahoma"/>
                <w:b/>
                <w:sz w:val="16"/>
                <w:szCs w:val="18"/>
              </w:rPr>
              <w:t xml:space="preserve">Responsable: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A9A94" w14:textId="77777777" w:rsidR="00375EB6" w:rsidRPr="00AC1931" w:rsidRDefault="00375EB6" w:rsidP="00EC604A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8"/>
              </w:rPr>
            </w:pPr>
            <w:r w:rsidRPr="00AC1931">
              <w:rPr>
                <w:rFonts w:ascii="Palatino Linotype" w:hAnsi="Palatino Linotype" w:cs="Tahoma"/>
                <w:b/>
                <w:color w:val="000000" w:themeColor="text1"/>
                <w:sz w:val="16"/>
                <w:szCs w:val="18"/>
              </w:rPr>
              <w:t>Unidad: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905D2" w14:textId="77777777" w:rsidR="00375EB6" w:rsidRPr="00AC1931" w:rsidRDefault="00375EB6" w:rsidP="00EC604A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8"/>
              </w:rPr>
            </w:pPr>
            <w:r w:rsidRPr="00AC1931">
              <w:rPr>
                <w:rFonts w:ascii="Palatino Linotype" w:hAnsi="Palatino Linotype" w:cs="Tahoma"/>
                <w:b/>
                <w:color w:val="000000" w:themeColor="text1"/>
                <w:sz w:val="16"/>
                <w:szCs w:val="18"/>
              </w:rPr>
              <w:t>Fecha: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10BE6" w14:textId="77777777" w:rsidR="00375EB6" w:rsidRPr="00AC1931" w:rsidRDefault="00375EB6" w:rsidP="00EC604A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sz w:val="16"/>
                <w:szCs w:val="18"/>
              </w:rPr>
            </w:pPr>
            <w:r w:rsidRPr="00AC1931">
              <w:rPr>
                <w:rFonts w:ascii="Palatino Linotype" w:hAnsi="Palatino Linotype" w:cs="Tahoma"/>
                <w:b/>
                <w:sz w:val="16"/>
                <w:szCs w:val="18"/>
              </w:rPr>
              <w:t>Sumilla:</w:t>
            </w:r>
          </w:p>
        </w:tc>
      </w:tr>
      <w:tr w:rsidR="00375EB6" w:rsidRPr="00AC1931" w14:paraId="58A78F30" w14:textId="77777777" w:rsidTr="00B52304">
        <w:trPr>
          <w:trHeight w:val="22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344AE" w14:textId="77777777" w:rsidR="00375EB6" w:rsidRPr="00AC1931" w:rsidRDefault="00375EB6" w:rsidP="00EC604A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sz w:val="16"/>
                <w:szCs w:val="18"/>
              </w:rPr>
            </w:pPr>
            <w:r w:rsidRPr="00AC1931">
              <w:rPr>
                <w:rFonts w:ascii="Palatino Linotype" w:hAnsi="Palatino Linotype" w:cs="Tahoma"/>
                <w:b/>
                <w:sz w:val="16"/>
                <w:szCs w:val="18"/>
              </w:rPr>
              <w:t>Elaborado por: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E9476" w14:textId="5B1BF67A" w:rsidR="00375EB6" w:rsidRPr="00AC1931" w:rsidRDefault="00665B00" w:rsidP="00EC604A">
            <w:pPr>
              <w:spacing w:after="0" w:line="240" w:lineRule="auto"/>
              <w:jc w:val="both"/>
              <w:rPr>
                <w:rFonts w:ascii="Palatino Linotype" w:hAnsi="Palatino Linotype" w:cs="Tahoma"/>
                <w:sz w:val="16"/>
                <w:szCs w:val="18"/>
              </w:rPr>
            </w:pPr>
            <w:r w:rsidRPr="00AC1931">
              <w:rPr>
                <w:rFonts w:ascii="Palatino Linotype" w:hAnsi="Palatino Linotype" w:cs="Tahoma"/>
                <w:sz w:val="16"/>
                <w:szCs w:val="18"/>
              </w:rPr>
              <w:t xml:space="preserve">Pamela Albuja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2571E" w14:textId="77777777" w:rsidR="00375EB6" w:rsidRPr="00AC1931" w:rsidRDefault="00375EB6" w:rsidP="00EC604A">
            <w:pPr>
              <w:spacing w:after="0" w:line="240" w:lineRule="auto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8"/>
              </w:rPr>
            </w:pPr>
            <w:r w:rsidRPr="00AC1931">
              <w:rPr>
                <w:rFonts w:ascii="Palatino Linotype" w:hAnsi="Palatino Linotype" w:cs="Tahoma"/>
                <w:color w:val="000000" w:themeColor="text1"/>
                <w:sz w:val="16"/>
                <w:szCs w:val="18"/>
              </w:rPr>
              <w:t>SCSC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51B73" w14:textId="6C90AF94" w:rsidR="00375EB6" w:rsidRPr="00AC1931" w:rsidRDefault="009405E3" w:rsidP="00EC604A">
            <w:pPr>
              <w:spacing w:after="0" w:line="240" w:lineRule="auto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8"/>
              </w:rPr>
            </w:pPr>
            <w:r w:rsidRPr="00AC1931">
              <w:rPr>
                <w:rFonts w:ascii="Palatino Linotype" w:hAnsi="Palatino Linotype" w:cs="Tahoma"/>
                <w:color w:val="000000" w:themeColor="text1"/>
                <w:sz w:val="16"/>
                <w:szCs w:val="18"/>
              </w:rPr>
              <w:t>202</w:t>
            </w:r>
            <w:r w:rsidR="00665B00" w:rsidRPr="00AC1931">
              <w:rPr>
                <w:rFonts w:ascii="Palatino Linotype" w:hAnsi="Palatino Linotype" w:cs="Tahoma"/>
                <w:color w:val="000000" w:themeColor="text1"/>
                <w:sz w:val="16"/>
                <w:szCs w:val="18"/>
              </w:rPr>
              <w:t>1</w:t>
            </w:r>
            <w:r w:rsidR="00460F19" w:rsidRPr="00AC1931">
              <w:rPr>
                <w:rFonts w:ascii="Palatino Linotype" w:hAnsi="Palatino Linotype" w:cs="Tahoma"/>
                <w:color w:val="000000" w:themeColor="text1"/>
                <w:sz w:val="16"/>
                <w:szCs w:val="18"/>
              </w:rPr>
              <w:t>.04.30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AE6DE" w14:textId="77777777" w:rsidR="00375EB6" w:rsidRPr="00AC1931" w:rsidRDefault="00375EB6" w:rsidP="00EC604A">
            <w:pPr>
              <w:spacing w:after="0" w:line="240" w:lineRule="auto"/>
              <w:jc w:val="both"/>
              <w:rPr>
                <w:rFonts w:ascii="Palatino Linotype" w:hAnsi="Palatino Linotype" w:cs="Tahoma"/>
                <w:sz w:val="16"/>
                <w:szCs w:val="18"/>
              </w:rPr>
            </w:pPr>
          </w:p>
        </w:tc>
      </w:tr>
      <w:tr w:rsidR="00375EB6" w:rsidRPr="00AC1931" w14:paraId="3ADE5DF4" w14:textId="77777777" w:rsidTr="00B52304">
        <w:trPr>
          <w:trHeight w:val="9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D1BA6" w14:textId="77777777" w:rsidR="00375EB6" w:rsidRPr="00AC1931" w:rsidRDefault="00375EB6" w:rsidP="00EC604A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sz w:val="16"/>
                <w:szCs w:val="18"/>
              </w:rPr>
            </w:pPr>
            <w:r w:rsidRPr="00AC1931">
              <w:rPr>
                <w:rFonts w:ascii="Palatino Linotype" w:hAnsi="Palatino Linotype" w:cs="Tahoma"/>
                <w:b/>
                <w:sz w:val="16"/>
                <w:szCs w:val="18"/>
              </w:rPr>
              <w:t>Revisado por: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A88C4" w14:textId="77777777" w:rsidR="00375EB6" w:rsidRPr="00AC1931" w:rsidRDefault="00375EB6" w:rsidP="00EC604A">
            <w:pPr>
              <w:spacing w:after="0" w:line="240" w:lineRule="auto"/>
              <w:jc w:val="both"/>
              <w:rPr>
                <w:rFonts w:ascii="Palatino Linotype" w:hAnsi="Palatino Linotype" w:cs="Tahoma"/>
                <w:sz w:val="16"/>
                <w:szCs w:val="18"/>
              </w:rPr>
            </w:pPr>
            <w:r w:rsidRPr="00AC1931">
              <w:rPr>
                <w:rFonts w:ascii="Palatino Linotype" w:hAnsi="Palatino Linotype" w:cs="Tahoma"/>
                <w:sz w:val="16"/>
                <w:szCs w:val="18"/>
              </w:rPr>
              <w:t xml:space="preserve">Samuel Byun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DC2C3" w14:textId="77777777" w:rsidR="00375EB6" w:rsidRPr="00AC1931" w:rsidRDefault="00375EB6" w:rsidP="00EC604A">
            <w:pPr>
              <w:spacing w:after="0" w:line="240" w:lineRule="auto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8"/>
              </w:rPr>
            </w:pPr>
            <w:r w:rsidRPr="00AC1931">
              <w:rPr>
                <w:rFonts w:ascii="Palatino Linotype" w:hAnsi="Palatino Linotype" w:cs="Tahoma"/>
                <w:color w:val="000000" w:themeColor="text1"/>
                <w:sz w:val="16"/>
                <w:szCs w:val="18"/>
              </w:rPr>
              <w:t>PSGC (S)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57A8B" w14:textId="0CDB125A" w:rsidR="00375EB6" w:rsidRPr="00AC1931" w:rsidRDefault="009405E3" w:rsidP="00EC604A">
            <w:pPr>
              <w:spacing w:after="0" w:line="240" w:lineRule="auto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8"/>
              </w:rPr>
            </w:pPr>
            <w:r w:rsidRPr="00AC1931">
              <w:rPr>
                <w:rFonts w:ascii="Palatino Linotype" w:hAnsi="Palatino Linotype" w:cs="Tahoma"/>
                <w:color w:val="000000" w:themeColor="text1"/>
                <w:sz w:val="16"/>
                <w:szCs w:val="18"/>
              </w:rPr>
              <w:t>202</w:t>
            </w:r>
            <w:r w:rsidR="00460F19" w:rsidRPr="00AC1931">
              <w:rPr>
                <w:rFonts w:ascii="Palatino Linotype" w:hAnsi="Palatino Linotype" w:cs="Tahoma"/>
                <w:color w:val="000000" w:themeColor="text1"/>
                <w:sz w:val="16"/>
                <w:szCs w:val="18"/>
              </w:rPr>
              <w:t>1.04.30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202D" w14:textId="77777777" w:rsidR="00375EB6" w:rsidRPr="00AC1931" w:rsidRDefault="00375EB6" w:rsidP="00EC604A">
            <w:pPr>
              <w:spacing w:after="0" w:line="240" w:lineRule="auto"/>
              <w:jc w:val="both"/>
              <w:rPr>
                <w:rFonts w:ascii="Palatino Linotype" w:hAnsi="Palatino Linotype" w:cs="Tahoma"/>
                <w:sz w:val="16"/>
                <w:szCs w:val="18"/>
              </w:rPr>
            </w:pPr>
          </w:p>
        </w:tc>
      </w:tr>
    </w:tbl>
    <w:p w14:paraId="7FC71A00" w14:textId="77777777" w:rsidR="00375EB6" w:rsidRPr="00EC604A" w:rsidRDefault="00375EB6" w:rsidP="00EC604A">
      <w:pPr>
        <w:spacing w:after="0" w:line="240" w:lineRule="auto"/>
        <w:jc w:val="both"/>
        <w:rPr>
          <w:rFonts w:ascii="Palatino Linotype" w:hAnsi="Palatino Linotype" w:cs="Tahoma"/>
          <w:b/>
        </w:rPr>
      </w:pPr>
    </w:p>
    <w:sectPr w:rsidR="00375EB6" w:rsidRPr="00EC604A" w:rsidSect="00492643">
      <w:headerReference w:type="default" r:id="rId7"/>
      <w:footerReference w:type="default" r:id="rId8"/>
      <w:pgSz w:w="12240" w:h="15840"/>
      <w:pgMar w:top="1985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7A214" w14:textId="77777777" w:rsidR="00C26F85" w:rsidRDefault="00C26F85">
      <w:pPr>
        <w:spacing w:after="0" w:line="240" w:lineRule="auto"/>
      </w:pPr>
      <w:r>
        <w:separator/>
      </w:r>
    </w:p>
  </w:endnote>
  <w:endnote w:type="continuationSeparator" w:id="0">
    <w:p w14:paraId="435DBE25" w14:textId="77777777" w:rsidR="00C26F85" w:rsidRDefault="00C26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-Bold">
    <w:altName w:val="Times New Roman"/>
    <w:charset w:val="00"/>
    <w:family w:val="roman"/>
    <w:pitch w:val="default"/>
  </w:font>
  <w:font w:name="Times-Roma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6164754"/>
      <w:docPartObj>
        <w:docPartGallery w:val="Page Numbers (Bottom of Page)"/>
        <w:docPartUnique/>
      </w:docPartObj>
    </w:sdtPr>
    <w:sdtEndPr/>
    <w:sdtContent>
      <w:sdt>
        <w:sdtPr>
          <w:id w:val="1356620625"/>
          <w:docPartObj>
            <w:docPartGallery w:val="Page Numbers (Top of Page)"/>
            <w:docPartUnique/>
          </w:docPartObj>
        </w:sdtPr>
        <w:sdtEndPr/>
        <w:sdtContent>
          <w:p w14:paraId="3CD1A288" w14:textId="26F80AAF" w:rsidR="00492643" w:rsidRDefault="0049264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1EF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1EF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550D27" w14:textId="77777777" w:rsidR="00492643" w:rsidRDefault="004926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009CA" w14:textId="77777777" w:rsidR="00C26F85" w:rsidRDefault="00C26F85">
      <w:pPr>
        <w:spacing w:after="0" w:line="240" w:lineRule="auto"/>
      </w:pPr>
      <w:r>
        <w:separator/>
      </w:r>
    </w:p>
  </w:footnote>
  <w:footnote w:type="continuationSeparator" w:id="0">
    <w:p w14:paraId="7453BEDC" w14:textId="77777777" w:rsidR="00C26F85" w:rsidRDefault="00C26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56BC0" w14:textId="18945A07" w:rsidR="00492643" w:rsidRDefault="00492643">
    <w:pPr>
      <w:pStyle w:val="Encabezado"/>
    </w:pPr>
    <w:r>
      <w:rPr>
        <w:noProof/>
        <w:lang w:eastAsia="es-EC"/>
      </w:rPr>
      <w:drawing>
        <wp:anchor distT="0" distB="0" distL="0" distR="0" simplePos="0" relativeHeight="251659264" behindDoc="1" locked="0" layoutInCell="1" allowOverlap="1" wp14:anchorId="0E4E8282" wp14:editId="22302A02">
          <wp:simplePos x="0" y="0"/>
          <wp:positionH relativeFrom="column">
            <wp:posOffset>-1051560</wp:posOffset>
          </wp:positionH>
          <wp:positionV relativeFrom="paragraph">
            <wp:posOffset>-534035</wp:posOffset>
          </wp:positionV>
          <wp:extent cx="7726680" cy="10602595"/>
          <wp:effectExtent l="0" t="0" r="7620" b="8255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26680" cy="1060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6ED5"/>
    <w:multiLevelType w:val="hybridMultilevel"/>
    <w:tmpl w:val="910013C6"/>
    <w:lvl w:ilvl="0" w:tplc="BF26B2CA">
      <w:start w:val="2020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817D0"/>
    <w:multiLevelType w:val="hybridMultilevel"/>
    <w:tmpl w:val="58DC64E8"/>
    <w:lvl w:ilvl="0" w:tplc="6D086F0A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17D6D"/>
    <w:multiLevelType w:val="hybridMultilevel"/>
    <w:tmpl w:val="21DEB0E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17A16"/>
    <w:multiLevelType w:val="hybridMultilevel"/>
    <w:tmpl w:val="FCC24010"/>
    <w:lvl w:ilvl="0" w:tplc="CC06A9AE">
      <w:start w:val="1"/>
      <w:numFmt w:val="decimal"/>
      <w:lvlText w:val="%1)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15820"/>
    <w:multiLevelType w:val="hybridMultilevel"/>
    <w:tmpl w:val="9B185464"/>
    <w:lvl w:ilvl="0" w:tplc="E034AD2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07ADD"/>
    <w:multiLevelType w:val="hybridMultilevel"/>
    <w:tmpl w:val="4DC05708"/>
    <w:lvl w:ilvl="0" w:tplc="082AB69E">
      <w:start w:val="6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07638"/>
    <w:multiLevelType w:val="hybridMultilevel"/>
    <w:tmpl w:val="467096D0"/>
    <w:lvl w:ilvl="0" w:tplc="44C8FF64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1390E"/>
    <w:multiLevelType w:val="hybridMultilevel"/>
    <w:tmpl w:val="553C3D2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93519"/>
    <w:multiLevelType w:val="multilevel"/>
    <w:tmpl w:val="9EFE0A7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9" w15:restartNumberingAfterBreak="0">
    <w:nsid w:val="4D9C19ED"/>
    <w:multiLevelType w:val="hybridMultilevel"/>
    <w:tmpl w:val="02026FB6"/>
    <w:lvl w:ilvl="0" w:tplc="7C2E7F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50184"/>
    <w:multiLevelType w:val="hybridMultilevel"/>
    <w:tmpl w:val="85CC6C3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A4520"/>
    <w:multiLevelType w:val="hybridMultilevel"/>
    <w:tmpl w:val="BD8295E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F43BB"/>
    <w:multiLevelType w:val="hybridMultilevel"/>
    <w:tmpl w:val="4B4868FC"/>
    <w:lvl w:ilvl="0" w:tplc="30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2"/>
  </w:num>
  <w:num w:numId="5">
    <w:abstractNumId w:val="6"/>
  </w:num>
  <w:num w:numId="6">
    <w:abstractNumId w:val="12"/>
  </w:num>
  <w:num w:numId="7">
    <w:abstractNumId w:val="3"/>
  </w:num>
  <w:num w:numId="8">
    <w:abstractNumId w:val="1"/>
  </w:num>
  <w:num w:numId="9">
    <w:abstractNumId w:val="8"/>
  </w:num>
  <w:num w:numId="10">
    <w:abstractNumId w:val="5"/>
  </w:num>
  <w:num w:numId="11">
    <w:abstractNumId w:val="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s-EC" w:vendorID="64" w:dllVersion="131078" w:nlCheck="1" w:checkStyle="0"/>
  <w:activeWritingStyle w:appName="MSWord" w:lang="es-MX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B6"/>
    <w:rsid w:val="0000134C"/>
    <w:rsid w:val="0000650A"/>
    <w:rsid w:val="0000778C"/>
    <w:rsid w:val="000111AE"/>
    <w:rsid w:val="00020275"/>
    <w:rsid w:val="00020612"/>
    <w:rsid w:val="00024131"/>
    <w:rsid w:val="00032195"/>
    <w:rsid w:val="00033A55"/>
    <w:rsid w:val="00041B30"/>
    <w:rsid w:val="00041FC6"/>
    <w:rsid w:val="00043E94"/>
    <w:rsid w:val="00044799"/>
    <w:rsid w:val="00046805"/>
    <w:rsid w:val="00050483"/>
    <w:rsid w:val="0005148F"/>
    <w:rsid w:val="00052DEC"/>
    <w:rsid w:val="0005368B"/>
    <w:rsid w:val="000549A1"/>
    <w:rsid w:val="000553DD"/>
    <w:rsid w:val="0006448C"/>
    <w:rsid w:val="00065FF8"/>
    <w:rsid w:val="00072003"/>
    <w:rsid w:val="000728B9"/>
    <w:rsid w:val="000736FF"/>
    <w:rsid w:val="000756E8"/>
    <w:rsid w:val="000767AE"/>
    <w:rsid w:val="00077BB2"/>
    <w:rsid w:val="0008063D"/>
    <w:rsid w:val="00080A98"/>
    <w:rsid w:val="00080DB9"/>
    <w:rsid w:val="0008583A"/>
    <w:rsid w:val="00085BEA"/>
    <w:rsid w:val="0009010E"/>
    <w:rsid w:val="00091BAE"/>
    <w:rsid w:val="00091E6C"/>
    <w:rsid w:val="00092FA3"/>
    <w:rsid w:val="000943D7"/>
    <w:rsid w:val="00095FF0"/>
    <w:rsid w:val="000974A6"/>
    <w:rsid w:val="000A2504"/>
    <w:rsid w:val="000A2A75"/>
    <w:rsid w:val="000A2EF6"/>
    <w:rsid w:val="000A7025"/>
    <w:rsid w:val="000A7B0E"/>
    <w:rsid w:val="000B037D"/>
    <w:rsid w:val="000B1CDF"/>
    <w:rsid w:val="000B7B52"/>
    <w:rsid w:val="000B7FB6"/>
    <w:rsid w:val="000C0629"/>
    <w:rsid w:val="000C2D41"/>
    <w:rsid w:val="000C320B"/>
    <w:rsid w:val="000C5E10"/>
    <w:rsid w:val="000C766F"/>
    <w:rsid w:val="000D0307"/>
    <w:rsid w:val="000D2224"/>
    <w:rsid w:val="000D4F4D"/>
    <w:rsid w:val="000E254E"/>
    <w:rsid w:val="000E2FDB"/>
    <w:rsid w:val="000E3E8B"/>
    <w:rsid w:val="000E41F8"/>
    <w:rsid w:val="000E4C38"/>
    <w:rsid w:val="000E5D83"/>
    <w:rsid w:val="000E641A"/>
    <w:rsid w:val="000E6D73"/>
    <w:rsid w:val="000F7847"/>
    <w:rsid w:val="0010220C"/>
    <w:rsid w:val="00102B0C"/>
    <w:rsid w:val="00105A13"/>
    <w:rsid w:val="0010646D"/>
    <w:rsid w:val="00116EC9"/>
    <w:rsid w:val="00126765"/>
    <w:rsid w:val="0014223E"/>
    <w:rsid w:val="00147840"/>
    <w:rsid w:val="0015379A"/>
    <w:rsid w:val="00153B30"/>
    <w:rsid w:val="001547BD"/>
    <w:rsid w:val="001560E0"/>
    <w:rsid w:val="00160086"/>
    <w:rsid w:val="00160BD2"/>
    <w:rsid w:val="00161F6E"/>
    <w:rsid w:val="001630A2"/>
    <w:rsid w:val="001632DA"/>
    <w:rsid w:val="00164887"/>
    <w:rsid w:val="00175AA4"/>
    <w:rsid w:val="001771FF"/>
    <w:rsid w:val="00177398"/>
    <w:rsid w:val="00183E2D"/>
    <w:rsid w:val="00184751"/>
    <w:rsid w:val="00187681"/>
    <w:rsid w:val="00190C01"/>
    <w:rsid w:val="00192DC5"/>
    <w:rsid w:val="00193CC1"/>
    <w:rsid w:val="00194ADA"/>
    <w:rsid w:val="00196129"/>
    <w:rsid w:val="00196441"/>
    <w:rsid w:val="001A0F96"/>
    <w:rsid w:val="001A5EFE"/>
    <w:rsid w:val="001B01A1"/>
    <w:rsid w:val="001B190A"/>
    <w:rsid w:val="001B37FB"/>
    <w:rsid w:val="001B6222"/>
    <w:rsid w:val="001C0E6C"/>
    <w:rsid w:val="001C1FD3"/>
    <w:rsid w:val="001C5D98"/>
    <w:rsid w:val="001C6A0C"/>
    <w:rsid w:val="001D04E6"/>
    <w:rsid w:val="001D0F32"/>
    <w:rsid w:val="001D5292"/>
    <w:rsid w:val="001D6187"/>
    <w:rsid w:val="001D621E"/>
    <w:rsid w:val="001E44EC"/>
    <w:rsid w:val="001E5BE7"/>
    <w:rsid w:val="001E6086"/>
    <w:rsid w:val="001E6C8D"/>
    <w:rsid w:val="001F383B"/>
    <w:rsid w:val="001F427E"/>
    <w:rsid w:val="001F626F"/>
    <w:rsid w:val="002024A7"/>
    <w:rsid w:val="00205BF6"/>
    <w:rsid w:val="00206AB8"/>
    <w:rsid w:val="00211573"/>
    <w:rsid w:val="002153D8"/>
    <w:rsid w:val="00215BF8"/>
    <w:rsid w:val="00220FB4"/>
    <w:rsid w:val="00222A90"/>
    <w:rsid w:val="002260D7"/>
    <w:rsid w:val="00232649"/>
    <w:rsid w:val="00232FB4"/>
    <w:rsid w:val="00237FE4"/>
    <w:rsid w:val="00240806"/>
    <w:rsid w:val="00246751"/>
    <w:rsid w:val="00246CFB"/>
    <w:rsid w:val="00251FD3"/>
    <w:rsid w:val="002544DC"/>
    <w:rsid w:val="002579B0"/>
    <w:rsid w:val="0026172F"/>
    <w:rsid w:val="002632E5"/>
    <w:rsid w:val="002647B9"/>
    <w:rsid w:val="00274297"/>
    <w:rsid w:val="0027480F"/>
    <w:rsid w:val="002753F0"/>
    <w:rsid w:val="00275C77"/>
    <w:rsid w:val="0027799B"/>
    <w:rsid w:val="00282376"/>
    <w:rsid w:val="002871A4"/>
    <w:rsid w:val="00287A83"/>
    <w:rsid w:val="00287A9C"/>
    <w:rsid w:val="002903E9"/>
    <w:rsid w:val="00290695"/>
    <w:rsid w:val="002907E4"/>
    <w:rsid w:val="00290E03"/>
    <w:rsid w:val="00291CE8"/>
    <w:rsid w:val="0029356F"/>
    <w:rsid w:val="0029528E"/>
    <w:rsid w:val="002A30AE"/>
    <w:rsid w:val="002A56F0"/>
    <w:rsid w:val="002A5ADF"/>
    <w:rsid w:val="002B029D"/>
    <w:rsid w:val="002B1297"/>
    <w:rsid w:val="002B2773"/>
    <w:rsid w:val="002B52AF"/>
    <w:rsid w:val="002B6AA8"/>
    <w:rsid w:val="002C5FDB"/>
    <w:rsid w:val="002C75DF"/>
    <w:rsid w:val="002D5805"/>
    <w:rsid w:val="002D6765"/>
    <w:rsid w:val="002E0610"/>
    <w:rsid w:val="002E7883"/>
    <w:rsid w:val="002F74FD"/>
    <w:rsid w:val="00300B61"/>
    <w:rsid w:val="00302B38"/>
    <w:rsid w:val="00304302"/>
    <w:rsid w:val="0030475E"/>
    <w:rsid w:val="0031126C"/>
    <w:rsid w:val="003206AD"/>
    <w:rsid w:val="00322D40"/>
    <w:rsid w:val="00323A52"/>
    <w:rsid w:val="00330FDA"/>
    <w:rsid w:val="00333C32"/>
    <w:rsid w:val="00334253"/>
    <w:rsid w:val="003356A7"/>
    <w:rsid w:val="00340651"/>
    <w:rsid w:val="003408D2"/>
    <w:rsid w:val="00342FB8"/>
    <w:rsid w:val="00344BD2"/>
    <w:rsid w:val="00344D15"/>
    <w:rsid w:val="00345A9C"/>
    <w:rsid w:val="003502F5"/>
    <w:rsid w:val="00355348"/>
    <w:rsid w:val="003615C4"/>
    <w:rsid w:val="00362C70"/>
    <w:rsid w:val="00365E79"/>
    <w:rsid w:val="0037234D"/>
    <w:rsid w:val="00375EB6"/>
    <w:rsid w:val="00376B2E"/>
    <w:rsid w:val="00381E15"/>
    <w:rsid w:val="0038211E"/>
    <w:rsid w:val="00384CAA"/>
    <w:rsid w:val="0039073E"/>
    <w:rsid w:val="003932D8"/>
    <w:rsid w:val="003A7308"/>
    <w:rsid w:val="003B06F6"/>
    <w:rsid w:val="003B0FF8"/>
    <w:rsid w:val="003B340A"/>
    <w:rsid w:val="003B4252"/>
    <w:rsid w:val="003B71A3"/>
    <w:rsid w:val="003C113C"/>
    <w:rsid w:val="003C16C2"/>
    <w:rsid w:val="003C19DA"/>
    <w:rsid w:val="003C3B1F"/>
    <w:rsid w:val="003C4C1F"/>
    <w:rsid w:val="003C6930"/>
    <w:rsid w:val="003D167C"/>
    <w:rsid w:val="003D3073"/>
    <w:rsid w:val="003D340D"/>
    <w:rsid w:val="003D44DB"/>
    <w:rsid w:val="003D4E88"/>
    <w:rsid w:val="003D5F28"/>
    <w:rsid w:val="003E1390"/>
    <w:rsid w:val="003E1B1E"/>
    <w:rsid w:val="003E2C0A"/>
    <w:rsid w:val="003F3D6E"/>
    <w:rsid w:val="003F5448"/>
    <w:rsid w:val="003F6D7F"/>
    <w:rsid w:val="00402B24"/>
    <w:rsid w:val="004039AE"/>
    <w:rsid w:val="00405EB2"/>
    <w:rsid w:val="0040746D"/>
    <w:rsid w:val="00410282"/>
    <w:rsid w:val="00411266"/>
    <w:rsid w:val="004116EB"/>
    <w:rsid w:val="00417C29"/>
    <w:rsid w:val="004252B6"/>
    <w:rsid w:val="004269BE"/>
    <w:rsid w:val="00426F79"/>
    <w:rsid w:val="00433C83"/>
    <w:rsid w:val="00434187"/>
    <w:rsid w:val="004510E4"/>
    <w:rsid w:val="00460522"/>
    <w:rsid w:val="00460F19"/>
    <w:rsid w:val="00461405"/>
    <w:rsid w:val="00461AB1"/>
    <w:rsid w:val="00463325"/>
    <w:rsid w:val="00465AFF"/>
    <w:rsid w:val="0046732F"/>
    <w:rsid w:val="00467CAA"/>
    <w:rsid w:val="00471440"/>
    <w:rsid w:val="004724E6"/>
    <w:rsid w:val="0047252E"/>
    <w:rsid w:val="004738F7"/>
    <w:rsid w:val="00475E31"/>
    <w:rsid w:val="004824EB"/>
    <w:rsid w:val="0048317A"/>
    <w:rsid w:val="0048739C"/>
    <w:rsid w:val="00487749"/>
    <w:rsid w:val="00491043"/>
    <w:rsid w:val="00492643"/>
    <w:rsid w:val="00494934"/>
    <w:rsid w:val="0049525A"/>
    <w:rsid w:val="00495AB3"/>
    <w:rsid w:val="004A0312"/>
    <w:rsid w:val="004A3393"/>
    <w:rsid w:val="004A52E8"/>
    <w:rsid w:val="004A5A8F"/>
    <w:rsid w:val="004B2981"/>
    <w:rsid w:val="004B3CA9"/>
    <w:rsid w:val="004C196E"/>
    <w:rsid w:val="004C54F2"/>
    <w:rsid w:val="004C7983"/>
    <w:rsid w:val="004D0E40"/>
    <w:rsid w:val="004D105C"/>
    <w:rsid w:val="004D47E0"/>
    <w:rsid w:val="004E2067"/>
    <w:rsid w:val="004E3089"/>
    <w:rsid w:val="004E3E08"/>
    <w:rsid w:val="004E5065"/>
    <w:rsid w:val="004E5836"/>
    <w:rsid w:val="004E7C57"/>
    <w:rsid w:val="004F48E8"/>
    <w:rsid w:val="005008E6"/>
    <w:rsid w:val="00501580"/>
    <w:rsid w:val="0050341D"/>
    <w:rsid w:val="00504960"/>
    <w:rsid w:val="00513C7D"/>
    <w:rsid w:val="005152F2"/>
    <w:rsid w:val="005164F1"/>
    <w:rsid w:val="0052728A"/>
    <w:rsid w:val="00532008"/>
    <w:rsid w:val="0053337F"/>
    <w:rsid w:val="00534D62"/>
    <w:rsid w:val="005354B6"/>
    <w:rsid w:val="00535EB4"/>
    <w:rsid w:val="00537904"/>
    <w:rsid w:val="005433F8"/>
    <w:rsid w:val="00553448"/>
    <w:rsid w:val="00554448"/>
    <w:rsid w:val="005544A3"/>
    <w:rsid w:val="00554E30"/>
    <w:rsid w:val="0055554C"/>
    <w:rsid w:val="00556A0B"/>
    <w:rsid w:val="00557FD6"/>
    <w:rsid w:val="00560654"/>
    <w:rsid w:val="00561557"/>
    <w:rsid w:val="00562B1F"/>
    <w:rsid w:val="00570513"/>
    <w:rsid w:val="00571C0E"/>
    <w:rsid w:val="00582207"/>
    <w:rsid w:val="00585FAF"/>
    <w:rsid w:val="0059202D"/>
    <w:rsid w:val="005943DB"/>
    <w:rsid w:val="0059793F"/>
    <w:rsid w:val="005A0C6B"/>
    <w:rsid w:val="005A430B"/>
    <w:rsid w:val="005A4B29"/>
    <w:rsid w:val="005A557D"/>
    <w:rsid w:val="005A69F8"/>
    <w:rsid w:val="005A7D8D"/>
    <w:rsid w:val="005B22D1"/>
    <w:rsid w:val="005B4705"/>
    <w:rsid w:val="005B5813"/>
    <w:rsid w:val="005C0C02"/>
    <w:rsid w:val="005C1EB2"/>
    <w:rsid w:val="005C2F1A"/>
    <w:rsid w:val="005C65CD"/>
    <w:rsid w:val="005C76C0"/>
    <w:rsid w:val="005D1C42"/>
    <w:rsid w:val="005D2461"/>
    <w:rsid w:val="005D4AAE"/>
    <w:rsid w:val="005D714B"/>
    <w:rsid w:val="005E0911"/>
    <w:rsid w:val="005E42D8"/>
    <w:rsid w:val="005E4EAD"/>
    <w:rsid w:val="005E64FE"/>
    <w:rsid w:val="005F2108"/>
    <w:rsid w:val="005F22EA"/>
    <w:rsid w:val="005F7A34"/>
    <w:rsid w:val="00601BE8"/>
    <w:rsid w:val="006114C2"/>
    <w:rsid w:val="00614DAF"/>
    <w:rsid w:val="00615644"/>
    <w:rsid w:val="00617C2B"/>
    <w:rsid w:val="006200BC"/>
    <w:rsid w:val="006357B5"/>
    <w:rsid w:val="00637EE0"/>
    <w:rsid w:val="00642284"/>
    <w:rsid w:val="00644738"/>
    <w:rsid w:val="00650349"/>
    <w:rsid w:val="0065201F"/>
    <w:rsid w:val="006533B9"/>
    <w:rsid w:val="006544FE"/>
    <w:rsid w:val="0065572D"/>
    <w:rsid w:val="00656DF9"/>
    <w:rsid w:val="0065779F"/>
    <w:rsid w:val="00662AFD"/>
    <w:rsid w:val="00665B00"/>
    <w:rsid w:val="00667413"/>
    <w:rsid w:val="00670B80"/>
    <w:rsid w:val="00670D3B"/>
    <w:rsid w:val="00671607"/>
    <w:rsid w:val="006742D8"/>
    <w:rsid w:val="00675EA8"/>
    <w:rsid w:val="006768DA"/>
    <w:rsid w:val="00677BC4"/>
    <w:rsid w:val="00677FC7"/>
    <w:rsid w:val="00681979"/>
    <w:rsid w:val="00681CFD"/>
    <w:rsid w:val="00682848"/>
    <w:rsid w:val="00684ABD"/>
    <w:rsid w:val="006908BC"/>
    <w:rsid w:val="00694A85"/>
    <w:rsid w:val="00697525"/>
    <w:rsid w:val="006A2902"/>
    <w:rsid w:val="006A33A6"/>
    <w:rsid w:val="006A6024"/>
    <w:rsid w:val="006A6233"/>
    <w:rsid w:val="006A75C7"/>
    <w:rsid w:val="006B1195"/>
    <w:rsid w:val="006B204A"/>
    <w:rsid w:val="006B348F"/>
    <w:rsid w:val="006B410E"/>
    <w:rsid w:val="006B5687"/>
    <w:rsid w:val="006B5BFD"/>
    <w:rsid w:val="006B6648"/>
    <w:rsid w:val="006B7850"/>
    <w:rsid w:val="006C46FA"/>
    <w:rsid w:val="006C57CD"/>
    <w:rsid w:val="006C6530"/>
    <w:rsid w:val="006D0B0E"/>
    <w:rsid w:val="006D0C09"/>
    <w:rsid w:val="006D21B4"/>
    <w:rsid w:val="006D2CC8"/>
    <w:rsid w:val="006D6B92"/>
    <w:rsid w:val="006E0E39"/>
    <w:rsid w:val="006E3138"/>
    <w:rsid w:val="006E37B3"/>
    <w:rsid w:val="006E7145"/>
    <w:rsid w:val="006E7E92"/>
    <w:rsid w:val="006F7BB2"/>
    <w:rsid w:val="00702F07"/>
    <w:rsid w:val="00706EB1"/>
    <w:rsid w:val="00712E65"/>
    <w:rsid w:val="00713642"/>
    <w:rsid w:val="007249CC"/>
    <w:rsid w:val="00726C46"/>
    <w:rsid w:val="0073150E"/>
    <w:rsid w:val="007334C3"/>
    <w:rsid w:val="007379CC"/>
    <w:rsid w:val="0074083F"/>
    <w:rsid w:val="00742EDF"/>
    <w:rsid w:val="00745391"/>
    <w:rsid w:val="007479D4"/>
    <w:rsid w:val="00754A35"/>
    <w:rsid w:val="00754B4C"/>
    <w:rsid w:val="0075607F"/>
    <w:rsid w:val="0075710F"/>
    <w:rsid w:val="007572C1"/>
    <w:rsid w:val="007574BC"/>
    <w:rsid w:val="007601D4"/>
    <w:rsid w:val="00762C2D"/>
    <w:rsid w:val="00765440"/>
    <w:rsid w:val="00765FFB"/>
    <w:rsid w:val="0076770B"/>
    <w:rsid w:val="00774E10"/>
    <w:rsid w:val="0078014C"/>
    <w:rsid w:val="00780944"/>
    <w:rsid w:val="00781AC0"/>
    <w:rsid w:val="00781D02"/>
    <w:rsid w:val="00784F2C"/>
    <w:rsid w:val="0078546D"/>
    <w:rsid w:val="00786282"/>
    <w:rsid w:val="00790BE7"/>
    <w:rsid w:val="00791EF0"/>
    <w:rsid w:val="00794670"/>
    <w:rsid w:val="007951BF"/>
    <w:rsid w:val="0079612F"/>
    <w:rsid w:val="00797561"/>
    <w:rsid w:val="007979AA"/>
    <w:rsid w:val="007A1F24"/>
    <w:rsid w:val="007A2613"/>
    <w:rsid w:val="007A2DBB"/>
    <w:rsid w:val="007B0F64"/>
    <w:rsid w:val="007B161A"/>
    <w:rsid w:val="007B2425"/>
    <w:rsid w:val="007B4902"/>
    <w:rsid w:val="007B6588"/>
    <w:rsid w:val="007B7128"/>
    <w:rsid w:val="007C06F7"/>
    <w:rsid w:val="007C256A"/>
    <w:rsid w:val="007C4AD4"/>
    <w:rsid w:val="007C71C7"/>
    <w:rsid w:val="007D070E"/>
    <w:rsid w:val="007D734D"/>
    <w:rsid w:val="007E4407"/>
    <w:rsid w:val="007E64D8"/>
    <w:rsid w:val="007E72DF"/>
    <w:rsid w:val="007F0FA7"/>
    <w:rsid w:val="007F102B"/>
    <w:rsid w:val="007F3758"/>
    <w:rsid w:val="0080169C"/>
    <w:rsid w:val="008059A9"/>
    <w:rsid w:val="008102AB"/>
    <w:rsid w:val="00810D68"/>
    <w:rsid w:val="00812CB7"/>
    <w:rsid w:val="00812E95"/>
    <w:rsid w:val="0081571A"/>
    <w:rsid w:val="00817B7E"/>
    <w:rsid w:val="00817BC8"/>
    <w:rsid w:val="00822C2E"/>
    <w:rsid w:val="008316D0"/>
    <w:rsid w:val="00835582"/>
    <w:rsid w:val="00841DC4"/>
    <w:rsid w:val="00844353"/>
    <w:rsid w:val="00844EF1"/>
    <w:rsid w:val="0084584A"/>
    <w:rsid w:val="00847316"/>
    <w:rsid w:val="00852558"/>
    <w:rsid w:val="00853BE9"/>
    <w:rsid w:val="0085563C"/>
    <w:rsid w:val="00855AFD"/>
    <w:rsid w:val="00857767"/>
    <w:rsid w:val="0086220C"/>
    <w:rsid w:val="008626D1"/>
    <w:rsid w:val="0087163A"/>
    <w:rsid w:val="008721C5"/>
    <w:rsid w:val="0087303F"/>
    <w:rsid w:val="0087383D"/>
    <w:rsid w:val="0087403D"/>
    <w:rsid w:val="00874D76"/>
    <w:rsid w:val="00883AB3"/>
    <w:rsid w:val="0088411E"/>
    <w:rsid w:val="008848FF"/>
    <w:rsid w:val="00886928"/>
    <w:rsid w:val="00886EA2"/>
    <w:rsid w:val="00887101"/>
    <w:rsid w:val="00891C8D"/>
    <w:rsid w:val="008934AC"/>
    <w:rsid w:val="00893A42"/>
    <w:rsid w:val="00895F35"/>
    <w:rsid w:val="008967EF"/>
    <w:rsid w:val="0089730F"/>
    <w:rsid w:val="008A3C3F"/>
    <w:rsid w:val="008A5955"/>
    <w:rsid w:val="008A5FF3"/>
    <w:rsid w:val="008A6416"/>
    <w:rsid w:val="008A7E5F"/>
    <w:rsid w:val="008B125B"/>
    <w:rsid w:val="008B3EE6"/>
    <w:rsid w:val="008B4EF4"/>
    <w:rsid w:val="008B584A"/>
    <w:rsid w:val="008B67A1"/>
    <w:rsid w:val="008C16EA"/>
    <w:rsid w:val="008C1ABD"/>
    <w:rsid w:val="008C27B0"/>
    <w:rsid w:val="008C2CD7"/>
    <w:rsid w:val="008C3CC2"/>
    <w:rsid w:val="008C4526"/>
    <w:rsid w:val="008C6790"/>
    <w:rsid w:val="008C75C1"/>
    <w:rsid w:val="008D4C08"/>
    <w:rsid w:val="008D5E37"/>
    <w:rsid w:val="008F180A"/>
    <w:rsid w:val="008F2155"/>
    <w:rsid w:val="008F53A9"/>
    <w:rsid w:val="0090219B"/>
    <w:rsid w:val="00912F2A"/>
    <w:rsid w:val="009136D9"/>
    <w:rsid w:val="00915785"/>
    <w:rsid w:val="00915F62"/>
    <w:rsid w:val="00916582"/>
    <w:rsid w:val="009213E4"/>
    <w:rsid w:val="00922B97"/>
    <w:rsid w:val="0092725A"/>
    <w:rsid w:val="0093061F"/>
    <w:rsid w:val="009311B6"/>
    <w:rsid w:val="009337A8"/>
    <w:rsid w:val="00934DCB"/>
    <w:rsid w:val="0093598A"/>
    <w:rsid w:val="009405E3"/>
    <w:rsid w:val="0094402A"/>
    <w:rsid w:val="00944B70"/>
    <w:rsid w:val="00944D0D"/>
    <w:rsid w:val="00950C7B"/>
    <w:rsid w:val="00950EB9"/>
    <w:rsid w:val="00951131"/>
    <w:rsid w:val="009523AA"/>
    <w:rsid w:val="0095589E"/>
    <w:rsid w:val="009606CF"/>
    <w:rsid w:val="00960B76"/>
    <w:rsid w:val="00961B49"/>
    <w:rsid w:val="00964AAC"/>
    <w:rsid w:val="00964BFB"/>
    <w:rsid w:val="00964FF0"/>
    <w:rsid w:val="00966D6F"/>
    <w:rsid w:val="00967D80"/>
    <w:rsid w:val="00972D69"/>
    <w:rsid w:val="0097543C"/>
    <w:rsid w:val="00975B91"/>
    <w:rsid w:val="0097694B"/>
    <w:rsid w:val="009864AF"/>
    <w:rsid w:val="0099015E"/>
    <w:rsid w:val="00992016"/>
    <w:rsid w:val="009943C9"/>
    <w:rsid w:val="00994752"/>
    <w:rsid w:val="00994B5B"/>
    <w:rsid w:val="00995699"/>
    <w:rsid w:val="009A22A7"/>
    <w:rsid w:val="009A264D"/>
    <w:rsid w:val="009A3983"/>
    <w:rsid w:val="009A4FE3"/>
    <w:rsid w:val="009A5165"/>
    <w:rsid w:val="009A5F44"/>
    <w:rsid w:val="009A615C"/>
    <w:rsid w:val="009B0D2D"/>
    <w:rsid w:val="009C2A1F"/>
    <w:rsid w:val="009D4B09"/>
    <w:rsid w:val="009D73BD"/>
    <w:rsid w:val="009E3601"/>
    <w:rsid w:val="009E390B"/>
    <w:rsid w:val="009E5B76"/>
    <w:rsid w:val="009E6A08"/>
    <w:rsid w:val="009E6C98"/>
    <w:rsid w:val="009E7766"/>
    <w:rsid w:val="009F0504"/>
    <w:rsid w:val="009F127C"/>
    <w:rsid w:val="009F29AE"/>
    <w:rsid w:val="00A01C7D"/>
    <w:rsid w:val="00A05587"/>
    <w:rsid w:val="00A05D63"/>
    <w:rsid w:val="00A07031"/>
    <w:rsid w:val="00A07A8B"/>
    <w:rsid w:val="00A12574"/>
    <w:rsid w:val="00A13A33"/>
    <w:rsid w:val="00A14C7D"/>
    <w:rsid w:val="00A15110"/>
    <w:rsid w:val="00A23B04"/>
    <w:rsid w:val="00A2658A"/>
    <w:rsid w:val="00A27DE7"/>
    <w:rsid w:val="00A3005F"/>
    <w:rsid w:val="00A302D7"/>
    <w:rsid w:val="00A30B2D"/>
    <w:rsid w:val="00A337F5"/>
    <w:rsid w:val="00A341AC"/>
    <w:rsid w:val="00A34827"/>
    <w:rsid w:val="00A36388"/>
    <w:rsid w:val="00A37D7C"/>
    <w:rsid w:val="00A41BA3"/>
    <w:rsid w:val="00A42E5A"/>
    <w:rsid w:val="00A50797"/>
    <w:rsid w:val="00A5435C"/>
    <w:rsid w:val="00A54418"/>
    <w:rsid w:val="00A562FE"/>
    <w:rsid w:val="00A60776"/>
    <w:rsid w:val="00A60B7D"/>
    <w:rsid w:val="00A62DB2"/>
    <w:rsid w:val="00A63497"/>
    <w:rsid w:val="00A64CBB"/>
    <w:rsid w:val="00A66B81"/>
    <w:rsid w:val="00A734D7"/>
    <w:rsid w:val="00A73F35"/>
    <w:rsid w:val="00A74FE5"/>
    <w:rsid w:val="00A76B72"/>
    <w:rsid w:val="00A771B8"/>
    <w:rsid w:val="00A82CDC"/>
    <w:rsid w:val="00A964AC"/>
    <w:rsid w:val="00AA156C"/>
    <w:rsid w:val="00AA4C40"/>
    <w:rsid w:val="00AA715A"/>
    <w:rsid w:val="00AB3714"/>
    <w:rsid w:val="00AB3BEC"/>
    <w:rsid w:val="00AB429A"/>
    <w:rsid w:val="00AB482B"/>
    <w:rsid w:val="00AB56EF"/>
    <w:rsid w:val="00AB61A6"/>
    <w:rsid w:val="00AB640D"/>
    <w:rsid w:val="00AB66D3"/>
    <w:rsid w:val="00AC1931"/>
    <w:rsid w:val="00AC3371"/>
    <w:rsid w:val="00AC432A"/>
    <w:rsid w:val="00AC7AC8"/>
    <w:rsid w:val="00AD3F9E"/>
    <w:rsid w:val="00AD661A"/>
    <w:rsid w:val="00AD6726"/>
    <w:rsid w:val="00AE5BCD"/>
    <w:rsid w:val="00AF08C6"/>
    <w:rsid w:val="00AF2114"/>
    <w:rsid w:val="00AF2F38"/>
    <w:rsid w:val="00B078FB"/>
    <w:rsid w:val="00B07B05"/>
    <w:rsid w:val="00B107EA"/>
    <w:rsid w:val="00B10917"/>
    <w:rsid w:val="00B11C7C"/>
    <w:rsid w:val="00B12145"/>
    <w:rsid w:val="00B14962"/>
    <w:rsid w:val="00B20E80"/>
    <w:rsid w:val="00B21122"/>
    <w:rsid w:val="00B23382"/>
    <w:rsid w:val="00B23AEA"/>
    <w:rsid w:val="00B25117"/>
    <w:rsid w:val="00B345A9"/>
    <w:rsid w:val="00B35FBB"/>
    <w:rsid w:val="00B36ADE"/>
    <w:rsid w:val="00B37628"/>
    <w:rsid w:val="00B40429"/>
    <w:rsid w:val="00B407A3"/>
    <w:rsid w:val="00B425DB"/>
    <w:rsid w:val="00B43311"/>
    <w:rsid w:val="00B439D9"/>
    <w:rsid w:val="00B43C7D"/>
    <w:rsid w:val="00B46D92"/>
    <w:rsid w:val="00B506FC"/>
    <w:rsid w:val="00B51B8F"/>
    <w:rsid w:val="00B52304"/>
    <w:rsid w:val="00B534B2"/>
    <w:rsid w:val="00B53A65"/>
    <w:rsid w:val="00B552AA"/>
    <w:rsid w:val="00B55AE7"/>
    <w:rsid w:val="00B61985"/>
    <w:rsid w:val="00B648CE"/>
    <w:rsid w:val="00B7464E"/>
    <w:rsid w:val="00B75BA3"/>
    <w:rsid w:val="00B82178"/>
    <w:rsid w:val="00B8398D"/>
    <w:rsid w:val="00B920A4"/>
    <w:rsid w:val="00B937CE"/>
    <w:rsid w:val="00B965B6"/>
    <w:rsid w:val="00B97BF5"/>
    <w:rsid w:val="00BA1E9D"/>
    <w:rsid w:val="00BA4A26"/>
    <w:rsid w:val="00BA60D0"/>
    <w:rsid w:val="00BA712D"/>
    <w:rsid w:val="00BA78DC"/>
    <w:rsid w:val="00BB0BA5"/>
    <w:rsid w:val="00BB5CA7"/>
    <w:rsid w:val="00BB7525"/>
    <w:rsid w:val="00BD1AB6"/>
    <w:rsid w:val="00BD28E0"/>
    <w:rsid w:val="00BD34B2"/>
    <w:rsid w:val="00BD4666"/>
    <w:rsid w:val="00BD4E20"/>
    <w:rsid w:val="00BD4FB3"/>
    <w:rsid w:val="00BD5A6D"/>
    <w:rsid w:val="00BD5A83"/>
    <w:rsid w:val="00BD612C"/>
    <w:rsid w:val="00BD7028"/>
    <w:rsid w:val="00BE10B2"/>
    <w:rsid w:val="00BE1E78"/>
    <w:rsid w:val="00BF0660"/>
    <w:rsid w:val="00BF7F13"/>
    <w:rsid w:val="00C02E42"/>
    <w:rsid w:val="00C030D1"/>
    <w:rsid w:val="00C033E9"/>
    <w:rsid w:val="00C05AC8"/>
    <w:rsid w:val="00C10EE3"/>
    <w:rsid w:val="00C13F5D"/>
    <w:rsid w:val="00C140B2"/>
    <w:rsid w:val="00C158B8"/>
    <w:rsid w:val="00C1618D"/>
    <w:rsid w:val="00C206B9"/>
    <w:rsid w:val="00C2429E"/>
    <w:rsid w:val="00C26F85"/>
    <w:rsid w:val="00C31E21"/>
    <w:rsid w:val="00C36217"/>
    <w:rsid w:val="00C377B7"/>
    <w:rsid w:val="00C41EDF"/>
    <w:rsid w:val="00C427A8"/>
    <w:rsid w:val="00C435B5"/>
    <w:rsid w:val="00C43A19"/>
    <w:rsid w:val="00C43A52"/>
    <w:rsid w:val="00C45395"/>
    <w:rsid w:val="00C4669F"/>
    <w:rsid w:val="00C50CBF"/>
    <w:rsid w:val="00C51F0B"/>
    <w:rsid w:val="00C533ED"/>
    <w:rsid w:val="00C5384C"/>
    <w:rsid w:val="00C542CB"/>
    <w:rsid w:val="00C622CE"/>
    <w:rsid w:val="00C6355D"/>
    <w:rsid w:val="00C64948"/>
    <w:rsid w:val="00C64C4E"/>
    <w:rsid w:val="00C6580E"/>
    <w:rsid w:val="00C7061B"/>
    <w:rsid w:val="00C72E9B"/>
    <w:rsid w:val="00C740E2"/>
    <w:rsid w:val="00C7527F"/>
    <w:rsid w:val="00C86E1A"/>
    <w:rsid w:val="00C87175"/>
    <w:rsid w:val="00C90A06"/>
    <w:rsid w:val="00CA055C"/>
    <w:rsid w:val="00CA2567"/>
    <w:rsid w:val="00CA3B2A"/>
    <w:rsid w:val="00CA7492"/>
    <w:rsid w:val="00CB4A5A"/>
    <w:rsid w:val="00CC073B"/>
    <w:rsid w:val="00CC08FD"/>
    <w:rsid w:val="00CC17FA"/>
    <w:rsid w:val="00CC2249"/>
    <w:rsid w:val="00CC6153"/>
    <w:rsid w:val="00CE0124"/>
    <w:rsid w:val="00CE427A"/>
    <w:rsid w:val="00CE4C1A"/>
    <w:rsid w:val="00CE5922"/>
    <w:rsid w:val="00CE6D9E"/>
    <w:rsid w:val="00CE7F16"/>
    <w:rsid w:val="00CF083B"/>
    <w:rsid w:val="00D002DF"/>
    <w:rsid w:val="00D0030A"/>
    <w:rsid w:val="00D00D55"/>
    <w:rsid w:val="00D00EE6"/>
    <w:rsid w:val="00D07155"/>
    <w:rsid w:val="00D12DDD"/>
    <w:rsid w:val="00D21F81"/>
    <w:rsid w:val="00D22FBB"/>
    <w:rsid w:val="00D237E7"/>
    <w:rsid w:val="00D25A95"/>
    <w:rsid w:val="00D267CA"/>
    <w:rsid w:val="00D26822"/>
    <w:rsid w:val="00D33FD0"/>
    <w:rsid w:val="00D34B1E"/>
    <w:rsid w:val="00D3535E"/>
    <w:rsid w:val="00D4703C"/>
    <w:rsid w:val="00D479F6"/>
    <w:rsid w:val="00D51777"/>
    <w:rsid w:val="00D5316E"/>
    <w:rsid w:val="00D56140"/>
    <w:rsid w:val="00D61ED9"/>
    <w:rsid w:val="00D6465A"/>
    <w:rsid w:val="00D7110B"/>
    <w:rsid w:val="00D7659D"/>
    <w:rsid w:val="00D80D12"/>
    <w:rsid w:val="00D81FB4"/>
    <w:rsid w:val="00D825CA"/>
    <w:rsid w:val="00D83869"/>
    <w:rsid w:val="00D86E98"/>
    <w:rsid w:val="00D91630"/>
    <w:rsid w:val="00D924F3"/>
    <w:rsid w:val="00D930A9"/>
    <w:rsid w:val="00DA18A2"/>
    <w:rsid w:val="00DA1BE5"/>
    <w:rsid w:val="00DA280C"/>
    <w:rsid w:val="00DA2B2E"/>
    <w:rsid w:val="00DB1DAD"/>
    <w:rsid w:val="00DB25F6"/>
    <w:rsid w:val="00DB38D4"/>
    <w:rsid w:val="00DB3C1A"/>
    <w:rsid w:val="00DB447F"/>
    <w:rsid w:val="00DB5380"/>
    <w:rsid w:val="00DC55D5"/>
    <w:rsid w:val="00DC739D"/>
    <w:rsid w:val="00DD4D63"/>
    <w:rsid w:val="00DE10CA"/>
    <w:rsid w:val="00DE38E5"/>
    <w:rsid w:val="00DE4060"/>
    <w:rsid w:val="00DE5B0B"/>
    <w:rsid w:val="00DE6C5B"/>
    <w:rsid w:val="00DF1517"/>
    <w:rsid w:val="00DF3A3D"/>
    <w:rsid w:val="00DF62D0"/>
    <w:rsid w:val="00E05714"/>
    <w:rsid w:val="00E10D55"/>
    <w:rsid w:val="00E1138C"/>
    <w:rsid w:val="00E11DB9"/>
    <w:rsid w:val="00E11E48"/>
    <w:rsid w:val="00E204FE"/>
    <w:rsid w:val="00E20DA7"/>
    <w:rsid w:val="00E24298"/>
    <w:rsid w:val="00E24AEC"/>
    <w:rsid w:val="00E25A0E"/>
    <w:rsid w:val="00E264CE"/>
    <w:rsid w:val="00E2709E"/>
    <w:rsid w:val="00E31794"/>
    <w:rsid w:val="00E31E48"/>
    <w:rsid w:val="00E35273"/>
    <w:rsid w:val="00E37B2A"/>
    <w:rsid w:val="00E41A75"/>
    <w:rsid w:val="00E4309E"/>
    <w:rsid w:val="00E43C72"/>
    <w:rsid w:val="00E45619"/>
    <w:rsid w:val="00E505B2"/>
    <w:rsid w:val="00E52B74"/>
    <w:rsid w:val="00E53FDB"/>
    <w:rsid w:val="00E60330"/>
    <w:rsid w:val="00E6596B"/>
    <w:rsid w:val="00E70100"/>
    <w:rsid w:val="00E71099"/>
    <w:rsid w:val="00E724F2"/>
    <w:rsid w:val="00E7447C"/>
    <w:rsid w:val="00E74B90"/>
    <w:rsid w:val="00E769A6"/>
    <w:rsid w:val="00E8324C"/>
    <w:rsid w:val="00E839FC"/>
    <w:rsid w:val="00E901FE"/>
    <w:rsid w:val="00E916E8"/>
    <w:rsid w:val="00E94305"/>
    <w:rsid w:val="00E96BA0"/>
    <w:rsid w:val="00E96FED"/>
    <w:rsid w:val="00EA0E4D"/>
    <w:rsid w:val="00EA1C06"/>
    <w:rsid w:val="00EA2A52"/>
    <w:rsid w:val="00EA3092"/>
    <w:rsid w:val="00EA37AF"/>
    <w:rsid w:val="00EA5C81"/>
    <w:rsid w:val="00EA79D9"/>
    <w:rsid w:val="00EA7F29"/>
    <w:rsid w:val="00EB23C5"/>
    <w:rsid w:val="00EB518F"/>
    <w:rsid w:val="00EB51A2"/>
    <w:rsid w:val="00EC1586"/>
    <w:rsid w:val="00EC1D54"/>
    <w:rsid w:val="00EC5F75"/>
    <w:rsid w:val="00EC604A"/>
    <w:rsid w:val="00ED6BEC"/>
    <w:rsid w:val="00EE0523"/>
    <w:rsid w:val="00EE0832"/>
    <w:rsid w:val="00EE14C9"/>
    <w:rsid w:val="00EE5AB1"/>
    <w:rsid w:val="00EE73F5"/>
    <w:rsid w:val="00EF0165"/>
    <w:rsid w:val="00EF1167"/>
    <w:rsid w:val="00EF18C8"/>
    <w:rsid w:val="00EF226A"/>
    <w:rsid w:val="00EF4D31"/>
    <w:rsid w:val="00EF4D88"/>
    <w:rsid w:val="00EF6085"/>
    <w:rsid w:val="00EF63DF"/>
    <w:rsid w:val="00EF6A92"/>
    <w:rsid w:val="00EF7BDC"/>
    <w:rsid w:val="00F033B6"/>
    <w:rsid w:val="00F044D1"/>
    <w:rsid w:val="00F0689F"/>
    <w:rsid w:val="00F14F8C"/>
    <w:rsid w:val="00F15724"/>
    <w:rsid w:val="00F17F0D"/>
    <w:rsid w:val="00F22090"/>
    <w:rsid w:val="00F2452F"/>
    <w:rsid w:val="00F31433"/>
    <w:rsid w:val="00F33A20"/>
    <w:rsid w:val="00F350D9"/>
    <w:rsid w:val="00F35F60"/>
    <w:rsid w:val="00F37132"/>
    <w:rsid w:val="00F40694"/>
    <w:rsid w:val="00F41EEA"/>
    <w:rsid w:val="00F52EB6"/>
    <w:rsid w:val="00F55C87"/>
    <w:rsid w:val="00F63C59"/>
    <w:rsid w:val="00F64B3E"/>
    <w:rsid w:val="00F64F24"/>
    <w:rsid w:val="00F65A47"/>
    <w:rsid w:val="00F665F4"/>
    <w:rsid w:val="00F72A02"/>
    <w:rsid w:val="00F7381C"/>
    <w:rsid w:val="00F73E44"/>
    <w:rsid w:val="00F74289"/>
    <w:rsid w:val="00F81796"/>
    <w:rsid w:val="00F9108E"/>
    <w:rsid w:val="00F91D8C"/>
    <w:rsid w:val="00F93430"/>
    <w:rsid w:val="00F93F8F"/>
    <w:rsid w:val="00F97CB2"/>
    <w:rsid w:val="00FA218F"/>
    <w:rsid w:val="00FA2DBC"/>
    <w:rsid w:val="00FA367D"/>
    <w:rsid w:val="00FA3F67"/>
    <w:rsid w:val="00FA44DF"/>
    <w:rsid w:val="00FA62F6"/>
    <w:rsid w:val="00FB01AD"/>
    <w:rsid w:val="00FB15FD"/>
    <w:rsid w:val="00FB34F1"/>
    <w:rsid w:val="00FB5FE5"/>
    <w:rsid w:val="00FC1378"/>
    <w:rsid w:val="00FC226F"/>
    <w:rsid w:val="00FC35A9"/>
    <w:rsid w:val="00FC68C6"/>
    <w:rsid w:val="00FD63C8"/>
    <w:rsid w:val="00FE0843"/>
    <w:rsid w:val="00FE2012"/>
    <w:rsid w:val="00FE2A2D"/>
    <w:rsid w:val="00FF2CB5"/>
    <w:rsid w:val="00FF504E"/>
    <w:rsid w:val="00FF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C2448"/>
  <w15:docId w15:val="{09F22B60-5CB0-4BB9-93C7-780A3EAD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EB6"/>
    <w:pPr>
      <w:spacing w:after="200" w:line="276" w:lineRule="auto"/>
    </w:pPr>
    <w:rPr>
      <w:rFonts w:ascii="Calibri" w:eastAsia="MS Mincho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375EB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75EB6"/>
    <w:rPr>
      <w:rFonts w:ascii="Calibri" w:eastAsia="MS Mincho" w:hAnsi="Calibri" w:cs="Times New Roman"/>
    </w:rPr>
  </w:style>
  <w:style w:type="paragraph" w:styleId="Subttulo">
    <w:name w:val="Subtitle"/>
    <w:basedOn w:val="Normal"/>
    <w:link w:val="SubttuloCar"/>
    <w:qFormat/>
    <w:rsid w:val="00375EB6"/>
    <w:pPr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375EB6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Sinespaciado">
    <w:name w:val="No Spacing"/>
    <w:link w:val="SinespaciadoCar"/>
    <w:uiPriority w:val="1"/>
    <w:qFormat/>
    <w:rsid w:val="00375EB6"/>
    <w:pPr>
      <w:spacing w:after="0" w:line="240" w:lineRule="auto"/>
    </w:pPr>
    <w:rPr>
      <w:rFonts w:ascii="Calibri" w:eastAsia="MS Mincho" w:hAnsi="Calibri" w:cs="Times New Roman"/>
    </w:rPr>
  </w:style>
  <w:style w:type="paragraph" w:styleId="Prrafodelista">
    <w:name w:val="List Paragraph"/>
    <w:basedOn w:val="Normal"/>
    <w:uiPriority w:val="34"/>
    <w:qFormat/>
    <w:rsid w:val="00375EB6"/>
    <w:pPr>
      <w:spacing w:after="0" w:line="360" w:lineRule="auto"/>
      <w:ind w:left="720"/>
      <w:contextualSpacing/>
      <w:jc w:val="both"/>
    </w:pPr>
    <w:rPr>
      <w:rFonts w:ascii="Bookman Old Style" w:eastAsia="Calibri" w:hAnsi="Bookman Old Style"/>
      <w:sz w:val="24"/>
    </w:rPr>
  </w:style>
  <w:style w:type="character" w:styleId="Textoennegrita">
    <w:name w:val="Strong"/>
    <w:basedOn w:val="Fuentedeprrafopredeter"/>
    <w:uiPriority w:val="22"/>
    <w:qFormat/>
    <w:rsid w:val="00375EB6"/>
    <w:rPr>
      <w:b/>
      <w:bCs/>
    </w:rPr>
  </w:style>
  <w:style w:type="character" w:customStyle="1" w:styleId="fontstyle01">
    <w:name w:val="fontstyle01"/>
    <w:basedOn w:val="Fuentedeprrafopredeter"/>
    <w:rsid w:val="00375EB6"/>
    <w:rPr>
      <w:rFonts w:ascii="Times-Bold" w:hAnsi="Times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uentedeprrafopredeter"/>
    <w:rsid w:val="00375EB6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375E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5EB6"/>
    <w:rPr>
      <w:rFonts w:ascii="Calibri" w:eastAsia="MS Mincho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8355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558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35582"/>
    <w:rPr>
      <w:rFonts w:ascii="Calibri" w:eastAsia="MS Mincho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55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5582"/>
    <w:rPr>
      <w:rFonts w:ascii="Calibri" w:eastAsia="MS Mincho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582"/>
    <w:rPr>
      <w:rFonts w:ascii="Segoe UI" w:eastAsia="MS Mincho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293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link w:val="Sinespaciado"/>
    <w:uiPriority w:val="1"/>
    <w:locked/>
    <w:rsid w:val="00797561"/>
    <w:rPr>
      <w:rFonts w:ascii="Calibri" w:eastAsia="MS Mincho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7975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992016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35E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5EB4"/>
    <w:rPr>
      <w:rFonts w:ascii="Calibri" w:eastAsia="MS Mincho" w:hAnsi="Calibri" w:cs="Times New Roman"/>
    </w:rPr>
  </w:style>
  <w:style w:type="paragraph" w:customStyle="1" w:styleId="xmsolistparagraph">
    <w:name w:val="x_msolistparagraph"/>
    <w:basedOn w:val="Normal"/>
    <w:rsid w:val="00F64F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1273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Clemente Calderon Ruiz</dc:creator>
  <cp:lastModifiedBy>Leslie Sofia Guerrero Revelo</cp:lastModifiedBy>
  <cp:revision>25</cp:revision>
  <cp:lastPrinted>2021-03-17T16:28:00Z</cp:lastPrinted>
  <dcterms:created xsi:type="dcterms:W3CDTF">2021-04-06T00:09:00Z</dcterms:created>
  <dcterms:modified xsi:type="dcterms:W3CDTF">2021-05-03T14:21:00Z</dcterms:modified>
</cp:coreProperties>
</file>