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07E2" w14:textId="3BD62926" w:rsidR="00315D5D" w:rsidRPr="00557EC6" w:rsidRDefault="00CA329C" w:rsidP="00114246">
      <w:pPr>
        <w:spacing w:before="120" w:after="120" w:line="360" w:lineRule="auto"/>
        <w:jc w:val="center"/>
        <w:rPr>
          <w:rFonts w:ascii="Times New Roman" w:eastAsiaTheme="minorEastAsia" w:hAnsi="Times New Roman" w:cs="Times New Roman"/>
          <w:b/>
          <w:bCs/>
          <w:sz w:val="24"/>
          <w:szCs w:val="24"/>
        </w:rPr>
      </w:pPr>
      <w:r w:rsidRPr="00557EC6">
        <w:rPr>
          <w:rFonts w:ascii="Times New Roman" w:eastAsiaTheme="minorEastAsia" w:hAnsi="Times New Roman" w:cs="Times New Roman"/>
          <w:b/>
          <w:bCs/>
          <w:sz w:val="24"/>
          <w:szCs w:val="24"/>
        </w:rPr>
        <w:t>EXPOSICIÓN DE MOTIVOS</w:t>
      </w:r>
    </w:p>
    <w:p w14:paraId="26D92118" w14:textId="5AF4CF05" w:rsidR="69FDD204" w:rsidRPr="00824615" w:rsidRDefault="69FDD204" w:rsidP="00114246">
      <w:pPr>
        <w:spacing w:before="120" w:after="120" w:line="360" w:lineRule="auto"/>
        <w:rPr>
          <w:rFonts w:ascii="Courier New" w:eastAsiaTheme="minorEastAsia" w:hAnsi="Courier New" w:cs="Courier New"/>
          <w:b/>
          <w:bCs/>
          <w:sz w:val="20"/>
          <w:szCs w:val="20"/>
        </w:rPr>
      </w:pPr>
    </w:p>
    <w:p w14:paraId="62C5AF59" w14:textId="7D19117F" w:rsidR="69FDD204" w:rsidRPr="00557EC6" w:rsidRDefault="69FDD204" w:rsidP="00114246">
      <w:pPr>
        <w:spacing w:before="120" w:after="120" w:line="360" w:lineRule="auto"/>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Las sustancias psicoactivas son diversos compuestos naturales o sintético que actúan sobre el sistema nervioso central y periférico, generando alteraciones en las funciones que regulan los pensamientos, las emociones y el comportamiento.</w:t>
      </w:r>
      <w:r w:rsidR="00F85750"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El uso de sustancias psicoactivas implica, en todos los casos, un grado de riesgo de sufrir consecuencias adversas sobre distintos órganos y sistemas. Dichas consecuencias, pueden darse en el corto plazo, como en el caso de una intoxicación severa; o en el largo plazo, como en la demencia causada por el consumo continuado y progresivo de sustancias. A más de esto, el consumo de sustancias psicoactivas incrementa el riesgo de lesiones por accidentes o agresión, así como conductas sexuales riesgosas en condiciones inseguras e insalubres.</w:t>
      </w:r>
    </w:p>
    <w:p w14:paraId="6D8D0715" w14:textId="77777777" w:rsidR="00824615" w:rsidRPr="00557EC6" w:rsidRDefault="00824615" w:rsidP="00114246">
      <w:pPr>
        <w:spacing w:before="120" w:after="120" w:line="360" w:lineRule="auto"/>
        <w:rPr>
          <w:rFonts w:ascii="Times New Roman" w:eastAsiaTheme="minorEastAsia" w:hAnsi="Times New Roman" w:cs="Times New Roman"/>
          <w:sz w:val="24"/>
          <w:szCs w:val="24"/>
        </w:rPr>
      </w:pPr>
    </w:p>
    <w:p w14:paraId="71194FBE" w14:textId="472EE255" w:rsidR="69FDD204" w:rsidRPr="00557EC6" w:rsidRDefault="69FDD204" w:rsidP="00114246">
      <w:pPr>
        <w:spacing w:before="120" w:after="120" w:line="360" w:lineRule="auto"/>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El uso repetido y progresivo en el tiempo, de estas sustancias, favorece el desarrollo de trastornos por dependencia, que se destacan por ser crónicos y recurrentes, caracterizados por necesidad intensa de la sustancia y pérdida de la capacidad de controlar su consumo, a pesar de consecuencias adversas en el estado de salud o en el funcionamiento interpersonal, familiar, académico, laboral o legal. El daño asociado al uso de sustancias psicoactivas, a corto o a largo plazo, depende de la interacción de un conjunto de factores, tales como el tipo de sustancia y la forma de consumo; las características personales, físicas y psicológicas del consumidor; y, el contexto social en el que se produce el consumo. Los problemas causados por las drogas y la dependencia de estas son prevenibles y tratables. Cuando se lo identifica tempranamente, el uso riesgoso de drogas puede ser reducido o restringido mediante evaluaciones de la salud e intervenciones breves, antes de que los usuarios se vuelvan dependientes</w:t>
      </w:r>
      <w:sdt>
        <w:sdtPr>
          <w:rPr>
            <w:rFonts w:ascii="Times New Roman" w:hAnsi="Times New Roman" w:cs="Times New Roman"/>
            <w:sz w:val="24"/>
            <w:szCs w:val="24"/>
          </w:rPr>
          <w:tag w:val="MENDELEY_CITATION_v3_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"/>
          <w:id w:val="1366913995"/>
          <w:placeholder>
            <w:docPart w:val="A1CB8F96F267A94F9ABECA1ECDE2F59D"/>
          </w:placeholder>
        </w:sdtPr>
        <w:sdtEndPr/>
        <w:sdtContent>
          <w:r w:rsidR="003D266E" w:rsidRPr="00557EC6">
            <w:rPr>
              <w:rFonts w:ascii="Times New Roman" w:hAnsi="Times New Roman" w:cs="Times New Roman"/>
              <w:sz w:val="24"/>
              <w:szCs w:val="24"/>
            </w:rPr>
            <w:t>.</w:t>
          </w:r>
        </w:sdtContent>
      </w:sdt>
    </w:p>
    <w:p w14:paraId="28B23A45" w14:textId="77777777" w:rsidR="00824615" w:rsidRPr="00557EC6" w:rsidRDefault="00824615" w:rsidP="00114246">
      <w:pPr>
        <w:spacing w:before="120" w:after="120" w:line="360" w:lineRule="auto"/>
        <w:jc w:val="both"/>
        <w:rPr>
          <w:rFonts w:ascii="Times New Roman" w:eastAsiaTheme="minorEastAsia" w:hAnsi="Times New Roman" w:cs="Times New Roman"/>
          <w:sz w:val="24"/>
          <w:szCs w:val="24"/>
        </w:rPr>
      </w:pPr>
    </w:p>
    <w:p w14:paraId="1C630AF1" w14:textId="412E4FA5" w:rsidR="69FDD204" w:rsidRPr="00557EC6" w:rsidRDefault="517973CB" w:rsidP="00114246">
      <w:pPr>
        <w:spacing w:before="120" w:after="120" w:line="360" w:lineRule="auto"/>
        <w:jc w:val="both"/>
        <w:rPr>
          <w:rFonts w:ascii="Times New Roman" w:eastAsiaTheme="minorEastAsia" w:hAnsi="Times New Roman" w:cs="Times New Roman"/>
          <w:color w:val="000000" w:themeColor="text1"/>
          <w:sz w:val="24"/>
          <w:szCs w:val="24"/>
        </w:rPr>
      </w:pPr>
      <w:r w:rsidRPr="00557EC6">
        <w:rPr>
          <w:rFonts w:ascii="Times New Roman" w:eastAsiaTheme="minorEastAsia" w:hAnsi="Times New Roman" w:cs="Times New Roman"/>
          <w:sz w:val="24"/>
          <w:szCs w:val="24"/>
        </w:rPr>
        <w:t xml:space="preserve">Existen numerosas intervenciones con base en la evidencia científica, que son efectivas en la reducción del uso de sustancias y de sus impactos en la salud, ya sea previniendo el uso, abordando tempranamente la población en riesgo, tratando la dependencia o las consecuencias adversas del uso y favoreciendo la recuperación en el mediano y largo plazo. El tratamiento debe ser accesible, especialmente para los grupos más vulnerables, adecuado a las necesidades </w:t>
      </w:r>
      <w:r w:rsidRPr="00557EC6">
        <w:rPr>
          <w:rFonts w:ascii="Times New Roman" w:eastAsiaTheme="minorEastAsia" w:hAnsi="Times New Roman" w:cs="Times New Roman"/>
          <w:sz w:val="24"/>
          <w:szCs w:val="24"/>
        </w:rPr>
        <w:lastRenderedPageBreak/>
        <w:t>y perfil particulares de la población usuaria, mantenido en el largo plazo, enfocado a la recuperación y al resguardo de los derechos humanos.</w:t>
      </w:r>
    </w:p>
    <w:p w14:paraId="2F58B42A" w14:textId="77777777" w:rsidR="00824615" w:rsidRPr="00557EC6" w:rsidRDefault="00824615" w:rsidP="00114246">
      <w:pPr>
        <w:spacing w:before="120" w:after="120" w:line="360" w:lineRule="auto"/>
        <w:jc w:val="both"/>
        <w:rPr>
          <w:rFonts w:ascii="Times New Roman" w:eastAsia="Calibri" w:hAnsi="Times New Roman" w:cs="Times New Roman"/>
          <w:sz w:val="24"/>
          <w:szCs w:val="24"/>
        </w:rPr>
      </w:pPr>
    </w:p>
    <w:p w14:paraId="2850AD35" w14:textId="7E1A7BFF" w:rsidR="69FDD204" w:rsidRPr="00557EC6" w:rsidRDefault="69FDD204" w:rsidP="00114246">
      <w:pPr>
        <w:spacing w:before="120" w:after="120" w:line="360" w:lineRule="auto"/>
        <w:jc w:val="both"/>
        <w:rPr>
          <w:rFonts w:ascii="Times New Roman" w:eastAsiaTheme="minorEastAsia" w:hAnsi="Times New Roman" w:cs="Times New Roman"/>
          <w:color w:val="000000" w:themeColor="text1"/>
          <w:sz w:val="24"/>
          <w:szCs w:val="24"/>
        </w:rPr>
      </w:pPr>
      <w:r w:rsidRPr="00557EC6">
        <w:rPr>
          <w:rFonts w:ascii="Times New Roman" w:eastAsia="Calibri" w:hAnsi="Times New Roman" w:cs="Times New Roman"/>
          <w:sz w:val="24"/>
          <w:szCs w:val="24"/>
        </w:rPr>
        <w:t xml:space="preserve">La “Encuesta sobre uso y consumo de drogas en estudiantes de </w:t>
      </w:r>
      <w:r w:rsidR="000C559D" w:rsidRPr="00557EC6">
        <w:rPr>
          <w:rFonts w:ascii="Times New Roman" w:eastAsia="Calibri" w:hAnsi="Times New Roman" w:cs="Times New Roman"/>
          <w:sz w:val="24"/>
          <w:szCs w:val="24"/>
        </w:rPr>
        <w:t>nove</w:t>
      </w:r>
      <w:r w:rsidRPr="00557EC6">
        <w:rPr>
          <w:rFonts w:ascii="Times New Roman" w:eastAsia="Calibri" w:hAnsi="Times New Roman" w:cs="Times New Roman"/>
          <w:sz w:val="24"/>
          <w:szCs w:val="24"/>
        </w:rPr>
        <w:t xml:space="preserve">no de Educación General Básica, 1ro y 3ro de Bachillerato” llevada a cabo por la Secretaría Técnica de Prevención Integral de Drogas </w:t>
      </w:r>
      <w:r w:rsidRPr="00557EC6">
        <w:rPr>
          <w:rFonts w:ascii="Times New Roman" w:eastAsiaTheme="minorEastAsia" w:hAnsi="Times New Roman" w:cs="Times New Roman"/>
          <w:sz w:val="24"/>
          <w:szCs w:val="24"/>
        </w:rPr>
        <w:t>«</w:t>
      </w:r>
      <w:r w:rsidRPr="00557EC6">
        <w:rPr>
          <w:rFonts w:ascii="Times New Roman" w:eastAsia="Calibri" w:hAnsi="Times New Roman" w:cs="Times New Roman"/>
          <w:sz w:val="24"/>
          <w:szCs w:val="24"/>
        </w:rPr>
        <w:t>SETED</w:t>
      </w:r>
      <w:r w:rsidRPr="00557EC6">
        <w:rPr>
          <w:rFonts w:ascii="Times New Roman" w:eastAsiaTheme="minorEastAsia" w:hAnsi="Times New Roman" w:cs="Times New Roman"/>
          <w:sz w:val="24"/>
          <w:szCs w:val="24"/>
        </w:rPr>
        <w:t xml:space="preserve">», en población adolescente en el año 2016, mostró como resultado que la edad promedio de inicio de consumo para sustancias sujetas a fiscalización es de 14 </w:t>
      </w:r>
      <w:r w:rsidR="004C20CD" w:rsidRPr="00557EC6">
        <w:rPr>
          <w:rFonts w:ascii="Times New Roman" w:eastAsiaTheme="minorEastAsia" w:hAnsi="Times New Roman" w:cs="Times New Roman"/>
          <w:sz w:val="24"/>
          <w:szCs w:val="24"/>
        </w:rPr>
        <w:t>años</w:t>
      </w:r>
      <w:r w:rsidRPr="00557EC6">
        <w:rPr>
          <w:rFonts w:ascii="Times New Roman" w:eastAsiaTheme="minorEastAsia" w:hAnsi="Times New Roman" w:cs="Times New Roman"/>
          <w:sz w:val="24"/>
          <w:szCs w:val="24"/>
        </w:rPr>
        <w:t xml:space="preserve">. Del total de la población encuestada, </w:t>
      </w:r>
      <w:r w:rsidR="004C20CD" w:rsidRPr="00557EC6">
        <w:rPr>
          <w:rFonts w:ascii="Times New Roman" w:eastAsiaTheme="minorEastAsia" w:hAnsi="Times New Roman" w:cs="Times New Roman"/>
          <w:sz w:val="24"/>
          <w:szCs w:val="24"/>
        </w:rPr>
        <w:t>en relación con</w:t>
      </w:r>
      <w:r w:rsidRPr="00557EC6">
        <w:rPr>
          <w:rFonts w:ascii="Times New Roman" w:eastAsiaTheme="minorEastAsia" w:hAnsi="Times New Roman" w:cs="Times New Roman"/>
          <w:sz w:val="24"/>
          <w:szCs w:val="24"/>
        </w:rPr>
        <w:t xml:space="preserve"> la facilidad de acceso a distintas sustancias psicotrópicas, el 21.28%, 12.07%, 9.38% y 6.12%, consideró que es fácil adquirir marihuana, «´droga H´», cocaína y base de cocaína, respectivamente. En lo referente al consumo en el último año, el 9.6% declaró haber consumido marihuana en el último año; un 2.5% consumió «droga H»; y, un 1.9%, cocaína</w:t>
      </w:r>
      <w:r w:rsidR="000C559D" w:rsidRPr="00557EC6">
        <w:rPr>
          <w:rFonts w:ascii="Times New Roman" w:hAnsi="Times New Roman" w:cs="Times New Roman"/>
          <w:sz w:val="24"/>
          <w:szCs w:val="24"/>
        </w:rPr>
        <w:t>.</w:t>
      </w:r>
    </w:p>
    <w:p w14:paraId="3E6E115B" w14:textId="77777777" w:rsidR="00824615" w:rsidRPr="00557EC6" w:rsidRDefault="00824615" w:rsidP="00114246">
      <w:pPr>
        <w:spacing w:before="120" w:after="120" w:line="360" w:lineRule="auto"/>
        <w:jc w:val="both"/>
        <w:rPr>
          <w:rFonts w:ascii="Times New Roman" w:eastAsiaTheme="minorEastAsia" w:hAnsi="Times New Roman" w:cs="Times New Roman"/>
          <w:sz w:val="24"/>
          <w:szCs w:val="24"/>
        </w:rPr>
      </w:pPr>
    </w:p>
    <w:p w14:paraId="0B442B5C" w14:textId="50E221E8" w:rsidR="69FDD204" w:rsidRPr="00557EC6" w:rsidRDefault="69FDD204" w:rsidP="00114246">
      <w:pPr>
        <w:spacing w:before="120" w:after="120" w:line="360" w:lineRule="auto"/>
        <w:jc w:val="both"/>
        <w:rPr>
          <w:rFonts w:ascii="Times New Roman" w:eastAsiaTheme="minorEastAsia" w:hAnsi="Times New Roman" w:cs="Times New Roman"/>
          <w:color w:val="000000" w:themeColor="text1"/>
          <w:sz w:val="24"/>
          <w:szCs w:val="24"/>
        </w:rPr>
      </w:pPr>
      <w:r w:rsidRPr="00557EC6">
        <w:rPr>
          <w:rFonts w:ascii="Times New Roman" w:eastAsiaTheme="minorEastAsia" w:hAnsi="Times New Roman" w:cs="Times New Roman"/>
          <w:sz w:val="24"/>
          <w:szCs w:val="24"/>
        </w:rPr>
        <w:t>En lo referente a población universitaria, que comprende a los grupos etarios adolescente y adulto joven, el “III Estudio epidemiológico andino sobre consumo de drogas en la población universitaria” llevado a cabo en 2016 por la Oficina de las Naciones Unidas Contra la Droga y el Delito «UNODC» que incluyó a un total de 23</w:t>
      </w:r>
      <w:r w:rsidR="000143E7"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243 individuos arrojó los siguiente resultados: </w:t>
      </w:r>
      <w:r w:rsidR="003D266E" w:rsidRPr="00557EC6">
        <w:rPr>
          <w:rFonts w:ascii="Times New Roman" w:eastAsiaTheme="minorEastAsia" w:hAnsi="Times New Roman" w:cs="Times New Roman"/>
          <w:sz w:val="24"/>
          <w:szCs w:val="24"/>
        </w:rPr>
        <w:t>I</w:t>
      </w:r>
      <w:r w:rsidRPr="00557EC6">
        <w:rPr>
          <w:rFonts w:ascii="Times New Roman" w:eastAsiaTheme="minorEastAsia" w:hAnsi="Times New Roman" w:cs="Times New Roman"/>
          <w:sz w:val="24"/>
          <w:szCs w:val="24"/>
        </w:rPr>
        <w:t>) la tasa de consumo de alcohol en población universitaria de Ecuador fue de 32.5% que supera al 27% de Colombia y 20.5% de Perú. Del 32.5% que respondió afirmativamente respecto del consumo de alcohol en población ecuatoriana, el 12.8% present</w:t>
      </w:r>
      <w:r w:rsidR="003D266E" w:rsidRPr="00557EC6">
        <w:rPr>
          <w:rFonts w:ascii="Times New Roman" w:eastAsiaTheme="minorEastAsia" w:hAnsi="Times New Roman" w:cs="Times New Roman"/>
          <w:sz w:val="24"/>
          <w:szCs w:val="24"/>
        </w:rPr>
        <w:t>ó</w:t>
      </w:r>
      <w:r w:rsidRPr="00557EC6">
        <w:rPr>
          <w:rFonts w:ascii="Times New Roman" w:eastAsiaTheme="minorEastAsia" w:hAnsi="Times New Roman" w:cs="Times New Roman"/>
          <w:sz w:val="24"/>
          <w:szCs w:val="24"/>
        </w:rPr>
        <w:t xml:space="preserve"> dependencia al consumo que representa a casi el doble del 8.9% reportado en población peruana y similar al 11.4% en población colombiana; </w:t>
      </w:r>
      <w:r w:rsidR="003D266E" w:rsidRPr="00557EC6">
        <w:rPr>
          <w:rFonts w:ascii="Times New Roman" w:eastAsiaTheme="minorEastAsia" w:hAnsi="Times New Roman" w:cs="Times New Roman"/>
          <w:sz w:val="24"/>
          <w:szCs w:val="24"/>
        </w:rPr>
        <w:t>II</w:t>
      </w:r>
      <w:r w:rsidRPr="00557EC6">
        <w:rPr>
          <w:rFonts w:ascii="Times New Roman" w:eastAsiaTheme="minorEastAsia" w:hAnsi="Times New Roman" w:cs="Times New Roman"/>
          <w:sz w:val="24"/>
          <w:szCs w:val="24"/>
        </w:rPr>
        <w:t xml:space="preserve">) el consumo de tabaco fue del 20.7% en ecuatorianos, 17.2% en colombianos, 15.5% en peruanos y bolivianos; </w:t>
      </w:r>
      <w:r w:rsidR="003D266E" w:rsidRPr="00557EC6">
        <w:rPr>
          <w:rFonts w:ascii="Times New Roman" w:eastAsiaTheme="minorEastAsia" w:hAnsi="Times New Roman" w:cs="Times New Roman"/>
          <w:sz w:val="24"/>
          <w:szCs w:val="24"/>
        </w:rPr>
        <w:t>III</w:t>
      </w:r>
      <w:r w:rsidRPr="00557EC6">
        <w:rPr>
          <w:rFonts w:ascii="Times New Roman" w:eastAsiaTheme="minorEastAsia" w:hAnsi="Times New Roman" w:cs="Times New Roman"/>
          <w:sz w:val="24"/>
          <w:szCs w:val="24"/>
        </w:rPr>
        <w:t xml:space="preserve">) el monoconsumo en población ecuatoriana (consumo de una sola sustancia psicotrópica) se estableció en 80% en quienes reportaron haber consumido una sustancia psicotrópica el último año; </w:t>
      </w:r>
      <w:r w:rsidR="003D266E" w:rsidRPr="00557EC6">
        <w:rPr>
          <w:rFonts w:ascii="Times New Roman" w:eastAsiaTheme="minorEastAsia" w:hAnsi="Times New Roman" w:cs="Times New Roman"/>
          <w:sz w:val="24"/>
          <w:szCs w:val="24"/>
        </w:rPr>
        <w:t>IV</w:t>
      </w:r>
      <w:r w:rsidRPr="00557EC6">
        <w:rPr>
          <w:rFonts w:ascii="Times New Roman" w:eastAsiaTheme="minorEastAsia" w:hAnsi="Times New Roman" w:cs="Times New Roman"/>
          <w:sz w:val="24"/>
          <w:szCs w:val="24"/>
        </w:rPr>
        <w:t xml:space="preserve">) el policonsumo (consumo de más de una sustancia psicotrópica) se fijó en 20% para la población ecuatoriana que duplica a la reportada en Bolivia con un 12% y 7% en Perú; </w:t>
      </w:r>
      <w:r w:rsidR="003D266E" w:rsidRPr="00557EC6">
        <w:rPr>
          <w:rFonts w:ascii="Times New Roman" w:eastAsiaTheme="minorEastAsia" w:hAnsi="Times New Roman" w:cs="Times New Roman"/>
          <w:sz w:val="24"/>
          <w:szCs w:val="24"/>
        </w:rPr>
        <w:t>V</w:t>
      </w:r>
      <w:r w:rsidRPr="00557EC6">
        <w:rPr>
          <w:rFonts w:ascii="Times New Roman" w:eastAsiaTheme="minorEastAsia" w:hAnsi="Times New Roman" w:cs="Times New Roman"/>
          <w:sz w:val="24"/>
          <w:szCs w:val="24"/>
        </w:rPr>
        <w:t xml:space="preserve">) el consumo de marihuana fue el más prevalente en población ecuatoriana, seguido de cocaína, inhalantes, hongos alucinógenos y, en menor medida, LSD </w:t>
      </w:r>
      <w:sdt>
        <w:sdtPr>
          <w:rPr>
            <w:rFonts w:ascii="Times New Roman" w:hAnsi="Times New Roman" w:cs="Times New Roman"/>
            <w:sz w:val="24"/>
            <w:szCs w:val="24"/>
          </w:rPr>
          <w:tag w:val="MENDELEY_CITATION_v3_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"/>
          <w:id w:val="1592670783"/>
          <w:placeholder>
            <w:docPart w:val="DefaultPlaceholder_1081868574"/>
          </w:placeholder>
        </w:sdtPr>
        <w:sdtEndPr/>
        <w:sdtContent>
          <w:r w:rsidR="00774BE3" w:rsidRPr="00557EC6">
            <w:rPr>
              <w:rFonts w:ascii="Times New Roman" w:eastAsiaTheme="minorEastAsia" w:hAnsi="Times New Roman" w:cs="Times New Roman"/>
              <w:color w:val="000000" w:themeColor="text1"/>
              <w:sz w:val="24"/>
              <w:szCs w:val="24"/>
            </w:rPr>
            <w:t>.</w:t>
          </w:r>
        </w:sdtContent>
      </w:sdt>
    </w:p>
    <w:p w14:paraId="5A1D17FB" w14:textId="77777777" w:rsidR="00824615" w:rsidRPr="00557EC6" w:rsidRDefault="00824615" w:rsidP="00114246">
      <w:pPr>
        <w:spacing w:before="120" w:after="120" w:line="360" w:lineRule="auto"/>
        <w:jc w:val="both"/>
        <w:rPr>
          <w:rFonts w:ascii="Times New Roman" w:eastAsiaTheme="minorEastAsia" w:hAnsi="Times New Roman" w:cs="Times New Roman"/>
          <w:color w:val="000000" w:themeColor="text1"/>
          <w:sz w:val="24"/>
          <w:szCs w:val="24"/>
        </w:rPr>
      </w:pPr>
    </w:p>
    <w:p w14:paraId="57ED4A0B" w14:textId="04A869F7" w:rsidR="69FDD204" w:rsidRPr="00557EC6" w:rsidRDefault="517973CB" w:rsidP="00114246">
      <w:pPr>
        <w:spacing w:before="120" w:after="120" w:line="360" w:lineRule="auto"/>
        <w:jc w:val="both"/>
        <w:rPr>
          <w:rFonts w:ascii="Times New Roman" w:eastAsiaTheme="minorEastAsia" w:hAnsi="Times New Roman" w:cs="Times New Roman"/>
          <w:color w:val="000000" w:themeColor="text1"/>
          <w:sz w:val="24"/>
          <w:szCs w:val="24"/>
        </w:rPr>
      </w:pPr>
      <w:r w:rsidRPr="00557EC6">
        <w:rPr>
          <w:rFonts w:ascii="Times New Roman" w:eastAsiaTheme="minorEastAsia" w:hAnsi="Times New Roman" w:cs="Times New Roman"/>
          <w:color w:val="000000" w:themeColor="text1"/>
          <w:sz w:val="24"/>
          <w:szCs w:val="24"/>
        </w:rPr>
        <w:lastRenderedPageBreak/>
        <w:t xml:space="preserve">El consumo de drogas en población ecuatoriana general evidencia un comportamiento diferenciado en función del territorio, grupo etario y género. En la Encuesta Nacional de Salud y Nutrición </w:t>
      </w:r>
      <w:r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color w:val="000000" w:themeColor="text1"/>
          <w:sz w:val="24"/>
          <w:szCs w:val="24"/>
        </w:rPr>
        <w:t>ENSANUT</w:t>
      </w:r>
      <w:r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color w:val="000000" w:themeColor="text1"/>
          <w:sz w:val="24"/>
          <w:szCs w:val="24"/>
        </w:rPr>
        <w:t xml:space="preserve"> del año 2012, la prevalencia mensual del consumo de alcohol y tabaco, dividida por grupos de edad, se concentra mayoritariamente en personas entre 20 y 59 años. Los datos muestran que el 41</w:t>
      </w:r>
      <w:r w:rsidR="003D266E"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3% de las personas encuestadas consumen alcohol y el 31</w:t>
      </w:r>
      <w:r w:rsidR="003D266E"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 xml:space="preserve">5% consumen tabaco. Por otra parte, la prevalencia del consumo en personas entre 10 y 19 </w:t>
      </w:r>
      <w:r w:rsidR="00BB642D" w:rsidRPr="00557EC6">
        <w:rPr>
          <w:rFonts w:ascii="Times New Roman" w:eastAsiaTheme="minorEastAsia" w:hAnsi="Times New Roman" w:cs="Times New Roman"/>
          <w:color w:val="000000" w:themeColor="text1"/>
          <w:sz w:val="24"/>
          <w:szCs w:val="24"/>
        </w:rPr>
        <w:t>años</w:t>
      </w:r>
      <w:r w:rsidRPr="00557EC6">
        <w:rPr>
          <w:rFonts w:ascii="Times New Roman" w:eastAsiaTheme="minorEastAsia" w:hAnsi="Times New Roman" w:cs="Times New Roman"/>
          <w:color w:val="000000" w:themeColor="text1"/>
          <w:sz w:val="24"/>
          <w:szCs w:val="24"/>
        </w:rPr>
        <w:t xml:space="preserve"> fue del 25</w:t>
      </w:r>
      <w:r w:rsidR="00D911D7"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2% de alcohol y 28</w:t>
      </w:r>
      <w:r w:rsidR="00D911D7"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 xml:space="preserve">4% de tabaco </w:t>
      </w:r>
      <w:sdt>
        <w:sdtPr>
          <w:rPr>
            <w:rFonts w:ascii="Times New Roman" w:hAnsi="Times New Roman" w:cs="Times New Roman"/>
            <w:sz w:val="24"/>
            <w:szCs w:val="24"/>
          </w:rPr>
          <w:tag w:val="MENDELEY_CITATION_v3_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"/>
          <w:id w:val="1308040432"/>
          <w:placeholder>
            <w:docPart w:val="DefaultPlaceholder_1081868574"/>
          </w:placeholder>
        </w:sdtPr>
        <w:sdtEndPr/>
        <w:sdtContent>
          <w:r w:rsidR="00D911D7" w:rsidRPr="00557EC6">
            <w:rPr>
              <w:rFonts w:ascii="Times New Roman" w:hAnsi="Times New Roman" w:cs="Times New Roman"/>
              <w:sz w:val="24"/>
              <w:szCs w:val="24"/>
            </w:rPr>
            <w:t>.</w:t>
          </w:r>
        </w:sdtContent>
      </w:sdt>
    </w:p>
    <w:p w14:paraId="6A9ABC02" w14:textId="77777777" w:rsidR="00BB642D" w:rsidRPr="00557EC6" w:rsidRDefault="00BB642D" w:rsidP="00114246">
      <w:pPr>
        <w:spacing w:before="120" w:after="120" w:line="360" w:lineRule="auto"/>
        <w:jc w:val="both"/>
        <w:rPr>
          <w:rFonts w:ascii="Times New Roman" w:eastAsiaTheme="minorEastAsia" w:hAnsi="Times New Roman" w:cs="Times New Roman"/>
          <w:color w:val="000000" w:themeColor="text1"/>
          <w:sz w:val="24"/>
          <w:szCs w:val="24"/>
        </w:rPr>
      </w:pPr>
    </w:p>
    <w:p w14:paraId="520F774C" w14:textId="10EEEA2A" w:rsidR="006267AA" w:rsidRPr="00557EC6" w:rsidRDefault="69FDD204" w:rsidP="00114246">
      <w:pPr>
        <w:spacing w:before="120" w:after="120" w:line="360" w:lineRule="auto"/>
        <w:jc w:val="both"/>
        <w:rPr>
          <w:rFonts w:ascii="Times New Roman" w:eastAsiaTheme="minorEastAsia" w:hAnsi="Times New Roman" w:cs="Times New Roman"/>
          <w:color w:val="000000" w:themeColor="text1"/>
          <w:sz w:val="24"/>
          <w:szCs w:val="24"/>
        </w:rPr>
      </w:pPr>
      <w:r w:rsidRPr="00557EC6">
        <w:rPr>
          <w:rFonts w:ascii="Times New Roman" w:eastAsiaTheme="minorEastAsia" w:hAnsi="Times New Roman" w:cs="Times New Roman"/>
          <w:color w:val="000000" w:themeColor="text1"/>
          <w:sz w:val="24"/>
          <w:szCs w:val="24"/>
        </w:rPr>
        <w:t xml:space="preserve">Con respecto a la prevalencia mensual de consumo de alcohol entre hombres y mujeres, se evidencian grandes diferencias, puesto que, dentro del grupo etario entre 20 y 59 </w:t>
      </w:r>
      <w:r w:rsidR="004C20CD" w:rsidRPr="00557EC6">
        <w:rPr>
          <w:rFonts w:ascii="Times New Roman" w:eastAsiaTheme="minorEastAsia" w:hAnsi="Times New Roman" w:cs="Times New Roman"/>
          <w:color w:val="000000" w:themeColor="text1"/>
          <w:sz w:val="24"/>
          <w:szCs w:val="24"/>
        </w:rPr>
        <w:t>años</w:t>
      </w:r>
      <w:r w:rsidRPr="00557EC6">
        <w:rPr>
          <w:rFonts w:ascii="Times New Roman" w:eastAsiaTheme="minorEastAsia" w:hAnsi="Times New Roman" w:cs="Times New Roman"/>
          <w:color w:val="000000" w:themeColor="text1"/>
          <w:sz w:val="24"/>
          <w:szCs w:val="24"/>
        </w:rPr>
        <w:t>, los hombres tienen una prevalencia de 56</w:t>
      </w:r>
      <w:r w:rsidR="00D911D7"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5% y las mujeres de 2</w:t>
      </w:r>
      <w:r w:rsidR="00D911D7" w:rsidRPr="00557EC6">
        <w:rPr>
          <w:rFonts w:ascii="Times New Roman" w:eastAsiaTheme="minorEastAsia" w:hAnsi="Times New Roman" w:cs="Times New Roman"/>
          <w:color w:val="000000" w:themeColor="text1"/>
          <w:sz w:val="24"/>
          <w:szCs w:val="24"/>
        </w:rPr>
        <w:t>5.</w:t>
      </w:r>
      <w:r w:rsidRPr="00557EC6">
        <w:rPr>
          <w:rFonts w:ascii="Times New Roman" w:eastAsiaTheme="minorEastAsia" w:hAnsi="Times New Roman" w:cs="Times New Roman"/>
          <w:color w:val="000000" w:themeColor="text1"/>
          <w:sz w:val="24"/>
          <w:szCs w:val="24"/>
        </w:rPr>
        <w:t>4%. De igual manera, la prevalencia mensual del consumo de tabaco en el mismo grupo etario fue de 38</w:t>
      </w:r>
      <w:r w:rsidR="00D911D7"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2% en hombres y 15% en mujeres. Si se considera la distribución geográfica en relación con el consumo de alcohol, se puede observar una distribución homogénea dentro del territorio nacional. Sin embargo, en las provincias de Pastaza (37</w:t>
      </w:r>
      <w:r w:rsidR="00D911D7"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5%), Pichincha (33</w:t>
      </w:r>
      <w:r w:rsidR="00D911D7" w:rsidRPr="00557EC6">
        <w:rPr>
          <w:rFonts w:ascii="Times New Roman" w:eastAsiaTheme="minorEastAsia" w:hAnsi="Times New Roman" w:cs="Times New Roman"/>
          <w:color w:val="000000" w:themeColor="text1"/>
          <w:sz w:val="24"/>
          <w:szCs w:val="24"/>
        </w:rPr>
        <w:t>.</w:t>
      </w:r>
      <w:r w:rsidRPr="00557EC6">
        <w:rPr>
          <w:rFonts w:ascii="Times New Roman" w:eastAsiaTheme="minorEastAsia" w:hAnsi="Times New Roman" w:cs="Times New Roman"/>
          <w:color w:val="000000" w:themeColor="text1"/>
          <w:sz w:val="24"/>
          <w:szCs w:val="24"/>
        </w:rPr>
        <w:t xml:space="preserve">6%) y Azuay (33%) se concentra una mayor prevalencia mensual del consumo de alcohol para personas entre 10 y 19 </w:t>
      </w:r>
      <w:r w:rsidR="004C20CD" w:rsidRPr="00557EC6">
        <w:rPr>
          <w:rFonts w:ascii="Times New Roman" w:eastAsiaTheme="minorEastAsia" w:hAnsi="Times New Roman" w:cs="Times New Roman"/>
          <w:color w:val="000000" w:themeColor="text1"/>
          <w:sz w:val="24"/>
          <w:szCs w:val="24"/>
        </w:rPr>
        <w:t>años</w:t>
      </w:r>
      <w:r w:rsidRPr="00557EC6">
        <w:rPr>
          <w:rFonts w:ascii="Times New Roman" w:eastAsiaTheme="minorEastAsia" w:hAnsi="Times New Roman" w:cs="Times New Roman"/>
          <w:color w:val="000000" w:themeColor="text1"/>
          <w:sz w:val="24"/>
          <w:szCs w:val="24"/>
        </w:rPr>
        <w:t xml:space="preserve"> </w:t>
      </w:r>
      <w:sdt>
        <w:sdtPr>
          <w:rPr>
            <w:rFonts w:ascii="Times New Roman" w:hAnsi="Times New Roman" w:cs="Times New Roman"/>
            <w:sz w:val="24"/>
            <w:szCs w:val="24"/>
          </w:rPr>
          <w:tag w:val="MENDELEY_CITATION_v3_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"/>
          <w:id w:val="1058907065"/>
          <w:placeholder>
            <w:docPart w:val="DefaultPlaceholder_1081868574"/>
          </w:placeholder>
        </w:sdtPr>
        <w:sdtEndPr/>
        <w:sdtContent>
          <w:r w:rsidR="00774BE3" w:rsidRPr="00557EC6">
            <w:rPr>
              <w:rFonts w:ascii="Times New Roman" w:hAnsi="Times New Roman" w:cs="Times New Roman"/>
              <w:sz w:val="24"/>
              <w:szCs w:val="24"/>
            </w:rPr>
            <w:t>.</w:t>
          </w:r>
        </w:sdtContent>
      </w:sdt>
    </w:p>
    <w:p w14:paraId="60D01FF7" w14:textId="77777777" w:rsidR="00824615" w:rsidRPr="00557EC6" w:rsidRDefault="00824615" w:rsidP="00114246">
      <w:pPr>
        <w:spacing w:before="120" w:after="120" w:line="360" w:lineRule="auto"/>
        <w:jc w:val="both"/>
        <w:rPr>
          <w:rFonts w:ascii="Times New Roman" w:eastAsiaTheme="minorEastAsia" w:hAnsi="Times New Roman" w:cs="Times New Roman"/>
          <w:sz w:val="24"/>
          <w:szCs w:val="24"/>
        </w:rPr>
      </w:pPr>
    </w:p>
    <w:p w14:paraId="7F5D0933" w14:textId="77777777" w:rsidR="00A60552" w:rsidRPr="00557EC6" w:rsidRDefault="00824615" w:rsidP="00114246">
      <w:pPr>
        <w:spacing w:before="120" w:after="120" w:line="360" w:lineRule="auto"/>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 xml:space="preserve">La Ley Orgánica de Prevención Integral del Fenómeno Socio Económico de las Drogas y de Regulación y Control del Uso de Sustancias Catalogadas Sujetas a Fiscalización «LOPDROG» y su Reglamento General definen como Fenómeno Socio Económico de las drogas a los impactos y consecuencias sociales, económicas, políticas, culturales y de seguridad ciudadana que se generan por la relación </w:t>
      </w:r>
      <w:r w:rsidR="00391559" w:rsidRPr="00557EC6">
        <w:rPr>
          <w:rFonts w:ascii="Times New Roman" w:eastAsiaTheme="minorEastAsia" w:hAnsi="Times New Roman" w:cs="Times New Roman"/>
          <w:sz w:val="24"/>
          <w:szCs w:val="24"/>
        </w:rPr>
        <w:t>entre</w:t>
      </w:r>
      <w:r w:rsidRPr="00557EC6">
        <w:rPr>
          <w:rFonts w:ascii="Times New Roman" w:eastAsiaTheme="minorEastAsia" w:hAnsi="Times New Roman" w:cs="Times New Roman"/>
          <w:sz w:val="24"/>
          <w:szCs w:val="24"/>
        </w:rPr>
        <w:t xml:space="preserve"> los individuos, la familia, comunidad y Estado con las drogas.</w:t>
      </w:r>
      <w:r w:rsidR="00391559" w:rsidRPr="00557EC6">
        <w:rPr>
          <w:rFonts w:ascii="Times New Roman" w:eastAsiaTheme="minorEastAsia" w:hAnsi="Times New Roman" w:cs="Times New Roman"/>
          <w:sz w:val="24"/>
          <w:szCs w:val="24"/>
        </w:rPr>
        <w:t xml:space="preserve"> </w:t>
      </w:r>
    </w:p>
    <w:p w14:paraId="67166F19" w14:textId="77777777" w:rsidR="00A60552" w:rsidRPr="00557EC6" w:rsidRDefault="00A60552" w:rsidP="00114246">
      <w:pPr>
        <w:spacing w:before="120" w:after="120" w:line="360" w:lineRule="auto"/>
        <w:jc w:val="both"/>
        <w:rPr>
          <w:rFonts w:ascii="Times New Roman" w:eastAsiaTheme="minorEastAsia" w:hAnsi="Times New Roman" w:cs="Times New Roman"/>
          <w:sz w:val="24"/>
          <w:szCs w:val="24"/>
        </w:rPr>
      </w:pPr>
    </w:p>
    <w:p w14:paraId="3A5A1742" w14:textId="21E3B507" w:rsidR="00A60552" w:rsidRPr="00557EC6" w:rsidRDefault="00391559" w:rsidP="00114246">
      <w:pPr>
        <w:spacing w:before="120" w:after="120" w:line="360" w:lineRule="auto"/>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En esta norma, específicamente, se manda a los Gobiernos Autónomos Descentralizados</w:t>
      </w:r>
      <w:r w:rsidR="005816A6" w:rsidRPr="00557EC6">
        <w:rPr>
          <w:rFonts w:ascii="Times New Roman" w:eastAsiaTheme="minorEastAsia" w:hAnsi="Times New Roman" w:cs="Times New Roman"/>
          <w:sz w:val="24"/>
          <w:szCs w:val="24"/>
        </w:rPr>
        <w:t xml:space="preserve"> </w:t>
      </w:r>
      <w:r w:rsidR="00770975" w:rsidRPr="00557EC6">
        <w:rPr>
          <w:rFonts w:ascii="Times New Roman" w:eastAsiaTheme="minorEastAsia" w:hAnsi="Times New Roman" w:cs="Times New Roman"/>
          <w:sz w:val="24"/>
          <w:szCs w:val="24"/>
        </w:rPr>
        <w:t>«GAD</w:t>
      </w:r>
      <w:r w:rsidR="00CD32F8" w:rsidRPr="00557EC6">
        <w:rPr>
          <w:rFonts w:ascii="Times New Roman" w:eastAsiaTheme="minorEastAsia" w:hAnsi="Times New Roman" w:cs="Times New Roman"/>
          <w:sz w:val="24"/>
          <w:szCs w:val="24"/>
        </w:rPr>
        <w:t>’S</w:t>
      </w:r>
      <w:r w:rsidR="00770975" w:rsidRPr="00557EC6">
        <w:rPr>
          <w:rFonts w:ascii="Times New Roman" w:eastAsiaTheme="minorEastAsia" w:hAnsi="Times New Roman" w:cs="Times New Roman"/>
          <w:sz w:val="24"/>
          <w:szCs w:val="24"/>
        </w:rPr>
        <w:t xml:space="preserve">» </w:t>
      </w:r>
      <w:r w:rsidR="005816A6" w:rsidRPr="00557EC6">
        <w:rPr>
          <w:rFonts w:ascii="Times New Roman" w:eastAsiaTheme="minorEastAsia" w:hAnsi="Times New Roman" w:cs="Times New Roman"/>
          <w:sz w:val="24"/>
          <w:szCs w:val="24"/>
        </w:rPr>
        <w:t>a implementar planes y programas destinados a la prevención integral, con</w:t>
      </w:r>
      <w:r w:rsidR="00770975" w:rsidRPr="00557EC6">
        <w:rPr>
          <w:rFonts w:ascii="Times New Roman" w:eastAsiaTheme="minorEastAsia" w:hAnsi="Times New Roman" w:cs="Times New Roman"/>
          <w:sz w:val="24"/>
          <w:szCs w:val="24"/>
        </w:rPr>
        <w:t xml:space="preserve"> </w:t>
      </w:r>
      <w:r w:rsidR="005816A6" w:rsidRPr="00557EC6">
        <w:rPr>
          <w:rFonts w:ascii="Times New Roman" w:eastAsiaTheme="minorEastAsia" w:hAnsi="Times New Roman" w:cs="Times New Roman"/>
          <w:sz w:val="24"/>
          <w:szCs w:val="24"/>
        </w:rPr>
        <w:t>especial a</w:t>
      </w:r>
      <w:r w:rsidR="00CD32F8" w:rsidRPr="00557EC6">
        <w:rPr>
          <w:rFonts w:ascii="Times New Roman" w:eastAsiaTheme="minorEastAsia" w:hAnsi="Times New Roman" w:cs="Times New Roman"/>
          <w:sz w:val="24"/>
          <w:szCs w:val="24"/>
        </w:rPr>
        <w:t>sistencia</w:t>
      </w:r>
      <w:r w:rsidR="005816A6" w:rsidRPr="00557EC6">
        <w:rPr>
          <w:rFonts w:ascii="Times New Roman" w:eastAsiaTheme="minorEastAsia" w:hAnsi="Times New Roman" w:cs="Times New Roman"/>
          <w:sz w:val="24"/>
          <w:szCs w:val="24"/>
        </w:rPr>
        <w:t xml:space="preserve"> a los grupos de atención prioritaria. Del mismo modo, la citada norma establece que los </w:t>
      </w:r>
      <w:r w:rsidR="00770975" w:rsidRPr="00557EC6">
        <w:rPr>
          <w:rFonts w:ascii="Times New Roman" w:eastAsiaTheme="minorEastAsia" w:hAnsi="Times New Roman" w:cs="Times New Roman"/>
          <w:sz w:val="24"/>
          <w:szCs w:val="24"/>
        </w:rPr>
        <w:t>«GAD</w:t>
      </w:r>
      <w:r w:rsidR="00CD32F8" w:rsidRPr="00557EC6">
        <w:rPr>
          <w:rFonts w:ascii="Times New Roman" w:eastAsiaTheme="minorEastAsia" w:hAnsi="Times New Roman" w:cs="Times New Roman"/>
          <w:sz w:val="24"/>
          <w:szCs w:val="24"/>
        </w:rPr>
        <w:t>’</w:t>
      </w:r>
      <w:r w:rsidR="00770975" w:rsidRPr="00557EC6">
        <w:rPr>
          <w:rFonts w:ascii="Times New Roman" w:eastAsiaTheme="minorEastAsia" w:hAnsi="Times New Roman" w:cs="Times New Roman"/>
          <w:sz w:val="24"/>
          <w:szCs w:val="24"/>
        </w:rPr>
        <w:t>S»</w:t>
      </w:r>
      <w:r w:rsidR="005816A6" w:rsidRPr="00557EC6">
        <w:rPr>
          <w:rFonts w:ascii="Times New Roman" w:eastAsiaTheme="minorEastAsia" w:hAnsi="Times New Roman" w:cs="Times New Roman"/>
          <w:sz w:val="24"/>
          <w:szCs w:val="24"/>
        </w:rPr>
        <w:t xml:space="preserve"> impulsarán el acceso masivo a actividades culturales, deportivas y recreacionales en los diferentes espacios comunitarios</w:t>
      </w:r>
      <w:r w:rsidR="00770975" w:rsidRPr="00557EC6">
        <w:rPr>
          <w:rFonts w:ascii="Times New Roman" w:eastAsiaTheme="minorEastAsia" w:hAnsi="Times New Roman" w:cs="Times New Roman"/>
          <w:sz w:val="24"/>
          <w:szCs w:val="24"/>
        </w:rPr>
        <w:t xml:space="preserve">; e, impulsará campañas de prevención del consumo de todo tipo de drogas aprovechando las tecnologías de la información y comunicación, </w:t>
      </w:r>
      <w:r w:rsidR="00770975" w:rsidRPr="00557EC6">
        <w:rPr>
          <w:rFonts w:ascii="Times New Roman" w:eastAsiaTheme="minorEastAsia" w:hAnsi="Times New Roman" w:cs="Times New Roman"/>
          <w:sz w:val="24"/>
          <w:szCs w:val="24"/>
        </w:rPr>
        <w:lastRenderedPageBreak/>
        <w:t xml:space="preserve">especialmente en los espacios accesibles y de uso frecuente por parte de niños, niñas, adolescentes y jóvenes. </w:t>
      </w:r>
    </w:p>
    <w:p w14:paraId="4DD24B81" w14:textId="77777777" w:rsidR="00A60552" w:rsidRPr="00557EC6" w:rsidRDefault="00A60552" w:rsidP="00114246">
      <w:pPr>
        <w:spacing w:before="120" w:after="120" w:line="360" w:lineRule="auto"/>
        <w:jc w:val="both"/>
        <w:rPr>
          <w:rFonts w:ascii="Times New Roman" w:eastAsiaTheme="minorEastAsia" w:hAnsi="Times New Roman" w:cs="Times New Roman"/>
          <w:sz w:val="24"/>
          <w:szCs w:val="24"/>
        </w:rPr>
      </w:pPr>
    </w:p>
    <w:p w14:paraId="3D8565C9" w14:textId="4F1ED81C" w:rsidR="00824615" w:rsidRPr="00557EC6" w:rsidRDefault="00770975" w:rsidP="00114246">
      <w:pPr>
        <w:spacing w:before="120" w:after="120" w:line="360" w:lineRule="auto"/>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A más de esto, se establece que los «GAD</w:t>
      </w:r>
      <w:r w:rsidR="00CD32F8"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S» podrán desarrollar actividades de monitoreo y vigilancia en los centros educativos, públicos y privados, así como en sus exteriores, a fin de garantizar la seguridad de las y los estudiantes y prevenir el uso</w:t>
      </w:r>
      <w:r w:rsidR="00CD32F8" w:rsidRPr="00557EC6">
        <w:rPr>
          <w:rFonts w:ascii="Times New Roman" w:eastAsiaTheme="minorEastAsia" w:hAnsi="Times New Roman" w:cs="Times New Roman"/>
          <w:sz w:val="24"/>
          <w:szCs w:val="24"/>
        </w:rPr>
        <w:t xml:space="preserve">, así como el </w:t>
      </w:r>
      <w:r w:rsidRPr="00557EC6">
        <w:rPr>
          <w:rFonts w:ascii="Times New Roman" w:eastAsiaTheme="minorEastAsia" w:hAnsi="Times New Roman" w:cs="Times New Roman"/>
          <w:sz w:val="24"/>
          <w:szCs w:val="24"/>
        </w:rPr>
        <w:t>consumo de drogas. En lo referente al tratamiento de adicciones, la «LOPDROG» determina que los «GAD</w:t>
      </w:r>
      <w:r w:rsidR="00CD32F8"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S» podrán impulsar y apoyar la creación y mantenimiento de centros de tratamiento ambulatorio o centros especializados en coordinación con las entidades del sector público, privado, organizaciones sociales y de la cooperación internacional.</w:t>
      </w:r>
    </w:p>
    <w:p w14:paraId="1765F56F" w14:textId="77777777" w:rsidR="00824615" w:rsidRPr="00557EC6" w:rsidRDefault="00824615" w:rsidP="00114246">
      <w:pPr>
        <w:spacing w:before="120" w:after="120" w:line="360" w:lineRule="auto"/>
        <w:rPr>
          <w:rFonts w:ascii="Times New Roman" w:eastAsiaTheme="minorEastAsia" w:hAnsi="Times New Roman" w:cs="Times New Roman"/>
          <w:sz w:val="24"/>
          <w:szCs w:val="24"/>
        </w:rPr>
      </w:pPr>
    </w:p>
    <w:p w14:paraId="534F7C68" w14:textId="6F8A4EDC" w:rsidR="006267AA" w:rsidRPr="00557EC6" w:rsidRDefault="00824615" w:rsidP="00114246">
      <w:pPr>
        <w:spacing w:before="120" w:after="120" w:line="360" w:lineRule="auto"/>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 xml:space="preserve">Ante estas cifras </w:t>
      </w:r>
      <w:r w:rsidR="005C213A" w:rsidRPr="00557EC6">
        <w:rPr>
          <w:rFonts w:ascii="Times New Roman" w:eastAsiaTheme="minorEastAsia" w:hAnsi="Times New Roman" w:cs="Times New Roman"/>
          <w:sz w:val="24"/>
          <w:szCs w:val="24"/>
        </w:rPr>
        <w:t xml:space="preserve">publicadas a través de los diferentes estudios citados en </w:t>
      </w:r>
      <w:r w:rsidR="00CD32F8" w:rsidRPr="00557EC6">
        <w:rPr>
          <w:rFonts w:ascii="Times New Roman" w:eastAsiaTheme="minorEastAsia" w:hAnsi="Times New Roman" w:cs="Times New Roman"/>
          <w:sz w:val="24"/>
          <w:szCs w:val="24"/>
        </w:rPr>
        <w:t>esta exposición de motivos</w:t>
      </w:r>
      <w:r w:rsidR="005C213A" w:rsidRPr="00557EC6">
        <w:rPr>
          <w:rFonts w:ascii="Times New Roman" w:eastAsiaTheme="minorEastAsia" w:hAnsi="Times New Roman" w:cs="Times New Roman"/>
          <w:sz w:val="24"/>
          <w:szCs w:val="24"/>
        </w:rPr>
        <w:t>, así como la ausencia de una política pública metropolitana real</w:t>
      </w:r>
      <w:r w:rsidR="00DE2F1D" w:rsidRPr="00557EC6">
        <w:rPr>
          <w:rFonts w:ascii="Times New Roman" w:eastAsiaTheme="minorEastAsia" w:hAnsi="Times New Roman" w:cs="Times New Roman"/>
          <w:sz w:val="24"/>
          <w:szCs w:val="24"/>
        </w:rPr>
        <w:t xml:space="preserve">, </w:t>
      </w:r>
      <w:r w:rsidR="00CD32F8" w:rsidRPr="00557EC6">
        <w:rPr>
          <w:rFonts w:ascii="Times New Roman" w:eastAsiaTheme="minorEastAsia" w:hAnsi="Times New Roman" w:cs="Times New Roman"/>
          <w:sz w:val="24"/>
          <w:szCs w:val="24"/>
        </w:rPr>
        <w:t xml:space="preserve">técnica y </w:t>
      </w:r>
      <w:r w:rsidR="005C213A" w:rsidRPr="00557EC6">
        <w:rPr>
          <w:rFonts w:ascii="Times New Roman" w:eastAsiaTheme="minorEastAsia" w:hAnsi="Times New Roman" w:cs="Times New Roman"/>
          <w:sz w:val="24"/>
          <w:szCs w:val="24"/>
        </w:rPr>
        <w:t xml:space="preserve">legislativamente </w:t>
      </w:r>
      <w:r w:rsidR="00CD32F8" w:rsidRPr="00557EC6">
        <w:rPr>
          <w:rFonts w:ascii="Times New Roman" w:eastAsiaTheme="minorEastAsia" w:hAnsi="Times New Roman" w:cs="Times New Roman"/>
          <w:sz w:val="24"/>
          <w:szCs w:val="24"/>
        </w:rPr>
        <w:t>procesada</w:t>
      </w:r>
      <w:r w:rsidR="00DE2F1D" w:rsidRPr="00557EC6">
        <w:rPr>
          <w:rFonts w:ascii="Times New Roman" w:eastAsiaTheme="minorEastAsia" w:hAnsi="Times New Roman" w:cs="Times New Roman"/>
          <w:sz w:val="24"/>
          <w:szCs w:val="24"/>
        </w:rPr>
        <w:t>,</w:t>
      </w:r>
      <w:r w:rsidR="005C213A" w:rsidRPr="00557EC6">
        <w:rPr>
          <w:rFonts w:ascii="Times New Roman" w:eastAsiaTheme="minorEastAsia" w:hAnsi="Times New Roman" w:cs="Times New Roman"/>
          <w:sz w:val="24"/>
          <w:szCs w:val="24"/>
        </w:rPr>
        <w:t xml:space="preserve"> que aborde </w:t>
      </w:r>
      <w:r w:rsidRPr="00557EC6">
        <w:rPr>
          <w:rFonts w:ascii="Times New Roman" w:eastAsiaTheme="minorEastAsia" w:hAnsi="Times New Roman" w:cs="Times New Roman"/>
          <w:sz w:val="24"/>
          <w:szCs w:val="24"/>
        </w:rPr>
        <w:t xml:space="preserve">la prevención integral del fenómeno </w:t>
      </w:r>
      <w:r w:rsidR="0051367B" w:rsidRPr="00557EC6">
        <w:rPr>
          <w:rFonts w:ascii="Times New Roman" w:eastAsiaTheme="minorEastAsia" w:hAnsi="Times New Roman" w:cs="Times New Roman"/>
          <w:sz w:val="24"/>
          <w:szCs w:val="24"/>
        </w:rPr>
        <w:t>biopsicosocial</w:t>
      </w:r>
      <w:r w:rsidRPr="00557EC6">
        <w:rPr>
          <w:rFonts w:ascii="Times New Roman" w:eastAsiaTheme="minorEastAsia" w:hAnsi="Times New Roman" w:cs="Times New Roman"/>
          <w:sz w:val="24"/>
          <w:szCs w:val="24"/>
        </w:rPr>
        <w:t xml:space="preserve"> y económico de las drogas </w:t>
      </w:r>
      <w:r w:rsidR="00DE2F1D" w:rsidRPr="00557EC6">
        <w:rPr>
          <w:rFonts w:ascii="Times New Roman" w:eastAsiaTheme="minorEastAsia" w:hAnsi="Times New Roman" w:cs="Times New Roman"/>
          <w:sz w:val="24"/>
          <w:szCs w:val="24"/>
        </w:rPr>
        <w:t xml:space="preserve">desde una visión institucional municipal enfocada fundamentalmente </w:t>
      </w:r>
      <w:r w:rsidRPr="00557EC6">
        <w:rPr>
          <w:rFonts w:ascii="Times New Roman" w:eastAsiaTheme="minorEastAsia" w:hAnsi="Times New Roman" w:cs="Times New Roman"/>
          <w:sz w:val="24"/>
          <w:szCs w:val="24"/>
        </w:rPr>
        <w:t>en fortalecer los factores protectores, promoviendo acciones que incidan de forma directa y oportuna en la reducción de los factores de riesgo de consumo, basadas en la corresponsabilidad de todos los actores sociales (instituciones públicas y privadas, las organizaciones de la sociedad civil, gobiernos locales y la población en general)</w:t>
      </w:r>
      <w:r w:rsidR="00DE2F1D" w:rsidRPr="00557EC6">
        <w:rPr>
          <w:rFonts w:ascii="Times New Roman" w:eastAsiaTheme="minorEastAsia" w:hAnsi="Times New Roman" w:cs="Times New Roman"/>
          <w:sz w:val="24"/>
          <w:szCs w:val="24"/>
        </w:rPr>
        <w:t>,</w:t>
      </w:r>
      <w:r w:rsidR="00CD32F8" w:rsidRPr="00557EC6">
        <w:rPr>
          <w:rFonts w:ascii="Times New Roman" w:eastAsiaTheme="minorEastAsia" w:hAnsi="Times New Roman" w:cs="Times New Roman"/>
          <w:sz w:val="24"/>
          <w:szCs w:val="24"/>
        </w:rPr>
        <w:t xml:space="preserve"> provoca la </w:t>
      </w:r>
      <w:r w:rsidR="00DE2F1D" w:rsidRPr="00557EC6">
        <w:rPr>
          <w:rFonts w:ascii="Times New Roman" w:eastAsiaTheme="minorEastAsia" w:hAnsi="Times New Roman" w:cs="Times New Roman"/>
          <w:sz w:val="24"/>
          <w:szCs w:val="24"/>
        </w:rPr>
        <w:t>nece</w:t>
      </w:r>
      <w:r w:rsidR="00CD32F8" w:rsidRPr="00557EC6">
        <w:rPr>
          <w:rFonts w:ascii="Times New Roman" w:eastAsiaTheme="minorEastAsia" w:hAnsi="Times New Roman" w:cs="Times New Roman"/>
          <w:sz w:val="24"/>
          <w:szCs w:val="24"/>
        </w:rPr>
        <w:t>sidad</w:t>
      </w:r>
      <w:r w:rsidR="00DE2F1D" w:rsidRPr="00557EC6">
        <w:rPr>
          <w:rFonts w:ascii="Times New Roman" w:eastAsiaTheme="minorEastAsia" w:hAnsi="Times New Roman" w:cs="Times New Roman"/>
          <w:sz w:val="24"/>
          <w:szCs w:val="24"/>
        </w:rPr>
        <w:t xml:space="preserve"> </w:t>
      </w:r>
      <w:r w:rsidR="00CD32F8" w:rsidRPr="00557EC6">
        <w:rPr>
          <w:rFonts w:ascii="Times New Roman" w:eastAsiaTheme="minorEastAsia" w:hAnsi="Times New Roman" w:cs="Times New Roman"/>
          <w:sz w:val="24"/>
          <w:szCs w:val="24"/>
        </w:rPr>
        <w:t>urgente de cumplir el mandato de</w:t>
      </w:r>
      <w:r w:rsidR="00FE4069" w:rsidRPr="00557EC6">
        <w:rPr>
          <w:rFonts w:ascii="Times New Roman" w:eastAsiaTheme="minorEastAsia" w:hAnsi="Times New Roman" w:cs="Times New Roman"/>
          <w:sz w:val="24"/>
          <w:szCs w:val="24"/>
        </w:rPr>
        <w:t xml:space="preserve"> la Disposición Transitoria Segunda, de La Ley Orgánica contra el Consumo y Microtráfico de Drogas </w:t>
      </w:r>
      <w:r w:rsidR="00446BF4" w:rsidRPr="00557EC6">
        <w:rPr>
          <w:rFonts w:ascii="Times New Roman" w:eastAsiaTheme="minorEastAsia" w:hAnsi="Times New Roman" w:cs="Times New Roman"/>
          <w:sz w:val="24"/>
          <w:szCs w:val="24"/>
        </w:rPr>
        <w:t xml:space="preserve">para </w:t>
      </w:r>
      <w:r w:rsidR="00DE2F1D" w:rsidRPr="00557EC6">
        <w:rPr>
          <w:rFonts w:ascii="Times New Roman" w:eastAsiaTheme="minorEastAsia" w:hAnsi="Times New Roman" w:cs="Times New Roman"/>
          <w:sz w:val="24"/>
          <w:szCs w:val="24"/>
        </w:rPr>
        <w:t>que el Gobierno Autónomo Descentralizado del Distrito Metropolitano de Quito cuente con una Ordenanza Metropolitana que garantice acciones reales, sostenibles, interinstitucionales que incidan de forma positiva en la prevención integral del Fenómeno Socio Económico de las Drogas y de Regulación y Control del Uso de Sustancias Catalogadas Sujetas a Fiscalización.</w:t>
      </w:r>
    </w:p>
    <w:p w14:paraId="626EDAC6" w14:textId="51CBBAFD" w:rsidR="00744519" w:rsidRPr="00557EC6" w:rsidRDefault="00744519" w:rsidP="00114246">
      <w:pPr>
        <w:spacing w:before="120" w:after="120" w:line="360" w:lineRule="auto"/>
        <w:jc w:val="both"/>
        <w:rPr>
          <w:rFonts w:ascii="Times New Roman" w:eastAsiaTheme="minorEastAsia" w:hAnsi="Times New Roman" w:cs="Times New Roman"/>
          <w:sz w:val="24"/>
          <w:szCs w:val="24"/>
        </w:rPr>
      </w:pPr>
    </w:p>
    <w:p w14:paraId="0FD16CAE" w14:textId="6D8E8FE1" w:rsidR="00CA329C" w:rsidRPr="00557EC6" w:rsidRDefault="00CA329C" w:rsidP="00114246">
      <w:pPr>
        <w:spacing w:before="120" w:after="120" w:line="360" w:lineRule="auto"/>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br w:type="page"/>
      </w:r>
    </w:p>
    <w:p w14:paraId="275F4058" w14:textId="77777777" w:rsidR="002D1A6D" w:rsidRPr="00557EC6" w:rsidRDefault="002D1A6D" w:rsidP="00114246">
      <w:pPr>
        <w:spacing w:before="120" w:after="120" w:line="360" w:lineRule="auto"/>
        <w:jc w:val="center"/>
        <w:rPr>
          <w:rFonts w:ascii="Times New Roman" w:eastAsiaTheme="minorEastAsia" w:hAnsi="Times New Roman" w:cs="Times New Roman"/>
          <w:b/>
          <w:bCs/>
          <w:sz w:val="24"/>
          <w:szCs w:val="24"/>
        </w:rPr>
      </w:pPr>
    </w:p>
    <w:p w14:paraId="1132AA58" w14:textId="0C3436E4" w:rsidR="00744519" w:rsidRPr="00557EC6" w:rsidRDefault="00CA329C" w:rsidP="00114246">
      <w:pPr>
        <w:spacing w:before="120" w:after="120" w:line="360" w:lineRule="auto"/>
        <w:jc w:val="center"/>
        <w:rPr>
          <w:rFonts w:ascii="Times New Roman" w:eastAsiaTheme="minorEastAsia" w:hAnsi="Times New Roman" w:cs="Times New Roman"/>
          <w:b/>
          <w:bCs/>
          <w:sz w:val="24"/>
          <w:szCs w:val="24"/>
        </w:rPr>
      </w:pPr>
      <w:r w:rsidRPr="00557EC6">
        <w:rPr>
          <w:rFonts w:ascii="Times New Roman" w:eastAsiaTheme="minorEastAsia" w:hAnsi="Times New Roman" w:cs="Times New Roman"/>
          <w:b/>
          <w:bCs/>
          <w:sz w:val="24"/>
          <w:szCs w:val="24"/>
        </w:rPr>
        <w:t>CONSIDERANDO</w:t>
      </w:r>
    </w:p>
    <w:p w14:paraId="02564B8C" w14:textId="77777777" w:rsidR="00CA329C" w:rsidRPr="00557EC6" w:rsidRDefault="00CA329C" w:rsidP="00114246">
      <w:pPr>
        <w:spacing w:before="120" w:after="120" w:line="360" w:lineRule="auto"/>
        <w:jc w:val="both"/>
        <w:rPr>
          <w:rFonts w:ascii="Times New Roman" w:eastAsiaTheme="minorEastAsia" w:hAnsi="Times New Roman" w:cs="Times New Roman"/>
          <w:sz w:val="24"/>
          <w:szCs w:val="24"/>
        </w:rPr>
      </w:pPr>
    </w:p>
    <w:p w14:paraId="4EB96178" w14:textId="454B0035" w:rsidR="00CA329C"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2D1A6D" w:rsidRPr="00557EC6">
        <w:rPr>
          <w:rFonts w:ascii="Times New Roman" w:eastAsiaTheme="minorEastAsia" w:hAnsi="Times New Roman" w:cs="Times New Roman"/>
          <w:sz w:val="24"/>
          <w:szCs w:val="24"/>
        </w:rPr>
        <w:tab/>
      </w:r>
      <w:r w:rsidRPr="00557EC6">
        <w:rPr>
          <w:rFonts w:ascii="Times New Roman" w:eastAsiaTheme="minorEastAsia" w:hAnsi="Times New Roman" w:cs="Times New Roman"/>
          <w:sz w:val="24"/>
          <w:szCs w:val="24"/>
        </w:rPr>
        <w:t>la Constitución de la República del Ecuador</w:t>
      </w:r>
      <w:r w:rsidR="002D1A6D" w:rsidRPr="00557EC6">
        <w:rPr>
          <w:rFonts w:ascii="Times New Roman" w:eastAsiaTheme="minorEastAsia" w:hAnsi="Times New Roman" w:cs="Times New Roman"/>
          <w:sz w:val="24"/>
          <w:szCs w:val="24"/>
        </w:rPr>
        <w:t xml:space="preserve"> </w:t>
      </w:r>
      <w:r w:rsidR="002C2166" w:rsidRPr="00557EC6">
        <w:rPr>
          <w:rFonts w:ascii="Times New Roman" w:eastAsiaTheme="minorEastAsia" w:hAnsi="Times New Roman" w:cs="Times New Roman"/>
          <w:sz w:val="24"/>
          <w:szCs w:val="24"/>
        </w:rPr>
        <w:t>(</w:t>
      </w:r>
      <w:r w:rsidR="002D1A6D" w:rsidRPr="00557EC6">
        <w:rPr>
          <w:rFonts w:ascii="Times New Roman" w:eastAsiaTheme="minorEastAsia" w:hAnsi="Times New Roman" w:cs="Times New Roman"/>
          <w:b/>
          <w:bCs/>
          <w:sz w:val="24"/>
          <w:szCs w:val="24"/>
        </w:rPr>
        <w:t>La Constitució</w:t>
      </w:r>
      <w:r w:rsidR="002C2166" w:rsidRPr="00557EC6">
        <w:rPr>
          <w:rFonts w:ascii="Times New Roman" w:eastAsiaTheme="minorEastAsia" w:hAnsi="Times New Roman" w:cs="Times New Roman"/>
          <w:b/>
          <w:bCs/>
          <w:sz w:val="24"/>
          <w:szCs w:val="24"/>
        </w:rPr>
        <w:t>n</w:t>
      </w:r>
      <w:r w:rsidR="002C2166"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en el artículo 3, número 1, determina</w:t>
      </w:r>
      <w:r w:rsidR="002D1A6D" w:rsidRPr="00557EC6">
        <w:rPr>
          <w:rFonts w:ascii="Times New Roman" w:eastAsiaTheme="minorEastAsia" w:hAnsi="Times New Roman" w:cs="Times New Roman"/>
          <w:sz w:val="24"/>
          <w:szCs w:val="24"/>
        </w:rPr>
        <w:t xml:space="preserve"> que</w:t>
      </w:r>
      <w:r w:rsidRPr="00557EC6">
        <w:rPr>
          <w:rFonts w:ascii="Times New Roman" w:eastAsiaTheme="minorEastAsia" w:hAnsi="Times New Roman" w:cs="Times New Roman"/>
          <w:sz w:val="24"/>
          <w:szCs w:val="24"/>
        </w:rPr>
        <w:t xml:space="preserve"> </w:t>
      </w:r>
      <w:r w:rsidR="002C2166"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i/>
          <w:iCs/>
          <w:sz w:val="24"/>
          <w:szCs w:val="24"/>
        </w:rPr>
        <w:t>Son deberes primordiales del Estado: 1. Garantizar sin discriminación alguna al efectivo goce de los derechos establecidos en la Constitución y en los instrumentos internacionales, en particular la educación, la salud, la alimentación, la seguridad social y el agua para sus habitantes</w:t>
      </w:r>
      <w:r w:rsidR="002D1A6D" w:rsidRPr="00557EC6">
        <w:rPr>
          <w:rFonts w:ascii="Times New Roman" w:eastAsiaTheme="minorEastAsia" w:hAnsi="Times New Roman" w:cs="Times New Roman"/>
          <w:i/>
          <w:iCs/>
          <w:sz w:val="24"/>
          <w:szCs w:val="24"/>
        </w:rPr>
        <w:t xml:space="preserve"> (…)</w:t>
      </w:r>
      <w:r w:rsidR="002C2166"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p>
    <w:p w14:paraId="2669C3EF" w14:textId="1AD40EDD" w:rsidR="00810C85"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2D1A6D" w:rsidRPr="00557EC6">
        <w:rPr>
          <w:rFonts w:ascii="Times New Roman" w:eastAsiaTheme="minorEastAsia" w:hAnsi="Times New Roman" w:cs="Times New Roman"/>
          <w:sz w:val="24"/>
          <w:szCs w:val="24"/>
        </w:rPr>
        <w:tab/>
      </w:r>
      <w:r w:rsidR="002C2166" w:rsidRPr="00557EC6">
        <w:rPr>
          <w:rFonts w:ascii="Times New Roman" w:eastAsiaTheme="minorEastAsia" w:hAnsi="Times New Roman" w:cs="Times New Roman"/>
          <w:b/>
          <w:bCs/>
          <w:sz w:val="24"/>
          <w:szCs w:val="24"/>
        </w:rPr>
        <w:t>La Constitución</w:t>
      </w:r>
      <w:r w:rsidRPr="00557EC6">
        <w:rPr>
          <w:rFonts w:ascii="Times New Roman" w:eastAsiaTheme="minorEastAsia" w:hAnsi="Times New Roman" w:cs="Times New Roman"/>
          <w:sz w:val="24"/>
          <w:szCs w:val="24"/>
        </w:rPr>
        <w:t>, en el primer inciso de</w:t>
      </w:r>
      <w:r w:rsidR="002C2166" w:rsidRPr="00557EC6">
        <w:rPr>
          <w:rFonts w:ascii="Times New Roman" w:eastAsiaTheme="minorEastAsia" w:hAnsi="Times New Roman" w:cs="Times New Roman"/>
          <w:sz w:val="24"/>
          <w:szCs w:val="24"/>
        </w:rPr>
        <w:t xml:space="preserve"> su</w:t>
      </w:r>
      <w:r w:rsidRPr="00557EC6">
        <w:rPr>
          <w:rFonts w:ascii="Times New Roman" w:eastAsiaTheme="minorEastAsia" w:hAnsi="Times New Roman" w:cs="Times New Roman"/>
          <w:sz w:val="24"/>
          <w:szCs w:val="24"/>
        </w:rPr>
        <w:t xml:space="preserve"> artículo 14, manifiesta</w:t>
      </w:r>
      <w:r w:rsidR="002D1A6D" w:rsidRPr="00557EC6">
        <w:rPr>
          <w:rFonts w:ascii="Times New Roman" w:eastAsiaTheme="minorEastAsia" w:hAnsi="Times New Roman" w:cs="Times New Roman"/>
          <w:sz w:val="24"/>
          <w:szCs w:val="24"/>
        </w:rPr>
        <w:t xml:space="preserve"> que</w:t>
      </w:r>
      <w:r w:rsidRPr="00557EC6">
        <w:rPr>
          <w:rFonts w:ascii="Times New Roman" w:eastAsiaTheme="minorEastAsia" w:hAnsi="Times New Roman" w:cs="Times New Roman"/>
          <w:sz w:val="24"/>
          <w:szCs w:val="24"/>
        </w:rPr>
        <w:t xml:space="preserve"> </w:t>
      </w:r>
      <w:r w:rsidR="002C2166"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i/>
          <w:iCs/>
          <w:sz w:val="24"/>
          <w:szCs w:val="24"/>
        </w:rPr>
        <w:t>Se reconoce el derecho de la población a vivir en un ambiente sano y ecológicamente equilibrado, que garantice la sostenibilidad y el buen vivir, sumak kawsay.</w:t>
      </w:r>
      <w:r w:rsidR="002C2166"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p>
    <w:p w14:paraId="5B079E55" w14:textId="19D8BA92" w:rsidR="00810C85"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9022E0" w:rsidRPr="00557EC6">
        <w:rPr>
          <w:rFonts w:ascii="Times New Roman" w:eastAsiaTheme="minorEastAsia" w:hAnsi="Times New Roman" w:cs="Times New Roman"/>
          <w:sz w:val="24"/>
          <w:szCs w:val="24"/>
        </w:rPr>
        <w:tab/>
      </w:r>
      <w:r w:rsidR="009022E0" w:rsidRPr="00557EC6">
        <w:rPr>
          <w:rFonts w:ascii="Times New Roman" w:eastAsiaTheme="minorEastAsia" w:hAnsi="Times New Roman" w:cs="Times New Roman"/>
          <w:b/>
          <w:bCs/>
          <w:sz w:val="24"/>
          <w:szCs w:val="24"/>
        </w:rPr>
        <w:t>La Constitución</w:t>
      </w:r>
      <w:r w:rsidRPr="00557EC6">
        <w:rPr>
          <w:rFonts w:ascii="Times New Roman" w:eastAsiaTheme="minorEastAsia" w:hAnsi="Times New Roman" w:cs="Times New Roman"/>
          <w:sz w:val="24"/>
          <w:szCs w:val="24"/>
        </w:rPr>
        <w:t xml:space="preserve"> en el primer inciso del artículo 32 señala: </w:t>
      </w:r>
      <w:r w:rsidR="009022E0"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i/>
          <w:iCs/>
          <w:sz w:val="24"/>
          <w:szCs w:val="24"/>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r w:rsidR="009022E0"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p>
    <w:p w14:paraId="78F9766D" w14:textId="48390F2B" w:rsidR="00CA329C"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AD2D59" w:rsidRPr="00557EC6">
        <w:rPr>
          <w:rFonts w:ascii="Times New Roman" w:eastAsiaTheme="minorEastAsia" w:hAnsi="Times New Roman" w:cs="Times New Roman"/>
          <w:sz w:val="24"/>
          <w:szCs w:val="24"/>
        </w:rPr>
        <w:tab/>
      </w:r>
      <w:r w:rsidR="009022E0" w:rsidRPr="00557EC6">
        <w:rPr>
          <w:rFonts w:ascii="Times New Roman" w:eastAsiaTheme="minorEastAsia" w:hAnsi="Times New Roman" w:cs="Times New Roman"/>
          <w:b/>
          <w:bCs/>
          <w:sz w:val="24"/>
          <w:szCs w:val="24"/>
        </w:rPr>
        <w:t>L</w:t>
      </w:r>
      <w:r w:rsidRPr="00557EC6">
        <w:rPr>
          <w:rFonts w:ascii="Times New Roman" w:eastAsiaTheme="minorEastAsia" w:hAnsi="Times New Roman" w:cs="Times New Roman"/>
          <w:b/>
          <w:bCs/>
          <w:sz w:val="24"/>
          <w:szCs w:val="24"/>
        </w:rPr>
        <w:t>a Constitución</w:t>
      </w:r>
      <w:r w:rsidRPr="00557EC6">
        <w:rPr>
          <w:rFonts w:ascii="Times New Roman" w:eastAsiaTheme="minorEastAsia" w:hAnsi="Times New Roman" w:cs="Times New Roman"/>
          <w:sz w:val="24"/>
          <w:szCs w:val="24"/>
        </w:rPr>
        <w:t xml:space="preserve"> dispone en su artículo 364 que</w:t>
      </w:r>
      <w:r w:rsidR="00AD2D59"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i/>
          <w:iCs/>
          <w:sz w:val="24"/>
          <w:szCs w:val="24"/>
        </w:rPr>
        <w:t>Las adicciones son un problema de salud pública. Al Estado le corresponderá desarrollar programas coordinados de información, prevención y control del consumo de alcohol, tabaco y sustancias estupefacientes y psicotrópicas; así como ofrecer tratamiento y rehabilitación a los consumidores ocasionales, habituales y problemáticos. En ningún caso se permitirá su criminalización ni se vulnerarán sus derechos constitucionales</w:t>
      </w:r>
      <w:r w:rsidRPr="00557EC6">
        <w:rPr>
          <w:rFonts w:ascii="Times New Roman" w:eastAsiaTheme="minorEastAsia" w:hAnsi="Times New Roman" w:cs="Times New Roman"/>
          <w:sz w:val="24"/>
          <w:szCs w:val="24"/>
        </w:rPr>
        <w:t>.</w:t>
      </w:r>
      <w:r w:rsidR="00AD2D59" w:rsidRPr="00557EC6">
        <w:rPr>
          <w:rFonts w:ascii="Times New Roman" w:eastAsiaTheme="minorEastAsia" w:hAnsi="Times New Roman" w:cs="Times New Roman"/>
          <w:sz w:val="24"/>
          <w:szCs w:val="24"/>
        </w:rPr>
        <w:t>»</w:t>
      </w:r>
    </w:p>
    <w:p w14:paraId="125FBA28" w14:textId="45F926E7" w:rsidR="009B7591"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9B7591" w:rsidRPr="00557EC6">
        <w:rPr>
          <w:rFonts w:ascii="Times New Roman" w:eastAsiaTheme="minorEastAsia" w:hAnsi="Times New Roman" w:cs="Times New Roman"/>
          <w:sz w:val="24"/>
          <w:szCs w:val="24"/>
        </w:rPr>
        <w:tab/>
      </w:r>
      <w:r w:rsidRPr="00557EC6">
        <w:rPr>
          <w:rFonts w:ascii="Times New Roman" w:eastAsiaTheme="minorEastAsia" w:hAnsi="Times New Roman" w:cs="Times New Roman"/>
          <w:sz w:val="24"/>
          <w:szCs w:val="24"/>
        </w:rPr>
        <w:t xml:space="preserve">el artículo 39 de </w:t>
      </w:r>
      <w:r w:rsidR="001F5374" w:rsidRPr="00557EC6">
        <w:rPr>
          <w:rFonts w:ascii="Times New Roman" w:eastAsiaTheme="minorEastAsia" w:hAnsi="Times New Roman" w:cs="Times New Roman"/>
          <w:b/>
          <w:bCs/>
          <w:sz w:val="24"/>
          <w:szCs w:val="24"/>
        </w:rPr>
        <w:t>L</w:t>
      </w:r>
      <w:r w:rsidRPr="00557EC6">
        <w:rPr>
          <w:rFonts w:ascii="Times New Roman" w:eastAsiaTheme="minorEastAsia" w:hAnsi="Times New Roman" w:cs="Times New Roman"/>
          <w:b/>
          <w:bCs/>
          <w:sz w:val="24"/>
          <w:szCs w:val="24"/>
        </w:rPr>
        <w:t>a Constitución</w:t>
      </w:r>
      <w:r w:rsidRPr="00557EC6">
        <w:rPr>
          <w:rFonts w:ascii="Times New Roman" w:eastAsiaTheme="minorEastAsia" w:hAnsi="Times New Roman" w:cs="Times New Roman"/>
          <w:sz w:val="24"/>
          <w:szCs w:val="24"/>
        </w:rPr>
        <w:t xml:space="preserve"> expresa: </w:t>
      </w:r>
      <w:r w:rsidR="009B7591"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i/>
          <w:iCs/>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009B7591"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i/>
          <w:iCs/>
          <w:sz w:val="24"/>
          <w:szCs w:val="24"/>
        </w:rPr>
        <w:t>El Estado reconocerá a las jóvenes y los jóvenes como actores estratégicos del desarrollo del país, y les garantizará la educación, salud, vivienda, recreación, deporte, tiempo libre, libertad de expresión y asociación. (…)</w:t>
      </w:r>
      <w:r w:rsidR="009B7591" w:rsidRPr="00557EC6">
        <w:rPr>
          <w:rFonts w:ascii="Times New Roman" w:eastAsiaTheme="minorEastAsia" w:hAnsi="Times New Roman" w:cs="Times New Roman"/>
          <w:sz w:val="24"/>
          <w:szCs w:val="24"/>
        </w:rPr>
        <w:t>».</w:t>
      </w:r>
    </w:p>
    <w:p w14:paraId="3A24A504" w14:textId="32E38D01" w:rsidR="009B7591"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lastRenderedPageBreak/>
        <w:t>Que</w:t>
      </w:r>
      <w:r w:rsidRPr="00557EC6">
        <w:rPr>
          <w:rFonts w:ascii="Times New Roman" w:eastAsiaTheme="minorEastAsia" w:hAnsi="Times New Roman" w:cs="Times New Roman"/>
          <w:sz w:val="24"/>
          <w:szCs w:val="24"/>
        </w:rPr>
        <w:t xml:space="preserve">, el primer inciso del artículo 240 de </w:t>
      </w:r>
      <w:r w:rsidR="009B7591" w:rsidRPr="00557EC6">
        <w:rPr>
          <w:rFonts w:ascii="Times New Roman" w:eastAsiaTheme="minorEastAsia" w:hAnsi="Times New Roman" w:cs="Times New Roman"/>
          <w:b/>
          <w:bCs/>
          <w:sz w:val="24"/>
          <w:szCs w:val="24"/>
        </w:rPr>
        <w:t>L</w:t>
      </w:r>
      <w:r w:rsidRPr="00557EC6">
        <w:rPr>
          <w:rFonts w:ascii="Times New Roman" w:eastAsiaTheme="minorEastAsia" w:hAnsi="Times New Roman" w:cs="Times New Roman"/>
          <w:b/>
          <w:bCs/>
          <w:sz w:val="24"/>
          <w:szCs w:val="24"/>
        </w:rPr>
        <w:t>a Constitución</w:t>
      </w:r>
      <w:r w:rsidRPr="00557EC6">
        <w:rPr>
          <w:rFonts w:ascii="Times New Roman" w:eastAsiaTheme="minorEastAsia" w:hAnsi="Times New Roman" w:cs="Times New Roman"/>
          <w:sz w:val="24"/>
          <w:szCs w:val="24"/>
        </w:rPr>
        <w:t xml:space="preserve"> establece</w:t>
      </w:r>
      <w:r w:rsidR="009B7591" w:rsidRPr="00557EC6">
        <w:rPr>
          <w:rFonts w:ascii="Times New Roman" w:eastAsiaTheme="minorEastAsia" w:hAnsi="Times New Roman" w:cs="Times New Roman"/>
          <w:sz w:val="24"/>
          <w:szCs w:val="24"/>
        </w:rPr>
        <w:t xml:space="preserve"> que</w:t>
      </w:r>
      <w:r w:rsidRPr="00557EC6">
        <w:rPr>
          <w:rFonts w:ascii="Times New Roman" w:eastAsiaTheme="minorEastAsia" w:hAnsi="Times New Roman" w:cs="Times New Roman"/>
          <w:sz w:val="24"/>
          <w:szCs w:val="24"/>
        </w:rPr>
        <w:t xml:space="preserve"> </w:t>
      </w:r>
      <w:r w:rsidR="009B7591"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i/>
          <w:iCs/>
          <w:sz w:val="24"/>
          <w:szCs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sidR="009B7591"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i/>
          <w:iCs/>
          <w:sz w:val="24"/>
          <w:szCs w:val="24"/>
        </w:rPr>
        <w:t>…)</w:t>
      </w:r>
      <w:r w:rsidR="009B7591"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p>
    <w:p w14:paraId="14AC4044" w14:textId="78C412F4" w:rsidR="00E131FA"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E131FA" w:rsidRPr="00557EC6">
        <w:rPr>
          <w:rFonts w:ascii="Times New Roman" w:eastAsiaTheme="minorEastAsia" w:hAnsi="Times New Roman" w:cs="Times New Roman"/>
          <w:sz w:val="24"/>
          <w:szCs w:val="24"/>
        </w:rPr>
        <w:tab/>
      </w:r>
      <w:r w:rsidRPr="00557EC6">
        <w:rPr>
          <w:rFonts w:ascii="Times New Roman" w:eastAsiaTheme="minorEastAsia" w:hAnsi="Times New Roman" w:cs="Times New Roman"/>
          <w:sz w:val="24"/>
          <w:szCs w:val="24"/>
        </w:rPr>
        <w:t xml:space="preserve">de </w:t>
      </w:r>
      <w:r w:rsidR="009B7591" w:rsidRPr="00557EC6">
        <w:rPr>
          <w:rFonts w:ascii="Times New Roman" w:eastAsiaTheme="minorEastAsia" w:hAnsi="Times New Roman" w:cs="Times New Roman"/>
          <w:sz w:val="24"/>
          <w:szCs w:val="24"/>
        </w:rPr>
        <w:t>conformidad con el</w:t>
      </w:r>
      <w:r w:rsidRPr="00557EC6">
        <w:rPr>
          <w:rFonts w:ascii="Times New Roman" w:eastAsiaTheme="minorEastAsia" w:hAnsi="Times New Roman" w:cs="Times New Roman"/>
          <w:sz w:val="24"/>
          <w:szCs w:val="24"/>
        </w:rPr>
        <w:t xml:space="preserve"> artículo 266 de </w:t>
      </w:r>
      <w:r w:rsidR="009B7591" w:rsidRPr="00557EC6">
        <w:rPr>
          <w:rFonts w:ascii="Times New Roman" w:eastAsiaTheme="minorEastAsia" w:hAnsi="Times New Roman" w:cs="Times New Roman"/>
          <w:b/>
          <w:bCs/>
          <w:sz w:val="24"/>
          <w:szCs w:val="24"/>
        </w:rPr>
        <w:t>L</w:t>
      </w:r>
      <w:r w:rsidRPr="00557EC6">
        <w:rPr>
          <w:rFonts w:ascii="Times New Roman" w:eastAsiaTheme="minorEastAsia" w:hAnsi="Times New Roman" w:cs="Times New Roman"/>
          <w:b/>
          <w:bCs/>
          <w:sz w:val="24"/>
          <w:szCs w:val="24"/>
        </w:rPr>
        <w:t>a Constitución</w:t>
      </w:r>
      <w:r w:rsidRPr="00557EC6">
        <w:rPr>
          <w:rFonts w:ascii="Times New Roman" w:eastAsiaTheme="minorEastAsia" w:hAnsi="Times New Roman" w:cs="Times New Roman"/>
          <w:sz w:val="24"/>
          <w:szCs w:val="24"/>
        </w:rPr>
        <w:t xml:space="preserve"> se instituye que</w:t>
      </w:r>
      <w:r w:rsidR="001B1931"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iCs/>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641342" w:rsidRPr="00557EC6">
        <w:rPr>
          <w:rFonts w:ascii="Times New Roman" w:eastAsiaTheme="minorEastAsia" w:hAnsi="Times New Roman" w:cs="Times New Roman"/>
          <w:iCs/>
          <w:sz w:val="24"/>
          <w:szCs w:val="24"/>
        </w:rPr>
        <w:t>.</w:t>
      </w:r>
      <w:r w:rsidRPr="00557EC6">
        <w:rPr>
          <w:rFonts w:ascii="Times New Roman" w:eastAsiaTheme="minorEastAsia" w:hAnsi="Times New Roman" w:cs="Times New Roman"/>
          <w:iCs/>
          <w:sz w:val="24"/>
          <w:szCs w:val="24"/>
        </w:rPr>
        <w:t xml:space="preserve"> En el ámbito de sus competencias y territorio, y en uso de sus facultades, expedirán ordenanzas distritales</w:t>
      </w:r>
      <w:r w:rsidR="001B1931"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p>
    <w:p w14:paraId="649CF87F" w14:textId="77777777" w:rsidR="00311B48"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E131FA" w:rsidRPr="00557EC6">
        <w:rPr>
          <w:rFonts w:ascii="Times New Roman" w:eastAsiaTheme="minorEastAsia" w:hAnsi="Times New Roman" w:cs="Times New Roman"/>
          <w:sz w:val="24"/>
          <w:szCs w:val="24"/>
        </w:rPr>
        <w:tab/>
      </w:r>
      <w:r w:rsidRPr="00557EC6">
        <w:rPr>
          <w:rFonts w:ascii="Times New Roman" w:eastAsiaTheme="minorEastAsia" w:hAnsi="Times New Roman" w:cs="Times New Roman"/>
          <w:sz w:val="24"/>
          <w:szCs w:val="24"/>
        </w:rPr>
        <w:t xml:space="preserve">el artículo 359 de </w:t>
      </w:r>
      <w:r w:rsidR="00E131FA" w:rsidRPr="00557EC6">
        <w:rPr>
          <w:rFonts w:ascii="Times New Roman" w:eastAsiaTheme="minorEastAsia" w:hAnsi="Times New Roman" w:cs="Times New Roman"/>
          <w:b/>
          <w:bCs/>
          <w:sz w:val="24"/>
          <w:szCs w:val="24"/>
        </w:rPr>
        <w:t>L</w:t>
      </w:r>
      <w:r w:rsidRPr="00557EC6">
        <w:rPr>
          <w:rFonts w:ascii="Times New Roman" w:eastAsiaTheme="minorEastAsia" w:hAnsi="Times New Roman" w:cs="Times New Roman"/>
          <w:b/>
          <w:bCs/>
          <w:sz w:val="24"/>
          <w:szCs w:val="24"/>
        </w:rPr>
        <w:t>a Constitución</w:t>
      </w:r>
      <w:r w:rsidRPr="00557EC6">
        <w:rPr>
          <w:rFonts w:ascii="Times New Roman" w:eastAsiaTheme="minorEastAsia" w:hAnsi="Times New Roman" w:cs="Times New Roman"/>
          <w:sz w:val="24"/>
          <w:szCs w:val="24"/>
        </w:rPr>
        <w:t xml:space="preserve"> instaura que </w:t>
      </w:r>
      <w:r w:rsidR="00E131FA"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i/>
          <w:iCs/>
          <w:sz w:val="24"/>
          <w:szCs w:val="24"/>
        </w:rPr>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rsidR="00E131FA"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p>
    <w:p w14:paraId="34B8E8A4" w14:textId="6627F06D" w:rsidR="001F5374" w:rsidRPr="00557EC6" w:rsidRDefault="00311B48"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el primer y segundo inciso del artículo 7 del Código Orgánico de Organización Territorial Autonomía y Descentralización (</w:t>
      </w:r>
      <w:r w:rsidRPr="00557EC6">
        <w:rPr>
          <w:rFonts w:ascii="Times New Roman" w:eastAsiaTheme="minorEastAsia" w:hAnsi="Times New Roman" w:cs="Times New Roman"/>
          <w:b/>
          <w:bCs/>
          <w:sz w:val="24"/>
          <w:szCs w:val="24"/>
        </w:rPr>
        <w:t>COOTAD</w:t>
      </w:r>
      <w:r w:rsidRPr="00557EC6">
        <w:rPr>
          <w:rFonts w:ascii="Times New Roman" w:eastAsiaTheme="minorEastAsia" w:hAnsi="Times New Roman" w:cs="Times New Roman"/>
          <w:sz w:val="24"/>
          <w:szCs w:val="24"/>
        </w:rPr>
        <w:t>) manifiesta que «</w:t>
      </w:r>
      <w:r w:rsidRPr="00557EC6">
        <w:rPr>
          <w:rFonts w:ascii="Times New Roman" w:eastAsiaTheme="minorEastAsia" w:hAnsi="Times New Roman" w:cs="Times New Roman"/>
          <w:i/>
          <w:iCs/>
          <w:sz w:val="24"/>
          <w:szCs w:val="24"/>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r w:rsidRPr="00557EC6">
        <w:rPr>
          <w:rFonts w:ascii="Times New Roman" w:eastAsiaTheme="minorEastAsia" w:hAnsi="Times New Roman" w:cs="Times New Roman"/>
          <w:sz w:val="24"/>
          <w:szCs w:val="24"/>
        </w:rPr>
        <w:t>»;</w:t>
      </w:r>
    </w:p>
    <w:p w14:paraId="2A5A669D" w14:textId="13F5C60C" w:rsidR="00311B48" w:rsidRPr="00557EC6" w:rsidRDefault="00311B48"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1F5374" w:rsidRPr="00557EC6">
        <w:rPr>
          <w:rFonts w:ascii="Times New Roman" w:eastAsiaTheme="minorEastAsia" w:hAnsi="Times New Roman" w:cs="Times New Roman"/>
          <w:sz w:val="24"/>
          <w:szCs w:val="24"/>
        </w:rPr>
        <w:tab/>
      </w:r>
      <w:r w:rsidRPr="00557EC6">
        <w:rPr>
          <w:rFonts w:ascii="Times New Roman" w:eastAsiaTheme="minorEastAsia" w:hAnsi="Times New Roman" w:cs="Times New Roman"/>
          <w:sz w:val="24"/>
          <w:szCs w:val="24"/>
        </w:rPr>
        <w:t>e</w:t>
      </w:r>
      <w:r w:rsidR="001F5374" w:rsidRPr="00557EC6">
        <w:rPr>
          <w:rFonts w:ascii="Times New Roman" w:eastAsiaTheme="minorEastAsia" w:hAnsi="Times New Roman" w:cs="Times New Roman"/>
          <w:sz w:val="24"/>
          <w:szCs w:val="24"/>
        </w:rPr>
        <w:t>l literal t) de</w:t>
      </w:r>
      <w:r w:rsidRPr="00557EC6">
        <w:rPr>
          <w:rFonts w:ascii="Times New Roman" w:eastAsiaTheme="minorEastAsia" w:hAnsi="Times New Roman" w:cs="Times New Roman"/>
          <w:sz w:val="24"/>
          <w:szCs w:val="24"/>
        </w:rPr>
        <w:t xml:space="preserve">l artículo 84 del </w:t>
      </w:r>
      <w:r w:rsidR="00D436E1" w:rsidRPr="00557EC6">
        <w:rPr>
          <w:rFonts w:ascii="Times New Roman" w:eastAsiaTheme="minorEastAsia" w:hAnsi="Times New Roman" w:cs="Times New Roman"/>
          <w:b/>
          <w:bCs/>
          <w:sz w:val="24"/>
          <w:szCs w:val="24"/>
        </w:rPr>
        <w:t>COOT</w:t>
      </w:r>
      <w:r w:rsidR="0095300B" w:rsidRPr="00557EC6">
        <w:rPr>
          <w:rFonts w:ascii="Times New Roman" w:eastAsiaTheme="minorEastAsia" w:hAnsi="Times New Roman" w:cs="Times New Roman"/>
          <w:b/>
          <w:bCs/>
          <w:sz w:val="24"/>
          <w:szCs w:val="24"/>
        </w:rPr>
        <w:t>A</w:t>
      </w:r>
      <w:r w:rsidR="00D436E1" w:rsidRPr="00557EC6">
        <w:rPr>
          <w:rFonts w:ascii="Times New Roman" w:eastAsiaTheme="minorEastAsia" w:hAnsi="Times New Roman" w:cs="Times New Roman"/>
          <w:b/>
          <w:bCs/>
          <w:sz w:val="24"/>
          <w:szCs w:val="24"/>
        </w:rPr>
        <w:t>D</w:t>
      </w:r>
      <w:r w:rsidR="001F5374"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determina que son funciones del gobierno del distrito autónomo metropolitano </w:t>
      </w:r>
      <w:r w:rsidR="001F5374"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i/>
          <w:iCs/>
          <w:sz w:val="24"/>
          <w:szCs w:val="24"/>
        </w:rPr>
        <w:t>Implementar planes y programas destinados a la prevención integral del fenómeno socioeconómico de las drogas, conforme con las disposiciones legales sobre esta materia y en el marco de la política nacional</w:t>
      </w:r>
      <w:r w:rsidRPr="00557EC6">
        <w:rPr>
          <w:rFonts w:ascii="Times New Roman" w:eastAsiaTheme="minorEastAsia" w:hAnsi="Times New Roman" w:cs="Times New Roman"/>
          <w:sz w:val="24"/>
          <w:szCs w:val="24"/>
        </w:rPr>
        <w:t>.</w:t>
      </w:r>
      <w:r w:rsidR="001F5374" w:rsidRPr="00557EC6">
        <w:rPr>
          <w:rFonts w:ascii="Times New Roman" w:eastAsiaTheme="minorEastAsia" w:hAnsi="Times New Roman" w:cs="Times New Roman"/>
          <w:sz w:val="24"/>
          <w:szCs w:val="24"/>
        </w:rPr>
        <w:t>»</w:t>
      </w:r>
    </w:p>
    <w:p w14:paraId="0FEDD406" w14:textId="75B5870B" w:rsidR="00311B48" w:rsidRPr="00557EC6" w:rsidRDefault="00311B48"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lastRenderedPageBreak/>
        <w:t>Que</w:t>
      </w:r>
      <w:r w:rsidRPr="00557EC6">
        <w:rPr>
          <w:rFonts w:ascii="Times New Roman" w:eastAsiaTheme="minorEastAsia" w:hAnsi="Times New Roman" w:cs="Times New Roman"/>
          <w:sz w:val="24"/>
          <w:szCs w:val="24"/>
        </w:rPr>
        <w:t xml:space="preserve">, el inciso segundo del artículo 338 del </w:t>
      </w:r>
      <w:r w:rsidR="00D436E1" w:rsidRPr="00557EC6">
        <w:rPr>
          <w:rFonts w:ascii="Times New Roman" w:eastAsiaTheme="minorEastAsia" w:hAnsi="Times New Roman" w:cs="Times New Roman"/>
          <w:b/>
          <w:bCs/>
          <w:sz w:val="24"/>
          <w:szCs w:val="24"/>
        </w:rPr>
        <w:t>COOTAD</w:t>
      </w:r>
      <w:r w:rsidR="0095300B" w:rsidRPr="00557EC6">
        <w:rPr>
          <w:rFonts w:ascii="Times New Roman" w:eastAsiaTheme="minorEastAsia" w:hAnsi="Times New Roman" w:cs="Times New Roman"/>
          <w:b/>
          <w:bCs/>
          <w:sz w:val="24"/>
          <w:szCs w:val="24"/>
        </w:rPr>
        <w:t>,</w:t>
      </w:r>
      <w:r w:rsidRPr="00557EC6">
        <w:rPr>
          <w:rFonts w:ascii="Times New Roman" w:eastAsiaTheme="minorEastAsia" w:hAnsi="Times New Roman" w:cs="Times New Roman"/>
          <w:sz w:val="24"/>
          <w:szCs w:val="24"/>
        </w:rPr>
        <w:t xml:space="preserve"> </w:t>
      </w:r>
      <w:r w:rsidR="00D436E1" w:rsidRPr="00557EC6">
        <w:rPr>
          <w:rFonts w:ascii="Times New Roman" w:eastAsiaTheme="minorEastAsia" w:hAnsi="Times New Roman" w:cs="Times New Roman"/>
          <w:sz w:val="24"/>
          <w:szCs w:val="24"/>
        </w:rPr>
        <w:t>establece que «</w:t>
      </w:r>
      <w:r w:rsidR="00D436E1" w:rsidRPr="00557EC6">
        <w:rPr>
          <w:rFonts w:ascii="Times New Roman" w:eastAsiaTheme="minorEastAsia" w:hAnsi="Times New Roman" w:cs="Times New Roman"/>
          <w:i/>
          <w:iCs/>
          <w:sz w:val="24"/>
          <w:szCs w:val="24"/>
        </w:rPr>
        <w:t>(</w:t>
      </w:r>
      <w:r w:rsidR="009629DC" w:rsidRPr="00557EC6">
        <w:rPr>
          <w:rFonts w:ascii="Times New Roman" w:eastAsiaTheme="minorEastAsia" w:hAnsi="Times New Roman" w:cs="Times New Roman"/>
          <w:i/>
          <w:iCs/>
          <w:sz w:val="24"/>
          <w:szCs w:val="24"/>
        </w:rPr>
        <w:t>…) Cada</w:t>
      </w:r>
      <w:r w:rsidRPr="00557EC6">
        <w:rPr>
          <w:rFonts w:ascii="Times New Roman" w:eastAsiaTheme="minorEastAsia" w:hAnsi="Times New Roman" w:cs="Times New Roman"/>
          <w:i/>
          <w:iCs/>
          <w:sz w:val="24"/>
          <w:szCs w:val="24"/>
        </w:rPr>
        <w:t xml:space="preserve"> gobierno autónomo descentralizado elaborará la normativa pertinente según las condiciones específicas de su circunscripción territorial, en el marco de la Constitución y la ley</w:t>
      </w:r>
      <w:r w:rsidR="00820156"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i/>
          <w:iCs/>
          <w:sz w:val="24"/>
          <w:szCs w:val="24"/>
        </w:rPr>
        <w:t>(…)</w:t>
      </w:r>
      <w:r w:rsidR="00820156"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p>
    <w:p w14:paraId="696D6D63" w14:textId="773C8CB6" w:rsidR="00E131FA" w:rsidRPr="00557EC6" w:rsidRDefault="0018540F" w:rsidP="00114246">
      <w:pPr>
        <w:spacing w:before="120" w:after="120" w:line="360" w:lineRule="auto"/>
        <w:ind w:left="700" w:hanging="700"/>
        <w:jc w:val="both"/>
        <w:rPr>
          <w:rFonts w:ascii="Times New Roman" w:eastAsiaTheme="minorEastAsia" w:hAnsi="Times New Roman" w:cs="Times New Roman"/>
          <w:i/>
          <w:sz w:val="24"/>
          <w:szCs w:val="24"/>
        </w:rPr>
      </w:pPr>
      <w:r w:rsidRPr="00557EC6">
        <w:rPr>
          <w:rFonts w:ascii="Times New Roman" w:eastAsiaTheme="minorEastAsia" w:hAnsi="Times New Roman" w:cs="Times New Roman"/>
          <w:b/>
          <w:bCs/>
          <w:sz w:val="24"/>
          <w:szCs w:val="24"/>
        </w:rPr>
        <w:t xml:space="preserve">Que, </w:t>
      </w:r>
      <w:r w:rsidRPr="00557EC6">
        <w:rPr>
          <w:rFonts w:ascii="Times New Roman" w:eastAsiaTheme="minorEastAsia" w:hAnsi="Times New Roman" w:cs="Times New Roman"/>
          <w:bCs/>
          <w:i/>
          <w:sz w:val="24"/>
          <w:szCs w:val="24"/>
        </w:rPr>
        <w:t>el artículo 249</w:t>
      </w:r>
      <w:r w:rsidR="007A4B30" w:rsidRPr="00557EC6">
        <w:rPr>
          <w:rFonts w:ascii="Times New Roman" w:eastAsiaTheme="minorEastAsia" w:hAnsi="Times New Roman" w:cs="Times New Roman"/>
          <w:bCs/>
          <w:i/>
          <w:sz w:val="24"/>
          <w:szCs w:val="24"/>
        </w:rPr>
        <w:t xml:space="preserve"> </w:t>
      </w:r>
      <w:r w:rsidR="007A4B30" w:rsidRPr="00557EC6">
        <w:rPr>
          <w:rFonts w:ascii="Times New Roman" w:eastAsiaTheme="minorEastAsia" w:hAnsi="Times New Roman" w:cs="Times New Roman"/>
          <w:sz w:val="24"/>
          <w:szCs w:val="24"/>
        </w:rPr>
        <w:t xml:space="preserve">del </w:t>
      </w:r>
      <w:r w:rsidR="007A4B30" w:rsidRPr="00557EC6">
        <w:rPr>
          <w:rFonts w:ascii="Times New Roman" w:eastAsiaTheme="minorEastAsia" w:hAnsi="Times New Roman" w:cs="Times New Roman"/>
          <w:b/>
          <w:bCs/>
          <w:sz w:val="24"/>
          <w:szCs w:val="24"/>
        </w:rPr>
        <w:t>COO</w:t>
      </w:r>
      <w:r w:rsidR="004C2621" w:rsidRPr="00557EC6">
        <w:rPr>
          <w:rFonts w:ascii="Times New Roman" w:eastAsiaTheme="minorEastAsia" w:hAnsi="Times New Roman" w:cs="Times New Roman"/>
          <w:b/>
          <w:bCs/>
          <w:sz w:val="24"/>
          <w:szCs w:val="24"/>
        </w:rPr>
        <w:t>T</w:t>
      </w:r>
      <w:r w:rsidR="007A4B30" w:rsidRPr="00557EC6">
        <w:rPr>
          <w:rFonts w:ascii="Times New Roman" w:eastAsiaTheme="minorEastAsia" w:hAnsi="Times New Roman" w:cs="Times New Roman"/>
          <w:b/>
          <w:bCs/>
          <w:sz w:val="24"/>
          <w:szCs w:val="24"/>
        </w:rPr>
        <w:t>AD</w:t>
      </w:r>
      <w:r w:rsidRPr="00557EC6">
        <w:rPr>
          <w:rFonts w:ascii="Times New Roman" w:eastAsiaTheme="minorEastAsia" w:hAnsi="Times New Roman" w:cs="Times New Roman"/>
          <w:bCs/>
          <w:i/>
          <w:sz w:val="24"/>
          <w:szCs w:val="24"/>
        </w:rPr>
        <w:t xml:space="preserve">, determina “No se aprobara el presupuesto del gobierno autónomo descentralizado si en el mismo no se asigna, por lo menos, el diez por ciento (10%) de sus ingresos no tributarios para el financiamiento de la planificación y ejecución de programas sociales para la atención a grupos de atención prioritaria”. </w:t>
      </w:r>
    </w:p>
    <w:p w14:paraId="5A0E8B3D" w14:textId="2D46DC41" w:rsidR="00463C73"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E131FA" w:rsidRPr="00557EC6">
        <w:rPr>
          <w:rFonts w:ascii="Times New Roman" w:eastAsiaTheme="minorEastAsia" w:hAnsi="Times New Roman" w:cs="Times New Roman"/>
          <w:sz w:val="24"/>
          <w:szCs w:val="24"/>
        </w:rPr>
        <w:tab/>
      </w:r>
      <w:r w:rsidRPr="00557EC6">
        <w:rPr>
          <w:rFonts w:ascii="Times New Roman" w:eastAsiaTheme="minorEastAsia" w:hAnsi="Times New Roman" w:cs="Times New Roman"/>
          <w:sz w:val="24"/>
          <w:szCs w:val="24"/>
        </w:rPr>
        <w:t>el Artículo 4</w:t>
      </w:r>
      <w:r w:rsidR="009629DC"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 xml:space="preserve">de La Ley Orgánica de Prevención Integral del Fenómeno Socio Económico de las Drogas y de Regulación y Control del Uso de Sustancias Catalogadas, Sujetas a Fiscalización </w:t>
      </w:r>
      <w:r w:rsidR="009629DC" w:rsidRPr="00557EC6">
        <w:rPr>
          <w:rFonts w:ascii="Times New Roman" w:eastAsiaTheme="minorEastAsia" w:hAnsi="Times New Roman" w:cs="Times New Roman"/>
          <w:sz w:val="24"/>
          <w:szCs w:val="24"/>
        </w:rPr>
        <w:t>(</w:t>
      </w:r>
      <w:r w:rsidR="009629DC" w:rsidRPr="00557EC6">
        <w:rPr>
          <w:rFonts w:ascii="Times New Roman" w:eastAsiaTheme="minorEastAsia" w:hAnsi="Times New Roman" w:cs="Times New Roman"/>
          <w:b/>
          <w:bCs/>
          <w:sz w:val="24"/>
          <w:szCs w:val="24"/>
        </w:rPr>
        <w:t>LOPDROG</w:t>
      </w:r>
      <w:r w:rsidR="00463C73" w:rsidRPr="00557EC6">
        <w:rPr>
          <w:rFonts w:ascii="Times New Roman" w:eastAsiaTheme="minorEastAsia" w:hAnsi="Times New Roman" w:cs="Times New Roman"/>
          <w:b/>
          <w:bCs/>
          <w:sz w:val="24"/>
          <w:szCs w:val="24"/>
        </w:rPr>
        <w:t>)</w:t>
      </w:r>
      <w:r w:rsidR="009629DC" w:rsidRPr="00557EC6">
        <w:rPr>
          <w:rFonts w:ascii="Times New Roman" w:eastAsiaTheme="minorEastAsia" w:hAnsi="Times New Roman" w:cs="Times New Roman"/>
          <w:b/>
          <w:bCs/>
          <w:sz w:val="24"/>
          <w:szCs w:val="24"/>
        </w:rPr>
        <w:t>,</w:t>
      </w:r>
      <w:r w:rsidR="009629DC"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 xml:space="preserve">establece </w:t>
      </w:r>
      <w:r w:rsidR="009629DC" w:rsidRPr="00557EC6">
        <w:rPr>
          <w:rFonts w:ascii="Times New Roman" w:eastAsiaTheme="minorEastAsia" w:hAnsi="Times New Roman" w:cs="Times New Roman"/>
          <w:sz w:val="24"/>
          <w:szCs w:val="24"/>
        </w:rPr>
        <w:t>que son</w:t>
      </w:r>
      <w:r w:rsidRPr="00557EC6">
        <w:rPr>
          <w:rFonts w:ascii="Times New Roman" w:eastAsiaTheme="minorEastAsia" w:hAnsi="Times New Roman" w:cs="Times New Roman"/>
          <w:sz w:val="24"/>
          <w:szCs w:val="24"/>
        </w:rPr>
        <w:t xml:space="preserve"> principios para la aplicación de </w:t>
      </w:r>
      <w:r w:rsidR="009629DC" w:rsidRPr="00557EC6">
        <w:rPr>
          <w:rFonts w:ascii="Times New Roman" w:eastAsiaTheme="minorEastAsia" w:hAnsi="Times New Roman" w:cs="Times New Roman"/>
          <w:sz w:val="24"/>
          <w:szCs w:val="24"/>
        </w:rPr>
        <w:t>la referida</w:t>
      </w:r>
      <w:r w:rsidRPr="00557EC6">
        <w:rPr>
          <w:rFonts w:ascii="Times New Roman" w:eastAsiaTheme="minorEastAsia" w:hAnsi="Times New Roman" w:cs="Times New Roman"/>
          <w:sz w:val="24"/>
          <w:szCs w:val="24"/>
        </w:rPr>
        <w:t xml:space="preserve"> normativa de prevención </w:t>
      </w:r>
      <w:r w:rsidR="009629DC" w:rsidRPr="00557EC6">
        <w:rPr>
          <w:rFonts w:ascii="Times New Roman" w:eastAsiaTheme="minorEastAsia" w:hAnsi="Times New Roman" w:cs="Times New Roman"/>
          <w:sz w:val="24"/>
          <w:szCs w:val="24"/>
        </w:rPr>
        <w:t>los siguientes</w:t>
      </w:r>
      <w:r w:rsidRPr="00557EC6">
        <w:rPr>
          <w:rFonts w:ascii="Times New Roman" w:eastAsiaTheme="minorEastAsia" w:hAnsi="Times New Roman" w:cs="Times New Roman"/>
          <w:sz w:val="24"/>
          <w:szCs w:val="24"/>
        </w:rPr>
        <w:t xml:space="preserve">: </w:t>
      </w:r>
      <w:r w:rsidR="00463C73"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b/>
          <w:bCs/>
          <w:i/>
          <w:iCs/>
          <w:sz w:val="24"/>
          <w:szCs w:val="24"/>
        </w:rPr>
        <w:t>a</w:t>
      </w:r>
      <w:r w:rsidR="009629DC" w:rsidRPr="00557EC6">
        <w:rPr>
          <w:rFonts w:ascii="Times New Roman" w:eastAsiaTheme="minorEastAsia" w:hAnsi="Times New Roman" w:cs="Times New Roman"/>
          <w:b/>
          <w:bCs/>
          <w:i/>
          <w:iCs/>
          <w:sz w:val="24"/>
          <w:szCs w:val="24"/>
        </w:rPr>
        <w:t>.</w:t>
      </w:r>
      <w:r w:rsidRPr="00557EC6">
        <w:rPr>
          <w:rFonts w:ascii="Times New Roman" w:eastAsiaTheme="minorEastAsia" w:hAnsi="Times New Roman" w:cs="Times New Roman"/>
          <w:i/>
          <w:iCs/>
          <w:sz w:val="24"/>
          <w:szCs w:val="24"/>
        </w:rPr>
        <w:t xml:space="preserve"> Garantía y Defensa de Soberanía.-Las relaciones internacionales y los acuerdos de cooperación sobre drogas, deberán circunscribirse a la materia, sin involucrar otros ámbitos que distorsionen su naturaleza, afecten o condicionen la soberanía</w:t>
      </w:r>
      <w:r w:rsidR="009629DC"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b/>
          <w:bCs/>
          <w:i/>
          <w:iCs/>
          <w:sz w:val="24"/>
          <w:szCs w:val="24"/>
        </w:rPr>
        <w:t>b</w:t>
      </w:r>
      <w:r w:rsidR="009629DC" w:rsidRPr="00557EC6">
        <w:rPr>
          <w:rFonts w:ascii="Times New Roman" w:eastAsiaTheme="minorEastAsia" w:hAnsi="Times New Roman" w:cs="Times New Roman"/>
          <w:b/>
          <w:bCs/>
          <w:i/>
          <w:iCs/>
          <w:sz w:val="24"/>
          <w:szCs w:val="24"/>
        </w:rPr>
        <w:t>.</w:t>
      </w:r>
      <w:r w:rsidRPr="00557EC6">
        <w:rPr>
          <w:rFonts w:ascii="Times New Roman" w:eastAsiaTheme="minorEastAsia" w:hAnsi="Times New Roman" w:cs="Times New Roman"/>
          <w:i/>
          <w:iCs/>
          <w:sz w:val="24"/>
          <w:szCs w:val="24"/>
        </w:rPr>
        <w:t xml:space="preserve"> Corresponsabilidad.-Las instituciones, organismos y dependencias del Estado, las personas naturales o jurídicas de derecho público o privado, la familia y la comunidad, serán corresponsables de sus acciones para el cumplimiento de esta Ley</w:t>
      </w:r>
      <w:r w:rsidR="009629DC"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b/>
          <w:bCs/>
          <w:i/>
          <w:iCs/>
          <w:sz w:val="24"/>
          <w:szCs w:val="24"/>
        </w:rPr>
        <w:t>c.</w:t>
      </w:r>
      <w:r w:rsidRPr="00557EC6">
        <w:rPr>
          <w:rFonts w:ascii="Times New Roman" w:eastAsiaTheme="minorEastAsia" w:hAnsi="Times New Roman" w:cs="Times New Roman"/>
          <w:i/>
          <w:iCs/>
          <w:sz w:val="24"/>
          <w:szCs w:val="24"/>
        </w:rPr>
        <w:t xml:space="preserve"> Intersectorialidad.-Los distintos sectores involucrados, deberán coordinar y cooperar entre sí, optimizando esfuerzos y recursos, mediante la intervención transversal, intersectorial, multidisciplinaria y complementaria, para la generación y aplicación de las políticas públicas sobre la materia</w:t>
      </w:r>
      <w:r w:rsidR="009629DC"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b/>
          <w:bCs/>
          <w:i/>
          <w:iCs/>
          <w:sz w:val="24"/>
          <w:szCs w:val="24"/>
        </w:rPr>
        <w:t>d.</w:t>
      </w:r>
      <w:r w:rsidRPr="00557EC6">
        <w:rPr>
          <w:rFonts w:ascii="Times New Roman" w:eastAsiaTheme="minorEastAsia" w:hAnsi="Times New Roman" w:cs="Times New Roman"/>
          <w:i/>
          <w:iCs/>
          <w:sz w:val="24"/>
          <w:szCs w:val="24"/>
        </w:rPr>
        <w:t xml:space="preserve"> Participación ciudadana.-La política pública se construirá con la presencia ciudadana, que aportará con su experiencia y realidad local, de conformidad con lo dispuesto en la Ley Orgánica de Participación Ciudadana</w:t>
      </w:r>
      <w:r w:rsidR="009629DC"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b/>
          <w:bCs/>
          <w:i/>
          <w:iCs/>
          <w:sz w:val="24"/>
          <w:szCs w:val="24"/>
        </w:rPr>
        <w:t>e.</w:t>
      </w:r>
      <w:r w:rsidRPr="00557EC6">
        <w:rPr>
          <w:rFonts w:ascii="Times New Roman" w:eastAsiaTheme="minorEastAsia" w:hAnsi="Times New Roman" w:cs="Times New Roman"/>
          <w:i/>
          <w:iCs/>
          <w:sz w:val="24"/>
          <w:szCs w:val="24"/>
        </w:rPr>
        <w:t xml:space="preserve"> Inclusión.-El Estado generará acciones y espacios de inclusión social y económica dirigida a personas en situación de riesgo por el fenómeno socio económico de las drogas</w:t>
      </w:r>
      <w:r w:rsidR="009629DC"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b/>
          <w:bCs/>
          <w:i/>
          <w:iCs/>
          <w:sz w:val="24"/>
          <w:szCs w:val="24"/>
        </w:rPr>
        <w:t>f.</w:t>
      </w:r>
      <w:r w:rsidRPr="00557EC6">
        <w:rPr>
          <w:rFonts w:ascii="Times New Roman" w:eastAsiaTheme="minorEastAsia" w:hAnsi="Times New Roman" w:cs="Times New Roman"/>
          <w:i/>
          <w:iCs/>
          <w:sz w:val="24"/>
          <w:szCs w:val="24"/>
        </w:rPr>
        <w:t xml:space="preserve"> Interculturalidad.-Para el cumplimiento de la presente Ley, el Estado considerará elementos de la diversidad geográfica, cultural y lingüística de las personas, comunidades, etnias, pueblos y nacionalidades indígenas, afro ecuatorianas y montubias</w:t>
      </w:r>
      <w:r w:rsidR="009629DC"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b/>
          <w:bCs/>
          <w:i/>
          <w:iCs/>
          <w:sz w:val="24"/>
          <w:szCs w:val="24"/>
        </w:rPr>
        <w:t>g.</w:t>
      </w:r>
      <w:r w:rsidRPr="00557EC6">
        <w:rPr>
          <w:rFonts w:ascii="Times New Roman" w:eastAsiaTheme="minorEastAsia" w:hAnsi="Times New Roman" w:cs="Times New Roman"/>
          <w:i/>
          <w:iCs/>
          <w:sz w:val="24"/>
          <w:szCs w:val="24"/>
        </w:rPr>
        <w:t xml:space="preserve"> Desconcentración.-La formulación e implementación de la política pública se desarrollará de manera desconcentrada, con enfoque territorial y con apoyo </w:t>
      </w:r>
      <w:r w:rsidRPr="00557EC6">
        <w:rPr>
          <w:rFonts w:ascii="Times New Roman" w:eastAsiaTheme="minorEastAsia" w:hAnsi="Times New Roman" w:cs="Times New Roman"/>
          <w:i/>
          <w:iCs/>
          <w:sz w:val="24"/>
          <w:szCs w:val="24"/>
        </w:rPr>
        <w:lastRenderedPageBreak/>
        <w:t>de los gobiernos autónomos descentralizados;</w:t>
      </w:r>
      <w:r w:rsidR="009629DC" w:rsidRPr="00557EC6">
        <w:rPr>
          <w:rFonts w:ascii="Times New Roman" w:eastAsiaTheme="minorEastAsia" w:hAnsi="Times New Roman" w:cs="Times New Roman"/>
          <w:i/>
          <w:iCs/>
          <w:sz w:val="24"/>
          <w:szCs w:val="24"/>
        </w:rPr>
        <w:t xml:space="preserve"> y, </w:t>
      </w:r>
      <w:r w:rsidRPr="00557EC6">
        <w:rPr>
          <w:rFonts w:ascii="Times New Roman" w:eastAsiaTheme="minorEastAsia" w:hAnsi="Times New Roman" w:cs="Times New Roman"/>
          <w:b/>
          <w:bCs/>
          <w:i/>
          <w:iCs/>
          <w:sz w:val="24"/>
          <w:szCs w:val="24"/>
        </w:rPr>
        <w:t>h.</w:t>
      </w:r>
      <w:r w:rsidRPr="00557EC6">
        <w:rPr>
          <w:rFonts w:ascii="Times New Roman" w:eastAsiaTheme="minorEastAsia" w:hAnsi="Times New Roman" w:cs="Times New Roman"/>
          <w:i/>
          <w:iCs/>
          <w:sz w:val="24"/>
          <w:szCs w:val="24"/>
        </w:rPr>
        <w:t xml:space="preserve"> Descentralización.-La implementación de la política pública se realizará de maner</w:t>
      </w:r>
      <w:r w:rsidR="009629DC" w:rsidRPr="00557EC6">
        <w:rPr>
          <w:rFonts w:ascii="Times New Roman" w:eastAsiaTheme="minorEastAsia" w:hAnsi="Times New Roman" w:cs="Times New Roman"/>
          <w:i/>
          <w:iCs/>
          <w:sz w:val="24"/>
          <w:szCs w:val="24"/>
        </w:rPr>
        <w:t xml:space="preserve">a </w:t>
      </w:r>
      <w:r w:rsidRPr="00557EC6">
        <w:rPr>
          <w:rFonts w:ascii="Times New Roman" w:eastAsiaTheme="minorEastAsia" w:hAnsi="Times New Roman" w:cs="Times New Roman"/>
          <w:i/>
          <w:iCs/>
          <w:sz w:val="24"/>
          <w:szCs w:val="24"/>
        </w:rPr>
        <w:t>descentralizada</w:t>
      </w:r>
      <w:r w:rsidR="009629DC" w:rsidRPr="00557EC6">
        <w:rPr>
          <w:rFonts w:ascii="Times New Roman" w:eastAsiaTheme="minorEastAsia" w:hAnsi="Times New Roman" w:cs="Times New Roman"/>
          <w:i/>
          <w:iCs/>
          <w:sz w:val="24"/>
          <w:szCs w:val="24"/>
        </w:rPr>
        <w:t xml:space="preserve"> </w:t>
      </w:r>
      <w:r w:rsidRPr="00557EC6">
        <w:rPr>
          <w:rFonts w:ascii="Times New Roman" w:eastAsiaTheme="minorEastAsia" w:hAnsi="Times New Roman" w:cs="Times New Roman"/>
          <w:i/>
          <w:iCs/>
          <w:sz w:val="24"/>
          <w:szCs w:val="24"/>
        </w:rPr>
        <w:t>conforme a las competencias de los gobiernos autónomos descentralizados y lo dispuesto por esta Ley.</w:t>
      </w:r>
      <w:r w:rsidR="00463C73" w:rsidRPr="00557EC6">
        <w:rPr>
          <w:rFonts w:ascii="Times New Roman" w:eastAsiaTheme="minorEastAsia" w:hAnsi="Times New Roman" w:cs="Times New Roman"/>
          <w:sz w:val="24"/>
          <w:szCs w:val="24"/>
        </w:rPr>
        <w:t>»</w:t>
      </w:r>
    </w:p>
    <w:p w14:paraId="49E35ED3" w14:textId="31CC0A6A" w:rsidR="006A3B64" w:rsidRPr="00557EC6" w:rsidRDefault="00CA329C"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w:t>
      </w:r>
      <w:r w:rsidR="00463C73" w:rsidRPr="00557EC6">
        <w:rPr>
          <w:rFonts w:ascii="Times New Roman" w:eastAsiaTheme="minorEastAsia" w:hAnsi="Times New Roman" w:cs="Times New Roman"/>
          <w:sz w:val="24"/>
          <w:szCs w:val="24"/>
        </w:rPr>
        <w:tab/>
        <w:t xml:space="preserve">el segundo inciso del </w:t>
      </w:r>
      <w:r w:rsidRPr="00557EC6">
        <w:rPr>
          <w:rFonts w:ascii="Times New Roman" w:eastAsiaTheme="minorEastAsia" w:hAnsi="Times New Roman" w:cs="Times New Roman"/>
          <w:sz w:val="24"/>
          <w:szCs w:val="24"/>
        </w:rPr>
        <w:t xml:space="preserve">Artículo 7 de </w:t>
      </w:r>
      <w:r w:rsidR="00463C73" w:rsidRPr="00557EC6">
        <w:rPr>
          <w:rFonts w:ascii="Times New Roman" w:eastAsiaTheme="minorEastAsia" w:hAnsi="Times New Roman" w:cs="Times New Roman"/>
          <w:sz w:val="24"/>
          <w:szCs w:val="24"/>
        </w:rPr>
        <w:t xml:space="preserve">la </w:t>
      </w:r>
      <w:r w:rsidR="00463C73" w:rsidRPr="00557EC6">
        <w:rPr>
          <w:rFonts w:ascii="Times New Roman" w:eastAsiaTheme="minorEastAsia" w:hAnsi="Times New Roman" w:cs="Times New Roman"/>
          <w:b/>
          <w:bCs/>
          <w:sz w:val="24"/>
          <w:szCs w:val="24"/>
        </w:rPr>
        <w:t>LOPDROG</w:t>
      </w:r>
      <w:r w:rsidR="00463C73"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determina que</w:t>
      </w:r>
      <w:r w:rsidR="00463C73"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i/>
          <w:iCs/>
          <w:sz w:val="24"/>
          <w:szCs w:val="24"/>
        </w:rPr>
        <w:t>Los gobiernos autónomos descentralizados, en alineación a las políticas emitidas por el Comité Interinstitucional, y en el ámbito de sus competencias, implementarán planes, programas y proyectos destinados a la prevención integral, con especial atención a los grupos de atención prioritaria y vulnerables en el marco del sistema de protección integral</w:t>
      </w:r>
      <w:r w:rsidR="00463C73" w:rsidRPr="00557EC6">
        <w:rPr>
          <w:rFonts w:ascii="Times New Roman" w:eastAsiaTheme="minorEastAsia" w:hAnsi="Times New Roman" w:cs="Times New Roman"/>
          <w:i/>
          <w:iCs/>
          <w:sz w:val="24"/>
          <w:szCs w:val="24"/>
        </w:rPr>
        <w:t>.</w:t>
      </w:r>
      <w:r w:rsidR="00463C73" w:rsidRPr="00557EC6">
        <w:rPr>
          <w:rFonts w:ascii="Times New Roman" w:eastAsiaTheme="minorEastAsia" w:hAnsi="Times New Roman" w:cs="Times New Roman"/>
          <w:sz w:val="24"/>
          <w:szCs w:val="24"/>
        </w:rPr>
        <w:t>»</w:t>
      </w:r>
      <w:r w:rsidR="00D2703E" w:rsidRPr="00557EC6">
        <w:rPr>
          <w:rFonts w:ascii="Times New Roman" w:eastAsiaTheme="minorEastAsia" w:hAnsi="Times New Roman" w:cs="Times New Roman"/>
          <w:sz w:val="24"/>
          <w:szCs w:val="24"/>
        </w:rPr>
        <w:t>. En este sentido establece que «</w:t>
      </w:r>
      <w:r w:rsidR="00E17A0A" w:rsidRPr="00557EC6">
        <w:rPr>
          <w:rFonts w:ascii="Times New Roman" w:eastAsiaTheme="minorEastAsia" w:hAnsi="Times New Roman" w:cs="Times New Roman"/>
          <w:i/>
          <w:iCs/>
          <w:sz w:val="24"/>
          <w:szCs w:val="24"/>
        </w:rPr>
        <w:t>Los programas, planes y proyectos de prevención (…) deberán enfocarse en la sensibilización y orientación de la comunidad, teniendo en cuenta las diferencias específicas de género, etnia, cultura y condición de reclusión o situación de calle, y promoverán el uso adecuado del tiempo libre de las niñas, niños y adolescentes, a través de actividades culturales, deportivas, recreativas y pedagógicas</w:t>
      </w:r>
      <w:r w:rsidR="00D2703E" w:rsidRPr="00557EC6">
        <w:rPr>
          <w:rFonts w:ascii="Times New Roman" w:eastAsiaTheme="minorEastAsia" w:hAnsi="Times New Roman" w:cs="Times New Roman"/>
          <w:sz w:val="24"/>
          <w:szCs w:val="24"/>
        </w:rPr>
        <w:t>»</w:t>
      </w:r>
      <w:r w:rsidR="00E17A0A" w:rsidRPr="00557EC6">
        <w:rPr>
          <w:rFonts w:ascii="Times New Roman" w:eastAsiaTheme="minorEastAsia" w:hAnsi="Times New Roman" w:cs="Times New Roman"/>
          <w:sz w:val="24"/>
          <w:szCs w:val="24"/>
        </w:rPr>
        <w:t>. Asimismo, se establece que</w:t>
      </w:r>
      <w:r w:rsidR="000B49CB" w:rsidRPr="00557EC6">
        <w:rPr>
          <w:rFonts w:ascii="Times New Roman" w:eastAsiaTheme="minorEastAsia" w:hAnsi="Times New Roman" w:cs="Times New Roman"/>
          <w:sz w:val="24"/>
          <w:szCs w:val="24"/>
        </w:rPr>
        <w:t xml:space="preserve"> «</w:t>
      </w:r>
      <w:r w:rsidR="000B49CB" w:rsidRPr="00557EC6">
        <w:rPr>
          <w:rFonts w:ascii="Times New Roman" w:eastAsiaTheme="minorEastAsia" w:hAnsi="Times New Roman" w:cs="Times New Roman"/>
          <w:i/>
          <w:iCs/>
          <w:sz w:val="24"/>
          <w:szCs w:val="24"/>
        </w:rPr>
        <w:t>(…) p</w:t>
      </w:r>
      <w:r w:rsidRPr="00557EC6">
        <w:rPr>
          <w:rFonts w:ascii="Times New Roman" w:eastAsiaTheme="minorEastAsia" w:hAnsi="Times New Roman" w:cs="Times New Roman"/>
          <w:i/>
          <w:iCs/>
          <w:sz w:val="24"/>
          <w:szCs w:val="24"/>
        </w:rPr>
        <w:t>ara la implementación de políticas, planes, programas y proyectos se podrá articular la participación de otras instituciones públicas y organizaciones privadas y comunitarias involucradas en la materia y se asegurará la inclusión y participación de especialistas en la materia, actores que incidan positivamente en las comunidades, comunas, parroquias y barrios y de los beneficiarios o destinatarios.</w:t>
      </w:r>
      <w:r w:rsidR="000B49CB" w:rsidRPr="00557EC6">
        <w:rPr>
          <w:rFonts w:ascii="Times New Roman" w:eastAsiaTheme="minorEastAsia" w:hAnsi="Times New Roman" w:cs="Times New Roman"/>
          <w:sz w:val="24"/>
          <w:szCs w:val="24"/>
        </w:rPr>
        <w:t>»</w:t>
      </w:r>
    </w:p>
    <w:p w14:paraId="7BB86097" w14:textId="49E51EAD" w:rsidR="0064797B" w:rsidRPr="00557EC6" w:rsidRDefault="0064797B" w:rsidP="00114246">
      <w:pPr>
        <w:spacing w:before="120" w:after="120" w:line="360" w:lineRule="auto"/>
        <w:ind w:left="700" w:hanging="700"/>
        <w:jc w:val="both"/>
        <w:rPr>
          <w:rFonts w:ascii="Times New Roman" w:eastAsiaTheme="minorEastAsia" w:hAnsi="Times New Roman" w:cs="Times New Roman"/>
          <w:b/>
          <w:bCs/>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b/>
          <w:bCs/>
          <w:sz w:val="24"/>
          <w:szCs w:val="24"/>
        </w:rPr>
        <w:tab/>
      </w:r>
      <w:r w:rsidRPr="00557EC6">
        <w:rPr>
          <w:rFonts w:ascii="Times New Roman" w:eastAsiaTheme="minorEastAsia" w:hAnsi="Times New Roman" w:cs="Times New Roman"/>
          <w:bCs/>
          <w:i/>
          <w:sz w:val="24"/>
          <w:szCs w:val="24"/>
        </w:rPr>
        <w:t xml:space="preserve">el </w:t>
      </w:r>
      <w:r w:rsidR="004C2621" w:rsidRPr="00557EC6">
        <w:rPr>
          <w:rFonts w:ascii="Times New Roman" w:eastAsiaTheme="minorEastAsia" w:hAnsi="Times New Roman" w:cs="Times New Roman"/>
          <w:bCs/>
          <w:i/>
          <w:sz w:val="24"/>
          <w:szCs w:val="24"/>
        </w:rPr>
        <w:t>in</w:t>
      </w:r>
      <w:r w:rsidRPr="00557EC6">
        <w:rPr>
          <w:rFonts w:ascii="Times New Roman" w:eastAsiaTheme="minorEastAsia" w:hAnsi="Times New Roman" w:cs="Times New Roman"/>
          <w:bCs/>
          <w:i/>
          <w:sz w:val="24"/>
          <w:szCs w:val="24"/>
        </w:rPr>
        <w:t>ciso segundo de</w:t>
      </w:r>
      <w:r w:rsidR="004C2621" w:rsidRPr="00557EC6">
        <w:rPr>
          <w:rFonts w:ascii="Times New Roman" w:eastAsiaTheme="minorEastAsia" w:hAnsi="Times New Roman" w:cs="Times New Roman"/>
          <w:bCs/>
          <w:i/>
          <w:sz w:val="24"/>
          <w:szCs w:val="24"/>
        </w:rPr>
        <w:t xml:space="preserve">l artículo 12 de </w:t>
      </w:r>
      <w:r w:rsidRPr="00557EC6">
        <w:rPr>
          <w:rFonts w:ascii="Times New Roman" w:eastAsiaTheme="minorEastAsia" w:hAnsi="Times New Roman" w:cs="Times New Roman"/>
          <w:bCs/>
          <w:i/>
          <w:sz w:val="24"/>
          <w:szCs w:val="24"/>
        </w:rPr>
        <w:t xml:space="preserve">la </w:t>
      </w:r>
      <w:r w:rsidRPr="00557EC6">
        <w:rPr>
          <w:rFonts w:ascii="Times New Roman" w:eastAsiaTheme="minorEastAsia" w:hAnsi="Times New Roman" w:cs="Times New Roman"/>
          <w:b/>
          <w:i/>
          <w:sz w:val="24"/>
          <w:szCs w:val="24"/>
        </w:rPr>
        <w:t>LOPDROG</w:t>
      </w:r>
      <w:r w:rsidRPr="00557EC6">
        <w:rPr>
          <w:rFonts w:ascii="Times New Roman" w:eastAsiaTheme="minorEastAsia" w:hAnsi="Times New Roman" w:cs="Times New Roman"/>
          <w:bCs/>
          <w:i/>
          <w:sz w:val="24"/>
          <w:szCs w:val="24"/>
        </w:rPr>
        <w:t xml:space="preserve"> establece</w:t>
      </w:r>
      <w:r w:rsidR="004A6EE2" w:rsidRPr="00557EC6">
        <w:rPr>
          <w:rFonts w:ascii="Times New Roman" w:eastAsiaTheme="minorEastAsia" w:hAnsi="Times New Roman" w:cs="Times New Roman"/>
          <w:bCs/>
          <w:i/>
          <w:sz w:val="24"/>
          <w:szCs w:val="24"/>
        </w:rPr>
        <w:t>:</w:t>
      </w:r>
      <w:r w:rsidRPr="00557EC6">
        <w:rPr>
          <w:rFonts w:ascii="Times New Roman" w:eastAsiaTheme="minorEastAsia" w:hAnsi="Times New Roman" w:cs="Times New Roman"/>
          <w:bCs/>
          <w:i/>
          <w:sz w:val="24"/>
          <w:szCs w:val="24"/>
        </w:rPr>
        <w:t xml:space="preserve"> </w:t>
      </w:r>
      <w:r w:rsidR="004A6EE2" w:rsidRPr="00557EC6">
        <w:rPr>
          <w:rFonts w:ascii="Times New Roman" w:eastAsiaTheme="minorEastAsia" w:hAnsi="Times New Roman" w:cs="Times New Roman"/>
          <w:bCs/>
          <w:i/>
          <w:sz w:val="24"/>
          <w:szCs w:val="24"/>
        </w:rPr>
        <w:t>“</w:t>
      </w:r>
      <w:r w:rsidRPr="00557EC6">
        <w:rPr>
          <w:rFonts w:ascii="Times New Roman" w:eastAsiaTheme="minorEastAsia" w:hAnsi="Times New Roman" w:cs="Times New Roman"/>
          <w:bCs/>
          <w:i/>
          <w:sz w:val="24"/>
          <w:szCs w:val="24"/>
        </w:rPr>
        <w:t>(…) Las autoridades Nacionales de Desarrollo Social, así como los Gobiernos Autónomos Descentralizados, ejecutaran las políticas, programas y actividades, en el ámbito de sus competencias y esta Ley</w:t>
      </w:r>
      <w:r w:rsidR="004A6EE2" w:rsidRPr="00557EC6">
        <w:rPr>
          <w:rFonts w:ascii="Times New Roman" w:eastAsiaTheme="minorEastAsia" w:hAnsi="Times New Roman" w:cs="Times New Roman"/>
          <w:bCs/>
          <w:i/>
          <w:sz w:val="24"/>
          <w:szCs w:val="24"/>
        </w:rPr>
        <w:t>.”</w:t>
      </w:r>
    </w:p>
    <w:p w14:paraId="582019F4" w14:textId="38CB9B31" w:rsidR="0064797B" w:rsidRPr="00557EC6" w:rsidRDefault="0064797B"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ab/>
      </w:r>
      <w:r w:rsidR="004A6EE2" w:rsidRPr="00557EC6">
        <w:rPr>
          <w:rFonts w:ascii="Times New Roman" w:eastAsiaTheme="minorEastAsia" w:hAnsi="Times New Roman" w:cs="Times New Roman"/>
          <w:sz w:val="24"/>
          <w:szCs w:val="24"/>
        </w:rPr>
        <w:t xml:space="preserve">el segundo inciso del </w:t>
      </w:r>
      <w:r w:rsidRPr="00557EC6">
        <w:rPr>
          <w:rFonts w:ascii="Times New Roman" w:eastAsiaTheme="minorEastAsia" w:hAnsi="Times New Roman" w:cs="Times New Roman"/>
          <w:sz w:val="24"/>
          <w:szCs w:val="24"/>
        </w:rPr>
        <w:t xml:space="preserve">Artículo </w:t>
      </w:r>
      <w:r w:rsidR="004A6EE2" w:rsidRPr="00557EC6">
        <w:rPr>
          <w:rFonts w:ascii="Times New Roman" w:eastAsiaTheme="minorEastAsia" w:hAnsi="Times New Roman" w:cs="Times New Roman"/>
          <w:sz w:val="24"/>
          <w:szCs w:val="24"/>
        </w:rPr>
        <w:t xml:space="preserve">13 </w:t>
      </w:r>
      <w:r w:rsidRPr="00557EC6">
        <w:rPr>
          <w:rFonts w:ascii="Times New Roman" w:eastAsiaTheme="minorEastAsia" w:hAnsi="Times New Roman" w:cs="Times New Roman"/>
          <w:sz w:val="24"/>
          <w:szCs w:val="24"/>
        </w:rPr>
        <w:t xml:space="preserve">de la </w:t>
      </w:r>
      <w:r w:rsidRPr="00557EC6">
        <w:rPr>
          <w:rFonts w:ascii="Times New Roman" w:eastAsiaTheme="minorEastAsia" w:hAnsi="Times New Roman" w:cs="Times New Roman"/>
          <w:b/>
          <w:bCs/>
          <w:sz w:val="24"/>
          <w:szCs w:val="24"/>
        </w:rPr>
        <w:t>LOPDROG</w:t>
      </w:r>
      <w:r w:rsidRPr="00557EC6">
        <w:rPr>
          <w:rFonts w:ascii="Times New Roman" w:eastAsiaTheme="minorEastAsia" w:hAnsi="Times New Roman" w:cs="Times New Roman"/>
          <w:sz w:val="24"/>
          <w:szCs w:val="24"/>
        </w:rPr>
        <w:t xml:space="preserve"> manifiesta</w:t>
      </w:r>
      <w:r w:rsidR="004A6EE2"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4A6EE2"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Las autoridades Nacionales de Cultura y del deporte y los Gobiernos Autónomos descentralizados, impulsarán el acceso masivo de actividades culturales, deportivas y recreacionales en los diferentes espacios comunitarios.</w:t>
      </w:r>
      <w:r w:rsidR="004A6EE2" w:rsidRPr="00557EC6">
        <w:rPr>
          <w:rFonts w:ascii="Times New Roman" w:eastAsiaTheme="minorEastAsia" w:hAnsi="Times New Roman" w:cs="Times New Roman"/>
          <w:sz w:val="24"/>
          <w:szCs w:val="24"/>
        </w:rPr>
        <w:t>”</w:t>
      </w:r>
    </w:p>
    <w:p w14:paraId="510E385C" w14:textId="7B6523DE" w:rsidR="0064797B" w:rsidRPr="00557EC6" w:rsidRDefault="0064797B"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bCs/>
          <w:sz w:val="24"/>
          <w:szCs w:val="24"/>
        </w:rPr>
        <w:t>Que,</w:t>
      </w:r>
      <w:r w:rsidRPr="00557EC6">
        <w:rPr>
          <w:rFonts w:ascii="Times New Roman" w:eastAsiaTheme="minorEastAsia" w:hAnsi="Times New Roman" w:cs="Times New Roman"/>
          <w:sz w:val="24"/>
          <w:szCs w:val="24"/>
        </w:rPr>
        <w:t xml:space="preserve"> e</w:t>
      </w:r>
      <w:r w:rsidR="004A6EE2" w:rsidRPr="00557EC6">
        <w:rPr>
          <w:rFonts w:ascii="Times New Roman" w:eastAsiaTheme="minorEastAsia" w:hAnsi="Times New Roman" w:cs="Times New Roman"/>
          <w:sz w:val="24"/>
          <w:szCs w:val="24"/>
        </w:rPr>
        <w:t xml:space="preserve">n la </w:t>
      </w:r>
      <w:r w:rsidR="004A6EE2" w:rsidRPr="00557EC6">
        <w:rPr>
          <w:rFonts w:ascii="Times New Roman" w:eastAsiaTheme="minorEastAsia" w:hAnsi="Times New Roman" w:cs="Times New Roman"/>
          <w:b/>
          <w:bCs/>
          <w:sz w:val="24"/>
          <w:szCs w:val="24"/>
        </w:rPr>
        <w:t>LOPDROG</w:t>
      </w:r>
      <w:r w:rsidR="004A6EE2"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Artículo 14</w:t>
      </w:r>
      <w:r w:rsidR="004A6EE2"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inciso segundo </w:t>
      </w:r>
      <w:r w:rsidR="004A6EE2" w:rsidRPr="00557EC6">
        <w:rPr>
          <w:rFonts w:ascii="Times New Roman" w:eastAsiaTheme="minorEastAsia" w:hAnsi="Times New Roman" w:cs="Times New Roman"/>
          <w:sz w:val="24"/>
          <w:szCs w:val="24"/>
        </w:rPr>
        <w:t>se</w:t>
      </w:r>
      <w:r w:rsidRPr="00557EC6">
        <w:rPr>
          <w:rFonts w:ascii="Times New Roman" w:eastAsiaTheme="minorEastAsia" w:hAnsi="Times New Roman" w:cs="Times New Roman"/>
          <w:sz w:val="24"/>
          <w:szCs w:val="24"/>
        </w:rPr>
        <w:t xml:space="preserve"> </w:t>
      </w:r>
      <w:r w:rsidR="00113A82" w:rsidRPr="00557EC6">
        <w:rPr>
          <w:rFonts w:ascii="Times New Roman" w:eastAsiaTheme="minorEastAsia" w:hAnsi="Times New Roman" w:cs="Times New Roman"/>
          <w:sz w:val="24"/>
          <w:szCs w:val="24"/>
        </w:rPr>
        <w:t xml:space="preserve">establece </w:t>
      </w:r>
      <w:r w:rsidR="004A6EE2" w:rsidRPr="00557EC6">
        <w:rPr>
          <w:rFonts w:ascii="Times New Roman" w:eastAsiaTheme="minorEastAsia" w:hAnsi="Times New Roman" w:cs="Times New Roman"/>
          <w:sz w:val="24"/>
          <w:szCs w:val="24"/>
        </w:rPr>
        <w:t>“</w:t>
      </w:r>
      <w:r w:rsidR="00113A82" w:rsidRPr="00557EC6">
        <w:rPr>
          <w:rFonts w:ascii="Times New Roman" w:eastAsiaTheme="minorEastAsia" w:hAnsi="Times New Roman" w:cs="Times New Roman"/>
          <w:sz w:val="24"/>
          <w:szCs w:val="24"/>
        </w:rPr>
        <w:t xml:space="preserve">(…) La entidad encargada de la materia de drogas y los Gobiernos Autónomos Descentralizados, deberán </w:t>
      </w:r>
      <w:r w:rsidR="00113A82" w:rsidRPr="00557EC6">
        <w:rPr>
          <w:rFonts w:ascii="Times New Roman" w:eastAsiaTheme="minorEastAsia" w:hAnsi="Times New Roman" w:cs="Times New Roman"/>
          <w:sz w:val="24"/>
          <w:szCs w:val="24"/>
        </w:rPr>
        <w:lastRenderedPageBreak/>
        <w:t>coordinar la ejecución, de forma individual o conjunta, bajos los lineamientos del Comité Interinstitucional, de campañas de prevención del consumo de todo tipo de drogas aprovechando las tecnologías de la información y comunicación, especialmente de los espacios accesible y de uso frecuente por pate de niños, niñas, adolescentes y jóvenes</w:t>
      </w:r>
      <w:r w:rsidR="004A6EE2" w:rsidRPr="00557EC6">
        <w:rPr>
          <w:rFonts w:ascii="Times New Roman" w:eastAsiaTheme="minorEastAsia" w:hAnsi="Times New Roman" w:cs="Times New Roman"/>
          <w:sz w:val="24"/>
          <w:szCs w:val="24"/>
        </w:rPr>
        <w:t>.”</w:t>
      </w:r>
      <w:r w:rsidR="00113A82" w:rsidRPr="00557EC6">
        <w:rPr>
          <w:rFonts w:ascii="Times New Roman" w:eastAsiaTheme="minorEastAsia" w:hAnsi="Times New Roman" w:cs="Times New Roman"/>
          <w:sz w:val="24"/>
          <w:szCs w:val="24"/>
        </w:rPr>
        <w:t xml:space="preserve"> </w:t>
      </w:r>
    </w:p>
    <w:p w14:paraId="17CB015D" w14:textId="23888F1D" w:rsidR="0018540F" w:rsidRPr="00557EC6" w:rsidRDefault="0018540F"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ab/>
        <w:t xml:space="preserve">el Artículo 16 de la </w:t>
      </w:r>
      <w:r w:rsidRPr="00557EC6">
        <w:rPr>
          <w:rFonts w:ascii="Times New Roman" w:eastAsiaTheme="minorEastAsia" w:hAnsi="Times New Roman" w:cs="Times New Roman"/>
          <w:b/>
          <w:bCs/>
          <w:sz w:val="24"/>
          <w:szCs w:val="24"/>
        </w:rPr>
        <w:t>LOPDROG</w:t>
      </w:r>
      <w:r w:rsidRPr="00557EC6">
        <w:rPr>
          <w:rFonts w:ascii="Times New Roman" w:eastAsiaTheme="minorEastAsia" w:hAnsi="Times New Roman" w:cs="Times New Roman"/>
          <w:sz w:val="24"/>
          <w:szCs w:val="24"/>
        </w:rPr>
        <w:t xml:space="preserve"> establece que</w:t>
      </w:r>
      <w:r w:rsidR="00F35D7F"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«para el cumplimiento pleno del objeto de la presente Ley, en cuanto a la prevención integral del fenómeno socio económico de las drogas, se emplearán los siguientes mecanismos fundamentales: 1.-Acciones para la prevención del uso y consumo de drogas; 2.-Diagnóstico, tratamiento, rehabilitación e inclusión social; y 3.-Reducción de riesgos y daños».</w:t>
      </w:r>
    </w:p>
    <w:p w14:paraId="6200068E" w14:textId="48E71F14" w:rsidR="0018540F" w:rsidRPr="00557EC6" w:rsidRDefault="0018540F"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ab/>
        <w:t xml:space="preserve">el Artículo 17.2. de la </w:t>
      </w:r>
      <w:r w:rsidRPr="00557EC6">
        <w:rPr>
          <w:rFonts w:ascii="Times New Roman" w:eastAsiaTheme="minorEastAsia" w:hAnsi="Times New Roman" w:cs="Times New Roman"/>
          <w:b/>
          <w:bCs/>
          <w:sz w:val="24"/>
          <w:szCs w:val="24"/>
        </w:rPr>
        <w:t>LOPDROG</w:t>
      </w:r>
      <w:r w:rsidRPr="00557EC6">
        <w:rPr>
          <w:rFonts w:ascii="Times New Roman" w:eastAsiaTheme="minorEastAsia" w:hAnsi="Times New Roman" w:cs="Times New Roman"/>
          <w:sz w:val="24"/>
          <w:szCs w:val="24"/>
        </w:rPr>
        <w:t xml:space="preserve"> dispone que</w:t>
      </w:r>
      <w:r w:rsidR="00F35D7F"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«la Autoridad Nacional en materia de Seguridad, en coordinación con la Autoridad Educativa Nacional y los gobiernos autónomos descentralizados, podrán desarrollar actividades de monitoreo y vigilancia en los centros educativos, públicos y privados, así como en sus exteriores, a fin de garantizar la seguridad de las y los estudiantes y prevenir el uso y consumo de drogas.</w:t>
      </w:r>
    </w:p>
    <w:p w14:paraId="36085126" w14:textId="77777777" w:rsidR="0018540F" w:rsidRPr="00557EC6" w:rsidRDefault="0018540F" w:rsidP="00114246">
      <w:pPr>
        <w:spacing w:before="120" w:after="120" w:line="360" w:lineRule="auto"/>
        <w:ind w:left="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Para el efecto podrán instalar cámaras de seguridad vinculadas al Servicio Integrado de Seguridad ECU 911 o a la entidad que haga sus veces; y, en los lugares donde no sea posible la instalación de dichos equipos, se podrá disponer la presencia de la Policía Nacional o Agentes Municipales o Metropolitanos en las afueras de los establecimientos, especialmente en los horarios de entrada y salida de clases, con el fin de que garanticen la seguridad integral de los y las estudiantes. Los gobiernos autónomos descentralizados expedirán las autorizaciones necesarias, cuando corresponda».</w:t>
      </w:r>
    </w:p>
    <w:p w14:paraId="781DF74B" w14:textId="1C9D86C0" w:rsidR="0018540F" w:rsidRPr="00557EC6" w:rsidRDefault="0018540F" w:rsidP="00114246">
      <w:pPr>
        <w:spacing w:before="120" w:after="120" w:line="360" w:lineRule="auto"/>
        <w:ind w:left="708" w:hanging="708"/>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ab/>
        <w:t xml:space="preserve">el Artículo 18 de la </w:t>
      </w:r>
      <w:r w:rsidRPr="00557EC6">
        <w:rPr>
          <w:rFonts w:ascii="Times New Roman" w:eastAsiaTheme="minorEastAsia" w:hAnsi="Times New Roman" w:cs="Times New Roman"/>
          <w:b/>
          <w:bCs/>
          <w:sz w:val="24"/>
          <w:szCs w:val="24"/>
        </w:rPr>
        <w:t>LOPDROG</w:t>
      </w:r>
      <w:r w:rsidRPr="00557EC6">
        <w:rPr>
          <w:rFonts w:ascii="Times New Roman" w:eastAsiaTheme="minorEastAsia" w:hAnsi="Times New Roman" w:cs="Times New Roman"/>
          <w:sz w:val="24"/>
          <w:szCs w:val="24"/>
        </w:rPr>
        <w:t xml:space="preserve"> en su último inciso determina</w:t>
      </w:r>
      <w:r w:rsidR="00FE4069"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FE4069"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Los gobiernos autónomos descentralizados podrán impulsar y apoyar la creación y mantenimiento de centros de tratamiento ambulatorio o centros especializados en coordinación con las entidades del sector público, privado, organizaciones sociales y de la cooperación internacional. Para ello, podrán utilizar recursos propios o provenientes de transferencias del Estado Central, así como aquellos asignados por el Fondo Nacional para la Prevención Integral de Drogas.</w:t>
      </w:r>
      <w:r w:rsidR="00FE4069" w:rsidRPr="00557EC6">
        <w:rPr>
          <w:rFonts w:ascii="Times New Roman" w:eastAsiaTheme="minorEastAsia" w:hAnsi="Times New Roman" w:cs="Times New Roman"/>
          <w:sz w:val="24"/>
          <w:szCs w:val="24"/>
        </w:rPr>
        <w:t>”</w:t>
      </w:r>
    </w:p>
    <w:p w14:paraId="5E513265" w14:textId="546A49BC" w:rsidR="00615B93" w:rsidRPr="00557EC6" w:rsidRDefault="00615B93" w:rsidP="00615B93">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lastRenderedPageBreak/>
        <w:t xml:space="preserve">Que, </w:t>
      </w:r>
      <w:r w:rsidRPr="00557EC6">
        <w:rPr>
          <w:rFonts w:ascii="Times New Roman" w:eastAsiaTheme="minorEastAsia" w:hAnsi="Times New Roman" w:cs="Times New Roman"/>
          <w:sz w:val="24"/>
          <w:szCs w:val="24"/>
        </w:rPr>
        <w:t>en el Articulo 14 en su último inciso del Reglamento General a la Ley Orgánica de prevención Integral del Fenómeno Socio Económico de las Drogas y de la Regulación y Control del Uso de Sustancias Catalogadas Sujetas a fiscalización, (</w:t>
      </w:r>
      <w:r w:rsidRPr="00557EC6">
        <w:rPr>
          <w:rFonts w:ascii="Times New Roman" w:eastAsiaTheme="minorEastAsia" w:hAnsi="Times New Roman" w:cs="Times New Roman"/>
          <w:b/>
          <w:bCs/>
          <w:sz w:val="24"/>
          <w:szCs w:val="24"/>
        </w:rPr>
        <w:t>Reglamento General de la LOPDROG</w:t>
      </w:r>
      <w:r w:rsidRPr="00557EC6">
        <w:rPr>
          <w:rFonts w:ascii="Times New Roman" w:eastAsiaTheme="minorEastAsia" w:hAnsi="Times New Roman" w:cs="Times New Roman"/>
          <w:sz w:val="24"/>
          <w:szCs w:val="24"/>
        </w:rPr>
        <w:t>) manifiesta: “(…) Los Gobiernos Autónomos Descentralizados conforme su facultad normativa, aprobaran ordenanzas o dictaran resoluciones, según corresponda, mediante las cuales destines espacios públicos suficientes e infraestructuras mínimas para cubrir las necesidades sociales y colectivas de carácter cultural, recreativo y deportivo, en coordinación con las autoridades nacionales de cultura y deporte, procurando el acceso masivo de la comunidad a estas actividades.</w:t>
      </w:r>
    </w:p>
    <w:p w14:paraId="6C074759" w14:textId="24215F49" w:rsidR="00615B93" w:rsidRPr="00557EC6" w:rsidRDefault="00615B93" w:rsidP="00615B93">
      <w:pPr>
        <w:spacing w:before="120" w:after="120" w:line="360" w:lineRule="auto"/>
        <w:ind w:left="700" w:hanging="700"/>
        <w:jc w:val="both"/>
        <w:rPr>
          <w:rFonts w:ascii="Times New Roman" w:eastAsiaTheme="minorEastAsia" w:hAnsi="Times New Roman" w:cs="Times New Roman"/>
          <w:b/>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b/>
          <w:sz w:val="24"/>
          <w:szCs w:val="24"/>
        </w:rPr>
        <w:tab/>
      </w:r>
      <w:r w:rsidRPr="00557EC6">
        <w:rPr>
          <w:rFonts w:ascii="Times New Roman" w:eastAsiaTheme="minorEastAsia" w:hAnsi="Times New Roman" w:cs="Times New Roman"/>
          <w:sz w:val="24"/>
          <w:szCs w:val="24"/>
        </w:rPr>
        <w:t xml:space="preserve">el Articulo 16 ultimo inciso del </w:t>
      </w:r>
      <w:r w:rsidRPr="00557EC6">
        <w:rPr>
          <w:rFonts w:ascii="Times New Roman" w:eastAsiaTheme="minorEastAsia" w:hAnsi="Times New Roman" w:cs="Times New Roman"/>
          <w:b/>
          <w:bCs/>
          <w:sz w:val="24"/>
          <w:szCs w:val="24"/>
        </w:rPr>
        <w:t>Reglamento General de la LOPDROG</w:t>
      </w:r>
      <w:r w:rsidRPr="00557EC6">
        <w:rPr>
          <w:rFonts w:ascii="Times New Roman" w:eastAsiaTheme="minorEastAsia" w:hAnsi="Times New Roman" w:cs="Times New Roman"/>
          <w:sz w:val="24"/>
          <w:szCs w:val="24"/>
        </w:rPr>
        <w:t xml:space="preserve"> establece: “(…) Los Gobiernos Autónomos Descentralizados, previa autorización de la autoridad sanitaria nacional, podrá ofrecer servicios de diagnóstico, tratamiento y rehabilitación, de conformidad con la normativa vigente.</w:t>
      </w:r>
    </w:p>
    <w:p w14:paraId="6E49086E" w14:textId="4D9EF4B1" w:rsidR="00615B93" w:rsidRPr="00557EC6" w:rsidRDefault="00615B93" w:rsidP="00615B93">
      <w:pPr>
        <w:spacing w:before="120" w:after="120" w:line="360" w:lineRule="auto"/>
        <w:ind w:left="700" w:hanging="700"/>
        <w:jc w:val="both"/>
        <w:rPr>
          <w:rFonts w:ascii="Times New Roman" w:eastAsia="Times New Roman"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b/>
          <w:sz w:val="24"/>
          <w:szCs w:val="24"/>
        </w:rPr>
        <w:tab/>
      </w:r>
      <w:r w:rsidRPr="00557EC6">
        <w:rPr>
          <w:rFonts w:ascii="Times New Roman" w:eastAsiaTheme="minorEastAsia" w:hAnsi="Times New Roman" w:cs="Times New Roman"/>
          <w:sz w:val="24"/>
          <w:szCs w:val="24"/>
        </w:rPr>
        <w:t xml:space="preserve">el artículo 20 del </w:t>
      </w:r>
      <w:r w:rsidRPr="00557EC6">
        <w:rPr>
          <w:rFonts w:ascii="Times New Roman" w:eastAsiaTheme="minorEastAsia" w:hAnsi="Times New Roman" w:cs="Times New Roman"/>
          <w:b/>
          <w:bCs/>
          <w:sz w:val="24"/>
          <w:szCs w:val="24"/>
        </w:rPr>
        <w:t>Reglamento General de la LOPDROG</w:t>
      </w:r>
      <w:r w:rsidRPr="00557EC6">
        <w:rPr>
          <w:rFonts w:ascii="Times New Roman" w:eastAsiaTheme="minorEastAsia" w:hAnsi="Times New Roman" w:cs="Times New Roman"/>
          <w:sz w:val="24"/>
          <w:szCs w:val="24"/>
        </w:rPr>
        <w:t xml:space="preserve"> manifiesta “</w:t>
      </w:r>
      <w:r w:rsidRPr="00557EC6">
        <w:rPr>
          <w:rFonts w:ascii="Times New Roman" w:eastAsia="Times New Roman" w:hAnsi="Times New Roman" w:cs="Times New Roman"/>
          <w:sz w:val="24"/>
          <w:szCs w:val="24"/>
        </w:rPr>
        <w:t>La autoridad nacional de inclusión económica y social, bajo los lineamientos establecidos por el Comité Interinstitucional, coordinará con las entidades que lo integren y por aquellas que no siendo miembros del Comité reciban el encargo de hacerlo, así como con los Gobiernos Autónomos Descentralizados, el desarrollo y articulación de programas, proyectos y servicios dirigidos a favorecer la inclusión social que contemplen: 1. Acciones de prevención mediante el trabajo con las familias y comunidades fortaleciendo la corresponsabilidad en el cuidado de niños, niñas y adolescentes; 2. Emprender acciones para la reinserción social de niñas, niños y adolescentes afectados por el consumo de drogas en la familia y la comunidad; 3. Articular programas de capacitación para generación de emprendimientos; 4. Articulación de servicios complementarios para la inclusión social según competencias institucionales; y, 5. Las demás que considere la autoridad de inclusión económica y social.</w:t>
      </w:r>
      <w:r w:rsidR="00C37D70" w:rsidRPr="00557EC6">
        <w:rPr>
          <w:rFonts w:ascii="Times New Roman" w:eastAsia="Times New Roman" w:hAnsi="Times New Roman" w:cs="Times New Roman"/>
          <w:sz w:val="24"/>
          <w:szCs w:val="24"/>
        </w:rPr>
        <w:t>”</w:t>
      </w:r>
    </w:p>
    <w:p w14:paraId="30A4E5F1" w14:textId="73445ECC" w:rsidR="0018540F" w:rsidRPr="00557EC6" w:rsidRDefault="0018540F" w:rsidP="00114246">
      <w:pPr>
        <w:spacing w:before="120" w:after="120" w:line="360" w:lineRule="auto"/>
        <w:ind w:left="708" w:hanging="708"/>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ab/>
        <w:t xml:space="preserve">en la </w:t>
      </w:r>
      <w:r w:rsidRPr="00557EC6">
        <w:rPr>
          <w:rFonts w:ascii="Times New Roman" w:eastAsiaTheme="minorEastAsia" w:hAnsi="Times New Roman" w:cs="Times New Roman"/>
          <w:b/>
          <w:bCs/>
          <w:sz w:val="24"/>
          <w:szCs w:val="24"/>
        </w:rPr>
        <w:t>Disposición Transitoria Segunda, de La Ley Orgánica contra el Consumo y Microtráfico de Drogas</w:t>
      </w:r>
      <w:r w:rsidRPr="00557EC6">
        <w:rPr>
          <w:rFonts w:ascii="Times New Roman" w:eastAsiaTheme="minorEastAsia" w:hAnsi="Times New Roman" w:cs="Times New Roman"/>
          <w:sz w:val="24"/>
          <w:szCs w:val="24"/>
        </w:rPr>
        <w:t xml:space="preserve"> se dispone</w:t>
      </w:r>
      <w:r w:rsidR="00C37D70"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C37D70" w:rsidRPr="00557EC6">
        <w:rPr>
          <w:rFonts w:ascii="Times New Roman" w:eastAsiaTheme="minorEastAsia" w:hAnsi="Times New Roman" w:cs="Times New Roman"/>
          <w:sz w:val="24"/>
          <w:szCs w:val="24"/>
        </w:rPr>
        <w:t>L</w:t>
      </w:r>
      <w:r w:rsidRPr="00557EC6">
        <w:rPr>
          <w:rFonts w:ascii="Times New Roman" w:eastAsiaTheme="minorEastAsia" w:hAnsi="Times New Roman" w:cs="Times New Roman"/>
          <w:sz w:val="24"/>
          <w:szCs w:val="24"/>
        </w:rPr>
        <w:t xml:space="preserve">os gobiernos autónomos descentralizados, en el plazo de doce meses contados a partir de la publicación de la presente Ley en el Registro Oficial, deberán emitir las regulaciones necesarias para hacer efectiva la política de </w:t>
      </w:r>
      <w:r w:rsidRPr="00557EC6">
        <w:rPr>
          <w:rFonts w:ascii="Times New Roman" w:eastAsiaTheme="minorEastAsia" w:hAnsi="Times New Roman" w:cs="Times New Roman"/>
          <w:sz w:val="24"/>
          <w:szCs w:val="24"/>
        </w:rPr>
        <w:lastRenderedPageBreak/>
        <w:t>prevención integral del uso y consumo de drogas y su prohibición, regulación y control en los espacios públicos, bienes de uso público, en establecimientos y los eventos de concurrencia masiva.</w:t>
      </w:r>
    </w:p>
    <w:p w14:paraId="41162565" w14:textId="77777777" w:rsidR="0018540F" w:rsidRPr="00557EC6" w:rsidRDefault="0018540F" w:rsidP="00114246">
      <w:pPr>
        <w:spacing w:before="120" w:after="120" w:line="360" w:lineRule="auto"/>
        <w:ind w:left="708"/>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Los planes, programas y proyectos destinados a la prevención integral del consumo de drogas a los que se refiere esta Ley, podrán ejecutarse por parte de los gobiernos autónomos descentralizados conforme a los recursos que se les asigne y transfiera desde el Fondo Nacional para la Prevención Integral de Drogas previsto en esta Ley».</w:t>
      </w:r>
    </w:p>
    <w:p w14:paraId="09A55B2D" w14:textId="68659174" w:rsidR="0018540F" w:rsidRPr="00557EC6" w:rsidRDefault="0018540F" w:rsidP="00114246">
      <w:pPr>
        <w:spacing w:before="120" w:after="120" w:line="360" w:lineRule="auto"/>
        <w:ind w:left="705" w:hanging="705"/>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ab/>
        <w:t xml:space="preserve">el último inciso del Artículo 27 del </w:t>
      </w:r>
      <w:r w:rsidRPr="00557EC6">
        <w:rPr>
          <w:rFonts w:ascii="Times New Roman" w:eastAsiaTheme="minorEastAsia" w:hAnsi="Times New Roman" w:cs="Times New Roman"/>
          <w:b/>
          <w:bCs/>
          <w:sz w:val="24"/>
          <w:szCs w:val="24"/>
        </w:rPr>
        <w:t xml:space="preserve">Código </w:t>
      </w:r>
      <w:r w:rsidR="00C37D70" w:rsidRPr="00557EC6">
        <w:rPr>
          <w:rFonts w:ascii="Times New Roman" w:eastAsiaTheme="minorEastAsia" w:hAnsi="Times New Roman" w:cs="Times New Roman"/>
          <w:b/>
          <w:bCs/>
          <w:sz w:val="24"/>
          <w:szCs w:val="24"/>
        </w:rPr>
        <w:t xml:space="preserve">Orgánico </w:t>
      </w:r>
      <w:r w:rsidRPr="00557EC6">
        <w:rPr>
          <w:rFonts w:ascii="Times New Roman" w:eastAsiaTheme="minorEastAsia" w:hAnsi="Times New Roman" w:cs="Times New Roman"/>
          <w:b/>
          <w:bCs/>
          <w:sz w:val="24"/>
          <w:szCs w:val="24"/>
        </w:rPr>
        <w:t>de la Niñez y la Adolescencia</w:t>
      </w:r>
      <w:r w:rsidRPr="00557EC6">
        <w:rPr>
          <w:rFonts w:ascii="Times New Roman" w:eastAsiaTheme="minorEastAsia" w:hAnsi="Times New Roman" w:cs="Times New Roman"/>
          <w:sz w:val="24"/>
          <w:szCs w:val="24"/>
        </w:rPr>
        <w:t xml:space="preserve"> </w:t>
      </w:r>
      <w:r w:rsidR="00C37D70" w:rsidRPr="00557EC6">
        <w:rPr>
          <w:rFonts w:ascii="Times New Roman" w:eastAsiaTheme="minorEastAsia" w:hAnsi="Times New Roman" w:cs="Times New Roman"/>
          <w:sz w:val="24"/>
          <w:szCs w:val="24"/>
        </w:rPr>
        <w:t>(</w:t>
      </w:r>
      <w:r w:rsidR="00C37D70" w:rsidRPr="00557EC6">
        <w:rPr>
          <w:rFonts w:ascii="Times New Roman" w:eastAsiaTheme="minorEastAsia" w:hAnsi="Times New Roman" w:cs="Times New Roman"/>
          <w:b/>
          <w:bCs/>
          <w:sz w:val="24"/>
          <w:szCs w:val="24"/>
        </w:rPr>
        <w:t>CONA</w:t>
      </w:r>
      <w:r w:rsidR="00C37D70"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expresa</w:t>
      </w:r>
      <w:r w:rsidR="00C37D70"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C37D70"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r w:rsidR="00C37D70"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Se prohíbe la venta de estupefacientes, substancias psicotrópicas y otras que puedan producir adicción, bebidas alcohólicas, pegamentos industriales, tabaco, armas de fuego y explosivos de cualquier clase, a niños, niñas y adolescentes</w:t>
      </w:r>
      <w:r w:rsidR="00C37D70" w:rsidRPr="00557EC6">
        <w:rPr>
          <w:rFonts w:ascii="Times New Roman" w:eastAsiaTheme="minorEastAsia" w:hAnsi="Times New Roman" w:cs="Times New Roman"/>
          <w:sz w:val="24"/>
          <w:szCs w:val="24"/>
        </w:rPr>
        <w:t>.”</w:t>
      </w:r>
    </w:p>
    <w:p w14:paraId="27A78BC4" w14:textId="461D3941" w:rsidR="0018540F" w:rsidRDefault="0018540F" w:rsidP="00114246">
      <w:pPr>
        <w:spacing w:before="120" w:after="120" w:line="360" w:lineRule="auto"/>
        <w:ind w:left="705" w:hanging="705"/>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ab/>
        <w:t>el n</w:t>
      </w:r>
      <w:r w:rsidR="00C37D70" w:rsidRPr="00557EC6">
        <w:rPr>
          <w:rFonts w:ascii="Times New Roman" w:eastAsiaTheme="minorEastAsia" w:hAnsi="Times New Roman" w:cs="Times New Roman"/>
          <w:sz w:val="24"/>
          <w:szCs w:val="24"/>
        </w:rPr>
        <w:t>úmero</w:t>
      </w:r>
      <w:r w:rsidRPr="00557EC6">
        <w:rPr>
          <w:rFonts w:ascii="Times New Roman" w:eastAsiaTheme="minorEastAsia" w:hAnsi="Times New Roman" w:cs="Times New Roman"/>
          <w:sz w:val="24"/>
          <w:szCs w:val="24"/>
        </w:rPr>
        <w:t xml:space="preserve"> 1. del Artículo 78 del </w:t>
      </w:r>
      <w:r w:rsidRPr="00557EC6">
        <w:rPr>
          <w:rFonts w:ascii="Times New Roman" w:eastAsiaTheme="minorEastAsia" w:hAnsi="Times New Roman" w:cs="Times New Roman"/>
          <w:b/>
          <w:bCs/>
          <w:sz w:val="24"/>
          <w:szCs w:val="24"/>
        </w:rPr>
        <w:t>C</w:t>
      </w:r>
      <w:r w:rsidR="00C37D70" w:rsidRPr="00557EC6">
        <w:rPr>
          <w:rFonts w:ascii="Times New Roman" w:eastAsiaTheme="minorEastAsia" w:hAnsi="Times New Roman" w:cs="Times New Roman"/>
          <w:b/>
          <w:bCs/>
          <w:sz w:val="24"/>
          <w:szCs w:val="24"/>
        </w:rPr>
        <w:t>ONA</w:t>
      </w:r>
      <w:r w:rsidRPr="00557EC6">
        <w:rPr>
          <w:rFonts w:ascii="Times New Roman" w:eastAsiaTheme="minorEastAsia" w:hAnsi="Times New Roman" w:cs="Times New Roman"/>
          <w:sz w:val="24"/>
          <w:szCs w:val="24"/>
        </w:rPr>
        <w:t xml:space="preserve"> establece</w:t>
      </w:r>
      <w:r w:rsidR="00C37D70"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C37D70"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los niños, niñas y adolescentes tienen derecho a que se les brinde protección contra: 1. El consumo y uso indebido de bebidas alcohólicas, tabaco, estupefacientes y substancias psicotrópicas; (…)</w:t>
      </w:r>
      <w:r w:rsidR="008D02FD"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p>
    <w:p w14:paraId="7300589B" w14:textId="77777777" w:rsidR="00E1431F" w:rsidRPr="00557EC6" w:rsidRDefault="00E1431F" w:rsidP="00E1431F">
      <w:pPr>
        <w:spacing w:before="120" w:after="120" w:line="360" w:lineRule="auto"/>
        <w:ind w:left="700" w:hanging="700"/>
        <w:jc w:val="both"/>
        <w:rPr>
          <w:rFonts w:ascii="Times New Roman" w:eastAsia="Times New Roman" w:hAnsi="Times New Roman" w:cs="Times New Roman"/>
          <w:sz w:val="24"/>
          <w:szCs w:val="24"/>
        </w:rPr>
      </w:pPr>
      <w:r w:rsidRPr="00557EC6">
        <w:rPr>
          <w:rFonts w:ascii="Times New Roman" w:eastAsia="Times New Roman" w:hAnsi="Times New Roman" w:cs="Times New Roman"/>
          <w:b/>
          <w:sz w:val="24"/>
          <w:szCs w:val="24"/>
        </w:rPr>
        <w:t>Que,</w:t>
      </w:r>
      <w:r w:rsidRPr="00557EC6">
        <w:rPr>
          <w:rFonts w:ascii="Times New Roman" w:eastAsia="Times New Roman" w:hAnsi="Times New Roman" w:cs="Times New Roman"/>
          <w:sz w:val="24"/>
          <w:szCs w:val="24"/>
        </w:rPr>
        <w:tab/>
        <w:t xml:space="preserve">mediante </w:t>
      </w:r>
      <w:r w:rsidRPr="00E1431F">
        <w:rPr>
          <w:rFonts w:ascii="Times New Roman" w:eastAsia="Times New Roman" w:hAnsi="Times New Roman" w:cs="Times New Roman"/>
          <w:b/>
          <w:bCs/>
          <w:sz w:val="24"/>
          <w:szCs w:val="24"/>
        </w:rPr>
        <w:t>Acuerdo No. 00001162</w:t>
      </w:r>
      <w:r w:rsidRPr="00557EC6">
        <w:rPr>
          <w:rFonts w:ascii="Times New Roman" w:eastAsia="Times New Roman" w:hAnsi="Times New Roman" w:cs="Times New Roman"/>
          <w:sz w:val="24"/>
          <w:szCs w:val="24"/>
        </w:rPr>
        <w:t>, publicado en el Registro Oficial No. 620 de 17 de enero de 2012, el Ministerio de Salud, aprueba el «MANUAL DEL MODELO DE ATENCIÓN INTEGRAL DE SALUD, MAIS».</w:t>
      </w:r>
    </w:p>
    <w:p w14:paraId="7C5B9A94" w14:textId="3211153C" w:rsidR="00E1431F" w:rsidRDefault="00E1431F" w:rsidP="00E1431F">
      <w:pPr>
        <w:spacing w:before="120" w:after="120" w:line="360" w:lineRule="auto"/>
        <w:ind w:left="700" w:hanging="700"/>
        <w:jc w:val="both"/>
        <w:rPr>
          <w:rFonts w:ascii="Times New Roman" w:eastAsia="Times New Roman" w:hAnsi="Times New Roman" w:cs="Times New Roman"/>
          <w:sz w:val="24"/>
          <w:szCs w:val="24"/>
        </w:rPr>
      </w:pPr>
      <w:r w:rsidRPr="00557EC6">
        <w:rPr>
          <w:rFonts w:ascii="Times New Roman" w:eastAsia="Times New Roman" w:hAnsi="Times New Roman" w:cs="Times New Roman"/>
          <w:b/>
          <w:sz w:val="24"/>
          <w:szCs w:val="24"/>
        </w:rPr>
        <w:t>Que,</w:t>
      </w:r>
      <w:r w:rsidRPr="00557EC6">
        <w:rPr>
          <w:rFonts w:ascii="Times New Roman" w:eastAsia="Times New Roman" w:hAnsi="Times New Roman" w:cs="Times New Roman"/>
          <w:sz w:val="24"/>
          <w:szCs w:val="24"/>
        </w:rPr>
        <w:tab/>
        <w:t xml:space="preserve">mediante </w:t>
      </w:r>
      <w:r w:rsidRPr="00041865">
        <w:rPr>
          <w:rFonts w:ascii="Times New Roman" w:eastAsia="Times New Roman" w:hAnsi="Times New Roman" w:cs="Times New Roman"/>
          <w:b/>
          <w:bCs/>
          <w:sz w:val="24"/>
          <w:szCs w:val="24"/>
        </w:rPr>
        <w:t>Acuerdo No. 00000023</w:t>
      </w:r>
      <w:r w:rsidRPr="00557EC6">
        <w:rPr>
          <w:rFonts w:ascii="Times New Roman" w:eastAsia="Times New Roman" w:hAnsi="Times New Roman" w:cs="Times New Roman"/>
          <w:sz w:val="24"/>
          <w:szCs w:val="24"/>
        </w:rPr>
        <w:t>, publicado en la Edición Especial No. 557 de 11 de abril de 2016, el Ministerio de Salud Pública, expide el «MODELO DE GESTIÓN, ORGANIZACIÓN Y FUNCIONAMIENTO DEL SERVICIO DE ATENCIÓN DE SALUD MÓVIL».</w:t>
      </w:r>
    </w:p>
    <w:p w14:paraId="43F1F907" w14:textId="77777777" w:rsidR="00E1431F" w:rsidRPr="00557EC6" w:rsidRDefault="00E1431F" w:rsidP="00E1431F">
      <w:pPr>
        <w:spacing w:before="120" w:after="120" w:line="360" w:lineRule="auto"/>
        <w:ind w:left="700" w:hanging="700"/>
        <w:jc w:val="both"/>
        <w:rPr>
          <w:rFonts w:ascii="Times New Roman" w:eastAsia="Times New Roman" w:hAnsi="Times New Roman" w:cs="Times New Roman"/>
          <w:sz w:val="24"/>
          <w:szCs w:val="24"/>
        </w:rPr>
      </w:pPr>
      <w:r w:rsidRPr="00557EC6">
        <w:rPr>
          <w:rFonts w:ascii="Times New Roman" w:eastAsia="Times New Roman" w:hAnsi="Times New Roman" w:cs="Times New Roman"/>
          <w:b/>
          <w:sz w:val="24"/>
          <w:szCs w:val="24"/>
        </w:rPr>
        <w:t>Que,</w:t>
      </w:r>
      <w:r w:rsidRPr="00557EC6">
        <w:rPr>
          <w:rFonts w:ascii="Times New Roman" w:eastAsia="Times New Roman" w:hAnsi="Times New Roman" w:cs="Times New Roman"/>
          <w:sz w:val="24"/>
          <w:szCs w:val="24"/>
        </w:rPr>
        <w:t xml:space="preserve"> </w:t>
      </w:r>
      <w:r w:rsidRPr="00557EC6">
        <w:rPr>
          <w:rFonts w:ascii="Times New Roman" w:eastAsia="Times New Roman" w:hAnsi="Times New Roman" w:cs="Times New Roman"/>
          <w:sz w:val="24"/>
          <w:szCs w:val="24"/>
        </w:rPr>
        <w:tab/>
        <w:t xml:space="preserve">mediante </w:t>
      </w:r>
      <w:r w:rsidRPr="00E1431F">
        <w:rPr>
          <w:rFonts w:ascii="Times New Roman" w:eastAsia="Times New Roman" w:hAnsi="Times New Roman" w:cs="Times New Roman"/>
          <w:b/>
          <w:bCs/>
          <w:sz w:val="24"/>
          <w:szCs w:val="24"/>
        </w:rPr>
        <w:t>Acuerdo No. 00005169</w:t>
      </w:r>
      <w:r w:rsidRPr="00557EC6">
        <w:rPr>
          <w:rFonts w:ascii="Times New Roman" w:eastAsia="Times New Roman" w:hAnsi="Times New Roman" w:cs="Times New Roman"/>
          <w:sz w:val="24"/>
          <w:szCs w:val="24"/>
        </w:rPr>
        <w:t>, publicado en el Edición Especial No. 348 de 06 de agosto de 2016, el Ministerio de Salud Pública del Ecuador, emite los «LINEAMIENTOS OPERATIVOS PARA LA IMPLEMENTACIÓN DEL MAIS Y RPIS».</w:t>
      </w:r>
    </w:p>
    <w:p w14:paraId="61460824" w14:textId="77777777" w:rsidR="00E1431F" w:rsidRPr="00557EC6" w:rsidRDefault="00E1431F" w:rsidP="00E1431F">
      <w:pPr>
        <w:spacing w:before="120" w:after="120" w:line="360" w:lineRule="auto"/>
        <w:ind w:left="700" w:hanging="700"/>
        <w:jc w:val="both"/>
        <w:rPr>
          <w:rFonts w:ascii="Times New Roman" w:eastAsia="Times New Roman" w:hAnsi="Times New Roman" w:cs="Times New Roman"/>
          <w:sz w:val="24"/>
          <w:szCs w:val="24"/>
        </w:rPr>
      </w:pPr>
      <w:r w:rsidRPr="00557EC6">
        <w:rPr>
          <w:rFonts w:ascii="Times New Roman" w:eastAsia="Times New Roman" w:hAnsi="Times New Roman" w:cs="Times New Roman"/>
          <w:b/>
          <w:sz w:val="24"/>
          <w:szCs w:val="24"/>
        </w:rPr>
        <w:t>Que,</w:t>
      </w:r>
      <w:r w:rsidRPr="00557EC6">
        <w:rPr>
          <w:rFonts w:ascii="Times New Roman" w:eastAsia="Times New Roman" w:hAnsi="Times New Roman" w:cs="Times New Roman"/>
          <w:sz w:val="24"/>
          <w:szCs w:val="24"/>
        </w:rPr>
        <w:tab/>
        <w:t xml:space="preserve">mediante </w:t>
      </w:r>
      <w:r w:rsidRPr="00E1431F">
        <w:rPr>
          <w:rFonts w:ascii="Times New Roman" w:eastAsia="Times New Roman" w:hAnsi="Times New Roman" w:cs="Times New Roman"/>
          <w:b/>
          <w:bCs/>
          <w:sz w:val="24"/>
          <w:szCs w:val="24"/>
        </w:rPr>
        <w:t>Acuerdo No. 00000080</w:t>
      </w:r>
      <w:r w:rsidRPr="00557EC6">
        <w:rPr>
          <w:rFonts w:ascii="Times New Roman" w:eastAsia="Times New Roman" w:hAnsi="Times New Roman" w:cs="Times New Roman"/>
          <w:sz w:val="24"/>
          <w:szCs w:val="24"/>
        </w:rPr>
        <w:t xml:space="preserve">, publicado en el Registro Oficial No. 832 de 02 de septiembre de 2016, el Ministerio de Salud expide la «NORMATIVA SANITARIA PARA EL CONTROL Y VIGILANCIA DE LOS ESTABLECIMIENTOS DE SALUD </w:t>
      </w:r>
      <w:r w:rsidRPr="00557EC6">
        <w:rPr>
          <w:rFonts w:ascii="Times New Roman" w:eastAsia="Times New Roman" w:hAnsi="Times New Roman" w:cs="Times New Roman"/>
          <w:sz w:val="24"/>
          <w:szCs w:val="24"/>
        </w:rPr>
        <w:lastRenderedPageBreak/>
        <w:t>QUE PRESTAN SERVICIOS DE TRATAMIENTO A PERSONAS CON CONSUMO PROBLEMÁTICO DE ALCOHOL Y OTRAS DROGAS».</w:t>
      </w:r>
    </w:p>
    <w:p w14:paraId="61A99D71" w14:textId="76B45D53" w:rsidR="0018540F" w:rsidRDefault="0018540F" w:rsidP="00114246">
      <w:pPr>
        <w:spacing w:before="120" w:after="120" w:line="360" w:lineRule="auto"/>
        <w:ind w:left="705" w:hanging="705"/>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ab/>
        <w:t xml:space="preserve">la </w:t>
      </w:r>
      <w:r w:rsidRPr="00557EC6">
        <w:rPr>
          <w:rFonts w:ascii="Times New Roman" w:eastAsiaTheme="minorEastAsia" w:hAnsi="Times New Roman" w:cs="Times New Roman"/>
          <w:b/>
          <w:bCs/>
          <w:sz w:val="24"/>
          <w:szCs w:val="24"/>
        </w:rPr>
        <w:t>RESOLUCIÓN No. CI-SETED2017-003</w:t>
      </w:r>
      <w:r w:rsidRPr="00557EC6">
        <w:rPr>
          <w:rFonts w:ascii="Times New Roman" w:eastAsiaTheme="minorEastAsia" w:hAnsi="Times New Roman" w:cs="Times New Roman"/>
          <w:sz w:val="24"/>
          <w:szCs w:val="24"/>
        </w:rPr>
        <w:t xml:space="preserve"> de 26 de enero de 2018, del </w:t>
      </w:r>
      <w:r w:rsidRPr="00557EC6">
        <w:rPr>
          <w:rFonts w:ascii="Times New Roman" w:eastAsiaTheme="minorEastAsia" w:hAnsi="Times New Roman" w:cs="Times New Roman"/>
          <w:b/>
          <w:bCs/>
          <w:sz w:val="24"/>
          <w:szCs w:val="24"/>
        </w:rPr>
        <w:t>Comité Interinstitucional de Prevención Integral del Fenómeno Socio Económico de las Drogas</w:t>
      </w:r>
      <w:r w:rsidRPr="00557EC6">
        <w:rPr>
          <w:rFonts w:ascii="Times New Roman" w:eastAsiaTheme="minorEastAsia" w:hAnsi="Times New Roman" w:cs="Times New Roman"/>
          <w:sz w:val="24"/>
          <w:szCs w:val="24"/>
        </w:rPr>
        <w:t xml:space="preserve"> aprueba: PLAN NACIONAL DE PREVENCIÓN INTEGRAL Y CONTROL DEL FENÓMENO SOCIOECONÓMICO DE LAS DROGAS 2017- 2021, vigente. </w:t>
      </w:r>
    </w:p>
    <w:p w14:paraId="796667FE" w14:textId="77777777" w:rsidR="007450D6" w:rsidRPr="00557EC6" w:rsidRDefault="007450D6" w:rsidP="007450D6">
      <w:pPr>
        <w:spacing w:before="120" w:after="120" w:line="360" w:lineRule="auto"/>
        <w:ind w:left="700" w:hanging="700"/>
        <w:jc w:val="both"/>
        <w:rPr>
          <w:rFonts w:ascii="Times New Roman" w:eastAsia="Times New Roman" w:hAnsi="Times New Roman" w:cs="Times New Roman"/>
          <w:sz w:val="24"/>
          <w:szCs w:val="24"/>
        </w:rPr>
      </w:pPr>
      <w:r w:rsidRPr="00557EC6">
        <w:rPr>
          <w:rFonts w:ascii="Times New Roman" w:eastAsia="Times New Roman" w:hAnsi="Times New Roman" w:cs="Times New Roman"/>
          <w:b/>
          <w:sz w:val="24"/>
          <w:szCs w:val="24"/>
        </w:rPr>
        <w:t>Que,</w:t>
      </w:r>
      <w:r w:rsidRPr="00557EC6">
        <w:rPr>
          <w:rFonts w:ascii="Times New Roman" w:eastAsia="Times New Roman" w:hAnsi="Times New Roman" w:cs="Times New Roman"/>
          <w:sz w:val="24"/>
          <w:szCs w:val="24"/>
        </w:rPr>
        <w:tab/>
        <w:t xml:space="preserve">mediante </w:t>
      </w:r>
      <w:r w:rsidRPr="00E1431F">
        <w:rPr>
          <w:rFonts w:ascii="Times New Roman" w:eastAsia="Times New Roman" w:hAnsi="Times New Roman" w:cs="Times New Roman"/>
          <w:b/>
          <w:bCs/>
          <w:sz w:val="24"/>
          <w:szCs w:val="24"/>
        </w:rPr>
        <w:t>Acuerdo No. 00012-2019</w:t>
      </w:r>
      <w:r w:rsidRPr="00557EC6">
        <w:rPr>
          <w:rFonts w:ascii="Times New Roman" w:eastAsia="Times New Roman" w:hAnsi="Times New Roman" w:cs="Times New Roman"/>
          <w:sz w:val="24"/>
          <w:szCs w:val="24"/>
        </w:rPr>
        <w:t xml:space="preserve"> publicado en la Edición Especial No. 040 de 22 de agosto de 2019, el Ministerio de Salud Pública del Ecuador, expide el manual «EDUCACIÓN Y COMUNICACIÓN PARA LA PROMOCIÓN DE LA SALUD».</w:t>
      </w:r>
    </w:p>
    <w:p w14:paraId="7D8FC64C" w14:textId="77777777" w:rsidR="00517911" w:rsidRPr="00557EC6" w:rsidRDefault="00517911" w:rsidP="00517911">
      <w:pPr>
        <w:spacing w:before="120" w:after="120" w:line="360" w:lineRule="auto"/>
        <w:ind w:left="700" w:hanging="700"/>
        <w:jc w:val="both"/>
        <w:rPr>
          <w:rFonts w:ascii="Times New Roman" w:eastAsia="Times New Roman" w:hAnsi="Times New Roman" w:cs="Times New Roman"/>
          <w:sz w:val="24"/>
          <w:szCs w:val="24"/>
        </w:rPr>
      </w:pPr>
      <w:r w:rsidRPr="00557EC6">
        <w:rPr>
          <w:rFonts w:ascii="Times New Roman" w:eastAsia="Times New Roman" w:hAnsi="Times New Roman" w:cs="Times New Roman"/>
          <w:b/>
          <w:sz w:val="24"/>
          <w:szCs w:val="24"/>
        </w:rPr>
        <w:t>Que,</w:t>
      </w:r>
      <w:r w:rsidRPr="00557EC6">
        <w:rPr>
          <w:rFonts w:ascii="Times New Roman" w:eastAsia="Times New Roman" w:hAnsi="Times New Roman" w:cs="Times New Roman"/>
          <w:sz w:val="24"/>
          <w:szCs w:val="24"/>
        </w:rPr>
        <w:tab/>
        <w:t xml:space="preserve">mediante </w:t>
      </w:r>
      <w:r w:rsidRPr="00041865">
        <w:rPr>
          <w:rFonts w:ascii="Times New Roman" w:eastAsia="Times New Roman" w:hAnsi="Times New Roman" w:cs="Times New Roman"/>
          <w:b/>
          <w:bCs/>
          <w:sz w:val="24"/>
          <w:szCs w:val="24"/>
        </w:rPr>
        <w:t>Acuerdo No. 00030-2020</w:t>
      </w:r>
      <w:r w:rsidRPr="00557EC6">
        <w:rPr>
          <w:rFonts w:ascii="Times New Roman" w:eastAsia="Times New Roman" w:hAnsi="Times New Roman" w:cs="Times New Roman"/>
          <w:sz w:val="24"/>
          <w:szCs w:val="24"/>
        </w:rPr>
        <w:t>, publicado en el Registro Oficial No. 248 de 17 de julio de 2020, el Ministerio de Salud Pública emite el «REGLAMENTO PARA ESTABLECER LA TIPOLOGÍA DE LOS ESTABLECIMIENTO DE SALUD DEL SISTEMA NACIONAL DE SALUD».</w:t>
      </w:r>
    </w:p>
    <w:p w14:paraId="4309DD94" w14:textId="13425387" w:rsidR="0018540F" w:rsidRPr="00557EC6" w:rsidRDefault="0018540F"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ab/>
        <w:t xml:space="preserve">el </w:t>
      </w:r>
      <w:r w:rsidRPr="00557EC6">
        <w:rPr>
          <w:rFonts w:ascii="Times New Roman" w:eastAsiaTheme="minorEastAsia" w:hAnsi="Times New Roman" w:cs="Times New Roman"/>
          <w:b/>
          <w:bCs/>
          <w:sz w:val="24"/>
          <w:szCs w:val="24"/>
        </w:rPr>
        <w:t>Código Municipal para el Distrito Metropolitano de Quito</w:t>
      </w:r>
      <w:r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b/>
          <w:bCs/>
          <w:sz w:val="24"/>
          <w:szCs w:val="24"/>
        </w:rPr>
        <w:t>Código Municipal</w:t>
      </w:r>
      <w:r w:rsidR="009D1DBB" w:rsidRPr="00557EC6">
        <w:rPr>
          <w:rFonts w:ascii="Times New Roman" w:eastAsiaTheme="minorEastAsia" w:hAnsi="Times New Roman" w:cs="Times New Roman"/>
          <w:b/>
          <w:bCs/>
          <w:sz w:val="24"/>
          <w:szCs w:val="24"/>
        </w:rPr>
        <w:t xml:space="preserve"> DMQ</w:t>
      </w:r>
      <w:r w:rsidRPr="00557EC6">
        <w:rPr>
          <w:rFonts w:ascii="Times New Roman" w:eastAsiaTheme="minorEastAsia" w:hAnsi="Times New Roman" w:cs="Times New Roman"/>
          <w:sz w:val="24"/>
          <w:szCs w:val="24"/>
        </w:rPr>
        <w:t>) en su artículo 525 expresa</w:t>
      </w:r>
      <w:r w:rsidR="009D1DBB"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D1718A">
        <w:rPr>
          <w:rFonts w:ascii="Times New Roman" w:eastAsiaTheme="minorEastAsia" w:hAnsi="Times New Roman" w:cs="Times New Roman"/>
          <w:sz w:val="24"/>
          <w:szCs w:val="24"/>
        </w:rPr>
        <w:t>“L</w:t>
      </w:r>
      <w:r w:rsidRPr="00557EC6">
        <w:rPr>
          <w:rFonts w:ascii="Times New Roman" w:eastAsiaTheme="minorEastAsia" w:hAnsi="Times New Roman" w:cs="Times New Roman"/>
          <w:sz w:val="24"/>
          <w:szCs w:val="24"/>
        </w:rPr>
        <w:t xml:space="preserve">a finalidad de este Título es contribuir, mediante acciones de promoción, prevención, prestación de servicios de salud y vigilancia, al desarrollo de un territorio saludable en el Distrito Metropolitano de Quito, como garantía para el ejercicio del derecho a la salud de sus habitantes. </w:t>
      </w:r>
    </w:p>
    <w:p w14:paraId="788433D4" w14:textId="6722A97E" w:rsidR="0018540F" w:rsidRDefault="0018540F" w:rsidP="00114246">
      <w:pPr>
        <w:spacing w:before="120" w:after="120" w:line="360" w:lineRule="auto"/>
        <w:ind w:left="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sz w:val="24"/>
          <w:szCs w:val="24"/>
        </w:rPr>
        <w:t>El presente Título tiene como objetivo normar, organizar y articular las acciones que en el ámbito de salud realice el Municipio del Distrito Metropolitano de Quito, en concordancia con lo determinado por la Constitución, leyes y demás normas relacionadas vigentes.</w:t>
      </w:r>
      <w:r w:rsidR="00D1718A">
        <w:rPr>
          <w:rFonts w:ascii="Times New Roman" w:eastAsiaTheme="minorEastAsia" w:hAnsi="Times New Roman" w:cs="Times New Roman"/>
          <w:sz w:val="24"/>
          <w:szCs w:val="24"/>
        </w:rPr>
        <w:t>”</w:t>
      </w:r>
    </w:p>
    <w:p w14:paraId="545A6DD8" w14:textId="77777777" w:rsidR="008E0F87" w:rsidRPr="00557EC6" w:rsidRDefault="008E0F87" w:rsidP="008E0F87">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ab/>
        <w:t xml:space="preserve">el Art. 527 </w:t>
      </w:r>
      <w:r>
        <w:rPr>
          <w:rFonts w:ascii="Times New Roman" w:eastAsiaTheme="minorEastAsia" w:hAnsi="Times New Roman" w:cs="Times New Roman"/>
          <w:sz w:val="24"/>
          <w:szCs w:val="24"/>
        </w:rPr>
        <w:t xml:space="preserve">del </w:t>
      </w:r>
      <w:r w:rsidRPr="00557EC6">
        <w:rPr>
          <w:rFonts w:ascii="Times New Roman" w:eastAsiaTheme="minorEastAsia" w:hAnsi="Times New Roman" w:cs="Times New Roman"/>
          <w:b/>
          <w:bCs/>
          <w:sz w:val="24"/>
          <w:szCs w:val="24"/>
        </w:rPr>
        <w:t>Código Municipal DMQ</w:t>
      </w:r>
      <w:r w:rsidRPr="00557EC6">
        <w:rPr>
          <w:rFonts w:ascii="Times New Roman" w:eastAsiaTheme="minorEastAsia" w:hAnsi="Times New Roman" w:cs="Times New Roman"/>
          <w:sz w:val="24"/>
          <w:szCs w:val="24"/>
        </w:rPr>
        <w:t xml:space="preserve"> prescribe</w:t>
      </w:r>
      <w:r>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L</w:t>
      </w:r>
      <w:r w:rsidRPr="00557EC6">
        <w:rPr>
          <w:rFonts w:ascii="Times New Roman" w:eastAsiaTheme="minorEastAsia" w:hAnsi="Times New Roman" w:cs="Times New Roman"/>
          <w:sz w:val="24"/>
          <w:szCs w:val="24"/>
        </w:rPr>
        <w:t>os planes, programas, proyectos y acciones que desarrolle el Municipio del Distrito Metropolitano de Quito en lo referente a la promoción, prevención prestación de los servicios de salud y vigilancia, se estructuraran en base a la organización administrativa territorial de zonas, sectores y parroquia considerando la realidad de cada territorio.</w:t>
      </w:r>
      <w:r>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p>
    <w:p w14:paraId="02C554C4" w14:textId="0246AD13" w:rsidR="0018540F" w:rsidRPr="00557EC6" w:rsidRDefault="0018540F"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ab/>
        <w:t xml:space="preserve">el </w:t>
      </w:r>
      <w:r w:rsidR="00FF4FDF">
        <w:rPr>
          <w:rFonts w:ascii="Times New Roman" w:eastAsiaTheme="minorEastAsia" w:hAnsi="Times New Roman" w:cs="Times New Roman"/>
          <w:sz w:val="24"/>
          <w:szCs w:val="24"/>
        </w:rPr>
        <w:t>artículo</w:t>
      </w:r>
      <w:r w:rsidRPr="00557EC6">
        <w:rPr>
          <w:rFonts w:ascii="Times New Roman" w:eastAsiaTheme="minorEastAsia" w:hAnsi="Times New Roman" w:cs="Times New Roman"/>
          <w:sz w:val="24"/>
          <w:szCs w:val="24"/>
        </w:rPr>
        <w:t xml:space="preserve"> 528 del </w:t>
      </w:r>
      <w:r w:rsidR="007450D6" w:rsidRPr="00557EC6">
        <w:rPr>
          <w:rFonts w:ascii="Times New Roman" w:eastAsiaTheme="minorEastAsia" w:hAnsi="Times New Roman" w:cs="Times New Roman"/>
          <w:b/>
          <w:bCs/>
          <w:sz w:val="24"/>
          <w:szCs w:val="24"/>
        </w:rPr>
        <w:t>Código Municipal DMQ</w:t>
      </w:r>
      <w:r w:rsidRPr="00557EC6">
        <w:rPr>
          <w:rFonts w:ascii="Times New Roman" w:eastAsiaTheme="minorEastAsia" w:hAnsi="Times New Roman" w:cs="Times New Roman"/>
          <w:sz w:val="24"/>
          <w:szCs w:val="24"/>
        </w:rPr>
        <w:t xml:space="preserve"> establece</w:t>
      </w:r>
      <w:r w:rsidR="007450D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FF4FDF">
        <w:rPr>
          <w:rFonts w:ascii="Times New Roman" w:eastAsiaTheme="minorEastAsia" w:hAnsi="Times New Roman" w:cs="Times New Roman"/>
          <w:sz w:val="24"/>
          <w:szCs w:val="24"/>
        </w:rPr>
        <w:t>“E</w:t>
      </w:r>
      <w:r w:rsidRPr="00557EC6">
        <w:rPr>
          <w:rFonts w:ascii="Times New Roman" w:eastAsiaTheme="minorEastAsia" w:hAnsi="Times New Roman" w:cs="Times New Roman"/>
          <w:sz w:val="24"/>
          <w:szCs w:val="24"/>
        </w:rPr>
        <w:t xml:space="preserve">l Municipio del Distrito Metropolitano de Quito promoverá las condiciones sociales que contribuyan y permitan garantizar a todos los ciudadanos que habitan en el territorio del Distrito, sin </w:t>
      </w:r>
      <w:r w:rsidRPr="00557EC6">
        <w:rPr>
          <w:rFonts w:ascii="Times New Roman" w:eastAsiaTheme="minorEastAsia" w:hAnsi="Times New Roman" w:cs="Times New Roman"/>
          <w:sz w:val="24"/>
          <w:szCs w:val="24"/>
        </w:rPr>
        <w:lastRenderedPageBreak/>
        <w:t>discriminación alguna, la plena vigencia y el efectivo goce del derecho a la salud y demás derechos relacionados (…).</w:t>
      </w:r>
      <w:r w:rsidR="00FF4FDF">
        <w:rPr>
          <w:rFonts w:ascii="Times New Roman" w:eastAsiaTheme="minorEastAsia" w:hAnsi="Times New Roman" w:cs="Times New Roman"/>
          <w:sz w:val="24"/>
          <w:szCs w:val="24"/>
        </w:rPr>
        <w:t>”</w:t>
      </w:r>
    </w:p>
    <w:p w14:paraId="67518358" w14:textId="20928021" w:rsidR="0018540F" w:rsidRPr="00557EC6" w:rsidRDefault="0018540F" w:rsidP="00114246">
      <w:pPr>
        <w:spacing w:before="120" w:after="120" w:line="360" w:lineRule="auto"/>
        <w:ind w:left="700" w:hanging="700"/>
        <w:jc w:val="both"/>
        <w:rPr>
          <w:rFonts w:ascii="Times New Roman" w:eastAsiaTheme="minorEastAsia" w:hAnsi="Times New Roman" w:cs="Times New Roman"/>
          <w:sz w:val="24"/>
          <w:szCs w:val="24"/>
        </w:rPr>
      </w:pPr>
      <w:r w:rsidRPr="00557EC6">
        <w:rPr>
          <w:rFonts w:ascii="Times New Roman" w:eastAsiaTheme="minorEastAsia" w:hAnsi="Times New Roman" w:cs="Times New Roman"/>
          <w:b/>
          <w:sz w:val="24"/>
          <w:szCs w:val="24"/>
        </w:rPr>
        <w:t>Que,</w:t>
      </w:r>
      <w:r w:rsidRPr="00557EC6">
        <w:rPr>
          <w:rFonts w:ascii="Times New Roman" w:eastAsiaTheme="minorEastAsia" w:hAnsi="Times New Roman" w:cs="Times New Roman"/>
          <w:sz w:val="24"/>
          <w:szCs w:val="24"/>
        </w:rPr>
        <w:tab/>
        <w:t xml:space="preserve">el </w:t>
      </w:r>
      <w:r w:rsidR="00FF4FDF">
        <w:rPr>
          <w:rFonts w:ascii="Times New Roman" w:eastAsiaTheme="minorEastAsia" w:hAnsi="Times New Roman" w:cs="Times New Roman"/>
          <w:sz w:val="24"/>
          <w:szCs w:val="24"/>
        </w:rPr>
        <w:t>artículo</w:t>
      </w:r>
      <w:r w:rsidRPr="00557EC6">
        <w:rPr>
          <w:rFonts w:ascii="Times New Roman" w:eastAsiaTheme="minorEastAsia" w:hAnsi="Times New Roman" w:cs="Times New Roman"/>
          <w:sz w:val="24"/>
          <w:szCs w:val="24"/>
        </w:rPr>
        <w:t xml:space="preserve"> 529 del </w:t>
      </w:r>
      <w:r w:rsidR="007450D6" w:rsidRPr="00557EC6">
        <w:rPr>
          <w:rFonts w:ascii="Times New Roman" w:eastAsiaTheme="minorEastAsia" w:hAnsi="Times New Roman" w:cs="Times New Roman"/>
          <w:b/>
          <w:bCs/>
          <w:sz w:val="24"/>
          <w:szCs w:val="24"/>
        </w:rPr>
        <w:t>Código Municipal DMQ</w:t>
      </w:r>
      <w:r w:rsidR="007450D6" w:rsidRPr="00557EC6">
        <w:rPr>
          <w:rFonts w:ascii="Times New Roman" w:eastAsiaTheme="minorEastAsia" w:hAnsi="Times New Roman" w:cs="Times New Roman"/>
          <w:sz w:val="24"/>
          <w:szCs w:val="24"/>
        </w:rPr>
        <w:t xml:space="preserve"> </w:t>
      </w:r>
      <w:r w:rsidRPr="00557EC6">
        <w:rPr>
          <w:rFonts w:ascii="Times New Roman" w:eastAsiaTheme="minorEastAsia" w:hAnsi="Times New Roman" w:cs="Times New Roman"/>
          <w:sz w:val="24"/>
          <w:szCs w:val="24"/>
        </w:rPr>
        <w:t>establece</w:t>
      </w:r>
      <w:r w:rsidR="007450D6">
        <w:rPr>
          <w:rFonts w:ascii="Times New Roman" w:eastAsiaTheme="minorEastAsia" w:hAnsi="Times New Roman" w:cs="Times New Roman"/>
          <w:sz w:val="24"/>
          <w:szCs w:val="24"/>
        </w:rPr>
        <w:t>:</w:t>
      </w:r>
      <w:r w:rsidRPr="00557EC6">
        <w:rPr>
          <w:rFonts w:ascii="Times New Roman" w:eastAsiaTheme="minorEastAsia" w:hAnsi="Times New Roman" w:cs="Times New Roman"/>
          <w:sz w:val="24"/>
          <w:szCs w:val="24"/>
        </w:rPr>
        <w:t xml:space="preserve"> </w:t>
      </w:r>
      <w:r w:rsidR="00FF4FDF">
        <w:rPr>
          <w:rFonts w:ascii="Times New Roman" w:eastAsiaTheme="minorEastAsia" w:hAnsi="Times New Roman" w:cs="Times New Roman"/>
          <w:sz w:val="24"/>
          <w:szCs w:val="24"/>
        </w:rPr>
        <w:t>“L</w:t>
      </w:r>
      <w:r w:rsidRPr="00557EC6">
        <w:rPr>
          <w:rFonts w:ascii="Times New Roman" w:eastAsiaTheme="minorEastAsia" w:hAnsi="Times New Roman" w:cs="Times New Roman"/>
          <w:sz w:val="24"/>
          <w:szCs w:val="24"/>
        </w:rPr>
        <w:t>a Secretaría responsable de la salud del Municipio del Distrito Metropolitano de Quito será responsable de liderar la gestión integral de salud al interior de la Municipalidad (…) y ejecutar (…) las acciones de promoción y prevención se definirán en base a planes, programas y proyectos participativos que se ejecutarán de manera territorializada.</w:t>
      </w:r>
      <w:r w:rsidR="008E0F87">
        <w:rPr>
          <w:rFonts w:ascii="Times New Roman" w:eastAsiaTheme="minorEastAsia" w:hAnsi="Times New Roman" w:cs="Times New Roman"/>
          <w:sz w:val="24"/>
          <w:szCs w:val="24"/>
        </w:rPr>
        <w:t>”</w:t>
      </w:r>
    </w:p>
    <w:p w14:paraId="297B8184" w14:textId="77777777" w:rsidR="0010781C" w:rsidRPr="00557EC6" w:rsidRDefault="0010781C" w:rsidP="0010781C">
      <w:pPr>
        <w:spacing w:after="0" w:line="240" w:lineRule="auto"/>
        <w:jc w:val="both"/>
        <w:rPr>
          <w:rFonts w:ascii="Times New Roman" w:eastAsia="Times New Roman" w:hAnsi="Times New Roman" w:cs="Times New Roman"/>
          <w:b/>
          <w:bCs/>
          <w:sz w:val="24"/>
          <w:szCs w:val="24"/>
          <w:lang w:val="es-419"/>
        </w:rPr>
      </w:pPr>
      <w:r w:rsidRPr="00557EC6">
        <w:rPr>
          <w:rFonts w:ascii="Times New Roman" w:eastAsia="Times New Roman" w:hAnsi="Times New Roman" w:cs="Times New Roman"/>
          <w:b/>
          <w:bCs/>
          <w:sz w:val="24"/>
          <w:szCs w:val="24"/>
          <w:lang w:val="es-419"/>
        </w:rPr>
        <w:t>En ejercicio de las atribuciones que confieren los artículos 240 de la Constitución de la República del Ecuador, 87 literal a) del Código Orgánico de Organización Territorial, Autonomía y Descentralización; y, artículo 8 de la Ley Orgánica de Régimen para el Distrito Metropolitano de Quito:</w:t>
      </w:r>
    </w:p>
    <w:p w14:paraId="02247FEC" w14:textId="77777777" w:rsidR="0010781C" w:rsidRDefault="0010781C" w:rsidP="0010781C">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 </w:t>
      </w:r>
    </w:p>
    <w:p w14:paraId="4D4C217A" w14:textId="2D6487B5" w:rsidR="0010781C" w:rsidRDefault="0010781C" w:rsidP="0010781C">
      <w:pPr>
        <w:spacing w:after="0" w:line="240" w:lineRule="auto"/>
        <w:jc w:val="center"/>
        <w:rPr>
          <w:rFonts w:ascii="Times New Roman" w:eastAsia="Times New Roman" w:hAnsi="Times New Roman" w:cs="Times New Roman"/>
          <w:b/>
          <w:bCs/>
          <w:sz w:val="24"/>
          <w:szCs w:val="24"/>
          <w:lang w:val="es-419"/>
        </w:rPr>
      </w:pPr>
      <w:r w:rsidRPr="00C32ECA">
        <w:rPr>
          <w:rFonts w:ascii="Times New Roman" w:eastAsia="Times New Roman" w:hAnsi="Times New Roman" w:cs="Times New Roman"/>
          <w:b/>
          <w:bCs/>
          <w:sz w:val="24"/>
          <w:szCs w:val="24"/>
          <w:lang w:val="es-419"/>
        </w:rPr>
        <w:t>EXPIDE LA SIGUIENTE:</w:t>
      </w:r>
    </w:p>
    <w:p w14:paraId="04B6EE1E" w14:textId="4FEEF48C" w:rsidR="00884CD4" w:rsidRDefault="00884CD4" w:rsidP="0010781C">
      <w:pPr>
        <w:spacing w:after="0" w:line="240" w:lineRule="auto"/>
        <w:jc w:val="center"/>
        <w:rPr>
          <w:rFonts w:ascii="Times New Roman" w:eastAsia="Times New Roman" w:hAnsi="Times New Roman" w:cs="Times New Roman"/>
          <w:b/>
          <w:bCs/>
          <w:sz w:val="24"/>
          <w:szCs w:val="24"/>
          <w:lang w:val="es-419"/>
        </w:rPr>
      </w:pPr>
    </w:p>
    <w:p w14:paraId="1D287794" w14:textId="77777777" w:rsidR="00CC5EEC" w:rsidRPr="00C32ECA" w:rsidRDefault="00CC5EEC" w:rsidP="0010781C">
      <w:pPr>
        <w:spacing w:after="0" w:line="240" w:lineRule="auto"/>
        <w:jc w:val="center"/>
        <w:rPr>
          <w:rFonts w:ascii="Times New Roman" w:eastAsia="Times New Roman" w:hAnsi="Times New Roman" w:cs="Times New Roman"/>
          <w:b/>
          <w:bCs/>
          <w:sz w:val="24"/>
          <w:szCs w:val="24"/>
          <w:lang w:val="es-419"/>
        </w:rPr>
      </w:pPr>
    </w:p>
    <w:p w14:paraId="6766977C" w14:textId="7EE35A84" w:rsidR="69FDD204" w:rsidRPr="00297B29" w:rsidRDefault="0060348D" w:rsidP="00114246">
      <w:pPr>
        <w:spacing w:before="120" w:after="120" w:line="360" w:lineRule="auto"/>
        <w:jc w:val="center"/>
        <w:rPr>
          <w:rFonts w:ascii="Times New Roman" w:eastAsiaTheme="minorEastAsia" w:hAnsi="Times New Roman" w:cs="Times New Roman"/>
          <w:sz w:val="24"/>
          <w:szCs w:val="24"/>
        </w:rPr>
      </w:pPr>
      <w:r w:rsidRPr="00297B29">
        <w:rPr>
          <w:rFonts w:ascii="Times New Roman" w:eastAsiaTheme="minorEastAsia" w:hAnsi="Times New Roman" w:cs="Times New Roman"/>
          <w:b/>
          <w:bCs/>
          <w:sz w:val="24"/>
          <w:szCs w:val="24"/>
        </w:rPr>
        <w:t xml:space="preserve">ORDENANZA METROPOLITANA </w:t>
      </w:r>
      <w:r w:rsidR="00AF48E0" w:rsidRPr="00297B29">
        <w:rPr>
          <w:rFonts w:ascii="Times New Roman" w:eastAsiaTheme="minorEastAsia" w:hAnsi="Times New Roman" w:cs="Times New Roman"/>
          <w:b/>
          <w:bCs/>
          <w:sz w:val="24"/>
          <w:szCs w:val="24"/>
        </w:rPr>
        <w:t>DE LA PREVENCIÓN Y ATENCIÓN INTEGRAL DEL FENÓMENO BIOPSICOSOCIAL Y ECONÓMICO DEL USO Y CONSUMO DE ALCOHOL, TABACO</w:t>
      </w:r>
      <w:r w:rsidR="00AF48E0">
        <w:rPr>
          <w:rFonts w:ascii="Times New Roman" w:eastAsiaTheme="minorEastAsia" w:hAnsi="Times New Roman" w:cs="Times New Roman"/>
          <w:b/>
          <w:bCs/>
          <w:sz w:val="24"/>
          <w:szCs w:val="24"/>
        </w:rPr>
        <w:t xml:space="preserve">, </w:t>
      </w:r>
      <w:r w:rsidR="00AF48E0" w:rsidRPr="00297B29">
        <w:rPr>
          <w:rFonts w:ascii="Times New Roman" w:eastAsiaTheme="minorEastAsia" w:hAnsi="Times New Roman" w:cs="Times New Roman"/>
          <w:b/>
          <w:bCs/>
          <w:sz w:val="24"/>
          <w:szCs w:val="24"/>
        </w:rPr>
        <w:t>OTRAS</w:t>
      </w:r>
      <w:r w:rsidR="00AF48E0">
        <w:rPr>
          <w:rFonts w:ascii="Times New Roman" w:eastAsiaTheme="minorEastAsia" w:hAnsi="Times New Roman" w:cs="Times New Roman"/>
          <w:b/>
          <w:bCs/>
          <w:sz w:val="24"/>
          <w:szCs w:val="24"/>
        </w:rPr>
        <w:t xml:space="preserve"> DROGAS Y </w:t>
      </w:r>
      <w:r w:rsidR="00AF48E0">
        <w:rPr>
          <w:rFonts w:ascii="Times New Roman" w:eastAsiaTheme="minorEastAsia" w:hAnsi="Times New Roman" w:cs="Times New Roman"/>
          <w:b/>
          <w:bCs/>
          <w:sz w:val="24"/>
          <w:szCs w:val="24"/>
        </w:rPr>
        <w:t xml:space="preserve">DEMÁS </w:t>
      </w:r>
      <w:r w:rsidR="00AF48E0" w:rsidRPr="00297B29">
        <w:rPr>
          <w:rFonts w:ascii="Times New Roman" w:eastAsiaTheme="minorEastAsia" w:hAnsi="Times New Roman" w:cs="Times New Roman"/>
          <w:b/>
          <w:bCs/>
          <w:sz w:val="24"/>
          <w:szCs w:val="24"/>
        </w:rPr>
        <w:t>SUSTANCIAS</w:t>
      </w:r>
      <w:r w:rsidR="00AF48E0" w:rsidRPr="00297B29">
        <w:rPr>
          <w:rFonts w:ascii="Times New Roman" w:eastAsiaTheme="minorEastAsia" w:hAnsi="Times New Roman" w:cs="Times New Roman"/>
          <w:b/>
          <w:bCs/>
          <w:sz w:val="24"/>
          <w:szCs w:val="24"/>
        </w:rPr>
        <w:t xml:space="preserve"> CATALOGADAS SUJETAS A FISCALIZACIÓN</w:t>
      </w:r>
      <w:r w:rsidRPr="00297B29">
        <w:rPr>
          <w:rFonts w:ascii="Times New Roman" w:eastAsiaTheme="minorEastAsia" w:hAnsi="Times New Roman" w:cs="Times New Roman"/>
          <w:sz w:val="24"/>
          <w:szCs w:val="24"/>
        </w:rPr>
        <w:t>.</w:t>
      </w:r>
    </w:p>
    <w:p w14:paraId="7B7B9966" w14:textId="77777777" w:rsidR="00CD48BC" w:rsidRDefault="00CD48BC" w:rsidP="00114246">
      <w:pPr>
        <w:spacing w:before="120" w:after="120" w:line="360" w:lineRule="auto"/>
        <w:jc w:val="both"/>
        <w:rPr>
          <w:rFonts w:ascii="Times New Roman" w:eastAsiaTheme="minorEastAsia" w:hAnsi="Times New Roman" w:cs="Times New Roman"/>
          <w:b/>
          <w:bCs/>
          <w:sz w:val="24"/>
          <w:szCs w:val="24"/>
        </w:rPr>
      </w:pPr>
    </w:p>
    <w:p w14:paraId="55304F45" w14:textId="41112A40" w:rsidR="0060348D" w:rsidRPr="00297B29" w:rsidRDefault="0060348D" w:rsidP="00114246">
      <w:pPr>
        <w:spacing w:before="120" w:after="120" w:line="360" w:lineRule="auto"/>
        <w:jc w:val="both"/>
        <w:rPr>
          <w:rFonts w:ascii="Times New Roman" w:eastAsiaTheme="minorEastAsia" w:hAnsi="Times New Roman" w:cs="Times New Roman"/>
          <w:b/>
          <w:bCs/>
          <w:sz w:val="24"/>
          <w:szCs w:val="24"/>
        </w:rPr>
      </w:pPr>
      <w:r w:rsidRPr="00297B29">
        <w:rPr>
          <w:rFonts w:ascii="Times New Roman" w:eastAsiaTheme="minorEastAsia" w:hAnsi="Times New Roman" w:cs="Times New Roman"/>
          <w:b/>
          <w:bCs/>
          <w:sz w:val="24"/>
          <w:szCs w:val="24"/>
        </w:rPr>
        <w:t xml:space="preserve">Artículo </w:t>
      </w:r>
      <w:r w:rsidR="00B349D1" w:rsidRPr="00297B29">
        <w:rPr>
          <w:rFonts w:ascii="Times New Roman" w:eastAsiaTheme="minorEastAsia" w:hAnsi="Times New Roman" w:cs="Times New Roman"/>
          <w:b/>
          <w:bCs/>
          <w:sz w:val="24"/>
          <w:szCs w:val="24"/>
        </w:rPr>
        <w:t>Único. -</w:t>
      </w:r>
      <w:r w:rsidRPr="00297B29">
        <w:rPr>
          <w:rFonts w:ascii="Times New Roman" w:eastAsiaTheme="minorEastAsia" w:hAnsi="Times New Roman" w:cs="Times New Roman"/>
          <w:sz w:val="24"/>
          <w:szCs w:val="24"/>
        </w:rPr>
        <w:t xml:space="preserve"> Incorpórese luego del Título III DEL FONDO DE INVERSIÓN SOCIAL "QUITO SOLIDARIO" un nuevo Título identificado como </w:t>
      </w:r>
      <w:r w:rsidR="00297B29" w:rsidRPr="00297B29">
        <w:rPr>
          <w:rFonts w:ascii="Times New Roman" w:eastAsiaTheme="minorEastAsia" w:hAnsi="Times New Roman" w:cs="Times New Roman"/>
          <w:b/>
          <w:bCs/>
          <w:sz w:val="24"/>
          <w:szCs w:val="24"/>
        </w:rPr>
        <w:t>“</w:t>
      </w:r>
      <w:r w:rsidR="00B349D1" w:rsidRPr="00297B29">
        <w:rPr>
          <w:rFonts w:ascii="Times New Roman" w:eastAsiaTheme="minorEastAsia" w:hAnsi="Times New Roman" w:cs="Times New Roman"/>
          <w:b/>
          <w:bCs/>
          <w:sz w:val="24"/>
          <w:szCs w:val="24"/>
        </w:rPr>
        <w:t>DE</w:t>
      </w:r>
      <w:r w:rsidR="001A174C" w:rsidRPr="00297B29">
        <w:rPr>
          <w:rFonts w:ascii="Times New Roman" w:eastAsiaTheme="minorEastAsia" w:hAnsi="Times New Roman" w:cs="Times New Roman"/>
          <w:b/>
          <w:bCs/>
          <w:sz w:val="24"/>
          <w:szCs w:val="24"/>
        </w:rPr>
        <w:t xml:space="preserve"> LA PREVENCIÓN Y ATENCIÓN INTEGRAL DEL FENÓMENO BIOPSICOSOCIAL Y ECONÓMICO DEL USO Y CONSUMO DE ALCOHOL, TABACO</w:t>
      </w:r>
      <w:r w:rsidR="00AF48E0">
        <w:rPr>
          <w:rFonts w:ascii="Times New Roman" w:eastAsiaTheme="minorEastAsia" w:hAnsi="Times New Roman" w:cs="Times New Roman"/>
          <w:b/>
          <w:bCs/>
          <w:sz w:val="24"/>
          <w:szCs w:val="24"/>
        </w:rPr>
        <w:t xml:space="preserve">, </w:t>
      </w:r>
      <w:r w:rsidR="001A174C" w:rsidRPr="00297B29">
        <w:rPr>
          <w:rFonts w:ascii="Times New Roman" w:eastAsiaTheme="minorEastAsia" w:hAnsi="Times New Roman" w:cs="Times New Roman"/>
          <w:b/>
          <w:bCs/>
          <w:sz w:val="24"/>
          <w:szCs w:val="24"/>
        </w:rPr>
        <w:t>OTRAS</w:t>
      </w:r>
      <w:r w:rsidR="00AF48E0">
        <w:rPr>
          <w:rFonts w:ascii="Times New Roman" w:eastAsiaTheme="minorEastAsia" w:hAnsi="Times New Roman" w:cs="Times New Roman"/>
          <w:b/>
          <w:bCs/>
          <w:sz w:val="24"/>
          <w:szCs w:val="24"/>
        </w:rPr>
        <w:t xml:space="preserve"> DROGAS Y DEMÁS </w:t>
      </w:r>
      <w:r w:rsidR="00AF48E0" w:rsidRPr="00297B29">
        <w:rPr>
          <w:rFonts w:ascii="Times New Roman" w:eastAsiaTheme="minorEastAsia" w:hAnsi="Times New Roman" w:cs="Times New Roman"/>
          <w:b/>
          <w:bCs/>
          <w:sz w:val="24"/>
          <w:szCs w:val="24"/>
        </w:rPr>
        <w:t>SUSTANCIAS</w:t>
      </w:r>
      <w:r w:rsidR="001A174C" w:rsidRPr="00297B29">
        <w:rPr>
          <w:rFonts w:ascii="Times New Roman" w:eastAsiaTheme="minorEastAsia" w:hAnsi="Times New Roman" w:cs="Times New Roman"/>
          <w:b/>
          <w:bCs/>
          <w:sz w:val="24"/>
          <w:szCs w:val="24"/>
        </w:rPr>
        <w:t xml:space="preserve"> CATALOGADAS SUJETAS A FISCALIZACIÓN</w:t>
      </w:r>
      <w:r w:rsidR="00297B29">
        <w:rPr>
          <w:rFonts w:ascii="Times New Roman" w:eastAsiaTheme="minorEastAsia" w:hAnsi="Times New Roman" w:cs="Times New Roman"/>
          <w:b/>
          <w:bCs/>
          <w:sz w:val="24"/>
          <w:szCs w:val="24"/>
        </w:rPr>
        <w:t>”</w:t>
      </w:r>
      <w:r w:rsidRPr="00297B29">
        <w:rPr>
          <w:rFonts w:ascii="Times New Roman" w:eastAsiaTheme="minorEastAsia" w:hAnsi="Times New Roman" w:cs="Times New Roman"/>
          <w:sz w:val="24"/>
          <w:szCs w:val="24"/>
        </w:rPr>
        <w:t>, correspondiente al Libro II.1 De La Salud</w:t>
      </w:r>
      <w:r w:rsidR="009F0421" w:rsidRPr="00297B29">
        <w:rPr>
          <w:rFonts w:ascii="Times New Roman" w:eastAsiaTheme="minorEastAsia" w:hAnsi="Times New Roman" w:cs="Times New Roman"/>
          <w:sz w:val="24"/>
          <w:szCs w:val="24"/>
        </w:rPr>
        <w:t xml:space="preserve">, </w:t>
      </w:r>
      <w:r w:rsidRPr="00297B29">
        <w:rPr>
          <w:rFonts w:ascii="Times New Roman" w:eastAsiaTheme="minorEastAsia" w:hAnsi="Times New Roman" w:cs="Times New Roman"/>
          <w:sz w:val="24"/>
          <w:szCs w:val="24"/>
        </w:rPr>
        <w:t xml:space="preserve">del Código Municipal Para el Distrito Metropolitano de Quito, con el siguiente </w:t>
      </w:r>
      <w:r w:rsidR="006B13ED">
        <w:rPr>
          <w:rFonts w:ascii="Times New Roman" w:eastAsiaTheme="minorEastAsia" w:hAnsi="Times New Roman" w:cs="Times New Roman"/>
          <w:sz w:val="24"/>
          <w:szCs w:val="24"/>
        </w:rPr>
        <w:t>articulado</w:t>
      </w:r>
      <w:r w:rsidRPr="00297B29">
        <w:rPr>
          <w:rFonts w:ascii="Times New Roman" w:eastAsiaTheme="minorEastAsia" w:hAnsi="Times New Roman" w:cs="Times New Roman"/>
          <w:sz w:val="24"/>
          <w:szCs w:val="24"/>
        </w:rPr>
        <w:t>:</w:t>
      </w:r>
    </w:p>
    <w:p w14:paraId="51C618F4" w14:textId="0B3E0151" w:rsidR="00297B29" w:rsidRDefault="00297B29" w:rsidP="00114246">
      <w:pPr>
        <w:spacing w:before="120" w:after="120" w:line="360" w:lineRule="auto"/>
        <w:jc w:val="center"/>
        <w:rPr>
          <w:rFonts w:ascii="Courier New" w:eastAsiaTheme="minorEastAsia" w:hAnsi="Courier New" w:cs="Courier New"/>
          <w:sz w:val="20"/>
          <w:szCs w:val="20"/>
        </w:rPr>
      </w:pPr>
    </w:p>
    <w:p w14:paraId="339846A1" w14:textId="3A755B02" w:rsidR="009F0421" w:rsidRDefault="00297B29" w:rsidP="00114246">
      <w:pPr>
        <w:spacing w:before="120" w:after="120" w:line="360" w:lineRule="auto"/>
        <w:jc w:val="center"/>
        <w:rPr>
          <w:rFonts w:ascii="Times New Roman" w:eastAsiaTheme="minorEastAsia" w:hAnsi="Times New Roman" w:cs="Times New Roman"/>
          <w:b/>
          <w:bCs/>
          <w:sz w:val="24"/>
          <w:szCs w:val="24"/>
        </w:rPr>
      </w:pPr>
      <w:r w:rsidRPr="00297B29">
        <w:rPr>
          <w:rFonts w:ascii="Times New Roman" w:eastAsiaTheme="minorEastAsia" w:hAnsi="Times New Roman" w:cs="Times New Roman"/>
          <w:sz w:val="24"/>
          <w:szCs w:val="24"/>
        </w:rPr>
        <w:t>“</w:t>
      </w:r>
      <w:r w:rsidR="004470B0" w:rsidRPr="00297B29">
        <w:rPr>
          <w:rFonts w:ascii="Times New Roman" w:eastAsiaTheme="minorEastAsia" w:hAnsi="Times New Roman" w:cs="Times New Roman"/>
          <w:b/>
          <w:bCs/>
          <w:sz w:val="24"/>
          <w:szCs w:val="24"/>
        </w:rPr>
        <w:t>TITULO</w:t>
      </w:r>
      <w:r w:rsidR="009F0421" w:rsidRPr="00297B29">
        <w:rPr>
          <w:rFonts w:ascii="Times New Roman" w:eastAsiaTheme="minorEastAsia" w:hAnsi="Times New Roman" w:cs="Times New Roman"/>
          <w:b/>
          <w:bCs/>
          <w:sz w:val="24"/>
          <w:szCs w:val="24"/>
        </w:rPr>
        <w:t xml:space="preserve"> IV</w:t>
      </w:r>
    </w:p>
    <w:p w14:paraId="0FDECE0A" w14:textId="42AC7078" w:rsidR="009F0421" w:rsidRPr="00297B29" w:rsidRDefault="009F0421" w:rsidP="00114246">
      <w:pPr>
        <w:spacing w:before="120" w:after="120" w:line="360" w:lineRule="auto"/>
        <w:jc w:val="center"/>
        <w:rPr>
          <w:rFonts w:ascii="Times New Roman" w:eastAsiaTheme="minorEastAsia" w:hAnsi="Times New Roman" w:cs="Times New Roman"/>
          <w:b/>
          <w:bCs/>
          <w:sz w:val="24"/>
          <w:szCs w:val="24"/>
        </w:rPr>
      </w:pPr>
      <w:r w:rsidRPr="00297B29">
        <w:rPr>
          <w:rFonts w:ascii="Times New Roman" w:eastAsiaTheme="minorEastAsia" w:hAnsi="Times New Roman" w:cs="Times New Roman"/>
          <w:b/>
          <w:bCs/>
          <w:sz w:val="24"/>
          <w:szCs w:val="24"/>
        </w:rPr>
        <w:t>DE</w:t>
      </w:r>
      <w:r w:rsidR="007759BE" w:rsidRPr="00297B29">
        <w:rPr>
          <w:rFonts w:ascii="Times New Roman" w:eastAsiaTheme="minorEastAsia" w:hAnsi="Times New Roman" w:cs="Times New Roman"/>
          <w:b/>
          <w:bCs/>
          <w:sz w:val="24"/>
          <w:szCs w:val="24"/>
        </w:rPr>
        <w:t xml:space="preserve"> LA </w:t>
      </w:r>
      <w:r w:rsidRPr="00297B29">
        <w:rPr>
          <w:rFonts w:ascii="Times New Roman" w:eastAsiaTheme="minorEastAsia" w:hAnsi="Times New Roman" w:cs="Times New Roman"/>
          <w:b/>
          <w:bCs/>
          <w:sz w:val="24"/>
          <w:szCs w:val="24"/>
        </w:rPr>
        <w:t xml:space="preserve">PREVENCIÓN </w:t>
      </w:r>
      <w:r w:rsidR="001A174C" w:rsidRPr="00297B29">
        <w:rPr>
          <w:rFonts w:ascii="Times New Roman" w:eastAsiaTheme="minorEastAsia" w:hAnsi="Times New Roman" w:cs="Times New Roman"/>
          <w:b/>
          <w:bCs/>
          <w:sz w:val="24"/>
          <w:szCs w:val="24"/>
        </w:rPr>
        <w:t xml:space="preserve">INTEGRAL </w:t>
      </w:r>
      <w:r w:rsidR="009A3C88" w:rsidRPr="00297B29">
        <w:rPr>
          <w:rFonts w:ascii="Times New Roman" w:eastAsiaTheme="minorEastAsia" w:hAnsi="Times New Roman" w:cs="Times New Roman"/>
          <w:b/>
          <w:bCs/>
          <w:sz w:val="24"/>
          <w:szCs w:val="24"/>
        </w:rPr>
        <w:t>Y ATENCIÓN</w:t>
      </w:r>
      <w:r w:rsidR="004B1DFA" w:rsidRPr="00297B29">
        <w:rPr>
          <w:rFonts w:ascii="Times New Roman" w:eastAsiaTheme="minorEastAsia" w:hAnsi="Times New Roman" w:cs="Times New Roman"/>
          <w:b/>
          <w:bCs/>
          <w:sz w:val="24"/>
          <w:szCs w:val="24"/>
        </w:rPr>
        <w:t xml:space="preserve"> DEL FENÓMENO BIOPSICOSOCIAL Y ECONÓMICO DEL USO Y CONSUMO DE ALCOHOL, </w:t>
      </w:r>
      <w:r w:rsidR="004B1DFA" w:rsidRPr="00297B29">
        <w:rPr>
          <w:rFonts w:ascii="Times New Roman" w:eastAsiaTheme="minorEastAsia" w:hAnsi="Times New Roman" w:cs="Times New Roman"/>
          <w:b/>
          <w:bCs/>
          <w:sz w:val="24"/>
          <w:szCs w:val="24"/>
        </w:rPr>
        <w:lastRenderedPageBreak/>
        <w:t>TABACO</w:t>
      </w:r>
      <w:r w:rsidR="00AF48E0">
        <w:rPr>
          <w:rFonts w:ascii="Times New Roman" w:eastAsiaTheme="minorEastAsia" w:hAnsi="Times New Roman" w:cs="Times New Roman"/>
          <w:b/>
          <w:bCs/>
          <w:sz w:val="24"/>
          <w:szCs w:val="24"/>
        </w:rPr>
        <w:t xml:space="preserve">, </w:t>
      </w:r>
      <w:r w:rsidR="004B3960" w:rsidRPr="00297B29">
        <w:rPr>
          <w:rFonts w:ascii="Times New Roman" w:eastAsiaTheme="minorEastAsia" w:hAnsi="Times New Roman" w:cs="Times New Roman"/>
          <w:b/>
          <w:bCs/>
          <w:sz w:val="24"/>
          <w:szCs w:val="24"/>
        </w:rPr>
        <w:t>OTRAS</w:t>
      </w:r>
      <w:r w:rsidR="00AF48E0">
        <w:rPr>
          <w:rFonts w:ascii="Times New Roman" w:eastAsiaTheme="minorEastAsia" w:hAnsi="Times New Roman" w:cs="Times New Roman"/>
          <w:b/>
          <w:bCs/>
          <w:sz w:val="24"/>
          <w:szCs w:val="24"/>
        </w:rPr>
        <w:t xml:space="preserve"> DROGAS Y DEMÁS</w:t>
      </w:r>
      <w:r w:rsidR="004B3960" w:rsidRPr="00297B29">
        <w:rPr>
          <w:rFonts w:ascii="Times New Roman" w:eastAsiaTheme="minorEastAsia" w:hAnsi="Times New Roman" w:cs="Times New Roman"/>
          <w:b/>
          <w:bCs/>
          <w:sz w:val="24"/>
          <w:szCs w:val="24"/>
        </w:rPr>
        <w:t xml:space="preserve"> </w:t>
      </w:r>
      <w:r w:rsidR="004B1DFA" w:rsidRPr="00297B29">
        <w:rPr>
          <w:rFonts w:ascii="Times New Roman" w:eastAsiaTheme="minorEastAsia" w:hAnsi="Times New Roman" w:cs="Times New Roman"/>
          <w:b/>
          <w:bCs/>
          <w:sz w:val="24"/>
          <w:szCs w:val="24"/>
        </w:rPr>
        <w:t>SUSTANCIAS CATALOGADAS SUJETAS A FISCALIZACIÓN</w:t>
      </w:r>
    </w:p>
    <w:p w14:paraId="73BF21A1" w14:textId="77777777" w:rsidR="004B1DFA" w:rsidRPr="00297B29" w:rsidRDefault="004B1DFA" w:rsidP="00114246">
      <w:pPr>
        <w:spacing w:before="120" w:after="120" w:line="360" w:lineRule="auto"/>
        <w:jc w:val="center"/>
        <w:rPr>
          <w:rFonts w:ascii="Times New Roman" w:eastAsiaTheme="minorEastAsia" w:hAnsi="Times New Roman" w:cs="Times New Roman"/>
          <w:b/>
          <w:bCs/>
          <w:sz w:val="24"/>
          <w:szCs w:val="24"/>
        </w:rPr>
      </w:pPr>
    </w:p>
    <w:p w14:paraId="70F4D2E5" w14:textId="0AB5991A" w:rsidR="00136BD6" w:rsidRPr="00297B29" w:rsidRDefault="00136BD6" w:rsidP="00114246">
      <w:pPr>
        <w:spacing w:before="120" w:after="120" w:line="360" w:lineRule="auto"/>
        <w:jc w:val="center"/>
        <w:rPr>
          <w:rFonts w:ascii="Times New Roman" w:eastAsiaTheme="minorEastAsia" w:hAnsi="Times New Roman" w:cs="Times New Roman"/>
          <w:b/>
          <w:bCs/>
          <w:sz w:val="24"/>
          <w:szCs w:val="24"/>
        </w:rPr>
      </w:pPr>
      <w:r w:rsidRPr="00297B29">
        <w:rPr>
          <w:rFonts w:ascii="Times New Roman" w:eastAsiaTheme="minorEastAsia" w:hAnsi="Times New Roman" w:cs="Times New Roman"/>
          <w:b/>
          <w:bCs/>
          <w:sz w:val="24"/>
          <w:szCs w:val="24"/>
        </w:rPr>
        <w:t>CAPÍTULO I</w:t>
      </w:r>
    </w:p>
    <w:p w14:paraId="68818505" w14:textId="14F3F6FA" w:rsidR="00136BD6" w:rsidRPr="00297B29" w:rsidRDefault="00136BD6" w:rsidP="00114246">
      <w:pPr>
        <w:spacing w:before="120" w:after="120" w:line="360" w:lineRule="auto"/>
        <w:jc w:val="center"/>
        <w:rPr>
          <w:rFonts w:ascii="Times New Roman" w:eastAsiaTheme="minorEastAsia" w:hAnsi="Times New Roman" w:cs="Times New Roman"/>
          <w:b/>
          <w:bCs/>
          <w:sz w:val="24"/>
          <w:szCs w:val="24"/>
          <w:highlight w:val="darkGreen"/>
        </w:rPr>
      </w:pPr>
      <w:r w:rsidRPr="00297B29">
        <w:rPr>
          <w:rFonts w:ascii="Times New Roman" w:eastAsiaTheme="minorEastAsia" w:hAnsi="Times New Roman" w:cs="Times New Roman"/>
          <w:b/>
          <w:bCs/>
          <w:sz w:val="24"/>
          <w:szCs w:val="24"/>
        </w:rPr>
        <w:t>DEL OBJETO, ÁMBITO</w:t>
      </w:r>
      <w:r w:rsidR="006B13ED">
        <w:rPr>
          <w:rFonts w:ascii="Times New Roman" w:eastAsiaTheme="minorEastAsia" w:hAnsi="Times New Roman" w:cs="Times New Roman"/>
          <w:b/>
          <w:bCs/>
          <w:sz w:val="24"/>
          <w:szCs w:val="24"/>
        </w:rPr>
        <w:t>,</w:t>
      </w:r>
      <w:r w:rsidR="00B33C1A" w:rsidRPr="00297B29">
        <w:rPr>
          <w:rFonts w:ascii="Times New Roman" w:eastAsiaTheme="minorEastAsia" w:hAnsi="Times New Roman" w:cs="Times New Roman"/>
          <w:b/>
          <w:bCs/>
          <w:sz w:val="24"/>
          <w:szCs w:val="24"/>
        </w:rPr>
        <w:t xml:space="preserve"> DEFINICIONES</w:t>
      </w:r>
      <w:r w:rsidR="006B13ED">
        <w:rPr>
          <w:rFonts w:ascii="Times New Roman" w:eastAsiaTheme="minorEastAsia" w:hAnsi="Times New Roman" w:cs="Times New Roman"/>
          <w:b/>
          <w:bCs/>
          <w:sz w:val="24"/>
          <w:szCs w:val="24"/>
        </w:rPr>
        <w:t>, PRINCIPIOS</w:t>
      </w:r>
      <w:r w:rsidR="00B33C1A" w:rsidRPr="00297B29">
        <w:rPr>
          <w:rFonts w:ascii="Times New Roman" w:eastAsiaTheme="minorEastAsia" w:hAnsi="Times New Roman" w:cs="Times New Roman"/>
          <w:b/>
          <w:bCs/>
          <w:sz w:val="24"/>
          <w:szCs w:val="24"/>
        </w:rPr>
        <w:t xml:space="preserve"> </w:t>
      </w:r>
      <w:r w:rsidR="00B349D1" w:rsidRPr="00297B29">
        <w:rPr>
          <w:rFonts w:ascii="Times New Roman" w:eastAsiaTheme="minorEastAsia" w:hAnsi="Times New Roman" w:cs="Times New Roman"/>
          <w:b/>
          <w:bCs/>
          <w:sz w:val="24"/>
          <w:szCs w:val="24"/>
        </w:rPr>
        <w:t xml:space="preserve">Y FUNDAMENTO </w:t>
      </w:r>
    </w:p>
    <w:p w14:paraId="7FB5340B" w14:textId="459549D3" w:rsidR="00136BD6" w:rsidRPr="00297B29" w:rsidRDefault="00B349D1" w:rsidP="00114246">
      <w:pPr>
        <w:spacing w:before="120" w:after="120" w:line="360" w:lineRule="auto"/>
        <w:jc w:val="center"/>
        <w:rPr>
          <w:rFonts w:ascii="Times New Roman" w:eastAsiaTheme="minorEastAsia" w:hAnsi="Times New Roman" w:cs="Times New Roman"/>
          <w:b/>
          <w:sz w:val="24"/>
          <w:szCs w:val="24"/>
        </w:rPr>
      </w:pPr>
      <w:r w:rsidRPr="00297B29">
        <w:rPr>
          <w:rFonts w:ascii="Times New Roman" w:eastAsiaTheme="minorEastAsia" w:hAnsi="Times New Roman" w:cs="Times New Roman"/>
          <w:b/>
          <w:sz w:val="24"/>
          <w:szCs w:val="24"/>
        </w:rPr>
        <w:t>SECCI</w:t>
      </w:r>
      <w:r w:rsidR="00CD48BC">
        <w:rPr>
          <w:rFonts w:ascii="Times New Roman" w:eastAsiaTheme="minorEastAsia" w:hAnsi="Times New Roman" w:cs="Times New Roman"/>
          <w:b/>
          <w:sz w:val="24"/>
          <w:szCs w:val="24"/>
        </w:rPr>
        <w:t>Ó</w:t>
      </w:r>
      <w:r w:rsidRPr="00297B29">
        <w:rPr>
          <w:rFonts w:ascii="Times New Roman" w:eastAsiaTheme="minorEastAsia" w:hAnsi="Times New Roman" w:cs="Times New Roman"/>
          <w:b/>
          <w:sz w:val="24"/>
          <w:szCs w:val="24"/>
        </w:rPr>
        <w:t>N I</w:t>
      </w:r>
    </w:p>
    <w:p w14:paraId="6AFC382C" w14:textId="75D12D5E" w:rsidR="00B349D1" w:rsidRPr="00297B29" w:rsidRDefault="00B349D1" w:rsidP="00114246">
      <w:pPr>
        <w:spacing w:before="120" w:after="120" w:line="360" w:lineRule="auto"/>
        <w:jc w:val="center"/>
        <w:rPr>
          <w:rFonts w:ascii="Times New Roman" w:eastAsiaTheme="minorEastAsia" w:hAnsi="Times New Roman" w:cs="Times New Roman"/>
          <w:b/>
          <w:sz w:val="24"/>
          <w:szCs w:val="24"/>
        </w:rPr>
      </w:pPr>
      <w:r w:rsidRPr="00297B29">
        <w:rPr>
          <w:rFonts w:ascii="Times New Roman" w:eastAsiaTheme="minorEastAsia" w:hAnsi="Times New Roman" w:cs="Times New Roman"/>
          <w:b/>
          <w:sz w:val="24"/>
          <w:szCs w:val="24"/>
        </w:rPr>
        <w:t xml:space="preserve">OBJETO Y </w:t>
      </w:r>
      <w:r w:rsidR="00152C94">
        <w:rPr>
          <w:rFonts w:ascii="Times New Roman" w:eastAsiaTheme="minorEastAsia" w:hAnsi="Times New Roman" w:cs="Times New Roman"/>
          <w:b/>
          <w:sz w:val="24"/>
          <w:szCs w:val="24"/>
        </w:rPr>
        <w:t>Á</w:t>
      </w:r>
      <w:r w:rsidRPr="00297B29">
        <w:rPr>
          <w:rFonts w:ascii="Times New Roman" w:eastAsiaTheme="minorEastAsia" w:hAnsi="Times New Roman" w:cs="Times New Roman"/>
          <w:b/>
          <w:sz w:val="24"/>
          <w:szCs w:val="24"/>
        </w:rPr>
        <w:t>MBITO</w:t>
      </w:r>
    </w:p>
    <w:p w14:paraId="00D4D482" w14:textId="77777777" w:rsidR="001727AF" w:rsidRDefault="001727AF" w:rsidP="00114246">
      <w:pPr>
        <w:spacing w:before="120" w:after="120" w:line="360" w:lineRule="auto"/>
        <w:jc w:val="both"/>
        <w:rPr>
          <w:rFonts w:ascii="Times New Roman" w:eastAsiaTheme="minorEastAsia" w:hAnsi="Times New Roman" w:cs="Times New Roman"/>
          <w:b/>
          <w:bCs/>
          <w:sz w:val="24"/>
          <w:szCs w:val="24"/>
        </w:rPr>
      </w:pPr>
    </w:p>
    <w:p w14:paraId="53FA9DA1" w14:textId="484B7049" w:rsidR="004F5A29" w:rsidRPr="00F95F9D" w:rsidRDefault="00136BD6" w:rsidP="00000AE6">
      <w:pPr>
        <w:spacing w:before="120" w:after="120" w:line="360" w:lineRule="auto"/>
        <w:jc w:val="both"/>
        <w:rPr>
          <w:rFonts w:ascii="Times New Roman" w:eastAsiaTheme="minorEastAsia" w:hAnsi="Times New Roman" w:cs="Times New Roman"/>
          <w:sz w:val="24"/>
          <w:szCs w:val="24"/>
        </w:rPr>
      </w:pPr>
      <w:r w:rsidRPr="001727AF">
        <w:rPr>
          <w:rFonts w:ascii="Times New Roman" w:eastAsiaTheme="minorEastAsia" w:hAnsi="Times New Roman" w:cs="Times New Roman"/>
          <w:b/>
          <w:bCs/>
          <w:sz w:val="24"/>
          <w:szCs w:val="24"/>
        </w:rPr>
        <w:t>Art</w:t>
      </w:r>
      <w:r w:rsidR="004B3960" w:rsidRPr="001727AF">
        <w:rPr>
          <w:rFonts w:ascii="Times New Roman" w:eastAsiaTheme="minorEastAsia" w:hAnsi="Times New Roman" w:cs="Times New Roman"/>
          <w:b/>
          <w:bCs/>
          <w:sz w:val="24"/>
          <w:szCs w:val="24"/>
        </w:rPr>
        <w:t>.</w:t>
      </w:r>
      <w:r w:rsidR="004F5A29">
        <w:rPr>
          <w:rFonts w:ascii="Times New Roman" w:eastAsiaTheme="minorEastAsia" w:hAnsi="Times New Roman" w:cs="Times New Roman"/>
          <w:b/>
          <w:bCs/>
          <w:sz w:val="24"/>
          <w:szCs w:val="24"/>
        </w:rPr>
        <w:t xml:space="preserve"> </w:t>
      </w:r>
      <w:r w:rsidR="006B13ED">
        <w:rPr>
          <w:rFonts w:ascii="Times New Roman" w:eastAsiaTheme="minorEastAsia" w:hAnsi="Times New Roman" w:cs="Times New Roman"/>
          <w:b/>
          <w:bCs/>
          <w:sz w:val="24"/>
          <w:szCs w:val="24"/>
        </w:rPr>
        <w:t>(..</w:t>
      </w:r>
      <w:r w:rsidRPr="001727AF">
        <w:rPr>
          <w:rFonts w:ascii="Times New Roman" w:eastAsiaTheme="minorEastAsia" w:hAnsi="Times New Roman" w:cs="Times New Roman"/>
          <w:b/>
          <w:bCs/>
          <w:sz w:val="24"/>
          <w:szCs w:val="24"/>
        </w:rPr>
        <w:t>.</w:t>
      </w:r>
      <w:r w:rsidR="006B13ED">
        <w:rPr>
          <w:rFonts w:ascii="Times New Roman" w:eastAsiaTheme="minorEastAsia" w:hAnsi="Times New Roman" w:cs="Times New Roman"/>
          <w:b/>
          <w:bCs/>
          <w:sz w:val="24"/>
          <w:szCs w:val="24"/>
        </w:rPr>
        <w:t>)</w:t>
      </w:r>
      <w:r w:rsidR="004F5A29">
        <w:rPr>
          <w:rFonts w:ascii="Times New Roman" w:eastAsiaTheme="minorEastAsia" w:hAnsi="Times New Roman" w:cs="Times New Roman"/>
          <w:b/>
          <w:bCs/>
          <w:sz w:val="24"/>
          <w:szCs w:val="24"/>
        </w:rPr>
        <w:t xml:space="preserve"> Objeto</w:t>
      </w:r>
      <w:r w:rsidR="004F5A29" w:rsidRPr="00F95F9D">
        <w:rPr>
          <w:rFonts w:ascii="Times New Roman" w:eastAsiaTheme="minorEastAsia" w:hAnsi="Times New Roman" w:cs="Times New Roman"/>
          <w:sz w:val="24"/>
          <w:szCs w:val="24"/>
        </w:rPr>
        <w:t xml:space="preserve">. – El presente Título tiene como </w:t>
      </w:r>
      <w:r w:rsidR="004F5A29">
        <w:rPr>
          <w:rFonts w:ascii="Times New Roman" w:eastAsiaTheme="minorEastAsia" w:hAnsi="Times New Roman" w:cs="Times New Roman"/>
          <w:sz w:val="24"/>
          <w:szCs w:val="24"/>
        </w:rPr>
        <w:t>objeto</w:t>
      </w:r>
      <w:r w:rsidR="004F5A29" w:rsidRPr="00F95F9D">
        <w:rPr>
          <w:rFonts w:ascii="Times New Roman" w:eastAsiaTheme="minorEastAsia" w:hAnsi="Times New Roman" w:cs="Times New Roman"/>
          <w:sz w:val="24"/>
          <w:szCs w:val="24"/>
        </w:rPr>
        <w:t xml:space="preserve"> establecer el marco jurídico metropolitano que oriente la creación e implementación de planes, programas o proyectos, así como modelos de atención, protocolos de actuación y estrategias de salud pública, que promuevan la prevención integral y la atención del fenómeno biopsicosocial y económico del uso y consumo de alcohol, tabaco y otras sustancias catalogadas sujetas a fiscalización, en apego a lo establecido por el </w:t>
      </w:r>
      <w:r w:rsidR="004F5A29">
        <w:rPr>
          <w:rFonts w:ascii="Times New Roman" w:eastAsiaTheme="minorEastAsia" w:hAnsi="Times New Roman" w:cs="Times New Roman"/>
          <w:sz w:val="24"/>
          <w:szCs w:val="24"/>
        </w:rPr>
        <w:t>E</w:t>
      </w:r>
      <w:r w:rsidR="004F5A29" w:rsidRPr="00F95F9D">
        <w:rPr>
          <w:rFonts w:ascii="Times New Roman" w:eastAsiaTheme="minorEastAsia" w:hAnsi="Times New Roman" w:cs="Times New Roman"/>
          <w:sz w:val="24"/>
          <w:szCs w:val="24"/>
        </w:rPr>
        <w:t xml:space="preserve">nte </w:t>
      </w:r>
      <w:r w:rsidR="004F5A29">
        <w:rPr>
          <w:rFonts w:ascii="Times New Roman" w:eastAsiaTheme="minorEastAsia" w:hAnsi="Times New Roman" w:cs="Times New Roman"/>
          <w:sz w:val="24"/>
          <w:szCs w:val="24"/>
        </w:rPr>
        <w:t>R</w:t>
      </w:r>
      <w:r w:rsidR="004F5A29" w:rsidRPr="00F95F9D">
        <w:rPr>
          <w:rFonts w:ascii="Times New Roman" w:eastAsiaTheme="minorEastAsia" w:hAnsi="Times New Roman" w:cs="Times New Roman"/>
          <w:sz w:val="24"/>
          <w:szCs w:val="24"/>
        </w:rPr>
        <w:t xml:space="preserve">ector </w:t>
      </w:r>
      <w:r w:rsidR="004F5A29">
        <w:rPr>
          <w:rFonts w:ascii="Times New Roman" w:eastAsiaTheme="minorEastAsia" w:hAnsi="Times New Roman" w:cs="Times New Roman"/>
          <w:sz w:val="24"/>
          <w:szCs w:val="24"/>
        </w:rPr>
        <w:t>N</w:t>
      </w:r>
      <w:r w:rsidR="004F5A29" w:rsidRPr="00F95F9D">
        <w:rPr>
          <w:rFonts w:ascii="Times New Roman" w:eastAsiaTheme="minorEastAsia" w:hAnsi="Times New Roman" w:cs="Times New Roman"/>
          <w:sz w:val="24"/>
          <w:szCs w:val="24"/>
        </w:rPr>
        <w:t xml:space="preserve">acional de </w:t>
      </w:r>
      <w:r w:rsidR="004F5A29">
        <w:rPr>
          <w:rFonts w:ascii="Times New Roman" w:eastAsiaTheme="minorEastAsia" w:hAnsi="Times New Roman" w:cs="Times New Roman"/>
          <w:sz w:val="24"/>
          <w:szCs w:val="24"/>
        </w:rPr>
        <w:t>S</w:t>
      </w:r>
      <w:r w:rsidR="004F5A29" w:rsidRPr="00F95F9D">
        <w:rPr>
          <w:rFonts w:ascii="Times New Roman" w:eastAsiaTheme="minorEastAsia" w:hAnsi="Times New Roman" w:cs="Times New Roman"/>
          <w:sz w:val="24"/>
          <w:szCs w:val="24"/>
        </w:rPr>
        <w:t xml:space="preserve">alud, sus competencias dadas por </w:t>
      </w:r>
      <w:r w:rsidR="00764F1B">
        <w:rPr>
          <w:rFonts w:ascii="Times New Roman" w:eastAsiaTheme="minorEastAsia" w:hAnsi="Times New Roman" w:cs="Times New Roman"/>
          <w:sz w:val="24"/>
          <w:szCs w:val="24"/>
        </w:rPr>
        <w:t xml:space="preserve">la </w:t>
      </w:r>
      <w:r w:rsidR="004F5A29">
        <w:rPr>
          <w:rFonts w:ascii="Times New Roman" w:eastAsiaTheme="minorEastAsia" w:hAnsi="Times New Roman" w:cs="Times New Roman"/>
          <w:sz w:val="24"/>
          <w:szCs w:val="24"/>
        </w:rPr>
        <w:t>normativa</w:t>
      </w:r>
      <w:r w:rsidR="00764F1B">
        <w:rPr>
          <w:rFonts w:ascii="Times New Roman" w:eastAsiaTheme="minorEastAsia" w:hAnsi="Times New Roman" w:cs="Times New Roman"/>
          <w:sz w:val="24"/>
          <w:szCs w:val="24"/>
        </w:rPr>
        <w:t xml:space="preserve"> constitucional así como</w:t>
      </w:r>
      <w:r w:rsidR="004F5A29">
        <w:rPr>
          <w:rFonts w:ascii="Times New Roman" w:eastAsiaTheme="minorEastAsia" w:hAnsi="Times New Roman" w:cs="Times New Roman"/>
          <w:sz w:val="24"/>
          <w:szCs w:val="24"/>
        </w:rPr>
        <w:t xml:space="preserve"> legal vigente</w:t>
      </w:r>
      <w:r w:rsidR="004F5A29" w:rsidRPr="00F95F9D">
        <w:rPr>
          <w:rFonts w:ascii="Times New Roman" w:eastAsiaTheme="minorEastAsia" w:hAnsi="Times New Roman" w:cs="Times New Roman"/>
          <w:sz w:val="24"/>
          <w:szCs w:val="24"/>
        </w:rPr>
        <w:t xml:space="preserve"> y los lineamientos emitidos por el Comité Interinstitucional para la prevención del fenómeno de uso y consumo de drogas.</w:t>
      </w:r>
    </w:p>
    <w:p w14:paraId="0C4D58E8" w14:textId="77777777" w:rsidR="00277122" w:rsidRDefault="00277122" w:rsidP="00000AE6">
      <w:pPr>
        <w:spacing w:before="120" w:after="120" w:line="360" w:lineRule="auto"/>
        <w:jc w:val="both"/>
        <w:rPr>
          <w:rFonts w:ascii="Times New Roman" w:eastAsiaTheme="minorEastAsia" w:hAnsi="Times New Roman" w:cs="Times New Roman"/>
          <w:sz w:val="24"/>
          <w:szCs w:val="24"/>
        </w:rPr>
      </w:pPr>
    </w:p>
    <w:p w14:paraId="0C2A6C83" w14:textId="1075A526" w:rsidR="004F5A29" w:rsidRPr="00F95F9D" w:rsidRDefault="004F5A29" w:rsidP="00000AE6">
      <w:p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sz w:val="24"/>
          <w:szCs w:val="24"/>
        </w:rPr>
        <w:t xml:space="preserve">A fin de reducir impactos y consecuencias físicas, psicológicas, sociales, económicas, culturales y de seguridad ciudadana que se derivan de este problema de salud pública.  </w:t>
      </w:r>
    </w:p>
    <w:p w14:paraId="6FDF221A" w14:textId="77777777" w:rsidR="00277122" w:rsidRDefault="00277122" w:rsidP="00114246">
      <w:pPr>
        <w:spacing w:before="120" w:after="120" w:line="360" w:lineRule="auto"/>
        <w:jc w:val="both"/>
        <w:rPr>
          <w:rFonts w:ascii="Times New Roman" w:eastAsiaTheme="minorEastAsia" w:hAnsi="Times New Roman" w:cs="Times New Roman"/>
          <w:b/>
          <w:bCs/>
          <w:sz w:val="24"/>
          <w:szCs w:val="24"/>
        </w:rPr>
      </w:pPr>
    </w:p>
    <w:p w14:paraId="01844995" w14:textId="5D17EDE2" w:rsidR="00136BD6" w:rsidRPr="001727AF" w:rsidRDefault="00277122" w:rsidP="00114246">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Art. </w:t>
      </w:r>
      <w:r w:rsidR="006B13ED">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 xml:space="preserve"> </w:t>
      </w:r>
      <w:r w:rsidR="00136BD6" w:rsidRPr="001727AF">
        <w:rPr>
          <w:rFonts w:ascii="Times New Roman" w:eastAsiaTheme="minorEastAsia" w:hAnsi="Times New Roman" w:cs="Times New Roman"/>
          <w:b/>
          <w:bCs/>
          <w:sz w:val="24"/>
          <w:szCs w:val="24"/>
        </w:rPr>
        <w:t xml:space="preserve">Ámbito de </w:t>
      </w:r>
      <w:r w:rsidR="0018540F" w:rsidRPr="001727AF">
        <w:rPr>
          <w:rFonts w:ascii="Times New Roman" w:eastAsiaTheme="minorEastAsia" w:hAnsi="Times New Roman" w:cs="Times New Roman"/>
          <w:b/>
          <w:bCs/>
          <w:sz w:val="24"/>
          <w:szCs w:val="24"/>
        </w:rPr>
        <w:t>Aplicación</w:t>
      </w:r>
      <w:r w:rsidR="0018540F" w:rsidRPr="001727AF">
        <w:rPr>
          <w:rFonts w:ascii="Times New Roman" w:eastAsiaTheme="minorEastAsia" w:hAnsi="Times New Roman" w:cs="Times New Roman"/>
          <w:sz w:val="24"/>
          <w:szCs w:val="24"/>
        </w:rPr>
        <w:t>.</w:t>
      </w:r>
      <w:r w:rsidR="0009762C">
        <w:rPr>
          <w:rFonts w:ascii="Times New Roman" w:eastAsiaTheme="minorEastAsia" w:hAnsi="Times New Roman" w:cs="Times New Roman"/>
          <w:sz w:val="24"/>
          <w:szCs w:val="24"/>
        </w:rPr>
        <w:t xml:space="preserve"> - </w:t>
      </w:r>
      <w:r w:rsidR="006B13ED">
        <w:rPr>
          <w:rFonts w:ascii="Times New Roman" w:eastAsiaTheme="minorEastAsia" w:hAnsi="Times New Roman" w:cs="Times New Roman"/>
          <w:sz w:val="24"/>
          <w:szCs w:val="24"/>
        </w:rPr>
        <w:t>La</w:t>
      </w:r>
      <w:r w:rsidR="00136BD6" w:rsidRPr="001727AF">
        <w:rPr>
          <w:rFonts w:ascii="Times New Roman" w:eastAsiaTheme="minorEastAsia" w:hAnsi="Times New Roman" w:cs="Times New Roman"/>
          <w:sz w:val="24"/>
          <w:szCs w:val="24"/>
        </w:rPr>
        <w:t xml:space="preserve"> presente </w:t>
      </w:r>
      <w:r w:rsidR="00B63A24" w:rsidRPr="001727AF">
        <w:rPr>
          <w:rFonts w:ascii="Times New Roman" w:eastAsiaTheme="minorEastAsia" w:hAnsi="Times New Roman" w:cs="Times New Roman"/>
          <w:sz w:val="24"/>
          <w:szCs w:val="24"/>
        </w:rPr>
        <w:t>normativa metropolitana para la prevención integral y atención del fenómeno biopsicosocial</w:t>
      </w:r>
      <w:r w:rsidR="0051367B">
        <w:rPr>
          <w:rFonts w:ascii="Times New Roman" w:eastAsiaTheme="minorEastAsia" w:hAnsi="Times New Roman" w:cs="Times New Roman"/>
          <w:sz w:val="24"/>
          <w:szCs w:val="24"/>
        </w:rPr>
        <w:t xml:space="preserve"> y</w:t>
      </w:r>
      <w:r w:rsidR="00B63A24">
        <w:rPr>
          <w:rFonts w:ascii="Times New Roman" w:eastAsiaTheme="minorEastAsia" w:hAnsi="Times New Roman" w:cs="Times New Roman"/>
          <w:sz w:val="24"/>
          <w:szCs w:val="24"/>
        </w:rPr>
        <w:t xml:space="preserve"> </w:t>
      </w:r>
      <w:r w:rsidR="00B63A24" w:rsidRPr="001727AF">
        <w:rPr>
          <w:rFonts w:ascii="Times New Roman" w:eastAsiaTheme="minorEastAsia" w:hAnsi="Times New Roman" w:cs="Times New Roman"/>
          <w:sz w:val="24"/>
          <w:szCs w:val="24"/>
        </w:rPr>
        <w:t xml:space="preserve">económico del uso y consumo de alcohol, tabaco y otras sustancias catalogadas sujetas a fiscalización </w:t>
      </w:r>
      <w:r w:rsidR="006B13ED">
        <w:rPr>
          <w:rFonts w:ascii="Times New Roman" w:eastAsiaTheme="minorEastAsia" w:hAnsi="Times New Roman" w:cs="Times New Roman"/>
          <w:sz w:val="24"/>
          <w:szCs w:val="24"/>
        </w:rPr>
        <w:t xml:space="preserve">será aplicada en la circunscripción </w:t>
      </w:r>
      <w:r w:rsidR="00B63A24">
        <w:rPr>
          <w:rFonts w:ascii="Times New Roman" w:eastAsiaTheme="minorEastAsia" w:hAnsi="Times New Roman" w:cs="Times New Roman"/>
          <w:sz w:val="24"/>
          <w:szCs w:val="24"/>
        </w:rPr>
        <w:t>de</w:t>
      </w:r>
      <w:r w:rsidR="0009762C" w:rsidRPr="001727AF">
        <w:rPr>
          <w:rFonts w:ascii="Times New Roman" w:eastAsiaTheme="minorEastAsia" w:hAnsi="Times New Roman" w:cs="Times New Roman"/>
          <w:sz w:val="24"/>
          <w:szCs w:val="24"/>
        </w:rPr>
        <w:t>l Distrito Metropolitano de Quito</w:t>
      </w:r>
      <w:r w:rsidR="00982545" w:rsidRPr="001727AF">
        <w:rPr>
          <w:rFonts w:ascii="Times New Roman" w:eastAsiaTheme="minorEastAsia" w:hAnsi="Times New Roman" w:cs="Times New Roman"/>
          <w:sz w:val="24"/>
          <w:szCs w:val="24"/>
        </w:rPr>
        <w:t>.</w:t>
      </w:r>
      <w:r w:rsidR="00136BD6" w:rsidRPr="001727AF">
        <w:rPr>
          <w:rFonts w:ascii="Times New Roman" w:eastAsiaTheme="minorEastAsia" w:hAnsi="Times New Roman" w:cs="Times New Roman"/>
          <w:sz w:val="24"/>
          <w:szCs w:val="24"/>
        </w:rPr>
        <w:t xml:space="preserve"> </w:t>
      </w:r>
    </w:p>
    <w:p w14:paraId="7304DC72" w14:textId="77777777" w:rsidR="00B349D1" w:rsidRDefault="00B349D1" w:rsidP="00114246">
      <w:pPr>
        <w:spacing w:before="120" w:after="120" w:line="360" w:lineRule="auto"/>
        <w:jc w:val="both"/>
        <w:rPr>
          <w:rFonts w:ascii="Courier New" w:eastAsiaTheme="minorEastAsia" w:hAnsi="Courier New" w:cs="Courier New"/>
          <w:sz w:val="20"/>
          <w:szCs w:val="20"/>
        </w:rPr>
      </w:pPr>
    </w:p>
    <w:p w14:paraId="7CBAFBB1" w14:textId="6B3AC4CF" w:rsidR="00136BD6" w:rsidRPr="00F95F9D" w:rsidRDefault="00B349D1" w:rsidP="00114246">
      <w:pPr>
        <w:spacing w:before="120" w:after="120" w:line="360" w:lineRule="auto"/>
        <w:jc w:val="center"/>
        <w:rPr>
          <w:rFonts w:ascii="Times New Roman" w:eastAsiaTheme="minorEastAsia" w:hAnsi="Times New Roman" w:cs="Times New Roman"/>
          <w:b/>
          <w:sz w:val="24"/>
          <w:szCs w:val="24"/>
        </w:rPr>
      </w:pPr>
      <w:r w:rsidRPr="00F95F9D">
        <w:rPr>
          <w:rFonts w:ascii="Times New Roman" w:eastAsiaTheme="minorEastAsia" w:hAnsi="Times New Roman" w:cs="Times New Roman"/>
          <w:b/>
          <w:sz w:val="24"/>
          <w:szCs w:val="24"/>
        </w:rPr>
        <w:t>SECCION II</w:t>
      </w:r>
    </w:p>
    <w:p w14:paraId="489D1C54" w14:textId="4CA603FC" w:rsidR="00B349D1" w:rsidRPr="00F95F9D" w:rsidRDefault="00B349D1" w:rsidP="00114246">
      <w:pPr>
        <w:spacing w:before="120" w:after="120" w:line="360" w:lineRule="auto"/>
        <w:jc w:val="center"/>
        <w:rPr>
          <w:rFonts w:ascii="Times New Roman" w:eastAsiaTheme="minorEastAsia" w:hAnsi="Times New Roman" w:cs="Times New Roman"/>
          <w:b/>
          <w:sz w:val="24"/>
          <w:szCs w:val="24"/>
        </w:rPr>
      </w:pPr>
      <w:r w:rsidRPr="00F95F9D">
        <w:rPr>
          <w:rFonts w:ascii="Times New Roman" w:eastAsiaTheme="minorEastAsia" w:hAnsi="Times New Roman" w:cs="Times New Roman"/>
          <w:b/>
          <w:sz w:val="24"/>
          <w:szCs w:val="24"/>
        </w:rPr>
        <w:t>DEFINICI</w:t>
      </w:r>
      <w:r w:rsidR="006B13ED">
        <w:rPr>
          <w:rFonts w:ascii="Times New Roman" w:eastAsiaTheme="minorEastAsia" w:hAnsi="Times New Roman" w:cs="Times New Roman"/>
          <w:b/>
          <w:sz w:val="24"/>
          <w:szCs w:val="24"/>
        </w:rPr>
        <w:t>ONES</w:t>
      </w:r>
      <w:r w:rsidRPr="00F95F9D">
        <w:rPr>
          <w:rFonts w:ascii="Times New Roman" w:eastAsiaTheme="minorEastAsia" w:hAnsi="Times New Roman" w:cs="Times New Roman"/>
          <w:b/>
          <w:sz w:val="24"/>
          <w:szCs w:val="24"/>
        </w:rPr>
        <w:t>, PRINCIPOS Y FUNDAMENTOS</w:t>
      </w:r>
    </w:p>
    <w:p w14:paraId="71CF45C9" w14:textId="77777777" w:rsidR="00B349D1" w:rsidRPr="00B349D1" w:rsidRDefault="00B349D1" w:rsidP="00114246">
      <w:pPr>
        <w:spacing w:before="120" w:after="120" w:line="360" w:lineRule="auto"/>
        <w:jc w:val="center"/>
        <w:rPr>
          <w:rFonts w:ascii="Courier New" w:eastAsiaTheme="minorEastAsia" w:hAnsi="Courier New" w:cs="Courier New"/>
          <w:b/>
          <w:sz w:val="20"/>
          <w:szCs w:val="20"/>
        </w:rPr>
      </w:pPr>
    </w:p>
    <w:p w14:paraId="6C6ECD6A" w14:textId="664AFCC9" w:rsidR="00B109F3" w:rsidRPr="00F95F9D" w:rsidRDefault="00B109F3" w:rsidP="00114246">
      <w:p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lastRenderedPageBreak/>
        <w:t>Art</w:t>
      </w:r>
      <w:r w:rsidR="007B6311" w:rsidRPr="00F95F9D">
        <w:rPr>
          <w:rFonts w:ascii="Times New Roman" w:eastAsiaTheme="minorEastAsia" w:hAnsi="Times New Roman" w:cs="Times New Roman"/>
          <w:b/>
          <w:bCs/>
          <w:sz w:val="24"/>
          <w:szCs w:val="24"/>
        </w:rPr>
        <w:t xml:space="preserve">. </w:t>
      </w:r>
      <w:r w:rsidR="006B13ED">
        <w:rPr>
          <w:rFonts w:ascii="Times New Roman" w:eastAsiaTheme="minorEastAsia" w:hAnsi="Times New Roman" w:cs="Times New Roman"/>
          <w:b/>
          <w:bCs/>
          <w:sz w:val="24"/>
          <w:szCs w:val="24"/>
        </w:rPr>
        <w:t>(…)</w:t>
      </w:r>
      <w:r w:rsidR="0018540F" w:rsidRPr="00F95F9D">
        <w:rPr>
          <w:rFonts w:ascii="Times New Roman" w:eastAsiaTheme="minorEastAsia" w:hAnsi="Times New Roman" w:cs="Times New Roman"/>
          <w:sz w:val="24"/>
          <w:szCs w:val="24"/>
        </w:rPr>
        <w:t xml:space="preserve"> -</w:t>
      </w:r>
      <w:r w:rsidR="003857CD" w:rsidRPr="00F95F9D">
        <w:rPr>
          <w:rFonts w:ascii="Times New Roman" w:eastAsiaTheme="minorEastAsia" w:hAnsi="Times New Roman" w:cs="Times New Roman"/>
          <w:sz w:val="24"/>
          <w:szCs w:val="24"/>
        </w:rPr>
        <w:t xml:space="preserve"> </w:t>
      </w:r>
      <w:r w:rsidRPr="00F95F9D">
        <w:rPr>
          <w:rFonts w:ascii="Times New Roman" w:eastAsiaTheme="minorEastAsia" w:hAnsi="Times New Roman" w:cs="Times New Roman"/>
          <w:b/>
          <w:bCs/>
          <w:sz w:val="24"/>
          <w:szCs w:val="24"/>
        </w:rPr>
        <w:t>Definiciones</w:t>
      </w:r>
      <w:r w:rsidRPr="00F95F9D">
        <w:rPr>
          <w:rFonts w:ascii="Times New Roman" w:eastAsiaTheme="minorEastAsia" w:hAnsi="Times New Roman" w:cs="Times New Roman"/>
          <w:sz w:val="24"/>
          <w:szCs w:val="24"/>
        </w:rPr>
        <w:t>. – Para el presente Título se considerarán las siguientes definiciones:</w:t>
      </w:r>
    </w:p>
    <w:p w14:paraId="71CB3FAF" w14:textId="77777777" w:rsidR="00B109F3" w:rsidRPr="00F95F9D" w:rsidRDefault="00B109F3" w:rsidP="00114246">
      <w:pPr>
        <w:spacing w:before="120" w:after="120" w:line="360" w:lineRule="auto"/>
        <w:jc w:val="both"/>
        <w:rPr>
          <w:rFonts w:ascii="Times New Roman" w:eastAsiaTheme="minorEastAsia" w:hAnsi="Times New Roman" w:cs="Times New Roman"/>
          <w:sz w:val="24"/>
          <w:szCs w:val="24"/>
        </w:rPr>
      </w:pPr>
    </w:p>
    <w:p w14:paraId="5FAA863A" w14:textId="3C2CA30D" w:rsidR="00B109F3" w:rsidRPr="00F95F9D" w:rsidRDefault="00B109F3" w:rsidP="007B6311">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Abuso</w:t>
      </w:r>
      <w:r w:rsidRPr="00F95F9D">
        <w:rPr>
          <w:rFonts w:ascii="Times New Roman" w:eastAsiaTheme="minorEastAsia" w:hAnsi="Times New Roman" w:cs="Times New Roman"/>
          <w:sz w:val="24"/>
          <w:szCs w:val="24"/>
        </w:rPr>
        <w:t xml:space="preserve">: Forma de relacionarse con la droga en la </w:t>
      </w:r>
      <w:r w:rsidR="0018540F" w:rsidRPr="00F95F9D">
        <w:rPr>
          <w:rFonts w:ascii="Times New Roman" w:eastAsiaTheme="minorEastAsia" w:hAnsi="Times New Roman" w:cs="Times New Roman"/>
          <w:sz w:val="24"/>
          <w:szCs w:val="24"/>
        </w:rPr>
        <w:t>que,</w:t>
      </w:r>
      <w:r w:rsidRPr="00F95F9D">
        <w:rPr>
          <w:rFonts w:ascii="Times New Roman" w:eastAsiaTheme="minorEastAsia" w:hAnsi="Times New Roman" w:cs="Times New Roman"/>
          <w:sz w:val="24"/>
          <w:szCs w:val="24"/>
        </w:rPr>
        <w:t xml:space="preserve"> por su frecuencia, cantidad, situación física, psíquica o social del individuo, se detecta consecuencias negativas tanto para la persona que la consume como para su entorno.</w:t>
      </w:r>
    </w:p>
    <w:p w14:paraId="46D8D84F" w14:textId="65FC0DC1" w:rsidR="0060348D"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Adicción</w:t>
      </w:r>
      <w:r w:rsidRPr="00F95F9D">
        <w:rPr>
          <w:rFonts w:ascii="Times New Roman" w:eastAsiaTheme="minorEastAsia" w:hAnsi="Times New Roman" w:cs="Times New Roman"/>
          <w:sz w:val="24"/>
          <w:szCs w:val="24"/>
        </w:rPr>
        <w:t>: Enfermedad física y psicoemocional que crea una dependencia o necesidad hacia una sustancia, actividad o relación. Se caracteriza por un conjunto de signos y síntomas, en los que se involucran factores biológicos, genéticos, psicológicos y sociales.</w:t>
      </w:r>
    </w:p>
    <w:p w14:paraId="5DBE8E61" w14:textId="4DF7B0C4"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Consumo ocasional</w:t>
      </w:r>
      <w:r w:rsidRPr="00F95F9D">
        <w:rPr>
          <w:rFonts w:ascii="Times New Roman" w:eastAsiaTheme="minorEastAsia" w:hAnsi="Times New Roman" w:cs="Times New Roman"/>
          <w:sz w:val="24"/>
          <w:szCs w:val="24"/>
        </w:rPr>
        <w:t>: Empleado para referirse a las primeras veces que se consume una droga, haciendo referencia a un consumo extremadamente infrecuente o inconstante</w:t>
      </w:r>
    </w:p>
    <w:p w14:paraId="726916E5" w14:textId="3211DC0D"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Consumo habitual</w:t>
      </w:r>
      <w:r w:rsidRPr="00F95F9D">
        <w:rPr>
          <w:rFonts w:ascii="Times New Roman" w:eastAsiaTheme="minorEastAsia" w:hAnsi="Times New Roman" w:cs="Times New Roman"/>
          <w:sz w:val="24"/>
          <w:szCs w:val="24"/>
        </w:rPr>
        <w:t>: Empleado para definir un hábito de consumo en cantidades moderadas, que no causa problemas.</w:t>
      </w:r>
    </w:p>
    <w:p w14:paraId="11A89A87" w14:textId="342A1735"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Consumo problemático</w:t>
      </w:r>
      <w:r w:rsidRPr="00F95F9D">
        <w:rPr>
          <w:rFonts w:ascii="Times New Roman" w:eastAsiaTheme="minorEastAsia" w:hAnsi="Times New Roman" w:cs="Times New Roman"/>
          <w:sz w:val="24"/>
          <w:szCs w:val="24"/>
        </w:rPr>
        <w:t>: patrón de consumo que provoca problemas, ya sean individuales o colectivos, de salud o sociales.</w:t>
      </w:r>
    </w:p>
    <w:p w14:paraId="086C236C" w14:textId="26EB0FE6"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Dependencia</w:t>
      </w:r>
      <w:r w:rsidRPr="00F95F9D">
        <w:rPr>
          <w:rFonts w:ascii="Times New Roman" w:eastAsiaTheme="minorEastAsia" w:hAnsi="Times New Roman" w:cs="Times New Roman"/>
          <w:sz w:val="24"/>
          <w:szCs w:val="24"/>
        </w:rPr>
        <w:t>: Estado psíquico y físico dado por la interacción de un ser humano con una sustancia, se caracteriza por la modificación de la conducta y otras reacciones, que siempre lleva al individuo de manera impulsiva a tomar la sustancia de manera continua o periódica para provocar efectos psíquicos y en muchas ocasiones para evitar el malestar de su privación.</w:t>
      </w:r>
    </w:p>
    <w:p w14:paraId="2484FCE9" w14:textId="71B31C85"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Droga</w:t>
      </w:r>
      <w:r w:rsidRPr="00F95F9D">
        <w:rPr>
          <w:rFonts w:ascii="Times New Roman" w:eastAsiaTheme="minorEastAsia" w:hAnsi="Times New Roman" w:cs="Times New Roman"/>
          <w:sz w:val="24"/>
          <w:szCs w:val="24"/>
        </w:rPr>
        <w:t xml:space="preserve">: Es toda sustancia de origen mineral, biológico o sintético </w:t>
      </w:r>
      <w:r w:rsidR="00783975" w:rsidRPr="00F95F9D">
        <w:rPr>
          <w:rFonts w:ascii="Times New Roman" w:eastAsiaTheme="minorEastAsia" w:hAnsi="Times New Roman" w:cs="Times New Roman"/>
          <w:sz w:val="24"/>
          <w:szCs w:val="24"/>
        </w:rPr>
        <w:t>que,</w:t>
      </w:r>
      <w:r w:rsidRPr="00F95F9D">
        <w:rPr>
          <w:rFonts w:ascii="Times New Roman" w:eastAsiaTheme="minorEastAsia" w:hAnsi="Times New Roman" w:cs="Times New Roman"/>
          <w:sz w:val="24"/>
          <w:szCs w:val="24"/>
        </w:rPr>
        <w:t xml:space="preserve"> introducida dentro del organismo por cualquier vía de administración, ya sea esta inhalada, inyectada, fumada, tomada o aspirada, altera de cualquier modo el Sistema Nervioso Central del individuo.</w:t>
      </w:r>
    </w:p>
    <w:p w14:paraId="5609DADD" w14:textId="59284E85"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Droga Alucinógena</w:t>
      </w:r>
      <w:r w:rsidRPr="00F95F9D">
        <w:rPr>
          <w:rFonts w:ascii="Times New Roman" w:eastAsiaTheme="minorEastAsia" w:hAnsi="Times New Roman" w:cs="Times New Roman"/>
          <w:sz w:val="24"/>
          <w:szCs w:val="24"/>
        </w:rPr>
        <w:t>: Son aquellas que distorsionan la percepción, los procesos de pensamiento y alteran el estado anímico. Son consideradas drogas alucinógenas por ejemplo el cannabis, LCD y éxtasis.</w:t>
      </w:r>
    </w:p>
    <w:p w14:paraId="3F33A036" w14:textId="22DC53B4"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Droga Depresora</w:t>
      </w:r>
      <w:r w:rsidRPr="00F95F9D">
        <w:rPr>
          <w:rFonts w:ascii="Times New Roman" w:eastAsiaTheme="minorEastAsia" w:hAnsi="Times New Roman" w:cs="Times New Roman"/>
          <w:sz w:val="24"/>
          <w:szCs w:val="24"/>
        </w:rPr>
        <w:t xml:space="preserve">: Son aquellas que retardan o disminuyen el funcionamiento normal del sistema nervioso central. Producen alteración de la concentración y disminuyen la </w:t>
      </w:r>
      <w:r w:rsidRPr="00F95F9D">
        <w:rPr>
          <w:rFonts w:ascii="Times New Roman" w:eastAsiaTheme="minorEastAsia" w:hAnsi="Times New Roman" w:cs="Times New Roman"/>
          <w:sz w:val="24"/>
          <w:szCs w:val="24"/>
        </w:rPr>
        <w:lastRenderedPageBreak/>
        <w:t>percepción de estímulos externos. Son consideradas drogas depresoras el alcohol, los tranquilizantes, los barbitúricos y el opio y sus derivados.</w:t>
      </w:r>
    </w:p>
    <w:p w14:paraId="48F990D5" w14:textId="27137A7D"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Droga Estimulante</w:t>
      </w:r>
      <w:r w:rsidRPr="00F95F9D">
        <w:rPr>
          <w:rFonts w:ascii="Times New Roman" w:eastAsiaTheme="minorEastAsia" w:hAnsi="Times New Roman" w:cs="Times New Roman"/>
          <w:sz w:val="24"/>
          <w:szCs w:val="24"/>
        </w:rPr>
        <w:t xml:space="preserve">: </w:t>
      </w:r>
      <w:r w:rsidR="00491F39" w:rsidRPr="00F95F9D">
        <w:rPr>
          <w:rFonts w:ascii="Times New Roman" w:eastAsiaTheme="minorEastAsia" w:hAnsi="Times New Roman" w:cs="Times New Roman"/>
          <w:sz w:val="24"/>
          <w:szCs w:val="24"/>
        </w:rPr>
        <w:t>Es aquella</w:t>
      </w:r>
      <w:r w:rsidRPr="00F95F9D">
        <w:rPr>
          <w:rFonts w:ascii="Times New Roman" w:eastAsiaTheme="minorEastAsia" w:hAnsi="Times New Roman" w:cs="Times New Roman"/>
          <w:sz w:val="24"/>
          <w:szCs w:val="24"/>
        </w:rPr>
        <w:t xml:space="preserve"> que acelera e incrementa la actividad del funcionamiento normal del sistema nervioso central. Entre sus efectos se encuentra la euforia, desinhibición, irritabilidad, agresividad, disminución del sueño y excitación motora. En este grupo se incluye por ejemplo la cocaína y los estimulantes de tipo anfetamínico.</w:t>
      </w:r>
    </w:p>
    <w:p w14:paraId="3062A7B8" w14:textId="70E84DD7" w:rsidR="00B109F3" w:rsidRPr="00F95F9D" w:rsidRDefault="00B109F3"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Factor de Rie</w:t>
      </w:r>
      <w:r w:rsidR="00681DCA">
        <w:rPr>
          <w:rFonts w:ascii="Times New Roman" w:eastAsiaTheme="minorEastAsia" w:hAnsi="Times New Roman" w:cs="Times New Roman"/>
          <w:b/>
          <w:bCs/>
          <w:sz w:val="24"/>
          <w:szCs w:val="24"/>
        </w:rPr>
        <w:t>s</w:t>
      </w:r>
      <w:r w:rsidRPr="00F95F9D">
        <w:rPr>
          <w:rFonts w:ascii="Times New Roman" w:eastAsiaTheme="minorEastAsia" w:hAnsi="Times New Roman" w:cs="Times New Roman"/>
          <w:b/>
          <w:bCs/>
          <w:sz w:val="24"/>
          <w:szCs w:val="24"/>
        </w:rPr>
        <w:t>go o de protección</w:t>
      </w:r>
      <w:r w:rsidRPr="00F95F9D">
        <w:rPr>
          <w:rFonts w:ascii="Times New Roman" w:eastAsiaTheme="minorEastAsia" w:hAnsi="Times New Roman" w:cs="Times New Roman"/>
          <w:sz w:val="24"/>
          <w:szCs w:val="24"/>
        </w:rPr>
        <w:t xml:space="preserve">: </w:t>
      </w:r>
      <w:r w:rsidR="00026107" w:rsidRPr="00F95F9D">
        <w:rPr>
          <w:rFonts w:ascii="Times New Roman" w:eastAsiaTheme="minorEastAsia" w:hAnsi="Times New Roman" w:cs="Times New Roman"/>
          <w:sz w:val="24"/>
          <w:szCs w:val="24"/>
        </w:rPr>
        <w:t>A</w:t>
      </w:r>
      <w:r w:rsidRPr="00F95F9D">
        <w:rPr>
          <w:rFonts w:ascii="Times New Roman" w:eastAsiaTheme="minorEastAsia" w:hAnsi="Times New Roman" w:cs="Times New Roman"/>
          <w:sz w:val="24"/>
          <w:szCs w:val="24"/>
        </w:rPr>
        <w:t>tributo o característica individual, condición situacional o contexto ambiental que incrementa (o disminuye) la probabilidad del uso o abuso de drogas o una transición en el nivel de implicación con las mismas</w:t>
      </w:r>
      <w:r w:rsidR="00026107" w:rsidRPr="00F95F9D">
        <w:rPr>
          <w:rFonts w:ascii="Times New Roman" w:eastAsiaTheme="minorEastAsia" w:hAnsi="Times New Roman" w:cs="Times New Roman"/>
          <w:sz w:val="24"/>
          <w:szCs w:val="24"/>
        </w:rPr>
        <w:t>.</w:t>
      </w:r>
    </w:p>
    <w:p w14:paraId="718D1B6D" w14:textId="7CCD8909" w:rsidR="00026107"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Intervención</w:t>
      </w:r>
      <w:r w:rsidRPr="00F95F9D">
        <w:rPr>
          <w:rFonts w:ascii="Times New Roman" w:eastAsiaTheme="minorEastAsia" w:hAnsi="Times New Roman" w:cs="Times New Roman"/>
          <w:sz w:val="24"/>
          <w:szCs w:val="24"/>
        </w:rPr>
        <w:t>: Es la aplicación de métodos, modelos, principios y técnicas por parte de un profesional acreditado con el fin de ayudar a otras personas a comprender sus problemas, a reducir o superar estos, a prevenir la ocurrencia de los mismos o mejorar las capacidades personales o relaciones de las personas aun en ausencia de problemas.</w:t>
      </w:r>
    </w:p>
    <w:p w14:paraId="740F1866" w14:textId="34350223" w:rsidR="00026107"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Intoxicación aguda</w:t>
      </w:r>
      <w:r w:rsidRPr="00F95F9D">
        <w:rPr>
          <w:rFonts w:ascii="Times New Roman" w:eastAsiaTheme="minorEastAsia" w:hAnsi="Times New Roman" w:cs="Times New Roman"/>
          <w:sz w:val="24"/>
          <w:szCs w:val="24"/>
        </w:rPr>
        <w:t>: Estado de alteración en el nivel de conciencia, cognición, percepción, comportamiento, otras funciones y respuestas psicofisiológicas, que se presenta</w:t>
      </w:r>
      <w:r w:rsidR="00681DCA">
        <w:rPr>
          <w:rFonts w:ascii="Times New Roman" w:eastAsiaTheme="minorEastAsia" w:hAnsi="Times New Roman" w:cs="Times New Roman"/>
          <w:sz w:val="24"/>
          <w:szCs w:val="24"/>
        </w:rPr>
        <w:t>n</w:t>
      </w:r>
      <w:r w:rsidRPr="00F95F9D">
        <w:rPr>
          <w:rFonts w:ascii="Times New Roman" w:eastAsiaTheme="minorEastAsia" w:hAnsi="Times New Roman" w:cs="Times New Roman"/>
          <w:sz w:val="24"/>
          <w:szCs w:val="24"/>
        </w:rPr>
        <w:t xml:space="preserve"> luego de la administración de una droga, y que depende del tipo y cantidad </w:t>
      </w:r>
      <w:r w:rsidR="00681DCA">
        <w:rPr>
          <w:rFonts w:ascii="Times New Roman" w:eastAsiaTheme="minorEastAsia" w:hAnsi="Times New Roman" w:cs="Times New Roman"/>
          <w:sz w:val="24"/>
          <w:szCs w:val="24"/>
        </w:rPr>
        <w:t>de consumo</w:t>
      </w:r>
      <w:r w:rsidRPr="00F95F9D">
        <w:rPr>
          <w:rFonts w:ascii="Times New Roman" w:eastAsiaTheme="minorEastAsia" w:hAnsi="Times New Roman" w:cs="Times New Roman"/>
          <w:sz w:val="24"/>
          <w:szCs w:val="24"/>
        </w:rPr>
        <w:t>.</w:t>
      </w:r>
    </w:p>
    <w:p w14:paraId="13957CAF" w14:textId="19ABC2DA" w:rsidR="00491F39"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Prevención Integral</w:t>
      </w:r>
      <w:r w:rsidRPr="00F95F9D">
        <w:rPr>
          <w:rFonts w:ascii="Times New Roman" w:eastAsiaTheme="minorEastAsia" w:hAnsi="Times New Roman" w:cs="Times New Roman"/>
          <w:sz w:val="24"/>
          <w:szCs w:val="24"/>
        </w:rPr>
        <w:t xml:space="preserve">: Conjunto de políticas y acciones prioritarias y permanentes a ser ejecutadas por el Estado, las instituciones y personas involucradas, encaminado a intervenir con participación intersectorial sobre las diferentes manifestaciones del fenómeno </w:t>
      </w:r>
      <w:r w:rsidR="00681DCA">
        <w:rPr>
          <w:rFonts w:ascii="Times New Roman" w:eastAsiaTheme="minorEastAsia" w:hAnsi="Times New Roman" w:cs="Times New Roman"/>
          <w:sz w:val="24"/>
          <w:szCs w:val="24"/>
        </w:rPr>
        <w:t>biopsico</w:t>
      </w:r>
      <w:r w:rsidRPr="00F95F9D">
        <w:rPr>
          <w:rFonts w:ascii="Times New Roman" w:eastAsiaTheme="minorEastAsia" w:hAnsi="Times New Roman" w:cs="Times New Roman"/>
          <w:sz w:val="24"/>
          <w:szCs w:val="24"/>
        </w:rPr>
        <w:t>soci</w:t>
      </w:r>
      <w:r w:rsidR="0051367B">
        <w:rPr>
          <w:rFonts w:ascii="Times New Roman" w:eastAsiaTheme="minorEastAsia" w:hAnsi="Times New Roman" w:cs="Times New Roman"/>
          <w:sz w:val="24"/>
          <w:szCs w:val="24"/>
        </w:rPr>
        <w:t>al y</w:t>
      </w:r>
      <w:r w:rsidRPr="00F95F9D">
        <w:rPr>
          <w:rFonts w:ascii="Times New Roman" w:eastAsiaTheme="minorEastAsia" w:hAnsi="Times New Roman" w:cs="Times New Roman"/>
          <w:sz w:val="24"/>
          <w:szCs w:val="24"/>
        </w:rPr>
        <w:t xml:space="preserve"> económico de las drogas, bajo un enfoque de derechos humanos, priorizando el desarrollo de las capacidades y potencialidades del ser humano, su familia y su entorno, el mejoramiento de la calidad de vida, el tejido de lazos afectivos y soportes sociales, en el marco del buen vivir.</w:t>
      </w:r>
    </w:p>
    <w:p w14:paraId="7187D938" w14:textId="3C6F4421" w:rsidR="00026107"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Relación</w:t>
      </w:r>
      <w:r w:rsidRPr="00F95F9D">
        <w:rPr>
          <w:rFonts w:ascii="Times New Roman" w:eastAsiaTheme="minorEastAsia" w:hAnsi="Times New Roman" w:cs="Times New Roman"/>
          <w:sz w:val="24"/>
          <w:szCs w:val="24"/>
        </w:rPr>
        <w:t>: El tipo de acercamiento que puede tener un consumidor con los distintos tipos de drogas, este acercamiento varía en función de la frecuencia de uso, la cantidad que se consume y las situaciones físicas, psíquicas o sociales del individuo. En la actualidad se establecen tres tipos de relaciones:</w:t>
      </w:r>
    </w:p>
    <w:p w14:paraId="3B9687E4" w14:textId="274E9B27" w:rsidR="00026107" w:rsidRPr="00F95F9D" w:rsidRDefault="00026107" w:rsidP="007B6311">
      <w:pPr>
        <w:pStyle w:val="Prrafodelista"/>
        <w:numPr>
          <w:ilvl w:val="1"/>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sz w:val="24"/>
          <w:szCs w:val="24"/>
        </w:rPr>
        <w:t>Ocasional o experimental, es un uso social controlado.</w:t>
      </w:r>
    </w:p>
    <w:p w14:paraId="3A66F7AB" w14:textId="77777777" w:rsidR="00026107" w:rsidRPr="00F95F9D" w:rsidRDefault="00026107" w:rsidP="00114246">
      <w:pPr>
        <w:pStyle w:val="Prrafodelista"/>
        <w:numPr>
          <w:ilvl w:val="1"/>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sz w:val="24"/>
          <w:szCs w:val="24"/>
        </w:rPr>
        <w:t>Abuso de drogas, que es perjudicial tanto para el consumidor como para su entorno.</w:t>
      </w:r>
    </w:p>
    <w:p w14:paraId="76503307" w14:textId="77777777" w:rsidR="00026107" w:rsidRPr="00F95F9D" w:rsidRDefault="00026107" w:rsidP="00114246">
      <w:pPr>
        <w:pStyle w:val="Prrafodelista"/>
        <w:numPr>
          <w:ilvl w:val="1"/>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sz w:val="24"/>
          <w:szCs w:val="24"/>
        </w:rPr>
        <w:lastRenderedPageBreak/>
        <w:t>Adicción, dependencia física y emocional a las drogas.</w:t>
      </w:r>
    </w:p>
    <w:p w14:paraId="3AD7E290" w14:textId="77FD3982" w:rsidR="00026107"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Síndrome de Abstinencia</w:t>
      </w:r>
      <w:r w:rsidRPr="00F95F9D">
        <w:rPr>
          <w:rFonts w:ascii="Times New Roman" w:eastAsiaTheme="minorEastAsia" w:hAnsi="Times New Roman" w:cs="Times New Roman"/>
          <w:sz w:val="24"/>
          <w:szCs w:val="24"/>
        </w:rPr>
        <w:t>: Conjunto de signos y síntomas, psicológicos y físicos que aparecen como consecuencia de la supresión de una droga que produzca dependencia. La severidad de estos signos y síntomas dependerá de la droga que el individuo consuma</w:t>
      </w:r>
      <w:r w:rsidR="008928C0">
        <w:rPr>
          <w:rFonts w:ascii="Times New Roman" w:eastAsiaTheme="minorEastAsia" w:hAnsi="Times New Roman" w:cs="Times New Roman"/>
          <w:sz w:val="24"/>
          <w:szCs w:val="24"/>
        </w:rPr>
        <w:t>,</w:t>
      </w:r>
      <w:r w:rsidRPr="00F95F9D">
        <w:rPr>
          <w:rFonts w:ascii="Times New Roman" w:eastAsiaTheme="minorEastAsia" w:hAnsi="Times New Roman" w:cs="Times New Roman"/>
          <w:sz w:val="24"/>
          <w:szCs w:val="24"/>
        </w:rPr>
        <w:t xml:space="preserve"> además de la rapidez con la que se haya generado la dependencia a la sustancia.</w:t>
      </w:r>
    </w:p>
    <w:p w14:paraId="78B11DFE" w14:textId="77777777" w:rsidR="00026107"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Síndrome de Intoxicación</w:t>
      </w:r>
      <w:r w:rsidRPr="00F95F9D">
        <w:rPr>
          <w:rFonts w:ascii="Times New Roman" w:eastAsiaTheme="minorEastAsia" w:hAnsi="Times New Roman" w:cs="Times New Roman"/>
          <w:sz w:val="24"/>
          <w:szCs w:val="24"/>
        </w:rPr>
        <w:t>: Conjunto de síntomas y signos que aluden a un estado agudo o crítico, que resulta del uso reciente de una o varias drogas y que generan distintas alteraciones físicas y psicológicas asociadas con la concentración de esa sustancia en la sangre.</w:t>
      </w:r>
    </w:p>
    <w:p w14:paraId="646BC9AA" w14:textId="77777777" w:rsidR="00026107"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Sobredosis</w:t>
      </w:r>
      <w:r w:rsidRPr="00F95F9D">
        <w:rPr>
          <w:rFonts w:ascii="Times New Roman" w:eastAsiaTheme="minorEastAsia" w:hAnsi="Times New Roman" w:cs="Times New Roman"/>
          <w:sz w:val="24"/>
          <w:szCs w:val="24"/>
        </w:rPr>
        <w:t>: Ingesta de una cantidad y calidad de cierta sustancia que no se puede resistir por el organismo que la ingiere.</w:t>
      </w:r>
    </w:p>
    <w:p w14:paraId="078D479B" w14:textId="68DCFF1E" w:rsidR="00026107" w:rsidRPr="00F95F9D" w:rsidRDefault="00026107"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Tolerancia</w:t>
      </w:r>
      <w:r w:rsidRPr="00F95F9D">
        <w:rPr>
          <w:rFonts w:ascii="Times New Roman" w:eastAsiaTheme="minorEastAsia" w:hAnsi="Times New Roman" w:cs="Times New Roman"/>
          <w:sz w:val="24"/>
          <w:szCs w:val="24"/>
        </w:rPr>
        <w:t>: Adaptación que tiene el organismo a los efectos de la droga, se caracteriza por la disminución de la respuesta a la misma dosis de droga, de tal manera que para producir el mismo efecto se necesita una dosis mayor.</w:t>
      </w:r>
    </w:p>
    <w:p w14:paraId="01340EEC" w14:textId="54C55649" w:rsidR="00491F39" w:rsidRPr="00F95F9D" w:rsidRDefault="00491F39" w:rsidP="00114246">
      <w:pPr>
        <w:pStyle w:val="Prrafodelista"/>
        <w:numPr>
          <w:ilvl w:val="0"/>
          <w:numId w:val="7"/>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Uso</w:t>
      </w:r>
      <w:r w:rsidRPr="00F95F9D">
        <w:rPr>
          <w:rFonts w:ascii="Times New Roman" w:eastAsiaTheme="minorEastAsia" w:hAnsi="Times New Roman" w:cs="Times New Roman"/>
          <w:sz w:val="24"/>
          <w:szCs w:val="24"/>
        </w:rPr>
        <w:t xml:space="preserve">: Es una forma de relacionarse con las drogas en la </w:t>
      </w:r>
      <w:r w:rsidR="004F5A29" w:rsidRPr="00F95F9D">
        <w:rPr>
          <w:rFonts w:ascii="Times New Roman" w:eastAsiaTheme="minorEastAsia" w:hAnsi="Times New Roman" w:cs="Times New Roman"/>
          <w:sz w:val="24"/>
          <w:szCs w:val="24"/>
        </w:rPr>
        <w:t>que,</w:t>
      </w:r>
      <w:r w:rsidRPr="00F95F9D">
        <w:rPr>
          <w:rFonts w:ascii="Times New Roman" w:eastAsiaTheme="minorEastAsia" w:hAnsi="Times New Roman" w:cs="Times New Roman"/>
          <w:sz w:val="24"/>
          <w:szCs w:val="24"/>
        </w:rPr>
        <w:t xml:space="preserve"> por la frecuencia, cantidad, situación física, psíquica o social del individuo no se detecta consecuencias negativas inmediatas sobre la persona que la consume o su entorno.</w:t>
      </w:r>
    </w:p>
    <w:p w14:paraId="0750D012" w14:textId="34E2ECF1" w:rsidR="00491F39" w:rsidRPr="00F95F9D" w:rsidRDefault="00491F39" w:rsidP="00114246">
      <w:pPr>
        <w:spacing w:before="120" w:after="120" w:line="360" w:lineRule="auto"/>
        <w:jc w:val="both"/>
        <w:rPr>
          <w:rFonts w:ascii="Times New Roman" w:eastAsiaTheme="minorEastAsia" w:hAnsi="Times New Roman" w:cs="Times New Roman"/>
          <w:sz w:val="24"/>
          <w:szCs w:val="24"/>
        </w:rPr>
      </w:pPr>
    </w:p>
    <w:p w14:paraId="4A578703" w14:textId="4248FF2A" w:rsidR="000A345B" w:rsidRPr="00F95F9D" w:rsidRDefault="003857CD" w:rsidP="00114246">
      <w:pPr>
        <w:spacing w:before="120" w:after="120" w:line="360" w:lineRule="auto"/>
        <w:ind w:left="360"/>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Art</w:t>
      </w:r>
      <w:r w:rsidR="00791EE7" w:rsidRPr="00F95F9D">
        <w:rPr>
          <w:rFonts w:ascii="Times New Roman" w:eastAsiaTheme="minorEastAsia" w:hAnsi="Times New Roman" w:cs="Times New Roman"/>
          <w:b/>
          <w:bCs/>
          <w:sz w:val="24"/>
          <w:szCs w:val="24"/>
        </w:rPr>
        <w:t>.</w:t>
      </w:r>
      <w:r w:rsidRPr="00F95F9D">
        <w:rPr>
          <w:rFonts w:ascii="Times New Roman" w:eastAsiaTheme="minorEastAsia" w:hAnsi="Times New Roman" w:cs="Times New Roman"/>
          <w:b/>
          <w:bCs/>
          <w:sz w:val="24"/>
          <w:szCs w:val="24"/>
        </w:rPr>
        <w:t xml:space="preserve"> </w:t>
      </w:r>
      <w:r w:rsidR="00E345CD">
        <w:rPr>
          <w:rFonts w:ascii="Times New Roman" w:eastAsiaTheme="minorEastAsia" w:hAnsi="Times New Roman" w:cs="Times New Roman"/>
          <w:b/>
          <w:bCs/>
          <w:sz w:val="24"/>
          <w:szCs w:val="24"/>
        </w:rPr>
        <w:t>(…)</w:t>
      </w:r>
      <w:r w:rsidR="00B349D1" w:rsidRPr="00F95F9D">
        <w:rPr>
          <w:rFonts w:ascii="Times New Roman" w:eastAsiaTheme="minorEastAsia" w:hAnsi="Times New Roman" w:cs="Times New Roman"/>
          <w:sz w:val="24"/>
          <w:szCs w:val="24"/>
        </w:rPr>
        <w:t>. -</w:t>
      </w:r>
      <w:r w:rsidR="00C6630F">
        <w:rPr>
          <w:rFonts w:ascii="Times New Roman" w:eastAsiaTheme="minorEastAsia" w:hAnsi="Times New Roman" w:cs="Times New Roman"/>
          <w:sz w:val="24"/>
          <w:szCs w:val="24"/>
        </w:rPr>
        <w:t xml:space="preserve"> </w:t>
      </w:r>
      <w:r w:rsidR="00B33C1A" w:rsidRPr="00F95F9D">
        <w:rPr>
          <w:rFonts w:ascii="Times New Roman" w:eastAsiaTheme="minorEastAsia" w:hAnsi="Times New Roman" w:cs="Times New Roman"/>
          <w:b/>
          <w:bCs/>
          <w:sz w:val="24"/>
          <w:szCs w:val="24"/>
        </w:rPr>
        <w:t xml:space="preserve">De los </w:t>
      </w:r>
      <w:r w:rsidR="00B349D1" w:rsidRPr="00F95F9D">
        <w:rPr>
          <w:rFonts w:ascii="Times New Roman" w:eastAsiaTheme="minorEastAsia" w:hAnsi="Times New Roman" w:cs="Times New Roman"/>
          <w:b/>
          <w:bCs/>
          <w:sz w:val="24"/>
          <w:szCs w:val="24"/>
        </w:rPr>
        <w:t>principios</w:t>
      </w:r>
      <w:r w:rsidR="00B349D1" w:rsidRPr="00F95F9D">
        <w:rPr>
          <w:rFonts w:ascii="Times New Roman" w:eastAsiaTheme="minorEastAsia" w:hAnsi="Times New Roman" w:cs="Times New Roman"/>
          <w:sz w:val="24"/>
          <w:szCs w:val="24"/>
        </w:rPr>
        <w:t>. -</w:t>
      </w:r>
      <w:r w:rsidR="00B33C1A" w:rsidRPr="00F95F9D">
        <w:rPr>
          <w:rFonts w:ascii="Times New Roman" w:eastAsiaTheme="minorEastAsia" w:hAnsi="Times New Roman" w:cs="Times New Roman"/>
          <w:sz w:val="24"/>
          <w:szCs w:val="24"/>
        </w:rPr>
        <w:t xml:space="preserve"> Son principios para la aplicación del presente título los siguientes:</w:t>
      </w:r>
    </w:p>
    <w:p w14:paraId="3EB4ED55" w14:textId="77777777" w:rsidR="003B415C" w:rsidRPr="00F95F9D" w:rsidRDefault="003B415C" w:rsidP="00114246">
      <w:pPr>
        <w:spacing w:before="120" w:after="120" w:line="360" w:lineRule="auto"/>
        <w:ind w:left="360"/>
        <w:jc w:val="both"/>
        <w:rPr>
          <w:rFonts w:ascii="Times New Roman" w:eastAsiaTheme="minorEastAsia" w:hAnsi="Times New Roman" w:cs="Times New Roman"/>
          <w:sz w:val="24"/>
          <w:szCs w:val="24"/>
        </w:rPr>
      </w:pPr>
    </w:p>
    <w:p w14:paraId="27FD7785" w14:textId="04BB019F" w:rsidR="000A345B" w:rsidRPr="00F95F9D" w:rsidRDefault="000A345B" w:rsidP="00114246">
      <w:pPr>
        <w:pStyle w:val="Prrafodelista"/>
        <w:numPr>
          <w:ilvl w:val="0"/>
          <w:numId w:val="8"/>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Corresponsabilidad</w:t>
      </w:r>
      <w:r w:rsidRPr="00F95F9D">
        <w:rPr>
          <w:rFonts w:ascii="Times New Roman" w:eastAsiaTheme="minorEastAsia" w:hAnsi="Times New Roman" w:cs="Times New Roman"/>
          <w:sz w:val="24"/>
          <w:szCs w:val="24"/>
        </w:rPr>
        <w:t xml:space="preserve">.- Las instituciones, </w:t>
      </w:r>
      <w:r w:rsidR="00127DCC" w:rsidRPr="00F95F9D">
        <w:rPr>
          <w:rFonts w:ascii="Times New Roman" w:eastAsiaTheme="minorEastAsia" w:hAnsi="Times New Roman" w:cs="Times New Roman"/>
          <w:sz w:val="24"/>
          <w:szCs w:val="24"/>
        </w:rPr>
        <w:t>instancias</w:t>
      </w:r>
      <w:r w:rsidRPr="00F95F9D">
        <w:rPr>
          <w:rFonts w:ascii="Times New Roman" w:eastAsiaTheme="minorEastAsia" w:hAnsi="Times New Roman" w:cs="Times New Roman"/>
          <w:sz w:val="24"/>
          <w:szCs w:val="24"/>
        </w:rPr>
        <w:t xml:space="preserve"> y dependencias</w:t>
      </w:r>
      <w:r w:rsidR="00AC0676">
        <w:rPr>
          <w:rFonts w:ascii="Times New Roman" w:eastAsiaTheme="minorEastAsia" w:hAnsi="Times New Roman" w:cs="Times New Roman"/>
          <w:sz w:val="24"/>
          <w:szCs w:val="24"/>
        </w:rPr>
        <w:t xml:space="preserve"> </w:t>
      </w:r>
      <w:r w:rsidR="00127DCC" w:rsidRPr="00F95F9D">
        <w:rPr>
          <w:rFonts w:ascii="Times New Roman" w:eastAsiaTheme="minorEastAsia" w:hAnsi="Times New Roman" w:cs="Times New Roman"/>
          <w:sz w:val="24"/>
          <w:szCs w:val="24"/>
        </w:rPr>
        <w:t>metropolitanas</w:t>
      </w:r>
      <w:r w:rsidRPr="00F95F9D">
        <w:rPr>
          <w:rFonts w:ascii="Times New Roman" w:eastAsiaTheme="minorEastAsia" w:hAnsi="Times New Roman" w:cs="Times New Roman"/>
          <w:sz w:val="24"/>
          <w:szCs w:val="24"/>
        </w:rPr>
        <w:t xml:space="preserve">, las personas naturales o jurídicas de derecho público o privado, la familia y la comunidad, serán corresponsables de sus acciones para el cumplimiento de </w:t>
      </w:r>
      <w:r w:rsidR="00127DCC" w:rsidRPr="00F95F9D">
        <w:rPr>
          <w:rFonts w:ascii="Times New Roman" w:eastAsiaTheme="minorEastAsia" w:hAnsi="Times New Roman" w:cs="Times New Roman"/>
          <w:sz w:val="24"/>
          <w:szCs w:val="24"/>
        </w:rPr>
        <w:t xml:space="preserve">lo establecido en el presente </w:t>
      </w:r>
      <w:r w:rsidR="00AC0676">
        <w:rPr>
          <w:rFonts w:ascii="Times New Roman" w:eastAsiaTheme="minorEastAsia" w:hAnsi="Times New Roman" w:cs="Times New Roman"/>
          <w:sz w:val="24"/>
          <w:szCs w:val="24"/>
        </w:rPr>
        <w:t>T</w:t>
      </w:r>
      <w:r w:rsidR="00127DCC" w:rsidRPr="00F95F9D">
        <w:rPr>
          <w:rFonts w:ascii="Times New Roman" w:eastAsiaTheme="minorEastAsia" w:hAnsi="Times New Roman" w:cs="Times New Roman"/>
          <w:sz w:val="24"/>
          <w:szCs w:val="24"/>
        </w:rPr>
        <w:t>ítulo</w:t>
      </w:r>
      <w:r w:rsidRPr="00F95F9D">
        <w:rPr>
          <w:rFonts w:ascii="Times New Roman" w:eastAsiaTheme="minorEastAsia" w:hAnsi="Times New Roman" w:cs="Times New Roman"/>
          <w:sz w:val="24"/>
          <w:szCs w:val="24"/>
        </w:rPr>
        <w:t>.</w:t>
      </w:r>
    </w:p>
    <w:p w14:paraId="7182CCCD" w14:textId="7FECE16F" w:rsidR="00127DCC" w:rsidRPr="00F95F9D" w:rsidRDefault="00B349D1" w:rsidP="00114246">
      <w:pPr>
        <w:pStyle w:val="Prrafodelista"/>
        <w:numPr>
          <w:ilvl w:val="0"/>
          <w:numId w:val="8"/>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Territorialización</w:t>
      </w:r>
      <w:r w:rsidRPr="00F95F9D">
        <w:rPr>
          <w:rFonts w:ascii="Times New Roman" w:eastAsiaTheme="minorEastAsia" w:hAnsi="Times New Roman" w:cs="Times New Roman"/>
          <w:sz w:val="24"/>
          <w:szCs w:val="24"/>
        </w:rPr>
        <w:t>. -</w:t>
      </w:r>
      <w:r w:rsidR="00127DCC" w:rsidRPr="00F95F9D">
        <w:rPr>
          <w:rFonts w:ascii="Times New Roman" w:eastAsiaTheme="minorEastAsia" w:hAnsi="Times New Roman" w:cs="Times New Roman"/>
          <w:sz w:val="24"/>
          <w:szCs w:val="24"/>
        </w:rPr>
        <w:t xml:space="preserve"> La implementación de las políticas públicas en el marco de la prevención y atención de las adicciones se realizarán de manera </w:t>
      </w:r>
      <w:r w:rsidR="003B415C" w:rsidRPr="00F95F9D">
        <w:rPr>
          <w:rFonts w:ascii="Times New Roman" w:eastAsiaTheme="minorEastAsia" w:hAnsi="Times New Roman" w:cs="Times New Roman"/>
          <w:sz w:val="24"/>
          <w:szCs w:val="24"/>
        </w:rPr>
        <w:t>territorial a través de las administraciones zonales y las unidades metropolitanas de salud</w:t>
      </w:r>
      <w:r w:rsidR="00127DCC" w:rsidRPr="00F95F9D">
        <w:rPr>
          <w:rFonts w:ascii="Times New Roman" w:eastAsiaTheme="minorEastAsia" w:hAnsi="Times New Roman" w:cs="Times New Roman"/>
          <w:sz w:val="24"/>
          <w:szCs w:val="24"/>
        </w:rPr>
        <w:t xml:space="preserve"> conforme a las competencias</w:t>
      </w:r>
      <w:r w:rsidR="003B415C" w:rsidRPr="00F95F9D">
        <w:rPr>
          <w:rFonts w:ascii="Times New Roman" w:eastAsiaTheme="minorEastAsia" w:hAnsi="Times New Roman" w:cs="Times New Roman"/>
          <w:sz w:val="24"/>
          <w:szCs w:val="24"/>
        </w:rPr>
        <w:t xml:space="preserve"> y atribuciones dadas por </w:t>
      </w:r>
      <w:r w:rsidR="00AC0676">
        <w:rPr>
          <w:rFonts w:ascii="Times New Roman" w:eastAsiaTheme="minorEastAsia" w:hAnsi="Times New Roman" w:cs="Times New Roman"/>
          <w:sz w:val="24"/>
          <w:szCs w:val="24"/>
        </w:rPr>
        <w:t>la normativa vigente</w:t>
      </w:r>
      <w:r w:rsidR="003B415C" w:rsidRPr="00F95F9D">
        <w:rPr>
          <w:rFonts w:ascii="Times New Roman" w:eastAsiaTheme="minorEastAsia" w:hAnsi="Times New Roman" w:cs="Times New Roman"/>
          <w:sz w:val="24"/>
          <w:szCs w:val="24"/>
        </w:rPr>
        <w:t>.</w:t>
      </w:r>
    </w:p>
    <w:p w14:paraId="1D414485" w14:textId="29AFBEEF" w:rsidR="000A345B" w:rsidRPr="00F95F9D" w:rsidRDefault="00B349D1" w:rsidP="00114246">
      <w:pPr>
        <w:pStyle w:val="Prrafodelista"/>
        <w:numPr>
          <w:ilvl w:val="0"/>
          <w:numId w:val="8"/>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lastRenderedPageBreak/>
        <w:t>Intersectorialidad</w:t>
      </w:r>
      <w:r w:rsidRPr="00F95F9D">
        <w:rPr>
          <w:rFonts w:ascii="Times New Roman" w:eastAsiaTheme="minorEastAsia" w:hAnsi="Times New Roman" w:cs="Times New Roman"/>
          <w:sz w:val="24"/>
          <w:szCs w:val="24"/>
        </w:rPr>
        <w:t>. -</w:t>
      </w:r>
      <w:r w:rsidR="000A345B" w:rsidRPr="00F95F9D">
        <w:rPr>
          <w:rFonts w:ascii="Times New Roman" w:eastAsiaTheme="minorEastAsia" w:hAnsi="Times New Roman" w:cs="Times New Roman"/>
          <w:sz w:val="24"/>
          <w:szCs w:val="24"/>
        </w:rPr>
        <w:t xml:space="preserve"> Los distintos sectores </w:t>
      </w:r>
      <w:r w:rsidR="003B415C" w:rsidRPr="00F95F9D">
        <w:rPr>
          <w:rFonts w:ascii="Times New Roman" w:eastAsiaTheme="minorEastAsia" w:hAnsi="Times New Roman" w:cs="Times New Roman"/>
          <w:sz w:val="24"/>
          <w:szCs w:val="24"/>
        </w:rPr>
        <w:t>que componen la gestión del Gobierno Autónomo Descentralizado del Distrito Metropolitano de Quito</w:t>
      </w:r>
      <w:r w:rsidR="000A345B" w:rsidRPr="00F95F9D">
        <w:rPr>
          <w:rFonts w:ascii="Times New Roman" w:eastAsiaTheme="minorEastAsia" w:hAnsi="Times New Roman" w:cs="Times New Roman"/>
          <w:sz w:val="24"/>
          <w:szCs w:val="24"/>
        </w:rPr>
        <w:t xml:space="preserve">, deberán coordinar y cooperar entre sí, optimizando esfuerzos y recursos, mediante la intervención transversal, intersectorial, multidisciplinaria y complementaria, para la generación y aplicación de las políticas públicas </w:t>
      </w:r>
      <w:r w:rsidR="003B415C" w:rsidRPr="00F95F9D">
        <w:rPr>
          <w:rFonts w:ascii="Times New Roman" w:eastAsiaTheme="minorEastAsia" w:hAnsi="Times New Roman" w:cs="Times New Roman"/>
          <w:sz w:val="24"/>
          <w:szCs w:val="24"/>
        </w:rPr>
        <w:t>en el marco de la prevención y atención de las adicciones</w:t>
      </w:r>
      <w:r w:rsidR="000A345B" w:rsidRPr="00F95F9D">
        <w:rPr>
          <w:rFonts w:ascii="Times New Roman" w:eastAsiaTheme="minorEastAsia" w:hAnsi="Times New Roman" w:cs="Times New Roman"/>
          <w:sz w:val="24"/>
          <w:szCs w:val="24"/>
        </w:rPr>
        <w:t>.</w:t>
      </w:r>
    </w:p>
    <w:p w14:paraId="5F1CB007" w14:textId="12FD342A" w:rsidR="000A345B" w:rsidRPr="00F95F9D" w:rsidRDefault="000A345B" w:rsidP="00114246">
      <w:pPr>
        <w:pStyle w:val="Prrafodelista"/>
        <w:numPr>
          <w:ilvl w:val="0"/>
          <w:numId w:val="8"/>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 xml:space="preserve">Participación </w:t>
      </w:r>
      <w:r w:rsidR="00B349D1" w:rsidRPr="00F95F9D">
        <w:rPr>
          <w:rFonts w:ascii="Times New Roman" w:eastAsiaTheme="minorEastAsia" w:hAnsi="Times New Roman" w:cs="Times New Roman"/>
          <w:b/>
          <w:bCs/>
          <w:sz w:val="24"/>
          <w:szCs w:val="24"/>
        </w:rPr>
        <w:t>ciudadana</w:t>
      </w:r>
      <w:r w:rsidR="00B349D1" w:rsidRPr="00F95F9D">
        <w:rPr>
          <w:rFonts w:ascii="Times New Roman" w:eastAsiaTheme="minorEastAsia" w:hAnsi="Times New Roman" w:cs="Times New Roman"/>
          <w:sz w:val="24"/>
          <w:szCs w:val="24"/>
        </w:rPr>
        <w:t>. -</w:t>
      </w:r>
      <w:r w:rsidRPr="00F95F9D">
        <w:rPr>
          <w:rFonts w:ascii="Times New Roman" w:eastAsiaTheme="minorEastAsia" w:hAnsi="Times New Roman" w:cs="Times New Roman"/>
          <w:sz w:val="24"/>
          <w:szCs w:val="24"/>
        </w:rPr>
        <w:t xml:space="preserve"> La política pública se construirá con la p</w:t>
      </w:r>
      <w:r w:rsidR="00AC0676">
        <w:rPr>
          <w:rFonts w:ascii="Times New Roman" w:eastAsiaTheme="minorEastAsia" w:hAnsi="Times New Roman" w:cs="Times New Roman"/>
          <w:sz w:val="24"/>
          <w:szCs w:val="24"/>
        </w:rPr>
        <w:t xml:space="preserve">articipación </w:t>
      </w:r>
      <w:r w:rsidRPr="00F95F9D">
        <w:rPr>
          <w:rFonts w:ascii="Times New Roman" w:eastAsiaTheme="minorEastAsia" w:hAnsi="Times New Roman" w:cs="Times New Roman"/>
          <w:sz w:val="24"/>
          <w:szCs w:val="24"/>
        </w:rPr>
        <w:t xml:space="preserve">ciudadana, que aportará con su experiencia y realidad local, de conformidad con lo dispuesto en la </w:t>
      </w:r>
      <w:r w:rsidR="00AC0676">
        <w:rPr>
          <w:rFonts w:ascii="Times New Roman" w:eastAsiaTheme="minorEastAsia" w:hAnsi="Times New Roman" w:cs="Times New Roman"/>
          <w:sz w:val="24"/>
          <w:szCs w:val="24"/>
        </w:rPr>
        <w:t>normativa nacional vigente.</w:t>
      </w:r>
    </w:p>
    <w:p w14:paraId="3C1037CD" w14:textId="582EBCDF" w:rsidR="000A345B" w:rsidRPr="00F95F9D" w:rsidRDefault="007B6311" w:rsidP="00114246">
      <w:pPr>
        <w:pStyle w:val="Prrafodelista"/>
        <w:numPr>
          <w:ilvl w:val="0"/>
          <w:numId w:val="8"/>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Inclusión</w:t>
      </w:r>
      <w:r w:rsidRPr="00F95F9D">
        <w:rPr>
          <w:rFonts w:ascii="Times New Roman" w:eastAsiaTheme="minorEastAsia" w:hAnsi="Times New Roman" w:cs="Times New Roman"/>
          <w:sz w:val="24"/>
          <w:szCs w:val="24"/>
        </w:rPr>
        <w:t>. -</w:t>
      </w:r>
      <w:r w:rsidR="000A345B" w:rsidRPr="00F95F9D">
        <w:rPr>
          <w:rFonts w:ascii="Times New Roman" w:eastAsiaTheme="minorEastAsia" w:hAnsi="Times New Roman" w:cs="Times New Roman"/>
          <w:sz w:val="24"/>
          <w:szCs w:val="24"/>
        </w:rPr>
        <w:t xml:space="preserve"> El </w:t>
      </w:r>
      <w:r w:rsidR="00C70F80" w:rsidRPr="00F95F9D">
        <w:rPr>
          <w:rFonts w:ascii="Times New Roman" w:eastAsiaTheme="minorEastAsia" w:hAnsi="Times New Roman" w:cs="Times New Roman"/>
          <w:sz w:val="24"/>
          <w:szCs w:val="24"/>
        </w:rPr>
        <w:t>G</w:t>
      </w:r>
      <w:r w:rsidR="00AC0676">
        <w:rPr>
          <w:rFonts w:ascii="Times New Roman" w:eastAsiaTheme="minorEastAsia" w:hAnsi="Times New Roman" w:cs="Times New Roman"/>
          <w:sz w:val="24"/>
          <w:szCs w:val="24"/>
        </w:rPr>
        <w:t xml:space="preserve">obierno </w:t>
      </w:r>
      <w:r w:rsidR="00C70F80" w:rsidRPr="00F95F9D">
        <w:rPr>
          <w:rFonts w:ascii="Times New Roman" w:eastAsiaTheme="minorEastAsia" w:hAnsi="Times New Roman" w:cs="Times New Roman"/>
          <w:sz w:val="24"/>
          <w:szCs w:val="24"/>
        </w:rPr>
        <w:t>A</w:t>
      </w:r>
      <w:r w:rsidR="00AC0676">
        <w:rPr>
          <w:rFonts w:ascii="Times New Roman" w:eastAsiaTheme="minorEastAsia" w:hAnsi="Times New Roman" w:cs="Times New Roman"/>
          <w:sz w:val="24"/>
          <w:szCs w:val="24"/>
        </w:rPr>
        <w:t xml:space="preserve">utónomo </w:t>
      </w:r>
      <w:r w:rsidR="00C70F80" w:rsidRPr="00F95F9D">
        <w:rPr>
          <w:rFonts w:ascii="Times New Roman" w:eastAsiaTheme="minorEastAsia" w:hAnsi="Times New Roman" w:cs="Times New Roman"/>
          <w:sz w:val="24"/>
          <w:szCs w:val="24"/>
        </w:rPr>
        <w:t>D</w:t>
      </w:r>
      <w:r w:rsidR="00AC0676">
        <w:rPr>
          <w:rFonts w:ascii="Times New Roman" w:eastAsiaTheme="minorEastAsia" w:hAnsi="Times New Roman" w:cs="Times New Roman"/>
          <w:sz w:val="24"/>
          <w:szCs w:val="24"/>
        </w:rPr>
        <w:t>escentralizado</w:t>
      </w:r>
      <w:r w:rsidR="00C70F80" w:rsidRPr="00F95F9D">
        <w:rPr>
          <w:rFonts w:ascii="Times New Roman" w:eastAsiaTheme="minorEastAsia" w:hAnsi="Times New Roman" w:cs="Times New Roman"/>
          <w:sz w:val="24"/>
          <w:szCs w:val="24"/>
        </w:rPr>
        <w:t xml:space="preserve"> del Distrito Metropolitano de Quito</w:t>
      </w:r>
      <w:r w:rsidR="000A345B" w:rsidRPr="00F95F9D">
        <w:rPr>
          <w:rFonts w:ascii="Times New Roman" w:eastAsiaTheme="minorEastAsia" w:hAnsi="Times New Roman" w:cs="Times New Roman"/>
          <w:sz w:val="24"/>
          <w:szCs w:val="24"/>
        </w:rPr>
        <w:t xml:space="preserve"> generará acciones y espacios de inclusión social dirigida a personas en situación de riesgo por el fenómeno </w:t>
      </w:r>
      <w:r w:rsidR="00C70F80" w:rsidRPr="00F95F9D">
        <w:rPr>
          <w:rFonts w:ascii="Times New Roman" w:eastAsiaTheme="minorEastAsia" w:hAnsi="Times New Roman" w:cs="Times New Roman"/>
          <w:sz w:val="24"/>
          <w:szCs w:val="24"/>
        </w:rPr>
        <w:t xml:space="preserve">biopsicosocial y </w:t>
      </w:r>
      <w:r w:rsidR="000A345B" w:rsidRPr="00F95F9D">
        <w:rPr>
          <w:rFonts w:ascii="Times New Roman" w:eastAsiaTheme="minorEastAsia" w:hAnsi="Times New Roman" w:cs="Times New Roman"/>
          <w:sz w:val="24"/>
          <w:szCs w:val="24"/>
        </w:rPr>
        <w:t xml:space="preserve">económico de las drogas. </w:t>
      </w:r>
    </w:p>
    <w:p w14:paraId="4582EECC" w14:textId="33F24900" w:rsidR="000A345B" w:rsidRPr="00F95F9D" w:rsidRDefault="007B6311" w:rsidP="00114246">
      <w:pPr>
        <w:pStyle w:val="Prrafodelista"/>
        <w:numPr>
          <w:ilvl w:val="0"/>
          <w:numId w:val="8"/>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Interculturalidad</w:t>
      </w:r>
      <w:r w:rsidRPr="00F95F9D">
        <w:rPr>
          <w:rFonts w:ascii="Times New Roman" w:eastAsiaTheme="minorEastAsia" w:hAnsi="Times New Roman" w:cs="Times New Roman"/>
          <w:sz w:val="24"/>
          <w:szCs w:val="24"/>
        </w:rPr>
        <w:t>. -</w:t>
      </w:r>
      <w:r w:rsidR="000A345B" w:rsidRPr="00F95F9D">
        <w:rPr>
          <w:rFonts w:ascii="Times New Roman" w:eastAsiaTheme="minorEastAsia" w:hAnsi="Times New Roman" w:cs="Times New Roman"/>
          <w:sz w:val="24"/>
          <w:szCs w:val="24"/>
        </w:rPr>
        <w:t xml:space="preserve"> Para el cumplimiento del</w:t>
      </w:r>
      <w:r w:rsidR="00AC0676">
        <w:rPr>
          <w:rFonts w:ascii="Times New Roman" w:eastAsiaTheme="minorEastAsia" w:hAnsi="Times New Roman" w:cs="Times New Roman"/>
          <w:sz w:val="24"/>
          <w:szCs w:val="24"/>
        </w:rPr>
        <w:t xml:space="preserve"> presente Título</w:t>
      </w:r>
      <w:r w:rsidR="000A345B" w:rsidRPr="00F95F9D">
        <w:rPr>
          <w:rFonts w:ascii="Times New Roman" w:eastAsiaTheme="minorEastAsia" w:hAnsi="Times New Roman" w:cs="Times New Roman"/>
          <w:sz w:val="24"/>
          <w:szCs w:val="24"/>
        </w:rPr>
        <w:t xml:space="preserve">, el </w:t>
      </w:r>
      <w:r w:rsidR="00C70F80" w:rsidRPr="00F95F9D">
        <w:rPr>
          <w:rFonts w:ascii="Times New Roman" w:eastAsiaTheme="minorEastAsia" w:hAnsi="Times New Roman" w:cs="Times New Roman"/>
          <w:sz w:val="24"/>
          <w:szCs w:val="24"/>
        </w:rPr>
        <w:t>G</w:t>
      </w:r>
      <w:r w:rsidR="00AC0676">
        <w:rPr>
          <w:rFonts w:ascii="Times New Roman" w:eastAsiaTheme="minorEastAsia" w:hAnsi="Times New Roman" w:cs="Times New Roman"/>
          <w:sz w:val="24"/>
          <w:szCs w:val="24"/>
        </w:rPr>
        <w:t xml:space="preserve">obierno </w:t>
      </w:r>
      <w:r w:rsidR="00C70F80" w:rsidRPr="00F95F9D">
        <w:rPr>
          <w:rFonts w:ascii="Times New Roman" w:eastAsiaTheme="minorEastAsia" w:hAnsi="Times New Roman" w:cs="Times New Roman"/>
          <w:sz w:val="24"/>
          <w:szCs w:val="24"/>
        </w:rPr>
        <w:t>A</w:t>
      </w:r>
      <w:r w:rsidR="00AC0676">
        <w:rPr>
          <w:rFonts w:ascii="Times New Roman" w:eastAsiaTheme="minorEastAsia" w:hAnsi="Times New Roman" w:cs="Times New Roman"/>
          <w:sz w:val="24"/>
          <w:szCs w:val="24"/>
        </w:rPr>
        <w:t xml:space="preserve">utónomo </w:t>
      </w:r>
      <w:r w:rsidR="00C70F80" w:rsidRPr="00F95F9D">
        <w:rPr>
          <w:rFonts w:ascii="Times New Roman" w:eastAsiaTheme="minorEastAsia" w:hAnsi="Times New Roman" w:cs="Times New Roman"/>
          <w:sz w:val="24"/>
          <w:szCs w:val="24"/>
        </w:rPr>
        <w:t>D</w:t>
      </w:r>
      <w:r w:rsidR="00AC0676">
        <w:rPr>
          <w:rFonts w:ascii="Times New Roman" w:eastAsiaTheme="minorEastAsia" w:hAnsi="Times New Roman" w:cs="Times New Roman"/>
          <w:sz w:val="24"/>
          <w:szCs w:val="24"/>
        </w:rPr>
        <w:t>escentralizado</w:t>
      </w:r>
      <w:r w:rsidR="00C70F80" w:rsidRPr="00F95F9D">
        <w:rPr>
          <w:rFonts w:ascii="Times New Roman" w:eastAsiaTheme="minorEastAsia" w:hAnsi="Times New Roman" w:cs="Times New Roman"/>
          <w:sz w:val="24"/>
          <w:szCs w:val="24"/>
        </w:rPr>
        <w:t xml:space="preserve"> del Distrito Metropolitano de Quito</w:t>
      </w:r>
      <w:r w:rsidR="001E7AB5">
        <w:rPr>
          <w:rFonts w:ascii="Times New Roman" w:eastAsiaTheme="minorEastAsia" w:hAnsi="Times New Roman" w:cs="Times New Roman"/>
          <w:sz w:val="24"/>
          <w:szCs w:val="24"/>
        </w:rPr>
        <w:t>,</w:t>
      </w:r>
      <w:r w:rsidR="000A345B" w:rsidRPr="00F95F9D">
        <w:rPr>
          <w:rFonts w:ascii="Times New Roman" w:eastAsiaTheme="minorEastAsia" w:hAnsi="Times New Roman" w:cs="Times New Roman"/>
          <w:sz w:val="24"/>
          <w:szCs w:val="24"/>
        </w:rPr>
        <w:t xml:space="preserve"> considera</w:t>
      </w:r>
      <w:r w:rsidR="00AC0676">
        <w:rPr>
          <w:rFonts w:ascii="Times New Roman" w:eastAsiaTheme="minorEastAsia" w:hAnsi="Times New Roman" w:cs="Times New Roman"/>
          <w:sz w:val="24"/>
          <w:szCs w:val="24"/>
        </w:rPr>
        <w:t xml:space="preserve"> los </w:t>
      </w:r>
      <w:r w:rsidR="000A345B" w:rsidRPr="00F95F9D">
        <w:rPr>
          <w:rFonts w:ascii="Times New Roman" w:eastAsiaTheme="minorEastAsia" w:hAnsi="Times New Roman" w:cs="Times New Roman"/>
          <w:sz w:val="24"/>
          <w:szCs w:val="24"/>
        </w:rPr>
        <w:t>elementos de la diversidad geográfica, cultural y lingüística de las personas,</w:t>
      </w:r>
      <w:r w:rsidR="00C025C0">
        <w:rPr>
          <w:rFonts w:ascii="Times New Roman" w:eastAsiaTheme="minorEastAsia" w:hAnsi="Times New Roman" w:cs="Times New Roman"/>
          <w:sz w:val="24"/>
          <w:szCs w:val="24"/>
        </w:rPr>
        <w:t xml:space="preserve"> así también las</w:t>
      </w:r>
      <w:r w:rsidR="000A345B" w:rsidRPr="00F95F9D">
        <w:rPr>
          <w:rFonts w:ascii="Times New Roman" w:eastAsiaTheme="minorEastAsia" w:hAnsi="Times New Roman" w:cs="Times New Roman"/>
          <w:sz w:val="24"/>
          <w:szCs w:val="24"/>
        </w:rPr>
        <w:t xml:space="preserve"> comunidades, etnias, pueblos y nacionalidades indígenas, afro ecuatorianas y montubias.</w:t>
      </w:r>
    </w:p>
    <w:p w14:paraId="60767D41" w14:textId="77777777" w:rsidR="000A345B" w:rsidRPr="00F95F9D" w:rsidRDefault="000A345B" w:rsidP="00114246">
      <w:pPr>
        <w:spacing w:before="120" w:after="120" w:line="360" w:lineRule="auto"/>
        <w:ind w:left="360"/>
        <w:jc w:val="both"/>
        <w:rPr>
          <w:rFonts w:ascii="Times New Roman" w:eastAsiaTheme="minorEastAsia" w:hAnsi="Times New Roman" w:cs="Times New Roman"/>
          <w:sz w:val="24"/>
          <w:szCs w:val="24"/>
        </w:rPr>
      </w:pPr>
    </w:p>
    <w:p w14:paraId="27D6A665" w14:textId="591E001E" w:rsidR="004732C1" w:rsidRPr="00F95F9D" w:rsidRDefault="000A345B" w:rsidP="00114246">
      <w:pPr>
        <w:spacing w:before="120" w:after="120" w:line="360" w:lineRule="auto"/>
        <w:ind w:left="360"/>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Art</w:t>
      </w:r>
      <w:r w:rsidR="007B6311" w:rsidRPr="00F95F9D">
        <w:rPr>
          <w:rFonts w:ascii="Times New Roman" w:eastAsiaTheme="minorEastAsia" w:hAnsi="Times New Roman" w:cs="Times New Roman"/>
          <w:b/>
          <w:bCs/>
          <w:sz w:val="24"/>
          <w:szCs w:val="24"/>
        </w:rPr>
        <w:t xml:space="preserve">. </w:t>
      </w:r>
      <w:r w:rsidR="00E345CD">
        <w:rPr>
          <w:rFonts w:ascii="Times New Roman" w:eastAsiaTheme="minorEastAsia" w:hAnsi="Times New Roman" w:cs="Times New Roman"/>
          <w:b/>
          <w:bCs/>
          <w:sz w:val="24"/>
          <w:szCs w:val="24"/>
        </w:rPr>
        <w:t>(…)</w:t>
      </w:r>
      <w:r w:rsidR="00B349D1" w:rsidRPr="00F95F9D">
        <w:rPr>
          <w:rFonts w:ascii="Times New Roman" w:eastAsiaTheme="minorEastAsia" w:hAnsi="Times New Roman" w:cs="Times New Roman"/>
          <w:b/>
          <w:bCs/>
          <w:sz w:val="24"/>
          <w:szCs w:val="24"/>
        </w:rPr>
        <w:t xml:space="preserve">. </w:t>
      </w:r>
      <w:r w:rsidR="006152EF">
        <w:rPr>
          <w:rFonts w:ascii="Times New Roman" w:eastAsiaTheme="minorEastAsia" w:hAnsi="Times New Roman" w:cs="Times New Roman"/>
          <w:b/>
          <w:bCs/>
          <w:sz w:val="24"/>
          <w:szCs w:val="24"/>
        </w:rPr>
        <w:t>–</w:t>
      </w:r>
      <w:r w:rsidRPr="00F95F9D">
        <w:rPr>
          <w:rFonts w:ascii="Times New Roman" w:eastAsiaTheme="minorEastAsia" w:hAnsi="Times New Roman" w:cs="Times New Roman"/>
          <w:b/>
          <w:bCs/>
          <w:sz w:val="24"/>
          <w:szCs w:val="24"/>
        </w:rPr>
        <w:t xml:space="preserve"> </w:t>
      </w:r>
      <w:r w:rsidR="006152EF">
        <w:rPr>
          <w:rFonts w:ascii="Times New Roman" w:eastAsiaTheme="minorEastAsia" w:hAnsi="Times New Roman" w:cs="Times New Roman"/>
          <w:b/>
          <w:bCs/>
          <w:sz w:val="24"/>
          <w:szCs w:val="24"/>
        </w:rPr>
        <w:t xml:space="preserve">Garantía de </w:t>
      </w:r>
      <w:r w:rsidR="00B349D1" w:rsidRPr="00F95F9D">
        <w:rPr>
          <w:rFonts w:ascii="Times New Roman" w:eastAsiaTheme="minorEastAsia" w:hAnsi="Times New Roman" w:cs="Times New Roman"/>
          <w:b/>
          <w:bCs/>
          <w:sz w:val="24"/>
          <w:szCs w:val="24"/>
        </w:rPr>
        <w:t>Derechos</w:t>
      </w:r>
      <w:r w:rsidR="00B349D1" w:rsidRPr="00F95F9D">
        <w:rPr>
          <w:rFonts w:ascii="Times New Roman" w:eastAsiaTheme="minorEastAsia" w:hAnsi="Times New Roman" w:cs="Times New Roman"/>
          <w:sz w:val="24"/>
          <w:szCs w:val="24"/>
        </w:rPr>
        <w:t xml:space="preserve">. </w:t>
      </w:r>
      <w:r w:rsidR="00E345CD">
        <w:rPr>
          <w:rFonts w:ascii="Times New Roman" w:eastAsiaTheme="minorEastAsia" w:hAnsi="Times New Roman" w:cs="Times New Roman"/>
          <w:sz w:val="24"/>
          <w:szCs w:val="24"/>
        </w:rPr>
        <w:t>–T</w:t>
      </w:r>
      <w:r w:rsidR="0067122A" w:rsidRPr="00F95F9D">
        <w:rPr>
          <w:rFonts w:ascii="Times New Roman" w:eastAsiaTheme="minorEastAsia" w:hAnsi="Times New Roman" w:cs="Times New Roman"/>
          <w:sz w:val="24"/>
          <w:szCs w:val="24"/>
        </w:rPr>
        <w:t>odas las instituciones y dependencia</w:t>
      </w:r>
      <w:r w:rsidR="00E345CD">
        <w:rPr>
          <w:rFonts w:ascii="Times New Roman" w:eastAsiaTheme="minorEastAsia" w:hAnsi="Times New Roman" w:cs="Times New Roman"/>
          <w:sz w:val="24"/>
          <w:szCs w:val="24"/>
        </w:rPr>
        <w:t>s</w:t>
      </w:r>
      <w:r w:rsidR="0067122A" w:rsidRPr="00F95F9D">
        <w:rPr>
          <w:rFonts w:ascii="Times New Roman" w:eastAsiaTheme="minorEastAsia" w:hAnsi="Times New Roman" w:cs="Times New Roman"/>
          <w:sz w:val="24"/>
          <w:szCs w:val="24"/>
        </w:rPr>
        <w:t xml:space="preserve"> </w:t>
      </w:r>
      <w:r w:rsidR="00E345CD">
        <w:rPr>
          <w:rFonts w:ascii="Times New Roman" w:eastAsiaTheme="minorEastAsia" w:hAnsi="Times New Roman" w:cs="Times New Roman"/>
          <w:sz w:val="24"/>
          <w:szCs w:val="24"/>
        </w:rPr>
        <w:t>metropolitanas</w:t>
      </w:r>
      <w:r w:rsidR="0067122A" w:rsidRPr="00F95F9D">
        <w:rPr>
          <w:rFonts w:ascii="Times New Roman" w:eastAsiaTheme="minorEastAsia" w:hAnsi="Times New Roman" w:cs="Times New Roman"/>
          <w:sz w:val="24"/>
          <w:szCs w:val="24"/>
        </w:rPr>
        <w:t xml:space="preserve"> deberán</w:t>
      </w:r>
      <w:r w:rsidRPr="00F95F9D">
        <w:rPr>
          <w:rFonts w:ascii="Times New Roman" w:eastAsiaTheme="minorEastAsia" w:hAnsi="Times New Roman" w:cs="Times New Roman"/>
          <w:sz w:val="24"/>
          <w:szCs w:val="24"/>
        </w:rPr>
        <w:t xml:space="preserve"> garantizar el ejercicio de los siguientes derechos:</w:t>
      </w:r>
    </w:p>
    <w:p w14:paraId="1F951339" w14:textId="6525944C" w:rsidR="004732C1" w:rsidRPr="00F95F9D" w:rsidRDefault="000A345B" w:rsidP="00114246">
      <w:pPr>
        <w:pStyle w:val="Prrafodelista"/>
        <w:numPr>
          <w:ilvl w:val="0"/>
          <w:numId w:val="10"/>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 xml:space="preserve">Derechos </w:t>
      </w:r>
      <w:r w:rsidR="00B349D1" w:rsidRPr="00F95F9D">
        <w:rPr>
          <w:rFonts w:ascii="Times New Roman" w:eastAsiaTheme="minorEastAsia" w:hAnsi="Times New Roman" w:cs="Times New Roman"/>
          <w:b/>
          <w:bCs/>
          <w:sz w:val="24"/>
          <w:szCs w:val="24"/>
        </w:rPr>
        <w:t>humanos</w:t>
      </w:r>
      <w:r w:rsidR="00B349D1" w:rsidRPr="00F95F9D">
        <w:rPr>
          <w:rFonts w:ascii="Times New Roman" w:eastAsiaTheme="minorEastAsia" w:hAnsi="Times New Roman" w:cs="Times New Roman"/>
          <w:sz w:val="24"/>
          <w:szCs w:val="24"/>
        </w:rPr>
        <w:t>. -</w:t>
      </w:r>
      <w:r w:rsidRPr="00F95F9D">
        <w:rPr>
          <w:rFonts w:ascii="Times New Roman" w:eastAsiaTheme="minorEastAsia" w:hAnsi="Times New Roman" w:cs="Times New Roman"/>
          <w:sz w:val="24"/>
          <w:szCs w:val="24"/>
        </w:rPr>
        <w:t xml:space="preserve"> El ser humano como eje central de la intervención del Estado, instituciones y personas involucradas, respecto del fenómeno </w:t>
      </w:r>
      <w:r w:rsidR="001E7AB5">
        <w:rPr>
          <w:rFonts w:ascii="Times New Roman" w:eastAsiaTheme="minorEastAsia" w:hAnsi="Times New Roman" w:cs="Times New Roman"/>
          <w:sz w:val="24"/>
          <w:szCs w:val="24"/>
        </w:rPr>
        <w:t>biopsico</w:t>
      </w:r>
      <w:r w:rsidR="0051367B">
        <w:rPr>
          <w:rFonts w:ascii="Times New Roman" w:eastAsiaTheme="minorEastAsia" w:hAnsi="Times New Roman" w:cs="Times New Roman"/>
          <w:sz w:val="24"/>
          <w:szCs w:val="24"/>
        </w:rPr>
        <w:t>s</w:t>
      </w:r>
      <w:r w:rsidRPr="00F95F9D">
        <w:rPr>
          <w:rFonts w:ascii="Times New Roman" w:eastAsiaTheme="minorEastAsia" w:hAnsi="Times New Roman" w:cs="Times New Roman"/>
          <w:sz w:val="24"/>
          <w:szCs w:val="24"/>
        </w:rPr>
        <w:t>oci</w:t>
      </w:r>
      <w:r w:rsidR="0051367B">
        <w:rPr>
          <w:rFonts w:ascii="Times New Roman" w:eastAsiaTheme="minorEastAsia" w:hAnsi="Times New Roman" w:cs="Times New Roman"/>
          <w:sz w:val="24"/>
          <w:szCs w:val="24"/>
        </w:rPr>
        <w:t>al y</w:t>
      </w:r>
      <w:r w:rsidRPr="00F95F9D">
        <w:rPr>
          <w:rFonts w:ascii="Times New Roman" w:eastAsiaTheme="minorEastAsia" w:hAnsi="Times New Roman" w:cs="Times New Roman"/>
          <w:sz w:val="24"/>
          <w:szCs w:val="24"/>
        </w:rPr>
        <w:t xml:space="preserve"> económico de las drogas, respetando su dignidad, autonomía e integridad c</w:t>
      </w:r>
      <w:r w:rsidR="001E7AB5">
        <w:rPr>
          <w:rFonts w:ascii="Times New Roman" w:eastAsiaTheme="minorEastAsia" w:hAnsi="Times New Roman" w:cs="Times New Roman"/>
          <w:sz w:val="24"/>
          <w:szCs w:val="24"/>
        </w:rPr>
        <w:t>iu</w:t>
      </w:r>
      <w:r w:rsidRPr="00F95F9D">
        <w:rPr>
          <w:rFonts w:ascii="Times New Roman" w:eastAsiaTheme="minorEastAsia" w:hAnsi="Times New Roman" w:cs="Times New Roman"/>
          <w:sz w:val="24"/>
          <w:szCs w:val="24"/>
        </w:rPr>
        <w:t>dad</w:t>
      </w:r>
      <w:r w:rsidR="001E7AB5">
        <w:rPr>
          <w:rFonts w:ascii="Times New Roman" w:eastAsiaTheme="minorEastAsia" w:hAnsi="Times New Roman" w:cs="Times New Roman"/>
          <w:sz w:val="24"/>
          <w:szCs w:val="24"/>
        </w:rPr>
        <w:t xml:space="preserve">ana a fin de </w:t>
      </w:r>
      <w:r w:rsidRPr="00F95F9D">
        <w:rPr>
          <w:rFonts w:ascii="Times New Roman" w:eastAsiaTheme="minorEastAsia" w:hAnsi="Times New Roman" w:cs="Times New Roman"/>
          <w:sz w:val="24"/>
          <w:szCs w:val="24"/>
        </w:rPr>
        <w:t>que dicha intervención no</w:t>
      </w:r>
      <w:r w:rsidR="00E345CD">
        <w:rPr>
          <w:rFonts w:ascii="Times New Roman" w:eastAsiaTheme="minorEastAsia" w:hAnsi="Times New Roman" w:cs="Times New Roman"/>
          <w:sz w:val="24"/>
          <w:szCs w:val="24"/>
        </w:rPr>
        <w:t xml:space="preserve"> </w:t>
      </w:r>
      <w:r w:rsidR="00D00BAD">
        <w:rPr>
          <w:rFonts w:ascii="Times New Roman" w:eastAsiaTheme="minorEastAsia" w:hAnsi="Times New Roman" w:cs="Times New Roman"/>
          <w:sz w:val="24"/>
          <w:szCs w:val="24"/>
        </w:rPr>
        <w:t>obstruya</w:t>
      </w:r>
      <w:r w:rsidRPr="00F95F9D">
        <w:rPr>
          <w:rFonts w:ascii="Times New Roman" w:eastAsiaTheme="minorEastAsia" w:hAnsi="Times New Roman" w:cs="Times New Roman"/>
          <w:sz w:val="24"/>
          <w:szCs w:val="24"/>
        </w:rPr>
        <w:t>, limite o viole el ejercicio de sus derechos.</w:t>
      </w:r>
    </w:p>
    <w:p w14:paraId="27D5E6AF" w14:textId="7923DD1A" w:rsidR="004732C1" w:rsidRPr="00D00BAD" w:rsidRDefault="000A345B" w:rsidP="00D00BAD">
      <w:pPr>
        <w:pStyle w:val="Prrafodelista"/>
        <w:numPr>
          <w:ilvl w:val="0"/>
          <w:numId w:val="10"/>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 xml:space="preserve">Debido </w:t>
      </w:r>
      <w:r w:rsidR="00DC7F0C" w:rsidRPr="00F95F9D">
        <w:rPr>
          <w:rFonts w:ascii="Times New Roman" w:eastAsiaTheme="minorEastAsia" w:hAnsi="Times New Roman" w:cs="Times New Roman"/>
          <w:b/>
          <w:bCs/>
          <w:sz w:val="24"/>
          <w:szCs w:val="24"/>
        </w:rPr>
        <w:t>proceso</w:t>
      </w:r>
      <w:r w:rsidR="00DC7F0C" w:rsidRPr="00F95F9D">
        <w:rPr>
          <w:rFonts w:ascii="Times New Roman" w:eastAsiaTheme="minorEastAsia" w:hAnsi="Times New Roman" w:cs="Times New Roman"/>
          <w:sz w:val="24"/>
          <w:szCs w:val="24"/>
        </w:rPr>
        <w:t>. -</w:t>
      </w:r>
      <w:r w:rsidRPr="00F95F9D">
        <w:rPr>
          <w:rFonts w:ascii="Times New Roman" w:eastAsiaTheme="minorEastAsia" w:hAnsi="Times New Roman" w:cs="Times New Roman"/>
          <w:sz w:val="24"/>
          <w:szCs w:val="24"/>
        </w:rPr>
        <w:t xml:space="preserve"> </w:t>
      </w:r>
      <w:r w:rsidR="001E7AB5">
        <w:rPr>
          <w:rFonts w:ascii="Times New Roman" w:eastAsiaTheme="minorEastAsia" w:hAnsi="Times New Roman" w:cs="Times New Roman"/>
          <w:sz w:val="24"/>
          <w:szCs w:val="24"/>
        </w:rPr>
        <w:t>El</w:t>
      </w:r>
      <w:r w:rsidRPr="00F95F9D">
        <w:rPr>
          <w:rFonts w:ascii="Times New Roman" w:eastAsiaTheme="minorEastAsia" w:hAnsi="Times New Roman" w:cs="Times New Roman"/>
          <w:sz w:val="24"/>
          <w:szCs w:val="24"/>
        </w:rPr>
        <w:t xml:space="preserve"> proceso </w:t>
      </w:r>
      <w:r w:rsidR="00D00BAD">
        <w:rPr>
          <w:rFonts w:ascii="Times New Roman" w:eastAsiaTheme="minorEastAsia" w:hAnsi="Times New Roman" w:cs="Times New Roman"/>
          <w:sz w:val="24"/>
          <w:szCs w:val="24"/>
        </w:rPr>
        <w:t xml:space="preserve">administrativo sancionador </w:t>
      </w:r>
      <w:r w:rsidRPr="00F95F9D">
        <w:rPr>
          <w:rFonts w:ascii="Times New Roman" w:eastAsiaTheme="minorEastAsia" w:hAnsi="Times New Roman" w:cs="Times New Roman"/>
          <w:sz w:val="24"/>
          <w:szCs w:val="24"/>
        </w:rPr>
        <w:t>para determinar y sancionar</w:t>
      </w:r>
      <w:r w:rsidR="001E7AB5">
        <w:rPr>
          <w:rFonts w:ascii="Times New Roman" w:eastAsiaTheme="minorEastAsia" w:hAnsi="Times New Roman" w:cs="Times New Roman"/>
          <w:sz w:val="24"/>
          <w:szCs w:val="24"/>
        </w:rPr>
        <w:t>,</w:t>
      </w:r>
      <w:r w:rsidRPr="00F95F9D">
        <w:rPr>
          <w:rFonts w:ascii="Times New Roman" w:eastAsiaTheme="minorEastAsia" w:hAnsi="Times New Roman" w:cs="Times New Roman"/>
          <w:sz w:val="24"/>
          <w:szCs w:val="24"/>
        </w:rPr>
        <w:t xml:space="preserve"> las </w:t>
      </w:r>
      <w:r w:rsidR="00D00BAD">
        <w:rPr>
          <w:rFonts w:ascii="Times New Roman" w:eastAsiaTheme="minorEastAsia" w:hAnsi="Times New Roman" w:cs="Times New Roman"/>
          <w:sz w:val="24"/>
          <w:szCs w:val="24"/>
        </w:rPr>
        <w:t>infracciones adm</w:t>
      </w:r>
      <w:r w:rsidRPr="00F95F9D">
        <w:rPr>
          <w:rFonts w:ascii="Times New Roman" w:eastAsiaTheme="minorEastAsia" w:hAnsi="Times New Roman" w:cs="Times New Roman"/>
          <w:sz w:val="24"/>
          <w:szCs w:val="24"/>
        </w:rPr>
        <w:t xml:space="preserve">inistrativas </w:t>
      </w:r>
      <w:r w:rsidR="00D00BAD">
        <w:rPr>
          <w:rFonts w:ascii="Times New Roman" w:eastAsiaTheme="minorEastAsia" w:hAnsi="Times New Roman" w:cs="Times New Roman"/>
          <w:sz w:val="24"/>
          <w:szCs w:val="24"/>
        </w:rPr>
        <w:t>que se tipifiquen en este Título</w:t>
      </w:r>
      <w:r w:rsidRPr="00D00BAD">
        <w:rPr>
          <w:rFonts w:ascii="Times New Roman" w:eastAsiaTheme="minorEastAsia" w:hAnsi="Times New Roman" w:cs="Times New Roman"/>
          <w:sz w:val="24"/>
          <w:szCs w:val="24"/>
        </w:rPr>
        <w:t>, se tramitarán con estricta observancia de las garantías constitucionales del debido proceso</w:t>
      </w:r>
      <w:r w:rsidR="00D00BAD">
        <w:rPr>
          <w:rFonts w:ascii="Times New Roman" w:eastAsiaTheme="minorEastAsia" w:hAnsi="Times New Roman" w:cs="Times New Roman"/>
          <w:sz w:val="24"/>
          <w:szCs w:val="24"/>
        </w:rPr>
        <w:t xml:space="preserve"> y la normativa vigente</w:t>
      </w:r>
      <w:r w:rsidRPr="00D00BAD">
        <w:rPr>
          <w:rFonts w:ascii="Times New Roman" w:eastAsiaTheme="minorEastAsia" w:hAnsi="Times New Roman" w:cs="Times New Roman"/>
          <w:sz w:val="24"/>
          <w:szCs w:val="24"/>
        </w:rPr>
        <w:t>.</w:t>
      </w:r>
    </w:p>
    <w:p w14:paraId="3702BEDD" w14:textId="24266344" w:rsidR="004732C1" w:rsidRPr="00F95F9D" w:rsidRDefault="00DC7F0C" w:rsidP="00114246">
      <w:pPr>
        <w:pStyle w:val="Prrafodelista"/>
        <w:numPr>
          <w:ilvl w:val="0"/>
          <w:numId w:val="10"/>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Salud</w:t>
      </w:r>
      <w:r w:rsidRPr="00F95F9D">
        <w:rPr>
          <w:rFonts w:ascii="Times New Roman" w:eastAsiaTheme="minorEastAsia" w:hAnsi="Times New Roman" w:cs="Times New Roman"/>
          <w:sz w:val="24"/>
          <w:szCs w:val="24"/>
        </w:rPr>
        <w:t>. -</w:t>
      </w:r>
      <w:r w:rsidR="000A345B" w:rsidRPr="00F95F9D">
        <w:rPr>
          <w:rFonts w:ascii="Times New Roman" w:eastAsiaTheme="minorEastAsia" w:hAnsi="Times New Roman" w:cs="Times New Roman"/>
          <w:sz w:val="24"/>
          <w:szCs w:val="24"/>
        </w:rPr>
        <w:t xml:space="preserve"> Toda persona en riesgo de uso, que use, consuma o haya consumido drogas, tiene derecho a la salud, mediante acciones de prevención en sus diferentes ámbitos, </w:t>
      </w:r>
      <w:r w:rsidR="000A345B" w:rsidRPr="00F95F9D">
        <w:rPr>
          <w:rFonts w:ascii="Times New Roman" w:eastAsiaTheme="minorEastAsia" w:hAnsi="Times New Roman" w:cs="Times New Roman"/>
          <w:sz w:val="24"/>
          <w:szCs w:val="24"/>
        </w:rPr>
        <w:lastRenderedPageBreak/>
        <w:t>diagnóstico, tratamiento, rehabilitación e inclusión social, respetando los derechos humanos, y a recibir atención integral que procure su bienestar y mejore su calidad de vida, con un enfoque biopsicosocial, que incluya la promoción de la salud.</w:t>
      </w:r>
    </w:p>
    <w:p w14:paraId="5F5B27B7" w14:textId="054489C4" w:rsidR="004732C1" w:rsidRPr="00F95F9D" w:rsidRDefault="00DC7F0C" w:rsidP="00114246">
      <w:pPr>
        <w:pStyle w:val="Prrafodelista"/>
        <w:numPr>
          <w:ilvl w:val="0"/>
          <w:numId w:val="10"/>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Educación</w:t>
      </w:r>
      <w:r w:rsidRPr="00F95F9D">
        <w:rPr>
          <w:rFonts w:ascii="Times New Roman" w:eastAsiaTheme="minorEastAsia" w:hAnsi="Times New Roman" w:cs="Times New Roman"/>
          <w:sz w:val="24"/>
          <w:szCs w:val="24"/>
        </w:rPr>
        <w:t>. -</w:t>
      </w:r>
      <w:r w:rsidR="0012320A" w:rsidRPr="00F95F9D">
        <w:rPr>
          <w:rFonts w:ascii="Times New Roman" w:eastAsiaTheme="minorEastAsia" w:hAnsi="Times New Roman" w:cs="Times New Roman"/>
          <w:sz w:val="24"/>
          <w:szCs w:val="24"/>
        </w:rPr>
        <w:t xml:space="preserve"> Toda persona tiene derecho a acceder a un proceso formativo educativo, con orientación sistémica y holística, encaminado al fortalecimiento de sus capacidades, habilidades, destrezas y potencialidades en todas las etapas de su vida. En las comunidades educativas </w:t>
      </w:r>
      <w:r w:rsidR="00165146">
        <w:rPr>
          <w:rFonts w:ascii="Times New Roman" w:eastAsiaTheme="minorEastAsia" w:hAnsi="Times New Roman" w:cs="Times New Roman"/>
          <w:sz w:val="24"/>
          <w:szCs w:val="24"/>
        </w:rPr>
        <w:t>metropolitanas</w:t>
      </w:r>
      <w:r w:rsidR="0012320A" w:rsidRPr="00F95F9D">
        <w:rPr>
          <w:rFonts w:ascii="Times New Roman" w:eastAsiaTheme="minorEastAsia" w:hAnsi="Times New Roman" w:cs="Times New Roman"/>
          <w:sz w:val="24"/>
          <w:szCs w:val="24"/>
        </w:rPr>
        <w:t>,</w:t>
      </w:r>
      <w:r w:rsidR="00165146">
        <w:rPr>
          <w:rFonts w:ascii="Times New Roman" w:eastAsiaTheme="minorEastAsia" w:hAnsi="Times New Roman" w:cs="Times New Roman"/>
          <w:sz w:val="24"/>
          <w:szCs w:val="24"/>
        </w:rPr>
        <w:t xml:space="preserve"> </w:t>
      </w:r>
      <w:r w:rsidR="0012320A" w:rsidRPr="00F95F9D">
        <w:rPr>
          <w:rFonts w:ascii="Times New Roman" w:eastAsiaTheme="minorEastAsia" w:hAnsi="Times New Roman" w:cs="Times New Roman"/>
          <w:sz w:val="24"/>
          <w:szCs w:val="24"/>
        </w:rPr>
        <w:t xml:space="preserve">será prioritario, el conocimiento y </w:t>
      </w:r>
      <w:r w:rsidR="00165146">
        <w:rPr>
          <w:rFonts w:ascii="Times New Roman" w:eastAsiaTheme="minorEastAsia" w:hAnsi="Times New Roman" w:cs="Times New Roman"/>
          <w:sz w:val="24"/>
          <w:szCs w:val="24"/>
        </w:rPr>
        <w:t xml:space="preserve">la </w:t>
      </w:r>
      <w:r w:rsidR="0012320A" w:rsidRPr="00F95F9D">
        <w:rPr>
          <w:rFonts w:ascii="Times New Roman" w:eastAsiaTheme="minorEastAsia" w:hAnsi="Times New Roman" w:cs="Times New Roman"/>
          <w:sz w:val="24"/>
          <w:szCs w:val="24"/>
        </w:rPr>
        <w:t xml:space="preserve">aplicación de la prevención integral del fenómeno </w:t>
      </w:r>
      <w:r w:rsidR="00DC4D09" w:rsidRPr="00AF48E0">
        <w:rPr>
          <w:rFonts w:ascii="Times New Roman" w:eastAsiaTheme="minorEastAsia" w:hAnsi="Times New Roman" w:cs="Times New Roman"/>
          <w:sz w:val="24"/>
          <w:szCs w:val="24"/>
        </w:rPr>
        <w:t>biopsicosocial</w:t>
      </w:r>
      <w:r w:rsidR="00DC4D09">
        <w:rPr>
          <w:rFonts w:ascii="Times New Roman" w:eastAsiaTheme="minorEastAsia" w:hAnsi="Times New Roman" w:cs="Times New Roman"/>
          <w:sz w:val="24"/>
          <w:szCs w:val="24"/>
        </w:rPr>
        <w:t xml:space="preserve"> </w:t>
      </w:r>
      <w:r w:rsidR="0012320A" w:rsidRPr="00F95F9D">
        <w:rPr>
          <w:rFonts w:ascii="Times New Roman" w:eastAsiaTheme="minorEastAsia" w:hAnsi="Times New Roman" w:cs="Times New Roman"/>
          <w:sz w:val="24"/>
          <w:szCs w:val="24"/>
        </w:rPr>
        <w:t xml:space="preserve">socio económico de las </w:t>
      </w:r>
      <w:r w:rsidR="00165146" w:rsidRPr="00F95F9D">
        <w:rPr>
          <w:rFonts w:ascii="Times New Roman" w:eastAsiaTheme="minorEastAsia" w:hAnsi="Times New Roman" w:cs="Times New Roman"/>
          <w:sz w:val="24"/>
          <w:szCs w:val="24"/>
        </w:rPr>
        <w:t>drogas,</w:t>
      </w:r>
      <w:r w:rsidR="0012320A" w:rsidRPr="00F95F9D">
        <w:rPr>
          <w:rFonts w:ascii="Times New Roman" w:eastAsiaTheme="minorEastAsia" w:hAnsi="Times New Roman" w:cs="Times New Roman"/>
          <w:sz w:val="24"/>
          <w:szCs w:val="24"/>
        </w:rPr>
        <w:t xml:space="preserve"> </w:t>
      </w:r>
      <w:r w:rsidR="00165146">
        <w:rPr>
          <w:rFonts w:ascii="Times New Roman" w:eastAsiaTheme="minorEastAsia" w:hAnsi="Times New Roman" w:cs="Times New Roman"/>
          <w:sz w:val="24"/>
          <w:szCs w:val="24"/>
        </w:rPr>
        <w:t>así como de los</w:t>
      </w:r>
      <w:r w:rsidR="0012320A" w:rsidRPr="00F95F9D">
        <w:rPr>
          <w:rFonts w:ascii="Times New Roman" w:eastAsiaTheme="minorEastAsia" w:hAnsi="Times New Roman" w:cs="Times New Roman"/>
          <w:sz w:val="24"/>
          <w:szCs w:val="24"/>
        </w:rPr>
        <w:t xml:space="preserve"> riesgos y daños asociados.</w:t>
      </w:r>
    </w:p>
    <w:p w14:paraId="35488A97" w14:textId="0C009FFD" w:rsidR="004732C1" w:rsidRPr="00F95F9D" w:rsidRDefault="00DC7F0C" w:rsidP="00114246">
      <w:pPr>
        <w:pStyle w:val="Prrafodelista"/>
        <w:numPr>
          <w:ilvl w:val="0"/>
          <w:numId w:val="10"/>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Información</w:t>
      </w:r>
      <w:r w:rsidRPr="00F95F9D">
        <w:rPr>
          <w:rFonts w:ascii="Times New Roman" w:eastAsiaTheme="minorEastAsia" w:hAnsi="Times New Roman" w:cs="Times New Roman"/>
          <w:sz w:val="24"/>
          <w:szCs w:val="24"/>
        </w:rPr>
        <w:t>. -</w:t>
      </w:r>
      <w:r w:rsidR="0012320A" w:rsidRPr="00F95F9D">
        <w:rPr>
          <w:rFonts w:ascii="Times New Roman" w:eastAsiaTheme="minorEastAsia" w:hAnsi="Times New Roman" w:cs="Times New Roman"/>
          <w:sz w:val="24"/>
          <w:szCs w:val="24"/>
        </w:rPr>
        <w:t xml:space="preserve"> Toda persona, en especial mujeres embarazadas, niñas, niños, adolescentes, jóvenes y aquellas </w:t>
      </w:r>
      <w:r w:rsidR="0064012F">
        <w:rPr>
          <w:rFonts w:ascii="Times New Roman" w:eastAsiaTheme="minorEastAsia" w:hAnsi="Times New Roman" w:cs="Times New Roman"/>
          <w:sz w:val="24"/>
          <w:szCs w:val="24"/>
        </w:rPr>
        <w:t xml:space="preserve">que se encuentren </w:t>
      </w:r>
      <w:r w:rsidR="00D449F2">
        <w:rPr>
          <w:rFonts w:ascii="Times New Roman" w:eastAsiaTheme="minorEastAsia" w:hAnsi="Times New Roman" w:cs="Times New Roman"/>
          <w:sz w:val="24"/>
          <w:szCs w:val="24"/>
        </w:rPr>
        <w:t xml:space="preserve">dentro de grupos de atención prioritaria o </w:t>
      </w:r>
      <w:r w:rsidR="0012320A" w:rsidRPr="00F95F9D">
        <w:rPr>
          <w:rFonts w:ascii="Times New Roman" w:eastAsiaTheme="minorEastAsia" w:hAnsi="Times New Roman" w:cs="Times New Roman"/>
          <w:sz w:val="24"/>
          <w:szCs w:val="24"/>
        </w:rPr>
        <w:t xml:space="preserve">en situación de vulnerabilidad, tienen derecho a recibir información de calidad basada en </w:t>
      </w:r>
      <w:r w:rsidR="0064012F">
        <w:rPr>
          <w:rFonts w:ascii="Times New Roman" w:eastAsiaTheme="minorEastAsia" w:hAnsi="Times New Roman" w:cs="Times New Roman"/>
          <w:sz w:val="24"/>
          <w:szCs w:val="24"/>
        </w:rPr>
        <w:t xml:space="preserve">la </w:t>
      </w:r>
      <w:r w:rsidR="0012320A" w:rsidRPr="00F95F9D">
        <w:rPr>
          <w:rFonts w:ascii="Times New Roman" w:eastAsiaTheme="minorEastAsia" w:hAnsi="Times New Roman" w:cs="Times New Roman"/>
          <w:sz w:val="24"/>
          <w:szCs w:val="24"/>
        </w:rPr>
        <w:t>evidencia científica</w:t>
      </w:r>
      <w:r w:rsidR="0064012F">
        <w:rPr>
          <w:rFonts w:ascii="Times New Roman" w:eastAsiaTheme="minorEastAsia" w:hAnsi="Times New Roman" w:cs="Times New Roman"/>
          <w:sz w:val="24"/>
          <w:szCs w:val="24"/>
        </w:rPr>
        <w:t xml:space="preserve"> o en la técnica contemporánea</w:t>
      </w:r>
      <w:r w:rsidR="0012320A" w:rsidRPr="00F95F9D">
        <w:rPr>
          <w:rFonts w:ascii="Times New Roman" w:eastAsiaTheme="minorEastAsia" w:hAnsi="Times New Roman" w:cs="Times New Roman"/>
          <w:sz w:val="24"/>
          <w:szCs w:val="24"/>
        </w:rPr>
        <w:t>, de forma inmediata y eficaz, para prevenir y desincentivar el uso y consumo de drogas. La prevención de discapacidades congénitas o adquiridas estará presente en la ejecución de las políticas públicas de prevención integral de drogas.</w:t>
      </w:r>
    </w:p>
    <w:p w14:paraId="00A8AF7F" w14:textId="7666CD9F" w:rsidR="00491F39" w:rsidRPr="00F95F9D" w:rsidRDefault="0012320A" w:rsidP="00114246">
      <w:pPr>
        <w:pStyle w:val="Prrafodelista"/>
        <w:numPr>
          <w:ilvl w:val="0"/>
          <w:numId w:val="10"/>
        </w:numPr>
        <w:spacing w:before="120" w:after="120" w:line="360" w:lineRule="auto"/>
        <w:jc w:val="both"/>
        <w:rPr>
          <w:rFonts w:ascii="Times New Roman" w:eastAsiaTheme="minorEastAsia" w:hAnsi="Times New Roman" w:cs="Times New Roman"/>
          <w:sz w:val="24"/>
          <w:szCs w:val="24"/>
        </w:rPr>
      </w:pPr>
      <w:r w:rsidRPr="00F95F9D">
        <w:rPr>
          <w:rFonts w:ascii="Times New Roman" w:eastAsiaTheme="minorEastAsia" w:hAnsi="Times New Roman" w:cs="Times New Roman"/>
          <w:b/>
          <w:bCs/>
          <w:sz w:val="24"/>
          <w:szCs w:val="24"/>
        </w:rPr>
        <w:t xml:space="preserve">No discriminación y </w:t>
      </w:r>
      <w:r w:rsidR="00766E91" w:rsidRPr="00F95F9D">
        <w:rPr>
          <w:rFonts w:ascii="Times New Roman" w:eastAsiaTheme="minorEastAsia" w:hAnsi="Times New Roman" w:cs="Times New Roman"/>
          <w:b/>
          <w:bCs/>
          <w:sz w:val="24"/>
          <w:szCs w:val="24"/>
        </w:rPr>
        <w:t>estigmatización</w:t>
      </w:r>
      <w:r w:rsidR="00766E91" w:rsidRPr="00F95F9D">
        <w:rPr>
          <w:rFonts w:ascii="Times New Roman" w:eastAsiaTheme="minorEastAsia" w:hAnsi="Times New Roman" w:cs="Times New Roman"/>
          <w:sz w:val="24"/>
          <w:szCs w:val="24"/>
        </w:rPr>
        <w:t>. -</w:t>
      </w:r>
      <w:r w:rsidRPr="00F95F9D">
        <w:rPr>
          <w:rFonts w:ascii="Times New Roman" w:eastAsiaTheme="minorEastAsia" w:hAnsi="Times New Roman" w:cs="Times New Roman"/>
          <w:sz w:val="24"/>
          <w:szCs w:val="24"/>
        </w:rPr>
        <w:t xml:space="preserve"> Las personas no podrán ser discriminadas ni estigmatizadas, por su condición de usuarias o consumidoras de cualquier tipo de drogas.</w:t>
      </w:r>
    </w:p>
    <w:p w14:paraId="51B92AC7" w14:textId="77777777" w:rsidR="00067F36" w:rsidRDefault="00067F36" w:rsidP="00114246">
      <w:pPr>
        <w:spacing w:before="120" w:after="120" w:line="360" w:lineRule="auto"/>
        <w:ind w:left="360"/>
        <w:jc w:val="both"/>
        <w:rPr>
          <w:rFonts w:ascii="Times New Roman" w:eastAsiaTheme="minorEastAsia" w:hAnsi="Times New Roman" w:cs="Times New Roman"/>
          <w:b/>
          <w:bCs/>
          <w:sz w:val="24"/>
          <w:szCs w:val="24"/>
        </w:rPr>
      </w:pPr>
    </w:p>
    <w:p w14:paraId="279EBF5F" w14:textId="11C58A51" w:rsidR="0012320A" w:rsidRPr="00F95F9D" w:rsidRDefault="0012320A" w:rsidP="00114246">
      <w:pPr>
        <w:spacing w:before="120" w:after="120" w:line="360" w:lineRule="auto"/>
        <w:ind w:left="360"/>
        <w:jc w:val="both"/>
        <w:rPr>
          <w:rFonts w:ascii="Times New Roman" w:eastAsiaTheme="minorEastAsia" w:hAnsi="Times New Roman" w:cs="Times New Roman"/>
          <w:b/>
          <w:bCs/>
          <w:sz w:val="24"/>
          <w:szCs w:val="24"/>
        </w:rPr>
      </w:pPr>
      <w:r w:rsidRPr="00F95F9D">
        <w:rPr>
          <w:rFonts w:ascii="Times New Roman" w:eastAsiaTheme="minorEastAsia" w:hAnsi="Times New Roman" w:cs="Times New Roman"/>
          <w:b/>
          <w:bCs/>
          <w:sz w:val="24"/>
          <w:szCs w:val="24"/>
        </w:rPr>
        <w:t>Art</w:t>
      </w:r>
      <w:r w:rsidR="007B6311" w:rsidRPr="00F95F9D">
        <w:rPr>
          <w:rFonts w:ascii="Times New Roman" w:eastAsiaTheme="minorEastAsia" w:hAnsi="Times New Roman" w:cs="Times New Roman"/>
          <w:b/>
          <w:bCs/>
          <w:sz w:val="24"/>
          <w:szCs w:val="24"/>
        </w:rPr>
        <w:t xml:space="preserve">. </w:t>
      </w:r>
      <w:r w:rsidR="00067F36">
        <w:rPr>
          <w:rFonts w:ascii="Times New Roman" w:eastAsiaTheme="minorEastAsia" w:hAnsi="Times New Roman" w:cs="Times New Roman"/>
          <w:b/>
          <w:bCs/>
          <w:sz w:val="24"/>
          <w:szCs w:val="24"/>
        </w:rPr>
        <w:t>(…)</w:t>
      </w:r>
      <w:r w:rsidR="00B349D1" w:rsidRPr="00F95F9D">
        <w:rPr>
          <w:rFonts w:ascii="Times New Roman" w:eastAsiaTheme="minorEastAsia" w:hAnsi="Times New Roman" w:cs="Times New Roman"/>
          <w:b/>
          <w:bCs/>
          <w:sz w:val="24"/>
          <w:szCs w:val="24"/>
        </w:rPr>
        <w:t xml:space="preserve"> -</w:t>
      </w:r>
      <w:r w:rsidRPr="00F95F9D">
        <w:rPr>
          <w:rFonts w:ascii="Times New Roman" w:eastAsiaTheme="minorEastAsia" w:hAnsi="Times New Roman" w:cs="Times New Roman"/>
          <w:b/>
          <w:bCs/>
          <w:sz w:val="24"/>
          <w:szCs w:val="24"/>
        </w:rPr>
        <w:t xml:space="preserve"> De los </w:t>
      </w:r>
      <w:r w:rsidR="00B349D1" w:rsidRPr="00F95F9D">
        <w:rPr>
          <w:rFonts w:ascii="Times New Roman" w:eastAsiaTheme="minorEastAsia" w:hAnsi="Times New Roman" w:cs="Times New Roman"/>
          <w:b/>
          <w:bCs/>
          <w:sz w:val="24"/>
          <w:szCs w:val="24"/>
        </w:rPr>
        <w:t>Enfoques. -</w:t>
      </w:r>
      <w:r w:rsidRPr="00F95F9D">
        <w:rPr>
          <w:rFonts w:ascii="Times New Roman" w:eastAsiaTheme="minorEastAsia" w:hAnsi="Times New Roman" w:cs="Times New Roman"/>
          <w:b/>
          <w:bCs/>
          <w:sz w:val="24"/>
          <w:szCs w:val="24"/>
        </w:rPr>
        <w:t xml:space="preserve"> </w:t>
      </w:r>
      <w:r w:rsidRPr="00F95F9D">
        <w:rPr>
          <w:rFonts w:ascii="Times New Roman" w:eastAsiaTheme="minorEastAsia" w:hAnsi="Times New Roman" w:cs="Times New Roman"/>
          <w:sz w:val="24"/>
          <w:szCs w:val="24"/>
        </w:rPr>
        <w:t xml:space="preserve">Los enfoques que serán empleados en toda política pública en el marco del presente título </w:t>
      </w:r>
      <w:r w:rsidR="006152EF">
        <w:rPr>
          <w:rFonts w:ascii="Times New Roman" w:eastAsiaTheme="minorEastAsia" w:hAnsi="Times New Roman" w:cs="Times New Roman"/>
          <w:sz w:val="24"/>
          <w:szCs w:val="24"/>
        </w:rPr>
        <w:t xml:space="preserve">se </w:t>
      </w:r>
      <w:r w:rsidRPr="00F95F9D">
        <w:rPr>
          <w:rFonts w:ascii="Times New Roman" w:eastAsiaTheme="minorEastAsia" w:hAnsi="Times New Roman" w:cs="Times New Roman"/>
          <w:sz w:val="24"/>
          <w:szCs w:val="24"/>
        </w:rPr>
        <w:t>observa</w:t>
      </w:r>
      <w:r w:rsidR="006152EF">
        <w:rPr>
          <w:rFonts w:ascii="Times New Roman" w:eastAsiaTheme="minorEastAsia" w:hAnsi="Times New Roman" w:cs="Times New Roman"/>
          <w:sz w:val="24"/>
          <w:szCs w:val="24"/>
        </w:rPr>
        <w:t>rán</w:t>
      </w:r>
      <w:r w:rsidRPr="00F95F9D">
        <w:rPr>
          <w:rFonts w:ascii="Times New Roman" w:eastAsiaTheme="minorEastAsia" w:hAnsi="Times New Roman" w:cs="Times New Roman"/>
          <w:sz w:val="24"/>
          <w:szCs w:val="24"/>
        </w:rPr>
        <w:t xml:space="preserve"> los siguientes:</w:t>
      </w:r>
    </w:p>
    <w:p w14:paraId="58F0AC45" w14:textId="77777777" w:rsidR="0012320A" w:rsidRPr="00F95F9D" w:rsidRDefault="0012320A" w:rsidP="00114246">
      <w:pPr>
        <w:spacing w:before="120" w:after="120" w:line="360" w:lineRule="auto"/>
        <w:ind w:left="360"/>
        <w:jc w:val="both"/>
        <w:rPr>
          <w:rFonts w:ascii="Times New Roman" w:eastAsiaTheme="minorEastAsia" w:hAnsi="Times New Roman" w:cs="Times New Roman"/>
          <w:b/>
          <w:bCs/>
          <w:sz w:val="24"/>
          <w:szCs w:val="24"/>
        </w:rPr>
      </w:pPr>
    </w:p>
    <w:p w14:paraId="3844927C" w14:textId="01EE85C9" w:rsidR="0012320A" w:rsidRPr="00F95F9D" w:rsidRDefault="0012320A" w:rsidP="00114246">
      <w:pPr>
        <w:pStyle w:val="Prrafodelista"/>
        <w:numPr>
          <w:ilvl w:val="0"/>
          <w:numId w:val="9"/>
        </w:numPr>
        <w:spacing w:before="120" w:after="120" w:line="360" w:lineRule="auto"/>
        <w:jc w:val="both"/>
        <w:rPr>
          <w:rFonts w:ascii="Times New Roman" w:eastAsiaTheme="minorEastAsia" w:hAnsi="Times New Roman" w:cs="Times New Roman"/>
          <w:b/>
          <w:bCs/>
          <w:sz w:val="24"/>
          <w:szCs w:val="24"/>
        </w:rPr>
      </w:pPr>
      <w:r w:rsidRPr="00F95F9D">
        <w:rPr>
          <w:rFonts w:ascii="Times New Roman" w:eastAsiaTheme="minorEastAsia" w:hAnsi="Times New Roman" w:cs="Times New Roman"/>
          <w:b/>
          <w:bCs/>
          <w:sz w:val="24"/>
          <w:szCs w:val="24"/>
        </w:rPr>
        <w:t>Salud pública</w:t>
      </w:r>
      <w:r w:rsidRPr="00F95F9D">
        <w:rPr>
          <w:rFonts w:ascii="Times New Roman" w:eastAsiaTheme="minorEastAsia" w:hAnsi="Times New Roman" w:cs="Times New Roman"/>
          <w:sz w:val="24"/>
          <w:szCs w:val="24"/>
        </w:rPr>
        <w:t xml:space="preserve">: </w:t>
      </w:r>
      <w:r w:rsidR="003411FB">
        <w:rPr>
          <w:rFonts w:ascii="Times New Roman" w:eastAsiaTheme="minorEastAsia" w:hAnsi="Times New Roman" w:cs="Times New Roman"/>
          <w:sz w:val="24"/>
          <w:szCs w:val="24"/>
        </w:rPr>
        <w:t>D</w:t>
      </w:r>
      <w:r w:rsidRPr="00F95F9D">
        <w:rPr>
          <w:rFonts w:ascii="Times New Roman" w:eastAsiaTheme="minorEastAsia" w:hAnsi="Times New Roman" w:cs="Times New Roman"/>
          <w:sz w:val="24"/>
          <w:szCs w:val="24"/>
        </w:rPr>
        <w:t xml:space="preserve">a importancia a factores ambientales, sociales, económicos y políticos, para identificar las necesidades de salud y sus factores </w:t>
      </w:r>
      <w:r w:rsidR="003411FB" w:rsidRPr="00F95F9D">
        <w:rPr>
          <w:rFonts w:ascii="Times New Roman" w:eastAsiaTheme="minorEastAsia" w:hAnsi="Times New Roman" w:cs="Times New Roman"/>
          <w:sz w:val="24"/>
          <w:szCs w:val="24"/>
        </w:rPr>
        <w:t>determinantes, interviniendo</w:t>
      </w:r>
      <w:r w:rsidRPr="00F95F9D">
        <w:rPr>
          <w:rFonts w:ascii="Times New Roman" w:eastAsiaTheme="minorEastAsia" w:hAnsi="Times New Roman" w:cs="Times New Roman"/>
          <w:sz w:val="24"/>
          <w:szCs w:val="24"/>
        </w:rPr>
        <w:t xml:space="preserve"> para asegurarse de que los daños de las </w:t>
      </w:r>
      <w:r w:rsidR="003411FB">
        <w:rPr>
          <w:rFonts w:ascii="Times New Roman" w:eastAsiaTheme="minorEastAsia" w:hAnsi="Times New Roman" w:cs="Times New Roman"/>
          <w:sz w:val="24"/>
          <w:szCs w:val="24"/>
        </w:rPr>
        <w:t>acciones</w:t>
      </w:r>
      <w:r w:rsidRPr="00F95F9D">
        <w:rPr>
          <w:rFonts w:ascii="Times New Roman" w:eastAsiaTheme="minorEastAsia" w:hAnsi="Times New Roman" w:cs="Times New Roman"/>
          <w:sz w:val="24"/>
          <w:szCs w:val="24"/>
        </w:rPr>
        <w:t xml:space="preserve"> de control no sobrepasen los relacionados con el consumo de drogas. </w:t>
      </w:r>
      <w:r w:rsidR="003411FB">
        <w:rPr>
          <w:rFonts w:ascii="Times New Roman" w:eastAsiaTheme="minorEastAsia" w:hAnsi="Times New Roman" w:cs="Times New Roman"/>
          <w:sz w:val="24"/>
          <w:szCs w:val="24"/>
        </w:rPr>
        <w:t>Incluyendo</w:t>
      </w:r>
      <w:r w:rsidRPr="00F95F9D">
        <w:rPr>
          <w:rFonts w:ascii="Times New Roman" w:eastAsiaTheme="minorEastAsia" w:hAnsi="Times New Roman" w:cs="Times New Roman"/>
          <w:sz w:val="24"/>
          <w:szCs w:val="24"/>
        </w:rPr>
        <w:t xml:space="preserve"> la promoción de la salud, la prevención, la atención integral y la reducción de</w:t>
      </w:r>
      <w:r w:rsidR="003411FB">
        <w:rPr>
          <w:rFonts w:ascii="Times New Roman" w:eastAsiaTheme="minorEastAsia" w:hAnsi="Times New Roman" w:cs="Times New Roman"/>
          <w:sz w:val="24"/>
          <w:szCs w:val="24"/>
        </w:rPr>
        <w:t xml:space="preserve"> los</w:t>
      </w:r>
      <w:r w:rsidRPr="00F95F9D">
        <w:rPr>
          <w:rFonts w:ascii="Times New Roman" w:eastAsiaTheme="minorEastAsia" w:hAnsi="Times New Roman" w:cs="Times New Roman"/>
          <w:sz w:val="24"/>
          <w:szCs w:val="24"/>
        </w:rPr>
        <w:t xml:space="preserve"> riesgos y </w:t>
      </w:r>
      <w:r w:rsidR="003411FB">
        <w:rPr>
          <w:rFonts w:ascii="Times New Roman" w:eastAsiaTheme="minorEastAsia" w:hAnsi="Times New Roman" w:cs="Times New Roman"/>
          <w:sz w:val="24"/>
          <w:szCs w:val="24"/>
        </w:rPr>
        <w:t xml:space="preserve">los </w:t>
      </w:r>
      <w:r w:rsidRPr="00F95F9D">
        <w:rPr>
          <w:rFonts w:ascii="Times New Roman" w:eastAsiaTheme="minorEastAsia" w:hAnsi="Times New Roman" w:cs="Times New Roman"/>
          <w:sz w:val="24"/>
          <w:szCs w:val="24"/>
        </w:rPr>
        <w:t xml:space="preserve">daños como pilares fundamentales que han mostrado resultados positivos con relación al </w:t>
      </w:r>
      <w:r w:rsidRPr="00F95F9D">
        <w:rPr>
          <w:rFonts w:ascii="Times New Roman" w:eastAsiaTheme="minorEastAsia" w:hAnsi="Times New Roman" w:cs="Times New Roman"/>
          <w:sz w:val="24"/>
          <w:szCs w:val="24"/>
        </w:rPr>
        <w:lastRenderedPageBreak/>
        <w:t xml:space="preserve">número de </w:t>
      </w:r>
      <w:r w:rsidR="006152EF">
        <w:rPr>
          <w:rFonts w:ascii="Times New Roman" w:eastAsiaTheme="minorEastAsia" w:hAnsi="Times New Roman" w:cs="Times New Roman"/>
          <w:sz w:val="24"/>
          <w:szCs w:val="24"/>
        </w:rPr>
        <w:t>personas que usan drogas</w:t>
      </w:r>
      <w:r w:rsidRPr="00F95F9D">
        <w:rPr>
          <w:rFonts w:ascii="Times New Roman" w:eastAsiaTheme="minorEastAsia" w:hAnsi="Times New Roman" w:cs="Times New Roman"/>
          <w:sz w:val="24"/>
          <w:szCs w:val="24"/>
        </w:rPr>
        <w:t xml:space="preserve">, incidencia de enfermedades infecciosas, mortalidad </w:t>
      </w:r>
      <w:r w:rsidR="003411FB">
        <w:rPr>
          <w:rFonts w:ascii="Times New Roman" w:eastAsiaTheme="minorEastAsia" w:hAnsi="Times New Roman" w:cs="Times New Roman"/>
          <w:sz w:val="24"/>
          <w:szCs w:val="24"/>
        </w:rPr>
        <w:t xml:space="preserve">e infracciones </w:t>
      </w:r>
      <w:r w:rsidRPr="00F95F9D">
        <w:rPr>
          <w:rFonts w:ascii="Times New Roman" w:eastAsiaTheme="minorEastAsia" w:hAnsi="Times New Roman" w:cs="Times New Roman"/>
          <w:sz w:val="24"/>
          <w:szCs w:val="24"/>
        </w:rPr>
        <w:t>asociad</w:t>
      </w:r>
      <w:r w:rsidR="003411FB">
        <w:rPr>
          <w:rFonts w:ascii="Times New Roman" w:eastAsiaTheme="minorEastAsia" w:hAnsi="Times New Roman" w:cs="Times New Roman"/>
          <w:sz w:val="24"/>
          <w:szCs w:val="24"/>
        </w:rPr>
        <w:t>a</w:t>
      </w:r>
      <w:r w:rsidRPr="00F95F9D">
        <w:rPr>
          <w:rFonts w:ascii="Times New Roman" w:eastAsiaTheme="minorEastAsia" w:hAnsi="Times New Roman" w:cs="Times New Roman"/>
          <w:sz w:val="24"/>
          <w:szCs w:val="24"/>
        </w:rPr>
        <w:t>s a</w:t>
      </w:r>
      <w:r w:rsidR="003411FB">
        <w:rPr>
          <w:rFonts w:ascii="Times New Roman" w:eastAsiaTheme="minorEastAsia" w:hAnsi="Times New Roman" w:cs="Times New Roman"/>
          <w:sz w:val="24"/>
          <w:szCs w:val="24"/>
        </w:rPr>
        <w:t>l consumo de</w:t>
      </w:r>
      <w:r w:rsidRPr="00F95F9D">
        <w:rPr>
          <w:rFonts w:ascii="Times New Roman" w:eastAsiaTheme="minorEastAsia" w:hAnsi="Times New Roman" w:cs="Times New Roman"/>
          <w:sz w:val="24"/>
          <w:szCs w:val="24"/>
        </w:rPr>
        <w:t xml:space="preserve"> drogas.</w:t>
      </w:r>
    </w:p>
    <w:p w14:paraId="30A16604" w14:textId="637248C1" w:rsidR="0012320A" w:rsidRPr="00F95F9D" w:rsidRDefault="0012320A" w:rsidP="00114246">
      <w:pPr>
        <w:pStyle w:val="Prrafodelista"/>
        <w:numPr>
          <w:ilvl w:val="0"/>
          <w:numId w:val="9"/>
        </w:numPr>
        <w:spacing w:before="120" w:after="120" w:line="360" w:lineRule="auto"/>
        <w:jc w:val="both"/>
        <w:rPr>
          <w:rFonts w:ascii="Times New Roman" w:eastAsiaTheme="minorEastAsia" w:hAnsi="Times New Roman" w:cs="Times New Roman"/>
          <w:b/>
          <w:bCs/>
          <w:sz w:val="24"/>
          <w:szCs w:val="24"/>
        </w:rPr>
      </w:pPr>
      <w:r w:rsidRPr="00F95F9D">
        <w:rPr>
          <w:rFonts w:ascii="Times New Roman" w:eastAsiaTheme="minorEastAsia" w:hAnsi="Times New Roman" w:cs="Times New Roman"/>
          <w:b/>
          <w:bCs/>
          <w:sz w:val="24"/>
          <w:szCs w:val="24"/>
        </w:rPr>
        <w:t>Derechos humanos</w:t>
      </w:r>
      <w:r w:rsidRPr="00F95F9D">
        <w:rPr>
          <w:rFonts w:ascii="Times New Roman" w:eastAsiaTheme="minorEastAsia" w:hAnsi="Times New Roman" w:cs="Times New Roman"/>
          <w:sz w:val="24"/>
          <w:szCs w:val="24"/>
        </w:rPr>
        <w:t>: coloca al ser humano como eje central de las políticas e intervenciones, prom</w:t>
      </w:r>
      <w:r w:rsidR="00972C37">
        <w:rPr>
          <w:rFonts w:ascii="Times New Roman" w:eastAsiaTheme="minorEastAsia" w:hAnsi="Times New Roman" w:cs="Times New Roman"/>
          <w:sz w:val="24"/>
          <w:szCs w:val="24"/>
        </w:rPr>
        <w:t>oviendo</w:t>
      </w:r>
      <w:r w:rsidRPr="00F95F9D">
        <w:rPr>
          <w:rFonts w:ascii="Times New Roman" w:eastAsiaTheme="minorEastAsia" w:hAnsi="Times New Roman" w:cs="Times New Roman"/>
          <w:sz w:val="24"/>
          <w:szCs w:val="24"/>
        </w:rPr>
        <w:t xml:space="preserve"> la </w:t>
      </w:r>
      <w:r w:rsidR="002D467E" w:rsidRPr="00F95F9D">
        <w:rPr>
          <w:rFonts w:ascii="Times New Roman" w:eastAsiaTheme="minorEastAsia" w:hAnsi="Times New Roman" w:cs="Times New Roman"/>
          <w:sz w:val="24"/>
          <w:szCs w:val="24"/>
        </w:rPr>
        <w:t>igualdad,</w:t>
      </w:r>
      <w:r w:rsidR="00972C37">
        <w:rPr>
          <w:rFonts w:ascii="Times New Roman" w:eastAsiaTheme="minorEastAsia" w:hAnsi="Times New Roman" w:cs="Times New Roman"/>
          <w:sz w:val="24"/>
          <w:szCs w:val="24"/>
        </w:rPr>
        <w:t xml:space="preserve"> así como la disminución de la desigualdad</w:t>
      </w:r>
      <w:r w:rsidRPr="00F95F9D">
        <w:rPr>
          <w:rFonts w:ascii="Times New Roman" w:eastAsiaTheme="minorEastAsia" w:hAnsi="Times New Roman" w:cs="Times New Roman"/>
          <w:sz w:val="24"/>
          <w:szCs w:val="24"/>
        </w:rPr>
        <w:t xml:space="preserve">, la democratización de acceso a servicios, </w:t>
      </w:r>
      <w:r w:rsidR="00972C37">
        <w:rPr>
          <w:rFonts w:ascii="Times New Roman" w:eastAsiaTheme="minorEastAsia" w:hAnsi="Times New Roman" w:cs="Times New Roman"/>
          <w:sz w:val="24"/>
          <w:szCs w:val="24"/>
        </w:rPr>
        <w:t>incentivando</w:t>
      </w:r>
      <w:r w:rsidRPr="00F95F9D">
        <w:rPr>
          <w:rFonts w:ascii="Times New Roman" w:eastAsiaTheme="minorEastAsia" w:hAnsi="Times New Roman" w:cs="Times New Roman"/>
          <w:sz w:val="24"/>
          <w:szCs w:val="24"/>
        </w:rPr>
        <w:t xml:space="preserve"> la toma de decisiones libres e informadas y la reducción de prejuicios, discriminación, estigmatización y marginación de las personas que </w:t>
      </w:r>
      <w:r w:rsidR="00681833">
        <w:rPr>
          <w:rFonts w:ascii="Times New Roman" w:eastAsiaTheme="minorEastAsia" w:hAnsi="Times New Roman" w:cs="Times New Roman"/>
          <w:sz w:val="24"/>
          <w:szCs w:val="24"/>
        </w:rPr>
        <w:t>usan</w:t>
      </w:r>
      <w:r w:rsidRPr="00F95F9D">
        <w:rPr>
          <w:rFonts w:ascii="Times New Roman" w:eastAsiaTheme="minorEastAsia" w:hAnsi="Times New Roman" w:cs="Times New Roman"/>
          <w:sz w:val="24"/>
          <w:szCs w:val="24"/>
        </w:rPr>
        <w:t xml:space="preserve"> drogas</w:t>
      </w:r>
      <w:r w:rsidR="004732C1" w:rsidRPr="00F95F9D">
        <w:rPr>
          <w:rFonts w:ascii="Times New Roman" w:eastAsiaTheme="minorEastAsia" w:hAnsi="Times New Roman" w:cs="Times New Roman"/>
          <w:sz w:val="24"/>
          <w:szCs w:val="24"/>
        </w:rPr>
        <w:t>.</w:t>
      </w:r>
    </w:p>
    <w:p w14:paraId="4D817A72" w14:textId="77777777" w:rsidR="00FC3346" w:rsidRPr="00F95F9D" w:rsidRDefault="00FC3346" w:rsidP="00114246">
      <w:pPr>
        <w:spacing w:before="120" w:after="120" w:line="360" w:lineRule="auto"/>
        <w:jc w:val="both"/>
        <w:rPr>
          <w:rFonts w:ascii="Times New Roman" w:eastAsiaTheme="minorEastAsia" w:hAnsi="Times New Roman" w:cs="Times New Roman"/>
          <w:b/>
          <w:bCs/>
          <w:sz w:val="24"/>
          <w:szCs w:val="24"/>
        </w:rPr>
      </w:pPr>
    </w:p>
    <w:p w14:paraId="508461CE" w14:textId="71CAD754" w:rsidR="00B349D1" w:rsidRPr="00F95F9D" w:rsidRDefault="00B349D1" w:rsidP="00614BBD">
      <w:pPr>
        <w:spacing w:before="120" w:after="120" w:line="360" w:lineRule="auto"/>
        <w:jc w:val="both"/>
        <w:rPr>
          <w:rFonts w:ascii="Times New Roman" w:hAnsi="Times New Roman" w:cs="Times New Roman"/>
          <w:sz w:val="24"/>
          <w:szCs w:val="24"/>
        </w:rPr>
      </w:pPr>
      <w:r w:rsidRPr="00F95F9D">
        <w:rPr>
          <w:rFonts w:ascii="Times New Roman" w:hAnsi="Times New Roman" w:cs="Times New Roman"/>
          <w:b/>
          <w:sz w:val="24"/>
          <w:szCs w:val="24"/>
        </w:rPr>
        <w:t>Art</w:t>
      </w:r>
      <w:r w:rsidR="007B6311" w:rsidRPr="00F95F9D">
        <w:rPr>
          <w:rFonts w:ascii="Times New Roman" w:hAnsi="Times New Roman" w:cs="Times New Roman"/>
          <w:b/>
          <w:sz w:val="24"/>
          <w:szCs w:val="24"/>
        </w:rPr>
        <w:t xml:space="preserve">. </w:t>
      </w:r>
      <w:r w:rsidR="00972C37">
        <w:rPr>
          <w:rFonts w:ascii="Times New Roman" w:hAnsi="Times New Roman" w:cs="Times New Roman"/>
          <w:b/>
          <w:sz w:val="24"/>
          <w:szCs w:val="24"/>
        </w:rPr>
        <w:t>(…)</w:t>
      </w:r>
      <w:r w:rsidRPr="00F95F9D">
        <w:rPr>
          <w:rFonts w:ascii="Times New Roman" w:hAnsi="Times New Roman" w:cs="Times New Roman"/>
          <w:b/>
          <w:sz w:val="24"/>
          <w:szCs w:val="24"/>
        </w:rPr>
        <w:t xml:space="preserve">. -Mecanismos </w:t>
      </w:r>
      <w:r w:rsidR="00FC3346" w:rsidRPr="00F95F9D">
        <w:rPr>
          <w:rFonts w:ascii="Times New Roman" w:hAnsi="Times New Roman" w:cs="Times New Roman"/>
          <w:b/>
          <w:sz w:val="24"/>
          <w:szCs w:val="24"/>
        </w:rPr>
        <w:t>Fundamentales</w:t>
      </w:r>
      <w:r w:rsidR="00FC3346" w:rsidRPr="00F95F9D">
        <w:rPr>
          <w:rFonts w:ascii="Times New Roman" w:hAnsi="Times New Roman" w:cs="Times New Roman"/>
          <w:sz w:val="24"/>
          <w:szCs w:val="24"/>
        </w:rPr>
        <w:t>. -</w:t>
      </w:r>
      <w:r w:rsidRPr="00F95F9D">
        <w:rPr>
          <w:rFonts w:ascii="Times New Roman" w:hAnsi="Times New Roman" w:cs="Times New Roman"/>
          <w:sz w:val="24"/>
          <w:szCs w:val="24"/>
        </w:rPr>
        <w:t xml:space="preserve">Para </w:t>
      </w:r>
      <w:r w:rsidR="00681833">
        <w:rPr>
          <w:rFonts w:ascii="Times New Roman" w:hAnsi="Times New Roman" w:cs="Times New Roman"/>
          <w:sz w:val="24"/>
          <w:szCs w:val="24"/>
        </w:rPr>
        <w:t xml:space="preserve">el </w:t>
      </w:r>
      <w:r w:rsidR="006E34DC">
        <w:rPr>
          <w:rFonts w:ascii="Times New Roman" w:hAnsi="Times New Roman" w:cs="Times New Roman"/>
          <w:sz w:val="24"/>
          <w:szCs w:val="24"/>
        </w:rPr>
        <w:t>p</w:t>
      </w:r>
      <w:r w:rsidRPr="00F95F9D">
        <w:rPr>
          <w:rFonts w:ascii="Times New Roman" w:hAnsi="Times New Roman" w:cs="Times New Roman"/>
          <w:sz w:val="24"/>
          <w:szCs w:val="24"/>
        </w:rPr>
        <w:t xml:space="preserve">leno </w:t>
      </w:r>
      <w:r w:rsidR="006E34DC">
        <w:rPr>
          <w:rFonts w:ascii="Times New Roman" w:hAnsi="Times New Roman" w:cs="Times New Roman"/>
          <w:sz w:val="24"/>
          <w:szCs w:val="24"/>
        </w:rPr>
        <w:t xml:space="preserve">desarrollo </w:t>
      </w:r>
      <w:r w:rsidRPr="00F95F9D">
        <w:rPr>
          <w:rFonts w:ascii="Times New Roman" w:hAnsi="Times New Roman" w:cs="Times New Roman"/>
          <w:sz w:val="24"/>
          <w:szCs w:val="24"/>
        </w:rPr>
        <w:t xml:space="preserve">del presente </w:t>
      </w:r>
      <w:r w:rsidR="00681833">
        <w:rPr>
          <w:rFonts w:ascii="Times New Roman" w:hAnsi="Times New Roman" w:cs="Times New Roman"/>
          <w:sz w:val="24"/>
          <w:szCs w:val="24"/>
        </w:rPr>
        <w:t>T</w:t>
      </w:r>
      <w:r w:rsidRPr="00F95F9D">
        <w:rPr>
          <w:rFonts w:ascii="Times New Roman" w:hAnsi="Times New Roman" w:cs="Times New Roman"/>
          <w:sz w:val="24"/>
          <w:szCs w:val="24"/>
        </w:rPr>
        <w:t>ítulo se emplearán los siguientes mecanismos:</w:t>
      </w:r>
    </w:p>
    <w:p w14:paraId="01A90A82" w14:textId="5F756E96" w:rsidR="00B349D1" w:rsidRPr="00F95F9D" w:rsidRDefault="007B6311" w:rsidP="00614BBD">
      <w:pPr>
        <w:spacing w:before="120" w:after="120" w:line="360" w:lineRule="auto"/>
        <w:jc w:val="both"/>
        <w:rPr>
          <w:rFonts w:ascii="Times New Roman" w:hAnsi="Times New Roman" w:cs="Times New Roman"/>
          <w:sz w:val="24"/>
          <w:szCs w:val="24"/>
        </w:rPr>
      </w:pPr>
      <w:r w:rsidRPr="00407F7B">
        <w:rPr>
          <w:rFonts w:ascii="Times New Roman" w:hAnsi="Times New Roman" w:cs="Times New Roman"/>
          <w:b/>
          <w:bCs/>
          <w:sz w:val="24"/>
          <w:szCs w:val="24"/>
        </w:rPr>
        <w:t>a</w:t>
      </w:r>
      <w:r w:rsidR="00B349D1" w:rsidRPr="00407F7B">
        <w:rPr>
          <w:rFonts w:ascii="Times New Roman" w:hAnsi="Times New Roman" w:cs="Times New Roman"/>
          <w:b/>
          <w:bCs/>
          <w:sz w:val="24"/>
          <w:szCs w:val="24"/>
        </w:rPr>
        <w:t>.</w:t>
      </w:r>
      <w:r w:rsidRPr="00F95F9D">
        <w:rPr>
          <w:rFonts w:ascii="Times New Roman" w:hAnsi="Times New Roman" w:cs="Times New Roman"/>
          <w:sz w:val="24"/>
          <w:szCs w:val="24"/>
        </w:rPr>
        <w:t xml:space="preserve"> </w:t>
      </w:r>
      <w:r w:rsidR="00B349D1" w:rsidRPr="00F95F9D">
        <w:rPr>
          <w:rFonts w:ascii="Times New Roman" w:hAnsi="Times New Roman" w:cs="Times New Roman"/>
          <w:sz w:val="24"/>
          <w:szCs w:val="24"/>
        </w:rPr>
        <w:t>Acciones para la prevención del uso y consumo de drogas, orientadas a precaver la relación inicial con las drogas y disminuir su influencia, uso, consumo, demanda y riesgos asociados, y ejecutar acciones inmediatas encaminadas a formar sujetos responsables de sus actos y fortalecer sus relaciones sociales, orientadas a su plena realización individual y colectiva.</w:t>
      </w:r>
    </w:p>
    <w:p w14:paraId="4D04DB91" w14:textId="31D44A72" w:rsidR="00B349D1" w:rsidRPr="00F95F9D" w:rsidRDefault="007B6311" w:rsidP="00614BBD">
      <w:pPr>
        <w:spacing w:before="120" w:after="120" w:line="360" w:lineRule="auto"/>
        <w:jc w:val="both"/>
        <w:rPr>
          <w:rFonts w:ascii="Times New Roman" w:hAnsi="Times New Roman" w:cs="Times New Roman"/>
          <w:sz w:val="24"/>
          <w:szCs w:val="24"/>
        </w:rPr>
      </w:pPr>
      <w:r w:rsidRPr="00407F7B">
        <w:rPr>
          <w:rFonts w:ascii="Times New Roman" w:hAnsi="Times New Roman" w:cs="Times New Roman"/>
          <w:b/>
          <w:bCs/>
          <w:sz w:val="24"/>
          <w:szCs w:val="24"/>
        </w:rPr>
        <w:t>b.</w:t>
      </w:r>
      <w:r w:rsidRPr="00F95F9D">
        <w:rPr>
          <w:rFonts w:ascii="Times New Roman" w:hAnsi="Times New Roman" w:cs="Times New Roman"/>
          <w:sz w:val="24"/>
          <w:szCs w:val="24"/>
        </w:rPr>
        <w:t xml:space="preserve"> </w:t>
      </w:r>
      <w:r w:rsidR="00B349D1" w:rsidRPr="00F95F9D">
        <w:rPr>
          <w:rFonts w:ascii="Times New Roman" w:hAnsi="Times New Roman" w:cs="Times New Roman"/>
          <w:sz w:val="24"/>
          <w:szCs w:val="24"/>
        </w:rPr>
        <w:t>Diagnóstico, tratamiento, rehabilitación e inclusión social</w:t>
      </w:r>
      <w:r w:rsidR="00681833">
        <w:rPr>
          <w:rFonts w:ascii="Times New Roman" w:hAnsi="Times New Roman" w:cs="Times New Roman"/>
          <w:sz w:val="24"/>
          <w:szCs w:val="24"/>
        </w:rPr>
        <w:t xml:space="preserve"> con una</w:t>
      </w:r>
      <w:r w:rsidR="00B349D1" w:rsidRPr="00F95F9D">
        <w:rPr>
          <w:rFonts w:ascii="Times New Roman" w:hAnsi="Times New Roman" w:cs="Times New Roman"/>
          <w:sz w:val="24"/>
          <w:szCs w:val="24"/>
        </w:rPr>
        <w:t xml:space="preserve"> intervención </w:t>
      </w:r>
      <w:r w:rsidR="00681833">
        <w:rPr>
          <w:rFonts w:ascii="Times New Roman" w:hAnsi="Times New Roman" w:cs="Times New Roman"/>
          <w:sz w:val="24"/>
          <w:szCs w:val="24"/>
        </w:rPr>
        <w:t xml:space="preserve">que </w:t>
      </w:r>
      <w:r w:rsidR="00B349D1" w:rsidRPr="00F95F9D">
        <w:rPr>
          <w:rFonts w:ascii="Times New Roman" w:hAnsi="Times New Roman" w:cs="Times New Roman"/>
          <w:sz w:val="24"/>
          <w:szCs w:val="24"/>
        </w:rPr>
        <w:t xml:space="preserve">será integral y prioritaria en mujeres embarazadas; niñas, niños, adolescentes y jóvenes, durante su proceso de </w:t>
      </w:r>
      <w:r w:rsidR="00407F7B">
        <w:rPr>
          <w:rFonts w:ascii="Times New Roman" w:hAnsi="Times New Roman" w:cs="Times New Roman"/>
          <w:sz w:val="24"/>
          <w:szCs w:val="24"/>
        </w:rPr>
        <w:t>formación</w:t>
      </w:r>
      <w:r w:rsidR="00B349D1" w:rsidRPr="00F95F9D">
        <w:rPr>
          <w:rFonts w:ascii="Times New Roman" w:hAnsi="Times New Roman" w:cs="Times New Roman"/>
          <w:sz w:val="24"/>
          <w:szCs w:val="24"/>
        </w:rPr>
        <w:t xml:space="preserve"> y </w:t>
      </w:r>
      <w:r w:rsidR="00407F7B">
        <w:rPr>
          <w:rFonts w:ascii="Times New Roman" w:hAnsi="Times New Roman" w:cs="Times New Roman"/>
          <w:sz w:val="24"/>
          <w:szCs w:val="24"/>
        </w:rPr>
        <w:t>crecimiento</w:t>
      </w:r>
      <w:r w:rsidR="00B349D1" w:rsidRPr="00F95F9D">
        <w:rPr>
          <w:rFonts w:ascii="Times New Roman" w:hAnsi="Times New Roman" w:cs="Times New Roman"/>
          <w:sz w:val="24"/>
          <w:szCs w:val="24"/>
        </w:rPr>
        <w:t>.</w:t>
      </w:r>
    </w:p>
    <w:p w14:paraId="4E682850" w14:textId="018FCF11" w:rsidR="00B349D1" w:rsidRPr="00F95F9D" w:rsidRDefault="007B6311" w:rsidP="00614BBD">
      <w:pPr>
        <w:spacing w:before="120" w:after="120" w:line="360" w:lineRule="auto"/>
        <w:jc w:val="both"/>
        <w:rPr>
          <w:rFonts w:ascii="Times New Roman" w:hAnsi="Times New Roman" w:cs="Times New Roman"/>
          <w:sz w:val="24"/>
          <w:szCs w:val="24"/>
        </w:rPr>
      </w:pPr>
      <w:r w:rsidRPr="00407F7B">
        <w:rPr>
          <w:rFonts w:ascii="Times New Roman" w:hAnsi="Times New Roman" w:cs="Times New Roman"/>
          <w:b/>
          <w:bCs/>
          <w:sz w:val="24"/>
          <w:szCs w:val="24"/>
        </w:rPr>
        <w:t>c.</w:t>
      </w:r>
      <w:r w:rsidRPr="00F95F9D">
        <w:rPr>
          <w:rFonts w:ascii="Times New Roman" w:hAnsi="Times New Roman" w:cs="Times New Roman"/>
          <w:sz w:val="24"/>
          <w:szCs w:val="24"/>
        </w:rPr>
        <w:t xml:space="preserve"> </w:t>
      </w:r>
      <w:r w:rsidR="00407F7B">
        <w:rPr>
          <w:rFonts w:ascii="Times New Roman" w:hAnsi="Times New Roman" w:cs="Times New Roman"/>
          <w:sz w:val="24"/>
          <w:szCs w:val="24"/>
        </w:rPr>
        <w:t>E</w:t>
      </w:r>
      <w:r w:rsidR="00B349D1" w:rsidRPr="00F95F9D">
        <w:rPr>
          <w:rFonts w:ascii="Times New Roman" w:hAnsi="Times New Roman" w:cs="Times New Roman"/>
          <w:sz w:val="24"/>
          <w:szCs w:val="24"/>
        </w:rPr>
        <w:t>stablec</w:t>
      </w:r>
      <w:r w:rsidR="00407F7B">
        <w:rPr>
          <w:rFonts w:ascii="Times New Roman" w:hAnsi="Times New Roman" w:cs="Times New Roman"/>
          <w:sz w:val="24"/>
          <w:szCs w:val="24"/>
        </w:rPr>
        <w:t>imiento</w:t>
      </w:r>
      <w:r w:rsidR="00B349D1" w:rsidRPr="00F95F9D">
        <w:rPr>
          <w:rFonts w:ascii="Times New Roman" w:hAnsi="Times New Roman" w:cs="Times New Roman"/>
          <w:sz w:val="24"/>
          <w:szCs w:val="24"/>
        </w:rPr>
        <w:t xml:space="preserve"> </w:t>
      </w:r>
      <w:r w:rsidR="00407F7B">
        <w:rPr>
          <w:rFonts w:ascii="Times New Roman" w:hAnsi="Times New Roman" w:cs="Times New Roman"/>
          <w:sz w:val="24"/>
          <w:szCs w:val="24"/>
        </w:rPr>
        <w:t xml:space="preserve">de </w:t>
      </w:r>
      <w:r w:rsidR="00B349D1" w:rsidRPr="00F95F9D">
        <w:rPr>
          <w:rFonts w:ascii="Times New Roman" w:hAnsi="Times New Roman" w:cs="Times New Roman"/>
          <w:sz w:val="24"/>
          <w:szCs w:val="24"/>
        </w:rPr>
        <w:t xml:space="preserve">rutas y protocolos especializados para prevenir, detectar y abordar el uso y consumo de drogas en el sistema educativo </w:t>
      </w:r>
      <w:r w:rsidR="00407F7B">
        <w:rPr>
          <w:rFonts w:ascii="Times New Roman" w:hAnsi="Times New Roman" w:cs="Times New Roman"/>
          <w:sz w:val="24"/>
          <w:szCs w:val="24"/>
        </w:rPr>
        <w:t xml:space="preserve">metropolitano </w:t>
      </w:r>
      <w:r w:rsidR="00B349D1" w:rsidRPr="00F95F9D">
        <w:rPr>
          <w:rFonts w:ascii="Times New Roman" w:hAnsi="Times New Roman" w:cs="Times New Roman"/>
          <w:sz w:val="24"/>
          <w:szCs w:val="24"/>
        </w:rPr>
        <w:t xml:space="preserve">que permitan resguardar la seguridad de </w:t>
      </w:r>
      <w:r w:rsidR="00407F7B">
        <w:rPr>
          <w:rFonts w:ascii="Times New Roman" w:hAnsi="Times New Roman" w:cs="Times New Roman"/>
          <w:sz w:val="24"/>
          <w:szCs w:val="24"/>
        </w:rPr>
        <w:t xml:space="preserve">los </w:t>
      </w:r>
      <w:r w:rsidR="00B349D1" w:rsidRPr="00F95F9D">
        <w:rPr>
          <w:rFonts w:ascii="Times New Roman" w:hAnsi="Times New Roman" w:cs="Times New Roman"/>
          <w:sz w:val="24"/>
          <w:szCs w:val="24"/>
        </w:rPr>
        <w:t xml:space="preserve">estudiantes en el interior y exterior de </w:t>
      </w:r>
      <w:r w:rsidR="00614BBD">
        <w:rPr>
          <w:rFonts w:ascii="Times New Roman" w:hAnsi="Times New Roman" w:cs="Times New Roman"/>
          <w:sz w:val="24"/>
          <w:szCs w:val="24"/>
        </w:rPr>
        <w:t xml:space="preserve">estas </w:t>
      </w:r>
      <w:r w:rsidR="00B349D1" w:rsidRPr="00F95F9D">
        <w:rPr>
          <w:rFonts w:ascii="Times New Roman" w:hAnsi="Times New Roman" w:cs="Times New Roman"/>
          <w:sz w:val="24"/>
          <w:szCs w:val="24"/>
        </w:rPr>
        <w:t>instituciones educativas.</w:t>
      </w:r>
    </w:p>
    <w:p w14:paraId="0CDF53D1" w14:textId="2D220F7A" w:rsidR="00B349D1" w:rsidRPr="00F95F9D" w:rsidRDefault="00614BBD" w:rsidP="00614BB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este fin se debe desarrollar </w:t>
      </w:r>
      <w:r w:rsidR="00B349D1" w:rsidRPr="00F95F9D">
        <w:rPr>
          <w:rFonts w:ascii="Times New Roman" w:hAnsi="Times New Roman" w:cs="Times New Roman"/>
          <w:sz w:val="24"/>
          <w:szCs w:val="24"/>
        </w:rPr>
        <w:t>actividades coordinadas de monitoreo y vigilancia en los centros</w:t>
      </w:r>
      <w:r w:rsidR="00681833">
        <w:rPr>
          <w:rFonts w:ascii="Times New Roman" w:hAnsi="Times New Roman" w:cs="Times New Roman"/>
          <w:sz w:val="24"/>
          <w:szCs w:val="24"/>
        </w:rPr>
        <w:t xml:space="preserve"> y</w:t>
      </w:r>
      <w:r w:rsidR="00B349D1" w:rsidRPr="00F95F9D">
        <w:rPr>
          <w:rFonts w:ascii="Times New Roman" w:hAnsi="Times New Roman" w:cs="Times New Roman"/>
          <w:sz w:val="24"/>
          <w:szCs w:val="24"/>
        </w:rPr>
        <w:t xml:space="preserve"> unidades educativas metropolitanas, así como en sus exteriores, a fin de garantizar la seguridad de las y los estudiantes </w:t>
      </w:r>
      <w:r w:rsidRPr="00F95F9D">
        <w:rPr>
          <w:rFonts w:ascii="Times New Roman" w:hAnsi="Times New Roman" w:cs="Times New Roman"/>
          <w:sz w:val="24"/>
          <w:szCs w:val="24"/>
        </w:rPr>
        <w:t>prev</w:t>
      </w:r>
      <w:r>
        <w:rPr>
          <w:rFonts w:ascii="Times New Roman" w:hAnsi="Times New Roman" w:cs="Times New Roman"/>
          <w:sz w:val="24"/>
          <w:szCs w:val="24"/>
        </w:rPr>
        <w:t>iniendo</w:t>
      </w:r>
      <w:r w:rsidR="00B349D1" w:rsidRPr="00F95F9D">
        <w:rPr>
          <w:rFonts w:ascii="Times New Roman" w:hAnsi="Times New Roman" w:cs="Times New Roman"/>
          <w:sz w:val="24"/>
          <w:szCs w:val="24"/>
        </w:rPr>
        <w:t xml:space="preserve"> el uso de drogas.</w:t>
      </w:r>
    </w:p>
    <w:p w14:paraId="6E9F28BA" w14:textId="206835EE" w:rsidR="00B349D1" w:rsidRDefault="00B349D1" w:rsidP="00614BBD">
      <w:pPr>
        <w:spacing w:before="120" w:after="120" w:line="360" w:lineRule="auto"/>
        <w:jc w:val="both"/>
        <w:rPr>
          <w:rFonts w:ascii="Times New Roman" w:hAnsi="Times New Roman" w:cs="Times New Roman"/>
          <w:sz w:val="24"/>
          <w:szCs w:val="24"/>
        </w:rPr>
      </w:pPr>
      <w:r w:rsidRPr="00F95F9D">
        <w:rPr>
          <w:rFonts w:ascii="Times New Roman" w:hAnsi="Times New Roman" w:cs="Times New Roman"/>
          <w:sz w:val="24"/>
          <w:szCs w:val="24"/>
        </w:rPr>
        <w:t xml:space="preserve">Para el efecto podrán </w:t>
      </w:r>
      <w:r w:rsidR="00614BBD">
        <w:rPr>
          <w:rFonts w:ascii="Times New Roman" w:hAnsi="Times New Roman" w:cs="Times New Roman"/>
          <w:sz w:val="24"/>
          <w:szCs w:val="24"/>
        </w:rPr>
        <w:t xml:space="preserve">utilizar e </w:t>
      </w:r>
      <w:r w:rsidRPr="00F95F9D">
        <w:rPr>
          <w:rFonts w:ascii="Times New Roman" w:hAnsi="Times New Roman" w:cs="Times New Roman"/>
          <w:sz w:val="24"/>
          <w:szCs w:val="24"/>
        </w:rPr>
        <w:t>instalar</w:t>
      </w:r>
      <w:r w:rsidR="002446D2">
        <w:rPr>
          <w:rFonts w:ascii="Times New Roman" w:hAnsi="Times New Roman" w:cs="Times New Roman"/>
          <w:sz w:val="24"/>
          <w:szCs w:val="24"/>
        </w:rPr>
        <w:t xml:space="preserve"> en el espacio físico pertinente,</w:t>
      </w:r>
      <w:r w:rsidRPr="00F95F9D">
        <w:rPr>
          <w:rFonts w:ascii="Times New Roman" w:hAnsi="Times New Roman" w:cs="Times New Roman"/>
          <w:sz w:val="24"/>
          <w:szCs w:val="24"/>
        </w:rPr>
        <w:t xml:space="preserve"> </w:t>
      </w:r>
      <w:r w:rsidR="00614BBD">
        <w:rPr>
          <w:rFonts w:ascii="Times New Roman" w:hAnsi="Times New Roman" w:cs="Times New Roman"/>
          <w:sz w:val="24"/>
          <w:szCs w:val="24"/>
        </w:rPr>
        <w:t xml:space="preserve">todo medio tecnológico contemporáneo correspondiente para </w:t>
      </w:r>
      <w:r w:rsidR="002446D2">
        <w:rPr>
          <w:rFonts w:ascii="Times New Roman" w:hAnsi="Times New Roman" w:cs="Times New Roman"/>
          <w:sz w:val="24"/>
          <w:szCs w:val="24"/>
        </w:rPr>
        <w:t xml:space="preserve">fortalecer las medidas de seguridad, como las </w:t>
      </w:r>
      <w:r w:rsidRPr="00F95F9D">
        <w:rPr>
          <w:rFonts w:ascii="Times New Roman" w:hAnsi="Times New Roman" w:cs="Times New Roman"/>
          <w:sz w:val="24"/>
          <w:szCs w:val="24"/>
        </w:rPr>
        <w:t xml:space="preserve">cámaras de </w:t>
      </w:r>
      <w:r w:rsidR="002446D2">
        <w:rPr>
          <w:rFonts w:ascii="Times New Roman" w:hAnsi="Times New Roman" w:cs="Times New Roman"/>
          <w:sz w:val="24"/>
          <w:szCs w:val="24"/>
        </w:rPr>
        <w:t>videovigilancia</w:t>
      </w:r>
      <w:r w:rsidRPr="00F95F9D">
        <w:rPr>
          <w:rFonts w:ascii="Times New Roman" w:hAnsi="Times New Roman" w:cs="Times New Roman"/>
          <w:sz w:val="24"/>
          <w:szCs w:val="24"/>
        </w:rPr>
        <w:t xml:space="preserve"> vinculadas al Servicio Integrado de Seguridad ECU 911 o a la entidad que haga sus veces; y, en </w:t>
      </w:r>
      <w:r w:rsidR="002446D2">
        <w:rPr>
          <w:rFonts w:ascii="Times New Roman" w:hAnsi="Times New Roman" w:cs="Times New Roman"/>
          <w:sz w:val="24"/>
          <w:szCs w:val="24"/>
        </w:rPr>
        <w:t>aquellos</w:t>
      </w:r>
      <w:r w:rsidRPr="00F95F9D">
        <w:rPr>
          <w:rFonts w:ascii="Times New Roman" w:hAnsi="Times New Roman" w:cs="Times New Roman"/>
          <w:sz w:val="24"/>
          <w:szCs w:val="24"/>
        </w:rPr>
        <w:t xml:space="preserve"> lugares donde sea </w:t>
      </w:r>
      <w:r w:rsidR="002446D2">
        <w:rPr>
          <w:rFonts w:ascii="Times New Roman" w:hAnsi="Times New Roman" w:cs="Times New Roman"/>
          <w:sz w:val="24"/>
          <w:szCs w:val="24"/>
        </w:rPr>
        <w:t>im</w:t>
      </w:r>
      <w:r w:rsidRPr="00F95F9D">
        <w:rPr>
          <w:rFonts w:ascii="Times New Roman" w:hAnsi="Times New Roman" w:cs="Times New Roman"/>
          <w:sz w:val="24"/>
          <w:szCs w:val="24"/>
        </w:rPr>
        <w:t xml:space="preserve">posible </w:t>
      </w:r>
      <w:r w:rsidR="002446D2">
        <w:rPr>
          <w:rFonts w:ascii="Times New Roman" w:hAnsi="Times New Roman" w:cs="Times New Roman"/>
          <w:sz w:val="24"/>
          <w:szCs w:val="24"/>
        </w:rPr>
        <w:t>su</w:t>
      </w:r>
      <w:r w:rsidRPr="00F95F9D">
        <w:rPr>
          <w:rFonts w:ascii="Times New Roman" w:hAnsi="Times New Roman" w:cs="Times New Roman"/>
          <w:sz w:val="24"/>
          <w:szCs w:val="24"/>
        </w:rPr>
        <w:t xml:space="preserve"> instalación, será pre</w:t>
      </w:r>
      <w:r w:rsidR="002446D2">
        <w:rPr>
          <w:rFonts w:ascii="Times New Roman" w:hAnsi="Times New Roman" w:cs="Times New Roman"/>
          <w:sz w:val="24"/>
          <w:szCs w:val="24"/>
        </w:rPr>
        <w:t>ciso</w:t>
      </w:r>
      <w:r w:rsidRPr="00F95F9D">
        <w:rPr>
          <w:rFonts w:ascii="Times New Roman" w:hAnsi="Times New Roman" w:cs="Times New Roman"/>
          <w:sz w:val="24"/>
          <w:szCs w:val="24"/>
        </w:rPr>
        <w:t xml:space="preserve"> </w:t>
      </w:r>
      <w:r w:rsidR="002446D2">
        <w:rPr>
          <w:rFonts w:ascii="Times New Roman" w:hAnsi="Times New Roman" w:cs="Times New Roman"/>
          <w:sz w:val="24"/>
          <w:szCs w:val="24"/>
        </w:rPr>
        <w:t xml:space="preserve">coordinar con </w:t>
      </w:r>
      <w:r w:rsidRPr="00F95F9D">
        <w:rPr>
          <w:rFonts w:ascii="Times New Roman" w:hAnsi="Times New Roman" w:cs="Times New Roman"/>
          <w:sz w:val="24"/>
          <w:szCs w:val="24"/>
        </w:rPr>
        <w:t xml:space="preserve"> la Policía Nacional </w:t>
      </w:r>
      <w:r w:rsidR="002446D2">
        <w:rPr>
          <w:rFonts w:ascii="Times New Roman" w:hAnsi="Times New Roman" w:cs="Times New Roman"/>
          <w:sz w:val="24"/>
          <w:szCs w:val="24"/>
        </w:rPr>
        <w:t xml:space="preserve">así como </w:t>
      </w:r>
      <w:r w:rsidR="00E40E3E">
        <w:rPr>
          <w:rFonts w:ascii="Times New Roman" w:hAnsi="Times New Roman" w:cs="Times New Roman"/>
          <w:sz w:val="24"/>
          <w:szCs w:val="24"/>
        </w:rPr>
        <w:t>disponer a</w:t>
      </w:r>
      <w:r w:rsidR="002446D2">
        <w:rPr>
          <w:rFonts w:ascii="Times New Roman" w:hAnsi="Times New Roman" w:cs="Times New Roman"/>
          <w:sz w:val="24"/>
          <w:szCs w:val="24"/>
        </w:rPr>
        <w:t xml:space="preserve"> los</w:t>
      </w:r>
      <w:r w:rsidRPr="00F95F9D">
        <w:rPr>
          <w:rFonts w:ascii="Times New Roman" w:hAnsi="Times New Roman" w:cs="Times New Roman"/>
          <w:sz w:val="24"/>
          <w:szCs w:val="24"/>
        </w:rPr>
        <w:t xml:space="preserve"> Agentes Metropolitanos de Control</w:t>
      </w:r>
      <w:r w:rsidR="00681833">
        <w:rPr>
          <w:rFonts w:ascii="Times New Roman" w:hAnsi="Times New Roman" w:cs="Times New Roman"/>
          <w:sz w:val="24"/>
          <w:szCs w:val="24"/>
        </w:rPr>
        <w:t>,</w:t>
      </w:r>
      <w:r w:rsidRPr="00F95F9D">
        <w:rPr>
          <w:rFonts w:ascii="Times New Roman" w:hAnsi="Times New Roman" w:cs="Times New Roman"/>
          <w:sz w:val="24"/>
          <w:szCs w:val="24"/>
        </w:rPr>
        <w:t xml:space="preserve"> </w:t>
      </w:r>
      <w:r w:rsidR="00E40E3E">
        <w:rPr>
          <w:rFonts w:ascii="Times New Roman" w:hAnsi="Times New Roman" w:cs="Times New Roman"/>
          <w:sz w:val="24"/>
          <w:szCs w:val="24"/>
        </w:rPr>
        <w:t xml:space="preserve">su presencia, para que procedan con la vigilancia y cuidado </w:t>
      </w:r>
      <w:r w:rsidRPr="00F95F9D">
        <w:rPr>
          <w:rFonts w:ascii="Times New Roman" w:hAnsi="Times New Roman" w:cs="Times New Roman"/>
          <w:sz w:val="24"/>
          <w:szCs w:val="24"/>
        </w:rPr>
        <w:t>en las afueras de los establecimientos</w:t>
      </w:r>
      <w:r w:rsidR="00E40E3E">
        <w:rPr>
          <w:rFonts w:ascii="Times New Roman" w:hAnsi="Times New Roman" w:cs="Times New Roman"/>
          <w:sz w:val="24"/>
          <w:szCs w:val="24"/>
        </w:rPr>
        <w:t xml:space="preserve"> educativos metropolitanos</w:t>
      </w:r>
      <w:r w:rsidRPr="00F95F9D">
        <w:rPr>
          <w:rFonts w:ascii="Times New Roman" w:hAnsi="Times New Roman" w:cs="Times New Roman"/>
          <w:sz w:val="24"/>
          <w:szCs w:val="24"/>
        </w:rPr>
        <w:t xml:space="preserve">, especialmente en los horarios de </w:t>
      </w:r>
      <w:r w:rsidR="00E40E3E">
        <w:rPr>
          <w:rFonts w:ascii="Times New Roman" w:hAnsi="Times New Roman" w:cs="Times New Roman"/>
          <w:sz w:val="24"/>
          <w:szCs w:val="24"/>
        </w:rPr>
        <w:t>ingreso</w:t>
      </w:r>
      <w:r w:rsidRPr="00F95F9D">
        <w:rPr>
          <w:rFonts w:ascii="Times New Roman" w:hAnsi="Times New Roman" w:cs="Times New Roman"/>
          <w:sz w:val="24"/>
          <w:szCs w:val="24"/>
        </w:rPr>
        <w:t xml:space="preserve"> y salida de</w:t>
      </w:r>
      <w:r w:rsidR="00E40E3E">
        <w:rPr>
          <w:rFonts w:ascii="Times New Roman" w:hAnsi="Times New Roman" w:cs="Times New Roman"/>
          <w:sz w:val="24"/>
          <w:szCs w:val="24"/>
        </w:rPr>
        <w:t xml:space="preserve"> la rutina educativa</w:t>
      </w:r>
      <w:r w:rsidRPr="00F95F9D">
        <w:rPr>
          <w:rFonts w:ascii="Times New Roman" w:hAnsi="Times New Roman" w:cs="Times New Roman"/>
          <w:sz w:val="24"/>
          <w:szCs w:val="24"/>
        </w:rPr>
        <w:t xml:space="preserve">, con el </w:t>
      </w:r>
      <w:r w:rsidRPr="00F95F9D">
        <w:rPr>
          <w:rFonts w:ascii="Times New Roman" w:hAnsi="Times New Roman" w:cs="Times New Roman"/>
          <w:sz w:val="24"/>
          <w:szCs w:val="24"/>
        </w:rPr>
        <w:lastRenderedPageBreak/>
        <w:t xml:space="preserve">fin de que </w:t>
      </w:r>
      <w:r w:rsidR="00E40E3E">
        <w:rPr>
          <w:rFonts w:ascii="Times New Roman" w:hAnsi="Times New Roman" w:cs="Times New Roman"/>
          <w:sz w:val="24"/>
          <w:szCs w:val="24"/>
        </w:rPr>
        <w:t xml:space="preserve">se </w:t>
      </w:r>
      <w:r w:rsidRPr="00F95F9D">
        <w:rPr>
          <w:rFonts w:ascii="Times New Roman" w:hAnsi="Times New Roman" w:cs="Times New Roman"/>
          <w:sz w:val="24"/>
          <w:szCs w:val="24"/>
        </w:rPr>
        <w:t xml:space="preserve">garantice la seguridad integral de los </w:t>
      </w:r>
      <w:r w:rsidR="00E40E3E">
        <w:rPr>
          <w:rFonts w:ascii="Times New Roman" w:hAnsi="Times New Roman" w:cs="Times New Roman"/>
          <w:sz w:val="24"/>
          <w:szCs w:val="24"/>
        </w:rPr>
        <w:t>seres humanos que</w:t>
      </w:r>
      <w:r w:rsidR="00A537E5">
        <w:rPr>
          <w:rFonts w:ascii="Times New Roman" w:hAnsi="Times New Roman" w:cs="Times New Roman"/>
          <w:sz w:val="24"/>
          <w:szCs w:val="24"/>
        </w:rPr>
        <w:t xml:space="preserve"> asisten, permanecen, ingresan o salen de estos establecimientos educativos</w:t>
      </w:r>
      <w:r w:rsidRPr="00F95F9D">
        <w:rPr>
          <w:rFonts w:ascii="Times New Roman" w:hAnsi="Times New Roman" w:cs="Times New Roman"/>
          <w:sz w:val="24"/>
          <w:szCs w:val="24"/>
        </w:rPr>
        <w:t>.</w:t>
      </w:r>
    </w:p>
    <w:p w14:paraId="58E9A621" w14:textId="36439C26" w:rsidR="009038D9" w:rsidRPr="00F95F9D" w:rsidRDefault="009038D9" w:rsidP="00614BBD">
      <w:pPr>
        <w:spacing w:before="120" w:after="120" w:line="360" w:lineRule="auto"/>
        <w:jc w:val="both"/>
        <w:rPr>
          <w:rFonts w:ascii="Times New Roman" w:hAnsi="Times New Roman" w:cs="Times New Roman"/>
          <w:sz w:val="24"/>
          <w:szCs w:val="24"/>
        </w:rPr>
      </w:pPr>
      <w:r w:rsidRPr="009038D9">
        <w:rPr>
          <w:rFonts w:ascii="Times New Roman" w:hAnsi="Times New Roman" w:cs="Times New Roman"/>
          <w:b/>
          <w:bCs/>
          <w:sz w:val="24"/>
          <w:szCs w:val="24"/>
        </w:rPr>
        <w:t>d.</w:t>
      </w:r>
      <w:r>
        <w:rPr>
          <w:rFonts w:ascii="Times New Roman" w:hAnsi="Times New Roman" w:cs="Times New Roman"/>
          <w:sz w:val="24"/>
          <w:szCs w:val="24"/>
        </w:rPr>
        <w:t xml:space="preserve"> La participación ciudadana activa y efectiva de los miembros de la comunidad educativa de manera coordinada con el Gobierno Autónomo Descentralizado del Distrito Metropolitano de Quito</w:t>
      </w:r>
      <w:r w:rsidR="00D60610">
        <w:rPr>
          <w:rFonts w:ascii="Times New Roman" w:hAnsi="Times New Roman" w:cs="Times New Roman"/>
          <w:sz w:val="24"/>
          <w:szCs w:val="24"/>
        </w:rPr>
        <w:t xml:space="preserve"> u otras instituciones públicas, para</w:t>
      </w:r>
      <w:r>
        <w:rPr>
          <w:rFonts w:ascii="Times New Roman" w:hAnsi="Times New Roman" w:cs="Times New Roman"/>
          <w:sz w:val="24"/>
          <w:szCs w:val="24"/>
        </w:rPr>
        <w:t xml:space="preserve"> </w:t>
      </w:r>
      <w:r w:rsidR="00D60610">
        <w:rPr>
          <w:rFonts w:ascii="Times New Roman" w:hAnsi="Times New Roman" w:cs="Times New Roman"/>
          <w:sz w:val="24"/>
          <w:szCs w:val="24"/>
        </w:rPr>
        <w:t xml:space="preserve">la </w:t>
      </w:r>
      <w:r>
        <w:rPr>
          <w:rFonts w:ascii="Times New Roman" w:hAnsi="Times New Roman" w:cs="Times New Roman"/>
          <w:sz w:val="24"/>
          <w:szCs w:val="24"/>
        </w:rPr>
        <w:t>implementa</w:t>
      </w:r>
      <w:r w:rsidR="00D60610">
        <w:rPr>
          <w:rFonts w:ascii="Times New Roman" w:hAnsi="Times New Roman" w:cs="Times New Roman"/>
          <w:sz w:val="24"/>
          <w:szCs w:val="24"/>
        </w:rPr>
        <w:t xml:space="preserve">ción continua de </w:t>
      </w:r>
      <w:r>
        <w:rPr>
          <w:rFonts w:ascii="Times New Roman" w:hAnsi="Times New Roman" w:cs="Times New Roman"/>
          <w:sz w:val="24"/>
          <w:szCs w:val="24"/>
        </w:rPr>
        <w:t xml:space="preserve">capacitación y </w:t>
      </w:r>
      <w:r w:rsidR="00D60610">
        <w:rPr>
          <w:rFonts w:ascii="Times New Roman" w:hAnsi="Times New Roman" w:cs="Times New Roman"/>
          <w:sz w:val="24"/>
          <w:szCs w:val="24"/>
        </w:rPr>
        <w:t>adecuada articulación para la acción frente</w:t>
      </w:r>
      <w:r>
        <w:rPr>
          <w:rFonts w:ascii="Times New Roman" w:hAnsi="Times New Roman" w:cs="Times New Roman"/>
          <w:sz w:val="24"/>
          <w:szCs w:val="24"/>
        </w:rPr>
        <w:t xml:space="preserve"> </w:t>
      </w:r>
      <w:r w:rsidR="00D60610">
        <w:rPr>
          <w:rFonts w:ascii="Times New Roman" w:hAnsi="Times New Roman" w:cs="Times New Roman"/>
          <w:sz w:val="24"/>
          <w:szCs w:val="24"/>
        </w:rPr>
        <w:t>a</w:t>
      </w:r>
      <w:r>
        <w:rPr>
          <w:rFonts w:ascii="Times New Roman" w:hAnsi="Times New Roman" w:cs="Times New Roman"/>
          <w:sz w:val="24"/>
          <w:szCs w:val="24"/>
        </w:rPr>
        <w:t>l fenómeno biopsicosocial</w:t>
      </w:r>
      <w:r w:rsidR="00D60610">
        <w:rPr>
          <w:rFonts w:ascii="Times New Roman" w:hAnsi="Times New Roman" w:cs="Times New Roman"/>
          <w:sz w:val="24"/>
          <w:szCs w:val="24"/>
        </w:rPr>
        <w:t xml:space="preserve"> y económico </w:t>
      </w:r>
      <w:r>
        <w:rPr>
          <w:rFonts w:ascii="Times New Roman" w:hAnsi="Times New Roman" w:cs="Times New Roman"/>
          <w:sz w:val="24"/>
          <w:szCs w:val="24"/>
        </w:rPr>
        <w:t>de las drogas</w:t>
      </w:r>
      <w:r w:rsidR="00D60610">
        <w:rPr>
          <w:rFonts w:ascii="Times New Roman" w:hAnsi="Times New Roman" w:cs="Times New Roman"/>
          <w:sz w:val="24"/>
          <w:szCs w:val="24"/>
        </w:rPr>
        <w:t>.</w:t>
      </w:r>
      <w:r>
        <w:rPr>
          <w:rFonts w:ascii="Times New Roman" w:hAnsi="Times New Roman" w:cs="Times New Roman"/>
          <w:sz w:val="24"/>
          <w:szCs w:val="24"/>
        </w:rPr>
        <w:t xml:space="preserve">  </w:t>
      </w:r>
    </w:p>
    <w:p w14:paraId="779D86EC" w14:textId="77777777" w:rsidR="00A537E5" w:rsidRDefault="00A537E5" w:rsidP="00114246">
      <w:pPr>
        <w:spacing w:before="120" w:after="120" w:line="360" w:lineRule="auto"/>
        <w:jc w:val="center"/>
        <w:rPr>
          <w:rFonts w:ascii="Times New Roman" w:eastAsiaTheme="minorEastAsia" w:hAnsi="Times New Roman" w:cs="Times New Roman"/>
          <w:b/>
          <w:bCs/>
          <w:sz w:val="24"/>
          <w:szCs w:val="24"/>
        </w:rPr>
      </w:pPr>
    </w:p>
    <w:p w14:paraId="75A1898D" w14:textId="01D586B5" w:rsidR="004732C1" w:rsidRPr="00F95F9D" w:rsidRDefault="004732C1" w:rsidP="00114246">
      <w:pPr>
        <w:spacing w:before="120" w:after="120" w:line="360" w:lineRule="auto"/>
        <w:jc w:val="center"/>
        <w:rPr>
          <w:rFonts w:ascii="Times New Roman" w:eastAsiaTheme="minorEastAsia" w:hAnsi="Times New Roman" w:cs="Times New Roman"/>
          <w:b/>
          <w:bCs/>
          <w:sz w:val="24"/>
          <w:szCs w:val="24"/>
        </w:rPr>
      </w:pPr>
      <w:r w:rsidRPr="00F95F9D">
        <w:rPr>
          <w:rFonts w:ascii="Times New Roman" w:eastAsiaTheme="minorEastAsia" w:hAnsi="Times New Roman" w:cs="Times New Roman"/>
          <w:b/>
          <w:bCs/>
          <w:sz w:val="24"/>
          <w:szCs w:val="24"/>
        </w:rPr>
        <w:t>CAPÍTULO II</w:t>
      </w:r>
    </w:p>
    <w:p w14:paraId="7216FF19" w14:textId="1B1A8EF8" w:rsidR="00505608" w:rsidRPr="00F95F9D" w:rsidRDefault="00505608" w:rsidP="00114246">
      <w:pPr>
        <w:spacing w:before="120" w:after="120" w:line="360" w:lineRule="auto"/>
        <w:jc w:val="center"/>
        <w:rPr>
          <w:rFonts w:ascii="Times New Roman" w:eastAsiaTheme="minorEastAsia" w:hAnsi="Times New Roman" w:cs="Times New Roman"/>
          <w:b/>
          <w:bCs/>
          <w:sz w:val="24"/>
          <w:szCs w:val="24"/>
        </w:rPr>
      </w:pPr>
      <w:r w:rsidRPr="00F95F9D">
        <w:rPr>
          <w:rFonts w:ascii="Times New Roman" w:eastAsiaTheme="minorEastAsia" w:hAnsi="Times New Roman" w:cs="Times New Roman"/>
          <w:b/>
          <w:bCs/>
          <w:sz w:val="24"/>
          <w:szCs w:val="24"/>
        </w:rPr>
        <w:t xml:space="preserve">DE LA GESTIÓN PARA LA PREVENCIÓN </w:t>
      </w:r>
      <w:r w:rsidR="009A3C88" w:rsidRPr="00F95F9D">
        <w:rPr>
          <w:rFonts w:ascii="Times New Roman" w:eastAsiaTheme="minorEastAsia" w:hAnsi="Times New Roman" w:cs="Times New Roman"/>
          <w:b/>
          <w:bCs/>
          <w:sz w:val="24"/>
          <w:szCs w:val="24"/>
        </w:rPr>
        <w:t xml:space="preserve">INTEGRAL Y ATENCIÓN </w:t>
      </w:r>
      <w:r w:rsidRPr="00F95F9D">
        <w:rPr>
          <w:rFonts w:ascii="Times New Roman" w:eastAsiaTheme="minorEastAsia" w:hAnsi="Times New Roman" w:cs="Times New Roman"/>
          <w:b/>
          <w:bCs/>
          <w:sz w:val="24"/>
          <w:szCs w:val="24"/>
        </w:rPr>
        <w:t>DEL FENÓMENO BIOPSICOSOCIAL Y ECONÓMICO DEL USO Y CONSUMO DE ALCOHOL, TABACO Y OTRAS SUSTANCIAS SUJETAS A FISCALIZACIÓN</w:t>
      </w:r>
    </w:p>
    <w:p w14:paraId="12348A25" w14:textId="5992DC37" w:rsidR="00505608" w:rsidRDefault="00505608" w:rsidP="00114246">
      <w:pPr>
        <w:spacing w:before="120" w:after="120" w:line="360" w:lineRule="auto"/>
        <w:jc w:val="center"/>
        <w:rPr>
          <w:rFonts w:ascii="Courier New" w:eastAsiaTheme="minorEastAsia" w:hAnsi="Courier New" w:cs="Courier New"/>
          <w:b/>
          <w:bCs/>
          <w:sz w:val="20"/>
          <w:szCs w:val="20"/>
        </w:rPr>
      </w:pPr>
      <w:r>
        <w:rPr>
          <w:rFonts w:ascii="Courier New" w:eastAsiaTheme="minorEastAsia" w:hAnsi="Courier New" w:cs="Courier New"/>
          <w:b/>
          <w:bCs/>
          <w:sz w:val="20"/>
          <w:szCs w:val="20"/>
        </w:rPr>
        <w:t xml:space="preserve"> </w:t>
      </w:r>
    </w:p>
    <w:p w14:paraId="1D13CBEF" w14:textId="16FA8364" w:rsidR="004732C1" w:rsidRPr="00485CEE" w:rsidRDefault="004732C1" w:rsidP="00485CEE">
      <w:pPr>
        <w:spacing w:before="120" w:after="120" w:line="360" w:lineRule="auto"/>
        <w:jc w:val="center"/>
        <w:rPr>
          <w:rFonts w:ascii="Times New Roman" w:eastAsiaTheme="minorEastAsia" w:hAnsi="Times New Roman" w:cs="Times New Roman"/>
          <w:b/>
          <w:bCs/>
          <w:sz w:val="24"/>
          <w:szCs w:val="24"/>
        </w:rPr>
      </w:pPr>
      <w:r w:rsidRPr="00485CEE">
        <w:rPr>
          <w:rFonts w:ascii="Times New Roman" w:eastAsiaTheme="minorEastAsia" w:hAnsi="Times New Roman" w:cs="Times New Roman"/>
          <w:b/>
          <w:bCs/>
          <w:sz w:val="24"/>
          <w:szCs w:val="24"/>
        </w:rPr>
        <w:t>SECCIÓN I</w:t>
      </w:r>
    </w:p>
    <w:p w14:paraId="238F48E7" w14:textId="20B20135" w:rsidR="004732C1" w:rsidRPr="00485CEE" w:rsidRDefault="004732C1" w:rsidP="00485CEE">
      <w:pPr>
        <w:spacing w:before="120" w:after="120" w:line="360" w:lineRule="auto"/>
        <w:jc w:val="center"/>
        <w:rPr>
          <w:rFonts w:ascii="Times New Roman" w:eastAsiaTheme="minorEastAsia" w:hAnsi="Times New Roman" w:cs="Times New Roman"/>
          <w:b/>
          <w:bCs/>
          <w:sz w:val="24"/>
          <w:szCs w:val="24"/>
        </w:rPr>
      </w:pPr>
      <w:r w:rsidRPr="00485CEE">
        <w:rPr>
          <w:rFonts w:ascii="Times New Roman" w:eastAsiaTheme="minorEastAsia" w:hAnsi="Times New Roman" w:cs="Times New Roman"/>
          <w:b/>
          <w:bCs/>
          <w:sz w:val="24"/>
          <w:szCs w:val="24"/>
        </w:rPr>
        <w:t>DE LA INSTITUCIONALIDAD</w:t>
      </w:r>
    </w:p>
    <w:p w14:paraId="6BD398CD" w14:textId="4AF03C9B" w:rsidR="002F6028" w:rsidRPr="00485CEE" w:rsidRDefault="002F6028"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Art</w:t>
      </w:r>
      <w:r w:rsidR="007B6311" w:rsidRPr="00485CEE">
        <w:rPr>
          <w:rFonts w:ascii="Times New Roman" w:eastAsiaTheme="minorEastAsia" w:hAnsi="Times New Roman" w:cs="Times New Roman"/>
          <w:b/>
          <w:bCs/>
          <w:sz w:val="24"/>
          <w:szCs w:val="24"/>
        </w:rPr>
        <w:t xml:space="preserve">. </w:t>
      </w:r>
      <w:r w:rsidR="00485CEE">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00505608" w:rsidRPr="00485CEE">
        <w:rPr>
          <w:rFonts w:ascii="Times New Roman" w:eastAsiaTheme="minorEastAsia" w:hAnsi="Times New Roman" w:cs="Times New Roman"/>
          <w:b/>
          <w:bCs/>
          <w:sz w:val="24"/>
          <w:szCs w:val="24"/>
        </w:rPr>
        <w:t>Del</w:t>
      </w:r>
      <w:r w:rsidRPr="00485CEE">
        <w:rPr>
          <w:rFonts w:ascii="Times New Roman" w:eastAsiaTheme="minorEastAsia" w:hAnsi="Times New Roman" w:cs="Times New Roman"/>
          <w:b/>
          <w:bCs/>
          <w:sz w:val="24"/>
          <w:szCs w:val="24"/>
        </w:rPr>
        <w:t xml:space="preserve"> Ente </w:t>
      </w:r>
      <w:r w:rsidR="007B6311" w:rsidRPr="00485CEE">
        <w:rPr>
          <w:rFonts w:ascii="Times New Roman" w:eastAsiaTheme="minorEastAsia" w:hAnsi="Times New Roman" w:cs="Times New Roman"/>
          <w:b/>
          <w:bCs/>
          <w:sz w:val="24"/>
          <w:szCs w:val="24"/>
        </w:rPr>
        <w:t>Rector</w:t>
      </w:r>
      <w:r w:rsidR="007B6311" w:rsidRPr="00485CEE">
        <w:rPr>
          <w:rFonts w:ascii="Times New Roman" w:eastAsiaTheme="minorEastAsia" w:hAnsi="Times New Roman" w:cs="Times New Roman"/>
          <w:sz w:val="24"/>
          <w:szCs w:val="24"/>
        </w:rPr>
        <w:t>. -</w:t>
      </w:r>
      <w:r w:rsidRPr="00485CEE">
        <w:rPr>
          <w:rFonts w:ascii="Times New Roman" w:eastAsiaTheme="minorEastAsia" w:hAnsi="Times New Roman" w:cs="Times New Roman"/>
          <w:sz w:val="24"/>
          <w:szCs w:val="24"/>
        </w:rPr>
        <w:t xml:space="preserve"> </w:t>
      </w:r>
      <w:r w:rsidR="00325789" w:rsidRPr="00485CEE">
        <w:rPr>
          <w:rFonts w:ascii="Times New Roman" w:eastAsiaTheme="minorEastAsia" w:hAnsi="Times New Roman" w:cs="Times New Roman"/>
          <w:sz w:val="24"/>
          <w:szCs w:val="24"/>
        </w:rPr>
        <w:t>El</w:t>
      </w:r>
      <w:r w:rsidR="0009354E" w:rsidRPr="00485CEE">
        <w:rPr>
          <w:rFonts w:ascii="Times New Roman" w:eastAsiaTheme="minorEastAsia" w:hAnsi="Times New Roman" w:cs="Times New Roman"/>
          <w:sz w:val="24"/>
          <w:szCs w:val="24"/>
        </w:rPr>
        <w:t xml:space="preserve"> </w:t>
      </w:r>
      <w:r w:rsidR="00485CEE">
        <w:rPr>
          <w:rFonts w:ascii="Times New Roman" w:eastAsiaTheme="minorEastAsia" w:hAnsi="Times New Roman" w:cs="Times New Roman"/>
          <w:sz w:val="24"/>
          <w:szCs w:val="24"/>
        </w:rPr>
        <w:t>E</w:t>
      </w:r>
      <w:r w:rsidR="00325789" w:rsidRPr="00485CEE">
        <w:rPr>
          <w:rFonts w:ascii="Times New Roman" w:eastAsiaTheme="minorEastAsia" w:hAnsi="Times New Roman" w:cs="Times New Roman"/>
          <w:sz w:val="24"/>
          <w:szCs w:val="24"/>
        </w:rPr>
        <w:t>nte</w:t>
      </w:r>
      <w:r w:rsidR="0009354E" w:rsidRPr="00485CEE">
        <w:rPr>
          <w:rFonts w:ascii="Times New Roman" w:eastAsiaTheme="minorEastAsia" w:hAnsi="Times New Roman" w:cs="Times New Roman"/>
          <w:sz w:val="24"/>
          <w:szCs w:val="24"/>
        </w:rPr>
        <w:t xml:space="preserve"> metropolitan</w:t>
      </w:r>
      <w:r w:rsidR="00325789" w:rsidRPr="00485CEE">
        <w:rPr>
          <w:rFonts w:ascii="Times New Roman" w:eastAsiaTheme="minorEastAsia" w:hAnsi="Times New Roman" w:cs="Times New Roman"/>
          <w:sz w:val="24"/>
          <w:szCs w:val="24"/>
        </w:rPr>
        <w:t>o</w:t>
      </w:r>
      <w:r w:rsidR="0009354E" w:rsidRPr="00485CEE">
        <w:rPr>
          <w:rFonts w:ascii="Times New Roman" w:eastAsiaTheme="minorEastAsia" w:hAnsi="Times New Roman" w:cs="Times New Roman"/>
          <w:sz w:val="24"/>
          <w:szCs w:val="24"/>
        </w:rPr>
        <w:t xml:space="preserve"> responsable de la salud pública del Gobierno Autónomo Descentralizado del Distrito Metropolitano de Quito</w:t>
      </w:r>
      <w:r w:rsidR="00F8418F">
        <w:rPr>
          <w:rFonts w:ascii="Times New Roman" w:eastAsiaTheme="minorEastAsia" w:hAnsi="Times New Roman" w:cs="Times New Roman"/>
          <w:sz w:val="24"/>
          <w:szCs w:val="24"/>
        </w:rPr>
        <w:t>,</w:t>
      </w:r>
      <w:r w:rsidR="0009354E" w:rsidRPr="00485CEE">
        <w:rPr>
          <w:rFonts w:ascii="Times New Roman" w:eastAsiaTheme="minorEastAsia" w:hAnsi="Times New Roman" w:cs="Times New Roman"/>
          <w:sz w:val="24"/>
          <w:szCs w:val="24"/>
        </w:rPr>
        <w:t xml:space="preserve"> </w:t>
      </w:r>
      <w:r w:rsidR="00485CEE">
        <w:rPr>
          <w:rFonts w:ascii="Times New Roman" w:eastAsiaTheme="minorEastAsia" w:hAnsi="Times New Roman" w:cs="Times New Roman"/>
          <w:sz w:val="24"/>
          <w:szCs w:val="24"/>
        </w:rPr>
        <w:t>es el E</w:t>
      </w:r>
      <w:r w:rsidR="0009354E" w:rsidRPr="00485CEE">
        <w:rPr>
          <w:rFonts w:ascii="Times New Roman" w:eastAsiaTheme="minorEastAsia" w:hAnsi="Times New Roman" w:cs="Times New Roman"/>
          <w:sz w:val="24"/>
          <w:szCs w:val="24"/>
        </w:rPr>
        <w:t xml:space="preserve">nte </w:t>
      </w:r>
      <w:r w:rsidR="00485CEE">
        <w:rPr>
          <w:rFonts w:ascii="Times New Roman" w:eastAsiaTheme="minorEastAsia" w:hAnsi="Times New Roman" w:cs="Times New Roman"/>
          <w:sz w:val="24"/>
          <w:szCs w:val="24"/>
        </w:rPr>
        <w:t>R</w:t>
      </w:r>
      <w:r w:rsidR="0009354E" w:rsidRPr="00485CEE">
        <w:rPr>
          <w:rFonts w:ascii="Times New Roman" w:eastAsiaTheme="minorEastAsia" w:hAnsi="Times New Roman" w:cs="Times New Roman"/>
          <w:sz w:val="24"/>
          <w:szCs w:val="24"/>
        </w:rPr>
        <w:t xml:space="preserve">ector y de decisión sectorial </w:t>
      </w:r>
      <w:r w:rsidRPr="00485CEE">
        <w:rPr>
          <w:rFonts w:ascii="Times New Roman" w:eastAsiaTheme="minorEastAsia" w:hAnsi="Times New Roman" w:cs="Times New Roman"/>
          <w:sz w:val="24"/>
          <w:szCs w:val="24"/>
        </w:rPr>
        <w:t>para la aplicación de</w:t>
      </w:r>
      <w:r w:rsidR="0009354E" w:rsidRPr="00485CEE">
        <w:rPr>
          <w:rFonts w:ascii="Times New Roman" w:eastAsiaTheme="minorEastAsia" w:hAnsi="Times New Roman" w:cs="Times New Roman"/>
          <w:sz w:val="24"/>
          <w:szCs w:val="24"/>
        </w:rPr>
        <w:t xml:space="preserve"> lo dispuesto en el</w:t>
      </w:r>
      <w:r w:rsidRPr="00485CEE">
        <w:rPr>
          <w:rFonts w:ascii="Times New Roman" w:eastAsiaTheme="minorEastAsia" w:hAnsi="Times New Roman" w:cs="Times New Roman"/>
          <w:sz w:val="24"/>
          <w:szCs w:val="24"/>
        </w:rPr>
        <w:t xml:space="preserve"> presente </w:t>
      </w:r>
      <w:r w:rsidR="001B31E3">
        <w:rPr>
          <w:rFonts w:ascii="Times New Roman" w:eastAsiaTheme="minorEastAsia" w:hAnsi="Times New Roman" w:cs="Times New Roman"/>
          <w:sz w:val="24"/>
          <w:szCs w:val="24"/>
        </w:rPr>
        <w:t>T</w:t>
      </w:r>
      <w:r w:rsidRPr="00485CEE">
        <w:rPr>
          <w:rFonts w:ascii="Times New Roman" w:eastAsiaTheme="minorEastAsia" w:hAnsi="Times New Roman" w:cs="Times New Roman"/>
          <w:sz w:val="24"/>
          <w:szCs w:val="24"/>
        </w:rPr>
        <w:t>ítul</w:t>
      </w:r>
      <w:r w:rsidR="0009354E" w:rsidRPr="00485CEE">
        <w:rPr>
          <w:rFonts w:ascii="Times New Roman" w:eastAsiaTheme="minorEastAsia" w:hAnsi="Times New Roman" w:cs="Times New Roman"/>
          <w:sz w:val="24"/>
          <w:szCs w:val="24"/>
        </w:rPr>
        <w:t>o</w:t>
      </w:r>
      <w:r w:rsidRPr="00485CEE">
        <w:rPr>
          <w:rFonts w:ascii="Times New Roman" w:eastAsiaTheme="minorEastAsia" w:hAnsi="Times New Roman" w:cs="Times New Roman"/>
          <w:sz w:val="24"/>
          <w:szCs w:val="24"/>
        </w:rPr>
        <w:t>.</w:t>
      </w:r>
    </w:p>
    <w:p w14:paraId="2F99E54A" w14:textId="77777777" w:rsidR="002F6028" w:rsidRPr="00485CEE" w:rsidRDefault="002F6028" w:rsidP="00114246">
      <w:pPr>
        <w:spacing w:before="120" w:after="120" w:line="360" w:lineRule="auto"/>
        <w:jc w:val="both"/>
        <w:rPr>
          <w:rFonts w:ascii="Times New Roman" w:eastAsiaTheme="minorEastAsia" w:hAnsi="Times New Roman" w:cs="Times New Roman"/>
          <w:sz w:val="24"/>
          <w:szCs w:val="24"/>
        </w:rPr>
      </w:pPr>
    </w:p>
    <w:p w14:paraId="3292ADBA" w14:textId="5E0328F0" w:rsidR="000C0639" w:rsidRPr="00485CEE" w:rsidRDefault="00DA2DB6"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 xml:space="preserve">Art. </w:t>
      </w:r>
      <w:r w:rsidR="001B31E3">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De l</w:t>
      </w:r>
      <w:r w:rsidR="00B91E91" w:rsidRPr="00485CEE">
        <w:rPr>
          <w:rFonts w:ascii="Times New Roman" w:eastAsiaTheme="minorEastAsia" w:hAnsi="Times New Roman" w:cs="Times New Roman"/>
          <w:b/>
          <w:bCs/>
          <w:sz w:val="24"/>
          <w:szCs w:val="24"/>
        </w:rPr>
        <w:t>a</w:t>
      </w:r>
      <w:r w:rsidRPr="00485CEE">
        <w:rPr>
          <w:rFonts w:ascii="Times New Roman" w:eastAsiaTheme="minorEastAsia" w:hAnsi="Times New Roman" w:cs="Times New Roman"/>
          <w:b/>
          <w:bCs/>
          <w:sz w:val="24"/>
          <w:szCs w:val="24"/>
        </w:rPr>
        <w:t xml:space="preserve"> Gestión Institucional</w:t>
      </w:r>
      <w:r w:rsidR="00B91E91" w:rsidRPr="00485CEE">
        <w:rPr>
          <w:rFonts w:ascii="Times New Roman" w:eastAsiaTheme="minorEastAsia" w:hAnsi="Times New Roman" w:cs="Times New Roman"/>
          <w:b/>
          <w:bCs/>
          <w:sz w:val="24"/>
          <w:szCs w:val="24"/>
        </w:rPr>
        <w:t xml:space="preserve"> </w:t>
      </w:r>
      <w:r w:rsidR="0047607C" w:rsidRPr="00485CEE">
        <w:rPr>
          <w:rFonts w:ascii="Times New Roman" w:eastAsiaTheme="minorEastAsia" w:hAnsi="Times New Roman" w:cs="Times New Roman"/>
          <w:b/>
          <w:bCs/>
          <w:sz w:val="24"/>
          <w:szCs w:val="24"/>
        </w:rPr>
        <w:t xml:space="preserve">para </w:t>
      </w:r>
      <w:r w:rsidR="00505608" w:rsidRPr="00485CEE">
        <w:rPr>
          <w:rFonts w:ascii="Times New Roman" w:eastAsiaTheme="minorEastAsia" w:hAnsi="Times New Roman" w:cs="Times New Roman"/>
          <w:b/>
          <w:bCs/>
          <w:sz w:val="24"/>
          <w:szCs w:val="24"/>
        </w:rPr>
        <w:t>la</w:t>
      </w:r>
      <w:r w:rsidR="00B91E91" w:rsidRPr="00485CEE">
        <w:rPr>
          <w:rFonts w:ascii="Times New Roman" w:eastAsiaTheme="minorEastAsia" w:hAnsi="Times New Roman" w:cs="Times New Roman"/>
          <w:b/>
          <w:bCs/>
          <w:sz w:val="24"/>
          <w:szCs w:val="24"/>
        </w:rPr>
        <w:t xml:space="preserve"> prevención</w:t>
      </w:r>
      <w:r w:rsidR="00AE6748" w:rsidRPr="00485CEE">
        <w:rPr>
          <w:rFonts w:ascii="Times New Roman" w:eastAsiaTheme="minorEastAsia" w:hAnsi="Times New Roman" w:cs="Times New Roman"/>
          <w:b/>
          <w:bCs/>
          <w:sz w:val="24"/>
          <w:szCs w:val="24"/>
        </w:rPr>
        <w:t xml:space="preserve"> y atención</w:t>
      </w:r>
      <w:r w:rsidRPr="00485CEE">
        <w:rPr>
          <w:rFonts w:ascii="Times New Roman" w:eastAsiaTheme="minorEastAsia" w:hAnsi="Times New Roman" w:cs="Times New Roman"/>
          <w:sz w:val="24"/>
          <w:szCs w:val="24"/>
        </w:rPr>
        <w:t xml:space="preserve">.- </w:t>
      </w:r>
      <w:r w:rsidR="00325789" w:rsidRPr="00485CEE">
        <w:rPr>
          <w:rFonts w:ascii="Times New Roman" w:eastAsiaTheme="minorEastAsia" w:hAnsi="Times New Roman" w:cs="Times New Roman"/>
          <w:sz w:val="24"/>
          <w:szCs w:val="24"/>
        </w:rPr>
        <w:t xml:space="preserve">El </w:t>
      </w:r>
      <w:r w:rsidR="001B31E3">
        <w:rPr>
          <w:rFonts w:ascii="Times New Roman" w:eastAsiaTheme="minorEastAsia" w:hAnsi="Times New Roman" w:cs="Times New Roman"/>
          <w:sz w:val="24"/>
          <w:szCs w:val="24"/>
        </w:rPr>
        <w:t>E</w:t>
      </w:r>
      <w:r w:rsidR="00325789" w:rsidRPr="00485CEE">
        <w:rPr>
          <w:rFonts w:ascii="Times New Roman" w:eastAsiaTheme="minorEastAsia" w:hAnsi="Times New Roman" w:cs="Times New Roman"/>
          <w:sz w:val="24"/>
          <w:szCs w:val="24"/>
        </w:rPr>
        <w:t xml:space="preserve">nte metropolitano responsable de la salud pública del Gobierno Autónomo Descentralizado del Distrito Metropolitano de Quito, </w:t>
      </w:r>
      <w:r w:rsidR="009448B6" w:rsidRPr="00485CEE">
        <w:rPr>
          <w:rFonts w:ascii="Times New Roman" w:eastAsiaTheme="minorEastAsia" w:hAnsi="Times New Roman" w:cs="Times New Roman"/>
          <w:sz w:val="24"/>
          <w:szCs w:val="24"/>
        </w:rPr>
        <w:t>incorporará los programas</w:t>
      </w:r>
      <w:r w:rsidR="00870385" w:rsidRPr="00485CEE">
        <w:rPr>
          <w:rFonts w:ascii="Times New Roman" w:eastAsiaTheme="minorEastAsia" w:hAnsi="Times New Roman" w:cs="Times New Roman"/>
          <w:sz w:val="24"/>
          <w:szCs w:val="24"/>
        </w:rPr>
        <w:t>,</w:t>
      </w:r>
      <w:r w:rsidR="001570C9" w:rsidRPr="00485CEE">
        <w:rPr>
          <w:rFonts w:ascii="Times New Roman" w:eastAsiaTheme="minorEastAsia" w:hAnsi="Times New Roman" w:cs="Times New Roman"/>
          <w:sz w:val="24"/>
          <w:szCs w:val="24"/>
        </w:rPr>
        <w:t xml:space="preserve"> </w:t>
      </w:r>
      <w:r w:rsidR="009448B6" w:rsidRPr="00485CEE">
        <w:rPr>
          <w:rFonts w:ascii="Times New Roman" w:eastAsiaTheme="minorEastAsia" w:hAnsi="Times New Roman" w:cs="Times New Roman"/>
          <w:sz w:val="24"/>
          <w:szCs w:val="24"/>
        </w:rPr>
        <w:t xml:space="preserve">proyectos </w:t>
      </w:r>
      <w:r w:rsidR="00870385" w:rsidRPr="00485CEE">
        <w:rPr>
          <w:rFonts w:ascii="Times New Roman" w:eastAsiaTheme="minorEastAsia" w:hAnsi="Times New Roman" w:cs="Times New Roman"/>
          <w:sz w:val="24"/>
          <w:szCs w:val="24"/>
        </w:rPr>
        <w:t xml:space="preserve">o planes </w:t>
      </w:r>
      <w:r w:rsidR="00B2532C" w:rsidRPr="00485CEE">
        <w:rPr>
          <w:rFonts w:ascii="Times New Roman" w:eastAsiaTheme="minorEastAsia" w:hAnsi="Times New Roman" w:cs="Times New Roman"/>
          <w:sz w:val="24"/>
          <w:szCs w:val="24"/>
        </w:rPr>
        <w:t>permanentes</w:t>
      </w:r>
      <w:r w:rsidR="009448B6" w:rsidRPr="00485CEE">
        <w:rPr>
          <w:rFonts w:ascii="Times New Roman" w:eastAsiaTheme="minorEastAsia" w:hAnsi="Times New Roman" w:cs="Times New Roman"/>
          <w:sz w:val="24"/>
          <w:szCs w:val="24"/>
        </w:rPr>
        <w:t xml:space="preserve"> </w:t>
      </w:r>
      <w:r w:rsidR="000C0639" w:rsidRPr="00485CEE">
        <w:rPr>
          <w:rFonts w:ascii="Times New Roman" w:eastAsiaTheme="minorEastAsia" w:hAnsi="Times New Roman" w:cs="Times New Roman"/>
          <w:sz w:val="24"/>
          <w:szCs w:val="24"/>
        </w:rPr>
        <w:t xml:space="preserve">y necesarios </w:t>
      </w:r>
      <w:r w:rsidR="001B31E3">
        <w:rPr>
          <w:rFonts w:ascii="Times New Roman" w:eastAsiaTheme="minorEastAsia" w:hAnsi="Times New Roman" w:cs="Times New Roman"/>
          <w:sz w:val="24"/>
          <w:szCs w:val="24"/>
        </w:rPr>
        <w:t>a</w:t>
      </w:r>
      <w:r w:rsidR="009448B6" w:rsidRPr="00485CEE">
        <w:rPr>
          <w:rFonts w:ascii="Times New Roman" w:eastAsiaTheme="minorEastAsia" w:hAnsi="Times New Roman" w:cs="Times New Roman"/>
          <w:sz w:val="24"/>
          <w:szCs w:val="24"/>
        </w:rPr>
        <w:t xml:space="preserve"> </w:t>
      </w:r>
      <w:r w:rsidR="00347DCE" w:rsidRPr="00485CEE">
        <w:rPr>
          <w:rFonts w:ascii="Times New Roman" w:eastAsiaTheme="minorEastAsia" w:hAnsi="Times New Roman" w:cs="Times New Roman"/>
          <w:sz w:val="24"/>
          <w:szCs w:val="24"/>
        </w:rPr>
        <w:t>los</w:t>
      </w:r>
      <w:r w:rsidR="009448B6" w:rsidRPr="00485CEE">
        <w:rPr>
          <w:rFonts w:ascii="Times New Roman" w:eastAsiaTheme="minorEastAsia" w:hAnsi="Times New Roman" w:cs="Times New Roman"/>
          <w:sz w:val="24"/>
          <w:szCs w:val="24"/>
        </w:rPr>
        <w:t xml:space="preserve"> Plan</w:t>
      </w:r>
      <w:r w:rsidR="00347DCE" w:rsidRPr="00485CEE">
        <w:rPr>
          <w:rFonts w:ascii="Times New Roman" w:eastAsiaTheme="minorEastAsia" w:hAnsi="Times New Roman" w:cs="Times New Roman"/>
          <w:sz w:val="24"/>
          <w:szCs w:val="24"/>
        </w:rPr>
        <w:t>es</w:t>
      </w:r>
      <w:r w:rsidR="009448B6" w:rsidRPr="00485CEE">
        <w:rPr>
          <w:rFonts w:ascii="Times New Roman" w:eastAsiaTheme="minorEastAsia" w:hAnsi="Times New Roman" w:cs="Times New Roman"/>
          <w:sz w:val="24"/>
          <w:szCs w:val="24"/>
        </w:rPr>
        <w:t xml:space="preserve"> Operativo</w:t>
      </w:r>
      <w:r w:rsidR="00347DCE" w:rsidRPr="00485CEE">
        <w:rPr>
          <w:rFonts w:ascii="Times New Roman" w:eastAsiaTheme="minorEastAsia" w:hAnsi="Times New Roman" w:cs="Times New Roman"/>
          <w:sz w:val="24"/>
          <w:szCs w:val="24"/>
        </w:rPr>
        <w:t>s</w:t>
      </w:r>
      <w:r w:rsidR="009448B6" w:rsidRPr="00485CEE">
        <w:rPr>
          <w:rFonts w:ascii="Times New Roman" w:eastAsiaTheme="minorEastAsia" w:hAnsi="Times New Roman" w:cs="Times New Roman"/>
          <w:sz w:val="24"/>
          <w:szCs w:val="24"/>
        </w:rPr>
        <w:t xml:space="preserve"> Anual</w:t>
      </w:r>
      <w:r w:rsidR="00347DCE" w:rsidRPr="00485CEE">
        <w:rPr>
          <w:rFonts w:ascii="Times New Roman" w:eastAsiaTheme="minorEastAsia" w:hAnsi="Times New Roman" w:cs="Times New Roman"/>
          <w:sz w:val="24"/>
          <w:szCs w:val="24"/>
        </w:rPr>
        <w:t>es</w:t>
      </w:r>
      <w:r w:rsidR="000C0639" w:rsidRPr="00485CEE">
        <w:rPr>
          <w:rFonts w:ascii="Times New Roman" w:eastAsiaTheme="minorEastAsia" w:hAnsi="Times New Roman" w:cs="Times New Roman"/>
          <w:sz w:val="24"/>
          <w:szCs w:val="24"/>
        </w:rPr>
        <w:t xml:space="preserve"> </w:t>
      </w:r>
      <w:r w:rsidR="00347DCE" w:rsidRPr="00485CEE">
        <w:rPr>
          <w:rFonts w:ascii="Times New Roman" w:eastAsiaTheme="minorEastAsia" w:hAnsi="Times New Roman" w:cs="Times New Roman"/>
          <w:sz w:val="24"/>
          <w:szCs w:val="24"/>
        </w:rPr>
        <w:t xml:space="preserve">de las Unidades Metropolitanas de Salud </w:t>
      </w:r>
      <w:r w:rsidR="007759BE" w:rsidRPr="00485CEE">
        <w:rPr>
          <w:rFonts w:ascii="Times New Roman" w:eastAsiaTheme="minorEastAsia" w:hAnsi="Times New Roman" w:cs="Times New Roman"/>
          <w:sz w:val="24"/>
          <w:szCs w:val="24"/>
        </w:rPr>
        <w:t xml:space="preserve">y adecuará </w:t>
      </w:r>
      <w:r w:rsidR="00347DCE" w:rsidRPr="00485CEE">
        <w:rPr>
          <w:rFonts w:ascii="Times New Roman" w:eastAsiaTheme="minorEastAsia" w:hAnsi="Times New Roman" w:cs="Times New Roman"/>
          <w:sz w:val="24"/>
          <w:szCs w:val="24"/>
        </w:rPr>
        <w:t>sus</w:t>
      </w:r>
      <w:r w:rsidR="007759BE" w:rsidRPr="00485CEE">
        <w:rPr>
          <w:rFonts w:ascii="Times New Roman" w:eastAsiaTheme="minorEastAsia" w:hAnsi="Times New Roman" w:cs="Times New Roman"/>
          <w:sz w:val="24"/>
          <w:szCs w:val="24"/>
        </w:rPr>
        <w:t xml:space="preserve"> Plan</w:t>
      </w:r>
      <w:r w:rsidR="00347DCE" w:rsidRPr="00485CEE">
        <w:rPr>
          <w:rFonts w:ascii="Times New Roman" w:eastAsiaTheme="minorEastAsia" w:hAnsi="Times New Roman" w:cs="Times New Roman"/>
          <w:sz w:val="24"/>
          <w:szCs w:val="24"/>
        </w:rPr>
        <w:t>es</w:t>
      </w:r>
      <w:r w:rsidR="007759BE" w:rsidRPr="00485CEE">
        <w:rPr>
          <w:rFonts w:ascii="Times New Roman" w:eastAsiaTheme="minorEastAsia" w:hAnsi="Times New Roman" w:cs="Times New Roman"/>
          <w:sz w:val="24"/>
          <w:szCs w:val="24"/>
        </w:rPr>
        <w:t xml:space="preserve"> Anual</w:t>
      </w:r>
      <w:r w:rsidR="00347DCE" w:rsidRPr="00485CEE">
        <w:rPr>
          <w:rFonts w:ascii="Times New Roman" w:eastAsiaTheme="minorEastAsia" w:hAnsi="Times New Roman" w:cs="Times New Roman"/>
          <w:sz w:val="24"/>
          <w:szCs w:val="24"/>
        </w:rPr>
        <w:t>es</w:t>
      </w:r>
      <w:r w:rsidR="007759BE" w:rsidRPr="00485CEE">
        <w:rPr>
          <w:rFonts w:ascii="Times New Roman" w:eastAsiaTheme="minorEastAsia" w:hAnsi="Times New Roman" w:cs="Times New Roman"/>
          <w:sz w:val="24"/>
          <w:szCs w:val="24"/>
        </w:rPr>
        <w:t xml:space="preserve"> de Contratación</w:t>
      </w:r>
      <w:r w:rsidR="00347DCE" w:rsidRPr="00485CEE">
        <w:rPr>
          <w:rFonts w:ascii="Times New Roman" w:eastAsiaTheme="minorEastAsia" w:hAnsi="Times New Roman" w:cs="Times New Roman"/>
          <w:sz w:val="24"/>
          <w:szCs w:val="24"/>
        </w:rPr>
        <w:t xml:space="preserve"> </w:t>
      </w:r>
      <w:r w:rsidR="000C0639" w:rsidRPr="00485CEE">
        <w:rPr>
          <w:rFonts w:ascii="Times New Roman" w:eastAsiaTheme="minorEastAsia" w:hAnsi="Times New Roman" w:cs="Times New Roman"/>
          <w:sz w:val="24"/>
          <w:szCs w:val="24"/>
        </w:rPr>
        <w:t xml:space="preserve">para el cumplimiento de lo dispuesto en el presente </w:t>
      </w:r>
      <w:r w:rsidR="001B31E3">
        <w:rPr>
          <w:rFonts w:ascii="Times New Roman" w:eastAsiaTheme="minorEastAsia" w:hAnsi="Times New Roman" w:cs="Times New Roman"/>
          <w:sz w:val="24"/>
          <w:szCs w:val="24"/>
        </w:rPr>
        <w:t>T</w:t>
      </w:r>
      <w:r w:rsidR="000C0639" w:rsidRPr="00485CEE">
        <w:rPr>
          <w:rFonts w:ascii="Times New Roman" w:eastAsiaTheme="minorEastAsia" w:hAnsi="Times New Roman" w:cs="Times New Roman"/>
          <w:sz w:val="24"/>
          <w:szCs w:val="24"/>
        </w:rPr>
        <w:t>ítulo.</w:t>
      </w:r>
    </w:p>
    <w:p w14:paraId="31BE81B3" w14:textId="77777777" w:rsidR="00325789" w:rsidRPr="00485CEE" w:rsidRDefault="00325789" w:rsidP="00114246">
      <w:pPr>
        <w:spacing w:before="120" w:after="120" w:line="360" w:lineRule="auto"/>
        <w:jc w:val="both"/>
        <w:rPr>
          <w:rFonts w:ascii="Times New Roman" w:eastAsiaTheme="minorEastAsia" w:hAnsi="Times New Roman" w:cs="Times New Roman"/>
          <w:sz w:val="24"/>
          <w:szCs w:val="24"/>
        </w:rPr>
      </w:pPr>
    </w:p>
    <w:p w14:paraId="71163BB6" w14:textId="3CC6504B" w:rsidR="00A168E4" w:rsidRPr="00485CEE" w:rsidRDefault="000C0639"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Todo programa, proyecto o plan </w:t>
      </w:r>
      <w:r w:rsidR="00870385" w:rsidRPr="00485CEE">
        <w:rPr>
          <w:rFonts w:ascii="Times New Roman" w:eastAsiaTheme="minorEastAsia" w:hAnsi="Times New Roman" w:cs="Times New Roman"/>
          <w:sz w:val="24"/>
          <w:szCs w:val="24"/>
        </w:rPr>
        <w:t xml:space="preserve">incorporado </w:t>
      </w:r>
      <w:r w:rsidR="0047607C" w:rsidRPr="00485CEE">
        <w:rPr>
          <w:rFonts w:ascii="Times New Roman" w:eastAsiaTheme="minorEastAsia" w:hAnsi="Times New Roman" w:cs="Times New Roman"/>
          <w:sz w:val="24"/>
          <w:szCs w:val="24"/>
        </w:rPr>
        <w:t xml:space="preserve">e </w:t>
      </w:r>
      <w:r w:rsidRPr="00485CEE">
        <w:rPr>
          <w:rFonts w:ascii="Times New Roman" w:eastAsiaTheme="minorEastAsia" w:hAnsi="Times New Roman" w:cs="Times New Roman"/>
          <w:sz w:val="24"/>
          <w:szCs w:val="24"/>
        </w:rPr>
        <w:t xml:space="preserve">implementado </w:t>
      </w:r>
      <w:r w:rsidR="00347DCE" w:rsidRPr="00485CEE">
        <w:rPr>
          <w:rFonts w:ascii="Times New Roman" w:eastAsiaTheme="minorEastAsia" w:hAnsi="Times New Roman" w:cs="Times New Roman"/>
          <w:sz w:val="24"/>
          <w:szCs w:val="24"/>
        </w:rPr>
        <w:t xml:space="preserve">para </w:t>
      </w:r>
      <w:r w:rsidR="00505608" w:rsidRPr="00485CEE">
        <w:rPr>
          <w:rFonts w:ascii="Times New Roman" w:eastAsiaTheme="minorEastAsia" w:hAnsi="Times New Roman" w:cs="Times New Roman"/>
          <w:sz w:val="24"/>
          <w:szCs w:val="24"/>
        </w:rPr>
        <w:t>el cumplimiento de lo</w:t>
      </w:r>
      <w:r w:rsidR="0047607C" w:rsidRPr="00485CEE">
        <w:rPr>
          <w:rFonts w:ascii="Times New Roman" w:eastAsiaTheme="minorEastAsia" w:hAnsi="Times New Roman" w:cs="Times New Roman"/>
          <w:sz w:val="24"/>
          <w:szCs w:val="24"/>
        </w:rPr>
        <w:t xml:space="preserve"> </w:t>
      </w:r>
      <w:r w:rsidR="00347DCE" w:rsidRPr="00485CEE">
        <w:rPr>
          <w:rFonts w:ascii="Times New Roman" w:eastAsiaTheme="minorEastAsia" w:hAnsi="Times New Roman" w:cs="Times New Roman"/>
          <w:sz w:val="24"/>
          <w:szCs w:val="24"/>
        </w:rPr>
        <w:t xml:space="preserve">dispuesto en el presente </w:t>
      </w:r>
      <w:r w:rsidR="001B31E3">
        <w:rPr>
          <w:rFonts w:ascii="Times New Roman" w:eastAsiaTheme="minorEastAsia" w:hAnsi="Times New Roman" w:cs="Times New Roman"/>
          <w:sz w:val="24"/>
          <w:szCs w:val="24"/>
        </w:rPr>
        <w:t>T</w:t>
      </w:r>
      <w:r w:rsidR="00347DCE" w:rsidRPr="00485CEE">
        <w:rPr>
          <w:rFonts w:ascii="Times New Roman" w:eastAsiaTheme="minorEastAsia" w:hAnsi="Times New Roman" w:cs="Times New Roman"/>
          <w:sz w:val="24"/>
          <w:szCs w:val="24"/>
        </w:rPr>
        <w:t>ítulo</w:t>
      </w:r>
      <w:r w:rsidR="00BD4064" w:rsidRPr="00485CEE">
        <w:rPr>
          <w:rFonts w:ascii="Times New Roman" w:eastAsiaTheme="minorEastAsia" w:hAnsi="Times New Roman" w:cs="Times New Roman"/>
          <w:sz w:val="24"/>
          <w:szCs w:val="24"/>
        </w:rPr>
        <w:t xml:space="preserve">, </w:t>
      </w:r>
      <w:r w:rsidR="00325789" w:rsidRPr="00485CEE">
        <w:rPr>
          <w:rFonts w:ascii="Times New Roman" w:eastAsiaTheme="minorEastAsia" w:hAnsi="Times New Roman" w:cs="Times New Roman"/>
          <w:sz w:val="24"/>
          <w:szCs w:val="24"/>
        </w:rPr>
        <w:t xml:space="preserve">debe observar </w:t>
      </w:r>
      <w:r w:rsidR="009448B6" w:rsidRPr="00485CEE">
        <w:rPr>
          <w:rFonts w:ascii="Times New Roman" w:eastAsiaTheme="minorEastAsia" w:hAnsi="Times New Roman" w:cs="Times New Roman"/>
          <w:sz w:val="24"/>
          <w:szCs w:val="24"/>
        </w:rPr>
        <w:t xml:space="preserve">las competencias </w:t>
      </w:r>
      <w:r w:rsidR="00C078F3" w:rsidRPr="00485CEE">
        <w:rPr>
          <w:rFonts w:ascii="Times New Roman" w:eastAsiaTheme="minorEastAsia" w:hAnsi="Times New Roman" w:cs="Times New Roman"/>
          <w:sz w:val="24"/>
          <w:szCs w:val="24"/>
        </w:rPr>
        <w:t>metropolitanas</w:t>
      </w:r>
      <w:r w:rsidR="00B2532C" w:rsidRPr="00485CEE">
        <w:rPr>
          <w:rFonts w:ascii="Times New Roman" w:eastAsiaTheme="minorEastAsia" w:hAnsi="Times New Roman" w:cs="Times New Roman"/>
          <w:sz w:val="24"/>
          <w:szCs w:val="24"/>
        </w:rPr>
        <w:t xml:space="preserve"> </w:t>
      </w:r>
      <w:r w:rsidR="00347DCE" w:rsidRPr="00485CEE">
        <w:rPr>
          <w:rFonts w:ascii="Times New Roman" w:eastAsiaTheme="minorEastAsia" w:hAnsi="Times New Roman" w:cs="Times New Roman"/>
          <w:sz w:val="24"/>
          <w:szCs w:val="24"/>
        </w:rPr>
        <w:t xml:space="preserve">dadas por </w:t>
      </w:r>
      <w:r w:rsidR="001B31E3">
        <w:rPr>
          <w:rFonts w:ascii="Times New Roman" w:eastAsiaTheme="minorEastAsia" w:hAnsi="Times New Roman" w:cs="Times New Roman"/>
          <w:sz w:val="24"/>
          <w:szCs w:val="24"/>
        </w:rPr>
        <w:t>la normativa vigente</w:t>
      </w:r>
      <w:r w:rsidR="00347DCE" w:rsidRPr="00485CEE">
        <w:rPr>
          <w:rFonts w:ascii="Times New Roman" w:eastAsiaTheme="minorEastAsia" w:hAnsi="Times New Roman" w:cs="Times New Roman"/>
          <w:sz w:val="24"/>
          <w:szCs w:val="24"/>
        </w:rPr>
        <w:t xml:space="preserve"> </w:t>
      </w:r>
      <w:r w:rsidR="009448B6" w:rsidRPr="00485CEE">
        <w:rPr>
          <w:rFonts w:ascii="Times New Roman" w:eastAsiaTheme="minorEastAsia" w:hAnsi="Times New Roman" w:cs="Times New Roman"/>
          <w:sz w:val="24"/>
          <w:szCs w:val="24"/>
        </w:rPr>
        <w:t xml:space="preserve">y los </w:t>
      </w:r>
      <w:r w:rsidR="006E33C8">
        <w:rPr>
          <w:rFonts w:ascii="Times New Roman" w:eastAsiaTheme="minorEastAsia" w:hAnsi="Times New Roman" w:cs="Times New Roman"/>
          <w:sz w:val="24"/>
          <w:szCs w:val="24"/>
        </w:rPr>
        <w:t xml:space="preserve">correspondientes </w:t>
      </w:r>
      <w:r w:rsidR="009448B6" w:rsidRPr="00485CEE">
        <w:rPr>
          <w:rFonts w:ascii="Times New Roman" w:eastAsiaTheme="minorEastAsia" w:hAnsi="Times New Roman" w:cs="Times New Roman"/>
          <w:sz w:val="24"/>
          <w:szCs w:val="24"/>
        </w:rPr>
        <w:t xml:space="preserve">lineamientos emitidos por el </w:t>
      </w:r>
      <w:r w:rsidRPr="00485CEE">
        <w:rPr>
          <w:rFonts w:ascii="Times New Roman" w:eastAsiaTheme="minorEastAsia" w:hAnsi="Times New Roman" w:cs="Times New Roman"/>
          <w:sz w:val="24"/>
          <w:szCs w:val="24"/>
        </w:rPr>
        <w:t>Co</w:t>
      </w:r>
      <w:r w:rsidR="009448B6" w:rsidRPr="00485CEE">
        <w:rPr>
          <w:rFonts w:ascii="Times New Roman" w:eastAsiaTheme="minorEastAsia" w:hAnsi="Times New Roman" w:cs="Times New Roman"/>
          <w:sz w:val="24"/>
          <w:szCs w:val="24"/>
        </w:rPr>
        <w:t xml:space="preserve">mité </w:t>
      </w:r>
      <w:r w:rsidRPr="00485CEE">
        <w:rPr>
          <w:rFonts w:ascii="Times New Roman" w:eastAsiaTheme="minorEastAsia" w:hAnsi="Times New Roman" w:cs="Times New Roman"/>
          <w:sz w:val="24"/>
          <w:szCs w:val="24"/>
        </w:rPr>
        <w:t>I</w:t>
      </w:r>
      <w:r w:rsidR="009448B6" w:rsidRPr="00485CEE">
        <w:rPr>
          <w:rFonts w:ascii="Times New Roman" w:eastAsiaTheme="minorEastAsia" w:hAnsi="Times New Roman" w:cs="Times New Roman"/>
          <w:sz w:val="24"/>
          <w:szCs w:val="24"/>
        </w:rPr>
        <w:t xml:space="preserve">nterinstitucional </w:t>
      </w:r>
      <w:r w:rsidRPr="00485CEE">
        <w:rPr>
          <w:rFonts w:ascii="Times New Roman" w:eastAsiaTheme="minorEastAsia" w:hAnsi="Times New Roman" w:cs="Times New Roman"/>
          <w:sz w:val="24"/>
          <w:szCs w:val="24"/>
        </w:rPr>
        <w:lastRenderedPageBreak/>
        <w:t xml:space="preserve">para la prevención del </w:t>
      </w:r>
      <w:r w:rsidR="00347DCE" w:rsidRPr="00485CEE">
        <w:rPr>
          <w:rFonts w:ascii="Times New Roman" w:eastAsiaTheme="minorEastAsia" w:hAnsi="Times New Roman" w:cs="Times New Roman"/>
          <w:sz w:val="24"/>
          <w:szCs w:val="24"/>
        </w:rPr>
        <w:t>fenómeno</w:t>
      </w:r>
      <w:r w:rsidRPr="00485CEE">
        <w:rPr>
          <w:rFonts w:ascii="Times New Roman" w:eastAsiaTheme="minorEastAsia" w:hAnsi="Times New Roman" w:cs="Times New Roman"/>
          <w:sz w:val="24"/>
          <w:szCs w:val="24"/>
        </w:rPr>
        <w:t xml:space="preserve"> de</w:t>
      </w:r>
      <w:r w:rsidR="00347DCE" w:rsidRPr="00485CEE">
        <w:rPr>
          <w:rFonts w:ascii="Times New Roman" w:eastAsiaTheme="minorEastAsia" w:hAnsi="Times New Roman" w:cs="Times New Roman"/>
          <w:sz w:val="24"/>
          <w:szCs w:val="24"/>
        </w:rPr>
        <w:t xml:space="preserve"> uso y consumo de drogas</w:t>
      </w:r>
      <w:r w:rsidR="0047607C" w:rsidRPr="00485CEE">
        <w:rPr>
          <w:rFonts w:ascii="Times New Roman" w:eastAsiaTheme="minorEastAsia" w:hAnsi="Times New Roman" w:cs="Times New Roman"/>
          <w:sz w:val="24"/>
          <w:szCs w:val="24"/>
        </w:rPr>
        <w:t xml:space="preserve">, </w:t>
      </w:r>
      <w:r w:rsidR="001B31E3">
        <w:rPr>
          <w:rFonts w:ascii="Times New Roman" w:eastAsiaTheme="minorEastAsia" w:hAnsi="Times New Roman" w:cs="Times New Roman"/>
          <w:sz w:val="24"/>
          <w:szCs w:val="24"/>
        </w:rPr>
        <w:t xml:space="preserve">o quién haga sus veces, </w:t>
      </w:r>
      <w:r w:rsidR="0047607C" w:rsidRPr="00485CEE">
        <w:rPr>
          <w:rFonts w:ascii="Times New Roman" w:eastAsiaTheme="minorEastAsia" w:hAnsi="Times New Roman" w:cs="Times New Roman"/>
          <w:sz w:val="24"/>
          <w:szCs w:val="24"/>
        </w:rPr>
        <w:t>así como l</w:t>
      </w:r>
      <w:r w:rsidR="001B31E3">
        <w:rPr>
          <w:rFonts w:ascii="Times New Roman" w:eastAsiaTheme="minorEastAsia" w:hAnsi="Times New Roman" w:cs="Times New Roman"/>
          <w:sz w:val="24"/>
          <w:szCs w:val="24"/>
        </w:rPr>
        <w:t>a</w:t>
      </w:r>
      <w:r w:rsidR="0047607C" w:rsidRPr="00485CEE">
        <w:rPr>
          <w:rFonts w:ascii="Times New Roman" w:eastAsiaTheme="minorEastAsia" w:hAnsi="Times New Roman" w:cs="Times New Roman"/>
          <w:sz w:val="24"/>
          <w:szCs w:val="24"/>
        </w:rPr>
        <w:t xml:space="preserve">s </w:t>
      </w:r>
      <w:r w:rsidR="001B31E3">
        <w:rPr>
          <w:rFonts w:ascii="Times New Roman" w:eastAsiaTheme="minorEastAsia" w:hAnsi="Times New Roman" w:cs="Times New Roman"/>
          <w:sz w:val="24"/>
          <w:szCs w:val="24"/>
        </w:rPr>
        <w:t xml:space="preserve">directrices pertinentes que </w:t>
      </w:r>
      <w:r w:rsidR="0047607C" w:rsidRPr="00485CEE">
        <w:rPr>
          <w:rFonts w:ascii="Times New Roman" w:eastAsiaTheme="minorEastAsia" w:hAnsi="Times New Roman" w:cs="Times New Roman"/>
          <w:sz w:val="24"/>
          <w:szCs w:val="24"/>
        </w:rPr>
        <w:t>em</w:t>
      </w:r>
      <w:r w:rsidR="001B31E3">
        <w:rPr>
          <w:rFonts w:ascii="Times New Roman" w:eastAsiaTheme="minorEastAsia" w:hAnsi="Times New Roman" w:cs="Times New Roman"/>
          <w:sz w:val="24"/>
          <w:szCs w:val="24"/>
        </w:rPr>
        <w:t>ane de</w:t>
      </w:r>
      <w:r w:rsidR="0047607C" w:rsidRPr="00485CEE">
        <w:rPr>
          <w:rFonts w:ascii="Times New Roman" w:eastAsiaTheme="minorEastAsia" w:hAnsi="Times New Roman" w:cs="Times New Roman"/>
          <w:sz w:val="24"/>
          <w:szCs w:val="24"/>
        </w:rPr>
        <w:t xml:space="preserve"> </w:t>
      </w:r>
      <w:r w:rsidR="00A168E4" w:rsidRPr="00485CEE">
        <w:rPr>
          <w:rFonts w:ascii="Times New Roman" w:eastAsiaTheme="minorEastAsia" w:hAnsi="Times New Roman" w:cs="Times New Roman"/>
          <w:sz w:val="24"/>
          <w:szCs w:val="24"/>
        </w:rPr>
        <w:t>la Autoridad Sanitaria Na</w:t>
      </w:r>
      <w:r w:rsidR="001B31E3">
        <w:rPr>
          <w:rFonts w:ascii="Times New Roman" w:eastAsiaTheme="minorEastAsia" w:hAnsi="Times New Roman" w:cs="Times New Roman"/>
          <w:sz w:val="24"/>
          <w:szCs w:val="24"/>
        </w:rPr>
        <w:t>c</w:t>
      </w:r>
      <w:r w:rsidR="00A168E4" w:rsidRPr="00485CEE">
        <w:rPr>
          <w:rFonts w:ascii="Times New Roman" w:eastAsiaTheme="minorEastAsia" w:hAnsi="Times New Roman" w:cs="Times New Roman"/>
          <w:sz w:val="24"/>
          <w:szCs w:val="24"/>
        </w:rPr>
        <w:t>ional</w:t>
      </w:r>
      <w:r w:rsidR="001B31E3">
        <w:rPr>
          <w:rFonts w:ascii="Times New Roman" w:eastAsiaTheme="minorEastAsia" w:hAnsi="Times New Roman" w:cs="Times New Roman"/>
          <w:sz w:val="24"/>
          <w:szCs w:val="24"/>
        </w:rPr>
        <w:t xml:space="preserve"> o Ente Rector de la Salud Pública</w:t>
      </w:r>
      <w:r w:rsidR="00F9388C">
        <w:rPr>
          <w:rFonts w:ascii="Times New Roman" w:eastAsiaTheme="minorEastAsia" w:hAnsi="Times New Roman" w:cs="Times New Roman"/>
          <w:sz w:val="24"/>
          <w:szCs w:val="24"/>
        </w:rPr>
        <w:t xml:space="preserve"> del Ecuador</w:t>
      </w:r>
      <w:r w:rsidR="001B31E3">
        <w:rPr>
          <w:rFonts w:ascii="Times New Roman" w:eastAsiaTheme="minorEastAsia" w:hAnsi="Times New Roman" w:cs="Times New Roman"/>
          <w:sz w:val="24"/>
          <w:szCs w:val="24"/>
        </w:rPr>
        <w:t xml:space="preserve">. </w:t>
      </w:r>
      <w:r w:rsidR="00A168E4" w:rsidRPr="00485CEE">
        <w:rPr>
          <w:rFonts w:ascii="Times New Roman" w:eastAsiaTheme="minorEastAsia" w:hAnsi="Times New Roman" w:cs="Times New Roman"/>
          <w:sz w:val="24"/>
          <w:szCs w:val="24"/>
        </w:rPr>
        <w:t xml:space="preserve"> </w:t>
      </w:r>
    </w:p>
    <w:p w14:paraId="6459A6A0" w14:textId="67DA5850"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Art</w:t>
      </w:r>
      <w:r w:rsidR="006E33C8">
        <w:rPr>
          <w:rFonts w:ascii="Times New Roman" w:eastAsiaTheme="minorEastAsia" w:hAnsi="Times New Roman" w:cs="Times New Roman"/>
          <w:b/>
          <w:bCs/>
          <w:sz w:val="24"/>
          <w:szCs w:val="24"/>
        </w:rPr>
        <w:t xml:space="preserve"> (…)</w:t>
      </w:r>
      <w:r w:rsidR="007B6311" w:rsidRPr="00485CEE">
        <w:rPr>
          <w:rFonts w:ascii="Times New Roman" w:eastAsiaTheme="minorEastAsia" w:hAnsi="Times New Roman" w:cs="Times New Roman"/>
          <w:b/>
          <w:bCs/>
          <w:sz w:val="24"/>
          <w:szCs w:val="24"/>
        </w:rPr>
        <w:t xml:space="preserve"> </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De</w:t>
      </w:r>
      <w:r w:rsidR="00F27A85">
        <w:rPr>
          <w:rFonts w:ascii="Times New Roman" w:eastAsiaTheme="minorEastAsia" w:hAnsi="Times New Roman" w:cs="Times New Roman"/>
          <w:b/>
          <w:bCs/>
          <w:sz w:val="24"/>
          <w:szCs w:val="24"/>
        </w:rPr>
        <w:t xml:space="preserve"> la Ejecución </w:t>
      </w:r>
      <w:r w:rsidRPr="00485CEE">
        <w:rPr>
          <w:rFonts w:ascii="Times New Roman" w:eastAsiaTheme="minorEastAsia" w:hAnsi="Times New Roman" w:cs="Times New Roman"/>
          <w:b/>
          <w:bCs/>
          <w:sz w:val="24"/>
          <w:szCs w:val="24"/>
        </w:rPr>
        <w:t>en el ámbito de la promoción de la salud y la prevención integral del consumo de alcohol, tabaco</w:t>
      </w:r>
      <w:r w:rsidR="00F27A85">
        <w:rPr>
          <w:rFonts w:ascii="Times New Roman" w:eastAsiaTheme="minorEastAsia" w:hAnsi="Times New Roman" w:cs="Times New Roman"/>
          <w:b/>
          <w:bCs/>
          <w:sz w:val="24"/>
          <w:szCs w:val="24"/>
        </w:rPr>
        <w:t xml:space="preserve">, otras </w:t>
      </w:r>
      <w:r w:rsidRPr="00485CEE">
        <w:rPr>
          <w:rFonts w:ascii="Times New Roman" w:eastAsiaTheme="minorEastAsia" w:hAnsi="Times New Roman" w:cs="Times New Roman"/>
          <w:b/>
          <w:bCs/>
          <w:sz w:val="24"/>
          <w:szCs w:val="24"/>
        </w:rPr>
        <w:t>drogas</w:t>
      </w:r>
      <w:r w:rsidR="00F27A85">
        <w:rPr>
          <w:rFonts w:ascii="Times New Roman" w:eastAsiaTheme="minorEastAsia" w:hAnsi="Times New Roman" w:cs="Times New Roman"/>
          <w:b/>
          <w:bCs/>
          <w:sz w:val="24"/>
          <w:szCs w:val="24"/>
        </w:rPr>
        <w:t xml:space="preserve"> </w:t>
      </w:r>
      <w:r w:rsidR="00F27A85" w:rsidRPr="00485CEE">
        <w:rPr>
          <w:rFonts w:ascii="Times New Roman" w:eastAsiaTheme="minorEastAsia" w:hAnsi="Times New Roman" w:cs="Times New Roman"/>
          <w:b/>
          <w:bCs/>
          <w:sz w:val="24"/>
          <w:szCs w:val="24"/>
        </w:rPr>
        <w:t xml:space="preserve">y </w:t>
      </w:r>
      <w:r w:rsidR="00F27A85">
        <w:rPr>
          <w:rFonts w:ascii="Times New Roman" w:eastAsiaTheme="minorEastAsia" w:hAnsi="Times New Roman" w:cs="Times New Roman"/>
          <w:b/>
          <w:bCs/>
          <w:sz w:val="24"/>
          <w:szCs w:val="24"/>
        </w:rPr>
        <w:t>demás</w:t>
      </w:r>
      <w:r w:rsidR="00F27A85" w:rsidRPr="00485CEE">
        <w:rPr>
          <w:rFonts w:ascii="Times New Roman" w:eastAsiaTheme="minorEastAsia" w:hAnsi="Times New Roman" w:cs="Times New Roman"/>
          <w:b/>
          <w:bCs/>
          <w:sz w:val="24"/>
          <w:szCs w:val="24"/>
        </w:rPr>
        <w:t xml:space="preserve"> sustancias sujetas a fiscalización</w:t>
      </w:r>
      <w:r w:rsidR="00F27A85" w:rsidRPr="00485CEE">
        <w:rPr>
          <w:rFonts w:ascii="Times New Roman" w:eastAsiaTheme="minorEastAsia" w:hAnsi="Times New Roman" w:cs="Times New Roman"/>
          <w:sz w:val="24"/>
          <w:szCs w:val="24"/>
        </w:rPr>
        <w:t>.-</w:t>
      </w:r>
      <w:r w:rsidRPr="00485CEE">
        <w:rPr>
          <w:rFonts w:ascii="Times New Roman" w:eastAsiaTheme="minorEastAsia" w:hAnsi="Times New Roman" w:cs="Times New Roman"/>
          <w:sz w:val="24"/>
          <w:szCs w:val="24"/>
        </w:rPr>
        <w:t xml:space="preserve"> </w:t>
      </w:r>
      <w:r w:rsidR="003368FC">
        <w:rPr>
          <w:rFonts w:ascii="Times New Roman" w:eastAsiaTheme="minorEastAsia" w:hAnsi="Times New Roman" w:cs="Times New Roman"/>
          <w:sz w:val="24"/>
          <w:szCs w:val="24"/>
        </w:rPr>
        <w:t xml:space="preserve">La Dirección </w:t>
      </w:r>
      <w:r w:rsidRPr="00485CEE">
        <w:rPr>
          <w:rFonts w:ascii="Times New Roman" w:eastAsiaTheme="minorEastAsia" w:hAnsi="Times New Roman" w:cs="Times New Roman"/>
          <w:sz w:val="24"/>
          <w:szCs w:val="24"/>
        </w:rPr>
        <w:t xml:space="preserve">responsable de la Promoción de la Salud y Prevención de la </w:t>
      </w:r>
      <w:r w:rsidR="003368FC">
        <w:rPr>
          <w:rFonts w:ascii="Times New Roman" w:eastAsiaTheme="minorEastAsia" w:hAnsi="Times New Roman" w:cs="Times New Roman"/>
          <w:sz w:val="24"/>
          <w:szCs w:val="24"/>
        </w:rPr>
        <w:t>E</w:t>
      </w:r>
      <w:r w:rsidRPr="00485CEE">
        <w:rPr>
          <w:rFonts w:ascii="Times New Roman" w:eastAsiaTheme="minorEastAsia" w:hAnsi="Times New Roman" w:cs="Times New Roman"/>
          <w:sz w:val="24"/>
          <w:szCs w:val="24"/>
        </w:rPr>
        <w:t>nfermedad</w:t>
      </w:r>
      <w:r w:rsidR="003368FC">
        <w:rPr>
          <w:rFonts w:ascii="Times New Roman" w:eastAsiaTheme="minorEastAsia" w:hAnsi="Times New Roman" w:cs="Times New Roman"/>
          <w:sz w:val="24"/>
          <w:szCs w:val="24"/>
        </w:rPr>
        <w:t>, o quién haga sus veces,</w:t>
      </w:r>
      <w:r w:rsidRPr="00485CEE">
        <w:rPr>
          <w:rFonts w:ascii="Times New Roman" w:eastAsiaTheme="minorEastAsia" w:hAnsi="Times New Roman" w:cs="Times New Roman"/>
          <w:sz w:val="24"/>
          <w:szCs w:val="24"/>
        </w:rPr>
        <w:t xml:space="preserve"> </w:t>
      </w:r>
      <w:r w:rsidR="003368FC">
        <w:rPr>
          <w:rFonts w:ascii="Times New Roman" w:eastAsiaTheme="minorEastAsia" w:hAnsi="Times New Roman" w:cs="Times New Roman"/>
          <w:sz w:val="24"/>
          <w:szCs w:val="24"/>
        </w:rPr>
        <w:t xml:space="preserve">en </w:t>
      </w:r>
      <w:r w:rsidRPr="00485CEE">
        <w:rPr>
          <w:rFonts w:ascii="Times New Roman" w:eastAsiaTheme="minorEastAsia" w:hAnsi="Times New Roman" w:cs="Times New Roman"/>
          <w:sz w:val="24"/>
          <w:szCs w:val="24"/>
        </w:rPr>
        <w:t xml:space="preserve">el </w:t>
      </w:r>
      <w:r w:rsidR="003368FC">
        <w:rPr>
          <w:rFonts w:ascii="Times New Roman" w:eastAsiaTheme="minorEastAsia" w:hAnsi="Times New Roman" w:cs="Times New Roman"/>
          <w:sz w:val="24"/>
          <w:szCs w:val="24"/>
        </w:rPr>
        <w:t>E</w:t>
      </w:r>
      <w:r w:rsidRPr="00485CEE">
        <w:rPr>
          <w:rFonts w:ascii="Times New Roman" w:eastAsiaTheme="minorEastAsia" w:hAnsi="Times New Roman" w:cs="Times New Roman"/>
          <w:sz w:val="24"/>
          <w:szCs w:val="24"/>
        </w:rPr>
        <w:t xml:space="preserve">nte metropolitano responsable de la salud pública del Gobierno Autónomo Descentralizado del Distrito Metropolitano de Quito, actuará como ejecutor de los programas, proyectos o planes que sean incorporados de forma permanente </w:t>
      </w:r>
      <w:r w:rsidR="003368FC">
        <w:rPr>
          <w:rFonts w:ascii="Times New Roman" w:eastAsiaTheme="minorEastAsia" w:hAnsi="Times New Roman" w:cs="Times New Roman"/>
          <w:sz w:val="24"/>
          <w:szCs w:val="24"/>
        </w:rPr>
        <w:t>a</w:t>
      </w:r>
      <w:r w:rsidRPr="00485CEE">
        <w:rPr>
          <w:rFonts w:ascii="Times New Roman" w:eastAsiaTheme="minorEastAsia" w:hAnsi="Times New Roman" w:cs="Times New Roman"/>
          <w:sz w:val="24"/>
          <w:szCs w:val="24"/>
        </w:rPr>
        <w:t>l Plan Operativo Anual en el ámbito de la promoción y prevención integral del fenómeno biopsicosocial y económico del uso y consumo de alcohol, tabaco y otras sustancias sujetas a fiscalización</w:t>
      </w:r>
      <w:r w:rsidR="003368FC">
        <w:rPr>
          <w:rFonts w:ascii="Times New Roman" w:eastAsiaTheme="minorEastAsia" w:hAnsi="Times New Roman" w:cs="Times New Roman"/>
          <w:sz w:val="24"/>
          <w:szCs w:val="24"/>
        </w:rPr>
        <w:t>.</w:t>
      </w:r>
    </w:p>
    <w:p w14:paraId="6F363BD5" w14:textId="77777777" w:rsidR="003368FC" w:rsidRDefault="003368FC" w:rsidP="00114246">
      <w:pPr>
        <w:spacing w:before="120" w:after="120" w:line="360" w:lineRule="auto"/>
        <w:jc w:val="both"/>
        <w:rPr>
          <w:rFonts w:ascii="Times New Roman" w:eastAsiaTheme="minorEastAsia" w:hAnsi="Times New Roman" w:cs="Times New Roman"/>
          <w:sz w:val="24"/>
          <w:szCs w:val="24"/>
        </w:rPr>
      </w:pPr>
    </w:p>
    <w:p w14:paraId="0FC58972" w14:textId="09AF897A"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Para el caso particular de los planes, en el marco de la prevención integral, el </w:t>
      </w:r>
      <w:r w:rsidR="009159F4">
        <w:rPr>
          <w:rFonts w:ascii="Times New Roman" w:eastAsiaTheme="minorEastAsia" w:hAnsi="Times New Roman" w:cs="Times New Roman"/>
          <w:sz w:val="24"/>
          <w:szCs w:val="24"/>
        </w:rPr>
        <w:t>E</w:t>
      </w:r>
      <w:r w:rsidRPr="00485CEE">
        <w:rPr>
          <w:rFonts w:ascii="Times New Roman" w:eastAsiaTheme="minorEastAsia" w:hAnsi="Times New Roman" w:cs="Times New Roman"/>
          <w:sz w:val="24"/>
          <w:szCs w:val="24"/>
        </w:rPr>
        <w:t xml:space="preserve">nte metropolitano responsable de la </w:t>
      </w:r>
      <w:r w:rsidR="009159F4">
        <w:rPr>
          <w:rFonts w:ascii="Times New Roman" w:eastAsiaTheme="minorEastAsia" w:hAnsi="Times New Roman" w:cs="Times New Roman"/>
          <w:sz w:val="24"/>
          <w:szCs w:val="24"/>
        </w:rPr>
        <w:t>s</w:t>
      </w:r>
      <w:r w:rsidRPr="00485CEE">
        <w:rPr>
          <w:rFonts w:ascii="Times New Roman" w:eastAsiaTheme="minorEastAsia" w:hAnsi="Times New Roman" w:cs="Times New Roman"/>
          <w:sz w:val="24"/>
          <w:szCs w:val="24"/>
        </w:rPr>
        <w:t xml:space="preserve">alud pública del Gobierno Autónomo Descentralizado del Distrito Metropolitano de Quito, deberá garantizar la asignación de recursos </w:t>
      </w:r>
      <w:r w:rsidR="00D65788">
        <w:rPr>
          <w:rFonts w:ascii="Times New Roman" w:eastAsiaTheme="minorEastAsia" w:hAnsi="Times New Roman" w:cs="Times New Roman"/>
          <w:sz w:val="24"/>
          <w:szCs w:val="24"/>
        </w:rPr>
        <w:t xml:space="preserve">económicos </w:t>
      </w:r>
      <w:r w:rsidRPr="00485CEE">
        <w:rPr>
          <w:rFonts w:ascii="Times New Roman" w:eastAsiaTheme="minorEastAsia" w:hAnsi="Times New Roman" w:cs="Times New Roman"/>
          <w:sz w:val="24"/>
          <w:szCs w:val="24"/>
        </w:rPr>
        <w:t xml:space="preserve">suficientes de forma anual o cuando fuere necesario a través de las gestiones administrativas pertinentes. </w:t>
      </w:r>
    </w:p>
    <w:p w14:paraId="28368C78" w14:textId="77777777" w:rsidR="00A168E4" w:rsidRPr="00485CEE" w:rsidRDefault="00A168E4" w:rsidP="00114246">
      <w:pPr>
        <w:spacing w:before="120" w:after="120" w:line="360" w:lineRule="auto"/>
        <w:jc w:val="both"/>
        <w:rPr>
          <w:rFonts w:ascii="Times New Roman" w:eastAsiaTheme="minorEastAsia" w:hAnsi="Times New Roman" w:cs="Times New Roman"/>
          <w:b/>
          <w:bCs/>
          <w:sz w:val="24"/>
          <w:szCs w:val="24"/>
        </w:rPr>
      </w:pPr>
    </w:p>
    <w:p w14:paraId="4FB797F5" w14:textId="40FDAED6"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 xml:space="preserve">Art. </w:t>
      </w:r>
      <w:r w:rsidR="009159F4">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De</w:t>
      </w:r>
      <w:r w:rsidR="00F27A85">
        <w:rPr>
          <w:rFonts w:ascii="Times New Roman" w:eastAsiaTheme="minorEastAsia" w:hAnsi="Times New Roman" w:cs="Times New Roman"/>
          <w:b/>
          <w:bCs/>
          <w:sz w:val="24"/>
          <w:szCs w:val="24"/>
        </w:rPr>
        <w:t xml:space="preserve"> la Ejecución</w:t>
      </w:r>
      <w:r w:rsidRPr="00485CEE">
        <w:rPr>
          <w:rFonts w:ascii="Times New Roman" w:eastAsiaTheme="minorEastAsia" w:hAnsi="Times New Roman" w:cs="Times New Roman"/>
          <w:b/>
          <w:bCs/>
          <w:sz w:val="24"/>
          <w:szCs w:val="24"/>
        </w:rPr>
        <w:t xml:space="preserve"> en el ámbito del diagnóstico y tratamiento a personas con consumo problemático de alcohol, tabaco</w:t>
      </w:r>
      <w:r w:rsidR="00F27A85">
        <w:rPr>
          <w:rFonts w:ascii="Times New Roman" w:eastAsiaTheme="minorEastAsia" w:hAnsi="Times New Roman" w:cs="Times New Roman"/>
          <w:b/>
          <w:bCs/>
          <w:sz w:val="24"/>
          <w:szCs w:val="24"/>
        </w:rPr>
        <w:t>, otras drogas</w:t>
      </w:r>
      <w:r w:rsidRPr="00485CEE">
        <w:rPr>
          <w:rFonts w:ascii="Times New Roman" w:eastAsiaTheme="minorEastAsia" w:hAnsi="Times New Roman" w:cs="Times New Roman"/>
          <w:b/>
          <w:bCs/>
          <w:sz w:val="24"/>
          <w:szCs w:val="24"/>
        </w:rPr>
        <w:t xml:space="preserve"> y </w:t>
      </w:r>
      <w:r w:rsidR="00F27A85">
        <w:rPr>
          <w:rFonts w:ascii="Times New Roman" w:eastAsiaTheme="minorEastAsia" w:hAnsi="Times New Roman" w:cs="Times New Roman"/>
          <w:b/>
          <w:bCs/>
          <w:sz w:val="24"/>
          <w:szCs w:val="24"/>
        </w:rPr>
        <w:t>demás</w:t>
      </w:r>
      <w:r w:rsidRPr="00485CEE">
        <w:rPr>
          <w:rFonts w:ascii="Times New Roman" w:eastAsiaTheme="minorEastAsia" w:hAnsi="Times New Roman" w:cs="Times New Roman"/>
          <w:b/>
          <w:bCs/>
          <w:sz w:val="24"/>
          <w:szCs w:val="24"/>
        </w:rPr>
        <w:t xml:space="preserve"> sustancias sujetas a fiscalización</w:t>
      </w:r>
      <w:r w:rsidRPr="00485CEE">
        <w:rPr>
          <w:rFonts w:ascii="Times New Roman" w:eastAsiaTheme="minorEastAsia" w:hAnsi="Times New Roman" w:cs="Times New Roman"/>
          <w:sz w:val="24"/>
          <w:szCs w:val="24"/>
        </w:rPr>
        <w:t>.- La Unidades Metropolitanas de Salud</w:t>
      </w:r>
      <w:r w:rsidR="00F27A85">
        <w:rPr>
          <w:rFonts w:ascii="Times New Roman" w:eastAsiaTheme="minorEastAsia" w:hAnsi="Times New Roman" w:cs="Times New Roman"/>
          <w:sz w:val="24"/>
          <w:szCs w:val="24"/>
        </w:rPr>
        <w:t>, o quién haga sus veces,</w:t>
      </w:r>
      <w:r w:rsidRPr="00485CEE">
        <w:rPr>
          <w:rFonts w:ascii="Times New Roman" w:eastAsiaTheme="minorEastAsia" w:hAnsi="Times New Roman" w:cs="Times New Roman"/>
          <w:sz w:val="24"/>
          <w:szCs w:val="24"/>
        </w:rPr>
        <w:t xml:space="preserve"> actuarán como dependencias ejecutoras de lo dispuesto en el presente título en el marco del diagnóstico y tratamiento a personas con consumo problemático de alcohol, tabaco y otras sustancias sujetas a fiscalización; para lo cual, incorporarán e implementarán programas o proyectos permanentes en su Plan Operativo Anual, adecuarán su Plan Anual de Contratación para estos fines</w:t>
      </w:r>
      <w:r w:rsidR="00D65788">
        <w:rPr>
          <w:rFonts w:ascii="Times New Roman" w:eastAsiaTheme="minorEastAsia" w:hAnsi="Times New Roman" w:cs="Times New Roman"/>
          <w:sz w:val="24"/>
          <w:szCs w:val="24"/>
        </w:rPr>
        <w:t>,</w:t>
      </w:r>
      <w:r w:rsidRPr="00485CEE">
        <w:rPr>
          <w:rFonts w:ascii="Times New Roman" w:eastAsiaTheme="minorEastAsia" w:hAnsi="Times New Roman" w:cs="Times New Roman"/>
          <w:sz w:val="24"/>
          <w:szCs w:val="24"/>
        </w:rPr>
        <w:t xml:space="preserve"> </w:t>
      </w:r>
      <w:r w:rsidR="00D65788" w:rsidRPr="00485CEE">
        <w:rPr>
          <w:rFonts w:ascii="Times New Roman" w:eastAsiaTheme="minorEastAsia" w:hAnsi="Times New Roman" w:cs="Times New Roman"/>
          <w:sz w:val="24"/>
          <w:szCs w:val="24"/>
        </w:rPr>
        <w:t>procuran</w:t>
      </w:r>
      <w:r w:rsidR="00D65788">
        <w:rPr>
          <w:rFonts w:ascii="Times New Roman" w:eastAsiaTheme="minorEastAsia" w:hAnsi="Times New Roman" w:cs="Times New Roman"/>
          <w:sz w:val="24"/>
          <w:szCs w:val="24"/>
        </w:rPr>
        <w:t>do</w:t>
      </w:r>
      <w:r w:rsidRPr="00485CEE">
        <w:rPr>
          <w:rFonts w:ascii="Times New Roman" w:eastAsiaTheme="minorEastAsia" w:hAnsi="Times New Roman" w:cs="Times New Roman"/>
          <w:sz w:val="24"/>
          <w:szCs w:val="24"/>
        </w:rPr>
        <w:t xml:space="preserve"> contar con el número </w:t>
      </w:r>
      <w:r w:rsidR="00D65788">
        <w:rPr>
          <w:rFonts w:ascii="Times New Roman" w:eastAsiaTheme="minorEastAsia" w:hAnsi="Times New Roman" w:cs="Times New Roman"/>
          <w:sz w:val="24"/>
          <w:szCs w:val="24"/>
        </w:rPr>
        <w:t xml:space="preserve">correspondiente </w:t>
      </w:r>
      <w:r w:rsidRPr="00485CEE">
        <w:rPr>
          <w:rFonts w:ascii="Times New Roman" w:eastAsiaTheme="minorEastAsia" w:hAnsi="Times New Roman" w:cs="Times New Roman"/>
          <w:sz w:val="24"/>
          <w:szCs w:val="24"/>
        </w:rPr>
        <w:t>de profesionales de la salud</w:t>
      </w:r>
      <w:r w:rsidR="00D65788">
        <w:rPr>
          <w:rFonts w:ascii="Times New Roman" w:eastAsiaTheme="minorEastAsia" w:hAnsi="Times New Roman" w:cs="Times New Roman"/>
          <w:sz w:val="24"/>
          <w:szCs w:val="24"/>
        </w:rPr>
        <w:t>, así como</w:t>
      </w:r>
      <w:r w:rsidRPr="00485CEE">
        <w:rPr>
          <w:rFonts w:ascii="Times New Roman" w:eastAsiaTheme="minorEastAsia" w:hAnsi="Times New Roman" w:cs="Times New Roman"/>
          <w:sz w:val="24"/>
          <w:szCs w:val="24"/>
        </w:rPr>
        <w:t xml:space="preserve"> profesionales de carreras afines </w:t>
      </w:r>
      <w:r w:rsidR="00D65788">
        <w:rPr>
          <w:rFonts w:ascii="Times New Roman" w:eastAsiaTheme="minorEastAsia" w:hAnsi="Times New Roman" w:cs="Times New Roman"/>
          <w:sz w:val="24"/>
          <w:szCs w:val="24"/>
        </w:rPr>
        <w:t>para</w:t>
      </w:r>
      <w:r w:rsidRPr="00485CEE">
        <w:rPr>
          <w:rFonts w:ascii="Times New Roman" w:eastAsiaTheme="minorEastAsia" w:hAnsi="Times New Roman" w:cs="Times New Roman"/>
          <w:sz w:val="24"/>
          <w:szCs w:val="24"/>
        </w:rPr>
        <w:t xml:space="preserve"> esta actividad.</w:t>
      </w:r>
    </w:p>
    <w:p w14:paraId="462E377E" w14:textId="77777777" w:rsidR="00D65788" w:rsidRDefault="00D65788" w:rsidP="00114246">
      <w:pPr>
        <w:spacing w:before="120" w:after="120" w:line="360" w:lineRule="auto"/>
        <w:jc w:val="both"/>
        <w:rPr>
          <w:rFonts w:ascii="Times New Roman" w:eastAsiaTheme="minorEastAsia" w:hAnsi="Times New Roman" w:cs="Times New Roman"/>
          <w:sz w:val="24"/>
          <w:szCs w:val="24"/>
        </w:rPr>
      </w:pPr>
    </w:p>
    <w:p w14:paraId="225A2D34" w14:textId="44AFD456"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Para el caso particular de los planes que sean promovidos en el marco del diagnóstico y tratamiento a personas con consumo problemático de alcohol, tabaco </w:t>
      </w:r>
      <w:r w:rsidR="00D65788">
        <w:rPr>
          <w:rFonts w:ascii="Times New Roman" w:eastAsiaTheme="minorEastAsia" w:hAnsi="Times New Roman" w:cs="Times New Roman"/>
          <w:sz w:val="24"/>
          <w:szCs w:val="24"/>
        </w:rPr>
        <w:t xml:space="preserve">otras drogas </w:t>
      </w:r>
      <w:r w:rsidRPr="00485CEE">
        <w:rPr>
          <w:rFonts w:ascii="Times New Roman" w:eastAsiaTheme="minorEastAsia" w:hAnsi="Times New Roman" w:cs="Times New Roman"/>
          <w:sz w:val="24"/>
          <w:szCs w:val="24"/>
        </w:rPr>
        <w:t xml:space="preserve">y </w:t>
      </w:r>
      <w:r w:rsidR="00D65788">
        <w:rPr>
          <w:rFonts w:ascii="Times New Roman" w:eastAsiaTheme="minorEastAsia" w:hAnsi="Times New Roman" w:cs="Times New Roman"/>
          <w:sz w:val="24"/>
          <w:szCs w:val="24"/>
        </w:rPr>
        <w:t xml:space="preserve">demás </w:t>
      </w:r>
      <w:r w:rsidR="00D65788" w:rsidRPr="00485CEE">
        <w:rPr>
          <w:rFonts w:ascii="Times New Roman" w:eastAsiaTheme="minorEastAsia" w:hAnsi="Times New Roman" w:cs="Times New Roman"/>
          <w:sz w:val="24"/>
          <w:szCs w:val="24"/>
        </w:rPr>
        <w:t>sustancias</w:t>
      </w:r>
      <w:r w:rsidRPr="00485CEE">
        <w:rPr>
          <w:rFonts w:ascii="Times New Roman" w:eastAsiaTheme="minorEastAsia" w:hAnsi="Times New Roman" w:cs="Times New Roman"/>
          <w:sz w:val="24"/>
          <w:szCs w:val="24"/>
        </w:rPr>
        <w:t xml:space="preserve"> sujetas a fiscalización, las Unidades Metropolitanas de Salud, </w:t>
      </w:r>
      <w:r w:rsidR="00D65788">
        <w:rPr>
          <w:rFonts w:ascii="Times New Roman" w:eastAsiaTheme="minorEastAsia" w:hAnsi="Times New Roman" w:cs="Times New Roman"/>
          <w:sz w:val="24"/>
          <w:szCs w:val="24"/>
        </w:rPr>
        <w:t xml:space="preserve">o quién haga sus veces, </w:t>
      </w:r>
      <w:r w:rsidRPr="00485CEE">
        <w:rPr>
          <w:rFonts w:ascii="Times New Roman" w:eastAsiaTheme="minorEastAsia" w:hAnsi="Times New Roman" w:cs="Times New Roman"/>
          <w:sz w:val="24"/>
          <w:szCs w:val="24"/>
        </w:rPr>
        <w:lastRenderedPageBreak/>
        <w:t>deberán garantizar la asignación de recursos</w:t>
      </w:r>
      <w:r w:rsidR="00D65788">
        <w:rPr>
          <w:rFonts w:ascii="Times New Roman" w:eastAsiaTheme="minorEastAsia" w:hAnsi="Times New Roman" w:cs="Times New Roman"/>
          <w:sz w:val="24"/>
          <w:szCs w:val="24"/>
        </w:rPr>
        <w:t xml:space="preserve"> económicos </w:t>
      </w:r>
      <w:r w:rsidRPr="00485CEE">
        <w:rPr>
          <w:rFonts w:ascii="Times New Roman" w:eastAsiaTheme="minorEastAsia" w:hAnsi="Times New Roman" w:cs="Times New Roman"/>
          <w:sz w:val="24"/>
          <w:szCs w:val="24"/>
        </w:rPr>
        <w:t xml:space="preserve">suficientes de forma anual o cuando fuere necesario a través de las gestiones administrativas pertinentes. </w:t>
      </w:r>
    </w:p>
    <w:p w14:paraId="7884E5D3" w14:textId="77777777" w:rsidR="00A168E4" w:rsidRPr="00485CEE" w:rsidRDefault="00A168E4" w:rsidP="00114246">
      <w:pPr>
        <w:spacing w:before="120" w:after="120" w:line="360" w:lineRule="auto"/>
        <w:jc w:val="both"/>
        <w:rPr>
          <w:rFonts w:ascii="Times New Roman" w:eastAsiaTheme="minorEastAsia" w:hAnsi="Times New Roman" w:cs="Times New Roman"/>
          <w:b/>
          <w:bCs/>
          <w:sz w:val="24"/>
          <w:szCs w:val="24"/>
        </w:rPr>
      </w:pPr>
    </w:p>
    <w:p w14:paraId="1D71C9DD" w14:textId="323254BA"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 xml:space="preserve">Art. </w:t>
      </w:r>
      <w:r w:rsidR="000B50B1">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De la Red Metropolitana para la Prevención Integral y Atención del Fenómeno Biopsicosocial y Económico del Uso y Consumo de Alcohol, Tabaco</w:t>
      </w:r>
      <w:r w:rsidR="000B50B1">
        <w:rPr>
          <w:rFonts w:ascii="Times New Roman" w:eastAsiaTheme="minorEastAsia" w:hAnsi="Times New Roman" w:cs="Times New Roman"/>
          <w:b/>
          <w:bCs/>
          <w:sz w:val="24"/>
          <w:szCs w:val="24"/>
        </w:rPr>
        <w:t>, otras Drogas</w:t>
      </w:r>
      <w:r w:rsidRPr="00485CEE">
        <w:rPr>
          <w:rFonts w:ascii="Times New Roman" w:eastAsiaTheme="minorEastAsia" w:hAnsi="Times New Roman" w:cs="Times New Roman"/>
          <w:b/>
          <w:bCs/>
          <w:sz w:val="24"/>
          <w:szCs w:val="24"/>
        </w:rPr>
        <w:t xml:space="preserve"> y </w:t>
      </w:r>
      <w:r w:rsidR="000B50B1">
        <w:rPr>
          <w:rFonts w:ascii="Times New Roman" w:eastAsiaTheme="minorEastAsia" w:hAnsi="Times New Roman" w:cs="Times New Roman"/>
          <w:b/>
          <w:bCs/>
          <w:sz w:val="24"/>
          <w:szCs w:val="24"/>
        </w:rPr>
        <w:t>demás</w:t>
      </w:r>
      <w:r w:rsidRPr="00485CEE">
        <w:rPr>
          <w:rFonts w:ascii="Times New Roman" w:eastAsiaTheme="minorEastAsia" w:hAnsi="Times New Roman" w:cs="Times New Roman"/>
          <w:b/>
          <w:bCs/>
          <w:sz w:val="24"/>
          <w:szCs w:val="24"/>
        </w:rPr>
        <w:t xml:space="preserve"> Sustancias Sujetas a Fiscalización (REMEPRA-Q).-</w:t>
      </w:r>
      <w:r w:rsidRPr="00485CEE">
        <w:rPr>
          <w:rFonts w:ascii="Times New Roman" w:eastAsiaTheme="minorEastAsia" w:hAnsi="Times New Roman" w:cs="Times New Roman"/>
          <w:sz w:val="24"/>
          <w:szCs w:val="24"/>
        </w:rPr>
        <w:t xml:space="preserve"> La Red Metropolitana para la Prevención Integral y Atención del Fenómeno Biopsicosocial y Económico del Uso y Consumo de Alcohol, Tabaco</w:t>
      </w:r>
      <w:r w:rsidR="00F91BD9">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otras Drogas</w:t>
      </w:r>
      <w:r w:rsidR="00F91BD9">
        <w:rPr>
          <w:rFonts w:ascii="Times New Roman" w:eastAsiaTheme="minorEastAsia" w:hAnsi="Times New Roman" w:cs="Times New Roman"/>
          <w:sz w:val="24"/>
          <w:szCs w:val="24"/>
        </w:rPr>
        <w:t xml:space="preserve"> </w:t>
      </w:r>
      <w:r w:rsidR="00F91BD9">
        <w:rPr>
          <w:rFonts w:ascii="Times New Roman" w:eastAsiaTheme="minorEastAsia" w:hAnsi="Times New Roman" w:cs="Times New Roman"/>
          <w:sz w:val="24"/>
          <w:szCs w:val="24"/>
        </w:rPr>
        <w:t>y demás sustancias sujetas a Fiscalización</w:t>
      </w:r>
      <w:r w:rsidRPr="00485CEE">
        <w:rPr>
          <w:rFonts w:ascii="Times New Roman" w:eastAsiaTheme="minorEastAsia" w:hAnsi="Times New Roman" w:cs="Times New Roman"/>
          <w:sz w:val="24"/>
          <w:szCs w:val="24"/>
        </w:rPr>
        <w:t xml:space="preserve">, estará conformada por un componente público y un componente privado complementario. </w:t>
      </w:r>
    </w:p>
    <w:p w14:paraId="2827CF1F" w14:textId="77777777" w:rsidR="000B50B1" w:rsidRDefault="000B50B1" w:rsidP="00114246">
      <w:pPr>
        <w:spacing w:before="120" w:after="120" w:line="360" w:lineRule="auto"/>
        <w:jc w:val="both"/>
        <w:rPr>
          <w:rFonts w:ascii="Times New Roman" w:eastAsiaTheme="minorEastAsia" w:hAnsi="Times New Roman" w:cs="Times New Roman"/>
          <w:sz w:val="24"/>
          <w:szCs w:val="24"/>
        </w:rPr>
      </w:pPr>
    </w:p>
    <w:p w14:paraId="600C3770" w14:textId="136AC5E8"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El componente público de la Red Metropolitana para la Prevención Integral y Atención del  Fenómeno Biopsicosocial y Económico del Uso y Consumo de Alcohol, Tabaco</w:t>
      </w:r>
      <w:r w:rsidR="00F91BD9">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otras Drogas</w:t>
      </w:r>
      <w:r w:rsidR="000B50B1">
        <w:rPr>
          <w:rFonts w:ascii="Times New Roman" w:eastAsiaTheme="minorEastAsia" w:hAnsi="Times New Roman" w:cs="Times New Roman"/>
          <w:sz w:val="24"/>
          <w:szCs w:val="24"/>
        </w:rPr>
        <w:t xml:space="preserve"> y demás sustancias sujetas a Fiscalización,</w:t>
      </w:r>
      <w:r w:rsidRPr="00485CEE">
        <w:rPr>
          <w:rFonts w:ascii="Times New Roman" w:eastAsiaTheme="minorEastAsia" w:hAnsi="Times New Roman" w:cs="Times New Roman"/>
          <w:sz w:val="24"/>
          <w:szCs w:val="24"/>
        </w:rPr>
        <w:t xml:space="preserve"> estará conformado por el Ente Re</w:t>
      </w:r>
      <w:r w:rsidR="000B50B1">
        <w:rPr>
          <w:rFonts w:ascii="Times New Roman" w:eastAsiaTheme="minorEastAsia" w:hAnsi="Times New Roman" w:cs="Times New Roman"/>
          <w:sz w:val="24"/>
          <w:szCs w:val="24"/>
        </w:rPr>
        <w:t>ctor</w:t>
      </w:r>
      <w:r w:rsidRPr="00485CEE">
        <w:rPr>
          <w:rFonts w:ascii="Times New Roman" w:eastAsiaTheme="minorEastAsia" w:hAnsi="Times New Roman" w:cs="Times New Roman"/>
          <w:sz w:val="24"/>
          <w:szCs w:val="24"/>
        </w:rPr>
        <w:t xml:space="preserve"> de la Salud Pública Metropolitan</w:t>
      </w:r>
      <w:r w:rsidR="000B50B1">
        <w:rPr>
          <w:rFonts w:ascii="Times New Roman" w:eastAsiaTheme="minorEastAsia" w:hAnsi="Times New Roman" w:cs="Times New Roman"/>
          <w:sz w:val="24"/>
          <w:szCs w:val="24"/>
        </w:rPr>
        <w:t>a</w:t>
      </w:r>
      <w:r w:rsidRPr="00485CEE">
        <w:rPr>
          <w:rFonts w:ascii="Times New Roman" w:eastAsiaTheme="minorEastAsia" w:hAnsi="Times New Roman" w:cs="Times New Roman"/>
          <w:sz w:val="24"/>
          <w:szCs w:val="24"/>
        </w:rPr>
        <w:t xml:space="preserve">, como rector </w:t>
      </w:r>
      <w:r w:rsidR="000B50B1">
        <w:rPr>
          <w:rFonts w:ascii="Times New Roman" w:eastAsiaTheme="minorEastAsia" w:hAnsi="Times New Roman" w:cs="Times New Roman"/>
          <w:sz w:val="24"/>
          <w:szCs w:val="24"/>
        </w:rPr>
        <w:t>de acuerdo al</w:t>
      </w:r>
      <w:r w:rsidRPr="00485CEE">
        <w:rPr>
          <w:rFonts w:ascii="Times New Roman" w:eastAsiaTheme="minorEastAsia" w:hAnsi="Times New Roman" w:cs="Times New Roman"/>
          <w:sz w:val="24"/>
          <w:szCs w:val="24"/>
        </w:rPr>
        <w:t xml:space="preserve"> presente título; </w:t>
      </w:r>
      <w:r w:rsidR="000B50B1">
        <w:rPr>
          <w:rFonts w:ascii="Times New Roman" w:eastAsiaTheme="minorEastAsia" w:hAnsi="Times New Roman" w:cs="Times New Roman"/>
          <w:sz w:val="24"/>
          <w:szCs w:val="24"/>
        </w:rPr>
        <w:t xml:space="preserve">la Dirección </w:t>
      </w:r>
      <w:r w:rsidR="000B50B1" w:rsidRPr="00485CEE">
        <w:rPr>
          <w:rFonts w:ascii="Times New Roman" w:eastAsiaTheme="minorEastAsia" w:hAnsi="Times New Roman" w:cs="Times New Roman"/>
          <w:sz w:val="24"/>
          <w:szCs w:val="24"/>
        </w:rPr>
        <w:t xml:space="preserve">responsable de la Promoción de la Salud y Prevención de la </w:t>
      </w:r>
      <w:r w:rsidR="000B50B1">
        <w:rPr>
          <w:rFonts w:ascii="Times New Roman" w:eastAsiaTheme="minorEastAsia" w:hAnsi="Times New Roman" w:cs="Times New Roman"/>
          <w:sz w:val="24"/>
          <w:szCs w:val="24"/>
        </w:rPr>
        <w:t>E</w:t>
      </w:r>
      <w:r w:rsidR="000B50B1" w:rsidRPr="00485CEE">
        <w:rPr>
          <w:rFonts w:ascii="Times New Roman" w:eastAsiaTheme="minorEastAsia" w:hAnsi="Times New Roman" w:cs="Times New Roman"/>
          <w:sz w:val="24"/>
          <w:szCs w:val="24"/>
        </w:rPr>
        <w:t>nfermedad</w:t>
      </w:r>
      <w:r w:rsidR="000B50B1">
        <w:rPr>
          <w:rFonts w:ascii="Times New Roman" w:eastAsiaTheme="minorEastAsia" w:hAnsi="Times New Roman" w:cs="Times New Roman"/>
          <w:sz w:val="24"/>
          <w:szCs w:val="24"/>
        </w:rPr>
        <w:t>, así como l</w:t>
      </w:r>
      <w:r w:rsidRPr="00485CEE">
        <w:rPr>
          <w:rFonts w:ascii="Times New Roman" w:eastAsiaTheme="minorEastAsia" w:hAnsi="Times New Roman" w:cs="Times New Roman"/>
          <w:sz w:val="24"/>
          <w:szCs w:val="24"/>
        </w:rPr>
        <w:t xml:space="preserve">as Unidades Metropolitanas de Salud, </w:t>
      </w:r>
      <w:r w:rsidR="000B50B1">
        <w:rPr>
          <w:rFonts w:ascii="Times New Roman" w:eastAsiaTheme="minorEastAsia" w:hAnsi="Times New Roman" w:cs="Times New Roman"/>
          <w:sz w:val="24"/>
          <w:szCs w:val="24"/>
        </w:rPr>
        <w:t xml:space="preserve">o quienes hicieren sus veces, </w:t>
      </w:r>
      <w:r w:rsidRPr="00485CEE">
        <w:rPr>
          <w:rFonts w:ascii="Times New Roman" w:eastAsiaTheme="minorEastAsia" w:hAnsi="Times New Roman" w:cs="Times New Roman"/>
          <w:sz w:val="24"/>
          <w:szCs w:val="24"/>
        </w:rPr>
        <w:t xml:space="preserve">como entes ejecutores; y, el Ente responsable de la Educación Metropolitana y el Ente </w:t>
      </w:r>
      <w:r w:rsidR="0073743A">
        <w:rPr>
          <w:rFonts w:ascii="Times New Roman" w:eastAsiaTheme="minorEastAsia" w:hAnsi="Times New Roman" w:cs="Times New Roman"/>
          <w:sz w:val="24"/>
          <w:szCs w:val="24"/>
        </w:rPr>
        <w:t xml:space="preserve">Metropolitano </w:t>
      </w:r>
      <w:r w:rsidRPr="00485CEE">
        <w:rPr>
          <w:rFonts w:ascii="Times New Roman" w:eastAsiaTheme="minorEastAsia" w:hAnsi="Times New Roman" w:cs="Times New Roman"/>
          <w:sz w:val="24"/>
          <w:szCs w:val="24"/>
        </w:rPr>
        <w:t xml:space="preserve">Responsable de la Inclusión Social, como  articuladores de lo establecido en este </w:t>
      </w:r>
      <w:r w:rsidR="0073743A">
        <w:rPr>
          <w:rFonts w:ascii="Times New Roman" w:eastAsiaTheme="minorEastAsia" w:hAnsi="Times New Roman" w:cs="Times New Roman"/>
          <w:sz w:val="24"/>
          <w:szCs w:val="24"/>
        </w:rPr>
        <w:t>T</w:t>
      </w:r>
      <w:r w:rsidRPr="00485CEE">
        <w:rPr>
          <w:rFonts w:ascii="Times New Roman" w:eastAsiaTheme="minorEastAsia" w:hAnsi="Times New Roman" w:cs="Times New Roman"/>
          <w:sz w:val="24"/>
          <w:szCs w:val="24"/>
        </w:rPr>
        <w:t>ítulo.</w:t>
      </w:r>
    </w:p>
    <w:p w14:paraId="3B55110D" w14:textId="77777777" w:rsidR="0073743A" w:rsidRDefault="0073743A" w:rsidP="00114246">
      <w:pPr>
        <w:spacing w:before="120" w:after="120" w:line="360" w:lineRule="auto"/>
        <w:jc w:val="both"/>
        <w:rPr>
          <w:rFonts w:ascii="Times New Roman" w:eastAsiaTheme="minorEastAsia" w:hAnsi="Times New Roman" w:cs="Times New Roman"/>
          <w:sz w:val="24"/>
          <w:szCs w:val="24"/>
        </w:rPr>
      </w:pPr>
    </w:p>
    <w:p w14:paraId="1195EA2F" w14:textId="77777777" w:rsidR="00F9388C"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El componente privado de la </w:t>
      </w:r>
      <w:r w:rsidR="0073743A" w:rsidRPr="0073743A">
        <w:rPr>
          <w:rFonts w:ascii="Times New Roman" w:eastAsiaTheme="minorEastAsia" w:hAnsi="Times New Roman" w:cs="Times New Roman"/>
          <w:sz w:val="24"/>
          <w:szCs w:val="24"/>
        </w:rPr>
        <w:t>Red Metropolitana para la Prevención Integral y Atención del Fenómeno Biopsicosocial y Económico del Uso y Consumo de Alcohol, Tabaco, otras Drogas y demás Sustancias Sujetas a Fiscalización</w:t>
      </w:r>
      <w:r w:rsidR="0073743A">
        <w:rPr>
          <w:rFonts w:ascii="Times New Roman" w:eastAsiaTheme="minorEastAsia" w:hAnsi="Times New Roman" w:cs="Times New Roman"/>
          <w:b/>
          <w:bCs/>
          <w:sz w:val="24"/>
          <w:szCs w:val="24"/>
        </w:rPr>
        <w:t>,</w:t>
      </w:r>
      <w:r w:rsidR="0073743A" w:rsidRPr="00485CEE">
        <w:rPr>
          <w:rFonts w:ascii="Times New Roman" w:eastAsiaTheme="minorEastAsia" w:hAnsi="Times New Roman" w:cs="Times New Roman"/>
          <w:b/>
          <w:bCs/>
          <w:sz w:val="24"/>
          <w:szCs w:val="24"/>
        </w:rPr>
        <w:t xml:space="preserve"> </w:t>
      </w:r>
      <w:r w:rsidRPr="00485CEE">
        <w:rPr>
          <w:rFonts w:ascii="Times New Roman" w:eastAsiaTheme="minorEastAsia" w:hAnsi="Times New Roman" w:cs="Times New Roman"/>
          <w:sz w:val="24"/>
          <w:szCs w:val="24"/>
        </w:rPr>
        <w:t xml:space="preserve">estará conformado por los Centros clínicos ambulatorios y Centros Especializados que suscriban en legal y debida forma </w:t>
      </w:r>
      <w:r w:rsidR="0073743A">
        <w:rPr>
          <w:rFonts w:ascii="Times New Roman" w:eastAsiaTheme="minorEastAsia" w:hAnsi="Times New Roman" w:cs="Times New Roman"/>
          <w:sz w:val="24"/>
          <w:szCs w:val="24"/>
        </w:rPr>
        <w:t xml:space="preserve">los respectivos </w:t>
      </w:r>
      <w:r w:rsidRPr="00485CEE">
        <w:rPr>
          <w:rFonts w:ascii="Times New Roman" w:eastAsiaTheme="minorEastAsia" w:hAnsi="Times New Roman" w:cs="Times New Roman"/>
          <w:sz w:val="24"/>
          <w:szCs w:val="24"/>
        </w:rPr>
        <w:t xml:space="preserve">convenios de cooperación </w:t>
      </w:r>
      <w:r w:rsidR="0073743A">
        <w:rPr>
          <w:rFonts w:ascii="Times New Roman" w:eastAsiaTheme="minorEastAsia" w:hAnsi="Times New Roman" w:cs="Times New Roman"/>
          <w:sz w:val="24"/>
          <w:szCs w:val="24"/>
        </w:rPr>
        <w:t>con</w:t>
      </w:r>
      <w:r w:rsidRPr="00485CEE">
        <w:rPr>
          <w:rFonts w:ascii="Times New Roman" w:eastAsiaTheme="minorEastAsia" w:hAnsi="Times New Roman" w:cs="Times New Roman"/>
          <w:sz w:val="24"/>
          <w:szCs w:val="24"/>
        </w:rPr>
        <w:t xml:space="preserve"> el Ente Responsable de la Salud Pública Metropolitana, y por </w:t>
      </w:r>
      <w:r w:rsidR="0073743A">
        <w:rPr>
          <w:rFonts w:ascii="Times New Roman" w:eastAsiaTheme="minorEastAsia" w:hAnsi="Times New Roman" w:cs="Times New Roman"/>
          <w:sz w:val="24"/>
          <w:szCs w:val="24"/>
        </w:rPr>
        <w:t xml:space="preserve">los </w:t>
      </w:r>
      <w:r w:rsidRPr="00485CEE">
        <w:rPr>
          <w:rFonts w:ascii="Times New Roman" w:eastAsiaTheme="minorEastAsia" w:hAnsi="Times New Roman" w:cs="Times New Roman"/>
          <w:sz w:val="24"/>
          <w:szCs w:val="24"/>
        </w:rPr>
        <w:t>que sean apoyados</w:t>
      </w:r>
      <w:r w:rsidR="0073743A">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 xml:space="preserve">e impulsados por dicho </w:t>
      </w:r>
      <w:r w:rsidR="001E64BE">
        <w:rPr>
          <w:rFonts w:ascii="Times New Roman" w:eastAsiaTheme="minorEastAsia" w:hAnsi="Times New Roman" w:cs="Times New Roman"/>
          <w:sz w:val="24"/>
          <w:szCs w:val="24"/>
        </w:rPr>
        <w:t xml:space="preserve">Ente </w:t>
      </w:r>
      <w:r w:rsidRPr="00485CEE">
        <w:rPr>
          <w:rFonts w:ascii="Times New Roman" w:eastAsiaTheme="minorEastAsia" w:hAnsi="Times New Roman" w:cs="Times New Roman"/>
          <w:sz w:val="24"/>
          <w:szCs w:val="24"/>
        </w:rPr>
        <w:t>a través del acto administrativo</w:t>
      </w:r>
      <w:r w:rsidR="001E64BE">
        <w:rPr>
          <w:rFonts w:ascii="Times New Roman" w:eastAsiaTheme="minorEastAsia" w:hAnsi="Times New Roman" w:cs="Times New Roman"/>
          <w:sz w:val="24"/>
          <w:szCs w:val="24"/>
        </w:rPr>
        <w:t xml:space="preserve"> pertinente</w:t>
      </w:r>
      <w:r w:rsidRPr="00485CEE">
        <w:rPr>
          <w:rFonts w:ascii="Times New Roman" w:eastAsiaTheme="minorEastAsia" w:hAnsi="Times New Roman" w:cs="Times New Roman"/>
          <w:sz w:val="24"/>
          <w:szCs w:val="24"/>
        </w:rPr>
        <w:t xml:space="preserve">. </w:t>
      </w:r>
    </w:p>
    <w:p w14:paraId="56C9202C" w14:textId="7F80F723"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Todos los convenios deberán </w:t>
      </w:r>
      <w:r w:rsidR="001E64BE">
        <w:rPr>
          <w:rFonts w:ascii="Times New Roman" w:eastAsiaTheme="minorEastAsia" w:hAnsi="Times New Roman" w:cs="Times New Roman"/>
          <w:sz w:val="24"/>
          <w:szCs w:val="24"/>
        </w:rPr>
        <w:t xml:space="preserve">atender, </w:t>
      </w:r>
      <w:r w:rsidRPr="00485CEE">
        <w:rPr>
          <w:rFonts w:ascii="Times New Roman" w:eastAsiaTheme="minorEastAsia" w:hAnsi="Times New Roman" w:cs="Times New Roman"/>
          <w:sz w:val="24"/>
          <w:szCs w:val="24"/>
        </w:rPr>
        <w:t xml:space="preserve">observar y cumplir con lo dispuesto en la normativa </w:t>
      </w:r>
      <w:r w:rsidR="001E64BE">
        <w:rPr>
          <w:rFonts w:ascii="Times New Roman" w:eastAsiaTheme="minorEastAsia" w:hAnsi="Times New Roman" w:cs="Times New Roman"/>
          <w:sz w:val="24"/>
          <w:szCs w:val="24"/>
        </w:rPr>
        <w:t xml:space="preserve">constitucional, convencional, legal y </w:t>
      </w:r>
      <w:r w:rsidRPr="00485CEE">
        <w:rPr>
          <w:rFonts w:ascii="Times New Roman" w:eastAsiaTheme="minorEastAsia" w:hAnsi="Times New Roman" w:cs="Times New Roman"/>
          <w:sz w:val="24"/>
          <w:szCs w:val="24"/>
        </w:rPr>
        <w:t xml:space="preserve">metropolitana vigente. </w:t>
      </w:r>
    </w:p>
    <w:p w14:paraId="7CE4259A" w14:textId="77777777"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p>
    <w:p w14:paraId="57837B2E" w14:textId="3F45D947" w:rsidR="00A168E4" w:rsidRPr="00485CEE" w:rsidRDefault="00A168E4" w:rsidP="00114246">
      <w:pPr>
        <w:spacing w:before="120" w:after="120" w:line="360" w:lineRule="auto"/>
        <w:jc w:val="both"/>
        <w:rPr>
          <w:rFonts w:ascii="Times New Roman" w:eastAsiaTheme="minorEastAsia" w:hAnsi="Times New Roman" w:cs="Times New Roman"/>
          <w:b/>
          <w:bCs/>
          <w:sz w:val="24"/>
          <w:szCs w:val="24"/>
        </w:rPr>
      </w:pPr>
      <w:r w:rsidRPr="00485CEE">
        <w:rPr>
          <w:rFonts w:ascii="Times New Roman" w:eastAsiaTheme="minorEastAsia" w:hAnsi="Times New Roman" w:cs="Times New Roman"/>
          <w:sz w:val="24"/>
          <w:szCs w:val="24"/>
        </w:rPr>
        <w:lastRenderedPageBreak/>
        <w:t xml:space="preserve">Los Centros de atención que conformen el </w:t>
      </w:r>
      <w:r w:rsidR="001E64BE">
        <w:rPr>
          <w:rFonts w:ascii="Times New Roman" w:eastAsiaTheme="minorEastAsia" w:hAnsi="Times New Roman" w:cs="Times New Roman"/>
          <w:sz w:val="24"/>
          <w:szCs w:val="24"/>
        </w:rPr>
        <w:t>c</w:t>
      </w:r>
      <w:r w:rsidRPr="00485CEE">
        <w:rPr>
          <w:rFonts w:ascii="Times New Roman" w:eastAsiaTheme="minorEastAsia" w:hAnsi="Times New Roman" w:cs="Times New Roman"/>
          <w:sz w:val="24"/>
          <w:szCs w:val="24"/>
        </w:rPr>
        <w:t xml:space="preserve">omponente </w:t>
      </w:r>
      <w:r w:rsidR="001E64BE">
        <w:rPr>
          <w:rFonts w:ascii="Times New Roman" w:eastAsiaTheme="minorEastAsia" w:hAnsi="Times New Roman" w:cs="Times New Roman"/>
          <w:sz w:val="24"/>
          <w:szCs w:val="24"/>
        </w:rPr>
        <w:t>p</w:t>
      </w:r>
      <w:r w:rsidRPr="00485CEE">
        <w:rPr>
          <w:rFonts w:ascii="Times New Roman" w:eastAsiaTheme="minorEastAsia" w:hAnsi="Times New Roman" w:cs="Times New Roman"/>
          <w:sz w:val="24"/>
          <w:szCs w:val="24"/>
        </w:rPr>
        <w:t xml:space="preserve">rivado de la </w:t>
      </w:r>
      <w:r w:rsidR="001E64BE" w:rsidRPr="001E64BE">
        <w:rPr>
          <w:rFonts w:ascii="Times New Roman" w:eastAsiaTheme="minorEastAsia" w:hAnsi="Times New Roman" w:cs="Times New Roman"/>
          <w:sz w:val="24"/>
          <w:szCs w:val="24"/>
        </w:rPr>
        <w:t>Red Metropolitana para la Prevención Integral y Atención del Fenómeno Biopsicosocial y Económico del Uso y Consumo de Alcohol, Tabaco, otras Drogas y demás Sustancias Sujetas a Fiscalización</w:t>
      </w:r>
      <w:r w:rsidRPr="00485CEE">
        <w:rPr>
          <w:rFonts w:ascii="Times New Roman" w:eastAsiaTheme="minorEastAsia" w:hAnsi="Times New Roman" w:cs="Times New Roman"/>
          <w:sz w:val="24"/>
          <w:szCs w:val="24"/>
        </w:rPr>
        <w:t>, se centrarán exclusivamente en el tratamiento especializado de personas con consumo problemático de alcohol, tabaco</w:t>
      </w:r>
      <w:r w:rsidR="00F9388C">
        <w:rPr>
          <w:rFonts w:ascii="Times New Roman" w:eastAsiaTheme="minorEastAsia" w:hAnsi="Times New Roman" w:cs="Times New Roman"/>
          <w:sz w:val="24"/>
          <w:szCs w:val="24"/>
        </w:rPr>
        <w:t>,</w:t>
      </w:r>
      <w:r w:rsidR="001E64B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otras</w:t>
      </w:r>
      <w:r w:rsidR="001E64BE">
        <w:rPr>
          <w:rFonts w:ascii="Times New Roman" w:eastAsiaTheme="minorEastAsia" w:hAnsi="Times New Roman" w:cs="Times New Roman"/>
          <w:sz w:val="24"/>
          <w:szCs w:val="24"/>
        </w:rPr>
        <w:t xml:space="preserve"> drogas y</w:t>
      </w:r>
      <w:r w:rsidRPr="00485CEE">
        <w:rPr>
          <w:rFonts w:ascii="Times New Roman" w:eastAsiaTheme="minorEastAsia" w:hAnsi="Times New Roman" w:cs="Times New Roman"/>
          <w:sz w:val="24"/>
          <w:szCs w:val="24"/>
        </w:rPr>
        <w:t xml:space="preserve"> sustancias sujetas a fiscalización, que podrán ser de tratamiento ambulatorio o casas de acogida e internamiento. La promoción y prevención son actividades exclusivas del componente público de </w:t>
      </w:r>
      <w:r w:rsidR="001E64BE">
        <w:rPr>
          <w:rFonts w:ascii="Times New Roman" w:eastAsiaTheme="minorEastAsia" w:hAnsi="Times New Roman" w:cs="Times New Roman"/>
          <w:sz w:val="24"/>
          <w:szCs w:val="24"/>
        </w:rPr>
        <w:t>la indicada</w:t>
      </w:r>
      <w:r w:rsidRPr="00485CEE">
        <w:rPr>
          <w:rFonts w:ascii="Times New Roman" w:eastAsiaTheme="minorEastAsia" w:hAnsi="Times New Roman" w:cs="Times New Roman"/>
          <w:sz w:val="24"/>
          <w:szCs w:val="24"/>
        </w:rPr>
        <w:t xml:space="preserve"> Red</w:t>
      </w:r>
      <w:r w:rsidR="001E64BE">
        <w:rPr>
          <w:rFonts w:ascii="Times New Roman" w:eastAsiaTheme="minorEastAsia" w:hAnsi="Times New Roman" w:cs="Times New Roman"/>
          <w:sz w:val="24"/>
          <w:szCs w:val="24"/>
        </w:rPr>
        <w:t xml:space="preserve"> Metropolitana</w:t>
      </w:r>
      <w:r w:rsidRPr="00485CEE">
        <w:rPr>
          <w:rFonts w:ascii="Times New Roman" w:eastAsiaTheme="minorEastAsia" w:hAnsi="Times New Roman" w:cs="Times New Roman"/>
          <w:sz w:val="24"/>
          <w:szCs w:val="24"/>
        </w:rPr>
        <w:t xml:space="preserve">.   </w:t>
      </w:r>
    </w:p>
    <w:p w14:paraId="0C3821C4" w14:textId="77777777" w:rsidR="001E64BE" w:rsidRDefault="001E64BE" w:rsidP="00114246">
      <w:pPr>
        <w:spacing w:before="120" w:after="120" w:line="360" w:lineRule="auto"/>
        <w:jc w:val="center"/>
        <w:rPr>
          <w:rFonts w:ascii="Times New Roman" w:eastAsiaTheme="minorEastAsia" w:hAnsi="Times New Roman" w:cs="Times New Roman"/>
          <w:b/>
          <w:bCs/>
          <w:sz w:val="24"/>
          <w:szCs w:val="24"/>
        </w:rPr>
      </w:pPr>
    </w:p>
    <w:p w14:paraId="706FADDA" w14:textId="76D60985" w:rsidR="00A168E4" w:rsidRPr="00485CEE" w:rsidRDefault="00A168E4" w:rsidP="00114246">
      <w:pPr>
        <w:spacing w:before="120" w:after="120" w:line="360" w:lineRule="auto"/>
        <w:jc w:val="center"/>
        <w:rPr>
          <w:rFonts w:ascii="Times New Roman" w:eastAsiaTheme="minorEastAsia" w:hAnsi="Times New Roman" w:cs="Times New Roman"/>
          <w:b/>
          <w:bCs/>
          <w:sz w:val="24"/>
          <w:szCs w:val="24"/>
        </w:rPr>
      </w:pPr>
      <w:r w:rsidRPr="00485CEE">
        <w:rPr>
          <w:rFonts w:ascii="Times New Roman" w:eastAsiaTheme="minorEastAsia" w:hAnsi="Times New Roman" w:cs="Times New Roman"/>
          <w:b/>
          <w:bCs/>
          <w:sz w:val="24"/>
          <w:szCs w:val="24"/>
        </w:rPr>
        <w:t>SECCIÓN II</w:t>
      </w:r>
    </w:p>
    <w:p w14:paraId="076D7BA3" w14:textId="65E4F634" w:rsidR="00A168E4" w:rsidRPr="00485CEE" w:rsidRDefault="00A168E4" w:rsidP="00114246">
      <w:pPr>
        <w:spacing w:before="120" w:after="120" w:line="360" w:lineRule="auto"/>
        <w:jc w:val="center"/>
        <w:rPr>
          <w:rFonts w:ascii="Times New Roman" w:eastAsiaTheme="minorEastAsia" w:hAnsi="Times New Roman" w:cs="Times New Roman"/>
          <w:b/>
          <w:bCs/>
          <w:sz w:val="24"/>
          <w:szCs w:val="24"/>
        </w:rPr>
      </w:pPr>
      <w:r w:rsidRPr="00485CEE">
        <w:rPr>
          <w:rFonts w:ascii="Times New Roman" w:eastAsiaTheme="minorEastAsia" w:hAnsi="Times New Roman" w:cs="Times New Roman"/>
          <w:b/>
          <w:bCs/>
          <w:sz w:val="24"/>
          <w:szCs w:val="24"/>
        </w:rPr>
        <w:t>DEL COMPONENTE PÚBLICO DE LA RED METROPOLITANA PARA LA PREVENCIÓN INTEGRAL Y ATENCIÓN DEL FENÓMENO BIOPSICOSOCIAL Y ECONÓMICO DEL USO Y CONSUMO DE ALCOHOL, TABACO</w:t>
      </w:r>
      <w:r w:rsidR="00F9388C">
        <w:rPr>
          <w:rFonts w:ascii="Times New Roman" w:eastAsiaTheme="minorEastAsia" w:hAnsi="Times New Roman" w:cs="Times New Roman"/>
          <w:b/>
          <w:bCs/>
          <w:sz w:val="24"/>
          <w:szCs w:val="24"/>
        </w:rPr>
        <w:t xml:space="preserve">, </w:t>
      </w:r>
      <w:r w:rsidRPr="00485CEE">
        <w:rPr>
          <w:rFonts w:ascii="Times New Roman" w:eastAsiaTheme="minorEastAsia" w:hAnsi="Times New Roman" w:cs="Times New Roman"/>
          <w:b/>
          <w:bCs/>
          <w:sz w:val="24"/>
          <w:szCs w:val="24"/>
        </w:rPr>
        <w:t>OTRAS</w:t>
      </w:r>
      <w:r w:rsidR="00F9388C">
        <w:rPr>
          <w:rFonts w:ascii="Times New Roman" w:eastAsiaTheme="minorEastAsia" w:hAnsi="Times New Roman" w:cs="Times New Roman"/>
          <w:b/>
          <w:bCs/>
          <w:sz w:val="24"/>
          <w:szCs w:val="24"/>
        </w:rPr>
        <w:t xml:space="preserve"> DROGAS Y</w:t>
      </w:r>
      <w:r w:rsidRPr="00485CEE">
        <w:rPr>
          <w:rFonts w:ascii="Times New Roman" w:eastAsiaTheme="minorEastAsia" w:hAnsi="Times New Roman" w:cs="Times New Roman"/>
          <w:b/>
          <w:bCs/>
          <w:sz w:val="24"/>
          <w:szCs w:val="24"/>
        </w:rPr>
        <w:t xml:space="preserve"> SUSTANCIAS SUJETAS A FISCALIZACIÓN </w:t>
      </w:r>
    </w:p>
    <w:p w14:paraId="0E2CBE03" w14:textId="77777777" w:rsidR="00A168E4" w:rsidRPr="00485CEE" w:rsidRDefault="00A168E4" w:rsidP="00114246">
      <w:pPr>
        <w:spacing w:before="120" w:after="120" w:line="360" w:lineRule="auto"/>
        <w:jc w:val="center"/>
        <w:rPr>
          <w:rFonts w:ascii="Times New Roman" w:eastAsiaTheme="minorEastAsia" w:hAnsi="Times New Roman" w:cs="Times New Roman"/>
          <w:b/>
          <w:bCs/>
          <w:sz w:val="24"/>
          <w:szCs w:val="24"/>
        </w:rPr>
      </w:pPr>
    </w:p>
    <w:p w14:paraId="6582297E" w14:textId="189C1099"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 xml:space="preserve">Art. </w:t>
      </w:r>
      <w:r w:rsidR="00C33282">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 xml:space="preserve">Del modelo de gestión.- </w:t>
      </w:r>
      <w:r w:rsidRPr="00485CEE">
        <w:rPr>
          <w:rFonts w:ascii="Times New Roman" w:eastAsiaTheme="minorEastAsia" w:hAnsi="Times New Roman" w:cs="Times New Roman"/>
          <w:sz w:val="24"/>
          <w:szCs w:val="24"/>
        </w:rPr>
        <w:t xml:space="preserve">El </w:t>
      </w:r>
      <w:r w:rsidR="00C33282">
        <w:rPr>
          <w:rFonts w:ascii="Times New Roman" w:eastAsiaTheme="minorEastAsia" w:hAnsi="Times New Roman" w:cs="Times New Roman"/>
          <w:sz w:val="24"/>
          <w:szCs w:val="24"/>
        </w:rPr>
        <w:t>E</w:t>
      </w:r>
      <w:r w:rsidRPr="00485CEE">
        <w:rPr>
          <w:rFonts w:ascii="Times New Roman" w:eastAsiaTheme="minorEastAsia" w:hAnsi="Times New Roman" w:cs="Times New Roman"/>
          <w:sz w:val="24"/>
          <w:szCs w:val="24"/>
        </w:rPr>
        <w:t xml:space="preserve">nte </w:t>
      </w:r>
      <w:r w:rsidR="00C33282">
        <w:rPr>
          <w:rFonts w:ascii="Times New Roman" w:eastAsiaTheme="minorEastAsia" w:hAnsi="Times New Roman" w:cs="Times New Roman"/>
          <w:sz w:val="24"/>
          <w:szCs w:val="24"/>
        </w:rPr>
        <w:t xml:space="preserve">Rector </w:t>
      </w:r>
      <w:r w:rsidRPr="00485CEE">
        <w:rPr>
          <w:rFonts w:ascii="Times New Roman" w:eastAsiaTheme="minorEastAsia" w:hAnsi="Times New Roman" w:cs="Times New Roman"/>
          <w:sz w:val="24"/>
          <w:szCs w:val="24"/>
        </w:rPr>
        <w:t>de la salud pública del Gobierno Autónomo Descentralizado del Distrito Metropolitano de Quito, con base en l</w:t>
      </w:r>
      <w:r w:rsidR="00C33282">
        <w:rPr>
          <w:rFonts w:ascii="Times New Roman" w:eastAsiaTheme="minorEastAsia" w:hAnsi="Times New Roman" w:cs="Times New Roman"/>
          <w:sz w:val="24"/>
          <w:szCs w:val="24"/>
        </w:rPr>
        <w:t>a</w:t>
      </w:r>
      <w:r w:rsidRPr="00485CEE">
        <w:rPr>
          <w:rFonts w:ascii="Times New Roman" w:eastAsiaTheme="minorEastAsia" w:hAnsi="Times New Roman" w:cs="Times New Roman"/>
          <w:sz w:val="24"/>
          <w:szCs w:val="24"/>
        </w:rPr>
        <w:t xml:space="preserve">s </w:t>
      </w:r>
      <w:r w:rsidR="00C33282">
        <w:rPr>
          <w:rFonts w:ascii="Times New Roman" w:eastAsiaTheme="minorEastAsia" w:hAnsi="Times New Roman" w:cs="Times New Roman"/>
          <w:sz w:val="24"/>
          <w:szCs w:val="24"/>
        </w:rPr>
        <w:t>directrices</w:t>
      </w:r>
      <w:r w:rsidRPr="00485CEE">
        <w:rPr>
          <w:rFonts w:ascii="Times New Roman" w:eastAsiaTheme="minorEastAsia" w:hAnsi="Times New Roman" w:cs="Times New Roman"/>
          <w:sz w:val="24"/>
          <w:szCs w:val="24"/>
        </w:rPr>
        <w:t xml:space="preserve"> y normativa emitidos por la Autoridad Sanitaria Nacional, elaborará, aprobará e implementará una Plan o Estrategia de Atención Integral de Salud para la Prevención y Tratamiento de Adicciones que involucre a la promoción y prevención a nivel comunitario, familiar y educativo; y, al diagnóstico, tratamiento,  y rehabilitación, a nivel asistencial intramural correspondiente al segundo nivel de atención conforme a lo establecido en la tipología de los establecimientos del Sistema Nacional de Salud</w:t>
      </w:r>
      <w:r w:rsidR="00F9388C">
        <w:rPr>
          <w:rFonts w:ascii="Times New Roman" w:eastAsiaTheme="minorEastAsia" w:hAnsi="Times New Roman" w:cs="Times New Roman"/>
          <w:sz w:val="24"/>
          <w:szCs w:val="24"/>
        </w:rPr>
        <w:t xml:space="preserve"> Pública</w:t>
      </w:r>
      <w:r w:rsidRPr="00485CEE">
        <w:rPr>
          <w:rFonts w:ascii="Times New Roman" w:eastAsiaTheme="minorEastAsia" w:hAnsi="Times New Roman" w:cs="Times New Roman"/>
          <w:sz w:val="24"/>
          <w:szCs w:val="24"/>
        </w:rPr>
        <w:t>.</w:t>
      </w:r>
    </w:p>
    <w:p w14:paraId="4D7EADA6" w14:textId="77777777"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p>
    <w:p w14:paraId="0FD8A235" w14:textId="463463CF"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El Plan o Estrategia de Atención Integral de Salud para la Prevención y Tratamiento de Adicciones será elaborado con los aportes y participación del ente metropolitano responsable de la</w:t>
      </w:r>
      <w:r w:rsidR="00353804">
        <w:rPr>
          <w:rFonts w:ascii="Times New Roman" w:eastAsiaTheme="minorEastAsia" w:hAnsi="Times New Roman" w:cs="Times New Roman"/>
          <w:sz w:val="24"/>
          <w:szCs w:val="24"/>
        </w:rPr>
        <w:t xml:space="preserve"> educación así como </w:t>
      </w:r>
      <w:r w:rsidRPr="00485CEE">
        <w:rPr>
          <w:rFonts w:ascii="Times New Roman" w:eastAsiaTheme="minorEastAsia" w:hAnsi="Times New Roman" w:cs="Times New Roman"/>
          <w:sz w:val="24"/>
          <w:szCs w:val="24"/>
        </w:rPr>
        <w:t xml:space="preserve">el ente metropolitano responsable de la </w:t>
      </w:r>
      <w:r w:rsidR="00353804">
        <w:rPr>
          <w:rFonts w:ascii="Times New Roman" w:eastAsiaTheme="minorEastAsia" w:hAnsi="Times New Roman" w:cs="Times New Roman"/>
          <w:sz w:val="24"/>
          <w:szCs w:val="24"/>
        </w:rPr>
        <w:t>inclusión social</w:t>
      </w:r>
      <w:r w:rsidRPr="00485CEE">
        <w:rPr>
          <w:rFonts w:ascii="Times New Roman" w:eastAsiaTheme="minorEastAsia" w:hAnsi="Times New Roman" w:cs="Times New Roman"/>
          <w:sz w:val="24"/>
          <w:szCs w:val="24"/>
        </w:rPr>
        <w:t xml:space="preserve">, </w:t>
      </w:r>
      <w:r w:rsidR="00353804">
        <w:rPr>
          <w:rFonts w:ascii="Times New Roman" w:eastAsiaTheme="minorEastAsia" w:hAnsi="Times New Roman" w:cs="Times New Roman"/>
          <w:sz w:val="24"/>
          <w:szCs w:val="24"/>
        </w:rPr>
        <w:t xml:space="preserve">también </w:t>
      </w:r>
      <w:r w:rsidRPr="00485CEE">
        <w:rPr>
          <w:rFonts w:ascii="Times New Roman" w:eastAsiaTheme="minorEastAsia" w:hAnsi="Times New Roman" w:cs="Times New Roman"/>
          <w:sz w:val="24"/>
          <w:szCs w:val="24"/>
        </w:rPr>
        <w:t>el ente metropolitano responsable de la cultura, representantes de la academia, representantes juveniles de la sociedad civil y el Consejo de Protección de Derechos</w:t>
      </w:r>
      <w:r w:rsidR="00F9388C">
        <w:rPr>
          <w:rFonts w:ascii="Times New Roman" w:eastAsiaTheme="minorEastAsia" w:hAnsi="Times New Roman" w:cs="Times New Roman"/>
          <w:sz w:val="24"/>
          <w:szCs w:val="24"/>
        </w:rPr>
        <w:t xml:space="preserve"> del Distrito Metropolitano de Quito</w:t>
      </w:r>
      <w:r w:rsidRPr="00485CEE">
        <w:rPr>
          <w:rFonts w:ascii="Times New Roman" w:eastAsiaTheme="minorEastAsia" w:hAnsi="Times New Roman" w:cs="Times New Roman"/>
          <w:sz w:val="24"/>
          <w:szCs w:val="24"/>
        </w:rPr>
        <w:t>; prest</w:t>
      </w:r>
      <w:r w:rsidR="00F9388C">
        <w:rPr>
          <w:rFonts w:ascii="Times New Roman" w:eastAsiaTheme="minorEastAsia" w:hAnsi="Times New Roman" w:cs="Times New Roman"/>
          <w:sz w:val="24"/>
          <w:szCs w:val="24"/>
        </w:rPr>
        <w:t>ando</w:t>
      </w:r>
      <w:r w:rsidRPr="00485CEE">
        <w:rPr>
          <w:rFonts w:ascii="Times New Roman" w:eastAsiaTheme="minorEastAsia" w:hAnsi="Times New Roman" w:cs="Times New Roman"/>
          <w:sz w:val="24"/>
          <w:szCs w:val="24"/>
        </w:rPr>
        <w:t xml:space="preserve"> especial énfasis a los grupos de atención prioritaria definidos en la </w:t>
      </w:r>
      <w:r w:rsidRPr="00485CEE">
        <w:rPr>
          <w:rFonts w:ascii="Times New Roman" w:eastAsiaTheme="minorEastAsia" w:hAnsi="Times New Roman" w:cs="Times New Roman"/>
          <w:sz w:val="24"/>
          <w:szCs w:val="24"/>
        </w:rPr>
        <w:lastRenderedPageBreak/>
        <w:t>Constitución de la República del Ecuador; considera</w:t>
      </w:r>
      <w:r w:rsidR="00353804">
        <w:rPr>
          <w:rFonts w:ascii="Times New Roman" w:eastAsiaTheme="minorEastAsia" w:hAnsi="Times New Roman" w:cs="Times New Roman"/>
          <w:sz w:val="24"/>
          <w:szCs w:val="24"/>
        </w:rPr>
        <w:t xml:space="preserve">ndo </w:t>
      </w:r>
      <w:r w:rsidRPr="00485CEE">
        <w:rPr>
          <w:rFonts w:ascii="Times New Roman" w:eastAsiaTheme="minorEastAsia" w:hAnsi="Times New Roman" w:cs="Times New Roman"/>
          <w:sz w:val="24"/>
          <w:szCs w:val="24"/>
        </w:rPr>
        <w:t>los ciclos de vida; y,</w:t>
      </w:r>
      <w:r w:rsidR="00353804">
        <w:rPr>
          <w:rFonts w:ascii="Times New Roman" w:eastAsiaTheme="minorEastAsia" w:hAnsi="Times New Roman" w:cs="Times New Roman"/>
          <w:sz w:val="24"/>
          <w:szCs w:val="24"/>
        </w:rPr>
        <w:t xml:space="preserve"> con el</w:t>
      </w:r>
      <w:r w:rsidRPr="00485CEE">
        <w:rPr>
          <w:rFonts w:ascii="Times New Roman" w:eastAsiaTheme="minorEastAsia" w:hAnsi="Times New Roman" w:cs="Times New Roman"/>
          <w:sz w:val="24"/>
          <w:szCs w:val="24"/>
        </w:rPr>
        <w:t xml:space="preserve"> enfoque de salud pública, derechos humanos y seguridad del paciente. </w:t>
      </w:r>
    </w:p>
    <w:p w14:paraId="04D38A1F" w14:textId="77777777" w:rsidR="00A168E4" w:rsidRPr="00485CEE" w:rsidRDefault="00A168E4" w:rsidP="00114246">
      <w:pPr>
        <w:spacing w:before="120" w:after="120" w:line="360" w:lineRule="auto"/>
        <w:rPr>
          <w:rFonts w:ascii="Times New Roman" w:eastAsiaTheme="minorEastAsia" w:hAnsi="Times New Roman" w:cs="Times New Roman"/>
          <w:b/>
          <w:bCs/>
          <w:sz w:val="24"/>
          <w:szCs w:val="24"/>
        </w:rPr>
      </w:pPr>
    </w:p>
    <w:p w14:paraId="426689F3" w14:textId="65689005"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El Plan o Estrategia de Atención Integral de Salud para la Prevención y Tratamiento de Adicciones, incluirá obligatoriamente a los protocolos, </w:t>
      </w:r>
      <w:r w:rsidR="00353804">
        <w:rPr>
          <w:rFonts w:ascii="Times New Roman" w:eastAsiaTheme="minorEastAsia" w:hAnsi="Times New Roman" w:cs="Times New Roman"/>
          <w:sz w:val="24"/>
          <w:szCs w:val="24"/>
        </w:rPr>
        <w:t xml:space="preserve">instructivos, manuales que incluyan </w:t>
      </w:r>
      <w:r w:rsidRPr="00485CEE">
        <w:rPr>
          <w:rFonts w:ascii="Times New Roman" w:eastAsiaTheme="minorEastAsia" w:hAnsi="Times New Roman" w:cs="Times New Roman"/>
          <w:sz w:val="24"/>
          <w:szCs w:val="24"/>
        </w:rPr>
        <w:t>matrices</w:t>
      </w:r>
      <w:r w:rsidR="00353804">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 xml:space="preserve">formatos y flujos para referencia, derivación, </w:t>
      </w:r>
      <w:r w:rsidR="00DC7F0C" w:rsidRPr="00485CEE">
        <w:rPr>
          <w:rFonts w:ascii="Times New Roman" w:eastAsiaTheme="minorEastAsia" w:hAnsi="Times New Roman" w:cs="Times New Roman"/>
          <w:sz w:val="24"/>
          <w:szCs w:val="24"/>
        </w:rPr>
        <w:t>contra referencia</w:t>
      </w:r>
      <w:r w:rsidRPr="00485CEE">
        <w:rPr>
          <w:rFonts w:ascii="Times New Roman" w:eastAsiaTheme="minorEastAsia" w:hAnsi="Times New Roman" w:cs="Times New Roman"/>
          <w:sz w:val="24"/>
          <w:szCs w:val="24"/>
        </w:rPr>
        <w:t>, referencia inversa y transferencia de usuarios</w:t>
      </w:r>
      <w:r w:rsidR="00430146">
        <w:rPr>
          <w:rFonts w:ascii="Times New Roman" w:eastAsiaTheme="minorEastAsia" w:hAnsi="Times New Roman" w:cs="Times New Roman"/>
          <w:sz w:val="24"/>
          <w:szCs w:val="24"/>
        </w:rPr>
        <w:t xml:space="preserve"> o </w:t>
      </w:r>
      <w:r w:rsidRPr="00485CEE">
        <w:rPr>
          <w:rFonts w:ascii="Times New Roman" w:eastAsiaTheme="minorEastAsia" w:hAnsi="Times New Roman" w:cs="Times New Roman"/>
          <w:sz w:val="24"/>
          <w:szCs w:val="24"/>
        </w:rPr>
        <w:t>pacientes.</w:t>
      </w:r>
    </w:p>
    <w:p w14:paraId="555BE274" w14:textId="101063F0" w:rsidR="00A168E4" w:rsidRPr="00485CEE" w:rsidRDefault="00353804" w:rsidP="00114246">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A</w:t>
      </w:r>
      <w:r w:rsidR="00A168E4" w:rsidRPr="00485CEE">
        <w:rPr>
          <w:rFonts w:ascii="Times New Roman" w:eastAsiaTheme="minorEastAsia" w:hAnsi="Times New Roman" w:cs="Times New Roman"/>
          <w:b/>
          <w:bCs/>
          <w:sz w:val="24"/>
          <w:szCs w:val="24"/>
        </w:rPr>
        <w:t xml:space="preserve">rt. </w:t>
      </w:r>
      <w:r>
        <w:rPr>
          <w:rFonts w:ascii="Times New Roman" w:eastAsiaTheme="minorEastAsia" w:hAnsi="Times New Roman" w:cs="Times New Roman"/>
          <w:b/>
          <w:bCs/>
          <w:sz w:val="24"/>
          <w:szCs w:val="24"/>
        </w:rPr>
        <w:t>(…)</w:t>
      </w:r>
      <w:r w:rsidR="00A168E4" w:rsidRPr="00485CEE">
        <w:rPr>
          <w:rFonts w:ascii="Times New Roman" w:eastAsiaTheme="minorEastAsia" w:hAnsi="Times New Roman" w:cs="Times New Roman"/>
          <w:sz w:val="24"/>
          <w:szCs w:val="24"/>
        </w:rPr>
        <w:t xml:space="preserve">.- </w:t>
      </w:r>
      <w:r w:rsidR="00A168E4" w:rsidRPr="00485CEE">
        <w:rPr>
          <w:rFonts w:ascii="Times New Roman" w:eastAsiaTheme="minorEastAsia" w:hAnsi="Times New Roman" w:cs="Times New Roman"/>
          <w:b/>
          <w:bCs/>
          <w:sz w:val="24"/>
          <w:szCs w:val="24"/>
        </w:rPr>
        <w:t>De</w:t>
      </w:r>
      <w:r w:rsidR="00DA60C9">
        <w:rPr>
          <w:rFonts w:ascii="Times New Roman" w:eastAsiaTheme="minorEastAsia" w:hAnsi="Times New Roman" w:cs="Times New Roman"/>
          <w:b/>
          <w:bCs/>
          <w:sz w:val="24"/>
          <w:szCs w:val="24"/>
        </w:rPr>
        <w:t>l</w:t>
      </w:r>
      <w:r w:rsidR="00A168E4" w:rsidRPr="00485CEE">
        <w:rPr>
          <w:rFonts w:ascii="Times New Roman" w:eastAsiaTheme="minorEastAsia" w:hAnsi="Times New Roman" w:cs="Times New Roman"/>
          <w:b/>
          <w:bCs/>
          <w:sz w:val="24"/>
          <w:szCs w:val="24"/>
        </w:rPr>
        <w:t xml:space="preserve"> </w:t>
      </w:r>
      <w:r w:rsidR="00430146">
        <w:rPr>
          <w:rFonts w:ascii="Times New Roman" w:eastAsiaTheme="minorEastAsia" w:hAnsi="Times New Roman" w:cs="Times New Roman"/>
          <w:b/>
          <w:bCs/>
          <w:sz w:val="24"/>
          <w:szCs w:val="24"/>
        </w:rPr>
        <w:t>Equipo</w:t>
      </w:r>
      <w:r w:rsidR="00DA60C9">
        <w:rPr>
          <w:rFonts w:ascii="Times New Roman" w:eastAsiaTheme="minorEastAsia" w:hAnsi="Times New Roman" w:cs="Times New Roman"/>
          <w:b/>
          <w:bCs/>
          <w:sz w:val="24"/>
          <w:szCs w:val="24"/>
        </w:rPr>
        <w:t xml:space="preserve"> Móvil </w:t>
      </w:r>
      <w:r w:rsidR="00DA60C9" w:rsidRPr="00485CEE">
        <w:rPr>
          <w:rFonts w:ascii="Times New Roman" w:eastAsiaTheme="minorEastAsia" w:hAnsi="Times New Roman" w:cs="Times New Roman"/>
          <w:b/>
          <w:bCs/>
          <w:sz w:val="24"/>
          <w:szCs w:val="24"/>
        </w:rPr>
        <w:t>de Atención General</w:t>
      </w:r>
      <w:r w:rsidR="00A168E4" w:rsidRPr="00485CEE">
        <w:rPr>
          <w:rFonts w:ascii="Times New Roman" w:eastAsiaTheme="minorEastAsia" w:hAnsi="Times New Roman" w:cs="Times New Roman"/>
          <w:b/>
          <w:bCs/>
          <w:sz w:val="24"/>
          <w:szCs w:val="24"/>
        </w:rPr>
        <w:t xml:space="preserve"> .- </w:t>
      </w:r>
      <w:r w:rsidR="00A168E4" w:rsidRPr="00485CEE">
        <w:rPr>
          <w:rFonts w:ascii="Times New Roman" w:eastAsiaTheme="minorEastAsia" w:hAnsi="Times New Roman" w:cs="Times New Roman"/>
          <w:sz w:val="24"/>
          <w:szCs w:val="24"/>
        </w:rPr>
        <w:t xml:space="preserve">Las Unidades Metropolitanas de Salud, </w:t>
      </w:r>
      <w:r w:rsidR="006F086C">
        <w:rPr>
          <w:rFonts w:ascii="Times New Roman" w:eastAsiaTheme="minorEastAsia" w:hAnsi="Times New Roman" w:cs="Times New Roman"/>
          <w:sz w:val="24"/>
          <w:szCs w:val="24"/>
        </w:rPr>
        <w:t>tendrán a su cargo</w:t>
      </w:r>
      <w:r w:rsidR="00430146">
        <w:rPr>
          <w:rFonts w:ascii="Times New Roman" w:eastAsiaTheme="minorEastAsia" w:hAnsi="Times New Roman" w:cs="Times New Roman"/>
          <w:sz w:val="24"/>
          <w:szCs w:val="24"/>
        </w:rPr>
        <w:t xml:space="preserve"> el Equipo </w:t>
      </w:r>
      <w:r w:rsidR="00A168E4" w:rsidRPr="00485CEE">
        <w:rPr>
          <w:rFonts w:ascii="Times New Roman" w:eastAsiaTheme="minorEastAsia" w:hAnsi="Times New Roman" w:cs="Times New Roman"/>
          <w:sz w:val="24"/>
          <w:szCs w:val="24"/>
        </w:rPr>
        <w:t xml:space="preserve">Móvil de Atención General, </w:t>
      </w:r>
      <w:r w:rsidR="006F086C">
        <w:rPr>
          <w:rFonts w:ascii="Times New Roman" w:eastAsiaTheme="minorEastAsia" w:hAnsi="Times New Roman" w:cs="Times New Roman"/>
          <w:sz w:val="24"/>
          <w:szCs w:val="24"/>
        </w:rPr>
        <w:t xml:space="preserve">que </w:t>
      </w:r>
      <w:r w:rsidR="00DA60C9">
        <w:rPr>
          <w:rFonts w:ascii="Times New Roman" w:eastAsiaTheme="minorEastAsia" w:hAnsi="Times New Roman" w:cs="Times New Roman"/>
          <w:sz w:val="24"/>
          <w:szCs w:val="24"/>
        </w:rPr>
        <w:t>permitirá las</w:t>
      </w:r>
      <w:r w:rsidR="00A168E4" w:rsidRPr="00485CEE">
        <w:rPr>
          <w:rFonts w:ascii="Times New Roman" w:eastAsiaTheme="minorEastAsia" w:hAnsi="Times New Roman" w:cs="Times New Roman"/>
          <w:sz w:val="24"/>
          <w:szCs w:val="24"/>
        </w:rPr>
        <w:t xml:space="preserve"> prestaciones ambulatorias de baja complejidad de primer nivel de atención y realizarán acciones de promoción de la salud, prevención y atención extramural en salud mental y de medicina general, enmarcadas en el abordaje de las adicciones, detección de factores de riesgo y referencia de pacientes a los consultorios de especialidad de segundo nivel de atención.</w:t>
      </w:r>
    </w:p>
    <w:p w14:paraId="554DCF92" w14:textId="77777777" w:rsidR="006F086C" w:rsidRDefault="006F086C" w:rsidP="00114246">
      <w:pPr>
        <w:spacing w:before="120" w:after="120" w:line="360" w:lineRule="auto"/>
        <w:jc w:val="both"/>
        <w:rPr>
          <w:rFonts w:ascii="Times New Roman" w:eastAsiaTheme="minorEastAsia" w:hAnsi="Times New Roman" w:cs="Times New Roman"/>
          <w:sz w:val="24"/>
          <w:szCs w:val="24"/>
        </w:rPr>
      </w:pPr>
    </w:p>
    <w:p w14:paraId="6AEB6FFC" w14:textId="37E9C8C1"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Las actividades referentes a la promoción de la salud y prevención de adicciones extramural, ejecutadas </w:t>
      </w:r>
      <w:r w:rsidR="00430146">
        <w:rPr>
          <w:rFonts w:ascii="Times New Roman" w:eastAsiaTheme="minorEastAsia" w:hAnsi="Times New Roman" w:cs="Times New Roman"/>
          <w:sz w:val="24"/>
          <w:szCs w:val="24"/>
        </w:rPr>
        <w:t>por</w:t>
      </w:r>
      <w:r w:rsidR="00DA60C9">
        <w:rPr>
          <w:rFonts w:ascii="Times New Roman" w:eastAsiaTheme="minorEastAsia" w:hAnsi="Times New Roman" w:cs="Times New Roman"/>
          <w:sz w:val="24"/>
          <w:szCs w:val="24"/>
        </w:rPr>
        <w:t xml:space="preserve"> el </w:t>
      </w:r>
      <w:r w:rsidR="00430146">
        <w:rPr>
          <w:rFonts w:ascii="Times New Roman" w:eastAsiaTheme="minorEastAsia" w:hAnsi="Times New Roman" w:cs="Times New Roman"/>
          <w:sz w:val="24"/>
          <w:szCs w:val="24"/>
        </w:rPr>
        <w:t>Equipo</w:t>
      </w:r>
      <w:r w:rsidR="00DA60C9" w:rsidRPr="00485CEE">
        <w:rPr>
          <w:rFonts w:ascii="Times New Roman" w:eastAsiaTheme="minorEastAsia" w:hAnsi="Times New Roman" w:cs="Times New Roman"/>
          <w:sz w:val="24"/>
          <w:szCs w:val="24"/>
        </w:rPr>
        <w:t xml:space="preserve"> Móvil de Atención General</w:t>
      </w:r>
      <w:r w:rsidRPr="00485CEE">
        <w:rPr>
          <w:rFonts w:ascii="Times New Roman" w:eastAsiaTheme="minorEastAsia" w:hAnsi="Times New Roman" w:cs="Times New Roman"/>
          <w:sz w:val="24"/>
          <w:szCs w:val="24"/>
        </w:rPr>
        <w:t xml:space="preserve">, deberán contar con la supervisión y aprobación por parte de la </w:t>
      </w:r>
      <w:r w:rsidR="006F086C">
        <w:rPr>
          <w:rFonts w:ascii="Times New Roman" w:eastAsiaTheme="minorEastAsia" w:hAnsi="Times New Roman" w:cs="Times New Roman"/>
          <w:sz w:val="24"/>
          <w:szCs w:val="24"/>
        </w:rPr>
        <w:t>Dirección</w:t>
      </w:r>
      <w:r w:rsidRPr="00485CEE">
        <w:rPr>
          <w:rFonts w:ascii="Times New Roman" w:eastAsiaTheme="minorEastAsia" w:hAnsi="Times New Roman" w:cs="Times New Roman"/>
          <w:sz w:val="24"/>
          <w:szCs w:val="24"/>
        </w:rPr>
        <w:t xml:space="preserve"> responsable de la Promoción de la Salud y Prevención de la </w:t>
      </w:r>
      <w:r w:rsidR="006F086C">
        <w:rPr>
          <w:rFonts w:ascii="Times New Roman" w:eastAsiaTheme="minorEastAsia" w:hAnsi="Times New Roman" w:cs="Times New Roman"/>
          <w:sz w:val="24"/>
          <w:szCs w:val="24"/>
        </w:rPr>
        <w:t>E</w:t>
      </w:r>
      <w:r w:rsidRPr="00485CEE">
        <w:rPr>
          <w:rFonts w:ascii="Times New Roman" w:eastAsiaTheme="minorEastAsia" w:hAnsi="Times New Roman" w:cs="Times New Roman"/>
          <w:sz w:val="24"/>
          <w:szCs w:val="24"/>
        </w:rPr>
        <w:t>nfermedad</w:t>
      </w:r>
      <w:r w:rsidR="006F086C">
        <w:rPr>
          <w:rFonts w:ascii="Times New Roman" w:eastAsiaTheme="minorEastAsia" w:hAnsi="Times New Roman" w:cs="Times New Roman"/>
          <w:sz w:val="24"/>
          <w:szCs w:val="24"/>
        </w:rPr>
        <w:t>, o quién haga sus veces,</w:t>
      </w:r>
      <w:r w:rsidRPr="00485CEE">
        <w:rPr>
          <w:rFonts w:ascii="Times New Roman" w:eastAsiaTheme="minorEastAsia" w:hAnsi="Times New Roman" w:cs="Times New Roman"/>
          <w:sz w:val="24"/>
          <w:szCs w:val="24"/>
        </w:rPr>
        <w:t xml:space="preserve"> del ente metropolitano responsable de la salud pública del Gobierno Autónomo Descentralizado del Distrito Metropolitano de Quito.</w:t>
      </w:r>
    </w:p>
    <w:p w14:paraId="6533F40E" w14:textId="77777777"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p>
    <w:p w14:paraId="1526B14D" w14:textId="154DD073"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 xml:space="preserve">Art. </w:t>
      </w:r>
      <w:r w:rsidR="006F086C">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 xml:space="preserve">De los Consultorios de Especialidad de Adicciones (CEA).- </w:t>
      </w:r>
      <w:r w:rsidRPr="00485CEE">
        <w:rPr>
          <w:rFonts w:ascii="Times New Roman" w:eastAsiaTheme="minorEastAsia" w:hAnsi="Times New Roman" w:cs="Times New Roman"/>
          <w:sz w:val="24"/>
          <w:szCs w:val="24"/>
        </w:rPr>
        <w:t xml:space="preserve">Las Unidades Metropolitanas de Salud, brindarán atención médica y psicológica especializada intramural de segundo nivel de atención. </w:t>
      </w:r>
    </w:p>
    <w:p w14:paraId="086CA640" w14:textId="77777777"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p>
    <w:p w14:paraId="4B329F78" w14:textId="445CB030"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A cada Unidad Metropolitana de Salud se le deberá asignar un espacio territorial de cobertura, definido en el Plan o Estrategia de Atención Integral de Salud para la Prevención y Tratamiento de Adicciones. El número de profesionales de la salud necesarios en cada Unidad Metropolitana de Salud, así como el radio de cobertura de estas, será definido con base en el perfil epidemiológico de la población, superficie territorial, demanda y capacidad operativa </w:t>
      </w:r>
      <w:r w:rsidRPr="00485CEE">
        <w:rPr>
          <w:rFonts w:ascii="Times New Roman" w:eastAsiaTheme="minorEastAsia" w:hAnsi="Times New Roman" w:cs="Times New Roman"/>
          <w:sz w:val="24"/>
          <w:szCs w:val="24"/>
        </w:rPr>
        <w:lastRenderedPageBreak/>
        <w:t xml:space="preserve">determinado por el </w:t>
      </w:r>
      <w:r w:rsidR="008305C3">
        <w:rPr>
          <w:rFonts w:ascii="Times New Roman" w:eastAsiaTheme="minorEastAsia" w:hAnsi="Times New Roman" w:cs="Times New Roman"/>
          <w:sz w:val="24"/>
          <w:szCs w:val="24"/>
        </w:rPr>
        <w:t>E</w:t>
      </w:r>
      <w:r w:rsidRPr="00485CEE">
        <w:rPr>
          <w:rFonts w:ascii="Times New Roman" w:eastAsiaTheme="minorEastAsia" w:hAnsi="Times New Roman" w:cs="Times New Roman"/>
          <w:sz w:val="24"/>
          <w:szCs w:val="24"/>
        </w:rPr>
        <w:t>nte metropolitano responsable de la salud del Gobierno Autónomo Descentralizado del Distrito Metropolitano de Quito.</w:t>
      </w:r>
    </w:p>
    <w:p w14:paraId="70D21354" w14:textId="77777777" w:rsidR="008305C3" w:rsidRDefault="008305C3" w:rsidP="00114246">
      <w:pPr>
        <w:spacing w:before="120" w:after="120" w:line="360" w:lineRule="auto"/>
        <w:jc w:val="both"/>
        <w:rPr>
          <w:rFonts w:ascii="Times New Roman" w:eastAsiaTheme="minorEastAsia" w:hAnsi="Times New Roman" w:cs="Times New Roman"/>
          <w:sz w:val="24"/>
          <w:szCs w:val="24"/>
        </w:rPr>
      </w:pPr>
    </w:p>
    <w:p w14:paraId="14D70313" w14:textId="375E9981"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Los profesionales de la salud que presten sus servicios en los consultorios de Especialidad de Adicciones (CEA)</w:t>
      </w:r>
      <w:r w:rsidR="008305C3">
        <w:rPr>
          <w:rFonts w:ascii="Times New Roman" w:eastAsiaTheme="minorEastAsia" w:hAnsi="Times New Roman" w:cs="Times New Roman"/>
          <w:sz w:val="24"/>
          <w:szCs w:val="24"/>
        </w:rPr>
        <w:t xml:space="preserve"> de las Unidades Metropolitanas de Salud </w:t>
      </w:r>
      <w:r w:rsidRPr="00485CEE">
        <w:rPr>
          <w:rFonts w:ascii="Times New Roman" w:eastAsiaTheme="minorEastAsia" w:hAnsi="Times New Roman" w:cs="Times New Roman"/>
          <w:sz w:val="24"/>
          <w:szCs w:val="24"/>
        </w:rPr>
        <w:t>deberán acreditar formación profesional en medicina general y especialidad médica en psiquiatría, para el caso de la atención médica especializada; y, formación en psicología clínica</w:t>
      </w:r>
      <w:r w:rsidR="008305C3">
        <w:rPr>
          <w:rFonts w:ascii="Times New Roman" w:eastAsiaTheme="minorEastAsia" w:hAnsi="Times New Roman" w:cs="Times New Roman"/>
          <w:sz w:val="24"/>
          <w:szCs w:val="24"/>
        </w:rPr>
        <w:t>, pudiendo contar ade</w:t>
      </w:r>
      <w:r w:rsidRPr="00485CEE">
        <w:rPr>
          <w:rFonts w:ascii="Times New Roman" w:eastAsiaTheme="minorEastAsia" w:hAnsi="Times New Roman" w:cs="Times New Roman"/>
          <w:sz w:val="24"/>
          <w:szCs w:val="24"/>
        </w:rPr>
        <w:t xml:space="preserve">más </w:t>
      </w:r>
      <w:r w:rsidR="008305C3">
        <w:rPr>
          <w:rFonts w:ascii="Times New Roman" w:eastAsiaTheme="minorEastAsia" w:hAnsi="Times New Roman" w:cs="Times New Roman"/>
          <w:sz w:val="24"/>
          <w:szCs w:val="24"/>
        </w:rPr>
        <w:t xml:space="preserve">con </w:t>
      </w:r>
      <w:r w:rsidRPr="00485CEE">
        <w:rPr>
          <w:rFonts w:ascii="Times New Roman" w:eastAsiaTheme="minorEastAsia" w:hAnsi="Times New Roman" w:cs="Times New Roman"/>
          <w:sz w:val="24"/>
          <w:szCs w:val="24"/>
        </w:rPr>
        <w:t xml:space="preserve">título </w:t>
      </w:r>
      <w:r w:rsidR="008305C3">
        <w:rPr>
          <w:rFonts w:ascii="Times New Roman" w:eastAsiaTheme="minorEastAsia" w:hAnsi="Times New Roman" w:cs="Times New Roman"/>
          <w:sz w:val="24"/>
          <w:szCs w:val="24"/>
        </w:rPr>
        <w:t xml:space="preserve">de </w:t>
      </w:r>
      <w:r w:rsidRPr="00485CEE">
        <w:rPr>
          <w:rFonts w:ascii="Times New Roman" w:eastAsiaTheme="minorEastAsia" w:hAnsi="Times New Roman" w:cs="Times New Roman"/>
          <w:sz w:val="24"/>
          <w:szCs w:val="24"/>
        </w:rPr>
        <w:t>cuarto nivel en prevención de adicciones o afines, para la atención psicológica especializada conforme a los lineamientos emitidos por la Autoridad Sanitaria Nacional en e</w:t>
      </w:r>
      <w:r w:rsidR="008305C3">
        <w:rPr>
          <w:rFonts w:ascii="Times New Roman" w:eastAsiaTheme="minorEastAsia" w:hAnsi="Times New Roman" w:cs="Times New Roman"/>
          <w:sz w:val="24"/>
          <w:szCs w:val="24"/>
        </w:rPr>
        <w:t>ste</w:t>
      </w:r>
      <w:r w:rsidRPr="00485CEE">
        <w:rPr>
          <w:rFonts w:ascii="Times New Roman" w:eastAsiaTheme="minorEastAsia" w:hAnsi="Times New Roman" w:cs="Times New Roman"/>
          <w:sz w:val="24"/>
          <w:szCs w:val="24"/>
        </w:rPr>
        <w:t xml:space="preserve"> ámbito. En todos los casos, el registro de los títulos </w:t>
      </w:r>
      <w:r w:rsidR="008305C3">
        <w:rPr>
          <w:rFonts w:ascii="Times New Roman" w:eastAsiaTheme="minorEastAsia" w:hAnsi="Times New Roman" w:cs="Times New Roman"/>
          <w:sz w:val="24"/>
          <w:szCs w:val="24"/>
        </w:rPr>
        <w:t xml:space="preserve">obligatoriamente debe acreditarse </w:t>
      </w:r>
      <w:r w:rsidRPr="00485CEE">
        <w:rPr>
          <w:rFonts w:ascii="Times New Roman" w:eastAsiaTheme="minorEastAsia" w:hAnsi="Times New Roman" w:cs="Times New Roman"/>
          <w:sz w:val="24"/>
          <w:szCs w:val="24"/>
        </w:rPr>
        <w:t xml:space="preserve">ante la Autoridad en Educación Superior del Ecuador y por la Autoridad Sanitaria Nacional, </w:t>
      </w:r>
      <w:r w:rsidR="008305C3">
        <w:rPr>
          <w:rFonts w:ascii="Times New Roman" w:eastAsiaTheme="minorEastAsia" w:hAnsi="Times New Roman" w:cs="Times New Roman"/>
          <w:sz w:val="24"/>
          <w:szCs w:val="24"/>
        </w:rPr>
        <w:t>o quién haga sus veces.</w:t>
      </w:r>
      <w:r w:rsidRPr="00485CEE">
        <w:rPr>
          <w:rFonts w:ascii="Times New Roman" w:eastAsiaTheme="minorEastAsia" w:hAnsi="Times New Roman" w:cs="Times New Roman"/>
          <w:sz w:val="24"/>
          <w:szCs w:val="24"/>
        </w:rPr>
        <w:t xml:space="preserve">  </w:t>
      </w:r>
    </w:p>
    <w:p w14:paraId="179DB98F" w14:textId="77777777"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p>
    <w:p w14:paraId="18E46BA2" w14:textId="749E309F" w:rsidR="00A168E4" w:rsidRPr="00485CEE" w:rsidRDefault="00A168E4" w:rsidP="00114246">
      <w:pPr>
        <w:spacing w:before="120" w:after="120" w:line="360" w:lineRule="auto"/>
        <w:jc w:val="both"/>
        <w:rPr>
          <w:rFonts w:ascii="Times New Roman" w:eastAsiaTheme="minorEastAsia" w:hAnsi="Times New Roman" w:cs="Times New Roman"/>
          <w:b/>
          <w:bCs/>
          <w:sz w:val="24"/>
          <w:szCs w:val="24"/>
        </w:rPr>
      </w:pPr>
      <w:r w:rsidRPr="00485CEE">
        <w:rPr>
          <w:rFonts w:ascii="Times New Roman" w:eastAsiaTheme="minorEastAsia" w:hAnsi="Times New Roman" w:cs="Times New Roman"/>
          <w:b/>
          <w:bCs/>
          <w:sz w:val="24"/>
          <w:szCs w:val="24"/>
        </w:rPr>
        <w:t xml:space="preserve">Art. </w:t>
      </w:r>
      <w:r w:rsidR="008305C3">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 xml:space="preserve">De los Bienes e Infraestructura Metropolitana para la Promoción y Prevención.- </w:t>
      </w:r>
      <w:r w:rsidRPr="00485CEE">
        <w:rPr>
          <w:rFonts w:ascii="Times New Roman" w:eastAsiaTheme="minorEastAsia" w:hAnsi="Times New Roman" w:cs="Times New Roman"/>
          <w:sz w:val="24"/>
          <w:szCs w:val="24"/>
        </w:rPr>
        <w:t xml:space="preserve">Las Unidades Metropolitanas de Salud, con base en su radio de cobertura, implementarán progresivamente, en </w:t>
      </w:r>
      <w:r w:rsidR="00470EAA">
        <w:rPr>
          <w:rFonts w:ascii="Times New Roman" w:eastAsiaTheme="minorEastAsia" w:hAnsi="Times New Roman" w:cs="Times New Roman"/>
          <w:sz w:val="24"/>
          <w:szCs w:val="24"/>
        </w:rPr>
        <w:t xml:space="preserve">los </w:t>
      </w:r>
      <w:r w:rsidRPr="00485CEE">
        <w:rPr>
          <w:rFonts w:ascii="Times New Roman" w:eastAsiaTheme="minorEastAsia" w:hAnsi="Times New Roman" w:cs="Times New Roman"/>
          <w:sz w:val="24"/>
          <w:szCs w:val="24"/>
        </w:rPr>
        <w:t xml:space="preserve">bienes inmuebles metropolitanos del sector salud, </w:t>
      </w:r>
      <w:r w:rsidR="00470EAA">
        <w:rPr>
          <w:rFonts w:ascii="Times New Roman" w:eastAsiaTheme="minorEastAsia" w:hAnsi="Times New Roman" w:cs="Times New Roman"/>
          <w:sz w:val="24"/>
          <w:szCs w:val="24"/>
        </w:rPr>
        <w:t xml:space="preserve">los </w:t>
      </w:r>
      <w:r w:rsidRPr="00485CEE">
        <w:rPr>
          <w:rFonts w:ascii="Times New Roman" w:eastAsiaTheme="minorEastAsia" w:hAnsi="Times New Roman" w:cs="Times New Roman"/>
          <w:sz w:val="24"/>
          <w:szCs w:val="24"/>
        </w:rPr>
        <w:t>equipos técnicos e infraestructura para la generación de espacios destinados a la promoción de la salud y prevención de adicciones enmarcados en fortalecer las capacidades personales y sociales para el bienestar integral y la vida plena, transforma</w:t>
      </w:r>
      <w:r w:rsidR="00470EAA">
        <w:rPr>
          <w:rFonts w:ascii="Times New Roman" w:eastAsiaTheme="minorEastAsia" w:hAnsi="Times New Roman" w:cs="Times New Roman"/>
          <w:sz w:val="24"/>
          <w:szCs w:val="24"/>
        </w:rPr>
        <w:t>ndo</w:t>
      </w:r>
      <w:r w:rsidRPr="00485CEE">
        <w:rPr>
          <w:rFonts w:ascii="Times New Roman" w:eastAsiaTheme="minorEastAsia" w:hAnsi="Times New Roman" w:cs="Times New Roman"/>
          <w:sz w:val="24"/>
          <w:szCs w:val="24"/>
        </w:rPr>
        <w:t xml:space="preserve"> las condiciones locales que afectan la salud</w:t>
      </w:r>
      <w:r w:rsidR="00470EAA">
        <w:rPr>
          <w:rFonts w:ascii="Times New Roman" w:eastAsiaTheme="minorEastAsia" w:hAnsi="Times New Roman" w:cs="Times New Roman"/>
          <w:sz w:val="24"/>
          <w:szCs w:val="24"/>
        </w:rPr>
        <w:t>, permitiendo</w:t>
      </w:r>
      <w:r w:rsidRPr="00485CEE">
        <w:rPr>
          <w:rFonts w:ascii="Times New Roman" w:eastAsiaTheme="minorEastAsia" w:hAnsi="Times New Roman" w:cs="Times New Roman"/>
          <w:sz w:val="24"/>
          <w:szCs w:val="24"/>
        </w:rPr>
        <w:t xml:space="preserve"> el control y empoderamiento de los actores sociales sobre su salud integral</w:t>
      </w:r>
      <w:r w:rsidRPr="00485CEE">
        <w:rPr>
          <w:rFonts w:ascii="Times New Roman" w:eastAsiaTheme="minorEastAsia" w:hAnsi="Times New Roman" w:cs="Times New Roman"/>
          <w:b/>
          <w:bCs/>
          <w:sz w:val="24"/>
          <w:szCs w:val="24"/>
        </w:rPr>
        <w:t>.</w:t>
      </w:r>
    </w:p>
    <w:p w14:paraId="14609C55" w14:textId="77777777" w:rsidR="00470EAA" w:rsidRDefault="00470EAA" w:rsidP="00114246">
      <w:pPr>
        <w:spacing w:before="120" w:after="120" w:line="360" w:lineRule="auto"/>
        <w:jc w:val="both"/>
        <w:rPr>
          <w:rFonts w:ascii="Times New Roman" w:eastAsiaTheme="minorEastAsia" w:hAnsi="Times New Roman" w:cs="Times New Roman"/>
          <w:sz w:val="24"/>
          <w:szCs w:val="24"/>
        </w:rPr>
      </w:pPr>
    </w:p>
    <w:p w14:paraId="7914F083" w14:textId="304BC618"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Los inmuebles destinados a la promoción de la salud y prevención de adicciones deberán prestar especial énfasis al mantenimiento y seguimiento de los</w:t>
      </w:r>
      <w:r w:rsidR="00470EAA">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pacientes</w:t>
      </w:r>
      <w:r w:rsidR="00470EAA">
        <w:rPr>
          <w:rFonts w:ascii="Times New Roman" w:eastAsiaTheme="minorEastAsia" w:hAnsi="Times New Roman" w:cs="Times New Roman"/>
          <w:sz w:val="24"/>
          <w:szCs w:val="24"/>
        </w:rPr>
        <w:t xml:space="preserve"> o usuarios</w:t>
      </w:r>
      <w:r w:rsidRPr="00485CEE">
        <w:rPr>
          <w:rFonts w:ascii="Times New Roman" w:eastAsiaTheme="minorEastAsia" w:hAnsi="Times New Roman" w:cs="Times New Roman"/>
          <w:sz w:val="24"/>
          <w:szCs w:val="24"/>
        </w:rPr>
        <w:t xml:space="preserve"> que sean derivados de los Consultorios de Especialidad de Adicciones de las Unidades Metropolitanas de Salud. </w:t>
      </w:r>
    </w:p>
    <w:p w14:paraId="335BBD1D" w14:textId="77777777" w:rsidR="00A168E4" w:rsidRPr="00485CEE" w:rsidRDefault="00A168E4" w:rsidP="00114246">
      <w:pPr>
        <w:spacing w:before="120" w:after="120" w:line="360" w:lineRule="auto"/>
        <w:jc w:val="both"/>
        <w:rPr>
          <w:rFonts w:ascii="Times New Roman" w:eastAsiaTheme="minorEastAsia" w:hAnsi="Times New Roman" w:cs="Times New Roman"/>
          <w:b/>
          <w:bCs/>
          <w:sz w:val="24"/>
          <w:szCs w:val="24"/>
        </w:rPr>
      </w:pPr>
    </w:p>
    <w:p w14:paraId="6172CE2F" w14:textId="42AD3858"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Los equipos técnicos de los inmuebles destinados a la promoción de la salud y prevención de adicciones para personas</w:t>
      </w:r>
      <w:r w:rsidR="00470EAA">
        <w:rPr>
          <w:rFonts w:ascii="Times New Roman" w:eastAsiaTheme="minorEastAsia" w:hAnsi="Times New Roman" w:cs="Times New Roman"/>
          <w:sz w:val="24"/>
          <w:szCs w:val="24"/>
        </w:rPr>
        <w:t xml:space="preserve"> consumidoras o adictas </w:t>
      </w:r>
      <w:r w:rsidRPr="00485CEE">
        <w:rPr>
          <w:rFonts w:ascii="Times New Roman" w:eastAsiaTheme="minorEastAsia" w:hAnsi="Times New Roman" w:cs="Times New Roman"/>
          <w:sz w:val="24"/>
          <w:szCs w:val="24"/>
        </w:rPr>
        <w:t xml:space="preserve">que se encuentran en tratamiento, </w:t>
      </w:r>
      <w:r w:rsidR="00470EAA">
        <w:rPr>
          <w:rFonts w:ascii="Times New Roman" w:eastAsiaTheme="minorEastAsia" w:hAnsi="Times New Roman" w:cs="Times New Roman"/>
          <w:sz w:val="24"/>
          <w:szCs w:val="24"/>
        </w:rPr>
        <w:t xml:space="preserve">respectivo </w:t>
      </w:r>
      <w:r w:rsidRPr="00485CEE">
        <w:rPr>
          <w:rFonts w:ascii="Times New Roman" w:eastAsiaTheme="minorEastAsia" w:hAnsi="Times New Roman" w:cs="Times New Roman"/>
          <w:sz w:val="24"/>
          <w:szCs w:val="24"/>
        </w:rPr>
        <w:t xml:space="preserve">mantenimiento </w:t>
      </w:r>
      <w:r w:rsidR="00470EAA">
        <w:rPr>
          <w:rFonts w:ascii="Times New Roman" w:eastAsiaTheme="minorEastAsia" w:hAnsi="Times New Roman" w:cs="Times New Roman"/>
          <w:sz w:val="24"/>
          <w:szCs w:val="24"/>
        </w:rPr>
        <w:t xml:space="preserve">o </w:t>
      </w:r>
      <w:r w:rsidR="00E01EE9">
        <w:rPr>
          <w:rFonts w:ascii="Times New Roman" w:eastAsiaTheme="minorEastAsia" w:hAnsi="Times New Roman" w:cs="Times New Roman"/>
          <w:sz w:val="24"/>
          <w:szCs w:val="24"/>
        </w:rPr>
        <w:t>con el debido</w:t>
      </w:r>
      <w:r w:rsidRPr="00485CEE">
        <w:rPr>
          <w:rFonts w:ascii="Times New Roman" w:eastAsiaTheme="minorEastAsia" w:hAnsi="Times New Roman" w:cs="Times New Roman"/>
          <w:sz w:val="24"/>
          <w:szCs w:val="24"/>
        </w:rPr>
        <w:t xml:space="preserve"> seguimiento, </w:t>
      </w:r>
      <w:r w:rsidR="00E01EE9">
        <w:rPr>
          <w:rFonts w:ascii="Times New Roman" w:eastAsiaTheme="minorEastAsia" w:hAnsi="Times New Roman" w:cs="Times New Roman"/>
          <w:sz w:val="24"/>
          <w:szCs w:val="24"/>
        </w:rPr>
        <w:t>tendrán que</w:t>
      </w:r>
      <w:r w:rsidRPr="00485CEE">
        <w:rPr>
          <w:rFonts w:ascii="Times New Roman" w:eastAsiaTheme="minorEastAsia" w:hAnsi="Times New Roman" w:cs="Times New Roman"/>
          <w:sz w:val="24"/>
          <w:szCs w:val="24"/>
        </w:rPr>
        <w:t xml:space="preserve"> contar con al menos los siguientes </w:t>
      </w:r>
      <w:r w:rsidRPr="00485CEE">
        <w:rPr>
          <w:rFonts w:ascii="Times New Roman" w:eastAsiaTheme="minorEastAsia" w:hAnsi="Times New Roman" w:cs="Times New Roman"/>
          <w:sz w:val="24"/>
          <w:szCs w:val="24"/>
        </w:rPr>
        <w:lastRenderedPageBreak/>
        <w:t>perfiles profesionales: Administrador del bien; Trabajador Social; Auxiliar en Enfermería; Médico o Médica General; terapista ocupacional; orientador familiar; y, personal vivencial.</w:t>
      </w:r>
    </w:p>
    <w:p w14:paraId="0C5CDA50" w14:textId="77777777" w:rsidR="00A168E4" w:rsidRPr="00485CEE" w:rsidRDefault="00A168E4" w:rsidP="00114246">
      <w:pPr>
        <w:spacing w:before="120" w:after="120" w:line="360" w:lineRule="auto"/>
        <w:jc w:val="both"/>
        <w:rPr>
          <w:rFonts w:ascii="Times New Roman" w:eastAsiaTheme="minorEastAsia" w:hAnsi="Times New Roman" w:cs="Times New Roman"/>
          <w:b/>
          <w:bCs/>
          <w:sz w:val="24"/>
          <w:szCs w:val="24"/>
        </w:rPr>
      </w:pPr>
    </w:p>
    <w:p w14:paraId="612FDE7E" w14:textId="1FDA0093" w:rsidR="00A168E4" w:rsidRPr="00485CEE" w:rsidRDefault="00A168E4"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El personal vivencial que labore o realice voluntariado en los inmuebles destinados a la promoción de la salud y prevención de adicciones, exclusivamente </w:t>
      </w:r>
      <w:r w:rsidR="00E01EE9">
        <w:rPr>
          <w:rFonts w:ascii="Times New Roman" w:eastAsiaTheme="minorEastAsia" w:hAnsi="Times New Roman" w:cs="Times New Roman"/>
          <w:sz w:val="24"/>
          <w:szCs w:val="24"/>
        </w:rPr>
        <w:t xml:space="preserve">se dedicará a preparar y dictar presentaciones o conferencias </w:t>
      </w:r>
      <w:r w:rsidRPr="00485CEE">
        <w:rPr>
          <w:rFonts w:ascii="Times New Roman" w:eastAsiaTheme="minorEastAsia" w:hAnsi="Times New Roman" w:cs="Times New Roman"/>
          <w:sz w:val="24"/>
          <w:szCs w:val="24"/>
        </w:rPr>
        <w:t>grupales de motivación sobre experiencias personales programadas previamente; cuya finalidad será aportar en el proceso de rehabilitación de los paciente</w:t>
      </w:r>
      <w:r w:rsidR="00E01EE9">
        <w:rPr>
          <w:rFonts w:ascii="Times New Roman" w:eastAsiaTheme="minorEastAsia" w:hAnsi="Times New Roman" w:cs="Times New Roman"/>
          <w:sz w:val="24"/>
          <w:szCs w:val="24"/>
        </w:rPr>
        <w:t>s o usuarios</w:t>
      </w:r>
      <w:r w:rsidRPr="00485CEE">
        <w:rPr>
          <w:rFonts w:ascii="Times New Roman" w:eastAsiaTheme="minorEastAsia" w:hAnsi="Times New Roman" w:cs="Times New Roman"/>
          <w:sz w:val="24"/>
          <w:szCs w:val="24"/>
        </w:rPr>
        <w:t>, previa autorización por escrito del Director de la Unidad Metropolitana de Salud</w:t>
      </w:r>
      <w:r w:rsidR="00E01EE9">
        <w:rPr>
          <w:rFonts w:ascii="Times New Roman" w:eastAsiaTheme="minorEastAsia" w:hAnsi="Times New Roman" w:cs="Times New Roman"/>
          <w:sz w:val="24"/>
          <w:szCs w:val="24"/>
        </w:rPr>
        <w:t xml:space="preserve">, o quién haga sus veces, </w:t>
      </w:r>
      <w:r w:rsidRPr="00485CEE">
        <w:rPr>
          <w:rFonts w:ascii="Times New Roman" w:eastAsiaTheme="minorEastAsia" w:hAnsi="Times New Roman" w:cs="Times New Roman"/>
          <w:sz w:val="24"/>
          <w:szCs w:val="24"/>
        </w:rPr>
        <w:t xml:space="preserve">bajo </w:t>
      </w:r>
      <w:r w:rsidR="00E01EE9">
        <w:rPr>
          <w:rFonts w:ascii="Times New Roman" w:eastAsiaTheme="minorEastAsia" w:hAnsi="Times New Roman" w:cs="Times New Roman"/>
          <w:sz w:val="24"/>
          <w:szCs w:val="24"/>
        </w:rPr>
        <w:t xml:space="preserve">la </w:t>
      </w:r>
      <w:r w:rsidRPr="00485CEE">
        <w:rPr>
          <w:rFonts w:ascii="Times New Roman" w:eastAsiaTheme="minorEastAsia" w:hAnsi="Times New Roman" w:cs="Times New Roman"/>
          <w:sz w:val="24"/>
          <w:szCs w:val="24"/>
        </w:rPr>
        <w:t>supervisión de</w:t>
      </w:r>
      <w:r w:rsidR="00E01EE9">
        <w:rPr>
          <w:rFonts w:ascii="Times New Roman" w:eastAsiaTheme="minorEastAsia" w:hAnsi="Times New Roman" w:cs="Times New Roman"/>
          <w:sz w:val="24"/>
          <w:szCs w:val="24"/>
        </w:rPr>
        <w:t>l</w:t>
      </w:r>
      <w:r w:rsidRPr="00485CEE">
        <w:rPr>
          <w:rFonts w:ascii="Times New Roman" w:eastAsiaTheme="minorEastAsia" w:hAnsi="Times New Roman" w:cs="Times New Roman"/>
          <w:sz w:val="24"/>
          <w:szCs w:val="24"/>
        </w:rPr>
        <w:t xml:space="preserve"> profesional de la salud</w:t>
      </w:r>
      <w:r w:rsidR="00E01EE9">
        <w:rPr>
          <w:rFonts w:ascii="Times New Roman" w:eastAsiaTheme="minorEastAsia" w:hAnsi="Times New Roman" w:cs="Times New Roman"/>
          <w:sz w:val="24"/>
          <w:szCs w:val="24"/>
        </w:rPr>
        <w:t xml:space="preserve"> que este designe</w:t>
      </w:r>
      <w:r w:rsidRPr="00485CEE">
        <w:rPr>
          <w:rFonts w:ascii="Times New Roman" w:eastAsiaTheme="minorEastAsia" w:hAnsi="Times New Roman" w:cs="Times New Roman"/>
          <w:sz w:val="24"/>
          <w:szCs w:val="24"/>
        </w:rPr>
        <w:t>.</w:t>
      </w:r>
    </w:p>
    <w:p w14:paraId="1646B0BC" w14:textId="77777777" w:rsidR="00E01EE9" w:rsidRDefault="00E01EE9" w:rsidP="00114246">
      <w:pPr>
        <w:spacing w:before="120" w:after="120" w:line="360" w:lineRule="auto"/>
        <w:jc w:val="center"/>
        <w:rPr>
          <w:rFonts w:ascii="Times New Roman" w:eastAsiaTheme="minorEastAsia" w:hAnsi="Times New Roman" w:cs="Times New Roman"/>
          <w:b/>
          <w:bCs/>
          <w:sz w:val="24"/>
          <w:szCs w:val="24"/>
        </w:rPr>
      </w:pPr>
    </w:p>
    <w:p w14:paraId="57456666" w14:textId="0954D39C" w:rsidR="00DC7F0C" w:rsidRPr="00485CEE" w:rsidRDefault="00DC7F0C" w:rsidP="00114246">
      <w:pPr>
        <w:spacing w:before="120" w:after="120" w:line="360" w:lineRule="auto"/>
        <w:jc w:val="center"/>
        <w:rPr>
          <w:rFonts w:ascii="Times New Roman" w:eastAsiaTheme="minorEastAsia" w:hAnsi="Times New Roman" w:cs="Times New Roman"/>
          <w:b/>
          <w:bCs/>
          <w:sz w:val="24"/>
          <w:szCs w:val="24"/>
        </w:rPr>
      </w:pPr>
      <w:r w:rsidRPr="00485CEE">
        <w:rPr>
          <w:rFonts w:ascii="Times New Roman" w:eastAsiaTheme="minorEastAsia" w:hAnsi="Times New Roman" w:cs="Times New Roman"/>
          <w:b/>
          <w:bCs/>
          <w:sz w:val="24"/>
          <w:szCs w:val="24"/>
        </w:rPr>
        <w:t>SECCIÓN III</w:t>
      </w:r>
    </w:p>
    <w:p w14:paraId="1C7637DD" w14:textId="7A8526D7" w:rsidR="00DC7F0C" w:rsidRPr="00485CEE" w:rsidRDefault="00DC7F0C" w:rsidP="00114246">
      <w:pPr>
        <w:spacing w:before="120" w:after="120" w:line="360" w:lineRule="auto"/>
        <w:jc w:val="center"/>
        <w:rPr>
          <w:rFonts w:ascii="Times New Roman" w:eastAsiaTheme="minorEastAsia" w:hAnsi="Times New Roman" w:cs="Times New Roman"/>
          <w:b/>
          <w:bCs/>
          <w:sz w:val="24"/>
          <w:szCs w:val="24"/>
        </w:rPr>
      </w:pPr>
      <w:r w:rsidRPr="00485CEE">
        <w:rPr>
          <w:rFonts w:ascii="Times New Roman" w:eastAsiaTheme="minorEastAsia" w:hAnsi="Times New Roman" w:cs="Times New Roman"/>
          <w:b/>
          <w:bCs/>
          <w:sz w:val="24"/>
          <w:szCs w:val="24"/>
        </w:rPr>
        <w:t>DEL COMPONENTE PRIVADO COMPLEMENTARIO DE LA RED METROPOLITANA DE PARA EL TRATAMIENTO DEL USO Y CONSUMO PROBLEMÁTICO DE ALCOHOL, TABACO</w:t>
      </w:r>
      <w:r w:rsidR="008E6FA0">
        <w:rPr>
          <w:rFonts w:ascii="Times New Roman" w:eastAsiaTheme="minorEastAsia" w:hAnsi="Times New Roman" w:cs="Times New Roman"/>
          <w:b/>
          <w:bCs/>
          <w:sz w:val="24"/>
          <w:szCs w:val="24"/>
        </w:rPr>
        <w:t>,</w:t>
      </w:r>
      <w:r w:rsidRPr="00485CEE">
        <w:rPr>
          <w:rFonts w:ascii="Times New Roman" w:eastAsiaTheme="minorEastAsia" w:hAnsi="Times New Roman" w:cs="Times New Roman"/>
          <w:b/>
          <w:bCs/>
          <w:sz w:val="24"/>
          <w:szCs w:val="24"/>
        </w:rPr>
        <w:t xml:space="preserve"> OTRAS </w:t>
      </w:r>
      <w:r w:rsidR="008E6FA0">
        <w:rPr>
          <w:rFonts w:ascii="Times New Roman" w:eastAsiaTheme="minorEastAsia" w:hAnsi="Times New Roman" w:cs="Times New Roman"/>
          <w:b/>
          <w:bCs/>
          <w:sz w:val="24"/>
          <w:szCs w:val="24"/>
        </w:rPr>
        <w:t xml:space="preserve">DROGAS Y </w:t>
      </w:r>
      <w:r w:rsidRPr="00485CEE">
        <w:rPr>
          <w:rFonts w:ascii="Times New Roman" w:eastAsiaTheme="minorEastAsia" w:hAnsi="Times New Roman" w:cs="Times New Roman"/>
          <w:b/>
          <w:bCs/>
          <w:sz w:val="24"/>
          <w:szCs w:val="24"/>
        </w:rPr>
        <w:t>SUSTANCIAS SUJETAS A FISCALIZACIÓN</w:t>
      </w:r>
    </w:p>
    <w:p w14:paraId="7E49E6D5" w14:textId="77777777" w:rsidR="00DC7F0C" w:rsidRPr="00485CEE" w:rsidRDefault="00DC7F0C" w:rsidP="00114246">
      <w:pPr>
        <w:spacing w:before="120" w:after="120" w:line="360" w:lineRule="auto"/>
        <w:jc w:val="center"/>
        <w:rPr>
          <w:rFonts w:ascii="Times New Roman" w:eastAsiaTheme="minorEastAsia" w:hAnsi="Times New Roman" w:cs="Times New Roman"/>
          <w:b/>
          <w:bCs/>
          <w:sz w:val="24"/>
          <w:szCs w:val="24"/>
        </w:rPr>
      </w:pPr>
    </w:p>
    <w:p w14:paraId="74297981" w14:textId="77777777" w:rsidR="00DC7F0C" w:rsidRPr="00485CEE" w:rsidRDefault="00DC7F0C" w:rsidP="00114246">
      <w:pPr>
        <w:spacing w:before="120" w:after="120" w:line="360" w:lineRule="auto"/>
        <w:rPr>
          <w:rFonts w:ascii="Times New Roman" w:eastAsiaTheme="minorEastAsia" w:hAnsi="Times New Roman" w:cs="Times New Roman"/>
          <w:b/>
          <w:bCs/>
          <w:sz w:val="24"/>
          <w:szCs w:val="24"/>
        </w:rPr>
      </w:pPr>
    </w:p>
    <w:p w14:paraId="76273B14" w14:textId="1B88A1DC"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 xml:space="preserve">Art. </w:t>
      </w:r>
      <w:r w:rsidR="00D73716">
        <w:rPr>
          <w:rFonts w:ascii="Times New Roman" w:eastAsiaTheme="minorEastAsia" w:hAnsi="Times New Roman" w:cs="Times New Roman"/>
          <w:b/>
          <w:bCs/>
          <w:sz w:val="24"/>
          <w:szCs w:val="24"/>
        </w:rPr>
        <w:t>(…)</w:t>
      </w:r>
      <w:r w:rsidRPr="00485CEE">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w:t>
      </w:r>
      <w:r w:rsidRPr="00485CEE">
        <w:rPr>
          <w:rFonts w:ascii="Times New Roman" w:eastAsiaTheme="minorEastAsia" w:hAnsi="Times New Roman" w:cs="Times New Roman"/>
          <w:b/>
          <w:bCs/>
          <w:sz w:val="24"/>
          <w:szCs w:val="24"/>
        </w:rPr>
        <w:t>Coordinación y Alianzas Estratégicas para la Cooperación</w:t>
      </w:r>
      <w:r w:rsidRPr="00485CEE">
        <w:rPr>
          <w:rFonts w:ascii="Times New Roman" w:eastAsiaTheme="minorEastAsia" w:hAnsi="Times New Roman" w:cs="Times New Roman"/>
          <w:sz w:val="24"/>
          <w:szCs w:val="24"/>
        </w:rPr>
        <w:t>.- El Ente Metropolitano Re</w:t>
      </w:r>
      <w:r w:rsidR="00D73716">
        <w:rPr>
          <w:rFonts w:ascii="Times New Roman" w:eastAsiaTheme="minorEastAsia" w:hAnsi="Times New Roman" w:cs="Times New Roman"/>
          <w:sz w:val="24"/>
          <w:szCs w:val="24"/>
        </w:rPr>
        <w:t>ctor</w:t>
      </w:r>
      <w:r w:rsidRPr="00485CEE">
        <w:rPr>
          <w:rFonts w:ascii="Times New Roman" w:eastAsiaTheme="minorEastAsia" w:hAnsi="Times New Roman" w:cs="Times New Roman"/>
          <w:sz w:val="24"/>
          <w:szCs w:val="24"/>
        </w:rPr>
        <w:t xml:space="preserve"> de la Salud del Gobierno Autónomo Descentralizado del Distrito Metropolitano de Quito, podrá promover las alianzas estratégicas necesarias con </w:t>
      </w:r>
      <w:r w:rsidR="00D73716">
        <w:rPr>
          <w:rFonts w:ascii="Times New Roman" w:eastAsiaTheme="minorEastAsia" w:hAnsi="Times New Roman" w:cs="Times New Roman"/>
          <w:sz w:val="24"/>
          <w:szCs w:val="24"/>
        </w:rPr>
        <w:t xml:space="preserve">la sociedad civil </w:t>
      </w:r>
      <w:r w:rsidR="00632888">
        <w:rPr>
          <w:rFonts w:ascii="Times New Roman" w:eastAsiaTheme="minorEastAsia" w:hAnsi="Times New Roman" w:cs="Times New Roman"/>
          <w:sz w:val="24"/>
          <w:szCs w:val="24"/>
        </w:rPr>
        <w:t>legal y debidamente organizada, las personas j</w:t>
      </w:r>
      <w:r w:rsidRPr="00485CEE">
        <w:rPr>
          <w:rFonts w:ascii="Times New Roman" w:eastAsiaTheme="minorEastAsia" w:hAnsi="Times New Roman" w:cs="Times New Roman"/>
          <w:sz w:val="24"/>
          <w:szCs w:val="24"/>
        </w:rPr>
        <w:t>urídicas, instituciones nacionales o internacional</w:t>
      </w:r>
      <w:r w:rsidR="00632888">
        <w:rPr>
          <w:rFonts w:ascii="Times New Roman" w:eastAsiaTheme="minorEastAsia" w:hAnsi="Times New Roman" w:cs="Times New Roman"/>
          <w:sz w:val="24"/>
          <w:szCs w:val="24"/>
        </w:rPr>
        <w:t>es</w:t>
      </w:r>
      <w:r w:rsidRPr="00485CEE">
        <w:rPr>
          <w:rFonts w:ascii="Times New Roman" w:eastAsiaTheme="minorEastAsia" w:hAnsi="Times New Roman" w:cs="Times New Roman"/>
          <w:sz w:val="24"/>
          <w:szCs w:val="24"/>
        </w:rPr>
        <w:t>, a fin de apoyar e impulsar la creación de centros clínicos ambulatorios de segundo nivel de atención y centros especializados de tercer nivel de atención, para el tratamiento a personas con consumo problemático de alcohol, tabac</w:t>
      </w:r>
      <w:r w:rsidR="00632888">
        <w:rPr>
          <w:rFonts w:ascii="Times New Roman" w:eastAsiaTheme="minorEastAsia" w:hAnsi="Times New Roman" w:cs="Times New Roman"/>
          <w:sz w:val="24"/>
          <w:szCs w:val="24"/>
        </w:rPr>
        <w:t>o,</w:t>
      </w:r>
      <w:r w:rsidRPr="00485CEE">
        <w:rPr>
          <w:rFonts w:ascii="Times New Roman" w:eastAsiaTheme="minorEastAsia" w:hAnsi="Times New Roman" w:cs="Times New Roman"/>
          <w:sz w:val="24"/>
          <w:szCs w:val="24"/>
        </w:rPr>
        <w:t xml:space="preserve"> otras </w:t>
      </w:r>
      <w:r w:rsidR="00632888">
        <w:rPr>
          <w:rFonts w:ascii="Times New Roman" w:eastAsiaTheme="minorEastAsia" w:hAnsi="Times New Roman" w:cs="Times New Roman"/>
          <w:sz w:val="24"/>
          <w:szCs w:val="24"/>
        </w:rPr>
        <w:t xml:space="preserve">drogas y demás </w:t>
      </w:r>
      <w:r w:rsidRPr="00485CEE">
        <w:rPr>
          <w:rFonts w:ascii="Times New Roman" w:eastAsiaTheme="minorEastAsia" w:hAnsi="Times New Roman" w:cs="Times New Roman"/>
          <w:sz w:val="24"/>
          <w:szCs w:val="24"/>
        </w:rPr>
        <w:t>sustancias sujetas a fiscalización, en observación y cumplimiento obligatorio de l</w:t>
      </w:r>
      <w:r w:rsidR="00632888">
        <w:rPr>
          <w:rFonts w:ascii="Times New Roman" w:eastAsiaTheme="minorEastAsia" w:hAnsi="Times New Roman" w:cs="Times New Roman"/>
          <w:sz w:val="24"/>
          <w:szCs w:val="24"/>
        </w:rPr>
        <w:t>a</w:t>
      </w:r>
      <w:r w:rsidRPr="00485CEE">
        <w:rPr>
          <w:rFonts w:ascii="Times New Roman" w:eastAsiaTheme="minorEastAsia" w:hAnsi="Times New Roman" w:cs="Times New Roman"/>
          <w:sz w:val="24"/>
          <w:szCs w:val="24"/>
        </w:rPr>
        <w:t xml:space="preserve">s </w:t>
      </w:r>
      <w:r w:rsidR="00632888">
        <w:rPr>
          <w:rFonts w:ascii="Times New Roman" w:eastAsiaTheme="minorEastAsia" w:hAnsi="Times New Roman" w:cs="Times New Roman"/>
          <w:sz w:val="24"/>
          <w:szCs w:val="24"/>
        </w:rPr>
        <w:t xml:space="preserve">directrices y </w:t>
      </w:r>
      <w:r w:rsidRPr="00485CEE">
        <w:rPr>
          <w:rFonts w:ascii="Times New Roman" w:eastAsiaTheme="minorEastAsia" w:hAnsi="Times New Roman" w:cs="Times New Roman"/>
          <w:sz w:val="24"/>
          <w:szCs w:val="24"/>
        </w:rPr>
        <w:t>lineamientos emitidos por la Autoridad Sanitaria Nacional</w:t>
      </w:r>
      <w:r w:rsidR="00632888">
        <w:rPr>
          <w:rFonts w:ascii="Times New Roman" w:eastAsiaTheme="minorEastAsia" w:hAnsi="Times New Roman" w:cs="Times New Roman"/>
          <w:sz w:val="24"/>
          <w:szCs w:val="24"/>
        </w:rPr>
        <w:t xml:space="preserve"> o Ente Rector Nacional de la Salud Pública</w:t>
      </w:r>
      <w:r w:rsidRPr="00485CEE">
        <w:rPr>
          <w:rFonts w:ascii="Times New Roman" w:eastAsiaTheme="minorEastAsia" w:hAnsi="Times New Roman" w:cs="Times New Roman"/>
          <w:sz w:val="24"/>
          <w:szCs w:val="24"/>
        </w:rPr>
        <w:t>, la normativa</w:t>
      </w:r>
      <w:r w:rsidR="00632888">
        <w:rPr>
          <w:rFonts w:ascii="Times New Roman" w:eastAsiaTheme="minorEastAsia" w:hAnsi="Times New Roman" w:cs="Times New Roman"/>
          <w:sz w:val="24"/>
          <w:szCs w:val="24"/>
        </w:rPr>
        <w:t xml:space="preserve"> constitucional, convencional,</w:t>
      </w:r>
      <w:r w:rsidRPr="00485CEE">
        <w:rPr>
          <w:rFonts w:ascii="Times New Roman" w:eastAsiaTheme="minorEastAsia" w:hAnsi="Times New Roman" w:cs="Times New Roman"/>
          <w:sz w:val="24"/>
          <w:szCs w:val="24"/>
        </w:rPr>
        <w:t xml:space="preserve"> nacional</w:t>
      </w:r>
      <w:r w:rsidR="00632888">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metropolitana</w:t>
      </w:r>
      <w:r w:rsidR="007F2FCF">
        <w:rPr>
          <w:rFonts w:ascii="Times New Roman" w:eastAsiaTheme="minorEastAsia" w:hAnsi="Times New Roman" w:cs="Times New Roman"/>
          <w:sz w:val="24"/>
          <w:szCs w:val="24"/>
        </w:rPr>
        <w:t xml:space="preserve"> o reglamentaria</w:t>
      </w:r>
      <w:r w:rsidRPr="00485CEE">
        <w:rPr>
          <w:rFonts w:ascii="Times New Roman" w:eastAsiaTheme="minorEastAsia" w:hAnsi="Times New Roman" w:cs="Times New Roman"/>
          <w:sz w:val="24"/>
          <w:szCs w:val="24"/>
        </w:rPr>
        <w:t xml:space="preserve"> vigente. </w:t>
      </w:r>
    </w:p>
    <w:p w14:paraId="5A1259C9" w14:textId="77777777"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p>
    <w:p w14:paraId="0D0B670A" w14:textId="42718838"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El apoyo e impulso que el Ente Rector Metropolitano Responsable de la Salud Pública del Gobierno Autónomo Descentralizado del Distrito Metropolitano de Quito </w:t>
      </w:r>
      <w:r w:rsidR="008E6FA0">
        <w:rPr>
          <w:rFonts w:ascii="Times New Roman" w:eastAsiaTheme="minorEastAsia" w:hAnsi="Times New Roman" w:cs="Times New Roman"/>
          <w:sz w:val="24"/>
          <w:szCs w:val="24"/>
        </w:rPr>
        <w:t xml:space="preserve">que </w:t>
      </w:r>
      <w:r w:rsidRPr="00485CEE">
        <w:rPr>
          <w:rFonts w:ascii="Times New Roman" w:eastAsiaTheme="minorEastAsia" w:hAnsi="Times New Roman" w:cs="Times New Roman"/>
          <w:sz w:val="24"/>
          <w:szCs w:val="24"/>
        </w:rPr>
        <w:t>podrá ofrecer,</w:t>
      </w:r>
      <w:r w:rsidR="00707C1C">
        <w:rPr>
          <w:rFonts w:ascii="Times New Roman" w:eastAsiaTheme="minorEastAsia" w:hAnsi="Times New Roman" w:cs="Times New Roman"/>
          <w:sz w:val="24"/>
          <w:szCs w:val="24"/>
        </w:rPr>
        <w:t xml:space="preserve"> se</w:t>
      </w:r>
      <w:r w:rsidR="00707C1C" w:rsidRPr="00485CEE">
        <w:rPr>
          <w:rFonts w:ascii="Times New Roman" w:eastAsiaTheme="minorEastAsia" w:hAnsi="Times New Roman" w:cs="Times New Roman"/>
          <w:sz w:val="24"/>
          <w:szCs w:val="24"/>
        </w:rPr>
        <w:t xml:space="preserve"> enmarcará</w:t>
      </w:r>
      <w:r w:rsidR="008E6FA0">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exclusivamente en el contingente técnico-médico itinerante, asesoramiento, capacitación, educación, enseñanza, seguimiento y control.</w:t>
      </w:r>
    </w:p>
    <w:p w14:paraId="097C9725" w14:textId="77777777"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p>
    <w:p w14:paraId="0BBF15E0" w14:textId="1B88D37C"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Para el caso puntual del control, se </w:t>
      </w:r>
      <w:r w:rsidR="00C67A87">
        <w:rPr>
          <w:rFonts w:ascii="Times New Roman" w:eastAsiaTheme="minorEastAsia" w:hAnsi="Times New Roman" w:cs="Times New Roman"/>
          <w:sz w:val="24"/>
          <w:szCs w:val="24"/>
        </w:rPr>
        <w:t xml:space="preserve">debe </w:t>
      </w:r>
      <w:r w:rsidRPr="00485CEE">
        <w:rPr>
          <w:rFonts w:ascii="Times New Roman" w:eastAsiaTheme="minorEastAsia" w:hAnsi="Times New Roman" w:cs="Times New Roman"/>
          <w:sz w:val="24"/>
          <w:szCs w:val="24"/>
        </w:rPr>
        <w:t>coordinar con la Autoridad Sanitaria Nacional a nivel desconcentrado</w:t>
      </w:r>
      <w:r w:rsidR="00C67A87">
        <w:rPr>
          <w:rFonts w:ascii="Times New Roman" w:eastAsiaTheme="minorEastAsia" w:hAnsi="Times New Roman" w:cs="Times New Roman"/>
          <w:sz w:val="24"/>
          <w:szCs w:val="24"/>
        </w:rPr>
        <w:t>,</w:t>
      </w:r>
      <w:r w:rsidRPr="00485CEE">
        <w:rPr>
          <w:rFonts w:ascii="Times New Roman" w:eastAsiaTheme="minorEastAsia" w:hAnsi="Times New Roman" w:cs="Times New Roman"/>
          <w:sz w:val="24"/>
          <w:szCs w:val="24"/>
        </w:rPr>
        <w:t xml:space="preserve"> los operativos de control, monitoreo y vigilancia del funcionamiento de los establecimientos de salud que prestan servicios de tratamiento a personas con consumo </w:t>
      </w:r>
      <w:r w:rsidR="00C67A87" w:rsidRPr="00485CEE">
        <w:rPr>
          <w:rFonts w:ascii="Times New Roman" w:eastAsiaTheme="minorEastAsia" w:hAnsi="Times New Roman" w:cs="Times New Roman"/>
          <w:sz w:val="24"/>
          <w:szCs w:val="24"/>
        </w:rPr>
        <w:t>problemático de alcohol, tabac</w:t>
      </w:r>
      <w:r w:rsidR="00C67A87">
        <w:rPr>
          <w:rFonts w:ascii="Times New Roman" w:eastAsiaTheme="minorEastAsia" w:hAnsi="Times New Roman" w:cs="Times New Roman"/>
          <w:sz w:val="24"/>
          <w:szCs w:val="24"/>
        </w:rPr>
        <w:t>o,</w:t>
      </w:r>
      <w:r w:rsidR="00C67A87" w:rsidRPr="00485CEE">
        <w:rPr>
          <w:rFonts w:ascii="Times New Roman" w:eastAsiaTheme="minorEastAsia" w:hAnsi="Times New Roman" w:cs="Times New Roman"/>
          <w:sz w:val="24"/>
          <w:szCs w:val="24"/>
        </w:rPr>
        <w:t xml:space="preserve"> otras </w:t>
      </w:r>
      <w:r w:rsidR="00C67A87">
        <w:rPr>
          <w:rFonts w:ascii="Times New Roman" w:eastAsiaTheme="minorEastAsia" w:hAnsi="Times New Roman" w:cs="Times New Roman"/>
          <w:sz w:val="24"/>
          <w:szCs w:val="24"/>
        </w:rPr>
        <w:t xml:space="preserve">drogas y demás </w:t>
      </w:r>
      <w:r w:rsidR="00C67A87" w:rsidRPr="00485CEE">
        <w:rPr>
          <w:rFonts w:ascii="Times New Roman" w:eastAsiaTheme="minorEastAsia" w:hAnsi="Times New Roman" w:cs="Times New Roman"/>
          <w:sz w:val="24"/>
          <w:szCs w:val="24"/>
        </w:rPr>
        <w:t>sustancias sujetas a fiscalización</w:t>
      </w:r>
      <w:r w:rsidRPr="00485CEE">
        <w:rPr>
          <w:rFonts w:ascii="Times New Roman" w:eastAsiaTheme="minorEastAsia" w:hAnsi="Times New Roman" w:cs="Times New Roman"/>
          <w:sz w:val="24"/>
          <w:szCs w:val="24"/>
        </w:rPr>
        <w:t>.</w:t>
      </w:r>
    </w:p>
    <w:p w14:paraId="3CB6E507" w14:textId="77777777"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p>
    <w:p w14:paraId="0BC06A3E" w14:textId="5DF65BD9"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b/>
          <w:bCs/>
          <w:sz w:val="24"/>
          <w:szCs w:val="24"/>
        </w:rPr>
        <w:t xml:space="preserve">Art. </w:t>
      </w:r>
      <w:r w:rsidR="00C67A87">
        <w:rPr>
          <w:rFonts w:ascii="Times New Roman" w:eastAsiaTheme="minorEastAsia" w:hAnsi="Times New Roman" w:cs="Times New Roman"/>
          <w:b/>
          <w:bCs/>
          <w:sz w:val="24"/>
          <w:szCs w:val="24"/>
        </w:rPr>
        <w:t>(…)</w:t>
      </w:r>
      <w:r w:rsidRPr="00485CEE">
        <w:rPr>
          <w:rFonts w:ascii="Times New Roman" w:eastAsiaTheme="minorEastAsia" w:hAnsi="Times New Roman" w:cs="Times New Roman"/>
          <w:b/>
          <w:bCs/>
          <w:sz w:val="24"/>
          <w:szCs w:val="24"/>
        </w:rPr>
        <w:t>.</w:t>
      </w:r>
      <w:r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b/>
          <w:bCs/>
          <w:sz w:val="24"/>
          <w:szCs w:val="24"/>
        </w:rPr>
        <w:t xml:space="preserve">Instrumentos legales para Colaboración.- </w:t>
      </w:r>
      <w:r w:rsidRPr="00485CEE">
        <w:rPr>
          <w:rFonts w:ascii="Times New Roman" w:eastAsiaTheme="minorEastAsia" w:hAnsi="Times New Roman" w:cs="Times New Roman"/>
          <w:sz w:val="24"/>
          <w:szCs w:val="24"/>
        </w:rPr>
        <w:t xml:space="preserve">El Ente Metropolitano responsable de la Salud Pública del Gobierno Autónomo Descentralizado del Distrito Metropolitano de Quito, deberá </w:t>
      </w:r>
      <w:r w:rsidR="00D34D01">
        <w:rPr>
          <w:rFonts w:ascii="Times New Roman" w:eastAsiaTheme="minorEastAsia" w:hAnsi="Times New Roman" w:cs="Times New Roman"/>
          <w:sz w:val="24"/>
          <w:szCs w:val="24"/>
        </w:rPr>
        <w:t>c</w:t>
      </w:r>
      <w:r w:rsidRPr="00485CEE">
        <w:rPr>
          <w:rFonts w:ascii="Times New Roman" w:eastAsiaTheme="minorEastAsia" w:hAnsi="Times New Roman" w:cs="Times New Roman"/>
          <w:sz w:val="24"/>
          <w:szCs w:val="24"/>
        </w:rPr>
        <w:t xml:space="preserve">elebrar convenios </w:t>
      </w:r>
      <w:r w:rsidR="00382AA7">
        <w:rPr>
          <w:rFonts w:ascii="Times New Roman" w:eastAsiaTheme="minorEastAsia" w:hAnsi="Times New Roman" w:cs="Times New Roman"/>
          <w:sz w:val="24"/>
          <w:szCs w:val="24"/>
        </w:rPr>
        <w:t xml:space="preserve">con las personas jurídicas, </w:t>
      </w:r>
      <w:r w:rsidR="00D34D01">
        <w:rPr>
          <w:rFonts w:ascii="Times New Roman" w:eastAsiaTheme="minorEastAsia" w:hAnsi="Times New Roman" w:cs="Times New Roman"/>
          <w:sz w:val="24"/>
          <w:szCs w:val="24"/>
        </w:rPr>
        <w:t>la sociedad civil legal y debidamente organizada, las</w:t>
      </w:r>
      <w:r w:rsidR="00D34D01" w:rsidRPr="00485CEE">
        <w:rPr>
          <w:rFonts w:ascii="Times New Roman" w:eastAsiaTheme="minorEastAsia" w:hAnsi="Times New Roman" w:cs="Times New Roman"/>
          <w:sz w:val="24"/>
          <w:szCs w:val="24"/>
        </w:rPr>
        <w:t xml:space="preserve"> instituciones nacionales o internacional</w:t>
      </w:r>
      <w:r w:rsidR="00D34D01">
        <w:rPr>
          <w:rFonts w:ascii="Times New Roman" w:eastAsiaTheme="minorEastAsia" w:hAnsi="Times New Roman" w:cs="Times New Roman"/>
          <w:sz w:val="24"/>
          <w:szCs w:val="24"/>
        </w:rPr>
        <w:t>es</w:t>
      </w:r>
      <w:r w:rsidR="00D34D01" w:rsidRPr="00485CEE">
        <w:rPr>
          <w:rFonts w:ascii="Times New Roman" w:eastAsiaTheme="minorEastAsia" w:hAnsi="Times New Roman" w:cs="Times New Roman"/>
          <w:sz w:val="24"/>
          <w:szCs w:val="24"/>
        </w:rPr>
        <w:t xml:space="preserve"> </w:t>
      </w:r>
      <w:r w:rsidRPr="00485CEE">
        <w:rPr>
          <w:rFonts w:ascii="Times New Roman" w:eastAsiaTheme="minorEastAsia" w:hAnsi="Times New Roman" w:cs="Times New Roman"/>
          <w:sz w:val="24"/>
          <w:szCs w:val="24"/>
        </w:rPr>
        <w:t xml:space="preserve">para </w:t>
      </w:r>
      <w:r w:rsidR="00382AA7">
        <w:rPr>
          <w:rFonts w:ascii="Times New Roman" w:eastAsiaTheme="minorEastAsia" w:hAnsi="Times New Roman" w:cs="Times New Roman"/>
          <w:sz w:val="24"/>
          <w:szCs w:val="24"/>
        </w:rPr>
        <w:t xml:space="preserve">promover </w:t>
      </w:r>
      <w:r w:rsidRPr="00485CEE">
        <w:rPr>
          <w:rFonts w:ascii="Times New Roman" w:eastAsiaTheme="minorEastAsia" w:hAnsi="Times New Roman" w:cs="Times New Roman"/>
          <w:sz w:val="24"/>
          <w:szCs w:val="24"/>
        </w:rPr>
        <w:t>e impuls</w:t>
      </w:r>
      <w:r w:rsidR="00382AA7">
        <w:rPr>
          <w:rFonts w:ascii="Times New Roman" w:eastAsiaTheme="minorEastAsia" w:hAnsi="Times New Roman" w:cs="Times New Roman"/>
          <w:sz w:val="24"/>
          <w:szCs w:val="24"/>
        </w:rPr>
        <w:t>ar</w:t>
      </w:r>
      <w:r w:rsidRPr="00485CEE">
        <w:rPr>
          <w:rFonts w:ascii="Times New Roman" w:eastAsiaTheme="minorEastAsia" w:hAnsi="Times New Roman" w:cs="Times New Roman"/>
          <w:sz w:val="24"/>
          <w:szCs w:val="24"/>
        </w:rPr>
        <w:t xml:space="preserve"> la creación de centros clínicos ambulatorios de segundo nivel de atención y centros especializados de tercer nivel de atención, para el tratamiento </w:t>
      </w:r>
      <w:r w:rsidR="00382AA7" w:rsidRPr="00485CEE">
        <w:rPr>
          <w:rFonts w:ascii="Times New Roman" w:eastAsiaTheme="minorEastAsia" w:hAnsi="Times New Roman" w:cs="Times New Roman"/>
          <w:sz w:val="24"/>
          <w:szCs w:val="24"/>
        </w:rPr>
        <w:t>a personas con consumo problemático de alcohol, tabac</w:t>
      </w:r>
      <w:r w:rsidR="00382AA7">
        <w:rPr>
          <w:rFonts w:ascii="Times New Roman" w:eastAsiaTheme="minorEastAsia" w:hAnsi="Times New Roman" w:cs="Times New Roman"/>
          <w:sz w:val="24"/>
          <w:szCs w:val="24"/>
        </w:rPr>
        <w:t>o,</w:t>
      </w:r>
      <w:r w:rsidR="00382AA7" w:rsidRPr="00485CEE">
        <w:rPr>
          <w:rFonts w:ascii="Times New Roman" w:eastAsiaTheme="minorEastAsia" w:hAnsi="Times New Roman" w:cs="Times New Roman"/>
          <w:sz w:val="24"/>
          <w:szCs w:val="24"/>
        </w:rPr>
        <w:t xml:space="preserve"> otras </w:t>
      </w:r>
      <w:r w:rsidR="00382AA7">
        <w:rPr>
          <w:rFonts w:ascii="Times New Roman" w:eastAsiaTheme="minorEastAsia" w:hAnsi="Times New Roman" w:cs="Times New Roman"/>
          <w:sz w:val="24"/>
          <w:szCs w:val="24"/>
        </w:rPr>
        <w:t xml:space="preserve">drogas y demás </w:t>
      </w:r>
      <w:r w:rsidR="00382AA7" w:rsidRPr="00485CEE">
        <w:rPr>
          <w:rFonts w:ascii="Times New Roman" w:eastAsiaTheme="minorEastAsia" w:hAnsi="Times New Roman" w:cs="Times New Roman"/>
          <w:sz w:val="24"/>
          <w:szCs w:val="24"/>
        </w:rPr>
        <w:t>sustancias sujetas a fiscalización</w:t>
      </w:r>
    </w:p>
    <w:p w14:paraId="453A79C0" w14:textId="77777777" w:rsidR="00382AA7" w:rsidRDefault="00382AA7" w:rsidP="00114246">
      <w:pPr>
        <w:spacing w:before="120" w:after="120" w:line="360" w:lineRule="auto"/>
        <w:jc w:val="both"/>
        <w:rPr>
          <w:rFonts w:ascii="Times New Roman" w:eastAsiaTheme="minorEastAsia" w:hAnsi="Times New Roman" w:cs="Times New Roman"/>
          <w:sz w:val="24"/>
          <w:szCs w:val="24"/>
        </w:rPr>
      </w:pPr>
    </w:p>
    <w:p w14:paraId="5D222793" w14:textId="2E307804" w:rsidR="00957C1F" w:rsidRDefault="00DC7F0C"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Los convenios </w:t>
      </w:r>
      <w:r w:rsidR="00382AA7">
        <w:rPr>
          <w:rFonts w:ascii="Times New Roman" w:eastAsiaTheme="minorEastAsia" w:hAnsi="Times New Roman" w:cs="Times New Roman"/>
          <w:sz w:val="24"/>
          <w:szCs w:val="24"/>
        </w:rPr>
        <w:t xml:space="preserve">a celebrarse con el objeto establecido en el primer inciso, siempre </w:t>
      </w:r>
      <w:r w:rsidRPr="00485CEE">
        <w:rPr>
          <w:rFonts w:ascii="Times New Roman" w:eastAsiaTheme="minorEastAsia" w:hAnsi="Times New Roman" w:cs="Times New Roman"/>
          <w:sz w:val="24"/>
          <w:szCs w:val="24"/>
        </w:rPr>
        <w:t>debe</w:t>
      </w:r>
      <w:r w:rsidR="00382AA7">
        <w:rPr>
          <w:rFonts w:ascii="Times New Roman" w:eastAsiaTheme="minorEastAsia" w:hAnsi="Times New Roman" w:cs="Times New Roman"/>
          <w:sz w:val="24"/>
          <w:szCs w:val="24"/>
        </w:rPr>
        <w:t>rán</w:t>
      </w:r>
      <w:r w:rsidRPr="00485CEE">
        <w:rPr>
          <w:rFonts w:ascii="Times New Roman" w:eastAsiaTheme="minorEastAsia" w:hAnsi="Times New Roman" w:cs="Times New Roman"/>
          <w:sz w:val="24"/>
          <w:szCs w:val="24"/>
        </w:rPr>
        <w:t xml:space="preserve"> </w:t>
      </w:r>
      <w:r w:rsidR="008349AB" w:rsidRPr="00485CEE">
        <w:rPr>
          <w:rFonts w:ascii="Times New Roman" w:eastAsiaTheme="minorEastAsia" w:hAnsi="Times New Roman" w:cs="Times New Roman"/>
          <w:sz w:val="24"/>
          <w:szCs w:val="24"/>
        </w:rPr>
        <w:t>contar con</w:t>
      </w:r>
      <w:r w:rsidRPr="00485CEE">
        <w:rPr>
          <w:rFonts w:ascii="Times New Roman" w:eastAsiaTheme="minorEastAsia" w:hAnsi="Times New Roman" w:cs="Times New Roman"/>
          <w:sz w:val="24"/>
          <w:szCs w:val="24"/>
        </w:rPr>
        <w:t xml:space="preserve"> los respectivos informes técnicos, sanitarios, jurídicos y económicos que </w:t>
      </w:r>
      <w:r w:rsidR="00382AA7">
        <w:rPr>
          <w:rFonts w:ascii="Times New Roman" w:eastAsiaTheme="minorEastAsia" w:hAnsi="Times New Roman" w:cs="Times New Roman"/>
          <w:sz w:val="24"/>
          <w:szCs w:val="24"/>
        </w:rPr>
        <w:t xml:space="preserve">avalen, viabilicen y delineen </w:t>
      </w:r>
      <w:r w:rsidRPr="00485CEE">
        <w:rPr>
          <w:rFonts w:ascii="Times New Roman" w:eastAsiaTheme="minorEastAsia" w:hAnsi="Times New Roman" w:cs="Times New Roman"/>
          <w:sz w:val="24"/>
          <w:szCs w:val="24"/>
        </w:rPr>
        <w:t xml:space="preserve">la celebración de </w:t>
      </w:r>
      <w:r w:rsidR="00382AA7">
        <w:rPr>
          <w:rFonts w:ascii="Times New Roman" w:eastAsiaTheme="minorEastAsia" w:hAnsi="Times New Roman" w:cs="Times New Roman"/>
          <w:sz w:val="24"/>
          <w:szCs w:val="24"/>
        </w:rPr>
        <w:t>los mismos</w:t>
      </w:r>
      <w:r w:rsidRPr="00485CEE">
        <w:rPr>
          <w:rFonts w:ascii="Times New Roman" w:eastAsiaTheme="minorEastAsia" w:hAnsi="Times New Roman" w:cs="Times New Roman"/>
          <w:sz w:val="24"/>
          <w:szCs w:val="24"/>
        </w:rPr>
        <w:t xml:space="preserve">. Para este fin, se deberá observar la </w:t>
      </w:r>
      <w:r w:rsidR="00957C1F">
        <w:rPr>
          <w:rFonts w:ascii="Times New Roman" w:eastAsiaTheme="minorEastAsia" w:hAnsi="Times New Roman" w:cs="Times New Roman"/>
          <w:sz w:val="24"/>
          <w:szCs w:val="24"/>
        </w:rPr>
        <w:t>n</w:t>
      </w:r>
      <w:r w:rsidR="00957C1F" w:rsidRPr="00485CEE">
        <w:rPr>
          <w:rFonts w:ascii="Times New Roman" w:eastAsiaTheme="minorEastAsia" w:hAnsi="Times New Roman" w:cs="Times New Roman"/>
          <w:sz w:val="24"/>
          <w:szCs w:val="24"/>
        </w:rPr>
        <w:t>ormativa</w:t>
      </w:r>
      <w:r w:rsidR="00957C1F">
        <w:rPr>
          <w:rFonts w:ascii="Times New Roman" w:eastAsiaTheme="minorEastAsia" w:hAnsi="Times New Roman" w:cs="Times New Roman"/>
          <w:sz w:val="24"/>
          <w:szCs w:val="24"/>
        </w:rPr>
        <w:t xml:space="preserve"> constitucional, convencional,</w:t>
      </w:r>
      <w:r w:rsidR="00957C1F" w:rsidRPr="00485CEE">
        <w:rPr>
          <w:rFonts w:ascii="Times New Roman" w:eastAsiaTheme="minorEastAsia" w:hAnsi="Times New Roman" w:cs="Times New Roman"/>
          <w:sz w:val="24"/>
          <w:szCs w:val="24"/>
        </w:rPr>
        <w:t xml:space="preserve"> nacional</w:t>
      </w:r>
      <w:r w:rsidR="00957C1F">
        <w:rPr>
          <w:rFonts w:ascii="Times New Roman" w:eastAsiaTheme="minorEastAsia" w:hAnsi="Times New Roman" w:cs="Times New Roman"/>
          <w:sz w:val="24"/>
          <w:szCs w:val="24"/>
        </w:rPr>
        <w:t xml:space="preserve">, </w:t>
      </w:r>
      <w:r w:rsidR="00957C1F" w:rsidRPr="00485CEE">
        <w:rPr>
          <w:rFonts w:ascii="Times New Roman" w:eastAsiaTheme="minorEastAsia" w:hAnsi="Times New Roman" w:cs="Times New Roman"/>
          <w:sz w:val="24"/>
          <w:szCs w:val="24"/>
        </w:rPr>
        <w:t>metropolitana</w:t>
      </w:r>
      <w:r w:rsidR="00957C1F">
        <w:rPr>
          <w:rFonts w:ascii="Times New Roman" w:eastAsiaTheme="minorEastAsia" w:hAnsi="Times New Roman" w:cs="Times New Roman"/>
          <w:sz w:val="24"/>
          <w:szCs w:val="24"/>
        </w:rPr>
        <w:t xml:space="preserve"> o reglamentaria</w:t>
      </w:r>
      <w:r w:rsidR="00957C1F" w:rsidRPr="00485CEE">
        <w:rPr>
          <w:rFonts w:ascii="Times New Roman" w:eastAsiaTheme="minorEastAsia" w:hAnsi="Times New Roman" w:cs="Times New Roman"/>
          <w:sz w:val="24"/>
          <w:szCs w:val="24"/>
        </w:rPr>
        <w:t xml:space="preserve"> vigente.</w:t>
      </w:r>
      <w:r w:rsidRPr="00485CEE">
        <w:rPr>
          <w:rFonts w:ascii="Times New Roman" w:eastAsiaTheme="minorEastAsia" w:hAnsi="Times New Roman" w:cs="Times New Roman"/>
          <w:sz w:val="24"/>
          <w:szCs w:val="24"/>
        </w:rPr>
        <w:t xml:space="preserve"> </w:t>
      </w:r>
    </w:p>
    <w:p w14:paraId="6FB896A0" w14:textId="6597E8C8" w:rsidR="00DC7F0C" w:rsidRPr="00485CEE" w:rsidRDefault="00DC7F0C" w:rsidP="00114246">
      <w:pPr>
        <w:spacing w:before="120" w:after="120" w:line="360" w:lineRule="auto"/>
        <w:jc w:val="both"/>
        <w:rPr>
          <w:rFonts w:ascii="Times New Roman" w:eastAsiaTheme="minorEastAsia" w:hAnsi="Times New Roman" w:cs="Times New Roman"/>
          <w:sz w:val="24"/>
          <w:szCs w:val="24"/>
        </w:rPr>
      </w:pPr>
      <w:r w:rsidRPr="00485CEE">
        <w:rPr>
          <w:rFonts w:ascii="Times New Roman" w:eastAsiaTheme="minorEastAsia" w:hAnsi="Times New Roman" w:cs="Times New Roman"/>
          <w:sz w:val="24"/>
          <w:szCs w:val="24"/>
        </w:rPr>
        <w:t xml:space="preserve">Los convenios celebrados, en ninguno de los casos, involucrarán la erogación de fondos </w:t>
      </w:r>
      <w:r w:rsidR="00957C1F">
        <w:rPr>
          <w:rFonts w:ascii="Times New Roman" w:eastAsiaTheme="minorEastAsia" w:hAnsi="Times New Roman" w:cs="Times New Roman"/>
          <w:sz w:val="24"/>
          <w:szCs w:val="24"/>
        </w:rPr>
        <w:t>metropolitanos</w:t>
      </w:r>
      <w:r w:rsidRPr="00485CEE">
        <w:rPr>
          <w:rFonts w:ascii="Times New Roman" w:eastAsiaTheme="minorEastAsia" w:hAnsi="Times New Roman" w:cs="Times New Roman"/>
          <w:sz w:val="24"/>
          <w:szCs w:val="24"/>
        </w:rPr>
        <w:t xml:space="preserve"> hacía</w:t>
      </w:r>
      <w:r w:rsidR="00957C1F">
        <w:rPr>
          <w:rFonts w:ascii="Times New Roman" w:eastAsiaTheme="minorEastAsia" w:hAnsi="Times New Roman" w:cs="Times New Roman"/>
          <w:sz w:val="24"/>
          <w:szCs w:val="24"/>
        </w:rPr>
        <w:t xml:space="preserve"> personas, organizaciones, instituciones nacionales e internacionales de carácter </w:t>
      </w:r>
      <w:r w:rsidRPr="00485CEE">
        <w:rPr>
          <w:rFonts w:ascii="Times New Roman" w:eastAsiaTheme="minorEastAsia" w:hAnsi="Times New Roman" w:cs="Times New Roman"/>
          <w:sz w:val="24"/>
          <w:szCs w:val="24"/>
        </w:rPr>
        <w:t xml:space="preserve">privado. </w:t>
      </w:r>
    </w:p>
    <w:p w14:paraId="6D7E6589" w14:textId="77777777" w:rsidR="008349AB" w:rsidRDefault="008349AB" w:rsidP="00114246">
      <w:pPr>
        <w:spacing w:before="120" w:after="120" w:line="360" w:lineRule="auto"/>
        <w:jc w:val="both"/>
        <w:rPr>
          <w:rFonts w:ascii="Times New Roman" w:eastAsiaTheme="minorEastAsia" w:hAnsi="Times New Roman" w:cs="Times New Roman"/>
          <w:b/>
          <w:bCs/>
          <w:sz w:val="24"/>
          <w:szCs w:val="24"/>
        </w:rPr>
      </w:pPr>
    </w:p>
    <w:p w14:paraId="0CCE58D7" w14:textId="025DC048" w:rsidR="00DC7F0C" w:rsidRPr="001A16AD" w:rsidRDefault="00DC7F0C" w:rsidP="00114246">
      <w:pPr>
        <w:spacing w:before="120" w:after="120" w:line="360" w:lineRule="auto"/>
        <w:jc w:val="both"/>
        <w:rPr>
          <w:rFonts w:ascii="Times New Roman" w:eastAsiaTheme="minorEastAsia" w:hAnsi="Times New Roman" w:cs="Times New Roman"/>
          <w:b/>
          <w:bCs/>
          <w:sz w:val="24"/>
          <w:szCs w:val="24"/>
          <w:highlight w:val="yellow"/>
        </w:rPr>
      </w:pPr>
      <w:r w:rsidRPr="001A16AD">
        <w:rPr>
          <w:rFonts w:ascii="Times New Roman" w:eastAsiaTheme="minorEastAsia" w:hAnsi="Times New Roman" w:cs="Times New Roman"/>
          <w:b/>
          <w:bCs/>
          <w:sz w:val="24"/>
          <w:szCs w:val="24"/>
        </w:rPr>
        <w:t xml:space="preserve">Art. </w:t>
      </w:r>
      <w:r w:rsidR="001A16AD" w:rsidRPr="001A16AD">
        <w:rPr>
          <w:rFonts w:ascii="Times New Roman" w:eastAsiaTheme="minorEastAsia" w:hAnsi="Times New Roman" w:cs="Times New Roman"/>
          <w:b/>
          <w:bCs/>
          <w:sz w:val="24"/>
          <w:szCs w:val="24"/>
        </w:rPr>
        <w:t>(…)</w:t>
      </w:r>
      <w:r w:rsidR="004006B3">
        <w:rPr>
          <w:rFonts w:ascii="Times New Roman" w:eastAsiaTheme="minorEastAsia" w:hAnsi="Times New Roman" w:cs="Times New Roman"/>
          <w:b/>
          <w:bCs/>
          <w:sz w:val="24"/>
          <w:szCs w:val="24"/>
        </w:rPr>
        <w:t>.-</w:t>
      </w:r>
      <w:r w:rsidRPr="001A16AD">
        <w:rPr>
          <w:rFonts w:ascii="Times New Roman" w:eastAsiaTheme="minorEastAsia" w:hAnsi="Times New Roman" w:cs="Times New Roman"/>
          <w:sz w:val="24"/>
          <w:szCs w:val="24"/>
        </w:rPr>
        <w:t xml:space="preserve"> </w:t>
      </w:r>
      <w:r w:rsidRPr="001A16AD">
        <w:rPr>
          <w:rFonts w:ascii="Times New Roman" w:eastAsiaTheme="minorEastAsia" w:hAnsi="Times New Roman" w:cs="Times New Roman"/>
          <w:b/>
          <w:bCs/>
          <w:sz w:val="24"/>
          <w:szCs w:val="24"/>
        </w:rPr>
        <w:t xml:space="preserve">De la </w:t>
      </w:r>
      <w:r w:rsidR="008349AB">
        <w:rPr>
          <w:rFonts w:ascii="Times New Roman" w:eastAsiaTheme="minorEastAsia" w:hAnsi="Times New Roman" w:cs="Times New Roman"/>
          <w:b/>
          <w:bCs/>
          <w:sz w:val="24"/>
          <w:szCs w:val="24"/>
        </w:rPr>
        <w:t>G</w:t>
      </w:r>
      <w:r w:rsidRPr="001A16AD">
        <w:rPr>
          <w:rFonts w:ascii="Times New Roman" w:eastAsiaTheme="minorEastAsia" w:hAnsi="Times New Roman" w:cs="Times New Roman"/>
          <w:b/>
          <w:bCs/>
          <w:sz w:val="24"/>
          <w:szCs w:val="24"/>
        </w:rPr>
        <w:t xml:space="preserve">estión del Componente Privado Complementario de la Red Metropolitana para la Prevención Integral y Atención del del Fenómeno Biopsicosocial y </w:t>
      </w:r>
      <w:r w:rsidRPr="001A16AD">
        <w:rPr>
          <w:rFonts w:ascii="Times New Roman" w:eastAsiaTheme="minorEastAsia" w:hAnsi="Times New Roman" w:cs="Times New Roman"/>
          <w:b/>
          <w:bCs/>
          <w:sz w:val="24"/>
          <w:szCs w:val="24"/>
        </w:rPr>
        <w:lastRenderedPageBreak/>
        <w:t>Económico del Uso y Consumo de Alcohol, Tabaco</w:t>
      </w:r>
      <w:r w:rsidR="008349AB">
        <w:rPr>
          <w:rFonts w:ascii="Times New Roman" w:eastAsiaTheme="minorEastAsia" w:hAnsi="Times New Roman" w:cs="Times New Roman"/>
          <w:b/>
          <w:bCs/>
          <w:sz w:val="24"/>
          <w:szCs w:val="24"/>
        </w:rPr>
        <w:t xml:space="preserve">, </w:t>
      </w:r>
      <w:r w:rsidRPr="001A16AD">
        <w:rPr>
          <w:rFonts w:ascii="Times New Roman" w:eastAsiaTheme="minorEastAsia" w:hAnsi="Times New Roman" w:cs="Times New Roman"/>
          <w:b/>
          <w:bCs/>
          <w:sz w:val="24"/>
          <w:szCs w:val="24"/>
        </w:rPr>
        <w:t>otras Drogas</w:t>
      </w:r>
      <w:r w:rsidR="008349AB">
        <w:rPr>
          <w:rFonts w:ascii="Times New Roman" w:eastAsiaTheme="minorEastAsia" w:hAnsi="Times New Roman" w:cs="Times New Roman"/>
          <w:b/>
          <w:bCs/>
          <w:sz w:val="24"/>
          <w:szCs w:val="24"/>
        </w:rPr>
        <w:t xml:space="preserve"> y demás sustancias sujetas a Fiscalización </w:t>
      </w:r>
      <w:r w:rsidRPr="001A16AD">
        <w:rPr>
          <w:rFonts w:ascii="Times New Roman" w:eastAsiaTheme="minorEastAsia" w:hAnsi="Times New Roman" w:cs="Times New Roman"/>
          <w:b/>
          <w:bCs/>
          <w:sz w:val="24"/>
          <w:szCs w:val="24"/>
        </w:rPr>
        <w:t>.-</w:t>
      </w:r>
      <w:r w:rsidR="008349AB">
        <w:rPr>
          <w:rFonts w:ascii="Times New Roman" w:eastAsiaTheme="minorEastAsia" w:hAnsi="Times New Roman" w:cs="Times New Roman"/>
          <w:b/>
          <w:bCs/>
          <w:sz w:val="24"/>
          <w:szCs w:val="24"/>
        </w:rPr>
        <w:t xml:space="preserve"> </w:t>
      </w:r>
      <w:r w:rsidR="008349AB" w:rsidRPr="008349AB">
        <w:rPr>
          <w:rFonts w:ascii="Times New Roman" w:eastAsiaTheme="minorEastAsia" w:hAnsi="Times New Roman" w:cs="Times New Roman"/>
          <w:sz w:val="24"/>
          <w:szCs w:val="24"/>
        </w:rPr>
        <w:t>La Gestión del Componente Privado Complementario de la REMEPRA-Q se sujeta al marco constitucional, convencional</w:t>
      </w:r>
      <w:r w:rsidR="004C44A3">
        <w:rPr>
          <w:rFonts w:ascii="Times New Roman" w:eastAsiaTheme="minorEastAsia" w:hAnsi="Times New Roman" w:cs="Times New Roman"/>
          <w:sz w:val="24"/>
          <w:szCs w:val="24"/>
        </w:rPr>
        <w:t xml:space="preserve"> y</w:t>
      </w:r>
      <w:r w:rsidR="008349AB">
        <w:rPr>
          <w:rFonts w:ascii="Times New Roman" w:eastAsiaTheme="minorEastAsia" w:hAnsi="Times New Roman" w:cs="Times New Roman"/>
          <w:sz w:val="24"/>
          <w:szCs w:val="24"/>
        </w:rPr>
        <w:t xml:space="preserve"> </w:t>
      </w:r>
      <w:r w:rsidR="004C44A3">
        <w:rPr>
          <w:rFonts w:ascii="Times New Roman" w:eastAsiaTheme="minorEastAsia" w:hAnsi="Times New Roman" w:cs="Times New Roman"/>
          <w:sz w:val="24"/>
          <w:szCs w:val="24"/>
        </w:rPr>
        <w:t xml:space="preserve">normativo nacional vigente, por lo cual corresponde al régimen jurídico metropolitano guardar concordancia y coherencia normativa.  </w:t>
      </w:r>
      <w:r w:rsidR="008349AB">
        <w:rPr>
          <w:rFonts w:ascii="Times New Roman" w:eastAsiaTheme="minorEastAsia" w:hAnsi="Times New Roman" w:cs="Times New Roman"/>
          <w:b/>
          <w:bCs/>
          <w:sz w:val="24"/>
          <w:szCs w:val="24"/>
        </w:rPr>
        <w:t xml:space="preserve"> </w:t>
      </w:r>
      <w:r w:rsidRPr="001A16AD">
        <w:rPr>
          <w:rFonts w:ascii="Times New Roman" w:eastAsiaTheme="minorEastAsia" w:hAnsi="Times New Roman" w:cs="Times New Roman"/>
          <w:sz w:val="24"/>
          <w:szCs w:val="24"/>
        </w:rPr>
        <w:t xml:space="preserve"> </w:t>
      </w:r>
    </w:p>
    <w:p w14:paraId="268CAC45" w14:textId="4C3AEA02" w:rsidR="001C269A" w:rsidRDefault="004006B3" w:rsidP="00150B49">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Art. </w:t>
      </w:r>
      <w:r w:rsidR="004C44A3" w:rsidRPr="004C44A3">
        <w:rPr>
          <w:rFonts w:ascii="Times New Roman" w:eastAsiaTheme="minorEastAsia" w:hAnsi="Times New Roman" w:cs="Times New Roman"/>
          <w:b/>
          <w:bCs/>
          <w:sz w:val="24"/>
          <w:szCs w:val="24"/>
        </w:rPr>
        <w:t>(…</w:t>
      </w:r>
      <w:proofErr w:type="gramStart"/>
      <w:r w:rsidR="004C44A3" w:rsidRPr="004C44A3">
        <w:rPr>
          <w:rFonts w:ascii="Times New Roman" w:eastAsiaTheme="minorEastAsia" w:hAnsi="Times New Roman" w:cs="Times New Roman"/>
          <w:b/>
          <w:bCs/>
          <w:sz w:val="24"/>
          <w:szCs w:val="24"/>
        </w:rPr>
        <w:t>)</w:t>
      </w:r>
      <w:r w:rsidR="00DC7F0C" w:rsidRPr="004C44A3">
        <w:rPr>
          <w:rFonts w:ascii="Times New Roman" w:eastAsiaTheme="minorEastAsia" w:hAnsi="Times New Roman" w:cs="Times New Roman"/>
          <w:b/>
          <w:bCs/>
          <w:sz w:val="24"/>
          <w:szCs w:val="24"/>
        </w:rPr>
        <w:t>.</w:t>
      </w:r>
      <w:r w:rsidR="00DC7F0C" w:rsidRPr="004C44A3">
        <w:rPr>
          <w:rFonts w:ascii="Times New Roman" w:eastAsiaTheme="minorEastAsia" w:hAnsi="Times New Roman" w:cs="Times New Roman"/>
          <w:sz w:val="24"/>
          <w:szCs w:val="24"/>
        </w:rPr>
        <w:t>-</w:t>
      </w:r>
      <w:proofErr w:type="gramEnd"/>
      <w:r w:rsidR="00DC7F0C" w:rsidRPr="004C44A3">
        <w:rPr>
          <w:rFonts w:ascii="Times New Roman" w:eastAsiaTheme="minorEastAsia" w:hAnsi="Times New Roman" w:cs="Times New Roman"/>
          <w:sz w:val="24"/>
          <w:szCs w:val="24"/>
        </w:rPr>
        <w:t xml:space="preserve"> </w:t>
      </w:r>
      <w:r w:rsidR="00DC7F0C" w:rsidRPr="004C44A3">
        <w:rPr>
          <w:rFonts w:ascii="Times New Roman" w:eastAsiaTheme="minorEastAsia" w:hAnsi="Times New Roman" w:cs="Times New Roman"/>
          <w:b/>
          <w:bCs/>
          <w:sz w:val="24"/>
          <w:szCs w:val="24"/>
        </w:rPr>
        <w:t xml:space="preserve">Del establecimiento de cartera de servicios y tarifario de los Centros clínicos </w:t>
      </w:r>
      <w:r w:rsidR="00150B49">
        <w:rPr>
          <w:rFonts w:ascii="Times New Roman" w:eastAsiaTheme="minorEastAsia" w:hAnsi="Times New Roman" w:cs="Times New Roman"/>
          <w:b/>
          <w:bCs/>
          <w:sz w:val="24"/>
          <w:szCs w:val="24"/>
        </w:rPr>
        <w:t>A</w:t>
      </w:r>
      <w:r w:rsidR="00DC7F0C" w:rsidRPr="004C44A3">
        <w:rPr>
          <w:rFonts w:ascii="Times New Roman" w:eastAsiaTheme="minorEastAsia" w:hAnsi="Times New Roman" w:cs="Times New Roman"/>
          <w:b/>
          <w:bCs/>
          <w:sz w:val="24"/>
          <w:szCs w:val="24"/>
        </w:rPr>
        <w:t xml:space="preserve">mbulatorios y </w:t>
      </w:r>
      <w:r w:rsidR="00150B49">
        <w:rPr>
          <w:rFonts w:ascii="Times New Roman" w:eastAsiaTheme="minorEastAsia" w:hAnsi="Times New Roman" w:cs="Times New Roman"/>
          <w:b/>
          <w:bCs/>
          <w:sz w:val="24"/>
          <w:szCs w:val="24"/>
        </w:rPr>
        <w:t>C</w:t>
      </w:r>
      <w:r w:rsidR="00DC7F0C" w:rsidRPr="004C44A3">
        <w:rPr>
          <w:rFonts w:ascii="Times New Roman" w:eastAsiaTheme="minorEastAsia" w:hAnsi="Times New Roman" w:cs="Times New Roman"/>
          <w:b/>
          <w:bCs/>
          <w:sz w:val="24"/>
          <w:szCs w:val="24"/>
        </w:rPr>
        <w:t>entro especializados.-</w:t>
      </w:r>
      <w:r w:rsidR="00DC7F0C" w:rsidRPr="004C44A3">
        <w:rPr>
          <w:rFonts w:ascii="Times New Roman" w:eastAsiaTheme="minorEastAsia" w:hAnsi="Times New Roman" w:cs="Times New Roman"/>
          <w:sz w:val="24"/>
          <w:szCs w:val="24"/>
        </w:rPr>
        <w:t xml:space="preserve"> </w:t>
      </w:r>
      <w:r w:rsidR="00150B49">
        <w:rPr>
          <w:rFonts w:ascii="Times New Roman" w:eastAsiaTheme="minorEastAsia" w:hAnsi="Times New Roman" w:cs="Times New Roman"/>
          <w:sz w:val="24"/>
          <w:szCs w:val="24"/>
        </w:rPr>
        <w:t xml:space="preserve">Los servicios que brinden los Centros Clínicos Ambulatorios así como los Centros Especializados </w:t>
      </w:r>
      <w:r w:rsidR="00150B49" w:rsidRPr="008349AB">
        <w:rPr>
          <w:rFonts w:ascii="Times New Roman" w:eastAsiaTheme="minorEastAsia" w:hAnsi="Times New Roman" w:cs="Times New Roman"/>
          <w:sz w:val="24"/>
          <w:szCs w:val="24"/>
        </w:rPr>
        <w:t>se sujeta</w:t>
      </w:r>
      <w:r w:rsidR="00150B49">
        <w:rPr>
          <w:rFonts w:ascii="Times New Roman" w:eastAsiaTheme="minorEastAsia" w:hAnsi="Times New Roman" w:cs="Times New Roman"/>
          <w:sz w:val="24"/>
          <w:szCs w:val="24"/>
        </w:rPr>
        <w:t>rán</w:t>
      </w:r>
      <w:r w:rsidR="001C269A">
        <w:rPr>
          <w:rFonts w:ascii="Times New Roman" w:eastAsiaTheme="minorEastAsia" w:hAnsi="Times New Roman" w:cs="Times New Roman"/>
          <w:sz w:val="24"/>
          <w:szCs w:val="24"/>
        </w:rPr>
        <w:t xml:space="preserve"> a la normativa </w:t>
      </w:r>
      <w:r>
        <w:rPr>
          <w:rFonts w:ascii="Times New Roman" w:eastAsiaTheme="minorEastAsia" w:hAnsi="Times New Roman" w:cs="Times New Roman"/>
          <w:sz w:val="24"/>
          <w:szCs w:val="24"/>
        </w:rPr>
        <w:t xml:space="preserve">reglamentaria </w:t>
      </w:r>
      <w:r w:rsidR="001C269A">
        <w:rPr>
          <w:rFonts w:ascii="Times New Roman" w:eastAsiaTheme="minorEastAsia" w:hAnsi="Times New Roman" w:cs="Times New Roman"/>
          <w:sz w:val="24"/>
          <w:szCs w:val="24"/>
        </w:rPr>
        <w:t xml:space="preserve">metropolitana que de manera estricta </w:t>
      </w:r>
      <w:r w:rsidR="00204DB6">
        <w:rPr>
          <w:rFonts w:ascii="Times New Roman" w:eastAsiaTheme="minorEastAsia" w:hAnsi="Times New Roman" w:cs="Times New Roman"/>
          <w:sz w:val="24"/>
          <w:szCs w:val="24"/>
        </w:rPr>
        <w:t xml:space="preserve">dentro del </w:t>
      </w:r>
      <w:r w:rsidR="00150B49" w:rsidRPr="008349AB">
        <w:rPr>
          <w:rFonts w:ascii="Times New Roman" w:eastAsiaTheme="minorEastAsia" w:hAnsi="Times New Roman" w:cs="Times New Roman"/>
          <w:sz w:val="24"/>
          <w:szCs w:val="24"/>
        </w:rPr>
        <w:t>marco constitucional, convencional</w:t>
      </w:r>
      <w:r w:rsidR="001C269A">
        <w:rPr>
          <w:rFonts w:ascii="Times New Roman" w:eastAsiaTheme="minorEastAsia" w:hAnsi="Times New Roman" w:cs="Times New Roman"/>
          <w:sz w:val="24"/>
          <w:szCs w:val="24"/>
        </w:rPr>
        <w:t>,</w:t>
      </w:r>
      <w:r w:rsidR="00150B49">
        <w:rPr>
          <w:rFonts w:ascii="Times New Roman" w:eastAsiaTheme="minorEastAsia" w:hAnsi="Times New Roman" w:cs="Times New Roman"/>
          <w:sz w:val="24"/>
          <w:szCs w:val="24"/>
        </w:rPr>
        <w:t xml:space="preserve"> </w:t>
      </w:r>
      <w:r w:rsidR="001C269A">
        <w:rPr>
          <w:rFonts w:ascii="Times New Roman" w:eastAsiaTheme="minorEastAsia" w:hAnsi="Times New Roman" w:cs="Times New Roman"/>
          <w:sz w:val="24"/>
          <w:szCs w:val="24"/>
        </w:rPr>
        <w:t xml:space="preserve">legal y jurídico nacional </w:t>
      </w:r>
      <w:r w:rsidR="00150B49">
        <w:rPr>
          <w:rFonts w:ascii="Times New Roman" w:eastAsiaTheme="minorEastAsia" w:hAnsi="Times New Roman" w:cs="Times New Roman"/>
          <w:sz w:val="24"/>
          <w:szCs w:val="24"/>
        </w:rPr>
        <w:t>vigente.</w:t>
      </w:r>
    </w:p>
    <w:p w14:paraId="5721E5B3" w14:textId="129FDF7C" w:rsidR="00150B49" w:rsidRPr="001A16AD" w:rsidRDefault="001C269A" w:rsidP="00150B49">
      <w:pPr>
        <w:spacing w:before="120" w:after="120" w:line="360" w:lineRule="auto"/>
        <w:jc w:val="both"/>
        <w:rPr>
          <w:rFonts w:ascii="Times New Roman" w:eastAsiaTheme="minorEastAsia" w:hAnsi="Times New Roman" w:cs="Times New Roman"/>
          <w:b/>
          <w:bCs/>
          <w:sz w:val="24"/>
          <w:szCs w:val="24"/>
          <w:highlight w:val="yellow"/>
        </w:rPr>
      </w:pPr>
      <w:r>
        <w:rPr>
          <w:rFonts w:ascii="Times New Roman" w:eastAsiaTheme="minorEastAsia" w:hAnsi="Times New Roman" w:cs="Times New Roman"/>
          <w:sz w:val="24"/>
          <w:szCs w:val="24"/>
        </w:rPr>
        <w:t xml:space="preserve">El establecimiento de tarifas por concepto de los servicios que brinden los Centros Clínicos </w:t>
      </w:r>
      <w:r w:rsidR="004006B3">
        <w:rPr>
          <w:rFonts w:ascii="Times New Roman" w:eastAsiaTheme="minorEastAsia" w:hAnsi="Times New Roman" w:cs="Times New Roman"/>
          <w:sz w:val="24"/>
          <w:szCs w:val="24"/>
        </w:rPr>
        <w:t>Ambulatorios,</w:t>
      </w:r>
      <w:r>
        <w:rPr>
          <w:rFonts w:ascii="Times New Roman" w:eastAsiaTheme="minorEastAsia" w:hAnsi="Times New Roman" w:cs="Times New Roman"/>
          <w:sz w:val="24"/>
          <w:szCs w:val="24"/>
        </w:rPr>
        <w:t xml:space="preserve"> así como los Centros Especializados irrestrictamente se someten </w:t>
      </w:r>
      <w:r w:rsidR="004006B3">
        <w:rPr>
          <w:rFonts w:ascii="Times New Roman" w:eastAsiaTheme="minorEastAsia" w:hAnsi="Times New Roman" w:cs="Times New Roman"/>
          <w:sz w:val="24"/>
          <w:szCs w:val="24"/>
        </w:rPr>
        <w:t xml:space="preserve">a la normativa metropolitana correspondiente con sujeción al marco constitucional, convencional, legal y jurídico nacional vigente.  </w:t>
      </w:r>
      <w:r w:rsidR="00150B49">
        <w:rPr>
          <w:rFonts w:ascii="Times New Roman" w:eastAsiaTheme="minorEastAsia" w:hAnsi="Times New Roman" w:cs="Times New Roman"/>
          <w:sz w:val="24"/>
          <w:szCs w:val="24"/>
        </w:rPr>
        <w:t xml:space="preserve">  </w:t>
      </w:r>
      <w:r w:rsidR="00150B49">
        <w:rPr>
          <w:rFonts w:ascii="Times New Roman" w:eastAsiaTheme="minorEastAsia" w:hAnsi="Times New Roman" w:cs="Times New Roman"/>
          <w:b/>
          <w:bCs/>
          <w:sz w:val="24"/>
          <w:szCs w:val="24"/>
        </w:rPr>
        <w:t xml:space="preserve"> </w:t>
      </w:r>
      <w:r w:rsidR="00150B49" w:rsidRPr="001A16AD">
        <w:rPr>
          <w:rFonts w:ascii="Times New Roman" w:eastAsiaTheme="minorEastAsia" w:hAnsi="Times New Roman" w:cs="Times New Roman"/>
          <w:sz w:val="24"/>
          <w:szCs w:val="24"/>
        </w:rPr>
        <w:t xml:space="preserve"> </w:t>
      </w:r>
    </w:p>
    <w:p w14:paraId="22BD8D59" w14:textId="3F4DA98E" w:rsidR="00A168E4" w:rsidRPr="001A16AD" w:rsidRDefault="00A168E4" w:rsidP="00114246">
      <w:pPr>
        <w:spacing w:before="120" w:after="120" w:line="360" w:lineRule="auto"/>
        <w:jc w:val="center"/>
        <w:rPr>
          <w:rFonts w:ascii="Times New Roman" w:eastAsiaTheme="minorEastAsia" w:hAnsi="Times New Roman" w:cs="Times New Roman"/>
          <w:b/>
          <w:bCs/>
          <w:sz w:val="24"/>
          <w:szCs w:val="24"/>
        </w:rPr>
      </w:pPr>
      <w:r w:rsidRPr="001A16AD">
        <w:rPr>
          <w:rFonts w:ascii="Times New Roman" w:eastAsiaTheme="minorEastAsia" w:hAnsi="Times New Roman" w:cs="Times New Roman"/>
          <w:b/>
          <w:bCs/>
          <w:sz w:val="24"/>
          <w:szCs w:val="24"/>
        </w:rPr>
        <w:t>CAPÍTULO III</w:t>
      </w:r>
    </w:p>
    <w:p w14:paraId="5CE45996" w14:textId="77777777" w:rsidR="00A168E4" w:rsidRPr="001A16AD" w:rsidRDefault="00A168E4" w:rsidP="00114246">
      <w:pPr>
        <w:spacing w:before="120" w:after="120" w:line="360" w:lineRule="auto"/>
        <w:jc w:val="center"/>
        <w:rPr>
          <w:rFonts w:ascii="Times New Roman" w:eastAsiaTheme="minorEastAsia" w:hAnsi="Times New Roman" w:cs="Times New Roman"/>
          <w:b/>
          <w:bCs/>
          <w:sz w:val="24"/>
          <w:szCs w:val="24"/>
        </w:rPr>
      </w:pPr>
      <w:r w:rsidRPr="001A16AD">
        <w:rPr>
          <w:rFonts w:ascii="Times New Roman" w:eastAsiaTheme="minorEastAsia" w:hAnsi="Times New Roman" w:cs="Times New Roman"/>
          <w:b/>
          <w:bCs/>
          <w:sz w:val="24"/>
          <w:szCs w:val="24"/>
        </w:rPr>
        <w:t>DE LA PROMOCIÓN Y PREVENCIÓN EN LOS SECTORES DE LA GESTIÓN DEL GOBIERNO AUTÓNOMO DESCENTRALIZADO DEL DISTRITO METROPOLITANO DE QUITO</w:t>
      </w:r>
    </w:p>
    <w:p w14:paraId="676FC5A6" w14:textId="45FE515D" w:rsidR="0000297E" w:rsidRPr="001A16AD" w:rsidRDefault="0000297E" w:rsidP="00114246">
      <w:pPr>
        <w:spacing w:before="120" w:after="120" w:line="360" w:lineRule="auto"/>
        <w:jc w:val="center"/>
        <w:rPr>
          <w:rFonts w:ascii="Times New Roman" w:eastAsiaTheme="minorEastAsia" w:hAnsi="Times New Roman" w:cs="Times New Roman"/>
          <w:b/>
          <w:bCs/>
          <w:sz w:val="24"/>
          <w:szCs w:val="24"/>
          <w:highlight w:val="yellow"/>
        </w:rPr>
      </w:pPr>
    </w:p>
    <w:p w14:paraId="285A5EF4" w14:textId="02955014" w:rsidR="0000297E" w:rsidRPr="001A16AD" w:rsidRDefault="0000297E" w:rsidP="00114246">
      <w:pPr>
        <w:spacing w:before="120" w:after="120" w:line="360" w:lineRule="auto"/>
        <w:jc w:val="both"/>
        <w:rPr>
          <w:rFonts w:ascii="Times New Roman" w:hAnsi="Times New Roman" w:cs="Times New Roman"/>
          <w:sz w:val="24"/>
          <w:szCs w:val="24"/>
        </w:rPr>
      </w:pPr>
      <w:r w:rsidRPr="001A16AD">
        <w:rPr>
          <w:rFonts w:ascii="Times New Roman" w:hAnsi="Times New Roman" w:cs="Times New Roman"/>
          <w:b/>
          <w:bCs/>
          <w:sz w:val="24"/>
          <w:szCs w:val="24"/>
        </w:rPr>
        <w:t>Art</w:t>
      </w:r>
      <w:r w:rsidR="007B6311" w:rsidRPr="001A16AD">
        <w:rPr>
          <w:rFonts w:ascii="Times New Roman" w:hAnsi="Times New Roman" w:cs="Times New Roman"/>
          <w:b/>
          <w:bCs/>
          <w:sz w:val="24"/>
          <w:szCs w:val="24"/>
        </w:rPr>
        <w:t xml:space="preserve">. </w:t>
      </w:r>
      <w:r w:rsidR="004006B3">
        <w:rPr>
          <w:rFonts w:ascii="Times New Roman" w:hAnsi="Times New Roman" w:cs="Times New Roman"/>
          <w:b/>
          <w:bCs/>
          <w:sz w:val="24"/>
          <w:szCs w:val="24"/>
        </w:rPr>
        <w:t>(…).</w:t>
      </w:r>
      <w:r w:rsidRPr="001A16AD">
        <w:rPr>
          <w:rFonts w:ascii="Times New Roman" w:hAnsi="Times New Roman" w:cs="Times New Roman"/>
          <w:b/>
          <w:bCs/>
          <w:sz w:val="24"/>
          <w:szCs w:val="24"/>
        </w:rPr>
        <w:t xml:space="preserve"> -Prevención en el ámbito </w:t>
      </w:r>
      <w:r w:rsidR="00FC3346" w:rsidRPr="001A16AD">
        <w:rPr>
          <w:rFonts w:ascii="Times New Roman" w:hAnsi="Times New Roman" w:cs="Times New Roman"/>
          <w:b/>
          <w:bCs/>
          <w:sz w:val="24"/>
          <w:szCs w:val="24"/>
        </w:rPr>
        <w:t>educativo</w:t>
      </w:r>
      <w:r w:rsidR="00B6360D">
        <w:rPr>
          <w:rFonts w:ascii="Times New Roman" w:hAnsi="Times New Roman" w:cs="Times New Roman"/>
          <w:b/>
          <w:bCs/>
          <w:sz w:val="24"/>
          <w:szCs w:val="24"/>
        </w:rPr>
        <w:t xml:space="preserve"> metropolitano</w:t>
      </w:r>
      <w:r w:rsidR="00FC3346" w:rsidRPr="001A16AD">
        <w:rPr>
          <w:rFonts w:ascii="Times New Roman" w:hAnsi="Times New Roman" w:cs="Times New Roman"/>
          <w:b/>
          <w:bCs/>
          <w:sz w:val="24"/>
          <w:szCs w:val="24"/>
        </w:rPr>
        <w:t>. -</w:t>
      </w:r>
      <w:r w:rsidRPr="001A16AD">
        <w:rPr>
          <w:rFonts w:ascii="Times New Roman" w:hAnsi="Times New Roman" w:cs="Times New Roman"/>
          <w:b/>
          <w:bCs/>
          <w:sz w:val="24"/>
          <w:szCs w:val="24"/>
        </w:rPr>
        <w:t xml:space="preserve"> </w:t>
      </w:r>
      <w:r w:rsidRPr="001A16AD">
        <w:rPr>
          <w:rFonts w:ascii="Times New Roman" w:hAnsi="Times New Roman" w:cs="Times New Roman"/>
          <w:sz w:val="24"/>
          <w:szCs w:val="24"/>
        </w:rPr>
        <w:t xml:space="preserve">El </w:t>
      </w:r>
      <w:r w:rsidR="004006B3">
        <w:rPr>
          <w:rFonts w:ascii="Times New Roman" w:hAnsi="Times New Roman" w:cs="Times New Roman"/>
          <w:sz w:val="24"/>
          <w:szCs w:val="24"/>
        </w:rPr>
        <w:t>E</w:t>
      </w:r>
      <w:r w:rsidRPr="001A16AD">
        <w:rPr>
          <w:rFonts w:ascii="Times New Roman" w:hAnsi="Times New Roman" w:cs="Times New Roman"/>
          <w:sz w:val="24"/>
          <w:szCs w:val="24"/>
        </w:rPr>
        <w:t xml:space="preserve">nte metropolitano rector encargado de la Salud Pública en coordinación con el </w:t>
      </w:r>
      <w:r w:rsidR="004006B3">
        <w:rPr>
          <w:rFonts w:ascii="Times New Roman" w:hAnsi="Times New Roman" w:cs="Times New Roman"/>
          <w:sz w:val="24"/>
          <w:szCs w:val="24"/>
        </w:rPr>
        <w:t>E</w:t>
      </w:r>
      <w:r w:rsidRPr="001A16AD">
        <w:rPr>
          <w:rFonts w:ascii="Times New Roman" w:hAnsi="Times New Roman" w:cs="Times New Roman"/>
          <w:sz w:val="24"/>
          <w:szCs w:val="24"/>
        </w:rPr>
        <w:t xml:space="preserve">nte metropolitano a rector de la educación, recreación y deportes, llevarán adelante acciones que garanticen la promoción de la salud y la prevención del uso, consumo, </w:t>
      </w:r>
      <w:r w:rsidR="00D50302" w:rsidRPr="001A16AD">
        <w:rPr>
          <w:rFonts w:ascii="Times New Roman" w:hAnsi="Times New Roman" w:cs="Times New Roman"/>
          <w:sz w:val="24"/>
          <w:szCs w:val="24"/>
        </w:rPr>
        <w:t>dependencia y</w:t>
      </w:r>
      <w:r w:rsidRPr="001A16AD">
        <w:rPr>
          <w:rFonts w:ascii="Times New Roman" w:hAnsi="Times New Roman" w:cs="Times New Roman"/>
          <w:sz w:val="24"/>
          <w:szCs w:val="24"/>
        </w:rPr>
        <w:t xml:space="preserve"> adicción a las drogas. Los proyectos basados en la evidencia técnica científica o médica actualizadas en el ámbito educativo deben incluir los siguientes elementos: </w:t>
      </w:r>
    </w:p>
    <w:p w14:paraId="2DF98A30" w14:textId="77777777" w:rsidR="0000297E" w:rsidRPr="001A16AD" w:rsidRDefault="0000297E" w:rsidP="00114246">
      <w:pPr>
        <w:spacing w:before="120" w:after="120" w:line="360" w:lineRule="auto"/>
        <w:jc w:val="both"/>
        <w:rPr>
          <w:rFonts w:ascii="Times New Roman" w:hAnsi="Times New Roman" w:cs="Times New Roman"/>
          <w:sz w:val="24"/>
          <w:szCs w:val="24"/>
        </w:rPr>
      </w:pPr>
    </w:p>
    <w:p w14:paraId="59371B38" w14:textId="054C54CE" w:rsidR="0000297E" w:rsidRPr="001A16AD" w:rsidRDefault="0000297E" w:rsidP="00114246">
      <w:pPr>
        <w:pStyle w:val="Prrafodelista"/>
        <w:numPr>
          <w:ilvl w:val="0"/>
          <w:numId w:val="11"/>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 xml:space="preserve">Ser parte integral del programa académico de cada </w:t>
      </w:r>
      <w:r w:rsidR="00B6360D">
        <w:rPr>
          <w:rFonts w:ascii="Times New Roman" w:hAnsi="Times New Roman" w:cs="Times New Roman"/>
          <w:sz w:val="24"/>
          <w:szCs w:val="24"/>
        </w:rPr>
        <w:t>unidad</w:t>
      </w:r>
      <w:r w:rsidRPr="001A16AD">
        <w:rPr>
          <w:rFonts w:ascii="Times New Roman" w:hAnsi="Times New Roman" w:cs="Times New Roman"/>
          <w:sz w:val="24"/>
          <w:szCs w:val="24"/>
        </w:rPr>
        <w:t xml:space="preserve"> </w:t>
      </w:r>
      <w:r w:rsidR="00B6360D">
        <w:rPr>
          <w:rFonts w:ascii="Times New Roman" w:hAnsi="Times New Roman" w:cs="Times New Roman"/>
          <w:sz w:val="24"/>
          <w:szCs w:val="24"/>
        </w:rPr>
        <w:t>educativa metropolitana manten</w:t>
      </w:r>
      <w:r w:rsidR="00DB0C8C">
        <w:rPr>
          <w:rFonts w:ascii="Times New Roman" w:hAnsi="Times New Roman" w:cs="Times New Roman"/>
          <w:sz w:val="24"/>
          <w:szCs w:val="24"/>
        </w:rPr>
        <w:t>i</w:t>
      </w:r>
      <w:r w:rsidR="00B6360D">
        <w:rPr>
          <w:rFonts w:ascii="Times New Roman" w:hAnsi="Times New Roman" w:cs="Times New Roman"/>
          <w:sz w:val="24"/>
          <w:szCs w:val="24"/>
        </w:rPr>
        <w:t>e</w:t>
      </w:r>
      <w:r w:rsidR="00DB0C8C">
        <w:rPr>
          <w:rFonts w:ascii="Times New Roman" w:hAnsi="Times New Roman" w:cs="Times New Roman"/>
          <w:sz w:val="24"/>
          <w:szCs w:val="24"/>
        </w:rPr>
        <w:t>ndo</w:t>
      </w:r>
      <w:r w:rsidR="00B6360D">
        <w:rPr>
          <w:rFonts w:ascii="Times New Roman" w:hAnsi="Times New Roman" w:cs="Times New Roman"/>
          <w:sz w:val="24"/>
          <w:szCs w:val="24"/>
        </w:rPr>
        <w:t xml:space="preserve"> </w:t>
      </w:r>
      <w:r w:rsidR="00DB0C8C">
        <w:rPr>
          <w:rFonts w:ascii="Times New Roman" w:hAnsi="Times New Roman" w:cs="Times New Roman"/>
          <w:sz w:val="24"/>
          <w:szCs w:val="24"/>
        </w:rPr>
        <w:t xml:space="preserve">debida </w:t>
      </w:r>
      <w:r w:rsidR="00B6360D">
        <w:rPr>
          <w:rFonts w:ascii="Times New Roman" w:hAnsi="Times New Roman" w:cs="Times New Roman"/>
          <w:sz w:val="24"/>
          <w:szCs w:val="24"/>
        </w:rPr>
        <w:t xml:space="preserve">coordinación con la autoridad nacional competente </w:t>
      </w:r>
      <w:r w:rsidR="00DB0C8C">
        <w:rPr>
          <w:rFonts w:ascii="Times New Roman" w:hAnsi="Times New Roman" w:cs="Times New Roman"/>
          <w:sz w:val="24"/>
          <w:szCs w:val="24"/>
        </w:rPr>
        <w:t>con respecto a las unidades educativas privadas.</w:t>
      </w:r>
      <w:r w:rsidR="00B6360D">
        <w:rPr>
          <w:rFonts w:ascii="Times New Roman" w:hAnsi="Times New Roman" w:cs="Times New Roman"/>
          <w:sz w:val="24"/>
          <w:szCs w:val="24"/>
        </w:rPr>
        <w:t xml:space="preserve"> </w:t>
      </w:r>
    </w:p>
    <w:p w14:paraId="321C0DA2" w14:textId="77777777" w:rsidR="0000297E" w:rsidRPr="001A16AD" w:rsidRDefault="0000297E" w:rsidP="00114246">
      <w:pPr>
        <w:pStyle w:val="Prrafodelista"/>
        <w:numPr>
          <w:ilvl w:val="0"/>
          <w:numId w:val="11"/>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lastRenderedPageBreak/>
        <w:t xml:space="preserve">Diseñar estrategias de prevención en edades tempranas desde la educación inicial hasta la educación superior, tomando en cuenta las diferencias de cada etapa y niveles de desarrollo de los individuos. </w:t>
      </w:r>
    </w:p>
    <w:p w14:paraId="7943D4F8" w14:textId="44A0E6B5" w:rsidR="0000297E" w:rsidRPr="001A16AD" w:rsidRDefault="0000297E" w:rsidP="00114246">
      <w:pPr>
        <w:pStyle w:val="Prrafodelista"/>
        <w:numPr>
          <w:ilvl w:val="0"/>
          <w:numId w:val="11"/>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Enfocarse en fortalecer</w:t>
      </w:r>
      <w:r w:rsidR="00670B7E">
        <w:rPr>
          <w:rFonts w:ascii="Times New Roman" w:hAnsi="Times New Roman" w:cs="Times New Roman"/>
          <w:sz w:val="24"/>
          <w:szCs w:val="24"/>
        </w:rPr>
        <w:t xml:space="preserve"> factores de protección como autoestima, autovaloración y autoimagen además de </w:t>
      </w:r>
      <w:r w:rsidRPr="001A16AD">
        <w:rPr>
          <w:rFonts w:ascii="Times New Roman" w:hAnsi="Times New Roman" w:cs="Times New Roman"/>
          <w:sz w:val="24"/>
          <w:szCs w:val="24"/>
        </w:rPr>
        <w:t>habilidades</w:t>
      </w:r>
      <w:r w:rsidR="00670B7E">
        <w:rPr>
          <w:rFonts w:ascii="Times New Roman" w:hAnsi="Times New Roman" w:cs="Times New Roman"/>
          <w:sz w:val="24"/>
          <w:szCs w:val="24"/>
        </w:rPr>
        <w:t xml:space="preserve"> como</w:t>
      </w:r>
      <w:r w:rsidRPr="001A16AD">
        <w:rPr>
          <w:rFonts w:ascii="Times New Roman" w:hAnsi="Times New Roman" w:cs="Times New Roman"/>
          <w:sz w:val="24"/>
          <w:szCs w:val="24"/>
        </w:rPr>
        <w:t xml:space="preserve"> el autocontrol, conciencia emocional, comunicación, solución de problemas sociales, autoeficacia, reafirmación personal, fortalecimiento del compromiso personal contra el abuso de drogas. </w:t>
      </w:r>
    </w:p>
    <w:p w14:paraId="3A4E151F" w14:textId="77777777" w:rsidR="0000297E" w:rsidRPr="001A16AD" w:rsidRDefault="0000297E" w:rsidP="00114246">
      <w:pPr>
        <w:pStyle w:val="Prrafodelista"/>
        <w:numPr>
          <w:ilvl w:val="0"/>
          <w:numId w:val="11"/>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Identificar los riesgos de la comunidad educativa a la que pertenece el individuo para reducir, evitar y retrasar la aparición de los factores de riesgos.</w:t>
      </w:r>
    </w:p>
    <w:p w14:paraId="608D16CF" w14:textId="77777777" w:rsidR="0000297E" w:rsidRPr="001A16AD" w:rsidRDefault="0000297E" w:rsidP="00114246">
      <w:pPr>
        <w:pStyle w:val="Prrafodelista"/>
        <w:numPr>
          <w:ilvl w:val="0"/>
          <w:numId w:val="11"/>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 xml:space="preserve">Establecer estrategias basadas en los períodos claves de riesgo, que son las etapas de transición de los individuos. Estas etapas son el inicio de la vida escolar, el cambio de primaria a secundaria y la finalización de la secundaria. </w:t>
      </w:r>
    </w:p>
    <w:p w14:paraId="1FB0E728" w14:textId="3199F321" w:rsidR="0000297E" w:rsidRPr="001A16AD" w:rsidRDefault="0000297E" w:rsidP="00114246">
      <w:pPr>
        <w:pStyle w:val="Prrafodelista"/>
        <w:numPr>
          <w:ilvl w:val="0"/>
          <w:numId w:val="11"/>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Capacitar a la comunidad educativa de manera continua en la prevención integral del fenómeno biopsicosocial y económico de las drogas, de tal manera que sean parte activa tanto en el reconocimiento de las necesidades como en la generación de propuestas dentro de su c</w:t>
      </w:r>
      <w:r w:rsidR="0061424B">
        <w:rPr>
          <w:rFonts w:ascii="Times New Roman" w:hAnsi="Times New Roman" w:cs="Times New Roman"/>
          <w:sz w:val="24"/>
          <w:szCs w:val="24"/>
        </w:rPr>
        <w:t>onglomerado social.</w:t>
      </w:r>
    </w:p>
    <w:p w14:paraId="43311301" w14:textId="77777777" w:rsidR="004E56E7" w:rsidRPr="001A16AD" w:rsidRDefault="004E56E7" w:rsidP="00114246">
      <w:pPr>
        <w:spacing w:before="120" w:after="120" w:line="360" w:lineRule="auto"/>
        <w:ind w:left="100" w:right="118"/>
        <w:jc w:val="both"/>
        <w:rPr>
          <w:rFonts w:ascii="Times New Roman" w:hAnsi="Times New Roman" w:cs="Times New Roman"/>
          <w:b/>
          <w:spacing w:val="-1"/>
          <w:sz w:val="24"/>
          <w:szCs w:val="24"/>
        </w:rPr>
      </w:pPr>
    </w:p>
    <w:p w14:paraId="38234994" w14:textId="77777777" w:rsidR="009830FB" w:rsidRDefault="0000297E" w:rsidP="00114246">
      <w:pPr>
        <w:spacing w:before="120" w:after="120" w:line="360" w:lineRule="auto"/>
        <w:ind w:left="100" w:right="118"/>
        <w:jc w:val="both"/>
        <w:rPr>
          <w:rFonts w:ascii="Times New Roman" w:hAnsi="Times New Roman" w:cs="Times New Roman"/>
          <w:spacing w:val="1"/>
          <w:sz w:val="24"/>
          <w:szCs w:val="24"/>
        </w:rPr>
      </w:pPr>
      <w:r w:rsidRPr="001A16AD">
        <w:rPr>
          <w:rFonts w:ascii="Times New Roman" w:hAnsi="Times New Roman" w:cs="Times New Roman"/>
          <w:b/>
          <w:spacing w:val="-1"/>
          <w:sz w:val="24"/>
          <w:szCs w:val="24"/>
        </w:rPr>
        <w:t>Art</w:t>
      </w:r>
      <w:r w:rsidR="007B6311" w:rsidRPr="001A16AD">
        <w:rPr>
          <w:rFonts w:ascii="Times New Roman" w:hAnsi="Times New Roman" w:cs="Times New Roman"/>
          <w:b/>
          <w:spacing w:val="-1"/>
          <w:sz w:val="24"/>
          <w:szCs w:val="24"/>
        </w:rPr>
        <w:t xml:space="preserve">. </w:t>
      </w:r>
      <w:r w:rsidR="00BC34A1">
        <w:rPr>
          <w:rFonts w:ascii="Times New Roman" w:hAnsi="Times New Roman" w:cs="Times New Roman"/>
          <w:b/>
          <w:spacing w:val="-1"/>
          <w:sz w:val="24"/>
          <w:szCs w:val="24"/>
        </w:rPr>
        <w:t>(…)</w:t>
      </w:r>
      <w:r w:rsidR="007B6311" w:rsidRPr="001A16AD">
        <w:rPr>
          <w:rFonts w:ascii="Times New Roman" w:hAnsi="Times New Roman" w:cs="Times New Roman"/>
          <w:b/>
          <w:spacing w:val="-1"/>
          <w:sz w:val="24"/>
          <w:szCs w:val="24"/>
        </w:rPr>
        <w:t xml:space="preserve"> </w:t>
      </w:r>
      <w:r w:rsidRPr="001A16AD">
        <w:rPr>
          <w:rFonts w:ascii="Times New Roman" w:hAnsi="Times New Roman" w:cs="Times New Roman"/>
          <w:b/>
          <w:sz w:val="24"/>
          <w:szCs w:val="24"/>
        </w:rPr>
        <w:t>.-</w:t>
      </w:r>
      <w:r w:rsidRPr="001A16AD">
        <w:rPr>
          <w:rFonts w:ascii="Times New Roman" w:hAnsi="Times New Roman" w:cs="Times New Roman"/>
          <w:b/>
          <w:spacing w:val="-12"/>
          <w:sz w:val="24"/>
          <w:szCs w:val="24"/>
        </w:rPr>
        <w:t xml:space="preserve"> </w:t>
      </w:r>
      <w:r w:rsidRPr="001A16AD">
        <w:rPr>
          <w:rFonts w:ascii="Times New Roman" w:hAnsi="Times New Roman" w:cs="Times New Roman"/>
          <w:b/>
          <w:sz w:val="24"/>
          <w:szCs w:val="24"/>
        </w:rPr>
        <w:t>Prevención</w:t>
      </w:r>
      <w:r w:rsidRPr="001A16AD">
        <w:rPr>
          <w:rFonts w:ascii="Times New Roman" w:hAnsi="Times New Roman" w:cs="Times New Roman"/>
          <w:b/>
          <w:spacing w:val="-14"/>
          <w:sz w:val="24"/>
          <w:szCs w:val="24"/>
        </w:rPr>
        <w:t xml:space="preserve"> </w:t>
      </w:r>
      <w:r w:rsidRPr="001A16AD">
        <w:rPr>
          <w:rFonts w:ascii="Times New Roman" w:hAnsi="Times New Roman" w:cs="Times New Roman"/>
          <w:b/>
          <w:sz w:val="24"/>
          <w:szCs w:val="24"/>
        </w:rPr>
        <w:t>en</w:t>
      </w:r>
      <w:r w:rsidRPr="001A16AD">
        <w:rPr>
          <w:rFonts w:ascii="Times New Roman" w:hAnsi="Times New Roman" w:cs="Times New Roman"/>
          <w:b/>
          <w:spacing w:val="-14"/>
          <w:sz w:val="24"/>
          <w:szCs w:val="24"/>
        </w:rPr>
        <w:t xml:space="preserve"> </w:t>
      </w:r>
      <w:r w:rsidRPr="001A16AD">
        <w:rPr>
          <w:rFonts w:ascii="Times New Roman" w:hAnsi="Times New Roman" w:cs="Times New Roman"/>
          <w:b/>
          <w:sz w:val="24"/>
          <w:szCs w:val="24"/>
        </w:rPr>
        <w:t>el</w:t>
      </w:r>
      <w:r w:rsidRPr="001A16AD">
        <w:rPr>
          <w:rFonts w:ascii="Times New Roman" w:hAnsi="Times New Roman" w:cs="Times New Roman"/>
          <w:b/>
          <w:spacing w:val="-11"/>
          <w:sz w:val="24"/>
          <w:szCs w:val="24"/>
        </w:rPr>
        <w:t xml:space="preserve"> </w:t>
      </w:r>
      <w:r w:rsidRPr="001A16AD">
        <w:rPr>
          <w:rFonts w:ascii="Times New Roman" w:hAnsi="Times New Roman" w:cs="Times New Roman"/>
          <w:b/>
          <w:sz w:val="24"/>
          <w:szCs w:val="24"/>
        </w:rPr>
        <w:t>ámbito</w:t>
      </w:r>
      <w:r w:rsidRPr="001A16AD">
        <w:rPr>
          <w:rFonts w:ascii="Times New Roman" w:hAnsi="Times New Roman" w:cs="Times New Roman"/>
          <w:b/>
          <w:spacing w:val="-9"/>
          <w:sz w:val="24"/>
          <w:szCs w:val="24"/>
        </w:rPr>
        <w:t xml:space="preserve"> </w:t>
      </w:r>
      <w:r w:rsidRPr="001A16AD">
        <w:rPr>
          <w:rFonts w:ascii="Times New Roman" w:hAnsi="Times New Roman" w:cs="Times New Roman"/>
          <w:b/>
          <w:sz w:val="24"/>
          <w:szCs w:val="24"/>
        </w:rPr>
        <w:t>familiar</w:t>
      </w:r>
      <w:r w:rsidRPr="001A16AD">
        <w:rPr>
          <w:rFonts w:ascii="Times New Roman" w:hAnsi="Times New Roman" w:cs="Times New Roman"/>
          <w:b/>
          <w:spacing w:val="-11"/>
          <w:sz w:val="24"/>
          <w:szCs w:val="24"/>
        </w:rPr>
        <w:t xml:space="preserve"> </w:t>
      </w:r>
      <w:r w:rsidRPr="001A16AD">
        <w:rPr>
          <w:rFonts w:ascii="Times New Roman" w:hAnsi="Times New Roman" w:cs="Times New Roman"/>
          <w:b/>
          <w:sz w:val="24"/>
          <w:szCs w:val="24"/>
        </w:rPr>
        <w:t>y</w:t>
      </w:r>
      <w:r w:rsidRPr="001A16AD">
        <w:rPr>
          <w:rFonts w:ascii="Times New Roman" w:hAnsi="Times New Roman" w:cs="Times New Roman"/>
          <w:b/>
          <w:spacing w:val="-17"/>
          <w:sz w:val="24"/>
          <w:szCs w:val="24"/>
        </w:rPr>
        <w:t xml:space="preserve"> </w:t>
      </w:r>
      <w:r w:rsidRPr="001A16AD">
        <w:rPr>
          <w:rFonts w:ascii="Times New Roman" w:hAnsi="Times New Roman" w:cs="Times New Roman"/>
          <w:b/>
          <w:sz w:val="24"/>
          <w:szCs w:val="24"/>
        </w:rPr>
        <w:t>comunitario.-</w:t>
      </w:r>
      <w:r w:rsidRPr="001A16AD">
        <w:rPr>
          <w:rFonts w:ascii="Times New Roman" w:hAnsi="Times New Roman" w:cs="Times New Roman"/>
          <w:b/>
          <w:spacing w:val="-12"/>
          <w:sz w:val="24"/>
          <w:szCs w:val="24"/>
        </w:rPr>
        <w:t xml:space="preserve"> </w:t>
      </w:r>
      <w:r w:rsidRPr="001A16AD">
        <w:rPr>
          <w:rFonts w:ascii="Times New Roman" w:hAnsi="Times New Roman" w:cs="Times New Roman"/>
          <w:sz w:val="24"/>
          <w:szCs w:val="24"/>
        </w:rPr>
        <w:t>El</w:t>
      </w:r>
      <w:r w:rsidRPr="001A16AD">
        <w:rPr>
          <w:rFonts w:ascii="Times New Roman" w:hAnsi="Times New Roman" w:cs="Times New Roman"/>
          <w:spacing w:val="-16"/>
          <w:sz w:val="24"/>
          <w:szCs w:val="24"/>
        </w:rPr>
        <w:t xml:space="preserve"> </w:t>
      </w:r>
      <w:r w:rsidR="00BC34A1">
        <w:rPr>
          <w:rFonts w:ascii="Times New Roman" w:hAnsi="Times New Roman" w:cs="Times New Roman"/>
          <w:sz w:val="24"/>
          <w:szCs w:val="24"/>
        </w:rPr>
        <w:t>E</w:t>
      </w:r>
      <w:r w:rsidRPr="001A16AD">
        <w:rPr>
          <w:rFonts w:ascii="Times New Roman" w:hAnsi="Times New Roman" w:cs="Times New Roman"/>
          <w:sz w:val="24"/>
          <w:szCs w:val="24"/>
        </w:rPr>
        <w:t>nte</w:t>
      </w:r>
      <w:r w:rsidRPr="001A16AD">
        <w:rPr>
          <w:rFonts w:ascii="Times New Roman" w:hAnsi="Times New Roman" w:cs="Times New Roman"/>
          <w:spacing w:val="-15"/>
          <w:sz w:val="24"/>
          <w:szCs w:val="24"/>
        </w:rPr>
        <w:t xml:space="preserve"> </w:t>
      </w:r>
      <w:r w:rsidRPr="001A16AD">
        <w:rPr>
          <w:rFonts w:ascii="Times New Roman" w:hAnsi="Times New Roman" w:cs="Times New Roman"/>
          <w:sz w:val="24"/>
          <w:szCs w:val="24"/>
        </w:rPr>
        <w:t>metropolitano</w:t>
      </w:r>
      <w:r w:rsidR="00BC34A1">
        <w:rPr>
          <w:rFonts w:ascii="Times New Roman" w:hAnsi="Times New Roman" w:cs="Times New Roman"/>
          <w:sz w:val="24"/>
          <w:szCs w:val="24"/>
        </w:rPr>
        <w:t xml:space="preserve"> </w:t>
      </w:r>
      <w:r w:rsidRPr="001A16AD">
        <w:rPr>
          <w:rFonts w:ascii="Times New Roman" w:hAnsi="Times New Roman" w:cs="Times New Roman"/>
          <w:spacing w:val="-57"/>
          <w:sz w:val="24"/>
          <w:szCs w:val="24"/>
        </w:rPr>
        <w:t xml:space="preserve"> </w:t>
      </w:r>
      <w:r w:rsidRPr="001A16AD">
        <w:rPr>
          <w:rFonts w:ascii="Times New Roman" w:hAnsi="Times New Roman" w:cs="Times New Roman"/>
          <w:sz w:val="24"/>
          <w:szCs w:val="24"/>
        </w:rPr>
        <w:t>rector</w:t>
      </w:r>
      <w:r w:rsidRPr="001A16AD">
        <w:rPr>
          <w:rFonts w:ascii="Times New Roman" w:hAnsi="Times New Roman" w:cs="Times New Roman"/>
          <w:spacing w:val="17"/>
          <w:sz w:val="24"/>
          <w:szCs w:val="24"/>
        </w:rPr>
        <w:t xml:space="preserve"> </w:t>
      </w:r>
      <w:r w:rsidRPr="001A16AD">
        <w:rPr>
          <w:rFonts w:ascii="Times New Roman" w:hAnsi="Times New Roman" w:cs="Times New Roman"/>
          <w:sz w:val="24"/>
          <w:szCs w:val="24"/>
        </w:rPr>
        <w:t>encargado</w:t>
      </w:r>
      <w:r w:rsidRPr="001A16AD">
        <w:rPr>
          <w:rFonts w:ascii="Times New Roman" w:hAnsi="Times New Roman" w:cs="Times New Roman"/>
          <w:spacing w:val="22"/>
          <w:sz w:val="24"/>
          <w:szCs w:val="24"/>
        </w:rPr>
        <w:t xml:space="preserve"> </w:t>
      </w:r>
      <w:r w:rsidRPr="001A16AD">
        <w:rPr>
          <w:rFonts w:ascii="Times New Roman" w:hAnsi="Times New Roman" w:cs="Times New Roman"/>
          <w:sz w:val="24"/>
          <w:szCs w:val="24"/>
        </w:rPr>
        <w:t>de</w:t>
      </w:r>
      <w:r w:rsidRPr="001A16AD">
        <w:rPr>
          <w:rFonts w:ascii="Times New Roman" w:hAnsi="Times New Roman" w:cs="Times New Roman"/>
          <w:spacing w:val="22"/>
          <w:sz w:val="24"/>
          <w:szCs w:val="24"/>
        </w:rPr>
        <w:t xml:space="preserve"> </w:t>
      </w:r>
      <w:r w:rsidRPr="001A16AD">
        <w:rPr>
          <w:rFonts w:ascii="Times New Roman" w:hAnsi="Times New Roman" w:cs="Times New Roman"/>
          <w:sz w:val="24"/>
          <w:szCs w:val="24"/>
        </w:rPr>
        <w:t>la</w:t>
      </w:r>
      <w:r w:rsidRPr="001A16AD">
        <w:rPr>
          <w:rFonts w:ascii="Times New Roman" w:hAnsi="Times New Roman" w:cs="Times New Roman"/>
          <w:spacing w:val="23"/>
          <w:sz w:val="24"/>
          <w:szCs w:val="24"/>
        </w:rPr>
        <w:t xml:space="preserve"> </w:t>
      </w:r>
      <w:r w:rsidRPr="001A16AD">
        <w:rPr>
          <w:rFonts w:ascii="Times New Roman" w:hAnsi="Times New Roman" w:cs="Times New Roman"/>
          <w:sz w:val="24"/>
          <w:szCs w:val="24"/>
        </w:rPr>
        <w:t>Salud</w:t>
      </w:r>
      <w:r w:rsidRPr="001A16AD">
        <w:rPr>
          <w:rFonts w:ascii="Times New Roman" w:hAnsi="Times New Roman" w:cs="Times New Roman"/>
          <w:spacing w:val="21"/>
          <w:sz w:val="24"/>
          <w:szCs w:val="24"/>
        </w:rPr>
        <w:t xml:space="preserve"> </w:t>
      </w:r>
      <w:r w:rsidRPr="001A16AD">
        <w:rPr>
          <w:rFonts w:ascii="Times New Roman" w:hAnsi="Times New Roman" w:cs="Times New Roman"/>
          <w:sz w:val="24"/>
          <w:szCs w:val="24"/>
        </w:rPr>
        <w:t>Pública</w:t>
      </w:r>
      <w:r w:rsidRPr="001A16AD">
        <w:rPr>
          <w:rFonts w:ascii="Times New Roman" w:hAnsi="Times New Roman" w:cs="Times New Roman"/>
          <w:spacing w:val="20"/>
          <w:sz w:val="24"/>
          <w:szCs w:val="24"/>
        </w:rPr>
        <w:t xml:space="preserve"> </w:t>
      </w:r>
      <w:r w:rsidRPr="001A16AD">
        <w:rPr>
          <w:rFonts w:ascii="Times New Roman" w:hAnsi="Times New Roman" w:cs="Times New Roman"/>
          <w:sz w:val="24"/>
          <w:szCs w:val="24"/>
        </w:rPr>
        <w:t>en</w:t>
      </w:r>
      <w:r w:rsidRPr="001A16AD">
        <w:rPr>
          <w:rFonts w:ascii="Times New Roman" w:hAnsi="Times New Roman" w:cs="Times New Roman"/>
          <w:spacing w:val="17"/>
          <w:sz w:val="24"/>
          <w:szCs w:val="24"/>
        </w:rPr>
        <w:t xml:space="preserve"> </w:t>
      </w:r>
      <w:r w:rsidRPr="001A16AD">
        <w:rPr>
          <w:rFonts w:ascii="Times New Roman" w:hAnsi="Times New Roman" w:cs="Times New Roman"/>
          <w:sz w:val="24"/>
          <w:szCs w:val="24"/>
        </w:rPr>
        <w:t>coordinación</w:t>
      </w:r>
      <w:r w:rsidRPr="001A16AD">
        <w:rPr>
          <w:rFonts w:ascii="Times New Roman" w:hAnsi="Times New Roman" w:cs="Times New Roman"/>
          <w:spacing w:val="24"/>
          <w:sz w:val="24"/>
          <w:szCs w:val="24"/>
        </w:rPr>
        <w:t xml:space="preserve"> </w:t>
      </w:r>
      <w:r w:rsidRPr="001A16AD">
        <w:rPr>
          <w:rFonts w:ascii="Times New Roman" w:hAnsi="Times New Roman" w:cs="Times New Roman"/>
          <w:sz w:val="24"/>
          <w:szCs w:val="24"/>
        </w:rPr>
        <w:t>con</w:t>
      </w:r>
      <w:r w:rsidRPr="001A16AD">
        <w:rPr>
          <w:rFonts w:ascii="Times New Roman" w:hAnsi="Times New Roman" w:cs="Times New Roman"/>
          <w:spacing w:val="21"/>
          <w:sz w:val="24"/>
          <w:szCs w:val="24"/>
        </w:rPr>
        <w:t xml:space="preserve"> </w:t>
      </w:r>
      <w:r w:rsidRPr="001A16AD">
        <w:rPr>
          <w:rFonts w:ascii="Times New Roman" w:hAnsi="Times New Roman" w:cs="Times New Roman"/>
          <w:sz w:val="24"/>
          <w:szCs w:val="24"/>
        </w:rPr>
        <w:t>el</w:t>
      </w:r>
      <w:r w:rsidRPr="001A16AD">
        <w:rPr>
          <w:rFonts w:ascii="Times New Roman" w:hAnsi="Times New Roman" w:cs="Times New Roman"/>
          <w:spacing w:val="19"/>
          <w:sz w:val="24"/>
          <w:szCs w:val="24"/>
        </w:rPr>
        <w:t xml:space="preserve"> </w:t>
      </w:r>
      <w:r w:rsidRPr="001A16AD">
        <w:rPr>
          <w:rFonts w:ascii="Times New Roman" w:hAnsi="Times New Roman" w:cs="Times New Roman"/>
          <w:sz w:val="24"/>
          <w:szCs w:val="24"/>
        </w:rPr>
        <w:t>ente</w:t>
      </w:r>
      <w:r w:rsidRPr="001A16AD">
        <w:rPr>
          <w:rFonts w:ascii="Times New Roman" w:hAnsi="Times New Roman" w:cs="Times New Roman"/>
          <w:spacing w:val="19"/>
          <w:sz w:val="24"/>
          <w:szCs w:val="24"/>
        </w:rPr>
        <w:t xml:space="preserve"> </w:t>
      </w:r>
      <w:r w:rsidRPr="001A16AD">
        <w:rPr>
          <w:rFonts w:ascii="Times New Roman" w:hAnsi="Times New Roman" w:cs="Times New Roman"/>
          <w:sz w:val="24"/>
          <w:szCs w:val="24"/>
        </w:rPr>
        <w:t>rector</w:t>
      </w:r>
      <w:r w:rsidRPr="001A16AD">
        <w:rPr>
          <w:rFonts w:ascii="Times New Roman" w:hAnsi="Times New Roman" w:cs="Times New Roman"/>
          <w:spacing w:val="18"/>
          <w:sz w:val="24"/>
          <w:szCs w:val="24"/>
        </w:rPr>
        <w:t xml:space="preserve"> </w:t>
      </w:r>
      <w:r w:rsidRPr="001A16AD">
        <w:rPr>
          <w:rFonts w:ascii="Times New Roman" w:hAnsi="Times New Roman" w:cs="Times New Roman"/>
          <w:sz w:val="24"/>
          <w:szCs w:val="24"/>
        </w:rPr>
        <w:t>metropolitano encargado</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de</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la</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Inclusión</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Social,</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deberán</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generar estrategias,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planes,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programas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y</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proyectos</w:t>
      </w:r>
      <w:r w:rsidRPr="001A16AD">
        <w:rPr>
          <w:rFonts w:ascii="Times New Roman" w:hAnsi="Times New Roman" w:cs="Times New Roman"/>
          <w:spacing w:val="-2"/>
          <w:sz w:val="24"/>
          <w:szCs w:val="24"/>
        </w:rPr>
        <w:t xml:space="preserve"> </w:t>
      </w:r>
      <w:r w:rsidRPr="001A16AD">
        <w:rPr>
          <w:rFonts w:ascii="Times New Roman" w:hAnsi="Times New Roman" w:cs="Times New Roman"/>
          <w:sz w:val="24"/>
          <w:szCs w:val="24"/>
        </w:rPr>
        <w:t>para</w:t>
      </w:r>
      <w:r w:rsidRPr="001A16AD">
        <w:rPr>
          <w:rFonts w:ascii="Times New Roman" w:hAnsi="Times New Roman" w:cs="Times New Roman"/>
          <w:spacing w:val="-1"/>
          <w:sz w:val="24"/>
          <w:szCs w:val="24"/>
        </w:rPr>
        <w:t xml:space="preserve"> </w:t>
      </w:r>
      <w:r w:rsidR="00BC34A1">
        <w:rPr>
          <w:rFonts w:ascii="Times New Roman" w:hAnsi="Times New Roman" w:cs="Times New Roman"/>
          <w:spacing w:val="-1"/>
          <w:sz w:val="24"/>
          <w:szCs w:val="24"/>
        </w:rPr>
        <w:t xml:space="preserve">establecer </w:t>
      </w:r>
      <w:r w:rsidR="009830FB">
        <w:rPr>
          <w:rFonts w:ascii="Times New Roman" w:hAnsi="Times New Roman" w:cs="Times New Roman"/>
          <w:spacing w:val="-1"/>
          <w:sz w:val="24"/>
          <w:szCs w:val="24"/>
        </w:rPr>
        <w:t>acciones</w:t>
      </w:r>
      <w:r w:rsidR="00BC34A1">
        <w:rPr>
          <w:rFonts w:ascii="Times New Roman" w:hAnsi="Times New Roman" w:cs="Times New Roman"/>
          <w:spacing w:val="-1"/>
          <w:sz w:val="24"/>
          <w:szCs w:val="24"/>
        </w:rPr>
        <w:t xml:space="preserve"> </w:t>
      </w:r>
      <w:r w:rsidR="009E48E4">
        <w:rPr>
          <w:rFonts w:ascii="Times New Roman" w:hAnsi="Times New Roman" w:cs="Times New Roman"/>
          <w:spacing w:val="-1"/>
          <w:sz w:val="24"/>
          <w:szCs w:val="24"/>
        </w:rPr>
        <w:t>articulad</w:t>
      </w:r>
      <w:r w:rsidR="009830FB">
        <w:rPr>
          <w:rFonts w:ascii="Times New Roman" w:hAnsi="Times New Roman" w:cs="Times New Roman"/>
          <w:spacing w:val="-1"/>
          <w:sz w:val="24"/>
          <w:szCs w:val="24"/>
        </w:rPr>
        <w:t>as</w:t>
      </w:r>
      <w:r w:rsidR="009E48E4">
        <w:rPr>
          <w:rFonts w:ascii="Times New Roman" w:hAnsi="Times New Roman" w:cs="Times New Roman"/>
          <w:spacing w:val="-1"/>
          <w:sz w:val="24"/>
          <w:szCs w:val="24"/>
        </w:rPr>
        <w:t xml:space="preserve"> </w:t>
      </w:r>
      <w:r w:rsidRPr="00BC34A1">
        <w:rPr>
          <w:rFonts w:ascii="Times New Roman" w:hAnsi="Times New Roman" w:cs="Times New Roman"/>
          <w:bCs/>
          <w:spacing w:val="-1"/>
          <w:sz w:val="24"/>
          <w:szCs w:val="24"/>
        </w:rPr>
        <w:t>con</w:t>
      </w:r>
      <w:r w:rsidR="00BC34A1">
        <w:rPr>
          <w:rFonts w:ascii="Times New Roman" w:hAnsi="Times New Roman" w:cs="Times New Roman"/>
          <w:bCs/>
          <w:spacing w:val="-1"/>
          <w:sz w:val="24"/>
          <w:szCs w:val="24"/>
        </w:rPr>
        <w:t xml:space="preserve"> los miembros de las familias, los </w:t>
      </w:r>
      <w:r w:rsidRPr="00BC34A1">
        <w:rPr>
          <w:rFonts w:ascii="Times New Roman" w:hAnsi="Times New Roman" w:cs="Times New Roman"/>
          <w:bCs/>
          <w:spacing w:val="-1"/>
          <w:sz w:val="24"/>
          <w:szCs w:val="24"/>
        </w:rPr>
        <w:t xml:space="preserve">barrios, </w:t>
      </w:r>
      <w:r w:rsidR="00BC34A1">
        <w:rPr>
          <w:rFonts w:ascii="Times New Roman" w:hAnsi="Times New Roman" w:cs="Times New Roman"/>
          <w:bCs/>
          <w:spacing w:val="-1"/>
          <w:sz w:val="24"/>
          <w:szCs w:val="24"/>
        </w:rPr>
        <w:t xml:space="preserve">las parroquias urbanas y rurales generando la debida </w:t>
      </w:r>
      <w:r w:rsidR="00081B13">
        <w:rPr>
          <w:rFonts w:ascii="Times New Roman" w:hAnsi="Times New Roman" w:cs="Times New Roman"/>
          <w:bCs/>
          <w:spacing w:val="-1"/>
          <w:sz w:val="24"/>
          <w:szCs w:val="24"/>
        </w:rPr>
        <w:t xml:space="preserve">organización </w:t>
      </w:r>
      <w:r w:rsidRPr="00BC34A1">
        <w:rPr>
          <w:rFonts w:ascii="Times New Roman" w:hAnsi="Times New Roman" w:cs="Times New Roman"/>
          <w:bCs/>
          <w:spacing w:val="-1"/>
          <w:sz w:val="24"/>
          <w:szCs w:val="24"/>
        </w:rPr>
        <w:t>para</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prevenir</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el</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consumo</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de</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drogas</w:t>
      </w:r>
      <w:r w:rsidRPr="001A16AD">
        <w:rPr>
          <w:rFonts w:ascii="Times New Roman" w:hAnsi="Times New Roman" w:cs="Times New Roman"/>
          <w:spacing w:val="-4"/>
          <w:sz w:val="24"/>
          <w:szCs w:val="24"/>
        </w:rPr>
        <w:t xml:space="preserve"> </w:t>
      </w:r>
      <w:r w:rsidRPr="001A16AD">
        <w:rPr>
          <w:rFonts w:ascii="Times New Roman" w:hAnsi="Times New Roman" w:cs="Times New Roman"/>
          <w:sz w:val="24"/>
          <w:szCs w:val="24"/>
        </w:rPr>
        <w:t>dentro</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de</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la</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comunidad</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urbana</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y</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rural,</w:t>
      </w:r>
      <w:r w:rsidRPr="001A16AD">
        <w:rPr>
          <w:rFonts w:ascii="Times New Roman" w:hAnsi="Times New Roman" w:cs="Times New Roman"/>
          <w:spacing w:val="-2"/>
          <w:sz w:val="24"/>
          <w:szCs w:val="24"/>
        </w:rPr>
        <w:t xml:space="preserve"> </w:t>
      </w:r>
      <w:r w:rsidRPr="001A16AD">
        <w:rPr>
          <w:rFonts w:ascii="Times New Roman" w:hAnsi="Times New Roman" w:cs="Times New Roman"/>
          <w:sz w:val="24"/>
          <w:szCs w:val="24"/>
        </w:rPr>
        <w:t>así</w:t>
      </w:r>
      <w:r w:rsidR="00081B13">
        <w:rPr>
          <w:rFonts w:ascii="Times New Roman" w:hAnsi="Times New Roman" w:cs="Times New Roman"/>
          <w:sz w:val="24"/>
          <w:szCs w:val="24"/>
        </w:rPr>
        <w:t xml:space="preserve"> </w:t>
      </w:r>
      <w:r w:rsidRPr="001A16AD">
        <w:rPr>
          <w:rFonts w:ascii="Times New Roman" w:hAnsi="Times New Roman" w:cs="Times New Roman"/>
          <w:spacing w:val="-58"/>
          <w:sz w:val="24"/>
          <w:szCs w:val="24"/>
        </w:rPr>
        <w:t xml:space="preserve"> </w:t>
      </w:r>
      <w:r w:rsidRPr="001A16AD">
        <w:rPr>
          <w:rFonts w:ascii="Times New Roman" w:hAnsi="Times New Roman" w:cs="Times New Roman"/>
          <w:sz w:val="24"/>
          <w:szCs w:val="24"/>
        </w:rPr>
        <w:t>como hacer efectivo</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el derecho a</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tener espacios que permitan el desarrollo de las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habilidades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y</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competencias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de</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todos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los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individuos.</w:t>
      </w:r>
      <w:r w:rsidRPr="001A16AD">
        <w:rPr>
          <w:rFonts w:ascii="Times New Roman" w:hAnsi="Times New Roman" w:cs="Times New Roman"/>
          <w:spacing w:val="1"/>
          <w:sz w:val="24"/>
          <w:szCs w:val="24"/>
        </w:rPr>
        <w:t xml:space="preserve"> </w:t>
      </w:r>
    </w:p>
    <w:p w14:paraId="40F6EE30" w14:textId="77777777" w:rsidR="009830FB" w:rsidRDefault="009830FB" w:rsidP="00114246">
      <w:pPr>
        <w:spacing w:before="120" w:after="120" w:line="360" w:lineRule="auto"/>
        <w:ind w:left="100" w:right="118"/>
        <w:jc w:val="both"/>
        <w:rPr>
          <w:rFonts w:ascii="Times New Roman" w:hAnsi="Times New Roman" w:cs="Times New Roman"/>
          <w:sz w:val="24"/>
          <w:szCs w:val="24"/>
        </w:rPr>
      </w:pPr>
    </w:p>
    <w:p w14:paraId="60A0A8D8" w14:textId="3CCA8902" w:rsidR="0000297E" w:rsidRPr="001A16AD" w:rsidRDefault="0000297E" w:rsidP="00114246">
      <w:pPr>
        <w:spacing w:before="120" w:after="120" w:line="360" w:lineRule="auto"/>
        <w:ind w:left="100" w:right="118"/>
        <w:jc w:val="both"/>
        <w:rPr>
          <w:rFonts w:ascii="Times New Roman" w:hAnsi="Times New Roman" w:cs="Times New Roman"/>
          <w:sz w:val="24"/>
          <w:szCs w:val="24"/>
        </w:rPr>
      </w:pPr>
      <w:r w:rsidRPr="001A16AD">
        <w:rPr>
          <w:rFonts w:ascii="Times New Roman" w:hAnsi="Times New Roman" w:cs="Times New Roman"/>
          <w:sz w:val="24"/>
          <w:szCs w:val="24"/>
        </w:rPr>
        <w:t>Los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proyectos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basados</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en</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la</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evidencia técnica científica o médica actualizadas en el ámbito familiar y comunitario,</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 xml:space="preserve">deben incluir el contenido </w:t>
      </w:r>
      <w:r w:rsidR="00081B13">
        <w:rPr>
          <w:rFonts w:ascii="Times New Roman" w:hAnsi="Times New Roman" w:cs="Times New Roman"/>
          <w:sz w:val="24"/>
          <w:szCs w:val="24"/>
        </w:rPr>
        <w:t>estructurado</w:t>
      </w:r>
      <w:r w:rsidRPr="001A16AD">
        <w:rPr>
          <w:rFonts w:ascii="Times New Roman" w:hAnsi="Times New Roman" w:cs="Times New Roman"/>
          <w:sz w:val="24"/>
          <w:szCs w:val="24"/>
        </w:rPr>
        <w:t xml:space="preserve"> de </w:t>
      </w:r>
      <w:r w:rsidR="00081B13">
        <w:rPr>
          <w:rFonts w:ascii="Times New Roman" w:hAnsi="Times New Roman" w:cs="Times New Roman"/>
          <w:sz w:val="24"/>
          <w:szCs w:val="24"/>
        </w:rPr>
        <w:t xml:space="preserve">los </w:t>
      </w:r>
      <w:r w:rsidRPr="001A16AD">
        <w:rPr>
          <w:rFonts w:ascii="Times New Roman" w:hAnsi="Times New Roman" w:cs="Times New Roman"/>
          <w:sz w:val="24"/>
          <w:szCs w:val="24"/>
        </w:rPr>
        <w:t>programas de prevención generales de este</w:t>
      </w:r>
      <w:r w:rsidRPr="001A16AD">
        <w:rPr>
          <w:rFonts w:ascii="Times New Roman" w:hAnsi="Times New Roman" w:cs="Times New Roman"/>
          <w:spacing w:val="1"/>
          <w:sz w:val="24"/>
          <w:szCs w:val="24"/>
        </w:rPr>
        <w:t xml:space="preserve"> </w:t>
      </w:r>
      <w:r w:rsidRPr="001A16AD">
        <w:rPr>
          <w:rFonts w:ascii="Times New Roman" w:hAnsi="Times New Roman" w:cs="Times New Roman"/>
          <w:sz w:val="24"/>
          <w:szCs w:val="24"/>
        </w:rPr>
        <w:t>título,</w:t>
      </w:r>
      <w:r w:rsidRPr="001A16AD">
        <w:rPr>
          <w:rFonts w:ascii="Times New Roman" w:hAnsi="Times New Roman" w:cs="Times New Roman"/>
          <w:spacing w:val="-4"/>
          <w:sz w:val="24"/>
          <w:szCs w:val="24"/>
        </w:rPr>
        <w:t xml:space="preserve"> </w:t>
      </w:r>
      <w:r w:rsidRPr="001A16AD">
        <w:rPr>
          <w:rFonts w:ascii="Times New Roman" w:hAnsi="Times New Roman" w:cs="Times New Roman"/>
          <w:sz w:val="24"/>
          <w:szCs w:val="24"/>
        </w:rPr>
        <w:t>así como</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los</w:t>
      </w:r>
      <w:r w:rsidRPr="001A16AD">
        <w:rPr>
          <w:rFonts w:ascii="Times New Roman" w:hAnsi="Times New Roman" w:cs="Times New Roman"/>
          <w:spacing w:val="-2"/>
          <w:sz w:val="24"/>
          <w:szCs w:val="24"/>
        </w:rPr>
        <w:t xml:space="preserve"> </w:t>
      </w:r>
      <w:r w:rsidRPr="001A16AD">
        <w:rPr>
          <w:rFonts w:ascii="Times New Roman" w:hAnsi="Times New Roman" w:cs="Times New Roman"/>
          <w:sz w:val="24"/>
          <w:szCs w:val="24"/>
        </w:rPr>
        <w:t>siguientes</w:t>
      </w:r>
      <w:r w:rsidRPr="001A16AD">
        <w:rPr>
          <w:rFonts w:ascii="Times New Roman" w:hAnsi="Times New Roman" w:cs="Times New Roman"/>
          <w:spacing w:val="2"/>
          <w:sz w:val="24"/>
          <w:szCs w:val="24"/>
        </w:rPr>
        <w:t xml:space="preserve"> </w:t>
      </w:r>
      <w:r w:rsidRPr="001A16AD">
        <w:rPr>
          <w:rFonts w:ascii="Times New Roman" w:hAnsi="Times New Roman" w:cs="Times New Roman"/>
          <w:sz w:val="24"/>
          <w:szCs w:val="24"/>
        </w:rPr>
        <w:t>elementos:</w:t>
      </w:r>
    </w:p>
    <w:p w14:paraId="0E7A52F8" w14:textId="77777777" w:rsidR="0000297E" w:rsidRPr="001A16AD" w:rsidRDefault="0000297E" w:rsidP="00114246">
      <w:pPr>
        <w:spacing w:before="120" w:after="120" w:line="360" w:lineRule="auto"/>
        <w:jc w:val="both"/>
        <w:rPr>
          <w:rFonts w:ascii="Times New Roman" w:hAnsi="Times New Roman" w:cs="Times New Roman"/>
          <w:sz w:val="24"/>
          <w:szCs w:val="24"/>
        </w:rPr>
      </w:pPr>
    </w:p>
    <w:p w14:paraId="05CDA82C" w14:textId="51B63556" w:rsidR="0000297E" w:rsidRPr="001A16AD" w:rsidRDefault="0000297E" w:rsidP="00114246">
      <w:pPr>
        <w:pStyle w:val="Prrafodelista"/>
        <w:numPr>
          <w:ilvl w:val="0"/>
          <w:numId w:val="12"/>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lastRenderedPageBreak/>
        <w:t>Identificar los riesgos de la comunidad a la que los individuos pertenecen y las herramientas con las que se cuenta para solventar la problemática, tomando en c</w:t>
      </w:r>
      <w:r w:rsidR="00081B13">
        <w:rPr>
          <w:rFonts w:ascii="Times New Roman" w:hAnsi="Times New Roman" w:cs="Times New Roman"/>
          <w:sz w:val="24"/>
          <w:szCs w:val="24"/>
        </w:rPr>
        <w:t>onsideración</w:t>
      </w:r>
      <w:r w:rsidRPr="001A16AD">
        <w:rPr>
          <w:rFonts w:ascii="Times New Roman" w:hAnsi="Times New Roman" w:cs="Times New Roman"/>
          <w:sz w:val="24"/>
          <w:szCs w:val="24"/>
        </w:rPr>
        <w:t xml:space="preserve"> los proyectos que existen actualmente dentro de </w:t>
      </w:r>
      <w:r w:rsidR="00081B13">
        <w:rPr>
          <w:rFonts w:ascii="Times New Roman" w:hAnsi="Times New Roman" w:cs="Times New Roman"/>
          <w:sz w:val="24"/>
          <w:szCs w:val="24"/>
        </w:rPr>
        <w:t xml:space="preserve">la </w:t>
      </w:r>
      <w:r w:rsidRPr="001A16AD">
        <w:rPr>
          <w:rFonts w:ascii="Times New Roman" w:hAnsi="Times New Roman" w:cs="Times New Roman"/>
          <w:sz w:val="24"/>
          <w:szCs w:val="24"/>
        </w:rPr>
        <w:t>prevención de drogas de tal manera que se cubran las necesidades de la comunidad y se establezcan los recursos adicionales</w:t>
      </w:r>
      <w:r w:rsidR="00081B13">
        <w:rPr>
          <w:rFonts w:ascii="Times New Roman" w:hAnsi="Times New Roman" w:cs="Times New Roman"/>
          <w:sz w:val="24"/>
          <w:szCs w:val="24"/>
        </w:rPr>
        <w:t xml:space="preserve"> requeridos</w:t>
      </w:r>
      <w:r w:rsidRPr="001A16AD">
        <w:rPr>
          <w:rFonts w:ascii="Times New Roman" w:hAnsi="Times New Roman" w:cs="Times New Roman"/>
          <w:sz w:val="24"/>
          <w:szCs w:val="24"/>
        </w:rPr>
        <w:t xml:space="preserve">. </w:t>
      </w:r>
    </w:p>
    <w:p w14:paraId="3DB95CAD" w14:textId="77777777" w:rsidR="0000297E" w:rsidRPr="001A16AD" w:rsidRDefault="0000297E" w:rsidP="00114246">
      <w:pPr>
        <w:pStyle w:val="Prrafodelista"/>
        <w:numPr>
          <w:ilvl w:val="0"/>
          <w:numId w:val="12"/>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 xml:space="preserve">Identificar el nivel de disposición de la comunidad para desarrollar las estrategias de prevención y planificar el nivel del alcance del proyecto. </w:t>
      </w:r>
    </w:p>
    <w:p w14:paraId="0B2537A3" w14:textId="77777777" w:rsidR="0000297E" w:rsidRPr="001A16AD" w:rsidRDefault="0000297E" w:rsidP="00314EC7">
      <w:pPr>
        <w:pStyle w:val="Prrafodelista"/>
        <w:numPr>
          <w:ilvl w:val="0"/>
          <w:numId w:val="12"/>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 xml:space="preserve">Generar estrategias de compenetración y unión familiar, además de concientización del consumo tanto de drogas y la disponibilidad de las mismas dentro del entorno familiar. </w:t>
      </w:r>
    </w:p>
    <w:p w14:paraId="2DD41313" w14:textId="77777777" w:rsidR="0000297E" w:rsidRPr="001A16AD" w:rsidRDefault="0000297E" w:rsidP="00314EC7">
      <w:pPr>
        <w:pStyle w:val="Prrafodelista"/>
        <w:numPr>
          <w:ilvl w:val="0"/>
          <w:numId w:val="12"/>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 xml:space="preserve">Combinar estrategias del ámbito familiar con el comunitario para que la protección de los individuos tenga mayor alcance.  </w:t>
      </w:r>
    </w:p>
    <w:p w14:paraId="3BEC95D8" w14:textId="1742765D" w:rsidR="0000297E" w:rsidRPr="001A16AD" w:rsidRDefault="0000297E" w:rsidP="00314EC7">
      <w:pPr>
        <w:pStyle w:val="Prrafodelista"/>
        <w:numPr>
          <w:ilvl w:val="0"/>
          <w:numId w:val="12"/>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Desarrollar estrategias con la participación activa de la</w:t>
      </w:r>
      <w:r w:rsidR="00081B13">
        <w:rPr>
          <w:rFonts w:ascii="Times New Roman" w:hAnsi="Times New Roman" w:cs="Times New Roman"/>
          <w:sz w:val="24"/>
          <w:szCs w:val="24"/>
        </w:rPr>
        <w:t xml:space="preserve"> sociedad civil debidamente organizada</w:t>
      </w:r>
      <w:r w:rsidR="003C0834">
        <w:rPr>
          <w:rFonts w:ascii="Times New Roman" w:hAnsi="Times New Roman" w:cs="Times New Roman"/>
          <w:sz w:val="24"/>
          <w:szCs w:val="24"/>
        </w:rPr>
        <w:t xml:space="preserve"> sea de índole cívica</w:t>
      </w:r>
      <w:r w:rsidRPr="001A16AD">
        <w:rPr>
          <w:rFonts w:ascii="Times New Roman" w:hAnsi="Times New Roman" w:cs="Times New Roman"/>
          <w:sz w:val="24"/>
          <w:szCs w:val="24"/>
        </w:rPr>
        <w:t xml:space="preserve">, religioso, comunitario </w:t>
      </w:r>
      <w:r w:rsidR="00314EC7">
        <w:rPr>
          <w:rFonts w:ascii="Times New Roman" w:hAnsi="Times New Roman" w:cs="Times New Roman"/>
          <w:sz w:val="24"/>
          <w:szCs w:val="24"/>
        </w:rPr>
        <w:t>así como en los</w:t>
      </w:r>
      <w:r w:rsidRPr="001A16AD">
        <w:rPr>
          <w:rFonts w:ascii="Times New Roman" w:hAnsi="Times New Roman" w:cs="Times New Roman"/>
          <w:sz w:val="24"/>
          <w:szCs w:val="24"/>
        </w:rPr>
        <w:t xml:space="preserve"> medios de comunicación para mejorar los comportamientos pro- sociales y la reducción del uso, consumo, dependencia y adicción a las drogas. </w:t>
      </w:r>
    </w:p>
    <w:p w14:paraId="7E3D666B" w14:textId="77777777" w:rsidR="0000297E" w:rsidRPr="001A16AD" w:rsidRDefault="0000297E" w:rsidP="00314EC7">
      <w:pPr>
        <w:pStyle w:val="Prrafodelista"/>
        <w:numPr>
          <w:ilvl w:val="0"/>
          <w:numId w:val="12"/>
        </w:numPr>
        <w:spacing w:before="120" w:after="120" w:line="360" w:lineRule="auto"/>
        <w:jc w:val="both"/>
        <w:rPr>
          <w:rFonts w:ascii="Times New Roman" w:hAnsi="Times New Roman" w:cs="Times New Roman"/>
          <w:sz w:val="24"/>
          <w:szCs w:val="24"/>
        </w:rPr>
      </w:pPr>
      <w:r w:rsidRPr="001A16AD">
        <w:rPr>
          <w:rFonts w:ascii="Times New Roman" w:hAnsi="Times New Roman" w:cs="Times New Roman"/>
          <w:sz w:val="24"/>
          <w:szCs w:val="24"/>
        </w:rPr>
        <w:t xml:space="preserve">Fomentar la participación de la comunidad en actividades culturales, deportivas y recreativas encaminadas a la formación y desarrollo integral de los individuos. </w:t>
      </w:r>
    </w:p>
    <w:p w14:paraId="4E0261D7" w14:textId="77CA2F06" w:rsidR="0000297E" w:rsidRPr="001A16AD" w:rsidRDefault="00314EC7" w:rsidP="00314EC7">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Art (…</w:t>
      </w:r>
      <w:proofErr w:type="gramStart"/>
      <w:r>
        <w:rPr>
          <w:rFonts w:ascii="Times New Roman" w:hAnsi="Times New Roman" w:cs="Times New Roman"/>
          <w:b/>
          <w:sz w:val="24"/>
          <w:szCs w:val="24"/>
        </w:rPr>
        <w:t>)</w:t>
      </w:r>
      <w:r w:rsidR="0000297E" w:rsidRPr="001A16AD">
        <w:rPr>
          <w:rFonts w:ascii="Times New Roman" w:hAnsi="Times New Roman" w:cs="Times New Roman"/>
          <w:b/>
          <w:sz w:val="24"/>
          <w:szCs w:val="24"/>
        </w:rPr>
        <w:t>.-</w:t>
      </w:r>
      <w:proofErr w:type="gramEnd"/>
      <w:r w:rsidR="0000297E" w:rsidRPr="001A16AD">
        <w:rPr>
          <w:rFonts w:ascii="Times New Roman" w:hAnsi="Times New Roman" w:cs="Times New Roman"/>
          <w:b/>
          <w:spacing w:val="-12"/>
          <w:sz w:val="24"/>
          <w:szCs w:val="24"/>
        </w:rPr>
        <w:t xml:space="preserve"> </w:t>
      </w:r>
      <w:r w:rsidR="0000297E" w:rsidRPr="001A16AD">
        <w:rPr>
          <w:rFonts w:ascii="Times New Roman" w:hAnsi="Times New Roman" w:cs="Times New Roman"/>
          <w:b/>
          <w:sz w:val="24"/>
          <w:szCs w:val="24"/>
        </w:rPr>
        <w:t xml:space="preserve">Prevención en el ámbito cultural, recreativo y deportivo.- </w:t>
      </w:r>
      <w:r w:rsidR="0000297E" w:rsidRPr="001A16AD">
        <w:rPr>
          <w:rFonts w:ascii="Times New Roman" w:hAnsi="Times New Roman" w:cs="Times New Roman"/>
          <w:sz w:val="24"/>
          <w:szCs w:val="24"/>
        </w:rPr>
        <w:t>el G</w:t>
      </w:r>
      <w:r>
        <w:rPr>
          <w:rFonts w:ascii="Times New Roman" w:hAnsi="Times New Roman" w:cs="Times New Roman"/>
          <w:sz w:val="24"/>
          <w:szCs w:val="24"/>
        </w:rPr>
        <w:t xml:space="preserve">obierno </w:t>
      </w:r>
      <w:r w:rsidR="0000297E" w:rsidRPr="001A16AD">
        <w:rPr>
          <w:rFonts w:ascii="Times New Roman" w:hAnsi="Times New Roman" w:cs="Times New Roman"/>
          <w:sz w:val="24"/>
          <w:szCs w:val="24"/>
        </w:rPr>
        <w:t>A</w:t>
      </w:r>
      <w:r>
        <w:rPr>
          <w:rFonts w:ascii="Times New Roman" w:hAnsi="Times New Roman" w:cs="Times New Roman"/>
          <w:sz w:val="24"/>
          <w:szCs w:val="24"/>
        </w:rPr>
        <w:t xml:space="preserve">utónomo </w:t>
      </w:r>
      <w:r w:rsidR="0000297E" w:rsidRPr="001A16AD">
        <w:rPr>
          <w:rFonts w:ascii="Times New Roman" w:hAnsi="Times New Roman" w:cs="Times New Roman"/>
          <w:sz w:val="24"/>
          <w:szCs w:val="24"/>
        </w:rPr>
        <w:t>D</w:t>
      </w:r>
      <w:r>
        <w:rPr>
          <w:rFonts w:ascii="Times New Roman" w:hAnsi="Times New Roman" w:cs="Times New Roman"/>
          <w:sz w:val="24"/>
          <w:szCs w:val="24"/>
        </w:rPr>
        <w:t>escentralizado</w:t>
      </w:r>
      <w:r w:rsidR="0000297E" w:rsidRPr="001A16AD">
        <w:rPr>
          <w:rFonts w:ascii="Times New Roman" w:hAnsi="Times New Roman" w:cs="Times New Roman"/>
          <w:sz w:val="24"/>
          <w:szCs w:val="24"/>
        </w:rPr>
        <w:t xml:space="preserve"> del </w:t>
      </w:r>
      <w:r>
        <w:rPr>
          <w:rFonts w:ascii="Times New Roman" w:hAnsi="Times New Roman" w:cs="Times New Roman"/>
          <w:sz w:val="24"/>
          <w:szCs w:val="24"/>
        </w:rPr>
        <w:t>D</w:t>
      </w:r>
      <w:r w:rsidR="0000297E" w:rsidRPr="001A16AD">
        <w:rPr>
          <w:rFonts w:ascii="Times New Roman" w:hAnsi="Times New Roman" w:cs="Times New Roman"/>
          <w:sz w:val="24"/>
          <w:szCs w:val="24"/>
        </w:rPr>
        <w:t xml:space="preserve">istrito </w:t>
      </w:r>
      <w:r>
        <w:rPr>
          <w:rFonts w:ascii="Times New Roman" w:hAnsi="Times New Roman" w:cs="Times New Roman"/>
          <w:sz w:val="24"/>
          <w:szCs w:val="24"/>
        </w:rPr>
        <w:t>M</w:t>
      </w:r>
      <w:r w:rsidR="0000297E" w:rsidRPr="001A16AD">
        <w:rPr>
          <w:rFonts w:ascii="Times New Roman" w:hAnsi="Times New Roman" w:cs="Times New Roman"/>
          <w:sz w:val="24"/>
          <w:szCs w:val="24"/>
        </w:rPr>
        <w:t xml:space="preserve">etropolitano de Quito </w:t>
      </w:r>
      <w:r>
        <w:rPr>
          <w:rFonts w:ascii="Times New Roman" w:hAnsi="Times New Roman" w:cs="Times New Roman"/>
          <w:sz w:val="24"/>
          <w:szCs w:val="24"/>
        </w:rPr>
        <w:t xml:space="preserve">debe </w:t>
      </w:r>
      <w:r w:rsidR="0000297E" w:rsidRPr="001A16AD">
        <w:rPr>
          <w:rFonts w:ascii="Times New Roman" w:hAnsi="Times New Roman" w:cs="Times New Roman"/>
          <w:sz w:val="24"/>
          <w:szCs w:val="24"/>
        </w:rPr>
        <w:t>impul</w:t>
      </w:r>
      <w:r>
        <w:rPr>
          <w:rFonts w:ascii="Times New Roman" w:hAnsi="Times New Roman" w:cs="Times New Roman"/>
          <w:sz w:val="24"/>
          <w:szCs w:val="24"/>
        </w:rPr>
        <w:t>sar</w:t>
      </w:r>
      <w:r w:rsidR="0000297E" w:rsidRPr="001A16AD">
        <w:rPr>
          <w:rFonts w:ascii="Times New Roman" w:hAnsi="Times New Roman" w:cs="Times New Roman"/>
          <w:sz w:val="24"/>
          <w:szCs w:val="24"/>
        </w:rPr>
        <w:t xml:space="preserve"> el acceso masivo a actividades culturales, deportivas y recreacionales en </w:t>
      </w:r>
      <w:r>
        <w:rPr>
          <w:rFonts w:ascii="Times New Roman" w:hAnsi="Times New Roman" w:cs="Times New Roman"/>
          <w:sz w:val="24"/>
          <w:szCs w:val="24"/>
        </w:rPr>
        <w:t>el espacio público</w:t>
      </w:r>
      <w:r w:rsidR="0000297E" w:rsidRPr="001A16AD">
        <w:rPr>
          <w:rFonts w:ascii="Times New Roman" w:hAnsi="Times New Roman" w:cs="Times New Roman"/>
          <w:sz w:val="24"/>
          <w:szCs w:val="24"/>
        </w:rPr>
        <w:t xml:space="preserve">, con el fin de que mediante el deporte o </w:t>
      </w:r>
      <w:r>
        <w:rPr>
          <w:rFonts w:ascii="Times New Roman" w:hAnsi="Times New Roman" w:cs="Times New Roman"/>
          <w:sz w:val="24"/>
          <w:szCs w:val="24"/>
        </w:rPr>
        <w:t xml:space="preserve">las </w:t>
      </w:r>
      <w:r w:rsidR="0000297E" w:rsidRPr="001A16AD">
        <w:rPr>
          <w:rFonts w:ascii="Times New Roman" w:hAnsi="Times New Roman" w:cs="Times New Roman"/>
          <w:sz w:val="24"/>
          <w:szCs w:val="24"/>
        </w:rPr>
        <w:t>actividades culturales</w:t>
      </w:r>
      <w:r>
        <w:rPr>
          <w:rFonts w:ascii="Times New Roman" w:hAnsi="Times New Roman" w:cs="Times New Roman"/>
          <w:sz w:val="24"/>
          <w:szCs w:val="24"/>
        </w:rPr>
        <w:t xml:space="preserve"> o recreacionales </w:t>
      </w:r>
      <w:r w:rsidR="0000297E" w:rsidRPr="001A16AD">
        <w:rPr>
          <w:rFonts w:ascii="Times New Roman" w:hAnsi="Times New Roman" w:cs="Times New Roman"/>
          <w:sz w:val="24"/>
          <w:szCs w:val="24"/>
        </w:rPr>
        <w:t xml:space="preserve">se </w:t>
      </w:r>
      <w:r w:rsidR="00F878BB">
        <w:rPr>
          <w:rFonts w:ascii="Times New Roman" w:hAnsi="Times New Roman" w:cs="Times New Roman"/>
          <w:sz w:val="24"/>
          <w:szCs w:val="24"/>
        </w:rPr>
        <w:t xml:space="preserve">produzca </w:t>
      </w:r>
      <w:r w:rsidR="0000297E" w:rsidRPr="001A16AD">
        <w:rPr>
          <w:rFonts w:ascii="Times New Roman" w:hAnsi="Times New Roman" w:cs="Times New Roman"/>
          <w:sz w:val="24"/>
          <w:szCs w:val="24"/>
        </w:rPr>
        <w:t>concienti</w:t>
      </w:r>
      <w:r w:rsidR="00F878BB">
        <w:rPr>
          <w:rFonts w:ascii="Times New Roman" w:hAnsi="Times New Roman" w:cs="Times New Roman"/>
          <w:sz w:val="24"/>
          <w:szCs w:val="24"/>
        </w:rPr>
        <w:t>zación</w:t>
      </w:r>
      <w:r w:rsidR="0000297E" w:rsidRPr="001A16AD">
        <w:rPr>
          <w:rFonts w:ascii="Times New Roman" w:hAnsi="Times New Roman" w:cs="Times New Roman"/>
          <w:sz w:val="24"/>
          <w:szCs w:val="24"/>
        </w:rPr>
        <w:t xml:space="preserve"> a la población </w:t>
      </w:r>
      <w:r w:rsidR="00F878BB">
        <w:rPr>
          <w:rFonts w:ascii="Times New Roman" w:hAnsi="Times New Roman" w:cs="Times New Roman"/>
          <w:sz w:val="24"/>
          <w:szCs w:val="24"/>
        </w:rPr>
        <w:t>para que evite e</w:t>
      </w:r>
      <w:r w:rsidR="0000297E" w:rsidRPr="001A16AD">
        <w:rPr>
          <w:rFonts w:ascii="Times New Roman" w:hAnsi="Times New Roman" w:cs="Times New Roman"/>
          <w:sz w:val="24"/>
          <w:szCs w:val="24"/>
        </w:rPr>
        <w:t xml:space="preserve">l </w:t>
      </w:r>
      <w:r w:rsidR="009358AD">
        <w:rPr>
          <w:rFonts w:ascii="Times New Roman" w:hAnsi="Times New Roman" w:cs="Times New Roman"/>
          <w:sz w:val="24"/>
          <w:szCs w:val="24"/>
        </w:rPr>
        <w:t>uso</w:t>
      </w:r>
      <w:r w:rsidR="0000297E" w:rsidRPr="001A16AD">
        <w:rPr>
          <w:rFonts w:ascii="Times New Roman" w:hAnsi="Times New Roman" w:cs="Times New Roman"/>
          <w:sz w:val="24"/>
          <w:szCs w:val="24"/>
        </w:rPr>
        <w:t xml:space="preserve"> de drogas</w:t>
      </w:r>
      <w:r w:rsidR="00F878BB">
        <w:rPr>
          <w:rFonts w:ascii="Times New Roman" w:hAnsi="Times New Roman" w:cs="Times New Roman"/>
          <w:sz w:val="24"/>
          <w:szCs w:val="24"/>
        </w:rPr>
        <w:t>.</w:t>
      </w:r>
    </w:p>
    <w:p w14:paraId="29BF51BC" w14:textId="77777777" w:rsidR="00F878BB" w:rsidRDefault="00F878BB" w:rsidP="00114246">
      <w:pPr>
        <w:pStyle w:val="Textoindependiente"/>
        <w:spacing w:before="120" w:after="120" w:line="360" w:lineRule="auto"/>
        <w:ind w:right="116"/>
        <w:jc w:val="both"/>
        <w:rPr>
          <w:b/>
        </w:rPr>
      </w:pPr>
    </w:p>
    <w:p w14:paraId="4C70657F" w14:textId="09B0A0CD" w:rsidR="0000297E" w:rsidRPr="001A16AD" w:rsidRDefault="0000297E" w:rsidP="00263B31">
      <w:pPr>
        <w:spacing w:before="120" w:after="120" w:line="360" w:lineRule="auto"/>
        <w:jc w:val="both"/>
        <w:rPr>
          <w:rFonts w:ascii="Times New Roman" w:hAnsi="Times New Roman" w:cs="Times New Roman"/>
          <w:sz w:val="24"/>
          <w:szCs w:val="24"/>
        </w:rPr>
      </w:pPr>
      <w:r w:rsidRPr="001A16AD">
        <w:rPr>
          <w:rFonts w:ascii="Times New Roman" w:hAnsi="Times New Roman" w:cs="Times New Roman"/>
          <w:b/>
          <w:sz w:val="24"/>
          <w:szCs w:val="24"/>
        </w:rPr>
        <w:t>Art</w:t>
      </w:r>
      <w:r w:rsidR="000B262F" w:rsidRPr="001A16AD">
        <w:rPr>
          <w:rFonts w:ascii="Times New Roman" w:hAnsi="Times New Roman" w:cs="Times New Roman"/>
          <w:b/>
          <w:sz w:val="24"/>
          <w:szCs w:val="24"/>
        </w:rPr>
        <w:t xml:space="preserve">. </w:t>
      </w:r>
      <w:r w:rsidR="00F878BB">
        <w:rPr>
          <w:b/>
        </w:rPr>
        <w:t>(…)</w:t>
      </w:r>
      <w:r w:rsidR="000B262F" w:rsidRPr="001A16AD">
        <w:rPr>
          <w:rFonts w:ascii="Times New Roman" w:hAnsi="Times New Roman" w:cs="Times New Roman"/>
          <w:b/>
          <w:sz w:val="24"/>
          <w:szCs w:val="24"/>
        </w:rPr>
        <w:t xml:space="preserve"> </w:t>
      </w:r>
      <w:r w:rsidRPr="001A16AD">
        <w:rPr>
          <w:rFonts w:ascii="Times New Roman" w:hAnsi="Times New Roman" w:cs="Times New Roman"/>
          <w:b/>
          <w:sz w:val="24"/>
          <w:szCs w:val="24"/>
        </w:rPr>
        <w:t>. -</w:t>
      </w:r>
      <w:r w:rsidRPr="001A16AD">
        <w:rPr>
          <w:rFonts w:ascii="Times New Roman" w:hAnsi="Times New Roman" w:cs="Times New Roman"/>
          <w:spacing w:val="-5"/>
          <w:sz w:val="24"/>
          <w:szCs w:val="24"/>
        </w:rPr>
        <w:t xml:space="preserve"> </w:t>
      </w:r>
      <w:r w:rsidRPr="001A16AD">
        <w:rPr>
          <w:rFonts w:ascii="Times New Roman" w:hAnsi="Times New Roman" w:cs="Times New Roman"/>
          <w:b/>
          <w:sz w:val="24"/>
          <w:szCs w:val="24"/>
        </w:rPr>
        <w:t>Prevención</w:t>
      </w:r>
      <w:r w:rsidRPr="001A16AD">
        <w:rPr>
          <w:rFonts w:ascii="Times New Roman" w:hAnsi="Times New Roman" w:cs="Times New Roman"/>
          <w:b/>
          <w:spacing w:val="-9"/>
          <w:sz w:val="24"/>
          <w:szCs w:val="24"/>
        </w:rPr>
        <w:t xml:space="preserve"> </w:t>
      </w:r>
      <w:r w:rsidRPr="001A16AD">
        <w:rPr>
          <w:rFonts w:ascii="Times New Roman" w:hAnsi="Times New Roman" w:cs="Times New Roman"/>
          <w:b/>
          <w:sz w:val="24"/>
          <w:szCs w:val="24"/>
        </w:rPr>
        <w:t>en</w:t>
      </w:r>
      <w:r w:rsidRPr="001A16AD">
        <w:rPr>
          <w:rFonts w:ascii="Times New Roman" w:hAnsi="Times New Roman" w:cs="Times New Roman"/>
          <w:b/>
          <w:spacing w:val="-6"/>
          <w:sz w:val="24"/>
          <w:szCs w:val="24"/>
        </w:rPr>
        <w:t xml:space="preserve"> </w:t>
      </w:r>
      <w:r w:rsidRPr="001A16AD">
        <w:rPr>
          <w:rFonts w:ascii="Times New Roman" w:hAnsi="Times New Roman" w:cs="Times New Roman"/>
          <w:b/>
          <w:sz w:val="24"/>
          <w:szCs w:val="24"/>
        </w:rPr>
        <w:t>el</w:t>
      </w:r>
      <w:r w:rsidRPr="001A16AD">
        <w:rPr>
          <w:rFonts w:ascii="Times New Roman" w:hAnsi="Times New Roman" w:cs="Times New Roman"/>
          <w:b/>
          <w:spacing w:val="-5"/>
          <w:sz w:val="24"/>
          <w:szCs w:val="24"/>
        </w:rPr>
        <w:t xml:space="preserve"> </w:t>
      </w:r>
      <w:r w:rsidRPr="001A16AD">
        <w:rPr>
          <w:rFonts w:ascii="Times New Roman" w:hAnsi="Times New Roman" w:cs="Times New Roman"/>
          <w:b/>
          <w:sz w:val="24"/>
          <w:szCs w:val="24"/>
        </w:rPr>
        <w:t>ámbito</w:t>
      </w:r>
      <w:r w:rsidRPr="001A16AD">
        <w:rPr>
          <w:rFonts w:ascii="Times New Roman" w:hAnsi="Times New Roman" w:cs="Times New Roman"/>
          <w:b/>
          <w:spacing w:val="-9"/>
          <w:sz w:val="24"/>
          <w:szCs w:val="24"/>
        </w:rPr>
        <w:t xml:space="preserve"> </w:t>
      </w:r>
      <w:r w:rsidRPr="001A16AD">
        <w:rPr>
          <w:rFonts w:ascii="Times New Roman" w:hAnsi="Times New Roman" w:cs="Times New Roman"/>
          <w:b/>
          <w:sz w:val="24"/>
          <w:szCs w:val="24"/>
        </w:rPr>
        <w:t>comunicacional</w:t>
      </w:r>
      <w:r w:rsidRPr="001A16AD">
        <w:rPr>
          <w:rFonts w:ascii="Times New Roman" w:hAnsi="Times New Roman" w:cs="Times New Roman"/>
          <w:b/>
          <w:spacing w:val="-5"/>
          <w:sz w:val="24"/>
          <w:szCs w:val="24"/>
        </w:rPr>
        <w:t xml:space="preserve"> </w:t>
      </w:r>
      <w:r w:rsidRPr="001A16AD">
        <w:rPr>
          <w:rFonts w:ascii="Times New Roman" w:hAnsi="Times New Roman" w:cs="Times New Roman"/>
          <w:b/>
          <w:sz w:val="24"/>
          <w:szCs w:val="24"/>
        </w:rPr>
        <w:t>y</w:t>
      </w:r>
      <w:r w:rsidRPr="001A16AD">
        <w:rPr>
          <w:rFonts w:ascii="Times New Roman" w:hAnsi="Times New Roman" w:cs="Times New Roman"/>
          <w:b/>
          <w:spacing w:val="-6"/>
          <w:sz w:val="24"/>
          <w:szCs w:val="24"/>
        </w:rPr>
        <w:t xml:space="preserve"> </w:t>
      </w:r>
      <w:r w:rsidRPr="001A16AD">
        <w:rPr>
          <w:rFonts w:ascii="Times New Roman" w:hAnsi="Times New Roman" w:cs="Times New Roman"/>
          <w:b/>
          <w:sz w:val="24"/>
          <w:szCs w:val="24"/>
        </w:rPr>
        <w:t>de</w:t>
      </w:r>
      <w:r w:rsidR="00F878BB">
        <w:rPr>
          <w:b/>
        </w:rPr>
        <w:t xml:space="preserve"> la</w:t>
      </w:r>
      <w:r w:rsidRPr="001A16AD">
        <w:rPr>
          <w:rFonts w:ascii="Times New Roman" w:hAnsi="Times New Roman" w:cs="Times New Roman"/>
          <w:b/>
          <w:spacing w:val="-8"/>
          <w:sz w:val="24"/>
          <w:szCs w:val="24"/>
        </w:rPr>
        <w:t xml:space="preserve"> </w:t>
      </w:r>
      <w:r w:rsidRPr="001A16AD">
        <w:rPr>
          <w:rFonts w:ascii="Times New Roman" w:hAnsi="Times New Roman" w:cs="Times New Roman"/>
          <w:b/>
          <w:sz w:val="24"/>
          <w:szCs w:val="24"/>
        </w:rPr>
        <w:t>información. -</w:t>
      </w:r>
      <w:r w:rsidRPr="001A16AD">
        <w:rPr>
          <w:rFonts w:ascii="Times New Roman" w:hAnsi="Times New Roman" w:cs="Times New Roman"/>
          <w:spacing w:val="-9"/>
          <w:sz w:val="24"/>
          <w:szCs w:val="24"/>
        </w:rPr>
        <w:t xml:space="preserve"> </w:t>
      </w:r>
      <w:r w:rsidRPr="00A232CE">
        <w:rPr>
          <w:rFonts w:ascii="Times New Roman" w:hAnsi="Times New Roman" w:cs="Times New Roman"/>
          <w:sz w:val="24"/>
          <w:szCs w:val="24"/>
        </w:rPr>
        <w:t>El</w:t>
      </w:r>
      <w:r w:rsidRPr="00A232CE">
        <w:rPr>
          <w:rFonts w:ascii="Times New Roman" w:hAnsi="Times New Roman" w:cs="Times New Roman"/>
          <w:spacing w:val="-8"/>
          <w:sz w:val="24"/>
          <w:szCs w:val="24"/>
        </w:rPr>
        <w:t xml:space="preserve"> </w:t>
      </w:r>
      <w:r w:rsidR="00F878BB" w:rsidRPr="00A232CE">
        <w:rPr>
          <w:rFonts w:ascii="Times New Roman" w:hAnsi="Times New Roman" w:cs="Times New Roman"/>
          <w:sz w:val="24"/>
          <w:szCs w:val="24"/>
        </w:rPr>
        <w:t>E</w:t>
      </w:r>
      <w:r w:rsidRPr="00A232CE">
        <w:rPr>
          <w:rFonts w:ascii="Times New Roman" w:hAnsi="Times New Roman" w:cs="Times New Roman"/>
          <w:sz w:val="24"/>
          <w:szCs w:val="24"/>
        </w:rPr>
        <w:t>nte</w:t>
      </w:r>
      <w:r w:rsidRPr="00A232CE">
        <w:rPr>
          <w:rFonts w:ascii="Times New Roman" w:hAnsi="Times New Roman" w:cs="Times New Roman"/>
          <w:spacing w:val="-4"/>
          <w:sz w:val="24"/>
          <w:szCs w:val="24"/>
        </w:rPr>
        <w:t xml:space="preserve"> </w:t>
      </w:r>
      <w:r w:rsidR="00F878BB" w:rsidRPr="00A232CE">
        <w:rPr>
          <w:rFonts w:ascii="Times New Roman" w:hAnsi="Times New Roman" w:cs="Times New Roman"/>
          <w:sz w:val="24"/>
          <w:szCs w:val="24"/>
        </w:rPr>
        <w:t>R</w:t>
      </w:r>
      <w:r w:rsidRPr="00A232CE">
        <w:rPr>
          <w:rFonts w:ascii="Times New Roman" w:hAnsi="Times New Roman" w:cs="Times New Roman"/>
          <w:sz w:val="24"/>
          <w:szCs w:val="24"/>
        </w:rPr>
        <w:t>ector</w:t>
      </w:r>
      <w:r w:rsidR="00F878BB">
        <w:t xml:space="preserve"> </w:t>
      </w:r>
      <w:r w:rsidR="00F878BB" w:rsidRPr="00A232CE">
        <w:rPr>
          <w:rFonts w:ascii="Times New Roman" w:hAnsi="Times New Roman" w:cs="Times New Roman"/>
          <w:sz w:val="24"/>
          <w:szCs w:val="24"/>
        </w:rPr>
        <w:t>metropolitano</w:t>
      </w:r>
      <w:r w:rsidRPr="00A232CE">
        <w:rPr>
          <w:rFonts w:ascii="Times New Roman" w:hAnsi="Times New Roman" w:cs="Times New Roman"/>
          <w:sz w:val="24"/>
          <w:szCs w:val="24"/>
        </w:rPr>
        <w:t xml:space="preserve"> de la Salud en coordinación con la</w:t>
      </w:r>
      <w:r w:rsidR="00F878BB" w:rsidRPr="00A232CE">
        <w:rPr>
          <w:rFonts w:ascii="Times New Roman" w:hAnsi="Times New Roman" w:cs="Times New Roman"/>
          <w:sz w:val="24"/>
          <w:szCs w:val="24"/>
        </w:rPr>
        <w:t xml:space="preserve"> Secretaría</w:t>
      </w:r>
      <w:r w:rsidRPr="00A232CE">
        <w:rPr>
          <w:rFonts w:ascii="Times New Roman" w:hAnsi="Times New Roman" w:cs="Times New Roman"/>
          <w:sz w:val="24"/>
          <w:szCs w:val="24"/>
        </w:rPr>
        <w:t xml:space="preserve"> </w:t>
      </w:r>
      <w:r w:rsidR="00F878BB" w:rsidRPr="00A232CE">
        <w:rPr>
          <w:rFonts w:ascii="Times New Roman" w:hAnsi="Times New Roman" w:cs="Times New Roman"/>
          <w:sz w:val="24"/>
          <w:szCs w:val="24"/>
        </w:rPr>
        <w:t xml:space="preserve">Metropolitana </w:t>
      </w:r>
      <w:r w:rsidRPr="00A232CE">
        <w:rPr>
          <w:rFonts w:ascii="Times New Roman" w:hAnsi="Times New Roman" w:cs="Times New Roman"/>
          <w:sz w:val="24"/>
          <w:szCs w:val="24"/>
        </w:rPr>
        <w:t>de Comunicación</w:t>
      </w:r>
      <w:r w:rsidR="00F878BB" w:rsidRPr="00A232CE">
        <w:rPr>
          <w:rFonts w:ascii="Times New Roman" w:hAnsi="Times New Roman" w:cs="Times New Roman"/>
          <w:sz w:val="24"/>
          <w:szCs w:val="24"/>
        </w:rPr>
        <w:t xml:space="preserve">, o quién haga sus veces, </w:t>
      </w:r>
      <w:r w:rsidRPr="00A232CE">
        <w:rPr>
          <w:rFonts w:ascii="Times New Roman" w:hAnsi="Times New Roman" w:cs="Times New Roman"/>
          <w:sz w:val="24"/>
          <w:szCs w:val="24"/>
        </w:rPr>
        <w:t>desarrollará</w:t>
      </w:r>
      <w:r w:rsidRPr="001A16AD">
        <w:rPr>
          <w:rFonts w:ascii="Times New Roman" w:hAnsi="Times New Roman" w:cs="Times New Roman"/>
          <w:sz w:val="24"/>
          <w:szCs w:val="24"/>
        </w:rPr>
        <w:t xml:space="preserve"> </w:t>
      </w:r>
      <w:r w:rsidR="00F878BB" w:rsidRPr="00A232CE">
        <w:rPr>
          <w:rFonts w:ascii="Times New Roman" w:hAnsi="Times New Roman" w:cs="Times New Roman"/>
          <w:sz w:val="24"/>
          <w:szCs w:val="24"/>
        </w:rPr>
        <w:t>e implementará</w:t>
      </w:r>
      <w:r w:rsidR="00F878BB">
        <w:t xml:space="preserve"> </w:t>
      </w:r>
      <w:r w:rsidRPr="001A16AD">
        <w:rPr>
          <w:rFonts w:ascii="Times New Roman" w:hAnsi="Times New Roman" w:cs="Times New Roman"/>
          <w:sz w:val="24"/>
          <w:szCs w:val="24"/>
        </w:rPr>
        <w:t xml:space="preserve">estrategias informativas y </w:t>
      </w:r>
      <w:r w:rsidRPr="001A16AD">
        <w:rPr>
          <w:rFonts w:ascii="Times New Roman" w:hAnsi="Times New Roman" w:cs="Times New Roman"/>
          <w:spacing w:val="-3"/>
          <w:sz w:val="24"/>
          <w:szCs w:val="24"/>
        </w:rPr>
        <w:t xml:space="preserve">de </w:t>
      </w:r>
      <w:r w:rsidRPr="001A16AD">
        <w:rPr>
          <w:rFonts w:ascii="Times New Roman" w:hAnsi="Times New Roman" w:cs="Times New Roman"/>
          <w:sz w:val="24"/>
          <w:szCs w:val="24"/>
        </w:rPr>
        <w:t>comunicación sistemáticas</w:t>
      </w:r>
      <w:r w:rsidR="00F878BB">
        <w:t xml:space="preserve">, </w:t>
      </w:r>
      <w:r w:rsidRPr="001A16AD">
        <w:rPr>
          <w:rFonts w:ascii="Times New Roman" w:hAnsi="Times New Roman" w:cs="Times New Roman"/>
          <w:sz w:val="24"/>
          <w:szCs w:val="24"/>
        </w:rPr>
        <w:t>permanentes</w:t>
      </w:r>
      <w:r w:rsidR="00F878BB">
        <w:t xml:space="preserve"> </w:t>
      </w:r>
      <w:r w:rsidR="00F878BB" w:rsidRPr="00A232CE">
        <w:rPr>
          <w:rFonts w:ascii="Times New Roman" w:hAnsi="Times New Roman" w:cs="Times New Roman"/>
          <w:sz w:val="24"/>
          <w:szCs w:val="24"/>
        </w:rPr>
        <w:t>y masivas</w:t>
      </w:r>
      <w:r w:rsidRPr="001A16AD">
        <w:rPr>
          <w:rFonts w:ascii="Times New Roman" w:hAnsi="Times New Roman" w:cs="Times New Roman"/>
          <w:sz w:val="24"/>
          <w:szCs w:val="24"/>
        </w:rPr>
        <w:t>, basados en evidencia técnica,</w:t>
      </w:r>
      <w:r w:rsidRPr="001A16AD">
        <w:rPr>
          <w:rFonts w:ascii="Times New Roman" w:hAnsi="Times New Roman" w:cs="Times New Roman"/>
          <w:spacing w:val="-11"/>
          <w:sz w:val="24"/>
          <w:szCs w:val="24"/>
        </w:rPr>
        <w:t xml:space="preserve"> </w:t>
      </w:r>
      <w:r w:rsidRPr="001A16AD">
        <w:rPr>
          <w:rFonts w:ascii="Times New Roman" w:hAnsi="Times New Roman" w:cs="Times New Roman"/>
          <w:sz w:val="24"/>
          <w:szCs w:val="24"/>
        </w:rPr>
        <w:t>médica</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y</w:t>
      </w:r>
      <w:r w:rsidRPr="001A16AD">
        <w:rPr>
          <w:rFonts w:ascii="Times New Roman" w:hAnsi="Times New Roman" w:cs="Times New Roman"/>
          <w:spacing w:val="-11"/>
          <w:sz w:val="24"/>
          <w:szCs w:val="24"/>
        </w:rPr>
        <w:t xml:space="preserve"> </w:t>
      </w:r>
      <w:r w:rsidRPr="001A16AD">
        <w:rPr>
          <w:rFonts w:ascii="Times New Roman" w:hAnsi="Times New Roman" w:cs="Times New Roman"/>
          <w:sz w:val="24"/>
          <w:szCs w:val="24"/>
        </w:rPr>
        <w:t>científica</w:t>
      </w:r>
      <w:r w:rsidRPr="001A16AD">
        <w:rPr>
          <w:rFonts w:ascii="Times New Roman" w:hAnsi="Times New Roman" w:cs="Times New Roman"/>
          <w:spacing w:val="-9"/>
          <w:sz w:val="24"/>
          <w:szCs w:val="24"/>
        </w:rPr>
        <w:t xml:space="preserve"> </w:t>
      </w:r>
      <w:r w:rsidR="00F878BB" w:rsidRPr="00263B31">
        <w:rPr>
          <w:rFonts w:ascii="Times New Roman" w:hAnsi="Times New Roman" w:cs="Times New Roman"/>
          <w:spacing w:val="-9"/>
          <w:sz w:val="24"/>
          <w:szCs w:val="24"/>
        </w:rPr>
        <w:t>contemporáneas</w:t>
      </w:r>
      <w:r w:rsidR="00F878BB">
        <w:rPr>
          <w:spacing w:val="-9"/>
        </w:rPr>
        <w:t xml:space="preserve"> </w:t>
      </w:r>
      <w:r w:rsidRPr="001A16AD">
        <w:rPr>
          <w:rFonts w:ascii="Times New Roman" w:hAnsi="Times New Roman" w:cs="Times New Roman"/>
          <w:sz w:val="24"/>
          <w:szCs w:val="24"/>
        </w:rPr>
        <w:t>que</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difundan</w:t>
      </w:r>
      <w:r w:rsidRPr="001A16AD">
        <w:rPr>
          <w:rFonts w:ascii="Times New Roman" w:hAnsi="Times New Roman" w:cs="Times New Roman"/>
          <w:spacing w:val="-11"/>
          <w:sz w:val="24"/>
          <w:szCs w:val="24"/>
        </w:rPr>
        <w:t xml:space="preserve"> </w:t>
      </w:r>
      <w:r w:rsidRPr="001A16AD">
        <w:rPr>
          <w:rFonts w:ascii="Times New Roman" w:hAnsi="Times New Roman" w:cs="Times New Roman"/>
          <w:sz w:val="24"/>
          <w:szCs w:val="24"/>
        </w:rPr>
        <w:t>los</w:t>
      </w:r>
      <w:r w:rsidRPr="001A16AD">
        <w:rPr>
          <w:rFonts w:ascii="Times New Roman" w:hAnsi="Times New Roman" w:cs="Times New Roman"/>
          <w:spacing w:val="-8"/>
          <w:sz w:val="24"/>
          <w:szCs w:val="24"/>
        </w:rPr>
        <w:t xml:space="preserve"> </w:t>
      </w:r>
      <w:r w:rsidRPr="001A16AD">
        <w:rPr>
          <w:rFonts w:ascii="Times New Roman" w:hAnsi="Times New Roman" w:cs="Times New Roman"/>
          <w:sz w:val="24"/>
          <w:szCs w:val="24"/>
        </w:rPr>
        <w:t>beneficios</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de</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la</w:t>
      </w:r>
      <w:r w:rsidRPr="001A16AD">
        <w:rPr>
          <w:rFonts w:ascii="Times New Roman" w:hAnsi="Times New Roman" w:cs="Times New Roman"/>
          <w:spacing w:val="-5"/>
          <w:sz w:val="24"/>
          <w:szCs w:val="24"/>
        </w:rPr>
        <w:t xml:space="preserve"> </w:t>
      </w:r>
      <w:r w:rsidRPr="001A16AD">
        <w:rPr>
          <w:rFonts w:ascii="Times New Roman" w:hAnsi="Times New Roman" w:cs="Times New Roman"/>
          <w:sz w:val="24"/>
          <w:szCs w:val="24"/>
        </w:rPr>
        <w:t>prevención</w:t>
      </w:r>
      <w:r w:rsidRPr="001A16AD">
        <w:rPr>
          <w:rFonts w:ascii="Times New Roman" w:hAnsi="Times New Roman" w:cs="Times New Roman"/>
          <w:spacing w:val="-7"/>
          <w:sz w:val="24"/>
          <w:szCs w:val="24"/>
        </w:rPr>
        <w:t xml:space="preserve"> </w:t>
      </w:r>
      <w:r w:rsidRPr="001A16AD">
        <w:rPr>
          <w:rFonts w:ascii="Times New Roman" w:hAnsi="Times New Roman" w:cs="Times New Roman"/>
          <w:sz w:val="24"/>
          <w:szCs w:val="24"/>
        </w:rPr>
        <w:t>del uso y consumo de</w:t>
      </w:r>
      <w:r w:rsidR="00263B31">
        <w:rPr>
          <w:rFonts w:ascii="Times New Roman" w:hAnsi="Times New Roman" w:cs="Times New Roman"/>
          <w:sz w:val="24"/>
          <w:szCs w:val="24"/>
        </w:rPr>
        <w:t>l</w:t>
      </w:r>
      <w:r w:rsidR="00263B31" w:rsidRPr="00485CEE">
        <w:rPr>
          <w:rFonts w:ascii="Times New Roman" w:eastAsiaTheme="minorEastAsia" w:hAnsi="Times New Roman" w:cs="Times New Roman"/>
          <w:sz w:val="24"/>
          <w:szCs w:val="24"/>
        </w:rPr>
        <w:t xml:space="preserve"> alcohol, tabac</w:t>
      </w:r>
      <w:r w:rsidR="00263B31">
        <w:rPr>
          <w:rFonts w:ascii="Times New Roman" w:eastAsiaTheme="minorEastAsia" w:hAnsi="Times New Roman" w:cs="Times New Roman"/>
          <w:sz w:val="24"/>
          <w:szCs w:val="24"/>
        </w:rPr>
        <w:t>o,</w:t>
      </w:r>
      <w:r w:rsidR="00263B31" w:rsidRPr="00485CEE">
        <w:rPr>
          <w:rFonts w:ascii="Times New Roman" w:eastAsiaTheme="minorEastAsia" w:hAnsi="Times New Roman" w:cs="Times New Roman"/>
          <w:sz w:val="24"/>
          <w:szCs w:val="24"/>
        </w:rPr>
        <w:t xml:space="preserve"> otras </w:t>
      </w:r>
      <w:r w:rsidR="00263B31">
        <w:rPr>
          <w:rFonts w:ascii="Times New Roman" w:eastAsiaTheme="minorEastAsia" w:hAnsi="Times New Roman" w:cs="Times New Roman"/>
          <w:sz w:val="24"/>
          <w:szCs w:val="24"/>
        </w:rPr>
        <w:t xml:space="preserve">drogas y demás </w:t>
      </w:r>
      <w:r w:rsidR="00263B31" w:rsidRPr="00485CEE">
        <w:rPr>
          <w:rFonts w:ascii="Times New Roman" w:eastAsiaTheme="minorEastAsia" w:hAnsi="Times New Roman" w:cs="Times New Roman"/>
          <w:sz w:val="24"/>
          <w:szCs w:val="24"/>
        </w:rPr>
        <w:t>sustancias sujetas a fiscalización</w:t>
      </w:r>
      <w:r w:rsidRPr="001A16AD">
        <w:rPr>
          <w:rFonts w:ascii="Times New Roman" w:hAnsi="Times New Roman" w:cs="Times New Roman"/>
          <w:sz w:val="24"/>
          <w:szCs w:val="24"/>
        </w:rPr>
        <w:t>.</w:t>
      </w:r>
    </w:p>
    <w:p w14:paraId="5ADC74EE" w14:textId="77777777" w:rsidR="00A232CE" w:rsidRDefault="00A232CE" w:rsidP="00114246">
      <w:pPr>
        <w:spacing w:before="120" w:after="120" w:line="360" w:lineRule="auto"/>
        <w:rPr>
          <w:rFonts w:ascii="Times New Roman" w:hAnsi="Times New Roman" w:cs="Times New Roman"/>
          <w:sz w:val="24"/>
          <w:szCs w:val="24"/>
        </w:rPr>
      </w:pPr>
    </w:p>
    <w:p w14:paraId="0DA3B3FA" w14:textId="742524B7" w:rsidR="0000297E" w:rsidRPr="001A16AD" w:rsidRDefault="00585A3B" w:rsidP="00AD3B6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Deberá e</w:t>
      </w:r>
      <w:r w:rsidR="00A232CE">
        <w:rPr>
          <w:rFonts w:ascii="Times New Roman" w:hAnsi="Times New Roman" w:cs="Times New Roman"/>
          <w:sz w:val="24"/>
          <w:szCs w:val="24"/>
        </w:rPr>
        <w:t>stablecer</w:t>
      </w:r>
      <w:r w:rsidR="009C6CDE">
        <w:rPr>
          <w:rFonts w:ascii="Times New Roman" w:hAnsi="Times New Roman" w:cs="Times New Roman"/>
          <w:sz w:val="24"/>
          <w:szCs w:val="24"/>
        </w:rPr>
        <w:t>se</w:t>
      </w:r>
      <w:r w:rsidR="00A232CE">
        <w:rPr>
          <w:rFonts w:ascii="Times New Roman" w:hAnsi="Times New Roman" w:cs="Times New Roman"/>
          <w:sz w:val="24"/>
          <w:szCs w:val="24"/>
        </w:rPr>
        <w:t xml:space="preserve"> </w:t>
      </w:r>
      <w:r w:rsidR="00AD3B6F">
        <w:rPr>
          <w:rFonts w:ascii="Times New Roman" w:hAnsi="Times New Roman" w:cs="Times New Roman"/>
          <w:sz w:val="24"/>
          <w:szCs w:val="24"/>
        </w:rPr>
        <w:t xml:space="preserve">reglamentariamente con especificidad </w:t>
      </w:r>
      <w:r w:rsidR="009C6CDE">
        <w:rPr>
          <w:rFonts w:ascii="Times New Roman" w:hAnsi="Times New Roman" w:cs="Times New Roman"/>
          <w:sz w:val="24"/>
          <w:szCs w:val="24"/>
        </w:rPr>
        <w:t>a</w:t>
      </w:r>
      <w:r w:rsidR="00AD3B6F">
        <w:rPr>
          <w:rFonts w:ascii="Times New Roman" w:hAnsi="Times New Roman" w:cs="Times New Roman"/>
          <w:sz w:val="24"/>
          <w:szCs w:val="24"/>
        </w:rPr>
        <w:t xml:space="preserve">l detalle para la regulación de </w:t>
      </w:r>
      <w:r w:rsidR="0000297E" w:rsidRPr="001A16AD">
        <w:rPr>
          <w:rFonts w:ascii="Times New Roman" w:hAnsi="Times New Roman" w:cs="Times New Roman"/>
          <w:sz w:val="24"/>
          <w:szCs w:val="24"/>
        </w:rPr>
        <w:t xml:space="preserve">la publicidad, promoción </w:t>
      </w:r>
      <w:r w:rsidR="00AD3B6F">
        <w:rPr>
          <w:rFonts w:ascii="Times New Roman" w:hAnsi="Times New Roman" w:cs="Times New Roman"/>
          <w:sz w:val="24"/>
          <w:szCs w:val="24"/>
        </w:rPr>
        <w:t xml:space="preserve">o </w:t>
      </w:r>
      <w:r w:rsidR="0000297E" w:rsidRPr="001A16AD">
        <w:rPr>
          <w:rFonts w:ascii="Times New Roman" w:hAnsi="Times New Roman" w:cs="Times New Roman"/>
          <w:sz w:val="24"/>
          <w:szCs w:val="24"/>
        </w:rPr>
        <w:t xml:space="preserve">patrocinio de bebidas alcohólicas, </w:t>
      </w:r>
      <w:r w:rsidR="00AD3B6F">
        <w:rPr>
          <w:rFonts w:ascii="Times New Roman" w:hAnsi="Times New Roman" w:cs="Times New Roman"/>
          <w:sz w:val="24"/>
          <w:szCs w:val="24"/>
        </w:rPr>
        <w:t xml:space="preserve">productos de </w:t>
      </w:r>
      <w:r w:rsidR="0000297E" w:rsidRPr="001A16AD">
        <w:rPr>
          <w:rFonts w:ascii="Times New Roman" w:hAnsi="Times New Roman" w:cs="Times New Roman"/>
          <w:sz w:val="24"/>
          <w:szCs w:val="24"/>
        </w:rPr>
        <w:t xml:space="preserve">tabaco y de productos audiovisuales </w:t>
      </w:r>
      <w:r w:rsidR="00AD3B6F">
        <w:rPr>
          <w:rFonts w:ascii="Times New Roman" w:hAnsi="Times New Roman" w:cs="Times New Roman"/>
          <w:sz w:val="24"/>
          <w:szCs w:val="24"/>
        </w:rPr>
        <w:t xml:space="preserve">o virtuales </w:t>
      </w:r>
      <w:r w:rsidR="0000297E" w:rsidRPr="001A16AD">
        <w:rPr>
          <w:rFonts w:ascii="Times New Roman" w:hAnsi="Times New Roman" w:cs="Times New Roman"/>
          <w:sz w:val="24"/>
          <w:szCs w:val="24"/>
        </w:rPr>
        <w:t xml:space="preserve">que promuevan el consumo </w:t>
      </w:r>
      <w:r w:rsidR="00AD3B6F" w:rsidRPr="001A16AD">
        <w:rPr>
          <w:rFonts w:ascii="Times New Roman" w:hAnsi="Times New Roman" w:cs="Times New Roman"/>
          <w:sz w:val="24"/>
          <w:szCs w:val="24"/>
        </w:rPr>
        <w:t>de</w:t>
      </w:r>
      <w:r w:rsidR="00AD3B6F">
        <w:rPr>
          <w:rFonts w:ascii="Times New Roman" w:hAnsi="Times New Roman" w:cs="Times New Roman"/>
          <w:sz w:val="24"/>
          <w:szCs w:val="24"/>
        </w:rPr>
        <w:t>l</w:t>
      </w:r>
      <w:r w:rsidR="00AD3B6F" w:rsidRPr="00485CEE">
        <w:rPr>
          <w:rFonts w:ascii="Times New Roman" w:eastAsiaTheme="minorEastAsia" w:hAnsi="Times New Roman" w:cs="Times New Roman"/>
          <w:sz w:val="24"/>
          <w:szCs w:val="24"/>
        </w:rPr>
        <w:t xml:space="preserve"> alcohol, tabac</w:t>
      </w:r>
      <w:r w:rsidR="00AD3B6F">
        <w:rPr>
          <w:rFonts w:ascii="Times New Roman" w:eastAsiaTheme="minorEastAsia" w:hAnsi="Times New Roman" w:cs="Times New Roman"/>
          <w:sz w:val="24"/>
          <w:szCs w:val="24"/>
        </w:rPr>
        <w:t>o,</w:t>
      </w:r>
      <w:r w:rsidR="00AD3B6F" w:rsidRPr="00485CEE">
        <w:rPr>
          <w:rFonts w:ascii="Times New Roman" w:eastAsiaTheme="minorEastAsia" w:hAnsi="Times New Roman" w:cs="Times New Roman"/>
          <w:sz w:val="24"/>
          <w:szCs w:val="24"/>
        </w:rPr>
        <w:t xml:space="preserve"> otras </w:t>
      </w:r>
      <w:r w:rsidR="00AD3B6F">
        <w:rPr>
          <w:rFonts w:ascii="Times New Roman" w:eastAsiaTheme="minorEastAsia" w:hAnsi="Times New Roman" w:cs="Times New Roman"/>
          <w:sz w:val="24"/>
          <w:szCs w:val="24"/>
        </w:rPr>
        <w:t xml:space="preserve">drogas y demás </w:t>
      </w:r>
      <w:r w:rsidR="00AD3B6F" w:rsidRPr="00485CEE">
        <w:rPr>
          <w:rFonts w:ascii="Times New Roman" w:eastAsiaTheme="minorEastAsia" w:hAnsi="Times New Roman" w:cs="Times New Roman"/>
          <w:sz w:val="24"/>
          <w:szCs w:val="24"/>
        </w:rPr>
        <w:t>sustancias sujetas a fiscalización</w:t>
      </w:r>
      <w:r w:rsidR="00AD3B6F" w:rsidRPr="001A16AD">
        <w:rPr>
          <w:rFonts w:ascii="Times New Roman" w:hAnsi="Times New Roman" w:cs="Times New Roman"/>
          <w:sz w:val="24"/>
          <w:szCs w:val="24"/>
        </w:rPr>
        <w:t xml:space="preserve"> </w:t>
      </w:r>
      <w:r w:rsidR="0000297E" w:rsidRPr="001A16AD">
        <w:rPr>
          <w:rFonts w:ascii="Times New Roman" w:hAnsi="Times New Roman" w:cs="Times New Roman"/>
          <w:sz w:val="24"/>
          <w:szCs w:val="24"/>
        </w:rPr>
        <w:t>en el Distrito Metropolitano de Quito</w:t>
      </w:r>
      <w:r w:rsidR="00AD3B6F">
        <w:rPr>
          <w:rFonts w:ascii="Times New Roman" w:hAnsi="Times New Roman" w:cs="Times New Roman"/>
          <w:sz w:val="24"/>
          <w:szCs w:val="24"/>
        </w:rPr>
        <w:t>.</w:t>
      </w:r>
    </w:p>
    <w:p w14:paraId="3C19A307" w14:textId="3E9021F4" w:rsidR="00A168E4" w:rsidRPr="001A16AD" w:rsidRDefault="00A168E4" w:rsidP="00114246">
      <w:pPr>
        <w:spacing w:before="120" w:after="120" w:line="360" w:lineRule="auto"/>
        <w:rPr>
          <w:rFonts w:ascii="Times New Roman" w:hAnsi="Times New Roman" w:cs="Times New Roman"/>
          <w:sz w:val="24"/>
          <w:szCs w:val="24"/>
        </w:rPr>
      </w:pPr>
    </w:p>
    <w:p w14:paraId="77923426" w14:textId="77777777" w:rsidR="00A168E4" w:rsidRPr="001A16AD" w:rsidRDefault="00A168E4" w:rsidP="00114246">
      <w:pPr>
        <w:spacing w:before="120" w:after="120" w:line="360" w:lineRule="auto"/>
        <w:jc w:val="center"/>
        <w:rPr>
          <w:rFonts w:ascii="Times New Roman" w:eastAsiaTheme="minorEastAsia" w:hAnsi="Times New Roman" w:cs="Times New Roman"/>
          <w:b/>
          <w:bCs/>
          <w:sz w:val="24"/>
          <w:szCs w:val="24"/>
        </w:rPr>
      </w:pPr>
      <w:r w:rsidRPr="001A16AD">
        <w:rPr>
          <w:rFonts w:ascii="Times New Roman" w:eastAsiaTheme="minorEastAsia" w:hAnsi="Times New Roman" w:cs="Times New Roman"/>
          <w:b/>
          <w:bCs/>
          <w:sz w:val="24"/>
          <w:szCs w:val="24"/>
        </w:rPr>
        <w:t>CAPÍTULO IV</w:t>
      </w:r>
    </w:p>
    <w:p w14:paraId="3EE77AE2" w14:textId="77777777" w:rsidR="00A168E4" w:rsidRPr="001A16AD" w:rsidRDefault="00A168E4" w:rsidP="00114246">
      <w:pPr>
        <w:spacing w:before="120" w:after="120" w:line="360" w:lineRule="auto"/>
        <w:jc w:val="center"/>
        <w:rPr>
          <w:rFonts w:ascii="Times New Roman" w:eastAsiaTheme="minorEastAsia" w:hAnsi="Times New Roman" w:cs="Times New Roman"/>
          <w:b/>
          <w:bCs/>
          <w:sz w:val="24"/>
          <w:szCs w:val="24"/>
        </w:rPr>
      </w:pPr>
      <w:r w:rsidRPr="001A16AD">
        <w:rPr>
          <w:rFonts w:ascii="Times New Roman" w:eastAsiaTheme="minorEastAsia" w:hAnsi="Times New Roman" w:cs="Times New Roman"/>
          <w:b/>
          <w:bCs/>
          <w:sz w:val="24"/>
          <w:szCs w:val="24"/>
        </w:rPr>
        <w:t>DE LA GENERACIÓN DE CONOCIMIENTO E INVESTIGACIÓN EN SALUD PARA LA PREVENCIÓN DE ADICCIONES</w:t>
      </w:r>
    </w:p>
    <w:p w14:paraId="7DE7BA20" w14:textId="74956874" w:rsidR="00A168E4" w:rsidRPr="001A16AD" w:rsidRDefault="00A168E4" w:rsidP="00114246">
      <w:pPr>
        <w:spacing w:before="120" w:after="120" w:line="360" w:lineRule="auto"/>
        <w:jc w:val="both"/>
        <w:rPr>
          <w:rFonts w:ascii="Times New Roman" w:eastAsiaTheme="minorEastAsia" w:hAnsi="Times New Roman" w:cs="Times New Roman"/>
          <w:sz w:val="24"/>
          <w:szCs w:val="24"/>
        </w:rPr>
      </w:pPr>
      <w:r w:rsidRPr="001A16AD">
        <w:rPr>
          <w:rFonts w:ascii="Times New Roman" w:eastAsiaTheme="minorEastAsia" w:hAnsi="Times New Roman" w:cs="Times New Roman"/>
          <w:b/>
          <w:bCs/>
          <w:sz w:val="24"/>
          <w:szCs w:val="24"/>
        </w:rPr>
        <w:t xml:space="preserve">Art. </w:t>
      </w:r>
      <w:r w:rsidR="00585A3B">
        <w:rPr>
          <w:rFonts w:ascii="Times New Roman" w:eastAsiaTheme="minorEastAsia" w:hAnsi="Times New Roman" w:cs="Times New Roman"/>
          <w:b/>
          <w:bCs/>
          <w:sz w:val="24"/>
          <w:szCs w:val="24"/>
        </w:rPr>
        <w:t>(…)</w:t>
      </w:r>
      <w:r w:rsidR="000B262F" w:rsidRPr="001A16AD">
        <w:rPr>
          <w:rFonts w:ascii="Times New Roman" w:eastAsiaTheme="minorEastAsia" w:hAnsi="Times New Roman" w:cs="Times New Roman"/>
          <w:b/>
          <w:bCs/>
          <w:sz w:val="24"/>
          <w:szCs w:val="24"/>
        </w:rPr>
        <w:t xml:space="preserve"> </w:t>
      </w:r>
      <w:r w:rsidRPr="001A16AD">
        <w:rPr>
          <w:rFonts w:ascii="Times New Roman" w:eastAsiaTheme="minorEastAsia" w:hAnsi="Times New Roman" w:cs="Times New Roman"/>
          <w:b/>
          <w:bCs/>
          <w:sz w:val="24"/>
          <w:szCs w:val="24"/>
        </w:rPr>
        <w:t>.</w:t>
      </w:r>
      <w:r w:rsidRPr="001A16AD">
        <w:rPr>
          <w:rFonts w:ascii="Times New Roman" w:eastAsiaTheme="minorEastAsia" w:hAnsi="Times New Roman" w:cs="Times New Roman"/>
          <w:sz w:val="24"/>
          <w:szCs w:val="24"/>
        </w:rPr>
        <w:t xml:space="preserve">- </w:t>
      </w:r>
      <w:r w:rsidRPr="001A16AD">
        <w:rPr>
          <w:rFonts w:ascii="Times New Roman" w:eastAsiaTheme="minorEastAsia" w:hAnsi="Times New Roman" w:cs="Times New Roman"/>
          <w:b/>
          <w:bCs/>
          <w:sz w:val="24"/>
          <w:szCs w:val="24"/>
        </w:rPr>
        <w:t>De la generación de conocimiento e investigación en salud</w:t>
      </w:r>
      <w:r w:rsidR="00585A3B">
        <w:rPr>
          <w:rFonts w:ascii="Times New Roman" w:eastAsiaTheme="minorEastAsia" w:hAnsi="Times New Roman" w:cs="Times New Roman"/>
          <w:b/>
          <w:bCs/>
          <w:sz w:val="24"/>
          <w:szCs w:val="24"/>
        </w:rPr>
        <w:t xml:space="preserve"> para la prevención de adicciones </w:t>
      </w:r>
      <w:r w:rsidRPr="001A16AD">
        <w:rPr>
          <w:rFonts w:ascii="Times New Roman" w:eastAsiaTheme="minorEastAsia" w:hAnsi="Times New Roman" w:cs="Times New Roman"/>
          <w:sz w:val="24"/>
          <w:szCs w:val="24"/>
        </w:rPr>
        <w:t xml:space="preserve">.- El Ente </w:t>
      </w:r>
      <w:r w:rsidR="00585A3B">
        <w:rPr>
          <w:rFonts w:ascii="Times New Roman" w:eastAsiaTheme="minorEastAsia" w:hAnsi="Times New Roman" w:cs="Times New Roman"/>
          <w:sz w:val="24"/>
          <w:szCs w:val="24"/>
        </w:rPr>
        <w:t>Rector</w:t>
      </w:r>
      <w:r w:rsidRPr="001A16AD">
        <w:rPr>
          <w:rFonts w:ascii="Times New Roman" w:eastAsiaTheme="minorEastAsia" w:hAnsi="Times New Roman" w:cs="Times New Roman"/>
          <w:sz w:val="24"/>
          <w:szCs w:val="24"/>
        </w:rPr>
        <w:t xml:space="preserve"> de la Salud Pública del Gobierno Autónomo Descentralizado del Distrito Metropolitano de Quito</w:t>
      </w:r>
      <w:r w:rsidR="00EA50EE">
        <w:rPr>
          <w:rFonts w:ascii="Times New Roman" w:eastAsiaTheme="minorEastAsia" w:hAnsi="Times New Roman" w:cs="Times New Roman"/>
          <w:sz w:val="24"/>
          <w:szCs w:val="24"/>
        </w:rPr>
        <w:t xml:space="preserve"> por medio del </w:t>
      </w:r>
      <w:r w:rsidR="00EA50EE" w:rsidRPr="00F14AA0">
        <w:rPr>
          <w:rFonts w:ascii="Times New Roman" w:eastAsiaTheme="minorEastAsia" w:hAnsi="Times New Roman" w:cs="Times New Roman"/>
          <w:sz w:val="24"/>
          <w:szCs w:val="24"/>
        </w:rPr>
        <w:t xml:space="preserve">Servicio de Investigación </w:t>
      </w:r>
      <w:r w:rsidR="00EA50EE">
        <w:rPr>
          <w:rFonts w:ascii="Times New Roman" w:eastAsiaTheme="minorEastAsia" w:hAnsi="Times New Roman" w:cs="Times New Roman"/>
          <w:sz w:val="24"/>
          <w:szCs w:val="24"/>
        </w:rPr>
        <w:t>Metropolitano de Salud</w:t>
      </w:r>
      <w:r w:rsidRPr="001A16AD">
        <w:rPr>
          <w:rFonts w:ascii="Times New Roman" w:eastAsiaTheme="minorEastAsia" w:hAnsi="Times New Roman" w:cs="Times New Roman"/>
          <w:sz w:val="24"/>
          <w:szCs w:val="24"/>
        </w:rPr>
        <w:t xml:space="preserve">, desarrollará </w:t>
      </w:r>
      <w:r w:rsidR="00585A3B">
        <w:rPr>
          <w:rFonts w:ascii="Times New Roman" w:eastAsiaTheme="minorEastAsia" w:hAnsi="Times New Roman" w:cs="Times New Roman"/>
          <w:sz w:val="24"/>
          <w:szCs w:val="24"/>
        </w:rPr>
        <w:t xml:space="preserve">de forma permanente, </w:t>
      </w:r>
      <w:r w:rsidRPr="001A16AD">
        <w:rPr>
          <w:rFonts w:ascii="Times New Roman" w:eastAsiaTheme="minorEastAsia" w:hAnsi="Times New Roman" w:cs="Times New Roman"/>
          <w:sz w:val="24"/>
          <w:szCs w:val="24"/>
        </w:rPr>
        <w:t>proyectos de investigación relacionados con el análisis situacional</w:t>
      </w:r>
      <w:r w:rsidR="003573C4">
        <w:rPr>
          <w:rFonts w:ascii="Times New Roman" w:eastAsiaTheme="minorEastAsia" w:hAnsi="Times New Roman" w:cs="Times New Roman"/>
          <w:sz w:val="24"/>
          <w:szCs w:val="24"/>
        </w:rPr>
        <w:t xml:space="preserve"> que incluya datos correspondientes a los hábitos, </w:t>
      </w:r>
      <w:r w:rsidRPr="001A16AD">
        <w:rPr>
          <w:rFonts w:ascii="Times New Roman" w:eastAsiaTheme="minorEastAsia" w:hAnsi="Times New Roman" w:cs="Times New Roman"/>
          <w:sz w:val="24"/>
          <w:szCs w:val="24"/>
        </w:rPr>
        <w:t>uso</w:t>
      </w:r>
      <w:r w:rsidR="00585A3B">
        <w:rPr>
          <w:rFonts w:ascii="Times New Roman" w:eastAsiaTheme="minorEastAsia" w:hAnsi="Times New Roman" w:cs="Times New Roman"/>
          <w:sz w:val="24"/>
          <w:szCs w:val="24"/>
        </w:rPr>
        <w:t>,</w:t>
      </w:r>
      <w:r w:rsidRPr="001A16AD">
        <w:rPr>
          <w:rFonts w:ascii="Times New Roman" w:eastAsiaTheme="minorEastAsia" w:hAnsi="Times New Roman" w:cs="Times New Roman"/>
          <w:sz w:val="24"/>
          <w:szCs w:val="24"/>
        </w:rPr>
        <w:t xml:space="preserve"> </w:t>
      </w:r>
      <w:r w:rsidR="00585A3B" w:rsidRPr="001A16AD">
        <w:rPr>
          <w:rFonts w:ascii="Times New Roman" w:hAnsi="Times New Roman" w:cs="Times New Roman"/>
          <w:sz w:val="24"/>
          <w:szCs w:val="24"/>
        </w:rPr>
        <w:t xml:space="preserve">consumo </w:t>
      </w:r>
      <w:r w:rsidR="00585A3B">
        <w:rPr>
          <w:rFonts w:ascii="Times New Roman" w:hAnsi="Times New Roman" w:cs="Times New Roman"/>
          <w:sz w:val="24"/>
          <w:szCs w:val="24"/>
        </w:rPr>
        <w:t xml:space="preserve">y abuso </w:t>
      </w:r>
      <w:r w:rsidR="00585A3B" w:rsidRPr="001A16AD">
        <w:rPr>
          <w:rFonts w:ascii="Times New Roman" w:hAnsi="Times New Roman" w:cs="Times New Roman"/>
          <w:sz w:val="24"/>
          <w:szCs w:val="24"/>
        </w:rPr>
        <w:t>de</w:t>
      </w:r>
      <w:r w:rsidR="00585A3B">
        <w:rPr>
          <w:rFonts w:ascii="Times New Roman" w:hAnsi="Times New Roman" w:cs="Times New Roman"/>
          <w:sz w:val="24"/>
          <w:szCs w:val="24"/>
        </w:rPr>
        <w:t>l</w:t>
      </w:r>
      <w:r w:rsidR="00585A3B" w:rsidRPr="00485CEE">
        <w:rPr>
          <w:rFonts w:ascii="Times New Roman" w:eastAsiaTheme="minorEastAsia" w:hAnsi="Times New Roman" w:cs="Times New Roman"/>
          <w:sz w:val="24"/>
          <w:szCs w:val="24"/>
        </w:rPr>
        <w:t xml:space="preserve"> alcohol, tabac</w:t>
      </w:r>
      <w:r w:rsidR="00585A3B">
        <w:rPr>
          <w:rFonts w:ascii="Times New Roman" w:eastAsiaTheme="minorEastAsia" w:hAnsi="Times New Roman" w:cs="Times New Roman"/>
          <w:sz w:val="24"/>
          <w:szCs w:val="24"/>
        </w:rPr>
        <w:t>o,</w:t>
      </w:r>
      <w:r w:rsidR="00585A3B" w:rsidRPr="00485CEE">
        <w:rPr>
          <w:rFonts w:ascii="Times New Roman" w:eastAsiaTheme="minorEastAsia" w:hAnsi="Times New Roman" w:cs="Times New Roman"/>
          <w:sz w:val="24"/>
          <w:szCs w:val="24"/>
        </w:rPr>
        <w:t xml:space="preserve"> otras </w:t>
      </w:r>
      <w:r w:rsidR="00585A3B">
        <w:rPr>
          <w:rFonts w:ascii="Times New Roman" w:eastAsiaTheme="minorEastAsia" w:hAnsi="Times New Roman" w:cs="Times New Roman"/>
          <w:sz w:val="24"/>
          <w:szCs w:val="24"/>
        </w:rPr>
        <w:t xml:space="preserve">drogas y demás </w:t>
      </w:r>
      <w:r w:rsidR="00585A3B" w:rsidRPr="00485CEE">
        <w:rPr>
          <w:rFonts w:ascii="Times New Roman" w:eastAsiaTheme="minorEastAsia" w:hAnsi="Times New Roman" w:cs="Times New Roman"/>
          <w:sz w:val="24"/>
          <w:szCs w:val="24"/>
        </w:rPr>
        <w:t>sustancias sujetas a fiscalización</w:t>
      </w:r>
      <w:r w:rsidR="00585A3B" w:rsidRPr="001A16AD">
        <w:rPr>
          <w:rFonts w:ascii="Times New Roman" w:eastAsiaTheme="minorEastAsia" w:hAnsi="Times New Roman" w:cs="Times New Roman"/>
          <w:sz w:val="24"/>
          <w:szCs w:val="24"/>
        </w:rPr>
        <w:t xml:space="preserve"> </w:t>
      </w:r>
      <w:r w:rsidRPr="001A16AD">
        <w:rPr>
          <w:rFonts w:ascii="Times New Roman" w:eastAsiaTheme="minorEastAsia" w:hAnsi="Times New Roman" w:cs="Times New Roman"/>
          <w:sz w:val="24"/>
          <w:szCs w:val="24"/>
        </w:rPr>
        <w:t>en el Distrito Metropolitano de Quito, que permitan la articulación con la planificación, gestión del sector salud en el ámbito</w:t>
      </w:r>
      <w:r w:rsidR="00585A3B">
        <w:rPr>
          <w:rFonts w:ascii="Times New Roman" w:eastAsiaTheme="minorEastAsia" w:hAnsi="Times New Roman" w:cs="Times New Roman"/>
          <w:sz w:val="24"/>
          <w:szCs w:val="24"/>
        </w:rPr>
        <w:t xml:space="preserve"> del cumplimiento </w:t>
      </w:r>
      <w:r w:rsidRPr="001A16AD">
        <w:rPr>
          <w:rFonts w:ascii="Times New Roman" w:eastAsiaTheme="minorEastAsia" w:hAnsi="Times New Roman" w:cs="Times New Roman"/>
          <w:sz w:val="24"/>
          <w:szCs w:val="24"/>
        </w:rPr>
        <w:t>de este Título</w:t>
      </w:r>
      <w:r w:rsidR="0093574B">
        <w:rPr>
          <w:rFonts w:ascii="Times New Roman" w:eastAsiaTheme="minorEastAsia" w:hAnsi="Times New Roman" w:cs="Times New Roman"/>
          <w:sz w:val="24"/>
          <w:szCs w:val="24"/>
        </w:rPr>
        <w:t>, así</w:t>
      </w:r>
      <w:r w:rsidRPr="001A16AD">
        <w:rPr>
          <w:rFonts w:ascii="Times New Roman" w:eastAsiaTheme="minorEastAsia" w:hAnsi="Times New Roman" w:cs="Times New Roman"/>
          <w:sz w:val="24"/>
          <w:szCs w:val="24"/>
        </w:rPr>
        <w:t xml:space="preserve"> </w:t>
      </w:r>
      <w:r w:rsidR="0093574B">
        <w:rPr>
          <w:rFonts w:ascii="Times New Roman" w:eastAsiaTheme="minorEastAsia" w:hAnsi="Times New Roman" w:cs="Times New Roman"/>
          <w:sz w:val="24"/>
          <w:szCs w:val="24"/>
        </w:rPr>
        <w:t xml:space="preserve">como </w:t>
      </w:r>
      <w:r w:rsidRPr="001A16AD">
        <w:rPr>
          <w:rFonts w:ascii="Times New Roman" w:eastAsiaTheme="minorEastAsia" w:hAnsi="Times New Roman" w:cs="Times New Roman"/>
          <w:sz w:val="24"/>
          <w:szCs w:val="24"/>
        </w:rPr>
        <w:t xml:space="preserve">la orientación </w:t>
      </w:r>
      <w:r w:rsidR="0093574B">
        <w:rPr>
          <w:rFonts w:ascii="Times New Roman" w:eastAsiaTheme="minorEastAsia" w:hAnsi="Times New Roman" w:cs="Times New Roman"/>
          <w:sz w:val="24"/>
          <w:szCs w:val="24"/>
        </w:rPr>
        <w:t>a</w:t>
      </w:r>
      <w:r w:rsidR="00BD7BFF">
        <w:rPr>
          <w:rFonts w:ascii="Times New Roman" w:eastAsiaTheme="minorEastAsia" w:hAnsi="Times New Roman" w:cs="Times New Roman"/>
          <w:sz w:val="24"/>
          <w:szCs w:val="24"/>
        </w:rPr>
        <w:t xml:space="preserve"> la autoridad competente, con el </w:t>
      </w:r>
      <w:r w:rsidR="0093574B">
        <w:rPr>
          <w:rFonts w:ascii="Times New Roman" w:eastAsiaTheme="minorEastAsia" w:hAnsi="Times New Roman" w:cs="Times New Roman"/>
          <w:sz w:val="24"/>
          <w:szCs w:val="24"/>
        </w:rPr>
        <w:t xml:space="preserve"> fin de brindar elementos técnicos médicos o evidencia científica contemporánea para la correspondiente</w:t>
      </w:r>
      <w:r w:rsidRPr="001A16AD">
        <w:rPr>
          <w:rFonts w:ascii="Times New Roman" w:eastAsiaTheme="minorEastAsia" w:hAnsi="Times New Roman" w:cs="Times New Roman"/>
          <w:sz w:val="24"/>
          <w:szCs w:val="24"/>
        </w:rPr>
        <w:t xml:space="preserve"> toma de decisiones sectoriales e interinstitucionales. </w:t>
      </w:r>
    </w:p>
    <w:p w14:paraId="3EB115DC" w14:textId="77777777" w:rsidR="00004C3E" w:rsidRDefault="00004C3E" w:rsidP="00114246">
      <w:pPr>
        <w:spacing w:before="120" w:after="120" w:line="360" w:lineRule="auto"/>
        <w:jc w:val="both"/>
        <w:rPr>
          <w:rFonts w:ascii="Times New Roman" w:eastAsiaTheme="minorEastAsia" w:hAnsi="Times New Roman" w:cs="Times New Roman"/>
          <w:b/>
          <w:bCs/>
          <w:sz w:val="24"/>
          <w:szCs w:val="24"/>
        </w:rPr>
      </w:pPr>
    </w:p>
    <w:p w14:paraId="7C735D9D" w14:textId="5ED6C16D" w:rsidR="00114246" w:rsidRPr="001A16AD" w:rsidRDefault="00004C3E" w:rsidP="00114246">
      <w:pPr>
        <w:spacing w:before="120" w:after="120" w:line="360" w:lineRule="auto"/>
        <w:jc w:val="both"/>
        <w:rPr>
          <w:rFonts w:ascii="Times New Roman" w:eastAsiaTheme="minorEastAsia" w:hAnsi="Times New Roman" w:cs="Times New Roman"/>
          <w:sz w:val="24"/>
          <w:szCs w:val="24"/>
        </w:rPr>
      </w:pPr>
      <w:r w:rsidRPr="001A16AD">
        <w:rPr>
          <w:rFonts w:ascii="Times New Roman" w:eastAsiaTheme="minorEastAsia" w:hAnsi="Times New Roman" w:cs="Times New Roman"/>
          <w:b/>
          <w:bCs/>
          <w:sz w:val="24"/>
          <w:szCs w:val="24"/>
        </w:rPr>
        <w:t xml:space="preserve">Art. </w:t>
      </w:r>
      <w:r>
        <w:rPr>
          <w:rFonts w:ascii="Times New Roman" w:eastAsiaTheme="minorEastAsia" w:hAnsi="Times New Roman" w:cs="Times New Roman"/>
          <w:b/>
          <w:bCs/>
          <w:sz w:val="24"/>
          <w:szCs w:val="24"/>
        </w:rPr>
        <w:t>(…)</w:t>
      </w:r>
      <w:r w:rsidRPr="001A16AD">
        <w:rPr>
          <w:rFonts w:ascii="Times New Roman" w:eastAsiaTheme="minorEastAsia" w:hAnsi="Times New Roman" w:cs="Times New Roman"/>
          <w:b/>
          <w:bCs/>
          <w:sz w:val="24"/>
          <w:szCs w:val="24"/>
        </w:rPr>
        <w:t xml:space="preserve"> .</w:t>
      </w:r>
      <w:r w:rsidRPr="001A16AD">
        <w:rPr>
          <w:rFonts w:ascii="Times New Roman" w:eastAsiaTheme="minorEastAsia" w:hAnsi="Times New Roman" w:cs="Times New Roman"/>
          <w:sz w:val="24"/>
          <w:szCs w:val="24"/>
        </w:rPr>
        <w:t xml:space="preserve">- </w:t>
      </w:r>
      <w:r w:rsidRPr="00EA50EE">
        <w:rPr>
          <w:rFonts w:ascii="Times New Roman" w:eastAsiaTheme="minorEastAsia" w:hAnsi="Times New Roman" w:cs="Times New Roman"/>
          <w:b/>
          <w:bCs/>
          <w:sz w:val="24"/>
          <w:szCs w:val="24"/>
        </w:rPr>
        <w:t xml:space="preserve">De los Comités de Ética de Investigación y </w:t>
      </w:r>
      <w:r w:rsidR="00EA50EE" w:rsidRPr="00EA50EE">
        <w:rPr>
          <w:rFonts w:ascii="Times New Roman" w:eastAsiaTheme="minorEastAsia" w:hAnsi="Times New Roman" w:cs="Times New Roman"/>
          <w:b/>
          <w:bCs/>
          <w:sz w:val="24"/>
          <w:szCs w:val="24"/>
        </w:rPr>
        <w:t xml:space="preserve">el Servicio de Investigación Metropolitano de Salud </w:t>
      </w:r>
      <w:r w:rsidRPr="00EA50EE">
        <w:rPr>
          <w:rFonts w:ascii="Times New Roman" w:eastAsiaTheme="minorEastAsia" w:hAnsi="Times New Roman" w:cs="Times New Roman"/>
          <w:b/>
          <w:bCs/>
          <w:sz w:val="24"/>
          <w:szCs w:val="24"/>
        </w:rPr>
        <w:t>que generan conocimiento e investigación en salud para la prevención de adicciones .-</w:t>
      </w:r>
      <w:r w:rsidR="00114246" w:rsidRPr="001A16AD">
        <w:rPr>
          <w:rFonts w:ascii="Times New Roman" w:eastAsiaTheme="minorEastAsia" w:hAnsi="Times New Roman" w:cs="Times New Roman"/>
          <w:sz w:val="24"/>
          <w:szCs w:val="24"/>
        </w:rPr>
        <w:t>Para la generación de conocimiento e investigación en salud,</w:t>
      </w:r>
      <w:r>
        <w:rPr>
          <w:rFonts w:ascii="Times New Roman" w:eastAsiaTheme="minorEastAsia" w:hAnsi="Times New Roman" w:cs="Times New Roman"/>
          <w:sz w:val="24"/>
          <w:szCs w:val="24"/>
        </w:rPr>
        <w:t xml:space="preserve"> para la prevención de adicciones,</w:t>
      </w:r>
      <w:r w:rsidR="00114246" w:rsidRPr="001A16AD">
        <w:rPr>
          <w:rFonts w:ascii="Times New Roman" w:eastAsiaTheme="minorEastAsia" w:hAnsi="Times New Roman" w:cs="Times New Roman"/>
          <w:sz w:val="24"/>
          <w:szCs w:val="24"/>
        </w:rPr>
        <w:t xml:space="preserve"> se conformarán Comités de Ética de Investigación en Seres Humanos (CEISH)</w:t>
      </w:r>
      <w:r>
        <w:rPr>
          <w:rFonts w:ascii="Times New Roman" w:eastAsiaTheme="minorEastAsia" w:hAnsi="Times New Roman" w:cs="Times New Roman"/>
          <w:sz w:val="24"/>
          <w:szCs w:val="24"/>
        </w:rPr>
        <w:t xml:space="preserve">, así como </w:t>
      </w:r>
      <w:r w:rsidR="00114246" w:rsidRPr="001A16AD">
        <w:rPr>
          <w:rFonts w:ascii="Times New Roman" w:eastAsiaTheme="minorEastAsia" w:hAnsi="Times New Roman" w:cs="Times New Roman"/>
          <w:sz w:val="24"/>
          <w:szCs w:val="24"/>
        </w:rPr>
        <w:t>equipos de Investigación y Docencia en cada Unidad Metropolitana de Salud</w:t>
      </w:r>
      <w:r w:rsidR="00EA50EE">
        <w:rPr>
          <w:rFonts w:ascii="Times New Roman" w:eastAsiaTheme="minorEastAsia" w:hAnsi="Times New Roman" w:cs="Times New Roman"/>
          <w:sz w:val="24"/>
          <w:szCs w:val="24"/>
        </w:rPr>
        <w:t xml:space="preserve"> para conformar el Servicio de Investigación Metropolitano de Salud</w:t>
      </w:r>
      <w:r w:rsidR="00114246" w:rsidRPr="001A16AD">
        <w:rPr>
          <w:rFonts w:ascii="Times New Roman" w:eastAsiaTheme="minorEastAsia" w:hAnsi="Times New Roman" w:cs="Times New Roman"/>
          <w:sz w:val="24"/>
          <w:szCs w:val="24"/>
        </w:rPr>
        <w:t xml:space="preserve">; </w:t>
      </w:r>
      <w:r w:rsidR="00EA50EE">
        <w:rPr>
          <w:rFonts w:ascii="Times New Roman" w:eastAsiaTheme="minorEastAsia" w:hAnsi="Times New Roman" w:cs="Times New Roman"/>
          <w:sz w:val="24"/>
          <w:szCs w:val="24"/>
        </w:rPr>
        <w:t>agregándose</w:t>
      </w:r>
      <w:r>
        <w:rPr>
          <w:rFonts w:ascii="Times New Roman" w:eastAsiaTheme="minorEastAsia" w:hAnsi="Times New Roman" w:cs="Times New Roman"/>
          <w:sz w:val="24"/>
          <w:szCs w:val="24"/>
        </w:rPr>
        <w:t xml:space="preserve"> la conformación </w:t>
      </w:r>
      <w:r w:rsidR="00114246" w:rsidRPr="001A16AD">
        <w:rPr>
          <w:rFonts w:ascii="Times New Roman" w:eastAsiaTheme="minorEastAsia" w:hAnsi="Times New Roman" w:cs="Times New Roman"/>
          <w:sz w:val="24"/>
          <w:szCs w:val="24"/>
        </w:rPr>
        <w:t>de</w:t>
      </w:r>
      <w:r>
        <w:rPr>
          <w:rFonts w:ascii="Times New Roman" w:eastAsiaTheme="minorEastAsia" w:hAnsi="Times New Roman" w:cs="Times New Roman"/>
          <w:sz w:val="24"/>
          <w:szCs w:val="24"/>
        </w:rPr>
        <w:t>l Sistema de</w:t>
      </w:r>
      <w:r w:rsidR="00114246" w:rsidRPr="001A16AD">
        <w:rPr>
          <w:rFonts w:ascii="Times New Roman" w:eastAsiaTheme="minorEastAsia" w:hAnsi="Times New Roman" w:cs="Times New Roman"/>
          <w:sz w:val="24"/>
          <w:szCs w:val="24"/>
        </w:rPr>
        <w:t xml:space="preserve"> Inteligencia en Salud Metropolitana (</w:t>
      </w:r>
      <w:r>
        <w:rPr>
          <w:rFonts w:ascii="Times New Roman" w:eastAsiaTheme="minorEastAsia" w:hAnsi="Times New Roman" w:cs="Times New Roman"/>
          <w:sz w:val="24"/>
          <w:szCs w:val="24"/>
        </w:rPr>
        <w:t>S</w:t>
      </w:r>
      <w:r w:rsidR="00114246" w:rsidRPr="001A16AD">
        <w:rPr>
          <w:rFonts w:ascii="Times New Roman" w:eastAsiaTheme="minorEastAsia" w:hAnsi="Times New Roman" w:cs="Times New Roman"/>
          <w:sz w:val="24"/>
          <w:szCs w:val="24"/>
        </w:rPr>
        <w:t xml:space="preserve">ISAM), que será </w:t>
      </w:r>
      <w:r w:rsidR="002069B9">
        <w:rPr>
          <w:rFonts w:ascii="Times New Roman" w:eastAsiaTheme="minorEastAsia" w:hAnsi="Times New Roman" w:cs="Times New Roman"/>
          <w:sz w:val="24"/>
          <w:szCs w:val="24"/>
        </w:rPr>
        <w:t xml:space="preserve">parte de la </w:t>
      </w:r>
      <w:r w:rsidR="00E963D7">
        <w:rPr>
          <w:rFonts w:ascii="Times New Roman" w:eastAsiaTheme="minorEastAsia" w:hAnsi="Times New Roman" w:cs="Times New Roman"/>
          <w:sz w:val="24"/>
          <w:szCs w:val="24"/>
        </w:rPr>
        <w:t>Dirección</w:t>
      </w:r>
      <w:r w:rsidR="00E963D7" w:rsidRPr="00485CEE">
        <w:rPr>
          <w:rFonts w:ascii="Times New Roman" w:eastAsiaTheme="minorEastAsia" w:hAnsi="Times New Roman" w:cs="Times New Roman"/>
          <w:sz w:val="24"/>
          <w:szCs w:val="24"/>
        </w:rPr>
        <w:t xml:space="preserve"> responsable de la Promoción de la Salud y Prevención de la </w:t>
      </w:r>
      <w:r w:rsidR="00E963D7">
        <w:rPr>
          <w:rFonts w:ascii="Times New Roman" w:eastAsiaTheme="minorEastAsia" w:hAnsi="Times New Roman" w:cs="Times New Roman"/>
          <w:sz w:val="24"/>
          <w:szCs w:val="24"/>
        </w:rPr>
        <w:t>E</w:t>
      </w:r>
      <w:r w:rsidR="00E963D7" w:rsidRPr="00485CEE">
        <w:rPr>
          <w:rFonts w:ascii="Times New Roman" w:eastAsiaTheme="minorEastAsia" w:hAnsi="Times New Roman" w:cs="Times New Roman"/>
          <w:sz w:val="24"/>
          <w:szCs w:val="24"/>
        </w:rPr>
        <w:t>nfermedad</w:t>
      </w:r>
      <w:r w:rsidR="002069B9">
        <w:rPr>
          <w:rFonts w:ascii="Times New Roman" w:eastAsiaTheme="minorEastAsia" w:hAnsi="Times New Roman" w:cs="Times New Roman"/>
          <w:sz w:val="24"/>
          <w:szCs w:val="24"/>
        </w:rPr>
        <w:t xml:space="preserve"> </w:t>
      </w:r>
      <w:r w:rsidR="00114246" w:rsidRPr="001A16AD">
        <w:rPr>
          <w:rFonts w:ascii="Times New Roman" w:eastAsiaTheme="minorEastAsia" w:hAnsi="Times New Roman" w:cs="Times New Roman"/>
          <w:sz w:val="24"/>
          <w:szCs w:val="24"/>
        </w:rPr>
        <w:t>dependiente del Ente Metropolitano responsable de la Salud Pública del Gobierno Autónomo Descentralizado del Distrito Metropolitano de Quito</w:t>
      </w:r>
      <w:r w:rsidR="002069B9">
        <w:rPr>
          <w:rFonts w:ascii="Times New Roman" w:eastAsiaTheme="minorEastAsia" w:hAnsi="Times New Roman" w:cs="Times New Roman"/>
          <w:sz w:val="24"/>
          <w:szCs w:val="24"/>
        </w:rPr>
        <w:t>,</w:t>
      </w:r>
      <w:r w:rsidR="00114246" w:rsidRPr="001A16AD">
        <w:rPr>
          <w:rFonts w:ascii="Times New Roman" w:eastAsiaTheme="minorEastAsia" w:hAnsi="Times New Roman" w:cs="Times New Roman"/>
          <w:sz w:val="24"/>
          <w:szCs w:val="24"/>
        </w:rPr>
        <w:t xml:space="preserve"> que contará con profesionales de la salud de cuarto nivel, debidamente acreditados por la </w:t>
      </w:r>
      <w:r w:rsidR="002069B9">
        <w:rPr>
          <w:rFonts w:ascii="Times New Roman" w:eastAsiaTheme="minorEastAsia" w:hAnsi="Times New Roman" w:cs="Times New Roman"/>
          <w:sz w:val="24"/>
          <w:szCs w:val="24"/>
        </w:rPr>
        <w:t xml:space="preserve">Autoridad Nacional de Educación </w:t>
      </w:r>
      <w:r w:rsidR="002069B9">
        <w:rPr>
          <w:rFonts w:ascii="Times New Roman" w:eastAsiaTheme="minorEastAsia" w:hAnsi="Times New Roman" w:cs="Times New Roman"/>
          <w:sz w:val="24"/>
          <w:szCs w:val="24"/>
        </w:rPr>
        <w:lastRenderedPageBreak/>
        <w:t xml:space="preserve">Superior correspondiente, así como por la </w:t>
      </w:r>
      <w:r w:rsidR="00114246" w:rsidRPr="001A16AD">
        <w:rPr>
          <w:rFonts w:ascii="Times New Roman" w:eastAsiaTheme="minorEastAsia" w:hAnsi="Times New Roman" w:cs="Times New Roman"/>
          <w:sz w:val="24"/>
          <w:szCs w:val="24"/>
        </w:rPr>
        <w:t>Autoridad Sanitaria Nacional, en las áreas de investigación, medicina, epidemiología, bioestadística y economía para la salud</w:t>
      </w:r>
      <w:r w:rsidR="002069B9">
        <w:rPr>
          <w:rFonts w:ascii="Times New Roman" w:eastAsiaTheme="minorEastAsia" w:hAnsi="Times New Roman" w:cs="Times New Roman"/>
          <w:sz w:val="24"/>
          <w:szCs w:val="24"/>
        </w:rPr>
        <w:t xml:space="preserve"> u otros que sean requeridos</w:t>
      </w:r>
      <w:r w:rsidR="00114246" w:rsidRPr="001A16AD">
        <w:rPr>
          <w:rFonts w:ascii="Times New Roman" w:eastAsiaTheme="minorEastAsia" w:hAnsi="Times New Roman" w:cs="Times New Roman"/>
          <w:sz w:val="24"/>
          <w:szCs w:val="24"/>
        </w:rPr>
        <w:t>.</w:t>
      </w:r>
    </w:p>
    <w:p w14:paraId="70DB5242" w14:textId="77777777" w:rsidR="00114246" w:rsidRPr="001A16AD" w:rsidRDefault="00114246" w:rsidP="00114246">
      <w:pPr>
        <w:spacing w:before="120" w:after="120" w:line="360" w:lineRule="auto"/>
        <w:jc w:val="both"/>
        <w:rPr>
          <w:rFonts w:ascii="Times New Roman" w:eastAsiaTheme="minorEastAsia" w:hAnsi="Times New Roman" w:cs="Times New Roman"/>
          <w:sz w:val="24"/>
          <w:szCs w:val="24"/>
        </w:rPr>
      </w:pPr>
    </w:p>
    <w:p w14:paraId="70CBC320" w14:textId="55925D7D" w:rsidR="00114246" w:rsidRPr="001A16AD" w:rsidRDefault="00DB1C69" w:rsidP="00114246">
      <w:pPr>
        <w:spacing w:before="120" w:after="12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El </w:t>
      </w:r>
      <w:r w:rsidR="00114246" w:rsidRPr="001A16AD">
        <w:rPr>
          <w:rFonts w:ascii="Times New Roman" w:eastAsiaTheme="minorEastAsia" w:hAnsi="Times New Roman" w:cs="Times New Roman"/>
          <w:sz w:val="24"/>
          <w:szCs w:val="24"/>
        </w:rPr>
        <w:t xml:space="preserve">Ente </w:t>
      </w:r>
      <w:r>
        <w:rPr>
          <w:rFonts w:ascii="Times New Roman" w:eastAsiaTheme="minorEastAsia" w:hAnsi="Times New Roman" w:cs="Times New Roman"/>
          <w:sz w:val="24"/>
          <w:szCs w:val="24"/>
        </w:rPr>
        <w:t>Rector</w:t>
      </w:r>
      <w:r w:rsidR="00114246" w:rsidRPr="001A16AD">
        <w:rPr>
          <w:rFonts w:ascii="Times New Roman" w:eastAsiaTheme="minorEastAsia" w:hAnsi="Times New Roman" w:cs="Times New Roman"/>
          <w:sz w:val="24"/>
          <w:szCs w:val="24"/>
        </w:rPr>
        <w:t xml:space="preserve"> de la Salud Pública del Gobierno Autónomo Descentralizado del Distrito Metropolitano de Quito, impulsará alianzas y mecanismos de coordinación interinstitucional para el desarrollo </w:t>
      </w:r>
      <w:r w:rsidR="00F110CB">
        <w:rPr>
          <w:rFonts w:ascii="Times New Roman" w:eastAsiaTheme="minorEastAsia" w:hAnsi="Times New Roman" w:cs="Times New Roman"/>
          <w:sz w:val="24"/>
          <w:szCs w:val="24"/>
        </w:rPr>
        <w:t xml:space="preserve">del Servicio de Investigación Metropolitano de Salud con </w:t>
      </w:r>
      <w:r>
        <w:rPr>
          <w:rFonts w:ascii="Times New Roman" w:eastAsiaTheme="minorEastAsia" w:hAnsi="Times New Roman" w:cs="Times New Roman"/>
          <w:sz w:val="24"/>
          <w:szCs w:val="24"/>
        </w:rPr>
        <w:t>permanente</w:t>
      </w:r>
      <w:r w:rsidR="00F110CB">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w:t>
      </w:r>
      <w:r w:rsidR="00114246" w:rsidRPr="001A16AD">
        <w:rPr>
          <w:rFonts w:ascii="Times New Roman" w:eastAsiaTheme="minorEastAsia" w:hAnsi="Times New Roman" w:cs="Times New Roman"/>
          <w:sz w:val="24"/>
          <w:szCs w:val="24"/>
        </w:rPr>
        <w:t xml:space="preserve"> proyectos de investigación, que aporte</w:t>
      </w:r>
      <w:r>
        <w:rPr>
          <w:rFonts w:ascii="Times New Roman" w:eastAsiaTheme="minorEastAsia" w:hAnsi="Times New Roman" w:cs="Times New Roman"/>
          <w:sz w:val="24"/>
          <w:szCs w:val="24"/>
        </w:rPr>
        <w:t>n</w:t>
      </w:r>
      <w:r w:rsidR="00114246" w:rsidRPr="001A16AD">
        <w:rPr>
          <w:rFonts w:ascii="Times New Roman" w:eastAsiaTheme="minorEastAsia" w:hAnsi="Times New Roman" w:cs="Times New Roman"/>
          <w:sz w:val="24"/>
          <w:szCs w:val="24"/>
        </w:rPr>
        <w:t xml:space="preserve"> al análisis de la problemática en salud en el ámbito de la prevención de </w:t>
      </w:r>
      <w:r w:rsidRPr="001A16AD">
        <w:rPr>
          <w:rFonts w:ascii="Times New Roman" w:hAnsi="Times New Roman" w:cs="Times New Roman"/>
          <w:sz w:val="24"/>
          <w:szCs w:val="24"/>
        </w:rPr>
        <w:t>consumo de</w:t>
      </w:r>
      <w:r>
        <w:rPr>
          <w:rFonts w:ascii="Times New Roman" w:hAnsi="Times New Roman" w:cs="Times New Roman"/>
          <w:sz w:val="24"/>
          <w:szCs w:val="24"/>
        </w:rPr>
        <w:t>l</w:t>
      </w:r>
      <w:r w:rsidRPr="00485CEE">
        <w:rPr>
          <w:rFonts w:ascii="Times New Roman" w:eastAsiaTheme="minorEastAsia" w:hAnsi="Times New Roman" w:cs="Times New Roman"/>
          <w:sz w:val="24"/>
          <w:szCs w:val="24"/>
        </w:rPr>
        <w:t xml:space="preserve"> alcohol, tabac</w:t>
      </w:r>
      <w:r>
        <w:rPr>
          <w:rFonts w:ascii="Times New Roman" w:eastAsiaTheme="minorEastAsia" w:hAnsi="Times New Roman" w:cs="Times New Roman"/>
          <w:sz w:val="24"/>
          <w:szCs w:val="24"/>
        </w:rPr>
        <w:t>o,</w:t>
      </w:r>
      <w:r w:rsidRPr="00485CEE">
        <w:rPr>
          <w:rFonts w:ascii="Times New Roman" w:eastAsiaTheme="minorEastAsia" w:hAnsi="Times New Roman" w:cs="Times New Roman"/>
          <w:sz w:val="24"/>
          <w:szCs w:val="24"/>
        </w:rPr>
        <w:t xml:space="preserve"> otras </w:t>
      </w:r>
      <w:r>
        <w:rPr>
          <w:rFonts w:ascii="Times New Roman" w:eastAsiaTheme="minorEastAsia" w:hAnsi="Times New Roman" w:cs="Times New Roman"/>
          <w:sz w:val="24"/>
          <w:szCs w:val="24"/>
        </w:rPr>
        <w:t xml:space="preserve">drogas y demás </w:t>
      </w:r>
      <w:r w:rsidRPr="00485CEE">
        <w:rPr>
          <w:rFonts w:ascii="Times New Roman" w:eastAsiaTheme="minorEastAsia" w:hAnsi="Times New Roman" w:cs="Times New Roman"/>
          <w:sz w:val="24"/>
          <w:szCs w:val="24"/>
        </w:rPr>
        <w:t>sustancias sujetas a fiscalización</w:t>
      </w:r>
      <w:r w:rsidR="00114246" w:rsidRPr="001A16A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así como</w:t>
      </w:r>
      <w:r w:rsidR="00114246" w:rsidRPr="001A16AD">
        <w:rPr>
          <w:rFonts w:ascii="Times New Roman" w:eastAsiaTheme="minorEastAsia" w:hAnsi="Times New Roman" w:cs="Times New Roman"/>
          <w:sz w:val="24"/>
          <w:szCs w:val="24"/>
        </w:rPr>
        <w:t xml:space="preserve"> problemas </w:t>
      </w:r>
      <w:r>
        <w:rPr>
          <w:rFonts w:ascii="Times New Roman" w:eastAsiaTheme="minorEastAsia" w:hAnsi="Times New Roman" w:cs="Times New Roman"/>
          <w:sz w:val="24"/>
          <w:szCs w:val="24"/>
        </w:rPr>
        <w:t>colaterales que se generen en la</w:t>
      </w:r>
      <w:r w:rsidR="00114246" w:rsidRPr="001A16AD">
        <w:rPr>
          <w:rFonts w:ascii="Times New Roman" w:eastAsiaTheme="minorEastAsia" w:hAnsi="Times New Roman" w:cs="Times New Roman"/>
          <w:sz w:val="24"/>
          <w:szCs w:val="24"/>
        </w:rPr>
        <w:t xml:space="preserve"> salud </w:t>
      </w:r>
      <w:r>
        <w:rPr>
          <w:rFonts w:ascii="Times New Roman" w:eastAsiaTheme="minorEastAsia" w:hAnsi="Times New Roman" w:cs="Times New Roman"/>
          <w:sz w:val="24"/>
          <w:szCs w:val="24"/>
        </w:rPr>
        <w:t>de los habitantes d</w:t>
      </w:r>
      <w:r w:rsidR="00114246" w:rsidRPr="001A16AD">
        <w:rPr>
          <w:rFonts w:ascii="Times New Roman" w:eastAsiaTheme="minorEastAsia" w:hAnsi="Times New Roman" w:cs="Times New Roman"/>
          <w:sz w:val="24"/>
          <w:szCs w:val="24"/>
        </w:rPr>
        <w:t xml:space="preserve">el Distrito Metropolitano de Quito para la </w:t>
      </w:r>
      <w:r>
        <w:rPr>
          <w:rFonts w:ascii="Times New Roman" w:eastAsiaTheme="minorEastAsia" w:hAnsi="Times New Roman" w:cs="Times New Roman"/>
          <w:sz w:val="24"/>
          <w:szCs w:val="24"/>
        </w:rPr>
        <w:t xml:space="preserve">correspondiente </w:t>
      </w:r>
      <w:r w:rsidR="00114246" w:rsidRPr="001A16AD">
        <w:rPr>
          <w:rFonts w:ascii="Times New Roman" w:eastAsiaTheme="minorEastAsia" w:hAnsi="Times New Roman" w:cs="Times New Roman"/>
          <w:sz w:val="24"/>
          <w:szCs w:val="24"/>
        </w:rPr>
        <w:t>toma de decisiones</w:t>
      </w:r>
      <w:r>
        <w:rPr>
          <w:rFonts w:ascii="Times New Roman" w:eastAsiaTheme="minorEastAsia" w:hAnsi="Times New Roman" w:cs="Times New Roman"/>
          <w:sz w:val="24"/>
          <w:szCs w:val="24"/>
        </w:rPr>
        <w:t xml:space="preserve"> por parte de las autoridades competentes</w:t>
      </w:r>
      <w:r w:rsidR="00114246" w:rsidRPr="001A16AD">
        <w:rPr>
          <w:rFonts w:ascii="Times New Roman" w:eastAsiaTheme="minorEastAsia" w:hAnsi="Times New Roman" w:cs="Times New Roman"/>
          <w:b/>
          <w:bCs/>
          <w:sz w:val="24"/>
          <w:szCs w:val="24"/>
        </w:rPr>
        <w:t>.</w:t>
      </w:r>
    </w:p>
    <w:p w14:paraId="505A83F2" w14:textId="5DB46348" w:rsidR="006D253C" w:rsidRPr="00F14AA0" w:rsidRDefault="006D253C" w:rsidP="00114246">
      <w:pPr>
        <w:spacing w:before="120" w:after="120" w:line="360" w:lineRule="auto"/>
        <w:jc w:val="center"/>
        <w:rPr>
          <w:rFonts w:ascii="Times New Roman" w:hAnsi="Times New Roman" w:cs="Times New Roman"/>
          <w:b/>
          <w:sz w:val="24"/>
          <w:szCs w:val="24"/>
        </w:rPr>
      </w:pPr>
      <w:r w:rsidRPr="00F14AA0">
        <w:rPr>
          <w:rFonts w:ascii="Times New Roman" w:hAnsi="Times New Roman" w:cs="Times New Roman"/>
          <w:b/>
          <w:sz w:val="24"/>
          <w:szCs w:val="24"/>
        </w:rPr>
        <w:t>Disposici</w:t>
      </w:r>
      <w:r w:rsidR="001E5C93">
        <w:rPr>
          <w:rFonts w:ascii="Times New Roman" w:hAnsi="Times New Roman" w:cs="Times New Roman"/>
          <w:b/>
          <w:sz w:val="24"/>
          <w:szCs w:val="24"/>
        </w:rPr>
        <w:t>ones</w:t>
      </w:r>
      <w:r w:rsidRPr="00F14AA0">
        <w:rPr>
          <w:rFonts w:ascii="Times New Roman" w:hAnsi="Times New Roman" w:cs="Times New Roman"/>
          <w:b/>
          <w:sz w:val="24"/>
          <w:szCs w:val="24"/>
        </w:rPr>
        <w:t xml:space="preserve"> Gener</w:t>
      </w:r>
      <w:r w:rsidR="00F14AA0">
        <w:rPr>
          <w:rFonts w:ascii="Times New Roman" w:hAnsi="Times New Roman" w:cs="Times New Roman"/>
          <w:b/>
          <w:sz w:val="24"/>
          <w:szCs w:val="24"/>
        </w:rPr>
        <w:t>al</w:t>
      </w:r>
      <w:r w:rsidR="001E5C93">
        <w:rPr>
          <w:rFonts w:ascii="Times New Roman" w:hAnsi="Times New Roman" w:cs="Times New Roman"/>
          <w:b/>
          <w:sz w:val="24"/>
          <w:szCs w:val="24"/>
        </w:rPr>
        <w:t>es</w:t>
      </w:r>
    </w:p>
    <w:p w14:paraId="3B84CD2E" w14:textId="2CF10672" w:rsidR="006D253C" w:rsidRDefault="00F110CB" w:rsidP="00114246">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Primera </w:t>
      </w:r>
      <w:r w:rsidR="006D253C" w:rsidRPr="00F14AA0">
        <w:rPr>
          <w:rFonts w:ascii="Times New Roman" w:hAnsi="Times New Roman" w:cs="Times New Roman"/>
          <w:b/>
          <w:sz w:val="24"/>
          <w:szCs w:val="24"/>
        </w:rPr>
        <w:t>.</w:t>
      </w:r>
      <w:proofErr w:type="gramEnd"/>
      <w:r w:rsidR="006D253C" w:rsidRPr="00F14AA0">
        <w:rPr>
          <w:rFonts w:ascii="Times New Roman" w:hAnsi="Times New Roman" w:cs="Times New Roman"/>
          <w:sz w:val="24"/>
          <w:szCs w:val="24"/>
        </w:rPr>
        <w:t xml:space="preserve"> </w:t>
      </w:r>
      <w:r w:rsidR="00542F55">
        <w:rPr>
          <w:rFonts w:ascii="Times New Roman" w:hAnsi="Times New Roman" w:cs="Times New Roman"/>
          <w:sz w:val="24"/>
          <w:szCs w:val="24"/>
        </w:rPr>
        <w:t>-De</w:t>
      </w:r>
      <w:r w:rsidR="006D253C" w:rsidRPr="00F14AA0">
        <w:rPr>
          <w:rFonts w:ascii="Times New Roman" w:hAnsi="Times New Roman" w:cs="Times New Roman"/>
          <w:sz w:val="24"/>
          <w:szCs w:val="24"/>
        </w:rPr>
        <w:t>l cumplimiento y ejecución de la presente ordenanza metropolitana le corresponde a la Secretaría de Salud del Gobierno Autónomo Descentralizado del Distrito Metropolitano de Quito.</w:t>
      </w:r>
    </w:p>
    <w:p w14:paraId="25C6A688" w14:textId="0EC852A7" w:rsidR="00542F55" w:rsidRDefault="00F110CB" w:rsidP="00542F55">
      <w:pPr>
        <w:spacing w:after="0" w:line="360" w:lineRule="auto"/>
        <w:jc w:val="both"/>
        <w:rPr>
          <w:rFonts w:ascii="Times New Roman" w:eastAsia="Times New Roman" w:hAnsi="Times New Roman" w:cs="Times New Roman"/>
          <w:sz w:val="24"/>
          <w:szCs w:val="24"/>
          <w:lang w:val="es-419"/>
        </w:rPr>
      </w:pPr>
      <w:r w:rsidRPr="00F110CB">
        <w:rPr>
          <w:rFonts w:ascii="Times New Roman" w:hAnsi="Times New Roman" w:cs="Times New Roman"/>
          <w:b/>
          <w:bCs/>
          <w:sz w:val="24"/>
          <w:szCs w:val="24"/>
        </w:rPr>
        <w:t>Segunda.-</w:t>
      </w:r>
      <w:r w:rsidR="00542F55" w:rsidRPr="00542F55">
        <w:rPr>
          <w:rFonts w:ascii="Times New Roman" w:eastAsia="Times New Roman" w:hAnsi="Times New Roman" w:cs="Times New Roman"/>
          <w:sz w:val="24"/>
          <w:szCs w:val="24"/>
          <w:lang w:val="es-419"/>
        </w:rPr>
        <w:t xml:space="preserve"> </w:t>
      </w:r>
      <w:r w:rsidR="00542F55" w:rsidRPr="430B99B0">
        <w:rPr>
          <w:rFonts w:ascii="Times New Roman" w:eastAsia="Times New Roman" w:hAnsi="Times New Roman" w:cs="Times New Roman"/>
          <w:sz w:val="24"/>
          <w:szCs w:val="24"/>
          <w:lang w:val="es-419"/>
        </w:rPr>
        <w:t>Encárguese a la Comisión de Codificación del Concejo Metropolitano de Quito, la respectiva codificación del contenido de la presente Ordenanza Metropolitana en el articulado del Código Municipal para el Distrito Metropolitano de Quito.</w:t>
      </w:r>
    </w:p>
    <w:p w14:paraId="7773F234" w14:textId="50EF7E2D" w:rsidR="00F110CB" w:rsidRPr="00F110CB" w:rsidRDefault="00F110CB" w:rsidP="00114246">
      <w:pPr>
        <w:spacing w:before="120" w:after="120" w:line="360" w:lineRule="auto"/>
        <w:jc w:val="both"/>
        <w:rPr>
          <w:rFonts w:ascii="Times New Roman" w:hAnsi="Times New Roman" w:cs="Times New Roman"/>
          <w:b/>
          <w:bCs/>
          <w:sz w:val="24"/>
          <w:szCs w:val="24"/>
        </w:rPr>
      </w:pPr>
    </w:p>
    <w:p w14:paraId="70C0379F" w14:textId="77777777" w:rsidR="006D253C" w:rsidRPr="00F14AA0" w:rsidRDefault="006D253C" w:rsidP="00114246">
      <w:pPr>
        <w:spacing w:before="120" w:after="120" w:line="360" w:lineRule="auto"/>
        <w:jc w:val="center"/>
        <w:rPr>
          <w:rFonts w:ascii="Times New Roman" w:hAnsi="Times New Roman" w:cs="Times New Roman"/>
          <w:b/>
          <w:sz w:val="24"/>
          <w:szCs w:val="24"/>
        </w:rPr>
      </w:pPr>
      <w:r w:rsidRPr="00F14AA0">
        <w:rPr>
          <w:rFonts w:ascii="Times New Roman" w:hAnsi="Times New Roman" w:cs="Times New Roman"/>
          <w:b/>
          <w:sz w:val="24"/>
          <w:szCs w:val="24"/>
        </w:rPr>
        <w:t>Disposiciones Transitorias</w:t>
      </w:r>
    </w:p>
    <w:p w14:paraId="353EE2FD" w14:textId="1B66989B" w:rsidR="00C0054A" w:rsidRPr="00F14AA0" w:rsidRDefault="006D253C" w:rsidP="00C0054A">
      <w:pPr>
        <w:spacing w:before="120" w:after="120" w:line="360" w:lineRule="auto"/>
        <w:jc w:val="both"/>
        <w:rPr>
          <w:rFonts w:ascii="Times New Roman" w:hAnsi="Times New Roman" w:cs="Times New Roman"/>
          <w:color w:val="FF0000"/>
          <w:sz w:val="24"/>
          <w:szCs w:val="24"/>
        </w:rPr>
      </w:pPr>
      <w:r w:rsidRPr="00F14AA0">
        <w:rPr>
          <w:rFonts w:ascii="Times New Roman" w:hAnsi="Times New Roman" w:cs="Times New Roman"/>
          <w:b/>
          <w:sz w:val="24"/>
          <w:szCs w:val="24"/>
        </w:rPr>
        <w:t>Primera.-</w:t>
      </w:r>
      <w:r w:rsidR="00C0054A" w:rsidRPr="00F14AA0">
        <w:rPr>
          <w:rFonts w:ascii="Times New Roman" w:hAnsi="Times New Roman" w:cs="Times New Roman"/>
          <w:sz w:val="24"/>
          <w:szCs w:val="24"/>
        </w:rPr>
        <w:t xml:space="preserve">La Secretaría de Comunicación del Gobierno Autónomo Descentralizado del Distrito Metropolitano de Quito revisará y aprobará los contenidos educomunicacionales </w:t>
      </w:r>
      <w:r w:rsidR="00C0054A">
        <w:rPr>
          <w:rFonts w:ascii="Times New Roman" w:hAnsi="Times New Roman" w:cs="Times New Roman"/>
          <w:sz w:val="24"/>
          <w:szCs w:val="24"/>
        </w:rPr>
        <w:t xml:space="preserve">que en el </w:t>
      </w:r>
      <w:r w:rsidR="00C0054A" w:rsidRPr="00F14AA0">
        <w:rPr>
          <w:rFonts w:ascii="Times New Roman" w:hAnsi="Times New Roman" w:cs="Times New Roman"/>
          <w:sz w:val="24"/>
          <w:szCs w:val="24"/>
        </w:rPr>
        <w:t xml:space="preserve"> término de </w:t>
      </w:r>
      <w:r w:rsidR="00962D07">
        <w:rPr>
          <w:rFonts w:ascii="Times New Roman" w:hAnsi="Times New Roman" w:cs="Times New Roman"/>
          <w:sz w:val="24"/>
          <w:szCs w:val="24"/>
        </w:rPr>
        <w:t>treinta</w:t>
      </w:r>
      <w:r w:rsidR="00C0054A">
        <w:rPr>
          <w:rFonts w:ascii="Times New Roman" w:hAnsi="Times New Roman" w:cs="Times New Roman"/>
          <w:sz w:val="24"/>
          <w:szCs w:val="24"/>
        </w:rPr>
        <w:t xml:space="preserve"> (</w:t>
      </w:r>
      <w:r w:rsidR="006714BD">
        <w:rPr>
          <w:rFonts w:ascii="Times New Roman" w:hAnsi="Times New Roman" w:cs="Times New Roman"/>
          <w:sz w:val="24"/>
          <w:szCs w:val="24"/>
        </w:rPr>
        <w:t>3</w:t>
      </w:r>
      <w:r w:rsidR="00C0054A" w:rsidRPr="00F14AA0">
        <w:rPr>
          <w:rFonts w:ascii="Times New Roman" w:hAnsi="Times New Roman" w:cs="Times New Roman"/>
          <w:sz w:val="24"/>
          <w:szCs w:val="24"/>
        </w:rPr>
        <w:t>0</w:t>
      </w:r>
      <w:r w:rsidR="00C0054A">
        <w:rPr>
          <w:rFonts w:ascii="Times New Roman" w:hAnsi="Times New Roman" w:cs="Times New Roman"/>
          <w:sz w:val="24"/>
          <w:szCs w:val="24"/>
        </w:rPr>
        <w:t>)</w:t>
      </w:r>
      <w:r w:rsidR="00C0054A" w:rsidRPr="00F14AA0">
        <w:rPr>
          <w:rFonts w:ascii="Times New Roman" w:hAnsi="Times New Roman" w:cs="Times New Roman"/>
          <w:sz w:val="24"/>
          <w:szCs w:val="24"/>
        </w:rPr>
        <w:t xml:space="preserve"> días contados desde la vigencia de esta ordenanza metropolitana </w:t>
      </w:r>
      <w:r w:rsidR="00C0054A">
        <w:rPr>
          <w:rFonts w:ascii="Times New Roman" w:hAnsi="Times New Roman" w:cs="Times New Roman"/>
          <w:sz w:val="24"/>
          <w:szCs w:val="24"/>
        </w:rPr>
        <w:t xml:space="preserve">elaborará y </w:t>
      </w:r>
      <w:r w:rsidR="00C0054A" w:rsidRPr="00F14AA0">
        <w:rPr>
          <w:rFonts w:ascii="Times New Roman" w:hAnsi="Times New Roman" w:cs="Times New Roman"/>
          <w:sz w:val="24"/>
          <w:szCs w:val="24"/>
        </w:rPr>
        <w:t>prepar</w:t>
      </w:r>
      <w:r w:rsidR="00C0054A">
        <w:rPr>
          <w:rFonts w:ascii="Times New Roman" w:hAnsi="Times New Roman" w:cs="Times New Roman"/>
          <w:sz w:val="24"/>
          <w:szCs w:val="24"/>
        </w:rPr>
        <w:t>ará</w:t>
      </w:r>
      <w:r w:rsidR="00C0054A" w:rsidRPr="00F14AA0">
        <w:rPr>
          <w:rFonts w:ascii="Times New Roman" w:hAnsi="Times New Roman" w:cs="Times New Roman"/>
          <w:sz w:val="24"/>
          <w:szCs w:val="24"/>
        </w:rPr>
        <w:t xml:space="preserve"> el equipo de comunicación de la Secretaría </w:t>
      </w:r>
      <w:r w:rsidR="00C0054A">
        <w:rPr>
          <w:rFonts w:ascii="Times New Roman" w:hAnsi="Times New Roman" w:cs="Times New Roman"/>
          <w:sz w:val="24"/>
          <w:szCs w:val="24"/>
        </w:rPr>
        <w:t xml:space="preserve">Metropolitana </w:t>
      </w:r>
      <w:r w:rsidR="00C0054A" w:rsidRPr="00F14AA0">
        <w:rPr>
          <w:rFonts w:ascii="Times New Roman" w:hAnsi="Times New Roman" w:cs="Times New Roman"/>
          <w:sz w:val="24"/>
          <w:szCs w:val="24"/>
        </w:rPr>
        <w:t xml:space="preserve">de Salud </w:t>
      </w:r>
      <w:r w:rsidR="00C0054A">
        <w:rPr>
          <w:rFonts w:ascii="Times New Roman" w:hAnsi="Times New Roman" w:cs="Times New Roman"/>
          <w:sz w:val="24"/>
          <w:szCs w:val="24"/>
        </w:rPr>
        <w:t>a fin de estructurar</w:t>
      </w:r>
      <w:r w:rsidR="00C0054A" w:rsidRPr="00F14AA0">
        <w:rPr>
          <w:rFonts w:ascii="Times New Roman" w:hAnsi="Times New Roman" w:cs="Times New Roman"/>
          <w:sz w:val="24"/>
          <w:szCs w:val="24"/>
        </w:rPr>
        <w:t xml:space="preserve"> la campaña de difusión e información completa sobre la "Prevención Integral del Fenómeno Bio</w:t>
      </w:r>
      <w:r w:rsidR="00AE78A6">
        <w:rPr>
          <w:rFonts w:ascii="Times New Roman" w:hAnsi="Times New Roman" w:cs="Times New Roman"/>
          <w:sz w:val="24"/>
          <w:szCs w:val="24"/>
        </w:rPr>
        <w:t>p</w:t>
      </w:r>
      <w:r w:rsidR="00C0054A" w:rsidRPr="00F14AA0">
        <w:rPr>
          <w:rFonts w:ascii="Times New Roman" w:hAnsi="Times New Roman" w:cs="Times New Roman"/>
          <w:sz w:val="24"/>
          <w:szCs w:val="24"/>
        </w:rPr>
        <w:t>sico</w:t>
      </w:r>
      <w:r w:rsidR="00AE78A6">
        <w:rPr>
          <w:rFonts w:ascii="Times New Roman" w:hAnsi="Times New Roman" w:cs="Times New Roman"/>
          <w:sz w:val="24"/>
          <w:szCs w:val="24"/>
        </w:rPr>
        <w:t>s</w:t>
      </w:r>
      <w:r w:rsidR="00C0054A" w:rsidRPr="00F14AA0">
        <w:rPr>
          <w:rFonts w:ascii="Times New Roman" w:hAnsi="Times New Roman" w:cs="Times New Roman"/>
          <w:sz w:val="24"/>
          <w:szCs w:val="24"/>
        </w:rPr>
        <w:t>ocial y Económico del Uso, Consumo, Dependencia y Adicción al Alcohol, Tabaco</w:t>
      </w:r>
      <w:r w:rsidR="00C0054A">
        <w:rPr>
          <w:rFonts w:ascii="Times New Roman" w:hAnsi="Times New Roman" w:cs="Times New Roman"/>
          <w:sz w:val="24"/>
          <w:szCs w:val="24"/>
        </w:rPr>
        <w:t>, o</w:t>
      </w:r>
      <w:r w:rsidR="00C0054A" w:rsidRPr="00F14AA0">
        <w:rPr>
          <w:rFonts w:ascii="Times New Roman" w:hAnsi="Times New Roman" w:cs="Times New Roman"/>
          <w:sz w:val="24"/>
          <w:szCs w:val="24"/>
        </w:rPr>
        <w:t>tras Drogas</w:t>
      </w:r>
      <w:r w:rsidR="00C0054A">
        <w:rPr>
          <w:rFonts w:ascii="Times New Roman" w:hAnsi="Times New Roman" w:cs="Times New Roman"/>
          <w:sz w:val="24"/>
          <w:szCs w:val="24"/>
        </w:rPr>
        <w:t xml:space="preserve"> y </w:t>
      </w:r>
      <w:r w:rsidR="00C0054A">
        <w:rPr>
          <w:rFonts w:ascii="Times New Roman" w:eastAsiaTheme="minorEastAsia" w:hAnsi="Times New Roman" w:cs="Times New Roman"/>
          <w:sz w:val="24"/>
          <w:szCs w:val="24"/>
        </w:rPr>
        <w:t xml:space="preserve">demás </w:t>
      </w:r>
      <w:r w:rsidR="00C0054A" w:rsidRPr="00485CEE">
        <w:rPr>
          <w:rFonts w:ascii="Times New Roman" w:eastAsiaTheme="minorEastAsia" w:hAnsi="Times New Roman" w:cs="Times New Roman"/>
          <w:sz w:val="24"/>
          <w:szCs w:val="24"/>
        </w:rPr>
        <w:t>sustancias sujetas a fiscalización</w:t>
      </w:r>
      <w:r w:rsidR="001B57E8">
        <w:rPr>
          <w:rFonts w:ascii="Times New Roman" w:eastAsiaTheme="minorEastAsia" w:hAnsi="Times New Roman" w:cs="Times New Roman"/>
          <w:sz w:val="24"/>
          <w:szCs w:val="24"/>
        </w:rPr>
        <w:t xml:space="preserve"> en el Distrito Metropolitano de Quito.</w:t>
      </w:r>
      <w:r w:rsidR="00C0054A" w:rsidRPr="00F14AA0">
        <w:rPr>
          <w:rFonts w:ascii="Times New Roman" w:hAnsi="Times New Roman" w:cs="Times New Roman"/>
          <w:sz w:val="24"/>
          <w:szCs w:val="24"/>
        </w:rPr>
        <w:t>"</w:t>
      </w:r>
    </w:p>
    <w:p w14:paraId="114664B6" w14:textId="54E28C69" w:rsidR="001B57E8" w:rsidRPr="00F14AA0" w:rsidRDefault="00C0054A" w:rsidP="001B57E8">
      <w:pPr>
        <w:spacing w:before="120" w:after="120" w:line="360" w:lineRule="auto"/>
        <w:jc w:val="both"/>
        <w:rPr>
          <w:rFonts w:ascii="Times New Roman" w:hAnsi="Times New Roman" w:cs="Times New Roman"/>
          <w:color w:val="FF0000"/>
          <w:sz w:val="24"/>
          <w:szCs w:val="24"/>
        </w:rPr>
      </w:pPr>
      <w:r>
        <w:rPr>
          <w:rFonts w:ascii="Times New Roman" w:hAnsi="Times New Roman" w:cs="Times New Roman"/>
          <w:b/>
          <w:sz w:val="24"/>
          <w:szCs w:val="24"/>
        </w:rPr>
        <w:lastRenderedPageBreak/>
        <w:t>Segunda.-</w:t>
      </w:r>
      <w:r w:rsidR="006D253C" w:rsidRPr="00F14AA0">
        <w:rPr>
          <w:rFonts w:ascii="Times New Roman" w:hAnsi="Times New Roman" w:cs="Times New Roman"/>
          <w:sz w:val="24"/>
          <w:szCs w:val="24"/>
        </w:rPr>
        <w:t xml:space="preserve">La Secretaría de Comunicación del Gobierno Autónomo Descentralizado del Distrito Metropolitano de Quito, en el término de </w:t>
      </w:r>
      <w:r w:rsidR="00962D07">
        <w:rPr>
          <w:rFonts w:ascii="Times New Roman" w:hAnsi="Times New Roman" w:cs="Times New Roman"/>
          <w:sz w:val="24"/>
          <w:szCs w:val="24"/>
        </w:rPr>
        <w:t>treinta</w:t>
      </w:r>
      <w:r w:rsidR="006D253C" w:rsidRPr="00F14AA0">
        <w:rPr>
          <w:rFonts w:ascii="Times New Roman" w:hAnsi="Times New Roman" w:cs="Times New Roman"/>
          <w:sz w:val="24"/>
          <w:szCs w:val="24"/>
        </w:rPr>
        <w:t xml:space="preserve"> (</w:t>
      </w:r>
      <w:r w:rsidR="001B57E8">
        <w:rPr>
          <w:rFonts w:ascii="Times New Roman" w:hAnsi="Times New Roman" w:cs="Times New Roman"/>
          <w:sz w:val="24"/>
          <w:szCs w:val="24"/>
        </w:rPr>
        <w:t>3</w:t>
      </w:r>
      <w:r w:rsidR="006D253C" w:rsidRPr="00F14AA0">
        <w:rPr>
          <w:rFonts w:ascii="Times New Roman" w:hAnsi="Times New Roman" w:cs="Times New Roman"/>
          <w:sz w:val="24"/>
          <w:szCs w:val="24"/>
        </w:rPr>
        <w:t>0) días contados desde la</w:t>
      </w:r>
      <w:r>
        <w:rPr>
          <w:rFonts w:ascii="Times New Roman" w:hAnsi="Times New Roman" w:cs="Times New Roman"/>
          <w:sz w:val="24"/>
          <w:szCs w:val="24"/>
        </w:rPr>
        <w:t xml:space="preserve"> aprobación </w:t>
      </w:r>
      <w:r w:rsidR="001B57E8">
        <w:rPr>
          <w:rFonts w:ascii="Times New Roman" w:hAnsi="Times New Roman" w:cs="Times New Roman"/>
          <w:sz w:val="24"/>
          <w:szCs w:val="24"/>
        </w:rPr>
        <w:t xml:space="preserve">de </w:t>
      </w:r>
      <w:r w:rsidR="001B57E8" w:rsidRPr="00F14AA0">
        <w:rPr>
          <w:rFonts w:ascii="Times New Roman" w:hAnsi="Times New Roman" w:cs="Times New Roman"/>
          <w:sz w:val="24"/>
          <w:szCs w:val="24"/>
        </w:rPr>
        <w:t>los contenidos educomunicacionales</w:t>
      </w:r>
      <w:r w:rsidR="001B57E8">
        <w:rPr>
          <w:rFonts w:ascii="Times New Roman" w:hAnsi="Times New Roman" w:cs="Times New Roman"/>
          <w:sz w:val="24"/>
          <w:szCs w:val="24"/>
        </w:rPr>
        <w:t xml:space="preserve"> elaborados y </w:t>
      </w:r>
      <w:r w:rsidR="001B57E8" w:rsidRPr="00F14AA0">
        <w:rPr>
          <w:rFonts w:ascii="Times New Roman" w:hAnsi="Times New Roman" w:cs="Times New Roman"/>
          <w:sz w:val="24"/>
          <w:szCs w:val="24"/>
        </w:rPr>
        <w:t>prepar</w:t>
      </w:r>
      <w:r w:rsidR="001B57E8">
        <w:rPr>
          <w:rFonts w:ascii="Times New Roman" w:hAnsi="Times New Roman" w:cs="Times New Roman"/>
          <w:sz w:val="24"/>
          <w:szCs w:val="24"/>
        </w:rPr>
        <w:t>ados</w:t>
      </w:r>
      <w:r w:rsidR="001B57E8" w:rsidRPr="00F14AA0">
        <w:rPr>
          <w:rFonts w:ascii="Times New Roman" w:hAnsi="Times New Roman" w:cs="Times New Roman"/>
          <w:sz w:val="24"/>
          <w:szCs w:val="24"/>
        </w:rPr>
        <w:t xml:space="preserve"> </w:t>
      </w:r>
      <w:r w:rsidR="001B57E8">
        <w:rPr>
          <w:rFonts w:ascii="Times New Roman" w:hAnsi="Times New Roman" w:cs="Times New Roman"/>
          <w:sz w:val="24"/>
          <w:szCs w:val="24"/>
        </w:rPr>
        <w:t xml:space="preserve">por </w:t>
      </w:r>
      <w:r w:rsidR="001B57E8" w:rsidRPr="00F14AA0">
        <w:rPr>
          <w:rFonts w:ascii="Times New Roman" w:hAnsi="Times New Roman" w:cs="Times New Roman"/>
          <w:sz w:val="24"/>
          <w:szCs w:val="24"/>
        </w:rPr>
        <w:t xml:space="preserve">el equipo de comunicación de la Secretaría </w:t>
      </w:r>
      <w:r w:rsidR="001B57E8">
        <w:rPr>
          <w:rFonts w:ascii="Times New Roman" w:hAnsi="Times New Roman" w:cs="Times New Roman"/>
          <w:sz w:val="24"/>
          <w:szCs w:val="24"/>
        </w:rPr>
        <w:t xml:space="preserve">Metropolitana </w:t>
      </w:r>
      <w:r w:rsidR="001B57E8" w:rsidRPr="00F14AA0">
        <w:rPr>
          <w:rFonts w:ascii="Times New Roman" w:hAnsi="Times New Roman" w:cs="Times New Roman"/>
          <w:sz w:val="24"/>
          <w:szCs w:val="24"/>
        </w:rPr>
        <w:t>de Salud</w:t>
      </w:r>
      <w:r w:rsidR="006D253C" w:rsidRPr="00F14AA0">
        <w:rPr>
          <w:rFonts w:ascii="Times New Roman" w:hAnsi="Times New Roman" w:cs="Times New Roman"/>
          <w:sz w:val="24"/>
          <w:szCs w:val="24"/>
        </w:rPr>
        <w:t xml:space="preserve">, </w:t>
      </w:r>
      <w:r w:rsidR="00F14AA0" w:rsidRPr="00F14AA0">
        <w:rPr>
          <w:rFonts w:ascii="Times New Roman" w:hAnsi="Times New Roman" w:cs="Times New Roman"/>
          <w:sz w:val="24"/>
          <w:szCs w:val="24"/>
        </w:rPr>
        <w:t>proce</w:t>
      </w:r>
      <w:r w:rsidR="00F14AA0">
        <w:rPr>
          <w:rFonts w:ascii="Times New Roman" w:hAnsi="Times New Roman" w:cs="Times New Roman"/>
          <w:sz w:val="24"/>
          <w:szCs w:val="24"/>
        </w:rPr>
        <w:t>derá</w:t>
      </w:r>
      <w:r w:rsidR="006D253C" w:rsidRPr="00F14AA0">
        <w:rPr>
          <w:rFonts w:ascii="Times New Roman" w:hAnsi="Times New Roman" w:cs="Times New Roman"/>
          <w:sz w:val="24"/>
          <w:szCs w:val="24"/>
        </w:rPr>
        <w:t xml:space="preserve"> a lanzar la campaña intensiva </w:t>
      </w:r>
      <w:r w:rsidR="001B57E8" w:rsidRPr="00F14AA0">
        <w:rPr>
          <w:rFonts w:ascii="Times New Roman" w:hAnsi="Times New Roman" w:cs="Times New Roman"/>
          <w:sz w:val="24"/>
          <w:szCs w:val="24"/>
        </w:rPr>
        <w:t>de difusión e información completa sobre la "Prevención Integral del Fenómeno Bio</w:t>
      </w:r>
      <w:r w:rsidR="00AE78A6">
        <w:rPr>
          <w:rFonts w:ascii="Times New Roman" w:hAnsi="Times New Roman" w:cs="Times New Roman"/>
          <w:sz w:val="24"/>
          <w:szCs w:val="24"/>
        </w:rPr>
        <w:t>p</w:t>
      </w:r>
      <w:r w:rsidR="001B57E8" w:rsidRPr="00F14AA0">
        <w:rPr>
          <w:rFonts w:ascii="Times New Roman" w:hAnsi="Times New Roman" w:cs="Times New Roman"/>
          <w:sz w:val="24"/>
          <w:szCs w:val="24"/>
        </w:rPr>
        <w:t>sico</w:t>
      </w:r>
      <w:r w:rsidR="00AE78A6">
        <w:rPr>
          <w:rFonts w:ascii="Times New Roman" w:hAnsi="Times New Roman" w:cs="Times New Roman"/>
          <w:sz w:val="24"/>
          <w:szCs w:val="24"/>
        </w:rPr>
        <w:t>s</w:t>
      </w:r>
      <w:r w:rsidR="001B57E8" w:rsidRPr="00F14AA0">
        <w:rPr>
          <w:rFonts w:ascii="Times New Roman" w:hAnsi="Times New Roman" w:cs="Times New Roman"/>
          <w:sz w:val="24"/>
          <w:szCs w:val="24"/>
        </w:rPr>
        <w:t>ocial y Económico del Uso, Consumo, Dependencia y Adicción al Alcohol, Tabaco</w:t>
      </w:r>
      <w:r w:rsidR="001B57E8">
        <w:rPr>
          <w:rFonts w:ascii="Times New Roman" w:hAnsi="Times New Roman" w:cs="Times New Roman"/>
          <w:sz w:val="24"/>
          <w:szCs w:val="24"/>
        </w:rPr>
        <w:t>, o</w:t>
      </w:r>
      <w:r w:rsidR="001B57E8" w:rsidRPr="00F14AA0">
        <w:rPr>
          <w:rFonts w:ascii="Times New Roman" w:hAnsi="Times New Roman" w:cs="Times New Roman"/>
          <w:sz w:val="24"/>
          <w:szCs w:val="24"/>
        </w:rPr>
        <w:t>tras Drogas</w:t>
      </w:r>
      <w:r w:rsidR="001B57E8">
        <w:rPr>
          <w:rFonts w:ascii="Times New Roman" w:hAnsi="Times New Roman" w:cs="Times New Roman"/>
          <w:sz w:val="24"/>
          <w:szCs w:val="24"/>
        </w:rPr>
        <w:t xml:space="preserve"> y </w:t>
      </w:r>
      <w:r w:rsidR="001B57E8">
        <w:rPr>
          <w:rFonts w:ascii="Times New Roman" w:eastAsiaTheme="minorEastAsia" w:hAnsi="Times New Roman" w:cs="Times New Roman"/>
          <w:sz w:val="24"/>
          <w:szCs w:val="24"/>
        </w:rPr>
        <w:t xml:space="preserve">demás </w:t>
      </w:r>
      <w:r w:rsidR="001B57E8" w:rsidRPr="00485CEE">
        <w:rPr>
          <w:rFonts w:ascii="Times New Roman" w:eastAsiaTheme="minorEastAsia" w:hAnsi="Times New Roman" w:cs="Times New Roman"/>
          <w:sz w:val="24"/>
          <w:szCs w:val="24"/>
        </w:rPr>
        <w:t>sustancias sujetas a fiscalización</w:t>
      </w:r>
      <w:r w:rsidR="001B57E8">
        <w:rPr>
          <w:rFonts w:ascii="Times New Roman" w:eastAsiaTheme="minorEastAsia" w:hAnsi="Times New Roman" w:cs="Times New Roman"/>
          <w:sz w:val="24"/>
          <w:szCs w:val="24"/>
        </w:rPr>
        <w:t xml:space="preserve"> en el Distrito Metropolitano de Quito.</w:t>
      </w:r>
      <w:r w:rsidR="001B57E8" w:rsidRPr="00F14AA0">
        <w:rPr>
          <w:rFonts w:ascii="Times New Roman" w:hAnsi="Times New Roman" w:cs="Times New Roman"/>
          <w:sz w:val="24"/>
          <w:szCs w:val="24"/>
        </w:rPr>
        <w:t>"</w:t>
      </w:r>
    </w:p>
    <w:p w14:paraId="68A2A512" w14:textId="484C3AED" w:rsidR="006D253C" w:rsidRPr="00F14AA0" w:rsidRDefault="009704FB" w:rsidP="00114246">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Tercer</w:t>
      </w:r>
      <w:r w:rsidR="00261021" w:rsidRPr="00F14AA0">
        <w:rPr>
          <w:rFonts w:ascii="Times New Roman" w:hAnsi="Times New Roman" w:cs="Times New Roman"/>
          <w:b/>
          <w:sz w:val="24"/>
          <w:szCs w:val="24"/>
        </w:rPr>
        <w:t>a. -</w:t>
      </w:r>
      <w:r w:rsidR="006D253C" w:rsidRPr="00F14AA0">
        <w:rPr>
          <w:rFonts w:ascii="Times New Roman" w:hAnsi="Times New Roman" w:cs="Times New Roman"/>
          <w:sz w:val="24"/>
          <w:szCs w:val="24"/>
        </w:rPr>
        <w:t xml:space="preserve">En el término de </w:t>
      </w:r>
      <w:r w:rsidR="00962D07">
        <w:rPr>
          <w:rFonts w:ascii="Times New Roman" w:hAnsi="Times New Roman" w:cs="Times New Roman"/>
          <w:sz w:val="24"/>
          <w:szCs w:val="24"/>
        </w:rPr>
        <w:t>noventa</w:t>
      </w:r>
      <w:r w:rsidR="006D253C" w:rsidRPr="00F14AA0">
        <w:rPr>
          <w:rFonts w:ascii="Times New Roman" w:hAnsi="Times New Roman" w:cs="Times New Roman"/>
          <w:sz w:val="24"/>
          <w:szCs w:val="24"/>
        </w:rPr>
        <w:t xml:space="preserve"> (</w:t>
      </w:r>
      <w:r w:rsidR="00BD759C">
        <w:rPr>
          <w:rFonts w:ascii="Times New Roman" w:hAnsi="Times New Roman" w:cs="Times New Roman"/>
          <w:sz w:val="24"/>
          <w:szCs w:val="24"/>
        </w:rPr>
        <w:t>9</w:t>
      </w:r>
      <w:r w:rsidR="006D253C" w:rsidRPr="00F14AA0">
        <w:rPr>
          <w:rFonts w:ascii="Times New Roman" w:hAnsi="Times New Roman" w:cs="Times New Roman"/>
          <w:sz w:val="24"/>
          <w:szCs w:val="24"/>
        </w:rPr>
        <w:t>0) días contados desde la vigencia de esta ordenanza metropolitana la Secretaría de Salud del Gobierno Autónomo Descentralizado del Distrito</w:t>
      </w:r>
      <w:r w:rsidR="008D0912" w:rsidRPr="00F14AA0">
        <w:rPr>
          <w:rFonts w:ascii="Times New Roman" w:hAnsi="Times New Roman" w:cs="Times New Roman"/>
          <w:sz w:val="24"/>
          <w:szCs w:val="24"/>
        </w:rPr>
        <w:t xml:space="preserve"> </w:t>
      </w:r>
      <w:r w:rsidR="006D253C" w:rsidRPr="00F14AA0">
        <w:rPr>
          <w:rFonts w:ascii="Times New Roman" w:hAnsi="Times New Roman" w:cs="Times New Roman"/>
          <w:sz w:val="24"/>
          <w:szCs w:val="24"/>
        </w:rPr>
        <w:t xml:space="preserve">Metropolitano de Quito a través de la Dirección de Promoción, Prevención y Vigilancia de la </w:t>
      </w:r>
      <w:r w:rsidR="00DF1666" w:rsidRPr="00F14AA0">
        <w:rPr>
          <w:rFonts w:ascii="Times New Roman" w:hAnsi="Times New Roman" w:cs="Times New Roman"/>
          <w:sz w:val="24"/>
          <w:szCs w:val="24"/>
        </w:rPr>
        <w:t xml:space="preserve">Salud </w:t>
      </w:r>
      <w:r w:rsidR="00DF1666">
        <w:rPr>
          <w:rFonts w:ascii="Times New Roman" w:hAnsi="Times New Roman" w:cs="Times New Roman"/>
          <w:sz w:val="24"/>
          <w:szCs w:val="24"/>
        </w:rPr>
        <w:t>desarrollará</w:t>
      </w:r>
      <w:r w:rsidR="001B57E8">
        <w:rPr>
          <w:rFonts w:ascii="Times New Roman" w:hAnsi="Times New Roman" w:cs="Times New Roman"/>
          <w:sz w:val="24"/>
          <w:szCs w:val="24"/>
        </w:rPr>
        <w:t xml:space="preserve">, elaborará e </w:t>
      </w:r>
      <w:r w:rsidR="006D253C" w:rsidRPr="00F14AA0">
        <w:rPr>
          <w:rFonts w:ascii="Times New Roman" w:hAnsi="Times New Roman" w:cs="Times New Roman"/>
          <w:sz w:val="24"/>
          <w:szCs w:val="24"/>
        </w:rPr>
        <w:t xml:space="preserve">implementará </w:t>
      </w:r>
      <w:r w:rsidR="001B57E8">
        <w:rPr>
          <w:rFonts w:ascii="Times New Roman" w:hAnsi="Times New Roman" w:cs="Times New Roman"/>
          <w:sz w:val="24"/>
          <w:szCs w:val="24"/>
        </w:rPr>
        <w:t>el reglamento que contenga el catálogo de servicios y su tarifario</w:t>
      </w:r>
      <w:r w:rsidR="00BD759C">
        <w:rPr>
          <w:rFonts w:ascii="Times New Roman" w:hAnsi="Times New Roman" w:cs="Times New Roman"/>
          <w:sz w:val="24"/>
          <w:szCs w:val="24"/>
        </w:rPr>
        <w:t xml:space="preserve"> previo a</w:t>
      </w:r>
      <w:r w:rsidR="00BD759C" w:rsidRPr="00F14AA0">
        <w:rPr>
          <w:rFonts w:ascii="Times New Roman" w:hAnsi="Times New Roman" w:cs="Times New Roman"/>
          <w:sz w:val="24"/>
          <w:szCs w:val="24"/>
        </w:rPr>
        <w:t xml:space="preserve"> </w:t>
      </w:r>
      <w:r w:rsidR="00BD759C">
        <w:rPr>
          <w:rFonts w:ascii="Times New Roman" w:hAnsi="Times New Roman" w:cs="Times New Roman"/>
          <w:sz w:val="24"/>
          <w:szCs w:val="24"/>
        </w:rPr>
        <w:t>su prestación a pacientes o usuarios</w:t>
      </w:r>
      <w:r w:rsidR="00D71523">
        <w:rPr>
          <w:rFonts w:ascii="Times New Roman" w:hAnsi="Times New Roman" w:cs="Times New Roman"/>
          <w:sz w:val="24"/>
          <w:szCs w:val="24"/>
        </w:rPr>
        <w:t xml:space="preserve">, así como la regulación de la </w:t>
      </w:r>
      <w:r w:rsidR="00D71523" w:rsidRPr="001A16AD">
        <w:rPr>
          <w:rFonts w:ascii="Times New Roman" w:hAnsi="Times New Roman" w:cs="Times New Roman"/>
          <w:sz w:val="24"/>
          <w:szCs w:val="24"/>
        </w:rPr>
        <w:t xml:space="preserve">publicidad, promoción </w:t>
      </w:r>
      <w:r w:rsidR="00D71523">
        <w:rPr>
          <w:rFonts w:ascii="Times New Roman" w:hAnsi="Times New Roman" w:cs="Times New Roman"/>
          <w:sz w:val="24"/>
          <w:szCs w:val="24"/>
        </w:rPr>
        <w:t xml:space="preserve">o </w:t>
      </w:r>
      <w:r w:rsidR="00D71523" w:rsidRPr="001A16AD">
        <w:rPr>
          <w:rFonts w:ascii="Times New Roman" w:hAnsi="Times New Roman" w:cs="Times New Roman"/>
          <w:sz w:val="24"/>
          <w:szCs w:val="24"/>
        </w:rPr>
        <w:t xml:space="preserve">patrocinio de bebidas alcohólicas, </w:t>
      </w:r>
      <w:r w:rsidR="00D71523">
        <w:rPr>
          <w:rFonts w:ascii="Times New Roman" w:hAnsi="Times New Roman" w:cs="Times New Roman"/>
          <w:sz w:val="24"/>
          <w:szCs w:val="24"/>
        </w:rPr>
        <w:t xml:space="preserve">productos de </w:t>
      </w:r>
      <w:r w:rsidR="00D71523" w:rsidRPr="001A16AD">
        <w:rPr>
          <w:rFonts w:ascii="Times New Roman" w:hAnsi="Times New Roman" w:cs="Times New Roman"/>
          <w:sz w:val="24"/>
          <w:szCs w:val="24"/>
        </w:rPr>
        <w:t xml:space="preserve">tabaco y de productos audiovisuales </w:t>
      </w:r>
      <w:r w:rsidR="00D71523">
        <w:rPr>
          <w:rFonts w:ascii="Times New Roman" w:hAnsi="Times New Roman" w:cs="Times New Roman"/>
          <w:sz w:val="24"/>
          <w:szCs w:val="24"/>
        </w:rPr>
        <w:t xml:space="preserve">o virtuales </w:t>
      </w:r>
      <w:r w:rsidR="00D71523" w:rsidRPr="001A16AD">
        <w:rPr>
          <w:rFonts w:ascii="Times New Roman" w:hAnsi="Times New Roman" w:cs="Times New Roman"/>
          <w:sz w:val="24"/>
          <w:szCs w:val="24"/>
        </w:rPr>
        <w:t>que promuevan el consumo de</w:t>
      </w:r>
      <w:r w:rsidR="00D71523">
        <w:rPr>
          <w:rFonts w:ascii="Times New Roman" w:hAnsi="Times New Roman" w:cs="Times New Roman"/>
          <w:sz w:val="24"/>
          <w:szCs w:val="24"/>
        </w:rPr>
        <w:t>l</w:t>
      </w:r>
      <w:r w:rsidR="00D71523" w:rsidRPr="00485CEE">
        <w:rPr>
          <w:rFonts w:ascii="Times New Roman" w:eastAsiaTheme="minorEastAsia" w:hAnsi="Times New Roman" w:cs="Times New Roman"/>
          <w:sz w:val="24"/>
          <w:szCs w:val="24"/>
        </w:rPr>
        <w:t xml:space="preserve"> alcohol, tabac</w:t>
      </w:r>
      <w:r w:rsidR="00D71523">
        <w:rPr>
          <w:rFonts w:ascii="Times New Roman" w:eastAsiaTheme="minorEastAsia" w:hAnsi="Times New Roman" w:cs="Times New Roman"/>
          <w:sz w:val="24"/>
          <w:szCs w:val="24"/>
        </w:rPr>
        <w:t>o,</w:t>
      </w:r>
      <w:r w:rsidR="00D71523" w:rsidRPr="00485CEE">
        <w:rPr>
          <w:rFonts w:ascii="Times New Roman" w:eastAsiaTheme="minorEastAsia" w:hAnsi="Times New Roman" w:cs="Times New Roman"/>
          <w:sz w:val="24"/>
          <w:szCs w:val="24"/>
        </w:rPr>
        <w:t xml:space="preserve"> otras </w:t>
      </w:r>
      <w:r w:rsidR="00D71523">
        <w:rPr>
          <w:rFonts w:ascii="Times New Roman" w:eastAsiaTheme="minorEastAsia" w:hAnsi="Times New Roman" w:cs="Times New Roman"/>
          <w:sz w:val="24"/>
          <w:szCs w:val="24"/>
        </w:rPr>
        <w:t xml:space="preserve">drogas y demás </w:t>
      </w:r>
      <w:r w:rsidR="00D71523" w:rsidRPr="00485CEE">
        <w:rPr>
          <w:rFonts w:ascii="Times New Roman" w:eastAsiaTheme="minorEastAsia" w:hAnsi="Times New Roman" w:cs="Times New Roman"/>
          <w:sz w:val="24"/>
          <w:szCs w:val="24"/>
        </w:rPr>
        <w:t>sustancias sujetas a fiscalización</w:t>
      </w:r>
      <w:r w:rsidR="00BD759C">
        <w:rPr>
          <w:rFonts w:ascii="Times New Roman" w:eastAsiaTheme="minorEastAsia" w:hAnsi="Times New Roman" w:cs="Times New Roman"/>
          <w:sz w:val="24"/>
          <w:szCs w:val="24"/>
        </w:rPr>
        <w:t xml:space="preserve"> en </w:t>
      </w:r>
      <w:r w:rsidR="006D253C" w:rsidRPr="00F14AA0">
        <w:rPr>
          <w:rFonts w:ascii="Times New Roman" w:hAnsi="Times New Roman" w:cs="Times New Roman"/>
          <w:sz w:val="24"/>
          <w:szCs w:val="24"/>
        </w:rPr>
        <w:t>e</w:t>
      </w:r>
      <w:r w:rsidR="00DF1666">
        <w:rPr>
          <w:rFonts w:ascii="Times New Roman" w:hAnsi="Times New Roman" w:cs="Times New Roman"/>
          <w:sz w:val="24"/>
          <w:szCs w:val="24"/>
        </w:rPr>
        <w:t>l Distrito Metropolitano de Quito</w:t>
      </w:r>
      <w:r w:rsidR="006D253C" w:rsidRPr="00F14AA0">
        <w:rPr>
          <w:rFonts w:ascii="Times New Roman" w:hAnsi="Times New Roman" w:cs="Times New Roman"/>
          <w:sz w:val="24"/>
          <w:szCs w:val="24"/>
        </w:rPr>
        <w:t>.</w:t>
      </w:r>
    </w:p>
    <w:p w14:paraId="39E6A072" w14:textId="141882D8" w:rsidR="009704FB" w:rsidRDefault="009704FB" w:rsidP="00114246">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Cuarta</w:t>
      </w:r>
      <w:r w:rsidR="00261021" w:rsidRPr="00F14AA0">
        <w:rPr>
          <w:rFonts w:ascii="Times New Roman" w:hAnsi="Times New Roman" w:cs="Times New Roman"/>
          <w:b/>
          <w:sz w:val="24"/>
          <w:szCs w:val="24"/>
        </w:rPr>
        <w:t>. -</w:t>
      </w:r>
      <w:r w:rsidR="005452A2" w:rsidRPr="00F14AA0">
        <w:rPr>
          <w:rFonts w:ascii="Times New Roman" w:hAnsi="Times New Roman" w:cs="Times New Roman"/>
          <w:sz w:val="24"/>
          <w:szCs w:val="24"/>
        </w:rPr>
        <w:t xml:space="preserve">En el término de </w:t>
      </w:r>
      <w:r w:rsidR="00962D07">
        <w:rPr>
          <w:rFonts w:ascii="Times New Roman" w:hAnsi="Times New Roman" w:cs="Times New Roman"/>
          <w:sz w:val="24"/>
          <w:szCs w:val="24"/>
        </w:rPr>
        <w:t>noventa</w:t>
      </w:r>
      <w:r w:rsidR="005452A2" w:rsidRPr="00F14AA0">
        <w:rPr>
          <w:rFonts w:ascii="Times New Roman" w:hAnsi="Times New Roman" w:cs="Times New Roman"/>
          <w:sz w:val="24"/>
          <w:szCs w:val="24"/>
        </w:rPr>
        <w:t xml:space="preserve"> (</w:t>
      </w:r>
      <w:r w:rsidR="00DA60C9">
        <w:rPr>
          <w:rFonts w:ascii="Times New Roman" w:hAnsi="Times New Roman" w:cs="Times New Roman"/>
          <w:sz w:val="24"/>
          <w:szCs w:val="24"/>
        </w:rPr>
        <w:t>9</w:t>
      </w:r>
      <w:r w:rsidR="005452A2" w:rsidRPr="00F14AA0">
        <w:rPr>
          <w:rFonts w:ascii="Times New Roman" w:hAnsi="Times New Roman" w:cs="Times New Roman"/>
          <w:sz w:val="24"/>
          <w:szCs w:val="24"/>
        </w:rPr>
        <w:t>0) días contados desde la vigencia de esta ordenanza metropolitana</w:t>
      </w:r>
      <w:r w:rsidR="005452A2">
        <w:rPr>
          <w:rFonts w:ascii="Times New Roman" w:hAnsi="Times New Roman" w:cs="Times New Roman"/>
          <w:sz w:val="24"/>
          <w:szCs w:val="24"/>
        </w:rPr>
        <w:t>,</w:t>
      </w:r>
      <w:r w:rsidR="00155DCF">
        <w:rPr>
          <w:rFonts w:ascii="Times New Roman" w:hAnsi="Times New Roman" w:cs="Times New Roman"/>
          <w:b/>
          <w:sz w:val="24"/>
          <w:szCs w:val="24"/>
        </w:rPr>
        <w:t xml:space="preserve"> </w:t>
      </w:r>
      <w:r w:rsidRPr="009704FB">
        <w:rPr>
          <w:rFonts w:ascii="Times New Roman" w:hAnsi="Times New Roman" w:cs="Times New Roman"/>
          <w:bCs/>
          <w:sz w:val="24"/>
          <w:szCs w:val="24"/>
        </w:rPr>
        <w:t>cada una de</w:t>
      </w:r>
      <w:r>
        <w:rPr>
          <w:rFonts w:ascii="Times New Roman" w:hAnsi="Times New Roman" w:cs="Times New Roman"/>
          <w:b/>
          <w:sz w:val="24"/>
          <w:szCs w:val="24"/>
        </w:rPr>
        <w:t xml:space="preserve"> </w:t>
      </w:r>
      <w:r w:rsidR="005452A2" w:rsidRPr="009704FB">
        <w:rPr>
          <w:rFonts w:ascii="Times New Roman" w:hAnsi="Times New Roman" w:cs="Times New Roman"/>
          <w:bCs/>
          <w:sz w:val="24"/>
          <w:szCs w:val="24"/>
        </w:rPr>
        <w:t>l</w:t>
      </w:r>
      <w:r w:rsidR="00A168E4" w:rsidRPr="00F14AA0">
        <w:rPr>
          <w:rFonts w:ascii="Times New Roman" w:hAnsi="Times New Roman" w:cs="Times New Roman"/>
          <w:sz w:val="24"/>
          <w:szCs w:val="24"/>
        </w:rPr>
        <w:t>as Unidades Metropolitanas de Salud</w:t>
      </w:r>
      <w:r w:rsidR="005452A2">
        <w:rPr>
          <w:rFonts w:ascii="Times New Roman" w:hAnsi="Times New Roman" w:cs="Times New Roman"/>
          <w:sz w:val="24"/>
          <w:szCs w:val="24"/>
        </w:rPr>
        <w:t xml:space="preserve"> de la Secretaría Metropolitana de Salud</w:t>
      </w:r>
      <w:r w:rsidR="00A168E4" w:rsidRPr="00F14AA0">
        <w:rPr>
          <w:rFonts w:ascii="Times New Roman" w:hAnsi="Times New Roman" w:cs="Times New Roman"/>
          <w:sz w:val="24"/>
          <w:szCs w:val="24"/>
        </w:rPr>
        <w:t xml:space="preserve">, en coordinación con la Administración General y la Instancia Responsable del Talento Humano del Gobierno Autónomo Descentralizado del Distrito Metropolitano de Quito, </w:t>
      </w:r>
      <w:r w:rsidR="005452A2">
        <w:rPr>
          <w:rFonts w:ascii="Times New Roman" w:hAnsi="Times New Roman" w:cs="Times New Roman"/>
          <w:sz w:val="24"/>
          <w:szCs w:val="24"/>
        </w:rPr>
        <w:t xml:space="preserve">generarán, </w:t>
      </w:r>
      <w:r w:rsidR="00A168E4" w:rsidRPr="00F14AA0">
        <w:rPr>
          <w:rFonts w:ascii="Times New Roman" w:hAnsi="Times New Roman" w:cs="Times New Roman"/>
          <w:sz w:val="24"/>
          <w:szCs w:val="24"/>
        </w:rPr>
        <w:t>crearán e implementarán l</w:t>
      </w:r>
      <w:r w:rsidR="005452A2">
        <w:rPr>
          <w:rFonts w:ascii="Times New Roman" w:hAnsi="Times New Roman" w:cs="Times New Roman"/>
          <w:sz w:val="24"/>
          <w:szCs w:val="24"/>
        </w:rPr>
        <w:t>o</w:t>
      </w:r>
      <w:r w:rsidR="00A168E4" w:rsidRPr="00F14AA0">
        <w:rPr>
          <w:rFonts w:ascii="Times New Roman" w:hAnsi="Times New Roman" w:cs="Times New Roman"/>
          <w:sz w:val="24"/>
          <w:szCs w:val="24"/>
        </w:rPr>
        <w:t xml:space="preserve">s </w:t>
      </w:r>
      <w:r w:rsidR="005452A2">
        <w:rPr>
          <w:rFonts w:ascii="Times New Roman" w:hAnsi="Times New Roman" w:cs="Times New Roman"/>
          <w:sz w:val="24"/>
          <w:szCs w:val="24"/>
        </w:rPr>
        <w:t>perfiles, estructurarán y adecuarán el personal que pase a</w:t>
      </w:r>
      <w:r w:rsidR="00AE78A6">
        <w:rPr>
          <w:rFonts w:ascii="Times New Roman" w:hAnsi="Times New Roman" w:cs="Times New Roman"/>
          <w:sz w:val="24"/>
          <w:szCs w:val="24"/>
        </w:rPr>
        <w:t>l Equipo</w:t>
      </w:r>
      <w:r w:rsidR="005452A2">
        <w:rPr>
          <w:rFonts w:ascii="Times New Roman" w:hAnsi="Times New Roman" w:cs="Times New Roman"/>
          <w:sz w:val="24"/>
          <w:szCs w:val="24"/>
        </w:rPr>
        <w:t xml:space="preserve"> </w:t>
      </w:r>
      <w:r w:rsidR="00A168E4" w:rsidRPr="00F14AA0">
        <w:rPr>
          <w:rFonts w:ascii="Times New Roman" w:hAnsi="Times New Roman" w:cs="Times New Roman"/>
          <w:sz w:val="24"/>
          <w:szCs w:val="24"/>
        </w:rPr>
        <w:t>Móvil</w:t>
      </w:r>
      <w:r w:rsidR="005452A2">
        <w:rPr>
          <w:rFonts w:ascii="Times New Roman" w:hAnsi="Times New Roman" w:cs="Times New Roman"/>
          <w:sz w:val="24"/>
          <w:szCs w:val="24"/>
        </w:rPr>
        <w:t xml:space="preserve"> </w:t>
      </w:r>
      <w:r w:rsidR="005452A2" w:rsidRPr="00F14AA0">
        <w:rPr>
          <w:rFonts w:ascii="Times New Roman" w:hAnsi="Times New Roman" w:cs="Times New Roman"/>
          <w:sz w:val="24"/>
          <w:szCs w:val="24"/>
        </w:rPr>
        <w:t xml:space="preserve">de Atención </w:t>
      </w:r>
      <w:r w:rsidR="00A168E4" w:rsidRPr="00F14AA0">
        <w:rPr>
          <w:rFonts w:ascii="Times New Roman" w:hAnsi="Times New Roman" w:cs="Times New Roman"/>
          <w:sz w:val="24"/>
          <w:szCs w:val="24"/>
        </w:rPr>
        <w:t>General.</w:t>
      </w:r>
    </w:p>
    <w:p w14:paraId="7A2FC3D0" w14:textId="6DE2119C" w:rsidR="00114246" w:rsidRDefault="009704FB" w:rsidP="00114246">
      <w:pPr>
        <w:spacing w:before="120" w:after="120" w:line="360" w:lineRule="auto"/>
        <w:jc w:val="both"/>
        <w:rPr>
          <w:rFonts w:ascii="Times New Roman" w:eastAsiaTheme="minorEastAsia" w:hAnsi="Times New Roman" w:cs="Times New Roman"/>
          <w:sz w:val="24"/>
          <w:szCs w:val="24"/>
        </w:rPr>
      </w:pPr>
      <w:r>
        <w:rPr>
          <w:rFonts w:ascii="Times New Roman" w:hAnsi="Times New Roman" w:cs="Times New Roman"/>
          <w:b/>
          <w:bCs/>
          <w:sz w:val="24"/>
          <w:szCs w:val="24"/>
        </w:rPr>
        <w:t>Quinta</w:t>
      </w:r>
      <w:r w:rsidR="00114246" w:rsidRPr="009704FB">
        <w:rPr>
          <w:rFonts w:ascii="Times New Roman" w:eastAsiaTheme="minorEastAsia" w:hAnsi="Times New Roman" w:cs="Times New Roman"/>
          <w:b/>
          <w:bCs/>
          <w:sz w:val="24"/>
          <w:szCs w:val="24"/>
        </w:rPr>
        <w:t>.</w:t>
      </w:r>
      <w:r w:rsidR="00114246" w:rsidRPr="00F14AA0">
        <w:rPr>
          <w:rFonts w:ascii="Times New Roman" w:eastAsiaTheme="minorEastAsia" w:hAnsi="Times New Roman" w:cs="Times New Roman"/>
          <w:b/>
          <w:sz w:val="24"/>
          <w:szCs w:val="24"/>
        </w:rPr>
        <w:t xml:space="preserve"> -</w:t>
      </w:r>
      <w:r w:rsidRPr="009704FB">
        <w:rPr>
          <w:rFonts w:ascii="Times New Roman" w:hAnsi="Times New Roman" w:cs="Times New Roman"/>
          <w:sz w:val="24"/>
          <w:szCs w:val="24"/>
        </w:rPr>
        <w:t xml:space="preserve"> </w:t>
      </w:r>
      <w:r w:rsidRPr="00F14AA0">
        <w:rPr>
          <w:rFonts w:ascii="Times New Roman" w:hAnsi="Times New Roman" w:cs="Times New Roman"/>
          <w:sz w:val="24"/>
          <w:szCs w:val="24"/>
        </w:rPr>
        <w:t xml:space="preserve">En el término de </w:t>
      </w:r>
      <w:r w:rsidR="00962D07">
        <w:rPr>
          <w:rFonts w:ascii="Times New Roman" w:hAnsi="Times New Roman" w:cs="Times New Roman"/>
          <w:sz w:val="24"/>
          <w:szCs w:val="24"/>
        </w:rPr>
        <w:t>noventa</w:t>
      </w:r>
      <w:r w:rsidRPr="00F14AA0">
        <w:rPr>
          <w:rFonts w:ascii="Times New Roman" w:hAnsi="Times New Roman" w:cs="Times New Roman"/>
          <w:sz w:val="24"/>
          <w:szCs w:val="24"/>
        </w:rPr>
        <w:t xml:space="preserve"> (</w:t>
      </w:r>
      <w:r>
        <w:rPr>
          <w:rFonts w:ascii="Times New Roman" w:hAnsi="Times New Roman" w:cs="Times New Roman"/>
          <w:sz w:val="24"/>
          <w:szCs w:val="24"/>
        </w:rPr>
        <w:t>9</w:t>
      </w:r>
      <w:r w:rsidRPr="00F14AA0">
        <w:rPr>
          <w:rFonts w:ascii="Times New Roman" w:hAnsi="Times New Roman" w:cs="Times New Roman"/>
          <w:sz w:val="24"/>
          <w:szCs w:val="24"/>
        </w:rPr>
        <w:t>0) días contados desde la vigencia de esta ordenanza metropolitana</w:t>
      </w:r>
      <w:r>
        <w:rPr>
          <w:rFonts w:ascii="Times New Roman" w:hAnsi="Times New Roman" w:cs="Times New Roman"/>
          <w:sz w:val="24"/>
          <w:szCs w:val="24"/>
        </w:rPr>
        <w:t>,</w:t>
      </w:r>
      <w:r w:rsidR="00114246" w:rsidRPr="00F14AA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w:t>
      </w:r>
      <w:r w:rsidR="00114246" w:rsidRPr="00F14AA0">
        <w:rPr>
          <w:rFonts w:ascii="Times New Roman" w:eastAsiaTheme="minorEastAsia" w:hAnsi="Times New Roman" w:cs="Times New Roman"/>
          <w:sz w:val="24"/>
          <w:szCs w:val="24"/>
        </w:rPr>
        <w:t>a Administración General en coordinación con la</w:t>
      </w:r>
      <w:r w:rsidR="006714BD">
        <w:rPr>
          <w:rFonts w:ascii="Times New Roman" w:eastAsiaTheme="minorEastAsia" w:hAnsi="Times New Roman" w:cs="Times New Roman"/>
          <w:sz w:val="24"/>
          <w:szCs w:val="24"/>
        </w:rPr>
        <w:t>s Unidades Metropolitanas de Salud</w:t>
      </w:r>
      <w:r w:rsidR="00114246" w:rsidRPr="00F14AA0">
        <w:rPr>
          <w:rFonts w:ascii="Times New Roman" w:eastAsiaTheme="minorEastAsia" w:hAnsi="Times New Roman" w:cs="Times New Roman"/>
          <w:sz w:val="24"/>
          <w:szCs w:val="24"/>
        </w:rPr>
        <w:t xml:space="preserve">, </w:t>
      </w:r>
      <w:r w:rsidR="006714BD">
        <w:rPr>
          <w:rFonts w:ascii="Times New Roman" w:eastAsiaTheme="minorEastAsia" w:hAnsi="Times New Roman" w:cs="Times New Roman"/>
          <w:sz w:val="24"/>
          <w:szCs w:val="24"/>
        </w:rPr>
        <w:t xml:space="preserve">analizarán, estructuran y adecuaran el espacio físico para la implementación y funcionamiento los Consultorios </w:t>
      </w:r>
      <w:r w:rsidR="00EB0535">
        <w:rPr>
          <w:rFonts w:ascii="Times New Roman" w:eastAsiaTheme="minorEastAsia" w:hAnsi="Times New Roman" w:cs="Times New Roman"/>
          <w:sz w:val="24"/>
          <w:szCs w:val="24"/>
        </w:rPr>
        <w:t>Especializados</w:t>
      </w:r>
      <w:r w:rsidR="006714BD">
        <w:rPr>
          <w:rFonts w:ascii="Times New Roman" w:eastAsiaTheme="minorEastAsia" w:hAnsi="Times New Roman" w:cs="Times New Roman"/>
          <w:sz w:val="24"/>
          <w:szCs w:val="24"/>
        </w:rPr>
        <w:t xml:space="preserve"> </w:t>
      </w:r>
      <w:r w:rsidR="00EB0535">
        <w:rPr>
          <w:rFonts w:ascii="Times New Roman" w:eastAsiaTheme="minorEastAsia" w:hAnsi="Times New Roman" w:cs="Times New Roman"/>
          <w:sz w:val="24"/>
          <w:szCs w:val="24"/>
        </w:rPr>
        <w:t>en</w:t>
      </w:r>
      <w:r w:rsidR="006714BD">
        <w:rPr>
          <w:rFonts w:ascii="Times New Roman" w:eastAsiaTheme="minorEastAsia" w:hAnsi="Times New Roman" w:cs="Times New Roman"/>
          <w:sz w:val="24"/>
          <w:szCs w:val="24"/>
        </w:rPr>
        <w:t xml:space="preserve"> Adicciones</w:t>
      </w:r>
      <w:r w:rsidR="00114246" w:rsidRPr="00F14AA0">
        <w:rPr>
          <w:rFonts w:ascii="Times New Roman" w:eastAsiaTheme="minorEastAsia" w:hAnsi="Times New Roman" w:cs="Times New Roman"/>
          <w:sz w:val="24"/>
          <w:szCs w:val="24"/>
        </w:rPr>
        <w:t>.</w:t>
      </w:r>
    </w:p>
    <w:p w14:paraId="07100DD0" w14:textId="5CB674CF" w:rsidR="006714BD" w:rsidRPr="009704FB" w:rsidRDefault="00497647" w:rsidP="006714BD">
      <w:pPr>
        <w:spacing w:before="120" w:after="120" w:line="360" w:lineRule="auto"/>
        <w:jc w:val="both"/>
        <w:rPr>
          <w:rFonts w:ascii="Times New Roman" w:hAnsi="Times New Roman" w:cs="Times New Roman"/>
          <w:sz w:val="24"/>
          <w:szCs w:val="24"/>
        </w:rPr>
      </w:pPr>
      <w:r w:rsidRPr="00497647">
        <w:rPr>
          <w:rFonts w:ascii="Times New Roman" w:hAnsi="Times New Roman" w:cs="Times New Roman"/>
          <w:b/>
          <w:bCs/>
          <w:sz w:val="24"/>
          <w:szCs w:val="24"/>
        </w:rPr>
        <w:t>Sexta.-</w:t>
      </w:r>
      <w:r>
        <w:rPr>
          <w:rFonts w:ascii="Times New Roman" w:hAnsi="Times New Roman" w:cs="Times New Roman"/>
          <w:sz w:val="24"/>
          <w:szCs w:val="24"/>
        </w:rPr>
        <w:t xml:space="preserve"> </w:t>
      </w:r>
      <w:r w:rsidR="006714BD" w:rsidRPr="00F14AA0">
        <w:rPr>
          <w:rFonts w:ascii="Times New Roman" w:hAnsi="Times New Roman" w:cs="Times New Roman"/>
          <w:sz w:val="24"/>
          <w:szCs w:val="24"/>
        </w:rPr>
        <w:t xml:space="preserve">En el término de </w:t>
      </w:r>
      <w:r w:rsidR="00962D07">
        <w:rPr>
          <w:rFonts w:ascii="Times New Roman" w:hAnsi="Times New Roman" w:cs="Times New Roman"/>
          <w:sz w:val="24"/>
          <w:szCs w:val="24"/>
        </w:rPr>
        <w:t>noventa</w:t>
      </w:r>
      <w:r w:rsidR="006714BD" w:rsidRPr="00F14AA0">
        <w:rPr>
          <w:rFonts w:ascii="Times New Roman" w:hAnsi="Times New Roman" w:cs="Times New Roman"/>
          <w:sz w:val="24"/>
          <w:szCs w:val="24"/>
        </w:rPr>
        <w:t xml:space="preserve"> (</w:t>
      </w:r>
      <w:r w:rsidR="006714BD">
        <w:rPr>
          <w:rFonts w:ascii="Times New Roman" w:hAnsi="Times New Roman" w:cs="Times New Roman"/>
          <w:sz w:val="24"/>
          <w:szCs w:val="24"/>
        </w:rPr>
        <w:t>9</w:t>
      </w:r>
      <w:r w:rsidR="006714BD" w:rsidRPr="00F14AA0">
        <w:rPr>
          <w:rFonts w:ascii="Times New Roman" w:hAnsi="Times New Roman" w:cs="Times New Roman"/>
          <w:sz w:val="24"/>
          <w:szCs w:val="24"/>
        </w:rPr>
        <w:t>0) días contados desde la vigencia de esta ordenanza metropolitana</w:t>
      </w:r>
      <w:r w:rsidR="006714BD">
        <w:rPr>
          <w:rFonts w:ascii="Times New Roman" w:hAnsi="Times New Roman" w:cs="Times New Roman"/>
          <w:sz w:val="24"/>
          <w:szCs w:val="24"/>
        </w:rPr>
        <w:t>,</w:t>
      </w:r>
      <w:r w:rsidR="006714BD" w:rsidRPr="00F14AA0">
        <w:rPr>
          <w:rFonts w:ascii="Times New Roman" w:eastAsiaTheme="minorEastAsia" w:hAnsi="Times New Roman" w:cs="Times New Roman"/>
          <w:sz w:val="24"/>
          <w:szCs w:val="24"/>
        </w:rPr>
        <w:t xml:space="preserve"> </w:t>
      </w:r>
      <w:r w:rsidR="006714BD">
        <w:rPr>
          <w:rFonts w:ascii="Times New Roman" w:eastAsiaTheme="minorEastAsia" w:hAnsi="Times New Roman" w:cs="Times New Roman"/>
          <w:sz w:val="24"/>
          <w:szCs w:val="24"/>
        </w:rPr>
        <w:t>l</w:t>
      </w:r>
      <w:r w:rsidR="006714BD" w:rsidRPr="00F14AA0">
        <w:rPr>
          <w:rFonts w:ascii="Times New Roman" w:eastAsiaTheme="minorEastAsia" w:hAnsi="Times New Roman" w:cs="Times New Roman"/>
          <w:sz w:val="24"/>
          <w:szCs w:val="24"/>
        </w:rPr>
        <w:t xml:space="preserve">a Administración General en coordinación con la Instancia Responsable del Talento Humano del Gobierno Autónomo Descentralizado del Distrito Metropolitano de Quito, </w:t>
      </w:r>
      <w:r w:rsidR="006714BD">
        <w:rPr>
          <w:rFonts w:ascii="Times New Roman" w:hAnsi="Times New Roman" w:cs="Times New Roman"/>
          <w:sz w:val="24"/>
          <w:szCs w:val="24"/>
        </w:rPr>
        <w:t xml:space="preserve">generarán, </w:t>
      </w:r>
      <w:r w:rsidR="006714BD" w:rsidRPr="00F14AA0">
        <w:rPr>
          <w:rFonts w:ascii="Times New Roman" w:hAnsi="Times New Roman" w:cs="Times New Roman"/>
          <w:sz w:val="24"/>
          <w:szCs w:val="24"/>
        </w:rPr>
        <w:t>crearán e implementarán l</w:t>
      </w:r>
      <w:r w:rsidR="006714BD">
        <w:rPr>
          <w:rFonts w:ascii="Times New Roman" w:hAnsi="Times New Roman" w:cs="Times New Roman"/>
          <w:sz w:val="24"/>
          <w:szCs w:val="24"/>
        </w:rPr>
        <w:t>a</w:t>
      </w:r>
      <w:r w:rsidR="006714BD" w:rsidRPr="00F14AA0">
        <w:rPr>
          <w:rFonts w:ascii="Times New Roman" w:hAnsi="Times New Roman" w:cs="Times New Roman"/>
          <w:sz w:val="24"/>
          <w:szCs w:val="24"/>
        </w:rPr>
        <w:t xml:space="preserve"> </w:t>
      </w:r>
      <w:r w:rsidR="006714BD">
        <w:rPr>
          <w:rFonts w:ascii="Times New Roman" w:hAnsi="Times New Roman" w:cs="Times New Roman"/>
          <w:sz w:val="24"/>
          <w:szCs w:val="24"/>
        </w:rPr>
        <w:t xml:space="preserve">estructura, adecuación y perfiles del personal que pase al </w:t>
      </w:r>
      <w:r w:rsidR="006714BD" w:rsidRPr="00F14AA0">
        <w:rPr>
          <w:rFonts w:ascii="Times New Roman" w:eastAsiaTheme="minorEastAsia" w:hAnsi="Times New Roman" w:cs="Times New Roman"/>
          <w:sz w:val="24"/>
          <w:szCs w:val="24"/>
        </w:rPr>
        <w:t xml:space="preserve">Servicio </w:t>
      </w:r>
      <w:r w:rsidR="006714BD">
        <w:rPr>
          <w:rFonts w:ascii="Times New Roman" w:eastAsiaTheme="minorEastAsia" w:hAnsi="Times New Roman" w:cs="Times New Roman"/>
          <w:sz w:val="24"/>
          <w:szCs w:val="24"/>
        </w:rPr>
        <w:t xml:space="preserve">Metropolitano </w:t>
      </w:r>
      <w:r w:rsidR="006714BD" w:rsidRPr="00F14AA0">
        <w:rPr>
          <w:rFonts w:ascii="Times New Roman" w:eastAsiaTheme="minorEastAsia" w:hAnsi="Times New Roman" w:cs="Times New Roman"/>
          <w:sz w:val="24"/>
          <w:szCs w:val="24"/>
        </w:rPr>
        <w:t>de Investigación de Salud.</w:t>
      </w:r>
    </w:p>
    <w:p w14:paraId="1577FCC6" w14:textId="56B04209" w:rsidR="00114246" w:rsidRPr="00F14AA0" w:rsidRDefault="009704FB" w:rsidP="00114246">
      <w:pPr>
        <w:spacing w:before="120" w:after="12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sz w:val="24"/>
          <w:szCs w:val="24"/>
        </w:rPr>
        <w:lastRenderedPageBreak/>
        <w:t>S</w:t>
      </w:r>
      <w:r w:rsidR="00497647">
        <w:rPr>
          <w:rFonts w:ascii="Times New Roman" w:eastAsiaTheme="minorEastAsia" w:hAnsi="Times New Roman" w:cs="Times New Roman"/>
          <w:b/>
          <w:sz w:val="24"/>
          <w:szCs w:val="24"/>
        </w:rPr>
        <w:t>éptima</w:t>
      </w:r>
      <w:r w:rsidR="00114246" w:rsidRPr="00F14AA0">
        <w:rPr>
          <w:rFonts w:ascii="Times New Roman" w:eastAsiaTheme="minorEastAsia" w:hAnsi="Times New Roman" w:cs="Times New Roman"/>
          <w:b/>
          <w:sz w:val="24"/>
          <w:szCs w:val="24"/>
        </w:rPr>
        <w:t>. -</w:t>
      </w:r>
      <w:r w:rsidR="00A53A11" w:rsidRPr="00A53A11">
        <w:rPr>
          <w:rFonts w:ascii="Times New Roman" w:hAnsi="Times New Roman" w:cs="Times New Roman"/>
          <w:sz w:val="24"/>
          <w:szCs w:val="24"/>
        </w:rPr>
        <w:t xml:space="preserve"> </w:t>
      </w:r>
      <w:r w:rsidR="00A53A11" w:rsidRPr="00F14AA0">
        <w:rPr>
          <w:rFonts w:ascii="Times New Roman" w:hAnsi="Times New Roman" w:cs="Times New Roman"/>
          <w:sz w:val="24"/>
          <w:szCs w:val="24"/>
        </w:rPr>
        <w:t xml:space="preserve">En el término de </w:t>
      </w:r>
      <w:r w:rsidR="00962D07">
        <w:rPr>
          <w:rFonts w:ascii="Times New Roman" w:hAnsi="Times New Roman" w:cs="Times New Roman"/>
          <w:sz w:val="24"/>
          <w:szCs w:val="24"/>
        </w:rPr>
        <w:t>noventa</w:t>
      </w:r>
      <w:r w:rsidR="00A53A11" w:rsidRPr="00F14AA0">
        <w:rPr>
          <w:rFonts w:ascii="Times New Roman" w:hAnsi="Times New Roman" w:cs="Times New Roman"/>
          <w:sz w:val="24"/>
          <w:szCs w:val="24"/>
        </w:rPr>
        <w:t xml:space="preserve"> (</w:t>
      </w:r>
      <w:r w:rsidR="00A53A11">
        <w:rPr>
          <w:rFonts w:ascii="Times New Roman" w:hAnsi="Times New Roman" w:cs="Times New Roman"/>
          <w:sz w:val="24"/>
          <w:szCs w:val="24"/>
        </w:rPr>
        <w:t>90</w:t>
      </w:r>
      <w:r w:rsidR="00A53A11" w:rsidRPr="00F14AA0">
        <w:rPr>
          <w:rFonts w:ascii="Times New Roman" w:hAnsi="Times New Roman" w:cs="Times New Roman"/>
          <w:sz w:val="24"/>
          <w:szCs w:val="24"/>
        </w:rPr>
        <w:t>) días contados desde la vigencia de esta ordenanza metropolitana</w:t>
      </w:r>
      <w:r w:rsidR="00A53A11">
        <w:rPr>
          <w:rFonts w:ascii="Times New Roman" w:hAnsi="Times New Roman" w:cs="Times New Roman"/>
          <w:sz w:val="24"/>
          <w:szCs w:val="24"/>
        </w:rPr>
        <w:t>,</w:t>
      </w:r>
      <w:r w:rsidR="00114246" w:rsidRPr="00F14AA0">
        <w:rPr>
          <w:rFonts w:ascii="Times New Roman" w:eastAsiaTheme="minorEastAsia" w:hAnsi="Times New Roman" w:cs="Times New Roman"/>
          <w:sz w:val="24"/>
          <w:szCs w:val="24"/>
        </w:rPr>
        <w:t xml:space="preserve"> </w:t>
      </w:r>
      <w:r w:rsidR="00A53A11">
        <w:rPr>
          <w:rFonts w:ascii="Times New Roman" w:eastAsiaTheme="minorEastAsia" w:hAnsi="Times New Roman" w:cs="Times New Roman"/>
          <w:sz w:val="24"/>
          <w:szCs w:val="24"/>
        </w:rPr>
        <w:t>l</w:t>
      </w:r>
      <w:r w:rsidR="00114246" w:rsidRPr="00F14AA0">
        <w:rPr>
          <w:rFonts w:ascii="Times New Roman" w:eastAsiaTheme="minorEastAsia" w:hAnsi="Times New Roman" w:cs="Times New Roman"/>
          <w:sz w:val="24"/>
          <w:szCs w:val="24"/>
        </w:rPr>
        <w:t>as Unidades Metropolitana de Salud, convocarán e implementarán los Comités de Ética de Investigación en Seres Humanos (CEISH), para lo cual</w:t>
      </w:r>
      <w:r w:rsidR="003B7ABF">
        <w:rPr>
          <w:rFonts w:ascii="Times New Roman" w:eastAsiaTheme="minorEastAsia" w:hAnsi="Times New Roman" w:cs="Times New Roman"/>
          <w:sz w:val="24"/>
          <w:szCs w:val="24"/>
        </w:rPr>
        <w:t>,</w:t>
      </w:r>
      <w:r w:rsidR="00114246" w:rsidRPr="00F14AA0">
        <w:rPr>
          <w:rFonts w:ascii="Times New Roman" w:eastAsiaTheme="minorEastAsia" w:hAnsi="Times New Roman" w:cs="Times New Roman"/>
          <w:sz w:val="24"/>
          <w:szCs w:val="24"/>
        </w:rPr>
        <w:t xml:space="preserve"> deberán llevar a cabo todos los procesos y trámites administrativos ante la Autoridad Sanitaria Nacional.</w:t>
      </w:r>
    </w:p>
    <w:p w14:paraId="3728F54C" w14:textId="576674E7" w:rsidR="00114246" w:rsidRPr="00F14AA0" w:rsidRDefault="00114246" w:rsidP="00114246">
      <w:pPr>
        <w:spacing w:before="120" w:after="120" w:line="360" w:lineRule="auto"/>
        <w:jc w:val="both"/>
        <w:rPr>
          <w:rFonts w:ascii="Times New Roman" w:eastAsiaTheme="minorEastAsia" w:hAnsi="Times New Roman" w:cs="Times New Roman"/>
          <w:b/>
          <w:bCs/>
          <w:sz w:val="24"/>
          <w:szCs w:val="24"/>
        </w:rPr>
      </w:pPr>
      <w:r w:rsidRPr="00F14AA0">
        <w:rPr>
          <w:rFonts w:ascii="Times New Roman" w:eastAsiaTheme="minorEastAsia" w:hAnsi="Times New Roman" w:cs="Times New Roman"/>
          <w:b/>
          <w:sz w:val="24"/>
          <w:szCs w:val="24"/>
        </w:rPr>
        <w:t>Octava. -</w:t>
      </w:r>
      <w:r w:rsidRPr="00F14AA0">
        <w:rPr>
          <w:rFonts w:ascii="Times New Roman" w:eastAsiaTheme="minorEastAsia" w:hAnsi="Times New Roman" w:cs="Times New Roman"/>
          <w:sz w:val="24"/>
          <w:szCs w:val="24"/>
        </w:rPr>
        <w:t xml:space="preserve"> </w:t>
      </w:r>
      <w:r w:rsidR="00A53A11" w:rsidRPr="00F14AA0">
        <w:rPr>
          <w:rFonts w:ascii="Times New Roman" w:hAnsi="Times New Roman" w:cs="Times New Roman"/>
          <w:sz w:val="24"/>
          <w:szCs w:val="24"/>
        </w:rPr>
        <w:t xml:space="preserve">En el término de </w:t>
      </w:r>
      <w:r w:rsidR="00962D07">
        <w:rPr>
          <w:rFonts w:ascii="Times New Roman" w:hAnsi="Times New Roman" w:cs="Times New Roman"/>
          <w:sz w:val="24"/>
          <w:szCs w:val="24"/>
        </w:rPr>
        <w:t>noventa</w:t>
      </w:r>
      <w:r w:rsidR="00A53A11" w:rsidRPr="00F14AA0">
        <w:rPr>
          <w:rFonts w:ascii="Times New Roman" w:hAnsi="Times New Roman" w:cs="Times New Roman"/>
          <w:sz w:val="24"/>
          <w:szCs w:val="24"/>
        </w:rPr>
        <w:t xml:space="preserve"> (</w:t>
      </w:r>
      <w:r w:rsidR="00A53A11">
        <w:rPr>
          <w:rFonts w:ascii="Times New Roman" w:hAnsi="Times New Roman" w:cs="Times New Roman"/>
          <w:sz w:val="24"/>
          <w:szCs w:val="24"/>
        </w:rPr>
        <w:t>90</w:t>
      </w:r>
      <w:r w:rsidR="00A53A11" w:rsidRPr="00F14AA0">
        <w:rPr>
          <w:rFonts w:ascii="Times New Roman" w:hAnsi="Times New Roman" w:cs="Times New Roman"/>
          <w:sz w:val="24"/>
          <w:szCs w:val="24"/>
        </w:rPr>
        <w:t xml:space="preserve">) días contados </w:t>
      </w:r>
      <w:r w:rsidR="00A53A11">
        <w:rPr>
          <w:rFonts w:ascii="Times New Roman" w:hAnsi="Times New Roman" w:cs="Times New Roman"/>
          <w:sz w:val="24"/>
          <w:szCs w:val="24"/>
        </w:rPr>
        <w:t>desde la vigencia de esta ordenanza metropolitana, l</w:t>
      </w:r>
      <w:r w:rsidRPr="00F14AA0">
        <w:rPr>
          <w:rFonts w:ascii="Times New Roman" w:eastAsiaTheme="minorEastAsia" w:hAnsi="Times New Roman" w:cs="Times New Roman"/>
          <w:sz w:val="24"/>
          <w:szCs w:val="24"/>
        </w:rPr>
        <w:t xml:space="preserve">a Administración General en coordinación con la Instancia Responsable del Talento Humano del Gobierno Autónomo Descentralizado del Distrito Metropolitano de Quito, </w:t>
      </w:r>
      <w:r w:rsidR="00A53A11">
        <w:rPr>
          <w:rFonts w:ascii="Times New Roman" w:hAnsi="Times New Roman" w:cs="Times New Roman"/>
          <w:sz w:val="24"/>
          <w:szCs w:val="24"/>
        </w:rPr>
        <w:t xml:space="preserve">generarán, </w:t>
      </w:r>
      <w:r w:rsidR="00A53A11" w:rsidRPr="00F14AA0">
        <w:rPr>
          <w:rFonts w:ascii="Times New Roman" w:hAnsi="Times New Roman" w:cs="Times New Roman"/>
          <w:sz w:val="24"/>
          <w:szCs w:val="24"/>
        </w:rPr>
        <w:t>crearán e implementarán l</w:t>
      </w:r>
      <w:r w:rsidR="00A53A11">
        <w:rPr>
          <w:rFonts w:ascii="Times New Roman" w:hAnsi="Times New Roman" w:cs="Times New Roman"/>
          <w:sz w:val="24"/>
          <w:szCs w:val="24"/>
        </w:rPr>
        <w:t>a</w:t>
      </w:r>
      <w:r w:rsidR="00A53A11" w:rsidRPr="00F14AA0">
        <w:rPr>
          <w:rFonts w:ascii="Times New Roman" w:hAnsi="Times New Roman" w:cs="Times New Roman"/>
          <w:sz w:val="24"/>
          <w:szCs w:val="24"/>
        </w:rPr>
        <w:t xml:space="preserve"> </w:t>
      </w:r>
      <w:r w:rsidR="00A53A11">
        <w:rPr>
          <w:rFonts w:ascii="Times New Roman" w:hAnsi="Times New Roman" w:cs="Times New Roman"/>
          <w:sz w:val="24"/>
          <w:szCs w:val="24"/>
        </w:rPr>
        <w:t>estructura, adecuación y perfiles del personal que pase</w:t>
      </w:r>
      <w:r w:rsidRPr="00F14AA0">
        <w:rPr>
          <w:rFonts w:ascii="Times New Roman" w:eastAsiaTheme="minorEastAsia" w:hAnsi="Times New Roman" w:cs="Times New Roman"/>
          <w:sz w:val="24"/>
          <w:szCs w:val="24"/>
        </w:rPr>
        <w:t xml:space="preserve">  </w:t>
      </w:r>
      <w:r w:rsidR="00A53A11">
        <w:rPr>
          <w:rFonts w:ascii="Times New Roman" w:eastAsiaTheme="minorEastAsia" w:hAnsi="Times New Roman" w:cs="Times New Roman"/>
          <w:sz w:val="24"/>
          <w:szCs w:val="24"/>
        </w:rPr>
        <w:t>al Sistema</w:t>
      </w:r>
      <w:r w:rsidRPr="00F14AA0">
        <w:rPr>
          <w:rFonts w:ascii="Times New Roman" w:eastAsiaTheme="minorEastAsia" w:hAnsi="Times New Roman" w:cs="Times New Roman"/>
          <w:sz w:val="24"/>
          <w:szCs w:val="24"/>
        </w:rPr>
        <w:t xml:space="preserve"> de Inteligencia en Salud Metropolitana (</w:t>
      </w:r>
      <w:r w:rsidR="00A53A11">
        <w:rPr>
          <w:rFonts w:ascii="Times New Roman" w:eastAsiaTheme="minorEastAsia" w:hAnsi="Times New Roman" w:cs="Times New Roman"/>
          <w:sz w:val="24"/>
          <w:szCs w:val="24"/>
        </w:rPr>
        <w:t>S</w:t>
      </w:r>
      <w:r w:rsidRPr="00F14AA0">
        <w:rPr>
          <w:rFonts w:ascii="Times New Roman" w:eastAsiaTheme="minorEastAsia" w:hAnsi="Times New Roman" w:cs="Times New Roman"/>
          <w:sz w:val="24"/>
          <w:szCs w:val="24"/>
        </w:rPr>
        <w:t xml:space="preserve">ISAM) </w:t>
      </w:r>
      <w:r w:rsidR="00A53A11">
        <w:rPr>
          <w:rFonts w:ascii="Times New Roman" w:eastAsiaTheme="minorEastAsia" w:hAnsi="Times New Roman" w:cs="Times New Roman"/>
          <w:sz w:val="24"/>
          <w:szCs w:val="24"/>
        </w:rPr>
        <w:t xml:space="preserve">parte de </w:t>
      </w:r>
      <w:r w:rsidRPr="00F14AA0">
        <w:rPr>
          <w:rFonts w:ascii="Times New Roman" w:eastAsiaTheme="minorEastAsia" w:hAnsi="Times New Roman" w:cs="Times New Roman"/>
          <w:sz w:val="24"/>
          <w:szCs w:val="24"/>
        </w:rPr>
        <w:t>a la estructura del Ente Metropolitano responsable de la Salud Gobierno Autónomo Descentralizado del Distrito Metropolitano de Quito.</w:t>
      </w:r>
    </w:p>
    <w:p w14:paraId="5AACDF85" w14:textId="77777777" w:rsidR="006D253C" w:rsidRPr="00F14AA0" w:rsidRDefault="006D253C" w:rsidP="00114246">
      <w:pPr>
        <w:spacing w:before="120" w:after="120" w:line="360" w:lineRule="auto"/>
        <w:jc w:val="both"/>
        <w:rPr>
          <w:rFonts w:ascii="Times New Roman" w:hAnsi="Times New Roman" w:cs="Times New Roman"/>
          <w:sz w:val="24"/>
          <w:szCs w:val="24"/>
        </w:rPr>
      </w:pPr>
    </w:p>
    <w:p w14:paraId="301CEE10" w14:textId="77777777" w:rsidR="008D0912" w:rsidRPr="00F14AA0" w:rsidRDefault="008D0912" w:rsidP="00114246">
      <w:pPr>
        <w:spacing w:before="120" w:after="120" w:line="360" w:lineRule="auto"/>
        <w:ind w:left="2972" w:right="3042"/>
        <w:jc w:val="center"/>
        <w:rPr>
          <w:rFonts w:ascii="Times New Roman" w:hAnsi="Times New Roman" w:cs="Times New Roman"/>
          <w:sz w:val="24"/>
          <w:szCs w:val="24"/>
        </w:rPr>
      </w:pPr>
      <w:r w:rsidRPr="00F14AA0">
        <w:rPr>
          <w:rFonts w:ascii="Times New Roman" w:hAnsi="Times New Roman" w:cs="Times New Roman"/>
          <w:b/>
          <w:sz w:val="24"/>
          <w:szCs w:val="24"/>
        </w:rPr>
        <w:t>D</w:t>
      </w:r>
      <w:r w:rsidRPr="00F14AA0">
        <w:rPr>
          <w:rFonts w:ascii="Times New Roman" w:hAnsi="Times New Roman" w:cs="Times New Roman"/>
          <w:b/>
          <w:spacing w:val="-1"/>
          <w:sz w:val="24"/>
          <w:szCs w:val="24"/>
        </w:rPr>
        <w:t>i</w:t>
      </w:r>
      <w:r w:rsidRPr="00F14AA0">
        <w:rPr>
          <w:rFonts w:ascii="Times New Roman" w:hAnsi="Times New Roman" w:cs="Times New Roman"/>
          <w:b/>
          <w:sz w:val="24"/>
          <w:szCs w:val="24"/>
        </w:rPr>
        <w:t>sp</w:t>
      </w:r>
      <w:r w:rsidRPr="00F14AA0">
        <w:rPr>
          <w:rFonts w:ascii="Times New Roman" w:hAnsi="Times New Roman" w:cs="Times New Roman"/>
          <w:b/>
          <w:spacing w:val="-2"/>
          <w:sz w:val="24"/>
          <w:szCs w:val="24"/>
        </w:rPr>
        <w:t>o</w:t>
      </w:r>
      <w:r w:rsidRPr="00F14AA0">
        <w:rPr>
          <w:rFonts w:ascii="Times New Roman" w:hAnsi="Times New Roman" w:cs="Times New Roman"/>
          <w:b/>
          <w:sz w:val="24"/>
          <w:szCs w:val="24"/>
        </w:rPr>
        <w:t>s</w:t>
      </w:r>
      <w:r w:rsidRPr="00F14AA0">
        <w:rPr>
          <w:rFonts w:ascii="Times New Roman" w:hAnsi="Times New Roman" w:cs="Times New Roman"/>
          <w:b/>
          <w:spacing w:val="-1"/>
          <w:sz w:val="24"/>
          <w:szCs w:val="24"/>
        </w:rPr>
        <w:t>i</w:t>
      </w:r>
      <w:r w:rsidRPr="00F14AA0">
        <w:rPr>
          <w:rFonts w:ascii="Times New Roman" w:hAnsi="Times New Roman" w:cs="Times New Roman"/>
          <w:b/>
          <w:sz w:val="24"/>
          <w:szCs w:val="24"/>
        </w:rPr>
        <w:t>c</w:t>
      </w:r>
      <w:r w:rsidRPr="00F14AA0">
        <w:rPr>
          <w:rFonts w:ascii="Times New Roman" w:hAnsi="Times New Roman" w:cs="Times New Roman"/>
          <w:b/>
          <w:spacing w:val="-1"/>
          <w:sz w:val="24"/>
          <w:szCs w:val="24"/>
        </w:rPr>
        <w:t>i</w:t>
      </w:r>
      <w:r w:rsidRPr="00F14AA0">
        <w:rPr>
          <w:rFonts w:ascii="Times New Roman" w:hAnsi="Times New Roman" w:cs="Times New Roman"/>
          <w:b/>
          <w:sz w:val="24"/>
          <w:szCs w:val="24"/>
        </w:rPr>
        <w:t>ón</w:t>
      </w:r>
      <w:r w:rsidRPr="00F14AA0">
        <w:rPr>
          <w:rFonts w:ascii="Times New Roman" w:hAnsi="Times New Roman" w:cs="Times New Roman"/>
          <w:b/>
          <w:spacing w:val="2"/>
          <w:sz w:val="24"/>
          <w:szCs w:val="24"/>
        </w:rPr>
        <w:t xml:space="preserve"> </w:t>
      </w:r>
      <w:r w:rsidRPr="00F14AA0">
        <w:rPr>
          <w:rFonts w:ascii="Times New Roman" w:hAnsi="Times New Roman" w:cs="Times New Roman"/>
          <w:b/>
          <w:sz w:val="24"/>
          <w:szCs w:val="24"/>
        </w:rPr>
        <w:t>R</w:t>
      </w:r>
      <w:r w:rsidRPr="00F14AA0">
        <w:rPr>
          <w:rFonts w:ascii="Times New Roman" w:hAnsi="Times New Roman" w:cs="Times New Roman"/>
          <w:b/>
          <w:spacing w:val="-3"/>
          <w:sz w:val="24"/>
          <w:szCs w:val="24"/>
        </w:rPr>
        <w:t>e</w:t>
      </w:r>
      <w:r w:rsidRPr="00F14AA0">
        <w:rPr>
          <w:rFonts w:ascii="Times New Roman" w:hAnsi="Times New Roman" w:cs="Times New Roman"/>
          <w:b/>
          <w:spacing w:val="2"/>
          <w:sz w:val="24"/>
          <w:szCs w:val="24"/>
        </w:rPr>
        <w:t>f</w:t>
      </w:r>
      <w:r w:rsidRPr="00F14AA0">
        <w:rPr>
          <w:rFonts w:ascii="Times New Roman" w:hAnsi="Times New Roman" w:cs="Times New Roman"/>
          <w:b/>
          <w:sz w:val="24"/>
          <w:szCs w:val="24"/>
        </w:rPr>
        <w:t>o</w:t>
      </w:r>
      <w:r w:rsidRPr="00F14AA0">
        <w:rPr>
          <w:rFonts w:ascii="Times New Roman" w:hAnsi="Times New Roman" w:cs="Times New Roman"/>
          <w:b/>
          <w:spacing w:val="-3"/>
          <w:sz w:val="24"/>
          <w:szCs w:val="24"/>
        </w:rPr>
        <w:t>r</w:t>
      </w:r>
      <w:r w:rsidRPr="00F14AA0">
        <w:rPr>
          <w:rFonts w:ascii="Times New Roman" w:hAnsi="Times New Roman" w:cs="Times New Roman"/>
          <w:b/>
          <w:spacing w:val="4"/>
          <w:sz w:val="24"/>
          <w:szCs w:val="24"/>
        </w:rPr>
        <w:t>m</w:t>
      </w:r>
      <w:r w:rsidRPr="00F14AA0">
        <w:rPr>
          <w:rFonts w:ascii="Times New Roman" w:hAnsi="Times New Roman" w:cs="Times New Roman"/>
          <w:b/>
          <w:spacing w:val="-2"/>
          <w:sz w:val="24"/>
          <w:szCs w:val="24"/>
        </w:rPr>
        <w:t>a</w:t>
      </w:r>
      <w:r w:rsidRPr="00F14AA0">
        <w:rPr>
          <w:rFonts w:ascii="Times New Roman" w:hAnsi="Times New Roman" w:cs="Times New Roman"/>
          <w:b/>
          <w:sz w:val="24"/>
          <w:szCs w:val="24"/>
        </w:rPr>
        <w:t>tor</w:t>
      </w:r>
      <w:r w:rsidRPr="00F14AA0">
        <w:rPr>
          <w:rFonts w:ascii="Times New Roman" w:hAnsi="Times New Roman" w:cs="Times New Roman"/>
          <w:b/>
          <w:spacing w:val="-1"/>
          <w:sz w:val="24"/>
          <w:szCs w:val="24"/>
        </w:rPr>
        <w:t>i</w:t>
      </w:r>
      <w:r w:rsidRPr="00F14AA0">
        <w:rPr>
          <w:rFonts w:ascii="Times New Roman" w:hAnsi="Times New Roman" w:cs="Times New Roman"/>
          <w:b/>
          <w:sz w:val="24"/>
          <w:szCs w:val="24"/>
        </w:rPr>
        <w:t>a</w:t>
      </w:r>
    </w:p>
    <w:p w14:paraId="6756FAC3" w14:textId="692C38DD" w:rsidR="008D0912" w:rsidRPr="00F14AA0" w:rsidRDefault="00114246" w:rsidP="00114246">
      <w:pPr>
        <w:spacing w:before="120" w:after="120" w:line="360" w:lineRule="auto"/>
        <w:ind w:left="104" w:right="78"/>
        <w:jc w:val="both"/>
        <w:rPr>
          <w:rFonts w:ascii="Times New Roman" w:hAnsi="Times New Roman" w:cs="Times New Roman"/>
          <w:sz w:val="24"/>
          <w:szCs w:val="24"/>
        </w:rPr>
      </w:pPr>
      <w:r w:rsidRPr="00F14AA0">
        <w:rPr>
          <w:rFonts w:ascii="Times New Roman" w:hAnsi="Times New Roman" w:cs="Times New Roman"/>
          <w:b/>
          <w:sz w:val="24"/>
          <w:szCs w:val="24"/>
        </w:rPr>
        <w:t>Ún</w:t>
      </w:r>
      <w:r w:rsidRPr="00F14AA0">
        <w:rPr>
          <w:rFonts w:ascii="Times New Roman" w:hAnsi="Times New Roman" w:cs="Times New Roman"/>
          <w:b/>
          <w:spacing w:val="-1"/>
          <w:sz w:val="24"/>
          <w:szCs w:val="24"/>
        </w:rPr>
        <w:t>i</w:t>
      </w:r>
      <w:r w:rsidRPr="00F14AA0">
        <w:rPr>
          <w:rFonts w:ascii="Times New Roman" w:hAnsi="Times New Roman" w:cs="Times New Roman"/>
          <w:b/>
          <w:sz w:val="24"/>
          <w:szCs w:val="24"/>
        </w:rPr>
        <w:t>ca.</w:t>
      </w:r>
      <w:r w:rsidRPr="00F14AA0">
        <w:rPr>
          <w:rFonts w:ascii="Times New Roman" w:hAnsi="Times New Roman" w:cs="Times New Roman"/>
          <w:b/>
          <w:spacing w:val="1"/>
          <w:sz w:val="24"/>
          <w:szCs w:val="24"/>
        </w:rPr>
        <w:t xml:space="preserve"> -</w:t>
      </w:r>
      <w:r w:rsidR="008D0912" w:rsidRPr="00F14AA0">
        <w:rPr>
          <w:rFonts w:ascii="Times New Roman" w:hAnsi="Times New Roman" w:cs="Times New Roman"/>
          <w:sz w:val="24"/>
          <w:szCs w:val="24"/>
        </w:rPr>
        <w:t>R</w:t>
      </w:r>
      <w:r w:rsidR="008D0912" w:rsidRPr="00F14AA0">
        <w:rPr>
          <w:rFonts w:ascii="Times New Roman" w:hAnsi="Times New Roman" w:cs="Times New Roman"/>
          <w:spacing w:val="-1"/>
          <w:sz w:val="24"/>
          <w:szCs w:val="24"/>
        </w:rPr>
        <w:t>e</w:t>
      </w:r>
      <w:r w:rsidR="008D0912" w:rsidRPr="00F14AA0">
        <w:rPr>
          <w:rFonts w:ascii="Times New Roman" w:hAnsi="Times New Roman" w:cs="Times New Roman"/>
          <w:spacing w:val="1"/>
          <w:sz w:val="24"/>
          <w:szCs w:val="24"/>
        </w:rPr>
        <w:t>e</w:t>
      </w:r>
      <w:r w:rsidR="008D0912" w:rsidRPr="00F14AA0">
        <w:rPr>
          <w:rFonts w:ascii="Times New Roman" w:hAnsi="Times New Roman" w:cs="Times New Roman"/>
          <w:spacing w:val="-3"/>
          <w:sz w:val="24"/>
          <w:szCs w:val="24"/>
        </w:rPr>
        <w:t>m</w:t>
      </w:r>
      <w:r w:rsidR="008D0912" w:rsidRPr="00F14AA0">
        <w:rPr>
          <w:rFonts w:ascii="Times New Roman" w:hAnsi="Times New Roman" w:cs="Times New Roman"/>
          <w:sz w:val="24"/>
          <w:szCs w:val="24"/>
        </w:rPr>
        <w:t>p</w:t>
      </w:r>
      <w:r w:rsidR="008D0912" w:rsidRPr="00F14AA0">
        <w:rPr>
          <w:rFonts w:ascii="Times New Roman" w:hAnsi="Times New Roman" w:cs="Times New Roman"/>
          <w:spacing w:val="-1"/>
          <w:sz w:val="24"/>
          <w:szCs w:val="24"/>
        </w:rPr>
        <w:t>l</w:t>
      </w:r>
      <w:r w:rsidR="008D0912" w:rsidRPr="00F14AA0">
        <w:rPr>
          <w:rFonts w:ascii="Times New Roman" w:hAnsi="Times New Roman" w:cs="Times New Roman"/>
          <w:sz w:val="24"/>
          <w:szCs w:val="24"/>
        </w:rPr>
        <w:t>á</w:t>
      </w:r>
      <w:r w:rsidR="008D0912" w:rsidRPr="00F14AA0">
        <w:rPr>
          <w:rFonts w:ascii="Times New Roman" w:hAnsi="Times New Roman" w:cs="Times New Roman"/>
          <w:spacing w:val="1"/>
          <w:sz w:val="24"/>
          <w:szCs w:val="24"/>
        </w:rPr>
        <w:t>c</w:t>
      </w:r>
      <w:r w:rsidR="008D0912" w:rsidRPr="00F14AA0">
        <w:rPr>
          <w:rFonts w:ascii="Times New Roman" w:hAnsi="Times New Roman" w:cs="Times New Roman"/>
          <w:sz w:val="24"/>
          <w:szCs w:val="24"/>
        </w:rPr>
        <w:t>ese</w:t>
      </w:r>
      <w:r w:rsidR="008D0912" w:rsidRPr="00F14AA0">
        <w:rPr>
          <w:rFonts w:ascii="Times New Roman" w:hAnsi="Times New Roman" w:cs="Times New Roman"/>
          <w:spacing w:val="2"/>
          <w:sz w:val="24"/>
          <w:szCs w:val="24"/>
        </w:rPr>
        <w:t xml:space="preserve"> </w:t>
      </w:r>
      <w:r w:rsidR="008D0912" w:rsidRPr="00F14AA0">
        <w:rPr>
          <w:rFonts w:ascii="Times New Roman" w:hAnsi="Times New Roman" w:cs="Times New Roman"/>
          <w:spacing w:val="-1"/>
          <w:sz w:val="24"/>
          <w:szCs w:val="24"/>
        </w:rPr>
        <w:t>l</w:t>
      </w:r>
      <w:r w:rsidR="008D0912" w:rsidRPr="00F14AA0">
        <w:rPr>
          <w:rFonts w:ascii="Times New Roman" w:hAnsi="Times New Roman" w:cs="Times New Roman"/>
          <w:sz w:val="24"/>
          <w:szCs w:val="24"/>
        </w:rPr>
        <w:t>a</w:t>
      </w:r>
      <w:r w:rsidR="008D0912" w:rsidRPr="00F14AA0">
        <w:rPr>
          <w:rFonts w:ascii="Times New Roman" w:hAnsi="Times New Roman" w:cs="Times New Roman"/>
          <w:spacing w:val="2"/>
          <w:sz w:val="24"/>
          <w:szCs w:val="24"/>
        </w:rPr>
        <w:t xml:space="preserve"> </w:t>
      </w:r>
      <w:r w:rsidR="008D0912" w:rsidRPr="00F14AA0">
        <w:rPr>
          <w:rFonts w:ascii="Times New Roman" w:hAnsi="Times New Roman" w:cs="Times New Roman"/>
          <w:sz w:val="24"/>
          <w:szCs w:val="24"/>
        </w:rPr>
        <w:t>deno</w:t>
      </w:r>
      <w:r w:rsidR="008D0912" w:rsidRPr="00F14AA0">
        <w:rPr>
          <w:rFonts w:ascii="Times New Roman" w:hAnsi="Times New Roman" w:cs="Times New Roman"/>
          <w:spacing w:val="-3"/>
          <w:sz w:val="24"/>
          <w:szCs w:val="24"/>
        </w:rPr>
        <w:t>m</w:t>
      </w:r>
      <w:r w:rsidR="008D0912" w:rsidRPr="00F14AA0">
        <w:rPr>
          <w:rFonts w:ascii="Times New Roman" w:hAnsi="Times New Roman" w:cs="Times New Roman"/>
          <w:spacing w:val="-1"/>
          <w:sz w:val="24"/>
          <w:szCs w:val="24"/>
        </w:rPr>
        <w:t>i</w:t>
      </w:r>
      <w:r w:rsidR="008D0912" w:rsidRPr="00F14AA0">
        <w:rPr>
          <w:rFonts w:ascii="Times New Roman" w:hAnsi="Times New Roman" w:cs="Times New Roman"/>
          <w:sz w:val="24"/>
          <w:szCs w:val="24"/>
        </w:rPr>
        <w:t>n</w:t>
      </w:r>
      <w:r w:rsidR="008D0912" w:rsidRPr="00F14AA0">
        <w:rPr>
          <w:rFonts w:ascii="Times New Roman" w:hAnsi="Times New Roman" w:cs="Times New Roman"/>
          <w:spacing w:val="1"/>
          <w:sz w:val="24"/>
          <w:szCs w:val="24"/>
        </w:rPr>
        <w:t>a</w:t>
      </w:r>
      <w:r w:rsidR="008D0912" w:rsidRPr="00F14AA0">
        <w:rPr>
          <w:rFonts w:ascii="Times New Roman" w:hAnsi="Times New Roman" w:cs="Times New Roman"/>
          <w:sz w:val="24"/>
          <w:szCs w:val="24"/>
        </w:rPr>
        <w:t>c</w:t>
      </w:r>
      <w:r w:rsidR="008D0912" w:rsidRPr="00F14AA0">
        <w:rPr>
          <w:rFonts w:ascii="Times New Roman" w:hAnsi="Times New Roman" w:cs="Times New Roman"/>
          <w:spacing w:val="-1"/>
          <w:sz w:val="24"/>
          <w:szCs w:val="24"/>
        </w:rPr>
        <w:t>i</w:t>
      </w:r>
      <w:r w:rsidR="008D0912" w:rsidRPr="00F14AA0">
        <w:rPr>
          <w:rFonts w:ascii="Times New Roman" w:hAnsi="Times New Roman" w:cs="Times New Roman"/>
          <w:sz w:val="24"/>
          <w:szCs w:val="24"/>
        </w:rPr>
        <w:t>ón</w:t>
      </w:r>
      <w:r w:rsidR="008D0912" w:rsidRPr="00F14AA0">
        <w:rPr>
          <w:rFonts w:ascii="Times New Roman" w:hAnsi="Times New Roman" w:cs="Times New Roman"/>
          <w:spacing w:val="3"/>
          <w:sz w:val="24"/>
          <w:szCs w:val="24"/>
        </w:rPr>
        <w:t xml:space="preserve"> </w:t>
      </w:r>
      <w:r w:rsidR="008D0912" w:rsidRPr="00F14AA0">
        <w:rPr>
          <w:rFonts w:ascii="Times New Roman" w:hAnsi="Times New Roman" w:cs="Times New Roman"/>
          <w:sz w:val="24"/>
          <w:szCs w:val="24"/>
        </w:rPr>
        <w:t>de</w:t>
      </w:r>
      <w:r w:rsidR="008D0912" w:rsidRPr="00F14AA0">
        <w:rPr>
          <w:rFonts w:ascii="Times New Roman" w:hAnsi="Times New Roman" w:cs="Times New Roman"/>
          <w:spacing w:val="2"/>
          <w:sz w:val="24"/>
          <w:szCs w:val="24"/>
        </w:rPr>
        <w:t xml:space="preserve"> </w:t>
      </w:r>
      <w:r w:rsidR="008D0912" w:rsidRPr="00F14AA0">
        <w:rPr>
          <w:rFonts w:ascii="Times New Roman" w:hAnsi="Times New Roman" w:cs="Times New Roman"/>
          <w:spacing w:val="4"/>
          <w:sz w:val="24"/>
          <w:szCs w:val="24"/>
        </w:rPr>
        <w:t>“</w:t>
      </w:r>
      <w:r w:rsidR="008D0912" w:rsidRPr="00F14AA0">
        <w:rPr>
          <w:rFonts w:ascii="Times New Roman" w:hAnsi="Times New Roman" w:cs="Times New Roman"/>
          <w:b/>
          <w:sz w:val="24"/>
          <w:szCs w:val="24"/>
        </w:rPr>
        <w:t>T</w:t>
      </w:r>
      <w:r w:rsidR="008D0912" w:rsidRPr="00F14AA0">
        <w:rPr>
          <w:rFonts w:ascii="Times New Roman" w:hAnsi="Times New Roman" w:cs="Times New Roman"/>
          <w:b/>
          <w:spacing w:val="-1"/>
          <w:sz w:val="24"/>
          <w:szCs w:val="24"/>
        </w:rPr>
        <w:t>í</w:t>
      </w:r>
      <w:r w:rsidR="008D0912" w:rsidRPr="00F14AA0">
        <w:rPr>
          <w:rFonts w:ascii="Times New Roman" w:hAnsi="Times New Roman" w:cs="Times New Roman"/>
          <w:b/>
          <w:sz w:val="24"/>
          <w:szCs w:val="24"/>
        </w:rPr>
        <w:t>tu</w:t>
      </w:r>
      <w:r w:rsidR="008D0912" w:rsidRPr="00F14AA0">
        <w:rPr>
          <w:rFonts w:ascii="Times New Roman" w:hAnsi="Times New Roman" w:cs="Times New Roman"/>
          <w:b/>
          <w:spacing w:val="-1"/>
          <w:sz w:val="24"/>
          <w:szCs w:val="24"/>
        </w:rPr>
        <w:t>l</w:t>
      </w:r>
      <w:r w:rsidR="008D0912" w:rsidRPr="00F14AA0">
        <w:rPr>
          <w:rFonts w:ascii="Times New Roman" w:hAnsi="Times New Roman" w:cs="Times New Roman"/>
          <w:b/>
          <w:sz w:val="24"/>
          <w:szCs w:val="24"/>
        </w:rPr>
        <w:t>o</w:t>
      </w:r>
      <w:r w:rsidR="008D0912" w:rsidRPr="00F14AA0">
        <w:rPr>
          <w:rFonts w:ascii="Times New Roman" w:hAnsi="Times New Roman" w:cs="Times New Roman"/>
          <w:b/>
          <w:spacing w:val="2"/>
          <w:sz w:val="24"/>
          <w:szCs w:val="24"/>
        </w:rPr>
        <w:t xml:space="preserve"> </w:t>
      </w:r>
      <w:r w:rsidR="008D0912" w:rsidRPr="00F14AA0">
        <w:rPr>
          <w:rFonts w:ascii="Times New Roman" w:hAnsi="Times New Roman" w:cs="Times New Roman"/>
          <w:b/>
          <w:spacing w:val="-1"/>
          <w:sz w:val="24"/>
          <w:szCs w:val="24"/>
        </w:rPr>
        <w:t>I</w:t>
      </w:r>
      <w:r w:rsidR="008D0912" w:rsidRPr="00F14AA0">
        <w:rPr>
          <w:rFonts w:ascii="Times New Roman" w:hAnsi="Times New Roman" w:cs="Times New Roman"/>
          <w:b/>
          <w:sz w:val="24"/>
          <w:szCs w:val="24"/>
        </w:rPr>
        <w:t>II</w:t>
      </w:r>
      <w:r w:rsidR="008D0912" w:rsidRPr="00F14AA0">
        <w:rPr>
          <w:rFonts w:ascii="Times New Roman" w:hAnsi="Times New Roman" w:cs="Times New Roman"/>
          <w:b/>
          <w:spacing w:val="1"/>
          <w:sz w:val="24"/>
          <w:szCs w:val="24"/>
        </w:rPr>
        <w:t xml:space="preserve"> </w:t>
      </w:r>
      <w:r w:rsidR="008D0912" w:rsidRPr="00F14AA0">
        <w:rPr>
          <w:rFonts w:ascii="Times New Roman" w:hAnsi="Times New Roman" w:cs="Times New Roman"/>
          <w:b/>
          <w:spacing w:val="-1"/>
          <w:sz w:val="24"/>
          <w:szCs w:val="24"/>
        </w:rPr>
        <w:t>D</w:t>
      </w:r>
      <w:r w:rsidR="008D0912" w:rsidRPr="00F14AA0">
        <w:rPr>
          <w:rFonts w:ascii="Times New Roman" w:hAnsi="Times New Roman" w:cs="Times New Roman"/>
          <w:b/>
          <w:sz w:val="24"/>
          <w:szCs w:val="24"/>
        </w:rPr>
        <w:t xml:space="preserve">EL </w:t>
      </w:r>
      <w:r w:rsidR="008D0912" w:rsidRPr="00F14AA0">
        <w:rPr>
          <w:rFonts w:ascii="Times New Roman" w:hAnsi="Times New Roman" w:cs="Times New Roman"/>
          <w:b/>
          <w:spacing w:val="-1"/>
          <w:sz w:val="24"/>
          <w:szCs w:val="24"/>
        </w:rPr>
        <w:t>FO</w:t>
      </w:r>
      <w:r w:rsidR="008D0912" w:rsidRPr="00F14AA0">
        <w:rPr>
          <w:rFonts w:ascii="Times New Roman" w:hAnsi="Times New Roman" w:cs="Times New Roman"/>
          <w:b/>
          <w:sz w:val="24"/>
          <w:szCs w:val="24"/>
        </w:rPr>
        <w:t>NDO</w:t>
      </w:r>
      <w:r w:rsidR="008D0912" w:rsidRPr="00F14AA0">
        <w:rPr>
          <w:rFonts w:ascii="Times New Roman" w:hAnsi="Times New Roman" w:cs="Times New Roman"/>
          <w:b/>
          <w:spacing w:val="2"/>
          <w:sz w:val="24"/>
          <w:szCs w:val="24"/>
        </w:rPr>
        <w:t xml:space="preserve"> </w:t>
      </w:r>
      <w:r w:rsidR="008D0912" w:rsidRPr="00F14AA0">
        <w:rPr>
          <w:rFonts w:ascii="Times New Roman" w:hAnsi="Times New Roman" w:cs="Times New Roman"/>
          <w:b/>
          <w:spacing w:val="-1"/>
          <w:sz w:val="24"/>
          <w:szCs w:val="24"/>
        </w:rPr>
        <w:t>D</w:t>
      </w:r>
      <w:r w:rsidR="008D0912" w:rsidRPr="00F14AA0">
        <w:rPr>
          <w:rFonts w:ascii="Times New Roman" w:hAnsi="Times New Roman" w:cs="Times New Roman"/>
          <w:b/>
          <w:sz w:val="24"/>
          <w:szCs w:val="24"/>
        </w:rPr>
        <w:t>E IN</w:t>
      </w:r>
      <w:r w:rsidR="008D0912" w:rsidRPr="00F14AA0">
        <w:rPr>
          <w:rFonts w:ascii="Times New Roman" w:hAnsi="Times New Roman" w:cs="Times New Roman"/>
          <w:b/>
          <w:spacing w:val="-3"/>
          <w:sz w:val="24"/>
          <w:szCs w:val="24"/>
        </w:rPr>
        <w:t>V</w:t>
      </w:r>
      <w:r w:rsidR="008D0912" w:rsidRPr="00F14AA0">
        <w:rPr>
          <w:rFonts w:ascii="Times New Roman" w:hAnsi="Times New Roman" w:cs="Times New Roman"/>
          <w:b/>
          <w:sz w:val="24"/>
          <w:szCs w:val="24"/>
        </w:rPr>
        <w:t>ERSI</w:t>
      </w:r>
      <w:r w:rsidR="008D0912" w:rsidRPr="00F14AA0">
        <w:rPr>
          <w:rFonts w:ascii="Times New Roman" w:hAnsi="Times New Roman" w:cs="Times New Roman"/>
          <w:b/>
          <w:spacing w:val="-1"/>
          <w:sz w:val="24"/>
          <w:szCs w:val="24"/>
        </w:rPr>
        <w:t>Ó</w:t>
      </w:r>
      <w:r w:rsidR="008D0912" w:rsidRPr="00F14AA0">
        <w:rPr>
          <w:rFonts w:ascii="Times New Roman" w:hAnsi="Times New Roman" w:cs="Times New Roman"/>
          <w:b/>
          <w:sz w:val="24"/>
          <w:szCs w:val="24"/>
        </w:rPr>
        <w:t>N S</w:t>
      </w:r>
      <w:r w:rsidR="008D0912" w:rsidRPr="00F14AA0">
        <w:rPr>
          <w:rFonts w:ascii="Times New Roman" w:hAnsi="Times New Roman" w:cs="Times New Roman"/>
          <w:b/>
          <w:spacing w:val="-1"/>
          <w:sz w:val="24"/>
          <w:szCs w:val="24"/>
        </w:rPr>
        <w:t>O</w:t>
      </w:r>
      <w:r w:rsidR="008D0912" w:rsidRPr="00F14AA0">
        <w:rPr>
          <w:rFonts w:ascii="Times New Roman" w:hAnsi="Times New Roman" w:cs="Times New Roman"/>
          <w:b/>
          <w:sz w:val="24"/>
          <w:szCs w:val="24"/>
        </w:rPr>
        <w:t>C</w:t>
      </w:r>
      <w:r w:rsidR="008D0912" w:rsidRPr="00F14AA0">
        <w:rPr>
          <w:rFonts w:ascii="Times New Roman" w:hAnsi="Times New Roman" w:cs="Times New Roman"/>
          <w:b/>
          <w:spacing w:val="-1"/>
          <w:sz w:val="24"/>
          <w:szCs w:val="24"/>
        </w:rPr>
        <w:t>I</w:t>
      </w:r>
      <w:r w:rsidR="008D0912" w:rsidRPr="00F14AA0">
        <w:rPr>
          <w:rFonts w:ascii="Times New Roman" w:hAnsi="Times New Roman" w:cs="Times New Roman"/>
          <w:b/>
          <w:sz w:val="24"/>
          <w:szCs w:val="24"/>
        </w:rPr>
        <w:t>AL</w:t>
      </w:r>
      <w:r w:rsidR="008D0912" w:rsidRPr="00F14AA0">
        <w:rPr>
          <w:rFonts w:ascii="Times New Roman" w:hAnsi="Times New Roman" w:cs="Times New Roman"/>
          <w:b/>
          <w:spacing w:val="2"/>
          <w:sz w:val="24"/>
          <w:szCs w:val="24"/>
        </w:rPr>
        <w:t xml:space="preserve"> </w:t>
      </w:r>
      <w:r w:rsidR="008D0912" w:rsidRPr="00F14AA0">
        <w:rPr>
          <w:rFonts w:ascii="Times New Roman" w:hAnsi="Times New Roman" w:cs="Times New Roman"/>
          <w:b/>
          <w:sz w:val="24"/>
          <w:szCs w:val="24"/>
        </w:rPr>
        <w:t>"</w:t>
      </w:r>
      <w:r w:rsidR="008D0912" w:rsidRPr="00F14AA0">
        <w:rPr>
          <w:rFonts w:ascii="Times New Roman" w:hAnsi="Times New Roman" w:cs="Times New Roman"/>
          <w:b/>
          <w:spacing w:val="-3"/>
          <w:sz w:val="24"/>
          <w:szCs w:val="24"/>
        </w:rPr>
        <w:t>Q</w:t>
      </w:r>
      <w:r w:rsidR="008D0912" w:rsidRPr="00F14AA0">
        <w:rPr>
          <w:rFonts w:ascii="Times New Roman" w:hAnsi="Times New Roman" w:cs="Times New Roman"/>
          <w:b/>
          <w:sz w:val="24"/>
          <w:szCs w:val="24"/>
        </w:rPr>
        <w:t>UITO</w:t>
      </w:r>
      <w:r w:rsidR="008D0912" w:rsidRPr="00F14AA0">
        <w:rPr>
          <w:rFonts w:ascii="Times New Roman" w:hAnsi="Times New Roman" w:cs="Times New Roman"/>
          <w:b/>
          <w:spacing w:val="2"/>
          <w:sz w:val="24"/>
          <w:szCs w:val="24"/>
        </w:rPr>
        <w:t xml:space="preserve"> </w:t>
      </w:r>
      <w:r w:rsidR="008D0912" w:rsidRPr="00F14AA0">
        <w:rPr>
          <w:rFonts w:ascii="Times New Roman" w:hAnsi="Times New Roman" w:cs="Times New Roman"/>
          <w:b/>
          <w:sz w:val="24"/>
          <w:szCs w:val="24"/>
        </w:rPr>
        <w:t>S</w:t>
      </w:r>
      <w:r w:rsidR="008D0912" w:rsidRPr="00F14AA0">
        <w:rPr>
          <w:rFonts w:ascii="Times New Roman" w:hAnsi="Times New Roman" w:cs="Times New Roman"/>
          <w:b/>
          <w:spacing w:val="-1"/>
          <w:sz w:val="24"/>
          <w:szCs w:val="24"/>
        </w:rPr>
        <w:t>O</w:t>
      </w:r>
      <w:r w:rsidR="008D0912" w:rsidRPr="00F14AA0">
        <w:rPr>
          <w:rFonts w:ascii="Times New Roman" w:hAnsi="Times New Roman" w:cs="Times New Roman"/>
          <w:b/>
          <w:sz w:val="24"/>
          <w:szCs w:val="24"/>
        </w:rPr>
        <w:t>L</w:t>
      </w:r>
      <w:r w:rsidR="008D0912" w:rsidRPr="00F14AA0">
        <w:rPr>
          <w:rFonts w:ascii="Times New Roman" w:hAnsi="Times New Roman" w:cs="Times New Roman"/>
          <w:b/>
          <w:spacing w:val="-2"/>
          <w:sz w:val="24"/>
          <w:szCs w:val="24"/>
        </w:rPr>
        <w:t>I</w:t>
      </w:r>
      <w:r w:rsidR="008D0912" w:rsidRPr="00F14AA0">
        <w:rPr>
          <w:rFonts w:ascii="Times New Roman" w:hAnsi="Times New Roman" w:cs="Times New Roman"/>
          <w:b/>
          <w:sz w:val="24"/>
          <w:szCs w:val="24"/>
        </w:rPr>
        <w:t>DA</w:t>
      </w:r>
      <w:r w:rsidR="008D0912" w:rsidRPr="00F14AA0">
        <w:rPr>
          <w:rFonts w:ascii="Times New Roman" w:hAnsi="Times New Roman" w:cs="Times New Roman"/>
          <w:b/>
          <w:spacing w:val="-1"/>
          <w:sz w:val="24"/>
          <w:szCs w:val="24"/>
        </w:rPr>
        <w:t>R</w:t>
      </w:r>
      <w:r w:rsidR="008D0912" w:rsidRPr="00F14AA0">
        <w:rPr>
          <w:rFonts w:ascii="Times New Roman" w:hAnsi="Times New Roman" w:cs="Times New Roman"/>
          <w:b/>
          <w:sz w:val="24"/>
          <w:szCs w:val="24"/>
        </w:rPr>
        <w:t>I</w:t>
      </w:r>
      <w:r w:rsidR="008D0912" w:rsidRPr="00F14AA0">
        <w:rPr>
          <w:rFonts w:ascii="Times New Roman" w:hAnsi="Times New Roman" w:cs="Times New Roman"/>
          <w:b/>
          <w:spacing w:val="-1"/>
          <w:sz w:val="24"/>
          <w:szCs w:val="24"/>
        </w:rPr>
        <w:t>O</w:t>
      </w:r>
      <w:r w:rsidR="008D0912" w:rsidRPr="00F14AA0">
        <w:rPr>
          <w:rFonts w:ascii="Times New Roman" w:hAnsi="Times New Roman" w:cs="Times New Roman"/>
          <w:b/>
          <w:sz w:val="24"/>
          <w:szCs w:val="24"/>
        </w:rPr>
        <w:t>"”</w:t>
      </w:r>
      <w:r w:rsidR="008D0912" w:rsidRPr="00F14AA0">
        <w:rPr>
          <w:rFonts w:ascii="Times New Roman" w:hAnsi="Times New Roman" w:cs="Times New Roman"/>
          <w:b/>
          <w:spacing w:val="7"/>
          <w:sz w:val="24"/>
          <w:szCs w:val="24"/>
        </w:rPr>
        <w:t xml:space="preserve"> </w:t>
      </w:r>
      <w:r w:rsidR="008D0912" w:rsidRPr="00F14AA0">
        <w:rPr>
          <w:rFonts w:ascii="Times New Roman" w:hAnsi="Times New Roman" w:cs="Times New Roman"/>
          <w:sz w:val="24"/>
          <w:szCs w:val="24"/>
        </w:rPr>
        <w:t>por</w:t>
      </w:r>
      <w:r w:rsidR="008D0912" w:rsidRPr="00F14AA0">
        <w:rPr>
          <w:rFonts w:ascii="Times New Roman" w:hAnsi="Times New Roman" w:cs="Times New Roman"/>
          <w:spacing w:val="3"/>
          <w:sz w:val="24"/>
          <w:szCs w:val="24"/>
        </w:rPr>
        <w:t xml:space="preserve"> </w:t>
      </w:r>
      <w:r w:rsidR="008D0912" w:rsidRPr="00F14AA0">
        <w:rPr>
          <w:rFonts w:ascii="Times New Roman" w:hAnsi="Times New Roman" w:cs="Times New Roman"/>
          <w:b/>
          <w:sz w:val="24"/>
          <w:szCs w:val="24"/>
        </w:rPr>
        <w:t>“T</w:t>
      </w:r>
      <w:r w:rsidR="008D0912" w:rsidRPr="00F14AA0">
        <w:rPr>
          <w:rFonts w:ascii="Times New Roman" w:hAnsi="Times New Roman" w:cs="Times New Roman"/>
          <w:b/>
          <w:spacing w:val="-1"/>
          <w:sz w:val="24"/>
          <w:szCs w:val="24"/>
        </w:rPr>
        <w:t>í</w:t>
      </w:r>
      <w:r w:rsidR="008D0912" w:rsidRPr="00F14AA0">
        <w:rPr>
          <w:rFonts w:ascii="Times New Roman" w:hAnsi="Times New Roman" w:cs="Times New Roman"/>
          <w:b/>
          <w:sz w:val="24"/>
          <w:szCs w:val="24"/>
        </w:rPr>
        <w:t>tu</w:t>
      </w:r>
      <w:r w:rsidR="008D0912" w:rsidRPr="00F14AA0">
        <w:rPr>
          <w:rFonts w:ascii="Times New Roman" w:hAnsi="Times New Roman" w:cs="Times New Roman"/>
          <w:b/>
          <w:spacing w:val="-1"/>
          <w:sz w:val="24"/>
          <w:szCs w:val="24"/>
        </w:rPr>
        <w:t>l</w:t>
      </w:r>
      <w:r w:rsidR="008D0912" w:rsidRPr="00F14AA0">
        <w:rPr>
          <w:rFonts w:ascii="Times New Roman" w:hAnsi="Times New Roman" w:cs="Times New Roman"/>
          <w:b/>
          <w:sz w:val="24"/>
          <w:szCs w:val="24"/>
        </w:rPr>
        <w:t>o</w:t>
      </w:r>
      <w:r w:rsidR="008D0912" w:rsidRPr="00F14AA0">
        <w:rPr>
          <w:rFonts w:ascii="Times New Roman" w:hAnsi="Times New Roman" w:cs="Times New Roman"/>
          <w:b/>
          <w:spacing w:val="3"/>
          <w:sz w:val="24"/>
          <w:szCs w:val="24"/>
        </w:rPr>
        <w:t xml:space="preserve"> </w:t>
      </w:r>
      <w:r w:rsidR="008D0912" w:rsidRPr="00F14AA0">
        <w:rPr>
          <w:rFonts w:ascii="Times New Roman" w:hAnsi="Times New Roman" w:cs="Times New Roman"/>
          <w:b/>
          <w:sz w:val="24"/>
          <w:szCs w:val="24"/>
        </w:rPr>
        <w:t>II</w:t>
      </w:r>
      <w:r w:rsidR="008D0912" w:rsidRPr="00F14AA0">
        <w:rPr>
          <w:rFonts w:ascii="Times New Roman" w:hAnsi="Times New Roman" w:cs="Times New Roman"/>
          <w:b/>
          <w:spacing w:val="1"/>
          <w:sz w:val="24"/>
          <w:szCs w:val="24"/>
        </w:rPr>
        <w:t xml:space="preserve"> </w:t>
      </w:r>
      <w:r w:rsidR="008D0912" w:rsidRPr="00F14AA0">
        <w:rPr>
          <w:rFonts w:ascii="Times New Roman" w:hAnsi="Times New Roman" w:cs="Times New Roman"/>
          <w:b/>
          <w:sz w:val="24"/>
          <w:szCs w:val="24"/>
        </w:rPr>
        <w:t xml:space="preserve">DEL </w:t>
      </w:r>
      <w:r w:rsidR="008D0912" w:rsidRPr="00F14AA0">
        <w:rPr>
          <w:rFonts w:ascii="Times New Roman" w:hAnsi="Times New Roman" w:cs="Times New Roman"/>
          <w:b/>
          <w:spacing w:val="-1"/>
          <w:sz w:val="24"/>
          <w:szCs w:val="24"/>
        </w:rPr>
        <w:t>FO</w:t>
      </w:r>
      <w:r w:rsidR="008D0912" w:rsidRPr="00F14AA0">
        <w:rPr>
          <w:rFonts w:ascii="Times New Roman" w:hAnsi="Times New Roman" w:cs="Times New Roman"/>
          <w:b/>
          <w:sz w:val="24"/>
          <w:szCs w:val="24"/>
        </w:rPr>
        <w:t>NDO</w:t>
      </w:r>
      <w:r w:rsidR="008D0912" w:rsidRPr="00F14AA0">
        <w:rPr>
          <w:rFonts w:ascii="Times New Roman" w:hAnsi="Times New Roman" w:cs="Times New Roman"/>
          <w:b/>
          <w:spacing w:val="2"/>
          <w:sz w:val="24"/>
          <w:szCs w:val="24"/>
        </w:rPr>
        <w:t xml:space="preserve"> </w:t>
      </w:r>
      <w:r w:rsidR="008D0912" w:rsidRPr="00F14AA0">
        <w:rPr>
          <w:rFonts w:ascii="Times New Roman" w:hAnsi="Times New Roman" w:cs="Times New Roman"/>
          <w:b/>
          <w:sz w:val="24"/>
          <w:szCs w:val="24"/>
        </w:rPr>
        <w:t>DE</w:t>
      </w:r>
      <w:r w:rsidR="008D0912" w:rsidRPr="00F14AA0">
        <w:rPr>
          <w:rFonts w:ascii="Times New Roman" w:hAnsi="Times New Roman" w:cs="Times New Roman"/>
          <w:b/>
          <w:spacing w:val="1"/>
          <w:sz w:val="24"/>
          <w:szCs w:val="24"/>
        </w:rPr>
        <w:t xml:space="preserve"> </w:t>
      </w:r>
      <w:r w:rsidR="008D0912" w:rsidRPr="00F14AA0">
        <w:rPr>
          <w:rFonts w:ascii="Times New Roman" w:hAnsi="Times New Roman" w:cs="Times New Roman"/>
          <w:b/>
          <w:sz w:val="24"/>
          <w:szCs w:val="24"/>
        </w:rPr>
        <w:t>IN</w:t>
      </w:r>
      <w:r w:rsidR="008D0912" w:rsidRPr="00F14AA0">
        <w:rPr>
          <w:rFonts w:ascii="Times New Roman" w:hAnsi="Times New Roman" w:cs="Times New Roman"/>
          <w:b/>
          <w:spacing w:val="-3"/>
          <w:sz w:val="24"/>
          <w:szCs w:val="24"/>
        </w:rPr>
        <w:t>V</w:t>
      </w:r>
      <w:r w:rsidR="008D0912" w:rsidRPr="00F14AA0">
        <w:rPr>
          <w:rFonts w:ascii="Times New Roman" w:hAnsi="Times New Roman" w:cs="Times New Roman"/>
          <w:b/>
          <w:sz w:val="24"/>
          <w:szCs w:val="24"/>
        </w:rPr>
        <w:t>ERSI</w:t>
      </w:r>
      <w:r w:rsidR="008D0912" w:rsidRPr="00F14AA0">
        <w:rPr>
          <w:rFonts w:ascii="Times New Roman" w:hAnsi="Times New Roman" w:cs="Times New Roman"/>
          <w:b/>
          <w:spacing w:val="-1"/>
          <w:sz w:val="24"/>
          <w:szCs w:val="24"/>
        </w:rPr>
        <w:t>Ó</w:t>
      </w:r>
      <w:r w:rsidR="008D0912" w:rsidRPr="00F14AA0">
        <w:rPr>
          <w:rFonts w:ascii="Times New Roman" w:hAnsi="Times New Roman" w:cs="Times New Roman"/>
          <w:b/>
          <w:sz w:val="24"/>
          <w:szCs w:val="24"/>
        </w:rPr>
        <w:t>N S</w:t>
      </w:r>
      <w:r w:rsidR="008D0912" w:rsidRPr="00F14AA0">
        <w:rPr>
          <w:rFonts w:ascii="Times New Roman" w:hAnsi="Times New Roman" w:cs="Times New Roman"/>
          <w:b/>
          <w:spacing w:val="-1"/>
          <w:sz w:val="24"/>
          <w:szCs w:val="24"/>
        </w:rPr>
        <w:t>O</w:t>
      </w:r>
      <w:r w:rsidR="008D0912" w:rsidRPr="00F14AA0">
        <w:rPr>
          <w:rFonts w:ascii="Times New Roman" w:hAnsi="Times New Roman" w:cs="Times New Roman"/>
          <w:b/>
          <w:sz w:val="24"/>
          <w:szCs w:val="24"/>
        </w:rPr>
        <w:t>C</w:t>
      </w:r>
      <w:r w:rsidR="008D0912" w:rsidRPr="00F14AA0">
        <w:rPr>
          <w:rFonts w:ascii="Times New Roman" w:hAnsi="Times New Roman" w:cs="Times New Roman"/>
          <w:b/>
          <w:spacing w:val="-1"/>
          <w:sz w:val="24"/>
          <w:szCs w:val="24"/>
        </w:rPr>
        <w:t>I</w:t>
      </w:r>
      <w:r w:rsidR="008D0912" w:rsidRPr="00F14AA0">
        <w:rPr>
          <w:rFonts w:ascii="Times New Roman" w:hAnsi="Times New Roman" w:cs="Times New Roman"/>
          <w:b/>
          <w:sz w:val="24"/>
          <w:szCs w:val="24"/>
        </w:rPr>
        <w:t>AL</w:t>
      </w:r>
      <w:r w:rsidR="008D0912" w:rsidRPr="00F14AA0">
        <w:rPr>
          <w:rFonts w:ascii="Times New Roman" w:hAnsi="Times New Roman" w:cs="Times New Roman"/>
          <w:b/>
          <w:spacing w:val="2"/>
          <w:sz w:val="24"/>
          <w:szCs w:val="24"/>
        </w:rPr>
        <w:t xml:space="preserve"> </w:t>
      </w:r>
      <w:r w:rsidR="008D0912" w:rsidRPr="00F14AA0">
        <w:rPr>
          <w:rFonts w:ascii="Times New Roman" w:hAnsi="Times New Roman" w:cs="Times New Roman"/>
          <w:b/>
          <w:sz w:val="24"/>
          <w:szCs w:val="24"/>
        </w:rPr>
        <w:t>"</w:t>
      </w:r>
      <w:r w:rsidR="008D0912" w:rsidRPr="00F14AA0">
        <w:rPr>
          <w:rFonts w:ascii="Times New Roman" w:hAnsi="Times New Roman" w:cs="Times New Roman"/>
          <w:b/>
          <w:spacing w:val="-3"/>
          <w:sz w:val="24"/>
          <w:szCs w:val="24"/>
        </w:rPr>
        <w:t>Q</w:t>
      </w:r>
      <w:r w:rsidR="008D0912" w:rsidRPr="00F14AA0">
        <w:rPr>
          <w:rFonts w:ascii="Times New Roman" w:hAnsi="Times New Roman" w:cs="Times New Roman"/>
          <w:b/>
          <w:sz w:val="24"/>
          <w:szCs w:val="24"/>
        </w:rPr>
        <w:t>UITO</w:t>
      </w:r>
      <w:r w:rsidR="008D0912" w:rsidRPr="00F14AA0">
        <w:rPr>
          <w:rFonts w:ascii="Times New Roman" w:hAnsi="Times New Roman" w:cs="Times New Roman"/>
          <w:b/>
          <w:spacing w:val="1"/>
          <w:sz w:val="24"/>
          <w:szCs w:val="24"/>
        </w:rPr>
        <w:t xml:space="preserve"> </w:t>
      </w:r>
      <w:r w:rsidR="008D0912" w:rsidRPr="00F14AA0">
        <w:rPr>
          <w:rFonts w:ascii="Times New Roman" w:hAnsi="Times New Roman" w:cs="Times New Roman"/>
          <w:b/>
          <w:sz w:val="24"/>
          <w:szCs w:val="24"/>
        </w:rPr>
        <w:t>S</w:t>
      </w:r>
      <w:r w:rsidR="008D0912" w:rsidRPr="00F14AA0">
        <w:rPr>
          <w:rFonts w:ascii="Times New Roman" w:hAnsi="Times New Roman" w:cs="Times New Roman"/>
          <w:b/>
          <w:spacing w:val="-1"/>
          <w:sz w:val="24"/>
          <w:szCs w:val="24"/>
        </w:rPr>
        <w:t>O</w:t>
      </w:r>
      <w:r w:rsidR="008D0912" w:rsidRPr="00F14AA0">
        <w:rPr>
          <w:rFonts w:ascii="Times New Roman" w:hAnsi="Times New Roman" w:cs="Times New Roman"/>
          <w:b/>
          <w:sz w:val="24"/>
          <w:szCs w:val="24"/>
        </w:rPr>
        <w:t>L</w:t>
      </w:r>
      <w:r w:rsidR="008D0912" w:rsidRPr="00F14AA0">
        <w:rPr>
          <w:rFonts w:ascii="Times New Roman" w:hAnsi="Times New Roman" w:cs="Times New Roman"/>
          <w:b/>
          <w:spacing w:val="-2"/>
          <w:sz w:val="24"/>
          <w:szCs w:val="24"/>
        </w:rPr>
        <w:t>I</w:t>
      </w:r>
      <w:r w:rsidR="008D0912" w:rsidRPr="00F14AA0">
        <w:rPr>
          <w:rFonts w:ascii="Times New Roman" w:hAnsi="Times New Roman" w:cs="Times New Roman"/>
          <w:b/>
          <w:sz w:val="24"/>
          <w:szCs w:val="24"/>
        </w:rPr>
        <w:t>DA</w:t>
      </w:r>
      <w:r w:rsidR="008D0912" w:rsidRPr="00F14AA0">
        <w:rPr>
          <w:rFonts w:ascii="Times New Roman" w:hAnsi="Times New Roman" w:cs="Times New Roman"/>
          <w:b/>
          <w:spacing w:val="-1"/>
          <w:sz w:val="24"/>
          <w:szCs w:val="24"/>
        </w:rPr>
        <w:t>R</w:t>
      </w:r>
      <w:r w:rsidR="008D0912" w:rsidRPr="00F14AA0">
        <w:rPr>
          <w:rFonts w:ascii="Times New Roman" w:hAnsi="Times New Roman" w:cs="Times New Roman"/>
          <w:b/>
          <w:sz w:val="24"/>
          <w:szCs w:val="24"/>
        </w:rPr>
        <w:t>I</w:t>
      </w:r>
      <w:r w:rsidR="008D0912" w:rsidRPr="00F14AA0">
        <w:rPr>
          <w:rFonts w:ascii="Times New Roman" w:hAnsi="Times New Roman" w:cs="Times New Roman"/>
          <w:b/>
          <w:spacing w:val="-1"/>
          <w:sz w:val="24"/>
          <w:szCs w:val="24"/>
        </w:rPr>
        <w:t>O</w:t>
      </w:r>
      <w:r w:rsidR="008D0912" w:rsidRPr="00F14AA0">
        <w:rPr>
          <w:rFonts w:ascii="Times New Roman" w:hAnsi="Times New Roman" w:cs="Times New Roman"/>
          <w:b/>
          <w:sz w:val="24"/>
          <w:szCs w:val="24"/>
        </w:rPr>
        <w:t>"”</w:t>
      </w:r>
      <w:r w:rsidR="008D0912" w:rsidRPr="00F14AA0">
        <w:rPr>
          <w:rFonts w:ascii="Times New Roman" w:hAnsi="Times New Roman" w:cs="Times New Roman"/>
          <w:b/>
          <w:spacing w:val="5"/>
          <w:sz w:val="24"/>
          <w:szCs w:val="24"/>
        </w:rPr>
        <w:t xml:space="preserve"> </w:t>
      </w:r>
      <w:r w:rsidR="008D0912" w:rsidRPr="00F14AA0">
        <w:rPr>
          <w:rFonts w:ascii="Times New Roman" w:hAnsi="Times New Roman" w:cs="Times New Roman"/>
          <w:sz w:val="24"/>
          <w:szCs w:val="24"/>
        </w:rPr>
        <w:t>del</w:t>
      </w:r>
      <w:r w:rsidR="008D0912" w:rsidRPr="00F14AA0">
        <w:rPr>
          <w:rFonts w:ascii="Times New Roman" w:hAnsi="Times New Roman" w:cs="Times New Roman"/>
          <w:spacing w:val="2"/>
          <w:sz w:val="24"/>
          <w:szCs w:val="24"/>
        </w:rPr>
        <w:t xml:space="preserve"> </w:t>
      </w:r>
      <w:r w:rsidR="008D0912" w:rsidRPr="00F14AA0">
        <w:rPr>
          <w:rFonts w:ascii="Times New Roman" w:hAnsi="Times New Roman" w:cs="Times New Roman"/>
          <w:spacing w:val="-1"/>
          <w:sz w:val="24"/>
          <w:szCs w:val="24"/>
        </w:rPr>
        <w:t>L</w:t>
      </w:r>
      <w:r w:rsidR="008D0912" w:rsidRPr="00F14AA0">
        <w:rPr>
          <w:rFonts w:ascii="Times New Roman" w:hAnsi="Times New Roman" w:cs="Times New Roman"/>
          <w:sz w:val="24"/>
          <w:szCs w:val="24"/>
        </w:rPr>
        <w:t>IBRO</w:t>
      </w:r>
      <w:r w:rsidR="008D0912" w:rsidRPr="00F14AA0">
        <w:rPr>
          <w:rFonts w:ascii="Times New Roman" w:hAnsi="Times New Roman" w:cs="Times New Roman"/>
          <w:spacing w:val="1"/>
          <w:sz w:val="24"/>
          <w:szCs w:val="24"/>
        </w:rPr>
        <w:t xml:space="preserve"> </w:t>
      </w:r>
      <w:r w:rsidR="008D0912" w:rsidRPr="00F14AA0">
        <w:rPr>
          <w:rFonts w:ascii="Times New Roman" w:hAnsi="Times New Roman" w:cs="Times New Roman"/>
          <w:sz w:val="24"/>
          <w:szCs w:val="24"/>
        </w:rPr>
        <w:t>II.1</w:t>
      </w:r>
      <w:r w:rsidR="008D0912" w:rsidRPr="00F14AA0">
        <w:rPr>
          <w:rFonts w:ascii="Times New Roman" w:hAnsi="Times New Roman" w:cs="Times New Roman"/>
          <w:spacing w:val="2"/>
          <w:sz w:val="24"/>
          <w:szCs w:val="24"/>
        </w:rPr>
        <w:t xml:space="preserve"> </w:t>
      </w:r>
      <w:r w:rsidR="008D0912" w:rsidRPr="00F14AA0">
        <w:rPr>
          <w:rFonts w:ascii="Times New Roman" w:hAnsi="Times New Roman" w:cs="Times New Roman"/>
          <w:sz w:val="24"/>
          <w:szCs w:val="24"/>
        </w:rPr>
        <w:t xml:space="preserve">DE </w:t>
      </w:r>
      <w:r w:rsidR="008D0912" w:rsidRPr="00F14AA0">
        <w:rPr>
          <w:rFonts w:ascii="Times New Roman" w:hAnsi="Times New Roman" w:cs="Times New Roman"/>
          <w:spacing w:val="-1"/>
          <w:sz w:val="24"/>
          <w:szCs w:val="24"/>
        </w:rPr>
        <w:t>L</w:t>
      </w:r>
      <w:r w:rsidR="008D0912" w:rsidRPr="00F14AA0">
        <w:rPr>
          <w:rFonts w:ascii="Times New Roman" w:hAnsi="Times New Roman" w:cs="Times New Roman"/>
          <w:sz w:val="24"/>
          <w:szCs w:val="24"/>
        </w:rPr>
        <w:t>A</w:t>
      </w:r>
      <w:r w:rsidR="008D0912" w:rsidRPr="00F14AA0">
        <w:rPr>
          <w:rFonts w:ascii="Times New Roman" w:hAnsi="Times New Roman" w:cs="Times New Roman"/>
          <w:spacing w:val="3"/>
          <w:sz w:val="24"/>
          <w:szCs w:val="24"/>
        </w:rPr>
        <w:t xml:space="preserve"> </w:t>
      </w:r>
      <w:r w:rsidR="008D0912" w:rsidRPr="00F14AA0">
        <w:rPr>
          <w:rFonts w:ascii="Times New Roman" w:hAnsi="Times New Roman" w:cs="Times New Roman"/>
          <w:spacing w:val="-1"/>
          <w:sz w:val="24"/>
          <w:szCs w:val="24"/>
        </w:rPr>
        <w:t>S</w:t>
      </w:r>
      <w:r w:rsidR="008D0912" w:rsidRPr="00F14AA0">
        <w:rPr>
          <w:rFonts w:ascii="Times New Roman" w:hAnsi="Times New Roman" w:cs="Times New Roman"/>
          <w:sz w:val="24"/>
          <w:szCs w:val="24"/>
        </w:rPr>
        <w:t>A</w:t>
      </w:r>
      <w:r w:rsidR="008D0912" w:rsidRPr="00F14AA0">
        <w:rPr>
          <w:rFonts w:ascii="Times New Roman" w:hAnsi="Times New Roman" w:cs="Times New Roman"/>
          <w:spacing w:val="-1"/>
          <w:sz w:val="24"/>
          <w:szCs w:val="24"/>
        </w:rPr>
        <w:t>L</w:t>
      </w:r>
      <w:r w:rsidR="008D0912" w:rsidRPr="00F14AA0">
        <w:rPr>
          <w:rFonts w:ascii="Times New Roman" w:hAnsi="Times New Roman" w:cs="Times New Roman"/>
          <w:sz w:val="24"/>
          <w:szCs w:val="24"/>
        </w:rPr>
        <w:t>UD</w:t>
      </w:r>
      <w:r w:rsidR="008D0912" w:rsidRPr="00F14AA0">
        <w:rPr>
          <w:rFonts w:ascii="Times New Roman" w:hAnsi="Times New Roman" w:cs="Times New Roman"/>
          <w:spacing w:val="1"/>
          <w:sz w:val="24"/>
          <w:szCs w:val="24"/>
        </w:rPr>
        <w:t xml:space="preserve"> </w:t>
      </w:r>
      <w:r w:rsidR="008D0912" w:rsidRPr="00F14AA0">
        <w:rPr>
          <w:rFonts w:ascii="Times New Roman" w:hAnsi="Times New Roman" w:cs="Times New Roman"/>
          <w:sz w:val="24"/>
          <w:szCs w:val="24"/>
        </w:rPr>
        <w:t>del</w:t>
      </w:r>
      <w:r w:rsidR="008D0912" w:rsidRPr="00F14AA0">
        <w:rPr>
          <w:rFonts w:ascii="Times New Roman" w:hAnsi="Times New Roman" w:cs="Times New Roman"/>
          <w:spacing w:val="4"/>
          <w:sz w:val="24"/>
          <w:szCs w:val="24"/>
        </w:rPr>
        <w:t xml:space="preserve"> </w:t>
      </w:r>
      <w:r w:rsidR="008D0912" w:rsidRPr="00F14AA0">
        <w:rPr>
          <w:rFonts w:ascii="Times New Roman" w:hAnsi="Times New Roman" w:cs="Times New Roman"/>
          <w:sz w:val="24"/>
          <w:szCs w:val="24"/>
        </w:rPr>
        <w:t>Cód</w:t>
      </w:r>
      <w:r w:rsidR="008D0912" w:rsidRPr="00F14AA0">
        <w:rPr>
          <w:rFonts w:ascii="Times New Roman" w:hAnsi="Times New Roman" w:cs="Times New Roman"/>
          <w:spacing w:val="-1"/>
          <w:sz w:val="24"/>
          <w:szCs w:val="24"/>
        </w:rPr>
        <w:t>i</w:t>
      </w:r>
      <w:r w:rsidR="008D0912" w:rsidRPr="00F14AA0">
        <w:rPr>
          <w:rFonts w:ascii="Times New Roman" w:hAnsi="Times New Roman" w:cs="Times New Roman"/>
          <w:sz w:val="24"/>
          <w:szCs w:val="24"/>
        </w:rPr>
        <w:t>go Mun</w:t>
      </w:r>
      <w:r w:rsidR="008D0912" w:rsidRPr="00F14AA0">
        <w:rPr>
          <w:rFonts w:ascii="Times New Roman" w:hAnsi="Times New Roman" w:cs="Times New Roman"/>
          <w:spacing w:val="-1"/>
          <w:sz w:val="24"/>
          <w:szCs w:val="24"/>
        </w:rPr>
        <w:t>i</w:t>
      </w:r>
      <w:r w:rsidR="008D0912" w:rsidRPr="00F14AA0">
        <w:rPr>
          <w:rFonts w:ascii="Times New Roman" w:hAnsi="Times New Roman" w:cs="Times New Roman"/>
          <w:sz w:val="24"/>
          <w:szCs w:val="24"/>
        </w:rPr>
        <w:t>c</w:t>
      </w:r>
      <w:r w:rsidR="008D0912" w:rsidRPr="00F14AA0">
        <w:rPr>
          <w:rFonts w:ascii="Times New Roman" w:hAnsi="Times New Roman" w:cs="Times New Roman"/>
          <w:spacing w:val="-1"/>
          <w:sz w:val="24"/>
          <w:szCs w:val="24"/>
        </w:rPr>
        <w:t>i</w:t>
      </w:r>
      <w:r w:rsidR="008D0912" w:rsidRPr="00F14AA0">
        <w:rPr>
          <w:rFonts w:ascii="Times New Roman" w:hAnsi="Times New Roman" w:cs="Times New Roman"/>
          <w:sz w:val="24"/>
          <w:szCs w:val="24"/>
        </w:rPr>
        <w:t>pal</w:t>
      </w:r>
      <w:r w:rsidR="008D0912" w:rsidRPr="00F14AA0">
        <w:rPr>
          <w:rFonts w:ascii="Times New Roman" w:hAnsi="Times New Roman" w:cs="Times New Roman"/>
          <w:spacing w:val="1"/>
          <w:sz w:val="24"/>
          <w:szCs w:val="24"/>
        </w:rPr>
        <w:t xml:space="preserve"> </w:t>
      </w:r>
      <w:r w:rsidR="008D0912" w:rsidRPr="00F14AA0">
        <w:rPr>
          <w:rFonts w:ascii="Times New Roman" w:hAnsi="Times New Roman" w:cs="Times New Roman"/>
          <w:sz w:val="24"/>
          <w:szCs w:val="24"/>
        </w:rPr>
        <w:t>para</w:t>
      </w:r>
      <w:r w:rsidR="008D0912" w:rsidRPr="00F14AA0">
        <w:rPr>
          <w:rFonts w:ascii="Times New Roman" w:hAnsi="Times New Roman" w:cs="Times New Roman"/>
          <w:spacing w:val="1"/>
          <w:sz w:val="24"/>
          <w:szCs w:val="24"/>
        </w:rPr>
        <w:t xml:space="preserve"> </w:t>
      </w:r>
      <w:r w:rsidR="008D0912" w:rsidRPr="00F14AA0">
        <w:rPr>
          <w:rFonts w:ascii="Times New Roman" w:hAnsi="Times New Roman" w:cs="Times New Roman"/>
          <w:sz w:val="24"/>
          <w:szCs w:val="24"/>
        </w:rPr>
        <w:t>el</w:t>
      </w:r>
      <w:r w:rsidR="008D0912" w:rsidRPr="00F14AA0">
        <w:rPr>
          <w:rFonts w:ascii="Times New Roman" w:hAnsi="Times New Roman" w:cs="Times New Roman"/>
          <w:spacing w:val="1"/>
          <w:sz w:val="24"/>
          <w:szCs w:val="24"/>
        </w:rPr>
        <w:t xml:space="preserve"> </w:t>
      </w:r>
      <w:r w:rsidR="008D0912" w:rsidRPr="00F14AA0">
        <w:rPr>
          <w:rFonts w:ascii="Times New Roman" w:hAnsi="Times New Roman" w:cs="Times New Roman"/>
          <w:sz w:val="24"/>
          <w:szCs w:val="24"/>
        </w:rPr>
        <w:t>D</w:t>
      </w:r>
      <w:r w:rsidR="008D0912" w:rsidRPr="00F14AA0">
        <w:rPr>
          <w:rFonts w:ascii="Times New Roman" w:hAnsi="Times New Roman" w:cs="Times New Roman"/>
          <w:spacing w:val="-3"/>
          <w:sz w:val="24"/>
          <w:szCs w:val="24"/>
        </w:rPr>
        <w:t>i</w:t>
      </w:r>
      <w:r w:rsidR="008D0912" w:rsidRPr="00F14AA0">
        <w:rPr>
          <w:rFonts w:ascii="Times New Roman" w:hAnsi="Times New Roman" w:cs="Times New Roman"/>
          <w:sz w:val="24"/>
          <w:szCs w:val="24"/>
        </w:rPr>
        <w:t>s</w:t>
      </w:r>
      <w:r w:rsidR="008D0912" w:rsidRPr="00F14AA0">
        <w:rPr>
          <w:rFonts w:ascii="Times New Roman" w:hAnsi="Times New Roman" w:cs="Times New Roman"/>
          <w:spacing w:val="-1"/>
          <w:sz w:val="24"/>
          <w:szCs w:val="24"/>
        </w:rPr>
        <w:t>t</w:t>
      </w:r>
      <w:r w:rsidR="008D0912" w:rsidRPr="00F14AA0">
        <w:rPr>
          <w:rFonts w:ascii="Times New Roman" w:hAnsi="Times New Roman" w:cs="Times New Roman"/>
          <w:sz w:val="24"/>
          <w:szCs w:val="24"/>
        </w:rPr>
        <w:t>r</w:t>
      </w:r>
      <w:r w:rsidR="008D0912" w:rsidRPr="00F14AA0">
        <w:rPr>
          <w:rFonts w:ascii="Times New Roman" w:hAnsi="Times New Roman" w:cs="Times New Roman"/>
          <w:spacing w:val="-1"/>
          <w:sz w:val="24"/>
          <w:szCs w:val="24"/>
        </w:rPr>
        <w:t>it</w:t>
      </w:r>
      <w:r w:rsidR="008D0912" w:rsidRPr="00F14AA0">
        <w:rPr>
          <w:rFonts w:ascii="Times New Roman" w:hAnsi="Times New Roman" w:cs="Times New Roman"/>
          <w:sz w:val="24"/>
          <w:szCs w:val="24"/>
        </w:rPr>
        <w:t>o</w:t>
      </w:r>
      <w:r w:rsidR="008D0912" w:rsidRPr="00F14AA0">
        <w:rPr>
          <w:rFonts w:ascii="Times New Roman" w:hAnsi="Times New Roman" w:cs="Times New Roman"/>
          <w:spacing w:val="2"/>
          <w:sz w:val="24"/>
          <w:szCs w:val="24"/>
        </w:rPr>
        <w:t xml:space="preserve"> </w:t>
      </w:r>
      <w:r w:rsidR="008D0912" w:rsidRPr="00F14AA0">
        <w:rPr>
          <w:rFonts w:ascii="Times New Roman" w:hAnsi="Times New Roman" w:cs="Times New Roman"/>
          <w:sz w:val="24"/>
          <w:szCs w:val="24"/>
        </w:rPr>
        <w:t>Me</w:t>
      </w:r>
      <w:r w:rsidR="008D0912" w:rsidRPr="00F14AA0">
        <w:rPr>
          <w:rFonts w:ascii="Times New Roman" w:hAnsi="Times New Roman" w:cs="Times New Roman"/>
          <w:spacing w:val="-1"/>
          <w:sz w:val="24"/>
          <w:szCs w:val="24"/>
        </w:rPr>
        <w:t>t</w:t>
      </w:r>
      <w:r w:rsidR="008D0912" w:rsidRPr="00F14AA0">
        <w:rPr>
          <w:rFonts w:ascii="Times New Roman" w:hAnsi="Times New Roman" w:cs="Times New Roman"/>
          <w:sz w:val="24"/>
          <w:szCs w:val="24"/>
        </w:rPr>
        <w:t>ropo</w:t>
      </w:r>
      <w:r w:rsidR="008D0912" w:rsidRPr="00F14AA0">
        <w:rPr>
          <w:rFonts w:ascii="Times New Roman" w:hAnsi="Times New Roman" w:cs="Times New Roman"/>
          <w:spacing w:val="-1"/>
          <w:sz w:val="24"/>
          <w:szCs w:val="24"/>
        </w:rPr>
        <w:t>lit</w:t>
      </w:r>
      <w:r w:rsidR="008D0912" w:rsidRPr="00F14AA0">
        <w:rPr>
          <w:rFonts w:ascii="Times New Roman" w:hAnsi="Times New Roman" w:cs="Times New Roman"/>
          <w:sz w:val="24"/>
          <w:szCs w:val="24"/>
        </w:rPr>
        <w:t>ano</w:t>
      </w:r>
      <w:r w:rsidR="008D0912" w:rsidRPr="00F14AA0">
        <w:rPr>
          <w:rFonts w:ascii="Times New Roman" w:hAnsi="Times New Roman" w:cs="Times New Roman"/>
          <w:spacing w:val="4"/>
          <w:sz w:val="24"/>
          <w:szCs w:val="24"/>
        </w:rPr>
        <w:t xml:space="preserve"> </w:t>
      </w:r>
      <w:r w:rsidR="008D0912" w:rsidRPr="00F14AA0">
        <w:rPr>
          <w:rFonts w:ascii="Times New Roman" w:hAnsi="Times New Roman" w:cs="Times New Roman"/>
          <w:sz w:val="24"/>
          <w:szCs w:val="24"/>
        </w:rPr>
        <w:t>de Qu</w:t>
      </w:r>
      <w:r w:rsidR="008D0912" w:rsidRPr="00F14AA0">
        <w:rPr>
          <w:rFonts w:ascii="Times New Roman" w:hAnsi="Times New Roman" w:cs="Times New Roman"/>
          <w:spacing w:val="-1"/>
          <w:sz w:val="24"/>
          <w:szCs w:val="24"/>
        </w:rPr>
        <w:t>it</w:t>
      </w:r>
      <w:r w:rsidR="008D0912" w:rsidRPr="00F14AA0">
        <w:rPr>
          <w:rFonts w:ascii="Times New Roman" w:hAnsi="Times New Roman" w:cs="Times New Roman"/>
          <w:sz w:val="24"/>
          <w:szCs w:val="24"/>
        </w:rPr>
        <w:t>o.</w:t>
      </w:r>
    </w:p>
    <w:p w14:paraId="3BE4B098" w14:textId="77777777" w:rsidR="00DA60C9" w:rsidRDefault="00DA60C9" w:rsidP="00114246">
      <w:pPr>
        <w:spacing w:before="120" w:after="120" w:line="360" w:lineRule="auto"/>
        <w:jc w:val="center"/>
        <w:rPr>
          <w:rFonts w:ascii="Times New Roman" w:hAnsi="Times New Roman" w:cs="Times New Roman"/>
          <w:b/>
          <w:sz w:val="24"/>
          <w:szCs w:val="24"/>
        </w:rPr>
      </w:pPr>
    </w:p>
    <w:p w14:paraId="59A43967" w14:textId="1282B84A" w:rsidR="006D253C" w:rsidRPr="00F14AA0" w:rsidRDefault="006D253C" w:rsidP="00114246">
      <w:pPr>
        <w:spacing w:before="120" w:after="120" w:line="360" w:lineRule="auto"/>
        <w:jc w:val="center"/>
        <w:rPr>
          <w:rFonts w:ascii="Times New Roman" w:hAnsi="Times New Roman" w:cs="Times New Roman"/>
          <w:b/>
          <w:sz w:val="24"/>
          <w:szCs w:val="24"/>
        </w:rPr>
      </w:pPr>
      <w:r w:rsidRPr="00F14AA0">
        <w:rPr>
          <w:rFonts w:ascii="Times New Roman" w:hAnsi="Times New Roman" w:cs="Times New Roman"/>
          <w:b/>
          <w:sz w:val="24"/>
          <w:szCs w:val="24"/>
        </w:rPr>
        <w:t>Disposición Final</w:t>
      </w:r>
    </w:p>
    <w:p w14:paraId="50A5DFB7" w14:textId="54654972" w:rsidR="006D253C" w:rsidRPr="00F14AA0" w:rsidRDefault="006D253C" w:rsidP="00114246">
      <w:pPr>
        <w:spacing w:before="120" w:after="120" w:line="360" w:lineRule="auto"/>
        <w:jc w:val="both"/>
        <w:rPr>
          <w:rFonts w:ascii="Times New Roman" w:hAnsi="Times New Roman" w:cs="Times New Roman"/>
          <w:sz w:val="24"/>
          <w:szCs w:val="24"/>
        </w:rPr>
      </w:pPr>
      <w:r w:rsidRPr="00F14AA0">
        <w:rPr>
          <w:rFonts w:ascii="Times New Roman" w:hAnsi="Times New Roman" w:cs="Times New Roman"/>
          <w:sz w:val="24"/>
          <w:szCs w:val="24"/>
        </w:rPr>
        <w:t xml:space="preserve">Esta ordenanza entrará en vigencia a partir de su promulgación y publicación en la gaceta oficial, el dominio web institucional y en el Registro Oficial de acuerdo a la normativa legal vigente </w:t>
      </w:r>
    </w:p>
    <w:p w14:paraId="06844115" w14:textId="77777777" w:rsidR="006D253C" w:rsidRPr="00F14AA0" w:rsidRDefault="006D253C" w:rsidP="00114246">
      <w:pPr>
        <w:spacing w:before="120" w:after="120" w:line="360" w:lineRule="auto"/>
        <w:jc w:val="both"/>
        <w:rPr>
          <w:rFonts w:ascii="Times New Roman" w:hAnsi="Times New Roman" w:cs="Times New Roman"/>
          <w:sz w:val="24"/>
          <w:szCs w:val="24"/>
        </w:rPr>
      </w:pPr>
    </w:p>
    <w:p w14:paraId="6F028FFB" w14:textId="30CB2E9E" w:rsidR="006D253C" w:rsidRPr="00F14AA0" w:rsidRDefault="006D253C" w:rsidP="000B262F">
      <w:pPr>
        <w:spacing w:before="120" w:after="120" w:line="360" w:lineRule="auto"/>
        <w:jc w:val="both"/>
        <w:rPr>
          <w:rFonts w:ascii="Times New Roman" w:hAnsi="Times New Roman" w:cs="Times New Roman"/>
          <w:sz w:val="24"/>
          <w:szCs w:val="24"/>
        </w:rPr>
      </w:pPr>
      <w:r w:rsidRPr="00F14AA0">
        <w:rPr>
          <w:rFonts w:ascii="Times New Roman" w:hAnsi="Times New Roman" w:cs="Times New Roman"/>
          <w:sz w:val="24"/>
          <w:szCs w:val="24"/>
        </w:rPr>
        <w:t>Dada en la Sala de Sesiones del Concejo Metropolitano de Quito, el</w:t>
      </w:r>
      <w:r w:rsidRPr="00F14AA0">
        <w:rPr>
          <w:rFonts w:ascii="Times New Roman" w:hAnsi="Times New Roman" w:cs="Times New Roman"/>
          <w:sz w:val="24"/>
          <w:szCs w:val="24"/>
        </w:rPr>
        <w:tab/>
        <w:t>. Alcaldía del Distrito Metropolitano. - Distrito Metropolitano de Quito, …………………...</w:t>
      </w:r>
    </w:p>
    <w:p w14:paraId="3F69223E" w14:textId="77777777" w:rsidR="0000297E" w:rsidRPr="00F14AA0" w:rsidRDefault="0000297E" w:rsidP="00114246">
      <w:pPr>
        <w:spacing w:before="120" w:after="120" w:line="360" w:lineRule="auto"/>
        <w:jc w:val="center"/>
        <w:rPr>
          <w:rFonts w:ascii="Times New Roman" w:eastAsiaTheme="minorEastAsia" w:hAnsi="Times New Roman" w:cs="Times New Roman"/>
          <w:b/>
          <w:bCs/>
          <w:sz w:val="24"/>
          <w:szCs w:val="24"/>
        </w:rPr>
      </w:pPr>
    </w:p>
    <w:p w14:paraId="684F3783" w14:textId="77777777" w:rsidR="0000297E" w:rsidRPr="00F14AA0" w:rsidRDefault="0000297E" w:rsidP="00114246">
      <w:pPr>
        <w:spacing w:before="120" w:after="120" w:line="360" w:lineRule="auto"/>
        <w:jc w:val="both"/>
        <w:rPr>
          <w:rFonts w:ascii="Times New Roman" w:eastAsiaTheme="minorEastAsia" w:hAnsi="Times New Roman" w:cs="Times New Roman"/>
          <w:b/>
          <w:bCs/>
          <w:sz w:val="24"/>
          <w:szCs w:val="24"/>
        </w:rPr>
      </w:pPr>
    </w:p>
    <w:p w14:paraId="4D79B870" w14:textId="77777777" w:rsidR="00EA376E" w:rsidRPr="00F14AA0" w:rsidRDefault="00EA376E" w:rsidP="00114246">
      <w:pPr>
        <w:spacing w:before="120" w:after="120" w:line="360" w:lineRule="auto"/>
        <w:jc w:val="both"/>
        <w:rPr>
          <w:rFonts w:ascii="Times New Roman" w:eastAsiaTheme="minorEastAsia" w:hAnsi="Times New Roman" w:cs="Times New Roman"/>
          <w:b/>
          <w:bCs/>
          <w:sz w:val="24"/>
          <w:szCs w:val="24"/>
        </w:rPr>
      </w:pPr>
    </w:p>
    <w:sectPr w:rsidR="00EA376E" w:rsidRPr="00F14AA0" w:rsidSect="0027325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1985" w:right="1134" w:bottom="1701" w:left="1701" w:header="720" w:footer="720" w:gutter="0"/>
      <w:pgNumType w:chapStyle="1"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1C52" w14:textId="77777777" w:rsidR="00582C35" w:rsidRDefault="00582C35">
      <w:pPr>
        <w:spacing w:after="0" w:line="240" w:lineRule="auto"/>
      </w:pPr>
      <w:r>
        <w:separator/>
      </w:r>
    </w:p>
  </w:endnote>
  <w:endnote w:type="continuationSeparator" w:id="0">
    <w:p w14:paraId="7BF05A71" w14:textId="77777777" w:rsidR="00582C35" w:rsidRDefault="00582C35">
      <w:pPr>
        <w:spacing w:after="0" w:line="240" w:lineRule="auto"/>
      </w:pPr>
      <w:r>
        <w:continuationSeparator/>
      </w:r>
    </w:p>
  </w:endnote>
  <w:endnote w:type="continuationNotice" w:id="1">
    <w:p w14:paraId="4BFB4A91" w14:textId="77777777" w:rsidR="00582C35" w:rsidRDefault="00582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19485268"/>
      <w:docPartObj>
        <w:docPartGallery w:val="Page Numbers (Bottom of Page)"/>
        <w:docPartUnique/>
      </w:docPartObj>
    </w:sdtPr>
    <w:sdtEndPr>
      <w:rPr>
        <w:rStyle w:val="Nmerodepgina"/>
      </w:rPr>
    </w:sdtEndPr>
    <w:sdtContent>
      <w:p w14:paraId="6C975168" w14:textId="1A6859A4" w:rsidR="002D1A6D" w:rsidRDefault="002D1A6D" w:rsidP="006D782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2EE4E0" w14:textId="77777777" w:rsidR="002D1A6D" w:rsidRDefault="002D1A6D" w:rsidP="002D1A6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776908"/>
      <w:docPartObj>
        <w:docPartGallery w:val="Page Numbers (Bottom of Page)"/>
        <w:docPartUnique/>
      </w:docPartObj>
    </w:sdtPr>
    <w:sdtEndPr/>
    <w:sdtContent>
      <w:p w14:paraId="3021EF0A" w14:textId="384CDF05" w:rsidR="00114246" w:rsidRDefault="00114246">
        <w:pPr>
          <w:pStyle w:val="Piedepgina"/>
          <w:jc w:val="center"/>
        </w:pPr>
        <w:r>
          <w:fldChar w:fldCharType="begin"/>
        </w:r>
        <w:r>
          <w:instrText>PAGE   \* MERGEFORMAT</w:instrText>
        </w:r>
        <w:r>
          <w:fldChar w:fldCharType="separate"/>
        </w:r>
        <w:r>
          <w:t>2</w:t>
        </w:r>
        <w:r>
          <w:fldChar w:fldCharType="end"/>
        </w:r>
      </w:p>
    </w:sdtContent>
  </w:sdt>
  <w:p w14:paraId="7C99EB68" w14:textId="77777777" w:rsidR="002D1A6D" w:rsidRDefault="002D1A6D" w:rsidP="002D1A6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0922" w14:textId="77777777" w:rsidR="0027325A" w:rsidRDefault="002732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23B2" w14:textId="77777777" w:rsidR="00582C35" w:rsidRDefault="00582C35">
      <w:pPr>
        <w:spacing w:after="0" w:line="240" w:lineRule="auto"/>
      </w:pPr>
      <w:r>
        <w:separator/>
      </w:r>
    </w:p>
  </w:footnote>
  <w:footnote w:type="continuationSeparator" w:id="0">
    <w:p w14:paraId="54A1B1EF" w14:textId="77777777" w:rsidR="00582C35" w:rsidRDefault="00582C35">
      <w:pPr>
        <w:spacing w:after="0" w:line="240" w:lineRule="auto"/>
      </w:pPr>
      <w:r>
        <w:continuationSeparator/>
      </w:r>
    </w:p>
  </w:footnote>
  <w:footnote w:type="continuationNotice" w:id="1">
    <w:p w14:paraId="19ECE130" w14:textId="77777777" w:rsidR="00582C35" w:rsidRDefault="00582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A850" w14:textId="3E950AF7" w:rsidR="0027325A" w:rsidRDefault="002732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E80F" w14:textId="3758B0BB" w:rsidR="00CA329C" w:rsidRPr="009629DC" w:rsidRDefault="00582C35">
    <w:pPr>
      <w:pStyle w:val="Encabezado"/>
      <w:rPr>
        <w:rFonts w:ascii="Courier New" w:hAnsi="Courier New" w:cs="Courier New"/>
        <w:b/>
        <w:bCs/>
        <w:sz w:val="16"/>
        <w:szCs w:val="16"/>
        <w:u w:val="single"/>
      </w:rPr>
    </w:pPr>
    <w:sdt>
      <w:sdtPr>
        <w:rPr>
          <w:rFonts w:ascii="Courier New" w:hAnsi="Courier New" w:cs="Courier New"/>
          <w:b/>
          <w:bCs/>
          <w:sz w:val="16"/>
          <w:szCs w:val="16"/>
          <w:u w:val="single"/>
        </w:rPr>
        <w:id w:val="-1056928354"/>
        <w:docPartObj>
          <w:docPartGallery w:val="Watermarks"/>
          <w:docPartUnique/>
        </w:docPartObj>
      </w:sdtPr>
      <w:sdtEndPr/>
      <w:sdtContent>
        <w:r>
          <w:rPr>
            <w:rFonts w:ascii="Courier New" w:hAnsi="Courier New" w:cs="Courier New"/>
            <w:b/>
            <w:bCs/>
            <w:sz w:val="16"/>
            <w:szCs w:val="16"/>
            <w:u w:val="single"/>
          </w:rPr>
          <w:pict w14:anchorId="0363C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80002" o:spid="_x0000_s1028" type="#_x0000_t136" style="position:absolute;margin-left:0;margin-top:0;width:552.15pt;height:87.15pt;rotation:315;z-index:-251658752;mso-position-horizontal:center;mso-position-horizontal-relative:margin;mso-position-vertical:center;mso-position-vertical-relative:margin" o:allowincell="f" fillcolor="silver" stroked="f">
              <v:fill opacity=".5"/>
              <v:textpath style="font-family:&quot;calibri&quot;;font-size:1pt" string="PROYECTO DE ORDENANZA"/>
              <w10:wrap anchorx="margin" anchory="margin"/>
            </v:shape>
          </w:pict>
        </w:r>
      </w:sdtContent>
    </w:sdt>
    <w:r w:rsidR="00CA329C" w:rsidRPr="009629DC">
      <w:rPr>
        <w:rFonts w:ascii="Courier New" w:hAnsi="Courier New" w:cs="Courier New"/>
        <w:b/>
        <w:bCs/>
        <w:sz w:val="16"/>
        <w:szCs w:val="16"/>
        <w:u w:val="single"/>
      </w:rPr>
      <w:t>PROYECTO ORDENANZA METROPOLITANA PREVENCIÓN USO Y CONSUMO DE DROGAS</w:t>
    </w:r>
  </w:p>
  <w:p w14:paraId="0E2F4B06" w14:textId="77777777" w:rsidR="009629DC" w:rsidRDefault="009629DC">
    <w:pPr>
      <w:pStyle w:val="Encabezado"/>
      <w:rPr>
        <w:rFonts w:ascii="Courier New" w:hAnsi="Courier New" w:cs="Courier New"/>
        <w:b/>
        <w:bCs/>
        <w:sz w:val="13"/>
        <w:szCs w:val="13"/>
      </w:rPr>
    </w:pPr>
  </w:p>
  <w:p w14:paraId="49877B90" w14:textId="3F8C8DF8" w:rsidR="00CA329C" w:rsidRPr="009629DC" w:rsidRDefault="00CA329C">
    <w:pPr>
      <w:pStyle w:val="Encabezado"/>
      <w:rPr>
        <w:rFonts w:ascii="Courier New" w:hAnsi="Courier New" w:cs="Courier New"/>
        <w:b/>
        <w:bCs/>
        <w:sz w:val="13"/>
        <w:szCs w:val="13"/>
      </w:rPr>
    </w:pPr>
    <w:r w:rsidRPr="009629DC">
      <w:rPr>
        <w:rFonts w:ascii="Courier New" w:hAnsi="Courier New" w:cs="Courier New"/>
        <w:b/>
        <w:bCs/>
        <w:sz w:val="13"/>
        <w:szCs w:val="13"/>
      </w:rPr>
      <w:t>VICEALCALDÍA METROPOLITANA DE QUITO</w:t>
    </w:r>
  </w:p>
  <w:p w14:paraId="3026E963" w14:textId="390F5718" w:rsidR="00CA329C" w:rsidRPr="009629DC" w:rsidRDefault="00CA329C">
    <w:pPr>
      <w:pStyle w:val="Encabezado"/>
      <w:rPr>
        <w:rFonts w:ascii="Courier New" w:hAnsi="Courier New" w:cs="Courier New"/>
        <w:sz w:val="13"/>
        <w:szCs w:val="13"/>
      </w:rPr>
    </w:pPr>
    <w:r w:rsidRPr="009629DC">
      <w:rPr>
        <w:rFonts w:ascii="Courier New" w:hAnsi="Courier New" w:cs="Courier New"/>
        <w:b/>
        <w:bCs/>
        <w:sz w:val="13"/>
        <w:szCs w:val="13"/>
      </w:rPr>
      <w:t>PRESIDENCIA DE LA COMISIÓN PERMANENTE DE SALUD</w:t>
    </w:r>
  </w:p>
  <w:p w14:paraId="0F2F95B2" w14:textId="2D30CDE5" w:rsidR="69FDD204" w:rsidRDefault="69FDD204" w:rsidP="69FDD20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95FE" w14:textId="0D2AD0B3" w:rsidR="0027325A" w:rsidRDefault="0027325A">
    <w:pPr>
      <w:pStyle w:val="Encabezado"/>
    </w:pPr>
  </w:p>
</w:hdr>
</file>

<file path=word/intelligence.xml><?xml version="1.0" encoding="utf-8"?>
<int:Intelligence xmlns:int="http://schemas.microsoft.com/office/intelligence/2019/intelligence">
  <int:IntelligenceSettings/>
  <int:Manifest>
    <int:WordHash hashCode="XlfhVpTOeuIf3Z" id="yoEqGNkr"/>
    <int:WordHash hashCode="ALqEeiiLcrQW4K" id="khx5oT5K"/>
  </int:Manifest>
  <int:Observations>
    <int:Content id="yoEqGNkr">
      <int:Rejection type="LegacyProofing"/>
    </int:Content>
    <int:Content id="khx5oT5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088"/>
    <w:multiLevelType w:val="hybridMultilevel"/>
    <w:tmpl w:val="FF10D76A"/>
    <w:lvl w:ilvl="0" w:tplc="8F96D644">
      <w:start w:val="1"/>
      <w:numFmt w:val="bullet"/>
      <w:lvlText w:val=""/>
      <w:lvlJc w:val="left"/>
      <w:pPr>
        <w:ind w:left="720" w:hanging="360"/>
      </w:pPr>
      <w:rPr>
        <w:rFonts w:ascii="Symbol" w:hAnsi="Symbol" w:hint="default"/>
      </w:rPr>
    </w:lvl>
    <w:lvl w:ilvl="1" w:tplc="77AEDFD2">
      <w:start w:val="1"/>
      <w:numFmt w:val="bullet"/>
      <w:lvlText w:val="o"/>
      <w:lvlJc w:val="left"/>
      <w:pPr>
        <w:ind w:left="1440" w:hanging="360"/>
      </w:pPr>
      <w:rPr>
        <w:rFonts w:ascii="Courier New" w:hAnsi="Courier New" w:hint="default"/>
      </w:rPr>
    </w:lvl>
    <w:lvl w:ilvl="2" w:tplc="038EA298">
      <w:start w:val="1"/>
      <w:numFmt w:val="bullet"/>
      <w:lvlText w:val=""/>
      <w:lvlJc w:val="left"/>
      <w:pPr>
        <w:ind w:left="2160" w:hanging="360"/>
      </w:pPr>
      <w:rPr>
        <w:rFonts w:ascii="Wingdings" w:hAnsi="Wingdings" w:hint="default"/>
      </w:rPr>
    </w:lvl>
    <w:lvl w:ilvl="3" w:tplc="54943660">
      <w:start w:val="1"/>
      <w:numFmt w:val="bullet"/>
      <w:lvlText w:val=""/>
      <w:lvlJc w:val="left"/>
      <w:pPr>
        <w:ind w:left="2880" w:hanging="360"/>
      </w:pPr>
      <w:rPr>
        <w:rFonts w:ascii="Symbol" w:hAnsi="Symbol" w:hint="default"/>
      </w:rPr>
    </w:lvl>
    <w:lvl w:ilvl="4" w:tplc="91667340">
      <w:start w:val="1"/>
      <w:numFmt w:val="bullet"/>
      <w:lvlText w:val="o"/>
      <w:lvlJc w:val="left"/>
      <w:pPr>
        <w:ind w:left="3600" w:hanging="360"/>
      </w:pPr>
      <w:rPr>
        <w:rFonts w:ascii="Courier New" w:hAnsi="Courier New" w:hint="default"/>
      </w:rPr>
    </w:lvl>
    <w:lvl w:ilvl="5" w:tplc="FB6E4984">
      <w:start w:val="1"/>
      <w:numFmt w:val="bullet"/>
      <w:lvlText w:val=""/>
      <w:lvlJc w:val="left"/>
      <w:pPr>
        <w:ind w:left="4320" w:hanging="360"/>
      </w:pPr>
      <w:rPr>
        <w:rFonts w:ascii="Wingdings" w:hAnsi="Wingdings" w:hint="default"/>
      </w:rPr>
    </w:lvl>
    <w:lvl w:ilvl="6" w:tplc="E17A9FA2">
      <w:start w:val="1"/>
      <w:numFmt w:val="bullet"/>
      <w:lvlText w:val=""/>
      <w:lvlJc w:val="left"/>
      <w:pPr>
        <w:ind w:left="5040" w:hanging="360"/>
      </w:pPr>
      <w:rPr>
        <w:rFonts w:ascii="Symbol" w:hAnsi="Symbol" w:hint="default"/>
      </w:rPr>
    </w:lvl>
    <w:lvl w:ilvl="7" w:tplc="B16CF312">
      <w:start w:val="1"/>
      <w:numFmt w:val="bullet"/>
      <w:lvlText w:val="o"/>
      <w:lvlJc w:val="left"/>
      <w:pPr>
        <w:ind w:left="5760" w:hanging="360"/>
      </w:pPr>
      <w:rPr>
        <w:rFonts w:ascii="Courier New" w:hAnsi="Courier New" w:hint="default"/>
      </w:rPr>
    </w:lvl>
    <w:lvl w:ilvl="8" w:tplc="B9C43FF0">
      <w:start w:val="1"/>
      <w:numFmt w:val="bullet"/>
      <w:lvlText w:val=""/>
      <w:lvlJc w:val="left"/>
      <w:pPr>
        <w:ind w:left="6480" w:hanging="360"/>
      </w:pPr>
      <w:rPr>
        <w:rFonts w:ascii="Wingdings" w:hAnsi="Wingdings" w:hint="default"/>
      </w:rPr>
    </w:lvl>
  </w:abstractNum>
  <w:abstractNum w:abstractNumId="1" w15:restartNumberingAfterBreak="0">
    <w:nsid w:val="0389535F"/>
    <w:multiLevelType w:val="multilevel"/>
    <w:tmpl w:val="5ABC6C5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3014415"/>
    <w:multiLevelType w:val="hybridMultilevel"/>
    <w:tmpl w:val="FFFFFFFF"/>
    <w:lvl w:ilvl="0" w:tplc="428A184C">
      <w:start w:val="1"/>
      <w:numFmt w:val="bullet"/>
      <w:lvlText w:val=""/>
      <w:lvlJc w:val="left"/>
      <w:pPr>
        <w:ind w:left="720" w:hanging="360"/>
      </w:pPr>
      <w:rPr>
        <w:rFonts w:ascii="Symbol" w:hAnsi="Symbol" w:hint="default"/>
      </w:rPr>
    </w:lvl>
    <w:lvl w:ilvl="1" w:tplc="7D720D42">
      <w:start w:val="1"/>
      <w:numFmt w:val="bullet"/>
      <w:lvlText w:val="o"/>
      <w:lvlJc w:val="left"/>
      <w:pPr>
        <w:ind w:left="1440" w:hanging="360"/>
      </w:pPr>
      <w:rPr>
        <w:rFonts w:ascii="Courier New" w:hAnsi="Courier New" w:hint="default"/>
      </w:rPr>
    </w:lvl>
    <w:lvl w:ilvl="2" w:tplc="0C36D96A">
      <w:start w:val="1"/>
      <w:numFmt w:val="bullet"/>
      <w:lvlText w:val=""/>
      <w:lvlJc w:val="left"/>
      <w:pPr>
        <w:ind w:left="2160" w:hanging="360"/>
      </w:pPr>
      <w:rPr>
        <w:rFonts w:ascii="Wingdings" w:hAnsi="Wingdings" w:hint="default"/>
      </w:rPr>
    </w:lvl>
    <w:lvl w:ilvl="3" w:tplc="541C2452">
      <w:start w:val="1"/>
      <w:numFmt w:val="bullet"/>
      <w:lvlText w:val=""/>
      <w:lvlJc w:val="left"/>
      <w:pPr>
        <w:ind w:left="2880" w:hanging="360"/>
      </w:pPr>
      <w:rPr>
        <w:rFonts w:ascii="Symbol" w:hAnsi="Symbol" w:hint="default"/>
      </w:rPr>
    </w:lvl>
    <w:lvl w:ilvl="4" w:tplc="E3F4C5A0">
      <w:start w:val="1"/>
      <w:numFmt w:val="bullet"/>
      <w:lvlText w:val="o"/>
      <w:lvlJc w:val="left"/>
      <w:pPr>
        <w:ind w:left="3600" w:hanging="360"/>
      </w:pPr>
      <w:rPr>
        <w:rFonts w:ascii="Courier New" w:hAnsi="Courier New" w:hint="default"/>
      </w:rPr>
    </w:lvl>
    <w:lvl w:ilvl="5" w:tplc="2F02DB68">
      <w:start w:val="1"/>
      <w:numFmt w:val="bullet"/>
      <w:lvlText w:val=""/>
      <w:lvlJc w:val="left"/>
      <w:pPr>
        <w:ind w:left="4320" w:hanging="360"/>
      </w:pPr>
      <w:rPr>
        <w:rFonts w:ascii="Wingdings" w:hAnsi="Wingdings" w:hint="default"/>
      </w:rPr>
    </w:lvl>
    <w:lvl w:ilvl="6" w:tplc="9CF63562">
      <w:start w:val="1"/>
      <w:numFmt w:val="bullet"/>
      <w:lvlText w:val=""/>
      <w:lvlJc w:val="left"/>
      <w:pPr>
        <w:ind w:left="5040" w:hanging="360"/>
      </w:pPr>
      <w:rPr>
        <w:rFonts w:ascii="Symbol" w:hAnsi="Symbol" w:hint="default"/>
      </w:rPr>
    </w:lvl>
    <w:lvl w:ilvl="7" w:tplc="5FA47D5E">
      <w:start w:val="1"/>
      <w:numFmt w:val="bullet"/>
      <w:lvlText w:val="o"/>
      <w:lvlJc w:val="left"/>
      <w:pPr>
        <w:ind w:left="5760" w:hanging="360"/>
      </w:pPr>
      <w:rPr>
        <w:rFonts w:ascii="Courier New" w:hAnsi="Courier New" w:hint="default"/>
      </w:rPr>
    </w:lvl>
    <w:lvl w:ilvl="8" w:tplc="F5961276">
      <w:start w:val="1"/>
      <w:numFmt w:val="bullet"/>
      <w:lvlText w:val=""/>
      <w:lvlJc w:val="left"/>
      <w:pPr>
        <w:ind w:left="6480" w:hanging="360"/>
      </w:pPr>
      <w:rPr>
        <w:rFonts w:ascii="Wingdings" w:hAnsi="Wingdings" w:hint="default"/>
      </w:rPr>
    </w:lvl>
  </w:abstractNum>
  <w:abstractNum w:abstractNumId="3" w15:restartNumberingAfterBreak="0">
    <w:nsid w:val="18EA1073"/>
    <w:multiLevelType w:val="hybridMultilevel"/>
    <w:tmpl w:val="F72CEA7E"/>
    <w:lvl w:ilvl="0" w:tplc="8EEC94E8">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5A43F9E"/>
    <w:multiLevelType w:val="hybridMultilevel"/>
    <w:tmpl w:val="BA2E12C0"/>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D380495"/>
    <w:multiLevelType w:val="hybridMultilevel"/>
    <w:tmpl w:val="8E224366"/>
    <w:lvl w:ilvl="0" w:tplc="7FB81F2A">
      <w:start w:val="1"/>
      <w:numFmt w:val="lowerLetter"/>
      <w:lvlText w:val="%1."/>
      <w:lvlJc w:val="left"/>
      <w:pPr>
        <w:ind w:left="928" w:hanging="360"/>
      </w:pPr>
      <w:rPr>
        <w:rFonts w:ascii="Times New Roman" w:eastAsiaTheme="minorEastAsia" w:hAnsi="Times New Roman" w:cs="Times New Roman" w:hint="default"/>
      </w:rPr>
    </w:lvl>
    <w:lvl w:ilvl="1" w:tplc="FDA40F02">
      <w:start w:val="1"/>
      <w:numFmt w:val="decimal"/>
      <w:lvlText w:val="%2."/>
      <w:lvlJc w:val="left"/>
      <w:pPr>
        <w:ind w:left="1778" w:hanging="360"/>
      </w:pPr>
      <w:rPr>
        <w:rFonts w:ascii="Courier New" w:eastAsiaTheme="minorEastAsia" w:hAnsi="Courier New" w:cs="Courier New"/>
        <w:b/>
        <w:bCs/>
      </w:r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 w15:restartNumberingAfterBreak="0">
    <w:nsid w:val="2DA37FE6"/>
    <w:multiLevelType w:val="hybridMultilevel"/>
    <w:tmpl w:val="E8A46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85934"/>
    <w:multiLevelType w:val="hybridMultilevel"/>
    <w:tmpl w:val="60BA177E"/>
    <w:lvl w:ilvl="0" w:tplc="23C6E8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766965"/>
    <w:multiLevelType w:val="hybridMultilevel"/>
    <w:tmpl w:val="394A224A"/>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568098E"/>
    <w:multiLevelType w:val="hybridMultilevel"/>
    <w:tmpl w:val="2AA205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1437B20"/>
    <w:multiLevelType w:val="hybridMultilevel"/>
    <w:tmpl w:val="97980DC8"/>
    <w:lvl w:ilvl="0" w:tplc="20F00DC6">
      <w:start w:val="1"/>
      <w:numFmt w:val="lowerLetter"/>
      <w:lvlText w:val="%1)"/>
      <w:lvlJc w:val="left"/>
      <w:pPr>
        <w:ind w:left="100" w:hanging="709"/>
      </w:pPr>
      <w:rPr>
        <w:rFonts w:ascii="Times New Roman" w:eastAsia="Times New Roman" w:hAnsi="Times New Roman" w:cs="Times New Roman" w:hint="default"/>
        <w:spacing w:val="-29"/>
        <w:w w:val="99"/>
        <w:sz w:val="24"/>
        <w:szCs w:val="24"/>
        <w:lang w:val="es-ES" w:eastAsia="en-US" w:bidi="ar-SA"/>
      </w:rPr>
    </w:lvl>
    <w:lvl w:ilvl="1" w:tplc="D2D6F120">
      <w:start w:val="1"/>
      <w:numFmt w:val="lowerLetter"/>
      <w:lvlText w:val="%2)"/>
      <w:lvlJc w:val="left"/>
      <w:pPr>
        <w:ind w:left="821" w:hanging="361"/>
      </w:pPr>
      <w:rPr>
        <w:rFonts w:ascii="Times New Roman" w:eastAsia="Times New Roman" w:hAnsi="Times New Roman" w:cs="Times New Roman" w:hint="default"/>
        <w:spacing w:val="-8"/>
        <w:w w:val="99"/>
        <w:sz w:val="24"/>
        <w:szCs w:val="24"/>
        <w:lang w:val="es-ES" w:eastAsia="en-US" w:bidi="ar-SA"/>
      </w:rPr>
    </w:lvl>
    <w:lvl w:ilvl="2" w:tplc="066494C0">
      <w:numFmt w:val="bullet"/>
      <w:lvlText w:val="•"/>
      <w:lvlJc w:val="left"/>
      <w:pPr>
        <w:ind w:left="1698" w:hanging="361"/>
      </w:pPr>
      <w:rPr>
        <w:rFonts w:hint="default"/>
        <w:lang w:val="es-ES" w:eastAsia="en-US" w:bidi="ar-SA"/>
      </w:rPr>
    </w:lvl>
    <w:lvl w:ilvl="3" w:tplc="0BE47F82">
      <w:numFmt w:val="bullet"/>
      <w:lvlText w:val="•"/>
      <w:lvlJc w:val="left"/>
      <w:pPr>
        <w:ind w:left="2577" w:hanging="361"/>
      </w:pPr>
      <w:rPr>
        <w:rFonts w:hint="default"/>
        <w:lang w:val="es-ES" w:eastAsia="en-US" w:bidi="ar-SA"/>
      </w:rPr>
    </w:lvl>
    <w:lvl w:ilvl="4" w:tplc="216C77DA">
      <w:numFmt w:val="bullet"/>
      <w:lvlText w:val="•"/>
      <w:lvlJc w:val="left"/>
      <w:pPr>
        <w:ind w:left="3456" w:hanging="361"/>
      </w:pPr>
      <w:rPr>
        <w:rFonts w:hint="default"/>
        <w:lang w:val="es-ES" w:eastAsia="en-US" w:bidi="ar-SA"/>
      </w:rPr>
    </w:lvl>
    <w:lvl w:ilvl="5" w:tplc="698CAB08">
      <w:numFmt w:val="bullet"/>
      <w:lvlText w:val="•"/>
      <w:lvlJc w:val="left"/>
      <w:pPr>
        <w:ind w:left="4334" w:hanging="361"/>
      </w:pPr>
      <w:rPr>
        <w:rFonts w:hint="default"/>
        <w:lang w:val="es-ES" w:eastAsia="en-US" w:bidi="ar-SA"/>
      </w:rPr>
    </w:lvl>
    <w:lvl w:ilvl="6" w:tplc="C5F2697C">
      <w:numFmt w:val="bullet"/>
      <w:lvlText w:val="•"/>
      <w:lvlJc w:val="left"/>
      <w:pPr>
        <w:ind w:left="5213" w:hanging="361"/>
      </w:pPr>
      <w:rPr>
        <w:rFonts w:hint="default"/>
        <w:lang w:val="es-ES" w:eastAsia="en-US" w:bidi="ar-SA"/>
      </w:rPr>
    </w:lvl>
    <w:lvl w:ilvl="7" w:tplc="53A2DE98">
      <w:numFmt w:val="bullet"/>
      <w:lvlText w:val="•"/>
      <w:lvlJc w:val="left"/>
      <w:pPr>
        <w:ind w:left="6092" w:hanging="361"/>
      </w:pPr>
      <w:rPr>
        <w:rFonts w:hint="default"/>
        <w:lang w:val="es-ES" w:eastAsia="en-US" w:bidi="ar-SA"/>
      </w:rPr>
    </w:lvl>
    <w:lvl w:ilvl="8" w:tplc="2738D4C6">
      <w:numFmt w:val="bullet"/>
      <w:lvlText w:val="•"/>
      <w:lvlJc w:val="left"/>
      <w:pPr>
        <w:ind w:left="6970" w:hanging="361"/>
      </w:pPr>
      <w:rPr>
        <w:rFonts w:hint="default"/>
        <w:lang w:val="es-ES" w:eastAsia="en-US" w:bidi="ar-SA"/>
      </w:rPr>
    </w:lvl>
  </w:abstractNum>
  <w:abstractNum w:abstractNumId="11" w15:restartNumberingAfterBreak="0">
    <w:nsid w:val="550445D0"/>
    <w:multiLevelType w:val="hybridMultilevel"/>
    <w:tmpl w:val="F8DA8EB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C9D2B3E"/>
    <w:multiLevelType w:val="hybridMultilevel"/>
    <w:tmpl w:val="7F30EE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65934C0"/>
    <w:multiLevelType w:val="hybridMultilevel"/>
    <w:tmpl w:val="FFFFFFFF"/>
    <w:lvl w:ilvl="0" w:tplc="CC989A68">
      <w:start w:val="1"/>
      <w:numFmt w:val="bullet"/>
      <w:lvlText w:val=""/>
      <w:lvlJc w:val="left"/>
      <w:pPr>
        <w:ind w:left="720" w:hanging="360"/>
      </w:pPr>
      <w:rPr>
        <w:rFonts w:ascii="Symbol" w:hAnsi="Symbol" w:hint="default"/>
      </w:rPr>
    </w:lvl>
    <w:lvl w:ilvl="1" w:tplc="34B8088A">
      <w:start w:val="1"/>
      <w:numFmt w:val="bullet"/>
      <w:lvlText w:val="o"/>
      <w:lvlJc w:val="left"/>
      <w:pPr>
        <w:ind w:left="1440" w:hanging="360"/>
      </w:pPr>
      <w:rPr>
        <w:rFonts w:ascii="Courier New" w:hAnsi="Courier New" w:hint="default"/>
      </w:rPr>
    </w:lvl>
    <w:lvl w:ilvl="2" w:tplc="EDCC7404">
      <w:start w:val="1"/>
      <w:numFmt w:val="bullet"/>
      <w:lvlText w:val=""/>
      <w:lvlJc w:val="left"/>
      <w:pPr>
        <w:ind w:left="2160" w:hanging="360"/>
      </w:pPr>
      <w:rPr>
        <w:rFonts w:ascii="Wingdings" w:hAnsi="Wingdings" w:hint="default"/>
      </w:rPr>
    </w:lvl>
    <w:lvl w:ilvl="3" w:tplc="4E6CF612">
      <w:start w:val="1"/>
      <w:numFmt w:val="bullet"/>
      <w:lvlText w:val=""/>
      <w:lvlJc w:val="left"/>
      <w:pPr>
        <w:ind w:left="2880" w:hanging="360"/>
      </w:pPr>
      <w:rPr>
        <w:rFonts w:ascii="Symbol" w:hAnsi="Symbol" w:hint="default"/>
      </w:rPr>
    </w:lvl>
    <w:lvl w:ilvl="4" w:tplc="CC1E5398">
      <w:start w:val="1"/>
      <w:numFmt w:val="bullet"/>
      <w:lvlText w:val="o"/>
      <w:lvlJc w:val="left"/>
      <w:pPr>
        <w:ind w:left="3600" w:hanging="360"/>
      </w:pPr>
      <w:rPr>
        <w:rFonts w:ascii="Courier New" w:hAnsi="Courier New" w:hint="default"/>
      </w:rPr>
    </w:lvl>
    <w:lvl w:ilvl="5" w:tplc="87B00BA8">
      <w:start w:val="1"/>
      <w:numFmt w:val="bullet"/>
      <w:lvlText w:val=""/>
      <w:lvlJc w:val="left"/>
      <w:pPr>
        <w:ind w:left="4320" w:hanging="360"/>
      </w:pPr>
      <w:rPr>
        <w:rFonts w:ascii="Wingdings" w:hAnsi="Wingdings" w:hint="default"/>
      </w:rPr>
    </w:lvl>
    <w:lvl w:ilvl="6" w:tplc="9460C294">
      <w:start w:val="1"/>
      <w:numFmt w:val="bullet"/>
      <w:lvlText w:val=""/>
      <w:lvlJc w:val="left"/>
      <w:pPr>
        <w:ind w:left="5040" w:hanging="360"/>
      </w:pPr>
      <w:rPr>
        <w:rFonts w:ascii="Symbol" w:hAnsi="Symbol" w:hint="default"/>
      </w:rPr>
    </w:lvl>
    <w:lvl w:ilvl="7" w:tplc="56CC3232">
      <w:start w:val="1"/>
      <w:numFmt w:val="bullet"/>
      <w:lvlText w:val="o"/>
      <w:lvlJc w:val="left"/>
      <w:pPr>
        <w:ind w:left="5760" w:hanging="360"/>
      </w:pPr>
      <w:rPr>
        <w:rFonts w:ascii="Courier New" w:hAnsi="Courier New" w:hint="default"/>
      </w:rPr>
    </w:lvl>
    <w:lvl w:ilvl="8" w:tplc="1CEE4DBC">
      <w:start w:val="1"/>
      <w:numFmt w:val="bullet"/>
      <w:lvlText w:val=""/>
      <w:lvlJc w:val="left"/>
      <w:pPr>
        <w:ind w:left="6480" w:hanging="360"/>
      </w:pPr>
      <w:rPr>
        <w:rFonts w:ascii="Wingdings" w:hAnsi="Wingdings" w:hint="default"/>
      </w:rPr>
    </w:lvl>
  </w:abstractNum>
  <w:abstractNum w:abstractNumId="14" w15:restartNumberingAfterBreak="0">
    <w:nsid w:val="69DB525F"/>
    <w:multiLevelType w:val="hybridMultilevel"/>
    <w:tmpl w:val="C9463BC4"/>
    <w:lvl w:ilvl="0" w:tplc="4F8031A2">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B9A2E4C"/>
    <w:multiLevelType w:val="hybridMultilevel"/>
    <w:tmpl w:val="C2AE44C6"/>
    <w:lvl w:ilvl="0" w:tplc="D3448BC2">
      <w:start w:val="1"/>
      <w:numFmt w:val="decimal"/>
      <w:lvlText w:val="%1."/>
      <w:lvlJc w:val="left"/>
      <w:pPr>
        <w:ind w:left="360" w:hanging="360"/>
      </w:pPr>
      <w:rPr>
        <w:rFonts w:ascii="Calibri" w:eastAsia="Calibri" w:hAnsi="Calibri" w:cs="Calibri" w:hint="default"/>
        <w:sz w:val="22"/>
        <w:vertAlign w:val="superscrip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DD265FA"/>
    <w:multiLevelType w:val="multilevel"/>
    <w:tmpl w:val="C2AE44C6"/>
    <w:styleLink w:val="Listaactual1"/>
    <w:lvl w:ilvl="0">
      <w:start w:val="1"/>
      <w:numFmt w:val="decimal"/>
      <w:lvlText w:val="%1."/>
      <w:lvlJc w:val="left"/>
      <w:pPr>
        <w:ind w:left="360" w:hanging="360"/>
      </w:pPr>
      <w:rPr>
        <w:rFonts w:ascii="Calibri" w:eastAsia="Calibri" w:hAnsi="Calibri" w:cs="Calibri" w:hint="default"/>
        <w:sz w:val="22"/>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726643">
    <w:abstractNumId w:val="0"/>
  </w:num>
  <w:num w:numId="2" w16cid:durableId="354578444">
    <w:abstractNumId w:val="13"/>
  </w:num>
  <w:num w:numId="3" w16cid:durableId="956378512">
    <w:abstractNumId w:val="2"/>
  </w:num>
  <w:num w:numId="4" w16cid:durableId="1857037044">
    <w:abstractNumId w:val="6"/>
  </w:num>
  <w:num w:numId="5" w16cid:durableId="2067214548">
    <w:abstractNumId w:val="15"/>
  </w:num>
  <w:num w:numId="6" w16cid:durableId="1812215074">
    <w:abstractNumId w:val="16"/>
  </w:num>
  <w:num w:numId="7" w16cid:durableId="93940112">
    <w:abstractNumId w:val="5"/>
  </w:num>
  <w:num w:numId="8" w16cid:durableId="166795263">
    <w:abstractNumId w:val="8"/>
  </w:num>
  <w:num w:numId="9" w16cid:durableId="1492939622">
    <w:abstractNumId w:val="4"/>
  </w:num>
  <w:num w:numId="10" w16cid:durableId="448938855">
    <w:abstractNumId w:val="11"/>
  </w:num>
  <w:num w:numId="11" w16cid:durableId="470832875">
    <w:abstractNumId w:val="14"/>
  </w:num>
  <w:num w:numId="12" w16cid:durableId="1819955225">
    <w:abstractNumId w:val="3"/>
  </w:num>
  <w:num w:numId="13" w16cid:durableId="977341571">
    <w:abstractNumId w:val="12"/>
  </w:num>
  <w:num w:numId="14" w16cid:durableId="1784106093">
    <w:abstractNumId w:val="9"/>
  </w:num>
  <w:num w:numId="15" w16cid:durableId="1687252088">
    <w:abstractNumId w:val="10"/>
  </w:num>
  <w:num w:numId="16" w16cid:durableId="13726596">
    <w:abstractNumId w:val="1"/>
  </w:num>
  <w:num w:numId="17" w16cid:durableId="1979921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readOnly" w:formatting="1" w:enforcement="1" w:cryptProviderType="rsaAES" w:cryptAlgorithmClass="hash" w:cryptAlgorithmType="typeAny" w:cryptAlgorithmSid="14" w:cryptSpinCount="100000" w:hash="pADNixixsvu9AMFTfcCXJGIXF8B6VjYGlojb+lFQMnrue6DhIZASKht361Q+xVXcph+sN13ffPzMPzTfhDXI+A==" w:salt="oaLgtSAgt142yPxmKiFQzA=="/>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0158CC"/>
    <w:rsid w:val="00000AE6"/>
    <w:rsid w:val="0000297E"/>
    <w:rsid w:val="00004C3E"/>
    <w:rsid w:val="000143E7"/>
    <w:rsid w:val="00026107"/>
    <w:rsid w:val="00041865"/>
    <w:rsid w:val="000539AC"/>
    <w:rsid w:val="00055C30"/>
    <w:rsid w:val="00064951"/>
    <w:rsid w:val="00067F36"/>
    <w:rsid w:val="00081B13"/>
    <w:rsid w:val="0009354E"/>
    <w:rsid w:val="0009762C"/>
    <w:rsid w:val="000A345B"/>
    <w:rsid w:val="000B0EC6"/>
    <w:rsid w:val="000B262F"/>
    <w:rsid w:val="000B49CB"/>
    <w:rsid w:val="000B50B1"/>
    <w:rsid w:val="000C0639"/>
    <w:rsid w:val="000C0A8C"/>
    <w:rsid w:val="000C34FC"/>
    <w:rsid w:val="000C559D"/>
    <w:rsid w:val="0010781C"/>
    <w:rsid w:val="00113A82"/>
    <w:rsid w:val="00114246"/>
    <w:rsid w:val="00117AA5"/>
    <w:rsid w:val="0012320A"/>
    <w:rsid w:val="00127DCC"/>
    <w:rsid w:val="00136BD6"/>
    <w:rsid w:val="0015096B"/>
    <w:rsid w:val="00150B49"/>
    <w:rsid w:val="00152C94"/>
    <w:rsid w:val="001534A7"/>
    <w:rsid w:val="00155DCF"/>
    <w:rsid w:val="001570C9"/>
    <w:rsid w:val="00165146"/>
    <w:rsid w:val="00170A55"/>
    <w:rsid w:val="001727AF"/>
    <w:rsid w:val="0018540F"/>
    <w:rsid w:val="001A16AD"/>
    <w:rsid w:val="001A174C"/>
    <w:rsid w:val="001B1931"/>
    <w:rsid w:val="001B31E3"/>
    <w:rsid w:val="001B57E8"/>
    <w:rsid w:val="001C269A"/>
    <w:rsid w:val="001C447E"/>
    <w:rsid w:val="001E5C93"/>
    <w:rsid w:val="001E64BE"/>
    <w:rsid w:val="001E7A9D"/>
    <w:rsid w:val="001E7AB5"/>
    <w:rsid w:val="001F5374"/>
    <w:rsid w:val="00204DB6"/>
    <w:rsid w:val="002069B9"/>
    <w:rsid w:val="002446D2"/>
    <w:rsid w:val="00261021"/>
    <w:rsid w:val="00263B31"/>
    <w:rsid w:val="0027325A"/>
    <w:rsid w:val="00277122"/>
    <w:rsid w:val="00297B29"/>
    <w:rsid w:val="002A628A"/>
    <w:rsid w:val="002C2166"/>
    <w:rsid w:val="002D1A6D"/>
    <w:rsid w:val="002D467E"/>
    <w:rsid w:val="002E0EAF"/>
    <w:rsid w:val="002F05B8"/>
    <w:rsid w:val="002F3A5F"/>
    <w:rsid w:val="002F6028"/>
    <w:rsid w:val="002F64BA"/>
    <w:rsid w:val="0031137C"/>
    <w:rsid w:val="00311B48"/>
    <w:rsid w:val="00314EC7"/>
    <w:rsid w:val="00315D5D"/>
    <w:rsid w:val="00325789"/>
    <w:rsid w:val="003318F3"/>
    <w:rsid w:val="003368FC"/>
    <w:rsid w:val="00340C42"/>
    <w:rsid w:val="003411FB"/>
    <w:rsid w:val="00347DCE"/>
    <w:rsid w:val="00353804"/>
    <w:rsid w:val="003573C4"/>
    <w:rsid w:val="00382AA7"/>
    <w:rsid w:val="003857CD"/>
    <w:rsid w:val="00391559"/>
    <w:rsid w:val="00392808"/>
    <w:rsid w:val="003B415C"/>
    <w:rsid w:val="003B7ABF"/>
    <w:rsid w:val="003C0834"/>
    <w:rsid w:val="003C1AF5"/>
    <w:rsid w:val="003D266E"/>
    <w:rsid w:val="003E5822"/>
    <w:rsid w:val="004006B3"/>
    <w:rsid w:val="00407F7B"/>
    <w:rsid w:val="00430146"/>
    <w:rsid w:val="00446BF4"/>
    <w:rsid w:val="004470B0"/>
    <w:rsid w:val="004607FF"/>
    <w:rsid w:val="00463C73"/>
    <w:rsid w:val="00470EAA"/>
    <w:rsid w:val="004732C1"/>
    <w:rsid w:val="0047607C"/>
    <w:rsid w:val="00485CEE"/>
    <w:rsid w:val="00491F39"/>
    <w:rsid w:val="00497647"/>
    <w:rsid w:val="004A6EE2"/>
    <w:rsid w:val="004B1DFA"/>
    <w:rsid w:val="004B3960"/>
    <w:rsid w:val="004C20CD"/>
    <w:rsid w:val="004C2621"/>
    <w:rsid w:val="004C44A3"/>
    <w:rsid w:val="004D0AF4"/>
    <w:rsid w:val="004E56E7"/>
    <w:rsid w:val="004F04DB"/>
    <w:rsid w:val="004F5A29"/>
    <w:rsid w:val="00505608"/>
    <w:rsid w:val="0051367B"/>
    <w:rsid w:val="00517911"/>
    <w:rsid w:val="00523179"/>
    <w:rsid w:val="005250B8"/>
    <w:rsid w:val="005316EC"/>
    <w:rsid w:val="00542F55"/>
    <w:rsid w:val="005452A2"/>
    <w:rsid w:val="00557EC6"/>
    <w:rsid w:val="005816A6"/>
    <w:rsid w:val="00582C35"/>
    <w:rsid w:val="00585A3B"/>
    <w:rsid w:val="005919E3"/>
    <w:rsid w:val="005C213A"/>
    <w:rsid w:val="0060348D"/>
    <w:rsid w:val="006073F0"/>
    <w:rsid w:val="0061424B"/>
    <w:rsid w:val="00614BBD"/>
    <w:rsid w:val="006152EF"/>
    <w:rsid w:val="00615B93"/>
    <w:rsid w:val="00617C67"/>
    <w:rsid w:val="006267AA"/>
    <w:rsid w:val="00632888"/>
    <w:rsid w:val="0064012F"/>
    <w:rsid w:val="00641342"/>
    <w:rsid w:val="006443BA"/>
    <w:rsid w:val="0064797B"/>
    <w:rsid w:val="00670B7E"/>
    <w:rsid w:val="0067122A"/>
    <w:rsid w:val="006714BD"/>
    <w:rsid w:val="00671900"/>
    <w:rsid w:val="00677D56"/>
    <w:rsid w:val="00681833"/>
    <w:rsid w:val="00681DCA"/>
    <w:rsid w:val="00685A05"/>
    <w:rsid w:val="006A3B64"/>
    <w:rsid w:val="006B13ED"/>
    <w:rsid w:val="006D2244"/>
    <w:rsid w:val="006D253C"/>
    <w:rsid w:val="006D5AE4"/>
    <w:rsid w:val="006D6B3A"/>
    <w:rsid w:val="006E33C8"/>
    <w:rsid w:val="006E34DC"/>
    <w:rsid w:val="006F0630"/>
    <w:rsid w:val="006F086C"/>
    <w:rsid w:val="00707C1C"/>
    <w:rsid w:val="0073743A"/>
    <w:rsid w:val="00744519"/>
    <w:rsid w:val="007450D6"/>
    <w:rsid w:val="0074544E"/>
    <w:rsid w:val="00746530"/>
    <w:rsid w:val="0076435E"/>
    <w:rsid w:val="00764F1B"/>
    <w:rsid w:val="00766E91"/>
    <w:rsid w:val="0076753A"/>
    <w:rsid w:val="00770658"/>
    <w:rsid w:val="00770975"/>
    <w:rsid w:val="00774BE3"/>
    <w:rsid w:val="007759BE"/>
    <w:rsid w:val="00783975"/>
    <w:rsid w:val="00791EE7"/>
    <w:rsid w:val="00794C33"/>
    <w:rsid w:val="007A4B30"/>
    <w:rsid w:val="007B6311"/>
    <w:rsid w:val="007C1A64"/>
    <w:rsid w:val="007C567B"/>
    <w:rsid w:val="007E292A"/>
    <w:rsid w:val="007E5286"/>
    <w:rsid w:val="007F2FCF"/>
    <w:rsid w:val="007F4228"/>
    <w:rsid w:val="008066C9"/>
    <w:rsid w:val="00810C85"/>
    <w:rsid w:val="0081293D"/>
    <w:rsid w:val="00817055"/>
    <w:rsid w:val="00820156"/>
    <w:rsid w:val="00824615"/>
    <w:rsid w:val="008305C3"/>
    <w:rsid w:val="008349AB"/>
    <w:rsid w:val="00846498"/>
    <w:rsid w:val="00847064"/>
    <w:rsid w:val="00856B57"/>
    <w:rsid w:val="00870385"/>
    <w:rsid w:val="0087462D"/>
    <w:rsid w:val="00884CD4"/>
    <w:rsid w:val="00890F17"/>
    <w:rsid w:val="008928C0"/>
    <w:rsid w:val="008C5824"/>
    <w:rsid w:val="008D02FD"/>
    <w:rsid w:val="008D0912"/>
    <w:rsid w:val="008D0B2D"/>
    <w:rsid w:val="008D739A"/>
    <w:rsid w:val="008E0F87"/>
    <w:rsid w:val="008E6FA0"/>
    <w:rsid w:val="009022E0"/>
    <w:rsid w:val="009038D9"/>
    <w:rsid w:val="009159F4"/>
    <w:rsid w:val="0093574B"/>
    <w:rsid w:val="009358AD"/>
    <w:rsid w:val="00936646"/>
    <w:rsid w:val="00936B3B"/>
    <w:rsid w:val="009448B6"/>
    <w:rsid w:val="00952776"/>
    <w:rsid w:val="0095300B"/>
    <w:rsid w:val="00957C1F"/>
    <w:rsid w:val="009629DC"/>
    <w:rsid w:val="00962D07"/>
    <w:rsid w:val="00963B59"/>
    <w:rsid w:val="00965FBC"/>
    <w:rsid w:val="009704FB"/>
    <w:rsid w:val="00972C37"/>
    <w:rsid w:val="00982545"/>
    <w:rsid w:val="009830FB"/>
    <w:rsid w:val="0099544A"/>
    <w:rsid w:val="009A3C88"/>
    <w:rsid w:val="009A71A9"/>
    <w:rsid w:val="009B220D"/>
    <w:rsid w:val="009B7591"/>
    <w:rsid w:val="009C4D19"/>
    <w:rsid w:val="009C6CDE"/>
    <w:rsid w:val="009D1DBB"/>
    <w:rsid w:val="009E3DA0"/>
    <w:rsid w:val="009E48E4"/>
    <w:rsid w:val="009F0421"/>
    <w:rsid w:val="00A05B47"/>
    <w:rsid w:val="00A168E4"/>
    <w:rsid w:val="00A232CE"/>
    <w:rsid w:val="00A24A66"/>
    <w:rsid w:val="00A33AF8"/>
    <w:rsid w:val="00A40FF4"/>
    <w:rsid w:val="00A41B79"/>
    <w:rsid w:val="00A44870"/>
    <w:rsid w:val="00A537E5"/>
    <w:rsid w:val="00A53A11"/>
    <w:rsid w:val="00A60552"/>
    <w:rsid w:val="00A7664F"/>
    <w:rsid w:val="00A8020D"/>
    <w:rsid w:val="00A81920"/>
    <w:rsid w:val="00AA34B2"/>
    <w:rsid w:val="00AC0676"/>
    <w:rsid w:val="00AC676F"/>
    <w:rsid w:val="00AC6F48"/>
    <w:rsid w:val="00AD2D59"/>
    <w:rsid w:val="00AD3B6F"/>
    <w:rsid w:val="00AD6079"/>
    <w:rsid w:val="00AE007B"/>
    <w:rsid w:val="00AE6748"/>
    <w:rsid w:val="00AE78A6"/>
    <w:rsid w:val="00AF48E0"/>
    <w:rsid w:val="00B04317"/>
    <w:rsid w:val="00B109F3"/>
    <w:rsid w:val="00B228C9"/>
    <w:rsid w:val="00B2532C"/>
    <w:rsid w:val="00B33C1A"/>
    <w:rsid w:val="00B349D1"/>
    <w:rsid w:val="00B6360D"/>
    <w:rsid w:val="00B63A24"/>
    <w:rsid w:val="00B83525"/>
    <w:rsid w:val="00B856BC"/>
    <w:rsid w:val="00B91E91"/>
    <w:rsid w:val="00B95B97"/>
    <w:rsid w:val="00BA59B8"/>
    <w:rsid w:val="00BB642D"/>
    <w:rsid w:val="00BC34A1"/>
    <w:rsid w:val="00BC6942"/>
    <w:rsid w:val="00BD4064"/>
    <w:rsid w:val="00BD759C"/>
    <w:rsid w:val="00BD7BFF"/>
    <w:rsid w:val="00BF15D5"/>
    <w:rsid w:val="00C0054A"/>
    <w:rsid w:val="00C025C0"/>
    <w:rsid w:val="00C078F3"/>
    <w:rsid w:val="00C14D8B"/>
    <w:rsid w:val="00C23BA9"/>
    <w:rsid w:val="00C24F2F"/>
    <w:rsid w:val="00C324EB"/>
    <w:rsid w:val="00C33282"/>
    <w:rsid w:val="00C37D70"/>
    <w:rsid w:val="00C472B3"/>
    <w:rsid w:val="00C6630F"/>
    <w:rsid w:val="00C67A87"/>
    <w:rsid w:val="00C70F80"/>
    <w:rsid w:val="00CA329C"/>
    <w:rsid w:val="00CA3F65"/>
    <w:rsid w:val="00CB7D3C"/>
    <w:rsid w:val="00CC5EEC"/>
    <w:rsid w:val="00CD32F8"/>
    <w:rsid w:val="00CD48BC"/>
    <w:rsid w:val="00CF0105"/>
    <w:rsid w:val="00D00BAD"/>
    <w:rsid w:val="00D1718A"/>
    <w:rsid w:val="00D2703E"/>
    <w:rsid w:val="00D34D01"/>
    <w:rsid w:val="00D436E1"/>
    <w:rsid w:val="00D449F2"/>
    <w:rsid w:val="00D50302"/>
    <w:rsid w:val="00D60610"/>
    <w:rsid w:val="00D61DED"/>
    <w:rsid w:val="00D65788"/>
    <w:rsid w:val="00D71523"/>
    <w:rsid w:val="00D73716"/>
    <w:rsid w:val="00D74D45"/>
    <w:rsid w:val="00D911D7"/>
    <w:rsid w:val="00DA033F"/>
    <w:rsid w:val="00DA2DB6"/>
    <w:rsid w:val="00DA60C9"/>
    <w:rsid w:val="00DB0C8C"/>
    <w:rsid w:val="00DB1C69"/>
    <w:rsid w:val="00DB46C1"/>
    <w:rsid w:val="00DC4D09"/>
    <w:rsid w:val="00DC7F0C"/>
    <w:rsid w:val="00DE2F1D"/>
    <w:rsid w:val="00DF1666"/>
    <w:rsid w:val="00E01EE9"/>
    <w:rsid w:val="00E10405"/>
    <w:rsid w:val="00E131FA"/>
    <w:rsid w:val="00E1431F"/>
    <w:rsid w:val="00E17A0A"/>
    <w:rsid w:val="00E345CD"/>
    <w:rsid w:val="00E40E3E"/>
    <w:rsid w:val="00E963D7"/>
    <w:rsid w:val="00E97651"/>
    <w:rsid w:val="00EA376E"/>
    <w:rsid w:val="00EA50EE"/>
    <w:rsid w:val="00EA6622"/>
    <w:rsid w:val="00EB0535"/>
    <w:rsid w:val="00EB6FEF"/>
    <w:rsid w:val="00EC5BC7"/>
    <w:rsid w:val="00EE4173"/>
    <w:rsid w:val="00F01D7B"/>
    <w:rsid w:val="00F110CB"/>
    <w:rsid w:val="00F12C86"/>
    <w:rsid w:val="00F14AA0"/>
    <w:rsid w:val="00F22F58"/>
    <w:rsid w:val="00F24765"/>
    <w:rsid w:val="00F25F48"/>
    <w:rsid w:val="00F27A85"/>
    <w:rsid w:val="00F35D7F"/>
    <w:rsid w:val="00F54CD8"/>
    <w:rsid w:val="00F8418F"/>
    <w:rsid w:val="00F85750"/>
    <w:rsid w:val="00F878BB"/>
    <w:rsid w:val="00F91BD9"/>
    <w:rsid w:val="00F9388C"/>
    <w:rsid w:val="00F95F9D"/>
    <w:rsid w:val="00FC3346"/>
    <w:rsid w:val="00FD45AF"/>
    <w:rsid w:val="00FE4069"/>
    <w:rsid w:val="00FF4FDF"/>
    <w:rsid w:val="090158CC"/>
    <w:rsid w:val="48759821"/>
    <w:rsid w:val="517973CB"/>
    <w:rsid w:val="55A91EFA"/>
    <w:rsid w:val="68D59BCD"/>
    <w:rsid w:val="69FDD204"/>
    <w:rsid w:val="78FB3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158CC"/>
  <w15:chartTrackingRefBased/>
  <w15:docId w15:val="{6A63A1C9-7ED5-480E-B7D0-7AEA562C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0A8C"/>
    <w:pPr>
      <w:keepNext/>
      <w:numPr>
        <w:numId w:val="1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C0A8C"/>
    <w:pPr>
      <w:keepNext/>
      <w:numPr>
        <w:ilvl w:val="1"/>
        <w:numId w:val="1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C0A8C"/>
    <w:pPr>
      <w:keepNext/>
      <w:numPr>
        <w:ilvl w:val="2"/>
        <w:numId w:val="16"/>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C0A8C"/>
    <w:pPr>
      <w:keepNext/>
      <w:numPr>
        <w:ilvl w:val="3"/>
        <w:numId w:val="16"/>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0C0A8C"/>
    <w:pPr>
      <w:numPr>
        <w:ilvl w:val="4"/>
        <w:numId w:val="16"/>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C0A8C"/>
    <w:pPr>
      <w:numPr>
        <w:ilvl w:val="5"/>
        <w:numId w:val="16"/>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C0A8C"/>
    <w:pPr>
      <w:numPr>
        <w:ilvl w:val="6"/>
        <w:numId w:val="16"/>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C0A8C"/>
    <w:pPr>
      <w:numPr>
        <w:ilvl w:val="7"/>
        <w:numId w:val="16"/>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C0A8C"/>
    <w:pPr>
      <w:numPr>
        <w:ilvl w:val="8"/>
        <w:numId w:val="16"/>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Prrafodelista">
    <w:name w:val="List Paragraph"/>
    <w:basedOn w:val="Normal"/>
    <w:uiPriority w:val="34"/>
    <w:qFormat/>
    <w:rsid w:val="00A8020D"/>
    <w:pPr>
      <w:ind w:left="720"/>
      <w:contextualSpacing/>
    </w:pPr>
  </w:style>
  <w:style w:type="numbering" w:customStyle="1" w:styleId="Listaactual1">
    <w:name w:val="Lista actual1"/>
    <w:uiPriority w:val="99"/>
    <w:rsid w:val="00A8020D"/>
    <w:pPr>
      <w:numPr>
        <w:numId w:val="6"/>
      </w:numPr>
    </w:pPr>
  </w:style>
  <w:style w:type="character" w:styleId="Nmerodepgina">
    <w:name w:val="page number"/>
    <w:basedOn w:val="Fuentedeprrafopredeter"/>
    <w:uiPriority w:val="99"/>
    <w:semiHidden/>
    <w:unhideWhenUsed/>
    <w:rsid w:val="002D1A6D"/>
  </w:style>
  <w:style w:type="paragraph" w:styleId="Textoindependiente">
    <w:name w:val="Body Text"/>
    <w:basedOn w:val="Normal"/>
    <w:link w:val="TextoindependienteCar"/>
    <w:uiPriority w:val="1"/>
    <w:qFormat/>
    <w:rsid w:val="000029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00297E"/>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392808"/>
    <w:rPr>
      <w:sz w:val="16"/>
      <w:szCs w:val="16"/>
    </w:rPr>
  </w:style>
  <w:style w:type="paragraph" w:styleId="Textocomentario">
    <w:name w:val="annotation text"/>
    <w:basedOn w:val="Normal"/>
    <w:link w:val="TextocomentarioCar"/>
    <w:uiPriority w:val="99"/>
    <w:unhideWhenUsed/>
    <w:rsid w:val="00392808"/>
    <w:pPr>
      <w:spacing w:line="240" w:lineRule="auto"/>
    </w:pPr>
    <w:rPr>
      <w:sz w:val="20"/>
      <w:szCs w:val="20"/>
      <w:lang w:val="es-EC"/>
    </w:rPr>
  </w:style>
  <w:style w:type="character" w:customStyle="1" w:styleId="TextocomentarioCar">
    <w:name w:val="Texto comentario Car"/>
    <w:basedOn w:val="Fuentedeprrafopredeter"/>
    <w:link w:val="Textocomentario"/>
    <w:uiPriority w:val="99"/>
    <w:rsid w:val="00392808"/>
    <w:rPr>
      <w:sz w:val="20"/>
      <w:szCs w:val="20"/>
      <w:lang w:val="es-EC"/>
    </w:rPr>
  </w:style>
  <w:style w:type="paragraph" w:styleId="Textodeglobo">
    <w:name w:val="Balloon Text"/>
    <w:basedOn w:val="Normal"/>
    <w:link w:val="TextodegloboCar"/>
    <w:uiPriority w:val="99"/>
    <w:semiHidden/>
    <w:unhideWhenUsed/>
    <w:rsid w:val="003928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2808"/>
    <w:rPr>
      <w:rFonts w:ascii="Segoe UI" w:hAnsi="Segoe UI" w:cs="Segoe UI"/>
      <w:sz w:val="18"/>
      <w:szCs w:val="18"/>
    </w:rPr>
  </w:style>
  <w:style w:type="character" w:customStyle="1" w:styleId="Ttulo1Car">
    <w:name w:val="Título 1 Car"/>
    <w:basedOn w:val="Fuentedeprrafopredeter"/>
    <w:link w:val="Ttulo1"/>
    <w:uiPriority w:val="9"/>
    <w:rsid w:val="000C0A8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C0A8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C0A8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C0A8C"/>
    <w:rPr>
      <w:rFonts w:eastAsiaTheme="minorEastAsia"/>
      <w:b/>
      <w:bCs/>
      <w:sz w:val="28"/>
      <w:szCs w:val="28"/>
      <w:lang w:val="en-US"/>
    </w:rPr>
  </w:style>
  <w:style w:type="character" w:customStyle="1" w:styleId="Ttulo5Car">
    <w:name w:val="Título 5 Car"/>
    <w:basedOn w:val="Fuentedeprrafopredeter"/>
    <w:link w:val="Ttulo5"/>
    <w:uiPriority w:val="9"/>
    <w:semiHidden/>
    <w:rsid w:val="000C0A8C"/>
    <w:rPr>
      <w:rFonts w:eastAsiaTheme="minorEastAsia"/>
      <w:b/>
      <w:bCs/>
      <w:i/>
      <w:iCs/>
      <w:sz w:val="26"/>
      <w:szCs w:val="26"/>
      <w:lang w:val="en-US"/>
    </w:rPr>
  </w:style>
  <w:style w:type="character" w:customStyle="1" w:styleId="Ttulo6Car">
    <w:name w:val="Título 6 Car"/>
    <w:basedOn w:val="Fuentedeprrafopredeter"/>
    <w:link w:val="Ttulo6"/>
    <w:rsid w:val="000C0A8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C0A8C"/>
    <w:rPr>
      <w:rFonts w:eastAsiaTheme="minorEastAsia"/>
      <w:sz w:val="24"/>
      <w:szCs w:val="24"/>
      <w:lang w:val="en-US"/>
    </w:rPr>
  </w:style>
  <w:style w:type="character" w:customStyle="1" w:styleId="Ttulo8Car">
    <w:name w:val="Título 8 Car"/>
    <w:basedOn w:val="Fuentedeprrafopredeter"/>
    <w:link w:val="Ttulo8"/>
    <w:uiPriority w:val="9"/>
    <w:semiHidden/>
    <w:rsid w:val="000C0A8C"/>
    <w:rPr>
      <w:rFonts w:eastAsiaTheme="minorEastAsia"/>
      <w:i/>
      <w:iCs/>
      <w:sz w:val="24"/>
      <w:szCs w:val="24"/>
      <w:lang w:val="en-US"/>
    </w:rPr>
  </w:style>
  <w:style w:type="character" w:customStyle="1" w:styleId="Ttulo9Car">
    <w:name w:val="Título 9 Car"/>
    <w:basedOn w:val="Fuentedeprrafopredeter"/>
    <w:link w:val="Ttulo9"/>
    <w:uiPriority w:val="9"/>
    <w:semiHidden/>
    <w:rsid w:val="000C0A8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393043d453ce42f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ABAD0F2-5F7F-4057-9D69-DA8CDF3ACEE5}"/>
      </w:docPartPr>
      <w:docPartBody>
        <w:p w:rsidR="00DE5339" w:rsidRDefault="000705F3">
          <w:r>
            <w:t>Haga clic aquí para escribir texto.</w:t>
          </w:r>
        </w:p>
      </w:docPartBody>
    </w:docPart>
    <w:docPart>
      <w:docPartPr>
        <w:name w:val="A1CB8F96F267A94F9ABECA1ECDE2F59D"/>
        <w:category>
          <w:name w:val="General"/>
          <w:gallery w:val="placeholder"/>
        </w:category>
        <w:types>
          <w:type w:val="bbPlcHdr"/>
        </w:types>
        <w:behaviors>
          <w:behavior w:val="content"/>
        </w:behaviors>
        <w:guid w:val="{B62F8A6D-49C5-0F42-A8CA-421B06951791}"/>
      </w:docPartPr>
      <w:docPartBody>
        <w:p w:rsidR="00E15196" w:rsidRDefault="00DE5339" w:rsidP="00DE5339">
          <w:pPr>
            <w:pStyle w:val="A1CB8F96F267A94F9ABECA1ECDE2F59D"/>
          </w:pPr>
          <w: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5339"/>
    <w:rsid w:val="0005734A"/>
    <w:rsid w:val="000705F3"/>
    <w:rsid w:val="001847FC"/>
    <w:rsid w:val="001A5959"/>
    <w:rsid w:val="005B21B8"/>
    <w:rsid w:val="006501E6"/>
    <w:rsid w:val="00687EC7"/>
    <w:rsid w:val="007E5DC6"/>
    <w:rsid w:val="009D572B"/>
    <w:rsid w:val="00AE273A"/>
    <w:rsid w:val="00CC2BD3"/>
    <w:rsid w:val="00DE5339"/>
    <w:rsid w:val="00E151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1CB8F96F267A94F9ABECA1ECDE2F59D">
    <w:name w:val="A1CB8F96F267A94F9ABECA1ECDE2F59D"/>
    <w:rsid w:val="00DE5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a360b3-ed55-4dd3-b142-1c8bce0fa71f">
  <we:reference id="WA104382081" version="1.35.0.0" store="es-ES" storeType="omex"/>
  <we:alternateReferences/>
  <we:properties>
    <we:property name="MENDELEY_CITATIONS" value="[{&quot;citationID&quot;:&quot;MENDELEY_CITATION_186138af-fd57-4fde-84a7-0e0a284c8136&quot;,&quot;properties&quot;:{&quot;noteIndex&quot;:0},&quot;isEdited&quot;:false,&quot;manualOverride&quot;:{&quot;isManuallyOverridden&quot;:false,&quot;citeprocText&quot;:&quot;(1)&quot;,&quot;manualOverrideText&quot;:&quot;&quot;},&quot;citationItems&quot;:[{&quot;id&quot;:&quot;f65a7ad7-089d-332f-88be-55db898261d0&quot;,&quot;itemData&quot;:{&quot;type&quot;:&quot;book&quot;,&quot;id&quot;:&quot;f65a7ad7-089d-332f-88be-55db898261d0&quot;,&quot;title&quot;:&quot;MECANISMO DE EVALUACIÓN MULTILATERAL (MEM) COMISIÓN INTERAMERICANA PARA EL CONTROL DEL ABUSO DE DROGAS (CICAD) SECRETARÍA DE SEGURIDAD MULTIDIMENSIONAL (SSM)&quot;,&quot;ISBN&quot;:&quot;9780827068889&quot;,&quot;container-title-short&quot;:&quot;&quot;},&quot;isTemporary&quot;:false}],&quot;citationTag&quot;:&quot;MENDELEY_CITATION_v3_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&quot;},{&quot;citationID&quot;:&quot;MENDELEY_CITATION_612bcb00-6034-45e7-8ca1-bd33035baf5b&quot;,&quot;properties&quot;:{&quot;noteIndex&quot;:0},&quot;isEdited&quot;:false,&quot;manualOverride&quot;:{&quot;isManuallyOverridden&quot;:false,&quot;citeprocText&quot;:&quot;(2,3)&quot;,&quot;manualOverrideText&quot;:&quot;&quot;},&quot;citationItems&quot;:[{&quot;id&quot;:&quot;b456b43a-15c5-3b17-9e58-9fa48e6352ee&quot;,&quot;itemData&quot;:{&quot;type&quot;:&quot;report&quot;,&quot;id&quot;:&quot;b456b43a-15c5-3b17-9e58-9fa48e6352ee&quot;,&quot;title&quot;:&quot;Plan Nacional de Prevención Integral y Control del Fenómeno Socio Económico de las Drogas&quot;,&quot;container-title-short&quot;:&quot;&quot;},&quot;isTemporary&quot;:false},{&quot;id&quot;:&quot;88a1a8cc-3c55-3275-8eaa-45991c4c6bad&quot;,&quot;itemData&quot;:{&quot;type&quot;:&quot;report&quot;,&quot;id&quot;:&quot;88a1a8cc-3c55-3275-8eaa-45991c4c6bad&quot;,&quot;title&quot;:&quot;Operaciones Estadísticas Registros Administrativos&quot;,&quot;container-title-short&quot;:&quot;&quot;},&quot;isTemporary&quot;:false}],&quot;citationTag&quot;:&quot;MENDELEY_CITATION_v3_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&quot;},{&quot;citationID&quot;:&quot;MENDELEY_CITATION_6d2bf612-e2a8-445c-97ef-6a8eafc22d75&quot;,&quot;properties&quot;:{&quot;noteIndex&quot;:0},&quot;isEdited&quot;:false,&quot;manualOverride&quot;:{&quot;isManuallyOverridden&quot;:false,&quot;citeprocText&quot;:&quot;(4)&quot;,&quot;manualOverrideText&quot;:&quot;&quot;},&quot;citationItems&quot;:[{&quot;id&quot;:&quot;b5bf0528-62dc-371f-bf63-5b4b101e7d35&quot;,&quot;itemData&quot;:{&quot;type&quot;:&quot;article-journal&quot;,&quot;id&quot;:&quot;b5bf0528-62dc-371f-bf63-5b4b101e7d35&quot;,&quot;title&quot;:&quot;Informe_Universitario_Regional&quot;,&quot;container-title-short&quot;:&quot;&quot;},&quot;isTemporary&quot;:false}],&quot;citationTag&quot;:&quot;MENDELEY_CITATION_v3_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&quot;},{&quot;citationID&quot;:&quot;MENDELEY_CITATION_f9d1348c-58eb-402f-b65f-74550be08177&quot;,&quot;properties&quot;:{&quot;noteIndex&quot;:0},&quot;isEdited&quot;:false,&quot;manualOverride&quot;:{&quot;isManuallyOverridden&quot;:false,&quot;citeprocText&quot;:&quot;(5)&quot;,&quot;manualOverrideText&quot;:&quot;&quot;},&quot;citationItems&quot;:[{&quot;id&quot;:&quot;0e39646c-1e8d-39e8-a750-6a9eaf7fead3&quot;,&quot;itemData&quot;:{&quot;type&quot;:&quot;report&quot;,&quot;id&quot;:&quot;0e39646c-1e8d-39e8-a750-6a9eaf7fead3&quot;,&quot;title&quot;:&quot;Operaciones Estadísticas Registros Administrativos&quot;,&quot;container-title-short&quot;:&quot;&quot;},&quot;isTemporary&quot;:false}],&quot;citationTag&quot;:&quot;MENDELEY_CITATION_v3_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&quot;},{&quot;citationID&quot;:&quot;MENDELEY_CITATION_5a0706de-58f2-4c05-9457-8d92fb6a702b&quot;,&quot;properties&quot;:{&quot;noteIndex&quot;:0},&quot;isEdited&quot;:false,&quot;manualOverride&quot;:{&quot;isManuallyOverridden&quot;:false,&quot;citeprocText&quot;:&quot;(6)&quot;,&quot;manualOverrideText&quot;:&quot;&quot;},&quot;citationItems&quot;:[{&quot;id&quot;:&quot;6fdc1dcf-138d-34cf-bba1-05d0dd3076f8&quot;,&quot;itemData&quot;:{&quot;type&quot;:&quot;article-journal&quot;,&quot;id&quot;:&quot;6fdc1dcf-138d-34cf-bba1-05d0dd3076f8&quot;,&quot;title&quot;:&quot;MSP_ENSANUT-ECU_06-10-2014&quot;,&quot;container-title-short&quot;:&quot;&quot;},&quot;isTemporary&quot;:false}],&quot;citationTag&quot;:&quot;MENDELEY_CITATION_v3_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&quot;}]"/>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ED74-2E30-45C4-94A2-DEB146E1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35</Pages>
  <Words>11330</Words>
  <Characters>62315</Characters>
  <Application>Microsoft Office Word</Application>
  <DocSecurity>8</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Ona-Cisneros</dc:creator>
  <cp:keywords/>
  <dc:description/>
  <cp:lastModifiedBy>Rogelio Fernando Valencia Alcívar</cp:lastModifiedBy>
  <cp:revision>24</cp:revision>
  <dcterms:created xsi:type="dcterms:W3CDTF">2022-05-19T12:55:00Z</dcterms:created>
  <dcterms:modified xsi:type="dcterms:W3CDTF">2022-05-21T00:02:00Z</dcterms:modified>
</cp:coreProperties>
</file>