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C9B8" w14:textId="77777777" w:rsidR="001E5309" w:rsidRPr="00F3088B" w:rsidRDefault="001E5309" w:rsidP="00CA38F8">
      <w:pPr>
        <w:spacing w:line="240" w:lineRule="auto"/>
        <w:contextualSpacing/>
        <w:rPr>
          <w:rFonts w:asciiTheme="minorHAnsi" w:hAnsiTheme="minorHAnsi" w:cstheme="minorHAnsi"/>
          <w:b/>
          <w:lang w:eastAsia="es-ES"/>
        </w:rPr>
      </w:pPr>
    </w:p>
    <w:p w14:paraId="744CCEB3" w14:textId="5B68B25A" w:rsidR="00FD0DDD" w:rsidRPr="00F3088B" w:rsidRDefault="00F3088B" w:rsidP="004E767D">
      <w:pPr>
        <w:spacing w:line="240" w:lineRule="auto"/>
        <w:contextualSpacing/>
        <w:jc w:val="right"/>
        <w:rPr>
          <w:rFonts w:asciiTheme="minorHAnsi" w:hAnsiTheme="minorHAnsi" w:cstheme="minorHAnsi"/>
          <w:b/>
          <w:lang w:eastAsia="es-ES"/>
        </w:rPr>
      </w:pPr>
      <w:r w:rsidRPr="00F3088B">
        <w:rPr>
          <w:rFonts w:asciiTheme="minorHAnsi" w:hAnsiTheme="minorHAnsi" w:cstheme="minorHAnsi"/>
          <w:b/>
          <w:lang w:eastAsia="es-ES"/>
        </w:rPr>
        <w:t>CONVENIO No. - AZEA-2023</w:t>
      </w:r>
      <w:r w:rsidR="00FD0DDD" w:rsidRPr="00F3088B">
        <w:rPr>
          <w:rFonts w:asciiTheme="minorHAnsi" w:hAnsiTheme="minorHAnsi" w:cstheme="minorHAnsi"/>
          <w:b/>
          <w:lang w:eastAsia="es-ES"/>
        </w:rPr>
        <w:t>-xxxx</w:t>
      </w:r>
    </w:p>
    <w:p w14:paraId="41A29813" w14:textId="77777777" w:rsidR="00FD0DDD" w:rsidRPr="00F3088B" w:rsidRDefault="00FD0DDD" w:rsidP="00CF2232">
      <w:pPr>
        <w:spacing w:line="240" w:lineRule="auto"/>
        <w:contextualSpacing/>
        <w:jc w:val="right"/>
        <w:rPr>
          <w:rFonts w:asciiTheme="minorHAnsi" w:hAnsiTheme="minorHAnsi" w:cstheme="minorHAnsi"/>
          <w:lang w:eastAsia="es-ES"/>
        </w:rPr>
      </w:pPr>
    </w:p>
    <w:p w14:paraId="62AFD24A" w14:textId="7AB27F42" w:rsidR="00FB3D4A" w:rsidRPr="00F3088B" w:rsidRDefault="009C790A" w:rsidP="004E767D">
      <w:pPr>
        <w:spacing w:line="240" w:lineRule="auto"/>
        <w:contextualSpacing/>
        <w:jc w:val="both"/>
        <w:rPr>
          <w:rFonts w:asciiTheme="minorHAnsi" w:hAnsiTheme="minorHAnsi" w:cstheme="minorHAnsi"/>
          <w:b/>
          <w:bCs/>
          <w:lang w:eastAsia="es-ES"/>
        </w:rPr>
      </w:pPr>
      <w:r w:rsidRPr="00F3088B">
        <w:rPr>
          <w:rFonts w:asciiTheme="minorHAnsi" w:hAnsiTheme="minorHAnsi" w:cstheme="minorHAnsi"/>
          <w:b/>
          <w:bCs/>
          <w:lang w:eastAsia="es-ES"/>
        </w:rPr>
        <w:t xml:space="preserve">CONVENIO DE ADMINISTRACIÓN Y USO </w:t>
      </w:r>
      <w:r w:rsidRPr="00F3088B">
        <w:rPr>
          <w:rFonts w:asciiTheme="minorHAnsi" w:hAnsiTheme="minorHAnsi" w:cstheme="minorHAnsi"/>
          <w:b/>
          <w:bCs/>
          <w:lang w:val="es-ES_tradnl" w:eastAsia="es-ES"/>
        </w:rPr>
        <w:t>DE INSTALACIONES Y ESCENARIOS DEPORTIVOS DE PROPIEDAD MUNICIPAL</w:t>
      </w:r>
      <w:r w:rsidRPr="00F3088B">
        <w:rPr>
          <w:rFonts w:asciiTheme="minorHAnsi" w:hAnsiTheme="minorHAnsi" w:cstheme="minorHAnsi"/>
          <w:b/>
          <w:bCs/>
          <w:lang w:eastAsia="es-ES"/>
        </w:rPr>
        <w:t xml:space="preserve"> ENTRE LA ADMINISTRACIÓN ZON</w:t>
      </w:r>
      <w:r w:rsidR="003E2A6C" w:rsidRPr="00F3088B">
        <w:rPr>
          <w:rFonts w:asciiTheme="minorHAnsi" w:hAnsiTheme="minorHAnsi" w:cstheme="minorHAnsi"/>
          <w:b/>
          <w:bCs/>
          <w:lang w:eastAsia="es-ES"/>
        </w:rPr>
        <w:t xml:space="preserve">AL </w:t>
      </w:r>
      <w:r w:rsidR="00F97739" w:rsidRPr="00F3088B">
        <w:rPr>
          <w:rFonts w:asciiTheme="minorHAnsi" w:hAnsiTheme="minorHAnsi" w:cstheme="minorHAnsi"/>
          <w:b/>
          <w:bCs/>
          <w:lang w:eastAsia="es-ES"/>
        </w:rPr>
        <w:t>“</w:t>
      </w:r>
      <w:r w:rsidR="003E2A6C" w:rsidRPr="00F3088B">
        <w:rPr>
          <w:rFonts w:asciiTheme="minorHAnsi" w:hAnsiTheme="minorHAnsi" w:cstheme="minorHAnsi"/>
          <w:b/>
          <w:bCs/>
          <w:lang w:eastAsia="es-ES"/>
        </w:rPr>
        <w:t xml:space="preserve">ELOY </w:t>
      </w:r>
      <w:r w:rsidR="003476AE" w:rsidRPr="00F3088B">
        <w:rPr>
          <w:rFonts w:asciiTheme="minorHAnsi" w:hAnsiTheme="minorHAnsi" w:cstheme="minorHAnsi"/>
          <w:b/>
          <w:bCs/>
          <w:lang w:eastAsia="es-ES"/>
        </w:rPr>
        <w:t>ALFARO” Y</w:t>
      </w:r>
      <w:r w:rsidRPr="00F3088B">
        <w:rPr>
          <w:rFonts w:asciiTheme="minorHAnsi" w:hAnsiTheme="minorHAnsi" w:cstheme="minorHAnsi"/>
          <w:b/>
          <w:bCs/>
          <w:lang w:eastAsia="es-ES"/>
        </w:rPr>
        <w:t xml:space="preserve"> LA LIGA DEPORTIVA BARRIAL “</w:t>
      </w:r>
      <w:r w:rsidR="00635A86" w:rsidRPr="00F3088B">
        <w:rPr>
          <w:rFonts w:asciiTheme="minorHAnsi" w:hAnsiTheme="minorHAnsi" w:cstheme="minorHAnsi"/>
          <w:b/>
          <w:bCs/>
          <w:lang w:eastAsia="es-ES"/>
        </w:rPr>
        <w:t>EL COMERCIO DE SOLANDA</w:t>
      </w:r>
      <w:r w:rsidRPr="00F3088B">
        <w:rPr>
          <w:rFonts w:asciiTheme="minorHAnsi" w:hAnsiTheme="minorHAnsi" w:cstheme="minorHAnsi"/>
          <w:b/>
          <w:bCs/>
          <w:lang w:eastAsia="es-ES"/>
        </w:rPr>
        <w:t>”</w:t>
      </w:r>
    </w:p>
    <w:p w14:paraId="6B94D74E" w14:textId="77777777" w:rsidR="00CF2232" w:rsidRPr="00F3088B" w:rsidRDefault="00CF2232" w:rsidP="00CF2232">
      <w:pPr>
        <w:spacing w:line="240" w:lineRule="auto"/>
        <w:contextualSpacing/>
        <w:jc w:val="both"/>
        <w:rPr>
          <w:rFonts w:asciiTheme="minorHAnsi" w:hAnsiTheme="minorHAnsi" w:cstheme="minorHAnsi"/>
          <w:b/>
          <w:bCs/>
          <w:lang w:eastAsia="es-ES"/>
        </w:rPr>
      </w:pPr>
    </w:p>
    <w:p w14:paraId="3DF99A67" w14:textId="453FD2A4" w:rsidR="00FD0DDD" w:rsidRPr="00F3088B" w:rsidRDefault="00FD0DDD" w:rsidP="00CF2232">
      <w:pPr>
        <w:spacing w:line="240" w:lineRule="auto"/>
        <w:contextualSpacing/>
        <w:jc w:val="both"/>
        <w:rPr>
          <w:rFonts w:asciiTheme="minorHAnsi" w:hAnsiTheme="minorHAnsi" w:cstheme="minorHAnsi"/>
          <w:b/>
          <w:bCs/>
          <w:lang w:val="es-ES_tradnl" w:eastAsia="es-ES"/>
        </w:rPr>
      </w:pPr>
      <w:r w:rsidRPr="00F3088B">
        <w:rPr>
          <w:rFonts w:asciiTheme="minorHAnsi" w:hAnsiTheme="minorHAnsi" w:cstheme="minorHAnsi"/>
          <w:b/>
          <w:bCs/>
          <w:lang w:val="es-ES_tradnl" w:eastAsia="es-ES"/>
        </w:rPr>
        <w:t xml:space="preserve">CLÁUSULA </w:t>
      </w:r>
      <w:r w:rsidR="003476AE" w:rsidRPr="00F3088B">
        <w:rPr>
          <w:rFonts w:asciiTheme="minorHAnsi" w:hAnsiTheme="minorHAnsi" w:cstheme="minorHAnsi"/>
          <w:b/>
          <w:bCs/>
          <w:lang w:val="es-ES_tradnl" w:eastAsia="es-ES"/>
        </w:rPr>
        <w:t>PRIMERA. -</w:t>
      </w:r>
      <w:r w:rsidRPr="00F3088B">
        <w:rPr>
          <w:rFonts w:asciiTheme="minorHAnsi" w:hAnsiTheme="minorHAnsi" w:cstheme="minorHAnsi"/>
          <w:b/>
          <w:bCs/>
          <w:lang w:val="es-ES_tradnl" w:eastAsia="es-ES"/>
        </w:rPr>
        <w:t xml:space="preserve"> COMPARECIENTES:</w:t>
      </w:r>
    </w:p>
    <w:p w14:paraId="4814B43C" w14:textId="77777777" w:rsidR="00CF2232" w:rsidRPr="00F3088B" w:rsidRDefault="00CF2232" w:rsidP="00CF2232">
      <w:pPr>
        <w:spacing w:line="240" w:lineRule="auto"/>
        <w:contextualSpacing/>
        <w:jc w:val="both"/>
        <w:rPr>
          <w:rFonts w:asciiTheme="minorHAnsi" w:hAnsiTheme="minorHAnsi" w:cstheme="minorHAnsi"/>
          <w:bCs/>
          <w:lang w:eastAsia="es-ES"/>
        </w:rPr>
      </w:pPr>
    </w:p>
    <w:p w14:paraId="56E1F4BE" w14:textId="5A8F155D" w:rsidR="00FB3D4A" w:rsidRPr="00F3088B" w:rsidRDefault="00635810" w:rsidP="00CF2232">
      <w:pPr>
        <w:spacing w:line="240" w:lineRule="auto"/>
        <w:contextualSpacing/>
        <w:jc w:val="both"/>
        <w:rPr>
          <w:rFonts w:asciiTheme="minorHAnsi" w:hAnsiTheme="minorHAnsi" w:cstheme="minorHAnsi"/>
          <w:b/>
          <w:bCs/>
          <w:lang w:eastAsia="es-ES"/>
        </w:rPr>
      </w:pPr>
      <w:r w:rsidRPr="00F3088B">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3088B">
        <w:rPr>
          <w:rFonts w:asciiTheme="minorHAnsi" w:hAnsiTheme="minorHAnsi" w:cstheme="minorHAnsi"/>
          <w:b/>
          <w:lang w:eastAsia="es-ES"/>
        </w:rPr>
        <w:t>EL CONVENIO</w:t>
      </w:r>
      <w:r w:rsidRPr="00F3088B">
        <w:rPr>
          <w:rFonts w:asciiTheme="minorHAnsi" w:hAnsiTheme="minorHAnsi" w:cstheme="minorHAnsi"/>
          <w:bCs/>
          <w:lang w:eastAsia="es-ES"/>
        </w:rPr>
        <w:t xml:space="preserve">”), por una parte, el </w:t>
      </w:r>
      <w:r w:rsidRPr="00F3088B">
        <w:rPr>
          <w:rFonts w:asciiTheme="minorHAnsi" w:hAnsiTheme="minorHAnsi" w:cstheme="minorHAnsi"/>
          <w:b/>
          <w:lang w:eastAsia="es-ES"/>
        </w:rPr>
        <w:t>GOBIERNO AUTÓNOMO DESCENTRALIZADO DEL DISTRITO METROPOLITANO DE QUITO</w:t>
      </w:r>
      <w:r w:rsidRPr="00F3088B">
        <w:rPr>
          <w:rFonts w:asciiTheme="minorHAnsi" w:hAnsiTheme="minorHAnsi" w:cstheme="minorHAnsi"/>
          <w:bCs/>
          <w:lang w:eastAsia="es-ES"/>
        </w:rPr>
        <w:t>,</w:t>
      </w:r>
      <w:r w:rsidR="00F07319" w:rsidRPr="00F3088B">
        <w:rPr>
          <w:rFonts w:asciiTheme="minorHAnsi" w:hAnsiTheme="minorHAnsi" w:cstheme="minorHAnsi"/>
          <w:bCs/>
          <w:lang w:eastAsia="es-ES"/>
        </w:rPr>
        <w:t xml:space="preserve"> debidamente representado por </w:t>
      </w:r>
      <w:r w:rsidR="00FD0DDD" w:rsidRPr="00F3088B">
        <w:rPr>
          <w:rFonts w:asciiTheme="minorHAnsi" w:hAnsiTheme="minorHAnsi" w:cstheme="minorHAnsi"/>
          <w:bCs/>
          <w:lang w:eastAsia="es-ES"/>
        </w:rPr>
        <w:t xml:space="preserve">la </w:t>
      </w:r>
      <w:r w:rsidR="002A2ACD" w:rsidRPr="00F3088B">
        <w:rPr>
          <w:rFonts w:asciiTheme="minorHAnsi" w:hAnsiTheme="minorHAnsi" w:cstheme="minorHAnsi"/>
          <w:bCs/>
          <w:lang w:eastAsia="es-ES"/>
        </w:rPr>
        <w:t>Administradora Zonal</w:t>
      </w:r>
      <w:r w:rsidR="002A2ACD" w:rsidRPr="00F3088B">
        <w:rPr>
          <w:rFonts w:asciiTheme="minorHAnsi" w:hAnsiTheme="minorHAnsi" w:cstheme="minorHAnsi"/>
          <w:bCs/>
          <w:lang w:val="es-MX" w:eastAsia="es-ES"/>
        </w:rPr>
        <w:t xml:space="preserve"> abogada</w:t>
      </w:r>
      <w:r w:rsidR="00FD0DDD" w:rsidRPr="00F3088B">
        <w:rPr>
          <w:rFonts w:asciiTheme="minorHAnsi" w:hAnsiTheme="minorHAnsi" w:cstheme="minorHAnsi"/>
          <w:bCs/>
          <w:lang w:val="es-MX" w:eastAsia="es-ES"/>
        </w:rPr>
        <w:t xml:space="preserve"> Nataly Patricia Avilés Pastás,</w:t>
      </w:r>
      <w:r w:rsidR="002A2ACD" w:rsidRPr="00F3088B">
        <w:rPr>
          <w:rFonts w:asciiTheme="minorHAnsi" w:hAnsiTheme="minorHAnsi" w:cstheme="minorHAnsi"/>
          <w:bCs/>
          <w:lang w:eastAsia="es-ES"/>
        </w:rPr>
        <w:t xml:space="preserve"> </w:t>
      </w:r>
      <w:r w:rsidR="00FD0DDD" w:rsidRPr="00F3088B">
        <w:rPr>
          <w:rFonts w:asciiTheme="minorHAnsi" w:hAnsiTheme="minorHAnsi" w:cstheme="minorHAnsi"/>
          <w:bCs/>
          <w:lang w:eastAsia="es-ES"/>
        </w:rPr>
        <w:t xml:space="preserve">de </w:t>
      </w:r>
      <w:r w:rsidR="002A2ACD" w:rsidRPr="00F3088B">
        <w:rPr>
          <w:rFonts w:asciiTheme="minorHAnsi" w:hAnsiTheme="minorHAnsi" w:cstheme="minorHAnsi"/>
          <w:bCs/>
          <w:lang w:eastAsia="es-ES"/>
        </w:rPr>
        <w:t>la Administración</w:t>
      </w:r>
      <w:r w:rsidR="00FD0DDD" w:rsidRPr="00F3088B">
        <w:rPr>
          <w:rFonts w:asciiTheme="minorHAnsi" w:hAnsiTheme="minorHAnsi" w:cstheme="minorHAnsi"/>
          <w:bCs/>
          <w:lang w:eastAsia="es-ES"/>
        </w:rPr>
        <w:t xml:space="preserve"> Zonal</w:t>
      </w:r>
      <w:r w:rsidR="009C790A" w:rsidRPr="00F3088B">
        <w:rPr>
          <w:rFonts w:asciiTheme="minorHAnsi" w:hAnsiTheme="minorHAnsi" w:cstheme="minorHAnsi"/>
          <w:bCs/>
          <w:lang w:eastAsia="es-ES"/>
        </w:rPr>
        <w:t xml:space="preserve"> Eloy Alfaro</w:t>
      </w:r>
      <w:r w:rsidR="00F3088B" w:rsidRPr="00F3088B">
        <w:rPr>
          <w:rFonts w:asciiTheme="minorHAnsi" w:hAnsiTheme="minorHAnsi" w:cstheme="minorHAnsi"/>
          <w:bCs/>
          <w:lang w:eastAsia="es-ES"/>
        </w:rPr>
        <w:t>,</w:t>
      </w:r>
      <w:r w:rsidR="00D54342" w:rsidRPr="00F3088B">
        <w:rPr>
          <w:rFonts w:asciiTheme="minorHAnsi" w:hAnsiTheme="minorHAnsi" w:cstheme="minorHAnsi"/>
          <w:b/>
          <w:bCs/>
          <w:lang w:eastAsia="es-ES"/>
        </w:rPr>
        <w:t xml:space="preserve"> </w:t>
      </w:r>
      <w:r w:rsidR="00D54342" w:rsidRPr="00F3088B">
        <w:rPr>
          <w:rFonts w:asciiTheme="minorHAnsi" w:hAnsiTheme="minorHAnsi" w:cstheme="minorHAnsi"/>
          <w:bCs/>
          <w:lang w:eastAsia="es-ES"/>
        </w:rPr>
        <w:t>(en adelante</w:t>
      </w:r>
      <w:r w:rsidR="00D54342" w:rsidRPr="00F3088B">
        <w:rPr>
          <w:rFonts w:asciiTheme="minorHAnsi" w:hAnsiTheme="minorHAnsi" w:cstheme="minorHAnsi"/>
          <w:b/>
          <w:bCs/>
          <w:lang w:eastAsia="es-ES"/>
        </w:rPr>
        <w:t xml:space="preserve"> “ADMINISTRACIÓN ZONAL”</w:t>
      </w:r>
      <w:r w:rsidR="00D54342" w:rsidRPr="00F3088B">
        <w:rPr>
          <w:rFonts w:asciiTheme="minorHAnsi" w:hAnsiTheme="minorHAnsi" w:cstheme="minorHAnsi"/>
          <w:bCs/>
          <w:lang w:eastAsia="es-ES"/>
        </w:rPr>
        <w:t>)</w:t>
      </w:r>
      <w:r w:rsidR="00D54342" w:rsidRPr="00F3088B">
        <w:rPr>
          <w:rFonts w:asciiTheme="minorHAnsi" w:hAnsiTheme="minorHAnsi" w:cstheme="minorHAnsi"/>
          <w:b/>
          <w:bCs/>
          <w:lang w:eastAsia="es-ES"/>
        </w:rPr>
        <w:t xml:space="preserve"> </w:t>
      </w:r>
      <w:r w:rsidR="00FD0DDD" w:rsidRPr="00F3088B">
        <w:rPr>
          <w:rFonts w:asciiTheme="minorHAnsi" w:hAnsiTheme="minorHAnsi" w:cstheme="minorHAnsi"/>
          <w:bCs/>
          <w:lang w:eastAsia="es-ES"/>
        </w:rPr>
        <w:t>por delegación</w:t>
      </w:r>
      <w:r w:rsidR="00D54342" w:rsidRPr="00F3088B">
        <w:rPr>
          <w:rFonts w:asciiTheme="minorHAnsi" w:hAnsiTheme="minorHAnsi" w:cstheme="minorHAnsi"/>
          <w:bCs/>
          <w:lang w:eastAsia="es-ES"/>
        </w:rPr>
        <w:t xml:space="preserve"> conferida </w:t>
      </w:r>
      <w:r w:rsidR="00FD0DDD" w:rsidRPr="00F3088B">
        <w:rPr>
          <w:rFonts w:asciiTheme="minorHAnsi" w:hAnsiTheme="minorHAnsi" w:cstheme="minorHAnsi"/>
          <w:bCs/>
          <w:lang w:eastAsia="es-ES"/>
        </w:rPr>
        <w:t xml:space="preserve">constante </w:t>
      </w:r>
      <w:r w:rsidR="00474EF8" w:rsidRPr="00F3088B">
        <w:rPr>
          <w:rFonts w:asciiTheme="minorHAnsi" w:hAnsiTheme="minorHAnsi" w:cstheme="minorHAnsi"/>
          <w:bCs/>
          <w:lang w:eastAsia="es-ES"/>
        </w:rPr>
        <w:t>en</w:t>
      </w:r>
      <w:r w:rsidR="00FD0DDD" w:rsidRPr="00F3088B">
        <w:rPr>
          <w:rFonts w:asciiTheme="minorHAnsi" w:hAnsiTheme="minorHAnsi" w:cstheme="minorHAnsi"/>
          <w:bCs/>
          <w:lang w:eastAsia="es-ES"/>
        </w:rPr>
        <w:t xml:space="preserve"> la Resolución </w:t>
      </w:r>
      <w:r w:rsidR="00AF2DEF" w:rsidRPr="00F3088B">
        <w:rPr>
          <w:rFonts w:asciiTheme="minorHAnsi" w:hAnsiTheme="minorHAnsi" w:cstheme="minorHAnsi"/>
          <w:bCs/>
          <w:iCs/>
          <w:lang w:eastAsia="es-ES"/>
        </w:rPr>
        <w:t>No. A 089</w:t>
      </w:r>
      <w:r w:rsidR="00FD0DDD" w:rsidRPr="00F3088B">
        <w:rPr>
          <w:rFonts w:asciiTheme="minorHAnsi" w:hAnsiTheme="minorHAnsi" w:cstheme="minorHAnsi"/>
          <w:bCs/>
          <w:iCs/>
          <w:lang w:eastAsia="es-ES"/>
        </w:rPr>
        <w:t xml:space="preserve"> de 8 de diciembre del 2020</w:t>
      </w:r>
      <w:r w:rsidR="00F93CDD" w:rsidRPr="00F3088B">
        <w:rPr>
          <w:rFonts w:asciiTheme="minorHAnsi" w:hAnsiTheme="minorHAnsi" w:cstheme="minorHAnsi"/>
          <w:bCs/>
          <w:iCs/>
          <w:lang w:eastAsia="es-ES"/>
        </w:rPr>
        <w:t>,</w:t>
      </w:r>
      <w:r w:rsidR="00FD0DDD" w:rsidRPr="00F3088B">
        <w:rPr>
          <w:rFonts w:asciiTheme="minorHAnsi" w:hAnsiTheme="minorHAnsi" w:cstheme="minorHAnsi"/>
          <w:bCs/>
          <w:iCs/>
          <w:lang w:eastAsia="es-ES"/>
        </w:rPr>
        <w:t xml:space="preserve"> y </w:t>
      </w:r>
      <w:r w:rsidR="00FD0DDD" w:rsidRPr="00F3088B">
        <w:rPr>
          <w:rFonts w:asciiTheme="minorHAnsi" w:hAnsiTheme="minorHAnsi" w:cstheme="minorHAnsi"/>
          <w:bCs/>
          <w:lang w:eastAsia="es-ES"/>
        </w:rPr>
        <w:t>Acción de Personal N° 000</w:t>
      </w:r>
      <w:r w:rsidR="00F93CDD" w:rsidRPr="00F3088B">
        <w:rPr>
          <w:rFonts w:asciiTheme="minorHAnsi" w:hAnsiTheme="minorHAnsi" w:cstheme="minorHAnsi"/>
          <w:bCs/>
          <w:lang w:eastAsia="es-ES"/>
        </w:rPr>
        <w:t>0016263</w:t>
      </w:r>
      <w:r w:rsidR="00FD0DDD" w:rsidRPr="00F3088B">
        <w:rPr>
          <w:rFonts w:asciiTheme="minorHAnsi" w:hAnsiTheme="minorHAnsi" w:cstheme="minorHAnsi"/>
          <w:bCs/>
          <w:lang w:eastAsia="es-ES"/>
        </w:rPr>
        <w:t xml:space="preserve"> </w:t>
      </w:r>
      <w:r w:rsidR="00B7275C" w:rsidRPr="00F3088B">
        <w:rPr>
          <w:rFonts w:asciiTheme="minorHAnsi" w:hAnsiTheme="minorHAnsi" w:cstheme="minorHAnsi"/>
          <w:bCs/>
          <w:lang w:eastAsia="es-ES"/>
        </w:rPr>
        <w:t xml:space="preserve">vigente </w:t>
      </w:r>
      <w:r w:rsidR="00FD0DDD" w:rsidRPr="00F3088B">
        <w:rPr>
          <w:rFonts w:asciiTheme="minorHAnsi" w:hAnsiTheme="minorHAnsi" w:cstheme="minorHAnsi"/>
          <w:bCs/>
          <w:lang w:eastAsia="es-ES"/>
        </w:rPr>
        <w:t>de</w:t>
      </w:r>
      <w:r w:rsidR="00B7275C" w:rsidRPr="00F3088B">
        <w:rPr>
          <w:rFonts w:asciiTheme="minorHAnsi" w:hAnsiTheme="minorHAnsi" w:cstheme="minorHAnsi"/>
          <w:bCs/>
          <w:lang w:eastAsia="es-ES"/>
        </w:rPr>
        <w:t>sde</w:t>
      </w:r>
      <w:r w:rsidR="00FD0DDD" w:rsidRPr="00F3088B">
        <w:rPr>
          <w:rFonts w:asciiTheme="minorHAnsi" w:hAnsiTheme="minorHAnsi" w:cstheme="minorHAnsi"/>
          <w:bCs/>
          <w:lang w:eastAsia="es-ES"/>
        </w:rPr>
        <w:t xml:space="preserve"> 12 de septiembre de 2022,</w:t>
      </w:r>
      <w:r w:rsidR="00FD0DDD" w:rsidRPr="00F3088B">
        <w:rPr>
          <w:rFonts w:asciiTheme="minorHAnsi" w:hAnsiTheme="minorHAnsi" w:cstheme="minorHAnsi"/>
          <w:b/>
          <w:bCs/>
          <w:lang w:eastAsia="es-ES"/>
        </w:rPr>
        <w:t xml:space="preserve"> </w:t>
      </w:r>
      <w:r w:rsidR="00FD0DDD" w:rsidRPr="00F3088B">
        <w:rPr>
          <w:rFonts w:asciiTheme="minorHAnsi" w:hAnsiTheme="minorHAnsi" w:cstheme="minorHAnsi"/>
          <w:bCs/>
          <w:lang w:eastAsia="es-ES"/>
        </w:rPr>
        <w:t xml:space="preserve">quien para efectos de este instrumento se le denominará </w:t>
      </w:r>
      <w:r w:rsidR="009C790A" w:rsidRPr="00F3088B">
        <w:rPr>
          <w:rFonts w:asciiTheme="minorHAnsi" w:hAnsiTheme="minorHAnsi" w:cstheme="minorHAnsi"/>
          <w:bCs/>
          <w:lang w:eastAsia="es-ES"/>
        </w:rPr>
        <w:t>e</w:t>
      </w:r>
      <w:r w:rsidR="00FD0DDD" w:rsidRPr="00F3088B">
        <w:rPr>
          <w:rFonts w:asciiTheme="minorHAnsi" w:hAnsiTheme="minorHAnsi" w:cstheme="minorHAnsi"/>
          <w:bCs/>
          <w:lang w:eastAsia="es-ES"/>
        </w:rPr>
        <w:t>l</w:t>
      </w:r>
      <w:r w:rsidR="00FD0DDD" w:rsidRPr="00F3088B">
        <w:rPr>
          <w:rFonts w:asciiTheme="minorHAnsi" w:hAnsiTheme="minorHAnsi" w:cstheme="minorHAnsi"/>
          <w:b/>
          <w:bCs/>
          <w:lang w:eastAsia="es-ES"/>
        </w:rPr>
        <w:t xml:space="preserve"> "</w:t>
      </w:r>
      <w:r w:rsidR="00B7275C" w:rsidRPr="00F3088B">
        <w:rPr>
          <w:rFonts w:asciiTheme="minorHAnsi" w:hAnsiTheme="minorHAnsi" w:cstheme="minorHAnsi"/>
          <w:b/>
          <w:bCs/>
          <w:lang w:eastAsia="es-ES"/>
        </w:rPr>
        <w:t xml:space="preserve">EL </w:t>
      </w:r>
      <w:r w:rsidR="008C12AA" w:rsidRPr="00F3088B">
        <w:rPr>
          <w:rFonts w:asciiTheme="minorHAnsi" w:hAnsiTheme="minorHAnsi" w:cstheme="minorHAnsi"/>
          <w:b/>
          <w:bCs/>
          <w:lang w:eastAsia="es-ES"/>
        </w:rPr>
        <w:t>MUNICIPIO</w:t>
      </w:r>
      <w:r w:rsidR="00FD0DDD" w:rsidRPr="00F3088B">
        <w:rPr>
          <w:rFonts w:asciiTheme="minorHAnsi" w:hAnsiTheme="minorHAnsi" w:cstheme="minorHAnsi"/>
          <w:b/>
          <w:bCs/>
          <w:lang w:eastAsia="es-ES"/>
        </w:rPr>
        <w:t>";</w:t>
      </w:r>
      <w:r w:rsidR="00F07319" w:rsidRPr="00F3088B">
        <w:rPr>
          <w:rFonts w:asciiTheme="minorHAnsi" w:hAnsiTheme="minorHAnsi" w:cstheme="minorHAnsi"/>
          <w:b/>
          <w:bCs/>
          <w:lang w:eastAsia="es-ES"/>
        </w:rPr>
        <w:t xml:space="preserve"> </w:t>
      </w:r>
      <w:r w:rsidR="00F07319" w:rsidRPr="00F3088B">
        <w:rPr>
          <w:rFonts w:asciiTheme="minorHAnsi" w:hAnsiTheme="minorHAnsi" w:cstheme="minorHAnsi"/>
          <w:lang w:eastAsia="es-ES"/>
        </w:rPr>
        <w:t>y, por otra parte,</w:t>
      </w:r>
      <w:r w:rsidR="00F07319" w:rsidRPr="00F3088B">
        <w:rPr>
          <w:rFonts w:asciiTheme="minorHAnsi" w:hAnsiTheme="minorHAnsi" w:cstheme="minorHAnsi"/>
          <w:b/>
          <w:bCs/>
          <w:lang w:eastAsia="es-ES"/>
        </w:rPr>
        <w:t xml:space="preserve"> </w:t>
      </w:r>
      <w:r w:rsidR="00FD0DDD" w:rsidRPr="00F3088B">
        <w:rPr>
          <w:rFonts w:asciiTheme="minorHAnsi" w:hAnsiTheme="minorHAnsi" w:cstheme="minorHAnsi"/>
          <w:b/>
          <w:bCs/>
          <w:lang w:eastAsia="es-ES"/>
        </w:rPr>
        <w:t xml:space="preserve"> </w:t>
      </w:r>
      <w:r w:rsidR="00FB3D4A" w:rsidRPr="00F3088B">
        <w:rPr>
          <w:rFonts w:asciiTheme="minorHAnsi" w:hAnsiTheme="minorHAnsi" w:cstheme="minorHAnsi"/>
          <w:lang w:eastAsia="es-ES"/>
        </w:rPr>
        <w:t>la</w:t>
      </w:r>
      <w:r w:rsidR="00FB3D4A" w:rsidRPr="00F3088B">
        <w:rPr>
          <w:rFonts w:asciiTheme="minorHAnsi" w:hAnsiTheme="minorHAnsi" w:cstheme="minorHAnsi"/>
          <w:b/>
          <w:bCs/>
          <w:lang w:eastAsia="es-ES"/>
        </w:rPr>
        <w:t xml:space="preserve"> </w:t>
      </w:r>
      <w:r w:rsidR="009B171E" w:rsidRPr="00F3088B">
        <w:rPr>
          <w:rFonts w:asciiTheme="minorHAnsi" w:hAnsiTheme="minorHAnsi" w:cstheme="minorHAnsi"/>
          <w:b/>
          <w:bCs/>
          <w:lang w:eastAsia="es-ES"/>
        </w:rPr>
        <w:t>LIGA DEPORTIVA BARRIAL “EL COMERCIO DE SOLANDA”</w:t>
      </w:r>
      <w:r w:rsidR="00FB3D4A" w:rsidRPr="00F3088B">
        <w:rPr>
          <w:rFonts w:asciiTheme="minorHAnsi" w:hAnsiTheme="minorHAnsi" w:cstheme="minorHAnsi"/>
          <w:b/>
          <w:bCs/>
          <w:lang w:eastAsia="es-ES"/>
        </w:rPr>
        <w:t>,</w:t>
      </w:r>
      <w:r w:rsidR="00C2538E" w:rsidRPr="00F3088B">
        <w:rPr>
          <w:rFonts w:asciiTheme="minorHAnsi" w:hAnsiTheme="minorHAnsi" w:cstheme="minorHAnsi"/>
          <w:lang w:val="es-ES_tradnl" w:eastAsia="en-US"/>
        </w:rPr>
        <w:t xml:space="preserve"> </w:t>
      </w:r>
      <w:r w:rsidR="00C2538E" w:rsidRPr="00F3088B">
        <w:rPr>
          <w:rFonts w:asciiTheme="minorHAnsi" w:hAnsiTheme="minorHAnsi" w:cstheme="minorHAnsi"/>
          <w:bCs/>
          <w:lang w:val="es-ES_tradnl" w:eastAsia="es-ES"/>
        </w:rPr>
        <w:t>cuya personería jurídica se encuentra legalmente reconocida mediante Acuerdo Ministerial No. 0087</w:t>
      </w:r>
      <w:r w:rsidR="00ED2F93" w:rsidRPr="00F3088B">
        <w:rPr>
          <w:rFonts w:asciiTheme="minorHAnsi" w:hAnsiTheme="minorHAnsi" w:cstheme="minorHAnsi"/>
          <w:bCs/>
          <w:lang w:val="es-ES_tradnl" w:eastAsia="es-ES"/>
        </w:rPr>
        <w:t>; y</w:t>
      </w:r>
      <w:r w:rsidR="00C2538E" w:rsidRPr="00F3088B">
        <w:rPr>
          <w:rFonts w:asciiTheme="minorHAnsi" w:hAnsiTheme="minorHAnsi" w:cstheme="minorHAnsi"/>
          <w:bCs/>
          <w:lang w:eastAsia="es-ES"/>
        </w:rPr>
        <w:t>,</w:t>
      </w:r>
      <w:r w:rsidR="00C2538E" w:rsidRPr="00F3088B">
        <w:rPr>
          <w:rFonts w:asciiTheme="minorHAnsi" w:hAnsiTheme="minorHAnsi" w:cstheme="minorHAnsi"/>
          <w:b/>
          <w:bCs/>
          <w:lang w:eastAsia="es-ES"/>
        </w:rPr>
        <w:t xml:space="preserve"> </w:t>
      </w:r>
      <w:r w:rsidR="00FB3D4A" w:rsidRPr="00F3088B">
        <w:rPr>
          <w:rFonts w:asciiTheme="minorHAnsi" w:hAnsiTheme="minorHAnsi" w:cstheme="minorHAnsi"/>
          <w:bCs/>
          <w:lang w:eastAsia="es-ES"/>
        </w:rPr>
        <w:t xml:space="preserve">representada </w:t>
      </w:r>
      <w:r w:rsidR="007059A6" w:rsidRPr="00F3088B">
        <w:rPr>
          <w:rFonts w:asciiTheme="minorHAnsi" w:hAnsiTheme="minorHAnsi" w:cstheme="minorHAnsi"/>
          <w:bCs/>
          <w:lang w:eastAsia="es-ES"/>
        </w:rPr>
        <w:t xml:space="preserve">legalmente </w:t>
      </w:r>
      <w:r w:rsidR="00FB3D4A" w:rsidRPr="00F3088B">
        <w:rPr>
          <w:rFonts w:asciiTheme="minorHAnsi" w:hAnsiTheme="minorHAnsi" w:cstheme="minorHAnsi"/>
          <w:bCs/>
          <w:lang w:eastAsia="es-ES"/>
        </w:rPr>
        <w:t xml:space="preserve">por el </w:t>
      </w:r>
      <w:r w:rsidR="0002098B" w:rsidRPr="00F3088B">
        <w:rPr>
          <w:rFonts w:asciiTheme="minorHAnsi" w:hAnsiTheme="minorHAnsi" w:cstheme="minorHAnsi"/>
          <w:bCs/>
          <w:lang w:eastAsia="es-ES"/>
        </w:rPr>
        <w:t>señor Wimper E</w:t>
      </w:r>
      <w:r w:rsidR="0035469C" w:rsidRPr="00F3088B">
        <w:rPr>
          <w:rFonts w:asciiTheme="minorHAnsi" w:hAnsiTheme="minorHAnsi" w:cstheme="minorHAnsi"/>
          <w:bCs/>
          <w:lang w:eastAsia="es-ES"/>
        </w:rPr>
        <w:t xml:space="preserve">duardo Sisalema López, con </w:t>
      </w:r>
      <w:r w:rsidR="0002098B" w:rsidRPr="00F3088B">
        <w:rPr>
          <w:rFonts w:asciiTheme="minorHAnsi" w:hAnsiTheme="minorHAnsi" w:cstheme="minorHAnsi"/>
          <w:bCs/>
          <w:lang w:eastAsia="es-ES"/>
        </w:rPr>
        <w:t>cédula de ciudadanía No. 020155211-4</w:t>
      </w:r>
      <w:r w:rsidR="00FB3D4A" w:rsidRPr="00F3088B">
        <w:rPr>
          <w:rFonts w:asciiTheme="minorHAnsi" w:hAnsiTheme="minorHAnsi" w:cstheme="minorHAnsi"/>
          <w:bCs/>
          <w:lang w:eastAsia="es-ES"/>
        </w:rPr>
        <w:t>, en calidad de Presidente</w:t>
      </w:r>
      <w:r w:rsidR="00920F26" w:rsidRPr="00F3088B">
        <w:rPr>
          <w:rFonts w:asciiTheme="minorHAnsi" w:hAnsiTheme="minorHAnsi" w:cstheme="minorHAnsi"/>
          <w:bCs/>
          <w:lang w:eastAsia="es-ES"/>
        </w:rPr>
        <w:t xml:space="preserve"> de</w:t>
      </w:r>
      <w:r w:rsidR="00C2538E" w:rsidRPr="00F3088B">
        <w:rPr>
          <w:rFonts w:asciiTheme="minorHAnsi" w:hAnsiTheme="minorHAnsi" w:cstheme="minorHAnsi"/>
        </w:rPr>
        <w:t xml:space="preserve"> </w:t>
      </w:r>
      <w:r w:rsidR="002506EA" w:rsidRPr="00F3088B">
        <w:rPr>
          <w:rFonts w:asciiTheme="minorHAnsi" w:hAnsiTheme="minorHAnsi" w:cstheme="minorHAnsi"/>
          <w:lang w:eastAsia="es-ES"/>
        </w:rPr>
        <w:t>la</w:t>
      </w:r>
      <w:r w:rsidR="002506EA" w:rsidRPr="00F3088B">
        <w:rPr>
          <w:rFonts w:asciiTheme="minorHAnsi" w:hAnsiTheme="minorHAnsi" w:cstheme="minorHAnsi"/>
          <w:b/>
          <w:bCs/>
          <w:lang w:eastAsia="es-ES"/>
        </w:rPr>
        <w:t xml:space="preserve"> </w:t>
      </w:r>
      <w:r w:rsidR="002506EA" w:rsidRPr="00F3088B">
        <w:rPr>
          <w:rFonts w:asciiTheme="minorHAnsi" w:hAnsiTheme="minorHAnsi" w:cstheme="minorHAnsi"/>
          <w:bCs/>
          <w:lang w:eastAsia="es-ES"/>
        </w:rPr>
        <w:t>Liga Deportiva Barrial “El Comercio de Solanda”</w:t>
      </w:r>
      <w:r w:rsidR="006F4741" w:rsidRPr="00F3088B">
        <w:rPr>
          <w:rFonts w:asciiTheme="minorHAnsi" w:hAnsiTheme="minorHAnsi" w:cstheme="minorHAnsi"/>
          <w:bCs/>
          <w:lang w:eastAsia="es-ES"/>
        </w:rPr>
        <w:t>,</w:t>
      </w:r>
      <w:r w:rsidR="002506EA" w:rsidRPr="00F3088B">
        <w:rPr>
          <w:rFonts w:asciiTheme="minorHAnsi" w:hAnsiTheme="minorHAnsi" w:cstheme="minorHAnsi"/>
          <w:b/>
          <w:bCs/>
          <w:lang w:eastAsia="es-ES"/>
        </w:rPr>
        <w:t xml:space="preserve"> </w:t>
      </w:r>
      <w:r w:rsidR="00C2538E" w:rsidRPr="00F3088B">
        <w:rPr>
          <w:rFonts w:asciiTheme="minorHAnsi" w:hAnsiTheme="minorHAnsi" w:cstheme="minorHAnsi"/>
          <w:bCs/>
          <w:lang w:eastAsia="es-ES"/>
        </w:rPr>
        <w:t>conforme se desprende del registro de directorio contenido en el Oficio No. SD-DAD-2021-0778-OF, de 13 de abril de 2022 de la Secretaría del Deporte</w:t>
      </w:r>
      <w:r w:rsidR="00FB3D4A" w:rsidRPr="00F3088B">
        <w:rPr>
          <w:rFonts w:asciiTheme="minorHAnsi" w:hAnsiTheme="minorHAnsi" w:cstheme="minorHAnsi"/>
          <w:bCs/>
          <w:lang w:eastAsia="es-ES"/>
        </w:rPr>
        <w:t>, quien</w:t>
      </w:r>
      <w:r w:rsidR="00C2538E" w:rsidRPr="00F3088B">
        <w:rPr>
          <w:rFonts w:asciiTheme="minorHAnsi" w:hAnsiTheme="minorHAnsi" w:cstheme="minorHAnsi"/>
          <w:bCs/>
          <w:lang w:eastAsia="es-ES"/>
        </w:rPr>
        <w:t xml:space="preserve"> para efectos de este convenio se le denominará</w:t>
      </w:r>
      <w:r w:rsidR="00B129FC" w:rsidRPr="00F3088B">
        <w:rPr>
          <w:rFonts w:asciiTheme="minorHAnsi" w:hAnsiTheme="minorHAnsi" w:cstheme="minorHAnsi"/>
          <w:bCs/>
          <w:lang w:eastAsia="es-ES"/>
        </w:rPr>
        <w:t xml:space="preserve"> </w:t>
      </w:r>
      <w:r w:rsidR="00FB3D4A" w:rsidRPr="00F3088B">
        <w:rPr>
          <w:rFonts w:asciiTheme="minorHAnsi" w:hAnsiTheme="minorHAnsi" w:cstheme="minorHAnsi"/>
          <w:b/>
          <w:bCs/>
          <w:lang w:eastAsia="es-ES"/>
        </w:rPr>
        <w:t>"</w:t>
      </w:r>
      <w:r w:rsidR="00C2538E" w:rsidRPr="00F3088B">
        <w:rPr>
          <w:rFonts w:asciiTheme="minorHAnsi" w:hAnsiTheme="minorHAnsi" w:cstheme="minorHAnsi"/>
          <w:b/>
          <w:bCs/>
          <w:lang w:eastAsia="es-ES"/>
        </w:rPr>
        <w:t xml:space="preserve">EL </w:t>
      </w:r>
      <w:r w:rsidR="00FB3D4A" w:rsidRPr="00F3088B">
        <w:rPr>
          <w:rFonts w:asciiTheme="minorHAnsi" w:hAnsiTheme="minorHAnsi" w:cstheme="minorHAnsi"/>
          <w:b/>
          <w:bCs/>
          <w:lang w:eastAsia="es-ES"/>
        </w:rPr>
        <w:t>BENEFICIARIO".</w:t>
      </w:r>
    </w:p>
    <w:p w14:paraId="5D534706" w14:textId="77777777" w:rsidR="00CF2232" w:rsidRPr="00F3088B" w:rsidRDefault="00CF2232" w:rsidP="00CF2232">
      <w:pPr>
        <w:spacing w:line="240" w:lineRule="auto"/>
        <w:contextualSpacing/>
        <w:jc w:val="both"/>
        <w:rPr>
          <w:rFonts w:asciiTheme="minorHAnsi" w:hAnsiTheme="minorHAnsi" w:cstheme="minorHAnsi"/>
          <w:b/>
          <w:bCs/>
          <w:lang w:eastAsia="es-ES"/>
        </w:rPr>
      </w:pPr>
    </w:p>
    <w:p w14:paraId="7F070BD0" w14:textId="3F80E2D0" w:rsidR="00FD0DDD" w:rsidRPr="00F3088B" w:rsidRDefault="00FD0DDD" w:rsidP="00CF2232">
      <w:pPr>
        <w:spacing w:line="240" w:lineRule="auto"/>
        <w:contextualSpacing/>
        <w:jc w:val="both"/>
        <w:rPr>
          <w:rFonts w:asciiTheme="minorHAnsi" w:hAnsiTheme="minorHAnsi" w:cstheme="minorHAnsi"/>
          <w:bCs/>
          <w:lang w:eastAsia="es-ES"/>
        </w:rPr>
      </w:pPr>
      <w:r w:rsidRPr="00F3088B">
        <w:rPr>
          <w:rFonts w:asciiTheme="minorHAnsi" w:hAnsiTheme="minorHAnsi" w:cstheme="minorHAnsi"/>
          <w:bCs/>
          <w:lang w:eastAsia="es-ES"/>
        </w:rPr>
        <w:t>Las partes en forma libre y voluntaria acuerdan celebrar el presente</w:t>
      </w:r>
      <w:r w:rsidR="006F4741" w:rsidRPr="00F3088B">
        <w:rPr>
          <w:rFonts w:asciiTheme="minorHAnsi" w:hAnsiTheme="minorHAnsi" w:cstheme="minorHAnsi"/>
          <w:bCs/>
          <w:lang w:eastAsia="es-ES"/>
        </w:rPr>
        <w:t xml:space="preserve"> convenio.</w:t>
      </w:r>
    </w:p>
    <w:p w14:paraId="5ED89A3A" w14:textId="77777777" w:rsidR="00CF2232" w:rsidRPr="00F3088B" w:rsidRDefault="00CF2232" w:rsidP="00CF2232">
      <w:pPr>
        <w:spacing w:line="240" w:lineRule="auto"/>
        <w:contextualSpacing/>
        <w:jc w:val="both"/>
        <w:rPr>
          <w:rFonts w:asciiTheme="minorHAnsi" w:hAnsiTheme="minorHAnsi" w:cstheme="minorHAnsi"/>
          <w:bCs/>
          <w:lang w:eastAsia="es-ES"/>
        </w:rPr>
      </w:pPr>
    </w:p>
    <w:p w14:paraId="4C5D38B3"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CLAÚSULA SEGUNDA. -  ANTECEDENTES:</w:t>
      </w:r>
    </w:p>
    <w:p w14:paraId="36A1963C" w14:textId="77777777" w:rsidR="00CF2232" w:rsidRPr="00F3088B" w:rsidRDefault="00CF2232" w:rsidP="00CF2232">
      <w:pPr>
        <w:spacing w:before="240" w:line="240" w:lineRule="auto"/>
        <w:contextualSpacing/>
        <w:jc w:val="both"/>
        <w:rPr>
          <w:rFonts w:asciiTheme="minorHAnsi" w:hAnsiTheme="minorHAnsi" w:cstheme="minorHAnsi"/>
          <w:b/>
        </w:rPr>
      </w:pPr>
    </w:p>
    <w:p w14:paraId="232E5BE8" w14:textId="71660AB5" w:rsidR="001F42E0" w:rsidRPr="00F3088B" w:rsidRDefault="001E4E43" w:rsidP="001F42E0">
      <w:pPr>
        <w:spacing w:line="276" w:lineRule="auto"/>
        <w:jc w:val="both"/>
        <w:rPr>
          <w:rFonts w:asciiTheme="minorHAnsi" w:hAnsiTheme="minorHAnsi" w:cstheme="minorHAnsi"/>
          <w:b/>
        </w:rPr>
      </w:pPr>
      <w:r w:rsidRPr="00F3088B">
        <w:rPr>
          <w:rFonts w:asciiTheme="minorHAnsi" w:hAnsiTheme="minorHAnsi" w:cstheme="minorHAnsi"/>
          <w:b/>
        </w:rPr>
        <w:t>1.-</w:t>
      </w:r>
      <w:r w:rsidR="0002098B" w:rsidRPr="00F3088B">
        <w:rPr>
          <w:rFonts w:asciiTheme="minorHAnsi" w:hAnsiTheme="minorHAnsi" w:cstheme="minorHAnsi"/>
          <w:lang w:eastAsia="es-ES"/>
        </w:rPr>
        <w:t xml:space="preserve"> Mediante </w:t>
      </w:r>
      <w:r w:rsidR="00621222">
        <w:rPr>
          <w:rFonts w:asciiTheme="minorHAnsi" w:hAnsiTheme="minorHAnsi" w:cstheme="minorHAnsi"/>
          <w:lang w:eastAsia="es-ES"/>
        </w:rPr>
        <w:t>comunicación</w:t>
      </w:r>
      <w:r w:rsidR="00583D11" w:rsidRPr="00F3088B">
        <w:rPr>
          <w:rFonts w:asciiTheme="minorHAnsi" w:hAnsiTheme="minorHAnsi" w:cstheme="minorHAnsi"/>
          <w:lang w:eastAsia="es-ES"/>
        </w:rPr>
        <w:t xml:space="preserve"> del 14 septiembre de 2020</w:t>
      </w:r>
      <w:r w:rsidR="0002098B" w:rsidRPr="00F3088B">
        <w:rPr>
          <w:rFonts w:asciiTheme="minorHAnsi" w:hAnsiTheme="minorHAnsi" w:cstheme="minorHAnsi"/>
          <w:lang w:eastAsia="es-ES"/>
        </w:rPr>
        <w:t>,</w:t>
      </w:r>
      <w:r w:rsidR="00072610" w:rsidRPr="00F3088B">
        <w:rPr>
          <w:rFonts w:asciiTheme="minorHAnsi" w:hAnsiTheme="minorHAnsi" w:cstheme="minorHAnsi"/>
          <w:lang w:eastAsia="es-ES"/>
        </w:rPr>
        <w:t xml:space="preserve"> el señor </w:t>
      </w:r>
      <w:r w:rsidR="00072610" w:rsidRPr="00F3088B">
        <w:rPr>
          <w:rFonts w:asciiTheme="minorHAnsi" w:hAnsiTheme="minorHAnsi" w:cstheme="minorHAnsi"/>
          <w:bCs/>
          <w:lang w:eastAsia="es-ES"/>
        </w:rPr>
        <w:t>Wimper Eduardo Sisalema López,</w:t>
      </w:r>
      <w:r w:rsidR="00072610" w:rsidRPr="00F3088B">
        <w:rPr>
          <w:rFonts w:asciiTheme="minorHAnsi" w:hAnsiTheme="minorHAnsi" w:cstheme="minorHAnsi"/>
          <w:lang w:eastAsia="es-ES"/>
        </w:rPr>
        <w:t xml:space="preserve"> en </w:t>
      </w:r>
      <w:r w:rsidR="00335AAD" w:rsidRPr="00F3088B">
        <w:rPr>
          <w:rFonts w:asciiTheme="minorHAnsi" w:hAnsiTheme="minorHAnsi" w:cstheme="minorHAnsi"/>
          <w:lang w:eastAsia="es-ES"/>
        </w:rPr>
        <w:t xml:space="preserve">su </w:t>
      </w:r>
      <w:r w:rsidR="00072610" w:rsidRPr="00F3088B">
        <w:rPr>
          <w:rFonts w:asciiTheme="minorHAnsi" w:hAnsiTheme="minorHAnsi" w:cstheme="minorHAnsi"/>
          <w:lang w:eastAsia="es-ES"/>
        </w:rPr>
        <w:t>calidad de Presidente de</w:t>
      </w:r>
      <w:r w:rsidR="0002098B" w:rsidRPr="00F3088B">
        <w:rPr>
          <w:rFonts w:asciiTheme="minorHAnsi" w:hAnsiTheme="minorHAnsi" w:cstheme="minorHAnsi"/>
          <w:lang w:eastAsia="es-ES"/>
        </w:rPr>
        <w:t xml:space="preserve"> la Liga Deportiva Barrial </w:t>
      </w:r>
      <w:r w:rsidR="00F3088B">
        <w:rPr>
          <w:rFonts w:asciiTheme="minorHAnsi" w:hAnsiTheme="minorHAnsi" w:cstheme="minorHAnsi"/>
          <w:lang w:eastAsia="es-ES"/>
        </w:rPr>
        <w:t>“</w:t>
      </w:r>
      <w:r w:rsidR="0002098B" w:rsidRPr="00F3088B">
        <w:rPr>
          <w:rFonts w:asciiTheme="minorHAnsi" w:hAnsiTheme="minorHAnsi" w:cstheme="minorHAnsi"/>
          <w:lang w:eastAsia="es-ES"/>
        </w:rPr>
        <w:t>El Comercio de Solanda</w:t>
      </w:r>
      <w:r w:rsidR="00F3088B">
        <w:rPr>
          <w:rFonts w:asciiTheme="minorHAnsi" w:hAnsiTheme="minorHAnsi" w:cstheme="minorHAnsi"/>
          <w:lang w:eastAsia="es-ES"/>
        </w:rPr>
        <w:t>”</w:t>
      </w:r>
      <w:r w:rsidR="0002098B" w:rsidRPr="00F3088B">
        <w:rPr>
          <w:rFonts w:asciiTheme="minorHAnsi" w:hAnsiTheme="minorHAnsi" w:cstheme="minorHAnsi"/>
          <w:lang w:eastAsia="es-ES"/>
        </w:rPr>
        <w:t xml:space="preserve">, solicitó </w:t>
      </w:r>
      <w:r w:rsidR="00072610" w:rsidRPr="00F3088B">
        <w:rPr>
          <w:rFonts w:asciiTheme="minorHAnsi" w:hAnsiTheme="minorHAnsi" w:cstheme="minorHAnsi"/>
          <w:lang w:eastAsia="es-ES"/>
        </w:rPr>
        <w:t xml:space="preserve">a la </w:t>
      </w:r>
      <w:r w:rsidR="001B19BE" w:rsidRPr="00F3088B">
        <w:rPr>
          <w:rFonts w:asciiTheme="minorHAnsi" w:hAnsiTheme="minorHAnsi" w:cstheme="minorHAnsi"/>
          <w:lang w:eastAsia="es-ES"/>
        </w:rPr>
        <w:t>ADMINISTRACIÓN ZONAL</w:t>
      </w:r>
      <w:r w:rsidR="00072610" w:rsidRPr="00F3088B">
        <w:rPr>
          <w:rFonts w:asciiTheme="minorHAnsi" w:hAnsiTheme="minorHAnsi" w:cstheme="minorHAnsi"/>
          <w:lang w:eastAsia="es-ES"/>
        </w:rPr>
        <w:t xml:space="preserve">, se le conceda </w:t>
      </w:r>
      <w:r w:rsidR="0002098B" w:rsidRPr="00F3088B">
        <w:rPr>
          <w:rFonts w:asciiTheme="minorHAnsi" w:hAnsiTheme="minorHAnsi" w:cstheme="minorHAnsi"/>
          <w:lang w:eastAsia="es-ES"/>
        </w:rPr>
        <w:t xml:space="preserve">el </w:t>
      </w:r>
      <w:r w:rsidR="00583D11" w:rsidRPr="00F3088B">
        <w:rPr>
          <w:rFonts w:asciiTheme="minorHAnsi" w:hAnsiTheme="minorHAnsi" w:cstheme="minorHAnsi"/>
          <w:lang w:eastAsia="es-ES"/>
        </w:rPr>
        <w:t>c</w:t>
      </w:r>
      <w:r w:rsidR="0002098B" w:rsidRPr="00F3088B">
        <w:rPr>
          <w:rFonts w:asciiTheme="minorHAnsi" w:hAnsiTheme="minorHAnsi" w:cstheme="minorHAnsi"/>
          <w:lang w:eastAsia="es-ES"/>
        </w:rPr>
        <w:t>onvenio</w:t>
      </w:r>
      <w:r w:rsidR="00072610" w:rsidRPr="00F3088B">
        <w:rPr>
          <w:rFonts w:asciiTheme="minorHAnsi" w:hAnsiTheme="minorHAnsi" w:cstheme="minorHAnsi"/>
          <w:lang w:eastAsia="es-ES"/>
        </w:rPr>
        <w:t xml:space="preserve"> para la</w:t>
      </w:r>
      <w:r w:rsidR="0002098B" w:rsidRPr="00F3088B">
        <w:rPr>
          <w:rFonts w:asciiTheme="minorHAnsi" w:hAnsiTheme="minorHAnsi" w:cstheme="minorHAnsi"/>
          <w:lang w:eastAsia="es-ES"/>
        </w:rPr>
        <w:t xml:space="preserve"> </w:t>
      </w:r>
      <w:r w:rsidR="00583D11" w:rsidRPr="00F3088B">
        <w:rPr>
          <w:rFonts w:asciiTheme="minorHAnsi" w:hAnsiTheme="minorHAnsi" w:cstheme="minorHAnsi"/>
          <w:lang w:eastAsia="es-ES"/>
        </w:rPr>
        <w:t>a</w:t>
      </w:r>
      <w:r w:rsidR="0002098B" w:rsidRPr="00F3088B">
        <w:rPr>
          <w:rFonts w:asciiTheme="minorHAnsi" w:hAnsiTheme="minorHAnsi" w:cstheme="minorHAnsi"/>
          <w:lang w:eastAsia="es-ES"/>
        </w:rPr>
        <w:t xml:space="preserve">dministración y </w:t>
      </w:r>
      <w:r w:rsidR="00583D11" w:rsidRPr="00F3088B">
        <w:rPr>
          <w:rFonts w:asciiTheme="minorHAnsi" w:hAnsiTheme="minorHAnsi" w:cstheme="minorHAnsi"/>
          <w:lang w:eastAsia="es-ES"/>
        </w:rPr>
        <w:t>u</w:t>
      </w:r>
      <w:r w:rsidR="0002098B" w:rsidRPr="00F3088B">
        <w:rPr>
          <w:rFonts w:asciiTheme="minorHAnsi" w:hAnsiTheme="minorHAnsi" w:cstheme="minorHAnsi"/>
          <w:lang w:eastAsia="es-ES"/>
        </w:rPr>
        <w:t xml:space="preserve">so de </w:t>
      </w:r>
      <w:r w:rsidR="00072610" w:rsidRPr="00F3088B">
        <w:rPr>
          <w:rFonts w:asciiTheme="minorHAnsi" w:hAnsiTheme="minorHAnsi" w:cstheme="minorHAnsi"/>
          <w:lang w:eastAsia="es-ES"/>
        </w:rPr>
        <w:t xml:space="preserve">la </w:t>
      </w:r>
      <w:r w:rsidR="000A617C" w:rsidRPr="00F3088B">
        <w:rPr>
          <w:rFonts w:asciiTheme="minorHAnsi" w:hAnsiTheme="minorHAnsi" w:cstheme="minorHAnsi"/>
          <w:lang w:eastAsia="es-ES"/>
        </w:rPr>
        <w:t>Instalaciones</w:t>
      </w:r>
      <w:r w:rsidR="00072610" w:rsidRPr="00F3088B">
        <w:rPr>
          <w:rFonts w:asciiTheme="minorHAnsi" w:hAnsiTheme="minorHAnsi" w:cstheme="minorHAnsi"/>
          <w:lang w:eastAsia="es-ES"/>
        </w:rPr>
        <w:t xml:space="preserve"> e infraestructuras deportivas, del predio</w:t>
      </w:r>
      <w:r w:rsidR="0002098B" w:rsidRPr="00F3088B">
        <w:rPr>
          <w:rFonts w:asciiTheme="minorHAnsi" w:hAnsiTheme="minorHAnsi" w:cstheme="minorHAnsi"/>
          <w:lang w:eastAsia="es-ES"/>
        </w:rPr>
        <w:t xml:space="preserve"> No. 317988, </w:t>
      </w:r>
      <w:r w:rsidR="001F42E0" w:rsidRPr="00F3088B">
        <w:rPr>
          <w:rFonts w:asciiTheme="minorHAnsi" w:hAnsiTheme="minorHAnsi" w:cstheme="minorHAnsi"/>
        </w:rPr>
        <w:t xml:space="preserve">adjuntando todos los requisitos previstos en la normativa vigente, los mismos que han sido verificados por la ADMINISTRACIÓN ZONAL. </w:t>
      </w:r>
    </w:p>
    <w:p w14:paraId="6EF5A44C" w14:textId="520539A9" w:rsidR="005A0249" w:rsidRPr="00F3088B" w:rsidRDefault="001E4E43" w:rsidP="00CF2232">
      <w:pPr>
        <w:spacing w:line="240" w:lineRule="auto"/>
        <w:contextualSpacing/>
        <w:jc w:val="both"/>
        <w:rPr>
          <w:rFonts w:asciiTheme="minorHAnsi" w:hAnsiTheme="minorHAnsi" w:cstheme="minorHAnsi"/>
        </w:rPr>
      </w:pPr>
      <w:r w:rsidRPr="00F3088B">
        <w:rPr>
          <w:rFonts w:asciiTheme="minorHAnsi" w:hAnsiTheme="minorHAnsi" w:cstheme="minorHAnsi"/>
          <w:b/>
          <w:lang w:val="es-ES_tradnl" w:eastAsia="en-US"/>
        </w:rPr>
        <w:t xml:space="preserve">2.- </w:t>
      </w:r>
      <w:r w:rsidR="001E3CDC" w:rsidRPr="00F3088B">
        <w:rPr>
          <w:rFonts w:asciiTheme="minorHAnsi" w:hAnsiTheme="minorHAnsi" w:cstheme="minorHAnsi"/>
          <w:lang w:eastAsia="es-ES"/>
        </w:rPr>
        <w:t>Median</w:t>
      </w:r>
      <w:r w:rsidR="0084583A" w:rsidRPr="00F3088B">
        <w:rPr>
          <w:rFonts w:asciiTheme="minorHAnsi" w:hAnsiTheme="minorHAnsi" w:cstheme="minorHAnsi"/>
          <w:lang w:eastAsia="es-ES"/>
        </w:rPr>
        <w:t>te Acuerdo Ministerial No. 0087</w:t>
      </w:r>
      <w:r w:rsidR="001E3CDC" w:rsidRPr="00F3088B">
        <w:rPr>
          <w:rFonts w:asciiTheme="minorHAnsi" w:hAnsiTheme="minorHAnsi" w:cstheme="minorHAnsi"/>
          <w:lang w:eastAsia="es-ES"/>
        </w:rPr>
        <w:t xml:space="preserve"> de 17 de febrero del 2016, el Ministerio del Deporte, otorgó la personería jurídica a la Liga Deportiva Barrial “El Comercio de Solanda”</w:t>
      </w:r>
      <w:r w:rsidR="00C92E81" w:rsidRPr="00F3088B">
        <w:rPr>
          <w:rFonts w:asciiTheme="minorHAnsi" w:hAnsiTheme="minorHAnsi" w:cstheme="minorHAnsi"/>
          <w:lang w:eastAsia="es-ES"/>
        </w:rPr>
        <w:t>, y aprueba su estatuto, por lo cual está legalmente constituida.</w:t>
      </w:r>
    </w:p>
    <w:p w14:paraId="4BB798C3" w14:textId="77777777" w:rsidR="00CF2232" w:rsidRPr="00F3088B" w:rsidRDefault="00CF2232" w:rsidP="00CF2232">
      <w:pPr>
        <w:spacing w:line="240" w:lineRule="auto"/>
        <w:contextualSpacing/>
        <w:jc w:val="both"/>
        <w:rPr>
          <w:rFonts w:asciiTheme="minorHAnsi" w:hAnsiTheme="minorHAnsi" w:cstheme="minorHAnsi"/>
        </w:rPr>
      </w:pPr>
    </w:p>
    <w:p w14:paraId="60ACE108" w14:textId="360D5117" w:rsidR="00FD0DDD" w:rsidRPr="00F3088B" w:rsidRDefault="001E4E43" w:rsidP="00CF2232">
      <w:pPr>
        <w:spacing w:line="240" w:lineRule="auto"/>
        <w:contextualSpacing/>
        <w:jc w:val="both"/>
        <w:rPr>
          <w:rFonts w:asciiTheme="minorHAnsi" w:hAnsiTheme="minorHAnsi" w:cstheme="minorHAnsi"/>
        </w:rPr>
      </w:pPr>
      <w:r w:rsidRPr="00F3088B">
        <w:rPr>
          <w:rFonts w:asciiTheme="minorHAnsi" w:hAnsiTheme="minorHAnsi" w:cstheme="minorHAnsi"/>
          <w:b/>
          <w:lang w:val="es-ES_tradnl" w:eastAsia="en-US"/>
        </w:rPr>
        <w:t>3.-</w:t>
      </w:r>
      <w:r w:rsidRPr="00F3088B">
        <w:rPr>
          <w:rFonts w:asciiTheme="minorHAnsi" w:hAnsiTheme="minorHAnsi" w:cstheme="minorHAnsi"/>
          <w:lang w:val="es-ES_tradnl" w:eastAsia="en-US"/>
        </w:rPr>
        <w:t xml:space="preserve"> </w:t>
      </w:r>
      <w:r w:rsidR="00FD0DDD" w:rsidRPr="00F3088B">
        <w:rPr>
          <w:rFonts w:asciiTheme="minorHAnsi" w:hAnsiTheme="minorHAnsi" w:cstheme="minorHAnsi"/>
        </w:rPr>
        <w:t xml:space="preserve">Mediante </w:t>
      </w:r>
      <w:r w:rsidR="00FB3D4A" w:rsidRPr="00F3088B">
        <w:rPr>
          <w:rFonts w:asciiTheme="minorHAnsi" w:hAnsiTheme="minorHAnsi" w:cstheme="minorHAnsi"/>
        </w:rPr>
        <w:t>Oficio N</w:t>
      </w:r>
      <w:r w:rsidR="00335AAD" w:rsidRPr="00F3088B">
        <w:rPr>
          <w:rFonts w:asciiTheme="minorHAnsi" w:hAnsiTheme="minorHAnsi" w:cstheme="minorHAnsi"/>
        </w:rPr>
        <w:t>r</w:t>
      </w:r>
      <w:r w:rsidR="00FB3D4A" w:rsidRPr="00F3088B">
        <w:rPr>
          <w:rFonts w:asciiTheme="minorHAnsi" w:hAnsiTheme="minorHAnsi" w:cstheme="minorHAnsi"/>
        </w:rPr>
        <w:t>o. SD-DAD-202</w:t>
      </w:r>
      <w:r w:rsidR="001E3CDC" w:rsidRPr="00F3088B">
        <w:rPr>
          <w:rFonts w:asciiTheme="minorHAnsi" w:hAnsiTheme="minorHAnsi" w:cstheme="minorHAnsi"/>
        </w:rPr>
        <w:t>1</w:t>
      </w:r>
      <w:r w:rsidR="00FB3D4A" w:rsidRPr="00F3088B">
        <w:rPr>
          <w:rFonts w:asciiTheme="minorHAnsi" w:hAnsiTheme="minorHAnsi" w:cstheme="minorHAnsi"/>
        </w:rPr>
        <w:t>-0</w:t>
      </w:r>
      <w:r w:rsidR="001E3CDC" w:rsidRPr="00F3088B">
        <w:rPr>
          <w:rFonts w:asciiTheme="minorHAnsi" w:hAnsiTheme="minorHAnsi" w:cstheme="minorHAnsi"/>
        </w:rPr>
        <w:t>778</w:t>
      </w:r>
      <w:r w:rsidR="00FB3D4A" w:rsidRPr="00F3088B">
        <w:rPr>
          <w:rFonts w:asciiTheme="minorHAnsi" w:hAnsiTheme="minorHAnsi" w:cstheme="minorHAnsi"/>
        </w:rPr>
        <w:t xml:space="preserve">-OF de </w:t>
      </w:r>
      <w:r w:rsidR="001E3CDC" w:rsidRPr="00F3088B">
        <w:rPr>
          <w:rFonts w:asciiTheme="minorHAnsi" w:hAnsiTheme="minorHAnsi" w:cstheme="minorHAnsi"/>
        </w:rPr>
        <w:t>13</w:t>
      </w:r>
      <w:r w:rsidR="00FB3D4A" w:rsidRPr="00F3088B">
        <w:rPr>
          <w:rFonts w:asciiTheme="minorHAnsi" w:hAnsiTheme="minorHAnsi" w:cstheme="minorHAnsi"/>
        </w:rPr>
        <w:t xml:space="preserve"> de </w:t>
      </w:r>
      <w:r w:rsidR="001E3CDC" w:rsidRPr="00F3088B">
        <w:rPr>
          <w:rFonts w:asciiTheme="minorHAnsi" w:hAnsiTheme="minorHAnsi" w:cstheme="minorHAnsi"/>
        </w:rPr>
        <w:t>abril</w:t>
      </w:r>
      <w:r w:rsidR="00FB3D4A" w:rsidRPr="00F3088B">
        <w:rPr>
          <w:rFonts w:asciiTheme="minorHAnsi" w:hAnsiTheme="minorHAnsi" w:cstheme="minorHAnsi"/>
        </w:rPr>
        <w:t xml:space="preserve"> del 202</w:t>
      </w:r>
      <w:r w:rsidR="001E3CDC" w:rsidRPr="00F3088B">
        <w:rPr>
          <w:rFonts w:asciiTheme="minorHAnsi" w:hAnsiTheme="minorHAnsi" w:cstheme="minorHAnsi"/>
        </w:rPr>
        <w:t>1</w:t>
      </w:r>
      <w:r w:rsidR="00E40CCF" w:rsidRPr="00F3088B">
        <w:rPr>
          <w:rFonts w:asciiTheme="minorHAnsi" w:hAnsiTheme="minorHAnsi" w:cstheme="minorHAnsi"/>
        </w:rPr>
        <w:t xml:space="preserve">, suscrito por la Secretaría del Deporte, se certifica que el registro del directorio de la </w:t>
      </w:r>
      <w:r w:rsidR="00FB3D4A" w:rsidRPr="00F3088B">
        <w:rPr>
          <w:rFonts w:asciiTheme="minorHAnsi" w:hAnsiTheme="minorHAnsi" w:cstheme="minorHAnsi"/>
        </w:rPr>
        <w:t>Liga Deportiva Barrial “</w:t>
      </w:r>
      <w:r w:rsidR="001E3CDC" w:rsidRPr="00F3088B">
        <w:rPr>
          <w:rFonts w:asciiTheme="minorHAnsi" w:hAnsiTheme="minorHAnsi" w:cstheme="minorHAnsi"/>
        </w:rPr>
        <w:t>El Comercio de Solanda</w:t>
      </w:r>
      <w:r w:rsidR="00FB3D4A" w:rsidRPr="00F3088B">
        <w:rPr>
          <w:rFonts w:asciiTheme="minorHAnsi" w:hAnsiTheme="minorHAnsi" w:cstheme="minorHAnsi"/>
        </w:rPr>
        <w:t>”</w:t>
      </w:r>
      <w:r w:rsidR="00E40CCF" w:rsidRPr="00F3088B">
        <w:rPr>
          <w:rFonts w:asciiTheme="minorHAnsi" w:hAnsiTheme="minorHAnsi" w:cstheme="minorHAnsi"/>
        </w:rPr>
        <w:t xml:space="preserve"> está vigente desde </w:t>
      </w:r>
      <w:r w:rsidR="00FB3D4A" w:rsidRPr="00F3088B">
        <w:rPr>
          <w:rFonts w:asciiTheme="minorHAnsi" w:hAnsiTheme="minorHAnsi" w:cstheme="minorHAnsi"/>
        </w:rPr>
        <w:t>el 2</w:t>
      </w:r>
      <w:r w:rsidR="001E3CDC" w:rsidRPr="00F3088B">
        <w:rPr>
          <w:rFonts w:asciiTheme="minorHAnsi" w:hAnsiTheme="minorHAnsi" w:cstheme="minorHAnsi"/>
        </w:rPr>
        <w:t>9</w:t>
      </w:r>
      <w:r w:rsidR="00FB3D4A" w:rsidRPr="00F3088B">
        <w:rPr>
          <w:rFonts w:asciiTheme="minorHAnsi" w:hAnsiTheme="minorHAnsi" w:cstheme="minorHAnsi"/>
        </w:rPr>
        <w:t xml:space="preserve"> de </w:t>
      </w:r>
      <w:r w:rsidR="001E3CDC" w:rsidRPr="00F3088B">
        <w:rPr>
          <w:rFonts w:asciiTheme="minorHAnsi" w:hAnsiTheme="minorHAnsi" w:cstheme="minorHAnsi"/>
        </w:rPr>
        <w:t>enero</w:t>
      </w:r>
      <w:r w:rsidR="00FB3D4A" w:rsidRPr="00F3088B">
        <w:rPr>
          <w:rFonts w:asciiTheme="minorHAnsi" w:hAnsiTheme="minorHAnsi" w:cstheme="minorHAnsi"/>
        </w:rPr>
        <w:t xml:space="preserve"> del 20</w:t>
      </w:r>
      <w:r w:rsidR="001E3CDC" w:rsidRPr="00F3088B">
        <w:rPr>
          <w:rFonts w:asciiTheme="minorHAnsi" w:hAnsiTheme="minorHAnsi" w:cstheme="minorHAnsi"/>
        </w:rPr>
        <w:t>2</w:t>
      </w:r>
      <w:r w:rsidR="0085349D" w:rsidRPr="00F3088B">
        <w:rPr>
          <w:rFonts w:asciiTheme="minorHAnsi" w:hAnsiTheme="minorHAnsi" w:cstheme="minorHAnsi"/>
        </w:rPr>
        <w:t>1</w:t>
      </w:r>
      <w:r w:rsidR="00FB3D4A" w:rsidRPr="00F3088B">
        <w:rPr>
          <w:rFonts w:asciiTheme="minorHAnsi" w:hAnsiTheme="minorHAnsi" w:cstheme="minorHAnsi"/>
        </w:rPr>
        <w:t>, hasta el 2</w:t>
      </w:r>
      <w:r w:rsidR="001E3CDC" w:rsidRPr="00F3088B">
        <w:rPr>
          <w:rFonts w:asciiTheme="minorHAnsi" w:hAnsiTheme="minorHAnsi" w:cstheme="minorHAnsi"/>
        </w:rPr>
        <w:t>9</w:t>
      </w:r>
      <w:r w:rsidR="00FB3D4A" w:rsidRPr="00F3088B">
        <w:rPr>
          <w:rFonts w:asciiTheme="minorHAnsi" w:hAnsiTheme="minorHAnsi" w:cstheme="minorHAnsi"/>
        </w:rPr>
        <w:t xml:space="preserve"> de </w:t>
      </w:r>
      <w:r w:rsidR="001E3CDC" w:rsidRPr="00F3088B">
        <w:rPr>
          <w:rFonts w:asciiTheme="minorHAnsi" w:hAnsiTheme="minorHAnsi" w:cstheme="minorHAnsi"/>
        </w:rPr>
        <w:t>enero</w:t>
      </w:r>
      <w:r w:rsidR="00FB3D4A" w:rsidRPr="00F3088B">
        <w:rPr>
          <w:rFonts w:asciiTheme="minorHAnsi" w:hAnsiTheme="minorHAnsi" w:cstheme="minorHAnsi"/>
        </w:rPr>
        <w:t xml:space="preserve"> del 202</w:t>
      </w:r>
      <w:r w:rsidR="001E3CDC" w:rsidRPr="00F3088B">
        <w:rPr>
          <w:rFonts w:asciiTheme="minorHAnsi" w:hAnsiTheme="minorHAnsi" w:cstheme="minorHAnsi"/>
        </w:rPr>
        <w:t>5</w:t>
      </w:r>
      <w:r w:rsidR="00FD0DDD" w:rsidRPr="00F3088B">
        <w:rPr>
          <w:rFonts w:asciiTheme="minorHAnsi" w:hAnsiTheme="minorHAnsi" w:cstheme="minorHAnsi"/>
        </w:rPr>
        <w:t>.</w:t>
      </w:r>
    </w:p>
    <w:p w14:paraId="48B08E04" w14:textId="77777777" w:rsidR="00E03607" w:rsidRPr="00F3088B" w:rsidRDefault="00E03607" w:rsidP="00CF2232">
      <w:pPr>
        <w:spacing w:line="240" w:lineRule="auto"/>
        <w:contextualSpacing/>
        <w:jc w:val="both"/>
        <w:rPr>
          <w:rFonts w:asciiTheme="minorHAnsi" w:hAnsiTheme="minorHAnsi" w:cstheme="minorHAnsi"/>
        </w:rPr>
      </w:pPr>
    </w:p>
    <w:p w14:paraId="612FF4EA" w14:textId="4D56E79B" w:rsidR="00F3088B" w:rsidRDefault="00E03607" w:rsidP="00E03607">
      <w:pPr>
        <w:spacing w:after="0" w:line="240" w:lineRule="auto"/>
        <w:jc w:val="both"/>
        <w:rPr>
          <w:rFonts w:asciiTheme="minorHAnsi" w:hAnsiTheme="minorHAnsi" w:cstheme="minorHAnsi"/>
        </w:rPr>
      </w:pPr>
      <w:r w:rsidRPr="00F3088B">
        <w:rPr>
          <w:rFonts w:asciiTheme="minorHAnsi" w:hAnsiTheme="minorHAnsi" w:cstheme="minorHAnsi"/>
          <w:b/>
          <w:lang w:eastAsia="es-ES"/>
        </w:rPr>
        <w:t>4.-</w:t>
      </w:r>
      <w:r w:rsidR="00F3088B">
        <w:rPr>
          <w:rFonts w:asciiTheme="minorHAnsi" w:hAnsiTheme="minorHAnsi" w:cstheme="minorHAnsi"/>
          <w:lang w:eastAsia="es-ES"/>
        </w:rPr>
        <w:t xml:space="preserve"> Mediante O</w:t>
      </w:r>
      <w:r w:rsidRPr="00F3088B">
        <w:rPr>
          <w:rFonts w:asciiTheme="minorHAnsi" w:hAnsiTheme="minorHAnsi" w:cstheme="minorHAnsi"/>
          <w:lang w:eastAsia="es-ES"/>
        </w:rPr>
        <w:t>fic</w:t>
      </w:r>
      <w:r w:rsidR="00063480" w:rsidRPr="00F3088B">
        <w:rPr>
          <w:rFonts w:asciiTheme="minorHAnsi" w:hAnsiTheme="minorHAnsi" w:cstheme="minorHAnsi"/>
          <w:lang w:eastAsia="es-ES"/>
        </w:rPr>
        <w:t xml:space="preserve">io No. GADDMQ-DMGBI-2022-2708-O de 20 de julio del 2022, </w:t>
      </w:r>
      <w:r w:rsidR="00A05E8C" w:rsidRPr="00F3088B">
        <w:rPr>
          <w:rFonts w:asciiTheme="minorHAnsi" w:hAnsiTheme="minorHAnsi" w:cstheme="minorHAnsi"/>
          <w:lang w:eastAsia="es-ES"/>
        </w:rPr>
        <w:t>la Dirección Metropolitana de Gestión de Bienes Inmuebles</w:t>
      </w:r>
      <w:r w:rsidR="00063480" w:rsidRPr="00F3088B">
        <w:rPr>
          <w:rFonts w:asciiTheme="minorHAnsi" w:hAnsiTheme="minorHAnsi" w:cstheme="minorHAnsi"/>
          <w:lang w:eastAsia="es-ES"/>
        </w:rPr>
        <w:t>, remite</w:t>
      </w:r>
      <w:r w:rsidR="00A05E8C" w:rsidRPr="00F3088B">
        <w:rPr>
          <w:rFonts w:asciiTheme="minorHAnsi" w:hAnsiTheme="minorHAnsi" w:cstheme="minorHAnsi"/>
          <w:lang w:eastAsia="es-ES"/>
        </w:rPr>
        <w:t xml:space="preserve"> el Informe Técnico </w:t>
      </w:r>
      <w:r w:rsidR="00F3088B">
        <w:rPr>
          <w:rFonts w:asciiTheme="minorHAnsi" w:hAnsiTheme="minorHAnsi" w:cstheme="minorHAnsi"/>
          <w:lang w:eastAsia="es-ES"/>
        </w:rPr>
        <w:t xml:space="preserve">Nro. </w:t>
      </w:r>
      <w:r w:rsidR="00472ACF" w:rsidRPr="00F3088B">
        <w:rPr>
          <w:rFonts w:asciiTheme="minorHAnsi" w:hAnsiTheme="minorHAnsi" w:cstheme="minorHAnsi"/>
          <w:lang w:eastAsia="es-ES"/>
        </w:rPr>
        <w:t>DMGBI-AT</w:t>
      </w:r>
      <w:r w:rsidR="00F3088B">
        <w:rPr>
          <w:rFonts w:asciiTheme="minorHAnsi" w:hAnsiTheme="minorHAnsi" w:cstheme="minorHAnsi"/>
          <w:lang w:eastAsia="es-ES"/>
        </w:rPr>
        <w:t>I-2022-</w:t>
      </w:r>
      <w:r w:rsidR="00472ACF" w:rsidRPr="00F3088B">
        <w:rPr>
          <w:rFonts w:asciiTheme="minorHAnsi" w:hAnsiTheme="minorHAnsi" w:cstheme="minorHAnsi"/>
          <w:lang w:eastAsia="es-ES"/>
        </w:rPr>
        <w:t xml:space="preserve">129 </w:t>
      </w:r>
      <w:r w:rsidRPr="00F3088B">
        <w:rPr>
          <w:rFonts w:asciiTheme="minorHAnsi" w:hAnsiTheme="minorHAnsi" w:cstheme="minorHAnsi"/>
          <w:lang w:eastAsia="es-ES"/>
        </w:rPr>
        <w:t>de 20 de julio del 2022,</w:t>
      </w:r>
      <w:r w:rsidR="00DF68BA" w:rsidRPr="00F3088B">
        <w:rPr>
          <w:rFonts w:asciiTheme="minorHAnsi" w:hAnsiTheme="minorHAnsi" w:cstheme="minorHAnsi"/>
          <w:lang w:eastAsia="es-ES"/>
        </w:rPr>
        <w:t xml:space="preserve"> con criterio favorable</w:t>
      </w:r>
      <w:r w:rsidR="00472ACF" w:rsidRPr="00F3088B">
        <w:rPr>
          <w:rFonts w:asciiTheme="minorHAnsi" w:hAnsiTheme="minorHAnsi" w:cstheme="minorHAnsi"/>
          <w:lang w:eastAsia="es-ES"/>
        </w:rPr>
        <w:t>,</w:t>
      </w:r>
      <w:r w:rsidR="00A05E8C" w:rsidRPr="00F3088B">
        <w:rPr>
          <w:rFonts w:asciiTheme="minorHAnsi" w:hAnsiTheme="minorHAnsi" w:cstheme="minorHAnsi"/>
          <w:lang w:eastAsia="es-ES"/>
        </w:rPr>
        <w:t xml:space="preserve"> suscrito </w:t>
      </w:r>
      <w:r w:rsidR="00F3088B" w:rsidRPr="00F3088B">
        <w:rPr>
          <w:rFonts w:asciiTheme="minorHAnsi" w:hAnsiTheme="minorHAnsi" w:cstheme="minorHAnsi"/>
          <w:lang w:eastAsia="es-ES"/>
        </w:rPr>
        <w:t>el Director</w:t>
      </w:r>
      <w:r w:rsidR="00A05E8C" w:rsidRPr="00F3088B">
        <w:rPr>
          <w:rFonts w:asciiTheme="minorHAnsi" w:hAnsiTheme="minorHAnsi" w:cstheme="minorHAnsi"/>
          <w:lang w:eastAsia="es-ES"/>
        </w:rPr>
        <w:t xml:space="preserve"> Metropolitano de Gestión de Bienes Inmuebles</w:t>
      </w:r>
      <w:r w:rsidR="003E3EB7" w:rsidRPr="00F3088B">
        <w:rPr>
          <w:rFonts w:asciiTheme="minorHAnsi" w:hAnsiTheme="minorHAnsi" w:cstheme="minorHAnsi"/>
          <w:lang w:eastAsia="es-ES"/>
        </w:rPr>
        <w:t xml:space="preserve"> en el cual se verifico la titularidad del dominio </w:t>
      </w:r>
      <w:r w:rsidR="003E3EB7" w:rsidRPr="00F3088B">
        <w:rPr>
          <w:rFonts w:asciiTheme="minorHAnsi" w:hAnsiTheme="minorHAnsi" w:cstheme="minorHAnsi"/>
        </w:rPr>
        <w:t>del predio No. 317</w:t>
      </w:r>
      <w:r w:rsidR="00472ACF" w:rsidRPr="00F3088B">
        <w:rPr>
          <w:rFonts w:asciiTheme="minorHAnsi" w:hAnsiTheme="minorHAnsi" w:cstheme="minorHAnsi"/>
        </w:rPr>
        <w:t>988; y, este informe concluye lo</w:t>
      </w:r>
      <w:r w:rsidR="003E3EB7" w:rsidRPr="00F3088B">
        <w:rPr>
          <w:rFonts w:asciiTheme="minorHAnsi" w:hAnsiTheme="minorHAnsi" w:cstheme="minorHAnsi"/>
        </w:rPr>
        <w:t xml:space="preserve"> siguiente:</w:t>
      </w:r>
    </w:p>
    <w:p w14:paraId="5A5849C9" w14:textId="77777777" w:rsidR="00F3088B" w:rsidRDefault="00F3088B" w:rsidP="00E03607">
      <w:pPr>
        <w:spacing w:after="0" w:line="240" w:lineRule="auto"/>
        <w:jc w:val="both"/>
        <w:rPr>
          <w:rFonts w:asciiTheme="minorHAnsi" w:hAnsiTheme="minorHAnsi" w:cstheme="minorHAnsi"/>
        </w:rPr>
      </w:pPr>
    </w:p>
    <w:p w14:paraId="2B32BE21" w14:textId="6ACB80E6" w:rsidR="00F3088B" w:rsidRPr="00F3088B" w:rsidRDefault="00F3088B" w:rsidP="00F3088B">
      <w:pPr>
        <w:spacing w:after="0" w:line="240" w:lineRule="auto"/>
        <w:jc w:val="both"/>
        <w:rPr>
          <w:rFonts w:asciiTheme="minorHAnsi" w:hAnsiTheme="minorHAnsi" w:cstheme="minorHAnsi"/>
          <w:i/>
          <w:lang w:eastAsia="es-ES"/>
        </w:rPr>
      </w:pPr>
      <w:r w:rsidRPr="00F3088B">
        <w:rPr>
          <w:rFonts w:asciiTheme="minorHAnsi" w:hAnsiTheme="minorHAnsi" w:cstheme="minorHAnsi"/>
          <w:i/>
          <w:lang w:eastAsia="es-ES"/>
        </w:rPr>
        <w:lastRenderedPageBreak/>
        <w:t xml:space="preserve">“El predio No. </w:t>
      </w:r>
      <w:r w:rsidRPr="00F3088B">
        <w:rPr>
          <w:rFonts w:asciiTheme="minorHAnsi" w:hAnsiTheme="minorHAnsi" w:cstheme="minorHAnsi"/>
          <w:b/>
          <w:i/>
          <w:lang w:eastAsia="es-ES"/>
        </w:rPr>
        <w:t>317988</w:t>
      </w:r>
      <w:r w:rsidRPr="00F3088B">
        <w:rPr>
          <w:rFonts w:asciiTheme="minorHAnsi" w:hAnsiTheme="minorHAnsi" w:cstheme="minorHAnsi"/>
          <w:i/>
          <w:lang w:eastAsia="es-ES"/>
        </w:rPr>
        <w:t xml:space="preserve"> con clave catastral 31506 01 004, es propiedad del Municipio del Distrito Metropolitano de Quito por ser área verde y equipamiento según la escritura pública de autorización de la ordenanza No. 2266 de la COOPERATIVA DE VIVIENDA EL COMERCIO, protocolizada mediante escritura pública otorgada el 22 de mayo de 1985, ante el Notario Dr. Marco Antonio Vela Vasco, he inscrita en el Registro de la Propiedad el 20 de junio de 1985.</w:t>
      </w:r>
    </w:p>
    <w:p w14:paraId="54B4B042" w14:textId="77777777" w:rsidR="00F3088B" w:rsidRPr="00F3088B" w:rsidRDefault="00F3088B" w:rsidP="00F3088B">
      <w:pPr>
        <w:spacing w:after="0" w:line="240" w:lineRule="auto"/>
        <w:jc w:val="both"/>
        <w:rPr>
          <w:rFonts w:asciiTheme="minorHAnsi" w:hAnsiTheme="minorHAnsi" w:cstheme="minorHAnsi"/>
          <w:i/>
          <w:lang w:eastAsia="es-ES"/>
        </w:rPr>
      </w:pPr>
    </w:p>
    <w:p w14:paraId="7BEEF07C" w14:textId="32DABDA0" w:rsidR="000B194D" w:rsidRPr="00F3088B" w:rsidRDefault="00F3088B" w:rsidP="00F3088B">
      <w:pPr>
        <w:spacing w:after="0" w:line="240" w:lineRule="auto"/>
        <w:jc w:val="both"/>
        <w:rPr>
          <w:rFonts w:asciiTheme="minorHAnsi" w:hAnsiTheme="minorHAnsi" w:cstheme="minorHAnsi"/>
          <w:i/>
        </w:rPr>
      </w:pPr>
      <w:r w:rsidRPr="00F3088B">
        <w:rPr>
          <w:rFonts w:asciiTheme="minorHAnsi" w:hAnsiTheme="minorHAnsi" w:cstheme="minorHAnsi"/>
          <w:i/>
          <w:lang w:eastAsia="es-ES"/>
        </w:rPr>
        <w:t xml:space="preserve">En virtud de lo actual, esta Dirección Metropolitana emite </w:t>
      </w:r>
      <w:r w:rsidRPr="00F3088B">
        <w:rPr>
          <w:rFonts w:asciiTheme="minorHAnsi" w:hAnsiTheme="minorHAnsi" w:cstheme="minorHAnsi"/>
          <w:b/>
          <w:i/>
          <w:lang w:eastAsia="es-ES"/>
        </w:rPr>
        <w:t xml:space="preserve">CRITERIO FAVORABLE </w:t>
      </w:r>
      <w:r w:rsidRPr="00F3088B">
        <w:rPr>
          <w:rFonts w:asciiTheme="minorHAnsi" w:hAnsiTheme="minorHAnsi" w:cstheme="minorHAnsi"/>
          <w:i/>
          <w:lang w:eastAsia="es-ES"/>
        </w:rPr>
        <w:t>para que se continúe con el trámite para la suscripción del Convenio de Administración y Uso a favor de la Liga Deportiva Barrial "El Comercio".</w:t>
      </w:r>
    </w:p>
    <w:p w14:paraId="60932B4E" w14:textId="77777777" w:rsidR="00E03607" w:rsidRPr="00F3088B" w:rsidRDefault="00E03607" w:rsidP="00E03607">
      <w:pPr>
        <w:spacing w:after="0" w:line="240" w:lineRule="auto"/>
        <w:jc w:val="both"/>
        <w:rPr>
          <w:rFonts w:asciiTheme="minorHAnsi" w:hAnsiTheme="minorHAnsi" w:cstheme="minorHAnsi"/>
        </w:rPr>
      </w:pPr>
    </w:p>
    <w:p w14:paraId="7DAC1B76" w14:textId="77777777" w:rsidR="00F3088B" w:rsidRDefault="00E03607" w:rsidP="00E03607">
      <w:pPr>
        <w:spacing w:after="0" w:line="240" w:lineRule="auto"/>
        <w:jc w:val="both"/>
        <w:rPr>
          <w:rFonts w:asciiTheme="minorHAnsi" w:hAnsiTheme="minorHAnsi" w:cstheme="minorHAnsi"/>
          <w:lang w:eastAsia="en-US"/>
        </w:rPr>
      </w:pPr>
      <w:r w:rsidRPr="00F3088B">
        <w:rPr>
          <w:rFonts w:asciiTheme="minorHAnsi" w:hAnsiTheme="minorHAnsi" w:cstheme="minorHAnsi"/>
          <w:b/>
          <w:lang w:eastAsia="es-ES"/>
        </w:rPr>
        <w:t>5.-</w:t>
      </w:r>
      <w:r w:rsidRPr="00F3088B">
        <w:rPr>
          <w:rFonts w:asciiTheme="minorHAnsi" w:hAnsiTheme="minorHAnsi" w:cstheme="minorHAnsi"/>
          <w:lang w:eastAsia="es-ES"/>
        </w:rPr>
        <w:t xml:space="preserve"> Mediante </w:t>
      </w:r>
      <w:r w:rsidR="005B00F2" w:rsidRPr="00F3088B">
        <w:rPr>
          <w:rFonts w:asciiTheme="minorHAnsi" w:hAnsiTheme="minorHAnsi" w:cstheme="minorHAnsi"/>
          <w:lang w:eastAsia="es-ES"/>
        </w:rPr>
        <w:t xml:space="preserve">Informe Técnico Favorable de la Administración Zonal </w:t>
      </w:r>
      <w:r w:rsidRPr="00F3088B">
        <w:rPr>
          <w:rFonts w:asciiTheme="minorHAnsi" w:hAnsiTheme="minorHAnsi" w:cstheme="minorHAnsi"/>
          <w:lang w:eastAsia="es-ES"/>
        </w:rPr>
        <w:t xml:space="preserve">No. </w:t>
      </w:r>
      <w:r w:rsidR="00F3088B">
        <w:rPr>
          <w:rFonts w:cs="Calibri"/>
        </w:rPr>
        <w:t>DGT-UTV-015</w:t>
      </w:r>
      <w:r w:rsidRPr="00F3088B">
        <w:rPr>
          <w:rFonts w:asciiTheme="minorHAnsi" w:hAnsiTheme="minorHAnsi" w:cstheme="minorHAnsi"/>
          <w:lang w:eastAsia="es-ES"/>
        </w:rPr>
        <w:t xml:space="preserve"> de </w:t>
      </w:r>
      <w:r w:rsidR="00F3088B">
        <w:rPr>
          <w:rFonts w:asciiTheme="minorHAnsi" w:hAnsiTheme="minorHAnsi" w:cstheme="minorHAnsi"/>
          <w:lang w:eastAsia="es-ES"/>
        </w:rPr>
        <w:t>30 de agosto</w:t>
      </w:r>
      <w:r w:rsidRPr="00F3088B">
        <w:rPr>
          <w:rFonts w:asciiTheme="minorHAnsi" w:hAnsiTheme="minorHAnsi" w:cstheme="minorHAnsi"/>
          <w:lang w:eastAsia="es-ES"/>
        </w:rPr>
        <w:t xml:space="preserve"> del 2022, </w:t>
      </w:r>
      <w:r w:rsidR="005B00F2" w:rsidRPr="00F3088B">
        <w:rPr>
          <w:rFonts w:asciiTheme="minorHAnsi" w:hAnsiTheme="minorHAnsi" w:cstheme="minorHAnsi"/>
          <w:lang w:eastAsia="es-ES"/>
        </w:rPr>
        <w:t xml:space="preserve">la Dirección de Gestión en el Territorio </w:t>
      </w:r>
      <w:r w:rsidR="005B00F2" w:rsidRPr="00F3088B">
        <w:rPr>
          <w:rFonts w:asciiTheme="minorHAnsi" w:hAnsiTheme="minorHAnsi" w:cstheme="minorHAnsi"/>
          <w:lang w:eastAsia="en-US"/>
        </w:rPr>
        <w:t xml:space="preserve">señala </w:t>
      </w:r>
    </w:p>
    <w:p w14:paraId="634AF55A" w14:textId="77777777" w:rsidR="00F3088B" w:rsidRDefault="00F3088B" w:rsidP="00E03607">
      <w:pPr>
        <w:spacing w:after="0" w:line="240" w:lineRule="auto"/>
        <w:jc w:val="both"/>
        <w:rPr>
          <w:rFonts w:asciiTheme="minorHAnsi" w:hAnsiTheme="minorHAnsi" w:cstheme="minorHAnsi"/>
          <w:lang w:eastAsia="en-US"/>
        </w:rPr>
      </w:pPr>
    </w:p>
    <w:p w14:paraId="7AB845EC" w14:textId="322C1D8C" w:rsidR="001F7DD2" w:rsidRPr="007828C4" w:rsidRDefault="00E03607" w:rsidP="00E03607">
      <w:pPr>
        <w:spacing w:after="0" w:line="240" w:lineRule="auto"/>
        <w:jc w:val="both"/>
        <w:rPr>
          <w:rFonts w:asciiTheme="minorHAnsi" w:hAnsiTheme="minorHAnsi" w:cstheme="minorHAnsi"/>
          <w:i/>
          <w:lang w:eastAsia="en-US"/>
        </w:rPr>
      </w:pPr>
      <w:r w:rsidRPr="007828C4">
        <w:rPr>
          <w:rFonts w:asciiTheme="minorHAnsi" w:hAnsiTheme="minorHAnsi" w:cstheme="minorHAnsi"/>
          <w:i/>
          <w:lang w:eastAsia="en-US"/>
        </w:rPr>
        <w:t>“(…)</w:t>
      </w:r>
      <w:r w:rsidR="00F3088B" w:rsidRPr="007828C4">
        <w:rPr>
          <w:rFonts w:asciiTheme="minorHAnsi" w:hAnsiTheme="minorHAnsi" w:cstheme="minorHAnsi"/>
          <w:i/>
        </w:rPr>
        <w:t xml:space="preserve"> </w:t>
      </w:r>
      <w:r w:rsidR="00962C30" w:rsidRPr="007828C4">
        <w:rPr>
          <w:rFonts w:asciiTheme="minorHAnsi" w:hAnsiTheme="minorHAnsi" w:cstheme="minorHAnsi"/>
          <w:i/>
        </w:rPr>
        <w:t xml:space="preserve">El predio No. </w:t>
      </w:r>
      <w:r w:rsidR="00F3088B" w:rsidRPr="007828C4">
        <w:rPr>
          <w:rFonts w:asciiTheme="minorHAnsi" w:hAnsiTheme="minorHAnsi" w:cstheme="minorHAnsi"/>
          <w:i/>
        </w:rPr>
        <w:t>317988, se</w:t>
      </w:r>
      <w:r w:rsidR="00962C30" w:rsidRPr="007828C4">
        <w:rPr>
          <w:rFonts w:asciiTheme="minorHAnsi" w:hAnsiTheme="minorHAnsi" w:cstheme="minorHAnsi"/>
          <w:i/>
        </w:rPr>
        <w:t xml:space="preserve"> encuentra </w:t>
      </w:r>
      <w:r w:rsidR="00962C30" w:rsidRPr="007828C4">
        <w:rPr>
          <w:rFonts w:asciiTheme="minorHAnsi" w:hAnsiTheme="minorHAnsi" w:cstheme="minorHAnsi"/>
          <w:i/>
          <w:lang w:eastAsia="es-ES"/>
        </w:rPr>
        <w:t>ubicado en la provincia de Pichincha, Cantón Quito, Parroquia Solanda, barrio El Comercio, entre las calles: Oe3F, Oe3H, Oe3J, Oe3D y S25F, S25F, S25A y S25C</w:t>
      </w:r>
      <w:r w:rsidR="001F7DD2" w:rsidRPr="007828C4">
        <w:rPr>
          <w:rFonts w:asciiTheme="minorHAnsi" w:hAnsiTheme="minorHAnsi" w:cstheme="minorHAnsi"/>
          <w:i/>
          <w:lang w:eastAsia="en-US"/>
        </w:rPr>
        <w:t>.</w:t>
      </w:r>
    </w:p>
    <w:p w14:paraId="0A5F75C2" w14:textId="77777777" w:rsidR="001F7DD2" w:rsidRPr="007828C4" w:rsidRDefault="001F7DD2" w:rsidP="00E03607">
      <w:pPr>
        <w:spacing w:after="0" w:line="240" w:lineRule="auto"/>
        <w:jc w:val="both"/>
        <w:rPr>
          <w:rFonts w:asciiTheme="minorHAnsi" w:hAnsiTheme="minorHAnsi" w:cstheme="minorHAnsi"/>
          <w:i/>
          <w:lang w:eastAsia="en-US"/>
        </w:rPr>
      </w:pPr>
    </w:p>
    <w:p w14:paraId="56187D14" w14:textId="7A1D80F1" w:rsidR="00962C30" w:rsidRPr="007828C4" w:rsidRDefault="00F3088B" w:rsidP="00E03607">
      <w:pPr>
        <w:spacing w:after="0" w:line="240" w:lineRule="auto"/>
        <w:jc w:val="both"/>
        <w:rPr>
          <w:rFonts w:asciiTheme="minorHAnsi" w:hAnsiTheme="minorHAnsi" w:cstheme="minorHAnsi"/>
          <w:i/>
          <w:lang w:eastAsia="en-US"/>
        </w:rPr>
      </w:pPr>
      <w:r w:rsidRPr="007828C4">
        <w:rPr>
          <w:rFonts w:asciiTheme="minorHAnsi" w:hAnsiTheme="minorHAnsi" w:cstheme="minorHAnsi"/>
          <w:i/>
          <w:lang w:eastAsia="en-US"/>
        </w:rPr>
        <w:t>El área</w:t>
      </w:r>
      <w:r w:rsidR="00962C30" w:rsidRPr="007828C4">
        <w:rPr>
          <w:rFonts w:asciiTheme="minorHAnsi" w:hAnsiTheme="minorHAnsi" w:cstheme="minorHAnsi"/>
          <w:i/>
          <w:lang w:eastAsia="en-US"/>
        </w:rPr>
        <w:t xml:space="preserve"> solicitada en Convenio corresponde a Recreación y Deporte y las instalaciones se encuentran en buen estado, la superficie solicitada en convenio es de 3186.19 m2, y la entrega es en forma parcial, correspondiéndole el 28.81 %, es necesario poner en su conocimiento existen otros espacios recreativos abiertos, que brinda servicio a la comunidad, los que no formaran parte del Convenio</w:t>
      </w:r>
      <w:r w:rsidRPr="007828C4">
        <w:rPr>
          <w:rFonts w:asciiTheme="minorHAnsi" w:hAnsiTheme="minorHAnsi" w:cstheme="minorHAnsi"/>
          <w:i/>
          <w:lang w:eastAsia="en-US"/>
        </w:rPr>
        <w:t>”</w:t>
      </w:r>
      <w:r w:rsidR="00962C30" w:rsidRPr="007828C4">
        <w:rPr>
          <w:rFonts w:asciiTheme="minorHAnsi" w:hAnsiTheme="minorHAnsi" w:cstheme="minorHAnsi"/>
          <w:i/>
          <w:lang w:eastAsia="en-US"/>
        </w:rPr>
        <w:t>.</w:t>
      </w:r>
    </w:p>
    <w:p w14:paraId="4DB7159E" w14:textId="77777777" w:rsidR="00962C30" w:rsidRPr="00F3088B" w:rsidRDefault="00962C30" w:rsidP="00E03607">
      <w:pPr>
        <w:spacing w:after="0" w:line="240" w:lineRule="auto"/>
        <w:jc w:val="both"/>
        <w:rPr>
          <w:rFonts w:asciiTheme="minorHAnsi" w:hAnsiTheme="minorHAnsi" w:cstheme="minorHAnsi"/>
          <w:lang w:eastAsia="en-US"/>
        </w:rPr>
      </w:pPr>
    </w:p>
    <w:tbl>
      <w:tblPr>
        <w:tblStyle w:val="Tablaconcuadrcula"/>
        <w:tblW w:w="0" w:type="auto"/>
        <w:tblLook w:val="04A0" w:firstRow="1" w:lastRow="0" w:firstColumn="1" w:lastColumn="0" w:noHBand="0" w:noVBand="1"/>
      </w:tblPr>
      <w:tblGrid>
        <w:gridCol w:w="2123"/>
        <w:gridCol w:w="2123"/>
        <w:gridCol w:w="2124"/>
        <w:gridCol w:w="2124"/>
      </w:tblGrid>
      <w:tr w:rsidR="00962C30" w:rsidRPr="00F3088B" w14:paraId="647EE510" w14:textId="77777777" w:rsidTr="00962C30">
        <w:tc>
          <w:tcPr>
            <w:tcW w:w="2123" w:type="dxa"/>
          </w:tcPr>
          <w:p w14:paraId="2C8933EE" w14:textId="568C81E1" w:rsidR="00962C30" w:rsidRPr="00F3088B" w:rsidRDefault="00962C30" w:rsidP="00E03607">
            <w:pPr>
              <w:jc w:val="both"/>
              <w:rPr>
                <w:rFonts w:asciiTheme="minorHAnsi" w:hAnsiTheme="minorHAnsi" w:cstheme="minorHAnsi"/>
                <w:b/>
                <w:lang w:eastAsia="en-US"/>
              </w:rPr>
            </w:pPr>
            <w:r w:rsidRPr="00F3088B">
              <w:rPr>
                <w:rFonts w:asciiTheme="minorHAnsi" w:hAnsiTheme="minorHAnsi" w:cstheme="minorHAnsi"/>
                <w:b/>
                <w:lang w:eastAsia="en-US"/>
              </w:rPr>
              <w:t xml:space="preserve">Datos técnicos </w:t>
            </w:r>
          </w:p>
        </w:tc>
        <w:tc>
          <w:tcPr>
            <w:tcW w:w="2123" w:type="dxa"/>
          </w:tcPr>
          <w:p w14:paraId="269A02C3" w14:textId="675F7339" w:rsidR="00962C30" w:rsidRPr="00F3088B" w:rsidRDefault="00962C30" w:rsidP="00E03607">
            <w:pPr>
              <w:jc w:val="both"/>
              <w:rPr>
                <w:rFonts w:asciiTheme="minorHAnsi" w:hAnsiTheme="minorHAnsi" w:cstheme="minorHAnsi"/>
                <w:b/>
                <w:lang w:eastAsia="en-US"/>
              </w:rPr>
            </w:pPr>
            <w:r w:rsidRPr="00F3088B">
              <w:rPr>
                <w:rFonts w:asciiTheme="minorHAnsi" w:hAnsiTheme="minorHAnsi" w:cstheme="minorHAnsi"/>
                <w:b/>
                <w:lang w:eastAsia="en-US"/>
              </w:rPr>
              <w:t>Detalle</w:t>
            </w:r>
          </w:p>
        </w:tc>
        <w:tc>
          <w:tcPr>
            <w:tcW w:w="2124" w:type="dxa"/>
          </w:tcPr>
          <w:p w14:paraId="7D68A962" w14:textId="53D42D6B" w:rsidR="00962C30" w:rsidRPr="00F3088B" w:rsidRDefault="00962C30" w:rsidP="00E03607">
            <w:pPr>
              <w:jc w:val="both"/>
              <w:rPr>
                <w:rFonts w:asciiTheme="minorHAnsi" w:hAnsiTheme="minorHAnsi" w:cstheme="minorHAnsi"/>
                <w:b/>
                <w:lang w:eastAsia="en-US"/>
              </w:rPr>
            </w:pPr>
            <w:r w:rsidRPr="00F3088B">
              <w:rPr>
                <w:rFonts w:asciiTheme="minorHAnsi" w:hAnsiTheme="minorHAnsi" w:cstheme="minorHAnsi"/>
                <w:b/>
                <w:lang w:eastAsia="en-US"/>
              </w:rPr>
              <w:t>Medidas</w:t>
            </w:r>
          </w:p>
        </w:tc>
        <w:tc>
          <w:tcPr>
            <w:tcW w:w="2124" w:type="dxa"/>
          </w:tcPr>
          <w:p w14:paraId="33371DCC" w14:textId="0DDF484D" w:rsidR="00962C30" w:rsidRPr="00F3088B" w:rsidRDefault="00962C30" w:rsidP="00E03607">
            <w:pPr>
              <w:jc w:val="both"/>
              <w:rPr>
                <w:rFonts w:asciiTheme="minorHAnsi" w:hAnsiTheme="minorHAnsi" w:cstheme="minorHAnsi"/>
                <w:b/>
                <w:lang w:eastAsia="en-US"/>
              </w:rPr>
            </w:pPr>
            <w:r w:rsidRPr="00F3088B">
              <w:rPr>
                <w:rFonts w:asciiTheme="minorHAnsi" w:hAnsiTheme="minorHAnsi" w:cstheme="minorHAnsi"/>
                <w:b/>
                <w:lang w:eastAsia="en-US"/>
              </w:rPr>
              <w:t>Unidades</w:t>
            </w:r>
          </w:p>
        </w:tc>
      </w:tr>
      <w:tr w:rsidR="00962C30" w:rsidRPr="00F3088B" w14:paraId="424CA2B2" w14:textId="77777777" w:rsidTr="00962C30">
        <w:tc>
          <w:tcPr>
            <w:tcW w:w="2123" w:type="dxa"/>
          </w:tcPr>
          <w:p w14:paraId="4C882FB2" w14:textId="5476AFC8"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Lindero Norte</w:t>
            </w:r>
          </w:p>
        </w:tc>
        <w:tc>
          <w:tcPr>
            <w:tcW w:w="2123" w:type="dxa"/>
          </w:tcPr>
          <w:p w14:paraId="1F9A9370" w14:textId="68426B56"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Calle S25A</w:t>
            </w:r>
          </w:p>
        </w:tc>
        <w:tc>
          <w:tcPr>
            <w:tcW w:w="2124" w:type="dxa"/>
          </w:tcPr>
          <w:p w14:paraId="0816E604" w14:textId="571CC0B8"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44.94</w:t>
            </w:r>
          </w:p>
        </w:tc>
        <w:tc>
          <w:tcPr>
            <w:tcW w:w="2124" w:type="dxa"/>
          </w:tcPr>
          <w:p w14:paraId="7182CF03" w14:textId="56B519D2"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m</w:t>
            </w:r>
          </w:p>
        </w:tc>
      </w:tr>
      <w:tr w:rsidR="00962C30" w:rsidRPr="00F3088B" w14:paraId="4B97BCC9" w14:textId="77777777" w:rsidTr="00962C30">
        <w:tc>
          <w:tcPr>
            <w:tcW w:w="2123" w:type="dxa"/>
          </w:tcPr>
          <w:p w14:paraId="73AFE3C7" w14:textId="3C13ADB2"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Lindero Sur</w:t>
            </w:r>
          </w:p>
        </w:tc>
        <w:tc>
          <w:tcPr>
            <w:tcW w:w="2123" w:type="dxa"/>
          </w:tcPr>
          <w:p w14:paraId="3DC24F57" w14:textId="59FB61E6"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Calle S25C</w:t>
            </w:r>
          </w:p>
        </w:tc>
        <w:tc>
          <w:tcPr>
            <w:tcW w:w="2124" w:type="dxa"/>
          </w:tcPr>
          <w:p w14:paraId="626A94CB" w14:textId="1BE7A566"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44.02</w:t>
            </w:r>
          </w:p>
        </w:tc>
        <w:tc>
          <w:tcPr>
            <w:tcW w:w="2124" w:type="dxa"/>
          </w:tcPr>
          <w:p w14:paraId="2DDB27EF" w14:textId="20C102AA"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m</w:t>
            </w:r>
          </w:p>
        </w:tc>
      </w:tr>
      <w:tr w:rsidR="00962C30" w:rsidRPr="00F3088B" w14:paraId="7B00224D" w14:textId="77777777" w:rsidTr="00962C30">
        <w:tc>
          <w:tcPr>
            <w:tcW w:w="2123" w:type="dxa"/>
          </w:tcPr>
          <w:p w14:paraId="58C2E1E9" w14:textId="7CAC786F"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Lindero Este</w:t>
            </w:r>
          </w:p>
        </w:tc>
        <w:tc>
          <w:tcPr>
            <w:tcW w:w="2123" w:type="dxa"/>
          </w:tcPr>
          <w:p w14:paraId="47619EC8" w14:textId="7F9530C8"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Calle OE3C</w:t>
            </w:r>
          </w:p>
        </w:tc>
        <w:tc>
          <w:tcPr>
            <w:tcW w:w="2124" w:type="dxa"/>
          </w:tcPr>
          <w:p w14:paraId="07153128" w14:textId="197D6F9B"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72.46</w:t>
            </w:r>
          </w:p>
        </w:tc>
        <w:tc>
          <w:tcPr>
            <w:tcW w:w="2124" w:type="dxa"/>
          </w:tcPr>
          <w:p w14:paraId="530B7E7B" w14:textId="7C2F4607" w:rsidR="00962C30" w:rsidRPr="00F3088B" w:rsidRDefault="00962C30" w:rsidP="00E03607">
            <w:pPr>
              <w:jc w:val="both"/>
              <w:rPr>
                <w:rFonts w:asciiTheme="minorHAnsi" w:hAnsiTheme="minorHAnsi" w:cstheme="minorHAnsi"/>
                <w:lang w:eastAsia="en-US"/>
              </w:rPr>
            </w:pPr>
            <w:r w:rsidRPr="00F3088B">
              <w:rPr>
                <w:rFonts w:asciiTheme="minorHAnsi" w:hAnsiTheme="minorHAnsi" w:cstheme="minorHAnsi"/>
                <w:lang w:eastAsia="en-US"/>
              </w:rPr>
              <w:t>m</w:t>
            </w:r>
          </w:p>
        </w:tc>
      </w:tr>
      <w:tr w:rsidR="00962C30" w:rsidRPr="00F3088B" w14:paraId="37720AD4" w14:textId="77777777" w:rsidTr="00962C30">
        <w:tc>
          <w:tcPr>
            <w:tcW w:w="2123" w:type="dxa"/>
          </w:tcPr>
          <w:p w14:paraId="5C356ED7" w14:textId="2B8D6BB7"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Lindero Oeste</w:t>
            </w:r>
          </w:p>
        </w:tc>
        <w:tc>
          <w:tcPr>
            <w:tcW w:w="2123" w:type="dxa"/>
          </w:tcPr>
          <w:p w14:paraId="08EA0AB8" w14:textId="6B6A0EB0"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Propiedad Municipal</w:t>
            </w:r>
          </w:p>
        </w:tc>
        <w:tc>
          <w:tcPr>
            <w:tcW w:w="2124" w:type="dxa"/>
          </w:tcPr>
          <w:p w14:paraId="15A9FBCE" w14:textId="5EC27384"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70.10</w:t>
            </w:r>
          </w:p>
        </w:tc>
        <w:tc>
          <w:tcPr>
            <w:tcW w:w="2124" w:type="dxa"/>
          </w:tcPr>
          <w:p w14:paraId="352DC1D6" w14:textId="64D67946"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m</w:t>
            </w:r>
          </w:p>
        </w:tc>
      </w:tr>
      <w:tr w:rsidR="00962C30" w:rsidRPr="00F3088B" w14:paraId="2B6ECB36" w14:textId="77777777" w:rsidTr="00962C30">
        <w:tc>
          <w:tcPr>
            <w:tcW w:w="2123" w:type="dxa"/>
          </w:tcPr>
          <w:p w14:paraId="167D2A38" w14:textId="12F768F8"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 xml:space="preserve">Superficie </w:t>
            </w:r>
          </w:p>
        </w:tc>
        <w:tc>
          <w:tcPr>
            <w:tcW w:w="2123" w:type="dxa"/>
          </w:tcPr>
          <w:p w14:paraId="5AC9534D" w14:textId="70A29E9B" w:rsidR="00962C30" w:rsidRPr="00F3088B" w:rsidRDefault="00177910" w:rsidP="00E03607">
            <w:pPr>
              <w:jc w:val="both"/>
              <w:rPr>
                <w:rFonts w:asciiTheme="minorHAnsi" w:hAnsiTheme="minorHAnsi" w:cstheme="minorHAnsi"/>
                <w:lang w:eastAsia="en-US"/>
              </w:rPr>
            </w:pPr>
            <w:r w:rsidRPr="00F3088B">
              <w:rPr>
                <w:rFonts w:asciiTheme="minorHAnsi" w:hAnsiTheme="minorHAnsi" w:cstheme="minorHAnsi"/>
                <w:lang w:eastAsia="en-US"/>
              </w:rPr>
              <w:t>Área</w:t>
            </w:r>
          </w:p>
        </w:tc>
        <w:tc>
          <w:tcPr>
            <w:tcW w:w="2124" w:type="dxa"/>
          </w:tcPr>
          <w:p w14:paraId="788D8A36" w14:textId="7898C313" w:rsidR="00962C30" w:rsidRPr="00F3088B" w:rsidRDefault="00F3088B" w:rsidP="00E03607">
            <w:pPr>
              <w:jc w:val="both"/>
              <w:rPr>
                <w:rFonts w:asciiTheme="minorHAnsi" w:hAnsiTheme="minorHAnsi" w:cstheme="minorHAnsi"/>
                <w:lang w:eastAsia="en-US"/>
              </w:rPr>
            </w:pPr>
            <w:r>
              <w:rPr>
                <w:rFonts w:asciiTheme="minorHAnsi" w:hAnsiTheme="minorHAnsi" w:cstheme="minorHAnsi"/>
                <w:lang w:eastAsia="en-US"/>
              </w:rPr>
              <w:t>3028.35</w:t>
            </w:r>
          </w:p>
        </w:tc>
        <w:tc>
          <w:tcPr>
            <w:tcW w:w="2124" w:type="dxa"/>
          </w:tcPr>
          <w:p w14:paraId="68FC2044" w14:textId="48673AA6" w:rsidR="00962C30" w:rsidRPr="00F3088B" w:rsidRDefault="00F3088B" w:rsidP="00E03607">
            <w:pPr>
              <w:jc w:val="both"/>
              <w:rPr>
                <w:rFonts w:asciiTheme="minorHAnsi" w:hAnsiTheme="minorHAnsi" w:cstheme="minorHAnsi"/>
                <w:lang w:eastAsia="en-US"/>
              </w:rPr>
            </w:pPr>
            <w:r>
              <w:rPr>
                <w:rFonts w:asciiTheme="minorHAnsi" w:hAnsiTheme="minorHAnsi" w:cstheme="minorHAnsi"/>
                <w:lang w:eastAsia="en-US"/>
              </w:rPr>
              <w:t>M2</w:t>
            </w:r>
          </w:p>
        </w:tc>
      </w:tr>
    </w:tbl>
    <w:p w14:paraId="5C22BCC6" w14:textId="77777777" w:rsidR="00962C30" w:rsidRPr="00F3088B" w:rsidRDefault="00962C30" w:rsidP="00E03607">
      <w:pPr>
        <w:spacing w:after="0" w:line="240" w:lineRule="auto"/>
        <w:jc w:val="both"/>
        <w:rPr>
          <w:rFonts w:asciiTheme="minorHAnsi" w:hAnsiTheme="minorHAnsi" w:cstheme="minorHAnsi"/>
          <w:lang w:eastAsia="en-US"/>
        </w:rPr>
      </w:pPr>
    </w:p>
    <w:p w14:paraId="03C53D4C" w14:textId="77777777" w:rsidR="00962C30" w:rsidRPr="00F3088B" w:rsidRDefault="00962C30" w:rsidP="00E03607">
      <w:pPr>
        <w:spacing w:after="0" w:line="240" w:lineRule="auto"/>
        <w:jc w:val="both"/>
        <w:rPr>
          <w:rFonts w:asciiTheme="minorHAnsi" w:hAnsiTheme="minorHAnsi" w:cstheme="minorHAnsi"/>
          <w:lang w:eastAsia="en-US"/>
        </w:rPr>
      </w:pPr>
    </w:p>
    <w:p w14:paraId="26D0F481" w14:textId="3B4AB686" w:rsidR="00E03607" w:rsidRPr="00F3088B" w:rsidRDefault="00177910" w:rsidP="00E03607">
      <w:pPr>
        <w:spacing w:after="0" w:line="240" w:lineRule="auto"/>
        <w:jc w:val="both"/>
        <w:rPr>
          <w:rFonts w:asciiTheme="minorHAnsi" w:hAnsiTheme="minorHAnsi" w:cstheme="minorHAnsi"/>
          <w:lang w:eastAsia="es-ES"/>
        </w:rPr>
      </w:pPr>
      <w:r w:rsidRPr="00F3088B">
        <w:rPr>
          <w:rFonts w:asciiTheme="minorHAnsi" w:hAnsiTheme="minorHAnsi" w:cstheme="minorHAnsi"/>
          <w:i/>
          <w:lang w:eastAsia="en-US"/>
        </w:rPr>
        <w:t xml:space="preserve">La Unidad de Territorio y Vivienda, de la Administración Zonal Eloy Alfaro de conformidad a lo previsto en el artículo 3499 del Código Municipal para el Distrito Metropolitano de Quito, emite el INFORME TECNICO </w:t>
      </w:r>
      <w:r w:rsidRPr="00F3088B">
        <w:rPr>
          <w:rFonts w:asciiTheme="minorHAnsi" w:hAnsiTheme="minorHAnsi" w:cstheme="minorHAnsi"/>
          <w:b/>
          <w:i/>
          <w:lang w:eastAsia="en-US"/>
        </w:rPr>
        <w:t>FAVORABLE</w:t>
      </w:r>
      <w:r w:rsidRPr="00F3088B">
        <w:rPr>
          <w:rFonts w:asciiTheme="minorHAnsi" w:hAnsiTheme="minorHAnsi" w:cstheme="minorHAnsi"/>
          <w:i/>
          <w:lang w:eastAsia="en-US"/>
        </w:rPr>
        <w:t xml:space="preserve">, </w:t>
      </w:r>
      <w:r w:rsidR="007828C4" w:rsidRPr="00F3088B">
        <w:rPr>
          <w:rFonts w:asciiTheme="minorHAnsi" w:hAnsiTheme="minorHAnsi" w:cstheme="minorHAnsi"/>
          <w:i/>
          <w:lang w:eastAsia="en-US"/>
        </w:rPr>
        <w:t>previa suscripción</w:t>
      </w:r>
      <w:r w:rsidRPr="00F3088B">
        <w:rPr>
          <w:rFonts w:asciiTheme="minorHAnsi" w:hAnsiTheme="minorHAnsi" w:cstheme="minorHAnsi"/>
          <w:i/>
          <w:lang w:eastAsia="en-US"/>
        </w:rPr>
        <w:t xml:space="preserve"> </w:t>
      </w:r>
      <w:r w:rsidR="00E03607" w:rsidRPr="00F3088B">
        <w:rPr>
          <w:rFonts w:asciiTheme="minorHAnsi" w:hAnsiTheme="minorHAnsi" w:cstheme="minorHAnsi"/>
          <w:i/>
          <w:lang w:eastAsia="en-US"/>
        </w:rPr>
        <w:t xml:space="preserve">del Convenio para la Administración y Uso del predio de propiedad municipal en </w:t>
      </w:r>
      <w:r w:rsidR="00E03607" w:rsidRPr="00F3088B">
        <w:rPr>
          <w:rFonts w:asciiTheme="minorHAnsi" w:hAnsiTheme="minorHAnsi" w:cstheme="minorHAnsi"/>
          <w:b/>
          <w:i/>
          <w:lang w:eastAsia="en-US"/>
        </w:rPr>
        <w:t xml:space="preserve">FORMA </w:t>
      </w:r>
      <w:r w:rsidRPr="00F3088B">
        <w:rPr>
          <w:rFonts w:asciiTheme="minorHAnsi" w:hAnsiTheme="minorHAnsi" w:cstheme="minorHAnsi"/>
          <w:b/>
          <w:i/>
          <w:lang w:eastAsia="en-US"/>
        </w:rPr>
        <w:t>PARCIAL</w:t>
      </w:r>
      <w:r w:rsidRPr="00F3088B">
        <w:rPr>
          <w:rFonts w:asciiTheme="minorHAnsi" w:hAnsiTheme="minorHAnsi" w:cstheme="minorHAnsi"/>
          <w:i/>
          <w:lang w:eastAsia="en-US"/>
        </w:rPr>
        <w:t xml:space="preserve">, con una superficie de </w:t>
      </w:r>
      <w:r w:rsidRPr="00F3088B">
        <w:rPr>
          <w:rFonts w:asciiTheme="minorHAnsi" w:hAnsiTheme="minorHAnsi" w:cstheme="minorHAnsi"/>
          <w:b/>
          <w:i/>
          <w:lang w:eastAsia="en-US"/>
        </w:rPr>
        <w:t>3186.19 m2</w:t>
      </w:r>
      <w:r w:rsidRPr="00F3088B">
        <w:rPr>
          <w:rFonts w:asciiTheme="minorHAnsi" w:hAnsiTheme="minorHAnsi" w:cstheme="minorHAnsi"/>
          <w:i/>
          <w:lang w:eastAsia="en-US"/>
        </w:rPr>
        <w:t xml:space="preserve"> del predio Nro. 317988, que corresponde al 28.81% de la totalidad del inmueble</w:t>
      </w:r>
      <w:r w:rsidR="00E03607" w:rsidRPr="00F3088B">
        <w:rPr>
          <w:rFonts w:asciiTheme="minorHAnsi" w:hAnsiTheme="minorHAnsi" w:cstheme="minorHAnsi"/>
          <w:lang w:eastAsia="en-US"/>
        </w:rPr>
        <w:t>”</w:t>
      </w:r>
      <w:r w:rsidR="00E03607" w:rsidRPr="00F3088B">
        <w:rPr>
          <w:rFonts w:asciiTheme="minorHAnsi" w:hAnsiTheme="minorHAnsi" w:cstheme="minorHAnsi"/>
          <w:lang w:eastAsia="es-ES"/>
        </w:rPr>
        <w:t>.</w:t>
      </w:r>
    </w:p>
    <w:p w14:paraId="4839B5B2" w14:textId="77777777" w:rsidR="00B95487" w:rsidRPr="00F3088B" w:rsidRDefault="00B95487" w:rsidP="00CF2232">
      <w:pPr>
        <w:spacing w:line="240" w:lineRule="auto"/>
        <w:contextualSpacing/>
        <w:jc w:val="both"/>
        <w:rPr>
          <w:rFonts w:asciiTheme="minorHAnsi" w:hAnsiTheme="minorHAnsi" w:cstheme="minorHAnsi"/>
        </w:rPr>
      </w:pPr>
    </w:p>
    <w:p w14:paraId="053A89A7" w14:textId="7C6BF2E4" w:rsidR="007828C4" w:rsidRDefault="00E03607" w:rsidP="00B95487">
      <w:pPr>
        <w:spacing w:after="0" w:line="240" w:lineRule="auto"/>
        <w:jc w:val="both"/>
        <w:rPr>
          <w:rFonts w:asciiTheme="minorHAnsi" w:hAnsiTheme="minorHAnsi" w:cstheme="minorHAnsi"/>
          <w:lang w:eastAsia="es-ES"/>
        </w:rPr>
      </w:pPr>
      <w:r w:rsidRPr="00F3088B">
        <w:rPr>
          <w:rFonts w:asciiTheme="minorHAnsi" w:hAnsiTheme="minorHAnsi" w:cstheme="minorHAnsi"/>
          <w:b/>
        </w:rPr>
        <w:t>6</w:t>
      </w:r>
      <w:r w:rsidR="00B95487" w:rsidRPr="00F3088B">
        <w:rPr>
          <w:rFonts w:asciiTheme="minorHAnsi" w:hAnsiTheme="minorHAnsi" w:cstheme="minorHAnsi"/>
          <w:b/>
        </w:rPr>
        <w:t xml:space="preserve">.- </w:t>
      </w:r>
      <w:r w:rsidR="00B95487" w:rsidRPr="00F3088B">
        <w:rPr>
          <w:rFonts w:asciiTheme="minorHAnsi" w:hAnsiTheme="minorHAnsi" w:cstheme="minorHAnsi"/>
          <w:lang w:eastAsia="es-ES"/>
        </w:rPr>
        <w:t xml:space="preserve">Mediante </w:t>
      </w:r>
      <w:r w:rsidR="00771FB9" w:rsidRPr="00F3088B">
        <w:rPr>
          <w:rFonts w:asciiTheme="minorHAnsi" w:hAnsiTheme="minorHAnsi" w:cstheme="minorHAnsi"/>
          <w:lang w:eastAsia="es-ES"/>
        </w:rPr>
        <w:t xml:space="preserve">Informe Técnico Favorable de la Administración Zonal </w:t>
      </w:r>
      <w:r w:rsidR="007828C4">
        <w:rPr>
          <w:rFonts w:asciiTheme="minorHAnsi" w:hAnsiTheme="minorHAnsi" w:cstheme="minorHAnsi"/>
          <w:lang w:eastAsia="es-ES"/>
        </w:rPr>
        <w:t>Nro.</w:t>
      </w:r>
      <w:r w:rsidR="00771FB9" w:rsidRPr="00F3088B">
        <w:rPr>
          <w:rFonts w:asciiTheme="minorHAnsi" w:hAnsiTheme="minorHAnsi" w:cstheme="minorHAnsi"/>
          <w:lang w:eastAsia="es-ES"/>
        </w:rPr>
        <w:t xml:space="preserve"> DGP</w:t>
      </w:r>
      <w:r w:rsidR="007828C4">
        <w:rPr>
          <w:rFonts w:asciiTheme="minorHAnsi" w:hAnsiTheme="minorHAnsi" w:cstheme="minorHAnsi"/>
          <w:lang w:eastAsia="es-ES"/>
        </w:rPr>
        <w:t>D</w:t>
      </w:r>
      <w:r w:rsidR="00771FB9" w:rsidRPr="00F3088B">
        <w:rPr>
          <w:rFonts w:asciiTheme="minorHAnsi" w:hAnsiTheme="minorHAnsi" w:cstheme="minorHAnsi"/>
          <w:lang w:eastAsia="es-ES"/>
        </w:rPr>
        <w:t>-</w:t>
      </w:r>
      <w:r w:rsidR="007828C4">
        <w:rPr>
          <w:rFonts w:asciiTheme="minorHAnsi" w:hAnsiTheme="minorHAnsi" w:cstheme="minorHAnsi"/>
          <w:lang w:eastAsia="es-ES"/>
        </w:rPr>
        <w:t>08-2022 del 23 de febrero</w:t>
      </w:r>
      <w:r w:rsidR="00771FB9" w:rsidRPr="00F3088B">
        <w:rPr>
          <w:rFonts w:asciiTheme="minorHAnsi" w:hAnsiTheme="minorHAnsi" w:cstheme="minorHAnsi"/>
          <w:lang w:eastAsia="es-ES"/>
        </w:rPr>
        <w:t xml:space="preserve"> del 2022, la Direc</w:t>
      </w:r>
      <w:r w:rsidR="001E7DD6" w:rsidRPr="00F3088B">
        <w:rPr>
          <w:rFonts w:asciiTheme="minorHAnsi" w:hAnsiTheme="minorHAnsi" w:cstheme="minorHAnsi"/>
          <w:lang w:eastAsia="es-ES"/>
        </w:rPr>
        <w:t>ción</w:t>
      </w:r>
      <w:r w:rsidR="00BC6288" w:rsidRPr="00F3088B">
        <w:rPr>
          <w:rFonts w:asciiTheme="minorHAnsi" w:hAnsiTheme="minorHAnsi" w:cstheme="minorHAnsi"/>
          <w:lang w:eastAsia="es-ES"/>
        </w:rPr>
        <w:t xml:space="preserve"> de Gestión Participativa determina</w:t>
      </w:r>
      <w:r w:rsidR="00771A33" w:rsidRPr="00F3088B">
        <w:rPr>
          <w:rFonts w:asciiTheme="minorHAnsi" w:hAnsiTheme="minorHAnsi" w:cstheme="minorHAnsi"/>
          <w:lang w:eastAsia="es-ES"/>
        </w:rPr>
        <w:t xml:space="preserve">: </w:t>
      </w:r>
    </w:p>
    <w:p w14:paraId="183E99FB" w14:textId="77777777" w:rsidR="007828C4" w:rsidRDefault="007828C4" w:rsidP="00B95487">
      <w:pPr>
        <w:spacing w:after="0" w:line="240" w:lineRule="auto"/>
        <w:jc w:val="both"/>
        <w:rPr>
          <w:rFonts w:asciiTheme="minorHAnsi" w:hAnsiTheme="minorHAnsi" w:cstheme="minorHAnsi"/>
          <w:lang w:eastAsia="es-ES"/>
        </w:rPr>
      </w:pPr>
    </w:p>
    <w:p w14:paraId="6D36F77B" w14:textId="77777777" w:rsidR="007828C4" w:rsidRDefault="001F7DD2" w:rsidP="00B95487">
      <w:pPr>
        <w:spacing w:after="0" w:line="240" w:lineRule="auto"/>
        <w:jc w:val="both"/>
        <w:rPr>
          <w:rFonts w:asciiTheme="minorHAnsi" w:hAnsiTheme="minorHAnsi" w:cstheme="minorHAnsi"/>
          <w:i/>
          <w:lang w:eastAsia="es-ES"/>
        </w:rPr>
      </w:pPr>
      <w:r w:rsidRPr="00F3088B">
        <w:rPr>
          <w:rFonts w:asciiTheme="minorHAnsi" w:hAnsiTheme="minorHAnsi" w:cstheme="minorHAnsi"/>
          <w:i/>
          <w:lang w:eastAsia="es-ES"/>
        </w:rPr>
        <w:t>“De</w:t>
      </w:r>
      <w:r w:rsidR="00771A33" w:rsidRPr="00F3088B">
        <w:rPr>
          <w:rFonts w:asciiTheme="minorHAnsi" w:hAnsiTheme="minorHAnsi" w:cstheme="minorHAnsi"/>
          <w:i/>
          <w:lang w:eastAsia="es-ES"/>
        </w:rPr>
        <w:t xml:space="preserve"> la inspección realizada se pudo observar que existe una fuerte fricción por parte del señor José Landázuri, ya que se contrapone al uso de este espacio para cualquier actividad que se quiera realizar dentro de las instalaciones de la Liga Deportiva Barrial “El Comercio”, evidenciándose que esta instalación se encuentra cerrada y con candado impidiendo el uso de cualquier morador. </w:t>
      </w:r>
      <w:r w:rsidR="001E7DD6" w:rsidRPr="00F3088B">
        <w:rPr>
          <w:rFonts w:asciiTheme="minorHAnsi" w:hAnsiTheme="minorHAnsi" w:cstheme="minorHAnsi"/>
          <w:i/>
          <w:lang w:eastAsia="es-ES"/>
        </w:rPr>
        <w:t xml:space="preserve"> </w:t>
      </w:r>
    </w:p>
    <w:p w14:paraId="6B63FE9E" w14:textId="77777777" w:rsidR="007828C4" w:rsidRDefault="007828C4" w:rsidP="00B95487">
      <w:pPr>
        <w:spacing w:after="0" w:line="240" w:lineRule="auto"/>
        <w:jc w:val="both"/>
        <w:rPr>
          <w:rFonts w:asciiTheme="minorHAnsi" w:hAnsiTheme="minorHAnsi" w:cstheme="minorHAnsi"/>
          <w:i/>
          <w:lang w:eastAsia="es-ES"/>
        </w:rPr>
      </w:pPr>
    </w:p>
    <w:p w14:paraId="6A9211F4" w14:textId="418ABA26" w:rsidR="00771A33" w:rsidRPr="00F3088B" w:rsidRDefault="007828C4" w:rsidP="00B95487">
      <w:pPr>
        <w:spacing w:after="0" w:line="240" w:lineRule="auto"/>
        <w:jc w:val="both"/>
        <w:rPr>
          <w:rFonts w:asciiTheme="minorHAnsi" w:hAnsiTheme="minorHAnsi" w:cstheme="minorHAnsi"/>
          <w:i/>
          <w:lang w:eastAsia="es-ES"/>
        </w:rPr>
      </w:pPr>
      <w:r>
        <w:rPr>
          <w:rFonts w:asciiTheme="minorHAnsi" w:hAnsiTheme="minorHAnsi" w:cstheme="minorHAnsi"/>
          <w:i/>
          <w:lang w:eastAsia="es-ES"/>
        </w:rPr>
        <w:t>“</w:t>
      </w:r>
      <w:r w:rsidR="00771A33" w:rsidRPr="00F3088B">
        <w:rPr>
          <w:rFonts w:asciiTheme="minorHAnsi" w:hAnsiTheme="minorHAnsi" w:cstheme="minorHAnsi"/>
          <w:i/>
          <w:lang w:eastAsia="es-ES"/>
        </w:rPr>
        <w:t xml:space="preserve">(…) La relación entre la dirigencia barrial y la Liga Deportiva Barrial “El Comercio de Solanda”, no es amena razón por la cual, se realizó </w:t>
      </w:r>
      <w:r w:rsidRPr="00F3088B">
        <w:rPr>
          <w:rFonts w:asciiTheme="minorHAnsi" w:hAnsiTheme="minorHAnsi" w:cstheme="minorHAnsi"/>
          <w:i/>
          <w:lang w:eastAsia="es-ES"/>
        </w:rPr>
        <w:t>una entrevista aleatoria</w:t>
      </w:r>
      <w:r w:rsidR="00771A33" w:rsidRPr="00F3088B">
        <w:rPr>
          <w:rFonts w:asciiTheme="minorHAnsi" w:hAnsiTheme="minorHAnsi" w:cstheme="minorHAnsi"/>
          <w:i/>
          <w:lang w:eastAsia="es-ES"/>
        </w:rPr>
        <w:t xml:space="preserve"> a los moradores del </w:t>
      </w:r>
      <w:r w:rsidR="001F7DD2" w:rsidRPr="00F3088B">
        <w:rPr>
          <w:rFonts w:asciiTheme="minorHAnsi" w:hAnsiTheme="minorHAnsi" w:cstheme="minorHAnsi"/>
          <w:i/>
          <w:lang w:eastAsia="es-ES"/>
        </w:rPr>
        <w:t>sector</w:t>
      </w:r>
      <w:r w:rsidR="00771A33" w:rsidRPr="00F3088B">
        <w:rPr>
          <w:rFonts w:asciiTheme="minorHAnsi" w:hAnsiTheme="minorHAnsi" w:cstheme="minorHAnsi"/>
          <w:i/>
          <w:lang w:eastAsia="es-ES"/>
        </w:rPr>
        <w:t xml:space="preserve"> para tener una visión neutral y equitativa que permita realizar un criterio que beneficie a la comunidad y no este segmentado a ninguna de las dos dirigencias. El resultado de las mismas es la </w:t>
      </w:r>
      <w:r w:rsidR="00771A33" w:rsidRPr="00F3088B">
        <w:rPr>
          <w:rFonts w:asciiTheme="minorHAnsi" w:hAnsiTheme="minorHAnsi" w:cstheme="minorHAnsi"/>
          <w:i/>
          <w:lang w:eastAsia="es-ES"/>
        </w:rPr>
        <w:lastRenderedPageBreak/>
        <w:t>inconformidad de la forma de administrar del s</w:t>
      </w:r>
      <w:r w:rsidR="001F7DD2" w:rsidRPr="00F3088B">
        <w:rPr>
          <w:rFonts w:asciiTheme="minorHAnsi" w:hAnsiTheme="minorHAnsi" w:cstheme="minorHAnsi"/>
          <w:i/>
          <w:lang w:eastAsia="es-ES"/>
        </w:rPr>
        <w:t>eñor José Landázuri</w:t>
      </w:r>
      <w:r w:rsidR="00771A33" w:rsidRPr="00F3088B">
        <w:rPr>
          <w:rFonts w:asciiTheme="minorHAnsi" w:hAnsiTheme="minorHAnsi" w:cstheme="minorHAnsi"/>
          <w:i/>
          <w:lang w:eastAsia="es-ES"/>
        </w:rPr>
        <w:t xml:space="preserve"> de todas las áreas que </w:t>
      </w:r>
      <w:r w:rsidR="001F7DD2" w:rsidRPr="00F3088B">
        <w:rPr>
          <w:rFonts w:asciiTheme="minorHAnsi" w:hAnsiTheme="minorHAnsi" w:cstheme="minorHAnsi"/>
          <w:i/>
          <w:lang w:eastAsia="es-ES"/>
        </w:rPr>
        <w:t>comprende al pa</w:t>
      </w:r>
      <w:r w:rsidR="00771A33" w:rsidRPr="00F3088B">
        <w:rPr>
          <w:rFonts w:asciiTheme="minorHAnsi" w:hAnsiTheme="minorHAnsi" w:cstheme="minorHAnsi"/>
          <w:i/>
          <w:lang w:eastAsia="es-ES"/>
        </w:rPr>
        <w:t>rque y que n</w:t>
      </w:r>
      <w:r w:rsidR="001F7DD2" w:rsidRPr="00F3088B">
        <w:rPr>
          <w:rFonts w:asciiTheme="minorHAnsi" w:hAnsiTheme="minorHAnsi" w:cstheme="minorHAnsi"/>
          <w:i/>
          <w:lang w:eastAsia="es-ES"/>
        </w:rPr>
        <w:t>o permite el acceso al mismo tomándose</w:t>
      </w:r>
      <w:r w:rsidR="00771A33" w:rsidRPr="00F3088B">
        <w:rPr>
          <w:rFonts w:asciiTheme="minorHAnsi" w:hAnsiTheme="minorHAnsi" w:cstheme="minorHAnsi"/>
          <w:i/>
          <w:lang w:eastAsia="es-ES"/>
        </w:rPr>
        <w:t xml:space="preserve"> atribuciones como dueño</w:t>
      </w:r>
      <w:r w:rsidR="001F7DD2" w:rsidRPr="00F3088B">
        <w:rPr>
          <w:rFonts w:asciiTheme="minorHAnsi" w:hAnsiTheme="minorHAnsi" w:cstheme="minorHAnsi"/>
          <w:i/>
          <w:lang w:eastAsia="es-ES"/>
        </w:rPr>
        <w:t>.</w:t>
      </w:r>
    </w:p>
    <w:p w14:paraId="08F062F9" w14:textId="77777777" w:rsidR="00771A33" w:rsidRPr="00F3088B" w:rsidRDefault="00771A33" w:rsidP="00B95487">
      <w:pPr>
        <w:spacing w:after="0" w:line="240" w:lineRule="auto"/>
        <w:jc w:val="both"/>
        <w:rPr>
          <w:rFonts w:asciiTheme="minorHAnsi" w:hAnsiTheme="minorHAnsi" w:cstheme="minorHAnsi"/>
          <w:i/>
          <w:lang w:eastAsia="es-ES"/>
        </w:rPr>
      </w:pPr>
    </w:p>
    <w:p w14:paraId="611668E6" w14:textId="0A5B99AF" w:rsidR="00B95487" w:rsidRPr="00F3088B" w:rsidRDefault="009D56F5" w:rsidP="00B95487">
      <w:pPr>
        <w:spacing w:after="0" w:line="240" w:lineRule="auto"/>
        <w:jc w:val="both"/>
        <w:rPr>
          <w:rFonts w:asciiTheme="minorHAnsi" w:hAnsiTheme="minorHAnsi" w:cstheme="minorHAnsi"/>
          <w:lang w:eastAsia="es-ES"/>
        </w:rPr>
      </w:pPr>
      <w:r w:rsidRPr="00F3088B">
        <w:rPr>
          <w:rFonts w:asciiTheme="minorHAnsi" w:hAnsiTheme="minorHAnsi" w:cstheme="minorHAnsi"/>
          <w:i/>
          <w:lang w:eastAsia="es-ES"/>
        </w:rPr>
        <w:t xml:space="preserve">Por lo antes expuesto se procede a emitir un </w:t>
      </w:r>
      <w:r w:rsidRPr="00F3088B">
        <w:rPr>
          <w:rFonts w:asciiTheme="minorHAnsi" w:hAnsiTheme="minorHAnsi" w:cstheme="minorHAnsi"/>
          <w:b/>
          <w:i/>
          <w:lang w:eastAsia="es-ES"/>
        </w:rPr>
        <w:t>Informe social favorable</w:t>
      </w:r>
      <w:r w:rsidRPr="00F3088B">
        <w:rPr>
          <w:rFonts w:asciiTheme="minorHAnsi" w:hAnsiTheme="minorHAnsi" w:cstheme="minorHAnsi"/>
          <w:i/>
          <w:lang w:eastAsia="es-ES"/>
        </w:rPr>
        <w:t xml:space="preserve"> para que se continúe con el trámite correspondiente, siempre y cuando la Ley y las Ordenanzas Municipales así lo permitan”</w:t>
      </w:r>
      <w:r w:rsidRPr="00F3088B">
        <w:rPr>
          <w:rFonts w:asciiTheme="minorHAnsi" w:hAnsiTheme="minorHAnsi" w:cstheme="minorHAnsi"/>
          <w:lang w:eastAsia="es-ES"/>
        </w:rPr>
        <w:t>.</w:t>
      </w:r>
    </w:p>
    <w:p w14:paraId="792C24C9" w14:textId="77777777" w:rsidR="00E03607" w:rsidRPr="00F3088B" w:rsidRDefault="00E03607" w:rsidP="00B95487">
      <w:pPr>
        <w:spacing w:after="0" w:line="240" w:lineRule="auto"/>
        <w:jc w:val="both"/>
        <w:rPr>
          <w:rFonts w:asciiTheme="minorHAnsi" w:hAnsiTheme="minorHAnsi" w:cstheme="minorHAnsi"/>
          <w:lang w:eastAsia="es-ES"/>
        </w:rPr>
      </w:pPr>
    </w:p>
    <w:p w14:paraId="25980AF0" w14:textId="60F3E005" w:rsidR="007828C4" w:rsidRDefault="00E03607" w:rsidP="00E03607">
      <w:pPr>
        <w:spacing w:after="0" w:line="240" w:lineRule="auto"/>
        <w:jc w:val="both"/>
        <w:rPr>
          <w:rFonts w:asciiTheme="minorHAnsi" w:hAnsiTheme="minorHAnsi" w:cstheme="minorHAnsi"/>
          <w:lang w:eastAsia="en-US"/>
        </w:rPr>
      </w:pPr>
      <w:r w:rsidRPr="00F3088B">
        <w:rPr>
          <w:rFonts w:asciiTheme="minorHAnsi" w:hAnsiTheme="minorHAnsi" w:cstheme="minorHAnsi"/>
          <w:b/>
          <w:lang w:eastAsia="es-ES"/>
        </w:rPr>
        <w:t xml:space="preserve">7.-  </w:t>
      </w:r>
      <w:r w:rsidR="007828C4">
        <w:rPr>
          <w:rFonts w:asciiTheme="minorHAnsi" w:hAnsiTheme="minorHAnsi" w:cstheme="minorHAnsi"/>
          <w:lang w:eastAsia="es-ES"/>
        </w:rPr>
        <w:t>Mediante O</w:t>
      </w:r>
      <w:r w:rsidRPr="00F3088B">
        <w:rPr>
          <w:rFonts w:asciiTheme="minorHAnsi" w:hAnsiTheme="minorHAnsi" w:cstheme="minorHAnsi"/>
          <w:lang w:eastAsia="es-ES"/>
        </w:rPr>
        <w:t>ficio No. GADDMQ-STHV-DMC-UCE-2022-2050-O, de 11 de agosto del 2022,</w:t>
      </w:r>
      <w:r w:rsidR="00B64715" w:rsidRPr="00F3088B">
        <w:rPr>
          <w:rFonts w:asciiTheme="minorHAnsi" w:hAnsiTheme="minorHAnsi" w:cstheme="minorHAnsi"/>
          <w:lang w:eastAsia="es-ES"/>
        </w:rPr>
        <w:t xml:space="preserve"> la Dirección Metropolitana de </w:t>
      </w:r>
      <w:r w:rsidR="007828C4" w:rsidRPr="00F3088B">
        <w:rPr>
          <w:rFonts w:asciiTheme="minorHAnsi" w:hAnsiTheme="minorHAnsi" w:cstheme="minorHAnsi"/>
          <w:lang w:eastAsia="es-ES"/>
        </w:rPr>
        <w:t>Catastro, remite</w:t>
      </w:r>
      <w:r w:rsidR="00B64715" w:rsidRPr="00F3088B">
        <w:rPr>
          <w:rFonts w:asciiTheme="minorHAnsi" w:hAnsiTheme="minorHAnsi" w:cstheme="minorHAnsi"/>
          <w:lang w:eastAsia="es-ES"/>
        </w:rPr>
        <w:t xml:space="preserve"> el Informe Técnico Favorable No. STHV-DMC-UCE-2022-1760, de 8 de agosto del 2022, suscrito por el </w:t>
      </w:r>
      <w:r w:rsidRPr="00F3088B">
        <w:rPr>
          <w:rFonts w:asciiTheme="minorHAnsi" w:hAnsiTheme="minorHAnsi" w:cstheme="minorHAnsi"/>
          <w:lang w:eastAsia="es-ES"/>
        </w:rPr>
        <w:t xml:space="preserve">Jefe de la Unidad de Catastro Especial, </w:t>
      </w:r>
      <w:r w:rsidRPr="00F3088B">
        <w:rPr>
          <w:rFonts w:asciiTheme="minorHAnsi" w:hAnsiTheme="minorHAnsi" w:cstheme="minorHAnsi"/>
          <w:lang w:eastAsia="en-US"/>
        </w:rPr>
        <w:t xml:space="preserve">en el </w:t>
      </w:r>
      <w:r w:rsidR="00B64715" w:rsidRPr="00F3088B">
        <w:rPr>
          <w:rFonts w:asciiTheme="minorHAnsi" w:hAnsiTheme="minorHAnsi" w:cstheme="minorHAnsi"/>
          <w:lang w:eastAsia="en-US"/>
        </w:rPr>
        <w:t>cual se indica</w:t>
      </w:r>
      <w:r w:rsidRPr="00F3088B">
        <w:rPr>
          <w:rFonts w:asciiTheme="minorHAnsi" w:hAnsiTheme="minorHAnsi" w:cstheme="minorHAnsi"/>
          <w:lang w:eastAsia="en-US"/>
        </w:rPr>
        <w:t xml:space="preserve">: </w:t>
      </w:r>
    </w:p>
    <w:p w14:paraId="7124ECA8" w14:textId="77777777" w:rsidR="007828C4" w:rsidRDefault="007828C4" w:rsidP="00E03607">
      <w:pPr>
        <w:spacing w:after="0" w:line="240" w:lineRule="auto"/>
        <w:jc w:val="both"/>
        <w:rPr>
          <w:rFonts w:asciiTheme="minorHAnsi" w:hAnsiTheme="minorHAnsi" w:cstheme="minorHAnsi"/>
          <w:lang w:eastAsia="en-US"/>
        </w:rPr>
      </w:pPr>
    </w:p>
    <w:p w14:paraId="7770599F" w14:textId="4EFB0599" w:rsidR="00E03607" w:rsidRPr="00F3088B" w:rsidRDefault="007828C4" w:rsidP="00E03607">
      <w:pPr>
        <w:spacing w:after="0" w:line="240" w:lineRule="auto"/>
        <w:jc w:val="both"/>
        <w:rPr>
          <w:rFonts w:asciiTheme="minorHAnsi" w:hAnsiTheme="minorHAnsi" w:cstheme="minorHAnsi"/>
          <w:i/>
          <w:lang w:eastAsia="es-ES"/>
        </w:rPr>
      </w:pPr>
      <w:r>
        <w:rPr>
          <w:rFonts w:asciiTheme="minorHAnsi" w:hAnsiTheme="minorHAnsi" w:cstheme="minorHAnsi"/>
          <w:i/>
          <w:lang w:eastAsia="en-US"/>
        </w:rPr>
        <w:t>“</w:t>
      </w:r>
      <w:r w:rsidRPr="00F3088B">
        <w:rPr>
          <w:rFonts w:asciiTheme="minorHAnsi" w:hAnsiTheme="minorHAnsi" w:cstheme="minorHAnsi"/>
          <w:i/>
          <w:lang w:eastAsia="en-US"/>
        </w:rPr>
        <w:t>Se</w:t>
      </w:r>
      <w:r w:rsidR="00E03607" w:rsidRPr="00F3088B">
        <w:rPr>
          <w:rFonts w:asciiTheme="minorHAnsi" w:hAnsiTheme="minorHAnsi" w:cstheme="minorHAnsi"/>
          <w:i/>
          <w:lang w:eastAsia="en-US"/>
        </w:rPr>
        <w:t xml:space="preserve"> emite criterio técnico </w:t>
      </w:r>
      <w:r w:rsidR="00E03607" w:rsidRPr="00F3088B">
        <w:rPr>
          <w:rFonts w:asciiTheme="minorHAnsi" w:hAnsiTheme="minorHAnsi" w:cstheme="minorHAnsi"/>
          <w:b/>
          <w:i/>
          <w:lang w:eastAsia="en-US"/>
        </w:rPr>
        <w:t>FAVORABLE</w:t>
      </w:r>
      <w:r w:rsidR="00E03607" w:rsidRPr="00F3088B">
        <w:rPr>
          <w:rFonts w:asciiTheme="minorHAnsi" w:hAnsiTheme="minorHAnsi" w:cstheme="minorHAnsi"/>
          <w:i/>
          <w:lang w:eastAsia="en-US"/>
        </w:rPr>
        <w:t xml:space="preserve"> en base a las competencias de la Dire</w:t>
      </w:r>
      <w:r w:rsidR="009A02F3" w:rsidRPr="00F3088B">
        <w:rPr>
          <w:rFonts w:asciiTheme="minorHAnsi" w:hAnsiTheme="minorHAnsi" w:cstheme="minorHAnsi"/>
          <w:i/>
          <w:lang w:eastAsia="en-US"/>
        </w:rPr>
        <w:t>cción Metropolitana de Catastro, para que se continúe con el proceso de Convenio para la Administración y Uso de las instalaciones y escenarios deportivos de propiedad del Municipio del Distrito Metropolitano de Quito, en cumplimiento con lo dispuesto en el artículo 3499, del Código Municipal para el Distrito Metropolitano de Quito, vigente</w:t>
      </w:r>
      <w:r w:rsidR="00E03607" w:rsidRPr="00F3088B">
        <w:rPr>
          <w:rFonts w:asciiTheme="minorHAnsi" w:hAnsiTheme="minorHAnsi" w:cstheme="minorHAnsi"/>
          <w:i/>
          <w:lang w:eastAsia="en-US"/>
        </w:rPr>
        <w:t>”</w:t>
      </w:r>
      <w:r w:rsidR="00E03607" w:rsidRPr="00F3088B">
        <w:rPr>
          <w:rFonts w:asciiTheme="minorHAnsi" w:hAnsiTheme="minorHAnsi" w:cstheme="minorHAnsi"/>
          <w:i/>
          <w:lang w:eastAsia="es-ES"/>
        </w:rPr>
        <w:t>.</w:t>
      </w:r>
    </w:p>
    <w:p w14:paraId="69EE86AD" w14:textId="77777777" w:rsidR="00B95487" w:rsidRPr="00F3088B" w:rsidRDefault="00B95487" w:rsidP="00B95487">
      <w:pPr>
        <w:spacing w:after="0" w:line="240" w:lineRule="auto"/>
        <w:jc w:val="both"/>
        <w:rPr>
          <w:rFonts w:asciiTheme="minorHAnsi" w:hAnsiTheme="minorHAnsi" w:cstheme="minorHAnsi"/>
          <w:lang w:eastAsia="es-ES"/>
        </w:rPr>
      </w:pPr>
    </w:p>
    <w:p w14:paraId="5B174EBF" w14:textId="77777777" w:rsidR="007828C4" w:rsidRDefault="00E03607" w:rsidP="00A47773">
      <w:pPr>
        <w:spacing w:line="240" w:lineRule="auto"/>
        <w:jc w:val="both"/>
        <w:rPr>
          <w:rFonts w:asciiTheme="minorHAnsi" w:hAnsiTheme="minorHAnsi" w:cstheme="minorHAnsi"/>
          <w:lang w:eastAsia="en-US"/>
        </w:rPr>
      </w:pPr>
      <w:r w:rsidRPr="00F3088B">
        <w:rPr>
          <w:rFonts w:asciiTheme="minorHAnsi" w:hAnsiTheme="minorHAnsi" w:cstheme="minorHAnsi"/>
          <w:b/>
          <w:bCs/>
          <w:lang w:eastAsia="es-ES"/>
        </w:rPr>
        <w:t>8</w:t>
      </w:r>
      <w:r w:rsidR="00B95487" w:rsidRPr="00F3088B">
        <w:rPr>
          <w:rFonts w:asciiTheme="minorHAnsi" w:hAnsiTheme="minorHAnsi" w:cstheme="minorHAnsi"/>
          <w:b/>
          <w:bCs/>
          <w:lang w:eastAsia="es-ES"/>
        </w:rPr>
        <w:t>.-</w:t>
      </w:r>
      <w:r w:rsidR="00B95487" w:rsidRPr="00F3088B">
        <w:rPr>
          <w:rFonts w:asciiTheme="minorHAnsi" w:hAnsiTheme="minorHAnsi" w:cstheme="minorHAnsi"/>
          <w:lang w:eastAsia="es-ES"/>
        </w:rPr>
        <w:t xml:space="preserve"> Mediante memorando No. GADDMQ-SERD-2022-01353-M</w:t>
      </w:r>
      <w:r w:rsidR="00BB0593" w:rsidRPr="00F3088B">
        <w:rPr>
          <w:rFonts w:asciiTheme="minorHAnsi" w:hAnsiTheme="minorHAnsi" w:cstheme="minorHAnsi"/>
          <w:lang w:eastAsia="es-ES"/>
        </w:rPr>
        <w:t>,</w:t>
      </w:r>
      <w:r w:rsidR="00B95487" w:rsidRPr="00F3088B">
        <w:rPr>
          <w:rFonts w:asciiTheme="minorHAnsi" w:hAnsiTheme="minorHAnsi" w:cstheme="minorHAnsi"/>
          <w:lang w:eastAsia="es-ES"/>
        </w:rPr>
        <w:t xml:space="preserve"> de 29 de julio del 2022, </w:t>
      </w:r>
      <w:r w:rsidR="003711EC" w:rsidRPr="00F3088B">
        <w:rPr>
          <w:rFonts w:asciiTheme="minorHAnsi" w:hAnsiTheme="minorHAnsi" w:cstheme="minorHAnsi"/>
          <w:lang w:eastAsia="es-ES"/>
        </w:rPr>
        <w:t>l</w:t>
      </w:r>
      <w:r w:rsidR="00131195" w:rsidRPr="00F3088B">
        <w:rPr>
          <w:rFonts w:asciiTheme="minorHAnsi" w:hAnsiTheme="minorHAnsi" w:cstheme="minorHAnsi"/>
          <w:lang w:eastAsia="es-ES"/>
        </w:rPr>
        <w:t xml:space="preserve">a Dirección Metropolitana de Deportes y Recreación, remite </w:t>
      </w:r>
      <w:r w:rsidR="00B95487" w:rsidRPr="00F3088B">
        <w:rPr>
          <w:rFonts w:asciiTheme="minorHAnsi" w:hAnsiTheme="minorHAnsi" w:cstheme="minorHAnsi"/>
          <w:lang w:eastAsia="es-ES"/>
        </w:rPr>
        <w:t xml:space="preserve">el Informe Técnico Favorable No. DMDR-AFR-CDU-073-2022, de 27 de julio del 2022, </w:t>
      </w:r>
      <w:r w:rsidR="00763910" w:rsidRPr="00F3088B">
        <w:rPr>
          <w:rFonts w:asciiTheme="minorHAnsi" w:hAnsiTheme="minorHAnsi" w:cstheme="minorHAnsi"/>
          <w:lang w:eastAsia="en-US"/>
        </w:rPr>
        <w:t xml:space="preserve">en el </w:t>
      </w:r>
      <w:r w:rsidR="00131195" w:rsidRPr="00F3088B">
        <w:rPr>
          <w:rFonts w:asciiTheme="minorHAnsi" w:hAnsiTheme="minorHAnsi" w:cstheme="minorHAnsi"/>
          <w:lang w:eastAsia="en-US"/>
        </w:rPr>
        <w:t>cual señala</w:t>
      </w:r>
      <w:r w:rsidR="003711EC" w:rsidRPr="00F3088B">
        <w:rPr>
          <w:rFonts w:asciiTheme="minorHAnsi" w:hAnsiTheme="minorHAnsi" w:cstheme="minorHAnsi"/>
          <w:lang w:eastAsia="en-US"/>
        </w:rPr>
        <w:t xml:space="preserve">: </w:t>
      </w:r>
    </w:p>
    <w:p w14:paraId="6C055CC2" w14:textId="0F12B0DA" w:rsidR="003711EC" w:rsidRPr="00F3088B" w:rsidRDefault="003711EC" w:rsidP="00A47773">
      <w:pPr>
        <w:spacing w:line="240" w:lineRule="auto"/>
        <w:jc w:val="both"/>
        <w:rPr>
          <w:rFonts w:asciiTheme="minorHAnsi" w:hAnsiTheme="minorHAnsi" w:cstheme="minorHAnsi"/>
        </w:rPr>
      </w:pPr>
      <w:r w:rsidRPr="00F3088B">
        <w:rPr>
          <w:rFonts w:asciiTheme="minorHAnsi" w:hAnsiTheme="minorHAnsi" w:cstheme="minorHAnsi"/>
          <w:lang w:eastAsia="en-US"/>
        </w:rPr>
        <w:t>“</w:t>
      </w:r>
      <w:r w:rsidRPr="00F3088B">
        <w:rPr>
          <w:rFonts w:asciiTheme="minorHAnsi" w:hAnsiTheme="minorHAnsi" w:cstheme="minorHAnsi"/>
          <w:i/>
        </w:rPr>
        <w:t xml:space="preserve">Con base al análisis de la documentación presentada y la información obtenida, conforme lo dispuesto en el numeral 4 del artículo 3499 del Código Municipal vigente, se emite informe </w:t>
      </w:r>
      <w:r w:rsidRPr="00F3088B">
        <w:rPr>
          <w:rFonts w:asciiTheme="minorHAnsi" w:hAnsiTheme="minorHAnsi" w:cstheme="minorHAnsi"/>
          <w:b/>
          <w:i/>
        </w:rPr>
        <w:t>FAVORABLE</w:t>
      </w:r>
      <w:r w:rsidRPr="00F3088B">
        <w:rPr>
          <w:rFonts w:asciiTheme="minorHAnsi" w:hAnsiTheme="minorHAnsi" w:cstheme="minorHAnsi"/>
          <w:i/>
        </w:rPr>
        <w:t xml:space="preserve"> para continuar con el trámite respectivo para la suscripción del Convenio de Administración y Uso del predio municipal 317988, ubicado en el Pasaje 2 y Av. Solanda de la parroquia Solanda, en cumplimiento a lo dispuesto en el CAPÍTULO III DE LOS CONVENIOS DE LOS CONVENIOS PARA LA ADMINISTRACIÓN Y ESO DE LAS INSTALACIONES Y ESCENARIOS DEPORTIVOS DE PROPIEDAD MUNICIPAL DEL DISTRITO METROPOLITANO DE QUITO, ibídem”.</w:t>
      </w:r>
    </w:p>
    <w:p w14:paraId="789602E6" w14:textId="77777777" w:rsidR="00B95487" w:rsidRPr="00F3088B" w:rsidRDefault="00B95487" w:rsidP="00B95487">
      <w:pPr>
        <w:spacing w:after="0" w:line="240" w:lineRule="auto"/>
        <w:jc w:val="both"/>
        <w:rPr>
          <w:rFonts w:asciiTheme="minorHAnsi" w:hAnsiTheme="minorHAnsi" w:cstheme="minorHAnsi"/>
          <w:lang w:eastAsia="es-ES"/>
        </w:rPr>
      </w:pPr>
    </w:p>
    <w:p w14:paraId="0AE7D283" w14:textId="2C881C55" w:rsidR="00423CBC" w:rsidRPr="00167696" w:rsidRDefault="001F42E0" w:rsidP="00167696">
      <w:pPr>
        <w:spacing w:after="0" w:line="240" w:lineRule="auto"/>
        <w:jc w:val="both"/>
        <w:rPr>
          <w:rFonts w:asciiTheme="minorHAnsi" w:hAnsiTheme="minorHAnsi" w:cstheme="minorHAnsi"/>
          <w:b/>
          <w:lang w:eastAsia="es-ES"/>
        </w:rPr>
      </w:pPr>
      <w:r w:rsidRPr="00F3088B">
        <w:rPr>
          <w:rFonts w:asciiTheme="minorHAnsi" w:hAnsiTheme="minorHAnsi" w:cstheme="minorHAnsi"/>
          <w:b/>
          <w:lang w:eastAsia="es-ES"/>
        </w:rPr>
        <w:t>9</w:t>
      </w:r>
      <w:r w:rsidR="00B95487" w:rsidRPr="00F3088B">
        <w:rPr>
          <w:rFonts w:asciiTheme="minorHAnsi" w:hAnsiTheme="minorHAnsi" w:cstheme="minorHAnsi"/>
          <w:b/>
          <w:lang w:eastAsia="es-ES"/>
        </w:rPr>
        <w:t>.-</w:t>
      </w:r>
      <w:r w:rsidR="00B95487" w:rsidRPr="00F3088B">
        <w:rPr>
          <w:rFonts w:asciiTheme="minorHAnsi" w:hAnsiTheme="minorHAnsi" w:cstheme="minorHAnsi"/>
          <w:lang w:eastAsia="es-ES"/>
        </w:rPr>
        <w:t xml:space="preserve"> </w:t>
      </w:r>
      <w:r w:rsidR="003569E5" w:rsidRPr="00F3088B">
        <w:rPr>
          <w:rFonts w:asciiTheme="minorHAnsi" w:hAnsiTheme="minorHAnsi" w:cstheme="minorHAnsi"/>
          <w:lang w:eastAsia="es-ES"/>
        </w:rPr>
        <w:t xml:space="preserve">Mediante Informe Legal No. 298-DJ-2022, de 14 de septiembre del 2022, </w:t>
      </w:r>
      <w:r w:rsidR="00AC4017" w:rsidRPr="00F3088B">
        <w:rPr>
          <w:rFonts w:asciiTheme="minorHAnsi" w:hAnsiTheme="minorHAnsi" w:cstheme="minorHAnsi"/>
          <w:lang w:eastAsia="es-ES"/>
        </w:rPr>
        <w:t xml:space="preserve">El Director </w:t>
      </w:r>
      <w:r w:rsidR="00167696" w:rsidRPr="00F3088B">
        <w:rPr>
          <w:rFonts w:asciiTheme="minorHAnsi" w:hAnsiTheme="minorHAnsi" w:cstheme="minorHAnsi"/>
          <w:lang w:eastAsia="es-ES"/>
        </w:rPr>
        <w:t>Jurídico de</w:t>
      </w:r>
      <w:r w:rsidR="003569E5" w:rsidRPr="00F3088B">
        <w:rPr>
          <w:rFonts w:asciiTheme="minorHAnsi" w:hAnsiTheme="minorHAnsi" w:cstheme="minorHAnsi"/>
          <w:lang w:eastAsia="es-ES"/>
        </w:rPr>
        <w:t xml:space="preserve"> la </w:t>
      </w:r>
      <w:r w:rsidR="00AC4017" w:rsidRPr="00F3088B">
        <w:rPr>
          <w:rFonts w:asciiTheme="minorHAnsi" w:hAnsiTheme="minorHAnsi" w:cstheme="minorHAnsi"/>
          <w:lang w:eastAsia="es-ES"/>
        </w:rPr>
        <w:t xml:space="preserve">Administración, </w:t>
      </w:r>
      <w:r w:rsidR="00423CBC" w:rsidRPr="00167696">
        <w:rPr>
          <w:rFonts w:asciiTheme="minorHAnsi" w:hAnsiTheme="minorHAnsi" w:cstheme="minorHAnsi"/>
          <w:b/>
          <w:lang w:eastAsia="es-ES"/>
        </w:rPr>
        <w:t>INFORME LEGAL FAVORABLE</w:t>
      </w:r>
      <w:r w:rsidR="00423CBC" w:rsidRPr="00167696">
        <w:rPr>
          <w:rFonts w:asciiTheme="minorHAnsi" w:hAnsiTheme="minorHAnsi" w:cstheme="minorHAnsi"/>
          <w:lang w:eastAsia="es-ES"/>
        </w:rPr>
        <w:t xml:space="preserve"> para que se suscriba el Convenio de Administración y Uso </w:t>
      </w:r>
      <w:r w:rsidR="00423CBC" w:rsidRPr="00167696">
        <w:rPr>
          <w:rFonts w:asciiTheme="minorHAnsi" w:hAnsiTheme="minorHAnsi" w:cstheme="minorHAnsi"/>
          <w:b/>
          <w:lang w:eastAsia="es-ES"/>
        </w:rPr>
        <w:t>PARCIAL</w:t>
      </w:r>
      <w:r w:rsidR="00423CBC" w:rsidRPr="00167696">
        <w:rPr>
          <w:rFonts w:asciiTheme="minorHAnsi" w:hAnsiTheme="minorHAnsi" w:cstheme="minorHAnsi"/>
          <w:lang w:eastAsia="es-ES"/>
        </w:rPr>
        <w:t xml:space="preserve"> con la Liga Deportiva Barrial “EL COMERCIO DE SOLANDA</w:t>
      </w:r>
      <w:r w:rsidR="007828C4" w:rsidRPr="00167696">
        <w:rPr>
          <w:rFonts w:asciiTheme="minorHAnsi" w:hAnsiTheme="minorHAnsi" w:cstheme="minorHAnsi"/>
          <w:lang w:eastAsia="es-ES"/>
        </w:rPr>
        <w:t>”</w:t>
      </w:r>
      <w:r w:rsidR="00423CBC" w:rsidRPr="00167696">
        <w:rPr>
          <w:rFonts w:asciiTheme="minorHAnsi" w:hAnsiTheme="minorHAnsi" w:cstheme="minorHAnsi"/>
          <w:lang w:eastAsia="es-ES"/>
        </w:rPr>
        <w:t>.</w:t>
      </w:r>
    </w:p>
    <w:p w14:paraId="3D25C0AC" w14:textId="77777777" w:rsidR="00B95487" w:rsidRPr="00167696" w:rsidRDefault="00B95487" w:rsidP="00B95487">
      <w:pPr>
        <w:spacing w:after="0" w:line="240" w:lineRule="auto"/>
        <w:jc w:val="both"/>
        <w:rPr>
          <w:rFonts w:asciiTheme="minorHAnsi" w:hAnsiTheme="minorHAnsi" w:cstheme="minorHAnsi"/>
          <w:lang w:eastAsia="es-ES"/>
        </w:rPr>
      </w:pPr>
    </w:p>
    <w:p w14:paraId="68FC3F8F" w14:textId="6BABD2A7" w:rsidR="00B95487" w:rsidRPr="00F3088B" w:rsidRDefault="001F42E0" w:rsidP="00B95487">
      <w:pPr>
        <w:spacing w:after="0" w:line="240" w:lineRule="auto"/>
        <w:jc w:val="both"/>
        <w:rPr>
          <w:rFonts w:asciiTheme="minorHAnsi" w:hAnsiTheme="minorHAnsi" w:cstheme="minorHAnsi"/>
          <w:b/>
        </w:rPr>
      </w:pPr>
      <w:r w:rsidRPr="00F3088B">
        <w:rPr>
          <w:rFonts w:asciiTheme="minorHAnsi" w:hAnsiTheme="minorHAnsi" w:cstheme="minorHAnsi"/>
          <w:b/>
          <w:lang w:eastAsia="es-ES"/>
        </w:rPr>
        <w:t>10</w:t>
      </w:r>
      <w:r w:rsidR="00B95487" w:rsidRPr="00F3088B">
        <w:rPr>
          <w:rFonts w:asciiTheme="minorHAnsi" w:hAnsiTheme="minorHAnsi" w:cstheme="minorHAnsi"/>
          <w:b/>
          <w:lang w:eastAsia="es-ES"/>
        </w:rPr>
        <w:t xml:space="preserve">.- </w:t>
      </w:r>
      <w:r w:rsidR="007828C4">
        <w:rPr>
          <w:rFonts w:asciiTheme="minorHAnsi" w:hAnsiTheme="minorHAnsi" w:cstheme="minorHAnsi"/>
          <w:lang w:eastAsia="es-ES"/>
        </w:rPr>
        <w:t xml:space="preserve">Con </w:t>
      </w:r>
      <w:r w:rsidR="00B95487" w:rsidRPr="00F3088B">
        <w:rPr>
          <w:rFonts w:asciiTheme="minorHAnsi" w:hAnsiTheme="minorHAnsi" w:cstheme="minorHAnsi"/>
          <w:lang w:eastAsia="es-ES"/>
        </w:rPr>
        <w:t>Oficio No. GADDMQ-</w:t>
      </w:r>
      <w:r w:rsidR="003B71DB" w:rsidRPr="00F3088B">
        <w:rPr>
          <w:rFonts w:asciiTheme="minorHAnsi" w:hAnsiTheme="minorHAnsi" w:cstheme="minorHAnsi"/>
          <w:lang w:eastAsia="es-ES"/>
        </w:rPr>
        <w:t>AZEA-AZ</w:t>
      </w:r>
      <w:r w:rsidR="00B95487" w:rsidRPr="00F3088B">
        <w:rPr>
          <w:rFonts w:asciiTheme="minorHAnsi" w:hAnsiTheme="minorHAnsi" w:cstheme="minorHAnsi"/>
          <w:lang w:eastAsia="es-ES"/>
        </w:rPr>
        <w:t>-2022-</w:t>
      </w:r>
      <w:r w:rsidR="003B71DB" w:rsidRPr="00F3088B">
        <w:rPr>
          <w:rFonts w:asciiTheme="minorHAnsi" w:hAnsiTheme="minorHAnsi" w:cstheme="minorHAnsi"/>
          <w:lang w:eastAsia="es-ES"/>
        </w:rPr>
        <w:t>2256</w:t>
      </w:r>
      <w:r w:rsidR="00B95487" w:rsidRPr="00F3088B">
        <w:rPr>
          <w:rFonts w:asciiTheme="minorHAnsi" w:hAnsiTheme="minorHAnsi" w:cstheme="minorHAnsi"/>
          <w:lang w:eastAsia="es-ES"/>
        </w:rPr>
        <w:t xml:space="preserve">-O de </w:t>
      </w:r>
      <w:r w:rsidR="003B71DB" w:rsidRPr="00F3088B">
        <w:rPr>
          <w:rFonts w:asciiTheme="minorHAnsi" w:hAnsiTheme="minorHAnsi" w:cstheme="minorHAnsi"/>
          <w:lang w:eastAsia="es-ES"/>
        </w:rPr>
        <w:t>14</w:t>
      </w:r>
      <w:r w:rsidR="00B95487" w:rsidRPr="00F3088B">
        <w:rPr>
          <w:rFonts w:asciiTheme="minorHAnsi" w:hAnsiTheme="minorHAnsi" w:cstheme="minorHAnsi"/>
          <w:lang w:eastAsia="es-ES"/>
        </w:rPr>
        <w:t xml:space="preserve"> de septiembre del 2022, la</w:t>
      </w:r>
      <w:r w:rsidR="003B71DB" w:rsidRPr="00F3088B">
        <w:rPr>
          <w:rFonts w:asciiTheme="minorHAnsi" w:hAnsiTheme="minorHAnsi" w:cstheme="minorHAnsi"/>
          <w:lang w:eastAsia="es-ES"/>
        </w:rPr>
        <w:t xml:space="preserve"> </w:t>
      </w:r>
      <w:r w:rsidR="00FD761C" w:rsidRPr="00F3088B">
        <w:rPr>
          <w:rFonts w:asciiTheme="minorHAnsi" w:hAnsiTheme="minorHAnsi" w:cstheme="minorHAnsi"/>
          <w:lang w:eastAsia="es-ES"/>
        </w:rPr>
        <w:t>abogada Nataly Patricia Avilés Pa</w:t>
      </w:r>
      <w:r w:rsidR="004B0D21" w:rsidRPr="00F3088B">
        <w:rPr>
          <w:rFonts w:asciiTheme="minorHAnsi" w:hAnsiTheme="minorHAnsi" w:cstheme="minorHAnsi"/>
          <w:lang w:eastAsia="es-ES"/>
        </w:rPr>
        <w:t>s</w:t>
      </w:r>
      <w:r w:rsidR="00FD761C" w:rsidRPr="00F3088B">
        <w:rPr>
          <w:rFonts w:asciiTheme="minorHAnsi" w:hAnsiTheme="minorHAnsi" w:cstheme="minorHAnsi"/>
          <w:lang w:eastAsia="es-ES"/>
        </w:rPr>
        <w:t>tás</w:t>
      </w:r>
      <w:r w:rsidR="00500C70" w:rsidRPr="00F3088B">
        <w:rPr>
          <w:rFonts w:asciiTheme="minorHAnsi" w:hAnsiTheme="minorHAnsi" w:cstheme="minorHAnsi"/>
          <w:lang w:eastAsia="es-ES"/>
        </w:rPr>
        <w:t>,</w:t>
      </w:r>
      <w:r w:rsidR="00FD761C" w:rsidRPr="00F3088B">
        <w:rPr>
          <w:rFonts w:asciiTheme="minorHAnsi" w:hAnsiTheme="minorHAnsi" w:cstheme="minorHAnsi"/>
          <w:lang w:eastAsia="es-ES"/>
        </w:rPr>
        <w:t xml:space="preserve"> A</w:t>
      </w:r>
      <w:r w:rsidR="004B0D21" w:rsidRPr="00F3088B">
        <w:rPr>
          <w:rFonts w:asciiTheme="minorHAnsi" w:hAnsiTheme="minorHAnsi" w:cstheme="minorHAnsi"/>
        </w:rPr>
        <w:t>dministradora Zonal</w:t>
      </w:r>
      <w:r w:rsidR="003B71DB" w:rsidRPr="00F3088B">
        <w:rPr>
          <w:rFonts w:asciiTheme="minorHAnsi" w:hAnsiTheme="minorHAnsi" w:cstheme="minorHAnsi"/>
        </w:rPr>
        <w:t xml:space="preserve"> </w:t>
      </w:r>
      <w:r w:rsidR="00FD761C" w:rsidRPr="00F3088B">
        <w:rPr>
          <w:rFonts w:asciiTheme="minorHAnsi" w:hAnsiTheme="minorHAnsi" w:cstheme="minorHAnsi"/>
        </w:rPr>
        <w:t xml:space="preserve">señala que es favorable la suscripción del convenio para la </w:t>
      </w:r>
      <w:r w:rsidR="00500C70" w:rsidRPr="00F3088B">
        <w:rPr>
          <w:rFonts w:asciiTheme="minorHAnsi" w:hAnsiTheme="minorHAnsi" w:cstheme="minorHAnsi"/>
        </w:rPr>
        <w:t>a</w:t>
      </w:r>
      <w:r w:rsidR="00FD761C" w:rsidRPr="00F3088B">
        <w:rPr>
          <w:rFonts w:asciiTheme="minorHAnsi" w:hAnsiTheme="minorHAnsi" w:cstheme="minorHAnsi"/>
        </w:rPr>
        <w:t xml:space="preserve">dministración y </w:t>
      </w:r>
      <w:r w:rsidR="00500C70" w:rsidRPr="00F3088B">
        <w:rPr>
          <w:rFonts w:asciiTheme="minorHAnsi" w:hAnsiTheme="minorHAnsi" w:cstheme="minorHAnsi"/>
        </w:rPr>
        <w:t>u</w:t>
      </w:r>
      <w:r w:rsidR="00FD761C" w:rsidRPr="00F3088B">
        <w:rPr>
          <w:rFonts w:asciiTheme="minorHAnsi" w:hAnsiTheme="minorHAnsi" w:cstheme="minorHAnsi"/>
        </w:rPr>
        <w:t xml:space="preserve">so, </w:t>
      </w:r>
      <w:r w:rsidR="003B71DB" w:rsidRPr="00F3088B">
        <w:rPr>
          <w:rFonts w:asciiTheme="minorHAnsi" w:hAnsiTheme="minorHAnsi" w:cstheme="minorHAnsi"/>
        </w:rPr>
        <w:t>remite el expediente conjuntament</w:t>
      </w:r>
      <w:r w:rsidR="00870987" w:rsidRPr="00F3088B">
        <w:rPr>
          <w:rFonts w:asciiTheme="minorHAnsi" w:hAnsiTheme="minorHAnsi" w:cstheme="minorHAnsi"/>
        </w:rPr>
        <w:t xml:space="preserve">e con el Proyecto de Convenio para la </w:t>
      </w:r>
      <w:r w:rsidR="003B71DB" w:rsidRPr="00F3088B">
        <w:rPr>
          <w:rFonts w:asciiTheme="minorHAnsi" w:hAnsiTheme="minorHAnsi" w:cstheme="minorHAnsi"/>
        </w:rPr>
        <w:t>Administración y Uso</w:t>
      </w:r>
      <w:r w:rsidR="004B0D21" w:rsidRPr="00F3088B">
        <w:rPr>
          <w:rFonts w:asciiTheme="minorHAnsi" w:hAnsiTheme="minorHAnsi" w:cstheme="minorHAnsi"/>
        </w:rPr>
        <w:t>,</w:t>
      </w:r>
      <w:r w:rsidR="003B71DB" w:rsidRPr="00F3088B">
        <w:rPr>
          <w:rFonts w:asciiTheme="minorHAnsi" w:hAnsiTheme="minorHAnsi" w:cstheme="minorHAnsi"/>
        </w:rPr>
        <w:t xml:space="preserve"> a la Procuraduría Metropolitana</w:t>
      </w:r>
      <w:r w:rsidR="00351AB0" w:rsidRPr="00F3088B">
        <w:rPr>
          <w:rFonts w:asciiTheme="minorHAnsi" w:hAnsiTheme="minorHAnsi" w:cstheme="minorHAnsi"/>
        </w:rPr>
        <w:t>,</w:t>
      </w:r>
      <w:r w:rsidR="003B71DB" w:rsidRPr="00F3088B">
        <w:rPr>
          <w:rFonts w:asciiTheme="minorHAnsi" w:hAnsiTheme="minorHAnsi" w:cstheme="minorHAnsi"/>
        </w:rPr>
        <w:t xml:space="preserve"> para que emita el informe legal para conocimiento de la Comisión de Propiedad y Espacio Público</w:t>
      </w:r>
      <w:r w:rsidR="00B95487" w:rsidRPr="00F3088B">
        <w:rPr>
          <w:rFonts w:asciiTheme="minorHAnsi" w:hAnsiTheme="minorHAnsi" w:cstheme="minorHAnsi"/>
          <w:lang w:eastAsia="es-ES"/>
        </w:rPr>
        <w:t>.</w:t>
      </w:r>
      <w:r w:rsidR="00B95487" w:rsidRPr="00F3088B">
        <w:rPr>
          <w:rFonts w:asciiTheme="minorHAnsi" w:hAnsiTheme="minorHAnsi" w:cstheme="minorHAnsi"/>
          <w:b/>
        </w:rPr>
        <w:t xml:space="preserve"> </w:t>
      </w:r>
    </w:p>
    <w:p w14:paraId="0EF9E56B" w14:textId="77777777" w:rsidR="00B95487" w:rsidRPr="00F3088B" w:rsidRDefault="00B95487" w:rsidP="00CF2232">
      <w:pPr>
        <w:spacing w:line="240" w:lineRule="auto"/>
        <w:contextualSpacing/>
        <w:jc w:val="both"/>
        <w:rPr>
          <w:rFonts w:asciiTheme="minorHAnsi" w:hAnsiTheme="minorHAnsi" w:cstheme="minorHAnsi"/>
        </w:rPr>
      </w:pPr>
    </w:p>
    <w:p w14:paraId="6A2169DB" w14:textId="4AF9FF47" w:rsidR="00B375A7" w:rsidRDefault="001E25E5" w:rsidP="00CF2232">
      <w:pPr>
        <w:spacing w:line="240" w:lineRule="auto"/>
        <w:contextualSpacing/>
        <w:jc w:val="both"/>
        <w:rPr>
          <w:rFonts w:asciiTheme="minorHAnsi" w:hAnsiTheme="minorHAnsi" w:cstheme="minorHAnsi"/>
          <w:lang w:eastAsia="en-US"/>
        </w:rPr>
      </w:pPr>
      <w:r w:rsidRPr="00F3088B">
        <w:rPr>
          <w:rFonts w:asciiTheme="minorHAnsi" w:hAnsiTheme="minorHAnsi" w:cstheme="minorHAnsi"/>
          <w:b/>
          <w:lang w:eastAsia="en-US"/>
        </w:rPr>
        <w:t>1</w:t>
      </w:r>
      <w:r w:rsidR="001F42E0" w:rsidRPr="00F3088B">
        <w:rPr>
          <w:rFonts w:asciiTheme="minorHAnsi" w:hAnsiTheme="minorHAnsi" w:cstheme="minorHAnsi"/>
          <w:b/>
          <w:lang w:eastAsia="en-US"/>
        </w:rPr>
        <w:t>1</w:t>
      </w:r>
      <w:r w:rsidR="00CF2232" w:rsidRPr="00F3088B">
        <w:rPr>
          <w:rFonts w:asciiTheme="minorHAnsi" w:hAnsiTheme="minorHAnsi" w:cstheme="minorHAnsi"/>
          <w:b/>
          <w:lang w:eastAsia="en-US"/>
        </w:rPr>
        <w:t xml:space="preserve">.- </w:t>
      </w:r>
      <w:r w:rsidR="00C70C3E" w:rsidRPr="00F3088B">
        <w:rPr>
          <w:rFonts w:asciiTheme="minorHAnsi" w:hAnsiTheme="minorHAnsi" w:cstheme="minorHAnsi"/>
          <w:lang w:eastAsia="en-US"/>
        </w:rPr>
        <w:t xml:space="preserve">Mediante </w:t>
      </w:r>
      <w:r w:rsidR="003A3644" w:rsidRPr="00F3088B">
        <w:rPr>
          <w:rFonts w:asciiTheme="minorHAnsi" w:hAnsiTheme="minorHAnsi" w:cstheme="minorHAnsi"/>
          <w:lang w:eastAsia="en-US"/>
        </w:rPr>
        <w:t>Oficio Nro. GADDMQ-PM-2022-3</w:t>
      </w:r>
      <w:r w:rsidRPr="00F3088B">
        <w:rPr>
          <w:rFonts w:asciiTheme="minorHAnsi" w:hAnsiTheme="minorHAnsi" w:cstheme="minorHAnsi"/>
          <w:lang w:eastAsia="en-US"/>
        </w:rPr>
        <w:t>916</w:t>
      </w:r>
      <w:r w:rsidR="003A3644" w:rsidRPr="00F3088B">
        <w:rPr>
          <w:rFonts w:asciiTheme="minorHAnsi" w:hAnsiTheme="minorHAnsi" w:cstheme="minorHAnsi"/>
          <w:lang w:eastAsia="en-US"/>
        </w:rPr>
        <w:t xml:space="preserve">-O de </w:t>
      </w:r>
      <w:r w:rsidRPr="00F3088B">
        <w:rPr>
          <w:rFonts w:asciiTheme="minorHAnsi" w:hAnsiTheme="minorHAnsi" w:cstheme="minorHAnsi"/>
          <w:lang w:eastAsia="en-US"/>
        </w:rPr>
        <w:t>28</w:t>
      </w:r>
      <w:r w:rsidR="003A3644" w:rsidRPr="00F3088B">
        <w:rPr>
          <w:rFonts w:asciiTheme="minorHAnsi" w:hAnsiTheme="minorHAnsi" w:cstheme="minorHAnsi"/>
          <w:lang w:eastAsia="en-US"/>
        </w:rPr>
        <w:t xml:space="preserve"> de </w:t>
      </w:r>
      <w:r w:rsidRPr="00F3088B">
        <w:rPr>
          <w:rFonts w:asciiTheme="minorHAnsi" w:hAnsiTheme="minorHAnsi" w:cstheme="minorHAnsi"/>
          <w:lang w:eastAsia="en-US"/>
        </w:rPr>
        <w:t>septiembre</w:t>
      </w:r>
      <w:r w:rsidR="003A3644" w:rsidRPr="00F3088B">
        <w:rPr>
          <w:rFonts w:asciiTheme="minorHAnsi" w:hAnsiTheme="minorHAnsi" w:cstheme="minorHAnsi"/>
          <w:lang w:eastAsia="en-US"/>
        </w:rPr>
        <w:t xml:space="preserve"> del 2022, </w:t>
      </w:r>
      <w:r w:rsidR="00C70C3E" w:rsidRPr="00F3088B">
        <w:rPr>
          <w:rFonts w:asciiTheme="minorHAnsi" w:hAnsiTheme="minorHAnsi" w:cstheme="minorHAnsi"/>
          <w:lang w:eastAsia="en-US"/>
        </w:rPr>
        <w:t>la</w:t>
      </w:r>
      <w:r w:rsidR="003A3644" w:rsidRPr="00F3088B">
        <w:rPr>
          <w:rFonts w:asciiTheme="minorHAnsi" w:hAnsiTheme="minorHAnsi" w:cstheme="minorHAnsi"/>
          <w:lang w:eastAsia="en-US"/>
        </w:rPr>
        <w:t xml:space="preserve"> Procuraduría Metropolitana</w:t>
      </w:r>
      <w:r w:rsidR="00C70C3E" w:rsidRPr="00F3088B">
        <w:rPr>
          <w:rFonts w:asciiTheme="minorHAnsi" w:hAnsiTheme="minorHAnsi" w:cstheme="minorHAnsi"/>
          <w:lang w:eastAsia="en-US"/>
        </w:rPr>
        <w:t>,</w:t>
      </w:r>
      <w:r w:rsidR="003A3644" w:rsidRPr="00F3088B">
        <w:rPr>
          <w:rFonts w:asciiTheme="minorHAnsi" w:hAnsiTheme="minorHAnsi" w:cstheme="minorHAnsi"/>
          <w:lang w:eastAsia="en-US"/>
        </w:rPr>
        <w:t xml:space="preserve"> remit</w:t>
      </w:r>
      <w:r w:rsidR="0020164D" w:rsidRPr="00F3088B">
        <w:rPr>
          <w:rFonts w:asciiTheme="minorHAnsi" w:hAnsiTheme="minorHAnsi" w:cstheme="minorHAnsi"/>
          <w:lang w:eastAsia="en-US"/>
        </w:rPr>
        <w:t>e</w:t>
      </w:r>
      <w:r w:rsidR="003A3644" w:rsidRPr="00F3088B">
        <w:rPr>
          <w:rFonts w:asciiTheme="minorHAnsi" w:hAnsiTheme="minorHAnsi" w:cstheme="minorHAnsi"/>
          <w:lang w:eastAsia="en-US"/>
        </w:rPr>
        <w:t xml:space="preserve"> el </w:t>
      </w:r>
      <w:r w:rsidR="00C70C3E" w:rsidRPr="00F3088B">
        <w:rPr>
          <w:rFonts w:asciiTheme="minorHAnsi" w:hAnsiTheme="minorHAnsi" w:cstheme="minorHAnsi"/>
          <w:lang w:eastAsia="en-US"/>
        </w:rPr>
        <w:t>I</w:t>
      </w:r>
      <w:r w:rsidR="003A3644" w:rsidRPr="00F3088B">
        <w:rPr>
          <w:rFonts w:asciiTheme="minorHAnsi" w:hAnsiTheme="minorHAnsi" w:cstheme="minorHAnsi"/>
          <w:lang w:eastAsia="en-US"/>
        </w:rPr>
        <w:t xml:space="preserve">nforme </w:t>
      </w:r>
      <w:r w:rsidR="00C70C3E" w:rsidRPr="00F3088B">
        <w:rPr>
          <w:rFonts w:asciiTheme="minorHAnsi" w:hAnsiTheme="minorHAnsi" w:cstheme="minorHAnsi"/>
          <w:lang w:eastAsia="en-US"/>
        </w:rPr>
        <w:t>L</w:t>
      </w:r>
      <w:r w:rsidR="003A3644" w:rsidRPr="00F3088B">
        <w:rPr>
          <w:rFonts w:asciiTheme="minorHAnsi" w:hAnsiTheme="minorHAnsi" w:cstheme="minorHAnsi"/>
          <w:lang w:eastAsia="en-US"/>
        </w:rPr>
        <w:t xml:space="preserve">egal </w:t>
      </w:r>
      <w:r w:rsidR="00C70C3E" w:rsidRPr="00F3088B">
        <w:rPr>
          <w:rFonts w:asciiTheme="minorHAnsi" w:hAnsiTheme="minorHAnsi" w:cstheme="minorHAnsi"/>
          <w:lang w:eastAsia="en-US"/>
        </w:rPr>
        <w:t>F</w:t>
      </w:r>
      <w:r w:rsidR="003A3644" w:rsidRPr="00F3088B">
        <w:rPr>
          <w:rFonts w:asciiTheme="minorHAnsi" w:hAnsiTheme="minorHAnsi" w:cstheme="minorHAnsi"/>
          <w:lang w:eastAsia="en-US"/>
        </w:rPr>
        <w:t>avorable</w:t>
      </w:r>
      <w:r w:rsidR="00C70C3E" w:rsidRPr="00F3088B">
        <w:rPr>
          <w:rFonts w:asciiTheme="minorHAnsi" w:hAnsiTheme="minorHAnsi" w:cstheme="minorHAnsi"/>
          <w:lang w:eastAsia="en-US"/>
        </w:rPr>
        <w:t>,</w:t>
      </w:r>
      <w:r w:rsidR="003A3644" w:rsidRPr="00F3088B">
        <w:rPr>
          <w:rFonts w:asciiTheme="minorHAnsi" w:hAnsiTheme="minorHAnsi" w:cstheme="minorHAnsi"/>
          <w:lang w:eastAsia="en-US"/>
        </w:rPr>
        <w:t xml:space="preserve"> para conocimiento de la Comisión de Propiedad y Espacio Público</w:t>
      </w:r>
      <w:r w:rsidR="00C70C3E" w:rsidRPr="00F3088B">
        <w:rPr>
          <w:rFonts w:asciiTheme="minorHAnsi" w:hAnsiTheme="minorHAnsi" w:cstheme="minorHAnsi"/>
          <w:lang w:eastAsia="en-US"/>
        </w:rPr>
        <w:t xml:space="preserve">, </w:t>
      </w:r>
      <w:r w:rsidR="00CF2232" w:rsidRPr="00F3088B">
        <w:rPr>
          <w:rFonts w:asciiTheme="minorHAnsi" w:hAnsiTheme="minorHAnsi" w:cstheme="minorHAnsi"/>
          <w:lang w:eastAsia="en-US"/>
        </w:rPr>
        <w:t>a fin de que emita su dictamen</w:t>
      </w:r>
      <w:r w:rsidR="00DE075D" w:rsidRPr="00F3088B">
        <w:rPr>
          <w:rFonts w:asciiTheme="minorHAnsi" w:hAnsiTheme="minorHAnsi" w:cstheme="minorHAnsi"/>
          <w:lang w:eastAsia="en-US"/>
        </w:rPr>
        <w:t xml:space="preserve"> de la suscripción del convenio </w:t>
      </w:r>
      <w:r w:rsidR="00CF2232" w:rsidRPr="00F3088B">
        <w:rPr>
          <w:rFonts w:asciiTheme="minorHAnsi" w:hAnsiTheme="minorHAnsi" w:cstheme="minorHAnsi"/>
          <w:lang w:eastAsia="en-US"/>
        </w:rPr>
        <w:t>para la administración y uso de las instalaciones y escenarios deportivos de propiedad municipal, a favor de la Liga Deportiva Barrial "</w:t>
      </w:r>
      <w:r w:rsidRPr="00F3088B">
        <w:rPr>
          <w:rFonts w:asciiTheme="minorHAnsi" w:hAnsiTheme="minorHAnsi" w:cstheme="minorHAnsi"/>
          <w:lang w:eastAsia="en-US"/>
        </w:rPr>
        <w:t>El Comercio de Solanda</w:t>
      </w:r>
      <w:r w:rsidR="00B40190" w:rsidRPr="00F3088B">
        <w:rPr>
          <w:rFonts w:asciiTheme="minorHAnsi" w:hAnsiTheme="minorHAnsi" w:cstheme="minorHAnsi"/>
          <w:lang w:eastAsia="en-US"/>
        </w:rPr>
        <w:t>", previo a la aprobación del Concejo Metropolitano.</w:t>
      </w:r>
    </w:p>
    <w:p w14:paraId="531F317A" w14:textId="77777777" w:rsidR="001131A5" w:rsidRDefault="001131A5" w:rsidP="00CF2232">
      <w:pPr>
        <w:spacing w:line="240" w:lineRule="auto"/>
        <w:contextualSpacing/>
        <w:jc w:val="both"/>
        <w:rPr>
          <w:rFonts w:asciiTheme="minorHAnsi" w:hAnsiTheme="minorHAnsi" w:cstheme="minorHAnsi"/>
          <w:lang w:eastAsia="en-US"/>
        </w:rPr>
      </w:pPr>
    </w:p>
    <w:p w14:paraId="6CD9B7EB" w14:textId="188113A1" w:rsidR="001131A5" w:rsidRPr="001131A5" w:rsidRDefault="001131A5" w:rsidP="001131A5">
      <w:pPr>
        <w:jc w:val="both"/>
        <w:rPr>
          <w:rFonts w:cstheme="minorHAnsi"/>
          <w:bCs/>
        </w:rPr>
      </w:pPr>
      <w:r w:rsidRPr="001131A5">
        <w:rPr>
          <w:rFonts w:cstheme="minorHAnsi"/>
          <w:b/>
          <w:bCs/>
        </w:rPr>
        <w:t>12.-</w:t>
      </w:r>
      <w:r>
        <w:rPr>
          <w:rFonts w:cstheme="minorHAnsi"/>
          <w:bCs/>
        </w:rPr>
        <w:t xml:space="preserve"> </w:t>
      </w:r>
      <w:r w:rsidRPr="001131A5">
        <w:rPr>
          <w:rFonts w:cstheme="minorHAnsi"/>
          <w:bCs/>
        </w:rPr>
        <w:t xml:space="preserve">La Comisión de Propiedad y Espacio Público, mediante Resolución No. 025-CPP-2022, emitida en Sesión Ordinaria Nro. 083 de 30 de noviembre de 2022, Resolvió: </w:t>
      </w:r>
      <w:r w:rsidRPr="001131A5">
        <w:rPr>
          <w:rFonts w:cstheme="minorHAnsi"/>
          <w:bCs/>
          <w:i/>
          <w:iCs/>
        </w:rPr>
        <w:t xml:space="preserve">“1. Dar por conocido el texto del Convenio para la administración y uso de instalaciones y escenarios deportivos de propiedad municipal del Distrito Metropolitano de Quito, presentado a la Comisión </w:t>
      </w:r>
      <w:r w:rsidRPr="001131A5">
        <w:rPr>
          <w:rFonts w:cstheme="minorHAnsi"/>
          <w:bCs/>
          <w:i/>
          <w:iCs/>
        </w:rPr>
        <w:lastRenderedPageBreak/>
        <w:t xml:space="preserve">de Propiedad y Espacio Público; 2. Conocido el texto por la Comisión, solicitar a la Secretaria </w:t>
      </w:r>
      <w:bookmarkStart w:id="0" w:name="_GoBack"/>
      <w:bookmarkEnd w:id="0"/>
      <w:r w:rsidRPr="001131A5">
        <w:rPr>
          <w:rFonts w:cstheme="minorHAnsi"/>
          <w:bCs/>
          <w:i/>
          <w:iCs/>
        </w:rPr>
        <w:t>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5F5E08D6" w14:textId="06D6F57D" w:rsidR="001131A5" w:rsidRPr="001131A5" w:rsidRDefault="001131A5" w:rsidP="001131A5">
      <w:pPr>
        <w:spacing w:line="276" w:lineRule="auto"/>
        <w:jc w:val="both"/>
        <w:rPr>
          <w:rFonts w:cstheme="majorHAnsi"/>
        </w:rPr>
      </w:pPr>
      <w:r w:rsidRPr="001131A5">
        <w:rPr>
          <w:rFonts w:asciiTheme="minorHAnsi" w:hAnsiTheme="minorHAnsi" w:cstheme="minorHAnsi"/>
          <w:b/>
          <w:bCs/>
          <w:szCs w:val="24"/>
          <w:lang w:val="es-ES_tradnl" w:eastAsia="en-US"/>
        </w:rPr>
        <w:t>13.-</w:t>
      </w:r>
      <w:r>
        <w:rPr>
          <w:rFonts w:asciiTheme="minorHAnsi" w:hAnsiTheme="minorHAnsi" w:cstheme="minorHAnsi"/>
          <w:bCs/>
          <w:szCs w:val="24"/>
          <w:lang w:val="es-ES_tradnl" w:eastAsia="en-US"/>
        </w:rPr>
        <w:t xml:space="preserve"> </w:t>
      </w:r>
      <w:r w:rsidRPr="001131A5">
        <w:rPr>
          <w:rFonts w:cstheme="majorHAnsi"/>
        </w:rPr>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6F3D114F" w14:textId="015982F2" w:rsidR="001131A5" w:rsidRPr="001131A5" w:rsidRDefault="001131A5" w:rsidP="001131A5">
      <w:pPr>
        <w:spacing w:line="276" w:lineRule="auto"/>
        <w:jc w:val="both"/>
        <w:rPr>
          <w:rFonts w:cstheme="majorHAnsi"/>
        </w:rPr>
      </w:pPr>
      <w:r w:rsidRPr="001131A5">
        <w:rPr>
          <w:rFonts w:asciiTheme="minorHAnsi" w:hAnsiTheme="minorHAnsi" w:cstheme="majorHAnsi"/>
          <w:b/>
          <w:sz w:val="20"/>
          <w:lang w:val="es-ES_tradnl" w:eastAsia="en-US"/>
        </w:rPr>
        <w:t>14.-</w:t>
      </w:r>
      <w:r>
        <w:rPr>
          <w:rFonts w:asciiTheme="minorHAnsi" w:hAnsiTheme="minorHAnsi" w:cstheme="majorHAnsi"/>
          <w:sz w:val="20"/>
          <w:lang w:val="es-ES_tradnl" w:eastAsia="en-US"/>
        </w:rPr>
        <w:t xml:space="preserve"> </w:t>
      </w:r>
      <w:r w:rsidRPr="001131A5">
        <w:rPr>
          <w:rFonts w:cstheme="majorHAnsi"/>
        </w:rPr>
        <w:t>Mediante Oficio Nro. GADDMQ-PM-2023-02</w:t>
      </w:r>
      <w:r>
        <w:rPr>
          <w:rFonts w:cstheme="majorHAnsi"/>
        </w:rPr>
        <w:t>86</w:t>
      </w:r>
      <w:r w:rsidRPr="001131A5">
        <w:rPr>
          <w:rFonts w:cstheme="majorHAnsi"/>
        </w:rPr>
        <w:t>-O de 24 de enero de 2023, Procuraduría Metropolitana ratifica su criterio emitido mediant</w:t>
      </w:r>
      <w:r>
        <w:rPr>
          <w:rFonts w:cstheme="majorHAnsi"/>
        </w:rPr>
        <w:t>e Oficio No. GADDMQ-PM-2022-3916</w:t>
      </w:r>
      <w:r w:rsidRPr="001131A5">
        <w:rPr>
          <w:rFonts w:cstheme="majorHAnsi"/>
        </w:rPr>
        <w:t xml:space="preserve">-O de </w:t>
      </w:r>
      <w:r>
        <w:rPr>
          <w:rFonts w:cstheme="majorHAnsi"/>
        </w:rPr>
        <w:t>28</w:t>
      </w:r>
      <w:r w:rsidRPr="001131A5">
        <w:rPr>
          <w:rFonts w:cstheme="majorHAnsi"/>
        </w:rPr>
        <w:t xml:space="preserve"> de </w:t>
      </w:r>
      <w:r>
        <w:rPr>
          <w:rFonts w:cstheme="majorHAnsi"/>
        </w:rPr>
        <w:t>septiembre</w:t>
      </w:r>
      <w:r w:rsidRPr="001131A5">
        <w:rPr>
          <w:rFonts w:cstheme="majorHAnsi"/>
        </w:rPr>
        <w:t xml:space="preserve"> de 2022 y remite el expediente a la Comisión de Propiedad y Espacio Público del Concejo Metropolitano.</w:t>
      </w:r>
    </w:p>
    <w:p w14:paraId="1E0D114A" w14:textId="286AE76C" w:rsidR="00E40CCF" w:rsidRPr="007828C4" w:rsidRDefault="001131A5" w:rsidP="00CF2232">
      <w:pPr>
        <w:spacing w:line="240" w:lineRule="auto"/>
        <w:contextualSpacing/>
        <w:jc w:val="both"/>
        <w:rPr>
          <w:rFonts w:asciiTheme="minorHAnsi" w:hAnsiTheme="minorHAnsi" w:cstheme="minorHAnsi"/>
          <w:highlight w:val="yellow"/>
        </w:rPr>
      </w:pPr>
      <w:r>
        <w:rPr>
          <w:rFonts w:asciiTheme="minorHAnsi" w:hAnsiTheme="minorHAnsi" w:cstheme="minorHAnsi"/>
          <w:b/>
          <w:highlight w:val="yellow"/>
          <w:lang w:val="es-ES_tradnl" w:eastAsia="en-US"/>
        </w:rPr>
        <w:t>15</w:t>
      </w:r>
      <w:r w:rsidR="001E4E43" w:rsidRPr="007828C4">
        <w:rPr>
          <w:rFonts w:asciiTheme="minorHAnsi" w:hAnsiTheme="minorHAnsi" w:cstheme="minorHAnsi"/>
          <w:b/>
          <w:highlight w:val="yellow"/>
          <w:lang w:val="es-ES_tradnl" w:eastAsia="en-US"/>
        </w:rPr>
        <w:t>.-</w:t>
      </w:r>
      <w:r w:rsidR="001E4E43" w:rsidRPr="007828C4">
        <w:rPr>
          <w:rFonts w:asciiTheme="minorHAnsi" w:hAnsiTheme="minorHAnsi" w:cstheme="minorHAnsi"/>
          <w:highlight w:val="yellow"/>
          <w:lang w:val="es-ES_tradnl" w:eastAsia="en-US"/>
        </w:rPr>
        <w:t xml:space="preserve"> </w:t>
      </w:r>
      <w:r w:rsidR="00E40CCF" w:rsidRPr="007828C4">
        <w:rPr>
          <w:rFonts w:asciiTheme="minorHAnsi" w:hAnsiTheme="minorHAnsi" w:cstheme="minorHAnsi"/>
          <w:highlight w:val="yellow"/>
        </w:rPr>
        <w:t xml:space="preserve">Mediante </w:t>
      </w:r>
      <w:r w:rsidR="00573846" w:rsidRPr="007828C4">
        <w:rPr>
          <w:rFonts w:asciiTheme="minorHAnsi" w:hAnsiTheme="minorHAnsi" w:cstheme="minorHAnsi"/>
          <w:highlight w:val="yellow"/>
        </w:rPr>
        <w:t>Informe</w:t>
      </w:r>
      <w:r w:rsidR="00E40CCF" w:rsidRPr="007828C4">
        <w:rPr>
          <w:rFonts w:asciiTheme="minorHAnsi" w:hAnsiTheme="minorHAnsi" w:cstheme="minorHAnsi"/>
          <w:highlight w:val="yellow"/>
        </w:rPr>
        <w:t xml:space="preserve"> No.</w:t>
      </w:r>
      <w:r w:rsidR="00167696">
        <w:rPr>
          <w:rFonts w:asciiTheme="minorHAnsi" w:hAnsiTheme="minorHAnsi" w:cstheme="minorHAnsi"/>
          <w:highlight w:val="yellow"/>
        </w:rPr>
        <w:t xml:space="preserve"> IC-CPP-2023</w:t>
      </w:r>
      <w:r w:rsidR="00573846" w:rsidRPr="007828C4">
        <w:rPr>
          <w:rFonts w:asciiTheme="minorHAnsi" w:hAnsiTheme="minorHAnsi" w:cstheme="minorHAnsi"/>
          <w:highlight w:val="yellow"/>
        </w:rPr>
        <w:t>-</w:t>
      </w:r>
      <w:r w:rsidR="00412B31">
        <w:rPr>
          <w:rFonts w:asciiTheme="minorHAnsi" w:hAnsiTheme="minorHAnsi" w:cstheme="minorHAnsi"/>
          <w:highlight w:val="yellow"/>
        </w:rPr>
        <w:t>018,</w:t>
      </w:r>
      <w:r w:rsidR="00167696">
        <w:rPr>
          <w:rFonts w:asciiTheme="minorHAnsi" w:hAnsiTheme="minorHAnsi" w:cstheme="minorHAnsi"/>
          <w:highlight w:val="yellow"/>
        </w:rPr>
        <w:t xml:space="preserve"> de </w:t>
      </w:r>
      <w:r w:rsidR="00412B31">
        <w:rPr>
          <w:rFonts w:asciiTheme="minorHAnsi" w:hAnsiTheme="minorHAnsi" w:cstheme="minorHAnsi"/>
          <w:highlight w:val="yellow"/>
        </w:rPr>
        <w:t xml:space="preserve">1 </w:t>
      </w:r>
      <w:r w:rsidR="00167696">
        <w:rPr>
          <w:rFonts w:asciiTheme="minorHAnsi" w:hAnsiTheme="minorHAnsi" w:cstheme="minorHAnsi"/>
          <w:highlight w:val="yellow"/>
        </w:rPr>
        <w:t xml:space="preserve">de </w:t>
      </w:r>
      <w:r w:rsidR="00412B31">
        <w:rPr>
          <w:rFonts w:asciiTheme="minorHAnsi" w:hAnsiTheme="minorHAnsi" w:cstheme="minorHAnsi"/>
          <w:highlight w:val="yellow"/>
        </w:rPr>
        <w:t xml:space="preserve">febrero </w:t>
      </w:r>
      <w:r w:rsidR="00167696">
        <w:rPr>
          <w:rFonts w:asciiTheme="minorHAnsi" w:hAnsiTheme="minorHAnsi" w:cstheme="minorHAnsi"/>
          <w:highlight w:val="yellow"/>
        </w:rPr>
        <w:t>de 2023</w:t>
      </w:r>
      <w:r w:rsidR="007828C4">
        <w:rPr>
          <w:rFonts w:asciiTheme="minorHAnsi" w:hAnsiTheme="minorHAnsi" w:cstheme="minorHAnsi"/>
          <w:highlight w:val="yellow"/>
        </w:rPr>
        <w:t>,</w:t>
      </w:r>
      <w:r w:rsidR="00E40CCF" w:rsidRPr="007828C4">
        <w:rPr>
          <w:rFonts w:asciiTheme="minorHAnsi" w:hAnsiTheme="minorHAnsi" w:cstheme="minorHAnsi"/>
          <w:highlight w:val="yellow"/>
        </w:rPr>
        <w:t xml:space="preserve"> la Comisión de Propiedad y Espacio Público, emit</w:t>
      </w:r>
      <w:r w:rsidR="005518E5" w:rsidRPr="007828C4">
        <w:rPr>
          <w:rFonts w:asciiTheme="minorHAnsi" w:hAnsiTheme="minorHAnsi" w:cstheme="minorHAnsi"/>
          <w:highlight w:val="yellow"/>
        </w:rPr>
        <w:t>e</w:t>
      </w:r>
      <w:r w:rsidR="00E40CCF" w:rsidRPr="007828C4">
        <w:rPr>
          <w:rFonts w:asciiTheme="minorHAnsi" w:hAnsiTheme="minorHAnsi" w:cstheme="minorHAnsi"/>
          <w:highlight w:val="yellow"/>
        </w:rPr>
        <w:t xml:space="preserve"> el dictamen favorable, previo a la aprobación del Concejo Metropolitano </w:t>
      </w:r>
      <w:r w:rsidR="000A7A44" w:rsidRPr="007828C4">
        <w:rPr>
          <w:rFonts w:asciiTheme="minorHAnsi" w:hAnsiTheme="minorHAnsi" w:cstheme="minorHAnsi"/>
          <w:highlight w:val="yellow"/>
        </w:rPr>
        <w:t xml:space="preserve">para la suscripción </w:t>
      </w:r>
      <w:r w:rsidR="00E40CCF" w:rsidRPr="007828C4">
        <w:rPr>
          <w:rFonts w:asciiTheme="minorHAnsi" w:hAnsiTheme="minorHAnsi" w:cstheme="minorHAnsi"/>
          <w:highlight w:val="yellow"/>
        </w:rPr>
        <w:t xml:space="preserve">del convenio para </w:t>
      </w:r>
      <w:r w:rsidR="000A7A44" w:rsidRPr="007828C4">
        <w:rPr>
          <w:rFonts w:asciiTheme="minorHAnsi" w:hAnsiTheme="minorHAnsi" w:cstheme="minorHAnsi"/>
          <w:highlight w:val="yellow"/>
        </w:rPr>
        <w:t xml:space="preserve">la </w:t>
      </w:r>
      <w:r w:rsidR="00E40CCF" w:rsidRPr="007828C4">
        <w:rPr>
          <w:rFonts w:asciiTheme="minorHAnsi" w:hAnsiTheme="minorHAnsi" w:cstheme="minorHAnsi"/>
          <w:highlight w:val="yellow"/>
        </w:rPr>
        <w:t>administración y uso de las instalaciones y escenarios deportivos de propiedad municipal, a favor de la Liga Deportiva Barrial “</w:t>
      </w:r>
      <w:r w:rsidR="001E25E5" w:rsidRPr="007828C4">
        <w:rPr>
          <w:rFonts w:asciiTheme="minorHAnsi" w:hAnsiTheme="minorHAnsi" w:cstheme="minorHAnsi"/>
          <w:highlight w:val="yellow"/>
        </w:rPr>
        <w:t>El Comercio de Solanda</w:t>
      </w:r>
      <w:r w:rsidR="00E40CCF" w:rsidRPr="007828C4">
        <w:rPr>
          <w:rFonts w:asciiTheme="minorHAnsi" w:hAnsiTheme="minorHAnsi" w:cstheme="minorHAnsi"/>
          <w:highlight w:val="yellow"/>
        </w:rPr>
        <w:t>”</w:t>
      </w:r>
      <w:r w:rsidR="005D2D3B" w:rsidRPr="007828C4">
        <w:rPr>
          <w:rFonts w:asciiTheme="minorHAnsi" w:hAnsiTheme="minorHAnsi" w:cstheme="minorHAnsi"/>
          <w:highlight w:val="yellow"/>
        </w:rPr>
        <w:t>.</w:t>
      </w:r>
    </w:p>
    <w:p w14:paraId="610B9E20" w14:textId="77777777" w:rsidR="005D2D3B" w:rsidRPr="007828C4" w:rsidRDefault="005D2D3B" w:rsidP="00CF2232">
      <w:pPr>
        <w:spacing w:line="240" w:lineRule="auto"/>
        <w:contextualSpacing/>
        <w:jc w:val="both"/>
        <w:rPr>
          <w:rFonts w:asciiTheme="minorHAnsi" w:hAnsiTheme="minorHAnsi" w:cstheme="minorHAnsi"/>
          <w:highlight w:val="yellow"/>
        </w:rPr>
      </w:pPr>
    </w:p>
    <w:p w14:paraId="765D176D" w14:textId="697D90DF" w:rsidR="00E40CCF" w:rsidRPr="007828C4" w:rsidRDefault="001131A5" w:rsidP="00CF2232">
      <w:pPr>
        <w:spacing w:line="240" w:lineRule="auto"/>
        <w:contextualSpacing/>
        <w:jc w:val="both"/>
        <w:rPr>
          <w:rFonts w:asciiTheme="minorHAnsi" w:hAnsiTheme="minorHAnsi" w:cstheme="minorHAnsi"/>
        </w:rPr>
      </w:pPr>
      <w:r>
        <w:rPr>
          <w:rFonts w:asciiTheme="minorHAnsi" w:hAnsiTheme="minorHAnsi" w:cstheme="minorHAnsi"/>
          <w:b/>
          <w:highlight w:val="yellow"/>
          <w:lang w:val="es-ES_tradnl" w:eastAsia="en-US"/>
        </w:rPr>
        <w:t>16</w:t>
      </w:r>
      <w:r w:rsidR="001E4E43" w:rsidRPr="007828C4">
        <w:rPr>
          <w:rFonts w:asciiTheme="minorHAnsi" w:hAnsiTheme="minorHAnsi" w:cstheme="minorHAnsi"/>
          <w:b/>
          <w:highlight w:val="yellow"/>
          <w:lang w:val="es-ES_tradnl" w:eastAsia="en-US"/>
        </w:rPr>
        <w:t>.-</w:t>
      </w:r>
      <w:r w:rsidR="001E4E43" w:rsidRPr="007828C4">
        <w:rPr>
          <w:rFonts w:asciiTheme="minorHAnsi" w:hAnsiTheme="minorHAnsi" w:cstheme="minorHAnsi"/>
          <w:highlight w:val="yellow"/>
          <w:lang w:val="es-ES_tradnl" w:eastAsia="en-US"/>
        </w:rPr>
        <w:t xml:space="preserve"> </w:t>
      </w:r>
      <w:r w:rsidR="00E40CCF" w:rsidRPr="007828C4">
        <w:rPr>
          <w:rFonts w:asciiTheme="minorHAnsi" w:hAnsiTheme="minorHAnsi" w:cstheme="minorHAnsi"/>
          <w:highlight w:val="yellow"/>
        </w:rPr>
        <w:t>El Concejo Metropolitano, mediante Reso</w:t>
      </w:r>
      <w:r w:rsidR="00167696">
        <w:rPr>
          <w:rFonts w:asciiTheme="minorHAnsi" w:hAnsiTheme="minorHAnsi" w:cstheme="minorHAnsi"/>
          <w:highlight w:val="yellow"/>
        </w:rPr>
        <w:t>lución No.</w:t>
      </w:r>
      <w:r w:rsidR="00412B31">
        <w:rPr>
          <w:rFonts w:asciiTheme="minorHAnsi" w:hAnsiTheme="minorHAnsi" w:cstheme="minorHAnsi"/>
          <w:highlight w:val="yellow"/>
        </w:rPr>
        <w:t xml:space="preserve"> </w:t>
      </w:r>
      <w:r w:rsidR="00167696">
        <w:rPr>
          <w:rFonts w:asciiTheme="minorHAnsi" w:hAnsiTheme="minorHAnsi" w:cstheme="minorHAnsi"/>
          <w:highlight w:val="yellow"/>
        </w:rPr>
        <w:t>…. de …… de …… de 2023</w:t>
      </w:r>
      <w:r w:rsidR="00E40CCF" w:rsidRPr="007828C4">
        <w:rPr>
          <w:rFonts w:asciiTheme="minorHAnsi" w:hAnsiTheme="minorHAnsi" w:cstheme="minorHAnsi"/>
          <w:highlight w:val="yellow"/>
        </w:rPr>
        <w:t xml:space="preserve">, resolvió: </w:t>
      </w:r>
      <w:r w:rsidR="000B5A28" w:rsidRPr="007828C4">
        <w:rPr>
          <w:rFonts w:asciiTheme="minorHAnsi" w:hAnsiTheme="minorHAnsi" w:cstheme="minorHAnsi"/>
          <w:i/>
          <w:highlight w:val="yellow"/>
        </w:rPr>
        <w:t>“</w:t>
      </w:r>
      <w:r w:rsidR="00412B31" w:rsidRPr="00412B31">
        <w:rPr>
          <w:rFonts w:asciiTheme="minorHAnsi" w:hAnsiTheme="minorHAnsi" w:cstheme="minorHAnsi"/>
          <w:i/>
          <w:highlight w:val="yellow"/>
        </w:rPr>
        <w:t>Artículo 1.- Aprobar y autorizar la suscripción del Convenio de Administración y Uso de Instalaciones y escenarios deportivos, entre la Liga Deportiva Barrial “</w:t>
      </w:r>
      <w:r w:rsidR="00412B31">
        <w:rPr>
          <w:rFonts w:asciiTheme="minorHAnsi" w:hAnsiTheme="minorHAnsi" w:cstheme="minorHAnsi"/>
          <w:i/>
          <w:highlight w:val="yellow"/>
        </w:rPr>
        <w:t xml:space="preserve">El Comercio de </w:t>
      </w:r>
      <w:proofErr w:type="spellStart"/>
      <w:r w:rsidR="00412B31">
        <w:rPr>
          <w:rFonts w:asciiTheme="minorHAnsi" w:hAnsiTheme="minorHAnsi" w:cstheme="minorHAnsi"/>
          <w:i/>
          <w:highlight w:val="yellow"/>
        </w:rPr>
        <w:t>Solanda</w:t>
      </w:r>
      <w:proofErr w:type="spellEnd"/>
      <w:r w:rsidR="00412B31" w:rsidRPr="00412B31">
        <w:rPr>
          <w:rFonts w:asciiTheme="minorHAnsi" w:hAnsiTheme="minorHAnsi" w:cstheme="minorHAnsi"/>
          <w:i/>
          <w:highlight w:val="yellow"/>
        </w:rPr>
        <w:t xml:space="preserve">” y  la Administración Zonal Eloy Alfaro, correspondiente al predio </w:t>
      </w:r>
      <w:r w:rsidR="00F37253">
        <w:rPr>
          <w:rFonts w:asciiTheme="minorHAnsi" w:hAnsiTheme="minorHAnsi" w:cstheme="minorHAnsi"/>
          <w:i/>
          <w:highlight w:val="yellow"/>
        </w:rPr>
        <w:t>317988</w:t>
      </w:r>
      <w:r w:rsidR="00412B31" w:rsidRPr="00412B31">
        <w:rPr>
          <w:rFonts w:asciiTheme="minorHAnsi" w:hAnsiTheme="minorHAnsi" w:cstheme="minorHAnsi"/>
          <w:i/>
          <w:highlight w:val="yellow"/>
        </w:rPr>
        <w:t>,  con clave catastral No. 3</w:t>
      </w:r>
      <w:r w:rsidR="00F37253">
        <w:rPr>
          <w:rFonts w:asciiTheme="minorHAnsi" w:hAnsiTheme="minorHAnsi" w:cstheme="minorHAnsi"/>
          <w:i/>
          <w:highlight w:val="yellow"/>
        </w:rPr>
        <w:t>1506</w:t>
      </w:r>
      <w:r w:rsidR="00412B31" w:rsidRPr="00412B31">
        <w:rPr>
          <w:rFonts w:asciiTheme="minorHAnsi" w:hAnsiTheme="minorHAnsi" w:cstheme="minorHAnsi"/>
          <w:i/>
          <w:highlight w:val="yellow"/>
        </w:rPr>
        <w:t xml:space="preserve"> </w:t>
      </w:r>
      <w:r w:rsidR="00AD706D">
        <w:rPr>
          <w:rFonts w:asciiTheme="minorHAnsi" w:hAnsiTheme="minorHAnsi" w:cstheme="minorHAnsi"/>
          <w:i/>
          <w:highlight w:val="yellow"/>
        </w:rPr>
        <w:t>01</w:t>
      </w:r>
      <w:r w:rsidR="00412B31" w:rsidRPr="00412B31">
        <w:rPr>
          <w:rFonts w:asciiTheme="minorHAnsi" w:hAnsiTheme="minorHAnsi" w:cstheme="minorHAnsi"/>
          <w:i/>
          <w:highlight w:val="yellow"/>
        </w:rPr>
        <w:t xml:space="preserve"> 0</w:t>
      </w:r>
      <w:r w:rsidR="00AD706D">
        <w:rPr>
          <w:rFonts w:asciiTheme="minorHAnsi" w:hAnsiTheme="minorHAnsi" w:cstheme="minorHAnsi"/>
          <w:i/>
          <w:highlight w:val="yellow"/>
        </w:rPr>
        <w:t>0</w:t>
      </w:r>
      <w:r w:rsidR="00F37253">
        <w:rPr>
          <w:rFonts w:asciiTheme="minorHAnsi" w:hAnsiTheme="minorHAnsi" w:cstheme="minorHAnsi"/>
          <w:i/>
          <w:highlight w:val="yellow"/>
        </w:rPr>
        <w:t>4</w:t>
      </w:r>
      <w:r w:rsidR="000B5A28" w:rsidRPr="007828C4">
        <w:rPr>
          <w:rFonts w:asciiTheme="minorHAnsi" w:hAnsiTheme="minorHAnsi" w:cstheme="minorHAnsi"/>
          <w:i/>
          <w:highlight w:val="yellow"/>
        </w:rPr>
        <w:t>”</w:t>
      </w:r>
      <w:r w:rsidR="00487E3C" w:rsidRPr="007828C4">
        <w:rPr>
          <w:rFonts w:asciiTheme="minorHAnsi" w:hAnsiTheme="minorHAnsi" w:cstheme="minorHAnsi"/>
          <w:i/>
          <w:highlight w:val="yellow"/>
        </w:rPr>
        <w:t>.</w:t>
      </w:r>
    </w:p>
    <w:p w14:paraId="7C518D53" w14:textId="77777777" w:rsidR="003B71DB" w:rsidRPr="00F3088B" w:rsidRDefault="003B71DB" w:rsidP="00CF2232">
      <w:pPr>
        <w:spacing w:before="240" w:line="240" w:lineRule="auto"/>
        <w:contextualSpacing/>
        <w:jc w:val="both"/>
        <w:rPr>
          <w:rFonts w:asciiTheme="minorHAnsi" w:hAnsiTheme="minorHAnsi" w:cstheme="minorHAnsi"/>
          <w:b/>
        </w:rPr>
      </w:pPr>
    </w:p>
    <w:p w14:paraId="6C58B5BE" w14:textId="12FC839B"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 xml:space="preserve">CLAÚSULA TERCERA. - BASE LEGAL: </w:t>
      </w:r>
    </w:p>
    <w:p w14:paraId="6054FEAC" w14:textId="77777777" w:rsidR="00F042DD" w:rsidRPr="00F3088B" w:rsidRDefault="00F042DD" w:rsidP="00CF2232">
      <w:pPr>
        <w:spacing w:before="240" w:line="240" w:lineRule="auto"/>
        <w:contextualSpacing/>
        <w:jc w:val="both"/>
        <w:rPr>
          <w:rFonts w:asciiTheme="minorHAnsi" w:hAnsiTheme="minorHAnsi" w:cstheme="minorHAnsi"/>
          <w:b/>
        </w:rPr>
      </w:pPr>
    </w:p>
    <w:p w14:paraId="224131B0"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CONSTITUCIÓN DE LA REPÚBLICA DEL ECUADOR</w:t>
      </w:r>
      <w:r w:rsidR="00F72B2B" w:rsidRPr="00F3088B">
        <w:rPr>
          <w:rFonts w:asciiTheme="minorHAnsi" w:hAnsiTheme="minorHAnsi" w:cstheme="minorHAnsi"/>
          <w:b/>
        </w:rPr>
        <w:t>:</w:t>
      </w:r>
    </w:p>
    <w:p w14:paraId="3A1BE390" w14:textId="77777777" w:rsidR="00E40CCF" w:rsidRPr="00F3088B" w:rsidRDefault="00E40CCF" w:rsidP="009470B3">
      <w:pPr>
        <w:pStyle w:val="Prrafodelista"/>
        <w:numPr>
          <w:ilvl w:val="0"/>
          <w:numId w:val="1"/>
        </w:numPr>
        <w:spacing w:before="240"/>
        <w:jc w:val="both"/>
        <w:rPr>
          <w:rFonts w:cstheme="minorHAnsi"/>
          <w:sz w:val="22"/>
          <w:szCs w:val="22"/>
        </w:rPr>
      </w:pPr>
      <w:r w:rsidRPr="00F3088B">
        <w:rPr>
          <w:rFonts w:cstheme="minorHAnsi"/>
          <w:sz w:val="22"/>
          <w:szCs w:val="22"/>
        </w:rPr>
        <w:t xml:space="preserve">El artículo 24 dispone que: </w:t>
      </w:r>
      <w:r w:rsidRPr="00F3088B">
        <w:rPr>
          <w:rFonts w:cstheme="minorHAnsi"/>
          <w:i/>
          <w:sz w:val="22"/>
          <w:szCs w:val="22"/>
        </w:rPr>
        <w:t>“Las personas tienen derecho a la recreación y al esparcimiento, a la práctica del deporte y al tiempo libre”.</w:t>
      </w:r>
    </w:p>
    <w:p w14:paraId="5AF5CEBF" w14:textId="77777777" w:rsidR="00E40CCF" w:rsidRPr="00F3088B" w:rsidRDefault="00E40CCF" w:rsidP="00CF2232">
      <w:pPr>
        <w:pStyle w:val="Prrafodelista"/>
        <w:spacing w:before="240"/>
        <w:jc w:val="both"/>
        <w:rPr>
          <w:rFonts w:cstheme="minorHAnsi"/>
          <w:sz w:val="22"/>
          <w:szCs w:val="22"/>
        </w:rPr>
      </w:pPr>
    </w:p>
    <w:p w14:paraId="23096183" w14:textId="77777777" w:rsidR="00E40CCF" w:rsidRPr="00F3088B" w:rsidRDefault="00E40CCF" w:rsidP="009470B3">
      <w:pPr>
        <w:pStyle w:val="Prrafodelista"/>
        <w:numPr>
          <w:ilvl w:val="0"/>
          <w:numId w:val="1"/>
        </w:numPr>
        <w:spacing w:before="240"/>
        <w:jc w:val="both"/>
        <w:rPr>
          <w:rFonts w:cstheme="minorHAnsi"/>
          <w:sz w:val="22"/>
          <w:szCs w:val="22"/>
        </w:rPr>
      </w:pPr>
      <w:r w:rsidRPr="00F3088B">
        <w:rPr>
          <w:rFonts w:cstheme="minorHAnsi"/>
          <w:sz w:val="22"/>
          <w:szCs w:val="22"/>
        </w:rPr>
        <w:t xml:space="preserve">El artículo 381 determina que: </w:t>
      </w:r>
      <w:r w:rsidRPr="00F3088B">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F3088B">
        <w:rPr>
          <w:rFonts w:cstheme="minorHAnsi"/>
          <w:sz w:val="22"/>
          <w:szCs w:val="22"/>
        </w:rPr>
        <w:t>”.</w:t>
      </w:r>
    </w:p>
    <w:p w14:paraId="22026211" w14:textId="77777777" w:rsidR="008024E2" w:rsidRPr="00F3088B" w:rsidRDefault="008024E2" w:rsidP="008024E2">
      <w:pPr>
        <w:pStyle w:val="Prrafodelista"/>
        <w:rPr>
          <w:rFonts w:cstheme="minorHAnsi"/>
          <w:sz w:val="22"/>
          <w:szCs w:val="22"/>
        </w:rPr>
      </w:pPr>
    </w:p>
    <w:p w14:paraId="6663E984" w14:textId="4FD98153" w:rsidR="008024E2" w:rsidRPr="00F3088B" w:rsidRDefault="008024E2" w:rsidP="009470B3">
      <w:pPr>
        <w:pStyle w:val="Prrafodelista"/>
        <w:numPr>
          <w:ilvl w:val="0"/>
          <w:numId w:val="1"/>
        </w:numPr>
        <w:spacing w:before="240"/>
        <w:jc w:val="both"/>
        <w:rPr>
          <w:rFonts w:cstheme="minorHAnsi"/>
          <w:sz w:val="22"/>
          <w:szCs w:val="22"/>
        </w:rPr>
      </w:pPr>
      <w:r w:rsidRPr="00F3088B">
        <w:rPr>
          <w:rFonts w:cstheme="minorHAnsi"/>
          <w:sz w:val="22"/>
          <w:szCs w:val="22"/>
          <w:lang w:val="es-EC"/>
        </w:rPr>
        <w:lastRenderedPageBreak/>
        <w:t xml:space="preserve">El articulo 382 determina que: </w:t>
      </w:r>
      <w:r w:rsidRPr="00F3088B">
        <w:rPr>
          <w:rFonts w:cstheme="minorHAnsi"/>
          <w:i/>
          <w:sz w:val="22"/>
          <w:szCs w:val="22"/>
          <w:lang w:val="es-EC"/>
        </w:rPr>
        <w:t>“Se reconoce la autonomía de las organizaciones deportivas y de la administración de los escenarios deportivos y demás instalaciones destinadas a la práctica del deporte, de acuerdo con la ley”.</w:t>
      </w:r>
    </w:p>
    <w:p w14:paraId="39EE9630"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EL CÓDIGO ORGÁNICO DE ORGANIZACIÓN TERRITORIAL, AUTONOMÍA Y DESCENTRALIZACIÓN, COOTAD</w:t>
      </w:r>
      <w:r w:rsidR="00F72B2B" w:rsidRPr="00F3088B">
        <w:rPr>
          <w:rFonts w:asciiTheme="minorHAnsi" w:hAnsiTheme="minorHAnsi" w:cstheme="minorHAnsi"/>
          <w:b/>
        </w:rPr>
        <w:t>:</w:t>
      </w:r>
    </w:p>
    <w:p w14:paraId="110480BD" w14:textId="77777777" w:rsidR="00E40CCF" w:rsidRPr="00F3088B" w:rsidRDefault="00E40CCF" w:rsidP="009470B3">
      <w:pPr>
        <w:pStyle w:val="Prrafodelista"/>
        <w:numPr>
          <w:ilvl w:val="0"/>
          <w:numId w:val="2"/>
        </w:numPr>
        <w:spacing w:before="240"/>
        <w:jc w:val="both"/>
        <w:rPr>
          <w:rFonts w:cstheme="minorHAnsi"/>
          <w:sz w:val="22"/>
          <w:szCs w:val="22"/>
        </w:rPr>
      </w:pPr>
      <w:r w:rsidRPr="00F3088B">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F3088B" w:rsidRDefault="00E40CCF" w:rsidP="00CF2232">
      <w:pPr>
        <w:pStyle w:val="Prrafodelista"/>
        <w:spacing w:before="240"/>
        <w:jc w:val="both"/>
        <w:rPr>
          <w:rFonts w:cstheme="minorHAnsi"/>
          <w:sz w:val="22"/>
          <w:szCs w:val="22"/>
        </w:rPr>
      </w:pPr>
    </w:p>
    <w:p w14:paraId="3F5B9916" w14:textId="69E2238C" w:rsidR="00E40CCF" w:rsidRPr="00F3088B" w:rsidRDefault="00E40CCF" w:rsidP="009470B3">
      <w:pPr>
        <w:pStyle w:val="Prrafodelista"/>
        <w:numPr>
          <w:ilvl w:val="0"/>
          <w:numId w:val="2"/>
        </w:numPr>
        <w:spacing w:before="240"/>
        <w:jc w:val="both"/>
        <w:rPr>
          <w:rFonts w:cstheme="minorHAnsi"/>
          <w:sz w:val="22"/>
          <w:szCs w:val="22"/>
        </w:rPr>
      </w:pPr>
      <w:r w:rsidRPr="00F3088B">
        <w:rPr>
          <w:rFonts w:cstheme="minorHAnsi"/>
          <w:sz w:val="22"/>
          <w:szCs w:val="22"/>
        </w:rPr>
        <w:t>El artículo 416 describe a los bienes de dominio público como aquellos cuya función es la prestación</w:t>
      </w:r>
      <w:r w:rsidR="00020693" w:rsidRPr="00F3088B">
        <w:rPr>
          <w:rFonts w:cstheme="minorHAnsi"/>
          <w:sz w:val="22"/>
          <w:szCs w:val="22"/>
        </w:rPr>
        <w:t xml:space="preserve"> de</w:t>
      </w:r>
      <w:r w:rsidRPr="00F3088B">
        <w:rPr>
          <w:rFonts w:cstheme="minorHAnsi"/>
          <w:sz w:val="22"/>
          <w:szCs w:val="22"/>
        </w:rPr>
        <w:t xml:space="preserv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F3088B" w:rsidRDefault="00E40CCF" w:rsidP="00CF2232">
      <w:pPr>
        <w:pStyle w:val="Prrafodelista"/>
        <w:spacing w:before="240"/>
        <w:rPr>
          <w:rFonts w:cstheme="minorHAnsi"/>
          <w:sz w:val="22"/>
          <w:szCs w:val="22"/>
        </w:rPr>
      </w:pPr>
    </w:p>
    <w:p w14:paraId="5906EA77" w14:textId="77777777" w:rsidR="00DD4222" w:rsidRPr="00F3088B" w:rsidRDefault="00E40CCF" w:rsidP="009470B3">
      <w:pPr>
        <w:pStyle w:val="Prrafodelista"/>
        <w:numPr>
          <w:ilvl w:val="0"/>
          <w:numId w:val="2"/>
        </w:numPr>
        <w:spacing w:before="240"/>
        <w:jc w:val="both"/>
        <w:rPr>
          <w:rFonts w:cstheme="minorHAnsi"/>
          <w:i/>
          <w:sz w:val="22"/>
          <w:szCs w:val="22"/>
        </w:rPr>
      </w:pPr>
      <w:r w:rsidRPr="00F3088B">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3088B">
        <w:rPr>
          <w:rFonts w:cstheme="minorHAnsi"/>
          <w:i/>
          <w:sz w:val="22"/>
          <w:szCs w:val="22"/>
        </w:rPr>
        <w:t>“</w:t>
      </w:r>
      <w:r w:rsidRPr="00F3088B">
        <w:rPr>
          <w:rFonts w:cstheme="minorHAnsi"/>
          <w:i/>
          <w:sz w:val="22"/>
          <w:szCs w:val="22"/>
        </w:rPr>
        <w:t xml:space="preserve">(…) </w:t>
      </w:r>
      <w:r w:rsidR="00DD4222" w:rsidRPr="00F3088B">
        <w:rPr>
          <w:rFonts w:cstheme="minorHAnsi"/>
          <w:i/>
          <w:sz w:val="22"/>
          <w:szCs w:val="22"/>
        </w:rPr>
        <w:t>a) Las calles, avenidas, puentes, pasajes y demás vías de comunicación y circulación;</w:t>
      </w:r>
    </w:p>
    <w:p w14:paraId="795DCE4A"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b) Las plazas, parques y demás espacios destinados a la recreación u ornato público y</w:t>
      </w:r>
    </w:p>
    <w:p w14:paraId="1EBFDEC7"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promoción turística;</w:t>
      </w:r>
    </w:p>
    <w:p w14:paraId="41D22F5E"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los literales a) y b);</w:t>
      </w:r>
    </w:p>
    <w:p w14:paraId="5C58364D"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d) Las quebradas con sus taludes y franjas de protección; los esteros y los ríos con sus</w:t>
      </w:r>
    </w:p>
    <w:p w14:paraId="3F28082E"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lechos y sus zonas de remanso y protección, siempre que no sean de propiedad privada, de conformidad con la ley y las ordenanzas;</w:t>
      </w:r>
    </w:p>
    <w:p w14:paraId="7DCEAF3D"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e) Las superficies obtenidas por rellenos de quebradas con sus taludes;</w:t>
      </w:r>
    </w:p>
    <w:p w14:paraId="7D25B1E4"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f) Las fuentes ornamentales de agua destinadas a empleo inmediato de los particulares al ornato público;</w:t>
      </w:r>
    </w:p>
    <w:p w14:paraId="2A26660D"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g) Las casas comunales, canchas, mercados, escenarios deportivos, conchas acústicas y</w:t>
      </w:r>
    </w:p>
    <w:p w14:paraId="1E25BBB2" w14:textId="77777777" w:rsidR="00DD4222" w:rsidRPr="00F3088B" w:rsidRDefault="00DD4222" w:rsidP="00CF2232">
      <w:pPr>
        <w:pStyle w:val="Prrafodelista"/>
        <w:spacing w:before="240"/>
        <w:jc w:val="both"/>
        <w:rPr>
          <w:rFonts w:cstheme="minorHAnsi"/>
          <w:i/>
          <w:sz w:val="22"/>
          <w:szCs w:val="22"/>
        </w:rPr>
      </w:pPr>
      <w:r w:rsidRPr="00F3088B">
        <w:rPr>
          <w:rFonts w:cstheme="minorHAnsi"/>
          <w:i/>
          <w:sz w:val="22"/>
          <w:szCs w:val="22"/>
        </w:rPr>
        <w:t>otros de análoga función de servicio comunitario; y,</w:t>
      </w:r>
    </w:p>
    <w:p w14:paraId="289E4D45" w14:textId="77777777" w:rsidR="00E40CCF" w:rsidRPr="00F3088B" w:rsidRDefault="00DD4222" w:rsidP="00CF2232">
      <w:pPr>
        <w:pStyle w:val="Prrafodelista"/>
        <w:spacing w:before="240"/>
        <w:jc w:val="both"/>
        <w:rPr>
          <w:rFonts w:cstheme="minorHAnsi"/>
          <w:sz w:val="22"/>
          <w:szCs w:val="22"/>
        </w:rPr>
      </w:pPr>
      <w:r w:rsidRPr="00F3088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3088B">
        <w:rPr>
          <w:rFonts w:cstheme="minorHAnsi"/>
          <w:i/>
          <w:sz w:val="22"/>
          <w:szCs w:val="22"/>
        </w:rPr>
        <w:t>(…)</w:t>
      </w:r>
      <w:r w:rsidRPr="00F3088B">
        <w:rPr>
          <w:rFonts w:cstheme="minorHAnsi"/>
          <w:i/>
          <w:sz w:val="22"/>
          <w:szCs w:val="22"/>
        </w:rPr>
        <w:t>”</w:t>
      </w:r>
      <w:r w:rsidR="00E40CCF" w:rsidRPr="00F3088B">
        <w:rPr>
          <w:rFonts w:cstheme="minorHAnsi"/>
          <w:sz w:val="22"/>
          <w:szCs w:val="22"/>
        </w:rPr>
        <w:t>.</w:t>
      </w:r>
    </w:p>
    <w:p w14:paraId="5C070CFB" w14:textId="77777777" w:rsidR="00E40CCF" w:rsidRPr="00F3088B" w:rsidRDefault="00E40CCF" w:rsidP="00CF2232">
      <w:pPr>
        <w:pStyle w:val="Prrafodelista"/>
        <w:spacing w:before="240"/>
        <w:jc w:val="both"/>
        <w:rPr>
          <w:rFonts w:cstheme="minorHAnsi"/>
          <w:sz w:val="22"/>
          <w:szCs w:val="22"/>
        </w:rPr>
      </w:pPr>
    </w:p>
    <w:p w14:paraId="1589ECE0" w14:textId="7A8466E5" w:rsidR="00E40CCF" w:rsidRPr="00F3088B" w:rsidRDefault="00E40CCF" w:rsidP="009470B3">
      <w:pPr>
        <w:pStyle w:val="Prrafodelista"/>
        <w:numPr>
          <w:ilvl w:val="0"/>
          <w:numId w:val="2"/>
        </w:numPr>
        <w:spacing w:before="240"/>
        <w:jc w:val="both"/>
        <w:rPr>
          <w:rFonts w:cstheme="minorHAnsi"/>
          <w:i/>
          <w:sz w:val="22"/>
          <w:szCs w:val="22"/>
        </w:rPr>
      </w:pPr>
      <w:r w:rsidRPr="00F3088B">
        <w:rPr>
          <w:rFonts w:cstheme="minorHAnsi"/>
          <w:sz w:val="22"/>
          <w:szCs w:val="22"/>
        </w:rPr>
        <w:t xml:space="preserve">La Disposición General Décima Tercera del COOTAD establece que: </w:t>
      </w:r>
      <w:r w:rsidRPr="00F3088B">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6751123B"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LEY DEL DEPORTE, EDUCACIÓN FÍSICA Y RECREACIÓN:</w:t>
      </w:r>
    </w:p>
    <w:p w14:paraId="2C355EDD" w14:textId="77777777" w:rsidR="00E40CCF" w:rsidRPr="00F3088B" w:rsidRDefault="00E40CCF" w:rsidP="009470B3">
      <w:pPr>
        <w:pStyle w:val="Prrafodelista"/>
        <w:numPr>
          <w:ilvl w:val="0"/>
          <w:numId w:val="3"/>
        </w:numPr>
        <w:spacing w:before="240"/>
        <w:jc w:val="both"/>
        <w:rPr>
          <w:rFonts w:cstheme="minorHAnsi"/>
          <w:sz w:val="22"/>
          <w:szCs w:val="22"/>
        </w:rPr>
      </w:pPr>
      <w:r w:rsidRPr="00F3088B">
        <w:rPr>
          <w:rFonts w:cstheme="minorHAnsi"/>
          <w:sz w:val="22"/>
          <w:szCs w:val="22"/>
        </w:rPr>
        <w:lastRenderedPageBreak/>
        <w:t xml:space="preserve">El artículo 95 establece que: </w:t>
      </w:r>
      <w:r w:rsidRPr="00F3088B">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F3088B" w:rsidRDefault="00E40CCF" w:rsidP="00CF2232">
      <w:pPr>
        <w:pStyle w:val="Prrafodelista"/>
        <w:spacing w:before="240"/>
        <w:jc w:val="both"/>
        <w:rPr>
          <w:rFonts w:cstheme="minorHAnsi"/>
          <w:sz w:val="22"/>
          <w:szCs w:val="22"/>
        </w:rPr>
      </w:pPr>
    </w:p>
    <w:p w14:paraId="0C433EE7" w14:textId="77777777" w:rsidR="00E40CCF" w:rsidRPr="00F3088B" w:rsidRDefault="00E40CCF" w:rsidP="009470B3">
      <w:pPr>
        <w:pStyle w:val="Prrafodelista"/>
        <w:numPr>
          <w:ilvl w:val="0"/>
          <w:numId w:val="3"/>
        </w:numPr>
        <w:spacing w:before="240"/>
        <w:jc w:val="both"/>
        <w:rPr>
          <w:rFonts w:cstheme="minorHAnsi"/>
          <w:i/>
          <w:sz w:val="22"/>
          <w:szCs w:val="22"/>
        </w:rPr>
      </w:pPr>
      <w:r w:rsidRPr="00F3088B">
        <w:rPr>
          <w:rFonts w:cstheme="minorHAnsi"/>
          <w:sz w:val="22"/>
          <w:szCs w:val="22"/>
        </w:rPr>
        <w:t xml:space="preserve">El artículo 96 establece la estructura del deporte barrial y parroquial; y, dispone que: </w:t>
      </w:r>
      <w:r w:rsidRPr="00F3088B">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La estructura de deporte Barrial y Parroquial es la siguiente:</w:t>
      </w:r>
    </w:p>
    <w:p w14:paraId="0AD2791F"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a) Club Deportivo Básico y/o Barrial y Parroquial;</w:t>
      </w:r>
    </w:p>
    <w:p w14:paraId="477D615E"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b) Ligas Deportivas Barriales y Parroquiales;</w:t>
      </w:r>
    </w:p>
    <w:p w14:paraId="300D3B73"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c) Federaciones Cantonales de Ligas Deportivas Barriales y Parroquiales;</w:t>
      </w:r>
    </w:p>
    <w:p w14:paraId="06AE7EA0"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d) Federaciones Provinciales de Ligas Deportivas Barriales y Parroquiales;</w:t>
      </w:r>
    </w:p>
    <w:p w14:paraId="6F3C7D6A"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e) Federación Nacional de Ligas Deportivas Barriales y Parroquiales del Ecuador.</w:t>
      </w:r>
    </w:p>
    <w:p w14:paraId="7EA43BAC" w14:textId="77777777" w:rsidR="00E40CCF" w:rsidRPr="00F3088B" w:rsidRDefault="00E40CCF" w:rsidP="00CF2232">
      <w:pPr>
        <w:spacing w:before="240" w:after="0" w:line="240" w:lineRule="auto"/>
        <w:ind w:left="1416"/>
        <w:contextualSpacing/>
        <w:jc w:val="both"/>
        <w:rPr>
          <w:rFonts w:asciiTheme="minorHAnsi" w:hAnsiTheme="minorHAnsi" w:cstheme="minorHAnsi"/>
          <w:i/>
        </w:rPr>
      </w:pPr>
      <w:r w:rsidRPr="00F3088B">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F3088B" w:rsidRDefault="00E40CCF" w:rsidP="009470B3">
      <w:pPr>
        <w:pStyle w:val="Prrafodelista"/>
        <w:numPr>
          <w:ilvl w:val="0"/>
          <w:numId w:val="3"/>
        </w:numPr>
        <w:spacing w:before="240"/>
        <w:jc w:val="both"/>
        <w:rPr>
          <w:rFonts w:cstheme="minorHAnsi"/>
          <w:sz w:val="22"/>
          <w:szCs w:val="22"/>
        </w:rPr>
      </w:pPr>
      <w:r w:rsidRPr="00F3088B">
        <w:rPr>
          <w:rFonts w:cstheme="minorHAnsi"/>
          <w:sz w:val="22"/>
          <w:szCs w:val="22"/>
        </w:rPr>
        <w:t xml:space="preserve">El artículo 140 dispone que: </w:t>
      </w:r>
      <w:r w:rsidRPr="00F3088B">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F3088B" w:rsidRDefault="00E40CCF" w:rsidP="00CF2232">
      <w:pPr>
        <w:pStyle w:val="Prrafodelista"/>
        <w:spacing w:before="240"/>
        <w:jc w:val="both"/>
        <w:rPr>
          <w:rFonts w:cstheme="minorHAnsi"/>
          <w:sz w:val="22"/>
          <w:szCs w:val="22"/>
        </w:rPr>
      </w:pPr>
    </w:p>
    <w:p w14:paraId="46092499" w14:textId="77777777" w:rsidR="00E40CCF" w:rsidRPr="00F3088B" w:rsidRDefault="00E40CCF" w:rsidP="009470B3">
      <w:pPr>
        <w:pStyle w:val="Prrafodelista"/>
        <w:numPr>
          <w:ilvl w:val="0"/>
          <w:numId w:val="3"/>
        </w:numPr>
        <w:spacing w:before="240"/>
        <w:jc w:val="both"/>
        <w:rPr>
          <w:rFonts w:cstheme="minorHAnsi"/>
          <w:sz w:val="22"/>
          <w:szCs w:val="22"/>
        </w:rPr>
      </w:pPr>
      <w:r w:rsidRPr="00F3088B">
        <w:rPr>
          <w:rFonts w:cstheme="minorHAnsi"/>
          <w:sz w:val="22"/>
          <w:szCs w:val="22"/>
        </w:rPr>
        <w:t xml:space="preserve">El artículo 144 establece que: </w:t>
      </w:r>
      <w:r w:rsidRPr="00F3088B">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F3088B" w:rsidRDefault="00E40CCF" w:rsidP="00CF2232">
      <w:pPr>
        <w:pStyle w:val="Prrafodelista"/>
        <w:spacing w:before="240"/>
        <w:rPr>
          <w:rFonts w:cstheme="minorHAnsi"/>
          <w:sz w:val="22"/>
          <w:szCs w:val="22"/>
        </w:rPr>
      </w:pPr>
    </w:p>
    <w:p w14:paraId="617E37DA" w14:textId="77777777" w:rsidR="00E40CCF" w:rsidRPr="00F3088B" w:rsidRDefault="00E40CCF" w:rsidP="009470B3">
      <w:pPr>
        <w:pStyle w:val="Prrafodelista"/>
        <w:numPr>
          <w:ilvl w:val="0"/>
          <w:numId w:val="3"/>
        </w:numPr>
        <w:spacing w:before="240"/>
        <w:jc w:val="both"/>
        <w:rPr>
          <w:rFonts w:cstheme="minorHAnsi"/>
          <w:sz w:val="22"/>
          <w:szCs w:val="22"/>
        </w:rPr>
      </w:pPr>
      <w:r w:rsidRPr="00F3088B">
        <w:rPr>
          <w:rFonts w:cstheme="minorHAnsi"/>
          <w:sz w:val="22"/>
          <w:szCs w:val="22"/>
        </w:rPr>
        <w:t xml:space="preserve">El artículo 146 manda que: </w:t>
      </w:r>
      <w:r w:rsidRPr="00F3088B">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63A2651C" w:rsidR="00E40CCF" w:rsidRPr="00F3088B" w:rsidRDefault="00E40CCF" w:rsidP="00CF2232">
      <w:pPr>
        <w:spacing w:before="240" w:line="240" w:lineRule="auto"/>
        <w:contextualSpacing/>
        <w:jc w:val="both"/>
        <w:rPr>
          <w:rFonts w:asciiTheme="minorHAnsi" w:hAnsiTheme="minorHAnsi" w:cstheme="minorHAnsi"/>
          <w:b/>
          <w:bCs/>
          <w:lang w:eastAsia="es-ES"/>
        </w:rPr>
      </w:pPr>
      <w:r w:rsidRPr="00F3088B">
        <w:rPr>
          <w:rFonts w:asciiTheme="minorHAnsi" w:hAnsiTheme="minorHAnsi" w:cstheme="minorHAnsi"/>
          <w:b/>
          <w:bCs/>
          <w:lang w:eastAsia="es-ES"/>
        </w:rPr>
        <w:t>C</w:t>
      </w:r>
      <w:r w:rsidR="00F97BB9" w:rsidRPr="00F3088B">
        <w:rPr>
          <w:rFonts w:asciiTheme="minorHAnsi" w:hAnsiTheme="minorHAnsi" w:cstheme="minorHAnsi"/>
          <w:b/>
          <w:bCs/>
          <w:lang w:eastAsia="es-ES"/>
        </w:rPr>
        <w:t>Ó</w:t>
      </w:r>
      <w:r w:rsidRPr="00F3088B">
        <w:rPr>
          <w:rFonts w:asciiTheme="minorHAnsi" w:hAnsiTheme="minorHAnsi" w:cstheme="minorHAnsi"/>
          <w:b/>
          <w:bCs/>
          <w:lang w:eastAsia="es-ES"/>
        </w:rPr>
        <w:t xml:space="preserve">DIGO MUNICIPAL PARA EL </w:t>
      </w:r>
      <w:r w:rsidRPr="00F3088B">
        <w:rPr>
          <w:rFonts w:asciiTheme="minorHAnsi" w:hAnsiTheme="minorHAnsi" w:cstheme="minorHAnsi"/>
          <w:b/>
          <w:lang w:val="es-ES_tradnl" w:eastAsia="en-US"/>
        </w:rPr>
        <w:t>DISTRITO</w:t>
      </w:r>
      <w:r w:rsidRPr="00F3088B">
        <w:rPr>
          <w:rFonts w:asciiTheme="minorHAnsi" w:hAnsiTheme="minorHAnsi" w:cstheme="minorHAnsi"/>
          <w:b/>
          <w:bCs/>
          <w:lang w:eastAsia="es-ES"/>
        </w:rPr>
        <w:t xml:space="preserve"> METROPOLITANO DE QUITO</w:t>
      </w:r>
    </w:p>
    <w:p w14:paraId="00152A6E" w14:textId="5455015D" w:rsidR="00E40CCF" w:rsidRDefault="00E40CCF" w:rsidP="009470B3">
      <w:pPr>
        <w:pStyle w:val="Prrafodelista"/>
        <w:numPr>
          <w:ilvl w:val="0"/>
          <w:numId w:val="12"/>
        </w:numPr>
        <w:spacing w:before="240"/>
        <w:jc w:val="both"/>
        <w:rPr>
          <w:rFonts w:cstheme="minorHAnsi"/>
          <w:bCs/>
          <w:i/>
          <w:sz w:val="22"/>
          <w:szCs w:val="22"/>
          <w:lang w:eastAsia="es-ES"/>
        </w:rPr>
      </w:pPr>
      <w:r w:rsidRPr="00F3088B">
        <w:rPr>
          <w:rFonts w:cstheme="minorHAnsi"/>
          <w:sz w:val="22"/>
          <w:szCs w:val="22"/>
        </w:rPr>
        <w:t>El</w:t>
      </w:r>
      <w:r w:rsidRPr="00F3088B">
        <w:rPr>
          <w:rFonts w:cstheme="minorHAnsi"/>
          <w:bCs/>
          <w:sz w:val="22"/>
          <w:szCs w:val="22"/>
          <w:lang w:eastAsia="es-ES"/>
        </w:rPr>
        <w:t xml:space="preserve"> artículo 3531 señala que: </w:t>
      </w:r>
      <w:r w:rsidRPr="00F3088B">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5C222353" w14:textId="77777777" w:rsidR="007828C4" w:rsidRPr="00F3088B" w:rsidRDefault="007828C4" w:rsidP="007828C4">
      <w:pPr>
        <w:pStyle w:val="Prrafodelista"/>
        <w:spacing w:before="240"/>
        <w:jc w:val="both"/>
        <w:rPr>
          <w:rFonts w:cstheme="minorHAnsi"/>
          <w:bCs/>
          <w:i/>
          <w:sz w:val="22"/>
          <w:szCs w:val="22"/>
          <w:lang w:eastAsia="es-ES"/>
        </w:rPr>
      </w:pPr>
    </w:p>
    <w:p w14:paraId="75F5D78B" w14:textId="14840EC3" w:rsidR="007828C4" w:rsidRDefault="00E40CCF" w:rsidP="007828C4">
      <w:pPr>
        <w:pStyle w:val="Prrafodelista"/>
        <w:numPr>
          <w:ilvl w:val="0"/>
          <w:numId w:val="12"/>
        </w:numPr>
        <w:spacing w:before="240"/>
        <w:jc w:val="both"/>
        <w:rPr>
          <w:rFonts w:cstheme="minorHAnsi"/>
          <w:bCs/>
          <w:i/>
          <w:sz w:val="22"/>
          <w:szCs w:val="22"/>
          <w:lang w:eastAsia="es-ES"/>
        </w:rPr>
      </w:pPr>
      <w:r w:rsidRPr="00F3088B">
        <w:rPr>
          <w:rFonts w:cstheme="minorHAnsi"/>
          <w:sz w:val="22"/>
          <w:szCs w:val="22"/>
        </w:rPr>
        <w:t>El</w:t>
      </w:r>
      <w:r w:rsidRPr="00F3088B">
        <w:rPr>
          <w:rFonts w:cstheme="minorHAnsi"/>
          <w:bCs/>
          <w:sz w:val="22"/>
          <w:szCs w:val="22"/>
          <w:lang w:eastAsia="es-ES"/>
        </w:rPr>
        <w:t xml:space="preserve"> artículo 3532 determina que: </w:t>
      </w:r>
      <w:r w:rsidRPr="00F3088B">
        <w:rPr>
          <w:rFonts w:cstheme="minorHAnsi"/>
          <w:bCs/>
          <w:i/>
          <w:sz w:val="22"/>
          <w:szCs w:val="22"/>
          <w:lang w:eastAsia="es-ES"/>
        </w:rPr>
        <w:t xml:space="preserve">“El presente Capítulo rige en el Distrito Metropolitano de Quito para la suscripción de los convenios de administración y uso de instalaciones y </w:t>
      </w:r>
      <w:r w:rsidRPr="00F3088B">
        <w:rPr>
          <w:rFonts w:cstheme="minorHAnsi"/>
          <w:bCs/>
          <w:i/>
          <w:sz w:val="22"/>
          <w:szCs w:val="22"/>
          <w:lang w:eastAsia="es-ES"/>
        </w:rPr>
        <w:lastRenderedPageBreak/>
        <w:t>escenarios deportivos que se encuentren con una ocupación informal y a los nuevos requerimientos que se generen”.</w:t>
      </w:r>
    </w:p>
    <w:p w14:paraId="41ADC913" w14:textId="77777777" w:rsidR="007828C4" w:rsidRPr="007828C4" w:rsidRDefault="007828C4" w:rsidP="007828C4">
      <w:pPr>
        <w:pStyle w:val="Prrafodelista"/>
        <w:rPr>
          <w:rFonts w:cstheme="minorHAnsi"/>
          <w:bCs/>
          <w:i/>
          <w:sz w:val="22"/>
          <w:szCs w:val="22"/>
          <w:lang w:eastAsia="es-ES"/>
        </w:rPr>
      </w:pPr>
    </w:p>
    <w:p w14:paraId="29371859" w14:textId="77777777" w:rsidR="007828C4" w:rsidRPr="007828C4" w:rsidRDefault="007828C4" w:rsidP="007828C4">
      <w:pPr>
        <w:pStyle w:val="Prrafodelista"/>
        <w:spacing w:before="240"/>
        <w:jc w:val="both"/>
        <w:rPr>
          <w:rFonts w:cstheme="minorHAnsi"/>
          <w:bCs/>
          <w:i/>
          <w:sz w:val="22"/>
          <w:szCs w:val="22"/>
          <w:lang w:eastAsia="es-ES"/>
        </w:rPr>
      </w:pPr>
    </w:p>
    <w:p w14:paraId="4DC80496" w14:textId="0AAAF472" w:rsidR="00E40CCF" w:rsidRDefault="00E40CCF" w:rsidP="009470B3">
      <w:pPr>
        <w:pStyle w:val="Prrafodelista"/>
        <w:numPr>
          <w:ilvl w:val="0"/>
          <w:numId w:val="12"/>
        </w:numPr>
        <w:spacing w:before="240"/>
        <w:jc w:val="both"/>
        <w:rPr>
          <w:rFonts w:cstheme="minorHAnsi"/>
          <w:bCs/>
          <w:i/>
          <w:sz w:val="22"/>
          <w:szCs w:val="22"/>
          <w:lang w:val="es-ES" w:eastAsia="es-ES"/>
        </w:rPr>
      </w:pPr>
      <w:r w:rsidRPr="00F3088B">
        <w:rPr>
          <w:rFonts w:cstheme="minorHAnsi"/>
          <w:sz w:val="22"/>
          <w:szCs w:val="22"/>
        </w:rPr>
        <w:t>El</w:t>
      </w:r>
      <w:r w:rsidRPr="00F3088B">
        <w:rPr>
          <w:rFonts w:cstheme="minorHAnsi"/>
          <w:bCs/>
          <w:sz w:val="22"/>
          <w:szCs w:val="22"/>
          <w:lang w:val="es-ES" w:eastAsia="es-ES"/>
        </w:rPr>
        <w:t xml:space="preserve"> artículo 3535 dispone que: </w:t>
      </w:r>
      <w:r w:rsidRPr="00F3088B">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5B707A13" w14:textId="77777777" w:rsidR="007828C4" w:rsidRPr="00F3088B" w:rsidRDefault="007828C4" w:rsidP="007828C4">
      <w:pPr>
        <w:pStyle w:val="Prrafodelista"/>
        <w:spacing w:before="240"/>
        <w:jc w:val="both"/>
        <w:rPr>
          <w:rFonts w:cstheme="minorHAnsi"/>
          <w:bCs/>
          <w:i/>
          <w:sz w:val="22"/>
          <w:szCs w:val="22"/>
          <w:lang w:val="es-ES" w:eastAsia="es-ES"/>
        </w:rPr>
      </w:pPr>
    </w:p>
    <w:p w14:paraId="180985B7" w14:textId="050821BE" w:rsidR="001C3EB3" w:rsidRPr="007828C4" w:rsidRDefault="00E40CCF" w:rsidP="009470B3">
      <w:pPr>
        <w:pStyle w:val="Prrafodelista"/>
        <w:numPr>
          <w:ilvl w:val="0"/>
          <w:numId w:val="12"/>
        </w:numPr>
        <w:spacing w:before="240"/>
        <w:jc w:val="both"/>
        <w:rPr>
          <w:rFonts w:cstheme="minorHAnsi"/>
          <w:sz w:val="22"/>
          <w:szCs w:val="22"/>
          <w:lang w:val="es-EC"/>
        </w:rPr>
      </w:pPr>
      <w:r w:rsidRPr="00F3088B">
        <w:rPr>
          <w:rFonts w:cstheme="minorHAnsi"/>
          <w:bCs/>
          <w:sz w:val="22"/>
          <w:szCs w:val="22"/>
          <w:lang w:val="es-ES" w:eastAsia="es-ES"/>
        </w:rPr>
        <w:t>E</w:t>
      </w:r>
      <w:r w:rsidRPr="00F3088B">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14:paraId="28D49FBE" w14:textId="77777777" w:rsidR="007828C4" w:rsidRPr="007828C4" w:rsidRDefault="007828C4" w:rsidP="007828C4">
      <w:pPr>
        <w:pStyle w:val="Prrafodelista"/>
        <w:rPr>
          <w:rFonts w:cstheme="minorHAnsi"/>
          <w:sz w:val="22"/>
          <w:szCs w:val="22"/>
          <w:lang w:val="es-EC"/>
        </w:rPr>
      </w:pPr>
    </w:p>
    <w:p w14:paraId="24032CA6" w14:textId="77777777" w:rsidR="007828C4" w:rsidRPr="00F3088B" w:rsidRDefault="007828C4" w:rsidP="007828C4">
      <w:pPr>
        <w:pStyle w:val="Prrafodelista"/>
        <w:spacing w:before="240"/>
        <w:jc w:val="both"/>
        <w:rPr>
          <w:rFonts w:cstheme="minorHAnsi"/>
          <w:sz w:val="22"/>
          <w:szCs w:val="22"/>
          <w:lang w:val="es-EC"/>
        </w:rPr>
      </w:pPr>
    </w:p>
    <w:p w14:paraId="0D64E029" w14:textId="0975F974" w:rsidR="00E40CCF" w:rsidRPr="007828C4" w:rsidRDefault="00E40CCF" w:rsidP="009470B3">
      <w:pPr>
        <w:pStyle w:val="Prrafodelista"/>
        <w:numPr>
          <w:ilvl w:val="0"/>
          <w:numId w:val="12"/>
        </w:numPr>
        <w:spacing w:before="240"/>
        <w:jc w:val="both"/>
        <w:rPr>
          <w:rFonts w:cstheme="minorHAnsi"/>
          <w:sz w:val="22"/>
          <w:szCs w:val="22"/>
          <w:lang w:val="es-EC"/>
        </w:rPr>
      </w:pPr>
      <w:r w:rsidRPr="00F3088B">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0DEF86F3" w14:textId="77777777" w:rsidR="007828C4" w:rsidRPr="00F3088B" w:rsidRDefault="007828C4" w:rsidP="007828C4">
      <w:pPr>
        <w:pStyle w:val="Prrafodelista"/>
        <w:spacing w:before="240"/>
        <w:jc w:val="both"/>
        <w:rPr>
          <w:rFonts w:cstheme="minorHAnsi"/>
          <w:sz w:val="22"/>
          <w:szCs w:val="22"/>
          <w:lang w:val="es-EC"/>
        </w:rPr>
      </w:pPr>
    </w:p>
    <w:p w14:paraId="71F84D6C" w14:textId="77777777" w:rsidR="00E40CCF" w:rsidRPr="00F3088B" w:rsidRDefault="00E40CCF" w:rsidP="009470B3">
      <w:pPr>
        <w:pStyle w:val="Prrafodelista"/>
        <w:numPr>
          <w:ilvl w:val="0"/>
          <w:numId w:val="12"/>
        </w:numPr>
        <w:spacing w:before="240"/>
        <w:jc w:val="both"/>
        <w:rPr>
          <w:rFonts w:cstheme="minorHAnsi"/>
          <w:bCs/>
          <w:sz w:val="22"/>
          <w:szCs w:val="22"/>
          <w:lang w:val="es-EC" w:eastAsia="es-ES"/>
        </w:rPr>
      </w:pPr>
      <w:r w:rsidRPr="00F3088B">
        <w:rPr>
          <w:rFonts w:cstheme="minorHAnsi"/>
          <w:sz w:val="22"/>
          <w:szCs w:val="22"/>
        </w:rPr>
        <w:t>El</w:t>
      </w:r>
      <w:r w:rsidRPr="00F3088B">
        <w:rPr>
          <w:rFonts w:cstheme="minorHAnsi"/>
          <w:bCs/>
          <w:sz w:val="22"/>
          <w:szCs w:val="22"/>
          <w:lang w:eastAsia="es-ES"/>
        </w:rPr>
        <w:t xml:space="preserve"> artículo 3546 determina que: </w:t>
      </w:r>
      <w:r w:rsidRPr="00F3088B">
        <w:rPr>
          <w:rFonts w:cstheme="minorHAnsi"/>
          <w:b/>
          <w:bCs/>
          <w:i/>
          <w:sz w:val="22"/>
          <w:szCs w:val="22"/>
          <w:lang w:eastAsia="es-ES"/>
        </w:rPr>
        <w:t>“</w:t>
      </w:r>
      <w:r w:rsidRPr="00F3088B">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F3088B">
        <w:rPr>
          <w:rFonts w:cstheme="minorHAnsi"/>
          <w:bCs/>
          <w:sz w:val="22"/>
          <w:szCs w:val="22"/>
          <w:lang w:eastAsia="es-ES"/>
        </w:rPr>
        <w:t>.</w:t>
      </w:r>
    </w:p>
    <w:p w14:paraId="5DBF21D7" w14:textId="7C02933A" w:rsidR="00E40CCF" w:rsidRPr="00F3088B" w:rsidRDefault="00E40CCF" w:rsidP="00CF2232">
      <w:pPr>
        <w:spacing w:before="240" w:line="240" w:lineRule="auto"/>
        <w:contextualSpacing/>
        <w:jc w:val="both"/>
        <w:rPr>
          <w:rFonts w:asciiTheme="minorHAnsi" w:hAnsiTheme="minorHAnsi" w:cstheme="minorHAnsi"/>
          <w:bCs/>
          <w:lang w:eastAsia="es-ES"/>
        </w:rPr>
      </w:pPr>
      <w:r w:rsidRPr="00F3088B">
        <w:rPr>
          <w:rFonts w:asciiTheme="minorHAnsi" w:hAnsiTheme="minorHAnsi" w:cstheme="minorHAnsi"/>
          <w:b/>
          <w:bCs/>
          <w:lang w:eastAsia="es-ES"/>
        </w:rPr>
        <w:t>REGLAMENTO GENERAL PARA LA ADMINISTRACI</w:t>
      </w:r>
      <w:r w:rsidR="00811805" w:rsidRPr="00F3088B">
        <w:rPr>
          <w:rFonts w:asciiTheme="minorHAnsi" w:hAnsiTheme="minorHAnsi" w:cstheme="minorHAnsi"/>
          <w:b/>
          <w:bCs/>
          <w:lang w:eastAsia="es-ES"/>
        </w:rPr>
        <w:t>Ó</w:t>
      </w:r>
      <w:r w:rsidRPr="00F3088B">
        <w:rPr>
          <w:rFonts w:asciiTheme="minorHAnsi" w:hAnsiTheme="minorHAnsi" w:cstheme="minorHAnsi"/>
          <w:b/>
          <w:bCs/>
          <w:lang w:eastAsia="es-ES"/>
        </w:rPr>
        <w:t>N, UTILIZACI</w:t>
      </w:r>
      <w:r w:rsidR="00811805" w:rsidRPr="00F3088B">
        <w:rPr>
          <w:rFonts w:asciiTheme="minorHAnsi" w:hAnsiTheme="minorHAnsi" w:cstheme="minorHAnsi"/>
          <w:b/>
          <w:bCs/>
          <w:lang w:eastAsia="es-ES"/>
        </w:rPr>
        <w:t>Ó</w:t>
      </w:r>
      <w:r w:rsidRPr="00F3088B">
        <w:rPr>
          <w:rFonts w:asciiTheme="minorHAnsi" w:hAnsiTheme="minorHAnsi" w:cstheme="minorHAnsi"/>
          <w:b/>
          <w:bCs/>
          <w:lang w:eastAsia="es-ES"/>
        </w:rPr>
        <w:t>N, MANEJO Y CONTROL DE LOS BIENES E INVENTARIOS DEL SECTOR PÚBLICO</w:t>
      </w:r>
    </w:p>
    <w:p w14:paraId="08822DD2" w14:textId="77777777" w:rsidR="00E40CCF" w:rsidRPr="00F3088B" w:rsidRDefault="00E40CCF" w:rsidP="009470B3">
      <w:pPr>
        <w:pStyle w:val="Prrafodelista"/>
        <w:numPr>
          <w:ilvl w:val="0"/>
          <w:numId w:val="9"/>
        </w:numPr>
        <w:spacing w:before="240"/>
        <w:jc w:val="both"/>
        <w:rPr>
          <w:rFonts w:cstheme="minorHAnsi"/>
          <w:bCs/>
          <w:i/>
          <w:iCs/>
          <w:sz w:val="22"/>
          <w:szCs w:val="22"/>
          <w:lang w:eastAsia="es-ES"/>
        </w:rPr>
      </w:pPr>
      <w:r w:rsidRPr="00F3088B">
        <w:rPr>
          <w:rFonts w:cstheme="minorHAnsi"/>
          <w:bCs/>
          <w:sz w:val="22"/>
          <w:szCs w:val="22"/>
          <w:lang w:eastAsia="es-ES"/>
        </w:rPr>
        <w:t>El artículo 7, indica que:  “</w:t>
      </w:r>
      <w:r w:rsidRPr="00F3088B">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F3088B" w:rsidRDefault="00E40CCF" w:rsidP="00CF2232">
      <w:pPr>
        <w:spacing w:before="240" w:line="240" w:lineRule="auto"/>
        <w:ind w:left="708"/>
        <w:contextualSpacing/>
        <w:jc w:val="both"/>
        <w:rPr>
          <w:rFonts w:asciiTheme="minorHAnsi" w:hAnsiTheme="minorHAnsi" w:cstheme="minorHAnsi"/>
          <w:bCs/>
          <w:i/>
          <w:iCs/>
          <w:lang w:eastAsia="es-ES"/>
        </w:rPr>
      </w:pPr>
      <w:r w:rsidRPr="00F3088B">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24A8F858" w14:textId="77777777" w:rsidR="0086704A" w:rsidRPr="00F3088B" w:rsidRDefault="0086704A" w:rsidP="00CF2232">
      <w:pPr>
        <w:spacing w:before="240" w:line="240" w:lineRule="auto"/>
        <w:ind w:left="708"/>
        <w:contextualSpacing/>
        <w:jc w:val="both"/>
        <w:rPr>
          <w:rFonts w:asciiTheme="minorHAnsi" w:hAnsiTheme="minorHAnsi" w:cstheme="minorHAnsi"/>
          <w:bCs/>
          <w:i/>
          <w:iCs/>
          <w:lang w:eastAsia="es-ES"/>
        </w:rPr>
      </w:pPr>
    </w:p>
    <w:p w14:paraId="5D8C5878" w14:textId="77777777" w:rsidR="0086704A" w:rsidRPr="00F3088B" w:rsidRDefault="0086704A" w:rsidP="0086704A">
      <w:pPr>
        <w:spacing w:before="240" w:line="276" w:lineRule="auto"/>
        <w:jc w:val="both"/>
        <w:rPr>
          <w:rFonts w:asciiTheme="minorHAnsi" w:hAnsiTheme="minorHAnsi" w:cstheme="minorHAnsi"/>
          <w:b/>
          <w:bCs/>
          <w:lang w:eastAsia="es-ES"/>
        </w:rPr>
      </w:pPr>
      <w:r w:rsidRPr="00F3088B">
        <w:rPr>
          <w:rFonts w:asciiTheme="minorHAnsi" w:hAnsiTheme="minorHAnsi" w:cstheme="minorHAnsi"/>
          <w:b/>
          <w:bCs/>
          <w:lang w:eastAsia="es-ES"/>
        </w:rPr>
        <w:t>RESOLUCIÓN DE ALCALDÍA NO. 009, DE 23 DE AGOSTO DE 2013</w:t>
      </w:r>
    </w:p>
    <w:p w14:paraId="6C2ADC58" w14:textId="77777777" w:rsidR="0086704A" w:rsidRPr="00F3088B" w:rsidRDefault="0086704A" w:rsidP="0086704A">
      <w:pPr>
        <w:spacing w:before="240" w:line="276" w:lineRule="auto"/>
        <w:ind w:left="708"/>
        <w:jc w:val="both"/>
        <w:rPr>
          <w:rFonts w:asciiTheme="minorHAnsi" w:hAnsiTheme="minorHAnsi" w:cstheme="minorHAnsi"/>
          <w:bCs/>
          <w:iCs/>
          <w:lang w:eastAsia="es-ES"/>
        </w:rPr>
      </w:pPr>
      <w:r w:rsidRPr="00F3088B">
        <w:rPr>
          <w:rFonts w:asciiTheme="minorHAnsi" w:hAnsiTheme="minorHAnsi" w:cstheme="minorHAnsi"/>
          <w:bCs/>
          <w:iCs/>
          <w:lang w:eastAsia="es-ES"/>
        </w:rPr>
        <w:t xml:space="preserve">Mediante Resolución de Alcaldía No. 0009 de 23 de agosto de 2013, se expidió la Guía que regula el Procedimiento para la Suscripción , Registro, Seguimiento y Custodia de </w:t>
      </w:r>
      <w:r w:rsidRPr="00F3088B">
        <w:rPr>
          <w:rFonts w:asciiTheme="minorHAnsi" w:hAnsiTheme="minorHAnsi" w:cstheme="minorHAnsi"/>
          <w:bCs/>
          <w:iCs/>
          <w:lang w:eastAsia="es-ES"/>
        </w:rPr>
        <w:lastRenderedPageBreak/>
        <w:t>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63DFBCF2" w14:textId="085FE8A3" w:rsidR="005E1842" w:rsidRPr="00F3088B" w:rsidRDefault="0086704A" w:rsidP="0086704A">
      <w:pPr>
        <w:spacing w:before="240" w:line="276" w:lineRule="auto"/>
        <w:ind w:left="708"/>
        <w:jc w:val="both"/>
        <w:rPr>
          <w:rFonts w:asciiTheme="minorHAnsi" w:hAnsiTheme="minorHAnsi" w:cstheme="minorHAnsi"/>
          <w:bCs/>
          <w:i/>
          <w:iCs/>
          <w:lang w:eastAsia="es-ES"/>
        </w:rPr>
      </w:pPr>
      <w:r w:rsidRPr="00F3088B">
        <w:rPr>
          <w:rFonts w:asciiTheme="minorHAnsi" w:hAnsiTheme="minorHAnsi" w:cstheme="minorHAnsi"/>
          <w:bCs/>
          <w:iCs/>
          <w:lang w:eastAsia="es-ES"/>
        </w:rPr>
        <w:t>En el punto 1.2 del Ámbito de Aplicación, señala que</w:t>
      </w:r>
      <w:r w:rsidRPr="00F3088B">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433C53AE" w14:textId="77777777" w:rsidR="00811805" w:rsidRPr="00F3088B" w:rsidRDefault="00811805" w:rsidP="00811805">
      <w:pPr>
        <w:spacing w:before="240" w:line="240" w:lineRule="auto"/>
        <w:contextualSpacing/>
        <w:jc w:val="both"/>
        <w:rPr>
          <w:rFonts w:asciiTheme="minorHAnsi" w:hAnsiTheme="minorHAnsi" w:cstheme="minorHAnsi"/>
          <w:b/>
          <w:lang w:val="es-ES"/>
        </w:rPr>
      </w:pPr>
      <w:r w:rsidRPr="00F3088B">
        <w:rPr>
          <w:rFonts w:asciiTheme="minorHAnsi" w:hAnsiTheme="minorHAnsi" w:cstheme="minorHAnsi"/>
          <w:b/>
          <w:lang w:val="es-ES"/>
        </w:rPr>
        <w:t>RESOLUCIÓN N°A-089 DEL 8 DE DICIEMBRE DEL 2020:</w:t>
      </w:r>
    </w:p>
    <w:p w14:paraId="7C631D90" w14:textId="77777777" w:rsidR="00811805" w:rsidRPr="00F3088B" w:rsidRDefault="00811805" w:rsidP="00811805">
      <w:pPr>
        <w:spacing w:before="240" w:line="240" w:lineRule="auto"/>
        <w:contextualSpacing/>
        <w:jc w:val="both"/>
        <w:rPr>
          <w:rFonts w:asciiTheme="minorHAnsi" w:hAnsiTheme="minorHAnsi" w:cstheme="minorHAnsi"/>
          <w:b/>
          <w:lang w:val="es-ES"/>
        </w:rPr>
      </w:pPr>
    </w:p>
    <w:p w14:paraId="017217F9" w14:textId="77777777" w:rsidR="00811805" w:rsidRPr="00F3088B" w:rsidRDefault="00811805" w:rsidP="00811805">
      <w:pPr>
        <w:spacing w:before="240" w:line="240" w:lineRule="auto"/>
        <w:contextualSpacing/>
        <w:jc w:val="both"/>
        <w:rPr>
          <w:rFonts w:asciiTheme="minorHAnsi" w:hAnsiTheme="minorHAnsi" w:cstheme="minorHAnsi"/>
          <w:lang w:val="es-ES"/>
        </w:rPr>
      </w:pPr>
      <w:r w:rsidRPr="00F3088B">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110E6C46" w14:textId="77777777" w:rsidR="00811805" w:rsidRPr="00F3088B" w:rsidRDefault="00811805" w:rsidP="00811805">
      <w:pPr>
        <w:spacing w:before="240" w:line="240" w:lineRule="auto"/>
        <w:contextualSpacing/>
        <w:jc w:val="both"/>
        <w:rPr>
          <w:rFonts w:asciiTheme="minorHAnsi" w:hAnsiTheme="minorHAnsi" w:cstheme="minorHAnsi"/>
          <w:lang w:val="es-ES"/>
        </w:rPr>
      </w:pPr>
    </w:p>
    <w:p w14:paraId="11E8B39D" w14:textId="715C7179" w:rsidR="00811805" w:rsidRPr="00F3088B" w:rsidRDefault="00811805" w:rsidP="00811805">
      <w:pPr>
        <w:spacing w:before="240" w:line="240" w:lineRule="auto"/>
        <w:contextualSpacing/>
        <w:jc w:val="both"/>
        <w:rPr>
          <w:rFonts w:asciiTheme="minorHAnsi" w:hAnsiTheme="minorHAnsi" w:cstheme="minorHAnsi"/>
          <w:b/>
        </w:rPr>
      </w:pPr>
      <w:r w:rsidRPr="00F3088B">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273F5212" w14:textId="77777777" w:rsidR="00811805" w:rsidRPr="00F3088B" w:rsidRDefault="00811805" w:rsidP="00CF2232">
      <w:pPr>
        <w:spacing w:before="240" w:line="240" w:lineRule="auto"/>
        <w:contextualSpacing/>
        <w:jc w:val="both"/>
        <w:rPr>
          <w:rFonts w:asciiTheme="minorHAnsi" w:hAnsiTheme="minorHAnsi" w:cstheme="minorHAnsi"/>
          <w:b/>
        </w:rPr>
      </w:pPr>
    </w:p>
    <w:p w14:paraId="62DB5DD5"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RESOLUCIÓN Nro. SGCTYPC-2021-002 DE 05 DE JULIO DE 2021</w:t>
      </w:r>
    </w:p>
    <w:p w14:paraId="196089AD" w14:textId="77777777" w:rsidR="005E1842" w:rsidRPr="00F3088B" w:rsidRDefault="005E1842" w:rsidP="00CF2232">
      <w:pPr>
        <w:spacing w:before="240" w:line="240" w:lineRule="auto"/>
        <w:contextualSpacing/>
        <w:jc w:val="both"/>
        <w:rPr>
          <w:rFonts w:asciiTheme="minorHAnsi" w:hAnsiTheme="minorHAnsi" w:cstheme="minorHAnsi"/>
          <w:b/>
        </w:rPr>
      </w:pPr>
    </w:p>
    <w:p w14:paraId="14ABA9DF" w14:textId="77777777" w:rsidR="00E40CCF" w:rsidRPr="00F3088B" w:rsidRDefault="00E40CCF" w:rsidP="00CF2232">
      <w:pPr>
        <w:spacing w:before="240" w:line="240" w:lineRule="auto"/>
        <w:contextualSpacing/>
        <w:jc w:val="both"/>
        <w:rPr>
          <w:rFonts w:asciiTheme="minorHAnsi" w:hAnsiTheme="minorHAnsi" w:cstheme="minorHAnsi"/>
        </w:rPr>
      </w:pPr>
      <w:r w:rsidRPr="00F3088B">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278E6BB2" w14:textId="77777777" w:rsidR="005E1842" w:rsidRPr="00F3088B" w:rsidRDefault="005E1842" w:rsidP="00CF2232">
      <w:pPr>
        <w:spacing w:before="240" w:line="240" w:lineRule="auto"/>
        <w:contextualSpacing/>
        <w:jc w:val="both"/>
        <w:rPr>
          <w:rFonts w:asciiTheme="minorHAnsi" w:hAnsiTheme="minorHAnsi" w:cstheme="minorHAnsi"/>
        </w:rPr>
      </w:pPr>
    </w:p>
    <w:p w14:paraId="37726194"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CUARTA. - OBJETO DEL CONVENIO:</w:t>
      </w:r>
    </w:p>
    <w:p w14:paraId="05A0EED4" w14:textId="77777777" w:rsidR="005E1842" w:rsidRPr="00F3088B" w:rsidRDefault="005E1842" w:rsidP="00CF2232">
      <w:pPr>
        <w:spacing w:before="240" w:line="240" w:lineRule="auto"/>
        <w:contextualSpacing/>
        <w:jc w:val="both"/>
        <w:rPr>
          <w:rFonts w:asciiTheme="minorHAnsi" w:hAnsiTheme="minorHAnsi" w:cstheme="minorHAnsi"/>
          <w:b/>
        </w:rPr>
      </w:pPr>
    </w:p>
    <w:p w14:paraId="3A162F53" w14:textId="6A37C9FF" w:rsidR="00E40CCF" w:rsidRPr="00F3088B" w:rsidRDefault="00E40CCF" w:rsidP="00CF2232">
      <w:pPr>
        <w:spacing w:before="240" w:line="240" w:lineRule="auto"/>
        <w:contextualSpacing/>
        <w:jc w:val="both"/>
        <w:rPr>
          <w:rFonts w:asciiTheme="minorHAnsi" w:hAnsiTheme="minorHAnsi" w:cstheme="minorHAnsi"/>
        </w:rPr>
      </w:pPr>
      <w:r w:rsidRPr="00F3088B">
        <w:rPr>
          <w:rFonts w:asciiTheme="minorHAnsi" w:hAnsiTheme="minorHAnsi" w:cstheme="minorHAnsi"/>
        </w:rPr>
        <w:t>Sobre la base de los antecedentes expuestos</w:t>
      </w:r>
      <w:r w:rsidR="00811805" w:rsidRPr="00F3088B">
        <w:rPr>
          <w:rFonts w:asciiTheme="minorHAnsi" w:hAnsiTheme="minorHAnsi" w:cstheme="minorHAnsi"/>
        </w:rPr>
        <w:t>; y</w:t>
      </w:r>
      <w:r w:rsidRPr="00F3088B">
        <w:rPr>
          <w:rFonts w:asciiTheme="minorHAnsi" w:hAnsiTheme="minorHAnsi" w:cstheme="minorHAnsi"/>
        </w:rPr>
        <w:t xml:space="preserve">, al amparo de la normativa invocada, EL MUNICIPIO entrega a favor de la Liga Deportiva Barrial </w:t>
      </w:r>
      <w:r w:rsidR="0010562F" w:rsidRPr="00F3088B">
        <w:rPr>
          <w:rFonts w:asciiTheme="minorHAnsi" w:hAnsiTheme="minorHAnsi" w:cstheme="minorHAnsi"/>
        </w:rPr>
        <w:t>"</w:t>
      </w:r>
      <w:r w:rsidR="006B6982" w:rsidRPr="00F3088B">
        <w:rPr>
          <w:rFonts w:asciiTheme="minorHAnsi" w:hAnsiTheme="minorHAnsi" w:cstheme="minorHAnsi"/>
        </w:rPr>
        <w:t>El Comercio de Solanda</w:t>
      </w:r>
      <w:r w:rsidR="0010562F" w:rsidRPr="00F3088B">
        <w:rPr>
          <w:rFonts w:asciiTheme="minorHAnsi" w:hAnsiTheme="minorHAnsi" w:cstheme="minorHAnsi"/>
        </w:rPr>
        <w:t>",</w:t>
      </w:r>
      <w:r w:rsidRPr="00F3088B">
        <w:rPr>
          <w:rFonts w:asciiTheme="minorHAnsi" w:hAnsiTheme="minorHAnsi" w:cstheme="minorHAnsi"/>
        </w:rPr>
        <w:t xml:space="preserve"> la administración y uso de las instalaciones y escenarios deport</w:t>
      </w:r>
      <w:r w:rsidR="00F72B2B" w:rsidRPr="00F3088B">
        <w:rPr>
          <w:rFonts w:asciiTheme="minorHAnsi" w:hAnsiTheme="minorHAnsi" w:cstheme="minorHAnsi"/>
        </w:rPr>
        <w:t xml:space="preserve">ivos, constantes en </w:t>
      </w:r>
      <w:r w:rsidR="006B6982" w:rsidRPr="00F3088B">
        <w:rPr>
          <w:rFonts w:asciiTheme="minorHAnsi" w:hAnsiTheme="minorHAnsi" w:cstheme="minorHAnsi"/>
        </w:rPr>
        <w:t>e</w:t>
      </w:r>
      <w:r w:rsidR="0010562F" w:rsidRPr="00F3088B">
        <w:rPr>
          <w:rFonts w:asciiTheme="minorHAnsi" w:hAnsiTheme="minorHAnsi" w:cstheme="minorHAnsi"/>
        </w:rPr>
        <w:t xml:space="preserve">l predio </w:t>
      </w:r>
      <w:r w:rsidR="00F72B2B" w:rsidRPr="00F3088B">
        <w:rPr>
          <w:rFonts w:asciiTheme="minorHAnsi" w:hAnsiTheme="minorHAnsi" w:cstheme="minorHAnsi"/>
        </w:rPr>
        <w:t xml:space="preserve">No. </w:t>
      </w:r>
      <w:r w:rsidR="006B6982" w:rsidRPr="00F3088B">
        <w:rPr>
          <w:rFonts w:asciiTheme="minorHAnsi" w:hAnsiTheme="minorHAnsi" w:cstheme="minorHAnsi"/>
          <w:lang w:eastAsia="es-ES"/>
        </w:rPr>
        <w:t xml:space="preserve">317988, </w:t>
      </w:r>
      <w:r w:rsidR="00167696">
        <w:rPr>
          <w:rFonts w:asciiTheme="minorHAnsi" w:hAnsiTheme="minorHAnsi" w:cstheme="minorHAnsi"/>
          <w:lang w:eastAsia="es-ES"/>
        </w:rPr>
        <w:t xml:space="preserve"> de propiedad municipal </w:t>
      </w:r>
      <w:r w:rsidR="002A73BA">
        <w:rPr>
          <w:rFonts w:asciiTheme="minorHAnsi" w:hAnsiTheme="minorHAnsi" w:cstheme="minorHAnsi"/>
          <w:lang w:eastAsia="es-ES"/>
        </w:rPr>
        <w:t xml:space="preserve">la misma que </w:t>
      </w:r>
      <w:r w:rsidR="00167696">
        <w:rPr>
          <w:rFonts w:asciiTheme="minorHAnsi" w:hAnsiTheme="minorHAnsi" w:cstheme="minorHAnsi"/>
          <w:lang w:eastAsia="es-ES"/>
        </w:rPr>
        <w:t xml:space="preserve">cuenta con las siguientes áreas anexas: </w:t>
      </w:r>
      <w:r w:rsidR="00811805" w:rsidRPr="00F3088B">
        <w:rPr>
          <w:rFonts w:asciiTheme="minorHAnsi" w:hAnsiTheme="minorHAnsi" w:cstheme="minorHAnsi"/>
        </w:rPr>
        <w:t xml:space="preserve">una </w:t>
      </w:r>
      <w:r w:rsidR="006B6982" w:rsidRPr="00F3088B">
        <w:rPr>
          <w:rFonts w:asciiTheme="minorHAnsi" w:hAnsiTheme="minorHAnsi" w:cstheme="minorHAnsi"/>
          <w:lang w:eastAsia="es-ES"/>
        </w:rPr>
        <w:t xml:space="preserve">cancha de </w:t>
      </w:r>
      <w:proofErr w:type="spellStart"/>
      <w:r w:rsidR="006B6982" w:rsidRPr="00F3088B">
        <w:rPr>
          <w:rFonts w:asciiTheme="minorHAnsi" w:hAnsiTheme="minorHAnsi" w:cstheme="minorHAnsi"/>
          <w:lang w:eastAsia="es-ES"/>
        </w:rPr>
        <w:t>indor</w:t>
      </w:r>
      <w:proofErr w:type="spellEnd"/>
      <w:r w:rsidR="006B6982" w:rsidRPr="00F3088B">
        <w:rPr>
          <w:rFonts w:asciiTheme="minorHAnsi" w:hAnsiTheme="minorHAnsi" w:cstheme="minorHAnsi"/>
          <w:lang w:eastAsia="es-ES"/>
        </w:rPr>
        <w:t xml:space="preserve"> fútbol de césped, camerinos, un graderío con visera</w:t>
      </w:r>
      <w:r w:rsidRPr="00F3088B">
        <w:rPr>
          <w:rFonts w:asciiTheme="minorHAnsi" w:hAnsiTheme="minorHAnsi" w:cstheme="minorHAnsi"/>
        </w:rPr>
        <w:t>, a fin de que dicho inmueble cumpla con las actividades deportivas y recreativas para un sano esparcimiento, convivencia familiar</w:t>
      </w:r>
      <w:r w:rsidR="00B67EDF" w:rsidRPr="00F3088B">
        <w:rPr>
          <w:rFonts w:asciiTheme="minorHAnsi" w:hAnsiTheme="minorHAnsi" w:cstheme="minorHAnsi"/>
        </w:rPr>
        <w:t>,</w:t>
      </w:r>
      <w:r w:rsidRPr="00F3088B">
        <w:rPr>
          <w:rFonts w:asciiTheme="minorHAnsi" w:hAnsiTheme="minorHAnsi" w:cstheme="minorHAnsi"/>
        </w:rPr>
        <w:t xml:space="preserve"> e integración social y cultural. </w:t>
      </w:r>
    </w:p>
    <w:p w14:paraId="09F6EDE5" w14:textId="77777777" w:rsidR="005E1842" w:rsidRPr="00F3088B" w:rsidRDefault="005E1842" w:rsidP="00CF2232">
      <w:pPr>
        <w:spacing w:before="240" w:line="240" w:lineRule="auto"/>
        <w:contextualSpacing/>
        <w:jc w:val="both"/>
        <w:rPr>
          <w:rFonts w:asciiTheme="minorHAnsi" w:hAnsiTheme="minorHAnsi" w:cstheme="minorHAnsi"/>
        </w:rPr>
      </w:pPr>
    </w:p>
    <w:p w14:paraId="47311F99" w14:textId="0A19F010" w:rsidR="0010562F" w:rsidRPr="00F3088B" w:rsidRDefault="0039130A" w:rsidP="00CF2232">
      <w:pPr>
        <w:spacing w:before="240" w:line="240" w:lineRule="auto"/>
        <w:contextualSpacing/>
        <w:jc w:val="both"/>
        <w:rPr>
          <w:rFonts w:asciiTheme="minorHAnsi" w:hAnsiTheme="minorHAnsi" w:cstheme="minorHAnsi"/>
          <w:lang w:eastAsia="es-ES"/>
        </w:rPr>
      </w:pPr>
      <w:r w:rsidRPr="00F3088B">
        <w:rPr>
          <w:rFonts w:asciiTheme="minorHAnsi" w:hAnsiTheme="minorHAnsi" w:cstheme="minorHAnsi"/>
          <w:lang w:eastAsia="es-ES"/>
        </w:rPr>
        <w:t xml:space="preserve">El área parcial del predio No. 317988 que se entrega a través de este CONVENIO es de </w:t>
      </w:r>
      <w:r w:rsidRPr="00F3088B">
        <w:rPr>
          <w:rFonts w:asciiTheme="minorHAnsi" w:hAnsiTheme="minorHAnsi" w:cstheme="minorHAnsi"/>
          <w:bCs/>
          <w:lang w:eastAsia="es-ES"/>
        </w:rPr>
        <w:t xml:space="preserve">3186.19 metros cuadrados, </w:t>
      </w:r>
      <w:r w:rsidRPr="00F3088B">
        <w:rPr>
          <w:rFonts w:asciiTheme="minorHAnsi" w:hAnsiTheme="minorHAnsi" w:cstheme="minorHAnsi"/>
          <w:lang w:eastAsia="es-ES"/>
        </w:rPr>
        <w:t>de acuerdo con los siguientes linderos:</w:t>
      </w:r>
      <w:r w:rsidR="00E40CCF" w:rsidRPr="00F3088B">
        <w:rPr>
          <w:rFonts w:asciiTheme="minorHAnsi" w:hAnsiTheme="minorHAnsi" w:cstheme="minorHAnsi"/>
          <w:lang w:eastAsia="es-ES"/>
        </w:rPr>
        <w:t xml:space="preserve"> </w:t>
      </w:r>
    </w:p>
    <w:p w14:paraId="61112A7A" w14:textId="77777777" w:rsidR="005E1842" w:rsidRPr="00F3088B" w:rsidRDefault="005E1842" w:rsidP="00CF2232">
      <w:pPr>
        <w:spacing w:before="240" w:line="240" w:lineRule="auto"/>
        <w:contextualSpacing/>
        <w:jc w:val="both"/>
        <w:rPr>
          <w:rFonts w:asciiTheme="minorHAnsi" w:hAnsiTheme="minorHAnsi" w:cstheme="minorHAnsi"/>
          <w:lang w:eastAsia="es-ES"/>
        </w:rPr>
      </w:pPr>
    </w:p>
    <w:p w14:paraId="794D353E" w14:textId="77777777" w:rsidR="002A73BA" w:rsidRDefault="00A61ECA" w:rsidP="007215FC">
      <w:pPr>
        <w:spacing w:before="240" w:line="240" w:lineRule="auto"/>
        <w:contextualSpacing/>
        <w:jc w:val="both"/>
        <w:rPr>
          <w:rFonts w:asciiTheme="minorHAnsi" w:hAnsiTheme="minorHAnsi" w:cstheme="minorHAnsi"/>
          <w:bCs/>
          <w:lang w:eastAsia="es-ES"/>
        </w:rPr>
      </w:pPr>
      <w:r w:rsidRPr="00F3088B">
        <w:rPr>
          <w:rFonts w:asciiTheme="minorHAnsi" w:hAnsiTheme="minorHAnsi" w:cstheme="minorHAnsi"/>
          <w:b/>
          <w:bCs/>
          <w:lang w:eastAsia="es-ES"/>
        </w:rPr>
        <w:t>NORTE. -</w:t>
      </w:r>
      <w:r w:rsidR="007215FC" w:rsidRPr="00F3088B">
        <w:rPr>
          <w:rFonts w:asciiTheme="minorHAnsi" w:hAnsiTheme="minorHAnsi" w:cstheme="minorHAnsi"/>
          <w:bCs/>
          <w:lang w:eastAsia="es-ES"/>
        </w:rPr>
        <w:t xml:space="preserve"> En una extensión de 44.94 metros con la Calle S25A; </w:t>
      </w:r>
    </w:p>
    <w:p w14:paraId="08DADD75" w14:textId="77777777" w:rsidR="002A73BA" w:rsidRDefault="00A61ECA" w:rsidP="007215FC">
      <w:pPr>
        <w:spacing w:before="240" w:line="240" w:lineRule="auto"/>
        <w:contextualSpacing/>
        <w:jc w:val="both"/>
        <w:rPr>
          <w:rFonts w:asciiTheme="minorHAnsi" w:hAnsiTheme="minorHAnsi" w:cstheme="minorHAnsi"/>
          <w:bCs/>
          <w:lang w:eastAsia="es-ES"/>
        </w:rPr>
      </w:pPr>
      <w:r w:rsidRPr="00F3088B">
        <w:rPr>
          <w:rFonts w:asciiTheme="minorHAnsi" w:hAnsiTheme="minorHAnsi" w:cstheme="minorHAnsi"/>
          <w:b/>
          <w:bCs/>
          <w:lang w:eastAsia="es-ES"/>
        </w:rPr>
        <w:t>SUR. -</w:t>
      </w:r>
      <w:r w:rsidR="007215FC" w:rsidRPr="00F3088B">
        <w:rPr>
          <w:rFonts w:asciiTheme="minorHAnsi" w:hAnsiTheme="minorHAnsi" w:cstheme="minorHAnsi"/>
          <w:bCs/>
          <w:lang w:eastAsia="es-ES"/>
        </w:rPr>
        <w:t xml:space="preserve"> En una extensión de 44.02 metros con la calle S25C; </w:t>
      </w:r>
    </w:p>
    <w:p w14:paraId="5F187589" w14:textId="77777777" w:rsidR="002A73BA" w:rsidRDefault="00A61ECA" w:rsidP="007215FC">
      <w:pPr>
        <w:spacing w:before="240" w:line="240" w:lineRule="auto"/>
        <w:contextualSpacing/>
        <w:jc w:val="both"/>
        <w:rPr>
          <w:rFonts w:asciiTheme="minorHAnsi" w:hAnsiTheme="minorHAnsi" w:cstheme="minorHAnsi"/>
          <w:bCs/>
          <w:lang w:eastAsia="es-ES"/>
        </w:rPr>
      </w:pPr>
      <w:r w:rsidRPr="00F3088B">
        <w:rPr>
          <w:rFonts w:asciiTheme="minorHAnsi" w:hAnsiTheme="minorHAnsi" w:cstheme="minorHAnsi"/>
          <w:b/>
          <w:bCs/>
          <w:lang w:eastAsia="es-ES"/>
        </w:rPr>
        <w:t>ESTE. -</w:t>
      </w:r>
      <w:r w:rsidR="007215FC" w:rsidRPr="00F3088B">
        <w:rPr>
          <w:rFonts w:asciiTheme="minorHAnsi" w:hAnsiTheme="minorHAnsi" w:cstheme="minorHAnsi"/>
          <w:bCs/>
          <w:lang w:eastAsia="es-ES"/>
        </w:rPr>
        <w:t xml:space="preserve"> En una extensión d</w:t>
      </w:r>
      <w:r>
        <w:rPr>
          <w:rFonts w:asciiTheme="minorHAnsi" w:hAnsiTheme="minorHAnsi" w:cstheme="minorHAnsi"/>
          <w:bCs/>
          <w:lang w:eastAsia="es-ES"/>
        </w:rPr>
        <w:t>e 72.46 metros con la Calle OE3C</w:t>
      </w:r>
      <w:r w:rsidR="007215FC" w:rsidRPr="00F3088B">
        <w:rPr>
          <w:rFonts w:asciiTheme="minorHAnsi" w:hAnsiTheme="minorHAnsi" w:cstheme="minorHAnsi"/>
          <w:bCs/>
          <w:lang w:eastAsia="es-ES"/>
        </w:rPr>
        <w:t xml:space="preserve">; y, </w:t>
      </w:r>
    </w:p>
    <w:p w14:paraId="4304556C" w14:textId="4861DFB0" w:rsidR="007215FC" w:rsidRPr="00F3088B" w:rsidRDefault="00A61ECA" w:rsidP="007215FC">
      <w:pPr>
        <w:spacing w:before="240" w:line="240" w:lineRule="auto"/>
        <w:contextualSpacing/>
        <w:jc w:val="both"/>
        <w:rPr>
          <w:rFonts w:asciiTheme="minorHAnsi" w:hAnsiTheme="minorHAnsi" w:cstheme="minorHAnsi"/>
          <w:bCs/>
          <w:lang w:eastAsia="es-ES"/>
        </w:rPr>
      </w:pPr>
      <w:r w:rsidRPr="00F3088B">
        <w:rPr>
          <w:rFonts w:asciiTheme="minorHAnsi" w:hAnsiTheme="minorHAnsi" w:cstheme="minorHAnsi"/>
          <w:b/>
          <w:bCs/>
          <w:lang w:eastAsia="es-ES"/>
        </w:rPr>
        <w:t>OESTE. -</w:t>
      </w:r>
      <w:r w:rsidR="007215FC" w:rsidRPr="00F3088B">
        <w:rPr>
          <w:rFonts w:asciiTheme="minorHAnsi" w:hAnsiTheme="minorHAnsi" w:cstheme="minorHAnsi"/>
          <w:bCs/>
          <w:lang w:eastAsia="es-ES"/>
        </w:rPr>
        <w:t xml:space="preserve"> En una extensión de 70.10 metros con Propiedad Municipal.</w:t>
      </w:r>
    </w:p>
    <w:p w14:paraId="184DF4DE" w14:textId="77777777" w:rsidR="007215FC" w:rsidRPr="00F3088B" w:rsidRDefault="007215FC" w:rsidP="007215FC">
      <w:pPr>
        <w:spacing w:before="240" w:line="240" w:lineRule="auto"/>
        <w:contextualSpacing/>
        <w:jc w:val="both"/>
        <w:rPr>
          <w:rFonts w:asciiTheme="minorHAnsi" w:hAnsiTheme="minorHAnsi" w:cstheme="minorHAnsi"/>
          <w:bCs/>
          <w:lang w:eastAsia="es-ES"/>
        </w:rPr>
      </w:pPr>
    </w:p>
    <w:p w14:paraId="427E60A0"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QUINTA. – PLAZO Y RENOVACIÓN:</w:t>
      </w:r>
    </w:p>
    <w:p w14:paraId="3EF3C8CB" w14:textId="77777777" w:rsidR="003C71A4" w:rsidRPr="00F3088B" w:rsidRDefault="003C71A4" w:rsidP="003C71A4">
      <w:pPr>
        <w:pStyle w:val="Prrafodelista"/>
        <w:numPr>
          <w:ilvl w:val="1"/>
          <w:numId w:val="10"/>
        </w:numPr>
        <w:spacing w:before="240" w:line="276" w:lineRule="auto"/>
        <w:jc w:val="both"/>
        <w:rPr>
          <w:rFonts w:cstheme="minorHAnsi"/>
          <w:sz w:val="22"/>
          <w:szCs w:val="22"/>
        </w:rPr>
      </w:pPr>
      <w:r w:rsidRPr="00F3088B">
        <w:rPr>
          <w:rFonts w:cstheme="minorHAnsi"/>
          <w:sz w:val="22"/>
          <w:szCs w:val="22"/>
        </w:rPr>
        <w:lastRenderedPageBreak/>
        <w:t>El plazo de duración del presente CONVENIO será de 10 años, contados a partir de la fecha de suscripción del mismo.</w:t>
      </w:r>
    </w:p>
    <w:p w14:paraId="296AE8B7" w14:textId="77777777" w:rsidR="003C71A4" w:rsidRPr="00F3088B" w:rsidRDefault="003C71A4" w:rsidP="003C71A4">
      <w:pPr>
        <w:pStyle w:val="Prrafodelista"/>
        <w:numPr>
          <w:ilvl w:val="1"/>
          <w:numId w:val="10"/>
        </w:numPr>
        <w:spacing w:before="240" w:line="276" w:lineRule="auto"/>
        <w:jc w:val="both"/>
        <w:rPr>
          <w:rFonts w:cstheme="minorHAnsi"/>
          <w:sz w:val="22"/>
          <w:szCs w:val="22"/>
        </w:rPr>
      </w:pPr>
      <w:r w:rsidRPr="00F3088B">
        <w:rPr>
          <w:rFonts w:cstheme="minorHAnsi"/>
          <w:sz w:val="22"/>
          <w:szCs w:val="22"/>
        </w:rPr>
        <w:t xml:space="preserve">RENOVACIÓN: Para la renovación del presente CONVENIO, el BENEFICIARIO deberá presentar a la ADMINISTRACIÓN ZONAL la solicitud y demás requisitos determinados en la normativa legal aplicable. </w:t>
      </w:r>
    </w:p>
    <w:p w14:paraId="63F4BC97" w14:textId="7D39F2C0" w:rsidR="003C71A4" w:rsidRPr="00F3088B" w:rsidRDefault="003C71A4" w:rsidP="003C71A4">
      <w:pPr>
        <w:pStyle w:val="Prrafodelista"/>
        <w:spacing w:before="240" w:line="276" w:lineRule="auto"/>
        <w:ind w:left="360"/>
        <w:jc w:val="both"/>
        <w:rPr>
          <w:rFonts w:cstheme="minorHAnsi"/>
          <w:sz w:val="22"/>
          <w:szCs w:val="22"/>
        </w:rPr>
      </w:pPr>
      <w:r w:rsidRPr="00F3088B">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181F5DF6" w14:textId="77777777" w:rsidR="00A5737A" w:rsidRPr="00F3088B" w:rsidRDefault="00A5737A" w:rsidP="00A5737A">
      <w:pPr>
        <w:spacing w:before="240" w:line="276" w:lineRule="auto"/>
        <w:ind w:left="708" w:hanging="708"/>
        <w:jc w:val="both"/>
        <w:rPr>
          <w:rFonts w:asciiTheme="minorHAnsi" w:hAnsiTheme="minorHAnsi" w:cstheme="minorHAnsi"/>
          <w:b/>
        </w:rPr>
      </w:pPr>
      <w:r w:rsidRPr="00F3088B">
        <w:rPr>
          <w:rFonts w:asciiTheme="minorHAnsi" w:hAnsiTheme="minorHAnsi" w:cstheme="minorHAnsi"/>
          <w:b/>
        </w:rPr>
        <w:t>CLÁUSULA SEXTA. - OBLIGACIÓN DE LAS PARTES:</w:t>
      </w:r>
    </w:p>
    <w:p w14:paraId="066475B8" w14:textId="77777777" w:rsidR="00A5737A" w:rsidRPr="00F3088B" w:rsidRDefault="00A5737A" w:rsidP="00A5737A">
      <w:pPr>
        <w:spacing w:before="240" w:line="276" w:lineRule="auto"/>
        <w:jc w:val="both"/>
        <w:rPr>
          <w:rFonts w:asciiTheme="minorHAnsi" w:hAnsiTheme="minorHAnsi" w:cstheme="minorHAnsi"/>
        </w:rPr>
      </w:pPr>
      <w:r w:rsidRPr="00F3088B">
        <w:rPr>
          <w:rFonts w:asciiTheme="minorHAnsi" w:hAnsiTheme="minorHAnsi" w:cstheme="minorHAnsi"/>
        </w:rPr>
        <w:t>Para el cabal cumplimiento del objeto de este CONVENIO, las partes se obligan a:</w:t>
      </w:r>
    </w:p>
    <w:p w14:paraId="5704D508" w14:textId="77777777" w:rsidR="00A5737A" w:rsidRPr="00F3088B" w:rsidRDefault="00A5737A" w:rsidP="00A5737A">
      <w:pPr>
        <w:spacing w:before="240" w:line="276" w:lineRule="auto"/>
        <w:jc w:val="both"/>
        <w:rPr>
          <w:rFonts w:asciiTheme="minorHAnsi" w:hAnsiTheme="minorHAnsi" w:cstheme="minorHAnsi"/>
          <w:b/>
        </w:rPr>
      </w:pPr>
      <w:r w:rsidRPr="00F3088B">
        <w:rPr>
          <w:rFonts w:asciiTheme="minorHAnsi" w:hAnsiTheme="minorHAnsi" w:cstheme="minorHAnsi"/>
          <w:b/>
        </w:rPr>
        <w:t>LA ADMINISTRACIÓN ZONAL:</w:t>
      </w:r>
    </w:p>
    <w:p w14:paraId="6F6D6ECB" w14:textId="77777777" w:rsidR="00A5737A" w:rsidRPr="00F3088B" w:rsidRDefault="00A5737A" w:rsidP="00A5737A">
      <w:pPr>
        <w:pStyle w:val="Prrafodelista"/>
        <w:numPr>
          <w:ilvl w:val="0"/>
          <w:numId w:val="6"/>
        </w:numPr>
        <w:spacing w:before="240" w:line="276" w:lineRule="auto"/>
        <w:ind w:left="360"/>
        <w:jc w:val="both"/>
        <w:rPr>
          <w:rFonts w:cstheme="minorHAnsi"/>
          <w:sz w:val="22"/>
          <w:szCs w:val="22"/>
        </w:rPr>
      </w:pPr>
      <w:r w:rsidRPr="00F3088B">
        <w:rPr>
          <w:rFonts w:cstheme="minorHAnsi"/>
          <w:sz w:val="22"/>
          <w:szCs w:val="22"/>
        </w:rPr>
        <w:t>Realizar inspecciones una vez al año o cuando crea necesario para verificar el cumplimiento del objeto del CONVENIO; y, emitir los informes técnicos de la inspección realizada.</w:t>
      </w:r>
    </w:p>
    <w:p w14:paraId="5440483F" w14:textId="77777777" w:rsidR="00A5737A" w:rsidRPr="00F3088B" w:rsidRDefault="00A5737A" w:rsidP="00A5737A">
      <w:pPr>
        <w:pStyle w:val="Prrafodelista"/>
        <w:numPr>
          <w:ilvl w:val="0"/>
          <w:numId w:val="6"/>
        </w:numPr>
        <w:spacing w:before="240" w:line="276" w:lineRule="auto"/>
        <w:ind w:left="360"/>
        <w:jc w:val="both"/>
        <w:rPr>
          <w:rFonts w:cstheme="minorHAnsi"/>
          <w:sz w:val="22"/>
          <w:szCs w:val="22"/>
        </w:rPr>
      </w:pPr>
      <w:r w:rsidRPr="00F3088B">
        <w:rPr>
          <w:rFonts w:cstheme="minorHAnsi"/>
          <w:bCs/>
          <w:sz w:val="22"/>
          <w:szCs w:val="22"/>
          <w:lang w:eastAsia="es-ES"/>
        </w:rPr>
        <w:t xml:space="preserve">Emitir y solicitar al BENEFICIARIO los informes señalados en el Código Municipal para el Distrito Metropolitano de Quito y demás normativa, en los plazos </w:t>
      </w:r>
      <w:r w:rsidRPr="00F3088B">
        <w:rPr>
          <w:rFonts w:cstheme="minorHAnsi"/>
          <w:sz w:val="22"/>
          <w:szCs w:val="22"/>
          <w:lang w:eastAsia="es-EC"/>
        </w:rPr>
        <w:t>determinados</w:t>
      </w:r>
      <w:r w:rsidRPr="00F3088B">
        <w:rPr>
          <w:rFonts w:cstheme="minorHAnsi"/>
          <w:sz w:val="22"/>
          <w:szCs w:val="22"/>
        </w:rPr>
        <w:t>.</w:t>
      </w:r>
    </w:p>
    <w:p w14:paraId="4120854F" w14:textId="77777777" w:rsidR="00A5737A" w:rsidRPr="00F3088B" w:rsidRDefault="00A5737A" w:rsidP="00A5737A">
      <w:pPr>
        <w:pStyle w:val="Prrafodelista"/>
        <w:numPr>
          <w:ilvl w:val="0"/>
          <w:numId w:val="6"/>
        </w:numPr>
        <w:spacing w:before="240" w:line="276" w:lineRule="auto"/>
        <w:ind w:left="360"/>
        <w:jc w:val="both"/>
        <w:rPr>
          <w:rFonts w:cstheme="minorHAnsi"/>
          <w:sz w:val="22"/>
          <w:szCs w:val="22"/>
        </w:rPr>
      </w:pPr>
      <w:r w:rsidRPr="00F3088B">
        <w:rPr>
          <w:rFonts w:cstheme="minorHAnsi"/>
          <w:sz w:val="22"/>
          <w:szCs w:val="22"/>
        </w:rPr>
        <w:t>Designar al Administrador, Supervisor y Fiscalizador del CONVENIO.</w:t>
      </w:r>
    </w:p>
    <w:p w14:paraId="17A6FB2C"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sz w:val="22"/>
          <w:szCs w:val="22"/>
        </w:rPr>
        <w:t xml:space="preserve">Autorizar y facilitar al BENEFICIARIO la ejecución de actividades de autogestión y de </w:t>
      </w:r>
      <w:r w:rsidRPr="00F3088B">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7BFE87CB"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6EAC7B84"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6A0B720F"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54239412"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F3088B" w:rsidDel="00200779">
        <w:rPr>
          <w:rFonts w:cstheme="minorHAnsi"/>
          <w:bCs/>
          <w:sz w:val="22"/>
          <w:szCs w:val="22"/>
          <w:lang w:eastAsia="es-ES"/>
        </w:rPr>
        <w:t xml:space="preserve"> </w:t>
      </w:r>
      <w:r w:rsidRPr="00F3088B">
        <w:rPr>
          <w:rFonts w:cstheme="minorHAnsi"/>
          <w:bCs/>
          <w:sz w:val="22"/>
          <w:szCs w:val="22"/>
          <w:lang w:eastAsia="es-ES"/>
        </w:rPr>
        <w:t>pueda ofrecer.</w:t>
      </w:r>
    </w:p>
    <w:p w14:paraId="73F46295" w14:textId="77777777" w:rsidR="00A5737A" w:rsidRPr="00F3088B" w:rsidRDefault="00A5737A" w:rsidP="00A5737A">
      <w:pPr>
        <w:pStyle w:val="Prrafodelista"/>
        <w:numPr>
          <w:ilvl w:val="0"/>
          <w:numId w:val="6"/>
        </w:numPr>
        <w:spacing w:before="240" w:line="276" w:lineRule="auto"/>
        <w:ind w:left="360"/>
        <w:jc w:val="both"/>
        <w:rPr>
          <w:rFonts w:cstheme="minorHAnsi"/>
          <w:bCs/>
          <w:sz w:val="22"/>
          <w:szCs w:val="22"/>
          <w:lang w:eastAsia="es-ES"/>
        </w:rPr>
      </w:pPr>
      <w:r w:rsidRPr="00F3088B">
        <w:rPr>
          <w:rFonts w:cstheme="minorHAnsi"/>
          <w:bCs/>
          <w:sz w:val="22"/>
          <w:szCs w:val="22"/>
          <w:lang w:eastAsia="es-ES"/>
        </w:rPr>
        <w:lastRenderedPageBreak/>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0176EB7D" w14:textId="77777777" w:rsidR="00A5737A" w:rsidRPr="00F3088B" w:rsidRDefault="00A5737A" w:rsidP="00A5737A">
      <w:pPr>
        <w:pStyle w:val="Prrafodelista"/>
        <w:numPr>
          <w:ilvl w:val="0"/>
          <w:numId w:val="6"/>
        </w:numPr>
        <w:spacing w:before="240" w:line="276" w:lineRule="auto"/>
        <w:ind w:left="360"/>
        <w:jc w:val="both"/>
        <w:rPr>
          <w:rFonts w:cstheme="minorHAnsi"/>
          <w:b/>
          <w:bCs/>
          <w:sz w:val="22"/>
          <w:szCs w:val="22"/>
          <w:lang w:eastAsia="es-ES"/>
        </w:rPr>
      </w:pPr>
      <w:r w:rsidRPr="00F3088B">
        <w:rPr>
          <w:rFonts w:cstheme="minorHAnsi"/>
          <w:sz w:val="22"/>
          <w:szCs w:val="22"/>
        </w:rPr>
        <w:t>La ADMINISTRACIÓN ZONAL, se compromete a cumplir con l</w:t>
      </w:r>
      <w:r w:rsidRPr="00F3088B">
        <w:rPr>
          <w:rFonts w:cstheme="minorHAnsi"/>
          <w:bCs/>
          <w:sz w:val="22"/>
          <w:szCs w:val="22"/>
          <w:lang w:eastAsia="es-ES"/>
        </w:rPr>
        <w:t>as demás obligaciones de conformidad con las normas municipales y las que se crearen durante y posteriormente a la vigencia de este Convenio.</w:t>
      </w:r>
    </w:p>
    <w:p w14:paraId="4A34C98A" w14:textId="77777777" w:rsidR="00A5737A" w:rsidRPr="00F3088B" w:rsidRDefault="00A5737A" w:rsidP="00A5737A">
      <w:pPr>
        <w:spacing w:before="240" w:line="276" w:lineRule="auto"/>
        <w:jc w:val="both"/>
        <w:rPr>
          <w:rFonts w:asciiTheme="minorHAnsi" w:hAnsiTheme="minorHAnsi" w:cstheme="minorHAnsi"/>
          <w:b/>
        </w:rPr>
      </w:pPr>
      <w:r w:rsidRPr="00F3088B">
        <w:rPr>
          <w:rFonts w:asciiTheme="minorHAnsi" w:hAnsiTheme="minorHAnsi" w:cstheme="minorHAnsi"/>
          <w:b/>
        </w:rPr>
        <w:t>EL BENEFICIARIO:</w:t>
      </w:r>
    </w:p>
    <w:p w14:paraId="662496A3" w14:textId="5B6AA653"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A61ECA" w:rsidRPr="00F3088B">
        <w:rPr>
          <w:rFonts w:cstheme="minorHAnsi"/>
          <w:bCs/>
          <w:sz w:val="22"/>
          <w:szCs w:val="22"/>
          <w:lang w:eastAsia="es-ES"/>
        </w:rPr>
        <w:t>Liga Deportiva Barrial “El Comercio de Solanda”</w:t>
      </w:r>
      <w:r w:rsidR="00A61ECA" w:rsidRPr="00F3088B">
        <w:rPr>
          <w:rFonts w:cstheme="minorHAnsi"/>
          <w:sz w:val="22"/>
          <w:szCs w:val="22"/>
        </w:rPr>
        <w:t xml:space="preserve"> </w:t>
      </w:r>
      <w:r w:rsidRPr="00F3088B">
        <w:rPr>
          <w:rFonts w:cstheme="minorHAnsi"/>
          <w:sz w:val="22"/>
          <w:szCs w:val="22"/>
        </w:rPr>
        <w:t>(inscripciones, multas, aportes de filiales, donaciones, convenios, etc.).</w:t>
      </w:r>
    </w:p>
    <w:p w14:paraId="24B3D8E9"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14:paraId="2295397D"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Garantizar el buen uso y conservación de las instalaciones, equipamiento y mobiliario del escenario deportivo</w:t>
      </w:r>
      <w:r w:rsidRPr="00F3088B" w:rsidDel="00506C8E">
        <w:rPr>
          <w:rFonts w:cstheme="minorHAnsi"/>
          <w:sz w:val="22"/>
          <w:szCs w:val="22"/>
        </w:rPr>
        <w:t xml:space="preserve"> </w:t>
      </w:r>
      <w:r w:rsidRPr="00F3088B">
        <w:rPr>
          <w:rFonts w:cstheme="minorHAnsi"/>
          <w:sz w:val="22"/>
          <w:szCs w:val="22"/>
        </w:rPr>
        <w:t>y demás áreas de propiedad municipal, entregadas en este CONVENIO.</w:t>
      </w:r>
    </w:p>
    <w:p w14:paraId="51CB37E4"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7C2C0A9A"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F3088B" w:rsidDel="002E7627">
        <w:rPr>
          <w:rFonts w:cstheme="minorHAnsi"/>
          <w:sz w:val="22"/>
          <w:szCs w:val="22"/>
        </w:rPr>
        <w:t xml:space="preserve"> </w:t>
      </w:r>
    </w:p>
    <w:p w14:paraId="409FC1E9"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4BDEED2C"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w:t>
      </w:r>
      <w:r w:rsidRPr="00F3088B">
        <w:rPr>
          <w:rFonts w:cstheme="minorHAnsi"/>
          <w:sz w:val="22"/>
          <w:szCs w:val="22"/>
        </w:rPr>
        <w:lastRenderedPageBreak/>
        <w:t>dirigido a éste, el cual luego de verificar la disponibilidad del escenario deportivo y sus instalaciones; y, que no altere significativamente sus actividades u otras previamente establecidas, concederá el uso.</w:t>
      </w:r>
    </w:p>
    <w:p w14:paraId="423D8F8B" w14:textId="11D05975"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Aprobar un reglamento interno de la </w:t>
      </w:r>
      <w:r w:rsidR="00A61ECA" w:rsidRPr="00F3088B">
        <w:rPr>
          <w:rFonts w:cstheme="minorHAnsi"/>
          <w:bCs/>
          <w:sz w:val="22"/>
          <w:szCs w:val="22"/>
          <w:lang w:eastAsia="es-ES"/>
        </w:rPr>
        <w:t>Liga Deportiva Barrial “El Comercio de Solanda”</w:t>
      </w:r>
      <w:r w:rsidRPr="00F3088B">
        <w:rPr>
          <w:rFonts w:cstheme="min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F3088B">
        <w:rPr>
          <w:rFonts w:cstheme="minorHAnsi"/>
          <w:sz w:val="22"/>
          <w:szCs w:val="22"/>
          <w:shd w:val="clear" w:color="auto" w:fill="FFFFFF" w:themeFill="background1"/>
        </w:rPr>
        <w:t>instalaciones, cumplirán con lo que estipula el reglamento interno y serán corresponsables del buen uso y mantenimiento</w:t>
      </w:r>
      <w:r w:rsidRPr="00F3088B">
        <w:rPr>
          <w:rFonts w:cstheme="minorHAnsi"/>
          <w:sz w:val="22"/>
          <w:szCs w:val="22"/>
        </w:rPr>
        <w:t xml:space="preserve"> de las mismas, así como de las responsabilidades de daños y perjuicios a terceros en caso de haberlo.</w:t>
      </w:r>
    </w:p>
    <w:p w14:paraId="4EB8AA2D"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Asumir la responsabilidad laboral del personal contratado por el BENEFICIARIO.</w:t>
      </w:r>
    </w:p>
    <w:p w14:paraId="1D6562A8"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5586867F" w14:textId="7DB7D7EF"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 y demás normativa emitida por la Secretaría de Coordinación Territorial y Participación Ciudadana durante la vigencia de este CONVENIO.                                                                                                                     </w:t>
      </w:r>
    </w:p>
    <w:p w14:paraId="24E28A35" w14:textId="77777777" w:rsidR="00A5737A" w:rsidRPr="00F3088B" w:rsidRDefault="00A5737A" w:rsidP="00A5737A">
      <w:pPr>
        <w:pStyle w:val="Prrafodelista"/>
        <w:spacing w:before="240" w:line="276" w:lineRule="auto"/>
        <w:ind w:left="540"/>
        <w:jc w:val="both"/>
        <w:rPr>
          <w:rFonts w:cstheme="minorHAnsi"/>
          <w:sz w:val="22"/>
          <w:szCs w:val="22"/>
        </w:rPr>
      </w:pPr>
      <w:r w:rsidRPr="00F3088B">
        <w:rPr>
          <w:rFonts w:cstheme="minorHAnsi"/>
          <w:sz w:val="22"/>
          <w:szCs w:val="22"/>
        </w:rPr>
        <w:t>En el caso que exista negativa a la solicitud, el BENEFICIARIO deberá informar motivadamente a la ADMINISTRACIÓN ZONAL.</w:t>
      </w:r>
    </w:p>
    <w:p w14:paraId="21DCE574"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Permitir el uso del escenario deportivo y sus instalaciones entregadas en este CONVENIO</w:t>
      </w:r>
      <w:r w:rsidRPr="00F3088B" w:rsidDel="009B64DD">
        <w:rPr>
          <w:rFonts w:cstheme="minorHAnsi"/>
          <w:sz w:val="22"/>
          <w:szCs w:val="22"/>
        </w:rPr>
        <w:t xml:space="preserve"> </w:t>
      </w:r>
      <w:r w:rsidRPr="00F3088B">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25B5095"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742F3BDE"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Manejar contablemente los ingresos y egresos generados en la administración del escenario deportivo y sus instalaciones, debiendo presentar al Administrador del Conv</w:t>
      </w:r>
      <w:r w:rsidRPr="00F3088B">
        <w:rPr>
          <w:rFonts w:cstheme="minorHAnsi"/>
          <w:sz w:val="22"/>
          <w:szCs w:val="22"/>
          <w:lang w:eastAsia="es-ES"/>
        </w:rPr>
        <w:t>enio,</w:t>
      </w:r>
      <w:r w:rsidRPr="00F3088B">
        <w:rPr>
          <w:rFonts w:cstheme="minorHAnsi"/>
          <w:sz w:val="22"/>
          <w:szCs w:val="22"/>
        </w:rPr>
        <w:t xml:space="preserve"> los informes económicos respectivos hasta el 31 de marzo de cado año</w:t>
      </w:r>
      <w:r w:rsidRPr="00F3088B">
        <w:rPr>
          <w:rFonts w:cstheme="minorHAnsi"/>
          <w:sz w:val="22"/>
          <w:szCs w:val="22"/>
          <w:lang w:eastAsia="es-ES"/>
        </w:rPr>
        <w:t>.</w:t>
      </w:r>
    </w:p>
    <w:p w14:paraId="5318A863"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Asumir la responsabilidad de los daños y perjuicios a terceros, en caso de haberlos.</w:t>
      </w:r>
    </w:p>
    <w:p w14:paraId="7400B7CD"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5A982B82" w14:textId="77777777" w:rsidR="00A5737A" w:rsidRPr="00F3088B" w:rsidRDefault="00A5737A" w:rsidP="00A5737A">
      <w:pPr>
        <w:pStyle w:val="Prrafodelista"/>
        <w:numPr>
          <w:ilvl w:val="0"/>
          <w:numId w:val="4"/>
        </w:numPr>
        <w:spacing w:before="240" w:line="276" w:lineRule="auto"/>
        <w:ind w:left="567" w:hanging="567"/>
        <w:jc w:val="both"/>
        <w:rPr>
          <w:rFonts w:cstheme="minorHAnsi"/>
          <w:sz w:val="22"/>
          <w:szCs w:val="22"/>
        </w:rPr>
      </w:pPr>
      <w:r w:rsidRPr="00F3088B">
        <w:rPr>
          <w:rFonts w:cstheme="minorHAnsi"/>
          <w:sz w:val="22"/>
          <w:szCs w:val="22"/>
        </w:rPr>
        <w:lastRenderedPageBreak/>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1AC9F3C5"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5099825D" w14:textId="77777777" w:rsidR="00A5737A" w:rsidRPr="00F3088B" w:rsidRDefault="00A5737A" w:rsidP="00A5737A">
      <w:pPr>
        <w:pStyle w:val="Prrafodelista"/>
        <w:numPr>
          <w:ilvl w:val="0"/>
          <w:numId w:val="4"/>
        </w:numPr>
        <w:spacing w:before="240" w:line="276" w:lineRule="auto"/>
        <w:ind w:left="540"/>
        <w:jc w:val="both"/>
        <w:rPr>
          <w:rFonts w:cstheme="minorHAnsi"/>
          <w:sz w:val="22"/>
          <w:szCs w:val="22"/>
        </w:rPr>
      </w:pPr>
      <w:r w:rsidRPr="00F3088B">
        <w:rPr>
          <w:rFonts w:cstheme="min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2C2B13A9" w14:textId="77777777" w:rsidR="00A5737A" w:rsidRPr="00F3088B" w:rsidRDefault="00A5737A" w:rsidP="00A5737A">
      <w:pPr>
        <w:spacing w:before="240" w:line="276" w:lineRule="auto"/>
        <w:jc w:val="both"/>
        <w:rPr>
          <w:rFonts w:asciiTheme="minorHAnsi" w:hAnsiTheme="minorHAnsi" w:cstheme="minorHAnsi"/>
          <w:b/>
        </w:rPr>
      </w:pPr>
      <w:r w:rsidRPr="00F3088B">
        <w:rPr>
          <w:rFonts w:asciiTheme="minorHAnsi" w:hAnsiTheme="minorHAnsi" w:cstheme="minorHAnsi"/>
          <w:b/>
        </w:rPr>
        <w:t>OBLIGACIONES CONJUNTAS:</w:t>
      </w:r>
    </w:p>
    <w:p w14:paraId="0B9E0720" w14:textId="77777777" w:rsidR="00A5737A" w:rsidRPr="00F3088B" w:rsidRDefault="00A5737A" w:rsidP="00A5737A">
      <w:pPr>
        <w:pStyle w:val="Prrafodelista"/>
        <w:numPr>
          <w:ilvl w:val="0"/>
          <w:numId w:val="5"/>
        </w:numPr>
        <w:spacing w:before="240" w:line="276" w:lineRule="auto"/>
        <w:jc w:val="both"/>
        <w:rPr>
          <w:rFonts w:cstheme="minorHAnsi"/>
          <w:sz w:val="22"/>
          <w:szCs w:val="22"/>
        </w:rPr>
      </w:pPr>
      <w:r w:rsidRPr="00F3088B">
        <w:rPr>
          <w:rFonts w:cstheme="minorHAnsi"/>
          <w:sz w:val="22"/>
          <w:szCs w:val="22"/>
        </w:rPr>
        <w:t>Las partes se comprometen a coordinar los procesos relacionados con el objeto del CONVENIO.</w:t>
      </w:r>
    </w:p>
    <w:p w14:paraId="48840A1A" w14:textId="77777777" w:rsidR="00A5737A" w:rsidRPr="00F3088B" w:rsidRDefault="00A5737A" w:rsidP="00A5737A">
      <w:pPr>
        <w:pStyle w:val="Prrafodelista"/>
        <w:numPr>
          <w:ilvl w:val="0"/>
          <w:numId w:val="5"/>
        </w:numPr>
        <w:spacing w:before="240" w:line="276" w:lineRule="auto"/>
        <w:jc w:val="both"/>
        <w:rPr>
          <w:rFonts w:cstheme="minorHAnsi"/>
          <w:sz w:val="22"/>
          <w:szCs w:val="22"/>
        </w:rPr>
      </w:pPr>
      <w:r w:rsidRPr="00F3088B">
        <w:rPr>
          <w:rFonts w:cstheme="minorHAnsi"/>
          <w:sz w:val="22"/>
          <w:szCs w:val="22"/>
        </w:rPr>
        <w:t>Facilitar y coordinar actividades con los grupos de trabajo institucional que se requiera para la ejecución del objeto de este CONVENIO.</w:t>
      </w:r>
    </w:p>
    <w:p w14:paraId="0C84591F" w14:textId="77777777" w:rsidR="00A5737A" w:rsidRPr="00F3088B" w:rsidRDefault="00A5737A" w:rsidP="00A5737A">
      <w:pPr>
        <w:pStyle w:val="Prrafodelista"/>
        <w:numPr>
          <w:ilvl w:val="0"/>
          <w:numId w:val="5"/>
        </w:numPr>
        <w:spacing w:before="240" w:line="276" w:lineRule="auto"/>
        <w:jc w:val="both"/>
        <w:rPr>
          <w:rFonts w:cstheme="minorHAnsi"/>
          <w:sz w:val="22"/>
          <w:szCs w:val="22"/>
        </w:rPr>
      </w:pPr>
      <w:r w:rsidRPr="00F3088B">
        <w:rPr>
          <w:rFonts w:cstheme="min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14:paraId="706AC2FA"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SÉPTIMA. - PROHIBICIONES DEL BENEFICIARIO</w:t>
      </w:r>
    </w:p>
    <w:p w14:paraId="39AAC0E4" w14:textId="77777777" w:rsidR="005A4F0B" w:rsidRPr="00F3088B" w:rsidRDefault="005A4F0B" w:rsidP="00CF2232">
      <w:pPr>
        <w:spacing w:before="240" w:line="240" w:lineRule="auto"/>
        <w:contextualSpacing/>
        <w:jc w:val="both"/>
        <w:rPr>
          <w:rFonts w:asciiTheme="minorHAnsi" w:hAnsiTheme="minorHAnsi" w:cstheme="minorHAnsi"/>
          <w:b/>
        </w:rPr>
      </w:pPr>
    </w:p>
    <w:p w14:paraId="1BBB6E6A" w14:textId="77777777" w:rsidR="00EB4CE7" w:rsidRPr="00F3088B" w:rsidRDefault="00EB4CE7" w:rsidP="00EB4CE7">
      <w:pPr>
        <w:spacing w:before="240" w:line="276" w:lineRule="auto"/>
        <w:jc w:val="both"/>
        <w:rPr>
          <w:rFonts w:asciiTheme="minorHAnsi" w:hAnsiTheme="minorHAnsi" w:cstheme="minorHAnsi"/>
        </w:rPr>
      </w:pPr>
      <w:r w:rsidRPr="00F3088B">
        <w:rPr>
          <w:rFonts w:asciiTheme="minorHAnsi" w:hAnsiTheme="minorHAnsi" w:cstheme="minorHAnsi"/>
        </w:rPr>
        <w:t>El BENEFICIARIO no podrá:</w:t>
      </w:r>
    </w:p>
    <w:p w14:paraId="00879714"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Utilizar el inmueble municipal para fines ajenos al objeto de este CONVENIO.</w:t>
      </w:r>
    </w:p>
    <w:p w14:paraId="6CBB8113"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Ceder a terceros o a cualquier persona natural y/o jurídica, en forma parcial o total, los alcances y beneficios del CONVENIO.</w:t>
      </w:r>
    </w:p>
    <w:p w14:paraId="7053B98D"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57024125"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Conceder permisos o autorizaciones para ventas informales dentro del escenario deportivo y sus instalaciones.</w:t>
      </w:r>
    </w:p>
    <w:p w14:paraId="0C8A0A14"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14:paraId="26B14861"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7A328408"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lastRenderedPageBreak/>
        <w:t>Permitir fogatas, el ingreso y uso de pólvora y líquidos inflamables al escenario deportivo y sus instalaciones.</w:t>
      </w:r>
    </w:p>
    <w:p w14:paraId="7F001C17"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4242A1DB"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Permitir el porte de armas en el escenario deportivo ni en sus instalaciones. </w:t>
      </w:r>
    </w:p>
    <w:p w14:paraId="11482002"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 Permitir que el mobiliario existente en el escenario deportivo sea utilizado para juegos o para otro fin distinto al objeto de su uso. </w:t>
      </w:r>
    </w:p>
    <w:p w14:paraId="1700B137"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 Permitir realizar prácticas deportivas y/o recreativas si por factores climáticos o técnicos se puedan generar lesiones en los usuarios o incidentes en el escenario.</w:t>
      </w:r>
    </w:p>
    <w:p w14:paraId="109B3F35"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Permitir, afectación o daños al escenario deportivo y sus instalaciones ni destruir los espacios que contengan árboles, arbustos; y, plantas.</w:t>
      </w:r>
    </w:p>
    <w:p w14:paraId="2ED49EE2"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Permitir dentro del escenario deportivo, el parqueo y tránsito de vehículos motorizados en áreas ajenas a las destinadas con ese fin. </w:t>
      </w:r>
    </w:p>
    <w:p w14:paraId="2DE01AA5" w14:textId="77777777" w:rsidR="00EB4CE7" w:rsidRPr="00F3088B" w:rsidRDefault="00EB4CE7" w:rsidP="00EB4CE7">
      <w:pPr>
        <w:pStyle w:val="Prrafodelista"/>
        <w:numPr>
          <w:ilvl w:val="0"/>
          <w:numId w:val="19"/>
        </w:numPr>
        <w:spacing w:after="0" w:line="276" w:lineRule="auto"/>
        <w:jc w:val="both"/>
        <w:rPr>
          <w:rFonts w:cstheme="minorHAnsi"/>
          <w:sz w:val="22"/>
          <w:szCs w:val="22"/>
        </w:rPr>
      </w:pPr>
      <w:r w:rsidRPr="00F3088B">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OCTAVA. – AUTOFINANCIAMIENTO Y DE LAS TARIFAS</w:t>
      </w:r>
    </w:p>
    <w:p w14:paraId="7A08C726" w14:textId="77777777" w:rsidR="00CA4075" w:rsidRPr="00F3088B" w:rsidRDefault="00CA4075" w:rsidP="00CA4075">
      <w:pPr>
        <w:pStyle w:val="Prrafodelista"/>
        <w:numPr>
          <w:ilvl w:val="1"/>
          <w:numId w:val="11"/>
        </w:numPr>
        <w:spacing w:before="240" w:line="276" w:lineRule="auto"/>
        <w:jc w:val="both"/>
        <w:rPr>
          <w:rFonts w:cstheme="minorHAnsi"/>
          <w:sz w:val="22"/>
          <w:szCs w:val="22"/>
          <w:lang w:eastAsia="es-ES"/>
        </w:rPr>
      </w:pPr>
      <w:r w:rsidRPr="00F3088B">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F3088B">
        <w:rPr>
          <w:rFonts w:cstheme="minorHAnsi"/>
          <w:sz w:val="22"/>
          <w:szCs w:val="22"/>
        </w:rPr>
        <w:t xml:space="preserve">del </w:t>
      </w:r>
      <w:r w:rsidRPr="00F3088B">
        <w:rPr>
          <w:rFonts w:cstheme="minorHAnsi"/>
          <w:sz w:val="22"/>
          <w:szCs w:val="22"/>
          <w:lang w:eastAsia="es-ES"/>
        </w:rPr>
        <w:t>escenario deportivo y sus instalaciones</w:t>
      </w:r>
      <w:r w:rsidRPr="00F3088B">
        <w:rPr>
          <w:rFonts w:cstheme="minorHAnsi"/>
          <w:sz w:val="22"/>
          <w:szCs w:val="22"/>
        </w:rPr>
        <w:t xml:space="preserve"> </w:t>
      </w:r>
      <w:r w:rsidRPr="00F3088B">
        <w:rPr>
          <w:rFonts w:cstheme="minorHAnsi"/>
          <w:sz w:val="22"/>
          <w:szCs w:val="22"/>
          <w:lang w:eastAsia="es-ES"/>
        </w:rPr>
        <w:t xml:space="preserve">entregados para su administración y uso. Se considerarán actividades de autogestión aquellas determinadas en la </w:t>
      </w:r>
      <w:r w:rsidRPr="00F3088B">
        <w:rPr>
          <w:rFonts w:cstheme="minorHAnsi"/>
          <w:sz w:val="22"/>
          <w:szCs w:val="22"/>
        </w:rPr>
        <w:t xml:space="preserve">Resolución N° SGCTYPC-2021-002 de la Secretaría General de Coordinación Territorial y Participación Ciudadana de 05 julio de 2021; y, demás normativa que emita esta Secretaría General. </w:t>
      </w:r>
    </w:p>
    <w:p w14:paraId="3DCCE8A1" w14:textId="77777777" w:rsidR="00CA4075" w:rsidRPr="00F3088B" w:rsidRDefault="00CA4075" w:rsidP="00CA4075">
      <w:pPr>
        <w:pStyle w:val="Prrafodelista"/>
        <w:spacing w:before="240" w:line="276" w:lineRule="auto"/>
        <w:ind w:left="360"/>
        <w:jc w:val="both"/>
        <w:rPr>
          <w:rFonts w:cstheme="minorHAnsi"/>
          <w:sz w:val="22"/>
          <w:szCs w:val="22"/>
          <w:lang w:eastAsia="es-ES"/>
        </w:rPr>
      </w:pPr>
    </w:p>
    <w:p w14:paraId="79054193" w14:textId="77777777" w:rsidR="00CA4075" w:rsidRPr="00F3088B" w:rsidRDefault="00CA4075" w:rsidP="00CA4075">
      <w:pPr>
        <w:pStyle w:val="Prrafodelista"/>
        <w:numPr>
          <w:ilvl w:val="1"/>
          <w:numId w:val="11"/>
        </w:numPr>
        <w:spacing w:before="240" w:line="276" w:lineRule="auto"/>
        <w:jc w:val="both"/>
        <w:rPr>
          <w:rFonts w:cstheme="minorHAnsi"/>
          <w:sz w:val="22"/>
          <w:szCs w:val="22"/>
        </w:rPr>
      </w:pPr>
      <w:r w:rsidRPr="00F3088B">
        <w:rPr>
          <w:rFonts w:cstheme="minorHAnsi"/>
          <w:sz w:val="22"/>
          <w:szCs w:val="22"/>
          <w:lang w:eastAsia="es-ES"/>
        </w:rPr>
        <w:t xml:space="preserve">El BENEFICIARIO cumplirá de manera obligatoria con los parámetros para el cobro de las tarifas establecidos en la </w:t>
      </w:r>
      <w:r w:rsidRPr="00F3088B">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9B1A37B" w14:textId="77777777" w:rsidR="00CA4075" w:rsidRPr="00F3088B" w:rsidRDefault="00CA4075" w:rsidP="00CA4075">
      <w:pPr>
        <w:pStyle w:val="Prrafodelista"/>
        <w:rPr>
          <w:rFonts w:cstheme="minorHAnsi"/>
          <w:sz w:val="22"/>
          <w:szCs w:val="22"/>
        </w:rPr>
      </w:pPr>
    </w:p>
    <w:p w14:paraId="0ED981EC" w14:textId="77777777" w:rsidR="00CA4075" w:rsidRPr="00F3088B" w:rsidRDefault="00CA4075" w:rsidP="00CA4075">
      <w:pPr>
        <w:pStyle w:val="Prrafodelista"/>
        <w:numPr>
          <w:ilvl w:val="1"/>
          <w:numId w:val="11"/>
        </w:numPr>
        <w:spacing w:before="240" w:line="276" w:lineRule="auto"/>
        <w:jc w:val="both"/>
        <w:rPr>
          <w:rFonts w:cstheme="minorHAnsi"/>
          <w:sz w:val="22"/>
          <w:szCs w:val="22"/>
          <w:lang w:eastAsia="es-ES"/>
        </w:rPr>
      </w:pPr>
      <w:r w:rsidRPr="00F3088B">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F3088B">
        <w:rPr>
          <w:rFonts w:cstheme="minorHAnsi"/>
          <w:sz w:val="22"/>
          <w:szCs w:val="22"/>
        </w:rPr>
        <w:t xml:space="preserve"> </w:t>
      </w:r>
      <w:r w:rsidRPr="00F3088B">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95A0536" w14:textId="77777777" w:rsidR="00CA4075" w:rsidRPr="00F3088B" w:rsidRDefault="00CA4075" w:rsidP="00CA4075">
      <w:pPr>
        <w:pStyle w:val="Prrafodelista"/>
        <w:spacing w:before="240" w:line="276" w:lineRule="auto"/>
        <w:ind w:left="360"/>
        <w:jc w:val="both"/>
        <w:rPr>
          <w:rFonts w:cstheme="minorHAnsi"/>
          <w:sz w:val="22"/>
          <w:szCs w:val="22"/>
          <w:lang w:eastAsia="es-ES"/>
        </w:rPr>
      </w:pPr>
    </w:p>
    <w:p w14:paraId="1D86D797" w14:textId="77777777" w:rsidR="00CA4075" w:rsidRPr="00F3088B" w:rsidRDefault="00CA4075" w:rsidP="00CA4075">
      <w:pPr>
        <w:pStyle w:val="Prrafodelista"/>
        <w:numPr>
          <w:ilvl w:val="1"/>
          <w:numId w:val="11"/>
        </w:numPr>
        <w:spacing w:before="240" w:line="276" w:lineRule="auto"/>
        <w:jc w:val="both"/>
        <w:rPr>
          <w:rFonts w:cstheme="minorHAnsi"/>
          <w:sz w:val="22"/>
          <w:szCs w:val="22"/>
          <w:lang w:eastAsia="es-ES"/>
        </w:rPr>
      </w:pPr>
      <w:r w:rsidRPr="00F3088B">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w:t>
      </w:r>
      <w:r w:rsidRPr="00F3088B">
        <w:rPr>
          <w:rFonts w:cstheme="minorHAnsi"/>
          <w:sz w:val="22"/>
          <w:szCs w:val="22"/>
        </w:rPr>
        <w:lastRenderedPageBreak/>
        <w:t xml:space="preserve">determinadas, que resulte en beneficio del cuidado y mantenimiento del escenario deportivo y sus instalaciones. </w:t>
      </w:r>
    </w:p>
    <w:p w14:paraId="78E9B805" w14:textId="5F15D9DF" w:rsidR="00E40CCF" w:rsidRPr="00F3088B" w:rsidRDefault="00E40CCF"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CLÁUSULA NOVENA. - ADMINISTRACIÓN, SUPERVISIÓN Y FISCALIZACIÓN DEL CONVENIO:</w:t>
      </w:r>
    </w:p>
    <w:p w14:paraId="0F64F58D" w14:textId="77777777" w:rsidR="00A426B7" w:rsidRPr="00F3088B" w:rsidRDefault="00A426B7" w:rsidP="00CF2232">
      <w:pPr>
        <w:spacing w:before="240" w:line="240" w:lineRule="auto"/>
        <w:contextualSpacing/>
        <w:jc w:val="both"/>
        <w:rPr>
          <w:rFonts w:asciiTheme="minorHAnsi" w:hAnsiTheme="minorHAnsi" w:cstheme="minorHAnsi"/>
          <w:b/>
          <w:lang w:eastAsia="es-ES"/>
        </w:rPr>
      </w:pPr>
    </w:p>
    <w:p w14:paraId="3945922D" w14:textId="77777777" w:rsidR="00E40CCF" w:rsidRPr="00F3088B" w:rsidRDefault="00E40CCF"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LA ADMINISTRACIÓN ZONAL:</w:t>
      </w:r>
    </w:p>
    <w:p w14:paraId="0BEB5334" w14:textId="77777777" w:rsidR="00167696" w:rsidRPr="00167696" w:rsidRDefault="00167696" w:rsidP="00167696">
      <w:pPr>
        <w:pStyle w:val="Prrafodelista"/>
        <w:numPr>
          <w:ilvl w:val="0"/>
          <w:numId w:val="22"/>
        </w:numPr>
        <w:spacing w:before="240" w:line="276" w:lineRule="auto"/>
        <w:jc w:val="both"/>
        <w:rPr>
          <w:rFonts w:cstheme="minorHAnsi"/>
          <w:vanish/>
          <w:lang w:eastAsia="es-ES"/>
        </w:rPr>
      </w:pPr>
    </w:p>
    <w:p w14:paraId="7F2C9142" w14:textId="77777777" w:rsidR="00167696" w:rsidRPr="00167696" w:rsidRDefault="00167696" w:rsidP="00167696">
      <w:pPr>
        <w:pStyle w:val="Prrafodelista"/>
        <w:numPr>
          <w:ilvl w:val="0"/>
          <w:numId w:val="22"/>
        </w:numPr>
        <w:spacing w:before="240" w:line="276" w:lineRule="auto"/>
        <w:jc w:val="both"/>
        <w:rPr>
          <w:rFonts w:cstheme="minorHAnsi"/>
          <w:vanish/>
          <w:lang w:eastAsia="es-ES"/>
        </w:rPr>
      </w:pPr>
    </w:p>
    <w:p w14:paraId="07807A42" w14:textId="77777777" w:rsidR="00167696" w:rsidRDefault="00AD5A80" w:rsidP="00167696">
      <w:pPr>
        <w:pStyle w:val="Prrafodelista"/>
        <w:numPr>
          <w:ilvl w:val="1"/>
          <w:numId w:val="22"/>
        </w:numPr>
        <w:spacing w:before="240" w:line="276" w:lineRule="auto"/>
        <w:jc w:val="both"/>
        <w:rPr>
          <w:rFonts w:cstheme="minorHAnsi"/>
          <w:lang w:eastAsia="es-ES"/>
        </w:rPr>
      </w:pPr>
      <w:r w:rsidRPr="00167696">
        <w:rPr>
          <w:rFonts w:cstheme="minorHAnsi"/>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1C56A98E" w14:textId="77777777" w:rsidR="00167696" w:rsidRDefault="00AD5A80" w:rsidP="00167696">
      <w:pPr>
        <w:pStyle w:val="Prrafodelista"/>
        <w:numPr>
          <w:ilvl w:val="1"/>
          <w:numId w:val="22"/>
        </w:numPr>
        <w:spacing w:before="240" w:line="276" w:lineRule="auto"/>
        <w:jc w:val="both"/>
        <w:rPr>
          <w:rFonts w:cstheme="minorHAnsi"/>
          <w:lang w:eastAsia="es-ES"/>
        </w:rPr>
      </w:pPr>
      <w:r w:rsidRPr="00167696">
        <w:rPr>
          <w:rFonts w:cstheme="minorHAnsi"/>
          <w:lang w:eastAsia="es-ES"/>
        </w:rPr>
        <w:t>Se designa como Supervisor del Convenio a ………. …, quien tendrá la responsabilidad de apoyar al desempeño del Administrador del Convenio en la ejecución del mismo y monitorearlo.</w:t>
      </w:r>
    </w:p>
    <w:p w14:paraId="081F22BE" w14:textId="47E44C79" w:rsidR="00AD5A80" w:rsidRPr="00167696" w:rsidRDefault="00AD5A80" w:rsidP="00167696">
      <w:pPr>
        <w:pStyle w:val="Prrafodelista"/>
        <w:numPr>
          <w:ilvl w:val="1"/>
          <w:numId w:val="22"/>
        </w:numPr>
        <w:spacing w:before="240" w:line="276" w:lineRule="auto"/>
        <w:jc w:val="both"/>
        <w:rPr>
          <w:rFonts w:cstheme="minorHAnsi"/>
          <w:lang w:eastAsia="es-ES"/>
        </w:rPr>
      </w:pPr>
      <w:r w:rsidRPr="00167696">
        <w:rPr>
          <w:rFonts w:cstheme="min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2D84999B" w14:textId="58476022" w:rsidR="00AD5A80" w:rsidRPr="00F3088B" w:rsidRDefault="00AD5A80" w:rsidP="00AD5A80">
      <w:pPr>
        <w:spacing w:before="240" w:line="276" w:lineRule="auto"/>
        <w:jc w:val="both"/>
        <w:rPr>
          <w:rFonts w:asciiTheme="minorHAnsi" w:hAnsiTheme="minorHAnsi" w:cstheme="minorHAnsi"/>
          <w:lang w:val="es-ES_tradnl" w:eastAsia="es-ES"/>
        </w:rPr>
      </w:pPr>
      <w:r w:rsidRPr="00F3088B">
        <w:rPr>
          <w:rFonts w:asciiTheme="minorHAnsi" w:hAnsiTheme="minorHAnsi" w:cstheme="minorHAnsi"/>
          <w:lang w:eastAsia="es-ES"/>
        </w:rPr>
        <w:t>El administrador, el supervisor y el fiscalizador del C</w:t>
      </w:r>
      <w:r w:rsidR="00167696" w:rsidRPr="00F3088B">
        <w:rPr>
          <w:rFonts w:asciiTheme="minorHAnsi" w:hAnsiTheme="minorHAnsi" w:cstheme="minorHAnsi"/>
          <w:lang w:eastAsia="es-ES"/>
        </w:rPr>
        <w:t>onvenio</w:t>
      </w:r>
      <w:r w:rsidRPr="00F3088B">
        <w:rPr>
          <w:rFonts w:asciiTheme="minorHAnsi" w:hAnsiTheme="minorHAnsi" w:cstheme="minorHAnsi"/>
          <w:lang w:eastAsia="es-ES"/>
        </w:rPr>
        <w:t xml:space="preserve"> se obligan al cumplimiento de la “Guía que Regula el Procedimiento para la Suscripción, Registro, Seguimiento y Custodia de Convenios del MDMQ”, contenida en la Resolución N° A 0009 de 23 de agosto de 2013.</w:t>
      </w:r>
    </w:p>
    <w:p w14:paraId="02DB3329" w14:textId="77777777" w:rsidR="005A4F0B" w:rsidRPr="00F3088B" w:rsidRDefault="005A4F0B" w:rsidP="00CF2232">
      <w:pPr>
        <w:spacing w:before="240" w:line="240" w:lineRule="auto"/>
        <w:contextualSpacing/>
        <w:jc w:val="both"/>
        <w:rPr>
          <w:rFonts w:asciiTheme="minorHAnsi" w:hAnsiTheme="minorHAnsi" w:cstheme="minorHAnsi"/>
          <w:lang w:eastAsia="es-ES"/>
        </w:rPr>
      </w:pPr>
    </w:p>
    <w:p w14:paraId="0E4BD24E" w14:textId="77777777" w:rsidR="00E40CCF" w:rsidRPr="00F3088B" w:rsidRDefault="00E40CCF"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 xml:space="preserve">CLÁUSULA DÉCIMA. – DE LOS INFORMES: </w:t>
      </w:r>
    </w:p>
    <w:p w14:paraId="0DCFA799" w14:textId="77777777" w:rsidR="00E40CCF" w:rsidRPr="00F3088B" w:rsidRDefault="00E40CCF" w:rsidP="009470B3">
      <w:pPr>
        <w:pStyle w:val="Prrafodelista"/>
        <w:numPr>
          <w:ilvl w:val="1"/>
          <w:numId w:val="13"/>
        </w:numPr>
        <w:spacing w:before="240"/>
        <w:ind w:hanging="735"/>
        <w:jc w:val="both"/>
        <w:rPr>
          <w:rFonts w:cstheme="minorHAnsi"/>
          <w:b/>
          <w:sz w:val="22"/>
          <w:szCs w:val="22"/>
          <w:lang w:eastAsia="es-ES"/>
        </w:rPr>
      </w:pPr>
      <w:r w:rsidRPr="00F3088B">
        <w:rPr>
          <w:rFonts w:cstheme="minorHAnsi"/>
          <w:b/>
          <w:sz w:val="22"/>
          <w:szCs w:val="22"/>
          <w:lang w:eastAsia="es-ES"/>
        </w:rPr>
        <w:t>El Administrador:</w:t>
      </w:r>
    </w:p>
    <w:p w14:paraId="2E465B7A" w14:textId="77777777" w:rsidR="005A4F0B" w:rsidRPr="00F3088B" w:rsidRDefault="005A4F0B" w:rsidP="005A4F0B">
      <w:pPr>
        <w:pStyle w:val="Prrafodelista"/>
        <w:spacing w:before="240"/>
        <w:ind w:left="735"/>
        <w:jc w:val="both"/>
        <w:rPr>
          <w:rFonts w:cstheme="minorHAnsi"/>
          <w:b/>
          <w:sz w:val="22"/>
          <w:szCs w:val="22"/>
          <w:lang w:eastAsia="es-ES"/>
        </w:rPr>
      </w:pPr>
    </w:p>
    <w:p w14:paraId="725D40F7" w14:textId="03889D90" w:rsidR="00E40CCF" w:rsidRPr="00F3088B" w:rsidRDefault="00E40CCF" w:rsidP="009470B3">
      <w:pPr>
        <w:pStyle w:val="Prrafodelista"/>
        <w:numPr>
          <w:ilvl w:val="2"/>
          <w:numId w:val="14"/>
        </w:numPr>
        <w:spacing w:before="240"/>
        <w:jc w:val="both"/>
        <w:rPr>
          <w:rFonts w:cstheme="minorHAnsi"/>
          <w:sz w:val="22"/>
          <w:szCs w:val="22"/>
          <w:lang w:eastAsia="es-ES"/>
        </w:rPr>
      </w:pPr>
      <w:r w:rsidRPr="00F3088B">
        <w:rPr>
          <w:rFonts w:cstheme="minorHAnsi"/>
          <w:sz w:val="22"/>
          <w:szCs w:val="22"/>
          <w:lang w:eastAsia="es-ES"/>
        </w:rPr>
        <w:t xml:space="preserve">Preparar los informes técnicos y financieros periódicos o de avance previstos en el CONVENIO, o que solicite el Supervisor o Fiscalizador del </w:t>
      </w:r>
      <w:r w:rsidR="006D4198" w:rsidRPr="00F3088B">
        <w:rPr>
          <w:rFonts w:cstheme="minorHAnsi"/>
          <w:sz w:val="22"/>
          <w:szCs w:val="22"/>
          <w:lang w:eastAsia="es-ES"/>
        </w:rPr>
        <w:t>CONVENIO</w:t>
      </w:r>
      <w:r w:rsidRPr="00F3088B">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CONVENIO. </w:t>
      </w:r>
    </w:p>
    <w:p w14:paraId="7C99A62A" w14:textId="77777777" w:rsidR="00EC0712" w:rsidRPr="00F3088B" w:rsidRDefault="00EC0712" w:rsidP="00EC0712">
      <w:pPr>
        <w:pStyle w:val="Prrafodelista"/>
        <w:spacing w:before="240"/>
        <w:jc w:val="both"/>
        <w:rPr>
          <w:rFonts w:cstheme="minorHAnsi"/>
          <w:sz w:val="22"/>
          <w:szCs w:val="22"/>
          <w:lang w:eastAsia="es-ES"/>
        </w:rPr>
      </w:pPr>
    </w:p>
    <w:p w14:paraId="7E924042" w14:textId="77777777" w:rsidR="00E40CCF" w:rsidRPr="00F3088B" w:rsidRDefault="00E40CCF" w:rsidP="009470B3">
      <w:pPr>
        <w:pStyle w:val="Prrafodelista"/>
        <w:numPr>
          <w:ilvl w:val="2"/>
          <w:numId w:val="14"/>
        </w:numPr>
        <w:spacing w:before="240"/>
        <w:jc w:val="both"/>
        <w:rPr>
          <w:rFonts w:cstheme="minorHAnsi"/>
          <w:sz w:val="22"/>
          <w:szCs w:val="22"/>
          <w:lang w:eastAsia="es-ES"/>
        </w:rPr>
      </w:pPr>
      <w:r w:rsidRPr="00F3088B">
        <w:rPr>
          <w:rFonts w:cstheme="minorHAnsi"/>
          <w:sz w:val="22"/>
          <w:szCs w:val="22"/>
          <w:lang w:eastAsia="es-ES"/>
        </w:rPr>
        <w:t>Los informes técnicos y económicos serán de inicio, avance (intermedio).</w:t>
      </w:r>
    </w:p>
    <w:p w14:paraId="7E7F67F2" w14:textId="77777777" w:rsidR="002370E3" w:rsidRPr="00F3088B" w:rsidRDefault="002370E3" w:rsidP="002370E3">
      <w:pPr>
        <w:pStyle w:val="Prrafodelista"/>
        <w:spacing w:before="240"/>
        <w:jc w:val="both"/>
        <w:rPr>
          <w:rFonts w:cstheme="minorHAnsi"/>
          <w:sz w:val="22"/>
          <w:szCs w:val="22"/>
          <w:lang w:eastAsia="es-ES"/>
        </w:rPr>
      </w:pPr>
    </w:p>
    <w:p w14:paraId="683ADC46" w14:textId="6ED508D7" w:rsidR="002370E3"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 xml:space="preserve">Remitir el informe al Fiscalizador del </w:t>
      </w:r>
      <w:r w:rsidR="00C74B58" w:rsidRPr="00F3088B">
        <w:rPr>
          <w:rFonts w:cstheme="minorHAnsi"/>
          <w:sz w:val="22"/>
          <w:szCs w:val="22"/>
          <w:lang w:eastAsia="es-ES"/>
        </w:rPr>
        <w:t>CONVENIO</w:t>
      </w:r>
      <w:r w:rsidRPr="00F3088B">
        <w:rPr>
          <w:rFonts w:cstheme="minorHAnsi"/>
          <w:sz w:val="22"/>
          <w:szCs w:val="22"/>
          <w:lang w:eastAsia="es-ES"/>
        </w:rPr>
        <w:t xml:space="preserve"> para su aprobación, sin perjuicio que se pueda emitir otros informes a requ</w:t>
      </w:r>
      <w:r w:rsidR="002370E3" w:rsidRPr="00F3088B">
        <w:rPr>
          <w:rFonts w:cstheme="minorHAnsi"/>
          <w:sz w:val="22"/>
          <w:szCs w:val="22"/>
          <w:lang w:eastAsia="es-ES"/>
        </w:rPr>
        <w:t>erimiento de órgano competente.</w:t>
      </w:r>
    </w:p>
    <w:p w14:paraId="3F979B0D" w14:textId="77777777" w:rsidR="002370E3" w:rsidRPr="00F3088B" w:rsidRDefault="002370E3" w:rsidP="002370E3">
      <w:pPr>
        <w:pStyle w:val="Prrafodelista"/>
        <w:rPr>
          <w:rFonts w:cstheme="minorHAnsi"/>
          <w:b/>
          <w:sz w:val="22"/>
          <w:szCs w:val="22"/>
          <w:lang w:eastAsia="es-ES"/>
        </w:rPr>
      </w:pPr>
    </w:p>
    <w:p w14:paraId="02417C3D" w14:textId="11FB2A1A" w:rsidR="002370E3"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Remitir en formato digital, los informes técnicos y económicos al responsable del registro de información en el SISCON.</w:t>
      </w:r>
      <w:r w:rsidRPr="00F3088B">
        <w:rPr>
          <w:rFonts w:cstheme="minorHAnsi"/>
          <w:b/>
          <w:sz w:val="22"/>
          <w:szCs w:val="22"/>
          <w:lang w:eastAsia="es-ES"/>
        </w:rPr>
        <w:t xml:space="preserve"> </w:t>
      </w:r>
    </w:p>
    <w:p w14:paraId="6B8AD8F8" w14:textId="77777777" w:rsidR="002370E3" w:rsidRPr="00F3088B" w:rsidRDefault="002370E3" w:rsidP="002370E3">
      <w:pPr>
        <w:pStyle w:val="Prrafodelista"/>
        <w:spacing w:before="240"/>
        <w:jc w:val="both"/>
        <w:rPr>
          <w:rFonts w:cstheme="minorHAnsi"/>
          <w:b/>
          <w:sz w:val="22"/>
          <w:szCs w:val="22"/>
          <w:lang w:eastAsia="es-ES"/>
        </w:rPr>
      </w:pPr>
    </w:p>
    <w:p w14:paraId="010CA0FD" w14:textId="7B763006" w:rsidR="00E40CCF" w:rsidRPr="00F3088B" w:rsidRDefault="000F1C40" w:rsidP="009470B3">
      <w:pPr>
        <w:pStyle w:val="Prrafodelista"/>
        <w:numPr>
          <w:ilvl w:val="2"/>
          <w:numId w:val="14"/>
        </w:numPr>
        <w:spacing w:before="240"/>
        <w:jc w:val="both"/>
        <w:rPr>
          <w:rFonts w:cstheme="minorHAnsi"/>
          <w:sz w:val="22"/>
          <w:szCs w:val="22"/>
          <w:lang w:eastAsia="es-ES"/>
        </w:rPr>
      </w:pPr>
      <w:r w:rsidRPr="00F3088B">
        <w:rPr>
          <w:rFonts w:cstheme="minorHAnsi"/>
          <w:sz w:val="22"/>
          <w:szCs w:val="22"/>
          <w:lang w:val="es-EC" w:eastAsia="es-ES"/>
        </w:rPr>
        <w:t>Cumplir con todo lo previsto en la “Guía que Regula el Procedimiento para la Suscripción, Registro, Seguimiento y Custodia de Convenios del MDMQ”, contenida en la Resolución N° A 0009 de 23 de agosto de 2013.</w:t>
      </w:r>
    </w:p>
    <w:p w14:paraId="5C88BF2F" w14:textId="77777777" w:rsidR="00E40CCF" w:rsidRPr="00F3088B" w:rsidRDefault="00E40CCF" w:rsidP="00CF2232">
      <w:pPr>
        <w:pStyle w:val="Prrafodelista"/>
        <w:spacing w:before="240"/>
        <w:jc w:val="both"/>
        <w:rPr>
          <w:rFonts w:cstheme="minorHAnsi"/>
          <w:sz w:val="22"/>
          <w:szCs w:val="22"/>
          <w:lang w:eastAsia="es-ES"/>
        </w:rPr>
      </w:pPr>
    </w:p>
    <w:p w14:paraId="051B4D8A" w14:textId="77777777" w:rsidR="00E40CCF" w:rsidRPr="00F3088B" w:rsidRDefault="00E40CCF" w:rsidP="009470B3">
      <w:pPr>
        <w:pStyle w:val="Prrafodelista"/>
        <w:numPr>
          <w:ilvl w:val="1"/>
          <w:numId w:val="14"/>
        </w:numPr>
        <w:spacing w:before="240"/>
        <w:jc w:val="both"/>
        <w:rPr>
          <w:rFonts w:cstheme="minorHAnsi"/>
          <w:b/>
          <w:sz w:val="22"/>
          <w:szCs w:val="22"/>
          <w:lang w:eastAsia="es-ES"/>
        </w:rPr>
      </w:pPr>
      <w:r w:rsidRPr="00F3088B">
        <w:rPr>
          <w:rFonts w:cstheme="minorHAnsi"/>
          <w:b/>
          <w:sz w:val="22"/>
          <w:szCs w:val="22"/>
          <w:lang w:eastAsia="es-ES"/>
        </w:rPr>
        <w:lastRenderedPageBreak/>
        <w:t>El Supervisor:</w:t>
      </w:r>
    </w:p>
    <w:p w14:paraId="5C3017E9" w14:textId="77777777" w:rsidR="005A4F0B" w:rsidRPr="00F3088B" w:rsidRDefault="005A4F0B" w:rsidP="005A4F0B">
      <w:pPr>
        <w:pStyle w:val="Prrafodelista"/>
        <w:spacing w:before="240"/>
        <w:ind w:left="600"/>
        <w:jc w:val="both"/>
        <w:rPr>
          <w:rFonts w:cstheme="minorHAnsi"/>
          <w:b/>
          <w:sz w:val="22"/>
          <w:szCs w:val="22"/>
          <w:lang w:eastAsia="es-ES"/>
        </w:rPr>
      </w:pPr>
    </w:p>
    <w:p w14:paraId="037A4F73" w14:textId="7E0F5BCC" w:rsidR="00E40CCF"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Aprobar los informes del monitoreo y evaluación final sobre la ejecución del CONVENIO, así como aquellos que, de conformidad con el ordenamiento jurídico nacional</w:t>
      </w:r>
      <w:r w:rsidR="000F1C40" w:rsidRPr="00F3088B">
        <w:rPr>
          <w:rFonts w:cstheme="minorHAnsi"/>
          <w:sz w:val="22"/>
          <w:szCs w:val="22"/>
          <w:lang w:eastAsia="es-ES"/>
        </w:rPr>
        <w:t>; y,</w:t>
      </w:r>
      <w:r w:rsidRPr="00F3088B">
        <w:rPr>
          <w:rFonts w:cstheme="minorHAnsi"/>
          <w:sz w:val="22"/>
          <w:szCs w:val="22"/>
          <w:lang w:eastAsia="es-ES"/>
        </w:rPr>
        <w:t xml:space="preserve"> metropolitano, deba emitir a requerimiento de otros órganos.</w:t>
      </w:r>
      <w:r w:rsidRPr="00F3088B">
        <w:rPr>
          <w:rFonts w:cstheme="minorHAnsi"/>
          <w:b/>
          <w:sz w:val="22"/>
          <w:szCs w:val="22"/>
          <w:lang w:eastAsia="es-ES"/>
        </w:rPr>
        <w:tab/>
      </w:r>
    </w:p>
    <w:p w14:paraId="284B66C4" w14:textId="77777777" w:rsidR="002370E3" w:rsidRPr="00F3088B" w:rsidRDefault="002370E3" w:rsidP="002370E3">
      <w:pPr>
        <w:pStyle w:val="Prrafodelista"/>
        <w:spacing w:before="240"/>
        <w:jc w:val="both"/>
        <w:rPr>
          <w:rFonts w:cstheme="minorHAnsi"/>
          <w:b/>
          <w:sz w:val="22"/>
          <w:szCs w:val="22"/>
          <w:lang w:eastAsia="es-ES"/>
        </w:rPr>
      </w:pPr>
    </w:p>
    <w:p w14:paraId="6FB23C1A" w14:textId="032C6873" w:rsidR="002370E3"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 xml:space="preserve">Emitir informe de monitoreo y evaluación respecto a los informes técnico y financiero del Administrador del </w:t>
      </w:r>
      <w:r w:rsidR="00366C8C" w:rsidRPr="00F3088B">
        <w:rPr>
          <w:rFonts w:cstheme="minorHAnsi"/>
          <w:sz w:val="22"/>
          <w:szCs w:val="22"/>
          <w:lang w:eastAsia="es-ES"/>
        </w:rPr>
        <w:t>CONVENIO.</w:t>
      </w:r>
      <w:r w:rsidR="00366C8C" w:rsidRPr="00F3088B">
        <w:rPr>
          <w:rFonts w:cstheme="minorHAnsi"/>
          <w:b/>
          <w:sz w:val="22"/>
          <w:szCs w:val="22"/>
          <w:lang w:eastAsia="es-ES"/>
        </w:rPr>
        <w:t xml:space="preserve"> </w:t>
      </w:r>
    </w:p>
    <w:p w14:paraId="06B545AD" w14:textId="77777777" w:rsidR="002370E3" w:rsidRPr="00F3088B" w:rsidRDefault="002370E3" w:rsidP="002370E3">
      <w:pPr>
        <w:pStyle w:val="Prrafodelista"/>
        <w:spacing w:before="240"/>
        <w:jc w:val="both"/>
        <w:rPr>
          <w:rFonts w:cstheme="minorHAnsi"/>
          <w:b/>
          <w:sz w:val="22"/>
          <w:szCs w:val="22"/>
          <w:lang w:eastAsia="es-ES"/>
        </w:rPr>
      </w:pPr>
    </w:p>
    <w:p w14:paraId="5D333BA6" w14:textId="77777777" w:rsidR="00E40CCF"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Remitir en formato digital, los informes de monitoreo y evaluación al responsable del registro de información en el SISCON.</w:t>
      </w:r>
    </w:p>
    <w:p w14:paraId="239DDCDC" w14:textId="77777777" w:rsidR="002370E3" w:rsidRPr="00F3088B" w:rsidRDefault="002370E3" w:rsidP="002370E3">
      <w:pPr>
        <w:pStyle w:val="Prrafodelista"/>
        <w:spacing w:before="240"/>
        <w:jc w:val="both"/>
        <w:rPr>
          <w:rFonts w:cstheme="minorHAnsi"/>
          <w:b/>
          <w:sz w:val="22"/>
          <w:szCs w:val="22"/>
          <w:lang w:eastAsia="es-ES"/>
        </w:rPr>
      </w:pPr>
    </w:p>
    <w:p w14:paraId="11843270" w14:textId="453FD2A4" w:rsidR="00E40CCF" w:rsidRPr="00167696" w:rsidRDefault="000F1C40" w:rsidP="009470B3">
      <w:pPr>
        <w:pStyle w:val="Prrafodelista"/>
        <w:numPr>
          <w:ilvl w:val="2"/>
          <w:numId w:val="14"/>
        </w:numPr>
        <w:spacing w:before="240"/>
        <w:jc w:val="both"/>
        <w:rPr>
          <w:rFonts w:cstheme="minorHAnsi"/>
          <w:sz w:val="22"/>
          <w:szCs w:val="22"/>
          <w:lang w:eastAsia="es-ES"/>
        </w:rPr>
      </w:pPr>
      <w:r w:rsidRPr="00F3088B">
        <w:rPr>
          <w:rFonts w:cstheme="minorHAnsi"/>
          <w:sz w:val="22"/>
          <w:szCs w:val="22"/>
          <w:lang w:val="es-EC" w:eastAsia="es-ES"/>
        </w:rPr>
        <w:t>Cumplir con todo lo previsto en la “Guía que Regula el Procedimiento para la Suscripción, Registro, Seguimiento y Custodia de Convenios del MDMQ”, contenida en la Resolución N° A 0009 de 23 de agosto de 2013.</w:t>
      </w:r>
    </w:p>
    <w:p w14:paraId="30543DB1" w14:textId="77777777" w:rsidR="00167696" w:rsidRPr="00167696" w:rsidRDefault="00167696" w:rsidP="00167696">
      <w:pPr>
        <w:pStyle w:val="Prrafodelista"/>
        <w:rPr>
          <w:rFonts w:cstheme="minorHAnsi"/>
          <w:sz w:val="22"/>
          <w:szCs w:val="22"/>
          <w:lang w:eastAsia="es-ES"/>
        </w:rPr>
      </w:pPr>
    </w:p>
    <w:p w14:paraId="7EAF765D" w14:textId="77777777" w:rsidR="00E40CCF" w:rsidRPr="00F3088B" w:rsidRDefault="00E40CCF" w:rsidP="009470B3">
      <w:pPr>
        <w:pStyle w:val="Prrafodelista"/>
        <w:numPr>
          <w:ilvl w:val="1"/>
          <w:numId w:val="14"/>
        </w:numPr>
        <w:spacing w:before="240"/>
        <w:jc w:val="both"/>
        <w:rPr>
          <w:rFonts w:cstheme="minorHAnsi"/>
          <w:b/>
          <w:sz w:val="22"/>
          <w:szCs w:val="22"/>
          <w:lang w:eastAsia="es-ES"/>
        </w:rPr>
      </w:pPr>
      <w:r w:rsidRPr="00F3088B">
        <w:rPr>
          <w:rFonts w:cstheme="minorHAnsi"/>
          <w:b/>
          <w:sz w:val="22"/>
          <w:szCs w:val="22"/>
          <w:lang w:eastAsia="es-ES"/>
        </w:rPr>
        <w:t>El Fiscalizador:</w:t>
      </w:r>
    </w:p>
    <w:p w14:paraId="3C122627" w14:textId="77777777" w:rsidR="005A4F0B" w:rsidRPr="00F3088B" w:rsidRDefault="005A4F0B" w:rsidP="005A4F0B">
      <w:pPr>
        <w:pStyle w:val="Prrafodelista"/>
        <w:spacing w:before="240"/>
        <w:ind w:left="600"/>
        <w:jc w:val="both"/>
        <w:rPr>
          <w:rFonts w:cstheme="minorHAnsi"/>
          <w:b/>
          <w:sz w:val="22"/>
          <w:szCs w:val="22"/>
          <w:lang w:eastAsia="es-ES"/>
        </w:rPr>
      </w:pPr>
    </w:p>
    <w:p w14:paraId="2C5CCA78" w14:textId="0F4D39A3" w:rsidR="00E40CCF" w:rsidRPr="00F3088B" w:rsidRDefault="00E40CCF" w:rsidP="009470B3">
      <w:pPr>
        <w:pStyle w:val="Prrafodelista"/>
        <w:numPr>
          <w:ilvl w:val="2"/>
          <w:numId w:val="14"/>
        </w:numPr>
        <w:spacing w:before="240"/>
        <w:jc w:val="both"/>
        <w:rPr>
          <w:rFonts w:cstheme="minorHAnsi"/>
          <w:b/>
          <w:sz w:val="22"/>
          <w:szCs w:val="22"/>
          <w:lang w:eastAsia="es-ES"/>
        </w:rPr>
      </w:pPr>
      <w:r w:rsidRPr="00F3088B">
        <w:rPr>
          <w:rFonts w:cstheme="minorHAnsi"/>
          <w:sz w:val="22"/>
          <w:szCs w:val="22"/>
          <w:lang w:eastAsia="es-ES"/>
        </w:rPr>
        <w:t xml:space="preserve">Emitir informe de monitoreo y evaluación respecto a los informes técnico y financiero del Administrador del </w:t>
      </w:r>
      <w:r w:rsidR="00E80F37" w:rsidRPr="00F3088B">
        <w:rPr>
          <w:rFonts w:cstheme="minorHAnsi"/>
          <w:sz w:val="22"/>
          <w:szCs w:val="22"/>
          <w:lang w:eastAsia="es-ES"/>
        </w:rPr>
        <w:t>C</w:t>
      </w:r>
      <w:r w:rsidR="00167696" w:rsidRPr="00F3088B">
        <w:rPr>
          <w:rFonts w:cstheme="minorHAnsi"/>
          <w:sz w:val="22"/>
          <w:szCs w:val="22"/>
          <w:lang w:eastAsia="es-ES"/>
        </w:rPr>
        <w:t>onvenio</w:t>
      </w:r>
      <w:r w:rsidRPr="00F3088B">
        <w:rPr>
          <w:rFonts w:cstheme="minorHAnsi"/>
          <w:sz w:val="22"/>
          <w:szCs w:val="22"/>
          <w:lang w:eastAsia="es-ES"/>
        </w:rPr>
        <w:t>.</w:t>
      </w:r>
      <w:r w:rsidRPr="00F3088B">
        <w:rPr>
          <w:rFonts w:cstheme="minorHAnsi"/>
          <w:b/>
          <w:sz w:val="22"/>
          <w:szCs w:val="22"/>
          <w:lang w:eastAsia="es-ES"/>
        </w:rPr>
        <w:t xml:space="preserve"> </w:t>
      </w:r>
    </w:p>
    <w:p w14:paraId="380971DD" w14:textId="77777777" w:rsidR="002370E3" w:rsidRPr="00F3088B" w:rsidRDefault="002370E3" w:rsidP="002370E3">
      <w:pPr>
        <w:pStyle w:val="Prrafodelista"/>
        <w:spacing w:before="240"/>
        <w:jc w:val="both"/>
        <w:rPr>
          <w:rFonts w:cstheme="minorHAnsi"/>
          <w:b/>
          <w:sz w:val="22"/>
          <w:szCs w:val="22"/>
          <w:lang w:eastAsia="es-ES"/>
        </w:rPr>
      </w:pPr>
    </w:p>
    <w:p w14:paraId="7ED01AA8" w14:textId="77777777" w:rsidR="00E40CCF" w:rsidRPr="00F3088B" w:rsidRDefault="00E40CCF" w:rsidP="009470B3">
      <w:pPr>
        <w:pStyle w:val="Prrafodelista"/>
        <w:numPr>
          <w:ilvl w:val="2"/>
          <w:numId w:val="14"/>
        </w:numPr>
        <w:spacing w:before="240"/>
        <w:jc w:val="both"/>
        <w:rPr>
          <w:rFonts w:cstheme="minorHAnsi"/>
          <w:sz w:val="22"/>
          <w:szCs w:val="22"/>
          <w:lang w:eastAsia="es-ES"/>
        </w:rPr>
      </w:pPr>
      <w:r w:rsidRPr="00F3088B">
        <w:rPr>
          <w:rFonts w:cstheme="minorHAnsi"/>
          <w:sz w:val="22"/>
          <w:szCs w:val="22"/>
          <w:lang w:eastAsia="es-ES"/>
        </w:rPr>
        <w:t>Remitir en formato digital, los informes de monitoreo y evaluación al responsable del registro de información en el SISCON.</w:t>
      </w:r>
    </w:p>
    <w:p w14:paraId="11CDAC6F" w14:textId="77777777" w:rsidR="002370E3" w:rsidRPr="00F3088B" w:rsidRDefault="002370E3" w:rsidP="002370E3">
      <w:pPr>
        <w:pStyle w:val="Prrafodelista"/>
        <w:rPr>
          <w:rFonts w:cstheme="minorHAnsi"/>
          <w:sz w:val="22"/>
          <w:szCs w:val="22"/>
          <w:lang w:eastAsia="es-ES"/>
        </w:rPr>
      </w:pPr>
    </w:p>
    <w:p w14:paraId="109BA0A9" w14:textId="00BF3A86" w:rsidR="00E40CCF" w:rsidRPr="00F3088B" w:rsidRDefault="00E40CCF" w:rsidP="00EC58E9">
      <w:pPr>
        <w:pStyle w:val="Prrafodelista"/>
        <w:numPr>
          <w:ilvl w:val="2"/>
          <w:numId w:val="14"/>
        </w:numPr>
        <w:spacing w:before="240"/>
        <w:jc w:val="both"/>
        <w:rPr>
          <w:rFonts w:cstheme="minorHAnsi"/>
          <w:sz w:val="22"/>
          <w:szCs w:val="22"/>
          <w:lang w:eastAsia="es-ES"/>
        </w:rPr>
      </w:pPr>
      <w:r w:rsidRPr="00F3088B">
        <w:rPr>
          <w:rFonts w:cstheme="minorHAnsi"/>
          <w:sz w:val="22"/>
          <w:szCs w:val="22"/>
          <w:lang w:eastAsia="es-ES"/>
        </w:rPr>
        <w:t xml:space="preserve">Cumplir todo lo previsto en la “Guía que Regula el Procedimiento para la suscripción, Registro, Seguimiento y </w:t>
      </w:r>
      <w:r w:rsidR="00EC58E9" w:rsidRPr="00F3088B">
        <w:rPr>
          <w:rFonts w:cstheme="minorHAnsi"/>
          <w:sz w:val="22"/>
          <w:szCs w:val="22"/>
          <w:lang w:eastAsia="es-ES"/>
        </w:rPr>
        <w:t xml:space="preserve">Custodia de Convenios del MDMQ”, </w:t>
      </w:r>
      <w:r w:rsidR="00EC58E9" w:rsidRPr="00F3088B">
        <w:rPr>
          <w:rFonts w:cstheme="minorHAnsi"/>
          <w:sz w:val="22"/>
          <w:szCs w:val="22"/>
          <w:lang w:val="es-EC" w:eastAsia="es-ES"/>
        </w:rPr>
        <w:t>contenida en la Resolución N° A 0009 de 23 de agosto de 2013.</w:t>
      </w:r>
    </w:p>
    <w:p w14:paraId="3D6F3029"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DÉCIMA PRIMERA. - RELACIÓN LABORAL O DE DEPENDENCIA:</w:t>
      </w:r>
    </w:p>
    <w:p w14:paraId="46E587D5" w14:textId="77777777" w:rsidR="00E32147" w:rsidRPr="00F3088B" w:rsidRDefault="00E32147" w:rsidP="00CF2232">
      <w:pPr>
        <w:spacing w:before="240" w:line="240" w:lineRule="auto"/>
        <w:contextualSpacing/>
        <w:jc w:val="both"/>
        <w:rPr>
          <w:rFonts w:asciiTheme="minorHAnsi" w:hAnsiTheme="minorHAnsi" w:cstheme="minorHAnsi"/>
          <w:b/>
        </w:rPr>
      </w:pPr>
    </w:p>
    <w:p w14:paraId="6D977AA5" w14:textId="46075952" w:rsidR="00E40CCF" w:rsidRPr="00F3088B" w:rsidRDefault="009D70B4" w:rsidP="00CF2232">
      <w:pPr>
        <w:spacing w:before="240" w:line="240" w:lineRule="auto"/>
        <w:contextualSpacing/>
        <w:jc w:val="both"/>
        <w:rPr>
          <w:rFonts w:asciiTheme="minorHAnsi" w:hAnsiTheme="minorHAnsi" w:cstheme="minorHAnsi"/>
        </w:rPr>
      </w:pPr>
      <w:r w:rsidRPr="00F3088B">
        <w:rPr>
          <w:rFonts w:asciiTheme="minorHAnsi" w:hAnsiTheme="minorHAnsi" w:cstheme="minorHAnsi"/>
        </w:rPr>
        <w:t>EL MUNICIPIO por la naturaleza del presente CONVENIO no tendrá relación laboral o de dependencia con la directiva y/o integrantes de la Liga Barrial “El Comercio de Solanda”, y el personal que contratare la misma para el cumplimiento del CONVENIO.</w:t>
      </w:r>
    </w:p>
    <w:p w14:paraId="214CA181" w14:textId="77777777" w:rsidR="005A4F0B" w:rsidRPr="00F3088B" w:rsidRDefault="005A4F0B" w:rsidP="00CF2232">
      <w:pPr>
        <w:spacing w:before="240" w:line="240" w:lineRule="auto"/>
        <w:contextualSpacing/>
        <w:jc w:val="both"/>
        <w:rPr>
          <w:rFonts w:asciiTheme="minorHAnsi" w:hAnsiTheme="minorHAnsi" w:cstheme="minorHAnsi"/>
        </w:rPr>
      </w:pPr>
    </w:p>
    <w:p w14:paraId="6748FF67" w14:textId="77BB3FB7" w:rsidR="00E40CCF" w:rsidRPr="00F3088B" w:rsidRDefault="00E40CCF" w:rsidP="00CF2232">
      <w:pPr>
        <w:spacing w:before="240" w:line="240" w:lineRule="auto"/>
        <w:contextualSpacing/>
        <w:jc w:val="both"/>
        <w:rPr>
          <w:rFonts w:asciiTheme="minorHAnsi" w:hAnsiTheme="minorHAnsi" w:cstheme="minorHAnsi"/>
        </w:rPr>
      </w:pPr>
      <w:r w:rsidRPr="00F3088B">
        <w:rPr>
          <w:rFonts w:asciiTheme="minorHAnsi" w:hAnsiTheme="minorHAnsi" w:cstheme="minorHAnsi"/>
        </w:rPr>
        <w:t>En el caso de que el BENEFICIARIO cuente con personal para el cuidado y mantenimiento de la instalación y escenario deportivo, la relación laboral en cumplimiento a la ley</w:t>
      </w:r>
      <w:r w:rsidR="009D70B4" w:rsidRPr="00F3088B">
        <w:rPr>
          <w:rFonts w:asciiTheme="minorHAnsi" w:hAnsiTheme="minorHAnsi" w:cstheme="minorHAnsi"/>
        </w:rPr>
        <w:t>,</w:t>
      </w:r>
      <w:r w:rsidRPr="00F3088B">
        <w:rPr>
          <w:rFonts w:asciiTheme="minorHAnsi" w:hAnsiTheme="minorHAnsi" w:cstheme="minorHAnsi"/>
        </w:rPr>
        <w:t xml:space="preserve"> y las obligaciones que la misma exige, </w:t>
      </w:r>
      <w:r w:rsidR="004851ED" w:rsidRPr="00F3088B">
        <w:rPr>
          <w:rFonts w:asciiTheme="minorHAnsi" w:hAnsiTheme="minorHAnsi" w:cstheme="minorHAnsi"/>
        </w:rPr>
        <w:t>serán</w:t>
      </w:r>
      <w:r w:rsidRPr="00F3088B">
        <w:rPr>
          <w:rFonts w:asciiTheme="minorHAnsi" w:hAnsiTheme="minorHAnsi" w:cstheme="minorHAnsi"/>
        </w:rPr>
        <w:t xml:space="preserve"> de cumplimiento y absoluta responsabilidad del BENEFICIARIO. </w:t>
      </w:r>
    </w:p>
    <w:p w14:paraId="13DC9B12" w14:textId="77777777" w:rsidR="005A4F0B" w:rsidRPr="00F3088B" w:rsidRDefault="005A4F0B" w:rsidP="00CF2232">
      <w:pPr>
        <w:spacing w:before="240" w:line="240" w:lineRule="auto"/>
        <w:contextualSpacing/>
        <w:jc w:val="both"/>
        <w:rPr>
          <w:rFonts w:asciiTheme="minorHAnsi" w:hAnsiTheme="minorHAnsi" w:cstheme="minorHAnsi"/>
        </w:rPr>
      </w:pPr>
    </w:p>
    <w:p w14:paraId="767B0F2C"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DÉCIMA SEGUNDA. – TERMINACIÓN DEL CONVENIO.</w:t>
      </w:r>
    </w:p>
    <w:p w14:paraId="6A01F561" w14:textId="77777777" w:rsidR="00E40CCF" w:rsidRPr="00F3088B" w:rsidRDefault="00E40CCF" w:rsidP="009470B3">
      <w:pPr>
        <w:pStyle w:val="Prrafodelista"/>
        <w:numPr>
          <w:ilvl w:val="1"/>
          <w:numId w:val="15"/>
        </w:numPr>
        <w:spacing w:before="240"/>
        <w:jc w:val="both"/>
        <w:rPr>
          <w:rFonts w:cstheme="minorHAnsi"/>
          <w:sz w:val="22"/>
          <w:szCs w:val="22"/>
        </w:rPr>
      </w:pPr>
      <w:r w:rsidRPr="00F3088B">
        <w:rPr>
          <w:rFonts w:cstheme="minorHAnsi"/>
          <w:sz w:val="22"/>
          <w:szCs w:val="22"/>
        </w:rPr>
        <w:t>Este Convenio se dará por terminado en los siguientes casos:</w:t>
      </w:r>
    </w:p>
    <w:p w14:paraId="682F87BE" w14:textId="7B9AB999" w:rsidR="00E40CCF" w:rsidRPr="00F3088B" w:rsidRDefault="009D70B4"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 xml:space="preserve">Por </w:t>
      </w:r>
      <w:r w:rsidR="00E40CCF" w:rsidRPr="00F3088B">
        <w:rPr>
          <w:rFonts w:asciiTheme="minorHAnsi" w:hAnsiTheme="minorHAnsi" w:cstheme="minorHAnsi"/>
          <w:lang w:val="es-ES_tradnl" w:eastAsia="es-ES"/>
        </w:rPr>
        <w:t>Incumplimiento del objeto del CONVENIO.</w:t>
      </w:r>
    </w:p>
    <w:p w14:paraId="02776762" w14:textId="77777777" w:rsidR="00E40CCF" w:rsidRPr="00F3088B"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F3088B"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Por vencimiento del plazo.</w:t>
      </w:r>
    </w:p>
    <w:p w14:paraId="73AAF082" w14:textId="77777777" w:rsidR="00E40CCF" w:rsidRPr="00F3088B"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Por mutuo acuerdo de las partes.</w:t>
      </w:r>
    </w:p>
    <w:p w14:paraId="7FD999AB" w14:textId="389173BB" w:rsidR="00E40CCF" w:rsidRPr="00F3088B"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 xml:space="preserve">Por liquidación de la organización </w:t>
      </w:r>
      <w:r w:rsidR="001D053C" w:rsidRPr="00F3088B">
        <w:rPr>
          <w:rFonts w:asciiTheme="minorHAnsi" w:hAnsiTheme="minorHAnsi" w:cstheme="minorHAnsi"/>
          <w:lang w:val="es-ES_tradnl" w:eastAsia="es-ES"/>
        </w:rPr>
        <w:t>beneficiaria</w:t>
      </w:r>
      <w:r w:rsidRPr="00F3088B">
        <w:rPr>
          <w:rFonts w:asciiTheme="minorHAnsi" w:hAnsiTheme="minorHAnsi" w:cstheme="minorHAnsi"/>
          <w:lang w:val="es-ES_tradnl" w:eastAsia="es-ES"/>
        </w:rPr>
        <w:t>.</w:t>
      </w:r>
    </w:p>
    <w:p w14:paraId="59E92B6E" w14:textId="1375DD7B" w:rsidR="00E40CCF" w:rsidRPr="00F3088B"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008B0D94" w:rsidRPr="00F3088B">
        <w:rPr>
          <w:rFonts w:asciiTheme="minorHAnsi" w:hAnsiTheme="minorHAnsi" w:cstheme="minorHAnsi"/>
          <w:shd w:val="clear" w:color="auto" w:fill="FFFFFF" w:themeFill="background1"/>
          <w:lang w:val="es-ES_tradnl" w:eastAsia="es-ES"/>
        </w:rPr>
        <w:t>CONVENIO</w:t>
      </w:r>
      <w:r w:rsidRPr="00F3088B">
        <w:rPr>
          <w:rFonts w:asciiTheme="minorHAnsi" w:hAnsiTheme="minorHAnsi" w:cstheme="minorHAnsi"/>
          <w:shd w:val="clear" w:color="auto" w:fill="FFFFFF" w:themeFill="background1"/>
          <w:lang w:val="es-ES_tradnl" w:eastAsia="es-ES"/>
        </w:rPr>
        <w:t>, por parte de la ADMINISTRACIÓN ZONAL, la que enviará a la Comisión de Propiedad y Espacio Público para su análisis e informe respectivo y se remitirá al Concejo Metropolitano para su resolución</w:t>
      </w:r>
      <w:r w:rsidRPr="00F3088B">
        <w:rPr>
          <w:rFonts w:asciiTheme="minorHAnsi" w:hAnsiTheme="minorHAnsi" w:cstheme="minorHAnsi"/>
          <w:lang w:val="es-ES_tradnl" w:eastAsia="es-ES"/>
        </w:rPr>
        <w:t>.</w:t>
      </w:r>
    </w:p>
    <w:p w14:paraId="4676FEAF" w14:textId="77777777" w:rsidR="00503D7D" w:rsidRPr="00F3088B" w:rsidRDefault="00503D7D" w:rsidP="00503D7D">
      <w:pPr>
        <w:numPr>
          <w:ilvl w:val="0"/>
          <w:numId w:val="7"/>
        </w:numPr>
        <w:spacing w:after="0" w:line="276" w:lineRule="auto"/>
        <w:jc w:val="both"/>
        <w:rPr>
          <w:rFonts w:asciiTheme="minorHAnsi" w:hAnsiTheme="minorHAnsi" w:cstheme="minorHAnsi"/>
          <w:lang w:val="es-ES_tradnl" w:eastAsia="es-ES"/>
        </w:rPr>
      </w:pPr>
      <w:r w:rsidRPr="00F3088B">
        <w:rPr>
          <w:rFonts w:asciiTheme="minorHAnsi" w:hAnsiTheme="minorHAnsi" w:cstheme="minorHAnsi"/>
          <w:lang w:eastAsia="es-ES"/>
        </w:rPr>
        <w:lastRenderedPageBreak/>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613413F8" w14:textId="77777777" w:rsidR="00E40CCF" w:rsidRPr="00F3088B" w:rsidRDefault="00E40CCF" w:rsidP="005A4F0B">
      <w:pPr>
        <w:spacing w:after="0" w:line="240" w:lineRule="auto"/>
        <w:contextualSpacing/>
        <w:jc w:val="both"/>
        <w:rPr>
          <w:rFonts w:asciiTheme="minorHAnsi" w:hAnsiTheme="minorHAnsi" w:cstheme="minorHAnsi"/>
          <w:lang w:val="es-ES_tradnl" w:eastAsia="es-ES"/>
        </w:rPr>
      </w:pPr>
    </w:p>
    <w:p w14:paraId="25EEF859" w14:textId="07AD7DE4" w:rsidR="00E40CCF" w:rsidRPr="00F3088B" w:rsidRDefault="00E40CCF" w:rsidP="005A4F0B">
      <w:pPr>
        <w:shd w:val="clear" w:color="auto" w:fill="FFFFFF" w:themeFill="background1"/>
        <w:spacing w:after="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 xml:space="preserve">Por cualquiera de estas causales el Administrador del </w:t>
      </w:r>
      <w:r w:rsidR="00E560C1" w:rsidRPr="00F3088B">
        <w:rPr>
          <w:rFonts w:asciiTheme="minorHAnsi" w:hAnsiTheme="minorHAnsi" w:cstheme="minorHAnsi"/>
          <w:lang w:val="es-ES_tradnl" w:eastAsia="es-ES"/>
        </w:rPr>
        <w:t>C</w:t>
      </w:r>
      <w:r w:rsidR="00167696" w:rsidRPr="00F3088B">
        <w:rPr>
          <w:rFonts w:asciiTheme="minorHAnsi" w:hAnsiTheme="minorHAnsi" w:cstheme="minorHAnsi"/>
          <w:lang w:val="es-ES_tradnl" w:eastAsia="es-ES"/>
        </w:rPr>
        <w:t>onvenio</w:t>
      </w:r>
      <w:r w:rsidRPr="00F3088B">
        <w:rPr>
          <w:rFonts w:asciiTheme="minorHAnsi" w:hAnsiTheme="minorHAnsi" w:cstheme="minorHAnsi"/>
          <w:lang w:val="es-ES_tradnl" w:eastAsia="es-ES"/>
        </w:rPr>
        <w:t>, procederá con la elaboración de un informe que motive la terminación del mismo.</w:t>
      </w:r>
    </w:p>
    <w:p w14:paraId="5BBA2D58" w14:textId="7E2CB0DE" w:rsidR="00E40CCF" w:rsidRPr="00F3088B" w:rsidRDefault="00437387" w:rsidP="00437387">
      <w:pPr>
        <w:pStyle w:val="Prrafodelista"/>
        <w:spacing w:before="240"/>
        <w:ind w:left="0"/>
        <w:jc w:val="both"/>
        <w:rPr>
          <w:rFonts w:cstheme="minorHAnsi"/>
          <w:b/>
          <w:sz w:val="22"/>
          <w:szCs w:val="22"/>
          <w:lang w:eastAsia="es-ES"/>
        </w:rPr>
      </w:pPr>
      <w:r w:rsidRPr="00F3088B">
        <w:rPr>
          <w:rFonts w:cstheme="minorHAnsi"/>
          <w:b/>
          <w:sz w:val="22"/>
          <w:szCs w:val="22"/>
          <w:lang w:eastAsia="es-ES"/>
        </w:rPr>
        <w:t>12.2.</w:t>
      </w:r>
      <w:r w:rsidR="00E40CCF" w:rsidRPr="00F3088B">
        <w:rPr>
          <w:rFonts w:cstheme="minorHAnsi"/>
          <w:sz w:val="22"/>
          <w:szCs w:val="22"/>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00E40CCF" w:rsidRPr="00F3088B" w:rsidDel="00C51D09">
        <w:rPr>
          <w:rFonts w:cstheme="minorHAnsi"/>
          <w:sz w:val="22"/>
          <w:szCs w:val="22"/>
          <w:lang w:eastAsia="es-ES"/>
        </w:rPr>
        <w:t xml:space="preserve"> </w:t>
      </w:r>
      <w:r w:rsidR="00E40CCF" w:rsidRPr="00F3088B">
        <w:rPr>
          <w:rFonts w:cstheme="minorHAnsi"/>
          <w:sz w:val="22"/>
          <w:szCs w:val="22"/>
          <w:lang w:eastAsia="es-ES"/>
        </w:rPr>
        <w:t xml:space="preserve"> </w:t>
      </w:r>
    </w:p>
    <w:p w14:paraId="106A7FF5" w14:textId="77777777" w:rsidR="00E40CCF" w:rsidRPr="00F3088B" w:rsidRDefault="00E40CCF" w:rsidP="00CF2232">
      <w:pPr>
        <w:spacing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56125035" w:rsidR="00E40CCF" w:rsidRPr="00F3088B" w:rsidRDefault="00651EF3" w:rsidP="00651EF3">
      <w:pPr>
        <w:pStyle w:val="Prrafodelista"/>
        <w:ind w:left="0"/>
        <w:jc w:val="both"/>
        <w:rPr>
          <w:rFonts w:cstheme="minorHAnsi"/>
          <w:sz w:val="22"/>
          <w:szCs w:val="22"/>
          <w:lang w:eastAsia="es-ES"/>
        </w:rPr>
      </w:pPr>
      <w:r w:rsidRPr="00F3088B">
        <w:rPr>
          <w:rFonts w:cstheme="minorHAnsi"/>
          <w:b/>
          <w:sz w:val="22"/>
          <w:szCs w:val="22"/>
          <w:lang w:eastAsia="es-ES"/>
        </w:rPr>
        <w:t>12.3.</w:t>
      </w:r>
      <w:r w:rsidRPr="00F3088B">
        <w:rPr>
          <w:rFonts w:cstheme="minorHAnsi"/>
          <w:sz w:val="22"/>
          <w:szCs w:val="22"/>
          <w:lang w:eastAsia="es-ES"/>
        </w:rPr>
        <w:t xml:space="preserve"> </w:t>
      </w:r>
      <w:r w:rsidR="00E40CCF" w:rsidRPr="00F3088B">
        <w:rPr>
          <w:rFonts w:cstheme="minorHAnsi"/>
          <w:sz w:val="22"/>
          <w:szCs w:val="22"/>
          <w:lang w:eastAsia="es-ES"/>
        </w:rPr>
        <w:t>Si una de las partes quisiera dar por terminado este CONVENIO antes de</w:t>
      </w:r>
      <w:r w:rsidR="00BD1C0D" w:rsidRPr="00F3088B">
        <w:rPr>
          <w:rFonts w:cstheme="minorHAnsi"/>
          <w:sz w:val="22"/>
          <w:szCs w:val="22"/>
          <w:lang w:eastAsia="es-ES"/>
        </w:rPr>
        <w:t xml:space="preserve"> la fecha de su </w:t>
      </w:r>
      <w:r w:rsidR="00E40CCF" w:rsidRPr="00F3088B">
        <w:rPr>
          <w:rFonts w:cstheme="minorHAnsi"/>
          <w:sz w:val="22"/>
          <w:szCs w:val="22"/>
          <w:lang w:eastAsia="es-ES"/>
        </w:rPr>
        <w:t>vencimiento, tendrá la obligación de comunicarlo por esc</w:t>
      </w:r>
      <w:r w:rsidRPr="00F3088B">
        <w:rPr>
          <w:rFonts w:cstheme="minorHAnsi"/>
          <w:sz w:val="22"/>
          <w:szCs w:val="22"/>
          <w:lang w:eastAsia="es-ES"/>
        </w:rPr>
        <w:t>rito a la otra parte con</w:t>
      </w:r>
      <w:r w:rsidR="00E40CCF" w:rsidRPr="00F3088B">
        <w:rPr>
          <w:rFonts w:cstheme="minorHAnsi"/>
          <w:sz w:val="22"/>
          <w:szCs w:val="22"/>
          <w:lang w:eastAsia="es-ES"/>
        </w:rPr>
        <w:t xml:space="preserve"> </w:t>
      </w:r>
      <w:r w:rsidRPr="00F3088B">
        <w:rPr>
          <w:rFonts w:cstheme="minorHAnsi"/>
          <w:sz w:val="22"/>
          <w:szCs w:val="22"/>
          <w:lang w:eastAsia="es-ES"/>
        </w:rPr>
        <w:t xml:space="preserve">30 </w:t>
      </w:r>
      <w:r w:rsidR="00E40CCF" w:rsidRPr="00F3088B">
        <w:rPr>
          <w:rFonts w:cstheme="minorHAnsi"/>
          <w:sz w:val="22"/>
          <w:szCs w:val="22"/>
          <w:lang w:eastAsia="es-ES"/>
        </w:rPr>
        <w:t>días de anticipación.</w:t>
      </w:r>
    </w:p>
    <w:p w14:paraId="749C7BD0" w14:textId="77777777" w:rsidR="005A4F0B" w:rsidRPr="00F3088B" w:rsidRDefault="005A4F0B" w:rsidP="005A4F0B">
      <w:pPr>
        <w:pStyle w:val="Prrafodelista"/>
        <w:ind w:left="0"/>
        <w:jc w:val="both"/>
        <w:rPr>
          <w:rFonts w:cstheme="minorHAnsi"/>
          <w:sz w:val="22"/>
          <w:szCs w:val="22"/>
          <w:lang w:eastAsia="es-ES"/>
        </w:rPr>
      </w:pPr>
    </w:p>
    <w:p w14:paraId="18BEDBDF" w14:textId="7ED18C51" w:rsidR="00E40CCF" w:rsidRPr="00F3088B" w:rsidRDefault="00321410" w:rsidP="00321410">
      <w:pPr>
        <w:pStyle w:val="Prrafodelista"/>
        <w:ind w:left="0"/>
        <w:jc w:val="both"/>
        <w:rPr>
          <w:rFonts w:cstheme="minorHAnsi"/>
          <w:sz w:val="22"/>
          <w:szCs w:val="22"/>
          <w:lang w:eastAsia="es-ES"/>
        </w:rPr>
      </w:pPr>
      <w:r w:rsidRPr="00F3088B">
        <w:rPr>
          <w:rFonts w:cstheme="minorHAnsi"/>
          <w:b/>
          <w:sz w:val="22"/>
          <w:szCs w:val="22"/>
          <w:lang w:eastAsia="es-ES"/>
        </w:rPr>
        <w:t>12.4.</w:t>
      </w:r>
      <w:r w:rsidRPr="00F3088B">
        <w:rPr>
          <w:rFonts w:cstheme="minorHAnsi"/>
          <w:sz w:val="22"/>
          <w:szCs w:val="22"/>
          <w:lang w:eastAsia="es-ES"/>
        </w:rPr>
        <w:t xml:space="preserve"> </w:t>
      </w:r>
      <w:r w:rsidR="00E40CCF" w:rsidRPr="00F3088B">
        <w:rPr>
          <w:rFonts w:cstheme="minorHAnsi"/>
          <w:sz w:val="22"/>
          <w:szCs w:val="22"/>
          <w:lang w:eastAsia="es-ES"/>
        </w:rPr>
        <w:t>Cualquiera de las causales de terminación, no libera la responsabilidad de ninguna de las partes respecto del cumplimiento de las obligaciones que se hubie</w:t>
      </w:r>
      <w:r w:rsidR="00E37EDE" w:rsidRPr="00F3088B">
        <w:rPr>
          <w:rFonts w:cstheme="minorHAnsi"/>
          <w:sz w:val="22"/>
          <w:szCs w:val="22"/>
          <w:lang w:eastAsia="es-ES"/>
        </w:rPr>
        <w:t>ren generado en base a su firma de este CONVENIO,</w:t>
      </w:r>
      <w:r w:rsidR="00E40CCF" w:rsidRPr="00F3088B">
        <w:rPr>
          <w:rFonts w:cstheme="minorHAnsi"/>
          <w:sz w:val="22"/>
          <w:szCs w:val="22"/>
          <w:lang w:eastAsia="es-ES"/>
        </w:rPr>
        <w:t xml:space="preserve"> hasta el momento de la terminación del mismo.</w:t>
      </w:r>
    </w:p>
    <w:p w14:paraId="62E9CB5E" w14:textId="77777777" w:rsidR="000162B8" w:rsidRPr="00F3088B" w:rsidRDefault="000162B8" w:rsidP="00321410">
      <w:pPr>
        <w:pStyle w:val="Prrafodelista"/>
        <w:ind w:left="0"/>
        <w:jc w:val="both"/>
        <w:rPr>
          <w:rFonts w:cstheme="minorHAnsi"/>
          <w:sz w:val="22"/>
          <w:szCs w:val="22"/>
          <w:lang w:eastAsia="es-ES"/>
        </w:rPr>
      </w:pPr>
    </w:p>
    <w:p w14:paraId="3E2BBF79" w14:textId="19D93B27" w:rsidR="000162B8" w:rsidRPr="00F3088B" w:rsidRDefault="000162B8" w:rsidP="00321410">
      <w:pPr>
        <w:pStyle w:val="Prrafodelista"/>
        <w:ind w:left="0"/>
        <w:jc w:val="both"/>
        <w:rPr>
          <w:rFonts w:cstheme="minorHAnsi"/>
          <w:sz w:val="22"/>
          <w:szCs w:val="22"/>
          <w:lang w:eastAsia="es-ES"/>
        </w:rPr>
      </w:pPr>
      <w:r w:rsidRPr="00F3088B">
        <w:rPr>
          <w:rFonts w:cstheme="minorHAnsi"/>
          <w:b/>
          <w:sz w:val="22"/>
          <w:szCs w:val="22"/>
          <w:lang w:eastAsia="es-ES"/>
        </w:rPr>
        <w:t>12.5.</w:t>
      </w:r>
      <w:r w:rsidRPr="00F3088B">
        <w:rPr>
          <w:rFonts w:cstheme="minorHAnsi"/>
          <w:sz w:val="22"/>
          <w:szCs w:val="22"/>
          <w:lang w:eastAsia="es-ES"/>
        </w:rPr>
        <w:t xml:space="preserve"> En toda instancia del trámite, será escuchado el BENEFICIARIO del CONVENIO, garantizando el derecho a la defensa.</w:t>
      </w:r>
    </w:p>
    <w:p w14:paraId="6B7F1D3F"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DÉCIMA TERCERA. - JURISDICCION Y COMPETENCIA:</w:t>
      </w:r>
    </w:p>
    <w:p w14:paraId="0691DA8C" w14:textId="232DF0FE" w:rsidR="00190CEE" w:rsidRPr="00F3088B" w:rsidRDefault="00190CEE" w:rsidP="00DD4038">
      <w:pPr>
        <w:pStyle w:val="Prrafodelista"/>
        <w:spacing w:before="240"/>
        <w:ind w:left="705" w:hanging="705"/>
        <w:jc w:val="both"/>
        <w:rPr>
          <w:rFonts w:cstheme="minorHAnsi"/>
          <w:sz w:val="22"/>
          <w:szCs w:val="22"/>
          <w:lang w:eastAsia="es-ES"/>
        </w:rPr>
      </w:pPr>
      <w:r w:rsidRPr="00F3088B">
        <w:rPr>
          <w:rFonts w:cstheme="minorHAnsi"/>
          <w:b/>
          <w:sz w:val="22"/>
          <w:szCs w:val="22"/>
          <w:lang w:eastAsia="es-ES"/>
        </w:rPr>
        <w:t>13.1.-</w:t>
      </w:r>
      <w:r w:rsidRPr="00F3088B">
        <w:rPr>
          <w:rFonts w:cstheme="minorHAnsi"/>
          <w:sz w:val="22"/>
          <w:szCs w:val="22"/>
          <w:lang w:eastAsia="es-ES"/>
        </w:rPr>
        <w:t xml:space="preserve"> </w:t>
      </w:r>
      <w:r w:rsidR="00DD4038" w:rsidRPr="00F3088B">
        <w:rPr>
          <w:rFonts w:cstheme="minorHAnsi"/>
          <w:sz w:val="22"/>
          <w:szCs w:val="22"/>
          <w:lang w:eastAsia="es-ES"/>
        </w:rPr>
        <w:tab/>
      </w:r>
      <w:r w:rsidR="00E40CCF" w:rsidRPr="00F3088B">
        <w:rPr>
          <w:rFonts w:cstheme="minorHAnsi"/>
          <w:sz w:val="22"/>
          <w:szCs w:val="22"/>
          <w:lang w:eastAsia="es-ES"/>
        </w:rPr>
        <w:t xml:space="preserve">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w:t>
      </w:r>
      <w:r w:rsidR="00DC38E8" w:rsidRPr="00F3088B">
        <w:rPr>
          <w:rFonts w:cstheme="minorHAnsi"/>
          <w:sz w:val="22"/>
          <w:szCs w:val="22"/>
          <w:lang w:eastAsia="es-ES"/>
        </w:rPr>
        <w:t>partes suscriptoras de este CONVENIO,</w:t>
      </w:r>
      <w:r w:rsidR="00E40CCF" w:rsidRPr="00F3088B">
        <w:rPr>
          <w:rFonts w:cstheme="minorHAnsi"/>
          <w:sz w:val="22"/>
          <w:szCs w:val="22"/>
          <w:lang w:eastAsia="es-ES"/>
        </w:rPr>
        <w:t xml:space="preserve"> en un lapso no mayor a 30 días calendario, contados a partir de la notificación de cualquiera de ellas, señalando la divergencia o controversia surgida.</w:t>
      </w:r>
    </w:p>
    <w:p w14:paraId="783823EA" w14:textId="77777777" w:rsidR="005A4F0B" w:rsidRPr="00F3088B" w:rsidRDefault="005A4F0B" w:rsidP="00CF2232">
      <w:pPr>
        <w:pStyle w:val="Prrafodelista"/>
        <w:spacing w:before="240"/>
        <w:ind w:left="0"/>
        <w:jc w:val="both"/>
        <w:rPr>
          <w:rFonts w:cstheme="minorHAnsi"/>
          <w:b/>
          <w:sz w:val="22"/>
          <w:szCs w:val="22"/>
          <w:lang w:eastAsia="es-ES"/>
        </w:rPr>
      </w:pPr>
    </w:p>
    <w:p w14:paraId="2479ECA0" w14:textId="33D54904" w:rsidR="00E40CCF" w:rsidRPr="00F3088B" w:rsidRDefault="00190CEE" w:rsidP="00DD4038">
      <w:pPr>
        <w:pStyle w:val="Prrafodelista"/>
        <w:spacing w:before="240"/>
        <w:ind w:left="705" w:hanging="705"/>
        <w:jc w:val="both"/>
        <w:rPr>
          <w:rFonts w:cstheme="minorHAnsi"/>
          <w:sz w:val="22"/>
          <w:szCs w:val="22"/>
          <w:lang w:eastAsia="es-ES"/>
        </w:rPr>
      </w:pPr>
      <w:r w:rsidRPr="00F3088B">
        <w:rPr>
          <w:rFonts w:cstheme="minorHAnsi"/>
          <w:b/>
          <w:sz w:val="22"/>
          <w:szCs w:val="22"/>
          <w:lang w:eastAsia="es-ES"/>
        </w:rPr>
        <w:t xml:space="preserve">13.2.- </w:t>
      </w:r>
      <w:r w:rsidR="00E40CCF" w:rsidRPr="00F3088B">
        <w:rPr>
          <w:rFonts w:cstheme="minorHAnsi"/>
          <w:sz w:val="22"/>
          <w:szCs w:val="22"/>
          <w:lang w:eastAsia="es-ES"/>
        </w:rPr>
        <w:t xml:space="preserve"> </w:t>
      </w:r>
      <w:r w:rsidR="00DD4038" w:rsidRPr="00F3088B">
        <w:rPr>
          <w:rFonts w:cstheme="minorHAnsi"/>
          <w:sz w:val="22"/>
          <w:szCs w:val="22"/>
          <w:lang w:eastAsia="es-ES"/>
        </w:rPr>
        <w:tab/>
      </w:r>
      <w:r w:rsidR="00E40CCF" w:rsidRPr="00F3088B">
        <w:rPr>
          <w:rFonts w:cstheme="minorHAnsi"/>
          <w:sz w:val="22"/>
          <w:szCs w:val="22"/>
          <w:lang w:eastAsia="es-ES"/>
        </w:rPr>
        <w:t>En caso de no lograrse una solución a la divergencia surgida, los máximos personeros de cada entidad</w:t>
      </w:r>
      <w:r w:rsidR="00727098" w:rsidRPr="00F3088B">
        <w:rPr>
          <w:rFonts w:cstheme="minorHAnsi"/>
          <w:sz w:val="22"/>
          <w:szCs w:val="22"/>
          <w:lang w:eastAsia="es-ES"/>
        </w:rPr>
        <w:t>,</w:t>
      </w:r>
      <w:r w:rsidR="00E40CCF" w:rsidRPr="00F3088B">
        <w:rPr>
          <w:rFonts w:cstheme="minorHAnsi"/>
          <w:sz w:val="22"/>
          <w:szCs w:val="22"/>
          <w:lang w:eastAsia="es-ES"/>
        </w:rPr>
        <w:t xml:space="preserv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1CC6B495" w14:textId="77777777" w:rsidR="005A4F0B" w:rsidRPr="00F3088B" w:rsidRDefault="005A4F0B" w:rsidP="00CF2232">
      <w:pPr>
        <w:pStyle w:val="Prrafodelista"/>
        <w:spacing w:before="240"/>
        <w:ind w:left="0"/>
        <w:jc w:val="both"/>
        <w:rPr>
          <w:rFonts w:cstheme="minorHAnsi"/>
          <w:b/>
          <w:sz w:val="22"/>
          <w:szCs w:val="22"/>
          <w:lang w:eastAsia="es-ES"/>
        </w:rPr>
      </w:pPr>
    </w:p>
    <w:p w14:paraId="74777FB4" w14:textId="185EF23A" w:rsidR="00190CEE" w:rsidRPr="00F3088B" w:rsidRDefault="00190CEE" w:rsidP="00DD4038">
      <w:pPr>
        <w:pStyle w:val="Prrafodelista"/>
        <w:spacing w:before="240"/>
        <w:ind w:left="705" w:hanging="705"/>
        <w:jc w:val="both"/>
        <w:rPr>
          <w:rFonts w:cstheme="minorHAnsi"/>
          <w:sz w:val="22"/>
          <w:szCs w:val="22"/>
          <w:lang w:eastAsia="es-ES"/>
        </w:rPr>
      </w:pPr>
      <w:r w:rsidRPr="00F3088B">
        <w:rPr>
          <w:rFonts w:cstheme="minorHAnsi"/>
          <w:b/>
          <w:sz w:val="22"/>
          <w:szCs w:val="22"/>
          <w:lang w:eastAsia="es-ES"/>
        </w:rPr>
        <w:t xml:space="preserve">13.3.- </w:t>
      </w:r>
      <w:r w:rsidR="00DD4038" w:rsidRPr="00F3088B">
        <w:rPr>
          <w:rFonts w:cstheme="minorHAnsi"/>
          <w:b/>
          <w:sz w:val="22"/>
          <w:szCs w:val="22"/>
          <w:lang w:eastAsia="es-ES"/>
        </w:rPr>
        <w:tab/>
      </w:r>
      <w:r w:rsidR="00E40CCF" w:rsidRPr="00F3088B">
        <w:rPr>
          <w:rFonts w:cstheme="minorHAnsi"/>
          <w:sz w:val="22"/>
          <w:szCs w:val="22"/>
          <w:lang w:eastAsia="es-ES"/>
        </w:rPr>
        <w:t>El acta de mediación tiene el carácter de sentencia ejecutoriada y de ésta no habrá ningún recurso de alzada.</w:t>
      </w:r>
    </w:p>
    <w:p w14:paraId="0E0A7340" w14:textId="77777777" w:rsidR="005A4F0B" w:rsidRPr="00F3088B" w:rsidRDefault="005A4F0B" w:rsidP="00CF2232">
      <w:pPr>
        <w:pStyle w:val="Prrafodelista"/>
        <w:spacing w:before="240"/>
        <w:ind w:left="0"/>
        <w:jc w:val="both"/>
        <w:rPr>
          <w:rFonts w:cstheme="minorHAnsi"/>
          <w:b/>
          <w:sz w:val="22"/>
          <w:szCs w:val="22"/>
          <w:lang w:eastAsia="es-ES"/>
        </w:rPr>
      </w:pPr>
    </w:p>
    <w:p w14:paraId="276B0478" w14:textId="59BF0C0A" w:rsidR="00E40CCF" w:rsidRPr="00F3088B" w:rsidRDefault="00190CEE" w:rsidP="00DD4038">
      <w:pPr>
        <w:pStyle w:val="Prrafodelista"/>
        <w:spacing w:before="240"/>
        <w:ind w:left="705" w:hanging="705"/>
        <w:jc w:val="both"/>
        <w:rPr>
          <w:rFonts w:cstheme="minorHAnsi"/>
          <w:sz w:val="22"/>
          <w:szCs w:val="22"/>
          <w:lang w:eastAsia="es-ES"/>
        </w:rPr>
      </w:pPr>
      <w:r w:rsidRPr="00F3088B">
        <w:rPr>
          <w:rFonts w:cstheme="minorHAnsi"/>
          <w:b/>
          <w:sz w:val="22"/>
          <w:szCs w:val="22"/>
          <w:lang w:eastAsia="es-ES"/>
        </w:rPr>
        <w:t>13.4.-</w:t>
      </w:r>
      <w:r w:rsidR="00DD4038" w:rsidRPr="00F3088B">
        <w:rPr>
          <w:rFonts w:cstheme="minorHAnsi"/>
          <w:b/>
          <w:sz w:val="22"/>
          <w:szCs w:val="22"/>
          <w:lang w:eastAsia="es-ES"/>
        </w:rPr>
        <w:tab/>
      </w:r>
      <w:r w:rsidR="00E40CCF" w:rsidRPr="00F3088B">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w:t>
      </w:r>
      <w:r w:rsidR="00727098" w:rsidRPr="00F3088B">
        <w:rPr>
          <w:rFonts w:cstheme="minorHAnsi"/>
          <w:sz w:val="22"/>
          <w:szCs w:val="22"/>
          <w:lang w:eastAsia="es-ES"/>
        </w:rPr>
        <w:t xml:space="preserve"> Libro IV, Título I,</w:t>
      </w:r>
      <w:r w:rsidR="00E40CCF" w:rsidRPr="00F3088B">
        <w:rPr>
          <w:rFonts w:cstheme="minorHAnsi"/>
          <w:sz w:val="22"/>
          <w:szCs w:val="22"/>
          <w:lang w:eastAsia="es-ES"/>
        </w:rPr>
        <w:t xml:space="preserve"> Capítulo II, Sección I, del Código Orgánico General de Procesos; siendo competente para conocer la controversia el Juez de lo Contencioso Administrativo.</w:t>
      </w:r>
    </w:p>
    <w:p w14:paraId="4F972E9C" w14:textId="77777777"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lastRenderedPageBreak/>
        <w:t>CLÁUSULA DÉCIMA CUARTA. - LIQUIDACIÓN Y FINIQUITO:</w:t>
      </w:r>
    </w:p>
    <w:p w14:paraId="2E8C29E5" w14:textId="692A6A09" w:rsidR="00C86B5F" w:rsidRPr="00F3088B" w:rsidRDefault="00C86B5F" w:rsidP="00C86B5F">
      <w:pPr>
        <w:pStyle w:val="Prrafodelista"/>
        <w:numPr>
          <w:ilvl w:val="1"/>
          <w:numId w:val="16"/>
        </w:numPr>
        <w:spacing w:before="240" w:line="276" w:lineRule="auto"/>
        <w:jc w:val="both"/>
        <w:rPr>
          <w:rFonts w:cstheme="minorHAnsi"/>
          <w:sz w:val="22"/>
          <w:szCs w:val="22"/>
        </w:rPr>
      </w:pPr>
      <w:r w:rsidRPr="00F3088B">
        <w:rPr>
          <w:rFonts w:cstheme="minorHAnsi"/>
          <w:sz w:val="22"/>
          <w:szCs w:val="22"/>
          <w:lang w:eastAsia="es-ES"/>
        </w:rPr>
        <w:t>Una vez concluido el plazo del CONVENIO o que sea terminado anticipadamente por mutuo acuerdo o unilateralmente, el Supervisor y Fiscalizador del C</w:t>
      </w:r>
      <w:r w:rsidR="00167696" w:rsidRPr="00F3088B">
        <w:rPr>
          <w:rFonts w:cstheme="minorHAnsi"/>
          <w:sz w:val="22"/>
          <w:szCs w:val="22"/>
          <w:lang w:eastAsia="es-ES"/>
        </w:rPr>
        <w:t>onvenio</w:t>
      </w:r>
      <w:r w:rsidRPr="00F3088B">
        <w:rPr>
          <w:rFonts w:cstheme="minorHAnsi"/>
          <w:sz w:val="22"/>
          <w:szCs w:val="22"/>
          <w:lang w:eastAsia="es-ES"/>
        </w:rPr>
        <w:t xml:space="preserve"> emitirán y aprobarán los informes finales. El Administrador del C</w:t>
      </w:r>
      <w:r w:rsidR="00167696" w:rsidRPr="00F3088B">
        <w:rPr>
          <w:rFonts w:cstheme="minorHAnsi"/>
          <w:sz w:val="22"/>
          <w:szCs w:val="22"/>
          <w:lang w:eastAsia="es-ES"/>
        </w:rPr>
        <w:t>onvenio</w:t>
      </w:r>
      <w:r w:rsidRPr="00F3088B">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52300B89" w14:textId="77777777" w:rsidR="00C86B5F" w:rsidRPr="00F3088B" w:rsidRDefault="00C86B5F" w:rsidP="00C86B5F">
      <w:pPr>
        <w:pStyle w:val="Prrafodelista"/>
        <w:numPr>
          <w:ilvl w:val="1"/>
          <w:numId w:val="16"/>
        </w:numPr>
        <w:spacing w:before="240" w:line="276" w:lineRule="auto"/>
        <w:jc w:val="both"/>
        <w:rPr>
          <w:rFonts w:cstheme="minorHAnsi"/>
          <w:sz w:val="22"/>
          <w:szCs w:val="22"/>
        </w:rPr>
      </w:pPr>
      <w:r w:rsidRPr="00F3088B">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18375C57" w14:textId="77777777" w:rsidR="00C86B5F" w:rsidRPr="00F3088B" w:rsidRDefault="00C86B5F" w:rsidP="00C86B5F">
      <w:pPr>
        <w:pStyle w:val="Prrafodelista"/>
        <w:numPr>
          <w:ilvl w:val="1"/>
          <w:numId w:val="16"/>
        </w:numPr>
        <w:spacing w:before="240" w:line="276" w:lineRule="auto"/>
        <w:jc w:val="both"/>
        <w:rPr>
          <w:rFonts w:cstheme="minorHAnsi"/>
          <w:sz w:val="22"/>
          <w:szCs w:val="22"/>
          <w:lang w:eastAsia="es-ES"/>
        </w:rPr>
      </w:pPr>
      <w:r w:rsidRPr="00F3088B">
        <w:rPr>
          <w:rFonts w:cstheme="minorHAnsi"/>
          <w:sz w:val="22"/>
          <w:szCs w:val="22"/>
          <w:lang w:eastAsia="es-ES"/>
        </w:rPr>
        <w:t xml:space="preserve">Una vez suscrita el Acta de Finiquito y Liquidación se entenderá por terminado y las partes no tendrán nada que reclamarse a futuro. </w:t>
      </w:r>
    </w:p>
    <w:p w14:paraId="6BF4EF45" w14:textId="62A66356" w:rsidR="00C86B5F" w:rsidRPr="00F3088B" w:rsidRDefault="00C86B5F" w:rsidP="00F90473">
      <w:pPr>
        <w:pStyle w:val="Prrafodelista"/>
        <w:numPr>
          <w:ilvl w:val="1"/>
          <w:numId w:val="16"/>
        </w:numPr>
        <w:spacing w:before="240" w:line="276" w:lineRule="auto"/>
        <w:jc w:val="both"/>
        <w:rPr>
          <w:rFonts w:cstheme="minorHAnsi"/>
          <w:sz w:val="22"/>
          <w:szCs w:val="22"/>
          <w:lang w:eastAsia="es-ES"/>
        </w:rPr>
      </w:pPr>
      <w:r w:rsidRPr="00F3088B">
        <w:rPr>
          <w:rFonts w:cstheme="minorHAnsi"/>
          <w:sz w:val="22"/>
          <w:szCs w:val="22"/>
          <w:lang w:eastAsia="es-ES"/>
        </w:rPr>
        <w:t>El Acta se adjuntará al expediente del CONVENIO con los demás documentos habilitantes.</w:t>
      </w:r>
    </w:p>
    <w:p w14:paraId="6E0F4E26" w14:textId="65363750" w:rsidR="00E40CCF" w:rsidRPr="00F3088B" w:rsidRDefault="00E40CCF" w:rsidP="00CF2232">
      <w:pPr>
        <w:spacing w:before="240" w:line="240" w:lineRule="auto"/>
        <w:contextualSpacing/>
        <w:jc w:val="both"/>
        <w:rPr>
          <w:rFonts w:asciiTheme="minorHAnsi" w:hAnsiTheme="minorHAnsi" w:cstheme="minorHAnsi"/>
          <w:b/>
        </w:rPr>
      </w:pPr>
      <w:r w:rsidRPr="00F3088B">
        <w:rPr>
          <w:rFonts w:asciiTheme="minorHAnsi" w:hAnsiTheme="minorHAnsi" w:cstheme="minorHAnsi"/>
          <w:b/>
        </w:rPr>
        <w:t>CLÁUSULA DÉCIMA QUINTA. -DOMICILIO PARA NOTIFICACIONES DE LAS PARTES:</w:t>
      </w:r>
    </w:p>
    <w:p w14:paraId="1FB68B18" w14:textId="77777777" w:rsidR="005A4F0B" w:rsidRPr="00F3088B" w:rsidRDefault="005A4F0B" w:rsidP="00CF2232">
      <w:pPr>
        <w:spacing w:before="240" w:line="240" w:lineRule="auto"/>
        <w:contextualSpacing/>
        <w:jc w:val="both"/>
        <w:rPr>
          <w:rFonts w:asciiTheme="minorHAnsi" w:hAnsiTheme="minorHAnsi" w:cstheme="minorHAnsi"/>
          <w:b/>
        </w:rPr>
      </w:pPr>
    </w:p>
    <w:p w14:paraId="5C35FCFE" w14:textId="77777777" w:rsidR="00BD1C0D" w:rsidRPr="00F3088B" w:rsidRDefault="00BD1C0D"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a)</w:t>
      </w:r>
      <w:r w:rsidRPr="00F3088B">
        <w:rPr>
          <w:rFonts w:asciiTheme="minorHAnsi" w:hAnsiTheme="minorHAnsi" w:cstheme="minorHAnsi"/>
          <w:b/>
          <w:lang w:eastAsia="es-ES"/>
        </w:rPr>
        <w:tab/>
        <w:t>“BENEFICIARIO”:</w:t>
      </w:r>
    </w:p>
    <w:p w14:paraId="07C868B5" w14:textId="43F742B0" w:rsidR="00332A83" w:rsidRPr="00F3088B" w:rsidRDefault="00332A83" w:rsidP="00332A83">
      <w:pPr>
        <w:pStyle w:val="Sinespaciado"/>
        <w:contextualSpacing/>
        <w:rPr>
          <w:rFonts w:asciiTheme="minorHAnsi" w:hAnsiTheme="minorHAnsi" w:cstheme="minorHAnsi"/>
          <w:lang w:val="es-ES_tradnl" w:eastAsia="es-ES"/>
        </w:rPr>
      </w:pPr>
      <w:r w:rsidRPr="00F3088B">
        <w:rPr>
          <w:rFonts w:asciiTheme="minorHAnsi" w:hAnsiTheme="minorHAnsi" w:cstheme="minorHAnsi"/>
          <w:lang w:val="es-ES_tradnl" w:eastAsia="es-ES"/>
        </w:rPr>
        <w:t xml:space="preserve">Dirección: Pasaje </w:t>
      </w:r>
      <w:r w:rsidR="00167696">
        <w:rPr>
          <w:rFonts w:asciiTheme="minorHAnsi" w:hAnsiTheme="minorHAnsi" w:cstheme="minorHAnsi"/>
          <w:lang w:val="es-ES_tradnl" w:eastAsia="es-ES"/>
        </w:rPr>
        <w:t>S</w:t>
      </w:r>
      <w:r w:rsidRPr="00F3088B">
        <w:rPr>
          <w:rFonts w:asciiTheme="minorHAnsi" w:hAnsiTheme="minorHAnsi" w:cstheme="minorHAnsi"/>
          <w:lang w:val="es-ES_tradnl" w:eastAsia="es-ES"/>
        </w:rPr>
        <w:t>2</w:t>
      </w:r>
      <w:r w:rsidR="00167696">
        <w:rPr>
          <w:rFonts w:asciiTheme="minorHAnsi" w:hAnsiTheme="minorHAnsi" w:cstheme="minorHAnsi"/>
          <w:lang w:val="es-ES_tradnl" w:eastAsia="es-ES"/>
        </w:rPr>
        <w:t>5 S/N</w:t>
      </w:r>
      <w:r w:rsidRPr="00F3088B">
        <w:rPr>
          <w:rFonts w:asciiTheme="minorHAnsi" w:hAnsiTheme="minorHAnsi" w:cstheme="minorHAnsi"/>
          <w:lang w:val="es-ES_tradnl" w:eastAsia="es-ES"/>
        </w:rPr>
        <w:t xml:space="preserve"> y Av. Solanda, parroquia Solanda, Cantón Quito.</w:t>
      </w:r>
    </w:p>
    <w:p w14:paraId="2E659310" w14:textId="77777777" w:rsidR="00332A83" w:rsidRPr="00F3088B" w:rsidRDefault="00332A83" w:rsidP="00332A83">
      <w:pPr>
        <w:pStyle w:val="Sinespaciado"/>
        <w:contextualSpacing/>
        <w:rPr>
          <w:rFonts w:asciiTheme="minorHAnsi" w:hAnsiTheme="minorHAnsi" w:cstheme="minorHAnsi"/>
          <w:lang w:val="es-ES_tradnl" w:eastAsia="es-ES"/>
        </w:rPr>
      </w:pPr>
      <w:r w:rsidRPr="00F3088B">
        <w:rPr>
          <w:rFonts w:asciiTheme="minorHAnsi" w:hAnsiTheme="minorHAnsi" w:cstheme="minorHAnsi"/>
          <w:lang w:val="es-ES_tradnl" w:eastAsia="es-ES"/>
        </w:rPr>
        <w:t>Teléfono: 0992658248.</w:t>
      </w:r>
    </w:p>
    <w:p w14:paraId="1384B1D1" w14:textId="0632E671" w:rsidR="00635810" w:rsidRPr="00F3088B" w:rsidRDefault="00332A83" w:rsidP="00332A83">
      <w:pPr>
        <w:pStyle w:val="Sinespaciado"/>
        <w:contextualSpacing/>
        <w:rPr>
          <w:rFonts w:asciiTheme="minorHAnsi" w:hAnsiTheme="minorHAnsi" w:cstheme="minorHAnsi"/>
          <w:lang w:val="es-ES_tradnl" w:eastAsia="es-ES"/>
        </w:rPr>
      </w:pPr>
      <w:r w:rsidRPr="00F3088B">
        <w:rPr>
          <w:rFonts w:asciiTheme="minorHAnsi" w:hAnsiTheme="minorHAnsi" w:cstheme="minorHAnsi"/>
          <w:lang w:val="es-ES_tradnl" w:eastAsia="es-ES"/>
        </w:rPr>
        <w:t xml:space="preserve">Correo: </w:t>
      </w:r>
      <w:hyperlink r:id="rId8" w:history="1">
        <w:r w:rsidRPr="00F3088B">
          <w:rPr>
            <w:rStyle w:val="Hipervnculo"/>
            <w:rFonts w:asciiTheme="minorHAnsi" w:hAnsiTheme="minorHAnsi" w:cstheme="minorHAnsi"/>
            <w:lang w:val="es-ES_tradnl" w:eastAsia="es-ES"/>
          </w:rPr>
          <w:t>ligaeleomercio@gmail.com</w:t>
        </w:r>
      </w:hyperlink>
      <w:r w:rsidRPr="00F3088B">
        <w:rPr>
          <w:rFonts w:asciiTheme="minorHAnsi" w:hAnsiTheme="minorHAnsi" w:cstheme="minorHAnsi"/>
          <w:lang w:val="es-ES_tradnl" w:eastAsia="es-ES"/>
        </w:rPr>
        <w:t xml:space="preserve"> </w:t>
      </w:r>
    </w:p>
    <w:p w14:paraId="005E798B" w14:textId="067A0E56" w:rsidR="00BD1C0D" w:rsidRPr="00F3088B" w:rsidRDefault="00BD1C0D"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b)</w:t>
      </w:r>
      <w:r w:rsidRPr="00F3088B">
        <w:rPr>
          <w:rFonts w:asciiTheme="minorHAnsi" w:hAnsiTheme="minorHAnsi" w:cstheme="minorHAnsi"/>
          <w:b/>
          <w:lang w:eastAsia="es-ES"/>
        </w:rPr>
        <w:tab/>
        <w:t>ADMINISTRACION ZONAL:</w:t>
      </w:r>
    </w:p>
    <w:p w14:paraId="43698943" w14:textId="77777777" w:rsidR="00BD1C0D" w:rsidRPr="00F3088B" w:rsidRDefault="00BD1C0D" w:rsidP="00CF2232">
      <w:pPr>
        <w:pStyle w:val="Prrafodelista"/>
        <w:spacing w:before="240"/>
        <w:ind w:left="0"/>
        <w:jc w:val="both"/>
        <w:rPr>
          <w:rFonts w:cstheme="minorHAnsi"/>
          <w:sz w:val="22"/>
          <w:szCs w:val="22"/>
          <w:lang w:eastAsia="es-ES"/>
        </w:rPr>
      </w:pPr>
      <w:r w:rsidRPr="00F3088B">
        <w:rPr>
          <w:rFonts w:cstheme="minorHAnsi"/>
          <w:sz w:val="22"/>
          <w:szCs w:val="22"/>
          <w:lang w:eastAsia="es-ES"/>
        </w:rPr>
        <w:t>Dirección: Av. Alonso de Angulo y Cap. César Chiriboga</w:t>
      </w:r>
    </w:p>
    <w:p w14:paraId="42C398EC" w14:textId="77777777" w:rsidR="00BD1C0D" w:rsidRPr="00F3088B" w:rsidRDefault="00BD1C0D" w:rsidP="00CF2232">
      <w:pPr>
        <w:pStyle w:val="Prrafodelista"/>
        <w:spacing w:before="240"/>
        <w:ind w:left="0"/>
        <w:jc w:val="both"/>
        <w:rPr>
          <w:rFonts w:cstheme="minorHAnsi"/>
          <w:sz w:val="22"/>
          <w:szCs w:val="22"/>
          <w:lang w:eastAsia="es-ES"/>
        </w:rPr>
      </w:pPr>
      <w:r w:rsidRPr="00F3088B">
        <w:rPr>
          <w:rFonts w:cstheme="minorHAnsi"/>
          <w:sz w:val="22"/>
          <w:szCs w:val="22"/>
          <w:lang w:eastAsia="es-ES"/>
        </w:rPr>
        <w:t>Teléfono: 33110803 / 804/805.</w:t>
      </w:r>
    </w:p>
    <w:p w14:paraId="64CE65D5" w14:textId="2DD46762" w:rsidR="00BD1C0D" w:rsidRPr="00F3088B" w:rsidRDefault="00E121BE" w:rsidP="00CF2232">
      <w:pPr>
        <w:pStyle w:val="Prrafodelista"/>
        <w:spacing w:before="240"/>
        <w:ind w:left="0"/>
        <w:jc w:val="both"/>
        <w:rPr>
          <w:rFonts w:cstheme="minorHAnsi"/>
          <w:sz w:val="22"/>
          <w:szCs w:val="22"/>
          <w:lang w:eastAsia="es-ES"/>
        </w:rPr>
      </w:pPr>
      <w:r w:rsidRPr="00F3088B">
        <w:rPr>
          <w:rFonts w:cstheme="minorHAnsi"/>
          <w:sz w:val="22"/>
          <w:szCs w:val="22"/>
          <w:lang w:eastAsia="es-ES"/>
        </w:rPr>
        <w:t xml:space="preserve">Correo: </w:t>
      </w:r>
      <w:r w:rsidRPr="00F3088B">
        <w:rPr>
          <w:rFonts w:cstheme="minorHAnsi"/>
          <w:sz w:val="22"/>
          <w:szCs w:val="22"/>
          <w:highlight w:val="yellow"/>
          <w:lang w:eastAsia="es-ES"/>
        </w:rPr>
        <w:t>se pondrá el correo del administrador del convenio.</w:t>
      </w:r>
    </w:p>
    <w:p w14:paraId="5D257CE3" w14:textId="77777777" w:rsidR="00E40CCF" w:rsidRPr="00F3088B" w:rsidRDefault="00E40CCF"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CLÁUSULA DÉCIMA SEXTA. - DOCUMENTOS HABILITANTES:</w:t>
      </w:r>
    </w:p>
    <w:p w14:paraId="3902DFBA" w14:textId="77777777" w:rsidR="005A4F0B" w:rsidRPr="00F3088B" w:rsidRDefault="005A4F0B" w:rsidP="00CF2232">
      <w:pPr>
        <w:spacing w:before="240" w:line="240" w:lineRule="auto"/>
        <w:contextualSpacing/>
        <w:jc w:val="both"/>
        <w:rPr>
          <w:rFonts w:asciiTheme="minorHAnsi" w:hAnsiTheme="minorHAnsi" w:cstheme="minorHAnsi"/>
          <w:b/>
          <w:lang w:eastAsia="es-ES"/>
        </w:rPr>
      </w:pPr>
    </w:p>
    <w:p w14:paraId="0234E882" w14:textId="1E36A8E6" w:rsidR="00E40CCF" w:rsidRPr="000C3E82" w:rsidRDefault="00E40CCF" w:rsidP="00CF2232">
      <w:pPr>
        <w:spacing w:before="240" w:line="240" w:lineRule="auto"/>
        <w:contextualSpacing/>
        <w:jc w:val="both"/>
        <w:rPr>
          <w:rFonts w:asciiTheme="minorHAnsi" w:hAnsiTheme="minorHAnsi" w:cstheme="minorHAnsi"/>
          <w:lang w:eastAsia="es-ES"/>
        </w:rPr>
      </w:pPr>
      <w:r w:rsidRPr="000C3E82">
        <w:rPr>
          <w:rFonts w:asciiTheme="minorHAnsi" w:hAnsiTheme="minorHAnsi" w:cstheme="minorHAnsi"/>
          <w:lang w:eastAsia="es-ES"/>
        </w:rPr>
        <w:t>Forman parte i</w:t>
      </w:r>
      <w:r w:rsidR="008B0D94" w:rsidRPr="000C3E82">
        <w:rPr>
          <w:rFonts w:asciiTheme="minorHAnsi" w:hAnsiTheme="minorHAnsi" w:cstheme="minorHAnsi"/>
          <w:lang w:eastAsia="es-ES"/>
        </w:rPr>
        <w:t>ntegral del presente CONVENIO</w:t>
      </w:r>
      <w:r w:rsidRPr="000C3E82">
        <w:rPr>
          <w:rFonts w:asciiTheme="minorHAnsi" w:hAnsiTheme="minorHAnsi" w:cstheme="minorHAnsi"/>
          <w:lang w:eastAsia="es-ES"/>
        </w:rPr>
        <w:t>, los siguientes documentos habilitantes, que son conocidos por las partes:</w:t>
      </w:r>
    </w:p>
    <w:p w14:paraId="3E4DAB67" w14:textId="77777777" w:rsidR="005A4F0B" w:rsidRPr="000C3E82" w:rsidRDefault="005A4F0B" w:rsidP="00CF2232">
      <w:pPr>
        <w:spacing w:before="240" w:line="240" w:lineRule="auto"/>
        <w:contextualSpacing/>
        <w:jc w:val="both"/>
        <w:rPr>
          <w:rFonts w:asciiTheme="minorHAnsi" w:hAnsiTheme="minorHAnsi" w:cstheme="minorHAnsi"/>
          <w:lang w:eastAsia="es-ES"/>
        </w:rPr>
      </w:pPr>
    </w:p>
    <w:p w14:paraId="3777FDE9" w14:textId="77777777" w:rsidR="00375681" w:rsidRPr="000C3E82" w:rsidRDefault="00375681" w:rsidP="00375681">
      <w:pPr>
        <w:numPr>
          <w:ilvl w:val="0"/>
          <w:numId w:val="8"/>
        </w:numPr>
        <w:spacing w:after="0" w:line="276" w:lineRule="auto"/>
        <w:jc w:val="both"/>
        <w:rPr>
          <w:rFonts w:cs="Calibri"/>
          <w:lang w:eastAsia="es-ES"/>
        </w:rPr>
      </w:pPr>
      <w:r w:rsidRPr="000C3E82">
        <w:rPr>
          <w:rFonts w:cs="Calibri"/>
          <w:lang w:eastAsia="es-ES"/>
        </w:rPr>
        <w:t xml:space="preserve">Acción de personal </w:t>
      </w:r>
      <w:r w:rsidRPr="000C3E82">
        <w:rPr>
          <w:rFonts w:cs="Calibri"/>
          <w:bCs/>
          <w:lang w:eastAsia="es-ES"/>
        </w:rPr>
        <w:t xml:space="preserve">N° 0000016263 </w:t>
      </w:r>
      <w:r w:rsidRPr="000C3E82">
        <w:rPr>
          <w:rFonts w:cs="Calibri"/>
          <w:lang w:eastAsia="es-ES"/>
        </w:rPr>
        <w:t>de la Abogada Nataly Avilés Pastás, Administradora Zonal de la ADMINISTRACIÓN ZONAL ELOY ALFARO.</w:t>
      </w:r>
    </w:p>
    <w:p w14:paraId="139F98A1" w14:textId="7FC6356C" w:rsidR="00C057B7" w:rsidRPr="000C3E82" w:rsidRDefault="00C057B7" w:rsidP="00375681">
      <w:pPr>
        <w:numPr>
          <w:ilvl w:val="0"/>
          <w:numId w:val="8"/>
        </w:numPr>
        <w:spacing w:after="0" w:line="240" w:lineRule="auto"/>
        <w:jc w:val="both"/>
        <w:rPr>
          <w:rFonts w:cs="Calibri"/>
          <w:lang w:eastAsia="es-ES"/>
        </w:rPr>
      </w:pPr>
      <w:r w:rsidRPr="000C3E82">
        <w:rPr>
          <w:rFonts w:asciiTheme="minorHAnsi" w:hAnsiTheme="minorHAnsi" w:cstheme="minorHAnsi"/>
          <w:lang w:eastAsia="es-ES"/>
        </w:rPr>
        <w:t>Acuerdo Ministerial N</w:t>
      </w:r>
      <w:r w:rsidR="003476AE" w:rsidRPr="000C3E82">
        <w:rPr>
          <w:rFonts w:asciiTheme="minorHAnsi" w:hAnsiTheme="minorHAnsi" w:cstheme="minorHAnsi"/>
          <w:lang w:eastAsia="es-ES"/>
        </w:rPr>
        <w:t>° 0087</w:t>
      </w:r>
      <w:r w:rsidRPr="000C3E82">
        <w:rPr>
          <w:rFonts w:asciiTheme="minorHAnsi" w:hAnsiTheme="minorHAnsi" w:cstheme="minorHAnsi"/>
          <w:lang w:eastAsia="es-ES"/>
        </w:rPr>
        <w:t>, de 17 de febrero del 2016</w:t>
      </w:r>
      <w:r w:rsidR="00375681" w:rsidRPr="000C3E82">
        <w:rPr>
          <w:rFonts w:cs="Calibri"/>
          <w:lang w:eastAsia="es-ES"/>
        </w:rPr>
        <w:t xml:space="preserve"> mediante el cual se aprueba el estatuto y otorga personería jurídica a </w:t>
      </w:r>
      <w:r w:rsidR="003476AE" w:rsidRPr="000C3E82">
        <w:rPr>
          <w:rFonts w:cs="Calibri"/>
          <w:lang w:eastAsia="es-ES"/>
        </w:rPr>
        <w:t xml:space="preserve">la </w:t>
      </w:r>
      <w:r w:rsidR="003476AE" w:rsidRPr="000C3E82">
        <w:rPr>
          <w:rFonts w:cs="Calibri"/>
        </w:rPr>
        <w:t>Liga</w:t>
      </w:r>
      <w:r w:rsidR="003476AE" w:rsidRPr="000C3E82">
        <w:rPr>
          <w:rFonts w:asciiTheme="minorHAnsi" w:hAnsiTheme="minorHAnsi" w:cstheme="minorHAnsi"/>
          <w:bCs/>
          <w:lang w:eastAsia="es-ES"/>
        </w:rPr>
        <w:t xml:space="preserve"> Deportiva Barrial “El Comercio de Solanda</w:t>
      </w:r>
      <w:r w:rsidR="00375681" w:rsidRPr="000C3E82">
        <w:rPr>
          <w:rFonts w:cs="Calibri"/>
          <w:lang w:val="es-ES_tradnl" w:eastAsia="en-US"/>
        </w:rPr>
        <w:t>”</w:t>
      </w:r>
      <w:r w:rsidR="00375681" w:rsidRPr="000C3E82">
        <w:rPr>
          <w:rFonts w:cs="Calibri"/>
          <w:lang w:eastAsia="es-ES"/>
        </w:rPr>
        <w:t xml:space="preserve">. </w:t>
      </w:r>
    </w:p>
    <w:p w14:paraId="3E222E8A" w14:textId="461587B7" w:rsidR="00C057B7" w:rsidRPr="000C3E82" w:rsidRDefault="003476AE" w:rsidP="00C057B7">
      <w:pPr>
        <w:pStyle w:val="Prrafodelista"/>
        <w:numPr>
          <w:ilvl w:val="0"/>
          <w:numId w:val="8"/>
        </w:numPr>
        <w:rPr>
          <w:rFonts w:cstheme="minorHAnsi"/>
          <w:sz w:val="22"/>
          <w:szCs w:val="22"/>
          <w:lang w:val="es-EC" w:eastAsia="es-ES"/>
        </w:rPr>
      </w:pPr>
      <w:r w:rsidRPr="000C3E82">
        <w:rPr>
          <w:rFonts w:cstheme="minorHAnsi"/>
          <w:sz w:val="22"/>
          <w:szCs w:val="22"/>
          <w:lang w:val="es-EC" w:eastAsia="es-ES"/>
        </w:rPr>
        <w:t>Registro de Directorio mediante Oficio</w:t>
      </w:r>
      <w:r w:rsidR="00C057B7" w:rsidRPr="000C3E82">
        <w:rPr>
          <w:rFonts w:cstheme="minorHAnsi"/>
          <w:sz w:val="22"/>
          <w:szCs w:val="22"/>
          <w:lang w:val="es-EC" w:eastAsia="es-ES"/>
        </w:rPr>
        <w:t xml:space="preserve"> No. SD-DAD-2021-</w:t>
      </w:r>
      <w:r w:rsidRPr="000C3E82">
        <w:rPr>
          <w:rFonts w:cstheme="minorHAnsi"/>
          <w:sz w:val="22"/>
          <w:szCs w:val="22"/>
          <w:lang w:val="es-EC" w:eastAsia="es-ES"/>
        </w:rPr>
        <w:t xml:space="preserve">0778-OF de 13 de abril del 2021, del </w:t>
      </w:r>
      <w:r w:rsidR="00237FE6" w:rsidRPr="000C3E82">
        <w:rPr>
          <w:rFonts w:cstheme="minorHAnsi"/>
          <w:sz w:val="22"/>
          <w:szCs w:val="22"/>
          <w:lang w:val="es-EC" w:eastAsia="es-ES"/>
        </w:rPr>
        <w:t>BENEFICIARIO.</w:t>
      </w:r>
    </w:p>
    <w:p w14:paraId="1DFCEEFB" w14:textId="74CEE81D" w:rsidR="00697344" w:rsidRPr="000C3E82" w:rsidRDefault="00697344" w:rsidP="00697344">
      <w:pPr>
        <w:pStyle w:val="Prrafodelista"/>
        <w:numPr>
          <w:ilvl w:val="0"/>
          <w:numId w:val="8"/>
        </w:numPr>
        <w:jc w:val="both"/>
        <w:rPr>
          <w:rFonts w:cstheme="minorHAnsi"/>
          <w:sz w:val="22"/>
          <w:szCs w:val="22"/>
          <w:lang w:val="es-EC" w:eastAsia="es-ES"/>
        </w:rPr>
      </w:pPr>
      <w:r w:rsidRPr="000C3E82">
        <w:rPr>
          <w:rFonts w:cstheme="minorHAnsi"/>
          <w:sz w:val="22"/>
          <w:szCs w:val="22"/>
          <w:lang w:eastAsia="es-ES"/>
        </w:rPr>
        <w:t xml:space="preserve">Oficio </w:t>
      </w:r>
      <w:r w:rsidR="00237FE6" w:rsidRPr="000C3E82">
        <w:rPr>
          <w:rFonts w:cs="Calibri"/>
          <w:sz w:val="22"/>
          <w:szCs w:val="22"/>
          <w:lang w:eastAsia="es-ES"/>
        </w:rPr>
        <w:t>Nro</w:t>
      </w:r>
      <w:r w:rsidRPr="000C3E82">
        <w:rPr>
          <w:rFonts w:cstheme="minorHAnsi"/>
          <w:sz w:val="22"/>
          <w:szCs w:val="22"/>
          <w:lang w:eastAsia="es-ES"/>
        </w:rPr>
        <w:t>. GADDMQ-DMGBI-2022-2708-O, de 20 de julio del 2022</w:t>
      </w:r>
      <w:r w:rsidR="00AA412B" w:rsidRPr="000C3E82">
        <w:rPr>
          <w:rFonts w:cstheme="minorHAnsi"/>
          <w:sz w:val="22"/>
          <w:szCs w:val="22"/>
          <w:lang w:eastAsia="es-ES"/>
        </w:rPr>
        <w:t xml:space="preserve">, suscrito por el </w:t>
      </w:r>
      <w:r w:rsidRPr="000C3E82">
        <w:rPr>
          <w:rFonts w:cstheme="minorHAnsi"/>
          <w:sz w:val="22"/>
          <w:szCs w:val="22"/>
          <w:lang w:eastAsia="es-ES"/>
        </w:rPr>
        <w:t xml:space="preserve">Director Metropolitano de Gestión de Bienes Inmuebles, </w:t>
      </w:r>
      <w:r w:rsidR="00AA412B" w:rsidRPr="000C3E82">
        <w:rPr>
          <w:rFonts w:cstheme="minorHAnsi"/>
          <w:sz w:val="22"/>
          <w:szCs w:val="22"/>
          <w:lang w:eastAsia="es-ES"/>
        </w:rPr>
        <w:t xml:space="preserve">en el que se remite </w:t>
      </w:r>
      <w:r w:rsidR="00237FE6" w:rsidRPr="000C3E82">
        <w:rPr>
          <w:rFonts w:cstheme="minorHAnsi"/>
          <w:sz w:val="22"/>
          <w:szCs w:val="22"/>
          <w:lang w:eastAsia="es-ES"/>
        </w:rPr>
        <w:t xml:space="preserve">el Informe Técnico Favorable </w:t>
      </w:r>
      <w:r w:rsidR="00237FE6" w:rsidRPr="000C3E82">
        <w:rPr>
          <w:rFonts w:cs="Calibri"/>
          <w:sz w:val="22"/>
          <w:szCs w:val="22"/>
          <w:lang w:eastAsia="es-ES"/>
        </w:rPr>
        <w:t xml:space="preserve">Nro. </w:t>
      </w:r>
      <w:r w:rsidRPr="000C3E82">
        <w:rPr>
          <w:rFonts w:cstheme="minorHAnsi"/>
          <w:sz w:val="22"/>
          <w:szCs w:val="22"/>
          <w:lang w:eastAsia="es-ES"/>
        </w:rPr>
        <w:t>DMGBI-AT-2022-0129, de 20 de julio del 2022.</w:t>
      </w:r>
    </w:p>
    <w:p w14:paraId="18D3DB82" w14:textId="7DA59065" w:rsidR="00AA412B" w:rsidRPr="000C3E82" w:rsidRDefault="00AA412B" w:rsidP="008E1FA0">
      <w:pPr>
        <w:pStyle w:val="Prrafodelista"/>
        <w:numPr>
          <w:ilvl w:val="0"/>
          <w:numId w:val="8"/>
        </w:numPr>
        <w:jc w:val="both"/>
        <w:rPr>
          <w:rFonts w:cstheme="minorHAnsi"/>
          <w:sz w:val="22"/>
          <w:szCs w:val="22"/>
          <w:lang w:val="es-EC" w:eastAsia="es-ES"/>
        </w:rPr>
      </w:pPr>
      <w:r w:rsidRPr="000C3E82">
        <w:rPr>
          <w:rFonts w:cstheme="minorHAnsi"/>
          <w:sz w:val="22"/>
          <w:szCs w:val="22"/>
          <w:lang w:eastAsia="es-ES"/>
        </w:rPr>
        <w:t xml:space="preserve">Memorando </w:t>
      </w:r>
      <w:r w:rsidR="00237FE6" w:rsidRPr="000C3E82">
        <w:rPr>
          <w:rFonts w:cs="Calibri"/>
          <w:sz w:val="22"/>
          <w:szCs w:val="22"/>
          <w:lang w:eastAsia="es-ES"/>
        </w:rPr>
        <w:t xml:space="preserve">Nro. </w:t>
      </w:r>
      <w:r w:rsidRPr="000C3E82">
        <w:rPr>
          <w:rFonts w:cstheme="minorHAnsi"/>
          <w:sz w:val="22"/>
          <w:szCs w:val="22"/>
          <w:lang w:eastAsia="es-ES"/>
        </w:rPr>
        <w:t xml:space="preserve">GADDMQ-AZEA-DGT-UTV-2022-0287-M de 14 de septiembre del 2022, </w:t>
      </w:r>
      <w:r w:rsidR="00023501" w:rsidRPr="000C3E82">
        <w:rPr>
          <w:rFonts w:cstheme="minorHAnsi"/>
          <w:sz w:val="22"/>
          <w:szCs w:val="22"/>
          <w:lang w:eastAsia="es-ES"/>
        </w:rPr>
        <w:t>suscrito por el Responsable de la Unidad de</w:t>
      </w:r>
      <w:r w:rsidRPr="000C3E82">
        <w:rPr>
          <w:rFonts w:cstheme="minorHAnsi"/>
          <w:sz w:val="22"/>
          <w:szCs w:val="22"/>
          <w:lang w:eastAsia="es-ES"/>
        </w:rPr>
        <w:t xml:space="preserve"> Territorio, mediante el cual se remi</w:t>
      </w:r>
      <w:r w:rsidR="00237FE6" w:rsidRPr="000C3E82">
        <w:rPr>
          <w:rFonts w:cstheme="minorHAnsi"/>
          <w:sz w:val="22"/>
          <w:szCs w:val="22"/>
          <w:lang w:eastAsia="es-ES"/>
        </w:rPr>
        <w:t xml:space="preserve">te el Informe Técnico Favorable </w:t>
      </w:r>
      <w:r w:rsidR="00237FE6" w:rsidRPr="000C3E82">
        <w:rPr>
          <w:rFonts w:cs="Calibri"/>
          <w:sz w:val="22"/>
          <w:szCs w:val="22"/>
          <w:lang w:eastAsia="es-ES"/>
        </w:rPr>
        <w:t>Nro.</w:t>
      </w:r>
      <w:r w:rsidRPr="000C3E82">
        <w:rPr>
          <w:rFonts w:cstheme="minorHAnsi"/>
          <w:sz w:val="22"/>
          <w:szCs w:val="22"/>
          <w:lang w:eastAsia="es-ES"/>
        </w:rPr>
        <w:t xml:space="preserve"> DGT-UTV-015 de 13 de septiembre del 2022.</w:t>
      </w:r>
    </w:p>
    <w:p w14:paraId="1FC0F204" w14:textId="16D63F17" w:rsidR="008E1FA0" w:rsidRPr="000C3E82" w:rsidRDefault="008E1FA0" w:rsidP="008E1FA0">
      <w:pPr>
        <w:pStyle w:val="Prrafodelista"/>
        <w:numPr>
          <w:ilvl w:val="0"/>
          <w:numId w:val="8"/>
        </w:numPr>
        <w:ind w:left="357" w:hanging="357"/>
        <w:jc w:val="both"/>
        <w:rPr>
          <w:rFonts w:cstheme="minorHAnsi"/>
          <w:sz w:val="22"/>
          <w:szCs w:val="22"/>
          <w:lang w:val="es-EC" w:eastAsia="es-ES"/>
        </w:rPr>
      </w:pPr>
      <w:r w:rsidRPr="000C3E82">
        <w:rPr>
          <w:rFonts w:cstheme="minorHAnsi"/>
          <w:sz w:val="22"/>
          <w:szCs w:val="22"/>
          <w:lang w:eastAsia="es-ES"/>
        </w:rPr>
        <w:t xml:space="preserve">Memorando </w:t>
      </w:r>
      <w:r w:rsidR="00237FE6" w:rsidRPr="000C3E82">
        <w:rPr>
          <w:rFonts w:cs="Calibri"/>
          <w:sz w:val="22"/>
          <w:szCs w:val="22"/>
          <w:lang w:eastAsia="es-ES"/>
        </w:rPr>
        <w:t xml:space="preserve">Nro. </w:t>
      </w:r>
      <w:r w:rsidRPr="000C3E82">
        <w:rPr>
          <w:rFonts w:cstheme="minorHAnsi"/>
          <w:sz w:val="22"/>
          <w:szCs w:val="22"/>
          <w:lang w:eastAsia="es-ES"/>
        </w:rPr>
        <w:t xml:space="preserve">GADDMQ-AZEA-DGP-2022-0091-M, de 10 de marzo del 2022, suscrito por la Directora de Gestión Participativa de la Administración Zonal Eloy Alfaro, mediante la cual se emite el Informe Social Favorable </w:t>
      </w:r>
      <w:r w:rsidR="00237FE6" w:rsidRPr="000C3E82">
        <w:rPr>
          <w:rFonts w:cs="Calibri"/>
          <w:sz w:val="22"/>
          <w:szCs w:val="22"/>
          <w:lang w:eastAsia="es-ES"/>
        </w:rPr>
        <w:t xml:space="preserve">Nro. </w:t>
      </w:r>
      <w:r w:rsidRPr="000C3E82">
        <w:rPr>
          <w:rFonts w:cstheme="minorHAnsi"/>
          <w:sz w:val="22"/>
          <w:szCs w:val="22"/>
          <w:lang w:eastAsia="es-ES"/>
        </w:rPr>
        <w:t>DGPD-08-2022 de 23 de febrero del 2022.</w:t>
      </w:r>
    </w:p>
    <w:p w14:paraId="33AF2FBF" w14:textId="5692FF66" w:rsidR="00185D3B" w:rsidRPr="000C3E82" w:rsidRDefault="008E1FA0" w:rsidP="00185D3B">
      <w:pPr>
        <w:pStyle w:val="Prrafodelista"/>
        <w:numPr>
          <w:ilvl w:val="0"/>
          <w:numId w:val="8"/>
        </w:numPr>
        <w:ind w:left="357" w:hanging="357"/>
        <w:jc w:val="both"/>
        <w:rPr>
          <w:rFonts w:cstheme="minorHAnsi"/>
          <w:sz w:val="22"/>
          <w:szCs w:val="22"/>
          <w:lang w:val="es-EC" w:eastAsia="es-ES"/>
        </w:rPr>
      </w:pPr>
      <w:r w:rsidRPr="000C3E82">
        <w:rPr>
          <w:rFonts w:cstheme="minorHAnsi"/>
          <w:sz w:val="22"/>
          <w:szCs w:val="22"/>
          <w:lang w:eastAsia="es-ES"/>
        </w:rPr>
        <w:lastRenderedPageBreak/>
        <w:t xml:space="preserve">Oficio </w:t>
      </w:r>
      <w:r w:rsidR="00237FE6" w:rsidRPr="000C3E82">
        <w:rPr>
          <w:rFonts w:cs="Calibri"/>
          <w:sz w:val="22"/>
          <w:szCs w:val="22"/>
          <w:lang w:eastAsia="es-ES"/>
        </w:rPr>
        <w:t xml:space="preserve">Nro. </w:t>
      </w:r>
      <w:r w:rsidRPr="000C3E82">
        <w:rPr>
          <w:rFonts w:cstheme="minorHAnsi"/>
          <w:sz w:val="22"/>
          <w:szCs w:val="22"/>
          <w:lang w:eastAsia="es-ES"/>
        </w:rPr>
        <w:t xml:space="preserve">GADDMQ-STHV-DMC-UCE-2022-2050-O, de 11 de agosto del 2022, </w:t>
      </w:r>
      <w:r w:rsidR="00237FE6" w:rsidRPr="000C3E82">
        <w:rPr>
          <w:rFonts w:cs="Calibri"/>
          <w:sz w:val="22"/>
          <w:szCs w:val="22"/>
        </w:rPr>
        <w:t>suscrito por el Jefe de la Unidad de Catastro Especial</w:t>
      </w:r>
      <w:r w:rsidR="00185D3B" w:rsidRPr="000C3E82">
        <w:rPr>
          <w:rFonts w:cstheme="minorHAnsi"/>
          <w:sz w:val="22"/>
          <w:szCs w:val="22"/>
          <w:lang w:eastAsia="es-ES"/>
        </w:rPr>
        <w:t>,</w:t>
      </w:r>
      <w:r w:rsidRPr="000C3E82">
        <w:rPr>
          <w:rFonts w:cstheme="minorHAnsi"/>
          <w:sz w:val="22"/>
          <w:szCs w:val="22"/>
          <w:lang w:eastAsia="es-ES"/>
        </w:rPr>
        <w:t xml:space="preserve"> mediante el cual</w:t>
      </w:r>
      <w:r w:rsidR="00185D3B" w:rsidRPr="000C3E82">
        <w:rPr>
          <w:rFonts w:cstheme="minorHAnsi"/>
          <w:sz w:val="22"/>
          <w:szCs w:val="22"/>
          <w:lang w:eastAsia="es-ES"/>
        </w:rPr>
        <w:t xml:space="preserve"> el Informe Técnico Favorable </w:t>
      </w:r>
      <w:r w:rsidR="00237FE6" w:rsidRPr="000C3E82">
        <w:rPr>
          <w:rFonts w:cs="Calibri"/>
          <w:sz w:val="22"/>
          <w:szCs w:val="22"/>
          <w:lang w:eastAsia="es-ES"/>
        </w:rPr>
        <w:t>Nro</w:t>
      </w:r>
      <w:r w:rsidR="00185D3B" w:rsidRPr="000C3E82">
        <w:rPr>
          <w:rFonts w:cstheme="minorHAnsi"/>
          <w:sz w:val="22"/>
          <w:szCs w:val="22"/>
          <w:lang w:eastAsia="es-ES"/>
        </w:rPr>
        <w:t>. STHV-DMC-UCE-2022-1760 de 8 de agosto del 2022.</w:t>
      </w:r>
    </w:p>
    <w:p w14:paraId="0082A9D3" w14:textId="77777777" w:rsidR="00237FE6" w:rsidRPr="000C3E82" w:rsidRDefault="00185D3B" w:rsidP="00237FE6">
      <w:pPr>
        <w:pStyle w:val="Prrafodelista"/>
        <w:numPr>
          <w:ilvl w:val="0"/>
          <w:numId w:val="8"/>
        </w:numPr>
        <w:ind w:left="357" w:hanging="357"/>
        <w:jc w:val="both"/>
        <w:rPr>
          <w:rFonts w:cstheme="minorHAnsi"/>
          <w:sz w:val="22"/>
          <w:szCs w:val="22"/>
          <w:lang w:val="es-EC" w:eastAsia="es-ES"/>
        </w:rPr>
      </w:pPr>
      <w:r w:rsidRPr="000C3E82">
        <w:rPr>
          <w:rFonts w:cstheme="minorHAnsi"/>
          <w:sz w:val="22"/>
          <w:szCs w:val="22"/>
          <w:lang w:eastAsia="es-ES"/>
        </w:rPr>
        <w:t xml:space="preserve">Memorando </w:t>
      </w:r>
      <w:r w:rsidR="00237FE6" w:rsidRPr="000C3E82">
        <w:rPr>
          <w:rFonts w:cs="Calibri"/>
          <w:sz w:val="22"/>
          <w:szCs w:val="22"/>
          <w:lang w:eastAsia="es-ES"/>
        </w:rPr>
        <w:t>Nro.</w:t>
      </w:r>
      <w:r w:rsidR="00237FE6" w:rsidRPr="000C3E82">
        <w:rPr>
          <w:rFonts w:cstheme="minorHAnsi"/>
          <w:sz w:val="22"/>
          <w:szCs w:val="22"/>
          <w:lang w:eastAsia="es-ES"/>
        </w:rPr>
        <w:t xml:space="preserve"> </w:t>
      </w:r>
      <w:r w:rsidRPr="000C3E82">
        <w:rPr>
          <w:rFonts w:cstheme="minorHAnsi"/>
          <w:sz w:val="22"/>
          <w:szCs w:val="22"/>
          <w:lang w:eastAsia="es-ES"/>
        </w:rPr>
        <w:t xml:space="preserve">GADDMQ-SERD-2022-01353-M, de 29 de julio del 2022, de la </w:t>
      </w:r>
      <w:r w:rsidR="00161B46" w:rsidRPr="000C3E82">
        <w:rPr>
          <w:rFonts w:cstheme="minorHAnsi"/>
          <w:sz w:val="22"/>
          <w:szCs w:val="22"/>
          <w:lang w:eastAsia="es-ES"/>
        </w:rPr>
        <w:t>Dirección</w:t>
      </w:r>
      <w:r w:rsidRPr="000C3E82">
        <w:rPr>
          <w:rFonts w:cstheme="minorHAnsi"/>
          <w:sz w:val="22"/>
          <w:szCs w:val="22"/>
          <w:lang w:eastAsia="es-ES"/>
        </w:rPr>
        <w:t xml:space="preserve"> Metropolitana de Deportes y </w:t>
      </w:r>
      <w:r w:rsidR="00161B46" w:rsidRPr="000C3E82">
        <w:rPr>
          <w:rFonts w:cstheme="minorHAnsi"/>
          <w:sz w:val="22"/>
          <w:szCs w:val="22"/>
          <w:lang w:eastAsia="es-ES"/>
        </w:rPr>
        <w:t>Recreación</w:t>
      </w:r>
      <w:r w:rsidRPr="000C3E82">
        <w:rPr>
          <w:rFonts w:cstheme="minorHAnsi"/>
          <w:sz w:val="22"/>
          <w:szCs w:val="22"/>
          <w:lang w:eastAsia="es-ES"/>
        </w:rPr>
        <w:t xml:space="preserve">, mediante el cual remite el Informe Técnico Favorable No. </w:t>
      </w:r>
      <w:r w:rsidR="00237FE6" w:rsidRPr="000C3E82">
        <w:rPr>
          <w:rFonts w:cs="Calibri"/>
          <w:sz w:val="22"/>
          <w:szCs w:val="22"/>
          <w:lang w:eastAsia="es-ES"/>
        </w:rPr>
        <w:t>Nro.</w:t>
      </w:r>
      <w:r w:rsidR="00237FE6" w:rsidRPr="000C3E82">
        <w:rPr>
          <w:rFonts w:cstheme="minorHAnsi"/>
          <w:sz w:val="22"/>
          <w:szCs w:val="22"/>
          <w:lang w:eastAsia="es-ES"/>
        </w:rPr>
        <w:t xml:space="preserve"> </w:t>
      </w:r>
      <w:r w:rsidRPr="000C3E82">
        <w:rPr>
          <w:rFonts w:cstheme="minorHAnsi"/>
          <w:sz w:val="22"/>
          <w:szCs w:val="22"/>
          <w:lang w:eastAsia="es-ES"/>
        </w:rPr>
        <w:t>DMDR-AFR-CDU-073-2022, de 27 de julio del 2022.</w:t>
      </w:r>
    </w:p>
    <w:p w14:paraId="41C47A03" w14:textId="15BFF765" w:rsidR="005C4182" w:rsidRPr="000C3E82" w:rsidRDefault="005C4182" w:rsidP="00237FE6">
      <w:pPr>
        <w:pStyle w:val="Prrafodelista"/>
        <w:numPr>
          <w:ilvl w:val="0"/>
          <w:numId w:val="8"/>
        </w:numPr>
        <w:ind w:left="357" w:hanging="357"/>
        <w:jc w:val="both"/>
        <w:rPr>
          <w:rFonts w:cstheme="minorHAnsi"/>
          <w:sz w:val="22"/>
          <w:szCs w:val="22"/>
          <w:lang w:val="es-EC" w:eastAsia="es-ES"/>
        </w:rPr>
      </w:pPr>
      <w:r w:rsidRPr="000C3E82">
        <w:rPr>
          <w:rFonts w:cstheme="minorHAnsi"/>
          <w:sz w:val="22"/>
          <w:szCs w:val="22"/>
          <w:lang w:eastAsia="es-ES"/>
        </w:rPr>
        <w:t xml:space="preserve">Informe Legal </w:t>
      </w:r>
      <w:r w:rsidR="00237FE6" w:rsidRPr="000C3E82">
        <w:rPr>
          <w:rFonts w:cs="Calibri"/>
          <w:sz w:val="22"/>
          <w:szCs w:val="22"/>
          <w:lang w:eastAsia="es-ES"/>
        </w:rPr>
        <w:t>Nro.</w:t>
      </w:r>
      <w:r w:rsidR="00237FE6" w:rsidRPr="000C3E82">
        <w:rPr>
          <w:rFonts w:cstheme="minorHAnsi"/>
          <w:sz w:val="22"/>
          <w:szCs w:val="22"/>
          <w:lang w:eastAsia="es-ES"/>
        </w:rPr>
        <w:t xml:space="preserve"> </w:t>
      </w:r>
      <w:r w:rsidRPr="000C3E82">
        <w:rPr>
          <w:rFonts w:cstheme="minorHAnsi"/>
          <w:sz w:val="22"/>
          <w:szCs w:val="22"/>
          <w:lang w:eastAsia="es-ES"/>
        </w:rPr>
        <w:t xml:space="preserve">298-DJ-2022, de 14 de septiembre del 2022, </w:t>
      </w:r>
      <w:r w:rsidR="00237FE6" w:rsidRPr="000C3E82">
        <w:rPr>
          <w:rFonts w:cs="Calibri"/>
          <w:sz w:val="22"/>
          <w:szCs w:val="22"/>
        </w:rPr>
        <w:t>suscrito por el Director Jurídico de la ADMINISTRACIÓN ZONAL, mediante el cual remite el Informe Legal Favorable.</w:t>
      </w:r>
    </w:p>
    <w:p w14:paraId="2D3A9F9B" w14:textId="4BB16772" w:rsidR="00237FE6" w:rsidRDefault="0042249F" w:rsidP="000C3E82">
      <w:pPr>
        <w:pStyle w:val="Prrafodelista"/>
        <w:numPr>
          <w:ilvl w:val="0"/>
          <w:numId w:val="8"/>
        </w:numPr>
        <w:ind w:left="357" w:hanging="357"/>
        <w:jc w:val="both"/>
        <w:rPr>
          <w:rFonts w:cstheme="minorHAnsi"/>
          <w:sz w:val="22"/>
          <w:szCs w:val="22"/>
          <w:lang w:eastAsia="es-ES"/>
        </w:rPr>
      </w:pPr>
      <w:r w:rsidRPr="000C3E82">
        <w:rPr>
          <w:rFonts w:cstheme="minorHAnsi"/>
          <w:sz w:val="22"/>
          <w:szCs w:val="22"/>
          <w:lang w:eastAsia="es-ES"/>
        </w:rPr>
        <w:t xml:space="preserve">Oficio </w:t>
      </w:r>
      <w:r w:rsidR="00237FE6" w:rsidRPr="000C3E82">
        <w:rPr>
          <w:rFonts w:cstheme="minorHAnsi"/>
          <w:sz w:val="22"/>
          <w:szCs w:val="22"/>
          <w:lang w:eastAsia="es-ES"/>
        </w:rPr>
        <w:t xml:space="preserve">Nro. </w:t>
      </w:r>
      <w:r w:rsidRPr="000C3E82">
        <w:rPr>
          <w:rFonts w:cstheme="minorHAnsi"/>
          <w:sz w:val="22"/>
          <w:szCs w:val="22"/>
          <w:lang w:eastAsia="es-ES"/>
        </w:rPr>
        <w:t xml:space="preserve">GADDMQ-AZEA-AZ-2022-2256-O de 14 de septiembre del 2022, </w:t>
      </w:r>
      <w:r w:rsidR="00237FE6" w:rsidRPr="000C3E82">
        <w:rPr>
          <w:rFonts w:cstheme="minorHAnsi"/>
          <w:sz w:val="22"/>
          <w:szCs w:val="22"/>
          <w:lang w:eastAsia="es-ES"/>
        </w:rPr>
        <w:t>suscrito por la Abogada Nataly Avilés Pastás, Administrador Zonal de la Eloy Alfaro, mediante el cual remite el expediente y el Proyecto de Convenio de Administración y Uso, a favor de la Liga Deportiva Barrial “El Comercio de Solanda” a la Procuraduría Metropolitana.</w:t>
      </w:r>
    </w:p>
    <w:p w14:paraId="366293CB" w14:textId="77777777" w:rsidR="000C3E82" w:rsidRPr="003023D1" w:rsidRDefault="000C3E82" w:rsidP="000C3E82">
      <w:pPr>
        <w:pStyle w:val="Prrafodelista"/>
        <w:numPr>
          <w:ilvl w:val="0"/>
          <w:numId w:val="8"/>
        </w:numPr>
        <w:jc w:val="both"/>
        <w:rPr>
          <w:rFonts w:cstheme="minorHAnsi"/>
          <w:sz w:val="22"/>
          <w:szCs w:val="22"/>
        </w:rPr>
      </w:pPr>
      <w:r w:rsidRPr="003023D1">
        <w:rPr>
          <w:rFonts w:cstheme="minorHAnsi"/>
          <w:sz w:val="22"/>
          <w:szCs w:val="22"/>
          <w:lang w:eastAsia="es-ES"/>
        </w:rPr>
        <w:t>Resolución No. 025-CPP-2022, emitida en Sesión Ordinaria Nro. 083 de 30 de noviembre de 2022 de la Comisión de Propiedad y Espacio Público.</w:t>
      </w:r>
    </w:p>
    <w:p w14:paraId="7ECC979A" w14:textId="77777777" w:rsidR="000C3E82" w:rsidRPr="003023D1" w:rsidRDefault="000C3E82" w:rsidP="000C3E82">
      <w:pPr>
        <w:pStyle w:val="Prrafodelista"/>
        <w:numPr>
          <w:ilvl w:val="0"/>
          <w:numId w:val="8"/>
        </w:numPr>
        <w:jc w:val="both"/>
        <w:rPr>
          <w:rFonts w:cstheme="minorHAnsi"/>
          <w:sz w:val="22"/>
          <w:szCs w:val="22"/>
        </w:rPr>
      </w:pPr>
      <w:r w:rsidRPr="003023D1">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09E0EC61" w14:textId="0243287F" w:rsidR="000C3E82" w:rsidRPr="00F85363" w:rsidRDefault="000C3E82" w:rsidP="000C3E82">
      <w:pPr>
        <w:pStyle w:val="Prrafodelista"/>
        <w:numPr>
          <w:ilvl w:val="0"/>
          <w:numId w:val="8"/>
        </w:numPr>
        <w:spacing w:after="0"/>
        <w:jc w:val="both"/>
        <w:rPr>
          <w:rFonts w:cstheme="minorHAnsi"/>
          <w:sz w:val="22"/>
          <w:szCs w:val="22"/>
          <w:lang w:eastAsia="es-ES"/>
        </w:rPr>
      </w:pPr>
      <w:r w:rsidRPr="000C3E82">
        <w:rPr>
          <w:rFonts w:cstheme="minorHAnsi"/>
          <w:sz w:val="22"/>
          <w:szCs w:val="22"/>
          <w:lang w:eastAsia="es-ES"/>
        </w:rPr>
        <w:t xml:space="preserve">Oficio Nro. GADDMQ-PM-2023-0286-O de 24 de enero de 2023, </w:t>
      </w:r>
      <w:r>
        <w:rPr>
          <w:rFonts w:cstheme="minorHAnsi"/>
          <w:sz w:val="22"/>
          <w:szCs w:val="22"/>
          <w:lang w:eastAsia="es-ES"/>
        </w:rPr>
        <w:t xml:space="preserve">con el que </w:t>
      </w:r>
      <w:r w:rsidRPr="000C3E82">
        <w:rPr>
          <w:rFonts w:cstheme="minorHAnsi"/>
          <w:sz w:val="22"/>
          <w:szCs w:val="22"/>
          <w:lang w:eastAsia="es-ES"/>
        </w:rPr>
        <w:t>Procuraduría Metropolitana ratifica su criterio emitido mediante Oficio No. GADDMQ-PM-2022-3916-O de 28 de septiembre de 2022</w:t>
      </w:r>
      <w:r w:rsidRPr="00F85363">
        <w:rPr>
          <w:rFonts w:cstheme="minorHAnsi"/>
          <w:sz w:val="22"/>
          <w:szCs w:val="22"/>
          <w:lang w:eastAsia="es-ES"/>
        </w:rPr>
        <w:t>.</w:t>
      </w:r>
    </w:p>
    <w:p w14:paraId="719A4E4F" w14:textId="14651875" w:rsidR="00237FE6" w:rsidRPr="000C3E82" w:rsidRDefault="00C057B7" w:rsidP="00DF6655">
      <w:pPr>
        <w:pStyle w:val="Prrafodelista"/>
        <w:numPr>
          <w:ilvl w:val="0"/>
          <w:numId w:val="8"/>
        </w:numPr>
        <w:jc w:val="both"/>
        <w:rPr>
          <w:rFonts w:cstheme="minorHAnsi"/>
          <w:sz w:val="22"/>
          <w:szCs w:val="22"/>
          <w:highlight w:val="yellow"/>
          <w:lang w:val="es-EC" w:eastAsia="es-ES"/>
        </w:rPr>
      </w:pPr>
      <w:r w:rsidRPr="000C3E82">
        <w:rPr>
          <w:rFonts w:cstheme="minorHAnsi"/>
          <w:sz w:val="22"/>
          <w:szCs w:val="22"/>
          <w:highlight w:val="yellow"/>
        </w:rPr>
        <w:t>Info</w:t>
      </w:r>
      <w:r w:rsidR="00771E5B" w:rsidRPr="000C3E82">
        <w:rPr>
          <w:rFonts w:cstheme="minorHAnsi"/>
          <w:sz w:val="22"/>
          <w:szCs w:val="22"/>
          <w:highlight w:val="yellow"/>
        </w:rPr>
        <w:t>r</w:t>
      </w:r>
      <w:r w:rsidRPr="000C3E82">
        <w:rPr>
          <w:rFonts w:cstheme="minorHAnsi"/>
          <w:sz w:val="22"/>
          <w:szCs w:val="22"/>
          <w:highlight w:val="yellow"/>
        </w:rPr>
        <w:t>me No. IC-CPP-202</w:t>
      </w:r>
      <w:r w:rsidR="00027F3D">
        <w:rPr>
          <w:rFonts w:cstheme="minorHAnsi"/>
          <w:sz w:val="22"/>
          <w:szCs w:val="22"/>
          <w:highlight w:val="yellow"/>
        </w:rPr>
        <w:t>3</w:t>
      </w:r>
      <w:r w:rsidRPr="000C3E82">
        <w:rPr>
          <w:rFonts w:cstheme="minorHAnsi"/>
          <w:sz w:val="22"/>
          <w:szCs w:val="22"/>
          <w:highlight w:val="yellow"/>
        </w:rPr>
        <w:t>-</w:t>
      </w:r>
      <w:r w:rsidR="00027F3D">
        <w:rPr>
          <w:rFonts w:cstheme="minorHAnsi"/>
          <w:sz w:val="22"/>
          <w:szCs w:val="22"/>
          <w:highlight w:val="yellow"/>
        </w:rPr>
        <w:t>018,</w:t>
      </w:r>
      <w:r w:rsidR="0038130B" w:rsidRPr="000C3E82">
        <w:rPr>
          <w:rFonts w:cstheme="minorHAnsi"/>
          <w:sz w:val="22"/>
          <w:szCs w:val="22"/>
          <w:highlight w:val="yellow"/>
        </w:rPr>
        <w:t xml:space="preserve"> emitida por la Comisión de Propiedad y Espacio Público, con dictamen favorable, </w:t>
      </w:r>
      <w:r w:rsidR="000D40BF" w:rsidRPr="000C3E82">
        <w:rPr>
          <w:rFonts w:cstheme="minorHAnsi"/>
          <w:sz w:val="22"/>
          <w:szCs w:val="22"/>
          <w:highlight w:val="yellow"/>
        </w:rPr>
        <w:t>para</w:t>
      </w:r>
      <w:r w:rsidR="0038130B" w:rsidRPr="000C3E82">
        <w:rPr>
          <w:rFonts w:cstheme="minorHAnsi"/>
          <w:sz w:val="22"/>
          <w:szCs w:val="22"/>
          <w:highlight w:val="yellow"/>
        </w:rPr>
        <w:t xml:space="preserve"> la aprobación del Concejo Metropolitano </w:t>
      </w:r>
      <w:r w:rsidR="000D40BF" w:rsidRPr="000C3E82">
        <w:rPr>
          <w:rFonts w:cstheme="minorHAnsi"/>
          <w:sz w:val="22"/>
          <w:szCs w:val="22"/>
          <w:highlight w:val="yellow"/>
        </w:rPr>
        <w:t xml:space="preserve">para la suscripción </w:t>
      </w:r>
      <w:r w:rsidR="0038130B" w:rsidRPr="000C3E82">
        <w:rPr>
          <w:rFonts w:cstheme="minorHAnsi"/>
          <w:sz w:val="22"/>
          <w:szCs w:val="22"/>
          <w:highlight w:val="yellow"/>
        </w:rPr>
        <w:t>del Convenio de Administración y Uso de las Instalaciones y Escenarios Deportivos de Propiedad Municipal, a favor de la Liga Deportiva Barrial “</w:t>
      </w:r>
      <w:r w:rsidR="00237FE6" w:rsidRPr="000C3E82">
        <w:rPr>
          <w:rFonts w:cstheme="minorHAnsi"/>
          <w:sz w:val="22"/>
          <w:szCs w:val="22"/>
          <w:highlight w:val="yellow"/>
        </w:rPr>
        <w:t>El Comercio de Solanda”.</w:t>
      </w:r>
    </w:p>
    <w:p w14:paraId="5D66A0EA" w14:textId="786263C4" w:rsidR="0038130B" w:rsidRPr="000C3E82" w:rsidRDefault="0038130B" w:rsidP="00237FE6">
      <w:pPr>
        <w:pStyle w:val="Prrafodelista"/>
        <w:numPr>
          <w:ilvl w:val="0"/>
          <w:numId w:val="8"/>
        </w:numPr>
        <w:jc w:val="both"/>
        <w:rPr>
          <w:rFonts w:cstheme="minorHAnsi"/>
          <w:sz w:val="22"/>
          <w:szCs w:val="22"/>
          <w:highlight w:val="yellow"/>
          <w:lang w:val="es-EC" w:eastAsia="es-ES"/>
        </w:rPr>
      </w:pPr>
      <w:r w:rsidRPr="000C3E82">
        <w:rPr>
          <w:rFonts w:cstheme="minorHAnsi"/>
          <w:sz w:val="22"/>
          <w:szCs w:val="22"/>
          <w:highlight w:val="yellow"/>
          <w:lang w:eastAsia="es-ES"/>
        </w:rPr>
        <w:t>Resolución No</w:t>
      </w:r>
      <w:proofErr w:type="gramStart"/>
      <w:r w:rsidRPr="000C3E82">
        <w:rPr>
          <w:rFonts w:cstheme="minorHAnsi"/>
          <w:sz w:val="22"/>
          <w:szCs w:val="22"/>
          <w:highlight w:val="yellow"/>
          <w:lang w:eastAsia="es-ES"/>
        </w:rPr>
        <w:t>……………,</w:t>
      </w:r>
      <w:proofErr w:type="gramEnd"/>
      <w:r w:rsidRPr="000C3E82">
        <w:rPr>
          <w:rFonts w:cstheme="minorHAnsi"/>
          <w:sz w:val="22"/>
          <w:szCs w:val="22"/>
          <w:highlight w:val="yellow"/>
          <w:lang w:eastAsia="es-ES"/>
        </w:rPr>
        <w:t xml:space="preserve"> mediante el cual el Concejo Metropolitano, en sesión ordinaria o extraordinaria </w:t>
      </w:r>
      <w:r w:rsidR="003476AE" w:rsidRPr="000C3E82">
        <w:rPr>
          <w:rFonts w:cstheme="minorHAnsi"/>
          <w:sz w:val="22"/>
          <w:szCs w:val="22"/>
          <w:highlight w:val="yellow"/>
          <w:lang w:eastAsia="es-ES"/>
        </w:rPr>
        <w:t>Nro.</w:t>
      </w:r>
      <w:r w:rsidR="00794783" w:rsidRPr="000C3E82">
        <w:rPr>
          <w:rFonts w:cstheme="minorHAnsi"/>
          <w:sz w:val="22"/>
          <w:szCs w:val="22"/>
          <w:highlight w:val="yellow"/>
          <w:lang w:eastAsia="es-ES"/>
        </w:rPr>
        <w:t>…. De fecha</w:t>
      </w:r>
      <w:r w:rsidRPr="000C3E82">
        <w:rPr>
          <w:rFonts w:cstheme="minorHAnsi"/>
          <w:sz w:val="22"/>
          <w:szCs w:val="22"/>
          <w:highlight w:val="yellow"/>
          <w:lang w:eastAsia="es-ES"/>
        </w:rPr>
        <w:t xml:space="preserve"> ………………………………, aprobó el Convenio de Administración y Uso a favor de la Liga Deportiva Barrial “El Comercio de Solanda”.</w:t>
      </w:r>
    </w:p>
    <w:p w14:paraId="6B0AAC05" w14:textId="77777777" w:rsidR="002370E3" w:rsidRPr="00F3088B" w:rsidRDefault="002370E3" w:rsidP="00CF2232">
      <w:pPr>
        <w:spacing w:before="240" w:line="240" w:lineRule="auto"/>
        <w:contextualSpacing/>
        <w:jc w:val="both"/>
        <w:rPr>
          <w:rFonts w:asciiTheme="minorHAnsi" w:hAnsiTheme="minorHAnsi" w:cstheme="minorHAnsi"/>
          <w:b/>
          <w:lang w:eastAsia="es-ES"/>
        </w:rPr>
      </w:pPr>
    </w:p>
    <w:p w14:paraId="39BA3E35" w14:textId="77777777" w:rsidR="00E40CCF" w:rsidRPr="00F3088B" w:rsidRDefault="00E40CCF" w:rsidP="00CF2232">
      <w:pPr>
        <w:spacing w:before="240" w:line="240" w:lineRule="auto"/>
        <w:contextualSpacing/>
        <w:jc w:val="both"/>
        <w:rPr>
          <w:rFonts w:asciiTheme="minorHAnsi" w:hAnsiTheme="minorHAnsi" w:cstheme="minorHAnsi"/>
          <w:b/>
          <w:lang w:eastAsia="es-ES"/>
        </w:rPr>
      </w:pPr>
      <w:r w:rsidRPr="00F3088B">
        <w:rPr>
          <w:rFonts w:asciiTheme="minorHAnsi" w:hAnsiTheme="minorHAnsi" w:cstheme="minorHAnsi"/>
          <w:b/>
          <w:lang w:eastAsia="es-ES"/>
        </w:rPr>
        <w:t>CLÁUSULA DÉCIMA SEPTIMA. - ACEPTACIÓN Y RATIFICACIÓN:</w:t>
      </w:r>
    </w:p>
    <w:p w14:paraId="7BDE1B22" w14:textId="77777777" w:rsidR="005A4F0B" w:rsidRPr="00F3088B" w:rsidRDefault="005A4F0B" w:rsidP="00CF2232">
      <w:pPr>
        <w:spacing w:before="240" w:line="240" w:lineRule="auto"/>
        <w:contextualSpacing/>
        <w:jc w:val="both"/>
        <w:rPr>
          <w:rFonts w:asciiTheme="minorHAnsi" w:hAnsiTheme="minorHAnsi" w:cstheme="minorHAnsi"/>
          <w:lang w:eastAsia="es-ES"/>
        </w:rPr>
      </w:pPr>
    </w:p>
    <w:p w14:paraId="38F1396B" w14:textId="77777777" w:rsidR="00E40CCF" w:rsidRPr="00F3088B" w:rsidRDefault="00E40CCF" w:rsidP="00CF2232">
      <w:pPr>
        <w:spacing w:before="240" w:line="240" w:lineRule="auto"/>
        <w:contextualSpacing/>
        <w:jc w:val="both"/>
        <w:rPr>
          <w:rFonts w:asciiTheme="minorHAnsi" w:hAnsiTheme="minorHAnsi" w:cstheme="minorHAnsi"/>
          <w:lang w:val="es-ES_tradnl" w:eastAsia="es-ES"/>
        </w:rPr>
      </w:pPr>
      <w:r w:rsidRPr="00F3088B">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22393A7E" w:rsidR="00E40CCF" w:rsidRPr="00F3088B" w:rsidRDefault="00E40CCF" w:rsidP="00CF2232">
      <w:pPr>
        <w:pStyle w:val="Sinespaciado"/>
        <w:spacing w:before="240"/>
        <w:contextualSpacing/>
        <w:jc w:val="both"/>
        <w:rPr>
          <w:rFonts w:asciiTheme="minorHAnsi" w:hAnsiTheme="minorHAnsi" w:cstheme="minorHAnsi"/>
          <w:lang w:eastAsia="es-ES"/>
        </w:rPr>
      </w:pPr>
      <w:r w:rsidRPr="00F3088B">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F3088B">
        <w:rPr>
          <w:rFonts w:asciiTheme="minorHAnsi" w:hAnsiTheme="minorHAnsi" w:cstheme="minorHAnsi"/>
          <w:highlight w:val="yellow"/>
          <w:lang w:eastAsia="es-ES"/>
        </w:rPr>
        <w:t>a los xxx dí</w:t>
      </w:r>
      <w:r w:rsidR="00221021" w:rsidRPr="00F3088B">
        <w:rPr>
          <w:rFonts w:asciiTheme="minorHAnsi" w:hAnsiTheme="minorHAnsi" w:cstheme="minorHAnsi"/>
          <w:highlight w:val="yellow"/>
          <w:lang w:eastAsia="es-ES"/>
        </w:rPr>
        <w:t>as del mes de ……………………… del 2023</w:t>
      </w:r>
      <w:r w:rsidRPr="00F3088B">
        <w:rPr>
          <w:rFonts w:asciiTheme="minorHAnsi" w:hAnsiTheme="minorHAnsi" w:cstheme="minorHAnsi"/>
          <w:highlight w:val="yellow"/>
          <w:lang w:eastAsia="es-ES"/>
        </w:rPr>
        <w:t>.</w:t>
      </w:r>
    </w:p>
    <w:p w14:paraId="13761B5A" w14:textId="77777777" w:rsidR="002370E3" w:rsidRPr="00F3088B" w:rsidRDefault="002370E3" w:rsidP="00CF2232">
      <w:pPr>
        <w:pStyle w:val="Sinespaciado"/>
        <w:spacing w:before="240"/>
        <w:contextualSpacing/>
        <w:jc w:val="both"/>
        <w:rPr>
          <w:rFonts w:asciiTheme="minorHAnsi" w:hAnsiTheme="minorHAnsi" w:cstheme="minorHAnsi"/>
          <w:lang w:eastAsia="es-ES"/>
        </w:rPr>
      </w:pPr>
    </w:p>
    <w:p w14:paraId="350415F3" w14:textId="77777777" w:rsidR="002370E3" w:rsidRPr="00F3088B" w:rsidRDefault="002370E3" w:rsidP="00CF2232">
      <w:pPr>
        <w:pStyle w:val="Sinespaciado"/>
        <w:spacing w:before="240"/>
        <w:contextualSpacing/>
        <w:jc w:val="both"/>
        <w:rPr>
          <w:rFonts w:asciiTheme="minorHAnsi" w:hAnsiTheme="minorHAnsi" w:cstheme="minorHAnsi"/>
          <w:lang w:eastAsia="es-ES"/>
        </w:rPr>
      </w:pPr>
    </w:p>
    <w:p w14:paraId="78CAE557" w14:textId="77777777" w:rsidR="002370E3" w:rsidRPr="00F3088B" w:rsidRDefault="002370E3" w:rsidP="00CF2232">
      <w:pPr>
        <w:pStyle w:val="Sinespaciado"/>
        <w:spacing w:before="240"/>
        <w:contextualSpacing/>
        <w:jc w:val="both"/>
        <w:rPr>
          <w:rFonts w:asciiTheme="minorHAnsi" w:hAnsiTheme="minorHAnsi" w:cstheme="minorHAnsi"/>
          <w:lang w:eastAsia="es-ES"/>
        </w:rPr>
      </w:pPr>
    </w:p>
    <w:tbl>
      <w:tblPr>
        <w:tblW w:w="0" w:type="auto"/>
        <w:tblInd w:w="-171" w:type="dxa"/>
        <w:tblLook w:val="04A0" w:firstRow="1" w:lastRow="0" w:firstColumn="1" w:lastColumn="0" w:noHBand="0" w:noVBand="1"/>
      </w:tblPr>
      <w:tblGrid>
        <w:gridCol w:w="178"/>
        <w:gridCol w:w="2347"/>
        <w:gridCol w:w="1909"/>
        <w:gridCol w:w="1101"/>
        <w:gridCol w:w="2728"/>
      </w:tblGrid>
      <w:tr w:rsidR="00190CEE" w:rsidRPr="00F3088B" w14:paraId="4EC15D36" w14:textId="77777777" w:rsidTr="007470F3">
        <w:trPr>
          <w:trHeight w:val="1701"/>
        </w:trPr>
        <w:tc>
          <w:tcPr>
            <w:tcW w:w="4434" w:type="dxa"/>
            <w:gridSpan w:val="3"/>
          </w:tcPr>
          <w:p w14:paraId="756E52B0" w14:textId="77777777" w:rsidR="00190CEE" w:rsidRPr="00F3088B" w:rsidRDefault="00190CEE" w:rsidP="00CF2232">
            <w:pPr>
              <w:pStyle w:val="Textoindependiente"/>
              <w:contextualSpacing/>
              <w:jc w:val="center"/>
              <w:rPr>
                <w:rFonts w:asciiTheme="minorHAnsi" w:hAnsiTheme="minorHAnsi" w:cstheme="minorHAnsi"/>
                <w:szCs w:val="22"/>
              </w:rPr>
            </w:pPr>
          </w:p>
          <w:p w14:paraId="246711CA" w14:textId="77777777" w:rsidR="00190CEE" w:rsidRPr="00F3088B" w:rsidRDefault="00190CEE" w:rsidP="00CF2232">
            <w:pPr>
              <w:pStyle w:val="Textoindependiente"/>
              <w:contextualSpacing/>
              <w:jc w:val="center"/>
              <w:rPr>
                <w:rFonts w:asciiTheme="minorHAnsi" w:hAnsiTheme="minorHAnsi" w:cstheme="minorHAnsi"/>
                <w:szCs w:val="22"/>
              </w:rPr>
            </w:pPr>
            <w:r w:rsidRPr="00F3088B">
              <w:rPr>
                <w:rFonts w:asciiTheme="minorHAnsi" w:hAnsiTheme="minorHAnsi" w:cstheme="minorHAnsi"/>
                <w:szCs w:val="22"/>
              </w:rPr>
              <w:t>Abg. Nataly Patricia Avilés Pastás</w:t>
            </w:r>
          </w:p>
          <w:p w14:paraId="212242EF" w14:textId="77777777" w:rsidR="00190CEE" w:rsidRPr="00F3088B" w:rsidRDefault="00190CEE" w:rsidP="00CF2232">
            <w:pPr>
              <w:pStyle w:val="Textoindependiente"/>
              <w:contextualSpacing/>
              <w:jc w:val="center"/>
              <w:rPr>
                <w:rFonts w:asciiTheme="minorHAnsi" w:hAnsiTheme="minorHAnsi" w:cstheme="minorHAnsi"/>
                <w:b/>
                <w:szCs w:val="22"/>
                <w:lang w:val="es-CO"/>
              </w:rPr>
            </w:pPr>
            <w:r w:rsidRPr="00F3088B">
              <w:rPr>
                <w:rFonts w:asciiTheme="minorHAnsi" w:hAnsiTheme="minorHAnsi" w:cstheme="minorHAnsi"/>
                <w:b/>
                <w:szCs w:val="22"/>
                <w:lang w:val="es-CO"/>
              </w:rPr>
              <w:t xml:space="preserve">ADMINISTRADORA ZONAL ELOY ALFARO </w:t>
            </w:r>
          </w:p>
          <w:p w14:paraId="4DE28B45" w14:textId="77777777" w:rsidR="00190CEE" w:rsidRPr="00F3088B" w:rsidRDefault="00190CEE" w:rsidP="00CF2232">
            <w:pPr>
              <w:pStyle w:val="Textoindependiente"/>
              <w:contextualSpacing/>
              <w:rPr>
                <w:rFonts w:asciiTheme="minorHAnsi" w:hAnsiTheme="minorHAnsi" w:cstheme="minorHAnsi"/>
                <w:szCs w:val="22"/>
                <w:lang w:val="es-CO"/>
              </w:rPr>
            </w:pPr>
          </w:p>
          <w:p w14:paraId="0705A3B2" w14:textId="77777777" w:rsidR="002370E3" w:rsidRPr="00F3088B" w:rsidRDefault="002370E3" w:rsidP="00CF2232">
            <w:pPr>
              <w:pStyle w:val="Textoindependiente"/>
              <w:contextualSpacing/>
              <w:rPr>
                <w:rFonts w:asciiTheme="minorHAnsi" w:hAnsiTheme="minorHAnsi" w:cstheme="minorHAnsi"/>
                <w:szCs w:val="22"/>
                <w:lang w:val="es-CO"/>
              </w:rPr>
            </w:pPr>
          </w:p>
          <w:p w14:paraId="7E659E08" w14:textId="77777777" w:rsidR="002370E3" w:rsidRPr="00F3088B" w:rsidRDefault="002370E3" w:rsidP="00CF2232">
            <w:pPr>
              <w:pStyle w:val="Textoindependiente"/>
              <w:contextualSpacing/>
              <w:rPr>
                <w:rFonts w:asciiTheme="minorHAnsi" w:hAnsiTheme="minorHAnsi" w:cstheme="minorHAnsi"/>
                <w:szCs w:val="22"/>
                <w:lang w:val="es-CO"/>
              </w:rPr>
            </w:pPr>
          </w:p>
          <w:p w14:paraId="1B6C85DB" w14:textId="77777777" w:rsidR="002370E3" w:rsidRPr="00F3088B" w:rsidRDefault="002370E3" w:rsidP="00CF2232">
            <w:pPr>
              <w:pStyle w:val="Textoindependiente"/>
              <w:contextualSpacing/>
              <w:rPr>
                <w:rFonts w:asciiTheme="minorHAnsi" w:hAnsiTheme="minorHAnsi" w:cstheme="minorHAnsi"/>
                <w:szCs w:val="22"/>
                <w:lang w:val="es-CO"/>
              </w:rPr>
            </w:pPr>
          </w:p>
          <w:p w14:paraId="3D743030" w14:textId="77777777" w:rsidR="002370E3" w:rsidRPr="00F3088B" w:rsidRDefault="002370E3" w:rsidP="00CF2232">
            <w:pPr>
              <w:pStyle w:val="Textoindependiente"/>
              <w:contextualSpacing/>
              <w:rPr>
                <w:rFonts w:asciiTheme="minorHAnsi" w:hAnsiTheme="minorHAnsi" w:cstheme="minorHAnsi"/>
                <w:szCs w:val="22"/>
                <w:lang w:val="es-CO"/>
              </w:rPr>
            </w:pPr>
          </w:p>
        </w:tc>
        <w:tc>
          <w:tcPr>
            <w:tcW w:w="3829" w:type="dxa"/>
            <w:gridSpan w:val="2"/>
          </w:tcPr>
          <w:p w14:paraId="2D696792" w14:textId="77777777" w:rsidR="00190CEE" w:rsidRPr="00F3088B" w:rsidRDefault="00190CEE" w:rsidP="00CF2232">
            <w:pPr>
              <w:pStyle w:val="Textoindependiente"/>
              <w:ind w:left="179"/>
              <w:contextualSpacing/>
              <w:jc w:val="center"/>
              <w:rPr>
                <w:rFonts w:asciiTheme="minorHAnsi" w:hAnsiTheme="minorHAnsi" w:cstheme="minorHAnsi"/>
                <w:bCs/>
                <w:szCs w:val="22"/>
              </w:rPr>
            </w:pPr>
          </w:p>
          <w:p w14:paraId="08EC1F5D" w14:textId="78FF3409" w:rsidR="00635810" w:rsidRPr="00F3088B" w:rsidRDefault="00DB11B5" w:rsidP="00221021">
            <w:pPr>
              <w:pStyle w:val="Textoindependiente"/>
              <w:ind w:left="179"/>
              <w:contextualSpacing/>
              <w:jc w:val="center"/>
              <w:rPr>
                <w:rFonts w:asciiTheme="minorHAnsi" w:hAnsiTheme="minorHAnsi" w:cstheme="minorHAnsi"/>
                <w:bCs/>
                <w:szCs w:val="22"/>
              </w:rPr>
            </w:pPr>
            <w:r w:rsidRPr="00F3088B">
              <w:rPr>
                <w:rFonts w:asciiTheme="minorHAnsi" w:hAnsiTheme="minorHAnsi" w:cstheme="minorHAnsi"/>
                <w:bCs/>
                <w:szCs w:val="22"/>
              </w:rPr>
              <w:t>Wimper Eduardo Sisalema López</w:t>
            </w:r>
          </w:p>
          <w:p w14:paraId="45770CE2" w14:textId="25C34A01" w:rsidR="00190CEE" w:rsidRPr="00F3088B" w:rsidRDefault="003476AE" w:rsidP="00221021">
            <w:pPr>
              <w:pStyle w:val="Textoindependiente"/>
              <w:ind w:left="179"/>
              <w:contextualSpacing/>
              <w:jc w:val="center"/>
              <w:rPr>
                <w:rFonts w:asciiTheme="minorHAnsi" w:hAnsiTheme="minorHAnsi" w:cstheme="minorHAnsi"/>
                <w:b/>
                <w:szCs w:val="22"/>
              </w:rPr>
            </w:pPr>
            <w:r w:rsidRPr="00F3088B">
              <w:rPr>
                <w:rFonts w:asciiTheme="minorHAnsi" w:hAnsiTheme="minorHAnsi" w:cstheme="minorHAnsi"/>
                <w:b/>
                <w:szCs w:val="22"/>
              </w:rPr>
              <w:t xml:space="preserve">PRESIDENTE </w:t>
            </w:r>
            <w:r>
              <w:rPr>
                <w:rFonts w:asciiTheme="minorHAnsi" w:hAnsiTheme="minorHAnsi" w:cstheme="minorHAnsi"/>
                <w:b/>
                <w:szCs w:val="22"/>
              </w:rPr>
              <w:t xml:space="preserve">DE LA </w:t>
            </w:r>
            <w:r w:rsidRPr="00F3088B">
              <w:rPr>
                <w:rFonts w:asciiTheme="minorHAnsi" w:hAnsiTheme="minorHAnsi" w:cstheme="minorHAnsi"/>
                <w:b/>
                <w:szCs w:val="22"/>
              </w:rPr>
              <w:t>LIGA</w:t>
            </w:r>
            <w:r w:rsidR="00DB11B5" w:rsidRPr="00F3088B">
              <w:rPr>
                <w:rFonts w:asciiTheme="minorHAnsi" w:hAnsiTheme="minorHAnsi" w:cstheme="minorHAnsi"/>
                <w:b/>
                <w:szCs w:val="22"/>
              </w:rPr>
              <w:t xml:space="preserve"> DEPORTIVA BARRIAL</w:t>
            </w:r>
            <w:r w:rsidR="00635810" w:rsidRPr="00F3088B">
              <w:rPr>
                <w:rFonts w:asciiTheme="minorHAnsi" w:hAnsiTheme="minorHAnsi" w:cstheme="minorHAnsi"/>
                <w:b/>
                <w:szCs w:val="22"/>
              </w:rPr>
              <w:t xml:space="preserve"> “</w:t>
            </w:r>
            <w:r w:rsidR="00DB11B5" w:rsidRPr="00F3088B">
              <w:rPr>
                <w:rFonts w:asciiTheme="minorHAnsi" w:hAnsiTheme="minorHAnsi" w:cstheme="minorHAnsi"/>
                <w:b/>
                <w:szCs w:val="22"/>
              </w:rPr>
              <w:t>EL COMERCIO DE SOLANDA</w:t>
            </w:r>
            <w:r w:rsidR="00190CEE" w:rsidRPr="00F3088B">
              <w:rPr>
                <w:rFonts w:asciiTheme="minorHAnsi" w:hAnsiTheme="minorHAnsi" w:cstheme="minorHAnsi"/>
                <w:b/>
                <w:szCs w:val="22"/>
                <w:lang w:val="es-CO"/>
              </w:rPr>
              <w:t>”</w:t>
            </w:r>
          </w:p>
          <w:p w14:paraId="1ACD212F" w14:textId="77777777" w:rsidR="002370E3" w:rsidRPr="00F3088B" w:rsidRDefault="002370E3" w:rsidP="00CF2232">
            <w:pPr>
              <w:pStyle w:val="Textoindependiente"/>
              <w:ind w:left="179"/>
              <w:contextualSpacing/>
              <w:jc w:val="center"/>
              <w:rPr>
                <w:rFonts w:asciiTheme="minorHAnsi" w:hAnsiTheme="minorHAnsi" w:cstheme="minorHAnsi"/>
                <w:b/>
                <w:szCs w:val="22"/>
                <w:lang w:val="es-CO"/>
              </w:rPr>
            </w:pPr>
          </w:p>
          <w:p w14:paraId="4A7ED52D" w14:textId="77777777" w:rsidR="002370E3" w:rsidRPr="00F3088B" w:rsidRDefault="002370E3" w:rsidP="00CF2232">
            <w:pPr>
              <w:pStyle w:val="Textoindependiente"/>
              <w:ind w:left="179"/>
              <w:contextualSpacing/>
              <w:jc w:val="center"/>
              <w:rPr>
                <w:rFonts w:asciiTheme="minorHAnsi" w:hAnsiTheme="minorHAnsi" w:cstheme="minorHAnsi"/>
                <w:b/>
                <w:szCs w:val="22"/>
                <w:lang w:val="es-CO"/>
              </w:rPr>
            </w:pPr>
          </w:p>
          <w:p w14:paraId="7EC4F5A9" w14:textId="77777777" w:rsidR="002370E3" w:rsidRPr="00F3088B" w:rsidRDefault="002370E3" w:rsidP="00CF2232">
            <w:pPr>
              <w:pStyle w:val="Textoindependiente"/>
              <w:ind w:left="179"/>
              <w:contextualSpacing/>
              <w:jc w:val="center"/>
              <w:rPr>
                <w:rFonts w:asciiTheme="minorHAnsi" w:hAnsiTheme="minorHAnsi" w:cstheme="minorHAnsi"/>
                <w:b/>
                <w:szCs w:val="22"/>
                <w:lang w:val="es-CO"/>
              </w:rPr>
            </w:pPr>
          </w:p>
          <w:p w14:paraId="65115E30" w14:textId="77777777" w:rsidR="002370E3" w:rsidRPr="00F3088B" w:rsidRDefault="002370E3" w:rsidP="00CF2232">
            <w:pPr>
              <w:pStyle w:val="Textoindependiente"/>
              <w:ind w:left="179"/>
              <w:contextualSpacing/>
              <w:jc w:val="center"/>
              <w:rPr>
                <w:rFonts w:asciiTheme="minorHAnsi" w:hAnsiTheme="minorHAnsi" w:cstheme="minorHAnsi"/>
                <w:b/>
                <w:szCs w:val="22"/>
                <w:lang w:val="es-CO"/>
              </w:rPr>
            </w:pPr>
          </w:p>
          <w:p w14:paraId="092E42B2" w14:textId="71041A6F" w:rsidR="00635810" w:rsidRPr="00F3088B" w:rsidRDefault="00635810" w:rsidP="00CF2232">
            <w:pPr>
              <w:pStyle w:val="Textoindependiente"/>
              <w:ind w:left="179"/>
              <w:contextualSpacing/>
              <w:jc w:val="center"/>
              <w:rPr>
                <w:rFonts w:asciiTheme="minorHAnsi" w:hAnsiTheme="minorHAnsi" w:cstheme="minorHAnsi"/>
                <w:b/>
                <w:szCs w:val="22"/>
                <w:lang w:val="es-CO"/>
              </w:rPr>
            </w:pPr>
          </w:p>
        </w:tc>
      </w:tr>
      <w:tr w:rsidR="00190CEE" w:rsidRPr="00F3088B" w14:paraId="7DBB9FF5" w14:textId="77777777" w:rsidTr="00747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7470F3" w:rsidRDefault="00190CEE" w:rsidP="00CF2232">
            <w:pPr>
              <w:pStyle w:val="Textoindependiente"/>
              <w:contextualSpacing/>
              <w:rPr>
                <w:rFonts w:asciiTheme="minorHAnsi" w:hAnsiTheme="minorHAnsi" w:cstheme="minorHAnsi"/>
                <w:sz w:val="16"/>
                <w:szCs w:val="16"/>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7470F3" w:rsidRDefault="00190CEE" w:rsidP="00CF2232">
            <w:pPr>
              <w:pStyle w:val="Textoindependiente"/>
              <w:contextualSpacing/>
              <w:rPr>
                <w:rFonts w:asciiTheme="minorHAnsi" w:hAnsiTheme="minorHAnsi" w:cstheme="minorHAnsi"/>
                <w:sz w:val="16"/>
                <w:szCs w:val="16"/>
                <w:lang w:val="es-EC"/>
              </w:rPr>
            </w:pPr>
            <w:r w:rsidRPr="007470F3">
              <w:rPr>
                <w:rFonts w:asciiTheme="minorHAnsi" w:hAnsiTheme="minorHAnsi" w:cstheme="minorHAnsi"/>
                <w:sz w:val="16"/>
                <w:szCs w:val="16"/>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7470F3" w:rsidRDefault="00190CEE" w:rsidP="00CF2232">
            <w:pPr>
              <w:pStyle w:val="Textoindependiente"/>
              <w:contextualSpacing/>
              <w:rPr>
                <w:rFonts w:asciiTheme="minorHAnsi" w:hAnsiTheme="minorHAnsi" w:cstheme="minorHAnsi"/>
                <w:sz w:val="16"/>
                <w:szCs w:val="16"/>
                <w:lang w:val="es-EC"/>
              </w:rPr>
            </w:pPr>
            <w:r w:rsidRPr="007470F3">
              <w:rPr>
                <w:rFonts w:asciiTheme="minorHAnsi" w:hAnsiTheme="minorHAnsi" w:cstheme="minorHAnsi"/>
                <w:sz w:val="16"/>
                <w:szCs w:val="16"/>
                <w:lang w:val="es-CO"/>
              </w:rPr>
              <w:t>Sumilla</w:t>
            </w:r>
          </w:p>
        </w:tc>
      </w:tr>
      <w:tr w:rsidR="00190CEE" w:rsidRPr="00F3088B" w14:paraId="04ABF64A" w14:textId="77777777" w:rsidTr="00747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3164BCCC" w:rsidR="00190CEE" w:rsidRPr="007470F3" w:rsidRDefault="00251384" w:rsidP="00CF2232">
            <w:pPr>
              <w:pStyle w:val="Textoindependiente"/>
              <w:contextualSpacing/>
              <w:rPr>
                <w:rFonts w:asciiTheme="minorHAnsi" w:hAnsiTheme="minorHAnsi" w:cstheme="minorHAnsi"/>
                <w:sz w:val="16"/>
                <w:szCs w:val="16"/>
                <w:lang w:val="es-CO"/>
              </w:rPr>
            </w:pPr>
            <w:r w:rsidRPr="007470F3">
              <w:rPr>
                <w:rFonts w:asciiTheme="minorHAnsi" w:hAnsiTheme="minorHAnsi" w:cstheme="minorHAnsi"/>
                <w:sz w:val="16"/>
                <w:szCs w:val="16"/>
                <w:lang w:val="es-CO"/>
              </w:rPr>
              <w:t xml:space="preserve">Elaborado </w:t>
            </w:r>
            <w:r w:rsidR="00190CEE" w:rsidRPr="007470F3">
              <w:rPr>
                <w:rFonts w:asciiTheme="minorHAnsi" w:hAnsiTheme="minorHAnsi" w:cstheme="minorHAnsi"/>
                <w:sz w:val="16"/>
                <w:szCs w:val="16"/>
                <w:lang w:val="es-CO"/>
              </w:rPr>
              <w:t>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52DBDFF" w:rsidR="00190CEE" w:rsidRPr="007470F3" w:rsidRDefault="00190CEE" w:rsidP="00CF2232">
            <w:pPr>
              <w:pStyle w:val="Textoindependiente"/>
              <w:contextualSpacing/>
              <w:rPr>
                <w:rFonts w:asciiTheme="minorHAnsi" w:hAnsiTheme="minorHAnsi" w:cstheme="minorHAnsi"/>
                <w:sz w:val="16"/>
                <w:szCs w:val="16"/>
                <w:lang w:val="es-CO"/>
              </w:rPr>
            </w:pPr>
            <w:r w:rsidRPr="007470F3">
              <w:rPr>
                <w:rFonts w:asciiTheme="minorHAnsi" w:hAnsiTheme="minorHAnsi" w:cstheme="minorHAnsi"/>
                <w:sz w:val="16"/>
                <w:szCs w:val="16"/>
                <w:lang w:val="es-CO"/>
              </w:rPr>
              <w:t xml:space="preserve">Abg. </w:t>
            </w:r>
            <w:r w:rsidR="00251384" w:rsidRPr="007470F3">
              <w:rPr>
                <w:rFonts w:asciiTheme="minorHAnsi" w:hAnsiTheme="minorHAnsi" w:cstheme="minorHAnsi"/>
                <w:sz w:val="16"/>
                <w:szCs w:val="16"/>
                <w:lang w:val="es-CO"/>
              </w:rPr>
              <w:t>Oscar Jumbo</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7470F3" w:rsidRDefault="00190CEE" w:rsidP="00CF2232">
            <w:pPr>
              <w:pStyle w:val="Textoindependiente"/>
              <w:contextualSpacing/>
              <w:rPr>
                <w:rFonts w:asciiTheme="minorHAnsi" w:hAnsiTheme="minorHAnsi" w:cstheme="minorHAnsi"/>
                <w:sz w:val="16"/>
                <w:szCs w:val="16"/>
                <w:lang w:val="es-EC"/>
              </w:rPr>
            </w:pPr>
          </w:p>
        </w:tc>
      </w:tr>
    </w:tbl>
    <w:p w14:paraId="54142237" w14:textId="77777777" w:rsidR="0032614E" w:rsidRPr="00F3088B" w:rsidRDefault="0032614E" w:rsidP="00CF2232">
      <w:pPr>
        <w:spacing w:line="240" w:lineRule="auto"/>
        <w:contextualSpacing/>
        <w:rPr>
          <w:rFonts w:asciiTheme="minorHAnsi" w:hAnsiTheme="minorHAnsi" w:cstheme="minorHAnsi"/>
        </w:rPr>
      </w:pPr>
    </w:p>
    <w:sectPr w:rsidR="0032614E" w:rsidRPr="00F308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A0291" w14:textId="77777777" w:rsidR="001F48E8" w:rsidRDefault="001F48E8" w:rsidP="008738AD">
      <w:pPr>
        <w:spacing w:after="0" w:line="240" w:lineRule="auto"/>
      </w:pPr>
      <w:r>
        <w:separator/>
      </w:r>
    </w:p>
  </w:endnote>
  <w:endnote w:type="continuationSeparator" w:id="0">
    <w:p w14:paraId="151F7FB9" w14:textId="77777777" w:rsidR="001F48E8" w:rsidRDefault="001F48E8"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866D" w14:textId="77777777" w:rsidR="00167696" w:rsidRDefault="001676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30A1" w14:textId="77777777" w:rsidR="008738AD" w:rsidRDefault="008738AD">
    <w:pPr>
      <w:pStyle w:val="Piedepgina"/>
    </w:pPr>
    <w:r>
      <w:rPr>
        <w:noProof/>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1F7D" w14:textId="77777777" w:rsidR="00167696" w:rsidRDefault="001676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6AA56" w14:textId="77777777" w:rsidR="001F48E8" w:rsidRDefault="001F48E8" w:rsidP="008738AD">
      <w:pPr>
        <w:spacing w:after="0" w:line="240" w:lineRule="auto"/>
      </w:pPr>
      <w:r>
        <w:separator/>
      </w:r>
    </w:p>
  </w:footnote>
  <w:footnote w:type="continuationSeparator" w:id="0">
    <w:p w14:paraId="68996B0E" w14:textId="77777777" w:rsidR="001F48E8" w:rsidRDefault="001F48E8" w:rsidP="0087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F3C0" w14:textId="2F1702F2" w:rsidR="00167696" w:rsidRDefault="001F48E8">
    <w:pPr>
      <w:pStyle w:val="Encabezado"/>
    </w:pPr>
    <w:r>
      <w:rPr>
        <w:noProof/>
      </w:rPr>
      <w:pict w14:anchorId="29474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5" o:spid="_x0000_s2051" type="#_x0000_t136" style="position:absolute;margin-left:0;margin-top:0;width:436pt;height:163.5pt;rotation:315;z-index:-251655168;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2A9D" w14:textId="009F4F51" w:rsidR="008738AD" w:rsidRDefault="001F48E8">
    <w:pPr>
      <w:pStyle w:val="Encabezado"/>
    </w:pPr>
    <w:r>
      <w:rPr>
        <w:noProof/>
      </w:rPr>
      <w:pict w14:anchorId="735AE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6" o:spid="_x0000_s2052" type="#_x0000_t136" style="position:absolute;margin-left:0;margin-top:0;width:436pt;height:163.5pt;rotation:315;z-index:-251653120;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015D" w14:textId="08D30BF6" w:rsidR="00167696" w:rsidRDefault="001F48E8">
    <w:pPr>
      <w:pStyle w:val="Encabezado"/>
    </w:pPr>
    <w:r>
      <w:rPr>
        <w:noProof/>
      </w:rPr>
      <w:pict w14:anchorId="4DC48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4" o:spid="_x0000_s2050" type="#_x0000_t136" style="position:absolute;margin-left:0;margin-top:0;width:436pt;height:163.5pt;rotation:315;z-index:-251657216;mso-position-horizontal:center;mso-position-horizontal-relative:margin;mso-position-vertical:center;mso-position-vertical-relative:margin" o:allowincell="f" fillcolor="#bfbfbf [24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8A3997"/>
    <w:multiLevelType w:val="multilevel"/>
    <w:tmpl w:val="16540266"/>
    <w:lvl w:ilvl="0">
      <w:start w:val="12"/>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7">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95A7C0F"/>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DB91A87"/>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05C460E"/>
    <w:multiLevelType w:val="hybridMultilevel"/>
    <w:tmpl w:val="866C8166"/>
    <w:lvl w:ilvl="0" w:tplc="9D2E9348">
      <w:start w:val="1"/>
      <w:numFmt w:val="lowerLetter"/>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9">
    <w:nsid w:val="763B0506"/>
    <w:multiLevelType w:val="multilevel"/>
    <w:tmpl w:val="38B25BDA"/>
    <w:lvl w:ilvl="0">
      <w:start w:val="9"/>
      <w:numFmt w:val="decimal"/>
      <w:lvlText w:val="%1"/>
      <w:lvlJc w:val="left"/>
      <w:pPr>
        <w:ind w:left="360" w:hanging="360"/>
      </w:pPr>
      <w:rPr>
        <w:rFonts w:hint="default"/>
        <w:b w:val="0"/>
      </w:rPr>
    </w:lvl>
    <w:lvl w:ilvl="1">
      <w:start w:val="1"/>
      <w:numFmt w:val="decimal"/>
      <w:lvlText w:val="%1.%2"/>
      <w:lvlJc w:val="left"/>
      <w:pPr>
        <w:ind w:left="770" w:hanging="360"/>
      </w:pPr>
      <w:rPr>
        <w:rFonts w:hint="default"/>
        <w:b w:val="0"/>
      </w:rPr>
    </w:lvl>
    <w:lvl w:ilvl="2">
      <w:start w:val="1"/>
      <w:numFmt w:val="decimal"/>
      <w:lvlText w:val="%1.%2.%3"/>
      <w:lvlJc w:val="left"/>
      <w:pPr>
        <w:ind w:left="1540" w:hanging="720"/>
      </w:pPr>
      <w:rPr>
        <w:rFonts w:hint="default"/>
        <w:b w:val="0"/>
      </w:rPr>
    </w:lvl>
    <w:lvl w:ilvl="3">
      <w:start w:val="1"/>
      <w:numFmt w:val="decimal"/>
      <w:lvlText w:val="%1.%2.%3.%4"/>
      <w:lvlJc w:val="left"/>
      <w:pPr>
        <w:ind w:left="1950" w:hanging="720"/>
      </w:pPr>
      <w:rPr>
        <w:rFonts w:hint="default"/>
        <w:b w:val="0"/>
      </w:rPr>
    </w:lvl>
    <w:lvl w:ilvl="4">
      <w:start w:val="1"/>
      <w:numFmt w:val="decimal"/>
      <w:lvlText w:val="%1.%2.%3.%4.%5"/>
      <w:lvlJc w:val="left"/>
      <w:pPr>
        <w:ind w:left="2720" w:hanging="1080"/>
      </w:pPr>
      <w:rPr>
        <w:rFonts w:hint="default"/>
        <w:b w:val="0"/>
      </w:rPr>
    </w:lvl>
    <w:lvl w:ilvl="5">
      <w:start w:val="1"/>
      <w:numFmt w:val="decimal"/>
      <w:lvlText w:val="%1.%2.%3.%4.%5.%6"/>
      <w:lvlJc w:val="left"/>
      <w:pPr>
        <w:ind w:left="3130" w:hanging="1080"/>
      </w:pPr>
      <w:rPr>
        <w:rFonts w:hint="default"/>
        <w:b w:val="0"/>
      </w:rPr>
    </w:lvl>
    <w:lvl w:ilvl="6">
      <w:start w:val="1"/>
      <w:numFmt w:val="decimal"/>
      <w:lvlText w:val="%1.%2.%3.%4.%5.%6.%7"/>
      <w:lvlJc w:val="left"/>
      <w:pPr>
        <w:ind w:left="3900" w:hanging="1440"/>
      </w:pPr>
      <w:rPr>
        <w:rFonts w:hint="default"/>
        <w:b w:val="0"/>
      </w:rPr>
    </w:lvl>
    <w:lvl w:ilvl="7">
      <w:start w:val="1"/>
      <w:numFmt w:val="decimal"/>
      <w:lvlText w:val="%1.%2.%3.%4.%5.%6.%7.%8"/>
      <w:lvlJc w:val="left"/>
      <w:pPr>
        <w:ind w:left="4310" w:hanging="1440"/>
      </w:pPr>
      <w:rPr>
        <w:rFonts w:hint="default"/>
        <w:b w:val="0"/>
      </w:rPr>
    </w:lvl>
    <w:lvl w:ilvl="8">
      <w:start w:val="1"/>
      <w:numFmt w:val="decimal"/>
      <w:lvlText w:val="%1.%2.%3.%4.%5.%6.%7.%8.%9"/>
      <w:lvlJc w:val="left"/>
      <w:pPr>
        <w:ind w:left="5080" w:hanging="1800"/>
      </w:pPr>
      <w:rPr>
        <w:rFonts w:hint="default"/>
        <w:b w:val="0"/>
      </w:rPr>
    </w:lvl>
  </w:abstractNum>
  <w:abstractNum w:abstractNumId="2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
  </w:num>
  <w:num w:numId="2">
    <w:abstractNumId w:val="17"/>
  </w:num>
  <w:num w:numId="3">
    <w:abstractNumId w:val="7"/>
  </w:num>
  <w:num w:numId="4">
    <w:abstractNumId w:val="22"/>
  </w:num>
  <w:num w:numId="5">
    <w:abstractNumId w:val="1"/>
  </w:num>
  <w:num w:numId="6">
    <w:abstractNumId w:val="13"/>
  </w:num>
  <w:num w:numId="7">
    <w:abstractNumId w:val="20"/>
  </w:num>
  <w:num w:numId="8">
    <w:abstractNumId w:val="11"/>
  </w:num>
  <w:num w:numId="9">
    <w:abstractNumId w:val="12"/>
  </w:num>
  <w:num w:numId="10">
    <w:abstractNumId w:val="15"/>
  </w:num>
  <w:num w:numId="11">
    <w:abstractNumId w:val="16"/>
  </w:num>
  <w:num w:numId="12">
    <w:abstractNumId w:val="5"/>
  </w:num>
  <w:num w:numId="13">
    <w:abstractNumId w:val="3"/>
  </w:num>
  <w:num w:numId="14">
    <w:abstractNumId w:val="14"/>
  </w:num>
  <w:num w:numId="15">
    <w:abstractNumId w:val="8"/>
  </w:num>
  <w:num w:numId="16">
    <w:abstractNumId w:val="21"/>
  </w:num>
  <w:num w:numId="17">
    <w:abstractNumId w:val="9"/>
  </w:num>
  <w:num w:numId="18">
    <w:abstractNumId w:val="4"/>
  </w:num>
  <w:num w:numId="19">
    <w:abstractNumId w:val="0"/>
  </w:num>
  <w:num w:numId="20">
    <w:abstractNumId w:val="18"/>
  </w:num>
  <w:num w:numId="21">
    <w:abstractNumId w:val="19"/>
  </w:num>
  <w:num w:numId="22">
    <w:abstractNumId w:val="10"/>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162B8"/>
    <w:rsid w:val="00020693"/>
    <w:rsid w:val="0002098B"/>
    <w:rsid w:val="00023501"/>
    <w:rsid w:val="00027F3D"/>
    <w:rsid w:val="00031D98"/>
    <w:rsid w:val="00063480"/>
    <w:rsid w:val="00066325"/>
    <w:rsid w:val="00070B2F"/>
    <w:rsid w:val="00072610"/>
    <w:rsid w:val="000818EF"/>
    <w:rsid w:val="00086FEE"/>
    <w:rsid w:val="000A617C"/>
    <w:rsid w:val="000A7A44"/>
    <w:rsid w:val="000B194D"/>
    <w:rsid w:val="000B5A28"/>
    <w:rsid w:val="000C3E82"/>
    <w:rsid w:val="000D1CFF"/>
    <w:rsid w:val="000D40BF"/>
    <w:rsid w:val="000F1C40"/>
    <w:rsid w:val="0010562F"/>
    <w:rsid w:val="0011296D"/>
    <w:rsid w:val="001131A5"/>
    <w:rsid w:val="001139B6"/>
    <w:rsid w:val="00127F87"/>
    <w:rsid w:val="00131195"/>
    <w:rsid w:val="00132B72"/>
    <w:rsid w:val="00161281"/>
    <w:rsid w:val="00161B46"/>
    <w:rsid w:val="00167696"/>
    <w:rsid w:val="00175A0C"/>
    <w:rsid w:val="00177910"/>
    <w:rsid w:val="00177A37"/>
    <w:rsid w:val="00182315"/>
    <w:rsid w:val="00185D3B"/>
    <w:rsid w:val="00190CEE"/>
    <w:rsid w:val="00197DA2"/>
    <w:rsid w:val="001A0B1D"/>
    <w:rsid w:val="001B19BE"/>
    <w:rsid w:val="001C3EB3"/>
    <w:rsid w:val="001D053C"/>
    <w:rsid w:val="001D325E"/>
    <w:rsid w:val="001E25E5"/>
    <w:rsid w:val="001E3CDC"/>
    <w:rsid w:val="001E4E43"/>
    <w:rsid w:val="001E5309"/>
    <w:rsid w:val="001E7DD6"/>
    <w:rsid w:val="001F42E0"/>
    <w:rsid w:val="001F48E8"/>
    <w:rsid w:val="001F69AF"/>
    <w:rsid w:val="001F7DD2"/>
    <w:rsid w:val="0020164D"/>
    <w:rsid w:val="00206C96"/>
    <w:rsid w:val="00215F3D"/>
    <w:rsid w:val="00221021"/>
    <w:rsid w:val="0022746A"/>
    <w:rsid w:val="002349BB"/>
    <w:rsid w:val="002370E3"/>
    <w:rsid w:val="00237FE6"/>
    <w:rsid w:val="002506EA"/>
    <w:rsid w:val="00250B6A"/>
    <w:rsid w:val="00251384"/>
    <w:rsid w:val="002631F5"/>
    <w:rsid w:val="00281F08"/>
    <w:rsid w:val="002A2ACD"/>
    <w:rsid w:val="002A73BA"/>
    <w:rsid w:val="002D38CE"/>
    <w:rsid w:val="002E74AA"/>
    <w:rsid w:val="002F70C8"/>
    <w:rsid w:val="00310089"/>
    <w:rsid w:val="00321410"/>
    <w:rsid w:val="0032614E"/>
    <w:rsid w:val="00332A83"/>
    <w:rsid w:val="00335AAD"/>
    <w:rsid w:val="00342D00"/>
    <w:rsid w:val="003476AE"/>
    <w:rsid w:val="00351AB0"/>
    <w:rsid w:val="0035387F"/>
    <w:rsid w:val="0035469C"/>
    <w:rsid w:val="003569E5"/>
    <w:rsid w:val="00365080"/>
    <w:rsid w:val="00366C8C"/>
    <w:rsid w:val="003711EC"/>
    <w:rsid w:val="00375681"/>
    <w:rsid w:val="0038130B"/>
    <w:rsid w:val="0039130A"/>
    <w:rsid w:val="003A3644"/>
    <w:rsid w:val="003B0604"/>
    <w:rsid w:val="003B0DB4"/>
    <w:rsid w:val="003B71DB"/>
    <w:rsid w:val="003C71A4"/>
    <w:rsid w:val="003E2A6C"/>
    <w:rsid w:val="003E3EB7"/>
    <w:rsid w:val="00410848"/>
    <w:rsid w:val="00411B3B"/>
    <w:rsid w:val="00412B31"/>
    <w:rsid w:val="0042249F"/>
    <w:rsid w:val="00423CBC"/>
    <w:rsid w:val="004318A0"/>
    <w:rsid w:val="00433BFC"/>
    <w:rsid w:val="00437387"/>
    <w:rsid w:val="0045326B"/>
    <w:rsid w:val="00453360"/>
    <w:rsid w:val="0047022C"/>
    <w:rsid w:val="00472ACF"/>
    <w:rsid w:val="00474EF8"/>
    <w:rsid w:val="004777FA"/>
    <w:rsid w:val="00482351"/>
    <w:rsid w:val="004851ED"/>
    <w:rsid w:val="00487E3C"/>
    <w:rsid w:val="004A073B"/>
    <w:rsid w:val="004B0D21"/>
    <w:rsid w:val="004E767D"/>
    <w:rsid w:val="004E7EDD"/>
    <w:rsid w:val="004F6C6C"/>
    <w:rsid w:val="00500C70"/>
    <w:rsid w:val="00503D7D"/>
    <w:rsid w:val="005154C5"/>
    <w:rsid w:val="00533123"/>
    <w:rsid w:val="00535435"/>
    <w:rsid w:val="005518E5"/>
    <w:rsid w:val="005532DF"/>
    <w:rsid w:val="00563F69"/>
    <w:rsid w:val="00573846"/>
    <w:rsid w:val="00577C41"/>
    <w:rsid w:val="00583D11"/>
    <w:rsid w:val="005910CE"/>
    <w:rsid w:val="0059215A"/>
    <w:rsid w:val="00594C4C"/>
    <w:rsid w:val="005A0249"/>
    <w:rsid w:val="005A4F0B"/>
    <w:rsid w:val="005B00F2"/>
    <w:rsid w:val="005C4182"/>
    <w:rsid w:val="005C56E8"/>
    <w:rsid w:val="005D2D3B"/>
    <w:rsid w:val="005E1842"/>
    <w:rsid w:val="005E4DA4"/>
    <w:rsid w:val="005F5615"/>
    <w:rsid w:val="00621222"/>
    <w:rsid w:val="00627096"/>
    <w:rsid w:val="00635810"/>
    <w:rsid w:val="00635A86"/>
    <w:rsid w:val="00651EF3"/>
    <w:rsid w:val="00662CBC"/>
    <w:rsid w:val="00672C97"/>
    <w:rsid w:val="006748C9"/>
    <w:rsid w:val="00684D0C"/>
    <w:rsid w:val="00697344"/>
    <w:rsid w:val="006A1CE2"/>
    <w:rsid w:val="006B42C9"/>
    <w:rsid w:val="006B6982"/>
    <w:rsid w:val="006C32C8"/>
    <w:rsid w:val="006D4198"/>
    <w:rsid w:val="006F4741"/>
    <w:rsid w:val="007059A6"/>
    <w:rsid w:val="007215FC"/>
    <w:rsid w:val="00727098"/>
    <w:rsid w:val="00743621"/>
    <w:rsid w:val="0074657B"/>
    <w:rsid w:val="007470F3"/>
    <w:rsid w:val="007548BB"/>
    <w:rsid w:val="00763910"/>
    <w:rsid w:val="00771A33"/>
    <w:rsid w:val="00771E5B"/>
    <w:rsid w:val="00771FB9"/>
    <w:rsid w:val="0078108E"/>
    <w:rsid w:val="007828C4"/>
    <w:rsid w:val="00794783"/>
    <w:rsid w:val="007C19A9"/>
    <w:rsid w:val="007C51A0"/>
    <w:rsid w:val="007F3F21"/>
    <w:rsid w:val="008024E2"/>
    <w:rsid w:val="00802605"/>
    <w:rsid w:val="00811805"/>
    <w:rsid w:val="0081546E"/>
    <w:rsid w:val="00815808"/>
    <w:rsid w:val="00822489"/>
    <w:rsid w:val="0084583A"/>
    <w:rsid w:val="0085349D"/>
    <w:rsid w:val="00862279"/>
    <w:rsid w:val="008659F3"/>
    <w:rsid w:val="0086704A"/>
    <w:rsid w:val="00870987"/>
    <w:rsid w:val="008738AD"/>
    <w:rsid w:val="00884CB3"/>
    <w:rsid w:val="008974E3"/>
    <w:rsid w:val="008B0D94"/>
    <w:rsid w:val="008B1E7A"/>
    <w:rsid w:val="008C12AA"/>
    <w:rsid w:val="008E1FA0"/>
    <w:rsid w:val="008E227C"/>
    <w:rsid w:val="008F6E67"/>
    <w:rsid w:val="00920F26"/>
    <w:rsid w:val="00934007"/>
    <w:rsid w:val="0093651A"/>
    <w:rsid w:val="009470B3"/>
    <w:rsid w:val="00962C30"/>
    <w:rsid w:val="009651E3"/>
    <w:rsid w:val="00983A69"/>
    <w:rsid w:val="009A02F3"/>
    <w:rsid w:val="009B171E"/>
    <w:rsid w:val="009C1543"/>
    <w:rsid w:val="009C790A"/>
    <w:rsid w:val="009D56F5"/>
    <w:rsid w:val="009D623C"/>
    <w:rsid w:val="009D70B4"/>
    <w:rsid w:val="00A05E8C"/>
    <w:rsid w:val="00A426B7"/>
    <w:rsid w:val="00A47773"/>
    <w:rsid w:val="00A55484"/>
    <w:rsid w:val="00A5737A"/>
    <w:rsid w:val="00A57691"/>
    <w:rsid w:val="00A61ECA"/>
    <w:rsid w:val="00A875B8"/>
    <w:rsid w:val="00AA412B"/>
    <w:rsid w:val="00AC4017"/>
    <w:rsid w:val="00AD5A80"/>
    <w:rsid w:val="00AD706D"/>
    <w:rsid w:val="00AF2DEF"/>
    <w:rsid w:val="00B129FC"/>
    <w:rsid w:val="00B23F6D"/>
    <w:rsid w:val="00B36AD8"/>
    <w:rsid w:val="00B375A7"/>
    <w:rsid w:val="00B40190"/>
    <w:rsid w:val="00B504B8"/>
    <w:rsid w:val="00B63344"/>
    <w:rsid w:val="00B64715"/>
    <w:rsid w:val="00B67EDF"/>
    <w:rsid w:val="00B7275C"/>
    <w:rsid w:val="00B95487"/>
    <w:rsid w:val="00B9678C"/>
    <w:rsid w:val="00BA6D89"/>
    <w:rsid w:val="00BB0593"/>
    <w:rsid w:val="00BB0F85"/>
    <w:rsid w:val="00BC6288"/>
    <w:rsid w:val="00BD1C0D"/>
    <w:rsid w:val="00BE6C13"/>
    <w:rsid w:val="00C057B7"/>
    <w:rsid w:val="00C117A7"/>
    <w:rsid w:val="00C2538E"/>
    <w:rsid w:val="00C31376"/>
    <w:rsid w:val="00C31794"/>
    <w:rsid w:val="00C422E9"/>
    <w:rsid w:val="00C64171"/>
    <w:rsid w:val="00C66307"/>
    <w:rsid w:val="00C70C3E"/>
    <w:rsid w:val="00C74B58"/>
    <w:rsid w:val="00C85F19"/>
    <w:rsid w:val="00C86B5F"/>
    <w:rsid w:val="00C92E81"/>
    <w:rsid w:val="00CA38F8"/>
    <w:rsid w:val="00CA4075"/>
    <w:rsid w:val="00CD3283"/>
    <w:rsid w:val="00CD5DE7"/>
    <w:rsid w:val="00CD6999"/>
    <w:rsid w:val="00CF2232"/>
    <w:rsid w:val="00D254D4"/>
    <w:rsid w:val="00D26DCD"/>
    <w:rsid w:val="00D4235A"/>
    <w:rsid w:val="00D53A3E"/>
    <w:rsid w:val="00D54342"/>
    <w:rsid w:val="00D6238E"/>
    <w:rsid w:val="00D944F0"/>
    <w:rsid w:val="00DB11B5"/>
    <w:rsid w:val="00DC38E8"/>
    <w:rsid w:val="00DD2565"/>
    <w:rsid w:val="00DD4038"/>
    <w:rsid w:val="00DD4222"/>
    <w:rsid w:val="00DD73C5"/>
    <w:rsid w:val="00DE075D"/>
    <w:rsid w:val="00DF2330"/>
    <w:rsid w:val="00DF68BA"/>
    <w:rsid w:val="00E03607"/>
    <w:rsid w:val="00E11C71"/>
    <w:rsid w:val="00E121BE"/>
    <w:rsid w:val="00E15E56"/>
    <w:rsid w:val="00E271D1"/>
    <w:rsid w:val="00E32147"/>
    <w:rsid w:val="00E34607"/>
    <w:rsid w:val="00E37EDE"/>
    <w:rsid w:val="00E40CCF"/>
    <w:rsid w:val="00E560C1"/>
    <w:rsid w:val="00E64FD1"/>
    <w:rsid w:val="00E80F37"/>
    <w:rsid w:val="00EB4CE7"/>
    <w:rsid w:val="00EC0712"/>
    <w:rsid w:val="00EC58E9"/>
    <w:rsid w:val="00ED2F93"/>
    <w:rsid w:val="00F042DD"/>
    <w:rsid w:val="00F07319"/>
    <w:rsid w:val="00F3088B"/>
    <w:rsid w:val="00F36F8A"/>
    <w:rsid w:val="00F37253"/>
    <w:rsid w:val="00F475E1"/>
    <w:rsid w:val="00F6563C"/>
    <w:rsid w:val="00F67EC6"/>
    <w:rsid w:val="00F72B2B"/>
    <w:rsid w:val="00F90473"/>
    <w:rsid w:val="00F93CDD"/>
    <w:rsid w:val="00F97739"/>
    <w:rsid w:val="00F97BB9"/>
    <w:rsid w:val="00FA056F"/>
    <w:rsid w:val="00FA7A2A"/>
    <w:rsid w:val="00FB3D4A"/>
    <w:rsid w:val="00FB5780"/>
    <w:rsid w:val="00FC6142"/>
    <w:rsid w:val="00FD0DDD"/>
    <w:rsid w:val="00FD76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eleomerci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2DC6-F595-4169-8206-883C3622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8483</Words>
  <Characters>46659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Admin Eloy Alfaro</cp:lastModifiedBy>
  <cp:revision>16</cp:revision>
  <cp:lastPrinted>2022-10-21T21:04:00Z</cp:lastPrinted>
  <dcterms:created xsi:type="dcterms:W3CDTF">2023-03-24T19:28:00Z</dcterms:created>
  <dcterms:modified xsi:type="dcterms:W3CDTF">2023-03-24T20:05:00Z</dcterms:modified>
</cp:coreProperties>
</file>