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1E2A1" w14:textId="14A63AF9" w:rsidR="00845606" w:rsidRPr="00F30684" w:rsidRDefault="00845606" w:rsidP="002437F4">
      <w:pPr>
        <w:spacing w:after="0"/>
        <w:jc w:val="center"/>
        <w:rPr>
          <w:rFonts w:ascii="Palatino Linotype" w:hAnsi="Palatino Linotype" w:cs="Tahoma"/>
          <w:b/>
        </w:rPr>
      </w:pPr>
      <w:r w:rsidRPr="00F30684">
        <w:rPr>
          <w:rFonts w:ascii="Palatino Linotype" w:hAnsi="Palatino Linotype" w:cs="Tahoma"/>
          <w:b/>
        </w:rPr>
        <w:t>AC</w:t>
      </w:r>
      <w:r w:rsidR="004135D8" w:rsidRPr="00F30684">
        <w:rPr>
          <w:rFonts w:ascii="Palatino Linotype" w:hAnsi="Palatino Linotype" w:cs="Tahoma"/>
          <w:b/>
        </w:rPr>
        <w:t>TA DE LA SESIÓN</w:t>
      </w:r>
      <w:r w:rsidR="00016767" w:rsidRPr="00F30684">
        <w:rPr>
          <w:rFonts w:ascii="Palatino Linotype" w:hAnsi="Palatino Linotype" w:cs="Tahoma"/>
          <w:b/>
        </w:rPr>
        <w:t xml:space="preserve"> </w:t>
      </w:r>
      <w:r w:rsidR="001C3272" w:rsidRPr="00F30684">
        <w:rPr>
          <w:rFonts w:ascii="Palatino Linotype" w:hAnsi="Palatino Linotype" w:cs="Tahoma"/>
          <w:b/>
        </w:rPr>
        <w:t>0</w:t>
      </w:r>
      <w:r w:rsidR="00251FF3">
        <w:rPr>
          <w:rFonts w:ascii="Palatino Linotype" w:hAnsi="Palatino Linotype" w:cs="Tahoma"/>
          <w:b/>
        </w:rPr>
        <w:t>89</w:t>
      </w:r>
      <w:r w:rsidR="0070767D" w:rsidRPr="00F30684">
        <w:rPr>
          <w:rFonts w:ascii="Palatino Linotype" w:hAnsi="Palatino Linotype" w:cs="Tahoma"/>
          <w:b/>
        </w:rPr>
        <w:t xml:space="preserve"> </w:t>
      </w:r>
      <w:r w:rsidR="00442CD0">
        <w:rPr>
          <w:rFonts w:ascii="Palatino Linotype" w:hAnsi="Palatino Linotype" w:cs="Tahoma"/>
          <w:b/>
        </w:rPr>
        <w:t>EXTRA</w:t>
      </w:r>
      <w:r w:rsidRPr="00F30684">
        <w:rPr>
          <w:rFonts w:ascii="Palatino Linotype" w:hAnsi="Palatino Linotype" w:cs="Tahoma"/>
          <w:b/>
        </w:rPr>
        <w:t>ORDINARIA</w:t>
      </w:r>
    </w:p>
    <w:p w14:paraId="3AFC0E97" w14:textId="0311B22C" w:rsidR="00845606" w:rsidRPr="00F30684" w:rsidRDefault="00845606" w:rsidP="002437F4">
      <w:pPr>
        <w:spacing w:after="0"/>
        <w:jc w:val="center"/>
        <w:rPr>
          <w:rFonts w:ascii="Palatino Linotype" w:hAnsi="Palatino Linotype" w:cs="Tahoma"/>
          <w:b/>
        </w:rPr>
      </w:pPr>
      <w:r w:rsidRPr="00F30684">
        <w:rPr>
          <w:rFonts w:ascii="Palatino Linotype" w:hAnsi="Palatino Linotype" w:cs="Tahoma"/>
          <w:b/>
        </w:rPr>
        <w:t xml:space="preserve">DE LA COMISIÓN DE </w:t>
      </w:r>
      <w:r w:rsidR="00760DE2" w:rsidRPr="00F30684">
        <w:rPr>
          <w:rFonts w:ascii="Palatino Linotype" w:hAnsi="Palatino Linotype" w:cs="Tahoma"/>
          <w:b/>
        </w:rPr>
        <w:t>PROPIEDAD Y ESPACIO PÚBLICO</w:t>
      </w:r>
    </w:p>
    <w:p w14:paraId="72C87FE8" w14:textId="58975ACA" w:rsidR="00845606" w:rsidRPr="00F30684" w:rsidRDefault="00304D2E" w:rsidP="002437F4">
      <w:pPr>
        <w:spacing w:after="0"/>
        <w:jc w:val="center"/>
        <w:rPr>
          <w:rFonts w:ascii="Palatino Linotype" w:hAnsi="Palatino Linotype" w:cs="Tahoma"/>
          <w:b/>
        </w:rPr>
      </w:pPr>
      <w:r w:rsidRPr="00F30684">
        <w:rPr>
          <w:rFonts w:ascii="Palatino Linotype" w:hAnsi="Palatino Linotype" w:cs="Tahoma"/>
          <w:b/>
        </w:rPr>
        <w:t>MIÉRCOL</w:t>
      </w:r>
      <w:r w:rsidR="00C37742" w:rsidRPr="00F30684">
        <w:rPr>
          <w:rFonts w:ascii="Palatino Linotype" w:hAnsi="Palatino Linotype" w:cs="Tahoma"/>
          <w:b/>
        </w:rPr>
        <w:t>E</w:t>
      </w:r>
      <w:r w:rsidR="00BE7200" w:rsidRPr="00F30684">
        <w:rPr>
          <w:rFonts w:ascii="Palatino Linotype" w:hAnsi="Palatino Linotype" w:cs="Tahoma"/>
          <w:b/>
        </w:rPr>
        <w:t>S</w:t>
      </w:r>
      <w:r w:rsidR="00900890" w:rsidRPr="00F30684">
        <w:rPr>
          <w:rFonts w:ascii="Palatino Linotype" w:hAnsi="Palatino Linotype" w:cs="Tahoma"/>
          <w:b/>
        </w:rPr>
        <w:t xml:space="preserve"> </w:t>
      </w:r>
      <w:r w:rsidR="00251FF3">
        <w:rPr>
          <w:rFonts w:ascii="Palatino Linotype" w:hAnsi="Palatino Linotype" w:cs="Tahoma"/>
          <w:b/>
        </w:rPr>
        <w:t>03</w:t>
      </w:r>
      <w:r w:rsidR="00442CD0">
        <w:rPr>
          <w:rFonts w:ascii="Palatino Linotype" w:hAnsi="Palatino Linotype" w:cs="Tahoma"/>
          <w:b/>
        </w:rPr>
        <w:t xml:space="preserve"> DE FEBRERO</w:t>
      </w:r>
      <w:r w:rsidR="004D4E56">
        <w:rPr>
          <w:rFonts w:ascii="Palatino Linotype" w:hAnsi="Palatino Linotype" w:cs="Tahoma"/>
          <w:b/>
        </w:rPr>
        <w:t xml:space="preserve"> DE 2023</w:t>
      </w:r>
    </w:p>
    <w:p w14:paraId="10DFEB4F" w14:textId="77777777" w:rsidR="00845606" w:rsidRPr="00F30684" w:rsidRDefault="00845606" w:rsidP="002437F4">
      <w:pPr>
        <w:spacing w:after="0"/>
        <w:jc w:val="both"/>
        <w:rPr>
          <w:rFonts w:ascii="Palatino Linotype" w:hAnsi="Palatino Linotype" w:cs="Tahoma"/>
          <w:b/>
        </w:rPr>
      </w:pPr>
    </w:p>
    <w:p w14:paraId="7952EB45" w14:textId="0B599B60" w:rsidR="00845606" w:rsidRPr="00F30684" w:rsidRDefault="00845606" w:rsidP="002437F4">
      <w:pPr>
        <w:pStyle w:val="Subttulo"/>
        <w:spacing w:line="276" w:lineRule="auto"/>
        <w:rPr>
          <w:rFonts w:ascii="Palatino Linotype" w:hAnsi="Palatino Linotype" w:cs="Tahoma"/>
          <w:bCs/>
          <w:i w:val="0"/>
          <w:sz w:val="22"/>
          <w:szCs w:val="22"/>
        </w:rPr>
      </w:pPr>
      <w:r w:rsidRPr="00F30684">
        <w:rPr>
          <w:rFonts w:ascii="Palatino Linotype" w:hAnsi="Palatino Linotype" w:cs="Tahoma"/>
          <w:bCs/>
          <w:i w:val="0"/>
          <w:sz w:val="22"/>
          <w:szCs w:val="22"/>
        </w:rPr>
        <w:t>En el Distrito Metropo</w:t>
      </w:r>
      <w:r w:rsidR="00AC5037" w:rsidRPr="00F30684">
        <w:rPr>
          <w:rFonts w:ascii="Palatino Linotype" w:hAnsi="Palatino Linotype" w:cs="Tahoma"/>
          <w:bCs/>
          <w:i w:val="0"/>
          <w:sz w:val="22"/>
          <w:szCs w:val="22"/>
        </w:rPr>
        <w:t>l</w:t>
      </w:r>
      <w:r w:rsidR="00251FF3">
        <w:rPr>
          <w:rFonts w:ascii="Palatino Linotype" w:hAnsi="Palatino Linotype" w:cs="Tahoma"/>
          <w:bCs/>
          <w:i w:val="0"/>
          <w:sz w:val="22"/>
          <w:szCs w:val="22"/>
        </w:rPr>
        <w:t>itano de Quito, siendo las 10h04</w:t>
      </w:r>
      <w:r w:rsidR="00AC5037" w:rsidRPr="00F30684">
        <w:rPr>
          <w:rFonts w:ascii="Palatino Linotype" w:hAnsi="Palatino Linotype" w:cs="Tahoma"/>
          <w:bCs/>
          <w:i w:val="0"/>
          <w:sz w:val="22"/>
          <w:szCs w:val="22"/>
        </w:rPr>
        <w:t xml:space="preserve"> del </w:t>
      </w:r>
      <w:r w:rsidR="00251FF3">
        <w:rPr>
          <w:rFonts w:ascii="Palatino Linotype" w:hAnsi="Palatino Linotype" w:cs="Tahoma"/>
          <w:bCs/>
          <w:i w:val="0"/>
          <w:sz w:val="22"/>
          <w:szCs w:val="22"/>
        </w:rPr>
        <w:t>viernes</w:t>
      </w:r>
      <w:r w:rsidRPr="00F30684">
        <w:rPr>
          <w:rFonts w:ascii="Palatino Linotype" w:hAnsi="Palatino Linotype" w:cs="Tahoma"/>
          <w:bCs/>
          <w:i w:val="0"/>
          <w:sz w:val="22"/>
          <w:szCs w:val="22"/>
        </w:rPr>
        <w:t>,</w:t>
      </w:r>
      <w:r w:rsidR="00FE034A">
        <w:rPr>
          <w:rFonts w:ascii="Palatino Linotype" w:hAnsi="Palatino Linotype" w:cs="Tahoma"/>
          <w:bCs/>
          <w:i w:val="0"/>
          <w:sz w:val="22"/>
          <w:szCs w:val="22"/>
        </w:rPr>
        <w:t xml:space="preserve"> </w:t>
      </w:r>
      <w:r w:rsidR="00251FF3">
        <w:rPr>
          <w:rFonts w:ascii="Palatino Linotype" w:hAnsi="Palatino Linotype" w:cs="Tahoma"/>
          <w:bCs/>
          <w:i w:val="0"/>
          <w:sz w:val="22"/>
          <w:szCs w:val="22"/>
        </w:rPr>
        <w:t>03</w:t>
      </w:r>
      <w:r w:rsidR="00442CD0">
        <w:rPr>
          <w:rFonts w:ascii="Palatino Linotype" w:hAnsi="Palatino Linotype" w:cs="Tahoma"/>
          <w:bCs/>
          <w:i w:val="0"/>
          <w:sz w:val="22"/>
          <w:szCs w:val="22"/>
        </w:rPr>
        <w:t xml:space="preserve"> de febrero</w:t>
      </w:r>
      <w:r w:rsidR="004D4E56">
        <w:rPr>
          <w:rFonts w:ascii="Palatino Linotype" w:hAnsi="Palatino Linotype" w:cs="Tahoma"/>
          <w:bCs/>
          <w:i w:val="0"/>
          <w:sz w:val="22"/>
          <w:szCs w:val="22"/>
        </w:rPr>
        <w:t xml:space="preserve"> de 2023</w:t>
      </w:r>
      <w:r w:rsidRPr="00F30684">
        <w:rPr>
          <w:rFonts w:ascii="Palatino Linotype" w:hAnsi="Palatino Linotype" w:cs="Tahoma"/>
          <w:bCs/>
          <w:i w:val="0"/>
          <w:sz w:val="22"/>
          <w:szCs w:val="22"/>
        </w:rPr>
        <w:t xml:space="preserve"> </w:t>
      </w:r>
      <w:r w:rsidR="006478B9" w:rsidRPr="00F30684">
        <w:rPr>
          <w:rFonts w:ascii="Palatino Linotype" w:hAnsi="Palatino Linotype" w:cs="Tahoma"/>
          <w:bCs/>
          <w:i w:val="0"/>
          <w:sz w:val="22"/>
          <w:szCs w:val="22"/>
        </w:rPr>
        <w:t xml:space="preserve">conforme la convocatoria </w:t>
      </w:r>
      <w:r w:rsidR="00994120" w:rsidRPr="00F30684">
        <w:rPr>
          <w:rFonts w:ascii="Palatino Linotype" w:hAnsi="Palatino Linotype" w:cs="Tahoma"/>
          <w:bCs/>
          <w:i w:val="0"/>
          <w:sz w:val="22"/>
          <w:szCs w:val="22"/>
        </w:rPr>
        <w:t>de</w:t>
      </w:r>
      <w:r w:rsidR="001916A8" w:rsidRPr="00F30684">
        <w:rPr>
          <w:rFonts w:ascii="Palatino Linotype" w:hAnsi="Palatino Linotype" w:cs="Tahoma"/>
          <w:bCs/>
          <w:i w:val="0"/>
          <w:sz w:val="22"/>
          <w:szCs w:val="22"/>
        </w:rPr>
        <w:t xml:space="preserve"> </w:t>
      </w:r>
      <w:r w:rsidR="00251FF3">
        <w:rPr>
          <w:rFonts w:ascii="Palatino Linotype" w:hAnsi="Palatino Linotype" w:cs="Tahoma"/>
          <w:bCs/>
          <w:i w:val="0"/>
          <w:sz w:val="22"/>
          <w:szCs w:val="22"/>
        </w:rPr>
        <w:t>02 de febrero</w:t>
      </w:r>
      <w:r w:rsidR="004D4E56">
        <w:rPr>
          <w:rFonts w:ascii="Palatino Linotype" w:hAnsi="Palatino Linotype" w:cs="Tahoma"/>
          <w:bCs/>
          <w:i w:val="0"/>
          <w:sz w:val="22"/>
          <w:szCs w:val="22"/>
        </w:rPr>
        <w:t xml:space="preserve"> de 2023</w:t>
      </w:r>
      <w:r w:rsidRPr="00F30684">
        <w:rPr>
          <w:rFonts w:ascii="Palatino Linotype" w:hAnsi="Palatino Linotype" w:cs="Tahoma"/>
          <w:bCs/>
          <w:i w:val="0"/>
          <w:sz w:val="22"/>
          <w:szCs w:val="22"/>
        </w:rPr>
        <w:t xml:space="preserve">, </w:t>
      </w:r>
      <w:r w:rsidR="00142BDB" w:rsidRPr="00F30684">
        <w:rPr>
          <w:rFonts w:ascii="Palatino Linotype" w:hAnsi="Palatino Linotype" w:cs="Tahoma"/>
          <w:bCs/>
          <w:i w:val="0"/>
          <w:sz w:val="22"/>
          <w:szCs w:val="22"/>
        </w:rPr>
        <w:t xml:space="preserve">se lleva a cabo </w:t>
      </w:r>
      <w:r w:rsidR="00FE034A">
        <w:rPr>
          <w:rFonts w:ascii="Palatino Linotype" w:hAnsi="Palatino Linotype" w:cs="Tahoma"/>
          <w:bCs/>
          <w:i w:val="0"/>
          <w:sz w:val="22"/>
          <w:szCs w:val="22"/>
        </w:rPr>
        <w:t>de manera virtual</w:t>
      </w:r>
      <w:r w:rsidR="009828E1" w:rsidRPr="00F30684">
        <w:rPr>
          <w:rFonts w:ascii="Palatino Linotype" w:hAnsi="Palatino Linotype" w:cs="Tahoma"/>
          <w:bCs/>
          <w:i w:val="0"/>
          <w:sz w:val="22"/>
          <w:szCs w:val="22"/>
        </w:rPr>
        <w:t>,</w:t>
      </w:r>
      <w:r w:rsidR="004135D8" w:rsidRPr="00F30684">
        <w:rPr>
          <w:rFonts w:ascii="Palatino Linotype" w:hAnsi="Palatino Linotype" w:cs="Tahoma"/>
          <w:bCs/>
          <w:i w:val="0"/>
          <w:sz w:val="22"/>
          <w:szCs w:val="22"/>
        </w:rPr>
        <w:t xml:space="preserve"> la sesión</w:t>
      </w:r>
      <w:r w:rsidR="00251FF3">
        <w:rPr>
          <w:rFonts w:ascii="Palatino Linotype" w:hAnsi="Palatino Linotype" w:cs="Tahoma"/>
          <w:bCs/>
          <w:i w:val="0"/>
          <w:sz w:val="22"/>
          <w:szCs w:val="22"/>
        </w:rPr>
        <w:t xml:space="preserve"> 089 -</w:t>
      </w:r>
      <w:r w:rsidR="00D64C42" w:rsidRPr="00F30684">
        <w:rPr>
          <w:rFonts w:ascii="Palatino Linotype" w:hAnsi="Palatino Linotype" w:cs="Tahoma"/>
          <w:bCs/>
          <w:i w:val="0"/>
          <w:sz w:val="22"/>
          <w:szCs w:val="22"/>
        </w:rPr>
        <w:t xml:space="preserve"> </w:t>
      </w:r>
      <w:r w:rsidR="00442CD0">
        <w:rPr>
          <w:rFonts w:ascii="Palatino Linotype" w:hAnsi="Palatino Linotype" w:cs="Tahoma"/>
          <w:bCs/>
          <w:i w:val="0"/>
          <w:sz w:val="22"/>
          <w:szCs w:val="22"/>
        </w:rPr>
        <w:t>Extrao</w:t>
      </w:r>
      <w:r w:rsidRPr="00F30684">
        <w:rPr>
          <w:rFonts w:ascii="Palatino Linotype" w:hAnsi="Palatino Linotype" w:cs="Tahoma"/>
          <w:bCs/>
          <w:i w:val="0"/>
          <w:sz w:val="22"/>
          <w:szCs w:val="22"/>
        </w:rPr>
        <w:t xml:space="preserve">rdinaria de la Comisión de </w:t>
      </w:r>
      <w:r w:rsidR="007B3C91" w:rsidRPr="00F30684">
        <w:rPr>
          <w:rFonts w:ascii="Palatino Linotype" w:hAnsi="Palatino Linotype" w:cs="Tahoma"/>
          <w:bCs/>
          <w:i w:val="0"/>
          <w:sz w:val="22"/>
          <w:szCs w:val="22"/>
        </w:rPr>
        <w:t>Propiedad y Espacio Público</w:t>
      </w:r>
      <w:r w:rsidRPr="00F30684">
        <w:rPr>
          <w:rFonts w:ascii="Palatino Linotype" w:hAnsi="Palatino Linotype" w:cs="Tahoma"/>
          <w:bCs/>
          <w:i w:val="0"/>
          <w:sz w:val="22"/>
          <w:szCs w:val="22"/>
        </w:rPr>
        <w:t xml:space="preserve">, presidida por </w:t>
      </w:r>
      <w:r w:rsidR="007B3C91" w:rsidRPr="00F30684">
        <w:rPr>
          <w:rFonts w:ascii="Palatino Linotype" w:hAnsi="Palatino Linotype" w:cs="Tahoma"/>
          <w:bCs/>
          <w:i w:val="0"/>
          <w:sz w:val="22"/>
          <w:szCs w:val="22"/>
        </w:rPr>
        <w:t>e</w:t>
      </w:r>
      <w:r w:rsidRPr="00F30684">
        <w:rPr>
          <w:rFonts w:ascii="Palatino Linotype" w:hAnsi="Palatino Linotype" w:cs="Tahoma"/>
          <w:bCs/>
          <w:i w:val="0"/>
          <w:sz w:val="22"/>
          <w:szCs w:val="22"/>
        </w:rPr>
        <w:t>l</w:t>
      </w:r>
      <w:r w:rsidR="007B3C91" w:rsidRPr="00F30684">
        <w:rPr>
          <w:rFonts w:ascii="Palatino Linotype" w:hAnsi="Palatino Linotype" w:cs="Tahoma"/>
          <w:bCs/>
          <w:i w:val="0"/>
          <w:sz w:val="22"/>
          <w:szCs w:val="22"/>
        </w:rPr>
        <w:t xml:space="preserve"> concejal</w:t>
      </w:r>
      <w:r w:rsidRPr="00F30684">
        <w:rPr>
          <w:rFonts w:ascii="Palatino Linotype" w:hAnsi="Palatino Linotype" w:cs="Tahoma"/>
          <w:bCs/>
          <w:i w:val="0"/>
          <w:sz w:val="22"/>
          <w:szCs w:val="22"/>
        </w:rPr>
        <w:t xml:space="preserve"> </w:t>
      </w:r>
      <w:r w:rsidR="007B3C91" w:rsidRPr="00F30684">
        <w:rPr>
          <w:rFonts w:ascii="Palatino Linotype" w:hAnsi="Palatino Linotype" w:cs="Tahoma"/>
          <w:bCs/>
          <w:i w:val="0"/>
          <w:sz w:val="22"/>
          <w:szCs w:val="22"/>
        </w:rPr>
        <w:t>Marco Collaguazo</w:t>
      </w:r>
      <w:r w:rsidRPr="00F30684">
        <w:rPr>
          <w:rFonts w:ascii="Palatino Linotype" w:hAnsi="Palatino Linotype" w:cs="Tahoma"/>
          <w:bCs/>
          <w:i w:val="0"/>
          <w:sz w:val="22"/>
          <w:szCs w:val="22"/>
        </w:rPr>
        <w:t>.</w:t>
      </w:r>
    </w:p>
    <w:p w14:paraId="7D18B165" w14:textId="77777777" w:rsidR="00845606" w:rsidRPr="00F30684" w:rsidRDefault="00845606" w:rsidP="002437F4">
      <w:pPr>
        <w:pStyle w:val="Subttulo"/>
        <w:spacing w:line="276" w:lineRule="auto"/>
        <w:rPr>
          <w:rFonts w:ascii="Palatino Linotype" w:hAnsi="Palatino Linotype" w:cs="Tahoma"/>
          <w:bCs/>
          <w:i w:val="0"/>
          <w:sz w:val="22"/>
          <w:szCs w:val="22"/>
        </w:rPr>
      </w:pPr>
    </w:p>
    <w:p w14:paraId="375A6F4C" w14:textId="349E4A82" w:rsidR="00845606" w:rsidRPr="00F30684" w:rsidRDefault="00845606" w:rsidP="002437F4">
      <w:pPr>
        <w:pStyle w:val="Subttulo"/>
        <w:spacing w:line="276" w:lineRule="auto"/>
        <w:rPr>
          <w:rFonts w:ascii="Palatino Linotype" w:hAnsi="Palatino Linotype" w:cs="Tahoma"/>
          <w:bCs/>
          <w:i w:val="0"/>
          <w:sz w:val="22"/>
          <w:szCs w:val="22"/>
        </w:rPr>
      </w:pPr>
      <w:r w:rsidRPr="00F30684">
        <w:rPr>
          <w:rFonts w:ascii="Palatino Linotype" w:hAnsi="Palatino Linotype" w:cs="Tahoma"/>
          <w:bCs/>
          <w:i w:val="0"/>
          <w:sz w:val="22"/>
          <w:szCs w:val="22"/>
        </w:rPr>
        <w:t>Por disposición del</w:t>
      </w:r>
      <w:r w:rsidR="00682DF8" w:rsidRPr="00F30684">
        <w:rPr>
          <w:rFonts w:ascii="Palatino Linotype" w:hAnsi="Palatino Linotype" w:cs="Tahoma"/>
          <w:bCs/>
          <w:i w:val="0"/>
          <w:sz w:val="22"/>
          <w:szCs w:val="22"/>
        </w:rPr>
        <w:t xml:space="preserve"> señor presidente</w:t>
      </w:r>
      <w:r w:rsidRPr="00F30684">
        <w:rPr>
          <w:rFonts w:ascii="Palatino Linotype" w:hAnsi="Palatino Linotype" w:cs="Tahoma"/>
          <w:bCs/>
          <w:i w:val="0"/>
          <w:sz w:val="22"/>
          <w:szCs w:val="22"/>
        </w:rPr>
        <w:t xml:space="preserve"> de la Comisión, se procede a constatar el quórum </w:t>
      </w:r>
      <w:r w:rsidR="007B3C91" w:rsidRPr="00F30684">
        <w:rPr>
          <w:rFonts w:ascii="Palatino Linotype" w:hAnsi="Palatino Linotype" w:cs="Tahoma"/>
          <w:bCs/>
          <w:i w:val="0"/>
          <w:sz w:val="22"/>
          <w:szCs w:val="22"/>
        </w:rPr>
        <w:t xml:space="preserve">legal y </w:t>
      </w:r>
      <w:r w:rsidRPr="00F30684">
        <w:rPr>
          <w:rFonts w:ascii="Palatino Linotype" w:hAnsi="Palatino Linotype" w:cs="Tahoma"/>
          <w:bCs/>
          <w:i w:val="0"/>
          <w:sz w:val="22"/>
          <w:szCs w:val="22"/>
        </w:rPr>
        <w:t xml:space="preserve">reglamentario, </w:t>
      </w:r>
      <w:r w:rsidR="005F01F5" w:rsidRPr="00F30684">
        <w:rPr>
          <w:rFonts w:ascii="Palatino Linotype" w:hAnsi="Palatino Linotype" w:cs="Tahoma"/>
          <w:bCs/>
          <w:i w:val="0"/>
          <w:sz w:val="22"/>
          <w:szCs w:val="22"/>
        </w:rPr>
        <w:t>constatando la asistencia de</w:t>
      </w:r>
      <w:r w:rsidRPr="00F30684">
        <w:rPr>
          <w:rFonts w:ascii="Palatino Linotype" w:hAnsi="Palatino Linotype" w:cs="Tahoma"/>
          <w:bCs/>
          <w:i w:val="0"/>
          <w:sz w:val="22"/>
          <w:szCs w:val="22"/>
        </w:rPr>
        <w:t xml:space="preserve"> l</w:t>
      </w:r>
      <w:r w:rsidR="00917626" w:rsidRPr="00F30684">
        <w:rPr>
          <w:rFonts w:ascii="Palatino Linotype" w:hAnsi="Palatino Linotype" w:cs="Tahoma"/>
          <w:bCs/>
          <w:i w:val="0"/>
          <w:sz w:val="22"/>
          <w:szCs w:val="22"/>
        </w:rPr>
        <w:t>os concejales:</w:t>
      </w:r>
      <w:r w:rsidR="009828E1" w:rsidRPr="00F30684">
        <w:rPr>
          <w:rFonts w:ascii="Palatino Linotype" w:hAnsi="Palatino Linotype" w:cs="Tahoma"/>
          <w:bCs/>
          <w:i w:val="0"/>
          <w:sz w:val="22"/>
          <w:szCs w:val="22"/>
        </w:rPr>
        <w:t xml:space="preserve"> </w:t>
      </w:r>
      <w:r w:rsidR="00F569F7" w:rsidRPr="00F30684">
        <w:rPr>
          <w:rFonts w:ascii="Palatino Linotype" w:hAnsi="Palatino Linotype" w:cs="Tahoma"/>
          <w:bCs/>
          <w:i w:val="0"/>
          <w:sz w:val="22"/>
          <w:szCs w:val="22"/>
        </w:rPr>
        <w:t>Marco Collaguazo</w:t>
      </w:r>
      <w:r w:rsidR="00682DF8" w:rsidRPr="00F30684">
        <w:rPr>
          <w:rFonts w:ascii="Palatino Linotype" w:hAnsi="Palatino Linotype" w:cs="Tahoma"/>
          <w:bCs/>
          <w:i w:val="0"/>
          <w:sz w:val="22"/>
          <w:szCs w:val="22"/>
        </w:rPr>
        <w:t xml:space="preserve"> </w:t>
      </w:r>
      <w:r w:rsidR="00127B39" w:rsidRPr="00F30684">
        <w:rPr>
          <w:rFonts w:ascii="Palatino Linotype" w:hAnsi="Palatino Linotype" w:cs="Tahoma"/>
          <w:bCs/>
          <w:i w:val="0"/>
          <w:sz w:val="22"/>
          <w:szCs w:val="22"/>
        </w:rPr>
        <w:t xml:space="preserve">y </w:t>
      </w:r>
      <w:r w:rsidR="004D4E56">
        <w:rPr>
          <w:rFonts w:ascii="Palatino Linotype" w:hAnsi="Palatino Linotype" w:cs="Tahoma"/>
          <w:bCs/>
          <w:i w:val="0"/>
          <w:sz w:val="22"/>
          <w:szCs w:val="22"/>
        </w:rPr>
        <w:t>Miltón Chantera</w:t>
      </w:r>
      <w:r w:rsidR="001E78FA" w:rsidRPr="00F30684">
        <w:rPr>
          <w:rFonts w:ascii="Palatino Linotype" w:hAnsi="Palatino Linotype" w:cs="Tahoma"/>
          <w:bCs/>
          <w:i w:val="0"/>
          <w:sz w:val="22"/>
          <w:szCs w:val="22"/>
        </w:rPr>
        <w:t xml:space="preserve">, </w:t>
      </w:r>
      <w:r w:rsidRPr="00F30684">
        <w:rPr>
          <w:rFonts w:ascii="Palatino Linotype" w:hAnsi="Palatino Linotype" w:cs="Tahoma"/>
          <w:bCs/>
          <w:i w:val="0"/>
          <w:sz w:val="22"/>
          <w:szCs w:val="22"/>
        </w:rPr>
        <w:t>de conformidad con el siguiente detalle:</w:t>
      </w:r>
    </w:p>
    <w:p w14:paraId="236C76FA" w14:textId="77777777" w:rsidR="00845606" w:rsidRPr="00F30684" w:rsidRDefault="00845606" w:rsidP="002437F4">
      <w:pPr>
        <w:spacing w:after="0"/>
        <w:jc w:val="both"/>
        <w:rPr>
          <w:rFonts w:ascii="Palatino Linotype" w:hAnsi="Palatino Linotype" w:cs="Tahoma"/>
        </w:rPr>
      </w:pPr>
    </w:p>
    <w:tbl>
      <w:tblPr>
        <w:tblW w:w="10568" w:type="dxa"/>
        <w:tblInd w:w="55" w:type="dxa"/>
        <w:tblCellMar>
          <w:left w:w="70" w:type="dxa"/>
          <w:right w:w="70" w:type="dxa"/>
        </w:tblCellMar>
        <w:tblLook w:val="04A0" w:firstRow="1" w:lastRow="0" w:firstColumn="1" w:lastColumn="0" w:noHBand="0" w:noVBand="1"/>
      </w:tblPr>
      <w:tblGrid>
        <w:gridCol w:w="4003"/>
        <w:gridCol w:w="2638"/>
        <w:gridCol w:w="2345"/>
        <w:gridCol w:w="1582"/>
      </w:tblGrid>
      <w:tr w:rsidR="00845606" w:rsidRPr="00F30684" w14:paraId="699460E7" w14:textId="77777777" w:rsidTr="00C23888">
        <w:trPr>
          <w:gridAfter w:val="1"/>
          <w:wAfter w:w="1580" w:type="dxa"/>
          <w:trHeight w:hRule="exact" w:val="342"/>
        </w:trPr>
        <w:tc>
          <w:tcPr>
            <w:tcW w:w="8988"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14:paraId="131D096C" w14:textId="03B406ED" w:rsidR="00845606" w:rsidRPr="00F30684" w:rsidRDefault="00845606" w:rsidP="002437F4">
            <w:pPr>
              <w:spacing w:after="0"/>
              <w:jc w:val="center"/>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REGISTRO DE ASISTENCIA – INICIO SESIÓN</w:t>
            </w:r>
          </w:p>
          <w:p w14:paraId="5BFF3B57" w14:textId="77777777" w:rsidR="00845606" w:rsidRPr="00F30684" w:rsidRDefault="00845606" w:rsidP="002437F4">
            <w:pPr>
              <w:spacing w:after="0"/>
              <w:jc w:val="both"/>
              <w:rPr>
                <w:rFonts w:ascii="Palatino Linotype" w:hAnsi="Palatino Linotype" w:cs="Tahoma"/>
                <w:b/>
                <w:bCs/>
                <w:color w:val="FFFFFF" w:themeColor="background1"/>
                <w:lang w:eastAsia="es-EC"/>
              </w:rPr>
            </w:pPr>
          </w:p>
        </w:tc>
      </w:tr>
      <w:tr w:rsidR="00845606" w:rsidRPr="00F30684" w14:paraId="361F99BA" w14:textId="77777777"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14:paraId="7C56781F"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INTEGRANTE COMISIÓN</w:t>
            </w:r>
          </w:p>
        </w:tc>
        <w:tc>
          <w:tcPr>
            <w:tcW w:w="2638" w:type="dxa"/>
            <w:tcBorders>
              <w:top w:val="nil"/>
              <w:left w:val="nil"/>
              <w:bottom w:val="single" w:sz="8" w:space="0" w:color="000000"/>
              <w:right w:val="single" w:sz="8" w:space="0" w:color="000000"/>
            </w:tcBorders>
            <w:shd w:val="clear" w:color="000000" w:fill="0070C0"/>
            <w:vAlign w:val="center"/>
            <w:hideMark/>
          </w:tcPr>
          <w:p w14:paraId="1C4B4748"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PRESENTE</w:t>
            </w:r>
          </w:p>
        </w:tc>
        <w:tc>
          <w:tcPr>
            <w:tcW w:w="2343" w:type="dxa"/>
            <w:tcBorders>
              <w:top w:val="nil"/>
              <w:left w:val="nil"/>
              <w:bottom w:val="single" w:sz="8" w:space="0" w:color="000000"/>
              <w:right w:val="single" w:sz="8" w:space="0" w:color="000000"/>
            </w:tcBorders>
            <w:shd w:val="clear" w:color="000000" w:fill="0070C0"/>
            <w:vAlign w:val="center"/>
            <w:hideMark/>
          </w:tcPr>
          <w:p w14:paraId="0EFA5F1D"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AUSENTE</w:t>
            </w:r>
          </w:p>
        </w:tc>
      </w:tr>
      <w:tr w:rsidR="00845606" w:rsidRPr="00F30684" w14:paraId="0DC5CE47" w14:textId="77777777" w:rsidTr="00C23888">
        <w:trPr>
          <w:trHeight w:hRule="exact" w:val="374"/>
        </w:trPr>
        <w:tc>
          <w:tcPr>
            <w:tcW w:w="4005" w:type="dxa"/>
            <w:tcBorders>
              <w:top w:val="nil"/>
              <w:left w:val="single" w:sz="8" w:space="0" w:color="000000"/>
              <w:bottom w:val="single" w:sz="8" w:space="0" w:color="000000"/>
              <w:right w:val="single" w:sz="8" w:space="0" w:color="000000"/>
            </w:tcBorders>
            <w:shd w:val="clear" w:color="auto" w:fill="auto"/>
            <w:vAlign w:val="center"/>
          </w:tcPr>
          <w:p w14:paraId="75594544" w14:textId="1011A6A0" w:rsidR="00845606" w:rsidRPr="00F30684" w:rsidRDefault="00A36962"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 xml:space="preserve">Marco </w:t>
            </w:r>
            <w:r w:rsidR="009910C7" w:rsidRPr="00F30684">
              <w:rPr>
                <w:rFonts w:ascii="Palatino Linotype" w:hAnsi="Palatino Linotype" w:cs="Tahoma"/>
                <w:b/>
                <w:bCs/>
                <w:lang w:eastAsia="es-EC"/>
              </w:rPr>
              <w:t xml:space="preserve">Collaguazo  </w:t>
            </w:r>
            <w:r w:rsidRPr="00F30684">
              <w:rPr>
                <w:rFonts w:ascii="Palatino Linotype" w:hAnsi="Palatino Linotype" w:cs="Tahoma"/>
                <w:b/>
                <w:bCs/>
                <w:lang w:eastAsia="es-EC"/>
              </w:rPr>
              <w:t xml:space="preserve"> </w:t>
            </w:r>
            <w:r w:rsidR="00DC1B4B" w:rsidRPr="00F30684">
              <w:rPr>
                <w:rFonts w:ascii="Palatino Linotype" w:hAnsi="Palatino Linotype" w:cs="Tahoma"/>
                <w:b/>
                <w:bCs/>
                <w:lang w:eastAsia="es-EC"/>
              </w:rPr>
              <w:t xml:space="preserve"> </w:t>
            </w:r>
          </w:p>
        </w:tc>
        <w:tc>
          <w:tcPr>
            <w:tcW w:w="2638" w:type="dxa"/>
            <w:tcBorders>
              <w:top w:val="nil"/>
              <w:left w:val="nil"/>
              <w:bottom w:val="single" w:sz="8" w:space="0" w:color="000000"/>
              <w:right w:val="single" w:sz="8" w:space="0" w:color="000000"/>
            </w:tcBorders>
            <w:shd w:val="clear" w:color="auto" w:fill="auto"/>
            <w:vAlign w:val="center"/>
          </w:tcPr>
          <w:p w14:paraId="7CC33397" w14:textId="2FA50BD3" w:rsidR="00845606" w:rsidRPr="00F30684" w:rsidRDefault="00845606" w:rsidP="002437F4">
            <w:pPr>
              <w:spacing w:after="0"/>
              <w:jc w:val="both"/>
              <w:rPr>
                <w:rFonts w:ascii="Palatino Linotype" w:hAnsi="Palatino Linotype" w:cs="Tahoma"/>
                <w:lang w:eastAsia="es-EC"/>
              </w:rPr>
            </w:pPr>
            <w:r w:rsidRPr="00F30684">
              <w:rPr>
                <w:rFonts w:ascii="Palatino Linotype" w:hAnsi="Palatino Linotype" w:cs="Tahoma"/>
                <w:lang w:eastAsia="es-EC"/>
              </w:rPr>
              <w:t>1</w:t>
            </w:r>
          </w:p>
        </w:tc>
        <w:tc>
          <w:tcPr>
            <w:tcW w:w="2343" w:type="dxa"/>
            <w:tcBorders>
              <w:top w:val="nil"/>
              <w:left w:val="nil"/>
              <w:bottom w:val="single" w:sz="8" w:space="0" w:color="000000"/>
              <w:right w:val="single" w:sz="8" w:space="0" w:color="000000"/>
            </w:tcBorders>
            <w:shd w:val="clear" w:color="auto" w:fill="auto"/>
            <w:vAlign w:val="center"/>
          </w:tcPr>
          <w:p w14:paraId="679F2BA7" w14:textId="77777777" w:rsidR="00845606" w:rsidRPr="00F30684" w:rsidRDefault="00845606" w:rsidP="002437F4">
            <w:pPr>
              <w:spacing w:after="0"/>
              <w:jc w:val="both"/>
              <w:rPr>
                <w:rFonts w:ascii="Palatino Linotype" w:hAnsi="Palatino Linotype" w:cs="Tahoma"/>
                <w:lang w:eastAsia="es-EC"/>
              </w:rPr>
            </w:pPr>
          </w:p>
        </w:tc>
        <w:tc>
          <w:tcPr>
            <w:tcW w:w="1582" w:type="dxa"/>
            <w:vAlign w:val="center"/>
          </w:tcPr>
          <w:p w14:paraId="605A92FD" w14:textId="77777777" w:rsidR="00845606" w:rsidRPr="00F30684" w:rsidRDefault="00845606" w:rsidP="002437F4">
            <w:pPr>
              <w:spacing w:after="0"/>
              <w:jc w:val="both"/>
              <w:rPr>
                <w:rFonts w:ascii="Palatino Linotype" w:hAnsi="Palatino Linotype" w:cs="Tahoma"/>
                <w:lang w:eastAsia="es-EC"/>
              </w:rPr>
            </w:pPr>
          </w:p>
        </w:tc>
      </w:tr>
      <w:tr w:rsidR="00845606" w:rsidRPr="00F30684" w14:paraId="73E323F8" w14:textId="77777777" w:rsidTr="00C23888">
        <w:trPr>
          <w:trHeight w:hRule="exact" w:val="316"/>
        </w:trPr>
        <w:tc>
          <w:tcPr>
            <w:tcW w:w="4005" w:type="dxa"/>
            <w:tcBorders>
              <w:top w:val="nil"/>
              <w:left w:val="single" w:sz="8" w:space="0" w:color="000000"/>
              <w:bottom w:val="single" w:sz="8" w:space="0" w:color="000000"/>
              <w:right w:val="single" w:sz="8" w:space="0" w:color="000000"/>
            </w:tcBorders>
            <w:shd w:val="clear" w:color="auto" w:fill="auto"/>
            <w:vAlign w:val="center"/>
          </w:tcPr>
          <w:p w14:paraId="78872F83" w14:textId="33746B34" w:rsidR="00845606" w:rsidRPr="00F30684" w:rsidRDefault="004D4E56" w:rsidP="002437F4">
            <w:pPr>
              <w:spacing w:after="0"/>
              <w:jc w:val="both"/>
              <w:rPr>
                <w:rFonts w:ascii="Palatino Linotype" w:hAnsi="Palatino Linotype" w:cs="Tahoma"/>
                <w:b/>
                <w:bCs/>
                <w:lang w:eastAsia="es-EC"/>
              </w:rPr>
            </w:pPr>
            <w:r>
              <w:rPr>
                <w:rFonts w:ascii="Palatino Linotype" w:hAnsi="Palatino Linotype" w:cs="Tahoma"/>
                <w:b/>
                <w:bCs/>
                <w:lang w:eastAsia="es-EC"/>
              </w:rPr>
              <w:t>Miltón Chantera</w:t>
            </w:r>
          </w:p>
        </w:tc>
        <w:tc>
          <w:tcPr>
            <w:tcW w:w="2638" w:type="dxa"/>
            <w:tcBorders>
              <w:top w:val="nil"/>
              <w:left w:val="nil"/>
              <w:bottom w:val="single" w:sz="8" w:space="0" w:color="000000"/>
              <w:right w:val="single" w:sz="8" w:space="0" w:color="000000"/>
            </w:tcBorders>
            <w:shd w:val="clear" w:color="auto" w:fill="auto"/>
            <w:vAlign w:val="center"/>
          </w:tcPr>
          <w:p w14:paraId="7536BDDB" w14:textId="692439F2" w:rsidR="00845606" w:rsidRPr="00F30684" w:rsidRDefault="004D4E56" w:rsidP="002437F4">
            <w:pPr>
              <w:spacing w:after="0"/>
              <w:jc w:val="both"/>
              <w:rPr>
                <w:rFonts w:ascii="Palatino Linotype" w:hAnsi="Palatino Linotype" w:cs="Tahoma"/>
                <w:lang w:eastAsia="es-EC"/>
              </w:rPr>
            </w:pPr>
            <w:r>
              <w:rPr>
                <w:rFonts w:ascii="Palatino Linotype" w:hAnsi="Palatino Linotype" w:cs="Tahoma"/>
                <w:lang w:eastAsia="es-EC"/>
              </w:rPr>
              <w:t>1</w:t>
            </w:r>
          </w:p>
        </w:tc>
        <w:tc>
          <w:tcPr>
            <w:tcW w:w="2343" w:type="dxa"/>
            <w:tcBorders>
              <w:top w:val="nil"/>
              <w:left w:val="nil"/>
              <w:bottom w:val="single" w:sz="8" w:space="0" w:color="000000"/>
              <w:right w:val="single" w:sz="8" w:space="0" w:color="000000"/>
            </w:tcBorders>
            <w:shd w:val="clear" w:color="auto" w:fill="auto"/>
            <w:vAlign w:val="center"/>
          </w:tcPr>
          <w:p w14:paraId="501E71C5" w14:textId="3225C524" w:rsidR="004D4E56" w:rsidRPr="00F30684" w:rsidRDefault="004D4E56" w:rsidP="002437F4">
            <w:pPr>
              <w:spacing w:after="0"/>
              <w:jc w:val="both"/>
              <w:rPr>
                <w:rFonts w:ascii="Palatino Linotype" w:hAnsi="Palatino Linotype" w:cs="Tahoma"/>
                <w:lang w:eastAsia="es-EC"/>
              </w:rPr>
            </w:pPr>
          </w:p>
        </w:tc>
        <w:tc>
          <w:tcPr>
            <w:tcW w:w="1582" w:type="dxa"/>
            <w:vAlign w:val="center"/>
          </w:tcPr>
          <w:p w14:paraId="3AFF6C1B" w14:textId="77777777" w:rsidR="00845606" w:rsidRPr="00F30684" w:rsidRDefault="00845606" w:rsidP="002437F4">
            <w:pPr>
              <w:spacing w:after="0"/>
              <w:jc w:val="both"/>
              <w:rPr>
                <w:rFonts w:ascii="Palatino Linotype" w:hAnsi="Palatino Linotype" w:cs="Tahoma"/>
                <w:lang w:eastAsia="es-EC"/>
              </w:rPr>
            </w:pPr>
          </w:p>
        </w:tc>
      </w:tr>
      <w:tr w:rsidR="00845606" w:rsidRPr="00F30684" w14:paraId="2E20D7E1" w14:textId="77777777" w:rsidTr="00C23888">
        <w:trPr>
          <w:trHeight w:hRule="exact" w:val="321"/>
        </w:trPr>
        <w:tc>
          <w:tcPr>
            <w:tcW w:w="4005" w:type="dxa"/>
            <w:tcBorders>
              <w:top w:val="nil"/>
              <w:left w:val="single" w:sz="8" w:space="0" w:color="000000"/>
              <w:bottom w:val="single" w:sz="8" w:space="0" w:color="000000"/>
              <w:right w:val="single" w:sz="8" w:space="0" w:color="000000"/>
            </w:tcBorders>
            <w:shd w:val="clear" w:color="auto" w:fill="auto"/>
            <w:vAlign w:val="center"/>
          </w:tcPr>
          <w:p w14:paraId="6BE7CAF7" w14:textId="65C7F0AC" w:rsidR="00845606" w:rsidRPr="00F30684" w:rsidRDefault="00991F86"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Diego Carrasco</w:t>
            </w:r>
          </w:p>
        </w:tc>
        <w:tc>
          <w:tcPr>
            <w:tcW w:w="2638" w:type="dxa"/>
            <w:tcBorders>
              <w:top w:val="nil"/>
              <w:left w:val="nil"/>
              <w:bottom w:val="single" w:sz="8" w:space="0" w:color="000000"/>
              <w:right w:val="single" w:sz="8" w:space="0" w:color="000000"/>
            </w:tcBorders>
            <w:shd w:val="clear" w:color="auto" w:fill="auto"/>
            <w:vAlign w:val="center"/>
          </w:tcPr>
          <w:p w14:paraId="300AA051" w14:textId="686EE5C2" w:rsidR="00845606" w:rsidRDefault="00845606" w:rsidP="002437F4">
            <w:pPr>
              <w:spacing w:after="0"/>
              <w:jc w:val="both"/>
              <w:rPr>
                <w:rFonts w:ascii="Palatino Linotype" w:hAnsi="Palatino Linotype" w:cs="Tahoma"/>
                <w:lang w:eastAsia="es-EC"/>
              </w:rPr>
            </w:pPr>
          </w:p>
          <w:p w14:paraId="366258E5" w14:textId="498936DD" w:rsidR="004B59DA" w:rsidRPr="00F30684" w:rsidRDefault="004B59DA" w:rsidP="002437F4">
            <w:pPr>
              <w:spacing w:after="0"/>
              <w:jc w:val="both"/>
              <w:rPr>
                <w:rFonts w:ascii="Palatino Linotype" w:hAnsi="Palatino Linotype" w:cs="Tahoma"/>
                <w:lang w:eastAsia="es-EC"/>
              </w:rPr>
            </w:pPr>
          </w:p>
        </w:tc>
        <w:tc>
          <w:tcPr>
            <w:tcW w:w="2343" w:type="dxa"/>
            <w:tcBorders>
              <w:top w:val="nil"/>
              <w:left w:val="nil"/>
              <w:bottom w:val="single" w:sz="8" w:space="0" w:color="000000"/>
              <w:right w:val="single" w:sz="8" w:space="0" w:color="000000"/>
            </w:tcBorders>
            <w:shd w:val="clear" w:color="auto" w:fill="auto"/>
            <w:vAlign w:val="center"/>
          </w:tcPr>
          <w:p w14:paraId="75F92A12" w14:textId="799A603C" w:rsidR="00845606" w:rsidRPr="00F30684" w:rsidRDefault="00AC5037" w:rsidP="002437F4">
            <w:pPr>
              <w:spacing w:after="0"/>
              <w:jc w:val="both"/>
              <w:rPr>
                <w:rFonts w:ascii="Palatino Linotype" w:hAnsi="Palatino Linotype" w:cs="Tahoma"/>
                <w:lang w:eastAsia="es-EC"/>
              </w:rPr>
            </w:pPr>
            <w:r w:rsidRPr="00F30684">
              <w:rPr>
                <w:rFonts w:ascii="Palatino Linotype" w:hAnsi="Palatino Linotype" w:cs="Tahoma"/>
                <w:lang w:eastAsia="es-EC"/>
              </w:rPr>
              <w:t> </w:t>
            </w:r>
            <w:r w:rsidR="00251FF3">
              <w:rPr>
                <w:rFonts w:ascii="Palatino Linotype" w:hAnsi="Palatino Linotype" w:cs="Tahoma"/>
                <w:lang w:eastAsia="es-EC"/>
              </w:rPr>
              <w:t>1</w:t>
            </w:r>
          </w:p>
        </w:tc>
        <w:tc>
          <w:tcPr>
            <w:tcW w:w="1582" w:type="dxa"/>
            <w:vAlign w:val="center"/>
          </w:tcPr>
          <w:p w14:paraId="72CFEF6B" w14:textId="77777777" w:rsidR="00845606" w:rsidRPr="00F30684" w:rsidRDefault="00845606" w:rsidP="002437F4">
            <w:pPr>
              <w:spacing w:after="0"/>
              <w:jc w:val="both"/>
              <w:rPr>
                <w:rFonts w:ascii="Palatino Linotype" w:hAnsi="Palatino Linotype" w:cs="Tahoma"/>
                <w:lang w:eastAsia="es-EC"/>
              </w:rPr>
            </w:pPr>
          </w:p>
        </w:tc>
      </w:tr>
      <w:tr w:rsidR="00845606" w:rsidRPr="00F30684" w14:paraId="4B91DB34" w14:textId="77777777"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14:paraId="3D069DE4"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TOTAL</w:t>
            </w:r>
          </w:p>
        </w:tc>
        <w:tc>
          <w:tcPr>
            <w:tcW w:w="2638" w:type="dxa"/>
            <w:tcBorders>
              <w:top w:val="nil"/>
              <w:left w:val="nil"/>
              <w:bottom w:val="single" w:sz="8" w:space="0" w:color="000000"/>
              <w:right w:val="single" w:sz="8" w:space="0" w:color="000000"/>
            </w:tcBorders>
            <w:shd w:val="clear" w:color="000000" w:fill="0070C0"/>
            <w:vAlign w:val="center"/>
            <w:hideMark/>
          </w:tcPr>
          <w:p w14:paraId="41E414C9" w14:textId="761339E8" w:rsidR="00845606" w:rsidRDefault="00251FF3" w:rsidP="002437F4">
            <w:pPr>
              <w:spacing w:after="0"/>
              <w:jc w:val="both"/>
              <w:rPr>
                <w:rFonts w:ascii="Palatino Linotype" w:hAnsi="Palatino Linotype" w:cs="Tahoma"/>
                <w:color w:val="FFFFFF" w:themeColor="background1"/>
                <w:lang w:eastAsia="es-EC"/>
              </w:rPr>
            </w:pPr>
            <w:r>
              <w:rPr>
                <w:rFonts w:ascii="Palatino Linotype" w:hAnsi="Palatino Linotype" w:cs="Tahoma"/>
                <w:color w:val="FFFFFF" w:themeColor="background1"/>
                <w:lang w:eastAsia="es-EC"/>
              </w:rPr>
              <w:t>2</w:t>
            </w:r>
          </w:p>
          <w:p w14:paraId="5307ECF2" w14:textId="77777777" w:rsidR="004B59DA" w:rsidRPr="00F30684" w:rsidRDefault="004B59DA" w:rsidP="002437F4">
            <w:pPr>
              <w:spacing w:after="0"/>
              <w:jc w:val="both"/>
              <w:rPr>
                <w:rFonts w:ascii="Palatino Linotype" w:hAnsi="Palatino Linotype" w:cs="Tahoma"/>
                <w:color w:val="FFFFFF" w:themeColor="background1"/>
                <w:lang w:eastAsia="es-EC"/>
              </w:rPr>
            </w:pPr>
          </w:p>
          <w:p w14:paraId="65FE3E81" w14:textId="77777777" w:rsidR="00C12D33" w:rsidRPr="00F30684" w:rsidRDefault="00C12D33" w:rsidP="002437F4">
            <w:pPr>
              <w:spacing w:after="0"/>
              <w:jc w:val="both"/>
              <w:rPr>
                <w:rFonts w:ascii="Palatino Linotype" w:hAnsi="Palatino Linotype" w:cs="Tahoma"/>
                <w:color w:val="FFFFFF" w:themeColor="background1"/>
                <w:lang w:eastAsia="es-EC"/>
              </w:rPr>
            </w:pPr>
          </w:p>
        </w:tc>
        <w:tc>
          <w:tcPr>
            <w:tcW w:w="2343" w:type="dxa"/>
            <w:tcBorders>
              <w:top w:val="nil"/>
              <w:left w:val="nil"/>
              <w:bottom w:val="single" w:sz="8" w:space="0" w:color="000000"/>
              <w:right w:val="single" w:sz="8" w:space="0" w:color="000000"/>
            </w:tcBorders>
            <w:shd w:val="clear" w:color="000000" w:fill="0070C0"/>
            <w:vAlign w:val="center"/>
            <w:hideMark/>
          </w:tcPr>
          <w:p w14:paraId="65B0D2BF" w14:textId="2F9095D8" w:rsidR="00845606" w:rsidRPr="00F30684" w:rsidRDefault="00251FF3" w:rsidP="002437F4">
            <w:pPr>
              <w:spacing w:after="0"/>
              <w:jc w:val="both"/>
              <w:rPr>
                <w:rFonts w:ascii="Palatino Linotype" w:hAnsi="Palatino Linotype" w:cs="Tahoma"/>
                <w:color w:val="FFFFFF" w:themeColor="background1"/>
                <w:lang w:eastAsia="es-EC"/>
              </w:rPr>
            </w:pPr>
            <w:r>
              <w:rPr>
                <w:rFonts w:ascii="Palatino Linotype" w:hAnsi="Palatino Linotype" w:cs="Tahoma"/>
                <w:color w:val="FFFFFF" w:themeColor="background1"/>
                <w:lang w:eastAsia="es-EC"/>
              </w:rPr>
              <w:t>1</w:t>
            </w:r>
          </w:p>
        </w:tc>
      </w:tr>
    </w:tbl>
    <w:p w14:paraId="3593305C" w14:textId="77777777" w:rsidR="00845606" w:rsidRPr="00F30684" w:rsidRDefault="00845606" w:rsidP="002437F4">
      <w:pPr>
        <w:pStyle w:val="Subttulo"/>
        <w:spacing w:line="276" w:lineRule="auto"/>
        <w:rPr>
          <w:rFonts w:ascii="Palatino Linotype" w:hAnsi="Palatino Linotype" w:cs="Tahoma"/>
          <w:bCs/>
          <w:i w:val="0"/>
          <w:sz w:val="22"/>
          <w:szCs w:val="22"/>
        </w:rPr>
      </w:pPr>
    </w:p>
    <w:p w14:paraId="57A7CD1D" w14:textId="57D94BE2" w:rsidR="00D64000" w:rsidRPr="00F30684" w:rsidRDefault="00D64000" w:rsidP="002437F4">
      <w:pPr>
        <w:pStyle w:val="Subttulo"/>
        <w:spacing w:line="276" w:lineRule="auto"/>
        <w:rPr>
          <w:rFonts w:ascii="Palatino Linotype" w:hAnsi="Palatino Linotype" w:cs="Tahoma"/>
          <w:i w:val="0"/>
          <w:sz w:val="22"/>
          <w:szCs w:val="22"/>
        </w:rPr>
      </w:pPr>
      <w:r w:rsidRPr="00F30684">
        <w:rPr>
          <w:rFonts w:ascii="Palatino Linotype" w:hAnsi="Palatino Linotype" w:cs="Tahoma"/>
          <w:i w:val="0"/>
          <w:sz w:val="22"/>
          <w:szCs w:val="22"/>
        </w:rPr>
        <w:t xml:space="preserve">Además, se registra la presencia de los siguientes funcionarios: </w:t>
      </w:r>
      <w:r w:rsidR="004D4E56">
        <w:rPr>
          <w:rFonts w:ascii="Palatino Linotype" w:hAnsi="Palatino Linotype" w:cs="Tahoma"/>
          <w:i w:val="0"/>
          <w:sz w:val="22"/>
          <w:szCs w:val="22"/>
        </w:rPr>
        <w:t>Jenny Ortiz</w:t>
      </w:r>
      <w:r w:rsidR="004D4E56" w:rsidRPr="004D4E56">
        <w:rPr>
          <w:rFonts w:ascii="Palatino Linotype" w:hAnsi="Palatino Linotype" w:cs="Tahoma"/>
          <w:i w:val="0"/>
          <w:sz w:val="22"/>
          <w:szCs w:val="22"/>
        </w:rPr>
        <w:t>, funcionaria de la Dirección Metropolitana de Catastro; Carlos Guerrero, funcionario de la Procuraduría Metropolitana; Karla Ortega, funcionaria de la Dirección Metropolitana de Gestión de Bienes Inmuebles; Carla Jiménez, asesora de despach</w:t>
      </w:r>
      <w:r w:rsidR="00AF26F0">
        <w:rPr>
          <w:rFonts w:ascii="Palatino Linotype" w:hAnsi="Palatino Linotype" w:cs="Tahoma"/>
          <w:i w:val="0"/>
          <w:sz w:val="22"/>
          <w:szCs w:val="22"/>
        </w:rPr>
        <w:t xml:space="preserve">o del concejal Marco Collaguazo; </w:t>
      </w:r>
      <w:r w:rsidR="00AF26F0" w:rsidRPr="00AF26F0">
        <w:rPr>
          <w:rFonts w:ascii="Palatino Linotype" w:hAnsi="Palatino Linotype" w:cs="Tahoma"/>
          <w:i w:val="0"/>
          <w:sz w:val="22"/>
          <w:szCs w:val="22"/>
        </w:rPr>
        <w:t>Daisy Saenz delegada por la Secretaria de Coordinación Territ</w:t>
      </w:r>
      <w:r w:rsidR="00AF26F0">
        <w:rPr>
          <w:rFonts w:ascii="Palatino Linotype" w:hAnsi="Palatino Linotype" w:cs="Tahoma"/>
          <w:i w:val="0"/>
          <w:sz w:val="22"/>
          <w:szCs w:val="22"/>
        </w:rPr>
        <w:t xml:space="preserve">orial y Participación Ciudadana; </w:t>
      </w:r>
      <w:r w:rsidR="00AF26F0" w:rsidRPr="00AF26F0">
        <w:rPr>
          <w:rFonts w:ascii="Palatino Linotype" w:hAnsi="Palatino Linotype" w:cs="Tahoma"/>
          <w:i w:val="0"/>
          <w:sz w:val="22"/>
          <w:szCs w:val="22"/>
        </w:rPr>
        <w:t>Patricio Zuñiga</w:t>
      </w:r>
      <w:r w:rsidR="00AF26F0">
        <w:rPr>
          <w:rFonts w:ascii="Palatino Linotype" w:hAnsi="Palatino Linotype" w:cs="Tahoma"/>
          <w:i w:val="0"/>
          <w:sz w:val="22"/>
          <w:szCs w:val="22"/>
        </w:rPr>
        <w:t xml:space="preserve">, delegado de la Empresa Pública Metropolitana de Agua Potable y Saneamiento; </w:t>
      </w:r>
      <w:r w:rsidR="00AF26F0" w:rsidRPr="00AF26F0">
        <w:rPr>
          <w:rFonts w:ascii="Palatino Linotype" w:hAnsi="Palatino Linotype" w:cs="Tahoma"/>
          <w:i w:val="0"/>
          <w:sz w:val="22"/>
          <w:szCs w:val="22"/>
        </w:rPr>
        <w:t>Juan Guerrero Administrador Zonal de Quitumbe</w:t>
      </w:r>
      <w:r w:rsidR="00AD61DF">
        <w:rPr>
          <w:rFonts w:ascii="Palatino Linotype" w:hAnsi="Palatino Linotype" w:cs="Tahoma"/>
          <w:i w:val="0"/>
          <w:sz w:val="22"/>
          <w:szCs w:val="22"/>
        </w:rPr>
        <w:t xml:space="preserve">; </w:t>
      </w:r>
      <w:r w:rsidR="00AD61DF" w:rsidRPr="00AD61DF">
        <w:rPr>
          <w:rFonts w:ascii="Palatino Linotype" w:hAnsi="Palatino Linotype" w:cs="Tahoma"/>
          <w:i w:val="0"/>
          <w:sz w:val="22"/>
          <w:szCs w:val="22"/>
        </w:rPr>
        <w:t>Santiago Morales, Administrador Zonal Manuel Sáenz</w:t>
      </w:r>
      <w:r w:rsidR="00AD61DF">
        <w:rPr>
          <w:rFonts w:ascii="Palatino Linotype" w:hAnsi="Palatino Linotype" w:cs="Tahoma"/>
          <w:i w:val="0"/>
          <w:sz w:val="22"/>
          <w:szCs w:val="22"/>
        </w:rPr>
        <w:t>;. Nataly Avilés, Admi</w:t>
      </w:r>
      <w:r w:rsidR="00D27F99">
        <w:rPr>
          <w:rFonts w:ascii="Palatino Linotype" w:hAnsi="Palatino Linotype" w:cs="Tahoma"/>
          <w:i w:val="0"/>
          <w:sz w:val="22"/>
          <w:szCs w:val="22"/>
        </w:rPr>
        <w:t>ni</w:t>
      </w:r>
      <w:r w:rsidR="00AD61DF">
        <w:rPr>
          <w:rFonts w:ascii="Palatino Linotype" w:hAnsi="Palatino Linotype" w:cs="Tahoma"/>
          <w:i w:val="0"/>
          <w:sz w:val="22"/>
          <w:szCs w:val="22"/>
        </w:rPr>
        <w:t>stradora Zonal Eloy Alfaro; Gabriela Yanguez, Admin</w:t>
      </w:r>
      <w:r w:rsidR="00805D8A">
        <w:rPr>
          <w:rFonts w:ascii="Palatino Linotype" w:hAnsi="Palatino Linotype" w:cs="Tahoma"/>
          <w:i w:val="0"/>
          <w:sz w:val="22"/>
          <w:szCs w:val="22"/>
        </w:rPr>
        <w:t>istradora Zonal E</w:t>
      </w:r>
      <w:r w:rsidR="00815BEA">
        <w:rPr>
          <w:rFonts w:ascii="Palatino Linotype" w:hAnsi="Palatino Linotype" w:cs="Tahoma"/>
          <w:i w:val="0"/>
          <w:sz w:val="22"/>
          <w:szCs w:val="22"/>
        </w:rPr>
        <w:t xml:space="preserve">ugenio Espejo; </w:t>
      </w:r>
      <w:r w:rsidR="00815BEA" w:rsidRPr="00815BEA">
        <w:rPr>
          <w:rFonts w:ascii="Palatino Linotype" w:hAnsi="Palatino Linotype" w:cs="Tahoma"/>
          <w:i w:val="0"/>
          <w:sz w:val="22"/>
          <w:szCs w:val="22"/>
        </w:rPr>
        <w:t>Augusta García, Delegada de la Administración Zonal La Delicia</w:t>
      </w:r>
      <w:r w:rsidR="00815BEA">
        <w:rPr>
          <w:rFonts w:ascii="Palatino Linotype" w:hAnsi="Palatino Linotype" w:cs="Tahoma"/>
          <w:i w:val="0"/>
          <w:sz w:val="22"/>
          <w:szCs w:val="22"/>
        </w:rPr>
        <w:t xml:space="preserve">; </w:t>
      </w:r>
      <w:r w:rsidR="00815BEA" w:rsidRPr="00815BEA">
        <w:rPr>
          <w:rFonts w:ascii="Palatino Linotype" w:hAnsi="Palatino Linotype" w:cs="Tahoma"/>
          <w:i w:val="0"/>
          <w:sz w:val="22"/>
          <w:szCs w:val="22"/>
        </w:rPr>
        <w:t>Valeria Tapia, Delegada de la Administración Zonal Valle de Los Chillos</w:t>
      </w:r>
      <w:r w:rsidR="00815BEA">
        <w:rPr>
          <w:rFonts w:ascii="Palatino Linotype" w:hAnsi="Palatino Linotype" w:cs="Tahoma"/>
          <w:i w:val="0"/>
          <w:sz w:val="22"/>
          <w:szCs w:val="22"/>
        </w:rPr>
        <w:t>.</w:t>
      </w:r>
      <w:bookmarkStart w:id="0" w:name="_GoBack"/>
      <w:bookmarkEnd w:id="0"/>
    </w:p>
    <w:p w14:paraId="3F9FE168" w14:textId="37E4774C" w:rsidR="00D64000" w:rsidRDefault="00D64000" w:rsidP="002437F4">
      <w:pPr>
        <w:pStyle w:val="Subttulo"/>
        <w:spacing w:line="276" w:lineRule="auto"/>
        <w:rPr>
          <w:rFonts w:ascii="Palatino Linotype" w:hAnsi="Palatino Linotype" w:cs="Tahoma"/>
          <w:i w:val="0"/>
          <w:sz w:val="22"/>
          <w:szCs w:val="22"/>
        </w:rPr>
      </w:pPr>
    </w:p>
    <w:p w14:paraId="352E3D21" w14:textId="5015FDE0" w:rsidR="00AC5037" w:rsidRPr="00F30684" w:rsidRDefault="00FE034A" w:rsidP="002437F4">
      <w:pPr>
        <w:pStyle w:val="Textoindependiente"/>
        <w:spacing w:after="0"/>
        <w:jc w:val="both"/>
        <w:rPr>
          <w:rFonts w:ascii="Palatino Linotype" w:hAnsi="Palatino Linotype"/>
        </w:rPr>
      </w:pPr>
      <w:r>
        <w:rPr>
          <w:rFonts w:ascii="Palatino Linotype" w:hAnsi="Palatino Linotype"/>
        </w:rPr>
        <w:t>La Srta. Licda. Leslie Guerrero, Delegada de la Secretaría General del Concejo para la Comisión de Propiedad y Espacio Público</w:t>
      </w:r>
      <w:r w:rsidR="001A04CC" w:rsidRPr="00F30684">
        <w:rPr>
          <w:rFonts w:ascii="Palatino Linotype" w:hAnsi="Palatino Linotype"/>
        </w:rPr>
        <w:t>, por disposición del señor P</w:t>
      </w:r>
      <w:r w:rsidR="005B6DD4" w:rsidRPr="00F30684">
        <w:rPr>
          <w:rFonts w:ascii="Palatino Linotype" w:hAnsi="Palatino Linotype"/>
        </w:rPr>
        <w:t>resident</w:t>
      </w:r>
      <w:r w:rsidR="002B66D9" w:rsidRPr="00F30684">
        <w:rPr>
          <w:rFonts w:ascii="Palatino Linotype" w:hAnsi="Palatino Linotype"/>
        </w:rPr>
        <w:t>e</w:t>
      </w:r>
      <w:r w:rsidR="005B6DD4" w:rsidRPr="00F30684">
        <w:rPr>
          <w:rFonts w:ascii="Palatino Linotype" w:hAnsi="Palatino Linotype"/>
        </w:rPr>
        <w:t xml:space="preserve"> procede a dar lectura del orden del día:</w:t>
      </w:r>
    </w:p>
    <w:p w14:paraId="33F6A4F6" w14:textId="2DB2592B" w:rsidR="005E2745" w:rsidRDefault="005E2745" w:rsidP="004D4E56">
      <w:pPr>
        <w:spacing w:after="0"/>
        <w:rPr>
          <w:rFonts w:ascii="Palatino Linotype" w:eastAsia="MS Mincho" w:hAnsi="Palatino Linotype" w:cs="Times New Roman"/>
        </w:rPr>
      </w:pPr>
    </w:p>
    <w:p w14:paraId="02B70568" w14:textId="77777777" w:rsidR="00805D8A" w:rsidRPr="00805D8A" w:rsidRDefault="00805D8A" w:rsidP="00805D8A">
      <w:pPr>
        <w:spacing w:after="0"/>
        <w:jc w:val="both"/>
        <w:rPr>
          <w:rFonts w:ascii="Palatino Linotype" w:eastAsia="MS Mincho" w:hAnsi="Palatino Linotype" w:cs="Times New Roman"/>
        </w:rPr>
      </w:pPr>
      <w:r w:rsidRPr="00805D8A">
        <w:rPr>
          <w:rFonts w:ascii="Palatino Linotype" w:eastAsia="MS Mincho" w:hAnsi="Palatino Linotype" w:cs="Times New Roman"/>
        </w:rPr>
        <w:t>1. Presentación por parte de la Administración Zonal Manuela Sáenz, respecto a la autorización para suscripción del Convenio de Administración y Uso de Instalaciones y Escenarios Deportivos, entre la Liga Deportiva Barrial Alma Lojana y Administración Zonal Manuela Sáenz, del predio No. 803861; y, resolución al respecto.</w:t>
      </w:r>
    </w:p>
    <w:p w14:paraId="42571E27" w14:textId="77777777" w:rsidR="00805D8A" w:rsidRPr="00805D8A" w:rsidRDefault="00805D8A" w:rsidP="00805D8A">
      <w:pPr>
        <w:spacing w:after="0"/>
        <w:jc w:val="both"/>
        <w:rPr>
          <w:rFonts w:ascii="Palatino Linotype" w:eastAsia="MS Mincho" w:hAnsi="Palatino Linotype" w:cs="Times New Roman"/>
        </w:rPr>
      </w:pPr>
    </w:p>
    <w:p w14:paraId="232CA0EE" w14:textId="77777777" w:rsidR="00805D8A" w:rsidRPr="00805D8A" w:rsidRDefault="00805D8A" w:rsidP="00805D8A">
      <w:pPr>
        <w:spacing w:after="0"/>
        <w:jc w:val="both"/>
        <w:rPr>
          <w:rFonts w:ascii="Palatino Linotype" w:eastAsia="MS Mincho" w:hAnsi="Palatino Linotype" w:cs="Times New Roman"/>
        </w:rPr>
      </w:pPr>
      <w:r w:rsidRPr="00805D8A">
        <w:rPr>
          <w:rFonts w:ascii="Palatino Linotype" w:eastAsia="MS Mincho" w:hAnsi="Palatino Linotype" w:cs="Times New Roman"/>
        </w:rPr>
        <w:t xml:space="preserve">2. Presentación por parte de la Administración Zonal Eloy Alfaro, respecto a la autorización para suscripción del Convenio de Administración y Uso de Instalaciones y Escenarios Deportivos, entre la Liga Deportiva Barrial y Parroquial "Clemente Ballén" y Administración Zonal Eloy Alfaro, de los predios Nos. 144975, 564155 y 564153; y, resolución al respecto. </w:t>
      </w:r>
    </w:p>
    <w:p w14:paraId="02267E04" w14:textId="77777777" w:rsidR="00805D8A" w:rsidRPr="00805D8A" w:rsidRDefault="00805D8A" w:rsidP="00805D8A">
      <w:pPr>
        <w:spacing w:after="0"/>
        <w:jc w:val="both"/>
        <w:rPr>
          <w:rFonts w:ascii="Palatino Linotype" w:eastAsia="MS Mincho" w:hAnsi="Palatino Linotype" w:cs="Times New Roman"/>
        </w:rPr>
      </w:pPr>
    </w:p>
    <w:p w14:paraId="19BD11BC" w14:textId="77777777" w:rsidR="00805D8A" w:rsidRPr="00805D8A" w:rsidRDefault="00805D8A" w:rsidP="00805D8A">
      <w:pPr>
        <w:spacing w:after="0"/>
        <w:jc w:val="both"/>
        <w:rPr>
          <w:rFonts w:ascii="Palatino Linotype" w:eastAsia="MS Mincho" w:hAnsi="Palatino Linotype" w:cs="Times New Roman"/>
        </w:rPr>
      </w:pPr>
      <w:r w:rsidRPr="00805D8A">
        <w:rPr>
          <w:rFonts w:ascii="Palatino Linotype" w:eastAsia="MS Mincho" w:hAnsi="Palatino Linotype" w:cs="Times New Roman"/>
        </w:rPr>
        <w:t xml:space="preserve">3. Presentación por parte de la Administración Zonal a Eloy Alfaro, respecto a la autorización para suscripción del Convenio de Administración y Uso de Instalaciones y Escenarios Deportivos, entre la Liga Deportiva Barrial y Parroquial "Vencedores de Tarqui" y Administración Zonal a Eloy Alfaro, de los predios Nos. 191351, 191315, 191317 y 191318; y, resolución al respecto. </w:t>
      </w:r>
    </w:p>
    <w:p w14:paraId="055E0835" w14:textId="77777777" w:rsidR="00805D8A" w:rsidRPr="00805D8A" w:rsidRDefault="00805D8A" w:rsidP="00805D8A">
      <w:pPr>
        <w:spacing w:after="0"/>
        <w:jc w:val="both"/>
        <w:rPr>
          <w:rFonts w:ascii="Palatino Linotype" w:eastAsia="MS Mincho" w:hAnsi="Palatino Linotype" w:cs="Times New Roman"/>
        </w:rPr>
      </w:pPr>
    </w:p>
    <w:p w14:paraId="036D987F" w14:textId="77777777" w:rsidR="00805D8A" w:rsidRPr="00805D8A" w:rsidRDefault="00805D8A" w:rsidP="00805D8A">
      <w:pPr>
        <w:spacing w:after="0"/>
        <w:jc w:val="both"/>
        <w:rPr>
          <w:rFonts w:ascii="Palatino Linotype" w:eastAsia="MS Mincho" w:hAnsi="Palatino Linotype" w:cs="Times New Roman"/>
        </w:rPr>
      </w:pPr>
      <w:r w:rsidRPr="00805D8A">
        <w:rPr>
          <w:rFonts w:ascii="Palatino Linotype" w:eastAsia="MS Mincho" w:hAnsi="Palatino Linotype" w:cs="Times New Roman"/>
        </w:rPr>
        <w:t>4. Presentación por parte de la Administración Zonal Eloy Alfaro, respecto a la autorización para suscripción del Convenio de Administración y Uso de Instalaciones y Escenarios Deportivos, ente la Liga Deportiva Barrial El Comercio de Solanda y Administración Zonal Eloy Alfaro, del predio No. 317988; y, resolución al respecto.</w:t>
      </w:r>
    </w:p>
    <w:p w14:paraId="1E7FFF4E" w14:textId="77777777" w:rsidR="00805D8A" w:rsidRPr="00805D8A" w:rsidRDefault="00805D8A" w:rsidP="00805D8A">
      <w:pPr>
        <w:spacing w:after="0"/>
        <w:jc w:val="both"/>
        <w:rPr>
          <w:rFonts w:ascii="Palatino Linotype" w:eastAsia="MS Mincho" w:hAnsi="Palatino Linotype" w:cs="Times New Roman"/>
        </w:rPr>
      </w:pPr>
    </w:p>
    <w:p w14:paraId="2F720B89" w14:textId="77777777" w:rsidR="00805D8A" w:rsidRPr="00805D8A" w:rsidRDefault="00805D8A" w:rsidP="00805D8A">
      <w:pPr>
        <w:spacing w:after="0"/>
        <w:jc w:val="both"/>
        <w:rPr>
          <w:rFonts w:ascii="Palatino Linotype" w:eastAsia="MS Mincho" w:hAnsi="Palatino Linotype" w:cs="Times New Roman"/>
        </w:rPr>
      </w:pPr>
      <w:r w:rsidRPr="00805D8A">
        <w:rPr>
          <w:rFonts w:ascii="Palatino Linotype" w:eastAsia="MS Mincho" w:hAnsi="Palatino Linotype" w:cs="Times New Roman"/>
        </w:rPr>
        <w:t xml:space="preserve">5. Presentación por parte de la Administración Zonal Eloy Alfaro, respecto a la autorización para suscripción del Convenio de Administración y Uso de Instalaciones y Escenarios Deportivos, ente la Liga Deportiva Barrial Hierba Buena y Administración Zonal Eloy Alfaro, del predio No. 801054; y, resolución al respecto. </w:t>
      </w:r>
    </w:p>
    <w:p w14:paraId="45314316" w14:textId="77777777" w:rsidR="00805D8A" w:rsidRPr="00805D8A" w:rsidRDefault="00805D8A" w:rsidP="00805D8A">
      <w:pPr>
        <w:spacing w:after="0"/>
        <w:jc w:val="both"/>
        <w:rPr>
          <w:rFonts w:ascii="Palatino Linotype" w:eastAsia="MS Mincho" w:hAnsi="Palatino Linotype" w:cs="Times New Roman"/>
        </w:rPr>
      </w:pPr>
    </w:p>
    <w:p w14:paraId="0DE7854D" w14:textId="77777777" w:rsidR="00805D8A" w:rsidRPr="00805D8A" w:rsidRDefault="00805D8A" w:rsidP="00805D8A">
      <w:pPr>
        <w:spacing w:after="0"/>
        <w:jc w:val="both"/>
        <w:rPr>
          <w:rFonts w:ascii="Palatino Linotype" w:eastAsia="MS Mincho" w:hAnsi="Palatino Linotype" w:cs="Times New Roman"/>
        </w:rPr>
      </w:pPr>
      <w:r w:rsidRPr="00805D8A">
        <w:rPr>
          <w:rFonts w:ascii="Palatino Linotype" w:eastAsia="MS Mincho" w:hAnsi="Palatino Linotype" w:cs="Times New Roman"/>
        </w:rPr>
        <w:t xml:space="preserve">6. Presentación por parte de la Administración Zonal Eloy Alfaro, respecto a la autorización para suscripción del Convenio de Administración y Uso de Instalaciones y Escenarios Deportivos, a favor de la Liga Deportiva Barrial "el Mirador de la Argelia" y la Administración Zonal Eloy Alfaro, del predio Nro. 800921; y, resolución al respecto. </w:t>
      </w:r>
    </w:p>
    <w:p w14:paraId="05F19A71" w14:textId="77777777" w:rsidR="00805D8A" w:rsidRPr="00805D8A" w:rsidRDefault="00805D8A" w:rsidP="00805D8A">
      <w:pPr>
        <w:spacing w:after="0"/>
        <w:jc w:val="both"/>
        <w:rPr>
          <w:rFonts w:ascii="Palatino Linotype" w:eastAsia="MS Mincho" w:hAnsi="Palatino Linotype" w:cs="Times New Roman"/>
        </w:rPr>
      </w:pPr>
    </w:p>
    <w:p w14:paraId="20BE8EC2" w14:textId="77777777" w:rsidR="00805D8A" w:rsidRPr="00805D8A" w:rsidRDefault="00805D8A" w:rsidP="00805D8A">
      <w:pPr>
        <w:spacing w:after="0"/>
        <w:jc w:val="both"/>
        <w:rPr>
          <w:rFonts w:ascii="Palatino Linotype" w:eastAsia="MS Mincho" w:hAnsi="Palatino Linotype" w:cs="Times New Roman"/>
        </w:rPr>
      </w:pPr>
      <w:r w:rsidRPr="00805D8A">
        <w:rPr>
          <w:rFonts w:ascii="Palatino Linotype" w:eastAsia="MS Mincho" w:hAnsi="Palatino Linotype" w:cs="Times New Roman"/>
        </w:rPr>
        <w:t xml:space="preserve">7. Presentación por parte de la Administración Zonal Eloy Alfaro, respecto a la autorización para suscripción del Convenio de Administración y Uso de Instalaciones y </w:t>
      </w:r>
      <w:r w:rsidRPr="00805D8A">
        <w:rPr>
          <w:rFonts w:ascii="Palatino Linotype" w:eastAsia="MS Mincho" w:hAnsi="Palatino Linotype" w:cs="Times New Roman"/>
        </w:rPr>
        <w:lastRenderedPageBreak/>
        <w:t xml:space="preserve">Escenarios Deportivos, entre la Liga Deportiva Barrial "Primero de Mayo El Calzado" y Administración Zonal Eloy Alfaro, del predio No. 608469; y, resolución al respecto. </w:t>
      </w:r>
    </w:p>
    <w:p w14:paraId="49777AAC" w14:textId="77777777" w:rsidR="00805D8A" w:rsidRPr="00805D8A" w:rsidRDefault="00805D8A" w:rsidP="00805D8A">
      <w:pPr>
        <w:spacing w:after="0"/>
        <w:jc w:val="both"/>
        <w:rPr>
          <w:rFonts w:ascii="Palatino Linotype" w:eastAsia="MS Mincho" w:hAnsi="Palatino Linotype" w:cs="Times New Roman"/>
        </w:rPr>
      </w:pPr>
    </w:p>
    <w:p w14:paraId="07A9FC4B" w14:textId="77777777" w:rsidR="00805D8A" w:rsidRPr="00805D8A" w:rsidRDefault="00805D8A" w:rsidP="00805D8A">
      <w:pPr>
        <w:spacing w:after="0"/>
        <w:jc w:val="both"/>
        <w:rPr>
          <w:rFonts w:ascii="Palatino Linotype" w:eastAsia="MS Mincho" w:hAnsi="Palatino Linotype" w:cs="Times New Roman"/>
        </w:rPr>
      </w:pPr>
      <w:r w:rsidRPr="00805D8A">
        <w:rPr>
          <w:rFonts w:ascii="Palatino Linotype" w:eastAsia="MS Mincho" w:hAnsi="Palatino Linotype" w:cs="Times New Roman"/>
        </w:rPr>
        <w:t xml:space="preserve">8. Presentación por parte de la Administración Zonal Quitumbe, respecto a la autorización para suscripción del Convenio de Administración y Uso de Instalaciones y Escenarios Deportivos, entre la Liga Deportiva Barrial "Turubamba de Monjas La Ecuatoriana" y Administración Zonal Quitumbe, del predio Nro. 338903; y, resolución al respecto. </w:t>
      </w:r>
    </w:p>
    <w:p w14:paraId="1F407AA0" w14:textId="77777777" w:rsidR="00805D8A" w:rsidRPr="00805D8A" w:rsidRDefault="00805D8A" w:rsidP="00805D8A">
      <w:pPr>
        <w:spacing w:after="0"/>
        <w:jc w:val="both"/>
        <w:rPr>
          <w:rFonts w:ascii="Palatino Linotype" w:eastAsia="MS Mincho" w:hAnsi="Palatino Linotype" w:cs="Times New Roman"/>
        </w:rPr>
      </w:pPr>
    </w:p>
    <w:p w14:paraId="07AD1A81" w14:textId="77777777" w:rsidR="00805D8A" w:rsidRPr="00805D8A" w:rsidRDefault="00805D8A" w:rsidP="00805D8A">
      <w:pPr>
        <w:spacing w:after="0"/>
        <w:jc w:val="both"/>
        <w:rPr>
          <w:rFonts w:ascii="Palatino Linotype" w:eastAsia="MS Mincho" w:hAnsi="Palatino Linotype" w:cs="Times New Roman"/>
        </w:rPr>
      </w:pPr>
      <w:r w:rsidRPr="00805D8A">
        <w:rPr>
          <w:rFonts w:ascii="Palatino Linotype" w:eastAsia="MS Mincho" w:hAnsi="Palatino Linotype" w:cs="Times New Roman"/>
        </w:rPr>
        <w:t xml:space="preserve">9. Presentación por parte de la Administración Zonal La Delicia, respecto a la autorización para suscripción del Convenio de Administración y Uso de Instalaciones y Escenarios Deportivos, entre la Liga Deportiva Barrial y Parroquial Carcelén Bajo y la Administración Zonal La Delicia, de los predios Nos. 315199, 673952 y 315180; y, resolución al respecto. </w:t>
      </w:r>
    </w:p>
    <w:p w14:paraId="16DE7A31" w14:textId="77777777" w:rsidR="00805D8A" w:rsidRPr="00805D8A" w:rsidRDefault="00805D8A" w:rsidP="00805D8A">
      <w:pPr>
        <w:spacing w:after="0"/>
        <w:jc w:val="both"/>
        <w:rPr>
          <w:rFonts w:ascii="Palatino Linotype" w:eastAsia="MS Mincho" w:hAnsi="Palatino Linotype" w:cs="Times New Roman"/>
        </w:rPr>
      </w:pPr>
    </w:p>
    <w:p w14:paraId="1E7F1D18" w14:textId="50AEBDED" w:rsidR="004B59DA" w:rsidRPr="00805D8A" w:rsidRDefault="00805D8A" w:rsidP="00805D8A">
      <w:pPr>
        <w:spacing w:after="0"/>
        <w:jc w:val="both"/>
        <w:rPr>
          <w:rFonts w:ascii="Palatino Linotype" w:eastAsia="MS Mincho" w:hAnsi="Palatino Linotype" w:cs="Times New Roman"/>
        </w:rPr>
      </w:pPr>
      <w:r w:rsidRPr="00805D8A">
        <w:rPr>
          <w:rFonts w:ascii="Palatino Linotype" w:eastAsia="MS Mincho" w:hAnsi="Palatino Linotype" w:cs="Times New Roman"/>
        </w:rPr>
        <w:t>10. Presentación por parte de la Administradora Zonal Valle de los Chillos, respecto a la autorización para suscripción del Convenio de Administración y Uso de Instalaciones y Escenarios Deportivos, entre la Liga Deportiva Barrial Atahualpa y la Administradora Zonal Valle de los Chillos, del predio No. 1295073; y, resolución al respecto.</w:t>
      </w:r>
    </w:p>
    <w:p w14:paraId="5AB8FD1F" w14:textId="77777777" w:rsidR="00805D8A" w:rsidRDefault="00805D8A" w:rsidP="00805D8A">
      <w:pPr>
        <w:spacing w:after="0"/>
        <w:rPr>
          <w:rFonts w:ascii="Palatino Linotype" w:eastAsia="MS Mincho" w:hAnsi="Palatino Linotype" w:cs="Times New Roman"/>
          <w:b/>
        </w:rPr>
      </w:pPr>
    </w:p>
    <w:p w14:paraId="61AB3E4B" w14:textId="4BDD4FD2" w:rsidR="0046032E" w:rsidRPr="00F30684" w:rsidRDefault="0046032E" w:rsidP="005E2745">
      <w:pPr>
        <w:spacing w:after="0"/>
        <w:jc w:val="center"/>
        <w:rPr>
          <w:rFonts w:ascii="Palatino Linotype" w:hAnsi="Palatino Linotype" w:cs="Tahoma"/>
          <w:b/>
        </w:rPr>
      </w:pPr>
      <w:r w:rsidRPr="00F30684">
        <w:rPr>
          <w:rFonts w:ascii="Palatino Linotype" w:hAnsi="Palatino Linotype" w:cs="Tahoma"/>
          <w:b/>
        </w:rPr>
        <w:t>DESARROLLO DE LA SESIÓN</w:t>
      </w:r>
    </w:p>
    <w:p w14:paraId="5043408E" w14:textId="77777777" w:rsidR="00D857E0" w:rsidRPr="00F30684" w:rsidRDefault="00D857E0" w:rsidP="005E2745">
      <w:pPr>
        <w:spacing w:after="0"/>
        <w:jc w:val="center"/>
        <w:rPr>
          <w:rFonts w:ascii="Palatino Linotype" w:hAnsi="Palatino Linotype" w:cs="Tahoma"/>
          <w:b/>
        </w:rPr>
      </w:pPr>
    </w:p>
    <w:p w14:paraId="45A9CA62" w14:textId="1A510D4D" w:rsidR="00316E0D" w:rsidRPr="00316E0D" w:rsidRDefault="00316E0D" w:rsidP="00316E0D">
      <w:pPr>
        <w:spacing w:after="0"/>
        <w:jc w:val="both"/>
        <w:rPr>
          <w:rFonts w:ascii="Palatino Linotype" w:eastAsia="MS Mincho" w:hAnsi="Palatino Linotype" w:cs="Times New Roman"/>
          <w:b/>
        </w:rPr>
      </w:pPr>
      <w:r>
        <w:rPr>
          <w:rFonts w:ascii="Palatino Linotype" w:eastAsia="MS Mincho" w:hAnsi="Palatino Linotype" w:cs="Times New Roman"/>
          <w:b/>
        </w:rPr>
        <w:t xml:space="preserve">Punto uno: </w:t>
      </w:r>
      <w:r w:rsidRPr="00316E0D">
        <w:rPr>
          <w:rFonts w:ascii="Palatino Linotype" w:eastAsia="MS Mincho" w:hAnsi="Palatino Linotype" w:cs="Times New Roman"/>
          <w:b/>
        </w:rPr>
        <w:t>Presentación por parte de la Administración Zonal Manuela Sáenz, respecto a la autorización para suscripción del Convenio de Administración y Uso de Instalaciones y Escenarios Deportivos, entre la Liga Deportiva Barrial Alma Lojana y Administración Zonal Manuela Sáenz, del predio No. 803861; y, resolución al respecto.</w:t>
      </w:r>
    </w:p>
    <w:p w14:paraId="1DC5ED8A" w14:textId="4AA83FB0" w:rsidR="00316E0D" w:rsidRDefault="00316E0D" w:rsidP="00316E0D">
      <w:pPr>
        <w:spacing w:after="0"/>
        <w:jc w:val="both"/>
        <w:rPr>
          <w:rFonts w:ascii="Palatino Linotype" w:eastAsia="MS Mincho" w:hAnsi="Palatino Linotype" w:cs="Times New Roman"/>
        </w:rPr>
      </w:pPr>
    </w:p>
    <w:p w14:paraId="640ECB91" w14:textId="76E0AD11" w:rsidR="00316E0D" w:rsidRDefault="00316E0D" w:rsidP="00316E0D">
      <w:pPr>
        <w:spacing w:after="0"/>
        <w:jc w:val="both"/>
        <w:rPr>
          <w:rFonts w:ascii="Palatino Linotype" w:eastAsia="MS Mincho" w:hAnsi="Palatino Linotype" w:cs="Times New Roman"/>
        </w:rPr>
      </w:pPr>
      <w:r>
        <w:rPr>
          <w:rFonts w:ascii="Palatino Linotype" w:eastAsia="MS Mincho" w:hAnsi="Palatino Linotype" w:cs="Times New Roman"/>
          <w:b/>
        </w:rPr>
        <w:t xml:space="preserve">El Abg. Santiago Morales, Administrador Zonal Manuel Saenz, </w:t>
      </w:r>
      <w:r>
        <w:rPr>
          <w:rFonts w:ascii="Palatino Linotype" w:eastAsia="MS Mincho" w:hAnsi="Palatino Linotype" w:cs="Times New Roman"/>
        </w:rPr>
        <w:t xml:space="preserve">realizó la presentación </w:t>
      </w:r>
      <w:r w:rsidRPr="00316E0D">
        <w:rPr>
          <w:rFonts w:ascii="Palatino Linotype" w:eastAsia="MS Mincho" w:hAnsi="Palatino Linotype" w:cs="Times New Roman"/>
        </w:rPr>
        <w:t>respecto a la autorización para suscripción del Convenio de Administración y Uso de Instalaciones y Escenarios Deportivos, entre la Liga Deportiva Barrial Alma Lojana y Administración Zonal Manuela Sáenz, del predio No. 803861</w:t>
      </w:r>
      <w:r>
        <w:rPr>
          <w:rFonts w:ascii="Palatino Linotype" w:eastAsia="MS Mincho" w:hAnsi="Palatino Linotype" w:cs="Times New Roman"/>
        </w:rPr>
        <w:t>.</w:t>
      </w:r>
    </w:p>
    <w:p w14:paraId="26DEEAC8" w14:textId="2D75C141" w:rsidR="00316E0D" w:rsidRDefault="00316E0D" w:rsidP="00316E0D">
      <w:pPr>
        <w:spacing w:after="0"/>
        <w:jc w:val="both"/>
        <w:rPr>
          <w:rFonts w:ascii="Palatino Linotype" w:eastAsia="MS Mincho" w:hAnsi="Palatino Linotype" w:cs="Times New Roman"/>
          <w:b/>
        </w:rPr>
      </w:pPr>
    </w:p>
    <w:tbl>
      <w:tblPr>
        <w:tblStyle w:val="Tablaconcuadrcula"/>
        <w:tblW w:w="0" w:type="auto"/>
        <w:tblLook w:val="04A0" w:firstRow="1" w:lastRow="0" w:firstColumn="1" w:lastColumn="0" w:noHBand="0" w:noVBand="1"/>
      </w:tblPr>
      <w:tblGrid>
        <w:gridCol w:w="8978"/>
      </w:tblGrid>
      <w:tr w:rsidR="00316E0D" w14:paraId="4846CEE7" w14:textId="77777777" w:rsidTr="00316E0D">
        <w:tc>
          <w:tcPr>
            <w:tcW w:w="8978" w:type="dxa"/>
          </w:tcPr>
          <w:p w14:paraId="11320DC4" w14:textId="2B85FD3B" w:rsidR="00316E0D" w:rsidRDefault="00316E0D" w:rsidP="00316E0D">
            <w:pPr>
              <w:jc w:val="both"/>
              <w:rPr>
                <w:rFonts w:ascii="Palatino Linotype" w:eastAsia="MS Mincho" w:hAnsi="Palatino Linotype" w:cs="Times New Roman"/>
              </w:rPr>
            </w:pPr>
            <w:r>
              <w:rPr>
                <w:rFonts w:ascii="Palatino Linotype" w:eastAsia="MS Mincho" w:hAnsi="Palatino Linotype" w:cs="Times New Roman"/>
              </w:rPr>
              <w:t>Siendo las 10h06, ingresa a la sala virtual de la sesión el Concejal Diego Carrasco</w:t>
            </w:r>
          </w:p>
        </w:tc>
      </w:tr>
    </w:tbl>
    <w:p w14:paraId="024BA1B1" w14:textId="4956DD27" w:rsidR="00316E0D" w:rsidRDefault="00316E0D" w:rsidP="00316E0D">
      <w:pPr>
        <w:spacing w:after="0"/>
        <w:jc w:val="both"/>
        <w:rPr>
          <w:rFonts w:ascii="Palatino Linotype" w:eastAsia="MS Mincho" w:hAnsi="Palatino Linotype" w:cs="Times New Roman"/>
        </w:rPr>
      </w:pPr>
    </w:p>
    <w:p w14:paraId="0E553401" w14:textId="3D2EA989" w:rsidR="00316E0D" w:rsidRDefault="00316E0D" w:rsidP="00316E0D">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Pr="00316E0D">
        <w:rPr>
          <w:rFonts w:ascii="Palatino Linotype" w:hAnsi="Palatino Linotype"/>
          <w:bCs/>
        </w:rPr>
        <w:t xml:space="preserve">conforme constan los informes técnico, social y legal, resuelve emitir DICTAMEN FAVORABLE, para que el Concejo Metropolitano, conozca y resuelva sobre la aprobación del Convenio de Administración y </w:t>
      </w:r>
      <w:r w:rsidRPr="00316E0D">
        <w:rPr>
          <w:rFonts w:ascii="Palatino Linotype" w:hAnsi="Palatino Linotype"/>
          <w:bCs/>
        </w:rPr>
        <w:lastRenderedPageBreak/>
        <w:t>Uso de Instalaciones y Escenarios Deportivos, a suscribirse entre la Liga Deportiva Barrial “Alma Lojana” y Administración Zonal Manuela Sáenz, de forma parcial del predio No. 803861, ubicado en la parroquia Puengasí, de conformidad con los datos técnicos que constan en el Informe Técnico remitido por la Dirección Metropolitana de Catastro.</w:t>
      </w:r>
    </w:p>
    <w:p w14:paraId="422AB500" w14:textId="77777777" w:rsidR="00316E0D" w:rsidRDefault="00316E0D" w:rsidP="00316E0D">
      <w:pPr>
        <w:spacing w:after="0"/>
        <w:jc w:val="both"/>
        <w:rPr>
          <w:rFonts w:ascii="Palatino Linotype" w:hAnsi="Palatino Linotype"/>
          <w:bCs/>
        </w:rPr>
      </w:pPr>
    </w:p>
    <w:p w14:paraId="75B8BD50" w14:textId="77777777" w:rsidR="00316E0D" w:rsidRPr="00F30684" w:rsidRDefault="00316E0D" w:rsidP="00316E0D">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4B4393AF" w14:textId="77777777" w:rsidR="00316E0D" w:rsidRPr="00F30684" w:rsidRDefault="00316E0D" w:rsidP="00316E0D">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316E0D" w:rsidRPr="00F30684" w14:paraId="6C3A9740" w14:textId="77777777" w:rsidTr="00B308B7">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7A857085" w14:textId="77777777" w:rsidR="00316E0D" w:rsidRPr="00F30684" w:rsidRDefault="00316E0D"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316E0D" w:rsidRPr="00F30684" w14:paraId="0AD4B206"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1EC952AF" w14:textId="77777777" w:rsidR="00316E0D" w:rsidRPr="00F30684" w:rsidRDefault="00316E0D"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C75D4B9" w14:textId="77777777" w:rsidR="00316E0D" w:rsidRPr="00F30684" w:rsidRDefault="00316E0D"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F6E8C2F" w14:textId="77777777" w:rsidR="00316E0D" w:rsidRPr="00F30684" w:rsidRDefault="00316E0D"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0F04ABC9" w14:textId="77777777" w:rsidR="00316E0D" w:rsidRPr="00F30684" w:rsidRDefault="00316E0D" w:rsidP="00B308B7">
            <w:pPr>
              <w:pStyle w:val="Subttulo"/>
              <w:spacing w:line="276" w:lineRule="auto"/>
              <w:jc w:val="center"/>
              <w:rPr>
                <w:rFonts w:ascii="Palatino Linotype" w:hAnsi="Palatino Linotype"/>
                <w:b/>
                <w:i w:val="0"/>
                <w:color w:val="FFFFFF" w:themeColor="background1"/>
                <w:sz w:val="22"/>
                <w:szCs w:val="22"/>
                <w:lang w:val="es-ES"/>
              </w:rPr>
            </w:pPr>
          </w:p>
          <w:p w14:paraId="413F0726" w14:textId="77777777" w:rsidR="00316E0D" w:rsidRPr="00F30684" w:rsidRDefault="00316E0D"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2A02216F" w14:textId="77777777" w:rsidR="00316E0D" w:rsidRPr="00F30684" w:rsidRDefault="00316E0D"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EC976FE" w14:textId="77777777" w:rsidR="00316E0D" w:rsidRPr="00F30684" w:rsidRDefault="00316E0D" w:rsidP="00B308B7">
            <w:pPr>
              <w:pStyle w:val="Subttulo"/>
              <w:spacing w:line="276" w:lineRule="auto"/>
              <w:jc w:val="center"/>
              <w:rPr>
                <w:rFonts w:ascii="Palatino Linotype" w:hAnsi="Palatino Linotype"/>
                <w:b/>
                <w:i w:val="0"/>
                <w:color w:val="FFFFFF" w:themeColor="background1"/>
                <w:sz w:val="22"/>
                <w:szCs w:val="22"/>
                <w:lang w:val="es-ES"/>
              </w:rPr>
            </w:pPr>
          </w:p>
          <w:p w14:paraId="01E6B5AF" w14:textId="77777777" w:rsidR="00316E0D" w:rsidRPr="00F30684" w:rsidRDefault="00316E0D"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316E0D" w:rsidRPr="00F30684" w14:paraId="2D73CF1E"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CBE538C" w14:textId="77777777" w:rsidR="00316E0D" w:rsidRPr="00F30684" w:rsidRDefault="00316E0D" w:rsidP="00B308B7">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4C97D147" w14:textId="77777777" w:rsidR="00316E0D" w:rsidRPr="00F30684" w:rsidRDefault="00316E0D" w:rsidP="00B308B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74480EC" w14:textId="77777777" w:rsidR="00316E0D" w:rsidRPr="00F30684" w:rsidRDefault="00316E0D"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1A12C417" w14:textId="77777777" w:rsidR="00316E0D" w:rsidRPr="00F30684" w:rsidRDefault="00316E0D"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CF95EA0" w14:textId="77777777" w:rsidR="00316E0D" w:rsidRPr="00F30684" w:rsidRDefault="00316E0D"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5B009C6" w14:textId="77777777" w:rsidR="00316E0D" w:rsidRPr="00F30684" w:rsidRDefault="00316E0D" w:rsidP="00B308B7">
            <w:pPr>
              <w:pStyle w:val="Subttulo"/>
              <w:spacing w:line="276" w:lineRule="auto"/>
              <w:rPr>
                <w:rFonts w:ascii="Palatino Linotype" w:hAnsi="Palatino Linotype"/>
                <w:i w:val="0"/>
                <w:sz w:val="22"/>
                <w:szCs w:val="22"/>
                <w:lang w:val="es-ES"/>
              </w:rPr>
            </w:pPr>
          </w:p>
        </w:tc>
      </w:tr>
      <w:tr w:rsidR="00316E0D" w:rsidRPr="00F30684" w14:paraId="410FC81B"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EDD71BD" w14:textId="77777777" w:rsidR="00316E0D" w:rsidRPr="00F30684" w:rsidRDefault="00316E0D" w:rsidP="00B308B7">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20613036" w14:textId="6E8E0CAA" w:rsidR="00316E0D" w:rsidRPr="00F30684" w:rsidRDefault="00316E0D"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B834535" w14:textId="45ED05D4" w:rsidR="00316E0D" w:rsidRPr="00F30684" w:rsidRDefault="00316E0D"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602E7EF" w14:textId="77777777" w:rsidR="00316E0D" w:rsidRPr="00F30684" w:rsidRDefault="00316E0D"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88881F5" w14:textId="77777777" w:rsidR="00316E0D" w:rsidRPr="00F30684" w:rsidRDefault="00316E0D"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7EE6E71" w14:textId="77777777" w:rsidR="00316E0D" w:rsidRPr="00F30684" w:rsidRDefault="00316E0D" w:rsidP="00B308B7">
            <w:pPr>
              <w:pStyle w:val="Subttulo"/>
              <w:spacing w:line="276" w:lineRule="auto"/>
              <w:rPr>
                <w:rFonts w:ascii="Palatino Linotype" w:hAnsi="Palatino Linotype"/>
                <w:i w:val="0"/>
                <w:sz w:val="22"/>
                <w:szCs w:val="22"/>
                <w:lang w:val="es-ES"/>
              </w:rPr>
            </w:pPr>
          </w:p>
        </w:tc>
      </w:tr>
      <w:tr w:rsidR="00316E0D" w:rsidRPr="00F30684" w14:paraId="12AE2786"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57C9299" w14:textId="77777777" w:rsidR="00316E0D" w:rsidRPr="00F30684" w:rsidRDefault="00316E0D" w:rsidP="00B308B7">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6710A270" w14:textId="77777777" w:rsidR="00316E0D" w:rsidRPr="00F30684" w:rsidRDefault="00316E0D"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4349EFF" w14:textId="77777777" w:rsidR="00316E0D" w:rsidRPr="00F30684" w:rsidRDefault="00316E0D"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1C45D39" w14:textId="77777777" w:rsidR="00316E0D" w:rsidRPr="00F30684" w:rsidRDefault="00316E0D"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5394394" w14:textId="77777777" w:rsidR="00316E0D" w:rsidRPr="00F30684" w:rsidRDefault="00316E0D"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0E23F95" w14:textId="77777777" w:rsidR="00316E0D" w:rsidRPr="00F30684" w:rsidRDefault="00316E0D" w:rsidP="00B308B7">
            <w:pPr>
              <w:pStyle w:val="Subttulo"/>
              <w:spacing w:line="276" w:lineRule="auto"/>
              <w:rPr>
                <w:rFonts w:ascii="Palatino Linotype" w:hAnsi="Palatino Linotype"/>
                <w:i w:val="0"/>
                <w:sz w:val="22"/>
                <w:szCs w:val="22"/>
                <w:lang w:val="es-ES"/>
              </w:rPr>
            </w:pPr>
          </w:p>
        </w:tc>
      </w:tr>
      <w:tr w:rsidR="00316E0D" w:rsidRPr="00F30684" w14:paraId="0EE26B9B"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3E2F04D7" w14:textId="77777777" w:rsidR="00316E0D" w:rsidRPr="00F30684" w:rsidRDefault="00316E0D"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CD978AF" w14:textId="591996E2" w:rsidR="00316E0D" w:rsidRPr="00F30684" w:rsidRDefault="00316E0D"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2DF79D7A" w14:textId="0662FC98" w:rsidR="00316E0D" w:rsidRPr="00F30684" w:rsidRDefault="00316E0D"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0F612B3D" w14:textId="77777777" w:rsidR="00316E0D" w:rsidRPr="00F30684" w:rsidRDefault="00316E0D"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DC47571" w14:textId="77777777" w:rsidR="00316E0D" w:rsidRPr="00F30684" w:rsidRDefault="00316E0D"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4DA1EF5" w14:textId="77777777" w:rsidR="00316E0D" w:rsidRPr="00F30684" w:rsidRDefault="00316E0D"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r>
    </w:tbl>
    <w:p w14:paraId="1F46E18B" w14:textId="77777777" w:rsidR="00316E0D" w:rsidRPr="00F30684" w:rsidRDefault="00316E0D" w:rsidP="00316E0D">
      <w:pPr>
        <w:spacing w:after="0"/>
        <w:jc w:val="both"/>
        <w:rPr>
          <w:rFonts w:ascii="Palatino Linotype" w:hAnsi="Palatino Linotype" w:cs="Tahoma"/>
        </w:rPr>
      </w:pPr>
    </w:p>
    <w:p w14:paraId="33A03042" w14:textId="2585D046" w:rsidR="00316E0D" w:rsidRDefault="00316E0D" w:rsidP="00316E0D">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316E0D">
        <w:rPr>
          <w:rFonts w:ascii="Palatino Linotype" w:hAnsi="Palatino Linotype" w:cs="Tahoma"/>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“Alma Lojana” y Administración Zonal Manuela Sáenz, de forma parcial del predio No. 803861, ubicado en la parroquia Puengasí, de conformidad con los datos técnicos que constan en el Informe Técnico remitido por la Dirección Metropolitana de Catastro.</w:t>
      </w:r>
    </w:p>
    <w:p w14:paraId="1993D67D" w14:textId="77777777" w:rsidR="00316E0D" w:rsidRPr="00316E0D" w:rsidRDefault="00316E0D" w:rsidP="00316E0D">
      <w:pPr>
        <w:spacing w:after="0"/>
        <w:jc w:val="both"/>
        <w:rPr>
          <w:rFonts w:ascii="Palatino Linotype" w:eastAsia="MS Mincho" w:hAnsi="Palatino Linotype" w:cs="Times New Roman"/>
        </w:rPr>
      </w:pPr>
    </w:p>
    <w:p w14:paraId="4D369C1A" w14:textId="2C3CC24A" w:rsidR="00316E0D" w:rsidRPr="00316E0D" w:rsidRDefault="00316E0D" w:rsidP="00316E0D">
      <w:pPr>
        <w:spacing w:after="0"/>
        <w:jc w:val="both"/>
        <w:rPr>
          <w:rFonts w:ascii="Palatino Linotype" w:eastAsia="MS Mincho" w:hAnsi="Palatino Linotype" w:cs="Times New Roman"/>
          <w:b/>
        </w:rPr>
      </w:pPr>
      <w:r>
        <w:rPr>
          <w:rFonts w:ascii="Palatino Linotype" w:eastAsia="MS Mincho" w:hAnsi="Palatino Linotype" w:cs="Times New Roman"/>
          <w:b/>
        </w:rPr>
        <w:t xml:space="preserve">Punto dos: </w:t>
      </w:r>
      <w:r w:rsidRPr="00316E0D">
        <w:rPr>
          <w:rFonts w:ascii="Palatino Linotype" w:eastAsia="MS Mincho" w:hAnsi="Palatino Linotype" w:cs="Times New Roman"/>
          <w:b/>
        </w:rPr>
        <w:t xml:space="preserve">Presentación por parte de la Administración Zonal Eloy Alfaro, respecto a la autorización para suscripción del Convenio de Administración y Uso de Instalaciones y Escenarios Deportivos, entre la Liga Deportiva Barrial y Parroquial "Clemente Ballén" y Administración Zonal Eloy Alfaro, de los predios Nos. 144975, 564155 y 564153; y, resolución al respecto. </w:t>
      </w:r>
    </w:p>
    <w:p w14:paraId="430F6A89" w14:textId="1612C2F0" w:rsidR="00316E0D" w:rsidRDefault="00316E0D" w:rsidP="00316E0D">
      <w:pPr>
        <w:spacing w:after="0"/>
        <w:jc w:val="both"/>
        <w:rPr>
          <w:rFonts w:ascii="Palatino Linotype" w:eastAsia="MS Mincho" w:hAnsi="Palatino Linotype" w:cs="Times New Roman"/>
        </w:rPr>
      </w:pPr>
    </w:p>
    <w:p w14:paraId="7156393F" w14:textId="3AA11578" w:rsidR="00316E0D" w:rsidRDefault="00316E0D" w:rsidP="00316E0D">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Nataly Avilés, Administradora Zonal Eloy Alfaro, </w:t>
      </w:r>
      <w:r>
        <w:rPr>
          <w:rFonts w:ascii="Palatino Linotype" w:eastAsia="MS Mincho" w:hAnsi="Palatino Linotype" w:cs="Times New Roman"/>
        </w:rPr>
        <w:t xml:space="preserve">realizó la presentación </w:t>
      </w:r>
      <w:r w:rsidRPr="00316E0D">
        <w:rPr>
          <w:rFonts w:ascii="Palatino Linotype" w:eastAsia="MS Mincho" w:hAnsi="Palatino Linotype" w:cs="Times New Roman"/>
        </w:rPr>
        <w:t xml:space="preserve">respecto a la autorización para suscripción del Convenio de Administración y Uso de Instalaciones y Escenarios Deportivos, entre la Liga Deportiva Barrial y Parroquial </w:t>
      </w:r>
      <w:r w:rsidRPr="00316E0D">
        <w:rPr>
          <w:rFonts w:ascii="Palatino Linotype" w:eastAsia="MS Mincho" w:hAnsi="Palatino Linotype" w:cs="Times New Roman"/>
        </w:rPr>
        <w:lastRenderedPageBreak/>
        <w:t>"Clemente Ballén" y Administración Zonal Eloy Alfaro, de los predios Nos. 144975, 564155 y 564153</w:t>
      </w:r>
      <w:r>
        <w:rPr>
          <w:rFonts w:ascii="Palatino Linotype" w:eastAsia="MS Mincho" w:hAnsi="Palatino Linotype" w:cs="Times New Roman"/>
        </w:rPr>
        <w:t xml:space="preserve">. </w:t>
      </w:r>
    </w:p>
    <w:p w14:paraId="466DF75E" w14:textId="4176A58D" w:rsidR="00316E0D" w:rsidRDefault="00316E0D" w:rsidP="00316E0D">
      <w:pPr>
        <w:spacing w:after="0"/>
        <w:jc w:val="both"/>
        <w:rPr>
          <w:rFonts w:ascii="Palatino Linotype" w:eastAsia="MS Mincho" w:hAnsi="Palatino Linotype" w:cs="Times New Roman"/>
        </w:rPr>
      </w:pPr>
    </w:p>
    <w:p w14:paraId="360B15E5" w14:textId="0A3EFC65" w:rsidR="00316E0D" w:rsidRDefault="00316E0D" w:rsidP="00316E0D">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Pr="00316E0D">
        <w:rPr>
          <w:rFonts w:ascii="Palatino Linotype" w:hAnsi="Palatino Linotype"/>
          <w:bCs/>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y Parroquial "Clemente Ballén" y Administración Zonal Eloy Alfaro, de forma total de los predios Nos. 144975 y 564155 y de forma parcial del predio No. 564153, ubicado en la parroquia San Bartolo, de conformidad con los datos técnicos que constan en el Informe Técnico remitido por la Dirección Metropolitana de Catastro.</w:t>
      </w:r>
    </w:p>
    <w:p w14:paraId="2D655548" w14:textId="77777777" w:rsidR="00316E0D" w:rsidRDefault="00316E0D" w:rsidP="00316E0D">
      <w:pPr>
        <w:spacing w:after="0"/>
        <w:jc w:val="both"/>
        <w:rPr>
          <w:rFonts w:ascii="Palatino Linotype" w:hAnsi="Palatino Linotype"/>
          <w:bCs/>
        </w:rPr>
      </w:pPr>
    </w:p>
    <w:p w14:paraId="6253D312" w14:textId="77777777" w:rsidR="00316E0D" w:rsidRPr="00F30684" w:rsidRDefault="00316E0D" w:rsidP="00316E0D">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44D5546C" w14:textId="77777777" w:rsidR="00316E0D" w:rsidRPr="00F30684" w:rsidRDefault="00316E0D" w:rsidP="00316E0D">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316E0D" w:rsidRPr="00F30684" w14:paraId="79D3EAD0" w14:textId="77777777" w:rsidTr="00B308B7">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471488E1" w14:textId="77777777" w:rsidR="00316E0D" w:rsidRPr="00F30684" w:rsidRDefault="00316E0D"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316E0D" w:rsidRPr="00F30684" w14:paraId="1CB73C95"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51E42DEA" w14:textId="77777777" w:rsidR="00316E0D" w:rsidRPr="00F30684" w:rsidRDefault="00316E0D"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39C249B1" w14:textId="77777777" w:rsidR="00316E0D" w:rsidRPr="00F30684" w:rsidRDefault="00316E0D"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6D91E36A" w14:textId="77777777" w:rsidR="00316E0D" w:rsidRPr="00F30684" w:rsidRDefault="00316E0D"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10CE4ABA" w14:textId="77777777" w:rsidR="00316E0D" w:rsidRPr="00F30684" w:rsidRDefault="00316E0D" w:rsidP="00B308B7">
            <w:pPr>
              <w:pStyle w:val="Subttulo"/>
              <w:spacing w:line="276" w:lineRule="auto"/>
              <w:jc w:val="center"/>
              <w:rPr>
                <w:rFonts w:ascii="Palatino Linotype" w:hAnsi="Palatino Linotype"/>
                <w:b/>
                <w:i w:val="0"/>
                <w:color w:val="FFFFFF" w:themeColor="background1"/>
                <w:sz w:val="22"/>
                <w:szCs w:val="22"/>
                <w:lang w:val="es-ES"/>
              </w:rPr>
            </w:pPr>
          </w:p>
          <w:p w14:paraId="551586BA" w14:textId="77777777" w:rsidR="00316E0D" w:rsidRPr="00F30684" w:rsidRDefault="00316E0D"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35DE8083" w14:textId="77777777" w:rsidR="00316E0D" w:rsidRPr="00F30684" w:rsidRDefault="00316E0D"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33F4ED7E" w14:textId="77777777" w:rsidR="00316E0D" w:rsidRPr="00F30684" w:rsidRDefault="00316E0D" w:rsidP="00B308B7">
            <w:pPr>
              <w:pStyle w:val="Subttulo"/>
              <w:spacing w:line="276" w:lineRule="auto"/>
              <w:jc w:val="center"/>
              <w:rPr>
                <w:rFonts w:ascii="Palatino Linotype" w:hAnsi="Palatino Linotype"/>
                <w:b/>
                <w:i w:val="0"/>
                <w:color w:val="FFFFFF" w:themeColor="background1"/>
                <w:sz w:val="22"/>
                <w:szCs w:val="22"/>
                <w:lang w:val="es-ES"/>
              </w:rPr>
            </w:pPr>
          </w:p>
          <w:p w14:paraId="5647D4B0" w14:textId="77777777" w:rsidR="00316E0D" w:rsidRPr="00F30684" w:rsidRDefault="00316E0D"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316E0D" w:rsidRPr="00F30684" w14:paraId="528DD8F6"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3C9BCF09" w14:textId="77777777" w:rsidR="00316E0D" w:rsidRPr="00F30684" w:rsidRDefault="00316E0D" w:rsidP="00B308B7">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40625ADF" w14:textId="77777777" w:rsidR="00316E0D" w:rsidRPr="00F30684" w:rsidRDefault="00316E0D" w:rsidP="00B308B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844E53F" w14:textId="77777777" w:rsidR="00316E0D" w:rsidRPr="00F30684" w:rsidRDefault="00316E0D"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61B5943" w14:textId="77777777" w:rsidR="00316E0D" w:rsidRPr="00F30684" w:rsidRDefault="00316E0D"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023C1BBC" w14:textId="77777777" w:rsidR="00316E0D" w:rsidRPr="00F30684" w:rsidRDefault="00316E0D"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700BE35" w14:textId="77777777" w:rsidR="00316E0D" w:rsidRPr="00F30684" w:rsidRDefault="00316E0D" w:rsidP="00B308B7">
            <w:pPr>
              <w:pStyle w:val="Subttulo"/>
              <w:spacing w:line="276" w:lineRule="auto"/>
              <w:rPr>
                <w:rFonts w:ascii="Palatino Linotype" w:hAnsi="Palatino Linotype"/>
                <w:i w:val="0"/>
                <w:sz w:val="22"/>
                <w:szCs w:val="22"/>
                <w:lang w:val="es-ES"/>
              </w:rPr>
            </w:pPr>
          </w:p>
        </w:tc>
      </w:tr>
      <w:tr w:rsidR="00316E0D" w:rsidRPr="00F30684" w14:paraId="2A6918B8"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26C940D1" w14:textId="77777777" w:rsidR="00316E0D" w:rsidRPr="00F30684" w:rsidRDefault="00316E0D" w:rsidP="00B308B7">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11C8578A" w14:textId="58651C98" w:rsidR="00316E0D" w:rsidRPr="00F30684" w:rsidRDefault="00316E0D"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DD2F2CB" w14:textId="20C7EDE9" w:rsidR="00316E0D" w:rsidRPr="00F30684" w:rsidRDefault="00316E0D"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0B92F49" w14:textId="77777777" w:rsidR="00316E0D" w:rsidRPr="00F30684" w:rsidRDefault="00316E0D"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B57DFAE" w14:textId="77777777" w:rsidR="00316E0D" w:rsidRPr="00F30684" w:rsidRDefault="00316E0D"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52D0017" w14:textId="77777777" w:rsidR="00316E0D" w:rsidRPr="00F30684" w:rsidRDefault="00316E0D" w:rsidP="00B308B7">
            <w:pPr>
              <w:pStyle w:val="Subttulo"/>
              <w:spacing w:line="276" w:lineRule="auto"/>
              <w:rPr>
                <w:rFonts w:ascii="Palatino Linotype" w:hAnsi="Palatino Linotype"/>
                <w:i w:val="0"/>
                <w:sz w:val="22"/>
                <w:szCs w:val="22"/>
                <w:lang w:val="es-ES"/>
              </w:rPr>
            </w:pPr>
          </w:p>
        </w:tc>
      </w:tr>
      <w:tr w:rsidR="00316E0D" w:rsidRPr="00F30684" w14:paraId="7F05CD55"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CE624AF" w14:textId="77777777" w:rsidR="00316E0D" w:rsidRPr="00F30684" w:rsidRDefault="00316E0D" w:rsidP="00B308B7">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441A1F3F" w14:textId="77777777" w:rsidR="00316E0D" w:rsidRPr="00F30684" w:rsidRDefault="00316E0D"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92D8D47" w14:textId="77777777" w:rsidR="00316E0D" w:rsidRPr="00F30684" w:rsidRDefault="00316E0D"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391AB05" w14:textId="77777777" w:rsidR="00316E0D" w:rsidRPr="00F30684" w:rsidRDefault="00316E0D"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65AAA92" w14:textId="77777777" w:rsidR="00316E0D" w:rsidRPr="00F30684" w:rsidRDefault="00316E0D"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F4E6F03" w14:textId="77777777" w:rsidR="00316E0D" w:rsidRPr="00F30684" w:rsidRDefault="00316E0D" w:rsidP="00B308B7">
            <w:pPr>
              <w:pStyle w:val="Subttulo"/>
              <w:spacing w:line="276" w:lineRule="auto"/>
              <w:rPr>
                <w:rFonts w:ascii="Palatino Linotype" w:hAnsi="Palatino Linotype"/>
                <w:i w:val="0"/>
                <w:sz w:val="22"/>
                <w:szCs w:val="22"/>
                <w:lang w:val="es-ES"/>
              </w:rPr>
            </w:pPr>
          </w:p>
        </w:tc>
      </w:tr>
      <w:tr w:rsidR="00316E0D" w:rsidRPr="00F30684" w14:paraId="77A06226"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1CA330D7" w14:textId="77777777" w:rsidR="00316E0D" w:rsidRPr="00F30684" w:rsidRDefault="00316E0D"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3B955E6E" w14:textId="7E99343B" w:rsidR="00316E0D" w:rsidRPr="00F30684" w:rsidRDefault="00316E0D"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6C546FE2" w14:textId="680262CD" w:rsidR="00316E0D" w:rsidRPr="00F30684" w:rsidRDefault="00316E0D"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7E552DB4" w14:textId="77777777" w:rsidR="00316E0D" w:rsidRPr="00F30684" w:rsidRDefault="00316E0D"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24C7554B" w14:textId="77777777" w:rsidR="00316E0D" w:rsidRPr="00F30684" w:rsidRDefault="00316E0D"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E1FDE50" w14:textId="77777777" w:rsidR="00316E0D" w:rsidRPr="00F30684" w:rsidRDefault="00316E0D"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r>
    </w:tbl>
    <w:p w14:paraId="5EE249C2" w14:textId="77777777" w:rsidR="00316E0D" w:rsidRPr="00F30684" w:rsidRDefault="00316E0D" w:rsidP="00316E0D">
      <w:pPr>
        <w:spacing w:after="0"/>
        <w:jc w:val="both"/>
        <w:rPr>
          <w:rFonts w:ascii="Palatino Linotype" w:hAnsi="Palatino Linotype" w:cs="Tahoma"/>
        </w:rPr>
      </w:pPr>
    </w:p>
    <w:p w14:paraId="2A347E5B" w14:textId="5BE78DCE" w:rsidR="00316E0D" w:rsidRDefault="00316E0D" w:rsidP="00316E0D">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316E0D">
        <w:rPr>
          <w:rFonts w:ascii="Palatino Linotype" w:hAnsi="Palatino Linotype" w:cs="Tahoma"/>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y Parroquial "Clemente Ballén" y Administración Zonal Eloy Alfaro, de forma total de los predios Nos. 144975 y 564155 y de forma parcial del predio No. 564153, ubicado en la parroquia San Bartolo, de conformidad con los datos técnicos que constan en el Informe Técnico remitido por la Dirección Metropolitana de Catastro.</w:t>
      </w:r>
    </w:p>
    <w:p w14:paraId="5F8F090B" w14:textId="77777777" w:rsidR="00A545C6" w:rsidRDefault="00A545C6" w:rsidP="00316E0D">
      <w:pPr>
        <w:spacing w:after="0"/>
        <w:jc w:val="both"/>
        <w:rPr>
          <w:rFonts w:ascii="Palatino Linotype" w:eastAsia="MS Mincho" w:hAnsi="Palatino Linotype" w:cs="Times New Roman"/>
        </w:rPr>
      </w:pPr>
    </w:p>
    <w:p w14:paraId="4176E27C" w14:textId="69A27EE9" w:rsidR="00316E0D" w:rsidRPr="00A545C6" w:rsidRDefault="00A545C6" w:rsidP="00316E0D">
      <w:pPr>
        <w:spacing w:after="0"/>
        <w:jc w:val="both"/>
        <w:rPr>
          <w:rFonts w:ascii="Palatino Linotype" w:eastAsia="MS Mincho" w:hAnsi="Palatino Linotype" w:cs="Times New Roman"/>
          <w:b/>
        </w:rPr>
      </w:pPr>
      <w:r>
        <w:rPr>
          <w:rFonts w:ascii="Palatino Linotype" w:eastAsia="MS Mincho" w:hAnsi="Palatino Linotype" w:cs="Times New Roman"/>
        </w:rPr>
        <w:t>Punto tres:</w:t>
      </w:r>
      <w:r w:rsidR="00316E0D" w:rsidRPr="00A545C6">
        <w:rPr>
          <w:rFonts w:ascii="Palatino Linotype" w:eastAsia="MS Mincho" w:hAnsi="Palatino Linotype" w:cs="Times New Roman"/>
          <w:b/>
        </w:rPr>
        <w:t xml:space="preserve"> Presentación por parte de la Administración Zonal a Eloy Alfaro, respecto a la autorización para suscripción del Convenio de Administración y Uso de Instalaciones </w:t>
      </w:r>
      <w:r w:rsidR="00316E0D" w:rsidRPr="00A545C6">
        <w:rPr>
          <w:rFonts w:ascii="Palatino Linotype" w:eastAsia="MS Mincho" w:hAnsi="Palatino Linotype" w:cs="Times New Roman"/>
          <w:b/>
        </w:rPr>
        <w:lastRenderedPageBreak/>
        <w:t xml:space="preserve">y Escenarios Deportivos, entre la Liga Deportiva Barrial y Parroquial "Vencedores de Tarqui" y Administración Zonal a Eloy Alfaro, de los predios Nos. 191351, 191315, 191317 y 191318; y, resolución al respecto. </w:t>
      </w:r>
    </w:p>
    <w:p w14:paraId="08DB8B4A" w14:textId="7014443E" w:rsidR="00316E0D" w:rsidRDefault="00316E0D" w:rsidP="00316E0D">
      <w:pPr>
        <w:spacing w:after="0"/>
        <w:jc w:val="both"/>
        <w:rPr>
          <w:rFonts w:ascii="Palatino Linotype" w:eastAsia="MS Mincho" w:hAnsi="Palatino Linotype" w:cs="Times New Roman"/>
          <w:b/>
        </w:rPr>
      </w:pPr>
    </w:p>
    <w:p w14:paraId="1E9AA8E2" w14:textId="54E41E17" w:rsidR="00A545C6" w:rsidRDefault="00A545C6" w:rsidP="00A545C6">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Nataly Avilés, Administradora Zonal Eloy Alfaro, </w:t>
      </w:r>
      <w:r>
        <w:rPr>
          <w:rFonts w:ascii="Palatino Linotype" w:eastAsia="MS Mincho" w:hAnsi="Palatino Linotype" w:cs="Times New Roman"/>
        </w:rPr>
        <w:t xml:space="preserve">realizó la presentación </w:t>
      </w:r>
      <w:r w:rsidRPr="00A545C6">
        <w:rPr>
          <w:rFonts w:ascii="Palatino Linotype" w:eastAsia="MS Mincho" w:hAnsi="Palatino Linotype" w:cs="Times New Roman"/>
        </w:rPr>
        <w:t>respecto a la autorización para suscripción del Convenio de Administración y Uso de Instalaciones y Escenarios Deportivos, entre la Liga Deportiva Barrial y Parroquial "Vencedores de Tarqui" y Administración Zonal a Eloy Alfaro, de los predios Nos. 191351, 191315, 191317 y 191318</w:t>
      </w:r>
      <w:r>
        <w:rPr>
          <w:rFonts w:ascii="Palatino Linotype" w:eastAsia="MS Mincho" w:hAnsi="Palatino Linotype" w:cs="Times New Roman"/>
        </w:rPr>
        <w:t>.</w:t>
      </w:r>
    </w:p>
    <w:p w14:paraId="4E634142" w14:textId="77777777" w:rsidR="00A545C6" w:rsidRDefault="00A545C6" w:rsidP="00A545C6">
      <w:pPr>
        <w:spacing w:after="0"/>
        <w:jc w:val="both"/>
        <w:rPr>
          <w:rFonts w:ascii="Palatino Linotype" w:eastAsia="MS Mincho" w:hAnsi="Palatino Linotype" w:cs="Times New Roman"/>
        </w:rPr>
      </w:pPr>
    </w:p>
    <w:p w14:paraId="72966E19" w14:textId="1C4E6881" w:rsidR="00A545C6" w:rsidRDefault="00A545C6" w:rsidP="00A545C6">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Pr="00A545C6">
        <w:rPr>
          <w:rFonts w:ascii="Palatino Linotype" w:hAnsi="Palatino Linotype"/>
          <w:bCs/>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y Parroquial Vencedores de Tarqui y la Administración Zonal Eloy Alfaro, de forma total de los predios Nos. 191351, 191315, 191317 y de forma parcial 191318, ubicado en la parroquia La Mena, de conformidad con los datos técnicos que constan en el Informe Técnico remitido por la Dirección Metropolitana de Catastro.</w:t>
      </w:r>
    </w:p>
    <w:p w14:paraId="070BE15A" w14:textId="77777777" w:rsidR="00A545C6" w:rsidRDefault="00A545C6" w:rsidP="00A545C6">
      <w:pPr>
        <w:spacing w:after="0"/>
        <w:jc w:val="both"/>
        <w:rPr>
          <w:rFonts w:ascii="Palatino Linotype" w:hAnsi="Palatino Linotype"/>
          <w:bCs/>
        </w:rPr>
      </w:pPr>
    </w:p>
    <w:p w14:paraId="100AAAB9" w14:textId="77777777" w:rsidR="00A545C6" w:rsidRPr="00F30684" w:rsidRDefault="00A545C6" w:rsidP="00A545C6">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04443595" w14:textId="77777777" w:rsidR="00A545C6" w:rsidRPr="00F30684" w:rsidRDefault="00A545C6" w:rsidP="00A545C6">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A545C6" w:rsidRPr="00F30684" w14:paraId="66B37537" w14:textId="77777777" w:rsidTr="00B308B7">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47C83559" w14:textId="77777777" w:rsidR="00A545C6" w:rsidRPr="00F30684" w:rsidRDefault="00A545C6"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A545C6" w:rsidRPr="00F30684" w14:paraId="6F5E6F50"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0DA4AFAD" w14:textId="77777777" w:rsidR="00A545C6" w:rsidRPr="00F30684" w:rsidRDefault="00A545C6"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1F43A85" w14:textId="77777777" w:rsidR="00A545C6" w:rsidRPr="00F30684" w:rsidRDefault="00A545C6"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1175BC69" w14:textId="77777777" w:rsidR="00A545C6" w:rsidRPr="00F30684" w:rsidRDefault="00A545C6"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CC9D58C" w14:textId="77777777" w:rsidR="00A545C6" w:rsidRPr="00F30684" w:rsidRDefault="00A545C6" w:rsidP="00B308B7">
            <w:pPr>
              <w:pStyle w:val="Subttulo"/>
              <w:spacing w:line="276" w:lineRule="auto"/>
              <w:jc w:val="center"/>
              <w:rPr>
                <w:rFonts w:ascii="Palatino Linotype" w:hAnsi="Palatino Linotype"/>
                <w:b/>
                <w:i w:val="0"/>
                <w:color w:val="FFFFFF" w:themeColor="background1"/>
                <w:sz w:val="22"/>
                <w:szCs w:val="22"/>
                <w:lang w:val="es-ES"/>
              </w:rPr>
            </w:pPr>
          </w:p>
          <w:p w14:paraId="16123EB1" w14:textId="77777777" w:rsidR="00A545C6" w:rsidRPr="00F30684" w:rsidRDefault="00A545C6"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54FBD641" w14:textId="77777777" w:rsidR="00A545C6" w:rsidRPr="00F30684" w:rsidRDefault="00A545C6"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C57602A" w14:textId="77777777" w:rsidR="00A545C6" w:rsidRPr="00F30684" w:rsidRDefault="00A545C6" w:rsidP="00B308B7">
            <w:pPr>
              <w:pStyle w:val="Subttulo"/>
              <w:spacing w:line="276" w:lineRule="auto"/>
              <w:jc w:val="center"/>
              <w:rPr>
                <w:rFonts w:ascii="Palatino Linotype" w:hAnsi="Palatino Linotype"/>
                <w:b/>
                <w:i w:val="0"/>
                <w:color w:val="FFFFFF" w:themeColor="background1"/>
                <w:sz w:val="22"/>
                <w:szCs w:val="22"/>
                <w:lang w:val="es-ES"/>
              </w:rPr>
            </w:pPr>
          </w:p>
          <w:p w14:paraId="1F112252" w14:textId="77777777" w:rsidR="00A545C6" w:rsidRPr="00F30684" w:rsidRDefault="00A545C6"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A545C6" w:rsidRPr="00F30684" w14:paraId="74EFD318"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4E153DD" w14:textId="77777777" w:rsidR="00A545C6" w:rsidRPr="00F30684" w:rsidRDefault="00A545C6" w:rsidP="00B308B7">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235B0C3F" w14:textId="77777777" w:rsidR="00A545C6" w:rsidRPr="00F30684" w:rsidRDefault="00A545C6" w:rsidP="00B308B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6F180E2" w14:textId="77777777" w:rsidR="00A545C6" w:rsidRPr="00F30684" w:rsidRDefault="00A545C6"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9EA608E" w14:textId="77777777" w:rsidR="00A545C6" w:rsidRPr="00F30684" w:rsidRDefault="00A545C6"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F86E435" w14:textId="77777777" w:rsidR="00A545C6" w:rsidRPr="00F30684" w:rsidRDefault="00A545C6"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4ED76B6" w14:textId="77777777" w:rsidR="00A545C6" w:rsidRPr="00F30684" w:rsidRDefault="00A545C6" w:rsidP="00B308B7">
            <w:pPr>
              <w:pStyle w:val="Subttulo"/>
              <w:spacing w:line="276" w:lineRule="auto"/>
              <w:rPr>
                <w:rFonts w:ascii="Palatino Linotype" w:hAnsi="Palatino Linotype"/>
                <w:i w:val="0"/>
                <w:sz w:val="22"/>
                <w:szCs w:val="22"/>
                <w:lang w:val="es-ES"/>
              </w:rPr>
            </w:pPr>
          </w:p>
        </w:tc>
      </w:tr>
      <w:tr w:rsidR="00A545C6" w:rsidRPr="00F30684" w14:paraId="1244C361"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2F823BA7" w14:textId="77777777" w:rsidR="00A545C6" w:rsidRPr="00F30684" w:rsidRDefault="00A545C6" w:rsidP="00B308B7">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323739EE" w14:textId="77777777" w:rsidR="00A545C6" w:rsidRPr="00F30684" w:rsidRDefault="00A545C6"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BB62526" w14:textId="77777777" w:rsidR="00A545C6" w:rsidRPr="00F30684" w:rsidRDefault="00A545C6"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5BBD36E" w14:textId="77777777" w:rsidR="00A545C6" w:rsidRPr="00F30684" w:rsidRDefault="00A545C6"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1AB1EBD" w14:textId="77777777" w:rsidR="00A545C6" w:rsidRPr="00F30684" w:rsidRDefault="00A545C6"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CC73B8F" w14:textId="77777777" w:rsidR="00A545C6" w:rsidRPr="00F30684" w:rsidRDefault="00A545C6" w:rsidP="00B308B7">
            <w:pPr>
              <w:pStyle w:val="Subttulo"/>
              <w:spacing w:line="276" w:lineRule="auto"/>
              <w:rPr>
                <w:rFonts w:ascii="Palatino Linotype" w:hAnsi="Palatino Linotype"/>
                <w:i w:val="0"/>
                <w:sz w:val="22"/>
                <w:szCs w:val="22"/>
                <w:lang w:val="es-ES"/>
              </w:rPr>
            </w:pPr>
          </w:p>
        </w:tc>
      </w:tr>
      <w:tr w:rsidR="00A545C6" w:rsidRPr="00F30684" w14:paraId="15E5D46E"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3081F53" w14:textId="77777777" w:rsidR="00A545C6" w:rsidRPr="00F30684" w:rsidRDefault="00A545C6" w:rsidP="00B308B7">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19A6B11C" w14:textId="77777777" w:rsidR="00A545C6" w:rsidRPr="00F30684" w:rsidRDefault="00A545C6"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AE53FB0" w14:textId="77777777" w:rsidR="00A545C6" w:rsidRPr="00F30684" w:rsidRDefault="00A545C6"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7C9057A" w14:textId="77777777" w:rsidR="00A545C6" w:rsidRPr="00F30684" w:rsidRDefault="00A545C6"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5E3D830" w14:textId="77777777" w:rsidR="00A545C6" w:rsidRPr="00F30684" w:rsidRDefault="00A545C6"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0E96C21" w14:textId="77777777" w:rsidR="00A545C6" w:rsidRPr="00F30684" w:rsidRDefault="00A545C6" w:rsidP="00B308B7">
            <w:pPr>
              <w:pStyle w:val="Subttulo"/>
              <w:spacing w:line="276" w:lineRule="auto"/>
              <w:rPr>
                <w:rFonts w:ascii="Palatino Linotype" w:hAnsi="Palatino Linotype"/>
                <w:i w:val="0"/>
                <w:sz w:val="22"/>
                <w:szCs w:val="22"/>
                <w:lang w:val="es-ES"/>
              </w:rPr>
            </w:pPr>
          </w:p>
        </w:tc>
      </w:tr>
      <w:tr w:rsidR="00A545C6" w:rsidRPr="00F30684" w14:paraId="03E2D297"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2D133A68" w14:textId="77777777" w:rsidR="00A545C6" w:rsidRPr="00F30684" w:rsidRDefault="00A545C6"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5B480D5" w14:textId="77777777" w:rsidR="00A545C6" w:rsidRPr="00F30684" w:rsidRDefault="00A545C6"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8BF53CC" w14:textId="77777777" w:rsidR="00A545C6" w:rsidRPr="00F30684" w:rsidRDefault="00A545C6"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2EFE5DD3" w14:textId="77777777" w:rsidR="00A545C6" w:rsidRPr="00F30684" w:rsidRDefault="00A545C6"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6F6241A3" w14:textId="77777777" w:rsidR="00A545C6" w:rsidRPr="00F30684" w:rsidRDefault="00A545C6"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77D1030" w14:textId="77777777" w:rsidR="00A545C6" w:rsidRPr="00F30684" w:rsidRDefault="00A545C6"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r>
    </w:tbl>
    <w:p w14:paraId="2FB59378" w14:textId="77777777" w:rsidR="00A545C6" w:rsidRPr="00F30684" w:rsidRDefault="00A545C6" w:rsidP="00A545C6">
      <w:pPr>
        <w:spacing w:after="0"/>
        <w:jc w:val="both"/>
        <w:rPr>
          <w:rFonts w:ascii="Palatino Linotype" w:hAnsi="Palatino Linotype" w:cs="Tahoma"/>
        </w:rPr>
      </w:pPr>
    </w:p>
    <w:p w14:paraId="548AFEF3" w14:textId="7B31438F" w:rsidR="00A545C6" w:rsidRDefault="00A545C6" w:rsidP="00316E0D">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A545C6">
        <w:rPr>
          <w:rFonts w:ascii="Palatino Linotype" w:hAnsi="Palatino Linotype" w:cs="Tahoma"/>
        </w:rPr>
        <w:t xml:space="preserve">conforme constan los informes técnico, social y legal, resuelve emitir DICTAMEN FAVORABLE, para que el Concejo Metropolitano, conozca y resuelva sobre la aprobación del Convenio de Administración y Uso de Instalaciones y Escenarios Deportivos, a suscribirse entre la </w:t>
      </w:r>
      <w:r w:rsidRPr="00A545C6">
        <w:rPr>
          <w:rFonts w:ascii="Palatino Linotype" w:hAnsi="Palatino Linotype" w:cs="Tahoma"/>
        </w:rPr>
        <w:lastRenderedPageBreak/>
        <w:t>Liga Deportiva Barrial y Parroquial Vencedores de Tarqui y la Administración Zonal Eloy Alfaro, de forma total de los predios Nos. 191351, 191315, 191317 y de forma parcial 191318, ubicado en la parroquia La Mena, de conformidad con los datos técnicos que constan en el Informe Técnico remitido por la Dirección Metropolitana de Catastro.</w:t>
      </w:r>
    </w:p>
    <w:p w14:paraId="2BF9BB30" w14:textId="77777777" w:rsidR="00A545C6" w:rsidRPr="00A545C6" w:rsidRDefault="00A545C6" w:rsidP="00316E0D">
      <w:pPr>
        <w:spacing w:after="0"/>
        <w:jc w:val="both"/>
        <w:rPr>
          <w:rFonts w:ascii="Palatino Linotype" w:eastAsia="MS Mincho" w:hAnsi="Palatino Linotype" w:cs="Times New Roman"/>
          <w:b/>
        </w:rPr>
      </w:pPr>
    </w:p>
    <w:p w14:paraId="697B39FF" w14:textId="0DAF580E" w:rsidR="00316E0D" w:rsidRPr="00A545C6" w:rsidRDefault="00A545C6" w:rsidP="00316E0D">
      <w:pPr>
        <w:spacing w:after="0"/>
        <w:jc w:val="both"/>
        <w:rPr>
          <w:rFonts w:ascii="Palatino Linotype" w:eastAsia="MS Mincho" w:hAnsi="Palatino Linotype" w:cs="Times New Roman"/>
          <w:b/>
        </w:rPr>
      </w:pPr>
      <w:r>
        <w:rPr>
          <w:rFonts w:ascii="Palatino Linotype" w:eastAsia="MS Mincho" w:hAnsi="Palatino Linotype" w:cs="Times New Roman"/>
          <w:b/>
        </w:rPr>
        <w:t>Punto cuatro:</w:t>
      </w:r>
      <w:r w:rsidR="00316E0D" w:rsidRPr="00A545C6">
        <w:rPr>
          <w:rFonts w:ascii="Palatino Linotype" w:eastAsia="MS Mincho" w:hAnsi="Palatino Linotype" w:cs="Times New Roman"/>
          <w:b/>
        </w:rPr>
        <w:t xml:space="preserve"> Presentación por parte de la Administración Zonal Eloy Alfaro, respecto a la autorización para suscripción del Convenio de Administración y Uso de Instalaciones y Escenarios Deportivos, ente la Liga Deportiva Barrial El Comercio de Solanda y Administración Zonal Eloy Alfaro, del predio No. 317988; y, resolución al respecto.</w:t>
      </w:r>
    </w:p>
    <w:p w14:paraId="376CDA9B" w14:textId="1969D427" w:rsidR="00316E0D" w:rsidRDefault="00316E0D" w:rsidP="00316E0D">
      <w:pPr>
        <w:spacing w:after="0"/>
        <w:jc w:val="both"/>
        <w:rPr>
          <w:rFonts w:ascii="Palatino Linotype" w:eastAsia="MS Mincho" w:hAnsi="Palatino Linotype" w:cs="Times New Roman"/>
          <w:b/>
        </w:rPr>
      </w:pPr>
    </w:p>
    <w:p w14:paraId="448BC6B4" w14:textId="440923F0" w:rsidR="00A545C6" w:rsidRDefault="00A545C6" w:rsidP="00A545C6">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Nataly Avilés, Administradora Zonal Eloy Alfaro, </w:t>
      </w:r>
      <w:r>
        <w:rPr>
          <w:rFonts w:ascii="Palatino Linotype" w:eastAsia="MS Mincho" w:hAnsi="Palatino Linotype" w:cs="Times New Roman"/>
        </w:rPr>
        <w:t xml:space="preserve">realizó la presentación </w:t>
      </w:r>
      <w:r w:rsidRPr="00A545C6">
        <w:rPr>
          <w:rFonts w:ascii="Palatino Linotype" w:eastAsia="MS Mincho" w:hAnsi="Palatino Linotype" w:cs="Times New Roman"/>
        </w:rPr>
        <w:t>respecto a la autorización para suscripción del Convenio de Administración y Uso de Instalaciones y Escenarios Deportivos, ente la Liga Deportiva Barrial El Comercio de Solanda y Administración Zonal Eloy Alfaro, del predio No. 317988</w:t>
      </w:r>
      <w:r>
        <w:rPr>
          <w:rFonts w:ascii="Palatino Linotype" w:eastAsia="MS Mincho" w:hAnsi="Palatino Linotype" w:cs="Times New Roman"/>
        </w:rPr>
        <w:t>.</w:t>
      </w:r>
    </w:p>
    <w:p w14:paraId="4152B9AA" w14:textId="77777777" w:rsidR="00A545C6" w:rsidRDefault="00A545C6" w:rsidP="00A545C6">
      <w:pPr>
        <w:spacing w:after="0"/>
        <w:jc w:val="both"/>
        <w:rPr>
          <w:rFonts w:ascii="Palatino Linotype" w:eastAsia="MS Mincho" w:hAnsi="Palatino Linotype" w:cs="Times New Roman"/>
        </w:rPr>
      </w:pPr>
    </w:p>
    <w:p w14:paraId="1DA9732B" w14:textId="6330D7B3" w:rsidR="00A545C6" w:rsidRDefault="00A545C6" w:rsidP="00A545C6">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00B308B7" w:rsidRPr="00B308B7">
        <w:rPr>
          <w:rFonts w:ascii="Palatino Linotype" w:hAnsi="Palatino Linotype"/>
          <w:bCs/>
        </w:rPr>
        <w:t>, 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El Comercio de Solanda y la Administración Zonal Eloy Alfaro, de forma parcial del predio No. 317988, ubicado en la parroquia Solanda, de conformidad con los datos técnicos que constan en el Informe Técnico remitido por la Dirección Metropolitana de Catastro.</w:t>
      </w:r>
    </w:p>
    <w:p w14:paraId="08B40C3F" w14:textId="77777777" w:rsidR="00A545C6" w:rsidRDefault="00A545C6" w:rsidP="00A545C6">
      <w:pPr>
        <w:spacing w:after="0"/>
        <w:jc w:val="both"/>
        <w:rPr>
          <w:rFonts w:ascii="Palatino Linotype" w:hAnsi="Palatino Linotype"/>
          <w:bCs/>
        </w:rPr>
      </w:pPr>
    </w:p>
    <w:p w14:paraId="7E467545" w14:textId="77777777" w:rsidR="00A545C6" w:rsidRPr="00F30684" w:rsidRDefault="00A545C6" w:rsidP="00A545C6">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700DD498" w14:textId="77777777" w:rsidR="00A545C6" w:rsidRPr="00F30684" w:rsidRDefault="00A545C6" w:rsidP="00A545C6">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A545C6" w:rsidRPr="00F30684" w14:paraId="2264C73A" w14:textId="77777777" w:rsidTr="00B308B7">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5DA1C739" w14:textId="77777777" w:rsidR="00A545C6" w:rsidRPr="00F30684" w:rsidRDefault="00A545C6"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A545C6" w:rsidRPr="00F30684" w14:paraId="6839F875"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0F3BB6AB" w14:textId="77777777" w:rsidR="00A545C6" w:rsidRPr="00F30684" w:rsidRDefault="00A545C6"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0DB7340" w14:textId="77777777" w:rsidR="00A545C6" w:rsidRPr="00F30684" w:rsidRDefault="00A545C6"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7DE10968" w14:textId="77777777" w:rsidR="00A545C6" w:rsidRPr="00F30684" w:rsidRDefault="00A545C6"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3D32CC99" w14:textId="77777777" w:rsidR="00A545C6" w:rsidRPr="00F30684" w:rsidRDefault="00A545C6" w:rsidP="00B308B7">
            <w:pPr>
              <w:pStyle w:val="Subttulo"/>
              <w:spacing w:line="276" w:lineRule="auto"/>
              <w:jc w:val="center"/>
              <w:rPr>
                <w:rFonts w:ascii="Palatino Linotype" w:hAnsi="Palatino Linotype"/>
                <w:b/>
                <w:i w:val="0"/>
                <w:color w:val="FFFFFF" w:themeColor="background1"/>
                <w:sz w:val="22"/>
                <w:szCs w:val="22"/>
                <w:lang w:val="es-ES"/>
              </w:rPr>
            </w:pPr>
          </w:p>
          <w:p w14:paraId="60DFEBA9" w14:textId="77777777" w:rsidR="00A545C6" w:rsidRPr="00F30684" w:rsidRDefault="00A545C6"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0960A9AF" w14:textId="77777777" w:rsidR="00A545C6" w:rsidRPr="00F30684" w:rsidRDefault="00A545C6"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C5A58A4" w14:textId="77777777" w:rsidR="00A545C6" w:rsidRPr="00F30684" w:rsidRDefault="00A545C6" w:rsidP="00B308B7">
            <w:pPr>
              <w:pStyle w:val="Subttulo"/>
              <w:spacing w:line="276" w:lineRule="auto"/>
              <w:jc w:val="center"/>
              <w:rPr>
                <w:rFonts w:ascii="Palatino Linotype" w:hAnsi="Palatino Linotype"/>
                <w:b/>
                <w:i w:val="0"/>
                <w:color w:val="FFFFFF" w:themeColor="background1"/>
                <w:sz w:val="22"/>
                <w:szCs w:val="22"/>
                <w:lang w:val="es-ES"/>
              </w:rPr>
            </w:pPr>
          </w:p>
          <w:p w14:paraId="11078304" w14:textId="77777777" w:rsidR="00A545C6" w:rsidRPr="00F30684" w:rsidRDefault="00A545C6"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A545C6" w:rsidRPr="00F30684" w14:paraId="2FCD66DC"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2FD8FB3" w14:textId="77777777" w:rsidR="00A545C6" w:rsidRPr="00F30684" w:rsidRDefault="00A545C6" w:rsidP="00B308B7">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247E8EC9" w14:textId="77777777" w:rsidR="00A545C6" w:rsidRPr="00F30684" w:rsidRDefault="00A545C6" w:rsidP="00B308B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63876CF" w14:textId="77777777" w:rsidR="00A545C6" w:rsidRPr="00F30684" w:rsidRDefault="00A545C6"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5F32A91B" w14:textId="77777777" w:rsidR="00A545C6" w:rsidRPr="00F30684" w:rsidRDefault="00A545C6"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58E5CB5" w14:textId="77777777" w:rsidR="00A545C6" w:rsidRPr="00F30684" w:rsidRDefault="00A545C6"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18754CF" w14:textId="77777777" w:rsidR="00A545C6" w:rsidRPr="00F30684" w:rsidRDefault="00A545C6" w:rsidP="00B308B7">
            <w:pPr>
              <w:pStyle w:val="Subttulo"/>
              <w:spacing w:line="276" w:lineRule="auto"/>
              <w:rPr>
                <w:rFonts w:ascii="Palatino Linotype" w:hAnsi="Palatino Linotype"/>
                <w:i w:val="0"/>
                <w:sz w:val="22"/>
                <w:szCs w:val="22"/>
                <w:lang w:val="es-ES"/>
              </w:rPr>
            </w:pPr>
          </w:p>
        </w:tc>
      </w:tr>
      <w:tr w:rsidR="00A545C6" w:rsidRPr="00F30684" w14:paraId="170889F6"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5EFE1B5" w14:textId="77777777" w:rsidR="00A545C6" w:rsidRPr="00F30684" w:rsidRDefault="00A545C6" w:rsidP="00B308B7">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0EB2CA27" w14:textId="77777777" w:rsidR="00A545C6" w:rsidRPr="00F30684" w:rsidRDefault="00A545C6"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C01F522" w14:textId="77777777" w:rsidR="00A545C6" w:rsidRPr="00F30684" w:rsidRDefault="00A545C6"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22617AE" w14:textId="77777777" w:rsidR="00A545C6" w:rsidRPr="00F30684" w:rsidRDefault="00A545C6"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A6751A4" w14:textId="77777777" w:rsidR="00A545C6" w:rsidRPr="00F30684" w:rsidRDefault="00A545C6"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8B3DBEB" w14:textId="77777777" w:rsidR="00A545C6" w:rsidRPr="00F30684" w:rsidRDefault="00A545C6" w:rsidP="00B308B7">
            <w:pPr>
              <w:pStyle w:val="Subttulo"/>
              <w:spacing w:line="276" w:lineRule="auto"/>
              <w:rPr>
                <w:rFonts w:ascii="Palatino Linotype" w:hAnsi="Palatino Linotype"/>
                <w:i w:val="0"/>
                <w:sz w:val="22"/>
                <w:szCs w:val="22"/>
                <w:lang w:val="es-ES"/>
              </w:rPr>
            </w:pPr>
          </w:p>
        </w:tc>
      </w:tr>
      <w:tr w:rsidR="00A545C6" w:rsidRPr="00F30684" w14:paraId="1632ADE1"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3DA14FB3" w14:textId="77777777" w:rsidR="00A545C6" w:rsidRPr="00F30684" w:rsidRDefault="00A545C6" w:rsidP="00B308B7">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707B5BBE" w14:textId="77777777" w:rsidR="00A545C6" w:rsidRPr="00F30684" w:rsidRDefault="00A545C6"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77B806F" w14:textId="77777777" w:rsidR="00A545C6" w:rsidRPr="00F30684" w:rsidRDefault="00A545C6"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7FAF844" w14:textId="77777777" w:rsidR="00A545C6" w:rsidRPr="00F30684" w:rsidRDefault="00A545C6"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2132FA8" w14:textId="77777777" w:rsidR="00A545C6" w:rsidRPr="00F30684" w:rsidRDefault="00A545C6"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5180989" w14:textId="77777777" w:rsidR="00A545C6" w:rsidRPr="00F30684" w:rsidRDefault="00A545C6" w:rsidP="00B308B7">
            <w:pPr>
              <w:pStyle w:val="Subttulo"/>
              <w:spacing w:line="276" w:lineRule="auto"/>
              <w:rPr>
                <w:rFonts w:ascii="Palatino Linotype" w:hAnsi="Palatino Linotype"/>
                <w:i w:val="0"/>
                <w:sz w:val="22"/>
                <w:szCs w:val="22"/>
                <w:lang w:val="es-ES"/>
              </w:rPr>
            </w:pPr>
          </w:p>
        </w:tc>
      </w:tr>
      <w:tr w:rsidR="00A545C6" w:rsidRPr="00F30684" w14:paraId="087281BF"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314553CD" w14:textId="77777777" w:rsidR="00A545C6" w:rsidRPr="00F30684" w:rsidRDefault="00A545C6"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BACA8C1" w14:textId="77777777" w:rsidR="00A545C6" w:rsidRPr="00F30684" w:rsidRDefault="00A545C6"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9D2C051" w14:textId="77777777" w:rsidR="00A545C6" w:rsidRPr="00F30684" w:rsidRDefault="00A545C6"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528B2D9" w14:textId="77777777" w:rsidR="00A545C6" w:rsidRPr="00F30684" w:rsidRDefault="00A545C6"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65621D59" w14:textId="77777777" w:rsidR="00A545C6" w:rsidRPr="00F30684" w:rsidRDefault="00A545C6"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00CDC77" w14:textId="77777777" w:rsidR="00A545C6" w:rsidRPr="00F30684" w:rsidRDefault="00A545C6"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r>
    </w:tbl>
    <w:p w14:paraId="2BE83EED" w14:textId="77777777" w:rsidR="00A545C6" w:rsidRPr="00F30684" w:rsidRDefault="00A545C6" w:rsidP="00A545C6">
      <w:pPr>
        <w:spacing w:after="0"/>
        <w:jc w:val="both"/>
        <w:rPr>
          <w:rFonts w:ascii="Palatino Linotype" w:hAnsi="Palatino Linotype" w:cs="Tahoma"/>
        </w:rPr>
      </w:pPr>
    </w:p>
    <w:p w14:paraId="07C2D69F" w14:textId="2574F1CE" w:rsidR="00A545C6" w:rsidRDefault="00A545C6" w:rsidP="00A545C6">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00B308B7" w:rsidRPr="00B308B7">
        <w:rPr>
          <w:rFonts w:ascii="Palatino Linotype" w:hAnsi="Palatino Linotype" w:cs="Tahoma"/>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El Comercio de Solanda y la Administración Zonal Eloy Alfaro, de forma parcial del predio No. 317988, ubicado en la parroquia Solanda, de conformidad con los datos técnicos que constan en el Informe Técnico remitido por la Dirección Metropolitana de Catastro.</w:t>
      </w:r>
    </w:p>
    <w:p w14:paraId="0BFC9B1C" w14:textId="77777777" w:rsidR="00A545C6" w:rsidRPr="00A545C6" w:rsidRDefault="00A545C6" w:rsidP="00316E0D">
      <w:pPr>
        <w:spacing w:after="0"/>
        <w:jc w:val="both"/>
        <w:rPr>
          <w:rFonts w:ascii="Palatino Linotype" w:eastAsia="MS Mincho" w:hAnsi="Palatino Linotype" w:cs="Times New Roman"/>
          <w:b/>
        </w:rPr>
      </w:pPr>
    </w:p>
    <w:p w14:paraId="660B4685" w14:textId="6ED82C9B" w:rsidR="00316E0D" w:rsidRPr="00A545C6" w:rsidRDefault="00B308B7" w:rsidP="00316E0D">
      <w:pPr>
        <w:spacing w:after="0"/>
        <w:jc w:val="both"/>
        <w:rPr>
          <w:rFonts w:ascii="Palatino Linotype" w:eastAsia="MS Mincho" w:hAnsi="Palatino Linotype" w:cs="Times New Roman"/>
          <w:b/>
        </w:rPr>
      </w:pPr>
      <w:r>
        <w:rPr>
          <w:rFonts w:ascii="Palatino Linotype" w:eastAsia="MS Mincho" w:hAnsi="Palatino Linotype" w:cs="Times New Roman"/>
          <w:b/>
        </w:rPr>
        <w:t>Punto cinco:</w:t>
      </w:r>
      <w:r w:rsidR="00316E0D" w:rsidRPr="00A545C6">
        <w:rPr>
          <w:rFonts w:ascii="Palatino Linotype" w:eastAsia="MS Mincho" w:hAnsi="Palatino Linotype" w:cs="Times New Roman"/>
          <w:b/>
        </w:rPr>
        <w:t xml:space="preserve"> Presentación por parte de la Administración Zonal Eloy Alfaro, respecto a la autorización para suscripción del Convenio de Administración y Uso de Instalaciones y Escenarios Deportivos, ente la Liga Deportiva Barrial Hierba Buena y Administración Zonal Eloy Alfaro, del predio No. 801054; y, resolución al respecto. </w:t>
      </w:r>
    </w:p>
    <w:p w14:paraId="599D50D4" w14:textId="32357417" w:rsidR="00316E0D" w:rsidRDefault="00316E0D" w:rsidP="00316E0D">
      <w:pPr>
        <w:spacing w:after="0"/>
        <w:jc w:val="both"/>
        <w:rPr>
          <w:rFonts w:ascii="Palatino Linotype" w:eastAsia="MS Mincho" w:hAnsi="Palatino Linotype" w:cs="Times New Roman"/>
          <w:b/>
        </w:rPr>
      </w:pPr>
    </w:p>
    <w:p w14:paraId="52D56B7B" w14:textId="568991CC" w:rsidR="00B308B7" w:rsidRDefault="00B308B7" w:rsidP="00B308B7">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Nataly Avilés, Administradora Zonal Eloy Alfaro, </w:t>
      </w:r>
      <w:r>
        <w:rPr>
          <w:rFonts w:ascii="Palatino Linotype" w:eastAsia="MS Mincho" w:hAnsi="Palatino Linotype" w:cs="Times New Roman"/>
        </w:rPr>
        <w:t xml:space="preserve">realizó la presentación </w:t>
      </w:r>
      <w:r w:rsidRPr="00B308B7">
        <w:rPr>
          <w:rFonts w:ascii="Palatino Linotype" w:eastAsia="MS Mincho" w:hAnsi="Palatino Linotype" w:cs="Times New Roman"/>
        </w:rPr>
        <w:t>respecto a la autorización para suscripción del Convenio de Administración y Uso de Instalaciones y Escenarios Deportivos, ente la Liga Deportiva Barrial Hierba Buena y Administración Zonal Eloy Alfaro, del predio No. 801054</w:t>
      </w:r>
      <w:r>
        <w:rPr>
          <w:rFonts w:ascii="Palatino Linotype" w:eastAsia="MS Mincho" w:hAnsi="Palatino Linotype" w:cs="Times New Roman"/>
        </w:rPr>
        <w:t>.</w:t>
      </w:r>
    </w:p>
    <w:p w14:paraId="76AB1101" w14:textId="77777777" w:rsidR="00B308B7" w:rsidRDefault="00B308B7" w:rsidP="00B308B7">
      <w:pPr>
        <w:spacing w:after="0"/>
        <w:jc w:val="both"/>
        <w:rPr>
          <w:rFonts w:ascii="Palatino Linotype" w:eastAsia="MS Mincho" w:hAnsi="Palatino Linotype" w:cs="Times New Roman"/>
        </w:rPr>
      </w:pPr>
    </w:p>
    <w:p w14:paraId="60891D8E" w14:textId="395EF99E" w:rsidR="00B308B7" w:rsidRDefault="00B308B7" w:rsidP="00B308B7">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Pr="00B308B7">
        <w:rPr>
          <w:rFonts w:ascii="Palatino Linotype" w:hAnsi="Palatino Linotype"/>
          <w:bCs/>
        </w:rPr>
        <w:t>conforme constan los informes técnico, social y legal, resuelve emitir DICTAMEN FAVORABLE, para que el Concejo Metropolitano, conozca y resuelva sobre la aprobación del Convenio de Administración y Uso de Instalaciones y Escenarios Deportivos, a suscribirse entre Liga Deportiva Barrial “Hierba Buena” y la Administración Zonal Eloy Alfaro, correspondiente a la totalidad del predio No. 801054, ubicado en la parroquia La Argelia, de conformidad con los datos técnicos que constan en el Informe Técnico remitido por la Dirección Metropolitana de Catastro.</w:t>
      </w:r>
    </w:p>
    <w:p w14:paraId="073FC28E" w14:textId="77777777" w:rsidR="00B308B7" w:rsidRDefault="00B308B7" w:rsidP="00B308B7">
      <w:pPr>
        <w:spacing w:after="0"/>
        <w:jc w:val="both"/>
        <w:rPr>
          <w:rFonts w:ascii="Palatino Linotype" w:hAnsi="Palatino Linotype"/>
          <w:bCs/>
        </w:rPr>
      </w:pPr>
    </w:p>
    <w:p w14:paraId="34177FA1" w14:textId="77777777" w:rsidR="00B308B7" w:rsidRPr="00F30684" w:rsidRDefault="00B308B7" w:rsidP="00B308B7">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04880641" w14:textId="77777777" w:rsidR="00B308B7" w:rsidRPr="00F30684" w:rsidRDefault="00B308B7" w:rsidP="00B308B7">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B308B7" w:rsidRPr="00F30684" w14:paraId="3B4F3181" w14:textId="77777777" w:rsidTr="00B308B7">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71649904"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B308B7" w:rsidRPr="00F30684" w14:paraId="79B3FC71"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82AEFDD" w14:textId="77777777" w:rsidR="00B308B7" w:rsidRPr="00F30684" w:rsidRDefault="00B308B7"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 xml:space="preserve">CONCEJALES INTEGRANTES  </w:t>
            </w:r>
            <w:r w:rsidRPr="00F30684">
              <w:rPr>
                <w:rFonts w:ascii="Palatino Linotype" w:hAnsi="Palatino Linotype"/>
                <w:b/>
                <w:i w:val="0"/>
                <w:color w:val="FFFFFF" w:themeColor="background1"/>
                <w:sz w:val="22"/>
                <w:szCs w:val="22"/>
                <w:lang w:val="es-ES"/>
              </w:rPr>
              <w:lastRenderedPageBreak/>
              <w:t>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240CE7F"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lastRenderedPageBreak/>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1B3EB67B"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4FEB4614"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p>
          <w:p w14:paraId="0FEC4C5A"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7739DF6D"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23D446C"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p>
          <w:p w14:paraId="0376A566"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B308B7" w:rsidRPr="00F30684" w14:paraId="21551162"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8E86957" w14:textId="77777777" w:rsidR="00B308B7" w:rsidRPr="00F30684" w:rsidRDefault="00B308B7" w:rsidP="00B308B7">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571DE155"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05A5298"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141F6D75"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4B6EBFC"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887EB27"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2078A831"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788AAC0" w14:textId="77777777" w:rsidR="00B308B7" w:rsidRPr="00F30684" w:rsidRDefault="00B308B7" w:rsidP="00B308B7">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310B72E6"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F43B1A8"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303342E"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CF57A64"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0651237"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34F9AC19"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FD91BF8" w14:textId="77777777" w:rsidR="00B308B7" w:rsidRPr="00F30684" w:rsidRDefault="00B308B7" w:rsidP="00B308B7">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5712CD76"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76115F1"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2936B82"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C903377"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31342E2"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730E752C"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94C064F" w14:textId="77777777" w:rsidR="00B308B7" w:rsidRPr="00F30684" w:rsidRDefault="00B308B7"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49AECA0"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66748D7D"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2064ECAC"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5AD84A6A"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36ABACBC"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r>
    </w:tbl>
    <w:p w14:paraId="0CB200C3" w14:textId="77777777" w:rsidR="00B308B7" w:rsidRPr="00F30684" w:rsidRDefault="00B308B7" w:rsidP="00B308B7">
      <w:pPr>
        <w:spacing w:after="0"/>
        <w:jc w:val="both"/>
        <w:rPr>
          <w:rFonts w:ascii="Palatino Linotype" w:hAnsi="Palatino Linotype" w:cs="Tahoma"/>
        </w:rPr>
      </w:pPr>
    </w:p>
    <w:p w14:paraId="23D40259" w14:textId="3E0218C1" w:rsidR="00B308B7" w:rsidRDefault="00B308B7" w:rsidP="00B308B7">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Pr="00B308B7">
        <w:rPr>
          <w:rFonts w:ascii="Palatino Linotype" w:hAnsi="Palatino Linotype" w:cs="Tahoma"/>
        </w:rPr>
        <w:t>conforme constan los informes técnico, social y legal, resuelve emitir DICTAMEN FAVORABLE, para que el Concejo Metropolitano, conozca y resuelva sobre la aprobación del Convenio de Administración y Uso de Instalaciones y Escenarios Deportivos, a suscribirse entre Liga Deportiva Barrial “Hierba Buena” y la Administración Zonal Eloy Alfaro, correspondiente a la totalidad del predio No. 801054, ubicado en la parroquia La Argelia, de conformidad con los datos técnicos que constan en el Informe Técnico remitido por la Dirección Metropolitana de Catastro.</w:t>
      </w:r>
    </w:p>
    <w:p w14:paraId="47B371D8" w14:textId="77777777" w:rsidR="00B308B7" w:rsidRPr="00A545C6" w:rsidRDefault="00B308B7" w:rsidP="00316E0D">
      <w:pPr>
        <w:spacing w:after="0"/>
        <w:jc w:val="both"/>
        <w:rPr>
          <w:rFonts w:ascii="Palatino Linotype" w:eastAsia="MS Mincho" w:hAnsi="Palatino Linotype" w:cs="Times New Roman"/>
          <w:b/>
        </w:rPr>
      </w:pPr>
    </w:p>
    <w:p w14:paraId="0332C02B" w14:textId="1A459597" w:rsidR="00316E0D" w:rsidRPr="00A545C6" w:rsidRDefault="003160BE" w:rsidP="00316E0D">
      <w:pPr>
        <w:spacing w:after="0"/>
        <w:jc w:val="both"/>
        <w:rPr>
          <w:rFonts w:ascii="Palatino Linotype" w:eastAsia="MS Mincho" w:hAnsi="Palatino Linotype" w:cs="Times New Roman"/>
          <w:b/>
        </w:rPr>
      </w:pPr>
      <w:r>
        <w:rPr>
          <w:rFonts w:ascii="Palatino Linotype" w:eastAsia="MS Mincho" w:hAnsi="Palatino Linotype" w:cs="Times New Roman"/>
          <w:b/>
        </w:rPr>
        <w:t>Punto seis:</w:t>
      </w:r>
      <w:r w:rsidR="00316E0D" w:rsidRPr="00A545C6">
        <w:rPr>
          <w:rFonts w:ascii="Palatino Linotype" w:eastAsia="MS Mincho" w:hAnsi="Palatino Linotype" w:cs="Times New Roman"/>
          <w:b/>
        </w:rPr>
        <w:t xml:space="preserve"> Presentación por parte de la Administración Zonal Eloy Alfaro, respecto a la autorización para suscripción del Convenio de Administración y Uso de Instalaciones y Escenarios Deportivos, a favor de la Liga Deportiva Barrial "el Mirador de la Argelia" y la Administración Zonal Eloy Alfaro, del predio Nro. 800921; y, resolución al respecto. </w:t>
      </w:r>
    </w:p>
    <w:p w14:paraId="4D02DB5B" w14:textId="455B7B9E" w:rsidR="00316E0D" w:rsidRDefault="00316E0D" w:rsidP="00316E0D">
      <w:pPr>
        <w:spacing w:after="0"/>
        <w:jc w:val="both"/>
        <w:rPr>
          <w:rFonts w:ascii="Palatino Linotype" w:eastAsia="MS Mincho" w:hAnsi="Palatino Linotype" w:cs="Times New Roman"/>
          <w:b/>
        </w:rPr>
      </w:pPr>
    </w:p>
    <w:p w14:paraId="144F64FC" w14:textId="2C8179F0" w:rsidR="00B308B7" w:rsidRDefault="00B308B7" w:rsidP="00B308B7">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Nataly Avilés, Administradora Zonal Eloy Alfaro, </w:t>
      </w:r>
      <w:r>
        <w:rPr>
          <w:rFonts w:ascii="Palatino Linotype" w:eastAsia="MS Mincho" w:hAnsi="Palatino Linotype" w:cs="Times New Roman"/>
        </w:rPr>
        <w:t xml:space="preserve">realizó la </w:t>
      </w:r>
      <w:r w:rsidR="003160BE">
        <w:rPr>
          <w:rFonts w:ascii="Palatino Linotype" w:eastAsia="MS Mincho" w:hAnsi="Palatino Linotype" w:cs="Times New Roman"/>
        </w:rPr>
        <w:t>presentación,</w:t>
      </w:r>
      <w:r w:rsidR="003160BE" w:rsidRPr="003160BE">
        <w:rPr>
          <w:rFonts w:ascii="Palatino Linotype" w:eastAsia="MS Mincho" w:hAnsi="Palatino Linotype" w:cs="Times New Roman"/>
        </w:rPr>
        <w:t xml:space="preserve"> respecto a la autorización para suscripción del Convenio de Administración y Uso de Instalaciones y Escenarios Deportivos, a favor de la Liga Deportiva Barrial "el Mirador de la Argelia" y la Administración Zonal Eloy Alfaro, del predio Nro. 800921</w:t>
      </w:r>
      <w:r w:rsidR="003160BE">
        <w:rPr>
          <w:rFonts w:ascii="Palatino Linotype" w:eastAsia="MS Mincho" w:hAnsi="Palatino Linotype" w:cs="Times New Roman"/>
        </w:rPr>
        <w:t>.</w:t>
      </w:r>
    </w:p>
    <w:p w14:paraId="1C36440E" w14:textId="77777777" w:rsidR="003160BE" w:rsidRDefault="003160BE" w:rsidP="00B308B7">
      <w:pPr>
        <w:spacing w:after="0"/>
        <w:jc w:val="both"/>
        <w:rPr>
          <w:rFonts w:ascii="Palatino Linotype" w:eastAsia="MS Mincho" w:hAnsi="Palatino Linotype" w:cs="Times New Roman"/>
        </w:rPr>
      </w:pPr>
    </w:p>
    <w:p w14:paraId="255BD52C" w14:textId="375E47C3" w:rsidR="00B308B7" w:rsidRDefault="00B308B7" w:rsidP="00B308B7">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003160BE" w:rsidRPr="003160BE">
        <w:rPr>
          <w:rFonts w:ascii="Palatino Linotype" w:hAnsi="Palatino Linotype"/>
          <w:bCs/>
        </w:rPr>
        <w:t>constan los informes técnico, social y legal, resuelve emitir DICTAMEN FAVORABLE, para que el Concejo Metropolitano, conozca y resuelva sobre la aprobación del Convenio de Administración y Uso de Instalaciones y Escenarios Deportivos, a suscribirse entre la Liga Deportiva Barrial El Mirador de la Argelia y la Administración Zonal Eloy Alfaro, correspondiente a la totalidad del predio Nro. 800921, ubicado en la parroquia La Argelia, de conformidad con los datos técnicos que constan en el Informe Técnico remitido por la Dirección Metropolitana de Catastro.</w:t>
      </w:r>
    </w:p>
    <w:p w14:paraId="36F3E4F3" w14:textId="77777777" w:rsidR="003160BE" w:rsidRDefault="003160BE" w:rsidP="00B308B7">
      <w:pPr>
        <w:spacing w:after="0"/>
        <w:jc w:val="both"/>
        <w:rPr>
          <w:rFonts w:ascii="Palatino Linotype" w:hAnsi="Palatino Linotype"/>
          <w:bCs/>
        </w:rPr>
      </w:pPr>
    </w:p>
    <w:p w14:paraId="4F0DC32A" w14:textId="77777777" w:rsidR="00B308B7" w:rsidRPr="00F30684" w:rsidRDefault="00B308B7" w:rsidP="00B308B7">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lastRenderedPageBreak/>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5E04F55A" w14:textId="77777777" w:rsidR="00B308B7" w:rsidRPr="00F30684" w:rsidRDefault="00B308B7" w:rsidP="00B308B7">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B308B7" w:rsidRPr="00F30684" w14:paraId="24C2B758" w14:textId="77777777" w:rsidTr="00B308B7">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7F456864"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B308B7" w:rsidRPr="00F30684" w14:paraId="1F67A01E"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5D007DEA" w14:textId="77777777" w:rsidR="00B308B7" w:rsidRPr="00F30684" w:rsidRDefault="00B308B7"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76EB56C4"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D6C9876"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0A21B911"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p>
          <w:p w14:paraId="4AC57E9E"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5974B24"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82A7273"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p>
          <w:p w14:paraId="3F75A5D5"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B308B7" w:rsidRPr="00F30684" w14:paraId="03A0038F"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65765A2A" w14:textId="77777777" w:rsidR="00B308B7" w:rsidRPr="00F30684" w:rsidRDefault="00B308B7" w:rsidP="00B308B7">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086DF11A"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CC71EE0"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DF86C8F"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E69AD73"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72FE639"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38F81CBF"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2CB53953" w14:textId="77777777" w:rsidR="00B308B7" w:rsidRPr="00F30684" w:rsidRDefault="00B308B7" w:rsidP="00B308B7">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3F64FDB8"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0664A25"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F37402A"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5A5531D"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27260CB"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51AAD7C9"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21738C6D" w14:textId="77777777" w:rsidR="00B308B7" w:rsidRPr="00F30684" w:rsidRDefault="00B308B7" w:rsidP="00B308B7">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68DEFE8C"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DD82F9A"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9A7129D"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98211EA"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DF601AB"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1E67242D"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22250B9E" w14:textId="77777777" w:rsidR="00B308B7" w:rsidRPr="00F30684" w:rsidRDefault="00B308B7"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23B7ED3"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F7D10A3"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3BF40898"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BFA95B9"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74EA043"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r>
    </w:tbl>
    <w:p w14:paraId="75E3934F" w14:textId="77777777" w:rsidR="00B308B7" w:rsidRPr="00F30684" w:rsidRDefault="00B308B7" w:rsidP="00B308B7">
      <w:pPr>
        <w:spacing w:after="0"/>
        <w:jc w:val="both"/>
        <w:rPr>
          <w:rFonts w:ascii="Palatino Linotype" w:hAnsi="Palatino Linotype" w:cs="Tahoma"/>
        </w:rPr>
      </w:pPr>
    </w:p>
    <w:p w14:paraId="36972A0C" w14:textId="7D8539FE" w:rsidR="00B308B7" w:rsidRDefault="00B308B7" w:rsidP="00B308B7">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003160BE" w:rsidRPr="003160BE">
        <w:rPr>
          <w:rFonts w:ascii="Palatino Linotype" w:hAnsi="Palatino Linotype" w:cs="Tahoma"/>
        </w:rPr>
        <w:t>constan los informes técnico, social y legal, resuelve emitir DICTAMEN FAVORABLE, para que el Concejo Metropolitano, conozca y resuelva sobre la aprobación del Convenio de Administración y Uso de Instalaciones y Escenarios Deportivos, a suscribirse entre la Liga Deportiva Barrial El Mirador de la Argelia y la Administración Zonal Eloy Alfaro, correspondiente a la totalidad del predio Nro. 800921, ubicado en la parroquia La Argelia, de conformidad con los datos técnicos que constan en el Informe Técnico remitido por la Dirección Metropolitana de Catastro.</w:t>
      </w:r>
    </w:p>
    <w:p w14:paraId="61A238C9" w14:textId="77777777" w:rsidR="00B308B7" w:rsidRPr="00A545C6" w:rsidRDefault="00B308B7" w:rsidP="00316E0D">
      <w:pPr>
        <w:spacing w:after="0"/>
        <w:jc w:val="both"/>
        <w:rPr>
          <w:rFonts w:ascii="Palatino Linotype" w:eastAsia="MS Mincho" w:hAnsi="Palatino Linotype" w:cs="Times New Roman"/>
          <w:b/>
        </w:rPr>
      </w:pPr>
    </w:p>
    <w:p w14:paraId="01A61293" w14:textId="1C3399C9" w:rsidR="00316E0D" w:rsidRDefault="003160BE" w:rsidP="00316E0D">
      <w:pPr>
        <w:spacing w:after="0"/>
        <w:jc w:val="both"/>
        <w:rPr>
          <w:rFonts w:ascii="Palatino Linotype" w:eastAsia="MS Mincho" w:hAnsi="Palatino Linotype" w:cs="Times New Roman"/>
          <w:b/>
        </w:rPr>
      </w:pPr>
      <w:r>
        <w:rPr>
          <w:rFonts w:ascii="Palatino Linotype" w:eastAsia="MS Mincho" w:hAnsi="Palatino Linotype" w:cs="Times New Roman"/>
          <w:b/>
        </w:rPr>
        <w:t>Punto siete:</w:t>
      </w:r>
      <w:r w:rsidR="00316E0D" w:rsidRPr="00A545C6">
        <w:rPr>
          <w:rFonts w:ascii="Palatino Linotype" w:eastAsia="MS Mincho" w:hAnsi="Palatino Linotype" w:cs="Times New Roman"/>
          <w:b/>
        </w:rPr>
        <w:t xml:space="preserve"> Presentación por parte de la Administración Zonal Eloy Alfaro, respecto a la autorización para suscripción del Convenio de Administración y Uso de Instalaciones y Escenarios Deportivos, entre la Liga Deportiva Barrial "Primero de Mayo El Calzado" y Administración Zonal Eloy Alfaro, del predio No. 608469; y, resolución al respecto. </w:t>
      </w:r>
    </w:p>
    <w:p w14:paraId="3E9B9F4D" w14:textId="77777777" w:rsidR="003160BE" w:rsidRPr="00A545C6" w:rsidRDefault="003160BE" w:rsidP="00316E0D">
      <w:pPr>
        <w:spacing w:after="0"/>
        <w:jc w:val="both"/>
        <w:rPr>
          <w:rFonts w:ascii="Palatino Linotype" w:eastAsia="MS Mincho" w:hAnsi="Palatino Linotype" w:cs="Times New Roman"/>
          <w:b/>
        </w:rPr>
      </w:pPr>
    </w:p>
    <w:p w14:paraId="569CC0BB" w14:textId="13C6292E" w:rsidR="00B308B7" w:rsidRDefault="00B308B7" w:rsidP="00B308B7">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Nataly Avilés, Administradora Zonal Eloy Alfaro, </w:t>
      </w:r>
      <w:r>
        <w:rPr>
          <w:rFonts w:ascii="Palatino Linotype" w:eastAsia="MS Mincho" w:hAnsi="Palatino Linotype" w:cs="Times New Roman"/>
        </w:rPr>
        <w:t xml:space="preserve">realizó la presentación </w:t>
      </w:r>
      <w:r w:rsidR="003160BE" w:rsidRPr="003160BE">
        <w:rPr>
          <w:rFonts w:ascii="Palatino Linotype" w:eastAsia="MS Mincho" w:hAnsi="Palatino Linotype" w:cs="Times New Roman"/>
        </w:rPr>
        <w:t>respecto a la autorización para suscripción del Convenio de Administración y Uso de Instalaciones y Escenarios Deportivos, entre la Liga Deportiva Barrial "Primero de Mayo El Calzado" y Administración Zonal Eloy Alfaro, del predio No. 608469</w:t>
      </w:r>
      <w:r w:rsidR="003160BE">
        <w:rPr>
          <w:rFonts w:ascii="Palatino Linotype" w:eastAsia="MS Mincho" w:hAnsi="Palatino Linotype" w:cs="Times New Roman"/>
        </w:rPr>
        <w:t>.</w:t>
      </w:r>
    </w:p>
    <w:p w14:paraId="3426959D" w14:textId="77777777" w:rsidR="003160BE" w:rsidRDefault="003160BE" w:rsidP="00B308B7">
      <w:pPr>
        <w:spacing w:after="0"/>
        <w:jc w:val="both"/>
        <w:rPr>
          <w:rFonts w:ascii="Palatino Linotype" w:eastAsia="MS Mincho" w:hAnsi="Palatino Linotype" w:cs="Times New Roman"/>
        </w:rPr>
      </w:pPr>
    </w:p>
    <w:p w14:paraId="0512BF0E" w14:textId="01E96C4E" w:rsidR="00B308B7" w:rsidRDefault="00B308B7" w:rsidP="00B308B7">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003160BE" w:rsidRPr="003160BE">
        <w:rPr>
          <w:rFonts w:ascii="Palatino Linotype" w:hAnsi="Palatino Linotype"/>
          <w:bCs/>
        </w:rPr>
        <w:t xml:space="preserve">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w:t>
      </w:r>
      <w:r w:rsidR="003160BE" w:rsidRPr="003160BE">
        <w:rPr>
          <w:rFonts w:ascii="Palatino Linotype" w:hAnsi="Palatino Linotype"/>
          <w:bCs/>
        </w:rPr>
        <w:lastRenderedPageBreak/>
        <w:t>“Primero de Mayo El Calzado” y la Administración Zonal Eloy Alfaro, de forma parcial del predio No. 608469, ubicado en la parroquia San Bartolo, de conformidad con los datos técnicos que constan en el Informe Técnico remitido por la Dirección Metropolitana de Catastro.</w:t>
      </w:r>
    </w:p>
    <w:p w14:paraId="72EC989E" w14:textId="77777777" w:rsidR="003160BE" w:rsidRDefault="003160BE" w:rsidP="00B308B7">
      <w:pPr>
        <w:spacing w:after="0"/>
        <w:jc w:val="both"/>
        <w:rPr>
          <w:rFonts w:ascii="Palatino Linotype" w:hAnsi="Palatino Linotype"/>
          <w:bCs/>
        </w:rPr>
      </w:pPr>
    </w:p>
    <w:p w14:paraId="3B382406" w14:textId="77777777" w:rsidR="00B308B7" w:rsidRPr="00F30684" w:rsidRDefault="00B308B7" w:rsidP="00B308B7">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73CACCE6" w14:textId="77777777" w:rsidR="00B308B7" w:rsidRPr="00F30684" w:rsidRDefault="00B308B7" w:rsidP="00B308B7">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B308B7" w:rsidRPr="00F30684" w14:paraId="5B366A43" w14:textId="77777777" w:rsidTr="00B308B7">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462381C6"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B308B7" w:rsidRPr="00F30684" w14:paraId="33646669"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5197644E" w14:textId="77777777" w:rsidR="00B308B7" w:rsidRPr="00F30684" w:rsidRDefault="00B308B7"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37EFE79E"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99565BA"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436C556E"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p>
          <w:p w14:paraId="2E163407"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24D6CCEE"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F809EE0"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p>
          <w:p w14:paraId="645BDE1A"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B308B7" w:rsidRPr="00F30684" w14:paraId="47D93C3E"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2DB99141" w14:textId="77777777" w:rsidR="00B308B7" w:rsidRPr="00F30684" w:rsidRDefault="00B308B7" w:rsidP="00B308B7">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43062C8D"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EE7F111"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317FCD6"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A4B412F"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4107EB2"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1695BA24"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3E8FE99" w14:textId="77777777" w:rsidR="00B308B7" w:rsidRPr="00F30684" w:rsidRDefault="00B308B7" w:rsidP="00B308B7">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4C7C18E2"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FD3861E"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0CD1BF2"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7B5CDBB"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4A26F53"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1B7A3355"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912BBA4" w14:textId="77777777" w:rsidR="00B308B7" w:rsidRPr="00F30684" w:rsidRDefault="00B308B7" w:rsidP="00B308B7">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2EB53DC6"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A0F9B6F"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43CAEE9B"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B307EC2"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E7BB922"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161A9072"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3A0FFF99" w14:textId="77777777" w:rsidR="00B308B7" w:rsidRPr="00F30684" w:rsidRDefault="00B308B7"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12CD6182"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6C22724B"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00879EB0"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6DDF67BA"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E9B47B4"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r>
    </w:tbl>
    <w:p w14:paraId="142426E8" w14:textId="77777777" w:rsidR="00B308B7" w:rsidRPr="00F30684" w:rsidRDefault="00B308B7" w:rsidP="00B308B7">
      <w:pPr>
        <w:spacing w:after="0"/>
        <w:jc w:val="both"/>
        <w:rPr>
          <w:rFonts w:ascii="Palatino Linotype" w:hAnsi="Palatino Linotype" w:cs="Tahoma"/>
        </w:rPr>
      </w:pPr>
    </w:p>
    <w:p w14:paraId="5B2333B8" w14:textId="3AD11C75" w:rsidR="00316E0D" w:rsidRDefault="00B308B7" w:rsidP="00316E0D">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003160BE" w:rsidRPr="003160BE">
        <w:rPr>
          <w:rFonts w:ascii="Palatino Linotype" w:hAnsi="Palatino Linotype" w:cs="Tahoma"/>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“Primero de Mayo El Calzado” y la Administración Zonal Eloy Alfaro, de forma parcial del predio No. 608469, ubicado en la parroquia San Bartolo, de conformidad con los datos técnicos que constan en el Informe Técnico remitido por la Dirección Metropolitana de Catastro.</w:t>
      </w:r>
    </w:p>
    <w:p w14:paraId="033D8CC6" w14:textId="77777777" w:rsidR="003160BE" w:rsidRPr="00A545C6" w:rsidRDefault="003160BE" w:rsidP="00316E0D">
      <w:pPr>
        <w:spacing w:after="0"/>
        <w:jc w:val="both"/>
        <w:rPr>
          <w:rFonts w:ascii="Palatino Linotype" w:eastAsia="MS Mincho" w:hAnsi="Palatino Linotype" w:cs="Times New Roman"/>
          <w:b/>
        </w:rPr>
      </w:pPr>
    </w:p>
    <w:p w14:paraId="7083FB06" w14:textId="3FBB7E1F" w:rsidR="00316E0D" w:rsidRPr="00A545C6" w:rsidRDefault="003160BE" w:rsidP="00316E0D">
      <w:pPr>
        <w:spacing w:after="0"/>
        <w:jc w:val="both"/>
        <w:rPr>
          <w:rFonts w:ascii="Palatino Linotype" w:eastAsia="MS Mincho" w:hAnsi="Palatino Linotype" w:cs="Times New Roman"/>
          <w:b/>
        </w:rPr>
      </w:pPr>
      <w:r>
        <w:rPr>
          <w:rFonts w:ascii="Palatino Linotype" w:eastAsia="MS Mincho" w:hAnsi="Palatino Linotype" w:cs="Times New Roman"/>
          <w:b/>
        </w:rPr>
        <w:t>Punto ocho:</w:t>
      </w:r>
      <w:r w:rsidR="00316E0D" w:rsidRPr="00A545C6">
        <w:rPr>
          <w:rFonts w:ascii="Palatino Linotype" w:eastAsia="MS Mincho" w:hAnsi="Palatino Linotype" w:cs="Times New Roman"/>
          <w:b/>
        </w:rPr>
        <w:t xml:space="preserve"> Presentación por parte de la Administración Zonal Quitumbe, respecto a la autorización para suscripción del Convenio de Administración y Uso de Instalaciones y Escenarios Deportivos, entre la Liga Deportiva Barrial "Turubamba de Monjas La Ecuatoriana" y Administración Zonal Quitumbe, del predio Nro. 338903; y, resolución al respecto. </w:t>
      </w:r>
    </w:p>
    <w:p w14:paraId="1242110A" w14:textId="37334629" w:rsidR="00316E0D" w:rsidRDefault="00316E0D" w:rsidP="00316E0D">
      <w:pPr>
        <w:spacing w:after="0"/>
        <w:jc w:val="both"/>
        <w:rPr>
          <w:rFonts w:ascii="Palatino Linotype" w:eastAsia="MS Mincho" w:hAnsi="Palatino Linotype" w:cs="Times New Roman"/>
          <w:b/>
        </w:rPr>
      </w:pPr>
    </w:p>
    <w:p w14:paraId="45BAD62D" w14:textId="4C90A4E8" w:rsidR="00B308B7" w:rsidRDefault="003160BE" w:rsidP="00B308B7">
      <w:pPr>
        <w:spacing w:after="0"/>
        <w:jc w:val="both"/>
        <w:rPr>
          <w:rFonts w:ascii="Palatino Linotype" w:eastAsia="MS Mincho" w:hAnsi="Palatino Linotype" w:cs="Times New Roman"/>
        </w:rPr>
      </w:pPr>
      <w:r>
        <w:rPr>
          <w:rFonts w:ascii="Palatino Linotype" w:eastAsia="MS Mincho" w:hAnsi="Palatino Linotype" w:cs="Times New Roman"/>
          <w:b/>
        </w:rPr>
        <w:t>El</w:t>
      </w:r>
      <w:r w:rsidR="00B308B7">
        <w:rPr>
          <w:rFonts w:ascii="Palatino Linotype" w:eastAsia="MS Mincho" w:hAnsi="Palatino Linotype" w:cs="Times New Roman"/>
          <w:b/>
        </w:rPr>
        <w:t xml:space="preserve"> Abg. </w:t>
      </w:r>
      <w:r>
        <w:rPr>
          <w:rFonts w:ascii="Palatino Linotype" w:eastAsia="MS Mincho" w:hAnsi="Palatino Linotype" w:cs="Times New Roman"/>
          <w:b/>
        </w:rPr>
        <w:t>Juan Gabriel Guerrero</w:t>
      </w:r>
      <w:r w:rsidR="00B308B7">
        <w:rPr>
          <w:rFonts w:ascii="Palatino Linotype" w:eastAsia="MS Mincho" w:hAnsi="Palatino Linotype" w:cs="Times New Roman"/>
          <w:b/>
        </w:rPr>
        <w:t xml:space="preserve">, </w:t>
      </w:r>
      <w:r w:rsidR="00B308B7">
        <w:rPr>
          <w:rFonts w:ascii="Palatino Linotype" w:eastAsia="MS Mincho" w:hAnsi="Palatino Linotype" w:cs="Times New Roman"/>
        </w:rPr>
        <w:t xml:space="preserve">realizó la presentación </w:t>
      </w:r>
      <w:r w:rsidRPr="003160BE">
        <w:rPr>
          <w:rFonts w:ascii="Palatino Linotype" w:eastAsia="MS Mincho" w:hAnsi="Palatino Linotype" w:cs="Times New Roman"/>
        </w:rPr>
        <w:t xml:space="preserve">, respecto a la autorización para suscripción del Convenio de Administración y Uso de Instalaciones y Escenarios </w:t>
      </w:r>
      <w:r w:rsidRPr="003160BE">
        <w:rPr>
          <w:rFonts w:ascii="Palatino Linotype" w:eastAsia="MS Mincho" w:hAnsi="Palatino Linotype" w:cs="Times New Roman"/>
        </w:rPr>
        <w:lastRenderedPageBreak/>
        <w:t>Deportivos, entre la Liga Deportiva Barrial "Turubamba de Monjas La Ecuatoriana" y Administración Zonal Quitumbe, del predio Nro. 338903</w:t>
      </w:r>
      <w:r>
        <w:rPr>
          <w:rFonts w:ascii="Palatino Linotype" w:eastAsia="MS Mincho" w:hAnsi="Palatino Linotype" w:cs="Times New Roman"/>
        </w:rPr>
        <w:t>.</w:t>
      </w:r>
    </w:p>
    <w:p w14:paraId="641347EC" w14:textId="77777777" w:rsidR="003160BE" w:rsidRDefault="003160BE" w:rsidP="00B308B7">
      <w:pPr>
        <w:spacing w:after="0"/>
        <w:jc w:val="both"/>
        <w:rPr>
          <w:rFonts w:ascii="Palatino Linotype" w:eastAsia="MS Mincho" w:hAnsi="Palatino Linotype" w:cs="Times New Roman"/>
        </w:rPr>
      </w:pPr>
    </w:p>
    <w:p w14:paraId="315019AF" w14:textId="27534CBD" w:rsidR="00B308B7" w:rsidRDefault="00B308B7" w:rsidP="00B308B7">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003160BE" w:rsidRPr="003160BE">
        <w:rPr>
          <w:rFonts w:ascii="Palatino Linotype" w:hAnsi="Palatino Linotype"/>
          <w:bCs/>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Turubamba de Monjas la Ecuatoriana y la Administración Zonal Quitumbe, de forma parcial del predio Nro. 338903, ubicado en la parroquia La Ecuatoriana, de conformidad con los datos técnicos que constan en el Informe Técnico remitido por la Dirección Metropolitana de Catastro.</w:t>
      </w:r>
    </w:p>
    <w:p w14:paraId="41B3A668" w14:textId="77777777" w:rsidR="003160BE" w:rsidRDefault="003160BE" w:rsidP="00B308B7">
      <w:pPr>
        <w:spacing w:after="0"/>
        <w:jc w:val="both"/>
        <w:rPr>
          <w:rFonts w:ascii="Palatino Linotype" w:hAnsi="Palatino Linotype"/>
          <w:bCs/>
        </w:rPr>
      </w:pPr>
    </w:p>
    <w:p w14:paraId="68F61155" w14:textId="77777777" w:rsidR="00B308B7" w:rsidRPr="00F30684" w:rsidRDefault="00B308B7" w:rsidP="00B308B7">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4303E403" w14:textId="77777777" w:rsidR="00B308B7" w:rsidRPr="00F30684" w:rsidRDefault="00B308B7" w:rsidP="00B308B7">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B308B7" w:rsidRPr="00F30684" w14:paraId="021C5739" w14:textId="77777777" w:rsidTr="00B308B7">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074F23C8"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B308B7" w:rsidRPr="00F30684" w14:paraId="0171C600"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144AD597" w14:textId="77777777" w:rsidR="00B308B7" w:rsidRPr="00F30684" w:rsidRDefault="00B308B7"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15F0B7F5"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ECE0207"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5030A015"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p>
          <w:p w14:paraId="747A21CA"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0C6F2C43"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001ACC8"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p>
          <w:p w14:paraId="7B4E2F19"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B308B7" w:rsidRPr="00F30684" w14:paraId="2BFA7EEF"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4C5A17B" w14:textId="77777777" w:rsidR="00B308B7" w:rsidRPr="00F30684" w:rsidRDefault="00B308B7" w:rsidP="00B308B7">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2CD096FF"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93D7329"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577C121"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E38C6E2"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332B945"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33A727A5"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3E45BC2" w14:textId="77777777" w:rsidR="00B308B7" w:rsidRPr="00F30684" w:rsidRDefault="00B308B7" w:rsidP="00B308B7">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2AA0FF83"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D771CDA"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5D9AD659"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81DF79D"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0B10F5C"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09386411"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2EA8BC02" w14:textId="77777777" w:rsidR="00B308B7" w:rsidRPr="00F30684" w:rsidRDefault="00B308B7" w:rsidP="00B308B7">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1A41751E"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C36B1F3"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9559E01"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49B6754"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8D7C89F"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0BCB1733"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53638DA8" w14:textId="77777777" w:rsidR="00B308B7" w:rsidRPr="00F30684" w:rsidRDefault="00B308B7"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D3E49B0"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99DAEBE"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414585A4"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2324BD85"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3876218"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r>
    </w:tbl>
    <w:p w14:paraId="0945C943" w14:textId="77777777" w:rsidR="00B308B7" w:rsidRPr="00F30684" w:rsidRDefault="00B308B7" w:rsidP="00B308B7">
      <w:pPr>
        <w:spacing w:after="0"/>
        <w:jc w:val="both"/>
        <w:rPr>
          <w:rFonts w:ascii="Palatino Linotype" w:hAnsi="Palatino Linotype" w:cs="Tahoma"/>
        </w:rPr>
      </w:pPr>
    </w:p>
    <w:p w14:paraId="45175AAD" w14:textId="7A276C54" w:rsidR="00B308B7" w:rsidRDefault="00B308B7" w:rsidP="00316E0D">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003160BE" w:rsidRPr="003160BE">
        <w:rPr>
          <w:rFonts w:ascii="Palatino Linotype" w:hAnsi="Palatino Linotype" w:cs="Tahoma"/>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Turubamba de Monjas la Ecuatoriana y la Administración Zonal Quitumbe, de forma parcial del predio Nro. 338903, ubicado en la parroquia La Ecuatoriana, de conformidad con los datos técnicos que constan en el Informe Técnico remitido por la Dirección Metropolitana de Catastro.</w:t>
      </w:r>
    </w:p>
    <w:p w14:paraId="5573B9B1" w14:textId="77777777" w:rsidR="003160BE" w:rsidRPr="00A545C6" w:rsidRDefault="003160BE" w:rsidP="00316E0D">
      <w:pPr>
        <w:spacing w:after="0"/>
        <w:jc w:val="both"/>
        <w:rPr>
          <w:rFonts w:ascii="Palatino Linotype" w:eastAsia="MS Mincho" w:hAnsi="Palatino Linotype" w:cs="Times New Roman"/>
          <w:b/>
        </w:rPr>
      </w:pPr>
    </w:p>
    <w:p w14:paraId="0B9469DA" w14:textId="1C93910A" w:rsidR="00316E0D" w:rsidRPr="00A545C6" w:rsidRDefault="003160BE" w:rsidP="00316E0D">
      <w:pPr>
        <w:spacing w:after="0"/>
        <w:jc w:val="both"/>
        <w:rPr>
          <w:rFonts w:ascii="Palatino Linotype" w:eastAsia="MS Mincho" w:hAnsi="Palatino Linotype" w:cs="Times New Roman"/>
          <w:b/>
        </w:rPr>
      </w:pPr>
      <w:r>
        <w:rPr>
          <w:rFonts w:ascii="Palatino Linotype" w:eastAsia="MS Mincho" w:hAnsi="Palatino Linotype" w:cs="Times New Roman"/>
          <w:b/>
        </w:rPr>
        <w:t>Punto nueve:</w:t>
      </w:r>
      <w:r w:rsidR="00316E0D" w:rsidRPr="00A545C6">
        <w:rPr>
          <w:rFonts w:ascii="Palatino Linotype" w:eastAsia="MS Mincho" w:hAnsi="Palatino Linotype" w:cs="Times New Roman"/>
          <w:b/>
        </w:rPr>
        <w:t xml:space="preserve"> Presentación por parte de la Administración Zonal La Delicia, respecto a la autorización para suscripción del Convenio de Administración y Uso de Instalaciones </w:t>
      </w:r>
      <w:r w:rsidR="00316E0D" w:rsidRPr="00A545C6">
        <w:rPr>
          <w:rFonts w:ascii="Palatino Linotype" w:eastAsia="MS Mincho" w:hAnsi="Palatino Linotype" w:cs="Times New Roman"/>
          <w:b/>
        </w:rPr>
        <w:lastRenderedPageBreak/>
        <w:t xml:space="preserve">y Escenarios Deportivos, entre la Liga Deportiva Barrial y Parroquial Carcelén Bajo y la Administración Zonal La Delicia, de los predios Nos. 315199, 673952 y 315180; y, resolución al respecto. </w:t>
      </w:r>
    </w:p>
    <w:p w14:paraId="57AD9308" w14:textId="511A947F" w:rsidR="00316E0D" w:rsidRDefault="00316E0D" w:rsidP="00316E0D">
      <w:pPr>
        <w:spacing w:after="0"/>
        <w:jc w:val="both"/>
        <w:rPr>
          <w:rFonts w:ascii="Palatino Linotype" w:eastAsia="MS Mincho" w:hAnsi="Palatino Linotype" w:cs="Times New Roman"/>
          <w:b/>
        </w:rPr>
      </w:pPr>
    </w:p>
    <w:p w14:paraId="719C49C9" w14:textId="5DF4367C" w:rsidR="00B308B7" w:rsidRDefault="00B308B7" w:rsidP="00B308B7">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w:t>
      </w:r>
      <w:r w:rsidR="003160BE">
        <w:rPr>
          <w:rFonts w:ascii="Palatino Linotype" w:eastAsia="MS Mincho" w:hAnsi="Palatino Linotype" w:cs="Times New Roman"/>
          <w:b/>
        </w:rPr>
        <w:t>Augusta García, Delegada de la Administración Zonal La Delicia</w:t>
      </w:r>
      <w:r>
        <w:rPr>
          <w:rFonts w:ascii="Palatino Linotype" w:eastAsia="MS Mincho" w:hAnsi="Palatino Linotype" w:cs="Times New Roman"/>
          <w:b/>
        </w:rPr>
        <w:t xml:space="preserve">, </w:t>
      </w:r>
      <w:r>
        <w:rPr>
          <w:rFonts w:ascii="Palatino Linotype" w:eastAsia="MS Mincho" w:hAnsi="Palatino Linotype" w:cs="Times New Roman"/>
        </w:rPr>
        <w:t xml:space="preserve">realizó la presentación </w:t>
      </w:r>
      <w:r w:rsidR="003160BE" w:rsidRPr="003160BE">
        <w:rPr>
          <w:rFonts w:ascii="Palatino Linotype" w:eastAsia="MS Mincho" w:hAnsi="Palatino Linotype" w:cs="Times New Roman"/>
        </w:rPr>
        <w:t>respecto a la autorización para suscripción del Convenio de Administración y Uso de Instalaciones y Escenarios Deportivos, entre la Liga Deportiva Barrial y Parroquial Carcelén Bajo y la Administración Zonal La Delicia, de los predios Nos. 315199, 673952 y 315180</w:t>
      </w:r>
      <w:r w:rsidR="003160BE">
        <w:rPr>
          <w:rFonts w:ascii="Palatino Linotype" w:eastAsia="MS Mincho" w:hAnsi="Palatino Linotype" w:cs="Times New Roman"/>
        </w:rPr>
        <w:t>.</w:t>
      </w:r>
    </w:p>
    <w:p w14:paraId="13C79491" w14:textId="77777777" w:rsidR="00B308B7" w:rsidRDefault="00B308B7" w:rsidP="00B308B7">
      <w:pPr>
        <w:spacing w:after="0"/>
        <w:jc w:val="both"/>
        <w:rPr>
          <w:rFonts w:ascii="Palatino Linotype" w:eastAsia="MS Mincho" w:hAnsi="Palatino Linotype" w:cs="Times New Roman"/>
        </w:rPr>
      </w:pPr>
    </w:p>
    <w:p w14:paraId="5DE2DF38" w14:textId="60702873" w:rsidR="00B308B7" w:rsidRDefault="00B308B7" w:rsidP="00B308B7">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003160BE" w:rsidRPr="003160BE">
        <w:rPr>
          <w:rFonts w:ascii="Palatino Linotype" w:hAnsi="Palatino Linotype"/>
          <w:bCs/>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y Parroquial “Carcelén Bajo” y la Administración Zonal La Delicia, en forma total de los predios Nos. 315199, 315180, y 673952 ubicados en la parroquia Carcelén, de conformidad con los datos técnicos que constan en el Informe Técnico remitido por la Dirección Metropolitana de Catastro.</w:t>
      </w:r>
    </w:p>
    <w:p w14:paraId="49CCBD03" w14:textId="77777777" w:rsidR="003160BE" w:rsidRDefault="003160BE" w:rsidP="00B308B7">
      <w:pPr>
        <w:spacing w:after="0"/>
        <w:jc w:val="both"/>
        <w:rPr>
          <w:rFonts w:ascii="Palatino Linotype" w:hAnsi="Palatino Linotype"/>
          <w:bCs/>
        </w:rPr>
      </w:pPr>
    </w:p>
    <w:p w14:paraId="639A521D" w14:textId="77777777" w:rsidR="00B308B7" w:rsidRPr="00F30684" w:rsidRDefault="00B308B7" w:rsidP="00B308B7">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324D1C85" w14:textId="77777777" w:rsidR="00B308B7" w:rsidRPr="00F30684" w:rsidRDefault="00B308B7" w:rsidP="00B308B7">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B308B7" w:rsidRPr="00F30684" w14:paraId="22390758" w14:textId="77777777" w:rsidTr="00B308B7">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534BE911"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B308B7" w:rsidRPr="00F30684" w14:paraId="3A7E368F"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00DB9077" w14:textId="77777777" w:rsidR="00B308B7" w:rsidRPr="00F30684" w:rsidRDefault="00B308B7"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241E260"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49638BF"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020BBB63"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p>
          <w:p w14:paraId="17206E71"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523999FD"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6D56933"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p>
          <w:p w14:paraId="44318313"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B308B7" w:rsidRPr="00F30684" w14:paraId="5C66AF6B"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6FFF0CE" w14:textId="77777777" w:rsidR="00B308B7" w:rsidRPr="00F30684" w:rsidRDefault="00B308B7" w:rsidP="00B308B7">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73C5D50A"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78AE868"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7029659"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94ED9DB"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1087469"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241FF4EC"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6A647C74" w14:textId="77777777" w:rsidR="00B308B7" w:rsidRPr="00F30684" w:rsidRDefault="00B308B7" w:rsidP="00B308B7">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2C074D27"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F2790EF"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1BEFEA68"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E00597E"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E761C13"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440ADDC0"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903CA69" w14:textId="77777777" w:rsidR="00B308B7" w:rsidRPr="00F30684" w:rsidRDefault="00B308B7" w:rsidP="00B308B7">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217925B1"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FA7C168"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1B37EE9"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E187919"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BEAA6BA"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5F82C658"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FE9E0B8" w14:textId="77777777" w:rsidR="00B308B7" w:rsidRPr="00F30684" w:rsidRDefault="00B308B7"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7A5EE81A"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25FB37FD"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319FB935"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5790E6FE"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CFA75B6"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r>
    </w:tbl>
    <w:p w14:paraId="3700084B" w14:textId="77777777" w:rsidR="00B308B7" w:rsidRPr="00F30684" w:rsidRDefault="00B308B7" w:rsidP="00B308B7">
      <w:pPr>
        <w:spacing w:after="0"/>
        <w:jc w:val="both"/>
        <w:rPr>
          <w:rFonts w:ascii="Palatino Linotype" w:hAnsi="Palatino Linotype" w:cs="Tahoma"/>
        </w:rPr>
      </w:pPr>
    </w:p>
    <w:p w14:paraId="174AF56C" w14:textId="31790798" w:rsidR="00B308B7" w:rsidRDefault="00B308B7" w:rsidP="00B308B7">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003160BE" w:rsidRPr="003160BE">
        <w:rPr>
          <w:rFonts w:ascii="Palatino Linotype" w:hAnsi="Palatino Linotype" w:cs="Tahoma"/>
        </w:rPr>
        <w:t xml:space="preserve">conforme constan los informes técnico, social y legal, resuelve emitir DICTAMEN FAVORABLE, para que el Concejo Metropolitano, conozca y resuelva sobre la aprobación del Convenio de Administración y Uso de Instalaciones y Escenarios Deportivos, a suscribirse entre la </w:t>
      </w:r>
      <w:r w:rsidR="003160BE" w:rsidRPr="003160BE">
        <w:rPr>
          <w:rFonts w:ascii="Palatino Linotype" w:hAnsi="Palatino Linotype" w:cs="Tahoma"/>
        </w:rPr>
        <w:lastRenderedPageBreak/>
        <w:t>Liga Deportiva Barrial y Parroquial “Carcelén Bajo” y la Administración Zonal La Delicia, en forma total de los predios Nos. 315199, 315180, y 673952 ubicados en la parroquia Carcelén, de conformidad con los datos técnicos que constan en el Informe Técnico remitido por la Dirección Metropolitana de Catastro.</w:t>
      </w:r>
    </w:p>
    <w:p w14:paraId="03BFADB3" w14:textId="77777777" w:rsidR="00B308B7" w:rsidRPr="00A545C6" w:rsidRDefault="00B308B7" w:rsidP="00316E0D">
      <w:pPr>
        <w:spacing w:after="0"/>
        <w:jc w:val="both"/>
        <w:rPr>
          <w:rFonts w:ascii="Palatino Linotype" w:eastAsia="MS Mincho" w:hAnsi="Palatino Linotype" w:cs="Times New Roman"/>
          <w:b/>
        </w:rPr>
      </w:pPr>
    </w:p>
    <w:p w14:paraId="38EE74A5" w14:textId="7D301ACA" w:rsidR="00316E0D" w:rsidRDefault="00316E0D" w:rsidP="00316E0D">
      <w:pPr>
        <w:spacing w:after="0"/>
        <w:jc w:val="both"/>
        <w:rPr>
          <w:rFonts w:ascii="Palatino Linotype" w:eastAsia="MS Mincho" w:hAnsi="Palatino Linotype" w:cs="Times New Roman"/>
          <w:b/>
        </w:rPr>
      </w:pPr>
      <w:r w:rsidRPr="00A545C6">
        <w:rPr>
          <w:rFonts w:ascii="Palatino Linotype" w:eastAsia="MS Mincho" w:hAnsi="Palatino Linotype" w:cs="Times New Roman"/>
          <w:b/>
        </w:rPr>
        <w:t>10. Presentación por parte de la Administradora Zonal Valle de los Chillos, respecto a la autorización para suscripción del Convenio de Administración y Uso de Instalaciones y Escenarios Deportivos, entre la Liga Deportiva Barrial Atahualpa y la Administradora Zonal Valle de los Chillos, del predio No. 1295073; y, resolución al respecto.</w:t>
      </w:r>
    </w:p>
    <w:p w14:paraId="3980ACDF" w14:textId="77777777" w:rsidR="002F4757" w:rsidRPr="00A545C6" w:rsidRDefault="002F4757" w:rsidP="00316E0D">
      <w:pPr>
        <w:spacing w:after="0"/>
        <w:jc w:val="both"/>
        <w:rPr>
          <w:rFonts w:ascii="Palatino Linotype" w:eastAsia="MS Mincho" w:hAnsi="Palatino Linotype" w:cs="Times New Roman"/>
          <w:b/>
        </w:rPr>
      </w:pPr>
    </w:p>
    <w:p w14:paraId="1C446341" w14:textId="22441367" w:rsidR="00B308B7" w:rsidRDefault="00B308B7" w:rsidP="00B308B7">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w:t>
      </w:r>
      <w:r w:rsidR="00385F13">
        <w:rPr>
          <w:rFonts w:ascii="Palatino Linotype" w:eastAsia="MS Mincho" w:hAnsi="Palatino Linotype" w:cs="Times New Roman"/>
          <w:b/>
        </w:rPr>
        <w:t>Valeria Tapia, Delegada de la Administración Zonal Valle de Los Chillos</w:t>
      </w:r>
      <w:r>
        <w:rPr>
          <w:rFonts w:ascii="Palatino Linotype" w:eastAsia="MS Mincho" w:hAnsi="Palatino Linotype" w:cs="Times New Roman"/>
          <w:b/>
        </w:rPr>
        <w:t xml:space="preserve">, </w:t>
      </w:r>
      <w:r>
        <w:rPr>
          <w:rFonts w:ascii="Palatino Linotype" w:eastAsia="MS Mincho" w:hAnsi="Palatino Linotype" w:cs="Times New Roman"/>
        </w:rPr>
        <w:t xml:space="preserve">realizó la presentación </w:t>
      </w:r>
      <w:r w:rsidR="00385F13" w:rsidRPr="00385F13">
        <w:rPr>
          <w:rFonts w:ascii="Palatino Linotype" w:eastAsia="MS Mincho" w:hAnsi="Palatino Linotype" w:cs="Times New Roman"/>
        </w:rPr>
        <w:t>respecto a la autorización para suscripción del Convenio de Administración y Uso de Instalaciones y Escenarios Deportivos, entre la Liga Deportiva Barrial Atahualpa y la Administradora Zonal Valle de los Chillos, del predio No. 1295073</w:t>
      </w:r>
      <w:r w:rsidR="00385F13">
        <w:rPr>
          <w:rFonts w:ascii="Palatino Linotype" w:eastAsia="MS Mincho" w:hAnsi="Palatino Linotype" w:cs="Times New Roman"/>
        </w:rPr>
        <w:t>.</w:t>
      </w:r>
    </w:p>
    <w:p w14:paraId="06A06FF6" w14:textId="77777777" w:rsidR="00B308B7" w:rsidRDefault="00B308B7" w:rsidP="00B308B7">
      <w:pPr>
        <w:spacing w:after="0"/>
        <w:jc w:val="both"/>
        <w:rPr>
          <w:rFonts w:ascii="Palatino Linotype" w:eastAsia="MS Mincho" w:hAnsi="Palatino Linotype" w:cs="Times New Roman"/>
        </w:rPr>
      </w:pPr>
    </w:p>
    <w:p w14:paraId="4DA9B074" w14:textId="271FC42D" w:rsidR="00B308B7" w:rsidRDefault="00B308B7" w:rsidP="00B308B7">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00385F13" w:rsidRPr="00385F13">
        <w:rPr>
          <w:rFonts w:ascii="Palatino Linotype" w:hAnsi="Palatino Linotype"/>
          <w:bCs/>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“Atahualpa” y la Administración Zonal Los Chillos, correspondiente a la totalidad del predio No. 1295073, ubicado en la parroquia Amaguaña, de conformidad con los datos técnicos que constan en el Informe Técnico remitido por la Dirección Metropolitana de Catastro.</w:t>
      </w:r>
    </w:p>
    <w:p w14:paraId="08B5AE38" w14:textId="77777777" w:rsidR="00385F13" w:rsidRDefault="00385F13" w:rsidP="00B308B7">
      <w:pPr>
        <w:spacing w:after="0"/>
        <w:jc w:val="both"/>
        <w:rPr>
          <w:rFonts w:ascii="Palatino Linotype" w:hAnsi="Palatino Linotype"/>
          <w:bCs/>
        </w:rPr>
      </w:pPr>
    </w:p>
    <w:p w14:paraId="01E32158" w14:textId="77777777" w:rsidR="00B308B7" w:rsidRPr="00F30684" w:rsidRDefault="00B308B7" w:rsidP="00B308B7">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0182E039" w14:textId="77777777" w:rsidR="00B308B7" w:rsidRPr="00F30684" w:rsidRDefault="00B308B7" w:rsidP="00B308B7">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B308B7" w:rsidRPr="00F30684" w14:paraId="0985C9B6" w14:textId="77777777" w:rsidTr="00B308B7">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14E0A77B"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B308B7" w:rsidRPr="00F30684" w14:paraId="7FA1937A"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C97FC06" w14:textId="77777777" w:rsidR="00B308B7" w:rsidRPr="00F30684" w:rsidRDefault="00B308B7"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1DAC6B53"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7A9DFF7A"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1A5EF198"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p>
          <w:p w14:paraId="47671AE0"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597EE83A"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49FE5A3"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p>
          <w:p w14:paraId="3539A5FC" w14:textId="77777777" w:rsidR="00B308B7" w:rsidRPr="00F30684" w:rsidRDefault="00B308B7" w:rsidP="00B308B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B308B7" w:rsidRPr="00F30684" w14:paraId="1DC58843"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4A3B4D7" w14:textId="77777777" w:rsidR="00B308B7" w:rsidRPr="00F30684" w:rsidRDefault="00B308B7" w:rsidP="00B308B7">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475D9052"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B766923"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8AC4B44"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4D04ABE"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5D0291A"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75728D3A"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3E09468F" w14:textId="77777777" w:rsidR="00B308B7" w:rsidRPr="00F30684" w:rsidRDefault="00B308B7" w:rsidP="00B308B7">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04E4BC16"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6104D31"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4A6E294A"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F32E993"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F37A99B"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1DEC64CE"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6A0D5D1" w14:textId="77777777" w:rsidR="00B308B7" w:rsidRPr="00F30684" w:rsidRDefault="00B308B7" w:rsidP="00B308B7">
            <w:pPr>
              <w:spacing w:after="0"/>
              <w:jc w:val="both"/>
              <w:rPr>
                <w:rFonts w:ascii="Palatino Linotype" w:hAnsi="Palatino Linotype" w:cs="Tahoma"/>
                <w:b/>
                <w:bCs/>
              </w:rPr>
            </w:pPr>
            <w:r>
              <w:rPr>
                <w:rFonts w:ascii="Palatino Linotype" w:hAnsi="Palatino Linotype" w:cs="Tahoma"/>
                <w:b/>
                <w:bCs/>
              </w:rPr>
              <w:t>Miltón Chantera</w:t>
            </w:r>
          </w:p>
        </w:tc>
        <w:tc>
          <w:tcPr>
            <w:tcW w:w="1134" w:type="dxa"/>
            <w:tcBorders>
              <w:top w:val="single" w:sz="4" w:space="0" w:color="auto"/>
              <w:left w:val="single" w:sz="4" w:space="0" w:color="auto"/>
              <w:bottom w:val="single" w:sz="4" w:space="0" w:color="auto"/>
              <w:right w:val="single" w:sz="4" w:space="0" w:color="auto"/>
            </w:tcBorders>
          </w:tcPr>
          <w:p w14:paraId="2337948F" w14:textId="77777777" w:rsidR="00B308B7" w:rsidRPr="00F30684" w:rsidRDefault="00B308B7" w:rsidP="00B308B7">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64AFF6D" w14:textId="77777777" w:rsidR="00B308B7" w:rsidRPr="00F30684" w:rsidRDefault="00B308B7" w:rsidP="00B308B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635CB65"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8C8B083" w14:textId="77777777" w:rsidR="00B308B7" w:rsidRPr="00F30684" w:rsidRDefault="00B308B7" w:rsidP="00B308B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6289517" w14:textId="77777777" w:rsidR="00B308B7" w:rsidRPr="00F30684" w:rsidRDefault="00B308B7" w:rsidP="00B308B7">
            <w:pPr>
              <w:pStyle w:val="Subttulo"/>
              <w:spacing w:line="276" w:lineRule="auto"/>
              <w:rPr>
                <w:rFonts w:ascii="Palatino Linotype" w:hAnsi="Palatino Linotype"/>
                <w:i w:val="0"/>
                <w:sz w:val="22"/>
                <w:szCs w:val="22"/>
                <w:lang w:val="es-ES"/>
              </w:rPr>
            </w:pPr>
          </w:p>
        </w:tc>
      </w:tr>
      <w:tr w:rsidR="00B308B7" w:rsidRPr="00F30684" w14:paraId="082BE933" w14:textId="77777777" w:rsidTr="00B308B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10E3F753" w14:textId="77777777" w:rsidR="00B308B7" w:rsidRPr="00F30684" w:rsidRDefault="00B308B7" w:rsidP="00B308B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1493DF61"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7ED56DF"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372A5931"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6EAC7EC5"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A8840D4" w14:textId="77777777" w:rsidR="00B308B7" w:rsidRPr="00F30684" w:rsidRDefault="00B308B7" w:rsidP="00B308B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r>
    </w:tbl>
    <w:p w14:paraId="179DF763" w14:textId="77777777" w:rsidR="00B308B7" w:rsidRPr="00F30684" w:rsidRDefault="00B308B7" w:rsidP="00B308B7">
      <w:pPr>
        <w:spacing w:after="0"/>
        <w:jc w:val="both"/>
        <w:rPr>
          <w:rFonts w:ascii="Palatino Linotype" w:hAnsi="Palatino Linotype" w:cs="Tahoma"/>
        </w:rPr>
      </w:pPr>
    </w:p>
    <w:p w14:paraId="04D53CE2" w14:textId="6BCB4E1C" w:rsidR="00FE7690" w:rsidRDefault="00B308B7" w:rsidP="002437F4">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00385F13" w:rsidRPr="00385F13">
        <w:rPr>
          <w:rFonts w:ascii="Palatino Linotype" w:hAnsi="Palatino Linotype" w:cs="Tahoma"/>
        </w:rPr>
        <w:t>conforme constan los informes técnico, social y legal, resuelve emitir DICTAMEN FAVORABLE, para que el Concejo Metropolitano, conozca y resuelva sobre la aprobación del Convenio de Administración y Uso de Instalaciones y Escenarios Deportivos, a suscribirse entre la Liga Deportiva Barrial “Atahualpa” y la Administración Zonal Los Chillos, correspondiente a la totalidad del predio No. 1295073, ubicado en la parroquia Amaguaña, de conformidad con los datos técnicos que constan en el Informe Técnico remitido por la Dirección Metropolitana de Catastro.</w:t>
      </w:r>
    </w:p>
    <w:p w14:paraId="718073FE" w14:textId="77777777" w:rsidR="00385F13" w:rsidRDefault="00385F13" w:rsidP="002437F4">
      <w:pPr>
        <w:spacing w:after="0"/>
        <w:jc w:val="both"/>
        <w:rPr>
          <w:rFonts w:ascii="Palatino Linotype" w:hAnsi="Palatino Linotype"/>
          <w:bCs/>
        </w:rPr>
      </w:pPr>
    </w:p>
    <w:p w14:paraId="403D8B5E" w14:textId="4F890CB6" w:rsidR="00FE7690" w:rsidRDefault="00FE7690" w:rsidP="002437F4">
      <w:pPr>
        <w:spacing w:after="0"/>
        <w:jc w:val="both"/>
        <w:rPr>
          <w:rFonts w:ascii="Palatino Linotype" w:hAnsi="Palatino Linotype"/>
          <w:bCs/>
        </w:rPr>
      </w:pPr>
      <w:r>
        <w:rPr>
          <w:rFonts w:ascii="Palatino Linotype" w:hAnsi="Palatino Linotype"/>
          <w:bCs/>
        </w:rPr>
        <w:t>Una vez agotado el</w:t>
      </w:r>
      <w:r w:rsidR="003160BE">
        <w:rPr>
          <w:rFonts w:ascii="Palatino Linotype" w:hAnsi="Palatino Linotype"/>
          <w:bCs/>
        </w:rPr>
        <w:t xml:space="preserve"> orden del día, siendo las 11h1</w:t>
      </w:r>
      <w:r w:rsidR="00AD61DF">
        <w:rPr>
          <w:rFonts w:ascii="Palatino Linotype" w:hAnsi="Palatino Linotype"/>
          <w:bCs/>
        </w:rPr>
        <w:t>8</w:t>
      </w:r>
      <w:r>
        <w:rPr>
          <w:rFonts w:ascii="Palatino Linotype" w:hAnsi="Palatino Linotype"/>
          <w:bCs/>
        </w:rPr>
        <w:t>, se clausura la sesión.</w:t>
      </w:r>
    </w:p>
    <w:p w14:paraId="471EFCEF" w14:textId="77777777" w:rsidR="00FE7690" w:rsidRPr="00F30684" w:rsidRDefault="00FE7690" w:rsidP="002437F4">
      <w:pPr>
        <w:spacing w:after="0"/>
        <w:jc w:val="both"/>
        <w:rPr>
          <w:rStyle w:val="Textoennegrita"/>
          <w:rFonts w:ascii="Palatino Linotype" w:hAnsi="Palatino Linotype" w:cs="Tahoma"/>
          <w:b w:val="0"/>
        </w:rPr>
      </w:pPr>
    </w:p>
    <w:p w14:paraId="4214A014" w14:textId="484C9D92" w:rsidR="005B6DD4" w:rsidRPr="00F30684" w:rsidRDefault="005B6DD4" w:rsidP="002437F4">
      <w:pPr>
        <w:spacing w:after="0"/>
        <w:jc w:val="both"/>
        <w:rPr>
          <w:rStyle w:val="Textoennegrita"/>
          <w:rFonts w:ascii="Palatino Linotype" w:hAnsi="Palatino Linotype"/>
          <w:b w:val="0"/>
        </w:rPr>
      </w:pPr>
      <w:r w:rsidRPr="00F30684">
        <w:rPr>
          <w:rStyle w:val="Textoennegrita"/>
          <w:rFonts w:ascii="Palatino Linotype" w:hAnsi="Palatino Linotype" w:cs="Tahoma"/>
          <w:b w:val="0"/>
        </w:rPr>
        <w:t>Para constancia de lo actuado, firman</w:t>
      </w:r>
      <w:r w:rsidR="00D637A8" w:rsidRPr="00F30684">
        <w:rPr>
          <w:rStyle w:val="Textoennegrita"/>
          <w:rFonts w:ascii="Palatino Linotype" w:hAnsi="Palatino Linotype" w:cs="Tahoma"/>
          <w:b w:val="0"/>
        </w:rPr>
        <w:t xml:space="preserve"> el señor presidente</w:t>
      </w:r>
      <w:r w:rsidRPr="00F30684">
        <w:rPr>
          <w:rStyle w:val="Textoennegrita"/>
          <w:rFonts w:ascii="Palatino Linotype" w:hAnsi="Palatino Linotype" w:cs="Tahoma"/>
          <w:b w:val="0"/>
        </w:rPr>
        <w:t xml:space="preserve"> de la Comisión de </w:t>
      </w:r>
      <w:r w:rsidR="00D637A8" w:rsidRPr="00F30684">
        <w:rPr>
          <w:rStyle w:val="Textoennegrita"/>
          <w:rFonts w:ascii="Palatino Linotype" w:hAnsi="Palatino Linotype" w:cs="Tahoma"/>
          <w:b w:val="0"/>
        </w:rPr>
        <w:t xml:space="preserve">Propiedad y Espacio Público </w:t>
      </w:r>
      <w:r w:rsidRPr="00F30684">
        <w:rPr>
          <w:rStyle w:val="Textoennegrita"/>
          <w:rFonts w:ascii="Palatino Linotype" w:hAnsi="Palatino Linotype" w:cs="Tahoma"/>
          <w:b w:val="0"/>
        </w:rPr>
        <w:t xml:space="preserve">y </w:t>
      </w:r>
      <w:r w:rsidR="003B5D94" w:rsidRPr="00F30684">
        <w:rPr>
          <w:rStyle w:val="Textoennegrita"/>
          <w:rFonts w:ascii="Palatino Linotype" w:hAnsi="Palatino Linotype" w:cs="Tahoma"/>
          <w:b w:val="0"/>
        </w:rPr>
        <w:t>e</w:t>
      </w:r>
      <w:r w:rsidRPr="00F30684">
        <w:rPr>
          <w:rStyle w:val="Textoennegrita"/>
          <w:rFonts w:ascii="Palatino Linotype" w:hAnsi="Palatino Linotype" w:cs="Tahoma"/>
          <w:b w:val="0"/>
        </w:rPr>
        <w:t>l</w:t>
      </w:r>
      <w:r w:rsidR="003B5D94" w:rsidRPr="00F30684">
        <w:rPr>
          <w:rStyle w:val="Textoennegrita"/>
          <w:rFonts w:ascii="Palatino Linotype" w:hAnsi="Palatino Linotype" w:cs="Tahoma"/>
          <w:b w:val="0"/>
        </w:rPr>
        <w:t xml:space="preserve"> Secretario</w:t>
      </w:r>
      <w:r w:rsidRPr="00F30684">
        <w:rPr>
          <w:rStyle w:val="Textoennegrita"/>
          <w:rFonts w:ascii="Palatino Linotype" w:hAnsi="Palatino Linotype" w:cs="Tahoma"/>
          <w:b w:val="0"/>
        </w:rPr>
        <w:t xml:space="preserve"> General del Concejo Metropolitano de Quito.</w:t>
      </w:r>
    </w:p>
    <w:p w14:paraId="2C4DF968" w14:textId="54BDABA2" w:rsidR="005B6DD4" w:rsidRPr="00F30684" w:rsidRDefault="005B6DD4" w:rsidP="002437F4">
      <w:pPr>
        <w:spacing w:after="0"/>
        <w:jc w:val="both"/>
        <w:rPr>
          <w:rFonts w:ascii="Palatino Linotype" w:hAnsi="Palatino Linotype"/>
        </w:rPr>
      </w:pPr>
    </w:p>
    <w:p w14:paraId="761C7CBF" w14:textId="27D55BD6" w:rsidR="00497443" w:rsidRPr="00F30684" w:rsidRDefault="00497443" w:rsidP="002437F4">
      <w:pPr>
        <w:spacing w:after="0"/>
        <w:jc w:val="both"/>
        <w:rPr>
          <w:rFonts w:ascii="Palatino Linotype" w:hAnsi="Palatino Linotype"/>
        </w:rPr>
      </w:pPr>
    </w:p>
    <w:p w14:paraId="3F30DE69" w14:textId="77777777" w:rsidR="00497443" w:rsidRPr="00F30684" w:rsidRDefault="00497443" w:rsidP="002437F4">
      <w:pPr>
        <w:spacing w:after="0"/>
        <w:jc w:val="both"/>
        <w:rPr>
          <w:rFonts w:ascii="Palatino Linotype" w:hAnsi="Palatino Linotype"/>
        </w:rPr>
      </w:pPr>
    </w:p>
    <w:p w14:paraId="7E99E837" w14:textId="77777777" w:rsidR="005B6DD4" w:rsidRPr="00F30684" w:rsidRDefault="005B6DD4" w:rsidP="002437F4">
      <w:pPr>
        <w:spacing w:after="0"/>
        <w:jc w:val="both"/>
        <w:rPr>
          <w:rFonts w:ascii="Palatino Linotype" w:hAnsi="Palatino Linotype"/>
        </w:rPr>
      </w:pPr>
    </w:p>
    <w:p w14:paraId="716E72A0" w14:textId="77777777" w:rsidR="005B6DD4" w:rsidRPr="00F30684" w:rsidRDefault="00AE429A" w:rsidP="002437F4">
      <w:pPr>
        <w:pStyle w:val="Sinespaciado"/>
        <w:spacing w:line="276" w:lineRule="auto"/>
        <w:jc w:val="both"/>
        <w:rPr>
          <w:rFonts w:ascii="Palatino Linotype" w:hAnsi="Palatino Linotype" w:cs="Tahoma"/>
        </w:rPr>
      </w:pPr>
      <w:r w:rsidRPr="00F30684">
        <w:rPr>
          <w:rFonts w:ascii="Palatino Linotype" w:hAnsi="Palatino Linotype" w:cs="Tahoma"/>
        </w:rPr>
        <w:t>Dr. Marco Collaguazo</w:t>
      </w:r>
      <w:r w:rsidR="005B6DD4" w:rsidRPr="00F30684">
        <w:rPr>
          <w:rFonts w:ascii="Palatino Linotype" w:hAnsi="Palatino Linotype" w:cs="Tahoma"/>
        </w:rPr>
        <w:tab/>
      </w:r>
      <w:r w:rsidR="005B6DD4" w:rsidRPr="00F30684">
        <w:rPr>
          <w:rFonts w:ascii="Palatino Linotype" w:hAnsi="Palatino Linotype" w:cs="Tahoma"/>
        </w:rPr>
        <w:tab/>
      </w:r>
      <w:r w:rsidR="005B6DD4" w:rsidRPr="00F30684">
        <w:rPr>
          <w:rFonts w:ascii="Palatino Linotype" w:hAnsi="Palatino Linotype" w:cs="Tahoma"/>
        </w:rPr>
        <w:tab/>
      </w:r>
      <w:r w:rsidR="005B6DD4" w:rsidRPr="00F30684">
        <w:rPr>
          <w:rFonts w:ascii="Palatino Linotype" w:hAnsi="Palatino Linotype" w:cs="Tahoma"/>
        </w:rPr>
        <w:tab/>
      </w:r>
      <w:r w:rsidRPr="00F30684">
        <w:rPr>
          <w:rFonts w:ascii="Palatino Linotype" w:hAnsi="Palatino Linotype" w:cs="Tahoma"/>
        </w:rPr>
        <w:t xml:space="preserve">Ab. Pablo Santillán Paredes </w:t>
      </w:r>
      <w:r w:rsidR="00006741" w:rsidRPr="00F30684">
        <w:rPr>
          <w:rFonts w:ascii="Palatino Linotype" w:hAnsi="Palatino Linotype" w:cs="Tahoma"/>
        </w:rPr>
        <w:t xml:space="preserve"> </w:t>
      </w:r>
      <w:r w:rsidR="005B6DD4" w:rsidRPr="00F30684">
        <w:rPr>
          <w:rFonts w:ascii="Palatino Linotype" w:hAnsi="Palatino Linotype" w:cs="Tahoma"/>
        </w:rPr>
        <w:tab/>
      </w:r>
    </w:p>
    <w:p w14:paraId="35304CA7" w14:textId="78F90CF5" w:rsidR="005B6DD4" w:rsidRPr="00F30684" w:rsidRDefault="009910C7" w:rsidP="002437F4">
      <w:pPr>
        <w:spacing w:after="0"/>
        <w:jc w:val="both"/>
        <w:rPr>
          <w:rFonts w:ascii="Palatino Linotype" w:hAnsi="Palatino Linotype" w:cs="Tahoma"/>
          <w:b/>
        </w:rPr>
      </w:pPr>
      <w:r w:rsidRPr="00F30684">
        <w:rPr>
          <w:rFonts w:ascii="Palatino Linotype" w:hAnsi="Palatino Linotype" w:cs="Tahoma"/>
          <w:b/>
        </w:rPr>
        <w:t>PRESIDENTE</w:t>
      </w:r>
      <w:r w:rsidR="00006741" w:rsidRPr="00F30684">
        <w:rPr>
          <w:rFonts w:ascii="Palatino Linotype" w:hAnsi="Palatino Linotype" w:cs="Tahoma"/>
          <w:b/>
        </w:rPr>
        <w:t xml:space="preserve"> DE LA COMISIÓN </w:t>
      </w:r>
      <w:r w:rsidR="00006741" w:rsidRPr="00F30684">
        <w:rPr>
          <w:rFonts w:ascii="Palatino Linotype" w:hAnsi="Palatino Linotype" w:cs="Tahoma"/>
          <w:b/>
        </w:rPr>
        <w:tab/>
      </w:r>
      <w:r w:rsidR="00006741" w:rsidRPr="00F30684">
        <w:rPr>
          <w:rFonts w:ascii="Palatino Linotype" w:hAnsi="Palatino Linotype" w:cs="Tahoma"/>
          <w:b/>
        </w:rPr>
        <w:tab/>
      </w:r>
      <w:r w:rsidR="00006741" w:rsidRPr="00F30684">
        <w:rPr>
          <w:rFonts w:ascii="Palatino Linotype" w:hAnsi="Palatino Linotype" w:cs="Tahoma"/>
          <w:b/>
        </w:rPr>
        <w:tab/>
        <w:t>SECRETARIO</w:t>
      </w:r>
      <w:r w:rsidR="005B6DD4" w:rsidRPr="00F30684">
        <w:rPr>
          <w:rFonts w:ascii="Palatino Linotype" w:hAnsi="Palatino Linotype" w:cs="Tahoma"/>
          <w:b/>
        </w:rPr>
        <w:t xml:space="preserve"> GENERAL DEL </w:t>
      </w:r>
    </w:p>
    <w:p w14:paraId="18F96522" w14:textId="77777777" w:rsidR="005B6DD4" w:rsidRPr="00F30684" w:rsidRDefault="00D637A8" w:rsidP="002437F4">
      <w:pPr>
        <w:pStyle w:val="Sinespaciado"/>
        <w:spacing w:line="276" w:lineRule="auto"/>
        <w:jc w:val="both"/>
        <w:rPr>
          <w:rFonts w:ascii="Palatino Linotype" w:hAnsi="Palatino Linotype" w:cs="Tahoma"/>
          <w:b/>
        </w:rPr>
      </w:pPr>
      <w:r w:rsidRPr="00F30684">
        <w:rPr>
          <w:rFonts w:ascii="Palatino Linotype" w:hAnsi="Palatino Linotype" w:cs="Tahoma"/>
          <w:b/>
        </w:rPr>
        <w:t xml:space="preserve">DE PROPIEDAD Y ESPACIO PÚBLICO </w:t>
      </w:r>
      <w:r w:rsidR="005B6DD4" w:rsidRPr="00F30684">
        <w:rPr>
          <w:rFonts w:ascii="Palatino Linotype" w:hAnsi="Palatino Linotype" w:cs="Tahoma"/>
          <w:b/>
        </w:rPr>
        <w:t xml:space="preserve">              </w:t>
      </w:r>
      <w:r w:rsidR="00006741" w:rsidRPr="00F30684">
        <w:rPr>
          <w:rFonts w:ascii="Palatino Linotype" w:hAnsi="Palatino Linotype" w:cs="Tahoma"/>
          <w:b/>
        </w:rPr>
        <w:tab/>
      </w:r>
      <w:r w:rsidR="005B6DD4" w:rsidRPr="00F30684">
        <w:rPr>
          <w:rFonts w:ascii="Palatino Linotype" w:hAnsi="Palatino Linotype" w:cs="Tahoma"/>
          <w:b/>
        </w:rPr>
        <w:t>CONCEJO METROPOLITANO</w:t>
      </w:r>
    </w:p>
    <w:p w14:paraId="32A98140" w14:textId="77777777" w:rsidR="0074533C" w:rsidRPr="00F30684" w:rsidRDefault="00D637A8" w:rsidP="002437F4">
      <w:pPr>
        <w:pStyle w:val="Sinespaciado"/>
        <w:spacing w:line="276" w:lineRule="auto"/>
        <w:jc w:val="both"/>
        <w:rPr>
          <w:rFonts w:ascii="Palatino Linotype" w:hAnsi="Palatino Linotype" w:cs="Tahoma"/>
          <w:b/>
        </w:rPr>
      </w:pPr>
      <w:r w:rsidRPr="00F30684">
        <w:rPr>
          <w:rFonts w:ascii="Palatino Linotype" w:hAnsi="Palatino Linotype" w:cs="Tahoma"/>
          <w:b/>
        </w:rPr>
        <w:tab/>
      </w:r>
      <w:r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t>DE QUITO</w:t>
      </w:r>
    </w:p>
    <w:p w14:paraId="2BD03B0F" w14:textId="77777777" w:rsidR="00AE429A" w:rsidRPr="00F30684" w:rsidRDefault="00AE429A" w:rsidP="002437F4">
      <w:pPr>
        <w:pStyle w:val="Sinespaciado"/>
        <w:spacing w:line="276" w:lineRule="auto"/>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5B6DD4" w:rsidRPr="00F30684" w14:paraId="5254C7B4" w14:textId="77777777" w:rsidTr="00C23888">
        <w:trPr>
          <w:trHeight w:val="25"/>
          <w:jc w:val="center"/>
        </w:trPr>
        <w:tc>
          <w:tcPr>
            <w:tcW w:w="8871" w:type="dxa"/>
            <w:gridSpan w:val="3"/>
            <w:shd w:val="clear" w:color="auto" w:fill="0070C0"/>
          </w:tcPr>
          <w:p w14:paraId="6E767AE0" w14:textId="727E9321" w:rsidR="005B6DD4" w:rsidRPr="00F30684" w:rsidRDefault="005B6DD4" w:rsidP="002437F4">
            <w:pPr>
              <w:pStyle w:val="Subttulo"/>
              <w:spacing w:line="276" w:lineRule="auto"/>
              <w:jc w:val="center"/>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REGISTRO ASISTENCIA – RESUMEN DE SESIÓN</w:t>
            </w:r>
          </w:p>
        </w:tc>
      </w:tr>
      <w:tr w:rsidR="005B6DD4" w:rsidRPr="00F30684" w14:paraId="7D460175" w14:textId="77777777" w:rsidTr="00C23888">
        <w:trPr>
          <w:trHeight w:val="25"/>
          <w:jc w:val="center"/>
        </w:trPr>
        <w:tc>
          <w:tcPr>
            <w:tcW w:w="4992" w:type="dxa"/>
            <w:shd w:val="clear" w:color="auto" w:fill="0070C0"/>
          </w:tcPr>
          <w:p w14:paraId="197E26A0"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INTEGRANTES  COMISIÓN</w:t>
            </w:r>
          </w:p>
        </w:tc>
        <w:tc>
          <w:tcPr>
            <w:tcW w:w="1962" w:type="dxa"/>
            <w:shd w:val="clear" w:color="auto" w:fill="0070C0"/>
          </w:tcPr>
          <w:p w14:paraId="179C80A0"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PRESENTE</w:t>
            </w:r>
          </w:p>
        </w:tc>
        <w:tc>
          <w:tcPr>
            <w:tcW w:w="1917" w:type="dxa"/>
            <w:shd w:val="clear" w:color="auto" w:fill="0070C0"/>
          </w:tcPr>
          <w:p w14:paraId="69FF2BF3"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 xml:space="preserve">AUSENTE </w:t>
            </w:r>
          </w:p>
        </w:tc>
      </w:tr>
      <w:tr w:rsidR="00B20068" w:rsidRPr="00F30684" w14:paraId="323F0587" w14:textId="77777777" w:rsidTr="00D8134D">
        <w:trPr>
          <w:trHeight w:val="25"/>
          <w:jc w:val="center"/>
        </w:trPr>
        <w:tc>
          <w:tcPr>
            <w:tcW w:w="4992" w:type="dxa"/>
            <w:shd w:val="clear" w:color="auto" w:fill="auto"/>
            <w:vAlign w:val="center"/>
          </w:tcPr>
          <w:p w14:paraId="01B2F333" w14:textId="54FB9959" w:rsidR="00B20068" w:rsidRPr="00F30684" w:rsidRDefault="00B20068"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 xml:space="preserve">Marco </w:t>
            </w:r>
            <w:r w:rsidR="009910C7" w:rsidRPr="00F30684">
              <w:rPr>
                <w:rFonts w:ascii="Palatino Linotype" w:hAnsi="Palatino Linotype" w:cs="Tahoma"/>
                <w:b/>
                <w:bCs/>
                <w:lang w:eastAsia="es-EC"/>
              </w:rPr>
              <w:t xml:space="preserve">Collaguazo  </w:t>
            </w:r>
            <w:r w:rsidRPr="00F30684">
              <w:rPr>
                <w:rFonts w:ascii="Palatino Linotype" w:hAnsi="Palatino Linotype" w:cs="Tahoma"/>
                <w:b/>
                <w:bCs/>
                <w:lang w:eastAsia="es-EC"/>
              </w:rPr>
              <w:t xml:space="preserve">  </w:t>
            </w:r>
          </w:p>
        </w:tc>
        <w:tc>
          <w:tcPr>
            <w:tcW w:w="1962" w:type="dxa"/>
            <w:shd w:val="clear" w:color="auto" w:fill="auto"/>
          </w:tcPr>
          <w:p w14:paraId="49288B39" w14:textId="77777777" w:rsidR="00B20068" w:rsidRPr="00F30684" w:rsidRDefault="00B20068" w:rsidP="002437F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917" w:type="dxa"/>
            <w:shd w:val="clear" w:color="auto" w:fill="auto"/>
          </w:tcPr>
          <w:p w14:paraId="3371DD2E" w14:textId="77777777" w:rsidR="00B20068" w:rsidRPr="00F30684" w:rsidRDefault="00B20068" w:rsidP="002437F4">
            <w:pPr>
              <w:pStyle w:val="Subttulo"/>
              <w:spacing w:line="276" w:lineRule="auto"/>
              <w:rPr>
                <w:rFonts w:ascii="Palatino Linotype" w:hAnsi="Palatino Linotype" w:cs="Tahoma"/>
                <w:i w:val="0"/>
                <w:sz w:val="22"/>
                <w:szCs w:val="22"/>
                <w:lang w:val="es-ES"/>
              </w:rPr>
            </w:pPr>
          </w:p>
        </w:tc>
      </w:tr>
      <w:tr w:rsidR="00B20068" w:rsidRPr="00F30684" w14:paraId="3EFC7CD9" w14:textId="77777777" w:rsidTr="00D8134D">
        <w:trPr>
          <w:trHeight w:val="25"/>
          <w:jc w:val="center"/>
        </w:trPr>
        <w:tc>
          <w:tcPr>
            <w:tcW w:w="4992" w:type="dxa"/>
            <w:shd w:val="clear" w:color="auto" w:fill="auto"/>
            <w:vAlign w:val="center"/>
          </w:tcPr>
          <w:p w14:paraId="36C3E163" w14:textId="2E3458D3" w:rsidR="00B20068" w:rsidRPr="00F30684" w:rsidRDefault="00894363" w:rsidP="002437F4">
            <w:pPr>
              <w:spacing w:after="0"/>
              <w:jc w:val="both"/>
              <w:rPr>
                <w:rFonts w:ascii="Palatino Linotype" w:hAnsi="Palatino Linotype" w:cs="Tahoma"/>
                <w:b/>
                <w:bCs/>
                <w:lang w:eastAsia="es-EC"/>
              </w:rPr>
            </w:pPr>
            <w:r>
              <w:rPr>
                <w:rFonts w:ascii="Palatino Linotype" w:hAnsi="Palatino Linotype" w:cs="Tahoma"/>
                <w:b/>
                <w:bCs/>
                <w:lang w:eastAsia="es-EC"/>
              </w:rPr>
              <w:t>Milton Chantera</w:t>
            </w:r>
          </w:p>
        </w:tc>
        <w:tc>
          <w:tcPr>
            <w:tcW w:w="1962" w:type="dxa"/>
            <w:shd w:val="clear" w:color="auto" w:fill="auto"/>
          </w:tcPr>
          <w:p w14:paraId="13AA6889" w14:textId="4317D789" w:rsidR="00B20068" w:rsidRPr="00F30684" w:rsidRDefault="001648A5" w:rsidP="002437F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14:paraId="0B7913E2" w14:textId="237719FF" w:rsidR="00B20068" w:rsidRPr="00F30684" w:rsidRDefault="00B20068" w:rsidP="002437F4">
            <w:pPr>
              <w:pStyle w:val="Subttulo"/>
              <w:spacing w:line="276" w:lineRule="auto"/>
              <w:rPr>
                <w:rFonts w:ascii="Palatino Linotype" w:hAnsi="Palatino Linotype" w:cs="Tahoma"/>
                <w:i w:val="0"/>
                <w:sz w:val="22"/>
                <w:szCs w:val="22"/>
                <w:lang w:val="es-ES"/>
              </w:rPr>
            </w:pPr>
          </w:p>
        </w:tc>
      </w:tr>
      <w:tr w:rsidR="00B20068" w:rsidRPr="00F30684" w14:paraId="574BFF4D" w14:textId="77777777" w:rsidTr="00D8134D">
        <w:trPr>
          <w:trHeight w:val="25"/>
          <w:jc w:val="center"/>
        </w:trPr>
        <w:tc>
          <w:tcPr>
            <w:tcW w:w="4992" w:type="dxa"/>
            <w:shd w:val="clear" w:color="auto" w:fill="auto"/>
            <w:vAlign w:val="center"/>
          </w:tcPr>
          <w:p w14:paraId="774E7010" w14:textId="7F06F0E5" w:rsidR="00B20068" w:rsidRPr="00F30684" w:rsidRDefault="00340E0C"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Diego Carrasco</w:t>
            </w:r>
          </w:p>
        </w:tc>
        <w:tc>
          <w:tcPr>
            <w:tcW w:w="1962" w:type="dxa"/>
            <w:shd w:val="clear" w:color="auto" w:fill="auto"/>
          </w:tcPr>
          <w:p w14:paraId="172E10D9" w14:textId="1A210BD9" w:rsidR="00B20068" w:rsidRPr="00F30684" w:rsidRDefault="00B65541" w:rsidP="002437F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917" w:type="dxa"/>
            <w:shd w:val="clear" w:color="auto" w:fill="auto"/>
          </w:tcPr>
          <w:p w14:paraId="5D491232" w14:textId="6DBBA069" w:rsidR="00B20068" w:rsidRPr="00F30684" w:rsidRDefault="00B20068" w:rsidP="002437F4">
            <w:pPr>
              <w:pStyle w:val="Subttulo"/>
              <w:spacing w:line="276" w:lineRule="auto"/>
              <w:rPr>
                <w:rFonts w:ascii="Palatino Linotype" w:hAnsi="Palatino Linotype" w:cs="Tahoma"/>
                <w:i w:val="0"/>
                <w:sz w:val="22"/>
                <w:szCs w:val="22"/>
                <w:lang w:val="es-ES"/>
              </w:rPr>
            </w:pPr>
          </w:p>
        </w:tc>
      </w:tr>
      <w:tr w:rsidR="005B6DD4" w:rsidRPr="00F30684" w14:paraId="657F29DD" w14:textId="77777777" w:rsidTr="00C23888">
        <w:trPr>
          <w:trHeight w:val="25"/>
          <w:jc w:val="center"/>
        </w:trPr>
        <w:tc>
          <w:tcPr>
            <w:tcW w:w="4992" w:type="dxa"/>
            <w:shd w:val="clear" w:color="auto" w:fill="0070C0"/>
          </w:tcPr>
          <w:p w14:paraId="198DFF79"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TOTAL</w:t>
            </w:r>
          </w:p>
        </w:tc>
        <w:tc>
          <w:tcPr>
            <w:tcW w:w="1962" w:type="dxa"/>
            <w:shd w:val="clear" w:color="auto" w:fill="0070C0"/>
          </w:tcPr>
          <w:p w14:paraId="778E77E8" w14:textId="52981E75" w:rsidR="005B6DD4" w:rsidRPr="00F30684" w:rsidRDefault="001648A5" w:rsidP="002437F4">
            <w:pPr>
              <w:pStyle w:val="Subttulo"/>
              <w:spacing w:line="27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14:paraId="2F9AECE7" w14:textId="69D57AB7" w:rsidR="005B6DD4" w:rsidRPr="00F30684" w:rsidRDefault="001648A5" w:rsidP="002437F4">
            <w:pPr>
              <w:pStyle w:val="Subttulo"/>
              <w:spacing w:line="27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14:paraId="4842E316" w14:textId="2ED57AB4" w:rsidR="00F54D5B" w:rsidRPr="00F30684" w:rsidRDefault="00F54D5B" w:rsidP="00D56F1C">
      <w:pPr>
        <w:spacing w:after="0"/>
        <w:jc w:val="both"/>
        <w:rPr>
          <w:rFonts w:ascii="Palatino Linotype" w:hAnsi="Palatino Linotype" w:cs="Tahoma"/>
          <w:b/>
        </w:rPr>
      </w:pPr>
    </w:p>
    <w:sectPr w:rsidR="00F54D5B" w:rsidRPr="00F30684" w:rsidSect="00E62045">
      <w:headerReference w:type="default" r:id="rId8"/>
      <w:footerReference w:type="default" r:id="rId9"/>
      <w:pgSz w:w="12240" w:h="15840"/>
      <w:pgMar w:top="2127" w:right="1701" w:bottom="993"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403BE" w14:textId="77777777" w:rsidR="009D62EF" w:rsidRDefault="009D62EF">
      <w:pPr>
        <w:spacing w:after="0" w:line="240" w:lineRule="auto"/>
      </w:pPr>
      <w:r>
        <w:separator/>
      </w:r>
    </w:p>
  </w:endnote>
  <w:endnote w:type="continuationSeparator" w:id="0">
    <w:p w14:paraId="4D1AC926" w14:textId="77777777" w:rsidR="009D62EF" w:rsidRDefault="009D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02"/>
      <w:docPartObj>
        <w:docPartGallery w:val="Page Numbers (Bottom of Page)"/>
        <w:docPartUnique/>
      </w:docPartObj>
    </w:sdtPr>
    <w:sdtContent>
      <w:sdt>
        <w:sdtPr>
          <w:id w:val="860082579"/>
          <w:docPartObj>
            <w:docPartGallery w:val="Page Numbers (Top of Page)"/>
            <w:docPartUnique/>
          </w:docPartObj>
        </w:sdtPr>
        <w:sdtContent>
          <w:p w14:paraId="023E32A9" w14:textId="241E6A3E" w:rsidR="00B308B7" w:rsidRDefault="00B308B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15BEA">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15BEA">
              <w:rPr>
                <w:b/>
                <w:bCs/>
                <w:noProof/>
              </w:rPr>
              <w:t>15</w:t>
            </w:r>
            <w:r>
              <w:rPr>
                <w:b/>
                <w:bCs/>
                <w:sz w:val="24"/>
                <w:szCs w:val="24"/>
              </w:rPr>
              <w:fldChar w:fldCharType="end"/>
            </w:r>
          </w:p>
        </w:sdtContent>
      </w:sdt>
    </w:sdtContent>
  </w:sdt>
  <w:p w14:paraId="272A2FF9" w14:textId="77777777" w:rsidR="00B308B7" w:rsidRDefault="00B308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F1D35" w14:textId="77777777" w:rsidR="009D62EF" w:rsidRDefault="009D62EF">
      <w:pPr>
        <w:spacing w:after="0" w:line="240" w:lineRule="auto"/>
      </w:pPr>
      <w:r>
        <w:separator/>
      </w:r>
    </w:p>
  </w:footnote>
  <w:footnote w:type="continuationSeparator" w:id="0">
    <w:p w14:paraId="495DC1D9" w14:textId="77777777" w:rsidR="009D62EF" w:rsidRDefault="009D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B980" w14:textId="190BDAA6" w:rsidR="00B308B7" w:rsidRDefault="00B308B7">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5.05pt;margin-top:-103.35pt;width:606.75pt;height:788.25pt;z-index:-251658752;mso-wrap-edited:f;mso-position-horizontal-relative:margin;mso-position-vertical-relative:margin"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25C"/>
    <w:multiLevelType w:val="hybridMultilevel"/>
    <w:tmpl w:val="47EC79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647E36"/>
    <w:multiLevelType w:val="multilevel"/>
    <w:tmpl w:val="7626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E2526"/>
    <w:multiLevelType w:val="hybridMultilevel"/>
    <w:tmpl w:val="654EF720"/>
    <w:lvl w:ilvl="0" w:tplc="084235B6">
      <w:start w:val="1"/>
      <w:numFmt w:val="decimal"/>
      <w:lvlText w:val="%1."/>
      <w:lvlJc w:val="left"/>
      <w:pPr>
        <w:ind w:left="720" w:hanging="360"/>
      </w:pPr>
      <w:rPr>
        <w:rFonts w:ascii="Palatino Linotype" w:eastAsia="Times New Roman" w:hAnsi="Palatino Linotype" w:cs="Times New Roman"/>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CA41A33"/>
    <w:multiLevelType w:val="hybridMultilevel"/>
    <w:tmpl w:val="C9E053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4D55EEF"/>
    <w:multiLevelType w:val="hybridMultilevel"/>
    <w:tmpl w:val="2ED63E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5760B36"/>
    <w:multiLevelType w:val="hybridMultilevel"/>
    <w:tmpl w:val="A4921C9A"/>
    <w:lvl w:ilvl="0" w:tplc="300A000F">
      <w:start w:val="1"/>
      <w:numFmt w:val="decimal"/>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6" w15:restartNumberingAfterBreak="0">
    <w:nsid w:val="1AF901C9"/>
    <w:multiLevelType w:val="hybridMultilevel"/>
    <w:tmpl w:val="5AB2DF72"/>
    <w:lvl w:ilvl="0" w:tplc="EF88BC1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15:restartNumberingAfterBreak="0">
    <w:nsid w:val="1B931B51"/>
    <w:multiLevelType w:val="hybridMultilevel"/>
    <w:tmpl w:val="C7187A58"/>
    <w:lvl w:ilvl="0" w:tplc="D83ABC14">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F425EBB"/>
    <w:multiLevelType w:val="hybridMultilevel"/>
    <w:tmpl w:val="DC9031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8AA308D"/>
    <w:multiLevelType w:val="hybridMultilevel"/>
    <w:tmpl w:val="9D16F5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E732F1B"/>
    <w:multiLevelType w:val="hybridMultilevel"/>
    <w:tmpl w:val="C9E053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C8A3F74"/>
    <w:multiLevelType w:val="hybridMultilevel"/>
    <w:tmpl w:val="94C23D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FE46037"/>
    <w:multiLevelType w:val="multilevel"/>
    <w:tmpl w:val="CADCF2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356D6"/>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A030FAF"/>
    <w:multiLevelType w:val="hybridMultilevel"/>
    <w:tmpl w:val="FF063F48"/>
    <w:lvl w:ilvl="0" w:tplc="239A542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A7704A6"/>
    <w:multiLevelType w:val="hybridMultilevel"/>
    <w:tmpl w:val="FDB0D9BE"/>
    <w:styleLink w:val="Lettered"/>
    <w:lvl w:ilvl="0" w:tplc="C7522E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C64AF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76508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EA142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94F08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925D3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12887D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C8427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CA5BE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A7D6CDD"/>
    <w:multiLevelType w:val="hybridMultilevel"/>
    <w:tmpl w:val="63984D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C7B45A6"/>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10505A3"/>
    <w:multiLevelType w:val="hybridMultilevel"/>
    <w:tmpl w:val="FDB0D9BE"/>
    <w:numStyleLink w:val="Lettered"/>
  </w:abstractNum>
  <w:abstractNum w:abstractNumId="19" w15:restartNumberingAfterBreak="0">
    <w:nsid w:val="51A1555D"/>
    <w:multiLevelType w:val="hybridMultilevel"/>
    <w:tmpl w:val="362C9B2E"/>
    <w:lvl w:ilvl="0" w:tplc="4DDC5180">
      <w:start w:val="1"/>
      <w:numFmt w:val="lowerLetter"/>
      <w:lvlText w:val="%1)"/>
      <w:lvlJc w:val="left"/>
      <w:pPr>
        <w:ind w:left="1440" w:hanging="360"/>
      </w:pPr>
      <w:rPr>
        <w:rFonts w:eastAsiaTheme="minorEastAsia" w:cstheme="minorBidi" w:hint="default"/>
        <w:color w:val="auto"/>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0" w15:restartNumberingAfterBreak="0">
    <w:nsid w:val="52426A30"/>
    <w:multiLevelType w:val="hybridMultilevel"/>
    <w:tmpl w:val="E68C1240"/>
    <w:lvl w:ilvl="0" w:tplc="45E23CE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66B7F6A"/>
    <w:multiLevelType w:val="hybridMultilevel"/>
    <w:tmpl w:val="F2BA734E"/>
    <w:lvl w:ilvl="0" w:tplc="36CCB3A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8190D9C"/>
    <w:multiLevelType w:val="multilevel"/>
    <w:tmpl w:val="991C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35CD0"/>
    <w:multiLevelType w:val="hybridMultilevel"/>
    <w:tmpl w:val="C952F9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88E6B38"/>
    <w:multiLevelType w:val="hybridMultilevel"/>
    <w:tmpl w:val="1E40E6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C46087E"/>
    <w:multiLevelType w:val="hybridMultilevel"/>
    <w:tmpl w:val="00761EB2"/>
    <w:lvl w:ilvl="0" w:tplc="DFB230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BAC81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52DF7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DE0BE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BC549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4517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8E6C3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36BD2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AE70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1546C05"/>
    <w:multiLevelType w:val="multilevel"/>
    <w:tmpl w:val="B56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016A7"/>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3FC5C5F"/>
    <w:multiLevelType w:val="hybridMultilevel"/>
    <w:tmpl w:val="FF063F48"/>
    <w:lvl w:ilvl="0" w:tplc="239A542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2"/>
  </w:num>
  <w:num w:numId="2">
    <w:abstractNumId w:val="7"/>
  </w:num>
  <w:num w:numId="3">
    <w:abstractNumId w:val="19"/>
  </w:num>
  <w:num w:numId="4">
    <w:abstractNumId w:val="20"/>
  </w:num>
  <w:num w:numId="5">
    <w:abstractNumId w:val="6"/>
  </w:num>
  <w:num w:numId="6">
    <w:abstractNumId w:val="2"/>
  </w:num>
  <w:num w:numId="7">
    <w:abstractNumId w:val="21"/>
  </w:num>
  <w:num w:numId="8">
    <w:abstractNumId w:val="11"/>
  </w:num>
  <w:num w:numId="9">
    <w:abstractNumId w:val="4"/>
  </w:num>
  <w:num w:numId="10">
    <w:abstractNumId w:val="22"/>
  </w:num>
  <w:num w:numId="11">
    <w:abstractNumId w:val="16"/>
  </w:num>
  <w:num w:numId="12">
    <w:abstractNumId w:val="1"/>
  </w:num>
  <w:num w:numId="13">
    <w:abstractNumId w:val="9"/>
  </w:num>
  <w:num w:numId="14">
    <w:abstractNumId w:val="15"/>
  </w:num>
  <w:num w:numId="15">
    <w:abstractNumId w:val="18"/>
  </w:num>
  <w:num w:numId="16">
    <w:abstractNumId w:val="25"/>
  </w:num>
  <w:num w:numId="17">
    <w:abstractNumId w:val="0"/>
  </w:num>
  <w:num w:numId="18">
    <w:abstractNumId w:val="5"/>
  </w:num>
  <w:num w:numId="19">
    <w:abstractNumId w:val="13"/>
  </w:num>
  <w:num w:numId="20">
    <w:abstractNumId w:val="27"/>
  </w:num>
  <w:num w:numId="21">
    <w:abstractNumId w:val="17"/>
  </w:num>
  <w:num w:numId="22">
    <w:abstractNumId w:val="26"/>
  </w:num>
  <w:num w:numId="23">
    <w:abstractNumId w:val="24"/>
  </w:num>
  <w:num w:numId="24">
    <w:abstractNumId w:val="23"/>
  </w:num>
  <w:num w:numId="25">
    <w:abstractNumId w:val="8"/>
  </w:num>
  <w:num w:numId="26">
    <w:abstractNumId w:val="3"/>
  </w:num>
  <w:num w:numId="27">
    <w:abstractNumId w:val="10"/>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5606"/>
    <w:rsid w:val="00005025"/>
    <w:rsid w:val="00006741"/>
    <w:rsid w:val="00012CE5"/>
    <w:rsid w:val="00015101"/>
    <w:rsid w:val="00015DD8"/>
    <w:rsid w:val="000165CC"/>
    <w:rsid w:val="00016767"/>
    <w:rsid w:val="00016FF2"/>
    <w:rsid w:val="0002098A"/>
    <w:rsid w:val="00020CDC"/>
    <w:rsid w:val="00023656"/>
    <w:rsid w:val="0004471A"/>
    <w:rsid w:val="0004677C"/>
    <w:rsid w:val="000471CF"/>
    <w:rsid w:val="000504A7"/>
    <w:rsid w:val="00052575"/>
    <w:rsid w:val="000573C5"/>
    <w:rsid w:val="00057D02"/>
    <w:rsid w:val="00066720"/>
    <w:rsid w:val="00071446"/>
    <w:rsid w:val="00075B74"/>
    <w:rsid w:val="00083166"/>
    <w:rsid w:val="00094090"/>
    <w:rsid w:val="00096604"/>
    <w:rsid w:val="000A5963"/>
    <w:rsid w:val="000C49C5"/>
    <w:rsid w:val="000C6155"/>
    <w:rsid w:val="000C7724"/>
    <w:rsid w:val="000D1461"/>
    <w:rsid w:val="000D2FCA"/>
    <w:rsid w:val="000D5402"/>
    <w:rsid w:val="000D6E1A"/>
    <w:rsid w:val="000E3AF3"/>
    <w:rsid w:val="000E4F09"/>
    <w:rsid w:val="000F35B4"/>
    <w:rsid w:val="000F5418"/>
    <w:rsid w:val="000F7FE6"/>
    <w:rsid w:val="001039D5"/>
    <w:rsid w:val="001046A2"/>
    <w:rsid w:val="001064D6"/>
    <w:rsid w:val="0011081A"/>
    <w:rsid w:val="0011520B"/>
    <w:rsid w:val="00121DEC"/>
    <w:rsid w:val="00122304"/>
    <w:rsid w:val="00122B17"/>
    <w:rsid w:val="00124A2F"/>
    <w:rsid w:val="00126570"/>
    <w:rsid w:val="00127B39"/>
    <w:rsid w:val="00127E13"/>
    <w:rsid w:val="00142BDB"/>
    <w:rsid w:val="00150BEA"/>
    <w:rsid w:val="0015718D"/>
    <w:rsid w:val="001648A5"/>
    <w:rsid w:val="001672D8"/>
    <w:rsid w:val="00173EFE"/>
    <w:rsid w:val="00184BB9"/>
    <w:rsid w:val="001853D1"/>
    <w:rsid w:val="001879C3"/>
    <w:rsid w:val="001916A8"/>
    <w:rsid w:val="00195DD1"/>
    <w:rsid w:val="001A04CC"/>
    <w:rsid w:val="001A3E2D"/>
    <w:rsid w:val="001A6037"/>
    <w:rsid w:val="001B077A"/>
    <w:rsid w:val="001B3E15"/>
    <w:rsid w:val="001C2599"/>
    <w:rsid w:val="001C2DCE"/>
    <w:rsid w:val="001C3272"/>
    <w:rsid w:val="001D0C72"/>
    <w:rsid w:val="001D100C"/>
    <w:rsid w:val="001D45B2"/>
    <w:rsid w:val="001E2E46"/>
    <w:rsid w:val="001E3E7C"/>
    <w:rsid w:val="001E51FB"/>
    <w:rsid w:val="001E6847"/>
    <w:rsid w:val="001E78FA"/>
    <w:rsid w:val="001F0661"/>
    <w:rsid w:val="001F4504"/>
    <w:rsid w:val="001F45F2"/>
    <w:rsid w:val="002032A3"/>
    <w:rsid w:val="0020348E"/>
    <w:rsid w:val="002035E4"/>
    <w:rsid w:val="002045A3"/>
    <w:rsid w:val="00204E49"/>
    <w:rsid w:val="0021659E"/>
    <w:rsid w:val="0021718D"/>
    <w:rsid w:val="00224843"/>
    <w:rsid w:val="00226CEC"/>
    <w:rsid w:val="00226D26"/>
    <w:rsid w:val="00231EA6"/>
    <w:rsid w:val="002437F4"/>
    <w:rsid w:val="0024411F"/>
    <w:rsid w:val="00244F36"/>
    <w:rsid w:val="0024798F"/>
    <w:rsid w:val="00247F8C"/>
    <w:rsid w:val="002504CE"/>
    <w:rsid w:val="0025151D"/>
    <w:rsid w:val="00251FF3"/>
    <w:rsid w:val="00260ADD"/>
    <w:rsid w:val="002667CB"/>
    <w:rsid w:val="00272ECB"/>
    <w:rsid w:val="002861C6"/>
    <w:rsid w:val="00292FCC"/>
    <w:rsid w:val="002B0260"/>
    <w:rsid w:val="002B3C13"/>
    <w:rsid w:val="002B66D9"/>
    <w:rsid w:val="002C015D"/>
    <w:rsid w:val="002C1975"/>
    <w:rsid w:val="002C1EF8"/>
    <w:rsid w:val="002C20C6"/>
    <w:rsid w:val="002C6F8A"/>
    <w:rsid w:val="002D2524"/>
    <w:rsid w:val="002D6357"/>
    <w:rsid w:val="002E03EF"/>
    <w:rsid w:val="002E35E5"/>
    <w:rsid w:val="002E6194"/>
    <w:rsid w:val="002F0C1A"/>
    <w:rsid w:val="002F1648"/>
    <w:rsid w:val="002F4757"/>
    <w:rsid w:val="002F596F"/>
    <w:rsid w:val="002F5DA3"/>
    <w:rsid w:val="002F7BD3"/>
    <w:rsid w:val="003014DC"/>
    <w:rsid w:val="0030419A"/>
    <w:rsid w:val="00304D2E"/>
    <w:rsid w:val="00306600"/>
    <w:rsid w:val="0030670A"/>
    <w:rsid w:val="003160BE"/>
    <w:rsid w:val="00316E0D"/>
    <w:rsid w:val="00322714"/>
    <w:rsid w:val="003236F7"/>
    <w:rsid w:val="003279B3"/>
    <w:rsid w:val="00340A4D"/>
    <w:rsid w:val="00340E0C"/>
    <w:rsid w:val="00341E13"/>
    <w:rsid w:val="003424F1"/>
    <w:rsid w:val="00342917"/>
    <w:rsid w:val="00346658"/>
    <w:rsid w:val="0035209F"/>
    <w:rsid w:val="00355EC9"/>
    <w:rsid w:val="003673D5"/>
    <w:rsid w:val="003677C9"/>
    <w:rsid w:val="003711BB"/>
    <w:rsid w:val="00371444"/>
    <w:rsid w:val="003778A7"/>
    <w:rsid w:val="003806EF"/>
    <w:rsid w:val="00385F13"/>
    <w:rsid w:val="003A004E"/>
    <w:rsid w:val="003A3EDE"/>
    <w:rsid w:val="003B042F"/>
    <w:rsid w:val="003B2619"/>
    <w:rsid w:val="003B55F1"/>
    <w:rsid w:val="003B5D94"/>
    <w:rsid w:val="003B7AAE"/>
    <w:rsid w:val="003B7D7E"/>
    <w:rsid w:val="003C19DB"/>
    <w:rsid w:val="003C27DF"/>
    <w:rsid w:val="003C3159"/>
    <w:rsid w:val="003C3696"/>
    <w:rsid w:val="003C5A3C"/>
    <w:rsid w:val="003C6D01"/>
    <w:rsid w:val="003D167C"/>
    <w:rsid w:val="003D22F5"/>
    <w:rsid w:val="003D34A7"/>
    <w:rsid w:val="003D4742"/>
    <w:rsid w:val="003E3050"/>
    <w:rsid w:val="003F0F9B"/>
    <w:rsid w:val="003F2549"/>
    <w:rsid w:val="003F2638"/>
    <w:rsid w:val="003F2E3F"/>
    <w:rsid w:val="003F434C"/>
    <w:rsid w:val="003F4A87"/>
    <w:rsid w:val="00400D9A"/>
    <w:rsid w:val="00402BC4"/>
    <w:rsid w:val="00402D34"/>
    <w:rsid w:val="004135D8"/>
    <w:rsid w:val="00414402"/>
    <w:rsid w:val="00423E41"/>
    <w:rsid w:val="0042496C"/>
    <w:rsid w:val="00427618"/>
    <w:rsid w:val="00431ABD"/>
    <w:rsid w:val="004350A8"/>
    <w:rsid w:val="00442CD0"/>
    <w:rsid w:val="0045575D"/>
    <w:rsid w:val="0046032E"/>
    <w:rsid w:val="00462472"/>
    <w:rsid w:val="00466DF9"/>
    <w:rsid w:val="00471171"/>
    <w:rsid w:val="00477CAC"/>
    <w:rsid w:val="004849EB"/>
    <w:rsid w:val="004906A1"/>
    <w:rsid w:val="00497443"/>
    <w:rsid w:val="004A4784"/>
    <w:rsid w:val="004A554B"/>
    <w:rsid w:val="004A6CAD"/>
    <w:rsid w:val="004A774A"/>
    <w:rsid w:val="004B59DA"/>
    <w:rsid w:val="004C68C8"/>
    <w:rsid w:val="004D4E56"/>
    <w:rsid w:val="004D7110"/>
    <w:rsid w:val="004E0180"/>
    <w:rsid w:val="004E0A93"/>
    <w:rsid w:val="004E51A9"/>
    <w:rsid w:val="004F45C4"/>
    <w:rsid w:val="004F5705"/>
    <w:rsid w:val="004F6B06"/>
    <w:rsid w:val="005019BB"/>
    <w:rsid w:val="005040E4"/>
    <w:rsid w:val="005063CC"/>
    <w:rsid w:val="00506612"/>
    <w:rsid w:val="005152A6"/>
    <w:rsid w:val="005259B7"/>
    <w:rsid w:val="0053475D"/>
    <w:rsid w:val="005437C0"/>
    <w:rsid w:val="00545631"/>
    <w:rsid w:val="00561C96"/>
    <w:rsid w:val="0056434B"/>
    <w:rsid w:val="005700BE"/>
    <w:rsid w:val="00572E72"/>
    <w:rsid w:val="00574C9B"/>
    <w:rsid w:val="00580D7C"/>
    <w:rsid w:val="005823A9"/>
    <w:rsid w:val="005828B9"/>
    <w:rsid w:val="005912C3"/>
    <w:rsid w:val="005A27F4"/>
    <w:rsid w:val="005A4659"/>
    <w:rsid w:val="005A5C2D"/>
    <w:rsid w:val="005A7904"/>
    <w:rsid w:val="005B041E"/>
    <w:rsid w:val="005B6DD4"/>
    <w:rsid w:val="005C05E7"/>
    <w:rsid w:val="005C2002"/>
    <w:rsid w:val="005C679A"/>
    <w:rsid w:val="005E2745"/>
    <w:rsid w:val="005E27CD"/>
    <w:rsid w:val="005E4A99"/>
    <w:rsid w:val="005E5136"/>
    <w:rsid w:val="005E6EB7"/>
    <w:rsid w:val="005F01F5"/>
    <w:rsid w:val="005F26FD"/>
    <w:rsid w:val="005F4025"/>
    <w:rsid w:val="005F6DA1"/>
    <w:rsid w:val="00601AE6"/>
    <w:rsid w:val="006052EC"/>
    <w:rsid w:val="00605B52"/>
    <w:rsid w:val="00612948"/>
    <w:rsid w:val="006164E0"/>
    <w:rsid w:val="0063158A"/>
    <w:rsid w:val="00633F62"/>
    <w:rsid w:val="00636A59"/>
    <w:rsid w:val="006376AE"/>
    <w:rsid w:val="00640FFF"/>
    <w:rsid w:val="0064228B"/>
    <w:rsid w:val="006443B0"/>
    <w:rsid w:val="00645C6A"/>
    <w:rsid w:val="006468D4"/>
    <w:rsid w:val="006478B9"/>
    <w:rsid w:val="0065133E"/>
    <w:rsid w:val="00651D27"/>
    <w:rsid w:val="006530E2"/>
    <w:rsid w:val="006556AA"/>
    <w:rsid w:val="00672CE0"/>
    <w:rsid w:val="006730D5"/>
    <w:rsid w:val="00681E97"/>
    <w:rsid w:val="00682513"/>
    <w:rsid w:val="00682DF8"/>
    <w:rsid w:val="00691D67"/>
    <w:rsid w:val="006A7046"/>
    <w:rsid w:val="006B4017"/>
    <w:rsid w:val="006B4CCA"/>
    <w:rsid w:val="006B5E31"/>
    <w:rsid w:val="006C2DBB"/>
    <w:rsid w:val="006C6F82"/>
    <w:rsid w:val="006D0AF2"/>
    <w:rsid w:val="006D5F90"/>
    <w:rsid w:val="006D797B"/>
    <w:rsid w:val="006E0AF2"/>
    <w:rsid w:val="006E405E"/>
    <w:rsid w:val="006F2673"/>
    <w:rsid w:val="006F4324"/>
    <w:rsid w:val="007016A5"/>
    <w:rsid w:val="0070189E"/>
    <w:rsid w:val="00701DDC"/>
    <w:rsid w:val="007022D3"/>
    <w:rsid w:val="0070767D"/>
    <w:rsid w:val="007127D4"/>
    <w:rsid w:val="007136CF"/>
    <w:rsid w:val="00726578"/>
    <w:rsid w:val="00730EEA"/>
    <w:rsid w:val="0073112C"/>
    <w:rsid w:val="007324E2"/>
    <w:rsid w:val="0074533C"/>
    <w:rsid w:val="00760DE2"/>
    <w:rsid w:val="007616D0"/>
    <w:rsid w:val="00762C20"/>
    <w:rsid w:val="0078479E"/>
    <w:rsid w:val="00790708"/>
    <w:rsid w:val="00790B74"/>
    <w:rsid w:val="0079192B"/>
    <w:rsid w:val="007943BF"/>
    <w:rsid w:val="00795F58"/>
    <w:rsid w:val="00797232"/>
    <w:rsid w:val="007A4839"/>
    <w:rsid w:val="007B1C49"/>
    <w:rsid w:val="007B2C38"/>
    <w:rsid w:val="007B3C91"/>
    <w:rsid w:val="007B7A4C"/>
    <w:rsid w:val="007C3AB8"/>
    <w:rsid w:val="007C4ACF"/>
    <w:rsid w:val="007C79A4"/>
    <w:rsid w:val="007D0088"/>
    <w:rsid w:val="007D53A0"/>
    <w:rsid w:val="007E3098"/>
    <w:rsid w:val="007F2AD3"/>
    <w:rsid w:val="007F53CE"/>
    <w:rsid w:val="00803DE0"/>
    <w:rsid w:val="00805A57"/>
    <w:rsid w:val="00805D8A"/>
    <w:rsid w:val="00815BEA"/>
    <w:rsid w:val="00834FD3"/>
    <w:rsid w:val="00845606"/>
    <w:rsid w:val="0084636C"/>
    <w:rsid w:val="00846F4E"/>
    <w:rsid w:val="00847929"/>
    <w:rsid w:val="0086107A"/>
    <w:rsid w:val="00867BAA"/>
    <w:rsid w:val="0088794B"/>
    <w:rsid w:val="00892AAD"/>
    <w:rsid w:val="00893606"/>
    <w:rsid w:val="00894363"/>
    <w:rsid w:val="008A3B8C"/>
    <w:rsid w:val="008A50FB"/>
    <w:rsid w:val="008A6E9F"/>
    <w:rsid w:val="008B4E9E"/>
    <w:rsid w:val="008B532B"/>
    <w:rsid w:val="008C6201"/>
    <w:rsid w:val="008D3099"/>
    <w:rsid w:val="008D3ED7"/>
    <w:rsid w:val="008D522E"/>
    <w:rsid w:val="008E1AF3"/>
    <w:rsid w:val="008F382A"/>
    <w:rsid w:val="00900890"/>
    <w:rsid w:val="00900ACB"/>
    <w:rsid w:val="00901AED"/>
    <w:rsid w:val="00902BC1"/>
    <w:rsid w:val="00910EBA"/>
    <w:rsid w:val="00917522"/>
    <w:rsid w:val="00917626"/>
    <w:rsid w:val="00921886"/>
    <w:rsid w:val="00922600"/>
    <w:rsid w:val="009232C8"/>
    <w:rsid w:val="0092608E"/>
    <w:rsid w:val="00931F6C"/>
    <w:rsid w:val="009329A7"/>
    <w:rsid w:val="00934AE0"/>
    <w:rsid w:val="00937CA0"/>
    <w:rsid w:val="00940A2B"/>
    <w:rsid w:val="00943B81"/>
    <w:rsid w:val="00943FF8"/>
    <w:rsid w:val="009461E8"/>
    <w:rsid w:val="009473C4"/>
    <w:rsid w:val="00951726"/>
    <w:rsid w:val="00964D7E"/>
    <w:rsid w:val="00967AE5"/>
    <w:rsid w:val="009719F1"/>
    <w:rsid w:val="00972D22"/>
    <w:rsid w:val="00975337"/>
    <w:rsid w:val="0097751C"/>
    <w:rsid w:val="009828E1"/>
    <w:rsid w:val="0098478C"/>
    <w:rsid w:val="009910C7"/>
    <w:rsid w:val="00991671"/>
    <w:rsid w:val="00991F86"/>
    <w:rsid w:val="00994120"/>
    <w:rsid w:val="009A1766"/>
    <w:rsid w:val="009A4EEB"/>
    <w:rsid w:val="009B04A7"/>
    <w:rsid w:val="009B4FA5"/>
    <w:rsid w:val="009B5605"/>
    <w:rsid w:val="009C2F75"/>
    <w:rsid w:val="009D5D7B"/>
    <w:rsid w:val="009D62EF"/>
    <w:rsid w:val="009D65F7"/>
    <w:rsid w:val="009E0ACB"/>
    <w:rsid w:val="009E31FC"/>
    <w:rsid w:val="009E3573"/>
    <w:rsid w:val="009E6584"/>
    <w:rsid w:val="00A01830"/>
    <w:rsid w:val="00A03B3F"/>
    <w:rsid w:val="00A17E24"/>
    <w:rsid w:val="00A201A0"/>
    <w:rsid w:val="00A20A35"/>
    <w:rsid w:val="00A26B69"/>
    <w:rsid w:val="00A33ACD"/>
    <w:rsid w:val="00A36492"/>
    <w:rsid w:val="00A36962"/>
    <w:rsid w:val="00A42B16"/>
    <w:rsid w:val="00A545C6"/>
    <w:rsid w:val="00A66E66"/>
    <w:rsid w:val="00A67551"/>
    <w:rsid w:val="00A7139F"/>
    <w:rsid w:val="00A7408D"/>
    <w:rsid w:val="00A74684"/>
    <w:rsid w:val="00A80D6E"/>
    <w:rsid w:val="00A83D20"/>
    <w:rsid w:val="00A85D5E"/>
    <w:rsid w:val="00A957F6"/>
    <w:rsid w:val="00AA3535"/>
    <w:rsid w:val="00AA5D29"/>
    <w:rsid w:val="00AA753B"/>
    <w:rsid w:val="00AB0CAA"/>
    <w:rsid w:val="00AB38CA"/>
    <w:rsid w:val="00AB6ED8"/>
    <w:rsid w:val="00AC4223"/>
    <w:rsid w:val="00AC5037"/>
    <w:rsid w:val="00AD3653"/>
    <w:rsid w:val="00AD61DF"/>
    <w:rsid w:val="00AE1B48"/>
    <w:rsid w:val="00AE429A"/>
    <w:rsid w:val="00AE6AEC"/>
    <w:rsid w:val="00AF067D"/>
    <w:rsid w:val="00AF26F0"/>
    <w:rsid w:val="00AF4BA3"/>
    <w:rsid w:val="00AF4F54"/>
    <w:rsid w:val="00B01795"/>
    <w:rsid w:val="00B039A7"/>
    <w:rsid w:val="00B0548D"/>
    <w:rsid w:val="00B12F34"/>
    <w:rsid w:val="00B15531"/>
    <w:rsid w:val="00B15D4D"/>
    <w:rsid w:val="00B20068"/>
    <w:rsid w:val="00B25D0A"/>
    <w:rsid w:val="00B308B7"/>
    <w:rsid w:val="00B34BBE"/>
    <w:rsid w:val="00B427E0"/>
    <w:rsid w:val="00B433DF"/>
    <w:rsid w:val="00B5339C"/>
    <w:rsid w:val="00B5415B"/>
    <w:rsid w:val="00B61776"/>
    <w:rsid w:val="00B65541"/>
    <w:rsid w:val="00B65C02"/>
    <w:rsid w:val="00B70EA2"/>
    <w:rsid w:val="00B738B3"/>
    <w:rsid w:val="00B81640"/>
    <w:rsid w:val="00B90390"/>
    <w:rsid w:val="00B913C7"/>
    <w:rsid w:val="00B91624"/>
    <w:rsid w:val="00B94757"/>
    <w:rsid w:val="00B94ACA"/>
    <w:rsid w:val="00BA13E2"/>
    <w:rsid w:val="00BA25F0"/>
    <w:rsid w:val="00BB00F3"/>
    <w:rsid w:val="00BB29CA"/>
    <w:rsid w:val="00BC050B"/>
    <w:rsid w:val="00BC1852"/>
    <w:rsid w:val="00BC5403"/>
    <w:rsid w:val="00BC6050"/>
    <w:rsid w:val="00BD3BD8"/>
    <w:rsid w:val="00BD7DD9"/>
    <w:rsid w:val="00BE228F"/>
    <w:rsid w:val="00BE2CF8"/>
    <w:rsid w:val="00BE5B5B"/>
    <w:rsid w:val="00BE7200"/>
    <w:rsid w:val="00BF3F0C"/>
    <w:rsid w:val="00BF4BE5"/>
    <w:rsid w:val="00BF7365"/>
    <w:rsid w:val="00C0546E"/>
    <w:rsid w:val="00C060F3"/>
    <w:rsid w:val="00C106E1"/>
    <w:rsid w:val="00C12D33"/>
    <w:rsid w:val="00C13DB5"/>
    <w:rsid w:val="00C1419D"/>
    <w:rsid w:val="00C16431"/>
    <w:rsid w:val="00C20A06"/>
    <w:rsid w:val="00C210B0"/>
    <w:rsid w:val="00C23888"/>
    <w:rsid w:val="00C23F68"/>
    <w:rsid w:val="00C24E9B"/>
    <w:rsid w:val="00C331AF"/>
    <w:rsid w:val="00C365C3"/>
    <w:rsid w:val="00C37742"/>
    <w:rsid w:val="00C43959"/>
    <w:rsid w:val="00C45A39"/>
    <w:rsid w:val="00C60CA4"/>
    <w:rsid w:val="00C6166C"/>
    <w:rsid w:val="00C6260F"/>
    <w:rsid w:val="00C64354"/>
    <w:rsid w:val="00C72235"/>
    <w:rsid w:val="00C816D5"/>
    <w:rsid w:val="00C821D0"/>
    <w:rsid w:val="00C8338E"/>
    <w:rsid w:val="00C84043"/>
    <w:rsid w:val="00C91692"/>
    <w:rsid w:val="00C94B76"/>
    <w:rsid w:val="00CA0050"/>
    <w:rsid w:val="00CA105F"/>
    <w:rsid w:val="00CA7BA2"/>
    <w:rsid w:val="00CB18D3"/>
    <w:rsid w:val="00CB3EF6"/>
    <w:rsid w:val="00CB7757"/>
    <w:rsid w:val="00CC0CBD"/>
    <w:rsid w:val="00CC1D4D"/>
    <w:rsid w:val="00CC1F34"/>
    <w:rsid w:val="00CC2D8C"/>
    <w:rsid w:val="00CC52BD"/>
    <w:rsid w:val="00CC6DA5"/>
    <w:rsid w:val="00CC7DFF"/>
    <w:rsid w:val="00CD215F"/>
    <w:rsid w:val="00CD3528"/>
    <w:rsid w:val="00CD696C"/>
    <w:rsid w:val="00CE5952"/>
    <w:rsid w:val="00CE755B"/>
    <w:rsid w:val="00CF766A"/>
    <w:rsid w:val="00D114BA"/>
    <w:rsid w:val="00D12056"/>
    <w:rsid w:val="00D13A7B"/>
    <w:rsid w:val="00D17E7D"/>
    <w:rsid w:val="00D20832"/>
    <w:rsid w:val="00D22A83"/>
    <w:rsid w:val="00D272C0"/>
    <w:rsid w:val="00D27390"/>
    <w:rsid w:val="00D27F99"/>
    <w:rsid w:val="00D32D02"/>
    <w:rsid w:val="00D37F47"/>
    <w:rsid w:val="00D400AC"/>
    <w:rsid w:val="00D42FE8"/>
    <w:rsid w:val="00D43DE7"/>
    <w:rsid w:val="00D46B10"/>
    <w:rsid w:val="00D51913"/>
    <w:rsid w:val="00D520FC"/>
    <w:rsid w:val="00D524AC"/>
    <w:rsid w:val="00D56F1C"/>
    <w:rsid w:val="00D637A8"/>
    <w:rsid w:val="00D64000"/>
    <w:rsid w:val="00D642E6"/>
    <w:rsid w:val="00D64C42"/>
    <w:rsid w:val="00D662CE"/>
    <w:rsid w:val="00D71E37"/>
    <w:rsid w:val="00D77C72"/>
    <w:rsid w:val="00D80A53"/>
    <w:rsid w:val="00D8134D"/>
    <w:rsid w:val="00D857E0"/>
    <w:rsid w:val="00D874FB"/>
    <w:rsid w:val="00D87A7D"/>
    <w:rsid w:val="00D91A88"/>
    <w:rsid w:val="00D91F32"/>
    <w:rsid w:val="00DA080E"/>
    <w:rsid w:val="00DA3FC1"/>
    <w:rsid w:val="00DA5699"/>
    <w:rsid w:val="00DA66ED"/>
    <w:rsid w:val="00DB2315"/>
    <w:rsid w:val="00DB3C4E"/>
    <w:rsid w:val="00DB41A4"/>
    <w:rsid w:val="00DB5292"/>
    <w:rsid w:val="00DC1B4B"/>
    <w:rsid w:val="00DC75B7"/>
    <w:rsid w:val="00DD597E"/>
    <w:rsid w:val="00DD6328"/>
    <w:rsid w:val="00DE17B6"/>
    <w:rsid w:val="00DE4B52"/>
    <w:rsid w:val="00DF2E57"/>
    <w:rsid w:val="00DF31ED"/>
    <w:rsid w:val="00E21179"/>
    <w:rsid w:val="00E23AC7"/>
    <w:rsid w:val="00E26906"/>
    <w:rsid w:val="00E26908"/>
    <w:rsid w:val="00E35B17"/>
    <w:rsid w:val="00E47A6F"/>
    <w:rsid w:val="00E47C60"/>
    <w:rsid w:val="00E50B8A"/>
    <w:rsid w:val="00E522C1"/>
    <w:rsid w:val="00E56231"/>
    <w:rsid w:val="00E563F2"/>
    <w:rsid w:val="00E57162"/>
    <w:rsid w:val="00E62045"/>
    <w:rsid w:val="00E63075"/>
    <w:rsid w:val="00E63CB3"/>
    <w:rsid w:val="00E63DC2"/>
    <w:rsid w:val="00E63DD3"/>
    <w:rsid w:val="00E67963"/>
    <w:rsid w:val="00E73735"/>
    <w:rsid w:val="00E77F2C"/>
    <w:rsid w:val="00E827DF"/>
    <w:rsid w:val="00E83D63"/>
    <w:rsid w:val="00E8459E"/>
    <w:rsid w:val="00E90A7A"/>
    <w:rsid w:val="00EA6ACF"/>
    <w:rsid w:val="00EC066B"/>
    <w:rsid w:val="00EC3565"/>
    <w:rsid w:val="00EC378A"/>
    <w:rsid w:val="00EC5381"/>
    <w:rsid w:val="00EC5863"/>
    <w:rsid w:val="00ED0EE4"/>
    <w:rsid w:val="00ED11B1"/>
    <w:rsid w:val="00ED155C"/>
    <w:rsid w:val="00ED3566"/>
    <w:rsid w:val="00EE220B"/>
    <w:rsid w:val="00EE6611"/>
    <w:rsid w:val="00EF0228"/>
    <w:rsid w:val="00EF0DBE"/>
    <w:rsid w:val="00EF29E4"/>
    <w:rsid w:val="00F101E8"/>
    <w:rsid w:val="00F12CAD"/>
    <w:rsid w:val="00F15685"/>
    <w:rsid w:val="00F22048"/>
    <w:rsid w:val="00F30684"/>
    <w:rsid w:val="00F31506"/>
    <w:rsid w:val="00F339C0"/>
    <w:rsid w:val="00F43E4D"/>
    <w:rsid w:val="00F51375"/>
    <w:rsid w:val="00F53103"/>
    <w:rsid w:val="00F543A1"/>
    <w:rsid w:val="00F54D5B"/>
    <w:rsid w:val="00F569F7"/>
    <w:rsid w:val="00F61003"/>
    <w:rsid w:val="00F63A1D"/>
    <w:rsid w:val="00F63CB8"/>
    <w:rsid w:val="00F64F4C"/>
    <w:rsid w:val="00F82F9D"/>
    <w:rsid w:val="00F83238"/>
    <w:rsid w:val="00F855C6"/>
    <w:rsid w:val="00F9116D"/>
    <w:rsid w:val="00F91B53"/>
    <w:rsid w:val="00F9376E"/>
    <w:rsid w:val="00F941DB"/>
    <w:rsid w:val="00FA02A8"/>
    <w:rsid w:val="00FA634B"/>
    <w:rsid w:val="00FA69D7"/>
    <w:rsid w:val="00FD020B"/>
    <w:rsid w:val="00FE034A"/>
    <w:rsid w:val="00FE34B5"/>
    <w:rsid w:val="00FE4268"/>
    <w:rsid w:val="00FE43A4"/>
    <w:rsid w:val="00FE667D"/>
    <w:rsid w:val="00FE7690"/>
    <w:rsid w:val="00FF20A8"/>
    <w:rsid w:val="00FF631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511E6D"/>
  <w15:docId w15:val="{07162C40-0D44-4298-B4EF-4843CD59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8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845606"/>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45606"/>
    <w:rPr>
      <w:rFonts w:ascii="Times New Roman" w:eastAsia="Times New Roman" w:hAnsi="Times New Roman" w:cs="Times New Roman"/>
      <w:i/>
      <w:iCs/>
      <w:sz w:val="24"/>
      <w:szCs w:val="24"/>
      <w:lang w:val="es-MX" w:eastAsia="es-ES"/>
    </w:rPr>
  </w:style>
  <w:style w:type="paragraph" w:customStyle="1" w:styleId="ecxmsonormal">
    <w:name w:val="ecxmsonormal"/>
    <w:basedOn w:val="Normal"/>
    <w:rsid w:val="00845606"/>
    <w:pPr>
      <w:spacing w:after="324"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45606"/>
    <w:rPr>
      <w:b/>
      <w:bCs/>
    </w:rPr>
  </w:style>
  <w:style w:type="paragraph" w:styleId="Piedepgina">
    <w:name w:val="footer"/>
    <w:basedOn w:val="Normal"/>
    <w:link w:val="PiedepginaCar"/>
    <w:uiPriority w:val="99"/>
    <w:unhideWhenUsed/>
    <w:rsid w:val="008456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606"/>
  </w:style>
  <w:style w:type="paragraph" w:styleId="NormalWeb">
    <w:name w:val="Normal (Web)"/>
    <w:basedOn w:val="Normal"/>
    <w:uiPriority w:val="99"/>
    <w:unhideWhenUsed/>
    <w:rsid w:val="0084560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845606"/>
    <w:pPr>
      <w:ind w:left="720"/>
      <w:contextualSpacing/>
    </w:pPr>
    <w:rPr>
      <w:rFonts w:eastAsiaTheme="minorEastAsia"/>
      <w:lang w:val="es-ES" w:eastAsia="es-ES"/>
    </w:rPr>
  </w:style>
  <w:style w:type="paragraph" w:styleId="Sinespaciado">
    <w:name w:val="No Spacing"/>
    <w:uiPriority w:val="1"/>
    <w:qFormat/>
    <w:rsid w:val="0046032E"/>
    <w:pPr>
      <w:spacing w:after="0" w:line="240" w:lineRule="auto"/>
    </w:pPr>
  </w:style>
  <w:style w:type="paragraph" w:styleId="Textoindependiente">
    <w:name w:val="Body Text"/>
    <w:basedOn w:val="Normal"/>
    <w:link w:val="TextoindependienteCar"/>
    <w:uiPriority w:val="99"/>
    <w:unhideWhenUsed/>
    <w:rsid w:val="005B6DD4"/>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5B6DD4"/>
    <w:rPr>
      <w:rFonts w:ascii="Calibri" w:eastAsia="MS Mincho" w:hAnsi="Calibri" w:cs="Times New Roman"/>
    </w:rPr>
  </w:style>
  <w:style w:type="character" w:customStyle="1" w:styleId="fontstyle01">
    <w:name w:val="fontstyle01"/>
    <w:basedOn w:val="Fuentedeprrafopredeter"/>
    <w:rsid w:val="005B6DD4"/>
    <w:rPr>
      <w:rFonts w:ascii="Times-Bold" w:hAnsi="Times-Bold" w:hint="default"/>
      <w:b/>
      <w:bCs/>
      <w:i w:val="0"/>
      <w:iCs w:val="0"/>
      <w:color w:val="000000"/>
      <w:sz w:val="20"/>
      <w:szCs w:val="20"/>
    </w:rPr>
  </w:style>
  <w:style w:type="character" w:customStyle="1" w:styleId="fontstyle21">
    <w:name w:val="fontstyle21"/>
    <w:basedOn w:val="Fuentedeprrafopredeter"/>
    <w:rsid w:val="005B6DD4"/>
    <w:rPr>
      <w:rFonts w:ascii="Times-Roman" w:hAnsi="Times-Roman" w:hint="default"/>
      <w:b w:val="0"/>
      <w:bCs w:val="0"/>
      <w:i w:val="0"/>
      <w:iCs w:val="0"/>
      <w:color w:val="000000"/>
      <w:sz w:val="20"/>
      <w:szCs w:val="20"/>
    </w:rPr>
  </w:style>
  <w:style w:type="table" w:styleId="Tablaconcuadrcula">
    <w:name w:val="Table Grid"/>
    <w:basedOn w:val="Tablanormal"/>
    <w:uiPriority w:val="39"/>
    <w:rsid w:val="006D5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47117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rPr>
  </w:style>
  <w:style w:type="numbering" w:customStyle="1" w:styleId="Lettered">
    <w:name w:val="Lettered"/>
    <w:rsid w:val="00471171"/>
    <w:pPr>
      <w:numPr>
        <w:numId w:val="14"/>
      </w:numPr>
    </w:pPr>
  </w:style>
  <w:style w:type="paragraph" w:styleId="Textodeglobo">
    <w:name w:val="Balloon Text"/>
    <w:basedOn w:val="Normal"/>
    <w:link w:val="TextodegloboCar"/>
    <w:uiPriority w:val="99"/>
    <w:semiHidden/>
    <w:unhideWhenUsed/>
    <w:rsid w:val="00EF29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9E4"/>
    <w:rPr>
      <w:rFonts w:ascii="Tahoma" w:hAnsi="Tahoma" w:cs="Tahoma"/>
      <w:sz w:val="16"/>
      <w:szCs w:val="16"/>
    </w:rPr>
  </w:style>
  <w:style w:type="paragraph" w:styleId="Encabezado">
    <w:name w:val="header"/>
    <w:basedOn w:val="Normal"/>
    <w:link w:val="EncabezadoCar"/>
    <w:uiPriority w:val="99"/>
    <w:unhideWhenUsed/>
    <w:rsid w:val="00E620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2045"/>
  </w:style>
  <w:style w:type="character" w:styleId="Refdecomentario">
    <w:name w:val="annotation reference"/>
    <w:basedOn w:val="Fuentedeprrafopredeter"/>
    <w:uiPriority w:val="99"/>
    <w:semiHidden/>
    <w:unhideWhenUsed/>
    <w:rsid w:val="00D27F99"/>
    <w:rPr>
      <w:sz w:val="16"/>
      <w:szCs w:val="16"/>
    </w:rPr>
  </w:style>
  <w:style w:type="paragraph" w:styleId="Textocomentario">
    <w:name w:val="annotation text"/>
    <w:basedOn w:val="Normal"/>
    <w:link w:val="TextocomentarioCar"/>
    <w:uiPriority w:val="99"/>
    <w:semiHidden/>
    <w:unhideWhenUsed/>
    <w:rsid w:val="00D27F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7F99"/>
    <w:rPr>
      <w:sz w:val="20"/>
      <w:szCs w:val="20"/>
    </w:rPr>
  </w:style>
  <w:style w:type="paragraph" w:styleId="Asuntodelcomentario">
    <w:name w:val="annotation subject"/>
    <w:basedOn w:val="Textocomentario"/>
    <w:next w:val="Textocomentario"/>
    <w:link w:val="AsuntodelcomentarioCar"/>
    <w:uiPriority w:val="99"/>
    <w:semiHidden/>
    <w:unhideWhenUsed/>
    <w:rsid w:val="00D27F99"/>
    <w:rPr>
      <w:b/>
      <w:bCs/>
    </w:rPr>
  </w:style>
  <w:style w:type="character" w:customStyle="1" w:styleId="AsuntodelcomentarioCar">
    <w:name w:val="Asunto del comentario Car"/>
    <w:basedOn w:val="TextocomentarioCar"/>
    <w:link w:val="Asuntodelcomentario"/>
    <w:uiPriority w:val="99"/>
    <w:semiHidden/>
    <w:rsid w:val="00D27F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3505">
      <w:bodyDiv w:val="1"/>
      <w:marLeft w:val="0"/>
      <w:marRight w:val="0"/>
      <w:marTop w:val="0"/>
      <w:marBottom w:val="0"/>
      <w:divBdr>
        <w:top w:val="none" w:sz="0" w:space="0" w:color="auto"/>
        <w:left w:val="none" w:sz="0" w:space="0" w:color="auto"/>
        <w:bottom w:val="none" w:sz="0" w:space="0" w:color="auto"/>
        <w:right w:val="none" w:sz="0" w:space="0" w:color="auto"/>
      </w:divBdr>
      <w:divsChild>
        <w:div w:id="1110902958">
          <w:marLeft w:val="0"/>
          <w:marRight w:val="0"/>
          <w:marTop w:val="0"/>
          <w:marBottom w:val="0"/>
          <w:divBdr>
            <w:top w:val="none" w:sz="0" w:space="0" w:color="auto"/>
            <w:left w:val="none" w:sz="0" w:space="0" w:color="auto"/>
            <w:bottom w:val="none" w:sz="0" w:space="0" w:color="auto"/>
            <w:right w:val="none" w:sz="0" w:space="0" w:color="auto"/>
          </w:divBdr>
        </w:div>
      </w:divsChild>
    </w:div>
    <w:div w:id="137890071">
      <w:bodyDiv w:val="1"/>
      <w:marLeft w:val="0"/>
      <w:marRight w:val="0"/>
      <w:marTop w:val="0"/>
      <w:marBottom w:val="0"/>
      <w:divBdr>
        <w:top w:val="none" w:sz="0" w:space="0" w:color="auto"/>
        <w:left w:val="none" w:sz="0" w:space="0" w:color="auto"/>
        <w:bottom w:val="none" w:sz="0" w:space="0" w:color="auto"/>
        <w:right w:val="none" w:sz="0" w:space="0" w:color="auto"/>
      </w:divBdr>
      <w:divsChild>
        <w:div w:id="1529567685">
          <w:marLeft w:val="0"/>
          <w:marRight w:val="0"/>
          <w:marTop w:val="0"/>
          <w:marBottom w:val="0"/>
          <w:divBdr>
            <w:top w:val="none" w:sz="0" w:space="0" w:color="auto"/>
            <w:left w:val="none" w:sz="0" w:space="0" w:color="auto"/>
            <w:bottom w:val="none" w:sz="0" w:space="0" w:color="auto"/>
            <w:right w:val="none" w:sz="0" w:space="0" w:color="auto"/>
          </w:divBdr>
        </w:div>
      </w:divsChild>
    </w:div>
    <w:div w:id="154956724">
      <w:bodyDiv w:val="1"/>
      <w:marLeft w:val="0"/>
      <w:marRight w:val="0"/>
      <w:marTop w:val="0"/>
      <w:marBottom w:val="0"/>
      <w:divBdr>
        <w:top w:val="none" w:sz="0" w:space="0" w:color="auto"/>
        <w:left w:val="none" w:sz="0" w:space="0" w:color="auto"/>
        <w:bottom w:val="none" w:sz="0" w:space="0" w:color="auto"/>
        <w:right w:val="none" w:sz="0" w:space="0" w:color="auto"/>
      </w:divBdr>
    </w:div>
    <w:div w:id="196621183">
      <w:bodyDiv w:val="1"/>
      <w:marLeft w:val="0"/>
      <w:marRight w:val="0"/>
      <w:marTop w:val="0"/>
      <w:marBottom w:val="0"/>
      <w:divBdr>
        <w:top w:val="none" w:sz="0" w:space="0" w:color="auto"/>
        <w:left w:val="none" w:sz="0" w:space="0" w:color="auto"/>
        <w:bottom w:val="none" w:sz="0" w:space="0" w:color="auto"/>
        <w:right w:val="none" w:sz="0" w:space="0" w:color="auto"/>
      </w:divBdr>
    </w:div>
    <w:div w:id="207256670">
      <w:bodyDiv w:val="1"/>
      <w:marLeft w:val="0"/>
      <w:marRight w:val="0"/>
      <w:marTop w:val="0"/>
      <w:marBottom w:val="0"/>
      <w:divBdr>
        <w:top w:val="none" w:sz="0" w:space="0" w:color="auto"/>
        <w:left w:val="none" w:sz="0" w:space="0" w:color="auto"/>
        <w:bottom w:val="none" w:sz="0" w:space="0" w:color="auto"/>
        <w:right w:val="none" w:sz="0" w:space="0" w:color="auto"/>
      </w:divBdr>
      <w:divsChild>
        <w:div w:id="1614048207">
          <w:marLeft w:val="0"/>
          <w:marRight w:val="0"/>
          <w:marTop w:val="0"/>
          <w:marBottom w:val="0"/>
          <w:divBdr>
            <w:top w:val="none" w:sz="0" w:space="0" w:color="auto"/>
            <w:left w:val="none" w:sz="0" w:space="0" w:color="auto"/>
            <w:bottom w:val="none" w:sz="0" w:space="0" w:color="auto"/>
            <w:right w:val="none" w:sz="0" w:space="0" w:color="auto"/>
          </w:divBdr>
        </w:div>
      </w:divsChild>
    </w:div>
    <w:div w:id="222909309">
      <w:bodyDiv w:val="1"/>
      <w:marLeft w:val="0"/>
      <w:marRight w:val="0"/>
      <w:marTop w:val="0"/>
      <w:marBottom w:val="0"/>
      <w:divBdr>
        <w:top w:val="none" w:sz="0" w:space="0" w:color="auto"/>
        <w:left w:val="none" w:sz="0" w:space="0" w:color="auto"/>
        <w:bottom w:val="none" w:sz="0" w:space="0" w:color="auto"/>
        <w:right w:val="none" w:sz="0" w:space="0" w:color="auto"/>
      </w:divBdr>
      <w:divsChild>
        <w:div w:id="908804014">
          <w:marLeft w:val="0"/>
          <w:marRight w:val="0"/>
          <w:marTop w:val="0"/>
          <w:marBottom w:val="0"/>
          <w:divBdr>
            <w:top w:val="none" w:sz="0" w:space="0" w:color="auto"/>
            <w:left w:val="none" w:sz="0" w:space="0" w:color="auto"/>
            <w:bottom w:val="none" w:sz="0" w:space="0" w:color="auto"/>
            <w:right w:val="none" w:sz="0" w:space="0" w:color="auto"/>
          </w:divBdr>
        </w:div>
      </w:divsChild>
    </w:div>
    <w:div w:id="244609713">
      <w:bodyDiv w:val="1"/>
      <w:marLeft w:val="0"/>
      <w:marRight w:val="0"/>
      <w:marTop w:val="0"/>
      <w:marBottom w:val="0"/>
      <w:divBdr>
        <w:top w:val="none" w:sz="0" w:space="0" w:color="auto"/>
        <w:left w:val="none" w:sz="0" w:space="0" w:color="auto"/>
        <w:bottom w:val="none" w:sz="0" w:space="0" w:color="auto"/>
        <w:right w:val="none" w:sz="0" w:space="0" w:color="auto"/>
      </w:divBdr>
      <w:divsChild>
        <w:div w:id="524639732">
          <w:marLeft w:val="0"/>
          <w:marRight w:val="0"/>
          <w:marTop w:val="0"/>
          <w:marBottom w:val="0"/>
          <w:divBdr>
            <w:top w:val="none" w:sz="0" w:space="0" w:color="auto"/>
            <w:left w:val="none" w:sz="0" w:space="0" w:color="auto"/>
            <w:bottom w:val="none" w:sz="0" w:space="0" w:color="auto"/>
            <w:right w:val="none" w:sz="0" w:space="0" w:color="auto"/>
          </w:divBdr>
        </w:div>
      </w:divsChild>
    </w:div>
    <w:div w:id="374697481">
      <w:bodyDiv w:val="1"/>
      <w:marLeft w:val="0"/>
      <w:marRight w:val="0"/>
      <w:marTop w:val="0"/>
      <w:marBottom w:val="0"/>
      <w:divBdr>
        <w:top w:val="none" w:sz="0" w:space="0" w:color="auto"/>
        <w:left w:val="none" w:sz="0" w:space="0" w:color="auto"/>
        <w:bottom w:val="none" w:sz="0" w:space="0" w:color="auto"/>
        <w:right w:val="none" w:sz="0" w:space="0" w:color="auto"/>
      </w:divBdr>
      <w:divsChild>
        <w:div w:id="1042435588">
          <w:marLeft w:val="0"/>
          <w:marRight w:val="0"/>
          <w:marTop w:val="0"/>
          <w:marBottom w:val="0"/>
          <w:divBdr>
            <w:top w:val="none" w:sz="0" w:space="0" w:color="auto"/>
            <w:left w:val="none" w:sz="0" w:space="0" w:color="auto"/>
            <w:bottom w:val="none" w:sz="0" w:space="0" w:color="auto"/>
            <w:right w:val="none" w:sz="0" w:space="0" w:color="auto"/>
          </w:divBdr>
        </w:div>
      </w:divsChild>
    </w:div>
    <w:div w:id="465396800">
      <w:bodyDiv w:val="1"/>
      <w:marLeft w:val="0"/>
      <w:marRight w:val="0"/>
      <w:marTop w:val="0"/>
      <w:marBottom w:val="0"/>
      <w:divBdr>
        <w:top w:val="none" w:sz="0" w:space="0" w:color="auto"/>
        <w:left w:val="none" w:sz="0" w:space="0" w:color="auto"/>
        <w:bottom w:val="none" w:sz="0" w:space="0" w:color="auto"/>
        <w:right w:val="none" w:sz="0" w:space="0" w:color="auto"/>
      </w:divBdr>
      <w:divsChild>
        <w:div w:id="304287545">
          <w:marLeft w:val="0"/>
          <w:marRight w:val="0"/>
          <w:marTop w:val="0"/>
          <w:marBottom w:val="0"/>
          <w:divBdr>
            <w:top w:val="none" w:sz="0" w:space="0" w:color="auto"/>
            <w:left w:val="none" w:sz="0" w:space="0" w:color="auto"/>
            <w:bottom w:val="none" w:sz="0" w:space="0" w:color="auto"/>
            <w:right w:val="none" w:sz="0" w:space="0" w:color="auto"/>
          </w:divBdr>
        </w:div>
      </w:divsChild>
    </w:div>
    <w:div w:id="491651111">
      <w:bodyDiv w:val="1"/>
      <w:marLeft w:val="0"/>
      <w:marRight w:val="0"/>
      <w:marTop w:val="0"/>
      <w:marBottom w:val="0"/>
      <w:divBdr>
        <w:top w:val="none" w:sz="0" w:space="0" w:color="auto"/>
        <w:left w:val="none" w:sz="0" w:space="0" w:color="auto"/>
        <w:bottom w:val="none" w:sz="0" w:space="0" w:color="auto"/>
        <w:right w:val="none" w:sz="0" w:space="0" w:color="auto"/>
      </w:divBdr>
    </w:div>
    <w:div w:id="561869582">
      <w:bodyDiv w:val="1"/>
      <w:marLeft w:val="0"/>
      <w:marRight w:val="0"/>
      <w:marTop w:val="0"/>
      <w:marBottom w:val="0"/>
      <w:divBdr>
        <w:top w:val="none" w:sz="0" w:space="0" w:color="auto"/>
        <w:left w:val="none" w:sz="0" w:space="0" w:color="auto"/>
        <w:bottom w:val="none" w:sz="0" w:space="0" w:color="auto"/>
        <w:right w:val="none" w:sz="0" w:space="0" w:color="auto"/>
      </w:divBdr>
    </w:div>
    <w:div w:id="667556501">
      <w:bodyDiv w:val="1"/>
      <w:marLeft w:val="0"/>
      <w:marRight w:val="0"/>
      <w:marTop w:val="0"/>
      <w:marBottom w:val="0"/>
      <w:divBdr>
        <w:top w:val="none" w:sz="0" w:space="0" w:color="auto"/>
        <w:left w:val="none" w:sz="0" w:space="0" w:color="auto"/>
        <w:bottom w:val="none" w:sz="0" w:space="0" w:color="auto"/>
        <w:right w:val="none" w:sz="0" w:space="0" w:color="auto"/>
      </w:divBdr>
      <w:divsChild>
        <w:div w:id="1234389398">
          <w:marLeft w:val="0"/>
          <w:marRight w:val="0"/>
          <w:marTop w:val="0"/>
          <w:marBottom w:val="0"/>
          <w:divBdr>
            <w:top w:val="none" w:sz="0" w:space="0" w:color="auto"/>
            <w:left w:val="none" w:sz="0" w:space="0" w:color="auto"/>
            <w:bottom w:val="none" w:sz="0" w:space="0" w:color="auto"/>
            <w:right w:val="none" w:sz="0" w:space="0" w:color="auto"/>
          </w:divBdr>
        </w:div>
      </w:divsChild>
    </w:div>
    <w:div w:id="713312664">
      <w:bodyDiv w:val="1"/>
      <w:marLeft w:val="0"/>
      <w:marRight w:val="0"/>
      <w:marTop w:val="0"/>
      <w:marBottom w:val="0"/>
      <w:divBdr>
        <w:top w:val="none" w:sz="0" w:space="0" w:color="auto"/>
        <w:left w:val="none" w:sz="0" w:space="0" w:color="auto"/>
        <w:bottom w:val="none" w:sz="0" w:space="0" w:color="auto"/>
        <w:right w:val="none" w:sz="0" w:space="0" w:color="auto"/>
      </w:divBdr>
      <w:divsChild>
        <w:div w:id="168451360">
          <w:marLeft w:val="0"/>
          <w:marRight w:val="0"/>
          <w:marTop w:val="0"/>
          <w:marBottom w:val="0"/>
          <w:divBdr>
            <w:top w:val="none" w:sz="0" w:space="0" w:color="auto"/>
            <w:left w:val="none" w:sz="0" w:space="0" w:color="auto"/>
            <w:bottom w:val="none" w:sz="0" w:space="0" w:color="auto"/>
            <w:right w:val="none" w:sz="0" w:space="0" w:color="auto"/>
          </w:divBdr>
        </w:div>
      </w:divsChild>
    </w:div>
    <w:div w:id="716658393">
      <w:bodyDiv w:val="1"/>
      <w:marLeft w:val="0"/>
      <w:marRight w:val="0"/>
      <w:marTop w:val="0"/>
      <w:marBottom w:val="0"/>
      <w:divBdr>
        <w:top w:val="none" w:sz="0" w:space="0" w:color="auto"/>
        <w:left w:val="none" w:sz="0" w:space="0" w:color="auto"/>
        <w:bottom w:val="none" w:sz="0" w:space="0" w:color="auto"/>
        <w:right w:val="none" w:sz="0" w:space="0" w:color="auto"/>
      </w:divBdr>
      <w:divsChild>
        <w:div w:id="808665694">
          <w:marLeft w:val="0"/>
          <w:marRight w:val="0"/>
          <w:marTop w:val="0"/>
          <w:marBottom w:val="0"/>
          <w:divBdr>
            <w:top w:val="none" w:sz="0" w:space="0" w:color="auto"/>
            <w:left w:val="none" w:sz="0" w:space="0" w:color="auto"/>
            <w:bottom w:val="none" w:sz="0" w:space="0" w:color="auto"/>
            <w:right w:val="none" w:sz="0" w:space="0" w:color="auto"/>
          </w:divBdr>
        </w:div>
      </w:divsChild>
    </w:div>
    <w:div w:id="889002057">
      <w:bodyDiv w:val="1"/>
      <w:marLeft w:val="0"/>
      <w:marRight w:val="0"/>
      <w:marTop w:val="0"/>
      <w:marBottom w:val="0"/>
      <w:divBdr>
        <w:top w:val="none" w:sz="0" w:space="0" w:color="auto"/>
        <w:left w:val="none" w:sz="0" w:space="0" w:color="auto"/>
        <w:bottom w:val="none" w:sz="0" w:space="0" w:color="auto"/>
        <w:right w:val="none" w:sz="0" w:space="0" w:color="auto"/>
      </w:divBdr>
      <w:divsChild>
        <w:div w:id="1250654054">
          <w:marLeft w:val="0"/>
          <w:marRight w:val="0"/>
          <w:marTop w:val="0"/>
          <w:marBottom w:val="0"/>
          <w:divBdr>
            <w:top w:val="none" w:sz="0" w:space="0" w:color="auto"/>
            <w:left w:val="none" w:sz="0" w:space="0" w:color="auto"/>
            <w:bottom w:val="none" w:sz="0" w:space="0" w:color="auto"/>
            <w:right w:val="none" w:sz="0" w:space="0" w:color="auto"/>
          </w:divBdr>
        </w:div>
      </w:divsChild>
    </w:div>
    <w:div w:id="916011765">
      <w:bodyDiv w:val="1"/>
      <w:marLeft w:val="0"/>
      <w:marRight w:val="0"/>
      <w:marTop w:val="0"/>
      <w:marBottom w:val="0"/>
      <w:divBdr>
        <w:top w:val="none" w:sz="0" w:space="0" w:color="auto"/>
        <w:left w:val="none" w:sz="0" w:space="0" w:color="auto"/>
        <w:bottom w:val="none" w:sz="0" w:space="0" w:color="auto"/>
        <w:right w:val="none" w:sz="0" w:space="0" w:color="auto"/>
      </w:divBdr>
    </w:div>
    <w:div w:id="1034230647">
      <w:bodyDiv w:val="1"/>
      <w:marLeft w:val="0"/>
      <w:marRight w:val="0"/>
      <w:marTop w:val="0"/>
      <w:marBottom w:val="0"/>
      <w:divBdr>
        <w:top w:val="none" w:sz="0" w:space="0" w:color="auto"/>
        <w:left w:val="none" w:sz="0" w:space="0" w:color="auto"/>
        <w:bottom w:val="none" w:sz="0" w:space="0" w:color="auto"/>
        <w:right w:val="none" w:sz="0" w:space="0" w:color="auto"/>
      </w:divBdr>
    </w:div>
    <w:div w:id="1071929715">
      <w:bodyDiv w:val="1"/>
      <w:marLeft w:val="0"/>
      <w:marRight w:val="0"/>
      <w:marTop w:val="0"/>
      <w:marBottom w:val="0"/>
      <w:divBdr>
        <w:top w:val="none" w:sz="0" w:space="0" w:color="auto"/>
        <w:left w:val="none" w:sz="0" w:space="0" w:color="auto"/>
        <w:bottom w:val="none" w:sz="0" w:space="0" w:color="auto"/>
        <w:right w:val="none" w:sz="0" w:space="0" w:color="auto"/>
      </w:divBdr>
      <w:divsChild>
        <w:div w:id="1964118392">
          <w:marLeft w:val="0"/>
          <w:marRight w:val="0"/>
          <w:marTop w:val="0"/>
          <w:marBottom w:val="0"/>
          <w:divBdr>
            <w:top w:val="none" w:sz="0" w:space="0" w:color="auto"/>
            <w:left w:val="none" w:sz="0" w:space="0" w:color="auto"/>
            <w:bottom w:val="none" w:sz="0" w:space="0" w:color="auto"/>
            <w:right w:val="none" w:sz="0" w:space="0" w:color="auto"/>
          </w:divBdr>
        </w:div>
      </w:divsChild>
    </w:div>
    <w:div w:id="1086731193">
      <w:bodyDiv w:val="1"/>
      <w:marLeft w:val="0"/>
      <w:marRight w:val="0"/>
      <w:marTop w:val="0"/>
      <w:marBottom w:val="0"/>
      <w:divBdr>
        <w:top w:val="none" w:sz="0" w:space="0" w:color="auto"/>
        <w:left w:val="none" w:sz="0" w:space="0" w:color="auto"/>
        <w:bottom w:val="none" w:sz="0" w:space="0" w:color="auto"/>
        <w:right w:val="none" w:sz="0" w:space="0" w:color="auto"/>
      </w:divBdr>
      <w:divsChild>
        <w:div w:id="700057529">
          <w:marLeft w:val="0"/>
          <w:marRight w:val="0"/>
          <w:marTop w:val="0"/>
          <w:marBottom w:val="0"/>
          <w:divBdr>
            <w:top w:val="none" w:sz="0" w:space="0" w:color="auto"/>
            <w:left w:val="none" w:sz="0" w:space="0" w:color="auto"/>
            <w:bottom w:val="none" w:sz="0" w:space="0" w:color="auto"/>
            <w:right w:val="none" w:sz="0" w:space="0" w:color="auto"/>
          </w:divBdr>
        </w:div>
      </w:divsChild>
    </w:div>
    <w:div w:id="1086802191">
      <w:bodyDiv w:val="1"/>
      <w:marLeft w:val="0"/>
      <w:marRight w:val="0"/>
      <w:marTop w:val="0"/>
      <w:marBottom w:val="0"/>
      <w:divBdr>
        <w:top w:val="none" w:sz="0" w:space="0" w:color="auto"/>
        <w:left w:val="none" w:sz="0" w:space="0" w:color="auto"/>
        <w:bottom w:val="none" w:sz="0" w:space="0" w:color="auto"/>
        <w:right w:val="none" w:sz="0" w:space="0" w:color="auto"/>
      </w:divBdr>
    </w:div>
    <w:div w:id="1185825962">
      <w:bodyDiv w:val="1"/>
      <w:marLeft w:val="0"/>
      <w:marRight w:val="0"/>
      <w:marTop w:val="0"/>
      <w:marBottom w:val="0"/>
      <w:divBdr>
        <w:top w:val="none" w:sz="0" w:space="0" w:color="auto"/>
        <w:left w:val="none" w:sz="0" w:space="0" w:color="auto"/>
        <w:bottom w:val="none" w:sz="0" w:space="0" w:color="auto"/>
        <w:right w:val="none" w:sz="0" w:space="0" w:color="auto"/>
      </w:divBdr>
      <w:divsChild>
        <w:div w:id="1419595970">
          <w:marLeft w:val="0"/>
          <w:marRight w:val="0"/>
          <w:marTop w:val="0"/>
          <w:marBottom w:val="0"/>
          <w:divBdr>
            <w:top w:val="none" w:sz="0" w:space="0" w:color="auto"/>
            <w:left w:val="none" w:sz="0" w:space="0" w:color="auto"/>
            <w:bottom w:val="none" w:sz="0" w:space="0" w:color="auto"/>
            <w:right w:val="none" w:sz="0" w:space="0" w:color="auto"/>
          </w:divBdr>
        </w:div>
      </w:divsChild>
    </w:div>
    <w:div w:id="1203636490">
      <w:bodyDiv w:val="1"/>
      <w:marLeft w:val="0"/>
      <w:marRight w:val="0"/>
      <w:marTop w:val="0"/>
      <w:marBottom w:val="0"/>
      <w:divBdr>
        <w:top w:val="none" w:sz="0" w:space="0" w:color="auto"/>
        <w:left w:val="none" w:sz="0" w:space="0" w:color="auto"/>
        <w:bottom w:val="none" w:sz="0" w:space="0" w:color="auto"/>
        <w:right w:val="none" w:sz="0" w:space="0" w:color="auto"/>
      </w:divBdr>
    </w:div>
    <w:div w:id="1222671028">
      <w:bodyDiv w:val="1"/>
      <w:marLeft w:val="0"/>
      <w:marRight w:val="0"/>
      <w:marTop w:val="0"/>
      <w:marBottom w:val="0"/>
      <w:divBdr>
        <w:top w:val="none" w:sz="0" w:space="0" w:color="auto"/>
        <w:left w:val="none" w:sz="0" w:space="0" w:color="auto"/>
        <w:bottom w:val="none" w:sz="0" w:space="0" w:color="auto"/>
        <w:right w:val="none" w:sz="0" w:space="0" w:color="auto"/>
      </w:divBdr>
      <w:divsChild>
        <w:div w:id="1542204671">
          <w:marLeft w:val="0"/>
          <w:marRight w:val="0"/>
          <w:marTop w:val="0"/>
          <w:marBottom w:val="0"/>
          <w:divBdr>
            <w:top w:val="none" w:sz="0" w:space="0" w:color="auto"/>
            <w:left w:val="none" w:sz="0" w:space="0" w:color="auto"/>
            <w:bottom w:val="none" w:sz="0" w:space="0" w:color="auto"/>
            <w:right w:val="none" w:sz="0" w:space="0" w:color="auto"/>
          </w:divBdr>
        </w:div>
      </w:divsChild>
    </w:div>
    <w:div w:id="1260941344">
      <w:bodyDiv w:val="1"/>
      <w:marLeft w:val="0"/>
      <w:marRight w:val="0"/>
      <w:marTop w:val="0"/>
      <w:marBottom w:val="0"/>
      <w:divBdr>
        <w:top w:val="none" w:sz="0" w:space="0" w:color="auto"/>
        <w:left w:val="none" w:sz="0" w:space="0" w:color="auto"/>
        <w:bottom w:val="none" w:sz="0" w:space="0" w:color="auto"/>
        <w:right w:val="none" w:sz="0" w:space="0" w:color="auto"/>
      </w:divBdr>
      <w:divsChild>
        <w:div w:id="986399570">
          <w:marLeft w:val="0"/>
          <w:marRight w:val="0"/>
          <w:marTop w:val="0"/>
          <w:marBottom w:val="0"/>
          <w:divBdr>
            <w:top w:val="none" w:sz="0" w:space="0" w:color="auto"/>
            <w:left w:val="none" w:sz="0" w:space="0" w:color="auto"/>
            <w:bottom w:val="none" w:sz="0" w:space="0" w:color="auto"/>
            <w:right w:val="none" w:sz="0" w:space="0" w:color="auto"/>
          </w:divBdr>
        </w:div>
      </w:divsChild>
    </w:div>
    <w:div w:id="1327903061">
      <w:bodyDiv w:val="1"/>
      <w:marLeft w:val="0"/>
      <w:marRight w:val="0"/>
      <w:marTop w:val="0"/>
      <w:marBottom w:val="0"/>
      <w:divBdr>
        <w:top w:val="none" w:sz="0" w:space="0" w:color="auto"/>
        <w:left w:val="none" w:sz="0" w:space="0" w:color="auto"/>
        <w:bottom w:val="none" w:sz="0" w:space="0" w:color="auto"/>
        <w:right w:val="none" w:sz="0" w:space="0" w:color="auto"/>
      </w:divBdr>
    </w:div>
    <w:div w:id="1493333781">
      <w:bodyDiv w:val="1"/>
      <w:marLeft w:val="0"/>
      <w:marRight w:val="0"/>
      <w:marTop w:val="0"/>
      <w:marBottom w:val="0"/>
      <w:divBdr>
        <w:top w:val="none" w:sz="0" w:space="0" w:color="auto"/>
        <w:left w:val="none" w:sz="0" w:space="0" w:color="auto"/>
        <w:bottom w:val="none" w:sz="0" w:space="0" w:color="auto"/>
        <w:right w:val="none" w:sz="0" w:space="0" w:color="auto"/>
      </w:divBdr>
      <w:divsChild>
        <w:div w:id="442068992">
          <w:marLeft w:val="0"/>
          <w:marRight w:val="0"/>
          <w:marTop w:val="0"/>
          <w:marBottom w:val="0"/>
          <w:divBdr>
            <w:top w:val="none" w:sz="0" w:space="0" w:color="auto"/>
            <w:left w:val="none" w:sz="0" w:space="0" w:color="auto"/>
            <w:bottom w:val="none" w:sz="0" w:space="0" w:color="auto"/>
            <w:right w:val="none" w:sz="0" w:space="0" w:color="auto"/>
          </w:divBdr>
        </w:div>
      </w:divsChild>
    </w:div>
    <w:div w:id="1542667462">
      <w:bodyDiv w:val="1"/>
      <w:marLeft w:val="0"/>
      <w:marRight w:val="0"/>
      <w:marTop w:val="0"/>
      <w:marBottom w:val="0"/>
      <w:divBdr>
        <w:top w:val="none" w:sz="0" w:space="0" w:color="auto"/>
        <w:left w:val="none" w:sz="0" w:space="0" w:color="auto"/>
        <w:bottom w:val="none" w:sz="0" w:space="0" w:color="auto"/>
        <w:right w:val="none" w:sz="0" w:space="0" w:color="auto"/>
      </w:divBdr>
    </w:div>
    <w:div w:id="1627933211">
      <w:bodyDiv w:val="1"/>
      <w:marLeft w:val="0"/>
      <w:marRight w:val="0"/>
      <w:marTop w:val="0"/>
      <w:marBottom w:val="0"/>
      <w:divBdr>
        <w:top w:val="none" w:sz="0" w:space="0" w:color="auto"/>
        <w:left w:val="none" w:sz="0" w:space="0" w:color="auto"/>
        <w:bottom w:val="none" w:sz="0" w:space="0" w:color="auto"/>
        <w:right w:val="none" w:sz="0" w:space="0" w:color="auto"/>
      </w:divBdr>
      <w:divsChild>
        <w:div w:id="833422802">
          <w:marLeft w:val="0"/>
          <w:marRight w:val="0"/>
          <w:marTop w:val="0"/>
          <w:marBottom w:val="0"/>
          <w:divBdr>
            <w:top w:val="none" w:sz="0" w:space="0" w:color="auto"/>
            <w:left w:val="none" w:sz="0" w:space="0" w:color="auto"/>
            <w:bottom w:val="none" w:sz="0" w:space="0" w:color="auto"/>
            <w:right w:val="none" w:sz="0" w:space="0" w:color="auto"/>
          </w:divBdr>
        </w:div>
      </w:divsChild>
    </w:div>
    <w:div w:id="1640381523">
      <w:bodyDiv w:val="1"/>
      <w:marLeft w:val="0"/>
      <w:marRight w:val="0"/>
      <w:marTop w:val="0"/>
      <w:marBottom w:val="0"/>
      <w:divBdr>
        <w:top w:val="none" w:sz="0" w:space="0" w:color="auto"/>
        <w:left w:val="none" w:sz="0" w:space="0" w:color="auto"/>
        <w:bottom w:val="none" w:sz="0" w:space="0" w:color="auto"/>
        <w:right w:val="none" w:sz="0" w:space="0" w:color="auto"/>
      </w:divBdr>
      <w:divsChild>
        <w:div w:id="254675711">
          <w:marLeft w:val="0"/>
          <w:marRight w:val="0"/>
          <w:marTop w:val="0"/>
          <w:marBottom w:val="0"/>
          <w:divBdr>
            <w:top w:val="none" w:sz="0" w:space="0" w:color="auto"/>
            <w:left w:val="none" w:sz="0" w:space="0" w:color="auto"/>
            <w:bottom w:val="none" w:sz="0" w:space="0" w:color="auto"/>
            <w:right w:val="none" w:sz="0" w:space="0" w:color="auto"/>
          </w:divBdr>
        </w:div>
      </w:divsChild>
    </w:div>
    <w:div w:id="1672415291">
      <w:bodyDiv w:val="1"/>
      <w:marLeft w:val="0"/>
      <w:marRight w:val="0"/>
      <w:marTop w:val="0"/>
      <w:marBottom w:val="0"/>
      <w:divBdr>
        <w:top w:val="none" w:sz="0" w:space="0" w:color="auto"/>
        <w:left w:val="none" w:sz="0" w:space="0" w:color="auto"/>
        <w:bottom w:val="none" w:sz="0" w:space="0" w:color="auto"/>
        <w:right w:val="none" w:sz="0" w:space="0" w:color="auto"/>
      </w:divBdr>
      <w:divsChild>
        <w:div w:id="509032588">
          <w:marLeft w:val="0"/>
          <w:marRight w:val="0"/>
          <w:marTop w:val="0"/>
          <w:marBottom w:val="0"/>
          <w:divBdr>
            <w:top w:val="none" w:sz="0" w:space="0" w:color="auto"/>
            <w:left w:val="none" w:sz="0" w:space="0" w:color="auto"/>
            <w:bottom w:val="none" w:sz="0" w:space="0" w:color="auto"/>
            <w:right w:val="none" w:sz="0" w:space="0" w:color="auto"/>
          </w:divBdr>
        </w:div>
      </w:divsChild>
    </w:div>
    <w:div w:id="1767732646">
      <w:bodyDiv w:val="1"/>
      <w:marLeft w:val="0"/>
      <w:marRight w:val="0"/>
      <w:marTop w:val="0"/>
      <w:marBottom w:val="0"/>
      <w:divBdr>
        <w:top w:val="none" w:sz="0" w:space="0" w:color="auto"/>
        <w:left w:val="none" w:sz="0" w:space="0" w:color="auto"/>
        <w:bottom w:val="none" w:sz="0" w:space="0" w:color="auto"/>
        <w:right w:val="none" w:sz="0" w:space="0" w:color="auto"/>
      </w:divBdr>
    </w:div>
    <w:div w:id="1777209902">
      <w:bodyDiv w:val="1"/>
      <w:marLeft w:val="0"/>
      <w:marRight w:val="0"/>
      <w:marTop w:val="0"/>
      <w:marBottom w:val="0"/>
      <w:divBdr>
        <w:top w:val="none" w:sz="0" w:space="0" w:color="auto"/>
        <w:left w:val="none" w:sz="0" w:space="0" w:color="auto"/>
        <w:bottom w:val="none" w:sz="0" w:space="0" w:color="auto"/>
        <w:right w:val="none" w:sz="0" w:space="0" w:color="auto"/>
      </w:divBdr>
      <w:divsChild>
        <w:div w:id="1789155137">
          <w:marLeft w:val="0"/>
          <w:marRight w:val="0"/>
          <w:marTop w:val="0"/>
          <w:marBottom w:val="0"/>
          <w:divBdr>
            <w:top w:val="none" w:sz="0" w:space="0" w:color="auto"/>
            <w:left w:val="none" w:sz="0" w:space="0" w:color="auto"/>
            <w:bottom w:val="none" w:sz="0" w:space="0" w:color="auto"/>
            <w:right w:val="none" w:sz="0" w:space="0" w:color="auto"/>
          </w:divBdr>
        </w:div>
      </w:divsChild>
    </w:div>
    <w:div w:id="1970282809">
      <w:bodyDiv w:val="1"/>
      <w:marLeft w:val="0"/>
      <w:marRight w:val="0"/>
      <w:marTop w:val="0"/>
      <w:marBottom w:val="0"/>
      <w:divBdr>
        <w:top w:val="none" w:sz="0" w:space="0" w:color="auto"/>
        <w:left w:val="none" w:sz="0" w:space="0" w:color="auto"/>
        <w:bottom w:val="none" w:sz="0" w:space="0" w:color="auto"/>
        <w:right w:val="none" w:sz="0" w:space="0" w:color="auto"/>
      </w:divBdr>
    </w:div>
    <w:div w:id="1993362386">
      <w:bodyDiv w:val="1"/>
      <w:marLeft w:val="0"/>
      <w:marRight w:val="0"/>
      <w:marTop w:val="0"/>
      <w:marBottom w:val="0"/>
      <w:divBdr>
        <w:top w:val="none" w:sz="0" w:space="0" w:color="auto"/>
        <w:left w:val="none" w:sz="0" w:space="0" w:color="auto"/>
        <w:bottom w:val="none" w:sz="0" w:space="0" w:color="auto"/>
        <w:right w:val="none" w:sz="0" w:space="0" w:color="auto"/>
      </w:divBdr>
    </w:div>
    <w:div w:id="2018143790">
      <w:bodyDiv w:val="1"/>
      <w:marLeft w:val="0"/>
      <w:marRight w:val="0"/>
      <w:marTop w:val="0"/>
      <w:marBottom w:val="0"/>
      <w:divBdr>
        <w:top w:val="none" w:sz="0" w:space="0" w:color="auto"/>
        <w:left w:val="none" w:sz="0" w:space="0" w:color="auto"/>
        <w:bottom w:val="none" w:sz="0" w:space="0" w:color="auto"/>
        <w:right w:val="none" w:sz="0" w:space="0" w:color="auto"/>
      </w:divBdr>
    </w:div>
    <w:div w:id="2048986625">
      <w:bodyDiv w:val="1"/>
      <w:marLeft w:val="0"/>
      <w:marRight w:val="0"/>
      <w:marTop w:val="0"/>
      <w:marBottom w:val="0"/>
      <w:divBdr>
        <w:top w:val="none" w:sz="0" w:space="0" w:color="auto"/>
        <w:left w:val="none" w:sz="0" w:space="0" w:color="auto"/>
        <w:bottom w:val="none" w:sz="0" w:space="0" w:color="auto"/>
        <w:right w:val="none" w:sz="0" w:space="0" w:color="auto"/>
      </w:divBdr>
      <w:divsChild>
        <w:div w:id="1001617506">
          <w:marLeft w:val="0"/>
          <w:marRight w:val="0"/>
          <w:marTop w:val="0"/>
          <w:marBottom w:val="0"/>
          <w:divBdr>
            <w:top w:val="none" w:sz="0" w:space="0" w:color="auto"/>
            <w:left w:val="none" w:sz="0" w:space="0" w:color="auto"/>
            <w:bottom w:val="none" w:sz="0" w:space="0" w:color="auto"/>
            <w:right w:val="none" w:sz="0" w:space="0" w:color="auto"/>
          </w:divBdr>
        </w:div>
      </w:divsChild>
    </w:div>
    <w:div w:id="2052337776">
      <w:bodyDiv w:val="1"/>
      <w:marLeft w:val="0"/>
      <w:marRight w:val="0"/>
      <w:marTop w:val="0"/>
      <w:marBottom w:val="0"/>
      <w:divBdr>
        <w:top w:val="none" w:sz="0" w:space="0" w:color="auto"/>
        <w:left w:val="none" w:sz="0" w:space="0" w:color="auto"/>
        <w:bottom w:val="none" w:sz="0" w:space="0" w:color="auto"/>
        <w:right w:val="none" w:sz="0" w:space="0" w:color="auto"/>
      </w:divBdr>
    </w:div>
    <w:div w:id="2079786562">
      <w:bodyDiv w:val="1"/>
      <w:marLeft w:val="0"/>
      <w:marRight w:val="0"/>
      <w:marTop w:val="0"/>
      <w:marBottom w:val="0"/>
      <w:divBdr>
        <w:top w:val="none" w:sz="0" w:space="0" w:color="auto"/>
        <w:left w:val="none" w:sz="0" w:space="0" w:color="auto"/>
        <w:bottom w:val="none" w:sz="0" w:space="0" w:color="auto"/>
        <w:right w:val="none" w:sz="0" w:space="0" w:color="auto"/>
      </w:divBdr>
    </w:div>
    <w:div w:id="2099717266">
      <w:bodyDiv w:val="1"/>
      <w:marLeft w:val="0"/>
      <w:marRight w:val="0"/>
      <w:marTop w:val="0"/>
      <w:marBottom w:val="0"/>
      <w:divBdr>
        <w:top w:val="none" w:sz="0" w:space="0" w:color="auto"/>
        <w:left w:val="none" w:sz="0" w:space="0" w:color="auto"/>
        <w:bottom w:val="none" w:sz="0" w:space="0" w:color="auto"/>
        <w:right w:val="none" w:sz="0" w:space="0" w:color="auto"/>
      </w:divBdr>
      <w:divsChild>
        <w:div w:id="693649039">
          <w:marLeft w:val="0"/>
          <w:marRight w:val="0"/>
          <w:marTop w:val="0"/>
          <w:marBottom w:val="0"/>
          <w:divBdr>
            <w:top w:val="none" w:sz="0" w:space="0" w:color="auto"/>
            <w:left w:val="none" w:sz="0" w:space="0" w:color="auto"/>
            <w:bottom w:val="none" w:sz="0" w:space="0" w:color="auto"/>
            <w:right w:val="none" w:sz="0" w:space="0" w:color="auto"/>
          </w:divBdr>
        </w:div>
      </w:divsChild>
    </w:div>
    <w:div w:id="2117404891">
      <w:bodyDiv w:val="1"/>
      <w:marLeft w:val="0"/>
      <w:marRight w:val="0"/>
      <w:marTop w:val="0"/>
      <w:marBottom w:val="0"/>
      <w:divBdr>
        <w:top w:val="none" w:sz="0" w:space="0" w:color="auto"/>
        <w:left w:val="none" w:sz="0" w:space="0" w:color="auto"/>
        <w:bottom w:val="none" w:sz="0" w:space="0" w:color="auto"/>
        <w:right w:val="none" w:sz="0" w:space="0" w:color="auto"/>
      </w:divBdr>
    </w:div>
    <w:div w:id="21290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16264-0CA6-48DF-93D8-319F19B6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8899</TotalTime>
  <Pages>15</Pages>
  <Words>4484</Words>
  <Characters>24667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Soraida Aleman Boada</dc:creator>
  <cp:lastModifiedBy>Leslie Sofia Guerrero Revelo</cp:lastModifiedBy>
  <cp:revision>188</cp:revision>
  <cp:lastPrinted>2021-01-30T16:49:00Z</cp:lastPrinted>
  <dcterms:created xsi:type="dcterms:W3CDTF">2020-04-28T00:39:00Z</dcterms:created>
  <dcterms:modified xsi:type="dcterms:W3CDTF">2023-03-07T18:51:00Z</dcterms:modified>
</cp:coreProperties>
</file>