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6CAF0D3B" w:rsidR="00FB3D4A" w:rsidRDefault="00FB3D4A" w:rsidP="00FD0DDD">
      <w:pPr>
        <w:jc w:val="both"/>
        <w:rPr>
          <w:rFonts w:asciiTheme="minorHAnsi" w:hAnsiTheme="minorHAnsi" w:cstheme="minorHAnsi"/>
          <w:b/>
          <w:bCs/>
          <w:lang w:eastAsia="es-ES"/>
        </w:rPr>
      </w:pPr>
      <w:r w:rsidRPr="00FB3D4A">
        <w:rPr>
          <w:rFonts w:asciiTheme="minorHAnsi" w:hAnsiTheme="minorHAnsi" w:cstheme="minorHAnsi"/>
          <w:b/>
          <w:bCs/>
          <w:lang w:eastAsia="es-ES"/>
        </w:rPr>
        <w:t>CONVENIO DE ADMINISTRACIÓN Y USO DE INSTALACIONES Y ESCENARIOS DEPORTIVOS DE PROPIEDAD MUNICIPAL ENTRE LA ADMINISTRACIÓN ZONAL ELOY ALFARO DEL MUNICIPIO DEL DISTRITO METROPOLITANO DE QUITO Y LA LIGA DEPORTIVA BARRIAL “</w:t>
      </w:r>
      <w:r w:rsidR="0064363E">
        <w:rPr>
          <w:rFonts w:asciiTheme="minorHAnsi" w:hAnsiTheme="minorHAnsi" w:cstheme="minorHAnsi"/>
          <w:b/>
          <w:bCs/>
          <w:lang w:eastAsia="es-ES"/>
        </w:rPr>
        <w:t>CIUDADELA MÉXICO</w:t>
      </w:r>
      <w:r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56E1F4BE" w14:textId="0C5BB7B7" w:rsidR="00FB3D4A" w:rsidRPr="00FB3D4A" w:rsidRDefault="00635810" w:rsidP="00FB3D4A">
      <w:pPr>
        <w:jc w:val="both"/>
        <w:rPr>
          <w:rFonts w:ascii="Helvetica" w:hAnsi="Helvetica" w:cs="Helvetica"/>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w:t>
      </w:r>
      <w:proofErr w:type="spellStart"/>
      <w:r w:rsidR="00FD0DDD" w:rsidRPr="00FB3D4A">
        <w:rPr>
          <w:rFonts w:asciiTheme="minorHAnsi" w:hAnsiTheme="minorHAnsi" w:cstheme="minorHAnsi"/>
          <w:bCs/>
          <w:lang w:eastAsia="es-ES"/>
        </w:rPr>
        <w:t>N°</w:t>
      </w:r>
      <w:proofErr w:type="spellEnd"/>
      <w:r w:rsidR="00FD0DDD" w:rsidRPr="00FB3D4A">
        <w:rPr>
          <w:rFonts w:asciiTheme="minorHAnsi" w:hAnsiTheme="minorHAnsi" w:cstheme="minorHAnsi"/>
          <w:bCs/>
          <w:lang w:eastAsia="es-ES"/>
        </w:rPr>
        <w:t xml:space="preserve">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FD0DDD" w:rsidRPr="007E5A46">
        <w:rPr>
          <w:rFonts w:asciiTheme="minorHAnsi" w:hAnsiTheme="minorHAnsi" w:cstheme="minorHAnsi"/>
          <w:lang w:eastAsia="es-ES"/>
        </w:rPr>
        <w:t xml:space="preserve"> </w:t>
      </w:r>
      <w:r w:rsidR="0064363E" w:rsidRPr="0064363E">
        <w:rPr>
          <w:rFonts w:asciiTheme="minorHAnsi" w:hAnsiTheme="minorHAnsi" w:cstheme="minorHAnsi"/>
          <w:b/>
          <w:bCs/>
          <w:lang w:eastAsia="es-ES"/>
        </w:rPr>
        <w:t xml:space="preserve">Liga Deportiva Barrial “Ciudadela México”, </w:t>
      </w:r>
      <w:r w:rsidR="0064363E" w:rsidRPr="0064363E">
        <w:rPr>
          <w:rFonts w:asciiTheme="minorHAnsi" w:hAnsiTheme="minorHAnsi" w:cstheme="minorHAnsi"/>
          <w:lang w:eastAsia="es-ES"/>
        </w:rPr>
        <w:t xml:space="preserve">legalmente representada por el señor Víctor Hugo Olivo Aguilera, portador de la cédula de ciudadanía No. 170559894-2, en calidad de </w:t>
      </w:r>
      <w:proofErr w:type="gramStart"/>
      <w:r w:rsidR="0064363E" w:rsidRPr="0064363E">
        <w:rPr>
          <w:rFonts w:asciiTheme="minorHAnsi" w:hAnsiTheme="minorHAnsi" w:cstheme="minorHAnsi"/>
          <w:lang w:eastAsia="es-ES"/>
        </w:rPr>
        <w:t>Presidente</w:t>
      </w:r>
      <w:proofErr w:type="gramEnd"/>
      <w:r w:rsidR="0064363E" w:rsidRPr="0064363E">
        <w:rPr>
          <w:rFonts w:asciiTheme="minorHAnsi" w:hAnsiTheme="minorHAnsi" w:cstheme="minorHAnsi"/>
          <w:lang w:eastAsia="es-ES"/>
        </w:rPr>
        <w:t xml:space="preserve"> y Representante Legal, a quien en lo posterior se le denominará</w:t>
      </w:r>
      <w:r w:rsidR="0064363E" w:rsidRPr="0064363E">
        <w:rPr>
          <w:rFonts w:asciiTheme="minorHAnsi" w:hAnsiTheme="minorHAnsi" w:cstheme="minorHAnsi"/>
          <w:b/>
          <w:bCs/>
          <w:lang w:eastAsia="es-ES"/>
        </w:rPr>
        <w:t xml:space="preserve"> "BENEFICIARIO"</w:t>
      </w:r>
      <w:r w:rsidR="005B780B">
        <w:rPr>
          <w:rFonts w:asciiTheme="minorHAnsi" w:hAnsiTheme="minorHAnsi" w:cstheme="minorHAnsi"/>
          <w:b/>
          <w:bCs/>
          <w:lang w:eastAsia="es-ES"/>
        </w:rPr>
        <w:t>.</w:t>
      </w:r>
    </w:p>
    <w:p w14:paraId="7F070BD0" w14:textId="7777777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2559CEFA"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7E5A46" w:rsidRPr="007E5A46">
        <w:rPr>
          <w:rFonts w:cstheme="minorHAnsi"/>
        </w:rPr>
        <w:t xml:space="preserve">Mediante </w:t>
      </w:r>
      <w:r w:rsidR="0064363E" w:rsidRPr="0064363E">
        <w:rPr>
          <w:rFonts w:cstheme="minorHAnsi"/>
        </w:rPr>
        <w:t xml:space="preserve">Oficio No. LDBCM-2020-0071-P, formulado por el señor Víctor Hugo Olivo Aguilera, presidente de la Liga Deportiva Barrial "Ciudadela México", solicita la suscripción del </w:t>
      </w:r>
      <w:r w:rsidR="0064363E" w:rsidRPr="0064363E">
        <w:rPr>
          <w:rFonts w:cstheme="minorHAnsi"/>
        </w:rPr>
        <w:t xml:space="preserve">convenio para la administración y uso de las instalaciones y escenarios deportivos de propiedad Municipal Del Distrito Metropolitano </w:t>
      </w:r>
      <w:r w:rsidR="0064363E">
        <w:rPr>
          <w:rFonts w:cstheme="minorHAnsi"/>
        </w:rPr>
        <w:t>d</w:t>
      </w:r>
      <w:r w:rsidR="0064363E" w:rsidRPr="0064363E">
        <w:rPr>
          <w:rFonts w:cstheme="minorHAnsi"/>
        </w:rPr>
        <w:t>e Quito</w:t>
      </w:r>
      <w:r w:rsidR="0064363E" w:rsidRPr="0064363E">
        <w:rPr>
          <w:rFonts w:cstheme="minorHAnsi"/>
        </w:rPr>
        <w:t>, del inmueble ubicado en la calle E3E Paute, entre Pasaje A y Avenida Velasco Ibarra, barrio México, parroquia Chimbacalle, con clave catastral Nro. 3040103003, número de predio 131283</w:t>
      </w:r>
      <w:r w:rsidR="00FD0DDD" w:rsidRPr="001E4E43">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24C6B058"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64363E" w:rsidRPr="0064363E">
        <w:rPr>
          <w:rFonts w:cstheme="minorHAnsi"/>
        </w:rPr>
        <w:t>Acuerdo Ministerial 262 de 23 de enero de 1991, reformado mediante Acuerdo No. 0108 de 19 de septiembre de 2011, el Ministerio del Deporte</w:t>
      </w:r>
      <w:r w:rsidR="00FB3D4A" w:rsidRPr="00FB3D4A">
        <w:rPr>
          <w:rFonts w:cstheme="minorHAnsi"/>
        </w:rPr>
        <w:t xml:space="preserve"> otorgó la personería jurídica a la </w:t>
      </w:r>
      <w:r w:rsidR="0064363E" w:rsidRPr="0064363E">
        <w:rPr>
          <w:rFonts w:cstheme="minorHAnsi"/>
        </w:rPr>
        <w:t>Liga Deportiva Barrial "Ciudadela México"</w:t>
      </w:r>
      <w:r w:rsidR="00E40CCF" w:rsidRPr="001E4E43">
        <w:rPr>
          <w:rFonts w:cstheme="minorHAnsi"/>
        </w:rPr>
        <w:t>.</w:t>
      </w:r>
    </w:p>
    <w:p w14:paraId="60ACE108" w14:textId="6FCA7DB1"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 xml:space="preserve">Oficio No. </w:t>
      </w:r>
      <w:r w:rsidR="0064363E" w:rsidRPr="0064363E">
        <w:rPr>
          <w:rFonts w:cstheme="minorHAnsi"/>
        </w:rPr>
        <w:t>SD-DAD-2020-1723 de 09 de diciembre de 2020</w:t>
      </w:r>
      <w:r w:rsidR="00E40CCF" w:rsidRPr="001E4E43">
        <w:rPr>
          <w:rFonts w:cstheme="minorHAnsi"/>
        </w:rPr>
        <w:t xml:space="preserve">, suscrito, por la Secretaría del Deporte, se certifica que el registro del directorio de la </w:t>
      </w:r>
      <w:r w:rsidR="0064363E" w:rsidRPr="0064363E">
        <w:rPr>
          <w:rFonts w:cstheme="minorHAnsi"/>
        </w:rPr>
        <w:t>Liga Deportiva Barrial "Ciudadela México"</w:t>
      </w:r>
      <w:r w:rsidR="00A10143">
        <w:rPr>
          <w:rFonts w:cstheme="minorHAnsi"/>
        </w:rPr>
        <w:t xml:space="preserve"> </w:t>
      </w:r>
      <w:r w:rsidR="00E40CCF" w:rsidRPr="001E4E43">
        <w:rPr>
          <w:rFonts w:cstheme="minorHAnsi"/>
        </w:rPr>
        <w:t xml:space="preserve">está vigente desde </w:t>
      </w:r>
      <w:r w:rsidR="0064363E" w:rsidRPr="0064363E">
        <w:rPr>
          <w:rFonts w:cstheme="minorHAnsi"/>
        </w:rPr>
        <w:t>el 26 de octubre de 2020, hasta el 26 de octubre de 2024</w:t>
      </w:r>
      <w:r w:rsidR="00FD0DDD" w:rsidRPr="001E4E43">
        <w:rPr>
          <w:rFonts w:cstheme="minorHAnsi"/>
        </w:rPr>
        <w:t>.</w:t>
      </w:r>
    </w:p>
    <w:p w14:paraId="6341DF9F" w14:textId="6503133F"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64363E" w:rsidRPr="0064363E">
        <w:rPr>
          <w:rFonts w:cstheme="minorHAnsi"/>
        </w:rPr>
        <w:t xml:space="preserve">Oficio No. GADDMQ-STHV-DMC-UCE-2022-1180-O de 17 de mayo de 2022, suscrito por el Jefe de la Unidad de Catastros Especial, en el que se remite el Informe Técnico Nro. GADDMQ-STHV-DMC-UCE-2022-1055 de 10 de mayo de 2022, el mismo que en su parte pertinente manifiesta: </w:t>
      </w:r>
      <w:r w:rsidR="0064363E" w:rsidRPr="0064363E">
        <w:rPr>
          <w:rFonts w:cstheme="minorHAnsi"/>
          <w:i/>
          <w:iCs/>
        </w:rPr>
        <w:t>“(…) Se emite criterio técnico FAVORABLE en base a las competencias de la Dirección Metropolitana de Catastros, para que se continúe con el proceso de Convenio para la Administración y Uso de las instalaciones y escenarios deportivos de propiedad del Municipio del Distrito Metropolitano de Quito (…)”</w:t>
      </w:r>
      <w:r w:rsidR="00A10143" w:rsidRPr="00A10143">
        <w:rPr>
          <w:rFonts w:cstheme="minorHAnsi"/>
        </w:rPr>
        <w:t>.</w:t>
      </w:r>
    </w:p>
    <w:p w14:paraId="5F3FBEE9" w14:textId="7FF5600B" w:rsidR="001E4E43" w:rsidRDefault="001E4E43" w:rsidP="001E4E43">
      <w:pPr>
        <w:spacing w:line="276" w:lineRule="auto"/>
        <w:jc w:val="both"/>
        <w:rPr>
          <w:rFonts w:cstheme="minorHAnsi"/>
        </w:rPr>
      </w:pPr>
      <w:r w:rsidRPr="001E4E43">
        <w:rPr>
          <w:rFonts w:cstheme="minorHAnsi"/>
          <w:b/>
        </w:rPr>
        <w:lastRenderedPageBreak/>
        <w:t>5.-</w:t>
      </w:r>
      <w:r>
        <w:rPr>
          <w:rFonts w:cstheme="minorHAnsi"/>
        </w:rPr>
        <w:t xml:space="preserve"> </w:t>
      </w:r>
      <w:r w:rsidR="0064363E" w:rsidRPr="0064363E">
        <w:rPr>
          <w:rFonts w:cstheme="minorHAnsi"/>
        </w:rPr>
        <w:t xml:space="preserve">Memorando Nro. GADDMQ-AZEA-DGP-2020-0256-M de 19 de julio de 2022, suscrito por la </w:t>
      </w:r>
      <w:proofErr w:type="spellStart"/>
      <w:r w:rsidR="0064363E" w:rsidRPr="0064363E">
        <w:rPr>
          <w:rFonts w:cstheme="minorHAnsi"/>
        </w:rPr>
        <w:t>Mgs</w:t>
      </w:r>
      <w:proofErr w:type="spellEnd"/>
      <w:r w:rsidR="0064363E" w:rsidRPr="0064363E">
        <w:rPr>
          <w:rFonts w:cstheme="minorHAnsi"/>
        </w:rPr>
        <w:t xml:space="preserve">. Andrea Katherine Alvarado </w:t>
      </w:r>
      <w:r w:rsidR="0064363E" w:rsidRPr="0064363E">
        <w:rPr>
          <w:rFonts w:cstheme="minorHAnsi"/>
        </w:rPr>
        <w:t>Rodríguez</w:t>
      </w:r>
      <w:r w:rsidR="0064363E" w:rsidRPr="0064363E">
        <w:rPr>
          <w:rFonts w:cstheme="minorHAnsi"/>
        </w:rPr>
        <w:t xml:space="preserve">, </w:t>
      </w:r>
      <w:proofErr w:type="gramStart"/>
      <w:r w:rsidR="0064363E" w:rsidRPr="0064363E">
        <w:rPr>
          <w:rFonts w:cstheme="minorHAnsi"/>
        </w:rPr>
        <w:t>Directora</w:t>
      </w:r>
      <w:proofErr w:type="gramEnd"/>
      <w:r w:rsidR="0064363E" w:rsidRPr="0064363E">
        <w:rPr>
          <w:rFonts w:cstheme="minorHAnsi"/>
        </w:rPr>
        <w:t xml:space="preserve"> de Gestión Participativa del Desarrollo de la Administración Zonal Eloy Alfaro, mediante el cual se emite el Informe Social favorable No. DGPD-24-2022</w:t>
      </w:r>
      <w:r w:rsidR="0064363E">
        <w:rPr>
          <w:rFonts w:cstheme="minorHAnsi"/>
        </w:rPr>
        <w:t xml:space="preserve">, </w:t>
      </w:r>
      <w:r w:rsidR="0064363E" w:rsidRPr="0064363E">
        <w:rPr>
          <w:rFonts w:cstheme="minorHAnsi"/>
        </w:rPr>
        <w:t>para continuar con el proceso de suscripción del Convenio.</w:t>
      </w:r>
    </w:p>
    <w:p w14:paraId="47889B74" w14:textId="4CD4A78C" w:rsidR="008659F3" w:rsidRDefault="001E4E43" w:rsidP="008659F3">
      <w:pPr>
        <w:spacing w:line="276" w:lineRule="auto"/>
        <w:jc w:val="both"/>
        <w:rPr>
          <w:rFonts w:cstheme="minorHAnsi"/>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64363E" w:rsidRPr="0064363E">
        <w:rPr>
          <w:rFonts w:asciiTheme="minorHAnsi" w:hAnsiTheme="minorHAnsi" w:cstheme="minorHAnsi"/>
          <w:lang w:val="es-ES_tradnl" w:eastAsia="en-US"/>
        </w:rPr>
        <w:t xml:space="preserve">Memorando No. GADDMQ-SERD-2022-01328-M de 26 de julio de 2022, suscrito por el </w:t>
      </w:r>
      <w:proofErr w:type="gramStart"/>
      <w:r w:rsidR="0064363E" w:rsidRPr="0064363E">
        <w:rPr>
          <w:rFonts w:asciiTheme="minorHAnsi" w:hAnsiTheme="minorHAnsi" w:cstheme="minorHAnsi"/>
          <w:lang w:val="es-ES_tradnl" w:eastAsia="en-US"/>
        </w:rPr>
        <w:t>Secretario</w:t>
      </w:r>
      <w:proofErr w:type="gramEnd"/>
      <w:r w:rsidR="0064363E" w:rsidRPr="0064363E">
        <w:rPr>
          <w:rFonts w:asciiTheme="minorHAnsi" w:hAnsiTheme="minorHAnsi" w:cstheme="minorHAnsi"/>
          <w:lang w:val="es-ES_tradnl" w:eastAsia="en-US"/>
        </w:rPr>
        <w:t xml:space="preserve"> de Educación, Recreación y Deporte, en el que se remite el Informe Técnico favorable con código DMDR-AFR-CDU-067-2022 de 25 de julio de 2022, en el que se concluye: </w:t>
      </w:r>
      <w:r w:rsidR="0064363E" w:rsidRPr="0064363E">
        <w:rPr>
          <w:rFonts w:asciiTheme="minorHAnsi" w:hAnsiTheme="minorHAnsi" w:cstheme="minorHAnsi"/>
          <w:i/>
          <w:iCs/>
          <w:lang w:val="es-ES_tradnl" w:eastAsia="en-US"/>
        </w:rPr>
        <w:t>“(…) se emite informe FAVORABLE para continuar con el trámite respectivo para la suscripción del Convenio de Administración y Uso del predio municipal 131283 (…)”</w:t>
      </w:r>
      <w:r w:rsidR="0064363E" w:rsidRPr="0064363E">
        <w:rPr>
          <w:rFonts w:asciiTheme="minorHAnsi" w:hAnsiTheme="minorHAnsi" w:cstheme="minorHAnsi"/>
          <w:lang w:val="es-ES_tradnl" w:eastAsia="en-US"/>
        </w:rPr>
        <w:t>.</w:t>
      </w:r>
    </w:p>
    <w:p w14:paraId="51D5BEEB" w14:textId="25DB89B7" w:rsidR="0025440C" w:rsidRDefault="001E4E43" w:rsidP="0025440C">
      <w:pPr>
        <w:spacing w:line="276" w:lineRule="auto"/>
        <w:jc w:val="both"/>
        <w:rPr>
          <w:rFonts w:cstheme="minorHAnsi"/>
          <w:i/>
          <w:iCs/>
        </w:rPr>
      </w:pPr>
      <w:r>
        <w:rPr>
          <w:rFonts w:asciiTheme="minorHAnsi" w:hAnsiTheme="minorHAnsi" w:cstheme="minorHAnsi"/>
          <w:b/>
          <w:lang w:val="es-ES_tradnl" w:eastAsia="en-US"/>
        </w:rPr>
        <w:t xml:space="preserve">7.- </w:t>
      </w:r>
      <w:r w:rsidR="0064363E" w:rsidRPr="0064363E">
        <w:rPr>
          <w:rFonts w:cstheme="minorHAnsi"/>
        </w:rPr>
        <w:t xml:space="preserve">Oficio Nro. GADDMQ-DMGBI-2022-2941-O de 03 de agosto de 2022, suscrito por el </w:t>
      </w:r>
      <w:proofErr w:type="gramStart"/>
      <w:r w:rsidR="0064363E" w:rsidRPr="0064363E">
        <w:rPr>
          <w:rFonts w:cstheme="minorHAnsi"/>
        </w:rPr>
        <w:t>Director</w:t>
      </w:r>
      <w:proofErr w:type="gramEnd"/>
      <w:r w:rsidR="0064363E" w:rsidRPr="0064363E">
        <w:rPr>
          <w:rFonts w:cstheme="minorHAnsi"/>
        </w:rPr>
        <w:t xml:space="preserve"> Metropolitano de Gestión de Bienes Inmuebles, en el que se remite el Informe Técnico DMGBI-ATI-2022-0147 de 03 de agosto del 2022, el mismo que en su parte pertinente manifiesta</w:t>
      </w:r>
      <w:r w:rsidR="0064363E">
        <w:rPr>
          <w:rFonts w:cstheme="minorHAnsi"/>
        </w:rPr>
        <w:t xml:space="preserve">: </w:t>
      </w:r>
      <w:r w:rsidR="0064363E" w:rsidRPr="0064363E">
        <w:rPr>
          <w:rFonts w:cstheme="minorHAnsi"/>
          <w:i/>
          <w:iCs/>
        </w:rPr>
        <w:t>“(…)</w:t>
      </w:r>
      <w:r w:rsidR="0064363E" w:rsidRPr="0064363E">
        <w:rPr>
          <w:rFonts w:cstheme="minorHAnsi"/>
          <w:i/>
          <w:iCs/>
        </w:rPr>
        <w:t xml:space="preserve"> esta Dirección Metropolitana emite CRITERIO FAVORABLE para que se continúe con el trámite para la suscripción del Convenio de Administración y Uso a favor de la LIGA DEPORTIVA BARRIAL CIUDADELA MÉXICO (…)”.</w:t>
      </w:r>
    </w:p>
    <w:p w14:paraId="720A9ADD" w14:textId="7D05A3A6" w:rsidR="0064363E" w:rsidRPr="001E4E43" w:rsidRDefault="0064363E" w:rsidP="0064363E">
      <w:pPr>
        <w:spacing w:line="276" w:lineRule="auto"/>
        <w:jc w:val="both"/>
        <w:rPr>
          <w:rFonts w:cstheme="minorHAnsi"/>
        </w:rPr>
      </w:pPr>
      <w:r>
        <w:rPr>
          <w:rFonts w:cstheme="minorHAnsi"/>
        </w:rPr>
        <w:t xml:space="preserve">En el mencionado informe técnico se señala que el </w:t>
      </w:r>
      <w:r w:rsidRPr="0064363E">
        <w:rPr>
          <w:rFonts w:cstheme="minorHAnsi"/>
        </w:rPr>
        <w:t xml:space="preserve">Municipio del Distrito Metropolitano de Quito, es propietario del inmueble signado con el Predio No. 131283, </w:t>
      </w:r>
      <w:r>
        <w:rPr>
          <w:rFonts w:cstheme="minorHAnsi"/>
        </w:rPr>
        <w:t>c</w:t>
      </w:r>
      <w:r w:rsidRPr="0064363E">
        <w:rPr>
          <w:rFonts w:cstheme="minorHAnsi"/>
        </w:rPr>
        <w:t xml:space="preserve">lave </w:t>
      </w:r>
      <w:r>
        <w:rPr>
          <w:rFonts w:cstheme="minorHAnsi"/>
        </w:rPr>
        <w:t>c</w:t>
      </w:r>
      <w:r w:rsidRPr="0064363E">
        <w:rPr>
          <w:rFonts w:cstheme="minorHAnsi"/>
        </w:rPr>
        <w:t>atastral 30401</w:t>
      </w:r>
      <w:r>
        <w:rPr>
          <w:rFonts w:cstheme="minorHAnsi"/>
        </w:rPr>
        <w:t>-</w:t>
      </w:r>
      <w:r w:rsidRPr="0064363E">
        <w:rPr>
          <w:rFonts w:cstheme="minorHAnsi"/>
        </w:rPr>
        <w:t>03</w:t>
      </w:r>
      <w:r>
        <w:rPr>
          <w:rFonts w:cstheme="minorHAnsi"/>
        </w:rPr>
        <w:t>-</w:t>
      </w:r>
      <w:r w:rsidRPr="0064363E">
        <w:rPr>
          <w:rFonts w:cstheme="minorHAnsi"/>
        </w:rPr>
        <w:t xml:space="preserve">003, ubicado en la calle E3E Paute, barrio México, parroquia Chimbacalle, cantón Quito, Provincia de Pichincha por ser relleno de Quebrada, conforme lo establecido en el </w:t>
      </w:r>
      <w:r>
        <w:rPr>
          <w:rFonts w:cstheme="minorHAnsi"/>
        </w:rPr>
        <w:t>artículo</w:t>
      </w:r>
      <w:r w:rsidRPr="0064363E">
        <w:rPr>
          <w:rFonts w:cstheme="minorHAnsi"/>
        </w:rPr>
        <w:t xml:space="preserve"> 417 del Código Orgánico de Organización Territorial, Autonomía y Descentralización COOTAD, ya que es considerado bien de dominio públic</w:t>
      </w:r>
      <w:r>
        <w:rPr>
          <w:rFonts w:cstheme="minorHAnsi"/>
        </w:rPr>
        <w:t>o</w:t>
      </w:r>
      <w:r>
        <w:rPr>
          <w:rFonts w:cstheme="minorHAnsi"/>
        </w:rPr>
        <w:t>.</w:t>
      </w:r>
    </w:p>
    <w:p w14:paraId="16F079C4" w14:textId="6886B845" w:rsidR="008659F3" w:rsidRDefault="001E4E43" w:rsidP="008659F3">
      <w:pPr>
        <w:spacing w:line="276" w:lineRule="auto"/>
        <w:jc w:val="both"/>
        <w:rPr>
          <w:rFonts w:cstheme="minorHAnsi"/>
        </w:rPr>
      </w:pPr>
      <w:r w:rsidRPr="001E4E43">
        <w:rPr>
          <w:rFonts w:cstheme="minorHAnsi"/>
          <w:b/>
        </w:rPr>
        <w:t>8.-</w:t>
      </w:r>
      <w:r w:rsidR="0064363E" w:rsidRPr="0064363E">
        <w:t xml:space="preserve"> </w:t>
      </w:r>
      <w:r w:rsidR="0064363E" w:rsidRPr="0064363E">
        <w:rPr>
          <w:rFonts w:cstheme="minorHAnsi"/>
        </w:rPr>
        <w:t xml:space="preserve">Memorando No. GADDMQ-AZEA-DGT-UTV-2022-0248-M de 10 de agosto de 2022, suscrito por el </w:t>
      </w:r>
      <w:proofErr w:type="gramStart"/>
      <w:r w:rsidR="0064363E" w:rsidRPr="0064363E">
        <w:rPr>
          <w:rFonts w:cstheme="minorHAnsi"/>
        </w:rPr>
        <w:t>Responsable</w:t>
      </w:r>
      <w:proofErr w:type="gramEnd"/>
      <w:r w:rsidR="0064363E" w:rsidRPr="0064363E">
        <w:rPr>
          <w:rFonts w:cstheme="minorHAnsi"/>
        </w:rPr>
        <w:t xml:space="preserve"> de la Unidad de Territorio y Vivienda, mediante el cual se remite el Informe técnico Nro. DGT-UTV-009 de 09 de agosto de 2022, que en su parte pertinente manifiesta: </w:t>
      </w:r>
      <w:r w:rsidR="0064363E" w:rsidRPr="0064363E">
        <w:rPr>
          <w:rFonts w:cstheme="minorHAnsi"/>
          <w:i/>
          <w:iCs/>
        </w:rPr>
        <w:t xml:space="preserve">“(…) emite INFORME TÉCNICO FAVORABLE, previo a la suscripción del Convenio para la Administración y Uso del predio </w:t>
      </w:r>
      <w:proofErr w:type="spellStart"/>
      <w:r w:rsidR="0064363E" w:rsidRPr="0064363E">
        <w:rPr>
          <w:rFonts w:cstheme="minorHAnsi"/>
          <w:i/>
          <w:iCs/>
        </w:rPr>
        <w:t>N°</w:t>
      </w:r>
      <w:proofErr w:type="spellEnd"/>
      <w:r w:rsidR="0064363E" w:rsidRPr="0064363E">
        <w:rPr>
          <w:rFonts w:cstheme="minorHAnsi"/>
          <w:i/>
          <w:iCs/>
        </w:rPr>
        <w:t xml:space="preserve"> 131283 de propiedad municipal de la superficie total (…)”.</w:t>
      </w:r>
    </w:p>
    <w:p w14:paraId="11B521BF" w14:textId="0B9C57F5" w:rsidR="008659F3" w:rsidRDefault="001E4E43" w:rsidP="001E4E43">
      <w:pPr>
        <w:spacing w:line="276" w:lineRule="auto"/>
        <w:jc w:val="both"/>
        <w:rPr>
          <w:rFonts w:cstheme="minorHAnsi"/>
        </w:rPr>
      </w:pPr>
      <w:r w:rsidRPr="001E4E43">
        <w:rPr>
          <w:rFonts w:cstheme="minorHAnsi"/>
          <w:b/>
        </w:rPr>
        <w:t>9.-</w:t>
      </w:r>
      <w:r>
        <w:rPr>
          <w:rFonts w:cstheme="minorHAnsi"/>
        </w:rPr>
        <w:t xml:space="preserve"> </w:t>
      </w:r>
      <w:r w:rsidR="00E40CCF" w:rsidRPr="001E4E43">
        <w:rPr>
          <w:rFonts w:cstheme="minorHAnsi"/>
        </w:rPr>
        <w:t xml:space="preserve">Mediante </w:t>
      </w:r>
      <w:r w:rsidR="000B5A28" w:rsidRPr="001E4E43">
        <w:rPr>
          <w:rFonts w:cstheme="minorHAnsi"/>
        </w:rPr>
        <w:t xml:space="preserve">Informe Legal No. </w:t>
      </w:r>
      <w:r w:rsidR="0064363E">
        <w:rPr>
          <w:rFonts w:cstheme="minorHAnsi"/>
        </w:rPr>
        <w:t>255</w:t>
      </w:r>
      <w:r w:rsidR="000B5A28" w:rsidRPr="001E4E43">
        <w:rPr>
          <w:rFonts w:cstheme="minorHAnsi"/>
        </w:rPr>
        <w:t xml:space="preserve">-DJ-2022 de </w:t>
      </w:r>
      <w:r w:rsidR="003E0018">
        <w:rPr>
          <w:rFonts w:cstheme="minorHAnsi"/>
        </w:rPr>
        <w:t>1</w:t>
      </w:r>
      <w:r w:rsidR="0064363E">
        <w:rPr>
          <w:rFonts w:cstheme="minorHAnsi"/>
        </w:rPr>
        <w:t>1</w:t>
      </w:r>
      <w:r w:rsidR="000B5A28" w:rsidRPr="001E4E43">
        <w:rPr>
          <w:rFonts w:cstheme="minorHAnsi"/>
        </w:rPr>
        <w:t xml:space="preserve"> de </w:t>
      </w:r>
      <w:r w:rsidR="0064363E">
        <w:rPr>
          <w:rFonts w:cstheme="minorHAnsi"/>
        </w:rPr>
        <w:t>agosto</w:t>
      </w:r>
      <w:r w:rsidR="000B5A28" w:rsidRPr="001E4E43">
        <w:rPr>
          <w:rFonts w:cstheme="minorHAnsi"/>
        </w:rPr>
        <w:t xml:space="preserve"> de 2022, la Dirección de Asesoría Jurídica de la Administración Zonal Eloy Alfaro, emitió informe legal favorable.</w:t>
      </w:r>
    </w:p>
    <w:p w14:paraId="592889E4" w14:textId="57BC1E7A"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C475D6">
        <w:rPr>
          <w:rFonts w:cstheme="minorHAnsi"/>
        </w:rPr>
        <w:t>2660</w:t>
      </w:r>
      <w:r w:rsidR="000B5A28" w:rsidRPr="001E4E43">
        <w:rPr>
          <w:rFonts w:cstheme="minorHAnsi"/>
        </w:rPr>
        <w:t xml:space="preserve">-O </w:t>
      </w:r>
      <w:r w:rsidR="00E40CCF" w:rsidRPr="001E4E43">
        <w:rPr>
          <w:rFonts w:cstheme="minorHAnsi"/>
        </w:rPr>
        <w:t>de</w:t>
      </w:r>
      <w:r w:rsidR="000B5A28" w:rsidRPr="001E4E43">
        <w:rPr>
          <w:rFonts w:cstheme="minorHAnsi"/>
        </w:rPr>
        <w:t xml:space="preserve"> </w:t>
      </w:r>
      <w:r w:rsidR="003E0018">
        <w:rPr>
          <w:rFonts w:cstheme="minorHAnsi"/>
        </w:rPr>
        <w:t>1</w:t>
      </w:r>
      <w:r w:rsidR="00C475D6">
        <w:rPr>
          <w:rFonts w:cstheme="minorHAnsi"/>
        </w:rPr>
        <w:t>8</w:t>
      </w:r>
      <w:r w:rsidR="000B5A28" w:rsidRPr="001E4E43">
        <w:rPr>
          <w:rFonts w:cstheme="minorHAnsi"/>
        </w:rPr>
        <w:t xml:space="preserve"> </w:t>
      </w:r>
      <w:r w:rsidR="00E40CCF" w:rsidRPr="001E4E43">
        <w:rPr>
          <w:rFonts w:cstheme="minorHAnsi"/>
        </w:rPr>
        <w:t xml:space="preserve">de </w:t>
      </w:r>
      <w:r w:rsidR="00C475D6">
        <w:rPr>
          <w:rFonts w:cstheme="minorHAnsi"/>
        </w:rPr>
        <w:t>octubre</w:t>
      </w:r>
      <w:r w:rsidR="000B5A28" w:rsidRPr="001E4E43">
        <w:rPr>
          <w:rFonts w:cstheme="minorHAnsi"/>
        </w:rPr>
        <w:t xml:space="preserve"> de 2022, la</w:t>
      </w:r>
      <w:r w:rsidR="00E40CCF" w:rsidRPr="001E4E43">
        <w:rPr>
          <w:rFonts w:cstheme="minorHAnsi"/>
        </w:rPr>
        <w:t xml:space="preserve"> 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w:t>
      </w:r>
      <w:proofErr w:type="gramStart"/>
      <w:r w:rsidR="00E40CCF" w:rsidRPr="001E4E43">
        <w:rPr>
          <w:rFonts w:cstheme="minorHAnsi"/>
        </w:rPr>
        <w:t>conjuntamente con</w:t>
      </w:r>
      <w:proofErr w:type="gramEnd"/>
      <w:r w:rsidR="00E40CCF" w:rsidRPr="001E4E43">
        <w:rPr>
          <w:rFonts w:cstheme="minorHAnsi"/>
        </w:rPr>
        <w:t xml:space="preserve"> el Proyecto de Convenio de Administración y Uso, a favor de la </w:t>
      </w:r>
      <w:r w:rsidR="0064363E" w:rsidRPr="0064363E">
        <w:rPr>
          <w:rFonts w:cstheme="minorHAnsi"/>
        </w:rPr>
        <w:t>Liga Deportiva Barrial "Ciudadela México"</w:t>
      </w:r>
      <w:r w:rsidR="0064363E">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5A097355"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DF203F">
        <w:rPr>
          <w:rFonts w:cstheme="minorHAnsi"/>
        </w:rPr>
        <w:t>3824</w:t>
      </w:r>
      <w:r w:rsidR="000B5A28" w:rsidRPr="001E4E43">
        <w:rPr>
          <w:rFonts w:cstheme="minorHAnsi"/>
        </w:rPr>
        <w:t xml:space="preserve">-O </w:t>
      </w:r>
      <w:r w:rsidR="00E40CCF" w:rsidRPr="001E4E43">
        <w:rPr>
          <w:rFonts w:cstheme="minorHAnsi"/>
        </w:rPr>
        <w:t xml:space="preserve">de </w:t>
      </w:r>
      <w:r w:rsidR="00DF203F">
        <w:rPr>
          <w:rFonts w:cstheme="minorHAnsi"/>
        </w:rPr>
        <w:t>22</w:t>
      </w:r>
      <w:r w:rsidR="000B5A28" w:rsidRPr="001E4E43">
        <w:rPr>
          <w:rFonts w:cstheme="minorHAnsi"/>
        </w:rPr>
        <w:t xml:space="preserve"> </w:t>
      </w:r>
      <w:r w:rsidR="00E40CCF" w:rsidRPr="001E4E43">
        <w:rPr>
          <w:rFonts w:cstheme="minorHAnsi"/>
        </w:rPr>
        <w:t xml:space="preserve">de </w:t>
      </w:r>
      <w:r w:rsidR="00DF203F">
        <w:rPr>
          <w:rFonts w:cstheme="minorHAnsi"/>
        </w:rPr>
        <w:t>septiembre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w:t>
      </w:r>
      <w:r w:rsidR="0064363E" w:rsidRPr="0064363E">
        <w:rPr>
          <w:rFonts w:cstheme="minorHAnsi"/>
        </w:rPr>
        <w:t>Liga Deportiva Barrial "Ciudadela México"</w:t>
      </w:r>
      <w:r w:rsidR="0010562F">
        <w:rPr>
          <w:rFonts w:cstheme="minorHAnsi"/>
        </w:rPr>
        <w:t>.</w:t>
      </w:r>
    </w:p>
    <w:p w14:paraId="1E0D114A"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 xml:space="preserve">Mediante Resolución Nro.…. de …… de …… de 2022, la Comisión de Propiedad y Espacio Público, emite el dictamen favorable, previo a la aprobación del Concejo Metropolitano del </w:t>
      </w:r>
      <w:r w:rsidR="00E40CCF" w:rsidRPr="001E4E43">
        <w:rPr>
          <w:rFonts w:cstheme="minorHAnsi"/>
        </w:rPr>
        <w:lastRenderedPageBreak/>
        <w:t>convenio para administración y uso de las instalaciones y escenarios deportivos de propiedad municipal, a favor de la Liga Deportiva Barrial “……”</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lastRenderedPageBreak/>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w:t>
      </w:r>
      <w:proofErr w:type="gramStart"/>
      <w:r w:rsidRPr="00F72B2B">
        <w:rPr>
          <w:rFonts w:cstheme="minorHAnsi"/>
          <w:i/>
          <w:sz w:val="22"/>
          <w:szCs w:val="22"/>
        </w:rPr>
        <w:t>en razón de</w:t>
      </w:r>
      <w:proofErr w:type="gramEnd"/>
      <w:r w:rsidRPr="00F72B2B">
        <w:rPr>
          <w:rFonts w:cstheme="minorHAnsi"/>
          <w:i/>
          <w:sz w:val="22"/>
          <w:szCs w:val="22"/>
        </w:rPr>
        <w:t xml:space="preserv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77777777"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 xml:space="preserve">“La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w:t>
      </w:r>
      <w:proofErr w:type="gramStart"/>
      <w:r w:rsidRPr="007A1BC3">
        <w:rPr>
          <w:rFonts w:cstheme="minorHAnsi"/>
          <w:i/>
          <w:sz w:val="22"/>
          <w:szCs w:val="22"/>
        </w:rPr>
        <w:t>de acuerdo a</w:t>
      </w:r>
      <w:proofErr w:type="gramEnd"/>
      <w:r w:rsidRPr="007A1BC3">
        <w:rPr>
          <w:rFonts w:cstheme="minorHAnsi"/>
          <w:i/>
          <w:sz w:val="22"/>
          <w:szCs w:val="22"/>
        </w:rPr>
        <w:t xml:space="preserve">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lastRenderedPageBreak/>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 xml:space="preserve">“La administración y utilización de las instalaciones deportivas financiadas total o parcialmente con fondos del Estado podrán estar a cargo de las organizaciones deportivas de su jurisdicción, de acuerdo al Reglamento de </w:t>
      </w:r>
      <w:proofErr w:type="gramStart"/>
      <w:r w:rsidRPr="007A1BC3">
        <w:rPr>
          <w:rFonts w:cstheme="minorHAnsi"/>
          <w:i/>
          <w:sz w:val="22"/>
          <w:szCs w:val="22"/>
        </w:rPr>
        <w:t>ésta</w:t>
      </w:r>
      <w:proofErr w:type="gramEnd"/>
      <w:r w:rsidRPr="007A1BC3">
        <w:rPr>
          <w:rFonts w:cstheme="minorHAnsi"/>
          <w:i/>
          <w:sz w:val="22"/>
          <w:szCs w:val="22"/>
        </w:rPr>
        <w:t xml:space="preserve"> Ley. La Entidad que haya sido asignada por el Ministerio Sectorial será responsable del correcto uso y destino de </w:t>
      </w:r>
      <w:proofErr w:type="gramStart"/>
      <w:r w:rsidRPr="007A1BC3">
        <w:rPr>
          <w:rFonts w:cstheme="minorHAnsi"/>
          <w:i/>
          <w:sz w:val="22"/>
          <w:szCs w:val="22"/>
        </w:rPr>
        <w:t>las mismas</w:t>
      </w:r>
      <w:proofErr w:type="gramEnd"/>
      <w:r w:rsidRPr="007A1BC3">
        <w:rPr>
          <w:rFonts w:cstheme="minorHAnsi"/>
          <w:i/>
          <w:sz w:val="22"/>
          <w:szCs w:val="22"/>
        </w:rPr>
        <w:t>.”</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E40CCF">
      <w:pPr>
        <w:spacing w:before="240" w:line="276" w:lineRule="auto"/>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w:t>
      </w:r>
      <w:proofErr w:type="gramStart"/>
      <w:r w:rsidRPr="007A1BC3">
        <w:rPr>
          <w:rFonts w:cstheme="minorHAnsi"/>
          <w:bCs/>
          <w:i/>
          <w:sz w:val="22"/>
          <w:szCs w:val="22"/>
          <w:lang w:eastAsia="es-ES"/>
        </w:rPr>
        <w:t>los mismos</w:t>
      </w:r>
      <w:proofErr w:type="gramEnd"/>
      <w:r w:rsidRPr="007A1BC3">
        <w:rPr>
          <w:rFonts w:cstheme="minorHAnsi"/>
          <w:bCs/>
          <w:i/>
          <w:sz w:val="22"/>
          <w:szCs w:val="22"/>
          <w:lang w:eastAsia="es-ES"/>
        </w:rPr>
        <w:t xml:space="preserve">”.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w:t>
      </w:r>
      <w:r w:rsidRPr="007A1BC3">
        <w:rPr>
          <w:rFonts w:cstheme="minorHAnsi"/>
          <w:sz w:val="22"/>
          <w:szCs w:val="22"/>
        </w:rPr>
        <w:lastRenderedPageBreak/>
        <w:t>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 xml:space="preserve">El </w:t>
      </w:r>
      <w:proofErr w:type="gramStart"/>
      <w:r w:rsidRPr="007A1BC3">
        <w:rPr>
          <w:rFonts w:asciiTheme="minorHAnsi" w:hAnsiTheme="minorHAnsi" w:cstheme="minorHAnsi"/>
          <w:lang w:val="es-ES"/>
        </w:rPr>
        <w:t>Alcalde</w:t>
      </w:r>
      <w:proofErr w:type="gramEnd"/>
      <w:r w:rsidRPr="007A1BC3">
        <w:rPr>
          <w:rFonts w:asciiTheme="minorHAnsi" w:hAnsiTheme="minorHAnsi" w:cstheme="minorHAnsi"/>
          <w:lang w:val="es-ES"/>
        </w:rPr>
        <w:t xml:space="preserv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 xml:space="preserve">“a) Suscribir, a nombre y representación del GAD DMQ, previo el cumplimiento de los requisitos previstos en el régimen jurídico aplicable: 1. Actos y contratos que supongan la </w:t>
      </w:r>
      <w:r w:rsidRPr="007A1BC3">
        <w:rPr>
          <w:rFonts w:asciiTheme="minorHAnsi" w:hAnsiTheme="minorHAnsi" w:cstheme="minorHAnsi"/>
          <w:i/>
          <w:lang w:val="es-ES"/>
        </w:rPr>
        <w:lastRenderedPageBreak/>
        <w:t>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18861CEC"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w:t>
      </w:r>
      <w:r w:rsidR="00DF203F">
        <w:rPr>
          <w:rFonts w:cstheme="minorHAnsi"/>
        </w:rPr>
        <w:t>Ciudadela México</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FE6520">
        <w:rPr>
          <w:rFonts w:asciiTheme="minorHAnsi" w:hAnsiTheme="minorHAnsi" w:cstheme="minorHAnsi"/>
        </w:rPr>
        <w:t>el predio</w:t>
      </w:r>
      <w:r w:rsidR="00E23AC0" w:rsidRPr="00E23AC0">
        <w:rPr>
          <w:rFonts w:asciiTheme="minorHAnsi" w:hAnsiTheme="minorHAnsi" w:cstheme="minorHAnsi"/>
        </w:rPr>
        <w:t xml:space="preserve"> No.</w:t>
      </w:r>
      <w:r w:rsidR="00DF203F">
        <w:rPr>
          <w:rFonts w:asciiTheme="minorHAnsi" w:hAnsiTheme="minorHAnsi" w:cstheme="minorHAnsi"/>
        </w:rPr>
        <w:t xml:space="preserve"> </w:t>
      </w:r>
      <w:r w:rsidR="00DF203F" w:rsidRPr="00DF203F">
        <w:rPr>
          <w:rFonts w:asciiTheme="minorHAnsi" w:hAnsiTheme="minorHAnsi" w:cstheme="minorHAnsi"/>
        </w:rPr>
        <w:t xml:space="preserve">131283, </w:t>
      </w:r>
      <w:r w:rsidR="00DF203F">
        <w:rPr>
          <w:rFonts w:asciiTheme="minorHAnsi" w:hAnsiTheme="minorHAnsi" w:cstheme="minorHAnsi"/>
        </w:rPr>
        <w:t>c</w:t>
      </w:r>
      <w:r w:rsidR="00DF203F" w:rsidRPr="00DF203F">
        <w:rPr>
          <w:rFonts w:asciiTheme="minorHAnsi" w:hAnsiTheme="minorHAnsi" w:cstheme="minorHAnsi"/>
        </w:rPr>
        <w:t xml:space="preserve">lave </w:t>
      </w:r>
      <w:r w:rsidR="00DF203F">
        <w:rPr>
          <w:rFonts w:asciiTheme="minorHAnsi" w:hAnsiTheme="minorHAnsi" w:cstheme="minorHAnsi"/>
        </w:rPr>
        <w:t>c</w:t>
      </w:r>
      <w:r w:rsidR="00DF203F" w:rsidRPr="00DF203F">
        <w:rPr>
          <w:rFonts w:asciiTheme="minorHAnsi" w:hAnsiTheme="minorHAnsi" w:cstheme="minorHAnsi"/>
        </w:rPr>
        <w:t>atastral 30401</w:t>
      </w:r>
      <w:r w:rsidR="00DF203F">
        <w:rPr>
          <w:rFonts w:asciiTheme="minorHAnsi" w:hAnsiTheme="minorHAnsi" w:cstheme="minorHAnsi"/>
        </w:rPr>
        <w:t>-</w:t>
      </w:r>
      <w:r w:rsidR="00DF203F" w:rsidRPr="00DF203F">
        <w:rPr>
          <w:rFonts w:asciiTheme="minorHAnsi" w:hAnsiTheme="minorHAnsi" w:cstheme="minorHAnsi"/>
        </w:rPr>
        <w:t>03</w:t>
      </w:r>
      <w:r w:rsidR="00DF203F">
        <w:rPr>
          <w:rFonts w:asciiTheme="minorHAnsi" w:hAnsiTheme="minorHAnsi" w:cstheme="minorHAnsi"/>
        </w:rPr>
        <w:t>-</w:t>
      </w:r>
      <w:r w:rsidR="00DF203F" w:rsidRPr="00DF203F">
        <w:rPr>
          <w:rFonts w:asciiTheme="minorHAnsi" w:hAnsiTheme="minorHAnsi" w:cstheme="minorHAnsi"/>
        </w:rPr>
        <w:t>003, ubicado en la calle Paute E3E entre el pasaje A y Av. Velasco Ibarra, barrio México, parroquia Chimbacalle,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DF203F">
        <w:rPr>
          <w:rFonts w:asciiTheme="minorHAnsi" w:hAnsiTheme="minorHAnsi" w:cstheme="minorHAnsi"/>
        </w:rPr>
        <w:t>c</w:t>
      </w:r>
      <w:r w:rsidR="00DF203F" w:rsidRPr="00DF203F">
        <w:rPr>
          <w:rFonts w:asciiTheme="minorHAnsi" w:hAnsiTheme="minorHAnsi" w:cstheme="minorHAnsi"/>
        </w:rPr>
        <w:t>amerino</w:t>
      </w:r>
      <w:r w:rsidR="00DF203F">
        <w:rPr>
          <w:rFonts w:asciiTheme="minorHAnsi" w:hAnsiTheme="minorHAnsi" w:cstheme="minorHAnsi"/>
        </w:rPr>
        <w:t>s</w:t>
      </w:r>
      <w:r w:rsidR="00DF203F" w:rsidRPr="00DF203F">
        <w:rPr>
          <w:rFonts w:asciiTheme="minorHAnsi" w:hAnsiTheme="minorHAnsi" w:cstheme="minorHAnsi"/>
        </w:rPr>
        <w:t xml:space="preserve">, baterías sanitarias, cancha de </w:t>
      </w:r>
      <w:r w:rsidR="00DF203F">
        <w:rPr>
          <w:rFonts w:asciiTheme="minorHAnsi" w:hAnsiTheme="minorHAnsi" w:cstheme="minorHAnsi"/>
        </w:rPr>
        <w:t>fútbol</w:t>
      </w:r>
      <w:r w:rsidR="00DF203F" w:rsidRPr="00DF203F">
        <w:rPr>
          <w:rFonts w:asciiTheme="minorHAnsi" w:hAnsiTheme="minorHAnsi" w:cstheme="minorHAnsi"/>
        </w:rPr>
        <w:t xml:space="preserve">, cancha de vóley, cancha de básquet, </w:t>
      </w:r>
      <w:r w:rsidR="00DF203F">
        <w:rPr>
          <w:rFonts w:asciiTheme="minorHAnsi" w:hAnsiTheme="minorHAnsi" w:cstheme="minorHAnsi"/>
        </w:rPr>
        <w:t>t</w:t>
      </w:r>
      <w:r w:rsidR="00DF203F" w:rsidRPr="00DF203F">
        <w:rPr>
          <w:rFonts w:asciiTheme="minorHAnsi" w:hAnsiTheme="minorHAnsi" w:cstheme="minorHAnsi"/>
        </w:rPr>
        <w:t xml:space="preserve">ribuna, </w:t>
      </w:r>
      <w:r w:rsidR="00DF203F">
        <w:rPr>
          <w:rFonts w:asciiTheme="minorHAnsi" w:hAnsiTheme="minorHAnsi" w:cstheme="minorHAnsi"/>
        </w:rPr>
        <w:t>bar</w:t>
      </w:r>
      <w:r w:rsidR="00DF203F" w:rsidRPr="00DF203F">
        <w:rPr>
          <w:rFonts w:asciiTheme="minorHAnsi" w:hAnsiTheme="minorHAnsi" w:cstheme="minorHAnsi"/>
        </w:rPr>
        <w:t xml:space="preserve">, </w:t>
      </w:r>
      <w:r w:rsidR="00DF203F">
        <w:rPr>
          <w:rFonts w:asciiTheme="minorHAnsi" w:hAnsiTheme="minorHAnsi" w:cstheme="minorHAnsi"/>
        </w:rPr>
        <w:t>c</w:t>
      </w:r>
      <w:r w:rsidR="00DF203F" w:rsidRPr="00DF203F">
        <w:rPr>
          <w:rFonts w:asciiTheme="minorHAnsi" w:hAnsiTheme="minorHAnsi" w:cstheme="minorHAnsi"/>
        </w:rPr>
        <w:t xml:space="preserve">oliseo, </w:t>
      </w:r>
      <w:r w:rsidR="00DF203F">
        <w:rPr>
          <w:rFonts w:asciiTheme="minorHAnsi" w:hAnsiTheme="minorHAnsi" w:cstheme="minorHAnsi"/>
        </w:rPr>
        <w:t>s</w:t>
      </w:r>
      <w:r w:rsidR="00DF203F" w:rsidRPr="00DF203F">
        <w:rPr>
          <w:rFonts w:asciiTheme="minorHAnsi" w:hAnsiTheme="minorHAnsi" w:cstheme="minorHAnsi"/>
        </w:rPr>
        <w:t xml:space="preserve">ala de </w:t>
      </w:r>
      <w:r w:rsidR="00DF203F">
        <w:rPr>
          <w:rFonts w:asciiTheme="minorHAnsi" w:hAnsiTheme="minorHAnsi" w:cstheme="minorHAnsi"/>
        </w:rPr>
        <w:t>s</w:t>
      </w:r>
      <w:r w:rsidR="00DF203F" w:rsidRPr="00DF203F">
        <w:rPr>
          <w:rFonts w:asciiTheme="minorHAnsi" w:hAnsiTheme="minorHAnsi" w:cstheme="minorHAnsi"/>
        </w:rPr>
        <w:t xml:space="preserve">esiones, </w:t>
      </w:r>
      <w:r w:rsidR="00DF203F">
        <w:rPr>
          <w:rFonts w:asciiTheme="minorHAnsi" w:hAnsiTheme="minorHAnsi" w:cstheme="minorHAnsi"/>
        </w:rPr>
        <w:t>o</w:t>
      </w:r>
      <w:r w:rsidR="00DF203F" w:rsidRPr="00DF203F">
        <w:rPr>
          <w:rFonts w:asciiTheme="minorHAnsi" w:hAnsiTheme="minorHAnsi" w:cstheme="minorHAnsi"/>
        </w:rPr>
        <w:t>ficina</w:t>
      </w:r>
      <w:r w:rsidR="00DF203F">
        <w:rPr>
          <w:rFonts w:asciiTheme="minorHAnsi" w:hAnsiTheme="minorHAnsi" w:cstheme="minorHAnsi"/>
        </w:rPr>
        <w:t xml:space="preserve"> </w:t>
      </w:r>
      <w:r w:rsidR="00DF203F" w:rsidRPr="00DF203F">
        <w:rPr>
          <w:rFonts w:asciiTheme="minorHAnsi" w:hAnsiTheme="minorHAnsi" w:cstheme="minorHAnsi"/>
        </w:rPr>
        <w:t>y juegos infantiles</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57F9FF5C"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DF203F">
        <w:rPr>
          <w:rFonts w:asciiTheme="minorHAnsi" w:hAnsiTheme="minorHAnsi" w:cstheme="minorHAnsi"/>
          <w:lang w:eastAsia="es-ES"/>
        </w:rPr>
        <w:t>total</w:t>
      </w:r>
      <w:r w:rsidRPr="00FE6520">
        <w:rPr>
          <w:rFonts w:asciiTheme="minorHAnsi" w:hAnsiTheme="minorHAnsi" w:cstheme="minorHAnsi"/>
          <w:lang w:eastAsia="es-ES"/>
        </w:rPr>
        <w:t xml:space="preserve"> del predio Nro. </w:t>
      </w:r>
      <w:r w:rsidR="00DF203F">
        <w:rPr>
          <w:rFonts w:asciiTheme="minorHAnsi" w:hAnsiTheme="minorHAnsi" w:cstheme="minorHAnsi"/>
          <w:lang w:eastAsia="es-ES"/>
        </w:rPr>
        <w:t>131283</w:t>
      </w:r>
      <w:r w:rsidRPr="00FE6520">
        <w:rPr>
          <w:rFonts w:asciiTheme="minorHAnsi" w:hAnsiTheme="minorHAnsi" w:cstheme="minorHAnsi"/>
          <w:lang w:eastAsia="es-ES"/>
        </w:rPr>
        <w:t xml:space="preserve">, que se entrega a través de este CONVENIO es de </w:t>
      </w:r>
      <w:r w:rsidR="00DF203F" w:rsidRPr="00DF203F">
        <w:rPr>
          <w:rFonts w:asciiTheme="minorHAnsi" w:hAnsiTheme="minorHAnsi" w:cstheme="minorHAnsi"/>
          <w:lang w:eastAsia="es-ES"/>
        </w:rPr>
        <w:t>13</w:t>
      </w:r>
      <w:r w:rsidR="00DF203F">
        <w:rPr>
          <w:rFonts w:asciiTheme="minorHAnsi" w:hAnsiTheme="minorHAnsi" w:cstheme="minorHAnsi"/>
          <w:lang w:eastAsia="es-ES"/>
        </w:rPr>
        <w:t>.</w:t>
      </w:r>
      <w:r w:rsidR="00DF203F" w:rsidRPr="00DF203F">
        <w:rPr>
          <w:rFonts w:asciiTheme="minorHAnsi" w:hAnsiTheme="minorHAnsi" w:cstheme="minorHAnsi"/>
          <w:lang w:eastAsia="es-ES"/>
        </w:rPr>
        <w:t>083,83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03A4B27C" w14:textId="2ABC356C" w:rsidR="00FE6520" w:rsidRPr="00FE6520" w:rsidRDefault="00DF203F" w:rsidP="00FE6520">
      <w:pPr>
        <w:spacing w:before="240" w:line="276" w:lineRule="auto"/>
        <w:jc w:val="both"/>
        <w:rPr>
          <w:rFonts w:asciiTheme="minorHAnsi" w:hAnsiTheme="minorHAnsi" w:cstheme="minorHAnsi"/>
          <w:lang w:eastAsia="es-ES"/>
        </w:rPr>
      </w:pPr>
      <w:r w:rsidRPr="00DF203F">
        <w:rPr>
          <w:rFonts w:asciiTheme="minorHAnsi" w:hAnsiTheme="minorHAnsi" w:cstheme="minorHAnsi"/>
          <w:lang w:eastAsia="es-ES"/>
        </w:rPr>
        <w:t>NORTE.- En una extensión de 48,66 metros, con propiedad particular en una parte; y, en una extensión de 51,06 metros con propiedad del Municipio de Quito, en otra parte; SUR.- En una extensión de 74,83 metros con propiedades particulares, en una parte; y, en una extensión de 44,13 metros con la calle E3E Paute, en otra parte; ESTE.- En una extensión de 130,16 metros con la Avenida Velasco Ibarra; y, OESTE.- En una extensión de 11,73 metros con Propiedad del Municipio de Quito, en una parte; en una extensión de 14,85 metros con la calle E3 Pisque, en otra parte; en una extensión de  73,45 metros con propiedades particulares en otra parte; y, en una extensión de 37,22 metros con propiedad del Municipio de Quito en otra parte</w:t>
      </w:r>
      <w:r w:rsidR="00FE6520" w:rsidRPr="00FE6520">
        <w:rPr>
          <w:rFonts w:asciiTheme="minorHAnsi" w:hAnsiTheme="minorHAnsi" w:cstheme="minorHAnsi"/>
          <w:lang w:eastAsia="es-ES"/>
        </w:rPr>
        <w:t>.</w:t>
      </w:r>
    </w:p>
    <w:p w14:paraId="427E60A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 xml:space="preserve">El plazo de duración del presente CONVENIO será de 10 años, contados a partir de la fecha de suscripción </w:t>
      </w:r>
      <w:proofErr w:type="gramStart"/>
      <w:r w:rsidRPr="007A1BC3">
        <w:rPr>
          <w:rFonts w:cstheme="minorHAnsi"/>
          <w:sz w:val="22"/>
          <w:szCs w:val="22"/>
        </w:rPr>
        <w:t>del mismo</w:t>
      </w:r>
      <w:proofErr w:type="gramEnd"/>
      <w:r w:rsidRPr="007A1BC3">
        <w:rPr>
          <w:rFonts w:cstheme="minorHAnsi"/>
          <w:sz w:val="22"/>
          <w:szCs w:val="22"/>
        </w:rPr>
        <w:t>.</w:t>
      </w:r>
    </w:p>
    <w:p w14:paraId="108DCFD6"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lastRenderedPageBreak/>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w:t>
      </w:r>
      <w:proofErr w:type="gramStart"/>
      <w:r w:rsidRPr="007A1BC3">
        <w:rPr>
          <w:rFonts w:cstheme="minorHAnsi"/>
          <w:bCs/>
          <w:sz w:val="22"/>
          <w:szCs w:val="22"/>
          <w:lang w:eastAsia="es-ES"/>
        </w:rPr>
        <w:t>del mismo</w:t>
      </w:r>
      <w:proofErr w:type="gramEnd"/>
      <w:r w:rsidRPr="007A1BC3">
        <w:rPr>
          <w:rFonts w:cstheme="minorHAnsi"/>
          <w:bCs/>
          <w:sz w:val="22"/>
          <w:szCs w:val="22"/>
          <w:lang w:eastAsia="es-ES"/>
        </w:rPr>
        <w:t xml:space="preserve">,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E40CCF">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E40CCF">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el plan de mantenimiento del escenario deportivo y sus instalaciones, en el cual se debe señalar las actividades y periodos de ejecución </w:t>
      </w:r>
      <w:proofErr w:type="gramStart"/>
      <w:r w:rsidRPr="007A1BC3">
        <w:rPr>
          <w:rFonts w:cstheme="minorHAnsi"/>
          <w:sz w:val="22"/>
          <w:szCs w:val="22"/>
        </w:rPr>
        <w:t>del mismo</w:t>
      </w:r>
      <w:proofErr w:type="gramEnd"/>
      <w:r w:rsidRPr="007A1BC3">
        <w:rPr>
          <w:rFonts w:cstheme="minorHAnsi"/>
          <w:sz w:val="22"/>
          <w:szCs w:val="22"/>
        </w:rPr>
        <w:t>.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marzo de cada año al Administrador del Convenio, los informes de las actividades y autogestión realizadas en el marco del presente CONVENIO, </w:t>
      </w:r>
      <w:proofErr w:type="gramStart"/>
      <w:r w:rsidRPr="007A1BC3">
        <w:rPr>
          <w:rFonts w:cstheme="minorHAnsi"/>
          <w:sz w:val="22"/>
          <w:szCs w:val="22"/>
        </w:rPr>
        <w:t>conjuntamente con</w:t>
      </w:r>
      <w:proofErr w:type="gramEnd"/>
      <w:r w:rsidRPr="007A1BC3">
        <w:rPr>
          <w:rFonts w:cstheme="minorHAnsi"/>
          <w:sz w:val="22"/>
          <w:szCs w:val="22"/>
        </w:rPr>
        <w:t xml:space="preserve">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w:t>
      </w:r>
      <w:proofErr w:type="gramStart"/>
      <w:r w:rsidRPr="007A1BC3">
        <w:rPr>
          <w:rFonts w:cstheme="minorHAnsi"/>
          <w:sz w:val="22"/>
          <w:szCs w:val="22"/>
        </w:rPr>
        <w:t>las mismas</w:t>
      </w:r>
      <w:proofErr w:type="gramEnd"/>
      <w:r w:rsidRPr="007A1BC3">
        <w:rPr>
          <w:rFonts w:cstheme="minorHAnsi"/>
          <w:sz w:val="22"/>
          <w:szCs w:val="22"/>
        </w:rPr>
        <w:t>, así como de las responsabilidades de daños y perjuicios a terceros en caso de haberlo.</w:t>
      </w:r>
    </w:p>
    <w:p w14:paraId="56018064"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w:t>
      </w:r>
      <w:proofErr w:type="gramStart"/>
      <w:r w:rsidRPr="007A1BC3">
        <w:rPr>
          <w:rFonts w:cstheme="minorHAnsi"/>
          <w:sz w:val="22"/>
          <w:szCs w:val="22"/>
        </w:rPr>
        <w:t>del mismo</w:t>
      </w:r>
      <w:proofErr w:type="gramEnd"/>
      <w:r w:rsidRPr="007A1BC3">
        <w:rPr>
          <w:rFonts w:cstheme="minorHAnsi"/>
          <w:sz w:val="22"/>
          <w:szCs w:val="22"/>
        </w:rPr>
        <w:t xml:space="preserve"> y cumplirá con el procedimiento establecido en la Resolución No. </w:t>
      </w:r>
      <w:proofErr w:type="spellStart"/>
      <w:r w:rsidRPr="007A1BC3">
        <w:rPr>
          <w:rFonts w:cstheme="minorHAnsi"/>
          <w:sz w:val="22"/>
          <w:szCs w:val="22"/>
        </w:rPr>
        <w:t>N°</w:t>
      </w:r>
      <w:proofErr w:type="spellEnd"/>
      <w:r w:rsidRPr="007A1BC3">
        <w:rPr>
          <w:rFonts w:cstheme="minorHAnsi"/>
          <w:sz w:val="22"/>
          <w:szCs w:val="22"/>
        </w:rPr>
        <w:t xml:space="preserve"> SGCTYPC-2021-002. En el caso que exista negativa a la solicitud, la Liga deberá informar motivadamente a la Administración Zonal</w:t>
      </w:r>
    </w:p>
    <w:p w14:paraId="47BB8D26"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w:t>
      </w:r>
      <w:proofErr w:type="spellStart"/>
      <w:r w:rsidRPr="007A1BC3">
        <w:rPr>
          <w:rFonts w:cstheme="minorHAnsi"/>
          <w:sz w:val="22"/>
          <w:szCs w:val="22"/>
        </w:rPr>
        <w:t>N°</w:t>
      </w:r>
      <w:proofErr w:type="spellEnd"/>
      <w:r w:rsidRPr="007A1BC3">
        <w:rPr>
          <w:rFonts w:cstheme="minorHAnsi"/>
          <w:sz w:val="22"/>
          <w:szCs w:val="22"/>
        </w:rPr>
        <w:t xml:space="preserve">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E40CCF">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w:t>
      </w:r>
      <w:proofErr w:type="spellStart"/>
      <w:r w:rsidRPr="007A1BC3">
        <w:rPr>
          <w:rFonts w:cstheme="minorHAnsi"/>
          <w:sz w:val="22"/>
          <w:szCs w:val="22"/>
        </w:rPr>
        <w:t>N°</w:t>
      </w:r>
      <w:proofErr w:type="spellEnd"/>
      <w:r w:rsidRPr="007A1BC3">
        <w:rPr>
          <w:rFonts w:cstheme="minorHAnsi"/>
          <w:sz w:val="22"/>
          <w:szCs w:val="22"/>
        </w:rPr>
        <w:t xml:space="preserve"> SGCTYPC-2021-002 de la Secretaría General de Coordinación Territorial y Participación Ciudadana de 05 julio de 2021 </w:t>
      </w:r>
    </w:p>
    <w:p w14:paraId="148FBE35" w14:textId="77777777" w:rsidR="00E40CCF" w:rsidRPr="007A1BC3" w:rsidRDefault="00E40CCF" w:rsidP="00E40CCF">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 xml:space="preserve">Cada una de las partes cumplirá con las demás obligaciones dispuestas en la Resolución </w:t>
      </w:r>
      <w:proofErr w:type="spellStart"/>
      <w:r w:rsidRPr="007A1BC3">
        <w:rPr>
          <w:rFonts w:cstheme="minorHAnsi"/>
          <w:sz w:val="22"/>
          <w:szCs w:val="22"/>
        </w:rPr>
        <w:t>N°</w:t>
      </w:r>
      <w:proofErr w:type="spellEnd"/>
      <w:r w:rsidRPr="007A1BC3">
        <w:rPr>
          <w:rFonts w:cstheme="minorHAnsi"/>
          <w:sz w:val="22"/>
          <w:szCs w:val="22"/>
        </w:rPr>
        <w:t xml:space="preserve"> SGCTYPC-2021-002 y designará un responsable para coordinar, administrar y dar </w:t>
      </w:r>
      <w:r w:rsidRPr="007A1BC3">
        <w:rPr>
          <w:rFonts w:cstheme="minorHAnsi"/>
          <w:sz w:val="22"/>
          <w:szCs w:val="22"/>
        </w:rPr>
        <w:lastRenderedPageBreak/>
        <w:t>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xml:space="preserve">.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w:t>
      </w:r>
      <w:proofErr w:type="gramStart"/>
      <w:r w:rsidRPr="007A1BC3">
        <w:rPr>
          <w:rFonts w:asciiTheme="minorHAnsi" w:hAnsiTheme="minorHAnsi" w:cstheme="minorHAnsi"/>
        </w:rPr>
        <w:t>del mismo</w:t>
      </w:r>
      <w:proofErr w:type="gramEnd"/>
      <w:r w:rsidRPr="007A1BC3">
        <w:rPr>
          <w:rFonts w:asciiTheme="minorHAnsi" w:hAnsiTheme="minorHAnsi" w:cstheme="minorHAnsi"/>
        </w:rPr>
        <w:t>.</w:t>
      </w:r>
      <w:r w:rsidRPr="007A1BC3">
        <w:rPr>
          <w:rFonts w:asciiTheme="minorHAnsi" w:hAnsiTheme="minorHAnsi" w:cstheme="minorHAnsi"/>
          <w:highlight w:val="cyan"/>
        </w:rPr>
        <w:t xml:space="preserve"> </w:t>
      </w:r>
    </w:p>
    <w:p w14:paraId="30FB5421"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w:t>
      </w:r>
      <w:proofErr w:type="spellStart"/>
      <w:r w:rsidRPr="007A1BC3">
        <w:rPr>
          <w:rFonts w:asciiTheme="minorHAnsi" w:hAnsiTheme="minorHAnsi" w:cstheme="minorHAnsi"/>
        </w:rPr>
        <w:t>N°</w:t>
      </w:r>
      <w:proofErr w:type="spellEnd"/>
      <w:r w:rsidRPr="007A1BC3">
        <w:rPr>
          <w:rFonts w:asciiTheme="minorHAnsi" w:hAnsiTheme="minorHAnsi" w:cstheme="minorHAnsi"/>
        </w:rPr>
        <w:t xml:space="preserve">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w:t>
      </w:r>
      <w:r w:rsidRPr="007A1BC3">
        <w:rPr>
          <w:rFonts w:cstheme="minorHAnsi"/>
          <w:sz w:val="22"/>
          <w:szCs w:val="22"/>
          <w:lang w:eastAsia="es-ES"/>
        </w:rPr>
        <w:lastRenderedPageBreak/>
        <w:t xml:space="preserve">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w:t>
      </w:r>
      <w:proofErr w:type="spellStart"/>
      <w:r w:rsidRPr="007A1BC3">
        <w:rPr>
          <w:rFonts w:cstheme="minorHAnsi"/>
          <w:sz w:val="22"/>
          <w:szCs w:val="22"/>
        </w:rPr>
        <w:t>N°</w:t>
      </w:r>
      <w:proofErr w:type="spellEnd"/>
      <w:r w:rsidRPr="007A1BC3">
        <w:rPr>
          <w:rFonts w:cstheme="minorHAnsi"/>
          <w:sz w:val="22"/>
          <w:szCs w:val="22"/>
        </w:rPr>
        <w:t xml:space="preserve"> SGCTYPC-2021-002 de la Secretaría General de Coordinación Territorial y Participación Ciudadana de 05 julio de 2021. </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 xml:space="preserve">Resolución </w:t>
      </w:r>
      <w:proofErr w:type="spellStart"/>
      <w:r w:rsidRPr="007A1BC3">
        <w:rPr>
          <w:rFonts w:cstheme="minorHAnsi"/>
          <w:sz w:val="22"/>
          <w:szCs w:val="22"/>
        </w:rPr>
        <w:t>N°</w:t>
      </w:r>
      <w:proofErr w:type="spellEnd"/>
      <w:r w:rsidRPr="007A1BC3">
        <w:rPr>
          <w:rFonts w:cstheme="minorHAnsi"/>
          <w:sz w:val="22"/>
          <w:szCs w:val="22"/>
        </w:rPr>
        <w:t xml:space="preserve">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w:t>
      </w:r>
      <w:proofErr w:type="gramStart"/>
      <w:r w:rsidR="00E40CCF" w:rsidRPr="00190CEE">
        <w:rPr>
          <w:rFonts w:cstheme="minorHAnsi"/>
          <w:lang w:eastAsia="es-ES"/>
        </w:rPr>
        <w:t>del mismo</w:t>
      </w:r>
      <w:proofErr w:type="gramEnd"/>
      <w:r w:rsidR="00E40CCF" w:rsidRPr="00190CEE">
        <w:rPr>
          <w:rFonts w:cstheme="minorHAnsi"/>
          <w:lang w:eastAsia="es-ES"/>
        </w:rPr>
        <w:t xml:space="preserve">. Velará por el cabal y oportuno cumplimiento de todas y cada una de las obligaciones derivadas del mismo </w:t>
      </w:r>
      <w:proofErr w:type="gramStart"/>
      <w:r w:rsidR="00E40CCF" w:rsidRPr="00190CEE">
        <w:rPr>
          <w:rFonts w:cstheme="minorHAnsi"/>
          <w:lang w:eastAsia="es-ES"/>
        </w:rPr>
        <w:t>a fin que</w:t>
      </w:r>
      <w:proofErr w:type="gramEnd"/>
      <w:r w:rsidR="00E40CCF" w:rsidRPr="00190CEE">
        <w:rPr>
          <w:rFonts w:cstheme="minorHAnsi"/>
          <w:lang w:eastAsia="es-ES"/>
        </w:rPr>
        <w:t xml:space="preserv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w:t>
      </w:r>
      <w:proofErr w:type="gramStart"/>
      <w:r w:rsidR="00E40CCF" w:rsidRPr="00190CEE">
        <w:rPr>
          <w:rFonts w:cstheme="minorHAnsi"/>
          <w:lang w:eastAsia="es-ES"/>
        </w:rPr>
        <w:t>del mismo</w:t>
      </w:r>
      <w:proofErr w:type="gramEnd"/>
      <w:r w:rsidR="00E40CCF" w:rsidRPr="00190CEE">
        <w:rPr>
          <w:rFonts w:cstheme="minorHAnsi"/>
          <w:lang w:eastAsia="es-ES"/>
        </w:rPr>
        <w:t xml:space="preserve">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6748FF67" w14:textId="77777777"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Incumplimiento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Por cualquiera de estas causales el Administrador del convenio, procederá con la elaboración de un informe que motive la terminación </w:t>
      </w:r>
      <w:proofErr w:type="gramStart"/>
      <w:r w:rsidRPr="007A1BC3">
        <w:rPr>
          <w:rFonts w:asciiTheme="minorHAnsi" w:hAnsiTheme="minorHAnsi" w:cstheme="minorHAnsi"/>
          <w:lang w:val="es-ES_tradnl" w:eastAsia="es-ES"/>
        </w:rPr>
        <w:t>del mismo</w:t>
      </w:r>
      <w:proofErr w:type="gramEnd"/>
      <w:r w:rsidRPr="007A1BC3">
        <w:rPr>
          <w:rFonts w:asciiTheme="minorHAnsi" w:hAnsiTheme="minorHAnsi" w:cstheme="minorHAnsi"/>
          <w:lang w:val="es-ES_tradnl" w:eastAsia="es-ES"/>
        </w:rPr>
        <w:t>.</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 xml:space="preserve">Cualquiera de las causales de terminación, no libera la responsabilidad de ninguna de las partes respecto del cumplimiento de las obligaciones que se hubieren generado en base a su firma, hasta el momento de la terminación </w:t>
      </w:r>
      <w:proofErr w:type="gramStart"/>
      <w:r w:rsidRPr="007A1BC3">
        <w:rPr>
          <w:rFonts w:cstheme="minorHAnsi"/>
          <w:sz w:val="22"/>
          <w:szCs w:val="22"/>
          <w:lang w:eastAsia="es-ES"/>
        </w:rPr>
        <w:t>del mismo</w:t>
      </w:r>
      <w:proofErr w:type="gramEnd"/>
      <w:r w:rsidRPr="007A1BC3">
        <w:rPr>
          <w:rFonts w:cstheme="minorHAnsi"/>
          <w:sz w:val="22"/>
          <w:szCs w:val="22"/>
          <w:lang w:eastAsia="es-ES"/>
        </w:rPr>
        <w:t>.</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 xml:space="preserve">Tratándose de un CONVENIO para la Administración y Uso, toda divergencia o controversia respecto de la interpretación, cumplimiento o ejecución </w:t>
      </w:r>
      <w:proofErr w:type="gramStart"/>
      <w:r w:rsidR="00E40CCF" w:rsidRPr="007A1BC3">
        <w:rPr>
          <w:rFonts w:cstheme="minorHAnsi"/>
          <w:sz w:val="22"/>
          <w:szCs w:val="22"/>
          <w:lang w:eastAsia="es-ES"/>
        </w:rPr>
        <w:t>del mismo</w:t>
      </w:r>
      <w:proofErr w:type="gramEnd"/>
      <w:r w:rsidR="00E40CCF" w:rsidRPr="007A1BC3">
        <w:rPr>
          <w:rFonts w:cstheme="minorHAnsi"/>
          <w:sz w:val="22"/>
          <w:szCs w:val="22"/>
          <w:lang w:eastAsia="es-ES"/>
        </w:rPr>
        <w:t>,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77777777"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lastRenderedPageBreak/>
        <w:t>13.2.</w:t>
      </w:r>
      <w:proofErr w:type="gramStart"/>
      <w:r>
        <w:rPr>
          <w:rFonts w:cstheme="minorHAnsi"/>
          <w:b/>
          <w:sz w:val="22"/>
          <w:szCs w:val="22"/>
          <w:lang w:eastAsia="es-ES"/>
        </w:rPr>
        <w:t xml:space="preserve">- </w:t>
      </w:r>
      <w:r w:rsidR="00E40CCF" w:rsidRPr="007A1BC3">
        <w:rPr>
          <w:rFonts w:cstheme="minorHAnsi"/>
          <w:sz w:val="22"/>
          <w:szCs w:val="22"/>
          <w:lang w:eastAsia="es-ES"/>
        </w:rPr>
        <w:t xml:space="preserve"> En</w:t>
      </w:r>
      <w:proofErr w:type="gramEnd"/>
      <w:r w:rsidR="00E40CCF" w:rsidRPr="007A1BC3">
        <w:rPr>
          <w:rFonts w:cstheme="minorHAnsi"/>
          <w:sz w:val="22"/>
          <w:szCs w:val="22"/>
          <w:lang w:eastAsia="es-ES"/>
        </w:rPr>
        <w:t xml:space="preserve">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77777777"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63666C90" w14:textId="77777777" w:rsidR="00DF203F" w:rsidRPr="00DF203F" w:rsidRDefault="00DF203F" w:rsidP="00DF203F">
      <w:pPr>
        <w:pStyle w:val="Sinespaciado"/>
        <w:jc w:val="both"/>
        <w:rPr>
          <w:lang w:val="es-ES_tradnl" w:eastAsia="es-ES"/>
        </w:rPr>
      </w:pPr>
      <w:r w:rsidRPr="00DF203F">
        <w:rPr>
          <w:lang w:val="es-ES_tradnl" w:eastAsia="es-ES"/>
        </w:rPr>
        <w:t>Dirección: Paute E3E entre el pasaje A y Av. Velasco Ibarra, barrio México, parroquia Chimbacalle, cantón Quito, Provincia de Pichincha</w:t>
      </w:r>
    </w:p>
    <w:p w14:paraId="6B5FBC82" w14:textId="77777777" w:rsidR="00DF203F" w:rsidRPr="00DF203F" w:rsidRDefault="00DF203F" w:rsidP="00DF203F">
      <w:pPr>
        <w:pStyle w:val="Sinespaciado"/>
        <w:jc w:val="both"/>
        <w:rPr>
          <w:lang w:val="es-ES_tradnl" w:eastAsia="es-ES"/>
        </w:rPr>
      </w:pPr>
      <w:r w:rsidRPr="00DF203F">
        <w:rPr>
          <w:lang w:val="es-ES_tradnl" w:eastAsia="es-ES"/>
        </w:rPr>
        <w:t>Teléfono: 3128059</w:t>
      </w:r>
    </w:p>
    <w:p w14:paraId="52CFAC27" w14:textId="77777777" w:rsidR="00DF203F" w:rsidRPr="00DF203F" w:rsidRDefault="00DF203F" w:rsidP="00DF203F">
      <w:pPr>
        <w:pStyle w:val="Sinespaciado"/>
        <w:jc w:val="both"/>
        <w:rPr>
          <w:lang w:val="es-ES_tradnl" w:eastAsia="es-ES"/>
        </w:rPr>
      </w:pPr>
      <w:r w:rsidRPr="00DF203F">
        <w:rPr>
          <w:lang w:val="es-ES_tradnl" w:eastAsia="es-ES"/>
        </w:rPr>
        <w:t>Celular: 0980574188</w:t>
      </w:r>
    </w:p>
    <w:p w14:paraId="0D7870D6" w14:textId="77777777" w:rsidR="00DF203F" w:rsidRDefault="00DF203F" w:rsidP="00DF203F">
      <w:pPr>
        <w:pStyle w:val="Sinespaciado"/>
        <w:jc w:val="both"/>
        <w:rPr>
          <w:lang w:val="es-ES_tradnl" w:eastAsia="es-ES"/>
        </w:rPr>
      </w:pPr>
      <w:r w:rsidRPr="00DF203F">
        <w:rPr>
          <w:lang w:val="es-ES_tradnl" w:eastAsia="es-ES"/>
        </w:rPr>
        <w:t xml:space="preserve">Correo: victorolivo.03@gmail.com </w:t>
      </w:r>
    </w:p>
    <w:p w14:paraId="005E798B" w14:textId="662AA7E9" w:rsidR="00BD1C0D" w:rsidRPr="00BD1C0D" w:rsidRDefault="00BD1C0D" w:rsidP="00DF203F">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42C8871D" w14:textId="77777777" w:rsidR="00BD1C0D" w:rsidRPr="00BD1C0D" w:rsidRDefault="00BD1C0D" w:rsidP="00190CEE">
      <w:pPr>
        <w:numPr>
          <w:ilvl w:val="0"/>
          <w:numId w:val="24"/>
        </w:numPr>
        <w:spacing w:after="0" w:line="240" w:lineRule="auto"/>
        <w:jc w:val="both"/>
        <w:rPr>
          <w:rFonts w:asciiTheme="minorHAnsi" w:hAnsiTheme="minorHAnsi" w:cstheme="minorHAnsi"/>
          <w:lang w:eastAsia="es-ES"/>
        </w:rPr>
      </w:pPr>
      <w:r w:rsidRPr="00BD1C0D">
        <w:rPr>
          <w:rFonts w:asciiTheme="minorHAnsi" w:hAnsiTheme="minorHAnsi" w:cstheme="minorHAnsi"/>
          <w:lang w:eastAsia="es-ES"/>
        </w:rPr>
        <w:lastRenderedPageBreak/>
        <w:t>Nombramientos de las máximas Autoridades que suscriben el Convenio</w:t>
      </w:r>
      <w:r w:rsidR="00190CEE">
        <w:rPr>
          <w:rFonts w:asciiTheme="minorHAnsi" w:hAnsiTheme="minorHAnsi" w:cstheme="minorHAnsi"/>
          <w:lang w:eastAsia="es-ES"/>
        </w:rPr>
        <w:t>.</w:t>
      </w:r>
    </w:p>
    <w:p w14:paraId="2B640EDB"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Oficio No. LDBCM-2020-0071-P, de 27 de mayo del 2020, mediante el cual la Liga Deportiva barrial "Ciudadela México", solicitó del Convenio de Uso del Espacio Deportivo.</w:t>
      </w:r>
    </w:p>
    <w:p w14:paraId="389AA36D"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 xml:space="preserve">Oficio No. GADDMQ-STHV-DMC-UCE-2022-1180-O de 17 de mayo del 2022, del Ing. Joselito Geovanny Ortiz Carranza, </w:t>
      </w:r>
      <w:proofErr w:type="gramStart"/>
      <w:r w:rsidRPr="00DF203F">
        <w:rPr>
          <w:rFonts w:cstheme="minorHAnsi"/>
          <w:sz w:val="22"/>
          <w:szCs w:val="22"/>
          <w:lang w:val="es-EC" w:eastAsia="es-ES"/>
        </w:rPr>
        <w:t>Jefe</w:t>
      </w:r>
      <w:proofErr w:type="gramEnd"/>
      <w:r w:rsidRPr="00DF203F">
        <w:rPr>
          <w:rFonts w:cstheme="minorHAnsi"/>
          <w:sz w:val="22"/>
          <w:szCs w:val="22"/>
          <w:lang w:val="es-EC" w:eastAsia="es-ES"/>
        </w:rPr>
        <w:t xml:space="preserve"> de la Unidad de Catastro Especial, en el que remite el Informe Técnico favorable No. STHV-DMC-UCE-2022-1055 de 10 de mayo del 2022.</w:t>
      </w:r>
    </w:p>
    <w:p w14:paraId="1F7C6B76"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 xml:space="preserve">Memorando No. GADDMQ-AZEA-DGP-2022-0256-M, de 19 de julio del 2022, de la </w:t>
      </w:r>
      <w:proofErr w:type="spellStart"/>
      <w:r w:rsidRPr="00DF203F">
        <w:rPr>
          <w:rFonts w:cstheme="minorHAnsi"/>
          <w:sz w:val="22"/>
          <w:szCs w:val="22"/>
          <w:lang w:val="es-EC" w:eastAsia="es-ES"/>
        </w:rPr>
        <w:t>Mgs</w:t>
      </w:r>
      <w:proofErr w:type="spellEnd"/>
      <w:r w:rsidRPr="00DF203F">
        <w:rPr>
          <w:rFonts w:cstheme="minorHAnsi"/>
          <w:sz w:val="22"/>
          <w:szCs w:val="22"/>
          <w:lang w:val="es-EC" w:eastAsia="es-ES"/>
        </w:rPr>
        <w:t xml:space="preserve">. Andrea Katherine Alvarado Rodríguez, </w:t>
      </w:r>
      <w:proofErr w:type="gramStart"/>
      <w:r w:rsidRPr="00DF203F">
        <w:rPr>
          <w:rFonts w:cstheme="minorHAnsi"/>
          <w:sz w:val="22"/>
          <w:szCs w:val="22"/>
          <w:lang w:val="es-EC" w:eastAsia="es-ES"/>
        </w:rPr>
        <w:t>Directora</w:t>
      </w:r>
      <w:proofErr w:type="gramEnd"/>
      <w:r w:rsidRPr="00DF203F">
        <w:rPr>
          <w:rFonts w:cstheme="minorHAnsi"/>
          <w:sz w:val="22"/>
          <w:szCs w:val="22"/>
          <w:lang w:val="es-EC" w:eastAsia="es-ES"/>
        </w:rPr>
        <w:t xml:space="preserve"> de Gestión Participativa del Desarrollo, con el que remite el Informe Social favorable No. DGPD-24-2022 de 18 de julio del 2022.</w:t>
      </w:r>
    </w:p>
    <w:p w14:paraId="03333FB3"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 xml:space="preserve">Memorando No. GADDMQ-SERD-2022-01328-M, de 26 de julio del 2022, de la </w:t>
      </w:r>
      <w:proofErr w:type="gramStart"/>
      <w:r w:rsidRPr="00DF203F">
        <w:rPr>
          <w:rFonts w:cstheme="minorHAnsi"/>
          <w:sz w:val="22"/>
          <w:szCs w:val="22"/>
          <w:lang w:val="es-EC" w:eastAsia="es-ES"/>
        </w:rPr>
        <w:t>Secretaria</w:t>
      </w:r>
      <w:proofErr w:type="gramEnd"/>
      <w:r w:rsidRPr="00DF203F">
        <w:rPr>
          <w:rFonts w:cstheme="minorHAnsi"/>
          <w:sz w:val="22"/>
          <w:szCs w:val="22"/>
          <w:lang w:val="es-EC" w:eastAsia="es-ES"/>
        </w:rPr>
        <w:t xml:space="preserve"> de Educación, Recreación y Deporte, remitió el Informe Técnico Favorable No. DMDR-AFR-CDU-067-2022, de 25 de julio del 2022.</w:t>
      </w:r>
    </w:p>
    <w:p w14:paraId="601F617C"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 xml:space="preserve">Oficio No. GADDMQ-DMGBI-2022-2941-O de 03 de agosto del 2022, del Ing. Carlos Andrés Yépez Díaz, </w:t>
      </w:r>
      <w:proofErr w:type="gramStart"/>
      <w:r w:rsidRPr="00DF203F">
        <w:rPr>
          <w:rFonts w:cstheme="minorHAnsi"/>
          <w:sz w:val="22"/>
          <w:szCs w:val="22"/>
          <w:lang w:val="es-EC" w:eastAsia="es-ES"/>
        </w:rPr>
        <w:t>Director</w:t>
      </w:r>
      <w:proofErr w:type="gramEnd"/>
      <w:r w:rsidRPr="00DF203F">
        <w:rPr>
          <w:rFonts w:cstheme="minorHAnsi"/>
          <w:sz w:val="22"/>
          <w:szCs w:val="22"/>
          <w:lang w:val="es-EC" w:eastAsia="es-ES"/>
        </w:rPr>
        <w:t xml:space="preserve"> Metropolitano de Gestión de Bienes Inmuebles, con el que remite el Informe Técnico favorable con código DMGBI-AT-2022-0147 de 03 de agosto del 2022.</w:t>
      </w:r>
    </w:p>
    <w:p w14:paraId="2EEBB960"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Memorando No. GADDMQ-AZEA-DGT-UTV-2022-0248-M, de 10 de agosto del 2022, del Arq. Juan Francisco Manosalvas Rueda, Responsable la Unidad de Territorio y Vivienda, emite Informe Técnico Favorable</w:t>
      </w:r>
    </w:p>
    <w:p w14:paraId="243374DD"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Informe No. 255-DJ-2022 de 11 de agosto del 2022, mediante el cual la Dirección de Asesoría Jurídica, emitió informe legal favorable.</w:t>
      </w:r>
    </w:p>
    <w:p w14:paraId="651705B8" w14:textId="77777777" w:rsidR="00DF203F"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 xml:space="preserve">Ficha Catastral del predio No. 131283, donde constan los datos técnicos emitidos por la Dirección Metropolitana de Catastro. </w:t>
      </w:r>
    </w:p>
    <w:p w14:paraId="143450EC" w14:textId="351AA6E7" w:rsidR="00BD1C0D"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Oficio Nro. GADDMQ-PM-2022-003824-O de 22 de septiembre de 2022, con el que Procuraduría Metropolitana remite el informe legal favorable para conocimiento de la Comisión de Propiedad y Espacio Público.</w:t>
      </w:r>
    </w:p>
    <w:p w14:paraId="361135D1" w14:textId="7C852B0E"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rPr>
        <w:t xml:space="preserve">Resolución 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Pr="007A1BC3">
        <w:rPr>
          <w:rFonts w:asciiTheme="minorHAnsi" w:hAnsiTheme="minorHAnsi" w:cstheme="minorHAnsi"/>
        </w:rPr>
        <w:t>“</w:t>
      </w:r>
      <w:r w:rsidR="00DF203F">
        <w:rPr>
          <w:rFonts w:cstheme="minorHAnsi"/>
          <w:lang w:eastAsia="es-ES"/>
        </w:rPr>
        <w:t>Ciudadela México</w:t>
      </w:r>
      <w:r w:rsidRPr="007A1BC3">
        <w:rPr>
          <w:rFonts w:asciiTheme="minorHAnsi" w:hAnsiTheme="minorHAnsi" w:cstheme="minorHAnsi"/>
        </w:rPr>
        <w:t>”</w:t>
      </w:r>
      <w:r w:rsidR="001E4E43">
        <w:rPr>
          <w:rFonts w:asciiTheme="minorHAnsi" w:hAnsiTheme="minorHAnsi" w:cstheme="minorHAnsi"/>
        </w:rPr>
        <w:t>.</w:t>
      </w:r>
    </w:p>
    <w:p w14:paraId="4D4A62B9" w14:textId="4755C71D"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DF203F">
        <w:rPr>
          <w:rFonts w:cstheme="minorHAnsi"/>
          <w:lang w:eastAsia="es-ES"/>
        </w:rPr>
        <w:t>Ciudadela México”.</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 xml:space="preserve">a los </w:t>
      </w:r>
      <w:proofErr w:type="spellStart"/>
      <w:r w:rsidRPr="007A1BC3">
        <w:rPr>
          <w:rFonts w:asciiTheme="minorHAnsi" w:hAnsiTheme="minorHAnsi" w:cstheme="minorHAnsi"/>
          <w:highlight w:val="yellow"/>
          <w:lang w:eastAsia="es-ES"/>
        </w:rPr>
        <w:t>xxx</w:t>
      </w:r>
      <w:proofErr w:type="spellEnd"/>
      <w:r w:rsidRPr="007A1BC3">
        <w:rPr>
          <w:rFonts w:asciiTheme="minorHAnsi" w:hAnsiTheme="minorHAnsi" w:cstheme="minorHAnsi"/>
          <w:highlight w:val="yellow"/>
          <w:lang w:eastAsia="es-ES"/>
        </w:rPr>
        <w:t xml:space="preserve"> días del mes de ……………………… del 2022.</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0335D0CF" w14:textId="77777777" w:rsidR="00DF203F" w:rsidRPr="00DF203F" w:rsidRDefault="00DF203F" w:rsidP="00DF203F">
            <w:pPr>
              <w:pStyle w:val="Textoindependiente"/>
              <w:ind w:left="179"/>
              <w:jc w:val="center"/>
              <w:rPr>
                <w:rFonts w:ascii="Helvetica" w:hAnsi="Helvetica" w:cs="Helvetica"/>
                <w:bCs/>
                <w:sz w:val="20"/>
                <w:szCs w:val="20"/>
              </w:rPr>
            </w:pPr>
            <w:r w:rsidRPr="00DF203F">
              <w:rPr>
                <w:rFonts w:ascii="Helvetica" w:hAnsi="Helvetica" w:cs="Helvetica"/>
                <w:bCs/>
                <w:sz w:val="20"/>
                <w:szCs w:val="20"/>
              </w:rPr>
              <w:t xml:space="preserve">Víctor Hugo Olivo Aguilera </w:t>
            </w:r>
          </w:p>
          <w:p w14:paraId="42984A19" w14:textId="77777777" w:rsidR="00DF203F" w:rsidRPr="00DF203F" w:rsidRDefault="00DF203F" w:rsidP="00DF203F">
            <w:pPr>
              <w:pStyle w:val="Textoindependiente"/>
              <w:ind w:left="179"/>
              <w:jc w:val="center"/>
              <w:rPr>
                <w:rFonts w:ascii="Helvetica" w:hAnsi="Helvetica" w:cs="Helvetica"/>
                <w:bCs/>
                <w:sz w:val="20"/>
                <w:szCs w:val="20"/>
              </w:rPr>
            </w:pPr>
            <w:r w:rsidRPr="00DF203F">
              <w:rPr>
                <w:rFonts w:ascii="Helvetica" w:hAnsi="Helvetica" w:cs="Helvetica"/>
                <w:bCs/>
                <w:sz w:val="20"/>
                <w:szCs w:val="20"/>
              </w:rPr>
              <w:t>C. C.  170559894-2</w:t>
            </w:r>
          </w:p>
          <w:p w14:paraId="675F8410" w14:textId="77777777" w:rsidR="00DF203F" w:rsidRPr="00DF203F" w:rsidRDefault="00DF203F" w:rsidP="00DF203F">
            <w:pPr>
              <w:pStyle w:val="Textoindependiente"/>
              <w:ind w:left="179"/>
              <w:jc w:val="center"/>
              <w:rPr>
                <w:rFonts w:ascii="Helvetica" w:hAnsi="Helvetica" w:cs="Helvetica"/>
                <w:b/>
                <w:sz w:val="20"/>
                <w:szCs w:val="20"/>
              </w:rPr>
            </w:pPr>
            <w:r w:rsidRPr="00DF203F">
              <w:rPr>
                <w:rFonts w:ascii="Helvetica" w:hAnsi="Helvetica" w:cs="Helvetica"/>
                <w:b/>
                <w:sz w:val="20"/>
                <w:szCs w:val="20"/>
              </w:rPr>
              <w:t xml:space="preserve">PRESIDENTE </w:t>
            </w:r>
          </w:p>
          <w:p w14:paraId="092E42B2" w14:textId="565A48A1" w:rsidR="00635810" w:rsidRPr="00014E4B" w:rsidRDefault="00DF203F" w:rsidP="00DF203F">
            <w:pPr>
              <w:pStyle w:val="Textoindependiente"/>
              <w:ind w:left="179"/>
              <w:jc w:val="center"/>
              <w:rPr>
                <w:rFonts w:ascii="Helvetica" w:hAnsi="Helvetica" w:cs="Helvetica"/>
                <w:b/>
                <w:sz w:val="20"/>
                <w:szCs w:val="20"/>
                <w:lang w:val="es-CO"/>
              </w:rPr>
            </w:pPr>
            <w:r w:rsidRPr="00DF203F">
              <w:rPr>
                <w:rFonts w:ascii="Helvetica" w:hAnsi="Helvetica" w:cs="Helvetica"/>
                <w:b/>
                <w:sz w:val="20"/>
                <w:szCs w:val="20"/>
              </w:rPr>
              <w:t>LIGA DEPORTIVA BARRIAL “CIUDADELA MÉXICO</w:t>
            </w:r>
            <w:r w:rsidR="00441261" w:rsidRPr="00DF203F">
              <w:rPr>
                <w:rFonts w:ascii="Helvetica" w:hAnsi="Helvetica" w:cs="Helvetica"/>
                <w:b/>
                <w:sz w:val="20"/>
                <w:szCs w:val="20"/>
              </w:rPr>
              <w:t>”</w:t>
            </w: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014E4B" w:rsidRDefault="00190CEE" w:rsidP="007E40FE">
            <w:pPr>
              <w:pStyle w:val="Textoindependiente"/>
              <w:rPr>
                <w:rFonts w:ascii="Helvetica" w:hAnsi="Helvetica" w:cs="Helvetica"/>
                <w:sz w:val="20"/>
                <w:szCs w:val="20"/>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014E4B" w:rsidRDefault="00190CEE" w:rsidP="007E40FE">
            <w:pPr>
              <w:pStyle w:val="Textoindependiente"/>
              <w:rPr>
                <w:rFonts w:ascii="Helvetica" w:hAnsi="Helvetica" w:cs="Helvetica"/>
                <w:sz w:val="20"/>
                <w:szCs w:val="20"/>
                <w:lang w:val="es-EC"/>
              </w:rPr>
            </w:pPr>
            <w:r w:rsidRPr="00014E4B">
              <w:rPr>
                <w:rFonts w:ascii="Helvetica" w:hAnsi="Helvetica" w:cs="Helvetica"/>
                <w:sz w:val="20"/>
                <w:szCs w:val="20"/>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7777777" w:rsidR="00190CEE" w:rsidRPr="00014E4B" w:rsidRDefault="00190CEE" w:rsidP="007E40FE">
            <w:pPr>
              <w:pStyle w:val="Textoindependiente"/>
              <w:rPr>
                <w:rFonts w:ascii="Helvetica" w:hAnsi="Helvetica" w:cs="Helvetica"/>
                <w:sz w:val="20"/>
                <w:szCs w:val="20"/>
                <w:lang w:val="es-CO"/>
              </w:rPr>
            </w:pPr>
            <w:r w:rsidRPr="00014E4B">
              <w:rPr>
                <w:rFonts w:ascii="Helvetica" w:hAnsi="Helvetica" w:cs="Helvetica"/>
                <w:sz w:val="20"/>
                <w:szCs w:val="20"/>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014E4B" w:rsidRDefault="00190CEE" w:rsidP="007E40FE">
            <w:pPr>
              <w:pStyle w:val="Textoindependiente"/>
              <w:rPr>
                <w:rFonts w:ascii="Helvetica" w:hAnsi="Helvetica" w:cs="Helvetica"/>
                <w:sz w:val="20"/>
                <w:szCs w:val="20"/>
                <w:lang w:val="es-EC"/>
              </w:rPr>
            </w:pPr>
          </w:p>
        </w:tc>
      </w:tr>
    </w:tbl>
    <w:p w14:paraId="54142237" w14:textId="77777777"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E8E1" w14:textId="77777777" w:rsidR="001A4D87" w:rsidRDefault="001A4D87" w:rsidP="008738AD">
      <w:pPr>
        <w:spacing w:after="0" w:line="240" w:lineRule="auto"/>
      </w:pPr>
      <w:r>
        <w:separator/>
      </w:r>
    </w:p>
  </w:endnote>
  <w:endnote w:type="continuationSeparator" w:id="0">
    <w:p w14:paraId="60600C4E" w14:textId="77777777" w:rsidR="001A4D87" w:rsidRDefault="001A4D87"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0A1" w14:textId="77777777" w:rsidR="008738AD" w:rsidRDefault="008738AD">
    <w:pPr>
      <w:pStyle w:val="Piedepgina"/>
    </w:pPr>
    <w:r>
      <w:rPr>
        <w:noProof/>
        <w:lang w:eastAsia="es-419"/>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33B5" w14:textId="77777777" w:rsidR="001A4D87" w:rsidRDefault="001A4D87" w:rsidP="008738AD">
      <w:pPr>
        <w:spacing w:after="0" w:line="240" w:lineRule="auto"/>
      </w:pPr>
      <w:r>
        <w:separator/>
      </w:r>
    </w:p>
  </w:footnote>
  <w:footnote w:type="continuationSeparator" w:id="0">
    <w:p w14:paraId="749AE834" w14:textId="77777777" w:rsidR="001A4D87" w:rsidRDefault="001A4D87"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2A9D" w14:textId="77777777" w:rsidR="008738AD" w:rsidRDefault="00000000">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1025"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16cid:durableId="816339892">
    <w:abstractNumId w:val="34"/>
  </w:num>
  <w:num w:numId="2" w16cid:durableId="969358930">
    <w:abstractNumId w:val="44"/>
  </w:num>
  <w:num w:numId="3" w16cid:durableId="61760609">
    <w:abstractNumId w:val="22"/>
  </w:num>
  <w:num w:numId="4" w16cid:durableId="1783761246">
    <w:abstractNumId w:val="16"/>
  </w:num>
  <w:num w:numId="5" w16cid:durableId="1250043404">
    <w:abstractNumId w:val="8"/>
  </w:num>
  <w:num w:numId="6" w16cid:durableId="2113014468">
    <w:abstractNumId w:val="46"/>
  </w:num>
  <w:num w:numId="7" w16cid:durableId="2070574166">
    <w:abstractNumId w:val="43"/>
  </w:num>
  <w:num w:numId="8" w16cid:durableId="28649001">
    <w:abstractNumId w:val="25"/>
  </w:num>
  <w:num w:numId="9" w16cid:durableId="1327711645">
    <w:abstractNumId w:val="35"/>
  </w:num>
  <w:num w:numId="10" w16cid:durableId="327753742">
    <w:abstractNumId w:val="49"/>
  </w:num>
  <w:num w:numId="11" w16cid:durableId="1686591093">
    <w:abstractNumId w:val="12"/>
  </w:num>
  <w:num w:numId="12" w16cid:durableId="1986159575">
    <w:abstractNumId w:val="4"/>
  </w:num>
  <w:num w:numId="13" w16cid:durableId="769860359">
    <w:abstractNumId w:val="27"/>
  </w:num>
  <w:num w:numId="14" w16cid:durableId="1081371030">
    <w:abstractNumId w:val="11"/>
  </w:num>
  <w:num w:numId="15" w16cid:durableId="1724021864">
    <w:abstractNumId w:val="0"/>
  </w:num>
  <w:num w:numId="16" w16cid:durableId="1203440924">
    <w:abstractNumId w:val="7"/>
  </w:num>
  <w:num w:numId="17" w16cid:durableId="1117989584">
    <w:abstractNumId w:val="5"/>
  </w:num>
  <w:num w:numId="18" w16cid:durableId="1535725647">
    <w:abstractNumId w:val="9"/>
  </w:num>
  <w:num w:numId="19" w16cid:durableId="1240821162">
    <w:abstractNumId w:val="42"/>
  </w:num>
  <w:num w:numId="20" w16cid:durableId="996305768">
    <w:abstractNumId w:val="3"/>
  </w:num>
  <w:num w:numId="21" w16cid:durableId="1129668141">
    <w:abstractNumId w:val="31"/>
  </w:num>
  <w:num w:numId="22" w16cid:durableId="1135180667">
    <w:abstractNumId w:val="47"/>
  </w:num>
  <w:num w:numId="23" w16cid:durableId="1357734162">
    <w:abstractNumId w:val="45"/>
  </w:num>
  <w:num w:numId="24" w16cid:durableId="1699772059">
    <w:abstractNumId w:val="29"/>
  </w:num>
  <w:num w:numId="25" w16cid:durableId="82729348">
    <w:abstractNumId w:val="13"/>
  </w:num>
  <w:num w:numId="26" w16cid:durableId="1191144666">
    <w:abstractNumId w:val="6"/>
  </w:num>
  <w:num w:numId="27" w16cid:durableId="1363095089">
    <w:abstractNumId w:val="30"/>
  </w:num>
  <w:num w:numId="28" w16cid:durableId="1760717039">
    <w:abstractNumId w:val="40"/>
  </w:num>
  <w:num w:numId="29" w16cid:durableId="1107580202">
    <w:abstractNumId w:val="39"/>
  </w:num>
  <w:num w:numId="30" w16cid:durableId="1331178919">
    <w:abstractNumId w:val="23"/>
  </w:num>
  <w:num w:numId="31" w16cid:durableId="1862354001">
    <w:abstractNumId w:val="15"/>
  </w:num>
  <w:num w:numId="32" w16cid:durableId="458036544">
    <w:abstractNumId w:val="28"/>
  </w:num>
  <w:num w:numId="33" w16cid:durableId="1248731043">
    <w:abstractNumId w:val="41"/>
  </w:num>
  <w:num w:numId="34" w16cid:durableId="1614553651">
    <w:abstractNumId w:val="32"/>
  </w:num>
  <w:num w:numId="35" w16cid:durableId="1254557856">
    <w:abstractNumId w:val="1"/>
  </w:num>
  <w:num w:numId="36" w16cid:durableId="1292783933">
    <w:abstractNumId w:val="19"/>
  </w:num>
  <w:num w:numId="37" w16cid:durableId="1213885098">
    <w:abstractNumId w:val="37"/>
  </w:num>
  <w:num w:numId="38" w16cid:durableId="716206111">
    <w:abstractNumId w:val="10"/>
  </w:num>
  <w:num w:numId="39" w16cid:durableId="124927834">
    <w:abstractNumId w:val="36"/>
  </w:num>
  <w:num w:numId="40" w16cid:durableId="2112704708">
    <w:abstractNumId w:val="33"/>
  </w:num>
  <w:num w:numId="41" w16cid:durableId="262734491">
    <w:abstractNumId w:val="26"/>
  </w:num>
  <w:num w:numId="42" w16cid:durableId="1688672214">
    <w:abstractNumId w:val="20"/>
  </w:num>
  <w:num w:numId="43" w16cid:durableId="988628621">
    <w:abstractNumId w:val="17"/>
  </w:num>
  <w:num w:numId="44" w16cid:durableId="81488171">
    <w:abstractNumId w:val="14"/>
  </w:num>
  <w:num w:numId="45" w16cid:durableId="471337329">
    <w:abstractNumId w:val="24"/>
  </w:num>
  <w:num w:numId="46" w16cid:durableId="1032609716">
    <w:abstractNumId w:val="48"/>
  </w:num>
  <w:num w:numId="47" w16cid:durableId="1820461501">
    <w:abstractNumId w:val="2"/>
  </w:num>
  <w:num w:numId="48" w16cid:durableId="609975495">
    <w:abstractNumId w:val="21"/>
  </w:num>
  <w:num w:numId="49" w16cid:durableId="1548757301">
    <w:abstractNumId w:val="38"/>
  </w:num>
  <w:num w:numId="50" w16cid:durableId="1550073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AD"/>
    <w:rsid w:val="00073E68"/>
    <w:rsid w:val="000B5A28"/>
    <w:rsid w:val="0010562F"/>
    <w:rsid w:val="001139B6"/>
    <w:rsid w:val="00190CEE"/>
    <w:rsid w:val="001A4D87"/>
    <w:rsid w:val="001E4E43"/>
    <w:rsid w:val="0025440C"/>
    <w:rsid w:val="0032614E"/>
    <w:rsid w:val="003E0018"/>
    <w:rsid w:val="00441261"/>
    <w:rsid w:val="0047022C"/>
    <w:rsid w:val="004A073B"/>
    <w:rsid w:val="004F6C6C"/>
    <w:rsid w:val="005910CE"/>
    <w:rsid w:val="005A0249"/>
    <w:rsid w:val="005B780B"/>
    <w:rsid w:val="00635810"/>
    <w:rsid w:val="0064363E"/>
    <w:rsid w:val="00684D0C"/>
    <w:rsid w:val="007E5A46"/>
    <w:rsid w:val="008659F3"/>
    <w:rsid w:val="008738AD"/>
    <w:rsid w:val="00983A69"/>
    <w:rsid w:val="00A10143"/>
    <w:rsid w:val="00A74C51"/>
    <w:rsid w:val="00BD10F1"/>
    <w:rsid w:val="00BD1C0D"/>
    <w:rsid w:val="00C117A7"/>
    <w:rsid w:val="00C475D6"/>
    <w:rsid w:val="00D0162A"/>
    <w:rsid w:val="00DD4222"/>
    <w:rsid w:val="00DF203F"/>
    <w:rsid w:val="00E23AC0"/>
    <w:rsid w:val="00E40CCF"/>
    <w:rsid w:val="00E968A8"/>
    <w:rsid w:val="00F07319"/>
    <w:rsid w:val="00F72B2B"/>
    <w:rsid w:val="00F83499"/>
    <w:rsid w:val="00FB3D4A"/>
    <w:rsid w:val="00FD0DDD"/>
    <w:rsid w:val="00FE652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7322</Words>
  <Characters>40272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Gabriel Mier</cp:lastModifiedBy>
  <cp:revision>2</cp:revision>
  <cp:lastPrinted>2022-10-21T21:04:00Z</cp:lastPrinted>
  <dcterms:created xsi:type="dcterms:W3CDTF">2022-10-23T15:11:00Z</dcterms:created>
  <dcterms:modified xsi:type="dcterms:W3CDTF">2022-10-23T15:11:00Z</dcterms:modified>
</cp:coreProperties>
</file>