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8516" w14:textId="2A2A3C47" w:rsidR="00BD72C3" w:rsidRPr="000F445F" w:rsidRDefault="00BD72C3" w:rsidP="00BD72C3">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AZEA-2022-000</w:t>
      </w:r>
      <w:r w:rsidR="00193BCA" w:rsidRPr="000F445F">
        <w:rPr>
          <w:rFonts w:ascii="Helvetica" w:eastAsia="Times New Roman" w:hAnsi="Helvetica" w:cs="Helvetica"/>
          <w:color w:val="FF0000"/>
          <w:sz w:val="20"/>
          <w:szCs w:val="20"/>
          <w:lang w:eastAsia="es-ES"/>
        </w:rPr>
        <w:t>5</w:t>
      </w:r>
    </w:p>
    <w:p w14:paraId="17717F9A" w14:textId="77777777" w:rsidR="00BD72C3" w:rsidRPr="000F445F" w:rsidRDefault="00BD72C3" w:rsidP="00BD72C3">
      <w:pPr>
        <w:contextualSpacing/>
        <w:jc w:val="right"/>
        <w:rPr>
          <w:rFonts w:ascii="Helvetica" w:eastAsia="Times New Roman" w:hAnsi="Helvetica" w:cs="Helvetica"/>
          <w:sz w:val="20"/>
          <w:szCs w:val="20"/>
          <w:lang w:eastAsia="es-ES"/>
        </w:rPr>
      </w:pPr>
    </w:p>
    <w:p w14:paraId="3ABF8052" w14:textId="7367C064"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BORRADOR DE 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 “</w:t>
      </w:r>
      <w:r w:rsidR="008811E7" w:rsidRPr="000F445F">
        <w:rPr>
          <w:rFonts w:ascii="Helvetica" w:eastAsia="Times New Roman" w:hAnsi="Helvetica" w:cs="Helvetica"/>
          <w:b/>
          <w:bCs/>
          <w:sz w:val="20"/>
          <w:szCs w:val="20"/>
          <w:lang w:eastAsia="es-ES"/>
        </w:rPr>
        <w:t>CIUDADELA MEXICO</w:t>
      </w:r>
      <w:r w:rsidRPr="000F445F">
        <w:rPr>
          <w:rFonts w:ascii="Helvetica" w:eastAsia="Times New Roman" w:hAnsi="Helvetica" w:cs="Helvetica"/>
          <w:b/>
          <w:bCs/>
          <w:sz w:val="20"/>
          <w:szCs w:val="20"/>
          <w:lang w:eastAsia="es-ES"/>
        </w:rPr>
        <w:t>”</w:t>
      </w:r>
    </w:p>
    <w:p w14:paraId="5FAA9DA2" w14:textId="77777777" w:rsidR="00BD72C3" w:rsidRPr="000F445F" w:rsidRDefault="00BD72C3" w:rsidP="00BD72C3">
      <w:pPr>
        <w:jc w:val="both"/>
        <w:rPr>
          <w:rFonts w:ascii="Helvetica" w:eastAsia="Times New Roman" w:hAnsi="Helvetica" w:cs="Helvetica"/>
          <w:b/>
          <w:bCs/>
          <w:sz w:val="20"/>
          <w:szCs w:val="20"/>
          <w:lang w:eastAsia="es-ES"/>
        </w:rPr>
      </w:pPr>
    </w:p>
    <w:p w14:paraId="2F6E3382" w14:textId="77777777" w:rsidR="00BD72C3" w:rsidRPr="000F445F" w:rsidRDefault="00BD72C3" w:rsidP="00BD72C3">
      <w:pPr>
        <w:jc w:val="both"/>
        <w:rPr>
          <w:rFonts w:ascii="Helvetica" w:eastAsia="Times New Roman" w:hAnsi="Helvetica" w:cs="Helvetica"/>
          <w:b/>
          <w:bCs/>
          <w:sz w:val="20"/>
          <w:szCs w:val="20"/>
          <w:lang w:eastAsia="es-ES"/>
        </w:rPr>
      </w:pPr>
    </w:p>
    <w:p w14:paraId="31BACC08"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PRIMERA.-</w:t>
      </w:r>
      <w:proofErr w:type="gramEnd"/>
      <w:r w:rsidRPr="000F445F">
        <w:rPr>
          <w:rFonts w:ascii="Helvetica" w:eastAsia="Times New Roman" w:hAnsi="Helvetica" w:cs="Helvetica"/>
          <w:b/>
          <w:bCs/>
          <w:sz w:val="20"/>
          <w:szCs w:val="20"/>
          <w:lang w:val="es-ES_tradnl" w:eastAsia="es-ES"/>
        </w:rPr>
        <w:t xml:space="preserve"> COMPARECIENTES:</w:t>
      </w:r>
    </w:p>
    <w:p w14:paraId="66322585" w14:textId="77777777" w:rsidR="00BD72C3" w:rsidRPr="000F445F" w:rsidRDefault="00BD72C3" w:rsidP="00BD72C3">
      <w:pPr>
        <w:jc w:val="both"/>
        <w:rPr>
          <w:rFonts w:ascii="Helvetica" w:eastAsia="Times New Roman" w:hAnsi="Helvetica" w:cs="Helvetica"/>
          <w:bCs/>
          <w:sz w:val="20"/>
          <w:szCs w:val="20"/>
          <w:lang w:eastAsia="es-ES"/>
        </w:rPr>
      </w:pPr>
    </w:p>
    <w:p w14:paraId="2CD65E9F" w14:textId="3CB2FD2A"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Pr="000F445F">
        <w:rPr>
          <w:rFonts w:ascii="Helvetica" w:eastAsia="Times New Roman" w:hAnsi="Helvetica" w:cs="Helvetica"/>
          <w:b/>
          <w:bCs/>
          <w:sz w:val="20"/>
          <w:szCs w:val="20"/>
          <w:lang w:val="es-MX" w:eastAsia="es-ES"/>
        </w:rPr>
        <w:t xml:space="preserve">Abg. Lida </w:t>
      </w:r>
      <w:proofErr w:type="spellStart"/>
      <w:r w:rsidRPr="000F445F">
        <w:rPr>
          <w:rFonts w:ascii="Helvetica" w:eastAsia="Times New Roman" w:hAnsi="Helvetica" w:cs="Helvetica"/>
          <w:b/>
          <w:bCs/>
          <w:sz w:val="20"/>
          <w:szCs w:val="20"/>
          <w:lang w:val="es-MX" w:eastAsia="es-ES"/>
        </w:rPr>
        <w:t>Justinne</w:t>
      </w:r>
      <w:proofErr w:type="spellEnd"/>
      <w:r w:rsidRPr="000F445F">
        <w:rPr>
          <w:rFonts w:ascii="Helvetica" w:eastAsia="Times New Roman" w:hAnsi="Helvetica" w:cs="Helvetica"/>
          <w:b/>
          <w:bCs/>
          <w:sz w:val="20"/>
          <w:szCs w:val="20"/>
          <w:lang w:val="es-MX" w:eastAsia="es-ES"/>
        </w:rPr>
        <w:t xml:space="preserve"> García Arias,</w:t>
      </w:r>
      <w:r w:rsidRPr="000F445F">
        <w:rPr>
          <w:rFonts w:ascii="Helvetica" w:eastAsia="Times New Roman" w:hAnsi="Helvetica" w:cs="Helvetica"/>
          <w:b/>
          <w:bCs/>
          <w:sz w:val="20"/>
          <w:szCs w:val="20"/>
          <w:lang w:eastAsia="es-ES"/>
        </w:rPr>
        <w:t xml:space="preserve"> en calidad de Administradora Zonal, </w:t>
      </w:r>
      <w:r w:rsidRPr="000F445F">
        <w:rPr>
          <w:rFonts w:ascii="Helvetica" w:eastAsia="Times New Roman" w:hAnsi="Helvetica" w:cs="Helvetica"/>
          <w:bCs/>
          <w:sz w:val="20"/>
          <w:szCs w:val="20"/>
          <w:lang w:eastAsia="es-ES"/>
        </w:rPr>
        <w:t xml:space="preserve">por delegación conferida por el señor Alcalde constante por la Resolución </w:t>
      </w:r>
      <w:r w:rsidRPr="000F445F">
        <w:rPr>
          <w:rFonts w:ascii="Helvetica" w:eastAsia="Times New Roman" w:hAnsi="Helvetica" w:cs="Helvetica"/>
          <w:bCs/>
          <w:iCs/>
          <w:sz w:val="20"/>
          <w:szCs w:val="20"/>
          <w:lang w:eastAsia="es-ES"/>
        </w:rPr>
        <w:t xml:space="preserve">No. A 089, de 8 de diciembre del 2020 y </w:t>
      </w:r>
      <w:r w:rsidRPr="000F445F">
        <w:rPr>
          <w:rFonts w:ascii="Helvetica" w:eastAsia="Times New Roman" w:hAnsi="Helvetica" w:cs="Helvetica"/>
          <w:bCs/>
          <w:sz w:val="20"/>
          <w:szCs w:val="20"/>
          <w:lang w:eastAsia="es-ES"/>
        </w:rPr>
        <w:t xml:space="preserve">Acción de Personal N° </w:t>
      </w:r>
      <w:r w:rsidRPr="000F445F">
        <w:rPr>
          <w:rFonts w:ascii="Helvetica" w:eastAsia="Times New Roman" w:hAnsi="Helvetica" w:cs="Helvetica"/>
          <w:b/>
          <w:bCs/>
          <w:sz w:val="20"/>
          <w:szCs w:val="20"/>
          <w:lang w:eastAsia="es-ES"/>
        </w:rPr>
        <w:t>00000017028, de 1 de octubre del 2021</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00EA1B89" w:rsidRPr="000F445F">
        <w:rPr>
          <w:rFonts w:ascii="Helvetica" w:eastAsia="Times New Roman" w:hAnsi="Helvetica" w:cs="Helvetica"/>
          <w:b/>
          <w:bCs/>
          <w:sz w:val="20"/>
          <w:szCs w:val="20"/>
          <w:lang w:eastAsia="es-ES"/>
        </w:rPr>
        <w:t xml:space="preserve">la Liga Deportiva Barrial </w:t>
      </w:r>
      <w:r w:rsidRPr="000F445F">
        <w:rPr>
          <w:rFonts w:ascii="Helvetica" w:eastAsia="Times New Roman" w:hAnsi="Helvetica" w:cs="Helvetica"/>
          <w:b/>
          <w:bCs/>
          <w:sz w:val="20"/>
          <w:szCs w:val="20"/>
          <w:lang w:eastAsia="es-ES"/>
        </w:rPr>
        <w:t>“</w:t>
      </w:r>
      <w:r w:rsidR="00EA1B89" w:rsidRPr="000F445F">
        <w:rPr>
          <w:rFonts w:ascii="Helvetica" w:eastAsia="Times New Roman" w:hAnsi="Helvetica" w:cs="Helvetica"/>
          <w:b/>
          <w:bCs/>
          <w:sz w:val="20"/>
          <w:szCs w:val="20"/>
          <w:lang w:eastAsia="es-ES"/>
        </w:rPr>
        <w:t>Ciudadela México</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 xml:space="preserve">legalmente representada  por el </w:t>
      </w:r>
      <w:r w:rsidR="00F379EE" w:rsidRPr="000F445F">
        <w:rPr>
          <w:rFonts w:ascii="Helvetica" w:eastAsia="Times New Roman" w:hAnsi="Helvetica" w:cs="Helvetica"/>
          <w:bCs/>
          <w:sz w:val="20"/>
          <w:szCs w:val="20"/>
          <w:lang w:eastAsia="es-ES"/>
        </w:rPr>
        <w:t>señor</w:t>
      </w:r>
      <w:r w:rsidRPr="000F445F">
        <w:rPr>
          <w:rFonts w:ascii="Helvetica" w:eastAsia="Times New Roman" w:hAnsi="Helvetica" w:cs="Helvetica"/>
          <w:bCs/>
          <w:sz w:val="20"/>
          <w:szCs w:val="20"/>
          <w:lang w:eastAsia="es-ES"/>
        </w:rPr>
        <w:t xml:space="preserve"> </w:t>
      </w:r>
      <w:r w:rsidR="002B7216" w:rsidRPr="000F445F">
        <w:rPr>
          <w:rFonts w:ascii="Helvetica" w:eastAsia="Times New Roman" w:hAnsi="Helvetica" w:cs="Helvetica"/>
          <w:bCs/>
          <w:sz w:val="20"/>
          <w:szCs w:val="20"/>
          <w:lang w:eastAsia="es-ES"/>
        </w:rPr>
        <w:t>Víctor</w:t>
      </w:r>
      <w:r w:rsidR="00EF6FE5" w:rsidRPr="000F445F">
        <w:rPr>
          <w:rFonts w:ascii="Helvetica" w:eastAsia="Times New Roman" w:hAnsi="Helvetica" w:cs="Helvetica"/>
          <w:bCs/>
          <w:sz w:val="20"/>
          <w:szCs w:val="20"/>
          <w:lang w:eastAsia="es-ES"/>
        </w:rPr>
        <w:t xml:space="preserve"> Hugo Olivo Aguilera</w:t>
      </w:r>
      <w:r w:rsidRPr="000F445F">
        <w:rPr>
          <w:rFonts w:ascii="Helvetica" w:eastAsia="Times New Roman" w:hAnsi="Helvetica" w:cs="Helvetica"/>
          <w:bCs/>
          <w:sz w:val="20"/>
          <w:szCs w:val="20"/>
          <w:lang w:eastAsia="es-ES"/>
        </w:rPr>
        <w:t xml:space="preserve">, portador de la cédula de ciudadanía No. </w:t>
      </w:r>
      <w:r w:rsidR="00564911" w:rsidRPr="000F445F">
        <w:rPr>
          <w:rFonts w:ascii="Helvetica" w:eastAsia="Times New Roman" w:hAnsi="Helvetica" w:cs="Helvetica"/>
          <w:bCs/>
          <w:sz w:val="20"/>
          <w:szCs w:val="20"/>
          <w:lang w:eastAsia="es-ES"/>
        </w:rPr>
        <w:t>170559894-2</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14:paraId="36F8C48B" w14:textId="77777777" w:rsidR="00BD72C3" w:rsidRPr="000F445F" w:rsidRDefault="00BD72C3" w:rsidP="00BD72C3">
      <w:pPr>
        <w:jc w:val="both"/>
        <w:rPr>
          <w:rFonts w:ascii="Helvetica" w:eastAsia="Times New Roman" w:hAnsi="Helvetica" w:cs="Helvetica"/>
          <w:b/>
          <w:bCs/>
          <w:sz w:val="20"/>
          <w:szCs w:val="20"/>
          <w:lang w:eastAsia="es-ES"/>
        </w:rPr>
      </w:pPr>
    </w:p>
    <w:p w14:paraId="0098C69E"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14:paraId="00083EC5" w14:textId="77777777" w:rsidR="00BD72C3" w:rsidRPr="000F445F" w:rsidRDefault="00BD72C3" w:rsidP="00BD72C3">
      <w:pPr>
        <w:jc w:val="both"/>
        <w:rPr>
          <w:rFonts w:ascii="Helvetica" w:eastAsia="Times New Roman" w:hAnsi="Helvetica" w:cs="Helvetica"/>
          <w:b/>
          <w:bCs/>
          <w:sz w:val="20"/>
          <w:szCs w:val="20"/>
          <w:lang w:eastAsia="es-ES"/>
        </w:rPr>
      </w:pPr>
    </w:p>
    <w:p w14:paraId="575CB4D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SEGUNDA.-</w:t>
      </w:r>
      <w:proofErr w:type="gramEnd"/>
      <w:r w:rsidRPr="000F445F">
        <w:rPr>
          <w:rFonts w:ascii="Helvetica" w:eastAsia="Times New Roman" w:hAnsi="Helvetica" w:cs="Helvetica"/>
          <w:b/>
          <w:bCs/>
          <w:sz w:val="20"/>
          <w:szCs w:val="20"/>
          <w:lang w:val="es-ES_tradnl" w:eastAsia="es-ES"/>
        </w:rPr>
        <w:t xml:space="preserve"> FUNDAMENTOS DE CARÁCTER  LEGAL:</w:t>
      </w:r>
    </w:p>
    <w:p w14:paraId="1A92F7C2"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133791A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CONSTITUCIÓN DE LA REPÚBLICA DEL ECUADOR</w:t>
      </w:r>
    </w:p>
    <w:p w14:paraId="55DBE579"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6FFF2E11" w14:textId="6EB93FE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24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14:paraId="2B973D9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4225D43" w14:textId="3EE189F1"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32</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1560AEE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922AC69" w14:textId="6D75A96E"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39</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indica: </w:t>
      </w:r>
      <w:r w:rsidRPr="000F445F">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023CFF7B" w14:textId="77777777" w:rsidR="00BD72C3" w:rsidRPr="000F445F" w:rsidRDefault="00BD72C3" w:rsidP="00BD72C3">
      <w:pPr>
        <w:jc w:val="both"/>
        <w:rPr>
          <w:rFonts w:ascii="Helvetica" w:eastAsia="Times New Roman" w:hAnsi="Helvetica" w:cs="Helvetica"/>
          <w:bCs/>
          <w:sz w:val="20"/>
          <w:szCs w:val="20"/>
          <w:lang w:val="es-ES_tradnl" w:eastAsia="es-ES"/>
        </w:rPr>
      </w:pPr>
    </w:p>
    <w:p w14:paraId="7921C229"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1F228CBE"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B7E2A85" w14:textId="55F1DAB8"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eastAsia="es-ES"/>
        </w:rPr>
        <w:t>El artículo 226</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contempla: “</w:t>
      </w:r>
      <w:r w:rsidRPr="000F445F">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231E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21C79F4E" w14:textId="5A7B33BE"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Los numeral</w:t>
      </w:r>
      <w:r w:rsidR="00F379EE" w:rsidRPr="000F445F">
        <w:rPr>
          <w:rFonts w:ascii="Helvetica" w:eastAsia="Times New Roman" w:hAnsi="Helvetica" w:cs="Helvetica"/>
          <w:bCs/>
          <w:sz w:val="20"/>
          <w:szCs w:val="20"/>
          <w:lang w:val="es-ES_tradnl" w:eastAsia="es-ES"/>
        </w:rPr>
        <w:t>es</w:t>
      </w:r>
      <w:r w:rsidRPr="000F445F">
        <w:rPr>
          <w:rFonts w:ascii="Helvetica" w:eastAsia="Times New Roman" w:hAnsi="Helvetica" w:cs="Helvetica"/>
          <w:bCs/>
          <w:sz w:val="20"/>
          <w:szCs w:val="20"/>
          <w:lang w:val="es-ES_tradnl" w:eastAsia="es-ES"/>
        </w:rPr>
        <w:t xml:space="preserve"> </w:t>
      </w:r>
      <w:proofErr w:type="gramStart"/>
      <w:r w:rsidRPr="000F445F">
        <w:rPr>
          <w:rFonts w:ascii="Helvetica" w:eastAsia="Times New Roman" w:hAnsi="Helvetica" w:cs="Helvetica"/>
          <w:bCs/>
          <w:sz w:val="20"/>
          <w:szCs w:val="20"/>
          <w:lang w:val="es-ES_tradnl" w:eastAsia="es-ES"/>
        </w:rPr>
        <w:t>1  y</w:t>
      </w:r>
      <w:proofErr w:type="gramEnd"/>
      <w:r w:rsidRPr="000F445F">
        <w:rPr>
          <w:rFonts w:ascii="Helvetica" w:eastAsia="Times New Roman" w:hAnsi="Helvetica" w:cs="Helvetica"/>
          <w:bCs/>
          <w:sz w:val="20"/>
          <w:szCs w:val="20"/>
          <w:lang w:val="es-ES_tradnl" w:eastAsia="es-ES"/>
        </w:rPr>
        <w:t xml:space="preserve"> 2 del artículo 264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establecen</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w:t>
      </w:r>
      <w:r w:rsidRPr="000F445F">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02373940" w14:textId="77777777" w:rsidR="00BD72C3" w:rsidRPr="000F445F" w:rsidRDefault="00BD72C3" w:rsidP="00BD72C3">
      <w:pPr>
        <w:jc w:val="both"/>
        <w:rPr>
          <w:rFonts w:ascii="Helvetica" w:eastAsia="Times New Roman" w:hAnsi="Helvetica" w:cs="Helvetica"/>
          <w:bCs/>
          <w:sz w:val="20"/>
          <w:szCs w:val="20"/>
          <w:lang w:val="es-ES_tradnl" w:eastAsia="es-ES"/>
        </w:rPr>
      </w:pPr>
    </w:p>
    <w:p w14:paraId="1B9BEB6C" w14:textId="0512DDC5"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lastRenderedPageBreak/>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381 dispone: </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47A3574B"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6058A68B" w14:textId="662D055A"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r w:rsidR="00816236"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w:t>
      </w:r>
    </w:p>
    <w:p w14:paraId="43FA1B95"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D00EAFC" w14:textId="73BC0830"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val="es-ES_tradnl" w:eastAsia="es-ES"/>
        </w:rPr>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382 reconoce la autonomía de las organizaciones deportivas y de la administración de los escenarios deportivos y demás instalaciones destinadas a la práctica del deporte, de acuerdo con la ley.</w:t>
      </w:r>
    </w:p>
    <w:p w14:paraId="5743A6CD" w14:textId="77777777" w:rsidR="00BD72C3" w:rsidRPr="000F445F" w:rsidRDefault="00BD72C3" w:rsidP="00BD72C3">
      <w:pPr>
        <w:jc w:val="both"/>
        <w:rPr>
          <w:rFonts w:ascii="Helvetica" w:eastAsia="Times New Roman" w:hAnsi="Helvetica" w:cs="Helvetica"/>
          <w:b/>
          <w:bCs/>
          <w:sz w:val="20"/>
          <w:szCs w:val="20"/>
          <w:lang w:eastAsia="es-ES"/>
        </w:rPr>
      </w:pPr>
    </w:p>
    <w:p w14:paraId="5962FDFB"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EL CÓDIGO ORGÁNICO DE ORGANIZACIÓN TERRITORIAL, AUTONOMÍA Y DESCENTRALIZACIÓN, COOTAD</w:t>
      </w:r>
    </w:p>
    <w:p w14:paraId="45B67B85"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04AD8865"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3, letra h) indica: “</w:t>
      </w:r>
      <w:r w:rsidRPr="000F445F">
        <w:rPr>
          <w:rFonts w:ascii="Helvetica" w:eastAsia="Times New Roman" w:hAnsi="Helvetica" w:cs="Helvetica"/>
          <w:bCs/>
          <w:i/>
          <w:iCs/>
          <w:sz w:val="20"/>
          <w:szCs w:val="20"/>
          <w:lang w:val="es-ES_tradnl" w:eastAsia="es-ES"/>
        </w:rPr>
        <w:t xml:space="preserve">Sustentabilidad </w:t>
      </w:r>
      <w:proofErr w:type="gramStart"/>
      <w:r w:rsidRPr="000F445F">
        <w:rPr>
          <w:rFonts w:ascii="Helvetica" w:eastAsia="Times New Roman" w:hAnsi="Helvetica" w:cs="Helvetica"/>
          <w:bCs/>
          <w:i/>
          <w:iCs/>
          <w:sz w:val="20"/>
          <w:szCs w:val="20"/>
          <w:lang w:val="es-ES_tradnl" w:eastAsia="es-ES"/>
        </w:rPr>
        <w:t>del  desarrollo</w:t>
      </w:r>
      <w:proofErr w:type="gramEnd"/>
      <w:r w:rsidRPr="000F445F">
        <w:rPr>
          <w:rFonts w:ascii="Helvetica" w:eastAsia="Times New Roman" w:hAnsi="Helvetica" w:cs="Helvetica"/>
          <w:bCs/>
          <w:i/>
          <w:iCs/>
          <w:sz w:val="20"/>
          <w:szCs w:val="20"/>
          <w:lang w:val="es-ES_tradnl" w:eastAsia="es-ES"/>
        </w:rPr>
        <w:t>.-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10562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A652D39" w14:textId="77777777"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0F445F">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14:paraId="4684C19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E03AE8C" w14:textId="00177138"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 xml:space="preserve">El </w:t>
      </w:r>
      <w:r w:rsidR="00262A48"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262A48"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55</w:t>
      </w:r>
      <w:r w:rsidR="00262A48" w:rsidRPr="000F445F">
        <w:rPr>
          <w:rFonts w:ascii="Helvetica" w:eastAsia="Times New Roman" w:hAnsi="Helvetica" w:cs="Helvetica"/>
          <w:bCs/>
          <w:sz w:val="20"/>
          <w:szCs w:val="20"/>
          <w:lang w:val="es-ES_tradnl" w:eastAsia="es-ES"/>
        </w:rPr>
        <w:t xml:space="preserve">, dispone: </w:t>
      </w:r>
      <w:r w:rsidR="00262A48"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 xml:space="preserve">Competencias exclusivas del gobierno autónomo descentralizado </w:t>
      </w:r>
      <w:proofErr w:type="gramStart"/>
      <w:r w:rsidRPr="000F445F">
        <w:rPr>
          <w:rFonts w:ascii="Helvetica" w:eastAsia="Times New Roman" w:hAnsi="Helvetica" w:cs="Helvetica"/>
          <w:bCs/>
          <w:i/>
          <w:iCs/>
          <w:sz w:val="20"/>
          <w:szCs w:val="20"/>
          <w:lang w:val="es-ES_tradnl" w:eastAsia="es-ES"/>
        </w:rPr>
        <w:t>municipal.-</w:t>
      </w:r>
      <w:proofErr w:type="gramEnd"/>
      <w:r w:rsidRPr="000F445F">
        <w:rPr>
          <w:rFonts w:ascii="Helvetica" w:eastAsia="Times New Roman" w:hAnsi="Helvetica" w:cs="Helvetica"/>
          <w:bCs/>
          <w:i/>
          <w:iCs/>
          <w:sz w:val="20"/>
          <w:szCs w:val="20"/>
          <w:lang w:val="es-ES_tradnl" w:eastAsia="es-ES"/>
        </w:rPr>
        <w:t xml:space="preserve"> Los gobiernos autónomos descentralizados municipales tendrán las siguientes competencias exclusivas sin perjuicio de otras que determine la ley;</w:t>
      </w:r>
    </w:p>
    <w:p w14:paraId="1E4C11E5"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1866AFCB" w14:textId="2186C1CE" w:rsidR="00BD72C3" w:rsidRPr="000F445F" w:rsidRDefault="00BD72C3" w:rsidP="00262A48">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b) Ejercer el control sobre el uso y ocupación del suelo en el cantón;</w:t>
      </w:r>
      <w:r w:rsidR="00262A48" w:rsidRPr="000F445F">
        <w:rPr>
          <w:rFonts w:ascii="Helvetica" w:eastAsia="Times New Roman" w:hAnsi="Helvetica" w:cs="Helvetica"/>
          <w:bCs/>
          <w:i/>
          <w:iCs/>
          <w:sz w:val="20"/>
          <w:szCs w:val="20"/>
          <w:lang w:val="es-ES_tradnl" w:eastAsia="es-ES"/>
        </w:rPr>
        <w:t>”</w:t>
      </w:r>
    </w:p>
    <w:p w14:paraId="3672C674"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256EB3A" w14:textId="151B4AA4"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417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establece: “</w:t>
      </w:r>
      <w:r w:rsidRPr="000F445F">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14:paraId="4B8AE32A" w14:textId="77777777" w:rsidR="00BD72C3" w:rsidRPr="000F445F" w:rsidRDefault="00BD72C3" w:rsidP="00BD72C3">
      <w:pPr>
        <w:jc w:val="both"/>
        <w:rPr>
          <w:rFonts w:ascii="Helvetica" w:eastAsia="Times New Roman" w:hAnsi="Helvetica" w:cs="Helvetica"/>
          <w:bCs/>
          <w:i/>
          <w:iCs/>
          <w:sz w:val="20"/>
          <w:szCs w:val="20"/>
          <w:lang w:eastAsia="es-ES"/>
        </w:rPr>
      </w:pPr>
    </w:p>
    <w:p w14:paraId="2A39ACF5"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14:paraId="01ACFFA9"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AF275E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LEY DEL DEPORTE, EDUCACIÓN FÍSICA Y RECREACIÓN</w:t>
      </w:r>
    </w:p>
    <w:p w14:paraId="12A0F369" w14:textId="77777777" w:rsidR="00BD72C3" w:rsidRPr="000F445F" w:rsidRDefault="00BD72C3" w:rsidP="00BD72C3">
      <w:pPr>
        <w:jc w:val="both"/>
        <w:rPr>
          <w:rFonts w:ascii="Helvetica" w:eastAsia="Times New Roman" w:hAnsi="Helvetica" w:cs="Helvetica"/>
          <w:b/>
          <w:bCs/>
          <w:sz w:val="20"/>
          <w:szCs w:val="20"/>
          <w:lang w:eastAsia="es-ES"/>
        </w:rPr>
      </w:pPr>
    </w:p>
    <w:p w14:paraId="43A6BF3D" w14:textId="747F0F64" w:rsidR="00BD72C3" w:rsidRPr="000F445F" w:rsidRDefault="00F379EE"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w:t>
      </w:r>
      <w:r w:rsidR="00BD72C3" w:rsidRPr="000F445F">
        <w:rPr>
          <w:rFonts w:ascii="Helvetica" w:eastAsia="Times New Roman" w:hAnsi="Helvetica" w:cs="Helvetica"/>
          <w:bCs/>
          <w:i/>
          <w:sz w:val="20"/>
          <w:szCs w:val="20"/>
          <w:lang w:eastAsia="es-ES"/>
        </w:rPr>
        <w:t xml:space="preserve">Art. 95.- Objetivo del Deporte Barrial </w:t>
      </w:r>
      <w:r w:rsidRPr="000F445F">
        <w:rPr>
          <w:rFonts w:ascii="Helvetica" w:eastAsia="Times New Roman" w:hAnsi="Helvetica" w:cs="Helvetica"/>
          <w:bCs/>
          <w:i/>
          <w:sz w:val="20"/>
          <w:szCs w:val="20"/>
          <w:lang w:eastAsia="es-ES"/>
        </w:rPr>
        <w:t xml:space="preserve">y Parroquial, urbano y </w:t>
      </w:r>
      <w:proofErr w:type="gramStart"/>
      <w:r w:rsidRPr="000F445F">
        <w:rPr>
          <w:rFonts w:ascii="Helvetica" w:eastAsia="Times New Roman" w:hAnsi="Helvetica" w:cs="Helvetica"/>
          <w:bCs/>
          <w:i/>
          <w:sz w:val="20"/>
          <w:szCs w:val="20"/>
          <w:lang w:eastAsia="es-ES"/>
        </w:rPr>
        <w:t>rural.-</w:t>
      </w:r>
      <w:proofErr w:type="gramEnd"/>
      <w:r w:rsidRPr="000F445F">
        <w:rPr>
          <w:rFonts w:ascii="Helvetica" w:eastAsia="Times New Roman" w:hAnsi="Helvetica" w:cs="Helvetica"/>
          <w:bCs/>
          <w:i/>
          <w:sz w:val="20"/>
          <w:szCs w:val="20"/>
          <w:lang w:eastAsia="es-ES"/>
        </w:rPr>
        <w:t xml:space="preserve"> </w:t>
      </w:r>
      <w:r w:rsidR="00BD72C3" w:rsidRPr="000F445F">
        <w:rPr>
          <w:rFonts w:ascii="Helvetica" w:eastAsia="Times New Roman" w:hAnsi="Helvetica" w:cs="Helvetica"/>
          <w:bCs/>
          <w:i/>
          <w:sz w:val="20"/>
          <w:szCs w:val="20"/>
          <w:lang w:eastAsia="es-ES"/>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6F03548F" w14:textId="77777777" w:rsidR="00BD72C3" w:rsidRPr="000F445F" w:rsidRDefault="00BD72C3" w:rsidP="00BD72C3">
      <w:pPr>
        <w:jc w:val="both"/>
        <w:rPr>
          <w:rFonts w:ascii="Helvetica" w:eastAsia="Times New Roman" w:hAnsi="Helvetica" w:cs="Helvetica"/>
          <w:bCs/>
          <w:i/>
          <w:sz w:val="20"/>
          <w:szCs w:val="20"/>
          <w:lang w:eastAsia="es-ES"/>
        </w:rPr>
      </w:pPr>
    </w:p>
    <w:p w14:paraId="6DCFE423" w14:textId="63B2E9CE"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96.- Estructura del deporte barrial y </w:t>
      </w:r>
      <w:proofErr w:type="gramStart"/>
      <w:r w:rsidRPr="000F445F">
        <w:rPr>
          <w:rFonts w:ascii="Helvetica" w:eastAsia="Times New Roman" w:hAnsi="Helvetica" w:cs="Helvetica"/>
          <w:bCs/>
          <w:i/>
          <w:sz w:val="20"/>
          <w:szCs w:val="20"/>
          <w:lang w:eastAsia="es-ES"/>
        </w:rPr>
        <w:t>parroquial.-</w:t>
      </w:r>
      <w:proofErr w:type="gramEnd"/>
      <w:r w:rsidRPr="000F445F">
        <w:rPr>
          <w:rFonts w:ascii="Helvetica" w:eastAsia="Times New Roman" w:hAnsi="Helvetica" w:cs="Helvetica"/>
          <w:bCs/>
          <w:i/>
          <w:sz w:val="20"/>
          <w:szCs w:val="20"/>
          <w:lang w:eastAsia="es-ES"/>
        </w:rPr>
        <w:t xml:space="preserve">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5B700C06" w14:textId="77777777" w:rsidR="00BD72C3" w:rsidRPr="000F445F" w:rsidRDefault="00BD72C3" w:rsidP="00BD72C3">
      <w:pPr>
        <w:jc w:val="both"/>
        <w:rPr>
          <w:rFonts w:ascii="Helvetica" w:eastAsia="Times New Roman" w:hAnsi="Helvetica" w:cs="Helvetica"/>
          <w:bCs/>
          <w:i/>
          <w:sz w:val="20"/>
          <w:szCs w:val="20"/>
          <w:lang w:eastAsia="es-ES"/>
        </w:rPr>
      </w:pPr>
    </w:p>
    <w:p w14:paraId="748A1F0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La estructura de deporte Barrial y Parroquial es la siguiente:</w:t>
      </w:r>
    </w:p>
    <w:p w14:paraId="71D4B850" w14:textId="77777777" w:rsidR="00BD72C3" w:rsidRPr="000F445F" w:rsidRDefault="00BD72C3" w:rsidP="00BD72C3">
      <w:pPr>
        <w:jc w:val="both"/>
        <w:rPr>
          <w:rFonts w:ascii="Helvetica" w:eastAsia="Times New Roman" w:hAnsi="Helvetica" w:cs="Helvetica"/>
          <w:bCs/>
          <w:i/>
          <w:sz w:val="20"/>
          <w:szCs w:val="20"/>
          <w:lang w:eastAsia="es-ES"/>
        </w:rPr>
      </w:pPr>
    </w:p>
    <w:p w14:paraId="08AFC994"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 Club Deportivo Básico y/o Barrial y Parroquial;</w:t>
      </w:r>
    </w:p>
    <w:p w14:paraId="5AD4F7A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b) Ligas Deportivas Barriales y Parroquiales;</w:t>
      </w:r>
    </w:p>
    <w:p w14:paraId="372C8C31"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c) Federaciones Cantonales de Ligas Deportivas Barriales y Parroquiales;</w:t>
      </w:r>
    </w:p>
    <w:p w14:paraId="430B103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d) Federaciones Provinciales de Ligas Deportivas Barriales y Parroquiales;</w:t>
      </w:r>
    </w:p>
    <w:p w14:paraId="1A78D9DB"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 Federación Nacional de Ligas Deportivas Barriales y Parroquiales del Ecuador.</w:t>
      </w:r>
    </w:p>
    <w:p w14:paraId="294A66EC" w14:textId="77777777" w:rsidR="00BD72C3" w:rsidRPr="000F445F" w:rsidRDefault="00BD72C3" w:rsidP="00BD72C3">
      <w:pPr>
        <w:jc w:val="both"/>
        <w:rPr>
          <w:rFonts w:ascii="Helvetica" w:eastAsia="Times New Roman" w:hAnsi="Helvetica" w:cs="Helvetica"/>
          <w:bCs/>
          <w:i/>
          <w:sz w:val="20"/>
          <w:szCs w:val="20"/>
          <w:lang w:eastAsia="es-ES"/>
        </w:rPr>
      </w:pPr>
    </w:p>
    <w:p w14:paraId="265B46B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14:paraId="16B40823" w14:textId="77777777" w:rsidR="00BD72C3" w:rsidRPr="000F445F" w:rsidRDefault="00BD72C3" w:rsidP="00BD72C3">
      <w:pPr>
        <w:jc w:val="both"/>
        <w:rPr>
          <w:rFonts w:ascii="Helvetica" w:eastAsia="Times New Roman" w:hAnsi="Helvetica" w:cs="Helvetica"/>
          <w:bCs/>
          <w:i/>
          <w:sz w:val="20"/>
          <w:szCs w:val="20"/>
          <w:lang w:eastAsia="es-ES"/>
        </w:rPr>
      </w:pPr>
    </w:p>
    <w:p w14:paraId="13A8E8A8"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140.- </w:t>
      </w:r>
      <w:proofErr w:type="gramStart"/>
      <w:r w:rsidRPr="000F445F">
        <w:rPr>
          <w:rFonts w:ascii="Helvetica" w:eastAsia="Times New Roman" w:hAnsi="Helvetica" w:cs="Helvetica"/>
          <w:bCs/>
          <w:i/>
          <w:sz w:val="20"/>
          <w:szCs w:val="20"/>
          <w:lang w:eastAsia="es-ES"/>
        </w:rPr>
        <w:t>Administración.-</w:t>
      </w:r>
      <w:proofErr w:type="gramEnd"/>
      <w:r w:rsidRPr="000F445F">
        <w:rPr>
          <w:rFonts w:ascii="Helvetica" w:eastAsia="Times New Roman" w:hAnsi="Helvetica" w:cs="Helvetica"/>
          <w:bCs/>
          <w:i/>
          <w:sz w:val="20"/>
          <w:szCs w:val="20"/>
          <w:lang w:eastAsia="es-ES"/>
        </w:rPr>
        <w:t xml:space="preserve">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51F22283" w14:textId="77777777" w:rsidR="00BD72C3" w:rsidRPr="000F445F" w:rsidRDefault="00BD72C3" w:rsidP="00BD72C3">
      <w:pPr>
        <w:jc w:val="both"/>
        <w:rPr>
          <w:rFonts w:ascii="Helvetica" w:eastAsia="Times New Roman" w:hAnsi="Helvetica" w:cs="Helvetica"/>
          <w:bCs/>
          <w:i/>
          <w:sz w:val="20"/>
          <w:szCs w:val="20"/>
          <w:lang w:eastAsia="es-ES"/>
        </w:rPr>
      </w:pPr>
    </w:p>
    <w:p w14:paraId="5122DF3E"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144.- Administración y utilización de </w:t>
      </w:r>
      <w:proofErr w:type="gramStart"/>
      <w:r w:rsidRPr="000F445F">
        <w:rPr>
          <w:rFonts w:ascii="Helvetica" w:eastAsia="Times New Roman" w:hAnsi="Helvetica" w:cs="Helvetica"/>
          <w:bCs/>
          <w:i/>
          <w:sz w:val="20"/>
          <w:szCs w:val="20"/>
          <w:lang w:eastAsia="es-ES"/>
        </w:rPr>
        <w:t>Instalaciones.-</w:t>
      </w:r>
      <w:proofErr w:type="gramEnd"/>
      <w:r w:rsidRPr="000F445F">
        <w:rPr>
          <w:rFonts w:ascii="Helvetica" w:eastAsia="Times New Roman" w:hAnsi="Helvetica" w:cs="Helvetica"/>
          <w:bCs/>
          <w:i/>
          <w:sz w:val="20"/>
          <w:szCs w:val="20"/>
          <w:lang w:eastAsia="es-ES"/>
        </w:rPr>
        <w:t xml:space="preserve">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41DB3DB1" w14:textId="77777777" w:rsidR="00BD72C3" w:rsidRPr="000F445F" w:rsidRDefault="00BD72C3" w:rsidP="00BD72C3">
      <w:pPr>
        <w:jc w:val="both"/>
        <w:rPr>
          <w:rFonts w:ascii="Helvetica" w:eastAsia="Times New Roman" w:hAnsi="Helvetica" w:cs="Helvetica"/>
          <w:bCs/>
          <w:i/>
          <w:sz w:val="20"/>
          <w:szCs w:val="20"/>
          <w:lang w:eastAsia="es-ES"/>
        </w:rPr>
      </w:pPr>
    </w:p>
    <w:p w14:paraId="12DA85EC" w14:textId="71B44BB5"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146.- Derechos sobre los </w:t>
      </w:r>
      <w:proofErr w:type="gramStart"/>
      <w:r w:rsidRPr="000F445F">
        <w:rPr>
          <w:rFonts w:ascii="Helvetica" w:eastAsia="Times New Roman" w:hAnsi="Helvetica" w:cs="Helvetica"/>
          <w:bCs/>
          <w:i/>
          <w:sz w:val="20"/>
          <w:szCs w:val="20"/>
          <w:lang w:eastAsia="es-ES"/>
        </w:rPr>
        <w:t>Bienes.-</w:t>
      </w:r>
      <w:proofErr w:type="gramEnd"/>
      <w:r w:rsidRPr="000F445F">
        <w:rPr>
          <w:rFonts w:ascii="Helvetica" w:eastAsia="Times New Roman" w:hAnsi="Helvetica" w:cs="Helvetica"/>
          <w:bCs/>
          <w:i/>
          <w:sz w:val="20"/>
          <w:szCs w:val="20"/>
          <w:lang w:eastAsia="es-ES"/>
        </w:rPr>
        <w:t xml:space="preserv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r w:rsidR="00F379EE" w:rsidRPr="000F445F">
        <w:rPr>
          <w:rFonts w:ascii="Helvetica" w:eastAsia="Times New Roman" w:hAnsi="Helvetica" w:cs="Helvetica"/>
          <w:bCs/>
          <w:i/>
          <w:sz w:val="20"/>
          <w:szCs w:val="20"/>
          <w:lang w:eastAsia="es-ES"/>
        </w:rPr>
        <w:t>”</w:t>
      </w:r>
      <w:r w:rsidRPr="000F445F">
        <w:rPr>
          <w:rFonts w:ascii="Helvetica" w:eastAsia="Times New Roman" w:hAnsi="Helvetica" w:cs="Helvetica"/>
          <w:bCs/>
          <w:i/>
          <w:sz w:val="20"/>
          <w:szCs w:val="20"/>
          <w:lang w:eastAsia="es-ES"/>
        </w:rPr>
        <w:t>.</w:t>
      </w:r>
    </w:p>
    <w:p w14:paraId="6450614F" w14:textId="77777777" w:rsidR="00BD72C3" w:rsidRPr="000F445F" w:rsidRDefault="00BD72C3" w:rsidP="00BD72C3">
      <w:pPr>
        <w:jc w:val="both"/>
        <w:rPr>
          <w:rFonts w:ascii="Helvetica" w:eastAsia="Times New Roman" w:hAnsi="Helvetica" w:cs="Helvetica"/>
          <w:bCs/>
          <w:sz w:val="20"/>
          <w:szCs w:val="20"/>
          <w:lang w:eastAsia="es-ES"/>
        </w:rPr>
      </w:pPr>
    </w:p>
    <w:p w14:paraId="7AB204D6"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CODIGO MUNICIPAL PARA EL DISTRITO METROPILTANO DE QUITO</w:t>
      </w:r>
    </w:p>
    <w:p w14:paraId="1A709096" w14:textId="77777777" w:rsidR="00BD72C3" w:rsidRPr="000F445F" w:rsidRDefault="00BD72C3" w:rsidP="00BD72C3">
      <w:pPr>
        <w:jc w:val="both"/>
        <w:rPr>
          <w:rFonts w:ascii="Helvetica" w:eastAsia="Times New Roman" w:hAnsi="Helvetica" w:cs="Helvetica"/>
          <w:bCs/>
          <w:sz w:val="20"/>
          <w:szCs w:val="20"/>
          <w:lang w:eastAsia="es-ES"/>
        </w:rPr>
      </w:pPr>
    </w:p>
    <w:p w14:paraId="6B67944B" w14:textId="5364742D" w:rsidR="00BD72C3" w:rsidRPr="000F445F" w:rsidRDefault="00F379EE"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w:t>
      </w:r>
      <w:r w:rsidR="00BD72C3" w:rsidRPr="000F445F">
        <w:rPr>
          <w:rFonts w:ascii="Helvetica" w:eastAsia="Times New Roman" w:hAnsi="Helvetica" w:cs="Helvetica"/>
          <w:b/>
          <w:bCs/>
          <w:i/>
          <w:sz w:val="20"/>
          <w:szCs w:val="20"/>
          <w:lang w:val="es-ES_tradnl" w:eastAsia="es-ES"/>
        </w:rPr>
        <w:t xml:space="preserve">Artículo 3493.- </w:t>
      </w:r>
      <w:proofErr w:type="gramStart"/>
      <w:r w:rsidR="00BD72C3" w:rsidRPr="000F445F">
        <w:rPr>
          <w:rFonts w:ascii="Helvetica" w:eastAsia="Times New Roman" w:hAnsi="Helvetica" w:cs="Helvetica"/>
          <w:b/>
          <w:bCs/>
          <w:i/>
          <w:sz w:val="20"/>
          <w:szCs w:val="20"/>
          <w:lang w:val="es-ES_tradnl" w:eastAsia="es-ES"/>
        </w:rPr>
        <w:t>Objeto.-</w:t>
      </w:r>
      <w:proofErr w:type="gramEnd"/>
      <w:r w:rsidR="00BD72C3" w:rsidRPr="000F445F">
        <w:rPr>
          <w:rFonts w:ascii="Helvetica" w:eastAsia="Times New Roman" w:hAnsi="Helvetica" w:cs="Helvetica"/>
          <w:b/>
          <w:bCs/>
          <w:i/>
          <w:sz w:val="20"/>
          <w:szCs w:val="20"/>
          <w:lang w:val="es-ES_tradnl" w:eastAsia="es-ES"/>
        </w:rPr>
        <w:t xml:space="preserve"> </w:t>
      </w:r>
      <w:r w:rsidR="00BD72C3" w:rsidRPr="000F445F">
        <w:rPr>
          <w:rFonts w:ascii="Helvetica" w:eastAsia="Times New Roman" w:hAnsi="Helvetica" w:cs="Helvetica"/>
          <w:bCs/>
          <w:i/>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7FB0FE39"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4415D003"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 xml:space="preserve">Artículo 3494.- Ámbito de </w:t>
      </w:r>
      <w:proofErr w:type="gramStart"/>
      <w:r w:rsidRPr="000F445F">
        <w:rPr>
          <w:rFonts w:ascii="Helvetica" w:eastAsia="Times New Roman" w:hAnsi="Helvetica" w:cs="Helvetica"/>
          <w:b/>
          <w:bCs/>
          <w:i/>
          <w:sz w:val="20"/>
          <w:szCs w:val="20"/>
          <w:lang w:val="es-ES_tradnl" w:eastAsia="es-ES"/>
        </w:rPr>
        <w:t>aplicación.-</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13D9CDF2"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25BE8200"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Artículo 3497.- </w:t>
      </w:r>
      <w:proofErr w:type="gramStart"/>
      <w:r w:rsidRPr="000F445F">
        <w:rPr>
          <w:rFonts w:ascii="Helvetica" w:eastAsia="Times New Roman" w:hAnsi="Helvetica" w:cs="Helvetica"/>
          <w:b/>
          <w:bCs/>
          <w:i/>
          <w:sz w:val="20"/>
          <w:szCs w:val="20"/>
          <w:lang w:val="es-ES" w:eastAsia="es-ES"/>
        </w:rPr>
        <w:t>Facultad.-</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88DFF9C" w14:textId="77777777" w:rsidR="00BD72C3" w:rsidRPr="000F445F" w:rsidRDefault="00BD72C3" w:rsidP="00BD72C3">
      <w:pPr>
        <w:jc w:val="both"/>
        <w:rPr>
          <w:rFonts w:ascii="Helvetica" w:eastAsia="Times New Roman" w:hAnsi="Helvetica" w:cs="Helvetica"/>
          <w:bCs/>
          <w:i/>
          <w:sz w:val="20"/>
          <w:szCs w:val="20"/>
          <w:lang w:val="es-ES" w:eastAsia="es-ES"/>
        </w:rPr>
      </w:pPr>
    </w:p>
    <w:p w14:paraId="1A93D3B3"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Artículo 3498.-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342D2D34" w14:textId="77777777" w:rsidR="00BD72C3" w:rsidRPr="000F445F" w:rsidRDefault="00BD72C3" w:rsidP="00BD72C3">
      <w:pPr>
        <w:jc w:val="both"/>
        <w:rPr>
          <w:rFonts w:ascii="Helvetica" w:eastAsia="Times New Roman" w:hAnsi="Helvetica" w:cs="Helvetica"/>
          <w:bCs/>
          <w:i/>
          <w:sz w:val="20"/>
          <w:szCs w:val="20"/>
          <w:lang w:val="es-ES" w:eastAsia="es-ES"/>
        </w:rPr>
      </w:pPr>
    </w:p>
    <w:p w14:paraId="442C000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670ADC98"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26BDA64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54A1FE8A"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65AEC5C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lastRenderedPageBreak/>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7CE74939"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p>
    <w:p w14:paraId="4FF1044B"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6C3EA35C"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Artículo 3500.- </w:t>
      </w:r>
      <w:r w:rsidRPr="000F445F">
        <w:rPr>
          <w:rFonts w:ascii="Helvetica" w:eastAsia="Times New Roman" w:hAnsi="Helvetica" w:cs="Helvetica"/>
          <w:bCs/>
          <w:i/>
          <w:sz w:val="20"/>
          <w:szCs w:val="20"/>
          <w:lang w:val="es-ES" w:eastAsia="es-ES"/>
        </w:rPr>
        <w:t xml:space="preserve">Plazos del </w:t>
      </w:r>
      <w:proofErr w:type="gramStart"/>
      <w:r w:rsidRPr="000F445F">
        <w:rPr>
          <w:rFonts w:ascii="Helvetica" w:eastAsia="Times New Roman" w:hAnsi="Helvetica" w:cs="Helvetica"/>
          <w:bCs/>
          <w:i/>
          <w:sz w:val="20"/>
          <w:szCs w:val="20"/>
          <w:lang w:val="es-ES" w:eastAsia="es-ES"/>
        </w:rPr>
        <w:t>procedimiento.-</w:t>
      </w:r>
      <w:proofErr w:type="gramEnd"/>
      <w:r w:rsidRPr="000F445F">
        <w:rPr>
          <w:rFonts w:ascii="Helvetica" w:eastAsia="Times New Roman" w:hAnsi="Helvetica" w:cs="Helvetica"/>
          <w:bCs/>
          <w:i/>
          <w:sz w:val="20"/>
          <w:szCs w:val="20"/>
          <w:lang w:val="es-ES" w:eastAsia="es-E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14:paraId="3A0DF2C3" w14:textId="77777777" w:rsidR="00BD72C3" w:rsidRPr="000F445F" w:rsidRDefault="00BD72C3" w:rsidP="00BD72C3">
      <w:pPr>
        <w:jc w:val="both"/>
        <w:rPr>
          <w:rFonts w:ascii="Helvetica" w:eastAsia="Times New Roman" w:hAnsi="Helvetica" w:cs="Helvetica"/>
          <w:bCs/>
          <w:i/>
          <w:sz w:val="20"/>
          <w:szCs w:val="20"/>
          <w:lang w:val="es-ES" w:eastAsia="es-ES"/>
        </w:rPr>
      </w:pPr>
    </w:p>
    <w:p w14:paraId="442703D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14:paraId="27CC6478" w14:textId="77777777" w:rsidR="00BD72C3" w:rsidRPr="000F445F" w:rsidRDefault="00BD72C3" w:rsidP="00BD72C3">
      <w:pPr>
        <w:jc w:val="both"/>
        <w:rPr>
          <w:rFonts w:ascii="Helvetica" w:eastAsia="Times New Roman" w:hAnsi="Helvetica" w:cs="Helvetica"/>
          <w:bCs/>
          <w:i/>
          <w:sz w:val="20"/>
          <w:szCs w:val="20"/>
          <w:lang w:val="es-ES" w:eastAsia="es-ES"/>
        </w:rPr>
      </w:pPr>
    </w:p>
    <w:p w14:paraId="67371CF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Los trámites administrativos previos a la aprobación del Concejo Metropolitano no podrán exceder de 90 días. </w:t>
      </w:r>
    </w:p>
    <w:p w14:paraId="48602E77" w14:textId="77777777" w:rsidR="00BD72C3" w:rsidRPr="000F445F" w:rsidRDefault="00BD72C3" w:rsidP="00BD72C3">
      <w:pPr>
        <w:jc w:val="both"/>
        <w:rPr>
          <w:rFonts w:ascii="Helvetica" w:eastAsia="Times New Roman" w:hAnsi="Helvetica" w:cs="Helvetica"/>
          <w:bCs/>
          <w:i/>
          <w:sz w:val="20"/>
          <w:szCs w:val="20"/>
          <w:lang w:val="es-ES" w:eastAsia="es-ES"/>
        </w:rPr>
      </w:pPr>
    </w:p>
    <w:p w14:paraId="2CE35E2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14:paraId="29A0C11C" w14:textId="77777777" w:rsidR="00BD72C3" w:rsidRPr="000F445F" w:rsidRDefault="00BD72C3" w:rsidP="00BD72C3">
      <w:pPr>
        <w:jc w:val="both"/>
        <w:rPr>
          <w:rFonts w:ascii="Helvetica" w:eastAsia="Times New Roman" w:hAnsi="Helvetica" w:cs="Helvetica"/>
          <w:bCs/>
          <w:i/>
          <w:sz w:val="20"/>
          <w:szCs w:val="20"/>
          <w:lang w:val="es-ES" w:eastAsia="es-ES"/>
        </w:rPr>
      </w:pPr>
    </w:p>
    <w:p w14:paraId="171D2412"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Cs/>
          <w:i/>
          <w:sz w:val="20"/>
          <w:szCs w:val="20"/>
          <w:lang w:val="es-ES" w:eastAsia="es-ES"/>
        </w:rPr>
        <w:t>La organización afectada podrá solicitar que se aplique la sanción correspondiente.</w:t>
      </w:r>
    </w:p>
    <w:p w14:paraId="53FD724C"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3D16AA72" w14:textId="526E1949"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i/>
          <w:sz w:val="20"/>
          <w:szCs w:val="20"/>
          <w:lang w:val="es-ES_tradnl" w:eastAsia="es-ES"/>
        </w:rPr>
        <w:t xml:space="preserve">Artículo 3508.- </w:t>
      </w:r>
      <w:proofErr w:type="gramStart"/>
      <w:r w:rsidRPr="000F445F">
        <w:rPr>
          <w:rFonts w:ascii="Helvetica" w:eastAsia="Times New Roman" w:hAnsi="Helvetica" w:cs="Helvetica"/>
          <w:b/>
          <w:bCs/>
          <w:i/>
          <w:sz w:val="20"/>
          <w:szCs w:val="20"/>
          <w:lang w:val="es-ES_tradnl" w:eastAsia="es-ES"/>
        </w:rPr>
        <w:t>Plazo.-</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00F379EE" w:rsidRPr="000F445F">
        <w:rPr>
          <w:rFonts w:ascii="Helvetica" w:eastAsia="Times New Roman" w:hAnsi="Helvetica" w:cs="Helvetica"/>
          <w:bCs/>
          <w:i/>
          <w:sz w:val="20"/>
          <w:szCs w:val="20"/>
          <w:lang w:val="es-ES_tradnl" w:eastAsia="es-ES"/>
        </w:rPr>
        <w:t>”</w:t>
      </w:r>
      <w:r w:rsidRPr="000F445F">
        <w:rPr>
          <w:rFonts w:ascii="Helvetica" w:eastAsia="Times New Roman" w:hAnsi="Helvetica" w:cs="Helvetica"/>
          <w:bCs/>
          <w:sz w:val="20"/>
          <w:szCs w:val="20"/>
          <w:lang w:val="es-ES_tradnl" w:eastAsia="es-ES"/>
        </w:rPr>
        <w:t>.</w:t>
      </w:r>
    </w:p>
    <w:p w14:paraId="2995B347" w14:textId="77777777" w:rsidR="00BD72C3" w:rsidRPr="000F445F" w:rsidRDefault="00BD72C3" w:rsidP="00BD72C3">
      <w:pPr>
        <w:jc w:val="both"/>
        <w:rPr>
          <w:rFonts w:ascii="Helvetica" w:eastAsia="Times New Roman" w:hAnsi="Helvetica" w:cs="Helvetica"/>
          <w:bCs/>
          <w:sz w:val="20"/>
          <w:szCs w:val="20"/>
          <w:lang w:eastAsia="es-ES"/>
        </w:rPr>
      </w:pPr>
    </w:p>
    <w:p w14:paraId="6F0B78CA"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REGLAMENTO GENERAL PARA LA ADMINISTRACION, UTILIZACION, MANEJO Y CONTROL DE LOS BIENES E INVENTARIOS DEL SECTOR PÚBLICO</w:t>
      </w:r>
    </w:p>
    <w:p w14:paraId="2625E0F5" w14:textId="77777777" w:rsidR="00BD72C3" w:rsidRPr="000F445F" w:rsidRDefault="00BD72C3" w:rsidP="00BD72C3">
      <w:pPr>
        <w:jc w:val="both"/>
        <w:rPr>
          <w:rFonts w:ascii="Helvetica" w:eastAsia="Times New Roman" w:hAnsi="Helvetica" w:cs="Helvetica"/>
          <w:bCs/>
          <w:sz w:val="20"/>
          <w:szCs w:val="20"/>
          <w:lang w:eastAsia="es-ES"/>
        </w:rPr>
      </w:pPr>
    </w:p>
    <w:p w14:paraId="1633EF59" w14:textId="530B392A"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indica:  “</w:t>
      </w:r>
      <w:r w:rsidRPr="000F445F">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171E2BA" w14:textId="77777777" w:rsidR="00BD72C3" w:rsidRPr="000F445F" w:rsidRDefault="00BD72C3" w:rsidP="00BD72C3">
      <w:pPr>
        <w:jc w:val="both"/>
        <w:rPr>
          <w:rFonts w:ascii="Helvetica" w:eastAsia="Times New Roman" w:hAnsi="Helvetica" w:cs="Helvetica"/>
          <w:bCs/>
          <w:i/>
          <w:iCs/>
          <w:sz w:val="20"/>
          <w:szCs w:val="20"/>
          <w:lang w:eastAsia="es-ES"/>
        </w:rPr>
      </w:pPr>
    </w:p>
    <w:p w14:paraId="6913D8A7"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0F445F">
        <w:rPr>
          <w:rFonts w:ascii="Helvetica" w:eastAsia="Times New Roman" w:hAnsi="Helvetica" w:cs="Helvetica"/>
          <w:bCs/>
          <w:sz w:val="20"/>
          <w:szCs w:val="20"/>
          <w:lang w:eastAsia="es-ES"/>
        </w:rPr>
        <w:t>”.</w:t>
      </w:r>
    </w:p>
    <w:p w14:paraId="396B6BC4" w14:textId="77777777" w:rsidR="00BD72C3" w:rsidRPr="000F445F" w:rsidRDefault="00BD72C3" w:rsidP="00BD72C3">
      <w:pPr>
        <w:jc w:val="both"/>
        <w:rPr>
          <w:rFonts w:ascii="Helvetica" w:eastAsia="Times New Roman" w:hAnsi="Helvetica" w:cs="Helvetica"/>
          <w:bCs/>
          <w:sz w:val="20"/>
          <w:szCs w:val="20"/>
          <w:lang w:eastAsia="es-ES"/>
        </w:rPr>
      </w:pPr>
    </w:p>
    <w:p w14:paraId="691203A9"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RESOLUCIÓN DE ALCALDÍA NO. 0009 DE 23 DE AGOSTO DE 2013 </w:t>
      </w:r>
    </w:p>
    <w:p w14:paraId="732352D7" w14:textId="77777777" w:rsidR="00BD72C3" w:rsidRPr="000F445F" w:rsidRDefault="00BD72C3" w:rsidP="00BD72C3">
      <w:pPr>
        <w:jc w:val="both"/>
        <w:rPr>
          <w:rFonts w:ascii="Helvetica" w:eastAsia="Times New Roman" w:hAnsi="Helvetica" w:cs="Helvetica"/>
          <w:bCs/>
          <w:sz w:val="20"/>
          <w:szCs w:val="20"/>
          <w:lang w:eastAsia="es-ES"/>
        </w:rPr>
      </w:pPr>
    </w:p>
    <w:p w14:paraId="2D2E0A40"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14:paraId="5A4C14BC" w14:textId="77777777" w:rsidR="00BD72C3" w:rsidRPr="000F445F" w:rsidRDefault="00BD72C3" w:rsidP="00BD72C3">
      <w:pPr>
        <w:jc w:val="both"/>
        <w:rPr>
          <w:rFonts w:ascii="Helvetica" w:eastAsia="Times New Roman" w:hAnsi="Helvetica" w:cs="Helvetica"/>
          <w:bCs/>
          <w:sz w:val="20"/>
          <w:szCs w:val="20"/>
          <w:lang w:eastAsia="es-ES"/>
        </w:rPr>
      </w:pPr>
    </w:p>
    <w:p w14:paraId="33C4682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10DD9E88" w14:textId="77777777" w:rsidR="00BD72C3" w:rsidRPr="000F445F" w:rsidRDefault="00BD72C3" w:rsidP="00BD72C3">
      <w:pPr>
        <w:jc w:val="both"/>
        <w:rPr>
          <w:rFonts w:ascii="Helvetica" w:eastAsia="Times New Roman" w:hAnsi="Helvetica" w:cs="Helvetica"/>
          <w:bCs/>
          <w:sz w:val="20"/>
          <w:szCs w:val="20"/>
          <w:lang w:eastAsia="es-ES"/>
        </w:rPr>
      </w:pPr>
    </w:p>
    <w:p w14:paraId="21177783"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TERCERA.-</w:t>
      </w:r>
      <w:proofErr w:type="gramEnd"/>
      <w:r w:rsidRPr="000F445F">
        <w:rPr>
          <w:rFonts w:ascii="Helvetica" w:eastAsia="Times New Roman" w:hAnsi="Helvetica" w:cs="Helvetica"/>
          <w:b/>
          <w:bCs/>
          <w:sz w:val="20"/>
          <w:szCs w:val="20"/>
          <w:lang w:eastAsia="es-ES"/>
        </w:rPr>
        <w:t xml:space="preserve"> ANTECEDENTES:</w:t>
      </w:r>
    </w:p>
    <w:p w14:paraId="1C50A798" w14:textId="77777777" w:rsidR="00BD72C3" w:rsidRPr="000F445F" w:rsidRDefault="00BD72C3" w:rsidP="00BD72C3">
      <w:pPr>
        <w:jc w:val="both"/>
        <w:rPr>
          <w:rFonts w:ascii="Helvetica" w:eastAsia="Times New Roman" w:hAnsi="Helvetica" w:cs="Helvetica"/>
          <w:sz w:val="20"/>
          <w:szCs w:val="20"/>
          <w:lang w:eastAsia="es-ES"/>
        </w:rPr>
      </w:pPr>
    </w:p>
    <w:p w14:paraId="5D3A453D" w14:textId="4C51C8C6"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sz w:val="20"/>
          <w:szCs w:val="20"/>
          <w:lang w:eastAsia="es-ES"/>
        </w:rPr>
        <w:t xml:space="preserve"> El Municipio del Distrito Metropolitano de Quito, es propietario de</w:t>
      </w:r>
      <w:r w:rsidR="004C2791" w:rsidRPr="000F445F">
        <w:rPr>
          <w:rFonts w:ascii="Helvetica" w:eastAsia="Times New Roman" w:hAnsi="Helvetica" w:cs="Helvetica"/>
          <w:sz w:val="20"/>
          <w:szCs w:val="20"/>
          <w:lang w:eastAsia="es-ES"/>
        </w:rPr>
        <w:t xml:space="preserve">l </w:t>
      </w:r>
      <w:r w:rsidR="00BD72C3" w:rsidRPr="000F445F">
        <w:rPr>
          <w:rFonts w:ascii="Helvetica" w:eastAsia="Times New Roman" w:hAnsi="Helvetica" w:cs="Helvetica"/>
          <w:sz w:val="20"/>
          <w:szCs w:val="20"/>
          <w:lang w:eastAsia="es-ES"/>
        </w:rPr>
        <w:t xml:space="preserve">inmueble signado con </w:t>
      </w:r>
      <w:r w:rsidR="004C2791" w:rsidRPr="000F445F">
        <w:rPr>
          <w:rFonts w:ascii="Helvetica" w:eastAsia="Times New Roman" w:hAnsi="Helvetica" w:cs="Helvetica"/>
          <w:sz w:val="20"/>
          <w:szCs w:val="20"/>
          <w:lang w:eastAsia="es-ES"/>
        </w:rPr>
        <w:t>el Predio</w:t>
      </w:r>
      <w:r w:rsidR="00BD72C3" w:rsidRPr="000F445F">
        <w:rPr>
          <w:rFonts w:ascii="Helvetica" w:eastAsia="Times New Roman" w:hAnsi="Helvetica" w:cs="Helvetica"/>
          <w:sz w:val="20"/>
          <w:szCs w:val="20"/>
          <w:lang w:eastAsia="es-ES"/>
        </w:rPr>
        <w:t xml:space="preserve"> No. </w:t>
      </w:r>
      <w:r w:rsidR="004C2791" w:rsidRPr="000F445F">
        <w:rPr>
          <w:rFonts w:ascii="Helvetica" w:eastAsia="Times New Roman" w:hAnsi="Helvetica" w:cs="Helvetica"/>
          <w:sz w:val="20"/>
          <w:szCs w:val="20"/>
          <w:lang w:eastAsia="es-ES"/>
        </w:rPr>
        <w:t>131283</w:t>
      </w:r>
      <w:r w:rsidR="00BD72C3" w:rsidRPr="000F445F">
        <w:rPr>
          <w:rFonts w:ascii="Helvetica" w:eastAsia="Times New Roman" w:hAnsi="Helvetica" w:cs="Helvetica"/>
          <w:sz w:val="20"/>
          <w:szCs w:val="20"/>
          <w:lang w:eastAsia="es-ES"/>
        </w:rPr>
        <w:t xml:space="preserve">, Clave Catastral </w:t>
      </w:r>
      <w:r w:rsidR="001E46DB" w:rsidRPr="000F445F">
        <w:rPr>
          <w:rFonts w:ascii="Helvetica" w:eastAsia="Times New Roman" w:hAnsi="Helvetica" w:cs="Helvetica"/>
          <w:sz w:val="20"/>
          <w:szCs w:val="20"/>
          <w:lang w:eastAsia="es-ES"/>
        </w:rPr>
        <w:t>3040103003</w:t>
      </w:r>
      <w:r w:rsidR="00BD72C3" w:rsidRPr="000F445F">
        <w:rPr>
          <w:rFonts w:ascii="Helvetica" w:eastAsia="Times New Roman" w:hAnsi="Helvetica" w:cs="Helvetica"/>
          <w:sz w:val="20"/>
          <w:szCs w:val="20"/>
          <w:lang w:eastAsia="es-ES"/>
        </w:rPr>
        <w:t xml:space="preserve">, ubicado en la calle </w:t>
      </w:r>
      <w:r w:rsidR="001E46DB" w:rsidRPr="000F445F">
        <w:rPr>
          <w:rFonts w:ascii="Helvetica" w:eastAsia="Times New Roman" w:hAnsi="Helvetica" w:cs="Helvetica"/>
          <w:sz w:val="20"/>
          <w:szCs w:val="20"/>
          <w:lang w:eastAsia="es-ES"/>
        </w:rPr>
        <w:t>E3E Paute</w:t>
      </w:r>
      <w:r w:rsidR="00BD72C3" w:rsidRPr="000F445F">
        <w:rPr>
          <w:rFonts w:ascii="Helvetica" w:eastAsia="Times New Roman" w:hAnsi="Helvetica" w:cs="Helvetica"/>
          <w:sz w:val="20"/>
          <w:szCs w:val="20"/>
          <w:lang w:eastAsia="es-ES"/>
        </w:rPr>
        <w:t xml:space="preserve">, barrio </w:t>
      </w:r>
      <w:r w:rsidR="001E46DB" w:rsidRPr="000F445F">
        <w:rPr>
          <w:rFonts w:ascii="Helvetica" w:eastAsia="Times New Roman" w:hAnsi="Helvetica" w:cs="Helvetica"/>
          <w:sz w:val="20"/>
          <w:szCs w:val="20"/>
          <w:lang w:eastAsia="es-ES"/>
        </w:rPr>
        <w:t>México</w:t>
      </w:r>
      <w:r w:rsidR="00BD72C3" w:rsidRPr="000F445F">
        <w:rPr>
          <w:rFonts w:ascii="Helvetica" w:eastAsia="Times New Roman" w:hAnsi="Helvetica" w:cs="Helvetica"/>
          <w:sz w:val="20"/>
          <w:szCs w:val="20"/>
          <w:lang w:eastAsia="es-ES"/>
        </w:rPr>
        <w:t xml:space="preserve">, parroquia </w:t>
      </w:r>
      <w:r w:rsidR="001E46DB" w:rsidRPr="000F445F">
        <w:rPr>
          <w:rFonts w:ascii="Helvetica" w:eastAsia="Times New Roman" w:hAnsi="Helvetica" w:cs="Helvetica"/>
          <w:sz w:val="20"/>
          <w:szCs w:val="20"/>
          <w:lang w:eastAsia="es-ES"/>
        </w:rPr>
        <w:t>Chimbacalle</w:t>
      </w:r>
      <w:r w:rsidR="00BD72C3" w:rsidRPr="000F445F">
        <w:rPr>
          <w:rFonts w:ascii="Helvetica" w:eastAsia="Times New Roman" w:hAnsi="Helvetica" w:cs="Helvetica"/>
          <w:sz w:val="20"/>
          <w:szCs w:val="20"/>
          <w:lang w:eastAsia="es-ES"/>
        </w:rPr>
        <w:t>, cantón Quito, Provincia de Pichincha.</w:t>
      </w:r>
    </w:p>
    <w:p w14:paraId="1F7F18E4" w14:textId="77777777" w:rsidR="00BD72C3" w:rsidRPr="000F445F" w:rsidRDefault="00BD72C3" w:rsidP="00BD72C3">
      <w:pPr>
        <w:jc w:val="both"/>
        <w:rPr>
          <w:rFonts w:ascii="Helvetica" w:eastAsia="Times New Roman" w:hAnsi="Helvetica" w:cs="Helvetica"/>
          <w:sz w:val="20"/>
          <w:szCs w:val="20"/>
          <w:lang w:eastAsia="es-ES"/>
        </w:rPr>
      </w:pPr>
    </w:p>
    <w:p w14:paraId="69EAB399" w14:textId="24032E3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Conforme consta en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Informe </w:t>
      </w:r>
      <w:r w:rsidR="000A6CC0" w:rsidRPr="000F445F">
        <w:rPr>
          <w:rFonts w:ascii="Helvetica" w:eastAsia="Times New Roman" w:hAnsi="Helvetica" w:cs="Helvetica"/>
          <w:sz w:val="20"/>
          <w:szCs w:val="20"/>
          <w:lang w:eastAsia="es-ES"/>
        </w:rPr>
        <w:t>Técnico No.</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STHV-DMC-UCE-2022-1055</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Times New Roman"/>
          <w:sz w:val="20"/>
          <w:szCs w:val="20"/>
          <w:lang w:eastAsia="es-ES"/>
        </w:rPr>
        <w:t>de 10 de mayo de 2022</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predio</w:t>
      </w:r>
      <w:r w:rsidR="00176021" w:rsidRPr="000F445F">
        <w:rPr>
          <w:rFonts w:ascii="Helvetica" w:eastAsia="Times New Roman" w:hAnsi="Helvetica" w:cs="Helvetica"/>
          <w:sz w:val="20"/>
          <w:szCs w:val="20"/>
          <w:lang w:eastAsia="es-ES"/>
        </w:rPr>
        <w:t xml:space="preserve"> </w:t>
      </w:r>
      <w:r w:rsidR="000A6CC0" w:rsidRPr="000F445F">
        <w:rPr>
          <w:rFonts w:ascii="Helvetica" w:eastAsia="Times New Roman" w:hAnsi="Helvetica" w:cs="Helvetica"/>
          <w:sz w:val="20"/>
          <w:szCs w:val="20"/>
          <w:lang w:eastAsia="es-ES"/>
        </w:rPr>
        <w:t>en mención es de propiedad municipal por encontrarse sobre relleno de quebrada, según plano de las hojas raster 1984</w:t>
      </w:r>
      <w:r w:rsidRPr="000F445F">
        <w:rPr>
          <w:rFonts w:ascii="Helvetica" w:eastAsia="Times New Roman" w:hAnsi="Helvetica" w:cs="Helvetica"/>
          <w:sz w:val="20"/>
          <w:szCs w:val="20"/>
          <w:lang w:eastAsia="es-ES"/>
        </w:rPr>
        <w:t>.</w:t>
      </w:r>
    </w:p>
    <w:p w14:paraId="6BF8ED70" w14:textId="77777777" w:rsidR="00BD72C3" w:rsidRPr="000F445F" w:rsidRDefault="00BD72C3" w:rsidP="00BD72C3">
      <w:pPr>
        <w:jc w:val="both"/>
        <w:rPr>
          <w:rFonts w:ascii="Helvetica" w:eastAsia="Times New Roman" w:hAnsi="Helvetica" w:cs="Helvetica"/>
          <w:sz w:val="20"/>
          <w:szCs w:val="20"/>
          <w:lang w:eastAsia="es-ES"/>
        </w:rPr>
      </w:pPr>
    </w:p>
    <w:p w14:paraId="47B9E15D" w14:textId="67958F2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 xml:space="preserve"> El predio No. </w:t>
      </w:r>
      <w:r w:rsidR="007A3177" w:rsidRPr="000F445F">
        <w:rPr>
          <w:rFonts w:ascii="Helvetica" w:eastAsia="Times New Roman" w:hAnsi="Helvetica" w:cs="Helvetica"/>
          <w:sz w:val="20"/>
          <w:szCs w:val="20"/>
          <w:lang w:eastAsia="es-ES"/>
        </w:rPr>
        <w:t>131283</w:t>
      </w:r>
      <w:r w:rsidR="00BD72C3" w:rsidRPr="000F445F">
        <w:rPr>
          <w:rFonts w:ascii="Helvetica" w:eastAsia="Times New Roman" w:hAnsi="Helvetica" w:cs="Helvetica"/>
          <w:sz w:val="20"/>
          <w:szCs w:val="20"/>
          <w:lang w:eastAsia="es-ES"/>
        </w:rPr>
        <w:t>, cuenta con los siguientes linderos:</w:t>
      </w:r>
    </w:p>
    <w:p w14:paraId="41079A68" w14:textId="77777777" w:rsidR="00BD72C3" w:rsidRPr="000F445F" w:rsidRDefault="00BD72C3" w:rsidP="00BD72C3">
      <w:pPr>
        <w:jc w:val="both"/>
        <w:rPr>
          <w:rFonts w:ascii="Helvetica" w:eastAsia="Times New Roman" w:hAnsi="Helvetica" w:cs="Helvetica"/>
          <w:sz w:val="20"/>
          <w:szCs w:val="20"/>
          <w:lang w:eastAsia="es-ES"/>
        </w:rPr>
      </w:pPr>
    </w:p>
    <w:p w14:paraId="5BBB57A7" w14:textId="7713EB3A" w:rsidR="00BD72C3" w:rsidRPr="000F445F" w:rsidRDefault="001A2F4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NORTE. -</w:t>
      </w:r>
      <w:r w:rsidR="00BD72C3"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Con propiedad particular 48,66 metros, con propiedad del Municipio de Quito 51,06 metros</w:t>
      </w:r>
      <w:r w:rsidR="00BD72C3" w:rsidRPr="000F445F">
        <w:rPr>
          <w:rFonts w:ascii="Helvetica" w:eastAsia="Times New Roman" w:hAnsi="Helvetica" w:cs="Helvetica"/>
          <w:sz w:val="20"/>
          <w:szCs w:val="20"/>
          <w:lang w:eastAsia="es-ES"/>
        </w:rPr>
        <w:t xml:space="preserve">; </w:t>
      </w:r>
      <w:r w:rsidR="0083482D" w:rsidRPr="000F445F">
        <w:rPr>
          <w:rFonts w:ascii="Helvetica" w:eastAsia="Times New Roman" w:hAnsi="Helvetica" w:cs="Helvetica"/>
          <w:b/>
          <w:sz w:val="20"/>
          <w:szCs w:val="20"/>
          <w:lang w:eastAsia="es-ES"/>
        </w:rPr>
        <w:t>SUR. -</w:t>
      </w:r>
      <w:r w:rsidR="00BD72C3"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Con propiedades particulares 74,83 metros, con calle E3E Paute 44,13 metros</w:t>
      </w:r>
      <w:r w:rsidR="00BD72C3" w:rsidRPr="000F445F">
        <w:rPr>
          <w:rFonts w:ascii="Helvetica" w:eastAsia="Times New Roman" w:hAnsi="Helvetica" w:cs="Helvetica"/>
          <w:sz w:val="20"/>
          <w:szCs w:val="20"/>
          <w:lang w:eastAsia="es-ES"/>
        </w:rPr>
        <w:t xml:space="preserve">; </w:t>
      </w:r>
      <w:r w:rsidR="0083482D" w:rsidRPr="000F445F">
        <w:rPr>
          <w:rFonts w:ascii="Helvetica" w:eastAsia="Times New Roman" w:hAnsi="Helvetica" w:cs="Helvetica"/>
          <w:b/>
          <w:sz w:val="20"/>
          <w:szCs w:val="20"/>
          <w:lang w:eastAsia="es-ES"/>
        </w:rPr>
        <w:t>ESTE. -</w:t>
      </w:r>
      <w:r w:rsidR="00BD72C3"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Avenida Velasco Ibarra con 130,16 metros</w:t>
      </w:r>
      <w:r w:rsidR="00BD72C3" w:rsidRPr="000F445F">
        <w:rPr>
          <w:rFonts w:ascii="Helvetica" w:eastAsia="Times New Roman" w:hAnsi="Helvetica" w:cs="Helvetica"/>
          <w:sz w:val="20"/>
          <w:szCs w:val="20"/>
          <w:lang w:eastAsia="es-ES"/>
        </w:rPr>
        <w:t xml:space="preserve">; y, </w:t>
      </w:r>
      <w:proofErr w:type="gramStart"/>
      <w:r w:rsidR="00BD72C3" w:rsidRPr="000F445F">
        <w:rPr>
          <w:rFonts w:ascii="Helvetica" w:eastAsia="Times New Roman" w:hAnsi="Helvetica" w:cs="Helvetica"/>
          <w:b/>
          <w:sz w:val="20"/>
          <w:szCs w:val="20"/>
          <w:lang w:eastAsia="es-ES"/>
        </w:rPr>
        <w:t>OESTE.-</w:t>
      </w:r>
      <w:proofErr w:type="gramEnd"/>
      <w:r w:rsidR="00BD72C3"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Propiedad del Municipio de Quito con 11,73 metros, calle E3 Pisque con 14,85 metros, propiedades particulares con 73,45 metros, propi</w:t>
      </w:r>
      <w:r w:rsidR="00F379EE" w:rsidRPr="000F445F">
        <w:rPr>
          <w:rFonts w:ascii="Helvetica" w:eastAsia="Times New Roman" w:hAnsi="Helvetica" w:cs="Helvetica"/>
          <w:sz w:val="20"/>
          <w:szCs w:val="20"/>
          <w:lang w:eastAsia="es-ES"/>
        </w:rPr>
        <w:t>edad del Municipio de Quito con</w:t>
      </w:r>
      <w:r w:rsidRPr="000F445F">
        <w:rPr>
          <w:rFonts w:ascii="Helvetica" w:eastAsia="Times New Roman" w:hAnsi="Helvetica" w:cs="Helvetica"/>
          <w:sz w:val="20"/>
          <w:szCs w:val="20"/>
          <w:lang w:eastAsia="es-ES"/>
        </w:rPr>
        <w:t xml:space="preserve"> 37,22 metros.</w:t>
      </w:r>
    </w:p>
    <w:p w14:paraId="3D1E93A2" w14:textId="77777777" w:rsidR="00BD72C3" w:rsidRPr="000F445F" w:rsidRDefault="00BD72C3" w:rsidP="00BD72C3">
      <w:pPr>
        <w:jc w:val="both"/>
        <w:rPr>
          <w:rFonts w:ascii="Helvetica" w:eastAsia="Times New Roman" w:hAnsi="Helvetica" w:cs="Helvetica"/>
          <w:sz w:val="20"/>
          <w:szCs w:val="20"/>
          <w:lang w:eastAsia="es-ES"/>
        </w:rPr>
      </w:pPr>
    </w:p>
    <w:p w14:paraId="59129241" w14:textId="30261E6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Área total y aproximada es de </w:t>
      </w:r>
      <w:r w:rsidR="00823485" w:rsidRPr="000F445F">
        <w:rPr>
          <w:rFonts w:ascii="Helvetica" w:eastAsia="Times New Roman" w:hAnsi="Helvetica" w:cs="Helvetica"/>
          <w:sz w:val="20"/>
          <w:szCs w:val="20"/>
          <w:lang w:eastAsia="es-ES"/>
        </w:rPr>
        <w:t>13083,83</w:t>
      </w:r>
      <w:r w:rsidRPr="000F445F">
        <w:rPr>
          <w:rFonts w:ascii="Helvetica" w:eastAsia="Times New Roman" w:hAnsi="Helvetica" w:cs="Helvetica"/>
          <w:sz w:val="20"/>
          <w:szCs w:val="20"/>
          <w:lang w:eastAsia="es-ES"/>
        </w:rPr>
        <w:t xml:space="preserve"> metros cuadrados.</w:t>
      </w:r>
    </w:p>
    <w:p w14:paraId="3881B0BD" w14:textId="77777777" w:rsidR="00BD72C3" w:rsidRPr="000F445F" w:rsidRDefault="00BD72C3" w:rsidP="00BD72C3">
      <w:pPr>
        <w:jc w:val="both"/>
        <w:rPr>
          <w:rFonts w:ascii="Helvetica" w:eastAsia="Times New Roman" w:hAnsi="Helvetica" w:cs="Helvetica"/>
          <w:sz w:val="20"/>
          <w:szCs w:val="20"/>
          <w:lang w:eastAsia="es-ES"/>
        </w:rPr>
      </w:pPr>
    </w:p>
    <w:p w14:paraId="44263481" w14:textId="75DB0DC0" w:rsidR="00BD72C3" w:rsidRPr="000F445F" w:rsidRDefault="008B3399" w:rsidP="008B3399">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predio Nro. 131283 cuenta con las siguientes áreas anexas: </w:t>
      </w:r>
      <w:r w:rsidR="00D816A2" w:rsidRPr="000F445F">
        <w:rPr>
          <w:rFonts w:ascii="Helvetica" w:eastAsia="Times New Roman" w:hAnsi="Helvetica" w:cs="Helvetica"/>
          <w:sz w:val="20"/>
          <w:szCs w:val="20"/>
          <w:lang w:eastAsia="es-ES"/>
        </w:rPr>
        <w:t>c</w:t>
      </w:r>
      <w:r w:rsidRPr="000F445F">
        <w:rPr>
          <w:rFonts w:ascii="Helvetica" w:eastAsia="Times New Roman" w:hAnsi="Helvetica" w:cs="Helvetica"/>
          <w:sz w:val="20"/>
          <w:szCs w:val="20"/>
          <w:lang w:eastAsia="es-ES"/>
        </w:rPr>
        <w:t xml:space="preserve">amerino 1, camerino 2, </w:t>
      </w:r>
      <w:r w:rsidR="00D816A2" w:rsidRPr="000F445F">
        <w:rPr>
          <w:rFonts w:ascii="Helvetica" w:eastAsia="Times New Roman" w:hAnsi="Helvetica" w:cs="Helvetica"/>
          <w:sz w:val="20"/>
          <w:szCs w:val="20"/>
          <w:lang w:eastAsia="es-ES"/>
        </w:rPr>
        <w:t>servicios higiénicos</w:t>
      </w:r>
      <w:r w:rsidRPr="000F445F">
        <w:rPr>
          <w:rFonts w:ascii="Helvetica" w:eastAsia="Times New Roman" w:hAnsi="Helvetica" w:cs="Helvetica"/>
          <w:sz w:val="20"/>
          <w:szCs w:val="20"/>
          <w:lang w:eastAsia="es-ES"/>
        </w:rPr>
        <w:t xml:space="preserve">, cancha </w:t>
      </w:r>
      <w:proofErr w:type="spellStart"/>
      <w:r w:rsidRPr="000F445F">
        <w:rPr>
          <w:rFonts w:ascii="Helvetica" w:eastAsia="Times New Roman" w:hAnsi="Helvetica" w:cs="Helvetica"/>
          <w:sz w:val="20"/>
          <w:szCs w:val="20"/>
          <w:lang w:eastAsia="es-ES"/>
        </w:rPr>
        <w:t>indor</w:t>
      </w:r>
      <w:proofErr w:type="spellEnd"/>
      <w:r w:rsidRPr="000F445F">
        <w:rPr>
          <w:rFonts w:ascii="Helvetica" w:eastAsia="Times New Roman" w:hAnsi="Helvetica" w:cs="Helvetica"/>
          <w:sz w:val="20"/>
          <w:szCs w:val="20"/>
          <w:lang w:eastAsia="es-ES"/>
        </w:rPr>
        <w:t>, cancha vóley, cancha básquet, tribuna, bar, coliseo, sala de sesiones, oficina, área de vivienda de conserje y juegos infantiles.</w:t>
      </w:r>
    </w:p>
    <w:p w14:paraId="6918C3D1" w14:textId="77777777" w:rsidR="008B3399" w:rsidRPr="000F445F" w:rsidRDefault="008B3399" w:rsidP="008B3399">
      <w:pPr>
        <w:jc w:val="both"/>
        <w:rPr>
          <w:rFonts w:ascii="Helvetica" w:eastAsia="Times New Roman" w:hAnsi="Helvetica" w:cs="Helvetica"/>
          <w:sz w:val="20"/>
          <w:szCs w:val="20"/>
          <w:lang w:eastAsia="es-ES"/>
        </w:rPr>
      </w:pPr>
    </w:p>
    <w:p w14:paraId="08B90CC9" w14:textId="545C2EF7"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 xml:space="preserve"> </w:t>
      </w:r>
      <w:r w:rsidR="00D816A2" w:rsidRPr="000F445F">
        <w:rPr>
          <w:rFonts w:ascii="Helvetica" w:eastAsia="Times New Roman" w:hAnsi="Helvetica" w:cs="Helvetica"/>
          <w:sz w:val="20"/>
          <w:szCs w:val="20"/>
          <w:lang w:eastAsia="es-ES"/>
        </w:rPr>
        <w:t>Mediante Acuerdo Ministerial 262 de 23 de enero de 1991, reformado mediante Acuerdo No. 0108 de 19 de septiembre de 2011</w:t>
      </w:r>
      <w:r w:rsidR="00BD72C3" w:rsidRPr="000F445F">
        <w:rPr>
          <w:rFonts w:ascii="Helvetica" w:eastAsia="Times New Roman" w:hAnsi="Helvetica" w:cs="Helvetica"/>
          <w:sz w:val="20"/>
          <w:szCs w:val="20"/>
          <w:lang w:eastAsia="es-ES"/>
        </w:rPr>
        <w:t xml:space="preserve"> el Ministerio del Deporte, otorgó la personería jurídica a la Liga Deportiva Barrial </w:t>
      </w:r>
      <w:r w:rsidR="00823485" w:rsidRPr="000F445F">
        <w:rPr>
          <w:rFonts w:ascii="Helvetica" w:eastAsia="Times New Roman" w:hAnsi="Helvetica" w:cs="Helvetica"/>
          <w:sz w:val="20"/>
          <w:szCs w:val="20"/>
          <w:lang w:eastAsia="es-ES"/>
        </w:rPr>
        <w:t>“Ciudadela México</w:t>
      </w:r>
      <w:r w:rsidR="00BD72C3" w:rsidRPr="000F445F">
        <w:rPr>
          <w:rFonts w:ascii="Helvetica" w:eastAsia="Times New Roman" w:hAnsi="Helvetica" w:cs="Helvetica"/>
          <w:sz w:val="20"/>
          <w:szCs w:val="20"/>
          <w:lang w:eastAsia="es-ES"/>
        </w:rPr>
        <w:t>”.</w:t>
      </w:r>
    </w:p>
    <w:p w14:paraId="3E2C3F48" w14:textId="77777777" w:rsidR="00BD72C3" w:rsidRPr="000F445F" w:rsidRDefault="00BD72C3" w:rsidP="00BD72C3">
      <w:pPr>
        <w:jc w:val="both"/>
        <w:rPr>
          <w:rFonts w:ascii="Helvetica" w:eastAsia="Times New Roman" w:hAnsi="Helvetica" w:cs="Helvetica"/>
          <w:sz w:val="20"/>
          <w:szCs w:val="20"/>
          <w:lang w:eastAsia="es-ES"/>
        </w:rPr>
      </w:pPr>
    </w:p>
    <w:p w14:paraId="428472D7" w14:textId="7DDDA7DE"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.04.-</w:t>
      </w:r>
      <w:r w:rsidR="00BD72C3" w:rsidRPr="000F445F">
        <w:rPr>
          <w:rFonts w:ascii="Helvetica" w:eastAsia="Times New Roman" w:hAnsi="Helvetica" w:cs="Helvetica"/>
          <w:sz w:val="20"/>
          <w:szCs w:val="20"/>
          <w:lang w:eastAsia="es-ES"/>
        </w:rPr>
        <w:t xml:space="preserve"> Mediante </w:t>
      </w:r>
      <w:r w:rsidR="00D816A2" w:rsidRPr="000F445F">
        <w:rPr>
          <w:rFonts w:ascii="Helvetica" w:eastAsia="Times New Roman" w:hAnsi="Helvetica" w:cs="Helvetica"/>
          <w:sz w:val="20"/>
          <w:szCs w:val="20"/>
          <w:lang w:eastAsia="es-ES"/>
        </w:rPr>
        <w:t xml:space="preserve">Oficio </w:t>
      </w:r>
      <w:r w:rsidR="00B84070" w:rsidRPr="000F445F">
        <w:rPr>
          <w:rFonts w:ascii="Helvetica" w:eastAsia="Times New Roman" w:hAnsi="Helvetica" w:cs="Helvetica"/>
          <w:sz w:val="20"/>
          <w:szCs w:val="20"/>
          <w:lang w:eastAsia="es-ES"/>
        </w:rPr>
        <w:t>No. LDBCM-2020-0071-P</w:t>
      </w:r>
      <w:r w:rsidR="00BD72C3" w:rsidRPr="000F445F">
        <w:rPr>
          <w:rFonts w:ascii="Helvetica" w:eastAsia="Times New Roman" w:hAnsi="Helvetica" w:cs="Helvetica"/>
          <w:sz w:val="20"/>
          <w:szCs w:val="20"/>
          <w:lang w:eastAsia="es-ES"/>
        </w:rPr>
        <w:t xml:space="preserve">, la Liga Deportiva Barrial </w:t>
      </w:r>
      <w:r w:rsidR="00955883" w:rsidRPr="000F445F">
        <w:rPr>
          <w:rFonts w:ascii="Helvetica" w:eastAsia="Times New Roman" w:hAnsi="Helvetica" w:cs="Helvetica"/>
          <w:sz w:val="20"/>
          <w:szCs w:val="20"/>
          <w:lang w:eastAsia="es-ES"/>
        </w:rPr>
        <w:t>“Ciudadela México”</w:t>
      </w:r>
      <w:r w:rsidR="00BD72C3" w:rsidRPr="000F445F">
        <w:rPr>
          <w:rFonts w:ascii="Helvetica" w:eastAsia="Times New Roman" w:hAnsi="Helvetica" w:cs="Helvetica"/>
          <w:sz w:val="20"/>
          <w:szCs w:val="20"/>
          <w:lang w:eastAsia="es-ES"/>
        </w:rPr>
        <w:t>, solicitó el Convenio de Administración y Uso de Escenarios Deportivos, del Complejo, que se encuentra</w:t>
      </w:r>
      <w:r w:rsidR="00955883" w:rsidRPr="000F445F">
        <w:rPr>
          <w:rFonts w:ascii="Helvetica" w:eastAsia="Times New Roman" w:hAnsi="Helvetica" w:cs="Helvetica"/>
          <w:sz w:val="20"/>
          <w:szCs w:val="20"/>
          <w:lang w:eastAsia="es-ES"/>
        </w:rPr>
        <w:t xml:space="preserve"> </w:t>
      </w:r>
      <w:r w:rsidR="00BD72C3" w:rsidRPr="000F445F">
        <w:rPr>
          <w:rFonts w:ascii="Helvetica" w:eastAsia="Times New Roman" w:hAnsi="Helvetica" w:cs="Helvetica"/>
          <w:sz w:val="20"/>
          <w:szCs w:val="20"/>
          <w:lang w:eastAsia="es-ES"/>
        </w:rPr>
        <w:t xml:space="preserve">en </w:t>
      </w:r>
      <w:r w:rsidR="00955883" w:rsidRPr="000F445F">
        <w:rPr>
          <w:rFonts w:ascii="Helvetica" w:eastAsia="Times New Roman" w:hAnsi="Helvetica" w:cs="Helvetica"/>
          <w:sz w:val="20"/>
          <w:szCs w:val="20"/>
          <w:lang w:eastAsia="es-ES"/>
        </w:rPr>
        <w:t>el predio</w:t>
      </w:r>
      <w:r w:rsidR="00BD72C3" w:rsidRPr="000F445F">
        <w:rPr>
          <w:rFonts w:ascii="Helvetica" w:eastAsia="Times New Roman" w:hAnsi="Helvetica" w:cs="Helvetica"/>
          <w:sz w:val="20"/>
          <w:szCs w:val="20"/>
          <w:lang w:eastAsia="es-ES"/>
        </w:rPr>
        <w:t xml:space="preserve"> </w:t>
      </w:r>
      <w:r w:rsidR="00955883" w:rsidRPr="000F445F">
        <w:rPr>
          <w:rFonts w:ascii="Helvetica" w:eastAsia="Times New Roman" w:hAnsi="Helvetica" w:cs="Helvetica"/>
          <w:sz w:val="20"/>
          <w:szCs w:val="20"/>
          <w:lang w:eastAsia="es-ES"/>
        </w:rPr>
        <w:t>municipal</w:t>
      </w:r>
      <w:r w:rsidR="00BD72C3" w:rsidRPr="000F445F">
        <w:rPr>
          <w:rFonts w:ascii="Helvetica" w:eastAsia="Times New Roman" w:hAnsi="Helvetica" w:cs="Helvetica"/>
          <w:sz w:val="20"/>
          <w:szCs w:val="20"/>
          <w:lang w:eastAsia="es-ES"/>
        </w:rPr>
        <w:t xml:space="preserve"> No. </w:t>
      </w:r>
      <w:r w:rsidR="00955883" w:rsidRPr="000F445F">
        <w:rPr>
          <w:rFonts w:ascii="Helvetica" w:eastAsia="Times New Roman" w:hAnsi="Helvetica" w:cs="Helvetica"/>
          <w:sz w:val="20"/>
          <w:szCs w:val="20"/>
          <w:lang w:eastAsia="es-ES"/>
        </w:rPr>
        <w:t>1312</w:t>
      </w:r>
      <w:r w:rsidR="00BD72C3" w:rsidRPr="000F445F">
        <w:rPr>
          <w:rFonts w:ascii="Helvetica" w:eastAsia="Times New Roman" w:hAnsi="Helvetica" w:cs="Helvetica"/>
          <w:sz w:val="20"/>
          <w:szCs w:val="20"/>
          <w:lang w:eastAsia="es-ES"/>
        </w:rPr>
        <w:t>8</w:t>
      </w:r>
      <w:r w:rsidR="00955883" w:rsidRPr="000F445F">
        <w:rPr>
          <w:rFonts w:ascii="Helvetica" w:eastAsia="Times New Roman" w:hAnsi="Helvetica" w:cs="Helvetica"/>
          <w:sz w:val="20"/>
          <w:szCs w:val="20"/>
          <w:lang w:eastAsia="es-ES"/>
        </w:rPr>
        <w:t>3, ubicado</w:t>
      </w:r>
      <w:r w:rsidR="00BD72C3" w:rsidRPr="000F445F">
        <w:rPr>
          <w:rFonts w:ascii="Helvetica" w:eastAsia="Times New Roman" w:hAnsi="Helvetica" w:cs="Helvetica"/>
          <w:sz w:val="20"/>
          <w:szCs w:val="20"/>
          <w:lang w:eastAsia="es-ES"/>
        </w:rPr>
        <w:t xml:space="preserve"> en la calle </w:t>
      </w:r>
      <w:r w:rsidR="00955883" w:rsidRPr="000F445F">
        <w:rPr>
          <w:rFonts w:ascii="Helvetica" w:eastAsia="Times New Roman" w:hAnsi="Helvetica" w:cs="Helvetica"/>
          <w:sz w:val="20"/>
          <w:szCs w:val="20"/>
          <w:lang w:eastAsia="es-ES"/>
        </w:rPr>
        <w:t>Paute E3E entre el pasaje A y Av. Velasco Ibarra</w:t>
      </w:r>
      <w:r w:rsidR="00BD72C3" w:rsidRPr="000F445F">
        <w:rPr>
          <w:rFonts w:ascii="Helvetica" w:eastAsia="Times New Roman" w:hAnsi="Helvetica" w:cs="Helvetica"/>
          <w:sz w:val="20"/>
          <w:szCs w:val="20"/>
          <w:lang w:eastAsia="es-ES"/>
        </w:rPr>
        <w:t xml:space="preserve">, barrio </w:t>
      </w:r>
      <w:r w:rsidR="00955883" w:rsidRPr="000F445F">
        <w:rPr>
          <w:rFonts w:ascii="Helvetica" w:eastAsia="Times New Roman" w:hAnsi="Helvetica" w:cs="Helvetica"/>
          <w:sz w:val="20"/>
          <w:szCs w:val="20"/>
          <w:lang w:eastAsia="es-ES"/>
        </w:rPr>
        <w:t>México</w:t>
      </w:r>
      <w:r w:rsidR="00BD72C3" w:rsidRPr="000F445F">
        <w:rPr>
          <w:rFonts w:ascii="Helvetica" w:eastAsia="Times New Roman" w:hAnsi="Helvetica" w:cs="Helvetica"/>
          <w:sz w:val="20"/>
          <w:szCs w:val="20"/>
          <w:lang w:eastAsia="es-ES"/>
        </w:rPr>
        <w:t xml:space="preserve">, parroquia </w:t>
      </w:r>
      <w:r w:rsidR="00955883" w:rsidRPr="000F445F">
        <w:rPr>
          <w:rFonts w:ascii="Helvetica" w:eastAsia="Times New Roman" w:hAnsi="Helvetica" w:cs="Helvetica"/>
          <w:sz w:val="20"/>
          <w:szCs w:val="20"/>
          <w:lang w:eastAsia="es-ES"/>
        </w:rPr>
        <w:t>Chimbacalle</w:t>
      </w:r>
      <w:r w:rsidR="00BD72C3" w:rsidRPr="000F445F">
        <w:rPr>
          <w:rFonts w:ascii="Helvetica" w:eastAsia="Times New Roman" w:hAnsi="Helvetica" w:cs="Helvetica"/>
          <w:sz w:val="20"/>
          <w:szCs w:val="20"/>
          <w:lang w:eastAsia="es-ES"/>
        </w:rPr>
        <w:t>, cantón Quito, Provincia de Pichincha.</w:t>
      </w:r>
    </w:p>
    <w:p w14:paraId="6E367918" w14:textId="77777777" w:rsidR="00BD72C3" w:rsidRPr="000F445F" w:rsidRDefault="00BD72C3" w:rsidP="00BD72C3">
      <w:pPr>
        <w:jc w:val="both"/>
        <w:rPr>
          <w:rFonts w:ascii="Helvetica" w:eastAsia="Times New Roman" w:hAnsi="Helvetica" w:cs="Helvetica"/>
          <w:sz w:val="20"/>
          <w:szCs w:val="20"/>
          <w:lang w:eastAsia="es-ES"/>
        </w:rPr>
      </w:pPr>
    </w:p>
    <w:p w14:paraId="3AD08980" w14:textId="1654C857"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.05.-</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GADDMQ-AZEA-AZ-2022-</w:t>
      </w:r>
      <w:r w:rsidR="00CF4DC5"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84070" w:rsidRPr="000F445F">
        <w:rPr>
          <w:rFonts w:ascii="Helvetica" w:eastAsia="Times New Roman" w:hAnsi="Helvetica" w:cs="Helvetica"/>
          <w:color w:val="FF0000"/>
          <w:sz w:val="20"/>
          <w:szCs w:val="20"/>
          <w:lang w:eastAsia="es-ES"/>
        </w:rPr>
        <w:t xml:space="preserve"> de 00</w:t>
      </w:r>
      <w:r w:rsidR="00BD72C3" w:rsidRPr="000F445F">
        <w:rPr>
          <w:rFonts w:ascii="Helvetica" w:eastAsia="Times New Roman" w:hAnsi="Helvetica" w:cs="Helvetica"/>
          <w:color w:val="FF0000"/>
          <w:sz w:val="20"/>
          <w:szCs w:val="20"/>
          <w:lang w:eastAsia="es-ES"/>
        </w:rPr>
        <w:t xml:space="preserve"> de </w:t>
      </w:r>
      <w:r w:rsidR="00B84070" w:rsidRPr="000F445F">
        <w:rPr>
          <w:rFonts w:ascii="Helvetica" w:eastAsia="Times New Roman" w:hAnsi="Helvetica" w:cs="Helvetica"/>
          <w:color w:val="FF0000"/>
          <w:sz w:val="20"/>
          <w:szCs w:val="20"/>
          <w:lang w:eastAsia="es-ES"/>
        </w:rPr>
        <w:t>agosto</w:t>
      </w:r>
      <w:r w:rsidR="003A5AB3" w:rsidRPr="000F445F">
        <w:rPr>
          <w:rFonts w:ascii="Helvetica" w:eastAsia="Times New Roman" w:hAnsi="Helvetica" w:cs="Helvetica"/>
          <w:color w:val="FF0000"/>
          <w:sz w:val="20"/>
          <w:szCs w:val="20"/>
          <w:lang w:eastAsia="es-ES"/>
        </w:rPr>
        <w:t xml:space="preserve"> </w:t>
      </w:r>
      <w:r w:rsidR="00BD72C3" w:rsidRPr="000F445F">
        <w:rPr>
          <w:rFonts w:ascii="Helvetica" w:eastAsia="Times New Roman" w:hAnsi="Helvetica" w:cs="Helvetica"/>
          <w:color w:val="FF0000"/>
          <w:sz w:val="20"/>
          <w:szCs w:val="20"/>
          <w:lang w:eastAsia="es-ES"/>
        </w:rPr>
        <w:t>de 2022</w:t>
      </w:r>
      <w:r w:rsidR="00BD72C3" w:rsidRPr="000F445F">
        <w:rPr>
          <w:rFonts w:ascii="Helvetica" w:eastAsia="Times New Roman" w:hAnsi="Helvetica" w:cs="Helvetica"/>
          <w:sz w:val="20"/>
          <w:szCs w:val="20"/>
          <w:lang w:eastAsia="es-ES"/>
        </w:rPr>
        <w:t xml:space="preserve">, la Abg. Lida </w:t>
      </w:r>
      <w:proofErr w:type="spellStart"/>
      <w:r w:rsidR="00BD72C3" w:rsidRPr="000F445F">
        <w:rPr>
          <w:rFonts w:ascii="Helvetica" w:eastAsia="Times New Roman" w:hAnsi="Helvetica" w:cs="Helvetica"/>
          <w:sz w:val="20"/>
          <w:szCs w:val="20"/>
          <w:lang w:eastAsia="es-ES"/>
        </w:rPr>
        <w:t>Justinne</w:t>
      </w:r>
      <w:proofErr w:type="spellEnd"/>
      <w:r w:rsidR="00BD72C3" w:rsidRPr="000F445F">
        <w:rPr>
          <w:rFonts w:ascii="Helvetica" w:eastAsia="Times New Roman" w:hAnsi="Helvetica" w:cs="Helvetica"/>
          <w:sz w:val="20"/>
          <w:szCs w:val="20"/>
          <w:lang w:eastAsia="es-ES"/>
        </w:rPr>
        <w:t xml:space="preserve"> García Arias, Administradora Zonal Eloy Alfaro, remite a la Procuraduría Metropolitana, el Proyecto de Convenio de Administración y Uso, a favor de la Liga Deportiva Barrial </w:t>
      </w:r>
      <w:r w:rsidR="00563012" w:rsidRPr="000F445F">
        <w:rPr>
          <w:rFonts w:ascii="Helvetica" w:eastAsia="Times New Roman" w:hAnsi="Helvetica" w:cs="Helvetica"/>
          <w:sz w:val="20"/>
          <w:szCs w:val="20"/>
          <w:lang w:eastAsia="es-ES"/>
        </w:rPr>
        <w:t>“Ciudadela México”</w:t>
      </w:r>
      <w:r w:rsidR="00BD72C3" w:rsidRPr="000F445F">
        <w:rPr>
          <w:rFonts w:ascii="Helvetica" w:eastAsia="Times New Roman" w:hAnsi="Helvetica" w:cs="Helvetica"/>
          <w:sz w:val="20"/>
          <w:szCs w:val="20"/>
          <w:lang w:eastAsia="es-ES"/>
        </w:rPr>
        <w:t>, conjuntamente con los siguientes informes que son los constantes en el artículo</w:t>
      </w:r>
      <w:r w:rsidR="00BD72C3" w:rsidRPr="000F445F">
        <w:rPr>
          <w:rFonts w:ascii="Helvetica" w:eastAsia="Times New Roman" w:hAnsi="Helvetica" w:cs="Helvetica"/>
          <w:b/>
          <w:sz w:val="20"/>
          <w:szCs w:val="20"/>
          <w:lang w:eastAsia="es-ES"/>
        </w:rPr>
        <w:t xml:space="preserve"> 3499 del Código Municipal y que son los siguientes:</w:t>
      </w:r>
    </w:p>
    <w:p w14:paraId="6D37D009" w14:textId="77777777" w:rsidR="00BD72C3" w:rsidRPr="000F445F" w:rsidRDefault="00BD72C3" w:rsidP="00BD72C3">
      <w:pPr>
        <w:jc w:val="both"/>
        <w:rPr>
          <w:rFonts w:ascii="Helvetica" w:eastAsia="Times New Roman" w:hAnsi="Helvetica" w:cs="Helvetica"/>
          <w:sz w:val="20"/>
          <w:szCs w:val="20"/>
          <w:lang w:eastAsia="es-ES"/>
        </w:rPr>
      </w:pPr>
    </w:p>
    <w:p w14:paraId="1134CFA0"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320DE566"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5A263D57"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14:paraId="080C10CB"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14:paraId="51ECFB96" w14:textId="77777777" w:rsidR="00BD72C3" w:rsidRPr="000F445F" w:rsidRDefault="00BD72C3" w:rsidP="00BD72C3">
      <w:pPr>
        <w:jc w:val="both"/>
        <w:rPr>
          <w:rFonts w:ascii="Helvetica" w:eastAsia="Times New Roman" w:hAnsi="Helvetica" w:cs="Helvetica"/>
          <w:sz w:val="20"/>
          <w:szCs w:val="20"/>
          <w:lang w:eastAsia="es-ES"/>
        </w:rPr>
      </w:pPr>
    </w:p>
    <w:p w14:paraId="0B7C7A0B" w14:textId="48DA6A7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.06.-</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GADDMQ-PM-</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D72C3" w:rsidRPr="000F445F">
        <w:rPr>
          <w:rFonts w:ascii="Helvetica" w:eastAsia="Times New Roman" w:hAnsi="Helvetica" w:cs="Helvetica"/>
          <w:color w:val="FF0000"/>
          <w:sz w:val="20"/>
          <w:szCs w:val="20"/>
          <w:lang w:eastAsia="es-ES"/>
        </w:rPr>
        <w:t xml:space="preserve"> de </w:t>
      </w:r>
      <w:r w:rsidR="00F936E0" w:rsidRPr="000F445F">
        <w:rPr>
          <w:rFonts w:ascii="Helvetica" w:eastAsia="Times New Roman" w:hAnsi="Helvetica" w:cs="Helvetica"/>
          <w:color w:val="FF0000"/>
          <w:sz w:val="20"/>
          <w:szCs w:val="20"/>
          <w:lang w:eastAsia="es-ES"/>
        </w:rPr>
        <w:t>00</w:t>
      </w:r>
      <w:r w:rsidR="00BD72C3" w:rsidRPr="000F445F">
        <w:rPr>
          <w:rFonts w:ascii="Helvetica" w:eastAsia="Times New Roman" w:hAnsi="Helvetica" w:cs="Helvetica"/>
          <w:color w:val="FF0000"/>
          <w:sz w:val="20"/>
          <w:szCs w:val="20"/>
          <w:lang w:eastAsia="es-ES"/>
        </w:rPr>
        <w:t xml:space="preserve"> de agosto del 2022</w:t>
      </w:r>
      <w:r w:rsidR="00BD72C3"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14:paraId="4162B596" w14:textId="77777777" w:rsidR="00BD72C3" w:rsidRPr="000F445F" w:rsidRDefault="00BD72C3" w:rsidP="00BD72C3">
      <w:pPr>
        <w:jc w:val="both"/>
        <w:rPr>
          <w:rFonts w:ascii="Helvetica" w:eastAsia="Times New Roman" w:hAnsi="Helvetica" w:cs="Helvetica"/>
          <w:sz w:val="20"/>
          <w:szCs w:val="20"/>
          <w:lang w:eastAsia="es-ES"/>
        </w:rPr>
      </w:pPr>
    </w:p>
    <w:p w14:paraId="02DD212D" w14:textId="6A229CDC"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.07.-</w:t>
      </w:r>
      <w:r w:rsidR="00BD72C3" w:rsidRPr="000F445F">
        <w:rPr>
          <w:rFonts w:ascii="Helvetica" w:eastAsia="Times New Roman" w:hAnsi="Helvetica" w:cs="Helvetica"/>
          <w:sz w:val="20"/>
          <w:szCs w:val="20"/>
          <w:lang w:eastAsia="es-ES"/>
        </w:rPr>
        <w:t xml:space="preserve"> Mediante Oficio No. </w:t>
      </w:r>
      <w:r w:rsidR="00BD72C3" w:rsidRPr="000F445F">
        <w:rPr>
          <w:rFonts w:ascii="Helvetica" w:eastAsia="Times New Roman" w:hAnsi="Helvetica" w:cs="Helvetica"/>
          <w:color w:val="FF0000"/>
          <w:sz w:val="20"/>
          <w:szCs w:val="20"/>
          <w:lang w:eastAsia="es-ES"/>
        </w:rPr>
        <w:t>000, de fecha 00 de agosto del 2022</w:t>
      </w:r>
      <w:r w:rsidR="00BD72C3"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784E5B1D" w14:textId="77777777" w:rsidR="00BD72C3" w:rsidRPr="000F445F" w:rsidRDefault="00BD72C3" w:rsidP="00BD72C3">
      <w:pPr>
        <w:jc w:val="both"/>
        <w:rPr>
          <w:rFonts w:ascii="Helvetica" w:eastAsia="Times New Roman" w:hAnsi="Helvetica" w:cs="Helvetica"/>
          <w:sz w:val="20"/>
          <w:szCs w:val="20"/>
          <w:lang w:eastAsia="es-ES"/>
        </w:rPr>
      </w:pPr>
    </w:p>
    <w:p w14:paraId="710A6856" w14:textId="12D93DB7"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.08.-</w:t>
      </w:r>
      <w:r w:rsidR="00BD72C3" w:rsidRPr="000F445F">
        <w:rPr>
          <w:rFonts w:ascii="Helvetica" w:eastAsia="Times New Roman" w:hAnsi="Helvetica" w:cs="Helvetica"/>
          <w:sz w:val="20"/>
          <w:szCs w:val="20"/>
          <w:lang w:eastAsia="es-ES"/>
        </w:rPr>
        <w:t xml:space="preserve"> El Concejo Metropolitano, </w:t>
      </w:r>
      <w:r w:rsidR="00BD72C3" w:rsidRPr="000F445F">
        <w:rPr>
          <w:rFonts w:ascii="Helvetica" w:eastAsia="Times New Roman" w:hAnsi="Helvetica" w:cs="Helvetica"/>
          <w:color w:val="FF0000"/>
          <w:sz w:val="20"/>
          <w:szCs w:val="20"/>
          <w:lang w:eastAsia="es-ES"/>
        </w:rPr>
        <w:t>en sesión de fecha 00 de agosto del 2022</w:t>
      </w:r>
      <w:r w:rsidR="00BD72C3" w:rsidRPr="000F445F">
        <w:rPr>
          <w:rFonts w:ascii="Helvetica" w:eastAsia="Times New Roman" w:hAnsi="Helvetica" w:cs="Helvetica"/>
          <w:sz w:val="20"/>
          <w:szCs w:val="20"/>
          <w:lang w:eastAsia="es-ES"/>
        </w:rPr>
        <w:t>, aprobó la suscripción del Convenio de Administración y Uso a favor de la Liga Deportiva Barrial y Parroquial “Los Libertadores”.</w:t>
      </w:r>
    </w:p>
    <w:p w14:paraId="3751A54D" w14:textId="77777777" w:rsidR="00BD72C3" w:rsidRPr="000F445F" w:rsidRDefault="00BD72C3" w:rsidP="00BD72C3">
      <w:pPr>
        <w:jc w:val="both"/>
        <w:rPr>
          <w:rFonts w:ascii="Helvetica" w:eastAsia="Times New Roman" w:hAnsi="Helvetica" w:cs="Helvetica"/>
          <w:b/>
          <w:bCs/>
          <w:sz w:val="20"/>
          <w:szCs w:val="20"/>
          <w:lang w:eastAsia="es-ES"/>
        </w:rPr>
      </w:pPr>
    </w:p>
    <w:p w14:paraId="523F50C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CLÁUSULA </w:t>
      </w:r>
      <w:proofErr w:type="gramStart"/>
      <w:r w:rsidRPr="000F445F">
        <w:rPr>
          <w:rFonts w:ascii="Helvetica" w:eastAsia="Times New Roman" w:hAnsi="Helvetica" w:cs="Helvetica"/>
          <w:b/>
          <w:bCs/>
          <w:sz w:val="20"/>
          <w:szCs w:val="20"/>
          <w:lang w:eastAsia="es-ES"/>
        </w:rPr>
        <w:t>CUARTA.-</w:t>
      </w:r>
      <w:proofErr w:type="gramEnd"/>
      <w:r w:rsidRPr="000F445F">
        <w:rPr>
          <w:rFonts w:ascii="Helvetica" w:eastAsia="Times New Roman" w:hAnsi="Helvetica" w:cs="Helvetica"/>
          <w:b/>
          <w:bCs/>
          <w:sz w:val="20"/>
          <w:szCs w:val="20"/>
          <w:lang w:eastAsia="es-ES"/>
        </w:rPr>
        <w:t xml:space="preserve"> OBJETO DEL CONVENIO:</w:t>
      </w:r>
    </w:p>
    <w:p w14:paraId="620A4837" w14:textId="77777777" w:rsidR="00BD72C3" w:rsidRPr="000F445F" w:rsidRDefault="00BD72C3" w:rsidP="00BD72C3">
      <w:pPr>
        <w:jc w:val="both"/>
        <w:rPr>
          <w:rFonts w:ascii="Helvetica" w:eastAsia="Times New Roman" w:hAnsi="Helvetica" w:cs="Helvetica"/>
          <w:sz w:val="20"/>
          <w:szCs w:val="20"/>
          <w:lang w:eastAsia="es-ES"/>
        </w:rPr>
      </w:pPr>
    </w:p>
    <w:p w14:paraId="4C14E52E" w14:textId="64FBA79D" w:rsidR="00B84070"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El presente convenio tiene por objeto, ENTREGAR LA ADMINISTRACIÓN, USO, MANTENIMIENTO Y CONSERVACIÓN del escenario deportivo de propiedad del Gobierno Autónomo Descentralizado de</w:t>
      </w:r>
      <w:r w:rsidR="00B84070" w:rsidRPr="000F445F">
        <w:rPr>
          <w:rFonts w:ascii="Helvetica" w:eastAsia="Times New Roman" w:hAnsi="Helvetica" w:cs="Helvetica"/>
          <w:sz w:val="20"/>
          <w:szCs w:val="20"/>
          <w:lang w:eastAsia="es-ES"/>
        </w:rPr>
        <w:t>l Distrito Metropolitano de</w:t>
      </w:r>
      <w:r w:rsidRPr="000F445F">
        <w:rPr>
          <w:rFonts w:ascii="Helvetica" w:eastAsia="Times New Roman" w:hAnsi="Helvetica" w:cs="Helvetica"/>
          <w:sz w:val="20"/>
          <w:szCs w:val="20"/>
          <w:lang w:eastAsia="es-ES"/>
        </w:rPr>
        <w:t xml:space="preserve"> Quito</w:t>
      </w:r>
      <w:r w:rsidR="00B84070" w:rsidRPr="000F445F">
        <w:rPr>
          <w:rFonts w:ascii="Helvetica" w:eastAsia="Times New Roman" w:hAnsi="Helvetica" w:cs="Helvetica"/>
          <w:sz w:val="20"/>
          <w:szCs w:val="20"/>
          <w:lang w:eastAsia="es-ES"/>
        </w:rPr>
        <w:t>, predio No.131283, Clave Catastral 3040103003, ubicado en la calle Paute E3E entre el pasaje A y Av. Velasco Ibarra, barrio México, parroquia Chimbacalle, cantón Quito, Provincia de Pichincha</w:t>
      </w:r>
      <w:r w:rsidRPr="000F445F">
        <w:rPr>
          <w:rFonts w:ascii="Helvetica" w:eastAsia="Times New Roman" w:hAnsi="Helvetica" w:cs="Helvetica"/>
          <w:sz w:val="20"/>
          <w:szCs w:val="20"/>
          <w:lang w:eastAsia="es-ES"/>
        </w:rPr>
        <w:t>, a la LIGA DEPORTIVA BARRIAL “</w:t>
      </w:r>
      <w:r w:rsidR="00563012" w:rsidRPr="000F445F">
        <w:rPr>
          <w:rFonts w:ascii="Helvetica" w:eastAsia="Times New Roman" w:hAnsi="Helvetica" w:cs="Helvetica"/>
          <w:sz w:val="20"/>
          <w:szCs w:val="20"/>
          <w:lang w:eastAsia="es-ES"/>
        </w:rPr>
        <w:t xml:space="preserve">CIUDADELA MÉXICO”, </w:t>
      </w:r>
      <w:r w:rsidR="00B84070" w:rsidRPr="000F445F">
        <w:rPr>
          <w:rFonts w:ascii="Helvetica" w:eastAsia="Times New Roman" w:hAnsi="Helvetica" w:cs="Helvetica"/>
          <w:sz w:val="20"/>
          <w:szCs w:val="20"/>
          <w:lang w:eastAsia="es-ES"/>
        </w:rPr>
        <w:t>con la finalidad de que dicho inmueble cumpla con la función social y sirva para la práctica deportiva de la comunidad de dicha Liga, en todas las disciplinas deportivas de acuerdo a la siguiente infraestructura que poseen el predio.</w:t>
      </w:r>
    </w:p>
    <w:p w14:paraId="66FA435D" w14:textId="77777777" w:rsidR="00B84070" w:rsidRPr="000F445F" w:rsidRDefault="00B84070" w:rsidP="00BD72C3">
      <w:pPr>
        <w:jc w:val="both"/>
        <w:rPr>
          <w:rFonts w:ascii="Helvetica" w:eastAsia="Times New Roman" w:hAnsi="Helvetica" w:cs="Helvetica"/>
          <w:sz w:val="20"/>
          <w:szCs w:val="20"/>
          <w:lang w:eastAsia="es-ES"/>
        </w:rPr>
      </w:pPr>
    </w:p>
    <w:p w14:paraId="109332CF" w14:textId="108B5321" w:rsidR="0077785F" w:rsidRPr="000F445F" w:rsidRDefault="0077785F" w:rsidP="0077785F">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predio Nro. 131283 cuenta con </w:t>
      </w:r>
      <w:r w:rsidR="00B84070" w:rsidRPr="000F445F">
        <w:rPr>
          <w:rFonts w:ascii="Helvetica" w:eastAsia="Times New Roman" w:hAnsi="Helvetica" w:cs="Helvetica"/>
          <w:sz w:val="20"/>
          <w:szCs w:val="20"/>
          <w:lang w:eastAsia="es-ES"/>
        </w:rPr>
        <w:t>c</w:t>
      </w:r>
      <w:r w:rsidRPr="000F445F">
        <w:rPr>
          <w:rFonts w:ascii="Helvetica" w:eastAsia="Times New Roman" w:hAnsi="Helvetica" w:cs="Helvetica"/>
          <w:sz w:val="20"/>
          <w:szCs w:val="20"/>
          <w:lang w:eastAsia="es-ES"/>
        </w:rPr>
        <w:t xml:space="preserve">amerino 1, camerino 2, </w:t>
      </w:r>
      <w:r w:rsidR="00B84070" w:rsidRPr="000F445F">
        <w:rPr>
          <w:rFonts w:ascii="Helvetica" w:eastAsia="Times New Roman" w:hAnsi="Helvetica" w:cs="Helvetica"/>
          <w:sz w:val="20"/>
          <w:szCs w:val="20"/>
          <w:lang w:eastAsia="es-ES"/>
        </w:rPr>
        <w:t>servicios higiénicos,</w:t>
      </w:r>
      <w:r w:rsidRPr="000F445F">
        <w:rPr>
          <w:rFonts w:ascii="Helvetica" w:eastAsia="Times New Roman" w:hAnsi="Helvetica" w:cs="Helvetica"/>
          <w:sz w:val="20"/>
          <w:szCs w:val="20"/>
          <w:lang w:eastAsia="es-ES"/>
        </w:rPr>
        <w:t xml:space="preserve"> cancha </w:t>
      </w:r>
      <w:r w:rsidR="00B84070" w:rsidRPr="000F445F">
        <w:rPr>
          <w:rFonts w:ascii="Helvetica" w:eastAsia="Times New Roman" w:hAnsi="Helvetica" w:cs="Helvetica"/>
          <w:sz w:val="20"/>
          <w:szCs w:val="20"/>
          <w:lang w:eastAsia="es-ES"/>
        </w:rPr>
        <w:t xml:space="preserve">de </w:t>
      </w:r>
      <w:proofErr w:type="spellStart"/>
      <w:r w:rsidRPr="000F445F">
        <w:rPr>
          <w:rFonts w:ascii="Helvetica" w:eastAsia="Times New Roman" w:hAnsi="Helvetica" w:cs="Helvetica"/>
          <w:sz w:val="20"/>
          <w:szCs w:val="20"/>
          <w:lang w:eastAsia="es-ES"/>
        </w:rPr>
        <w:t>indor</w:t>
      </w:r>
      <w:proofErr w:type="spellEnd"/>
      <w:r w:rsidRPr="000F445F">
        <w:rPr>
          <w:rFonts w:ascii="Helvetica" w:eastAsia="Times New Roman" w:hAnsi="Helvetica" w:cs="Helvetica"/>
          <w:sz w:val="20"/>
          <w:szCs w:val="20"/>
          <w:lang w:eastAsia="es-ES"/>
        </w:rPr>
        <w:t>, cancha</w:t>
      </w:r>
      <w:r w:rsidR="00B84070" w:rsidRPr="000F445F">
        <w:rPr>
          <w:rFonts w:ascii="Helvetica" w:eastAsia="Times New Roman" w:hAnsi="Helvetica" w:cs="Helvetica"/>
          <w:sz w:val="20"/>
          <w:szCs w:val="20"/>
          <w:lang w:eastAsia="es-ES"/>
        </w:rPr>
        <w:t xml:space="preserve"> de</w:t>
      </w:r>
      <w:r w:rsidRPr="000F445F">
        <w:rPr>
          <w:rFonts w:ascii="Helvetica" w:eastAsia="Times New Roman" w:hAnsi="Helvetica" w:cs="Helvetica"/>
          <w:sz w:val="20"/>
          <w:szCs w:val="20"/>
          <w:lang w:eastAsia="es-ES"/>
        </w:rPr>
        <w:t xml:space="preserve"> vóley, cancha </w:t>
      </w:r>
      <w:r w:rsidR="00B84070" w:rsidRPr="000F445F">
        <w:rPr>
          <w:rFonts w:ascii="Helvetica" w:eastAsia="Times New Roman" w:hAnsi="Helvetica" w:cs="Helvetica"/>
          <w:sz w:val="20"/>
          <w:szCs w:val="20"/>
          <w:lang w:eastAsia="es-ES"/>
        </w:rPr>
        <w:t xml:space="preserve">de </w:t>
      </w:r>
      <w:r w:rsidRPr="000F445F">
        <w:rPr>
          <w:rFonts w:ascii="Helvetica" w:eastAsia="Times New Roman" w:hAnsi="Helvetica" w:cs="Helvetica"/>
          <w:sz w:val="20"/>
          <w:szCs w:val="20"/>
          <w:lang w:eastAsia="es-ES"/>
        </w:rPr>
        <w:t>básquet, tribuna, bar, coliseo, sala de sesiones, oficina, área de vivienda de conserje y juegos infantiles.</w:t>
      </w:r>
    </w:p>
    <w:p w14:paraId="763C285A" w14:textId="77777777" w:rsidR="0077785F" w:rsidRPr="000F445F" w:rsidRDefault="0077785F" w:rsidP="0077785F">
      <w:pPr>
        <w:jc w:val="both"/>
        <w:rPr>
          <w:rFonts w:ascii="Helvetica" w:eastAsia="Times New Roman" w:hAnsi="Helvetica" w:cs="Helvetica"/>
          <w:sz w:val="20"/>
          <w:szCs w:val="20"/>
          <w:lang w:eastAsia="es-ES"/>
        </w:rPr>
      </w:pPr>
    </w:p>
    <w:p w14:paraId="003BDA25" w14:textId="2268B44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en sesión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r w:rsidR="00571A59" w:rsidRPr="000F445F">
        <w:rPr>
          <w:rFonts w:ascii="Helvetica" w:eastAsia="Times New Roman" w:hAnsi="Helvetica" w:cs="Helvetica"/>
          <w:sz w:val="20"/>
          <w:szCs w:val="20"/>
          <w:lang w:eastAsia="es-ES"/>
        </w:rPr>
        <w:t>Ciudadela México</w:t>
      </w:r>
      <w:r w:rsidRPr="000F445F">
        <w:rPr>
          <w:rFonts w:ascii="Helvetica" w:eastAsia="Times New Roman" w:hAnsi="Helvetica" w:cs="Helvetica"/>
          <w:sz w:val="20"/>
          <w:szCs w:val="20"/>
          <w:lang w:eastAsia="es-ES"/>
        </w:rPr>
        <w:t>”.</w:t>
      </w:r>
    </w:p>
    <w:p w14:paraId="132C6994" w14:textId="77777777" w:rsidR="00BD72C3" w:rsidRPr="000F445F" w:rsidRDefault="00BD72C3" w:rsidP="00BD72C3">
      <w:pPr>
        <w:jc w:val="both"/>
        <w:rPr>
          <w:rFonts w:ascii="Helvetica" w:eastAsia="Times New Roman" w:hAnsi="Helvetica" w:cs="Helvetica"/>
          <w:sz w:val="20"/>
          <w:szCs w:val="20"/>
          <w:lang w:eastAsia="es-ES"/>
        </w:rPr>
      </w:pPr>
    </w:p>
    <w:p w14:paraId="29DB05B8"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QUINTA.-</w:t>
      </w:r>
      <w:proofErr w:type="gramEnd"/>
      <w:r w:rsidRPr="000F445F">
        <w:rPr>
          <w:rFonts w:ascii="Helvetica" w:eastAsia="Times New Roman" w:hAnsi="Helvetica" w:cs="Helvetica"/>
          <w:b/>
          <w:bCs/>
          <w:sz w:val="20"/>
          <w:szCs w:val="20"/>
          <w:lang w:eastAsia="es-ES"/>
        </w:rPr>
        <w:t xml:space="preserve"> OBLIGACIÓN DE LAS PARTES:</w:t>
      </w:r>
    </w:p>
    <w:p w14:paraId="52773978" w14:textId="77777777" w:rsidR="00BD72C3" w:rsidRPr="000F445F" w:rsidRDefault="00BD72C3" w:rsidP="00BD72C3">
      <w:pPr>
        <w:jc w:val="both"/>
        <w:rPr>
          <w:rFonts w:ascii="Helvetica" w:eastAsia="Times New Roman" w:hAnsi="Helvetica" w:cs="Helvetica"/>
          <w:sz w:val="20"/>
          <w:szCs w:val="20"/>
          <w:lang w:eastAsia="es-ES"/>
        </w:rPr>
      </w:pPr>
    </w:p>
    <w:p w14:paraId="42E4838A"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14:paraId="539721E5" w14:textId="77777777" w:rsidR="00BD72C3" w:rsidRPr="000F445F" w:rsidRDefault="00BD72C3" w:rsidP="00BD72C3">
      <w:pPr>
        <w:jc w:val="both"/>
        <w:rPr>
          <w:rFonts w:ascii="Helvetica" w:eastAsia="Times New Roman" w:hAnsi="Helvetica" w:cs="Helvetica"/>
          <w:b/>
          <w:bCs/>
          <w:sz w:val="20"/>
          <w:szCs w:val="20"/>
          <w:lang w:eastAsia="es-ES"/>
        </w:rPr>
      </w:pPr>
    </w:p>
    <w:p w14:paraId="67FC2315"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14:paraId="4EDAD51D" w14:textId="77777777" w:rsidR="00BD72C3" w:rsidRPr="000F445F" w:rsidRDefault="00BD72C3" w:rsidP="00BD72C3">
      <w:pPr>
        <w:jc w:val="both"/>
        <w:rPr>
          <w:rFonts w:ascii="Helvetica" w:eastAsia="Times New Roman" w:hAnsi="Helvetica" w:cs="Helvetica"/>
          <w:b/>
          <w:bCs/>
          <w:sz w:val="20"/>
          <w:szCs w:val="20"/>
          <w:lang w:eastAsia="es-ES"/>
        </w:rPr>
      </w:pPr>
    </w:p>
    <w:p w14:paraId="3C2E965F"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14:paraId="624B965F" w14:textId="77777777" w:rsidR="00BD72C3" w:rsidRPr="000F445F" w:rsidRDefault="00BD72C3" w:rsidP="00BD72C3">
      <w:pPr>
        <w:jc w:val="both"/>
        <w:rPr>
          <w:rFonts w:ascii="Helvetica" w:eastAsia="Times New Roman" w:hAnsi="Helvetica" w:cs="Helvetica"/>
          <w:b/>
          <w:bCs/>
          <w:sz w:val="20"/>
          <w:szCs w:val="20"/>
          <w:lang w:eastAsia="es-ES"/>
        </w:rPr>
      </w:pPr>
    </w:p>
    <w:p w14:paraId="08D4AEE1"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245A496" w14:textId="77777777" w:rsidR="00BD72C3" w:rsidRPr="000F445F" w:rsidRDefault="00BD72C3" w:rsidP="00BD72C3">
      <w:pPr>
        <w:jc w:val="both"/>
        <w:rPr>
          <w:rFonts w:ascii="Helvetica" w:eastAsia="Times New Roman" w:hAnsi="Helvetica" w:cs="Helvetica"/>
          <w:b/>
          <w:bCs/>
          <w:sz w:val="20"/>
          <w:szCs w:val="20"/>
          <w:lang w:eastAsia="es-ES"/>
        </w:rPr>
      </w:pPr>
    </w:p>
    <w:p w14:paraId="24C7E6D6"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23EF5924" w14:textId="77777777" w:rsidR="00BD72C3" w:rsidRPr="000F445F" w:rsidRDefault="00BD72C3" w:rsidP="00BD72C3">
      <w:pPr>
        <w:jc w:val="both"/>
        <w:rPr>
          <w:rFonts w:ascii="Helvetica" w:eastAsia="Times New Roman" w:hAnsi="Helvetica" w:cs="Helvetica"/>
          <w:b/>
          <w:bCs/>
          <w:sz w:val="20"/>
          <w:szCs w:val="20"/>
          <w:lang w:eastAsia="es-ES"/>
        </w:rPr>
      </w:pPr>
    </w:p>
    <w:p w14:paraId="303B72CD"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14:paraId="73AFE934" w14:textId="77777777" w:rsidR="00BD72C3" w:rsidRPr="000F445F" w:rsidRDefault="00BD72C3" w:rsidP="00BD72C3">
      <w:pPr>
        <w:jc w:val="both"/>
        <w:rPr>
          <w:rFonts w:ascii="Helvetica" w:eastAsia="Times New Roman" w:hAnsi="Helvetica" w:cs="Helvetica"/>
          <w:b/>
          <w:bCs/>
          <w:sz w:val="20"/>
          <w:szCs w:val="20"/>
          <w:lang w:eastAsia="es-ES"/>
        </w:rPr>
      </w:pPr>
    </w:p>
    <w:p w14:paraId="3E925BB6"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
          <w:bCs/>
          <w:sz w:val="20"/>
          <w:szCs w:val="20"/>
          <w:lang w:eastAsia="es-ES"/>
        </w:rPr>
        <w:t xml:space="preserve">5. </w:t>
      </w:r>
      <w:r w:rsidRPr="000F445F">
        <w:rPr>
          <w:rFonts w:ascii="Helvetica" w:eastAsia="Times New Roman" w:hAnsi="Helvetica" w:cs="Helvetica"/>
          <w:bCs/>
          <w:sz w:val="20"/>
          <w:szCs w:val="20"/>
          <w:lang w:eastAsia="es-ES"/>
        </w:rPr>
        <w:t xml:space="preserve">De manera conjunta la Administración Zonal Eloy Alfaro,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de conformidad con el artículo </w:t>
      </w:r>
      <w:r w:rsidRPr="000F445F">
        <w:rPr>
          <w:rFonts w:ascii="Helvetica" w:eastAsia="Times New Roman" w:hAnsi="Helvetica" w:cs="Helvetica"/>
          <w:bCs/>
          <w:sz w:val="20"/>
          <w:szCs w:val="20"/>
          <w:lang w:val="es-ES" w:eastAsia="es-ES"/>
        </w:rPr>
        <w:t xml:space="preserve">3506 del Código Municipal, por incumplimiento y en base  en base a los informes presentados validarán el cumplimiento o no de las obligaciones establecidas en el convenio. </w:t>
      </w:r>
    </w:p>
    <w:p w14:paraId="0FD53DA5" w14:textId="77777777" w:rsidR="00BD72C3" w:rsidRPr="000F445F" w:rsidRDefault="00BD72C3" w:rsidP="00BD72C3">
      <w:pPr>
        <w:jc w:val="both"/>
        <w:rPr>
          <w:rFonts w:ascii="Helvetica" w:eastAsia="Times New Roman" w:hAnsi="Helvetica" w:cs="Helvetica"/>
          <w:bCs/>
          <w:sz w:val="20"/>
          <w:szCs w:val="20"/>
          <w:lang w:val="es-ES" w:eastAsia="es-ES"/>
        </w:rPr>
      </w:pPr>
    </w:p>
    <w:p w14:paraId="02AAA555"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14:paraId="67955ECE" w14:textId="77777777" w:rsidR="00BD72C3" w:rsidRPr="000F445F" w:rsidRDefault="00BD72C3" w:rsidP="00BD72C3">
      <w:pPr>
        <w:jc w:val="both"/>
        <w:rPr>
          <w:rFonts w:ascii="Helvetica" w:eastAsia="Times New Roman" w:hAnsi="Helvetica" w:cs="Helvetica"/>
          <w:bCs/>
          <w:sz w:val="20"/>
          <w:szCs w:val="20"/>
          <w:lang w:eastAsia="es-ES"/>
        </w:rPr>
      </w:pPr>
    </w:p>
    <w:p w14:paraId="6862F62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14:paraId="3789330B"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25780BC8" w14:textId="77777777" w:rsidR="00BD72C3" w:rsidRPr="000F445F" w:rsidRDefault="00BD72C3" w:rsidP="00BD72C3">
      <w:pPr>
        <w:numPr>
          <w:ilvl w:val="0"/>
          <w:numId w:val="14"/>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14:paraId="0968C8E2" w14:textId="77777777" w:rsidR="00BD72C3" w:rsidRPr="000F445F" w:rsidRDefault="00BD72C3" w:rsidP="00BD72C3">
      <w:pPr>
        <w:ind w:left="360"/>
        <w:jc w:val="both"/>
        <w:rPr>
          <w:rFonts w:ascii="Helvetica" w:eastAsia="Times New Roman" w:hAnsi="Helvetica" w:cs="Helvetica"/>
          <w:sz w:val="20"/>
          <w:szCs w:val="20"/>
          <w:lang w:val="es-ES_tradnl" w:eastAsia="es-ES"/>
        </w:rPr>
      </w:pPr>
    </w:p>
    <w:p w14:paraId="13EF35AF"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buen uso de las áreas entregadas.</w:t>
      </w:r>
    </w:p>
    <w:p w14:paraId="5AEB3B29" w14:textId="77777777" w:rsidR="00BD72C3" w:rsidRPr="000F445F" w:rsidRDefault="00BD72C3" w:rsidP="00BD72C3">
      <w:pPr>
        <w:jc w:val="both"/>
        <w:rPr>
          <w:rFonts w:ascii="Helvetica" w:eastAsia="Times New Roman" w:hAnsi="Helvetica" w:cs="Helvetica"/>
          <w:sz w:val="20"/>
          <w:szCs w:val="20"/>
          <w:lang w:val="es-ES_tradnl" w:eastAsia="es-ES"/>
        </w:rPr>
      </w:pPr>
    </w:p>
    <w:p w14:paraId="0D4983C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14:paraId="5850B0F2" w14:textId="77777777" w:rsidR="00BD72C3" w:rsidRPr="000F445F" w:rsidRDefault="00BD72C3" w:rsidP="00BD72C3">
      <w:pPr>
        <w:jc w:val="both"/>
        <w:rPr>
          <w:rFonts w:ascii="Helvetica" w:eastAsia="Times New Roman" w:hAnsi="Helvetica" w:cs="Helvetica"/>
          <w:sz w:val="20"/>
          <w:szCs w:val="20"/>
          <w:lang w:val="es-ES_tradnl" w:eastAsia="es-ES"/>
        </w:rPr>
      </w:pPr>
    </w:p>
    <w:p w14:paraId="2AA11D57" w14:textId="742B3052"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Presentar a la Administración Zonal Eloy Alfaro, los informes respectivos de las actividades realizadas conjuntamente con un informe económico y justificativo de ingresos y egresos,</w:t>
      </w:r>
      <w:r w:rsidR="00B84070" w:rsidRPr="000F445F">
        <w:rPr>
          <w:rFonts w:ascii="Helvetica" w:eastAsia="Times New Roman" w:hAnsi="Helvetica" w:cs="Helvetica"/>
          <w:sz w:val="20"/>
          <w:szCs w:val="20"/>
          <w:lang w:val="es-ES_tradnl" w:eastAsia="es-ES"/>
        </w:rPr>
        <w:t xml:space="preserve"> </w:t>
      </w:r>
      <w:r w:rsidR="004B1787" w:rsidRPr="000F445F">
        <w:rPr>
          <w:rFonts w:ascii="Helvetica" w:eastAsia="Times New Roman" w:hAnsi="Helvetica" w:cs="Helvetica"/>
          <w:sz w:val="20"/>
          <w:szCs w:val="20"/>
          <w:lang w:val="es-ES_tradnl" w:eastAsia="es-ES"/>
        </w:rPr>
        <w:lastRenderedPageBreak/>
        <w:t>provenientes de</w:t>
      </w:r>
      <w:r w:rsidR="0064088F" w:rsidRPr="000F445F">
        <w:rPr>
          <w:rFonts w:ascii="Helvetica" w:eastAsia="Times New Roman" w:hAnsi="Helvetica" w:cs="Helvetica"/>
          <w:sz w:val="20"/>
          <w:szCs w:val="20"/>
          <w:lang w:val="es-ES_tradnl" w:eastAsia="es-ES"/>
        </w:rPr>
        <w:t xml:space="preserve">l valor del ingreso de </w:t>
      </w:r>
      <w:r w:rsidR="004B1787" w:rsidRPr="000F445F">
        <w:rPr>
          <w:rFonts w:ascii="Helvetica" w:eastAsia="Times New Roman" w:hAnsi="Helvetica" w:cs="Helvetica"/>
          <w:sz w:val="20"/>
          <w:szCs w:val="20"/>
          <w:lang w:val="es-ES_tradnl" w:eastAsia="es-ES"/>
        </w:rPr>
        <w:t>las entradas a los</w:t>
      </w:r>
      <w:r w:rsidR="0064088F" w:rsidRPr="000F445F">
        <w:rPr>
          <w:rFonts w:ascii="Helvetica" w:eastAsia="Times New Roman" w:hAnsi="Helvetica" w:cs="Helvetica"/>
          <w:sz w:val="20"/>
          <w:szCs w:val="20"/>
          <w:lang w:val="es-ES_tradnl" w:eastAsia="es-ES"/>
        </w:rPr>
        <w:t xml:space="preserve"> escenarios deportivos</w:t>
      </w:r>
      <w:r w:rsidR="00B84070" w:rsidRPr="000F445F">
        <w:rPr>
          <w:rFonts w:ascii="Helvetica" w:eastAsia="Times New Roman" w:hAnsi="Helvetica" w:cs="Helvetica"/>
          <w:sz w:val="20"/>
          <w:szCs w:val="20"/>
          <w:lang w:val="es-ES_tradnl" w:eastAsia="es-ES"/>
        </w:rPr>
        <w:t>,</w:t>
      </w:r>
      <w:r w:rsidRPr="000F445F">
        <w:rPr>
          <w:rFonts w:ascii="Helvetica" w:eastAsia="Times New Roman" w:hAnsi="Helvetica" w:cs="Helvetica"/>
          <w:sz w:val="20"/>
          <w:szCs w:val="20"/>
          <w:lang w:val="es-ES_tradnl" w:eastAsia="es-ES"/>
        </w:rPr>
        <w:t xml:space="preserve"> hasta el 31 de marzo del año siguiente en que se realizaron las mismas.</w:t>
      </w:r>
    </w:p>
    <w:p w14:paraId="01EF5BE4" w14:textId="77777777" w:rsidR="00BD72C3" w:rsidRPr="000F445F" w:rsidRDefault="00BD72C3" w:rsidP="00BD72C3">
      <w:pPr>
        <w:jc w:val="both"/>
        <w:rPr>
          <w:rFonts w:ascii="Helvetica" w:eastAsia="Times New Roman" w:hAnsi="Helvetica" w:cs="Helvetica"/>
          <w:sz w:val="20"/>
          <w:szCs w:val="20"/>
          <w:lang w:val="es-ES_tradnl" w:eastAsia="es-ES"/>
        </w:rPr>
      </w:pPr>
    </w:p>
    <w:p w14:paraId="56A4DFAA"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14:paraId="0E25728D" w14:textId="77777777" w:rsidR="00BD72C3" w:rsidRPr="000F445F" w:rsidRDefault="00BD72C3" w:rsidP="00BD72C3">
      <w:pPr>
        <w:jc w:val="both"/>
        <w:rPr>
          <w:rFonts w:ascii="Helvetica" w:eastAsia="Times New Roman" w:hAnsi="Helvetica" w:cs="Helvetica"/>
          <w:sz w:val="20"/>
          <w:szCs w:val="20"/>
          <w:lang w:val="es-ES_tradnl" w:eastAsia="es-ES"/>
        </w:rPr>
      </w:pPr>
    </w:p>
    <w:p w14:paraId="4DA84405"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14:paraId="4B464184" w14:textId="77777777" w:rsidR="00BD72C3" w:rsidRPr="000F445F" w:rsidRDefault="00BD72C3" w:rsidP="00BD72C3">
      <w:pPr>
        <w:jc w:val="both"/>
        <w:rPr>
          <w:rFonts w:ascii="Helvetica" w:eastAsia="Times New Roman" w:hAnsi="Helvetica" w:cs="Helvetica"/>
          <w:sz w:val="20"/>
          <w:szCs w:val="20"/>
          <w:lang w:val="es-ES_tradnl" w:eastAsia="es-ES"/>
        </w:rPr>
      </w:pPr>
    </w:p>
    <w:p w14:paraId="614C4CA7"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14:paraId="47258B7E" w14:textId="77777777" w:rsidR="00BD72C3" w:rsidRPr="000F445F" w:rsidRDefault="00BD72C3" w:rsidP="00BD72C3">
      <w:pPr>
        <w:jc w:val="both"/>
        <w:rPr>
          <w:rFonts w:ascii="Helvetica" w:eastAsia="Times New Roman" w:hAnsi="Helvetica" w:cs="Helvetica"/>
          <w:sz w:val="20"/>
          <w:szCs w:val="20"/>
          <w:lang w:val="es-ES_tradnl" w:eastAsia="es-ES"/>
        </w:rPr>
      </w:pPr>
    </w:p>
    <w:p w14:paraId="06653F09"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14:paraId="75300313" w14:textId="77777777" w:rsidR="00BD72C3" w:rsidRPr="000F445F" w:rsidRDefault="00BD72C3" w:rsidP="00BD72C3">
      <w:pPr>
        <w:jc w:val="both"/>
        <w:rPr>
          <w:rFonts w:ascii="Helvetica" w:eastAsia="Times New Roman" w:hAnsi="Helvetica" w:cs="Helvetica"/>
          <w:sz w:val="20"/>
          <w:szCs w:val="20"/>
          <w:lang w:val="es-ES_tradnl" w:eastAsia="es-ES"/>
        </w:rPr>
      </w:pPr>
    </w:p>
    <w:p w14:paraId="4DF2E2B1"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79EF84A0"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74BFF6A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14:paraId="0365EFFC"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78B45A8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14:paraId="3A00FD67" w14:textId="77777777" w:rsidR="00BD72C3" w:rsidRPr="000F445F" w:rsidRDefault="00BD72C3" w:rsidP="00BD72C3">
      <w:pPr>
        <w:jc w:val="both"/>
        <w:rPr>
          <w:rFonts w:ascii="Helvetica" w:eastAsia="Times New Roman" w:hAnsi="Helvetica" w:cs="Helvetica"/>
          <w:sz w:val="20"/>
          <w:szCs w:val="20"/>
          <w:lang w:eastAsia="es-ES"/>
        </w:rPr>
      </w:pPr>
    </w:p>
    <w:p w14:paraId="530619A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14:paraId="2C140A12" w14:textId="77777777" w:rsidR="00BD72C3" w:rsidRPr="000F445F" w:rsidRDefault="00BD72C3" w:rsidP="00BD72C3">
      <w:pPr>
        <w:ind w:left="720"/>
        <w:jc w:val="both"/>
        <w:rPr>
          <w:rFonts w:ascii="Helvetica" w:eastAsia="Times New Roman" w:hAnsi="Helvetica" w:cs="Helvetica"/>
          <w:sz w:val="20"/>
          <w:szCs w:val="20"/>
          <w:lang w:eastAsia="es-ES"/>
        </w:rPr>
      </w:pPr>
    </w:p>
    <w:p w14:paraId="17D3108F"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14:paraId="172F0462" w14:textId="77777777" w:rsidR="00BD72C3" w:rsidRPr="000F445F" w:rsidRDefault="00BD72C3" w:rsidP="00BD72C3">
      <w:pPr>
        <w:ind w:left="720"/>
        <w:jc w:val="both"/>
        <w:rPr>
          <w:rFonts w:ascii="Helvetica" w:eastAsia="Times New Roman" w:hAnsi="Helvetica" w:cs="Helvetica"/>
          <w:sz w:val="20"/>
          <w:szCs w:val="20"/>
          <w:lang w:eastAsia="es-ES"/>
        </w:rPr>
      </w:pPr>
    </w:p>
    <w:p w14:paraId="01C7F38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14:paraId="6ED73ACB" w14:textId="77777777" w:rsidR="00BD72C3" w:rsidRPr="000F445F" w:rsidRDefault="00BD72C3" w:rsidP="00BD72C3">
      <w:pPr>
        <w:ind w:left="720"/>
        <w:jc w:val="both"/>
        <w:rPr>
          <w:rFonts w:ascii="Helvetica" w:eastAsia="Times New Roman" w:hAnsi="Helvetica" w:cs="Helvetica"/>
          <w:sz w:val="20"/>
          <w:szCs w:val="20"/>
          <w:lang w:eastAsia="es-ES"/>
        </w:rPr>
      </w:pPr>
    </w:p>
    <w:p w14:paraId="51F75E08"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14:paraId="19DF330C" w14:textId="77777777" w:rsidR="00BD72C3" w:rsidRPr="000F445F" w:rsidRDefault="00BD72C3" w:rsidP="00BD72C3">
      <w:pPr>
        <w:jc w:val="both"/>
        <w:rPr>
          <w:rFonts w:ascii="Helvetica" w:eastAsia="Times New Roman" w:hAnsi="Helvetica" w:cs="Helvetica"/>
          <w:sz w:val="20"/>
          <w:szCs w:val="20"/>
          <w:lang w:eastAsia="es-ES"/>
        </w:rPr>
      </w:pPr>
    </w:p>
    <w:p w14:paraId="22B61A8B"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SEXTA.-</w:t>
      </w:r>
      <w:proofErr w:type="gramEnd"/>
      <w:r w:rsidRPr="000F445F">
        <w:rPr>
          <w:rFonts w:ascii="Helvetica" w:eastAsia="Times New Roman" w:hAnsi="Helvetica" w:cs="Helvetica"/>
          <w:b/>
          <w:bCs/>
          <w:sz w:val="20"/>
          <w:szCs w:val="20"/>
          <w:lang w:eastAsia="es-ES"/>
        </w:rPr>
        <w:t xml:space="preserve"> PROHIBICIONES DEL BENEFICIARIO.</w:t>
      </w:r>
    </w:p>
    <w:p w14:paraId="3F250F67" w14:textId="77777777" w:rsidR="00BD72C3" w:rsidRPr="000F445F" w:rsidRDefault="00BD72C3" w:rsidP="00BD72C3">
      <w:pPr>
        <w:jc w:val="both"/>
        <w:rPr>
          <w:rFonts w:ascii="Helvetica" w:eastAsia="Times New Roman" w:hAnsi="Helvetica" w:cs="Helvetica"/>
          <w:b/>
          <w:bCs/>
          <w:sz w:val="20"/>
          <w:szCs w:val="20"/>
          <w:lang w:eastAsia="es-ES"/>
        </w:rPr>
      </w:pPr>
    </w:p>
    <w:p w14:paraId="0BCCB225"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14:paraId="46DAF31B" w14:textId="77777777" w:rsidR="00BD72C3" w:rsidRPr="000F445F" w:rsidRDefault="00BD72C3" w:rsidP="00BD72C3">
      <w:pPr>
        <w:jc w:val="both"/>
        <w:rPr>
          <w:rFonts w:ascii="Helvetica" w:eastAsia="Times New Roman" w:hAnsi="Helvetica" w:cs="Helvetica"/>
          <w:sz w:val="20"/>
          <w:szCs w:val="20"/>
          <w:lang w:val="es-ES_tradnl" w:eastAsia="es-ES"/>
        </w:rPr>
      </w:pPr>
    </w:p>
    <w:p w14:paraId="58AD3F74" w14:textId="77777777" w:rsidR="00BD72C3" w:rsidRPr="000F445F" w:rsidRDefault="00BD72C3" w:rsidP="00BD72C3">
      <w:pPr>
        <w:pStyle w:val="Prrafodelista"/>
        <w:numPr>
          <w:ilvl w:val="0"/>
          <w:numId w:val="15"/>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14:paraId="09682D85"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14:paraId="7CA6FBC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14:paraId="2D156DBD"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14:paraId="2A1FB5EA"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 determinado en el artículo 3503 del Código Municipal;</w:t>
      </w:r>
    </w:p>
    <w:p w14:paraId="1D92AC1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14:paraId="1EE0151E"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p>
    <w:p w14:paraId="1596ECED" w14:textId="77777777" w:rsidR="00BD72C3" w:rsidRPr="000F445F" w:rsidRDefault="00BD72C3" w:rsidP="00BD72C3">
      <w:pPr>
        <w:jc w:val="both"/>
        <w:rPr>
          <w:rFonts w:ascii="Helvetica" w:eastAsia="Times New Roman" w:hAnsi="Helvetica" w:cs="Helvetica"/>
          <w:b/>
          <w:bCs/>
          <w:sz w:val="20"/>
          <w:szCs w:val="20"/>
          <w:lang w:eastAsia="es-ES"/>
        </w:rPr>
      </w:pPr>
    </w:p>
    <w:p w14:paraId="5A0C0F72"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lastRenderedPageBreak/>
        <w:t xml:space="preserve">El beneficiario solicitará la intervención de las autoridades competentes para impedir el ingreso o la permanencia de personas en estado etílico en el escenario deportivo o bajo el efecto de cualquier sustancia psicoactiva. </w:t>
      </w:r>
    </w:p>
    <w:p w14:paraId="1BB96FF8" w14:textId="77777777" w:rsidR="00BD72C3" w:rsidRPr="000F445F" w:rsidRDefault="00BD72C3" w:rsidP="00BD72C3">
      <w:pPr>
        <w:jc w:val="both"/>
        <w:rPr>
          <w:rFonts w:ascii="Helvetica" w:eastAsia="Times New Roman" w:hAnsi="Helvetica" w:cs="Helvetica"/>
          <w:bCs/>
          <w:sz w:val="20"/>
          <w:szCs w:val="20"/>
          <w:lang w:eastAsia="es-ES"/>
        </w:rPr>
      </w:pPr>
    </w:p>
    <w:p w14:paraId="3409319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14:paraId="5FC160E6" w14:textId="77777777" w:rsidR="00BD72C3" w:rsidRPr="000F445F" w:rsidRDefault="00BD72C3" w:rsidP="00BD72C3">
      <w:pPr>
        <w:jc w:val="both"/>
        <w:rPr>
          <w:rFonts w:ascii="Helvetica" w:eastAsia="Times New Roman" w:hAnsi="Helvetica" w:cs="Helvetica"/>
          <w:b/>
          <w:bCs/>
          <w:sz w:val="20"/>
          <w:szCs w:val="20"/>
          <w:lang w:eastAsia="es-ES"/>
        </w:rPr>
      </w:pPr>
    </w:p>
    <w:p w14:paraId="18AF43FB" w14:textId="3321547F"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SEPTIMA.-</w:t>
      </w:r>
      <w:proofErr w:type="gramEnd"/>
      <w:r w:rsidR="00946A01"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PLAZO, VIGENCIA, RENOVACIÓN Y MODIFICACIÓN:</w:t>
      </w:r>
    </w:p>
    <w:p w14:paraId="16CFA14B" w14:textId="77777777" w:rsidR="00BD72C3" w:rsidRPr="000F445F" w:rsidRDefault="00BD72C3" w:rsidP="00BD72C3">
      <w:pPr>
        <w:jc w:val="both"/>
        <w:rPr>
          <w:rFonts w:ascii="Helvetica" w:eastAsia="Times New Roman" w:hAnsi="Helvetica" w:cs="Helvetica"/>
          <w:sz w:val="20"/>
          <w:szCs w:val="20"/>
          <w:lang w:eastAsia="es-ES"/>
        </w:rPr>
      </w:pPr>
    </w:p>
    <w:p w14:paraId="366B7B0F" w14:textId="5A2A2BE5" w:rsidR="00BD72C3" w:rsidRPr="000F445F" w:rsidRDefault="00BD72C3" w:rsidP="00BD72C3">
      <w:pPr>
        <w:jc w:val="both"/>
        <w:rPr>
          <w:rFonts w:ascii="Helvetica" w:eastAsia="Times New Roman" w:hAnsi="Helvetica" w:cs="Helvetica"/>
          <w:i/>
          <w:sz w:val="20"/>
          <w:szCs w:val="20"/>
          <w:lang w:eastAsia="es-ES"/>
        </w:rPr>
      </w:pPr>
      <w:r w:rsidRPr="000F445F">
        <w:rPr>
          <w:rFonts w:ascii="Helvetica" w:eastAsia="Times New Roman" w:hAnsi="Helvetica" w:cs="Helvetica"/>
          <w:sz w:val="20"/>
          <w:szCs w:val="20"/>
          <w:lang w:eastAsia="es-ES"/>
        </w:rPr>
        <w:t xml:space="preserve">Teniendo en consideración lo establecido en el Código Municipal en su artículo 3508 que </w:t>
      </w:r>
      <w:r w:rsidR="00953BAD" w:rsidRPr="000F445F">
        <w:rPr>
          <w:rFonts w:ascii="Helvetica" w:eastAsia="Times New Roman" w:hAnsi="Helvetica" w:cs="Helvetica"/>
          <w:sz w:val="20"/>
          <w:szCs w:val="20"/>
          <w:lang w:eastAsia="es-ES"/>
        </w:rPr>
        <w:t>establece</w:t>
      </w:r>
      <w:r w:rsidRPr="000F445F">
        <w:rPr>
          <w:rFonts w:ascii="Helvetica" w:eastAsia="Times New Roman" w:hAnsi="Helvetica" w:cs="Helvetica"/>
          <w:sz w:val="20"/>
          <w:szCs w:val="20"/>
          <w:lang w:eastAsia="es-ES"/>
        </w:rPr>
        <w:t>:</w:t>
      </w:r>
      <w:r w:rsidRPr="000F445F">
        <w:rPr>
          <w:rFonts w:ascii="Helvetica" w:eastAsia="Times New Roman" w:hAnsi="Helvetica" w:cs="Helvetica"/>
          <w:i/>
          <w:sz w:val="20"/>
          <w:szCs w:val="20"/>
          <w:lang w:eastAsia="es-ES"/>
        </w:rPr>
        <w:t xml:space="preserve">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proofErr w:type="gramStart"/>
      <w:r w:rsidRPr="000F445F">
        <w:rPr>
          <w:rFonts w:ascii="Helvetica" w:eastAsia="Times New Roman" w:hAnsi="Helvetica" w:cs="Helvetica"/>
          <w:i/>
          <w:sz w:val="20"/>
          <w:szCs w:val="20"/>
          <w:lang w:eastAsia="es-ES"/>
        </w:rPr>
        <w:t>y  obligaciones</w:t>
      </w:r>
      <w:proofErr w:type="gramEnd"/>
      <w:r w:rsidRPr="000F445F">
        <w:rPr>
          <w:rFonts w:ascii="Helvetica" w:eastAsia="Times New Roman" w:hAnsi="Helvetica" w:cs="Helvetica"/>
          <w:i/>
          <w:sz w:val="20"/>
          <w:szCs w:val="20"/>
          <w:lang w:eastAsia="es-ES"/>
        </w:rPr>
        <w:t xml:space="preserve"> previstas en el presente Capítulo”.</w:t>
      </w:r>
    </w:p>
    <w:p w14:paraId="545CCCDC" w14:textId="77777777" w:rsidR="00BD72C3" w:rsidRPr="000F445F" w:rsidRDefault="00BD72C3" w:rsidP="00BD72C3">
      <w:pPr>
        <w:jc w:val="both"/>
        <w:rPr>
          <w:rFonts w:ascii="Helvetica" w:eastAsia="Times New Roman" w:hAnsi="Helvetica" w:cs="Helvetica"/>
          <w:sz w:val="20"/>
          <w:szCs w:val="20"/>
          <w:lang w:eastAsia="es-ES"/>
        </w:rPr>
      </w:pPr>
    </w:p>
    <w:p w14:paraId="072BE8AB"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trámite previsto en el artículo 3498 del Código Municipal que dice:</w:t>
      </w:r>
    </w:p>
    <w:p w14:paraId="3A89AC4E" w14:textId="77777777" w:rsidR="00BD72C3" w:rsidRPr="000F445F" w:rsidRDefault="00BD72C3" w:rsidP="00BD72C3">
      <w:pPr>
        <w:jc w:val="both"/>
        <w:rPr>
          <w:rFonts w:ascii="Helvetica" w:eastAsia="Times New Roman" w:hAnsi="Helvetica" w:cs="Helvetica"/>
          <w:sz w:val="20"/>
          <w:szCs w:val="20"/>
          <w:lang w:eastAsia="es-ES"/>
        </w:rPr>
      </w:pPr>
    </w:p>
    <w:p w14:paraId="4EA4116A"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sidRPr="000F445F">
        <w:rPr>
          <w:rFonts w:ascii="Helvetica" w:eastAsia="Times New Roman" w:hAnsi="Helvetica" w:cs="Helvetica"/>
          <w:b/>
          <w:bCs/>
          <w:i/>
          <w:sz w:val="20"/>
          <w:szCs w:val="20"/>
          <w:lang w:val="es-ES" w:eastAsia="es-ES"/>
        </w:rPr>
        <w:t xml:space="preserve">Artículo 3498.-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073CEAA0" w14:textId="77777777" w:rsidR="00BD72C3" w:rsidRPr="000F445F" w:rsidRDefault="00BD72C3" w:rsidP="00BD72C3">
      <w:pPr>
        <w:jc w:val="both"/>
        <w:rPr>
          <w:rFonts w:ascii="Helvetica" w:eastAsia="Times New Roman" w:hAnsi="Helvetica" w:cs="Helvetica"/>
          <w:bCs/>
          <w:i/>
          <w:sz w:val="20"/>
          <w:szCs w:val="20"/>
          <w:lang w:val="es-ES" w:eastAsia="es-ES"/>
        </w:rPr>
      </w:pPr>
    </w:p>
    <w:p w14:paraId="4701AAC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260280E5"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4917A5C9"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B3FECA2"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4E65C9C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31FBE49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14:paraId="277C4467" w14:textId="77777777" w:rsidR="00BD72C3" w:rsidRPr="000F445F" w:rsidRDefault="00BD72C3" w:rsidP="00BD72C3">
      <w:pPr>
        <w:jc w:val="both"/>
        <w:rPr>
          <w:rFonts w:ascii="Helvetica" w:eastAsia="Times New Roman" w:hAnsi="Helvetica" w:cs="Helvetica"/>
          <w:sz w:val="20"/>
          <w:szCs w:val="20"/>
          <w:lang w:eastAsia="es-ES"/>
        </w:rPr>
      </w:pPr>
    </w:p>
    <w:p w14:paraId="6558DFF5"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1D94B138" w14:textId="77777777" w:rsidR="00BD72C3" w:rsidRPr="000F445F" w:rsidRDefault="00BD72C3" w:rsidP="00BD72C3">
      <w:pPr>
        <w:jc w:val="both"/>
        <w:rPr>
          <w:rFonts w:ascii="Helvetica" w:eastAsia="Times New Roman" w:hAnsi="Helvetica" w:cs="Helvetica"/>
          <w:sz w:val="20"/>
          <w:szCs w:val="20"/>
          <w:lang w:val="es-ES_tradnl" w:eastAsia="es-ES"/>
        </w:rPr>
      </w:pPr>
    </w:p>
    <w:p w14:paraId="6C5F6471"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FINANCIAMIENTO:</w:t>
      </w:r>
    </w:p>
    <w:p w14:paraId="229D3E9C" w14:textId="77777777" w:rsidR="00BD72C3" w:rsidRPr="000F445F" w:rsidRDefault="00BD72C3" w:rsidP="00BD72C3">
      <w:pPr>
        <w:jc w:val="both"/>
        <w:rPr>
          <w:rFonts w:ascii="Helvetica" w:eastAsia="Times New Roman" w:hAnsi="Helvetica" w:cs="Helvetica"/>
          <w:b/>
          <w:sz w:val="20"/>
          <w:szCs w:val="20"/>
          <w:lang w:eastAsia="es-ES"/>
        </w:rPr>
      </w:pPr>
    </w:p>
    <w:p w14:paraId="0577AE62" w14:textId="1BFA6967"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.01. Autofinanciamiento.-</w:t>
      </w:r>
      <w:r w:rsidR="00BD72C3" w:rsidRPr="000F445F">
        <w:rPr>
          <w:rFonts w:ascii="Helvetica" w:eastAsia="Times New Roman" w:hAnsi="Helvetica" w:cs="Helvetica"/>
          <w:sz w:val="20"/>
          <w:szCs w:val="20"/>
          <w:lang w:eastAsia="es-ES"/>
        </w:rPr>
        <w:t xml:space="preserve"> Por la naturaleza del presente Convenio no existe erogación económica por parte de la Administración Zonal Eloy Alfaro; sin embargo y de acuerdo a lo establecido en el Código Municipal en el artículo 3507,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14:paraId="5B69928F" w14:textId="77777777" w:rsidR="00BD72C3" w:rsidRPr="000F445F" w:rsidRDefault="00BD72C3" w:rsidP="00BD72C3">
      <w:pPr>
        <w:jc w:val="both"/>
        <w:rPr>
          <w:rFonts w:ascii="Helvetica" w:eastAsia="Times New Roman" w:hAnsi="Helvetica" w:cs="Helvetica"/>
          <w:sz w:val="20"/>
          <w:szCs w:val="20"/>
          <w:lang w:eastAsia="es-ES"/>
        </w:rPr>
      </w:pPr>
    </w:p>
    <w:p w14:paraId="7C28512F" w14:textId="50BD008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8</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14:paraId="31BF8517" w14:textId="77777777" w:rsidR="00BD72C3" w:rsidRPr="000F445F" w:rsidRDefault="00BD72C3" w:rsidP="00BD72C3">
      <w:pPr>
        <w:jc w:val="both"/>
        <w:rPr>
          <w:rFonts w:ascii="Helvetica" w:eastAsia="Times New Roman" w:hAnsi="Helvetica" w:cs="Helvetica"/>
          <w:sz w:val="20"/>
          <w:szCs w:val="20"/>
          <w:lang w:eastAsia="es-ES"/>
        </w:rPr>
      </w:pPr>
    </w:p>
    <w:p w14:paraId="1B619781" w14:textId="6321AFD4"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.03. </w:t>
      </w:r>
      <w:r w:rsidR="00BD72C3"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9FDE2AB" w14:textId="77777777" w:rsidR="00BD72C3" w:rsidRPr="000F445F" w:rsidRDefault="00BD72C3" w:rsidP="00BD72C3">
      <w:pPr>
        <w:jc w:val="both"/>
        <w:rPr>
          <w:rFonts w:ascii="Helvetica" w:eastAsia="Times New Roman" w:hAnsi="Helvetica" w:cs="Helvetica"/>
          <w:sz w:val="20"/>
          <w:szCs w:val="20"/>
          <w:lang w:eastAsia="es-ES"/>
        </w:rPr>
      </w:pPr>
    </w:p>
    <w:p w14:paraId="6BED7370" w14:textId="5EE3EB9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.04. </w:t>
      </w:r>
      <w:r w:rsidR="00BD72C3"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0F728E2B" w14:textId="77777777" w:rsidR="00BD72C3" w:rsidRPr="000F445F" w:rsidRDefault="00BD72C3" w:rsidP="00BD72C3">
      <w:pPr>
        <w:jc w:val="both"/>
        <w:rPr>
          <w:rFonts w:ascii="Helvetica" w:eastAsia="Times New Roman" w:hAnsi="Helvetica" w:cs="Helvetica"/>
          <w:sz w:val="20"/>
          <w:szCs w:val="20"/>
          <w:lang w:eastAsia="es-ES"/>
        </w:rPr>
      </w:pPr>
    </w:p>
    <w:p w14:paraId="38C4D27A" w14:textId="3F4C942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.05. </w:t>
      </w:r>
      <w:r w:rsidR="00BD72C3"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71CB5767" w14:textId="77777777" w:rsidR="00BD72C3" w:rsidRPr="000F445F" w:rsidRDefault="00BD72C3" w:rsidP="00BD72C3">
      <w:pPr>
        <w:jc w:val="both"/>
        <w:rPr>
          <w:rFonts w:ascii="Helvetica" w:eastAsia="Times New Roman" w:hAnsi="Helvetica" w:cs="Helvetica"/>
          <w:b/>
          <w:sz w:val="20"/>
          <w:szCs w:val="20"/>
          <w:lang w:eastAsia="es-ES"/>
        </w:rPr>
      </w:pPr>
    </w:p>
    <w:p w14:paraId="20E4F664"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NOVENA.-</w:t>
      </w:r>
      <w:proofErr w:type="gramEnd"/>
      <w:r w:rsidRPr="000F445F">
        <w:rPr>
          <w:rFonts w:ascii="Helvetica" w:eastAsia="Times New Roman" w:hAnsi="Helvetica" w:cs="Helvetica"/>
          <w:b/>
          <w:sz w:val="20"/>
          <w:szCs w:val="20"/>
          <w:lang w:eastAsia="es-ES"/>
        </w:rPr>
        <w:t xml:space="preserve"> INFORMES:</w:t>
      </w:r>
    </w:p>
    <w:p w14:paraId="0ACD2A6E" w14:textId="77777777" w:rsidR="00BD72C3" w:rsidRPr="000F445F" w:rsidRDefault="00BD72C3" w:rsidP="00BD72C3">
      <w:pPr>
        <w:jc w:val="both"/>
        <w:rPr>
          <w:rFonts w:ascii="Helvetica" w:eastAsia="Times New Roman" w:hAnsi="Helvetica" w:cs="Helvetica"/>
          <w:b/>
          <w:sz w:val="20"/>
          <w:szCs w:val="20"/>
          <w:lang w:eastAsia="es-ES"/>
        </w:rPr>
      </w:pPr>
    </w:p>
    <w:p w14:paraId="7BE1781A" w14:textId="04095963"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b/>
          <w:sz w:val="20"/>
          <w:szCs w:val="20"/>
          <w:lang w:eastAsia="es-ES"/>
        </w:rPr>
        <w:tab/>
        <w:t>El Administrador:</w:t>
      </w:r>
    </w:p>
    <w:p w14:paraId="13C97BDA" w14:textId="77777777" w:rsidR="00BD72C3" w:rsidRPr="000F445F" w:rsidRDefault="00BD72C3" w:rsidP="00BD72C3">
      <w:pPr>
        <w:jc w:val="both"/>
        <w:rPr>
          <w:rFonts w:ascii="Helvetica" w:eastAsia="Times New Roman" w:hAnsi="Helvetica" w:cs="Helvetica"/>
          <w:b/>
          <w:sz w:val="20"/>
          <w:szCs w:val="20"/>
          <w:lang w:eastAsia="es-ES"/>
        </w:rPr>
      </w:pPr>
    </w:p>
    <w:p w14:paraId="33A11E28" w14:textId="032FEA5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.01.01</w:t>
      </w:r>
      <w:r w:rsidR="00BD72C3"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70EB4B4" w14:textId="77777777" w:rsidR="00BD72C3" w:rsidRPr="000F445F" w:rsidRDefault="00BD72C3" w:rsidP="00BD72C3">
      <w:pPr>
        <w:jc w:val="both"/>
        <w:rPr>
          <w:rFonts w:ascii="Helvetica" w:eastAsia="Times New Roman" w:hAnsi="Helvetica" w:cs="Helvetica"/>
          <w:sz w:val="20"/>
          <w:szCs w:val="20"/>
          <w:lang w:eastAsia="es-ES"/>
        </w:rPr>
      </w:pPr>
    </w:p>
    <w:p w14:paraId="1A3744D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14:paraId="5559CC91" w14:textId="77777777" w:rsidR="00BD72C3" w:rsidRPr="000F445F" w:rsidRDefault="00BD72C3" w:rsidP="00BD72C3">
      <w:pPr>
        <w:jc w:val="both"/>
        <w:rPr>
          <w:rFonts w:ascii="Helvetica" w:eastAsia="Times New Roman" w:hAnsi="Helvetica" w:cs="Helvetica"/>
          <w:b/>
          <w:sz w:val="20"/>
          <w:szCs w:val="20"/>
          <w:lang w:eastAsia="es-ES"/>
        </w:rPr>
      </w:pPr>
    </w:p>
    <w:p w14:paraId="7109C14C" w14:textId="4757D5E0"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1E496CA9" w14:textId="77777777" w:rsidR="00BD72C3" w:rsidRPr="000F445F" w:rsidRDefault="00BD72C3" w:rsidP="00BD72C3">
      <w:pPr>
        <w:jc w:val="both"/>
        <w:rPr>
          <w:rFonts w:ascii="Helvetica" w:eastAsia="Times New Roman" w:hAnsi="Helvetica" w:cs="Helvetica"/>
          <w:b/>
          <w:sz w:val="20"/>
          <w:szCs w:val="20"/>
          <w:lang w:eastAsia="es-ES"/>
        </w:rPr>
      </w:pPr>
    </w:p>
    <w:p w14:paraId="01DA402D" w14:textId="23ACA6F1"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 xml:space="preserve">.01.03 </w:t>
      </w:r>
      <w:r w:rsidR="00BD72C3"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00BD72C3" w:rsidRPr="000F445F">
        <w:rPr>
          <w:rFonts w:ascii="Helvetica" w:eastAsia="Times New Roman" w:hAnsi="Helvetica" w:cs="Helvetica"/>
          <w:b/>
          <w:sz w:val="20"/>
          <w:szCs w:val="20"/>
          <w:lang w:eastAsia="es-ES"/>
        </w:rPr>
        <w:t xml:space="preserve"> </w:t>
      </w:r>
    </w:p>
    <w:p w14:paraId="2CDCBB57" w14:textId="77777777" w:rsidR="00BD72C3" w:rsidRPr="000F445F" w:rsidRDefault="00BD72C3" w:rsidP="00BD72C3">
      <w:pPr>
        <w:jc w:val="both"/>
        <w:rPr>
          <w:rFonts w:ascii="Helvetica" w:eastAsia="Times New Roman" w:hAnsi="Helvetica" w:cs="Helvetica"/>
          <w:b/>
          <w:sz w:val="20"/>
          <w:szCs w:val="20"/>
          <w:lang w:eastAsia="es-ES"/>
        </w:rPr>
      </w:pPr>
    </w:p>
    <w:p w14:paraId="2B0BCCE7" w14:textId="11AF15E5"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7EC091A8" w14:textId="77777777" w:rsidR="00BD72C3" w:rsidRPr="000F445F" w:rsidRDefault="00BD72C3" w:rsidP="00BD72C3">
      <w:pPr>
        <w:jc w:val="both"/>
        <w:rPr>
          <w:rFonts w:ascii="Helvetica" w:eastAsia="Times New Roman" w:hAnsi="Helvetica" w:cs="Helvetica"/>
          <w:b/>
          <w:sz w:val="20"/>
          <w:szCs w:val="20"/>
          <w:lang w:eastAsia="es-ES"/>
        </w:rPr>
      </w:pPr>
    </w:p>
    <w:p w14:paraId="3CA0CEC5" w14:textId="45CE42A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b/>
          <w:sz w:val="20"/>
          <w:szCs w:val="20"/>
          <w:lang w:eastAsia="es-ES"/>
        </w:rPr>
        <w:tab/>
        <w:t>El Supervisor:</w:t>
      </w:r>
    </w:p>
    <w:p w14:paraId="00293569" w14:textId="77777777" w:rsidR="00BD72C3" w:rsidRPr="000F445F" w:rsidRDefault="00BD72C3" w:rsidP="00BD72C3">
      <w:pPr>
        <w:jc w:val="both"/>
        <w:rPr>
          <w:rFonts w:ascii="Helvetica" w:eastAsia="Times New Roman" w:hAnsi="Helvetica" w:cs="Helvetica"/>
          <w:b/>
          <w:sz w:val="20"/>
          <w:szCs w:val="20"/>
          <w:lang w:eastAsia="es-ES"/>
        </w:rPr>
      </w:pPr>
    </w:p>
    <w:p w14:paraId="47F2A874" w14:textId="7B5E6024"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Aprobar los informes del monitoreo y evaluación final sobre la ejecución del Convenio, así como aquellos que, de conformidad con el ordenamiento jurídico nacional </w:t>
      </w:r>
      <w:proofErr w:type="gramStart"/>
      <w:r w:rsidR="00BD72C3" w:rsidRPr="000F445F">
        <w:rPr>
          <w:rFonts w:ascii="Helvetica" w:eastAsia="Times New Roman" w:hAnsi="Helvetica" w:cs="Helvetica"/>
          <w:sz w:val="20"/>
          <w:szCs w:val="20"/>
          <w:lang w:eastAsia="es-ES"/>
        </w:rPr>
        <w:t>o .metropolitano</w:t>
      </w:r>
      <w:proofErr w:type="gramEnd"/>
      <w:r w:rsidR="00BD72C3" w:rsidRPr="000F445F">
        <w:rPr>
          <w:rFonts w:ascii="Helvetica" w:eastAsia="Times New Roman" w:hAnsi="Helvetica" w:cs="Helvetica"/>
          <w:sz w:val="20"/>
          <w:szCs w:val="20"/>
          <w:lang w:eastAsia="es-ES"/>
        </w:rPr>
        <w:t>, deba emitir a requerimiento de otros órgano.</w:t>
      </w:r>
      <w:r w:rsidR="00BD72C3" w:rsidRPr="000F445F">
        <w:rPr>
          <w:rFonts w:ascii="Helvetica" w:eastAsia="Times New Roman" w:hAnsi="Helvetica" w:cs="Helvetica"/>
          <w:b/>
          <w:sz w:val="20"/>
          <w:szCs w:val="20"/>
          <w:lang w:eastAsia="es-ES"/>
        </w:rPr>
        <w:tab/>
      </w:r>
    </w:p>
    <w:p w14:paraId="43354388" w14:textId="77777777" w:rsidR="00BD72C3" w:rsidRPr="000F445F" w:rsidRDefault="00BD72C3" w:rsidP="00BD72C3">
      <w:pPr>
        <w:jc w:val="both"/>
        <w:rPr>
          <w:rFonts w:ascii="Helvetica" w:eastAsia="Times New Roman" w:hAnsi="Helvetica" w:cs="Helvetica"/>
          <w:b/>
          <w:sz w:val="20"/>
          <w:szCs w:val="20"/>
          <w:lang w:eastAsia="es-ES"/>
        </w:rPr>
      </w:pPr>
    </w:p>
    <w:p w14:paraId="6D6C9504" w14:textId="531A2B38"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799DA7C5" w14:textId="77777777" w:rsidR="00BD72C3" w:rsidRPr="000F445F" w:rsidRDefault="00BD72C3" w:rsidP="00BD72C3">
      <w:pPr>
        <w:jc w:val="both"/>
        <w:rPr>
          <w:rFonts w:ascii="Helvetica" w:eastAsia="Times New Roman" w:hAnsi="Helvetica" w:cs="Helvetica"/>
          <w:b/>
          <w:sz w:val="20"/>
          <w:szCs w:val="20"/>
          <w:lang w:eastAsia="es-ES"/>
        </w:rPr>
      </w:pPr>
    </w:p>
    <w:p w14:paraId="303A315F" w14:textId="40A3163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.02.03</w:t>
      </w:r>
      <w:r w:rsidR="00BD72C3"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14:paraId="4384C647" w14:textId="77777777" w:rsidR="00BD72C3" w:rsidRPr="000F445F" w:rsidRDefault="00BD72C3" w:rsidP="00BD72C3">
      <w:pPr>
        <w:jc w:val="both"/>
        <w:rPr>
          <w:rFonts w:ascii="Helvetica" w:eastAsia="Times New Roman" w:hAnsi="Helvetica" w:cs="Helvetica"/>
          <w:b/>
          <w:sz w:val="20"/>
          <w:szCs w:val="20"/>
          <w:lang w:eastAsia="es-ES"/>
        </w:rPr>
      </w:pPr>
    </w:p>
    <w:p w14:paraId="57B7778B" w14:textId="3658DDD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347202F6" w14:textId="77777777" w:rsidR="00BD72C3" w:rsidRPr="000F445F" w:rsidRDefault="00BD72C3" w:rsidP="00BD72C3">
      <w:pPr>
        <w:jc w:val="both"/>
        <w:rPr>
          <w:rFonts w:ascii="Helvetica" w:eastAsia="Times New Roman" w:hAnsi="Helvetica" w:cs="Helvetica"/>
          <w:b/>
          <w:sz w:val="20"/>
          <w:szCs w:val="20"/>
          <w:lang w:eastAsia="es-ES"/>
        </w:rPr>
      </w:pPr>
    </w:p>
    <w:p w14:paraId="14E86DB0" w14:textId="64109A4A" w:rsidR="00BD72C3" w:rsidRPr="000F445F" w:rsidRDefault="00946A01" w:rsidP="00BD72C3">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lastRenderedPageBreak/>
        <w:t>9</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b/>
          <w:sz w:val="20"/>
          <w:szCs w:val="20"/>
          <w:lang w:eastAsia="es-ES"/>
        </w:rPr>
        <w:tab/>
        <w:t>El Fiscalizador:</w:t>
      </w:r>
    </w:p>
    <w:p w14:paraId="33C4B601" w14:textId="77777777" w:rsidR="00BD72C3" w:rsidRPr="000F445F" w:rsidRDefault="00BD72C3" w:rsidP="00BD72C3">
      <w:pPr>
        <w:jc w:val="both"/>
        <w:rPr>
          <w:rFonts w:ascii="Helvetica" w:eastAsia="Times New Roman" w:hAnsi="Helvetica" w:cs="Helvetica"/>
          <w:b/>
          <w:sz w:val="20"/>
          <w:szCs w:val="20"/>
          <w:lang w:eastAsia="es-ES"/>
        </w:rPr>
      </w:pPr>
    </w:p>
    <w:p w14:paraId="1C871FA1" w14:textId="3974E209"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06D5201C" w14:textId="77777777" w:rsidR="00BD72C3" w:rsidRPr="000F445F" w:rsidRDefault="00BD72C3" w:rsidP="00BD72C3">
      <w:pPr>
        <w:jc w:val="both"/>
        <w:rPr>
          <w:rFonts w:ascii="Helvetica" w:eastAsia="Times New Roman" w:hAnsi="Helvetica" w:cs="Helvetica"/>
          <w:b/>
          <w:sz w:val="20"/>
          <w:szCs w:val="20"/>
          <w:lang w:eastAsia="es-ES"/>
        </w:rPr>
      </w:pPr>
    </w:p>
    <w:p w14:paraId="393D83A0" w14:textId="0E4315A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14:paraId="07EF6679" w14:textId="77777777" w:rsidR="00BD72C3" w:rsidRPr="000F445F" w:rsidRDefault="00BD72C3" w:rsidP="00BD72C3">
      <w:pPr>
        <w:jc w:val="both"/>
        <w:rPr>
          <w:rFonts w:ascii="Helvetica" w:eastAsia="Times New Roman" w:hAnsi="Helvetica" w:cs="Helvetica"/>
          <w:b/>
          <w:sz w:val="20"/>
          <w:szCs w:val="20"/>
          <w:lang w:eastAsia="es-ES"/>
        </w:rPr>
      </w:pPr>
    </w:p>
    <w:p w14:paraId="063ADF2A" w14:textId="1B94763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.03.03</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1B90125F" w14:textId="77777777" w:rsidR="00BD72C3" w:rsidRPr="000F445F" w:rsidRDefault="00BD72C3" w:rsidP="00BD72C3">
      <w:pPr>
        <w:jc w:val="both"/>
        <w:rPr>
          <w:rFonts w:ascii="Helvetica" w:eastAsia="Times New Roman" w:hAnsi="Helvetica" w:cs="Helvetica"/>
          <w:sz w:val="20"/>
          <w:szCs w:val="20"/>
          <w:lang w:eastAsia="es-ES"/>
        </w:rPr>
      </w:pPr>
    </w:p>
    <w:p w14:paraId="011D7E43"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Las partes realizarán un informe técnico anual del cumplimiento de las obligaciones contraídas en el presente instrumento, el cual será sustentado en fichas, planificaciones, fotografías, </w:t>
      </w:r>
      <w:proofErr w:type="gramStart"/>
      <w:r w:rsidRPr="000F445F">
        <w:rPr>
          <w:rFonts w:ascii="Helvetica" w:eastAsia="Times New Roman" w:hAnsi="Helvetica" w:cs="Helvetica"/>
          <w:sz w:val="20"/>
          <w:szCs w:val="20"/>
          <w:lang w:eastAsia="es-ES"/>
        </w:rPr>
        <w:t>cronogramas  y</w:t>
      </w:r>
      <w:proofErr w:type="gramEnd"/>
      <w:r w:rsidRPr="000F445F">
        <w:rPr>
          <w:rFonts w:ascii="Helvetica" w:eastAsia="Times New Roman" w:hAnsi="Helvetica" w:cs="Helvetica"/>
          <w:sz w:val="20"/>
          <w:szCs w:val="20"/>
          <w:lang w:eastAsia="es-ES"/>
        </w:rPr>
        <w:t xml:space="preserve"> demás documentación que permita una justificación clara del cumplimiento de los compromisos contraídos dentro del presente Convenio.</w:t>
      </w:r>
    </w:p>
    <w:p w14:paraId="63818935" w14:textId="77777777" w:rsidR="00BD72C3" w:rsidRPr="000F445F" w:rsidRDefault="00BD72C3" w:rsidP="00BD72C3">
      <w:pPr>
        <w:jc w:val="both"/>
        <w:rPr>
          <w:rFonts w:ascii="Helvetica" w:eastAsia="Times New Roman" w:hAnsi="Helvetica" w:cs="Helvetica"/>
          <w:sz w:val="20"/>
          <w:szCs w:val="20"/>
          <w:lang w:eastAsia="es-ES"/>
        </w:rPr>
      </w:pPr>
    </w:p>
    <w:p w14:paraId="7B79B149"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DÉCIMA.-</w:t>
      </w:r>
      <w:proofErr w:type="gramEnd"/>
      <w:r w:rsidRPr="000F445F">
        <w:rPr>
          <w:rFonts w:ascii="Helvetica" w:eastAsia="Times New Roman" w:hAnsi="Helvetica" w:cs="Helvetica"/>
          <w:b/>
          <w:sz w:val="20"/>
          <w:szCs w:val="20"/>
          <w:lang w:eastAsia="es-ES"/>
        </w:rPr>
        <w:t xml:space="preserve"> ADMINISTRACIÓN, SUPERVISIÓN Y FISCALIZACIÓN DEL CONVENIO:</w:t>
      </w:r>
    </w:p>
    <w:p w14:paraId="06932C91" w14:textId="77777777" w:rsidR="00BD72C3" w:rsidRPr="000F445F" w:rsidRDefault="00BD72C3" w:rsidP="00BD72C3">
      <w:pPr>
        <w:jc w:val="both"/>
        <w:rPr>
          <w:rFonts w:ascii="Helvetica" w:eastAsia="Times New Roman" w:hAnsi="Helvetica" w:cs="Helvetica"/>
          <w:b/>
          <w:sz w:val="20"/>
          <w:szCs w:val="20"/>
          <w:lang w:eastAsia="es-ES"/>
        </w:rPr>
      </w:pPr>
    </w:p>
    <w:p w14:paraId="572171A5"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Código Municipal en su artículo 3501,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9119EE8" w14:textId="77777777" w:rsidR="00BD72C3" w:rsidRPr="000F445F" w:rsidRDefault="00BD72C3" w:rsidP="00BD72C3">
      <w:pPr>
        <w:jc w:val="both"/>
        <w:rPr>
          <w:rFonts w:ascii="Helvetica" w:eastAsia="Times New Roman" w:hAnsi="Helvetica" w:cs="Helvetica"/>
          <w:b/>
          <w:sz w:val="20"/>
          <w:szCs w:val="20"/>
          <w:lang w:eastAsia="es-ES"/>
        </w:rPr>
      </w:pPr>
    </w:p>
    <w:p w14:paraId="740A0D8F" w14:textId="300D325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 01</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Administrador del Convenio a </w:t>
      </w:r>
      <w:r w:rsidR="00BD72C3" w:rsidRPr="000F445F">
        <w:rPr>
          <w:rFonts w:ascii="Helvetica" w:eastAsia="Times New Roman" w:hAnsi="Helvetica" w:cs="Helvetica"/>
          <w:sz w:val="20"/>
          <w:szCs w:val="20"/>
          <w:lang w:eastAsia="es-ES"/>
        </w:rPr>
        <w:t xml:space="preserve">………………, quien tendrá la responsabilidad de la ejecución del mismo. </w:t>
      </w:r>
      <w:proofErr w:type="gramStart"/>
      <w:r w:rsidR="00BD72C3" w:rsidRPr="000F445F">
        <w:rPr>
          <w:rFonts w:ascii="Helvetica" w:eastAsia="Times New Roman" w:hAnsi="Helvetica" w:cs="Helvetica"/>
          <w:sz w:val="20"/>
          <w:szCs w:val="20"/>
          <w:lang w:eastAsia="es-ES"/>
        </w:rPr>
        <w:t>Velara</w:t>
      </w:r>
      <w:proofErr w:type="gramEnd"/>
      <w:r w:rsidR="00BD72C3" w:rsidRPr="000F445F">
        <w:rPr>
          <w:rFonts w:ascii="Helvetica" w:eastAsia="Times New Roman" w:hAnsi="Helvetica" w:cs="Helvetica"/>
          <w:sz w:val="20"/>
          <w:szCs w:val="20"/>
          <w:lang w:eastAsia="es-ES"/>
        </w:rPr>
        <w:t xml:space="preserve">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14:paraId="40B71AA4" w14:textId="77777777" w:rsidR="00BD72C3" w:rsidRPr="000F445F" w:rsidRDefault="00BD72C3" w:rsidP="00BD72C3">
      <w:pPr>
        <w:jc w:val="both"/>
        <w:rPr>
          <w:rFonts w:ascii="Helvetica" w:eastAsia="Times New Roman" w:hAnsi="Helvetica" w:cs="Helvetica"/>
          <w:sz w:val="20"/>
          <w:szCs w:val="20"/>
          <w:lang w:eastAsia="es-ES"/>
        </w:rPr>
      </w:pPr>
    </w:p>
    <w:p w14:paraId="4B85CA70" w14:textId="64374011"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Supervisor del Convenio </w:t>
      </w:r>
      <w:r w:rsidR="00BD72C3" w:rsidRPr="000F445F">
        <w:rPr>
          <w:rFonts w:ascii="Helvetica" w:eastAsia="Times New Roman" w:hAnsi="Helvetica" w:cs="Helvetica"/>
          <w:sz w:val="20"/>
          <w:szCs w:val="20"/>
          <w:lang w:eastAsia="es-ES"/>
        </w:rPr>
        <w:t xml:space="preserve">a ………. </w:t>
      </w:r>
      <w:proofErr w:type="gramStart"/>
      <w:r w:rsidR="00BD72C3" w:rsidRPr="000F445F">
        <w:rPr>
          <w:rFonts w:ascii="Helvetica" w:eastAsia="Times New Roman" w:hAnsi="Helvetica" w:cs="Helvetica"/>
          <w:sz w:val="20"/>
          <w:szCs w:val="20"/>
          <w:lang w:eastAsia="es-ES"/>
        </w:rPr>
        <w:t>…….</w:t>
      </w:r>
      <w:proofErr w:type="gramEnd"/>
      <w:r w:rsidR="00BD72C3" w:rsidRPr="000F445F">
        <w:rPr>
          <w:rFonts w:ascii="Helvetica" w:eastAsia="Times New Roman" w:hAnsi="Helvetica" w:cs="Helvetica"/>
          <w:sz w:val="20"/>
          <w:szCs w:val="20"/>
          <w:lang w:eastAsia="es-ES"/>
        </w:rPr>
        <w:t>, quien tendrá la responsabilidad de apoyar al desempeño del Administrador en la ejecución del mismo y monitorearlo.</w:t>
      </w:r>
    </w:p>
    <w:p w14:paraId="66B401C1" w14:textId="77777777" w:rsidR="00BD72C3" w:rsidRPr="000F445F" w:rsidRDefault="00BD72C3" w:rsidP="00BD72C3">
      <w:pPr>
        <w:jc w:val="both"/>
        <w:rPr>
          <w:rFonts w:ascii="Helvetica" w:eastAsia="Times New Roman" w:hAnsi="Helvetica" w:cs="Helvetica"/>
          <w:sz w:val="20"/>
          <w:szCs w:val="20"/>
          <w:lang w:eastAsia="es-ES"/>
        </w:rPr>
      </w:pPr>
    </w:p>
    <w:p w14:paraId="22B42581" w14:textId="146ADE9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Fiscalizador del Convenio </w:t>
      </w:r>
      <w:r w:rsidR="00BD72C3"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14:paraId="740F77EA" w14:textId="77777777" w:rsidR="00BD72C3" w:rsidRPr="000F445F" w:rsidRDefault="00BD72C3" w:rsidP="00BD72C3">
      <w:pPr>
        <w:jc w:val="both"/>
        <w:rPr>
          <w:rFonts w:ascii="Helvetica" w:eastAsia="Times New Roman" w:hAnsi="Helvetica" w:cs="Helvetica"/>
          <w:sz w:val="20"/>
          <w:szCs w:val="20"/>
          <w:lang w:eastAsia="es-ES"/>
        </w:rPr>
      </w:pPr>
    </w:p>
    <w:p w14:paraId="107832B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6E3F3155" w14:textId="77777777" w:rsidR="00BD72C3" w:rsidRPr="000F445F" w:rsidRDefault="00BD72C3" w:rsidP="00BD72C3">
      <w:pPr>
        <w:jc w:val="both"/>
        <w:rPr>
          <w:rFonts w:ascii="Helvetica" w:eastAsia="Times New Roman" w:hAnsi="Helvetica" w:cs="Helvetica"/>
          <w:sz w:val="20"/>
          <w:szCs w:val="20"/>
          <w:lang w:eastAsia="es-ES"/>
        </w:rPr>
      </w:pPr>
    </w:p>
    <w:p w14:paraId="09547E5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PRIMERA.-</w:t>
      </w:r>
      <w:proofErr w:type="gramEnd"/>
      <w:r w:rsidRPr="000F445F">
        <w:rPr>
          <w:rFonts w:ascii="Helvetica" w:eastAsia="Times New Roman" w:hAnsi="Helvetica" w:cs="Helvetica"/>
          <w:b/>
          <w:sz w:val="20"/>
          <w:szCs w:val="20"/>
          <w:lang w:eastAsia="es-ES"/>
        </w:rPr>
        <w:t xml:space="preserve"> OFERTA DE SERVICIOS COMPLEMENTARIOS: </w:t>
      </w:r>
    </w:p>
    <w:p w14:paraId="097ECDC2" w14:textId="77777777" w:rsidR="00BD72C3" w:rsidRPr="000F445F" w:rsidRDefault="00BD72C3" w:rsidP="00BD72C3">
      <w:pPr>
        <w:jc w:val="both"/>
        <w:rPr>
          <w:rFonts w:ascii="Helvetica" w:eastAsia="Times New Roman" w:hAnsi="Helvetica" w:cs="Helvetica"/>
          <w:b/>
          <w:sz w:val="20"/>
          <w:szCs w:val="20"/>
          <w:lang w:eastAsia="es-ES"/>
        </w:rPr>
      </w:pPr>
    </w:p>
    <w:p w14:paraId="60A84745"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14:paraId="32C2F9F5" w14:textId="77777777" w:rsidR="00BD72C3" w:rsidRPr="000F445F" w:rsidRDefault="00BD72C3" w:rsidP="00BD72C3">
      <w:pPr>
        <w:jc w:val="both"/>
        <w:rPr>
          <w:rFonts w:ascii="Helvetica" w:eastAsia="Times New Roman" w:hAnsi="Helvetica" w:cs="Helvetica"/>
          <w:b/>
          <w:sz w:val="20"/>
          <w:szCs w:val="20"/>
          <w:lang w:eastAsia="es-ES"/>
        </w:rPr>
      </w:pPr>
    </w:p>
    <w:p w14:paraId="7CFC0850"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SEGUNDA.-</w:t>
      </w:r>
      <w:proofErr w:type="gramEnd"/>
      <w:r w:rsidRPr="000F445F">
        <w:rPr>
          <w:rFonts w:ascii="Helvetica" w:eastAsia="Times New Roman" w:hAnsi="Helvetica" w:cs="Helvetica"/>
          <w:b/>
          <w:sz w:val="20"/>
          <w:szCs w:val="20"/>
          <w:lang w:eastAsia="es-ES"/>
        </w:rPr>
        <w:t xml:space="preserve"> RELACIÓN LABORAL O DE DEPENDENCIA:</w:t>
      </w:r>
    </w:p>
    <w:p w14:paraId="6BD7DCDF" w14:textId="77777777" w:rsidR="00BD72C3" w:rsidRPr="000F445F" w:rsidRDefault="00BD72C3" w:rsidP="00BD72C3">
      <w:pPr>
        <w:jc w:val="both"/>
        <w:rPr>
          <w:rFonts w:ascii="Helvetica" w:eastAsia="Times New Roman" w:hAnsi="Helvetica" w:cs="Helvetica"/>
          <w:b/>
          <w:sz w:val="20"/>
          <w:szCs w:val="20"/>
          <w:lang w:eastAsia="es-ES"/>
        </w:rPr>
      </w:pPr>
    </w:p>
    <w:p w14:paraId="534141E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14:paraId="098B4F76" w14:textId="77777777" w:rsidR="00BD72C3" w:rsidRPr="000F445F" w:rsidRDefault="00BD72C3" w:rsidP="00BD72C3">
      <w:pPr>
        <w:jc w:val="both"/>
        <w:rPr>
          <w:rFonts w:ascii="Helvetica" w:eastAsia="Times New Roman" w:hAnsi="Helvetica" w:cs="Helvetica"/>
          <w:sz w:val="20"/>
          <w:szCs w:val="20"/>
          <w:lang w:eastAsia="es-ES"/>
        </w:rPr>
      </w:pPr>
    </w:p>
    <w:p w14:paraId="407408FB"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3E8957FB" w14:textId="77777777" w:rsidR="00BD72C3" w:rsidRPr="000F445F" w:rsidRDefault="00BD72C3" w:rsidP="00BD72C3">
      <w:pPr>
        <w:jc w:val="both"/>
        <w:rPr>
          <w:rFonts w:ascii="Helvetica" w:eastAsia="Times New Roman" w:hAnsi="Helvetica" w:cs="Helvetica"/>
          <w:b/>
          <w:sz w:val="20"/>
          <w:szCs w:val="20"/>
          <w:lang w:eastAsia="es-ES"/>
        </w:rPr>
      </w:pPr>
    </w:p>
    <w:p w14:paraId="3601070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TERCERA.-</w:t>
      </w:r>
      <w:proofErr w:type="gramEnd"/>
      <w:r w:rsidRPr="000F445F">
        <w:rPr>
          <w:rFonts w:ascii="Helvetica" w:eastAsia="Times New Roman" w:hAnsi="Helvetica" w:cs="Helvetica"/>
          <w:b/>
          <w:sz w:val="20"/>
          <w:szCs w:val="20"/>
          <w:lang w:eastAsia="es-ES"/>
        </w:rPr>
        <w:t xml:space="preserve">  TERMINACIÓN:</w:t>
      </w:r>
    </w:p>
    <w:p w14:paraId="6076B4DC" w14:textId="77777777" w:rsidR="00BD72C3" w:rsidRPr="000F445F" w:rsidRDefault="00BD72C3" w:rsidP="00BD72C3">
      <w:pPr>
        <w:jc w:val="both"/>
        <w:rPr>
          <w:rFonts w:ascii="Helvetica" w:eastAsia="Times New Roman" w:hAnsi="Helvetica" w:cs="Helvetica"/>
          <w:b/>
          <w:sz w:val="20"/>
          <w:szCs w:val="20"/>
          <w:lang w:eastAsia="es-ES"/>
        </w:rPr>
      </w:pPr>
    </w:p>
    <w:p w14:paraId="450553A8" w14:textId="4A2BE76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14:paraId="786737E8" w14:textId="77777777" w:rsidR="00BD72C3" w:rsidRPr="000F445F" w:rsidRDefault="00BD72C3" w:rsidP="00BD72C3">
      <w:pPr>
        <w:jc w:val="both"/>
        <w:rPr>
          <w:rFonts w:ascii="Helvetica" w:eastAsia="Times New Roman" w:hAnsi="Helvetica" w:cs="Helvetica"/>
          <w:sz w:val="20"/>
          <w:szCs w:val="20"/>
          <w:lang w:eastAsia="es-ES"/>
        </w:rPr>
      </w:pPr>
    </w:p>
    <w:p w14:paraId="2AD8C45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14:paraId="58F1A15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14:paraId="48C6542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14:paraId="7B963633"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14:paraId="4CAA35E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14:paraId="38E347B9"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02434566" w14:textId="77777777" w:rsidR="00BD72C3" w:rsidRPr="000F445F" w:rsidRDefault="00BD72C3" w:rsidP="00BD72C3">
      <w:pPr>
        <w:jc w:val="both"/>
        <w:rPr>
          <w:rFonts w:ascii="Helvetica" w:eastAsia="Times New Roman" w:hAnsi="Helvetica" w:cs="Helvetica"/>
          <w:sz w:val="20"/>
          <w:szCs w:val="20"/>
          <w:lang w:val="es-ES_tradnl" w:eastAsia="es-ES"/>
        </w:rPr>
      </w:pPr>
    </w:p>
    <w:p w14:paraId="69CA0E9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079E2A46" w14:textId="77777777" w:rsidR="00BD72C3" w:rsidRPr="000F445F" w:rsidRDefault="00BD72C3" w:rsidP="00BD72C3">
      <w:pPr>
        <w:jc w:val="both"/>
        <w:rPr>
          <w:rFonts w:ascii="Helvetica" w:eastAsia="Times New Roman" w:hAnsi="Helvetica" w:cs="Helvetica"/>
          <w:sz w:val="20"/>
          <w:szCs w:val="20"/>
          <w:lang w:eastAsia="es-ES"/>
        </w:rPr>
      </w:pPr>
    </w:p>
    <w:p w14:paraId="59C87620"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7A689A64" w14:textId="77777777" w:rsidR="00BD72C3" w:rsidRPr="000F445F" w:rsidRDefault="00BD72C3" w:rsidP="00BD72C3">
      <w:pPr>
        <w:jc w:val="both"/>
        <w:rPr>
          <w:rFonts w:ascii="Helvetica" w:eastAsia="Times New Roman" w:hAnsi="Helvetica" w:cs="Helvetica"/>
          <w:sz w:val="20"/>
          <w:szCs w:val="20"/>
          <w:lang w:val="es-ES_tradnl" w:eastAsia="es-ES"/>
        </w:rPr>
      </w:pPr>
    </w:p>
    <w:p w14:paraId="19F7D655" w14:textId="122300E3"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w:t>
      </w:r>
      <w:r w:rsidR="00946A01" w:rsidRPr="000F445F">
        <w:rPr>
          <w:rFonts w:ascii="Helvetica" w:eastAsia="Times New Roman" w:hAnsi="Helvetica" w:cs="Helvetica"/>
          <w:b/>
          <w:sz w:val="20"/>
          <w:szCs w:val="20"/>
          <w:lang w:val="es-ES_tradnl" w:eastAsia="es-ES"/>
        </w:rPr>
        <w:t>3</w:t>
      </w:r>
      <w:r w:rsidRPr="000F445F">
        <w:rPr>
          <w:rFonts w:ascii="Helvetica" w:eastAsia="Times New Roman" w:hAnsi="Helvetica" w:cs="Helvetica"/>
          <w:b/>
          <w:sz w:val="20"/>
          <w:szCs w:val="20"/>
          <w:lang w:val="es-ES_tradnl" w:eastAsia="es-ES"/>
        </w:rPr>
        <w:t>.02.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53E632D9" w14:textId="77777777" w:rsidR="00BD72C3" w:rsidRPr="000F445F" w:rsidRDefault="00BD72C3" w:rsidP="00BD72C3">
      <w:pPr>
        <w:jc w:val="both"/>
        <w:rPr>
          <w:rFonts w:ascii="Helvetica" w:eastAsia="Times New Roman" w:hAnsi="Helvetica" w:cs="Helvetica"/>
          <w:sz w:val="20"/>
          <w:szCs w:val="20"/>
          <w:lang w:val="es-ES_tradnl" w:eastAsia="es-ES"/>
        </w:rPr>
      </w:pPr>
    </w:p>
    <w:p w14:paraId="4139A2F9" w14:textId="7F24A65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5B2DF2C3" w14:textId="77777777" w:rsidR="00BD72C3" w:rsidRPr="000F445F" w:rsidRDefault="00BD72C3" w:rsidP="00BD72C3">
      <w:pPr>
        <w:jc w:val="both"/>
        <w:rPr>
          <w:rFonts w:ascii="Helvetica" w:eastAsia="Times New Roman" w:hAnsi="Helvetica" w:cs="Helvetica"/>
          <w:sz w:val="20"/>
          <w:szCs w:val="20"/>
          <w:lang w:eastAsia="es-ES"/>
        </w:rPr>
      </w:pPr>
    </w:p>
    <w:p w14:paraId="0CC7078C" w14:textId="0BF2817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14:paraId="4A793E21" w14:textId="77777777" w:rsidR="00BD72C3" w:rsidRPr="000F445F" w:rsidRDefault="00BD72C3" w:rsidP="00BD72C3">
      <w:pPr>
        <w:jc w:val="both"/>
        <w:rPr>
          <w:rFonts w:ascii="Helvetica" w:eastAsia="Times New Roman" w:hAnsi="Helvetica" w:cs="Helvetica"/>
          <w:sz w:val="20"/>
          <w:szCs w:val="20"/>
          <w:lang w:eastAsia="es-ES"/>
        </w:rPr>
      </w:pPr>
    </w:p>
    <w:p w14:paraId="285161A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14:paraId="551B8866" w14:textId="77777777" w:rsidR="00BD72C3" w:rsidRPr="000F445F" w:rsidRDefault="00BD72C3" w:rsidP="00BD72C3">
      <w:pPr>
        <w:jc w:val="both"/>
        <w:rPr>
          <w:rFonts w:ascii="Helvetica" w:eastAsia="Times New Roman" w:hAnsi="Helvetica" w:cs="Helvetica"/>
          <w:sz w:val="20"/>
          <w:szCs w:val="20"/>
          <w:lang w:eastAsia="es-ES"/>
        </w:rPr>
      </w:pPr>
    </w:p>
    <w:p w14:paraId="1C4C9742"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14:paraId="41538F86" w14:textId="77777777" w:rsidR="00BD72C3" w:rsidRPr="000F445F" w:rsidRDefault="00BD72C3" w:rsidP="00BD72C3">
      <w:pPr>
        <w:jc w:val="both"/>
        <w:rPr>
          <w:rFonts w:ascii="Helvetica" w:eastAsia="Times New Roman" w:hAnsi="Helvetica" w:cs="Helvetica"/>
          <w:b/>
          <w:sz w:val="20"/>
          <w:szCs w:val="20"/>
          <w:lang w:eastAsia="es-ES"/>
        </w:rPr>
      </w:pPr>
    </w:p>
    <w:p w14:paraId="3DB5EBA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CUARTA.-</w:t>
      </w:r>
      <w:proofErr w:type="gramEnd"/>
      <w:r w:rsidRPr="000F445F">
        <w:rPr>
          <w:rFonts w:ascii="Helvetica" w:eastAsia="Times New Roman" w:hAnsi="Helvetica" w:cs="Helvetica"/>
          <w:b/>
          <w:sz w:val="20"/>
          <w:szCs w:val="20"/>
          <w:lang w:eastAsia="es-ES"/>
        </w:rPr>
        <w:t xml:space="preserve"> JURISDICCION Y COMPETENCIA:</w:t>
      </w:r>
    </w:p>
    <w:p w14:paraId="071D8B88" w14:textId="77777777" w:rsidR="00BD72C3" w:rsidRPr="000F445F" w:rsidRDefault="00BD72C3" w:rsidP="00BD72C3">
      <w:pPr>
        <w:jc w:val="both"/>
        <w:rPr>
          <w:rFonts w:ascii="Helvetica" w:eastAsia="Times New Roman" w:hAnsi="Helvetica" w:cs="Helvetica"/>
          <w:b/>
          <w:sz w:val="20"/>
          <w:szCs w:val="20"/>
          <w:lang w:eastAsia="es-ES"/>
        </w:rPr>
      </w:pPr>
    </w:p>
    <w:p w14:paraId="137EA68B" w14:textId="2D2C7C34"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14:paraId="7CC7D691" w14:textId="77777777" w:rsidR="00BD72C3" w:rsidRPr="000F445F" w:rsidRDefault="00BD72C3" w:rsidP="00BD72C3">
      <w:pPr>
        <w:jc w:val="both"/>
        <w:rPr>
          <w:rFonts w:ascii="Helvetica" w:eastAsia="Times New Roman" w:hAnsi="Helvetica" w:cs="Helvetica"/>
          <w:b/>
          <w:sz w:val="20"/>
          <w:szCs w:val="20"/>
          <w:lang w:eastAsia="es-ES"/>
        </w:rPr>
      </w:pPr>
    </w:p>
    <w:p w14:paraId="197F8219" w14:textId="53859E1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14:paraId="4BAEB1A7" w14:textId="77777777" w:rsidR="00BD72C3" w:rsidRPr="000F445F" w:rsidRDefault="00BD72C3" w:rsidP="00BD72C3">
      <w:pPr>
        <w:jc w:val="both"/>
        <w:rPr>
          <w:rFonts w:ascii="Helvetica" w:eastAsia="Times New Roman" w:hAnsi="Helvetica" w:cs="Helvetica"/>
          <w:sz w:val="20"/>
          <w:szCs w:val="20"/>
          <w:lang w:eastAsia="es-ES"/>
        </w:rPr>
      </w:pPr>
    </w:p>
    <w:p w14:paraId="07E232D5" w14:textId="11BE43F9"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14:paraId="0BC4BCB8" w14:textId="77777777" w:rsidR="00BD72C3" w:rsidRPr="000F445F" w:rsidRDefault="00BD72C3" w:rsidP="00BD72C3">
      <w:pPr>
        <w:jc w:val="both"/>
        <w:rPr>
          <w:rFonts w:ascii="Helvetica" w:eastAsia="Times New Roman" w:hAnsi="Helvetica" w:cs="Helvetica"/>
          <w:b/>
          <w:sz w:val="20"/>
          <w:szCs w:val="20"/>
          <w:lang w:eastAsia="es-ES"/>
        </w:rPr>
      </w:pPr>
    </w:p>
    <w:p w14:paraId="1588A02F" w14:textId="4F226C6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3575ED89" w14:textId="77777777" w:rsidR="00BD72C3" w:rsidRPr="000F445F" w:rsidRDefault="00BD72C3" w:rsidP="00BD72C3">
      <w:pPr>
        <w:jc w:val="both"/>
        <w:rPr>
          <w:rFonts w:ascii="Helvetica" w:eastAsia="Times New Roman" w:hAnsi="Helvetica" w:cs="Helvetica"/>
          <w:b/>
          <w:sz w:val="20"/>
          <w:szCs w:val="20"/>
          <w:lang w:val="es-ES_tradnl" w:eastAsia="es-ES"/>
        </w:rPr>
      </w:pPr>
    </w:p>
    <w:p w14:paraId="08267F08"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QUINTA.-</w:t>
      </w:r>
      <w:proofErr w:type="gramEnd"/>
      <w:r w:rsidRPr="000F445F">
        <w:rPr>
          <w:rFonts w:ascii="Helvetica" w:eastAsia="Times New Roman" w:hAnsi="Helvetica" w:cs="Helvetica"/>
          <w:b/>
          <w:sz w:val="20"/>
          <w:szCs w:val="20"/>
          <w:lang w:eastAsia="es-ES"/>
        </w:rPr>
        <w:t xml:space="preserve"> LIQUIDACIÓN Y FINIQUITO:</w:t>
      </w:r>
    </w:p>
    <w:p w14:paraId="47E41CB7" w14:textId="77777777" w:rsidR="00BD72C3" w:rsidRPr="000F445F" w:rsidRDefault="00BD72C3" w:rsidP="00BD72C3">
      <w:pPr>
        <w:jc w:val="both"/>
        <w:rPr>
          <w:rFonts w:ascii="Helvetica" w:eastAsia="Times New Roman" w:hAnsi="Helvetica" w:cs="Helvetica"/>
          <w:b/>
          <w:sz w:val="20"/>
          <w:szCs w:val="20"/>
          <w:lang w:eastAsia="es-ES"/>
        </w:rPr>
      </w:pPr>
    </w:p>
    <w:p w14:paraId="152E64E9" w14:textId="4AE9D92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2FE1FC9D" w14:textId="77777777" w:rsidR="00BD72C3" w:rsidRPr="000F445F" w:rsidRDefault="00BD72C3" w:rsidP="00BD72C3">
      <w:pPr>
        <w:jc w:val="both"/>
        <w:rPr>
          <w:rFonts w:ascii="Helvetica" w:eastAsia="Times New Roman" w:hAnsi="Helvetica" w:cs="Helvetica"/>
          <w:sz w:val="20"/>
          <w:szCs w:val="20"/>
          <w:lang w:eastAsia="es-ES"/>
        </w:rPr>
      </w:pPr>
    </w:p>
    <w:p w14:paraId="0BA4CED5" w14:textId="6DDE6D0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4C9F72E8" w14:textId="77777777" w:rsidR="00BD72C3" w:rsidRPr="000F445F" w:rsidRDefault="00BD72C3" w:rsidP="00BD72C3">
      <w:pPr>
        <w:jc w:val="both"/>
        <w:rPr>
          <w:rFonts w:ascii="Helvetica" w:eastAsia="Times New Roman" w:hAnsi="Helvetica" w:cs="Helvetica"/>
          <w:sz w:val="20"/>
          <w:szCs w:val="20"/>
          <w:lang w:eastAsia="es-ES"/>
        </w:rPr>
      </w:pPr>
    </w:p>
    <w:p w14:paraId="1C080A98" w14:textId="2A856AA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7B8B3AAA" w14:textId="77777777" w:rsidR="00BD72C3" w:rsidRPr="000F445F" w:rsidRDefault="00BD72C3" w:rsidP="00BD72C3">
      <w:pPr>
        <w:jc w:val="both"/>
        <w:rPr>
          <w:rFonts w:ascii="Helvetica" w:eastAsia="Times New Roman" w:hAnsi="Helvetica" w:cs="Helvetica"/>
          <w:sz w:val="20"/>
          <w:szCs w:val="20"/>
          <w:lang w:eastAsia="es-ES"/>
        </w:rPr>
      </w:pPr>
    </w:p>
    <w:p w14:paraId="2756769B" w14:textId="11442E76"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ab/>
        <w:t>El Acta se adjuntará al expediente del Convenio con los demás documentos habilitantes.</w:t>
      </w:r>
    </w:p>
    <w:p w14:paraId="3B10F30C" w14:textId="77777777" w:rsidR="00BD72C3" w:rsidRPr="000F445F" w:rsidRDefault="00BD72C3" w:rsidP="00BD72C3">
      <w:pPr>
        <w:jc w:val="both"/>
        <w:rPr>
          <w:rFonts w:ascii="Helvetica" w:eastAsia="Times New Roman" w:hAnsi="Helvetica" w:cs="Helvetica"/>
          <w:sz w:val="20"/>
          <w:szCs w:val="20"/>
          <w:lang w:eastAsia="es-ES"/>
        </w:rPr>
      </w:pPr>
    </w:p>
    <w:p w14:paraId="1448EBED" w14:textId="1EE2D9B1"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SEXTA.-</w:t>
      </w:r>
      <w:proofErr w:type="gramEnd"/>
      <w:r w:rsidR="00953BAD"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DOMICILIO PARA NOTIFICACIONES:</w:t>
      </w:r>
    </w:p>
    <w:p w14:paraId="4C8FB166" w14:textId="77777777" w:rsidR="00BD72C3" w:rsidRPr="000F445F" w:rsidRDefault="00BD72C3" w:rsidP="00BD72C3">
      <w:pPr>
        <w:jc w:val="both"/>
        <w:rPr>
          <w:rFonts w:ascii="Helvetica" w:eastAsia="Times New Roman" w:hAnsi="Helvetica" w:cs="Helvetica"/>
          <w:b/>
          <w:sz w:val="20"/>
          <w:szCs w:val="20"/>
          <w:lang w:eastAsia="es-ES"/>
        </w:rPr>
      </w:pPr>
    </w:p>
    <w:p w14:paraId="3F9568C7"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1E16226" w14:textId="77777777" w:rsidR="00BD72C3" w:rsidRPr="000F445F" w:rsidRDefault="00BD72C3" w:rsidP="00BD72C3">
      <w:pPr>
        <w:jc w:val="both"/>
        <w:rPr>
          <w:rFonts w:ascii="Helvetica" w:eastAsia="Times New Roman" w:hAnsi="Helvetica" w:cs="Helvetica"/>
          <w:sz w:val="20"/>
          <w:szCs w:val="20"/>
          <w:lang w:val="es-MX" w:eastAsia="es-ES"/>
        </w:rPr>
      </w:pPr>
    </w:p>
    <w:p w14:paraId="1E7F2D10" w14:textId="77777777" w:rsidR="00BD72C3" w:rsidRPr="000F445F" w:rsidRDefault="00BD72C3" w:rsidP="00BD72C3">
      <w:pPr>
        <w:numPr>
          <w:ilvl w:val="0"/>
          <w:numId w:val="10"/>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14:paraId="0FF08FD0" w14:textId="78263EA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Dirección: </w:t>
      </w:r>
      <w:r w:rsidR="00CB6DE6" w:rsidRPr="000F445F">
        <w:rPr>
          <w:rFonts w:ascii="Helvetica" w:eastAsia="Times New Roman" w:hAnsi="Helvetica" w:cs="Helvetica"/>
          <w:sz w:val="20"/>
          <w:szCs w:val="20"/>
          <w:lang w:eastAsia="es-ES"/>
        </w:rPr>
        <w:t>Paute E3E entre el pasaje A y Av. Velasco Ibarra, barrio México, parroquia Chimbacalle, cantón Quito, Provincia de Pichincha</w:t>
      </w:r>
    </w:p>
    <w:p w14:paraId="1AC9DF9A" w14:textId="3C3B70D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w:t>
      </w:r>
      <w:r w:rsidR="00CB6DE6" w:rsidRPr="000F445F">
        <w:rPr>
          <w:rFonts w:ascii="Helvetica" w:eastAsia="Times New Roman" w:hAnsi="Helvetica" w:cs="Helvetica"/>
          <w:sz w:val="20"/>
          <w:szCs w:val="20"/>
          <w:lang w:eastAsia="es-ES"/>
        </w:rPr>
        <w:t>: 3128059</w:t>
      </w:r>
    </w:p>
    <w:p w14:paraId="4D93E3E5" w14:textId="5C402A7A"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Celular: </w:t>
      </w:r>
      <w:r w:rsidR="00CB6DE6" w:rsidRPr="000F445F">
        <w:rPr>
          <w:rFonts w:ascii="Helvetica" w:eastAsia="Times New Roman" w:hAnsi="Helvetica" w:cs="Helvetica"/>
          <w:sz w:val="20"/>
          <w:szCs w:val="20"/>
          <w:lang w:eastAsia="es-ES"/>
        </w:rPr>
        <w:t>0980574188</w:t>
      </w:r>
    </w:p>
    <w:p w14:paraId="3D9AB6F0" w14:textId="5CC8218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t>
      </w:r>
      <w:hyperlink r:id="rId7" w:history="1">
        <w:r w:rsidR="00CB6DE6" w:rsidRPr="000F445F">
          <w:rPr>
            <w:rStyle w:val="Hipervnculo"/>
            <w:rFonts w:ascii="Helvetica" w:eastAsia="Times New Roman" w:hAnsi="Helvetica" w:cs="Helvetica"/>
            <w:sz w:val="20"/>
            <w:szCs w:val="20"/>
            <w:lang w:eastAsia="es-ES"/>
          </w:rPr>
          <w:t>victorolivo.03@gmail.com</w:t>
        </w:r>
      </w:hyperlink>
      <w:r w:rsidR="00CB6DE6" w:rsidRPr="000F445F">
        <w:rPr>
          <w:rFonts w:ascii="Helvetica" w:eastAsia="Times New Roman" w:hAnsi="Helvetica" w:cs="Helvetica"/>
          <w:sz w:val="20"/>
          <w:szCs w:val="20"/>
          <w:lang w:eastAsia="es-ES"/>
        </w:rPr>
        <w:t xml:space="preserve"> </w:t>
      </w:r>
    </w:p>
    <w:p w14:paraId="7368DA7E"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         </w:t>
      </w:r>
    </w:p>
    <w:p w14:paraId="189314A7" w14:textId="77777777" w:rsidR="00BD72C3" w:rsidRPr="000F445F" w:rsidRDefault="00BD72C3" w:rsidP="00BD72C3">
      <w:pPr>
        <w:numPr>
          <w:ilvl w:val="0"/>
          <w:numId w:val="10"/>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14:paraId="5D8C0E54" w14:textId="77777777" w:rsidR="00BD72C3" w:rsidRPr="000F445F" w:rsidRDefault="00BD72C3" w:rsidP="00BD72C3">
      <w:pPr>
        <w:ind w:left="360"/>
        <w:jc w:val="both"/>
        <w:rPr>
          <w:rFonts w:ascii="Helvetica" w:eastAsia="Times New Roman" w:hAnsi="Helvetica" w:cs="Helvetica"/>
          <w:sz w:val="20"/>
          <w:szCs w:val="20"/>
          <w:lang w:eastAsia="es-ES"/>
        </w:rPr>
      </w:pPr>
    </w:p>
    <w:p w14:paraId="610E872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14:paraId="0564C15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14:paraId="0558C62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14:paraId="39B5659C" w14:textId="77777777" w:rsidR="00BD72C3" w:rsidRPr="000F445F" w:rsidRDefault="00BD72C3" w:rsidP="00BD72C3">
      <w:pPr>
        <w:jc w:val="both"/>
        <w:rPr>
          <w:rFonts w:ascii="Helvetica" w:eastAsia="Times New Roman" w:hAnsi="Helvetica" w:cs="Helvetica"/>
          <w:b/>
          <w:sz w:val="20"/>
          <w:szCs w:val="20"/>
          <w:lang w:eastAsia="es-ES"/>
        </w:rPr>
      </w:pPr>
    </w:p>
    <w:p w14:paraId="7F07DD0C" w14:textId="7081884D"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SEPTIMA.-</w:t>
      </w:r>
      <w:proofErr w:type="gramEnd"/>
      <w:r w:rsidR="00953BAD" w:rsidRPr="000F445F">
        <w:rPr>
          <w:rFonts w:ascii="Helvetica" w:eastAsia="Times New Roman" w:hAnsi="Helvetica" w:cs="Helvetica"/>
          <w:b/>
          <w:sz w:val="20"/>
          <w:szCs w:val="20"/>
          <w:lang w:eastAsia="es-ES"/>
        </w:rPr>
        <w:t xml:space="preserve"> D</w:t>
      </w:r>
      <w:r w:rsidRPr="000F445F">
        <w:rPr>
          <w:rFonts w:ascii="Helvetica" w:eastAsia="Times New Roman" w:hAnsi="Helvetica" w:cs="Helvetica"/>
          <w:b/>
          <w:sz w:val="20"/>
          <w:szCs w:val="20"/>
          <w:lang w:eastAsia="es-ES"/>
        </w:rPr>
        <w:t>OCUMENTOS HABILITANTES:</w:t>
      </w:r>
    </w:p>
    <w:p w14:paraId="6BB80B38" w14:textId="77777777" w:rsidR="00BD72C3" w:rsidRPr="000F445F" w:rsidRDefault="00BD72C3" w:rsidP="00BD72C3">
      <w:pPr>
        <w:jc w:val="both"/>
        <w:rPr>
          <w:rFonts w:ascii="Helvetica" w:eastAsia="Times New Roman" w:hAnsi="Helvetica" w:cs="Helvetica"/>
          <w:b/>
          <w:sz w:val="20"/>
          <w:szCs w:val="20"/>
          <w:lang w:eastAsia="es-ES"/>
        </w:rPr>
      </w:pPr>
    </w:p>
    <w:p w14:paraId="0E9358E9"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Forman parte integral del presente instrumento, los siguientes documentos habilitantes, que son conocidos por las partes:</w:t>
      </w:r>
    </w:p>
    <w:p w14:paraId="45C695F8" w14:textId="77777777" w:rsidR="00BD72C3" w:rsidRPr="000F445F" w:rsidRDefault="00BD72C3" w:rsidP="00BD72C3">
      <w:pPr>
        <w:jc w:val="both"/>
        <w:rPr>
          <w:rFonts w:ascii="Helvetica" w:eastAsia="Times New Roman" w:hAnsi="Helvetica" w:cs="Helvetica"/>
          <w:sz w:val="20"/>
          <w:szCs w:val="20"/>
          <w:lang w:eastAsia="es-ES"/>
        </w:rPr>
      </w:pPr>
    </w:p>
    <w:p w14:paraId="6E74353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Nombramientos de las máximas Autoridades que suscriben el Convenio.</w:t>
      </w:r>
    </w:p>
    <w:p w14:paraId="7B297A6E"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del RUC de las máximas Autoridades que suscriben el Convenio.</w:t>
      </w:r>
    </w:p>
    <w:p w14:paraId="014AC1E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 cédula máximas autoridades que suscriben el Convenio.</w:t>
      </w:r>
    </w:p>
    <w:p w14:paraId="2BFC8837"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Nombramiento de Administrador, Supervisor y Fiscalizador del Convenio por parte de la máxima autoridad de la AZEA.</w:t>
      </w:r>
    </w:p>
    <w:p w14:paraId="39DF6A5B" w14:textId="58AC1D31"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Oficio No. GADDMQ-STHV-DMC-UCE-2022-1180-O de 17 de mayo del 2022, del Ing. Joselito Geovanny Ortiz Carranza, Jefe de la Unidad de Catastro Especial, en el que remite el Informe Técnico favorable No. STHV-DMC-UCE-2022-1055 de 10 de mayo del 2022.</w:t>
      </w:r>
    </w:p>
    <w:p w14:paraId="50D28B16" w14:textId="1F01DC52" w:rsidR="00BD72C3" w:rsidRPr="000F445F" w:rsidRDefault="00BD72C3"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Memorando No. GADDMQ-AZEA-DGP-202</w:t>
      </w:r>
      <w:r w:rsidR="00FA776A" w:rsidRPr="000F445F">
        <w:rPr>
          <w:rFonts w:ascii="Helvetica" w:eastAsia="Times New Roman" w:hAnsi="Helvetica" w:cs="Helvetica"/>
          <w:sz w:val="20"/>
          <w:szCs w:val="20"/>
          <w:lang w:eastAsia="es-ES"/>
        </w:rPr>
        <w:t>2-0256-M, de 19 de julio del 2022</w:t>
      </w:r>
      <w:r w:rsidRPr="000F445F">
        <w:rPr>
          <w:rFonts w:ascii="Helvetica" w:eastAsia="Times New Roman" w:hAnsi="Helvetica" w:cs="Helvetica"/>
          <w:sz w:val="20"/>
          <w:szCs w:val="20"/>
          <w:lang w:eastAsia="es-ES"/>
        </w:rPr>
        <w:t xml:space="preserve">, </w:t>
      </w:r>
      <w:r w:rsidR="00953BAD" w:rsidRPr="000F445F">
        <w:rPr>
          <w:rFonts w:ascii="Helvetica" w:eastAsia="Times New Roman" w:hAnsi="Helvetica" w:cs="Helvetica"/>
          <w:sz w:val="20"/>
          <w:szCs w:val="20"/>
          <w:lang w:eastAsia="es-ES"/>
        </w:rPr>
        <w:t xml:space="preserve">de </w:t>
      </w:r>
      <w:r w:rsidRPr="000F445F">
        <w:rPr>
          <w:rFonts w:ascii="Helvetica" w:eastAsia="Times New Roman" w:hAnsi="Helvetica" w:cs="Helvetica"/>
          <w:sz w:val="20"/>
          <w:szCs w:val="20"/>
          <w:lang w:eastAsia="es-ES"/>
        </w:rPr>
        <w:t xml:space="preserve">la </w:t>
      </w:r>
      <w:proofErr w:type="spellStart"/>
      <w:r w:rsidR="004B1787" w:rsidRPr="000F445F">
        <w:rPr>
          <w:rFonts w:ascii="Helvetica" w:eastAsia="Times New Roman" w:hAnsi="Helvetica" w:cs="Helvetica"/>
          <w:sz w:val="20"/>
          <w:szCs w:val="20"/>
          <w:lang w:eastAsia="es-ES"/>
        </w:rPr>
        <w:t>Mgs</w:t>
      </w:r>
      <w:proofErr w:type="spellEnd"/>
      <w:r w:rsidRPr="000F445F">
        <w:rPr>
          <w:rFonts w:ascii="Helvetica" w:eastAsia="Times New Roman" w:hAnsi="Helvetica" w:cs="Helvetica"/>
          <w:sz w:val="20"/>
          <w:szCs w:val="20"/>
          <w:lang w:eastAsia="es-ES"/>
        </w:rPr>
        <w:t>. Andrea Katherine Alvarado Rodríguez, Directora de Gestión Participativa del Desarrollo,</w:t>
      </w:r>
      <w:r w:rsidR="00953BAD" w:rsidRPr="000F445F">
        <w:rPr>
          <w:rFonts w:ascii="Helvetica" w:eastAsia="Times New Roman" w:hAnsi="Helvetica" w:cs="Helvetica"/>
          <w:sz w:val="20"/>
          <w:szCs w:val="20"/>
          <w:lang w:eastAsia="es-ES"/>
        </w:rPr>
        <w:t xml:space="preserve"> con el que remite </w:t>
      </w:r>
      <w:r w:rsidRPr="000F445F">
        <w:rPr>
          <w:rFonts w:ascii="Helvetica" w:eastAsia="Times New Roman" w:hAnsi="Helvetica" w:cs="Helvetica"/>
          <w:sz w:val="20"/>
          <w:szCs w:val="20"/>
          <w:lang w:eastAsia="es-ES"/>
        </w:rPr>
        <w:t>el Informe Social</w:t>
      </w:r>
      <w:r w:rsidR="00953BAD" w:rsidRPr="000F445F">
        <w:rPr>
          <w:rFonts w:ascii="Helvetica" w:eastAsia="Times New Roman" w:hAnsi="Helvetica" w:cs="Helvetica"/>
          <w:sz w:val="20"/>
          <w:szCs w:val="20"/>
          <w:lang w:eastAsia="es-ES"/>
        </w:rPr>
        <w:t xml:space="preserve"> favorable</w:t>
      </w:r>
      <w:r w:rsidRPr="000F445F">
        <w:rPr>
          <w:rFonts w:ascii="Helvetica" w:eastAsia="Times New Roman" w:hAnsi="Helvetica" w:cs="Helvetica"/>
          <w:sz w:val="20"/>
          <w:szCs w:val="20"/>
          <w:lang w:eastAsia="es-ES"/>
        </w:rPr>
        <w:t xml:space="preserve"> </w:t>
      </w:r>
      <w:r w:rsidR="00E808ED" w:rsidRPr="000F445F">
        <w:rPr>
          <w:rFonts w:ascii="Helvetica" w:eastAsia="Times New Roman" w:hAnsi="Helvetica" w:cs="Helvetica"/>
          <w:sz w:val="20"/>
          <w:szCs w:val="20"/>
          <w:lang w:eastAsia="es-ES"/>
        </w:rPr>
        <w:t>No. DGPD</w:t>
      </w:r>
      <w:r w:rsidRPr="000F445F">
        <w:rPr>
          <w:rFonts w:ascii="Helvetica" w:eastAsia="Times New Roman" w:hAnsi="Helvetica" w:cs="Helvetica"/>
          <w:sz w:val="20"/>
          <w:szCs w:val="20"/>
          <w:lang w:eastAsia="es-ES"/>
        </w:rPr>
        <w:t>-</w:t>
      </w:r>
      <w:r w:rsidR="00FA776A" w:rsidRPr="000F445F">
        <w:rPr>
          <w:rFonts w:ascii="Helvetica" w:eastAsia="Times New Roman" w:hAnsi="Helvetica" w:cs="Helvetica"/>
          <w:sz w:val="20"/>
          <w:szCs w:val="20"/>
          <w:lang w:eastAsia="es-ES"/>
        </w:rPr>
        <w:t>24</w:t>
      </w:r>
      <w:r w:rsidRPr="000F445F">
        <w:rPr>
          <w:rFonts w:ascii="Helvetica" w:eastAsia="Times New Roman" w:hAnsi="Helvetica" w:cs="Helvetica"/>
          <w:sz w:val="20"/>
          <w:szCs w:val="20"/>
          <w:lang w:eastAsia="es-ES"/>
        </w:rPr>
        <w:t>-</w:t>
      </w:r>
      <w:r w:rsidR="00FA776A" w:rsidRPr="000F445F">
        <w:rPr>
          <w:rFonts w:ascii="Helvetica" w:eastAsia="Times New Roman" w:hAnsi="Helvetica" w:cs="Helvetica"/>
          <w:sz w:val="20"/>
          <w:szCs w:val="20"/>
          <w:lang w:eastAsia="es-ES"/>
        </w:rPr>
        <w:t>2022</w:t>
      </w:r>
      <w:r w:rsidRPr="000F445F">
        <w:rPr>
          <w:rFonts w:ascii="Helvetica" w:eastAsia="Times New Roman" w:hAnsi="Helvetica" w:cs="Helvetica"/>
          <w:sz w:val="20"/>
          <w:szCs w:val="20"/>
          <w:lang w:eastAsia="es-ES"/>
        </w:rPr>
        <w:t xml:space="preserve"> de </w:t>
      </w:r>
      <w:r w:rsidR="00FA776A" w:rsidRPr="000F445F">
        <w:rPr>
          <w:rFonts w:ascii="Helvetica" w:eastAsia="Times New Roman" w:hAnsi="Helvetica" w:cs="Helvetica"/>
          <w:sz w:val="20"/>
          <w:szCs w:val="20"/>
          <w:lang w:eastAsia="es-ES"/>
        </w:rPr>
        <w:t>18 de julio del 2022</w:t>
      </w:r>
      <w:r w:rsidR="00953BAD" w:rsidRPr="000F445F">
        <w:rPr>
          <w:rFonts w:ascii="Helvetica" w:eastAsia="Times New Roman" w:hAnsi="Helvetica" w:cs="Helvetica"/>
          <w:sz w:val="20"/>
          <w:szCs w:val="20"/>
          <w:lang w:eastAsia="es-ES"/>
        </w:rPr>
        <w:t>.</w:t>
      </w:r>
    </w:p>
    <w:p w14:paraId="0F7997C2" w14:textId="46BFB8B4"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Memorando No. GADDMQ-SERD-2022-01328-M, de 26 de julio del 2022, de la Secretaria de Educación, Recreación y Deporte, remitió el Informe Técnico Favorable No. DMDR-AFR-CDU-067-2022, de 25 de julio del 2022.</w:t>
      </w:r>
    </w:p>
    <w:p w14:paraId="799E253B" w14:textId="2A3391E0" w:rsidR="004B1787"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Oficio No. GADDMQ-DMGBI-2022-</w:t>
      </w:r>
      <w:r w:rsidR="00EA08D8" w:rsidRPr="000F445F">
        <w:rPr>
          <w:rFonts w:ascii="Helvetica" w:eastAsia="Times New Roman" w:hAnsi="Helvetica" w:cs="Helvetica"/>
          <w:sz w:val="20"/>
          <w:szCs w:val="20"/>
          <w:lang w:eastAsia="es-ES"/>
        </w:rPr>
        <w:t>2941</w:t>
      </w:r>
      <w:r w:rsidR="004B1787" w:rsidRPr="000F445F">
        <w:rPr>
          <w:rFonts w:ascii="Helvetica" w:eastAsia="Times New Roman" w:hAnsi="Helvetica" w:cs="Helvetica"/>
          <w:sz w:val="20"/>
          <w:szCs w:val="20"/>
          <w:lang w:eastAsia="es-ES"/>
        </w:rPr>
        <w:t>-O</w:t>
      </w:r>
      <w:r w:rsidRPr="000F445F">
        <w:rPr>
          <w:rFonts w:ascii="Helvetica" w:eastAsia="Times New Roman" w:hAnsi="Helvetica" w:cs="Helvetica"/>
          <w:sz w:val="20"/>
          <w:szCs w:val="20"/>
          <w:lang w:eastAsia="es-ES"/>
        </w:rPr>
        <w:t xml:space="preserve"> de </w:t>
      </w:r>
      <w:r w:rsidR="00EA08D8" w:rsidRPr="000F445F">
        <w:rPr>
          <w:rFonts w:ascii="Helvetica" w:eastAsia="Times New Roman" w:hAnsi="Helvetica" w:cs="Helvetica"/>
          <w:sz w:val="20"/>
          <w:szCs w:val="20"/>
          <w:lang w:eastAsia="es-ES"/>
        </w:rPr>
        <w:t>03 de agosto</w:t>
      </w:r>
      <w:r w:rsidRPr="000F445F">
        <w:rPr>
          <w:rFonts w:ascii="Helvetica" w:eastAsia="Times New Roman" w:hAnsi="Helvetica" w:cs="Helvetica"/>
          <w:sz w:val="20"/>
          <w:szCs w:val="20"/>
          <w:lang w:eastAsia="es-ES"/>
        </w:rPr>
        <w:t xml:space="preserve"> del 2022, </w:t>
      </w:r>
      <w:r w:rsidR="00953BAD" w:rsidRPr="000F445F">
        <w:rPr>
          <w:rFonts w:ascii="Helvetica" w:eastAsia="Times New Roman" w:hAnsi="Helvetica" w:cs="Helvetica"/>
          <w:sz w:val="20"/>
          <w:szCs w:val="20"/>
          <w:lang w:eastAsia="es-ES"/>
        </w:rPr>
        <w:t>d</w:t>
      </w:r>
      <w:r w:rsidRPr="000F445F">
        <w:rPr>
          <w:rFonts w:ascii="Helvetica" w:eastAsia="Times New Roman" w:hAnsi="Helvetica" w:cs="Helvetica"/>
          <w:sz w:val="20"/>
          <w:szCs w:val="20"/>
          <w:lang w:eastAsia="es-ES"/>
        </w:rPr>
        <w:t xml:space="preserve">el Ing. Carlos Andrés Yépez Díaz, Director Metropolitano de Gestión de Bienes Inmuebles, </w:t>
      </w:r>
      <w:r w:rsidR="00953BAD" w:rsidRPr="000F445F">
        <w:rPr>
          <w:rFonts w:ascii="Helvetica" w:eastAsia="Times New Roman" w:hAnsi="Helvetica" w:cs="Helvetica"/>
          <w:sz w:val="20"/>
          <w:szCs w:val="20"/>
          <w:lang w:eastAsia="es-ES"/>
        </w:rPr>
        <w:t xml:space="preserve">con el que remite </w:t>
      </w:r>
      <w:r w:rsidRPr="000F445F">
        <w:rPr>
          <w:rFonts w:ascii="Helvetica" w:eastAsia="Times New Roman" w:hAnsi="Helvetica" w:cs="Helvetica"/>
          <w:sz w:val="20"/>
          <w:szCs w:val="20"/>
          <w:lang w:eastAsia="es-ES"/>
        </w:rPr>
        <w:t xml:space="preserve">el Informe Técnico </w:t>
      </w:r>
      <w:r w:rsidR="00953BAD" w:rsidRPr="000F445F">
        <w:rPr>
          <w:rFonts w:ascii="Helvetica" w:eastAsia="Times New Roman" w:hAnsi="Helvetica" w:cs="Helvetica"/>
          <w:sz w:val="20"/>
          <w:szCs w:val="20"/>
          <w:lang w:eastAsia="es-ES"/>
        </w:rPr>
        <w:t xml:space="preserve">favorable </w:t>
      </w:r>
      <w:r w:rsidRPr="000F445F">
        <w:rPr>
          <w:rFonts w:ascii="Helvetica" w:eastAsia="Times New Roman" w:hAnsi="Helvetica" w:cs="Helvetica"/>
          <w:sz w:val="20"/>
          <w:szCs w:val="20"/>
          <w:lang w:eastAsia="es-ES"/>
        </w:rPr>
        <w:t xml:space="preserve">con </w:t>
      </w:r>
      <w:r w:rsidR="00953BAD" w:rsidRPr="000F445F">
        <w:rPr>
          <w:rFonts w:ascii="Helvetica" w:eastAsia="Times New Roman" w:hAnsi="Helvetica" w:cs="Helvetica"/>
          <w:sz w:val="20"/>
          <w:szCs w:val="20"/>
          <w:lang w:eastAsia="es-ES"/>
        </w:rPr>
        <w:t>c</w:t>
      </w:r>
      <w:r w:rsidRPr="000F445F">
        <w:rPr>
          <w:rFonts w:ascii="Helvetica" w:eastAsia="Times New Roman" w:hAnsi="Helvetica" w:cs="Helvetica"/>
          <w:sz w:val="20"/>
          <w:szCs w:val="20"/>
          <w:lang w:eastAsia="es-ES"/>
        </w:rPr>
        <w:t>ódigo DMGBI-AT-2022-0</w:t>
      </w:r>
      <w:r w:rsidR="00EA08D8" w:rsidRPr="000F445F">
        <w:rPr>
          <w:rFonts w:ascii="Helvetica" w:eastAsia="Times New Roman" w:hAnsi="Helvetica" w:cs="Helvetica"/>
          <w:sz w:val="20"/>
          <w:szCs w:val="20"/>
          <w:lang w:eastAsia="es-ES"/>
        </w:rPr>
        <w:t>147</w:t>
      </w:r>
      <w:r w:rsidRPr="000F445F">
        <w:rPr>
          <w:rFonts w:ascii="Helvetica" w:eastAsia="Times New Roman" w:hAnsi="Helvetica" w:cs="Helvetica"/>
          <w:sz w:val="20"/>
          <w:szCs w:val="20"/>
          <w:lang w:eastAsia="es-ES"/>
        </w:rPr>
        <w:t xml:space="preserve"> de </w:t>
      </w:r>
      <w:r w:rsidR="00EA08D8" w:rsidRPr="000F445F">
        <w:rPr>
          <w:rFonts w:ascii="Helvetica" w:eastAsia="Times New Roman" w:hAnsi="Helvetica" w:cs="Helvetica"/>
          <w:sz w:val="20"/>
          <w:szCs w:val="20"/>
          <w:lang w:eastAsia="es-ES"/>
        </w:rPr>
        <w:t>03 de agosto</w:t>
      </w:r>
      <w:r w:rsidRPr="000F445F">
        <w:rPr>
          <w:rFonts w:ascii="Helvetica" w:eastAsia="Times New Roman" w:hAnsi="Helvetica" w:cs="Helvetica"/>
          <w:sz w:val="20"/>
          <w:szCs w:val="20"/>
          <w:lang w:eastAsia="es-ES"/>
        </w:rPr>
        <w:t xml:space="preserve"> del 2022.</w:t>
      </w:r>
    </w:p>
    <w:p w14:paraId="6EA4A600" w14:textId="3EC5F109" w:rsidR="00BD72C3" w:rsidRPr="000F445F" w:rsidRDefault="004B1787"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Memorando No. GADDMQ-AZEA-DGT-UTV-2022-0248-M, de 10 de agosto del 2022, del Arq. Juan Francisco Manosalvas Rueda, Responsable la Unidad de Territorio y Vivienda, emite Informe Técnico Favorable</w:t>
      </w:r>
    </w:p>
    <w:p w14:paraId="3D8136D3" w14:textId="5FF827B5"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Informe No</w:t>
      </w:r>
      <w:r w:rsidR="00240201" w:rsidRPr="000F445F">
        <w:rPr>
          <w:rFonts w:ascii="Helvetica" w:eastAsia="Times New Roman" w:hAnsi="Helvetica" w:cs="Helvetica"/>
          <w:sz w:val="20"/>
          <w:szCs w:val="20"/>
          <w:lang w:eastAsia="es-ES"/>
        </w:rPr>
        <w:t>. 255</w:t>
      </w:r>
      <w:r w:rsidRPr="000F445F">
        <w:rPr>
          <w:rFonts w:ascii="Helvetica" w:eastAsia="Times New Roman" w:hAnsi="Helvetica" w:cs="Helvetica"/>
          <w:sz w:val="20"/>
          <w:szCs w:val="20"/>
          <w:lang w:eastAsia="es-ES"/>
        </w:rPr>
        <w:t>-DJ</w:t>
      </w:r>
      <w:r w:rsidR="004B1787" w:rsidRPr="000F445F">
        <w:rPr>
          <w:rFonts w:ascii="Helvetica" w:eastAsia="Times New Roman" w:hAnsi="Helvetica" w:cs="Helvetica"/>
          <w:sz w:val="20"/>
          <w:szCs w:val="20"/>
          <w:lang w:eastAsia="es-ES"/>
        </w:rPr>
        <w:t>-2022</w:t>
      </w:r>
      <w:r w:rsidRPr="000F445F">
        <w:rPr>
          <w:rFonts w:ascii="Helvetica" w:eastAsia="Times New Roman" w:hAnsi="Helvetica" w:cs="Helvetica"/>
          <w:sz w:val="20"/>
          <w:szCs w:val="20"/>
          <w:lang w:eastAsia="es-ES"/>
        </w:rPr>
        <w:t xml:space="preserve"> de </w:t>
      </w:r>
      <w:r w:rsidR="002D57EA" w:rsidRPr="000F445F">
        <w:rPr>
          <w:rFonts w:ascii="Helvetica" w:eastAsia="Times New Roman" w:hAnsi="Helvetica" w:cs="Helvetica"/>
          <w:sz w:val="20"/>
          <w:szCs w:val="20"/>
          <w:lang w:eastAsia="es-ES"/>
        </w:rPr>
        <w:t>1</w:t>
      </w:r>
      <w:r w:rsidR="004B1787" w:rsidRPr="000F445F">
        <w:rPr>
          <w:rFonts w:ascii="Helvetica" w:eastAsia="Times New Roman" w:hAnsi="Helvetica" w:cs="Helvetica"/>
          <w:sz w:val="20"/>
          <w:szCs w:val="20"/>
          <w:lang w:eastAsia="es-ES"/>
        </w:rPr>
        <w:t>1</w:t>
      </w:r>
      <w:r w:rsidR="002D57EA" w:rsidRPr="000F445F">
        <w:rPr>
          <w:rFonts w:ascii="Helvetica" w:eastAsia="Times New Roman" w:hAnsi="Helvetica" w:cs="Helvetica"/>
          <w:sz w:val="20"/>
          <w:szCs w:val="20"/>
          <w:lang w:eastAsia="es-ES"/>
        </w:rPr>
        <w:t xml:space="preserve"> de agosto</w:t>
      </w:r>
      <w:r w:rsidRPr="000F445F">
        <w:rPr>
          <w:rFonts w:ascii="Helvetica" w:eastAsia="Times New Roman" w:hAnsi="Helvetica" w:cs="Helvetica"/>
          <w:sz w:val="20"/>
          <w:szCs w:val="20"/>
          <w:lang w:eastAsia="es-ES"/>
        </w:rPr>
        <w:t xml:space="preserve"> del 2022, mediante el cual la Dirección de Asesoría Jurídica, emitió </w:t>
      </w:r>
      <w:r w:rsidR="004B1787" w:rsidRPr="000F445F">
        <w:rPr>
          <w:rFonts w:ascii="Helvetica" w:eastAsia="Times New Roman" w:hAnsi="Helvetica" w:cs="Helvetica"/>
          <w:sz w:val="20"/>
          <w:szCs w:val="20"/>
          <w:lang w:eastAsia="es-ES"/>
        </w:rPr>
        <w:t>informe legal favorable</w:t>
      </w:r>
      <w:r w:rsidRPr="000F445F">
        <w:rPr>
          <w:rFonts w:ascii="Helvetica" w:eastAsia="Times New Roman" w:hAnsi="Helvetica" w:cs="Helvetica"/>
          <w:sz w:val="20"/>
          <w:szCs w:val="20"/>
          <w:lang w:eastAsia="es-ES"/>
        </w:rPr>
        <w:t>.</w:t>
      </w:r>
    </w:p>
    <w:p w14:paraId="1F5D73D7" w14:textId="5F31BCB2"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Ficha Catastral del predio No. 131283, donde constan los datos técnicos emitidos por la Dirección Metropolitana de Catastro. </w:t>
      </w:r>
    </w:p>
    <w:p w14:paraId="0A7C127C" w14:textId="4B6A306B" w:rsidR="00953BAD" w:rsidRPr="000F445F" w:rsidRDefault="00953BAD"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0F445F">
        <w:rPr>
          <w:rFonts w:ascii="Helvetica" w:eastAsia="Times New Roman" w:hAnsi="Helvetica" w:cs="Helvetica"/>
          <w:color w:val="FF0000"/>
          <w:sz w:val="20"/>
          <w:szCs w:val="20"/>
          <w:lang w:eastAsia="es-ES"/>
        </w:rPr>
        <w:t xml:space="preserve">Nro.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agosto del 2022</w:t>
      </w:r>
      <w:r w:rsidRPr="000F445F">
        <w:rPr>
          <w:rFonts w:ascii="Helvetica" w:eastAsia="Times New Roman" w:hAnsi="Helvetica" w:cs="Helvetica"/>
          <w:sz w:val="20"/>
          <w:szCs w:val="20"/>
          <w:lang w:eastAsia="es-ES"/>
        </w:rPr>
        <w:t>,</w:t>
      </w:r>
      <w:r w:rsidR="00946A01" w:rsidRPr="000F445F">
        <w:rPr>
          <w:rFonts w:ascii="Helvetica" w:eastAsia="Times New Roman" w:hAnsi="Helvetica" w:cs="Helvetica"/>
          <w:sz w:val="20"/>
          <w:szCs w:val="20"/>
          <w:lang w:eastAsia="es-ES"/>
        </w:rPr>
        <w:t xml:space="preserve"> con el que P</w:t>
      </w:r>
      <w:r w:rsidRPr="000F445F">
        <w:rPr>
          <w:rFonts w:ascii="Helvetica" w:eastAsia="Times New Roman" w:hAnsi="Helvetica" w:cs="Helvetica"/>
          <w:sz w:val="20"/>
          <w:szCs w:val="20"/>
          <w:lang w:eastAsia="es-ES"/>
        </w:rPr>
        <w:t xml:space="preserve">rocuraduría Metropolitana remite el </w:t>
      </w:r>
      <w:r w:rsidR="00946A01" w:rsidRPr="000F445F">
        <w:rPr>
          <w:rFonts w:ascii="Helvetica" w:eastAsia="Times New Roman" w:hAnsi="Helvetica" w:cs="Helvetica"/>
          <w:sz w:val="20"/>
          <w:szCs w:val="20"/>
          <w:lang w:eastAsia="es-ES"/>
        </w:rPr>
        <w:t>i</w:t>
      </w:r>
      <w:r w:rsidRPr="000F445F">
        <w:rPr>
          <w:rFonts w:ascii="Helvetica" w:eastAsia="Times New Roman" w:hAnsi="Helvetica" w:cs="Helvetica"/>
          <w:sz w:val="20"/>
          <w:szCs w:val="20"/>
          <w:lang w:eastAsia="es-ES"/>
        </w:rPr>
        <w:t xml:space="preserve">nforme </w:t>
      </w:r>
      <w:r w:rsidR="00946A01" w:rsidRPr="000F445F">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egal </w:t>
      </w:r>
      <w:r w:rsidR="00946A01" w:rsidRPr="000F445F">
        <w:rPr>
          <w:rFonts w:ascii="Helvetica" w:eastAsia="Times New Roman" w:hAnsi="Helvetica" w:cs="Helvetica"/>
          <w:sz w:val="20"/>
          <w:szCs w:val="20"/>
          <w:lang w:eastAsia="es-ES"/>
        </w:rPr>
        <w:t xml:space="preserve">favorable </w:t>
      </w:r>
      <w:r w:rsidRPr="000F445F">
        <w:rPr>
          <w:rFonts w:ascii="Helvetica" w:eastAsia="Times New Roman" w:hAnsi="Helvetica" w:cs="Helvetica"/>
          <w:sz w:val="20"/>
          <w:szCs w:val="20"/>
          <w:lang w:eastAsia="es-ES"/>
        </w:rPr>
        <w:t>para conocimiento de la Comisión de Propiedad y Espacio Público</w:t>
      </w:r>
      <w:r w:rsidR="00946A01" w:rsidRPr="000F445F">
        <w:rPr>
          <w:rFonts w:ascii="Helvetica" w:eastAsia="Times New Roman" w:hAnsi="Helvetica" w:cs="Helvetica"/>
          <w:sz w:val="20"/>
          <w:szCs w:val="20"/>
          <w:lang w:eastAsia="es-ES"/>
        </w:rPr>
        <w:t>.</w:t>
      </w:r>
    </w:p>
    <w:p w14:paraId="5CED0D3E" w14:textId="44269D64"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en sesión ordinaria o extraordinaria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y Parroquial “Los Libertadores”.</w:t>
      </w:r>
    </w:p>
    <w:p w14:paraId="481232BA" w14:textId="77777777"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Resolución de Alcaldía No. A089, de 8 de diciembre del 2020.</w:t>
      </w:r>
    </w:p>
    <w:p w14:paraId="68D6D7B4"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Guía que regula el procedimiento para la suscripción, registro, seguimiento y custodia de convenios del MDMQ. </w:t>
      </w:r>
    </w:p>
    <w:p w14:paraId="151DFE0B" w14:textId="77777777" w:rsidR="00BD72C3" w:rsidRPr="000F445F" w:rsidRDefault="00BD72C3" w:rsidP="00BD72C3">
      <w:pPr>
        <w:jc w:val="both"/>
        <w:rPr>
          <w:rFonts w:ascii="Helvetica" w:eastAsia="Times New Roman" w:hAnsi="Helvetica" w:cs="Helvetica"/>
          <w:sz w:val="20"/>
          <w:szCs w:val="20"/>
          <w:lang w:eastAsia="es-ES"/>
        </w:rPr>
      </w:pPr>
    </w:p>
    <w:p w14:paraId="3AA7A3D1"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ACEPTACIÓN Y RATIFICACIÓN:</w:t>
      </w:r>
    </w:p>
    <w:p w14:paraId="4C446F21" w14:textId="77777777" w:rsidR="00BD72C3" w:rsidRPr="000F445F" w:rsidRDefault="00BD72C3" w:rsidP="00BD72C3">
      <w:pPr>
        <w:jc w:val="both"/>
        <w:rPr>
          <w:rFonts w:ascii="Helvetica" w:eastAsia="Times New Roman" w:hAnsi="Helvetica" w:cs="Helvetica"/>
          <w:b/>
          <w:sz w:val="20"/>
          <w:szCs w:val="20"/>
          <w:lang w:eastAsia="es-ES"/>
        </w:rPr>
      </w:pPr>
    </w:p>
    <w:p w14:paraId="78681588"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4C0F0CB9" w14:textId="77777777" w:rsidR="00BD72C3" w:rsidRPr="000F445F" w:rsidRDefault="00BD72C3" w:rsidP="00BD72C3">
      <w:pPr>
        <w:jc w:val="both"/>
        <w:rPr>
          <w:rFonts w:ascii="Helvetica" w:eastAsia="Times New Roman" w:hAnsi="Helvetica" w:cs="Helvetica"/>
          <w:sz w:val="20"/>
          <w:szCs w:val="20"/>
          <w:lang w:val="es-ES_tradnl" w:eastAsia="es-ES"/>
        </w:rPr>
      </w:pPr>
    </w:p>
    <w:p w14:paraId="7867FB08" w14:textId="6AB2A028"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t>Para constancia y conformidad de lo expuesto, las partes en unidad de acto proceden a suscribir este Convenio, en cinco (5) ejemplares de igual tenor y valor cada uno, en la ciudad de Quito, Distrito Metropolitano, a los</w:t>
      </w:r>
      <w:r w:rsidR="004B1787" w:rsidRPr="000F445F">
        <w:rPr>
          <w:rFonts w:ascii="Helvetica" w:eastAsia="Times New Roman" w:hAnsi="Helvetica" w:cs="Helvetica"/>
          <w:sz w:val="20"/>
          <w:szCs w:val="20"/>
          <w:lang w:eastAsia="es-ES"/>
        </w:rPr>
        <w:t xml:space="preserve">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días del mes de agosto del 2022.</w:t>
      </w:r>
    </w:p>
    <w:p w14:paraId="48165C57" w14:textId="77777777" w:rsidR="00BD72C3" w:rsidRPr="000F445F" w:rsidRDefault="00BD72C3" w:rsidP="00BD72C3">
      <w:pPr>
        <w:jc w:val="both"/>
        <w:rPr>
          <w:rFonts w:ascii="Helvetica" w:eastAsia="Times New Roman" w:hAnsi="Helvetica" w:cs="Helvetica"/>
          <w:sz w:val="20"/>
          <w:szCs w:val="20"/>
          <w:lang w:eastAsia="es-ES"/>
        </w:rPr>
      </w:pPr>
    </w:p>
    <w:p w14:paraId="1CE147F4" w14:textId="77777777" w:rsidR="00BD72C3" w:rsidRPr="000F445F" w:rsidRDefault="00BD72C3" w:rsidP="00BD72C3">
      <w:pPr>
        <w:jc w:val="both"/>
        <w:rPr>
          <w:rFonts w:ascii="Helvetica" w:eastAsia="Times New Roman" w:hAnsi="Helvetica" w:cs="Helvetica"/>
          <w:sz w:val="20"/>
          <w:szCs w:val="20"/>
          <w:lang w:eastAsia="es-ES"/>
        </w:rPr>
      </w:pPr>
    </w:p>
    <w:p w14:paraId="46EFBA51" w14:textId="77777777" w:rsidR="00BD72C3" w:rsidRPr="000F445F" w:rsidRDefault="00BD72C3" w:rsidP="00BD72C3">
      <w:pPr>
        <w:jc w:val="both"/>
        <w:rPr>
          <w:rFonts w:ascii="Helvetica" w:eastAsia="Times New Roman" w:hAnsi="Helvetica" w:cs="Helvetica"/>
          <w:sz w:val="20"/>
          <w:szCs w:val="20"/>
          <w:lang w:eastAsia="es-ES"/>
        </w:rPr>
      </w:pPr>
    </w:p>
    <w:p w14:paraId="75C4871B" w14:textId="77777777" w:rsidR="00C16A76" w:rsidRPr="000F445F" w:rsidRDefault="00C16A76" w:rsidP="00BD72C3">
      <w:pPr>
        <w:jc w:val="both"/>
        <w:rPr>
          <w:rFonts w:ascii="Helvetica" w:eastAsia="Times New Roman" w:hAnsi="Helvetica" w:cs="Helvetica"/>
          <w:sz w:val="20"/>
          <w:szCs w:val="20"/>
          <w:lang w:eastAsia="es-ES"/>
        </w:rPr>
      </w:pPr>
    </w:p>
    <w:p w14:paraId="0F801D3C" w14:textId="77777777" w:rsidR="00C16A76" w:rsidRPr="000F445F" w:rsidRDefault="00C16A76" w:rsidP="00BD72C3">
      <w:pPr>
        <w:jc w:val="both"/>
        <w:rPr>
          <w:rFonts w:ascii="Helvetica" w:eastAsia="Times New Roman" w:hAnsi="Helvetica" w:cs="Helvetica"/>
          <w:sz w:val="20"/>
          <w:szCs w:val="20"/>
          <w:lang w:eastAsia="es-ES"/>
        </w:rPr>
      </w:pPr>
    </w:p>
    <w:p w14:paraId="75CB848C" w14:textId="77777777" w:rsidR="00BD72C3" w:rsidRPr="000F445F" w:rsidRDefault="00BD72C3" w:rsidP="00BD72C3">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BD72C3" w:rsidRPr="000F445F" w14:paraId="743119F2" w14:textId="77777777" w:rsidTr="00CF4CC7">
        <w:trPr>
          <w:trHeight w:val="988"/>
        </w:trPr>
        <w:tc>
          <w:tcPr>
            <w:tcW w:w="4434" w:type="dxa"/>
            <w:gridSpan w:val="3"/>
          </w:tcPr>
          <w:p w14:paraId="1BA8E7DF" w14:textId="77777777" w:rsidR="00BD72C3" w:rsidRPr="000F445F" w:rsidRDefault="00BD72C3" w:rsidP="00CF4CC7">
            <w:pPr>
              <w:pStyle w:val="Textoindependiente"/>
              <w:jc w:val="center"/>
              <w:rPr>
                <w:rFonts w:ascii="Helvetica" w:hAnsi="Helvetica" w:cs="Helvetica"/>
                <w:sz w:val="20"/>
                <w:szCs w:val="20"/>
              </w:rPr>
            </w:pPr>
            <w:r w:rsidRPr="000F445F">
              <w:rPr>
                <w:rFonts w:ascii="Helvetica" w:hAnsi="Helvetica" w:cs="Helvetica"/>
                <w:sz w:val="20"/>
                <w:szCs w:val="20"/>
              </w:rPr>
              <w:t xml:space="preserve">Abg. Lida </w:t>
            </w:r>
            <w:proofErr w:type="spellStart"/>
            <w:r w:rsidRPr="000F445F">
              <w:rPr>
                <w:rFonts w:ascii="Helvetica" w:hAnsi="Helvetica" w:cs="Helvetica"/>
                <w:sz w:val="20"/>
                <w:szCs w:val="20"/>
              </w:rPr>
              <w:t>Justinne</w:t>
            </w:r>
            <w:proofErr w:type="spellEnd"/>
            <w:r w:rsidRPr="000F445F">
              <w:rPr>
                <w:rFonts w:ascii="Helvetica" w:hAnsi="Helvetica" w:cs="Helvetica"/>
                <w:sz w:val="20"/>
                <w:szCs w:val="20"/>
              </w:rPr>
              <w:t xml:space="preserve"> García Arias</w:t>
            </w:r>
          </w:p>
          <w:p w14:paraId="39D416FA"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14:paraId="18823ACE"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14:paraId="357D94E3" w14:textId="77777777" w:rsidR="00BD72C3" w:rsidRPr="000F445F" w:rsidRDefault="00BD72C3" w:rsidP="00CF4CC7">
            <w:pPr>
              <w:pStyle w:val="Textoindependiente"/>
              <w:rPr>
                <w:rFonts w:ascii="Helvetica" w:hAnsi="Helvetica" w:cs="Helvetica"/>
                <w:sz w:val="20"/>
                <w:szCs w:val="20"/>
                <w:lang w:val="es-CO"/>
              </w:rPr>
            </w:pPr>
          </w:p>
        </w:tc>
        <w:tc>
          <w:tcPr>
            <w:tcW w:w="3829" w:type="dxa"/>
            <w:gridSpan w:val="2"/>
          </w:tcPr>
          <w:p w14:paraId="11CDDD90" w14:textId="3916292A" w:rsidR="00BD72C3" w:rsidRPr="000F445F" w:rsidRDefault="002B7216" w:rsidP="00CF4CC7">
            <w:pPr>
              <w:pStyle w:val="Textoindependiente"/>
              <w:ind w:left="35"/>
              <w:jc w:val="center"/>
              <w:rPr>
                <w:rFonts w:ascii="Helvetica" w:hAnsi="Helvetica" w:cs="Helvetica"/>
                <w:bCs/>
                <w:sz w:val="20"/>
                <w:szCs w:val="20"/>
                <w:lang w:val="es-EC"/>
              </w:rPr>
            </w:pPr>
            <w:r w:rsidRPr="000F445F">
              <w:rPr>
                <w:rFonts w:ascii="Helvetica" w:hAnsi="Helvetica" w:cs="Helvetica"/>
                <w:bCs/>
                <w:sz w:val="20"/>
                <w:szCs w:val="20"/>
              </w:rPr>
              <w:t>Sr. Víctor Hugo Olivo Aguilera</w:t>
            </w:r>
            <w:r w:rsidRPr="000F445F">
              <w:rPr>
                <w:rFonts w:ascii="Helvetica" w:hAnsi="Helvetica" w:cs="Helvetica"/>
                <w:bCs/>
                <w:sz w:val="20"/>
                <w:szCs w:val="20"/>
                <w:lang w:val="es-CO"/>
              </w:rPr>
              <w:t xml:space="preserve"> </w:t>
            </w:r>
            <w:r w:rsidR="00BD72C3" w:rsidRPr="000F445F">
              <w:rPr>
                <w:rFonts w:ascii="Helvetica" w:hAnsi="Helvetica" w:cs="Helvetica"/>
                <w:bCs/>
                <w:sz w:val="20"/>
                <w:szCs w:val="20"/>
                <w:lang w:val="es-CO"/>
              </w:rPr>
              <w:t xml:space="preserve">C. C. </w:t>
            </w:r>
            <w:r w:rsidRPr="000F445F">
              <w:rPr>
                <w:rFonts w:ascii="Helvetica" w:hAnsi="Helvetica" w:cs="Helvetica"/>
                <w:bCs/>
                <w:sz w:val="20"/>
                <w:szCs w:val="20"/>
              </w:rPr>
              <w:t>170559894-2</w:t>
            </w:r>
          </w:p>
          <w:p w14:paraId="10390071" w14:textId="77777777" w:rsidR="006D4033" w:rsidRPr="000F445F" w:rsidRDefault="006D4033" w:rsidP="00CF4CC7">
            <w:pPr>
              <w:pStyle w:val="Textoindependiente"/>
              <w:ind w:left="179"/>
              <w:jc w:val="center"/>
              <w:rPr>
                <w:rFonts w:ascii="Helvetica" w:hAnsi="Helvetica" w:cs="Helvetica"/>
                <w:b/>
                <w:bCs/>
                <w:sz w:val="20"/>
                <w:szCs w:val="20"/>
                <w:lang w:val="es-CO"/>
              </w:rPr>
            </w:pPr>
            <w:r w:rsidRPr="000F445F">
              <w:rPr>
                <w:rFonts w:ascii="Helvetica" w:hAnsi="Helvetica" w:cs="Helvetica"/>
                <w:b/>
                <w:bCs/>
                <w:sz w:val="20"/>
                <w:szCs w:val="20"/>
                <w:lang w:val="es-CO"/>
              </w:rPr>
              <w:t xml:space="preserve">PRESIDENTE </w:t>
            </w:r>
          </w:p>
          <w:p w14:paraId="21B99B6E" w14:textId="5D333304" w:rsidR="00BD72C3" w:rsidRPr="000F445F" w:rsidRDefault="00BD72C3" w:rsidP="00CF4CC7">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LIGA DEPORTIVA BARRIAL “</w:t>
            </w:r>
            <w:r w:rsidR="002B7216" w:rsidRPr="000F445F">
              <w:rPr>
                <w:rFonts w:ascii="Helvetica" w:hAnsi="Helvetica" w:cs="Helvetica"/>
                <w:b/>
                <w:bCs/>
                <w:sz w:val="20"/>
                <w:szCs w:val="20"/>
                <w:lang w:val="es-CO"/>
              </w:rPr>
              <w:t>CIUDADELA MÉXICO</w:t>
            </w:r>
            <w:r w:rsidRPr="000F445F">
              <w:rPr>
                <w:rFonts w:ascii="Helvetica" w:hAnsi="Helvetica" w:cs="Helvetica"/>
                <w:b/>
                <w:bCs/>
                <w:sz w:val="20"/>
                <w:szCs w:val="20"/>
                <w:lang w:val="es-CO"/>
              </w:rPr>
              <w:t>”</w:t>
            </w:r>
          </w:p>
          <w:p w14:paraId="688C94B0" w14:textId="77777777" w:rsidR="00BD72C3" w:rsidRPr="000F445F" w:rsidRDefault="00BD72C3" w:rsidP="00CF4CC7">
            <w:pPr>
              <w:pStyle w:val="Textoindependiente"/>
              <w:rPr>
                <w:rFonts w:ascii="Helvetica" w:hAnsi="Helvetica" w:cs="Helvetica"/>
                <w:b/>
                <w:sz w:val="20"/>
                <w:szCs w:val="20"/>
                <w:lang w:val="es-CO"/>
              </w:rPr>
            </w:pPr>
          </w:p>
        </w:tc>
      </w:tr>
      <w:tr w:rsidR="00BD72C3" w:rsidRPr="000F445F" w14:paraId="38863478" w14:textId="77777777" w:rsidTr="00CF4CC7">
        <w:trPr>
          <w:gridBefore w:val="1"/>
          <w:wBefore w:w="178" w:type="dxa"/>
          <w:trHeight w:val="218"/>
        </w:trPr>
        <w:tc>
          <w:tcPr>
            <w:tcW w:w="4256" w:type="dxa"/>
            <w:gridSpan w:val="2"/>
          </w:tcPr>
          <w:p w14:paraId="1ABD5C57" w14:textId="77777777" w:rsidR="00BD72C3" w:rsidRPr="000F445F" w:rsidRDefault="00BD72C3" w:rsidP="00C16A76">
            <w:pPr>
              <w:pStyle w:val="Textoindependiente"/>
              <w:rPr>
                <w:rFonts w:ascii="Helvetica" w:hAnsi="Helvetica" w:cs="Helvetica"/>
                <w:sz w:val="20"/>
                <w:szCs w:val="20"/>
                <w:lang w:val="es-CO"/>
              </w:rPr>
            </w:pPr>
          </w:p>
        </w:tc>
        <w:tc>
          <w:tcPr>
            <w:tcW w:w="3829" w:type="dxa"/>
            <w:gridSpan w:val="2"/>
          </w:tcPr>
          <w:p w14:paraId="6D8C4028" w14:textId="77777777" w:rsidR="00BD72C3" w:rsidRPr="000F445F" w:rsidRDefault="00BD72C3" w:rsidP="00CF4CC7">
            <w:pPr>
              <w:pStyle w:val="Textoindependiente"/>
              <w:rPr>
                <w:rFonts w:ascii="Helvetica" w:hAnsi="Helvetica" w:cs="Helvetica"/>
                <w:bCs/>
                <w:sz w:val="20"/>
                <w:szCs w:val="20"/>
                <w:lang w:val="es-CO"/>
              </w:rPr>
            </w:pPr>
          </w:p>
        </w:tc>
      </w:tr>
      <w:tr w:rsidR="00BD72C3" w:rsidRPr="000F445F" w14:paraId="1930890A"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F97B5D7" w14:textId="77777777" w:rsidR="00BD72C3" w:rsidRPr="000F445F" w:rsidRDefault="00BD72C3" w:rsidP="00CF4CC7">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27AF34"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6F793D46"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BD72C3" w:rsidRPr="000F445F" w14:paraId="5F30F7F1"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05F99B"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E459941" w14:textId="2DA692B7" w:rsidR="00BD72C3" w:rsidRPr="000F445F" w:rsidRDefault="00BD72C3" w:rsidP="002B7216">
            <w:pPr>
              <w:pStyle w:val="Textoindependiente"/>
              <w:rPr>
                <w:rFonts w:ascii="Helvetica" w:hAnsi="Helvetica" w:cs="Helvetica"/>
                <w:sz w:val="12"/>
                <w:szCs w:val="12"/>
                <w:lang w:val="es-CO"/>
              </w:rPr>
            </w:pPr>
            <w:r w:rsidRPr="000F445F">
              <w:rPr>
                <w:rFonts w:ascii="Helvetica" w:hAnsi="Helvetica" w:cs="Helvetica"/>
                <w:sz w:val="12"/>
                <w:szCs w:val="12"/>
                <w:lang w:val="es-CO"/>
              </w:rPr>
              <w:t xml:space="preserve">Abg. </w:t>
            </w:r>
            <w:r w:rsidR="002B7216" w:rsidRPr="000F445F">
              <w:rPr>
                <w:rFonts w:ascii="Helvetica" w:hAnsi="Helvetica" w:cs="Helvetica"/>
                <w:sz w:val="12"/>
                <w:szCs w:val="12"/>
                <w:lang w:val="es-CO"/>
              </w:rPr>
              <w:t>Alexandra Cajas</w:t>
            </w:r>
          </w:p>
        </w:tc>
        <w:tc>
          <w:tcPr>
            <w:tcW w:w="2728" w:type="dxa"/>
            <w:tcBorders>
              <w:top w:val="single" w:sz="4" w:space="0" w:color="000000"/>
              <w:left w:val="single" w:sz="4" w:space="0" w:color="000000"/>
              <w:bottom w:val="single" w:sz="4" w:space="0" w:color="000000"/>
              <w:right w:val="single" w:sz="4" w:space="0" w:color="000000"/>
            </w:tcBorders>
          </w:tcPr>
          <w:p w14:paraId="2F154CD3" w14:textId="77777777" w:rsidR="00BD72C3" w:rsidRPr="000F445F" w:rsidRDefault="00BD72C3" w:rsidP="00CF4CC7">
            <w:pPr>
              <w:pStyle w:val="Textoindependiente"/>
              <w:rPr>
                <w:rFonts w:ascii="Helvetica" w:hAnsi="Helvetica" w:cs="Helvetica"/>
                <w:sz w:val="12"/>
                <w:szCs w:val="12"/>
                <w:lang w:val="es-EC"/>
              </w:rPr>
            </w:pPr>
          </w:p>
        </w:tc>
      </w:tr>
      <w:tr w:rsidR="00BD72C3" w:rsidRPr="000F445F" w14:paraId="5804340D"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A4C8B7"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0B51175"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6D6BB4CE" w14:textId="77777777" w:rsidR="00BD72C3" w:rsidRPr="000F445F" w:rsidRDefault="00BD72C3" w:rsidP="00CF4CC7">
            <w:pPr>
              <w:pStyle w:val="Textoindependiente"/>
              <w:rPr>
                <w:rFonts w:ascii="Helvetica" w:hAnsi="Helvetica" w:cs="Helvetica"/>
                <w:sz w:val="12"/>
                <w:szCs w:val="12"/>
                <w:lang w:val="es-EC"/>
              </w:rPr>
            </w:pPr>
          </w:p>
        </w:tc>
      </w:tr>
    </w:tbl>
    <w:p w14:paraId="344DC23F" w14:textId="77777777" w:rsidR="00BD72C3" w:rsidRPr="000F445F" w:rsidRDefault="00BD72C3" w:rsidP="00C16A76">
      <w:pPr>
        <w:rPr>
          <w:rFonts w:ascii="Helvetica" w:hAnsi="Helvetica"/>
          <w:sz w:val="20"/>
          <w:szCs w:val="20"/>
        </w:rPr>
      </w:pPr>
      <w:bookmarkStart w:id="0" w:name="_GoBack"/>
      <w:bookmarkEnd w:id="0"/>
    </w:p>
    <w:sectPr w:rsidR="00BD72C3" w:rsidRPr="000F445F" w:rsidSect="000F445F">
      <w:headerReference w:type="even" r:id="rId8"/>
      <w:headerReference w:type="default" r:id="rId9"/>
      <w:headerReference w:type="first" r:id="rId10"/>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AB1D" w14:textId="77777777" w:rsidR="005A6401" w:rsidRDefault="005A6401" w:rsidP="00CD57F6">
      <w:r>
        <w:separator/>
      </w:r>
    </w:p>
  </w:endnote>
  <w:endnote w:type="continuationSeparator" w:id="0">
    <w:p w14:paraId="34D29C60" w14:textId="77777777" w:rsidR="005A6401" w:rsidRDefault="005A6401" w:rsidP="00C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2F78" w14:textId="77777777" w:rsidR="005A6401" w:rsidRDefault="005A6401" w:rsidP="00CD57F6">
      <w:r>
        <w:separator/>
      </w:r>
    </w:p>
  </w:footnote>
  <w:footnote w:type="continuationSeparator" w:id="0">
    <w:p w14:paraId="6A5547E4" w14:textId="77777777" w:rsidR="005A6401" w:rsidRDefault="005A6401" w:rsidP="00CD5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F739" w14:textId="4A10D1B8" w:rsidR="00CD57F6" w:rsidRDefault="005A6401">
    <w:pPr>
      <w:pStyle w:val="Encabezado"/>
    </w:pPr>
    <w:r>
      <w:rPr>
        <w:noProof/>
      </w:rPr>
      <w:pict w14:anchorId="024A6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1" type="#_x0000_t75" style="position:absolute;margin-left:0;margin-top:0;width:570.85pt;height:806.8pt;z-index:-251653120;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7630" w14:textId="71D0FF31" w:rsidR="00CD57F6" w:rsidRDefault="005A6401">
    <w:pPr>
      <w:pStyle w:val="Encabezado"/>
    </w:pPr>
    <w:r>
      <w:rPr>
        <w:noProof/>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0" type="#_x0000_t75" style="position:absolute;margin-left:-69.4pt;margin-top:-83.6pt;width:570.85pt;height:838.75pt;z-index:-25165004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C86" w14:textId="65CE787F" w:rsidR="00CD57F6" w:rsidRDefault="005A6401">
    <w:pPr>
      <w:pStyle w:val="Encabezado"/>
    </w:pPr>
    <w:r>
      <w:rPr>
        <w:noProof/>
      </w:rPr>
      <w:pict w14:anchorId="3CF1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1C6903"/>
    <w:multiLevelType w:val="hybridMultilevel"/>
    <w:tmpl w:val="CE263840"/>
    <w:lvl w:ilvl="0" w:tplc="BD36670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601622"/>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996D92"/>
    <w:multiLevelType w:val="hybridMultilevel"/>
    <w:tmpl w:val="A38A4D52"/>
    <w:lvl w:ilvl="0" w:tplc="55D0804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81372"/>
    <w:multiLevelType w:val="hybridMultilevel"/>
    <w:tmpl w:val="3312AD38"/>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5E7041D7"/>
    <w:multiLevelType w:val="hybridMultilevel"/>
    <w:tmpl w:val="41AE1D64"/>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0"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E80455B"/>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8"/>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6"/>
    <w:rsid w:val="0006167E"/>
    <w:rsid w:val="000A6CC0"/>
    <w:rsid w:val="000F445F"/>
    <w:rsid w:val="00133DBB"/>
    <w:rsid w:val="001467AF"/>
    <w:rsid w:val="0016550D"/>
    <w:rsid w:val="001758CE"/>
    <w:rsid w:val="00176021"/>
    <w:rsid w:val="0018515A"/>
    <w:rsid w:val="00193BCA"/>
    <w:rsid w:val="001A2F41"/>
    <w:rsid w:val="001D045A"/>
    <w:rsid w:val="001E46DB"/>
    <w:rsid w:val="00204EB8"/>
    <w:rsid w:val="00240201"/>
    <w:rsid w:val="00262A48"/>
    <w:rsid w:val="002A0126"/>
    <w:rsid w:val="002B7216"/>
    <w:rsid w:val="002D3CCD"/>
    <w:rsid w:val="002D57EA"/>
    <w:rsid w:val="0038787D"/>
    <w:rsid w:val="003A5AB3"/>
    <w:rsid w:val="0041222E"/>
    <w:rsid w:val="00492412"/>
    <w:rsid w:val="004B1787"/>
    <w:rsid w:val="004C2791"/>
    <w:rsid w:val="005103CA"/>
    <w:rsid w:val="00563012"/>
    <w:rsid w:val="00564911"/>
    <w:rsid w:val="00571A59"/>
    <w:rsid w:val="005A6401"/>
    <w:rsid w:val="005B4087"/>
    <w:rsid w:val="00625A3A"/>
    <w:rsid w:val="0064088F"/>
    <w:rsid w:val="00692C5A"/>
    <w:rsid w:val="006D4033"/>
    <w:rsid w:val="0076311B"/>
    <w:rsid w:val="0077785F"/>
    <w:rsid w:val="007A3177"/>
    <w:rsid w:val="007C59B6"/>
    <w:rsid w:val="007E03F2"/>
    <w:rsid w:val="00816236"/>
    <w:rsid w:val="0081751D"/>
    <w:rsid w:val="00823485"/>
    <w:rsid w:val="0083482D"/>
    <w:rsid w:val="008811E7"/>
    <w:rsid w:val="008A2858"/>
    <w:rsid w:val="008B3399"/>
    <w:rsid w:val="00946A01"/>
    <w:rsid w:val="00953BAD"/>
    <w:rsid w:val="00955883"/>
    <w:rsid w:val="00984880"/>
    <w:rsid w:val="00A5498D"/>
    <w:rsid w:val="00AF3A25"/>
    <w:rsid w:val="00B84070"/>
    <w:rsid w:val="00BD72C3"/>
    <w:rsid w:val="00BE1C63"/>
    <w:rsid w:val="00C16A76"/>
    <w:rsid w:val="00C42715"/>
    <w:rsid w:val="00C6000A"/>
    <w:rsid w:val="00C95EAC"/>
    <w:rsid w:val="00CB6DE6"/>
    <w:rsid w:val="00CD57F6"/>
    <w:rsid w:val="00CE68E0"/>
    <w:rsid w:val="00CF4CC7"/>
    <w:rsid w:val="00CF4DC5"/>
    <w:rsid w:val="00D45213"/>
    <w:rsid w:val="00D816A2"/>
    <w:rsid w:val="00DE6127"/>
    <w:rsid w:val="00E808ED"/>
    <w:rsid w:val="00E86B49"/>
    <w:rsid w:val="00EA08D8"/>
    <w:rsid w:val="00EA1B89"/>
    <w:rsid w:val="00EC49A8"/>
    <w:rsid w:val="00ED172E"/>
    <w:rsid w:val="00EF6FE5"/>
    <w:rsid w:val="00F21AC9"/>
    <w:rsid w:val="00F379EE"/>
    <w:rsid w:val="00F936E0"/>
    <w:rsid w:val="00FA776A"/>
    <w:rsid w:val="00FC5F35"/>
    <w:rsid w:val="00FC6158"/>
    <w:rsid w:val="00FD0F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EA6B"/>
  <w15:chartTrackingRefBased/>
  <w15:docId w15:val="{AF0A9124-6344-4209-BEA0-9FA4405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7F6"/>
    <w:pPr>
      <w:tabs>
        <w:tab w:val="center" w:pos="4419"/>
        <w:tab w:val="right" w:pos="8838"/>
      </w:tabs>
    </w:pPr>
  </w:style>
  <w:style w:type="character" w:customStyle="1" w:styleId="EncabezadoCar">
    <w:name w:val="Encabezado Car"/>
    <w:basedOn w:val="Fuentedeprrafopredeter"/>
    <w:link w:val="Encabezado"/>
    <w:uiPriority w:val="99"/>
    <w:rsid w:val="00CD57F6"/>
  </w:style>
  <w:style w:type="paragraph" w:styleId="Piedepgina">
    <w:name w:val="footer"/>
    <w:basedOn w:val="Normal"/>
    <w:link w:val="PiedepginaCar"/>
    <w:uiPriority w:val="99"/>
    <w:unhideWhenUsed/>
    <w:rsid w:val="00CD57F6"/>
    <w:pPr>
      <w:tabs>
        <w:tab w:val="center" w:pos="4419"/>
        <w:tab w:val="right" w:pos="8838"/>
      </w:tabs>
    </w:pPr>
  </w:style>
  <w:style w:type="character" w:customStyle="1" w:styleId="PiedepginaCar">
    <w:name w:val="Pie de página Car"/>
    <w:basedOn w:val="Fuentedeprrafopredeter"/>
    <w:link w:val="Piedepgina"/>
    <w:uiPriority w:val="99"/>
    <w:rsid w:val="00CD57F6"/>
  </w:style>
  <w:style w:type="paragraph" w:styleId="Textodeglobo">
    <w:name w:val="Balloon Text"/>
    <w:basedOn w:val="Normal"/>
    <w:link w:val="TextodegloboCar"/>
    <w:uiPriority w:val="99"/>
    <w:semiHidden/>
    <w:unhideWhenUsed/>
    <w:rsid w:val="00BD7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2C3"/>
    <w:rPr>
      <w:rFonts w:ascii="Segoe UI" w:hAnsi="Segoe UI" w:cs="Segoe UI"/>
      <w:sz w:val="18"/>
      <w:szCs w:val="18"/>
    </w:rPr>
  </w:style>
  <w:style w:type="table" w:customStyle="1" w:styleId="Tablaconcuadrcula1">
    <w:name w:val="Tabla con cuadrícula1"/>
    <w:basedOn w:val="Tablanormal"/>
    <w:next w:val="Tablaconcuadrcula"/>
    <w:uiPriority w:val="59"/>
    <w:rsid w:val="00BD72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D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2C3"/>
    <w:rPr>
      <w:color w:val="0563C1" w:themeColor="hyperlink"/>
      <w:u w:val="single"/>
    </w:rPr>
  </w:style>
  <w:style w:type="paragraph" w:styleId="Prrafodelista">
    <w:name w:val="List Paragraph"/>
    <w:basedOn w:val="Normal"/>
    <w:uiPriority w:val="34"/>
    <w:qFormat/>
    <w:rsid w:val="00BD72C3"/>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BD72C3"/>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BD72C3"/>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torolivo.0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6975</Words>
  <Characters>38364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Brayan Gabriel Mier Mora</cp:lastModifiedBy>
  <cp:revision>4</cp:revision>
  <dcterms:created xsi:type="dcterms:W3CDTF">2022-08-11T17:40:00Z</dcterms:created>
  <dcterms:modified xsi:type="dcterms:W3CDTF">2022-08-11T17:42:00Z</dcterms:modified>
</cp:coreProperties>
</file>