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1E2A1" w14:textId="4B882C54" w:rsidR="00845606" w:rsidRPr="002437F4" w:rsidRDefault="00845606" w:rsidP="002437F4">
      <w:pPr>
        <w:spacing w:after="0"/>
        <w:jc w:val="center"/>
        <w:rPr>
          <w:rFonts w:ascii="Palatino Linotype" w:hAnsi="Palatino Linotype" w:cs="Tahoma"/>
          <w:b/>
        </w:rPr>
      </w:pPr>
      <w:r w:rsidRPr="002437F4">
        <w:rPr>
          <w:rFonts w:ascii="Palatino Linotype" w:hAnsi="Palatino Linotype" w:cs="Tahoma"/>
          <w:b/>
        </w:rPr>
        <w:t>AC</w:t>
      </w:r>
      <w:r w:rsidR="004135D8" w:rsidRPr="002437F4">
        <w:rPr>
          <w:rFonts w:ascii="Palatino Linotype" w:hAnsi="Palatino Linotype" w:cs="Tahoma"/>
          <w:b/>
        </w:rPr>
        <w:t>TA DE LA SESIÓN</w:t>
      </w:r>
      <w:r w:rsidR="00016767" w:rsidRPr="002437F4">
        <w:rPr>
          <w:rFonts w:ascii="Palatino Linotype" w:hAnsi="Palatino Linotype" w:cs="Tahoma"/>
          <w:b/>
        </w:rPr>
        <w:t xml:space="preserve"> </w:t>
      </w:r>
      <w:r w:rsidR="001C3272" w:rsidRPr="002437F4">
        <w:rPr>
          <w:rFonts w:ascii="Palatino Linotype" w:hAnsi="Palatino Linotype" w:cs="Tahoma"/>
          <w:b/>
        </w:rPr>
        <w:t>0</w:t>
      </w:r>
      <w:r w:rsidR="00991F86" w:rsidRPr="002437F4">
        <w:rPr>
          <w:rFonts w:ascii="Palatino Linotype" w:hAnsi="Palatino Linotype" w:cs="Tahoma"/>
          <w:b/>
        </w:rPr>
        <w:t>79</w:t>
      </w:r>
      <w:r w:rsidR="0070767D" w:rsidRPr="002437F4">
        <w:rPr>
          <w:rFonts w:ascii="Palatino Linotype" w:hAnsi="Palatino Linotype" w:cs="Tahoma"/>
          <w:b/>
        </w:rPr>
        <w:t xml:space="preserve"> </w:t>
      </w:r>
      <w:r w:rsidRPr="002437F4">
        <w:rPr>
          <w:rFonts w:ascii="Palatino Linotype" w:hAnsi="Palatino Linotype" w:cs="Tahoma"/>
          <w:b/>
        </w:rPr>
        <w:t>ORDINARIA</w:t>
      </w:r>
    </w:p>
    <w:p w14:paraId="3AFC0E97" w14:textId="0311B22C" w:rsidR="00845606" w:rsidRPr="002437F4" w:rsidRDefault="00845606" w:rsidP="002437F4">
      <w:pPr>
        <w:spacing w:after="0"/>
        <w:jc w:val="center"/>
        <w:rPr>
          <w:rFonts w:ascii="Palatino Linotype" w:hAnsi="Palatino Linotype" w:cs="Tahoma"/>
          <w:b/>
        </w:rPr>
      </w:pPr>
      <w:r w:rsidRPr="002437F4">
        <w:rPr>
          <w:rFonts w:ascii="Palatino Linotype" w:hAnsi="Palatino Linotype" w:cs="Tahoma"/>
          <w:b/>
        </w:rPr>
        <w:t xml:space="preserve">DE LA COMISIÓN DE </w:t>
      </w:r>
      <w:r w:rsidR="00760DE2" w:rsidRPr="002437F4">
        <w:rPr>
          <w:rFonts w:ascii="Palatino Linotype" w:hAnsi="Palatino Linotype" w:cs="Tahoma"/>
          <w:b/>
        </w:rPr>
        <w:t>PROPIEDAD Y ESPACIO PÚBLICO</w:t>
      </w:r>
    </w:p>
    <w:p w14:paraId="72C87FE8" w14:textId="04D10CBF" w:rsidR="00845606" w:rsidRPr="002437F4" w:rsidRDefault="00304D2E" w:rsidP="002437F4">
      <w:pPr>
        <w:spacing w:after="0"/>
        <w:jc w:val="center"/>
        <w:rPr>
          <w:rFonts w:ascii="Palatino Linotype" w:hAnsi="Palatino Linotype" w:cs="Tahoma"/>
          <w:b/>
        </w:rPr>
      </w:pPr>
      <w:r w:rsidRPr="002437F4">
        <w:rPr>
          <w:rFonts w:ascii="Palatino Linotype" w:hAnsi="Palatino Linotype" w:cs="Tahoma"/>
          <w:b/>
        </w:rPr>
        <w:t>MIÉRCOL</w:t>
      </w:r>
      <w:r w:rsidR="00C37742" w:rsidRPr="002437F4">
        <w:rPr>
          <w:rFonts w:ascii="Palatino Linotype" w:hAnsi="Palatino Linotype" w:cs="Tahoma"/>
          <w:b/>
        </w:rPr>
        <w:t>E</w:t>
      </w:r>
      <w:r w:rsidR="00BE7200" w:rsidRPr="002437F4">
        <w:rPr>
          <w:rFonts w:ascii="Palatino Linotype" w:hAnsi="Palatino Linotype" w:cs="Tahoma"/>
          <w:b/>
        </w:rPr>
        <w:t>S</w:t>
      </w:r>
      <w:r w:rsidR="00900890" w:rsidRPr="002437F4">
        <w:rPr>
          <w:rFonts w:ascii="Palatino Linotype" w:hAnsi="Palatino Linotype" w:cs="Tahoma"/>
          <w:b/>
        </w:rPr>
        <w:t xml:space="preserve"> </w:t>
      </w:r>
      <w:r w:rsidR="00991F86" w:rsidRPr="002437F4">
        <w:rPr>
          <w:rFonts w:ascii="Palatino Linotype" w:hAnsi="Palatino Linotype" w:cs="Tahoma"/>
          <w:b/>
        </w:rPr>
        <w:t>21 DE SEPTIEMBRE</w:t>
      </w:r>
      <w:r w:rsidR="00931F6C" w:rsidRPr="002437F4">
        <w:rPr>
          <w:rFonts w:ascii="Palatino Linotype" w:hAnsi="Palatino Linotype" w:cs="Tahoma"/>
          <w:b/>
        </w:rPr>
        <w:t xml:space="preserve"> DE</w:t>
      </w:r>
      <w:r w:rsidR="00BA25F0" w:rsidRPr="002437F4">
        <w:rPr>
          <w:rFonts w:ascii="Palatino Linotype" w:hAnsi="Palatino Linotype" w:cs="Tahoma"/>
          <w:b/>
        </w:rPr>
        <w:t xml:space="preserve"> 2022</w:t>
      </w:r>
    </w:p>
    <w:p w14:paraId="10DFEB4F" w14:textId="77777777" w:rsidR="00845606" w:rsidRPr="002437F4" w:rsidRDefault="00845606" w:rsidP="002437F4">
      <w:pPr>
        <w:spacing w:after="0"/>
        <w:jc w:val="both"/>
        <w:rPr>
          <w:rFonts w:ascii="Palatino Linotype" w:hAnsi="Palatino Linotype" w:cs="Tahoma"/>
          <w:b/>
        </w:rPr>
      </w:pPr>
    </w:p>
    <w:p w14:paraId="7952EB45" w14:textId="7B2EF097" w:rsidR="00845606" w:rsidRPr="002437F4" w:rsidRDefault="00845606" w:rsidP="002437F4">
      <w:pPr>
        <w:pStyle w:val="Subttulo"/>
        <w:spacing w:line="276" w:lineRule="auto"/>
        <w:rPr>
          <w:rFonts w:ascii="Palatino Linotype" w:hAnsi="Palatino Linotype" w:cs="Tahoma"/>
          <w:bCs/>
          <w:i w:val="0"/>
          <w:sz w:val="22"/>
          <w:szCs w:val="22"/>
        </w:rPr>
      </w:pPr>
      <w:r w:rsidRPr="002437F4">
        <w:rPr>
          <w:rFonts w:ascii="Palatino Linotype" w:hAnsi="Palatino Linotype" w:cs="Tahoma"/>
          <w:bCs/>
          <w:i w:val="0"/>
          <w:sz w:val="22"/>
          <w:szCs w:val="22"/>
        </w:rPr>
        <w:t>En el Distrito Metropo</w:t>
      </w:r>
      <w:r w:rsidR="00AC5037" w:rsidRPr="002437F4">
        <w:rPr>
          <w:rFonts w:ascii="Palatino Linotype" w:hAnsi="Palatino Linotype" w:cs="Tahoma"/>
          <w:bCs/>
          <w:i w:val="0"/>
          <w:sz w:val="22"/>
          <w:szCs w:val="22"/>
        </w:rPr>
        <w:t>l</w:t>
      </w:r>
      <w:r w:rsidR="00427618" w:rsidRPr="002437F4">
        <w:rPr>
          <w:rFonts w:ascii="Palatino Linotype" w:hAnsi="Palatino Linotype" w:cs="Tahoma"/>
          <w:bCs/>
          <w:i w:val="0"/>
          <w:sz w:val="22"/>
          <w:szCs w:val="22"/>
        </w:rPr>
        <w:t>itano de Quito, siendo las 14</w:t>
      </w:r>
      <w:r w:rsidR="00B20068" w:rsidRPr="002437F4">
        <w:rPr>
          <w:rFonts w:ascii="Palatino Linotype" w:hAnsi="Palatino Linotype" w:cs="Tahoma"/>
          <w:bCs/>
          <w:i w:val="0"/>
          <w:sz w:val="22"/>
          <w:szCs w:val="22"/>
        </w:rPr>
        <w:t>h</w:t>
      </w:r>
      <w:r w:rsidR="00991F86" w:rsidRPr="002437F4">
        <w:rPr>
          <w:rFonts w:ascii="Palatino Linotype" w:hAnsi="Palatino Linotype" w:cs="Tahoma"/>
          <w:bCs/>
          <w:i w:val="0"/>
          <w:sz w:val="22"/>
          <w:szCs w:val="22"/>
        </w:rPr>
        <w:t>47</w:t>
      </w:r>
      <w:r w:rsidR="00AC5037" w:rsidRPr="002437F4">
        <w:rPr>
          <w:rFonts w:ascii="Palatino Linotype" w:hAnsi="Palatino Linotype" w:cs="Tahoma"/>
          <w:bCs/>
          <w:i w:val="0"/>
          <w:sz w:val="22"/>
          <w:szCs w:val="22"/>
        </w:rPr>
        <w:t xml:space="preserve"> del </w:t>
      </w:r>
      <w:r w:rsidR="00016767" w:rsidRPr="002437F4">
        <w:rPr>
          <w:rFonts w:ascii="Palatino Linotype" w:hAnsi="Palatino Linotype" w:cs="Tahoma"/>
          <w:bCs/>
          <w:i w:val="0"/>
          <w:sz w:val="22"/>
          <w:szCs w:val="22"/>
        </w:rPr>
        <w:t xml:space="preserve">miércoles </w:t>
      </w:r>
      <w:r w:rsidR="00991F86" w:rsidRPr="002437F4">
        <w:rPr>
          <w:rFonts w:ascii="Palatino Linotype" w:hAnsi="Palatino Linotype" w:cs="Tahoma"/>
          <w:bCs/>
          <w:i w:val="0"/>
          <w:sz w:val="22"/>
          <w:szCs w:val="22"/>
        </w:rPr>
        <w:t>21 de septiembre</w:t>
      </w:r>
      <w:r w:rsidR="001F0661" w:rsidRPr="002437F4">
        <w:rPr>
          <w:rFonts w:ascii="Palatino Linotype" w:hAnsi="Palatino Linotype" w:cs="Tahoma"/>
          <w:bCs/>
          <w:i w:val="0"/>
          <w:sz w:val="22"/>
          <w:szCs w:val="22"/>
        </w:rPr>
        <w:t xml:space="preserve"> </w:t>
      </w:r>
      <w:r w:rsidR="00BA25F0" w:rsidRPr="002437F4">
        <w:rPr>
          <w:rFonts w:ascii="Palatino Linotype" w:hAnsi="Palatino Linotype" w:cs="Tahoma"/>
          <w:bCs/>
          <w:i w:val="0"/>
          <w:sz w:val="22"/>
          <w:szCs w:val="22"/>
        </w:rPr>
        <w:t>de 2022</w:t>
      </w:r>
      <w:r w:rsidRPr="002437F4">
        <w:rPr>
          <w:rFonts w:ascii="Palatino Linotype" w:hAnsi="Palatino Linotype" w:cs="Tahoma"/>
          <w:bCs/>
          <w:i w:val="0"/>
          <w:sz w:val="22"/>
          <w:szCs w:val="22"/>
        </w:rPr>
        <w:t xml:space="preserve">, </w:t>
      </w:r>
      <w:r w:rsidR="006478B9" w:rsidRPr="002437F4">
        <w:rPr>
          <w:rFonts w:ascii="Palatino Linotype" w:hAnsi="Palatino Linotype" w:cs="Tahoma"/>
          <w:bCs/>
          <w:i w:val="0"/>
          <w:sz w:val="22"/>
          <w:szCs w:val="22"/>
        </w:rPr>
        <w:t xml:space="preserve">conforme la convocatoria </w:t>
      </w:r>
      <w:r w:rsidR="00994120" w:rsidRPr="002437F4">
        <w:rPr>
          <w:rFonts w:ascii="Palatino Linotype" w:hAnsi="Palatino Linotype" w:cs="Tahoma"/>
          <w:bCs/>
          <w:i w:val="0"/>
          <w:sz w:val="22"/>
          <w:szCs w:val="22"/>
        </w:rPr>
        <w:t>de</w:t>
      </w:r>
      <w:r w:rsidR="001916A8" w:rsidRPr="002437F4">
        <w:rPr>
          <w:rFonts w:ascii="Palatino Linotype" w:hAnsi="Palatino Linotype" w:cs="Tahoma"/>
          <w:bCs/>
          <w:i w:val="0"/>
          <w:sz w:val="22"/>
          <w:szCs w:val="22"/>
        </w:rPr>
        <w:t xml:space="preserve"> </w:t>
      </w:r>
      <w:r w:rsidR="00991F86" w:rsidRPr="002437F4">
        <w:rPr>
          <w:rFonts w:ascii="Palatino Linotype" w:hAnsi="Palatino Linotype" w:cs="Tahoma"/>
          <w:bCs/>
          <w:i w:val="0"/>
          <w:sz w:val="22"/>
          <w:szCs w:val="22"/>
        </w:rPr>
        <w:t>19</w:t>
      </w:r>
      <w:r w:rsidR="001C3272" w:rsidRPr="002437F4">
        <w:rPr>
          <w:rFonts w:ascii="Palatino Linotype" w:hAnsi="Palatino Linotype" w:cs="Tahoma"/>
          <w:bCs/>
          <w:i w:val="0"/>
          <w:sz w:val="22"/>
          <w:szCs w:val="22"/>
        </w:rPr>
        <w:t xml:space="preserve"> de </w:t>
      </w:r>
      <w:r w:rsidR="00991F86" w:rsidRPr="002437F4">
        <w:rPr>
          <w:rFonts w:ascii="Palatino Linotype" w:hAnsi="Palatino Linotype" w:cs="Tahoma"/>
          <w:bCs/>
          <w:i w:val="0"/>
          <w:sz w:val="22"/>
          <w:szCs w:val="22"/>
        </w:rPr>
        <w:t>septiembre</w:t>
      </w:r>
      <w:r w:rsidR="001F0661" w:rsidRPr="002437F4">
        <w:rPr>
          <w:rFonts w:ascii="Palatino Linotype" w:hAnsi="Palatino Linotype" w:cs="Tahoma"/>
          <w:bCs/>
          <w:i w:val="0"/>
          <w:sz w:val="22"/>
          <w:szCs w:val="22"/>
        </w:rPr>
        <w:t xml:space="preserve"> </w:t>
      </w:r>
      <w:r w:rsidR="00BA25F0" w:rsidRPr="002437F4">
        <w:rPr>
          <w:rFonts w:ascii="Palatino Linotype" w:hAnsi="Palatino Linotype" w:cs="Tahoma"/>
          <w:bCs/>
          <w:i w:val="0"/>
          <w:sz w:val="22"/>
          <w:szCs w:val="22"/>
        </w:rPr>
        <w:t>de 2022</w:t>
      </w:r>
      <w:r w:rsidRPr="002437F4">
        <w:rPr>
          <w:rFonts w:ascii="Palatino Linotype" w:hAnsi="Palatino Linotype" w:cs="Tahoma"/>
          <w:bCs/>
          <w:i w:val="0"/>
          <w:sz w:val="22"/>
          <w:szCs w:val="22"/>
        </w:rPr>
        <w:t xml:space="preserve">, </w:t>
      </w:r>
      <w:r w:rsidR="00142BDB" w:rsidRPr="002437F4">
        <w:rPr>
          <w:rFonts w:ascii="Palatino Linotype" w:hAnsi="Palatino Linotype" w:cs="Tahoma"/>
          <w:bCs/>
          <w:i w:val="0"/>
          <w:sz w:val="22"/>
          <w:szCs w:val="22"/>
        </w:rPr>
        <w:t xml:space="preserve">se lleva a cabo </w:t>
      </w:r>
      <w:r w:rsidR="001C3272" w:rsidRPr="002437F4">
        <w:rPr>
          <w:rFonts w:ascii="Palatino Linotype" w:hAnsi="Palatino Linotype" w:cs="Tahoma"/>
          <w:bCs/>
          <w:i w:val="0"/>
          <w:sz w:val="22"/>
          <w:szCs w:val="22"/>
        </w:rPr>
        <w:t>en la sala de Sesiones de Concejo Metropolitano</w:t>
      </w:r>
      <w:r w:rsidR="009828E1" w:rsidRPr="002437F4">
        <w:rPr>
          <w:rFonts w:ascii="Palatino Linotype" w:hAnsi="Palatino Linotype" w:cs="Tahoma"/>
          <w:bCs/>
          <w:i w:val="0"/>
          <w:sz w:val="22"/>
          <w:szCs w:val="22"/>
        </w:rPr>
        <w:t>,</w:t>
      </w:r>
      <w:r w:rsidR="004135D8" w:rsidRPr="002437F4">
        <w:rPr>
          <w:rFonts w:ascii="Palatino Linotype" w:hAnsi="Palatino Linotype" w:cs="Tahoma"/>
          <w:bCs/>
          <w:i w:val="0"/>
          <w:sz w:val="22"/>
          <w:szCs w:val="22"/>
        </w:rPr>
        <w:t xml:space="preserve"> la sesión</w:t>
      </w:r>
      <w:r w:rsidR="00991F86" w:rsidRPr="002437F4">
        <w:rPr>
          <w:rFonts w:ascii="Palatino Linotype" w:hAnsi="Palatino Linotype" w:cs="Tahoma"/>
          <w:bCs/>
          <w:i w:val="0"/>
          <w:sz w:val="22"/>
          <w:szCs w:val="22"/>
        </w:rPr>
        <w:t xml:space="preserve"> 079</w:t>
      </w:r>
      <w:r w:rsidR="00D64C42" w:rsidRPr="002437F4">
        <w:rPr>
          <w:rFonts w:ascii="Palatino Linotype" w:hAnsi="Palatino Linotype" w:cs="Tahoma"/>
          <w:bCs/>
          <w:i w:val="0"/>
          <w:sz w:val="22"/>
          <w:szCs w:val="22"/>
        </w:rPr>
        <w:t xml:space="preserve"> </w:t>
      </w:r>
      <w:r w:rsidR="00E83D63" w:rsidRPr="002437F4">
        <w:rPr>
          <w:rFonts w:ascii="Palatino Linotype" w:hAnsi="Palatino Linotype" w:cs="Tahoma"/>
          <w:bCs/>
          <w:i w:val="0"/>
          <w:sz w:val="22"/>
          <w:szCs w:val="22"/>
        </w:rPr>
        <w:t>O</w:t>
      </w:r>
      <w:r w:rsidRPr="002437F4">
        <w:rPr>
          <w:rFonts w:ascii="Palatino Linotype" w:hAnsi="Palatino Linotype" w:cs="Tahoma"/>
          <w:bCs/>
          <w:i w:val="0"/>
          <w:sz w:val="22"/>
          <w:szCs w:val="22"/>
        </w:rPr>
        <w:t xml:space="preserve">rdinaria de la Comisión de </w:t>
      </w:r>
      <w:r w:rsidR="007B3C91" w:rsidRPr="002437F4">
        <w:rPr>
          <w:rFonts w:ascii="Palatino Linotype" w:hAnsi="Palatino Linotype" w:cs="Tahoma"/>
          <w:bCs/>
          <w:i w:val="0"/>
          <w:sz w:val="22"/>
          <w:szCs w:val="22"/>
        </w:rPr>
        <w:t>Propiedad y Espacio Público</w:t>
      </w:r>
      <w:r w:rsidRPr="002437F4">
        <w:rPr>
          <w:rFonts w:ascii="Palatino Linotype" w:hAnsi="Palatino Linotype" w:cs="Tahoma"/>
          <w:bCs/>
          <w:i w:val="0"/>
          <w:sz w:val="22"/>
          <w:szCs w:val="22"/>
        </w:rPr>
        <w:t xml:space="preserve">, presidida por </w:t>
      </w:r>
      <w:r w:rsidR="007B3C91" w:rsidRPr="002437F4">
        <w:rPr>
          <w:rFonts w:ascii="Palatino Linotype" w:hAnsi="Palatino Linotype" w:cs="Tahoma"/>
          <w:bCs/>
          <w:i w:val="0"/>
          <w:sz w:val="22"/>
          <w:szCs w:val="22"/>
        </w:rPr>
        <w:t>e</w:t>
      </w:r>
      <w:r w:rsidRPr="002437F4">
        <w:rPr>
          <w:rFonts w:ascii="Palatino Linotype" w:hAnsi="Palatino Linotype" w:cs="Tahoma"/>
          <w:bCs/>
          <w:i w:val="0"/>
          <w:sz w:val="22"/>
          <w:szCs w:val="22"/>
        </w:rPr>
        <w:t>l</w:t>
      </w:r>
      <w:r w:rsidR="007B3C91" w:rsidRPr="002437F4">
        <w:rPr>
          <w:rFonts w:ascii="Palatino Linotype" w:hAnsi="Palatino Linotype" w:cs="Tahoma"/>
          <w:bCs/>
          <w:i w:val="0"/>
          <w:sz w:val="22"/>
          <w:szCs w:val="22"/>
        </w:rPr>
        <w:t xml:space="preserve"> concejal</w:t>
      </w:r>
      <w:r w:rsidRPr="002437F4">
        <w:rPr>
          <w:rFonts w:ascii="Palatino Linotype" w:hAnsi="Palatino Linotype" w:cs="Tahoma"/>
          <w:bCs/>
          <w:i w:val="0"/>
          <w:sz w:val="22"/>
          <w:szCs w:val="22"/>
        </w:rPr>
        <w:t xml:space="preserve"> </w:t>
      </w:r>
      <w:r w:rsidR="007B3C91" w:rsidRPr="002437F4">
        <w:rPr>
          <w:rFonts w:ascii="Palatino Linotype" w:hAnsi="Palatino Linotype" w:cs="Tahoma"/>
          <w:bCs/>
          <w:i w:val="0"/>
          <w:sz w:val="22"/>
          <w:szCs w:val="22"/>
        </w:rPr>
        <w:t>Marco Collaguazo</w:t>
      </w:r>
      <w:r w:rsidRPr="002437F4">
        <w:rPr>
          <w:rFonts w:ascii="Palatino Linotype" w:hAnsi="Palatino Linotype" w:cs="Tahoma"/>
          <w:bCs/>
          <w:i w:val="0"/>
          <w:sz w:val="22"/>
          <w:szCs w:val="22"/>
        </w:rPr>
        <w:t>.</w:t>
      </w:r>
    </w:p>
    <w:p w14:paraId="7D18B165" w14:textId="77777777" w:rsidR="00845606" w:rsidRPr="002437F4" w:rsidRDefault="00845606" w:rsidP="002437F4">
      <w:pPr>
        <w:pStyle w:val="Subttulo"/>
        <w:spacing w:line="276" w:lineRule="auto"/>
        <w:rPr>
          <w:rFonts w:ascii="Palatino Linotype" w:hAnsi="Palatino Linotype" w:cs="Tahoma"/>
          <w:bCs/>
          <w:i w:val="0"/>
          <w:sz w:val="22"/>
          <w:szCs w:val="22"/>
        </w:rPr>
      </w:pPr>
    </w:p>
    <w:p w14:paraId="375A6F4C" w14:textId="60596434" w:rsidR="00845606" w:rsidRPr="002437F4" w:rsidRDefault="00845606" w:rsidP="002437F4">
      <w:pPr>
        <w:pStyle w:val="Subttulo"/>
        <w:spacing w:line="276" w:lineRule="auto"/>
        <w:rPr>
          <w:rFonts w:ascii="Palatino Linotype" w:hAnsi="Palatino Linotype" w:cs="Tahoma"/>
          <w:bCs/>
          <w:i w:val="0"/>
          <w:sz w:val="22"/>
          <w:szCs w:val="22"/>
        </w:rPr>
      </w:pPr>
      <w:r w:rsidRPr="002437F4">
        <w:rPr>
          <w:rFonts w:ascii="Palatino Linotype" w:hAnsi="Palatino Linotype" w:cs="Tahoma"/>
          <w:bCs/>
          <w:i w:val="0"/>
          <w:sz w:val="22"/>
          <w:szCs w:val="22"/>
        </w:rPr>
        <w:t>Por disposición del</w:t>
      </w:r>
      <w:r w:rsidR="00682DF8" w:rsidRPr="002437F4">
        <w:rPr>
          <w:rFonts w:ascii="Palatino Linotype" w:hAnsi="Palatino Linotype" w:cs="Tahoma"/>
          <w:bCs/>
          <w:i w:val="0"/>
          <w:sz w:val="22"/>
          <w:szCs w:val="22"/>
        </w:rPr>
        <w:t xml:space="preserve"> señor presidente</w:t>
      </w:r>
      <w:r w:rsidRPr="002437F4">
        <w:rPr>
          <w:rFonts w:ascii="Palatino Linotype" w:hAnsi="Palatino Linotype" w:cs="Tahoma"/>
          <w:bCs/>
          <w:i w:val="0"/>
          <w:sz w:val="22"/>
          <w:szCs w:val="22"/>
        </w:rPr>
        <w:t xml:space="preserve"> de la Comisión, se procede a constatar el quórum </w:t>
      </w:r>
      <w:r w:rsidR="007B3C91" w:rsidRPr="002437F4">
        <w:rPr>
          <w:rFonts w:ascii="Palatino Linotype" w:hAnsi="Palatino Linotype" w:cs="Tahoma"/>
          <w:bCs/>
          <w:i w:val="0"/>
          <w:sz w:val="22"/>
          <w:szCs w:val="22"/>
        </w:rPr>
        <w:t xml:space="preserve">legal y </w:t>
      </w:r>
      <w:r w:rsidRPr="002437F4">
        <w:rPr>
          <w:rFonts w:ascii="Palatino Linotype" w:hAnsi="Palatino Linotype" w:cs="Tahoma"/>
          <w:bCs/>
          <w:i w:val="0"/>
          <w:sz w:val="22"/>
          <w:szCs w:val="22"/>
        </w:rPr>
        <w:t xml:space="preserve">reglamentario, </w:t>
      </w:r>
      <w:r w:rsidR="005F01F5" w:rsidRPr="002437F4">
        <w:rPr>
          <w:rFonts w:ascii="Palatino Linotype" w:hAnsi="Palatino Linotype" w:cs="Tahoma"/>
          <w:bCs/>
          <w:i w:val="0"/>
          <w:sz w:val="22"/>
          <w:szCs w:val="22"/>
        </w:rPr>
        <w:t>constatando la asistencia de</w:t>
      </w:r>
      <w:r w:rsidRPr="002437F4">
        <w:rPr>
          <w:rFonts w:ascii="Palatino Linotype" w:hAnsi="Palatino Linotype" w:cs="Tahoma"/>
          <w:bCs/>
          <w:i w:val="0"/>
          <w:sz w:val="22"/>
          <w:szCs w:val="22"/>
        </w:rPr>
        <w:t xml:space="preserve"> l</w:t>
      </w:r>
      <w:r w:rsidR="00917626" w:rsidRPr="002437F4">
        <w:rPr>
          <w:rFonts w:ascii="Palatino Linotype" w:hAnsi="Palatino Linotype" w:cs="Tahoma"/>
          <w:bCs/>
          <w:i w:val="0"/>
          <w:sz w:val="22"/>
          <w:szCs w:val="22"/>
        </w:rPr>
        <w:t>os concejales:</w:t>
      </w:r>
      <w:r w:rsidR="009828E1" w:rsidRPr="002437F4">
        <w:rPr>
          <w:rFonts w:ascii="Palatino Linotype" w:hAnsi="Palatino Linotype" w:cs="Tahoma"/>
          <w:bCs/>
          <w:i w:val="0"/>
          <w:sz w:val="22"/>
          <w:szCs w:val="22"/>
        </w:rPr>
        <w:t xml:space="preserve"> </w:t>
      </w:r>
      <w:r w:rsidR="00991F86" w:rsidRPr="002437F4">
        <w:rPr>
          <w:rFonts w:ascii="Palatino Linotype" w:hAnsi="Palatino Linotype" w:cs="Tahoma"/>
          <w:bCs/>
          <w:i w:val="0"/>
          <w:sz w:val="22"/>
          <w:szCs w:val="22"/>
        </w:rPr>
        <w:t>Blanca Paucar</w:t>
      </w:r>
      <w:r w:rsidR="00682DF8" w:rsidRPr="002437F4">
        <w:rPr>
          <w:rFonts w:ascii="Palatino Linotype" w:hAnsi="Palatino Linotype" w:cs="Tahoma"/>
          <w:bCs/>
          <w:i w:val="0"/>
          <w:sz w:val="22"/>
          <w:szCs w:val="22"/>
        </w:rPr>
        <w:t xml:space="preserve"> </w:t>
      </w:r>
      <w:r w:rsidR="00127B39" w:rsidRPr="002437F4">
        <w:rPr>
          <w:rFonts w:ascii="Palatino Linotype" w:hAnsi="Palatino Linotype" w:cs="Tahoma"/>
          <w:bCs/>
          <w:i w:val="0"/>
          <w:sz w:val="22"/>
          <w:szCs w:val="22"/>
        </w:rPr>
        <w:t>y Marco Collaguazo</w:t>
      </w:r>
      <w:r w:rsidR="001E78FA" w:rsidRPr="002437F4">
        <w:rPr>
          <w:rFonts w:ascii="Palatino Linotype" w:hAnsi="Palatino Linotype" w:cs="Tahoma"/>
          <w:bCs/>
          <w:i w:val="0"/>
          <w:sz w:val="22"/>
          <w:szCs w:val="22"/>
        </w:rPr>
        <w:t xml:space="preserve">, </w:t>
      </w:r>
      <w:r w:rsidRPr="002437F4">
        <w:rPr>
          <w:rFonts w:ascii="Palatino Linotype" w:hAnsi="Palatino Linotype" w:cs="Tahoma"/>
          <w:bCs/>
          <w:i w:val="0"/>
          <w:sz w:val="22"/>
          <w:szCs w:val="22"/>
        </w:rPr>
        <w:t>de conformidad con el siguiente detalle:</w:t>
      </w:r>
    </w:p>
    <w:p w14:paraId="236C76FA" w14:textId="77777777" w:rsidR="00845606" w:rsidRPr="002437F4" w:rsidRDefault="00845606" w:rsidP="002437F4">
      <w:pPr>
        <w:spacing w:after="0"/>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45606" w:rsidRPr="002437F4" w14:paraId="699460E7" w14:textId="77777777" w:rsidTr="00C23888">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14:paraId="131D096C" w14:textId="03B406ED" w:rsidR="00845606" w:rsidRPr="002437F4" w:rsidRDefault="00845606" w:rsidP="002437F4">
            <w:pPr>
              <w:spacing w:after="0"/>
              <w:jc w:val="center"/>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REGISTRO DE ASISTENCIA – INICIO SESIÓN</w:t>
            </w:r>
          </w:p>
          <w:p w14:paraId="5BFF3B57" w14:textId="77777777" w:rsidR="00845606" w:rsidRPr="002437F4" w:rsidRDefault="00845606" w:rsidP="002437F4">
            <w:pPr>
              <w:spacing w:after="0"/>
              <w:jc w:val="both"/>
              <w:rPr>
                <w:rFonts w:ascii="Palatino Linotype" w:hAnsi="Palatino Linotype" w:cs="Tahoma"/>
                <w:b/>
                <w:bCs/>
                <w:color w:val="FFFFFF" w:themeColor="background1"/>
                <w:lang w:eastAsia="es-EC"/>
              </w:rPr>
            </w:pPr>
          </w:p>
        </w:tc>
      </w:tr>
      <w:tr w:rsidR="00845606" w:rsidRPr="002437F4" w14:paraId="361F99BA" w14:textId="77777777"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7C56781F" w14:textId="77777777" w:rsidR="00845606" w:rsidRPr="002437F4" w:rsidRDefault="00845606" w:rsidP="002437F4">
            <w:pPr>
              <w:spacing w:after="0"/>
              <w:jc w:val="both"/>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14:paraId="1C4B4748" w14:textId="77777777" w:rsidR="00845606" w:rsidRPr="002437F4" w:rsidRDefault="00845606" w:rsidP="002437F4">
            <w:pPr>
              <w:spacing w:after="0"/>
              <w:jc w:val="both"/>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14:paraId="0EFA5F1D" w14:textId="77777777" w:rsidR="00845606" w:rsidRPr="002437F4" w:rsidRDefault="00845606" w:rsidP="002437F4">
            <w:pPr>
              <w:spacing w:after="0"/>
              <w:jc w:val="both"/>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AUSENTE</w:t>
            </w:r>
          </w:p>
        </w:tc>
      </w:tr>
      <w:tr w:rsidR="00845606" w:rsidRPr="002437F4" w14:paraId="0DC5CE47" w14:textId="77777777" w:rsidTr="00C23888">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14:paraId="75594544" w14:textId="1011A6A0" w:rsidR="00845606" w:rsidRPr="002437F4" w:rsidRDefault="00A36962"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 xml:space="preserve">Marco </w:t>
            </w:r>
            <w:r w:rsidR="009910C7" w:rsidRPr="002437F4">
              <w:rPr>
                <w:rFonts w:ascii="Palatino Linotype" w:hAnsi="Palatino Linotype" w:cs="Tahoma"/>
                <w:b/>
                <w:bCs/>
                <w:lang w:eastAsia="es-EC"/>
              </w:rPr>
              <w:t xml:space="preserve">Collaguazo  </w:t>
            </w:r>
            <w:r w:rsidRPr="002437F4">
              <w:rPr>
                <w:rFonts w:ascii="Palatino Linotype" w:hAnsi="Palatino Linotype" w:cs="Tahoma"/>
                <w:b/>
                <w:bCs/>
                <w:lang w:eastAsia="es-EC"/>
              </w:rPr>
              <w:t xml:space="preserve"> </w:t>
            </w:r>
            <w:r w:rsidR="00DC1B4B" w:rsidRPr="002437F4">
              <w:rPr>
                <w:rFonts w:ascii="Palatino Linotype" w:hAnsi="Palatino Linotype" w:cs="Tahoma"/>
                <w:b/>
                <w:bCs/>
                <w:lang w:eastAsia="es-EC"/>
              </w:rPr>
              <w:t xml:space="preserve"> </w:t>
            </w:r>
          </w:p>
        </w:tc>
        <w:tc>
          <w:tcPr>
            <w:tcW w:w="2638" w:type="dxa"/>
            <w:tcBorders>
              <w:top w:val="nil"/>
              <w:left w:val="nil"/>
              <w:bottom w:val="single" w:sz="8" w:space="0" w:color="000000"/>
              <w:right w:val="single" w:sz="8" w:space="0" w:color="000000"/>
            </w:tcBorders>
            <w:shd w:val="clear" w:color="auto" w:fill="auto"/>
            <w:vAlign w:val="center"/>
          </w:tcPr>
          <w:p w14:paraId="7CC33397" w14:textId="2FA50BD3" w:rsidR="00845606" w:rsidRPr="002437F4" w:rsidRDefault="00845606" w:rsidP="002437F4">
            <w:pPr>
              <w:spacing w:after="0"/>
              <w:jc w:val="both"/>
              <w:rPr>
                <w:rFonts w:ascii="Palatino Linotype" w:hAnsi="Palatino Linotype" w:cs="Tahoma"/>
                <w:lang w:eastAsia="es-EC"/>
              </w:rPr>
            </w:pPr>
            <w:r w:rsidRPr="002437F4">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14:paraId="679F2BA7" w14:textId="77777777" w:rsidR="00845606" w:rsidRPr="002437F4" w:rsidRDefault="00845606" w:rsidP="002437F4">
            <w:pPr>
              <w:spacing w:after="0"/>
              <w:jc w:val="both"/>
              <w:rPr>
                <w:rFonts w:ascii="Palatino Linotype" w:hAnsi="Palatino Linotype" w:cs="Tahoma"/>
                <w:lang w:eastAsia="es-EC"/>
              </w:rPr>
            </w:pPr>
          </w:p>
        </w:tc>
        <w:tc>
          <w:tcPr>
            <w:tcW w:w="1582" w:type="dxa"/>
            <w:vAlign w:val="center"/>
          </w:tcPr>
          <w:p w14:paraId="605A92FD" w14:textId="77777777" w:rsidR="00845606" w:rsidRPr="002437F4" w:rsidRDefault="00845606" w:rsidP="002437F4">
            <w:pPr>
              <w:spacing w:after="0"/>
              <w:jc w:val="both"/>
              <w:rPr>
                <w:rFonts w:ascii="Palatino Linotype" w:hAnsi="Palatino Linotype" w:cs="Tahoma"/>
                <w:lang w:eastAsia="es-EC"/>
              </w:rPr>
            </w:pPr>
          </w:p>
        </w:tc>
      </w:tr>
      <w:tr w:rsidR="00845606" w:rsidRPr="002437F4" w14:paraId="73E323F8" w14:textId="77777777" w:rsidTr="00C23888">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14:paraId="78872F83" w14:textId="61D17A12" w:rsidR="00845606" w:rsidRPr="002437F4" w:rsidRDefault="0004471A"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Blanca Paucar</w:t>
            </w:r>
          </w:p>
        </w:tc>
        <w:tc>
          <w:tcPr>
            <w:tcW w:w="2638" w:type="dxa"/>
            <w:tcBorders>
              <w:top w:val="nil"/>
              <w:left w:val="nil"/>
              <w:bottom w:val="single" w:sz="8" w:space="0" w:color="000000"/>
              <w:right w:val="single" w:sz="8" w:space="0" w:color="000000"/>
            </w:tcBorders>
            <w:shd w:val="clear" w:color="auto" w:fill="auto"/>
            <w:vAlign w:val="center"/>
          </w:tcPr>
          <w:p w14:paraId="7536BDDB" w14:textId="297B4DE7" w:rsidR="00845606" w:rsidRPr="002437F4" w:rsidRDefault="00991F86" w:rsidP="002437F4">
            <w:pPr>
              <w:spacing w:after="0"/>
              <w:jc w:val="both"/>
              <w:rPr>
                <w:rFonts w:ascii="Palatino Linotype" w:hAnsi="Palatino Linotype" w:cs="Tahoma"/>
                <w:lang w:eastAsia="es-EC"/>
              </w:rPr>
            </w:pPr>
            <w:r w:rsidRPr="002437F4">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14:paraId="501E71C5" w14:textId="7AB4F4F2" w:rsidR="00845606" w:rsidRPr="002437F4" w:rsidRDefault="00845606" w:rsidP="002437F4">
            <w:pPr>
              <w:spacing w:after="0"/>
              <w:jc w:val="both"/>
              <w:rPr>
                <w:rFonts w:ascii="Palatino Linotype" w:hAnsi="Palatino Linotype" w:cs="Tahoma"/>
                <w:lang w:eastAsia="es-EC"/>
              </w:rPr>
            </w:pPr>
          </w:p>
        </w:tc>
        <w:tc>
          <w:tcPr>
            <w:tcW w:w="1582" w:type="dxa"/>
            <w:vAlign w:val="center"/>
          </w:tcPr>
          <w:p w14:paraId="3AFF6C1B" w14:textId="77777777" w:rsidR="00845606" w:rsidRPr="002437F4" w:rsidRDefault="00845606" w:rsidP="002437F4">
            <w:pPr>
              <w:spacing w:after="0"/>
              <w:jc w:val="both"/>
              <w:rPr>
                <w:rFonts w:ascii="Palatino Linotype" w:hAnsi="Palatino Linotype" w:cs="Tahoma"/>
                <w:lang w:eastAsia="es-EC"/>
              </w:rPr>
            </w:pPr>
          </w:p>
        </w:tc>
      </w:tr>
      <w:tr w:rsidR="00845606" w:rsidRPr="002437F4" w14:paraId="2E20D7E1" w14:textId="77777777" w:rsidTr="00C23888">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14:paraId="6BE7CAF7" w14:textId="65C7F0AC" w:rsidR="00845606" w:rsidRPr="002437F4" w:rsidRDefault="00991F86"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Diego Carrasco</w:t>
            </w:r>
          </w:p>
        </w:tc>
        <w:tc>
          <w:tcPr>
            <w:tcW w:w="2638" w:type="dxa"/>
            <w:tcBorders>
              <w:top w:val="nil"/>
              <w:left w:val="nil"/>
              <w:bottom w:val="single" w:sz="8" w:space="0" w:color="000000"/>
              <w:right w:val="single" w:sz="8" w:space="0" w:color="000000"/>
            </w:tcBorders>
            <w:shd w:val="clear" w:color="auto" w:fill="auto"/>
            <w:vAlign w:val="center"/>
          </w:tcPr>
          <w:p w14:paraId="366258E5" w14:textId="331CD35B" w:rsidR="00845606" w:rsidRPr="002437F4" w:rsidRDefault="00845606" w:rsidP="002437F4">
            <w:pPr>
              <w:spacing w:after="0"/>
              <w:jc w:val="both"/>
              <w:rPr>
                <w:rFonts w:ascii="Palatino Linotype" w:hAnsi="Palatino Linotype" w:cs="Tahoma"/>
                <w:lang w:eastAsia="es-EC"/>
              </w:rPr>
            </w:pPr>
          </w:p>
        </w:tc>
        <w:tc>
          <w:tcPr>
            <w:tcW w:w="2343" w:type="dxa"/>
            <w:tcBorders>
              <w:top w:val="nil"/>
              <w:left w:val="nil"/>
              <w:bottom w:val="single" w:sz="8" w:space="0" w:color="000000"/>
              <w:right w:val="single" w:sz="8" w:space="0" w:color="000000"/>
            </w:tcBorders>
            <w:shd w:val="clear" w:color="auto" w:fill="auto"/>
            <w:vAlign w:val="center"/>
          </w:tcPr>
          <w:p w14:paraId="75F92A12" w14:textId="52636A2F" w:rsidR="00845606" w:rsidRPr="002437F4" w:rsidRDefault="00991F86" w:rsidP="002437F4">
            <w:pPr>
              <w:spacing w:after="0"/>
              <w:jc w:val="both"/>
              <w:rPr>
                <w:rFonts w:ascii="Palatino Linotype" w:hAnsi="Palatino Linotype" w:cs="Tahoma"/>
                <w:lang w:eastAsia="es-EC"/>
              </w:rPr>
            </w:pPr>
            <w:r w:rsidRPr="002437F4">
              <w:rPr>
                <w:rFonts w:ascii="Palatino Linotype" w:hAnsi="Palatino Linotype" w:cs="Tahoma"/>
                <w:lang w:eastAsia="es-EC"/>
              </w:rPr>
              <w:t>1</w:t>
            </w:r>
            <w:r w:rsidR="00AC5037" w:rsidRPr="002437F4">
              <w:rPr>
                <w:rFonts w:ascii="Palatino Linotype" w:hAnsi="Palatino Linotype" w:cs="Tahoma"/>
                <w:lang w:eastAsia="es-EC"/>
              </w:rPr>
              <w:t> </w:t>
            </w:r>
          </w:p>
        </w:tc>
        <w:tc>
          <w:tcPr>
            <w:tcW w:w="1582" w:type="dxa"/>
            <w:vAlign w:val="center"/>
          </w:tcPr>
          <w:p w14:paraId="72CFEF6B" w14:textId="77777777" w:rsidR="00845606" w:rsidRPr="002437F4" w:rsidRDefault="00845606" w:rsidP="002437F4">
            <w:pPr>
              <w:spacing w:after="0"/>
              <w:jc w:val="both"/>
              <w:rPr>
                <w:rFonts w:ascii="Palatino Linotype" w:hAnsi="Palatino Linotype" w:cs="Tahoma"/>
                <w:lang w:eastAsia="es-EC"/>
              </w:rPr>
            </w:pPr>
          </w:p>
        </w:tc>
      </w:tr>
      <w:tr w:rsidR="00845606" w:rsidRPr="002437F4" w14:paraId="4B91DB34" w14:textId="77777777"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3D069DE4" w14:textId="77777777" w:rsidR="00845606" w:rsidRPr="002437F4" w:rsidRDefault="00845606" w:rsidP="002437F4">
            <w:pPr>
              <w:spacing w:after="0"/>
              <w:jc w:val="both"/>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14:paraId="41E414C9" w14:textId="416D3449" w:rsidR="00845606" w:rsidRPr="002437F4" w:rsidRDefault="0088794B" w:rsidP="002437F4">
            <w:pPr>
              <w:spacing w:after="0"/>
              <w:jc w:val="both"/>
              <w:rPr>
                <w:rFonts w:ascii="Palatino Linotype" w:hAnsi="Palatino Linotype" w:cs="Tahoma"/>
                <w:color w:val="FFFFFF" w:themeColor="background1"/>
                <w:lang w:eastAsia="es-EC"/>
              </w:rPr>
            </w:pPr>
            <w:r w:rsidRPr="002437F4">
              <w:rPr>
                <w:rFonts w:ascii="Palatino Linotype" w:hAnsi="Palatino Linotype" w:cs="Tahoma"/>
                <w:color w:val="FFFFFF" w:themeColor="background1"/>
                <w:lang w:eastAsia="es-EC"/>
              </w:rPr>
              <w:t>2</w:t>
            </w:r>
          </w:p>
          <w:p w14:paraId="65FE3E81" w14:textId="77777777" w:rsidR="00C12D33" w:rsidRPr="002437F4" w:rsidRDefault="00C12D33" w:rsidP="002437F4">
            <w:pPr>
              <w:spacing w:after="0"/>
              <w:jc w:val="both"/>
              <w:rPr>
                <w:rFonts w:ascii="Palatino Linotype" w:hAnsi="Palatino Linotype" w:cs="Tahoma"/>
                <w:color w:val="FFFFFF" w:themeColor="background1"/>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14:paraId="65B0D2BF" w14:textId="79F6A6E2" w:rsidR="00845606" w:rsidRPr="002437F4" w:rsidRDefault="0088794B" w:rsidP="002437F4">
            <w:pPr>
              <w:spacing w:after="0"/>
              <w:jc w:val="both"/>
              <w:rPr>
                <w:rFonts w:ascii="Palatino Linotype" w:hAnsi="Palatino Linotype" w:cs="Tahoma"/>
                <w:color w:val="FFFFFF" w:themeColor="background1"/>
                <w:lang w:eastAsia="es-EC"/>
              </w:rPr>
            </w:pPr>
            <w:r w:rsidRPr="002437F4">
              <w:rPr>
                <w:rFonts w:ascii="Palatino Linotype" w:hAnsi="Palatino Linotype" w:cs="Tahoma"/>
                <w:color w:val="FFFFFF" w:themeColor="background1"/>
                <w:lang w:eastAsia="es-EC"/>
              </w:rPr>
              <w:t>1</w:t>
            </w:r>
          </w:p>
        </w:tc>
      </w:tr>
    </w:tbl>
    <w:p w14:paraId="3593305C" w14:textId="77777777" w:rsidR="00845606" w:rsidRPr="002437F4" w:rsidRDefault="00845606" w:rsidP="002437F4">
      <w:pPr>
        <w:pStyle w:val="Subttulo"/>
        <w:spacing w:line="276" w:lineRule="auto"/>
        <w:rPr>
          <w:rFonts w:ascii="Palatino Linotype" w:hAnsi="Palatino Linotype" w:cs="Tahoma"/>
          <w:bCs/>
          <w:i w:val="0"/>
          <w:sz w:val="22"/>
          <w:szCs w:val="22"/>
        </w:rPr>
      </w:pPr>
    </w:p>
    <w:p w14:paraId="57A7CD1D" w14:textId="6BF5E8C4" w:rsidR="00D64000" w:rsidRPr="002437F4" w:rsidRDefault="00D64000" w:rsidP="002437F4">
      <w:pPr>
        <w:pStyle w:val="Subttulo"/>
        <w:spacing w:line="276" w:lineRule="auto"/>
        <w:rPr>
          <w:rFonts w:ascii="Palatino Linotype" w:eastAsia="MS Mincho" w:hAnsi="Palatino Linotype"/>
          <w:i w:val="0"/>
          <w:iCs w:val="0"/>
          <w:sz w:val="22"/>
          <w:szCs w:val="22"/>
          <w:lang w:val="es-EC" w:eastAsia="en-US"/>
        </w:rPr>
      </w:pPr>
      <w:r w:rsidRPr="002437F4">
        <w:rPr>
          <w:rFonts w:ascii="Palatino Linotype" w:hAnsi="Palatino Linotype" w:cs="Tahoma"/>
          <w:i w:val="0"/>
          <w:sz w:val="22"/>
          <w:szCs w:val="22"/>
        </w:rPr>
        <w:t xml:space="preserve">Además, se registra la presencia de los siguientes funcionarios: </w:t>
      </w:r>
      <w:r w:rsidR="00803DE0" w:rsidRPr="002437F4">
        <w:rPr>
          <w:rFonts w:ascii="Palatino Linotype" w:hAnsi="Palatino Linotype" w:cs="Tahoma"/>
          <w:i w:val="0"/>
          <w:sz w:val="22"/>
          <w:szCs w:val="22"/>
        </w:rPr>
        <w:t>Joselito Ortiz</w:t>
      </w:r>
      <w:r w:rsidRPr="002437F4">
        <w:rPr>
          <w:rFonts w:ascii="Palatino Linotype" w:hAnsi="Palatino Linotype" w:cs="Tahoma"/>
          <w:i w:val="0"/>
          <w:sz w:val="22"/>
          <w:szCs w:val="22"/>
        </w:rPr>
        <w:t>, funcionaria de la Dire</w:t>
      </w:r>
      <w:r w:rsidR="00803DE0" w:rsidRPr="002437F4">
        <w:rPr>
          <w:rFonts w:ascii="Palatino Linotype" w:hAnsi="Palatino Linotype" w:cs="Tahoma"/>
          <w:i w:val="0"/>
          <w:sz w:val="22"/>
          <w:szCs w:val="22"/>
        </w:rPr>
        <w:t>cción Metropolitana de Catastro</w:t>
      </w:r>
      <w:r w:rsidR="001F45F2" w:rsidRPr="002437F4">
        <w:rPr>
          <w:rFonts w:ascii="Palatino Linotype" w:hAnsi="Palatino Linotype" w:cs="Tahoma"/>
          <w:i w:val="0"/>
          <w:sz w:val="22"/>
          <w:szCs w:val="22"/>
        </w:rPr>
        <w:t xml:space="preserve">; Fernanda Merchán, funcionaria de la Dirección Metropolitana Financiera; </w:t>
      </w:r>
      <w:r w:rsidR="001C3272" w:rsidRPr="002437F4">
        <w:rPr>
          <w:rFonts w:ascii="Palatino Linotype" w:hAnsi="Palatino Linotype" w:cs="Tahoma"/>
          <w:i w:val="0"/>
          <w:sz w:val="22"/>
          <w:szCs w:val="22"/>
        </w:rPr>
        <w:t>Carlos Guerrero, funcionario</w:t>
      </w:r>
      <w:r w:rsidRPr="002437F4">
        <w:rPr>
          <w:rFonts w:ascii="Palatino Linotype" w:hAnsi="Palatino Linotype" w:cs="Tahoma"/>
          <w:i w:val="0"/>
          <w:sz w:val="22"/>
          <w:szCs w:val="22"/>
        </w:rPr>
        <w:t xml:space="preserve"> de la Procuraduría M</w:t>
      </w:r>
      <w:r w:rsidR="00E83D63" w:rsidRPr="002437F4">
        <w:rPr>
          <w:rFonts w:ascii="Palatino Linotype" w:hAnsi="Palatino Linotype" w:cs="Tahoma"/>
          <w:i w:val="0"/>
          <w:sz w:val="22"/>
          <w:szCs w:val="22"/>
        </w:rPr>
        <w:t>etropolitana; Carlos Yépez, Director Metropolitano de Gestión de Bienes Inmuebles; Fernando Zamorano,</w:t>
      </w:r>
      <w:r w:rsidRPr="002437F4">
        <w:rPr>
          <w:rFonts w:ascii="Palatino Linotype" w:hAnsi="Palatino Linotype" w:cs="Tahoma"/>
          <w:i w:val="0"/>
          <w:sz w:val="22"/>
          <w:szCs w:val="22"/>
        </w:rPr>
        <w:t xml:space="preserve"> Director Metropolitano de Catastro; </w:t>
      </w:r>
      <w:r w:rsidR="00651D27" w:rsidRPr="002437F4">
        <w:rPr>
          <w:rFonts w:ascii="Palatino Linotype" w:hAnsi="Palatino Linotype" w:cs="Tahoma"/>
          <w:i w:val="0"/>
          <w:sz w:val="22"/>
          <w:szCs w:val="22"/>
        </w:rPr>
        <w:t>Karla Ortega, funcionaria de la Dirección Metropolitana</w:t>
      </w:r>
      <w:r w:rsidR="001F45F2" w:rsidRPr="002437F4">
        <w:rPr>
          <w:rFonts w:ascii="Palatino Linotype" w:hAnsi="Palatino Linotype" w:cs="Tahoma"/>
          <w:i w:val="0"/>
          <w:sz w:val="22"/>
          <w:szCs w:val="22"/>
        </w:rPr>
        <w:t xml:space="preserve"> de Gestión de Bienes Inmuebles</w:t>
      </w:r>
      <w:r w:rsidR="00E83D63" w:rsidRPr="002437F4">
        <w:rPr>
          <w:rFonts w:ascii="Palatino Linotype" w:hAnsi="Palatino Linotype" w:cs="Tahoma"/>
          <w:i w:val="0"/>
          <w:sz w:val="22"/>
          <w:szCs w:val="22"/>
        </w:rPr>
        <w:t>;</w:t>
      </w:r>
      <w:r w:rsidR="001F45F2" w:rsidRPr="002437F4">
        <w:rPr>
          <w:rFonts w:ascii="Palatino Linotype" w:hAnsi="Palatino Linotype" w:cs="Tahoma"/>
          <w:i w:val="0"/>
          <w:sz w:val="22"/>
          <w:szCs w:val="22"/>
        </w:rPr>
        <w:t xml:space="preserve"> </w:t>
      </w:r>
      <w:r w:rsidR="001C3272" w:rsidRPr="002437F4">
        <w:rPr>
          <w:rFonts w:ascii="Palatino Linotype" w:hAnsi="Palatino Linotype" w:cs="Tahoma"/>
          <w:i w:val="0"/>
          <w:sz w:val="22"/>
          <w:szCs w:val="22"/>
        </w:rPr>
        <w:t xml:space="preserve">Luis Quezada, funcionario de la Administración Zonal Manuela Sáenz; </w:t>
      </w:r>
      <w:r w:rsidRPr="002437F4">
        <w:rPr>
          <w:rFonts w:ascii="Palatino Linotype" w:eastAsia="MS Mincho" w:hAnsi="Palatino Linotype"/>
          <w:i w:val="0"/>
          <w:iCs w:val="0"/>
          <w:sz w:val="22"/>
          <w:szCs w:val="22"/>
          <w:lang w:val="es-EC" w:eastAsia="en-US"/>
        </w:rPr>
        <w:t>Carla Jiménez, asesor</w:t>
      </w:r>
      <w:r w:rsidR="009828E1" w:rsidRPr="002437F4">
        <w:rPr>
          <w:rFonts w:ascii="Palatino Linotype" w:eastAsia="MS Mincho" w:hAnsi="Palatino Linotype"/>
          <w:i w:val="0"/>
          <w:iCs w:val="0"/>
          <w:sz w:val="22"/>
          <w:szCs w:val="22"/>
          <w:lang w:val="es-EC" w:eastAsia="en-US"/>
        </w:rPr>
        <w:t>a</w:t>
      </w:r>
      <w:r w:rsidRPr="002437F4">
        <w:rPr>
          <w:rFonts w:ascii="Palatino Linotype" w:eastAsia="MS Mincho" w:hAnsi="Palatino Linotype"/>
          <w:i w:val="0"/>
          <w:iCs w:val="0"/>
          <w:sz w:val="22"/>
          <w:szCs w:val="22"/>
          <w:lang w:val="es-EC" w:eastAsia="en-US"/>
        </w:rPr>
        <w:t xml:space="preserve"> de despacho del concejal Marco Collaguazo; Álvaro Orbea, </w:t>
      </w:r>
      <w:r w:rsidR="009828E1" w:rsidRPr="002437F4">
        <w:rPr>
          <w:rFonts w:ascii="Palatino Linotype" w:eastAsia="MS Mincho" w:hAnsi="Palatino Linotype"/>
          <w:i w:val="0"/>
          <w:iCs w:val="0"/>
          <w:sz w:val="22"/>
          <w:szCs w:val="22"/>
          <w:lang w:val="es-EC" w:eastAsia="en-US"/>
        </w:rPr>
        <w:t>y Anahí Gómez, asesores</w:t>
      </w:r>
      <w:r w:rsidRPr="002437F4">
        <w:rPr>
          <w:rFonts w:ascii="Palatino Linotype" w:eastAsia="MS Mincho" w:hAnsi="Palatino Linotype"/>
          <w:i w:val="0"/>
          <w:iCs w:val="0"/>
          <w:sz w:val="22"/>
          <w:szCs w:val="22"/>
          <w:lang w:val="es-EC" w:eastAsia="en-US"/>
        </w:rPr>
        <w:t xml:space="preserve"> de</w:t>
      </w:r>
      <w:r w:rsidR="009828E1" w:rsidRPr="002437F4">
        <w:rPr>
          <w:rFonts w:ascii="Palatino Linotype" w:eastAsia="MS Mincho" w:hAnsi="Palatino Linotype"/>
          <w:i w:val="0"/>
          <w:iCs w:val="0"/>
          <w:sz w:val="22"/>
          <w:szCs w:val="22"/>
          <w:lang w:val="es-EC" w:eastAsia="en-US"/>
        </w:rPr>
        <w:t>l d</w:t>
      </w:r>
      <w:r w:rsidR="001A04CC" w:rsidRPr="002437F4">
        <w:rPr>
          <w:rFonts w:ascii="Palatino Linotype" w:eastAsia="MS Mincho" w:hAnsi="Palatino Linotype"/>
          <w:i w:val="0"/>
          <w:iCs w:val="0"/>
          <w:sz w:val="22"/>
          <w:szCs w:val="22"/>
          <w:lang w:val="es-EC" w:eastAsia="en-US"/>
        </w:rPr>
        <w:t>espacho de la C</w:t>
      </w:r>
      <w:r w:rsidRPr="002437F4">
        <w:rPr>
          <w:rFonts w:ascii="Palatino Linotype" w:eastAsia="MS Mincho" w:hAnsi="Palatino Linotype"/>
          <w:i w:val="0"/>
          <w:iCs w:val="0"/>
          <w:sz w:val="22"/>
          <w:szCs w:val="22"/>
          <w:lang w:val="es-EC" w:eastAsia="en-US"/>
        </w:rPr>
        <w:t>oncejala Luz Elena Coloma</w:t>
      </w:r>
      <w:r w:rsidR="00651D27" w:rsidRPr="002437F4">
        <w:rPr>
          <w:rFonts w:ascii="Palatino Linotype" w:eastAsia="MS Mincho" w:hAnsi="Palatino Linotype"/>
          <w:i w:val="0"/>
          <w:iCs w:val="0"/>
          <w:sz w:val="22"/>
          <w:szCs w:val="22"/>
          <w:lang w:val="es-EC" w:eastAsia="en-US"/>
        </w:rPr>
        <w:t xml:space="preserve"> </w:t>
      </w:r>
      <w:r w:rsidRPr="002437F4">
        <w:rPr>
          <w:rFonts w:ascii="Palatino Linotype" w:eastAsia="MS Mincho" w:hAnsi="Palatino Linotype"/>
          <w:i w:val="0"/>
          <w:iCs w:val="0"/>
          <w:sz w:val="22"/>
          <w:szCs w:val="22"/>
          <w:lang w:val="es-EC" w:eastAsia="en-US"/>
        </w:rPr>
        <w:t>Elizabeth Cevallos, asesor</w:t>
      </w:r>
      <w:r w:rsidR="00651D27" w:rsidRPr="002437F4">
        <w:rPr>
          <w:rFonts w:ascii="Palatino Linotype" w:eastAsia="MS Mincho" w:hAnsi="Palatino Linotype"/>
          <w:i w:val="0"/>
          <w:iCs w:val="0"/>
          <w:sz w:val="22"/>
          <w:szCs w:val="22"/>
          <w:lang w:val="es-EC" w:eastAsia="en-US"/>
        </w:rPr>
        <w:t>as</w:t>
      </w:r>
      <w:r w:rsidRPr="002437F4">
        <w:rPr>
          <w:rFonts w:ascii="Palatino Linotype" w:eastAsia="MS Mincho" w:hAnsi="Palatino Linotype"/>
          <w:i w:val="0"/>
          <w:iCs w:val="0"/>
          <w:sz w:val="22"/>
          <w:szCs w:val="22"/>
          <w:lang w:val="es-EC" w:eastAsia="en-US"/>
        </w:rPr>
        <w:t xml:space="preserve"> de despacho de la concejala Blanca Paucar.</w:t>
      </w:r>
    </w:p>
    <w:p w14:paraId="3F9FE168" w14:textId="77777777" w:rsidR="00D64000" w:rsidRPr="002437F4" w:rsidRDefault="00D64000" w:rsidP="002437F4">
      <w:pPr>
        <w:pStyle w:val="Subttulo"/>
        <w:spacing w:line="276" w:lineRule="auto"/>
        <w:rPr>
          <w:rFonts w:ascii="Palatino Linotype" w:hAnsi="Palatino Linotype" w:cs="Tahoma"/>
          <w:i w:val="0"/>
          <w:sz w:val="22"/>
          <w:szCs w:val="22"/>
        </w:rPr>
      </w:pPr>
    </w:p>
    <w:p w14:paraId="352E3D21" w14:textId="51B1A1B1" w:rsidR="00AC5037" w:rsidRPr="002437F4" w:rsidRDefault="00E47C60" w:rsidP="002437F4">
      <w:pPr>
        <w:pStyle w:val="Textoindependiente"/>
        <w:spacing w:after="0"/>
        <w:jc w:val="both"/>
        <w:rPr>
          <w:rFonts w:ascii="Palatino Linotype" w:hAnsi="Palatino Linotype"/>
        </w:rPr>
      </w:pPr>
      <w:r w:rsidRPr="002437F4">
        <w:rPr>
          <w:rFonts w:ascii="Palatino Linotype" w:hAnsi="Palatino Linotype"/>
        </w:rPr>
        <w:t xml:space="preserve">La </w:t>
      </w:r>
      <w:r w:rsidR="00F51375" w:rsidRPr="002437F4">
        <w:rPr>
          <w:rFonts w:ascii="Palatino Linotype" w:hAnsi="Palatino Linotype"/>
        </w:rPr>
        <w:t>Srta.</w:t>
      </w:r>
      <w:r w:rsidRPr="002437F4">
        <w:rPr>
          <w:rFonts w:ascii="Palatino Linotype" w:hAnsi="Palatino Linotype"/>
        </w:rPr>
        <w:t xml:space="preserve"> Leslie Guerrero, delegada</w:t>
      </w:r>
      <w:r w:rsidR="005B6DD4" w:rsidRPr="002437F4">
        <w:rPr>
          <w:rFonts w:ascii="Palatino Linotype" w:hAnsi="Palatino Linotype"/>
        </w:rPr>
        <w:t xml:space="preserve"> de la Secretaría General del Concejo Metropolitano de Quito a la Comisión de </w:t>
      </w:r>
      <w:r w:rsidR="003236F7" w:rsidRPr="002437F4">
        <w:rPr>
          <w:rFonts w:ascii="Palatino Linotype" w:hAnsi="Palatino Linotype"/>
        </w:rPr>
        <w:t>Propiedad y Espacio Público</w:t>
      </w:r>
      <w:r w:rsidR="001A04CC" w:rsidRPr="002437F4">
        <w:rPr>
          <w:rFonts w:ascii="Palatino Linotype" w:hAnsi="Palatino Linotype"/>
        </w:rPr>
        <w:t>, por disposición del señor P</w:t>
      </w:r>
      <w:r w:rsidR="005B6DD4" w:rsidRPr="002437F4">
        <w:rPr>
          <w:rFonts w:ascii="Palatino Linotype" w:hAnsi="Palatino Linotype"/>
        </w:rPr>
        <w:t>resident</w:t>
      </w:r>
      <w:r w:rsidR="002B66D9" w:rsidRPr="002437F4">
        <w:rPr>
          <w:rFonts w:ascii="Palatino Linotype" w:hAnsi="Palatino Linotype"/>
        </w:rPr>
        <w:t>e</w:t>
      </w:r>
      <w:r w:rsidR="005B6DD4" w:rsidRPr="002437F4">
        <w:rPr>
          <w:rFonts w:ascii="Palatino Linotype" w:hAnsi="Palatino Linotype"/>
        </w:rPr>
        <w:t xml:space="preserve"> procede a dar lectura del orden del día:</w:t>
      </w:r>
    </w:p>
    <w:p w14:paraId="48BAF7E0" w14:textId="77777777" w:rsidR="003014DC" w:rsidRPr="002437F4" w:rsidRDefault="003014DC" w:rsidP="002437F4">
      <w:pPr>
        <w:pStyle w:val="Textoindependiente"/>
        <w:spacing w:after="0"/>
        <w:jc w:val="both"/>
        <w:rPr>
          <w:rFonts w:ascii="Palatino Linotype" w:hAnsi="Palatino Linotype"/>
        </w:rPr>
      </w:pPr>
    </w:p>
    <w:p w14:paraId="622500ED" w14:textId="77777777" w:rsidR="00A66E66" w:rsidRPr="002437F4" w:rsidRDefault="00A66E6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rPr>
        <w:t>1. Conocimiento y aprobación de la siguiente acta:</w:t>
      </w:r>
    </w:p>
    <w:p w14:paraId="40A175D7" w14:textId="77777777" w:rsidR="00A66E66" w:rsidRPr="002437F4" w:rsidRDefault="00A66E6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rPr>
        <w:lastRenderedPageBreak/>
        <w:t>- Acta de la sesión de fecha 24 de agosto de 2022.</w:t>
      </w:r>
    </w:p>
    <w:p w14:paraId="0D32889C" w14:textId="77777777" w:rsidR="00A66E66" w:rsidRPr="002437F4" w:rsidRDefault="00A66E6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rPr>
        <w:t xml:space="preserve"> </w:t>
      </w:r>
    </w:p>
    <w:p w14:paraId="66AF716E" w14:textId="77777777" w:rsidR="00A66E66" w:rsidRPr="002437F4" w:rsidRDefault="00A66E6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b/>
        </w:rPr>
        <w:t>2.</w:t>
      </w:r>
      <w:r w:rsidRPr="002437F4">
        <w:rPr>
          <w:rFonts w:ascii="Palatino Linotype" w:eastAsia="MS Mincho" w:hAnsi="Palatino Linotype" w:cs="Times New Roman"/>
        </w:rPr>
        <w:t xml:space="preserve"> Reconsideración de la votación del dictamen favorable para alcanzar del Concejo Metropolitano, la modificatoria de la resolución del Concejo Metropolitano de 23 de agosto de 2001, en relación a la ampliación del plazo por 50 años del comodato entregado a favor del Centro Educativo Bilingüe Salomón, del predio No. 776681, clave catastral No. 31508-10-001, ubicado en las calles Apuela y Pontón, parroquia Chillogallo.</w:t>
      </w:r>
    </w:p>
    <w:p w14:paraId="739F81F8" w14:textId="77777777" w:rsidR="00A66E66" w:rsidRPr="002437F4" w:rsidRDefault="00A66E6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rPr>
        <w:t xml:space="preserve"> </w:t>
      </w:r>
    </w:p>
    <w:p w14:paraId="4949EE58" w14:textId="77777777" w:rsidR="00A66E66" w:rsidRPr="002437F4" w:rsidRDefault="00A66E6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b/>
        </w:rPr>
        <w:t>3.</w:t>
      </w:r>
      <w:r w:rsidRPr="002437F4">
        <w:rPr>
          <w:rFonts w:ascii="Palatino Linotype" w:eastAsia="MS Mincho" w:hAnsi="Palatino Linotype" w:cs="Times New Roman"/>
        </w:rPr>
        <w:t xml:space="preserve"> Conocimiento del Proyecto de Ordenanza Metropolitana reformatoria al Capítulo II, Título I, Libro IV.6 del Código Municipal para el Distrito Metropolitano de Quito, de la entrega de bienes en comodato; y resolución al respecto.</w:t>
      </w:r>
    </w:p>
    <w:p w14:paraId="34498B7F" w14:textId="77777777" w:rsidR="00A66E66" w:rsidRPr="002437F4" w:rsidRDefault="00A66E6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rPr>
        <w:t xml:space="preserve"> </w:t>
      </w:r>
    </w:p>
    <w:p w14:paraId="047965B3" w14:textId="77777777" w:rsidR="00A66E66" w:rsidRPr="002437F4" w:rsidRDefault="00A66E6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b/>
        </w:rPr>
        <w:t>4.</w:t>
      </w:r>
      <w:r w:rsidRPr="002437F4">
        <w:rPr>
          <w:rFonts w:ascii="Palatino Linotype" w:eastAsia="MS Mincho" w:hAnsi="Palatino Linotype" w:cs="Times New Roman"/>
        </w:rPr>
        <w:t xml:space="preserve"> Presentación por parte de la Administración Zonal Calderón y la Procuraduría Metropolitana respecto a la autorización para la suscripción del Convenio de Administración y Uso de instalación y escenario deportivo, entre la Liga Deportiva Barrial “Ciudad Bicentenario” y la Administración Zonal Calderón, correspondiente al predio No. 1291344 de propiedad municipal, ubicado en la parroquia Calderón; y resolución al respecto.</w:t>
      </w:r>
    </w:p>
    <w:p w14:paraId="403F4058" w14:textId="77777777" w:rsidR="00A66E66" w:rsidRPr="002437F4" w:rsidRDefault="00A66E66" w:rsidP="002437F4">
      <w:pPr>
        <w:spacing w:after="0"/>
        <w:jc w:val="both"/>
        <w:rPr>
          <w:rFonts w:ascii="Palatino Linotype" w:eastAsia="MS Mincho" w:hAnsi="Palatino Linotype" w:cs="Times New Roman"/>
        </w:rPr>
      </w:pPr>
    </w:p>
    <w:p w14:paraId="55945246" w14:textId="77777777" w:rsidR="00A66E66" w:rsidRPr="002437F4" w:rsidRDefault="00A66E6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b/>
        </w:rPr>
        <w:t>5.</w:t>
      </w:r>
      <w:r w:rsidRPr="002437F4">
        <w:rPr>
          <w:rFonts w:ascii="Palatino Linotype" w:eastAsia="MS Mincho" w:hAnsi="Palatino Linotype" w:cs="Times New Roman"/>
        </w:rPr>
        <w:t xml:space="preserve"> Presentación por parte de la Administración Zonal Eugenio Espejo y la Procuraduría Metropolitana respecto a la autorización para la suscripción del Convenio de Administración y Uso de Instalaciones y Escenarios Deportivos, entre la Liga Deportiva Barrial “Bellavista Canal 8” y la Administración Zonal Eugenio Espejo, correspondiente al predio No. 196365, con clave catastral No. 10808-08-001, ubicado en la Calle Mariano Calvache y 17A, parroquia Iñaquito; y resolución al respecto.</w:t>
      </w:r>
    </w:p>
    <w:p w14:paraId="36252D42" w14:textId="77777777" w:rsidR="00A66E66" w:rsidRPr="002437F4" w:rsidRDefault="00A66E6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rPr>
        <w:t xml:space="preserve"> </w:t>
      </w:r>
    </w:p>
    <w:p w14:paraId="4B46110C" w14:textId="77777777" w:rsidR="00A66E66" w:rsidRPr="002437F4" w:rsidRDefault="00A66E6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b/>
        </w:rPr>
        <w:t>6.</w:t>
      </w:r>
      <w:r w:rsidRPr="002437F4">
        <w:rPr>
          <w:rFonts w:ascii="Palatino Linotype" w:eastAsia="MS Mincho" w:hAnsi="Palatino Linotype" w:cs="Times New Roman"/>
        </w:rPr>
        <w:t xml:space="preserve"> Presentación por parte de la Administración Zonal Eloy Alfaro y la Procuraduría Metropolitana la aprobación para la suscripción del Convenio de Administración y Uso de instalaciones y escenarios deportivos, entre la Liga Deportiva Barrial “San José” y la Administración Zonal Eloy Alfaro, correspondiente al predio No. 198115 con clave catastral No. 30604-10-001, ubicado en la Calle Princesa Toa Oe2F y Duchicela, parroquia La Magdalena; y resolución al respecto.</w:t>
      </w:r>
    </w:p>
    <w:p w14:paraId="5A08CB8E" w14:textId="77777777" w:rsidR="00A66E66" w:rsidRPr="002437F4" w:rsidRDefault="00A66E6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rPr>
        <w:t xml:space="preserve"> </w:t>
      </w:r>
    </w:p>
    <w:p w14:paraId="1E75EA65" w14:textId="77777777" w:rsidR="00A66E66" w:rsidRPr="002437F4" w:rsidRDefault="00A66E6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b/>
        </w:rPr>
        <w:t>7.</w:t>
      </w:r>
      <w:r w:rsidRPr="002437F4">
        <w:rPr>
          <w:rFonts w:ascii="Palatino Linotype" w:eastAsia="MS Mincho" w:hAnsi="Palatino Linotype" w:cs="Times New Roman"/>
        </w:rPr>
        <w:t xml:space="preserve"> Presentación por parte de la Procuraduría Metropolitana, respecto al oficio Nro. GADDMQ-PM-2022-2467-O, referente a la revocatoria de la Resolución C 159 de fecha 15 </w:t>
      </w:r>
      <w:r w:rsidRPr="002437F4">
        <w:rPr>
          <w:rFonts w:ascii="Palatino Linotype" w:eastAsia="MS Mincho" w:hAnsi="Palatino Linotype" w:cs="Times New Roman"/>
        </w:rPr>
        <w:lastRenderedPageBreak/>
        <w:t>de marzo de 2014, mediante la cual el Concejo Metropolitano de Quito, en sesión pública ordinaria del 13 de marzo de 2014, resolvió declarar al predio No. 130369, con hoja catastral No. 19826-01-001; y, al predio No. 105704, con clave catastral 19726-03-004, ubicados en la parroquia Atahualpa, como bienes mostrencos; y resolución al respecto.</w:t>
      </w:r>
    </w:p>
    <w:p w14:paraId="48FEEEC6" w14:textId="68EE0C7E" w:rsidR="00A66E66" w:rsidRPr="002437F4" w:rsidRDefault="00A66E66" w:rsidP="002437F4">
      <w:pPr>
        <w:spacing w:after="0"/>
        <w:rPr>
          <w:rFonts w:ascii="Palatino Linotype" w:eastAsia="MS Mincho" w:hAnsi="Palatino Linotype" w:cs="Times New Roman"/>
        </w:rPr>
      </w:pPr>
    </w:p>
    <w:tbl>
      <w:tblPr>
        <w:tblStyle w:val="Tablaconcuadrcula"/>
        <w:tblW w:w="0" w:type="auto"/>
        <w:tblLook w:val="04A0" w:firstRow="1" w:lastRow="0" w:firstColumn="1" w:lastColumn="0" w:noHBand="0" w:noVBand="1"/>
      </w:tblPr>
      <w:tblGrid>
        <w:gridCol w:w="8978"/>
      </w:tblGrid>
      <w:tr w:rsidR="00E35B17" w:rsidRPr="002437F4" w14:paraId="79D60F87" w14:textId="77777777" w:rsidTr="00E35B17">
        <w:tc>
          <w:tcPr>
            <w:tcW w:w="8978" w:type="dxa"/>
          </w:tcPr>
          <w:p w14:paraId="03449A09" w14:textId="2A1B3E5F" w:rsidR="00E35B17" w:rsidRPr="002437F4" w:rsidRDefault="00E35B17" w:rsidP="002437F4">
            <w:pPr>
              <w:spacing w:line="276" w:lineRule="auto"/>
              <w:rPr>
                <w:rFonts w:ascii="Palatino Linotype" w:eastAsia="MS Mincho" w:hAnsi="Palatino Linotype" w:cs="Times New Roman"/>
              </w:rPr>
            </w:pPr>
            <w:r w:rsidRPr="002437F4">
              <w:rPr>
                <w:rFonts w:ascii="Palatino Linotype" w:eastAsia="MS Mincho" w:hAnsi="Palatino Linotype" w:cs="Times New Roman"/>
              </w:rPr>
              <w:t xml:space="preserve">Siendo las 14h48, ingresa a la sala de la sesión </w:t>
            </w:r>
            <w:r w:rsidR="00F855C6" w:rsidRPr="002437F4">
              <w:rPr>
                <w:rFonts w:ascii="Palatino Linotype" w:eastAsia="MS Mincho" w:hAnsi="Palatino Linotype" w:cs="Times New Roman"/>
              </w:rPr>
              <w:t>el concejal Diego Crrasco</w:t>
            </w:r>
          </w:p>
        </w:tc>
      </w:tr>
    </w:tbl>
    <w:p w14:paraId="0F623F54" w14:textId="77777777" w:rsidR="00E35B17" w:rsidRPr="002437F4" w:rsidRDefault="00E35B17" w:rsidP="002437F4">
      <w:pPr>
        <w:spacing w:after="0"/>
        <w:rPr>
          <w:rFonts w:ascii="Palatino Linotype" w:eastAsia="MS Mincho" w:hAnsi="Palatino Linotype" w:cs="Times New Roman"/>
        </w:rPr>
      </w:pPr>
    </w:p>
    <w:p w14:paraId="61AB3E4B" w14:textId="317AA454" w:rsidR="0046032E" w:rsidRPr="002437F4" w:rsidRDefault="0046032E" w:rsidP="002437F4">
      <w:pPr>
        <w:spacing w:after="0"/>
        <w:jc w:val="center"/>
        <w:rPr>
          <w:rFonts w:ascii="Palatino Linotype" w:hAnsi="Palatino Linotype" w:cs="Tahoma"/>
          <w:b/>
        </w:rPr>
      </w:pPr>
      <w:r w:rsidRPr="002437F4">
        <w:rPr>
          <w:rFonts w:ascii="Palatino Linotype" w:hAnsi="Palatino Linotype" w:cs="Tahoma"/>
          <w:b/>
        </w:rPr>
        <w:t>DESARROLLO DE LA SESIÓN</w:t>
      </w:r>
    </w:p>
    <w:p w14:paraId="2B657D91" w14:textId="77777777" w:rsidR="003014DC" w:rsidRPr="002437F4" w:rsidRDefault="003014DC" w:rsidP="002437F4">
      <w:pPr>
        <w:spacing w:after="0"/>
        <w:jc w:val="center"/>
        <w:rPr>
          <w:rFonts w:ascii="Palatino Linotype" w:hAnsi="Palatino Linotype" w:cs="Tahoma"/>
          <w:b/>
        </w:rPr>
      </w:pPr>
    </w:p>
    <w:p w14:paraId="101664A1" w14:textId="77777777" w:rsidR="00AB0CAA" w:rsidRPr="002437F4" w:rsidRDefault="003014DC" w:rsidP="002437F4">
      <w:pPr>
        <w:spacing w:after="0"/>
        <w:jc w:val="both"/>
        <w:rPr>
          <w:rFonts w:ascii="Palatino Linotype" w:eastAsia="MS Mincho" w:hAnsi="Palatino Linotype" w:cs="Times New Roman"/>
        </w:rPr>
      </w:pPr>
      <w:r w:rsidRPr="002437F4">
        <w:rPr>
          <w:rFonts w:ascii="Palatino Linotype" w:hAnsi="Palatino Linotype" w:cs="Tahoma"/>
          <w:b/>
        </w:rPr>
        <w:t>Punto uno:</w:t>
      </w:r>
      <w:r w:rsidR="00B81640" w:rsidRPr="002437F4">
        <w:rPr>
          <w:rFonts w:ascii="Palatino Linotype" w:hAnsi="Palatino Linotype" w:cs="Tahoma"/>
          <w:b/>
        </w:rPr>
        <w:t xml:space="preserve"> </w:t>
      </w:r>
      <w:r w:rsidR="005C05E7" w:rsidRPr="002437F4">
        <w:rPr>
          <w:rFonts w:ascii="Palatino Linotype" w:hAnsi="Palatino Linotype"/>
          <w:b/>
        </w:rPr>
        <w:t xml:space="preserve"> </w:t>
      </w:r>
      <w:r w:rsidR="00AB0CAA" w:rsidRPr="002437F4">
        <w:rPr>
          <w:rFonts w:ascii="Palatino Linotype" w:eastAsia="MS Mincho" w:hAnsi="Palatino Linotype" w:cs="Times New Roman"/>
        </w:rPr>
        <w:t>1. Conocimiento y aprobación de la siguiente acta:</w:t>
      </w:r>
    </w:p>
    <w:p w14:paraId="1BB4FB82" w14:textId="6BA03FF2" w:rsidR="003014DC" w:rsidRPr="002437F4" w:rsidRDefault="00AB0CAA"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rPr>
        <w:t>- Acta de la sesión de fecha 24 de agosto de 2022.</w:t>
      </w:r>
    </w:p>
    <w:p w14:paraId="7A23FA88" w14:textId="54ED8D0A" w:rsidR="00AB0CAA" w:rsidRPr="002437F4" w:rsidRDefault="00AB0CAA" w:rsidP="002437F4">
      <w:pPr>
        <w:spacing w:after="0"/>
        <w:jc w:val="both"/>
        <w:rPr>
          <w:rFonts w:ascii="Palatino Linotype" w:hAnsi="Palatino Linotype"/>
          <w:b/>
        </w:rPr>
      </w:pPr>
    </w:p>
    <w:p w14:paraId="7F21C066" w14:textId="6864FCA9" w:rsidR="00E67963" w:rsidRPr="002437F4" w:rsidRDefault="00E67963" w:rsidP="002437F4">
      <w:pPr>
        <w:spacing w:after="0"/>
        <w:jc w:val="both"/>
        <w:rPr>
          <w:rFonts w:ascii="Palatino Linotype" w:hAnsi="Palatino Linotype"/>
        </w:rPr>
      </w:pPr>
      <w:r w:rsidRPr="002437F4">
        <w:rPr>
          <w:rFonts w:ascii="Palatino Linotype" w:hAnsi="Palatino Linotype"/>
          <w:b/>
        </w:rPr>
        <w:t xml:space="preserve">La Srta. Leslie Guerrero, delegada de la Secretaría General del Concejo Metropolitano de Quito a la Comisión de Propiedad y Espacio Público, </w:t>
      </w:r>
      <w:r w:rsidRPr="002437F4">
        <w:rPr>
          <w:rFonts w:ascii="Palatino Linotype" w:hAnsi="Palatino Linotype"/>
        </w:rPr>
        <w:t>informa que han sido acogidas las observaciones presentadas desde el despacho del concejal Marco Collaguazo</w:t>
      </w:r>
      <w:r w:rsidR="001C3272" w:rsidRPr="002437F4">
        <w:rPr>
          <w:rFonts w:ascii="Palatino Linotype" w:hAnsi="Palatino Linotype"/>
        </w:rPr>
        <w:t>.</w:t>
      </w:r>
    </w:p>
    <w:p w14:paraId="7F2AAB25" w14:textId="77777777" w:rsidR="003014DC" w:rsidRPr="002437F4" w:rsidRDefault="003014DC" w:rsidP="002437F4">
      <w:pPr>
        <w:spacing w:after="0"/>
        <w:jc w:val="both"/>
        <w:rPr>
          <w:rStyle w:val="fontstyle01"/>
          <w:rFonts w:ascii="Palatino Linotype" w:hAnsi="Palatino Linotype"/>
          <w:b w:val="0"/>
          <w:color w:val="auto"/>
          <w:sz w:val="22"/>
          <w:szCs w:val="22"/>
        </w:rPr>
      </w:pPr>
    </w:p>
    <w:p w14:paraId="2458F061" w14:textId="419CA3C8" w:rsidR="00E67963" w:rsidRPr="002437F4" w:rsidRDefault="00E67963" w:rsidP="002437F4">
      <w:pPr>
        <w:spacing w:after="0"/>
        <w:jc w:val="both"/>
        <w:rPr>
          <w:rStyle w:val="fontstyle01"/>
          <w:rFonts w:ascii="Palatino Linotype" w:hAnsi="Palatino Linotype"/>
          <w:b w:val="0"/>
          <w:color w:val="auto"/>
          <w:sz w:val="22"/>
          <w:szCs w:val="22"/>
        </w:rPr>
      </w:pPr>
      <w:r w:rsidRPr="002437F4">
        <w:rPr>
          <w:rStyle w:val="fontstyle01"/>
          <w:rFonts w:ascii="Palatino Linotype" w:hAnsi="Palatino Linotype"/>
          <w:b w:val="0"/>
          <w:color w:val="auto"/>
          <w:sz w:val="22"/>
          <w:szCs w:val="22"/>
        </w:rPr>
        <w:t>El señor Presidente</w:t>
      </w:r>
      <w:r w:rsidR="004135D8" w:rsidRPr="002437F4">
        <w:rPr>
          <w:rStyle w:val="fontstyle01"/>
          <w:rFonts w:ascii="Palatino Linotype" w:hAnsi="Palatino Linotype"/>
          <w:b w:val="0"/>
          <w:color w:val="auto"/>
          <w:sz w:val="22"/>
          <w:szCs w:val="22"/>
        </w:rPr>
        <w:t>,</w:t>
      </w:r>
      <w:r w:rsidRPr="002437F4">
        <w:rPr>
          <w:rStyle w:val="fontstyle01"/>
          <w:rFonts w:ascii="Palatino Linotype" w:hAnsi="Palatino Linotype"/>
          <w:b w:val="0"/>
          <w:color w:val="auto"/>
          <w:sz w:val="22"/>
          <w:szCs w:val="22"/>
        </w:rPr>
        <w:t xml:space="preserve"> solicita a Secretaría proceda a tomar votación de la aprobación del acta obteniéndose los siguientes resultados: </w:t>
      </w:r>
    </w:p>
    <w:p w14:paraId="415EF9D2" w14:textId="77777777" w:rsidR="003014DC" w:rsidRPr="002437F4" w:rsidRDefault="003014DC" w:rsidP="002437F4">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E67963" w:rsidRPr="002437F4" w14:paraId="45497400" w14:textId="77777777" w:rsidTr="00BC605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030A82D2" w14:textId="77777777" w:rsidR="00E67963" w:rsidRPr="002437F4" w:rsidRDefault="00E67963" w:rsidP="002437F4">
            <w:pPr>
              <w:pStyle w:val="Subttulo"/>
              <w:spacing w:line="276" w:lineRule="auto"/>
              <w:jc w:val="center"/>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REGISTRO DE VOTACIÓN</w:t>
            </w:r>
          </w:p>
        </w:tc>
      </w:tr>
      <w:tr w:rsidR="00E67963" w:rsidRPr="002437F4" w14:paraId="0EBE670C" w14:textId="77777777" w:rsidTr="00BC605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2DF4094F" w14:textId="77777777" w:rsidR="00E67963" w:rsidRPr="002437F4" w:rsidRDefault="00E6796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615D5FF" w14:textId="77777777" w:rsidR="00E67963" w:rsidRPr="002437F4" w:rsidRDefault="00E6796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EBF5741" w14:textId="77777777" w:rsidR="00E67963" w:rsidRPr="002437F4" w:rsidRDefault="00E6796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D831441" w14:textId="77777777" w:rsidR="00E67963" w:rsidRPr="002437F4" w:rsidRDefault="00E67963" w:rsidP="002437F4">
            <w:pPr>
              <w:pStyle w:val="Subttulo"/>
              <w:spacing w:line="276" w:lineRule="auto"/>
              <w:rPr>
                <w:rFonts w:ascii="Palatino Linotype" w:hAnsi="Palatino Linotype"/>
                <w:b/>
                <w:i w:val="0"/>
                <w:color w:val="FFFFFF" w:themeColor="background1"/>
                <w:sz w:val="22"/>
                <w:szCs w:val="22"/>
                <w:lang w:val="es-ES"/>
              </w:rPr>
            </w:pPr>
          </w:p>
          <w:p w14:paraId="08ACF1EF" w14:textId="77777777" w:rsidR="00E67963" w:rsidRPr="002437F4" w:rsidRDefault="00E6796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DCA1C03" w14:textId="77777777" w:rsidR="00E67963" w:rsidRPr="002437F4" w:rsidRDefault="00E6796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DA19626" w14:textId="77777777" w:rsidR="00E67963" w:rsidRPr="002437F4" w:rsidRDefault="00E67963" w:rsidP="002437F4">
            <w:pPr>
              <w:pStyle w:val="Subttulo"/>
              <w:spacing w:line="276" w:lineRule="auto"/>
              <w:rPr>
                <w:rFonts w:ascii="Palatino Linotype" w:hAnsi="Palatino Linotype"/>
                <w:b/>
                <w:i w:val="0"/>
                <w:color w:val="FFFFFF" w:themeColor="background1"/>
                <w:sz w:val="22"/>
                <w:szCs w:val="22"/>
                <w:lang w:val="es-ES"/>
              </w:rPr>
            </w:pPr>
          </w:p>
          <w:p w14:paraId="3B0A21C5" w14:textId="77777777" w:rsidR="00E67963" w:rsidRPr="002437F4" w:rsidRDefault="00E6796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AUSENTE</w:t>
            </w:r>
          </w:p>
        </w:tc>
      </w:tr>
      <w:tr w:rsidR="00E67963" w:rsidRPr="002437F4" w14:paraId="4CC3C504" w14:textId="77777777" w:rsidTr="00BC605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39840117" w14:textId="77777777" w:rsidR="00E67963" w:rsidRPr="002437F4" w:rsidRDefault="00E67963" w:rsidP="002437F4">
            <w:pPr>
              <w:spacing w:after="0"/>
              <w:jc w:val="both"/>
              <w:rPr>
                <w:rFonts w:ascii="Palatino Linotype" w:hAnsi="Palatino Linotype" w:cs="Tahoma"/>
                <w:b/>
                <w:bCs/>
              </w:rPr>
            </w:pPr>
            <w:r w:rsidRPr="002437F4">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182A9F02" w14:textId="77777777" w:rsidR="00E67963" w:rsidRPr="002437F4" w:rsidRDefault="00E67963"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622C66D" w14:textId="77777777" w:rsidR="00E67963" w:rsidRPr="002437F4" w:rsidRDefault="00E67963"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F230E00" w14:textId="77777777" w:rsidR="00E67963" w:rsidRPr="002437F4" w:rsidRDefault="00E67963"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EDCFE00" w14:textId="77777777" w:rsidR="00E67963" w:rsidRPr="002437F4" w:rsidRDefault="00E67963"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F092455" w14:textId="77777777" w:rsidR="00E67963" w:rsidRPr="002437F4" w:rsidRDefault="00E67963" w:rsidP="002437F4">
            <w:pPr>
              <w:pStyle w:val="Subttulo"/>
              <w:spacing w:line="276" w:lineRule="auto"/>
              <w:rPr>
                <w:rFonts w:ascii="Palatino Linotype" w:hAnsi="Palatino Linotype"/>
                <w:i w:val="0"/>
                <w:sz w:val="22"/>
                <w:szCs w:val="22"/>
                <w:lang w:val="es-ES"/>
              </w:rPr>
            </w:pPr>
          </w:p>
        </w:tc>
      </w:tr>
      <w:tr w:rsidR="00E67963" w:rsidRPr="002437F4" w14:paraId="3C538ED1" w14:textId="77777777" w:rsidTr="00BC605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D6A1947" w14:textId="2279F501" w:rsidR="00E67963" w:rsidRPr="002437F4" w:rsidRDefault="00AB0CAA" w:rsidP="002437F4">
            <w:pPr>
              <w:spacing w:after="0"/>
              <w:jc w:val="both"/>
              <w:rPr>
                <w:rFonts w:ascii="Palatino Linotype" w:hAnsi="Palatino Linotype" w:cs="Tahoma"/>
                <w:b/>
                <w:bCs/>
              </w:rPr>
            </w:pPr>
            <w:r w:rsidRPr="002437F4">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3A585EB5" w14:textId="19236345" w:rsidR="00E67963" w:rsidRPr="002437F4" w:rsidRDefault="000F7FE6"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B361C25" w14:textId="77777777" w:rsidR="00E67963" w:rsidRPr="002437F4" w:rsidRDefault="00E67963"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5E2A1D8" w14:textId="77777777" w:rsidR="00E67963" w:rsidRPr="002437F4" w:rsidRDefault="00E67963"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2678C40" w14:textId="77777777" w:rsidR="00E67963" w:rsidRPr="002437F4" w:rsidRDefault="00E67963"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97C303E" w14:textId="409602DA" w:rsidR="00E67963" w:rsidRPr="002437F4" w:rsidRDefault="00E67963" w:rsidP="002437F4">
            <w:pPr>
              <w:pStyle w:val="Subttulo"/>
              <w:spacing w:line="276" w:lineRule="auto"/>
              <w:rPr>
                <w:rFonts w:ascii="Palatino Linotype" w:hAnsi="Palatino Linotype"/>
                <w:i w:val="0"/>
                <w:sz w:val="22"/>
                <w:szCs w:val="22"/>
                <w:lang w:val="es-ES"/>
              </w:rPr>
            </w:pPr>
          </w:p>
        </w:tc>
      </w:tr>
      <w:tr w:rsidR="00E67963" w:rsidRPr="002437F4" w14:paraId="01547249" w14:textId="77777777" w:rsidTr="00BC605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C9ACF06" w14:textId="77777777" w:rsidR="00E67963" w:rsidRPr="002437F4" w:rsidRDefault="00E67963" w:rsidP="002437F4">
            <w:pPr>
              <w:spacing w:after="0"/>
              <w:jc w:val="both"/>
              <w:rPr>
                <w:rFonts w:ascii="Palatino Linotype" w:hAnsi="Palatino Linotype" w:cs="Tahoma"/>
                <w:b/>
                <w:bCs/>
              </w:rPr>
            </w:pPr>
            <w:r w:rsidRPr="002437F4">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0A0516FD" w14:textId="403089F1" w:rsidR="00E67963" w:rsidRPr="002437F4" w:rsidRDefault="00AB0CAA"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04F9A7E" w14:textId="77777777" w:rsidR="00E67963" w:rsidRPr="002437F4" w:rsidRDefault="00E67963"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8E67831" w14:textId="77777777" w:rsidR="00E67963" w:rsidRPr="002437F4" w:rsidRDefault="00E67963"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C9DADEC" w14:textId="77777777" w:rsidR="00E67963" w:rsidRPr="002437F4" w:rsidRDefault="00E67963"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825E87B" w14:textId="12AB0AED" w:rsidR="00E67963" w:rsidRPr="002437F4" w:rsidRDefault="00E67963" w:rsidP="002437F4">
            <w:pPr>
              <w:pStyle w:val="Subttulo"/>
              <w:spacing w:line="276" w:lineRule="auto"/>
              <w:rPr>
                <w:rFonts w:ascii="Palatino Linotype" w:hAnsi="Palatino Linotype"/>
                <w:i w:val="0"/>
                <w:sz w:val="22"/>
                <w:szCs w:val="22"/>
                <w:lang w:val="es-ES"/>
              </w:rPr>
            </w:pPr>
          </w:p>
        </w:tc>
      </w:tr>
      <w:tr w:rsidR="00E67963" w:rsidRPr="002437F4" w14:paraId="495C4192" w14:textId="77777777" w:rsidTr="00BC605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1FB0FE90" w14:textId="77777777" w:rsidR="00E67963" w:rsidRPr="002437F4" w:rsidRDefault="00E6796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4229BF3" w14:textId="5A381319" w:rsidR="00E67963" w:rsidRPr="002437F4" w:rsidRDefault="00AB0CAA"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EC5A31E" w14:textId="77777777" w:rsidR="00E67963" w:rsidRPr="002437F4" w:rsidRDefault="00E67963"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1F0F6C00" w14:textId="77777777" w:rsidR="00E67963" w:rsidRPr="002437F4" w:rsidRDefault="00E67963"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DAEF506" w14:textId="77777777" w:rsidR="00E67963" w:rsidRPr="002437F4" w:rsidRDefault="00E67963"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BFAA36C" w14:textId="14B8A26D" w:rsidR="00E67963" w:rsidRPr="002437F4" w:rsidRDefault="00AB0CAA"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r>
    </w:tbl>
    <w:p w14:paraId="734C67FC" w14:textId="77777777" w:rsidR="00E67963" w:rsidRPr="002437F4" w:rsidRDefault="00E67963" w:rsidP="002437F4">
      <w:pPr>
        <w:spacing w:after="0"/>
        <w:jc w:val="both"/>
        <w:rPr>
          <w:rFonts w:ascii="Palatino Linotype" w:hAnsi="Palatino Linotype" w:cs="Tahoma"/>
        </w:rPr>
      </w:pPr>
    </w:p>
    <w:p w14:paraId="553E289B" w14:textId="1D724B3D" w:rsidR="00E67963" w:rsidRPr="002437F4" w:rsidRDefault="00E67963" w:rsidP="002437F4">
      <w:pPr>
        <w:spacing w:after="0"/>
        <w:jc w:val="both"/>
        <w:rPr>
          <w:rFonts w:ascii="Palatino Linotype" w:hAnsi="Palatino Linotype" w:cs="Tahoma"/>
        </w:rPr>
      </w:pPr>
      <w:r w:rsidRPr="002437F4">
        <w:rPr>
          <w:rFonts w:ascii="Palatino Linotype" w:hAnsi="Palatino Linotype" w:cs="Tahoma"/>
        </w:rPr>
        <w:t xml:space="preserve">Con </w:t>
      </w:r>
      <w:r w:rsidR="00AB0CAA" w:rsidRPr="002437F4">
        <w:rPr>
          <w:rFonts w:ascii="Palatino Linotype" w:hAnsi="Palatino Linotype" w:cs="Tahoma"/>
        </w:rPr>
        <w:t>tres</w:t>
      </w:r>
      <w:r w:rsidRPr="002437F4">
        <w:rPr>
          <w:rFonts w:ascii="Palatino Linotype" w:hAnsi="Palatino Linotype" w:cs="Tahoma"/>
        </w:rPr>
        <w:t xml:space="preserve"> votos a favor queda aprobada el </w:t>
      </w:r>
      <w:r w:rsidRPr="002437F4">
        <w:rPr>
          <w:rFonts w:ascii="Palatino Linotype" w:hAnsi="Palatino Linotype" w:cs="Times New Roman"/>
        </w:rPr>
        <w:t xml:space="preserve">acta de la sesión de fecha </w:t>
      </w:r>
      <w:r w:rsidR="00AB0CAA" w:rsidRPr="002437F4">
        <w:rPr>
          <w:rFonts w:ascii="Palatino Linotype" w:hAnsi="Palatino Linotype" w:cs="Times New Roman"/>
        </w:rPr>
        <w:t>24 de agosto</w:t>
      </w:r>
      <w:r w:rsidR="0088794B" w:rsidRPr="002437F4">
        <w:rPr>
          <w:rFonts w:ascii="Palatino Linotype" w:hAnsi="Palatino Linotype" w:cs="Times New Roman"/>
        </w:rPr>
        <w:t xml:space="preserve"> </w:t>
      </w:r>
      <w:r w:rsidR="005040E4" w:rsidRPr="002437F4">
        <w:rPr>
          <w:rFonts w:ascii="Palatino Linotype" w:hAnsi="Palatino Linotype" w:cs="Times New Roman"/>
        </w:rPr>
        <w:t>de 2022</w:t>
      </w:r>
      <w:r w:rsidR="00AB0CAA" w:rsidRPr="002437F4">
        <w:rPr>
          <w:rFonts w:ascii="Palatino Linotype" w:hAnsi="Palatino Linotype" w:cs="Times New Roman"/>
        </w:rPr>
        <w:t>, una vez rectificada la votación.</w:t>
      </w:r>
    </w:p>
    <w:p w14:paraId="45EDAD95" w14:textId="77777777" w:rsidR="003014DC" w:rsidRPr="002437F4" w:rsidRDefault="003014DC" w:rsidP="002437F4">
      <w:pPr>
        <w:pStyle w:val="Textoindependiente"/>
        <w:spacing w:after="0"/>
        <w:jc w:val="both"/>
        <w:rPr>
          <w:rFonts w:ascii="Palatino Linotype" w:eastAsiaTheme="minorHAnsi" w:hAnsi="Palatino Linotype" w:cs="Tahoma"/>
          <w:b/>
        </w:rPr>
      </w:pPr>
    </w:p>
    <w:p w14:paraId="14002B1F" w14:textId="17B921EC" w:rsidR="0088794B" w:rsidRPr="002437F4" w:rsidRDefault="003014DC" w:rsidP="002437F4">
      <w:pPr>
        <w:spacing w:after="0"/>
        <w:jc w:val="both"/>
        <w:rPr>
          <w:rFonts w:ascii="Palatino Linotype" w:eastAsia="MS Mincho" w:hAnsi="Palatino Linotype" w:cs="Times New Roman"/>
          <w:b/>
        </w:rPr>
      </w:pPr>
      <w:r w:rsidRPr="002437F4">
        <w:rPr>
          <w:rFonts w:ascii="Palatino Linotype" w:hAnsi="Palatino Linotype" w:cs="Tahoma"/>
          <w:b/>
        </w:rPr>
        <w:t>Punto dos:</w:t>
      </w:r>
      <w:r w:rsidR="003677C9" w:rsidRPr="002437F4">
        <w:rPr>
          <w:rFonts w:ascii="Palatino Linotype" w:hAnsi="Palatino Linotype" w:cs="Tahoma"/>
          <w:b/>
        </w:rPr>
        <w:t xml:space="preserve"> </w:t>
      </w:r>
      <w:r w:rsidR="00AB0CAA" w:rsidRPr="002437F4">
        <w:rPr>
          <w:rFonts w:ascii="Palatino Linotype" w:eastAsia="MS Mincho" w:hAnsi="Palatino Linotype" w:cs="Times New Roman"/>
          <w:b/>
        </w:rPr>
        <w:t xml:space="preserve">Reconsideración de la votación del dictamen favorable para alcanzar del Concejo Metropolitano, la modificatoria de la resolución del Concejo Metropolitano de 23 de agosto de 2001, en relación a la ampliación del plazo por 50 años del comodato </w:t>
      </w:r>
      <w:r w:rsidR="00AB0CAA" w:rsidRPr="002437F4">
        <w:rPr>
          <w:rFonts w:ascii="Palatino Linotype" w:eastAsia="MS Mincho" w:hAnsi="Palatino Linotype" w:cs="Times New Roman"/>
          <w:b/>
        </w:rPr>
        <w:lastRenderedPageBreak/>
        <w:t>entregado a favor del Centro Educativo Bilingüe Salomón, del predio No. 776681, clave catastral No. 31508-10-001, ubicado en las calles Apuela y Pontón, parroquia Chillogallo.</w:t>
      </w:r>
    </w:p>
    <w:p w14:paraId="3457248A" w14:textId="6501D71E" w:rsidR="00AB0CAA" w:rsidRPr="002437F4" w:rsidRDefault="00AB0CAA" w:rsidP="002437F4">
      <w:pPr>
        <w:spacing w:after="0"/>
        <w:jc w:val="both"/>
        <w:rPr>
          <w:rFonts w:ascii="Palatino Linotype" w:eastAsia="MS Mincho" w:hAnsi="Palatino Linotype" w:cs="Times New Roman"/>
          <w:b/>
        </w:rPr>
      </w:pPr>
    </w:p>
    <w:p w14:paraId="12A6977B" w14:textId="134CB19C" w:rsidR="00AB0CAA" w:rsidRPr="002437F4" w:rsidRDefault="00AB0CAA"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rPr>
        <w:t xml:space="preserve">El Concejal Marco Collajguazo, señala que la reconsideración de la votación de Dictamen Favorable emitido ya que se realizó una revisión adicional a los informes y se detectó inconsistencias </w:t>
      </w:r>
      <w:r w:rsidR="00E35B17" w:rsidRPr="002437F4">
        <w:rPr>
          <w:rFonts w:ascii="Palatino Linotype" w:eastAsia="MS Mincho" w:hAnsi="Palatino Linotype" w:cs="Times New Roman"/>
        </w:rPr>
        <w:t xml:space="preserve">en los mismos. </w:t>
      </w:r>
    </w:p>
    <w:p w14:paraId="00466A8E" w14:textId="1B61D9A9" w:rsidR="00E35B17" w:rsidRPr="002437F4" w:rsidRDefault="00E35B17" w:rsidP="002437F4">
      <w:pPr>
        <w:spacing w:after="0"/>
        <w:jc w:val="both"/>
        <w:rPr>
          <w:rFonts w:ascii="Palatino Linotype" w:eastAsia="MS Mincho" w:hAnsi="Palatino Linotype" w:cs="Times New Roman"/>
        </w:rPr>
      </w:pPr>
    </w:p>
    <w:p w14:paraId="7AA0D0B7" w14:textId="25E3E0F1" w:rsidR="00E35B17" w:rsidRPr="002437F4" w:rsidRDefault="00E35B17" w:rsidP="002437F4">
      <w:pPr>
        <w:spacing w:after="0"/>
        <w:jc w:val="both"/>
        <w:rPr>
          <w:rStyle w:val="fontstyle01"/>
          <w:rFonts w:ascii="Palatino Linotype" w:hAnsi="Palatino Linotype"/>
          <w:b w:val="0"/>
          <w:color w:val="auto"/>
          <w:sz w:val="22"/>
          <w:szCs w:val="22"/>
        </w:rPr>
      </w:pPr>
      <w:r w:rsidRPr="002437F4">
        <w:rPr>
          <w:rStyle w:val="fontstyle01"/>
          <w:rFonts w:ascii="Palatino Linotype" w:hAnsi="Palatino Linotype"/>
          <w:b w:val="0"/>
          <w:color w:val="auto"/>
          <w:sz w:val="22"/>
          <w:szCs w:val="22"/>
        </w:rPr>
        <w:t xml:space="preserve">El señor Presidente, solicita a Secretaría proceda a tomar votación de la reconsideración, obteniéndose los siguientes resultados: </w:t>
      </w:r>
    </w:p>
    <w:p w14:paraId="0673FD96" w14:textId="77777777" w:rsidR="00E35B17" w:rsidRPr="002437F4" w:rsidRDefault="00E35B17" w:rsidP="002437F4">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E35B17" w:rsidRPr="002437F4" w14:paraId="2553FBD6" w14:textId="77777777" w:rsidTr="00601AE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2AD415C5" w14:textId="77777777" w:rsidR="00E35B17" w:rsidRPr="002437F4" w:rsidRDefault="00E35B17" w:rsidP="002437F4">
            <w:pPr>
              <w:pStyle w:val="Subttulo"/>
              <w:spacing w:line="276" w:lineRule="auto"/>
              <w:jc w:val="center"/>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REGISTRO DE VOTACIÓN</w:t>
            </w:r>
          </w:p>
        </w:tc>
      </w:tr>
      <w:tr w:rsidR="00E35B17" w:rsidRPr="002437F4" w14:paraId="37788E75"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21F10F58" w14:textId="77777777" w:rsidR="00E35B17" w:rsidRPr="002437F4" w:rsidRDefault="00E35B17"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7E66B33" w14:textId="77777777" w:rsidR="00E35B17" w:rsidRPr="002437F4" w:rsidRDefault="00E35B17"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DAB6144" w14:textId="77777777" w:rsidR="00E35B17" w:rsidRPr="002437F4" w:rsidRDefault="00E35B17"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2BF2A18" w14:textId="77777777" w:rsidR="00E35B17" w:rsidRPr="002437F4" w:rsidRDefault="00E35B17" w:rsidP="002437F4">
            <w:pPr>
              <w:pStyle w:val="Subttulo"/>
              <w:spacing w:line="276" w:lineRule="auto"/>
              <w:rPr>
                <w:rFonts w:ascii="Palatino Linotype" w:hAnsi="Palatino Linotype"/>
                <w:b/>
                <w:i w:val="0"/>
                <w:color w:val="FFFFFF" w:themeColor="background1"/>
                <w:sz w:val="22"/>
                <w:szCs w:val="22"/>
                <w:lang w:val="es-ES"/>
              </w:rPr>
            </w:pPr>
          </w:p>
          <w:p w14:paraId="0ABEC3FF" w14:textId="77777777" w:rsidR="00E35B17" w:rsidRPr="002437F4" w:rsidRDefault="00E35B17"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371C8FB" w14:textId="77777777" w:rsidR="00E35B17" w:rsidRPr="002437F4" w:rsidRDefault="00E35B17"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F3819A1" w14:textId="77777777" w:rsidR="00E35B17" w:rsidRPr="002437F4" w:rsidRDefault="00E35B17" w:rsidP="002437F4">
            <w:pPr>
              <w:pStyle w:val="Subttulo"/>
              <w:spacing w:line="276" w:lineRule="auto"/>
              <w:rPr>
                <w:rFonts w:ascii="Palatino Linotype" w:hAnsi="Palatino Linotype"/>
                <w:b/>
                <w:i w:val="0"/>
                <w:color w:val="FFFFFF" w:themeColor="background1"/>
                <w:sz w:val="22"/>
                <w:szCs w:val="22"/>
                <w:lang w:val="es-ES"/>
              </w:rPr>
            </w:pPr>
          </w:p>
          <w:p w14:paraId="363C042A" w14:textId="77777777" w:rsidR="00E35B17" w:rsidRPr="002437F4" w:rsidRDefault="00E35B17"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AUSENTE</w:t>
            </w:r>
          </w:p>
        </w:tc>
      </w:tr>
      <w:tr w:rsidR="00E35B17" w:rsidRPr="002437F4" w14:paraId="0F7A28C9"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26FDF81F" w14:textId="77777777" w:rsidR="00E35B17" w:rsidRPr="002437F4" w:rsidRDefault="00E35B17" w:rsidP="002437F4">
            <w:pPr>
              <w:spacing w:after="0"/>
              <w:jc w:val="both"/>
              <w:rPr>
                <w:rFonts w:ascii="Palatino Linotype" w:hAnsi="Palatino Linotype" w:cs="Tahoma"/>
                <w:b/>
                <w:bCs/>
              </w:rPr>
            </w:pPr>
            <w:r w:rsidRPr="002437F4">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78247A07" w14:textId="77777777" w:rsidR="00E35B17" w:rsidRPr="002437F4" w:rsidRDefault="00E35B17"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A6A444C" w14:textId="77777777" w:rsidR="00E35B17" w:rsidRPr="002437F4" w:rsidRDefault="00E35B17"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9CAE4DC" w14:textId="77777777" w:rsidR="00E35B17" w:rsidRPr="002437F4" w:rsidRDefault="00E35B17"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7BAB02E" w14:textId="77777777" w:rsidR="00E35B17" w:rsidRPr="002437F4" w:rsidRDefault="00E35B17"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005898A" w14:textId="77777777" w:rsidR="00E35B17" w:rsidRPr="002437F4" w:rsidRDefault="00E35B17" w:rsidP="002437F4">
            <w:pPr>
              <w:pStyle w:val="Subttulo"/>
              <w:spacing w:line="276" w:lineRule="auto"/>
              <w:rPr>
                <w:rFonts w:ascii="Palatino Linotype" w:hAnsi="Palatino Linotype"/>
                <w:i w:val="0"/>
                <w:sz w:val="22"/>
                <w:szCs w:val="22"/>
                <w:lang w:val="es-ES"/>
              </w:rPr>
            </w:pPr>
          </w:p>
        </w:tc>
      </w:tr>
      <w:tr w:rsidR="00E35B17" w:rsidRPr="002437F4" w14:paraId="1BA61320"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C7B5C98" w14:textId="488139FF" w:rsidR="00E35B17" w:rsidRPr="002437F4" w:rsidRDefault="00F855C6" w:rsidP="002437F4">
            <w:pPr>
              <w:spacing w:after="0"/>
              <w:jc w:val="both"/>
              <w:rPr>
                <w:rFonts w:ascii="Palatino Linotype" w:hAnsi="Palatino Linotype" w:cs="Tahoma"/>
                <w:b/>
                <w:bCs/>
              </w:rPr>
            </w:pPr>
            <w:r w:rsidRPr="002437F4">
              <w:rPr>
                <w:rFonts w:ascii="Palatino Linotype" w:hAnsi="Palatino Linotype" w:cs="Tahoma"/>
                <w:b/>
                <w:bCs/>
              </w:rPr>
              <w:t>Diego C</w:t>
            </w:r>
            <w:r w:rsidR="00AF4BA3" w:rsidRPr="002437F4">
              <w:rPr>
                <w:rFonts w:ascii="Palatino Linotype" w:hAnsi="Palatino Linotype" w:cs="Tahoma"/>
                <w:b/>
                <w:bCs/>
              </w:rPr>
              <w:t>a</w:t>
            </w:r>
            <w:r w:rsidRPr="002437F4">
              <w:rPr>
                <w:rFonts w:ascii="Palatino Linotype" w:hAnsi="Palatino Linotype" w:cs="Tahoma"/>
                <w:b/>
                <w:bCs/>
              </w:rPr>
              <w:t>rrasco</w:t>
            </w:r>
          </w:p>
        </w:tc>
        <w:tc>
          <w:tcPr>
            <w:tcW w:w="1134" w:type="dxa"/>
            <w:tcBorders>
              <w:top w:val="single" w:sz="4" w:space="0" w:color="auto"/>
              <w:left w:val="single" w:sz="4" w:space="0" w:color="auto"/>
              <w:bottom w:val="single" w:sz="4" w:space="0" w:color="auto"/>
              <w:right w:val="single" w:sz="4" w:space="0" w:color="auto"/>
            </w:tcBorders>
          </w:tcPr>
          <w:p w14:paraId="039C0831" w14:textId="77777777" w:rsidR="00E35B17" w:rsidRPr="002437F4" w:rsidRDefault="00E35B17"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13F2F288" w14:textId="77777777" w:rsidR="00E35B17" w:rsidRPr="002437F4" w:rsidRDefault="00E35B17"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A4EFDC1" w14:textId="77777777" w:rsidR="00E35B17" w:rsidRPr="002437F4" w:rsidRDefault="00E35B17"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369D7B6" w14:textId="77777777" w:rsidR="00E35B17" w:rsidRPr="002437F4" w:rsidRDefault="00E35B17"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E8551F6" w14:textId="77777777" w:rsidR="00E35B17" w:rsidRPr="002437F4" w:rsidRDefault="00E35B17" w:rsidP="002437F4">
            <w:pPr>
              <w:pStyle w:val="Subttulo"/>
              <w:spacing w:line="276" w:lineRule="auto"/>
              <w:rPr>
                <w:rFonts w:ascii="Palatino Linotype" w:hAnsi="Palatino Linotype"/>
                <w:i w:val="0"/>
                <w:sz w:val="22"/>
                <w:szCs w:val="22"/>
                <w:lang w:val="es-ES"/>
              </w:rPr>
            </w:pPr>
          </w:p>
        </w:tc>
      </w:tr>
      <w:tr w:rsidR="00E35B17" w:rsidRPr="002437F4" w14:paraId="21477E4A"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D387469" w14:textId="77777777" w:rsidR="00E35B17" w:rsidRPr="002437F4" w:rsidRDefault="00E35B17" w:rsidP="002437F4">
            <w:pPr>
              <w:spacing w:after="0"/>
              <w:jc w:val="both"/>
              <w:rPr>
                <w:rFonts w:ascii="Palatino Linotype" w:hAnsi="Palatino Linotype" w:cs="Tahoma"/>
                <w:b/>
                <w:bCs/>
              </w:rPr>
            </w:pPr>
            <w:r w:rsidRPr="002437F4">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09D6CC6B" w14:textId="583DFC3B" w:rsidR="00E35B17" w:rsidRPr="002437F4" w:rsidRDefault="00F855C6"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106CEA68" w14:textId="77777777" w:rsidR="00E35B17" w:rsidRPr="002437F4" w:rsidRDefault="00E35B17"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3D6960D6" w14:textId="77777777" w:rsidR="00E35B17" w:rsidRPr="002437F4" w:rsidRDefault="00E35B17"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EB4CF68" w14:textId="77777777" w:rsidR="00E35B17" w:rsidRPr="002437F4" w:rsidRDefault="00E35B17"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9857E34" w14:textId="709A2A66" w:rsidR="00E35B17" w:rsidRPr="002437F4" w:rsidRDefault="00E35B17" w:rsidP="002437F4">
            <w:pPr>
              <w:pStyle w:val="Subttulo"/>
              <w:spacing w:line="276" w:lineRule="auto"/>
              <w:rPr>
                <w:rFonts w:ascii="Palatino Linotype" w:hAnsi="Palatino Linotype"/>
                <w:i w:val="0"/>
                <w:sz w:val="22"/>
                <w:szCs w:val="22"/>
                <w:lang w:val="es-ES"/>
              </w:rPr>
            </w:pPr>
          </w:p>
        </w:tc>
      </w:tr>
      <w:tr w:rsidR="00E35B17" w:rsidRPr="002437F4" w14:paraId="7636F0D3"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4EC497DA" w14:textId="77777777" w:rsidR="00E35B17" w:rsidRPr="002437F4" w:rsidRDefault="00E35B17"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7025E29" w14:textId="04567559" w:rsidR="00E35B17" w:rsidRPr="002437F4" w:rsidRDefault="00F855C6"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0E32E2C" w14:textId="77777777" w:rsidR="00E35B17" w:rsidRPr="002437F4" w:rsidRDefault="00E35B17"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066F41AD" w14:textId="77777777" w:rsidR="00E35B17" w:rsidRPr="002437F4" w:rsidRDefault="00E35B17"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5374EB4" w14:textId="77777777" w:rsidR="00E35B17" w:rsidRPr="002437F4" w:rsidRDefault="00E35B17"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5D34CD2" w14:textId="744D201F" w:rsidR="00E35B17" w:rsidRPr="002437F4" w:rsidRDefault="00F855C6"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r>
    </w:tbl>
    <w:p w14:paraId="34C1B501" w14:textId="12D08ED7" w:rsidR="00E35B17" w:rsidRPr="002437F4" w:rsidRDefault="00E35B17" w:rsidP="002437F4">
      <w:pPr>
        <w:pStyle w:val="NormalWeb"/>
        <w:spacing w:before="0" w:beforeAutospacing="0" w:after="0" w:afterAutospacing="0" w:line="276" w:lineRule="auto"/>
        <w:jc w:val="both"/>
        <w:textAlignment w:val="baseline"/>
        <w:rPr>
          <w:rFonts w:ascii="Palatino Linotype" w:hAnsi="Palatino Linotype"/>
          <w:sz w:val="22"/>
          <w:szCs w:val="22"/>
        </w:rPr>
      </w:pPr>
    </w:p>
    <w:p w14:paraId="66049942" w14:textId="2D31696D" w:rsidR="00F855C6" w:rsidRPr="002437F4" w:rsidRDefault="00F855C6" w:rsidP="002437F4">
      <w:pPr>
        <w:pStyle w:val="NormalWeb"/>
        <w:spacing w:before="0" w:beforeAutospacing="0" w:after="0" w:afterAutospacing="0" w:line="276" w:lineRule="auto"/>
        <w:jc w:val="both"/>
        <w:textAlignment w:val="baseline"/>
        <w:rPr>
          <w:rFonts w:ascii="Palatino Linotype" w:hAnsi="Palatino Linotype"/>
          <w:sz w:val="22"/>
          <w:szCs w:val="22"/>
        </w:rPr>
      </w:pPr>
      <w:r w:rsidRPr="002437F4">
        <w:rPr>
          <w:rFonts w:ascii="Palatino Linotype" w:hAnsi="Palatino Linotype"/>
          <w:sz w:val="22"/>
          <w:szCs w:val="22"/>
        </w:rPr>
        <w:t xml:space="preserve">Con tres votos favorables, la Comisión de Propiedad y Espacio Público </w:t>
      </w:r>
      <w:r w:rsidRPr="002437F4">
        <w:rPr>
          <w:rFonts w:ascii="Palatino Linotype" w:hAnsi="Palatino Linotype"/>
          <w:b/>
          <w:sz w:val="22"/>
          <w:szCs w:val="22"/>
        </w:rPr>
        <w:t xml:space="preserve">resolvió </w:t>
      </w:r>
      <w:r w:rsidRPr="002437F4">
        <w:rPr>
          <w:rFonts w:ascii="Palatino Linotype" w:hAnsi="Palatino Linotype"/>
          <w:sz w:val="22"/>
          <w:szCs w:val="22"/>
        </w:rPr>
        <w:t>aprobar la reconsideración de la votación de la moción de dictamen favorable para alcanzar del Concejo Metropolitano, la modificatoria de la resolución del Concejo Metropolitano de 23 de agosto de 2001, en relación a la ampliación del plazo por 50 años del comodato entregado a favor del Centro Educativo Bilingüe Salomón, del predio No. 776681, clave catastral No. 31508-10-001, ubicado en las calles Apuela y Pontón, parroquia Chillogallo</w:t>
      </w:r>
    </w:p>
    <w:p w14:paraId="5BA644A0" w14:textId="1E1E43AA" w:rsidR="00F855C6" w:rsidRPr="002437F4" w:rsidRDefault="00F855C6" w:rsidP="002437F4">
      <w:pPr>
        <w:pStyle w:val="NormalWeb"/>
        <w:spacing w:before="0" w:beforeAutospacing="0" w:after="0" w:afterAutospacing="0" w:line="276" w:lineRule="auto"/>
        <w:jc w:val="both"/>
        <w:textAlignment w:val="baseline"/>
        <w:rPr>
          <w:rFonts w:ascii="Palatino Linotype" w:hAnsi="Palatino Linotype"/>
          <w:sz w:val="22"/>
          <w:szCs w:val="22"/>
        </w:rPr>
      </w:pPr>
    </w:p>
    <w:p w14:paraId="48044B4A" w14:textId="3361DF4A" w:rsidR="00F855C6" w:rsidRPr="002437F4" w:rsidRDefault="00F855C6" w:rsidP="002437F4">
      <w:pPr>
        <w:pStyle w:val="NormalWeb"/>
        <w:spacing w:before="0" w:beforeAutospacing="0" w:after="0" w:afterAutospacing="0" w:line="276" w:lineRule="auto"/>
        <w:jc w:val="both"/>
        <w:textAlignment w:val="baseline"/>
        <w:rPr>
          <w:rFonts w:ascii="Palatino Linotype" w:hAnsi="Palatino Linotype"/>
          <w:sz w:val="22"/>
          <w:szCs w:val="22"/>
        </w:rPr>
      </w:pPr>
      <w:r w:rsidRPr="002437F4">
        <w:rPr>
          <w:rFonts w:ascii="Palatino Linotype" w:hAnsi="Palatino Linotype"/>
          <w:sz w:val="22"/>
          <w:szCs w:val="22"/>
        </w:rPr>
        <w:t>El Concejal Marco Collaguazo solicitó se tome votación sobre la votación de la moción de emitir dictamen favorable para alcanzar del Concejo Metropolitano, la modificatoria de la resolución del Concejo Metropolitano de 23 de agosto de 2001, en relación a la ampliación del plazo por 50 años del comodato entregado a favor del Centro Educativo Bilingüe Salomón, del predio No. 776681, clave catastral No. 31508-10-001, ubicado en las calles Apuela y Pontón, parroquia Chillogallo.</w:t>
      </w:r>
    </w:p>
    <w:p w14:paraId="4CBFDE84" w14:textId="0F579644" w:rsidR="00F855C6" w:rsidRPr="002437F4" w:rsidRDefault="00F855C6" w:rsidP="002437F4">
      <w:pPr>
        <w:pStyle w:val="NormalWeb"/>
        <w:spacing w:before="0" w:beforeAutospacing="0" w:after="0" w:afterAutospacing="0" w:line="276" w:lineRule="auto"/>
        <w:jc w:val="both"/>
        <w:textAlignment w:val="baseline"/>
        <w:rPr>
          <w:rFonts w:ascii="Palatino Linotype" w:hAnsi="Palatino Linotype"/>
          <w:sz w:val="22"/>
          <w:szCs w:val="22"/>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F855C6" w:rsidRPr="002437F4" w14:paraId="7CD7623D" w14:textId="77777777" w:rsidTr="00601AE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553567AE" w14:textId="77777777" w:rsidR="00F855C6" w:rsidRPr="002437F4" w:rsidRDefault="00F855C6" w:rsidP="002437F4">
            <w:pPr>
              <w:pStyle w:val="Subttulo"/>
              <w:spacing w:line="276" w:lineRule="auto"/>
              <w:jc w:val="center"/>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REGISTRO DE VOTACIÓN</w:t>
            </w:r>
          </w:p>
        </w:tc>
      </w:tr>
      <w:tr w:rsidR="00F855C6" w:rsidRPr="002437F4" w14:paraId="6215746B"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6DE0AACE" w14:textId="77777777" w:rsidR="00F855C6" w:rsidRPr="002437F4" w:rsidRDefault="00F855C6"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 xml:space="preserve">CONCEJALES </w:t>
            </w:r>
            <w:r w:rsidRPr="002437F4">
              <w:rPr>
                <w:rFonts w:ascii="Palatino Linotype" w:hAnsi="Palatino Linotype"/>
                <w:b/>
                <w:i w:val="0"/>
                <w:color w:val="FFFFFF" w:themeColor="background1"/>
                <w:sz w:val="22"/>
                <w:szCs w:val="22"/>
                <w:lang w:val="es-ES"/>
              </w:rPr>
              <w:lastRenderedPageBreak/>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F05895C" w14:textId="77777777" w:rsidR="00F855C6" w:rsidRPr="002437F4" w:rsidRDefault="00F855C6"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lastRenderedPageBreak/>
              <w:t xml:space="preserve">A </w:t>
            </w:r>
            <w:r w:rsidRPr="002437F4">
              <w:rPr>
                <w:rFonts w:ascii="Palatino Linotype" w:hAnsi="Palatino Linotype"/>
                <w:b/>
                <w:i w:val="0"/>
                <w:color w:val="FFFFFF" w:themeColor="background1"/>
                <w:sz w:val="22"/>
                <w:szCs w:val="22"/>
                <w:lang w:val="es-ES"/>
              </w:rPr>
              <w:lastRenderedPageBreak/>
              <w:t>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273773E" w14:textId="77777777" w:rsidR="00F855C6" w:rsidRPr="002437F4" w:rsidRDefault="00F855C6"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lastRenderedPageBreak/>
              <w:t xml:space="preserve">EN </w:t>
            </w:r>
            <w:r w:rsidRPr="002437F4">
              <w:rPr>
                <w:rFonts w:ascii="Palatino Linotype" w:hAnsi="Palatino Linotype"/>
                <w:b/>
                <w:i w:val="0"/>
                <w:color w:val="FFFFFF" w:themeColor="background1"/>
                <w:sz w:val="22"/>
                <w:szCs w:val="22"/>
                <w:lang w:val="es-ES"/>
              </w:rPr>
              <w:lastRenderedPageBreak/>
              <w:t>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2B28A25" w14:textId="77777777" w:rsidR="00F855C6" w:rsidRPr="002437F4" w:rsidRDefault="00F855C6" w:rsidP="002437F4">
            <w:pPr>
              <w:pStyle w:val="Subttulo"/>
              <w:spacing w:line="276" w:lineRule="auto"/>
              <w:rPr>
                <w:rFonts w:ascii="Palatino Linotype" w:hAnsi="Palatino Linotype"/>
                <w:b/>
                <w:i w:val="0"/>
                <w:color w:val="FFFFFF" w:themeColor="background1"/>
                <w:sz w:val="22"/>
                <w:szCs w:val="22"/>
                <w:lang w:val="es-ES"/>
              </w:rPr>
            </w:pPr>
          </w:p>
          <w:p w14:paraId="266A9AC3" w14:textId="77777777" w:rsidR="00F855C6" w:rsidRPr="002437F4" w:rsidRDefault="00F855C6"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lastRenderedPageBreak/>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2C00534" w14:textId="77777777" w:rsidR="00F855C6" w:rsidRPr="002437F4" w:rsidRDefault="00F855C6"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lastRenderedPageBreak/>
              <w:t xml:space="preserve">EN </w:t>
            </w:r>
            <w:r w:rsidRPr="002437F4">
              <w:rPr>
                <w:rFonts w:ascii="Palatino Linotype" w:hAnsi="Palatino Linotype"/>
                <w:b/>
                <w:i w:val="0"/>
                <w:color w:val="FFFFFF" w:themeColor="background1"/>
                <w:sz w:val="22"/>
                <w:szCs w:val="22"/>
                <w:lang w:val="es-ES"/>
              </w:rPr>
              <w:lastRenderedPageBreak/>
              <w:t>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B9477F9" w14:textId="77777777" w:rsidR="00F855C6" w:rsidRPr="002437F4" w:rsidRDefault="00F855C6" w:rsidP="002437F4">
            <w:pPr>
              <w:pStyle w:val="Subttulo"/>
              <w:spacing w:line="276" w:lineRule="auto"/>
              <w:rPr>
                <w:rFonts w:ascii="Palatino Linotype" w:hAnsi="Palatino Linotype"/>
                <w:b/>
                <w:i w:val="0"/>
                <w:color w:val="FFFFFF" w:themeColor="background1"/>
                <w:sz w:val="22"/>
                <w:szCs w:val="22"/>
                <w:lang w:val="es-ES"/>
              </w:rPr>
            </w:pPr>
          </w:p>
          <w:p w14:paraId="09CB94BB" w14:textId="77777777" w:rsidR="00F855C6" w:rsidRPr="002437F4" w:rsidRDefault="00F855C6"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lastRenderedPageBreak/>
              <w:t>AUSENTE</w:t>
            </w:r>
          </w:p>
        </w:tc>
      </w:tr>
      <w:tr w:rsidR="00F855C6" w:rsidRPr="002437F4" w14:paraId="6431867C" w14:textId="77777777" w:rsidTr="00F855C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C200655" w14:textId="77777777" w:rsidR="00F855C6" w:rsidRPr="002437F4" w:rsidRDefault="00F855C6" w:rsidP="002437F4">
            <w:pPr>
              <w:spacing w:after="0"/>
              <w:jc w:val="both"/>
              <w:rPr>
                <w:rFonts w:ascii="Palatino Linotype" w:hAnsi="Palatino Linotype" w:cs="Tahoma"/>
                <w:b/>
                <w:bCs/>
              </w:rPr>
            </w:pPr>
            <w:r w:rsidRPr="002437F4">
              <w:rPr>
                <w:rFonts w:ascii="Palatino Linotype" w:hAnsi="Palatino Linotype" w:cs="Tahoma"/>
                <w:b/>
                <w:bCs/>
              </w:rPr>
              <w:lastRenderedPageBreak/>
              <w:t xml:space="preserve">Marco Collaguazo </w:t>
            </w:r>
          </w:p>
        </w:tc>
        <w:tc>
          <w:tcPr>
            <w:tcW w:w="1134" w:type="dxa"/>
            <w:tcBorders>
              <w:top w:val="single" w:sz="4" w:space="0" w:color="auto"/>
              <w:left w:val="single" w:sz="4" w:space="0" w:color="auto"/>
              <w:bottom w:val="single" w:sz="4" w:space="0" w:color="auto"/>
              <w:right w:val="single" w:sz="4" w:space="0" w:color="auto"/>
            </w:tcBorders>
          </w:tcPr>
          <w:p w14:paraId="239FE670" w14:textId="644F9441" w:rsidR="00F855C6" w:rsidRPr="002437F4" w:rsidRDefault="00F855C6" w:rsidP="002437F4">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48581E65" w14:textId="29C58854" w:rsidR="00F855C6" w:rsidRPr="002437F4" w:rsidRDefault="00F855C6"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848" w:type="dxa"/>
            <w:tcBorders>
              <w:top w:val="single" w:sz="4" w:space="0" w:color="auto"/>
              <w:left w:val="single" w:sz="4" w:space="0" w:color="auto"/>
              <w:bottom w:val="single" w:sz="4" w:space="0" w:color="auto"/>
              <w:right w:val="single" w:sz="4" w:space="0" w:color="auto"/>
            </w:tcBorders>
          </w:tcPr>
          <w:p w14:paraId="7792DC02" w14:textId="77777777" w:rsidR="00F855C6" w:rsidRPr="002437F4" w:rsidRDefault="00F855C6"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80F3854" w14:textId="77777777" w:rsidR="00F855C6" w:rsidRPr="002437F4" w:rsidRDefault="00F855C6"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AF0D53E" w14:textId="77777777" w:rsidR="00F855C6" w:rsidRPr="002437F4" w:rsidRDefault="00F855C6" w:rsidP="002437F4">
            <w:pPr>
              <w:pStyle w:val="Subttulo"/>
              <w:spacing w:line="276" w:lineRule="auto"/>
              <w:rPr>
                <w:rFonts w:ascii="Palatino Linotype" w:hAnsi="Palatino Linotype"/>
                <w:i w:val="0"/>
                <w:sz w:val="22"/>
                <w:szCs w:val="22"/>
                <w:lang w:val="es-ES"/>
              </w:rPr>
            </w:pPr>
          </w:p>
        </w:tc>
      </w:tr>
      <w:tr w:rsidR="00F855C6" w:rsidRPr="002437F4" w14:paraId="301FC6D0"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B013084" w14:textId="77777777" w:rsidR="00F855C6" w:rsidRPr="002437F4" w:rsidRDefault="00F855C6" w:rsidP="002437F4">
            <w:pPr>
              <w:spacing w:after="0"/>
              <w:jc w:val="both"/>
              <w:rPr>
                <w:rFonts w:ascii="Palatino Linotype" w:hAnsi="Palatino Linotype" w:cs="Tahoma"/>
                <w:b/>
                <w:bCs/>
              </w:rPr>
            </w:pPr>
            <w:r w:rsidRPr="002437F4">
              <w:rPr>
                <w:rFonts w:ascii="Palatino Linotype" w:hAnsi="Palatino Linotype" w:cs="Tahoma"/>
                <w:b/>
                <w:bCs/>
              </w:rPr>
              <w:t>Diego Crrasco</w:t>
            </w:r>
          </w:p>
        </w:tc>
        <w:tc>
          <w:tcPr>
            <w:tcW w:w="1134" w:type="dxa"/>
            <w:tcBorders>
              <w:top w:val="single" w:sz="4" w:space="0" w:color="auto"/>
              <w:left w:val="single" w:sz="4" w:space="0" w:color="auto"/>
              <w:bottom w:val="single" w:sz="4" w:space="0" w:color="auto"/>
              <w:right w:val="single" w:sz="4" w:space="0" w:color="auto"/>
            </w:tcBorders>
          </w:tcPr>
          <w:p w14:paraId="57AF2041" w14:textId="5BF77A8C" w:rsidR="00F855C6" w:rsidRPr="002437F4" w:rsidRDefault="00F855C6" w:rsidP="002437F4">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74753175" w14:textId="5AE7609F" w:rsidR="00F855C6" w:rsidRPr="002437F4" w:rsidRDefault="00F855C6"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848" w:type="dxa"/>
            <w:tcBorders>
              <w:top w:val="single" w:sz="4" w:space="0" w:color="auto"/>
              <w:left w:val="single" w:sz="4" w:space="0" w:color="auto"/>
              <w:bottom w:val="single" w:sz="4" w:space="0" w:color="auto"/>
              <w:right w:val="single" w:sz="4" w:space="0" w:color="auto"/>
            </w:tcBorders>
          </w:tcPr>
          <w:p w14:paraId="4EF73928" w14:textId="77777777" w:rsidR="00F855C6" w:rsidRPr="002437F4" w:rsidRDefault="00F855C6"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D58A3D8" w14:textId="77777777" w:rsidR="00F855C6" w:rsidRPr="002437F4" w:rsidRDefault="00F855C6"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C92A063" w14:textId="77777777" w:rsidR="00F855C6" w:rsidRPr="002437F4" w:rsidRDefault="00F855C6" w:rsidP="002437F4">
            <w:pPr>
              <w:pStyle w:val="Subttulo"/>
              <w:spacing w:line="276" w:lineRule="auto"/>
              <w:rPr>
                <w:rFonts w:ascii="Palatino Linotype" w:hAnsi="Palatino Linotype"/>
                <w:i w:val="0"/>
                <w:sz w:val="22"/>
                <w:szCs w:val="22"/>
                <w:lang w:val="es-ES"/>
              </w:rPr>
            </w:pPr>
          </w:p>
        </w:tc>
      </w:tr>
      <w:tr w:rsidR="00F855C6" w:rsidRPr="002437F4" w14:paraId="5353BC88"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E1AF307" w14:textId="77777777" w:rsidR="00F855C6" w:rsidRPr="002437F4" w:rsidRDefault="00F855C6" w:rsidP="002437F4">
            <w:pPr>
              <w:spacing w:after="0"/>
              <w:jc w:val="both"/>
              <w:rPr>
                <w:rFonts w:ascii="Palatino Linotype" w:hAnsi="Palatino Linotype" w:cs="Tahoma"/>
                <w:b/>
                <w:bCs/>
              </w:rPr>
            </w:pPr>
            <w:r w:rsidRPr="002437F4">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7AEA28BC" w14:textId="40252D24" w:rsidR="00F855C6" w:rsidRPr="002437F4" w:rsidRDefault="00F855C6" w:rsidP="002437F4">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0429A24C" w14:textId="4542AEC7" w:rsidR="00F855C6" w:rsidRPr="002437F4" w:rsidRDefault="00F855C6"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848" w:type="dxa"/>
            <w:tcBorders>
              <w:top w:val="single" w:sz="4" w:space="0" w:color="auto"/>
              <w:left w:val="single" w:sz="4" w:space="0" w:color="auto"/>
              <w:bottom w:val="single" w:sz="4" w:space="0" w:color="auto"/>
              <w:right w:val="single" w:sz="4" w:space="0" w:color="auto"/>
            </w:tcBorders>
          </w:tcPr>
          <w:p w14:paraId="4C43E399" w14:textId="77777777" w:rsidR="00F855C6" w:rsidRPr="002437F4" w:rsidRDefault="00F855C6"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37F41F1" w14:textId="77777777" w:rsidR="00F855C6" w:rsidRPr="002437F4" w:rsidRDefault="00F855C6"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411A0D4" w14:textId="77777777" w:rsidR="00F855C6" w:rsidRPr="002437F4" w:rsidRDefault="00F855C6" w:rsidP="002437F4">
            <w:pPr>
              <w:pStyle w:val="Subttulo"/>
              <w:spacing w:line="276" w:lineRule="auto"/>
              <w:rPr>
                <w:rFonts w:ascii="Palatino Linotype" w:hAnsi="Palatino Linotype"/>
                <w:i w:val="0"/>
                <w:sz w:val="22"/>
                <w:szCs w:val="22"/>
                <w:lang w:val="es-ES"/>
              </w:rPr>
            </w:pPr>
          </w:p>
        </w:tc>
      </w:tr>
      <w:tr w:rsidR="00F855C6" w:rsidRPr="002437F4" w14:paraId="714E79C0"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4E748D3D" w14:textId="77777777" w:rsidR="00F855C6" w:rsidRPr="002437F4" w:rsidRDefault="00F855C6"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85B4336" w14:textId="71221D8E" w:rsidR="00F855C6" w:rsidRPr="002437F4" w:rsidRDefault="00F855C6"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02E5798" w14:textId="75E646EE" w:rsidR="00F855C6" w:rsidRPr="002437F4" w:rsidRDefault="00F855C6"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3</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CE3280D" w14:textId="77777777" w:rsidR="00F855C6" w:rsidRPr="002437F4" w:rsidRDefault="00F855C6"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1845FA7" w14:textId="77777777" w:rsidR="00F855C6" w:rsidRPr="002437F4" w:rsidRDefault="00F855C6"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E5656D9" w14:textId="77777777" w:rsidR="00F855C6" w:rsidRPr="002437F4" w:rsidRDefault="00F855C6"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r>
    </w:tbl>
    <w:p w14:paraId="2E2C67E0" w14:textId="64100188" w:rsidR="00F855C6" w:rsidRPr="002437F4" w:rsidRDefault="00F855C6" w:rsidP="002437F4">
      <w:pPr>
        <w:pStyle w:val="NormalWeb"/>
        <w:spacing w:before="0" w:beforeAutospacing="0" w:after="0" w:afterAutospacing="0" w:line="276" w:lineRule="auto"/>
        <w:jc w:val="both"/>
        <w:textAlignment w:val="baseline"/>
        <w:rPr>
          <w:rFonts w:ascii="Palatino Linotype" w:hAnsi="Palatino Linotype"/>
          <w:sz w:val="22"/>
          <w:szCs w:val="22"/>
        </w:rPr>
      </w:pPr>
    </w:p>
    <w:p w14:paraId="60F0C604" w14:textId="77777777" w:rsidR="00F855C6" w:rsidRPr="002437F4" w:rsidRDefault="00F855C6" w:rsidP="002437F4">
      <w:pPr>
        <w:pStyle w:val="NormalWeb"/>
        <w:spacing w:before="0" w:beforeAutospacing="0" w:after="0" w:afterAutospacing="0" w:line="276" w:lineRule="auto"/>
        <w:jc w:val="both"/>
        <w:textAlignment w:val="baseline"/>
        <w:rPr>
          <w:rFonts w:ascii="Palatino Linotype" w:hAnsi="Palatino Linotype"/>
          <w:sz w:val="22"/>
          <w:szCs w:val="22"/>
        </w:rPr>
      </w:pPr>
      <w:r w:rsidRPr="002437F4">
        <w:rPr>
          <w:rFonts w:ascii="Palatino Linotype" w:hAnsi="Palatino Linotype"/>
          <w:sz w:val="22"/>
          <w:szCs w:val="22"/>
        </w:rPr>
        <w:t xml:space="preserve">Con tres votos en contra la comisión </w:t>
      </w:r>
      <w:r w:rsidRPr="002437F4">
        <w:rPr>
          <w:rFonts w:ascii="Palatino Linotype" w:hAnsi="Palatino Linotype"/>
          <w:b/>
          <w:sz w:val="22"/>
          <w:szCs w:val="22"/>
        </w:rPr>
        <w:t>resolvió</w:t>
      </w:r>
      <w:r w:rsidRPr="002437F4">
        <w:rPr>
          <w:rFonts w:ascii="Palatino Linotype" w:hAnsi="Palatino Linotype"/>
          <w:sz w:val="22"/>
          <w:szCs w:val="22"/>
        </w:rPr>
        <w:t xml:space="preserve"> negar la emisión del dictamen favorable para alcanzar del Concejo Metropolitano, la modificatoria de la resolución del Concejo Metropolitano de 23 de agosto de 2001, en relación a la ampliación del plazo por 50 años del comodato entregado a favor del Centro Educativo Bilingüe Salomón, del predio No. 776681, clave catastral No. 31508-10-001, ubicado en las calles Apuela y Pontón, parroquia Chillogallo.</w:t>
      </w:r>
    </w:p>
    <w:p w14:paraId="5517B072" w14:textId="6D7F158C" w:rsidR="00F855C6" w:rsidRPr="002437F4" w:rsidRDefault="00F855C6" w:rsidP="002437F4">
      <w:pPr>
        <w:pStyle w:val="NormalWeb"/>
        <w:spacing w:before="0" w:beforeAutospacing="0" w:after="0" w:afterAutospacing="0" w:line="276" w:lineRule="auto"/>
        <w:jc w:val="both"/>
        <w:textAlignment w:val="baseline"/>
        <w:rPr>
          <w:rFonts w:ascii="Palatino Linotype" w:hAnsi="Palatino Linotype"/>
          <w:sz w:val="22"/>
          <w:szCs w:val="22"/>
        </w:rPr>
      </w:pPr>
    </w:p>
    <w:p w14:paraId="6C7642A9" w14:textId="77777777" w:rsidR="00AF4BA3" w:rsidRPr="002437F4" w:rsidRDefault="00F855C6" w:rsidP="002437F4">
      <w:pPr>
        <w:jc w:val="both"/>
        <w:rPr>
          <w:rFonts w:ascii="Palatino Linotype" w:eastAsia="Times New Roman" w:hAnsi="Palatino Linotype" w:cs="Arial"/>
          <w:snapToGrid w:val="0"/>
          <w:lang w:eastAsia="es-ES"/>
        </w:rPr>
      </w:pPr>
      <w:r w:rsidRPr="002437F4">
        <w:rPr>
          <w:rFonts w:ascii="Palatino Linotype" w:hAnsi="Palatino Linotype"/>
        </w:rPr>
        <w:t>A fin de continuar con el tr</w:t>
      </w:r>
      <w:r w:rsidR="00AF4BA3" w:rsidRPr="002437F4">
        <w:rPr>
          <w:rFonts w:ascii="Palatino Linotype" w:hAnsi="Palatino Linotype"/>
        </w:rPr>
        <w:t xml:space="preserve">ámite solicitado el concejal Marco Collaguazo, mocionó: </w:t>
      </w:r>
      <w:r w:rsidR="00AF4BA3" w:rsidRPr="002437F4">
        <w:rPr>
          <w:rFonts w:ascii="Palatino Linotype" w:eastAsia="Times New Roman" w:hAnsi="Palatino Linotype" w:cs="Arial"/>
          <w:snapToGrid w:val="0"/>
          <w:lang w:eastAsia="es-ES"/>
        </w:rPr>
        <w:t>Solicitar a la Dirección Metropolitana de Bienes Inmuebles, recabe los informes de la Administración Zonal Eloy Alfaro, Secretaría de Territorio Hábitat y Vivienda, Dirección Metropolitana de Catastro, en el plazo de 08 días, con el objeto que se aclare si el predio es un “bien de dominio privado” o “bien de dominio público”, y se haga constar la fecha de solicitud de la extensión del plazo de comodato.</w:t>
      </w:r>
    </w:p>
    <w:p w14:paraId="0FE82D62" w14:textId="77777777" w:rsidR="00AF4BA3" w:rsidRPr="002437F4" w:rsidRDefault="00AF4BA3" w:rsidP="002437F4">
      <w:pPr>
        <w:jc w:val="both"/>
        <w:rPr>
          <w:rFonts w:ascii="Palatino Linotype" w:eastAsia="Times New Roman" w:hAnsi="Palatino Linotype" w:cs="Arial"/>
          <w:snapToGrid w:val="0"/>
          <w:lang w:eastAsia="es-ES"/>
        </w:rPr>
      </w:pPr>
      <w:r w:rsidRPr="002437F4">
        <w:rPr>
          <w:rFonts w:ascii="Palatino Linotype" w:eastAsia="Times New Roman" w:hAnsi="Palatino Linotype" w:cs="Arial"/>
          <w:snapToGrid w:val="0"/>
          <w:lang w:eastAsia="es-ES"/>
        </w:rPr>
        <w:t>Posteriormente, la Dirección de Bienes Inmuebles, remitirá a Procuraduría Metropolitana, para que emita su informe respectivo, a fin de continuar con la modificatoria de la resolución del Concejo Metropolitano de 23 de agosto de 2001, en relación a la ampliación del plazo por 50 años del comodato entregado a favor del Centro Educativo Bilingüe Salomón, del predio No. 776681, clave catastral No. 31508-10-001, ubicado en las calles Apuela y Pontón, parroquia Chillogallo</w:t>
      </w:r>
    </w:p>
    <w:p w14:paraId="41CB981A" w14:textId="77777777" w:rsidR="00AF4BA3" w:rsidRPr="002437F4" w:rsidRDefault="00AF4BA3" w:rsidP="002437F4">
      <w:pPr>
        <w:spacing w:after="0"/>
        <w:jc w:val="both"/>
        <w:rPr>
          <w:rStyle w:val="fontstyle01"/>
          <w:rFonts w:ascii="Palatino Linotype" w:hAnsi="Palatino Linotype"/>
          <w:b w:val="0"/>
          <w:color w:val="auto"/>
          <w:sz w:val="22"/>
          <w:szCs w:val="22"/>
        </w:rPr>
      </w:pPr>
      <w:r w:rsidRPr="002437F4">
        <w:rPr>
          <w:rStyle w:val="fontstyle01"/>
          <w:rFonts w:ascii="Palatino Linotype" w:hAnsi="Palatino Linotype"/>
          <w:b w:val="0"/>
          <w:color w:val="auto"/>
          <w:sz w:val="22"/>
          <w:szCs w:val="22"/>
        </w:rPr>
        <w:t xml:space="preserve">El señor Presidente, solicita a Secretaría proceda a tomar votación de la reconsideración, obteniéndose los siguientes resultados: </w:t>
      </w:r>
    </w:p>
    <w:p w14:paraId="3A970166" w14:textId="77777777" w:rsidR="00AF4BA3" w:rsidRPr="002437F4" w:rsidRDefault="00AF4BA3" w:rsidP="002437F4">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AF4BA3" w:rsidRPr="002437F4" w14:paraId="5E86716E" w14:textId="77777777" w:rsidTr="00601AE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4E1D8BBB" w14:textId="77777777" w:rsidR="00AF4BA3" w:rsidRPr="002437F4" w:rsidRDefault="00AF4BA3" w:rsidP="002437F4">
            <w:pPr>
              <w:pStyle w:val="Subttulo"/>
              <w:spacing w:line="276" w:lineRule="auto"/>
              <w:jc w:val="center"/>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REGISTRO DE VOTACIÓN</w:t>
            </w:r>
          </w:p>
        </w:tc>
      </w:tr>
      <w:tr w:rsidR="00AF4BA3" w:rsidRPr="002437F4" w14:paraId="3BCC0DBC"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66BA6366" w14:textId="77777777" w:rsidR="00AF4BA3" w:rsidRPr="002437F4" w:rsidRDefault="00AF4BA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784231D" w14:textId="77777777" w:rsidR="00AF4BA3" w:rsidRPr="002437F4" w:rsidRDefault="00AF4BA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4343C7F5" w14:textId="77777777" w:rsidR="00AF4BA3" w:rsidRPr="002437F4" w:rsidRDefault="00AF4BA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1A5AD33B" w14:textId="77777777" w:rsidR="00AF4BA3" w:rsidRPr="002437F4" w:rsidRDefault="00AF4BA3" w:rsidP="002437F4">
            <w:pPr>
              <w:pStyle w:val="Subttulo"/>
              <w:spacing w:line="276" w:lineRule="auto"/>
              <w:rPr>
                <w:rFonts w:ascii="Palatino Linotype" w:hAnsi="Palatino Linotype"/>
                <w:b/>
                <w:i w:val="0"/>
                <w:color w:val="FFFFFF" w:themeColor="background1"/>
                <w:sz w:val="22"/>
                <w:szCs w:val="22"/>
                <w:lang w:val="es-ES"/>
              </w:rPr>
            </w:pPr>
          </w:p>
          <w:p w14:paraId="29662E04" w14:textId="77777777" w:rsidR="00AF4BA3" w:rsidRPr="002437F4" w:rsidRDefault="00AF4BA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000100A" w14:textId="77777777" w:rsidR="00AF4BA3" w:rsidRPr="002437F4" w:rsidRDefault="00AF4BA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D743F81" w14:textId="77777777" w:rsidR="00AF4BA3" w:rsidRPr="002437F4" w:rsidRDefault="00AF4BA3" w:rsidP="002437F4">
            <w:pPr>
              <w:pStyle w:val="Subttulo"/>
              <w:spacing w:line="276" w:lineRule="auto"/>
              <w:rPr>
                <w:rFonts w:ascii="Palatino Linotype" w:hAnsi="Palatino Linotype"/>
                <w:b/>
                <w:i w:val="0"/>
                <w:color w:val="FFFFFF" w:themeColor="background1"/>
                <w:sz w:val="22"/>
                <w:szCs w:val="22"/>
                <w:lang w:val="es-ES"/>
              </w:rPr>
            </w:pPr>
          </w:p>
          <w:p w14:paraId="5FB4F29B" w14:textId="77777777" w:rsidR="00AF4BA3" w:rsidRPr="002437F4" w:rsidRDefault="00AF4BA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AUSENTE</w:t>
            </w:r>
          </w:p>
        </w:tc>
      </w:tr>
      <w:tr w:rsidR="00AF4BA3" w:rsidRPr="002437F4" w14:paraId="5AD64087"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1E37AE94" w14:textId="77777777" w:rsidR="00AF4BA3" w:rsidRPr="002437F4" w:rsidRDefault="00AF4BA3" w:rsidP="002437F4">
            <w:pPr>
              <w:spacing w:after="0"/>
              <w:jc w:val="both"/>
              <w:rPr>
                <w:rFonts w:ascii="Palatino Linotype" w:hAnsi="Palatino Linotype" w:cs="Tahoma"/>
                <w:b/>
                <w:bCs/>
              </w:rPr>
            </w:pPr>
            <w:r w:rsidRPr="002437F4">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59312FF7" w14:textId="77777777" w:rsidR="00AF4BA3" w:rsidRPr="002437F4" w:rsidRDefault="00AF4BA3"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F0A0C84" w14:textId="77777777" w:rsidR="00AF4BA3" w:rsidRPr="002437F4" w:rsidRDefault="00AF4BA3"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F8F1279" w14:textId="77777777" w:rsidR="00AF4BA3" w:rsidRPr="002437F4" w:rsidRDefault="00AF4BA3"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EC482B9" w14:textId="77777777" w:rsidR="00AF4BA3" w:rsidRPr="002437F4" w:rsidRDefault="00AF4BA3"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3D7DA16" w14:textId="77777777" w:rsidR="00AF4BA3" w:rsidRPr="002437F4" w:rsidRDefault="00AF4BA3" w:rsidP="002437F4">
            <w:pPr>
              <w:pStyle w:val="Subttulo"/>
              <w:spacing w:line="276" w:lineRule="auto"/>
              <w:rPr>
                <w:rFonts w:ascii="Palatino Linotype" w:hAnsi="Palatino Linotype"/>
                <w:i w:val="0"/>
                <w:sz w:val="22"/>
                <w:szCs w:val="22"/>
                <w:lang w:val="es-ES"/>
              </w:rPr>
            </w:pPr>
          </w:p>
        </w:tc>
      </w:tr>
      <w:tr w:rsidR="00AF4BA3" w:rsidRPr="002437F4" w14:paraId="4A1509CB"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8766045" w14:textId="77777777" w:rsidR="00AF4BA3" w:rsidRPr="002437F4" w:rsidRDefault="00AF4BA3" w:rsidP="002437F4">
            <w:pPr>
              <w:spacing w:after="0"/>
              <w:jc w:val="both"/>
              <w:rPr>
                <w:rFonts w:ascii="Palatino Linotype" w:hAnsi="Palatino Linotype" w:cs="Tahoma"/>
                <w:b/>
                <w:bCs/>
              </w:rPr>
            </w:pPr>
            <w:r w:rsidRPr="002437F4">
              <w:rPr>
                <w:rFonts w:ascii="Palatino Linotype" w:hAnsi="Palatino Linotype" w:cs="Tahoma"/>
                <w:b/>
                <w:bCs/>
              </w:rPr>
              <w:lastRenderedPageBreak/>
              <w:t>Diego Carrasco</w:t>
            </w:r>
          </w:p>
        </w:tc>
        <w:tc>
          <w:tcPr>
            <w:tcW w:w="1134" w:type="dxa"/>
            <w:tcBorders>
              <w:top w:val="single" w:sz="4" w:space="0" w:color="auto"/>
              <w:left w:val="single" w:sz="4" w:space="0" w:color="auto"/>
              <w:bottom w:val="single" w:sz="4" w:space="0" w:color="auto"/>
              <w:right w:val="single" w:sz="4" w:space="0" w:color="auto"/>
            </w:tcBorders>
          </w:tcPr>
          <w:p w14:paraId="2058201E" w14:textId="77777777" w:rsidR="00AF4BA3" w:rsidRPr="002437F4" w:rsidRDefault="00AF4BA3"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FD4EBB3" w14:textId="77777777" w:rsidR="00AF4BA3" w:rsidRPr="002437F4" w:rsidRDefault="00AF4BA3"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66312D5" w14:textId="77777777" w:rsidR="00AF4BA3" w:rsidRPr="002437F4" w:rsidRDefault="00AF4BA3"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1D6694B" w14:textId="77777777" w:rsidR="00AF4BA3" w:rsidRPr="002437F4" w:rsidRDefault="00AF4BA3"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9923C04" w14:textId="77777777" w:rsidR="00AF4BA3" w:rsidRPr="002437F4" w:rsidRDefault="00AF4BA3" w:rsidP="002437F4">
            <w:pPr>
              <w:pStyle w:val="Subttulo"/>
              <w:spacing w:line="276" w:lineRule="auto"/>
              <w:rPr>
                <w:rFonts w:ascii="Palatino Linotype" w:hAnsi="Palatino Linotype"/>
                <w:i w:val="0"/>
                <w:sz w:val="22"/>
                <w:szCs w:val="22"/>
                <w:lang w:val="es-ES"/>
              </w:rPr>
            </w:pPr>
          </w:p>
        </w:tc>
      </w:tr>
      <w:tr w:rsidR="00AF4BA3" w:rsidRPr="002437F4" w14:paraId="4AFE3876"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24258E42" w14:textId="77777777" w:rsidR="00AF4BA3" w:rsidRPr="002437F4" w:rsidRDefault="00AF4BA3" w:rsidP="002437F4">
            <w:pPr>
              <w:spacing w:after="0"/>
              <w:jc w:val="both"/>
              <w:rPr>
                <w:rFonts w:ascii="Palatino Linotype" w:hAnsi="Palatino Linotype" w:cs="Tahoma"/>
                <w:b/>
                <w:bCs/>
              </w:rPr>
            </w:pPr>
            <w:r w:rsidRPr="002437F4">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4FCF47D4" w14:textId="77777777" w:rsidR="00AF4BA3" w:rsidRPr="002437F4" w:rsidRDefault="00AF4BA3"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E035F4A" w14:textId="77777777" w:rsidR="00AF4BA3" w:rsidRPr="002437F4" w:rsidRDefault="00AF4BA3"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26B7A77" w14:textId="77777777" w:rsidR="00AF4BA3" w:rsidRPr="002437F4" w:rsidRDefault="00AF4BA3"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046063E" w14:textId="77777777" w:rsidR="00AF4BA3" w:rsidRPr="002437F4" w:rsidRDefault="00AF4BA3"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96A384B" w14:textId="77777777" w:rsidR="00AF4BA3" w:rsidRPr="002437F4" w:rsidRDefault="00AF4BA3" w:rsidP="002437F4">
            <w:pPr>
              <w:pStyle w:val="Subttulo"/>
              <w:spacing w:line="276" w:lineRule="auto"/>
              <w:rPr>
                <w:rFonts w:ascii="Palatino Linotype" w:hAnsi="Palatino Linotype"/>
                <w:i w:val="0"/>
                <w:sz w:val="22"/>
                <w:szCs w:val="22"/>
                <w:lang w:val="es-ES"/>
              </w:rPr>
            </w:pPr>
          </w:p>
        </w:tc>
      </w:tr>
      <w:tr w:rsidR="00AF4BA3" w:rsidRPr="002437F4" w14:paraId="5673A744"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15C8EEF2" w14:textId="77777777" w:rsidR="00AF4BA3" w:rsidRPr="002437F4" w:rsidRDefault="00AF4BA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88378DA" w14:textId="77777777" w:rsidR="00AF4BA3" w:rsidRPr="002437F4" w:rsidRDefault="00AF4BA3"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46C03337" w14:textId="77777777" w:rsidR="00AF4BA3" w:rsidRPr="002437F4" w:rsidRDefault="00AF4BA3"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6798DA9" w14:textId="77777777" w:rsidR="00AF4BA3" w:rsidRPr="002437F4" w:rsidRDefault="00AF4BA3"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03C6D94" w14:textId="77777777" w:rsidR="00AF4BA3" w:rsidRPr="002437F4" w:rsidRDefault="00AF4BA3"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94490CB" w14:textId="77777777" w:rsidR="00AF4BA3" w:rsidRPr="002437F4" w:rsidRDefault="00AF4BA3"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r>
    </w:tbl>
    <w:p w14:paraId="2DE4CEB8" w14:textId="77777777" w:rsidR="00AF4BA3" w:rsidRPr="002437F4" w:rsidRDefault="00AF4BA3" w:rsidP="002437F4">
      <w:pPr>
        <w:pStyle w:val="NormalWeb"/>
        <w:spacing w:before="0" w:beforeAutospacing="0" w:after="0" w:afterAutospacing="0" w:line="276" w:lineRule="auto"/>
        <w:jc w:val="both"/>
        <w:textAlignment w:val="baseline"/>
        <w:rPr>
          <w:rFonts w:ascii="Palatino Linotype" w:hAnsi="Palatino Linotype"/>
          <w:sz w:val="22"/>
          <w:szCs w:val="22"/>
        </w:rPr>
      </w:pPr>
    </w:p>
    <w:p w14:paraId="69F76ACB" w14:textId="77777777" w:rsidR="00AF4BA3" w:rsidRPr="002437F4" w:rsidRDefault="00AF4BA3" w:rsidP="002437F4">
      <w:pPr>
        <w:jc w:val="both"/>
        <w:rPr>
          <w:rFonts w:ascii="Palatino Linotype" w:eastAsia="Times New Roman" w:hAnsi="Palatino Linotype" w:cs="Arial"/>
          <w:snapToGrid w:val="0"/>
          <w:lang w:eastAsia="es-ES"/>
        </w:rPr>
      </w:pPr>
      <w:r w:rsidRPr="002437F4">
        <w:rPr>
          <w:rFonts w:ascii="Palatino Linotype" w:hAnsi="Palatino Linotype"/>
        </w:rPr>
        <w:t xml:space="preserve">Con tres votos favorables, la Comisión de Propiedad y Espacio Público </w:t>
      </w:r>
      <w:r w:rsidRPr="002437F4">
        <w:rPr>
          <w:rFonts w:ascii="Palatino Linotype" w:hAnsi="Palatino Linotype"/>
          <w:b/>
        </w:rPr>
        <w:t xml:space="preserve">resolvió: </w:t>
      </w:r>
      <w:r w:rsidRPr="002437F4">
        <w:rPr>
          <w:rFonts w:ascii="Palatino Linotype" w:eastAsia="Times New Roman" w:hAnsi="Palatino Linotype" w:cs="Arial"/>
          <w:snapToGrid w:val="0"/>
          <w:lang w:eastAsia="es-ES"/>
        </w:rPr>
        <w:t>Solicitar a la Dirección Metropolitana de Bienes Inmuebles, recabe los informes de la Administración Zonal Eloy Alfaro, Secretaría de Territorio Hábitat y Vivienda, Dirección Metropolitana de Catastro, en el plazo de 08 días, con el objeto que se aclare si el predio es un “bien de dominio privado” o “bien de dominio público”, y se haga constar la fecha de solicitud de la extensión del plazo de comodato.</w:t>
      </w:r>
    </w:p>
    <w:p w14:paraId="53C8D599" w14:textId="77777777" w:rsidR="00AF4BA3" w:rsidRPr="002437F4" w:rsidRDefault="00AF4BA3" w:rsidP="002437F4">
      <w:pPr>
        <w:jc w:val="both"/>
        <w:rPr>
          <w:rFonts w:ascii="Palatino Linotype" w:eastAsia="Times New Roman" w:hAnsi="Palatino Linotype" w:cs="Arial"/>
          <w:snapToGrid w:val="0"/>
          <w:lang w:eastAsia="es-ES"/>
        </w:rPr>
      </w:pPr>
      <w:r w:rsidRPr="002437F4">
        <w:rPr>
          <w:rFonts w:ascii="Palatino Linotype" w:eastAsia="Times New Roman" w:hAnsi="Palatino Linotype" w:cs="Arial"/>
          <w:snapToGrid w:val="0"/>
          <w:lang w:eastAsia="es-ES"/>
        </w:rPr>
        <w:t>Posteriormente, la Dirección de Bienes Inmuebles, remitirá a Procuraduría Metropolitana, para que emita su informe respectivo, a fin de continuar con la modificatoria de la resolución del Concejo Metropolitano de 23 de agosto de 2001, en relación a la ampliación del plazo por 50 años del comodato entregado a favor del Centro Educativo Bilingüe Salomón, del predio No. 776681, clave catastral No. 31508-10-001, ubicado en las calles Apuela y Pontón, parroquia Chillogallo</w:t>
      </w:r>
    </w:p>
    <w:p w14:paraId="13E7F2BA" w14:textId="77777777" w:rsidR="00E35B17" w:rsidRPr="002437F4" w:rsidRDefault="00E35B17" w:rsidP="002437F4">
      <w:pPr>
        <w:spacing w:after="0"/>
        <w:jc w:val="both"/>
        <w:rPr>
          <w:rFonts w:ascii="Palatino Linotype" w:hAnsi="Palatino Linotype" w:cs="Tahoma"/>
        </w:rPr>
      </w:pPr>
    </w:p>
    <w:p w14:paraId="2B4CE079" w14:textId="3ABDE8F8" w:rsidR="00964D7E" w:rsidRPr="002437F4" w:rsidRDefault="00964D7E" w:rsidP="002437F4">
      <w:pPr>
        <w:jc w:val="both"/>
        <w:rPr>
          <w:rFonts w:ascii="Palatino Linotype" w:eastAsia="Times New Roman" w:hAnsi="Palatino Linotype" w:cs="Arial"/>
          <w:b/>
          <w:snapToGrid w:val="0"/>
          <w:lang w:eastAsia="es-ES"/>
        </w:rPr>
      </w:pPr>
      <w:r w:rsidRPr="002437F4">
        <w:rPr>
          <w:rFonts w:ascii="Palatino Linotype" w:eastAsia="Times New Roman" w:hAnsi="Palatino Linotype" w:cs="Arial"/>
          <w:b/>
          <w:snapToGrid w:val="0"/>
          <w:lang w:eastAsia="es-ES"/>
        </w:rPr>
        <w:t xml:space="preserve">Punto tres: </w:t>
      </w:r>
      <w:r w:rsidR="00AF4BA3" w:rsidRPr="002437F4">
        <w:rPr>
          <w:rFonts w:ascii="Palatino Linotype" w:eastAsia="Times New Roman" w:hAnsi="Palatino Linotype" w:cs="Arial"/>
          <w:b/>
          <w:snapToGrid w:val="0"/>
          <w:lang w:eastAsia="es-ES"/>
        </w:rPr>
        <w:t>Conocimiento del Proyecto de Ordenanza Metropolitana reformatoria al Capítulo II, Título I, Libro IV.6 del Código Municipal para el Distrito Metropolitano de Quito, de la entrega de bienes en comodato; y resolución al respecto.</w:t>
      </w:r>
    </w:p>
    <w:p w14:paraId="6AA88C0F" w14:textId="77777777" w:rsidR="00AF4BA3" w:rsidRPr="002437F4" w:rsidRDefault="00AF4BA3" w:rsidP="002437F4">
      <w:pPr>
        <w:jc w:val="both"/>
        <w:rPr>
          <w:rFonts w:ascii="Palatino Linotype" w:eastAsia="Times New Roman" w:hAnsi="Palatino Linotype" w:cs="Arial"/>
          <w:snapToGrid w:val="0"/>
          <w:lang w:eastAsia="es-ES"/>
        </w:rPr>
      </w:pPr>
      <w:r w:rsidRPr="002437F4">
        <w:rPr>
          <w:rFonts w:ascii="Palatino Linotype" w:eastAsia="Times New Roman" w:hAnsi="Palatino Linotype" w:cs="Arial"/>
          <w:snapToGrid w:val="0"/>
          <w:lang w:eastAsia="es-ES"/>
        </w:rPr>
        <w:t>El concejal Marco Collaguazo, proponente de la iniciativa legislativa presentó el proyecto de ordenanza y a fin de continuar con el trámite correspondiente mocionó: Solicitar a la Secretaría General de Coordinación Territorial y Participación Ciudadana, Dirección de Gestión Metropolitana de Bienes Inmuebles; Dirección Metropolitana de Catastros; y Procuraduría Metropolitana, que en el término de quince (15) días emitan, en el ámbito de sus competencias, sus observaciones respecto del proyecto de “ORDENANZA REFORMATORIA AL CAPÍTULO II DEL TÍTULO I, LIBRO IV.6 DEL CÓDIGO MUNICIPAL PARA EL DISTRITO METROPOLITANO DE QUITO, A FIN DE REGULAR “LA ENTREGA DE BIENES DE DOMINIO PRIVADO EN COMODATO”.</w:t>
      </w:r>
    </w:p>
    <w:p w14:paraId="5F121668" w14:textId="77777777" w:rsidR="00AF4BA3" w:rsidRPr="002437F4" w:rsidRDefault="00AF4BA3" w:rsidP="002437F4">
      <w:pPr>
        <w:jc w:val="both"/>
        <w:rPr>
          <w:rFonts w:ascii="Palatino Linotype" w:eastAsia="Times New Roman" w:hAnsi="Palatino Linotype" w:cs="Arial"/>
          <w:snapToGrid w:val="0"/>
          <w:lang w:eastAsia="es-ES"/>
        </w:rPr>
      </w:pPr>
      <w:r w:rsidRPr="002437F4">
        <w:rPr>
          <w:rFonts w:ascii="Palatino Linotype" w:eastAsia="Times New Roman" w:hAnsi="Palatino Linotype" w:cs="Arial"/>
          <w:snapToGrid w:val="0"/>
          <w:lang w:eastAsia="es-ES"/>
        </w:rPr>
        <w:t xml:space="preserve">Una vez que se cuente con las observaciones requeridas se convocará a mesas de trabajo para revisar y analizar las observaciones presentadas. </w:t>
      </w:r>
    </w:p>
    <w:p w14:paraId="4119F233" w14:textId="77777777" w:rsidR="00AF4BA3" w:rsidRPr="002437F4" w:rsidRDefault="00AF4BA3" w:rsidP="002437F4">
      <w:pPr>
        <w:jc w:val="both"/>
        <w:rPr>
          <w:rFonts w:ascii="Palatino Linotype" w:eastAsia="Times New Roman" w:hAnsi="Palatino Linotype" w:cs="Arial"/>
          <w:snapToGrid w:val="0"/>
          <w:lang w:eastAsia="es-ES"/>
        </w:rPr>
      </w:pPr>
      <w:r w:rsidRPr="002437F4">
        <w:rPr>
          <w:rFonts w:ascii="Palatino Linotype" w:eastAsia="Times New Roman" w:hAnsi="Palatino Linotype" w:cs="Arial"/>
          <w:snapToGrid w:val="0"/>
          <w:lang w:eastAsia="es-ES"/>
        </w:rPr>
        <w:t>Apuela y Pontón, parroquia Chillogallo</w:t>
      </w:r>
    </w:p>
    <w:p w14:paraId="1B6D6B5E" w14:textId="77777777" w:rsidR="00AF4BA3" w:rsidRPr="002437F4" w:rsidRDefault="00AF4BA3" w:rsidP="002437F4">
      <w:pPr>
        <w:spacing w:after="0"/>
        <w:jc w:val="both"/>
        <w:rPr>
          <w:rStyle w:val="fontstyle01"/>
          <w:rFonts w:ascii="Palatino Linotype" w:hAnsi="Palatino Linotype"/>
          <w:b w:val="0"/>
          <w:color w:val="auto"/>
          <w:sz w:val="22"/>
          <w:szCs w:val="22"/>
        </w:rPr>
      </w:pPr>
      <w:r w:rsidRPr="002437F4">
        <w:rPr>
          <w:rStyle w:val="fontstyle01"/>
          <w:rFonts w:ascii="Palatino Linotype" w:hAnsi="Palatino Linotype"/>
          <w:b w:val="0"/>
          <w:color w:val="auto"/>
          <w:sz w:val="22"/>
          <w:szCs w:val="22"/>
        </w:rPr>
        <w:lastRenderedPageBreak/>
        <w:t xml:space="preserve">El señor Presidente, solicita a Secretaría proceda a tomar votación de la reconsideración, obteniéndose los siguientes resultados: </w:t>
      </w:r>
    </w:p>
    <w:p w14:paraId="4FBCAAA6" w14:textId="77777777" w:rsidR="00AF4BA3" w:rsidRPr="002437F4" w:rsidRDefault="00AF4BA3" w:rsidP="002437F4">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AF4BA3" w:rsidRPr="002437F4" w14:paraId="4A403D8C" w14:textId="77777777" w:rsidTr="00601AE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13EB704F" w14:textId="77777777" w:rsidR="00AF4BA3" w:rsidRPr="002437F4" w:rsidRDefault="00AF4BA3" w:rsidP="002437F4">
            <w:pPr>
              <w:pStyle w:val="Subttulo"/>
              <w:spacing w:line="276" w:lineRule="auto"/>
              <w:jc w:val="center"/>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REGISTRO DE VOTACIÓN</w:t>
            </w:r>
          </w:p>
        </w:tc>
      </w:tr>
      <w:tr w:rsidR="00AF4BA3" w:rsidRPr="002437F4" w14:paraId="62E439D2"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1D85FC34" w14:textId="77777777" w:rsidR="00AF4BA3" w:rsidRPr="002437F4" w:rsidRDefault="00AF4BA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8291049" w14:textId="77777777" w:rsidR="00AF4BA3" w:rsidRPr="002437F4" w:rsidRDefault="00AF4BA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A629F9B" w14:textId="77777777" w:rsidR="00AF4BA3" w:rsidRPr="002437F4" w:rsidRDefault="00AF4BA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491C40A" w14:textId="77777777" w:rsidR="00AF4BA3" w:rsidRPr="002437F4" w:rsidRDefault="00AF4BA3" w:rsidP="002437F4">
            <w:pPr>
              <w:pStyle w:val="Subttulo"/>
              <w:spacing w:line="276" w:lineRule="auto"/>
              <w:rPr>
                <w:rFonts w:ascii="Palatino Linotype" w:hAnsi="Palatino Linotype"/>
                <w:b/>
                <w:i w:val="0"/>
                <w:color w:val="FFFFFF" w:themeColor="background1"/>
                <w:sz w:val="22"/>
                <w:szCs w:val="22"/>
                <w:lang w:val="es-ES"/>
              </w:rPr>
            </w:pPr>
          </w:p>
          <w:p w14:paraId="771A9F74" w14:textId="77777777" w:rsidR="00AF4BA3" w:rsidRPr="002437F4" w:rsidRDefault="00AF4BA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3640D97" w14:textId="77777777" w:rsidR="00AF4BA3" w:rsidRPr="002437F4" w:rsidRDefault="00AF4BA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06A3BC9" w14:textId="77777777" w:rsidR="00AF4BA3" w:rsidRPr="002437F4" w:rsidRDefault="00AF4BA3" w:rsidP="002437F4">
            <w:pPr>
              <w:pStyle w:val="Subttulo"/>
              <w:spacing w:line="276" w:lineRule="auto"/>
              <w:rPr>
                <w:rFonts w:ascii="Palatino Linotype" w:hAnsi="Palatino Linotype"/>
                <w:b/>
                <w:i w:val="0"/>
                <w:color w:val="FFFFFF" w:themeColor="background1"/>
                <w:sz w:val="22"/>
                <w:szCs w:val="22"/>
                <w:lang w:val="es-ES"/>
              </w:rPr>
            </w:pPr>
          </w:p>
          <w:p w14:paraId="4684775E" w14:textId="77777777" w:rsidR="00AF4BA3" w:rsidRPr="002437F4" w:rsidRDefault="00AF4BA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AUSENTE</w:t>
            </w:r>
          </w:p>
        </w:tc>
      </w:tr>
      <w:tr w:rsidR="00AF4BA3" w:rsidRPr="002437F4" w14:paraId="718B8602"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88B23F9" w14:textId="77777777" w:rsidR="00AF4BA3" w:rsidRPr="002437F4" w:rsidRDefault="00AF4BA3" w:rsidP="002437F4">
            <w:pPr>
              <w:spacing w:after="0"/>
              <w:jc w:val="both"/>
              <w:rPr>
                <w:rFonts w:ascii="Palatino Linotype" w:hAnsi="Palatino Linotype" w:cs="Tahoma"/>
                <w:b/>
                <w:bCs/>
              </w:rPr>
            </w:pPr>
            <w:r w:rsidRPr="002437F4">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3CEFFCDF" w14:textId="77777777" w:rsidR="00AF4BA3" w:rsidRPr="002437F4" w:rsidRDefault="00AF4BA3"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DC4C2B0" w14:textId="77777777" w:rsidR="00AF4BA3" w:rsidRPr="002437F4" w:rsidRDefault="00AF4BA3"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06DC54F" w14:textId="77777777" w:rsidR="00AF4BA3" w:rsidRPr="002437F4" w:rsidRDefault="00AF4BA3"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E374CB3" w14:textId="77777777" w:rsidR="00AF4BA3" w:rsidRPr="002437F4" w:rsidRDefault="00AF4BA3"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A866989" w14:textId="77777777" w:rsidR="00AF4BA3" w:rsidRPr="002437F4" w:rsidRDefault="00AF4BA3" w:rsidP="002437F4">
            <w:pPr>
              <w:pStyle w:val="Subttulo"/>
              <w:spacing w:line="276" w:lineRule="auto"/>
              <w:rPr>
                <w:rFonts w:ascii="Palatino Linotype" w:hAnsi="Palatino Linotype"/>
                <w:i w:val="0"/>
                <w:sz w:val="22"/>
                <w:szCs w:val="22"/>
                <w:lang w:val="es-ES"/>
              </w:rPr>
            </w:pPr>
          </w:p>
        </w:tc>
      </w:tr>
      <w:tr w:rsidR="00AF4BA3" w:rsidRPr="002437F4" w14:paraId="3B3B7AA2"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10A0E162" w14:textId="77777777" w:rsidR="00AF4BA3" w:rsidRPr="002437F4" w:rsidRDefault="00AF4BA3" w:rsidP="002437F4">
            <w:pPr>
              <w:spacing w:after="0"/>
              <w:jc w:val="both"/>
              <w:rPr>
                <w:rFonts w:ascii="Palatino Linotype" w:hAnsi="Palatino Linotype" w:cs="Tahoma"/>
                <w:b/>
                <w:bCs/>
              </w:rPr>
            </w:pPr>
            <w:r w:rsidRPr="002437F4">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06F31A63" w14:textId="77777777" w:rsidR="00AF4BA3" w:rsidRPr="002437F4" w:rsidRDefault="00AF4BA3"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747FAC4" w14:textId="77777777" w:rsidR="00AF4BA3" w:rsidRPr="002437F4" w:rsidRDefault="00AF4BA3"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F6C10E3" w14:textId="77777777" w:rsidR="00AF4BA3" w:rsidRPr="002437F4" w:rsidRDefault="00AF4BA3"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FD0AC94" w14:textId="77777777" w:rsidR="00AF4BA3" w:rsidRPr="002437F4" w:rsidRDefault="00AF4BA3"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3799AFC" w14:textId="77777777" w:rsidR="00AF4BA3" w:rsidRPr="002437F4" w:rsidRDefault="00AF4BA3" w:rsidP="002437F4">
            <w:pPr>
              <w:pStyle w:val="Subttulo"/>
              <w:spacing w:line="276" w:lineRule="auto"/>
              <w:rPr>
                <w:rFonts w:ascii="Palatino Linotype" w:hAnsi="Palatino Linotype"/>
                <w:i w:val="0"/>
                <w:sz w:val="22"/>
                <w:szCs w:val="22"/>
                <w:lang w:val="es-ES"/>
              </w:rPr>
            </w:pPr>
          </w:p>
        </w:tc>
      </w:tr>
      <w:tr w:rsidR="00AF4BA3" w:rsidRPr="002437F4" w14:paraId="6B9C61D3"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73DC5E75" w14:textId="77777777" w:rsidR="00AF4BA3" w:rsidRPr="002437F4" w:rsidRDefault="00AF4BA3" w:rsidP="002437F4">
            <w:pPr>
              <w:spacing w:after="0"/>
              <w:jc w:val="both"/>
              <w:rPr>
                <w:rFonts w:ascii="Palatino Linotype" w:hAnsi="Palatino Linotype" w:cs="Tahoma"/>
                <w:b/>
                <w:bCs/>
              </w:rPr>
            </w:pPr>
            <w:r w:rsidRPr="002437F4">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6820A4E3" w14:textId="77777777" w:rsidR="00AF4BA3" w:rsidRPr="002437F4" w:rsidRDefault="00AF4BA3"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762985E" w14:textId="77777777" w:rsidR="00AF4BA3" w:rsidRPr="002437F4" w:rsidRDefault="00AF4BA3"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C7C2A50" w14:textId="77777777" w:rsidR="00AF4BA3" w:rsidRPr="002437F4" w:rsidRDefault="00AF4BA3"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2700293" w14:textId="77777777" w:rsidR="00AF4BA3" w:rsidRPr="002437F4" w:rsidRDefault="00AF4BA3"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E1F8E22" w14:textId="77777777" w:rsidR="00AF4BA3" w:rsidRPr="002437F4" w:rsidRDefault="00AF4BA3" w:rsidP="002437F4">
            <w:pPr>
              <w:pStyle w:val="Subttulo"/>
              <w:spacing w:line="276" w:lineRule="auto"/>
              <w:rPr>
                <w:rFonts w:ascii="Palatino Linotype" w:hAnsi="Palatino Linotype"/>
                <w:i w:val="0"/>
                <w:sz w:val="22"/>
                <w:szCs w:val="22"/>
                <w:lang w:val="es-ES"/>
              </w:rPr>
            </w:pPr>
          </w:p>
        </w:tc>
      </w:tr>
      <w:tr w:rsidR="00AF4BA3" w:rsidRPr="002437F4" w14:paraId="5EC1259C" w14:textId="77777777" w:rsidTr="00601AE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6961D3AF" w14:textId="77777777" w:rsidR="00AF4BA3" w:rsidRPr="002437F4" w:rsidRDefault="00AF4BA3"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902E07A" w14:textId="77777777" w:rsidR="00AF4BA3" w:rsidRPr="002437F4" w:rsidRDefault="00AF4BA3"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E6A847C" w14:textId="77777777" w:rsidR="00AF4BA3" w:rsidRPr="002437F4" w:rsidRDefault="00AF4BA3"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7694C8F" w14:textId="77777777" w:rsidR="00AF4BA3" w:rsidRPr="002437F4" w:rsidRDefault="00AF4BA3"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DAAD6AD" w14:textId="77777777" w:rsidR="00AF4BA3" w:rsidRPr="002437F4" w:rsidRDefault="00AF4BA3"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DFA84B1" w14:textId="77777777" w:rsidR="00AF4BA3" w:rsidRPr="002437F4" w:rsidRDefault="00AF4BA3"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r>
    </w:tbl>
    <w:p w14:paraId="32CCAB10" w14:textId="77777777" w:rsidR="00AF4BA3" w:rsidRPr="002437F4" w:rsidRDefault="00AF4BA3" w:rsidP="002437F4">
      <w:pPr>
        <w:pStyle w:val="NormalWeb"/>
        <w:spacing w:before="0" w:beforeAutospacing="0" w:after="0" w:afterAutospacing="0" w:line="276" w:lineRule="auto"/>
        <w:jc w:val="both"/>
        <w:textAlignment w:val="baseline"/>
        <w:rPr>
          <w:rFonts w:ascii="Palatino Linotype" w:hAnsi="Palatino Linotype"/>
          <w:sz w:val="22"/>
          <w:szCs w:val="22"/>
        </w:rPr>
      </w:pPr>
    </w:p>
    <w:p w14:paraId="26064E3F" w14:textId="77777777" w:rsidR="00AF4BA3" w:rsidRPr="002437F4" w:rsidRDefault="00AF4BA3" w:rsidP="002437F4">
      <w:pPr>
        <w:jc w:val="both"/>
        <w:rPr>
          <w:rFonts w:ascii="Palatino Linotype" w:eastAsia="Times New Roman" w:hAnsi="Palatino Linotype" w:cs="Arial"/>
          <w:snapToGrid w:val="0"/>
          <w:lang w:eastAsia="es-ES"/>
        </w:rPr>
      </w:pPr>
      <w:r w:rsidRPr="002437F4">
        <w:rPr>
          <w:rFonts w:ascii="Palatino Linotype" w:hAnsi="Palatino Linotype"/>
        </w:rPr>
        <w:t xml:space="preserve">Con tres votos favorables, la Comisión de Propiedad y Espacio Público </w:t>
      </w:r>
      <w:r w:rsidRPr="002437F4">
        <w:rPr>
          <w:rFonts w:ascii="Palatino Linotype" w:hAnsi="Palatino Linotype"/>
          <w:b/>
        </w:rPr>
        <w:t>resolvió:</w:t>
      </w:r>
      <w:r w:rsidRPr="002437F4">
        <w:rPr>
          <w:rFonts w:ascii="Palatino Linotype" w:eastAsia="Times New Roman" w:hAnsi="Palatino Linotype" w:cs="Arial"/>
          <w:snapToGrid w:val="0"/>
          <w:lang w:eastAsia="es-ES"/>
        </w:rPr>
        <w:t xml:space="preserve"> Solicitar a la Secretaría General de Coordinación Territorial y Participación Ciudadana, Dirección de Gestión Metropolitana de Bienes Inmuebles; Dirección Metropolitana de Catastros; y Procuraduría Metropolitana, que en el término de quince (15) días emitan, en el ámbito de sus competencias, sus observaciones respecto del proyecto de “ORDENANZA REFORMATORIA AL CAPÍTULO II DEL TÍTULO I, LIBRO IV.6 DEL CÓDIGO MUNICIPAL PARA EL DISTRITO METROPOLITANO DE QUITO, A FIN DE REGULAR “LA ENTREGA DE BIENES DE DOMINIO PRIVADO EN COMODATO”.</w:t>
      </w:r>
    </w:p>
    <w:p w14:paraId="5AF4920A" w14:textId="77777777" w:rsidR="00AF4BA3" w:rsidRPr="002437F4" w:rsidRDefault="00AF4BA3" w:rsidP="002437F4">
      <w:pPr>
        <w:jc w:val="both"/>
        <w:rPr>
          <w:rFonts w:ascii="Palatino Linotype" w:eastAsia="Times New Roman" w:hAnsi="Palatino Linotype" w:cs="Arial"/>
          <w:snapToGrid w:val="0"/>
          <w:lang w:eastAsia="es-ES"/>
        </w:rPr>
      </w:pPr>
      <w:r w:rsidRPr="002437F4">
        <w:rPr>
          <w:rFonts w:ascii="Palatino Linotype" w:eastAsia="Times New Roman" w:hAnsi="Palatino Linotype" w:cs="Arial"/>
          <w:snapToGrid w:val="0"/>
          <w:lang w:eastAsia="es-ES"/>
        </w:rPr>
        <w:t xml:space="preserve">Una vez que se cuente con las observaciones requeridas se convocará a mesas de trabajo para revisar y analizar las observaciones presentadas. </w:t>
      </w:r>
    </w:p>
    <w:p w14:paraId="27955A1F" w14:textId="5E93EB73" w:rsidR="005823A9" w:rsidRPr="002437F4" w:rsidRDefault="00900ACB" w:rsidP="002437F4">
      <w:pPr>
        <w:jc w:val="both"/>
        <w:rPr>
          <w:rFonts w:ascii="Palatino Linotype" w:hAnsi="Palatino Linotype"/>
          <w:b/>
        </w:rPr>
      </w:pPr>
      <w:r w:rsidRPr="002437F4">
        <w:rPr>
          <w:rFonts w:ascii="Palatino Linotype" w:hAnsi="Palatino Linotype"/>
        </w:rPr>
        <w:t xml:space="preserve"> </w:t>
      </w:r>
      <w:r w:rsidR="00AF4BA3" w:rsidRPr="002437F4">
        <w:rPr>
          <w:rFonts w:ascii="Palatino Linotype" w:hAnsi="Palatino Linotype"/>
          <w:b/>
        </w:rPr>
        <w:t>Punto cuatro: Presentación por parte de la Administración Zonal Calderón y la Procuraduría Metropolitana respecto a la autorización para la suscripción del Convenio de Administración y Uso de instalación y escenario deportivo, entre la Liga Deportiva Barrial “Ciudad Bicentenario” y la Administración Zonal Calderón, correspondiente al predio No. 1291344 de propiedad municipal, ubicado en la parroquia Calderón; y resolución al respecto.</w:t>
      </w:r>
    </w:p>
    <w:p w14:paraId="6BBC865F" w14:textId="70B80982" w:rsidR="00AF4BA3" w:rsidRPr="002437F4" w:rsidRDefault="00AF4BA3" w:rsidP="002437F4">
      <w:pPr>
        <w:jc w:val="both"/>
        <w:rPr>
          <w:rFonts w:ascii="Palatino Linotype" w:hAnsi="Palatino Linotype"/>
        </w:rPr>
      </w:pPr>
      <w:r w:rsidRPr="002437F4">
        <w:rPr>
          <w:rFonts w:ascii="Palatino Linotype" w:hAnsi="Palatino Linotype"/>
          <w:b/>
        </w:rPr>
        <w:t xml:space="preserve">La Abg. Ana María Sanchez, Administradora Zonal Calderón, </w:t>
      </w:r>
      <w:r w:rsidRPr="002437F4">
        <w:rPr>
          <w:rFonts w:ascii="Palatino Linotype" w:hAnsi="Palatino Linotype"/>
        </w:rPr>
        <w:t>realizó la presentación de los informes técnicos y legales de sustento para continuar con el trámite  de autorización para la suscripción del Convenio de Administración y Uso de instalación y escenario deportivo, con la Liga Deportiva Barrial “Ciudad Bicentenario”.</w:t>
      </w:r>
    </w:p>
    <w:p w14:paraId="5F51BFFA" w14:textId="658C4F39" w:rsidR="00AF4BA3" w:rsidRPr="002437F4" w:rsidRDefault="00AF4BA3" w:rsidP="002437F4">
      <w:pPr>
        <w:jc w:val="both"/>
        <w:rPr>
          <w:rFonts w:ascii="Palatino Linotype" w:hAnsi="Palatino Linotype"/>
        </w:rPr>
      </w:pPr>
      <w:r w:rsidRPr="002437F4">
        <w:rPr>
          <w:rFonts w:ascii="Palatino Linotype" w:hAnsi="Palatino Linotype"/>
          <w:b/>
        </w:rPr>
        <w:lastRenderedPageBreak/>
        <w:t>La Concejala Blanca Paucar</w:t>
      </w:r>
      <w:r w:rsidRPr="002437F4">
        <w:rPr>
          <w:rFonts w:ascii="Palatino Linotype" w:hAnsi="Palatino Linotype"/>
        </w:rPr>
        <w:t xml:space="preserve">, señaló que </w:t>
      </w:r>
      <w:r w:rsidR="00AA753B" w:rsidRPr="002437F4">
        <w:rPr>
          <w:rFonts w:ascii="Palatino Linotype" w:hAnsi="Palatino Linotype"/>
        </w:rPr>
        <w:t>en el expediente consta un informe de la Empresa Pública Metropolitana de Vivienda y Hábitat en el que señala que había inconsistencias en la titularidad del predio.</w:t>
      </w:r>
    </w:p>
    <w:tbl>
      <w:tblPr>
        <w:tblStyle w:val="Tablaconcuadrcula"/>
        <w:tblW w:w="0" w:type="auto"/>
        <w:tblLook w:val="04A0" w:firstRow="1" w:lastRow="0" w:firstColumn="1" w:lastColumn="0" w:noHBand="0" w:noVBand="1"/>
      </w:tblPr>
      <w:tblGrid>
        <w:gridCol w:w="8978"/>
      </w:tblGrid>
      <w:tr w:rsidR="00AA753B" w:rsidRPr="002437F4" w14:paraId="5FE617A5" w14:textId="77777777" w:rsidTr="00AA753B">
        <w:tc>
          <w:tcPr>
            <w:tcW w:w="8978" w:type="dxa"/>
          </w:tcPr>
          <w:p w14:paraId="235A7277" w14:textId="3EF7A346" w:rsidR="00AA753B" w:rsidRPr="002437F4" w:rsidRDefault="00AA753B" w:rsidP="002437F4">
            <w:pPr>
              <w:spacing w:line="276" w:lineRule="auto"/>
              <w:jc w:val="both"/>
              <w:rPr>
                <w:rFonts w:ascii="Palatino Linotype" w:hAnsi="Palatino Linotype"/>
              </w:rPr>
            </w:pPr>
            <w:r w:rsidRPr="002437F4">
              <w:rPr>
                <w:rFonts w:ascii="Palatino Linotype" w:hAnsi="Palatino Linotype"/>
              </w:rPr>
              <w:t>Siendo las 15h33, se suspende la sesión</w:t>
            </w:r>
          </w:p>
        </w:tc>
      </w:tr>
    </w:tbl>
    <w:p w14:paraId="6E322C97" w14:textId="6AD8A864" w:rsidR="00AA753B" w:rsidRPr="002437F4" w:rsidRDefault="00AA753B" w:rsidP="002437F4">
      <w:pPr>
        <w:jc w:val="both"/>
        <w:rPr>
          <w:rFonts w:ascii="Palatino Linotype" w:hAnsi="Palatino Linotype"/>
        </w:rPr>
      </w:pPr>
    </w:p>
    <w:p w14:paraId="14C0F94B" w14:textId="65E12717" w:rsidR="00AA753B" w:rsidRPr="002437F4" w:rsidRDefault="00AA753B" w:rsidP="002437F4">
      <w:pPr>
        <w:jc w:val="both"/>
        <w:rPr>
          <w:rFonts w:ascii="Palatino Linotype" w:hAnsi="Palatino Linotype"/>
        </w:rPr>
      </w:pPr>
      <w:r w:rsidRPr="002437F4">
        <w:rPr>
          <w:rFonts w:ascii="Palatino Linotype" w:hAnsi="Palatino Linotype"/>
        </w:rPr>
        <w:t>Siendo las 15h40, el Concejal Marco Collaguazo, presidente de la Comisión solicita que se constate el quorum para reinstalar la sesión:</w:t>
      </w: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AA753B" w:rsidRPr="002437F4" w14:paraId="6FD82262" w14:textId="77777777" w:rsidTr="00601AE6">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14:paraId="3562F6E2" w14:textId="78BEE862" w:rsidR="00AA753B" w:rsidRPr="002437F4" w:rsidRDefault="00AA753B" w:rsidP="002437F4">
            <w:pPr>
              <w:spacing w:after="0"/>
              <w:jc w:val="center"/>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REGISTRO DE REISNTALACIÓN</w:t>
            </w:r>
          </w:p>
          <w:p w14:paraId="30A61DF6" w14:textId="77777777" w:rsidR="00AA753B" w:rsidRPr="002437F4" w:rsidRDefault="00AA753B" w:rsidP="002437F4">
            <w:pPr>
              <w:spacing w:after="0"/>
              <w:jc w:val="both"/>
              <w:rPr>
                <w:rFonts w:ascii="Palatino Linotype" w:hAnsi="Palatino Linotype" w:cs="Tahoma"/>
                <w:b/>
                <w:bCs/>
                <w:color w:val="FFFFFF" w:themeColor="background1"/>
                <w:lang w:eastAsia="es-EC"/>
              </w:rPr>
            </w:pPr>
          </w:p>
        </w:tc>
      </w:tr>
      <w:tr w:rsidR="00AA753B" w:rsidRPr="002437F4" w14:paraId="3CC7381C" w14:textId="77777777" w:rsidTr="00601AE6">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51ABF666" w14:textId="77777777" w:rsidR="00AA753B" w:rsidRPr="002437F4" w:rsidRDefault="00AA753B" w:rsidP="002437F4">
            <w:pPr>
              <w:spacing w:after="0"/>
              <w:jc w:val="both"/>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14:paraId="4D187701" w14:textId="77777777" w:rsidR="00AA753B" w:rsidRPr="002437F4" w:rsidRDefault="00AA753B" w:rsidP="002437F4">
            <w:pPr>
              <w:spacing w:after="0"/>
              <w:jc w:val="both"/>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14:paraId="3E9A33EF" w14:textId="77777777" w:rsidR="00AA753B" w:rsidRPr="002437F4" w:rsidRDefault="00AA753B" w:rsidP="002437F4">
            <w:pPr>
              <w:spacing w:after="0"/>
              <w:jc w:val="both"/>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AUSENTE</w:t>
            </w:r>
          </w:p>
        </w:tc>
      </w:tr>
      <w:tr w:rsidR="00AA753B" w:rsidRPr="002437F4" w14:paraId="28244158" w14:textId="77777777" w:rsidTr="00601AE6">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14:paraId="41C04D4F" w14:textId="77777777" w:rsidR="00AA753B" w:rsidRPr="002437F4" w:rsidRDefault="00AA753B"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 xml:space="preserve">Marco Collaguazo    </w:t>
            </w:r>
          </w:p>
        </w:tc>
        <w:tc>
          <w:tcPr>
            <w:tcW w:w="2638" w:type="dxa"/>
            <w:tcBorders>
              <w:top w:val="nil"/>
              <w:left w:val="nil"/>
              <w:bottom w:val="single" w:sz="8" w:space="0" w:color="000000"/>
              <w:right w:val="single" w:sz="8" w:space="0" w:color="000000"/>
            </w:tcBorders>
            <w:shd w:val="clear" w:color="auto" w:fill="auto"/>
            <w:vAlign w:val="center"/>
          </w:tcPr>
          <w:p w14:paraId="09629FF3" w14:textId="77777777" w:rsidR="00AA753B" w:rsidRPr="002437F4" w:rsidRDefault="00AA753B" w:rsidP="002437F4">
            <w:pPr>
              <w:spacing w:after="0"/>
              <w:jc w:val="both"/>
              <w:rPr>
                <w:rFonts w:ascii="Palatino Linotype" w:hAnsi="Palatino Linotype" w:cs="Tahoma"/>
                <w:lang w:eastAsia="es-EC"/>
              </w:rPr>
            </w:pPr>
            <w:r w:rsidRPr="002437F4">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14:paraId="279EF55C" w14:textId="77777777" w:rsidR="00AA753B" w:rsidRPr="002437F4" w:rsidRDefault="00AA753B" w:rsidP="002437F4">
            <w:pPr>
              <w:spacing w:after="0"/>
              <w:jc w:val="both"/>
              <w:rPr>
                <w:rFonts w:ascii="Palatino Linotype" w:hAnsi="Palatino Linotype" w:cs="Tahoma"/>
                <w:lang w:eastAsia="es-EC"/>
              </w:rPr>
            </w:pPr>
          </w:p>
        </w:tc>
        <w:tc>
          <w:tcPr>
            <w:tcW w:w="1582" w:type="dxa"/>
            <w:vAlign w:val="center"/>
          </w:tcPr>
          <w:p w14:paraId="18379A39" w14:textId="77777777" w:rsidR="00AA753B" w:rsidRPr="002437F4" w:rsidRDefault="00AA753B" w:rsidP="002437F4">
            <w:pPr>
              <w:spacing w:after="0"/>
              <w:jc w:val="both"/>
              <w:rPr>
                <w:rFonts w:ascii="Palatino Linotype" w:hAnsi="Palatino Linotype" w:cs="Tahoma"/>
                <w:lang w:eastAsia="es-EC"/>
              </w:rPr>
            </w:pPr>
          </w:p>
        </w:tc>
      </w:tr>
      <w:tr w:rsidR="00AA753B" w:rsidRPr="002437F4" w14:paraId="0CAAEE18" w14:textId="77777777" w:rsidTr="00601AE6">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14:paraId="11EB8F22" w14:textId="77777777" w:rsidR="00AA753B" w:rsidRPr="002437F4" w:rsidRDefault="00AA753B"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Blanca Paucar</w:t>
            </w:r>
          </w:p>
        </w:tc>
        <w:tc>
          <w:tcPr>
            <w:tcW w:w="2638" w:type="dxa"/>
            <w:tcBorders>
              <w:top w:val="nil"/>
              <w:left w:val="nil"/>
              <w:bottom w:val="single" w:sz="8" w:space="0" w:color="000000"/>
              <w:right w:val="single" w:sz="8" w:space="0" w:color="000000"/>
            </w:tcBorders>
            <w:shd w:val="clear" w:color="auto" w:fill="auto"/>
            <w:vAlign w:val="center"/>
          </w:tcPr>
          <w:p w14:paraId="14DECDBE" w14:textId="77777777" w:rsidR="00AA753B" w:rsidRPr="002437F4" w:rsidRDefault="00AA753B" w:rsidP="002437F4">
            <w:pPr>
              <w:spacing w:after="0"/>
              <w:jc w:val="both"/>
              <w:rPr>
                <w:rFonts w:ascii="Palatino Linotype" w:hAnsi="Palatino Linotype" w:cs="Tahoma"/>
                <w:lang w:eastAsia="es-EC"/>
              </w:rPr>
            </w:pPr>
            <w:r w:rsidRPr="002437F4">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14:paraId="4287A2F4" w14:textId="77777777" w:rsidR="00AA753B" w:rsidRPr="002437F4" w:rsidRDefault="00AA753B" w:rsidP="002437F4">
            <w:pPr>
              <w:spacing w:after="0"/>
              <w:jc w:val="both"/>
              <w:rPr>
                <w:rFonts w:ascii="Palatino Linotype" w:hAnsi="Palatino Linotype" w:cs="Tahoma"/>
                <w:lang w:eastAsia="es-EC"/>
              </w:rPr>
            </w:pPr>
          </w:p>
        </w:tc>
        <w:tc>
          <w:tcPr>
            <w:tcW w:w="1582" w:type="dxa"/>
            <w:vAlign w:val="center"/>
          </w:tcPr>
          <w:p w14:paraId="68833591" w14:textId="77777777" w:rsidR="00AA753B" w:rsidRPr="002437F4" w:rsidRDefault="00AA753B" w:rsidP="002437F4">
            <w:pPr>
              <w:spacing w:after="0"/>
              <w:jc w:val="both"/>
              <w:rPr>
                <w:rFonts w:ascii="Palatino Linotype" w:hAnsi="Palatino Linotype" w:cs="Tahoma"/>
                <w:lang w:eastAsia="es-EC"/>
              </w:rPr>
            </w:pPr>
          </w:p>
        </w:tc>
      </w:tr>
      <w:tr w:rsidR="00AA753B" w:rsidRPr="002437F4" w14:paraId="730E4998" w14:textId="77777777" w:rsidTr="00601AE6">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14:paraId="147CD036" w14:textId="77777777" w:rsidR="00AA753B" w:rsidRPr="002437F4" w:rsidRDefault="00AA753B"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Diego Carrasco</w:t>
            </w:r>
          </w:p>
        </w:tc>
        <w:tc>
          <w:tcPr>
            <w:tcW w:w="2638" w:type="dxa"/>
            <w:tcBorders>
              <w:top w:val="nil"/>
              <w:left w:val="nil"/>
              <w:bottom w:val="single" w:sz="8" w:space="0" w:color="000000"/>
              <w:right w:val="single" w:sz="8" w:space="0" w:color="000000"/>
            </w:tcBorders>
            <w:shd w:val="clear" w:color="auto" w:fill="auto"/>
            <w:vAlign w:val="center"/>
          </w:tcPr>
          <w:p w14:paraId="134C51A8" w14:textId="6EDBD339" w:rsidR="00AA753B" w:rsidRPr="002437F4" w:rsidRDefault="00AA753B" w:rsidP="002437F4">
            <w:pPr>
              <w:spacing w:after="0"/>
              <w:jc w:val="both"/>
              <w:rPr>
                <w:rFonts w:ascii="Palatino Linotype" w:hAnsi="Palatino Linotype" w:cs="Tahoma"/>
                <w:lang w:eastAsia="es-EC"/>
              </w:rPr>
            </w:pPr>
            <w:r w:rsidRPr="002437F4">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14:paraId="71E549AF" w14:textId="6B9BBF7D" w:rsidR="00AA753B" w:rsidRPr="002437F4" w:rsidRDefault="00AA753B" w:rsidP="002437F4">
            <w:pPr>
              <w:spacing w:after="0"/>
              <w:jc w:val="both"/>
              <w:rPr>
                <w:rFonts w:ascii="Palatino Linotype" w:hAnsi="Palatino Linotype" w:cs="Tahoma"/>
                <w:lang w:eastAsia="es-EC"/>
              </w:rPr>
            </w:pPr>
            <w:r w:rsidRPr="002437F4">
              <w:rPr>
                <w:rFonts w:ascii="Palatino Linotype" w:hAnsi="Palatino Linotype" w:cs="Tahoma"/>
                <w:lang w:eastAsia="es-EC"/>
              </w:rPr>
              <w:t> </w:t>
            </w:r>
          </w:p>
        </w:tc>
        <w:tc>
          <w:tcPr>
            <w:tcW w:w="1582" w:type="dxa"/>
            <w:vAlign w:val="center"/>
          </w:tcPr>
          <w:p w14:paraId="0448AC7F" w14:textId="77777777" w:rsidR="00AA753B" w:rsidRPr="002437F4" w:rsidRDefault="00AA753B" w:rsidP="002437F4">
            <w:pPr>
              <w:spacing w:after="0"/>
              <w:jc w:val="both"/>
              <w:rPr>
                <w:rFonts w:ascii="Palatino Linotype" w:hAnsi="Palatino Linotype" w:cs="Tahoma"/>
                <w:lang w:eastAsia="es-EC"/>
              </w:rPr>
            </w:pPr>
          </w:p>
        </w:tc>
      </w:tr>
      <w:tr w:rsidR="00AA753B" w:rsidRPr="002437F4" w14:paraId="628A1760" w14:textId="77777777" w:rsidTr="00601AE6">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062A34AC" w14:textId="77777777" w:rsidR="00AA753B" w:rsidRPr="002437F4" w:rsidRDefault="00AA753B" w:rsidP="002437F4">
            <w:pPr>
              <w:spacing w:after="0"/>
              <w:jc w:val="both"/>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14:paraId="1C33660E" w14:textId="6D005B07" w:rsidR="00AA753B" w:rsidRPr="002437F4" w:rsidRDefault="00AA753B" w:rsidP="002437F4">
            <w:pPr>
              <w:spacing w:after="0"/>
              <w:jc w:val="both"/>
              <w:rPr>
                <w:rFonts w:ascii="Palatino Linotype" w:hAnsi="Palatino Linotype" w:cs="Tahoma"/>
                <w:color w:val="FFFFFF" w:themeColor="background1"/>
                <w:lang w:eastAsia="es-EC"/>
              </w:rPr>
            </w:pPr>
            <w:r w:rsidRPr="002437F4">
              <w:rPr>
                <w:rFonts w:ascii="Palatino Linotype" w:hAnsi="Palatino Linotype" w:cs="Tahoma"/>
                <w:color w:val="FFFFFF" w:themeColor="background1"/>
                <w:lang w:eastAsia="es-EC"/>
              </w:rPr>
              <w:t>3</w:t>
            </w:r>
          </w:p>
          <w:p w14:paraId="7ADEEA12" w14:textId="77777777" w:rsidR="00AA753B" w:rsidRPr="002437F4" w:rsidRDefault="00AA753B" w:rsidP="002437F4">
            <w:pPr>
              <w:spacing w:after="0"/>
              <w:jc w:val="both"/>
              <w:rPr>
                <w:rFonts w:ascii="Palatino Linotype" w:hAnsi="Palatino Linotype" w:cs="Tahoma"/>
                <w:color w:val="FFFFFF" w:themeColor="background1"/>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14:paraId="54C69D37" w14:textId="36483C56" w:rsidR="00AA753B" w:rsidRPr="002437F4" w:rsidRDefault="00AA753B" w:rsidP="002437F4">
            <w:pPr>
              <w:spacing w:after="0"/>
              <w:jc w:val="both"/>
              <w:rPr>
                <w:rFonts w:ascii="Palatino Linotype" w:hAnsi="Palatino Linotype" w:cs="Tahoma"/>
                <w:color w:val="FFFFFF" w:themeColor="background1"/>
                <w:lang w:eastAsia="es-EC"/>
              </w:rPr>
            </w:pPr>
            <w:r w:rsidRPr="002437F4">
              <w:rPr>
                <w:rFonts w:ascii="Palatino Linotype" w:hAnsi="Palatino Linotype" w:cs="Tahoma"/>
                <w:color w:val="FFFFFF" w:themeColor="background1"/>
                <w:lang w:eastAsia="es-EC"/>
              </w:rPr>
              <w:t>0</w:t>
            </w:r>
          </w:p>
        </w:tc>
      </w:tr>
    </w:tbl>
    <w:p w14:paraId="0CFA9B5C" w14:textId="21F90C97" w:rsidR="00900ACB" w:rsidRPr="002437F4" w:rsidRDefault="00900ACB" w:rsidP="002437F4">
      <w:pPr>
        <w:spacing w:after="0"/>
        <w:jc w:val="both"/>
        <w:rPr>
          <w:rFonts w:ascii="Palatino Linotype" w:hAnsi="Palatino Linotype"/>
        </w:rPr>
      </w:pPr>
    </w:p>
    <w:p w14:paraId="6A64C888" w14:textId="7EA59620" w:rsidR="00AA753B" w:rsidRPr="002437F4" w:rsidRDefault="00AA753B" w:rsidP="002437F4">
      <w:pPr>
        <w:spacing w:after="0"/>
        <w:jc w:val="both"/>
        <w:rPr>
          <w:rFonts w:ascii="Palatino Linotype" w:hAnsi="Palatino Linotype"/>
        </w:rPr>
      </w:pPr>
      <w:r w:rsidRPr="002437F4">
        <w:rPr>
          <w:rFonts w:ascii="Palatino Linotype" w:hAnsi="Palatino Linotype"/>
        </w:rPr>
        <w:t xml:space="preserve">Con tres concejales presentes se reinstala la sesión. </w:t>
      </w:r>
    </w:p>
    <w:p w14:paraId="6CA14668" w14:textId="5B54E49B" w:rsidR="00AA753B" w:rsidRPr="002437F4" w:rsidRDefault="00AA753B" w:rsidP="002437F4">
      <w:pPr>
        <w:spacing w:after="0"/>
        <w:jc w:val="both"/>
        <w:rPr>
          <w:rFonts w:ascii="Palatino Linotype" w:hAnsi="Palatino Linotype"/>
        </w:rPr>
      </w:pPr>
    </w:p>
    <w:p w14:paraId="62D3048B" w14:textId="1A9A6A40" w:rsidR="00AA753B" w:rsidRPr="002437F4" w:rsidRDefault="00AA753B" w:rsidP="002437F4">
      <w:pPr>
        <w:spacing w:after="0"/>
        <w:jc w:val="both"/>
        <w:rPr>
          <w:rFonts w:ascii="Palatino Linotype" w:hAnsi="Palatino Linotype"/>
        </w:rPr>
      </w:pPr>
      <w:r w:rsidRPr="002437F4">
        <w:rPr>
          <w:rFonts w:ascii="Palatino Linotype" w:hAnsi="Palatino Linotype"/>
          <w:b/>
        </w:rPr>
        <w:t xml:space="preserve">El concejal Marco Collaguazo, </w:t>
      </w:r>
      <w:r w:rsidRPr="002437F4">
        <w:rPr>
          <w:rFonts w:ascii="Palatino Linotype" w:hAnsi="Palatino Linotype"/>
        </w:rPr>
        <w:t xml:space="preserve">señala que es importante revisar detenidamente los informes previo a emitir un dictamen y que existan observaciones en Concejo Metropolitano </w:t>
      </w:r>
    </w:p>
    <w:p w14:paraId="30EAE707" w14:textId="77777777" w:rsidR="00AA753B" w:rsidRPr="002437F4" w:rsidRDefault="00AA753B" w:rsidP="002437F4">
      <w:pPr>
        <w:spacing w:after="0"/>
        <w:jc w:val="both"/>
        <w:rPr>
          <w:rFonts w:ascii="Palatino Linotype" w:hAnsi="Palatino Linotype"/>
        </w:rPr>
      </w:pPr>
    </w:p>
    <w:tbl>
      <w:tblPr>
        <w:tblStyle w:val="Tablaconcuadrcula"/>
        <w:tblW w:w="0" w:type="auto"/>
        <w:tblLook w:val="04A0" w:firstRow="1" w:lastRow="0" w:firstColumn="1" w:lastColumn="0" w:noHBand="0" w:noVBand="1"/>
      </w:tblPr>
      <w:tblGrid>
        <w:gridCol w:w="8978"/>
      </w:tblGrid>
      <w:tr w:rsidR="00AA753B" w:rsidRPr="002437F4" w14:paraId="09A1AAE3" w14:textId="77777777" w:rsidTr="00AA753B">
        <w:tc>
          <w:tcPr>
            <w:tcW w:w="8978" w:type="dxa"/>
          </w:tcPr>
          <w:p w14:paraId="2AB8ABC0" w14:textId="39774018" w:rsidR="00AA753B" w:rsidRPr="002437F4" w:rsidRDefault="00AA753B" w:rsidP="002437F4">
            <w:pPr>
              <w:spacing w:line="276" w:lineRule="auto"/>
              <w:jc w:val="both"/>
              <w:rPr>
                <w:rFonts w:ascii="Palatino Linotype" w:hAnsi="Palatino Linotype"/>
              </w:rPr>
            </w:pPr>
            <w:r w:rsidRPr="002437F4">
              <w:rPr>
                <w:rFonts w:ascii="Palatino Linotype" w:hAnsi="Palatino Linotype"/>
              </w:rPr>
              <w:t>Siendo las 16h07 minutos se suspende la sesión.</w:t>
            </w:r>
          </w:p>
        </w:tc>
      </w:tr>
    </w:tbl>
    <w:p w14:paraId="14A265C5" w14:textId="687F70F0" w:rsidR="003014DC" w:rsidRPr="002437F4" w:rsidRDefault="003014DC" w:rsidP="002437F4">
      <w:pPr>
        <w:pStyle w:val="NormalWeb"/>
        <w:spacing w:before="0" w:beforeAutospacing="0" w:after="0" w:afterAutospacing="0" w:line="276" w:lineRule="auto"/>
        <w:jc w:val="both"/>
        <w:textAlignment w:val="baseline"/>
        <w:rPr>
          <w:rFonts w:ascii="Palatino Linotype" w:hAnsi="Palatino Linotype"/>
          <w:sz w:val="22"/>
          <w:szCs w:val="22"/>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2437F4" w14:paraId="74150288" w14:textId="77777777" w:rsidTr="00C23888">
        <w:trPr>
          <w:trHeight w:val="25"/>
          <w:jc w:val="center"/>
        </w:trPr>
        <w:tc>
          <w:tcPr>
            <w:tcW w:w="8871" w:type="dxa"/>
            <w:gridSpan w:val="3"/>
            <w:shd w:val="clear" w:color="auto" w:fill="0070C0"/>
          </w:tcPr>
          <w:p w14:paraId="4598056D" w14:textId="6ABFD38E" w:rsidR="005B6DD4" w:rsidRPr="002437F4" w:rsidRDefault="005B6DD4" w:rsidP="002437F4">
            <w:pPr>
              <w:pStyle w:val="Subttulo"/>
              <w:spacing w:line="276" w:lineRule="auto"/>
              <w:jc w:val="center"/>
              <w:rPr>
                <w:rFonts w:ascii="Palatino Linotype" w:hAnsi="Palatino Linotype" w:cs="Tahoma"/>
                <w:b/>
                <w:i w:val="0"/>
                <w:color w:val="FFFFFF" w:themeColor="background1"/>
                <w:sz w:val="22"/>
                <w:szCs w:val="22"/>
                <w:lang w:val="es-ES"/>
              </w:rPr>
            </w:pPr>
            <w:r w:rsidRPr="002437F4">
              <w:rPr>
                <w:rFonts w:ascii="Palatino Linotype" w:hAnsi="Palatino Linotype" w:cs="Tahoma"/>
                <w:b/>
                <w:i w:val="0"/>
                <w:color w:val="FFFFFF" w:themeColor="background1"/>
                <w:sz w:val="22"/>
                <w:szCs w:val="22"/>
                <w:lang w:val="es-ES"/>
              </w:rPr>
              <w:t>REGISTRO ASISTENCIA – FINALIZACIÓN  SESIÓN</w:t>
            </w:r>
          </w:p>
        </w:tc>
      </w:tr>
      <w:tr w:rsidR="005B6DD4" w:rsidRPr="002437F4" w14:paraId="34CB1C40" w14:textId="77777777" w:rsidTr="00C23888">
        <w:trPr>
          <w:trHeight w:val="25"/>
          <w:jc w:val="center"/>
        </w:trPr>
        <w:tc>
          <w:tcPr>
            <w:tcW w:w="4992" w:type="dxa"/>
            <w:shd w:val="clear" w:color="auto" w:fill="0070C0"/>
          </w:tcPr>
          <w:p w14:paraId="650F16BC" w14:textId="77777777" w:rsidR="005B6DD4" w:rsidRPr="002437F4" w:rsidRDefault="005B6DD4" w:rsidP="002437F4">
            <w:pPr>
              <w:pStyle w:val="Subttulo"/>
              <w:spacing w:line="276" w:lineRule="auto"/>
              <w:rPr>
                <w:rFonts w:ascii="Palatino Linotype" w:hAnsi="Palatino Linotype" w:cs="Tahoma"/>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INTEGRANTES  COMISIÓN</w:t>
            </w:r>
          </w:p>
        </w:tc>
        <w:tc>
          <w:tcPr>
            <w:tcW w:w="1962" w:type="dxa"/>
            <w:shd w:val="clear" w:color="auto" w:fill="0070C0"/>
          </w:tcPr>
          <w:p w14:paraId="0EE829E7" w14:textId="77777777" w:rsidR="005B6DD4" w:rsidRPr="002437F4" w:rsidRDefault="005B6DD4" w:rsidP="002437F4">
            <w:pPr>
              <w:pStyle w:val="Subttulo"/>
              <w:spacing w:line="276" w:lineRule="auto"/>
              <w:rPr>
                <w:rFonts w:ascii="Palatino Linotype" w:hAnsi="Palatino Linotype" w:cs="Tahoma"/>
                <w:b/>
                <w:i w:val="0"/>
                <w:color w:val="FFFFFF" w:themeColor="background1"/>
                <w:sz w:val="22"/>
                <w:szCs w:val="22"/>
                <w:lang w:val="es-ES"/>
              </w:rPr>
            </w:pPr>
            <w:r w:rsidRPr="002437F4">
              <w:rPr>
                <w:rFonts w:ascii="Palatino Linotype" w:hAnsi="Palatino Linotype" w:cs="Tahoma"/>
                <w:b/>
                <w:i w:val="0"/>
                <w:color w:val="FFFFFF" w:themeColor="background1"/>
                <w:sz w:val="22"/>
                <w:szCs w:val="22"/>
                <w:lang w:val="es-ES"/>
              </w:rPr>
              <w:t>PRESENTE</w:t>
            </w:r>
          </w:p>
        </w:tc>
        <w:tc>
          <w:tcPr>
            <w:tcW w:w="1917" w:type="dxa"/>
            <w:shd w:val="clear" w:color="auto" w:fill="0070C0"/>
          </w:tcPr>
          <w:p w14:paraId="7B9C4334" w14:textId="77777777" w:rsidR="005B6DD4" w:rsidRPr="002437F4" w:rsidRDefault="005B6DD4" w:rsidP="002437F4">
            <w:pPr>
              <w:pStyle w:val="Subttulo"/>
              <w:spacing w:line="276" w:lineRule="auto"/>
              <w:rPr>
                <w:rFonts w:ascii="Palatino Linotype" w:hAnsi="Palatino Linotype" w:cs="Tahoma"/>
                <w:b/>
                <w:i w:val="0"/>
                <w:color w:val="FFFFFF" w:themeColor="background1"/>
                <w:sz w:val="22"/>
                <w:szCs w:val="22"/>
                <w:lang w:val="es-ES"/>
              </w:rPr>
            </w:pPr>
            <w:r w:rsidRPr="002437F4">
              <w:rPr>
                <w:rFonts w:ascii="Palatino Linotype" w:hAnsi="Palatino Linotype" w:cs="Tahoma"/>
                <w:b/>
                <w:i w:val="0"/>
                <w:color w:val="FFFFFF" w:themeColor="background1"/>
                <w:sz w:val="22"/>
                <w:szCs w:val="22"/>
                <w:lang w:val="es-ES"/>
              </w:rPr>
              <w:t xml:space="preserve">AUSENTE </w:t>
            </w:r>
          </w:p>
        </w:tc>
      </w:tr>
      <w:tr w:rsidR="00B20068" w:rsidRPr="002437F4" w14:paraId="022D7DB7" w14:textId="77777777" w:rsidTr="00D8134D">
        <w:trPr>
          <w:trHeight w:val="25"/>
          <w:jc w:val="center"/>
        </w:trPr>
        <w:tc>
          <w:tcPr>
            <w:tcW w:w="4992" w:type="dxa"/>
            <w:shd w:val="clear" w:color="auto" w:fill="auto"/>
            <w:vAlign w:val="center"/>
          </w:tcPr>
          <w:p w14:paraId="6F078E8D" w14:textId="7D84E68F" w:rsidR="00B20068" w:rsidRPr="002437F4" w:rsidRDefault="00B20068"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 xml:space="preserve">Marco </w:t>
            </w:r>
            <w:r w:rsidR="009910C7" w:rsidRPr="002437F4">
              <w:rPr>
                <w:rFonts w:ascii="Palatino Linotype" w:hAnsi="Palatino Linotype" w:cs="Tahoma"/>
                <w:b/>
                <w:bCs/>
                <w:lang w:eastAsia="es-EC"/>
              </w:rPr>
              <w:t xml:space="preserve">Collaguazo  </w:t>
            </w:r>
            <w:r w:rsidRPr="002437F4">
              <w:rPr>
                <w:rFonts w:ascii="Palatino Linotype" w:hAnsi="Palatino Linotype" w:cs="Tahoma"/>
                <w:b/>
                <w:bCs/>
                <w:lang w:eastAsia="es-EC"/>
              </w:rPr>
              <w:t xml:space="preserve">  </w:t>
            </w:r>
          </w:p>
        </w:tc>
        <w:tc>
          <w:tcPr>
            <w:tcW w:w="1962" w:type="dxa"/>
            <w:shd w:val="clear" w:color="auto" w:fill="auto"/>
          </w:tcPr>
          <w:p w14:paraId="0FF4A61F" w14:textId="77777777" w:rsidR="00B20068" w:rsidRPr="002437F4" w:rsidRDefault="00B20068"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917" w:type="dxa"/>
            <w:shd w:val="clear" w:color="auto" w:fill="auto"/>
          </w:tcPr>
          <w:p w14:paraId="3795A025" w14:textId="77777777" w:rsidR="00B20068" w:rsidRPr="002437F4" w:rsidRDefault="00B20068" w:rsidP="002437F4">
            <w:pPr>
              <w:pStyle w:val="Subttulo"/>
              <w:spacing w:line="276" w:lineRule="auto"/>
              <w:rPr>
                <w:rFonts w:ascii="Palatino Linotype" w:hAnsi="Palatino Linotype" w:cs="Tahoma"/>
                <w:i w:val="0"/>
                <w:sz w:val="22"/>
                <w:szCs w:val="22"/>
                <w:lang w:val="es-ES"/>
              </w:rPr>
            </w:pPr>
          </w:p>
        </w:tc>
      </w:tr>
      <w:tr w:rsidR="00B20068" w:rsidRPr="002437F4" w14:paraId="2B1B96A9" w14:textId="77777777" w:rsidTr="00D8134D">
        <w:trPr>
          <w:trHeight w:val="25"/>
          <w:jc w:val="center"/>
        </w:trPr>
        <w:tc>
          <w:tcPr>
            <w:tcW w:w="4992" w:type="dxa"/>
            <w:shd w:val="clear" w:color="auto" w:fill="auto"/>
            <w:vAlign w:val="center"/>
          </w:tcPr>
          <w:p w14:paraId="263C99E4" w14:textId="5FC13A37" w:rsidR="00B20068" w:rsidRPr="002437F4" w:rsidRDefault="00B20068"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Blanca Paucar</w:t>
            </w:r>
          </w:p>
        </w:tc>
        <w:tc>
          <w:tcPr>
            <w:tcW w:w="1962" w:type="dxa"/>
            <w:shd w:val="clear" w:color="auto" w:fill="auto"/>
          </w:tcPr>
          <w:p w14:paraId="7DE89372" w14:textId="3D665743" w:rsidR="00B20068" w:rsidRPr="002437F4" w:rsidRDefault="00B20068" w:rsidP="002437F4">
            <w:pPr>
              <w:pStyle w:val="Subttulo"/>
              <w:spacing w:line="276" w:lineRule="auto"/>
              <w:rPr>
                <w:rFonts w:ascii="Palatino Linotype" w:hAnsi="Palatino Linotype" w:cs="Tahoma"/>
                <w:i w:val="0"/>
                <w:sz w:val="22"/>
                <w:szCs w:val="22"/>
                <w:lang w:val="es-ES"/>
              </w:rPr>
            </w:pPr>
          </w:p>
        </w:tc>
        <w:tc>
          <w:tcPr>
            <w:tcW w:w="1917" w:type="dxa"/>
            <w:shd w:val="clear" w:color="auto" w:fill="auto"/>
          </w:tcPr>
          <w:p w14:paraId="5E6D8887" w14:textId="7DFB822F" w:rsidR="00B20068" w:rsidRPr="002437F4" w:rsidRDefault="005823A9"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r>
      <w:tr w:rsidR="00B20068" w:rsidRPr="002437F4" w14:paraId="06659825" w14:textId="77777777" w:rsidTr="00D8134D">
        <w:trPr>
          <w:trHeight w:val="25"/>
          <w:jc w:val="center"/>
        </w:trPr>
        <w:tc>
          <w:tcPr>
            <w:tcW w:w="4992" w:type="dxa"/>
            <w:shd w:val="clear" w:color="auto" w:fill="auto"/>
            <w:vAlign w:val="center"/>
          </w:tcPr>
          <w:p w14:paraId="5C6F8F49" w14:textId="30ED61C5" w:rsidR="00B20068" w:rsidRPr="002437F4" w:rsidRDefault="00B20068"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Luz Elena Coloma</w:t>
            </w:r>
          </w:p>
        </w:tc>
        <w:tc>
          <w:tcPr>
            <w:tcW w:w="1962" w:type="dxa"/>
            <w:shd w:val="clear" w:color="auto" w:fill="auto"/>
          </w:tcPr>
          <w:p w14:paraId="3ED8BEB5" w14:textId="58965236" w:rsidR="00B20068" w:rsidRPr="002437F4" w:rsidRDefault="001A04CC"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917" w:type="dxa"/>
            <w:shd w:val="clear" w:color="auto" w:fill="auto"/>
          </w:tcPr>
          <w:p w14:paraId="1C1901C5" w14:textId="4095274C" w:rsidR="00B20068" w:rsidRPr="002437F4" w:rsidRDefault="00B20068" w:rsidP="002437F4">
            <w:pPr>
              <w:pStyle w:val="Subttulo"/>
              <w:spacing w:line="276" w:lineRule="auto"/>
              <w:rPr>
                <w:rFonts w:ascii="Palatino Linotype" w:hAnsi="Palatino Linotype" w:cs="Tahoma"/>
                <w:i w:val="0"/>
                <w:sz w:val="22"/>
                <w:szCs w:val="22"/>
                <w:lang w:val="es-ES"/>
              </w:rPr>
            </w:pPr>
          </w:p>
        </w:tc>
      </w:tr>
      <w:tr w:rsidR="005B6DD4" w:rsidRPr="002437F4" w14:paraId="4119E003" w14:textId="77777777" w:rsidTr="00C23888">
        <w:trPr>
          <w:trHeight w:val="25"/>
          <w:jc w:val="center"/>
        </w:trPr>
        <w:tc>
          <w:tcPr>
            <w:tcW w:w="4992" w:type="dxa"/>
            <w:shd w:val="clear" w:color="auto" w:fill="0070C0"/>
          </w:tcPr>
          <w:p w14:paraId="028A720D" w14:textId="77777777" w:rsidR="005B6DD4" w:rsidRPr="002437F4" w:rsidRDefault="005B6DD4" w:rsidP="002437F4">
            <w:pPr>
              <w:pStyle w:val="Subttulo"/>
              <w:spacing w:line="276" w:lineRule="auto"/>
              <w:rPr>
                <w:rFonts w:ascii="Palatino Linotype" w:hAnsi="Palatino Linotype" w:cs="Tahoma"/>
                <w:b/>
                <w:i w:val="0"/>
                <w:color w:val="FFFFFF" w:themeColor="background1"/>
                <w:sz w:val="22"/>
                <w:szCs w:val="22"/>
                <w:lang w:val="es-ES"/>
              </w:rPr>
            </w:pPr>
            <w:r w:rsidRPr="002437F4">
              <w:rPr>
                <w:rFonts w:ascii="Palatino Linotype" w:hAnsi="Palatino Linotype" w:cs="Tahoma"/>
                <w:b/>
                <w:i w:val="0"/>
                <w:color w:val="FFFFFF" w:themeColor="background1"/>
                <w:sz w:val="22"/>
                <w:szCs w:val="22"/>
                <w:lang w:val="es-ES"/>
              </w:rPr>
              <w:t>TOTAL</w:t>
            </w:r>
          </w:p>
        </w:tc>
        <w:tc>
          <w:tcPr>
            <w:tcW w:w="1962" w:type="dxa"/>
            <w:shd w:val="clear" w:color="auto" w:fill="0070C0"/>
          </w:tcPr>
          <w:p w14:paraId="14460F74" w14:textId="63FC1922" w:rsidR="005B6DD4" w:rsidRPr="002437F4" w:rsidRDefault="005823A9" w:rsidP="002437F4">
            <w:pPr>
              <w:pStyle w:val="Subttulo"/>
              <w:spacing w:line="276" w:lineRule="auto"/>
              <w:rPr>
                <w:rFonts w:ascii="Palatino Linotype" w:hAnsi="Palatino Linotype" w:cs="Tahoma"/>
                <w:i w:val="0"/>
                <w:color w:val="FFFFFF" w:themeColor="background1"/>
                <w:sz w:val="22"/>
                <w:szCs w:val="22"/>
                <w:lang w:val="es-ES"/>
              </w:rPr>
            </w:pPr>
            <w:r w:rsidRPr="002437F4">
              <w:rPr>
                <w:rFonts w:ascii="Palatino Linotype" w:hAnsi="Palatino Linotype" w:cs="Tahoma"/>
                <w:i w:val="0"/>
                <w:color w:val="FFFFFF" w:themeColor="background1"/>
                <w:sz w:val="22"/>
                <w:szCs w:val="22"/>
                <w:lang w:val="es-ES"/>
              </w:rPr>
              <w:t>1</w:t>
            </w:r>
          </w:p>
        </w:tc>
        <w:tc>
          <w:tcPr>
            <w:tcW w:w="1917" w:type="dxa"/>
            <w:shd w:val="clear" w:color="auto" w:fill="0070C0"/>
          </w:tcPr>
          <w:p w14:paraId="5ECB877E" w14:textId="38614F3D" w:rsidR="005B6DD4" w:rsidRPr="002437F4" w:rsidRDefault="005823A9" w:rsidP="002437F4">
            <w:pPr>
              <w:pStyle w:val="Subttulo"/>
              <w:spacing w:line="276" w:lineRule="auto"/>
              <w:rPr>
                <w:rFonts w:ascii="Palatino Linotype" w:hAnsi="Palatino Linotype" w:cs="Tahoma"/>
                <w:i w:val="0"/>
                <w:color w:val="FFFFFF" w:themeColor="background1"/>
                <w:sz w:val="22"/>
                <w:szCs w:val="22"/>
                <w:lang w:val="es-ES"/>
              </w:rPr>
            </w:pPr>
            <w:r w:rsidRPr="002437F4">
              <w:rPr>
                <w:rFonts w:ascii="Palatino Linotype" w:hAnsi="Palatino Linotype" w:cs="Tahoma"/>
                <w:i w:val="0"/>
                <w:color w:val="FFFFFF" w:themeColor="background1"/>
                <w:sz w:val="22"/>
                <w:szCs w:val="22"/>
                <w:lang w:val="es-ES"/>
              </w:rPr>
              <w:t>1</w:t>
            </w:r>
          </w:p>
        </w:tc>
      </w:tr>
    </w:tbl>
    <w:p w14:paraId="18B3BADE" w14:textId="165E0A2E" w:rsidR="005B6DD4" w:rsidRPr="002437F4" w:rsidRDefault="005B6DD4" w:rsidP="002437F4">
      <w:pPr>
        <w:spacing w:after="0"/>
        <w:jc w:val="both"/>
        <w:rPr>
          <w:rStyle w:val="Textoennegrita"/>
          <w:rFonts w:ascii="Palatino Linotype" w:hAnsi="Palatino Linotype" w:cs="Tahoma"/>
          <w:b w:val="0"/>
        </w:rPr>
      </w:pPr>
    </w:p>
    <w:p w14:paraId="7C8102F9" w14:textId="77777777" w:rsidR="00601AE6" w:rsidRPr="002437F4" w:rsidRDefault="00601AE6" w:rsidP="002437F4">
      <w:pPr>
        <w:spacing w:after="0"/>
        <w:jc w:val="center"/>
        <w:rPr>
          <w:rFonts w:ascii="Palatino Linotype" w:hAnsi="Palatino Linotype"/>
          <w:b/>
        </w:rPr>
      </w:pPr>
    </w:p>
    <w:p w14:paraId="071D30C7" w14:textId="2C881B03" w:rsidR="00601AE6" w:rsidRPr="002437F4" w:rsidRDefault="00601AE6" w:rsidP="002437F4">
      <w:pPr>
        <w:spacing w:after="0"/>
        <w:jc w:val="center"/>
        <w:rPr>
          <w:rFonts w:ascii="Palatino Linotype" w:hAnsi="Palatino Linotype"/>
          <w:b/>
        </w:rPr>
      </w:pPr>
      <w:r w:rsidRPr="002437F4">
        <w:rPr>
          <w:rFonts w:ascii="Palatino Linotype" w:hAnsi="Palatino Linotype"/>
          <w:b/>
        </w:rPr>
        <w:t xml:space="preserve">ACTA DE LA REINSTALACIÓN </w:t>
      </w:r>
      <w:r w:rsidRPr="002437F4">
        <w:rPr>
          <w:rFonts w:ascii="Palatino Linotype" w:hAnsi="Palatino Linotype" w:cs="Tahoma"/>
          <w:b/>
        </w:rPr>
        <w:t>DE LA SESIÓN 079 ORDINARIA</w:t>
      </w:r>
    </w:p>
    <w:p w14:paraId="05E4EA75" w14:textId="77777777" w:rsidR="00601AE6" w:rsidRPr="002437F4" w:rsidRDefault="00601AE6" w:rsidP="002437F4">
      <w:pPr>
        <w:spacing w:after="0"/>
        <w:jc w:val="center"/>
        <w:rPr>
          <w:rFonts w:ascii="Palatino Linotype" w:hAnsi="Palatino Linotype" w:cs="Tahoma"/>
          <w:b/>
        </w:rPr>
      </w:pPr>
      <w:r w:rsidRPr="002437F4">
        <w:rPr>
          <w:rFonts w:ascii="Palatino Linotype" w:hAnsi="Palatino Linotype" w:cs="Tahoma"/>
          <w:b/>
        </w:rPr>
        <w:t>DE LA COMISIÓN DE PROPIEDAD Y ESPACIO PÚBLICO</w:t>
      </w:r>
    </w:p>
    <w:p w14:paraId="30B94713" w14:textId="160723FF" w:rsidR="00601AE6" w:rsidRPr="002437F4" w:rsidRDefault="00601AE6" w:rsidP="002437F4">
      <w:pPr>
        <w:spacing w:after="0"/>
        <w:jc w:val="center"/>
        <w:rPr>
          <w:rFonts w:ascii="Palatino Linotype" w:hAnsi="Palatino Linotype" w:cs="Tahoma"/>
          <w:b/>
        </w:rPr>
      </w:pPr>
      <w:r w:rsidRPr="002437F4">
        <w:rPr>
          <w:rFonts w:ascii="Palatino Linotype" w:hAnsi="Palatino Linotype" w:cs="Tahoma"/>
          <w:b/>
        </w:rPr>
        <w:t>MIÉRCOLES 05 DE OCTUBRE DE 2022</w:t>
      </w:r>
    </w:p>
    <w:p w14:paraId="5BE80799" w14:textId="77777777" w:rsidR="00601AE6" w:rsidRPr="002437F4" w:rsidRDefault="00601AE6" w:rsidP="002437F4">
      <w:pPr>
        <w:spacing w:after="0"/>
        <w:jc w:val="center"/>
        <w:rPr>
          <w:rStyle w:val="Textoennegrita"/>
          <w:rFonts w:ascii="Palatino Linotype" w:hAnsi="Palatino Linotype" w:cs="Tahoma"/>
          <w:bCs w:val="0"/>
        </w:rPr>
      </w:pPr>
    </w:p>
    <w:p w14:paraId="15C69E03" w14:textId="0CAE79EE" w:rsidR="00601AE6" w:rsidRPr="002437F4" w:rsidRDefault="00601AE6" w:rsidP="002437F4">
      <w:pPr>
        <w:pStyle w:val="Subttulo"/>
        <w:spacing w:line="276" w:lineRule="auto"/>
        <w:rPr>
          <w:rFonts w:ascii="Palatino Linotype" w:hAnsi="Palatino Linotype" w:cs="Tahoma"/>
          <w:bCs/>
          <w:i w:val="0"/>
          <w:sz w:val="22"/>
          <w:szCs w:val="22"/>
        </w:rPr>
      </w:pPr>
      <w:r w:rsidRPr="002437F4">
        <w:rPr>
          <w:rFonts w:ascii="Palatino Linotype" w:hAnsi="Palatino Linotype" w:cs="Tahoma"/>
          <w:bCs/>
          <w:i w:val="0"/>
          <w:sz w:val="22"/>
          <w:szCs w:val="22"/>
        </w:rPr>
        <w:t>En el Distrito Metropolitano de Quito, siendo las 13h41 del miércoles 05 de octubre de 2022, conforme la convocatoria de 03 de octubre de 2022, se lleva a cabo en la sala de Sesiones de Concejo Metropolitano, la reinstalación de la sesión 079 Ordinaria de la Comisión de Propiedad y Espacio Público, presidida por el concejal Marco Collaguazo.</w:t>
      </w:r>
    </w:p>
    <w:p w14:paraId="7FA896FA" w14:textId="77777777" w:rsidR="00601AE6" w:rsidRPr="002437F4" w:rsidRDefault="00601AE6" w:rsidP="002437F4">
      <w:pPr>
        <w:pStyle w:val="Subttulo"/>
        <w:spacing w:line="276" w:lineRule="auto"/>
        <w:rPr>
          <w:rFonts w:ascii="Palatino Linotype" w:hAnsi="Palatino Linotype" w:cs="Tahoma"/>
          <w:bCs/>
          <w:i w:val="0"/>
          <w:sz w:val="22"/>
          <w:szCs w:val="22"/>
        </w:rPr>
      </w:pPr>
    </w:p>
    <w:p w14:paraId="01B4F660" w14:textId="26628E08" w:rsidR="00601AE6" w:rsidRPr="002437F4" w:rsidRDefault="00601AE6" w:rsidP="002437F4">
      <w:pPr>
        <w:pStyle w:val="Subttulo"/>
        <w:spacing w:line="276" w:lineRule="auto"/>
        <w:rPr>
          <w:rFonts w:ascii="Palatino Linotype" w:hAnsi="Palatino Linotype" w:cs="Tahoma"/>
          <w:bCs/>
          <w:i w:val="0"/>
          <w:sz w:val="22"/>
          <w:szCs w:val="22"/>
        </w:rPr>
      </w:pPr>
      <w:r w:rsidRPr="002437F4">
        <w:rPr>
          <w:rFonts w:ascii="Palatino Linotype" w:hAnsi="Palatino Linotype" w:cs="Tahoma"/>
          <w:bCs/>
          <w:i w:val="0"/>
          <w:sz w:val="22"/>
          <w:szCs w:val="22"/>
        </w:rPr>
        <w:t>Por disposición del señor presidente de la Comisión, se procede a constatar el quórum legal y reglamentario, constatando la asistencia de los concejales: Milton Chantera y Marco Collaguazo, de conformidad con el siguiente detalle:</w:t>
      </w:r>
    </w:p>
    <w:p w14:paraId="165C769A" w14:textId="77777777" w:rsidR="00601AE6" w:rsidRPr="002437F4" w:rsidRDefault="00601AE6" w:rsidP="002437F4">
      <w:pPr>
        <w:spacing w:after="0"/>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601AE6" w:rsidRPr="002437F4" w14:paraId="0573AFE4" w14:textId="77777777" w:rsidTr="00601AE6">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14:paraId="743EAE7D" w14:textId="77777777" w:rsidR="00601AE6" w:rsidRPr="002437F4" w:rsidRDefault="00601AE6" w:rsidP="002437F4">
            <w:pPr>
              <w:spacing w:after="0"/>
              <w:jc w:val="center"/>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REGISTRO DE ASISTENCIA – INICIO SESIÓN</w:t>
            </w:r>
          </w:p>
          <w:p w14:paraId="23B8D943" w14:textId="77777777" w:rsidR="00601AE6" w:rsidRPr="002437F4" w:rsidRDefault="00601AE6" w:rsidP="002437F4">
            <w:pPr>
              <w:spacing w:after="0"/>
              <w:jc w:val="both"/>
              <w:rPr>
                <w:rFonts w:ascii="Palatino Linotype" w:hAnsi="Palatino Linotype" w:cs="Tahoma"/>
                <w:b/>
                <w:bCs/>
                <w:color w:val="FFFFFF" w:themeColor="background1"/>
                <w:lang w:eastAsia="es-EC"/>
              </w:rPr>
            </w:pPr>
          </w:p>
        </w:tc>
      </w:tr>
      <w:tr w:rsidR="00601AE6" w:rsidRPr="002437F4" w14:paraId="7A27AD7E" w14:textId="77777777" w:rsidTr="00601AE6">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422F7B6B" w14:textId="77777777" w:rsidR="00601AE6" w:rsidRPr="002437F4" w:rsidRDefault="00601AE6" w:rsidP="002437F4">
            <w:pPr>
              <w:spacing w:after="0"/>
              <w:jc w:val="both"/>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14:paraId="329E9D8D" w14:textId="77777777" w:rsidR="00601AE6" w:rsidRPr="002437F4" w:rsidRDefault="00601AE6" w:rsidP="002437F4">
            <w:pPr>
              <w:spacing w:after="0"/>
              <w:jc w:val="both"/>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14:paraId="0A0EF05C" w14:textId="77777777" w:rsidR="00601AE6" w:rsidRPr="002437F4" w:rsidRDefault="00601AE6" w:rsidP="002437F4">
            <w:pPr>
              <w:spacing w:after="0"/>
              <w:jc w:val="both"/>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AUSENTE</w:t>
            </w:r>
          </w:p>
        </w:tc>
      </w:tr>
      <w:tr w:rsidR="00601AE6" w:rsidRPr="002437F4" w14:paraId="4B346555" w14:textId="77777777" w:rsidTr="00601AE6">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14:paraId="5F37C431" w14:textId="77777777" w:rsidR="00601AE6" w:rsidRPr="002437F4" w:rsidRDefault="00601AE6"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 xml:space="preserve">Marco Collaguazo    </w:t>
            </w:r>
          </w:p>
        </w:tc>
        <w:tc>
          <w:tcPr>
            <w:tcW w:w="2638" w:type="dxa"/>
            <w:tcBorders>
              <w:top w:val="nil"/>
              <w:left w:val="nil"/>
              <w:bottom w:val="single" w:sz="8" w:space="0" w:color="000000"/>
              <w:right w:val="single" w:sz="8" w:space="0" w:color="000000"/>
            </w:tcBorders>
            <w:shd w:val="clear" w:color="auto" w:fill="auto"/>
            <w:vAlign w:val="center"/>
          </w:tcPr>
          <w:p w14:paraId="796E6ABB" w14:textId="77777777" w:rsidR="00601AE6" w:rsidRPr="002437F4" w:rsidRDefault="00601AE6" w:rsidP="002437F4">
            <w:pPr>
              <w:spacing w:after="0"/>
              <w:jc w:val="both"/>
              <w:rPr>
                <w:rFonts w:ascii="Palatino Linotype" w:hAnsi="Palatino Linotype" w:cs="Tahoma"/>
                <w:lang w:eastAsia="es-EC"/>
              </w:rPr>
            </w:pPr>
            <w:r w:rsidRPr="002437F4">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14:paraId="1C018D75" w14:textId="77777777" w:rsidR="00601AE6" w:rsidRPr="002437F4" w:rsidRDefault="00601AE6" w:rsidP="002437F4">
            <w:pPr>
              <w:spacing w:after="0"/>
              <w:jc w:val="both"/>
              <w:rPr>
                <w:rFonts w:ascii="Palatino Linotype" w:hAnsi="Palatino Linotype" w:cs="Tahoma"/>
                <w:lang w:eastAsia="es-EC"/>
              </w:rPr>
            </w:pPr>
          </w:p>
        </w:tc>
        <w:tc>
          <w:tcPr>
            <w:tcW w:w="1582" w:type="dxa"/>
            <w:vAlign w:val="center"/>
          </w:tcPr>
          <w:p w14:paraId="029C8F5C" w14:textId="77777777" w:rsidR="00601AE6" w:rsidRPr="002437F4" w:rsidRDefault="00601AE6" w:rsidP="002437F4">
            <w:pPr>
              <w:spacing w:after="0"/>
              <w:jc w:val="both"/>
              <w:rPr>
                <w:rFonts w:ascii="Palatino Linotype" w:hAnsi="Palatino Linotype" w:cs="Tahoma"/>
                <w:lang w:eastAsia="es-EC"/>
              </w:rPr>
            </w:pPr>
          </w:p>
        </w:tc>
      </w:tr>
      <w:tr w:rsidR="00601AE6" w:rsidRPr="002437F4" w14:paraId="0799C974" w14:textId="77777777" w:rsidTr="00601AE6">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14:paraId="34204E77" w14:textId="0D07B2B8" w:rsidR="00601AE6" w:rsidRPr="002437F4" w:rsidRDefault="00601AE6"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Milton Chantera</w:t>
            </w:r>
          </w:p>
        </w:tc>
        <w:tc>
          <w:tcPr>
            <w:tcW w:w="2638" w:type="dxa"/>
            <w:tcBorders>
              <w:top w:val="nil"/>
              <w:left w:val="nil"/>
              <w:bottom w:val="single" w:sz="8" w:space="0" w:color="000000"/>
              <w:right w:val="single" w:sz="8" w:space="0" w:color="000000"/>
            </w:tcBorders>
            <w:shd w:val="clear" w:color="auto" w:fill="auto"/>
            <w:vAlign w:val="center"/>
          </w:tcPr>
          <w:p w14:paraId="566EFAE1" w14:textId="77777777" w:rsidR="00601AE6" w:rsidRPr="002437F4" w:rsidRDefault="00601AE6" w:rsidP="002437F4">
            <w:pPr>
              <w:spacing w:after="0"/>
              <w:jc w:val="both"/>
              <w:rPr>
                <w:rFonts w:ascii="Palatino Linotype" w:hAnsi="Palatino Linotype" w:cs="Tahoma"/>
                <w:lang w:eastAsia="es-EC"/>
              </w:rPr>
            </w:pPr>
            <w:r w:rsidRPr="002437F4">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14:paraId="7A9B66CC" w14:textId="77777777" w:rsidR="00601AE6" w:rsidRPr="002437F4" w:rsidRDefault="00601AE6" w:rsidP="002437F4">
            <w:pPr>
              <w:spacing w:after="0"/>
              <w:jc w:val="both"/>
              <w:rPr>
                <w:rFonts w:ascii="Palatino Linotype" w:hAnsi="Palatino Linotype" w:cs="Tahoma"/>
                <w:lang w:eastAsia="es-EC"/>
              </w:rPr>
            </w:pPr>
          </w:p>
        </w:tc>
        <w:tc>
          <w:tcPr>
            <w:tcW w:w="1582" w:type="dxa"/>
            <w:vAlign w:val="center"/>
          </w:tcPr>
          <w:p w14:paraId="36C390E1" w14:textId="77777777" w:rsidR="00601AE6" w:rsidRPr="002437F4" w:rsidRDefault="00601AE6" w:rsidP="002437F4">
            <w:pPr>
              <w:spacing w:after="0"/>
              <w:jc w:val="both"/>
              <w:rPr>
                <w:rFonts w:ascii="Palatino Linotype" w:hAnsi="Palatino Linotype" w:cs="Tahoma"/>
                <w:lang w:eastAsia="es-EC"/>
              </w:rPr>
            </w:pPr>
          </w:p>
        </w:tc>
      </w:tr>
      <w:tr w:rsidR="00601AE6" w:rsidRPr="002437F4" w14:paraId="3E725339" w14:textId="77777777" w:rsidTr="00601AE6">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14:paraId="31D22615" w14:textId="77777777" w:rsidR="00601AE6" w:rsidRPr="002437F4" w:rsidRDefault="00601AE6"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Diego Carrasco</w:t>
            </w:r>
          </w:p>
        </w:tc>
        <w:tc>
          <w:tcPr>
            <w:tcW w:w="2638" w:type="dxa"/>
            <w:tcBorders>
              <w:top w:val="nil"/>
              <w:left w:val="nil"/>
              <w:bottom w:val="single" w:sz="8" w:space="0" w:color="000000"/>
              <w:right w:val="single" w:sz="8" w:space="0" w:color="000000"/>
            </w:tcBorders>
            <w:shd w:val="clear" w:color="auto" w:fill="auto"/>
            <w:vAlign w:val="center"/>
          </w:tcPr>
          <w:p w14:paraId="660BBD48" w14:textId="434B8A31" w:rsidR="00601AE6" w:rsidRPr="002437F4" w:rsidRDefault="00601AE6" w:rsidP="002437F4">
            <w:pPr>
              <w:spacing w:after="0"/>
              <w:jc w:val="both"/>
              <w:rPr>
                <w:rFonts w:ascii="Palatino Linotype" w:hAnsi="Palatino Linotype" w:cs="Tahoma"/>
                <w:lang w:eastAsia="es-EC"/>
              </w:rPr>
            </w:pPr>
          </w:p>
        </w:tc>
        <w:tc>
          <w:tcPr>
            <w:tcW w:w="2343" w:type="dxa"/>
            <w:tcBorders>
              <w:top w:val="nil"/>
              <w:left w:val="nil"/>
              <w:bottom w:val="single" w:sz="8" w:space="0" w:color="000000"/>
              <w:right w:val="single" w:sz="8" w:space="0" w:color="000000"/>
            </w:tcBorders>
            <w:shd w:val="clear" w:color="auto" w:fill="auto"/>
            <w:vAlign w:val="center"/>
          </w:tcPr>
          <w:p w14:paraId="6B696233" w14:textId="27D6132A" w:rsidR="00601AE6" w:rsidRPr="002437F4" w:rsidRDefault="00601AE6" w:rsidP="002437F4">
            <w:pPr>
              <w:spacing w:after="0"/>
              <w:jc w:val="both"/>
              <w:rPr>
                <w:rFonts w:ascii="Palatino Linotype" w:hAnsi="Palatino Linotype" w:cs="Tahoma"/>
                <w:lang w:eastAsia="es-EC"/>
              </w:rPr>
            </w:pPr>
            <w:r w:rsidRPr="002437F4">
              <w:rPr>
                <w:rFonts w:ascii="Palatino Linotype" w:hAnsi="Palatino Linotype" w:cs="Tahoma"/>
                <w:lang w:eastAsia="es-EC"/>
              </w:rPr>
              <w:t> 1</w:t>
            </w:r>
          </w:p>
        </w:tc>
        <w:tc>
          <w:tcPr>
            <w:tcW w:w="1582" w:type="dxa"/>
            <w:vAlign w:val="center"/>
          </w:tcPr>
          <w:p w14:paraId="44E91FB6" w14:textId="77777777" w:rsidR="00601AE6" w:rsidRPr="002437F4" w:rsidRDefault="00601AE6" w:rsidP="002437F4">
            <w:pPr>
              <w:spacing w:after="0"/>
              <w:jc w:val="both"/>
              <w:rPr>
                <w:rFonts w:ascii="Palatino Linotype" w:hAnsi="Palatino Linotype" w:cs="Tahoma"/>
                <w:lang w:eastAsia="es-EC"/>
              </w:rPr>
            </w:pPr>
          </w:p>
        </w:tc>
      </w:tr>
      <w:tr w:rsidR="00601AE6" w:rsidRPr="002437F4" w14:paraId="41965B36" w14:textId="77777777" w:rsidTr="00601AE6">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42EF7DD6" w14:textId="77777777" w:rsidR="00601AE6" w:rsidRPr="002437F4" w:rsidRDefault="00601AE6" w:rsidP="002437F4">
            <w:pPr>
              <w:spacing w:after="0"/>
              <w:jc w:val="both"/>
              <w:rPr>
                <w:rFonts w:ascii="Palatino Linotype" w:hAnsi="Palatino Linotype" w:cs="Tahoma"/>
                <w:b/>
                <w:bCs/>
                <w:color w:val="FFFFFF" w:themeColor="background1"/>
                <w:lang w:eastAsia="es-EC"/>
              </w:rPr>
            </w:pPr>
            <w:r w:rsidRPr="002437F4">
              <w:rPr>
                <w:rFonts w:ascii="Palatino Linotype" w:hAnsi="Palatino Linotype" w:cs="Tahoma"/>
                <w:b/>
                <w:bCs/>
                <w:color w:val="FFFFFF" w:themeColor="background1"/>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14:paraId="78BB4332" w14:textId="06D2CD96" w:rsidR="00601AE6" w:rsidRPr="002437F4" w:rsidRDefault="00601AE6" w:rsidP="002437F4">
            <w:pPr>
              <w:spacing w:after="0"/>
              <w:jc w:val="both"/>
              <w:rPr>
                <w:rFonts w:ascii="Palatino Linotype" w:hAnsi="Palatino Linotype" w:cs="Tahoma"/>
                <w:color w:val="FFFFFF" w:themeColor="background1"/>
                <w:lang w:eastAsia="es-EC"/>
              </w:rPr>
            </w:pPr>
            <w:r w:rsidRPr="002437F4">
              <w:rPr>
                <w:rFonts w:ascii="Palatino Linotype" w:hAnsi="Palatino Linotype" w:cs="Tahoma"/>
                <w:color w:val="FFFFFF" w:themeColor="background1"/>
                <w:lang w:eastAsia="es-EC"/>
              </w:rPr>
              <w:t>2</w:t>
            </w:r>
          </w:p>
          <w:p w14:paraId="430DC7CE" w14:textId="77777777" w:rsidR="00601AE6" w:rsidRPr="002437F4" w:rsidRDefault="00601AE6" w:rsidP="002437F4">
            <w:pPr>
              <w:spacing w:after="0"/>
              <w:jc w:val="both"/>
              <w:rPr>
                <w:rFonts w:ascii="Palatino Linotype" w:hAnsi="Palatino Linotype" w:cs="Tahoma"/>
                <w:color w:val="FFFFFF" w:themeColor="background1"/>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14:paraId="02B70062" w14:textId="4467D68C" w:rsidR="00601AE6" w:rsidRPr="002437F4" w:rsidRDefault="00601AE6" w:rsidP="002437F4">
            <w:pPr>
              <w:spacing w:after="0"/>
              <w:jc w:val="both"/>
              <w:rPr>
                <w:rFonts w:ascii="Palatino Linotype" w:hAnsi="Palatino Linotype" w:cs="Tahoma"/>
                <w:color w:val="FFFFFF" w:themeColor="background1"/>
                <w:lang w:eastAsia="es-EC"/>
              </w:rPr>
            </w:pPr>
            <w:r w:rsidRPr="002437F4">
              <w:rPr>
                <w:rFonts w:ascii="Palatino Linotype" w:hAnsi="Palatino Linotype" w:cs="Tahoma"/>
                <w:color w:val="FFFFFF" w:themeColor="background1"/>
                <w:lang w:eastAsia="es-EC"/>
              </w:rPr>
              <w:t>1</w:t>
            </w:r>
          </w:p>
        </w:tc>
      </w:tr>
    </w:tbl>
    <w:p w14:paraId="4035F585" w14:textId="77777777" w:rsidR="00601AE6" w:rsidRPr="002437F4" w:rsidRDefault="00601AE6" w:rsidP="002437F4">
      <w:pPr>
        <w:pStyle w:val="Subttulo"/>
        <w:spacing w:line="276" w:lineRule="auto"/>
        <w:rPr>
          <w:rFonts w:ascii="Palatino Linotype" w:hAnsi="Palatino Linotype" w:cs="Tahoma"/>
          <w:bCs/>
          <w:i w:val="0"/>
          <w:sz w:val="22"/>
          <w:szCs w:val="22"/>
        </w:rPr>
      </w:pPr>
    </w:p>
    <w:p w14:paraId="7118C40F" w14:textId="77777777" w:rsidR="00601AE6" w:rsidRPr="002437F4" w:rsidRDefault="00601AE6" w:rsidP="002437F4">
      <w:pPr>
        <w:pStyle w:val="Subttulo"/>
        <w:spacing w:line="276" w:lineRule="auto"/>
        <w:rPr>
          <w:rFonts w:ascii="Palatino Linotype" w:eastAsia="MS Mincho" w:hAnsi="Palatino Linotype"/>
          <w:i w:val="0"/>
          <w:iCs w:val="0"/>
          <w:sz w:val="22"/>
          <w:szCs w:val="22"/>
          <w:lang w:val="es-EC" w:eastAsia="en-US"/>
        </w:rPr>
      </w:pPr>
      <w:r w:rsidRPr="002437F4">
        <w:rPr>
          <w:rFonts w:ascii="Palatino Linotype" w:hAnsi="Palatino Linotype" w:cs="Tahoma"/>
          <w:i w:val="0"/>
          <w:sz w:val="22"/>
          <w:szCs w:val="22"/>
        </w:rPr>
        <w:t xml:space="preserve">Además, se registra la presencia de los siguientes funcionarios: Joselito Ortiz, funcionaria de la Dirección Metropolitana de Catastro; Fernanda Merchán, funcionaria de la Dirección Metropolitana Financiera; Carlos Guerrero, funcionario de la Procuraduría Metropolitana; Carlos Yépez, Director Metropolitano de Gestión de Bienes Inmuebles; Fernando Zamorano, Director Metropolitano de Catastro; Karla Ortega, funcionaria de la Dirección Metropolitana de Gestión de Bienes Inmuebles; Luis Quezada, funcionario de la Administración Zonal Manuela Sáenz; </w:t>
      </w:r>
      <w:r w:rsidRPr="002437F4">
        <w:rPr>
          <w:rFonts w:ascii="Palatino Linotype" w:eastAsia="MS Mincho" w:hAnsi="Palatino Linotype"/>
          <w:i w:val="0"/>
          <w:iCs w:val="0"/>
          <w:sz w:val="22"/>
          <w:szCs w:val="22"/>
          <w:lang w:val="es-EC" w:eastAsia="en-US"/>
        </w:rPr>
        <w:t>Carla Jiménez, asesora de despacho del concejal Marco Collaguazo; Álvaro Orbea, y Anahí Gómez, asesores del despacho de la Concejala Luz Elena Coloma Elizabeth Cevallos, asesoras de despacho de la concejala Blanca Paucar.</w:t>
      </w:r>
    </w:p>
    <w:p w14:paraId="5E265DFF" w14:textId="77777777" w:rsidR="00601AE6" w:rsidRPr="002437F4" w:rsidRDefault="00601AE6" w:rsidP="002437F4">
      <w:pPr>
        <w:pStyle w:val="Subttulo"/>
        <w:spacing w:line="276" w:lineRule="auto"/>
        <w:rPr>
          <w:rFonts w:ascii="Palatino Linotype" w:hAnsi="Palatino Linotype" w:cs="Tahoma"/>
          <w:i w:val="0"/>
          <w:sz w:val="22"/>
          <w:szCs w:val="22"/>
        </w:rPr>
      </w:pPr>
    </w:p>
    <w:p w14:paraId="00F0E4DE" w14:textId="77777777" w:rsidR="00601AE6" w:rsidRPr="002437F4" w:rsidRDefault="00601AE6" w:rsidP="002437F4">
      <w:pPr>
        <w:pStyle w:val="Textoindependiente"/>
        <w:spacing w:after="0"/>
        <w:jc w:val="both"/>
        <w:rPr>
          <w:rFonts w:ascii="Palatino Linotype" w:hAnsi="Palatino Linotype"/>
        </w:rPr>
      </w:pPr>
      <w:r w:rsidRPr="002437F4">
        <w:rPr>
          <w:rFonts w:ascii="Palatino Linotype" w:hAnsi="Palatino Linotype"/>
        </w:rPr>
        <w:t>La Srta. Leslie Guerrero, delegada de la Secretaría General del Concejo Metropolitano de Quito a la Comisión de Propiedad y Espacio Público, por disposición del señor Presidente procede a dar lectura del orden del día:</w:t>
      </w:r>
    </w:p>
    <w:p w14:paraId="392837B0" w14:textId="53D203D0" w:rsidR="00601AE6" w:rsidRPr="002437F4" w:rsidRDefault="00601AE6" w:rsidP="002437F4">
      <w:pPr>
        <w:spacing w:after="0"/>
        <w:jc w:val="both"/>
        <w:rPr>
          <w:rFonts w:ascii="Palatino Linotype" w:eastAsia="MS Mincho" w:hAnsi="Palatino Linotype" w:cs="Times New Roman"/>
        </w:rPr>
      </w:pPr>
    </w:p>
    <w:p w14:paraId="56ED30A8" w14:textId="77777777" w:rsidR="00601AE6" w:rsidRPr="002437F4" w:rsidRDefault="00601AE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b/>
        </w:rPr>
        <w:t>4.</w:t>
      </w:r>
      <w:r w:rsidRPr="002437F4">
        <w:rPr>
          <w:rFonts w:ascii="Palatino Linotype" w:eastAsia="MS Mincho" w:hAnsi="Palatino Linotype" w:cs="Times New Roman"/>
        </w:rPr>
        <w:t xml:space="preserve"> Presentación por parte de la Administración Zonal Calderón y la Procuraduría Metropolitana respecto a la autorización para la suscripción del Convenio de Administración y Uso de instalación y escenario deportivo, entre la Liga Deportiva Barrial “Ciudad Bicentenario” y la Administración Zonal Calderón, correspondiente al predio No. </w:t>
      </w:r>
      <w:r w:rsidRPr="002437F4">
        <w:rPr>
          <w:rFonts w:ascii="Palatino Linotype" w:eastAsia="MS Mincho" w:hAnsi="Palatino Linotype" w:cs="Times New Roman"/>
        </w:rPr>
        <w:lastRenderedPageBreak/>
        <w:t>1291344 de propiedad municipal, ubicado en la parroquia Calderón; y resolución al respecto.</w:t>
      </w:r>
    </w:p>
    <w:p w14:paraId="64706F13" w14:textId="77777777" w:rsidR="00601AE6" w:rsidRPr="002437F4" w:rsidRDefault="00601AE6" w:rsidP="002437F4">
      <w:pPr>
        <w:spacing w:after="0"/>
        <w:jc w:val="both"/>
        <w:rPr>
          <w:rFonts w:ascii="Palatino Linotype" w:eastAsia="MS Mincho" w:hAnsi="Palatino Linotype" w:cs="Times New Roman"/>
        </w:rPr>
      </w:pPr>
    </w:p>
    <w:p w14:paraId="48622822" w14:textId="1874B448" w:rsidR="00601AE6" w:rsidRPr="002437F4" w:rsidRDefault="00601AE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b/>
        </w:rPr>
        <w:t>5.</w:t>
      </w:r>
      <w:r w:rsidRPr="002437F4">
        <w:rPr>
          <w:rFonts w:ascii="Palatino Linotype" w:eastAsia="MS Mincho" w:hAnsi="Palatino Linotype" w:cs="Times New Roman"/>
        </w:rPr>
        <w:t xml:space="preserve"> Presentación por parte de la Administración Zonal Eugenio Espejo y la Procuraduría Metropolitana respecto a la autorización para la suscripción del Convenio de Administración y Uso de Instalaciones y Escenarios Deportivos, entre la Liga Deportiva Barrial “Bellavista Canal 8” y la Administración Zonal Eugenio Espejo, correspondiente al predio No. 196365, con clave catastral No. 10808-08-001, ubicado en la Calle Mariano Calvache y 17ª, parroquia Iñaquito; y resolución al respecto.</w:t>
      </w:r>
    </w:p>
    <w:p w14:paraId="78AA8055" w14:textId="77777777" w:rsidR="00601AE6" w:rsidRPr="002437F4" w:rsidRDefault="00601AE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rPr>
        <w:t xml:space="preserve"> </w:t>
      </w:r>
    </w:p>
    <w:p w14:paraId="400A30DE" w14:textId="77777777" w:rsidR="00601AE6" w:rsidRPr="002437F4" w:rsidRDefault="00601AE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b/>
        </w:rPr>
        <w:t>6.</w:t>
      </w:r>
      <w:r w:rsidRPr="002437F4">
        <w:rPr>
          <w:rFonts w:ascii="Palatino Linotype" w:eastAsia="MS Mincho" w:hAnsi="Palatino Linotype" w:cs="Times New Roman"/>
        </w:rPr>
        <w:t xml:space="preserve"> Presentación por parte de la Administración Zonal Eloy Alfaro y la Procuraduría Metropolitana la aprobación para la suscripción del Convenio de Administración y Uso de instalaciones y escenarios deportivos, entre la Liga Deportiva Barrial “San José” y la Administración Zonal Eloy Alfaro, correspondiente al predio No. 198115 con clave catastral No. 30604-10-001, ubicado en la Calle Princesa Toa Oe2F y Duchicela, parroquia La Magdalena; y resolución al respecto.</w:t>
      </w:r>
    </w:p>
    <w:p w14:paraId="62019561" w14:textId="77777777" w:rsidR="00601AE6" w:rsidRPr="002437F4" w:rsidRDefault="00601AE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rPr>
        <w:t xml:space="preserve"> </w:t>
      </w:r>
    </w:p>
    <w:p w14:paraId="71CC972E" w14:textId="77777777" w:rsidR="00601AE6" w:rsidRPr="002437F4" w:rsidRDefault="00601AE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b/>
        </w:rPr>
        <w:t>7.</w:t>
      </w:r>
      <w:r w:rsidRPr="002437F4">
        <w:rPr>
          <w:rFonts w:ascii="Palatino Linotype" w:eastAsia="MS Mincho" w:hAnsi="Palatino Linotype" w:cs="Times New Roman"/>
        </w:rPr>
        <w:t xml:space="preserve"> Presentación por parte de la Procuraduría Metropolitana, respecto al oficio Nro. GADDMQ-PM-2022-2467-O, referente a la revocatoria de la Resolución C 159 de fecha 15 de marzo de 2014, mediante la cual el Concejo Metropolitano de Quito, en sesión pública ordinaria del 13 de marzo de 2014, resolvió declarar al predio No. 130369, con hoja catastral No. 19826-01-001; y, al predio No. 105704, con clave catastral 19726-03-004, ubicados en la parroquia Atahualpa, como bienes mostrencos; y resolución al respecto.</w:t>
      </w:r>
    </w:p>
    <w:p w14:paraId="26F790A1" w14:textId="256C6E35" w:rsidR="00601AE6" w:rsidRPr="002437F4" w:rsidRDefault="00601AE6" w:rsidP="002437F4">
      <w:pPr>
        <w:spacing w:after="0"/>
        <w:jc w:val="both"/>
        <w:rPr>
          <w:rStyle w:val="Textoennegrita"/>
          <w:rFonts w:ascii="Palatino Linotype" w:hAnsi="Palatino Linotype" w:cs="Tahoma"/>
          <w:b w:val="0"/>
        </w:rPr>
      </w:pPr>
    </w:p>
    <w:p w14:paraId="4BCCA691" w14:textId="4A5A6EC7" w:rsidR="00601AE6" w:rsidRPr="002437F4" w:rsidRDefault="00601AE6" w:rsidP="002437F4">
      <w:pPr>
        <w:spacing w:after="0"/>
        <w:jc w:val="center"/>
        <w:rPr>
          <w:rStyle w:val="Textoennegrita"/>
          <w:rFonts w:ascii="Palatino Linotype" w:hAnsi="Palatino Linotype" w:cs="Tahoma"/>
        </w:rPr>
      </w:pPr>
      <w:r w:rsidRPr="002437F4">
        <w:rPr>
          <w:rStyle w:val="Textoennegrita"/>
          <w:rFonts w:ascii="Palatino Linotype" w:hAnsi="Palatino Linotype" w:cs="Tahoma"/>
        </w:rPr>
        <w:t>DESARROLLO DE LA SESIÓN</w:t>
      </w:r>
    </w:p>
    <w:p w14:paraId="3E35F1EA" w14:textId="77777777" w:rsidR="00601AE6" w:rsidRPr="002437F4" w:rsidRDefault="00601AE6" w:rsidP="002437F4">
      <w:pPr>
        <w:spacing w:after="0"/>
        <w:rPr>
          <w:rStyle w:val="Textoennegrita"/>
          <w:rFonts w:ascii="Palatino Linotype" w:hAnsi="Palatino Linotype" w:cs="Tahoma"/>
        </w:rPr>
      </w:pPr>
    </w:p>
    <w:p w14:paraId="0A589493" w14:textId="515B7F78" w:rsidR="00601AE6" w:rsidRPr="002437F4" w:rsidRDefault="00601AE6" w:rsidP="002437F4">
      <w:pPr>
        <w:spacing w:after="0"/>
        <w:jc w:val="both"/>
        <w:rPr>
          <w:rFonts w:ascii="Palatino Linotype" w:eastAsia="MS Mincho" w:hAnsi="Palatino Linotype" w:cs="Times New Roman"/>
        </w:rPr>
      </w:pPr>
      <w:r w:rsidRPr="002437F4">
        <w:rPr>
          <w:rStyle w:val="Textoennegrita"/>
          <w:rFonts w:ascii="Palatino Linotype" w:hAnsi="Palatino Linotype" w:cs="Tahoma"/>
        </w:rPr>
        <w:t>Punto cuatro:</w:t>
      </w:r>
      <w:r w:rsidRPr="002437F4">
        <w:rPr>
          <w:rStyle w:val="Textoennegrita"/>
          <w:rFonts w:ascii="Palatino Linotype" w:hAnsi="Palatino Linotype" w:cs="Tahoma"/>
          <w:b w:val="0"/>
        </w:rPr>
        <w:t xml:space="preserve"> </w:t>
      </w:r>
      <w:r w:rsidRPr="002437F4">
        <w:rPr>
          <w:rFonts w:ascii="Palatino Linotype" w:eastAsia="MS Mincho" w:hAnsi="Palatino Linotype" w:cs="Times New Roman"/>
          <w:b/>
        </w:rPr>
        <w:t>Presentación por parte de la Administración Zonal Calderón y la Procuraduría Metropolitana respecto a la autorización para la suscripción del Convenio de Administración y Uso de instalación y escenario deportivo, entre la Liga Deportiva Barrial “Ciudad Bicentenario” y la Administración Zonal Calderón, correspondiente al predio No. 1291344 de propiedad municipal, ubicado en la parroquia Calderón; y resolución al respecto.</w:t>
      </w:r>
    </w:p>
    <w:p w14:paraId="5F2DA1B1" w14:textId="46050E0A" w:rsidR="00601AE6" w:rsidRPr="002437F4" w:rsidRDefault="00601AE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rPr>
        <w:t xml:space="preserve"> </w:t>
      </w:r>
    </w:p>
    <w:p w14:paraId="4AF87624" w14:textId="32B5CC32" w:rsidR="00601AE6" w:rsidRPr="002437F4" w:rsidRDefault="00601AE6"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b/>
        </w:rPr>
        <w:lastRenderedPageBreak/>
        <w:t xml:space="preserve">El Ing. Crlos Yépez, Directo Metropolitano de Gestión de Bienes Inmuebles, </w:t>
      </w:r>
      <w:r w:rsidRPr="002437F4">
        <w:rPr>
          <w:rFonts w:ascii="Palatino Linotype" w:eastAsia="MS Mincho" w:hAnsi="Palatino Linotype" w:cs="Times New Roman"/>
        </w:rPr>
        <w:t xml:space="preserve">señaló que </w:t>
      </w:r>
      <w:r w:rsidR="007C4ACF" w:rsidRPr="002437F4">
        <w:rPr>
          <w:rFonts w:ascii="Palatino Linotype" w:eastAsia="MS Mincho" w:hAnsi="Palatino Linotype" w:cs="Times New Roman"/>
        </w:rPr>
        <w:t xml:space="preserve">el predio solicitado por la Lig Deportiva Barrial “Ciudad Bicentenario”, no es de propiedad municipal. </w:t>
      </w:r>
    </w:p>
    <w:p w14:paraId="03676818" w14:textId="4D983C08" w:rsidR="007C4ACF" w:rsidRPr="002437F4" w:rsidRDefault="007C4ACF" w:rsidP="002437F4">
      <w:pPr>
        <w:spacing w:after="0"/>
        <w:jc w:val="both"/>
        <w:rPr>
          <w:rFonts w:ascii="Palatino Linotype" w:eastAsia="MS Mincho" w:hAnsi="Palatino Linotype" w:cs="Times New Roman"/>
        </w:rPr>
      </w:pPr>
    </w:p>
    <w:p w14:paraId="319E5F9B" w14:textId="77777777" w:rsidR="00FA634B" w:rsidRPr="002437F4" w:rsidRDefault="007C4ACF" w:rsidP="002437F4">
      <w:pPr>
        <w:jc w:val="both"/>
        <w:rPr>
          <w:rFonts w:ascii="Palatino Linotype" w:eastAsia="Times New Roman" w:hAnsi="Palatino Linotype" w:cs="Arial"/>
          <w:snapToGrid w:val="0"/>
          <w:lang w:eastAsia="es-ES"/>
        </w:rPr>
      </w:pPr>
      <w:r w:rsidRPr="002437F4">
        <w:rPr>
          <w:rFonts w:ascii="Palatino Linotype" w:eastAsia="MS Mincho" w:hAnsi="Palatino Linotype" w:cs="Times New Roman"/>
          <w:b/>
        </w:rPr>
        <w:t xml:space="preserve">El concejal Marco Collaguazo, </w:t>
      </w:r>
      <w:r w:rsidRPr="002437F4">
        <w:rPr>
          <w:rFonts w:ascii="Palatino Linotype" w:eastAsia="MS Mincho" w:hAnsi="Palatino Linotype" w:cs="Times New Roman"/>
        </w:rPr>
        <w:t xml:space="preserve">mocionó: </w:t>
      </w:r>
      <w:r w:rsidR="00FA634B" w:rsidRPr="002437F4">
        <w:rPr>
          <w:rFonts w:ascii="Palatino Linotype" w:eastAsia="Times New Roman" w:hAnsi="Palatino Linotype" w:cs="Arial"/>
          <w:snapToGrid w:val="0"/>
          <w:lang w:eastAsia="es-ES"/>
        </w:rPr>
        <w:t>Lo siguiente:</w:t>
      </w:r>
    </w:p>
    <w:p w14:paraId="23C685EB" w14:textId="77777777" w:rsidR="00FA634B" w:rsidRPr="002437F4" w:rsidRDefault="00FA634B" w:rsidP="002437F4">
      <w:pPr>
        <w:jc w:val="both"/>
        <w:rPr>
          <w:rFonts w:ascii="Palatino Linotype" w:hAnsi="Palatino Linotype"/>
        </w:rPr>
      </w:pPr>
      <w:r w:rsidRPr="002437F4">
        <w:rPr>
          <w:rFonts w:ascii="Palatino Linotype" w:eastAsia="Times New Roman" w:hAnsi="Palatino Linotype" w:cs="Arial"/>
          <w:b/>
          <w:snapToGrid w:val="0"/>
          <w:lang w:eastAsia="es-ES"/>
        </w:rPr>
        <w:t>1.-</w:t>
      </w:r>
      <w:r w:rsidRPr="002437F4">
        <w:rPr>
          <w:rFonts w:ascii="Palatino Linotype" w:eastAsia="Times New Roman" w:hAnsi="Palatino Linotype" w:cs="Arial"/>
          <w:snapToGrid w:val="0"/>
          <w:lang w:eastAsia="es-ES"/>
        </w:rPr>
        <w:t xml:space="preserve"> </w:t>
      </w:r>
      <w:r w:rsidRPr="002437F4">
        <w:rPr>
          <w:rFonts w:ascii="Palatino Linotype" w:eastAsia="Times New Roman" w:hAnsi="Palatino Linotype"/>
          <w:lang w:eastAsia="es-EC"/>
        </w:rPr>
        <w:t xml:space="preserve">Solicitar a la </w:t>
      </w:r>
      <w:r w:rsidRPr="002437F4">
        <w:rPr>
          <w:rFonts w:ascii="Palatino Linotype" w:hAnsi="Palatino Linotype"/>
        </w:rPr>
        <w:t>Dirección Metropolitana de Gestión de Bienes Inmuebles, recabe los informes de la Dirección Metropolitana de Catastro y Empresa Pública Metropolitana de Hábitat y Vivienda, en el plazo de 15 días; con el objeto que se aclare la titularidad del bien inmueble.</w:t>
      </w:r>
    </w:p>
    <w:p w14:paraId="120C3C39" w14:textId="77777777" w:rsidR="00FA634B" w:rsidRPr="002437F4" w:rsidRDefault="00FA634B" w:rsidP="002437F4">
      <w:pPr>
        <w:jc w:val="both"/>
        <w:rPr>
          <w:rFonts w:ascii="Palatino Linotype" w:hAnsi="Palatino Linotype"/>
        </w:rPr>
      </w:pPr>
    </w:p>
    <w:p w14:paraId="7A6F24DB" w14:textId="77777777" w:rsidR="00FA634B" w:rsidRPr="002437F4" w:rsidRDefault="00FA634B" w:rsidP="002437F4">
      <w:pPr>
        <w:jc w:val="both"/>
        <w:rPr>
          <w:rFonts w:ascii="Palatino Linotype" w:hAnsi="Palatino Linotype"/>
        </w:rPr>
      </w:pPr>
      <w:r w:rsidRPr="002437F4">
        <w:rPr>
          <w:rFonts w:ascii="Palatino Linotype" w:hAnsi="Palatino Linotype"/>
          <w:b/>
        </w:rPr>
        <w:t>2.-</w:t>
      </w:r>
      <w:r w:rsidRPr="002437F4">
        <w:rPr>
          <w:rFonts w:ascii="Palatino Linotype" w:hAnsi="Palatino Linotype"/>
        </w:rPr>
        <w:t xml:space="preserve"> Una vez que se defina la titularidad del bien inmuebles, se remitirá a la Administración Zonal Calderón y Dirección Metropolitana Deporte y Recreación, para sus informes respectivos.</w:t>
      </w:r>
    </w:p>
    <w:p w14:paraId="14E5D0B6" w14:textId="77777777" w:rsidR="00FA634B" w:rsidRPr="002437F4" w:rsidRDefault="00FA634B" w:rsidP="002437F4">
      <w:pPr>
        <w:jc w:val="both"/>
        <w:rPr>
          <w:rFonts w:ascii="Palatino Linotype" w:hAnsi="Palatino Linotype"/>
        </w:rPr>
      </w:pPr>
    </w:p>
    <w:p w14:paraId="4F848000" w14:textId="77777777" w:rsidR="00FA634B" w:rsidRPr="002437F4" w:rsidRDefault="00FA634B" w:rsidP="002437F4">
      <w:pPr>
        <w:jc w:val="both"/>
        <w:rPr>
          <w:rFonts w:ascii="Palatino Linotype" w:hAnsi="Palatino Linotype"/>
        </w:rPr>
      </w:pPr>
      <w:r w:rsidRPr="002437F4">
        <w:rPr>
          <w:rFonts w:ascii="Palatino Linotype" w:hAnsi="Palatino Linotype"/>
          <w:b/>
        </w:rPr>
        <w:t>3.-</w:t>
      </w:r>
      <w:r w:rsidRPr="002437F4">
        <w:rPr>
          <w:rFonts w:ascii="Palatino Linotype" w:hAnsi="Palatino Linotype"/>
        </w:rPr>
        <w:t xml:space="preserve"> Posteriormente, la Dirección de Bienes Inmuebles, remitirá el expediente a Procuraduría Metropolitana, para que emita el informe respectivo, a fin de continuar con el trámite respectivo en la Comisión. </w:t>
      </w:r>
    </w:p>
    <w:p w14:paraId="1442BFB4" w14:textId="77777777" w:rsidR="00FA634B" w:rsidRPr="002437F4" w:rsidRDefault="00FA634B" w:rsidP="002437F4">
      <w:pPr>
        <w:spacing w:after="0"/>
        <w:jc w:val="both"/>
        <w:rPr>
          <w:rStyle w:val="fontstyle01"/>
          <w:rFonts w:ascii="Palatino Linotype" w:hAnsi="Palatino Linotype"/>
          <w:b w:val="0"/>
          <w:color w:val="auto"/>
          <w:sz w:val="22"/>
          <w:szCs w:val="22"/>
        </w:rPr>
      </w:pPr>
      <w:r w:rsidRPr="002437F4">
        <w:rPr>
          <w:rStyle w:val="fontstyle01"/>
          <w:rFonts w:ascii="Palatino Linotype" w:hAnsi="Palatino Linotype"/>
          <w:b w:val="0"/>
          <w:color w:val="auto"/>
          <w:sz w:val="22"/>
          <w:szCs w:val="22"/>
        </w:rPr>
        <w:t xml:space="preserve">El señor Presidente, solicita a Secretaría proceda a tomar votación de la reconsideración, obteniéndose los siguientes resultados: </w:t>
      </w:r>
    </w:p>
    <w:p w14:paraId="5FC1206D" w14:textId="77777777" w:rsidR="00FA634B" w:rsidRPr="002437F4" w:rsidRDefault="00FA634B" w:rsidP="002437F4">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FA634B" w:rsidRPr="002437F4" w14:paraId="6C8C5203" w14:textId="77777777" w:rsidTr="006B5E31">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0F05CCBE" w14:textId="77777777" w:rsidR="00FA634B" w:rsidRPr="002437F4" w:rsidRDefault="00FA634B" w:rsidP="002437F4">
            <w:pPr>
              <w:pStyle w:val="Subttulo"/>
              <w:spacing w:line="276" w:lineRule="auto"/>
              <w:jc w:val="center"/>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REGISTRO DE VOTACIÓN</w:t>
            </w:r>
          </w:p>
        </w:tc>
      </w:tr>
      <w:tr w:rsidR="00FA634B" w:rsidRPr="002437F4" w14:paraId="12E4BB50" w14:textId="77777777" w:rsidTr="006B5E3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5E3337BF" w14:textId="77777777" w:rsidR="00FA634B" w:rsidRPr="002437F4" w:rsidRDefault="00FA634B"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DEE818F" w14:textId="77777777" w:rsidR="00FA634B" w:rsidRPr="002437F4" w:rsidRDefault="00FA634B"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1ED4FB8" w14:textId="77777777" w:rsidR="00FA634B" w:rsidRPr="002437F4" w:rsidRDefault="00FA634B"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81840F4" w14:textId="77777777" w:rsidR="00FA634B" w:rsidRPr="002437F4" w:rsidRDefault="00FA634B" w:rsidP="002437F4">
            <w:pPr>
              <w:pStyle w:val="Subttulo"/>
              <w:spacing w:line="276" w:lineRule="auto"/>
              <w:rPr>
                <w:rFonts w:ascii="Palatino Linotype" w:hAnsi="Palatino Linotype"/>
                <w:b/>
                <w:i w:val="0"/>
                <w:color w:val="FFFFFF" w:themeColor="background1"/>
                <w:sz w:val="22"/>
                <w:szCs w:val="22"/>
                <w:lang w:val="es-ES"/>
              </w:rPr>
            </w:pPr>
          </w:p>
          <w:p w14:paraId="158094E7" w14:textId="77777777" w:rsidR="00FA634B" w:rsidRPr="002437F4" w:rsidRDefault="00FA634B"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0DD279B" w14:textId="77777777" w:rsidR="00FA634B" w:rsidRPr="002437F4" w:rsidRDefault="00FA634B"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F4515F0" w14:textId="77777777" w:rsidR="00FA634B" w:rsidRPr="002437F4" w:rsidRDefault="00FA634B" w:rsidP="002437F4">
            <w:pPr>
              <w:pStyle w:val="Subttulo"/>
              <w:spacing w:line="276" w:lineRule="auto"/>
              <w:rPr>
                <w:rFonts w:ascii="Palatino Linotype" w:hAnsi="Palatino Linotype"/>
                <w:b/>
                <w:i w:val="0"/>
                <w:color w:val="FFFFFF" w:themeColor="background1"/>
                <w:sz w:val="22"/>
                <w:szCs w:val="22"/>
                <w:lang w:val="es-ES"/>
              </w:rPr>
            </w:pPr>
          </w:p>
          <w:p w14:paraId="58676D9B" w14:textId="77777777" w:rsidR="00FA634B" w:rsidRPr="002437F4" w:rsidRDefault="00FA634B"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AUSENTE</w:t>
            </w:r>
          </w:p>
        </w:tc>
      </w:tr>
      <w:tr w:rsidR="00FA634B" w:rsidRPr="002437F4" w14:paraId="18F574BB" w14:textId="77777777" w:rsidTr="006B5E3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BF2A408" w14:textId="77777777" w:rsidR="00FA634B" w:rsidRPr="002437F4" w:rsidRDefault="00FA634B" w:rsidP="002437F4">
            <w:pPr>
              <w:spacing w:after="0"/>
              <w:jc w:val="both"/>
              <w:rPr>
                <w:rFonts w:ascii="Palatino Linotype" w:hAnsi="Palatino Linotype" w:cs="Tahoma"/>
                <w:b/>
                <w:bCs/>
              </w:rPr>
            </w:pPr>
            <w:r w:rsidRPr="002437F4">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568BBB0B" w14:textId="77777777" w:rsidR="00FA634B" w:rsidRPr="002437F4" w:rsidRDefault="00FA634B"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99383D1" w14:textId="77777777" w:rsidR="00FA634B" w:rsidRPr="002437F4" w:rsidRDefault="00FA634B"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3B34B534" w14:textId="77777777" w:rsidR="00FA634B" w:rsidRPr="002437F4" w:rsidRDefault="00FA634B"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0186248" w14:textId="77777777" w:rsidR="00FA634B" w:rsidRPr="002437F4" w:rsidRDefault="00FA634B"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27F4E8D" w14:textId="77777777" w:rsidR="00FA634B" w:rsidRPr="002437F4" w:rsidRDefault="00FA634B" w:rsidP="002437F4">
            <w:pPr>
              <w:pStyle w:val="Subttulo"/>
              <w:spacing w:line="276" w:lineRule="auto"/>
              <w:rPr>
                <w:rFonts w:ascii="Palatino Linotype" w:hAnsi="Palatino Linotype"/>
                <w:i w:val="0"/>
                <w:sz w:val="22"/>
                <w:szCs w:val="22"/>
                <w:lang w:val="es-ES"/>
              </w:rPr>
            </w:pPr>
          </w:p>
        </w:tc>
      </w:tr>
      <w:tr w:rsidR="00FA634B" w:rsidRPr="002437F4" w14:paraId="3E4E0B6C" w14:textId="77777777" w:rsidTr="006B5E3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1B8BE701" w14:textId="77777777" w:rsidR="00FA634B" w:rsidRPr="002437F4" w:rsidRDefault="00FA634B" w:rsidP="002437F4">
            <w:pPr>
              <w:spacing w:after="0"/>
              <w:jc w:val="both"/>
              <w:rPr>
                <w:rFonts w:ascii="Palatino Linotype" w:hAnsi="Palatino Linotype" w:cs="Tahoma"/>
                <w:b/>
                <w:bCs/>
              </w:rPr>
            </w:pPr>
            <w:r w:rsidRPr="002437F4">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6129C643" w14:textId="161EB481" w:rsidR="00FA634B" w:rsidRPr="002437F4" w:rsidRDefault="00FA634B" w:rsidP="002437F4">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1AA7DB53" w14:textId="77777777" w:rsidR="00FA634B" w:rsidRPr="002437F4" w:rsidRDefault="00FA634B"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3495B09B" w14:textId="77777777" w:rsidR="00FA634B" w:rsidRPr="002437F4" w:rsidRDefault="00FA634B"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DA4FFA6" w14:textId="77777777" w:rsidR="00FA634B" w:rsidRPr="002437F4" w:rsidRDefault="00FA634B"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DF07F3C" w14:textId="17BF473E" w:rsidR="00FA634B" w:rsidRPr="002437F4" w:rsidRDefault="00FA634B" w:rsidP="002437F4">
            <w:pPr>
              <w:pStyle w:val="Subttulo"/>
              <w:spacing w:line="276" w:lineRule="auto"/>
              <w:rPr>
                <w:rFonts w:ascii="Palatino Linotype" w:hAnsi="Palatino Linotype"/>
                <w:i w:val="0"/>
                <w:sz w:val="22"/>
                <w:szCs w:val="22"/>
                <w:lang w:val="es-ES"/>
              </w:rPr>
            </w:pPr>
            <w:r w:rsidRPr="002437F4">
              <w:rPr>
                <w:rFonts w:ascii="Palatino Linotype" w:hAnsi="Palatino Linotype"/>
                <w:i w:val="0"/>
                <w:sz w:val="22"/>
                <w:szCs w:val="22"/>
                <w:lang w:val="es-ES"/>
              </w:rPr>
              <w:t>1</w:t>
            </w:r>
          </w:p>
        </w:tc>
      </w:tr>
      <w:tr w:rsidR="00FA634B" w:rsidRPr="002437F4" w14:paraId="22B8E15C" w14:textId="77777777" w:rsidTr="006B5E3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318F3FE" w14:textId="6F035EF0" w:rsidR="00FA634B" w:rsidRPr="002437F4" w:rsidRDefault="00FA634B" w:rsidP="002437F4">
            <w:pPr>
              <w:spacing w:after="0"/>
              <w:jc w:val="both"/>
              <w:rPr>
                <w:rFonts w:ascii="Palatino Linotype" w:hAnsi="Palatino Linotype" w:cs="Tahoma"/>
                <w:b/>
                <w:bCs/>
              </w:rPr>
            </w:pPr>
            <w:r w:rsidRPr="002437F4">
              <w:rPr>
                <w:rFonts w:ascii="Palatino Linotype" w:hAnsi="Palatino Linotype" w:cs="Tahoma"/>
                <w:b/>
                <w:bCs/>
              </w:rPr>
              <w:t>Milton Chantera</w:t>
            </w:r>
          </w:p>
        </w:tc>
        <w:tc>
          <w:tcPr>
            <w:tcW w:w="1134" w:type="dxa"/>
            <w:tcBorders>
              <w:top w:val="single" w:sz="4" w:space="0" w:color="auto"/>
              <w:left w:val="single" w:sz="4" w:space="0" w:color="auto"/>
              <w:bottom w:val="single" w:sz="4" w:space="0" w:color="auto"/>
              <w:right w:val="single" w:sz="4" w:space="0" w:color="auto"/>
            </w:tcBorders>
          </w:tcPr>
          <w:p w14:paraId="7F55353B" w14:textId="77777777" w:rsidR="00FA634B" w:rsidRPr="002437F4" w:rsidRDefault="00FA634B"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2E81019" w14:textId="77777777" w:rsidR="00FA634B" w:rsidRPr="002437F4" w:rsidRDefault="00FA634B"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BBE45B5" w14:textId="77777777" w:rsidR="00FA634B" w:rsidRPr="002437F4" w:rsidRDefault="00FA634B"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D84F430" w14:textId="77777777" w:rsidR="00FA634B" w:rsidRPr="002437F4" w:rsidRDefault="00FA634B"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098D890" w14:textId="77777777" w:rsidR="00FA634B" w:rsidRPr="002437F4" w:rsidRDefault="00FA634B" w:rsidP="002437F4">
            <w:pPr>
              <w:pStyle w:val="Subttulo"/>
              <w:spacing w:line="276" w:lineRule="auto"/>
              <w:rPr>
                <w:rFonts w:ascii="Palatino Linotype" w:hAnsi="Palatino Linotype"/>
                <w:i w:val="0"/>
                <w:sz w:val="22"/>
                <w:szCs w:val="22"/>
                <w:lang w:val="es-ES"/>
              </w:rPr>
            </w:pPr>
          </w:p>
        </w:tc>
      </w:tr>
      <w:tr w:rsidR="00FA634B" w:rsidRPr="002437F4" w14:paraId="50B5DC87" w14:textId="77777777" w:rsidTr="006B5E3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29AA401E" w14:textId="77777777" w:rsidR="00FA634B" w:rsidRPr="002437F4" w:rsidRDefault="00FA634B"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36A937F" w14:textId="157354A2" w:rsidR="00FA634B" w:rsidRPr="002437F4" w:rsidRDefault="00FA634B"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AA92563" w14:textId="77777777" w:rsidR="00FA634B" w:rsidRPr="002437F4" w:rsidRDefault="00FA634B"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60C0DEC" w14:textId="77777777" w:rsidR="00FA634B" w:rsidRPr="002437F4" w:rsidRDefault="00FA634B"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77EF11A" w14:textId="77777777" w:rsidR="00FA634B" w:rsidRPr="002437F4" w:rsidRDefault="00FA634B"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BF4282C" w14:textId="10DAD430" w:rsidR="00FA634B" w:rsidRPr="002437F4" w:rsidRDefault="00FA634B"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1</w:t>
            </w:r>
          </w:p>
        </w:tc>
      </w:tr>
    </w:tbl>
    <w:p w14:paraId="6BD9F7E3" w14:textId="77777777" w:rsidR="00FA634B" w:rsidRPr="002437F4" w:rsidRDefault="00FA634B" w:rsidP="002437F4">
      <w:pPr>
        <w:pStyle w:val="NormalWeb"/>
        <w:spacing w:before="0" w:beforeAutospacing="0" w:after="0" w:afterAutospacing="0" w:line="276" w:lineRule="auto"/>
        <w:jc w:val="both"/>
        <w:textAlignment w:val="baseline"/>
        <w:rPr>
          <w:rFonts w:ascii="Palatino Linotype" w:hAnsi="Palatino Linotype"/>
          <w:sz w:val="22"/>
          <w:szCs w:val="22"/>
        </w:rPr>
      </w:pPr>
    </w:p>
    <w:p w14:paraId="05F3FC09" w14:textId="13E72E8C" w:rsidR="00FA634B" w:rsidRPr="002437F4" w:rsidRDefault="00FA634B" w:rsidP="002437F4">
      <w:pPr>
        <w:jc w:val="both"/>
        <w:rPr>
          <w:rFonts w:ascii="Palatino Linotype" w:eastAsia="Times New Roman" w:hAnsi="Palatino Linotype" w:cs="Arial"/>
          <w:snapToGrid w:val="0"/>
          <w:lang w:eastAsia="es-ES"/>
        </w:rPr>
      </w:pPr>
      <w:r w:rsidRPr="002437F4">
        <w:rPr>
          <w:rFonts w:ascii="Palatino Linotype" w:hAnsi="Palatino Linotype"/>
        </w:rPr>
        <w:t xml:space="preserve">Con tres votos favorables, la Comisión de Propiedad y Espacio Público </w:t>
      </w:r>
      <w:r w:rsidRPr="002437F4">
        <w:rPr>
          <w:rFonts w:ascii="Palatino Linotype" w:hAnsi="Palatino Linotype"/>
          <w:b/>
        </w:rPr>
        <w:t>resolvió:</w:t>
      </w:r>
      <w:r w:rsidRPr="002437F4">
        <w:rPr>
          <w:rFonts w:ascii="Palatino Linotype" w:eastAsia="Times New Roman" w:hAnsi="Palatino Linotype" w:cs="Arial"/>
          <w:snapToGrid w:val="0"/>
          <w:lang w:eastAsia="es-ES"/>
        </w:rPr>
        <w:t xml:space="preserve"> Lo siguiente:</w:t>
      </w:r>
    </w:p>
    <w:p w14:paraId="7C18A927" w14:textId="77777777" w:rsidR="00FA634B" w:rsidRPr="002437F4" w:rsidRDefault="00FA634B" w:rsidP="002437F4">
      <w:pPr>
        <w:jc w:val="both"/>
        <w:rPr>
          <w:rFonts w:ascii="Palatino Linotype" w:hAnsi="Palatino Linotype"/>
        </w:rPr>
      </w:pPr>
      <w:r w:rsidRPr="002437F4">
        <w:rPr>
          <w:rFonts w:ascii="Palatino Linotype" w:eastAsia="Times New Roman" w:hAnsi="Palatino Linotype" w:cs="Arial"/>
          <w:b/>
          <w:snapToGrid w:val="0"/>
          <w:lang w:eastAsia="es-ES"/>
        </w:rPr>
        <w:lastRenderedPageBreak/>
        <w:t>1.-</w:t>
      </w:r>
      <w:r w:rsidRPr="002437F4">
        <w:rPr>
          <w:rFonts w:ascii="Palatino Linotype" w:eastAsia="Times New Roman" w:hAnsi="Palatino Linotype" w:cs="Arial"/>
          <w:snapToGrid w:val="0"/>
          <w:lang w:eastAsia="es-ES"/>
        </w:rPr>
        <w:t xml:space="preserve"> </w:t>
      </w:r>
      <w:r w:rsidRPr="002437F4">
        <w:rPr>
          <w:rFonts w:ascii="Palatino Linotype" w:eastAsia="Times New Roman" w:hAnsi="Palatino Linotype"/>
          <w:lang w:eastAsia="es-EC"/>
        </w:rPr>
        <w:t xml:space="preserve">Solicitar a la </w:t>
      </w:r>
      <w:r w:rsidRPr="002437F4">
        <w:rPr>
          <w:rFonts w:ascii="Palatino Linotype" w:hAnsi="Palatino Linotype"/>
        </w:rPr>
        <w:t>Dirección Metropolitana de Gestión de Bienes Inmuebles, recabe los informes de la Dirección Metropolitana de Catastro y Empresa Pública Metropolitana de Hábitat y Vivienda, en el plazo de 15 días; con el objeto que se aclare la titularidad del bien inmueble.</w:t>
      </w:r>
    </w:p>
    <w:p w14:paraId="591E2CBC" w14:textId="77777777" w:rsidR="00FA634B" w:rsidRPr="002437F4" w:rsidRDefault="00FA634B" w:rsidP="002437F4">
      <w:pPr>
        <w:jc w:val="both"/>
        <w:rPr>
          <w:rFonts w:ascii="Palatino Linotype" w:hAnsi="Palatino Linotype"/>
        </w:rPr>
      </w:pPr>
    </w:p>
    <w:p w14:paraId="75A713F7" w14:textId="77777777" w:rsidR="00FA634B" w:rsidRPr="002437F4" w:rsidRDefault="00FA634B" w:rsidP="002437F4">
      <w:pPr>
        <w:jc w:val="both"/>
        <w:rPr>
          <w:rFonts w:ascii="Palatino Linotype" w:hAnsi="Palatino Linotype"/>
        </w:rPr>
      </w:pPr>
      <w:r w:rsidRPr="002437F4">
        <w:rPr>
          <w:rFonts w:ascii="Palatino Linotype" w:hAnsi="Palatino Linotype"/>
          <w:b/>
        </w:rPr>
        <w:t>2.-</w:t>
      </w:r>
      <w:r w:rsidRPr="002437F4">
        <w:rPr>
          <w:rFonts w:ascii="Palatino Linotype" w:hAnsi="Palatino Linotype"/>
        </w:rPr>
        <w:t xml:space="preserve"> Una vez que se defina la titularidad del bien inmuebles, se remitirá a la Administración Zonal Calderón y Dirección Metropolitana Deporte y Recreación, para sus informes respectivos.</w:t>
      </w:r>
    </w:p>
    <w:p w14:paraId="25B5EB9C" w14:textId="77777777" w:rsidR="00FA634B" w:rsidRPr="002437F4" w:rsidRDefault="00FA634B" w:rsidP="002437F4">
      <w:pPr>
        <w:jc w:val="both"/>
        <w:rPr>
          <w:rFonts w:ascii="Palatino Linotype" w:hAnsi="Palatino Linotype"/>
        </w:rPr>
      </w:pPr>
    </w:p>
    <w:p w14:paraId="4F1C8355" w14:textId="77777777" w:rsidR="00FA634B" w:rsidRPr="002437F4" w:rsidRDefault="00FA634B" w:rsidP="002437F4">
      <w:pPr>
        <w:jc w:val="both"/>
        <w:rPr>
          <w:rFonts w:ascii="Palatino Linotype" w:hAnsi="Palatino Linotype"/>
        </w:rPr>
      </w:pPr>
      <w:r w:rsidRPr="002437F4">
        <w:rPr>
          <w:rFonts w:ascii="Palatino Linotype" w:hAnsi="Palatino Linotype"/>
          <w:b/>
        </w:rPr>
        <w:t>3.-</w:t>
      </w:r>
      <w:r w:rsidRPr="002437F4">
        <w:rPr>
          <w:rFonts w:ascii="Palatino Linotype" w:hAnsi="Palatino Linotype"/>
        </w:rPr>
        <w:t xml:space="preserve"> Posteriormente, la Dirección de Bienes Inmuebles, remitirá el expediente a Procuraduría Metropolitana, para que emita el informe respectivo, a fin de continuar con el trámite respectivo en la Comisión. </w:t>
      </w:r>
    </w:p>
    <w:p w14:paraId="6443EC00" w14:textId="22824085" w:rsidR="007C4ACF" w:rsidRPr="002437F4" w:rsidRDefault="00FA634B" w:rsidP="002437F4">
      <w:pPr>
        <w:spacing w:after="0"/>
        <w:jc w:val="both"/>
        <w:rPr>
          <w:rFonts w:ascii="Palatino Linotype" w:hAnsi="Palatino Linotype"/>
        </w:rPr>
      </w:pPr>
      <w:r w:rsidRPr="002437F4">
        <w:rPr>
          <w:rFonts w:ascii="Palatino Linotype" w:hAnsi="Palatino Linotype"/>
        </w:rPr>
        <w:t>8</w:t>
      </w:r>
    </w:p>
    <w:tbl>
      <w:tblPr>
        <w:tblStyle w:val="Tablaconcuadrcula"/>
        <w:tblW w:w="0" w:type="auto"/>
        <w:tblLook w:val="04A0" w:firstRow="1" w:lastRow="0" w:firstColumn="1" w:lastColumn="0" w:noHBand="0" w:noVBand="1"/>
      </w:tblPr>
      <w:tblGrid>
        <w:gridCol w:w="8978"/>
      </w:tblGrid>
      <w:tr w:rsidR="00FA634B" w:rsidRPr="002437F4" w14:paraId="25921057" w14:textId="77777777" w:rsidTr="00FA634B">
        <w:tc>
          <w:tcPr>
            <w:tcW w:w="8978" w:type="dxa"/>
          </w:tcPr>
          <w:p w14:paraId="6043D6BE" w14:textId="2C531D5D" w:rsidR="00FA634B" w:rsidRPr="002437F4" w:rsidRDefault="00FA634B" w:rsidP="002437F4">
            <w:pPr>
              <w:spacing w:line="276" w:lineRule="auto"/>
              <w:jc w:val="both"/>
              <w:rPr>
                <w:rStyle w:val="Textoennegrita"/>
                <w:rFonts w:ascii="Palatino Linotype" w:hAnsi="Palatino Linotype" w:cs="Tahoma"/>
                <w:b w:val="0"/>
              </w:rPr>
            </w:pPr>
            <w:r w:rsidRPr="002437F4">
              <w:rPr>
                <w:rStyle w:val="Textoennegrita"/>
                <w:rFonts w:ascii="Palatino Linotype" w:hAnsi="Palatino Linotype" w:cs="Tahoma"/>
                <w:b w:val="0"/>
              </w:rPr>
              <w:t>Siendo las 14h09 ingresa a la sesión el Concejal Diego Carrasco</w:t>
            </w:r>
          </w:p>
        </w:tc>
      </w:tr>
    </w:tbl>
    <w:p w14:paraId="2E1D188A" w14:textId="77777777" w:rsidR="00601AE6" w:rsidRPr="002437F4" w:rsidRDefault="00601AE6" w:rsidP="002437F4">
      <w:pPr>
        <w:spacing w:after="0"/>
        <w:jc w:val="both"/>
        <w:rPr>
          <w:rStyle w:val="Textoennegrita"/>
          <w:rFonts w:ascii="Palatino Linotype" w:hAnsi="Palatino Linotype" w:cs="Tahoma"/>
          <w:b w:val="0"/>
        </w:rPr>
      </w:pPr>
    </w:p>
    <w:p w14:paraId="0B07373A" w14:textId="590665ED" w:rsidR="00601AE6" w:rsidRPr="002437F4" w:rsidRDefault="00601AE6" w:rsidP="002437F4">
      <w:pPr>
        <w:spacing w:after="0"/>
        <w:jc w:val="both"/>
        <w:rPr>
          <w:rFonts w:ascii="Palatino Linotype" w:eastAsia="MS Mincho" w:hAnsi="Palatino Linotype" w:cs="Times New Roman"/>
          <w:b/>
        </w:rPr>
      </w:pPr>
      <w:r w:rsidRPr="002437F4">
        <w:rPr>
          <w:rStyle w:val="Textoennegrita"/>
          <w:rFonts w:ascii="Palatino Linotype" w:hAnsi="Palatino Linotype" w:cs="Tahoma"/>
        </w:rPr>
        <w:t>Punto cinco:</w:t>
      </w:r>
      <w:r w:rsidRPr="002437F4">
        <w:rPr>
          <w:rStyle w:val="Textoennegrita"/>
          <w:rFonts w:ascii="Palatino Linotype" w:hAnsi="Palatino Linotype" w:cs="Tahoma"/>
          <w:b w:val="0"/>
        </w:rPr>
        <w:t xml:space="preserve"> </w:t>
      </w:r>
      <w:r w:rsidRPr="002437F4">
        <w:rPr>
          <w:rFonts w:ascii="Palatino Linotype" w:eastAsia="MS Mincho" w:hAnsi="Palatino Linotype" w:cs="Times New Roman"/>
          <w:b/>
        </w:rPr>
        <w:t>Presentación por parte de la Administración Zonal Eugenio Espejo y la Procuraduría Metropolitana respecto a la autorización para la suscripción del Convenio de Administración y Uso de Instalaciones y Escenarios Deportivos, entre la Liga Deportiva Barrial “Bellavista Canal 8” y la Administración Zonal Eugenio Espejo, correspondiente al predio No. 196365, con clave catastral No. 10808-08-001, ubicado en la Calle Mariano Calvache y 17ª, parroquia Iñaquito; y resolución al respecto.</w:t>
      </w:r>
    </w:p>
    <w:p w14:paraId="6581262A" w14:textId="02358A13" w:rsidR="00CC0CBD" w:rsidRPr="002437F4" w:rsidRDefault="00CC0CBD" w:rsidP="002437F4">
      <w:pPr>
        <w:spacing w:after="0"/>
        <w:jc w:val="both"/>
        <w:rPr>
          <w:rFonts w:ascii="Palatino Linotype" w:eastAsia="MS Mincho" w:hAnsi="Palatino Linotype" w:cs="Times New Roman"/>
        </w:rPr>
      </w:pPr>
    </w:p>
    <w:p w14:paraId="5AFEB259" w14:textId="2C4EE1B6" w:rsidR="00CC0CBD" w:rsidRPr="002437F4" w:rsidRDefault="00CC0CBD"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b/>
        </w:rPr>
        <w:t xml:space="preserve">La Abg. Gabriela Yanguez, Administradora Zonal Eugenio </w:t>
      </w:r>
      <w:r w:rsidR="006B5E31" w:rsidRPr="002437F4">
        <w:rPr>
          <w:rFonts w:ascii="Palatino Linotype" w:eastAsia="MS Mincho" w:hAnsi="Palatino Linotype" w:cs="Times New Roman"/>
          <w:b/>
        </w:rPr>
        <w:t xml:space="preserve">Espejo, </w:t>
      </w:r>
      <w:r w:rsidR="006B5E31" w:rsidRPr="002437F4">
        <w:rPr>
          <w:rFonts w:ascii="Palatino Linotype" w:eastAsia="MS Mincho" w:hAnsi="Palatino Linotype" w:cs="Times New Roman"/>
        </w:rPr>
        <w:t>realizó</w:t>
      </w:r>
      <w:r w:rsidRPr="002437F4">
        <w:rPr>
          <w:rFonts w:ascii="Palatino Linotype" w:eastAsia="MS Mincho" w:hAnsi="Palatino Linotype" w:cs="Times New Roman"/>
        </w:rPr>
        <w:t xml:space="preserve"> la presentación de los informes técnicos y legales para continuar con el tramite de convenio de administración y uso. </w:t>
      </w:r>
    </w:p>
    <w:p w14:paraId="4DBD101A" w14:textId="6343E87C" w:rsidR="00CC0CBD" w:rsidRPr="002437F4" w:rsidRDefault="00CC0CBD" w:rsidP="002437F4">
      <w:pPr>
        <w:spacing w:after="0"/>
        <w:jc w:val="both"/>
        <w:rPr>
          <w:rFonts w:ascii="Palatino Linotype" w:eastAsia="MS Mincho" w:hAnsi="Palatino Linotype" w:cs="Times New Roman"/>
        </w:rPr>
      </w:pPr>
    </w:p>
    <w:p w14:paraId="19D34F8C" w14:textId="77777777" w:rsidR="006B5E31" w:rsidRPr="002437F4" w:rsidRDefault="00CC0CBD" w:rsidP="002437F4">
      <w:pPr>
        <w:jc w:val="both"/>
        <w:rPr>
          <w:rFonts w:ascii="Palatino Linotype" w:eastAsia="Times New Roman" w:hAnsi="Palatino Linotype" w:cs="Arial"/>
          <w:snapToGrid w:val="0"/>
          <w:lang w:eastAsia="es-ES"/>
        </w:rPr>
      </w:pPr>
      <w:r w:rsidRPr="002437F4">
        <w:rPr>
          <w:rFonts w:ascii="Palatino Linotype" w:eastAsia="MS Mincho" w:hAnsi="Palatino Linotype" w:cs="Times New Roman"/>
          <w:b/>
        </w:rPr>
        <w:t xml:space="preserve">El concejal Marco </w:t>
      </w:r>
      <w:r w:rsidR="006B5E31" w:rsidRPr="002437F4">
        <w:rPr>
          <w:rFonts w:ascii="Palatino Linotype" w:eastAsia="MS Mincho" w:hAnsi="Palatino Linotype" w:cs="Times New Roman"/>
          <w:b/>
        </w:rPr>
        <w:t xml:space="preserve">Collaguazo, </w:t>
      </w:r>
      <w:r w:rsidR="006B5E31" w:rsidRPr="002437F4">
        <w:rPr>
          <w:rFonts w:ascii="Palatino Linotype" w:eastAsia="MS Mincho" w:hAnsi="Palatino Linotype" w:cs="Times New Roman"/>
        </w:rPr>
        <w:t>señaló</w:t>
      </w:r>
      <w:r w:rsidRPr="002437F4">
        <w:rPr>
          <w:rFonts w:ascii="Palatino Linotype" w:eastAsia="MS Mincho" w:hAnsi="Palatino Linotype" w:cs="Times New Roman"/>
        </w:rPr>
        <w:t xml:space="preserve"> que debido a que en la sesión de Concejo Metropolitano se realizaron varias observaciones </w:t>
      </w:r>
      <w:r w:rsidR="006B5E31" w:rsidRPr="002437F4">
        <w:rPr>
          <w:rFonts w:ascii="Palatino Linotype" w:eastAsia="MS Mincho" w:hAnsi="Palatino Linotype" w:cs="Times New Roman"/>
        </w:rPr>
        <w:t xml:space="preserve">al texto del convenio a suscribirse, en ese sentido mocionó: </w:t>
      </w:r>
      <w:r w:rsidR="006B5E31" w:rsidRPr="002437F4">
        <w:rPr>
          <w:rFonts w:ascii="Palatino Linotype" w:eastAsia="Times New Roman" w:hAnsi="Palatino Linotype" w:cs="Arial"/>
          <w:snapToGrid w:val="0"/>
          <w:lang w:eastAsia="es-ES"/>
        </w:rPr>
        <w:t xml:space="preserve">convocar una mesa de Trabajo con la Secretaría de Coordinación Territorial y Participación Ciudadana, Dirección Metropolitana de Deportes y Recreación, Procuraduría Metropolitana, y demás dependencias competentes; para revisar el Convenio de Administración y Uso de Instalaciones y Escenarios Deportivos, </w:t>
      </w:r>
      <w:r w:rsidR="006B5E31" w:rsidRPr="002437F4">
        <w:rPr>
          <w:rFonts w:ascii="Palatino Linotype" w:eastAsia="Times New Roman" w:hAnsi="Palatino Linotype" w:cs="Arial"/>
          <w:snapToGrid w:val="0"/>
          <w:lang w:eastAsia="es-ES"/>
        </w:rPr>
        <w:lastRenderedPageBreak/>
        <w:t>considerando las observaciones realizadas por el Concejo Metropolitano, en Sesión No. 249, de 04 de octubre de 2022</w:t>
      </w:r>
    </w:p>
    <w:p w14:paraId="5A9F7710" w14:textId="77777777" w:rsidR="006B5E31" w:rsidRPr="002437F4" w:rsidRDefault="006B5E31" w:rsidP="002437F4">
      <w:pPr>
        <w:jc w:val="both"/>
        <w:rPr>
          <w:rFonts w:ascii="Palatino Linotype" w:eastAsia="Times New Roman" w:hAnsi="Palatino Linotype" w:cs="Arial"/>
          <w:snapToGrid w:val="0"/>
          <w:lang w:eastAsia="es-ES"/>
        </w:rPr>
      </w:pPr>
    </w:p>
    <w:p w14:paraId="32A78C69" w14:textId="77777777" w:rsidR="006B5E31" w:rsidRPr="002437F4" w:rsidRDefault="006B5E31" w:rsidP="002437F4">
      <w:pPr>
        <w:jc w:val="both"/>
        <w:rPr>
          <w:rFonts w:ascii="Palatino Linotype" w:eastAsia="Times New Roman" w:hAnsi="Palatino Linotype" w:cs="Arial"/>
          <w:snapToGrid w:val="0"/>
          <w:lang w:eastAsia="es-ES"/>
        </w:rPr>
      </w:pPr>
      <w:r w:rsidRPr="002437F4">
        <w:rPr>
          <w:rFonts w:ascii="Palatino Linotype" w:eastAsia="Times New Roman" w:hAnsi="Palatino Linotype" w:cs="Arial"/>
          <w:snapToGrid w:val="0"/>
          <w:lang w:eastAsia="es-ES"/>
        </w:rPr>
        <w:t xml:space="preserve">Posteriormente, Procuraduría Metropolitana, emitirá un informe sobre el texto del Convenio de Administración y Uso de Instalaciones y Escenarios Deportivos, entre la Liga Deportiva Barrial “Bellavista Canal 8” y la Administración Zonal Eugenio Espejo. </w:t>
      </w:r>
    </w:p>
    <w:p w14:paraId="13FF49CE" w14:textId="77777777" w:rsidR="006B5E31" w:rsidRPr="002437F4" w:rsidRDefault="006B5E31" w:rsidP="002437F4">
      <w:pPr>
        <w:spacing w:after="0"/>
        <w:jc w:val="both"/>
        <w:rPr>
          <w:rStyle w:val="fontstyle01"/>
          <w:rFonts w:ascii="Palatino Linotype" w:hAnsi="Palatino Linotype"/>
          <w:b w:val="0"/>
          <w:color w:val="auto"/>
          <w:sz w:val="22"/>
          <w:szCs w:val="22"/>
        </w:rPr>
      </w:pPr>
      <w:r w:rsidRPr="002437F4">
        <w:rPr>
          <w:rStyle w:val="fontstyle01"/>
          <w:rFonts w:ascii="Palatino Linotype" w:hAnsi="Palatino Linotype"/>
          <w:b w:val="0"/>
          <w:color w:val="auto"/>
          <w:sz w:val="22"/>
          <w:szCs w:val="22"/>
        </w:rPr>
        <w:t xml:space="preserve">El señor Presidente, solicita a Secretaría proceda a tomar votación de la reconsideración, obteniéndose los siguientes resultados: </w:t>
      </w:r>
    </w:p>
    <w:p w14:paraId="43BF0D0C" w14:textId="77777777" w:rsidR="006B5E31" w:rsidRPr="002437F4" w:rsidRDefault="006B5E31" w:rsidP="002437F4">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6B5E31" w:rsidRPr="002437F4" w14:paraId="0C153FAB" w14:textId="77777777" w:rsidTr="006B5E31">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13645B74" w14:textId="77777777" w:rsidR="006B5E31" w:rsidRPr="002437F4" w:rsidRDefault="006B5E31" w:rsidP="002437F4">
            <w:pPr>
              <w:pStyle w:val="Subttulo"/>
              <w:spacing w:line="276" w:lineRule="auto"/>
              <w:jc w:val="center"/>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REGISTRO DE VOTACIÓN</w:t>
            </w:r>
          </w:p>
        </w:tc>
      </w:tr>
      <w:tr w:rsidR="006B5E31" w:rsidRPr="002437F4" w14:paraId="6A6C5D72" w14:textId="77777777" w:rsidTr="006B5E3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26384463" w14:textId="77777777" w:rsidR="006B5E31" w:rsidRPr="002437F4" w:rsidRDefault="006B5E31"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7A44575" w14:textId="77777777" w:rsidR="006B5E31" w:rsidRPr="002437F4" w:rsidRDefault="006B5E31"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4097BE2" w14:textId="77777777" w:rsidR="006B5E31" w:rsidRPr="002437F4" w:rsidRDefault="006B5E31"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0AE279E7" w14:textId="77777777" w:rsidR="006B5E31" w:rsidRPr="002437F4" w:rsidRDefault="006B5E31" w:rsidP="002437F4">
            <w:pPr>
              <w:pStyle w:val="Subttulo"/>
              <w:spacing w:line="276" w:lineRule="auto"/>
              <w:rPr>
                <w:rFonts w:ascii="Palatino Linotype" w:hAnsi="Palatino Linotype"/>
                <w:b/>
                <w:i w:val="0"/>
                <w:color w:val="FFFFFF" w:themeColor="background1"/>
                <w:sz w:val="22"/>
                <w:szCs w:val="22"/>
                <w:lang w:val="es-ES"/>
              </w:rPr>
            </w:pPr>
          </w:p>
          <w:p w14:paraId="2D6B3C81" w14:textId="77777777" w:rsidR="006B5E31" w:rsidRPr="002437F4" w:rsidRDefault="006B5E31"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5FCF370" w14:textId="77777777" w:rsidR="006B5E31" w:rsidRPr="002437F4" w:rsidRDefault="006B5E31"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413C99B" w14:textId="77777777" w:rsidR="006B5E31" w:rsidRPr="002437F4" w:rsidRDefault="006B5E31" w:rsidP="002437F4">
            <w:pPr>
              <w:pStyle w:val="Subttulo"/>
              <w:spacing w:line="276" w:lineRule="auto"/>
              <w:rPr>
                <w:rFonts w:ascii="Palatino Linotype" w:hAnsi="Palatino Linotype"/>
                <w:b/>
                <w:i w:val="0"/>
                <w:color w:val="FFFFFF" w:themeColor="background1"/>
                <w:sz w:val="22"/>
                <w:szCs w:val="22"/>
                <w:lang w:val="es-ES"/>
              </w:rPr>
            </w:pPr>
          </w:p>
          <w:p w14:paraId="162A28CF" w14:textId="77777777" w:rsidR="006B5E31" w:rsidRPr="002437F4" w:rsidRDefault="006B5E31"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AUSENTE</w:t>
            </w:r>
          </w:p>
        </w:tc>
      </w:tr>
      <w:tr w:rsidR="006B5E31" w:rsidRPr="002437F4" w14:paraId="1FCA4112" w14:textId="77777777" w:rsidTr="006B5E3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A49CCDB" w14:textId="77777777" w:rsidR="006B5E31" w:rsidRPr="002437F4" w:rsidRDefault="006B5E31" w:rsidP="002437F4">
            <w:pPr>
              <w:spacing w:after="0"/>
              <w:jc w:val="both"/>
              <w:rPr>
                <w:rFonts w:ascii="Palatino Linotype" w:hAnsi="Palatino Linotype" w:cs="Tahoma"/>
                <w:b/>
                <w:bCs/>
              </w:rPr>
            </w:pPr>
            <w:r w:rsidRPr="002437F4">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5C44E3B8" w14:textId="77777777" w:rsidR="006B5E31" w:rsidRPr="002437F4" w:rsidRDefault="006B5E31"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9E0F4D7" w14:textId="77777777" w:rsidR="006B5E31" w:rsidRPr="002437F4" w:rsidRDefault="006B5E31"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61DC4A2" w14:textId="77777777" w:rsidR="006B5E31" w:rsidRPr="002437F4" w:rsidRDefault="006B5E31"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F0D3D3D" w14:textId="77777777" w:rsidR="006B5E31" w:rsidRPr="002437F4" w:rsidRDefault="006B5E31"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9F32474" w14:textId="77777777" w:rsidR="006B5E31" w:rsidRPr="002437F4" w:rsidRDefault="006B5E31" w:rsidP="002437F4">
            <w:pPr>
              <w:pStyle w:val="Subttulo"/>
              <w:spacing w:line="276" w:lineRule="auto"/>
              <w:rPr>
                <w:rFonts w:ascii="Palatino Linotype" w:hAnsi="Palatino Linotype"/>
                <w:i w:val="0"/>
                <w:sz w:val="22"/>
                <w:szCs w:val="22"/>
                <w:lang w:val="es-ES"/>
              </w:rPr>
            </w:pPr>
          </w:p>
        </w:tc>
      </w:tr>
      <w:tr w:rsidR="006B5E31" w:rsidRPr="002437F4" w14:paraId="79F8C2BA" w14:textId="77777777" w:rsidTr="006B5E3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2D2F1B98" w14:textId="77777777" w:rsidR="006B5E31" w:rsidRPr="002437F4" w:rsidRDefault="006B5E31" w:rsidP="002437F4">
            <w:pPr>
              <w:spacing w:after="0"/>
              <w:jc w:val="both"/>
              <w:rPr>
                <w:rFonts w:ascii="Palatino Linotype" w:hAnsi="Palatino Linotype" w:cs="Tahoma"/>
                <w:b/>
                <w:bCs/>
              </w:rPr>
            </w:pPr>
            <w:r w:rsidRPr="002437F4">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034257B6" w14:textId="0052F6D0" w:rsidR="006B5E31" w:rsidRPr="002437F4" w:rsidRDefault="006B5E31"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32B8B27" w14:textId="77777777" w:rsidR="006B5E31" w:rsidRPr="002437F4" w:rsidRDefault="006B5E31"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8862D30" w14:textId="77777777" w:rsidR="006B5E31" w:rsidRPr="002437F4" w:rsidRDefault="006B5E31"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E806900" w14:textId="77777777" w:rsidR="006B5E31" w:rsidRPr="002437F4" w:rsidRDefault="006B5E31"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F48E152" w14:textId="3007222F" w:rsidR="006B5E31" w:rsidRPr="002437F4" w:rsidRDefault="006B5E31" w:rsidP="002437F4">
            <w:pPr>
              <w:pStyle w:val="Subttulo"/>
              <w:spacing w:line="276" w:lineRule="auto"/>
              <w:rPr>
                <w:rFonts w:ascii="Palatino Linotype" w:hAnsi="Palatino Linotype"/>
                <w:i w:val="0"/>
                <w:sz w:val="22"/>
                <w:szCs w:val="22"/>
                <w:lang w:val="es-ES"/>
              </w:rPr>
            </w:pPr>
          </w:p>
        </w:tc>
      </w:tr>
      <w:tr w:rsidR="006B5E31" w:rsidRPr="002437F4" w14:paraId="0D240834" w14:textId="77777777" w:rsidTr="006B5E3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75365C3" w14:textId="77777777" w:rsidR="006B5E31" w:rsidRPr="002437F4" w:rsidRDefault="006B5E31" w:rsidP="002437F4">
            <w:pPr>
              <w:spacing w:after="0"/>
              <w:jc w:val="both"/>
              <w:rPr>
                <w:rFonts w:ascii="Palatino Linotype" w:hAnsi="Palatino Linotype" w:cs="Tahoma"/>
                <w:b/>
                <w:bCs/>
              </w:rPr>
            </w:pPr>
            <w:r w:rsidRPr="002437F4">
              <w:rPr>
                <w:rFonts w:ascii="Palatino Linotype" w:hAnsi="Palatino Linotype" w:cs="Tahoma"/>
                <w:b/>
                <w:bCs/>
              </w:rPr>
              <w:t>Milton Chantera</w:t>
            </w:r>
          </w:p>
        </w:tc>
        <w:tc>
          <w:tcPr>
            <w:tcW w:w="1134" w:type="dxa"/>
            <w:tcBorders>
              <w:top w:val="single" w:sz="4" w:space="0" w:color="auto"/>
              <w:left w:val="single" w:sz="4" w:space="0" w:color="auto"/>
              <w:bottom w:val="single" w:sz="4" w:space="0" w:color="auto"/>
              <w:right w:val="single" w:sz="4" w:space="0" w:color="auto"/>
            </w:tcBorders>
          </w:tcPr>
          <w:p w14:paraId="3573BDFC" w14:textId="77777777" w:rsidR="006B5E31" w:rsidRPr="002437F4" w:rsidRDefault="006B5E31"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44C45B6" w14:textId="77777777" w:rsidR="006B5E31" w:rsidRPr="002437F4" w:rsidRDefault="006B5E31"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D1B36CC" w14:textId="77777777" w:rsidR="006B5E31" w:rsidRPr="002437F4" w:rsidRDefault="006B5E31"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8122E97" w14:textId="77777777" w:rsidR="006B5E31" w:rsidRPr="002437F4" w:rsidRDefault="006B5E31"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C9221B5" w14:textId="77777777" w:rsidR="006B5E31" w:rsidRPr="002437F4" w:rsidRDefault="006B5E31" w:rsidP="002437F4">
            <w:pPr>
              <w:pStyle w:val="Subttulo"/>
              <w:spacing w:line="276" w:lineRule="auto"/>
              <w:rPr>
                <w:rFonts w:ascii="Palatino Linotype" w:hAnsi="Palatino Linotype"/>
                <w:i w:val="0"/>
                <w:sz w:val="22"/>
                <w:szCs w:val="22"/>
                <w:lang w:val="es-ES"/>
              </w:rPr>
            </w:pPr>
          </w:p>
        </w:tc>
      </w:tr>
      <w:tr w:rsidR="006B5E31" w:rsidRPr="002437F4" w14:paraId="08898D1E" w14:textId="77777777" w:rsidTr="006B5E3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3A5B78A6" w14:textId="77777777" w:rsidR="006B5E31" w:rsidRPr="002437F4" w:rsidRDefault="006B5E31"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2305643" w14:textId="028545CB" w:rsidR="006B5E31" w:rsidRPr="002437F4" w:rsidRDefault="006B5E31"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36A3FFF" w14:textId="77777777" w:rsidR="006B5E31" w:rsidRPr="002437F4" w:rsidRDefault="006B5E31"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E261CE9" w14:textId="77777777" w:rsidR="006B5E31" w:rsidRPr="002437F4" w:rsidRDefault="006B5E31"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72FF97A" w14:textId="77777777" w:rsidR="006B5E31" w:rsidRPr="002437F4" w:rsidRDefault="006B5E31"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6828732" w14:textId="548CF95F" w:rsidR="006B5E31" w:rsidRPr="002437F4" w:rsidRDefault="006B5E31"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r>
    </w:tbl>
    <w:p w14:paraId="1FF7666E" w14:textId="77777777" w:rsidR="006B5E31" w:rsidRPr="002437F4" w:rsidRDefault="006B5E31" w:rsidP="002437F4">
      <w:pPr>
        <w:pStyle w:val="NormalWeb"/>
        <w:spacing w:before="0" w:beforeAutospacing="0" w:after="0" w:afterAutospacing="0" w:line="276" w:lineRule="auto"/>
        <w:jc w:val="both"/>
        <w:textAlignment w:val="baseline"/>
        <w:rPr>
          <w:rFonts w:ascii="Palatino Linotype" w:hAnsi="Palatino Linotype"/>
          <w:sz w:val="22"/>
          <w:szCs w:val="22"/>
        </w:rPr>
      </w:pPr>
    </w:p>
    <w:p w14:paraId="42B7DE38" w14:textId="6D5A8888" w:rsidR="006B5E31" w:rsidRPr="002437F4" w:rsidRDefault="006B5E31" w:rsidP="002437F4">
      <w:pPr>
        <w:jc w:val="both"/>
        <w:rPr>
          <w:rFonts w:ascii="Palatino Linotype" w:eastAsia="Times New Roman" w:hAnsi="Palatino Linotype" w:cs="Arial"/>
          <w:snapToGrid w:val="0"/>
          <w:lang w:eastAsia="es-ES"/>
        </w:rPr>
      </w:pPr>
      <w:r w:rsidRPr="002437F4">
        <w:rPr>
          <w:rFonts w:ascii="Palatino Linotype" w:hAnsi="Palatino Linotype"/>
        </w:rPr>
        <w:t xml:space="preserve">Con tres votos favorables, la Comisión de Propiedad y Espacio Público </w:t>
      </w:r>
      <w:r w:rsidRPr="002437F4">
        <w:rPr>
          <w:rFonts w:ascii="Palatino Linotype" w:hAnsi="Palatino Linotype"/>
          <w:b/>
        </w:rPr>
        <w:t>resolvió:</w:t>
      </w:r>
      <w:r w:rsidRPr="002437F4">
        <w:rPr>
          <w:rFonts w:ascii="Palatino Linotype" w:eastAsia="MS Mincho" w:hAnsi="Palatino Linotype" w:cs="Times New Roman"/>
        </w:rPr>
        <w:t xml:space="preserve"> </w:t>
      </w:r>
      <w:r w:rsidRPr="002437F4">
        <w:rPr>
          <w:rFonts w:ascii="Palatino Linotype" w:eastAsia="Times New Roman" w:hAnsi="Palatino Linotype" w:cs="Arial"/>
          <w:snapToGrid w:val="0"/>
          <w:lang w:eastAsia="es-ES"/>
        </w:rPr>
        <w:t>convocar una mesa de Trabajo con la Secretaría de Coordinación Territorial y Participación Ciudadana, Dirección Metropolitana de Deportes y Recreación, Procuraduría Metropolitana, y demás dependencias competentes; para revisar el Convenio de Administración y Uso de Instalaciones y Escenarios Deportivos, considerando las observaciones realizadas por el Concejo Metropolitano, en Sesión No. 249, de 04 de octubre de 2022</w:t>
      </w:r>
    </w:p>
    <w:p w14:paraId="22D4EB27" w14:textId="77777777" w:rsidR="006B5E31" w:rsidRPr="002437F4" w:rsidRDefault="006B5E31" w:rsidP="002437F4">
      <w:pPr>
        <w:jc w:val="both"/>
        <w:rPr>
          <w:rFonts w:ascii="Palatino Linotype" w:eastAsia="Times New Roman" w:hAnsi="Palatino Linotype" w:cs="Arial"/>
          <w:snapToGrid w:val="0"/>
          <w:lang w:eastAsia="es-ES"/>
        </w:rPr>
      </w:pPr>
    </w:p>
    <w:p w14:paraId="5D4E04B8" w14:textId="77777777" w:rsidR="006B5E31" w:rsidRPr="002437F4" w:rsidRDefault="006B5E31" w:rsidP="002437F4">
      <w:pPr>
        <w:jc w:val="both"/>
        <w:rPr>
          <w:rFonts w:ascii="Palatino Linotype" w:eastAsia="Times New Roman" w:hAnsi="Palatino Linotype" w:cs="Arial"/>
          <w:snapToGrid w:val="0"/>
          <w:lang w:eastAsia="es-ES"/>
        </w:rPr>
      </w:pPr>
      <w:r w:rsidRPr="002437F4">
        <w:rPr>
          <w:rFonts w:ascii="Palatino Linotype" w:eastAsia="Times New Roman" w:hAnsi="Palatino Linotype" w:cs="Arial"/>
          <w:snapToGrid w:val="0"/>
          <w:lang w:eastAsia="es-ES"/>
        </w:rPr>
        <w:t xml:space="preserve">Posteriormente, Procuraduría Metropolitana, emitirá un informe sobre el texto del Convenio de Administración y Uso de Instalaciones y Escenarios Deportivos, entre la Liga Deportiva Barrial “Bellavista Canal 8” y la Administración Zonal Eugenio Espejo. </w:t>
      </w:r>
    </w:p>
    <w:p w14:paraId="1B750045" w14:textId="71215C14" w:rsidR="00601AE6" w:rsidRPr="002437F4" w:rsidRDefault="00601AE6" w:rsidP="002437F4">
      <w:pPr>
        <w:spacing w:after="0"/>
        <w:jc w:val="both"/>
        <w:rPr>
          <w:rFonts w:ascii="Palatino Linotype" w:hAnsi="Palatino Linotype"/>
        </w:rPr>
      </w:pPr>
    </w:p>
    <w:p w14:paraId="48E89DC6" w14:textId="77777777" w:rsidR="006B5E31" w:rsidRPr="002437F4" w:rsidRDefault="006B5E31" w:rsidP="002437F4">
      <w:pPr>
        <w:spacing w:after="0"/>
        <w:jc w:val="both"/>
        <w:rPr>
          <w:rStyle w:val="Textoennegrita"/>
          <w:rFonts w:ascii="Palatino Linotype" w:hAnsi="Palatino Linotype" w:cs="Tahoma"/>
        </w:rPr>
      </w:pPr>
    </w:p>
    <w:p w14:paraId="10578E3B" w14:textId="7D413058" w:rsidR="00601AE6" w:rsidRPr="002437F4" w:rsidRDefault="00601AE6" w:rsidP="002437F4">
      <w:pPr>
        <w:spacing w:after="0"/>
        <w:jc w:val="both"/>
        <w:rPr>
          <w:rFonts w:ascii="Palatino Linotype" w:eastAsia="MS Mincho" w:hAnsi="Palatino Linotype" w:cs="Times New Roman"/>
          <w:b/>
        </w:rPr>
      </w:pPr>
      <w:r w:rsidRPr="002437F4">
        <w:rPr>
          <w:rStyle w:val="Textoennegrita"/>
          <w:rFonts w:ascii="Palatino Linotype" w:hAnsi="Palatino Linotype" w:cs="Tahoma"/>
        </w:rPr>
        <w:lastRenderedPageBreak/>
        <w:t>Punto seis:</w:t>
      </w:r>
      <w:r w:rsidRPr="002437F4">
        <w:rPr>
          <w:rStyle w:val="Textoennegrita"/>
          <w:rFonts w:ascii="Palatino Linotype" w:hAnsi="Palatino Linotype" w:cs="Tahoma"/>
          <w:b w:val="0"/>
        </w:rPr>
        <w:t xml:space="preserve"> </w:t>
      </w:r>
      <w:r w:rsidRPr="002437F4">
        <w:rPr>
          <w:rFonts w:ascii="Palatino Linotype" w:eastAsia="MS Mincho" w:hAnsi="Palatino Linotype" w:cs="Times New Roman"/>
          <w:b/>
        </w:rPr>
        <w:t>Presentación por parte de la Administración Zonal Eloy Alfaro y la Procuraduría Metropolitana la aprobación para la suscripción del Convenio de Administración y Uso de instalaciones y escenarios deportivos, entre la Liga Deportiva Barrial “San José” y la Administración Zonal Eloy Alfaro, correspondiente al predio No. 198115 con clave catastral No. 30604-10-001, ubicado en la Calle Princesa Toa Oe2F y Duchicela, parroquia La Magdalena; y resolución al respecto.</w:t>
      </w:r>
    </w:p>
    <w:p w14:paraId="05995600" w14:textId="117A1DAC" w:rsidR="006B5E31" w:rsidRPr="002437F4" w:rsidRDefault="006B5E31" w:rsidP="002437F4">
      <w:pPr>
        <w:spacing w:after="0"/>
        <w:jc w:val="both"/>
        <w:rPr>
          <w:rFonts w:ascii="Palatino Linotype" w:eastAsia="MS Mincho" w:hAnsi="Palatino Linotype" w:cs="Times New Roman"/>
          <w:b/>
        </w:rPr>
      </w:pPr>
    </w:p>
    <w:p w14:paraId="6E7536BC" w14:textId="752F3382" w:rsidR="006B5E31" w:rsidRPr="002437F4" w:rsidRDefault="006B5E31" w:rsidP="002437F4">
      <w:pPr>
        <w:spacing w:after="0"/>
        <w:jc w:val="both"/>
        <w:rPr>
          <w:rFonts w:ascii="Palatino Linotype" w:eastAsia="MS Mincho" w:hAnsi="Palatino Linotype" w:cs="Times New Roman"/>
        </w:rPr>
      </w:pPr>
      <w:r w:rsidRPr="002437F4">
        <w:rPr>
          <w:rFonts w:ascii="Palatino Linotype" w:eastAsia="MS Mincho" w:hAnsi="Palatino Linotype" w:cs="Times New Roman"/>
        </w:rPr>
        <w:t xml:space="preserve">La Abg. Nataly Avilés, </w:t>
      </w:r>
      <w:r w:rsidRPr="002437F4">
        <w:rPr>
          <w:rFonts w:ascii="Palatino Linotype" w:eastAsia="MS Mincho" w:hAnsi="Palatino Linotype" w:cs="Times New Roman"/>
          <w:b/>
        </w:rPr>
        <w:t xml:space="preserve">Administradora Zonal Eloy Alfaro, </w:t>
      </w:r>
      <w:r w:rsidRPr="002437F4">
        <w:rPr>
          <w:rFonts w:ascii="Palatino Linotype" w:eastAsia="MS Mincho" w:hAnsi="Palatino Linotype" w:cs="Times New Roman"/>
        </w:rPr>
        <w:t xml:space="preserve">realizó la presentación de los informes técnicos y legales para continuar con el trámite de convenio de administración y uso. </w:t>
      </w:r>
    </w:p>
    <w:p w14:paraId="14D11ACA" w14:textId="79072655" w:rsidR="006B5E31" w:rsidRPr="002437F4" w:rsidRDefault="006B5E31" w:rsidP="002437F4">
      <w:pPr>
        <w:spacing w:after="0"/>
        <w:jc w:val="both"/>
        <w:rPr>
          <w:rFonts w:ascii="Palatino Linotype" w:eastAsia="MS Mincho" w:hAnsi="Palatino Linotype" w:cs="Times New Roman"/>
        </w:rPr>
      </w:pPr>
    </w:p>
    <w:p w14:paraId="531280E9" w14:textId="283148EB" w:rsidR="006B5E31" w:rsidRPr="002437F4" w:rsidRDefault="006B5E31" w:rsidP="002437F4">
      <w:pPr>
        <w:spacing w:after="0"/>
        <w:jc w:val="both"/>
        <w:rPr>
          <w:rFonts w:ascii="Palatino Linotype" w:eastAsia="Times New Roman" w:hAnsi="Palatino Linotype" w:cs="Arial"/>
          <w:snapToGrid w:val="0"/>
          <w:lang w:eastAsia="es-ES"/>
        </w:rPr>
      </w:pPr>
      <w:r w:rsidRPr="002437F4">
        <w:rPr>
          <w:rFonts w:ascii="Palatino Linotype" w:eastAsia="MS Mincho" w:hAnsi="Palatino Linotype" w:cs="Times New Roman"/>
          <w:b/>
        </w:rPr>
        <w:t xml:space="preserve">El concejal Marco Collaguazo, </w:t>
      </w:r>
      <w:r w:rsidRPr="002437F4">
        <w:rPr>
          <w:rFonts w:ascii="Palatino Linotype" w:eastAsia="MS Mincho" w:hAnsi="Palatino Linotype" w:cs="Times New Roman"/>
        </w:rPr>
        <w:t xml:space="preserve">señaló que debido a que en la sesión de Concejo Metropolitano se realizaron varias observaciones al texto del convenio a suscribirse, en ese sentido mocionó: </w:t>
      </w:r>
      <w:r w:rsidRPr="002437F4">
        <w:rPr>
          <w:rFonts w:ascii="Palatino Linotype" w:eastAsia="Times New Roman" w:hAnsi="Palatino Linotype" w:cs="Arial"/>
          <w:snapToGrid w:val="0"/>
          <w:lang w:eastAsia="es-ES"/>
        </w:rPr>
        <w:t>convocar una mesa de Trabajo con la Secretaría de Coordinación Territorial y Participación Ciudadana, Dirección Metropolitana de Deportes y Recreación, Procuraduría Metropolitana, y demás dependencias competentes; para revisar el Convenio de Administración y Uso de Instalaciones y Escenarios Deportivos, considerando las observaciones realizadas por el Concejo Metropolitano, en Sesión No. 249, de 04 de octubre de 2022</w:t>
      </w:r>
    </w:p>
    <w:p w14:paraId="07E83C8B" w14:textId="77777777" w:rsidR="006B5E31" w:rsidRPr="002437F4" w:rsidRDefault="006B5E31" w:rsidP="002437F4">
      <w:pPr>
        <w:jc w:val="both"/>
        <w:rPr>
          <w:rFonts w:ascii="Palatino Linotype" w:eastAsia="Times New Roman" w:hAnsi="Palatino Linotype" w:cs="Arial"/>
          <w:snapToGrid w:val="0"/>
          <w:lang w:eastAsia="es-ES"/>
        </w:rPr>
      </w:pPr>
    </w:p>
    <w:p w14:paraId="7367686D" w14:textId="3191D3DF" w:rsidR="006B5E31" w:rsidRPr="002437F4" w:rsidRDefault="006B5E31" w:rsidP="002437F4">
      <w:pPr>
        <w:jc w:val="both"/>
        <w:rPr>
          <w:rFonts w:ascii="Palatino Linotype" w:eastAsia="Times New Roman" w:hAnsi="Palatino Linotype" w:cs="Arial"/>
          <w:snapToGrid w:val="0"/>
          <w:lang w:eastAsia="es-ES"/>
        </w:rPr>
      </w:pPr>
      <w:r w:rsidRPr="002437F4">
        <w:rPr>
          <w:rFonts w:ascii="Palatino Linotype" w:eastAsia="Times New Roman" w:hAnsi="Palatino Linotype" w:cs="Arial"/>
          <w:snapToGrid w:val="0"/>
          <w:lang w:eastAsia="es-ES"/>
        </w:rPr>
        <w:t xml:space="preserve">Posteriormente, Procuraduría Metropolitana, emitirá un informe sobre el texto del Convenio de Administración y Uso de Instalaciones y Escenarios Deportivos, entre la Liga Deportiva Barrial “San José ” y la Administración Zonal Eloy Alfaro. </w:t>
      </w:r>
    </w:p>
    <w:p w14:paraId="34E37F5A" w14:textId="77777777" w:rsidR="006B5E31" w:rsidRPr="002437F4" w:rsidRDefault="006B5E31" w:rsidP="002437F4">
      <w:pPr>
        <w:spacing w:after="0"/>
        <w:jc w:val="both"/>
        <w:rPr>
          <w:rStyle w:val="fontstyle01"/>
          <w:rFonts w:ascii="Palatino Linotype" w:hAnsi="Palatino Linotype"/>
          <w:b w:val="0"/>
          <w:color w:val="auto"/>
          <w:sz w:val="22"/>
          <w:szCs w:val="22"/>
        </w:rPr>
      </w:pPr>
      <w:r w:rsidRPr="002437F4">
        <w:rPr>
          <w:rStyle w:val="fontstyle01"/>
          <w:rFonts w:ascii="Palatino Linotype" w:hAnsi="Palatino Linotype"/>
          <w:b w:val="0"/>
          <w:color w:val="auto"/>
          <w:sz w:val="22"/>
          <w:szCs w:val="22"/>
        </w:rPr>
        <w:t xml:space="preserve">El señor Presidente, solicita a Secretaría proceda a tomar votación de la reconsideración, obteniéndose los siguientes resultados: </w:t>
      </w:r>
    </w:p>
    <w:p w14:paraId="16997770" w14:textId="77777777" w:rsidR="006B5E31" w:rsidRPr="002437F4" w:rsidRDefault="006B5E31" w:rsidP="002437F4">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6B5E31" w:rsidRPr="002437F4" w14:paraId="2D928981" w14:textId="77777777" w:rsidTr="006B5E31">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1887D211" w14:textId="77777777" w:rsidR="006B5E31" w:rsidRPr="002437F4" w:rsidRDefault="006B5E31" w:rsidP="002437F4">
            <w:pPr>
              <w:pStyle w:val="Subttulo"/>
              <w:spacing w:line="276" w:lineRule="auto"/>
              <w:jc w:val="center"/>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REGISTRO DE VOTACIÓN</w:t>
            </w:r>
          </w:p>
        </w:tc>
      </w:tr>
      <w:tr w:rsidR="006B5E31" w:rsidRPr="002437F4" w14:paraId="090941D8" w14:textId="77777777" w:rsidTr="006B5E3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69B1DD99" w14:textId="77777777" w:rsidR="006B5E31" w:rsidRPr="002437F4" w:rsidRDefault="006B5E31"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78F1836" w14:textId="77777777" w:rsidR="006B5E31" w:rsidRPr="002437F4" w:rsidRDefault="006B5E31"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7A0C374" w14:textId="77777777" w:rsidR="006B5E31" w:rsidRPr="002437F4" w:rsidRDefault="006B5E31"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6D77324C" w14:textId="77777777" w:rsidR="006B5E31" w:rsidRPr="002437F4" w:rsidRDefault="006B5E31" w:rsidP="002437F4">
            <w:pPr>
              <w:pStyle w:val="Subttulo"/>
              <w:spacing w:line="276" w:lineRule="auto"/>
              <w:rPr>
                <w:rFonts w:ascii="Palatino Linotype" w:hAnsi="Palatino Linotype"/>
                <w:b/>
                <w:i w:val="0"/>
                <w:color w:val="FFFFFF" w:themeColor="background1"/>
                <w:sz w:val="22"/>
                <w:szCs w:val="22"/>
                <w:lang w:val="es-ES"/>
              </w:rPr>
            </w:pPr>
          </w:p>
          <w:p w14:paraId="10D182E0" w14:textId="77777777" w:rsidR="006B5E31" w:rsidRPr="002437F4" w:rsidRDefault="006B5E31"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0968931" w14:textId="77777777" w:rsidR="006B5E31" w:rsidRPr="002437F4" w:rsidRDefault="006B5E31"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A19F105" w14:textId="77777777" w:rsidR="006B5E31" w:rsidRPr="002437F4" w:rsidRDefault="006B5E31" w:rsidP="002437F4">
            <w:pPr>
              <w:pStyle w:val="Subttulo"/>
              <w:spacing w:line="276" w:lineRule="auto"/>
              <w:rPr>
                <w:rFonts w:ascii="Palatino Linotype" w:hAnsi="Palatino Linotype"/>
                <w:b/>
                <w:i w:val="0"/>
                <w:color w:val="FFFFFF" w:themeColor="background1"/>
                <w:sz w:val="22"/>
                <w:szCs w:val="22"/>
                <w:lang w:val="es-ES"/>
              </w:rPr>
            </w:pPr>
          </w:p>
          <w:p w14:paraId="10402CF4" w14:textId="77777777" w:rsidR="006B5E31" w:rsidRPr="002437F4" w:rsidRDefault="006B5E31"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AUSENTE</w:t>
            </w:r>
          </w:p>
        </w:tc>
      </w:tr>
      <w:tr w:rsidR="006B5E31" w:rsidRPr="002437F4" w14:paraId="0DE43B1A" w14:textId="77777777" w:rsidTr="006B5E3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32FAD99" w14:textId="77777777" w:rsidR="006B5E31" w:rsidRPr="002437F4" w:rsidRDefault="006B5E31" w:rsidP="002437F4">
            <w:pPr>
              <w:spacing w:after="0"/>
              <w:jc w:val="both"/>
              <w:rPr>
                <w:rFonts w:ascii="Palatino Linotype" w:hAnsi="Palatino Linotype" w:cs="Tahoma"/>
                <w:b/>
                <w:bCs/>
              </w:rPr>
            </w:pPr>
            <w:r w:rsidRPr="002437F4">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17238DEB" w14:textId="77777777" w:rsidR="006B5E31" w:rsidRPr="002437F4" w:rsidRDefault="006B5E31"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A0820D9" w14:textId="77777777" w:rsidR="006B5E31" w:rsidRPr="002437F4" w:rsidRDefault="006B5E31"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34E112AE" w14:textId="77777777" w:rsidR="006B5E31" w:rsidRPr="002437F4" w:rsidRDefault="006B5E31"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9965BA0" w14:textId="77777777" w:rsidR="006B5E31" w:rsidRPr="002437F4" w:rsidRDefault="006B5E31"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845EEBA" w14:textId="77777777" w:rsidR="006B5E31" w:rsidRPr="002437F4" w:rsidRDefault="006B5E31" w:rsidP="002437F4">
            <w:pPr>
              <w:pStyle w:val="Subttulo"/>
              <w:spacing w:line="276" w:lineRule="auto"/>
              <w:rPr>
                <w:rFonts w:ascii="Palatino Linotype" w:hAnsi="Palatino Linotype"/>
                <w:i w:val="0"/>
                <w:sz w:val="22"/>
                <w:szCs w:val="22"/>
                <w:lang w:val="es-ES"/>
              </w:rPr>
            </w:pPr>
          </w:p>
        </w:tc>
      </w:tr>
      <w:tr w:rsidR="006B5E31" w:rsidRPr="002437F4" w14:paraId="2B56D806" w14:textId="77777777" w:rsidTr="006B5E3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7BC0CA5" w14:textId="77777777" w:rsidR="006B5E31" w:rsidRPr="002437F4" w:rsidRDefault="006B5E31" w:rsidP="002437F4">
            <w:pPr>
              <w:spacing w:after="0"/>
              <w:jc w:val="both"/>
              <w:rPr>
                <w:rFonts w:ascii="Palatino Linotype" w:hAnsi="Palatino Linotype" w:cs="Tahoma"/>
                <w:b/>
                <w:bCs/>
              </w:rPr>
            </w:pPr>
            <w:r w:rsidRPr="002437F4">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543DD242" w14:textId="77777777" w:rsidR="006B5E31" w:rsidRPr="002437F4" w:rsidRDefault="006B5E31"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2B81048" w14:textId="77777777" w:rsidR="006B5E31" w:rsidRPr="002437F4" w:rsidRDefault="006B5E31"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A557FFC" w14:textId="77777777" w:rsidR="006B5E31" w:rsidRPr="002437F4" w:rsidRDefault="006B5E31"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D1BBA9E" w14:textId="77777777" w:rsidR="006B5E31" w:rsidRPr="002437F4" w:rsidRDefault="006B5E31"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BD31198" w14:textId="77777777" w:rsidR="006B5E31" w:rsidRPr="002437F4" w:rsidRDefault="006B5E31" w:rsidP="002437F4">
            <w:pPr>
              <w:pStyle w:val="Subttulo"/>
              <w:spacing w:line="276" w:lineRule="auto"/>
              <w:rPr>
                <w:rFonts w:ascii="Palatino Linotype" w:hAnsi="Palatino Linotype"/>
                <w:i w:val="0"/>
                <w:sz w:val="22"/>
                <w:szCs w:val="22"/>
                <w:lang w:val="es-ES"/>
              </w:rPr>
            </w:pPr>
          </w:p>
        </w:tc>
      </w:tr>
      <w:tr w:rsidR="006B5E31" w:rsidRPr="002437F4" w14:paraId="1F4A8C69" w14:textId="77777777" w:rsidTr="006B5E3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3DAA35EC" w14:textId="77777777" w:rsidR="006B5E31" w:rsidRPr="002437F4" w:rsidRDefault="006B5E31" w:rsidP="002437F4">
            <w:pPr>
              <w:spacing w:after="0"/>
              <w:jc w:val="both"/>
              <w:rPr>
                <w:rFonts w:ascii="Palatino Linotype" w:hAnsi="Palatino Linotype" w:cs="Tahoma"/>
                <w:b/>
                <w:bCs/>
              </w:rPr>
            </w:pPr>
            <w:r w:rsidRPr="002437F4">
              <w:rPr>
                <w:rFonts w:ascii="Palatino Linotype" w:hAnsi="Palatino Linotype" w:cs="Tahoma"/>
                <w:b/>
                <w:bCs/>
              </w:rPr>
              <w:t>Milton Chantera</w:t>
            </w:r>
          </w:p>
        </w:tc>
        <w:tc>
          <w:tcPr>
            <w:tcW w:w="1134" w:type="dxa"/>
            <w:tcBorders>
              <w:top w:val="single" w:sz="4" w:space="0" w:color="auto"/>
              <w:left w:val="single" w:sz="4" w:space="0" w:color="auto"/>
              <w:bottom w:val="single" w:sz="4" w:space="0" w:color="auto"/>
              <w:right w:val="single" w:sz="4" w:space="0" w:color="auto"/>
            </w:tcBorders>
          </w:tcPr>
          <w:p w14:paraId="45E36D1C" w14:textId="77777777" w:rsidR="006B5E31" w:rsidRPr="002437F4" w:rsidRDefault="006B5E31"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0DDA4DC" w14:textId="77777777" w:rsidR="006B5E31" w:rsidRPr="002437F4" w:rsidRDefault="006B5E31"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20A7606" w14:textId="77777777" w:rsidR="006B5E31" w:rsidRPr="002437F4" w:rsidRDefault="006B5E31"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65E7F73" w14:textId="77777777" w:rsidR="006B5E31" w:rsidRPr="002437F4" w:rsidRDefault="006B5E31"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24C2C40" w14:textId="77777777" w:rsidR="006B5E31" w:rsidRPr="002437F4" w:rsidRDefault="006B5E31" w:rsidP="002437F4">
            <w:pPr>
              <w:pStyle w:val="Subttulo"/>
              <w:spacing w:line="276" w:lineRule="auto"/>
              <w:rPr>
                <w:rFonts w:ascii="Palatino Linotype" w:hAnsi="Palatino Linotype"/>
                <w:i w:val="0"/>
                <w:sz w:val="22"/>
                <w:szCs w:val="22"/>
                <w:lang w:val="es-ES"/>
              </w:rPr>
            </w:pPr>
          </w:p>
        </w:tc>
      </w:tr>
      <w:tr w:rsidR="006B5E31" w:rsidRPr="002437F4" w14:paraId="1B13FD0B" w14:textId="77777777" w:rsidTr="006B5E3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09F966F9" w14:textId="77777777" w:rsidR="006B5E31" w:rsidRPr="002437F4" w:rsidRDefault="006B5E31"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FF0153B" w14:textId="77777777" w:rsidR="006B5E31" w:rsidRPr="002437F4" w:rsidRDefault="006B5E31"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86B49CD" w14:textId="77777777" w:rsidR="006B5E31" w:rsidRPr="002437F4" w:rsidRDefault="006B5E31"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6FB47B7" w14:textId="77777777" w:rsidR="006B5E31" w:rsidRPr="002437F4" w:rsidRDefault="006B5E31"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0FB1644" w14:textId="77777777" w:rsidR="006B5E31" w:rsidRPr="002437F4" w:rsidRDefault="006B5E31"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B91FFED" w14:textId="77777777" w:rsidR="006B5E31" w:rsidRPr="002437F4" w:rsidRDefault="006B5E31"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r>
    </w:tbl>
    <w:p w14:paraId="68DF4F95" w14:textId="77777777" w:rsidR="006B5E31" w:rsidRPr="002437F4" w:rsidRDefault="006B5E31" w:rsidP="002437F4">
      <w:pPr>
        <w:pStyle w:val="NormalWeb"/>
        <w:spacing w:before="0" w:beforeAutospacing="0" w:after="0" w:afterAutospacing="0" w:line="276" w:lineRule="auto"/>
        <w:jc w:val="both"/>
        <w:textAlignment w:val="baseline"/>
        <w:rPr>
          <w:rFonts w:ascii="Palatino Linotype" w:hAnsi="Palatino Linotype"/>
          <w:sz w:val="22"/>
          <w:szCs w:val="22"/>
        </w:rPr>
      </w:pPr>
    </w:p>
    <w:p w14:paraId="59FCF6FF" w14:textId="77777777" w:rsidR="006B5E31" w:rsidRPr="002437F4" w:rsidRDefault="006B5E31" w:rsidP="002437F4">
      <w:pPr>
        <w:jc w:val="both"/>
        <w:rPr>
          <w:rFonts w:ascii="Palatino Linotype" w:eastAsia="Times New Roman" w:hAnsi="Palatino Linotype" w:cs="Arial"/>
          <w:snapToGrid w:val="0"/>
          <w:lang w:eastAsia="es-ES"/>
        </w:rPr>
      </w:pPr>
      <w:r w:rsidRPr="002437F4">
        <w:rPr>
          <w:rFonts w:ascii="Palatino Linotype" w:hAnsi="Palatino Linotype"/>
        </w:rPr>
        <w:t xml:space="preserve">Con tres votos favorables, la Comisión de Propiedad y Espacio Público </w:t>
      </w:r>
      <w:r w:rsidRPr="002437F4">
        <w:rPr>
          <w:rFonts w:ascii="Palatino Linotype" w:hAnsi="Palatino Linotype"/>
          <w:b/>
        </w:rPr>
        <w:t>resolvió:</w:t>
      </w:r>
      <w:r w:rsidRPr="002437F4">
        <w:rPr>
          <w:rFonts w:ascii="Palatino Linotype" w:eastAsia="MS Mincho" w:hAnsi="Palatino Linotype" w:cs="Times New Roman"/>
        </w:rPr>
        <w:t xml:space="preserve"> </w:t>
      </w:r>
      <w:r w:rsidRPr="002437F4">
        <w:rPr>
          <w:rFonts w:ascii="Palatino Linotype" w:eastAsia="Times New Roman" w:hAnsi="Palatino Linotype" w:cs="Arial"/>
          <w:snapToGrid w:val="0"/>
          <w:lang w:eastAsia="es-ES"/>
        </w:rPr>
        <w:t>convocar una mesa de Trabajo con la Secretaría de Coordinación Territorial y Participación Ciudadana, Dirección Metropolitana de Deportes y Recreación, Procuraduría Metropolitana, y demás dependencias competentes; para revisar el Convenio de Administración y Uso de Instalaciones y Escenarios Deportivos, considerando las observaciones realizadas por el Concejo Metropolitano, en Sesión No. 249, de 04 de octubre de 2022</w:t>
      </w:r>
    </w:p>
    <w:p w14:paraId="0CEA520E" w14:textId="0CC77013" w:rsidR="006B5E31" w:rsidRPr="002437F4" w:rsidRDefault="006B5E31" w:rsidP="002437F4">
      <w:pPr>
        <w:jc w:val="both"/>
        <w:rPr>
          <w:rFonts w:ascii="Palatino Linotype" w:eastAsia="Times New Roman" w:hAnsi="Palatino Linotype" w:cs="Arial"/>
          <w:snapToGrid w:val="0"/>
          <w:lang w:eastAsia="es-ES"/>
        </w:rPr>
      </w:pPr>
      <w:r w:rsidRPr="002437F4">
        <w:rPr>
          <w:rFonts w:ascii="Palatino Linotype" w:eastAsia="Times New Roman" w:hAnsi="Palatino Linotype" w:cs="Arial"/>
          <w:snapToGrid w:val="0"/>
          <w:lang w:eastAsia="es-ES"/>
        </w:rPr>
        <w:t xml:space="preserve">Posteriormente, Procuraduría Metropolitana, emitirá un informe sobre el texto del Convenio de Administración y Uso de Instalaciones y Escenarios Deportivos, entre la Liga Deportiva Barrial “San José” y la Administración Zonal Eloy Alfaro. </w:t>
      </w:r>
    </w:p>
    <w:p w14:paraId="1AD68433" w14:textId="77777777" w:rsidR="006B5E31" w:rsidRPr="002437F4" w:rsidRDefault="006B5E31" w:rsidP="002437F4">
      <w:pPr>
        <w:spacing w:after="0"/>
        <w:jc w:val="both"/>
        <w:rPr>
          <w:rStyle w:val="Textoennegrita"/>
          <w:rFonts w:ascii="Palatino Linotype" w:hAnsi="Palatino Linotype" w:cs="Tahoma"/>
          <w:b w:val="0"/>
        </w:rPr>
      </w:pPr>
    </w:p>
    <w:p w14:paraId="36E7A07B" w14:textId="5BA885A0" w:rsidR="00601AE6" w:rsidRPr="002437F4" w:rsidRDefault="00601AE6" w:rsidP="002437F4">
      <w:pPr>
        <w:spacing w:after="0"/>
        <w:jc w:val="both"/>
        <w:rPr>
          <w:rStyle w:val="Textoennegrita"/>
          <w:rFonts w:ascii="Palatino Linotype" w:hAnsi="Palatino Linotype" w:cs="Tahoma"/>
          <w:b w:val="0"/>
        </w:rPr>
      </w:pPr>
      <w:r w:rsidRPr="002437F4">
        <w:rPr>
          <w:rStyle w:val="Textoennegrita"/>
          <w:rFonts w:ascii="Palatino Linotype" w:hAnsi="Palatino Linotype" w:cs="Tahoma"/>
        </w:rPr>
        <w:t xml:space="preserve">Punto siete: </w:t>
      </w:r>
      <w:r w:rsidRPr="002437F4">
        <w:rPr>
          <w:rStyle w:val="Textoennegrita"/>
          <w:rFonts w:ascii="Palatino Linotype" w:hAnsi="Palatino Linotype" w:cs="Tahoma"/>
          <w:b w:val="0"/>
        </w:rPr>
        <w:t xml:space="preserve"> </w:t>
      </w:r>
      <w:r w:rsidRPr="002437F4">
        <w:rPr>
          <w:rFonts w:ascii="Palatino Linotype" w:eastAsia="MS Mincho" w:hAnsi="Palatino Linotype" w:cs="Times New Roman"/>
          <w:b/>
        </w:rPr>
        <w:t>Presentación por parte de la Procuraduría Metropolitana, respecto al oficio Nro. GADDMQ-PM-2022-2467-O, referente a la revocatoria de la Resolución C 159 de fecha 15 de marzo de 2014, mediante la cual el Concejo Metropolitano de Quito, en sesión pública ordinaria del 13 de marzo de 2014, resolvió declarar al predio No. 130369, con hoja catastral No. 19826-01-001; y, al predio No. 105704, con clave catastral 19726-03-004, ubicados en la parroquia Atahualpa, como bienes mostrencos; y resolución al respecto.</w:t>
      </w:r>
    </w:p>
    <w:p w14:paraId="618B7DDB" w14:textId="72D4CBC1" w:rsidR="00601AE6" w:rsidRPr="002437F4" w:rsidRDefault="00601AE6" w:rsidP="002437F4">
      <w:pPr>
        <w:spacing w:after="0"/>
        <w:jc w:val="both"/>
        <w:rPr>
          <w:rStyle w:val="Textoennegrita"/>
          <w:rFonts w:ascii="Palatino Linotype" w:hAnsi="Palatino Linotype" w:cs="Tahoma"/>
          <w:b w:val="0"/>
        </w:rPr>
      </w:pPr>
    </w:p>
    <w:p w14:paraId="689995F5" w14:textId="0F70F4D4" w:rsidR="006B5E31" w:rsidRPr="002437F4" w:rsidRDefault="006B5E31" w:rsidP="002437F4">
      <w:pPr>
        <w:spacing w:after="0"/>
        <w:jc w:val="both"/>
        <w:rPr>
          <w:rStyle w:val="Textoennegrita"/>
          <w:rFonts w:ascii="Palatino Linotype" w:hAnsi="Palatino Linotype" w:cs="Tahoma"/>
          <w:b w:val="0"/>
        </w:rPr>
      </w:pPr>
      <w:r w:rsidRPr="002437F4">
        <w:rPr>
          <w:rStyle w:val="Textoennegrita"/>
          <w:rFonts w:ascii="Palatino Linotype" w:hAnsi="Palatino Linotype" w:cs="Tahoma"/>
        </w:rPr>
        <w:t>El Concejal Marco Collaguazo,</w:t>
      </w:r>
      <w:r w:rsidRPr="002437F4">
        <w:rPr>
          <w:rStyle w:val="Textoennegrita"/>
          <w:rFonts w:ascii="Palatino Linotype" w:hAnsi="Palatino Linotype" w:cs="Tahoma"/>
          <w:b w:val="0"/>
        </w:rPr>
        <w:t xml:space="preserve"> indicó que una vez que se han revisado los informes y se ha realizado la mesa de trabajo, pese que hay varias dudas es importante cumplir con la sentencia dada en este sentido mocionó: emitir DICTAMEN para que el Concejo Metropolitano, conozca analice y resuelva respecto a la revocatoria de la Resolución C 159 de fecha 15 de marzo de 2014, mediante la cual el Concejo Metropolitano de Quito, en sesión pública ordinaria del 13 de marzo de 2014, resolvió declarar al predio No. 130369, con hoja catastral No. 19826-01-001; y, al predio No. 105704, con clave catastral 19726-03-004, ubicados en la parroquia Atahualpa, como bienes mostrencos; a fin de dar cumplimiento a la sentencia dictada dentro del juicio Nro. 17230-2015-11199; y se deja  sin efecto el expediente No. 910-2014, por medio del cual se declara como bienes mostrencos los inmuebles de propiedad de la Arquidiócesis de Quito, así como también la protocolización de dicho expediente realizado en la Notaría Sexagésima Octava del Cantón Quito, otorgada el 23 de febrero del 2015 y su inscripción en el Registro de la Propiedad del Cantón Quito</w:t>
      </w:r>
    </w:p>
    <w:p w14:paraId="70942C61" w14:textId="1728A4A3" w:rsidR="006B5E31" w:rsidRPr="002437F4" w:rsidRDefault="006B5E31" w:rsidP="002437F4">
      <w:pPr>
        <w:spacing w:after="0"/>
        <w:jc w:val="both"/>
        <w:rPr>
          <w:rStyle w:val="Textoennegrita"/>
          <w:rFonts w:ascii="Palatino Linotype" w:hAnsi="Palatino Linotype" w:cs="Tahoma"/>
          <w:b w:val="0"/>
        </w:rPr>
      </w:pPr>
    </w:p>
    <w:p w14:paraId="50E3A187" w14:textId="77777777" w:rsidR="00340E0C" w:rsidRPr="002437F4" w:rsidRDefault="00340E0C" w:rsidP="002437F4">
      <w:pPr>
        <w:spacing w:after="0"/>
        <w:jc w:val="both"/>
        <w:rPr>
          <w:rStyle w:val="fontstyle01"/>
          <w:rFonts w:ascii="Palatino Linotype" w:hAnsi="Palatino Linotype"/>
          <w:b w:val="0"/>
          <w:color w:val="auto"/>
          <w:sz w:val="22"/>
          <w:szCs w:val="22"/>
        </w:rPr>
      </w:pPr>
      <w:r w:rsidRPr="002437F4">
        <w:rPr>
          <w:rStyle w:val="fontstyle01"/>
          <w:rFonts w:ascii="Palatino Linotype" w:hAnsi="Palatino Linotype"/>
          <w:b w:val="0"/>
          <w:color w:val="auto"/>
          <w:sz w:val="22"/>
          <w:szCs w:val="22"/>
        </w:rPr>
        <w:t xml:space="preserve">El señor Presidente, solicita a Secretaría proceda a tomar votación de la reconsideración, obteniéndose los siguientes resultados: </w:t>
      </w:r>
    </w:p>
    <w:p w14:paraId="47B8AA3C" w14:textId="77777777" w:rsidR="00340E0C" w:rsidRPr="002437F4" w:rsidRDefault="00340E0C" w:rsidP="002437F4">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340E0C" w:rsidRPr="002437F4" w14:paraId="2A755FC9" w14:textId="77777777" w:rsidTr="00A230CD">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126792BF" w14:textId="77777777" w:rsidR="00340E0C" w:rsidRPr="002437F4" w:rsidRDefault="00340E0C" w:rsidP="002437F4">
            <w:pPr>
              <w:pStyle w:val="Subttulo"/>
              <w:spacing w:line="276" w:lineRule="auto"/>
              <w:jc w:val="center"/>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REGISTRO DE VOTACIÓN</w:t>
            </w:r>
          </w:p>
        </w:tc>
      </w:tr>
      <w:tr w:rsidR="00340E0C" w:rsidRPr="002437F4" w14:paraId="674B0B20" w14:textId="77777777" w:rsidTr="00A230CD">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73E876E9" w14:textId="77777777" w:rsidR="00340E0C" w:rsidRPr="002437F4" w:rsidRDefault="00340E0C"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826C121" w14:textId="77777777" w:rsidR="00340E0C" w:rsidRPr="002437F4" w:rsidRDefault="00340E0C"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41CBEBD3" w14:textId="77777777" w:rsidR="00340E0C" w:rsidRPr="002437F4" w:rsidRDefault="00340E0C"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722D984" w14:textId="77777777" w:rsidR="00340E0C" w:rsidRPr="002437F4" w:rsidRDefault="00340E0C" w:rsidP="002437F4">
            <w:pPr>
              <w:pStyle w:val="Subttulo"/>
              <w:spacing w:line="276" w:lineRule="auto"/>
              <w:rPr>
                <w:rFonts w:ascii="Palatino Linotype" w:hAnsi="Palatino Linotype"/>
                <w:b/>
                <w:i w:val="0"/>
                <w:color w:val="FFFFFF" w:themeColor="background1"/>
                <w:sz w:val="22"/>
                <w:szCs w:val="22"/>
                <w:lang w:val="es-ES"/>
              </w:rPr>
            </w:pPr>
          </w:p>
          <w:p w14:paraId="1EFF6AF5" w14:textId="77777777" w:rsidR="00340E0C" w:rsidRPr="002437F4" w:rsidRDefault="00340E0C"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7B6EFDA" w14:textId="77777777" w:rsidR="00340E0C" w:rsidRPr="002437F4" w:rsidRDefault="00340E0C"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01C5689" w14:textId="77777777" w:rsidR="00340E0C" w:rsidRPr="002437F4" w:rsidRDefault="00340E0C" w:rsidP="002437F4">
            <w:pPr>
              <w:pStyle w:val="Subttulo"/>
              <w:spacing w:line="276" w:lineRule="auto"/>
              <w:rPr>
                <w:rFonts w:ascii="Palatino Linotype" w:hAnsi="Palatino Linotype"/>
                <w:b/>
                <w:i w:val="0"/>
                <w:color w:val="FFFFFF" w:themeColor="background1"/>
                <w:sz w:val="22"/>
                <w:szCs w:val="22"/>
                <w:lang w:val="es-ES"/>
              </w:rPr>
            </w:pPr>
          </w:p>
          <w:p w14:paraId="6A30A587" w14:textId="77777777" w:rsidR="00340E0C" w:rsidRPr="002437F4" w:rsidRDefault="00340E0C"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AUSENTE</w:t>
            </w:r>
          </w:p>
        </w:tc>
      </w:tr>
      <w:tr w:rsidR="00340E0C" w:rsidRPr="002437F4" w14:paraId="2331AF90" w14:textId="77777777" w:rsidTr="00A230C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4F6B7B8" w14:textId="77777777" w:rsidR="00340E0C" w:rsidRPr="002437F4" w:rsidRDefault="00340E0C" w:rsidP="002437F4">
            <w:pPr>
              <w:spacing w:after="0"/>
              <w:jc w:val="both"/>
              <w:rPr>
                <w:rFonts w:ascii="Palatino Linotype" w:hAnsi="Palatino Linotype" w:cs="Tahoma"/>
                <w:b/>
                <w:bCs/>
              </w:rPr>
            </w:pPr>
            <w:r w:rsidRPr="002437F4">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47F2F9AA" w14:textId="77777777" w:rsidR="00340E0C" w:rsidRPr="002437F4" w:rsidRDefault="00340E0C"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F60D735" w14:textId="77777777" w:rsidR="00340E0C" w:rsidRPr="002437F4" w:rsidRDefault="00340E0C"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12CEE09" w14:textId="77777777" w:rsidR="00340E0C" w:rsidRPr="002437F4" w:rsidRDefault="00340E0C"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3B4AAAF" w14:textId="77777777" w:rsidR="00340E0C" w:rsidRPr="002437F4" w:rsidRDefault="00340E0C"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504C622" w14:textId="77777777" w:rsidR="00340E0C" w:rsidRPr="002437F4" w:rsidRDefault="00340E0C" w:rsidP="002437F4">
            <w:pPr>
              <w:pStyle w:val="Subttulo"/>
              <w:spacing w:line="276" w:lineRule="auto"/>
              <w:rPr>
                <w:rFonts w:ascii="Palatino Linotype" w:hAnsi="Palatino Linotype"/>
                <w:i w:val="0"/>
                <w:sz w:val="22"/>
                <w:szCs w:val="22"/>
                <w:lang w:val="es-ES"/>
              </w:rPr>
            </w:pPr>
          </w:p>
        </w:tc>
      </w:tr>
      <w:tr w:rsidR="00340E0C" w:rsidRPr="002437F4" w14:paraId="4B459D89" w14:textId="77777777" w:rsidTr="00A230C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428FD68" w14:textId="77777777" w:rsidR="00340E0C" w:rsidRPr="002437F4" w:rsidRDefault="00340E0C" w:rsidP="002437F4">
            <w:pPr>
              <w:spacing w:after="0"/>
              <w:jc w:val="both"/>
              <w:rPr>
                <w:rFonts w:ascii="Palatino Linotype" w:hAnsi="Palatino Linotype" w:cs="Tahoma"/>
                <w:b/>
                <w:bCs/>
              </w:rPr>
            </w:pPr>
            <w:r w:rsidRPr="002437F4">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738E4D4E" w14:textId="77777777" w:rsidR="00340E0C" w:rsidRPr="002437F4" w:rsidRDefault="00340E0C"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53890F6" w14:textId="77777777" w:rsidR="00340E0C" w:rsidRPr="002437F4" w:rsidRDefault="00340E0C"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61E0F4C" w14:textId="77777777" w:rsidR="00340E0C" w:rsidRPr="002437F4" w:rsidRDefault="00340E0C"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A3DBFF5" w14:textId="77777777" w:rsidR="00340E0C" w:rsidRPr="002437F4" w:rsidRDefault="00340E0C"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DFA02AF" w14:textId="77777777" w:rsidR="00340E0C" w:rsidRPr="002437F4" w:rsidRDefault="00340E0C" w:rsidP="002437F4">
            <w:pPr>
              <w:pStyle w:val="Subttulo"/>
              <w:spacing w:line="276" w:lineRule="auto"/>
              <w:rPr>
                <w:rFonts w:ascii="Palatino Linotype" w:hAnsi="Palatino Linotype"/>
                <w:i w:val="0"/>
                <w:sz w:val="22"/>
                <w:szCs w:val="22"/>
                <w:lang w:val="es-ES"/>
              </w:rPr>
            </w:pPr>
          </w:p>
        </w:tc>
      </w:tr>
      <w:tr w:rsidR="00340E0C" w:rsidRPr="002437F4" w14:paraId="63EFFB1B" w14:textId="77777777" w:rsidTr="00A230C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8B95FD2" w14:textId="77777777" w:rsidR="00340E0C" w:rsidRPr="002437F4" w:rsidRDefault="00340E0C" w:rsidP="002437F4">
            <w:pPr>
              <w:spacing w:after="0"/>
              <w:jc w:val="both"/>
              <w:rPr>
                <w:rFonts w:ascii="Palatino Linotype" w:hAnsi="Palatino Linotype" w:cs="Tahoma"/>
                <w:b/>
                <w:bCs/>
              </w:rPr>
            </w:pPr>
            <w:r w:rsidRPr="002437F4">
              <w:rPr>
                <w:rFonts w:ascii="Palatino Linotype" w:hAnsi="Palatino Linotype" w:cs="Tahoma"/>
                <w:b/>
                <w:bCs/>
              </w:rPr>
              <w:t>Milton Chantera</w:t>
            </w:r>
          </w:p>
        </w:tc>
        <w:tc>
          <w:tcPr>
            <w:tcW w:w="1134" w:type="dxa"/>
            <w:tcBorders>
              <w:top w:val="single" w:sz="4" w:space="0" w:color="auto"/>
              <w:left w:val="single" w:sz="4" w:space="0" w:color="auto"/>
              <w:bottom w:val="single" w:sz="4" w:space="0" w:color="auto"/>
              <w:right w:val="single" w:sz="4" w:space="0" w:color="auto"/>
            </w:tcBorders>
          </w:tcPr>
          <w:p w14:paraId="0A9DC6F8" w14:textId="77777777" w:rsidR="00340E0C" w:rsidRPr="002437F4" w:rsidRDefault="00340E0C"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1E6DD1A" w14:textId="77777777" w:rsidR="00340E0C" w:rsidRPr="002437F4" w:rsidRDefault="00340E0C" w:rsidP="002437F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0BD1372" w14:textId="77777777" w:rsidR="00340E0C" w:rsidRPr="002437F4" w:rsidRDefault="00340E0C" w:rsidP="002437F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09FF6ED" w14:textId="77777777" w:rsidR="00340E0C" w:rsidRPr="002437F4" w:rsidRDefault="00340E0C" w:rsidP="002437F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3D094FA" w14:textId="77777777" w:rsidR="00340E0C" w:rsidRPr="002437F4" w:rsidRDefault="00340E0C" w:rsidP="002437F4">
            <w:pPr>
              <w:pStyle w:val="Subttulo"/>
              <w:spacing w:line="276" w:lineRule="auto"/>
              <w:rPr>
                <w:rFonts w:ascii="Palatino Linotype" w:hAnsi="Palatino Linotype"/>
                <w:i w:val="0"/>
                <w:sz w:val="22"/>
                <w:szCs w:val="22"/>
                <w:lang w:val="es-ES"/>
              </w:rPr>
            </w:pPr>
          </w:p>
        </w:tc>
      </w:tr>
      <w:tr w:rsidR="00340E0C" w:rsidRPr="002437F4" w14:paraId="0CA0AF7F" w14:textId="77777777" w:rsidTr="00A230CD">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0881352C" w14:textId="77777777" w:rsidR="00340E0C" w:rsidRPr="002437F4" w:rsidRDefault="00340E0C" w:rsidP="002437F4">
            <w:pPr>
              <w:pStyle w:val="Subttulo"/>
              <w:spacing w:line="276" w:lineRule="auto"/>
              <w:rPr>
                <w:rFonts w:ascii="Palatino Linotype" w:hAnsi="Palatino Linotype"/>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FE17DD9" w14:textId="77777777" w:rsidR="00340E0C" w:rsidRPr="002437F4" w:rsidRDefault="00340E0C"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8A5D5C1" w14:textId="77777777" w:rsidR="00340E0C" w:rsidRPr="002437F4" w:rsidRDefault="00340E0C"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D064AD8" w14:textId="77777777" w:rsidR="00340E0C" w:rsidRPr="002437F4" w:rsidRDefault="00340E0C"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572125E" w14:textId="77777777" w:rsidR="00340E0C" w:rsidRPr="002437F4" w:rsidRDefault="00340E0C"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4376814" w14:textId="77777777" w:rsidR="00340E0C" w:rsidRPr="002437F4" w:rsidRDefault="00340E0C" w:rsidP="002437F4">
            <w:pPr>
              <w:pStyle w:val="Subttulo"/>
              <w:spacing w:line="276" w:lineRule="auto"/>
              <w:rPr>
                <w:rFonts w:ascii="Palatino Linotype" w:hAnsi="Palatino Linotype"/>
                <w:i w:val="0"/>
                <w:color w:val="FFFFFF" w:themeColor="background1"/>
                <w:sz w:val="22"/>
                <w:szCs w:val="22"/>
                <w:lang w:val="es-ES"/>
              </w:rPr>
            </w:pPr>
            <w:r w:rsidRPr="002437F4">
              <w:rPr>
                <w:rFonts w:ascii="Palatino Linotype" w:hAnsi="Palatino Linotype"/>
                <w:i w:val="0"/>
                <w:color w:val="FFFFFF" w:themeColor="background1"/>
                <w:sz w:val="22"/>
                <w:szCs w:val="22"/>
                <w:lang w:val="es-ES"/>
              </w:rPr>
              <w:t>0</w:t>
            </w:r>
          </w:p>
        </w:tc>
      </w:tr>
    </w:tbl>
    <w:p w14:paraId="0B7941BA" w14:textId="77777777" w:rsidR="00340E0C" w:rsidRPr="002437F4" w:rsidRDefault="00340E0C" w:rsidP="002437F4">
      <w:pPr>
        <w:pStyle w:val="NormalWeb"/>
        <w:spacing w:before="0" w:beforeAutospacing="0" w:after="0" w:afterAutospacing="0" w:line="276" w:lineRule="auto"/>
        <w:jc w:val="both"/>
        <w:textAlignment w:val="baseline"/>
        <w:rPr>
          <w:rFonts w:ascii="Palatino Linotype" w:hAnsi="Palatino Linotype"/>
          <w:sz w:val="22"/>
          <w:szCs w:val="22"/>
        </w:rPr>
      </w:pPr>
    </w:p>
    <w:p w14:paraId="0D40B3DF" w14:textId="6C0EB00F" w:rsidR="00340E0C" w:rsidRPr="002437F4" w:rsidRDefault="00340E0C" w:rsidP="002437F4">
      <w:pPr>
        <w:spacing w:after="0"/>
        <w:jc w:val="both"/>
        <w:rPr>
          <w:rFonts w:ascii="Palatino Linotype" w:hAnsi="Palatino Linotype"/>
        </w:rPr>
      </w:pPr>
      <w:r w:rsidRPr="002437F4">
        <w:rPr>
          <w:rFonts w:ascii="Palatino Linotype" w:hAnsi="Palatino Linotype"/>
        </w:rPr>
        <w:t xml:space="preserve">Con tres votos favorables, la Comisión de Propiedad y Espacio Público </w:t>
      </w:r>
      <w:r w:rsidRPr="002437F4">
        <w:rPr>
          <w:rFonts w:ascii="Palatino Linotype" w:hAnsi="Palatino Linotype"/>
          <w:b/>
        </w:rPr>
        <w:t>resolvió:</w:t>
      </w:r>
      <w:r w:rsidRPr="002437F4">
        <w:rPr>
          <w:rFonts w:ascii="Palatino Linotype" w:hAnsi="Palatino Linotype"/>
        </w:rPr>
        <w:t xml:space="preserve"> emitir DICTAMEN para que el Concejo Metropolitano, conozca analice y resuelva respecto a la revocatoria de la Resolución C 159 de fecha 15 de marzo de 2014, mediante la cual el Concejo Metropolitano de Quito, en sesión pública ordinaria del 13 de marzo de 2014, resolvió declarar al predio No. 130369, con hoja catastral No. 19826-01-001; y, al predio No. 105704, con clave catastral 19726-03-004, ubicados en la parroquia Atahualpa, como bienes mostrencos; a fin de dar cumplimiento a la sentencia dictada dentro del juicio Nro. 17230-2015-11199; y se deja  sin efecto el expediente No. 910-2014, por medio del cual se declara como bienes mostrencos los inmuebles de propiedad de la Arquidiócesis de Quito, así como también la protocolización de dicho expediente realizado en la Notaría Sexagésima Octava del Cantón Quito, otorgada el 23 de febrero del 2015 y su inscripción en el Registro de la Propiedad del Cantón Quito.</w:t>
      </w:r>
    </w:p>
    <w:p w14:paraId="0A850EE9" w14:textId="397307BE" w:rsidR="00340E0C" w:rsidRPr="002437F4" w:rsidRDefault="00340E0C" w:rsidP="002437F4">
      <w:pPr>
        <w:spacing w:after="0"/>
        <w:jc w:val="both"/>
        <w:rPr>
          <w:rFonts w:ascii="Palatino Linotype" w:hAnsi="Palatino Linotype"/>
        </w:rPr>
      </w:pPr>
    </w:p>
    <w:p w14:paraId="75237884" w14:textId="120D5917" w:rsidR="00340E0C" w:rsidRPr="002437F4" w:rsidRDefault="00340E0C" w:rsidP="002437F4">
      <w:pPr>
        <w:spacing w:after="0"/>
        <w:jc w:val="both"/>
        <w:rPr>
          <w:rStyle w:val="Textoennegrita"/>
          <w:rFonts w:ascii="Palatino Linotype" w:hAnsi="Palatino Linotype"/>
          <w:b w:val="0"/>
          <w:bCs w:val="0"/>
        </w:rPr>
      </w:pPr>
      <w:r w:rsidRPr="002437F4">
        <w:rPr>
          <w:rFonts w:ascii="Palatino Linotype" w:hAnsi="Palatino Linotype"/>
        </w:rPr>
        <w:t xml:space="preserve">Siendo las 14h40, una vez agostado el orden del día se clausura la sesión. </w:t>
      </w:r>
    </w:p>
    <w:p w14:paraId="3E45B917" w14:textId="77777777" w:rsidR="00340E0C" w:rsidRPr="002437F4" w:rsidRDefault="00340E0C" w:rsidP="002437F4">
      <w:pPr>
        <w:spacing w:after="0"/>
        <w:jc w:val="both"/>
        <w:rPr>
          <w:rStyle w:val="Textoennegrita"/>
          <w:rFonts w:ascii="Palatino Linotype" w:hAnsi="Palatino Linotype" w:cs="Tahoma"/>
          <w:b w:val="0"/>
        </w:rPr>
      </w:pPr>
    </w:p>
    <w:p w14:paraId="4214A014" w14:textId="484C9D92" w:rsidR="005B6DD4" w:rsidRPr="002437F4" w:rsidRDefault="005B6DD4" w:rsidP="002437F4">
      <w:pPr>
        <w:spacing w:after="0"/>
        <w:jc w:val="both"/>
        <w:rPr>
          <w:rStyle w:val="Textoennegrita"/>
          <w:rFonts w:ascii="Palatino Linotype" w:hAnsi="Palatino Linotype"/>
          <w:b w:val="0"/>
        </w:rPr>
      </w:pPr>
      <w:r w:rsidRPr="002437F4">
        <w:rPr>
          <w:rStyle w:val="Textoennegrita"/>
          <w:rFonts w:ascii="Palatino Linotype" w:hAnsi="Palatino Linotype" w:cs="Tahoma"/>
          <w:b w:val="0"/>
        </w:rPr>
        <w:t>Para constancia de lo actuado, firman</w:t>
      </w:r>
      <w:r w:rsidR="00D637A8" w:rsidRPr="002437F4">
        <w:rPr>
          <w:rStyle w:val="Textoennegrita"/>
          <w:rFonts w:ascii="Palatino Linotype" w:hAnsi="Palatino Linotype" w:cs="Tahoma"/>
          <w:b w:val="0"/>
        </w:rPr>
        <w:t xml:space="preserve"> el señor presidente</w:t>
      </w:r>
      <w:r w:rsidRPr="002437F4">
        <w:rPr>
          <w:rStyle w:val="Textoennegrita"/>
          <w:rFonts w:ascii="Palatino Linotype" w:hAnsi="Palatino Linotype" w:cs="Tahoma"/>
          <w:b w:val="0"/>
        </w:rPr>
        <w:t xml:space="preserve"> de la Comisión de </w:t>
      </w:r>
      <w:r w:rsidR="00D637A8" w:rsidRPr="002437F4">
        <w:rPr>
          <w:rStyle w:val="Textoennegrita"/>
          <w:rFonts w:ascii="Palatino Linotype" w:hAnsi="Palatino Linotype" w:cs="Tahoma"/>
          <w:b w:val="0"/>
        </w:rPr>
        <w:t xml:space="preserve">Propiedad y Espacio Público </w:t>
      </w:r>
      <w:r w:rsidRPr="002437F4">
        <w:rPr>
          <w:rStyle w:val="Textoennegrita"/>
          <w:rFonts w:ascii="Palatino Linotype" w:hAnsi="Palatino Linotype" w:cs="Tahoma"/>
          <w:b w:val="0"/>
        </w:rPr>
        <w:t xml:space="preserve">y </w:t>
      </w:r>
      <w:r w:rsidR="003B5D94" w:rsidRPr="002437F4">
        <w:rPr>
          <w:rStyle w:val="Textoennegrita"/>
          <w:rFonts w:ascii="Palatino Linotype" w:hAnsi="Palatino Linotype" w:cs="Tahoma"/>
          <w:b w:val="0"/>
        </w:rPr>
        <w:t>e</w:t>
      </w:r>
      <w:r w:rsidRPr="002437F4">
        <w:rPr>
          <w:rStyle w:val="Textoennegrita"/>
          <w:rFonts w:ascii="Palatino Linotype" w:hAnsi="Palatino Linotype" w:cs="Tahoma"/>
          <w:b w:val="0"/>
        </w:rPr>
        <w:t>l</w:t>
      </w:r>
      <w:r w:rsidR="003B5D94" w:rsidRPr="002437F4">
        <w:rPr>
          <w:rStyle w:val="Textoennegrita"/>
          <w:rFonts w:ascii="Palatino Linotype" w:hAnsi="Palatino Linotype" w:cs="Tahoma"/>
          <w:b w:val="0"/>
        </w:rPr>
        <w:t xml:space="preserve"> Secretario</w:t>
      </w:r>
      <w:r w:rsidRPr="002437F4">
        <w:rPr>
          <w:rStyle w:val="Textoennegrita"/>
          <w:rFonts w:ascii="Palatino Linotype" w:hAnsi="Palatino Linotype" w:cs="Tahoma"/>
          <w:b w:val="0"/>
        </w:rPr>
        <w:t xml:space="preserve"> General del Concejo Metropolitano de Quito.</w:t>
      </w:r>
    </w:p>
    <w:p w14:paraId="2C4DF968" w14:textId="54BDABA2" w:rsidR="005B6DD4" w:rsidRPr="002437F4" w:rsidRDefault="005B6DD4" w:rsidP="002437F4">
      <w:pPr>
        <w:spacing w:after="0"/>
        <w:jc w:val="both"/>
        <w:rPr>
          <w:rFonts w:ascii="Palatino Linotype" w:hAnsi="Palatino Linotype"/>
        </w:rPr>
      </w:pPr>
    </w:p>
    <w:p w14:paraId="4665D1F7" w14:textId="6C0AD1B8" w:rsidR="005B6DD4" w:rsidRDefault="005B6DD4" w:rsidP="002437F4">
      <w:pPr>
        <w:spacing w:after="0"/>
        <w:jc w:val="both"/>
        <w:rPr>
          <w:rFonts w:ascii="Palatino Linotype" w:hAnsi="Palatino Linotype"/>
        </w:rPr>
      </w:pPr>
    </w:p>
    <w:p w14:paraId="761C7CBF" w14:textId="27D55BD6" w:rsidR="00497443" w:rsidRDefault="00497443" w:rsidP="002437F4">
      <w:pPr>
        <w:spacing w:after="0"/>
        <w:jc w:val="both"/>
        <w:rPr>
          <w:rFonts w:ascii="Palatino Linotype" w:hAnsi="Palatino Linotype"/>
        </w:rPr>
      </w:pPr>
    </w:p>
    <w:p w14:paraId="3F30DE69" w14:textId="77777777" w:rsidR="00497443" w:rsidRPr="002437F4" w:rsidRDefault="00497443" w:rsidP="002437F4">
      <w:pPr>
        <w:spacing w:after="0"/>
        <w:jc w:val="both"/>
        <w:rPr>
          <w:rFonts w:ascii="Palatino Linotype" w:hAnsi="Palatino Linotype"/>
        </w:rPr>
      </w:pPr>
      <w:bookmarkStart w:id="0" w:name="_GoBack"/>
      <w:bookmarkEnd w:id="0"/>
    </w:p>
    <w:p w14:paraId="7E99E837" w14:textId="77777777" w:rsidR="005B6DD4" w:rsidRPr="002437F4" w:rsidRDefault="005B6DD4" w:rsidP="002437F4">
      <w:pPr>
        <w:spacing w:after="0"/>
        <w:jc w:val="both"/>
        <w:rPr>
          <w:rFonts w:ascii="Palatino Linotype" w:hAnsi="Palatino Linotype"/>
        </w:rPr>
      </w:pPr>
    </w:p>
    <w:p w14:paraId="716E72A0" w14:textId="77777777" w:rsidR="005B6DD4" w:rsidRPr="002437F4" w:rsidRDefault="00AE429A" w:rsidP="002437F4">
      <w:pPr>
        <w:pStyle w:val="Sinespaciado"/>
        <w:spacing w:line="276" w:lineRule="auto"/>
        <w:jc w:val="both"/>
        <w:rPr>
          <w:rFonts w:ascii="Palatino Linotype" w:hAnsi="Palatino Linotype" w:cs="Tahoma"/>
        </w:rPr>
      </w:pPr>
      <w:r w:rsidRPr="002437F4">
        <w:rPr>
          <w:rFonts w:ascii="Palatino Linotype" w:hAnsi="Palatino Linotype" w:cs="Tahoma"/>
        </w:rPr>
        <w:lastRenderedPageBreak/>
        <w:t>Dr. Marco Collaguazo</w:t>
      </w:r>
      <w:r w:rsidR="005B6DD4" w:rsidRPr="002437F4">
        <w:rPr>
          <w:rFonts w:ascii="Palatino Linotype" w:hAnsi="Palatino Linotype" w:cs="Tahoma"/>
        </w:rPr>
        <w:tab/>
      </w:r>
      <w:r w:rsidR="005B6DD4" w:rsidRPr="002437F4">
        <w:rPr>
          <w:rFonts w:ascii="Palatino Linotype" w:hAnsi="Palatino Linotype" w:cs="Tahoma"/>
        </w:rPr>
        <w:tab/>
      </w:r>
      <w:r w:rsidR="005B6DD4" w:rsidRPr="002437F4">
        <w:rPr>
          <w:rFonts w:ascii="Palatino Linotype" w:hAnsi="Palatino Linotype" w:cs="Tahoma"/>
        </w:rPr>
        <w:tab/>
      </w:r>
      <w:r w:rsidR="005B6DD4" w:rsidRPr="002437F4">
        <w:rPr>
          <w:rFonts w:ascii="Palatino Linotype" w:hAnsi="Palatino Linotype" w:cs="Tahoma"/>
        </w:rPr>
        <w:tab/>
      </w:r>
      <w:r w:rsidRPr="002437F4">
        <w:rPr>
          <w:rFonts w:ascii="Palatino Linotype" w:hAnsi="Palatino Linotype" w:cs="Tahoma"/>
        </w:rPr>
        <w:t xml:space="preserve">Ab. Pablo Santillán Paredes </w:t>
      </w:r>
      <w:r w:rsidR="00006741" w:rsidRPr="002437F4">
        <w:rPr>
          <w:rFonts w:ascii="Palatino Linotype" w:hAnsi="Palatino Linotype" w:cs="Tahoma"/>
        </w:rPr>
        <w:t xml:space="preserve"> </w:t>
      </w:r>
      <w:r w:rsidR="005B6DD4" w:rsidRPr="002437F4">
        <w:rPr>
          <w:rFonts w:ascii="Palatino Linotype" w:hAnsi="Palatino Linotype" w:cs="Tahoma"/>
        </w:rPr>
        <w:tab/>
      </w:r>
    </w:p>
    <w:p w14:paraId="35304CA7" w14:textId="78F90CF5" w:rsidR="005B6DD4" w:rsidRPr="002437F4" w:rsidRDefault="009910C7" w:rsidP="002437F4">
      <w:pPr>
        <w:spacing w:after="0"/>
        <w:jc w:val="both"/>
        <w:rPr>
          <w:rFonts w:ascii="Palatino Linotype" w:hAnsi="Palatino Linotype" w:cs="Tahoma"/>
          <w:b/>
        </w:rPr>
      </w:pPr>
      <w:r w:rsidRPr="002437F4">
        <w:rPr>
          <w:rFonts w:ascii="Palatino Linotype" w:hAnsi="Palatino Linotype" w:cs="Tahoma"/>
          <w:b/>
        </w:rPr>
        <w:t>PRESIDENTE</w:t>
      </w:r>
      <w:r w:rsidR="00006741" w:rsidRPr="002437F4">
        <w:rPr>
          <w:rFonts w:ascii="Palatino Linotype" w:hAnsi="Palatino Linotype" w:cs="Tahoma"/>
          <w:b/>
        </w:rPr>
        <w:t xml:space="preserve"> DE LA COMISIÓN </w:t>
      </w:r>
      <w:r w:rsidR="00006741" w:rsidRPr="002437F4">
        <w:rPr>
          <w:rFonts w:ascii="Palatino Linotype" w:hAnsi="Palatino Linotype" w:cs="Tahoma"/>
          <w:b/>
        </w:rPr>
        <w:tab/>
      </w:r>
      <w:r w:rsidR="00006741" w:rsidRPr="002437F4">
        <w:rPr>
          <w:rFonts w:ascii="Palatino Linotype" w:hAnsi="Palatino Linotype" w:cs="Tahoma"/>
          <w:b/>
        </w:rPr>
        <w:tab/>
      </w:r>
      <w:r w:rsidR="00006741" w:rsidRPr="002437F4">
        <w:rPr>
          <w:rFonts w:ascii="Palatino Linotype" w:hAnsi="Palatino Linotype" w:cs="Tahoma"/>
          <w:b/>
        </w:rPr>
        <w:tab/>
        <w:t>SECRETARIO</w:t>
      </w:r>
      <w:r w:rsidR="005B6DD4" w:rsidRPr="002437F4">
        <w:rPr>
          <w:rFonts w:ascii="Palatino Linotype" w:hAnsi="Palatino Linotype" w:cs="Tahoma"/>
          <w:b/>
        </w:rPr>
        <w:t xml:space="preserve"> GENERAL DEL </w:t>
      </w:r>
    </w:p>
    <w:p w14:paraId="18F96522" w14:textId="77777777" w:rsidR="005B6DD4" w:rsidRPr="002437F4" w:rsidRDefault="00D637A8" w:rsidP="002437F4">
      <w:pPr>
        <w:pStyle w:val="Sinespaciado"/>
        <w:spacing w:line="276" w:lineRule="auto"/>
        <w:jc w:val="both"/>
        <w:rPr>
          <w:rFonts w:ascii="Palatino Linotype" w:hAnsi="Palatino Linotype" w:cs="Tahoma"/>
          <w:b/>
        </w:rPr>
      </w:pPr>
      <w:r w:rsidRPr="002437F4">
        <w:rPr>
          <w:rFonts w:ascii="Palatino Linotype" w:hAnsi="Palatino Linotype" w:cs="Tahoma"/>
          <w:b/>
        </w:rPr>
        <w:t xml:space="preserve">DE PROPIEDAD Y ESPACIO PÚBLICO </w:t>
      </w:r>
      <w:r w:rsidR="005B6DD4" w:rsidRPr="002437F4">
        <w:rPr>
          <w:rFonts w:ascii="Palatino Linotype" w:hAnsi="Palatino Linotype" w:cs="Tahoma"/>
          <w:b/>
        </w:rPr>
        <w:t xml:space="preserve">              </w:t>
      </w:r>
      <w:r w:rsidR="00006741" w:rsidRPr="002437F4">
        <w:rPr>
          <w:rFonts w:ascii="Palatino Linotype" w:hAnsi="Palatino Linotype" w:cs="Tahoma"/>
          <w:b/>
        </w:rPr>
        <w:tab/>
      </w:r>
      <w:r w:rsidR="005B6DD4" w:rsidRPr="002437F4">
        <w:rPr>
          <w:rFonts w:ascii="Palatino Linotype" w:hAnsi="Palatino Linotype" w:cs="Tahoma"/>
          <w:b/>
        </w:rPr>
        <w:t>CONCEJO METROPOLITANO</w:t>
      </w:r>
    </w:p>
    <w:p w14:paraId="32A98140" w14:textId="77777777" w:rsidR="0074533C" w:rsidRPr="002437F4" w:rsidRDefault="00D637A8" w:rsidP="002437F4">
      <w:pPr>
        <w:pStyle w:val="Sinespaciado"/>
        <w:spacing w:line="276" w:lineRule="auto"/>
        <w:jc w:val="both"/>
        <w:rPr>
          <w:rFonts w:ascii="Palatino Linotype" w:hAnsi="Palatino Linotype" w:cs="Tahoma"/>
          <w:b/>
        </w:rPr>
      </w:pPr>
      <w:r w:rsidRPr="002437F4">
        <w:rPr>
          <w:rFonts w:ascii="Palatino Linotype" w:hAnsi="Palatino Linotype" w:cs="Tahoma"/>
          <w:b/>
        </w:rPr>
        <w:tab/>
      </w:r>
      <w:r w:rsidRPr="002437F4">
        <w:rPr>
          <w:rFonts w:ascii="Palatino Linotype" w:hAnsi="Palatino Linotype" w:cs="Tahoma"/>
          <w:b/>
        </w:rPr>
        <w:tab/>
      </w:r>
      <w:r w:rsidR="00AE429A" w:rsidRPr="002437F4">
        <w:rPr>
          <w:rFonts w:ascii="Palatino Linotype" w:hAnsi="Palatino Linotype" w:cs="Tahoma"/>
          <w:b/>
        </w:rPr>
        <w:tab/>
      </w:r>
      <w:r w:rsidR="00AE429A" w:rsidRPr="002437F4">
        <w:rPr>
          <w:rFonts w:ascii="Palatino Linotype" w:hAnsi="Palatino Linotype" w:cs="Tahoma"/>
          <w:b/>
        </w:rPr>
        <w:tab/>
      </w:r>
      <w:r w:rsidR="00AE429A" w:rsidRPr="002437F4">
        <w:rPr>
          <w:rFonts w:ascii="Palatino Linotype" w:hAnsi="Palatino Linotype" w:cs="Tahoma"/>
          <w:b/>
        </w:rPr>
        <w:tab/>
      </w:r>
      <w:r w:rsidR="00AE429A" w:rsidRPr="002437F4">
        <w:rPr>
          <w:rFonts w:ascii="Palatino Linotype" w:hAnsi="Palatino Linotype" w:cs="Tahoma"/>
          <w:b/>
        </w:rPr>
        <w:tab/>
      </w:r>
      <w:r w:rsidR="00AE429A" w:rsidRPr="002437F4">
        <w:rPr>
          <w:rFonts w:ascii="Palatino Linotype" w:hAnsi="Palatino Linotype" w:cs="Tahoma"/>
          <w:b/>
        </w:rPr>
        <w:tab/>
        <w:t>DE QUITO</w:t>
      </w:r>
    </w:p>
    <w:p w14:paraId="2BD03B0F" w14:textId="77777777" w:rsidR="00AE429A" w:rsidRPr="002437F4" w:rsidRDefault="00AE429A" w:rsidP="002437F4">
      <w:pPr>
        <w:pStyle w:val="Sinespaciado"/>
        <w:spacing w:line="276" w:lineRule="auto"/>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2437F4" w14:paraId="5254C7B4" w14:textId="77777777" w:rsidTr="00C23888">
        <w:trPr>
          <w:trHeight w:val="25"/>
          <w:jc w:val="center"/>
        </w:trPr>
        <w:tc>
          <w:tcPr>
            <w:tcW w:w="8871" w:type="dxa"/>
            <w:gridSpan w:val="3"/>
            <w:shd w:val="clear" w:color="auto" w:fill="0070C0"/>
          </w:tcPr>
          <w:p w14:paraId="6E767AE0" w14:textId="727E9321" w:rsidR="005B6DD4" w:rsidRPr="002437F4" w:rsidRDefault="005B6DD4" w:rsidP="002437F4">
            <w:pPr>
              <w:pStyle w:val="Subttulo"/>
              <w:spacing w:line="276" w:lineRule="auto"/>
              <w:jc w:val="center"/>
              <w:rPr>
                <w:rFonts w:ascii="Palatino Linotype" w:hAnsi="Palatino Linotype" w:cs="Tahoma"/>
                <w:b/>
                <w:i w:val="0"/>
                <w:color w:val="FFFFFF" w:themeColor="background1"/>
                <w:sz w:val="22"/>
                <w:szCs w:val="22"/>
                <w:lang w:val="es-ES"/>
              </w:rPr>
            </w:pPr>
            <w:r w:rsidRPr="002437F4">
              <w:rPr>
                <w:rFonts w:ascii="Palatino Linotype" w:hAnsi="Palatino Linotype" w:cs="Tahoma"/>
                <w:b/>
                <w:i w:val="0"/>
                <w:color w:val="FFFFFF" w:themeColor="background1"/>
                <w:sz w:val="22"/>
                <w:szCs w:val="22"/>
                <w:lang w:val="es-ES"/>
              </w:rPr>
              <w:t>REGISTRO ASISTENCIA – RESUMEN DE SESIÓN</w:t>
            </w:r>
          </w:p>
        </w:tc>
      </w:tr>
      <w:tr w:rsidR="005B6DD4" w:rsidRPr="002437F4" w14:paraId="7D460175" w14:textId="77777777" w:rsidTr="00C23888">
        <w:trPr>
          <w:trHeight w:val="25"/>
          <w:jc w:val="center"/>
        </w:trPr>
        <w:tc>
          <w:tcPr>
            <w:tcW w:w="4992" w:type="dxa"/>
            <w:shd w:val="clear" w:color="auto" w:fill="0070C0"/>
          </w:tcPr>
          <w:p w14:paraId="197E26A0" w14:textId="77777777" w:rsidR="005B6DD4" w:rsidRPr="002437F4" w:rsidRDefault="005B6DD4" w:rsidP="002437F4">
            <w:pPr>
              <w:pStyle w:val="Subttulo"/>
              <w:spacing w:line="276" w:lineRule="auto"/>
              <w:rPr>
                <w:rFonts w:ascii="Palatino Linotype" w:hAnsi="Palatino Linotype" w:cs="Tahoma"/>
                <w:b/>
                <w:i w:val="0"/>
                <w:color w:val="FFFFFF" w:themeColor="background1"/>
                <w:sz w:val="22"/>
                <w:szCs w:val="22"/>
                <w:lang w:val="es-ES"/>
              </w:rPr>
            </w:pPr>
            <w:r w:rsidRPr="002437F4">
              <w:rPr>
                <w:rFonts w:ascii="Palatino Linotype" w:hAnsi="Palatino Linotype"/>
                <w:b/>
                <w:i w:val="0"/>
                <w:color w:val="FFFFFF" w:themeColor="background1"/>
                <w:sz w:val="22"/>
                <w:szCs w:val="22"/>
                <w:lang w:val="es-ES"/>
              </w:rPr>
              <w:t>INTEGRANTES  COMISIÓN</w:t>
            </w:r>
          </w:p>
        </w:tc>
        <w:tc>
          <w:tcPr>
            <w:tcW w:w="1962" w:type="dxa"/>
            <w:shd w:val="clear" w:color="auto" w:fill="0070C0"/>
          </w:tcPr>
          <w:p w14:paraId="179C80A0" w14:textId="77777777" w:rsidR="005B6DD4" w:rsidRPr="002437F4" w:rsidRDefault="005B6DD4" w:rsidP="002437F4">
            <w:pPr>
              <w:pStyle w:val="Subttulo"/>
              <w:spacing w:line="276" w:lineRule="auto"/>
              <w:rPr>
                <w:rFonts w:ascii="Palatino Linotype" w:hAnsi="Palatino Linotype" w:cs="Tahoma"/>
                <w:b/>
                <w:i w:val="0"/>
                <w:color w:val="FFFFFF" w:themeColor="background1"/>
                <w:sz w:val="22"/>
                <w:szCs w:val="22"/>
                <w:lang w:val="es-ES"/>
              </w:rPr>
            </w:pPr>
            <w:r w:rsidRPr="002437F4">
              <w:rPr>
                <w:rFonts w:ascii="Palatino Linotype" w:hAnsi="Palatino Linotype" w:cs="Tahoma"/>
                <w:b/>
                <w:i w:val="0"/>
                <w:color w:val="FFFFFF" w:themeColor="background1"/>
                <w:sz w:val="22"/>
                <w:szCs w:val="22"/>
                <w:lang w:val="es-ES"/>
              </w:rPr>
              <w:t>PRESENTE</w:t>
            </w:r>
          </w:p>
        </w:tc>
        <w:tc>
          <w:tcPr>
            <w:tcW w:w="1917" w:type="dxa"/>
            <w:shd w:val="clear" w:color="auto" w:fill="0070C0"/>
          </w:tcPr>
          <w:p w14:paraId="69FF2BF3" w14:textId="77777777" w:rsidR="005B6DD4" w:rsidRPr="002437F4" w:rsidRDefault="005B6DD4" w:rsidP="002437F4">
            <w:pPr>
              <w:pStyle w:val="Subttulo"/>
              <w:spacing w:line="276" w:lineRule="auto"/>
              <w:rPr>
                <w:rFonts w:ascii="Palatino Linotype" w:hAnsi="Palatino Linotype" w:cs="Tahoma"/>
                <w:b/>
                <w:i w:val="0"/>
                <w:color w:val="FFFFFF" w:themeColor="background1"/>
                <w:sz w:val="22"/>
                <w:szCs w:val="22"/>
                <w:lang w:val="es-ES"/>
              </w:rPr>
            </w:pPr>
            <w:r w:rsidRPr="002437F4">
              <w:rPr>
                <w:rFonts w:ascii="Palatino Linotype" w:hAnsi="Palatino Linotype" w:cs="Tahoma"/>
                <w:b/>
                <w:i w:val="0"/>
                <w:color w:val="FFFFFF" w:themeColor="background1"/>
                <w:sz w:val="22"/>
                <w:szCs w:val="22"/>
                <w:lang w:val="es-ES"/>
              </w:rPr>
              <w:t xml:space="preserve">AUSENTE </w:t>
            </w:r>
          </w:p>
        </w:tc>
      </w:tr>
      <w:tr w:rsidR="00B20068" w:rsidRPr="002437F4" w14:paraId="323F0587" w14:textId="77777777" w:rsidTr="00D8134D">
        <w:trPr>
          <w:trHeight w:val="25"/>
          <w:jc w:val="center"/>
        </w:trPr>
        <w:tc>
          <w:tcPr>
            <w:tcW w:w="4992" w:type="dxa"/>
            <w:shd w:val="clear" w:color="auto" w:fill="auto"/>
            <w:vAlign w:val="center"/>
          </w:tcPr>
          <w:p w14:paraId="01B2F333" w14:textId="54FB9959" w:rsidR="00B20068" w:rsidRPr="002437F4" w:rsidRDefault="00B20068"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 xml:space="preserve">Marco </w:t>
            </w:r>
            <w:r w:rsidR="009910C7" w:rsidRPr="002437F4">
              <w:rPr>
                <w:rFonts w:ascii="Palatino Linotype" w:hAnsi="Palatino Linotype" w:cs="Tahoma"/>
                <w:b/>
                <w:bCs/>
                <w:lang w:eastAsia="es-EC"/>
              </w:rPr>
              <w:t xml:space="preserve">Collaguazo  </w:t>
            </w:r>
            <w:r w:rsidRPr="002437F4">
              <w:rPr>
                <w:rFonts w:ascii="Palatino Linotype" w:hAnsi="Palatino Linotype" w:cs="Tahoma"/>
                <w:b/>
                <w:bCs/>
                <w:lang w:eastAsia="es-EC"/>
              </w:rPr>
              <w:t xml:space="preserve">  </w:t>
            </w:r>
          </w:p>
        </w:tc>
        <w:tc>
          <w:tcPr>
            <w:tcW w:w="1962" w:type="dxa"/>
            <w:shd w:val="clear" w:color="auto" w:fill="auto"/>
          </w:tcPr>
          <w:p w14:paraId="49288B39" w14:textId="77777777" w:rsidR="00B20068" w:rsidRPr="002437F4" w:rsidRDefault="00B20068"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917" w:type="dxa"/>
            <w:shd w:val="clear" w:color="auto" w:fill="auto"/>
          </w:tcPr>
          <w:p w14:paraId="3371DD2E" w14:textId="77777777" w:rsidR="00B20068" w:rsidRPr="002437F4" w:rsidRDefault="00B20068" w:rsidP="002437F4">
            <w:pPr>
              <w:pStyle w:val="Subttulo"/>
              <w:spacing w:line="276" w:lineRule="auto"/>
              <w:rPr>
                <w:rFonts w:ascii="Palatino Linotype" w:hAnsi="Palatino Linotype" w:cs="Tahoma"/>
                <w:i w:val="0"/>
                <w:sz w:val="22"/>
                <w:szCs w:val="22"/>
                <w:lang w:val="es-ES"/>
              </w:rPr>
            </w:pPr>
          </w:p>
        </w:tc>
      </w:tr>
      <w:tr w:rsidR="00B20068" w:rsidRPr="002437F4" w14:paraId="3EFC7CD9" w14:textId="77777777" w:rsidTr="00D8134D">
        <w:trPr>
          <w:trHeight w:val="25"/>
          <w:jc w:val="center"/>
        </w:trPr>
        <w:tc>
          <w:tcPr>
            <w:tcW w:w="4992" w:type="dxa"/>
            <w:shd w:val="clear" w:color="auto" w:fill="auto"/>
            <w:vAlign w:val="center"/>
          </w:tcPr>
          <w:p w14:paraId="36C3E163" w14:textId="58207D29" w:rsidR="00B20068" w:rsidRPr="002437F4" w:rsidRDefault="00340E0C"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Milton Chantera</w:t>
            </w:r>
          </w:p>
        </w:tc>
        <w:tc>
          <w:tcPr>
            <w:tcW w:w="1962" w:type="dxa"/>
            <w:shd w:val="clear" w:color="auto" w:fill="auto"/>
          </w:tcPr>
          <w:p w14:paraId="13AA6889" w14:textId="6E7EAED5" w:rsidR="00B20068" w:rsidRPr="002437F4" w:rsidRDefault="00340E0C"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917" w:type="dxa"/>
            <w:shd w:val="clear" w:color="auto" w:fill="auto"/>
          </w:tcPr>
          <w:p w14:paraId="0B7913E2" w14:textId="74180D1C" w:rsidR="00B20068" w:rsidRPr="002437F4" w:rsidRDefault="00B20068" w:rsidP="002437F4">
            <w:pPr>
              <w:pStyle w:val="Subttulo"/>
              <w:spacing w:line="276" w:lineRule="auto"/>
              <w:rPr>
                <w:rFonts w:ascii="Palatino Linotype" w:hAnsi="Palatino Linotype" w:cs="Tahoma"/>
                <w:i w:val="0"/>
                <w:sz w:val="22"/>
                <w:szCs w:val="22"/>
                <w:lang w:val="es-ES"/>
              </w:rPr>
            </w:pPr>
          </w:p>
        </w:tc>
      </w:tr>
      <w:tr w:rsidR="00B20068" w:rsidRPr="002437F4" w14:paraId="574BFF4D" w14:textId="77777777" w:rsidTr="00D8134D">
        <w:trPr>
          <w:trHeight w:val="25"/>
          <w:jc w:val="center"/>
        </w:trPr>
        <w:tc>
          <w:tcPr>
            <w:tcW w:w="4992" w:type="dxa"/>
            <w:shd w:val="clear" w:color="auto" w:fill="auto"/>
            <w:vAlign w:val="center"/>
          </w:tcPr>
          <w:p w14:paraId="774E7010" w14:textId="7F06F0E5" w:rsidR="00B20068" w:rsidRPr="002437F4" w:rsidRDefault="00340E0C" w:rsidP="002437F4">
            <w:pPr>
              <w:spacing w:after="0"/>
              <w:jc w:val="both"/>
              <w:rPr>
                <w:rFonts w:ascii="Palatino Linotype" w:hAnsi="Palatino Linotype" w:cs="Tahoma"/>
                <w:b/>
                <w:bCs/>
                <w:lang w:eastAsia="es-EC"/>
              </w:rPr>
            </w:pPr>
            <w:r w:rsidRPr="002437F4">
              <w:rPr>
                <w:rFonts w:ascii="Palatino Linotype" w:hAnsi="Palatino Linotype" w:cs="Tahoma"/>
                <w:b/>
                <w:bCs/>
                <w:lang w:eastAsia="es-EC"/>
              </w:rPr>
              <w:t>Diego Carrasco</w:t>
            </w:r>
          </w:p>
        </w:tc>
        <w:tc>
          <w:tcPr>
            <w:tcW w:w="1962" w:type="dxa"/>
            <w:shd w:val="clear" w:color="auto" w:fill="auto"/>
          </w:tcPr>
          <w:p w14:paraId="172E10D9" w14:textId="5AF393D1" w:rsidR="00B20068" w:rsidRPr="002437F4" w:rsidRDefault="001A04CC" w:rsidP="002437F4">
            <w:pPr>
              <w:pStyle w:val="Subttulo"/>
              <w:spacing w:line="276" w:lineRule="auto"/>
              <w:rPr>
                <w:rFonts w:ascii="Palatino Linotype" w:hAnsi="Palatino Linotype" w:cs="Tahoma"/>
                <w:i w:val="0"/>
                <w:sz w:val="22"/>
                <w:szCs w:val="22"/>
                <w:lang w:val="es-ES"/>
              </w:rPr>
            </w:pPr>
            <w:r w:rsidRPr="002437F4">
              <w:rPr>
                <w:rFonts w:ascii="Palatino Linotype" w:hAnsi="Palatino Linotype" w:cs="Tahoma"/>
                <w:i w:val="0"/>
                <w:sz w:val="22"/>
                <w:szCs w:val="22"/>
                <w:lang w:val="es-ES"/>
              </w:rPr>
              <w:t>1</w:t>
            </w:r>
          </w:p>
        </w:tc>
        <w:tc>
          <w:tcPr>
            <w:tcW w:w="1917" w:type="dxa"/>
            <w:shd w:val="clear" w:color="auto" w:fill="auto"/>
          </w:tcPr>
          <w:p w14:paraId="5D491232" w14:textId="4BBE7A0C" w:rsidR="00B20068" w:rsidRPr="002437F4" w:rsidRDefault="00B20068" w:rsidP="002437F4">
            <w:pPr>
              <w:pStyle w:val="Subttulo"/>
              <w:spacing w:line="276" w:lineRule="auto"/>
              <w:rPr>
                <w:rFonts w:ascii="Palatino Linotype" w:hAnsi="Palatino Linotype" w:cs="Tahoma"/>
                <w:i w:val="0"/>
                <w:sz w:val="22"/>
                <w:szCs w:val="22"/>
                <w:lang w:val="es-ES"/>
              </w:rPr>
            </w:pPr>
          </w:p>
        </w:tc>
      </w:tr>
      <w:tr w:rsidR="005B6DD4" w:rsidRPr="002437F4" w14:paraId="657F29DD" w14:textId="77777777" w:rsidTr="00C23888">
        <w:trPr>
          <w:trHeight w:val="25"/>
          <w:jc w:val="center"/>
        </w:trPr>
        <w:tc>
          <w:tcPr>
            <w:tcW w:w="4992" w:type="dxa"/>
            <w:shd w:val="clear" w:color="auto" w:fill="0070C0"/>
          </w:tcPr>
          <w:p w14:paraId="198DFF79" w14:textId="77777777" w:rsidR="005B6DD4" w:rsidRPr="002437F4" w:rsidRDefault="005B6DD4" w:rsidP="002437F4">
            <w:pPr>
              <w:pStyle w:val="Subttulo"/>
              <w:spacing w:line="276" w:lineRule="auto"/>
              <w:rPr>
                <w:rFonts w:ascii="Palatino Linotype" w:hAnsi="Palatino Linotype" w:cs="Tahoma"/>
                <w:b/>
                <w:i w:val="0"/>
                <w:color w:val="FFFFFF" w:themeColor="background1"/>
                <w:sz w:val="22"/>
                <w:szCs w:val="22"/>
                <w:lang w:val="es-ES"/>
              </w:rPr>
            </w:pPr>
            <w:r w:rsidRPr="002437F4">
              <w:rPr>
                <w:rFonts w:ascii="Palatino Linotype" w:hAnsi="Palatino Linotype" w:cs="Tahoma"/>
                <w:b/>
                <w:i w:val="0"/>
                <w:color w:val="FFFFFF" w:themeColor="background1"/>
                <w:sz w:val="22"/>
                <w:szCs w:val="22"/>
                <w:lang w:val="es-ES"/>
              </w:rPr>
              <w:t>TOTAL</w:t>
            </w:r>
          </w:p>
        </w:tc>
        <w:tc>
          <w:tcPr>
            <w:tcW w:w="1962" w:type="dxa"/>
            <w:shd w:val="clear" w:color="auto" w:fill="0070C0"/>
          </w:tcPr>
          <w:p w14:paraId="778E77E8" w14:textId="4486989F" w:rsidR="005B6DD4" w:rsidRPr="002437F4" w:rsidRDefault="00340E0C" w:rsidP="002437F4">
            <w:pPr>
              <w:pStyle w:val="Subttulo"/>
              <w:spacing w:line="276" w:lineRule="auto"/>
              <w:rPr>
                <w:rFonts w:ascii="Palatino Linotype" w:hAnsi="Palatino Linotype" w:cs="Tahoma"/>
                <w:i w:val="0"/>
                <w:color w:val="FFFFFF" w:themeColor="background1"/>
                <w:sz w:val="22"/>
                <w:szCs w:val="22"/>
                <w:lang w:val="es-ES"/>
              </w:rPr>
            </w:pPr>
            <w:r w:rsidRPr="002437F4">
              <w:rPr>
                <w:rFonts w:ascii="Palatino Linotype" w:hAnsi="Palatino Linotype" w:cs="Tahoma"/>
                <w:i w:val="0"/>
                <w:color w:val="FFFFFF" w:themeColor="background1"/>
                <w:sz w:val="22"/>
                <w:szCs w:val="22"/>
                <w:lang w:val="es-ES"/>
              </w:rPr>
              <w:t>3</w:t>
            </w:r>
          </w:p>
        </w:tc>
        <w:tc>
          <w:tcPr>
            <w:tcW w:w="1917" w:type="dxa"/>
            <w:shd w:val="clear" w:color="auto" w:fill="0070C0"/>
          </w:tcPr>
          <w:p w14:paraId="2F9AECE7" w14:textId="3344AC2F" w:rsidR="005B6DD4" w:rsidRPr="002437F4" w:rsidRDefault="00340E0C" w:rsidP="002437F4">
            <w:pPr>
              <w:pStyle w:val="Subttulo"/>
              <w:spacing w:line="276" w:lineRule="auto"/>
              <w:rPr>
                <w:rFonts w:ascii="Palatino Linotype" w:hAnsi="Palatino Linotype" w:cs="Tahoma"/>
                <w:i w:val="0"/>
                <w:color w:val="FFFFFF" w:themeColor="background1"/>
                <w:sz w:val="22"/>
                <w:szCs w:val="22"/>
                <w:lang w:val="es-ES"/>
              </w:rPr>
            </w:pPr>
            <w:r w:rsidRPr="002437F4">
              <w:rPr>
                <w:rFonts w:ascii="Palatino Linotype" w:hAnsi="Palatino Linotype" w:cs="Tahoma"/>
                <w:i w:val="0"/>
                <w:color w:val="FFFFFF" w:themeColor="background1"/>
                <w:sz w:val="22"/>
                <w:szCs w:val="22"/>
                <w:lang w:val="es-ES"/>
              </w:rPr>
              <w:t>0</w:t>
            </w:r>
          </w:p>
        </w:tc>
      </w:tr>
    </w:tbl>
    <w:p w14:paraId="5A75FC38" w14:textId="77777777" w:rsidR="005B6DD4" w:rsidRPr="002437F4" w:rsidRDefault="005B6DD4" w:rsidP="002437F4">
      <w:pPr>
        <w:spacing w:after="0"/>
        <w:jc w:val="both"/>
        <w:rPr>
          <w:rFonts w:ascii="Palatino Linotype" w:hAnsi="Palatino Linotype" w:cs="Tahoma"/>
          <w:b/>
        </w:rPr>
      </w:pPr>
    </w:p>
    <w:p w14:paraId="7B59D0A0" w14:textId="77777777" w:rsidR="006376AE" w:rsidRPr="002437F4" w:rsidRDefault="006376AE" w:rsidP="002437F4">
      <w:pPr>
        <w:spacing w:after="0"/>
        <w:jc w:val="both"/>
        <w:rPr>
          <w:rFonts w:ascii="Palatino Linotype" w:hAnsi="Palatino Linotype" w:cs="Tahoma"/>
          <w:b/>
        </w:rPr>
      </w:pPr>
    </w:p>
    <w:p w14:paraId="3FA573A0" w14:textId="4AAF75B1" w:rsidR="006376AE" w:rsidRPr="002437F4" w:rsidRDefault="006376AE" w:rsidP="002437F4">
      <w:pPr>
        <w:spacing w:after="0"/>
        <w:jc w:val="both"/>
        <w:rPr>
          <w:rFonts w:ascii="Palatino Linotype" w:hAnsi="Palatino Linotype" w:cs="Tahoma"/>
          <w:b/>
        </w:rPr>
      </w:pPr>
    </w:p>
    <w:p w14:paraId="4842E316" w14:textId="77777777" w:rsidR="00F54D5B" w:rsidRPr="002437F4" w:rsidRDefault="00F54D5B" w:rsidP="002437F4">
      <w:pPr>
        <w:spacing w:after="0"/>
        <w:jc w:val="both"/>
        <w:rPr>
          <w:rFonts w:ascii="Palatino Linotype" w:hAnsi="Palatino Linotype" w:cs="Tahoma"/>
          <w:b/>
        </w:rPr>
      </w:pPr>
    </w:p>
    <w:sectPr w:rsidR="00F54D5B" w:rsidRPr="002437F4" w:rsidSect="00E62045">
      <w:headerReference w:type="default" r:id="rId7"/>
      <w:footerReference w:type="default" r:id="rId8"/>
      <w:pgSz w:w="12240" w:h="15840"/>
      <w:pgMar w:top="2127" w:right="1701" w:bottom="993"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851CB" w14:textId="77777777" w:rsidR="00423E41" w:rsidRDefault="00423E41">
      <w:pPr>
        <w:spacing w:after="0" w:line="240" w:lineRule="auto"/>
      </w:pPr>
      <w:r>
        <w:separator/>
      </w:r>
    </w:p>
  </w:endnote>
  <w:endnote w:type="continuationSeparator" w:id="0">
    <w:p w14:paraId="1ADE728C" w14:textId="77777777" w:rsidR="00423E41" w:rsidRDefault="0042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Content>
      <w:sdt>
        <w:sdtPr>
          <w:id w:val="860082579"/>
          <w:docPartObj>
            <w:docPartGallery w:val="Page Numbers (Top of Page)"/>
            <w:docPartUnique/>
          </w:docPartObj>
        </w:sdtPr>
        <w:sdtContent>
          <w:p w14:paraId="023E32A9" w14:textId="010F51E4" w:rsidR="006B5E31" w:rsidRDefault="006B5E3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97443">
              <w:rPr>
                <w:b/>
                <w:bCs/>
                <w:noProof/>
              </w:rPr>
              <w:t>17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97443">
              <w:rPr>
                <w:b/>
                <w:bCs/>
                <w:noProof/>
              </w:rPr>
              <w:t>17</w:t>
            </w:r>
            <w:r>
              <w:rPr>
                <w:b/>
                <w:bCs/>
                <w:sz w:val="24"/>
                <w:szCs w:val="24"/>
              </w:rPr>
              <w:fldChar w:fldCharType="end"/>
            </w:r>
          </w:p>
        </w:sdtContent>
      </w:sdt>
    </w:sdtContent>
  </w:sdt>
  <w:p w14:paraId="272A2FF9" w14:textId="77777777" w:rsidR="006B5E31" w:rsidRDefault="006B5E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310E0" w14:textId="77777777" w:rsidR="00423E41" w:rsidRDefault="00423E41">
      <w:pPr>
        <w:spacing w:after="0" w:line="240" w:lineRule="auto"/>
      </w:pPr>
      <w:r>
        <w:separator/>
      </w:r>
    </w:p>
  </w:footnote>
  <w:footnote w:type="continuationSeparator" w:id="0">
    <w:p w14:paraId="1928D699" w14:textId="77777777" w:rsidR="00423E41" w:rsidRDefault="0042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B980" w14:textId="190BDAA6" w:rsidR="006B5E31" w:rsidRDefault="006B5E31">
    <w:pPr>
      <w:pStyle w:val="Encabezado"/>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5.05pt;margin-top:-103.35pt;width:606.75pt;height:788.25pt;z-index:-251658752;mso-wrap-edited:f;mso-position-horizontal-relative:margin;mso-position-vertical-relative:margin"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5C"/>
    <w:multiLevelType w:val="hybridMultilevel"/>
    <w:tmpl w:val="47EC79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647E36"/>
    <w:multiLevelType w:val="multilevel"/>
    <w:tmpl w:val="762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E2526"/>
    <w:multiLevelType w:val="hybridMultilevel"/>
    <w:tmpl w:val="654EF720"/>
    <w:lvl w:ilvl="0" w:tplc="084235B6">
      <w:start w:val="1"/>
      <w:numFmt w:val="decimal"/>
      <w:lvlText w:val="%1."/>
      <w:lvlJc w:val="left"/>
      <w:pPr>
        <w:ind w:left="720" w:hanging="360"/>
      </w:pPr>
      <w:rPr>
        <w:rFonts w:ascii="Palatino Linotype" w:eastAsia="Times New Roman" w:hAnsi="Palatino Linotype"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CA41A33"/>
    <w:multiLevelType w:val="hybridMultilevel"/>
    <w:tmpl w:val="C9E053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4D55EEF"/>
    <w:multiLevelType w:val="hybridMultilevel"/>
    <w:tmpl w:val="2ED63E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5760B36"/>
    <w:multiLevelType w:val="hybridMultilevel"/>
    <w:tmpl w:val="A4921C9A"/>
    <w:lvl w:ilvl="0" w:tplc="300A000F">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6" w15:restartNumberingAfterBreak="0">
    <w:nsid w:val="1AF901C9"/>
    <w:multiLevelType w:val="hybridMultilevel"/>
    <w:tmpl w:val="5AB2DF72"/>
    <w:lvl w:ilvl="0" w:tplc="EF88BC1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1B931B51"/>
    <w:multiLevelType w:val="hybridMultilevel"/>
    <w:tmpl w:val="C7187A58"/>
    <w:lvl w:ilvl="0" w:tplc="D83ABC14">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F425EBB"/>
    <w:multiLevelType w:val="hybridMultilevel"/>
    <w:tmpl w:val="DC9031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8AA308D"/>
    <w:multiLevelType w:val="hybridMultilevel"/>
    <w:tmpl w:val="9D16F5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E732F1B"/>
    <w:multiLevelType w:val="hybridMultilevel"/>
    <w:tmpl w:val="C9E053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C8A3F74"/>
    <w:multiLevelType w:val="hybridMultilevel"/>
    <w:tmpl w:val="94C23D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FE46037"/>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F356D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A7704A6"/>
    <w:multiLevelType w:val="hybridMultilevel"/>
    <w:tmpl w:val="FDB0D9BE"/>
    <w:styleLink w:val="Lettered"/>
    <w:lvl w:ilvl="0" w:tplc="C7522E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C64A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7650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EA14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4F0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925D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2887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C8427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CA5B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A7D6CDD"/>
    <w:multiLevelType w:val="hybridMultilevel"/>
    <w:tmpl w:val="63984D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4C7B45A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10505A3"/>
    <w:multiLevelType w:val="hybridMultilevel"/>
    <w:tmpl w:val="FDB0D9BE"/>
    <w:numStyleLink w:val="Lettered"/>
  </w:abstractNum>
  <w:abstractNum w:abstractNumId="18" w15:restartNumberingAfterBreak="0">
    <w:nsid w:val="51A1555D"/>
    <w:multiLevelType w:val="hybridMultilevel"/>
    <w:tmpl w:val="362C9B2E"/>
    <w:lvl w:ilvl="0" w:tplc="4DDC5180">
      <w:start w:val="1"/>
      <w:numFmt w:val="lowerLetter"/>
      <w:lvlText w:val="%1)"/>
      <w:lvlJc w:val="left"/>
      <w:pPr>
        <w:ind w:left="1440" w:hanging="360"/>
      </w:pPr>
      <w:rPr>
        <w:rFonts w:eastAsiaTheme="minorEastAsia" w:cstheme="minorBidi" w:hint="default"/>
        <w:color w:val="auto"/>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9" w15:restartNumberingAfterBreak="0">
    <w:nsid w:val="52426A30"/>
    <w:multiLevelType w:val="hybridMultilevel"/>
    <w:tmpl w:val="E68C1240"/>
    <w:lvl w:ilvl="0" w:tplc="45E23CE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66B7F6A"/>
    <w:multiLevelType w:val="hybridMultilevel"/>
    <w:tmpl w:val="F2BA734E"/>
    <w:lvl w:ilvl="0" w:tplc="36CCB3A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8190D9C"/>
    <w:multiLevelType w:val="multilevel"/>
    <w:tmpl w:val="991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A35CD0"/>
    <w:multiLevelType w:val="hybridMultilevel"/>
    <w:tmpl w:val="C952F9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88E6B38"/>
    <w:multiLevelType w:val="hybridMultilevel"/>
    <w:tmpl w:val="1E40E6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C46087E"/>
    <w:multiLevelType w:val="hybridMultilevel"/>
    <w:tmpl w:val="00761EB2"/>
    <w:lvl w:ilvl="0" w:tplc="DFB230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BAC8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52DF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DE0B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BC549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4517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8E6C3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36BD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E703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1546C05"/>
    <w:multiLevelType w:val="multilevel"/>
    <w:tmpl w:val="B564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E016A7"/>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2"/>
  </w:num>
  <w:num w:numId="2">
    <w:abstractNumId w:val="7"/>
  </w:num>
  <w:num w:numId="3">
    <w:abstractNumId w:val="18"/>
  </w:num>
  <w:num w:numId="4">
    <w:abstractNumId w:val="19"/>
  </w:num>
  <w:num w:numId="5">
    <w:abstractNumId w:val="6"/>
  </w:num>
  <w:num w:numId="6">
    <w:abstractNumId w:val="2"/>
  </w:num>
  <w:num w:numId="7">
    <w:abstractNumId w:val="20"/>
  </w:num>
  <w:num w:numId="8">
    <w:abstractNumId w:val="11"/>
  </w:num>
  <w:num w:numId="9">
    <w:abstractNumId w:val="4"/>
  </w:num>
  <w:num w:numId="10">
    <w:abstractNumId w:val="21"/>
  </w:num>
  <w:num w:numId="11">
    <w:abstractNumId w:val="15"/>
  </w:num>
  <w:num w:numId="12">
    <w:abstractNumId w:val="1"/>
  </w:num>
  <w:num w:numId="13">
    <w:abstractNumId w:val="9"/>
  </w:num>
  <w:num w:numId="14">
    <w:abstractNumId w:val="14"/>
  </w:num>
  <w:num w:numId="15">
    <w:abstractNumId w:val="17"/>
  </w:num>
  <w:num w:numId="16">
    <w:abstractNumId w:val="24"/>
  </w:num>
  <w:num w:numId="17">
    <w:abstractNumId w:val="0"/>
  </w:num>
  <w:num w:numId="18">
    <w:abstractNumId w:val="5"/>
  </w:num>
  <w:num w:numId="19">
    <w:abstractNumId w:val="13"/>
  </w:num>
  <w:num w:numId="20">
    <w:abstractNumId w:val="26"/>
  </w:num>
  <w:num w:numId="21">
    <w:abstractNumId w:val="16"/>
  </w:num>
  <w:num w:numId="22">
    <w:abstractNumId w:val="25"/>
  </w:num>
  <w:num w:numId="23">
    <w:abstractNumId w:val="23"/>
  </w:num>
  <w:num w:numId="24">
    <w:abstractNumId w:val="22"/>
  </w:num>
  <w:num w:numId="25">
    <w:abstractNumId w:val="8"/>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5606"/>
    <w:rsid w:val="00005025"/>
    <w:rsid w:val="00006741"/>
    <w:rsid w:val="00012CE5"/>
    <w:rsid w:val="00015101"/>
    <w:rsid w:val="00015DD8"/>
    <w:rsid w:val="000165CC"/>
    <w:rsid w:val="00016767"/>
    <w:rsid w:val="00016FF2"/>
    <w:rsid w:val="0002098A"/>
    <w:rsid w:val="00020CDC"/>
    <w:rsid w:val="00023656"/>
    <w:rsid w:val="0004471A"/>
    <w:rsid w:val="0004677C"/>
    <w:rsid w:val="000471CF"/>
    <w:rsid w:val="000504A7"/>
    <w:rsid w:val="00052575"/>
    <w:rsid w:val="00057D02"/>
    <w:rsid w:val="00066720"/>
    <w:rsid w:val="00075B74"/>
    <w:rsid w:val="00083166"/>
    <w:rsid w:val="00094090"/>
    <w:rsid w:val="00096604"/>
    <w:rsid w:val="000A5963"/>
    <w:rsid w:val="000C49C5"/>
    <w:rsid w:val="000C6155"/>
    <w:rsid w:val="000C7724"/>
    <w:rsid w:val="000D1461"/>
    <w:rsid w:val="000D5402"/>
    <w:rsid w:val="000D6E1A"/>
    <w:rsid w:val="000E3AF3"/>
    <w:rsid w:val="000E4F09"/>
    <w:rsid w:val="000F35B4"/>
    <w:rsid w:val="000F5418"/>
    <w:rsid w:val="000F7FE6"/>
    <w:rsid w:val="001039D5"/>
    <w:rsid w:val="001046A2"/>
    <w:rsid w:val="0011081A"/>
    <w:rsid w:val="0011520B"/>
    <w:rsid w:val="00121DEC"/>
    <w:rsid w:val="00122304"/>
    <w:rsid w:val="00122B17"/>
    <w:rsid w:val="00124A2F"/>
    <w:rsid w:val="00126570"/>
    <w:rsid w:val="00127B39"/>
    <w:rsid w:val="00142BDB"/>
    <w:rsid w:val="00150BEA"/>
    <w:rsid w:val="0015718D"/>
    <w:rsid w:val="001672D8"/>
    <w:rsid w:val="00184BB9"/>
    <w:rsid w:val="001853D1"/>
    <w:rsid w:val="001879C3"/>
    <w:rsid w:val="001916A8"/>
    <w:rsid w:val="001A04CC"/>
    <w:rsid w:val="001A6037"/>
    <w:rsid w:val="001B077A"/>
    <w:rsid w:val="001B3E15"/>
    <w:rsid w:val="001C2599"/>
    <w:rsid w:val="001C2DCE"/>
    <w:rsid w:val="001C3272"/>
    <w:rsid w:val="001D0C72"/>
    <w:rsid w:val="001D100C"/>
    <w:rsid w:val="001D45B2"/>
    <w:rsid w:val="001E2E46"/>
    <w:rsid w:val="001E3E7C"/>
    <w:rsid w:val="001E51FB"/>
    <w:rsid w:val="001E6847"/>
    <w:rsid w:val="001E78FA"/>
    <w:rsid w:val="001F0661"/>
    <w:rsid w:val="001F4504"/>
    <w:rsid w:val="001F45F2"/>
    <w:rsid w:val="002032A3"/>
    <w:rsid w:val="0020348E"/>
    <w:rsid w:val="002035E4"/>
    <w:rsid w:val="002045A3"/>
    <w:rsid w:val="00204E49"/>
    <w:rsid w:val="0021659E"/>
    <w:rsid w:val="0021718D"/>
    <w:rsid w:val="00224843"/>
    <w:rsid w:val="00226CEC"/>
    <w:rsid w:val="00226D26"/>
    <w:rsid w:val="00231EA6"/>
    <w:rsid w:val="002437F4"/>
    <w:rsid w:val="0024411F"/>
    <w:rsid w:val="00244F36"/>
    <w:rsid w:val="0024798F"/>
    <w:rsid w:val="00247F8C"/>
    <w:rsid w:val="002504CE"/>
    <w:rsid w:val="0025151D"/>
    <w:rsid w:val="00260ADD"/>
    <w:rsid w:val="002667CB"/>
    <w:rsid w:val="00272ECB"/>
    <w:rsid w:val="002861C6"/>
    <w:rsid w:val="00292FCC"/>
    <w:rsid w:val="002B0260"/>
    <w:rsid w:val="002B3C13"/>
    <w:rsid w:val="002B66D9"/>
    <w:rsid w:val="002C015D"/>
    <w:rsid w:val="002C1975"/>
    <w:rsid w:val="002C1EF8"/>
    <w:rsid w:val="002C20C6"/>
    <w:rsid w:val="002C6F8A"/>
    <w:rsid w:val="002D2524"/>
    <w:rsid w:val="002D6357"/>
    <w:rsid w:val="002E35E5"/>
    <w:rsid w:val="002E6194"/>
    <w:rsid w:val="002F0C1A"/>
    <w:rsid w:val="002F1648"/>
    <w:rsid w:val="002F596F"/>
    <w:rsid w:val="002F5DA3"/>
    <w:rsid w:val="002F7BD3"/>
    <w:rsid w:val="003014DC"/>
    <w:rsid w:val="0030419A"/>
    <w:rsid w:val="00304D2E"/>
    <w:rsid w:val="00306600"/>
    <w:rsid w:val="0030670A"/>
    <w:rsid w:val="00322714"/>
    <w:rsid w:val="003236F7"/>
    <w:rsid w:val="003279B3"/>
    <w:rsid w:val="00340A4D"/>
    <w:rsid w:val="00340E0C"/>
    <w:rsid w:val="00341E13"/>
    <w:rsid w:val="003424F1"/>
    <w:rsid w:val="00342917"/>
    <w:rsid w:val="00346658"/>
    <w:rsid w:val="0035209F"/>
    <w:rsid w:val="00355EC9"/>
    <w:rsid w:val="003673D5"/>
    <w:rsid w:val="003677C9"/>
    <w:rsid w:val="003711BB"/>
    <w:rsid w:val="00371444"/>
    <w:rsid w:val="003806EF"/>
    <w:rsid w:val="003A004E"/>
    <w:rsid w:val="003A3EDE"/>
    <w:rsid w:val="003B2619"/>
    <w:rsid w:val="003B55F1"/>
    <w:rsid w:val="003B5D94"/>
    <w:rsid w:val="003B7AAE"/>
    <w:rsid w:val="003B7D7E"/>
    <w:rsid w:val="003C27DF"/>
    <w:rsid w:val="003C3159"/>
    <w:rsid w:val="003C3696"/>
    <w:rsid w:val="003C5A3C"/>
    <w:rsid w:val="003C6D01"/>
    <w:rsid w:val="003D167C"/>
    <w:rsid w:val="003D22F5"/>
    <w:rsid w:val="003D34A7"/>
    <w:rsid w:val="003D4742"/>
    <w:rsid w:val="003E3050"/>
    <w:rsid w:val="003F0F9B"/>
    <w:rsid w:val="003F2549"/>
    <w:rsid w:val="003F2638"/>
    <w:rsid w:val="003F2E3F"/>
    <w:rsid w:val="003F434C"/>
    <w:rsid w:val="00400D9A"/>
    <w:rsid w:val="00402BC4"/>
    <w:rsid w:val="00402D34"/>
    <w:rsid w:val="004135D8"/>
    <w:rsid w:val="00414402"/>
    <w:rsid w:val="00423E41"/>
    <w:rsid w:val="0042496C"/>
    <w:rsid w:val="00427618"/>
    <w:rsid w:val="00431ABD"/>
    <w:rsid w:val="004350A8"/>
    <w:rsid w:val="0045575D"/>
    <w:rsid w:val="0046032E"/>
    <w:rsid w:val="00466DF9"/>
    <w:rsid w:val="00471171"/>
    <w:rsid w:val="00477CAC"/>
    <w:rsid w:val="004849EB"/>
    <w:rsid w:val="004906A1"/>
    <w:rsid w:val="00497443"/>
    <w:rsid w:val="004A4784"/>
    <w:rsid w:val="004A554B"/>
    <w:rsid w:val="004A6CAD"/>
    <w:rsid w:val="004A774A"/>
    <w:rsid w:val="004C68C8"/>
    <w:rsid w:val="004D7110"/>
    <w:rsid w:val="004E0180"/>
    <w:rsid w:val="004E0A93"/>
    <w:rsid w:val="004E51A9"/>
    <w:rsid w:val="004F5705"/>
    <w:rsid w:val="004F6B06"/>
    <w:rsid w:val="005019BB"/>
    <w:rsid w:val="005040E4"/>
    <w:rsid w:val="005063CC"/>
    <w:rsid w:val="00506612"/>
    <w:rsid w:val="005152A6"/>
    <w:rsid w:val="005259B7"/>
    <w:rsid w:val="0053475D"/>
    <w:rsid w:val="005437C0"/>
    <w:rsid w:val="00545631"/>
    <w:rsid w:val="00561C96"/>
    <w:rsid w:val="0056434B"/>
    <w:rsid w:val="005700BE"/>
    <w:rsid w:val="00572E72"/>
    <w:rsid w:val="00574C9B"/>
    <w:rsid w:val="00580D7C"/>
    <w:rsid w:val="005823A9"/>
    <w:rsid w:val="005828B9"/>
    <w:rsid w:val="005912C3"/>
    <w:rsid w:val="005A27F4"/>
    <w:rsid w:val="005A7904"/>
    <w:rsid w:val="005B041E"/>
    <w:rsid w:val="005B6DD4"/>
    <w:rsid w:val="005C05E7"/>
    <w:rsid w:val="005C2002"/>
    <w:rsid w:val="005C679A"/>
    <w:rsid w:val="005E27CD"/>
    <w:rsid w:val="005E4A99"/>
    <w:rsid w:val="005E5136"/>
    <w:rsid w:val="005F01F5"/>
    <w:rsid w:val="005F26FD"/>
    <w:rsid w:val="005F4025"/>
    <w:rsid w:val="005F6DA1"/>
    <w:rsid w:val="00601AE6"/>
    <w:rsid w:val="006052EC"/>
    <w:rsid w:val="00605B52"/>
    <w:rsid w:val="00612948"/>
    <w:rsid w:val="006164E0"/>
    <w:rsid w:val="0063158A"/>
    <w:rsid w:val="00633F62"/>
    <w:rsid w:val="00636A59"/>
    <w:rsid w:val="006376AE"/>
    <w:rsid w:val="0064228B"/>
    <w:rsid w:val="006443B0"/>
    <w:rsid w:val="00645C6A"/>
    <w:rsid w:val="006478B9"/>
    <w:rsid w:val="0065133E"/>
    <w:rsid w:val="00651D27"/>
    <w:rsid w:val="006530E2"/>
    <w:rsid w:val="006556AA"/>
    <w:rsid w:val="00672CE0"/>
    <w:rsid w:val="006730D5"/>
    <w:rsid w:val="00681E97"/>
    <w:rsid w:val="00682513"/>
    <w:rsid w:val="00682DF8"/>
    <w:rsid w:val="00691D67"/>
    <w:rsid w:val="006A7046"/>
    <w:rsid w:val="006B4017"/>
    <w:rsid w:val="006B4CCA"/>
    <w:rsid w:val="006B5E31"/>
    <w:rsid w:val="006C2DBB"/>
    <w:rsid w:val="006C6F82"/>
    <w:rsid w:val="006D0AF2"/>
    <w:rsid w:val="006D5F90"/>
    <w:rsid w:val="006D797B"/>
    <w:rsid w:val="006E0AF2"/>
    <w:rsid w:val="006F2673"/>
    <w:rsid w:val="006F4324"/>
    <w:rsid w:val="007016A5"/>
    <w:rsid w:val="00701DDC"/>
    <w:rsid w:val="007022D3"/>
    <w:rsid w:val="0070767D"/>
    <w:rsid w:val="007127D4"/>
    <w:rsid w:val="007136CF"/>
    <w:rsid w:val="00726578"/>
    <w:rsid w:val="00730EEA"/>
    <w:rsid w:val="0073112C"/>
    <w:rsid w:val="007324E2"/>
    <w:rsid w:val="0074533C"/>
    <w:rsid w:val="00760DE2"/>
    <w:rsid w:val="00762C20"/>
    <w:rsid w:val="0078479E"/>
    <w:rsid w:val="00790708"/>
    <w:rsid w:val="00790B74"/>
    <w:rsid w:val="0079192B"/>
    <w:rsid w:val="007943BF"/>
    <w:rsid w:val="00795F58"/>
    <w:rsid w:val="00797232"/>
    <w:rsid w:val="007A4839"/>
    <w:rsid w:val="007B1C49"/>
    <w:rsid w:val="007B2C38"/>
    <w:rsid w:val="007B3C91"/>
    <w:rsid w:val="007B7A4C"/>
    <w:rsid w:val="007C3AB8"/>
    <w:rsid w:val="007C4ACF"/>
    <w:rsid w:val="007C79A4"/>
    <w:rsid w:val="007D0088"/>
    <w:rsid w:val="007D53A0"/>
    <w:rsid w:val="007E3098"/>
    <w:rsid w:val="007F53CE"/>
    <w:rsid w:val="00803DE0"/>
    <w:rsid w:val="00805A57"/>
    <w:rsid w:val="00834FD3"/>
    <w:rsid w:val="00845606"/>
    <w:rsid w:val="0084636C"/>
    <w:rsid w:val="00846F4E"/>
    <w:rsid w:val="00847929"/>
    <w:rsid w:val="0086107A"/>
    <w:rsid w:val="00867BAA"/>
    <w:rsid w:val="0088794B"/>
    <w:rsid w:val="00892AAD"/>
    <w:rsid w:val="00893606"/>
    <w:rsid w:val="008A3B8C"/>
    <w:rsid w:val="008A50FB"/>
    <w:rsid w:val="008B4E9E"/>
    <w:rsid w:val="008B532B"/>
    <w:rsid w:val="008C6201"/>
    <w:rsid w:val="008D3099"/>
    <w:rsid w:val="008D3ED7"/>
    <w:rsid w:val="008D522E"/>
    <w:rsid w:val="008E1AF3"/>
    <w:rsid w:val="008F382A"/>
    <w:rsid w:val="00900890"/>
    <w:rsid w:val="00900ACB"/>
    <w:rsid w:val="00901AED"/>
    <w:rsid w:val="00902BC1"/>
    <w:rsid w:val="00910EBA"/>
    <w:rsid w:val="00917522"/>
    <w:rsid w:val="00917626"/>
    <w:rsid w:val="00921886"/>
    <w:rsid w:val="00922600"/>
    <w:rsid w:val="009232C8"/>
    <w:rsid w:val="0092608E"/>
    <w:rsid w:val="00931F6C"/>
    <w:rsid w:val="009329A7"/>
    <w:rsid w:val="00934AE0"/>
    <w:rsid w:val="00937CA0"/>
    <w:rsid w:val="00940A2B"/>
    <w:rsid w:val="00943B81"/>
    <w:rsid w:val="00943FF8"/>
    <w:rsid w:val="009461E8"/>
    <w:rsid w:val="009473C4"/>
    <w:rsid w:val="00951726"/>
    <w:rsid w:val="00964D7E"/>
    <w:rsid w:val="00967AE5"/>
    <w:rsid w:val="009719F1"/>
    <w:rsid w:val="00972D22"/>
    <w:rsid w:val="00975337"/>
    <w:rsid w:val="0097751C"/>
    <w:rsid w:val="009828E1"/>
    <w:rsid w:val="0098478C"/>
    <w:rsid w:val="009910C7"/>
    <w:rsid w:val="00991F86"/>
    <w:rsid w:val="00994120"/>
    <w:rsid w:val="009A1766"/>
    <w:rsid w:val="009A4EEB"/>
    <w:rsid w:val="009B04A7"/>
    <w:rsid w:val="009B5605"/>
    <w:rsid w:val="009C2F75"/>
    <w:rsid w:val="009D5D7B"/>
    <w:rsid w:val="009D65F7"/>
    <w:rsid w:val="009E0ACB"/>
    <w:rsid w:val="009E31FC"/>
    <w:rsid w:val="009E3573"/>
    <w:rsid w:val="009E6584"/>
    <w:rsid w:val="00A01830"/>
    <w:rsid w:val="00A03B3F"/>
    <w:rsid w:val="00A17E24"/>
    <w:rsid w:val="00A201A0"/>
    <w:rsid w:val="00A20A35"/>
    <w:rsid w:val="00A26B69"/>
    <w:rsid w:val="00A36492"/>
    <w:rsid w:val="00A36962"/>
    <w:rsid w:val="00A42B16"/>
    <w:rsid w:val="00A66E66"/>
    <w:rsid w:val="00A67551"/>
    <w:rsid w:val="00A7139F"/>
    <w:rsid w:val="00A7408D"/>
    <w:rsid w:val="00A74684"/>
    <w:rsid w:val="00A80D6E"/>
    <w:rsid w:val="00A83D20"/>
    <w:rsid w:val="00A85D5E"/>
    <w:rsid w:val="00A957F6"/>
    <w:rsid w:val="00AA3535"/>
    <w:rsid w:val="00AA753B"/>
    <w:rsid w:val="00AB0CAA"/>
    <w:rsid w:val="00AB38CA"/>
    <w:rsid w:val="00AC4223"/>
    <w:rsid w:val="00AC5037"/>
    <w:rsid w:val="00AD3653"/>
    <w:rsid w:val="00AE429A"/>
    <w:rsid w:val="00AE6AEC"/>
    <w:rsid w:val="00AF067D"/>
    <w:rsid w:val="00AF4BA3"/>
    <w:rsid w:val="00AF4F54"/>
    <w:rsid w:val="00B01795"/>
    <w:rsid w:val="00B039A7"/>
    <w:rsid w:val="00B0548D"/>
    <w:rsid w:val="00B12F34"/>
    <w:rsid w:val="00B15531"/>
    <w:rsid w:val="00B15D4D"/>
    <w:rsid w:val="00B20068"/>
    <w:rsid w:val="00B25D0A"/>
    <w:rsid w:val="00B34BBE"/>
    <w:rsid w:val="00B427E0"/>
    <w:rsid w:val="00B433DF"/>
    <w:rsid w:val="00B5339C"/>
    <w:rsid w:val="00B5415B"/>
    <w:rsid w:val="00B61776"/>
    <w:rsid w:val="00B65C02"/>
    <w:rsid w:val="00B70EA2"/>
    <w:rsid w:val="00B738B3"/>
    <w:rsid w:val="00B81640"/>
    <w:rsid w:val="00B90390"/>
    <w:rsid w:val="00B913C7"/>
    <w:rsid w:val="00B91624"/>
    <w:rsid w:val="00B94757"/>
    <w:rsid w:val="00B94ACA"/>
    <w:rsid w:val="00BA13E2"/>
    <w:rsid w:val="00BA25F0"/>
    <w:rsid w:val="00BB00F3"/>
    <w:rsid w:val="00BB29CA"/>
    <w:rsid w:val="00BC050B"/>
    <w:rsid w:val="00BC1852"/>
    <w:rsid w:val="00BC5403"/>
    <w:rsid w:val="00BC6050"/>
    <w:rsid w:val="00BD3BD8"/>
    <w:rsid w:val="00BD7DD9"/>
    <w:rsid w:val="00BE228F"/>
    <w:rsid w:val="00BE2CF8"/>
    <w:rsid w:val="00BE5B5B"/>
    <w:rsid w:val="00BE7200"/>
    <w:rsid w:val="00BF3F0C"/>
    <w:rsid w:val="00BF4BE5"/>
    <w:rsid w:val="00BF7365"/>
    <w:rsid w:val="00C0546E"/>
    <w:rsid w:val="00C060F3"/>
    <w:rsid w:val="00C106E1"/>
    <w:rsid w:val="00C12D33"/>
    <w:rsid w:val="00C13DB5"/>
    <w:rsid w:val="00C1419D"/>
    <w:rsid w:val="00C20A06"/>
    <w:rsid w:val="00C210B0"/>
    <w:rsid w:val="00C23888"/>
    <w:rsid w:val="00C24E9B"/>
    <w:rsid w:val="00C331AF"/>
    <w:rsid w:val="00C365C3"/>
    <w:rsid w:val="00C37742"/>
    <w:rsid w:val="00C43959"/>
    <w:rsid w:val="00C45A39"/>
    <w:rsid w:val="00C60CA4"/>
    <w:rsid w:val="00C6166C"/>
    <w:rsid w:val="00C6260F"/>
    <w:rsid w:val="00C64354"/>
    <w:rsid w:val="00C72235"/>
    <w:rsid w:val="00C816D5"/>
    <w:rsid w:val="00C8338E"/>
    <w:rsid w:val="00C84043"/>
    <w:rsid w:val="00C91692"/>
    <w:rsid w:val="00C94B76"/>
    <w:rsid w:val="00CA0050"/>
    <w:rsid w:val="00CA105F"/>
    <w:rsid w:val="00CA7BA2"/>
    <w:rsid w:val="00CB18D3"/>
    <w:rsid w:val="00CB3EF6"/>
    <w:rsid w:val="00CB7757"/>
    <w:rsid w:val="00CC0CBD"/>
    <w:rsid w:val="00CC1D4D"/>
    <w:rsid w:val="00CC1F34"/>
    <w:rsid w:val="00CC2D8C"/>
    <w:rsid w:val="00CC52BD"/>
    <w:rsid w:val="00CC6DA5"/>
    <w:rsid w:val="00CC7DFF"/>
    <w:rsid w:val="00CD215F"/>
    <w:rsid w:val="00CD3528"/>
    <w:rsid w:val="00CD696C"/>
    <w:rsid w:val="00CE5952"/>
    <w:rsid w:val="00CE755B"/>
    <w:rsid w:val="00CF766A"/>
    <w:rsid w:val="00D12056"/>
    <w:rsid w:val="00D13A7B"/>
    <w:rsid w:val="00D17E7D"/>
    <w:rsid w:val="00D20832"/>
    <w:rsid w:val="00D22A83"/>
    <w:rsid w:val="00D272C0"/>
    <w:rsid w:val="00D27390"/>
    <w:rsid w:val="00D32D02"/>
    <w:rsid w:val="00D37F47"/>
    <w:rsid w:val="00D400AC"/>
    <w:rsid w:val="00D43DE7"/>
    <w:rsid w:val="00D46B10"/>
    <w:rsid w:val="00D51913"/>
    <w:rsid w:val="00D520FC"/>
    <w:rsid w:val="00D524AC"/>
    <w:rsid w:val="00D637A8"/>
    <w:rsid w:val="00D64000"/>
    <w:rsid w:val="00D642E6"/>
    <w:rsid w:val="00D64C42"/>
    <w:rsid w:val="00D662CE"/>
    <w:rsid w:val="00D71E37"/>
    <w:rsid w:val="00D77C72"/>
    <w:rsid w:val="00D80A53"/>
    <w:rsid w:val="00D8134D"/>
    <w:rsid w:val="00D874FB"/>
    <w:rsid w:val="00D87A7D"/>
    <w:rsid w:val="00D91A88"/>
    <w:rsid w:val="00D91F32"/>
    <w:rsid w:val="00DA080E"/>
    <w:rsid w:val="00DA3FC1"/>
    <w:rsid w:val="00DA5699"/>
    <w:rsid w:val="00DA66ED"/>
    <w:rsid w:val="00DB2315"/>
    <w:rsid w:val="00DB3C4E"/>
    <w:rsid w:val="00DB5292"/>
    <w:rsid w:val="00DC1B4B"/>
    <w:rsid w:val="00DC75B7"/>
    <w:rsid w:val="00DD597E"/>
    <w:rsid w:val="00DD6328"/>
    <w:rsid w:val="00DE17B6"/>
    <w:rsid w:val="00DE4B52"/>
    <w:rsid w:val="00DF2E57"/>
    <w:rsid w:val="00DF31ED"/>
    <w:rsid w:val="00E21179"/>
    <w:rsid w:val="00E23AC7"/>
    <w:rsid w:val="00E26906"/>
    <w:rsid w:val="00E26908"/>
    <w:rsid w:val="00E35B17"/>
    <w:rsid w:val="00E47A6F"/>
    <w:rsid w:val="00E47C60"/>
    <w:rsid w:val="00E50B8A"/>
    <w:rsid w:val="00E522C1"/>
    <w:rsid w:val="00E56231"/>
    <w:rsid w:val="00E563F2"/>
    <w:rsid w:val="00E57162"/>
    <w:rsid w:val="00E62045"/>
    <w:rsid w:val="00E63075"/>
    <w:rsid w:val="00E63CB3"/>
    <w:rsid w:val="00E63DC2"/>
    <w:rsid w:val="00E63DD3"/>
    <w:rsid w:val="00E67963"/>
    <w:rsid w:val="00E77F2C"/>
    <w:rsid w:val="00E827DF"/>
    <w:rsid w:val="00E83D63"/>
    <w:rsid w:val="00E8459E"/>
    <w:rsid w:val="00E90A7A"/>
    <w:rsid w:val="00EA6ACF"/>
    <w:rsid w:val="00EC066B"/>
    <w:rsid w:val="00EC3565"/>
    <w:rsid w:val="00EC378A"/>
    <w:rsid w:val="00EC5381"/>
    <w:rsid w:val="00EC5863"/>
    <w:rsid w:val="00ED0EE4"/>
    <w:rsid w:val="00ED11B1"/>
    <w:rsid w:val="00ED155C"/>
    <w:rsid w:val="00ED3566"/>
    <w:rsid w:val="00EE220B"/>
    <w:rsid w:val="00EE6611"/>
    <w:rsid w:val="00EF0228"/>
    <w:rsid w:val="00EF0DBE"/>
    <w:rsid w:val="00EF29E4"/>
    <w:rsid w:val="00F101E8"/>
    <w:rsid w:val="00F12CAD"/>
    <w:rsid w:val="00F15685"/>
    <w:rsid w:val="00F22048"/>
    <w:rsid w:val="00F31506"/>
    <w:rsid w:val="00F339C0"/>
    <w:rsid w:val="00F43E4D"/>
    <w:rsid w:val="00F51375"/>
    <w:rsid w:val="00F53103"/>
    <w:rsid w:val="00F543A1"/>
    <w:rsid w:val="00F54D5B"/>
    <w:rsid w:val="00F61003"/>
    <w:rsid w:val="00F63A1D"/>
    <w:rsid w:val="00F63CB8"/>
    <w:rsid w:val="00F64F4C"/>
    <w:rsid w:val="00F82F9D"/>
    <w:rsid w:val="00F83238"/>
    <w:rsid w:val="00F855C6"/>
    <w:rsid w:val="00F9116D"/>
    <w:rsid w:val="00F91B53"/>
    <w:rsid w:val="00F9376E"/>
    <w:rsid w:val="00F941DB"/>
    <w:rsid w:val="00FA02A8"/>
    <w:rsid w:val="00FA634B"/>
    <w:rsid w:val="00FA69D7"/>
    <w:rsid w:val="00FD020B"/>
    <w:rsid w:val="00FE34B5"/>
    <w:rsid w:val="00FE4268"/>
    <w:rsid w:val="00FE43A4"/>
    <w:rsid w:val="00FE667D"/>
    <w:rsid w:val="00FF20A8"/>
    <w:rsid w:val="00FF63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511E6D"/>
  <w15:docId w15:val="{07162C40-0D44-4298-B4EF-4843CD59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0C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4560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45606"/>
    <w:rPr>
      <w:rFonts w:ascii="Times New Roman" w:eastAsia="Times New Roman" w:hAnsi="Times New Roman" w:cs="Times New Roman"/>
      <w:i/>
      <w:iCs/>
      <w:sz w:val="24"/>
      <w:szCs w:val="24"/>
      <w:lang w:val="es-MX" w:eastAsia="es-ES"/>
    </w:rPr>
  </w:style>
  <w:style w:type="paragraph" w:customStyle="1" w:styleId="ecxmsonormal">
    <w:name w:val="ecxmsonormal"/>
    <w:basedOn w:val="Normal"/>
    <w:rsid w:val="00845606"/>
    <w:pPr>
      <w:spacing w:after="324"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45606"/>
    <w:rPr>
      <w:b/>
      <w:bCs/>
    </w:rPr>
  </w:style>
  <w:style w:type="paragraph" w:styleId="Piedepgina">
    <w:name w:val="footer"/>
    <w:basedOn w:val="Normal"/>
    <w:link w:val="PiedepginaCar"/>
    <w:uiPriority w:val="99"/>
    <w:unhideWhenUsed/>
    <w:rsid w:val="0084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06"/>
  </w:style>
  <w:style w:type="paragraph" w:styleId="NormalWeb">
    <w:name w:val="Normal (Web)"/>
    <w:basedOn w:val="Normal"/>
    <w:uiPriority w:val="99"/>
    <w:unhideWhenUsed/>
    <w:rsid w:val="0084560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45606"/>
    <w:pPr>
      <w:ind w:left="720"/>
      <w:contextualSpacing/>
    </w:pPr>
    <w:rPr>
      <w:rFonts w:eastAsiaTheme="minorEastAsia"/>
      <w:lang w:val="es-ES" w:eastAsia="es-ES"/>
    </w:rPr>
  </w:style>
  <w:style w:type="paragraph" w:styleId="Sinespaciado">
    <w:name w:val="No Spacing"/>
    <w:uiPriority w:val="1"/>
    <w:qFormat/>
    <w:rsid w:val="0046032E"/>
    <w:pPr>
      <w:spacing w:after="0" w:line="240" w:lineRule="auto"/>
    </w:pPr>
  </w:style>
  <w:style w:type="paragraph" w:styleId="Textoindependiente">
    <w:name w:val="Body Text"/>
    <w:basedOn w:val="Normal"/>
    <w:link w:val="TextoindependienteCar"/>
    <w:uiPriority w:val="99"/>
    <w:unhideWhenUsed/>
    <w:rsid w:val="005B6DD4"/>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5B6DD4"/>
    <w:rPr>
      <w:rFonts w:ascii="Calibri" w:eastAsia="MS Mincho" w:hAnsi="Calibri" w:cs="Times New Roman"/>
    </w:rPr>
  </w:style>
  <w:style w:type="character" w:customStyle="1" w:styleId="fontstyle01">
    <w:name w:val="fontstyle01"/>
    <w:basedOn w:val="Fuentedeprrafopredeter"/>
    <w:rsid w:val="005B6DD4"/>
    <w:rPr>
      <w:rFonts w:ascii="Times-Bold" w:hAnsi="Times-Bold" w:hint="default"/>
      <w:b/>
      <w:bCs/>
      <w:i w:val="0"/>
      <w:iCs w:val="0"/>
      <w:color w:val="000000"/>
      <w:sz w:val="20"/>
      <w:szCs w:val="20"/>
    </w:rPr>
  </w:style>
  <w:style w:type="character" w:customStyle="1" w:styleId="fontstyle21">
    <w:name w:val="fontstyle21"/>
    <w:basedOn w:val="Fuentedeprrafopredeter"/>
    <w:rsid w:val="005B6DD4"/>
    <w:rPr>
      <w:rFonts w:ascii="Times-Roman" w:hAnsi="Times-Roman" w:hint="default"/>
      <w:b w:val="0"/>
      <w:bCs w:val="0"/>
      <w:i w:val="0"/>
      <w:iCs w:val="0"/>
      <w:color w:val="000000"/>
      <w:sz w:val="20"/>
      <w:szCs w:val="20"/>
    </w:rPr>
  </w:style>
  <w:style w:type="table" w:styleId="Tablaconcuadrcula">
    <w:name w:val="Table Grid"/>
    <w:basedOn w:val="Tablanormal"/>
    <w:uiPriority w:val="39"/>
    <w:rsid w:val="006D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7117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rPr>
  </w:style>
  <w:style w:type="numbering" w:customStyle="1" w:styleId="Lettered">
    <w:name w:val="Lettered"/>
    <w:rsid w:val="00471171"/>
    <w:pPr>
      <w:numPr>
        <w:numId w:val="14"/>
      </w:numPr>
    </w:pPr>
  </w:style>
  <w:style w:type="paragraph" w:styleId="Textodeglobo">
    <w:name w:val="Balloon Text"/>
    <w:basedOn w:val="Normal"/>
    <w:link w:val="TextodegloboCar"/>
    <w:uiPriority w:val="99"/>
    <w:semiHidden/>
    <w:unhideWhenUsed/>
    <w:rsid w:val="00EF2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9E4"/>
    <w:rPr>
      <w:rFonts w:ascii="Tahoma" w:hAnsi="Tahoma" w:cs="Tahoma"/>
      <w:sz w:val="16"/>
      <w:szCs w:val="16"/>
    </w:rPr>
  </w:style>
  <w:style w:type="paragraph" w:styleId="Encabezado">
    <w:name w:val="header"/>
    <w:basedOn w:val="Normal"/>
    <w:link w:val="EncabezadoCar"/>
    <w:uiPriority w:val="99"/>
    <w:unhideWhenUsed/>
    <w:rsid w:val="00E620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505">
      <w:bodyDiv w:val="1"/>
      <w:marLeft w:val="0"/>
      <w:marRight w:val="0"/>
      <w:marTop w:val="0"/>
      <w:marBottom w:val="0"/>
      <w:divBdr>
        <w:top w:val="none" w:sz="0" w:space="0" w:color="auto"/>
        <w:left w:val="none" w:sz="0" w:space="0" w:color="auto"/>
        <w:bottom w:val="none" w:sz="0" w:space="0" w:color="auto"/>
        <w:right w:val="none" w:sz="0" w:space="0" w:color="auto"/>
      </w:divBdr>
      <w:divsChild>
        <w:div w:id="1110902958">
          <w:marLeft w:val="0"/>
          <w:marRight w:val="0"/>
          <w:marTop w:val="0"/>
          <w:marBottom w:val="0"/>
          <w:divBdr>
            <w:top w:val="none" w:sz="0" w:space="0" w:color="auto"/>
            <w:left w:val="none" w:sz="0" w:space="0" w:color="auto"/>
            <w:bottom w:val="none" w:sz="0" w:space="0" w:color="auto"/>
            <w:right w:val="none" w:sz="0" w:space="0" w:color="auto"/>
          </w:divBdr>
        </w:div>
      </w:divsChild>
    </w:div>
    <w:div w:id="137890071">
      <w:bodyDiv w:val="1"/>
      <w:marLeft w:val="0"/>
      <w:marRight w:val="0"/>
      <w:marTop w:val="0"/>
      <w:marBottom w:val="0"/>
      <w:divBdr>
        <w:top w:val="none" w:sz="0" w:space="0" w:color="auto"/>
        <w:left w:val="none" w:sz="0" w:space="0" w:color="auto"/>
        <w:bottom w:val="none" w:sz="0" w:space="0" w:color="auto"/>
        <w:right w:val="none" w:sz="0" w:space="0" w:color="auto"/>
      </w:divBdr>
      <w:divsChild>
        <w:div w:id="1529567685">
          <w:marLeft w:val="0"/>
          <w:marRight w:val="0"/>
          <w:marTop w:val="0"/>
          <w:marBottom w:val="0"/>
          <w:divBdr>
            <w:top w:val="none" w:sz="0" w:space="0" w:color="auto"/>
            <w:left w:val="none" w:sz="0" w:space="0" w:color="auto"/>
            <w:bottom w:val="none" w:sz="0" w:space="0" w:color="auto"/>
            <w:right w:val="none" w:sz="0" w:space="0" w:color="auto"/>
          </w:divBdr>
        </w:div>
      </w:divsChild>
    </w:div>
    <w:div w:id="154956724">
      <w:bodyDiv w:val="1"/>
      <w:marLeft w:val="0"/>
      <w:marRight w:val="0"/>
      <w:marTop w:val="0"/>
      <w:marBottom w:val="0"/>
      <w:divBdr>
        <w:top w:val="none" w:sz="0" w:space="0" w:color="auto"/>
        <w:left w:val="none" w:sz="0" w:space="0" w:color="auto"/>
        <w:bottom w:val="none" w:sz="0" w:space="0" w:color="auto"/>
        <w:right w:val="none" w:sz="0" w:space="0" w:color="auto"/>
      </w:divBdr>
    </w:div>
    <w:div w:id="196621183">
      <w:bodyDiv w:val="1"/>
      <w:marLeft w:val="0"/>
      <w:marRight w:val="0"/>
      <w:marTop w:val="0"/>
      <w:marBottom w:val="0"/>
      <w:divBdr>
        <w:top w:val="none" w:sz="0" w:space="0" w:color="auto"/>
        <w:left w:val="none" w:sz="0" w:space="0" w:color="auto"/>
        <w:bottom w:val="none" w:sz="0" w:space="0" w:color="auto"/>
        <w:right w:val="none" w:sz="0" w:space="0" w:color="auto"/>
      </w:divBdr>
    </w:div>
    <w:div w:id="207256670">
      <w:bodyDiv w:val="1"/>
      <w:marLeft w:val="0"/>
      <w:marRight w:val="0"/>
      <w:marTop w:val="0"/>
      <w:marBottom w:val="0"/>
      <w:divBdr>
        <w:top w:val="none" w:sz="0" w:space="0" w:color="auto"/>
        <w:left w:val="none" w:sz="0" w:space="0" w:color="auto"/>
        <w:bottom w:val="none" w:sz="0" w:space="0" w:color="auto"/>
        <w:right w:val="none" w:sz="0" w:space="0" w:color="auto"/>
      </w:divBdr>
      <w:divsChild>
        <w:div w:id="1614048207">
          <w:marLeft w:val="0"/>
          <w:marRight w:val="0"/>
          <w:marTop w:val="0"/>
          <w:marBottom w:val="0"/>
          <w:divBdr>
            <w:top w:val="none" w:sz="0" w:space="0" w:color="auto"/>
            <w:left w:val="none" w:sz="0" w:space="0" w:color="auto"/>
            <w:bottom w:val="none" w:sz="0" w:space="0" w:color="auto"/>
            <w:right w:val="none" w:sz="0" w:space="0" w:color="auto"/>
          </w:divBdr>
        </w:div>
      </w:divsChild>
    </w:div>
    <w:div w:id="222909309">
      <w:bodyDiv w:val="1"/>
      <w:marLeft w:val="0"/>
      <w:marRight w:val="0"/>
      <w:marTop w:val="0"/>
      <w:marBottom w:val="0"/>
      <w:divBdr>
        <w:top w:val="none" w:sz="0" w:space="0" w:color="auto"/>
        <w:left w:val="none" w:sz="0" w:space="0" w:color="auto"/>
        <w:bottom w:val="none" w:sz="0" w:space="0" w:color="auto"/>
        <w:right w:val="none" w:sz="0" w:space="0" w:color="auto"/>
      </w:divBdr>
      <w:divsChild>
        <w:div w:id="908804014">
          <w:marLeft w:val="0"/>
          <w:marRight w:val="0"/>
          <w:marTop w:val="0"/>
          <w:marBottom w:val="0"/>
          <w:divBdr>
            <w:top w:val="none" w:sz="0" w:space="0" w:color="auto"/>
            <w:left w:val="none" w:sz="0" w:space="0" w:color="auto"/>
            <w:bottom w:val="none" w:sz="0" w:space="0" w:color="auto"/>
            <w:right w:val="none" w:sz="0" w:space="0" w:color="auto"/>
          </w:divBdr>
        </w:div>
      </w:divsChild>
    </w:div>
    <w:div w:id="244609713">
      <w:bodyDiv w:val="1"/>
      <w:marLeft w:val="0"/>
      <w:marRight w:val="0"/>
      <w:marTop w:val="0"/>
      <w:marBottom w:val="0"/>
      <w:divBdr>
        <w:top w:val="none" w:sz="0" w:space="0" w:color="auto"/>
        <w:left w:val="none" w:sz="0" w:space="0" w:color="auto"/>
        <w:bottom w:val="none" w:sz="0" w:space="0" w:color="auto"/>
        <w:right w:val="none" w:sz="0" w:space="0" w:color="auto"/>
      </w:divBdr>
      <w:divsChild>
        <w:div w:id="524639732">
          <w:marLeft w:val="0"/>
          <w:marRight w:val="0"/>
          <w:marTop w:val="0"/>
          <w:marBottom w:val="0"/>
          <w:divBdr>
            <w:top w:val="none" w:sz="0" w:space="0" w:color="auto"/>
            <w:left w:val="none" w:sz="0" w:space="0" w:color="auto"/>
            <w:bottom w:val="none" w:sz="0" w:space="0" w:color="auto"/>
            <w:right w:val="none" w:sz="0" w:space="0" w:color="auto"/>
          </w:divBdr>
        </w:div>
      </w:divsChild>
    </w:div>
    <w:div w:id="374697481">
      <w:bodyDiv w:val="1"/>
      <w:marLeft w:val="0"/>
      <w:marRight w:val="0"/>
      <w:marTop w:val="0"/>
      <w:marBottom w:val="0"/>
      <w:divBdr>
        <w:top w:val="none" w:sz="0" w:space="0" w:color="auto"/>
        <w:left w:val="none" w:sz="0" w:space="0" w:color="auto"/>
        <w:bottom w:val="none" w:sz="0" w:space="0" w:color="auto"/>
        <w:right w:val="none" w:sz="0" w:space="0" w:color="auto"/>
      </w:divBdr>
      <w:divsChild>
        <w:div w:id="1042435588">
          <w:marLeft w:val="0"/>
          <w:marRight w:val="0"/>
          <w:marTop w:val="0"/>
          <w:marBottom w:val="0"/>
          <w:divBdr>
            <w:top w:val="none" w:sz="0" w:space="0" w:color="auto"/>
            <w:left w:val="none" w:sz="0" w:space="0" w:color="auto"/>
            <w:bottom w:val="none" w:sz="0" w:space="0" w:color="auto"/>
            <w:right w:val="none" w:sz="0" w:space="0" w:color="auto"/>
          </w:divBdr>
        </w:div>
      </w:divsChild>
    </w:div>
    <w:div w:id="465396800">
      <w:bodyDiv w:val="1"/>
      <w:marLeft w:val="0"/>
      <w:marRight w:val="0"/>
      <w:marTop w:val="0"/>
      <w:marBottom w:val="0"/>
      <w:divBdr>
        <w:top w:val="none" w:sz="0" w:space="0" w:color="auto"/>
        <w:left w:val="none" w:sz="0" w:space="0" w:color="auto"/>
        <w:bottom w:val="none" w:sz="0" w:space="0" w:color="auto"/>
        <w:right w:val="none" w:sz="0" w:space="0" w:color="auto"/>
      </w:divBdr>
      <w:divsChild>
        <w:div w:id="304287545">
          <w:marLeft w:val="0"/>
          <w:marRight w:val="0"/>
          <w:marTop w:val="0"/>
          <w:marBottom w:val="0"/>
          <w:divBdr>
            <w:top w:val="none" w:sz="0" w:space="0" w:color="auto"/>
            <w:left w:val="none" w:sz="0" w:space="0" w:color="auto"/>
            <w:bottom w:val="none" w:sz="0" w:space="0" w:color="auto"/>
            <w:right w:val="none" w:sz="0" w:space="0" w:color="auto"/>
          </w:divBdr>
        </w:div>
      </w:divsChild>
    </w:div>
    <w:div w:id="491651111">
      <w:bodyDiv w:val="1"/>
      <w:marLeft w:val="0"/>
      <w:marRight w:val="0"/>
      <w:marTop w:val="0"/>
      <w:marBottom w:val="0"/>
      <w:divBdr>
        <w:top w:val="none" w:sz="0" w:space="0" w:color="auto"/>
        <w:left w:val="none" w:sz="0" w:space="0" w:color="auto"/>
        <w:bottom w:val="none" w:sz="0" w:space="0" w:color="auto"/>
        <w:right w:val="none" w:sz="0" w:space="0" w:color="auto"/>
      </w:divBdr>
    </w:div>
    <w:div w:id="667556501">
      <w:bodyDiv w:val="1"/>
      <w:marLeft w:val="0"/>
      <w:marRight w:val="0"/>
      <w:marTop w:val="0"/>
      <w:marBottom w:val="0"/>
      <w:divBdr>
        <w:top w:val="none" w:sz="0" w:space="0" w:color="auto"/>
        <w:left w:val="none" w:sz="0" w:space="0" w:color="auto"/>
        <w:bottom w:val="none" w:sz="0" w:space="0" w:color="auto"/>
        <w:right w:val="none" w:sz="0" w:space="0" w:color="auto"/>
      </w:divBdr>
      <w:divsChild>
        <w:div w:id="1234389398">
          <w:marLeft w:val="0"/>
          <w:marRight w:val="0"/>
          <w:marTop w:val="0"/>
          <w:marBottom w:val="0"/>
          <w:divBdr>
            <w:top w:val="none" w:sz="0" w:space="0" w:color="auto"/>
            <w:left w:val="none" w:sz="0" w:space="0" w:color="auto"/>
            <w:bottom w:val="none" w:sz="0" w:space="0" w:color="auto"/>
            <w:right w:val="none" w:sz="0" w:space="0" w:color="auto"/>
          </w:divBdr>
        </w:div>
      </w:divsChild>
    </w:div>
    <w:div w:id="713312664">
      <w:bodyDiv w:val="1"/>
      <w:marLeft w:val="0"/>
      <w:marRight w:val="0"/>
      <w:marTop w:val="0"/>
      <w:marBottom w:val="0"/>
      <w:divBdr>
        <w:top w:val="none" w:sz="0" w:space="0" w:color="auto"/>
        <w:left w:val="none" w:sz="0" w:space="0" w:color="auto"/>
        <w:bottom w:val="none" w:sz="0" w:space="0" w:color="auto"/>
        <w:right w:val="none" w:sz="0" w:space="0" w:color="auto"/>
      </w:divBdr>
      <w:divsChild>
        <w:div w:id="168451360">
          <w:marLeft w:val="0"/>
          <w:marRight w:val="0"/>
          <w:marTop w:val="0"/>
          <w:marBottom w:val="0"/>
          <w:divBdr>
            <w:top w:val="none" w:sz="0" w:space="0" w:color="auto"/>
            <w:left w:val="none" w:sz="0" w:space="0" w:color="auto"/>
            <w:bottom w:val="none" w:sz="0" w:space="0" w:color="auto"/>
            <w:right w:val="none" w:sz="0" w:space="0" w:color="auto"/>
          </w:divBdr>
        </w:div>
      </w:divsChild>
    </w:div>
    <w:div w:id="716658393">
      <w:bodyDiv w:val="1"/>
      <w:marLeft w:val="0"/>
      <w:marRight w:val="0"/>
      <w:marTop w:val="0"/>
      <w:marBottom w:val="0"/>
      <w:divBdr>
        <w:top w:val="none" w:sz="0" w:space="0" w:color="auto"/>
        <w:left w:val="none" w:sz="0" w:space="0" w:color="auto"/>
        <w:bottom w:val="none" w:sz="0" w:space="0" w:color="auto"/>
        <w:right w:val="none" w:sz="0" w:space="0" w:color="auto"/>
      </w:divBdr>
      <w:divsChild>
        <w:div w:id="808665694">
          <w:marLeft w:val="0"/>
          <w:marRight w:val="0"/>
          <w:marTop w:val="0"/>
          <w:marBottom w:val="0"/>
          <w:divBdr>
            <w:top w:val="none" w:sz="0" w:space="0" w:color="auto"/>
            <w:left w:val="none" w:sz="0" w:space="0" w:color="auto"/>
            <w:bottom w:val="none" w:sz="0" w:space="0" w:color="auto"/>
            <w:right w:val="none" w:sz="0" w:space="0" w:color="auto"/>
          </w:divBdr>
        </w:div>
      </w:divsChild>
    </w:div>
    <w:div w:id="889002057">
      <w:bodyDiv w:val="1"/>
      <w:marLeft w:val="0"/>
      <w:marRight w:val="0"/>
      <w:marTop w:val="0"/>
      <w:marBottom w:val="0"/>
      <w:divBdr>
        <w:top w:val="none" w:sz="0" w:space="0" w:color="auto"/>
        <w:left w:val="none" w:sz="0" w:space="0" w:color="auto"/>
        <w:bottom w:val="none" w:sz="0" w:space="0" w:color="auto"/>
        <w:right w:val="none" w:sz="0" w:space="0" w:color="auto"/>
      </w:divBdr>
      <w:divsChild>
        <w:div w:id="1250654054">
          <w:marLeft w:val="0"/>
          <w:marRight w:val="0"/>
          <w:marTop w:val="0"/>
          <w:marBottom w:val="0"/>
          <w:divBdr>
            <w:top w:val="none" w:sz="0" w:space="0" w:color="auto"/>
            <w:left w:val="none" w:sz="0" w:space="0" w:color="auto"/>
            <w:bottom w:val="none" w:sz="0" w:space="0" w:color="auto"/>
            <w:right w:val="none" w:sz="0" w:space="0" w:color="auto"/>
          </w:divBdr>
        </w:div>
      </w:divsChild>
    </w:div>
    <w:div w:id="916011765">
      <w:bodyDiv w:val="1"/>
      <w:marLeft w:val="0"/>
      <w:marRight w:val="0"/>
      <w:marTop w:val="0"/>
      <w:marBottom w:val="0"/>
      <w:divBdr>
        <w:top w:val="none" w:sz="0" w:space="0" w:color="auto"/>
        <w:left w:val="none" w:sz="0" w:space="0" w:color="auto"/>
        <w:bottom w:val="none" w:sz="0" w:space="0" w:color="auto"/>
        <w:right w:val="none" w:sz="0" w:space="0" w:color="auto"/>
      </w:divBdr>
    </w:div>
    <w:div w:id="1034230647">
      <w:bodyDiv w:val="1"/>
      <w:marLeft w:val="0"/>
      <w:marRight w:val="0"/>
      <w:marTop w:val="0"/>
      <w:marBottom w:val="0"/>
      <w:divBdr>
        <w:top w:val="none" w:sz="0" w:space="0" w:color="auto"/>
        <w:left w:val="none" w:sz="0" w:space="0" w:color="auto"/>
        <w:bottom w:val="none" w:sz="0" w:space="0" w:color="auto"/>
        <w:right w:val="none" w:sz="0" w:space="0" w:color="auto"/>
      </w:divBdr>
    </w:div>
    <w:div w:id="1071929715">
      <w:bodyDiv w:val="1"/>
      <w:marLeft w:val="0"/>
      <w:marRight w:val="0"/>
      <w:marTop w:val="0"/>
      <w:marBottom w:val="0"/>
      <w:divBdr>
        <w:top w:val="none" w:sz="0" w:space="0" w:color="auto"/>
        <w:left w:val="none" w:sz="0" w:space="0" w:color="auto"/>
        <w:bottom w:val="none" w:sz="0" w:space="0" w:color="auto"/>
        <w:right w:val="none" w:sz="0" w:space="0" w:color="auto"/>
      </w:divBdr>
      <w:divsChild>
        <w:div w:id="1964118392">
          <w:marLeft w:val="0"/>
          <w:marRight w:val="0"/>
          <w:marTop w:val="0"/>
          <w:marBottom w:val="0"/>
          <w:divBdr>
            <w:top w:val="none" w:sz="0" w:space="0" w:color="auto"/>
            <w:left w:val="none" w:sz="0" w:space="0" w:color="auto"/>
            <w:bottom w:val="none" w:sz="0" w:space="0" w:color="auto"/>
            <w:right w:val="none" w:sz="0" w:space="0" w:color="auto"/>
          </w:divBdr>
        </w:div>
      </w:divsChild>
    </w:div>
    <w:div w:id="1086731193">
      <w:bodyDiv w:val="1"/>
      <w:marLeft w:val="0"/>
      <w:marRight w:val="0"/>
      <w:marTop w:val="0"/>
      <w:marBottom w:val="0"/>
      <w:divBdr>
        <w:top w:val="none" w:sz="0" w:space="0" w:color="auto"/>
        <w:left w:val="none" w:sz="0" w:space="0" w:color="auto"/>
        <w:bottom w:val="none" w:sz="0" w:space="0" w:color="auto"/>
        <w:right w:val="none" w:sz="0" w:space="0" w:color="auto"/>
      </w:divBdr>
      <w:divsChild>
        <w:div w:id="700057529">
          <w:marLeft w:val="0"/>
          <w:marRight w:val="0"/>
          <w:marTop w:val="0"/>
          <w:marBottom w:val="0"/>
          <w:divBdr>
            <w:top w:val="none" w:sz="0" w:space="0" w:color="auto"/>
            <w:left w:val="none" w:sz="0" w:space="0" w:color="auto"/>
            <w:bottom w:val="none" w:sz="0" w:space="0" w:color="auto"/>
            <w:right w:val="none" w:sz="0" w:space="0" w:color="auto"/>
          </w:divBdr>
        </w:div>
      </w:divsChild>
    </w:div>
    <w:div w:id="1086802191">
      <w:bodyDiv w:val="1"/>
      <w:marLeft w:val="0"/>
      <w:marRight w:val="0"/>
      <w:marTop w:val="0"/>
      <w:marBottom w:val="0"/>
      <w:divBdr>
        <w:top w:val="none" w:sz="0" w:space="0" w:color="auto"/>
        <w:left w:val="none" w:sz="0" w:space="0" w:color="auto"/>
        <w:bottom w:val="none" w:sz="0" w:space="0" w:color="auto"/>
        <w:right w:val="none" w:sz="0" w:space="0" w:color="auto"/>
      </w:divBdr>
    </w:div>
    <w:div w:id="1185825962">
      <w:bodyDiv w:val="1"/>
      <w:marLeft w:val="0"/>
      <w:marRight w:val="0"/>
      <w:marTop w:val="0"/>
      <w:marBottom w:val="0"/>
      <w:divBdr>
        <w:top w:val="none" w:sz="0" w:space="0" w:color="auto"/>
        <w:left w:val="none" w:sz="0" w:space="0" w:color="auto"/>
        <w:bottom w:val="none" w:sz="0" w:space="0" w:color="auto"/>
        <w:right w:val="none" w:sz="0" w:space="0" w:color="auto"/>
      </w:divBdr>
      <w:divsChild>
        <w:div w:id="1419595970">
          <w:marLeft w:val="0"/>
          <w:marRight w:val="0"/>
          <w:marTop w:val="0"/>
          <w:marBottom w:val="0"/>
          <w:divBdr>
            <w:top w:val="none" w:sz="0" w:space="0" w:color="auto"/>
            <w:left w:val="none" w:sz="0" w:space="0" w:color="auto"/>
            <w:bottom w:val="none" w:sz="0" w:space="0" w:color="auto"/>
            <w:right w:val="none" w:sz="0" w:space="0" w:color="auto"/>
          </w:divBdr>
        </w:div>
      </w:divsChild>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sChild>
        <w:div w:id="1542204671">
          <w:marLeft w:val="0"/>
          <w:marRight w:val="0"/>
          <w:marTop w:val="0"/>
          <w:marBottom w:val="0"/>
          <w:divBdr>
            <w:top w:val="none" w:sz="0" w:space="0" w:color="auto"/>
            <w:left w:val="none" w:sz="0" w:space="0" w:color="auto"/>
            <w:bottom w:val="none" w:sz="0" w:space="0" w:color="auto"/>
            <w:right w:val="none" w:sz="0" w:space="0" w:color="auto"/>
          </w:divBdr>
        </w:div>
      </w:divsChild>
    </w:div>
    <w:div w:id="1260941344">
      <w:bodyDiv w:val="1"/>
      <w:marLeft w:val="0"/>
      <w:marRight w:val="0"/>
      <w:marTop w:val="0"/>
      <w:marBottom w:val="0"/>
      <w:divBdr>
        <w:top w:val="none" w:sz="0" w:space="0" w:color="auto"/>
        <w:left w:val="none" w:sz="0" w:space="0" w:color="auto"/>
        <w:bottom w:val="none" w:sz="0" w:space="0" w:color="auto"/>
        <w:right w:val="none" w:sz="0" w:space="0" w:color="auto"/>
      </w:divBdr>
      <w:divsChild>
        <w:div w:id="986399570">
          <w:marLeft w:val="0"/>
          <w:marRight w:val="0"/>
          <w:marTop w:val="0"/>
          <w:marBottom w:val="0"/>
          <w:divBdr>
            <w:top w:val="none" w:sz="0" w:space="0" w:color="auto"/>
            <w:left w:val="none" w:sz="0" w:space="0" w:color="auto"/>
            <w:bottom w:val="none" w:sz="0" w:space="0" w:color="auto"/>
            <w:right w:val="none" w:sz="0" w:space="0" w:color="auto"/>
          </w:divBdr>
        </w:div>
      </w:divsChild>
    </w:div>
    <w:div w:id="1327903061">
      <w:bodyDiv w:val="1"/>
      <w:marLeft w:val="0"/>
      <w:marRight w:val="0"/>
      <w:marTop w:val="0"/>
      <w:marBottom w:val="0"/>
      <w:divBdr>
        <w:top w:val="none" w:sz="0" w:space="0" w:color="auto"/>
        <w:left w:val="none" w:sz="0" w:space="0" w:color="auto"/>
        <w:bottom w:val="none" w:sz="0" w:space="0" w:color="auto"/>
        <w:right w:val="none" w:sz="0" w:space="0" w:color="auto"/>
      </w:divBdr>
    </w:div>
    <w:div w:id="1493333781">
      <w:bodyDiv w:val="1"/>
      <w:marLeft w:val="0"/>
      <w:marRight w:val="0"/>
      <w:marTop w:val="0"/>
      <w:marBottom w:val="0"/>
      <w:divBdr>
        <w:top w:val="none" w:sz="0" w:space="0" w:color="auto"/>
        <w:left w:val="none" w:sz="0" w:space="0" w:color="auto"/>
        <w:bottom w:val="none" w:sz="0" w:space="0" w:color="auto"/>
        <w:right w:val="none" w:sz="0" w:space="0" w:color="auto"/>
      </w:divBdr>
      <w:divsChild>
        <w:div w:id="442068992">
          <w:marLeft w:val="0"/>
          <w:marRight w:val="0"/>
          <w:marTop w:val="0"/>
          <w:marBottom w:val="0"/>
          <w:divBdr>
            <w:top w:val="none" w:sz="0" w:space="0" w:color="auto"/>
            <w:left w:val="none" w:sz="0" w:space="0" w:color="auto"/>
            <w:bottom w:val="none" w:sz="0" w:space="0" w:color="auto"/>
            <w:right w:val="none" w:sz="0" w:space="0" w:color="auto"/>
          </w:divBdr>
        </w:div>
      </w:divsChild>
    </w:div>
    <w:div w:id="1627933211">
      <w:bodyDiv w:val="1"/>
      <w:marLeft w:val="0"/>
      <w:marRight w:val="0"/>
      <w:marTop w:val="0"/>
      <w:marBottom w:val="0"/>
      <w:divBdr>
        <w:top w:val="none" w:sz="0" w:space="0" w:color="auto"/>
        <w:left w:val="none" w:sz="0" w:space="0" w:color="auto"/>
        <w:bottom w:val="none" w:sz="0" w:space="0" w:color="auto"/>
        <w:right w:val="none" w:sz="0" w:space="0" w:color="auto"/>
      </w:divBdr>
      <w:divsChild>
        <w:div w:id="833422802">
          <w:marLeft w:val="0"/>
          <w:marRight w:val="0"/>
          <w:marTop w:val="0"/>
          <w:marBottom w:val="0"/>
          <w:divBdr>
            <w:top w:val="none" w:sz="0" w:space="0" w:color="auto"/>
            <w:left w:val="none" w:sz="0" w:space="0" w:color="auto"/>
            <w:bottom w:val="none" w:sz="0" w:space="0" w:color="auto"/>
            <w:right w:val="none" w:sz="0" w:space="0" w:color="auto"/>
          </w:divBdr>
        </w:div>
      </w:divsChild>
    </w:div>
    <w:div w:id="1640381523">
      <w:bodyDiv w:val="1"/>
      <w:marLeft w:val="0"/>
      <w:marRight w:val="0"/>
      <w:marTop w:val="0"/>
      <w:marBottom w:val="0"/>
      <w:divBdr>
        <w:top w:val="none" w:sz="0" w:space="0" w:color="auto"/>
        <w:left w:val="none" w:sz="0" w:space="0" w:color="auto"/>
        <w:bottom w:val="none" w:sz="0" w:space="0" w:color="auto"/>
        <w:right w:val="none" w:sz="0" w:space="0" w:color="auto"/>
      </w:divBdr>
      <w:divsChild>
        <w:div w:id="254675711">
          <w:marLeft w:val="0"/>
          <w:marRight w:val="0"/>
          <w:marTop w:val="0"/>
          <w:marBottom w:val="0"/>
          <w:divBdr>
            <w:top w:val="none" w:sz="0" w:space="0" w:color="auto"/>
            <w:left w:val="none" w:sz="0" w:space="0" w:color="auto"/>
            <w:bottom w:val="none" w:sz="0" w:space="0" w:color="auto"/>
            <w:right w:val="none" w:sz="0" w:space="0" w:color="auto"/>
          </w:divBdr>
        </w:div>
      </w:divsChild>
    </w:div>
    <w:div w:id="1672415291">
      <w:bodyDiv w:val="1"/>
      <w:marLeft w:val="0"/>
      <w:marRight w:val="0"/>
      <w:marTop w:val="0"/>
      <w:marBottom w:val="0"/>
      <w:divBdr>
        <w:top w:val="none" w:sz="0" w:space="0" w:color="auto"/>
        <w:left w:val="none" w:sz="0" w:space="0" w:color="auto"/>
        <w:bottom w:val="none" w:sz="0" w:space="0" w:color="auto"/>
        <w:right w:val="none" w:sz="0" w:space="0" w:color="auto"/>
      </w:divBdr>
      <w:divsChild>
        <w:div w:id="509032588">
          <w:marLeft w:val="0"/>
          <w:marRight w:val="0"/>
          <w:marTop w:val="0"/>
          <w:marBottom w:val="0"/>
          <w:divBdr>
            <w:top w:val="none" w:sz="0" w:space="0" w:color="auto"/>
            <w:left w:val="none" w:sz="0" w:space="0" w:color="auto"/>
            <w:bottom w:val="none" w:sz="0" w:space="0" w:color="auto"/>
            <w:right w:val="none" w:sz="0" w:space="0" w:color="auto"/>
          </w:divBdr>
        </w:div>
      </w:divsChild>
    </w:div>
    <w:div w:id="1777209902">
      <w:bodyDiv w:val="1"/>
      <w:marLeft w:val="0"/>
      <w:marRight w:val="0"/>
      <w:marTop w:val="0"/>
      <w:marBottom w:val="0"/>
      <w:divBdr>
        <w:top w:val="none" w:sz="0" w:space="0" w:color="auto"/>
        <w:left w:val="none" w:sz="0" w:space="0" w:color="auto"/>
        <w:bottom w:val="none" w:sz="0" w:space="0" w:color="auto"/>
        <w:right w:val="none" w:sz="0" w:space="0" w:color="auto"/>
      </w:divBdr>
      <w:divsChild>
        <w:div w:id="1789155137">
          <w:marLeft w:val="0"/>
          <w:marRight w:val="0"/>
          <w:marTop w:val="0"/>
          <w:marBottom w:val="0"/>
          <w:divBdr>
            <w:top w:val="none" w:sz="0" w:space="0" w:color="auto"/>
            <w:left w:val="none" w:sz="0" w:space="0" w:color="auto"/>
            <w:bottom w:val="none" w:sz="0" w:space="0" w:color="auto"/>
            <w:right w:val="none" w:sz="0" w:space="0" w:color="auto"/>
          </w:divBdr>
        </w:div>
      </w:divsChild>
    </w:div>
    <w:div w:id="1970282809">
      <w:bodyDiv w:val="1"/>
      <w:marLeft w:val="0"/>
      <w:marRight w:val="0"/>
      <w:marTop w:val="0"/>
      <w:marBottom w:val="0"/>
      <w:divBdr>
        <w:top w:val="none" w:sz="0" w:space="0" w:color="auto"/>
        <w:left w:val="none" w:sz="0" w:space="0" w:color="auto"/>
        <w:bottom w:val="none" w:sz="0" w:space="0" w:color="auto"/>
        <w:right w:val="none" w:sz="0" w:space="0" w:color="auto"/>
      </w:divBdr>
    </w:div>
    <w:div w:id="1993362386">
      <w:bodyDiv w:val="1"/>
      <w:marLeft w:val="0"/>
      <w:marRight w:val="0"/>
      <w:marTop w:val="0"/>
      <w:marBottom w:val="0"/>
      <w:divBdr>
        <w:top w:val="none" w:sz="0" w:space="0" w:color="auto"/>
        <w:left w:val="none" w:sz="0" w:space="0" w:color="auto"/>
        <w:bottom w:val="none" w:sz="0" w:space="0" w:color="auto"/>
        <w:right w:val="none" w:sz="0" w:space="0" w:color="auto"/>
      </w:divBdr>
    </w:div>
    <w:div w:id="2048986625">
      <w:bodyDiv w:val="1"/>
      <w:marLeft w:val="0"/>
      <w:marRight w:val="0"/>
      <w:marTop w:val="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 w:id="2052337776">
      <w:bodyDiv w:val="1"/>
      <w:marLeft w:val="0"/>
      <w:marRight w:val="0"/>
      <w:marTop w:val="0"/>
      <w:marBottom w:val="0"/>
      <w:divBdr>
        <w:top w:val="none" w:sz="0" w:space="0" w:color="auto"/>
        <w:left w:val="none" w:sz="0" w:space="0" w:color="auto"/>
        <w:bottom w:val="none" w:sz="0" w:space="0" w:color="auto"/>
        <w:right w:val="none" w:sz="0" w:space="0" w:color="auto"/>
      </w:divBdr>
    </w:div>
    <w:div w:id="2079786562">
      <w:bodyDiv w:val="1"/>
      <w:marLeft w:val="0"/>
      <w:marRight w:val="0"/>
      <w:marTop w:val="0"/>
      <w:marBottom w:val="0"/>
      <w:divBdr>
        <w:top w:val="none" w:sz="0" w:space="0" w:color="auto"/>
        <w:left w:val="none" w:sz="0" w:space="0" w:color="auto"/>
        <w:bottom w:val="none" w:sz="0" w:space="0" w:color="auto"/>
        <w:right w:val="none" w:sz="0" w:space="0" w:color="auto"/>
      </w:divBdr>
    </w:div>
    <w:div w:id="2099717266">
      <w:bodyDiv w:val="1"/>
      <w:marLeft w:val="0"/>
      <w:marRight w:val="0"/>
      <w:marTop w:val="0"/>
      <w:marBottom w:val="0"/>
      <w:divBdr>
        <w:top w:val="none" w:sz="0" w:space="0" w:color="auto"/>
        <w:left w:val="none" w:sz="0" w:space="0" w:color="auto"/>
        <w:bottom w:val="none" w:sz="0" w:space="0" w:color="auto"/>
        <w:right w:val="none" w:sz="0" w:space="0" w:color="auto"/>
      </w:divBdr>
      <w:divsChild>
        <w:div w:id="693649039">
          <w:marLeft w:val="0"/>
          <w:marRight w:val="0"/>
          <w:marTop w:val="0"/>
          <w:marBottom w:val="0"/>
          <w:divBdr>
            <w:top w:val="none" w:sz="0" w:space="0" w:color="auto"/>
            <w:left w:val="none" w:sz="0" w:space="0" w:color="auto"/>
            <w:bottom w:val="none" w:sz="0" w:space="0" w:color="auto"/>
            <w:right w:val="none" w:sz="0" w:space="0" w:color="auto"/>
          </w:divBdr>
        </w:div>
      </w:divsChild>
    </w:div>
    <w:div w:id="2117404891">
      <w:bodyDiv w:val="1"/>
      <w:marLeft w:val="0"/>
      <w:marRight w:val="0"/>
      <w:marTop w:val="0"/>
      <w:marBottom w:val="0"/>
      <w:divBdr>
        <w:top w:val="none" w:sz="0" w:space="0" w:color="auto"/>
        <w:left w:val="none" w:sz="0" w:space="0" w:color="auto"/>
        <w:bottom w:val="none" w:sz="0" w:space="0" w:color="auto"/>
        <w:right w:val="none" w:sz="0" w:space="0" w:color="auto"/>
      </w:divBdr>
    </w:div>
    <w:div w:id="21290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7461</TotalTime>
  <Pages>17</Pages>
  <Words>4511</Words>
  <Characters>24816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Soraida Aleman Boada</dc:creator>
  <cp:lastModifiedBy>Leslie Sofia Guerrero Revelo</cp:lastModifiedBy>
  <cp:revision>172</cp:revision>
  <cp:lastPrinted>2021-01-30T16:49:00Z</cp:lastPrinted>
  <dcterms:created xsi:type="dcterms:W3CDTF">2020-04-28T00:39:00Z</dcterms:created>
  <dcterms:modified xsi:type="dcterms:W3CDTF">2022-10-19T15:21:00Z</dcterms:modified>
</cp:coreProperties>
</file>