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5E6" w:rsidRPr="000F445F" w:rsidRDefault="008B45E6" w:rsidP="008B45E6">
      <w:pPr>
        <w:contextualSpacing/>
        <w:jc w:val="right"/>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CONVENIO No. - </w:t>
      </w:r>
      <w:r w:rsidRPr="000F445F">
        <w:rPr>
          <w:rFonts w:ascii="Helvetica" w:eastAsia="Times New Roman" w:hAnsi="Helvetica" w:cs="Helvetica"/>
          <w:color w:val="FF0000"/>
          <w:sz w:val="20"/>
          <w:szCs w:val="20"/>
          <w:lang w:eastAsia="es-ES"/>
        </w:rPr>
        <w:t>AZEA-2022-</w:t>
      </w:r>
      <w:r>
        <w:rPr>
          <w:rFonts w:ascii="Helvetica" w:eastAsia="Times New Roman" w:hAnsi="Helvetica" w:cs="Helvetica"/>
          <w:color w:val="FF0000"/>
          <w:sz w:val="20"/>
          <w:szCs w:val="20"/>
          <w:lang w:eastAsia="es-ES"/>
        </w:rPr>
        <w:t>xxxx</w:t>
      </w:r>
    </w:p>
    <w:p w:rsidR="008B45E6" w:rsidRPr="000F445F" w:rsidRDefault="008B45E6" w:rsidP="008B45E6">
      <w:pPr>
        <w:contextualSpacing/>
        <w:jc w:val="right"/>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CONVENIO DE ADMINISTRACIÓN Y USO </w:t>
      </w:r>
      <w:r w:rsidRPr="000F445F">
        <w:rPr>
          <w:rFonts w:ascii="Helvetica" w:eastAsia="Times New Roman" w:hAnsi="Helvetica" w:cs="Helvetica"/>
          <w:b/>
          <w:bCs/>
          <w:sz w:val="20"/>
          <w:szCs w:val="20"/>
          <w:lang w:val="es-ES_tradnl" w:eastAsia="es-ES"/>
        </w:rPr>
        <w:t>DE INSTALACIONES Y ESCENARIOS DEPORTIVOS DE PROPIEDAD MUNICIPAL</w:t>
      </w:r>
      <w:r w:rsidRPr="000F445F">
        <w:rPr>
          <w:rFonts w:ascii="Helvetica" w:eastAsia="Times New Roman" w:hAnsi="Helvetica" w:cs="Helvetica"/>
          <w:b/>
          <w:bCs/>
          <w:sz w:val="20"/>
          <w:szCs w:val="20"/>
          <w:lang w:eastAsia="es-ES"/>
        </w:rPr>
        <w:t xml:space="preserve"> ENTRE LA ADMINISTRACIÓN ZONAL ELOY ALFARO DEL MUNICIPIO DEL DISTRITO METROPOLITANO DE QUITO Y LA LIGA DEPORTIVA BARRIAL “</w:t>
      </w:r>
      <w:r>
        <w:rPr>
          <w:rFonts w:ascii="Helvetica" w:eastAsia="Times New Roman" w:hAnsi="Helvetica" w:cs="Helvetica"/>
          <w:b/>
          <w:bCs/>
          <w:sz w:val="20"/>
          <w:szCs w:val="20"/>
          <w:lang w:eastAsia="es-ES"/>
        </w:rPr>
        <w:t>AMISTAD</w:t>
      </w:r>
      <w:r w:rsidRPr="000F445F">
        <w:rPr>
          <w:rFonts w:ascii="Helvetica" w:eastAsia="Times New Roman" w:hAnsi="Helvetica" w:cs="Helvetica"/>
          <w:b/>
          <w:bCs/>
          <w:sz w:val="20"/>
          <w:szCs w:val="20"/>
          <w:lang w:eastAsia="es-ES"/>
        </w:rPr>
        <w:t>”</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val="es-ES_tradnl" w:eastAsia="es-ES"/>
        </w:rPr>
        <w:t>CLÁUSULA PRIMERA.- COMPARECIENTES:</w:t>
      </w:r>
    </w:p>
    <w:p w:rsidR="008B45E6" w:rsidRPr="000F445F" w:rsidRDefault="008B45E6" w:rsidP="008B45E6">
      <w:pPr>
        <w:jc w:val="both"/>
        <w:rPr>
          <w:rFonts w:ascii="Helvetica" w:eastAsia="Times New Roman" w:hAnsi="Helvetica" w:cs="Helvetica"/>
          <w:bCs/>
          <w:sz w:val="20"/>
          <w:szCs w:val="20"/>
          <w:lang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bCs/>
          <w:sz w:val="20"/>
          <w:szCs w:val="20"/>
          <w:lang w:eastAsia="es-ES"/>
        </w:rPr>
        <w:t xml:space="preserve">Comparecen a la celebración del presente Convenio de Administración y Uso de Instalaciones y Escenarios Deportivos, por una parte el </w:t>
      </w:r>
      <w:r w:rsidRPr="000F445F">
        <w:rPr>
          <w:rFonts w:ascii="Helvetica" w:eastAsia="Times New Roman" w:hAnsi="Helvetica" w:cs="Helvetica"/>
          <w:b/>
          <w:bCs/>
          <w:sz w:val="20"/>
          <w:szCs w:val="20"/>
          <w:lang w:eastAsia="es-ES"/>
        </w:rPr>
        <w:t>GOBIERNO AUTÓNOMO DESCENTRALIZADO DEL DISTRITO METROPOLITANO DE QUITO</w:t>
      </w:r>
      <w:r w:rsidRPr="000F445F">
        <w:rPr>
          <w:rFonts w:ascii="Helvetica" w:eastAsia="Times New Roman" w:hAnsi="Helvetica" w:cs="Helvetica"/>
          <w:bCs/>
          <w:sz w:val="20"/>
          <w:szCs w:val="20"/>
          <w:lang w:eastAsia="es-ES"/>
        </w:rPr>
        <w:t xml:space="preserve">, a través de la </w:t>
      </w:r>
      <w:r w:rsidRPr="000F445F">
        <w:rPr>
          <w:rFonts w:ascii="Helvetica" w:eastAsia="Times New Roman" w:hAnsi="Helvetica" w:cs="Helvetica"/>
          <w:b/>
          <w:bCs/>
          <w:sz w:val="20"/>
          <w:szCs w:val="20"/>
          <w:lang w:eastAsia="es-ES"/>
        </w:rPr>
        <w:t>ADMINISTRACIÓN ZONAL ELOY ALFARO</w:t>
      </w:r>
      <w:r w:rsidRPr="000F445F">
        <w:rPr>
          <w:rFonts w:ascii="Helvetica" w:eastAsia="Times New Roman" w:hAnsi="Helvetica" w:cs="Helvetica"/>
          <w:bCs/>
          <w:sz w:val="20"/>
          <w:szCs w:val="20"/>
          <w:lang w:val="es-MX" w:eastAsia="es-ES"/>
        </w:rPr>
        <w:t xml:space="preserve">, legalmente representado por la </w:t>
      </w:r>
      <w:r w:rsidR="00BB3F88" w:rsidRPr="007E72EF">
        <w:rPr>
          <w:rFonts w:ascii="Helvetica" w:eastAsia="Times New Roman" w:hAnsi="Helvetica" w:cs="Helvetica"/>
          <w:b/>
          <w:bCs/>
          <w:sz w:val="20"/>
          <w:szCs w:val="20"/>
          <w:lang w:val="es-MX" w:eastAsia="es-ES"/>
        </w:rPr>
        <w:t xml:space="preserve">Abg. </w:t>
      </w:r>
      <w:proofErr w:type="spellStart"/>
      <w:r w:rsidR="00BB3F88">
        <w:rPr>
          <w:rFonts w:ascii="Helvetica" w:eastAsia="Times New Roman" w:hAnsi="Helvetica" w:cs="Helvetica"/>
          <w:b/>
          <w:bCs/>
          <w:sz w:val="20"/>
          <w:szCs w:val="20"/>
          <w:lang w:val="es-MX" w:eastAsia="es-ES"/>
        </w:rPr>
        <w:t>Nataly</w:t>
      </w:r>
      <w:proofErr w:type="spellEnd"/>
      <w:r w:rsidR="00BB3F88">
        <w:rPr>
          <w:rFonts w:ascii="Helvetica" w:eastAsia="Times New Roman" w:hAnsi="Helvetica" w:cs="Helvetica"/>
          <w:b/>
          <w:bCs/>
          <w:sz w:val="20"/>
          <w:szCs w:val="20"/>
          <w:lang w:val="es-MX" w:eastAsia="es-ES"/>
        </w:rPr>
        <w:t xml:space="preserve"> Patricia Avilés </w:t>
      </w:r>
      <w:proofErr w:type="spellStart"/>
      <w:r w:rsidR="00BB3F88">
        <w:rPr>
          <w:rFonts w:ascii="Helvetica" w:eastAsia="Times New Roman" w:hAnsi="Helvetica" w:cs="Helvetica"/>
          <w:b/>
          <w:bCs/>
          <w:sz w:val="20"/>
          <w:szCs w:val="20"/>
          <w:lang w:val="es-MX" w:eastAsia="es-ES"/>
        </w:rPr>
        <w:t>Pastás</w:t>
      </w:r>
      <w:proofErr w:type="spellEnd"/>
      <w:r w:rsidR="00BB3F88" w:rsidRPr="007E72EF">
        <w:rPr>
          <w:rFonts w:ascii="Helvetica" w:eastAsia="Times New Roman" w:hAnsi="Helvetica" w:cs="Helvetica"/>
          <w:b/>
          <w:bCs/>
          <w:sz w:val="20"/>
          <w:szCs w:val="20"/>
          <w:lang w:val="es-MX" w:eastAsia="es-ES"/>
        </w:rPr>
        <w:t>,</w:t>
      </w:r>
      <w:r w:rsidR="00BB3F88" w:rsidRPr="007E72EF">
        <w:rPr>
          <w:rFonts w:ascii="Helvetica" w:eastAsia="Times New Roman" w:hAnsi="Helvetica" w:cs="Helvetica"/>
          <w:b/>
          <w:bCs/>
          <w:sz w:val="20"/>
          <w:szCs w:val="20"/>
          <w:lang w:val="es-ES" w:eastAsia="es-ES"/>
        </w:rPr>
        <w:t xml:space="preserve"> en calidad de Administradora Zonal, </w:t>
      </w:r>
      <w:r w:rsidR="00BB3F88" w:rsidRPr="007E72EF">
        <w:rPr>
          <w:rFonts w:ascii="Helvetica" w:eastAsia="Times New Roman" w:hAnsi="Helvetica" w:cs="Helvetica"/>
          <w:bCs/>
          <w:sz w:val="20"/>
          <w:szCs w:val="20"/>
          <w:lang w:val="es-ES" w:eastAsia="es-ES"/>
        </w:rPr>
        <w:t xml:space="preserve">por delegación conferida por el señor Alcalde constante por la Resolución </w:t>
      </w:r>
      <w:r w:rsidR="00BB3F88">
        <w:rPr>
          <w:rFonts w:ascii="Helvetica" w:eastAsia="Times New Roman" w:hAnsi="Helvetica" w:cs="Helvetica"/>
          <w:bCs/>
          <w:iCs/>
          <w:sz w:val="20"/>
          <w:szCs w:val="20"/>
          <w:lang w:val="es-ES" w:eastAsia="es-ES"/>
        </w:rPr>
        <w:t>No. A 089</w:t>
      </w:r>
      <w:r w:rsidR="00BB3F88" w:rsidRPr="007E72EF">
        <w:rPr>
          <w:rFonts w:ascii="Helvetica" w:eastAsia="Times New Roman" w:hAnsi="Helvetica" w:cs="Helvetica"/>
          <w:bCs/>
          <w:iCs/>
          <w:sz w:val="20"/>
          <w:szCs w:val="20"/>
          <w:lang w:val="es-ES" w:eastAsia="es-ES"/>
        </w:rPr>
        <w:t xml:space="preserve"> de 8 de diciembre del 2020 y </w:t>
      </w:r>
      <w:r w:rsidR="00BB3F88" w:rsidRPr="007E72EF">
        <w:rPr>
          <w:rFonts w:ascii="Helvetica" w:eastAsia="Times New Roman" w:hAnsi="Helvetica" w:cs="Helvetica"/>
          <w:bCs/>
          <w:sz w:val="20"/>
          <w:szCs w:val="20"/>
          <w:lang w:val="es-ES" w:eastAsia="es-ES"/>
        </w:rPr>
        <w:t xml:space="preserve">Acción de Personal N° </w:t>
      </w:r>
      <w:r w:rsidR="00BB3F88" w:rsidRPr="007E72EF">
        <w:rPr>
          <w:rFonts w:ascii="Helvetica" w:eastAsia="Times New Roman" w:hAnsi="Helvetica" w:cs="Helvetica"/>
          <w:b/>
          <w:bCs/>
          <w:sz w:val="20"/>
          <w:szCs w:val="20"/>
          <w:lang w:val="es-ES" w:eastAsia="es-ES"/>
        </w:rPr>
        <w:t>0000001</w:t>
      </w:r>
      <w:r w:rsidR="00BB3F88">
        <w:rPr>
          <w:rFonts w:ascii="Helvetica" w:eastAsia="Times New Roman" w:hAnsi="Helvetica" w:cs="Helvetica"/>
          <w:b/>
          <w:bCs/>
          <w:sz w:val="20"/>
          <w:szCs w:val="20"/>
          <w:lang w:val="es-ES" w:eastAsia="es-ES"/>
        </w:rPr>
        <w:t>6236</w:t>
      </w:r>
      <w:r w:rsidR="00BB3F88" w:rsidRPr="007E72EF">
        <w:rPr>
          <w:rFonts w:ascii="Helvetica" w:eastAsia="Times New Roman" w:hAnsi="Helvetica" w:cs="Helvetica"/>
          <w:b/>
          <w:bCs/>
          <w:sz w:val="20"/>
          <w:szCs w:val="20"/>
          <w:lang w:val="es-ES" w:eastAsia="es-ES"/>
        </w:rPr>
        <w:t xml:space="preserve"> de 1</w:t>
      </w:r>
      <w:r w:rsidR="00BB3F88">
        <w:rPr>
          <w:rFonts w:ascii="Helvetica" w:eastAsia="Times New Roman" w:hAnsi="Helvetica" w:cs="Helvetica"/>
          <w:b/>
          <w:bCs/>
          <w:sz w:val="20"/>
          <w:szCs w:val="20"/>
          <w:lang w:val="es-ES" w:eastAsia="es-ES"/>
        </w:rPr>
        <w:t>2</w:t>
      </w:r>
      <w:r w:rsidR="00BB3F88" w:rsidRPr="007E72EF">
        <w:rPr>
          <w:rFonts w:ascii="Helvetica" w:eastAsia="Times New Roman" w:hAnsi="Helvetica" w:cs="Helvetica"/>
          <w:b/>
          <w:bCs/>
          <w:sz w:val="20"/>
          <w:szCs w:val="20"/>
          <w:lang w:val="es-ES" w:eastAsia="es-ES"/>
        </w:rPr>
        <w:t xml:space="preserve"> de </w:t>
      </w:r>
      <w:r w:rsidR="00BB3F88">
        <w:rPr>
          <w:rFonts w:ascii="Helvetica" w:eastAsia="Times New Roman" w:hAnsi="Helvetica" w:cs="Helvetica"/>
          <w:b/>
          <w:bCs/>
          <w:sz w:val="20"/>
          <w:szCs w:val="20"/>
          <w:lang w:val="es-ES" w:eastAsia="es-ES"/>
        </w:rPr>
        <w:t>septiembre</w:t>
      </w:r>
      <w:r w:rsidR="00BB3F88" w:rsidRPr="007E72EF">
        <w:rPr>
          <w:rFonts w:ascii="Helvetica" w:eastAsia="Times New Roman" w:hAnsi="Helvetica" w:cs="Helvetica"/>
          <w:b/>
          <w:bCs/>
          <w:sz w:val="20"/>
          <w:szCs w:val="20"/>
          <w:lang w:val="es-ES" w:eastAsia="es-ES"/>
        </w:rPr>
        <w:t xml:space="preserve"> del 202</w:t>
      </w:r>
      <w:r w:rsidR="00BB3F88">
        <w:rPr>
          <w:rFonts w:ascii="Helvetica" w:eastAsia="Times New Roman" w:hAnsi="Helvetica" w:cs="Helvetica"/>
          <w:b/>
          <w:bCs/>
          <w:sz w:val="20"/>
          <w:szCs w:val="20"/>
          <w:lang w:val="es-ES" w:eastAsia="es-ES"/>
        </w:rPr>
        <w:t>2</w:t>
      </w:r>
      <w:r w:rsidRPr="000F445F">
        <w:rPr>
          <w:rFonts w:ascii="Helvetica" w:eastAsia="Times New Roman" w:hAnsi="Helvetica" w:cs="Helvetica"/>
          <w:bCs/>
          <w:sz w:val="20"/>
          <w:szCs w:val="20"/>
          <w:lang w:eastAsia="es-ES"/>
        </w:rPr>
        <w:t>,</w:t>
      </w:r>
      <w:r w:rsidRPr="000F445F">
        <w:rPr>
          <w:rFonts w:ascii="Helvetica" w:eastAsia="Times New Roman" w:hAnsi="Helvetica" w:cs="Helvetica"/>
          <w:b/>
          <w:bCs/>
          <w:sz w:val="20"/>
          <w:szCs w:val="20"/>
          <w:lang w:eastAsia="es-ES"/>
        </w:rPr>
        <w:t xml:space="preserve"> </w:t>
      </w:r>
      <w:r w:rsidRPr="000F445F">
        <w:rPr>
          <w:rFonts w:ascii="Helvetica" w:eastAsia="Times New Roman" w:hAnsi="Helvetica" w:cs="Helvetica"/>
          <w:bCs/>
          <w:sz w:val="20"/>
          <w:szCs w:val="20"/>
          <w:lang w:eastAsia="es-ES"/>
        </w:rPr>
        <w:t>quien para efectos de este instrumento se le denominará la</w:t>
      </w:r>
      <w:r w:rsidRPr="000F445F">
        <w:rPr>
          <w:rFonts w:ascii="Helvetica" w:eastAsia="Times New Roman" w:hAnsi="Helvetica" w:cs="Helvetica"/>
          <w:b/>
          <w:bCs/>
          <w:sz w:val="20"/>
          <w:szCs w:val="20"/>
          <w:lang w:eastAsia="es-ES"/>
        </w:rPr>
        <w:t xml:space="preserve"> "ADMINISTRACIÓN ZONAL"; </w:t>
      </w:r>
      <w:r w:rsidRPr="000F445F">
        <w:rPr>
          <w:rFonts w:ascii="Helvetica" w:eastAsia="Times New Roman" w:hAnsi="Helvetica" w:cs="Helvetica"/>
          <w:bCs/>
          <w:sz w:val="20"/>
          <w:szCs w:val="20"/>
          <w:lang w:eastAsia="es-ES"/>
        </w:rPr>
        <w:t>y por otra parte,</w:t>
      </w:r>
      <w:r w:rsidRPr="000F445F">
        <w:rPr>
          <w:rFonts w:ascii="Helvetica" w:eastAsia="Times New Roman" w:hAnsi="Helvetica" w:cs="Helvetica"/>
          <w:b/>
          <w:bCs/>
          <w:sz w:val="20"/>
          <w:szCs w:val="20"/>
          <w:lang w:eastAsia="es-ES"/>
        </w:rPr>
        <w:t xml:space="preserve"> </w:t>
      </w:r>
      <w:r w:rsidRPr="00EA242C">
        <w:rPr>
          <w:rFonts w:ascii="Helvetica" w:eastAsia="Times New Roman" w:hAnsi="Helvetica" w:cs="Helvetica"/>
          <w:bCs/>
          <w:sz w:val="20"/>
          <w:szCs w:val="20"/>
          <w:lang w:eastAsia="es-ES"/>
        </w:rPr>
        <w:t>la</w:t>
      </w:r>
      <w:r w:rsidRPr="000F445F">
        <w:rPr>
          <w:rFonts w:ascii="Helvetica" w:eastAsia="Times New Roman" w:hAnsi="Helvetica" w:cs="Helvetica"/>
          <w:b/>
          <w:bCs/>
          <w:sz w:val="20"/>
          <w:szCs w:val="20"/>
          <w:lang w:eastAsia="es-ES"/>
        </w:rPr>
        <w:t xml:space="preserve"> Liga Deportiva Barrial</w:t>
      </w:r>
      <w:r>
        <w:rPr>
          <w:rFonts w:ascii="Helvetica" w:eastAsia="Times New Roman" w:hAnsi="Helvetica" w:cs="Helvetica"/>
          <w:b/>
          <w:bCs/>
          <w:sz w:val="20"/>
          <w:szCs w:val="20"/>
          <w:lang w:eastAsia="es-ES"/>
        </w:rPr>
        <w:t xml:space="preserve"> </w:t>
      </w:r>
      <w:r w:rsidRPr="000F445F">
        <w:rPr>
          <w:rFonts w:ascii="Helvetica" w:eastAsia="Times New Roman" w:hAnsi="Helvetica" w:cs="Helvetica"/>
          <w:b/>
          <w:bCs/>
          <w:sz w:val="20"/>
          <w:szCs w:val="20"/>
          <w:lang w:eastAsia="es-ES"/>
        </w:rPr>
        <w:t>“</w:t>
      </w:r>
      <w:r>
        <w:rPr>
          <w:rFonts w:ascii="Helvetica" w:eastAsia="Times New Roman" w:hAnsi="Helvetica" w:cs="Helvetica"/>
          <w:b/>
          <w:bCs/>
          <w:sz w:val="20"/>
          <w:szCs w:val="20"/>
          <w:lang w:eastAsia="es-ES"/>
        </w:rPr>
        <w:t>AMISTAD</w:t>
      </w:r>
      <w:r w:rsidRPr="000F445F">
        <w:rPr>
          <w:rFonts w:ascii="Helvetica" w:eastAsia="Times New Roman" w:hAnsi="Helvetica" w:cs="Helvetica"/>
          <w:b/>
          <w:bCs/>
          <w:sz w:val="20"/>
          <w:szCs w:val="20"/>
          <w:lang w:eastAsia="es-ES"/>
        </w:rPr>
        <w:t xml:space="preserve">”, </w:t>
      </w:r>
      <w:r w:rsidRPr="000F445F">
        <w:rPr>
          <w:rFonts w:ascii="Helvetica" w:eastAsia="Times New Roman" w:hAnsi="Helvetica" w:cs="Helvetica"/>
          <w:bCs/>
          <w:sz w:val="20"/>
          <w:szCs w:val="20"/>
          <w:lang w:eastAsia="es-ES"/>
        </w:rPr>
        <w:t xml:space="preserve">legalmente representada  por el señor </w:t>
      </w:r>
      <w:r w:rsidRPr="002B6299">
        <w:rPr>
          <w:rFonts w:ascii="Helvetica" w:eastAsia="Times New Roman" w:hAnsi="Helvetica" w:cs="Helvetica"/>
          <w:b/>
          <w:bCs/>
          <w:sz w:val="20"/>
          <w:szCs w:val="20"/>
          <w:lang w:eastAsia="es-ES"/>
        </w:rPr>
        <w:t>José Fabián Marín Calderón</w:t>
      </w:r>
      <w:r w:rsidRPr="000F445F">
        <w:rPr>
          <w:rFonts w:ascii="Helvetica" w:eastAsia="Times New Roman" w:hAnsi="Helvetica" w:cs="Helvetica"/>
          <w:bCs/>
          <w:sz w:val="20"/>
          <w:szCs w:val="20"/>
          <w:lang w:eastAsia="es-ES"/>
        </w:rPr>
        <w:t xml:space="preserve">, portador de la cédula de ciudadanía No. </w:t>
      </w:r>
      <w:r>
        <w:rPr>
          <w:rFonts w:ascii="Helvetica" w:eastAsia="Times New Roman" w:hAnsi="Helvetica" w:cs="Helvetica"/>
          <w:bCs/>
          <w:sz w:val="20"/>
          <w:szCs w:val="20"/>
          <w:lang w:eastAsia="es-ES"/>
        </w:rPr>
        <w:t>172032091-8</w:t>
      </w:r>
      <w:r w:rsidRPr="000F445F">
        <w:rPr>
          <w:rFonts w:ascii="Helvetica" w:eastAsia="Times New Roman" w:hAnsi="Helvetica" w:cs="Helvetica"/>
          <w:bCs/>
          <w:sz w:val="20"/>
          <w:szCs w:val="20"/>
          <w:lang w:eastAsia="es-ES"/>
        </w:rPr>
        <w:t xml:space="preserve">, en calidad de Presidente y Representante Legal, a quien en lo posterior se le denominará </w:t>
      </w:r>
      <w:r w:rsidRPr="000F445F">
        <w:rPr>
          <w:rFonts w:ascii="Helvetica" w:eastAsia="Times New Roman" w:hAnsi="Helvetica" w:cs="Helvetica"/>
          <w:b/>
          <w:bCs/>
          <w:sz w:val="20"/>
          <w:szCs w:val="20"/>
          <w:lang w:eastAsia="es-ES"/>
        </w:rPr>
        <w:t>"BENEFICIARIO".</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Las partes en forma libre y voluntaria acuerdan celebrar el presente Convenio contenido en las siguientes cláusulas.</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
          <w:bCs/>
          <w:sz w:val="20"/>
          <w:szCs w:val="20"/>
          <w:lang w:val="es-ES_tradnl" w:eastAsia="es-ES"/>
        </w:rPr>
      </w:pPr>
      <w:r w:rsidRPr="000F445F">
        <w:rPr>
          <w:rFonts w:ascii="Helvetica" w:eastAsia="Times New Roman" w:hAnsi="Helvetica" w:cs="Helvetica"/>
          <w:b/>
          <w:bCs/>
          <w:sz w:val="20"/>
          <w:szCs w:val="20"/>
          <w:lang w:val="es-ES_tradnl" w:eastAsia="es-ES"/>
        </w:rPr>
        <w:t>CLÁUSULA SEGUNDA.- FUNDAMENTOS DE CARÁCTER  LEGAL:</w:t>
      </w:r>
    </w:p>
    <w:p w:rsidR="008B45E6" w:rsidRPr="000F445F" w:rsidRDefault="008B45E6" w:rsidP="008B45E6">
      <w:pPr>
        <w:jc w:val="both"/>
        <w:rPr>
          <w:rFonts w:ascii="Helvetica" w:eastAsia="Times New Roman" w:hAnsi="Helvetica" w:cs="Helvetica"/>
          <w:b/>
          <w:bCs/>
          <w:sz w:val="20"/>
          <w:szCs w:val="20"/>
          <w:lang w:val="es-ES_tradnl" w:eastAsia="es-ES"/>
        </w:rPr>
      </w:pPr>
    </w:p>
    <w:p w:rsidR="008B45E6" w:rsidRPr="000F445F" w:rsidRDefault="008B45E6" w:rsidP="008B45E6">
      <w:pPr>
        <w:jc w:val="both"/>
        <w:rPr>
          <w:rFonts w:ascii="Helvetica" w:eastAsia="Times New Roman" w:hAnsi="Helvetica" w:cs="Helvetica"/>
          <w:b/>
          <w:bCs/>
          <w:sz w:val="20"/>
          <w:szCs w:val="20"/>
          <w:lang w:val="es-ES_tradnl" w:eastAsia="es-ES"/>
        </w:rPr>
      </w:pPr>
      <w:r w:rsidRPr="000F445F">
        <w:rPr>
          <w:rFonts w:ascii="Helvetica" w:eastAsia="Times New Roman" w:hAnsi="Helvetica" w:cs="Helvetica"/>
          <w:b/>
          <w:bCs/>
          <w:sz w:val="20"/>
          <w:szCs w:val="20"/>
          <w:lang w:val="es-ES_tradnl" w:eastAsia="es-ES"/>
        </w:rPr>
        <w:t>CONSTITUCIÓN DE LA REPÚBLICA DEL ECUADOR</w:t>
      </w:r>
    </w:p>
    <w:p w:rsidR="008B45E6" w:rsidRPr="000F445F" w:rsidRDefault="008B45E6" w:rsidP="008B45E6">
      <w:pPr>
        <w:jc w:val="both"/>
        <w:rPr>
          <w:rFonts w:ascii="Helvetica" w:eastAsia="Times New Roman" w:hAnsi="Helvetica" w:cs="Helvetica"/>
          <w:b/>
          <w:bCs/>
          <w:sz w:val="20"/>
          <w:szCs w:val="20"/>
          <w:lang w:val="es-ES_tradnl" w:eastAsia="es-ES"/>
        </w:rPr>
      </w:pPr>
    </w:p>
    <w:p w:rsidR="008B45E6" w:rsidRPr="000F445F" w:rsidRDefault="008B45E6" w:rsidP="008B45E6">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t>El artículo 24, dispone: “</w:t>
      </w:r>
      <w:r w:rsidRPr="000F445F">
        <w:rPr>
          <w:rFonts w:ascii="Helvetica" w:eastAsia="Times New Roman" w:hAnsi="Helvetica" w:cs="Helvetica"/>
          <w:bCs/>
          <w:i/>
          <w:iCs/>
          <w:sz w:val="20"/>
          <w:szCs w:val="20"/>
          <w:lang w:val="es-ES_tradnl" w:eastAsia="es-ES"/>
        </w:rPr>
        <w:t>Las personas tienen derecho a la recreación y al esparcimiento, a la práctica del deporte y al tiempo libre”;</w:t>
      </w:r>
    </w:p>
    <w:p w:rsidR="008B45E6" w:rsidRPr="000F445F" w:rsidRDefault="008B45E6" w:rsidP="008B45E6">
      <w:pPr>
        <w:jc w:val="both"/>
        <w:rPr>
          <w:rFonts w:ascii="Helvetica" w:eastAsia="Times New Roman" w:hAnsi="Helvetica" w:cs="Helvetica"/>
          <w:bCs/>
          <w:sz w:val="20"/>
          <w:szCs w:val="20"/>
          <w:lang w:val="es-ES_tradnl" w:eastAsia="es-ES"/>
        </w:rPr>
      </w:pPr>
    </w:p>
    <w:p w:rsidR="008B45E6" w:rsidRPr="000F445F" w:rsidRDefault="008B45E6" w:rsidP="008B45E6">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 xml:space="preserve">El Artículo 32, dispone: </w:t>
      </w:r>
      <w:r w:rsidRPr="000F445F">
        <w:rPr>
          <w:rFonts w:ascii="Helvetica" w:eastAsia="Times New Roman" w:hAnsi="Helvetica" w:cs="Helvetica"/>
          <w:bCs/>
          <w:i/>
          <w:iCs/>
          <w:sz w:val="20"/>
          <w:szCs w:val="20"/>
          <w:lang w:val="es-ES_tradnl" w:eastAsia="es-ES"/>
        </w:rPr>
        <w:t>“(…) 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p>
    <w:p w:rsidR="008B45E6" w:rsidRPr="000F445F" w:rsidRDefault="008B45E6" w:rsidP="008B45E6">
      <w:pPr>
        <w:jc w:val="both"/>
        <w:rPr>
          <w:rFonts w:ascii="Helvetica" w:eastAsia="Times New Roman" w:hAnsi="Helvetica" w:cs="Helvetica"/>
          <w:bCs/>
          <w:sz w:val="20"/>
          <w:szCs w:val="20"/>
          <w:lang w:val="es-ES_tradnl" w:eastAsia="es-ES"/>
        </w:rPr>
      </w:pPr>
    </w:p>
    <w:p w:rsidR="008B45E6" w:rsidRPr="000F445F" w:rsidRDefault="008B45E6" w:rsidP="008B45E6">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 xml:space="preserve">El artículo 39, indica: </w:t>
      </w:r>
      <w:r w:rsidRPr="000F445F">
        <w:rPr>
          <w:rFonts w:ascii="Helvetica" w:eastAsia="Times New Roman" w:hAnsi="Helvetica" w:cs="Helvetica"/>
          <w:bCs/>
          <w:i/>
          <w:iCs/>
          <w:sz w:val="20"/>
          <w:szCs w:val="20"/>
          <w:lang w:val="es-ES_tradnl" w:eastAsia="es-ES"/>
        </w:rPr>
        <w:t>“(…) 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p>
    <w:p w:rsidR="008B45E6" w:rsidRPr="000F445F" w:rsidRDefault="008B45E6" w:rsidP="008B45E6">
      <w:pPr>
        <w:jc w:val="both"/>
        <w:rPr>
          <w:rFonts w:ascii="Helvetica" w:eastAsia="Times New Roman" w:hAnsi="Helvetica" w:cs="Helvetica"/>
          <w:bCs/>
          <w:sz w:val="20"/>
          <w:szCs w:val="20"/>
          <w:lang w:val="es-ES_tradnl" w:eastAsia="es-ES"/>
        </w:rPr>
      </w:pPr>
    </w:p>
    <w:p w:rsidR="008B45E6" w:rsidRPr="000F445F" w:rsidRDefault="008B45E6" w:rsidP="008B45E6">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i/>
          <w:iCs/>
          <w:sz w:val="20"/>
          <w:szCs w:val="20"/>
          <w:lang w:val="es-ES_tradnl" w:eastAsia="es-ES"/>
        </w:rPr>
        <w:t>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 emprendimiento”;</w:t>
      </w:r>
    </w:p>
    <w:p w:rsidR="008B45E6" w:rsidRPr="000F445F" w:rsidRDefault="008B45E6" w:rsidP="008B45E6">
      <w:pPr>
        <w:jc w:val="both"/>
        <w:rPr>
          <w:rFonts w:ascii="Helvetica" w:eastAsia="Times New Roman" w:hAnsi="Helvetica" w:cs="Helvetica"/>
          <w:bCs/>
          <w:sz w:val="20"/>
          <w:szCs w:val="20"/>
          <w:lang w:val="es-ES_tradnl" w:eastAsia="es-ES"/>
        </w:rPr>
      </w:pPr>
    </w:p>
    <w:p w:rsidR="008B45E6" w:rsidRPr="000F445F" w:rsidRDefault="008B45E6" w:rsidP="008B45E6">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eastAsia="es-ES"/>
        </w:rPr>
        <w:t>El artículo 226, contempla: “</w:t>
      </w:r>
      <w:r w:rsidRPr="000F445F">
        <w:rPr>
          <w:rFonts w:ascii="Helvetica" w:eastAsia="Times New Roman" w:hAnsi="Helvetica" w:cs="Helvetica"/>
          <w:bCs/>
          <w:i/>
          <w:iCs/>
          <w:sz w:val="20"/>
          <w:szCs w:val="20"/>
          <w:lang w:eastAsia="es-E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8B45E6" w:rsidRPr="000F445F" w:rsidRDefault="008B45E6" w:rsidP="008B45E6">
      <w:pPr>
        <w:jc w:val="both"/>
        <w:rPr>
          <w:rFonts w:ascii="Helvetica" w:eastAsia="Times New Roman" w:hAnsi="Helvetica" w:cs="Helvetica"/>
          <w:bCs/>
          <w:sz w:val="20"/>
          <w:szCs w:val="20"/>
          <w:lang w:val="es-ES_tradnl" w:eastAsia="es-ES"/>
        </w:rPr>
      </w:pPr>
    </w:p>
    <w:p w:rsidR="008B45E6" w:rsidRPr="000F445F" w:rsidRDefault="008B45E6" w:rsidP="008B45E6">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Los numerales</w:t>
      </w:r>
      <w:r>
        <w:rPr>
          <w:rFonts w:ascii="Helvetica" w:eastAsia="Times New Roman" w:hAnsi="Helvetica" w:cs="Helvetica"/>
          <w:bCs/>
          <w:sz w:val="20"/>
          <w:szCs w:val="20"/>
          <w:lang w:val="es-ES_tradnl" w:eastAsia="es-ES"/>
        </w:rPr>
        <w:t xml:space="preserve"> 1</w:t>
      </w:r>
      <w:r w:rsidRPr="000F445F">
        <w:rPr>
          <w:rFonts w:ascii="Helvetica" w:eastAsia="Times New Roman" w:hAnsi="Helvetica" w:cs="Helvetica"/>
          <w:bCs/>
          <w:sz w:val="20"/>
          <w:szCs w:val="20"/>
          <w:lang w:val="es-ES_tradnl" w:eastAsia="es-ES"/>
        </w:rPr>
        <w:t xml:space="preserve"> y 2 del artículo 264, establecen: </w:t>
      </w:r>
      <w:r w:rsidRPr="000F445F">
        <w:rPr>
          <w:rFonts w:ascii="Helvetica" w:eastAsia="Times New Roman" w:hAnsi="Helvetica" w:cs="Helvetica"/>
          <w:bCs/>
          <w:i/>
          <w:iCs/>
          <w:sz w:val="20"/>
          <w:szCs w:val="20"/>
          <w:lang w:val="es-ES_tradnl" w:eastAsia="es-ES"/>
        </w:rPr>
        <w:t>“(…) 1. Planificar el desarrollo cantonal y formular los correspondientes planes de ordenamiento territorial, de manera articulada con la planificación nacional, regional, provincial y parroquial, con el fin de regular el uso y la ocupación del suelo urbano y rural y 2. Ejercer el control sobre el uso y ocupación del suelo en el cantón”;</w:t>
      </w:r>
    </w:p>
    <w:p w:rsidR="008B45E6" w:rsidRPr="000F445F" w:rsidRDefault="008B45E6" w:rsidP="008B45E6">
      <w:pPr>
        <w:jc w:val="both"/>
        <w:rPr>
          <w:rFonts w:ascii="Helvetica" w:eastAsia="Times New Roman" w:hAnsi="Helvetica" w:cs="Helvetica"/>
          <w:bCs/>
          <w:sz w:val="20"/>
          <w:szCs w:val="20"/>
          <w:lang w:val="es-ES_tradnl" w:eastAsia="es-ES"/>
        </w:rPr>
      </w:pPr>
    </w:p>
    <w:p w:rsidR="008B45E6" w:rsidRPr="000F445F" w:rsidRDefault="008B45E6" w:rsidP="008B45E6">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lastRenderedPageBreak/>
        <w:t>El artículo 381 dispone: “</w:t>
      </w:r>
      <w:r w:rsidRPr="000F445F">
        <w:rPr>
          <w:rFonts w:ascii="Helvetica" w:eastAsia="Times New Roman" w:hAnsi="Helvetica" w:cs="Helvetica"/>
          <w:bCs/>
          <w:i/>
          <w:iCs/>
          <w:sz w:val="20"/>
          <w:szCs w:val="20"/>
          <w:lang w:val="es-ES_tradnl" w:eastAsia="es-ES"/>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w:t>
      </w:r>
    </w:p>
    <w:p w:rsidR="008B45E6" w:rsidRPr="000F445F" w:rsidRDefault="008B45E6" w:rsidP="008B45E6">
      <w:pPr>
        <w:jc w:val="both"/>
        <w:rPr>
          <w:rFonts w:ascii="Helvetica" w:eastAsia="Times New Roman" w:hAnsi="Helvetica" w:cs="Helvetica"/>
          <w:bCs/>
          <w:i/>
          <w:iCs/>
          <w:sz w:val="20"/>
          <w:szCs w:val="20"/>
          <w:lang w:val="es-ES_tradnl" w:eastAsia="es-ES"/>
        </w:rPr>
      </w:pPr>
    </w:p>
    <w:p w:rsidR="008B45E6" w:rsidRPr="000F445F" w:rsidRDefault="008B45E6" w:rsidP="008B45E6">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i/>
          <w:iCs/>
          <w:sz w:val="20"/>
          <w:szCs w:val="20"/>
          <w:lang w:val="es-ES_tradnl" w:eastAsia="es-ES"/>
        </w:rPr>
        <w:t>El Estado garantizará los recursos y la infraestructura necesaria para estas actividades. Los recursos se sujetarán al control estatal, rendición de cuentas y deberán distribuirse de forma equitativa”.</w:t>
      </w:r>
    </w:p>
    <w:p w:rsidR="008B45E6" w:rsidRPr="000F445F" w:rsidRDefault="008B45E6" w:rsidP="008B45E6">
      <w:pPr>
        <w:jc w:val="both"/>
        <w:rPr>
          <w:rFonts w:ascii="Helvetica" w:eastAsia="Times New Roman" w:hAnsi="Helvetica" w:cs="Helvetica"/>
          <w:bCs/>
          <w:sz w:val="20"/>
          <w:szCs w:val="20"/>
          <w:lang w:val="es-ES_tradnl"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val="es-ES_tradnl" w:eastAsia="es-ES"/>
        </w:rPr>
        <w:t>El artículo 382 reconoce la autonomía de las organizaciones deportivas y de la administración de los escenarios deportivos y demás instalaciones destinadas a la práctica del deporte, de acuerdo con la ley.</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
          <w:bCs/>
          <w:sz w:val="20"/>
          <w:szCs w:val="20"/>
          <w:lang w:val="es-ES_tradnl" w:eastAsia="es-ES"/>
        </w:rPr>
      </w:pPr>
      <w:r w:rsidRPr="000F445F">
        <w:rPr>
          <w:rFonts w:ascii="Helvetica" w:eastAsia="Times New Roman" w:hAnsi="Helvetica" w:cs="Helvetica"/>
          <w:b/>
          <w:bCs/>
          <w:sz w:val="20"/>
          <w:szCs w:val="20"/>
          <w:lang w:val="es-ES_tradnl" w:eastAsia="es-ES"/>
        </w:rPr>
        <w:t>EL CÓDIGO ORGÁNICO DE ORGANIZACIÓN TERRITORIAL, AUTONOMÍA Y DESCENTRALIZACIÓN, COOTAD</w:t>
      </w:r>
    </w:p>
    <w:p w:rsidR="008B45E6" w:rsidRPr="000F445F" w:rsidRDefault="008B45E6" w:rsidP="008B45E6">
      <w:pPr>
        <w:jc w:val="both"/>
        <w:rPr>
          <w:rFonts w:ascii="Helvetica" w:eastAsia="Times New Roman" w:hAnsi="Helvetica" w:cs="Helvetica"/>
          <w:b/>
          <w:bCs/>
          <w:sz w:val="20"/>
          <w:szCs w:val="20"/>
          <w:lang w:val="es-ES_tradnl" w:eastAsia="es-ES"/>
        </w:rPr>
      </w:pPr>
    </w:p>
    <w:p w:rsidR="008B45E6" w:rsidRPr="000F445F" w:rsidRDefault="008B45E6" w:rsidP="008B45E6">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t>El artículo 3, letra h) indica: “</w:t>
      </w:r>
      <w:r>
        <w:rPr>
          <w:rFonts w:ascii="Helvetica" w:eastAsia="Times New Roman" w:hAnsi="Helvetica" w:cs="Helvetica"/>
          <w:bCs/>
          <w:i/>
          <w:iCs/>
          <w:sz w:val="20"/>
          <w:szCs w:val="20"/>
          <w:lang w:val="es-ES_tradnl" w:eastAsia="es-ES"/>
        </w:rPr>
        <w:t>Sustentabilidad del</w:t>
      </w:r>
      <w:r w:rsidRPr="000F445F">
        <w:rPr>
          <w:rFonts w:ascii="Helvetica" w:eastAsia="Times New Roman" w:hAnsi="Helvetica" w:cs="Helvetica"/>
          <w:bCs/>
          <w:i/>
          <w:iCs/>
          <w:sz w:val="20"/>
          <w:szCs w:val="20"/>
          <w:lang w:val="es-ES_tradnl" w:eastAsia="es-ES"/>
        </w:rPr>
        <w:t xml:space="preserve"> desarrollo.- 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p>
    <w:p w:rsidR="008B45E6" w:rsidRPr="000F445F" w:rsidRDefault="008B45E6" w:rsidP="008B45E6">
      <w:pPr>
        <w:jc w:val="both"/>
        <w:rPr>
          <w:rFonts w:ascii="Helvetica" w:eastAsia="Times New Roman" w:hAnsi="Helvetica" w:cs="Helvetica"/>
          <w:bCs/>
          <w:sz w:val="20"/>
          <w:szCs w:val="20"/>
          <w:lang w:val="es-ES_tradnl" w:eastAsia="es-ES"/>
        </w:rPr>
      </w:pPr>
    </w:p>
    <w:p w:rsidR="008B45E6" w:rsidRPr="000F445F" w:rsidRDefault="008B45E6" w:rsidP="008B45E6">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 xml:space="preserve">El artículo 54 letra q) determina como función del Gobierno Autónomo Descentralizado la de </w:t>
      </w:r>
      <w:r w:rsidRPr="000F445F">
        <w:rPr>
          <w:rFonts w:ascii="Helvetica" w:eastAsia="Times New Roman" w:hAnsi="Helvetica" w:cs="Helvetica"/>
          <w:bCs/>
          <w:i/>
          <w:iCs/>
          <w:sz w:val="20"/>
          <w:szCs w:val="20"/>
          <w:lang w:val="es-ES_tradnl" w:eastAsia="es-ES"/>
        </w:rPr>
        <w:t>“Promover y patrocinar las culturas, las artes, actividades deportivas y recreativas en beneficio de la colectividad del cantón”;</w:t>
      </w:r>
    </w:p>
    <w:p w:rsidR="008B45E6" w:rsidRPr="000F445F" w:rsidRDefault="008B45E6" w:rsidP="008B45E6">
      <w:pPr>
        <w:jc w:val="both"/>
        <w:rPr>
          <w:rFonts w:ascii="Helvetica" w:eastAsia="Times New Roman" w:hAnsi="Helvetica" w:cs="Helvetica"/>
          <w:bCs/>
          <w:sz w:val="20"/>
          <w:szCs w:val="20"/>
          <w:lang w:val="es-ES_tradnl" w:eastAsia="es-ES"/>
        </w:rPr>
      </w:pPr>
    </w:p>
    <w:p w:rsidR="008B45E6" w:rsidRPr="000F445F" w:rsidRDefault="008B45E6" w:rsidP="008B45E6">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t xml:space="preserve">El artículo 55, dispone: </w:t>
      </w:r>
      <w:r w:rsidRPr="000F445F">
        <w:rPr>
          <w:rFonts w:ascii="Helvetica" w:eastAsia="Times New Roman" w:hAnsi="Helvetica" w:cs="Helvetica"/>
          <w:bCs/>
          <w:i/>
          <w:iCs/>
          <w:sz w:val="20"/>
          <w:szCs w:val="20"/>
          <w:lang w:val="es-ES_tradnl" w:eastAsia="es-ES"/>
        </w:rPr>
        <w:t>“Competencias exclusivas del gobierno autónomo descentralizado municipal.- Los gobiernos autónomos descentralizados municipales tendrán las siguientes competencias exclusivas sin perjuicio de otras que determine la ley;</w:t>
      </w:r>
    </w:p>
    <w:p w:rsidR="008B45E6" w:rsidRPr="000F445F" w:rsidRDefault="008B45E6" w:rsidP="008B45E6">
      <w:pPr>
        <w:jc w:val="both"/>
        <w:rPr>
          <w:rFonts w:ascii="Helvetica" w:eastAsia="Times New Roman" w:hAnsi="Helvetica" w:cs="Helvetica"/>
          <w:bCs/>
          <w:i/>
          <w:iCs/>
          <w:sz w:val="20"/>
          <w:szCs w:val="20"/>
          <w:lang w:val="es-ES_tradnl" w:eastAsia="es-ES"/>
        </w:rPr>
      </w:pPr>
    </w:p>
    <w:p w:rsidR="008B45E6" w:rsidRPr="000F445F" w:rsidRDefault="008B45E6" w:rsidP="008B45E6">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i/>
          <w:iCs/>
          <w:sz w:val="20"/>
          <w:szCs w:val="20"/>
          <w:lang w:val="es-ES_tradnl" w:eastAsia="es-ES"/>
        </w:rPr>
        <w:t>b) Ejercer el control sobre el uso y ocupación del suelo en el cantón;”</w:t>
      </w:r>
    </w:p>
    <w:p w:rsidR="008B45E6" w:rsidRPr="000F445F" w:rsidRDefault="008B45E6" w:rsidP="008B45E6">
      <w:pPr>
        <w:jc w:val="both"/>
        <w:rPr>
          <w:rFonts w:ascii="Helvetica" w:eastAsia="Times New Roman" w:hAnsi="Helvetica" w:cs="Helvetica"/>
          <w:bCs/>
          <w:sz w:val="20"/>
          <w:szCs w:val="20"/>
          <w:lang w:val="es-ES_tradnl" w:eastAsia="es-ES"/>
        </w:rPr>
      </w:pPr>
    </w:p>
    <w:p w:rsidR="008B45E6" w:rsidRPr="000F445F" w:rsidRDefault="008B45E6" w:rsidP="008B45E6">
      <w:pPr>
        <w:jc w:val="both"/>
        <w:rPr>
          <w:rFonts w:ascii="Helvetica" w:eastAsia="Times New Roman" w:hAnsi="Helvetica" w:cs="Helvetica"/>
          <w:bCs/>
          <w:i/>
          <w:iCs/>
          <w:sz w:val="20"/>
          <w:szCs w:val="20"/>
          <w:lang w:eastAsia="es-ES"/>
        </w:rPr>
      </w:pPr>
      <w:r w:rsidRPr="000F445F">
        <w:rPr>
          <w:rFonts w:ascii="Helvetica" w:eastAsia="Times New Roman" w:hAnsi="Helvetica" w:cs="Helvetica"/>
          <w:bCs/>
          <w:sz w:val="20"/>
          <w:szCs w:val="20"/>
          <w:lang w:eastAsia="es-ES"/>
        </w:rPr>
        <w:t>El artículo 417, establece: “</w:t>
      </w:r>
      <w:r w:rsidRPr="000F445F">
        <w:rPr>
          <w:rFonts w:ascii="Helvetica" w:eastAsia="Times New Roman" w:hAnsi="Helvetica" w:cs="Helvetica"/>
          <w:bCs/>
          <w:i/>
          <w:iCs/>
          <w:sz w:val="20"/>
          <w:szCs w:val="20"/>
          <w:lang w:eastAsia="es-ES"/>
        </w:rPr>
        <w:t xml:space="preserve">Bienes de uso público. - Son bienes de uso público aquellos cuyo uso por los particulares es directo y general, en forma gratuita. Sin embargo, podrán también ser materia de utilización exclusiva y temporal, mediante el pago de una regalía (…). </w:t>
      </w:r>
    </w:p>
    <w:p w:rsidR="008B45E6" w:rsidRPr="000F445F" w:rsidRDefault="008B45E6" w:rsidP="008B45E6">
      <w:pPr>
        <w:jc w:val="both"/>
        <w:rPr>
          <w:rFonts w:ascii="Helvetica" w:eastAsia="Times New Roman" w:hAnsi="Helvetica" w:cs="Helvetica"/>
          <w:bCs/>
          <w:i/>
          <w:iCs/>
          <w:sz w:val="20"/>
          <w:szCs w:val="20"/>
          <w:lang w:eastAsia="es-ES"/>
        </w:rPr>
      </w:pPr>
    </w:p>
    <w:p w:rsidR="008B45E6" w:rsidRPr="000F445F" w:rsidRDefault="008B45E6" w:rsidP="008B45E6">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i/>
          <w:iCs/>
          <w:sz w:val="20"/>
          <w:szCs w:val="20"/>
          <w:lang w:eastAsia="es-ES"/>
        </w:rPr>
        <w:t>Constituyen bienes de uso público: (…) g) Las casas comunales, canchas, mercados, escenarios deportivos, conchas acústicas y otros de análoga función de servicio comunitario (…)”;</w:t>
      </w:r>
    </w:p>
    <w:p w:rsidR="008B45E6" w:rsidRPr="000F445F" w:rsidRDefault="008B45E6" w:rsidP="008B45E6">
      <w:pPr>
        <w:jc w:val="both"/>
        <w:rPr>
          <w:rFonts w:ascii="Helvetica" w:eastAsia="Times New Roman" w:hAnsi="Helvetica" w:cs="Helvetica"/>
          <w:bCs/>
          <w:sz w:val="20"/>
          <w:szCs w:val="20"/>
          <w:lang w:val="es-ES_tradnl"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LEY DEL DEPORTE, EDUCACIÓN FÍSICA Y RECREACIÓN</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“Art. 95.- Objetivo del Deporte Barrial y Parroquial, urbano y rural.- 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rsidR="008B45E6" w:rsidRPr="000F445F" w:rsidRDefault="008B45E6" w:rsidP="008B45E6">
      <w:pPr>
        <w:jc w:val="both"/>
        <w:rPr>
          <w:rFonts w:ascii="Helvetica" w:eastAsia="Times New Roman" w:hAnsi="Helvetica" w:cs="Helvetica"/>
          <w:bCs/>
          <w:i/>
          <w:sz w:val="20"/>
          <w:szCs w:val="20"/>
          <w:lang w:eastAsia="es-ES"/>
        </w:rPr>
      </w:pPr>
    </w:p>
    <w:p w:rsidR="008B45E6" w:rsidRPr="000F445F" w:rsidRDefault="008B45E6" w:rsidP="008B45E6">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Art. 96.- Estructura del deporte barrial y parroquial.- 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rsidR="008B45E6" w:rsidRPr="000F445F" w:rsidRDefault="008B45E6" w:rsidP="008B45E6">
      <w:pPr>
        <w:jc w:val="both"/>
        <w:rPr>
          <w:rFonts w:ascii="Helvetica" w:eastAsia="Times New Roman" w:hAnsi="Helvetica" w:cs="Helvetica"/>
          <w:bCs/>
          <w:i/>
          <w:sz w:val="20"/>
          <w:szCs w:val="20"/>
          <w:lang w:eastAsia="es-ES"/>
        </w:rPr>
      </w:pPr>
    </w:p>
    <w:p w:rsidR="008B45E6" w:rsidRPr="000F445F" w:rsidRDefault="008B45E6" w:rsidP="008B45E6">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La estructura de deporte Barrial y Parroquial es la siguiente:</w:t>
      </w:r>
    </w:p>
    <w:p w:rsidR="008B45E6" w:rsidRPr="000F445F" w:rsidRDefault="008B45E6" w:rsidP="008B45E6">
      <w:pPr>
        <w:jc w:val="both"/>
        <w:rPr>
          <w:rFonts w:ascii="Helvetica" w:eastAsia="Times New Roman" w:hAnsi="Helvetica" w:cs="Helvetica"/>
          <w:bCs/>
          <w:i/>
          <w:sz w:val="20"/>
          <w:szCs w:val="20"/>
          <w:lang w:eastAsia="es-ES"/>
        </w:rPr>
      </w:pPr>
    </w:p>
    <w:p w:rsidR="008B45E6" w:rsidRPr="000F445F" w:rsidRDefault="008B45E6" w:rsidP="008B45E6">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a) Club Deportivo Básico y/o Barrial y Parroquial;</w:t>
      </w:r>
    </w:p>
    <w:p w:rsidR="008B45E6" w:rsidRPr="000F445F" w:rsidRDefault="008B45E6" w:rsidP="008B45E6">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b) Ligas Deportivas Barriales y Parroquiales;</w:t>
      </w:r>
    </w:p>
    <w:p w:rsidR="008B45E6" w:rsidRPr="000F445F" w:rsidRDefault="008B45E6" w:rsidP="008B45E6">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c) Federaciones Cantonales de Ligas Deportivas Barriales y Parroquiales;</w:t>
      </w:r>
    </w:p>
    <w:p w:rsidR="008B45E6" w:rsidRPr="000F445F" w:rsidRDefault="008B45E6" w:rsidP="008B45E6">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d) Federaciones Provinciales de Ligas Deportivas Barriales y Parroquiales;</w:t>
      </w:r>
    </w:p>
    <w:p w:rsidR="008B45E6" w:rsidRPr="000F445F" w:rsidRDefault="008B45E6" w:rsidP="008B45E6">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e) Federación Nacional de Ligas Deportivas Barriales y Parroquiales del Ecuador.</w:t>
      </w:r>
    </w:p>
    <w:p w:rsidR="008B45E6" w:rsidRPr="000F445F" w:rsidRDefault="008B45E6" w:rsidP="008B45E6">
      <w:pPr>
        <w:jc w:val="both"/>
        <w:rPr>
          <w:rFonts w:ascii="Helvetica" w:eastAsia="Times New Roman" w:hAnsi="Helvetica" w:cs="Helvetica"/>
          <w:bCs/>
          <w:i/>
          <w:sz w:val="20"/>
          <w:szCs w:val="20"/>
          <w:lang w:eastAsia="es-ES"/>
        </w:rPr>
      </w:pPr>
    </w:p>
    <w:p w:rsidR="008B45E6" w:rsidRPr="000F445F" w:rsidRDefault="008B45E6" w:rsidP="008B45E6">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En los Distritos Metropolitanos el deporte barrial y parroquial, urbano y rural, estará representado por las organizaciones matrices de las Ligas deportivas barriales y parroquiales y la Asociación de Ligas parroquiales rurales</w:t>
      </w:r>
    </w:p>
    <w:p w:rsidR="008B45E6" w:rsidRPr="000F445F" w:rsidRDefault="008B45E6" w:rsidP="008B45E6">
      <w:pPr>
        <w:jc w:val="both"/>
        <w:rPr>
          <w:rFonts w:ascii="Helvetica" w:eastAsia="Times New Roman" w:hAnsi="Helvetica" w:cs="Helvetica"/>
          <w:bCs/>
          <w:i/>
          <w:sz w:val="20"/>
          <w:szCs w:val="20"/>
          <w:lang w:eastAsia="es-ES"/>
        </w:rPr>
      </w:pPr>
    </w:p>
    <w:p w:rsidR="008B45E6" w:rsidRPr="000F445F" w:rsidRDefault="008B45E6" w:rsidP="008B45E6">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Art. 140.- Administración.- “Será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rsidR="008B45E6" w:rsidRPr="000F445F" w:rsidRDefault="008B45E6" w:rsidP="008B45E6">
      <w:pPr>
        <w:jc w:val="both"/>
        <w:rPr>
          <w:rFonts w:ascii="Helvetica" w:eastAsia="Times New Roman" w:hAnsi="Helvetica" w:cs="Helvetica"/>
          <w:bCs/>
          <w:i/>
          <w:sz w:val="20"/>
          <w:szCs w:val="20"/>
          <w:lang w:eastAsia="es-ES"/>
        </w:rPr>
      </w:pPr>
    </w:p>
    <w:p w:rsidR="008B45E6" w:rsidRPr="000F445F" w:rsidRDefault="008B45E6" w:rsidP="008B45E6">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Art. 144.- Administración y utilización de Instalaciones.- “La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rsidR="008B45E6" w:rsidRPr="000F445F" w:rsidRDefault="008B45E6" w:rsidP="008B45E6">
      <w:pPr>
        <w:jc w:val="both"/>
        <w:rPr>
          <w:rFonts w:ascii="Helvetica" w:eastAsia="Times New Roman" w:hAnsi="Helvetica" w:cs="Helvetica"/>
          <w:bCs/>
          <w:i/>
          <w:sz w:val="20"/>
          <w:szCs w:val="20"/>
          <w:lang w:eastAsia="es-ES"/>
        </w:rPr>
      </w:pPr>
    </w:p>
    <w:p w:rsidR="008B45E6" w:rsidRPr="000F445F" w:rsidRDefault="008B45E6" w:rsidP="008B45E6">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Art. 146.- Derechos sobre los Bienes.-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En caso de enajenación de un bien inmueble que sea parte del patrimonio del deporte de la República o de las organizaciones deportivas que hayan recibido fondos públicos para su adquisición o construcción, deberá contar con un informe favorable del Ministerio”.</w:t>
      </w:r>
    </w:p>
    <w:p w:rsidR="008B45E6" w:rsidRPr="000F445F" w:rsidRDefault="008B45E6" w:rsidP="008B45E6">
      <w:pPr>
        <w:jc w:val="both"/>
        <w:rPr>
          <w:rFonts w:ascii="Helvetica" w:eastAsia="Times New Roman" w:hAnsi="Helvetica" w:cs="Helvetica"/>
          <w:bCs/>
          <w:sz w:val="20"/>
          <w:szCs w:val="20"/>
          <w:lang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CODIGO MUNICIPAL PARA EL DISTRITO METROPILTANO DE QUITO</w:t>
      </w:r>
    </w:p>
    <w:p w:rsidR="008B45E6" w:rsidRPr="000F445F" w:rsidRDefault="008B45E6" w:rsidP="008B45E6">
      <w:pPr>
        <w:jc w:val="both"/>
        <w:rPr>
          <w:rFonts w:ascii="Helvetica" w:eastAsia="Times New Roman" w:hAnsi="Helvetica" w:cs="Helvetica"/>
          <w:bCs/>
          <w:sz w:val="20"/>
          <w:szCs w:val="20"/>
          <w:lang w:eastAsia="es-ES"/>
        </w:rPr>
      </w:pPr>
    </w:p>
    <w:p w:rsidR="008B45E6" w:rsidRPr="000F445F" w:rsidRDefault="008B45E6" w:rsidP="008B45E6">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
          <w:bCs/>
          <w:i/>
          <w:sz w:val="20"/>
          <w:szCs w:val="20"/>
          <w:lang w:val="es-ES_tradnl" w:eastAsia="es-ES"/>
        </w:rPr>
        <w:t>“Artículo 3</w:t>
      </w:r>
      <w:r>
        <w:rPr>
          <w:rFonts w:ascii="Helvetica" w:eastAsia="Times New Roman" w:hAnsi="Helvetica" w:cs="Helvetica"/>
          <w:b/>
          <w:bCs/>
          <w:i/>
          <w:sz w:val="20"/>
          <w:szCs w:val="20"/>
          <w:lang w:val="es-ES_tradnl" w:eastAsia="es-ES"/>
        </w:rPr>
        <w:t>531</w:t>
      </w:r>
      <w:r w:rsidRPr="000F445F">
        <w:rPr>
          <w:rFonts w:ascii="Helvetica" w:eastAsia="Times New Roman" w:hAnsi="Helvetica" w:cs="Helvetica"/>
          <w:b/>
          <w:bCs/>
          <w:i/>
          <w:sz w:val="20"/>
          <w:szCs w:val="20"/>
          <w:lang w:val="es-ES_tradnl" w:eastAsia="es-ES"/>
        </w:rPr>
        <w:t xml:space="preserve">.- Objeto.- </w:t>
      </w:r>
      <w:r w:rsidRPr="000F445F">
        <w:rPr>
          <w:rFonts w:ascii="Helvetica" w:eastAsia="Times New Roman" w:hAnsi="Helvetica" w:cs="Helvetica"/>
          <w:bCs/>
          <w:i/>
          <w:sz w:val="20"/>
          <w:szCs w:val="20"/>
          <w:lang w:val="es-ES_tradnl"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rsidR="008B45E6" w:rsidRPr="000F445F" w:rsidRDefault="008B45E6" w:rsidP="008B45E6">
      <w:pPr>
        <w:jc w:val="both"/>
        <w:rPr>
          <w:rFonts w:ascii="Helvetica" w:eastAsia="Times New Roman" w:hAnsi="Helvetica" w:cs="Helvetica"/>
          <w:b/>
          <w:bCs/>
          <w:i/>
          <w:sz w:val="20"/>
          <w:szCs w:val="20"/>
          <w:lang w:val="es-ES_tradnl" w:eastAsia="es-ES"/>
        </w:rPr>
      </w:pPr>
    </w:p>
    <w:p w:rsidR="008B45E6" w:rsidRPr="000F445F" w:rsidRDefault="008B45E6" w:rsidP="008B45E6">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
          <w:bCs/>
          <w:i/>
          <w:sz w:val="20"/>
          <w:szCs w:val="20"/>
          <w:lang w:val="es-ES_tradnl" w:eastAsia="es-ES"/>
        </w:rPr>
        <w:t>Artículo 3</w:t>
      </w:r>
      <w:r>
        <w:rPr>
          <w:rFonts w:ascii="Helvetica" w:eastAsia="Times New Roman" w:hAnsi="Helvetica" w:cs="Helvetica"/>
          <w:b/>
          <w:bCs/>
          <w:i/>
          <w:sz w:val="20"/>
          <w:szCs w:val="20"/>
          <w:lang w:val="es-ES_tradnl" w:eastAsia="es-ES"/>
        </w:rPr>
        <w:t>532</w:t>
      </w:r>
      <w:r w:rsidRPr="000F445F">
        <w:rPr>
          <w:rFonts w:ascii="Helvetica" w:eastAsia="Times New Roman" w:hAnsi="Helvetica" w:cs="Helvetica"/>
          <w:b/>
          <w:bCs/>
          <w:i/>
          <w:sz w:val="20"/>
          <w:szCs w:val="20"/>
          <w:lang w:val="es-ES_tradnl" w:eastAsia="es-ES"/>
        </w:rPr>
        <w:t xml:space="preserve">.- Ámbito de aplicación.- </w:t>
      </w:r>
      <w:r w:rsidRPr="000F445F">
        <w:rPr>
          <w:rFonts w:ascii="Helvetica" w:eastAsia="Times New Roman" w:hAnsi="Helvetica" w:cs="Helvetica"/>
          <w:bCs/>
          <w:i/>
          <w:sz w:val="20"/>
          <w:szCs w:val="20"/>
          <w:lang w:val="es-ES_tradnl"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rsidR="008B45E6" w:rsidRPr="000F445F" w:rsidRDefault="008B45E6" w:rsidP="008B45E6">
      <w:pPr>
        <w:jc w:val="both"/>
        <w:rPr>
          <w:rFonts w:ascii="Helvetica" w:eastAsia="Times New Roman" w:hAnsi="Helvetica" w:cs="Helvetica"/>
          <w:bCs/>
          <w:i/>
          <w:sz w:val="20"/>
          <w:szCs w:val="20"/>
          <w:lang w:val="es-ES_tradnl" w:eastAsia="es-ES"/>
        </w:rPr>
      </w:pP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Artículo 3</w:t>
      </w:r>
      <w:r>
        <w:rPr>
          <w:rFonts w:ascii="Helvetica" w:eastAsia="Times New Roman" w:hAnsi="Helvetica" w:cs="Helvetica"/>
          <w:b/>
          <w:bCs/>
          <w:i/>
          <w:sz w:val="20"/>
          <w:szCs w:val="20"/>
          <w:lang w:val="es-ES" w:eastAsia="es-ES"/>
        </w:rPr>
        <w:t>535</w:t>
      </w:r>
      <w:r w:rsidRPr="000F445F">
        <w:rPr>
          <w:rFonts w:ascii="Helvetica" w:eastAsia="Times New Roman" w:hAnsi="Helvetica" w:cs="Helvetica"/>
          <w:b/>
          <w:bCs/>
          <w:i/>
          <w:sz w:val="20"/>
          <w:szCs w:val="20"/>
          <w:lang w:val="es-ES" w:eastAsia="es-ES"/>
        </w:rPr>
        <w:t xml:space="preserve">.- Facultad.- </w:t>
      </w:r>
      <w:r w:rsidRPr="000F445F">
        <w:rPr>
          <w:rFonts w:ascii="Helvetica" w:eastAsia="Times New Roman" w:hAnsi="Helvetica" w:cs="Helvetica"/>
          <w:bCs/>
          <w:i/>
          <w:sz w:val="20"/>
          <w:szCs w:val="20"/>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rsidR="008B45E6" w:rsidRPr="000F445F" w:rsidRDefault="008B45E6" w:rsidP="008B45E6">
      <w:pPr>
        <w:jc w:val="both"/>
        <w:rPr>
          <w:rFonts w:ascii="Helvetica" w:eastAsia="Times New Roman" w:hAnsi="Helvetica" w:cs="Helvetica"/>
          <w:bCs/>
          <w:i/>
          <w:sz w:val="20"/>
          <w:szCs w:val="20"/>
          <w:lang w:val="es-ES" w:eastAsia="es-ES"/>
        </w:rPr>
      </w:pP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Artículo 3</w:t>
      </w:r>
      <w:r>
        <w:rPr>
          <w:rFonts w:ascii="Helvetica" w:eastAsia="Times New Roman" w:hAnsi="Helvetica" w:cs="Helvetica"/>
          <w:b/>
          <w:bCs/>
          <w:i/>
          <w:sz w:val="20"/>
          <w:szCs w:val="20"/>
          <w:lang w:val="es-ES" w:eastAsia="es-ES"/>
        </w:rPr>
        <w:t>536</w:t>
      </w:r>
      <w:r w:rsidRPr="000F445F">
        <w:rPr>
          <w:rFonts w:ascii="Helvetica" w:eastAsia="Times New Roman" w:hAnsi="Helvetica" w:cs="Helvetica"/>
          <w:b/>
          <w:bCs/>
          <w:i/>
          <w:sz w:val="20"/>
          <w:szCs w:val="20"/>
          <w:lang w:val="es-ES" w:eastAsia="es-ES"/>
        </w:rPr>
        <w:t xml:space="preserve">.- Requisitos.- </w:t>
      </w:r>
      <w:r w:rsidRPr="000F445F">
        <w:rPr>
          <w:rFonts w:ascii="Helvetica" w:eastAsia="Times New Roman" w:hAnsi="Helvetica" w:cs="Helvetica"/>
          <w:bCs/>
          <w:i/>
          <w:sz w:val="20"/>
          <w:szCs w:val="20"/>
          <w:lang w:val="es-ES" w:eastAsia="es-ES"/>
        </w:rPr>
        <w:t xml:space="preserve">Los requisitos que la Organización beneficiaria del Convenio deberá presentar son: </w:t>
      </w:r>
    </w:p>
    <w:p w:rsidR="008B45E6" w:rsidRPr="000F445F" w:rsidRDefault="008B45E6" w:rsidP="008B45E6">
      <w:pPr>
        <w:jc w:val="both"/>
        <w:rPr>
          <w:rFonts w:ascii="Helvetica" w:eastAsia="Times New Roman" w:hAnsi="Helvetica" w:cs="Helvetica"/>
          <w:bCs/>
          <w:i/>
          <w:sz w:val="20"/>
          <w:szCs w:val="20"/>
          <w:lang w:val="es-ES" w:eastAsia="es-ES"/>
        </w:rPr>
      </w:pP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1. </w:t>
      </w:r>
      <w:r w:rsidRPr="000F445F">
        <w:rPr>
          <w:rFonts w:ascii="Helvetica" w:eastAsia="Times New Roman" w:hAnsi="Helvetica" w:cs="Helvetica"/>
          <w:bCs/>
          <w:i/>
          <w:sz w:val="20"/>
          <w:szCs w:val="20"/>
          <w:lang w:val="es-ES" w:eastAsia="es-ES"/>
        </w:rPr>
        <w:t xml:space="preserve">Solicitud suscrita por el representante legal del interesado mediante oficio presentado a la respectiva Administración Zonal, determinando las áreas deportivas y anexas al ámbito deportivo que solicita. </w:t>
      </w: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2. </w:t>
      </w:r>
      <w:r w:rsidRPr="000F445F">
        <w:rPr>
          <w:rFonts w:ascii="Helvetica" w:eastAsia="Times New Roman" w:hAnsi="Helvetica" w:cs="Helvetica"/>
          <w:bCs/>
          <w:i/>
          <w:sz w:val="20"/>
          <w:szCs w:val="20"/>
          <w:lang w:val="es-ES" w:eastAsia="es-ES"/>
        </w:rPr>
        <w:t xml:space="preserve">Copia del Acuerdo Ministerial que certifique que la Organización está legalmente constituida. </w:t>
      </w: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3. </w:t>
      </w:r>
      <w:r w:rsidRPr="000F445F">
        <w:rPr>
          <w:rFonts w:ascii="Helvetica" w:eastAsia="Times New Roman" w:hAnsi="Helvetica" w:cs="Helvetica"/>
          <w:bCs/>
          <w:i/>
          <w:sz w:val="20"/>
          <w:szCs w:val="20"/>
          <w:lang w:val="es-ES" w:eastAsia="es-ES"/>
        </w:rPr>
        <w:t xml:space="preserve">Documento debidamente certificado que avale que la directiva que solicita la suscripción del Convenio de Uso está en funciones y es reconocida por el correspondiente órgano regulador. </w:t>
      </w: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4. </w:t>
      </w:r>
      <w:r w:rsidRPr="000F445F">
        <w:rPr>
          <w:rFonts w:ascii="Helvetica" w:eastAsia="Times New Roman" w:hAnsi="Helvetica" w:cs="Helvetica"/>
          <w:bCs/>
          <w:i/>
          <w:sz w:val="20"/>
          <w:szCs w:val="20"/>
          <w:lang w:val="es-ES" w:eastAsia="es-ES"/>
        </w:rPr>
        <w:t xml:space="preserve">Copias de cédula y papeleta de votación del representante legal de la organización. </w:t>
      </w: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lastRenderedPageBreak/>
        <w:t xml:space="preserve">5. </w:t>
      </w:r>
      <w:r w:rsidRPr="000F445F">
        <w:rPr>
          <w:rFonts w:ascii="Helvetica" w:eastAsia="Times New Roman" w:hAnsi="Helvetica" w:cs="Helvetica"/>
          <w:bCs/>
          <w:i/>
          <w:sz w:val="20"/>
          <w:szCs w:val="20"/>
          <w:lang w:val="es-ES" w:eastAsia="es-ES"/>
        </w:rPr>
        <w:t xml:space="preserve">En el caso de renovación, además de los 4 requisitos anteriores, se deberá presentar, certificados de no adeudar a ninguna empresa ni institución municipal, y estar al día en el pago de servicios básicos o copia del convenio de pago suscrito. </w:t>
      </w:r>
    </w:p>
    <w:p w:rsidR="008B45E6" w:rsidRPr="000F445F" w:rsidRDefault="008B45E6" w:rsidP="008B45E6">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
          <w:bCs/>
          <w:i/>
          <w:sz w:val="20"/>
          <w:szCs w:val="20"/>
          <w:lang w:val="es-ES" w:eastAsia="es-ES"/>
        </w:rPr>
        <w:t>6.</w:t>
      </w:r>
      <w:r w:rsidRPr="000F445F">
        <w:rPr>
          <w:rFonts w:ascii="Helvetica" w:eastAsia="Times New Roman" w:hAnsi="Helvetica" w:cs="Helvetica"/>
          <w:bCs/>
          <w:i/>
          <w:sz w:val="20"/>
          <w:szCs w:val="20"/>
          <w:lang w:val="es-ES" w:eastAsia="es-ES"/>
        </w:rPr>
        <w:t xml:space="preserve"> Copia del estatuto de la organización.</w:t>
      </w:r>
    </w:p>
    <w:p w:rsidR="008B45E6" w:rsidRPr="000F445F" w:rsidRDefault="008B45E6" w:rsidP="008B45E6">
      <w:pPr>
        <w:jc w:val="both"/>
        <w:rPr>
          <w:rFonts w:ascii="Helvetica" w:eastAsia="Times New Roman" w:hAnsi="Helvetica" w:cs="Helvetica"/>
          <w:bCs/>
          <w:i/>
          <w:sz w:val="20"/>
          <w:szCs w:val="20"/>
          <w:lang w:val="es-ES_tradnl" w:eastAsia="es-ES"/>
        </w:rPr>
      </w:pP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Artículo 35</w:t>
      </w:r>
      <w:r>
        <w:rPr>
          <w:rFonts w:ascii="Helvetica" w:eastAsia="Times New Roman" w:hAnsi="Helvetica" w:cs="Helvetica"/>
          <w:b/>
          <w:bCs/>
          <w:i/>
          <w:sz w:val="20"/>
          <w:szCs w:val="20"/>
          <w:lang w:val="es-ES" w:eastAsia="es-ES"/>
        </w:rPr>
        <w:t>38</w:t>
      </w:r>
      <w:r w:rsidRPr="000F445F">
        <w:rPr>
          <w:rFonts w:ascii="Helvetica" w:eastAsia="Times New Roman" w:hAnsi="Helvetica" w:cs="Helvetica"/>
          <w:b/>
          <w:bCs/>
          <w:i/>
          <w:sz w:val="20"/>
          <w:szCs w:val="20"/>
          <w:lang w:val="es-ES" w:eastAsia="es-ES"/>
        </w:rPr>
        <w:t xml:space="preserve">.- </w:t>
      </w:r>
      <w:r w:rsidRPr="000F445F">
        <w:rPr>
          <w:rFonts w:ascii="Helvetica" w:eastAsia="Times New Roman" w:hAnsi="Helvetica" w:cs="Helvetica"/>
          <w:bCs/>
          <w:i/>
          <w:sz w:val="20"/>
          <w:szCs w:val="20"/>
          <w:lang w:val="es-ES" w:eastAsia="es-ES"/>
        </w:rPr>
        <w:t xml:space="preserve">Plazos del procedimiento.-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 </w:t>
      </w:r>
    </w:p>
    <w:p w:rsidR="008B45E6" w:rsidRPr="000F445F" w:rsidRDefault="008B45E6" w:rsidP="008B45E6">
      <w:pPr>
        <w:jc w:val="both"/>
        <w:rPr>
          <w:rFonts w:ascii="Helvetica" w:eastAsia="Times New Roman" w:hAnsi="Helvetica" w:cs="Helvetica"/>
          <w:bCs/>
          <w:i/>
          <w:sz w:val="20"/>
          <w:szCs w:val="20"/>
          <w:lang w:val="es-ES" w:eastAsia="es-ES"/>
        </w:rPr>
      </w:pP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Cs/>
          <w:i/>
          <w:sz w:val="20"/>
          <w:szCs w:val="20"/>
          <w:lang w:val="es-ES" w:eastAsia="es-ES"/>
        </w:rPr>
        <w:t xml:space="preserve">Una vez aprobado por el Concejo Metropolitano el Convenio de Administración y Uso, la Administración Zonal correspondiente será la responsable de suscribir el Convenio con el beneficiario y de entregar el predio al mismo. </w:t>
      </w:r>
    </w:p>
    <w:p w:rsidR="008B45E6" w:rsidRPr="000F445F" w:rsidRDefault="008B45E6" w:rsidP="008B45E6">
      <w:pPr>
        <w:jc w:val="both"/>
        <w:rPr>
          <w:rFonts w:ascii="Helvetica" w:eastAsia="Times New Roman" w:hAnsi="Helvetica" w:cs="Helvetica"/>
          <w:bCs/>
          <w:i/>
          <w:sz w:val="20"/>
          <w:szCs w:val="20"/>
          <w:lang w:val="es-ES" w:eastAsia="es-ES"/>
        </w:rPr>
      </w:pP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Cs/>
          <w:i/>
          <w:sz w:val="20"/>
          <w:szCs w:val="20"/>
          <w:lang w:val="es-ES" w:eastAsia="es-ES"/>
        </w:rPr>
        <w:t xml:space="preserve">Los trámites administrativos previos a la aprobación del Concejo Metropolitano no podrán exceder de 90 días. </w:t>
      </w:r>
    </w:p>
    <w:p w:rsidR="008B45E6" w:rsidRPr="000F445F" w:rsidRDefault="008B45E6" w:rsidP="008B45E6">
      <w:pPr>
        <w:jc w:val="both"/>
        <w:rPr>
          <w:rFonts w:ascii="Helvetica" w:eastAsia="Times New Roman" w:hAnsi="Helvetica" w:cs="Helvetica"/>
          <w:bCs/>
          <w:i/>
          <w:sz w:val="20"/>
          <w:szCs w:val="20"/>
          <w:lang w:val="es-ES" w:eastAsia="es-ES"/>
        </w:rPr>
      </w:pP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Cs/>
          <w:i/>
          <w:sz w:val="20"/>
          <w:szCs w:val="20"/>
          <w:lang w:val="es-ES" w:eastAsia="es-ES"/>
        </w:rPr>
        <w:t xml:space="preserve">En caso de incumplimiento de los plazos para el procedimiento establecidos en la presente normativa, se aplicarán las sanciones administrativas que correspondan en conformidad con la normativa vigente. </w:t>
      </w:r>
    </w:p>
    <w:p w:rsidR="008B45E6" w:rsidRPr="000F445F" w:rsidRDefault="008B45E6" w:rsidP="008B45E6">
      <w:pPr>
        <w:jc w:val="both"/>
        <w:rPr>
          <w:rFonts w:ascii="Helvetica" w:eastAsia="Times New Roman" w:hAnsi="Helvetica" w:cs="Helvetica"/>
          <w:bCs/>
          <w:i/>
          <w:sz w:val="20"/>
          <w:szCs w:val="20"/>
          <w:lang w:val="es-ES" w:eastAsia="es-ES"/>
        </w:rPr>
      </w:pPr>
    </w:p>
    <w:p w:rsidR="008B45E6" w:rsidRPr="000F445F" w:rsidRDefault="008B45E6" w:rsidP="008B45E6">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Cs/>
          <w:i/>
          <w:sz w:val="20"/>
          <w:szCs w:val="20"/>
          <w:lang w:val="es-ES" w:eastAsia="es-ES"/>
        </w:rPr>
        <w:t>La organización afectada podrá solicitar que se aplique la sanción correspondiente.</w:t>
      </w:r>
    </w:p>
    <w:p w:rsidR="008B45E6" w:rsidRPr="000F445F" w:rsidRDefault="008B45E6" w:rsidP="008B45E6">
      <w:pPr>
        <w:jc w:val="both"/>
        <w:rPr>
          <w:rFonts w:ascii="Helvetica" w:eastAsia="Times New Roman" w:hAnsi="Helvetica" w:cs="Helvetica"/>
          <w:b/>
          <w:bCs/>
          <w:i/>
          <w:sz w:val="20"/>
          <w:szCs w:val="20"/>
          <w:lang w:val="es-ES_tradnl"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
          <w:bCs/>
          <w:i/>
          <w:sz w:val="20"/>
          <w:szCs w:val="20"/>
          <w:lang w:val="es-ES_tradnl" w:eastAsia="es-ES"/>
        </w:rPr>
        <w:t>Artículo 35</w:t>
      </w:r>
      <w:r>
        <w:rPr>
          <w:rFonts w:ascii="Helvetica" w:eastAsia="Times New Roman" w:hAnsi="Helvetica" w:cs="Helvetica"/>
          <w:b/>
          <w:bCs/>
          <w:i/>
          <w:sz w:val="20"/>
          <w:szCs w:val="20"/>
          <w:lang w:val="es-ES_tradnl" w:eastAsia="es-ES"/>
        </w:rPr>
        <w:t>46</w:t>
      </w:r>
      <w:r w:rsidRPr="000F445F">
        <w:rPr>
          <w:rFonts w:ascii="Helvetica" w:eastAsia="Times New Roman" w:hAnsi="Helvetica" w:cs="Helvetica"/>
          <w:b/>
          <w:bCs/>
          <w:i/>
          <w:sz w:val="20"/>
          <w:szCs w:val="20"/>
          <w:lang w:val="es-ES_tradnl" w:eastAsia="es-ES"/>
        </w:rPr>
        <w:t xml:space="preserve">.- Plazo.- </w:t>
      </w:r>
      <w:r w:rsidRPr="000F445F">
        <w:rPr>
          <w:rFonts w:ascii="Helvetica" w:eastAsia="Times New Roman" w:hAnsi="Helvetica" w:cs="Helvetica"/>
          <w:bCs/>
          <w:i/>
          <w:sz w:val="20"/>
          <w:szCs w:val="20"/>
          <w:lang w:val="es-ES_tradnl"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0F445F">
        <w:rPr>
          <w:rFonts w:ascii="Helvetica" w:eastAsia="Times New Roman" w:hAnsi="Helvetica" w:cs="Helvetica"/>
          <w:bCs/>
          <w:sz w:val="20"/>
          <w:szCs w:val="20"/>
          <w:lang w:val="es-ES_tradnl" w:eastAsia="es-ES"/>
        </w:rPr>
        <w:t>.</w:t>
      </w:r>
    </w:p>
    <w:p w:rsidR="008B45E6" w:rsidRPr="000F445F" w:rsidRDefault="008B45E6" w:rsidP="008B45E6">
      <w:pPr>
        <w:jc w:val="both"/>
        <w:rPr>
          <w:rFonts w:ascii="Helvetica" w:eastAsia="Times New Roman" w:hAnsi="Helvetica" w:cs="Helvetica"/>
          <w:bCs/>
          <w:sz w:val="20"/>
          <w:szCs w:val="20"/>
          <w:lang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eastAsia="es-ES"/>
        </w:rPr>
        <w:t>REGLAMENTO GENERAL PARA LA ADMINISTRACION, UTILIZACION, MANEJO Y CONTROL DE LOS BIENES E INVENTARIOS DEL SECTOR PÚBLICO</w:t>
      </w:r>
    </w:p>
    <w:p w:rsidR="008B45E6" w:rsidRPr="000F445F" w:rsidRDefault="008B45E6" w:rsidP="008B45E6">
      <w:pPr>
        <w:jc w:val="both"/>
        <w:rPr>
          <w:rFonts w:ascii="Helvetica" w:eastAsia="Times New Roman" w:hAnsi="Helvetica" w:cs="Helvetica"/>
          <w:bCs/>
          <w:sz w:val="20"/>
          <w:szCs w:val="20"/>
          <w:lang w:eastAsia="es-ES"/>
        </w:rPr>
      </w:pPr>
    </w:p>
    <w:p w:rsidR="008B45E6" w:rsidRPr="000F445F" w:rsidRDefault="008B45E6" w:rsidP="008B45E6">
      <w:pPr>
        <w:jc w:val="both"/>
        <w:rPr>
          <w:rFonts w:ascii="Helvetica" w:eastAsia="Times New Roman" w:hAnsi="Helvetica" w:cs="Helvetica"/>
          <w:bCs/>
          <w:i/>
          <w:iCs/>
          <w:sz w:val="20"/>
          <w:szCs w:val="20"/>
          <w:lang w:eastAsia="es-ES"/>
        </w:rPr>
      </w:pPr>
      <w:r w:rsidRPr="000F445F">
        <w:rPr>
          <w:rFonts w:ascii="Helvetica" w:eastAsia="Times New Roman" w:hAnsi="Helvetica" w:cs="Helvetica"/>
          <w:bCs/>
          <w:sz w:val="20"/>
          <w:szCs w:val="20"/>
          <w:lang w:eastAsia="es-ES"/>
        </w:rPr>
        <w:t>El artículo 7, indica:  “</w:t>
      </w:r>
      <w:r w:rsidRPr="000F445F">
        <w:rPr>
          <w:rFonts w:ascii="Helvetica" w:eastAsia="Times New Roman" w:hAnsi="Helvetica" w:cs="Helvetica"/>
          <w:bCs/>
          <w:i/>
          <w:iCs/>
          <w:sz w:val="20"/>
          <w:szCs w:val="20"/>
          <w:lang w:eastAsia="es-ES"/>
        </w:rPr>
        <w:t>Obligatoriedad.- 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rsidR="008B45E6" w:rsidRPr="000F445F" w:rsidRDefault="008B45E6" w:rsidP="008B45E6">
      <w:pPr>
        <w:jc w:val="both"/>
        <w:rPr>
          <w:rFonts w:ascii="Helvetica" w:eastAsia="Times New Roman" w:hAnsi="Helvetica" w:cs="Helvetica"/>
          <w:bCs/>
          <w:i/>
          <w:iCs/>
          <w:sz w:val="20"/>
          <w:szCs w:val="20"/>
          <w:lang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Cs/>
          <w:i/>
          <w:iCs/>
          <w:sz w:val="20"/>
          <w:szCs w:val="20"/>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r w:rsidRPr="000F445F">
        <w:rPr>
          <w:rFonts w:ascii="Helvetica" w:eastAsia="Times New Roman" w:hAnsi="Helvetica" w:cs="Helvetica"/>
          <w:bCs/>
          <w:sz w:val="20"/>
          <w:szCs w:val="20"/>
          <w:lang w:eastAsia="es-ES"/>
        </w:rPr>
        <w:t>”.</w:t>
      </w:r>
    </w:p>
    <w:p w:rsidR="008B45E6" w:rsidRPr="000F445F" w:rsidRDefault="008B45E6" w:rsidP="008B45E6">
      <w:pPr>
        <w:jc w:val="both"/>
        <w:rPr>
          <w:rFonts w:ascii="Helvetica" w:eastAsia="Times New Roman" w:hAnsi="Helvetica" w:cs="Helvetica"/>
          <w:bCs/>
          <w:sz w:val="20"/>
          <w:szCs w:val="20"/>
          <w:lang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RESOLUCIÓN DE ALCALDÍA NO. 0009 DE 23 DE AGOSTO DE 2013 </w:t>
      </w:r>
    </w:p>
    <w:p w:rsidR="008B45E6" w:rsidRPr="000F445F" w:rsidRDefault="008B45E6" w:rsidP="008B45E6">
      <w:pPr>
        <w:jc w:val="both"/>
        <w:rPr>
          <w:rFonts w:ascii="Helvetica" w:eastAsia="Times New Roman" w:hAnsi="Helvetica" w:cs="Helvetica"/>
          <w:bCs/>
          <w:sz w:val="20"/>
          <w:szCs w:val="20"/>
          <w:lang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 xml:space="preserve">Mediante Resolución de Alcaldía No. 0009 de 23 de agosto de 2013, se expidió la Guía de Regulación del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de la recomendación de la Contraloría General del Estado emitida mediante Informe No. DIAPA-004-2011. </w:t>
      </w:r>
    </w:p>
    <w:p w:rsidR="008B45E6" w:rsidRPr="000F445F" w:rsidRDefault="008B45E6" w:rsidP="008B45E6">
      <w:pPr>
        <w:jc w:val="both"/>
        <w:rPr>
          <w:rFonts w:ascii="Helvetica" w:eastAsia="Times New Roman" w:hAnsi="Helvetica" w:cs="Helvetica"/>
          <w:bCs/>
          <w:sz w:val="20"/>
          <w:szCs w:val="20"/>
          <w:lang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En el punto I.2 de la Guía de Regulación del Registro, Seguimiento y Custodia de Convenios en el Municipio del Distrito Metropolitano de Quito se establece que: “Todo convenio firmado por los órganos, organismos y dependencias metropolitanas, cuya tramitación y registro no haya seguido el procedimiento regulado en la presente GUIA, generará las responsabilidades a que hubiere lugar para el funcionario que lo hubiere inobservado”.</w:t>
      </w:r>
    </w:p>
    <w:p w:rsidR="008B45E6" w:rsidRPr="000F445F" w:rsidRDefault="008B45E6" w:rsidP="008B45E6">
      <w:pPr>
        <w:jc w:val="both"/>
        <w:rPr>
          <w:rFonts w:ascii="Helvetica" w:eastAsia="Times New Roman" w:hAnsi="Helvetica" w:cs="Helvetica"/>
          <w:bCs/>
          <w:sz w:val="20"/>
          <w:szCs w:val="20"/>
          <w:lang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CLAUSULA TERCERA.- ANTECEDENTES:</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3.01.-</w:t>
      </w:r>
      <w:r w:rsidRPr="000F445F">
        <w:rPr>
          <w:rFonts w:ascii="Helvetica" w:eastAsia="Times New Roman" w:hAnsi="Helvetica" w:cs="Helvetica"/>
          <w:sz w:val="20"/>
          <w:szCs w:val="20"/>
          <w:lang w:eastAsia="es-ES"/>
        </w:rPr>
        <w:t xml:space="preserve"> El Municipio del Distrito Metropolitano de Quito, es propietario del inmueble signado con el Predio No. </w:t>
      </w:r>
      <w:r w:rsidRPr="009C0290">
        <w:rPr>
          <w:rFonts w:ascii="Helvetica" w:eastAsia="Times New Roman" w:hAnsi="Helvetica" w:cs="Helvetica"/>
          <w:sz w:val="20"/>
          <w:szCs w:val="20"/>
          <w:lang w:eastAsia="es-ES"/>
        </w:rPr>
        <w:t>801836</w:t>
      </w:r>
      <w:r w:rsidRPr="000F445F">
        <w:rPr>
          <w:rFonts w:ascii="Helvetica" w:eastAsia="Times New Roman" w:hAnsi="Helvetica" w:cs="Helvetica"/>
          <w:sz w:val="20"/>
          <w:szCs w:val="20"/>
          <w:lang w:eastAsia="es-ES"/>
        </w:rPr>
        <w:t xml:space="preserve">, Clave Catastral </w:t>
      </w:r>
      <w:r>
        <w:rPr>
          <w:rFonts w:ascii="Helvetica" w:eastAsia="Times New Roman" w:hAnsi="Helvetica" w:cs="Helvetica"/>
          <w:sz w:val="20"/>
          <w:szCs w:val="20"/>
          <w:lang w:eastAsia="es-ES"/>
        </w:rPr>
        <w:t>30803-</w:t>
      </w:r>
      <w:r w:rsidRPr="009C0290">
        <w:rPr>
          <w:rFonts w:ascii="Helvetica" w:eastAsia="Times New Roman" w:hAnsi="Helvetica" w:cs="Helvetica"/>
          <w:sz w:val="20"/>
          <w:szCs w:val="20"/>
          <w:lang w:eastAsia="es-ES"/>
        </w:rPr>
        <w:t>13</w:t>
      </w:r>
      <w:r>
        <w:rPr>
          <w:rFonts w:ascii="Helvetica" w:eastAsia="Times New Roman" w:hAnsi="Helvetica" w:cs="Helvetica"/>
          <w:sz w:val="20"/>
          <w:szCs w:val="20"/>
          <w:lang w:eastAsia="es-ES"/>
        </w:rPr>
        <w:t>-</w:t>
      </w:r>
      <w:r w:rsidRPr="009C0290">
        <w:rPr>
          <w:rFonts w:ascii="Helvetica" w:eastAsia="Times New Roman" w:hAnsi="Helvetica" w:cs="Helvetica"/>
          <w:sz w:val="20"/>
          <w:szCs w:val="20"/>
          <w:lang w:eastAsia="es-ES"/>
        </w:rPr>
        <w:t>012</w:t>
      </w:r>
      <w:r w:rsidRPr="000F445F">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ubicado en la</w:t>
      </w:r>
      <w:r w:rsidR="00B90393">
        <w:rPr>
          <w:rFonts w:ascii="Helvetica" w:eastAsia="Times New Roman" w:hAnsi="Helvetica" w:cs="Helvetica"/>
          <w:sz w:val="20"/>
          <w:szCs w:val="20"/>
          <w:lang w:eastAsia="es-ES"/>
        </w:rPr>
        <w:t>s</w:t>
      </w:r>
      <w:r>
        <w:rPr>
          <w:rFonts w:ascii="Helvetica" w:eastAsia="Times New Roman" w:hAnsi="Helvetica" w:cs="Helvetica"/>
          <w:sz w:val="20"/>
          <w:szCs w:val="20"/>
          <w:lang w:eastAsia="es-ES"/>
        </w:rPr>
        <w:t xml:space="preserve"> </w:t>
      </w:r>
      <w:r w:rsidRPr="00A301D2">
        <w:rPr>
          <w:rFonts w:ascii="Helvetica" w:eastAsia="Times New Roman" w:hAnsi="Helvetica" w:cs="Helvetica"/>
          <w:sz w:val="20"/>
          <w:szCs w:val="20"/>
          <w:lang w:eastAsia="es-ES"/>
        </w:rPr>
        <w:t xml:space="preserve">calles </w:t>
      </w:r>
      <w:r w:rsidR="0020493B">
        <w:rPr>
          <w:rFonts w:ascii="Helvetica" w:eastAsia="Times New Roman" w:hAnsi="Helvetica" w:cs="Helvetica"/>
          <w:sz w:val="20"/>
          <w:szCs w:val="20"/>
          <w:lang w:eastAsia="es-ES"/>
        </w:rPr>
        <w:t xml:space="preserve">S10 A </w:t>
      </w:r>
      <w:r w:rsidRPr="00A301D2">
        <w:rPr>
          <w:rFonts w:ascii="Helvetica" w:eastAsia="Times New Roman" w:hAnsi="Helvetica" w:cs="Helvetica"/>
          <w:sz w:val="20"/>
          <w:szCs w:val="20"/>
          <w:lang w:eastAsia="es-ES"/>
        </w:rPr>
        <w:t>Gasp</w:t>
      </w:r>
      <w:r>
        <w:rPr>
          <w:rFonts w:ascii="Helvetica" w:eastAsia="Times New Roman" w:hAnsi="Helvetica" w:cs="Helvetica"/>
          <w:sz w:val="20"/>
          <w:szCs w:val="20"/>
          <w:lang w:eastAsia="es-ES"/>
        </w:rPr>
        <w:t>ar Lozano y Christopher Tenorio</w:t>
      </w:r>
      <w:r w:rsidR="00B43BC5">
        <w:rPr>
          <w:rFonts w:ascii="Helvetica" w:eastAsia="Times New Roman" w:hAnsi="Helvetica" w:cs="Helvetica"/>
          <w:sz w:val="20"/>
          <w:szCs w:val="20"/>
          <w:lang w:eastAsia="es-ES"/>
        </w:rPr>
        <w:t xml:space="preserve"> </w:t>
      </w:r>
      <w:r w:rsidR="0020493B">
        <w:rPr>
          <w:rFonts w:ascii="Helvetica" w:eastAsia="Times New Roman" w:hAnsi="Helvetica" w:cs="Helvetica"/>
          <w:sz w:val="20"/>
          <w:szCs w:val="20"/>
          <w:lang w:eastAsia="es-ES"/>
        </w:rPr>
        <w:t>del sector C.C. Recreo</w:t>
      </w:r>
      <w:r>
        <w:rPr>
          <w:rFonts w:ascii="Helvetica" w:eastAsia="Times New Roman" w:hAnsi="Helvetica" w:cs="Helvetica"/>
          <w:sz w:val="20"/>
          <w:szCs w:val="20"/>
          <w:lang w:eastAsia="es-ES"/>
        </w:rPr>
        <w:t xml:space="preserve">, </w:t>
      </w:r>
      <w:r w:rsidRPr="00A301D2">
        <w:rPr>
          <w:rFonts w:ascii="Helvetica" w:eastAsia="Times New Roman" w:hAnsi="Helvetica" w:cs="Helvetica"/>
          <w:sz w:val="20"/>
          <w:szCs w:val="20"/>
          <w:lang w:eastAsia="es-ES"/>
        </w:rPr>
        <w:t>parroquia La Magdalena</w:t>
      </w:r>
      <w:r w:rsidRPr="00783CC5">
        <w:rPr>
          <w:rFonts w:ascii="Helvetica" w:eastAsia="Times New Roman" w:hAnsi="Helvetica" w:cs="Helvetica"/>
          <w:sz w:val="20"/>
          <w:szCs w:val="20"/>
          <w:lang w:eastAsia="es-ES"/>
        </w:rPr>
        <w:t xml:space="preserve">, </w:t>
      </w:r>
      <w:r w:rsidRPr="000F445F">
        <w:rPr>
          <w:rFonts w:ascii="Helvetica" w:eastAsia="Times New Roman" w:hAnsi="Helvetica" w:cs="Helvetica"/>
          <w:sz w:val="20"/>
          <w:szCs w:val="20"/>
          <w:lang w:eastAsia="es-ES"/>
        </w:rPr>
        <w:t>cantón Quito, Provincia de Pichincha.</w:t>
      </w:r>
    </w:p>
    <w:p w:rsidR="008B45E6" w:rsidRPr="000F445F" w:rsidRDefault="008B45E6" w:rsidP="008B45E6">
      <w:pPr>
        <w:jc w:val="both"/>
        <w:rPr>
          <w:rFonts w:ascii="Helvetica" w:eastAsia="Times New Roman" w:hAnsi="Helvetica" w:cs="Helvetica"/>
          <w:sz w:val="20"/>
          <w:szCs w:val="20"/>
          <w:lang w:eastAsia="es-ES"/>
        </w:rPr>
      </w:pPr>
    </w:p>
    <w:p w:rsidR="00C46F04" w:rsidRDefault="00C46F04" w:rsidP="00C46F04">
      <w:pPr>
        <w:jc w:val="both"/>
        <w:rPr>
          <w:rFonts w:ascii="Helvetica" w:eastAsia="Times New Roman" w:hAnsi="Helvetica" w:cs="Helvetica"/>
          <w:sz w:val="20"/>
          <w:szCs w:val="20"/>
          <w:lang w:eastAsia="es-ES"/>
        </w:rPr>
      </w:pPr>
      <w:r w:rsidRPr="00BB3F88">
        <w:rPr>
          <w:rFonts w:ascii="Helvetica" w:eastAsia="Times New Roman" w:hAnsi="Helvetica" w:cs="Helvetica"/>
          <w:sz w:val="20"/>
          <w:szCs w:val="20"/>
          <w:lang w:eastAsia="es-ES"/>
        </w:rPr>
        <w:t>El área a entregarse en el presente convenio consta de: cancha de futbol, graderíos, bar y bodega, el estado del equipamiento y las instalaciones es REGULAR, la superficie solicitada en convenio PARCIAL es de 3178.40 m2 (área de levantamiento) del predio Nro. 801836.</w:t>
      </w:r>
    </w:p>
    <w:p w:rsidR="00C46F04" w:rsidRDefault="00C46F04"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Conforme consta en el Informe Técnico No. STHV-DMC-UCE-2022-</w:t>
      </w:r>
      <w:r>
        <w:rPr>
          <w:rFonts w:ascii="Helvetica" w:eastAsia="Times New Roman" w:hAnsi="Helvetica" w:cs="Helvetica"/>
          <w:sz w:val="20"/>
          <w:szCs w:val="20"/>
          <w:lang w:eastAsia="es-ES"/>
        </w:rPr>
        <w:t>1</w:t>
      </w:r>
      <w:r w:rsidR="0019510F">
        <w:rPr>
          <w:rFonts w:ascii="Helvetica" w:eastAsia="Times New Roman" w:hAnsi="Helvetica" w:cs="Helvetica"/>
          <w:sz w:val="20"/>
          <w:szCs w:val="20"/>
          <w:lang w:eastAsia="es-ES"/>
        </w:rPr>
        <w:t>896</w:t>
      </w:r>
      <w:r w:rsidRPr="000F445F">
        <w:rPr>
          <w:rFonts w:ascii="Helvetica" w:eastAsia="Times New Roman" w:hAnsi="Helvetica" w:cs="Helvetica"/>
          <w:sz w:val="20"/>
          <w:szCs w:val="20"/>
          <w:lang w:eastAsia="es-ES"/>
        </w:rPr>
        <w:t xml:space="preserve"> </w:t>
      </w:r>
      <w:r>
        <w:rPr>
          <w:rFonts w:ascii="Helvetica" w:eastAsia="Times New Roman" w:hAnsi="Helvetica" w:cs="Times New Roman"/>
          <w:sz w:val="20"/>
          <w:szCs w:val="20"/>
          <w:lang w:eastAsia="es-ES"/>
        </w:rPr>
        <w:t xml:space="preserve">de </w:t>
      </w:r>
      <w:r w:rsidR="0019510F">
        <w:rPr>
          <w:rFonts w:ascii="Helvetica" w:eastAsia="Times New Roman" w:hAnsi="Helvetica" w:cs="Times New Roman"/>
          <w:sz w:val="20"/>
          <w:szCs w:val="20"/>
          <w:lang w:eastAsia="es-ES"/>
        </w:rPr>
        <w:t>26</w:t>
      </w:r>
      <w:r w:rsidRPr="000F445F">
        <w:rPr>
          <w:rFonts w:ascii="Helvetica" w:eastAsia="Times New Roman" w:hAnsi="Helvetica" w:cs="Times New Roman"/>
          <w:sz w:val="20"/>
          <w:szCs w:val="20"/>
          <w:lang w:eastAsia="es-ES"/>
        </w:rPr>
        <w:t xml:space="preserve"> de </w:t>
      </w:r>
      <w:r>
        <w:rPr>
          <w:rFonts w:ascii="Helvetica" w:eastAsia="Times New Roman" w:hAnsi="Helvetica" w:cs="Times New Roman"/>
          <w:sz w:val="20"/>
          <w:szCs w:val="20"/>
          <w:lang w:eastAsia="es-ES"/>
        </w:rPr>
        <w:t xml:space="preserve">agosto </w:t>
      </w:r>
      <w:r w:rsidRPr="000F445F">
        <w:rPr>
          <w:rFonts w:ascii="Helvetica" w:eastAsia="Times New Roman" w:hAnsi="Helvetica" w:cs="Times New Roman"/>
          <w:sz w:val="20"/>
          <w:szCs w:val="20"/>
          <w:lang w:eastAsia="es-ES"/>
        </w:rPr>
        <w:t>de 2022</w:t>
      </w:r>
      <w:r w:rsidRPr="000F445F">
        <w:rPr>
          <w:rFonts w:ascii="Helvetica" w:eastAsia="Times New Roman" w:hAnsi="Helvetica" w:cs="Helvetica"/>
          <w:sz w:val="20"/>
          <w:szCs w:val="20"/>
          <w:lang w:eastAsia="es-ES"/>
        </w:rPr>
        <w:t xml:space="preserve">, el predio en mención es de propiedad municipal por </w:t>
      </w:r>
      <w:r>
        <w:rPr>
          <w:rFonts w:ascii="Helvetica" w:eastAsia="Times New Roman" w:hAnsi="Helvetica" w:cs="Helvetica"/>
          <w:sz w:val="20"/>
          <w:szCs w:val="20"/>
          <w:lang w:eastAsia="es-ES"/>
        </w:rPr>
        <w:t>ser relleno de quebrada de acuerdo a lo establecido en los literales d) y e) del artículo 417 del Código Orgánico de Ordenamiento Territorial, Autonomía y Descentralización</w:t>
      </w:r>
      <w:r w:rsidRPr="000F445F">
        <w:rPr>
          <w:rFonts w:ascii="Helvetica" w:eastAsia="Times New Roman" w:hAnsi="Helvetica" w:cs="Helvetica"/>
          <w:sz w:val="20"/>
          <w:szCs w:val="20"/>
          <w:lang w:eastAsia="es-ES"/>
        </w:rPr>
        <w:t>.</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 xml:space="preserve">3.02.- </w:t>
      </w:r>
      <w:r w:rsidRPr="000F445F">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 xml:space="preserve">La superficie a entregarse del </w:t>
      </w:r>
      <w:r w:rsidRPr="000F445F">
        <w:rPr>
          <w:rFonts w:ascii="Helvetica" w:eastAsia="Times New Roman" w:hAnsi="Helvetica" w:cs="Helvetica"/>
          <w:sz w:val="20"/>
          <w:szCs w:val="20"/>
          <w:lang w:eastAsia="es-ES"/>
        </w:rPr>
        <w:t xml:space="preserve">predio No. </w:t>
      </w:r>
      <w:r w:rsidR="00A53C92" w:rsidRPr="009C0290">
        <w:rPr>
          <w:rFonts w:ascii="Helvetica" w:eastAsia="Times New Roman" w:hAnsi="Helvetica" w:cs="Helvetica"/>
          <w:sz w:val="20"/>
          <w:szCs w:val="20"/>
          <w:lang w:eastAsia="es-ES"/>
        </w:rPr>
        <w:t>801836</w:t>
      </w:r>
      <w:r w:rsidRPr="000F445F">
        <w:rPr>
          <w:rFonts w:ascii="Helvetica" w:eastAsia="Times New Roman" w:hAnsi="Helvetica" w:cs="Helvetica"/>
          <w:sz w:val="20"/>
          <w:szCs w:val="20"/>
          <w:lang w:eastAsia="es-ES"/>
        </w:rPr>
        <w:t>, cuenta con los siguientes linderos:</w:t>
      </w:r>
    </w:p>
    <w:p w:rsidR="008B45E6" w:rsidRPr="000F445F" w:rsidRDefault="008B45E6" w:rsidP="008B45E6">
      <w:pPr>
        <w:jc w:val="both"/>
        <w:rPr>
          <w:rFonts w:ascii="Helvetica" w:eastAsia="Times New Roman" w:hAnsi="Helvetica" w:cs="Helvetica"/>
          <w:sz w:val="20"/>
          <w:szCs w:val="20"/>
          <w:lang w:eastAsia="es-ES"/>
        </w:rPr>
      </w:pPr>
    </w:p>
    <w:p w:rsidR="008B45E6" w:rsidRPr="0008482C" w:rsidRDefault="008B45E6" w:rsidP="008B45E6">
      <w:pPr>
        <w:jc w:val="both"/>
        <w:rPr>
          <w:rFonts w:ascii="Helvetica" w:eastAsia="Times New Roman" w:hAnsi="Helvetica" w:cs="Helvetica"/>
          <w:sz w:val="20"/>
          <w:szCs w:val="20"/>
          <w:lang w:eastAsia="es-ES"/>
        </w:rPr>
      </w:pPr>
      <w:r>
        <w:rPr>
          <w:rFonts w:ascii="Helvetica" w:eastAsia="Times New Roman" w:hAnsi="Helvetica" w:cs="Helvetica"/>
          <w:b/>
          <w:sz w:val="20"/>
          <w:szCs w:val="20"/>
          <w:lang w:eastAsia="es-ES"/>
        </w:rPr>
        <w:t>NORTE.</w:t>
      </w:r>
      <w:r w:rsidRPr="000F445F">
        <w:rPr>
          <w:rFonts w:ascii="Helvetica" w:eastAsia="Times New Roman" w:hAnsi="Helvetica" w:cs="Helvetica"/>
          <w:b/>
          <w:sz w:val="20"/>
          <w:szCs w:val="20"/>
          <w:lang w:eastAsia="es-ES"/>
        </w:rPr>
        <w:t>-</w:t>
      </w:r>
      <w:r w:rsidRPr="000F445F">
        <w:rPr>
          <w:rFonts w:ascii="Helvetica" w:eastAsia="Times New Roman" w:hAnsi="Helvetica" w:cs="Helvetica"/>
          <w:sz w:val="20"/>
          <w:szCs w:val="20"/>
          <w:lang w:eastAsia="es-ES"/>
        </w:rPr>
        <w:t xml:space="preserve"> </w:t>
      </w:r>
      <w:r w:rsidR="00A53C92">
        <w:rPr>
          <w:rFonts w:ascii="Helvetica" w:eastAsia="Times New Roman" w:hAnsi="Helvetica" w:cs="Helvetica"/>
          <w:sz w:val="20"/>
          <w:szCs w:val="20"/>
          <w:lang w:eastAsia="es-ES"/>
        </w:rPr>
        <w:t xml:space="preserve">Con predio No. 801836 </w:t>
      </w:r>
      <w:r w:rsidR="00367F65">
        <w:rPr>
          <w:rFonts w:ascii="Helvetica" w:eastAsia="Times New Roman" w:hAnsi="Helvetica" w:cs="Helvetica"/>
          <w:sz w:val="20"/>
          <w:szCs w:val="20"/>
          <w:lang w:eastAsia="es-ES"/>
        </w:rPr>
        <w:t>en</w:t>
      </w:r>
      <w:r w:rsidR="00A53C92">
        <w:rPr>
          <w:rFonts w:ascii="Helvetica" w:eastAsia="Times New Roman" w:hAnsi="Helvetica" w:cs="Helvetica"/>
          <w:sz w:val="20"/>
          <w:szCs w:val="20"/>
          <w:lang w:eastAsia="es-ES"/>
        </w:rPr>
        <w:t xml:space="preserve"> 86.82 metros;</w:t>
      </w:r>
      <w:r w:rsidRPr="000F445F">
        <w:rPr>
          <w:rFonts w:ascii="Helvetica" w:eastAsia="Times New Roman" w:hAnsi="Helvetica" w:cs="Helvetica"/>
          <w:sz w:val="20"/>
          <w:szCs w:val="20"/>
          <w:lang w:eastAsia="es-ES"/>
        </w:rPr>
        <w:t xml:space="preserve"> </w:t>
      </w:r>
      <w:r>
        <w:rPr>
          <w:rFonts w:ascii="Helvetica" w:eastAsia="Times New Roman" w:hAnsi="Helvetica" w:cs="Helvetica"/>
          <w:b/>
          <w:sz w:val="20"/>
          <w:szCs w:val="20"/>
          <w:lang w:eastAsia="es-ES"/>
        </w:rPr>
        <w:t>SUR.</w:t>
      </w:r>
      <w:r w:rsidRPr="000F445F">
        <w:rPr>
          <w:rFonts w:ascii="Helvetica" w:eastAsia="Times New Roman" w:hAnsi="Helvetica" w:cs="Helvetica"/>
          <w:b/>
          <w:sz w:val="20"/>
          <w:szCs w:val="20"/>
          <w:lang w:eastAsia="es-ES"/>
        </w:rPr>
        <w:t>-</w:t>
      </w:r>
      <w:r w:rsidRPr="000F445F">
        <w:rPr>
          <w:rFonts w:ascii="Helvetica" w:eastAsia="Times New Roman" w:hAnsi="Helvetica" w:cs="Helvetica"/>
          <w:sz w:val="20"/>
          <w:szCs w:val="20"/>
          <w:lang w:eastAsia="es-ES"/>
        </w:rPr>
        <w:t xml:space="preserve"> </w:t>
      </w:r>
      <w:r w:rsidR="00A53C92">
        <w:rPr>
          <w:rFonts w:ascii="Helvetica" w:eastAsia="Times New Roman" w:hAnsi="Helvetica" w:cs="Helvetica"/>
          <w:sz w:val="20"/>
          <w:szCs w:val="20"/>
          <w:lang w:eastAsia="es-ES"/>
        </w:rPr>
        <w:t>Con el Centro Comercial El Recreo</w:t>
      </w:r>
      <w:r>
        <w:rPr>
          <w:rFonts w:ascii="Helvetica" w:eastAsia="Times New Roman" w:hAnsi="Helvetica" w:cs="Helvetica"/>
          <w:sz w:val="20"/>
          <w:szCs w:val="20"/>
          <w:lang w:eastAsia="es-ES"/>
        </w:rPr>
        <w:t xml:space="preserve"> </w:t>
      </w:r>
      <w:r w:rsidR="00A53C92">
        <w:rPr>
          <w:rFonts w:ascii="Helvetica" w:eastAsia="Times New Roman" w:hAnsi="Helvetica" w:cs="Helvetica"/>
          <w:sz w:val="20"/>
          <w:szCs w:val="20"/>
          <w:lang w:eastAsia="es-ES"/>
        </w:rPr>
        <w:t>en 65.29</w:t>
      </w:r>
      <w:r>
        <w:rPr>
          <w:rFonts w:ascii="Helvetica" w:eastAsia="Times New Roman" w:hAnsi="Helvetica" w:cs="Helvetica"/>
          <w:sz w:val="20"/>
          <w:szCs w:val="20"/>
          <w:lang w:eastAsia="es-ES"/>
        </w:rPr>
        <w:t xml:space="preserve"> metros</w:t>
      </w:r>
      <w:r w:rsidRPr="000F445F">
        <w:rPr>
          <w:rFonts w:ascii="Helvetica" w:eastAsia="Times New Roman" w:hAnsi="Helvetica" w:cs="Helvetica"/>
          <w:sz w:val="20"/>
          <w:szCs w:val="20"/>
          <w:lang w:eastAsia="es-ES"/>
        </w:rPr>
        <w:t xml:space="preserve">; </w:t>
      </w:r>
      <w:r>
        <w:rPr>
          <w:rFonts w:ascii="Helvetica" w:eastAsia="Times New Roman" w:hAnsi="Helvetica" w:cs="Helvetica"/>
          <w:b/>
          <w:sz w:val="20"/>
          <w:szCs w:val="20"/>
          <w:lang w:eastAsia="es-ES"/>
        </w:rPr>
        <w:t>ESTE.</w:t>
      </w:r>
      <w:r w:rsidRPr="000F445F">
        <w:rPr>
          <w:rFonts w:ascii="Helvetica" w:eastAsia="Times New Roman" w:hAnsi="Helvetica" w:cs="Helvetica"/>
          <w:b/>
          <w:sz w:val="20"/>
          <w:szCs w:val="20"/>
          <w:lang w:eastAsia="es-ES"/>
        </w:rPr>
        <w:t>-</w:t>
      </w:r>
      <w:r w:rsidRPr="000F445F">
        <w:rPr>
          <w:rFonts w:ascii="Helvetica" w:eastAsia="Times New Roman" w:hAnsi="Helvetica" w:cs="Helvetica"/>
          <w:sz w:val="20"/>
          <w:szCs w:val="20"/>
          <w:lang w:eastAsia="es-ES"/>
        </w:rPr>
        <w:t xml:space="preserve"> </w:t>
      </w:r>
      <w:r w:rsidRPr="009C76AE">
        <w:rPr>
          <w:rFonts w:ascii="Helvetica" w:eastAsia="Times New Roman" w:hAnsi="Helvetica" w:cs="Helvetica"/>
          <w:sz w:val="20"/>
          <w:szCs w:val="20"/>
          <w:lang w:eastAsia="es-ES"/>
        </w:rPr>
        <w:t xml:space="preserve">Con </w:t>
      </w:r>
      <w:r w:rsidR="00A53C92">
        <w:rPr>
          <w:rFonts w:ascii="Helvetica" w:eastAsia="Times New Roman" w:hAnsi="Helvetica" w:cs="Helvetica"/>
          <w:sz w:val="20"/>
          <w:szCs w:val="20"/>
          <w:lang w:eastAsia="es-ES"/>
        </w:rPr>
        <w:t>predio No. 925</w:t>
      </w:r>
      <w:r>
        <w:rPr>
          <w:rFonts w:ascii="Helvetica" w:eastAsia="Times New Roman" w:hAnsi="Helvetica" w:cs="Helvetica"/>
          <w:sz w:val="20"/>
          <w:szCs w:val="20"/>
          <w:lang w:eastAsia="es-ES"/>
        </w:rPr>
        <w:t xml:space="preserve"> en </w:t>
      </w:r>
      <w:r w:rsidR="00A53C92">
        <w:rPr>
          <w:rFonts w:ascii="Helvetica" w:eastAsia="Times New Roman" w:hAnsi="Helvetica" w:cs="Helvetica"/>
          <w:sz w:val="20"/>
          <w:szCs w:val="20"/>
          <w:lang w:eastAsia="es-ES"/>
        </w:rPr>
        <w:t>38.65</w:t>
      </w:r>
      <w:r>
        <w:rPr>
          <w:rFonts w:ascii="Helvetica" w:eastAsia="Times New Roman" w:hAnsi="Helvetica" w:cs="Helvetica"/>
          <w:sz w:val="20"/>
          <w:szCs w:val="20"/>
          <w:lang w:eastAsia="es-ES"/>
        </w:rPr>
        <w:t xml:space="preserve"> </w:t>
      </w:r>
      <w:r w:rsidRPr="000F445F">
        <w:rPr>
          <w:rFonts w:ascii="Helvetica" w:eastAsia="Times New Roman" w:hAnsi="Helvetica" w:cs="Helvetica"/>
          <w:sz w:val="20"/>
          <w:szCs w:val="20"/>
          <w:lang w:eastAsia="es-ES"/>
        </w:rPr>
        <w:t xml:space="preserve">metros; y, </w:t>
      </w:r>
      <w:r w:rsidRPr="000F445F">
        <w:rPr>
          <w:rFonts w:ascii="Helvetica" w:eastAsia="Times New Roman" w:hAnsi="Helvetica" w:cs="Helvetica"/>
          <w:b/>
          <w:sz w:val="20"/>
          <w:szCs w:val="20"/>
          <w:lang w:eastAsia="es-ES"/>
        </w:rPr>
        <w:t>OESTE.-</w:t>
      </w:r>
      <w:r w:rsidRPr="000F445F">
        <w:rPr>
          <w:rFonts w:ascii="Helvetica" w:eastAsia="Times New Roman" w:hAnsi="Helvetica" w:cs="Helvetica"/>
          <w:sz w:val="20"/>
          <w:szCs w:val="20"/>
          <w:lang w:eastAsia="es-ES"/>
        </w:rPr>
        <w:t xml:space="preserve"> </w:t>
      </w:r>
      <w:r w:rsidRPr="009C76AE">
        <w:rPr>
          <w:rFonts w:ascii="Helvetica" w:eastAsia="Times New Roman" w:hAnsi="Helvetica" w:cs="Helvetica"/>
          <w:sz w:val="20"/>
          <w:szCs w:val="20"/>
          <w:lang w:eastAsia="es-ES"/>
        </w:rPr>
        <w:t xml:space="preserve">Con </w:t>
      </w:r>
      <w:r w:rsidR="005E189D">
        <w:rPr>
          <w:rFonts w:ascii="Helvetica" w:eastAsia="Times New Roman" w:hAnsi="Helvetica" w:cs="Helvetica"/>
          <w:sz w:val="20"/>
          <w:szCs w:val="20"/>
          <w:lang w:eastAsia="es-ES"/>
        </w:rPr>
        <w:t xml:space="preserve">predio No. 801836 </w:t>
      </w:r>
      <w:r w:rsidRPr="0008482C">
        <w:rPr>
          <w:rFonts w:ascii="Helvetica" w:eastAsia="Times New Roman" w:hAnsi="Helvetica" w:cs="Helvetica"/>
          <w:sz w:val="20"/>
          <w:szCs w:val="20"/>
          <w:lang w:eastAsia="es-ES"/>
        </w:rPr>
        <w:t xml:space="preserve">en </w:t>
      </w:r>
      <w:r w:rsidR="005E189D" w:rsidRPr="0008482C">
        <w:rPr>
          <w:rFonts w:ascii="Helvetica" w:eastAsia="Times New Roman" w:hAnsi="Helvetica" w:cs="Helvetica"/>
          <w:sz w:val="20"/>
          <w:szCs w:val="20"/>
          <w:lang w:eastAsia="es-ES"/>
        </w:rPr>
        <w:t>44.03</w:t>
      </w:r>
      <w:r w:rsidRPr="0008482C">
        <w:rPr>
          <w:rFonts w:ascii="Helvetica" w:eastAsia="Times New Roman" w:hAnsi="Helvetica" w:cs="Helvetica"/>
          <w:sz w:val="20"/>
          <w:szCs w:val="20"/>
          <w:lang w:eastAsia="es-ES"/>
        </w:rPr>
        <w:t xml:space="preserve"> metros.</w:t>
      </w:r>
    </w:p>
    <w:p w:rsidR="008B45E6" w:rsidRPr="0008482C" w:rsidRDefault="008B45E6" w:rsidP="008B45E6">
      <w:pPr>
        <w:jc w:val="both"/>
        <w:rPr>
          <w:rFonts w:ascii="Helvetica" w:eastAsia="Times New Roman" w:hAnsi="Helvetica" w:cs="Helvetica"/>
          <w:sz w:val="20"/>
          <w:szCs w:val="20"/>
          <w:lang w:eastAsia="es-ES"/>
        </w:rPr>
      </w:pPr>
    </w:p>
    <w:p w:rsidR="008B45E6" w:rsidRPr="0008482C" w:rsidRDefault="008B45E6" w:rsidP="008B45E6">
      <w:pPr>
        <w:jc w:val="both"/>
        <w:rPr>
          <w:rFonts w:ascii="Helvetica" w:eastAsia="Times New Roman" w:hAnsi="Helvetica" w:cs="Helvetica"/>
          <w:sz w:val="20"/>
          <w:szCs w:val="20"/>
          <w:lang w:eastAsia="es-ES"/>
        </w:rPr>
      </w:pPr>
      <w:r w:rsidRPr="0008482C">
        <w:rPr>
          <w:rFonts w:ascii="Helvetica" w:eastAsia="Times New Roman" w:hAnsi="Helvetica" w:cs="Helvetica"/>
          <w:sz w:val="20"/>
          <w:szCs w:val="20"/>
          <w:lang w:eastAsia="es-ES"/>
        </w:rPr>
        <w:t xml:space="preserve">El Área aproximada para la entrega del Convenio de Administración y Uso es de </w:t>
      </w:r>
      <w:r w:rsidR="00745E93" w:rsidRPr="0008482C">
        <w:rPr>
          <w:rFonts w:ascii="Helvetica" w:eastAsia="Times New Roman" w:hAnsi="Helvetica" w:cs="Helvetica"/>
          <w:sz w:val="20"/>
          <w:szCs w:val="20"/>
          <w:lang w:eastAsia="es-ES"/>
        </w:rPr>
        <w:t>3178.40</w:t>
      </w:r>
      <w:r w:rsidRPr="0008482C">
        <w:rPr>
          <w:rFonts w:ascii="Helvetica" w:eastAsia="Times New Roman" w:hAnsi="Helvetica" w:cs="Helvetica"/>
          <w:sz w:val="20"/>
          <w:szCs w:val="20"/>
          <w:lang w:eastAsia="es-ES"/>
        </w:rPr>
        <w:t xml:space="preserve"> metros cuadrados, mientras que la superficie total del inmueble es de </w:t>
      </w:r>
      <w:r w:rsidR="00745E93" w:rsidRPr="0008482C">
        <w:rPr>
          <w:rFonts w:ascii="Helvetica" w:eastAsia="Times New Roman" w:hAnsi="Helvetica" w:cs="Helvetica"/>
          <w:sz w:val="20"/>
          <w:szCs w:val="20"/>
          <w:lang w:eastAsia="es-ES"/>
        </w:rPr>
        <w:t>10093</w:t>
      </w:r>
      <w:r w:rsidRPr="0008482C">
        <w:rPr>
          <w:rFonts w:ascii="Helvetica" w:eastAsia="Times New Roman" w:hAnsi="Helvetica" w:cs="Helvetica"/>
          <w:sz w:val="20"/>
          <w:szCs w:val="20"/>
          <w:lang w:eastAsia="es-ES"/>
        </w:rPr>
        <w:t>.59 metros cuadrados.</w:t>
      </w:r>
    </w:p>
    <w:p w:rsidR="008B45E6" w:rsidRPr="0008482C"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3.03.-</w:t>
      </w:r>
      <w:r w:rsidRPr="000F445F">
        <w:rPr>
          <w:rFonts w:ascii="Helvetica" w:eastAsia="Times New Roman" w:hAnsi="Helvetica" w:cs="Helvetica"/>
          <w:sz w:val="20"/>
          <w:szCs w:val="20"/>
          <w:lang w:eastAsia="es-ES"/>
        </w:rPr>
        <w:t xml:space="preserve"> Mediante Acuerdo </w:t>
      </w:r>
      <w:r>
        <w:rPr>
          <w:rFonts w:ascii="Helvetica" w:eastAsia="Times New Roman" w:hAnsi="Helvetica" w:cs="Helvetica"/>
          <w:sz w:val="20"/>
          <w:szCs w:val="20"/>
          <w:lang w:eastAsia="es-ES"/>
        </w:rPr>
        <w:t xml:space="preserve">No. </w:t>
      </w:r>
      <w:r w:rsidR="005A682D">
        <w:rPr>
          <w:rFonts w:ascii="Helvetica" w:eastAsia="Times New Roman" w:hAnsi="Helvetica" w:cs="Helvetica"/>
          <w:sz w:val="20"/>
          <w:szCs w:val="20"/>
          <w:lang w:eastAsia="es-ES"/>
        </w:rPr>
        <w:t>0427</w:t>
      </w:r>
      <w:r>
        <w:rPr>
          <w:rFonts w:ascii="Helvetica" w:eastAsia="Times New Roman" w:hAnsi="Helvetica" w:cs="Helvetica"/>
          <w:sz w:val="20"/>
          <w:szCs w:val="20"/>
          <w:lang w:eastAsia="es-ES"/>
        </w:rPr>
        <w:t xml:space="preserve"> de </w:t>
      </w:r>
      <w:r w:rsidR="005A682D">
        <w:rPr>
          <w:rFonts w:ascii="Helvetica" w:eastAsia="Times New Roman" w:hAnsi="Helvetica" w:cs="Helvetica"/>
          <w:sz w:val="20"/>
          <w:szCs w:val="20"/>
          <w:lang w:eastAsia="es-ES"/>
        </w:rPr>
        <w:t>03</w:t>
      </w:r>
      <w:r>
        <w:rPr>
          <w:rFonts w:ascii="Helvetica" w:eastAsia="Times New Roman" w:hAnsi="Helvetica" w:cs="Helvetica"/>
          <w:sz w:val="20"/>
          <w:szCs w:val="20"/>
          <w:lang w:eastAsia="es-ES"/>
        </w:rPr>
        <w:t xml:space="preserve"> de </w:t>
      </w:r>
      <w:r w:rsidR="005A682D">
        <w:rPr>
          <w:rFonts w:ascii="Helvetica" w:eastAsia="Times New Roman" w:hAnsi="Helvetica" w:cs="Helvetica"/>
          <w:sz w:val="20"/>
          <w:szCs w:val="20"/>
          <w:lang w:eastAsia="es-ES"/>
        </w:rPr>
        <w:t>septiembre</w:t>
      </w:r>
      <w:r w:rsidRPr="0053180D">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20</w:t>
      </w:r>
      <w:r w:rsidR="005A682D">
        <w:rPr>
          <w:rFonts w:ascii="Helvetica" w:eastAsia="Times New Roman" w:hAnsi="Helvetica" w:cs="Helvetica"/>
          <w:sz w:val="20"/>
          <w:szCs w:val="20"/>
          <w:lang w:eastAsia="es-ES"/>
        </w:rPr>
        <w:t>20</w:t>
      </w:r>
      <w:r>
        <w:rPr>
          <w:rFonts w:ascii="Helvetica" w:eastAsia="Times New Roman" w:hAnsi="Helvetica" w:cs="Helvetica"/>
          <w:sz w:val="20"/>
          <w:szCs w:val="20"/>
          <w:lang w:eastAsia="es-ES"/>
        </w:rPr>
        <w:t>,</w:t>
      </w:r>
      <w:r w:rsidRPr="000F445F">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 xml:space="preserve">la Secretaría </w:t>
      </w:r>
      <w:r w:rsidRPr="000F445F">
        <w:rPr>
          <w:rFonts w:ascii="Helvetica" w:eastAsia="Times New Roman" w:hAnsi="Helvetica" w:cs="Helvetica"/>
          <w:sz w:val="20"/>
          <w:szCs w:val="20"/>
          <w:lang w:eastAsia="es-ES"/>
        </w:rPr>
        <w:t>del Deporte, otorgó la personería jurídica a la Liga Deportiva Barrial</w:t>
      </w:r>
      <w:r>
        <w:rPr>
          <w:rFonts w:ascii="Helvetica" w:eastAsia="Times New Roman" w:hAnsi="Helvetica" w:cs="Helvetica"/>
          <w:sz w:val="20"/>
          <w:szCs w:val="20"/>
          <w:lang w:eastAsia="es-ES"/>
        </w:rPr>
        <w:t xml:space="preserve"> </w:t>
      </w:r>
      <w:r w:rsidRPr="000F445F">
        <w:rPr>
          <w:rFonts w:ascii="Helvetica" w:eastAsia="Times New Roman" w:hAnsi="Helvetica" w:cs="Helvetica"/>
          <w:sz w:val="20"/>
          <w:szCs w:val="20"/>
          <w:lang w:eastAsia="es-ES"/>
        </w:rPr>
        <w:t>“</w:t>
      </w:r>
      <w:r>
        <w:rPr>
          <w:rFonts w:ascii="Helvetica" w:eastAsia="Times New Roman" w:hAnsi="Helvetica" w:cs="Helvetica"/>
          <w:sz w:val="20"/>
          <w:szCs w:val="20"/>
          <w:lang w:eastAsia="es-ES"/>
        </w:rPr>
        <w:t>AMISTAD</w:t>
      </w:r>
      <w:r w:rsidRPr="000F445F">
        <w:rPr>
          <w:rFonts w:ascii="Helvetica" w:eastAsia="Times New Roman" w:hAnsi="Helvetica" w:cs="Helvetica"/>
          <w:sz w:val="20"/>
          <w:szCs w:val="20"/>
          <w:lang w:eastAsia="es-ES"/>
        </w:rPr>
        <w:t>”.</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3.04.-</w:t>
      </w:r>
      <w:r w:rsidRPr="000F445F">
        <w:rPr>
          <w:rFonts w:ascii="Helvetica" w:eastAsia="Times New Roman" w:hAnsi="Helvetica" w:cs="Helvetica"/>
          <w:sz w:val="20"/>
          <w:szCs w:val="20"/>
          <w:lang w:eastAsia="es-ES"/>
        </w:rPr>
        <w:t xml:space="preserve"> Mediante Oficio</w:t>
      </w:r>
      <w:r>
        <w:rPr>
          <w:rFonts w:ascii="Helvetica" w:eastAsia="Times New Roman" w:hAnsi="Helvetica" w:cs="Helvetica"/>
          <w:sz w:val="20"/>
          <w:szCs w:val="20"/>
          <w:lang w:eastAsia="es-ES"/>
        </w:rPr>
        <w:t xml:space="preserve"> </w:t>
      </w:r>
      <w:r w:rsidR="0020493B">
        <w:rPr>
          <w:rFonts w:ascii="Helvetica" w:eastAsia="Times New Roman" w:hAnsi="Helvetica" w:cs="Helvetica"/>
          <w:sz w:val="20"/>
          <w:szCs w:val="20"/>
          <w:lang w:eastAsia="es-ES"/>
        </w:rPr>
        <w:t>No. LA-FEB-2021-003</w:t>
      </w:r>
      <w:r w:rsidRPr="000F445F">
        <w:rPr>
          <w:rFonts w:ascii="Helvetica" w:eastAsia="Times New Roman" w:hAnsi="Helvetica" w:cs="Helvetica"/>
          <w:sz w:val="20"/>
          <w:szCs w:val="20"/>
          <w:lang w:eastAsia="es-ES"/>
        </w:rPr>
        <w:t>, la Liga Deportiva Barrial “</w:t>
      </w:r>
      <w:r>
        <w:rPr>
          <w:rFonts w:ascii="Helvetica" w:eastAsia="Times New Roman" w:hAnsi="Helvetica" w:cs="Helvetica"/>
          <w:sz w:val="20"/>
          <w:szCs w:val="20"/>
          <w:lang w:eastAsia="es-ES"/>
        </w:rPr>
        <w:t>AMISTAD</w:t>
      </w:r>
      <w:r w:rsidRPr="000F445F">
        <w:rPr>
          <w:rFonts w:ascii="Helvetica" w:eastAsia="Times New Roman" w:hAnsi="Helvetica" w:cs="Helvetica"/>
          <w:sz w:val="20"/>
          <w:szCs w:val="20"/>
          <w:lang w:eastAsia="es-ES"/>
        </w:rPr>
        <w:t>”, solicitó el Convenio de Administración y Uso de Esce</w:t>
      </w:r>
      <w:r w:rsidR="0020493B">
        <w:rPr>
          <w:rFonts w:ascii="Helvetica" w:eastAsia="Times New Roman" w:hAnsi="Helvetica" w:cs="Helvetica"/>
          <w:sz w:val="20"/>
          <w:szCs w:val="20"/>
          <w:lang w:eastAsia="es-ES"/>
        </w:rPr>
        <w:t>narios Deportivos, del complejo</w:t>
      </w:r>
      <w:r w:rsidRPr="000F445F">
        <w:rPr>
          <w:rFonts w:ascii="Helvetica" w:eastAsia="Times New Roman" w:hAnsi="Helvetica" w:cs="Helvetica"/>
          <w:sz w:val="20"/>
          <w:szCs w:val="20"/>
          <w:lang w:eastAsia="es-ES"/>
        </w:rPr>
        <w:t xml:space="preserve"> que se encuentra en el predio municipal </w:t>
      </w:r>
      <w:r w:rsidR="0020493B">
        <w:rPr>
          <w:rFonts w:ascii="Helvetica" w:eastAsia="Times New Roman" w:hAnsi="Helvetica" w:cs="Helvetica"/>
          <w:sz w:val="20"/>
          <w:szCs w:val="20"/>
          <w:lang w:eastAsia="es-ES"/>
        </w:rPr>
        <w:t>No.</w:t>
      </w:r>
      <w:r w:rsidR="00135BB2" w:rsidRPr="000F445F">
        <w:rPr>
          <w:rFonts w:ascii="Helvetica" w:eastAsia="Times New Roman" w:hAnsi="Helvetica" w:cs="Helvetica"/>
          <w:sz w:val="20"/>
          <w:szCs w:val="20"/>
          <w:lang w:eastAsia="es-ES"/>
        </w:rPr>
        <w:t xml:space="preserve"> </w:t>
      </w:r>
      <w:r w:rsidR="00135BB2" w:rsidRPr="009C0290">
        <w:rPr>
          <w:rFonts w:ascii="Helvetica" w:eastAsia="Times New Roman" w:hAnsi="Helvetica" w:cs="Helvetica"/>
          <w:sz w:val="20"/>
          <w:szCs w:val="20"/>
          <w:lang w:eastAsia="es-ES"/>
        </w:rPr>
        <w:t>801836</w:t>
      </w:r>
      <w:r w:rsidR="00135BB2" w:rsidRPr="000F445F">
        <w:rPr>
          <w:rFonts w:ascii="Helvetica" w:eastAsia="Times New Roman" w:hAnsi="Helvetica" w:cs="Helvetica"/>
          <w:sz w:val="20"/>
          <w:szCs w:val="20"/>
          <w:lang w:eastAsia="es-ES"/>
        </w:rPr>
        <w:t xml:space="preserve">, Clave Catastral </w:t>
      </w:r>
      <w:r w:rsidR="00135BB2">
        <w:rPr>
          <w:rFonts w:ascii="Helvetica" w:eastAsia="Times New Roman" w:hAnsi="Helvetica" w:cs="Helvetica"/>
          <w:sz w:val="20"/>
          <w:szCs w:val="20"/>
          <w:lang w:eastAsia="es-ES"/>
        </w:rPr>
        <w:t>30803-</w:t>
      </w:r>
      <w:r w:rsidR="00135BB2" w:rsidRPr="009C0290">
        <w:rPr>
          <w:rFonts w:ascii="Helvetica" w:eastAsia="Times New Roman" w:hAnsi="Helvetica" w:cs="Helvetica"/>
          <w:sz w:val="20"/>
          <w:szCs w:val="20"/>
          <w:lang w:eastAsia="es-ES"/>
        </w:rPr>
        <w:t>13</w:t>
      </w:r>
      <w:r w:rsidR="00135BB2">
        <w:rPr>
          <w:rFonts w:ascii="Helvetica" w:eastAsia="Times New Roman" w:hAnsi="Helvetica" w:cs="Helvetica"/>
          <w:sz w:val="20"/>
          <w:szCs w:val="20"/>
          <w:lang w:eastAsia="es-ES"/>
        </w:rPr>
        <w:t>-</w:t>
      </w:r>
      <w:r w:rsidR="00135BB2" w:rsidRPr="009C0290">
        <w:rPr>
          <w:rFonts w:ascii="Helvetica" w:eastAsia="Times New Roman" w:hAnsi="Helvetica" w:cs="Helvetica"/>
          <w:sz w:val="20"/>
          <w:szCs w:val="20"/>
          <w:lang w:eastAsia="es-ES"/>
        </w:rPr>
        <w:t>012</w:t>
      </w:r>
      <w:r w:rsidR="00135BB2" w:rsidRPr="000F445F">
        <w:rPr>
          <w:rFonts w:ascii="Helvetica" w:eastAsia="Times New Roman" w:hAnsi="Helvetica" w:cs="Helvetica"/>
          <w:sz w:val="20"/>
          <w:szCs w:val="20"/>
          <w:lang w:eastAsia="es-ES"/>
        </w:rPr>
        <w:t xml:space="preserve">, </w:t>
      </w:r>
      <w:r w:rsidR="00135BB2">
        <w:rPr>
          <w:rFonts w:ascii="Helvetica" w:eastAsia="Times New Roman" w:hAnsi="Helvetica" w:cs="Helvetica"/>
          <w:sz w:val="20"/>
          <w:szCs w:val="20"/>
          <w:lang w:eastAsia="es-ES"/>
        </w:rPr>
        <w:t>ubicado en la</w:t>
      </w:r>
      <w:r w:rsidR="0020493B">
        <w:rPr>
          <w:rFonts w:ascii="Helvetica" w:eastAsia="Times New Roman" w:hAnsi="Helvetica" w:cs="Helvetica"/>
          <w:sz w:val="20"/>
          <w:szCs w:val="20"/>
          <w:lang w:eastAsia="es-ES"/>
        </w:rPr>
        <w:t>s</w:t>
      </w:r>
      <w:r w:rsidR="00135BB2">
        <w:rPr>
          <w:rFonts w:ascii="Helvetica" w:eastAsia="Times New Roman" w:hAnsi="Helvetica" w:cs="Helvetica"/>
          <w:sz w:val="20"/>
          <w:szCs w:val="20"/>
          <w:lang w:eastAsia="es-ES"/>
        </w:rPr>
        <w:t xml:space="preserve"> calle</w:t>
      </w:r>
      <w:r w:rsidR="0020493B">
        <w:rPr>
          <w:rFonts w:ascii="Helvetica" w:eastAsia="Times New Roman" w:hAnsi="Helvetica" w:cs="Helvetica"/>
          <w:sz w:val="20"/>
          <w:szCs w:val="20"/>
          <w:lang w:eastAsia="es-ES"/>
        </w:rPr>
        <w:t>s</w:t>
      </w:r>
      <w:r w:rsidR="00135BB2">
        <w:rPr>
          <w:rFonts w:ascii="Helvetica" w:eastAsia="Times New Roman" w:hAnsi="Helvetica" w:cs="Helvetica"/>
          <w:sz w:val="20"/>
          <w:szCs w:val="20"/>
          <w:lang w:eastAsia="es-ES"/>
        </w:rPr>
        <w:t xml:space="preserve"> </w:t>
      </w:r>
      <w:r w:rsidR="0020493B">
        <w:rPr>
          <w:rFonts w:ascii="Helvetica" w:eastAsia="Times New Roman" w:hAnsi="Helvetica" w:cs="Helvetica"/>
          <w:sz w:val="20"/>
          <w:szCs w:val="20"/>
          <w:lang w:eastAsia="es-ES"/>
        </w:rPr>
        <w:t xml:space="preserve">S10 A </w:t>
      </w:r>
      <w:r w:rsidR="0020493B" w:rsidRPr="00A301D2">
        <w:rPr>
          <w:rFonts w:ascii="Helvetica" w:eastAsia="Times New Roman" w:hAnsi="Helvetica" w:cs="Helvetica"/>
          <w:sz w:val="20"/>
          <w:szCs w:val="20"/>
          <w:lang w:eastAsia="es-ES"/>
        </w:rPr>
        <w:t>Gasp</w:t>
      </w:r>
      <w:r w:rsidR="0020493B">
        <w:rPr>
          <w:rFonts w:ascii="Helvetica" w:eastAsia="Times New Roman" w:hAnsi="Helvetica" w:cs="Helvetica"/>
          <w:sz w:val="20"/>
          <w:szCs w:val="20"/>
          <w:lang w:eastAsia="es-ES"/>
        </w:rPr>
        <w:t xml:space="preserve">ar Lozano y Christopher Tenorio del sector C.C. Recreo, </w:t>
      </w:r>
      <w:r w:rsidR="0020493B" w:rsidRPr="00A301D2">
        <w:rPr>
          <w:rFonts w:ascii="Helvetica" w:eastAsia="Times New Roman" w:hAnsi="Helvetica" w:cs="Helvetica"/>
          <w:sz w:val="20"/>
          <w:szCs w:val="20"/>
          <w:lang w:eastAsia="es-ES"/>
        </w:rPr>
        <w:t>parroquia La Magdalena</w:t>
      </w:r>
      <w:r w:rsidR="0020493B" w:rsidRPr="00783CC5">
        <w:rPr>
          <w:rFonts w:ascii="Helvetica" w:eastAsia="Times New Roman" w:hAnsi="Helvetica" w:cs="Helvetica"/>
          <w:sz w:val="20"/>
          <w:szCs w:val="20"/>
          <w:lang w:eastAsia="es-ES"/>
        </w:rPr>
        <w:t xml:space="preserve">, </w:t>
      </w:r>
      <w:r w:rsidR="0020493B" w:rsidRPr="000F445F">
        <w:rPr>
          <w:rFonts w:ascii="Helvetica" w:eastAsia="Times New Roman" w:hAnsi="Helvetica" w:cs="Helvetica"/>
          <w:sz w:val="20"/>
          <w:szCs w:val="20"/>
          <w:lang w:eastAsia="es-ES"/>
        </w:rPr>
        <w:t>cantón Quito, Provincia de Pichincha</w:t>
      </w:r>
      <w:r w:rsidRPr="000F445F">
        <w:rPr>
          <w:rFonts w:ascii="Helvetica" w:eastAsia="Times New Roman" w:hAnsi="Helvetica" w:cs="Helvetica"/>
          <w:sz w:val="20"/>
          <w:szCs w:val="20"/>
          <w:lang w:eastAsia="es-ES"/>
        </w:rPr>
        <w:t>.</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3.05.-</w:t>
      </w:r>
      <w:r w:rsidRPr="000F445F">
        <w:rPr>
          <w:rFonts w:ascii="Helvetica" w:eastAsia="Times New Roman" w:hAnsi="Helvetica" w:cs="Helvetica"/>
          <w:sz w:val="20"/>
          <w:szCs w:val="20"/>
          <w:lang w:eastAsia="es-ES"/>
        </w:rPr>
        <w:t xml:space="preserve"> Mediante oficio </w:t>
      </w:r>
      <w:r w:rsidRPr="00CF06D9">
        <w:rPr>
          <w:rFonts w:ascii="Helvetica" w:eastAsia="Times New Roman" w:hAnsi="Helvetica" w:cs="Helvetica"/>
          <w:sz w:val="20"/>
          <w:szCs w:val="20"/>
          <w:lang w:eastAsia="es-ES"/>
        </w:rPr>
        <w:t>No. GADDMQ-AZEA-AZ-2022-</w:t>
      </w:r>
      <w:r w:rsidR="00CF06D9" w:rsidRPr="00CF06D9">
        <w:rPr>
          <w:rFonts w:ascii="Helvetica" w:eastAsia="Times New Roman" w:hAnsi="Helvetica" w:cs="Helvetica"/>
          <w:sz w:val="20"/>
          <w:szCs w:val="20"/>
          <w:lang w:eastAsia="es-ES"/>
        </w:rPr>
        <w:t>2182</w:t>
      </w:r>
      <w:r w:rsidRPr="00CF06D9">
        <w:rPr>
          <w:rFonts w:ascii="Helvetica" w:eastAsia="Times New Roman" w:hAnsi="Helvetica" w:cs="Helvetica"/>
          <w:sz w:val="20"/>
          <w:szCs w:val="20"/>
          <w:lang w:eastAsia="es-ES"/>
        </w:rPr>
        <w:t xml:space="preserve">-O de </w:t>
      </w:r>
      <w:r w:rsidR="00CF06D9" w:rsidRPr="00CF06D9">
        <w:rPr>
          <w:rFonts w:ascii="Helvetica" w:eastAsia="Times New Roman" w:hAnsi="Helvetica" w:cs="Helvetica"/>
          <w:sz w:val="20"/>
          <w:szCs w:val="20"/>
          <w:lang w:eastAsia="es-ES"/>
        </w:rPr>
        <w:t>02</w:t>
      </w:r>
      <w:r w:rsidRPr="00CF06D9">
        <w:rPr>
          <w:rFonts w:ascii="Helvetica" w:eastAsia="Times New Roman" w:hAnsi="Helvetica" w:cs="Helvetica"/>
          <w:sz w:val="20"/>
          <w:szCs w:val="20"/>
          <w:lang w:eastAsia="es-ES"/>
        </w:rPr>
        <w:t xml:space="preserve"> de </w:t>
      </w:r>
      <w:r w:rsidR="007F0009" w:rsidRPr="00CF06D9">
        <w:rPr>
          <w:rFonts w:ascii="Helvetica" w:eastAsia="Times New Roman" w:hAnsi="Helvetica" w:cs="Helvetica"/>
          <w:sz w:val="20"/>
          <w:szCs w:val="20"/>
          <w:lang w:eastAsia="es-ES"/>
        </w:rPr>
        <w:t>septiembre</w:t>
      </w:r>
      <w:r w:rsidRPr="00CF06D9">
        <w:rPr>
          <w:rFonts w:ascii="Helvetica" w:eastAsia="Times New Roman" w:hAnsi="Helvetica" w:cs="Helvetica"/>
          <w:sz w:val="20"/>
          <w:szCs w:val="20"/>
          <w:lang w:eastAsia="es-ES"/>
        </w:rPr>
        <w:t xml:space="preserve"> de 2022</w:t>
      </w:r>
      <w:r w:rsidRPr="000F445F">
        <w:rPr>
          <w:rFonts w:ascii="Helvetica" w:eastAsia="Times New Roman" w:hAnsi="Helvetica" w:cs="Helvetica"/>
          <w:sz w:val="20"/>
          <w:szCs w:val="20"/>
          <w:lang w:eastAsia="es-ES"/>
        </w:rPr>
        <w:t xml:space="preserve">, la Abg. </w:t>
      </w:r>
      <w:r w:rsidR="00CF06D9">
        <w:rPr>
          <w:rFonts w:ascii="Helvetica" w:eastAsia="Times New Roman" w:hAnsi="Helvetica" w:cs="Helvetica"/>
          <w:sz w:val="20"/>
          <w:szCs w:val="20"/>
          <w:lang w:eastAsia="es-ES"/>
        </w:rPr>
        <w:t xml:space="preserve">Lida </w:t>
      </w:r>
      <w:proofErr w:type="spellStart"/>
      <w:r w:rsidR="00CF06D9">
        <w:rPr>
          <w:rFonts w:ascii="Helvetica" w:eastAsia="Times New Roman" w:hAnsi="Helvetica" w:cs="Helvetica"/>
          <w:sz w:val="20"/>
          <w:szCs w:val="20"/>
          <w:lang w:eastAsia="es-ES"/>
        </w:rPr>
        <w:t>Justinne</w:t>
      </w:r>
      <w:proofErr w:type="spellEnd"/>
      <w:r w:rsidR="00CF06D9">
        <w:rPr>
          <w:rFonts w:ascii="Helvetica" w:eastAsia="Times New Roman" w:hAnsi="Helvetica" w:cs="Helvetica"/>
          <w:sz w:val="20"/>
          <w:szCs w:val="20"/>
          <w:lang w:eastAsia="es-ES"/>
        </w:rPr>
        <w:t xml:space="preserve"> García Arias</w:t>
      </w:r>
      <w:r w:rsidRPr="000F445F">
        <w:rPr>
          <w:rFonts w:ascii="Helvetica" w:eastAsia="Times New Roman" w:hAnsi="Helvetica" w:cs="Helvetica"/>
          <w:sz w:val="20"/>
          <w:szCs w:val="20"/>
          <w:lang w:eastAsia="es-ES"/>
        </w:rPr>
        <w:t>, Administradora Zonal Eloy Alfaro</w:t>
      </w:r>
      <w:r w:rsidR="00CF06D9">
        <w:rPr>
          <w:rFonts w:ascii="Helvetica" w:eastAsia="Times New Roman" w:hAnsi="Helvetica" w:cs="Helvetica"/>
          <w:sz w:val="20"/>
          <w:szCs w:val="20"/>
          <w:lang w:eastAsia="es-ES"/>
        </w:rPr>
        <w:t xml:space="preserve"> de la época</w:t>
      </w:r>
      <w:r w:rsidRPr="000F445F">
        <w:rPr>
          <w:rFonts w:ascii="Helvetica" w:eastAsia="Times New Roman" w:hAnsi="Helvetica" w:cs="Helvetica"/>
          <w:sz w:val="20"/>
          <w:szCs w:val="20"/>
          <w:lang w:eastAsia="es-ES"/>
        </w:rPr>
        <w:t>, remite a la Procuraduría Metropolitana, el Proyecto de Convenio de Administración y Uso, a favor de la Liga Deportiva Barrial</w:t>
      </w:r>
      <w:r>
        <w:rPr>
          <w:rFonts w:ascii="Helvetica" w:eastAsia="Times New Roman" w:hAnsi="Helvetica" w:cs="Helvetica"/>
          <w:sz w:val="20"/>
          <w:szCs w:val="20"/>
          <w:lang w:eastAsia="es-ES"/>
        </w:rPr>
        <w:t xml:space="preserve"> “AMISTAD”</w:t>
      </w:r>
      <w:r w:rsidRPr="000F445F">
        <w:rPr>
          <w:rFonts w:ascii="Helvetica" w:eastAsia="Times New Roman" w:hAnsi="Helvetica" w:cs="Helvetica"/>
          <w:sz w:val="20"/>
          <w:szCs w:val="20"/>
          <w:lang w:eastAsia="es-ES"/>
        </w:rPr>
        <w:t>, conjuntamente con los siguientes informes que son los constantes en el artículo</w:t>
      </w:r>
      <w:r w:rsidRPr="000F445F">
        <w:rPr>
          <w:rFonts w:ascii="Helvetica" w:eastAsia="Times New Roman" w:hAnsi="Helvetica" w:cs="Helvetica"/>
          <w:b/>
          <w:sz w:val="20"/>
          <w:szCs w:val="20"/>
          <w:lang w:eastAsia="es-ES"/>
        </w:rPr>
        <w:t xml:space="preserve"> 3</w:t>
      </w:r>
      <w:r>
        <w:rPr>
          <w:rFonts w:ascii="Helvetica" w:eastAsia="Times New Roman" w:hAnsi="Helvetica" w:cs="Helvetica"/>
          <w:b/>
          <w:sz w:val="20"/>
          <w:szCs w:val="20"/>
          <w:lang w:eastAsia="es-ES"/>
        </w:rPr>
        <w:t>537</w:t>
      </w:r>
      <w:r w:rsidRPr="000F445F">
        <w:rPr>
          <w:rFonts w:ascii="Helvetica" w:eastAsia="Times New Roman" w:hAnsi="Helvetica" w:cs="Helvetica"/>
          <w:b/>
          <w:sz w:val="20"/>
          <w:szCs w:val="20"/>
          <w:lang w:eastAsia="es-ES"/>
        </w:rPr>
        <w:t xml:space="preserve"> del Código Municipal y que son los siguientes:</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numPr>
          <w:ilvl w:val="0"/>
          <w:numId w:val="5"/>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Informe de la Dirección Metropolitana de Catastro que indique la razón del predio, información técnica e historia de la propiedad.</w:t>
      </w:r>
    </w:p>
    <w:p w:rsidR="008B45E6" w:rsidRPr="000F445F" w:rsidRDefault="008B45E6" w:rsidP="008B45E6">
      <w:pPr>
        <w:numPr>
          <w:ilvl w:val="0"/>
          <w:numId w:val="5"/>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 xml:space="preserve">Informe técnico, legal y de participación de la Administración Zonal con el detalle de inspección respectivo. </w:t>
      </w:r>
    </w:p>
    <w:p w:rsidR="008B45E6" w:rsidRPr="000F445F" w:rsidRDefault="008B45E6" w:rsidP="008B45E6">
      <w:pPr>
        <w:numPr>
          <w:ilvl w:val="0"/>
          <w:numId w:val="5"/>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Informe técnico a la Dirección Metropolitana de Gestión de Bienes Inmuebles.</w:t>
      </w:r>
    </w:p>
    <w:p w:rsidR="008B45E6" w:rsidRPr="000F445F" w:rsidRDefault="008B45E6" w:rsidP="008B45E6">
      <w:pPr>
        <w:numPr>
          <w:ilvl w:val="0"/>
          <w:numId w:val="5"/>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Informe técnico de la Dirección Metropolitana de Deportes y Recreación.</w:t>
      </w:r>
    </w:p>
    <w:p w:rsidR="008B45E6" w:rsidRPr="000F445F" w:rsidRDefault="008B45E6" w:rsidP="008B45E6">
      <w:pPr>
        <w:jc w:val="both"/>
        <w:rPr>
          <w:rFonts w:ascii="Helvetica" w:eastAsia="Times New Roman" w:hAnsi="Helvetica" w:cs="Helvetica"/>
          <w:sz w:val="20"/>
          <w:szCs w:val="20"/>
          <w:lang w:eastAsia="es-ES"/>
        </w:rPr>
      </w:pPr>
      <w:bookmarkStart w:id="0" w:name="_GoBack"/>
      <w:bookmarkEnd w:id="0"/>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3.06.-</w:t>
      </w:r>
      <w:r w:rsidRPr="000F445F">
        <w:rPr>
          <w:rFonts w:ascii="Helvetica" w:eastAsia="Times New Roman" w:hAnsi="Helvetica" w:cs="Helvetica"/>
          <w:sz w:val="20"/>
          <w:szCs w:val="20"/>
          <w:lang w:eastAsia="es-ES"/>
        </w:rPr>
        <w:t xml:space="preserve"> Mediante Oficio </w:t>
      </w:r>
      <w:r w:rsidR="00CF06D9" w:rsidRPr="00CF06D9">
        <w:rPr>
          <w:rFonts w:ascii="Helvetica" w:eastAsia="Times New Roman" w:hAnsi="Helvetica" w:cs="Helvetica"/>
          <w:sz w:val="20"/>
          <w:szCs w:val="20"/>
          <w:lang w:eastAsia="es-ES"/>
        </w:rPr>
        <w:t>No. GADDMQ-PM-2022-3759</w:t>
      </w:r>
      <w:r w:rsidRPr="00CF06D9">
        <w:rPr>
          <w:rFonts w:ascii="Helvetica" w:eastAsia="Times New Roman" w:hAnsi="Helvetica" w:cs="Helvetica"/>
          <w:sz w:val="20"/>
          <w:szCs w:val="20"/>
          <w:lang w:eastAsia="es-ES"/>
        </w:rPr>
        <w:t xml:space="preserve">-O de </w:t>
      </w:r>
      <w:r w:rsidR="00CF06D9" w:rsidRPr="00CF06D9">
        <w:rPr>
          <w:rFonts w:ascii="Helvetica" w:eastAsia="Times New Roman" w:hAnsi="Helvetica" w:cs="Helvetica"/>
          <w:sz w:val="20"/>
          <w:szCs w:val="20"/>
          <w:lang w:eastAsia="es-ES"/>
        </w:rPr>
        <w:t>20</w:t>
      </w:r>
      <w:r w:rsidRPr="00CF06D9">
        <w:rPr>
          <w:rFonts w:ascii="Helvetica" w:eastAsia="Times New Roman" w:hAnsi="Helvetica" w:cs="Helvetica"/>
          <w:sz w:val="20"/>
          <w:szCs w:val="20"/>
          <w:lang w:eastAsia="es-ES"/>
        </w:rPr>
        <w:t xml:space="preserve"> de </w:t>
      </w:r>
      <w:r w:rsidR="007F0009" w:rsidRPr="00CF06D9">
        <w:rPr>
          <w:rFonts w:ascii="Helvetica" w:eastAsia="Times New Roman" w:hAnsi="Helvetica" w:cs="Helvetica"/>
          <w:sz w:val="20"/>
          <w:szCs w:val="20"/>
          <w:lang w:eastAsia="es-ES"/>
        </w:rPr>
        <w:t>septiembre</w:t>
      </w:r>
      <w:r w:rsidRPr="00CF06D9">
        <w:rPr>
          <w:rFonts w:ascii="Helvetica" w:eastAsia="Times New Roman" w:hAnsi="Helvetica" w:cs="Helvetica"/>
          <w:sz w:val="20"/>
          <w:szCs w:val="20"/>
          <w:lang w:eastAsia="es-ES"/>
        </w:rPr>
        <w:t xml:space="preserve"> del 2022</w:t>
      </w:r>
      <w:r w:rsidRPr="000F445F">
        <w:rPr>
          <w:rFonts w:ascii="Helvetica" w:eastAsia="Times New Roman" w:hAnsi="Helvetica" w:cs="Helvetica"/>
          <w:sz w:val="20"/>
          <w:szCs w:val="20"/>
          <w:lang w:eastAsia="es-ES"/>
        </w:rPr>
        <w:t>, la Procuraduría Metropolitana remite el Informe Legal para conocimiento de la Comisión de Propiedad y Espacio Público, a fin de que emita su dictamen previo a la aprobación del Concejo Metropolitano.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3.07.-</w:t>
      </w:r>
      <w:r w:rsidRPr="000F445F">
        <w:rPr>
          <w:rFonts w:ascii="Helvetica" w:eastAsia="Times New Roman" w:hAnsi="Helvetica" w:cs="Helvetica"/>
          <w:sz w:val="20"/>
          <w:szCs w:val="20"/>
          <w:lang w:eastAsia="es-ES"/>
        </w:rPr>
        <w:t xml:space="preserve"> Mediante Oficio No. </w:t>
      </w:r>
      <w:r w:rsidRPr="000F445F">
        <w:rPr>
          <w:rFonts w:ascii="Helvetica" w:eastAsia="Times New Roman" w:hAnsi="Helvetica" w:cs="Helvetica"/>
          <w:color w:val="FF0000"/>
          <w:sz w:val="20"/>
          <w:szCs w:val="20"/>
          <w:lang w:eastAsia="es-ES"/>
        </w:rPr>
        <w:t xml:space="preserve">000, de fecha 00 de </w:t>
      </w:r>
      <w:r w:rsidR="007F0009">
        <w:rPr>
          <w:rFonts w:ascii="Helvetica" w:eastAsia="Times New Roman" w:hAnsi="Helvetica" w:cs="Helvetica"/>
          <w:color w:val="FF0000"/>
          <w:sz w:val="20"/>
          <w:szCs w:val="20"/>
          <w:lang w:eastAsia="es-ES"/>
        </w:rPr>
        <w:t>septiembre</w:t>
      </w:r>
      <w:r w:rsidRPr="000F445F">
        <w:rPr>
          <w:rFonts w:ascii="Helvetica" w:eastAsia="Times New Roman" w:hAnsi="Helvetica" w:cs="Helvetica"/>
          <w:color w:val="FF0000"/>
          <w:sz w:val="20"/>
          <w:szCs w:val="20"/>
          <w:lang w:eastAsia="es-ES"/>
        </w:rPr>
        <w:t xml:space="preserve"> del 2022</w:t>
      </w:r>
      <w:r w:rsidRPr="000F445F">
        <w:rPr>
          <w:rFonts w:ascii="Helvetica" w:eastAsia="Times New Roman" w:hAnsi="Helvetica" w:cs="Helvetica"/>
          <w:sz w:val="20"/>
          <w:szCs w:val="20"/>
          <w:lang w:eastAsia="es-ES"/>
        </w:rPr>
        <w:t>, la Comisión de Propiedad y Espacio Público pone en consideración del Concejo Metropolitano, el dictamen favorable para la suscripción del Convenio de Administración y Uso.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3.08.-</w:t>
      </w:r>
      <w:r w:rsidRPr="000F445F">
        <w:rPr>
          <w:rFonts w:ascii="Helvetica" w:eastAsia="Times New Roman" w:hAnsi="Helvetica" w:cs="Helvetica"/>
          <w:sz w:val="20"/>
          <w:szCs w:val="20"/>
          <w:lang w:eastAsia="es-ES"/>
        </w:rPr>
        <w:t xml:space="preserve"> El Concejo Metropolitano, </w:t>
      </w:r>
      <w:r w:rsidRPr="000F445F">
        <w:rPr>
          <w:rFonts w:ascii="Helvetica" w:eastAsia="Times New Roman" w:hAnsi="Helvetica" w:cs="Helvetica"/>
          <w:color w:val="FF0000"/>
          <w:sz w:val="20"/>
          <w:szCs w:val="20"/>
          <w:lang w:eastAsia="es-ES"/>
        </w:rPr>
        <w:t xml:space="preserve">en sesión de fecha 00 de </w:t>
      </w:r>
      <w:r w:rsidR="007F0009">
        <w:rPr>
          <w:rFonts w:ascii="Helvetica" w:eastAsia="Times New Roman" w:hAnsi="Helvetica" w:cs="Helvetica"/>
          <w:color w:val="FF0000"/>
          <w:sz w:val="20"/>
          <w:szCs w:val="20"/>
          <w:lang w:eastAsia="es-ES"/>
        </w:rPr>
        <w:t>septiembre</w:t>
      </w:r>
      <w:r w:rsidRPr="000F445F">
        <w:rPr>
          <w:rFonts w:ascii="Helvetica" w:eastAsia="Times New Roman" w:hAnsi="Helvetica" w:cs="Helvetica"/>
          <w:color w:val="FF0000"/>
          <w:sz w:val="20"/>
          <w:szCs w:val="20"/>
          <w:lang w:eastAsia="es-ES"/>
        </w:rPr>
        <w:t xml:space="preserve"> del 2022</w:t>
      </w:r>
      <w:r w:rsidRPr="000F445F">
        <w:rPr>
          <w:rFonts w:ascii="Helvetica" w:eastAsia="Times New Roman" w:hAnsi="Helvetica" w:cs="Helvetica"/>
          <w:sz w:val="20"/>
          <w:szCs w:val="20"/>
          <w:lang w:eastAsia="es-ES"/>
        </w:rPr>
        <w:t>, aprobó la suscripción del Convenio de Administración y Uso a favor de la Liga</w:t>
      </w:r>
      <w:r>
        <w:rPr>
          <w:rFonts w:ascii="Helvetica" w:eastAsia="Times New Roman" w:hAnsi="Helvetica" w:cs="Helvetica"/>
          <w:sz w:val="20"/>
          <w:szCs w:val="20"/>
          <w:lang w:eastAsia="es-ES"/>
        </w:rPr>
        <w:t xml:space="preserve"> Deportiva Barrial </w:t>
      </w:r>
      <w:r w:rsidRPr="000F445F">
        <w:rPr>
          <w:rFonts w:ascii="Helvetica" w:eastAsia="Times New Roman" w:hAnsi="Helvetica" w:cs="Helvetica"/>
          <w:sz w:val="20"/>
          <w:szCs w:val="20"/>
          <w:lang w:eastAsia="es-ES"/>
        </w:rPr>
        <w:t>“</w:t>
      </w:r>
      <w:r>
        <w:rPr>
          <w:rFonts w:ascii="Helvetica" w:eastAsia="Times New Roman" w:hAnsi="Helvetica" w:cs="Helvetica"/>
          <w:sz w:val="20"/>
          <w:szCs w:val="20"/>
          <w:lang w:eastAsia="es-ES"/>
        </w:rPr>
        <w:t>AMISTAD</w:t>
      </w:r>
      <w:r w:rsidRPr="000F445F">
        <w:rPr>
          <w:rFonts w:ascii="Helvetica" w:eastAsia="Times New Roman" w:hAnsi="Helvetica" w:cs="Helvetica"/>
          <w:sz w:val="20"/>
          <w:szCs w:val="20"/>
          <w:lang w:eastAsia="es-ES"/>
        </w:rPr>
        <w:t>”.</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7F0009">
        <w:rPr>
          <w:rFonts w:ascii="Helvetica" w:eastAsia="Times New Roman" w:hAnsi="Helvetica" w:cs="Helvetica"/>
          <w:b/>
          <w:bCs/>
          <w:sz w:val="20"/>
          <w:szCs w:val="20"/>
          <w:lang w:eastAsia="es-ES"/>
        </w:rPr>
        <w:t>CLÁUSULA CUARTA.- OBJETO DEL CONVENIO: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presente convenio tiene por objeto, ENTREGAR LA ADMINISTRACIÓN, USO, MANTENIMIENTO Y CONSERVACIÓN del escenario deportivo</w:t>
      </w:r>
      <w:r w:rsidR="00873100">
        <w:rPr>
          <w:rFonts w:ascii="Helvetica" w:eastAsia="Times New Roman" w:hAnsi="Helvetica" w:cs="Helvetica"/>
          <w:sz w:val="20"/>
          <w:szCs w:val="20"/>
          <w:lang w:eastAsia="es-ES"/>
        </w:rPr>
        <w:t xml:space="preserve"> parcial</w:t>
      </w:r>
      <w:r w:rsidRPr="000F445F">
        <w:rPr>
          <w:rFonts w:ascii="Helvetica" w:eastAsia="Times New Roman" w:hAnsi="Helvetica" w:cs="Helvetica"/>
          <w:sz w:val="20"/>
          <w:szCs w:val="20"/>
          <w:lang w:eastAsia="es-ES"/>
        </w:rPr>
        <w:t xml:space="preserve"> de propiedad del Gobierno Autónomo Descentralizado del Distrito Metropolitano de Quito,</w:t>
      </w:r>
      <w:r>
        <w:rPr>
          <w:rFonts w:ascii="Helvetica" w:eastAsia="Times New Roman" w:hAnsi="Helvetica" w:cs="Helvetica"/>
          <w:sz w:val="20"/>
          <w:szCs w:val="20"/>
          <w:lang w:eastAsia="es-ES"/>
        </w:rPr>
        <w:t xml:space="preserve"> ubicado en el</w:t>
      </w:r>
      <w:r w:rsidRPr="000F445F">
        <w:rPr>
          <w:rFonts w:ascii="Helvetica" w:eastAsia="Times New Roman" w:hAnsi="Helvetica" w:cs="Helvetica"/>
          <w:sz w:val="20"/>
          <w:szCs w:val="20"/>
          <w:lang w:eastAsia="es-ES"/>
        </w:rPr>
        <w:t xml:space="preserve"> predio </w:t>
      </w:r>
      <w:r w:rsidRPr="00743181">
        <w:rPr>
          <w:rFonts w:ascii="Helvetica" w:eastAsia="Times New Roman" w:hAnsi="Helvetica" w:cs="Helvetica"/>
          <w:sz w:val="20"/>
          <w:szCs w:val="20"/>
          <w:lang w:eastAsia="es-ES"/>
        </w:rPr>
        <w:t xml:space="preserve">No. </w:t>
      </w:r>
      <w:r w:rsidR="00B90393">
        <w:rPr>
          <w:rFonts w:ascii="Helvetica" w:eastAsia="Times New Roman" w:hAnsi="Helvetica" w:cs="Helvetica"/>
          <w:sz w:val="20"/>
          <w:szCs w:val="20"/>
          <w:lang w:eastAsia="es-ES"/>
        </w:rPr>
        <w:t>801836</w:t>
      </w:r>
      <w:r w:rsidRPr="0053180D">
        <w:rPr>
          <w:rFonts w:ascii="Helvetica" w:eastAsia="Times New Roman" w:hAnsi="Helvetica" w:cs="Helvetica"/>
          <w:sz w:val="20"/>
          <w:szCs w:val="20"/>
          <w:lang w:eastAsia="es-ES"/>
        </w:rPr>
        <w:t xml:space="preserve">, </w:t>
      </w:r>
      <w:r w:rsidR="007035A7" w:rsidRPr="000F445F">
        <w:rPr>
          <w:rFonts w:ascii="Helvetica" w:eastAsia="Times New Roman" w:hAnsi="Helvetica" w:cs="Helvetica"/>
          <w:sz w:val="20"/>
          <w:szCs w:val="20"/>
          <w:lang w:eastAsia="es-ES"/>
        </w:rPr>
        <w:t xml:space="preserve">Clave Catastral </w:t>
      </w:r>
      <w:r w:rsidR="007035A7">
        <w:rPr>
          <w:rFonts w:ascii="Helvetica" w:eastAsia="Times New Roman" w:hAnsi="Helvetica" w:cs="Helvetica"/>
          <w:sz w:val="20"/>
          <w:szCs w:val="20"/>
          <w:lang w:eastAsia="es-ES"/>
        </w:rPr>
        <w:t>30803-</w:t>
      </w:r>
      <w:r w:rsidR="007035A7" w:rsidRPr="009C0290">
        <w:rPr>
          <w:rFonts w:ascii="Helvetica" w:eastAsia="Times New Roman" w:hAnsi="Helvetica" w:cs="Helvetica"/>
          <w:sz w:val="20"/>
          <w:szCs w:val="20"/>
          <w:lang w:eastAsia="es-ES"/>
        </w:rPr>
        <w:t>13</w:t>
      </w:r>
      <w:r w:rsidR="007035A7">
        <w:rPr>
          <w:rFonts w:ascii="Helvetica" w:eastAsia="Times New Roman" w:hAnsi="Helvetica" w:cs="Helvetica"/>
          <w:sz w:val="20"/>
          <w:szCs w:val="20"/>
          <w:lang w:eastAsia="es-ES"/>
        </w:rPr>
        <w:t>-</w:t>
      </w:r>
      <w:r w:rsidR="007035A7" w:rsidRPr="009C0290">
        <w:rPr>
          <w:rFonts w:ascii="Helvetica" w:eastAsia="Times New Roman" w:hAnsi="Helvetica" w:cs="Helvetica"/>
          <w:sz w:val="20"/>
          <w:szCs w:val="20"/>
          <w:lang w:eastAsia="es-ES"/>
        </w:rPr>
        <w:t>012</w:t>
      </w:r>
      <w:r w:rsidR="007035A7" w:rsidRPr="000F445F">
        <w:rPr>
          <w:rFonts w:ascii="Helvetica" w:eastAsia="Times New Roman" w:hAnsi="Helvetica" w:cs="Helvetica"/>
          <w:sz w:val="20"/>
          <w:szCs w:val="20"/>
          <w:lang w:eastAsia="es-ES"/>
        </w:rPr>
        <w:t xml:space="preserve">, </w:t>
      </w:r>
      <w:r w:rsidR="007035A7">
        <w:rPr>
          <w:rFonts w:ascii="Helvetica" w:eastAsia="Times New Roman" w:hAnsi="Helvetica" w:cs="Helvetica"/>
          <w:sz w:val="20"/>
          <w:szCs w:val="20"/>
          <w:lang w:eastAsia="es-ES"/>
        </w:rPr>
        <w:t>ubicado en la</w:t>
      </w:r>
      <w:r w:rsidR="007F0009">
        <w:rPr>
          <w:rFonts w:ascii="Helvetica" w:eastAsia="Times New Roman" w:hAnsi="Helvetica" w:cs="Helvetica"/>
          <w:sz w:val="20"/>
          <w:szCs w:val="20"/>
          <w:lang w:eastAsia="es-ES"/>
        </w:rPr>
        <w:t xml:space="preserve">s </w:t>
      </w:r>
      <w:r w:rsidR="007035A7" w:rsidRPr="00A301D2">
        <w:rPr>
          <w:rFonts w:ascii="Helvetica" w:eastAsia="Times New Roman" w:hAnsi="Helvetica" w:cs="Helvetica"/>
          <w:sz w:val="20"/>
          <w:szCs w:val="20"/>
          <w:lang w:eastAsia="es-ES"/>
        </w:rPr>
        <w:t xml:space="preserve">calles </w:t>
      </w:r>
      <w:r w:rsidR="0020493B">
        <w:rPr>
          <w:rFonts w:ascii="Helvetica" w:eastAsia="Times New Roman" w:hAnsi="Helvetica" w:cs="Helvetica"/>
          <w:sz w:val="20"/>
          <w:szCs w:val="20"/>
          <w:lang w:eastAsia="es-ES"/>
        </w:rPr>
        <w:t xml:space="preserve">S10 A </w:t>
      </w:r>
      <w:r w:rsidR="0020493B" w:rsidRPr="00A301D2">
        <w:rPr>
          <w:rFonts w:ascii="Helvetica" w:eastAsia="Times New Roman" w:hAnsi="Helvetica" w:cs="Helvetica"/>
          <w:sz w:val="20"/>
          <w:szCs w:val="20"/>
          <w:lang w:eastAsia="es-ES"/>
        </w:rPr>
        <w:t>Gasp</w:t>
      </w:r>
      <w:r w:rsidR="0020493B">
        <w:rPr>
          <w:rFonts w:ascii="Helvetica" w:eastAsia="Times New Roman" w:hAnsi="Helvetica" w:cs="Helvetica"/>
          <w:sz w:val="20"/>
          <w:szCs w:val="20"/>
          <w:lang w:eastAsia="es-ES"/>
        </w:rPr>
        <w:t xml:space="preserve">ar Lozano y Christopher Tenorio del sector C.C. Recreo, </w:t>
      </w:r>
      <w:r w:rsidR="0020493B" w:rsidRPr="00A301D2">
        <w:rPr>
          <w:rFonts w:ascii="Helvetica" w:eastAsia="Times New Roman" w:hAnsi="Helvetica" w:cs="Helvetica"/>
          <w:sz w:val="20"/>
          <w:szCs w:val="20"/>
          <w:lang w:eastAsia="es-ES"/>
        </w:rPr>
        <w:t>parroquia La Magdalena</w:t>
      </w:r>
      <w:r w:rsidR="0020493B" w:rsidRPr="00783CC5">
        <w:rPr>
          <w:rFonts w:ascii="Helvetica" w:eastAsia="Times New Roman" w:hAnsi="Helvetica" w:cs="Helvetica"/>
          <w:sz w:val="20"/>
          <w:szCs w:val="20"/>
          <w:lang w:eastAsia="es-ES"/>
        </w:rPr>
        <w:t xml:space="preserve">, </w:t>
      </w:r>
      <w:r w:rsidR="0020493B" w:rsidRPr="000F445F">
        <w:rPr>
          <w:rFonts w:ascii="Helvetica" w:eastAsia="Times New Roman" w:hAnsi="Helvetica" w:cs="Helvetica"/>
          <w:sz w:val="20"/>
          <w:szCs w:val="20"/>
          <w:lang w:eastAsia="es-ES"/>
        </w:rPr>
        <w:t>cantón Quito, Provincia de Pichincha</w:t>
      </w:r>
      <w:r w:rsidRPr="000F445F">
        <w:rPr>
          <w:rFonts w:ascii="Helvetica" w:eastAsia="Times New Roman" w:hAnsi="Helvetica" w:cs="Helvetica"/>
          <w:sz w:val="20"/>
          <w:szCs w:val="20"/>
          <w:lang w:eastAsia="es-ES"/>
        </w:rPr>
        <w:t>, a la LIGA DEPORTIVA BARRIAL</w:t>
      </w:r>
      <w:r>
        <w:rPr>
          <w:rFonts w:ascii="Helvetica" w:eastAsia="Times New Roman" w:hAnsi="Helvetica" w:cs="Helvetica"/>
          <w:sz w:val="20"/>
          <w:szCs w:val="20"/>
          <w:lang w:eastAsia="es-ES"/>
        </w:rPr>
        <w:t xml:space="preserve"> </w:t>
      </w:r>
      <w:r w:rsidRPr="000F445F">
        <w:rPr>
          <w:rFonts w:ascii="Helvetica" w:eastAsia="Times New Roman" w:hAnsi="Helvetica" w:cs="Helvetica"/>
          <w:sz w:val="20"/>
          <w:szCs w:val="20"/>
          <w:lang w:eastAsia="es-ES"/>
        </w:rPr>
        <w:t>“</w:t>
      </w:r>
      <w:r>
        <w:rPr>
          <w:rFonts w:ascii="Helvetica" w:eastAsia="Times New Roman" w:hAnsi="Helvetica" w:cs="Helvetica"/>
          <w:sz w:val="20"/>
          <w:szCs w:val="20"/>
          <w:lang w:eastAsia="es-ES"/>
        </w:rPr>
        <w:t>AMISTAD</w:t>
      </w:r>
      <w:r w:rsidRPr="000F445F">
        <w:rPr>
          <w:rFonts w:ascii="Helvetica" w:eastAsia="Times New Roman" w:hAnsi="Helvetica" w:cs="Helvetica"/>
          <w:sz w:val="20"/>
          <w:szCs w:val="20"/>
          <w:lang w:eastAsia="es-ES"/>
        </w:rPr>
        <w:t>”, con la finalidad de que dicho inmueble cumpla con la función social y sirva para la práctica deportiva de la comunidad de dicha Liga, en todas las disciplinas deportivas de acuerdo a la siguiente infraestructura que poseen el predio.</w:t>
      </w:r>
    </w:p>
    <w:p w:rsidR="008B45E6" w:rsidRPr="000F445F" w:rsidRDefault="008B45E6" w:rsidP="008B45E6">
      <w:pPr>
        <w:jc w:val="both"/>
        <w:rPr>
          <w:rFonts w:ascii="Helvetica" w:eastAsia="Times New Roman" w:hAnsi="Helvetica" w:cs="Helvetica"/>
          <w:sz w:val="20"/>
          <w:szCs w:val="20"/>
          <w:lang w:eastAsia="es-ES"/>
        </w:rPr>
      </w:pPr>
    </w:p>
    <w:p w:rsidR="00EB2A32" w:rsidRDefault="008B45E6" w:rsidP="008B45E6">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El Área </w:t>
      </w:r>
      <w:r w:rsidRPr="000F445F">
        <w:rPr>
          <w:rFonts w:ascii="Helvetica" w:eastAsia="Times New Roman" w:hAnsi="Helvetica" w:cs="Helvetica"/>
          <w:sz w:val="20"/>
          <w:szCs w:val="20"/>
          <w:lang w:eastAsia="es-ES"/>
        </w:rPr>
        <w:t xml:space="preserve">aproximada </w:t>
      </w:r>
      <w:r>
        <w:rPr>
          <w:rFonts w:ascii="Helvetica" w:eastAsia="Times New Roman" w:hAnsi="Helvetica" w:cs="Helvetica"/>
          <w:sz w:val="20"/>
          <w:szCs w:val="20"/>
          <w:lang w:eastAsia="es-ES"/>
        </w:rPr>
        <w:t xml:space="preserve">para la entrega del Convenio de Administración y Uso </w:t>
      </w:r>
      <w:r w:rsidRPr="000F445F">
        <w:rPr>
          <w:rFonts w:ascii="Helvetica" w:eastAsia="Times New Roman" w:hAnsi="Helvetica" w:cs="Helvetica"/>
          <w:sz w:val="20"/>
          <w:szCs w:val="20"/>
          <w:lang w:eastAsia="es-ES"/>
        </w:rPr>
        <w:t xml:space="preserve">es de </w:t>
      </w:r>
      <w:r w:rsidR="00EB2A32" w:rsidRPr="0008482C">
        <w:rPr>
          <w:rFonts w:ascii="Helvetica" w:eastAsia="Times New Roman" w:hAnsi="Helvetica" w:cs="Helvetica"/>
          <w:sz w:val="20"/>
          <w:szCs w:val="20"/>
          <w:lang w:eastAsia="es-ES"/>
        </w:rPr>
        <w:t xml:space="preserve">3178.40 </w:t>
      </w:r>
      <w:r>
        <w:rPr>
          <w:rFonts w:ascii="Helvetica" w:eastAsia="Times New Roman" w:hAnsi="Helvetica" w:cs="Helvetica"/>
          <w:sz w:val="20"/>
          <w:szCs w:val="20"/>
          <w:lang w:eastAsia="es-ES"/>
        </w:rPr>
        <w:t xml:space="preserve">metros cuadrados, del predio Nro. </w:t>
      </w:r>
      <w:r w:rsidR="00EB2A32">
        <w:rPr>
          <w:rFonts w:ascii="Helvetica" w:eastAsia="Times New Roman" w:hAnsi="Helvetica" w:cs="Helvetica"/>
          <w:sz w:val="20"/>
          <w:szCs w:val="20"/>
          <w:lang w:eastAsia="es-ES"/>
        </w:rPr>
        <w:t>801836</w:t>
      </w:r>
      <w:r>
        <w:rPr>
          <w:rFonts w:ascii="Helvetica" w:eastAsia="Times New Roman" w:hAnsi="Helvetica" w:cs="Helvetica"/>
          <w:sz w:val="20"/>
          <w:szCs w:val="20"/>
          <w:lang w:eastAsia="es-ES"/>
        </w:rPr>
        <w:t>, que consta de una</w:t>
      </w:r>
      <w:r w:rsidRPr="000F445F">
        <w:rPr>
          <w:rFonts w:ascii="Helvetica" w:eastAsia="Times New Roman" w:hAnsi="Helvetica" w:cs="Helvetica"/>
          <w:sz w:val="20"/>
          <w:szCs w:val="20"/>
          <w:lang w:eastAsia="es-ES"/>
        </w:rPr>
        <w:t xml:space="preserve"> </w:t>
      </w:r>
      <w:r w:rsidR="00EB2A32" w:rsidRPr="00EB2A32">
        <w:rPr>
          <w:rFonts w:ascii="Helvetica" w:eastAsia="Times New Roman" w:hAnsi="Helvetica" w:cs="Helvetica"/>
          <w:sz w:val="20"/>
          <w:szCs w:val="20"/>
          <w:lang w:eastAsia="es-ES"/>
        </w:rPr>
        <w:t xml:space="preserve">cancha de </w:t>
      </w:r>
      <w:r w:rsidR="0020493B">
        <w:rPr>
          <w:rFonts w:ascii="Helvetica" w:eastAsia="Times New Roman" w:hAnsi="Helvetica" w:cs="Helvetica"/>
          <w:sz w:val="20"/>
          <w:szCs w:val="20"/>
          <w:lang w:eastAsia="es-ES"/>
        </w:rPr>
        <w:t>futbol, graderíos, bar y bodega</w:t>
      </w:r>
      <w:r w:rsidR="00EB2A32">
        <w:rPr>
          <w:rFonts w:ascii="Helvetica" w:eastAsia="Times New Roman" w:hAnsi="Helvetica" w:cs="Helvetica"/>
          <w:sz w:val="20"/>
          <w:szCs w:val="20"/>
          <w:lang w:eastAsia="es-ES"/>
        </w:rPr>
        <w:t>.</w:t>
      </w:r>
    </w:p>
    <w:p w:rsidR="00EB2A32" w:rsidRDefault="00EB2A32"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El Concejo Metropolitano, </w:t>
      </w:r>
      <w:r w:rsidRPr="000F445F">
        <w:rPr>
          <w:rFonts w:ascii="Helvetica" w:eastAsia="Times New Roman" w:hAnsi="Helvetica" w:cs="Helvetica"/>
          <w:color w:val="FF0000"/>
          <w:sz w:val="20"/>
          <w:szCs w:val="20"/>
          <w:lang w:eastAsia="es-ES"/>
        </w:rPr>
        <w:t xml:space="preserve">en sesión de fecha 00 de </w:t>
      </w:r>
      <w:r w:rsidR="007F0009">
        <w:rPr>
          <w:rFonts w:ascii="Helvetica" w:eastAsia="Times New Roman" w:hAnsi="Helvetica" w:cs="Helvetica"/>
          <w:color w:val="FF0000"/>
          <w:sz w:val="20"/>
          <w:szCs w:val="20"/>
          <w:lang w:eastAsia="es-ES"/>
        </w:rPr>
        <w:t>septiembre</w:t>
      </w:r>
      <w:r w:rsidR="007F0009" w:rsidRPr="000F445F">
        <w:rPr>
          <w:rFonts w:ascii="Helvetica" w:eastAsia="Times New Roman" w:hAnsi="Helvetica" w:cs="Helvetica"/>
          <w:color w:val="FF0000"/>
          <w:sz w:val="20"/>
          <w:szCs w:val="20"/>
          <w:lang w:eastAsia="es-ES"/>
        </w:rPr>
        <w:t xml:space="preserve"> </w:t>
      </w:r>
      <w:r w:rsidRPr="000F445F">
        <w:rPr>
          <w:rFonts w:ascii="Helvetica" w:eastAsia="Times New Roman" w:hAnsi="Helvetica" w:cs="Helvetica"/>
          <w:color w:val="FF0000"/>
          <w:sz w:val="20"/>
          <w:szCs w:val="20"/>
          <w:lang w:eastAsia="es-ES"/>
        </w:rPr>
        <w:t>del 2022</w:t>
      </w:r>
      <w:r w:rsidRPr="000F445F">
        <w:rPr>
          <w:rFonts w:ascii="Helvetica" w:eastAsia="Times New Roman" w:hAnsi="Helvetica" w:cs="Helvetica"/>
          <w:sz w:val="20"/>
          <w:szCs w:val="20"/>
          <w:lang w:eastAsia="es-ES"/>
        </w:rPr>
        <w:t>, aprobó la suscripción del Convenio de Administración y Uso a favor de la Liga Deportiva Barrial “</w:t>
      </w:r>
      <w:r>
        <w:rPr>
          <w:rFonts w:ascii="Helvetica" w:eastAsia="Times New Roman" w:hAnsi="Helvetica" w:cs="Helvetica"/>
          <w:sz w:val="20"/>
          <w:szCs w:val="20"/>
          <w:lang w:eastAsia="es-ES"/>
        </w:rPr>
        <w:t>AMISTAD</w:t>
      </w:r>
      <w:r w:rsidRPr="000F445F">
        <w:rPr>
          <w:rFonts w:ascii="Helvetica" w:eastAsia="Times New Roman" w:hAnsi="Helvetica" w:cs="Helvetica"/>
          <w:sz w:val="20"/>
          <w:szCs w:val="20"/>
          <w:lang w:eastAsia="es-ES"/>
        </w:rPr>
        <w:t>”.</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bCs/>
          <w:sz w:val="20"/>
          <w:szCs w:val="20"/>
          <w:lang w:eastAsia="es-ES"/>
        </w:rPr>
        <w:t>CLAUSULA QUINTA.- OBLIGACIÓN DE LAS PARTES:</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Para el cabal cumplimiento del objeto de este Convenio, las Partes se obligan a:</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LA ADMINISTRACIÓN ZONAL ELOY ALFARO:</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1.- </w:t>
      </w:r>
      <w:r w:rsidRPr="000F445F">
        <w:rPr>
          <w:rFonts w:ascii="Helvetica" w:eastAsia="Times New Roman" w:hAnsi="Helvetica" w:cs="Helvetica"/>
          <w:bCs/>
          <w:sz w:val="20"/>
          <w:szCs w:val="20"/>
          <w:lang w:eastAsia="es-ES"/>
        </w:rPr>
        <w:t>Realizar inspecciones una vez al año o cuando crea necesario para verificar el cumplimiento del Convenio.</w:t>
      </w:r>
      <w:r w:rsidRPr="000F445F">
        <w:rPr>
          <w:rFonts w:ascii="Helvetica" w:eastAsia="Times New Roman" w:hAnsi="Helvetica" w:cs="Helvetica"/>
          <w:b/>
          <w:bCs/>
          <w:sz w:val="20"/>
          <w:szCs w:val="20"/>
          <w:lang w:eastAsia="es-ES"/>
        </w:rPr>
        <w:t xml:space="preserve"> </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eastAsia="es-ES"/>
        </w:rPr>
        <w:t xml:space="preserve">2. </w:t>
      </w:r>
      <w:r w:rsidRPr="000F445F">
        <w:rPr>
          <w:rFonts w:ascii="Helvetica" w:eastAsia="Times New Roman" w:hAnsi="Helvetica" w:cs="Helvetica"/>
          <w:bCs/>
          <w:sz w:val="20"/>
          <w:szCs w:val="20"/>
          <w:lang w:eastAsia="es-ES"/>
        </w:rPr>
        <w:t xml:space="preserve">Solicitar a los beneficiarios los informes señalados en el Código Municipal, en los plazos determinados. </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eastAsia="es-ES"/>
        </w:rPr>
        <w:t xml:space="preserve">3. </w:t>
      </w:r>
      <w:r w:rsidRPr="000F445F">
        <w:rPr>
          <w:rFonts w:ascii="Helvetica" w:eastAsia="Times New Roman" w:hAnsi="Helvetica" w:cs="Helvetica"/>
          <w:bCs/>
          <w:sz w:val="20"/>
          <w:szCs w:val="20"/>
          <w:lang w:eastAsia="es-ES"/>
        </w:rPr>
        <w:t xml:space="preserve">Autorizar y facilitar al beneficiario la ejecución de actividades de autogestión y de emprendimientos afines a su actividad, de conformidad a lo determinado en la normativa vigente, a fin de que generen recursos económicos, que deben ser invertidos en fomento deportivo, el mantenimiento y cuidado del escenario deportivo e instalaciones. </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4. </w:t>
      </w:r>
      <w:r w:rsidRPr="000F445F">
        <w:rPr>
          <w:rFonts w:ascii="Helvetica" w:eastAsia="Times New Roman" w:hAnsi="Helvetica" w:cs="Helvetica"/>
          <w:bCs/>
          <w:sz w:val="20"/>
          <w:szCs w:val="20"/>
          <w:lang w:eastAsia="es-ES"/>
        </w:rPr>
        <w:t>Las demás de conformidad con las normas municipales y las que se crearen posteriormente.</w:t>
      </w:r>
      <w:r w:rsidRPr="000F445F">
        <w:rPr>
          <w:rFonts w:ascii="Helvetica" w:eastAsia="Times New Roman" w:hAnsi="Helvetica" w:cs="Helvetica"/>
          <w:b/>
          <w:bCs/>
          <w:sz w:val="20"/>
          <w:szCs w:val="20"/>
          <w:lang w:eastAsia="es-ES"/>
        </w:rPr>
        <w:t xml:space="preserve"> </w:t>
      </w:r>
    </w:p>
    <w:p w:rsidR="008B45E6" w:rsidRPr="000F445F" w:rsidRDefault="008B45E6" w:rsidP="008B45E6">
      <w:pPr>
        <w:jc w:val="both"/>
        <w:rPr>
          <w:rFonts w:ascii="Helvetica" w:eastAsia="Times New Roman" w:hAnsi="Helvetica" w:cs="Helvetica"/>
          <w:b/>
          <w:bCs/>
          <w:sz w:val="20"/>
          <w:szCs w:val="20"/>
          <w:lang w:eastAsia="es-ES"/>
        </w:rPr>
      </w:pPr>
    </w:p>
    <w:p w:rsidR="00F50063" w:rsidRPr="00CF06D9" w:rsidRDefault="008B45E6" w:rsidP="00F50063">
      <w:pPr>
        <w:jc w:val="both"/>
        <w:rPr>
          <w:rFonts w:ascii="Helvetica" w:eastAsia="Times New Roman" w:hAnsi="Helvetica" w:cs="Helvetica"/>
          <w:bCs/>
          <w:sz w:val="20"/>
          <w:szCs w:val="20"/>
          <w:lang w:val="es-ES" w:eastAsia="es-ES"/>
        </w:rPr>
      </w:pPr>
      <w:r w:rsidRPr="00F50063">
        <w:rPr>
          <w:rFonts w:ascii="Helvetica" w:eastAsia="Times New Roman" w:hAnsi="Helvetica" w:cs="Helvetica"/>
          <w:b/>
          <w:bCs/>
          <w:sz w:val="20"/>
          <w:szCs w:val="20"/>
          <w:lang w:eastAsia="es-ES"/>
        </w:rPr>
        <w:t xml:space="preserve">5. </w:t>
      </w:r>
      <w:r w:rsidR="00F50063" w:rsidRPr="00CF06D9">
        <w:rPr>
          <w:rFonts w:ascii="Helvetica" w:eastAsia="Times New Roman" w:hAnsi="Helvetica" w:cs="Helvetica"/>
          <w:bCs/>
          <w:sz w:val="20"/>
          <w:szCs w:val="20"/>
          <w:lang w:eastAsia="es-ES"/>
        </w:rPr>
        <w:t xml:space="preserve">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 </w:t>
      </w:r>
      <w:r w:rsidR="000C4DC8" w:rsidRPr="00CF06D9">
        <w:rPr>
          <w:rFonts w:ascii="Helvetica" w:eastAsia="Times New Roman" w:hAnsi="Helvetica" w:cs="Helvetica"/>
          <w:bCs/>
          <w:sz w:val="20"/>
          <w:szCs w:val="20"/>
          <w:lang w:eastAsia="es-ES"/>
        </w:rPr>
        <w:t>en cumplimiento a</w:t>
      </w:r>
      <w:r w:rsidR="00F50063" w:rsidRPr="00CF06D9">
        <w:rPr>
          <w:rFonts w:ascii="Helvetica" w:eastAsia="Times New Roman" w:hAnsi="Helvetica" w:cs="Helvetica"/>
          <w:bCs/>
          <w:sz w:val="20"/>
          <w:szCs w:val="20"/>
          <w:lang w:eastAsia="es-ES"/>
        </w:rPr>
        <w:t xml:space="preserve">l artículo </w:t>
      </w:r>
      <w:r w:rsidR="00F50063" w:rsidRPr="00CF06D9">
        <w:rPr>
          <w:rFonts w:ascii="Helvetica" w:eastAsia="Times New Roman" w:hAnsi="Helvetica" w:cs="Helvetica"/>
          <w:bCs/>
          <w:sz w:val="20"/>
          <w:szCs w:val="20"/>
          <w:lang w:val="es-ES" w:eastAsia="es-ES"/>
        </w:rPr>
        <w:t>3540 y 3541 del Código Municipal referente a las obligaciones y prohibiciones</w:t>
      </w:r>
      <w:r w:rsidR="000C4DC8" w:rsidRPr="00CF06D9">
        <w:rPr>
          <w:rFonts w:ascii="Helvetica" w:eastAsia="Times New Roman" w:hAnsi="Helvetica" w:cs="Helvetica"/>
          <w:bCs/>
          <w:sz w:val="20"/>
          <w:szCs w:val="20"/>
          <w:lang w:val="es-ES" w:eastAsia="es-ES"/>
        </w:rPr>
        <w:t xml:space="preserve"> de las instalaciones y escenarios deportivos. </w:t>
      </w:r>
      <w:r w:rsidR="00F50063" w:rsidRPr="00CF06D9">
        <w:rPr>
          <w:rFonts w:ascii="Helvetica" w:eastAsia="Times New Roman" w:hAnsi="Helvetica" w:cs="Helvetica"/>
          <w:bCs/>
          <w:sz w:val="20"/>
          <w:szCs w:val="20"/>
          <w:lang w:val="es-ES" w:eastAsia="es-ES"/>
        </w:rPr>
        <w:t xml:space="preserve"> </w:t>
      </w:r>
    </w:p>
    <w:p w:rsidR="000C4DC8" w:rsidRPr="00CF06D9" w:rsidRDefault="000C4DC8" w:rsidP="000C4DC8">
      <w:pPr>
        <w:jc w:val="both"/>
        <w:rPr>
          <w:rFonts w:ascii="Helvetica" w:eastAsia="Times New Roman" w:hAnsi="Helvetica" w:cs="Helvetica"/>
          <w:bCs/>
          <w:sz w:val="20"/>
          <w:szCs w:val="20"/>
          <w:lang w:val="es-ES" w:eastAsia="es-ES"/>
        </w:rPr>
      </w:pPr>
    </w:p>
    <w:p w:rsidR="00F50063" w:rsidRDefault="000C4DC8" w:rsidP="00F50063">
      <w:pPr>
        <w:jc w:val="both"/>
        <w:rPr>
          <w:rFonts w:ascii="Helvetica" w:eastAsia="Times New Roman" w:hAnsi="Helvetica" w:cs="Helvetica"/>
          <w:bCs/>
          <w:sz w:val="20"/>
          <w:szCs w:val="20"/>
          <w:lang w:val="es-ES" w:eastAsia="es-ES"/>
        </w:rPr>
      </w:pPr>
      <w:r w:rsidRPr="00CF06D9">
        <w:rPr>
          <w:rFonts w:ascii="Helvetica" w:eastAsia="Times New Roman" w:hAnsi="Helvetica" w:cs="Helvetica"/>
          <w:bCs/>
          <w:sz w:val="20"/>
          <w:szCs w:val="20"/>
          <w:lang w:val="es-ES" w:eastAsia="es-ES"/>
        </w:rPr>
        <w:t>P</w:t>
      </w:r>
      <w:r w:rsidRPr="00CF06D9">
        <w:rPr>
          <w:rFonts w:ascii="Helvetica" w:eastAsia="Times New Roman" w:hAnsi="Helvetica" w:cs="Helvetica"/>
          <w:bCs/>
          <w:sz w:val="20"/>
          <w:szCs w:val="20"/>
          <w:lang w:eastAsia="es-ES"/>
        </w:rPr>
        <w:t xml:space="preserve">ara que de conformidad con el artículo </w:t>
      </w:r>
      <w:r w:rsidRPr="00CF06D9">
        <w:rPr>
          <w:rFonts w:ascii="Helvetica" w:eastAsia="Times New Roman" w:hAnsi="Helvetica" w:cs="Helvetica"/>
          <w:bCs/>
          <w:sz w:val="20"/>
          <w:szCs w:val="20"/>
          <w:lang w:val="es-ES" w:eastAsia="es-ES"/>
        </w:rPr>
        <w:t xml:space="preserve">3544 del Código Municipal, por incumplimiento y en </w:t>
      </w:r>
      <w:proofErr w:type="gramStart"/>
      <w:r w:rsidRPr="00CF06D9">
        <w:rPr>
          <w:rFonts w:ascii="Helvetica" w:eastAsia="Times New Roman" w:hAnsi="Helvetica" w:cs="Helvetica"/>
          <w:bCs/>
          <w:sz w:val="20"/>
          <w:szCs w:val="20"/>
          <w:lang w:val="es-ES" w:eastAsia="es-ES"/>
        </w:rPr>
        <w:t>base  en</w:t>
      </w:r>
      <w:proofErr w:type="gramEnd"/>
      <w:r w:rsidRPr="00CF06D9">
        <w:rPr>
          <w:rFonts w:ascii="Helvetica" w:eastAsia="Times New Roman" w:hAnsi="Helvetica" w:cs="Helvetica"/>
          <w:bCs/>
          <w:sz w:val="20"/>
          <w:szCs w:val="20"/>
          <w:lang w:val="es-ES" w:eastAsia="es-ES"/>
        </w:rPr>
        <w:t xml:space="preserve"> base a los informes presentados validarán el cumplimiento o no de las obligaciones establecidas en el convenio.</w:t>
      </w:r>
      <w:r w:rsidRPr="000F445F">
        <w:rPr>
          <w:rFonts w:ascii="Helvetica" w:eastAsia="Times New Roman" w:hAnsi="Helvetica" w:cs="Helvetica"/>
          <w:bCs/>
          <w:sz w:val="20"/>
          <w:szCs w:val="20"/>
          <w:lang w:val="es-ES" w:eastAsia="es-ES"/>
        </w:rPr>
        <w:t xml:space="preserve"> </w:t>
      </w:r>
    </w:p>
    <w:p w:rsidR="00F50063" w:rsidRPr="000F445F" w:rsidRDefault="000C4DC8" w:rsidP="00F50063">
      <w:pPr>
        <w:jc w:val="both"/>
        <w:rPr>
          <w:rFonts w:ascii="Helvetica" w:eastAsia="Times New Roman" w:hAnsi="Helvetica" w:cs="Helvetica"/>
          <w:bCs/>
          <w:sz w:val="20"/>
          <w:szCs w:val="20"/>
          <w:lang w:val="es-ES" w:eastAsia="es-ES"/>
        </w:rPr>
      </w:pPr>
      <w:r>
        <w:rPr>
          <w:rFonts w:ascii="Helvetica" w:eastAsia="Times New Roman" w:hAnsi="Helvetica" w:cs="Helvetica"/>
          <w:bCs/>
          <w:sz w:val="20"/>
          <w:szCs w:val="20"/>
          <w:lang w:val="es-ES" w:eastAsia="es-ES"/>
        </w:rPr>
        <w:t>E</w:t>
      </w:r>
      <w:r w:rsidR="00F50063" w:rsidRPr="00F50063">
        <w:rPr>
          <w:rFonts w:ascii="Helvetica" w:eastAsia="Times New Roman" w:hAnsi="Helvetica" w:cs="Helvetica"/>
          <w:bCs/>
          <w:sz w:val="20"/>
          <w:szCs w:val="20"/>
          <w:lang w:val="es-ES" w:eastAsia="es-ES"/>
        </w:rPr>
        <w:t>n base  en base a los informes presentados validarán el cumplimiento o no de las obligaciones establecidas en el convenio.</w:t>
      </w:r>
      <w:r w:rsidR="00F50063" w:rsidRPr="000F445F">
        <w:rPr>
          <w:rFonts w:ascii="Helvetica" w:eastAsia="Times New Roman" w:hAnsi="Helvetica" w:cs="Helvetica"/>
          <w:bCs/>
          <w:sz w:val="20"/>
          <w:szCs w:val="20"/>
          <w:lang w:val="es-ES" w:eastAsia="es-ES"/>
        </w:rPr>
        <w:t xml:space="preserve"> </w:t>
      </w:r>
    </w:p>
    <w:p w:rsidR="00F50063" w:rsidRDefault="00F50063" w:rsidP="008B45E6">
      <w:pPr>
        <w:jc w:val="both"/>
        <w:rPr>
          <w:rFonts w:ascii="Helvetica" w:eastAsia="Times New Roman" w:hAnsi="Helvetica" w:cs="Helvetica"/>
          <w:bCs/>
          <w:sz w:val="20"/>
          <w:szCs w:val="20"/>
          <w:lang w:val="es-ES" w:eastAsia="es-ES"/>
        </w:rPr>
      </w:pPr>
    </w:p>
    <w:p w:rsidR="008B45E6" w:rsidRPr="000F445F" w:rsidRDefault="008B45E6" w:rsidP="008B45E6">
      <w:pPr>
        <w:jc w:val="both"/>
        <w:rPr>
          <w:rFonts w:ascii="Helvetica" w:eastAsia="Times New Roman" w:hAnsi="Helvetica" w:cs="Helvetica"/>
          <w:bCs/>
          <w:sz w:val="20"/>
          <w:szCs w:val="20"/>
          <w:lang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b/>
          <w:sz w:val="20"/>
          <w:szCs w:val="20"/>
          <w:lang w:eastAsia="es-ES"/>
        </w:rPr>
        <w:t>BENEFICIARIO</w:t>
      </w:r>
      <w:r w:rsidRPr="000F445F">
        <w:rPr>
          <w:rFonts w:ascii="Helvetica" w:eastAsia="Times New Roman" w:hAnsi="Helvetica" w:cs="Helvetica"/>
          <w:b/>
          <w:bCs/>
          <w:sz w:val="20"/>
          <w:szCs w:val="20"/>
          <w:lang w:eastAsia="es-ES"/>
        </w:rPr>
        <w:t>:</w:t>
      </w:r>
    </w:p>
    <w:p w:rsidR="008B45E6" w:rsidRPr="000F445F" w:rsidRDefault="008B45E6" w:rsidP="008B45E6">
      <w:pPr>
        <w:ind w:left="720"/>
        <w:jc w:val="both"/>
        <w:rPr>
          <w:rFonts w:ascii="Helvetica" w:eastAsia="Times New Roman" w:hAnsi="Helvetica" w:cs="Helvetica"/>
          <w:sz w:val="20"/>
          <w:szCs w:val="20"/>
          <w:lang w:val="es-ES_tradnl" w:eastAsia="es-ES"/>
        </w:rPr>
      </w:pPr>
    </w:p>
    <w:p w:rsidR="008B45E6" w:rsidRPr="000F445F" w:rsidRDefault="008B45E6" w:rsidP="008B45E6">
      <w:pPr>
        <w:numPr>
          <w:ilvl w:val="0"/>
          <w:numId w:val="6"/>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val="es-ES_tradnl" w:eastAsia="es-ES"/>
        </w:rPr>
        <w:t>Garantizar el mantenimiento de las instalaciones y escenarios deportivos entregados para la administración y uso para lo cual podrá propiciar mecanismos de cooperación y autogestión; y, deberán presentar</w:t>
      </w:r>
      <w:r w:rsidRPr="000F445F">
        <w:rPr>
          <w:rFonts w:ascii="Helvetica" w:eastAsia="Times New Roman" w:hAnsi="Helvetica" w:cs="Helvetica"/>
          <w:sz w:val="20"/>
          <w:szCs w:val="20"/>
          <w:lang w:eastAsia="es-ES"/>
        </w:rPr>
        <w:t xml:space="preserve"> la propuesta de mantenimiento anual, hasta el 31 de enero, debidamente justificado que permita mantener los escenarios deportivos y sus instalaciones en óptimas condiciones de operatividad y funcionamiento </w:t>
      </w:r>
    </w:p>
    <w:p w:rsidR="008B45E6" w:rsidRPr="000F445F" w:rsidRDefault="008B45E6" w:rsidP="008B45E6">
      <w:pPr>
        <w:ind w:left="360"/>
        <w:jc w:val="both"/>
        <w:rPr>
          <w:rFonts w:ascii="Helvetica" w:eastAsia="Times New Roman" w:hAnsi="Helvetica" w:cs="Helvetica"/>
          <w:sz w:val="20"/>
          <w:szCs w:val="20"/>
          <w:lang w:val="es-ES_tradnl" w:eastAsia="es-ES"/>
        </w:rPr>
      </w:pPr>
    </w:p>
    <w:p w:rsidR="008B45E6" w:rsidRPr="000F445F" w:rsidRDefault="008B45E6" w:rsidP="008B45E6">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Garantizar el buen uso de las áreas entregadas.</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Entregar a la Administración Zonal Eloy Alfaro, la planificación anual e informes sobre las actividades a realizarse, hasta el 31 de enero de cada año, mientras dure el convenio.</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Presentar a la Administración Zonal Eloy Alfaro, los informes respectivos de las actividades realizadas conjuntamente con un informe económico y justificativo de ingresos y egresos, provenientes del valor del ingreso de las entradas a los escenarios deportivos, hasta el 31 de marzo del año siguiente en que se realizaron las mismas.</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Permitir el ingreso a las instancias públicas competentes, a fin de realizar las supervisiones, inspecciones y verificaciones del caso referentes al uso del predio entregado en convenio para la Administración y Uso.</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Garantizar el acceso gratuito de la ciudadanía al bien público administrado previo acuerdo con la organización deportiva beneficiaria, para estricto uso de actividades deportivas y recreativas, para lo cual se llevará a cabo un registro de dichas actividades. Para este efecto se estipularán en el convenio mecanismos expeditos precisos de cumplimiento forzoso y obligatorio, que incluyan la definición de horarios de acceso de la comunidad respetando el cronograma del beneficiario.</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Asumir la responsabilidad laboral del personal contratado por parte del beneficiario.</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Permitir la ubicación de propaganda comercial interna, como un medio de autofinanciamiento. En el caso de propaganda externa, el interesado deberá obtener las correspondientes autorizaciones otorgadas por el Municipio del Distrito Metropolitano de Quito.</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Cumplir con el pago de servicios básicos de agua potable, energía eléctrica, internet, etc. que genere el escenario deportivo, así como también con el mantenimiento de la infraestructura del escenario deportivo de propiedad Municipal.</w:t>
      </w:r>
    </w:p>
    <w:p w:rsidR="008B45E6" w:rsidRPr="000F445F" w:rsidRDefault="008B45E6" w:rsidP="008B45E6">
      <w:pPr>
        <w:ind w:left="720"/>
        <w:jc w:val="both"/>
        <w:rPr>
          <w:rFonts w:ascii="Helvetica" w:eastAsia="Times New Roman" w:hAnsi="Helvetica" w:cs="Helvetica"/>
          <w:sz w:val="20"/>
          <w:szCs w:val="20"/>
          <w:lang w:val="es-ES_tradnl" w:eastAsia="es-ES"/>
        </w:rPr>
      </w:pPr>
    </w:p>
    <w:p w:rsidR="008B45E6" w:rsidRPr="000F445F" w:rsidRDefault="008B45E6" w:rsidP="008B45E6">
      <w:pPr>
        <w:numPr>
          <w:ilvl w:val="0"/>
          <w:numId w:val="6"/>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eastAsia="es-ES"/>
        </w:rPr>
        <w:t>Generar espacios incluyentes, que integren a la comunidad y a otros actores de la sociedad a partir de la promoción de actividades interdisciplinarias que a su vez aporten al rescate de la identidad plural de la ciudad.</w:t>
      </w:r>
    </w:p>
    <w:p w:rsidR="008B45E6" w:rsidRPr="000F445F" w:rsidRDefault="008B45E6" w:rsidP="008B45E6">
      <w:pPr>
        <w:jc w:val="both"/>
        <w:rPr>
          <w:rFonts w:ascii="Helvetica" w:eastAsia="Times New Roman" w:hAnsi="Helvetica" w:cs="Helvetica"/>
          <w:b/>
          <w:bCs/>
          <w:sz w:val="20"/>
          <w:szCs w:val="20"/>
          <w:lang w:val="es-ES_tradnl"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OBLIGACIONES CONJUNTAS:</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numPr>
          <w:ilvl w:val="0"/>
          <w:numId w:val="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Las partes se comprometen a coordinar sus procesos relacionados con el objeto del presente Convenio.</w:t>
      </w:r>
    </w:p>
    <w:p w:rsidR="008B45E6" w:rsidRPr="000F445F" w:rsidRDefault="008B45E6" w:rsidP="008B45E6">
      <w:pPr>
        <w:ind w:left="720"/>
        <w:jc w:val="both"/>
        <w:rPr>
          <w:rFonts w:ascii="Helvetica" w:eastAsia="Times New Roman" w:hAnsi="Helvetica" w:cs="Helvetica"/>
          <w:sz w:val="20"/>
          <w:szCs w:val="20"/>
          <w:lang w:eastAsia="es-ES"/>
        </w:rPr>
      </w:pPr>
    </w:p>
    <w:p w:rsidR="008B45E6" w:rsidRPr="000F445F" w:rsidRDefault="008B45E6" w:rsidP="008B45E6">
      <w:pPr>
        <w:numPr>
          <w:ilvl w:val="0"/>
          <w:numId w:val="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Facilitar y coordinar actividades con los grupos de trabajo institucional que se requiera para la ejecución del objeto de este Convenio.</w:t>
      </w:r>
    </w:p>
    <w:p w:rsidR="008B45E6" w:rsidRPr="000F445F" w:rsidRDefault="008B45E6" w:rsidP="008B45E6">
      <w:pPr>
        <w:ind w:left="720"/>
        <w:jc w:val="both"/>
        <w:rPr>
          <w:rFonts w:ascii="Helvetica" w:eastAsia="Times New Roman" w:hAnsi="Helvetica" w:cs="Helvetica"/>
          <w:sz w:val="20"/>
          <w:szCs w:val="20"/>
          <w:lang w:eastAsia="es-ES"/>
        </w:rPr>
      </w:pPr>
    </w:p>
    <w:p w:rsidR="008B45E6" w:rsidRPr="000F445F" w:rsidRDefault="008B45E6" w:rsidP="008B45E6">
      <w:pPr>
        <w:numPr>
          <w:ilvl w:val="0"/>
          <w:numId w:val="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Coordinar las estrategias y acciones necesarias para la implementación de este Convenio.</w:t>
      </w:r>
    </w:p>
    <w:p w:rsidR="008B45E6" w:rsidRPr="000F445F" w:rsidRDefault="008B45E6" w:rsidP="008B45E6">
      <w:pPr>
        <w:ind w:left="720"/>
        <w:jc w:val="both"/>
        <w:rPr>
          <w:rFonts w:ascii="Helvetica" w:eastAsia="Times New Roman" w:hAnsi="Helvetica" w:cs="Helvetica"/>
          <w:sz w:val="20"/>
          <w:szCs w:val="20"/>
          <w:lang w:eastAsia="es-ES"/>
        </w:rPr>
      </w:pPr>
    </w:p>
    <w:p w:rsidR="008B45E6" w:rsidRPr="000F445F" w:rsidRDefault="008B45E6" w:rsidP="008B45E6">
      <w:pPr>
        <w:numPr>
          <w:ilvl w:val="0"/>
          <w:numId w:val="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Cada una de las partes designara un responsable para coordinar, administrar y dar seguimiento a este Convenio.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CLAUSULA SEXTA.- PROHIBICIONES DEL BENEFICIARIO.</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El beneficiario no podrá:</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pStyle w:val="Prrafodelista"/>
        <w:numPr>
          <w:ilvl w:val="0"/>
          <w:numId w:val="7"/>
        </w:numPr>
        <w:spacing w:after="0" w:line="240" w:lineRule="auto"/>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Utilizar el inmueble municipal para fines ajenos al objeto de este convenio;</w:t>
      </w:r>
    </w:p>
    <w:p w:rsidR="008B45E6" w:rsidRPr="000F445F" w:rsidRDefault="008B45E6" w:rsidP="008B45E6">
      <w:pPr>
        <w:numPr>
          <w:ilvl w:val="0"/>
          <w:numId w:val="7"/>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Ceder en forma parcial o total este convenio;</w:t>
      </w:r>
    </w:p>
    <w:p w:rsidR="008B45E6" w:rsidRPr="000F445F" w:rsidRDefault="008B45E6" w:rsidP="008B45E6">
      <w:pPr>
        <w:numPr>
          <w:ilvl w:val="0"/>
          <w:numId w:val="7"/>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Hacer modificaciones a la forma, contenido y ornato del espacio municipal, a menos que tengan autorización de la administración zonal;</w:t>
      </w:r>
    </w:p>
    <w:p w:rsidR="008B45E6" w:rsidRPr="000F445F" w:rsidRDefault="008B45E6" w:rsidP="008B45E6">
      <w:pPr>
        <w:numPr>
          <w:ilvl w:val="0"/>
          <w:numId w:val="7"/>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Conceder permisos o autorizaciones para ventas dentro del espacio municipal;</w:t>
      </w:r>
    </w:p>
    <w:p w:rsidR="008B45E6" w:rsidRPr="000F445F" w:rsidRDefault="008B45E6" w:rsidP="008B45E6">
      <w:pPr>
        <w:numPr>
          <w:ilvl w:val="0"/>
          <w:numId w:val="7"/>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El beneficiario establecerá una normativa que impida el ingreso, consumo y comercialización de bebidas alcohólicas, incluidas las denominadas bebidas de moderación y sus derivados, tabaco y otras sustancias psicoactivas, al interior de las instalaciones y escenarios deportivos </w:t>
      </w:r>
      <w:r w:rsidRPr="000F445F">
        <w:rPr>
          <w:rFonts w:ascii="Helvetica" w:eastAsia="Times New Roman" w:hAnsi="Helvetica" w:cs="Helvetica"/>
          <w:sz w:val="20"/>
          <w:szCs w:val="20"/>
          <w:lang w:eastAsia="es-ES"/>
        </w:rPr>
        <w:lastRenderedPageBreak/>
        <w:t>entregados mediante el convenio de administración y uso; en cumplimiento a lo determinado en el artículo 3503 del Código Municipal;</w:t>
      </w:r>
    </w:p>
    <w:p w:rsidR="008B45E6" w:rsidRPr="000F445F" w:rsidRDefault="008B45E6" w:rsidP="008B45E6">
      <w:pPr>
        <w:numPr>
          <w:ilvl w:val="0"/>
          <w:numId w:val="7"/>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Consumir sustancias psicotrópicas y/o estupefacientes;</w:t>
      </w:r>
    </w:p>
    <w:p w:rsidR="008B45E6" w:rsidRPr="000F445F" w:rsidRDefault="008B45E6" w:rsidP="008B45E6">
      <w:pPr>
        <w:numPr>
          <w:ilvl w:val="0"/>
          <w:numId w:val="7"/>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Ejecutar actos o eventos contrarios a las buenas costumbres, la moral o la cultura, y, Las demás provenientes del Código Municipal del Distrito Metropolitano de Quito y demás leyes aplicables</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 xml:space="preserve">El beneficiario solicitará la intervención de las autoridades competentes para impedir el ingreso o la permanencia de personas en estado etílico en el escenario deportivo o bajo el efecto de cualquier sustancia psicoactiva. </w:t>
      </w:r>
    </w:p>
    <w:p w:rsidR="008B45E6" w:rsidRPr="000F445F" w:rsidRDefault="008B45E6" w:rsidP="008B45E6">
      <w:pPr>
        <w:jc w:val="both"/>
        <w:rPr>
          <w:rFonts w:ascii="Helvetica" w:eastAsia="Times New Roman" w:hAnsi="Helvetica" w:cs="Helvetica"/>
          <w:bCs/>
          <w:sz w:val="20"/>
          <w:szCs w:val="20"/>
          <w:lang w:eastAsia="es-ES"/>
        </w:rPr>
      </w:pPr>
    </w:p>
    <w:p w:rsidR="008B45E6" w:rsidRPr="000F445F" w:rsidRDefault="008B45E6" w:rsidP="008B45E6">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Las sanciones a las prohibiciones se establecerán en base a la normativa interna de la organización beneficiada, siempre y cuando no contraríen lo que determine las leyes vigentes para el caso señalado.</w:t>
      </w:r>
    </w:p>
    <w:p w:rsidR="008B45E6" w:rsidRPr="000F445F" w:rsidRDefault="008B45E6" w:rsidP="008B45E6">
      <w:pPr>
        <w:jc w:val="both"/>
        <w:rPr>
          <w:rFonts w:ascii="Helvetica" w:eastAsia="Times New Roman" w:hAnsi="Helvetica" w:cs="Helvetica"/>
          <w:b/>
          <w:bCs/>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SEPTIMA.- PLAZO, VIGENCIA, RENOVACIÓN Y MODIFICACIÓN:</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i/>
          <w:sz w:val="20"/>
          <w:szCs w:val="20"/>
          <w:lang w:eastAsia="es-ES"/>
        </w:rPr>
      </w:pPr>
      <w:r w:rsidRPr="000F445F">
        <w:rPr>
          <w:rFonts w:ascii="Helvetica" w:eastAsia="Times New Roman" w:hAnsi="Helvetica" w:cs="Helvetica"/>
          <w:sz w:val="20"/>
          <w:szCs w:val="20"/>
          <w:lang w:eastAsia="es-ES"/>
        </w:rPr>
        <w:t>Teniendo en consideración lo establecido en el Códi</w:t>
      </w:r>
      <w:r>
        <w:rPr>
          <w:rFonts w:ascii="Helvetica" w:eastAsia="Times New Roman" w:hAnsi="Helvetica" w:cs="Helvetica"/>
          <w:sz w:val="20"/>
          <w:szCs w:val="20"/>
          <w:lang w:eastAsia="es-ES"/>
        </w:rPr>
        <w:t>go Municipal en su artículo 3546</w:t>
      </w:r>
      <w:r w:rsidRPr="000F445F">
        <w:rPr>
          <w:rFonts w:ascii="Helvetica" w:eastAsia="Times New Roman" w:hAnsi="Helvetica" w:cs="Helvetica"/>
          <w:sz w:val="20"/>
          <w:szCs w:val="20"/>
          <w:lang w:eastAsia="es-ES"/>
        </w:rPr>
        <w:t xml:space="preserve"> que </w:t>
      </w:r>
      <w:r>
        <w:rPr>
          <w:rFonts w:ascii="Helvetica" w:eastAsia="Times New Roman" w:hAnsi="Helvetica" w:cs="Helvetica"/>
          <w:sz w:val="20"/>
          <w:szCs w:val="20"/>
          <w:lang w:eastAsia="es-ES"/>
        </w:rPr>
        <w:t>dispone</w:t>
      </w:r>
      <w:r w:rsidRPr="000F445F">
        <w:rPr>
          <w:rFonts w:ascii="Helvetica" w:eastAsia="Times New Roman" w:hAnsi="Helvetica" w:cs="Helvetica"/>
          <w:sz w:val="20"/>
          <w:szCs w:val="20"/>
          <w:lang w:eastAsia="es-ES"/>
        </w:rPr>
        <w:t>:</w:t>
      </w:r>
      <w:r w:rsidRPr="000F445F">
        <w:rPr>
          <w:rFonts w:ascii="Helvetica" w:eastAsia="Times New Roman" w:hAnsi="Helvetica" w:cs="Helvetica"/>
          <w:i/>
          <w:sz w:val="20"/>
          <w:szCs w:val="20"/>
          <w:lang w:eastAsia="es-ES"/>
        </w:rPr>
        <w:t xml:space="preserve"> “El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w:t>
      </w:r>
      <w:r>
        <w:rPr>
          <w:rFonts w:ascii="Helvetica" w:eastAsia="Times New Roman" w:hAnsi="Helvetica" w:cs="Helvetica"/>
          <w:i/>
          <w:sz w:val="20"/>
          <w:szCs w:val="20"/>
          <w:lang w:eastAsia="es-ES"/>
        </w:rPr>
        <w:t>l convenio, de los requisitos y</w:t>
      </w:r>
      <w:r w:rsidRPr="000F445F">
        <w:rPr>
          <w:rFonts w:ascii="Helvetica" w:eastAsia="Times New Roman" w:hAnsi="Helvetica" w:cs="Helvetica"/>
          <w:i/>
          <w:sz w:val="20"/>
          <w:szCs w:val="20"/>
          <w:lang w:eastAsia="es-ES"/>
        </w:rPr>
        <w:t xml:space="preserve"> obligaciones previstas en el presente Capítulo”.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 este antecedente el plazo de duración del presente Convenio será de 10 años, contados a partir de la fecha de suscripción del presente Convenio, pudiendo renovarse previo informe del Administrador del Convenio, el cumplimiento del buen uso y mantenimiento del área entregada, las condiciones del convenio y el trám</w:t>
      </w:r>
      <w:r>
        <w:rPr>
          <w:rFonts w:ascii="Helvetica" w:eastAsia="Times New Roman" w:hAnsi="Helvetica" w:cs="Helvetica"/>
          <w:sz w:val="20"/>
          <w:szCs w:val="20"/>
          <w:lang w:eastAsia="es-ES"/>
        </w:rPr>
        <w:t>ite previsto en el artículo 3536</w:t>
      </w:r>
      <w:r w:rsidRPr="000F445F">
        <w:rPr>
          <w:rFonts w:ascii="Helvetica" w:eastAsia="Times New Roman" w:hAnsi="Helvetica" w:cs="Helvetica"/>
          <w:sz w:val="20"/>
          <w:szCs w:val="20"/>
          <w:lang w:eastAsia="es-ES"/>
        </w:rPr>
        <w:t xml:space="preserve"> del Código Municipal que dice:</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sz w:val="20"/>
          <w:szCs w:val="20"/>
          <w:lang w:eastAsia="es-ES"/>
        </w:rPr>
        <w:t>“</w:t>
      </w:r>
      <w:r>
        <w:rPr>
          <w:rFonts w:ascii="Helvetica" w:eastAsia="Times New Roman" w:hAnsi="Helvetica" w:cs="Helvetica"/>
          <w:b/>
          <w:bCs/>
          <w:i/>
          <w:sz w:val="20"/>
          <w:szCs w:val="20"/>
          <w:lang w:val="es-ES" w:eastAsia="es-ES"/>
        </w:rPr>
        <w:t>Artículo 3536</w:t>
      </w:r>
      <w:r w:rsidRPr="000F445F">
        <w:rPr>
          <w:rFonts w:ascii="Helvetica" w:eastAsia="Times New Roman" w:hAnsi="Helvetica" w:cs="Helvetica"/>
          <w:b/>
          <w:bCs/>
          <w:i/>
          <w:sz w:val="20"/>
          <w:szCs w:val="20"/>
          <w:lang w:val="es-ES" w:eastAsia="es-ES"/>
        </w:rPr>
        <w:t xml:space="preserve">.- Requisitos.- </w:t>
      </w:r>
      <w:r w:rsidRPr="000F445F">
        <w:rPr>
          <w:rFonts w:ascii="Helvetica" w:eastAsia="Times New Roman" w:hAnsi="Helvetica" w:cs="Helvetica"/>
          <w:bCs/>
          <w:i/>
          <w:sz w:val="20"/>
          <w:szCs w:val="20"/>
          <w:lang w:val="es-ES" w:eastAsia="es-ES"/>
        </w:rPr>
        <w:t xml:space="preserve">Los requisitos que la Organización beneficiaria del Convenio deberá presentar son: </w:t>
      </w:r>
    </w:p>
    <w:p w:rsidR="008B45E6" w:rsidRPr="000F445F" w:rsidRDefault="008B45E6" w:rsidP="008B45E6">
      <w:pPr>
        <w:jc w:val="both"/>
        <w:rPr>
          <w:rFonts w:ascii="Helvetica" w:eastAsia="Times New Roman" w:hAnsi="Helvetica" w:cs="Helvetica"/>
          <w:bCs/>
          <w:i/>
          <w:sz w:val="20"/>
          <w:szCs w:val="20"/>
          <w:lang w:val="es-ES" w:eastAsia="es-ES"/>
        </w:rPr>
      </w:pP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1. </w:t>
      </w:r>
      <w:r w:rsidRPr="000F445F">
        <w:rPr>
          <w:rFonts w:ascii="Helvetica" w:eastAsia="Times New Roman" w:hAnsi="Helvetica" w:cs="Helvetica"/>
          <w:bCs/>
          <w:i/>
          <w:sz w:val="20"/>
          <w:szCs w:val="20"/>
          <w:lang w:val="es-ES" w:eastAsia="es-ES"/>
        </w:rPr>
        <w:t xml:space="preserve">Solicitud suscrita por el representante legal del interesado mediante oficio presentado a la respectiva Administración Zonal, determinando las áreas deportivas y anexas al ámbito deportivo que solicita. </w:t>
      </w: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2. </w:t>
      </w:r>
      <w:r w:rsidRPr="000F445F">
        <w:rPr>
          <w:rFonts w:ascii="Helvetica" w:eastAsia="Times New Roman" w:hAnsi="Helvetica" w:cs="Helvetica"/>
          <w:bCs/>
          <w:i/>
          <w:sz w:val="20"/>
          <w:szCs w:val="20"/>
          <w:lang w:val="es-ES" w:eastAsia="es-ES"/>
        </w:rPr>
        <w:t xml:space="preserve">Copia del Acuerdo Ministerial que certifique que la Organización está legalmente constituida. </w:t>
      </w: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3. </w:t>
      </w:r>
      <w:r w:rsidRPr="000F445F">
        <w:rPr>
          <w:rFonts w:ascii="Helvetica" w:eastAsia="Times New Roman" w:hAnsi="Helvetica" w:cs="Helvetica"/>
          <w:bCs/>
          <w:i/>
          <w:sz w:val="20"/>
          <w:szCs w:val="20"/>
          <w:lang w:val="es-ES" w:eastAsia="es-ES"/>
        </w:rPr>
        <w:t xml:space="preserve">Documento debidamente certificado que avale que la directiva que solicita la suscripción del Convenio de Uso está en funciones y es reconocida por el correspondiente órgano regulador. </w:t>
      </w: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4. </w:t>
      </w:r>
      <w:r w:rsidRPr="000F445F">
        <w:rPr>
          <w:rFonts w:ascii="Helvetica" w:eastAsia="Times New Roman" w:hAnsi="Helvetica" w:cs="Helvetica"/>
          <w:bCs/>
          <w:i/>
          <w:sz w:val="20"/>
          <w:szCs w:val="20"/>
          <w:lang w:val="es-ES" w:eastAsia="es-ES"/>
        </w:rPr>
        <w:t xml:space="preserve">Copias de cédula y papeleta de votación del representante legal de la organización. </w:t>
      </w:r>
    </w:p>
    <w:p w:rsidR="008B45E6" w:rsidRPr="000F445F" w:rsidRDefault="008B45E6" w:rsidP="008B45E6">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5. </w:t>
      </w:r>
      <w:r w:rsidRPr="000F445F">
        <w:rPr>
          <w:rFonts w:ascii="Helvetica" w:eastAsia="Times New Roman" w:hAnsi="Helvetica" w:cs="Helvetica"/>
          <w:bCs/>
          <w:i/>
          <w:sz w:val="20"/>
          <w:szCs w:val="20"/>
          <w:lang w:val="es-ES" w:eastAsia="es-ES"/>
        </w:rPr>
        <w:t xml:space="preserve">En el caso de renovación, además de los 4 requisitos anteriores, se deberá presentar, certificados de no adeudar a ninguna empresa ni institución municipal, y estar al día en el pago de servicios básicos o copia del convenio de pago suscrito. </w:t>
      </w: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bCs/>
          <w:i/>
          <w:sz w:val="20"/>
          <w:szCs w:val="20"/>
          <w:lang w:val="es-ES" w:eastAsia="es-ES"/>
        </w:rPr>
        <w:t>6.</w:t>
      </w:r>
      <w:r w:rsidRPr="000F445F">
        <w:rPr>
          <w:rFonts w:ascii="Helvetica" w:eastAsia="Times New Roman" w:hAnsi="Helvetica" w:cs="Helvetica"/>
          <w:bCs/>
          <w:i/>
          <w:sz w:val="20"/>
          <w:szCs w:val="20"/>
          <w:lang w:val="es-ES" w:eastAsia="es-ES"/>
        </w:rPr>
        <w:t xml:space="preserve"> Copia del estatuto de la organización</w:t>
      </w:r>
      <w:r w:rsidRPr="000F445F">
        <w:rPr>
          <w:rFonts w:ascii="Helvetica" w:eastAsia="Times New Roman" w:hAnsi="Helvetica" w:cs="Helvetica"/>
          <w:bCs/>
          <w:sz w:val="20"/>
          <w:szCs w:val="20"/>
          <w:lang w:val="es-ES" w:eastAsia="es-ES"/>
        </w:rPr>
        <w:t>”.</w:t>
      </w:r>
      <w:r w:rsidRPr="000F445F">
        <w:rPr>
          <w:rFonts w:ascii="Helvetica" w:eastAsia="Times New Roman" w:hAnsi="Helvetica" w:cs="Helvetica"/>
          <w:sz w:val="20"/>
          <w:szCs w:val="20"/>
          <w:lang w:eastAsia="es-ES"/>
        </w:rPr>
        <w:t xml:space="preserve"> </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De ser necesario para los intereses municipales el plazo podrá terminar, de forma unilateral, antes del plazo establecido en cada instrumento y las mejoras introducidas dentro del predio irán en beneficio del propietario.</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OCTAVA.- FINANCIAMIENTO:</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8.01. Autofinanciamiento.-</w:t>
      </w:r>
      <w:r w:rsidRPr="000F445F">
        <w:rPr>
          <w:rFonts w:ascii="Helvetica" w:eastAsia="Times New Roman" w:hAnsi="Helvetica" w:cs="Helvetica"/>
          <w:sz w:val="20"/>
          <w:szCs w:val="20"/>
          <w:lang w:eastAsia="es-ES"/>
        </w:rPr>
        <w:t xml:space="preserve"> Por la naturaleza del presente Convenio no existe erogación económica por parte de la Administración Zonal Eloy Alfaro; sin embargo y de acuerdo a lo establecido en el Códi</w:t>
      </w:r>
      <w:r>
        <w:rPr>
          <w:rFonts w:ascii="Helvetica" w:eastAsia="Times New Roman" w:hAnsi="Helvetica" w:cs="Helvetica"/>
          <w:sz w:val="20"/>
          <w:szCs w:val="20"/>
          <w:lang w:eastAsia="es-ES"/>
        </w:rPr>
        <w:t>go Municipal en el artículo 3545</w:t>
      </w:r>
      <w:r w:rsidRPr="000F445F">
        <w:rPr>
          <w:rFonts w:ascii="Helvetica" w:eastAsia="Times New Roman" w:hAnsi="Helvetica" w:cs="Helvetica"/>
          <w:sz w:val="20"/>
          <w:szCs w:val="20"/>
          <w:lang w:eastAsia="es-ES"/>
        </w:rPr>
        <w:t xml:space="preserve">, en concordancia con el artículo 10 de la resolución No. SGCTYPC, de 5 de julio del 2021, y con la finalidad de garantizar la sostenibilidad de la práctica del deporte barrial en escenarios deportivos y garantizar el mantenimiento, pago de servicios y realizar mejoras de las instalaciones previa autorización correspondiente, el beneficiario con la suscripción del Convenio para la Administración y Uso, estará facultado para el autofinanciamiento sin fines de lucro a través del cobro para el ingreso a los escenarios deportivos dentro de sus programaciones en el monto propuesto por el beneficiario del convenio </w:t>
      </w:r>
      <w:r w:rsidRPr="000F445F">
        <w:rPr>
          <w:rFonts w:ascii="Helvetica" w:eastAsia="Times New Roman" w:hAnsi="Helvetica" w:cs="Helvetica"/>
          <w:sz w:val="20"/>
          <w:szCs w:val="20"/>
          <w:lang w:eastAsia="es-ES"/>
        </w:rPr>
        <w:lastRenderedPageBreak/>
        <w:t>el cual, deberá estar plenamente justificado y contar con el informe de factibilidad de la Administración Zonal correspondiente de manera conjunta con el Ente Metropolitano encargado del Deporte, exceptuándose del cobro a las actividades coordinadas con la comunidad y la administración municipal. La actualización de valores se deberá realizar anualmente previa justificación.</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 xml:space="preserve">8.02. </w:t>
      </w:r>
      <w:r w:rsidRPr="000F445F">
        <w:rPr>
          <w:rFonts w:ascii="Helvetica" w:eastAsia="Times New Roman" w:hAnsi="Helvetica" w:cs="Helvetica"/>
          <w:sz w:val="20"/>
          <w:szCs w:val="20"/>
          <w:lang w:eastAsia="es-ES"/>
        </w:rPr>
        <w:t>Se considera, autogestión a la capacidad de generar recursos en forma autónoma, entre otras; cobrar un valor económico por el ingreso a las instalaciones deportivas dentro de sus programaciones, convenios de publicidad, convenios de cooperación, donaciones, etc. Este valor deberá contar con la debida justificación y la verificación por parte de las entidades competentes del cumplimiento de los valores establecidos como límite de cobro. Deberá tomarse en cuenta las excepciones normadas para menores de edad y adulto mayor.</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 xml:space="preserve">8.03. </w:t>
      </w:r>
      <w:r w:rsidRPr="000F445F">
        <w:rPr>
          <w:rFonts w:ascii="Helvetica" w:eastAsia="Times New Roman" w:hAnsi="Helvetica" w:cs="Helvetica"/>
          <w:sz w:val="20"/>
          <w:szCs w:val="20"/>
          <w:lang w:eastAsia="es-ES"/>
        </w:rPr>
        <w:t xml:space="preserve">Se faculta también generar emprendimientos, que contenga en lo posible servicios de vinculación con la comunidad; a través de los cuales, cada organización pueda obtener recursos para el mantenimiento y cuidado del espacio. Estos emprendimientos afines a la actividad que desarrollan, pueden ser entre otros: almacenes de indumentaria e implementos deportivos, servicios de alimentación y nutrición, servicios de fisioterapia, gimnasios, etc. </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 xml:space="preserve">8.04. </w:t>
      </w:r>
      <w:r w:rsidRPr="000F445F">
        <w:rPr>
          <w:rFonts w:ascii="Helvetica" w:eastAsia="Times New Roman" w:hAnsi="Helvetica" w:cs="Helvetica"/>
          <w:sz w:val="20"/>
          <w:szCs w:val="20"/>
          <w:lang w:eastAsia="es-ES"/>
        </w:rPr>
        <w:t xml:space="preserve">En el caso de las ofertas de servicios complementarios en el interior de las instalaciones y escenarios deportivos, las organizaciones legalmente constituidas, que sean adjudicatarias para la prestación de tales servicios, tendrán la obligación de cumplir con todas las normas nacionales y municipales que habiliten el funcionamiento legal de sus negocios y emprendimientos. </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 xml:space="preserve">8.05. </w:t>
      </w:r>
      <w:r w:rsidRPr="000F445F">
        <w:rPr>
          <w:rFonts w:ascii="Helvetica" w:eastAsia="Times New Roman" w:hAnsi="Helvetica" w:cs="Helvetica"/>
          <w:sz w:val="20"/>
          <w:szCs w:val="20"/>
          <w:lang w:eastAsia="es-ES"/>
        </w:rPr>
        <w:t>Igualmente, cuando se tratare de otros servicios, como gimnasios, actividades comerciales, propaganda interna y externa, etc., que requiera el arrendamiento y/o alquiler de los elementos constructivos o espacios que se encuentren dentro de la instalación y escenario deportivo de propiedad municipal, el beneficiario del convenio deberá exigir la obtención de los permisos de funcionamiento, autorizaciones y el cumplimiento de toda la normativa legal establecida para el efecto.</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NOVENA.- INFORMES:</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9.01.</w:t>
      </w:r>
      <w:r w:rsidRPr="000F445F">
        <w:rPr>
          <w:rFonts w:ascii="Helvetica" w:eastAsia="Times New Roman" w:hAnsi="Helvetica" w:cs="Helvetica"/>
          <w:b/>
          <w:sz w:val="20"/>
          <w:szCs w:val="20"/>
          <w:lang w:eastAsia="es-ES"/>
        </w:rPr>
        <w:tab/>
        <w:t>El Administrador:</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9.01.01</w:t>
      </w:r>
      <w:r w:rsidRPr="000F445F">
        <w:rPr>
          <w:rFonts w:ascii="Helvetica" w:eastAsia="Times New Roman" w:hAnsi="Helvetica" w:cs="Helvetica"/>
          <w:sz w:val="20"/>
          <w:szCs w:val="20"/>
          <w:lang w:eastAsia="es-ES"/>
        </w:rPr>
        <w:tab/>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Los informes técnicos y económicos serán de: inicio, avance (intermedio); y, final</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9.01.02</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 xml:space="preserve">Remitir al Fiscalizador del Convenio para su aprobación, sin perjuicio que se pueda emitir otros informes a requerimiento de órgano competente. </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9.01.03 </w:t>
      </w:r>
      <w:r w:rsidRPr="000F445F">
        <w:rPr>
          <w:rFonts w:ascii="Helvetica" w:eastAsia="Times New Roman" w:hAnsi="Helvetica" w:cs="Helvetica"/>
          <w:sz w:val="20"/>
          <w:szCs w:val="20"/>
          <w:lang w:eastAsia="es-ES"/>
        </w:rPr>
        <w:t>Remitir en formato digital, los informes técnicos y económicos al responsable del registro de información en el SISCON.</w:t>
      </w:r>
      <w:r w:rsidRPr="000F445F">
        <w:rPr>
          <w:rFonts w:ascii="Helvetica" w:eastAsia="Times New Roman" w:hAnsi="Helvetica" w:cs="Helvetica"/>
          <w:b/>
          <w:sz w:val="20"/>
          <w:szCs w:val="20"/>
          <w:lang w:eastAsia="es-ES"/>
        </w:rPr>
        <w:t xml:space="preserve"> </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9.01.04</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9.02.</w:t>
      </w:r>
      <w:r w:rsidRPr="000F445F">
        <w:rPr>
          <w:rFonts w:ascii="Helvetica" w:eastAsia="Times New Roman" w:hAnsi="Helvetica" w:cs="Helvetica"/>
          <w:b/>
          <w:sz w:val="20"/>
          <w:szCs w:val="20"/>
          <w:lang w:eastAsia="es-ES"/>
        </w:rPr>
        <w:tab/>
        <w:t>El Supervisor:</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9.02.01</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Aprobar los informes del monitoreo y evaluación final sobre la ejecución del Convenio, así como aquellos que, de conformidad con el ordenamiento jurídico nacional o .metropolitano, deba emitir a requerimiento de otros órgano.</w:t>
      </w:r>
      <w:r w:rsidRPr="000F445F">
        <w:rPr>
          <w:rFonts w:ascii="Helvetica" w:eastAsia="Times New Roman" w:hAnsi="Helvetica" w:cs="Helvetica"/>
          <w:b/>
          <w:sz w:val="20"/>
          <w:szCs w:val="20"/>
          <w:lang w:eastAsia="es-ES"/>
        </w:rPr>
        <w:tab/>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9.02.02</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Emitir informe de monitoreo y evaluación respecto a los informes técnico y financiero del Administrador del Convenio.</w:t>
      </w:r>
      <w:r w:rsidRPr="000F445F">
        <w:rPr>
          <w:rFonts w:ascii="Helvetica" w:eastAsia="Times New Roman" w:hAnsi="Helvetica" w:cs="Helvetica"/>
          <w:b/>
          <w:sz w:val="20"/>
          <w:szCs w:val="20"/>
          <w:lang w:eastAsia="es-ES"/>
        </w:rPr>
        <w:t xml:space="preserve"> </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lastRenderedPageBreak/>
        <w:t>9.02.03</w:t>
      </w:r>
      <w:r w:rsidRPr="000F445F">
        <w:rPr>
          <w:rFonts w:ascii="Helvetica" w:eastAsia="Times New Roman" w:hAnsi="Helvetica" w:cs="Helvetica"/>
          <w:sz w:val="20"/>
          <w:szCs w:val="20"/>
          <w:lang w:eastAsia="es-ES"/>
        </w:rPr>
        <w:tab/>
        <w:t>Remitir en formato digital, los informes de monitoreo y evaluación al responsable del registro de información en el SISCON.</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9.02.04</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ind w:left="708" w:hanging="708"/>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9.03</w:t>
      </w:r>
      <w:r w:rsidRPr="000F445F">
        <w:rPr>
          <w:rFonts w:ascii="Helvetica" w:eastAsia="Times New Roman" w:hAnsi="Helvetica" w:cs="Helvetica"/>
          <w:b/>
          <w:sz w:val="20"/>
          <w:szCs w:val="20"/>
          <w:lang w:eastAsia="es-ES"/>
        </w:rPr>
        <w:tab/>
        <w:t>El Fiscalizador:</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9.03.01</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Emitir informe de monitoreo y evaluación respecto a los informes técnico y financiero del Administrador del Convenio.</w:t>
      </w:r>
      <w:r w:rsidRPr="000F445F">
        <w:rPr>
          <w:rFonts w:ascii="Helvetica" w:eastAsia="Times New Roman" w:hAnsi="Helvetica" w:cs="Helvetica"/>
          <w:b/>
          <w:sz w:val="20"/>
          <w:szCs w:val="20"/>
          <w:lang w:eastAsia="es-ES"/>
        </w:rPr>
        <w:t xml:space="preserve"> </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9.03.02</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Remitir en formato digital, los informes de monitoreo y evaluación al responsable del registro de información en el SISCON.</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9.03.03</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Las partes realizarán un informe técnico anual del cumplimiento de las obligaciones contraídas en el presente instrumento, el cual será sustentado en fichas, planificaciones, fotografías, cronogramas  y demás documentación que permita una justificación clara del cumplimiento de los compromisos contraídos dentro del presente Convenio.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ADMINISTRACIÓN, SUPERVISIÓN Y FISCALIZACIÓN DEL CONVENIO:</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Códi</w:t>
      </w:r>
      <w:r>
        <w:rPr>
          <w:rFonts w:ascii="Helvetica" w:eastAsia="Times New Roman" w:hAnsi="Helvetica" w:cs="Helvetica"/>
          <w:sz w:val="20"/>
          <w:szCs w:val="20"/>
          <w:lang w:eastAsia="es-ES"/>
        </w:rPr>
        <w:t>go Municipal en su artículo 3539</w:t>
      </w:r>
      <w:r w:rsidRPr="000F445F">
        <w:rPr>
          <w:rFonts w:ascii="Helvetica" w:eastAsia="Times New Roman" w:hAnsi="Helvetica" w:cs="Helvetica"/>
          <w:sz w:val="20"/>
          <w:szCs w:val="20"/>
          <w:lang w:eastAsia="es-ES"/>
        </w:rPr>
        <w:t>, dispone: De la supervisión y administración.-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10. 01</w:t>
      </w:r>
      <w:r w:rsidRPr="000F445F">
        <w:rPr>
          <w:rFonts w:ascii="Helvetica" w:eastAsia="Times New Roman" w:hAnsi="Helvetica" w:cs="Helvetica"/>
          <w:sz w:val="20"/>
          <w:szCs w:val="20"/>
          <w:lang w:eastAsia="es-ES"/>
        </w:rPr>
        <w:tab/>
        <w:t xml:space="preserve">Se designa como </w:t>
      </w:r>
      <w:r w:rsidRPr="000F445F">
        <w:rPr>
          <w:rFonts w:ascii="Helvetica" w:eastAsia="Times New Roman" w:hAnsi="Helvetica" w:cs="Helvetica"/>
          <w:color w:val="FF0000"/>
          <w:sz w:val="20"/>
          <w:szCs w:val="20"/>
          <w:lang w:eastAsia="es-ES"/>
        </w:rPr>
        <w:t xml:space="preserve">Administrador del Convenio a </w:t>
      </w:r>
      <w:r w:rsidRPr="000F445F">
        <w:rPr>
          <w:rFonts w:ascii="Helvetica" w:eastAsia="Times New Roman" w:hAnsi="Helvetica" w:cs="Helvetica"/>
          <w:sz w:val="20"/>
          <w:szCs w:val="20"/>
          <w:lang w:eastAsia="es-ES"/>
        </w:rPr>
        <w:t>………………, quien tendrá la responsabilidad de la ejecución del mismo. Velara por el cabal y oportuno cumplimiento de todas y cada una de las obligaciones derivadas del mismo a fin que el objeto del Convenio se cumpla; mantendrá un adecuado contacto y comunicación con los comparecientes; conservará el expediente del Convenio debidamente foliado, facilitará el registro de información al SISCON, y, a la terminación del Convenio remitirá a la Dirección Metropolitana de Gestión documental y Archivo.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10.02</w:t>
      </w:r>
      <w:r w:rsidRPr="000F445F">
        <w:rPr>
          <w:rFonts w:ascii="Helvetica" w:eastAsia="Times New Roman" w:hAnsi="Helvetica" w:cs="Helvetica"/>
          <w:sz w:val="20"/>
          <w:szCs w:val="20"/>
          <w:lang w:eastAsia="es-ES"/>
        </w:rPr>
        <w:tab/>
        <w:t xml:space="preserve">Se designa como </w:t>
      </w:r>
      <w:r w:rsidRPr="000F445F">
        <w:rPr>
          <w:rFonts w:ascii="Helvetica" w:eastAsia="Times New Roman" w:hAnsi="Helvetica" w:cs="Helvetica"/>
          <w:color w:val="FF0000"/>
          <w:sz w:val="20"/>
          <w:szCs w:val="20"/>
          <w:lang w:eastAsia="es-ES"/>
        </w:rPr>
        <w:t xml:space="preserve">Supervisor del Convenio </w:t>
      </w:r>
      <w:r w:rsidRPr="000F445F">
        <w:rPr>
          <w:rFonts w:ascii="Helvetica" w:eastAsia="Times New Roman" w:hAnsi="Helvetica" w:cs="Helvetica"/>
          <w:sz w:val="20"/>
          <w:szCs w:val="20"/>
          <w:lang w:eastAsia="es-ES"/>
        </w:rPr>
        <w:t>a ………. ……., quien tendrá la responsabilidad de apoyar al desempeño del Administrador en la ejecución del mismo y monitorearlo.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10.03</w:t>
      </w:r>
      <w:r w:rsidRPr="000F445F">
        <w:rPr>
          <w:rFonts w:ascii="Helvetica" w:eastAsia="Times New Roman" w:hAnsi="Helvetica" w:cs="Helvetica"/>
          <w:sz w:val="20"/>
          <w:szCs w:val="20"/>
          <w:lang w:eastAsia="es-ES"/>
        </w:rPr>
        <w:tab/>
        <w:t xml:space="preserve">Se designa como </w:t>
      </w:r>
      <w:r w:rsidRPr="000F445F">
        <w:rPr>
          <w:rFonts w:ascii="Helvetica" w:eastAsia="Times New Roman" w:hAnsi="Helvetica" w:cs="Helvetica"/>
          <w:color w:val="FF0000"/>
          <w:sz w:val="20"/>
          <w:szCs w:val="20"/>
          <w:lang w:eastAsia="es-ES"/>
        </w:rPr>
        <w:t xml:space="preserve">Fiscalizador del Convenio </w:t>
      </w:r>
      <w:r w:rsidRPr="000F445F">
        <w:rPr>
          <w:rFonts w:ascii="Helvetica" w:eastAsia="Times New Roman" w:hAnsi="Helvetica" w:cs="Helvetica"/>
          <w:sz w:val="20"/>
          <w:szCs w:val="20"/>
          <w:lang w:eastAsia="es-ES"/>
        </w:rPr>
        <w:t>a……………………, quien tendrá la responsabilidad de vigilar la correcta administración de los recursos y la ejecución de las actividades para alcanzar los compromisos asumidos por la Administración Zonal en el Convenio.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administrador, el supervisor y el fiscalizador se obligan al cumplimiento de la “Guía que Regula el Procedimiento para la Suscripción, Registro, Seguimiento y Custodia de Convenios del MDMQ” que se adjunta a este Convenio.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PRIMERA.- OFERTA DE SERVICIOS COMPLEMENTARIOS: </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La oferta de servicios complementarios en el interior de las instalaciones y escenarios deportivos de propiedad municipal entregados en Convenio para la Administración y Uso, se realizarán en coordinación entre el beneficiario del convenio y la Administración Zonal Eloy Alfaro, a través de un proceso transparente que garantice la participación de la comunidad y que otorgue tratamiento prioritario para organizaciones que formen parte de la Economía Popular y Solidaria.</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SEGUNDA.- RELACIÓN LABORAL O DE DEPENDENCIA:</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Por la naturaleza del presente convenio la Administración Zonal Eloy Alfaro</w:t>
      </w:r>
      <w:r w:rsidRPr="000F445F">
        <w:rPr>
          <w:rFonts w:ascii="Helvetica" w:eastAsia="Times New Roman" w:hAnsi="Helvetica" w:cs="Helvetica"/>
          <w:bCs/>
          <w:sz w:val="20"/>
          <w:szCs w:val="20"/>
          <w:lang w:eastAsia="es-ES"/>
        </w:rPr>
        <w:t>,</w:t>
      </w:r>
      <w:r w:rsidRPr="000F445F">
        <w:rPr>
          <w:rFonts w:ascii="Helvetica" w:eastAsia="Times New Roman" w:hAnsi="Helvetica" w:cs="Helvetica"/>
          <w:b/>
          <w:bCs/>
          <w:sz w:val="20"/>
          <w:szCs w:val="20"/>
          <w:lang w:eastAsia="es-ES"/>
        </w:rPr>
        <w:t xml:space="preserve"> no </w:t>
      </w:r>
      <w:r w:rsidRPr="000F445F">
        <w:rPr>
          <w:rFonts w:ascii="Helvetica" w:eastAsia="Times New Roman" w:hAnsi="Helvetica" w:cs="Helvetica"/>
          <w:sz w:val="20"/>
          <w:szCs w:val="20"/>
          <w:lang w:eastAsia="es-ES"/>
        </w:rPr>
        <w:t>adquiere relación laboral ni de dependencia, respecto del personal que trabaje en la ejecución de este instrumento.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En el caso de que la organización deportiva barrial, cuente con personal, para el cuidado y mantenimiento de los escenarios o instalaciones deportivas, la relación laboral en cumplimiento a la ley y con las obligaciones que la misma exige, será de absoluta responsabilidad de la organización deportiva beneficiaria.</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TERCERA.-  TERMINACIÓN:</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13.01.</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Este Convenio se dará por terminado automáticamente en los siguientes casos:</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numPr>
          <w:ilvl w:val="0"/>
          <w:numId w:val="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incumplimiento de las obligaciones adquiridas por los beneficiarios a través del presente Convenio,</w:t>
      </w:r>
    </w:p>
    <w:p w:rsidR="008B45E6" w:rsidRPr="000F445F" w:rsidRDefault="008B45E6" w:rsidP="008B45E6">
      <w:pPr>
        <w:numPr>
          <w:ilvl w:val="0"/>
          <w:numId w:val="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vencimiento del plazo,</w:t>
      </w:r>
    </w:p>
    <w:p w:rsidR="008B45E6" w:rsidRPr="000F445F" w:rsidRDefault="008B45E6" w:rsidP="008B45E6">
      <w:pPr>
        <w:numPr>
          <w:ilvl w:val="0"/>
          <w:numId w:val="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mutuo acuerdo de las partes,</w:t>
      </w:r>
    </w:p>
    <w:p w:rsidR="008B45E6" w:rsidRPr="000F445F" w:rsidRDefault="008B45E6" w:rsidP="008B45E6">
      <w:pPr>
        <w:numPr>
          <w:ilvl w:val="0"/>
          <w:numId w:val="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liquidación de la organización beneficiaria,</w:t>
      </w:r>
    </w:p>
    <w:p w:rsidR="008B45E6" w:rsidRPr="000F445F" w:rsidRDefault="008B45E6" w:rsidP="008B45E6">
      <w:pPr>
        <w:numPr>
          <w:ilvl w:val="0"/>
          <w:numId w:val="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 xml:space="preserve">Por terminación anticipada y unilateral; motivada y fundamentada legalmente, por parte de la Administración Zonal, la misma que se remitirá a la Comisión De Propiedad y Espacio Público para su análisis e informe respectivo y se remitirá al Concejo Metropolitano para su resolución. </w:t>
      </w:r>
    </w:p>
    <w:p w:rsidR="008B45E6" w:rsidRPr="000F445F" w:rsidRDefault="008B45E6" w:rsidP="008B45E6">
      <w:pPr>
        <w:numPr>
          <w:ilvl w:val="0"/>
          <w:numId w:val="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De ser necesario para los intereses municipales el plazo podrá terminar, de forma unilateral, antes del plazo establecido en cada instrumento y las mejoras introducidas dentro del predio irán en beneficio del propietario.</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Una vez resuelta por el Concejo Metropolitano, la terminación de manera anticipada y unilateral, se ejecutará mediante notificación al beneficiario, por parte de la Administración Zonal, concediéndole un tiempo prudencial para que desocupe y entregue el escenario e instalaciones deportivas. </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eastAsia="es-ES"/>
        </w:rPr>
        <w:t>En caso de no realizarse la desocupación y entrega del inmueble, la Dirección de Asesoría Jurídica de la Administración Zonal, procederá a iniciar las acciones legales que correspondan.</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jc w:val="both"/>
        <w:rPr>
          <w:rFonts w:ascii="Helvetica" w:eastAsia="Times New Roman" w:hAnsi="Helvetica" w:cs="Helvetica"/>
          <w:sz w:val="20"/>
          <w:szCs w:val="20"/>
          <w:lang w:val="es-ES_tradnl" w:eastAsia="es-ES"/>
        </w:rPr>
      </w:pPr>
      <w:r w:rsidRPr="000F445F">
        <w:rPr>
          <w:rFonts w:ascii="Helvetica" w:eastAsia="Times New Roman" w:hAnsi="Helvetica" w:cs="Helvetica"/>
          <w:b/>
          <w:sz w:val="20"/>
          <w:szCs w:val="20"/>
          <w:lang w:val="es-ES_tradnl" w:eastAsia="es-ES"/>
        </w:rPr>
        <w:t>13.02.</w:t>
      </w:r>
      <w:r w:rsidRPr="000F445F">
        <w:rPr>
          <w:rFonts w:ascii="Helvetica" w:eastAsia="Times New Roman" w:hAnsi="Helvetica" w:cs="Helvetica"/>
          <w:b/>
          <w:sz w:val="20"/>
          <w:szCs w:val="20"/>
          <w:lang w:val="es-ES_tradnl" w:eastAsia="es-ES"/>
        </w:rPr>
        <w:tab/>
      </w:r>
      <w:r w:rsidRPr="000F445F">
        <w:rPr>
          <w:rFonts w:ascii="Helvetica" w:eastAsia="Times New Roman" w:hAnsi="Helvetica" w:cs="Helvetica"/>
          <w:sz w:val="20"/>
          <w:szCs w:val="20"/>
          <w:lang w:val="es-ES_tradnl" w:eastAsia="es-ES"/>
        </w:rPr>
        <w:t>Si una de las Partes quisiera dar por terminado este Convenio antes de la fecha de su vencimiento, tendrá la obligación de comunicarlo por escrito a la otra con treinta días de anticipación.</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13.03</w:t>
      </w:r>
      <w:r w:rsidRPr="000F445F">
        <w:rPr>
          <w:rFonts w:ascii="Helvetica" w:eastAsia="Times New Roman" w:hAnsi="Helvetica" w:cs="Helvetica"/>
          <w:sz w:val="20"/>
          <w:szCs w:val="20"/>
          <w:lang w:eastAsia="es-ES"/>
        </w:rPr>
        <w:tab/>
        <w:t>Cualquiera de las causales de terminación, no libera la responsabilidad de ninguna de las partes respecto del cumplimiento de las obligaciones que se hubieren generado en base a su firma, hasta el momento de la terminación del mismo.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13.04.</w:t>
      </w:r>
      <w:r w:rsidRPr="000F445F">
        <w:rPr>
          <w:rFonts w:ascii="Helvetica" w:eastAsia="Times New Roman" w:hAnsi="Helvetica" w:cs="Helvetica"/>
          <w:sz w:val="20"/>
          <w:szCs w:val="20"/>
          <w:lang w:eastAsia="es-ES"/>
        </w:rPr>
        <w:t xml:space="preserve"> De la terminación antes del vencimiento del plazo. - En caso de incumplimiento del objeto y obligaciones por parte del beneficiario del convenio, la Administración Zonal y la Dirección Metropolitana de Deportes, pondrán en conocimiento de la Comisión de Propiedad y Espacio Público, los informes de verificación correspondientes. La Comisión de Propiedad y Espacio Público emitirá el dictamen que corresponda y enviará para resolución del Concejo Metropolitano. </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En toda instancia del trámite, será escuchado el beneficiario del convenio, garantizándole el derecho a la defensa.</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En todos los casos de terminación del presente Convenio, las partes procederán a suscribir la correspondiente acta de terminación.</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CUARTA.- JURISDICCION Y COMPETENCIA:</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lastRenderedPageBreak/>
        <w:t>14.01.-</w:t>
      </w:r>
      <w:r w:rsidRPr="000F445F">
        <w:rPr>
          <w:rFonts w:ascii="Helvetica" w:eastAsia="Times New Roman" w:hAnsi="Helvetica" w:cs="Helvetica"/>
          <w:sz w:val="20"/>
          <w:szCs w:val="20"/>
          <w:lang w:eastAsia="es-ES"/>
        </w:rPr>
        <w:t xml:space="preserve"> </w:t>
      </w:r>
      <w:r w:rsidRPr="000F445F">
        <w:rPr>
          <w:rFonts w:ascii="Helvetica" w:eastAsia="Times New Roman" w:hAnsi="Helvetica" w:cs="Helvetica"/>
          <w:sz w:val="20"/>
          <w:szCs w:val="20"/>
          <w:lang w:eastAsia="es-ES"/>
        </w:rPr>
        <w:tab/>
        <w:t>Tratándose de un Convenio de Uso y Administración, toda divergencia o controversia respecto de la interpretación, cumplimiento o ejecución del mismo, será sometida a un arreglo en forma directa y amistosa, mediante procedimientos de amigable composición, a través de los representantes de las instituciones para el Convenio, en un lapso no mayor a treinta días calendario, contados a partir de la notificación de cualquiera de ellas, señalando la divergencia o controversia surgida.</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14.02.-</w:t>
      </w:r>
      <w:r w:rsidRPr="000F445F">
        <w:rPr>
          <w:rFonts w:ascii="Helvetica" w:eastAsia="Times New Roman" w:hAnsi="Helvetica" w:cs="Helvetica"/>
          <w:sz w:val="20"/>
          <w:szCs w:val="20"/>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dela Procuraduría General del Estado y al Reglamento de Funcionamiento de dicho Centro. La controversia se resolverá en derecho.</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14.03.-</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El Acta de mediación tiene el carácter de sentencia ejecutoriada y de ésta no habrá ningún    recurso de alzada.</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14.04.-</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rsidR="008B45E6" w:rsidRPr="000F445F" w:rsidRDefault="008B45E6" w:rsidP="008B45E6">
      <w:pPr>
        <w:jc w:val="both"/>
        <w:rPr>
          <w:rFonts w:ascii="Helvetica" w:eastAsia="Times New Roman" w:hAnsi="Helvetica" w:cs="Helvetica"/>
          <w:b/>
          <w:sz w:val="20"/>
          <w:szCs w:val="20"/>
          <w:lang w:val="es-ES_tradnl"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QUINTA.- LIQUIDACIÓN Y FINIQUITO:</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15.01.-</w:t>
      </w:r>
      <w:r w:rsidRPr="000F445F">
        <w:rPr>
          <w:rFonts w:ascii="Helvetica" w:eastAsia="Times New Roman" w:hAnsi="Helvetica" w:cs="Helvetica"/>
          <w:sz w:val="20"/>
          <w:szCs w:val="20"/>
          <w:lang w:eastAsia="es-ES"/>
        </w:rPr>
        <w:tab/>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15.02.-</w:t>
      </w:r>
      <w:r w:rsidRPr="000F445F">
        <w:rPr>
          <w:rFonts w:ascii="Helvetica" w:eastAsia="Times New Roman" w:hAnsi="Helvetica" w:cs="Helvetica"/>
          <w:sz w:val="20"/>
          <w:szCs w:val="20"/>
          <w:lang w:eastAsia="es-ES"/>
        </w:rPr>
        <w:tab/>
        <w:t xml:space="preserve">El Acta de Finiquito y Liquidación contendrá: antecedentes, liquidación de valores, liquidación de obligaciones, declaración expresa de haber recibido a entera satisfacción las obligaciones acordadas y la aceptación de las partes. </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15.03.-</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 xml:space="preserve">Una vez suscrita el Acta de Finiquito y Liquidación se entenderá por terminado y las partes no tendrán nada que reclamarse a futuro. </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15.04.-</w:t>
      </w:r>
      <w:r w:rsidRPr="000F445F">
        <w:rPr>
          <w:rFonts w:ascii="Helvetica" w:eastAsia="Times New Roman" w:hAnsi="Helvetica" w:cs="Helvetica"/>
          <w:sz w:val="20"/>
          <w:szCs w:val="20"/>
          <w:lang w:eastAsia="es-ES"/>
        </w:rPr>
        <w:tab/>
        <w:t>El Acta se adjuntará al expediente del Convenio con los demás documentos habilitantes.</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SEXTA.- DOMICILIO PARA NOTIFICACIONES:</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sz w:val="20"/>
          <w:szCs w:val="20"/>
          <w:lang w:val="es-MX" w:eastAsia="es-ES"/>
        </w:rPr>
        <w:t xml:space="preserve">Para todos los efectos previstos en este </w:t>
      </w:r>
      <w:r w:rsidRPr="000F445F">
        <w:rPr>
          <w:rFonts w:ascii="Helvetica" w:eastAsia="Times New Roman" w:hAnsi="Helvetica" w:cs="Helvetica"/>
          <w:sz w:val="20"/>
          <w:szCs w:val="20"/>
          <w:lang w:eastAsia="es-ES"/>
        </w:rPr>
        <w:t>Convenio</w:t>
      </w:r>
      <w:r w:rsidRPr="000F445F">
        <w:rPr>
          <w:rFonts w:ascii="Helvetica" w:eastAsia="Times New Roman" w:hAnsi="Helvetica" w:cs="Helvetica"/>
          <w:sz w:val="20"/>
          <w:szCs w:val="20"/>
          <w:lang w:val="es-MX" w:eastAsia="es-ES"/>
        </w:rPr>
        <w:t>, las comunicaciones que deban ser enviadas serán dirigidas por escrito, bastando en cada caso, que el remitente tenga la correspondiente constancia de que su comunicación ha sido recibida en las direcciones de la otra parte. Para estos efectos, las partes fijan las siguientes direcciones, como su domicilio:</w:t>
      </w:r>
    </w:p>
    <w:p w:rsidR="008B45E6" w:rsidRPr="000F445F" w:rsidRDefault="008B45E6" w:rsidP="008B45E6">
      <w:pPr>
        <w:jc w:val="both"/>
        <w:rPr>
          <w:rFonts w:ascii="Helvetica" w:eastAsia="Times New Roman" w:hAnsi="Helvetica" w:cs="Helvetica"/>
          <w:sz w:val="20"/>
          <w:szCs w:val="20"/>
          <w:lang w:val="es-MX" w:eastAsia="es-ES"/>
        </w:rPr>
      </w:pPr>
    </w:p>
    <w:p w:rsidR="008B45E6" w:rsidRPr="000F445F" w:rsidRDefault="008B45E6" w:rsidP="008B45E6">
      <w:pPr>
        <w:numPr>
          <w:ilvl w:val="0"/>
          <w:numId w:val="2"/>
        </w:num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“BENEFICIARIO”:</w:t>
      </w: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Dirección: </w:t>
      </w:r>
      <w:r w:rsidR="0020493B">
        <w:rPr>
          <w:rFonts w:ascii="Helvetica" w:eastAsia="Times New Roman" w:hAnsi="Helvetica" w:cs="Helvetica"/>
          <w:sz w:val="20"/>
          <w:szCs w:val="20"/>
          <w:lang w:eastAsia="es-ES"/>
        </w:rPr>
        <w:t>Calles</w:t>
      </w:r>
      <w:r w:rsidR="00BC1556">
        <w:rPr>
          <w:rFonts w:ascii="Helvetica" w:eastAsia="Times New Roman" w:hAnsi="Helvetica" w:cs="Helvetica"/>
          <w:sz w:val="20"/>
          <w:szCs w:val="20"/>
          <w:lang w:eastAsia="es-ES"/>
        </w:rPr>
        <w:t xml:space="preserve"> Gaspar </w:t>
      </w:r>
      <w:r w:rsidR="00FE512E">
        <w:rPr>
          <w:rFonts w:ascii="Helvetica" w:eastAsia="Times New Roman" w:hAnsi="Helvetica" w:cs="Helvetica"/>
          <w:sz w:val="20"/>
          <w:szCs w:val="20"/>
          <w:lang w:eastAsia="es-ES"/>
        </w:rPr>
        <w:t>Lozano y Juan Jácome</w:t>
      </w:r>
      <w:r w:rsidR="0020493B">
        <w:rPr>
          <w:rFonts w:ascii="Helvetica" w:eastAsia="Times New Roman" w:hAnsi="Helvetica" w:cs="Helvetica"/>
          <w:sz w:val="20"/>
          <w:szCs w:val="20"/>
          <w:lang w:eastAsia="es-ES"/>
        </w:rPr>
        <w:t>,</w:t>
      </w:r>
      <w:r w:rsidR="00091BB5">
        <w:rPr>
          <w:rFonts w:ascii="Helvetica" w:eastAsia="Times New Roman" w:hAnsi="Helvetica" w:cs="Helvetica"/>
          <w:sz w:val="20"/>
          <w:szCs w:val="20"/>
          <w:lang w:eastAsia="es-ES"/>
        </w:rPr>
        <w:t xml:space="preserve"> </w:t>
      </w:r>
      <w:r w:rsidR="00FE512E">
        <w:rPr>
          <w:rFonts w:ascii="Helvetica" w:eastAsia="Times New Roman" w:hAnsi="Helvetica" w:cs="Helvetica"/>
          <w:sz w:val="20"/>
          <w:szCs w:val="20"/>
          <w:lang w:eastAsia="es-ES"/>
        </w:rPr>
        <w:t>La Villaflora</w:t>
      </w:r>
      <w:r>
        <w:rPr>
          <w:rFonts w:ascii="Helvetica" w:eastAsia="Times New Roman" w:hAnsi="Helvetica" w:cs="Helvetica"/>
          <w:sz w:val="20"/>
          <w:szCs w:val="20"/>
          <w:lang w:eastAsia="es-ES"/>
        </w:rPr>
        <w:t xml:space="preserve">, </w:t>
      </w:r>
      <w:r w:rsidRPr="000F445F">
        <w:rPr>
          <w:rFonts w:ascii="Helvetica" w:eastAsia="Times New Roman" w:hAnsi="Helvetica" w:cs="Helvetica"/>
          <w:sz w:val="20"/>
          <w:szCs w:val="20"/>
          <w:lang w:eastAsia="es-ES"/>
        </w:rPr>
        <w:t>Quito, Provincia de Pichincha</w:t>
      </w:r>
      <w:r>
        <w:rPr>
          <w:rFonts w:ascii="Helvetica" w:eastAsia="Times New Roman" w:hAnsi="Helvetica" w:cs="Helvetica"/>
          <w:sz w:val="20"/>
          <w:szCs w:val="20"/>
          <w:lang w:eastAsia="es-ES"/>
        </w:rPr>
        <w:t>.</w:t>
      </w:r>
    </w:p>
    <w:p w:rsidR="008B45E6" w:rsidRPr="00FF5B86" w:rsidRDefault="008B45E6" w:rsidP="008B45E6">
      <w:pPr>
        <w:jc w:val="both"/>
        <w:rPr>
          <w:rFonts w:ascii="Helvetica" w:eastAsia="Times New Roman" w:hAnsi="Helvetica" w:cs="Helvetica"/>
          <w:sz w:val="20"/>
          <w:szCs w:val="20"/>
          <w:lang w:eastAsia="es-ES"/>
        </w:rPr>
      </w:pPr>
      <w:r w:rsidRPr="00FF5B86">
        <w:rPr>
          <w:rFonts w:ascii="Helvetica" w:eastAsia="Times New Roman" w:hAnsi="Helvetica" w:cs="Helvetica"/>
          <w:sz w:val="20"/>
          <w:szCs w:val="20"/>
          <w:lang w:eastAsia="es-ES"/>
        </w:rPr>
        <w:t xml:space="preserve">Teléfono: </w:t>
      </w:r>
      <w:r w:rsidR="00FF5B86" w:rsidRPr="00FF5B86">
        <w:rPr>
          <w:rFonts w:ascii="Helvetica" w:eastAsia="Times New Roman" w:hAnsi="Helvetica" w:cs="Helvetica"/>
          <w:sz w:val="20"/>
          <w:szCs w:val="20"/>
          <w:lang w:eastAsia="es-ES"/>
        </w:rPr>
        <w:t>0992055837 / 0984069817</w:t>
      </w:r>
    </w:p>
    <w:p w:rsidR="008B45E6" w:rsidRPr="000F445F" w:rsidRDefault="008B45E6" w:rsidP="008B45E6">
      <w:pPr>
        <w:jc w:val="both"/>
        <w:rPr>
          <w:rFonts w:ascii="Helvetica" w:eastAsia="Times New Roman" w:hAnsi="Helvetica" w:cs="Helvetica"/>
          <w:sz w:val="20"/>
          <w:szCs w:val="20"/>
          <w:lang w:eastAsia="es-ES"/>
        </w:rPr>
      </w:pPr>
      <w:r w:rsidRPr="00FF5B86">
        <w:rPr>
          <w:rFonts w:ascii="Helvetica" w:eastAsia="Times New Roman" w:hAnsi="Helvetica" w:cs="Helvetica"/>
          <w:sz w:val="20"/>
          <w:szCs w:val="20"/>
          <w:lang w:eastAsia="es-ES"/>
        </w:rPr>
        <w:t xml:space="preserve">Correo: </w:t>
      </w:r>
      <w:hyperlink r:id="rId7" w:history="1">
        <w:r w:rsidR="00FF5B86" w:rsidRPr="00FF5B86">
          <w:rPr>
            <w:rStyle w:val="Hipervnculo"/>
            <w:rFonts w:ascii="Helvetica" w:eastAsia="Times New Roman" w:hAnsi="Helvetica" w:cs="Helvetica"/>
            <w:sz w:val="20"/>
            <w:szCs w:val="20"/>
            <w:lang w:eastAsia="es-ES"/>
          </w:rPr>
          <w:t>ligadeportivaamistad@hotmail.com</w:t>
        </w:r>
      </w:hyperlink>
      <w:r w:rsidRPr="000F445F">
        <w:rPr>
          <w:rFonts w:ascii="Helvetica" w:eastAsia="Times New Roman" w:hAnsi="Helvetica" w:cs="Helvetica"/>
          <w:sz w:val="20"/>
          <w:szCs w:val="20"/>
          <w:lang w:eastAsia="es-ES"/>
        </w:rPr>
        <w:t xml:space="preserve"> </w:t>
      </w: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         </w:t>
      </w:r>
    </w:p>
    <w:p w:rsidR="008B45E6" w:rsidRPr="000F445F" w:rsidRDefault="008B45E6" w:rsidP="008B45E6">
      <w:pPr>
        <w:numPr>
          <w:ilvl w:val="0"/>
          <w:numId w:val="2"/>
        </w:num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ADMINISTRACION ZONAL</w:t>
      </w:r>
      <w:r w:rsidRPr="000F445F">
        <w:rPr>
          <w:rFonts w:ascii="Helvetica" w:eastAsia="Times New Roman" w:hAnsi="Helvetica" w:cs="Helvetica"/>
          <w:sz w:val="20"/>
          <w:szCs w:val="20"/>
          <w:lang w:eastAsia="es-ES"/>
        </w:rPr>
        <w:t>:</w:t>
      </w:r>
    </w:p>
    <w:p w:rsidR="008B45E6" w:rsidRPr="000F445F" w:rsidRDefault="008B45E6" w:rsidP="008B45E6">
      <w:pPr>
        <w:ind w:left="360"/>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Dirección: Av. Alonso de Angulo y Cap. César Chiriboga</w:t>
      </w: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Teléfono: 33110803 / 804/805.</w:t>
      </w: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Correo: www.quito.gob.ec. </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CLÁUSULA DÉCIMA SEPTIMA.- DOCUMENTOS HABILITANTES:</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lastRenderedPageBreak/>
        <w:t>Forman parte integral del presente instrumento, los siguientes documentos habilitantes, que son conocidos por las partes:</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numPr>
          <w:ilvl w:val="0"/>
          <w:numId w:val="3"/>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Nombramientos de las máximas Autoridades que suscriben el Convenio.</w:t>
      </w:r>
    </w:p>
    <w:p w:rsidR="008B45E6" w:rsidRPr="000F445F" w:rsidRDefault="008B45E6" w:rsidP="008B45E6">
      <w:pPr>
        <w:numPr>
          <w:ilvl w:val="0"/>
          <w:numId w:val="3"/>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Copia del RUC de las máximas Autoridades que suscriben el Convenio.</w:t>
      </w:r>
    </w:p>
    <w:p w:rsidR="008B45E6" w:rsidRPr="000F445F" w:rsidRDefault="008B45E6" w:rsidP="008B45E6">
      <w:pPr>
        <w:numPr>
          <w:ilvl w:val="0"/>
          <w:numId w:val="3"/>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Copia de cédula máximas autoridades que suscriben el Convenio.</w:t>
      </w:r>
    </w:p>
    <w:p w:rsidR="008B45E6" w:rsidRPr="009B47F4" w:rsidRDefault="008B45E6" w:rsidP="008B45E6">
      <w:pPr>
        <w:numPr>
          <w:ilvl w:val="0"/>
          <w:numId w:val="3"/>
        </w:numPr>
        <w:jc w:val="both"/>
        <w:rPr>
          <w:rFonts w:ascii="Helvetica" w:eastAsia="Times New Roman" w:hAnsi="Helvetica" w:cs="Helvetica"/>
          <w:sz w:val="20"/>
          <w:szCs w:val="20"/>
          <w:lang w:eastAsia="es-ES"/>
        </w:rPr>
      </w:pPr>
      <w:r w:rsidRPr="009B47F4">
        <w:rPr>
          <w:rFonts w:ascii="Helvetica" w:eastAsia="Times New Roman" w:hAnsi="Helvetica" w:cs="Helvetica"/>
          <w:sz w:val="20"/>
          <w:szCs w:val="20"/>
          <w:lang w:eastAsia="es-ES"/>
        </w:rPr>
        <w:t>Nombramiento de Administrador, Supervisor y Fiscalizador del Convenio por parte de la máxima autoridad de la AZEA.</w:t>
      </w:r>
    </w:p>
    <w:p w:rsidR="008B45E6" w:rsidRPr="009B47F4" w:rsidRDefault="008B45E6" w:rsidP="00B715FF">
      <w:pPr>
        <w:numPr>
          <w:ilvl w:val="0"/>
          <w:numId w:val="3"/>
        </w:numPr>
        <w:jc w:val="both"/>
        <w:rPr>
          <w:rFonts w:ascii="Helvetica" w:eastAsia="Times New Roman" w:hAnsi="Helvetica" w:cs="Helvetica"/>
          <w:sz w:val="20"/>
          <w:szCs w:val="20"/>
          <w:lang w:eastAsia="es-ES"/>
        </w:rPr>
      </w:pPr>
      <w:r w:rsidRPr="009B47F4">
        <w:rPr>
          <w:rFonts w:ascii="Helvetica" w:eastAsia="Times New Roman" w:hAnsi="Helvetica" w:cs="Helvetica"/>
          <w:sz w:val="20"/>
          <w:szCs w:val="20"/>
          <w:lang w:eastAsia="es-ES"/>
        </w:rPr>
        <w:t xml:space="preserve">Oficio Nro. </w:t>
      </w:r>
      <w:r w:rsidR="00B715FF" w:rsidRPr="009B47F4">
        <w:rPr>
          <w:rFonts w:ascii="Helvetica" w:eastAsia="Times New Roman" w:hAnsi="Helvetica" w:cs="Helvetica"/>
          <w:sz w:val="20"/>
          <w:szCs w:val="20"/>
          <w:lang w:eastAsia="es-ES"/>
        </w:rPr>
        <w:t xml:space="preserve">GADDMQ-DMGBI-2021-2056-O </w:t>
      </w:r>
      <w:r w:rsidRPr="009B47F4">
        <w:rPr>
          <w:rFonts w:ascii="Helvetica" w:eastAsia="Times New Roman" w:hAnsi="Helvetica" w:cs="Helvetica"/>
          <w:sz w:val="20"/>
          <w:szCs w:val="20"/>
          <w:lang w:eastAsia="es-ES"/>
        </w:rPr>
        <w:t>de 0</w:t>
      </w:r>
      <w:r w:rsidR="00B715FF" w:rsidRPr="009B47F4">
        <w:rPr>
          <w:rFonts w:ascii="Helvetica" w:eastAsia="Times New Roman" w:hAnsi="Helvetica" w:cs="Helvetica"/>
          <w:sz w:val="20"/>
          <w:szCs w:val="20"/>
          <w:lang w:eastAsia="es-ES"/>
        </w:rPr>
        <w:t>8</w:t>
      </w:r>
      <w:r w:rsidRPr="009B47F4">
        <w:rPr>
          <w:rFonts w:ascii="Helvetica" w:eastAsia="Times New Roman" w:hAnsi="Helvetica" w:cs="Helvetica"/>
          <w:sz w:val="20"/>
          <w:szCs w:val="20"/>
          <w:lang w:eastAsia="es-ES"/>
        </w:rPr>
        <w:t xml:space="preserve"> de</w:t>
      </w:r>
      <w:r w:rsidR="00B715FF" w:rsidRPr="009B47F4">
        <w:rPr>
          <w:rFonts w:ascii="Helvetica" w:eastAsia="Times New Roman" w:hAnsi="Helvetica" w:cs="Helvetica"/>
          <w:sz w:val="20"/>
          <w:szCs w:val="20"/>
          <w:lang w:eastAsia="es-ES"/>
        </w:rPr>
        <w:t xml:space="preserve"> julio</w:t>
      </w:r>
      <w:r w:rsidRPr="009B47F4">
        <w:rPr>
          <w:rFonts w:ascii="Helvetica" w:eastAsia="Times New Roman" w:hAnsi="Helvetica" w:cs="Helvetica"/>
          <w:sz w:val="20"/>
          <w:szCs w:val="20"/>
          <w:lang w:eastAsia="es-ES"/>
        </w:rPr>
        <w:t xml:space="preserve"> de 2022, suscrito por el Director Metropolitano de Gestión de Bienes Inmuebles, en el que se remite el Informe Técnico </w:t>
      </w:r>
      <w:r w:rsidR="00B715FF" w:rsidRPr="009B47F4">
        <w:rPr>
          <w:rFonts w:ascii="Helvetica" w:eastAsia="Times New Roman" w:hAnsi="Helvetica" w:cs="Helvetica"/>
          <w:sz w:val="20"/>
          <w:szCs w:val="20"/>
          <w:lang w:eastAsia="es-ES"/>
        </w:rPr>
        <w:t>DMGBI-ATI-2021-0255 de 06 de julio de 2021</w:t>
      </w:r>
      <w:r w:rsidRPr="009B47F4">
        <w:rPr>
          <w:rFonts w:ascii="Helvetica" w:eastAsia="Times New Roman" w:hAnsi="Helvetica" w:cs="Helvetica"/>
          <w:sz w:val="20"/>
          <w:szCs w:val="20"/>
          <w:lang w:eastAsia="es-ES"/>
        </w:rPr>
        <w:t>.</w:t>
      </w:r>
    </w:p>
    <w:p w:rsidR="008B45E6" w:rsidRPr="009B47F4" w:rsidRDefault="008B45E6" w:rsidP="00AC155E">
      <w:pPr>
        <w:numPr>
          <w:ilvl w:val="0"/>
          <w:numId w:val="3"/>
        </w:numPr>
        <w:jc w:val="both"/>
        <w:rPr>
          <w:rFonts w:ascii="Helvetica" w:eastAsia="Times New Roman" w:hAnsi="Helvetica" w:cs="Helvetica"/>
          <w:sz w:val="20"/>
          <w:szCs w:val="20"/>
          <w:lang w:eastAsia="es-ES"/>
        </w:rPr>
      </w:pPr>
      <w:r w:rsidRPr="009B47F4">
        <w:rPr>
          <w:rFonts w:ascii="Helvetica" w:eastAsia="Times New Roman" w:hAnsi="Helvetica" w:cs="Helvetica"/>
          <w:sz w:val="20"/>
          <w:szCs w:val="20"/>
          <w:lang w:eastAsia="es-ES"/>
        </w:rPr>
        <w:t xml:space="preserve">Memorando Nro. </w:t>
      </w:r>
      <w:r w:rsidR="00AC155E" w:rsidRPr="009B47F4">
        <w:rPr>
          <w:rFonts w:ascii="Helvetica" w:eastAsia="Times New Roman" w:hAnsi="Helvetica" w:cs="Helvetica"/>
          <w:sz w:val="20"/>
          <w:szCs w:val="20"/>
          <w:lang w:eastAsia="es-ES"/>
        </w:rPr>
        <w:t xml:space="preserve">GADDMQ-AZEA-DGP-2021-0276-M </w:t>
      </w:r>
      <w:r w:rsidRPr="009B47F4">
        <w:rPr>
          <w:rFonts w:ascii="Helvetica" w:eastAsia="Times New Roman" w:hAnsi="Helvetica" w:cs="Helvetica"/>
          <w:sz w:val="20"/>
          <w:szCs w:val="20"/>
          <w:lang w:eastAsia="es-ES"/>
        </w:rPr>
        <w:t xml:space="preserve">de </w:t>
      </w:r>
      <w:r w:rsidR="00AC155E" w:rsidRPr="009B47F4">
        <w:rPr>
          <w:rFonts w:ascii="Helvetica" w:eastAsia="Times New Roman" w:hAnsi="Helvetica" w:cs="Helvetica"/>
          <w:sz w:val="20"/>
          <w:szCs w:val="20"/>
          <w:lang w:eastAsia="es-ES"/>
        </w:rPr>
        <w:t xml:space="preserve">20 de agosto </w:t>
      </w:r>
      <w:r w:rsidRPr="009B47F4">
        <w:rPr>
          <w:rFonts w:ascii="Helvetica" w:eastAsia="Times New Roman" w:hAnsi="Helvetica" w:cs="Helvetica"/>
          <w:sz w:val="20"/>
          <w:szCs w:val="20"/>
          <w:lang w:eastAsia="es-ES"/>
        </w:rPr>
        <w:t>de 202</w:t>
      </w:r>
      <w:r w:rsidR="00AC155E" w:rsidRPr="009B47F4">
        <w:rPr>
          <w:rFonts w:ascii="Helvetica" w:eastAsia="Times New Roman" w:hAnsi="Helvetica" w:cs="Helvetica"/>
          <w:sz w:val="20"/>
          <w:szCs w:val="20"/>
          <w:lang w:eastAsia="es-ES"/>
        </w:rPr>
        <w:t>1</w:t>
      </w:r>
      <w:r w:rsidRPr="009B47F4">
        <w:rPr>
          <w:rFonts w:ascii="Helvetica" w:eastAsia="Times New Roman" w:hAnsi="Helvetica" w:cs="Helvetica"/>
          <w:sz w:val="20"/>
          <w:szCs w:val="20"/>
          <w:lang w:eastAsia="es-ES"/>
        </w:rPr>
        <w:t xml:space="preserve">, suscrito por la </w:t>
      </w:r>
      <w:proofErr w:type="spellStart"/>
      <w:r w:rsidRPr="009B47F4">
        <w:rPr>
          <w:rFonts w:ascii="Helvetica" w:eastAsia="Times New Roman" w:hAnsi="Helvetica" w:cs="Helvetica"/>
          <w:sz w:val="20"/>
          <w:szCs w:val="20"/>
          <w:lang w:eastAsia="es-ES"/>
        </w:rPr>
        <w:t>Mgs</w:t>
      </w:r>
      <w:proofErr w:type="spellEnd"/>
      <w:r w:rsidRPr="009B47F4">
        <w:rPr>
          <w:rFonts w:ascii="Helvetica" w:eastAsia="Times New Roman" w:hAnsi="Helvetica" w:cs="Helvetica"/>
          <w:sz w:val="20"/>
          <w:szCs w:val="20"/>
          <w:lang w:eastAsia="es-ES"/>
        </w:rPr>
        <w:t>. Andrea Katherine Alvarado Rodríguez, Directora de Gestión Participativa del Desarrollo de la Administración Zonal Eloy Alfaro, mediante el cual se emite el Informe Social favorable para continuar con el proceso de suscripción del Convenio No. DGPD-</w:t>
      </w:r>
      <w:r w:rsidR="00AC155E" w:rsidRPr="009B47F4">
        <w:rPr>
          <w:rFonts w:ascii="Helvetica" w:eastAsia="Times New Roman" w:hAnsi="Helvetica" w:cs="Helvetica"/>
          <w:sz w:val="20"/>
          <w:szCs w:val="20"/>
          <w:lang w:eastAsia="es-ES"/>
        </w:rPr>
        <w:t>31-2021</w:t>
      </w:r>
      <w:r w:rsidRPr="009B47F4">
        <w:rPr>
          <w:rFonts w:ascii="Helvetica" w:eastAsia="Times New Roman" w:hAnsi="Helvetica" w:cs="Helvetica"/>
          <w:sz w:val="20"/>
          <w:szCs w:val="20"/>
          <w:lang w:eastAsia="es-ES"/>
        </w:rPr>
        <w:t>.</w:t>
      </w:r>
    </w:p>
    <w:p w:rsidR="008B45E6" w:rsidRPr="009B47F4" w:rsidRDefault="008B45E6" w:rsidP="008B45E6">
      <w:pPr>
        <w:numPr>
          <w:ilvl w:val="0"/>
          <w:numId w:val="3"/>
        </w:numPr>
        <w:jc w:val="both"/>
        <w:rPr>
          <w:rFonts w:ascii="Helvetica" w:eastAsia="Times New Roman" w:hAnsi="Helvetica" w:cs="Helvetica"/>
          <w:sz w:val="20"/>
          <w:szCs w:val="20"/>
          <w:lang w:eastAsia="es-ES"/>
        </w:rPr>
      </w:pPr>
      <w:r w:rsidRPr="009B47F4">
        <w:rPr>
          <w:rFonts w:ascii="Helvetica" w:eastAsia="Times New Roman" w:hAnsi="Helvetica" w:cs="Helvetica"/>
          <w:sz w:val="20"/>
          <w:szCs w:val="20"/>
          <w:lang w:eastAsia="es-ES"/>
        </w:rPr>
        <w:t>Memorando No. GADDMQ-SERD-2022-0</w:t>
      </w:r>
      <w:r w:rsidR="007F5056" w:rsidRPr="009B47F4">
        <w:rPr>
          <w:rFonts w:ascii="Helvetica" w:eastAsia="Times New Roman" w:hAnsi="Helvetica" w:cs="Helvetica"/>
          <w:sz w:val="20"/>
          <w:szCs w:val="20"/>
          <w:lang w:eastAsia="es-ES"/>
        </w:rPr>
        <w:t>0783</w:t>
      </w:r>
      <w:r w:rsidRPr="009B47F4">
        <w:rPr>
          <w:rFonts w:ascii="Helvetica" w:eastAsia="Times New Roman" w:hAnsi="Helvetica" w:cs="Helvetica"/>
          <w:sz w:val="20"/>
          <w:szCs w:val="20"/>
          <w:lang w:eastAsia="es-ES"/>
        </w:rPr>
        <w:t xml:space="preserve">-M de </w:t>
      </w:r>
      <w:r w:rsidR="007F5056" w:rsidRPr="009B47F4">
        <w:rPr>
          <w:rFonts w:ascii="Helvetica" w:eastAsia="Times New Roman" w:hAnsi="Helvetica" w:cs="Helvetica"/>
          <w:sz w:val="20"/>
          <w:szCs w:val="20"/>
          <w:lang w:eastAsia="es-ES"/>
        </w:rPr>
        <w:t>25 de mayo</w:t>
      </w:r>
      <w:r w:rsidRPr="009B47F4">
        <w:rPr>
          <w:rFonts w:ascii="Helvetica" w:eastAsia="Times New Roman" w:hAnsi="Helvetica" w:cs="Helvetica"/>
          <w:sz w:val="20"/>
          <w:szCs w:val="20"/>
          <w:lang w:eastAsia="es-ES"/>
        </w:rPr>
        <w:t xml:space="preserve"> de 2022, suscrito por el Secretario de Educación, Recreación y Deporte, en el que se remite el Informe Técnico favorable con código DMDR-AFR-CDU-0</w:t>
      </w:r>
      <w:r w:rsidR="007F5056" w:rsidRPr="009B47F4">
        <w:rPr>
          <w:rFonts w:ascii="Helvetica" w:eastAsia="Times New Roman" w:hAnsi="Helvetica" w:cs="Helvetica"/>
          <w:sz w:val="20"/>
          <w:szCs w:val="20"/>
          <w:lang w:eastAsia="es-ES"/>
        </w:rPr>
        <w:t>37</w:t>
      </w:r>
      <w:r w:rsidRPr="009B47F4">
        <w:rPr>
          <w:rFonts w:ascii="Helvetica" w:eastAsia="Times New Roman" w:hAnsi="Helvetica" w:cs="Helvetica"/>
          <w:sz w:val="20"/>
          <w:szCs w:val="20"/>
          <w:lang w:eastAsia="es-ES"/>
        </w:rPr>
        <w:t xml:space="preserve">-2022 de </w:t>
      </w:r>
      <w:r w:rsidR="007F5056" w:rsidRPr="009B47F4">
        <w:rPr>
          <w:rFonts w:ascii="Helvetica" w:eastAsia="Times New Roman" w:hAnsi="Helvetica" w:cs="Helvetica"/>
          <w:sz w:val="20"/>
          <w:szCs w:val="20"/>
          <w:lang w:eastAsia="es-ES"/>
        </w:rPr>
        <w:t xml:space="preserve">25 de mayo </w:t>
      </w:r>
      <w:r w:rsidRPr="009B47F4">
        <w:rPr>
          <w:rFonts w:ascii="Helvetica" w:eastAsia="Times New Roman" w:hAnsi="Helvetica" w:cs="Helvetica"/>
          <w:sz w:val="20"/>
          <w:szCs w:val="20"/>
          <w:lang w:eastAsia="es-ES"/>
        </w:rPr>
        <w:t>de 2022.</w:t>
      </w:r>
    </w:p>
    <w:p w:rsidR="008B45E6" w:rsidRPr="009B47F4" w:rsidRDefault="008B45E6" w:rsidP="008B45E6">
      <w:pPr>
        <w:numPr>
          <w:ilvl w:val="0"/>
          <w:numId w:val="3"/>
        </w:numPr>
        <w:jc w:val="both"/>
        <w:rPr>
          <w:rFonts w:ascii="Helvetica" w:eastAsia="Times New Roman" w:hAnsi="Helvetica" w:cs="Helvetica"/>
          <w:sz w:val="20"/>
          <w:szCs w:val="20"/>
          <w:lang w:eastAsia="es-ES"/>
        </w:rPr>
      </w:pPr>
      <w:r w:rsidRPr="009B47F4">
        <w:rPr>
          <w:rFonts w:ascii="Helvetica" w:eastAsia="Times New Roman" w:hAnsi="Helvetica" w:cs="Helvetica"/>
          <w:sz w:val="20"/>
          <w:szCs w:val="20"/>
          <w:lang w:eastAsia="es-ES"/>
        </w:rPr>
        <w:t>Oficio No. GADDMQ-STHV-DMC-UCE-2022-2</w:t>
      </w:r>
      <w:r w:rsidR="00A67850" w:rsidRPr="009B47F4">
        <w:rPr>
          <w:rFonts w:ascii="Helvetica" w:eastAsia="Times New Roman" w:hAnsi="Helvetica" w:cs="Helvetica"/>
          <w:sz w:val="20"/>
          <w:szCs w:val="20"/>
          <w:lang w:eastAsia="es-ES"/>
        </w:rPr>
        <w:t>170</w:t>
      </w:r>
      <w:r w:rsidRPr="009B47F4">
        <w:rPr>
          <w:rFonts w:ascii="Helvetica" w:eastAsia="Times New Roman" w:hAnsi="Helvetica" w:cs="Helvetica"/>
          <w:sz w:val="20"/>
          <w:szCs w:val="20"/>
          <w:lang w:eastAsia="es-ES"/>
        </w:rPr>
        <w:t xml:space="preserve">-O de </w:t>
      </w:r>
      <w:r w:rsidR="00A67850" w:rsidRPr="009B47F4">
        <w:rPr>
          <w:rFonts w:ascii="Helvetica" w:eastAsia="Times New Roman" w:hAnsi="Helvetica" w:cs="Helvetica"/>
          <w:sz w:val="20"/>
          <w:szCs w:val="20"/>
          <w:lang w:eastAsia="es-ES"/>
        </w:rPr>
        <w:t>30</w:t>
      </w:r>
      <w:r w:rsidRPr="009B47F4">
        <w:rPr>
          <w:rFonts w:ascii="Helvetica" w:eastAsia="Times New Roman" w:hAnsi="Helvetica" w:cs="Helvetica"/>
          <w:sz w:val="20"/>
          <w:szCs w:val="20"/>
          <w:lang w:eastAsia="es-ES"/>
        </w:rPr>
        <w:t xml:space="preserve"> de agosto de 2022, suscrito por el Jefe de la Unidad de Catastros Especial, en el que se remite el Informe Técnico Nro. STHV-DMC-UCE-2022-1</w:t>
      </w:r>
      <w:r w:rsidR="00A67850" w:rsidRPr="009B47F4">
        <w:rPr>
          <w:rFonts w:ascii="Helvetica" w:eastAsia="Times New Roman" w:hAnsi="Helvetica" w:cs="Helvetica"/>
          <w:sz w:val="20"/>
          <w:szCs w:val="20"/>
          <w:lang w:eastAsia="es-ES"/>
        </w:rPr>
        <w:t>896 de 26</w:t>
      </w:r>
      <w:r w:rsidRPr="009B47F4">
        <w:rPr>
          <w:rFonts w:ascii="Helvetica" w:eastAsia="Times New Roman" w:hAnsi="Helvetica" w:cs="Helvetica"/>
          <w:sz w:val="20"/>
          <w:szCs w:val="20"/>
          <w:lang w:eastAsia="es-ES"/>
        </w:rPr>
        <w:t xml:space="preserve"> de agosto de 2022. </w:t>
      </w:r>
    </w:p>
    <w:p w:rsidR="008B45E6" w:rsidRDefault="008B45E6" w:rsidP="008B45E6">
      <w:pPr>
        <w:numPr>
          <w:ilvl w:val="0"/>
          <w:numId w:val="3"/>
        </w:numPr>
        <w:jc w:val="both"/>
        <w:rPr>
          <w:rFonts w:ascii="Helvetica" w:eastAsia="Times New Roman" w:hAnsi="Helvetica" w:cs="Helvetica"/>
          <w:sz w:val="20"/>
          <w:szCs w:val="20"/>
          <w:lang w:eastAsia="es-ES"/>
        </w:rPr>
      </w:pPr>
      <w:r w:rsidRPr="009E5314">
        <w:rPr>
          <w:rFonts w:ascii="Helvetica" w:eastAsia="Times New Roman" w:hAnsi="Helvetica" w:cs="Helvetica"/>
          <w:sz w:val="20"/>
          <w:szCs w:val="20"/>
          <w:lang w:eastAsia="es-ES"/>
        </w:rPr>
        <w:t>Memorando No. GADDMQ-AZEA-DGT-UTV-2022-02</w:t>
      </w:r>
      <w:r w:rsidR="007B6D7F">
        <w:rPr>
          <w:rFonts w:ascii="Helvetica" w:eastAsia="Times New Roman" w:hAnsi="Helvetica" w:cs="Helvetica"/>
          <w:sz w:val="20"/>
          <w:szCs w:val="20"/>
          <w:lang w:eastAsia="es-ES"/>
        </w:rPr>
        <w:t>70</w:t>
      </w:r>
      <w:r w:rsidRPr="009E5314">
        <w:rPr>
          <w:rFonts w:ascii="Helvetica" w:eastAsia="Times New Roman" w:hAnsi="Helvetica" w:cs="Helvetica"/>
          <w:sz w:val="20"/>
          <w:szCs w:val="20"/>
          <w:lang w:eastAsia="es-ES"/>
        </w:rPr>
        <w:t xml:space="preserve">-M de </w:t>
      </w:r>
      <w:r w:rsidR="007B6D7F">
        <w:rPr>
          <w:rFonts w:ascii="Helvetica" w:eastAsia="Times New Roman" w:hAnsi="Helvetica" w:cs="Helvetica"/>
          <w:sz w:val="20"/>
          <w:szCs w:val="20"/>
          <w:lang w:eastAsia="es-ES"/>
        </w:rPr>
        <w:t>18 de agosto</w:t>
      </w:r>
      <w:r w:rsidRPr="009E5314">
        <w:rPr>
          <w:rFonts w:ascii="Helvetica" w:eastAsia="Times New Roman" w:hAnsi="Helvetica" w:cs="Helvetica"/>
          <w:sz w:val="20"/>
          <w:szCs w:val="20"/>
          <w:lang w:eastAsia="es-ES"/>
        </w:rPr>
        <w:t xml:space="preserve"> de 2022, suscrito por el Responsable de la Unidad de Territorio y Vivienda, mediante el cual se remite el informe técnico Nro. DGT-U</w:t>
      </w:r>
      <w:r>
        <w:rPr>
          <w:rFonts w:ascii="Helvetica" w:eastAsia="Times New Roman" w:hAnsi="Helvetica" w:cs="Helvetica"/>
          <w:sz w:val="20"/>
          <w:szCs w:val="20"/>
          <w:lang w:eastAsia="es-ES"/>
        </w:rPr>
        <w:t>TV-0</w:t>
      </w:r>
      <w:r w:rsidR="007B6D7F">
        <w:rPr>
          <w:rFonts w:ascii="Helvetica" w:eastAsia="Times New Roman" w:hAnsi="Helvetica" w:cs="Helvetica"/>
          <w:sz w:val="20"/>
          <w:szCs w:val="20"/>
          <w:lang w:eastAsia="es-ES"/>
        </w:rPr>
        <w:t>12</w:t>
      </w:r>
      <w:r>
        <w:rPr>
          <w:rFonts w:ascii="Helvetica" w:eastAsia="Times New Roman" w:hAnsi="Helvetica" w:cs="Helvetica"/>
          <w:sz w:val="20"/>
          <w:szCs w:val="20"/>
          <w:lang w:eastAsia="es-ES"/>
        </w:rPr>
        <w:t xml:space="preserve"> de </w:t>
      </w:r>
      <w:r w:rsidR="007B6D7F">
        <w:rPr>
          <w:rFonts w:ascii="Helvetica" w:eastAsia="Times New Roman" w:hAnsi="Helvetica" w:cs="Helvetica"/>
          <w:sz w:val="20"/>
          <w:szCs w:val="20"/>
          <w:lang w:eastAsia="es-ES"/>
        </w:rPr>
        <w:t>26</w:t>
      </w:r>
      <w:r>
        <w:rPr>
          <w:rFonts w:ascii="Helvetica" w:eastAsia="Times New Roman" w:hAnsi="Helvetica" w:cs="Helvetica"/>
          <w:sz w:val="20"/>
          <w:szCs w:val="20"/>
          <w:lang w:eastAsia="es-ES"/>
        </w:rPr>
        <w:t xml:space="preserve"> de agosto de 2022.</w:t>
      </w:r>
    </w:p>
    <w:p w:rsidR="008B45E6" w:rsidRPr="000F445F" w:rsidRDefault="008B45E6" w:rsidP="008B45E6">
      <w:pPr>
        <w:numPr>
          <w:ilvl w:val="0"/>
          <w:numId w:val="3"/>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Informe </w:t>
      </w:r>
      <w:r>
        <w:rPr>
          <w:rFonts w:ascii="Helvetica" w:eastAsia="Times New Roman" w:hAnsi="Helvetica" w:cs="Helvetica"/>
          <w:sz w:val="20"/>
          <w:szCs w:val="20"/>
          <w:lang w:eastAsia="es-ES"/>
        </w:rPr>
        <w:t xml:space="preserve">Legal </w:t>
      </w:r>
      <w:r w:rsidRPr="000F445F">
        <w:rPr>
          <w:rFonts w:ascii="Helvetica" w:eastAsia="Times New Roman" w:hAnsi="Helvetica" w:cs="Helvetica"/>
          <w:sz w:val="20"/>
          <w:szCs w:val="20"/>
          <w:lang w:eastAsia="es-ES"/>
        </w:rPr>
        <w:t>No</w:t>
      </w:r>
      <w:r>
        <w:rPr>
          <w:rFonts w:ascii="Helvetica" w:eastAsia="Times New Roman" w:hAnsi="Helvetica" w:cs="Helvetica"/>
          <w:sz w:val="20"/>
          <w:szCs w:val="20"/>
          <w:lang w:eastAsia="es-ES"/>
        </w:rPr>
        <w:t>. 27</w:t>
      </w:r>
      <w:r w:rsidR="00BC7124">
        <w:rPr>
          <w:rFonts w:ascii="Helvetica" w:eastAsia="Times New Roman" w:hAnsi="Helvetica" w:cs="Helvetica"/>
          <w:sz w:val="20"/>
          <w:szCs w:val="20"/>
          <w:lang w:eastAsia="es-ES"/>
        </w:rPr>
        <w:t>4</w:t>
      </w:r>
      <w:r w:rsidRPr="000F445F">
        <w:rPr>
          <w:rFonts w:ascii="Helvetica" w:eastAsia="Times New Roman" w:hAnsi="Helvetica" w:cs="Helvetica"/>
          <w:sz w:val="20"/>
          <w:szCs w:val="20"/>
          <w:lang w:eastAsia="es-ES"/>
        </w:rPr>
        <w:t xml:space="preserve">-DJ-2022 de </w:t>
      </w:r>
      <w:r>
        <w:rPr>
          <w:rFonts w:ascii="Helvetica" w:eastAsia="Times New Roman" w:hAnsi="Helvetica" w:cs="Helvetica"/>
          <w:sz w:val="20"/>
          <w:szCs w:val="20"/>
          <w:lang w:eastAsia="es-ES"/>
        </w:rPr>
        <w:t>01</w:t>
      </w:r>
      <w:r w:rsidRPr="000F445F">
        <w:rPr>
          <w:rFonts w:ascii="Helvetica" w:eastAsia="Times New Roman" w:hAnsi="Helvetica" w:cs="Helvetica"/>
          <w:sz w:val="20"/>
          <w:szCs w:val="20"/>
          <w:lang w:eastAsia="es-ES"/>
        </w:rPr>
        <w:t xml:space="preserve"> de </w:t>
      </w:r>
      <w:r>
        <w:rPr>
          <w:rFonts w:ascii="Helvetica" w:eastAsia="Times New Roman" w:hAnsi="Helvetica" w:cs="Helvetica"/>
          <w:sz w:val="20"/>
          <w:szCs w:val="20"/>
          <w:lang w:eastAsia="es-ES"/>
        </w:rPr>
        <w:t>septiembre de</w:t>
      </w:r>
      <w:r w:rsidRPr="000F445F">
        <w:rPr>
          <w:rFonts w:ascii="Helvetica" w:eastAsia="Times New Roman" w:hAnsi="Helvetica" w:cs="Helvetica"/>
          <w:sz w:val="20"/>
          <w:szCs w:val="20"/>
          <w:lang w:eastAsia="es-ES"/>
        </w:rPr>
        <w:t xml:space="preserve"> 2022, mediante el cual la Dirección de Asesoría Jurídica, emitió informe legal favorable.</w:t>
      </w:r>
    </w:p>
    <w:p w:rsidR="008B45E6" w:rsidRPr="000F445F" w:rsidRDefault="008B45E6" w:rsidP="008B45E6">
      <w:pPr>
        <w:numPr>
          <w:ilvl w:val="0"/>
          <w:numId w:val="3"/>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Ficha</w:t>
      </w:r>
      <w:r>
        <w:rPr>
          <w:rFonts w:ascii="Helvetica" w:eastAsia="Times New Roman" w:hAnsi="Helvetica" w:cs="Helvetica"/>
          <w:sz w:val="20"/>
          <w:szCs w:val="20"/>
          <w:lang w:eastAsia="es-ES"/>
        </w:rPr>
        <w:t xml:space="preserve"> Catastral del predio No. </w:t>
      </w:r>
      <w:r w:rsidR="00BC7124">
        <w:rPr>
          <w:rFonts w:ascii="Helvetica" w:eastAsia="Times New Roman" w:hAnsi="Helvetica" w:cs="Helvetica"/>
          <w:sz w:val="20"/>
          <w:szCs w:val="20"/>
          <w:lang w:eastAsia="es-ES"/>
        </w:rPr>
        <w:t>801836</w:t>
      </w:r>
      <w:r w:rsidRPr="000F445F">
        <w:rPr>
          <w:rFonts w:ascii="Helvetica" w:eastAsia="Times New Roman" w:hAnsi="Helvetica" w:cs="Helvetica"/>
          <w:sz w:val="20"/>
          <w:szCs w:val="20"/>
          <w:lang w:eastAsia="es-ES"/>
        </w:rPr>
        <w:t xml:space="preserve">, donde constan los datos técnicos emitidos por la Dirección Metropolitana de Catastro. </w:t>
      </w:r>
    </w:p>
    <w:p w:rsidR="008B45E6" w:rsidRPr="000F445F" w:rsidRDefault="008B45E6" w:rsidP="008B45E6">
      <w:pPr>
        <w:numPr>
          <w:ilvl w:val="0"/>
          <w:numId w:val="3"/>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Oficio </w:t>
      </w:r>
      <w:r w:rsidRPr="000F445F">
        <w:rPr>
          <w:rFonts w:ascii="Helvetica" w:eastAsia="Times New Roman" w:hAnsi="Helvetica" w:cs="Helvetica"/>
          <w:color w:val="FF0000"/>
          <w:sz w:val="20"/>
          <w:szCs w:val="20"/>
          <w:lang w:eastAsia="es-ES"/>
        </w:rPr>
        <w:t xml:space="preserve">Nro. 00 de 00 de </w:t>
      </w:r>
      <w:r w:rsidR="00794823">
        <w:rPr>
          <w:rFonts w:ascii="Helvetica" w:eastAsia="Times New Roman" w:hAnsi="Helvetica" w:cs="Helvetica"/>
          <w:color w:val="FF0000"/>
          <w:sz w:val="20"/>
          <w:szCs w:val="20"/>
          <w:lang w:eastAsia="es-ES"/>
        </w:rPr>
        <w:t>septiembre</w:t>
      </w:r>
      <w:r w:rsidRPr="000F445F">
        <w:rPr>
          <w:rFonts w:ascii="Helvetica" w:eastAsia="Times New Roman" w:hAnsi="Helvetica" w:cs="Helvetica"/>
          <w:color w:val="FF0000"/>
          <w:sz w:val="20"/>
          <w:szCs w:val="20"/>
          <w:lang w:eastAsia="es-ES"/>
        </w:rPr>
        <w:t xml:space="preserve"> del 2022</w:t>
      </w:r>
      <w:r w:rsidRPr="000F445F">
        <w:rPr>
          <w:rFonts w:ascii="Helvetica" w:eastAsia="Times New Roman" w:hAnsi="Helvetica" w:cs="Helvetica"/>
          <w:sz w:val="20"/>
          <w:szCs w:val="20"/>
          <w:lang w:eastAsia="es-ES"/>
        </w:rPr>
        <w:t>, con el que Procuraduría Metropolitana remite el informe legal favorable para conocimiento de la Comisión de Propiedad y Espacio Público.</w:t>
      </w:r>
    </w:p>
    <w:p w:rsidR="008B45E6" w:rsidRPr="000F445F" w:rsidRDefault="008B45E6" w:rsidP="008B45E6">
      <w:pPr>
        <w:numPr>
          <w:ilvl w:val="0"/>
          <w:numId w:val="3"/>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Resolución </w:t>
      </w:r>
      <w:r w:rsidRPr="000F445F">
        <w:rPr>
          <w:rFonts w:ascii="Helvetica" w:eastAsia="Times New Roman" w:hAnsi="Helvetica" w:cs="Helvetica"/>
          <w:color w:val="FF0000"/>
          <w:sz w:val="20"/>
          <w:szCs w:val="20"/>
          <w:lang w:eastAsia="es-ES"/>
        </w:rPr>
        <w:t>No. 0000</w:t>
      </w:r>
      <w:r w:rsidRPr="000F445F">
        <w:rPr>
          <w:rFonts w:ascii="Helvetica" w:eastAsia="Times New Roman" w:hAnsi="Helvetica" w:cs="Helvetica"/>
          <w:sz w:val="20"/>
          <w:szCs w:val="20"/>
          <w:lang w:eastAsia="es-ES"/>
        </w:rPr>
        <w:t xml:space="preserve">, mediante el cual el Concejo Metropolitano, </w:t>
      </w:r>
      <w:r w:rsidRPr="000F445F">
        <w:rPr>
          <w:rFonts w:ascii="Helvetica" w:eastAsia="Times New Roman" w:hAnsi="Helvetica" w:cs="Helvetica"/>
          <w:color w:val="FF0000"/>
          <w:sz w:val="20"/>
          <w:szCs w:val="20"/>
          <w:lang w:eastAsia="es-ES"/>
        </w:rPr>
        <w:t xml:space="preserve">en sesión ordinaria o extraordinaria de fecha 00 de </w:t>
      </w:r>
      <w:r w:rsidR="00794823">
        <w:rPr>
          <w:rFonts w:ascii="Helvetica" w:eastAsia="Times New Roman" w:hAnsi="Helvetica" w:cs="Helvetica"/>
          <w:color w:val="FF0000"/>
          <w:sz w:val="20"/>
          <w:szCs w:val="20"/>
          <w:lang w:eastAsia="es-ES"/>
        </w:rPr>
        <w:t xml:space="preserve">septiembre </w:t>
      </w:r>
      <w:r w:rsidRPr="000F445F">
        <w:rPr>
          <w:rFonts w:ascii="Helvetica" w:eastAsia="Times New Roman" w:hAnsi="Helvetica" w:cs="Helvetica"/>
          <w:color w:val="FF0000"/>
          <w:sz w:val="20"/>
          <w:szCs w:val="20"/>
          <w:lang w:eastAsia="es-ES"/>
        </w:rPr>
        <w:t>del 2022</w:t>
      </w:r>
      <w:r w:rsidRPr="000F445F">
        <w:rPr>
          <w:rFonts w:ascii="Helvetica" w:eastAsia="Times New Roman" w:hAnsi="Helvetica" w:cs="Helvetica"/>
          <w:sz w:val="20"/>
          <w:szCs w:val="20"/>
          <w:lang w:eastAsia="es-ES"/>
        </w:rPr>
        <w:t>, aprobó la suscripción del Convenio de Administración y Uso a favor de la Liga Deportiva Barrial “</w:t>
      </w:r>
      <w:r>
        <w:rPr>
          <w:rFonts w:ascii="Helvetica" w:eastAsia="Times New Roman" w:hAnsi="Helvetica" w:cs="Helvetica"/>
          <w:sz w:val="20"/>
          <w:szCs w:val="20"/>
          <w:lang w:eastAsia="es-ES"/>
        </w:rPr>
        <w:t>AMISTAD</w:t>
      </w:r>
      <w:r w:rsidRPr="000F445F">
        <w:rPr>
          <w:rFonts w:ascii="Helvetica" w:eastAsia="Times New Roman" w:hAnsi="Helvetica" w:cs="Helvetica"/>
          <w:sz w:val="20"/>
          <w:szCs w:val="20"/>
          <w:lang w:eastAsia="es-ES"/>
        </w:rPr>
        <w:t>”.</w:t>
      </w:r>
    </w:p>
    <w:p w:rsidR="008B45E6" w:rsidRPr="00794823" w:rsidRDefault="008B45E6" w:rsidP="008B45E6">
      <w:pPr>
        <w:numPr>
          <w:ilvl w:val="0"/>
          <w:numId w:val="3"/>
        </w:numPr>
        <w:jc w:val="both"/>
        <w:rPr>
          <w:rFonts w:ascii="Helvetica" w:eastAsia="Times New Roman" w:hAnsi="Helvetica" w:cs="Helvetica"/>
          <w:sz w:val="20"/>
          <w:szCs w:val="20"/>
          <w:lang w:eastAsia="es-ES"/>
        </w:rPr>
      </w:pPr>
      <w:r w:rsidRPr="00794823">
        <w:rPr>
          <w:rFonts w:ascii="Helvetica" w:eastAsia="Times New Roman" w:hAnsi="Helvetica" w:cs="Helvetica"/>
          <w:sz w:val="20"/>
          <w:szCs w:val="20"/>
          <w:lang w:eastAsia="es-ES"/>
        </w:rPr>
        <w:t xml:space="preserve">Resolución de Alcaldía </w:t>
      </w:r>
      <w:r w:rsidRPr="00794823">
        <w:rPr>
          <w:rFonts w:ascii="Helvetica" w:eastAsia="Times New Roman" w:hAnsi="Helvetica" w:cs="Helvetica"/>
          <w:color w:val="FF0000"/>
          <w:sz w:val="20"/>
          <w:szCs w:val="20"/>
          <w:lang w:eastAsia="es-ES"/>
        </w:rPr>
        <w:t xml:space="preserve">No. </w:t>
      </w:r>
      <w:r w:rsidR="00794823" w:rsidRPr="00794823">
        <w:rPr>
          <w:rFonts w:ascii="Helvetica" w:eastAsia="Times New Roman" w:hAnsi="Helvetica" w:cs="Helvetica"/>
          <w:color w:val="FF0000"/>
          <w:sz w:val="20"/>
          <w:szCs w:val="20"/>
          <w:lang w:eastAsia="es-ES"/>
        </w:rPr>
        <w:t>00</w:t>
      </w:r>
      <w:r w:rsidRPr="00794823">
        <w:rPr>
          <w:rFonts w:ascii="Helvetica" w:eastAsia="Times New Roman" w:hAnsi="Helvetica" w:cs="Helvetica"/>
          <w:color w:val="FF0000"/>
          <w:sz w:val="20"/>
          <w:szCs w:val="20"/>
          <w:lang w:eastAsia="es-ES"/>
        </w:rPr>
        <w:t xml:space="preserve">, de </w:t>
      </w:r>
      <w:r w:rsidR="00794823" w:rsidRPr="00794823">
        <w:rPr>
          <w:rFonts w:ascii="Helvetica" w:eastAsia="Times New Roman" w:hAnsi="Helvetica" w:cs="Helvetica"/>
          <w:color w:val="FF0000"/>
          <w:sz w:val="20"/>
          <w:szCs w:val="20"/>
          <w:lang w:eastAsia="es-ES"/>
        </w:rPr>
        <w:t>00</w:t>
      </w:r>
      <w:r w:rsidRPr="00794823">
        <w:rPr>
          <w:rFonts w:ascii="Helvetica" w:eastAsia="Times New Roman" w:hAnsi="Helvetica" w:cs="Helvetica"/>
          <w:color w:val="FF0000"/>
          <w:sz w:val="20"/>
          <w:szCs w:val="20"/>
          <w:lang w:eastAsia="es-ES"/>
        </w:rPr>
        <w:t xml:space="preserve"> de </w:t>
      </w:r>
      <w:r w:rsidR="00794823" w:rsidRPr="00794823">
        <w:rPr>
          <w:rFonts w:ascii="Helvetica" w:eastAsia="Times New Roman" w:hAnsi="Helvetica" w:cs="Helvetica"/>
          <w:color w:val="FF0000"/>
          <w:sz w:val="20"/>
          <w:szCs w:val="20"/>
          <w:lang w:eastAsia="es-ES"/>
        </w:rPr>
        <w:t>septiembre</w:t>
      </w:r>
      <w:r w:rsidRPr="00794823">
        <w:rPr>
          <w:rFonts w:ascii="Helvetica" w:eastAsia="Times New Roman" w:hAnsi="Helvetica" w:cs="Helvetica"/>
          <w:color w:val="FF0000"/>
          <w:sz w:val="20"/>
          <w:szCs w:val="20"/>
          <w:lang w:eastAsia="es-ES"/>
        </w:rPr>
        <w:t xml:space="preserve"> </w:t>
      </w:r>
      <w:r w:rsidRPr="00794823">
        <w:rPr>
          <w:rFonts w:ascii="Helvetica" w:eastAsia="Times New Roman" w:hAnsi="Helvetica" w:cs="Helvetica"/>
          <w:sz w:val="20"/>
          <w:szCs w:val="20"/>
          <w:lang w:eastAsia="es-ES"/>
        </w:rPr>
        <w:t>del 2020.</w:t>
      </w:r>
    </w:p>
    <w:p w:rsidR="008B45E6" w:rsidRDefault="008B45E6" w:rsidP="008B45E6">
      <w:pPr>
        <w:numPr>
          <w:ilvl w:val="0"/>
          <w:numId w:val="3"/>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Guía que regula el procedimiento para la suscripción, registro, seguimiento y custodia de convenios del MDMQ. </w:t>
      </w:r>
    </w:p>
    <w:p w:rsidR="008A3C27" w:rsidRPr="00CF06D9" w:rsidRDefault="008A3C27" w:rsidP="008B45E6">
      <w:pPr>
        <w:numPr>
          <w:ilvl w:val="0"/>
          <w:numId w:val="3"/>
        </w:numPr>
        <w:jc w:val="both"/>
        <w:rPr>
          <w:rFonts w:ascii="Helvetica" w:eastAsia="Times New Roman" w:hAnsi="Helvetica" w:cs="Helvetica"/>
          <w:sz w:val="20"/>
          <w:szCs w:val="20"/>
          <w:lang w:eastAsia="es-ES"/>
        </w:rPr>
      </w:pPr>
      <w:r w:rsidRPr="00CF06D9">
        <w:rPr>
          <w:rFonts w:ascii="Helvetica" w:eastAsia="Times New Roman" w:hAnsi="Helvetica" w:cs="Helvetica"/>
          <w:sz w:val="20"/>
          <w:szCs w:val="20"/>
          <w:lang w:eastAsia="es-ES"/>
        </w:rPr>
        <w:t>Resolución</w:t>
      </w:r>
      <w:r w:rsidR="00CF06D9" w:rsidRPr="00CF06D9">
        <w:rPr>
          <w:rFonts w:ascii="Helvetica" w:eastAsia="Times New Roman" w:hAnsi="Helvetica" w:cs="Helvetica"/>
          <w:sz w:val="20"/>
          <w:szCs w:val="20"/>
          <w:lang w:eastAsia="es-ES"/>
        </w:rPr>
        <w:t xml:space="preserve"> de Alcaldía</w:t>
      </w:r>
      <w:r w:rsidRPr="00CF06D9">
        <w:rPr>
          <w:rFonts w:ascii="Helvetica" w:eastAsia="Times New Roman" w:hAnsi="Helvetica" w:cs="Helvetica"/>
          <w:sz w:val="20"/>
          <w:szCs w:val="20"/>
          <w:lang w:eastAsia="es-ES"/>
        </w:rPr>
        <w:t xml:space="preserve"> A89 de 8 de diciembre del 2020.</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CLÁUSULA DÉCIMA OCTAVA.- ACEPTACIÓN Y RATIFICACIÓN:</w:t>
      </w:r>
    </w:p>
    <w:p w:rsidR="008B45E6" w:rsidRPr="000F445F" w:rsidRDefault="008B45E6" w:rsidP="008B45E6">
      <w:pPr>
        <w:jc w:val="both"/>
        <w:rPr>
          <w:rFonts w:ascii="Helvetica" w:eastAsia="Times New Roman" w:hAnsi="Helvetica" w:cs="Helvetica"/>
          <w:b/>
          <w:sz w:val="20"/>
          <w:szCs w:val="20"/>
          <w:lang w:eastAsia="es-ES"/>
        </w:rPr>
      </w:pPr>
    </w:p>
    <w:p w:rsidR="008B45E6" w:rsidRPr="000F445F" w:rsidRDefault="008B45E6" w:rsidP="008B45E6">
      <w:p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rsidR="008B45E6" w:rsidRPr="000F445F" w:rsidRDefault="008B45E6" w:rsidP="008B45E6">
      <w:pPr>
        <w:jc w:val="both"/>
        <w:rPr>
          <w:rFonts w:ascii="Helvetica" w:eastAsia="Times New Roman" w:hAnsi="Helvetica" w:cs="Helvetica"/>
          <w:sz w:val="20"/>
          <w:szCs w:val="20"/>
          <w:lang w:val="es-ES_tradnl" w:eastAsia="es-ES"/>
        </w:rPr>
      </w:pPr>
    </w:p>
    <w:p w:rsidR="008B45E6" w:rsidRPr="000F445F" w:rsidRDefault="008B45E6" w:rsidP="008B45E6">
      <w:pPr>
        <w:jc w:val="both"/>
        <w:rPr>
          <w:rFonts w:ascii="Helvetica" w:eastAsia="Times New Roman" w:hAnsi="Helvetica" w:cs="Helvetica"/>
          <w:b/>
          <w:bCs/>
          <w:sz w:val="20"/>
          <w:szCs w:val="20"/>
          <w:lang w:eastAsia="es-ES"/>
        </w:rPr>
      </w:pPr>
      <w:r w:rsidRPr="000F445F">
        <w:rPr>
          <w:rFonts w:ascii="Helvetica" w:eastAsia="Times New Roman" w:hAnsi="Helvetica" w:cs="Helvetica"/>
          <w:sz w:val="20"/>
          <w:szCs w:val="20"/>
          <w:lang w:eastAsia="es-ES"/>
        </w:rPr>
        <w:t>Para constancia y conformidad de lo expuesto, las partes en unidad de acto proceden a suscribir este Convenio, en cinco (5) ejemplares de igual tenor y valor cada uno, en la ciudad de Quito, Distrito Metropolitano, a los 00</w:t>
      </w:r>
      <w:r w:rsidRPr="000F445F">
        <w:rPr>
          <w:rFonts w:ascii="Helvetica" w:eastAsia="Times New Roman" w:hAnsi="Helvetica" w:cs="Helvetica"/>
          <w:color w:val="FF0000"/>
          <w:sz w:val="20"/>
          <w:szCs w:val="20"/>
          <w:lang w:eastAsia="es-ES"/>
        </w:rPr>
        <w:t xml:space="preserve"> </w:t>
      </w:r>
      <w:r w:rsidRPr="000F445F">
        <w:rPr>
          <w:rFonts w:ascii="Helvetica" w:eastAsia="Times New Roman" w:hAnsi="Helvetica" w:cs="Helvetica"/>
          <w:sz w:val="20"/>
          <w:szCs w:val="20"/>
          <w:lang w:eastAsia="es-ES"/>
        </w:rPr>
        <w:t xml:space="preserve">días del mes de </w:t>
      </w:r>
      <w:r>
        <w:rPr>
          <w:rFonts w:ascii="Helvetica" w:eastAsia="Times New Roman" w:hAnsi="Helvetica" w:cs="Helvetica"/>
          <w:sz w:val="20"/>
          <w:szCs w:val="20"/>
          <w:lang w:eastAsia="es-ES"/>
        </w:rPr>
        <w:t>septiembre</w:t>
      </w:r>
      <w:r w:rsidRPr="000F445F">
        <w:rPr>
          <w:rFonts w:ascii="Helvetica" w:eastAsia="Times New Roman" w:hAnsi="Helvetica" w:cs="Helvetica"/>
          <w:sz w:val="20"/>
          <w:szCs w:val="20"/>
          <w:lang w:eastAsia="es-ES"/>
        </w:rPr>
        <w:t xml:space="preserve"> del 2022.</w:t>
      </w: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p>
    <w:p w:rsidR="008B45E6" w:rsidRPr="000F445F" w:rsidRDefault="008B45E6" w:rsidP="008B45E6">
      <w:pPr>
        <w:jc w:val="both"/>
        <w:rPr>
          <w:rFonts w:ascii="Helvetica" w:eastAsia="Times New Roman" w:hAnsi="Helvetica" w:cs="Helvetica"/>
          <w:sz w:val="20"/>
          <w:szCs w:val="20"/>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8B45E6" w:rsidRPr="000F445F" w:rsidTr="00D33AEC">
        <w:trPr>
          <w:trHeight w:val="988"/>
        </w:trPr>
        <w:tc>
          <w:tcPr>
            <w:tcW w:w="4434" w:type="dxa"/>
            <w:gridSpan w:val="3"/>
          </w:tcPr>
          <w:p w:rsidR="008B45E6" w:rsidRPr="000F445F" w:rsidRDefault="008B45E6" w:rsidP="00D33AEC">
            <w:pPr>
              <w:pStyle w:val="Textoindependiente"/>
              <w:jc w:val="center"/>
              <w:rPr>
                <w:rFonts w:ascii="Helvetica" w:hAnsi="Helvetica" w:cs="Helvetica"/>
                <w:sz w:val="20"/>
                <w:szCs w:val="20"/>
              </w:rPr>
            </w:pPr>
            <w:r w:rsidRPr="000F445F">
              <w:rPr>
                <w:rFonts w:ascii="Helvetica" w:hAnsi="Helvetica" w:cs="Helvetica"/>
                <w:sz w:val="20"/>
                <w:szCs w:val="20"/>
              </w:rPr>
              <w:t xml:space="preserve">Abg. </w:t>
            </w:r>
            <w:proofErr w:type="spellStart"/>
            <w:r w:rsidR="00774086">
              <w:rPr>
                <w:rFonts w:ascii="Helvetica" w:hAnsi="Helvetica" w:cs="Helvetica"/>
                <w:sz w:val="20"/>
                <w:szCs w:val="20"/>
              </w:rPr>
              <w:t>Nataly</w:t>
            </w:r>
            <w:proofErr w:type="spellEnd"/>
            <w:r w:rsidR="00774086">
              <w:rPr>
                <w:rFonts w:ascii="Helvetica" w:hAnsi="Helvetica" w:cs="Helvetica"/>
                <w:sz w:val="20"/>
                <w:szCs w:val="20"/>
              </w:rPr>
              <w:t xml:space="preserve"> Patricia Avilés </w:t>
            </w:r>
            <w:proofErr w:type="spellStart"/>
            <w:r w:rsidR="00774086">
              <w:rPr>
                <w:rFonts w:ascii="Helvetica" w:hAnsi="Helvetica" w:cs="Helvetica"/>
                <w:sz w:val="20"/>
                <w:szCs w:val="20"/>
              </w:rPr>
              <w:t>Pastás</w:t>
            </w:r>
            <w:proofErr w:type="spellEnd"/>
          </w:p>
          <w:p w:rsidR="008B45E6" w:rsidRPr="000F445F" w:rsidRDefault="008B45E6" w:rsidP="00D33AEC">
            <w:pPr>
              <w:pStyle w:val="Textoindependiente"/>
              <w:jc w:val="center"/>
              <w:rPr>
                <w:rFonts w:ascii="Helvetica" w:hAnsi="Helvetica" w:cs="Helvetica"/>
                <w:b/>
                <w:sz w:val="20"/>
                <w:szCs w:val="20"/>
                <w:lang w:val="es-CO"/>
              </w:rPr>
            </w:pPr>
            <w:r w:rsidRPr="000F445F">
              <w:rPr>
                <w:rFonts w:ascii="Helvetica" w:hAnsi="Helvetica" w:cs="Helvetica"/>
                <w:b/>
                <w:sz w:val="20"/>
                <w:szCs w:val="20"/>
                <w:lang w:val="es-CO"/>
              </w:rPr>
              <w:t xml:space="preserve">ADMINISTRADORA ZONAL ELOY ALFARO </w:t>
            </w:r>
          </w:p>
          <w:p w:rsidR="008B45E6" w:rsidRPr="000F445F" w:rsidRDefault="008B45E6" w:rsidP="00D33AEC">
            <w:pPr>
              <w:pStyle w:val="Textoindependiente"/>
              <w:jc w:val="center"/>
              <w:rPr>
                <w:rFonts w:ascii="Helvetica" w:hAnsi="Helvetica" w:cs="Helvetica"/>
                <w:b/>
                <w:sz w:val="20"/>
                <w:szCs w:val="20"/>
                <w:lang w:val="es-CO"/>
              </w:rPr>
            </w:pPr>
            <w:r w:rsidRPr="000F445F">
              <w:rPr>
                <w:rFonts w:ascii="Helvetica" w:hAnsi="Helvetica" w:cs="Helvetica"/>
                <w:b/>
                <w:sz w:val="20"/>
                <w:szCs w:val="20"/>
                <w:lang w:val="es-CO"/>
              </w:rPr>
              <w:t>MUNICIPIO DEL DISTRITO METROPOLITANO DE QUITO</w:t>
            </w:r>
          </w:p>
          <w:p w:rsidR="008B45E6" w:rsidRPr="000F445F" w:rsidRDefault="008B45E6" w:rsidP="00D33AEC">
            <w:pPr>
              <w:pStyle w:val="Textoindependiente"/>
              <w:rPr>
                <w:rFonts w:ascii="Helvetica" w:hAnsi="Helvetica" w:cs="Helvetica"/>
                <w:sz w:val="20"/>
                <w:szCs w:val="20"/>
                <w:lang w:val="es-CO"/>
              </w:rPr>
            </w:pPr>
          </w:p>
        </w:tc>
        <w:tc>
          <w:tcPr>
            <w:tcW w:w="3829" w:type="dxa"/>
            <w:gridSpan w:val="2"/>
          </w:tcPr>
          <w:p w:rsidR="008B45E6" w:rsidRDefault="002B6299" w:rsidP="00D33AEC">
            <w:pPr>
              <w:pStyle w:val="Textoindependiente"/>
              <w:ind w:left="179"/>
              <w:jc w:val="center"/>
              <w:rPr>
                <w:rFonts w:ascii="Helvetica" w:hAnsi="Helvetica" w:cs="Helvetica"/>
                <w:bCs/>
                <w:sz w:val="20"/>
                <w:szCs w:val="20"/>
              </w:rPr>
            </w:pPr>
            <w:r>
              <w:rPr>
                <w:rFonts w:ascii="Helvetica" w:hAnsi="Helvetica" w:cs="Helvetica"/>
                <w:bCs/>
                <w:sz w:val="20"/>
                <w:szCs w:val="20"/>
              </w:rPr>
              <w:t xml:space="preserve">José Fabián Marín Calderón </w:t>
            </w:r>
            <w:r w:rsidR="008B45E6">
              <w:rPr>
                <w:rFonts w:ascii="Helvetica" w:hAnsi="Helvetica" w:cs="Helvetica"/>
                <w:bCs/>
                <w:sz w:val="20"/>
                <w:szCs w:val="20"/>
              </w:rPr>
              <w:t xml:space="preserve">C.I.: </w:t>
            </w:r>
            <w:r>
              <w:rPr>
                <w:rFonts w:ascii="Helvetica" w:hAnsi="Helvetica" w:cs="Helvetica"/>
                <w:bCs/>
                <w:sz w:val="20"/>
                <w:szCs w:val="20"/>
              </w:rPr>
              <w:t>172032091-8</w:t>
            </w:r>
          </w:p>
          <w:p w:rsidR="008B45E6" w:rsidRPr="000F445F" w:rsidRDefault="008B45E6" w:rsidP="00D33AEC">
            <w:pPr>
              <w:pStyle w:val="Textoindependiente"/>
              <w:ind w:left="179"/>
              <w:jc w:val="center"/>
              <w:rPr>
                <w:rFonts w:ascii="Helvetica" w:hAnsi="Helvetica" w:cs="Helvetica"/>
                <w:b/>
                <w:bCs/>
                <w:sz w:val="20"/>
                <w:szCs w:val="20"/>
                <w:lang w:val="es-CO"/>
              </w:rPr>
            </w:pPr>
            <w:r w:rsidRPr="000F445F">
              <w:rPr>
                <w:rFonts w:ascii="Helvetica" w:hAnsi="Helvetica" w:cs="Helvetica"/>
                <w:b/>
                <w:bCs/>
                <w:sz w:val="20"/>
                <w:szCs w:val="20"/>
                <w:lang w:val="es-CO"/>
              </w:rPr>
              <w:t>PRESIDENTE</w:t>
            </w:r>
          </w:p>
          <w:p w:rsidR="008B45E6" w:rsidRPr="000F445F" w:rsidRDefault="008B45E6" w:rsidP="00D33AEC">
            <w:pPr>
              <w:pStyle w:val="Textoindependiente"/>
              <w:ind w:left="179"/>
              <w:jc w:val="center"/>
              <w:rPr>
                <w:rFonts w:ascii="Helvetica" w:hAnsi="Helvetica" w:cs="Helvetica"/>
                <w:b/>
                <w:sz w:val="20"/>
                <w:szCs w:val="20"/>
                <w:lang w:val="es-CO"/>
              </w:rPr>
            </w:pPr>
            <w:r w:rsidRPr="000F445F">
              <w:rPr>
                <w:rFonts w:ascii="Helvetica" w:hAnsi="Helvetica" w:cs="Helvetica"/>
                <w:b/>
                <w:bCs/>
                <w:sz w:val="20"/>
                <w:szCs w:val="20"/>
                <w:lang w:val="es-CO"/>
              </w:rPr>
              <w:t>LIGA DEPORTIVA BARRIAL</w:t>
            </w:r>
            <w:r>
              <w:rPr>
                <w:rFonts w:ascii="Helvetica" w:hAnsi="Helvetica" w:cs="Helvetica"/>
                <w:b/>
                <w:bCs/>
                <w:sz w:val="20"/>
                <w:szCs w:val="20"/>
                <w:lang w:val="es-CO"/>
              </w:rPr>
              <w:t xml:space="preserve"> </w:t>
            </w:r>
            <w:r w:rsidRPr="000F445F">
              <w:rPr>
                <w:rFonts w:ascii="Helvetica" w:hAnsi="Helvetica" w:cs="Helvetica"/>
                <w:b/>
                <w:bCs/>
                <w:sz w:val="20"/>
                <w:szCs w:val="20"/>
                <w:lang w:val="es-CO"/>
              </w:rPr>
              <w:t>“</w:t>
            </w:r>
            <w:r>
              <w:rPr>
                <w:rFonts w:ascii="Helvetica" w:hAnsi="Helvetica" w:cs="Helvetica"/>
                <w:b/>
                <w:bCs/>
                <w:sz w:val="20"/>
                <w:szCs w:val="20"/>
                <w:lang w:val="es-CO"/>
              </w:rPr>
              <w:t>AMISTAD</w:t>
            </w:r>
            <w:r w:rsidRPr="000F445F">
              <w:rPr>
                <w:rFonts w:ascii="Helvetica" w:hAnsi="Helvetica" w:cs="Helvetica"/>
                <w:b/>
                <w:bCs/>
                <w:sz w:val="20"/>
                <w:szCs w:val="20"/>
                <w:lang w:val="es-CO"/>
              </w:rPr>
              <w:t>”</w:t>
            </w:r>
          </w:p>
          <w:p w:rsidR="008B45E6" w:rsidRPr="000F445F" w:rsidRDefault="008B45E6" w:rsidP="00D33AEC">
            <w:pPr>
              <w:pStyle w:val="Textoindependiente"/>
              <w:rPr>
                <w:rFonts w:ascii="Helvetica" w:hAnsi="Helvetica" w:cs="Helvetica"/>
                <w:b/>
                <w:sz w:val="20"/>
                <w:szCs w:val="20"/>
                <w:lang w:val="es-CO"/>
              </w:rPr>
            </w:pPr>
          </w:p>
        </w:tc>
      </w:tr>
      <w:tr w:rsidR="008B45E6" w:rsidRPr="000F445F" w:rsidTr="00D33AEC">
        <w:trPr>
          <w:gridBefore w:val="1"/>
          <w:wBefore w:w="178" w:type="dxa"/>
          <w:trHeight w:val="218"/>
        </w:trPr>
        <w:tc>
          <w:tcPr>
            <w:tcW w:w="4256" w:type="dxa"/>
            <w:gridSpan w:val="2"/>
          </w:tcPr>
          <w:p w:rsidR="008B45E6" w:rsidRPr="000F445F" w:rsidRDefault="008B45E6" w:rsidP="00D33AEC">
            <w:pPr>
              <w:pStyle w:val="Textoindependiente"/>
              <w:rPr>
                <w:rFonts w:ascii="Helvetica" w:hAnsi="Helvetica" w:cs="Helvetica"/>
                <w:sz w:val="20"/>
                <w:szCs w:val="20"/>
                <w:lang w:val="es-CO"/>
              </w:rPr>
            </w:pPr>
          </w:p>
        </w:tc>
        <w:tc>
          <w:tcPr>
            <w:tcW w:w="3829" w:type="dxa"/>
            <w:gridSpan w:val="2"/>
          </w:tcPr>
          <w:p w:rsidR="008B45E6" w:rsidRPr="000F445F" w:rsidRDefault="008B45E6" w:rsidP="00D33AEC">
            <w:pPr>
              <w:pStyle w:val="Textoindependiente"/>
              <w:rPr>
                <w:rFonts w:ascii="Helvetica" w:hAnsi="Helvetica" w:cs="Helvetica"/>
                <w:bCs/>
                <w:sz w:val="20"/>
                <w:szCs w:val="20"/>
                <w:lang w:val="es-CO"/>
              </w:rPr>
            </w:pPr>
          </w:p>
        </w:tc>
      </w:tr>
      <w:tr w:rsidR="008B45E6" w:rsidRPr="000F445F" w:rsidTr="00D33A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8B45E6" w:rsidRPr="000F445F" w:rsidRDefault="008B45E6" w:rsidP="00D33AEC">
            <w:pPr>
              <w:pStyle w:val="Textoindependiente"/>
              <w:rPr>
                <w:rFonts w:ascii="Helvetica" w:hAnsi="Helvetica" w:cs="Helvetica"/>
                <w:sz w:val="12"/>
                <w:szCs w:val="12"/>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8B45E6" w:rsidRPr="000F445F" w:rsidRDefault="008B45E6" w:rsidP="00D33AEC">
            <w:pPr>
              <w:pStyle w:val="Textoindependiente"/>
              <w:rPr>
                <w:rFonts w:ascii="Helvetica" w:hAnsi="Helvetica" w:cs="Helvetica"/>
                <w:sz w:val="12"/>
                <w:szCs w:val="12"/>
                <w:lang w:val="es-EC"/>
              </w:rPr>
            </w:pPr>
            <w:r w:rsidRPr="000F445F">
              <w:rPr>
                <w:rFonts w:ascii="Helvetica" w:hAnsi="Helvetica" w:cs="Helvetica"/>
                <w:sz w:val="12"/>
                <w:szCs w:val="1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rsidR="008B45E6" w:rsidRPr="000F445F" w:rsidRDefault="008B45E6" w:rsidP="00D33AEC">
            <w:pPr>
              <w:pStyle w:val="Textoindependiente"/>
              <w:rPr>
                <w:rFonts w:ascii="Helvetica" w:hAnsi="Helvetica" w:cs="Helvetica"/>
                <w:sz w:val="12"/>
                <w:szCs w:val="12"/>
                <w:lang w:val="es-EC"/>
              </w:rPr>
            </w:pPr>
            <w:r w:rsidRPr="000F445F">
              <w:rPr>
                <w:rFonts w:ascii="Helvetica" w:hAnsi="Helvetica" w:cs="Helvetica"/>
                <w:sz w:val="12"/>
                <w:szCs w:val="12"/>
                <w:lang w:val="es-CO"/>
              </w:rPr>
              <w:t>Sumilla</w:t>
            </w:r>
          </w:p>
        </w:tc>
      </w:tr>
      <w:tr w:rsidR="008B45E6" w:rsidRPr="000F445F" w:rsidTr="00D33A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rsidR="008B45E6" w:rsidRPr="000F445F" w:rsidRDefault="008B45E6" w:rsidP="00D33AEC">
            <w:pPr>
              <w:pStyle w:val="Textoindependiente"/>
              <w:rPr>
                <w:rFonts w:ascii="Helvetica" w:hAnsi="Helvetica" w:cs="Helvetica"/>
                <w:sz w:val="12"/>
                <w:szCs w:val="12"/>
                <w:lang w:val="es-CO"/>
              </w:rPr>
            </w:pPr>
            <w:r w:rsidRPr="000F445F">
              <w:rPr>
                <w:rFonts w:ascii="Helvetica" w:hAnsi="Helvetica" w:cs="Helvetica"/>
                <w:sz w:val="12"/>
                <w:szCs w:val="12"/>
                <w:lang w:val="es-CO"/>
              </w:rPr>
              <w:t>Elaborado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8B45E6" w:rsidRPr="000F445F" w:rsidRDefault="008B45E6" w:rsidP="00D33AEC">
            <w:pPr>
              <w:pStyle w:val="Textoindependiente"/>
              <w:rPr>
                <w:rFonts w:ascii="Helvetica" w:hAnsi="Helvetica" w:cs="Helvetica"/>
                <w:sz w:val="12"/>
                <w:szCs w:val="12"/>
                <w:lang w:val="es-CO"/>
              </w:rPr>
            </w:pPr>
            <w:r w:rsidRPr="000F445F">
              <w:rPr>
                <w:rFonts w:ascii="Helvetica" w:hAnsi="Helvetica" w:cs="Helvetica"/>
                <w:sz w:val="12"/>
                <w:szCs w:val="12"/>
                <w:lang w:val="es-CO"/>
              </w:rPr>
              <w:t>Abg. Alexandra Cajas</w:t>
            </w:r>
          </w:p>
        </w:tc>
        <w:tc>
          <w:tcPr>
            <w:tcW w:w="2728" w:type="dxa"/>
            <w:tcBorders>
              <w:top w:val="single" w:sz="4" w:space="0" w:color="000000"/>
              <w:left w:val="single" w:sz="4" w:space="0" w:color="000000"/>
              <w:bottom w:val="single" w:sz="4" w:space="0" w:color="000000"/>
              <w:right w:val="single" w:sz="4" w:space="0" w:color="000000"/>
            </w:tcBorders>
          </w:tcPr>
          <w:p w:rsidR="008B45E6" w:rsidRPr="000F445F" w:rsidRDefault="008B45E6" w:rsidP="00D33AEC">
            <w:pPr>
              <w:pStyle w:val="Textoindependiente"/>
              <w:rPr>
                <w:rFonts w:ascii="Helvetica" w:hAnsi="Helvetica" w:cs="Helvetica"/>
                <w:sz w:val="12"/>
                <w:szCs w:val="12"/>
                <w:lang w:val="es-EC"/>
              </w:rPr>
            </w:pPr>
          </w:p>
        </w:tc>
      </w:tr>
      <w:tr w:rsidR="008B45E6" w:rsidRPr="000F445F" w:rsidTr="00D33A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rsidR="008B45E6" w:rsidRPr="000F445F" w:rsidRDefault="008B45E6" w:rsidP="00D33AEC">
            <w:pPr>
              <w:pStyle w:val="Textoindependiente"/>
              <w:rPr>
                <w:rFonts w:ascii="Helvetica" w:hAnsi="Helvetica" w:cs="Helvetica"/>
                <w:sz w:val="12"/>
                <w:szCs w:val="12"/>
                <w:lang w:val="es-CO"/>
              </w:rPr>
            </w:pPr>
            <w:r w:rsidRPr="000F445F">
              <w:rPr>
                <w:rFonts w:ascii="Helvetica" w:hAnsi="Helvetica" w:cs="Helvetica"/>
                <w:sz w:val="12"/>
                <w:szCs w:val="12"/>
                <w:lang w:val="es-CO"/>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8B45E6" w:rsidRPr="000F445F" w:rsidRDefault="008B45E6" w:rsidP="00D33AEC">
            <w:pPr>
              <w:pStyle w:val="Textoindependiente"/>
              <w:rPr>
                <w:rFonts w:ascii="Helvetica" w:hAnsi="Helvetica" w:cs="Helvetica"/>
                <w:sz w:val="12"/>
                <w:szCs w:val="12"/>
                <w:lang w:val="es-CO"/>
              </w:rPr>
            </w:pPr>
            <w:r w:rsidRPr="000F445F">
              <w:rPr>
                <w:rFonts w:ascii="Helvetica" w:hAnsi="Helvetica" w:cs="Helvetica"/>
                <w:sz w:val="12"/>
                <w:szCs w:val="12"/>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rsidR="008B45E6" w:rsidRPr="000F445F" w:rsidRDefault="008B45E6" w:rsidP="00D33AEC">
            <w:pPr>
              <w:pStyle w:val="Textoindependiente"/>
              <w:rPr>
                <w:rFonts w:ascii="Helvetica" w:hAnsi="Helvetica" w:cs="Helvetica"/>
                <w:sz w:val="12"/>
                <w:szCs w:val="12"/>
                <w:lang w:val="es-EC"/>
              </w:rPr>
            </w:pPr>
          </w:p>
        </w:tc>
      </w:tr>
    </w:tbl>
    <w:p w:rsidR="008B45E6" w:rsidRPr="000F445F" w:rsidRDefault="008B45E6" w:rsidP="008B45E6">
      <w:pPr>
        <w:rPr>
          <w:rFonts w:ascii="Helvetica" w:hAnsi="Helvetica"/>
          <w:sz w:val="20"/>
          <w:szCs w:val="20"/>
        </w:rPr>
      </w:pPr>
    </w:p>
    <w:p w:rsidR="007332CA" w:rsidRDefault="007332CA"/>
    <w:sectPr w:rsidR="007332CA" w:rsidSect="000F445F">
      <w:headerReference w:type="even" r:id="rId8"/>
      <w:headerReference w:type="default" r:id="rId9"/>
      <w:headerReference w:type="first" r:id="rId10"/>
      <w:pgSz w:w="11900" w:h="16840"/>
      <w:pgMar w:top="1560"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0A6" w:rsidRDefault="008450A6">
      <w:r>
        <w:separator/>
      </w:r>
    </w:p>
  </w:endnote>
  <w:endnote w:type="continuationSeparator" w:id="0">
    <w:p w:rsidR="008450A6" w:rsidRDefault="0084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0A6" w:rsidRDefault="008450A6">
      <w:r>
        <w:separator/>
      </w:r>
    </w:p>
  </w:footnote>
  <w:footnote w:type="continuationSeparator" w:id="0">
    <w:p w:rsidR="008450A6" w:rsidRDefault="008450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F6" w:rsidRDefault="008450A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2" o:spid="_x0000_s2050" type="#_x0000_t75" style="position:absolute;margin-left:0;margin-top:0;width:570.85pt;height:806.8pt;z-index:-251656192;mso-wrap-edited:f;mso-position-horizontal:center;mso-position-horizontal-relative:margin;mso-position-vertical:center;mso-position-vertical-relative:margin" o:allowincell="f">
          <v:imagedata r:id="rId1" o:title="HOJA_Alfaro_2022_Mesa de trabajo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F6" w:rsidRDefault="008450A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2051" type="#_x0000_t75" style="position:absolute;margin-left:-69.4pt;margin-top:-83.6pt;width:570.85pt;height:838.75pt;z-index:-251655168;mso-wrap-edited:f;mso-position-horizontal-relative:margin;mso-position-vertical-relative:margin" o:allowincell="f">
          <v:imagedata r:id="rId1" o:title="HOJA_Alfaro_2022_Mesa de trabajo 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F6" w:rsidRDefault="008450A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1" o:spid="_x0000_s2049" type="#_x0000_t75" style="position:absolute;margin-left:0;margin-top:0;width:570.85pt;height:806.8pt;z-index:-251657216;mso-wrap-edited:f;mso-position-horizontal:center;mso-position-horizontal-relative:margin;mso-position-vertical:center;mso-position-vertical-relative:margin" o:allowincell="f">
          <v:imagedata r:id="rId1" o:title="HOJA_Alfaro_2022_Mesa de trabajo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24DA"/>
    <w:multiLevelType w:val="hybridMultilevel"/>
    <w:tmpl w:val="52A624D6"/>
    <w:lvl w:ilvl="0" w:tplc="9C9C75A0">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05C460E"/>
    <w:multiLevelType w:val="hybridMultilevel"/>
    <w:tmpl w:val="DA0A68B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50324EE3"/>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78187C69"/>
    <w:multiLevelType w:val="hybridMultilevel"/>
    <w:tmpl w:val="476C51B8"/>
    <w:lvl w:ilvl="0" w:tplc="5D16AF26">
      <w:start w:val="1"/>
      <w:numFmt w:val="decimal"/>
      <w:lvlText w:val="%1."/>
      <w:lvlJc w:val="left"/>
      <w:pPr>
        <w:ind w:left="360" w:hanging="360"/>
      </w:pPr>
      <w:rPr>
        <w:b/>
      </w:r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5" w15:restartNumberingAfterBreak="0">
    <w:nsid w:val="79F447DE"/>
    <w:multiLevelType w:val="hybridMultilevel"/>
    <w:tmpl w:val="A4E2FA2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7D7F3621"/>
    <w:multiLevelType w:val="multilevel"/>
    <w:tmpl w:val="B54CB8EC"/>
    <w:lvl w:ilvl="0">
      <w:start w:val="1"/>
      <w:numFmt w:val="decimal"/>
      <w:lvlText w:val="%1."/>
      <w:lvlJc w:val="left"/>
      <w:pPr>
        <w:tabs>
          <w:tab w:val="num" w:pos="360"/>
        </w:tabs>
        <w:ind w:left="360" w:hanging="360"/>
      </w:pPr>
      <w:rPr>
        <w:rFonts w:ascii="Helvetica" w:eastAsia="Times New Roman" w:hAnsi="Helvetica" w:cs="Helvetica"/>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3"/>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E6"/>
    <w:rsid w:val="0008482C"/>
    <w:rsid w:val="00091BB5"/>
    <w:rsid w:val="000C4DC8"/>
    <w:rsid w:val="00135BB2"/>
    <w:rsid w:val="0019510F"/>
    <w:rsid w:val="0020493B"/>
    <w:rsid w:val="00276645"/>
    <w:rsid w:val="002B3708"/>
    <w:rsid w:val="002B6299"/>
    <w:rsid w:val="00305AED"/>
    <w:rsid w:val="00367F65"/>
    <w:rsid w:val="005A682D"/>
    <w:rsid w:val="005E189D"/>
    <w:rsid w:val="005E58B1"/>
    <w:rsid w:val="00694C93"/>
    <w:rsid w:val="006C358D"/>
    <w:rsid w:val="007035A7"/>
    <w:rsid w:val="007332CA"/>
    <w:rsid w:val="00745E93"/>
    <w:rsid w:val="00774086"/>
    <w:rsid w:val="00794823"/>
    <w:rsid w:val="007B6D7F"/>
    <w:rsid w:val="007F0009"/>
    <w:rsid w:val="007F5056"/>
    <w:rsid w:val="008450A6"/>
    <w:rsid w:val="00873100"/>
    <w:rsid w:val="008A3C27"/>
    <w:rsid w:val="008B45E6"/>
    <w:rsid w:val="009B47F4"/>
    <w:rsid w:val="00A53C92"/>
    <w:rsid w:val="00A548E1"/>
    <w:rsid w:val="00A67850"/>
    <w:rsid w:val="00A7164E"/>
    <w:rsid w:val="00AC155E"/>
    <w:rsid w:val="00B43BC5"/>
    <w:rsid w:val="00B715FF"/>
    <w:rsid w:val="00B90393"/>
    <w:rsid w:val="00BB3F88"/>
    <w:rsid w:val="00BC1556"/>
    <w:rsid w:val="00BC7124"/>
    <w:rsid w:val="00C46F04"/>
    <w:rsid w:val="00CF06D9"/>
    <w:rsid w:val="00DD34FC"/>
    <w:rsid w:val="00EB2A32"/>
    <w:rsid w:val="00F50063"/>
    <w:rsid w:val="00FC7C15"/>
    <w:rsid w:val="00FE512E"/>
    <w:rsid w:val="00FF5B8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9F6A54"/>
  <w15:chartTrackingRefBased/>
  <w15:docId w15:val="{59933E86-4BAD-4E6A-8C74-52A3151E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5E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45E6"/>
    <w:pPr>
      <w:tabs>
        <w:tab w:val="center" w:pos="4419"/>
        <w:tab w:val="right" w:pos="8838"/>
      </w:tabs>
    </w:pPr>
  </w:style>
  <w:style w:type="character" w:customStyle="1" w:styleId="EncabezadoCar">
    <w:name w:val="Encabezado Car"/>
    <w:basedOn w:val="Fuentedeprrafopredeter"/>
    <w:link w:val="Encabezado"/>
    <w:uiPriority w:val="99"/>
    <w:rsid w:val="008B45E6"/>
    <w:rPr>
      <w:sz w:val="24"/>
      <w:szCs w:val="24"/>
    </w:rPr>
  </w:style>
  <w:style w:type="character" w:styleId="Hipervnculo">
    <w:name w:val="Hyperlink"/>
    <w:basedOn w:val="Fuentedeprrafopredeter"/>
    <w:uiPriority w:val="99"/>
    <w:unhideWhenUsed/>
    <w:rsid w:val="008B45E6"/>
    <w:rPr>
      <w:color w:val="0563C1" w:themeColor="hyperlink"/>
      <w:u w:val="single"/>
    </w:rPr>
  </w:style>
  <w:style w:type="paragraph" w:styleId="Prrafodelista">
    <w:name w:val="List Paragraph"/>
    <w:basedOn w:val="Normal"/>
    <w:uiPriority w:val="34"/>
    <w:qFormat/>
    <w:rsid w:val="008B45E6"/>
    <w:pPr>
      <w:spacing w:after="200" w:line="276" w:lineRule="auto"/>
      <w:ind w:left="720"/>
      <w:contextualSpacing/>
    </w:pPr>
    <w:rPr>
      <w:sz w:val="22"/>
      <w:szCs w:val="22"/>
      <w:lang w:val="es-ES"/>
    </w:rPr>
  </w:style>
  <w:style w:type="paragraph" w:styleId="Textoindependiente">
    <w:name w:val="Body Text"/>
    <w:basedOn w:val="Normal"/>
    <w:link w:val="TextoindependienteCar"/>
    <w:uiPriority w:val="1"/>
    <w:unhideWhenUsed/>
    <w:qFormat/>
    <w:rsid w:val="008B45E6"/>
    <w:pPr>
      <w:jc w:val="both"/>
    </w:pPr>
    <w:rPr>
      <w:rFonts w:ascii="Times New Roman" w:eastAsia="Times New Roman" w:hAnsi="Times New Roman" w:cs="Times New Roman"/>
      <w:sz w:val="22"/>
      <w:lang w:val="es-ES" w:eastAsia="es-ES"/>
    </w:rPr>
  </w:style>
  <w:style w:type="character" w:customStyle="1" w:styleId="TextoindependienteCar">
    <w:name w:val="Texto independiente Car"/>
    <w:basedOn w:val="Fuentedeprrafopredeter"/>
    <w:link w:val="Textoindependiente"/>
    <w:uiPriority w:val="1"/>
    <w:rsid w:val="008B45E6"/>
    <w:rPr>
      <w:rFonts w:ascii="Times New Roman" w:eastAsia="Times New Roman"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gadeportivaamistad@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7027</Words>
  <Characters>38651</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Anabel Cajas Galarza</dc:creator>
  <cp:keywords/>
  <dc:description/>
  <cp:lastModifiedBy>Brayan Gabriel Mier Mora</cp:lastModifiedBy>
  <cp:revision>2</cp:revision>
  <dcterms:created xsi:type="dcterms:W3CDTF">2022-09-30T13:36:00Z</dcterms:created>
  <dcterms:modified xsi:type="dcterms:W3CDTF">2022-09-30T13:36:00Z</dcterms:modified>
</cp:coreProperties>
</file>