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4E21169A" w:rsidR="00845606" w:rsidRPr="006D797B" w:rsidRDefault="00845606" w:rsidP="003014DC">
      <w:pPr>
        <w:spacing w:after="0"/>
        <w:jc w:val="center"/>
        <w:rPr>
          <w:rFonts w:ascii="Palatino Linotype" w:hAnsi="Palatino Linotype" w:cs="Tahoma"/>
          <w:b/>
        </w:rPr>
      </w:pPr>
      <w:r w:rsidRPr="006D797B">
        <w:rPr>
          <w:rFonts w:ascii="Palatino Linotype" w:hAnsi="Palatino Linotype" w:cs="Tahoma"/>
          <w:b/>
        </w:rPr>
        <w:t>AC</w:t>
      </w:r>
      <w:r w:rsidR="005C05E7" w:rsidRPr="006D797B">
        <w:rPr>
          <w:rFonts w:ascii="Palatino Linotype" w:hAnsi="Palatino Linotype" w:cs="Tahoma"/>
          <w:b/>
        </w:rPr>
        <w:t>TA DE LA SESIÓN No. 072</w:t>
      </w:r>
      <w:r w:rsidR="00016767" w:rsidRPr="006D797B">
        <w:rPr>
          <w:rFonts w:ascii="Palatino Linotype" w:hAnsi="Palatino Linotype" w:cs="Tahoma"/>
          <w:b/>
        </w:rPr>
        <w:t xml:space="preserve"> </w:t>
      </w:r>
      <w:r w:rsidRPr="006D797B">
        <w:rPr>
          <w:rFonts w:ascii="Palatino Linotype" w:hAnsi="Palatino Linotype" w:cs="Tahoma"/>
          <w:b/>
        </w:rPr>
        <w:t>ORDINARIA</w:t>
      </w:r>
    </w:p>
    <w:p w14:paraId="3AFC0E97" w14:textId="0311B22C" w:rsidR="00845606" w:rsidRPr="006D797B" w:rsidRDefault="00845606" w:rsidP="003014DC">
      <w:pPr>
        <w:spacing w:after="0"/>
        <w:jc w:val="center"/>
        <w:rPr>
          <w:rFonts w:ascii="Palatino Linotype" w:hAnsi="Palatino Linotype" w:cs="Tahoma"/>
          <w:b/>
        </w:rPr>
      </w:pPr>
      <w:r w:rsidRPr="006D797B">
        <w:rPr>
          <w:rFonts w:ascii="Palatino Linotype" w:hAnsi="Palatino Linotype" w:cs="Tahoma"/>
          <w:b/>
        </w:rPr>
        <w:t xml:space="preserve">DE LA COMISIÓN DE </w:t>
      </w:r>
      <w:r w:rsidR="00760DE2" w:rsidRPr="006D797B">
        <w:rPr>
          <w:rFonts w:ascii="Palatino Linotype" w:hAnsi="Palatino Linotype" w:cs="Tahoma"/>
          <w:b/>
        </w:rPr>
        <w:t>PROPIEDAD Y ESPACIO PÚBLICO</w:t>
      </w:r>
    </w:p>
    <w:p w14:paraId="72C87FE8" w14:textId="124D8A9F" w:rsidR="00845606" w:rsidRPr="006D797B" w:rsidRDefault="00304D2E" w:rsidP="003014DC">
      <w:pPr>
        <w:spacing w:after="0"/>
        <w:jc w:val="center"/>
        <w:rPr>
          <w:rFonts w:ascii="Palatino Linotype" w:hAnsi="Palatino Linotype" w:cs="Tahoma"/>
          <w:b/>
        </w:rPr>
      </w:pPr>
      <w:r w:rsidRPr="006D797B">
        <w:rPr>
          <w:rFonts w:ascii="Palatino Linotype" w:hAnsi="Palatino Linotype" w:cs="Tahoma"/>
          <w:b/>
        </w:rPr>
        <w:t>MIÉRCOL</w:t>
      </w:r>
      <w:r w:rsidR="00C37742" w:rsidRPr="006D797B">
        <w:rPr>
          <w:rFonts w:ascii="Palatino Linotype" w:hAnsi="Palatino Linotype" w:cs="Tahoma"/>
          <w:b/>
        </w:rPr>
        <w:t>E</w:t>
      </w:r>
      <w:r w:rsidR="00BE7200" w:rsidRPr="006D797B">
        <w:rPr>
          <w:rFonts w:ascii="Palatino Linotype" w:hAnsi="Palatino Linotype" w:cs="Tahoma"/>
          <w:b/>
        </w:rPr>
        <w:t>S</w:t>
      </w:r>
      <w:r w:rsidR="00900890" w:rsidRPr="006D797B">
        <w:rPr>
          <w:rFonts w:ascii="Palatino Linotype" w:hAnsi="Palatino Linotype" w:cs="Tahoma"/>
          <w:b/>
        </w:rPr>
        <w:t xml:space="preserve"> </w:t>
      </w:r>
      <w:r w:rsidR="005C05E7" w:rsidRPr="006D797B">
        <w:rPr>
          <w:rFonts w:ascii="Palatino Linotype" w:hAnsi="Palatino Linotype" w:cs="Tahoma"/>
          <w:b/>
        </w:rPr>
        <w:t>01 DE JUNIO</w:t>
      </w:r>
      <w:r w:rsidR="00931F6C" w:rsidRPr="006D797B">
        <w:rPr>
          <w:rFonts w:ascii="Palatino Linotype" w:hAnsi="Palatino Linotype" w:cs="Tahoma"/>
          <w:b/>
        </w:rPr>
        <w:t xml:space="preserve"> DE</w:t>
      </w:r>
      <w:r w:rsidR="00BA25F0" w:rsidRPr="006D797B">
        <w:rPr>
          <w:rFonts w:ascii="Palatino Linotype" w:hAnsi="Palatino Linotype" w:cs="Tahoma"/>
          <w:b/>
        </w:rPr>
        <w:t xml:space="preserve"> 2022</w:t>
      </w:r>
    </w:p>
    <w:p w14:paraId="10DFEB4F" w14:textId="77777777" w:rsidR="00845606" w:rsidRPr="006D797B" w:rsidRDefault="00845606" w:rsidP="003014DC">
      <w:pPr>
        <w:spacing w:after="0"/>
        <w:jc w:val="both"/>
        <w:rPr>
          <w:rFonts w:ascii="Palatino Linotype" w:hAnsi="Palatino Linotype" w:cs="Tahoma"/>
          <w:b/>
        </w:rPr>
      </w:pPr>
    </w:p>
    <w:p w14:paraId="7952EB45" w14:textId="374EBCCB" w:rsidR="00845606" w:rsidRPr="006D797B" w:rsidRDefault="00845606" w:rsidP="003014DC">
      <w:pPr>
        <w:pStyle w:val="Subttulo"/>
        <w:spacing w:line="276" w:lineRule="auto"/>
        <w:rPr>
          <w:rFonts w:ascii="Palatino Linotype" w:hAnsi="Palatino Linotype" w:cs="Tahoma"/>
          <w:bCs/>
          <w:i w:val="0"/>
          <w:sz w:val="22"/>
          <w:szCs w:val="22"/>
        </w:rPr>
      </w:pPr>
      <w:r w:rsidRPr="006D797B">
        <w:rPr>
          <w:rFonts w:ascii="Palatino Linotype" w:hAnsi="Palatino Linotype" w:cs="Tahoma"/>
          <w:bCs/>
          <w:i w:val="0"/>
          <w:sz w:val="22"/>
          <w:szCs w:val="22"/>
        </w:rPr>
        <w:t>En el Distrito Metropo</w:t>
      </w:r>
      <w:r w:rsidR="00AC5037" w:rsidRPr="006D797B">
        <w:rPr>
          <w:rFonts w:ascii="Palatino Linotype" w:hAnsi="Palatino Linotype" w:cs="Tahoma"/>
          <w:bCs/>
          <w:i w:val="0"/>
          <w:sz w:val="22"/>
          <w:szCs w:val="22"/>
        </w:rPr>
        <w:t>l</w:t>
      </w:r>
      <w:r w:rsidR="00427618" w:rsidRPr="006D797B">
        <w:rPr>
          <w:rFonts w:ascii="Palatino Linotype" w:hAnsi="Palatino Linotype" w:cs="Tahoma"/>
          <w:bCs/>
          <w:i w:val="0"/>
          <w:sz w:val="22"/>
          <w:szCs w:val="22"/>
        </w:rPr>
        <w:t>itano de Quito, siendo las 14</w:t>
      </w:r>
      <w:r w:rsidR="00B20068" w:rsidRPr="006D797B">
        <w:rPr>
          <w:rFonts w:ascii="Palatino Linotype" w:hAnsi="Palatino Linotype" w:cs="Tahoma"/>
          <w:bCs/>
          <w:i w:val="0"/>
          <w:sz w:val="22"/>
          <w:szCs w:val="22"/>
        </w:rPr>
        <w:t>h</w:t>
      </w:r>
      <w:r w:rsidR="005C05E7" w:rsidRPr="006D797B">
        <w:rPr>
          <w:rFonts w:ascii="Palatino Linotype" w:hAnsi="Palatino Linotype" w:cs="Tahoma"/>
          <w:bCs/>
          <w:i w:val="0"/>
          <w:sz w:val="22"/>
          <w:szCs w:val="22"/>
        </w:rPr>
        <w:t>45</w:t>
      </w:r>
      <w:r w:rsidR="00AC5037" w:rsidRPr="006D797B">
        <w:rPr>
          <w:rFonts w:ascii="Palatino Linotype" w:hAnsi="Palatino Linotype" w:cs="Tahoma"/>
          <w:bCs/>
          <w:i w:val="0"/>
          <w:sz w:val="22"/>
          <w:szCs w:val="22"/>
        </w:rPr>
        <w:t xml:space="preserve"> del </w:t>
      </w:r>
      <w:r w:rsidR="00016767" w:rsidRPr="006D797B">
        <w:rPr>
          <w:rFonts w:ascii="Palatino Linotype" w:hAnsi="Palatino Linotype" w:cs="Tahoma"/>
          <w:bCs/>
          <w:i w:val="0"/>
          <w:sz w:val="22"/>
          <w:szCs w:val="22"/>
        </w:rPr>
        <w:t xml:space="preserve">miércoles </w:t>
      </w:r>
      <w:r w:rsidR="005C05E7" w:rsidRPr="006D797B">
        <w:rPr>
          <w:rFonts w:ascii="Palatino Linotype" w:hAnsi="Palatino Linotype" w:cs="Tahoma"/>
          <w:bCs/>
          <w:i w:val="0"/>
          <w:sz w:val="22"/>
          <w:szCs w:val="22"/>
        </w:rPr>
        <w:t>01 de junio</w:t>
      </w:r>
      <w:r w:rsidR="001F0661" w:rsidRPr="006D797B">
        <w:rPr>
          <w:rFonts w:ascii="Palatino Linotype" w:hAnsi="Palatino Linotype" w:cs="Tahoma"/>
          <w:bCs/>
          <w:i w:val="0"/>
          <w:sz w:val="22"/>
          <w:szCs w:val="22"/>
        </w:rPr>
        <w:t xml:space="preserve"> </w:t>
      </w:r>
      <w:r w:rsidR="00BA25F0" w:rsidRPr="006D797B">
        <w:rPr>
          <w:rFonts w:ascii="Palatino Linotype" w:hAnsi="Palatino Linotype" w:cs="Tahoma"/>
          <w:bCs/>
          <w:i w:val="0"/>
          <w:sz w:val="22"/>
          <w:szCs w:val="22"/>
        </w:rPr>
        <w:t>de 2022</w:t>
      </w:r>
      <w:r w:rsidRPr="006D797B">
        <w:rPr>
          <w:rFonts w:ascii="Palatino Linotype" w:hAnsi="Palatino Linotype" w:cs="Tahoma"/>
          <w:bCs/>
          <w:i w:val="0"/>
          <w:sz w:val="22"/>
          <w:szCs w:val="22"/>
        </w:rPr>
        <w:t xml:space="preserve">, </w:t>
      </w:r>
      <w:r w:rsidR="006478B9" w:rsidRPr="006D797B">
        <w:rPr>
          <w:rFonts w:ascii="Palatino Linotype" w:hAnsi="Palatino Linotype" w:cs="Tahoma"/>
          <w:bCs/>
          <w:i w:val="0"/>
          <w:sz w:val="22"/>
          <w:szCs w:val="22"/>
        </w:rPr>
        <w:t xml:space="preserve">conforme la convocatoria </w:t>
      </w:r>
      <w:r w:rsidR="00994120" w:rsidRPr="006D797B">
        <w:rPr>
          <w:rFonts w:ascii="Palatino Linotype" w:hAnsi="Palatino Linotype" w:cs="Tahoma"/>
          <w:bCs/>
          <w:i w:val="0"/>
          <w:sz w:val="22"/>
          <w:szCs w:val="22"/>
        </w:rPr>
        <w:t>de</w:t>
      </w:r>
      <w:r w:rsidR="001916A8" w:rsidRPr="006D797B">
        <w:rPr>
          <w:rFonts w:ascii="Palatino Linotype" w:hAnsi="Palatino Linotype" w:cs="Tahoma"/>
          <w:bCs/>
          <w:i w:val="0"/>
          <w:sz w:val="22"/>
          <w:szCs w:val="22"/>
        </w:rPr>
        <w:t xml:space="preserve"> </w:t>
      </w:r>
      <w:r w:rsidR="005C05E7" w:rsidRPr="006D797B">
        <w:rPr>
          <w:rFonts w:ascii="Palatino Linotype" w:hAnsi="Palatino Linotype" w:cs="Tahoma"/>
          <w:bCs/>
          <w:i w:val="0"/>
          <w:sz w:val="22"/>
          <w:szCs w:val="22"/>
        </w:rPr>
        <w:t>30</w:t>
      </w:r>
      <w:r w:rsidR="00427618" w:rsidRPr="006D797B">
        <w:rPr>
          <w:rFonts w:ascii="Palatino Linotype" w:hAnsi="Palatino Linotype" w:cs="Tahoma"/>
          <w:bCs/>
          <w:i w:val="0"/>
          <w:sz w:val="22"/>
          <w:szCs w:val="22"/>
        </w:rPr>
        <w:t xml:space="preserve"> de mayo</w:t>
      </w:r>
      <w:r w:rsidR="001F0661" w:rsidRPr="006D797B">
        <w:rPr>
          <w:rFonts w:ascii="Palatino Linotype" w:hAnsi="Palatino Linotype" w:cs="Tahoma"/>
          <w:bCs/>
          <w:i w:val="0"/>
          <w:sz w:val="22"/>
          <w:szCs w:val="22"/>
        </w:rPr>
        <w:t xml:space="preserve"> </w:t>
      </w:r>
      <w:r w:rsidR="00BA25F0" w:rsidRPr="006D797B">
        <w:rPr>
          <w:rFonts w:ascii="Palatino Linotype" w:hAnsi="Palatino Linotype" w:cs="Tahoma"/>
          <w:bCs/>
          <w:i w:val="0"/>
          <w:sz w:val="22"/>
          <w:szCs w:val="22"/>
        </w:rPr>
        <w:t>de 2022</w:t>
      </w:r>
      <w:r w:rsidRPr="006D797B">
        <w:rPr>
          <w:rFonts w:ascii="Palatino Linotype" w:hAnsi="Palatino Linotype" w:cs="Tahoma"/>
          <w:bCs/>
          <w:i w:val="0"/>
          <w:sz w:val="22"/>
          <w:szCs w:val="22"/>
        </w:rPr>
        <w:t xml:space="preserve">, </w:t>
      </w:r>
      <w:r w:rsidR="00142BDB" w:rsidRPr="006D797B">
        <w:rPr>
          <w:rFonts w:ascii="Palatino Linotype" w:hAnsi="Palatino Linotype" w:cs="Tahoma"/>
          <w:bCs/>
          <w:i w:val="0"/>
          <w:sz w:val="22"/>
          <w:szCs w:val="22"/>
        </w:rPr>
        <w:t>se lleva a cabo de manera presencial en la Sala de Sesiones del Concejo Metropolitano,</w:t>
      </w:r>
      <w:r w:rsidRPr="006D797B">
        <w:rPr>
          <w:rFonts w:ascii="Palatino Linotype" w:hAnsi="Palatino Linotype" w:cs="Tahoma"/>
          <w:bCs/>
          <w:i w:val="0"/>
          <w:sz w:val="22"/>
          <w:szCs w:val="22"/>
        </w:rPr>
        <w:t xml:space="preserve"> la sesión </w:t>
      </w:r>
      <w:r w:rsidR="005C05E7" w:rsidRPr="006D797B">
        <w:rPr>
          <w:rFonts w:ascii="Palatino Linotype" w:hAnsi="Palatino Linotype" w:cs="Tahoma"/>
          <w:bCs/>
          <w:i w:val="0"/>
          <w:sz w:val="22"/>
          <w:szCs w:val="22"/>
        </w:rPr>
        <w:t>No. 072</w:t>
      </w:r>
      <w:r w:rsidR="00E23AC7" w:rsidRPr="006D797B">
        <w:rPr>
          <w:rFonts w:ascii="Palatino Linotype" w:hAnsi="Palatino Linotype" w:cs="Tahoma"/>
          <w:bCs/>
          <w:i w:val="0"/>
          <w:sz w:val="22"/>
          <w:szCs w:val="22"/>
        </w:rPr>
        <w:t xml:space="preserve"> </w:t>
      </w:r>
      <w:r w:rsidR="0004471A" w:rsidRPr="006D797B">
        <w:rPr>
          <w:rFonts w:ascii="Palatino Linotype" w:hAnsi="Palatino Linotype" w:cs="Tahoma"/>
          <w:bCs/>
          <w:i w:val="0"/>
          <w:sz w:val="22"/>
          <w:szCs w:val="22"/>
        </w:rPr>
        <w:t>-</w:t>
      </w:r>
      <w:r w:rsidR="00D64C42" w:rsidRPr="006D797B">
        <w:rPr>
          <w:rFonts w:ascii="Palatino Linotype" w:hAnsi="Palatino Linotype" w:cs="Tahoma"/>
          <w:bCs/>
          <w:i w:val="0"/>
          <w:sz w:val="22"/>
          <w:szCs w:val="22"/>
        </w:rPr>
        <w:t xml:space="preserve"> </w:t>
      </w:r>
      <w:r w:rsidR="00E83D63" w:rsidRPr="006D797B">
        <w:rPr>
          <w:rFonts w:ascii="Palatino Linotype" w:hAnsi="Palatino Linotype" w:cs="Tahoma"/>
          <w:bCs/>
          <w:i w:val="0"/>
          <w:sz w:val="22"/>
          <w:szCs w:val="22"/>
        </w:rPr>
        <w:t>O</w:t>
      </w:r>
      <w:r w:rsidRPr="006D797B">
        <w:rPr>
          <w:rFonts w:ascii="Palatino Linotype" w:hAnsi="Palatino Linotype" w:cs="Tahoma"/>
          <w:bCs/>
          <w:i w:val="0"/>
          <w:sz w:val="22"/>
          <w:szCs w:val="22"/>
        </w:rPr>
        <w:t xml:space="preserve">rdinaria de la Comisión de </w:t>
      </w:r>
      <w:r w:rsidR="007B3C91" w:rsidRPr="006D797B">
        <w:rPr>
          <w:rFonts w:ascii="Palatino Linotype" w:hAnsi="Palatino Linotype" w:cs="Tahoma"/>
          <w:bCs/>
          <w:i w:val="0"/>
          <w:sz w:val="22"/>
          <w:szCs w:val="22"/>
        </w:rPr>
        <w:t>Propiedad y Espacio Público</w:t>
      </w:r>
      <w:r w:rsidRPr="006D797B">
        <w:rPr>
          <w:rFonts w:ascii="Palatino Linotype" w:hAnsi="Palatino Linotype" w:cs="Tahoma"/>
          <w:bCs/>
          <w:i w:val="0"/>
          <w:sz w:val="22"/>
          <w:szCs w:val="22"/>
        </w:rPr>
        <w:t xml:space="preserve">, presidida por </w:t>
      </w:r>
      <w:r w:rsidR="007B3C91" w:rsidRPr="006D797B">
        <w:rPr>
          <w:rFonts w:ascii="Palatino Linotype" w:hAnsi="Palatino Linotype" w:cs="Tahoma"/>
          <w:bCs/>
          <w:i w:val="0"/>
          <w:sz w:val="22"/>
          <w:szCs w:val="22"/>
        </w:rPr>
        <w:t>e</w:t>
      </w:r>
      <w:r w:rsidRPr="006D797B">
        <w:rPr>
          <w:rFonts w:ascii="Palatino Linotype" w:hAnsi="Palatino Linotype" w:cs="Tahoma"/>
          <w:bCs/>
          <w:i w:val="0"/>
          <w:sz w:val="22"/>
          <w:szCs w:val="22"/>
        </w:rPr>
        <w:t>l</w:t>
      </w:r>
      <w:r w:rsidR="007B3C91" w:rsidRPr="006D797B">
        <w:rPr>
          <w:rFonts w:ascii="Palatino Linotype" w:hAnsi="Palatino Linotype" w:cs="Tahoma"/>
          <w:bCs/>
          <w:i w:val="0"/>
          <w:sz w:val="22"/>
          <w:szCs w:val="22"/>
        </w:rPr>
        <w:t xml:space="preserve"> concejal</w:t>
      </w:r>
      <w:r w:rsidRPr="006D797B">
        <w:rPr>
          <w:rFonts w:ascii="Palatino Linotype" w:hAnsi="Palatino Linotype" w:cs="Tahoma"/>
          <w:bCs/>
          <w:i w:val="0"/>
          <w:sz w:val="22"/>
          <w:szCs w:val="22"/>
        </w:rPr>
        <w:t xml:space="preserve"> </w:t>
      </w:r>
      <w:r w:rsidR="007B3C91" w:rsidRPr="006D797B">
        <w:rPr>
          <w:rFonts w:ascii="Palatino Linotype" w:hAnsi="Palatino Linotype" w:cs="Tahoma"/>
          <w:bCs/>
          <w:i w:val="0"/>
          <w:sz w:val="22"/>
          <w:szCs w:val="22"/>
        </w:rPr>
        <w:t>Marco Collaguazo</w:t>
      </w:r>
      <w:r w:rsidRPr="006D797B">
        <w:rPr>
          <w:rFonts w:ascii="Palatino Linotype" w:hAnsi="Palatino Linotype" w:cs="Tahoma"/>
          <w:bCs/>
          <w:i w:val="0"/>
          <w:sz w:val="22"/>
          <w:szCs w:val="22"/>
        </w:rPr>
        <w:t>.</w:t>
      </w:r>
    </w:p>
    <w:p w14:paraId="7D18B165" w14:textId="77777777" w:rsidR="00845606" w:rsidRPr="006D797B" w:rsidRDefault="00845606" w:rsidP="003014DC">
      <w:pPr>
        <w:pStyle w:val="Subttulo"/>
        <w:spacing w:line="276" w:lineRule="auto"/>
        <w:rPr>
          <w:rFonts w:ascii="Palatino Linotype" w:hAnsi="Palatino Linotype" w:cs="Tahoma"/>
          <w:bCs/>
          <w:i w:val="0"/>
          <w:sz w:val="22"/>
          <w:szCs w:val="22"/>
        </w:rPr>
      </w:pPr>
    </w:p>
    <w:p w14:paraId="375A6F4C" w14:textId="13E35A04" w:rsidR="00845606" w:rsidRPr="006D797B" w:rsidRDefault="00845606" w:rsidP="003014DC">
      <w:pPr>
        <w:pStyle w:val="Subttulo"/>
        <w:spacing w:line="276" w:lineRule="auto"/>
        <w:rPr>
          <w:rFonts w:ascii="Palatino Linotype" w:hAnsi="Palatino Linotype" w:cs="Tahoma"/>
          <w:bCs/>
          <w:i w:val="0"/>
          <w:sz w:val="22"/>
          <w:szCs w:val="22"/>
        </w:rPr>
      </w:pPr>
      <w:r w:rsidRPr="006D797B">
        <w:rPr>
          <w:rFonts w:ascii="Palatino Linotype" w:hAnsi="Palatino Linotype" w:cs="Tahoma"/>
          <w:bCs/>
          <w:i w:val="0"/>
          <w:sz w:val="22"/>
          <w:szCs w:val="22"/>
        </w:rPr>
        <w:t>Por disposición del</w:t>
      </w:r>
      <w:r w:rsidR="00682DF8" w:rsidRPr="006D797B">
        <w:rPr>
          <w:rFonts w:ascii="Palatino Linotype" w:hAnsi="Palatino Linotype" w:cs="Tahoma"/>
          <w:bCs/>
          <w:i w:val="0"/>
          <w:sz w:val="22"/>
          <w:szCs w:val="22"/>
        </w:rPr>
        <w:t xml:space="preserve"> señor presidente</w:t>
      </w:r>
      <w:r w:rsidRPr="006D797B">
        <w:rPr>
          <w:rFonts w:ascii="Palatino Linotype" w:hAnsi="Palatino Linotype" w:cs="Tahoma"/>
          <w:bCs/>
          <w:i w:val="0"/>
          <w:sz w:val="22"/>
          <w:szCs w:val="22"/>
        </w:rPr>
        <w:t xml:space="preserve"> de la Comisión, se procede a constatar el quórum </w:t>
      </w:r>
      <w:r w:rsidR="007B3C91" w:rsidRPr="006D797B">
        <w:rPr>
          <w:rFonts w:ascii="Palatino Linotype" w:hAnsi="Palatino Linotype" w:cs="Tahoma"/>
          <w:bCs/>
          <w:i w:val="0"/>
          <w:sz w:val="22"/>
          <w:szCs w:val="22"/>
        </w:rPr>
        <w:t xml:space="preserve">legal y </w:t>
      </w:r>
      <w:r w:rsidRPr="006D797B">
        <w:rPr>
          <w:rFonts w:ascii="Palatino Linotype" w:hAnsi="Palatino Linotype" w:cs="Tahoma"/>
          <w:bCs/>
          <w:i w:val="0"/>
          <w:sz w:val="22"/>
          <w:szCs w:val="22"/>
        </w:rPr>
        <w:t xml:space="preserve">reglamentario, </w:t>
      </w:r>
      <w:r w:rsidR="005F01F5" w:rsidRPr="006D797B">
        <w:rPr>
          <w:rFonts w:ascii="Palatino Linotype" w:hAnsi="Palatino Linotype" w:cs="Tahoma"/>
          <w:bCs/>
          <w:i w:val="0"/>
          <w:sz w:val="22"/>
          <w:szCs w:val="22"/>
        </w:rPr>
        <w:t>constatando la asistencia de</w:t>
      </w:r>
      <w:r w:rsidRPr="006D797B">
        <w:rPr>
          <w:rFonts w:ascii="Palatino Linotype" w:hAnsi="Palatino Linotype" w:cs="Tahoma"/>
          <w:bCs/>
          <w:i w:val="0"/>
          <w:sz w:val="22"/>
          <w:szCs w:val="22"/>
        </w:rPr>
        <w:t xml:space="preserve"> l</w:t>
      </w:r>
      <w:r w:rsidR="00917626" w:rsidRPr="006D797B">
        <w:rPr>
          <w:rFonts w:ascii="Palatino Linotype" w:hAnsi="Palatino Linotype" w:cs="Tahoma"/>
          <w:bCs/>
          <w:i w:val="0"/>
          <w:sz w:val="22"/>
          <w:szCs w:val="22"/>
        </w:rPr>
        <w:t xml:space="preserve">os concejales: </w:t>
      </w:r>
      <w:r w:rsidR="005C05E7" w:rsidRPr="006D797B">
        <w:rPr>
          <w:rFonts w:ascii="Palatino Linotype" w:hAnsi="Palatino Linotype" w:cs="Tahoma"/>
          <w:bCs/>
          <w:i w:val="0"/>
          <w:sz w:val="22"/>
          <w:szCs w:val="22"/>
        </w:rPr>
        <w:t>Blanca Paucar</w:t>
      </w:r>
      <w:r w:rsidR="00682DF8" w:rsidRPr="006D797B">
        <w:rPr>
          <w:rFonts w:ascii="Palatino Linotype" w:hAnsi="Palatino Linotype" w:cs="Tahoma"/>
          <w:bCs/>
          <w:i w:val="0"/>
          <w:sz w:val="22"/>
          <w:szCs w:val="22"/>
        </w:rPr>
        <w:t xml:space="preserve"> </w:t>
      </w:r>
      <w:r w:rsidR="00127B39" w:rsidRPr="006D797B">
        <w:rPr>
          <w:rFonts w:ascii="Palatino Linotype" w:hAnsi="Palatino Linotype" w:cs="Tahoma"/>
          <w:bCs/>
          <w:i w:val="0"/>
          <w:sz w:val="22"/>
          <w:szCs w:val="22"/>
        </w:rPr>
        <w:t>y Marco Collaguazo</w:t>
      </w:r>
      <w:r w:rsidR="001E78FA" w:rsidRPr="006D797B">
        <w:rPr>
          <w:rFonts w:ascii="Palatino Linotype" w:hAnsi="Palatino Linotype" w:cs="Tahoma"/>
          <w:bCs/>
          <w:i w:val="0"/>
          <w:sz w:val="22"/>
          <w:szCs w:val="22"/>
        </w:rPr>
        <w:t xml:space="preserve">, </w:t>
      </w:r>
      <w:r w:rsidRPr="006D797B">
        <w:rPr>
          <w:rFonts w:ascii="Palatino Linotype" w:hAnsi="Palatino Linotype" w:cs="Tahoma"/>
          <w:bCs/>
          <w:i w:val="0"/>
          <w:sz w:val="22"/>
          <w:szCs w:val="22"/>
        </w:rPr>
        <w:t>de conformidad con el siguiente detalle:</w:t>
      </w:r>
    </w:p>
    <w:p w14:paraId="236C76FA" w14:textId="77777777" w:rsidR="00845606" w:rsidRPr="006D797B" w:rsidRDefault="00845606" w:rsidP="003014DC">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6D797B"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6D797B" w:rsidRDefault="00845606" w:rsidP="003014DC">
            <w:pPr>
              <w:spacing w:after="0"/>
              <w:jc w:val="center"/>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REGISTRO DE ASISTENCIA – INICIO SESIÓN</w:t>
            </w:r>
          </w:p>
          <w:p w14:paraId="5BFF3B57" w14:textId="77777777" w:rsidR="00845606" w:rsidRPr="006D797B" w:rsidRDefault="00845606" w:rsidP="003014DC">
            <w:pPr>
              <w:spacing w:after="0"/>
              <w:jc w:val="both"/>
              <w:rPr>
                <w:rFonts w:ascii="Palatino Linotype" w:hAnsi="Palatino Linotype" w:cs="Tahoma"/>
                <w:b/>
                <w:bCs/>
                <w:color w:val="FFFFFF" w:themeColor="background1"/>
                <w:lang w:eastAsia="es-EC"/>
              </w:rPr>
            </w:pPr>
          </w:p>
        </w:tc>
      </w:tr>
      <w:tr w:rsidR="00845606" w:rsidRPr="006D797B"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AUSENTE</w:t>
            </w:r>
          </w:p>
        </w:tc>
      </w:tr>
      <w:tr w:rsidR="00845606" w:rsidRPr="006D797B"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6D797B" w:rsidRDefault="00A36962"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r w:rsidR="00DC1B4B" w:rsidRPr="006D797B">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6D797B" w:rsidRDefault="00845606" w:rsidP="003014DC">
            <w:pPr>
              <w:spacing w:after="0"/>
              <w:jc w:val="both"/>
              <w:rPr>
                <w:rFonts w:ascii="Palatino Linotype" w:hAnsi="Palatino Linotype" w:cs="Tahoma"/>
                <w:lang w:eastAsia="es-EC"/>
              </w:rPr>
            </w:pPr>
            <w:r w:rsidRPr="006D797B">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6D797B" w:rsidRDefault="00845606" w:rsidP="003014DC">
            <w:pPr>
              <w:spacing w:after="0"/>
              <w:jc w:val="both"/>
              <w:rPr>
                <w:rFonts w:ascii="Palatino Linotype" w:hAnsi="Palatino Linotype" w:cs="Tahoma"/>
                <w:lang w:eastAsia="es-EC"/>
              </w:rPr>
            </w:pPr>
          </w:p>
        </w:tc>
        <w:tc>
          <w:tcPr>
            <w:tcW w:w="1582" w:type="dxa"/>
            <w:vAlign w:val="center"/>
          </w:tcPr>
          <w:p w14:paraId="605A92FD"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61D17A12" w:rsidR="00845606" w:rsidRPr="006D797B" w:rsidRDefault="0004471A"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14:paraId="7536BDDB" w14:textId="59E5C086" w:rsidR="00845606" w:rsidRPr="006D797B" w:rsidRDefault="005C05E7" w:rsidP="003014DC">
            <w:pPr>
              <w:spacing w:after="0"/>
              <w:jc w:val="both"/>
              <w:rPr>
                <w:rFonts w:ascii="Palatino Linotype" w:hAnsi="Palatino Linotype" w:cs="Tahoma"/>
                <w:lang w:eastAsia="es-EC"/>
              </w:rPr>
            </w:pPr>
            <w:r w:rsidRPr="006D797B">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501E71C5" w14:textId="7AB4F4F2" w:rsidR="00845606" w:rsidRPr="006D797B" w:rsidRDefault="00845606" w:rsidP="003014DC">
            <w:pPr>
              <w:spacing w:after="0"/>
              <w:jc w:val="both"/>
              <w:rPr>
                <w:rFonts w:ascii="Palatino Linotype" w:hAnsi="Palatino Linotype" w:cs="Tahoma"/>
                <w:lang w:eastAsia="es-EC"/>
              </w:rPr>
            </w:pPr>
          </w:p>
        </w:tc>
        <w:tc>
          <w:tcPr>
            <w:tcW w:w="1582" w:type="dxa"/>
            <w:vAlign w:val="center"/>
          </w:tcPr>
          <w:p w14:paraId="3AFF6C1B"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1E2C6E70" w:rsidR="00845606" w:rsidRPr="006D797B" w:rsidRDefault="00BA25F0"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Luz Elena Coloma</w:t>
            </w:r>
          </w:p>
        </w:tc>
        <w:tc>
          <w:tcPr>
            <w:tcW w:w="2638" w:type="dxa"/>
            <w:tcBorders>
              <w:top w:val="nil"/>
              <w:left w:val="nil"/>
              <w:bottom w:val="single" w:sz="8" w:space="0" w:color="000000"/>
              <w:right w:val="single" w:sz="8" w:space="0" w:color="000000"/>
            </w:tcBorders>
            <w:shd w:val="clear" w:color="auto" w:fill="auto"/>
            <w:vAlign w:val="center"/>
          </w:tcPr>
          <w:p w14:paraId="366258E5" w14:textId="451F0DF6" w:rsidR="00845606" w:rsidRPr="006D797B" w:rsidRDefault="00845606" w:rsidP="003014DC">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5F92A12" w14:textId="3A4B9EC4" w:rsidR="00845606" w:rsidRPr="006D797B" w:rsidRDefault="005C05E7" w:rsidP="003014DC">
            <w:pPr>
              <w:spacing w:after="0"/>
              <w:jc w:val="both"/>
              <w:rPr>
                <w:rFonts w:ascii="Palatino Linotype" w:hAnsi="Palatino Linotype" w:cs="Tahoma"/>
                <w:lang w:eastAsia="es-EC"/>
              </w:rPr>
            </w:pPr>
            <w:r w:rsidRPr="006D797B">
              <w:rPr>
                <w:rFonts w:ascii="Palatino Linotype" w:hAnsi="Palatino Linotype" w:cs="Tahoma"/>
                <w:lang w:eastAsia="es-EC"/>
              </w:rPr>
              <w:t>1</w:t>
            </w:r>
            <w:r w:rsidR="00AC5037" w:rsidRPr="006D797B">
              <w:rPr>
                <w:rFonts w:ascii="Palatino Linotype" w:hAnsi="Palatino Linotype" w:cs="Tahoma"/>
                <w:lang w:eastAsia="es-EC"/>
              </w:rPr>
              <w:t> </w:t>
            </w:r>
          </w:p>
        </w:tc>
        <w:tc>
          <w:tcPr>
            <w:tcW w:w="1582" w:type="dxa"/>
            <w:vAlign w:val="center"/>
          </w:tcPr>
          <w:p w14:paraId="72CFEF6B"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7F4ACAAA" w:rsidR="00845606" w:rsidRPr="006D797B" w:rsidRDefault="00E83D63" w:rsidP="003014DC">
            <w:pPr>
              <w:spacing w:after="0"/>
              <w:jc w:val="both"/>
              <w:rPr>
                <w:rFonts w:ascii="Palatino Linotype" w:hAnsi="Palatino Linotype" w:cs="Tahoma"/>
                <w:color w:val="FFFFFF" w:themeColor="background1"/>
                <w:lang w:eastAsia="es-EC"/>
              </w:rPr>
            </w:pPr>
            <w:r w:rsidRPr="006D797B">
              <w:rPr>
                <w:rFonts w:ascii="Palatino Linotype" w:hAnsi="Palatino Linotype" w:cs="Tahoma"/>
                <w:color w:val="FFFFFF" w:themeColor="background1"/>
                <w:lang w:eastAsia="es-EC"/>
              </w:rPr>
              <w:t>2</w:t>
            </w:r>
          </w:p>
          <w:p w14:paraId="65FE3E81" w14:textId="77777777" w:rsidR="00C12D33" w:rsidRPr="006D797B" w:rsidRDefault="00C12D33" w:rsidP="003014DC">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7119848E" w:rsidR="00845606" w:rsidRPr="006D797B" w:rsidRDefault="00E83D63" w:rsidP="003014DC">
            <w:pPr>
              <w:spacing w:after="0"/>
              <w:jc w:val="both"/>
              <w:rPr>
                <w:rFonts w:ascii="Palatino Linotype" w:hAnsi="Palatino Linotype" w:cs="Tahoma"/>
                <w:color w:val="FFFFFF" w:themeColor="background1"/>
                <w:lang w:eastAsia="es-EC"/>
              </w:rPr>
            </w:pPr>
            <w:r w:rsidRPr="006D797B">
              <w:rPr>
                <w:rFonts w:ascii="Palatino Linotype" w:hAnsi="Palatino Linotype" w:cs="Tahoma"/>
                <w:color w:val="FFFFFF" w:themeColor="background1"/>
                <w:lang w:eastAsia="es-EC"/>
              </w:rPr>
              <w:t>1</w:t>
            </w:r>
          </w:p>
        </w:tc>
      </w:tr>
    </w:tbl>
    <w:p w14:paraId="3593305C" w14:textId="77777777" w:rsidR="00845606" w:rsidRPr="006D797B" w:rsidRDefault="00845606" w:rsidP="003014DC">
      <w:pPr>
        <w:pStyle w:val="Subttulo"/>
        <w:spacing w:line="276" w:lineRule="auto"/>
        <w:rPr>
          <w:rFonts w:ascii="Palatino Linotype" w:hAnsi="Palatino Linotype" w:cs="Tahoma"/>
          <w:bCs/>
          <w:i w:val="0"/>
          <w:sz w:val="22"/>
          <w:szCs w:val="22"/>
        </w:rPr>
      </w:pPr>
    </w:p>
    <w:p w14:paraId="57A7CD1D" w14:textId="70952931" w:rsidR="00D64000" w:rsidRPr="006D797B" w:rsidRDefault="00D64000" w:rsidP="00D64000">
      <w:pPr>
        <w:pStyle w:val="Subttulo"/>
        <w:spacing w:line="276" w:lineRule="auto"/>
        <w:rPr>
          <w:rFonts w:ascii="Palatino Linotype" w:eastAsia="MS Mincho" w:hAnsi="Palatino Linotype"/>
          <w:i w:val="0"/>
          <w:iCs w:val="0"/>
          <w:sz w:val="22"/>
          <w:szCs w:val="22"/>
          <w:lang w:val="es-EC" w:eastAsia="en-US"/>
        </w:rPr>
      </w:pPr>
      <w:r w:rsidRPr="006D797B">
        <w:rPr>
          <w:rFonts w:ascii="Palatino Linotype" w:hAnsi="Palatino Linotype" w:cs="Tahoma"/>
          <w:i w:val="0"/>
          <w:sz w:val="22"/>
          <w:szCs w:val="22"/>
        </w:rPr>
        <w:t xml:space="preserve">Además, se registra la presencia de los siguientes funcionarios: </w:t>
      </w:r>
      <w:r w:rsidR="001F45F2">
        <w:rPr>
          <w:rFonts w:ascii="Palatino Linotype" w:hAnsi="Palatino Linotype" w:cs="Tahoma"/>
          <w:i w:val="0"/>
          <w:sz w:val="22"/>
          <w:szCs w:val="22"/>
        </w:rPr>
        <w:t>Mario Sáenz, funcionario</w:t>
      </w:r>
      <w:r w:rsidRPr="006D797B">
        <w:rPr>
          <w:rFonts w:ascii="Palatino Linotype" w:hAnsi="Palatino Linotype" w:cs="Tahoma"/>
          <w:i w:val="0"/>
          <w:sz w:val="22"/>
          <w:szCs w:val="22"/>
        </w:rPr>
        <w:t xml:space="preserve"> de la Secretaría de Coordinación Territorial y Participación </w:t>
      </w:r>
      <w:r w:rsidR="001F45F2" w:rsidRPr="006D797B">
        <w:rPr>
          <w:rFonts w:ascii="Palatino Linotype" w:hAnsi="Palatino Linotype" w:cs="Tahoma"/>
          <w:i w:val="0"/>
          <w:sz w:val="22"/>
          <w:szCs w:val="22"/>
        </w:rPr>
        <w:t>María</w:t>
      </w:r>
      <w:r w:rsidRPr="006D797B">
        <w:rPr>
          <w:rFonts w:ascii="Palatino Linotype" w:hAnsi="Palatino Linotype" w:cs="Tahoma"/>
          <w:i w:val="0"/>
          <w:sz w:val="22"/>
          <w:szCs w:val="22"/>
        </w:rPr>
        <w:t xml:space="preserve"> Luisa Pando, funcionaria de la Dirección Metropolitana de Catastro; María Belén Montoya, funcionaria de la Administración Zonal Manuela Sáez; </w:t>
      </w:r>
      <w:r w:rsidR="001F45F2">
        <w:rPr>
          <w:rFonts w:ascii="Palatino Linotype" w:hAnsi="Palatino Linotype" w:cs="Tahoma"/>
          <w:i w:val="0"/>
          <w:sz w:val="22"/>
          <w:szCs w:val="22"/>
        </w:rPr>
        <w:t>Carlos Benítez, funcionario del Registro de la Propiedad; Fernanda Merchán</w:t>
      </w:r>
      <w:bookmarkStart w:id="0" w:name="_GoBack"/>
      <w:bookmarkEnd w:id="0"/>
      <w:r w:rsidR="001F45F2">
        <w:rPr>
          <w:rFonts w:ascii="Palatino Linotype" w:hAnsi="Palatino Linotype" w:cs="Tahoma"/>
          <w:i w:val="0"/>
          <w:sz w:val="22"/>
          <w:szCs w:val="22"/>
        </w:rPr>
        <w:t xml:space="preserve">, funcionaria de la Dirección Metropolitana Financiera; </w:t>
      </w:r>
      <w:r w:rsidRPr="006D797B">
        <w:rPr>
          <w:rFonts w:ascii="Palatino Linotype" w:hAnsi="Palatino Linotype" w:cs="Tahoma"/>
          <w:i w:val="0"/>
          <w:sz w:val="22"/>
          <w:szCs w:val="22"/>
        </w:rPr>
        <w:t>Carlos G</w:t>
      </w:r>
      <w:r w:rsidR="00651D27" w:rsidRPr="006D797B">
        <w:rPr>
          <w:rFonts w:ascii="Palatino Linotype" w:hAnsi="Palatino Linotype" w:cs="Tahoma"/>
          <w:i w:val="0"/>
          <w:sz w:val="22"/>
          <w:szCs w:val="22"/>
        </w:rPr>
        <w:t>uerrero y</w:t>
      </w:r>
      <w:r w:rsidRPr="006D797B">
        <w:rPr>
          <w:rFonts w:ascii="Palatino Linotype" w:hAnsi="Palatino Linotype" w:cs="Tahoma"/>
          <w:i w:val="0"/>
          <w:sz w:val="22"/>
          <w:szCs w:val="22"/>
        </w:rPr>
        <w:t xml:space="preserve"> </w:t>
      </w:r>
      <w:r w:rsidR="00651D27" w:rsidRPr="006D797B">
        <w:rPr>
          <w:rFonts w:ascii="Palatino Linotype" w:hAnsi="Palatino Linotype" w:cs="Tahoma"/>
          <w:i w:val="0"/>
          <w:sz w:val="22"/>
          <w:szCs w:val="22"/>
        </w:rPr>
        <w:t>Verónica</w:t>
      </w:r>
      <w:r w:rsidRPr="006D797B">
        <w:rPr>
          <w:rFonts w:ascii="Palatino Linotype" w:hAnsi="Palatino Linotype" w:cs="Tahoma"/>
          <w:i w:val="0"/>
          <w:sz w:val="22"/>
          <w:szCs w:val="22"/>
        </w:rPr>
        <w:t xml:space="preserve"> </w:t>
      </w:r>
      <w:r w:rsidR="00651D27" w:rsidRPr="006D797B">
        <w:rPr>
          <w:rFonts w:ascii="Palatino Linotype" w:hAnsi="Palatino Linotype" w:cs="Tahoma"/>
          <w:i w:val="0"/>
          <w:sz w:val="22"/>
          <w:szCs w:val="22"/>
        </w:rPr>
        <w:t>Cáceres, funcionarios</w:t>
      </w:r>
      <w:r w:rsidRPr="006D797B">
        <w:rPr>
          <w:rFonts w:ascii="Palatino Linotype" w:hAnsi="Palatino Linotype" w:cs="Tahoma"/>
          <w:i w:val="0"/>
          <w:sz w:val="22"/>
          <w:szCs w:val="22"/>
        </w:rPr>
        <w:t xml:space="preserve"> de la Procuraduría M</w:t>
      </w:r>
      <w:r w:rsidR="00E83D63" w:rsidRPr="006D797B">
        <w:rPr>
          <w:rFonts w:ascii="Palatino Linotype" w:hAnsi="Palatino Linotype" w:cs="Tahoma"/>
          <w:i w:val="0"/>
          <w:sz w:val="22"/>
          <w:szCs w:val="22"/>
        </w:rPr>
        <w:t>etropolitana; Carlos Yépez, Director Metropolitano de Gestión de Bienes Inmuebles; Fernando Zamorano,</w:t>
      </w:r>
      <w:r w:rsidRPr="006D797B">
        <w:rPr>
          <w:rFonts w:ascii="Palatino Linotype" w:hAnsi="Palatino Linotype" w:cs="Tahoma"/>
          <w:i w:val="0"/>
          <w:sz w:val="22"/>
          <w:szCs w:val="22"/>
        </w:rPr>
        <w:t xml:space="preserve"> Director Metropolitano de Catastro; </w:t>
      </w:r>
      <w:r w:rsidR="00651D27" w:rsidRPr="006D797B">
        <w:rPr>
          <w:rFonts w:ascii="Palatino Linotype" w:hAnsi="Palatino Linotype" w:cs="Tahoma"/>
          <w:i w:val="0"/>
          <w:sz w:val="22"/>
          <w:szCs w:val="22"/>
        </w:rPr>
        <w:t>Karla Ortega, funcionaria de la Dirección Metropolitana</w:t>
      </w:r>
      <w:r w:rsidR="001F45F2">
        <w:rPr>
          <w:rFonts w:ascii="Palatino Linotype" w:hAnsi="Palatino Linotype" w:cs="Tahoma"/>
          <w:i w:val="0"/>
          <w:sz w:val="22"/>
          <w:szCs w:val="22"/>
        </w:rPr>
        <w:t xml:space="preserve"> de Gestión de Bienes Inmuebles</w:t>
      </w:r>
      <w:r w:rsidR="00E83D63" w:rsidRPr="006D797B">
        <w:rPr>
          <w:rFonts w:ascii="Palatino Linotype" w:hAnsi="Palatino Linotype" w:cs="Tahoma"/>
          <w:i w:val="0"/>
          <w:sz w:val="22"/>
          <w:szCs w:val="22"/>
        </w:rPr>
        <w:t>;</w:t>
      </w:r>
      <w:r w:rsidR="001F45F2">
        <w:rPr>
          <w:rFonts w:ascii="Palatino Linotype" w:hAnsi="Palatino Linotype" w:cs="Tahoma"/>
          <w:i w:val="0"/>
          <w:sz w:val="22"/>
          <w:szCs w:val="22"/>
        </w:rPr>
        <w:t xml:space="preserve"> Patricio Zuñiga, funcionario de la Empresa Publica Metropolitana de Agua Potable y Saneamiento</w:t>
      </w:r>
      <w:r w:rsidRPr="006D797B">
        <w:rPr>
          <w:rFonts w:ascii="Palatino Linotype" w:hAnsi="Palatino Linotype" w:cs="Tahoma"/>
          <w:i w:val="0"/>
          <w:sz w:val="22"/>
          <w:szCs w:val="22"/>
        </w:rPr>
        <w:t xml:space="preserve"> </w:t>
      </w:r>
      <w:r w:rsidRPr="006D797B">
        <w:rPr>
          <w:rFonts w:ascii="Palatino Linotype" w:eastAsia="MS Mincho" w:hAnsi="Palatino Linotype"/>
          <w:i w:val="0"/>
          <w:iCs w:val="0"/>
          <w:sz w:val="22"/>
          <w:szCs w:val="22"/>
          <w:lang w:val="es-EC" w:eastAsia="en-US"/>
        </w:rPr>
        <w:t xml:space="preserve">Carla Jiménez, asesor de despacho del concejal Marco Collaguazo; Álvaro Orbea, asesor de Despacho de la Concejala Luz Elena Coloma; Anahí Gómez, asesora de Despacho de la Concejala Luz Elena Coloma; </w:t>
      </w:r>
      <w:r w:rsidR="00651D27" w:rsidRPr="006D797B">
        <w:rPr>
          <w:rFonts w:ascii="Palatino Linotype" w:eastAsia="MS Mincho" w:hAnsi="Palatino Linotype"/>
          <w:i w:val="0"/>
          <w:iCs w:val="0"/>
          <w:sz w:val="22"/>
          <w:szCs w:val="22"/>
          <w:lang w:val="es-EC" w:eastAsia="en-US"/>
        </w:rPr>
        <w:t xml:space="preserve">Emilia Brito y </w:t>
      </w:r>
      <w:r w:rsidRPr="006D797B">
        <w:rPr>
          <w:rFonts w:ascii="Palatino Linotype" w:eastAsia="MS Mincho" w:hAnsi="Palatino Linotype"/>
          <w:i w:val="0"/>
          <w:iCs w:val="0"/>
          <w:sz w:val="22"/>
          <w:szCs w:val="22"/>
          <w:lang w:val="es-EC" w:eastAsia="en-US"/>
        </w:rPr>
        <w:t>Elizabeth Cevallos, asesor</w:t>
      </w:r>
      <w:r w:rsidR="00651D27" w:rsidRPr="006D797B">
        <w:rPr>
          <w:rFonts w:ascii="Palatino Linotype" w:eastAsia="MS Mincho" w:hAnsi="Palatino Linotype"/>
          <w:i w:val="0"/>
          <w:iCs w:val="0"/>
          <w:sz w:val="22"/>
          <w:szCs w:val="22"/>
          <w:lang w:val="es-EC" w:eastAsia="en-US"/>
        </w:rPr>
        <w:t>as</w:t>
      </w:r>
      <w:r w:rsidRPr="006D797B">
        <w:rPr>
          <w:rFonts w:ascii="Palatino Linotype" w:eastAsia="MS Mincho" w:hAnsi="Palatino Linotype"/>
          <w:i w:val="0"/>
          <w:iCs w:val="0"/>
          <w:sz w:val="22"/>
          <w:szCs w:val="22"/>
          <w:lang w:val="es-EC" w:eastAsia="en-US"/>
        </w:rPr>
        <w:t xml:space="preserve"> de despacho de la concejala Blanca Paucar.</w:t>
      </w:r>
    </w:p>
    <w:p w14:paraId="64139058" w14:textId="51656C6C" w:rsidR="00B20068" w:rsidRPr="006D797B" w:rsidRDefault="00B20068" w:rsidP="003014DC">
      <w:pPr>
        <w:pStyle w:val="Subttulo"/>
        <w:spacing w:line="276" w:lineRule="auto"/>
        <w:rPr>
          <w:rFonts w:ascii="Palatino Linotype" w:hAnsi="Palatino Linotype" w:cs="Tahoma"/>
          <w:i w:val="0"/>
          <w:sz w:val="22"/>
          <w:szCs w:val="22"/>
        </w:rPr>
      </w:pPr>
    </w:p>
    <w:p w14:paraId="3F9FE168" w14:textId="77777777" w:rsidR="00D64000" w:rsidRPr="006D797B" w:rsidRDefault="00D64000" w:rsidP="003014DC">
      <w:pPr>
        <w:pStyle w:val="Subttulo"/>
        <w:spacing w:line="276" w:lineRule="auto"/>
        <w:rPr>
          <w:rFonts w:ascii="Palatino Linotype" w:hAnsi="Palatino Linotype" w:cs="Tahoma"/>
          <w:i w:val="0"/>
          <w:sz w:val="22"/>
          <w:szCs w:val="22"/>
        </w:rPr>
      </w:pPr>
    </w:p>
    <w:p w14:paraId="352E3D21" w14:textId="0F123654" w:rsidR="00AC5037" w:rsidRPr="006D797B" w:rsidRDefault="00E47C60" w:rsidP="003014DC">
      <w:pPr>
        <w:pStyle w:val="Textoindependiente"/>
        <w:spacing w:after="0"/>
        <w:jc w:val="both"/>
        <w:rPr>
          <w:rFonts w:ascii="Palatino Linotype" w:hAnsi="Palatino Linotype"/>
        </w:rPr>
      </w:pPr>
      <w:r w:rsidRPr="006D797B">
        <w:rPr>
          <w:rFonts w:ascii="Palatino Linotype" w:hAnsi="Palatino Linotype"/>
        </w:rPr>
        <w:lastRenderedPageBreak/>
        <w:t xml:space="preserve">La </w:t>
      </w:r>
      <w:r w:rsidR="00F51375" w:rsidRPr="006D797B">
        <w:rPr>
          <w:rFonts w:ascii="Palatino Linotype" w:hAnsi="Palatino Linotype"/>
        </w:rPr>
        <w:t>Srta.</w:t>
      </w:r>
      <w:r w:rsidRPr="006D797B">
        <w:rPr>
          <w:rFonts w:ascii="Palatino Linotype" w:hAnsi="Palatino Linotype"/>
        </w:rPr>
        <w:t xml:space="preserve"> Leslie Guerrero, delegada</w:t>
      </w:r>
      <w:r w:rsidR="005B6DD4" w:rsidRPr="006D797B">
        <w:rPr>
          <w:rFonts w:ascii="Palatino Linotype" w:hAnsi="Palatino Linotype"/>
        </w:rPr>
        <w:t xml:space="preserve"> de la Secretaría General del Concejo Metropolitano de Quito a la Comisión de </w:t>
      </w:r>
      <w:r w:rsidR="003236F7" w:rsidRPr="006D797B">
        <w:rPr>
          <w:rFonts w:ascii="Palatino Linotype" w:hAnsi="Palatino Linotype"/>
        </w:rPr>
        <w:t>Propiedad y Espacio Público</w:t>
      </w:r>
      <w:r w:rsidR="005B6DD4" w:rsidRPr="006D797B">
        <w:rPr>
          <w:rFonts w:ascii="Palatino Linotype" w:hAnsi="Palatino Linotype"/>
        </w:rPr>
        <w:t>, por disposición del señor president</w:t>
      </w:r>
      <w:r w:rsidR="002B66D9" w:rsidRPr="006D797B">
        <w:rPr>
          <w:rFonts w:ascii="Palatino Linotype" w:hAnsi="Palatino Linotype"/>
        </w:rPr>
        <w:t>e</w:t>
      </w:r>
      <w:r w:rsidR="005B6DD4" w:rsidRPr="006D797B">
        <w:rPr>
          <w:rFonts w:ascii="Palatino Linotype" w:hAnsi="Palatino Linotype"/>
        </w:rPr>
        <w:t xml:space="preserve"> procede a dar lectura del orden del día:</w:t>
      </w:r>
    </w:p>
    <w:p w14:paraId="48BAF7E0" w14:textId="77777777" w:rsidR="003014DC" w:rsidRPr="006D797B" w:rsidRDefault="003014DC" w:rsidP="003014DC">
      <w:pPr>
        <w:pStyle w:val="Textoindependiente"/>
        <w:spacing w:after="0"/>
        <w:jc w:val="both"/>
        <w:rPr>
          <w:rFonts w:ascii="Palatino Linotype" w:hAnsi="Palatino Linotype"/>
        </w:rPr>
      </w:pPr>
    </w:p>
    <w:p w14:paraId="106BAB44" w14:textId="77777777" w:rsidR="005C05E7" w:rsidRPr="006D797B" w:rsidRDefault="005C05E7" w:rsidP="005C05E7">
      <w:pPr>
        <w:pStyle w:val="Textoindependiente"/>
        <w:spacing w:after="0"/>
        <w:jc w:val="both"/>
        <w:rPr>
          <w:rFonts w:ascii="Palatino Linotype" w:hAnsi="Palatino Linotype"/>
        </w:rPr>
      </w:pPr>
      <w:r w:rsidRPr="006D797B">
        <w:rPr>
          <w:rFonts w:ascii="Palatino Linotype" w:hAnsi="Palatino Linotype"/>
          <w:b/>
        </w:rPr>
        <w:t xml:space="preserve">1. </w:t>
      </w:r>
      <w:r w:rsidRPr="006D797B">
        <w:rPr>
          <w:rFonts w:ascii="Palatino Linotype" w:hAnsi="Palatino Linotype"/>
        </w:rPr>
        <w:t>Conocimiento y aprobación de la siguiente acta:</w:t>
      </w:r>
    </w:p>
    <w:p w14:paraId="0D95FE63" w14:textId="77777777" w:rsidR="005C05E7" w:rsidRPr="006D797B" w:rsidRDefault="005C05E7" w:rsidP="005C05E7">
      <w:pPr>
        <w:pStyle w:val="Textoindependiente"/>
        <w:spacing w:after="0"/>
        <w:jc w:val="both"/>
        <w:rPr>
          <w:rFonts w:ascii="Palatino Linotype" w:hAnsi="Palatino Linotype"/>
        </w:rPr>
      </w:pPr>
      <w:r w:rsidRPr="006D797B">
        <w:rPr>
          <w:rFonts w:ascii="Palatino Linotype" w:hAnsi="Palatino Linotype"/>
        </w:rPr>
        <w:t>- Acta de la sesión de fecha 18 de mayo de 2022.</w:t>
      </w:r>
    </w:p>
    <w:p w14:paraId="4E4CD5A9" w14:textId="77777777" w:rsidR="005C05E7" w:rsidRPr="006D797B" w:rsidRDefault="005C05E7" w:rsidP="005C05E7">
      <w:pPr>
        <w:pStyle w:val="Textoindependiente"/>
        <w:spacing w:after="0"/>
        <w:jc w:val="both"/>
        <w:rPr>
          <w:rFonts w:ascii="Palatino Linotype" w:hAnsi="Palatino Linotype"/>
          <w:b/>
        </w:rPr>
      </w:pPr>
      <w:r w:rsidRPr="006D797B">
        <w:rPr>
          <w:rFonts w:ascii="Palatino Linotype" w:hAnsi="Palatino Linotype"/>
          <w:b/>
        </w:rPr>
        <w:t xml:space="preserve"> </w:t>
      </w:r>
    </w:p>
    <w:p w14:paraId="74AD88FC" w14:textId="77777777" w:rsidR="005C05E7" w:rsidRPr="006D797B" w:rsidRDefault="005C05E7" w:rsidP="005C05E7">
      <w:pPr>
        <w:pStyle w:val="Textoindependiente"/>
        <w:spacing w:after="0"/>
        <w:jc w:val="both"/>
        <w:rPr>
          <w:rFonts w:ascii="Palatino Linotype" w:hAnsi="Palatino Linotype"/>
          <w:b/>
        </w:rPr>
      </w:pPr>
      <w:r w:rsidRPr="006D797B">
        <w:rPr>
          <w:rFonts w:ascii="Palatino Linotype" w:hAnsi="Palatino Linotype"/>
          <w:b/>
        </w:rPr>
        <w:t xml:space="preserve">2. </w:t>
      </w:r>
      <w:r w:rsidRPr="006D797B">
        <w:rPr>
          <w:rFonts w:ascii="Palatino Linotype" w:hAnsi="Palatino Linotype"/>
        </w:rPr>
        <w:t>Reconsideración de la votación del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 conforme a los datos técnicos de ubicación, linderos, superficie y avalúo determinados en la ficha técnica actualizada No. STHV-DMC-UCE-2022-0434, adjunta al Oficio No. GADDMQ-STHV-DMC-UCE-2022-0984-O de 29 de abril de 2022; y la determinación expresa de la responsabilidad exclusiva de la propietaria respecto a las edificaciones que realizó sobre el área materia de la presente enajenación, conforme recomendación constante en el informe Técnico de Riesgo No. I-0015-EQR-AT-DMGR-2021 de la Secretaría General de Seguridad y Gobernabilidad del Municipio del Distrito Metropolitano de Quito; y, las recomendaciones establecidas en el informe Técnico de Riesgo rectificatorio No. I-0055-ECR-AT-DMGR-2022, de la misma Secretaría de Seguridad y Gobernabilidad del Municipio del Distrito Metropolitano de Quito; y,  Resolución al respecto.</w:t>
      </w:r>
    </w:p>
    <w:p w14:paraId="406D2E86" w14:textId="77777777" w:rsidR="005C05E7" w:rsidRPr="006D797B" w:rsidRDefault="005C05E7" w:rsidP="005C05E7">
      <w:pPr>
        <w:pStyle w:val="Textoindependiente"/>
        <w:spacing w:after="0"/>
        <w:jc w:val="both"/>
        <w:rPr>
          <w:rFonts w:ascii="Palatino Linotype" w:hAnsi="Palatino Linotype"/>
          <w:b/>
        </w:rPr>
      </w:pPr>
      <w:r w:rsidRPr="006D797B">
        <w:rPr>
          <w:rFonts w:ascii="Palatino Linotype" w:hAnsi="Palatino Linotype"/>
          <w:b/>
        </w:rPr>
        <w:t xml:space="preserve"> </w:t>
      </w:r>
    </w:p>
    <w:p w14:paraId="1657ED96" w14:textId="1EDE6B9C" w:rsidR="003014DC" w:rsidRPr="006D797B" w:rsidRDefault="005C05E7" w:rsidP="005C05E7">
      <w:pPr>
        <w:pStyle w:val="Textoindependiente"/>
        <w:spacing w:after="0"/>
        <w:jc w:val="both"/>
        <w:rPr>
          <w:rFonts w:ascii="Palatino Linotype" w:hAnsi="Palatino Linotype"/>
          <w:b/>
        </w:rPr>
      </w:pPr>
      <w:r w:rsidRPr="006D797B">
        <w:rPr>
          <w:rFonts w:ascii="Palatino Linotype" w:hAnsi="Palatino Linotype"/>
          <w:b/>
        </w:rPr>
        <w:t xml:space="preserve">3. </w:t>
      </w:r>
      <w:r w:rsidRPr="006D797B">
        <w:rPr>
          <w:rFonts w:ascii="Palatino Linotype" w:hAnsi="Palatino Linotype"/>
        </w:rPr>
        <w:t>Presentación por parte de Procuraduría Metropolitana y la Dirección de Bienes Inmuebles, respecto a la acción de protección signada con el número 17230-2015-11199, y la nulidad del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 especialmente la Resolución No. C 159 de 15 de marzo de 2014, emitida por el Concejo del Distrito Metropolitano del Municipio de Quito. Referencia Memorando Nro. GADDMQ-PM-2022-0598-M; y, Resolución al respecto.</w:t>
      </w:r>
    </w:p>
    <w:p w14:paraId="55D31204" w14:textId="66132A54" w:rsidR="005C05E7" w:rsidRPr="006D797B" w:rsidRDefault="005C05E7" w:rsidP="005C05E7">
      <w:pPr>
        <w:pStyle w:val="Textoindependiente"/>
        <w:spacing w:after="0"/>
        <w:jc w:val="both"/>
        <w:rPr>
          <w:rFonts w:ascii="Palatino Linotype" w:hAnsi="Palatino Linotype"/>
        </w:rPr>
      </w:pPr>
    </w:p>
    <w:p w14:paraId="084BB3EF" w14:textId="348EF0A8" w:rsidR="005C05E7" w:rsidRPr="006D797B" w:rsidRDefault="005C05E7" w:rsidP="005C05E7">
      <w:pPr>
        <w:pStyle w:val="Textoindependiente"/>
        <w:spacing w:after="0"/>
        <w:jc w:val="both"/>
        <w:rPr>
          <w:rFonts w:ascii="Palatino Linotype" w:hAnsi="Palatino Linotype"/>
        </w:rPr>
      </w:pPr>
    </w:p>
    <w:p w14:paraId="6AB31BE5" w14:textId="77777777" w:rsidR="005C05E7" w:rsidRPr="006D797B" w:rsidRDefault="005C05E7" w:rsidP="005C05E7">
      <w:pPr>
        <w:pStyle w:val="Textoindependiente"/>
        <w:spacing w:after="0"/>
        <w:jc w:val="both"/>
        <w:rPr>
          <w:rFonts w:ascii="Palatino Linotype" w:hAnsi="Palatino Linotype"/>
        </w:rPr>
      </w:pPr>
    </w:p>
    <w:p w14:paraId="61AB3E4B" w14:textId="3627AEB1" w:rsidR="0046032E" w:rsidRPr="006D797B" w:rsidRDefault="0046032E" w:rsidP="003014DC">
      <w:pPr>
        <w:spacing w:after="0"/>
        <w:jc w:val="center"/>
        <w:rPr>
          <w:rFonts w:ascii="Palatino Linotype" w:hAnsi="Palatino Linotype" w:cs="Tahoma"/>
          <w:b/>
        </w:rPr>
      </w:pPr>
      <w:r w:rsidRPr="006D797B">
        <w:rPr>
          <w:rFonts w:ascii="Palatino Linotype" w:hAnsi="Palatino Linotype" w:cs="Tahoma"/>
          <w:b/>
        </w:rPr>
        <w:lastRenderedPageBreak/>
        <w:t>DESARROLLO DE LA SESIÓN</w:t>
      </w:r>
    </w:p>
    <w:p w14:paraId="2B657D91" w14:textId="77777777" w:rsidR="003014DC" w:rsidRPr="006D797B" w:rsidRDefault="003014DC" w:rsidP="003014DC">
      <w:pPr>
        <w:spacing w:after="0"/>
        <w:jc w:val="center"/>
        <w:rPr>
          <w:rFonts w:ascii="Palatino Linotype" w:hAnsi="Palatino Linotype" w:cs="Tahoma"/>
          <w:b/>
        </w:rPr>
      </w:pPr>
    </w:p>
    <w:p w14:paraId="563C8176" w14:textId="6B9EF0EF" w:rsidR="005C05E7" w:rsidRPr="006D797B" w:rsidRDefault="003014DC" w:rsidP="005C05E7">
      <w:pPr>
        <w:pStyle w:val="Textoindependiente"/>
        <w:spacing w:after="0"/>
        <w:jc w:val="both"/>
        <w:rPr>
          <w:rFonts w:ascii="Palatino Linotype" w:hAnsi="Palatino Linotype"/>
        </w:rPr>
      </w:pPr>
      <w:r w:rsidRPr="006D797B">
        <w:rPr>
          <w:rFonts w:ascii="Palatino Linotype" w:hAnsi="Palatino Linotype" w:cs="Tahoma"/>
          <w:b/>
        </w:rPr>
        <w:t>Punto uno:</w:t>
      </w:r>
      <w:r w:rsidR="00B81640" w:rsidRPr="006D797B">
        <w:rPr>
          <w:rFonts w:ascii="Palatino Linotype" w:hAnsi="Palatino Linotype" w:cs="Tahoma"/>
          <w:b/>
        </w:rPr>
        <w:t xml:space="preserve"> </w:t>
      </w:r>
      <w:r w:rsidR="005C05E7" w:rsidRPr="006D797B">
        <w:rPr>
          <w:rFonts w:ascii="Palatino Linotype" w:hAnsi="Palatino Linotype"/>
          <w:b/>
        </w:rPr>
        <w:t xml:space="preserve"> </w:t>
      </w:r>
      <w:r w:rsidR="005C05E7" w:rsidRPr="006D797B">
        <w:rPr>
          <w:rFonts w:ascii="Palatino Linotype" w:hAnsi="Palatino Linotype"/>
        </w:rPr>
        <w:t>Conocimiento y aprobación de la siguiente acta:</w:t>
      </w:r>
    </w:p>
    <w:p w14:paraId="6A3F7A62" w14:textId="77777777" w:rsidR="005C05E7" w:rsidRPr="006D797B" w:rsidRDefault="005C05E7" w:rsidP="005C05E7">
      <w:pPr>
        <w:pStyle w:val="Textoindependiente"/>
        <w:spacing w:after="0"/>
        <w:jc w:val="both"/>
        <w:rPr>
          <w:rFonts w:ascii="Palatino Linotype" w:hAnsi="Palatino Linotype"/>
        </w:rPr>
      </w:pPr>
      <w:r w:rsidRPr="006D797B">
        <w:rPr>
          <w:rFonts w:ascii="Palatino Linotype" w:hAnsi="Palatino Linotype"/>
        </w:rPr>
        <w:t>- Acta de la sesión de fecha 18 de mayo de 2022.</w:t>
      </w:r>
    </w:p>
    <w:p w14:paraId="1BB4FB82" w14:textId="0A220593" w:rsidR="003014DC" w:rsidRPr="006D797B" w:rsidRDefault="003014DC" w:rsidP="005C05E7">
      <w:pPr>
        <w:spacing w:after="0"/>
        <w:jc w:val="both"/>
        <w:rPr>
          <w:rFonts w:ascii="Palatino Linotype" w:hAnsi="Palatino Linotype"/>
          <w:b/>
        </w:rPr>
      </w:pPr>
    </w:p>
    <w:p w14:paraId="7F21C066" w14:textId="5D6014D3" w:rsidR="00E67963" w:rsidRPr="006D797B" w:rsidRDefault="00E67963" w:rsidP="003014DC">
      <w:pPr>
        <w:spacing w:after="0"/>
        <w:jc w:val="both"/>
        <w:rPr>
          <w:rFonts w:ascii="Palatino Linotype" w:hAnsi="Palatino Linotype"/>
        </w:rPr>
      </w:pPr>
      <w:r w:rsidRPr="006D797B">
        <w:rPr>
          <w:rFonts w:ascii="Palatino Linotype" w:hAnsi="Palatino Linotype"/>
          <w:b/>
        </w:rPr>
        <w:t xml:space="preserve">La Srta. Leslie Guerrero, delegada de la Secretaría General del Concejo Metropolitano de Quito a la Comisión de Propiedad y Espacio Público, </w:t>
      </w:r>
      <w:r w:rsidRPr="006D797B">
        <w:rPr>
          <w:rFonts w:ascii="Palatino Linotype" w:hAnsi="Palatino Linotype"/>
        </w:rPr>
        <w:t>informa que han sido acogidas las observaciones presentadas desde el despacho del concejal Marco Collaguazo</w:t>
      </w:r>
      <w:r w:rsidR="005C05E7" w:rsidRPr="006D797B">
        <w:rPr>
          <w:rFonts w:ascii="Palatino Linotype" w:hAnsi="Palatino Linotype"/>
        </w:rPr>
        <w:t>.</w:t>
      </w:r>
    </w:p>
    <w:p w14:paraId="7F2AAB25" w14:textId="77777777" w:rsidR="003014DC" w:rsidRPr="006D797B" w:rsidRDefault="003014DC" w:rsidP="003014DC">
      <w:pPr>
        <w:spacing w:after="0"/>
        <w:jc w:val="both"/>
        <w:rPr>
          <w:rStyle w:val="fontstyle01"/>
          <w:rFonts w:ascii="Palatino Linotype" w:hAnsi="Palatino Linotype"/>
          <w:b w:val="0"/>
          <w:color w:val="auto"/>
          <w:sz w:val="22"/>
          <w:szCs w:val="22"/>
        </w:rPr>
      </w:pPr>
    </w:p>
    <w:p w14:paraId="2458F061" w14:textId="016A5B69" w:rsidR="00E67963" w:rsidRPr="006D797B" w:rsidRDefault="00E67963" w:rsidP="003014DC">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 xml:space="preserve">El señor Presidente solicita a Secretaría proceda a tomar votación de la aprobación del acta obteniéndose los siguientes resultados: </w:t>
      </w:r>
    </w:p>
    <w:p w14:paraId="68416ECF" w14:textId="77777777" w:rsidR="00902BC1" w:rsidRPr="006D797B" w:rsidRDefault="00902BC1" w:rsidP="003014DC">
      <w:pPr>
        <w:spacing w:after="0"/>
        <w:jc w:val="both"/>
        <w:rPr>
          <w:rStyle w:val="fontstyle01"/>
          <w:rFonts w:ascii="Palatino Linotype" w:hAnsi="Palatino Linotype"/>
          <w:b w:val="0"/>
          <w:color w:val="auto"/>
          <w:sz w:val="22"/>
          <w:szCs w:val="22"/>
        </w:rPr>
      </w:pPr>
    </w:p>
    <w:p w14:paraId="415EF9D2" w14:textId="77777777" w:rsidR="003014DC" w:rsidRPr="006D797B" w:rsidRDefault="003014DC" w:rsidP="003014DC">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7963" w:rsidRPr="006D797B" w14:paraId="45497400" w14:textId="77777777" w:rsidTr="00B714D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30A82D2" w14:textId="77777777" w:rsidR="00E67963" w:rsidRPr="006D797B" w:rsidRDefault="00E67963" w:rsidP="003014DC">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E67963" w:rsidRPr="006D797B" w14:paraId="0EBE670C"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DF4094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615D5F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BF5741"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D831441"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p>
          <w:p w14:paraId="08ACF1E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CA1C03"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DA19626"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p>
          <w:p w14:paraId="3B0A21C5"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E67963" w:rsidRPr="006D797B" w14:paraId="4CC3C504"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9840117"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82A9F02" w14:textId="77777777" w:rsidR="00E67963" w:rsidRPr="006D797B" w:rsidRDefault="00E67963"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622C66D"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F230E0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EDCFE0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092455" w14:textId="77777777" w:rsidR="00E67963" w:rsidRPr="006D797B" w:rsidRDefault="00E67963" w:rsidP="003014DC">
            <w:pPr>
              <w:pStyle w:val="Subttulo"/>
              <w:spacing w:line="276" w:lineRule="auto"/>
              <w:rPr>
                <w:rFonts w:ascii="Palatino Linotype" w:hAnsi="Palatino Linotype"/>
                <w:i w:val="0"/>
                <w:sz w:val="22"/>
                <w:szCs w:val="22"/>
                <w:lang w:val="es-ES"/>
              </w:rPr>
            </w:pPr>
          </w:p>
        </w:tc>
      </w:tr>
      <w:tr w:rsidR="00E67963" w:rsidRPr="006D797B" w14:paraId="3C538ED1"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6A1947"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3A585EB5" w14:textId="344E2702"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6B361C25"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5E2A1D8"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2678C4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97C303E" w14:textId="4D80410E" w:rsidR="00E67963" w:rsidRPr="006D797B" w:rsidRDefault="005C05E7" w:rsidP="003014DC">
            <w:pPr>
              <w:pStyle w:val="Subttulo"/>
              <w:spacing w:line="276" w:lineRule="auto"/>
              <w:rPr>
                <w:rFonts w:ascii="Palatino Linotype" w:hAnsi="Palatino Linotype"/>
                <w:i w:val="0"/>
                <w:sz w:val="22"/>
                <w:szCs w:val="22"/>
                <w:lang w:val="es-ES"/>
              </w:rPr>
            </w:pPr>
            <w:r w:rsidRPr="006D797B">
              <w:rPr>
                <w:rFonts w:ascii="Palatino Linotype" w:hAnsi="Palatino Linotype"/>
                <w:i w:val="0"/>
                <w:sz w:val="22"/>
                <w:szCs w:val="22"/>
                <w:lang w:val="es-ES"/>
              </w:rPr>
              <w:t>1</w:t>
            </w:r>
          </w:p>
        </w:tc>
      </w:tr>
      <w:tr w:rsidR="00E67963" w:rsidRPr="006D797B" w14:paraId="01547249"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C9ACF06"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0A0516FD" w14:textId="4E3B2599" w:rsidR="00E67963" w:rsidRPr="006D797B" w:rsidRDefault="005C05E7"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04F9A7E"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8E67831"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9DADEC"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825E87B" w14:textId="6EF4AA21" w:rsidR="00E67963" w:rsidRPr="006D797B" w:rsidRDefault="00E67963" w:rsidP="003014DC">
            <w:pPr>
              <w:pStyle w:val="Subttulo"/>
              <w:spacing w:line="276" w:lineRule="auto"/>
              <w:rPr>
                <w:rFonts w:ascii="Palatino Linotype" w:hAnsi="Palatino Linotype"/>
                <w:i w:val="0"/>
                <w:sz w:val="22"/>
                <w:szCs w:val="22"/>
                <w:lang w:val="es-ES"/>
              </w:rPr>
            </w:pPr>
          </w:p>
        </w:tc>
      </w:tr>
      <w:tr w:rsidR="00E67963" w:rsidRPr="006D797B" w14:paraId="495C4192"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FB0FE90"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4229BF3" w14:textId="492DD75F" w:rsidR="00E67963" w:rsidRPr="006D797B" w:rsidRDefault="00902BC1"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EC5A31E"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0F6C00"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EF506"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FAA36C" w14:textId="02FEB16A" w:rsidR="00E67963" w:rsidRPr="006D797B" w:rsidRDefault="00902BC1"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1</w:t>
            </w:r>
          </w:p>
        </w:tc>
      </w:tr>
    </w:tbl>
    <w:p w14:paraId="734C67FC" w14:textId="77777777" w:rsidR="00E67963" w:rsidRPr="006D797B" w:rsidRDefault="00E67963" w:rsidP="003014DC">
      <w:pPr>
        <w:spacing w:after="0"/>
        <w:jc w:val="both"/>
        <w:rPr>
          <w:rFonts w:ascii="Palatino Linotype" w:hAnsi="Palatino Linotype" w:cs="Tahoma"/>
        </w:rPr>
      </w:pPr>
    </w:p>
    <w:p w14:paraId="553E289B" w14:textId="1FFE8A0A" w:rsidR="00E67963" w:rsidRPr="006D797B" w:rsidRDefault="00E67963" w:rsidP="003014DC">
      <w:pPr>
        <w:spacing w:after="0"/>
        <w:jc w:val="both"/>
        <w:rPr>
          <w:rFonts w:ascii="Palatino Linotype" w:hAnsi="Palatino Linotype" w:cs="Tahoma"/>
        </w:rPr>
      </w:pPr>
      <w:r w:rsidRPr="006D797B">
        <w:rPr>
          <w:rFonts w:ascii="Palatino Linotype" w:hAnsi="Palatino Linotype" w:cs="Tahoma"/>
        </w:rPr>
        <w:t xml:space="preserve">Con </w:t>
      </w:r>
      <w:r w:rsidR="00902BC1" w:rsidRPr="006D797B">
        <w:rPr>
          <w:rFonts w:ascii="Palatino Linotype" w:hAnsi="Palatino Linotype" w:cs="Tahoma"/>
        </w:rPr>
        <w:t>dos</w:t>
      </w:r>
      <w:r w:rsidRPr="006D797B">
        <w:rPr>
          <w:rFonts w:ascii="Palatino Linotype" w:hAnsi="Palatino Linotype" w:cs="Tahoma"/>
        </w:rPr>
        <w:t xml:space="preserve"> votos a favor queda aprobada el </w:t>
      </w:r>
      <w:r w:rsidRPr="006D797B">
        <w:rPr>
          <w:rFonts w:ascii="Palatino Linotype" w:hAnsi="Palatino Linotype" w:cs="Times New Roman"/>
        </w:rPr>
        <w:t xml:space="preserve">acta de la sesión de fecha </w:t>
      </w:r>
      <w:r w:rsidR="005C05E7" w:rsidRPr="006D797B">
        <w:rPr>
          <w:rFonts w:ascii="Palatino Linotype" w:hAnsi="Palatino Linotype" w:cs="Times New Roman"/>
        </w:rPr>
        <w:t>18 de mayo</w:t>
      </w:r>
      <w:r w:rsidR="005040E4" w:rsidRPr="006D797B">
        <w:rPr>
          <w:rFonts w:ascii="Palatino Linotype" w:hAnsi="Palatino Linotype" w:cs="Times New Roman"/>
        </w:rPr>
        <w:t xml:space="preserve"> de 2022</w:t>
      </w:r>
      <w:r w:rsidRPr="006D797B">
        <w:rPr>
          <w:rFonts w:ascii="Palatino Linotype" w:hAnsi="Palatino Linotype" w:cs="Times New Roman"/>
        </w:rPr>
        <w:t>.</w:t>
      </w:r>
    </w:p>
    <w:p w14:paraId="45EDAD95" w14:textId="77777777" w:rsidR="003014DC" w:rsidRPr="006D797B" w:rsidRDefault="003014DC" w:rsidP="003014DC">
      <w:pPr>
        <w:pStyle w:val="Textoindependiente"/>
        <w:spacing w:after="0"/>
        <w:jc w:val="both"/>
        <w:rPr>
          <w:rFonts w:ascii="Palatino Linotype" w:eastAsiaTheme="minorHAnsi" w:hAnsi="Palatino Linotype" w:cs="Tahoma"/>
          <w:b/>
        </w:rPr>
      </w:pPr>
    </w:p>
    <w:p w14:paraId="5CAFC326" w14:textId="49BAC0D7" w:rsidR="005C05E7" w:rsidRPr="006D797B" w:rsidRDefault="003014DC" w:rsidP="005C05E7">
      <w:pPr>
        <w:pStyle w:val="Textoindependiente"/>
        <w:spacing w:after="0"/>
        <w:jc w:val="both"/>
        <w:rPr>
          <w:rFonts w:ascii="Palatino Linotype" w:hAnsi="Palatino Linotype" w:cs="Arial"/>
          <w:snapToGrid w:val="0"/>
          <w:lang w:eastAsia="es-ES"/>
        </w:rPr>
      </w:pPr>
      <w:r w:rsidRPr="006D797B">
        <w:rPr>
          <w:rFonts w:ascii="Palatino Linotype" w:eastAsiaTheme="minorHAnsi" w:hAnsi="Palatino Linotype" w:cs="Tahoma"/>
          <w:b/>
        </w:rPr>
        <w:t>Punto dos:</w:t>
      </w:r>
      <w:r w:rsidR="003677C9" w:rsidRPr="006D797B">
        <w:rPr>
          <w:rFonts w:ascii="Palatino Linotype" w:eastAsiaTheme="minorHAnsi" w:hAnsi="Palatino Linotype" w:cs="Tahoma"/>
          <w:b/>
        </w:rPr>
        <w:t xml:space="preserve"> </w:t>
      </w:r>
      <w:r w:rsidR="005C05E7" w:rsidRPr="006D797B">
        <w:rPr>
          <w:rFonts w:ascii="Palatino Linotype" w:eastAsiaTheme="minorHAnsi" w:hAnsi="Palatino Linotype" w:cs="Tahoma"/>
          <w:b/>
        </w:rPr>
        <w:t xml:space="preserve">Reconsideración de la votación del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 conforme a los datos técnicos de ubicación, linderos, superficie y avalúo determinados en la ficha técnica actualizada No. STHV-DMC-UCE-2022-0434, adjunta al Oficio No. GADDMQ-STHV-DMC-UCE-2022-0984-O de 29 de abril de 2022; y la determinación expresa de la responsabilidad exclusiva de la propietaria respecto a las edificaciones que realizó sobre el área materia de la presente enajenación, conforme recomendación constante en el informe Técnico de Riesgo No. I-0015-EQR-AT-DMGR-2021 de la </w:t>
      </w:r>
      <w:r w:rsidR="005C05E7" w:rsidRPr="006D797B">
        <w:rPr>
          <w:rFonts w:ascii="Palatino Linotype" w:eastAsiaTheme="minorHAnsi" w:hAnsi="Palatino Linotype" w:cs="Tahoma"/>
          <w:b/>
        </w:rPr>
        <w:lastRenderedPageBreak/>
        <w:t>Secretaría General de Seguridad y Gobernabilidad del Municipio del Distrito Metropolitano de Quito; y, las recomendaciones establecidas en el informe Técnico de Riesgo rectificatorio No. I-0055-ECR-AT-DMGR-2022, de la misma Secretaría de Seguridad y Gobernabilidad del Municipio del Distrito Metropolitano de Quito; y,  Resolución al respecto</w:t>
      </w:r>
    </w:p>
    <w:p w14:paraId="64E232A7" w14:textId="3D593EA7" w:rsidR="00F54D5B" w:rsidRPr="006D797B" w:rsidRDefault="00F54D5B"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23C5616A" w14:textId="56BE314A" w:rsidR="005C05E7"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Arial"/>
          <w:b/>
          <w:snapToGrid w:val="0"/>
          <w:sz w:val="22"/>
          <w:szCs w:val="22"/>
          <w:lang w:eastAsia="es-ES"/>
        </w:rPr>
        <w:t>El concejal Marco Collaguazo,</w:t>
      </w:r>
      <w:r w:rsidRPr="006D797B">
        <w:rPr>
          <w:rFonts w:ascii="Palatino Linotype" w:hAnsi="Palatino Linotype" w:cs="Arial"/>
          <w:snapToGrid w:val="0"/>
          <w:sz w:val="22"/>
          <w:szCs w:val="22"/>
          <w:lang w:eastAsia="es-ES"/>
        </w:rPr>
        <w:t xml:space="preserve"> indicó que realizó una visita al lugar donde se encuentra la faja que recibió dictamen favorable. En esta visita constató que existen construcciones sobre la faja lo que de acuerdo a la normativa no está permitido. </w:t>
      </w:r>
    </w:p>
    <w:p w14:paraId="5975B601" w14:textId="3A8C4F95"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33D5D3DB" w14:textId="2E1A793D"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Arial"/>
          <w:snapToGrid w:val="0"/>
          <w:sz w:val="22"/>
          <w:szCs w:val="22"/>
          <w:lang w:eastAsia="es-ES"/>
        </w:rPr>
        <w:t>Con esta consideración, mocionó la reconsideración de la votación del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w:t>
      </w:r>
    </w:p>
    <w:p w14:paraId="48A9F46C" w14:textId="32C587FB"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5DA1737B" w14:textId="77777777" w:rsidR="00260ADD" w:rsidRPr="006D797B" w:rsidRDefault="00260ADD" w:rsidP="00260ADD">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 xml:space="preserve">El señor Presidente solicita a Secretaría proceda a tomar votación de la aprobación de la moción presentada obteniéndose los siguientes resultados: </w:t>
      </w:r>
    </w:p>
    <w:p w14:paraId="15D81991" w14:textId="77777777" w:rsidR="00260ADD" w:rsidRPr="006D797B" w:rsidRDefault="00260ADD" w:rsidP="00260ADD">
      <w:pPr>
        <w:spacing w:after="0"/>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60ADD" w:rsidRPr="006D797B" w14:paraId="6BC4186E" w14:textId="77777777" w:rsidTr="0040402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E598806" w14:textId="77777777" w:rsidR="00260ADD" w:rsidRPr="006D797B" w:rsidRDefault="00260ADD" w:rsidP="00404021">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260ADD" w:rsidRPr="006D797B" w14:paraId="11290E15"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CEA3463"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FE8A0B2"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A698144"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C90D4CF"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p>
          <w:p w14:paraId="5B40F180"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57D8F58"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CF106A0"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p>
          <w:p w14:paraId="6597F1ED"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260ADD" w:rsidRPr="006D797B" w14:paraId="5BC4FEC4"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F0DEE34"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04783209" w14:textId="77777777" w:rsidR="00260ADD" w:rsidRPr="006D797B" w:rsidRDefault="00260ADD"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224418A" w14:textId="77777777"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3F2FC70"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BCB1C18"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A01A287" w14:textId="77777777" w:rsidR="00260ADD" w:rsidRPr="006D797B" w:rsidRDefault="00260ADD" w:rsidP="00404021">
            <w:pPr>
              <w:pStyle w:val="Subttulo"/>
              <w:spacing w:line="276" w:lineRule="auto"/>
              <w:rPr>
                <w:rFonts w:ascii="Palatino Linotype" w:hAnsi="Palatino Linotype"/>
                <w:i w:val="0"/>
                <w:sz w:val="22"/>
                <w:szCs w:val="22"/>
                <w:lang w:val="es-ES"/>
              </w:rPr>
            </w:pPr>
          </w:p>
        </w:tc>
      </w:tr>
      <w:tr w:rsidR="00260ADD" w:rsidRPr="006D797B" w14:paraId="72CAB7A4"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F6E8A5C"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3EBEA724" w14:textId="63B99085"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31EE100" w14:textId="77777777"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AA9D6F"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6667C66"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4BF1D10" w14:textId="20E12CB6" w:rsidR="00260ADD" w:rsidRPr="006D797B" w:rsidRDefault="00260ADD" w:rsidP="00404021">
            <w:pPr>
              <w:pStyle w:val="Subttulo"/>
              <w:spacing w:line="276" w:lineRule="auto"/>
              <w:rPr>
                <w:rFonts w:ascii="Palatino Linotype" w:hAnsi="Palatino Linotype"/>
                <w:i w:val="0"/>
                <w:sz w:val="22"/>
                <w:szCs w:val="22"/>
                <w:lang w:val="es-ES"/>
              </w:rPr>
            </w:pPr>
            <w:r w:rsidRPr="006D797B">
              <w:rPr>
                <w:rFonts w:ascii="Palatino Linotype" w:hAnsi="Palatino Linotype"/>
                <w:i w:val="0"/>
                <w:sz w:val="22"/>
                <w:szCs w:val="22"/>
                <w:lang w:val="es-ES"/>
              </w:rPr>
              <w:t>1</w:t>
            </w:r>
          </w:p>
        </w:tc>
      </w:tr>
      <w:tr w:rsidR="00260ADD" w:rsidRPr="006D797B" w14:paraId="247E1978"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5F3FDB2"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C587DE3" w14:textId="2CEB8020" w:rsidR="00260ADD" w:rsidRPr="006D797B" w:rsidRDefault="00260ADD"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9E260B4" w14:textId="322F1003"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CA4C12B"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793580D"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AA5C4DC" w14:textId="77777777" w:rsidR="00260ADD" w:rsidRPr="006D797B" w:rsidRDefault="00260ADD" w:rsidP="00404021">
            <w:pPr>
              <w:pStyle w:val="Subttulo"/>
              <w:spacing w:line="276" w:lineRule="auto"/>
              <w:rPr>
                <w:rFonts w:ascii="Palatino Linotype" w:hAnsi="Palatino Linotype"/>
                <w:i w:val="0"/>
                <w:sz w:val="22"/>
                <w:szCs w:val="22"/>
                <w:lang w:val="es-ES"/>
              </w:rPr>
            </w:pPr>
          </w:p>
        </w:tc>
      </w:tr>
      <w:tr w:rsidR="00260ADD" w:rsidRPr="006D797B" w14:paraId="78F4CA61"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4A3D980"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CDBD339"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84315BC" w14:textId="276AB098"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0A5BA04"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DE1ACD"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3B6DACD" w14:textId="4F1CDE08"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1</w:t>
            </w:r>
          </w:p>
        </w:tc>
      </w:tr>
    </w:tbl>
    <w:p w14:paraId="6204E3B9" w14:textId="77777777" w:rsidR="00260ADD" w:rsidRPr="006D797B" w:rsidRDefault="00260ADD" w:rsidP="00260ADD">
      <w:pPr>
        <w:spacing w:after="0"/>
        <w:jc w:val="both"/>
        <w:rPr>
          <w:rFonts w:ascii="Palatino Linotype" w:hAnsi="Palatino Linotype" w:cs="Tahoma"/>
        </w:rPr>
      </w:pPr>
    </w:p>
    <w:p w14:paraId="5EFE7A87" w14:textId="2C16C7F3" w:rsidR="00260ADD" w:rsidRPr="006D797B" w:rsidRDefault="00260ADD" w:rsidP="00260ADD">
      <w:pPr>
        <w:pStyle w:val="NormalWeb"/>
        <w:spacing w:before="0" w:beforeAutospacing="0" w:after="0" w:afterAutospacing="0" w:line="276" w:lineRule="auto"/>
        <w:jc w:val="both"/>
        <w:textAlignment w:val="baseline"/>
        <w:rPr>
          <w:rFonts w:ascii="Palatino Linotype" w:hAnsi="Palatino Linotype" w:cs="Tahoma"/>
          <w:sz w:val="22"/>
          <w:szCs w:val="22"/>
        </w:rPr>
      </w:pPr>
      <w:r w:rsidRPr="006D797B">
        <w:rPr>
          <w:rFonts w:ascii="Palatino Linotype" w:hAnsi="Palatino Linotype" w:cs="Tahoma"/>
          <w:sz w:val="22"/>
          <w:szCs w:val="22"/>
        </w:rPr>
        <w:t>Con dos votos afirmativos la comisión de Propiedad y Espacio Público</w:t>
      </w:r>
      <w:r w:rsidRPr="006D797B">
        <w:rPr>
          <w:rFonts w:ascii="Palatino Linotype" w:hAnsi="Palatino Linotype" w:cs="Tahoma"/>
          <w:sz w:val="22"/>
          <w:szCs w:val="22"/>
        </w:rPr>
        <w:t xml:space="preserve"> </w:t>
      </w:r>
      <w:r w:rsidRPr="006D797B">
        <w:rPr>
          <w:rFonts w:ascii="Palatino Linotype" w:hAnsi="Palatino Linotype" w:cs="Tahoma"/>
          <w:b/>
          <w:sz w:val="22"/>
          <w:szCs w:val="22"/>
        </w:rPr>
        <w:t>aprobó</w:t>
      </w:r>
      <w:r w:rsidRPr="006D797B">
        <w:rPr>
          <w:rFonts w:ascii="Palatino Linotype" w:hAnsi="Palatino Linotype" w:cs="Tahoma"/>
          <w:sz w:val="22"/>
          <w:szCs w:val="22"/>
        </w:rPr>
        <w:t xml:space="preserve"> mocionó la reconsideración de la votación del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w:t>
      </w:r>
    </w:p>
    <w:p w14:paraId="01017366" w14:textId="77777777" w:rsidR="00260ADD" w:rsidRPr="006D797B" w:rsidRDefault="00260ADD" w:rsidP="00260ADD">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3B00FD36" w14:textId="1C47FF4B"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Arial"/>
          <w:snapToGrid w:val="0"/>
          <w:sz w:val="22"/>
          <w:szCs w:val="22"/>
          <w:lang w:eastAsia="es-ES"/>
        </w:rPr>
        <w:t>Una vez aprobada la reconsideración, por disposición del concejal Marco Collaguazo se toma votación de la moción planteda respecto a emitir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 conforme a los datos técnicos de ubicación, linderos, superficie y avalúo determinados en la ficha técnica actualizada No. STHV-DMC-UCE-2022-0434, adjunta al Oficio No. GADDMQ-STHV-DMC-UCE-2022-0984-O de 29 de abril de 2022; y la determinación expresa de la responsabilidad exclusiva de la propietaria respecto a las edificaciones que realizó sobre el área materia de la presente enajenación, conforme recomendación constante en el informe Técnico de Riesgo No. I-0015-EQR-AT-DMGR-2021 de la Secretaría General de Seguridad y Gobernabilidad del Municipio del Distrito Metropolitano de Quito; y, las recomendaciones establecidas en el informe Técnico de Riesgo rectificatorio No. I-0055-ECR-AT-DMGR-2022, de la misma Secretaría de Seguridad y Gobernabilidad del Municipio del Distrito Metropolitano de Quito.</w:t>
      </w:r>
    </w:p>
    <w:p w14:paraId="111997EC" w14:textId="641BE9B5"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7C7655B5" w14:textId="3B8BE7C8" w:rsidR="00260ADD" w:rsidRPr="006D797B" w:rsidRDefault="00260ADD" w:rsidP="00260ADD">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 xml:space="preserve">Desde </w:t>
      </w:r>
      <w:r w:rsidRPr="006D797B">
        <w:rPr>
          <w:rStyle w:val="fontstyle01"/>
          <w:rFonts w:ascii="Palatino Linotype" w:hAnsi="Palatino Linotype"/>
          <w:b w:val="0"/>
          <w:color w:val="auto"/>
          <w:sz w:val="22"/>
          <w:szCs w:val="22"/>
        </w:rPr>
        <w:t xml:space="preserve">Secretaría proceda a tomar votación de la moción presentada obteniéndose los siguientes resultados: </w:t>
      </w:r>
    </w:p>
    <w:p w14:paraId="62C30693" w14:textId="77777777" w:rsidR="00260ADD" w:rsidRPr="006D797B" w:rsidRDefault="00260ADD" w:rsidP="00260ADD">
      <w:pPr>
        <w:spacing w:after="0"/>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60ADD" w:rsidRPr="006D797B" w14:paraId="2716F3C8" w14:textId="77777777" w:rsidTr="0040402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EE01F20" w14:textId="77777777" w:rsidR="00260ADD" w:rsidRPr="006D797B" w:rsidRDefault="00260ADD" w:rsidP="00404021">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260ADD" w:rsidRPr="006D797B" w14:paraId="0B10E62B"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692FB86"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FC8228A"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BE1E052"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367A1FA"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p>
          <w:p w14:paraId="59BDB4C8"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DCD4900"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7677DE"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p>
          <w:p w14:paraId="06E14496"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260ADD" w:rsidRPr="006D797B" w14:paraId="177C1272"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25AB187"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0C593A79" w14:textId="53A28945"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5624F0CC" w14:textId="6D39D34E" w:rsidR="00260ADD" w:rsidRPr="006D797B" w:rsidRDefault="00260ADD"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tcPr>
          <w:p w14:paraId="6236AED4"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6DDEA5B"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A74A21D" w14:textId="77777777" w:rsidR="00260ADD" w:rsidRPr="006D797B" w:rsidRDefault="00260ADD" w:rsidP="00404021">
            <w:pPr>
              <w:pStyle w:val="Subttulo"/>
              <w:spacing w:line="276" w:lineRule="auto"/>
              <w:rPr>
                <w:rFonts w:ascii="Palatino Linotype" w:hAnsi="Palatino Linotype"/>
                <w:i w:val="0"/>
                <w:sz w:val="22"/>
                <w:szCs w:val="22"/>
                <w:lang w:val="es-ES"/>
              </w:rPr>
            </w:pPr>
          </w:p>
        </w:tc>
      </w:tr>
      <w:tr w:rsidR="00260ADD" w:rsidRPr="006D797B" w14:paraId="5EE4880D"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DC6613"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5B44A564" w14:textId="77777777"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389D9E5" w14:textId="77777777"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A792DF7"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E5154D"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6F0A22" w14:textId="77777777" w:rsidR="00260ADD" w:rsidRPr="006D797B" w:rsidRDefault="00260ADD" w:rsidP="00404021">
            <w:pPr>
              <w:pStyle w:val="Subttulo"/>
              <w:spacing w:line="276" w:lineRule="auto"/>
              <w:rPr>
                <w:rFonts w:ascii="Palatino Linotype" w:hAnsi="Palatino Linotype"/>
                <w:i w:val="0"/>
                <w:sz w:val="22"/>
                <w:szCs w:val="22"/>
                <w:lang w:val="es-ES"/>
              </w:rPr>
            </w:pPr>
            <w:r w:rsidRPr="006D797B">
              <w:rPr>
                <w:rFonts w:ascii="Palatino Linotype" w:hAnsi="Palatino Linotype"/>
                <w:i w:val="0"/>
                <w:sz w:val="22"/>
                <w:szCs w:val="22"/>
                <w:lang w:val="es-ES"/>
              </w:rPr>
              <w:t>1</w:t>
            </w:r>
          </w:p>
        </w:tc>
      </w:tr>
      <w:tr w:rsidR="00260ADD" w:rsidRPr="006D797B" w14:paraId="173C2DE4"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44426D" w14:textId="77777777" w:rsidR="00260ADD" w:rsidRPr="006D797B" w:rsidRDefault="00260ADD" w:rsidP="00404021">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5B5120F" w14:textId="36F0424D" w:rsidR="00260ADD" w:rsidRPr="006D797B" w:rsidRDefault="00260ADD"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E82A7B6" w14:textId="7D2E5E86" w:rsidR="00260ADD" w:rsidRPr="006D797B" w:rsidRDefault="00260ADD"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tcPr>
          <w:p w14:paraId="1568C650"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F8CB2B1" w14:textId="77777777" w:rsidR="00260ADD" w:rsidRPr="006D797B" w:rsidRDefault="00260ADD"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3B02305" w14:textId="77777777" w:rsidR="00260ADD" w:rsidRPr="006D797B" w:rsidRDefault="00260ADD" w:rsidP="00404021">
            <w:pPr>
              <w:pStyle w:val="Subttulo"/>
              <w:spacing w:line="276" w:lineRule="auto"/>
              <w:rPr>
                <w:rFonts w:ascii="Palatino Linotype" w:hAnsi="Palatino Linotype"/>
                <w:i w:val="0"/>
                <w:sz w:val="22"/>
                <w:szCs w:val="22"/>
                <w:lang w:val="es-ES"/>
              </w:rPr>
            </w:pPr>
          </w:p>
        </w:tc>
      </w:tr>
      <w:tr w:rsidR="00260ADD" w:rsidRPr="006D797B" w14:paraId="14FE253E"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AB94AB5" w14:textId="77777777" w:rsidR="00260ADD" w:rsidRPr="006D797B" w:rsidRDefault="00260ADD"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173FB83" w14:textId="655C004D"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984B0DF" w14:textId="19BAB074"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2824484"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A8B25D6"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377131" w14:textId="77777777" w:rsidR="00260ADD" w:rsidRPr="006D797B" w:rsidRDefault="00260ADD"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1</w:t>
            </w:r>
          </w:p>
        </w:tc>
      </w:tr>
    </w:tbl>
    <w:p w14:paraId="74E77717" w14:textId="77777777" w:rsidR="00260ADD" w:rsidRPr="006D797B" w:rsidRDefault="00260ADD" w:rsidP="00260ADD">
      <w:pPr>
        <w:spacing w:after="0"/>
        <w:jc w:val="both"/>
        <w:rPr>
          <w:rFonts w:ascii="Palatino Linotype" w:hAnsi="Palatino Linotype" w:cs="Tahoma"/>
        </w:rPr>
      </w:pPr>
    </w:p>
    <w:p w14:paraId="66202572" w14:textId="7F3615F1"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Tahoma"/>
          <w:sz w:val="22"/>
          <w:szCs w:val="22"/>
        </w:rPr>
        <w:t xml:space="preserve">Con dos votos </w:t>
      </w:r>
      <w:r w:rsidRPr="006D797B">
        <w:rPr>
          <w:rFonts w:ascii="Palatino Linotype" w:hAnsi="Palatino Linotype" w:cs="Tahoma"/>
          <w:sz w:val="22"/>
          <w:szCs w:val="22"/>
        </w:rPr>
        <w:t>negativos</w:t>
      </w:r>
      <w:r w:rsidRPr="006D797B">
        <w:rPr>
          <w:rFonts w:ascii="Palatino Linotype" w:hAnsi="Palatino Linotype" w:cs="Tahoma"/>
          <w:sz w:val="22"/>
          <w:szCs w:val="22"/>
        </w:rPr>
        <w:t xml:space="preserve"> la comisió</w:t>
      </w:r>
      <w:r w:rsidRPr="006D797B">
        <w:rPr>
          <w:rFonts w:ascii="Palatino Linotype" w:hAnsi="Palatino Linotype" w:cs="Tahoma"/>
          <w:sz w:val="22"/>
          <w:szCs w:val="22"/>
        </w:rPr>
        <w:t xml:space="preserve">n de Propiedad y Espacio Público no aprueba la moción de emitir dictamen favorable </w:t>
      </w:r>
      <w:r w:rsidRPr="006D797B">
        <w:rPr>
          <w:rFonts w:ascii="Palatino Linotype" w:hAnsi="Palatino Linotype" w:cs="Arial"/>
          <w:snapToGrid w:val="0"/>
          <w:sz w:val="22"/>
          <w:szCs w:val="22"/>
          <w:lang w:eastAsia="es-ES"/>
        </w:rPr>
        <w:t xml:space="preserve">favorable para obtener del Concejo Metropolitano de Quito la autorización para i) el cambio de categoría de bien municipal de dominio público a bien municipal de dominio privado de la faja de terreno, producto de relleno de </w:t>
      </w:r>
      <w:r w:rsidRPr="006D797B">
        <w:rPr>
          <w:rFonts w:ascii="Palatino Linotype" w:hAnsi="Palatino Linotype" w:cs="Arial"/>
          <w:snapToGrid w:val="0"/>
          <w:sz w:val="22"/>
          <w:szCs w:val="22"/>
          <w:lang w:eastAsia="es-ES"/>
        </w:rPr>
        <w:lastRenderedPageBreak/>
        <w:t>quebrada; y, (ii) la enajenación directa de la referida faja de terreno a favor de la propietaria colindante, Constructora Capitolio Cía. Ltda</w:t>
      </w:r>
      <w:r w:rsidRPr="006D797B">
        <w:rPr>
          <w:rFonts w:ascii="Palatino Linotype" w:hAnsi="Palatino Linotype" w:cs="Arial"/>
          <w:snapToGrid w:val="0"/>
          <w:sz w:val="22"/>
          <w:szCs w:val="22"/>
          <w:lang w:eastAsia="es-ES"/>
        </w:rPr>
        <w:t xml:space="preserve">. </w:t>
      </w:r>
    </w:p>
    <w:p w14:paraId="58F4B4F0" w14:textId="63020A26"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p>
    <w:p w14:paraId="604C3D87" w14:textId="2B5B383E" w:rsidR="00260ADD" w:rsidRPr="006D797B" w:rsidRDefault="00260ADD" w:rsidP="003014DC">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Arial"/>
          <w:b/>
          <w:snapToGrid w:val="0"/>
          <w:sz w:val="22"/>
          <w:szCs w:val="22"/>
          <w:lang w:eastAsia="es-ES"/>
        </w:rPr>
        <w:t>La concejala Blanca Paucar,</w:t>
      </w:r>
      <w:r w:rsidRPr="006D797B">
        <w:rPr>
          <w:rFonts w:ascii="Palatino Linotype" w:hAnsi="Palatino Linotype" w:cs="Arial"/>
          <w:snapToGrid w:val="0"/>
          <w:sz w:val="22"/>
          <w:szCs w:val="22"/>
          <w:lang w:eastAsia="es-ES"/>
        </w:rPr>
        <w:t xml:space="preserve"> indicó que es necesario revisar a profundidad los informes presentados desde las diferentes instituciones </w:t>
      </w:r>
      <w:r w:rsidR="004A554B" w:rsidRPr="006D797B">
        <w:rPr>
          <w:rFonts w:ascii="Palatino Linotype" w:hAnsi="Palatino Linotype" w:cs="Arial"/>
          <w:snapToGrid w:val="0"/>
          <w:sz w:val="22"/>
          <w:szCs w:val="22"/>
          <w:lang w:eastAsia="es-ES"/>
        </w:rPr>
        <w:t>y,</w:t>
      </w:r>
      <w:r w:rsidRPr="006D797B">
        <w:rPr>
          <w:rFonts w:ascii="Palatino Linotype" w:hAnsi="Palatino Linotype" w:cs="Arial"/>
          <w:snapToGrid w:val="0"/>
          <w:sz w:val="22"/>
          <w:szCs w:val="22"/>
          <w:lang w:eastAsia="es-ES"/>
        </w:rPr>
        <w:t xml:space="preserve"> además</w:t>
      </w:r>
      <w:r w:rsidR="004A554B" w:rsidRPr="006D797B">
        <w:rPr>
          <w:rFonts w:ascii="Palatino Linotype" w:hAnsi="Palatino Linotype" w:cs="Arial"/>
          <w:snapToGrid w:val="0"/>
          <w:sz w:val="22"/>
          <w:szCs w:val="22"/>
          <w:lang w:eastAsia="es-ES"/>
        </w:rPr>
        <w:t xml:space="preserve">, es importante aclarar si el área solicitada en adjudicación corresponde a una faja o un terreno independiente. </w:t>
      </w:r>
    </w:p>
    <w:p w14:paraId="7F178E2D" w14:textId="3C0F5C5B" w:rsidR="004A554B" w:rsidRPr="006D797B" w:rsidRDefault="004A554B" w:rsidP="003014DC">
      <w:pPr>
        <w:pStyle w:val="NormalWeb"/>
        <w:spacing w:before="0" w:beforeAutospacing="0" w:after="0" w:afterAutospacing="0" w:line="276" w:lineRule="auto"/>
        <w:jc w:val="both"/>
        <w:textAlignment w:val="baseline"/>
        <w:rPr>
          <w:rFonts w:ascii="Palatino Linotype" w:hAnsi="Palatino Linotype" w:cs="Tahoma"/>
          <w:sz w:val="22"/>
          <w:szCs w:val="22"/>
        </w:rPr>
      </w:pPr>
      <w:r w:rsidRPr="006D797B">
        <w:rPr>
          <w:rFonts w:ascii="Palatino Linotype" w:hAnsi="Palatino Linotype" w:cs="Tahoma"/>
          <w:sz w:val="22"/>
          <w:szCs w:val="22"/>
        </w:rPr>
        <w:t xml:space="preserve"> </w:t>
      </w:r>
    </w:p>
    <w:p w14:paraId="3456F45D" w14:textId="65087E2A" w:rsidR="004A554B" w:rsidRPr="006D797B" w:rsidRDefault="004A554B" w:rsidP="003014DC">
      <w:pPr>
        <w:pStyle w:val="NormalWeb"/>
        <w:spacing w:before="0" w:beforeAutospacing="0" w:after="0" w:afterAutospacing="0" w:line="276" w:lineRule="auto"/>
        <w:jc w:val="both"/>
        <w:textAlignment w:val="baseline"/>
        <w:rPr>
          <w:rFonts w:ascii="Palatino Linotype" w:hAnsi="Palatino Linotype" w:cs="Tahoma"/>
          <w:sz w:val="22"/>
          <w:szCs w:val="22"/>
        </w:rPr>
      </w:pPr>
      <w:r w:rsidRPr="006D797B">
        <w:rPr>
          <w:rFonts w:ascii="Palatino Linotype" w:hAnsi="Palatino Linotype" w:cs="Tahoma"/>
          <w:b/>
          <w:sz w:val="22"/>
          <w:szCs w:val="22"/>
        </w:rPr>
        <w:t>El concejal Marco Collaguazo,</w:t>
      </w:r>
      <w:r w:rsidRPr="006D797B">
        <w:rPr>
          <w:rFonts w:ascii="Palatino Linotype" w:hAnsi="Palatino Linotype" w:cs="Tahoma"/>
          <w:sz w:val="22"/>
          <w:szCs w:val="22"/>
        </w:rPr>
        <w:t xml:space="preserve"> conjuntamente con la concejala Blanca elaboraron y presentaron una moción </w:t>
      </w:r>
      <w:r w:rsidR="00CB7757" w:rsidRPr="006D797B">
        <w:rPr>
          <w:rFonts w:ascii="Palatino Linotype" w:hAnsi="Palatino Linotype" w:cs="Tahoma"/>
          <w:sz w:val="22"/>
          <w:szCs w:val="22"/>
        </w:rPr>
        <w:t>respecto a:</w:t>
      </w:r>
    </w:p>
    <w:p w14:paraId="15D1943D" w14:textId="77777777" w:rsidR="00CB7757" w:rsidRPr="006D797B" w:rsidRDefault="00CB7757" w:rsidP="00CB7757">
      <w:pPr>
        <w:pStyle w:val="Prrafodelista"/>
        <w:numPr>
          <w:ilvl w:val="0"/>
          <w:numId w:val="26"/>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Realizar una inspección in situ de la faja de terreno, producto de relleno de quebrada colindante al predio No. 68276, junto con los siguientes organismos municipales: Administración Zonal Eugenio Espejo, Dirección Metropolitana de Catastros, Dirección de Bienes Inmuebles, Agencia Metropolitana de Control, Dirección Metropolitana de Riesgos, la Secretaría de Territorio Hábitat y Vivienda y la Constructora Capitolio Cia. Ltda.</w:t>
      </w:r>
    </w:p>
    <w:p w14:paraId="7684FCC2" w14:textId="77777777" w:rsidR="00CB7757" w:rsidRPr="006D797B" w:rsidRDefault="00CB7757" w:rsidP="00CB7757">
      <w:pPr>
        <w:pStyle w:val="Prrafodelista"/>
        <w:numPr>
          <w:ilvl w:val="0"/>
          <w:numId w:val="26"/>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 xml:space="preserve">Una vez realizada la inspección, la Dirección Metropolitana de Gestión de Bienes Inmuebles en el término de 10 días recabará los informes de ratificación o rectificación de la Administración Zonal Eugenio Espejo, la Dirección Metropolitana de Catastro, Dirección Metropolitana de Gestión de Riesgos tomando en cuenta la inspección y se especificará detallada y justificadamente si se trata de una faja de terreno o lote de terreno independiente. </w:t>
      </w:r>
    </w:p>
    <w:p w14:paraId="74C8969D" w14:textId="77777777" w:rsidR="00CB7757" w:rsidRPr="006D797B" w:rsidRDefault="00CB7757" w:rsidP="00CB7757">
      <w:pPr>
        <w:ind w:left="708"/>
        <w:jc w:val="both"/>
        <w:rPr>
          <w:rFonts w:ascii="Palatino Linotype" w:eastAsia="Times New Roman" w:hAnsi="Palatino Linotype" w:cs="Arial"/>
          <w:snapToGrid w:val="0"/>
          <w:lang w:eastAsia="es-ES"/>
        </w:rPr>
      </w:pPr>
      <w:r w:rsidRPr="006D797B">
        <w:rPr>
          <w:rFonts w:ascii="Palatino Linotype" w:eastAsia="Times New Roman" w:hAnsi="Palatino Linotype" w:cs="Arial"/>
          <w:snapToGrid w:val="0"/>
          <w:lang w:eastAsia="es-ES"/>
        </w:rPr>
        <w:t>Si de los nuevos informes, se idéntica que es un lote de terreno independiente, solicitará el informe correspondiente a la Dirección Metropolitana Financiera.</w:t>
      </w:r>
    </w:p>
    <w:p w14:paraId="3AB953D2" w14:textId="77777777" w:rsidR="00CB7757" w:rsidRPr="006D797B" w:rsidRDefault="00CB7757" w:rsidP="00CB7757">
      <w:pPr>
        <w:pStyle w:val="Prrafodelista"/>
        <w:numPr>
          <w:ilvl w:val="0"/>
          <w:numId w:val="26"/>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Posteriormente se remitirá el expediente a Procuraduría Metropolitana a fin de que, en el término de 1 día, se ratifique o rectifique su informe respecto al proceso del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w:t>
      </w:r>
    </w:p>
    <w:p w14:paraId="42F7527A" w14:textId="77777777" w:rsidR="00CB7757" w:rsidRPr="006D797B" w:rsidRDefault="00CB7757" w:rsidP="00CB7757">
      <w:pPr>
        <w:spacing w:after="0"/>
        <w:jc w:val="both"/>
        <w:rPr>
          <w:rStyle w:val="fontstyle01"/>
          <w:rFonts w:ascii="Palatino Linotype" w:hAnsi="Palatino Linotype"/>
          <w:b w:val="0"/>
          <w:color w:val="auto"/>
          <w:sz w:val="22"/>
          <w:szCs w:val="22"/>
        </w:rPr>
      </w:pPr>
    </w:p>
    <w:p w14:paraId="57A89F37" w14:textId="6026938C" w:rsidR="00CB7757" w:rsidRPr="006D797B" w:rsidRDefault="00CB7757" w:rsidP="00CB7757">
      <w:pPr>
        <w:spacing w:after="0"/>
        <w:jc w:val="both"/>
        <w:rPr>
          <w:rStyle w:val="fontstyle01"/>
          <w:rFonts w:ascii="Palatino Linotype" w:eastAsia="Times New Roman" w:hAnsi="Palatino Linotype" w:cs="Arial"/>
          <w:b w:val="0"/>
          <w:bCs w:val="0"/>
          <w:snapToGrid w:val="0"/>
          <w:color w:val="auto"/>
          <w:sz w:val="22"/>
          <w:szCs w:val="22"/>
        </w:rPr>
      </w:pPr>
      <w:r w:rsidRPr="006D797B">
        <w:rPr>
          <w:rStyle w:val="fontstyle01"/>
          <w:rFonts w:ascii="Palatino Linotype" w:hAnsi="Palatino Linotype"/>
          <w:b w:val="0"/>
          <w:color w:val="auto"/>
          <w:sz w:val="22"/>
          <w:szCs w:val="22"/>
        </w:rPr>
        <w:t xml:space="preserve">El señor Presidente solicita a Secretaría proceda a tomar votación de la aprobación de la moción presentada obteniéndose los siguientes resultados: </w:t>
      </w:r>
    </w:p>
    <w:p w14:paraId="7AF0D5F2" w14:textId="77777777" w:rsidR="00CB7757" w:rsidRPr="006D797B" w:rsidRDefault="00CB7757" w:rsidP="00CB7757">
      <w:pPr>
        <w:spacing w:after="0"/>
        <w:ind w:left="360"/>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B7757" w:rsidRPr="006D797B" w14:paraId="0B4A82F1" w14:textId="77777777" w:rsidTr="0040402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44CA45F" w14:textId="77777777" w:rsidR="00CB7757" w:rsidRPr="006D797B" w:rsidRDefault="00CB7757" w:rsidP="00404021">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CB7757" w:rsidRPr="006D797B" w14:paraId="7878D08D"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48E1465"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 xml:space="preserve">CONCEJALES </w:t>
            </w:r>
            <w:r w:rsidRPr="006D797B">
              <w:rPr>
                <w:rFonts w:ascii="Palatino Linotype" w:hAnsi="Palatino Linotype"/>
                <w:b/>
                <w:i w:val="0"/>
                <w:color w:val="FFFFFF" w:themeColor="background1"/>
                <w:sz w:val="22"/>
                <w:szCs w:val="22"/>
                <w:lang w:val="es-ES"/>
              </w:rPr>
              <w:lastRenderedPageBreak/>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9B12D0D"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 xml:space="preserve">A </w:t>
            </w:r>
            <w:r w:rsidRPr="006D797B">
              <w:rPr>
                <w:rFonts w:ascii="Palatino Linotype" w:hAnsi="Palatino Linotype"/>
                <w:b/>
                <w:i w:val="0"/>
                <w:color w:val="FFFFFF" w:themeColor="background1"/>
                <w:sz w:val="22"/>
                <w:szCs w:val="22"/>
                <w:lang w:val="es-ES"/>
              </w:rPr>
              <w:lastRenderedPageBreak/>
              <w:t>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D1A14B4"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 xml:space="preserve">EN </w:t>
            </w:r>
            <w:r w:rsidRPr="006D797B">
              <w:rPr>
                <w:rFonts w:ascii="Palatino Linotype" w:hAnsi="Palatino Linotype"/>
                <w:b/>
                <w:i w:val="0"/>
                <w:color w:val="FFFFFF" w:themeColor="background1"/>
                <w:sz w:val="22"/>
                <w:szCs w:val="22"/>
                <w:lang w:val="es-ES"/>
              </w:rPr>
              <w:lastRenderedPageBreak/>
              <w:t>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C991416"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p>
          <w:p w14:paraId="07A4498A"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4A5F9CA"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 xml:space="preserve">EN </w:t>
            </w:r>
            <w:r w:rsidRPr="006D797B">
              <w:rPr>
                <w:rFonts w:ascii="Palatino Linotype" w:hAnsi="Palatino Linotype"/>
                <w:b/>
                <w:i w:val="0"/>
                <w:color w:val="FFFFFF" w:themeColor="background1"/>
                <w:sz w:val="22"/>
                <w:szCs w:val="22"/>
                <w:lang w:val="es-ES"/>
              </w:rPr>
              <w:lastRenderedPageBreak/>
              <w:t>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E6C9F3D"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p>
          <w:p w14:paraId="1825AD5F"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AUSENTE</w:t>
            </w:r>
          </w:p>
        </w:tc>
      </w:tr>
      <w:tr w:rsidR="00CB7757" w:rsidRPr="006D797B" w14:paraId="530C6271"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DE5B685" w14:textId="77777777" w:rsidR="00CB7757" w:rsidRPr="006D797B" w:rsidRDefault="00CB7757" w:rsidP="00404021">
            <w:pPr>
              <w:spacing w:after="0"/>
              <w:jc w:val="both"/>
              <w:rPr>
                <w:rFonts w:ascii="Palatino Linotype" w:hAnsi="Palatino Linotype" w:cs="Tahoma"/>
                <w:b/>
                <w:bCs/>
              </w:rPr>
            </w:pPr>
            <w:r w:rsidRPr="006D797B">
              <w:rPr>
                <w:rFonts w:ascii="Palatino Linotype" w:hAnsi="Palatino Linotype" w:cs="Tahoma"/>
                <w:b/>
                <w:bCs/>
              </w:rPr>
              <w:lastRenderedPageBreak/>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0097EB8E" w14:textId="77777777" w:rsidR="00CB7757" w:rsidRPr="006D797B" w:rsidRDefault="00CB7757"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F3454E4" w14:textId="77777777" w:rsidR="00CB7757" w:rsidRPr="006D797B" w:rsidRDefault="00CB7757"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5A99268"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5629473"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1E5AC36" w14:textId="77777777" w:rsidR="00CB7757" w:rsidRPr="006D797B" w:rsidRDefault="00CB7757" w:rsidP="00404021">
            <w:pPr>
              <w:pStyle w:val="Subttulo"/>
              <w:spacing w:line="276" w:lineRule="auto"/>
              <w:rPr>
                <w:rFonts w:ascii="Palatino Linotype" w:hAnsi="Palatino Linotype"/>
                <w:i w:val="0"/>
                <w:sz w:val="22"/>
                <w:szCs w:val="22"/>
                <w:lang w:val="es-ES"/>
              </w:rPr>
            </w:pPr>
          </w:p>
        </w:tc>
      </w:tr>
      <w:tr w:rsidR="00CB7757" w:rsidRPr="006D797B" w14:paraId="5D3C05B1"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D296630" w14:textId="77777777" w:rsidR="00CB7757" w:rsidRPr="006D797B" w:rsidRDefault="00CB7757" w:rsidP="00404021">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584210CF" w14:textId="77777777" w:rsidR="00CB7757" w:rsidRPr="006D797B" w:rsidRDefault="00CB7757"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98BB913" w14:textId="77777777" w:rsidR="00CB7757" w:rsidRPr="006D797B" w:rsidRDefault="00CB7757"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04812FB"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80CCB12"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DD771F8" w14:textId="77777777" w:rsidR="00CB7757" w:rsidRPr="006D797B" w:rsidRDefault="00CB7757" w:rsidP="00404021">
            <w:pPr>
              <w:pStyle w:val="Subttulo"/>
              <w:spacing w:line="276" w:lineRule="auto"/>
              <w:rPr>
                <w:rFonts w:ascii="Palatino Linotype" w:hAnsi="Palatino Linotype"/>
                <w:i w:val="0"/>
                <w:sz w:val="22"/>
                <w:szCs w:val="22"/>
                <w:lang w:val="es-ES"/>
              </w:rPr>
            </w:pPr>
            <w:r w:rsidRPr="006D797B">
              <w:rPr>
                <w:rFonts w:ascii="Palatino Linotype" w:hAnsi="Palatino Linotype"/>
                <w:i w:val="0"/>
                <w:sz w:val="22"/>
                <w:szCs w:val="22"/>
                <w:lang w:val="es-ES"/>
              </w:rPr>
              <w:t>1</w:t>
            </w:r>
          </w:p>
        </w:tc>
      </w:tr>
      <w:tr w:rsidR="00CB7757" w:rsidRPr="006D797B" w14:paraId="4C67FF8C"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2B345E5" w14:textId="77777777" w:rsidR="00CB7757" w:rsidRPr="006D797B" w:rsidRDefault="00CB7757" w:rsidP="00404021">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28D3FEE" w14:textId="77777777" w:rsidR="00CB7757" w:rsidRPr="006D797B" w:rsidRDefault="00CB7757"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DA49DA" w14:textId="77777777" w:rsidR="00CB7757" w:rsidRPr="006D797B" w:rsidRDefault="00CB7757"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4501979"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FEDF24E" w14:textId="77777777" w:rsidR="00CB7757" w:rsidRPr="006D797B" w:rsidRDefault="00CB7757"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675486B" w14:textId="77777777" w:rsidR="00CB7757" w:rsidRPr="006D797B" w:rsidRDefault="00CB7757" w:rsidP="00404021">
            <w:pPr>
              <w:pStyle w:val="Subttulo"/>
              <w:spacing w:line="276" w:lineRule="auto"/>
              <w:rPr>
                <w:rFonts w:ascii="Palatino Linotype" w:hAnsi="Palatino Linotype"/>
                <w:i w:val="0"/>
                <w:sz w:val="22"/>
                <w:szCs w:val="22"/>
                <w:lang w:val="es-ES"/>
              </w:rPr>
            </w:pPr>
          </w:p>
        </w:tc>
      </w:tr>
      <w:tr w:rsidR="00CB7757" w:rsidRPr="006D797B" w14:paraId="31AD1C9D"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CC36D0F" w14:textId="77777777" w:rsidR="00CB7757" w:rsidRPr="006D797B" w:rsidRDefault="00CB7757"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03BB211" w14:textId="77777777" w:rsidR="00CB7757" w:rsidRPr="006D797B" w:rsidRDefault="00CB7757"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D2AF2F2" w14:textId="77777777" w:rsidR="00CB7757" w:rsidRPr="006D797B" w:rsidRDefault="00CB7757"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3B6ED4E" w14:textId="77777777" w:rsidR="00CB7757" w:rsidRPr="006D797B" w:rsidRDefault="00CB7757"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BBAA4D0" w14:textId="77777777" w:rsidR="00CB7757" w:rsidRPr="006D797B" w:rsidRDefault="00CB7757"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251A82A" w14:textId="77777777" w:rsidR="00CB7757" w:rsidRPr="006D797B" w:rsidRDefault="00CB7757"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1</w:t>
            </w:r>
          </w:p>
        </w:tc>
      </w:tr>
    </w:tbl>
    <w:p w14:paraId="592F8634" w14:textId="77777777" w:rsidR="00CB7757" w:rsidRPr="006D797B" w:rsidRDefault="00CB7757" w:rsidP="00CB7757">
      <w:pPr>
        <w:pStyle w:val="Prrafodelista"/>
        <w:spacing w:after="0"/>
        <w:jc w:val="both"/>
        <w:rPr>
          <w:rFonts w:ascii="Palatino Linotype" w:hAnsi="Palatino Linotype" w:cs="Tahoma"/>
        </w:rPr>
      </w:pPr>
    </w:p>
    <w:p w14:paraId="11DCEC73" w14:textId="244B7FED" w:rsidR="00CB7757" w:rsidRPr="006D797B" w:rsidRDefault="00CB7757" w:rsidP="00CB7757">
      <w:pPr>
        <w:pStyle w:val="NormalWeb"/>
        <w:spacing w:before="0" w:beforeAutospacing="0" w:after="0" w:afterAutospacing="0" w:line="276" w:lineRule="auto"/>
        <w:jc w:val="both"/>
        <w:textAlignment w:val="baseline"/>
        <w:rPr>
          <w:rFonts w:ascii="Palatino Linotype" w:hAnsi="Palatino Linotype" w:cs="Tahoma"/>
          <w:sz w:val="22"/>
          <w:szCs w:val="22"/>
        </w:rPr>
      </w:pPr>
      <w:r w:rsidRPr="006D797B">
        <w:rPr>
          <w:rFonts w:ascii="Palatino Linotype" w:hAnsi="Palatino Linotype" w:cs="Tahoma"/>
          <w:sz w:val="22"/>
          <w:szCs w:val="22"/>
        </w:rPr>
        <w:t>Con dos votos afirmativos la comisión de Propiedad y Espacio Público</w:t>
      </w:r>
      <w:r w:rsidRPr="006D797B">
        <w:rPr>
          <w:rFonts w:ascii="Palatino Linotype" w:hAnsi="Palatino Linotype" w:cs="Tahoma"/>
          <w:sz w:val="22"/>
          <w:szCs w:val="22"/>
        </w:rPr>
        <w:t>,</w:t>
      </w:r>
      <w:r w:rsidRPr="006D797B">
        <w:rPr>
          <w:rFonts w:ascii="Palatino Linotype" w:hAnsi="Palatino Linotype" w:cs="Tahoma"/>
          <w:b/>
          <w:sz w:val="22"/>
          <w:szCs w:val="22"/>
        </w:rPr>
        <w:t xml:space="preserve"> Resolvió: </w:t>
      </w:r>
      <w:r w:rsidRPr="006D797B">
        <w:rPr>
          <w:rFonts w:ascii="Palatino Linotype" w:hAnsi="Palatino Linotype" w:cs="Tahoma"/>
          <w:sz w:val="22"/>
          <w:szCs w:val="22"/>
        </w:rPr>
        <w:t xml:space="preserve">Lo siguiente: </w:t>
      </w:r>
    </w:p>
    <w:p w14:paraId="7F775D7E" w14:textId="77777777" w:rsidR="00CB7757" w:rsidRPr="006D797B" w:rsidRDefault="00CB7757" w:rsidP="00CB7757">
      <w:pPr>
        <w:pStyle w:val="NormalWeb"/>
        <w:spacing w:before="0" w:beforeAutospacing="0" w:after="0" w:afterAutospacing="0" w:line="276" w:lineRule="auto"/>
        <w:jc w:val="both"/>
        <w:textAlignment w:val="baseline"/>
        <w:rPr>
          <w:rFonts w:ascii="Palatino Linotype" w:hAnsi="Palatino Linotype" w:cs="Tahoma"/>
          <w:sz w:val="22"/>
          <w:szCs w:val="22"/>
        </w:rPr>
      </w:pPr>
    </w:p>
    <w:p w14:paraId="71DF71DA" w14:textId="77777777" w:rsidR="00CB7757" w:rsidRPr="006D797B" w:rsidRDefault="00CB7757" w:rsidP="00CB7757">
      <w:pPr>
        <w:pStyle w:val="Prrafodelista"/>
        <w:numPr>
          <w:ilvl w:val="0"/>
          <w:numId w:val="27"/>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Realizar una inspección in situ de la faja de terreno, producto de relleno de quebrada colindante al predio No. 68276, junto con los siguientes organismos municipales: Administración Zonal Eugenio Espejo, Dirección Metropolitana de Catastros, Dirección de Bienes Inmuebles, Agencia Metropolitana de Control, Dirección Metropolitana de Riesgos, la Secretaría de Territorio Hábitat y Vivienda y la Constructora Capitolio Cia. Ltda.</w:t>
      </w:r>
    </w:p>
    <w:p w14:paraId="241FBED8" w14:textId="77777777" w:rsidR="00CB7757" w:rsidRPr="006D797B" w:rsidRDefault="00CB7757" w:rsidP="00CB7757">
      <w:pPr>
        <w:pStyle w:val="Prrafodelista"/>
        <w:numPr>
          <w:ilvl w:val="0"/>
          <w:numId w:val="27"/>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 xml:space="preserve">Una vez realizada la inspección, la Dirección Metropolitana de Gestión de Bienes Inmuebles en el término de 10 días recabará los informes de ratificación o rectificación de la Administración Zonal Eugenio Espejo, la Dirección Metropolitana de Catastro, Dirección Metropolitana de Gestión de Riesgos tomando en cuenta la inspección y se especificará detallada y justificadamente si se trata de una faja de terreno o lote de terreno independiente. </w:t>
      </w:r>
    </w:p>
    <w:p w14:paraId="70E927AD" w14:textId="77777777" w:rsidR="00CB7757" w:rsidRPr="006D797B" w:rsidRDefault="00CB7757" w:rsidP="00CB7757">
      <w:pPr>
        <w:ind w:left="708"/>
        <w:jc w:val="both"/>
        <w:rPr>
          <w:rFonts w:ascii="Palatino Linotype" w:eastAsia="Times New Roman" w:hAnsi="Palatino Linotype" w:cs="Arial"/>
          <w:snapToGrid w:val="0"/>
          <w:lang w:eastAsia="es-ES"/>
        </w:rPr>
      </w:pPr>
      <w:r w:rsidRPr="006D797B">
        <w:rPr>
          <w:rFonts w:ascii="Palatino Linotype" w:eastAsia="Times New Roman" w:hAnsi="Palatino Linotype" w:cs="Arial"/>
          <w:snapToGrid w:val="0"/>
          <w:lang w:eastAsia="es-ES"/>
        </w:rPr>
        <w:t>Si de los nuevos informes, se idéntica que es un lote de terreno independiente, solicitará el informe correspondiente a la Dirección Metropolitana Financiera.</w:t>
      </w:r>
    </w:p>
    <w:p w14:paraId="3BA4156E" w14:textId="77777777" w:rsidR="00CB7757" w:rsidRPr="006D797B" w:rsidRDefault="00CB7757" w:rsidP="00CB7757">
      <w:pPr>
        <w:pStyle w:val="Prrafodelista"/>
        <w:numPr>
          <w:ilvl w:val="0"/>
          <w:numId w:val="27"/>
        </w:numPr>
        <w:spacing w:after="0"/>
        <w:jc w:val="both"/>
        <w:rPr>
          <w:rFonts w:ascii="Palatino Linotype" w:eastAsia="Times New Roman" w:hAnsi="Palatino Linotype" w:cs="Arial"/>
          <w:snapToGrid w:val="0"/>
          <w:lang w:val="es-EC"/>
        </w:rPr>
      </w:pPr>
      <w:r w:rsidRPr="006D797B">
        <w:rPr>
          <w:rFonts w:ascii="Palatino Linotype" w:eastAsia="Times New Roman" w:hAnsi="Palatino Linotype" w:cs="Arial"/>
          <w:snapToGrid w:val="0"/>
          <w:lang w:val="es-EC"/>
        </w:rPr>
        <w:t>Posteriormente se remitirá el expediente a Procuraduría Metropolitana a fin de que, en el término de 1 día, se ratifique o rectifique su informe respecto al proceso del cambio de categoría de bien municipal de dominio público a bien municipal de dominio privado de la faja de terreno, producto de relleno de quebrada; y, (ii) la enajenación directa de la referida faja de terreno a favor de la propietaria colindante, Constructora Capitolio Cía. Ltda.</w:t>
      </w:r>
    </w:p>
    <w:p w14:paraId="3A37CF8C" w14:textId="380FDE0B" w:rsidR="00CB7757" w:rsidRDefault="00CB7757" w:rsidP="00CB7757">
      <w:pPr>
        <w:pStyle w:val="NormalWeb"/>
        <w:spacing w:before="0" w:beforeAutospacing="0" w:after="0" w:afterAutospacing="0" w:line="276" w:lineRule="auto"/>
        <w:jc w:val="both"/>
        <w:textAlignment w:val="baseline"/>
        <w:rPr>
          <w:rFonts w:ascii="Palatino Linotype" w:hAnsi="Palatino Linotype" w:cs="Tahoma"/>
          <w:sz w:val="22"/>
          <w:szCs w:val="22"/>
        </w:rPr>
      </w:pPr>
    </w:p>
    <w:p w14:paraId="53C63053" w14:textId="5FBC3E7A" w:rsidR="00790B74" w:rsidRPr="006D797B" w:rsidRDefault="00790B74" w:rsidP="00CB7757">
      <w:pPr>
        <w:pStyle w:val="NormalWeb"/>
        <w:spacing w:before="0" w:beforeAutospacing="0" w:after="0" w:afterAutospacing="0" w:line="276" w:lineRule="auto"/>
        <w:jc w:val="both"/>
        <w:textAlignment w:val="baseline"/>
        <w:rPr>
          <w:rFonts w:ascii="Palatino Linotype" w:hAnsi="Palatino Linotype" w:cs="Tahoma"/>
          <w:sz w:val="22"/>
          <w:szCs w:val="22"/>
        </w:rPr>
      </w:pPr>
      <w:r>
        <w:rPr>
          <w:rFonts w:ascii="Palatino Linotype" w:hAnsi="Palatino Linotype" w:cs="Tahoma"/>
          <w:sz w:val="22"/>
          <w:szCs w:val="22"/>
        </w:rPr>
        <w:t xml:space="preserve">Adicionalmente, sobre este mismo punto se mocionó también </w:t>
      </w:r>
      <w:r>
        <w:rPr>
          <w:rFonts w:ascii="Palatino Linotype" w:hAnsi="Palatino Linotype" w:cs="Arial"/>
          <w:snapToGrid w:val="0"/>
          <w:sz w:val="22"/>
          <w:szCs w:val="22"/>
          <w:lang w:eastAsia="es-ES"/>
        </w:rPr>
        <w:t>s</w:t>
      </w:r>
      <w:r w:rsidRPr="002040E4">
        <w:rPr>
          <w:rFonts w:ascii="Palatino Linotype" w:hAnsi="Palatino Linotype" w:cs="Arial"/>
          <w:snapToGrid w:val="0"/>
          <w:sz w:val="22"/>
          <w:szCs w:val="22"/>
          <w:lang w:eastAsia="es-ES"/>
        </w:rPr>
        <w:t xml:space="preserve">olicitar a la Agencia Metropolitana de Control y a la Administración Zonal Eugenio Espejo en el ámbito de sus competencias, elaboren en el término de ocho días, un informe sobre las actividades de </w:t>
      </w:r>
      <w:r w:rsidRPr="002040E4">
        <w:rPr>
          <w:rFonts w:ascii="Palatino Linotype" w:hAnsi="Palatino Linotype" w:cs="Arial"/>
          <w:snapToGrid w:val="0"/>
          <w:sz w:val="22"/>
          <w:szCs w:val="22"/>
          <w:lang w:eastAsia="es-ES"/>
        </w:rPr>
        <w:lastRenderedPageBreak/>
        <w:t>control y licencias construcción otorgadas para la posible construcción realizada en la faja de terreno colindante al predio No. 68276</w:t>
      </w:r>
      <w:r>
        <w:rPr>
          <w:rFonts w:ascii="Palatino Linotype" w:hAnsi="Palatino Linotype" w:cs="Arial"/>
          <w:snapToGrid w:val="0"/>
          <w:sz w:val="22"/>
          <w:szCs w:val="22"/>
          <w:lang w:eastAsia="es-ES"/>
        </w:rPr>
        <w:t>.</w:t>
      </w:r>
    </w:p>
    <w:p w14:paraId="4C741214" w14:textId="4A718AD6" w:rsidR="00260ADD" w:rsidRDefault="00260ADD" w:rsidP="003014DC">
      <w:pPr>
        <w:pStyle w:val="NormalWeb"/>
        <w:spacing w:before="0" w:beforeAutospacing="0" w:after="0" w:afterAutospacing="0" w:line="276" w:lineRule="auto"/>
        <w:jc w:val="both"/>
        <w:textAlignment w:val="baseline"/>
        <w:rPr>
          <w:rFonts w:ascii="Palatino Linotype" w:hAnsi="Palatino Linotype" w:cs="Arial"/>
          <w:b/>
          <w:snapToGrid w:val="0"/>
          <w:sz w:val="22"/>
          <w:szCs w:val="22"/>
          <w:lang w:eastAsia="es-ES"/>
        </w:rPr>
      </w:pPr>
    </w:p>
    <w:p w14:paraId="20705AB2" w14:textId="77777777" w:rsidR="00790B74" w:rsidRPr="006D797B" w:rsidRDefault="00790B74" w:rsidP="00790B74">
      <w:pPr>
        <w:spacing w:after="0"/>
        <w:jc w:val="both"/>
        <w:rPr>
          <w:rStyle w:val="fontstyle01"/>
          <w:rFonts w:ascii="Palatino Linotype" w:eastAsia="Times New Roman" w:hAnsi="Palatino Linotype" w:cs="Arial"/>
          <w:b w:val="0"/>
          <w:bCs w:val="0"/>
          <w:snapToGrid w:val="0"/>
          <w:color w:val="auto"/>
          <w:sz w:val="22"/>
          <w:szCs w:val="22"/>
        </w:rPr>
      </w:pPr>
      <w:r w:rsidRPr="006D797B">
        <w:rPr>
          <w:rStyle w:val="fontstyle01"/>
          <w:rFonts w:ascii="Palatino Linotype" w:hAnsi="Palatino Linotype"/>
          <w:b w:val="0"/>
          <w:color w:val="auto"/>
          <w:sz w:val="22"/>
          <w:szCs w:val="22"/>
        </w:rPr>
        <w:t xml:space="preserve">El señor Presidente solicita a Secretaría proceda a tomar votación de la aprobación de la moción presentada obteniéndose los siguientes resultados: </w:t>
      </w:r>
    </w:p>
    <w:p w14:paraId="11540F98" w14:textId="77777777" w:rsidR="00790B74" w:rsidRPr="006D797B" w:rsidRDefault="00790B74" w:rsidP="00790B74">
      <w:pPr>
        <w:spacing w:after="0"/>
        <w:ind w:left="360"/>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90B74" w:rsidRPr="006D797B" w14:paraId="19BD4EDC" w14:textId="77777777" w:rsidTr="0040402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0E70525" w14:textId="77777777" w:rsidR="00790B74" w:rsidRPr="006D797B" w:rsidRDefault="00790B74" w:rsidP="00404021">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790B74" w:rsidRPr="006D797B" w14:paraId="15AEB8B3"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E870F6A"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E66FF8A"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0664D85"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FB88882"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p>
          <w:p w14:paraId="1559CEFA"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1661654"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4734F43"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p>
          <w:p w14:paraId="46B48067"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790B74" w:rsidRPr="006D797B" w14:paraId="54669998"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AF0773A" w14:textId="77777777" w:rsidR="00790B74" w:rsidRPr="006D797B" w:rsidRDefault="00790B74" w:rsidP="00404021">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261AE1DC" w14:textId="77777777" w:rsidR="00790B74" w:rsidRPr="006D797B" w:rsidRDefault="00790B74"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0577D13" w14:textId="77777777" w:rsidR="00790B74" w:rsidRPr="006D797B" w:rsidRDefault="00790B74"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7663F08"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88CFCEE"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3D02D4C" w14:textId="77777777" w:rsidR="00790B74" w:rsidRPr="006D797B" w:rsidRDefault="00790B74" w:rsidP="00404021">
            <w:pPr>
              <w:pStyle w:val="Subttulo"/>
              <w:spacing w:line="276" w:lineRule="auto"/>
              <w:rPr>
                <w:rFonts w:ascii="Palatino Linotype" w:hAnsi="Palatino Linotype"/>
                <w:i w:val="0"/>
                <w:sz w:val="22"/>
                <w:szCs w:val="22"/>
                <w:lang w:val="es-ES"/>
              </w:rPr>
            </w:pPr>
          </w:p>
        </w:tc>
      </w:tr>
      <w:tr w:rsidR="00790B74" w:rsidRPr="006D797B" w14:paraId="6DC7882E"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F1F4604" w14:textId="77777777" w:rsidR="00790B74" w:rsidRPr="006D797B" w:rsidRDefault="00790B74" w:rsidP="00404021">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6DCDF392" w14:textId="77777777" w:rsidR="00790B74" w:rsidRPr="006D797B" w:rsidRDefault="00790B74" w:rsidP="00404021">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1062C71" w14:textId="77777777" w:rsidR="00790B74" w:rsidRPr="006D797B" w:rsidRDefault="00790B74"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4E39D07"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0BF54E"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4CE6A0F" w14:textId="77777777" w:rsidR="00790B74" w:rsidRPr="006D797B" w:rsidRDefault="00790B74" w:rsidP="00404021">
            <w:pPr>
              <w:pStyle w:val="Subttulo"/>
              <w:spacing w:line="276" w:lineRule="auto"/>
              <w:rPr>
                <w:rFonts w:ascii="Palatino Linotype" w:hAnsi="Palatino Linotype"/>
                <w:i w:val="0"/>
                <w:sz w:val="22"/>
                <w:szCs w:val="22"/>
                <w:lang w:val="es-ES"/>
              </w:rPr>
            </w:pPr>
            <w:r w:rsidRPr="006D797B">
              <w:rPr>
                <w:rFonts w:ascii="Palatino Linotype" w:hAnsi="Palatino Linotype"/>
                <w:i w:val="0"/>
                <w:sz w:val="22"/>
                <w:szCs w:val="22"/>
                <w:lang w:val="es-ES"/>
              </w:rPr>
              <w:t>1</w:t>
            </w:r>
          </w:p>
        </w:tc>
      </w:tr>
      <w:tr w:rsidR="00790B74" w:rsidRPr="006D797B" w14:paraId="7704C3FD"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AC03889" w14:textId="77777777" w:rsidR="00790B74" w:rsidRPr="006D797B" w:rsidRDefault="00790B74" w:rsidP="00404021">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B45A1EE" w14:textId="77777777" w:rsidR="00790B74" w:rsidRPr="006D797B" w:rsidRDefault="00790B74" w:rsidP="00404021">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9621037" w14:textId="77777777" w:rsidR="00790B74" w:rsidRPr="006D797B" w:rsidRDefault="00790B74" w:rsidP="00404021">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214BEE8"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0ECBB92" w14:textId="77777777" w:rsidR="00790B74" w:rsidRPr="006D797B" w:rsidRDefault="00790B74" w:rsidP="00404021">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E4C275" w14:textId="77777777" w:rsidR="00790B74" w:rsidRPr="006D797B" w:rsidRDefault="00790B74" w:rsidP="00404021">
            <w:pPr>
              <w:pStyle w:val="Subttulo"/>
              <w:spacing w:line="276" w:lineRule="auto"/>
              <w:rPr>
                <w:rFonts w:ascii="Palatino Linotype" w:hAnsi="Palatino Linotype"/>
                <w:i w:val="0"/>
                <w:sz w:val="22"/>
                <w:szCs w:val="22"/>
                <w:lang w:val="es-ES"/>
              </w:rPr>
            </w:pPr>
          </w:p>
        </w:tc>
      </w:tr>
      <w:tr w:rsidR="00790B74" w:rsidRPr="006D797B" w14:paraId="62479BD1" w14:textId="77777777" w:rsidTr="0040402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CDFB7AD" w14:textId="77777777" w:rsidR="00790B74" w:rsidRPr="006D797B" w:rsidRDefault="00790B74" w:rsidP="00404021">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D961793" w14:textId="77777777" w:rsidR="00790B74" w:rsidRPr="006D797B" w:rsidRDefault="00790B74"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213574B" w14:textId="77777777" w:rsidR="00790B74" w:rsidRPr="006D797B" w:rsidRDefault="00790B74"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B089982" w14:textId="77777777" w:rsidR="00790B74" w:rsidRPr="006D797B" w:rsidRDefault="00790B74"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3F5F216" w14:textId="77777777" w:rsidR="00790B74" w:rsidRPr="006D797B" w:rsidRDefault="00790B74"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D550904" w14:textId="77777777" w:rsidR="00790B74" w:rsidRPr="006D797B" w:rsidRDefault="00790B74" w:rsidP="00404021">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1</w:t>
            </w:r>
          </w:p>
        </w:tc>
      </w:tr>
    </w:tbl>
    <w:p w14:paraId="7031980F" w14:textId="77777777" w:rsidR="00790B74" w:rsidRPr="006D797B" w:rsidRDefault="00790B74" w:rsidP="00790B74">
      <w:pPr>
        <w:pStyle w:val="Prrafodelista"/>
        <w:spacing w:after="0"/>
        <w:jc w:val="both"/>
        <w:rPr>
          <w:rFonts w:ascii="Palatino Linotype" w:hAnsi="Palatino Linotype" w:cs="Tahoma"/>
        </w:rPr>
      </w:pPr>
    </w:p>
    <w:p w14:paraId="00E81ED2" w14:textId="723F3675" w:rsidR="00790B74" w:rsidRPr="00790B74" w:rsidRDefault="00790B74" w:rsidP="00790B74">
      <w:pPr>
        <w:pStyle w:val="NormalWeb"/>
        <w:spacing w:before="0" w:beforeAutospacing="0" w:after="0" w:afterAutospacing="0" w:line="276" w:lineRule="auto"/>
        <w:jc w:val="both"/>
        <w:textAlignment w:val="baseline"/>
        <w:rPr>
          <w:rFonts w:ascii="Palatino Linotype" w:hAnsi="Palatino Linotype" w:cs="Arial"/>
          <w:snapToGrid w:val="0"/>
          <w:sz w:val="22"/>
          <w:szCs w:val="22"/>
          <w:lang w:eastAsia="es-ES"/>
        </w:rPr>
      </w:pPr>
      <w:r w:rsidRPr="006D797B">
        <w:rPr>
          <w:rFonts w:ascii="Palatino Linotype" w:hAnsi="Palatino Linotype" w:cs="Tahoma"/>
          <w:sz w:val="22"/>
          <w:szCs w:val="22"/>
        </w:rPr>
        <w:t>Con dos votos afirmativos la comisión de Propiedad y Espacio Público,</w:t>
      </w:r>
      <w:r w:rsidRPr="006D797B">
        <w:rPr>
          <w:rFonts w:ascii="Palatino Linotype" w:hAnsi="Palatino Linotype" w:cs="Tahoma"/>
          <w:b/>
          <w:sz w:val="22"/>
          <w:szCs w:val="22"/>
        </w:rPr>
        <w:t xml:space="preserve"> Resolvió:</w:t>
      </w:r>
      <w:r>
        <w:rPr>
          <w:rFonts w:ascii="Palatino Linotype" w:hAnsi="Palatino Linotype" w:cs="Tahoma"/>
          <w:sz w:val="22"/>
          <w:szCs w:val="22"/>
        </w:rPr>
        <w:t xml:space="preserve"> </w:t>
      </w:r>
      <w:r w:rsidRPr="002040E4">
        <w:rPr>
          <w:rFonts w:ascii="Palatino Linotype" w:hAnsi="Palatino Linotype" w:cs="Arial"/>
          <w:snapToGrid w:val="0"/>
          <w:sz w:val="22"/>
          <w:szCs w:val="22"/>
          <w:lang w:eastAsia="es-ES"/>
        </w:rPr>
        <w:t>Solicitar a la Agencia Metropolitana de Control y a la Administración Zonal Eugenio Espejo en el ámbito de sus competencias, elaboren en el término de ocho días, un informe sobre las actividades de control y licencias construcción otorgadas para la posible construcción realizada en la faja de terreno colindante al predio No. 68276</w:t>
      </w:r>
      <w:r>
        <w:rPr>
          <w:rFonts w:ascii="Palatino Linotype" w:hAnsi="Palatino Linotype" w:cs="Arial"/>
          <w:snapToGrid w:val="0"/>
          <w:sz w:val="22"/>
          <w:szCs w:val="22"/>
          <w:lang w:eastAsia="es-ES"/>
        </w:rPr>
        <w:t>.</w:t>
      </w:r>
    </w:p>
    <w:p w14:paraId="3500D087" w14:textId="77777777" w:rsidR="00790B74" w:rsidRDefault="00790B74" w:rsidP="003014DC">
      <w:pPr>
        <w:spacing w:after="0"/>
        <w:jc w:val="both"/>
        <w:rPr>
          <w:rFonts w:ascii="Palatino Linotype" w:hAnsi="Palatino Linotype" w:cs="Tahoma"/>
          <w:b/>
        </w:rPr>
      </w:pPr>
    </w:p>
    <w:p w14:paraId="76822E80" w14:textId="1F3E52F2" w:rsidR="00C45A39" w:rsidRPr="006D797B" w:rsidRDefault="003014DC" w:rsidP="003014DC">
      <w:pPr>
        <w:spacing w:after="0"/>
        <w:jc w:val="both"/>
        <w:rPr>
          <w:rFonts w:ascii="Palatino Linotype" w:hAnsi="Palatino Linotype" w:cs="Tahoma"/>
          <w:b/>
        </w:rPr>
      </w:pPr>
      <w:r w:rsidRPr="006D797B">
        <w:rPr>
          <w:rFonts w:ascii="Palatino Linotype" w:hAnsi="Palatino Linotype" w:cs="Tahoma"/>
          <w:b/>
        </w:rPr>
        <w:t>Punto tres:</w:t>
      </w:r>
      <w:r w:rsidR="00C45A39" w:rsidRPr="006D797B">
        <w:rPr>
          <w:rFonts w:ascii="Palatino Linotype" w:hAnsi="Palatino Linotype" w:cs="Tahoma"/>
          <w:b/>
        </w:rPr>
        <w:t xml:space="preserve"> </w:t>
      </w:r>
      <w:r w:rsidR="005C05E7" w:rsidRPr="006D797B">
        <w:rPr>
          <w:rFonts w:ascii="Palatino Linotype" w:hAnsi="Palatino Linotype" w:cs="Tahoma"/>
          <w:b/>
        </w:rPr>
        <w:t>Presentación por parte de Procuraduría Metropolitana y la Dirección de Bienes Inmuebles, respecto a la acción de protección signada con el número 17230-2015-11199, y la nulidad del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 especialmente la Resolución No. C 159 de 15 de marzo de 2014, emitida por el Concejo del Distrito Metropolitano del Municipio de Quito. Referencia Memorando Nro. GADDMQ-PM-2022-0598-M; y, Resolución al respecto.</w:t>
      </w:r>
    </w:p>
    <w:p w14:paraId="4A5E4925" w14:textId="15C1A2CB" w:rsidR="003014DC" w:rsidRDefault="003014DC" w:rsidP="003014DC">
      <w:pPr>
        <w:spacing w:after="0"/>
        <w:jc w:val="both"/>
        <w:rPr>
          <w:rFonts w:ascii="Palatino Linotype" w:hAnsi="Palatino Linotype" w:cs="Tahoma"/>
          <w:b/>
        </w:rPr>
      </w:pPr>
    </w:p>
    <w:p w14:paraId="408F08A8" w14:textId="67D5DD0B" w:rsidR="00790B74" w:rsidRDefault="00790B74" w:rsidP="003014DC">
      <w:pPr>
        <w:spacing w:after="0"/>
        <w:jc w:val="both"/>
        <w:rPr>
          <w:rFonts w:ascii="Palatino Linotype" w:hAnsi="Palatino Linotype" w:cs="Tahoma"/>
        </w:rPr>
      </w:pPr>
      <w:r>
        <w:rPr>
          <w:rFonts w:ascii="Palatino Linotype" w:hAnsi="Palatino Linotype" w:cs="Tahoma"/>
          <w:b/>
        </w:rPr>
        <w:t xml:space="preserve">El Ing. Carlos </w:t>
      </w:r>
      <w:r w:rsidR="00F61003">
        <w:rPr>
          <w:rFonts w:ascii="Palatino Linotype" w:hAnsi="Palatino Linotype" w:cs="Tahoma"/>
          <w:b/>
        </w:rPr>
        <w:t>Yépez</w:t>
      </w:r>
      <w:r>
        <w:rPr>
          <w:rFonts w:ascii="Palatino Linotype" w:hAnsi="Palatino Linotype" w:cs="Tahoma"/>
          <w:b/>
        </w:rPr>
        <w:t xml:space="preserve">, </w:t>
      </w:r>
      <w:r w:rsidR="00F61003">
        <w:rPr>
          <w:rFonts w:ascii="Palatino Linotype" w:hAnsi="Palatino Linotype" w:cs="Tahoma"/>
          <w:b/>
        </w:rPr>
        <w:t xml:space="preserve">Director Metropolitano de Gestión de Bienes Inmuebles, </w:t>
      </w:r>
      <w:r w:rsidR="00F61003">
        <w:rPr>
          <w:rFonts w:ascii="Palatino Linotype" w:hAnsi="Palatino Linotype" w:cs="Tahoma"/>
        </w:rPr>
        <w:t xml:space="preserve">explicó el procedimiento que en su momento se realizó para la declaratoria de bien mostrenco, e indicó cada uno de los informes de sustento para dar paso a la declaratoria. </w:t>
      </w:r>
    </w:p>
    <w:p w14:paraId="28F2ED04" w14:textId="4789396F" w:rsidR="00F61003" w:rsidRDefault="00F61003" w:rsidP="003014DC">
      <w:pPr>
        <w:spacing w:after="0"/>
        <w:jc w:val="both"/>
        <w:rPr>
          <w:rFonts w:ascii="Palatino Linotype" w:hAnsi="Palatino Linotype" w:cs="Tahoma"/>
        </w:rPr>
      </w:pPr>
      <w:r>
        <w:rPr>
          <w:rFonts w:ascii="Palatino Linotype" w:hAnsi="Palatino Linotype" w:cs="Tahoma"/>
          <w:b/>
        </w:rPr>
        <w:lastRenderedPageBreak/>
        <w:t xml:space="preserve">El Abg. Patricio Guerrero, delegado de la Procuraduría Metropolitana, </w:t>
      </w:r>
      <w:r>
        <w:rPr>
          <w:rFonts w:ascii="Palatino Linotype" w:hAnsi="Palatino Linotype" w:cs="Tahoma"/>
        </w:rPr>
        <w:t xml:space="preserve">dio lectura al proceso y los informes que se presentaron para la acción de protección interpuesta por parte de la </w:t>
      </w:r>
      <w:r w:rsidRPr="00F61003">
        <w:rPr>
          <w:rFonts w:ascii="Palatino Linotype" w:hAnsi="Palatino Linotype" w:cs="Tahoma"/>
        </w:rPr>
        <w:t>Arquidiócesis de Quito</w:t>
      </w:r>
      <w:r>
        <w:rPr>
          <w:rFonts w:ascii="Palatino Linotype" w:hAnsi="Palatino Linotype" w:cs="Tahoma"/>
        </w:rPr>
        <w:t>.</w:t>
      </w:r>
    </w:p>
    <w:p w14:paraId="766D234C" w14:textId="25D30828" w:rsidR="00F61003" w:rsidRDefault="00F61003" w:rsidP="003014DC">
      <w:pPr>
        <w:spacing w:after="0"/>
        <w:jc w:val="both"/>
        <w:rPr>
          <w:rFonts w:ascii="Palatino Linotype" w:hAnsi="Palatino Linotype" w:cs="Tahoma"/>
        </w:rPr>
      </w:pPr>
    </w:p>
    <w:p w14:paraId="2BEC9F7A" w14:textId="3BEDFC08" w:rsidR="00F61003" w:rsidRPr="00F61003" w:rsidRDefault="00F61003" w:rsidP="003014DC">
      <w:pPr>
        <w:spacing w:after="0"/>
        <w:jc w:val="both"/>
        <w:rPr>
          <w:rFonts w:ascii="Palatino Linotype" w:hAnsi="Palatino Linotype" w:cs="Tahoma"/>
        </w:rPr>
      </w:pPr>
      <w:r>
        <w:rPr>
          <w:rFonts w:ascii="Palatino Linotype" w:hAnsi="Palatino Linotype" w:cs="Tahoma"/>
        </w:rPr>
        <w:t xml:space="preserve">A fin de dar tratamiento a este proceso el concejal Marco Collaguazo mocionó: </w:t>
      </w:r>
      <w:r>
        <w:rPr>
          <w:rFonts w:ascii="Palatino Linotype" w:eastAsia="Times New Roman" w:hAnsi="Palatino Linotype" w:cs="Arial"/>
          <w:snapToGrid w:val="0"/>
          <w:lang w:eastAsia="es-ES"/>
        </w:rPr>
        <w:t>s</w:t>
      </w:r>
      <w:r w:rsidRPr="00554C04">
        <w:rPr>
          <w:rFonts w:ascii="Palatino Linotype" w:eastAsia="Times New Roman" w:hAnsi="Palatino Linotype" w:cs="Arial"/>
          <w:snapToGrid w:val="0"/>
          <w:lang w:eastAsia="es-ES"/>
        </w:rPr>
        <w:t>olicitar a Procuraduría Metropolitana que en el término de 8 dias remita un informe respecto respecto a la acción de protección signada con el número 17230-2015-11199, y la nulidad del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 especialmente la Resolución No. C 159 de 15 de marzo de 2014, emitida por el Concejo del Distrito Metropolitano del Municipio de Quito</w:t>
      </w:r>
    </w:p>
    <w:p w14:paraId="4E5A0DD3" w14:textId="3BA52805" w:rsidR="00F54D5B" w:rsidRPr="006D797B" w:rsidRDefault="00F54D5B" w:rsidP="003014DC">
      <w:pPr>
        <w:spacing w:after="0"/>
        <w:jc w:val="both"/>
        <w:rPr>
          <w:rFonts w:ascii="Palatino Linotype" w:hAnsi="Palatino Linotype" w:cs="Tahoma"/>
        </w:rPr>
      </w:pPr>
    </w:p>
    <w:p w14:paraId="4FA2BF1E" w14:textId="77777777" w:rsidR="00F54D5B" w:rsidRPr="006D797B" w:rsidRDefault="00F54D5B" w:rsidP="00F54D5B">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 xml:space="preserve">El señor Presidente solicita a Secretaría proceda a tomar votación de la aprobación de la moción presentada obteniéndose los siguientes resultados: </w:t>
      </w:r>
    </w:p>
    <w:p w14:paraId="344DDC71" w14:textId="77777777" w:rsidR="00F54D5B" w:rsidRPr="006D797B" w:rsidRDefault="00F54D5B" w:rsidP="00F54D5B">
      <w:pPr>
        <w:spacing w:after="0"/>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F54D5B" w:rsidRPr="006D797B" w14:paraId="1119022F" w14:textId="77777777" w:rsidTr="004009A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A0EB3EB" w14:textId="77777777" w:rsidR="00F54D5B" w:rsidRPr="006D797B" w:rsidRDefault="00F54D5B" w:rsidP="004009AB">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F54D5B" w:rsidRPr="006D797B" w14:paraId="7EC81A95" w14:textId="77777777" w:rsidTr="004009A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7758751"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2D4D16B"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972C90A"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397764D"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p>
          <w:p w14:paraId="24A23095"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D2E77FA"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ABDA655"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p>
          <w:p w14:paraId="58A2F61A"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F54D5B" w:rsidRPr="006D797B" w14:paraId="597C500D" w14:textId="77777777" w:rsidTr="004009A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DB0CFD8" w14:textId="77777777" w:rsidR="00F54D5B" w:rsidRPr="006D797B" w:rsidRDefault="00F54D5B" w:rsidP="004009AB">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63228C46" w14:textId="77777777" w:rsidR="00F54D5B" w:rsidRPr="006D797B" w:rsidRDefault="00F54D5B" w:rsidP="004009AB">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6C4E78" w14:textId="77777777" w:rsidR="00F54D5B" w:rsidRPr="006D797B" w:rsidRDefault="00F54D5B" w:rsidP="004009AB">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90B20CB"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AF5E55B"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66CDD8D" w14:textId="77777777" w:rsidR="00F54D5B" w:rsidRPr="006D797B" w:rsidRDefault="00F54D5B" w:rsidP="004009AB">
            <w:pPr>
              <w:pStyle w:val="Subttulo"/>
              <w:spacing w:line="276" w:lineRule="auto"/>
              <w:rPr>
                <w:rFonts w:ascii="Palatino Linotype" w:hAnsi="Palatino Linotype"/>
                <w:i w:val="0"/>
                <w:sz w:val="22"/>
                <w:szCs w:val="22"/>
                <w:lang w:val="es-ES"/>
              </w:rPr>
            </w:pPr>
          </w:p>
        </w:tc>
      </w:tr>
      <w:tr w:rsidR="00F54D5B" w:rsidRPr="006D797B" w14:paraId="0BEEC66B" w14:textId="77777777" w:rsidTr="004009A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117D6CC" w14:textId="77777777" w:rsidR="00F54D5B" w:rsidRPr="006D797B" w:rsidRDefault="00F54D5B" w:rsidP="004009AB">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5A97FBF1" w14:textId="1BF543FF" w:rsidR="00F54D5B" w:rsidRPr="006D797B" w:rsidRDefault="00F54D5B" w:rsidP="004009AB">
            <w:pPr>
              <w:pStyle w:val="Subttulo"/>
              <w:spacing w:line="276" w:lineRule="aut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3A9305C" w14:textId="77777777" w:rsidR="00F54D5B" w:rsidRPr="006D797B" w:rsidRDefault="00F54D5B" w:rsidP="004009AB">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CB0EACC"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A2C88DA"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98AC685" w14:textId="1AEC51F8" w:rsidR="00F54D5B" w:rsidRPr="006D797B" w:rsidRDefault="00F61003" w:rsidP="004009AB">
            <w:pPr>
              <w:pStyle w:val="Subttulo"/>
              <w:spacing w:line="276" w:lineRule="auto"/>
              <w:rPr>
                <w:rFonts w:ascii="Palatino Linotype" w:hAnsi="Palatino Linotype"/>
                <w:i w:val="0"/>
                <w:sz w:val="22"/>
                <w:szCs w:val="22"/>
                <w:lang w:val="es-ES"/>
              </w:rPr>
            </w:pPr>
            <w:r>
              <w:rPr>
                <w:rFonts w:ascii="Palatino Linotype" w:hAnsi="Palatino Linotype"/>
                <w:i w:val="0"/>
                <w:sz w:val="22"/>
                <w:szCs w:val="22"/>
                <w:lang w:val="es-ES"/>
              </w:rPr>
              <w:t>1</w:t>
            </w:r>
          </w:p>
        </w:tc>
      </w:tr>
      <w:tr w:rsidR="00F54D5B" w:rsidRPr="006D797B" w14:paraId="1B050B01" w14:textId="77777777" w:rsidTr="004009A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23EB223" w14:textId="77777777" w:rsidR="00F54D5B" w:rsidRPr="006D797B" w:rsidRDefault="00F54D5B" w:rsidP="004009AB">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A44DC8E" w14:textId="47F12594" w:rsidR="00F54D5B" w:rsidRPr="006D797B" w:rsidRDefault="00F61003" w:rsidP="004009A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ECE0661" w14:textId="456FCA69" w:rsidR="00F54D5B" w:rsidRPr="006D797B" w:rsidRDefault="00F54D5B" w:rsidP="004009AB">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0D7AC6E"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FEAEBD" w14:textId="77777777" w:rsidR="00F54D5B" w:rsidRPr="006D797B" w:rsidRDefault="00F54D5B" w:rsidP="004009A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18233AC" w14:textId="77777777" w:rsidR="00F54D5B" w:rsidRPr="006D797B" w:rsidRDefault="00F54D5B" w:rsidP="004009AB">
            <w:pPr>
              <w:pStyle w:val="Subttulo"/>
              <w:spacing w:line="276" w:lineRule="auto"/>
              <w:rPr>
                <w:rFonts w:ascii="Palatino Linotype" w:hAnsi="Palatino Linotype"/>
                <w:i w:val="0"/>
                <w:sz w:val="22"/>
                <w:szCs w:val="22"/>
                <w:lang w:val="es-ES"/>
              </w:rPr>
            </w:pPr>
          </w:p>
        </w:tc>
      </w:tr>
      <w:tr w:rsidR="00F54D5B" w:rsidRPr="006D797B" w14:paraId="4E724FB0" w14:textId="77777777" w:rsidTr="004009A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B83DDB6" w14:textId="77777777" w:rsidR="00F54D5B" w:rsidRPr="006D797B" w:rsidRDefault="00F54D5B" w:rsidP="004009AB">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CDD595E" w14:textId="727D36FF" w:rsidR="00F54D5B" w:rsidRPr="006D797B" w:rsidRDefault="00F54D5B" w:rsidP="004009AB">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2BA6B93" w14:textId="306B412F" w:rsidR="00F54D5B" w:rsidRPr="006D797B" w:rsidRDefault="00F61003" w:rsidP="004009A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4BDCD21" w14:textId="77777777" w:rsidR="00F54D5B" w:rsidRPr="006D797B" w:rsidRDefault="00F54D5B" w:rsidP="004009AB">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07345F4" w14:textId="77777777" w:rsidR="00F54D5B" w:rsidRPr="006D797B" w:rsidRDefault="00F54D5B" w:rsidP="004009AB">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14F68C0" w14:textId="7E4C85CD" w:rsidR="00F54D5B" w:rsidRPr="006D797B" w:rsidRDefault="00F61003" w:rsidP="004009A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14:paraId="1267E6C9" w14:textId="77777777" w:rsidR="00F54D5B" w:rsidRPr="006D797B" w:rsidRDefault="00F54D5B" w:rsidP="00F54D5B">
      <w:pPr>
        <w:spacing w:after="0"/>
        <w:jc w:val="both"/>
        <w:rPr>
          <w:rFonts w:ascii="Palatino Linotype" w:hAnsi="Palatino Linotype" w:cs="Tahoma"/>
        </w:rPr>
      </w:pPr>
    </w:p>
    <w:p w14:paraId="309642EE" w14:textId="52707F48" w:rsidR="00F54D5B" w:rsidRPr="00F61003" w:rsidRDefault="00F54D5B" w:rsidP="003014DC">
      <w:pPr>
        <w:spacing w:after="0"/>
        <w:jc w:val="both"/>
        <w:rPr>
          <w:rFonts w:ascii="Palatino Linotype" w:hAnsi="Palatino Linotype"/>
        </w:rPr>
      </w:pPr>
      <w:r w:rsidRPr="006D797B">
        <w:rPr>
          <w:rFonts w:ascii="Palatino Linotype" w:hAnsi="Palatino Linotype" w:cs="Tahoma"/>
        </w:rPr>
        <w:t xml:space="preserve">Con dos votos afirmativos la comisión de Propiedad y Espacio Público </w:t>
      </w:r>
      <w:r w:rsidRPr="006D797B">
        <w:rPr>
          <w:rFonts w:ascii="Palatino Linotype" w:hAnsi="Palatino Linotype" w:cs="Tahoma"/>
          <w:b/>
        </w:rPr>
        <w:t>Resolvió:</w:t>
      </w:r>
      <w:r w:rsidRPr="006D797B">
        <w:rPr>
          <w:rFonts w:ascii="Palatino Linotype" w:hAnsi="Palatino Linotype" w:cs="Tahoma"/>
        </w:rPr>
        <w:t xml:space="preserve"> </w:t>
      </w:r>
      <w:r w:rsidR="00F61003" w:rsidRPr="00554C04">
        <w:rPr>
          <w:rFonts w:ascii="Palatino Linotype" w:eastAsia="Times New Roman" w:hAnsi="Palatino Linotype" w:cs="Arial"/>
          <w:snapToGrid w:val="0"/>
          <w:lang w:eastAsia="es-ES"/>
        </w:rPr>
        <w:t>Solicitar a Procuraduría Metropolitana que en el término de 8 dias remita un informe respecto respecto a la acción de protección signada con el número 17230-2015-11199, y la nulidad del expediente No. 910-2014, por medio del cual se declara como bienes mostrencos los inmuebles de propiedad de la Arquidiócesis de Quito, así como también la protocolización de dicho expediente realizado en la Notaría Sexagésima Octava del Cantón Quito, otorgada el 23 de febrero del 2015 y su inscripción en el Registro de la Propiedad del Cantón Quito, especialmente la Resolución No. C 159 de 15 de marzo de 2014, emitida por el Concejo del Distrito Metr</w:t>
      </w:r>
      <w:r w:rsidR="00F61003">
        <w:rPr>
          <w:rFonts w:ascii="Palatino Linotype" w:eastAsia="Times New Roman" w:hAnsi="Palatino Linotype" w:cs="Arial"/>
          <w:snapToGrid w:val="0"/>
          <w:lang w:eastAsia="es-ES"/>
        </w:rPr>
        <w:t>opolitano del Municipio de Quito.</w:t>
      </w:r>
    </w:p>
    <w:p w14:paraId="33E0B4E1" w14:textId="0E168CF8" w:rsidR="00400D9A" w:rsidRPr="006D797B" w:rsidRDefault="008D3099" w:rsidP="003014DC">
      <w:pPr>
        <w:pStyle w:val="NormalWeb"/>
        <w:spacing w:before="0" w:beforeAutospacing="0" w:after="0" w:afterAutospacing="0" w:line="276" w:lineRule="auto"/>
        <w:jc w:val="both"/>
        <w:textAlignment w:val="baseline"/>
        <w:rPr>
          <w:rFonts w:ascii="Palatino Linotype" w:hAnsi="Palatino Linotype"/>
          <w:sz w:val="22"/>
          <w:szCs w:val="22"/>
          <w:lang w:val="es-ES"/>
        </w:rPr>
      </w:pPr>
      <w:r w:rsidRPr="006D797B">
        <w:rPr>
          <w:rFonts w:ascii="Palatino Linotype" w:hAnsi="Palatino Linotype"/>
          <w:sz w:val="22"/>
          <w:szCs w:val="22"/>
        </w:rPr>
        <w:lastRenderedPageBreak/>
        <w:t>S</w:t>
      </w:r>
      <w:r w:rsidR="000C6155" w:rsidRPr="006D797B">
        <w:rPr>
          <w:rFonts w:ascii="Palatino Linotype" w:hAnsi="Palatino Linotype"/>
          <w:sz w:val="22"/>
          <w:szCs w:val="22"/>
        </w:rPr>
        <w:t>iendo las</w:t>
      </w:r>
      <w:r w:rsidR="00F61003">
        <w:rPr>
          <w:rFonts w:ascii="Palatino Linotype" w:hAnsi="Palatino Linotype"/>
          <w:sz w:val="22"/>
          <w:szCs w:val="22"/>
        </w:rPr>
        <w:t xml:space="preserve"> 15h55</w:t>
      </w:r>
      <w:r w:rsidR="005B6DD4" w:rsidRPr="006D797B">
        <w:rPr>
          <w:rFonts w:ascii="Palatino Linotype" w:hAnsi="Palatino Linotype"/>
          <w:sz w:val="22"/>
          <w:szCs w:val="22"/>
        </w:rPr>
        <w:t xml:space="preserve">, </w:t>
      </w:r>
      <w:r w:rsidR="005B6DD4" w:rsidRPr="006D797B">
        <w:rPr>
          <w:rFonts w:ascii="Palatino Linotype" w:hAnsi="Palatino Linotype"/>
          <w:sz w:val="22"/>
          <w:szCs w:val="22"/>
          <w:lang w:val="es-ES"/>
        </w:rPr>
        <w:t>habie</w:t>
      </w:r>
      <w:r w:rsidR="005F4025" w:rsidRPr="006D797B">
        <w:rPr>
          <w:rFonts w:ascii="Palatino Linotype" w:hAnsi="Palatino Linotype"/>
          <w:sz w:val="22"/>
          <w:szCs w:val="22"/>
          <w:lang w:val="es-ES"/>
        </w:rPr>
        <w:t xml:space="preserve">ndo agotado el orden del día, </w:t>
      </w:r>
      <w:r w:rsidR="00D637A8" w:rsidRPr="006D797B">
        <w:rPr>
          <w:rFonts w:ascii="Palatino Linotype" w:hAnsi="Palatino Linotype"/>
          <w:sz w:val="22"/>
          <w:szCs w:val="22"/>
          <w:lang w:val="es-ES"/>
        </w:rPr>
        <w:t xml:space="preserve">el señor </w:t>
      </w:r>
      <w:r w:rsidR="005B6DD4" w:rsidRPr="006D797B">
        <w:rPr>
          <w:rFonts w:ascii="Palatino Linotype" w:hAnsi="Palatino Linotype"/>
          <w:sz w:val="22"/>
          <w:szCs w:val="22"/>
          <w:lang w:val="es-ES"/>
        </w:rPr>
        <w:t>president</w:t>
      </w:r>
      <w:r w:rsidR="00D637A8" w:rsidRPr="006D797B">
        <w:rPr>
          <w:rFonts w:ascii="Palatino Linotype" w:hAnsi="Palatino Linotype"/>
          <w:sz w:val="22"/>
          <w:szCs w:val="22"/>
          <w:lang w:val="es-ES"/>
        </w:rPr>
        <w:t>e</w:t>
      </w:r>
      <w:r w:rsidR="005B6DD4" w:rsidRPr="006D797B">
        <w:rPr>
          <w:rFonts w:ascii="Palatino Linotype" w:hAnsi="Palatino Linotype"/>
          <w:sz w:val="22"/>
          <w:szCs w:val="22"/>
          <w:lang w:val="es-ES"/>
        </w:rPr>
        <w:t xml:space="preserve"> de la Comisión declara clausurada la sesión. </w:t>
      </w:r>
    </w:p>
    <w:p w14:paraId="14A265C5" w14:textId="77777777" w:rsidR="003014DC" w:rsidRPr="006D797B" w:rsidRDefault="003014DC" w:rsidP="003014DC">
      <w:pPr>
        <w:pStyle w:val="NormalWeb"/>
        <w:spacing w:before="0" w:beforeAutospacing="0" w:after="0" w:afterAutospacing="0" w:line="276" w:lineRule="auto"/>
        <w:jc w:val="both"/>
        <w:textAlignment w:val="baseline"/>
        <w:rPr>
          <w:rFonts w:ascii="Palatino Linotype" w:hAnsi="Palatino Linotype"/>
          <w:sz w:val="22"/>
          <w:szCs w:val="22"/>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D797B" w14:paraId="74150288" w14:textId="77777777" w:rsidTr="00C23888">
        <w:trPr>
          <w:trHeight w:val="25"/>
          <w:jc w:val="center"/>
        </w:trPr>
        <w:tc>
          <w:tcPr>
            <w:tcW w:w="8871" w:type="dxa"/>
            <w:gridSpan w:val="3"/>
            <w:shd w:val="clear" w:color="auto" w:fill="0070C0"/>
          </w:tcPr>
          <w:p w14:paraId="4598056D" w14:textId="6ABFD38E" w:rsidR="005B6DD4" w:rsidRPr="006D797B" w:rsidRDefault="005B6DD4" w:rsidP="003014DC">
            <w:pPr>
              <w:pStyle w:val="Subttulo"/>
              <w:spacing w:line="276" w:lineRule="auto"/>
              <w:jc w:val="center"/>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REGISTRO ASISTENCIA – FINALIZACIÓN  SESIÓN</w:t>
            </w:r>
          </w:p>
        </w:tc>
      </w:tr>
      <w:tr w:rsidR="005B6DD4" w:rsidRPr="006D797B" w14:paraId="34CB1C40" w14:textId="77777777" w:rsidTr="00C23888">
        <w:trPr>
          <w:trHeight w:val="25"/>
          <w:jc w:val="center"/>
        </w:trPr>
        <w:tc>
          <w:tcPr>
            <w:tcW w:w="4992" w:type="dxa"/>
            <w:shd w:val="clear" w:color="auto" w:fill="0070C0"/>
          </w:tcPr>
          <w:p w14:paraId="650F16BC"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0EE829E7"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PRESENTE</w:t>
            </w:r>
          </w:p>
        </w:tc>
        <w:tc>
          <w:tcPr>
            <w:tcW w:w="1917" w:type="dxa"/>
            <w:shd w:val="clear" w:color="auto" w:fill="0070C0"/>
          </w:tcPr>
          <w:p w14:paraId="7B9C4334"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 xml:space="preserve">AUSENTE </w:t>
            </w:r>
          </w:p>
        </w:tc>
      </w:tr>
      <w:tr w:rsidR="00B20068" w:rsidRPr="006D797B" w14:paraId="022D7DB7" w14:textId="77777777" w:rsidTr="00D8134D">
        <w:trPr>
          <w:trHeight w:val="25"/>
          <w:jc w:val="center"/>
        </w:trPr>
        <w:tc>
          <w:tcPr>
            <w:tcW w:w="4992" w:type="dxa"/>
            <w:shd w:val="clear" w:color="auto" w:fill="auto"/>
            <w:vAlign w:val="center"/>
          </w:tcPr>
          <w:p w14:paraId="6F078E8D" w14:textId="7D84E68F"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p>
        </w:tc>
        <w:tc>
          <w:tcPr>
            <w:tcW w:w="1962" w:type="dxa"/>
            <w:shd w:val="clear" w:color="auto" w:fill="auto"/>
          </w:tcPr>
          <w:p w14:paraId="0FF4A61F" w14:textId="77777777" w:rsidR="00B20068" w:rsidRPr="006D797B" w:rsidRDefault="00B20068"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3795A025" w14:textId="77777777"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2B1B96A9" w14:textId="77777777" w:rsidTr="00D8134D">
        <w:trPr>
          <w:trHeight w:val="25"/>
          <w:jc w:val="center"/>
        </w:trPr>
        <w:tc>
          <w:tcPr>
            <w:tcW w:w="4992" w:type="dxa"/>
            <w:shd w:val="clear" w:color="auto" w:fill="auto"/>
            <w:vAlign w:val="center"/>
          </w:tcPr>
          <w:p w14:paraId="263C99E4" w14:textId="5FC13A37"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1962" w:type="dxa"/>
            <w:shd w:val="clear" w:color="auto" w:fill="auto"/>
          </w:tcPr>
          <w:p w14:paraId="7DE89372" w14:textId="72CF7DE9" w:rsidR="00B20068" w:rsidRPr="006D797B" w:rsidRDefault="00466DF9"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5E6D8887" w14:textId="425375BA"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06659825" w14:textId="77777777" w:rsidTr="00D8134D">
        <w:trPr>
          <w:trHeight w:val="25"/>
          <w:jc w:val="center"/>
        </w:trPr>
        <w:tc>
          <w:tcPr>
            <w:tcW w:w="4992" w:type="dxa"/>
            <w:shd w:val="clear" w:color="auto" w:fill="auto"/>
            <w:vAlign w:val="center"/>
          </w:tcPr>
          <w:p w14:paraId="5C6F8F49" w14:textId="30ED61C5"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Luz Elena Coloma</w:t>
            </w:r>
          </w:p>
        </w:tc>
        <w:tc>
          <w:tcPr>
            <w:tcW w:w="1962" w:type="dxa"/>
            <w:shd w:val="clear" w:color="auto" w:fill="auto"/>
          </w:tcPr>
          <w:p w14:paraId="3ED8BEB5" w14:textId="1E4B8BCD" w:rsidR="00B20068" w:rsidRPr="006D797B" w:rsidRDefault="00B20068" w:rsidP="003014DC">
            <w:pPr>
              <w:pStyle w:val="Subttulo"/>
              <w:spacing w:line="276" w:lineRule="auto"/>
              <w:rPr>
                <w:rFonts w:ascii="Palatino Linotype" w:hAnsi="Palatino Linotype" w:cs="Tahoma"/>
                <w:i w:val="0"/>
                <w:sz w:val="22"/>
                <w:szCs w:val="22"/>
                <w:lang w:val="es-ES"/>
              </w:rPr>
            </w:pPr>
          </w:p>
        </w:tc>
        <w:tc>
          <w:tcPr>
            <w:tcW w:w="1917" w:type="dxa"/>
            <w:shd w:val="clear" w:color="auto" w:fill="auto"/>
          </w:tcPr>
          <w:p w14:paraId="1C1901C5" w14:textId="52D0C1E3" w:rsidR="00B20068" w:rsidRPr="006D797B" w:rsidRDefault="00F61003" w:rsidP="003014DC">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r>
      <w:tr w:rsidR="005B6DD4" w:rsidRPr="006D797B" w14:paraId="4119E003" w14:textId="77777777" w:rsidTr="00C23888">
        <w:trPr>
          <w:trHeight w:val="25"/>
          <w:jc w:val="center"/>
        </w:trPr>
        <w:tc>
          <w:tcPr>
            <w:tcW w:w="4992" w:type="dxa"/>
            <w:shd w:val="clear" w:color="auto" w:fill="0070C0"/>
          </w:tcPr>
          <w:p w14:paraId="028A720D"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TOTAL</w:t>
            </w:r>
          </w:p>
        </w:tc>
        <w:tc>
          <w:tcPr>
            <w:tcW w:w="1962" w:type="dxa"/>
            <w:shd w:val="clear" w:color="auto" w:fill="0070C0"/>
          </w:tcPr>
          <w:p w14:paraId="14460F74" w14:textId="6C4B785D" w:rsidR="005B6DD4" w:rsidRPr="006D797B" w:rsidRDefault="00F61003"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14:paraId="5ECB877E" w14:textId="6954FD35" w:rsidR="005B6DD4" w:rsidRPr="006D797B" w:rsidRDefault="00F61003"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14:paraId="18B3BADE" w14:textId="77777777" w:rsidR="005B6DD4" w:rsidRPr="006D797B" w:rsidRDefault="005B6DD4" w:rsidP="003014DC">
      <w:pPr>
        <w:spacing w:after="0"/>
        <w:jc w:val="both"/>
        <w:rPr>
          <w:rStyle w:val="Textoennegrita"/>
          <w:rFonts w:ascii="Palatino Linotype" w:hAnsi="Palatino Linotype" w:cs="Tahoma"/>
          <w:b w:val="0"/>
        </w:rPr>
      </w:pPr>
    </w:p>
    <w:p w14:paraId="4214A014" w14:textId="77777777" w:rsidR="005B6DD4" w:rsidRPr="006D797B" w:rsidRDefault="005B6DD4" w:rsidP="003014DC">
      <w:pPr>
        <w:spacing w:after="0"/>
        <w:jc w:val="both"/>
        <w:rPr>
          <w:rStyle w:val="Textoennegrita"/>
          <w:rFonts w:ascii="Palatino Linotype" w:hAnsi="Palatino Linotype"/>
          <w:b w:val="0"/>
        </w:rPr>
      </w:pPr>
      <w:r w:rsidRPr="006D797B">
        <w:rPr>
          <w:rStyle w:val="Textoennegrita"/>
          <w:rFonts w:ascii="Palatino Linotype" w:hAnsi="Palatino Linotype" w:cs="Tahoma"/>
          <w:b w:val="0"/>
        </w:rPr>
        <w:t>Para constancia de lo actuado, firman</w:t>
      </w:r>
      <w:r w:rsidR="00D637A8" w:rsidRPr="006D797B">
        <w:rPr>
          <w:rStyle w:val="Textoennegrita"/>
          <w:rFonts w:ascii="Palatino Linotype" w:hAnsi="Palatino Linotype" w:cs="Tahoma"/>
          <w:b w:val="0"/>
        </w:rPr>
        <w:t xml:space="preserve"> el señor presidente</w:t>
      </w:r>
      <w:r w:rsidRPr="006D797B">
        <w:rPr>
          <w:rStyle w:val="Textoennegrita"/>
          <w:rFonts w:ascii="Palatino Linotype" w:hAnsi="Palatino Linotype" w:cs="Tahoma"/>
          <w:b w:val="0"/>
        </w:rPr>
        <w:t xml:space="preserve"> de la Comisión de </w:t>
      </w:r>
      <w:r w:rsidR="00D637A8" w:rsidRPr="006D797B">
        <w:rPr>
          <w:rStyle w:val="Textoennegrita"/>
          <w:rFonts w:ascii="Palatino Linotype" w:hAnsi="Palatino Linotype" w:cs="Tahoma"/>
          <w:b w:val="0"/>
        </w:rPr>
        <w:t xml:space="preserve">Propiedad y Espacio Público </w:t>
      </w:r>
      <w:r w:rsidRPr="006D797B">
        <w:rPr>
          <w:rStyle w:val="Textoennegrita"/>
          <w:rFonts w:ascii="Palatino Linotype" w:hAnsi="Palatino Linotype" w:cs="Tahoma"/>
          <w:b w:val="0"/>
        </w:rPr>
        <w:t xml:space="preserve">y </w:t>
      </w:r>
      <w:r w:rsidR="003B5D94" w:rsidRPr="006D797B">
        <w:rPr>
          <w:rStyle w:val="Textoennegrita"/>
          <w:rFonts w:ascii="Palatino Linotype" w:hAnsi="Palatino Linotype" w:cs="Tahoma"/>
          <w:b w:val="0"/>
        </w:rPr>
        <w:t>e</w:t>
      </w:r>
      <w:r w:rsidRPr="006D797B">
        <w:rPr>
          <w:rStyle w:val="Textoennegrita"/>
          <w:rFonts w:ascii="Palatino Linotype" w:hAnsi="Palatino Linotype" w:cs="Tahoma"/>
          <w:b w:val="0"/>
        </w:rPr>
        <w:t>l</w:t>
      </w:r>
      <w:r w:rsidR="003B5D94" w:rsidRPr="006D797B">
        <w:rPr>
          <w:rStyle w:val="Textoennegrita"/>
          <w:rFonts w:ascii="Palatino Linotype" w:hAnsi="Palatino Linotype" w:cs="Tahoma"/>
          <w:b w:val="0"/>
        </w:rPr>
        <w:t xml:space="preserve"> Secretario</w:t>
      </w:r>
      <w:r w:rsidRPr="006D797B">
        <w:rPr>
          <w:rStyle w:val="Textoennegrita"/>
          <w:rFonts w:ascii="Palatino Linotype" w:hAnsi="Palatino Linotype" w:cs="Tahoma"/>
          <w:b w:val="0"/>
        </w:rPr>
        <w:t xml:space="preserve"> General del Concejo Metropolitano de Quito.</w:t>
      </w:r>
    </w:p>
    <w:p w14:paraId="2C4DF968" w14:textId="54BDABA2" w:rsidR="005B6DD4" w:rsidRPr="006D797B" w:rsidRDefault="005B6DD4" w:rsidP="003014DC">
      <w:pPr>
        <w:spacing w:after="0"/>
        <w:jc w:val="both"/>
        <w:rPr>
          <w:rFonts w:ascii="Palatino Linotype" w:hAnsi="Palatino Linotype"/>
        </w:rPr>
      </w:pPr>
    </w:p>
    <w:p w14:paraId="4665D1F7" w14:textId="77777777" w:rsidR="005B6DD4" w:rsidRPr="006D797B" w:rsidRDefault="005B6DD4" w:rsidP="003014DC">
      <w:pPr>
        <w:spacing w:after="0"/>
        <w:jc w:val="both"/>
        <w:rPr>
          <w:rFonts w:ascii="Palatino Linotype" w:hAnsi="Palatino Linotype"/>
        </w:rPr>
      </w:pPr>
    </w:p>
    <w:p w14:paraId="7E99E837" w14:textId="77777777" w:rsidR="005B6DD4" w:rsidRPr="006D797B" w:rsidRDefault="005B6DD4" w:rsidP="003014DC">
      <w:pPr>
        <w:spacing w:after="0"/>
        <w:jc w:val="both"/>
        <w:rPr>
          <w:rFonts w:ascii="Palatino Linotype" w:hAnsi="Palatino Linotype"/>
        </w:rPr>
      </w:pPr>
    </w:p>
    <w:p w14:paraId="716E72A0" w14:textId="77777777" w:rsidR="005B6DD4" w:rsidRPr="006D797B" w:rsidRDefault="00AE429A" w:rsidP="003014DC">
      <w:pPr>
        <w:pStyle w:val="Sinespaciado"/>
        <w:spacing w:line="276" w:lineRule="auto"/>
        <w:jc w:val="both"/>
        <w:rPr>
          <w:rFonts w:ascii="Palatino Linotype" w:hAnsi="Palatino Linotype" w:cs="Tahoma"/>
        </w:rPr>
      </w:pPr>
      <w:r w:rsidRPr="006D797B">
        <w:rPr>
          <w:rFonts w:ascii="Palatino Linotype" w:hAnsi="Palatino Linotype" w:cs="Tahoma"/>
        </w:rPr>
        <w:t>Dr. Marco Collaguazo</w:t>
      </w:r>
      <w:r w:rsidR="005B6DD4" w:rsidRPr="006D797B">
        <w:rPr>
          <w:rFonts w:ascii="Palatino Linotype" w:hAnsi="Palatino Linotype" w:cs="Tahoma"/>
        </w:rPr>
        <w:tab/>
      </w:r>
      <w:r w:rsidR="005B6DD4" w:rsidRPr="006D797B">
        <w:rPr>
          <w:rFonts w:ascii="Palatino Linotype" w:hAnsi="Palatino Linotype" w:cs="Tahoma"/>
        </w:rPr>
        <w:tab/>
      </w:r>
      <w:r w:rsidR="005B6DD4" w:rsidRPr="006D797B">
        <w:rPr>
          <w:rFonts w:ascii="Palatino Linotype" w:hAnsi="Palatino Linotype" w:cs="Tahoma"/>
        </w:rPr>
        <w:tab/>
      </w:r>
      <w:r w:rsidR="005B6DD4" w:rsidRPr="006D797B">
        <w:rPr>
          <w:rFonts w:ascii="Palatino Linotype" w:hAnsi="Palatino Linotype" w:cs="Tahoma"/>
        </w:rPr>
        <w:tab/>
      </w:r>
      <w:r w:rsidRPr="006D797B">
        <w:rPr>
          <w:rFonts w:ascii="Palatino Linotype" w:hAnsi="Palatino Linotype" w:cs="Tahoma"/>
        </w:rPr>
        <w:t xml:space="preserve">Ab. Pablo Santillán Paredes </w:t>
      </w:r>
      <w:r w:rsidR="00006741" w:rsidRPr="006D797B">
        <w:rPr>
          <w:rFonts w:ascii="Palatino Linotype" w:hAnsi="Palatino Linotype" w:cs="Tahoma"/>
        </w:rPr>
        <w:t xml:space="preserve"> </w:t>
      </w:r>
      <w:r w:rsidR="005B6DD4" w:rsidRPr="006D797B">
        <w:rPr>
          <w:rFonts w:ascii="Palatino Linotype" w:hAnsi="Palatino Linotype" w:cs="Tahoma"/>
        </w:rPr>
        <w:tab/>
      </w:r>
    </w:p>
    <w:p w14:paraId="35304CA7" w14:textId="78F90CF5" w:rsidR="005B6DD4" w:rsidRPr="006D797B" w:rsidRDefault="009910C7" w:rsidP="003014DC">
      <w:pPr>
        <w:spacing w:after="0"/>
        <w:jc w:val="both"/>
        <w:rPr>
          <w:rFonts w:ascii="Palatino Linotype" w:hAnsi="Palatino Linotype" w:cs="Tahoma"/>
          <w:b/>
        </w:rPr>
      </w:pPr>
      <w:r w:rsidRPr="006D797B">
        <w:rPr>
          <w:rFonts w:ascii="Palatino Linotype" w:hAnsi="Palatino Linotype" w:cs="Tahoma"/>
          <w:b/>
        </w:rPr>
        <w:t>PRESIDENTE</w:t>
      </w:r>
      <w:r w:rsidR="00006741" w:rsidRPr="006D797B">
        <w:rPr>
          <w:rFonts w:ascii="Palatino Linotype" w:hAnsi="Palatino Linotype" w:cs="Tahoma"/>
          <w:b/>
        </w:rPr>
        <w:t xml:space="preserve"> DE LA COMISIÓN </w:t>
      </w:r>
      <w:r w:rsidR="00006741" w:rsidRPr="006D797B">
        <w:rPr>
          <w:rFonts w:ascii="Palatino Linotype" w:hAnsi="Palatino Linotype" w:cs="Tahoma"/>
          <w:b/>
        </w:rPr>
        <w:tab/>
      </w:r>
      <w:r w:rsidR="00006741" w:rsidRPr="006D797B">
        <w:rPr>
          <w:rFonts w:ascii="Palatino Linotype" w:hAnsi="Palatino Linotype" w:cs="Tahoma"/>
          <w:b/>
        </w:rPr>
        <w:tab/>
      </w:r>
      <w:r w:rsidR="00006741" w:rsidRPr="006D797B">
        <w:rPr>
          <w:rFonts w:ascii="Palatino Linotype" w:hAnsi="Palatino Linotype" w:cs="Tahoma"/>
          <w:b/>
        </w:rPr>
        <w:tab/>
        <w:t>SECRETARIO</w:t>
      </w:r>
      <w:r w:rsidR="005B6DD4" w:rsidRPr="006D797B">
        <w:rPr>
          <w:rFonts w:ascii="Palatino Linotype" w:hAnsi="Palatino Linotype" w:cs="Tahoma"/>
          <w:b/>
        </w:rPr>
        <w:t xml:space="preserve"> GENERAL DEL </w:t>
      </w:r>
    </w:p>
    <w:p w14:paraId="18F96522" w14:textId="77777777" w:rsidR="005B6DD4" w:rsidRPr="006D797B" w:rsidRDefault="00D637A8" w:rsidP="003014DC">
      <w:pPr>
        <w:pStyle w:val="Sinespaciado"/>
        <w:spacing w:line="276" w:lineRule="auto"/>
        <w:jc w:val="both"/>
        <w:rPr>
          <w:rFonts w:ascii="Palatino Linotype" w:hAnsi="Palatino Linotype" w:cs="Tahoma"/>
          <w:b/>
        </w:rPr>
      </w:pPr>
      <w:r w:rsidRPr="006D797B">
        <w:rPr>
          <w:rFonts w:ascii="Palatino Linotype" w:hAnsi="Palatino Linotype" w:cs="Tahoma"/>
          <w:b/>
        </w:rPr>
        <w:t xml:space="preserve">DE PROPIEDAD Y ESPACIO PÚBLICO </w:t>
      </w:r>
      <w:r w:rsidR="005B6DD4" w:rsidRPr="006D797B">
        <w:rPr>
          <w:rFonts w:ascii="Palatino Linotype" w:hAnsi="Palatino Linotype" w:cs="Tahoma"/>
          <w:b/>
        </w:rPr>
        <w:t xml:space="preserve">              </w:t>
      </w:r>
      <w:r w:rsidR="00006741" w:rsidRPr="006D797B">
        <w:rPr>
          <w:rFonts w:ascii="Palatino Linotype" w:hAnsi="Palatino Linotype" w:cs="Tahoma"/>
          <w:b/>
        </w:rPr>
        <w:tab/>
      </w:r>
      <w:r w:rsidR="005B6DD4" w:rsidRPr="006D797B">
        <w:rPr>
          <w:rFonts w:ascii="Palatino Linotype" w:hAnsi="Palatino Linotype" w:cs="Tahoma"/>
          <w:b/>
        </w:rPr>
        <w:t>CONCEJO METROPOLITANO</w:t>
      </w:r>
    </w:p>
    <w:p w14:paraId="32A98140" w14:textId="77777777" w:rsidR="0074533C" w:rsidRPr="006D797B" w:rsidRDefault="00D637A8" w:rsidP="003014DC">
      <w:pPr>
        <w:pStyle w:val="Sinespaciado"/>
        <w:spacing w:line="276" w:lineRule="auto"/>
        <w:jc w:val="both"/>
        <w:rPr>
          <w:rFonts w:ascii="Palatino Linotype" w:hAnsi="Palatino Linotype" w:cs="Tahoma"/>
          <w:b/>
        </w:rPr>
      </w:pPr>
      <w:r w:rsidRPr="006D797B">
        <w:rPr>
          <w:rFonts w:ascii="Palatino Linotype" w:hAnsi="Palatino Linotype" w:cs="Tahoma"/>
          <w:b/>
        </w:rPr>
        <w:tab/>
      </w:r>
      <w:r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t>DE QUITO</w:t>
      </w:r>
    </w:p>
    <w:p w14:paraId="2BD03B0F" w14:textId="77777777" w:rsidR="00AE429A" w:rsidRPr="006D797B" w:rsidRDefault="00AE429A" w:rsidP="003014DC">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D797B" w14:paraId="5254C7B4" w14:textId="77777777" w:rsidTr="00C23888">
        <w:trPr>
          <w:trHeight w:val="25"/>
          <w:jc w:val="center"/>
        </w:trPr>
        <w:tc>
          <w:tcPr>
            <w:tcW w:w="8871" w:type="dxa"/>
            <w:gridSpan w:val="3"/>
            <w:shd w:val="clear" w:color="auto" w:fill="0070C0"/>
          </w:tcPr>
          <w:p w14:paraId="6E767AE0" w14:textId="727E9321" w:rsidR="005B6DD4" w:rsidRPr="006D797B" w:rsidRDefault="005B6DD4" w:rsidP="003014DC">
            <w:pPr>
              <w:pStyle w:val="Subttulo"/>
              <w:spacing w:line="276" w:lineRule="auto"/>
              <w:jc w:val="center"/>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REGISTRO ASISTENCIA – RESUMEN DE SESIÓN</w:t>
            </w:r>
          </w:p>
        </w:tc>
      </w:tr>
      <w:tr w:rsidR="005B6DD4" w:rsidRPr="006D797B" w14:paraId="7D460175" w14:textId="77777777" w:rsidTr="00C23888">
        <w:trPr>
          <w:trHeight w:val="25"/>
          <w:jc w:val="center"/>
        </w:trPr>
        <w:tc>
          <w:tcPr>
            <w:tcW w:w="4992" w:type="dxa"/>
            <w:shd w:val="clear" w:color="auto" w:fill="0070C0"/>
          </w:tcPr>
          <w:p w14:paraId="197E26A0"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 xml:space="preserve">AUSENTE </w:t>
            </w:r>
          </w:p>
        </w:tc>
      </w:tr>
      <w:tr w:rsidR="00B20068" w:rsidRPr="006D797B" w14:paraId="323F0587" w14:textId="77777777" w:rsidTr="00D8134D">
        <w:trPr>
          <w:trHeight w:val="25"/>
          <w:jc w:val="center"/>
        </w:trPr>
        <w:tc>
          <w:tcPr>
            <w:tcW w:w="4992" w:type="dxa"/>
            <w:shd w:val="clear" w:color="auto" w:fill="auto"/>
            <w:vAlign w:val="center"/>
          </w:tcPr>
          <w:p w14:paraId="01B2F333" w14:textId="54FB9959"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p>
        </w:tc>
        <w:tc>
          <w:tcPr>
            <w:tcW w:w="1962" w:type="dxa"/>
            <w:shd w:val="clear" w:color="auto" w:fill="auto"/>
          </w:tcPr>
          <w:p w14:paraId="49288B39" w14:textId="77777777" w:rsidR="00B20068" w:rsidRPr="006D797B" w:rsidRDefault="00B20068"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3371DD2E" w14:textId="77777777"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3EFC7CD9" w14:textId="77777777" w:rsidTr="00D8134D">
        <w:trPr>
          <w:trHeight w:val="25"/>
          <w:jc w:val="center"/>
        </w:trPr>
        <w:tc>
          <w:tcPr>
            <w:tcW w:w="4992" w:type="dxa"/>
            <w:shd w:val="clear" w:color="auto" w:fill="auto"/>
            <w:vAlign w:val="center"/>
          </w:tcPr>
          <w:p w14:paraId="36C3E163" w14:textId="1AE176B0"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1962" w:type="dxa"/>
            <w:shd w:val="clear" w:color="auto" w:fill="auto"/>
          </w:tcPr>
          <w:p w14:paraId="13AA6889" w14:textId="516F46C4" w:rsidR="00B20068" w:rsidRPr="006D797B" w:rsidRDefault="006556AA"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0B7913E2" w14:textId="0854F76F"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574BFF4D" w14:textId="77777777" w:rsidTr="00D8134D">
        <w:trPr>
          <w:trHeight w:val="25"/>
          <w:jc w:val="center"/>
        </w:trPr>
        <w:tc>
          <w:tcPr>
            <w:tcW w:w="4992" w:type="dxa"/>
            <w:shd w:val="clear" w:color="auto" w:fill="auto"/>
            <w:vAlign w:val="center"/>
          </w:tcPr>
          <w:p w14:paraId="774E7010" w14:textId="610A413C"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Luz Elena Coloma</w:t>
            </w:r>
          </w:p>
        </w:tc>
        <w:tc>
          <w:tcPr>
            <w:tcW w:w="1962" w:type="dxa"/>
            <w:shd w:val="clear" w:color="auto" w:fill="auto"/>
          </w:tcPr>
          <w:p w14:paraId="172E10D9" w14:textId="5E86713E" w:rsidR="00B20068" w:rsidRPr="006D797B" w:rsidRDefault="00B20068" w:rsidP="003014DC">
            <w:pPr>
              <w:pStyle w:val="Subttulo"/>
              <w:spacing w:line="276" w:lineRule="auto"/>
              <w:rPr>
                <w:rFonts w:ascii="Palatino Linotype" w:hAnsi="Palatino Linotype" w:cs="Tahoma"/>
                <w:i w:val="0"/>
                <w:sz w:val="22"/>
                <w:szCs w:val="22"/>
                <w:lang w:val="es-ES"/>
              </w:rPr>
            </w:pPr>
          </w:p>
        </w:tc>
        <w:tc>
          <w:tcPr>
            <w:tcW w:w="1917" w:type="dxa"/>
            <w:shd w:val="clear" w:color="auto" w:fill="auto"/>
          </w:tcPr>
          <w:p w14:paraId="5D491232" w14:textId="533B86E5" w:rsidR="00B20068" w:rsidRPr="006D797B" w:rsidRDefault="00F61003" w:rsidP="003014DC">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r>
      <w:tr w:rsidR="005B6DD4" w:rsidRPr="006D797B" w14:paraId="657F29DD" w14:textId="77777777" w:rsidTr="00C23888">
        <w:trPr>
          <w:trHeight w:val="25"/>
          <w:jc w:val="center"/>
        </w:trPr>
        <w:tc>
          <w:tcPr>
            <w:tcW w:w="4992" w:type="dxa"/>
            <w:shd w:val="clear" w:color="auto" w:fill="0070C0"/>
          </w:tcPr>
          <w:p w14:paraId="198DFF79"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22B0C4E5" w:rsidR="005B6DD4" w:rsidRPr="006D797B" w:rsidRDefault="00F61003"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14:paraId="2F9AECE7" w14:textId="3820E0C1" w:rsidR="005B6DD4" w:rsidRPr="006D797B" w:rsidRDefault="00F61003"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14:paraId="5A75FC38" w14:textId="77777777" w:rsidR="005B6DD4" w:rsidRPr="006D797B" w:rsidRDefault="005B6DD4" w:rsidP="003014DC">
      <w:pPr>
        <w:spacing w:after="0"/>
        <w:jc w:val="both"/>
        <w:rPr>
          <w:rFonts w:ascii="Palatino Linotype" w:hAnsi="Palatino Linotype" w:cs="Tahoma"/>
          <w:b/>
        </w:rPr>
      </w:pPr>
    </w:p>
    <w:p w14:paraId="7B59D0A0" w14:textId="77777777" w:rsidR="006376AE" w:rsidRPr="006D797B" w:rsidRDefault="006376AE" w:rsidP="003014DC">
      <w:pPr>
        <w:spacing w:after="0"/>
        <w:jc w:val="both"/>
        <w:rPr>
          <w:rFonts w:ascii="Palatino Linotype" w:hAnsi="Palatino Linotype" w:cs="Tahoma"/>
          <w:b/>
        </w:rPr>
      </w:pPr>
    </w:p>
    <w:p w14:paraId="3FA573A0" w14:textId="4AAF75B1" w:rsidR="006376AE" w:rsidRPr="006D797B" w:rsidRDefault="006376AE" w:rsidP="003014DC">
      <w:pPr>
        <w:spacing w:after="0"/>
        <w:jc w:val="both"/>
        <w:rPr>
          <w:rFonts w:ascii="Palatino Linotype" w:hAnsi="Palatino Linotype" w:cs="Tahoma"/>
          <w:b/>
        </w:rPr>
      </w:pPr>
    </w:p>
    <w:p w14:paraId="4842E316" w14:textId="77777777" w:rsidR="00F54D5B" w:rsidRPr="006D797B" w:rsidRDefault="00F54D5B" w:rsidP="003014DC">
      <w:pPr>
        <w:spacing w:after="0"/>
        <w:jc w:val="both"/>
        <w:rPr>
          <w:rFonts w:ascii="Palatino Linotype" w:hAnsi="Palatino Linotype" w:cs="Tahoma"/>
          <w:b/>
        </w:rPr>
      </w:pPr>
    </w:p>
    <w:sectPr w:rsidR="00F54D5B" w:rsidRPr="006D797B" w:rsidSect="00E62045">
      <w:headerReference w:type="default" r:id="rId7"/>
      <w:footerReference w:type="default" r:id="rId8"/>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94FA" w14:textId="77777777" w:rsidR="0097751C" w:rsidRDefault="0097751C">
      <w:pPr>
        <w:spacing w:after="0" w:line="240" w:lineRule="auto"/>
      </w:pPr>
      <w:r>
        <w:separator/>
      </w:r>
    </w:p>
  </w:endnote>
  <w:endnote w:type="continuationSeparator" w:id="0">
    <w:p w14:paraId="26BDB075" w14:textId="77777777" w:rsidR="0097751C" w:rsidRDefault="0097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14:paraId="023E32A9" w14:textId="2A3FF989" w:rsidR="00D8134D" w:rsidRDefault="00D813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45F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45F2">
              <w:rPr>
                <w:b/>
                <w:bCs/>
                <w:noProof/>
              </w:rPr>
              <w:t>10</w:t>
            </w:r>
            <w:r>
              <w:rPr>
                <w:b/>
                <w:bCs/>
                <w:sz w:val="24"/>
                <w:szCs w:val="24"/>
              </w:rPr>
              <w:fldChar w:fldCharType="end"/>
            </w:r>
          </w:p>
        </w:sdtContent>
      </w:sdt>
    </w:sdtContent>
  </w:sdt>
  <w:p w14:paraId="272A2FF9" w14:textId="77777777" w:rsidR="00D8134D" w:rsidRDefault="00D813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09E5" w14:textId="77777777" w:rsidR="0097751C" w:rsidRDefault="0097751C">
      <w:pPr>
        <w:spacing w:after="0" w:line="240" w:lineRule="auto"/>
      </w:pPr>
      <w:r>
        <w:separator/>
      </w:r>
    </w:p>
  </w:footnote>
  <w:footnote w:type="continuationSeparator" w:id="0">
    <w:p w14:paraId="42846BEE" w14:textId="77777777" w:rsidR="0097751C" w:rsidRDefault="0097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E62045" w:rsidRDefault="0097751C">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6"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10505A3"/>
    <w:multiLevelType w:val="hybridMultilevel"/>
    <w:tmpl w:val="FDB0D9BE"/>
    <w:numStyleLink w:val="Lettered"/>
  </w:abstractNum>
  <w:abstractNum w:abstractNumId="18"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9"/>
  </w:num>
  <w:num w:numId="5">
    <w:abstractNumId w:val="6"/>
  </w:num>
  <w:num w:numId="6">
    <w:abstractNumId w:val="2"/>
  </w:num>
  <w:num w:numId="7">
    <w:abstractNumId w:val="20"/>
  </w:num>
  <w:num w:numId="8">
    <w:abstractNumId w:val="11"/>
  </w:num>
  <w:num w:numId="9">
    <w:abstractNumId w:val="4"/>
  </w:num>
  <w:num w:numId="10">
    <w:abstractNumId w:val="21"/>
  </w:num>
  <w:num w:numId="11">
    <w:abstractNumId w:val="15"/>
  </w:num>
  <w:num w:numId="12">
    <w:abstractNumId w:val="1"/>
  </w:num>
  <w:num w:numId="13">
    <w:abstractNumId w:val="9"/>
  </w:num>
  <w:num w:numId="14">
    <w:abstractNumId w:val="14"/>
  </w:num>
  <w:num w:numId="15">
    <w:abstractNumId w:val="17"/>
  </w:num>
  <w:num w:numId="16">
    <w:abstractNumId w:val="24"/>
  </w:num>
  <w:num w:numId="17">
    <w:abstractNumId w:val="0"/>
  </w:num>
  <w:num w:numId="18">
    <w:abstractNumId w:val="5"/>
  </w:num>
  <w:num w:numId="19">
    <w:abstractNumId w:val="13"/>
  </w:num>
  <w:num w:numId="20">
    <w:abstractNumId w:val="26"/>
  </w:num>
  <w:num w:numId="21">
    <w:abstractNumId w:val="16"/>
  </w:num>
  <w:num w:numId="22">
    <w:abstractNumId w:val="25"/>
  </w:num>
  <w:num w:numId="23">
    <w:abstractNumId w:val="23"/>
  </w:num>
  <w:num w:numId="24">
    <w:abstractNumId w:val="22"/>
  </w:num>
  <w:num w:numId="25">
    <w:abstractNumId w:val="8"/>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3656"/>
    <w:rsid w:val="0004471A"/>
    <w:rsid w:val="0004677C"/>
    <w:rsid w:val="000471CF"/>
    <w:rsid w:val="000504A7"/>
    <w:rsid w:val="00052575"/>
    <w:rsid w:val="00057D02"/>
    <w:rsid w:val="00066720"/>
    <w:rsid w:val="00083166"/>
    <w:rsid w:val="00094090"/>
    <w:rsid w:val="00096604"/>
    <w:rsid w:val="000A5963"/>
    <w:rsid w:val="000C49C5"/>
    <w:rsid w:val="000C6155"/>
    <w:rsid w:val="000C7724"/>
    <w:rsid w:val="000D1461"/>
    <w:rsid w:val="000D5402"/>
    <w:rsid w:val="000D6E1A"/>
    <w:rsid w:val="000E3AF3"/>
    <w:rsid w:val="000E4F09"/>
    <w:rsid w:val="000F35B4"/>
    <w:rsid w:val="000F5418"/>
    <w:rsid w:val="001039D5"/>
    <w:rsid w:val="001046A2"/>
    <w:rsid w:val="0011081A"/>
    <w:rsid w:val="0011520B"/>
    <w:rsid w:val="00121DEC"/>
    <w:rsid w:val="00122304"/>
    <w:rsid w:val="00122B17"/>
    <w:rsid w:val="00124A2F"/>
    <w:rsid w:val="00126570"/>
    <w:rsid w:val="00127B39"/>
    <w:rsid w:val="00142BDB"/>
    <w:rsid w:val="00150BEA"/>
    <w:rsid w:val="0015718D"/>
    <w:rsid w:val="001672D8"/>
    <w:rsid w:val="00184BB9"/>
    <w:rsid w:val="001853D1"/>
    <w:rsid w:val="001879C3"/>
    <w:rsid w:val="001916A8"/>
    <w:rsid w:val="001A6037"/>
    <w:rsid w:val="001B077A"/>
    <w:rsid w:val="001B3E15"/>
    <w:rsid w:val="001C2599"/>
    <w:rsid w:val="001C2DCE"/>
    <w:rsid w:val="001D0C72"/>
    <w:rsid w:val="001D100C"/>
    <w:rsid w:val="001D45B2"/>
    <w:rsid w:val="001E2E46"/>
    <w:rsid w:val="001E3E7C"/>
    <w:rsid w:val="001E51FB"/>
    <w:rsid w:val="001E6847"/>
    <w:rsid w:val="001E78FA"/>
    <w:rsid w:val="001F0661"/>
    <w:rsid w:val="001F4504"/>
    <w:rsid w:val="001F45F2"/>
    <w:rsid w:val="002032A3"/>
    <w:rsid w:val="0020348E"/>
    <w:rsid w:val="002035E4"/>
    <w:rsid w:val="00204E49"/>
    <w:rsid w:val="0021659E"/>
    <w:rsid w:val="0021718D"/>
    <w:rsid w:val="00224843"/>
    <w:rsid w:val="00226CEC"/>
    <w:rsid w:val="00226D26"/>
    <w:rsid w:val="00231EA6"/>
    <w:rsid w:val="0024411F"/>
    <w:rsid w:val="00244F36"/>
    <w:rsid w:val="0024798F"/>
    <w:rsid w:val="00247F8C"/>
    <w:rsid w:val="002504CE"/>
    <w:rsid w:val="0025151D"/>
    <w:rsid w:val="00260ADD"/>
    <w:rsid w:val="002667CB"/>
    <w:rsid w:val="00272ECB"/>
    <w:rsid w:val="002861C6"/>
    <w:rsid w:val="00292FCC"/>
    <w:rsid w:val="002B0260"/>
    <w:rsid w:val="002B3C13"/>
    <w:rsid w:val="002B66D9"/>
    <w:rsid w:val="002C015D"/>
    <w:rsid w:val="002C1975"/>
    <w:rsid w:val="002C1EF8"/>
    <w:rsid w:val="002C20C6"/>
    <w:rsid w:val="002C6F8A"/>
    <w:rsid w:val="002D2524"/>
    <w:rsid w:val="002D6357"/>
    <w:rsid w:val="002E35E5"/>
    <w:rsid w:val="002E6194"/>
    <w:rsid w:val="002F0C1A"/>
    <w:rsid w:val="002F1648"/>
    <w:rsid w:val="002F596F"/>
    <w:rsid w:val="002F5DA3"/>
    <w:rsid w:val="002F7BD3"/>
    <w:rsid w:val="003014DC"/>
    <w:rsid w:val="0030419A"/>
    <w:rsid w:val="00304D2E"/>
    <w:rsid w:val="00306600"/>
    <w:rsid w:val="00322714"/>
    <w:rsid w:val="003236F7"/>
    <w:rsid w:val="003279B3"/>
    <w:rsid w:val="00340A4D"/>
    <w:rsid w:val="00341E13"/>
    <w:rsid w:val="003424F1"/>
    <w:rsid w:val="00342917"/>
    <w:rsid w:val="00346658"/>
    <w:rsid w:val="0035209F"/>
    <w:rsid w:val="00355EC9"/>
    <w:rsid w:val="003673D5"/>
    <w:rsid w:val="003677C9"/>
    <w:rsid w:val="003711BB"/>
    <w:rsid w:val="00371444"/>
    <w:rsid w:val="003806EF"/>
    <w:rsid w:val="003A004E"/>
    <w:rsid w:val="003A3EDE"/>
    <w:rsid w:val="003B2619"/>
    <w:rsid w:val="003B55F1"/>
    <w:rsid w:val="003B5D94"/>
    <w:rsid w:val="003B7AAE"/>
    <w:rsid w:val="003B7D7E"/>
    <w:rsid w:val="003C27DF"/>
    <w:rsid w:val="003C3159"/>
    <w:rsid w:val="003C3696"/>
    <w:rsid w:val="003C5A3C"/>
    <w:rsid w:val="003C6D01"/>
    <w:rsid w:val="003D167C"/>
    <w:rsid w:val="003D22F5"/>
    <w:rsid w:val="003D34A7"/>
    <w:rsid w:val="003D4742"/>
    <w:rsid w:val="003E3050"/>
    <w:rsid w:val="003F0F9B"/>
    <w:rsid w:val="003F2549"/>
    <w:rsid w:val="003F2638"/>
    <w:rsid w:val="003F434C"/>
    <w:rsid w:val="00400D9A"/>
    <w:rsid w:val="00402BC4"/>
    <w:rsid w:val="00402D34"/>
    <w:rsid w:val="00414402"/>
    <w:rsid w:val="0042496C"/>
    <w:rsid w:val="00427618"/>
    <w:rsid w:val="00431ABD"/>
    <w:rsid w:val="004350A8"/>
    <w:rsid w:val="0045575D"/>
    <w:rsid w:val="0046032E"/>
    <w:rsid w:val="00466DF9"/>
    <w:rsid w:val="00471171"/>
    <w:rsid w:val="00477CAC"/>
    <w:rsid w:val="004849EB"/>
    <w:rsid w:val="004906A1"/>
    <w:rsid w:val="004A4784"/>
    <w:rsid w:val="004A554B"/>
    <w:rsid w:val="004A6CAD"/>
    <w:rsid w:val="004A774A"/>
    <w:rsid w:val="004C68C8"/>
    <w:rsid w:val="004D7110"/>
    <w:rsid w:val="004E0180"/>
    <w:rsid w:val="004E0A93"/>
    <w:rsid w:val="004E51A9"/>
    <w:rsid w:val="004F5705"/>
    <w:rsid w:val="004F6B06"/>
    <w:rsid w:val="005019BB"/>
    <w:rsid w:val="005040E4"/>
    <w:rsid w:val="005063CC"/>
    <w:rsid w:val="00506612"/>
    <w:rsid w:val="005152A6"/>
    <w:rsid w:val="005259B7"/>
    <w:rsid w:val="0053475D"/>
    <w:rsid w:val="005437C0"/>
    <w:rsid w:val="00545631"/>
    <w:rsid w:val="0056434B"/>
    <w:rsid w:val="005700BE"/>
    <w:rsid w:val="00572E72"/>
    <w:rsid w:val="00574C9B"/>
    <w:rsid w:val="00580D7C"/>
    <w:rsid w:val="005828B9"/>
    <w:rsid w:val="005912C3"/>
    <w:rsid w:val="005A27F4"/>
    <w:rsid w:val="005A7904"/>
    <w:rsid w:val="005B041E"/>
    <w:rsid w:val="005B6DD4"/>
    <w:rsid w:val="005C05E7"/>
    <w:rsid w:val="005C2002"/>
    <w:rsid w:val="005C679A"/>
    <w:rsid w:val="005E27CD"/>
    <w:rsid w:val="005E4A99"/>
    <w:rsid w:val="005E5136"/>
    <w:rsid w:val="005F01F5"/>
    <w:rsid w:val="005F26FD"/>
    <w:rsid w:val="005F4025"/>
    <w:rsid w:val="005F6DA1"/>
    <w:rsid w:val="006052EC"/>
    <w:rsid w:val="00605B52"/>
    <w:rsid w:val="00612948"/>
    <w:rsid w:val="006164E0"/>
    <w:rsid w:val="0063158A"/>
    <w:rsid w:val="00633F62"/>
    <w:rsid w:val="00636A59"/>
    <w:rsid w:val="006376AE"/>
    <w:rsid w:val="0064228B"/>
    <w:rsid w:val="006443B0"/>
    <w:rsid w:val="00645C6A"/>
    <w:rsid w:val="006478B9"/>
    <w:rsid w:val="0065133E"/>
    <w:rsid w:val="00651D27"/>
    <w:rsid w:val="006530E2"/>
    <w:rsid w:val="006556AA"/>
    <w:rsid w:val="00672CE0"/>
    <w:rsid w:val="006730D5"/>
    <w:rsid w:val="00681E97"/>
    <w:rsid w:val="00682513"/>
    <w:rsid w:val="00682DF8"/>
    <w:rsid w:val="00691D67"/>
    <w:rsid w:val="006A7046"/>
    <w:rsid w:val="006B4017"/>
    <w:rsid w:val="006B4CCA"/>
    <w:rsid w:val="006C6F82"/>
    <w:rsid w:val="006D0AF2"/>
    <w:rsid w:val="006D5F90"/>
    <w:rsid w:val="006D797B"/>
    <w:rsid w:val="006E0AF2"/>
    <w:rsid w:val="006F2673"/>
    <w:rsid w:val="006F4324"/>
    <w:rsid w:val="007016A5"/>
    <w:rsid w:val="00701DDC"/>
    <w:rsid w:val="007022D3"/>
    <w:rsid w:val="007127D4"/>
    <w:rsid w:val="007136CF"/>
    <w:rsid w:val="00726578"/>
    <w:rsid w:val="00730EEA"/>
    <w:rsid w:val="0073112C"/>
    <w:rsid w:val="007324E2"/>
    <w:rsid w:val="0074533C"/>
    <w:rsid w:val="00760DE2"/>
    <w:rsid w:val="00762C20"/>
    <w:rsid w:val="0078479E"/>
    <w:rsid w:val="00790708"/>
    <w:rsid w:val="00790B74"/>
    <w:rsid w:val="007943BF"/>
    <w:rsid w:val="00795F58"/>
    <w:rsid w:val="007A4839"/>
    <w:rsid w:val="007B1C49"/>
    <w:rsid w:val="007B2C38"/>
    <w:rsid w:val="007B3C91"/>
    <w:rsid w:val="007B7A4C"/>
    <w:rsid w:val="007C3AB8"/>
    <w:rsid w:val="007C79A4"/>
    <w:rsid w:val="007D0088"/>
    <w:rsid w:val="007D53A0"/>
    <w:rsid w:val="007E3098"/>
    <w:rsid w:val="007F53CE"/>
    <w:rsid w:val="00805A57"/>
    <w:rsid w:val="00834FD3"/>
    <w:rsid w:val="00845606"/>
    <w:rsid w:val="0084636C"/>
    <w:rsid w:val="00846F4E"/>
    <w:rsid w:val="00847929"/>
    <w:rsid w:val="0086107A"/>
    <w:rsid w:val="00867BAA"/>
    <w:rsid w:val="00892AAD"/>
    <w:rsid w:val="00893606"/>
    <w:rsid w:val="008A3B8C"/>
    <w:rsid w:val="008A50FB"/>
    <w:rsid w:val="008B4E9E"/>
    <w:rsid w:val="008B532B"/>
    <w:rsid w:val="008C6201"/>
    <w:rsid w:val="008D3099"/>
    <w:rsid w:val="008E1AF3"/>
    <w:rsid w:val="008F382A"/>
    <w:rsid w:val="00900890"/>
    <w:rsid w:val="00901AED"/>
    <w:rsid w:val="00902BC1"/>
    <w:rsid w:val="00910EBA"/>
    <w:rsid w:val="00917522"/>
    <w:rsid w:val="00917626"/>
    <w:rsid w:val="00921886"/>
    <w:rsid w:val="00922600"/>
    <w:rsid w:val="009232C8"/>
    <w:rsid w:val="0092608E"/>
    <w:rsid w:val="00931F6C"/>
    <w:rsid w:val="009329A7"/>
    <w:rsid w:val="00934AE0"/>
    <w:rsid w:val="00937CA0"/>
    <w:rsid w:val="00940A2B"/>
    <w:rsid w:val="00943B81"/>
    <w:rsid w:val="00943FF8"/>
    <w:rsid w:val="009461E8"/>
    <w:rsid w:val="009473C4"/>
    <w:rsid w:val="00951726"/>
    <w:rsid w:val="00967AE5"/>
    <w:rsid w:val="009719F1"/>
    <w:rsid w:val="00972D22"/>
    <w:rsid w:val="00975337"/>
    <w:rsid w:val="0097751C"/>
    <w:rsid w:val="0098478C"/>
    <w:rsid w:val="009910C7"/>
    <w:rsid w:val="00994120"/>
    <w:rsid w:val="009A1766"/>
    <w:rsid w:val="009A4EEB"/>
    <w:rsid w:val="009B5605"/>
    <w:rsid w:val="009C2F75"/>
    <w:rsid w:val="009D5D7B"/>
    <w:rsid w:val="009D65F7"/>
    <w:rsid w:val="009E0ACB"/>
    <w:rsid w:val="009E31FC"/>
    <w:rsid w:val="009E3573"/>
    <w:rsid w:val="009E6584"/>
    <w:rsid w:val="00A01830"/>
    <w:rsid w:val="00A03B3F"/>
    <w:rsid w:val="00A17E24"/>
    <w:rsid w:val="00A201A0"/>
    <w:rsid w:val="00A20A35"/>
    <w:rsid w:val="00A26B69"/>
    <w:rsid w:val="00A36492"/>
    <w:rsid w:val="00A36962"/>
    <w:rsid w:val="00A42B16"/>
    <w:rsid w:val="00A67551"/>
    <w:rsid w:val="00A7139F"/>
    <w:rsid w:val="00A7408D"/>
    <w:rsid w:val="00A74684"/>
    <w:rsid w:val="00A80D6E"/>
    <w:rsid w:val="00A83D20"/>
    <w:rsid w:val="00A85D5E"/>
    <w:rsid w:val="00A957F6"/>
    <w:rsid w:val="00AA3535"/>
    <w:rsid w:val="00AB38CA"/>
    <w:rsid w:val="00AC4223"/>
    <w:rsid w:val="00AC5037"/>
    <w:rsid w:val="00AE429A"/>
    <w:rsid w:val="00AE6AEC"/>
    <w:rsid w:val="00AF067D"/>
    <w:rsid w:val="00AF4F54"/>
    <w:rsid w:val="00B01795"/>
    <w:rsid w:val="00B039A7"/>
    <w:rsid w:val="00B0548D"/>
    <w:rsid w:val="00B12F34"/>
    <w:rsid w:val="00B15531"/>
    <w:rsid w:val="00B15D4D"/>
    <w:rsid w:val="00B20068"/>
    <w:rsid w:val="00B25D0A"/>
    <w:rsid w:val="00B34BBE"/>
    <w:rsid w:val="00B427E0"/>
    <w:rsid w:val="00B433DF"/>
    <w:rsid w:val="00B5415B"/>
    <w:rsid w:val="00B61776"/>
    <w:rsid w:val="00B65C02"/>
    <w:rsid w:val="00B70EA2"/>
    <w:rsid w:val="00B738B3"/>
    <w:rsid w:val="00B81640"/>
    <w:rsid w:val="00B90390"/>
    <w:rsid w:val="00B913C7"/>
    <w:rsid w:val="00B91624"/>
    <w:rsid w:val="00B94757"/>
    <w:rsid w:val="00B94ACA"/>
    <w:rsid w:val="00BA13E2"/>
    <w:rsid w:val="00BA25F0"/>
    <w:rsid w:val="00BB00F3"/>
    <w:rsid w:val="00BB29CA"/>
    <w:rsid w:val="00BC050B"/>
    <w:rsid w:val="00BC1852"/>
    <w:rsid w:val="00BC5403"/>
    <w:rsid w:val="00BD3BD8"/>
    <w:rsid w:val="00BD7DD9"/>
    <w:rsid w:val="00BE228F"/>
    <w:rsid w:val="00BE2CF8"/>
    <w:rsid w:val="00BE5B5B"/>
    <w:rsid w:val="00BE7200"/>
    <w:rsid w:val="00BF3F0C"/>
    <w:rsid w:val="00BF4BE5"/>
    <w:rsid w:val="00BF7365"/>
    <w:rsid w:val="00C0546E"/>
    <w:rsid w:val="00C060F3"/>
    <w:rsid w:val="00C106E1"/>
    <w:rsid w:val="00C12D33"/>
    <w:rsid w:val="00C13DB5"/>
    <w:rsid w:val="00C1419D"/>
    <w:rsid w:val="00C20A06"/>
    <w:rsid w:val="00C23888"/>
    <w:rsid w:val="00C24E9B"/>
    <w:rsid w:val="00C331AF"/>
    <w:rsid w:val="00C365C3"/>
    <w:rsid w:val="00C37742"/>
    <w:rsid w:val="00C43959"/>
    <w:rsid w:val="00C45A39"/>
    <w:rsid w:val="00C60CA4"/>
    <w:rsid w:val="00C6166C"/>
    <w:rsid w:val="00C6260F"/>
    <w:rsid w:val="00C64354"/>
    <w:rsid w:val="00C72235"/>
    <w:rsid w:val="00C816D5"/>
    <w:rsid w:val="00C8338E"/>
    <w:rsid w:val="00C84043"/>
    <w:rsid w:val="00C91692"/>
    <w:rsid w:val="00C94B76"/>
    <w:rsid w:val="00CA0050"/>
    <w:rsid w:val="00CA105F"/>
    <w:rsid w:val="00CA7BA2"/>
    <w:rsid w:val="00CB18D3"/>
    <w:rsid w:val="00CB7757"/>
    <w:rsid w:val="00CC1D4D"/>
    <w:rsid w:val="00CC1F34"/>
    <w:rsid w:val="00CC2D8C"/>
    <w:rsid w:val="00CC52BD"/>
    <w:rsid w:val="00CC6DA5"/>
    <w:rsid w:val="00CC7DFF"/>
    <w:rsid w:val="00CD215F"/>
    <w:rsid w:val="00CD696C"/>
    <w:rsid w:val="00CE5952"/>
    <w:rsid w:val="00CE755B"/>
    <w:rsid w:val="00CF766A"/>
    <w:rsid w:val="00D12056"/>
    <w:rsid w:val="00D13A7B"/>
    <w:rsid w:val="00D17E7D"/>
    <w:rsid w:val="00D20832"/>
    <w:rsid w:val="00D22A83"/>
    <w:rsid w:val="00D272C0"/>
    <w:rsid w:val="00D27390"/>
    <w:rsid w:val="00D400AC"/>
    <w:rsid w:val="00D43DE7"/>
    <w:rsid w:val="00D46B10"/>
    <w:rsid w:val="00D51913"/>
    <w:rsid w:val="00D520FC"/>
    <w:rsid w:val="00D524AC"/>
    <w:rsid w:val="00D637A8"/>
    <w:rsid w:val="00D64000"/>
    <w:rsid w:val="00D642E6"/>
    <w:rsid w:val="00D64C42"/>
    <w:rsid w:val="00D662CE"/>
    <w:rsid w:val="00D71E37"/>
    <w:rsid w:val="00D77C72"/>
    <w:rsid w:val="00D80A53"/>
    <w:rsid w:val="00D8134D"/>
    <w:rsid w:val="00D874FB"/>
    <w:rsid w:val="00D87A7D"/>
    <w:rsid w:val="00D91A88"/>
    <w:rsid w:val="00D91F32"/>
    <w:rsid w:val="00DA080E"/>
    <w:rsid w:val="00DA3FC1"/>
    <w:rsid w:val="00DA5699"/>
    <w:rsid w:val="00DA66ED"/>
    <w:rsid w:val="00DB2315"/>
    <w:rsid w:val="00DB3C4E"/>
    <w:rsid w:val="00DC1B4B"/>
    <w:rsid w:val="00DC75B7"/>
    <w:rsid w:val="00DD597E"/>
    <w:rsid w:val="00DD6328"/>
    <w:rsid w:val="00DE17B6"/>
    <w:rsid w:val="00DE4B52"/>
    <w:rsid w:val="00DF2E57"/>
    <w:rsid w:val="00DF31ED"/>
    <w:rsid w:val="00E21179"/>
    <w:rsid w:val="00E23AC7"/>
    <w:rsid w:val="00E26906"/>
    <w:rsid w:val="00E26908"/>
    <w:rsid w:val="00E47A6F"/>
    <w:rsid w:val="00E47C60"/>
    <w:rsid w:val="00E50B8A"/>
    <w:rsid w:val="00E522C1"/>
    <w:rsid w:val="00E56231"/>
    <w:rsid w:val="00E563F2"/>
    <w:rsid w:val="00E57162"/>
    <w:rsid w:val="00E62045"/>
    <w:rsid w:val="00E63075"/>
    <w:rsid w:val="00E63CB3"/>
    <w:rsid w:val="00E63DC2"/>
    <w:rsid w:val="00E63DD3"/>
    <w:rsid w:val="00E67963"/>
    <w:rsid w:val="00E77F2C"/>
    <w:rsid w:val="00E827DF"/>
    <w:rsid w:val="00E83D63"/>
    <w:rsid w:val="00E8459E"/>
    <w:rsid w:val="00E90A7A"/>
    <w:rsid w:val="00EA6ACF"/>
    <w:rsid w:val="00EC066B"/>
    <w:rsid w:val="00EC3565"/>
    <w:rsid w:val="00EC378A"/>
    <w:rsid w:val="00EC5381"/>
    <w:rsid w:val="00EC5863"/>
    <w:rsid w:val="00ED0EE4"/>
    <w:rsid w:val="00ED11B1"/>
    <w:rsid w:val="00ED155C"/>
    <w:rsid w:val="00ED3566"/>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54D5B"/>
    <w:rsid w:val="00F61003"/>
    <w:rsid w:val="00F63A1D"/>
    <w:rsid w:val="00F63CB8"/>
    <w:rsid w:val="00F64F4C"/>
    <w:rsid w:val="00F82F9D"/>
    <w:rsid w:val="00F9116D"/>
    <w:rsid w:val="00F91B53"/>
    <w:rsid w:val="00F9376E"/>
    <w:rsid w:val="00F941DB"/>
    <w:rsid w:val="00FA02A8"/>
    <w:rsid w:val="00FA69D7"/>
    <w:rsid w:val="00FD020B"/>
    <w:rsid w:val="00FE34B5"/>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6703</TotalTime>
  <Pages>10</Pages>
  <Words>2893</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162</cp:revision>
  <cp:lastPrinted>2021-01-30T16:49:00Z</cp:lastPrinted>
  <dcterms:created xsi:type="dcterms:W3CDTF">2020-04-28T00:39:00Z</dcterms:created>
  <dcterms:modified xsi:type="dcterms:W3CDTF">2022-06-14T17:32:00Z</dcterms:modified>
</cp:coreProperties>
</file>