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E2A1" w14:textId="6B960A1F" w:rsidR="00845606" w:rsidRPr="006376AE" w:rsidRDefault="00845606" w:rsidP="00E62045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AC</w:t>
      </w:r>
      <w:r w:rsidR="005F01F5">
        <w:rPr>
          <w:rFonts w:ascii="Palatino Linotype" w:hAnsi="Palatino Linotype" w:cs="Tahoma"/>
          <w:b/>
        </w:rPr>
        <w:t>TA DE LA SESIÓN No. 061</w:t>
      </w:r>
      <w:r w:rsidR="00016767">
        <w:rPr>
          <w:rFonts w:ascii="Palatino Linotype" w:hAnsi="Palatino Linotype" w:cs="Tahoma"/>
          <w:b/>
        </w:rPr>
        <w:t xml:space="preserve"> </w:t>
      </w:r>
      <w:r w:rsidRPr="00605B52">
        <w:rPr>
          <w:rFonts w:ascii="Palatino Linotype" w:hAnsi="Palatino Linotype" w:cs="Tahoma"/>
          <w:b/>
        </w:rPr>
        <w:t>ORDINARIA</w:t>
      </w:r>
    </w:p>
    <w:p w14:paraId="61600065" w14:textId="77777777" w:rsidR="00845606" w:rsidRPr="006376AE" w:rsidRDefault="00845606" w:rsidP="006376AE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LA COMISIÓN DE </w:t>
      </w:r>
      <w:r w:rsidR="00760DE2" w:rsidRPr="006376AE">
        <w:rPr>
          <w:rFonts w:ascii="Palatino Linotype" w:hAnsi="Palatino Linotype" w:cs="Tahoma"/>
          <w:b/>
        </w:rPr>
        <w:t>PROPIEDAD Y ESPACIO PÚBLICO</w:t>
      </w:r>
    </w:p>
    <w:p w14:paraId="3AFC0E97" w14:textId="77777777" w:rsidR="00845606" w:rsidRPr="006376AE" w:rsidRDefault="00845606" w:rsidP="006376AE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72C87FE8" w14:textId="642BCEDA" w:rsidR="00845606" w:rsidRPr="006376AE" w:rsidRDefault="00304D2E" w:rsidP="006376AE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MIÉRCOL</w:t>
      </w:r>
      <w:r w:rsidR="00C37742" w:rsidRPr="006376AE">
        <w:rPr>
          <w:rFonts w:ascii="Palatino Linotype" w:hAnsi="Palatino Linotype" w:cs="Tahoma"/>
          <w:b/>
        </w:rPr>
        <w:t>E</w:t>
      </w:r>
      <w:r w:rsidR="00BE7200" w:rsidRPr="006376AE">
        <w:rPr>
          <w:rFonts w:ascii="Palatino Linotype" w:hAnsi="Palatino Linotype" w:cs="Tahoma"/>
          <w:b/>
        </w:rPr>
        <w:t>S</w:t>
      </w:r>
      <w:r w:rsidR="00900890" w:rsidRPr="006376AE">
        <w:rPr>
          <w:rFonts w:ascii="Palatino Linotype" w:hAnsi="Palatino Linotype" w:cs="Tahoma"/>
          <w:b/>
        </w:rPr>
        <w:t xml:space="preserve"> </w:t>
      </w:r>
      <w:r w:rsidR="005F01F5">
        <w:rPr>
          <w:rFonts w:ascii="Palatino Linotype" w:hAnsi="Palatino Linotype" w:cs="Tahoma"/>
          <w:b/>
        </w:rPr>
        <w:t>09 DE FEBRERO</w:t>
      </w:r>
      <w:r w:rsidR="00C37742" w:rsidRPr="006376AE">
        <w:rPr>
          <w:rFonts w:ascii="Palatino Linotype" w:hAnsi="Palatino Linotype" w:cs="Tahoma"/>
          <w:b/>
        </w:rPr>
        <w:t xml:space="preserve"> </w:t>
      </w:r>
      <w:r w:rsidR="00BA25F0">
        <w:rPr>
          <w:rFonts w:ascii="Palatino Linotype" w:hAnsi="Palatino Linotype" w:cs="Tahoma"/>
          <w:b/>
        </w:rPr>
        <w:t>DE 2022</w:t>
      </w:r>
    </w:p>
    <w:p w14:paraId="10DFEB4F" w14:textId="77777777" w:rsidR="00845606" w:rsidRPr="006376AE" w:rsidRDefault="00845606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7952EB45" w14:textId="14925223" w:rsidR="00845606" w:rsidRPr="006376AE" w:rsidRDefault="00845606" w:rsidP="006376AE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B20068">
        <w:rPr>
          <w:rFonts w:ascii="Palatino Linotype" w:hAnsi="Palatino Linotype" w:cs="Tahoma"/>
          <w:bCs/>
          <w:i w:val="0"/>
          <w:sz w:val="22"/>
          <w:szCs w:val="22"/>
        </w:rPr>
        <w:t>itano de Quito, siendo las 14h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41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09 de febrero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6376AE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 xml:space="preserve"> 07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febrero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se lleva a cabo </w:t>
      </w:r>
      <w:r w:rsidR="005B6DD4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de manera virtual por medio de la plataforma </w:t>
      </w:r>
      <w:r w:rsidR="00E57162" w:rsidRPr="006376AE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No. 061</w:t>
      </w:r>
      <w:r w:rsidR="00605B5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4471A">
        <w:rPr>
          <w:rFonts w:ascii="Palatino Linotype" w:hAnsi="Palatino Linotype" w:cs="Tahoma"/>
          <w:bCs/>
          <w:i w:val="0"/>
          <w:sz w:val="22"/>
          <w:szCs w:val="22"/>
        </w:rPr>
        <w:t xml:space="preserve">- 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605B52">
        <w:rPr>
          <w:rFonts w:ascii="Palatino Linotype" w:hAnsi="Palatino Linotype" w:cs="Tahoma"/>
          <w:bCs/>
          <w:i w:val="0"/>
          <w:sz w:val="22"/>
          <w:szCs w:val="22"/>
        </w:rPr>
        <w:t>rdinaria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 de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6376AE" w:rsidRDefault="00845606" w:rsidP="006376AE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55F5347F" w:rsidR="00845606" w:rsidRPr="006376AE" w:rsidRDefault="00845606" w:rsidP="006376AE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os concejales: 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Blanca Paucar </w:t>
      </w:r>
      <w:r w:rsidR="00127B39" w:rsidRPr="006376AE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6376AE" w:rsidRDefault="00845606" w:rsidP="006376AE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6376AE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6376AE" w:rsidRDefault="00845606" w:rsidP="0004471A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REGISTRO DE ASISTENCIA – INICIO SESIÓN</w:t>
            </w:r>
          </w:p>
          <w:p w14:paraId="5BFF3B57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</w:p>
        </w:tc>
      </w:tr>
      <w:tr w:rsidR="00845606" w:rsidRPr="006376AE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AUSENTE</w:t>
            </w:r>
          </w:p>
        </w:tc>
      </w:tr>
      <w:tr w:rsidR="00845606" w:rsidRPr="006376AE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77777777" w:rsidR="00845606" w:rsidRPr="006376AE" w:rsidRDefault="00A36962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</w:t>
            </w:r>
            <w:r w:rsidR="00DC1B4B"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6376AE" w:rsidRDefault="0004471A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109B3AB6" w:rsidR="00845606" w:rsidRPr="006376AE" w:rsidRDefault="002F0C1A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0F90F58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6376AE" w:rsidRDefault="00BA25F0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3A198302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3B5E61C6" w:rsidR="00845606" w:rsidRPr="006376AE" w:rsidRDefault="00AC5037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</w:t>
            </w:r>
            <w:r w:rsidR="005F01F5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6376AE" w:rsidRDefault="00845606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77777777" w:rsidR="00845606" w:rsidRPr="006376AE" w:rsidRDefault="00CA7BA2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2</w:t>
            </w:r>
          </w:p>
          <w:p w14:paraId="65FE3E81" w14:textId="77777777" w:rsidR="00C12D33" w:rsidRPr="006376AE" w:rsidRDefault="00C12D33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4F9137E6" w:rsidR="00845606" w:rsidRPr="006376AE" w:rsidRDefault="005F01F5" w:rsidP="006376AE">
            <w:pPr>
              <w:spacing w:after="0" w:line="24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</w:tr>
    </w:tbl>
    <w:p w14:paraId="3593305C" w14:textId="77777777" w:rsidR="00845606" w:rsidRPr="006376AE" w:rsidRDefault="00845606" w:rsidP="006376AE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64139058" w14:textId="58C0133F" w:rsidR="00B20068" w:rsidRDefault="00845606" w:rsidP="006376AE">
      <w:pPr>
        <w:pStyle w:val="Subttul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Además, se registra la presencia de los siguientes funcionarios:</w:t>
      </w:r>
      <w:r w:rsidR="00D12056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</w:t>
      </w:r>
      <w:r w:rsidR="00C6260F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Carlos Guerrero, funcionario de la Procuraduría Metropolitana, Carla Jimenez, asesor de despacho del concejal Marco Collagua</w:t>
      </w:r>
      <w:r w:rsidR="00431ABD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zo.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Gabriel Cárdena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de la Secretaría de Territorio Hábitat y Vivienda;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Fernanda Merchán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Financiera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Maria Paz Coronel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Carlos Yépez, Director Metropolitano de Gestión de Bienes Inmuebles;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Geovanny Ortiz Carranza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funcionario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de Catastro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briel Obando, funcionario de la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Dirección Metropolitana de Gestión de Bienes Inmuebles</w:t>
      </w:r>
      <w:r w:rsidR="00107FEC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107FEC" w:rsidRPr="00107FEC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Lilet Hernández, Directora Metropolitana de Gestión de Territorio</w:t>
      </w:r>
      <w:r w:rsidR="00107FEC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.</w:t>
      </w:r>
    </w:p>
    <w:p w14:paraId="42E38FEA" w14:textId="77777777" w:rsidR="00107FEC" w:rsidRPr="006376AE" w:rsidRDefault="00107FEC" w:rsidP="006376AE">
      <w:pPr>
        <w:pStyle w:val="Subttul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77777777" w:rsidR="00AC5037" w:rsidRPr="006376AE" w:rsidRDefault="00E47C60" w:rsidP="006376AE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</w:rPr>
        <w:t xml:space="preserve">La </w:t>
      </w:r>
      <w:r w:rsidR="00F51375" w:rsidRPr="006376AE">
        <w:rPr>
          <w:rFonts w:ascii="Palatino Linotype" w:hAnsi="Palatino Linotype"/>
        </w:rPr>
        <w:t>Srta.</w:t>
      </w:r>
      <w:r w:rsidRPr="006376AE">
        <w:rPr>
          <w:rFonts w:ascii="Palatino Linotype" w:hAnsi="Palatino Linotype"/>
        </w:rPr>
        <w:t xml:space="preserve"> Leslie Guerrero, delegada</w:t>
      </w:r>
      <w:r w:rsidR="005B6DD4" w:rsidRPr="006376AE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6376AE">
        <w:rPr>
          <w:rFonts w:ascii="Palatino Linotype" w:hAnsi="Palatino Linotype"/>
        </w:rPr>
        <w:t>Propiedad y Espacio Público</w:t>
      </w:r>
      <w:r w:rsidR="005B6DD4" w:rsidRPr="006376AE">
        <w:rPr>
          <w:rFonts w:ascii="Palatino Linotype" w:hAnsi="Palatino Linotype"/>
        </w:rPr>
        <w:t>, por disposición del señor president</w:t>
      </w:r>
      <w:r w:rsidR="002B66D9" w:rsidRPr="006376AE">
        <w:rPr>
          <w:rFonts w:ascii="Palatino Linotype" w:hAnsi="Palatino Linotype"/>
        </w:rPr>
        <w:t>e</w:t>
      </w:r>
      <w:r w:rsidR="005B6DD4" w:rsidRPr="006376AE">
        <w:rPr>
          <w:rFonts w:ascii="Palatino Linotype" w:hAnsi="Palatino Linotype"/>
        </w:rPr>
        <w:t xml:space="preserve"> procede a dar lectura del orden del día:</w:t>
      </w:r>
    </w:p>
    <w:p w14:paraId="6032F0FA" w14:textId="77777777" w:rsidR="005F01F5" w:rsidRPr="005F01F5" w:rsidRDefault="005F01F5" w:rsidP="005F01F5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D5393EB" w14:textId="77777777" w:rsidR="005F01F5" w:rsidRPr="005F01F5" w:rsidRDefault="005F01F5" w:rsidP="005F01F5">
      <w:pPr>
        <w:spacing w:after="0" w:line="240" w:lineRule="auto"/>
        <w:jc w:val="both"/>
        <w:rPr>
          <w:rFonts w:ascii="Palatino Linotype" w:hAnsi="Palatino Linotype" w:cs="Tahoma"/>
        </w:rPr>
      </w:pPr>
      <w:r w:rsidRPr="005F01F5">
        <w:rPr>
          <w:rFonts w:ascii="Palatino Linotype" w:hAnsi="Palatino Linotype" w:cs="Tahoma"/>
          <w:b/>
        </w:rPr>
        <w:t>1.-</w:t>
      </w:r>
      <w:r w:rsidRPr="005F01F5">
        <w:rPr>
          <w:rFonts w:ascii="Palatino Linotype" w:hAnsi="Palatino Linotype" w:cs="Tahoma"/>
        </w:rPr>
        <w:t xml:space="preserve"> Conocimiento y aprobación de la siguiente acta:</w:t>
      </w:r>
    </w:p>
    <w:p w14:paraId="2A5E63D5" w14:textId="77777777" w:rsidR="005F01F5" w:rsidRPr="005F01F5" w:rsidRDefault="005F01F5" w:rsidP="005F01F5">
      <w:pPr>
        <w:spacing w:after="0" w:line="240" w:lineRule="auto"/>
        <w:jc w:val="both"/>
        <w:rPr>
          <w:rFonts w:ascii="Palatino Linotype" w:hAnsi="Palatino Linotype" w:cs="Tahoma"/>
        </w:rPr>
      </w:pPr>
      <w:r w:rsidRPr="005F01F5">
        <w:rPr>
          <w:rFonts w:ascii="Palatino Linotype" w:hAnsi="Palatino Linotype" w:cs="Tahoma"/>
        </w:rPr>
        <w:t xml:space="preserve">     Acta de la sesión de fecha 26 de enero de 2022.</w:t>
      </w:r>
    </w:p>
    <w:p w14:paraId="0228A478" w14:textId="77777777" w:rsidR="005F01F5" w:rsidRPr="005F01F5" w:rsidRDefault="005F01F5" w:rsidP="005F01F5">
      <w:pPr>
        <w:spacing w:after="0" w:line="240" w:lineRule="auto"/>
        <w:jc w:val="both"/>
        <w:rPr>
          <w:rFonts w:ascii="Palatino Linotype" w:hAnsi="Palatino Linotype" w:cs="Tahoma"/>
        </w:rPr>
      </w:pPr>
      <w:r w:rsidRPr="005F01F5">
        <w:rPr>
          <w:rFonts w:ascii="Palatino Linotype" w:hAnsi="Palatino Linotype" w:cs="Tahoma"/>
        </w:rPr>
        <w:t xml:space="preserve"> </w:t>
      </w:r>
    </w:p>
    <w:p w14:paraId="3C090058" w14:textId="1348C413" w:rsidR="00DE4B52" w:rsidRDefault="005F01F5" w:rsidP="005F01F5">
      <w:pPr>
        <w:spacing w:after="0" w:line="240" w:lineRule="auto"/>
        <w:jc w:val="both"/>
        <w:rPr>
          <w:rFonts w:ascii="Palatino Linotype" w:hAnsi="Palatino Linotype" w:cs="Tahoma"/>
        </w:rPr>
      </w:pPr>
      <w:r w:rsidRPr="005F01F5">
        <w:rPr>
          <w:rFonts w:ascii="Palatino Linotype" w:hAnsi="Palatino Linotype" w:cs="Tahoma"/>
          <w:b/>
        </w:rPr>
        <w:lastRenderedPageBreak/>
        <w:t>2.-</w:t>
      </w:r>
      <w:r w:rsidRPr="005F01F5">
        <w:rPr>
          <w:rFonts w:ascii="Palatino Linotype" w:hAnsi="Palatino Linotype" w:cs="Tahoma"/>
        </w:rPr>
        <w:t xml:space="preserve"> Presentación por parte de Procuraduría Metropolitana y la Unidad Especial Regula Tu Barrio, respecto del procedimiento técnico y legal a seguir para la Reforma de la Ordenanza Nro. 106-2020-AHC; y, resolución al respecto</w:t>
      </w:r>
      <w:r w:rsidR="00C1419D">
        <w:rPr>
          <w:rFonts w:ascii="Palatino Linotype" w:hAnsi="Palatino Linotype" w:cs="Tahoma"/>
        </w:rPr>
        <w:t>.</w:t>
      </w:r>
    </w:p>
    <w:p w14:paraId="72F8F590" w14:textId="77777777" w:rsidR="005F01F5" w:rsidRDefault="005F01F5" w:rsidP="005F01F5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4CD201A8" w14:textId="4135B017" w:rsidR="00DE4B52" w:rsidRPr="005C2002" w:rsidRDefault="00DE4B52" w:rsidP="00DE4B52">
      <w:pPr>
        <w:spacing w:after="0" w:line="240" w:lineRule="auto"/>
        <w:rPr>
          <w:rFonts w:ascii="Palatino Linotype" w:hAnsi="Palatino Linotype" w:cs="Tahoma"/>
        </w:rPr>
      </w:pPr>
      <w:r w:rsidRPr="005C2002">
        <w:rPr>
          <w:rFonts w:ascii="Palatino Linotype" w:hAnsi="Palatino Linotype" w:cs="Tahoma"/>
        </w:rPr>
        <w:t xml:space="preserve">Al no existir ninguna observación al orden del día el señor Presidente de la Comisión, solicita que por Secretaría se proceda a tomar votación </w:t>
      </w:r>
      <w:r>
        <w:rPr>
          <w:rFonts w:ascii="Palatino Linotype" w:hAnsi="Palatino Linotype" w:cs="Tahoma"/>
        </w:rPr>
        <w:t>de la aprobación del orden del día, obteniendo</w:t>
      </w:r>
      <w:r w:rsidRPr="005C2002">
        <w:rPr>
          <w:rFonts w:ascii="Palatino Linotype" w:hAnsi="Palatino Linotype" w:cs="Tahoma"/>
        </w:rPr>
        <w:t xml:space="preserve"> lo siguientes resultados: </w:t>
      </w:r>
    </w:p>
    <w:p w14:paraId="2F965C14" w14:textId="77777777" w:rsidR="00DE4B52" w:rsidRPr="006376AE" w:rsidRDefault="00DE4B52" w:rsidP="00DE4B52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DE4B52" w:rsidRPr="006376AE" w14:paraId="4C6A9556" w14:textId="77777777" w:rsidTr="009F4D5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574122" w14:textId="77777777" w:rsidR="00DE4B52" w:rsidRPr="00605B52" w:rsidRDefault="00DE4B52" w:rsidP="009F4D5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DE4B52" w:rsidRPr="006376AE" w14:paraId="3B0EAE1B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EFD1DF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31262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F5002E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14E8F6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239EFC5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B04092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A9D902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6DF715DD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DE4B52" w:rsidRPr="006376AE" w14:paraId="7AE9CFDB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E29" w14:textId="77777777" w:rsidR="00DE4B52" w:rsidRPr="006376AE" w:rsidRDefault="00DE4B52" w:rsidP="009F4D5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841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BE4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16C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CAD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46B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AC5910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D3B" w14:textId="77777777" w:rsidR="00DE4B52" w:rsidRPr="006376AE" w:rsidRDefault="00DE4B52" w:rsidP="009F4D5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732" w14:textId="663996DC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F42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580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721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87C" w14:textId="5A33A761" w:rsidR="00DE4B52" w:rsidRPr="006376AE" w:rsidRDefault="005C679A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DE4B52" w:rsidRPr="006376AE" w14:paraId="40EFA2D1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79D" w14:textId="77777777" w:rsidR="00DE4B52" w:rsidRPr="006376AE" w:rsidRDefault="00DE4B52" w:rsidP="009F4D5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2B3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D81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47D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2D9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498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1AEF46C8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45FD39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10509E" w14:textId="70B914F9" w:rsidR="00DE4B52" w:rsidRPr="00605B52" w:rsidRDefault="005C679A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F1A03B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9CC150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B0F7A7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19701F" w14:textId="3FADBD0E" w:rsidR="00DE4B52" w:rsidRPr="00605B52" w:rsidRDefault="005C679A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687B2153" w14:textId="77777777" w:rsidR="00DE4B52" w:rsidRPr="006376AE" w:rsidRDefault="00DE4B52" w:rsidP="00DE4B52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87DDA4C" w14:textId="5BAF2FA0" w:rsidR="00DE4B52" w:rsidRPr="006376AE" w:rsidRDefault="00DE4B52" w:rsidP="002F0C1A">
      <w:pPr>
        <w:spacing w:after="0" w:line="240" w:lineRule="aut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 xml:space="preserve">Con </w:t>
      </w:r>
      <w:r w:rsidR="005C679A">
        <w:rPr>
          <w:rFonts w:ascii="Palatino Linotype" w:hAnsi="Palatino Linotype" w:cs="Tahoma"/>
        </w:rPr>
        <w:t>dos</w:t>
      </w:r>
      <w:r w:rsidRPr="006376AE">
        <w:rPr>
          <w:rFonts w:ascii="Palatino Linotype" w:hAnsi="Palatino Linotype" w:cs="Tahoma"/>
        </w:rPr>
        <w:t xml:space="preserve"> votos a favor queda aprobado el orden del día planteado. </w:t>
      </w:r>
    </w:p>
    <w:p w14:paraId="18FA9ED0" w14:textId="77777777" w:rsidR="00E63DC2" w:rsidRPr="006376AE" w:rsidRDefault="00E63DC2" w:rsidP="006376A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1AB3E4B" w14:textId="77777777" w:rsidR="0046032E" w:rsidRPr="006376AE" w:rsidRDefault="0046032E" w:rsidP="006376AE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DESARROLLO DE LA SESIÓN</w:t>
      </w:r>
    </w:p>
    <w:p w14:paraId="0181ADF3" w14:textId="77777777" w:rsidR="009473C4" w:rsidRPr="006376AE" w:rsidRDefault="009473C4" w:rsidP="006376A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327BE77" w14:textId="77777777" w:rsidR="00DE4B52" w:rsidRPr="00DE4B52" w:rsidRDefault="005B6DD4" w:rsidP="00DE4B5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  <w:r w:rsidRPr="006376AE">
        <w:rPr>
          <w:rStyle w:val="fontstyle01"/>
          <w:rFonts w:ascii="Palatino Linotype" w:hAnsi="Palatino Linotype"/>
          <w:color w:val="auto"/>
          <w:sz w:val="22"/>
          <w:szCs w:val="22"/>
        </w:rPr>
        <w:t>Punto uno</w:t>
      </w: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: </w:t>
      </w:r>
      <w:r w:rsidR="00DE4B52"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>Conocimiento y aprobación de las siguientes actas:</w:t>
      </w:r>
    </w:p>
    <w:p w14:paraId="36C2BCA3" w14:textId="77777777" w:rsidR="00DE4B52" w:rsidRPr="00DE4B52" w:rsidRDefault="00DE4B52" w:rsidP="00DE4B5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</w:p>
    <w:p w14:paraId="67CB9826" w14:textId="35800FA8" w:rsidR="00DE4B52" w:rsidRDefault="00DE4B52" w:rsidP="00DE4B5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  <w:r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   </w:t>
      </w:r>
      <w:r w:rsidR="005C679A" w:rsidRPr="005C679A">
        <w:rPr>
          <w:rStyle w:val="fontstyle01"/>
          <w:rFonts w:ascii="Palatino Linotype" w:hAnsi="Palatino Linotype"/>
          <w:color w:val="auto"/>
          <w:sz w:val="22"/>
          <w:szCs w:val="22"/>
        </w:rPr>
        <w:t>Acta de la sesión de fecha 26 de enero de 2022.</w:t>
      </w:r>
    </w:p>
    <w:p w14:paraId="1753E5C3" w14:textId="30291315" w:rsidR="00DE4B52" w:rsidRDefault="00DE4B52" w:rsidP="00DE4B5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</w:p>
    <w:p w14:paraId="7633480E" w14:textId="41DA502A" w:rsidR="00DE4B52" w:rsidRDefault="00DE4B52" w:rsidP="00DE4B52">
      <w:pPr>
        <w:spacing w:after="0" w:line="24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6376AE">
        <w:rPr>
          <w:rFonts w:ascii="Palatino Linotype" w:hAnsi="Palatino Linotype"/>
        </w:rPr>
        <w:t>informa que han sido acogidas las observaciones presentadas desde el despacho del concejal Marco Collaguazo</w:t>
      </w:r>
      <w:r>
        <w:rPr>
          <w:rFonts w:ascii="Palatino Linotype" w:hAnsi="Palatino Linotype"/>
        </w:rPr>
        <w:t xml:space="preserve"> y el despacho de la Concejala </w:t>
      </w:r>
      <w:r w:rsidR="003B2619">
        <w:rPr>
          <w:rFonts w:ascii="Palatino Linotype" w:hAnsi="Palatino Linotype"/>
        </w:rPr>
        <w:t>Luz Elena Coloma.</w:t>
      </w:r>
      <w:r w:rsidRPr="006376AE">
        <w:rPr>
          <w:rFonts w:ascii="Palatino Linotype" w:hAnsi="Palatino Linotype"/>
        </w:rPr>
        <w:t xml:space="preserve"> </w:t>
      </w:r>
    </w:p>
    <w:p w14:paraId="28603F0B" w14:textId="77777777" w:rsidR="00DE4B52" w:rsidRPr="006376AE" w:rsidRDefault="00DE4B52" w:rsidP="00DE4B52">
      <w:pPr>
        <w:spacing w:after="0" w:line="240" w:lineRule="auto"/>
        <w:jc w:val="both"/>
        <w:rPr>
          <w:rFonts w:ascii="Palatino Linotype" w:hAnsi="Palatino Linotype"/>
        </w:rPr>
      </w:pPr>
    </w:p>
    <w:p w14:paraId="0F5F4983" w14:textId="77777777" w:rsidR="00DE4B52" w:rsidRPr="006376AE" w:rsidRDefault="00DE4B52" w:rsidP="00DE4B52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 solicita a Secretaría proceda a tomar votación de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la aprobación del acta</w:t>
      </w: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obteniéndose los siguientes resultados: </w:t>
      </w:r>
    </w:p>
    <w:p w14:paraId="5593E920" w14:textId="77777777" w:rsidR="00DE4B52" w:rsidRPr="006376AE" w:rsidRDefault="00DE4B52" w:rsidP="00DE4B52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DE4B52" w:rsidRPr="00605B52" w14:paraId="4BE1753F" w14:textId="77777777" w:rsidTr="009F4D5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6355DB" w14:textId="77777777" w:rsidR="00DE4B52" w:rsidRPr="00605B52" w:rsidRDefault="00DE4B52" w:rsidP="009F4D5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DE4B52" w:rsidRPr="00605B52" w14:paraId="69338372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5BBEB1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AF46BF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39DAF1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9102F4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02B1558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DEAE7A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D87289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6AEC11F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DE4B52" w:rsidRPr="006376AE" w14:paraId="2832C5D7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DAA" w14:textId="77777777" w:rsidR="00DE4B52" w:rsidRPr="006376AE" w:rsidRDefault="00DE4B52" w:rsidP="009F4D5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942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566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D86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4DB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3F9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2110A53E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D4A" w14:textId="77777777" w:rsidR="00DE4B52" w:rsidRPr="006376AE" w:rsidRDefault="00DE4B52" w:rsidP="009F4D5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4F6" w14:textId="26970258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C7A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FBA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2A1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F16" w14:textId="58990B52" w:rsidR="00DE4B52" w:rsidRPr="006376AE" w:rsidRDefault="003B2619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DE4B52" w:rsidRPr="006376AE" w14:paraId="7FB48767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27C" w14:textId="77777777" w:rsidR="00DE4B52" w:rsidRPr="006376AE" w:rsidRDefault="00DE4B52" w:rsidP="009F4D5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30D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F71" w14:textId="77777777" w:rsidR="00DE4B52" w:rsidRPr="006376AE" w:rsidRDefault="00DE4B52" w:rsidP="009F4D5C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B53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A4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BAE" w14:textId="77777777" w:rsidR="00DE4B52" w:rsidRPr="006376AE" w:rsidRDefault="00DE4B52" w:rsidP="009F4D5C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446CA4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BB686A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A176DB" w14:textId="27387C42" w:rsidR="00DE4B52" w:rsidRPr="00605B52" w:rsidRDefault="003B2619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9B349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FB796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72B495" w14:textId="77777777" w:rsidR="00DE4B52" w:rsidRPr="00605B52" w:rsidRDefault="00DE4B52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868FB9" w14:textId="608AC508" w:rsidR="00DE4B52" w:rsidRPr="00605B52" w:rsidRDefault="003B2619" w:rsidP="009F4D5C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7F08D7DF" w14:textId="77777777" w:rsidR="00DE4B52" w:rsidRPr="006376AE" w:rsidRDefault="00DE4B52" w:rsidP="00DE4B52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14E865E" w14:textId="6D1DC7F0" w:rsidR="00DE4B52" w:rsidRPr="006376AE" w:rsidRDefault="00DE4B52" w:rsidP="00DE4B52">
      <w:pPr>
        <w:spacing w:after="0" w:line="240" w:lineRule="aut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 xml:space="preserve">Con </w:t>
      </w:r>
      <w:r w:rsidR="003B2619">
        <w:rPr>
          <w:rFonts w:ascii="Palatino Linotype" w:hAnsi="Palatino Linotype" w:cs="Tahoma"/>
        </w:rPr>
        <w:t>dos</w:t>
      </w:r>
      <w:r w:rsidRPr="006376AE">
        <w:rPr>
          <w:rFonts w:ascii="Palatino Linotype" w:hAnsi="Palatino Linotype" w:cs="Tahoma"/>
        </w:rPr>
        <w:t xml:space="preserve"> votos a favor queda aprobada el </w:t>
      </w:r>
      <w:r w:rsidRPr="006376AE">
        <w:rPr>
          <w:rFonts w:ascii="Palatino Linotype" w:hAnsi="Palatino Linotype" w:cs="Times New Roman"/>
        </w:rPr>
        <w:t xml:space="preserve">acta de la sesión de fecha </w:t>
      </w:r>
      <w:r>
        <w:rPr>
          <w:rFonts w:ascii="Palatino Linotype" w:hAnsi="Palatino Linotype" w:cs="Times New Roman"/>
        </w:rPr>
        <w:t>29 de diciembre</w:t>
      </w:r>
      <w:r w:rsidRPr="006376AE">
        <w:rPr>
          <w:rFonts w:ascii="Palatino Linotype" w:hAnsi="Palatino Linotype" w:cs="Times New Roman"/>
        </w:rPr>
        <w:t xml:space="preserve"> de 2021.</w:t>
      </w:r>
    </w:p>
    <w:p w14:paraId="0FB2FF17" w14:textId="77777777" w:rsidR="00107FEC" w:rsidRDefault="00DE4B52" w:rsidP="00DD597E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7FEC" w14:paraId="6816277B" w14:textId="77777777" w:rsidTr="00107FEC">
        <w:tc>
          <w:tcPr>
            <w:tcW w:w="8978" w:type="dxa"/>
          </w:tcPr>
          <w:p w14:paraId="0EAEEF11" w14:textId="6770B96F" w:rsidR="00107FEC" w:rsidRDefault="00107FEC" w:rsidP="00DD597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Palatino Linotype" w:hAnsi="Palatino Linotype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Palatino Linotype" w:hAnsi="Palatino Linotype"/>
                <w:b w:val="0"/>
                <w:color w:val="auto"/>
                <w:sz w:val="22"/>
                <w:szCs w:val="22"/>
              </w:rPr>
              <w:t>Siendo las 14h45 ingresa a la sala de sesiones virtuales la Concejala Metropolitana Luz Elena Coloma</w:t>
            </w:r>
            <w:r w:rsidR="00776076">
              <w:rPr>
                <w:rStyle w:val="fontstyle01"/>
                <w:rFonts w:ascii="Palatino Linotype" w:hAnsi="Palatino Linotype"/>
                <w:b w:val="0"/>
                <w:color w:val="auto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20BDCC61" w14:textId="024E44D3" w:rsidR="00DE4B52" w:rsidRDefault="00DE4B52" w:rsidP="00DD597E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459E7ABF" w14:textId="10672CFC" w:rsidR="00E63CB3" w:rsidRDefault="00E63CB3" w:rsidP="00DD59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Punto dos: </w:t>
      </w:r>
      <w:r w:rsidR="00C1419D" w:rsidRPr="00C1419D">
        <w:rPr>
          <w:rFonts w:ascii="Palatino Linotype" w:hAnsi="Palatino Linotype" w:cs="Tahoma"/>
          <w:b/>
        </w:rPr>
        <w:t>Presentación por parte de Procuraduría Metropolitana y la Unidad Especial Regula Tu Barrio, respecto del procedimiento técnico y legal a seguir para la Reforma de la Ordenanza Nro. 106-2020-AHC; y, resolución al respecto.</w:t>
      </w:r>
    </w:p>
    <w:p w14:paraId="5AEA3685" w14:textId="77777777" w:rsidR="00CC1D4D" w:rsidRPr="006376AE" w:rsidRDefault="00CC1D4D" w:rsidP="00DD59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</w:p>
    <w:p w14:paraId="089543C9" w14:textId="72DF59E1" w:rsidR="00AA3535" w:rsidRDefault="00C1419D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El Abg. Carlo Guerrero, delegado de Procuraduría </w:t>
      </w:r>
      <w:r w:rsidR="00846F4E">
        <w:rPr>
          <w:rFonts w:ascii="Palatino Linotype" w:hAnsi="Palatino Linotype"/>
          <w:b/>
          <w:sz w:val="22"/>
          <w:szCs w:val="22"/>
        </w:rPr>
        <w:t xml:space="preserve">Metropolitana, </w:t>
      </w:r>
      <w:r w:rsidR="00846F4E">
        <w:rPr>
          <w:rFonts w:ascii="Palatino Linotype" w:hAnsi="Palatino Linotype"/>
          <w:sz w:val="22"/>
          <w:szCs w:val="22"/>
        </w:rPr>
        <w:t>dio</w:t>
      </w:r>
      <w:r>
        <w:rPr>
          <w:rFonts w:ascii="Palatino Linotype" w:hAnsi="Palatino Linotype"/>
          <w:sz w:val="22"/>
          <w:szCs w:val="22"/>
        </w:rPr>
        <w:t xml:space="preserve"> lectura y </w:t>
      </w:r>
      <w:r w:rsidR="00846F4E">
        <w:rPr>
          <w:rFonts w:ascii="Palatino Linotype" w:hAnsi="Palatino Linotype"/>
          <w:sz w:val="22"/>
          <w:szCs w:val="22"/>
        </w:rPr>
        <w:t xml:space="preserve">explicación </w:t>
      </w:r>
      <w:r w:rsidR="00AA3535">
        <w:rPr>
          <w:rFonts w:ascii="Palatino Linotype" w:hAnsi="Palatino Linotype"/>
          <w:sz w:val="22"/>
          <w:szCs w:val="22"/>
        </w:rPr>
        <w:t>del oficio Nro. GADDMQ-PM-2022-0562-O de 05 de febrero de 2022 mediante el cual, Procuraduría Metropolitana emitió su criterio legar respecto al procedimiento para continuar con la reforma de la Ordenanza Nro. 106-2020-AHC.</w:t>
      </w:r>
    </w:p>
    <w:p w14:paraId="27B10D43" w14:textId="42713B4C" w:rsidR="00AA3535" w:rsidRDefault="00AA3535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0CFCA64F" w14:textId="1C584DBB" w:rsidR="00AA3535" w:rsidRPr="00094090" w:rsidRDefault="00094090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El Mgs. Rogelio Echeverría, Director de la Unidad Regula Tu Barrio, </w:t>
      </w:r>
      <w:r>
        <w:rPr>
          <w:rFonts w:ascii="Palatino Linotype" w:hAnsi="Palatino Linotype"/>
          <w:sz w:val="22"/>
          <w:szCs w:val="22"/>
        </w:rPr>
        <w:t>explicó el proceso que se realizó en el año 2020 para regulariza el predio del lote A 3-6, y señaló que en su momento ya se obtuvo por parte del Concejo Metropolitano el exhorto al señor Alcalde para continuar con el proceso de regularización integral del asentamiento humano.</w:t>
      </w:r>
    </w:p>
    <w:p w14:paraId="20502DAA" w14:textId="77777777" w:rsidR="00B913C7" w:rsidRDefault="00B913C7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24DA48A" w14:textId="225848E0" w:rsidR="00CC1D4D" w:rsidRDefault="00094090" w:rsidP="00094090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El concejal Marco Collaguazo,</w:t>
      </w:r>
      <w:r w:rsidR="00B913C7">
        <w:rPr>
          <w:rFonts w:ascii="Palatino Linotype" w:hAnsi="Palatino Linotype"/>
          <w:sz w:val="22"/>
          <w:szCs w:val="22"/>
        </w:rPr>
        <w:t xml:space="preserve"> mocionó</w:t>
      </w:r>
      <w:r>
        <w:rPr>
          <w:rFonts w:ascii="Palatino Linotype" w:hAnsi="Palatino Linotype"/>
          <w:sz w:val="22"/>
          <w:szCs w:val="22"/>
        </w:rPr>
        <w:t xml:space="preserve"> r</w:t>
      </w:r>
      <w:r w:rsidRPr="00094090">
        <w:rPr>
          <w:rFonts w:ascii="Palatino Linotype" w:hAnsi="Palatino Linotype"/>
          <w:sz w:val="22"/>
          <w:szCs w:val="22"/>
        </w:rPr>
        <w:t>emitir el expediente a la Unidad Especial Regula Tu Barrio con el fin de que, dentro del ámbito de sus competencias y de conformidad con la normativa legal vigente, continúe con el Proceso de Reforma de la Ordenanza que Aprueba el Proceso Integral de Regularización del Asentamiento Humano de Hecho y Consolidado de Interés Social Denominado Lote A tres-Seis (A3-6), “El Bosque”, de La Hacienda Tajamar, tomando en cuenta el criterio jurídico contenido en el oficio No. GADDMQ-PM-2022-0562-O de 05 de febrero de 2022, emitido por el Mgs. Paúl Esteban Romero Osorio, Subprocurador de Asesoría de Uso y Ocupación de Suelos.</w:t>
      </w:r>
    </w:p>
    <w:p w14:paraId="3A2AFB38" w14:textId="0ACA2216" w:rsidR="00094090" w:rsidRPr="00CC1D4D" w:rsidRDefault="00094090" w:rsidP="00094090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FD50D99" w14:textId="133801E4" w:rsidR="00E63CB3" w:rsidRDefault="00B20068" w:rsidP="00E63CB3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apoyada la moción, e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l señor Presidente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de la comisión 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solicita a Secretaría proceda a tomar votación de la moción presentada obteniéndose los siguientes resultados: </w:t>
      </w:r>
    </w:p>
    <w:p w14:paraId="66AD4797" w14:textId="77777777" w:rsidR="00094090" w:rsidRPr="006376AE" w:rsidRDefault="00094090" w:rsidP="00E63CB3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B77AA28" w14:textId="5CE72D5F" w:rsidR="00E63CB3" w:rsidRDefault="00E63CB3" w:rsidP="00E63CB3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BC47918" w14:textId="77777777" w:rsidR="00094090" w:rsidRPr="006376AE" w:rsidRDefault="00094090" w:rsidP="00E63CB3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3CB3" w:rsidRPr="00605B52" w14:paraId="0C4082C6" w14:textId="77777777" w:rsidTr="002D5608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C798E0" w14:textId="77777777" w:rsidR="00E63CB3" w:rsidRPr="00605B52" w:rsidRDefault="00E63CB3" w:rsidP="002D560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3CB3" w:rsidRPr="00605B52" w14:paraId="08E167C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E59EA7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043368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34BBE1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1868D4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E7A53F0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F2E1E2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D08C6E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8A83AB8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3CB3" w:rsidRPr="006376AE" w14:paraId="504AE04A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8D2" w14:textId="77777777" w:rsidR="00E63CB3" w:rsidRPr="006376AE" w:rsidRDefault="00E63CB3" w:rsidP="002D560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lastRenderedPageBreak/>
              <w:t xml:space="preserve">Marco Collahuazo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4BB" w14:textId="77777777" w:rsidR="00E63CB3" w:rsidRPr="006376AE" w:rsidRDefault="00E63CB3" w:rsidP="002D560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F8" w14:textId="77777777" w:rsidR="00E63CB3" w:rsidRPr="006376AE" w:rsidRDefault="00E63CB3" w:rsidP="002D560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5A8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7A6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812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698B7A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A58" w14:textId="77777777" w:rsidR="00E63CB3" w:rsidRPr="006376AE" w:rsidRDefault="00E63CB3" w:rsidP="002D560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EA5" w14:textId="41FA64BD" w:rsidR="00E63CB3" w:rsidRPr="006376AE" w:rsidRDefault="00E50B8A" w:rsidP="002D560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BD" w14:textId="77777777" w:rsidR="00E63CB3" w:rsidRPr="006376AE" w:rsidRDefault="00E63CB3" w:rsidP="002D560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CA3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CCE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F2B" w14:textId="294CCA11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02EE8D41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B17" w14:textId="2271B773" w:rsidR="00E63CB3" w:rsidRPr="006376AE" w:rsidRDefault="00E63CB3" w:rsidP="002D560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0C9" w14:textId="2878F9BF" w:rsidR="00E63CB3" w:rsidRPr="006376AE" w:rsidRDefault="00E63CB3" w:rsidP="002D560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80A" w14:textId="77777777" w:rsidR="00E63CB3" w:rsidRPr="006376AE" w:rsidRDefault="00E63CB3" w:rsidP="002D560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305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0D0" w14:textId="77777777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5AB" w14:textId="1FEB8A68" w:rsidR="00E63CB3" w:rsidRPr="006376AE" w:rsidRDefault="00E63CB3" w:rsidP="002D5608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50276F0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D98B5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C82408" w14:textId="432FBD71" w:rsidR="00E63CB3" w:rsidRPr="00605B52" w:rsidRDefault="00E50B8A" w:rsidP="002D5608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B344D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B24F4E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93B4E" w14:textId="77777777" w:rsidR="00E63CB3" w:rsidRPr="00605B52" w:rsidRDefault="00E63CB3" w:rsidP="002D5608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84DC40" w14:textId="425E2B5C" w:rsidR="00E63CB3" w:rsidRPr="00605B52" w:rsidRDefault="00E50B8A" w:rsidP="002D5608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455B67F1" w14:textId="3A5116E4" w:rsidR="00E63CB3" w:rsidRDefault="00E63CB3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5FCD1FA5" w14:textId="57995151" w:rsidR="00B20068" w:rsidRDefault="00094090" w:rsidP="00E63CB3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 tres</w:t>
      </w:r>
      <w:r w:rsidR="00E63CB3">
        <w:rPr>
          <w:rFonts w:ascii="Palatino Linotype" w:hAnsi="Palatino Linotype"/>
          <w:sz w:val="22"/>
          <w:szCs w:val="22"/>
        </w:rPr>
        <w:t xml:space="preserve"> votos favorables la Comisión de Propiedad y Espacio Público </w:t>
      </w:r>
      <w:r w:rsidR="00E63CB3">
        <w:rPr>
          <w:rFonts w:ascii="Palatino Linotype" w:hAnsi="Palatino Linotype"/>
          <w:b/>
          <w:sz w:val="22"/>
          <w:szCs w:val="22"/>
        </w:rPr>
        <w:t>Resolvió:</w:t>
      </w:r>
      <w:r w:rsidR="00E63CB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r</w:t>
      </w:r>
      <w:r w:rsidRPr="00094090">
        <w:rPr>
          <w:rFonts w:ascii="Palatino Linotype" w:hAnsi="Palatino Linotype"/>
          <w:sz w:val="22"/>
          <w:szCs w:val="22"/>
        </w:rPr>
        <w:t>emitir el expediente a la Unidad Especial Regula Tu Barrio con el fin de que, dentro del ámbito de sus competencias y de conformidad con la normativa legal vigente, continúe con el Proceso de Reforma de la Ordenanza que Aprueba el Proceso Integral de Regularización del Asentamiento Humano de Hecho y Consolidado de Interés Social Denominado Lote A tres-Seis (A3-6), “El Bosque”, de La Hacienda Tajamar, tomando en cuenta el criterio jurídico contenido en el oficio No. GADDMQ-PM-2022-0562-O de 05 de febrero de 2022, emitido por el Mgs. Paúl Esteban Romero Osorio, Subprocurador de Asesoría de Uso y Ocupación de Suelos.</w:t>
      </w:r>
    </w:p>
    <w:p w14:paraId="76F681EE" w14:textId="213CEA63" w:rsidR="00C72235" w:rsidRDefault="00C72235" w:rsidP="00C72235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22ABCCE8" w14:textId="0C8B5921" w:rsidR="005B6DD4" w:rsidRDefault="008D3099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  <w:r w:rsidRPr="006376AE">
        <w:rPr>
          <w:rFonts w:ascii="Palatino Linotype" w:hAnsi="Palatino Linotype"/>
          <w:sz w:val="22"/>
          <w:szCs w:val="22"/>
        </w:rPr>
        <w:t>S</w:t>
      </w:r>
      <w:r w:rsidR="000C6155">
        <w:rPr>
          <w:rFonts w:ascii="Palatino Linotype" w:hAnsi="Palatino Linotype"/>
          <w:sz w:val="22"/>
          <w:szCs w:val="22"/>
        </w:rPr>
        <w:t>iendo las</w:t>
      </w:r>
      <w:r w:rsidR="00094090">
        <w:rPr>
          <w:rFonts w:ascii="Palatino Linotype" w:hAnsi="Palatino Linotype"/>
          <w:sz w:val="22"/>
          <w:szCs w:val="22"/>
        </w:rPr>
        <w:t xml:space="preserve"> 15h03</w:t>
      </w:r>
      <w:r w:rsidR="005B6DD4" w:rsidRPr="006376AE">
        <w:rPr>
          <w:rFonts w:ascii="Palatino Linotype" w:hAnsi="Palatino Linotype"/>
          <w:sz w:val="22"/>
          <w:szCs w:val="22"/>
        </w:rPr>
        <w:t xml:space="preserve">,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habie</w:t>
      </w:r>
      <w:r w:rsidR="005F4025" w:rsidRPr="006376AE">
        <w:rPr>
          <w:rFonts w:ascii="Palatino Linotype" w:hAnsi="Palatino Linotype"/>
          <w:sz w:val="22"/>
          <w:szCs w:val="22"/>
          <w:lang w:val="es-ES"/>
        </w:rPr>
        <w:t xml:space="preserve">ndo agotado el orden del día, 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 xml:space="preserve">el señor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president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>e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 xml:space="preserve"> de la Comisión declara clausurada la sesión. </w:t>
      </w:r>
    </w:p>
    <w:p w14:paraId="33E0B4E1" w14:textId="77777777" w:rsidR="00400D9A" w:rsidRDefault="00400D9A" w:rsidP="006376AE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77777777" w:rsidR="005B6DD4" w:rsidRPr="00605B52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color w:val="FFFFFF" w:themeColor="background1"/>
                <w:sz w:val="22"/>
                <w:szCs w:val="22"/>
              </w:rPr>
              <w:t xml:space="preserve">          </w:t>
            </w: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6376AE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605B52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605B52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605B52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187125D2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3487A3AB" w:rsidR="00B20068" w:rsidRPr="006376AE" w:rsidRDefault="006556AA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E6D8887" w14:textId="16B6D74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328FD406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505ABAC1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605B52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5006CEAC" w:rsidR="005B6DD4" w:rsidRPr="00605B52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ECB877E" w14:textId="5AB77A8E" w:rsidR="005B6DD4" w:rsidRPr="00605B52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8B3BADE" w14:textId="77777777" w:rsidR="005B6DD4" w:rsidRPr="006376AE" w:rsidRDefault="005B6DD4" w:rsidP="006376AE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6376AE" w:rsidRDefault="005B6DD4" w:rsidP="006376AE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6376AE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>e</w:t>
      </w:r>
      <w:r w:rsidRPr="006376AE">
        <w:rPr>
          <w:rStyle w:val="Textoennegrita"/>
          <w:rFonts w:ascii="Palatino Linotype" w:hAnsi="Palatino Linotype" w:cs="Tahoma"/>
          <w:b w:val="0"/>
        </w:rPr>
        <w:t>l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665D1F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B34B9A3" w14:textId="77777777" w:rsidR="0042496C" w:rsidRPr="006376AE" w:rsidRDefault="0042496C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0C271F0" w14:textId="77777777" w:rsidR="00C13DB5" w:rsidRPr="006376AE" w:rsidRDefault="00C13DB5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E99E83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16E72A0" w14:textId="77777777" w:rsidR="005B6DD4" w:rsidRPr="006376AE" w:rsidRDefault="00AE429A" w:rsidP="006376AE">
      <w:pPr>
        <w:pStyle w:val="Sinespaciad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>Dr. Marco Collaguazo</w:t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Pr="006376AE">
        <w:rPr>
          <w:rFonts w:ascii="Palatino Linotype" w:hAnsi="Palatino Linotype" w:cs="Tahoma"/>
        </w:rPr>
        <w:t xml:space="preserve">Ab. Pablo Santillán Paredes </w:t>
      </w:r>
      <w:r w:rsidR="00006741" w:rsidRPr="006376AE">
        <w:rPr>
          <w:rFonts w:ascii="Palatino Linotype" w:hAnsi="Palatino Linotype" w:cs="Tahoma"/>
        </w:rPr>
        <w:t xml:space="preserve"> </w:t>
      </w:r>
      <w:r w:rsidR="005B6DD4" w:rsidRPr="006376AE">
        <w:rPr>
          <w:rFonts w:ascii="Palatino Linotype" w:hAnsi="Palatino Linotype" w:cs="Tahoma"/>
        </w:rPr>
        <w:tab/>
      </w:r>
    </w:p>
    <w:p w14:paraId="35304CA7" w14:textId="77777777" w:rsidR="005B6DD4" w:rsidRPr="006376AE" w:rsidRDefault="00006741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PRESIDENTA DE LA COMISIÓN </w:t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  <w:t>SECRETARIO</w:t>
      </w:r>
      <w:r w:rsidR="005B6DD4" w:rsidRPr="006376AE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PROPIEDAD Y ESPACIO PÚBLICO </w:t>
      </w:r>
      <w:r w:rsidR="005B6DD4" w:rsidRPr="006376AE">
        <w:rPr>
          <w:rFonts w:ascii="Palatino Linotype" w:hAnsi="Palatino Linotype" w:cs="Tahoma"/>
          <w:b/>
        </w:rPr>
        <w:t xml:space="preserve">              </w:t>
      </w:r>
      <w:r w:rsidR="00006741" w:rsidRPr="006376AE">
        <w:rPr>
          <w:rFonts w:ascii="Palatino Linotype" w:hAnsi="Palatino Linotype" w:cs="Tahoma"/>
          <w:b/>
        </w:rPr>
        <w:tab/>
      </w:r>
      <w:r w:rsidR="005B6DD4" w:rsidRPr="006376AE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6376AE" w:rsidRDefault="00AE429A" w:rsidP="006376AE">
      <w:pPr>
        <w:pStyle w:val="Sinespaciad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7777777" w:rsidR="005B6DD4" w:rsidRPr="006376A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6376AE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6376AE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6376A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6376A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6376A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7EFF7A81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lastRenderedPageBreak/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516F46C4" w:rsidR="00B20068" w:rsidRPr="006376AE" w:rsidRDefault="006556AA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0854F76F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6DE8D8BB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1D4A5C12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6376A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2B18557E" w:rsidR="005B6DD4" w:rsidRPr="006376A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137FAFA3" w:rsidR="005B6DD4" w:rsidRPr="006376A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3FA573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6376AE" w:rsidRPr="006376AE" w:rsidSect="00E62045">
      <w:headerReference w:type="default" r:id="rId8"/>
      <w:footerReference w:type="default" r:id="rId9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02B12" w14:textId="77777777" w:rsidR="00A42CED" w:rsidRDefault="00A42CED">
      <w:pPr>
        <w:spacing w:after="0" w:line="240" w:lineRule="auto"/>
      </w:pPr>
      <w:r>
        <w:separator/>
      </w:r>
    </w:p>
  </w:endnote>
  <w:endnote w:type="continuationSeparator" w:id="0">
    <w:p w14:paraId="715DEF64" w14:textId="77777777" w:rsidR="00A42CED" w:rsidRDefault="00A4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213802F2" w:rsidR="00D8134D" w:rsidRDefault="00D81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0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0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D8134D" w:rsidRDefault="00D813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B27B3" w14:textId="77777777" w:rsidR="00A42CED" w:rsidRDefault="00A42CED">
      <w:pPr>
        <w:spacing w:after="0" w:line="240" w:lineRule="auto"/>
      </w:pPr>
      <w:r>
        <w:separator/>
      </w:r>
    </w:p>
  </w:footnote>
  <w:footnote w:type="continuationSeparator" w:id="0">
    <w:p w14:paraId="462241EE" w14:textId="77777777" w:rsidR="00A42CED" w:rsidRDefault="00A4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B980" w14:textId="190BDAA6" w:rsidR="00E62045" w:rsidRDefault="00A42CED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05A3"/>
    <w:multiLevelType w:val="hybridMultilevel"/>
    <w:tmpl w:val="FDB0D9BE"/>
    <w:numStyleLink w:val="Lettered"/>
  </w:abstractNum>
  <w:abstractNum w:abstractNumId="15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21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1046A2"/>
    <w:rsid w:val="00107FEC"/>
    <w:rsid w:val="0011081A"/>
    <w:rsid w:val="0011520B"/>
    <w:rsid w:val="00121DEC"/>
    <w:rsid w:val="00122304"/>
    <w:rsid w:val="00122B17"/>
    <w:rsid w:val="00124A2F"/>
    <w:rsid w:val="00126570"/>
    <w:rsid w:val="00127B39"/>
    <w:rsid w:val="00150BEA"/>
    <w:rsid w:val="0015718D"/>
    <w:rsid w:val="001672D8"/>
    <w:rsid w:val="00184BB9"/>
    <w:rsid w:val="001853D1"/>
    <w:rsid w:val="001879C3"/>
    <w:rsid w:val="001A6037"/>
    <w:rsid w:val="001B077A"/>
    <w:rsid w:val="001B3E15"/>
    <w:rsid w:val="001C2599"/>
    <w:rsid w:val="001C2DCE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2032A3"/>
    <w:rsid w:val="0020348E"/>
    <w:rsid w:val="002035E4"/>
    <w:rsid w:val="00204E49"/>
    <w:rsid w:val="0021659E"/>
    <w:rsid w:val="0021718D"/>
    <w:rsid w:val="00224843"/>
    <w:rsid w:val="00226CEC"/>
    <w:rsid w:val="00231EA6"/>
    <w:rsid w:val="0024411F"/>
    <w:rsid w:val="00244F36"/>
    <w:rsid w:val="0024798F"/>
    <w:rsid w:val="00247F8C"/>
    <w:rsid w:val="002504CE"/>
    <w:rsid w:val="0025151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E35E5"/>
    <w:rsid w:val="002E6194"/>
    <w:rsid w:val="002F0C1A"/>
    <w:rsid w:val="002F1648"/>
    <w:rsid w:val="002F5DA3"/>
    <w:rsid w:val="002F7BD3"/>
    <w:rsid w:val="0030419A"/>
    <w:rsid w:val="00304D2E"/>
    <w:rsid w:val="00306600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434C"/>
    <w:rsid w:val="00400D9A"/>
    <w:rsid w:val="00402BC4"/>
    <w:rsid w:val="00414402"/>
    <w:rsid w:val="0042496C"/>
    <w:rsid w:val="00431ABD"/>
    <w:rsid w:val="004350A8"/>
    <w:rsid w:val="0045575D"/>
    <w:rsid w:val="0046032E"/>
    <w:rsid w:val="00471171"/>
    <w:rsid w:val="00477CAC"/>
    <w:rsid w:val="004849EB"/>
    <w:rsid w:val="004906A1"/>
    <w:rsid w:val="004A4784"/>
    <w:rsid w:val="004A6CAD"/>
    <w:rsid w:val="004A774A"/>
    <w:rsid w:val="004C68C8"/>
    <w:rsid w:val="004D7110"/>
    <w:rsid w:val="004E0180"/>
    <w:rsid w:val="004F5705"/>
    <w:rsid w:val="004F6B06"/>
    <w:rsid w:val="005019BB"/>
    <w:rsid w:val="005063CC"/>
    <w:rsid w:val="00506612"/>
    <w:rsid w:val="005152A6"/>
    <w:rsid w:val="005259B7"/>
    <w:rsid w:val="0053475D"/>
    <w:rsid w:val="005437C0"/>
    <w:rsid w:val="00545631"/>
    <w:rsid w:val="0056434B"/>
    <w:rsid w:val="005700BE"/>
    <w:rsid w:val="00574C9B"/>
    <w:rsid w:val="00580D7C"/>
    <w:rsid w:val="005828B9"/>
    <w:rsid w:val="005912C3"/>
    <w:rsid w:val="005A27F4"/>
    <w:rsid w:val="005A7904"/>
    <w:rsid w:val="005B041E"/>
    <w:rsid w:val="005B6DD4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30E2"/>
    <w:rsid w:val="006556AA"/>
    <w:rsid w:val="00672CE0"/>
    <w:rsid w:val="006730D5"/>
    <w:rsid w:val="00682513"/>
    <w:rsid w:val="00682DF8"/>
    <w:rsid w:val="00691D67"/>
    <w:rsid w:val="006A7046"/>
    <w:rsid w:val="006B4017"/>
    <w:rsid w:val="006B4CCA"/>
    <w:rsid w:val="006C6F82"/>
    <w:rsid w:val="006D0AF2"/>
    <w:rsid w:val="006D5F90"/>
    <w:rsid w:val="006E0AF2"/>
    <w:rsid w:val="006F2673"/>
    <w:rsid w:val="006F4324"/>
    <w:rsid w:val="007016A5"/>
    <w:rsid w:val="007022D3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76076"/>
    <w:rsid w:val="0078479E"/>
    <w:rsid w:val="00790708"/>
    <w:rsid w:val="007943BF"/>
    <w:rsid w:val="00795F58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5A57"/>
    <w:rsid w:val="00845606"/>
    <w:rsid w:val="0084636C"/>
    <w:rsid w:val="00846F4E"/>
    <w:rsid w:val="0086107A"/>
    <w:rsid w:val="00867BAA"/>
    <w:rsid w:val="00892AAD"/>
    <w:rsid w:val="00893606"/>
    <w:rsid w:val="008A3B8C"/>
    <w:rsid w:val="008A50FB"/>
    <w:rsid w:val="008B4E9E"/>
    <w:rsid w:val="008B532B"/>
    <w:rsid w:val="008C6201"/>
    <w:rsid w:val="008D3099"/>
    <w:rsid w:val="008E1AF3"/>
    <w:rsid w:val="008F382A"/>
    <w:rsid w:val="00900890"/>
    <w:rsid w:val="00901AED"/>
    <w:rsid w:val="00910EBA"/>
    <w:rsid w:val="00917522"/>
    <w:rsid w:val="00917626"/>
    <w:rsid w:val="00921886"/>
    <w:rsid w:val="00922600"/>
    <w:rsid w:val="009232C8"/>
    <w:rsid w:val="0092608E"/>
    <w:rsid w:val="00934AE0"/>
    <w:rsid w:val="00937CA0"/>
    <w:rsid w:val="00940A2B"/>
    <w:rsid w:val="00943B81"/>
    <w:rsid w:val="00943FF8"/>
    <w:rsid w:val="009461E8"/>
    <w:rsid w:val="009473C4"/>
    <w:rsid w:val="00951726"/>
    <w:rsid w:val="00967AE5"/>
    <w:rsid w:val="009719F1"/>
    <w:rsid w:val="00972D22"/>
    <w:rsid w:val="00975337"/>
    <w:rsid w:val="0098478C"/>
    <w:rsid w:val="00994120"/>
    <w:rsid w:val="009A1766"/>
    <w:rsid w:val="009B5605"/>
    <w:rsid w:val="009C2F75"/>
    <w:rsid w:val="009D5D7B"/>
    <w:rsid w:val="009D65F7"/>
    <w:rsid w:val="009E0ACB"/>
    <w:rsid w:val="009E31FC"/>
    <w:rsid w:val="009E3573"/>
    <w:rsid w:val="00A01830"/>
    <w:rsid w:val="00A03B3F"/>
    <w:rsid w:val="00A201A0"/>
    <w:rsid w:val="00A20A35"/>
    <w:rsid w:val="00A26B69"/>
    <w:rsid w:val="00A36492"/>
    <w:rsid w:val="00A36962"/>
    <w:rsid w:val="00A42CED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5037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20068"/>
    <w:rsid w:val="00B25D0A"/>
    <w:rsid w:val="00B34BBE"/>
    <w:rsid w:val="00B427E0"/>
    <w:rsid w:val="00B433DF"/>
    <w:rsid w:val="00B5415B"/>
    <w:rsid w:val="00B61776"/>
    <w:rsid w:val="00B65C02"/>
    <w:rsid w:val="00B70EA2"/>
    <w:rsid w:val="00B738B3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D3BD8"/>
    <w:rsid w:val="00BD7DD9"/>
    <w:rsid w:val="00BE2CF8"/>
    <w:rsid w:val="00BE5B5B"/>
    <w:rsid w:val="00BE7200"/>
    <w:rsid w:val="00BF3F0C"/>
    <w:rsid w:val="00BF4BE5"/>
    <w:rsid w:val="00BF7365"/>
    <w:rsid w:val="00C060F3"/>
    <w:rsid w:val="00C12D33"/>
    <w:rsid w:val="00C13DB5"/>
    <w:rsid w:val="00C1419D"/>
    <w:rsid w:val="00C20A06"/>
    <w:rsid w:val="00C23888"/>
    <w:rsid w:val="00C24E9B"/>
    <w:rsid w:val="00C331AF"/>
    <w:rsid w:val="00C365C3"/>
    <w:rsid w:val="00C37742"/>
    <w:rsid w:val="00C4395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C1D4D"/>
    <w:rsid w:val="00CC1F34"/>
    <w:rsid w:val="00CC2D8C"/>
    <w:rsid w:val="00CC52BD"/>
    <w:rsid w:val="00CC6DA5"/>
    <w:rsid w:val="00CC7DFF"/>
    <w:rsid w:val="00CD215F"/>
    <w:rsid w:val="00CD696C"/>
    <w:rsid w:val="00CE5952"/>
    <w:rsid w:val="00CE755B"/>
    <w:rsid w:val="00CF766A"/>
    <w:rsid w:val="00D12056"/>
    <w:rsid w:val="00D13A7B"/>
    <w:rsid w:val="00D20832"/>
    <w:rsid w:val="00D22A83"/>
    <w:rsid w:val="00D272C0"/>
    <w:rsid w:val="00D27390"/>
    <w:rsid w:val="00D400AC"/>
    <w:rsid w:val="00D43DE7"/>
    <w:rsid w:val="00D46B10"/>
    <w:rsid w:val="00D51913"/>
    <w:rsid w:val="00D520FC"/>
    <w:rsid w:val="00D524AC"/>
    <w:rsid w:val="00D637A8"/>
    <w:rsid w:val="00D642E6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C1B4B"/>
    <w:rsid w:val="00DD597E"/>
    <w:rsid w:val="00DD6328"/>
    <w:rsid w:val="00DE17B6"/>
    <w:rsid w:val="00DE4B52"/>
    <w:rsid w:val="00DF2E57"/>
    <w:rsid w:val="00DF31ED"/>
    <w:rsid w:val="00E21179"/>
    <w:rsid w:val="00E26906"/>
    <w:rsid w:val="00E26908"/>
    <w:rsid w:val="00E47A6F"/>
    <w:rsid w:val="00E47C60"/>
    <w:rsid w:val="00E50B8A"/>
    <w:rsid w:val="00E56231"/>
    <w:rsid w:val="00E563F2"/>
    <w:rsid w:val="00E57162"/>
    <w:rsid w:val="00E62045"/>
    <w:rsid w:val="00E63075"/>
    <w:rsid w:val="00E63CB3"/>
    <w:rsid w:val="00E63DC2"/>
    <w:rsid w:val="00E63DD3"/>
    <w:rsid w:val="00E77F2C"/>
    <w:rsid w:val="00E827DF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63A1D"/>
    <w:rsid w:val="00F63CB8"/>
    <w:rsid w:val="00F64F4C"/>
    <w:rsid w:val="00F82F9D"/>
    <w:rsid w:val="00F9116D"/>
    <w:rsid w:val="00F9376E"/>
    <w:rsid w:val="00F941DB"/>
    <w:rsid w:val="00FA02A8"/>
    <w:rsid w:val="00FA69D7"/>
    <w:rsid w:val="00FD020B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F51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1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Isaac Samuel Byun Olivo</cp:lastModifiedBy>
  <cp:revision>148</cp:revision>
  <cp:lastPrinted>2021-01-30T16:49:00Z</cp:lastPrinted>
  <dcterms:created xsi:type="dcterms:W3CDTF">2020-04-28T00:39:00Z</dcterms:created>
  <dcterms:modified xsi:type="dcterms:W3CDTF">2022-02-23T02:11:00Z</dcterms:modified>
</cp:coreProperties>
</file>