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47EC" w:rsidRPr="00675011" w:rsidRDefault="00B45E4C" w:rsidP="0047124A">
      <w:pPr>
        <w:spacing w:after="0" w:line="240" w:lineRule="auto"/>
        <w:ind w:firstLine="720"/>
        <w:jc w:val="center"/>
        <w:rPr>
          <w:rFonts w:ascii="Garamond" w:eastAsia="Garamond" w:hAnsi="Garamond" w:cs="Garamond"/>
          <w:sz w:val="24"/>
          <w:szCs w:val="24"/>
        </w:rPr>
      </w:pPr>
      <w:r w:rsidRPr="00675011">
        <w:rPr>
          <w:rFonts w:ascii="Garamond" w:eastAsia="Garamond" w:hAnsi="Garamond" w:cs="Garamond"/>
          <w:b/>
          <w:color w:val="000000"/>
          <w:sz w:val="24"/>
          <w:szCs w:val="24"/>
        </w:rPr>
        <w:t>EXPOSICIÓN DE MOTIVOS</w:t>
      </w:r>
    </w:p>
    <w:p w14:paraId="00000002" w14:textId="77777777" w:rsidR="003647EC" w:rsidRPr="00675011" w:rsidRDefault="003647EC">
      <w:pPr>
        <w:spacing w:after="0" w:line="240" w:lineRule="auto"/>
        <w:jc w:val="both"/>
        <w:rPr>
          <w:rFonts w:ascii="Garamond" w:eastAsia="Garamond" w:hAnsi="Garamond" w:cs="Garamond"/>
          <w:sz w:val="24"/>
          <w:szCs w:val="24"/>
        </w:rPr>
      </w:pPr>
    </w:p>
    <w:p w14:paraId="00000003"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La normativa que recoge el Código Municipal en lo relativo al arrendamiento de bienes inmuebles municipales fue desarrollada en la Ordenanza Metropolitana No. 127, expedida en el año 2004, cuando existía un marco regulatorio desfasado. Por esta razón es necesario actualizar el Código Municipal, para que sea armónico con la normativa nacional vigente y permita resolver los problemas existentes en cuanto al arriendo de bienes municipales.</w:t>
      </w:r>
    </w:p>
    <w:p w14:paraId="00000004" w14:textId="77777777" w:rsidR="003647EC" w:rsidRPr="00675011" w:rsidRDefault="003647EC">
      <w:pPr>
        <w:spacing w:after="0" w:line="240" w:lineRule="auto"/>
        <w:jc w:val="both"/>
        <w:rPr>
          <w:rFonts w:ascii="Garamond" w:eastAsia="Garamond" w:hAnsi="Garamond" w:cs="Garamond"/>
          <w:sz w:val="24"/>
          <w:szCs w:val="24"/>
        </w:rPr>
      </w:pPr>
    </w:p>
    <w:p w14:paraId="00000005"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 xml:space="preserve">El Municipio del Distrito Metropolitano de Quito (en adelante MDMQ) actualmente cuenta con aproximadamente 390 bienes inmuebles en la ciudad destinados a vivienda, comercio, </w:t>
      </w:r>
      <w:bookmarkStart w:id="0" w:name="_GoBack"/>
      <w:bookmarkEnd w:id="0"/>
      <w:r w:rsidRPr="00675011">
        <w:rPr>
          <w:rFonts w:ascii="Garamond" w:eastAsia="Garamond" w:hAnsi="Garamond" w:cs="Garamond"/>
          <w:color w:val="000000"/>
          <w:sz w:val="24"/>
          <w:szCs w:val="24"/>
        </w:rPr>
        <w:t>bodegas, estacionamientos y oficinas que se encuentran bajo la custodia y administración de diferentes órganos pertenecientes a los niveles de gestión y operativo dentro de la estructura orgánica del MDMQ. Entre ellos, se reporta un porcentaje elevado de bienes inmuebles desocupados. En tal sentido es necesario promover una política de uso y explotación de bienes inmuebles que permita la gestión de éstos y la generación de recursos propios. </w:t>
      </w:r>
    </w:p>
    <w:p w14:paraId="00000006" w14:textId="77777777" w:rsidR="003647EC" w:rsidRPr="00675011" w:rsidRDefault="003647EC">
      <w:pPr>
        <w:spacing w:after="0" w:line="240" w:lineRule="auto"/>
        <w:jc w:val="both"/>
        <w:rPr>
          <w:rFonts w:ascii="Garamond" w:eastAsia="Garamond" w:hAnsi="Garamond" w:cs="Garamond"/>
          <w:sz w:val="24"/>
          <w:szCs w:val="24"/>
        </w:rPr>
      </w:pPr>
    </w:p>
    <w:p w14:paraId="00000007"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La actual política arrendaticia del MDMQ contenida en el Código Municipal, se constituye en la causa principal de la incapacidad institucional para gestionar los bienes de propiedad del Municipio. Esto, debido a que, hasta la actualidad, la Dirección Metropolitana encargada de los bienes inmuebles en tanto instancia administrativa competente para fijar los cánones de arrendamiento, los valora aplicando el techo máximo permitido por la Ley de Inquilinato. El resultado de tal valoración es una distorsión al alza de los valores, los mismos que no pueden competir con los existentes en las zonas donde están ubicados que ofertan inmuebles a valores más bajos.</w:t>
      </w:r>
    </w:p>
    <w:p w14:paraId="00000008" w14:textId="77777777" w:rsidR="003647EC" w:rsidRPr="00675011" w:rsidRDefault="003647EC">
      <w:pPr>
        <w:spacing w:after="0" w:line="240" w:lineRule="auto"/>
        <w:jc w:val="both"/>
        <w:rPr>
          <w:rFonts w:ascii="Garamond" w:eastAsia="Garamond" w:hAnsi="Garamond" w:cs="Garamond"/>
          <w:sz w:val="24"/>
          <w:szCs w:val="24"/>
        </w:rPr>
      </w:pPr>
    </w:p>
    <w:p w14:paraId="00000009"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En tal virtud, los órganos de los diferentes niveles de la administración municipal no han logrado desarrollar y plasmar en su planificación una visión clara respecto de los bienes inmuebles, ni estrategias que les permitan promover el uso y explotación, principalmente de aquellos que se encuentran desocupados. Esta situación ha provocado que el Municipio deje de percibir un importante ingreso económico que le permita promover el desarrollo de la ciudad. Además, a causa de ello, el Municipio ha tenido que invertir y direccionar recursos para su mantenimiento sin que esto signifique que vayan a ser arrendados. </w:t>
      </w:r>
    </w:p>
    <w:p w14:paraId="0000000A" w14:textId="77777777" w:rsidR="003647EC" w:rsidRPr="00675011" w:rsidRDefault="003647EC">
      <w:pPr>
        <w:spacing w:after="0" w:line="240" w:lineRule="auto"/>
        <w:jc w:val="both"/>
        <w:rPr>
          <w:rFonts w:ascii="Garamond" w:eastAsia="Garamond" w:hAnsi="Garamond" w:cs="Garamond"/>
          <w:sz w:val="24"/>
          <w:szCs w:val="24"/>
        </w:rPr>
      </w:pPr>
    </w:p>
    <w:p w14:paraId="0000000B"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Con este antecedente, se hace necesario establecer a través de la presente reforma una   flexibilización de la política de arrendamiento de Quito que responda a la realidad especialmente del sector en el que se ubica y en la capacidad económica de quienes están interesados en arrendar. Por lo expuesto, resulta práctico que esta política sea diseñada y aplicada por parte de la Dirección Metropolitana encargada de los bienes inmuebles que agilice la generación de rentas importantes y necesarias para el Municipio del Distrito Metropolitano de Quito. </w:t>
      </w:r>
    </w:p>
    <w:p w14:paraId="0000000C" w14:textId="77777777" w:rsidR="003647EC" w:rsidRPr="00675011" w:rsidRDefault="00B45E4C">
      <w:pPr>
        <w:spacing w:after="240" w:line="240" w:lineRule="auto"/>
        <w:jc w:val="both"/>
        <w:rPr>
          <w:rFonts w:ascii="Garamond" w:eastAsia="Garamond" w:hAnsi="Garamond" w:cs="Garamond"/>
          <w:sz w:val="24"/>
          <w:szCs w:val="24"/>
        </w:rPr>
      </w:pPr>
      <w:r w:rsidRPr="00675011">
        <w:rPr>
          <w:rFonts w:ascii="Garamond" w:eastAsia="Garamond" w:hAnsi="Garamond" w:cs="Garamond"/>
          <w:sz w:val="24"/>
          <w:szCs w:val="24"/>
        </w:rPr>
        <w:br/>
      </w:r>
      <w:r w:rsidRPr="00675011">
        <w:rPr>
          <w:rFonts w:ascii="Garamond" w:eastAsia="Garamond" w:hAnsi="Garamond" w:cs="Garamond"/>
          <w:sz w:val="24"/>
          <w:szCs w:val="24"/>
        </w:rPr>
        <w:br/>
      </w:r>
    </w:p>
    <w:p w14:paraId="0000000D" w14:textId="77777777" w:rsidR="003647EC" w:rsidRPr="00675011" w:rsidRDefault="003647EC">
      <w:pPr>
        <w:spacing w:after="240" w:line="240" w:lineRule="auto"/>
        <w:jc w:val="both"/>
        <w:rPr>
          <w:rFonts w:ascii="Garamond" w:eastAsia="Garamond" w:hAnsi="Garamond" w:cs="Garamond"/>
          <w:sz w:val="24"/>
          <w:szCs w:val="24"/>
        </w:rPr>
      </w:pPr>
    </w:p>
    <w:p w14:paraId="0000000E" w14:textId="77777777" w:rsidR="003647EC" w:rsidRPr="00675011" w:rsidRDefault="003647EC">
      <w:pPr>
        <w:spacing w:after="240" w:line="240" w:lineRule="auto"/>
        <w:jc w:val="both"/>
        <w:rPr>
          <w:rFonts w:ascii="Garamond" w:eastAsia="Garamond" w:hAnsi="Garamond" w:cs="Garamond"/>
          <w:sz w:val="24"/>
          <w:szCs w:val="24"/>
        </w:rPr>
      </w:pPr>
    </w:p>
    <w:p w14:paraId="0000000F" w14:textId="77777777" w:rsidR="003647EC" w:rsidRPr="00675011" w:rsidRDefault="003647EC">
      <w:pPr>
        <w:spacing w:after="240" w:line="240" w:lineRule="auto"/>
        <w:jc w:val="both"/>
        <w:rPr>
          <w:rFonts w:ascii="Garamond" w:eastAsia="Garamond" w:hAnsi="Garamond" w:cs="Garamond"/>
          <w:sz w:val="24"/>
          <w:szCs w:val="24"/>
        </w:rPr>
      </w:pPr>
    </w:p>
    <w:p w14:paraId="00000010" w14:textId="77777777" w:rsidR="003647EC" w:rsidRPr="00675011" w:rsidRDefault="003647EC">
      <w:pPr>
        <w:spacing w:after="240" w:line="240" w:lineRule="auto"/>
        <w:jc w:val="both"/>
        <w:rPr>
          <w:rFonts w:ascii="Garamond" w:eastAsia="Garamond" w:hAnsi="Garamond" w:cs="Garamond"/>
          <w:sz w:val="24"/>
          <w:szCs w:val="24"/>
        </w:rPr>
      </w:pPr>
    </w:p>
    <w:p w14:paraId="00000011" w14:textId="77777777" w:rsidR="003647EC" w:rsidRPr="00675011" w:rsidRDefault="00B45E4C">
      <w:pPr>
        <w:spacing w:after="0" w:line="240" w:lineRule="auto"/>
        <w:jc w:val="center"/>
        <w:rPr>
          <w:rFonts w:ascii="Garamond" w:eastAsia="Garamond" w:hAnsi="Garamond" w:cs="Garamond"/>
          <w:sz w:val="24"/>
          <w:szCs w:val="24"/>
        </w:rPr>
      </w:pPr>
      <w:r w:rsidRPr="00675011">
        <w:rPr>
          <w:rFonts w:ascii="Garamond" w:eastAsia="Garamond" w:hAnsi="Garamond" w:cs="Garamond"/>
          <w:b/>
          <w:color w:val="000000"/>
          <w:sz w:val="24"/>
          <w:szCs w:val="24"/>
        </w:rPr>
        <w:lastRenderedPageBreak/>
        <w:t>CONSIDERANDOS</w:t>
      </w:r>
    </w:p>
    <w:p w14:paraId="00000012" w14:textId="77777777" w:rsidR="003647EC" w:rsidRPr="00675011" w:rsidRDefault="003647EC">
      <w:pPr>
        <w:spacing w:after="0" w:line="240" w:lineRule="auto"/>
        <w:jc w:val="both"/>
        <w:rPr>
          <w:rFonts w:ascii="Garamond" w:eastAsia="Garamond" w:hAnsi="Garamond" w:cs="Garamond"/>
          <w:sz w:val="24"/>
          <w:szCs w:val="24"/>
        </w:rPr>
      </w:pPr>
    </w:p>
    <w:p w14:paraId="36DE0092" w14:textId="36BAA802" w:rsidR="00927A80" w:rsidRPr="00675011" w:rsidRDefault="00927A80" w:rsidP="00927A80">
      <w:pPr>
        <w:spacing w:after="0" w:line="240" w:lineRule="auto"/>
        <w:jc w:val="both"/>
        <w:rPr>
          <w:rFonts w:ascii="Garamond" w:eastAsia="Garamond" w:hAnsi="Garamond" w:cs="Garamond"/>
          <w:b/>
          <w:color w:val="000000"/>
          <w:sz w:val="24"/>
          <w:szCs w:val="24"/>
        </w:rPr>
      </w:pPr>
      <w:r w:rsidRPr="00675011">
        <w:rPr>
          <w:rFonts w:ascii="Garamond" w:eastAsia="Garamond" w:hAnsi="Garamond" w:cs="Garamond"/>
          <w:b/>
          <w:color w:val="000000"/>
          <w:sz w:val="24"/>
          <w:szCs w:val="24"/>
        </w:rPr>
        <w:t xml:space="preserve">Que, </w:t>
      </w:r>
      <w:r w:rsidRPr="00675011">
        <w:rPr>
          <w:rFonts w:ascii="Garamond" w:eastAsia="Garamond" w:hAnsi="Garamond" w:cs="Garamond"/>
          <w:color w:val="000000"/>
          <w:sz w:val="24"/>
          <w:szCs w:val="24"/>
        </w:rPr>
        <w:t>la Constitución de la República establece en su artículo 226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8977E89" w14:textId="77777777" w:rsidR="00927A80" w:rsidRPr="00675011" w:rsidRDefault="00927A80">
      <w:pPr>
        <w:spacing w:after="0" w:line="240" w:lineRule="auto"/>
        <w:jc w:val="both"/>
        <w:rPr>
          <w:rFonts w:ascii="Garamond" w:eastAsia="Garamond" w:hAnsi="Garamond" w:cs="Garamond"/>
          <w:b/>
          <w:color w:val="000000"/>
          <w:sz w:val="24"/>
          <w:szCs w:val="24"/>
        </w:rPr>
      </w:pPr>
    </w:p>
    <w:p w14:paraId="00000013" w14:textId="64CF87BE"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rPr>
        <w:t xml:space="preserve">Que, </w:t>
      </w:r>
      <w:r w:rsidRPr="00675011">
        <w:rPr>
          <w:rFonts w:ascii="Garamond" w:eastAsia="Garamond" w:hAnsi="Garamond" w:cs="Garamond"/>
          <w:color w:val="000000"/>
          <w:sz w:val="24"/>
          <w:szCs w:val="24"/>
        </w:rPr>
        <w:t>la Constitución de la República establece en su artículo 227 que l</w:t>
      </w:r>
      <w:r w:rsidRPr="00675011">
        <w:rPr>
          <w:rFonts w:ascii="Garamond" w:eastAsia="Garamond" w:hAnsi="Garamond" w:cs="Garamond"/>
          <w:color w:val="000000"/>
          <w:sz w:val="24"/>
          <w:szCs w:val="24"/>
          <w:highlight w:val="white"/>
        </w:rPr>
        <w:t>a administración pública constituye un servicio a la colectividad que se rige por los principios de eficacia, eficiencia, calidad, jerarquía, desconcentración, descentralización, coordinación, participación, planificación, transparencia y evaluación;</w:t>
      </w:r>
    </w:p>
    <w:p w14:paraId="00000014" w14:textId="77777777" w:rsidR="003647EC" w:rsidRPr="00675011" w:rsidRDefault="003647EC">
      <w:pPr>
        <w:spacing w:after="0" w:line="240" w:lineRule="auto"/>
        <w:jc w:val="both"/>
        <w:rPr>
          <w:rFonts w:ascii="Garamond" w:eastAsia="Garamond" w:hAnsi="Garamond" w:cs="Garamond"/>
          <w:sz w:val="24"/>
          <w:szCs w:val="24"/>
        </w:rPr>
      </w:pPr>
    </w:p>
    <w:p w14:paraId="00000015"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 xml:space="preserve">Que, </w:t>
      </w:r>
      <w:r w:rsidRPr="00675011">
        <w:rPr>
          <w:rFonts w:ascii="Garamond" w:eastAsia="Garamond" w:hAnsi="Garamond" w:cs="Garamond"/>
          <w:color w:val="000000"/>
          <w:sz w:val="24"/>
          <w:szCs w:val="24"/>
          <w:highlight w:val="white"/>
        </w:rPr>
        <w:t>el primer inciso del artículo 238 de la Constitución determina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00000016" w14:textId="77777777" w:rsidR="003647EC" w:rsidRPr="00675011" w:rsidRDefault="003647EC">
      <w:pPr>
        <w:spacing w:after="0" w:line="240" w:lineRule="auto"/>
        <w:jc w:val="both"/>
        <w:rPr>
          <w:rFonts w:ascii="Garamond" w:eastAsia="Garamond" w:hAnsi="Garamond" w:cs="Garamond"/>
          <w:sz w:val="24"/>
          <w:szCs w:val="24"/>
        </w:rPr>
      </w:pPr>
    </w:p>
    <w:p w14:paraId="6F7BA443" w14:textId="34667F2A" w:rsidR="00927A80" w:rsidRPr="00675011" w:rsidRDefault="00B45E4C">
      <w:pPr>
        <w:spacing w:after="0" w:line="240" w:lineRule="auto"/>
        <w:jc w:val="both"/>
        <w:rPr>
          <w:rFonts w:ascii="Garamond" w:eastAsia="Garamond" w:hAnsi="Garamond" w:cs="Garamond"/>
          <w:b/>
          <w:color w:val="000000"/>
          <w:sz w:val="24"/>
          <w:szCs w:val="24"/>
          <w:highlight w:val="white"/>
        </w:rPr>
      </w:pPr>
      <w:r w:rsidRPr="00675011">
        <w:rPr>
          <w:rFonts w:ascii="Garamond" w:eastAsia="Garamond" w:hAnsi="Garamond" w:cs="Garamond"/>
          <w:b/>
          <w:color w:val="000000"/>
          <w:sz w:val="24"/>
          <w:szCs w:val="24"/>
          <w:highlight w:val="white"/>
        </w:rPr>
        <w:t xml:space="preserve">Que, </w:t>
      </w:r>
      <w:r w:rsidR="00927A80" w:rsidRPr="00675011">
        <w:rPr>
          <w:rFonts w:ascii="Garamond" w:eastAsia="Garamond" w:hAnsi="Garamond" w:cs="Garamond"/>
          <w:color w:val="000000"/>
          <w:sz w:val="24"/>
          <w:szCs w:val="24"/>
          <w:highlight w:val="white"/>
        </w:rPr>
        <w:t xml:space="preserve">el primer inciso del artículo 5 del Código Orgánico de Organización Territorial, Autonomía y Descentralización (en adelante COOTAD) menciona </w:t>
      </w:r>
      <w:r w:rsidR="00927A80" w:rsidRPr="00675011">
        <w:rPr>
          <w:rFonts w:ascii="Garamond" w:eastAsia="Garamond" w:hAnsi="Garamond" w:cs="Garamond"/>
          <w:color w:val="000000"/>
          <w:sz w:val="24"/>
          <w:szCs w:val="24"/>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r w:rsidR="00927A80" w:rsidRPr="00675011">
        <w:rPr>
          <w:rFonts w:ascii="Garamond" w:eastAsia="Garamond" w:hAnsi="Garamond" w:cs="Garamond"/>
          <w:color w:val="000000"/>
          <w:sz w:val="24"/>
          <w:szCs w:val="24"/>
        </w:rPr>
        <w:cr/>
      </w:r>
    </w:p>
    <w:p w14:paraId="00000017" w14:textId="57014976" w:rsidR="003647EC" w:rsidRPr="00675011" w:rsidRDefault="00927A80">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Que</w:t>
      </w:r>
      <w:r w:rsidRPr="00675011">
        <w:rPr>
          <w:rFonts w:ascii="Garamond" w:eastAsia="Garamond" w:hAnsi="Garamond" w:cs="Garamond"/>
          <w:color w:val="000000"/>
          <w:sz w:val="24"/>
          <w:szCs w:val="24"/>
          <w:highlight w:val="white"/>
        </w:rPr>
        <w:t xml:space="preserve">, </w:t>
      </w:r>
      <w:r w:rsidR="00B45E4C" w:rsidRPr="00675011">
        <w:rPr>
          <w:rFonts w:ascii="Garamond" w:eastAsia="Garamond" w:hAnsi="Garamond" w:cs="Garamond"/>
          <w:color w:val="000000"/>
          <w:sz w:val="24"/>
          <w:szCs w:val="24"/>
          <w:highlight w:val="white"/>
        </w:rPr>
        <w:t>COOTAD, se inscribe que para la adquisición o arrendamiento de bienes, ejecución de obras y prestación de servicios, incluidos los de consultoría, los gobiernos autónomos descentralizados observarán las disposiciones, principios, herramientas e instrumentos previstos en la Ley que regule la contratación pública;</w:t>
      </w:r>
    </w:p>
    <w:p w14:paraId="00000018" w14:textId="77777777" w:rsidR="003647EC" w:rsidRPr="00675011" w:rsidRDefault="003647EC">
      <w:pPr>
        <w:spacing w:after="0" w:line="240" w:lineRule="auto"/>
        <w:jc w:val="both"/>
        <w:rPr>
          <w:rFonts w:ascii="Garamond" w:eastAsia="Garamond" w:hAnsi="Garamond" w:cs="Garamond"/>
          <w:sz w:val="24"/>
          <w:szCs w:val="24"/>
        </w:rPr>
      </w:pPr>
    </w:p>
    <w:p w14:paraId="00000019"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 xml:space="preserve">Que, </w:t>
      </w:r>
      <w:r w:rsidRPr="00675011">
        <w:rPr>
          <w:rFonts w:ascii="Garamond" w:eastAsia="Garamond" w:hAnsi="Garamond" w:cs="Garamond"/>
          <w:color w:val="000000"/>
          <w:sz w:val="24"/>
          <w:szCs w:val="24"/>
          <w:highlight w:val="white"/>
        </w:rPr>
        <w:t>el COOTAD en el artículo 416 se establece que son bienes de dominio público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 Sin embargo, los bienes a los que se refiere el inciso anterior podrán ser entregados como aporte de capital del gobierno autónomo descentralizado para la constitución de empresas públicas o mixtas o para aumentos de capital en las mismas, siempre que el objetivo sea la prestación de servicios públicos, dentro del ámbito de sus competencias;</w:t>
      </w:r>
    </w:p>
    <w:p w14:paraId="0000001A" w14:textId="77777777" w:rsidR="003647EC" w:rsidRPr="00675011" w:rsidRDefault="003647EC">
      <w:pPr>
        <w:spacing w:after="0" w:line="240" w:lineRule="auto"/>
        <w:jc w:val="both"/>
        <w:rPr>
          <w:rFonts w:ascii="Garamond" w:eastAsia="Garamond" w:hAnsi="Garamond" w:cs="Garamond"/>
          <w:sz w:val="24"/>
          <w:szCs w:val="24"/>
        </w:rPr>
      </w:pPr>
    </w:p>
    <w:p w14:paraId="0000001B"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 xml:space="preserve">Que, </w:t>
      </w:r>
      <w:r w:rsidRPr="00675011">
        <w:rPr>
          <w:rFonts w:ascii="Garamond" w:eastAsia="Garamond" w:hAnsi="Garamond" w:cs="Garamond"/>
          <w:color w:val="000000"/>
          <w:sz w:val="24"/>
          <w:szCs w:val="24"/>
          <w:highlight w:val="white"/>
        </w:rPr>
        <w:t>el COOTAD en el artículo</w:t>
      </w:r>
      <w:r w:rsidRPr="00675011">
        <w:rPr>
          <w:rFonts w:ascii="Garamond" w:eastAsia="Garamond" w:hAnsi="Garamond" w:cs="Garamond"/>
          <w:b/>
          <w:color w:val="000000"/>
          <w:sz w:val="24"/>
          <w:szCs w:val="24"/>
          <w:highlight w:val="white"/>
        </w:rPr>
        <w:t xml:space="preserve"> </w:t>
      </w:r>
      <w:r w:rsidRPr="00675011">
        <w:rPr>
          <w:rFonts w:ascii="Garamond" w:eastAsia="Garamond" w:hAnsi="Garamond" w:cs="Garamond"/>
          <w:color w:val="000000"/>
          <w:sz w:val="24"/>
          <w:szCs w:val="24"/>
          <w:highlight w:val="white"/>
        </w:rPr>
        <w:t>417 señala que son bienes de uso público aquellos cuyo uso por los particulares es directo y general, en forma gratuita. Sin embargo, podrán también ser materia de utilización exclusiva y temporal, mediante el pago de una regalía;</w:t>
      </w:r>
    </w:p>
    <w:p w14:paraId="0000001C" w14:textId="77777777" w:rsidR="003647EC" w:rsidRPr="00675011" w:rsidRDefault="003647EC">
      <w:pPr>
        <w:spacing w:after="0" w:line="240" w:lineRule="auto"/>
        <w:jc w:val="both"/>
        <w:rPr>
          <w:rFonts w:ascii="Garamond" w:eastAsia="Garamond" w:hAnsi="Garamond" w:cs="Garamond"/>
          <w:sz w:val="24"/>
          <w:szCs w:val="24"/>
        </w:rPr>
      </w:pPr>
    </w:p>
    <w:p w14:paraId="0000001D"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lastRenderedPageBreak/>
        <w:t xml:space="preserve">Que, </w:t>
      </w:r>
      <w:r w:rsidRPr="00675011">
        <w:rPr>
          <w:rFonts w:ascii="Garamond" w:eastAsia="Garamond" w:hAnsi="Garamond" w:cs="Garamond"/>
          <w:color w:val="000000"/>
          <w:sz w:val="24"/>
          <w:szCs w:val="24"/>
          <w:highlight w:val="white"/>
        </w:rPr>
        <w:t>el COOTAD en el artículo 418 establece que son bienes afectados al servicio público aquellos que se han adscrito administrativamente a un servicio público de competencia del gobierno autónomo descentralizado o que se han adquirido o construido para tal efecto. Estos bienes, en cuanto tengan precio o sean susceptibles de avalúo, figurarán en el activo del balance del gobierno autónomo descentralizado o de la respectiva empresa responsable del servicio;</w:t>
      </w:r>
    </w:p>
    <w:p w14:paraId="0000001E" w14:textId="77777777" w:rsidR="003647EC" w:rsidRPr="00675011" w:rsidRDefault="003647EC">
      <w:pPr>
        <w:spacing w:after="0" w:line="240" w:lineRule="auto"/>
        <w:jc w:val="both"/>
        <w:rPr>
          <w:rFonts w:ascii="Garamond" w:eastAsia="Garamond" w:hAnsi="Garamond" w:cs="Garamond"/>
          <w:sz w:val="24"/>
          <w:szCs w:val="24"/>
        </w:rPr>
      </w:pPr>
    </w:p>
    <w:p w14:paraId="0000001F"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 xml:space="preserve">Que, </w:t>
      </w:r>
      <w:r w:rsidRPr="00675011">
        <w:rPr>
          <w:rFonts w:ascii="Garamond" w:eastAsia="Garamond" w:hAnsi="Garamond" w:cs="Garamond"/>
          <w:color w:val="000000"/>
          <w:sz w:val="24"/>
          <w:szCs w:val="24"/>
          <w:highlight w:val="white"/>
        </w:rPr>
        <w:t>el COOTAD en el artículo 419 determina que son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p>
    <w:p w14:paraId="00000020" w14:textId="77777777" w:rsidR="003647EC" w:rsidRPr="00675011" w:rsidRDefault="003647EC">
      <w:pPr>
        <w:spacing w:after="0" w:line="240" w:lineRule="auto"/>
        <w:jc w:val="both"/>
        <w:rPr>
          <w:rFonts w:ascii="Garamond" w:eastAsia="Garamond" w:hAnsi="Garamond" w:cs="Garamond"/>
          <w:sz w:val="24"/>
          <w:szCs w:val="24"/>
        </w:rPr>
      </w:pPr>
    </w:p>
    <w:p w14:paraId="00000021"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 xml:space="preserve">Que, </w:t>
      </w:r>
      <w:r w:rsidRPr="00675011">
        <w:rPr>
          <w:rFonts w:ascii="Garamond" w:eastAsia="Garamond" w:hAnsi="Garamond" w:cs="Garamond"/>
          <w:color w:val="000000"/>
          <w:sz w:val="24"/>
          <w:szCs w:val="24"/>
          <w:highlight w:val="white"/>
        </w:rPr>
        <w:t>el COOTAD en el artículo 434 señala que los bienes afectados al servicio público sólo se emplearán para esta finalidad; de su guarda y conservación responderán los organismos o funcionarios que tengan a su cargo esos servicios;</w:t>
      </w:r>
    </w:p>
    <w:p w14:paraId="00000022" w14:textId="77777777" w:rsidR="003647EC" w:rsidRPr="00675011" w:rsidRDefault="003647EC">
      <w:pPr>
        <w:spacing w:after="0" w:line="240" w:lineRule="auto"/>
        <w:jc w:val="both"/>
        <w:rPr>
          <w:rFonts w:ascii="Garamond" w:eastAsia="Garamond" w:hAnsi="Garamond" w:cs="Garamond"/>
          <w:sz w:val="24"/>
          <w:szCs w:val="24"/>
        </w:rPr>
      </w:pPr>
    </w:p>
    <w:p w14:paraId="00000023" w14:textId="77777777" w:rsidR="003647EC" w:rsidRPr="00675011" w:rsidRDefault="00B45E4C">
      <w:pPr>
        <w:spacing w:after="0" w:line="240" w:lineRule="auto"/>
        <w:jc w:val="both"/>
        <w:rPr>
          <w:rFonts w:ascii="Garamond" w:eastAsia="Garamond" w:hAnsi="Garamond" w:cs="Garamond"/>
          <w:color w:val="000000"/>
          <w:sz w:val="24"/>
          <w:szCs w:val="24"/>
          <w:highlight w:val="white"/>
        </w:rPr>
      </w:pPr>
      <w:r w:rsidRPr="00675011">
        <w:rPr>
          <w:rFonts w:ascii="Garamond" w:eastAsia="Garamond" w:hAnsi="Garamond" w:cs="Garamond"/>
          <w:color w:val="000000"/>
          <w:sz w:val="24"/>
          <w:szCs w:val="24"/>
          <w:highlight w:val="white"/>
        </w:rPr>
        <w:t xml:space="preserve">Que, </w:t>
      </w:r>
      <w:sdt>
        <w:sdtPr>
          <w:rPr>
            <w:rFonts w:ascii="Garamond" w:eastAsia="Garamond" w:hAnsi="Garamond" w:cs="Garamond"/>
            <w:color w:val="000000"/>
            <w:sz w:val="24"/>
            <w:szCs w:val="24"/>
            <w:highlight w:val="white"/>
          </w:rPr>
          <w:tag w:val="goog_rdk_0"/>
          <w:id w:val="-1609962118"/>
        </w:sdtPr>
        <w:sdtEndPr/>
        <w:sdtContent>
          <w:r w:rsidRPr="00675011">
            <w:rPr>
              <w:rFonts w:ascii="Garamond" w:eastAsia="Garamond" w:hAnsi="Garamond" w:cs="Garamond"/>
              <w:color w:val="000000"/>
              <w:sz w:val="24"/>
              <w:szCs w:val="24"/>
              <w:highlight w:val="white"/>
            </w:rPr>
            <w:t>el COOTAD en el artículo 435 establece que los bienes del dominio privado deberán administrarse con criterio de eficiencia y rentabilidad para obtener el máximo rendimiento financiero compatible con el carácter público de los gobiernos autónomos descentralizados y con sus fines;</w:t>
          </w:r>
        </w:sdtContent>
      </w:sdt>
    </w:p>
    <w:p w14:paraId="00000024" w14:textId="77777777" w:rsidR="003647EC" w:rsidRPr="00675011" w:rsidRDefault="003647EC">
      <w:pPr>
        <w:spacing w:after="0" w:line="240" w:lineRule="auto"/>
        <w:jc w:val="both"/>
        <w:rPr>
          <w:rFonts w:ascii="Garamond" w:eastAsia="Garamond" w:hAnsi="Garamond" w:cs="Garamond"/>
          <w:sz w:val="24"/>
          <w:szCs w:val="24"/>
        </w:rPr>
      </w:pPr>
    </w:p>
    <w:p w14:paraId="00000025" w14:textId="192D2365" w:rsidR="003647EC" w:rsidRPr="00675011" w:rsidRDefault="00B45E4C">
      <w:pPr>
        <w:spacing w:after="0" w:line="240" w:lineRule="auto"/>
        <w:jc w:val="both"/>
        <w:rPr>
          <w:rFonts w:ascii="Garamond" w:eastAsia="Garamond" w:hAnsi="Garamond" w:cs="Garamond"/>
          <w:color w:val="000000"/>
          <w:sz w:val="24"/>
          <w:szCs w:val="24"/>
        </w:rPr>
      </w:pPr>
      <w:r w:rsidRPr="00675011">
        <w:rPr>
          <w:rFonts w:ascii="Garamond" w:eastAsia="Garamond" w:hAnsi="Garamond" w:cs="Garamond"/>
          <w:b/>
          <w:color w:val="000000"/>
          <w:sz w:val="24"/>
          <w:szCs w:val="24"/>
          <w:highlight w:val="white"/>
        </w:rPr>
        <w:t xml:space="preserve">Que, </w:t>
      </w:r>
      <w:r w:rsidRPr="00675011">
        <w:rPr>
          <w:rFonts w:ascii="Garamond" w:eastAsia="Garamond" w:hAnsi="Garamond" w:cs="Garamond"/>
          <w:color w:val="000000"/>
          <w:sz w:val="24"/>
          <w:szCs w:val="24"/>
          <w:highlight w:val="white"/>
        </w:rPr>
        <w:t>el COOTAD en el tercer inciso del artículo 460 establece que los contratos de arrendamiento en los que el gobierno autónomo descentralizado respectivo sea arrendador, se considerarán contratos administrativos, excepto los destinados para vivienda con carácter social;</w:t>
      </w:r>
    </w:p>
    <w:p w14:paraId="73B39841" w14:textId="57E790F3" w:rsidR="00D226F3" w:rsidRPr="00675011" w:rsidRDefault="00D226F3">
      <w:pPr>
        <w:spacing w:after="0" w:line="240" w:lineRule="auto"/>
        <w:jc w:val="both"/>
        <w:rPr>
          <w:rFonts w:ascii="Garamond" w:eastAsia="Garamond" w:hAnsi="Garamond" w:cs="Garamond"/>
          <w:sz w:val="24"/>
          <w:szCs w:val="24"/>
        </w:rPr>
      </w:pPr>
    </w:p>
    <w:p w14:paraId="539FF61E" w14:textId="3178FAE2" w:rsidR="00D226F3" w:rsidRPr="00675011" w:rsidRDefault="00D226F3">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 xml:space="preserve">Que, </w:t>
      </w:r>
      <w:r w:rsidR="00470F35" w:rsidRPr="00675011">
        <w:rPr>
          <w:rFonts w:ascii="Garamond" w:eastAsia="Garamond" w:hAnsi="Garamond" w:cs="Garamond"/>
          <w:color w:val="000000"/>
          <w:sz w:val="24"/>
          <w:szCs w:val="24"/>
        </w:rPr>
        <w:t>la Ley de Inquilinato, supletoria en esta materia a Ley Orgánica del Sistema Nacional de Contrtatación Pública, determina en su artículo 17 que la pensión mensual de arrendamiento de un inmueble no podrá́ exceder de la doceava parte del diez por ciento del avalúo comercial con que dicho inmueble conste en el Catastro Municipal, y de los impuestos municipales que gravaren a la propiedad urbana.- Para determinar el precio total se tomarán en cuenta todos los departamentos, piezas o locales del inmueble, inclusive los ocupados por el arrendador.- Cuando se arrienda solo una parte del predio, la pensión se fijará proporcionalmente a dicha parte.- Para fijar la pensión mensual de arrendamiento, se tendrá en cuenta el estado, condición y ubicación del inmueble y los requisitos exigidos en el Art. 3.;</w:t>
      </w:r>
      <w:r w:rsidRPr="00675011">
        <w:rPr>
          <w:rFonts w:ascii="Garamond" w:eastAsia="Garamond" w:hAnsi="Garamond" w:cs="Garamond"/>
          <w:color w:val="000000"/>
          <w:sz w:val="24"/>
          <w:szCs w:val="24"/>
        </w:rPr>
        <w:cr/>
      </w:r>
    </w:p>
    <w:p w14:paraId="05D79BEA" w14:textId="4BE4E927" w:rsidR="00D226F3" w:rsidRPr="00675011" w:rsidRDefault="00D226F3" w:rsidP="00D226F3">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t xml:space="preserve">Que, </w:t>
      </w:r>
      <w:r w:rsidRPr="00675011">
        <w:rPr>
          <w:rFonts w:ascii="Garamond" w:eastAsia="Garamond" w:hAnsi="Garamond" w:cs="Garamond"/>
          <w:color w:val="000000"/>
          <w:sz w:val="24"/>
          <w:szCs w:val="24"/>
          <w:highlight w:val="white"/>
        </w:rPr>
        <w:t>la Ley de Inquilinato establece en su artículo 16 que, en ningún caso, las instituciones a las que se refiere el artículo precedente podrán cobrar en concepto de cánones de arrendamiento por sus inmuebles, valores superiores a los límites legales;</w:t>
      </w:r>
    </w:p>
    <w:p w14:paraId="00000026" w14:textId="77777777" w:rsidR="003647EC" w:rsidRPr="00675011" w:rsidRDefault="003647EC">
      <w:pPr>
        <w:spacing w:after="0" w:line="240" w:lineRule="auto"/>
        <w:jc w:val="both"/>
        <w:rPr>
          <w:rFonts w:ascii="Garamond" w:eastAsia="Garamond" w:hAnsi="Garamond" w:cs="Garamond"/>
          <w:sz w:val="24"/>
          <w:szCs w:val="24"/>
        </w:rPr>
      </w:pPr>
    </w:p>
    <w:p w14:paraId="00000027" w14:textId="1D648794" w:rsidR="003647EC" w:rsidRPr="00675011" w:rsidRDefault="00B45E4C">
      <w:pPr>
        <w:spacing w:after="0" w:line="240" w:lineRule="auto"/>
        <w:jc w:val="both"/>
        <w:rPr>
          <w:rFonts w:ascii="Garamond" w:eastAsia="Garamond" w:hAnsi="Garamond" w:cs="Garamond"/>
          <w:color w:val="000000"/>
          <w:sz w:val="24"/>
          <w:szCs w:val="24"/>
          <w:highlight w:val="white"/>
        </w:rPr>
      </w:pPr>
      <w:r w:rsidRPr="00675011">
        <w:rPr>
          <w:rFonts w:ascii="Garamond" w:eastAsia="Garamond" w:hAnsi="Garamond" w:cs="Garamond"/>
          <w:b/>
          <w:color w:val="000000"/>
          <w:sz w:val="24"/>
          <w:szCs w:val="24"/>
          <w:highlight w:val="white"/>
        </w:rPr>
        <w:t>Que</w:t>
      </w:r>
      <w:r w:rsidRPr="00675011">
        <w:rPr>
          <w:rFonts w:ascii="Garamond" w:eastAsia="Garamond" w:hAnsi="Garamond" w:cs="Garamond"/>
          <w:color w:val="000000"/>
          <w:sz w:val="24"/>
          <w:szCs w:val="24"/>
          <w:highlight w:val="white"/>
        </w:rPr>
        <w:t xml:space="preserve">, </w:t>
      </w:r>
      <w:sdt>
        <w:sdtPr>
          <w:rPr>
            <w:rFonts w:ascii="Garamond" w:eastAsia="Garamond" w:hAnsi="Garamond" w:cs="Garamond"/>
            <w:color w:val="000000"/>
            <w:sz w:val="24"/>
            <w:szCs w:val="24"/>
            <w:highlight w:val="white"/>
          </w:rPr>
          <w:tag w:val="goog_rdk_1"/>
          <w:id w:val="-1000582068"/>
        </w:sdtPr>
        <w:sdtEndPr/>
        <w:sdtContent>
          <w:r w:rsidRPr="00675011">
            <w:rPr>
              <w:rFonts w:ascii="Garamond" w:eastAsia="Garamond" w:hAnsi="Garamond" w:cs="Garamond"/>
              <w:color w:val="000000"/>
              <w:sz w:val="24"/>
              <w:szCs w:val="24"/>
              <w:highlight w:val="white"/>
            </w:rPr>
            <w:t>la Ley de Inquilinato determina en su artículo 17 que la pensión mensual de arrendamiento de un inmueble no podrá</w:t>
          </w:r>
          <w:r w:rsidR="00927A80" w:rsidRPr="00675011">
            <w:rPr>
              <w:rFonts w:ascii="Garamond" w:eastAsia="Garamond" w:hAnsi="Garamond" w:cs="Garamond"/>
              <w:color w:val="000000"/>
              <w:sz w:val="24"/>
              <w:szCs w:val="24"/>
              <w:highlight w:val="white"/>
            </w:rPr>
            <w:t xml:space="preserve"> </w:t>
          </w:r>
          <w:r w:rsidRPr="00675011">
            <w:rPr>
              <w:rFonts w:ascii="Garamond" w:eastAsia="Garamond" w:hAnsi="Garamond" w:cs="Garamond"/>
              <w:color w:val="000000"/>
              <w:sz w:val="24"/>
              <w:szCs w:val="24"/>
              <w:highlight w:val="white"/>
            </w:rPr>
            <w:t xml:space="preserve"> exceder de la doceava parte del diez por ciento del avalúo comercial con que dicho inmueble conste en el Catastro Municipal, y de los impuestos municipales que gravaren a la propiedad urbana.- Para determinar el precio total se tomarán en cuenta todos los departamentos, piezas o locales del inmueble, inclusive los ocupados por el arrendador.- Cuando se arrienda solo una parte del predio, la pensión se fijará proporcionalmente a dicha parte.- Para fijar la pensión mensual de arrendamiento, se tendrá en cuenta el estado, condición y ubicación del inmueble y los requisitos exigidos en el Art. 3.</w:t>
          </w:r>
        </w:sdtContent>
      </w:sdt>
    </w:p>
    <w:p w14:paraId="0000002A" w14:textId="77777777" w:rsidR="003647EC" w:rsidRPr="00675011" w:rsidRDefault="003647EC">
      <w:pPr>
        <w:spacing w:after="0" w:line="240" w:lineRule="auto"/>
        <w:jc w:val="both"/>
        <w:rPr>
          <w:rFonts w:ascii="Garamond" w:eastAsia="Garamond" w:hAnsi="Garamond" w:cs="Garamond"/>
          <w:sz w:val="24"/>
          <w:szCs w:val="24"/>
        </w:rPr>
      </w:pPr>
    </w:p>
    <w:p w14:paraId="1A0E361A" w14:textId="77777777" w:rsidR="00220321" w:rsidRPr="00675011" w:rsidRDefault="00220321" w:rsidP="00220321">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highlight w:val="white"/>
        </w:rPr>
        <w:lastRenderedPageBreak/>
        <w:t xml:space="preserve">Que, </w:t>
      </w:r>
      <w:r w:rsidRPr="00675011">
        <w:rPr>
          <w:rFonts w:ascii="Garamond" w:eastAsia="Garamond" w:hAnsi="Garamond" w:cs="Garamond"/>
          <w:color w:val="000000"/>
          <w:sz w:val="24"/>
          <w:szCs w:val="24"/>
          <w:highlight w:val="white"/>
        </w:rPr>
        <w:t>en el Capítulo IV del Código Municipal se desarrolla el procedimiento y los mecanismos a través de los cuales se realiza el arrendamiento de bienes de propiedad del MDMQ;</w:t>
      </w:r>
    </w:p>
    <w:p w14:paraId="0000002E" w14:textId="77777777" w:rsidR="003647EC" w:rsidRPr="00675011" w:rsidRDefault="003647EC">
      <w:pPr>
        <w:spacing w:after="0" w:line="240" w:lineRule="auto"/>
        <w:jc w:val="both"/>
        <w:rPr>
          <w:rFonts w:ascii="Garamond" w:eastAsia="Garamond" w:hAnsi="Garamond" w:cs="Garamond"/>
          <w:sz w:val="24"/>
          <w:szCs w:val="24"/>
        </w:rPr>
      </w:pPr>
    </w:p>
    <w:p w14:paraId="0000002F" w14:textId="77777777" w:rsidR="003647EC" w:rsidRPr="00675011" w:rsidRDefault="00675011">
      <w:pPr>
        <w:spacing w:after="0" w:line="240" w:lineRule="auto"/>
        <w:jc w:val="both"/>
        <w:rPr>
          <w:rFonts w:ascii="Garamond" w:eastAsia="Garamond" w:hAnsi="Garamond" w:cs="Garamond"/>
          <w:color w:val="000000"/>
          <w:sz w:val="24"/>
          <w:szCs w:val="24"/>
          <w:highlight w:val="white"/>
        </w:rPr>
      </w:pPr>
      <w:sdt>
        <w:sdtPr>
          <w:rPr>
            <w:rFonts w:ascii="Garamond" w:hAnsi="Garamond"/>
            <w:sz w:val="24"/>
            <w:szCs w:val="24"/>
          </w:rPr>
          <w:tag w:val="goog_rdk_2"/>
          <w:id w:val="756953534"/>
        </w:sdtPr>
        <w:sdtEndPr>
          <w:rPr>
            <w:rFonts w:eastAsia="Garamond" w:cs="Garamond"/>
            <w:color w:val="000000"/>
            <w:highlight w:val="white"/>
          </w:rPr>
        </w:sdtEndPr>
        <w:sdtContent>
          <w:r w:rsidR="00B45E4C" w:rsidRPr="00675011">
            <w:rPr>
              <w:rFonts w:ascii="Garamond" w:eastAsia="Garamond" w:hAnsi="Garamond" w:cs="Garamond"/>
              <w:color w:val="000000"/>
              <w:sz w:val="24"/>
              <w:szCs w:val="24"/>
              <w:highlight w:val="white"/>
            </w:rPr>
            <w:t>En ejercicio de las atribuciones que le confiere los artículos 87, literal a) del Código Orgánico de Organización Territorial, Autonomía y Descentralización; y, 8 de la Ley de Orgánica de Régimen para el Distrito Metropolitano de Quito,</w:t>
          </w:r>
        </w:sdtContent>
      </w:sdt>
    </w:p>
    <w:p w14:paraId="00000030" w14:textId="77777777" w:rsidR="003647EC" w:rsidRPr="00675011" w:rsidRDefault="003647EC">
      <w:pPr>
        <w:spacing w:after="240" w:line="240" w:lineRule="auto"/>
        <w:jc w:val="center"/>
        <w:rPr>
          <w:rFonts w:ascii="Garamond" w:eastAsia="Garamond" w:hAnsi="Garamond" w:cs="Garamond"/>
          <w:sz w:val="24"/>
          <w:szCs w:val="24"/>
        </w:rPr>
      </w:pPr>
    </w:p>
    <w:p w14:paraId="00000031" w14:textId="77777777" w:rsidR="003647EC" w:rsidRPr="00675011" w:rsidRDefault="00B45E4C">
      <w:pPr>
        <w:spacing w:after="0" w:line="240" w:lineRule="auto"/>
        <w:jc w:val="center"/>
        <w:rPr>
          <w:rFonts w:ascii="Garamond" w:eastAsia="Garamond" w:hAnsi="Garamond" w:cs="Garamond"/>
          <w:sz w:val="24"/>
          <w:szCs w:val="24"/>
        </w:rPr>
      </w:pPr>
      <w:r w:rsidRPr="00675011">
        <w:rPr>
          <w:rFonts w:ascii="Garamond" w:eastAsia="Garamond" w:hAnsi="Garamond" w:cs="Garamond"/>
          <w:b/>
          <w:color w:val="000000"/>
          <w:sz w:val="24"/>
          <w:szCs w:val="24"/>
          <w:highlight w:val="white"/>
        </w:rPr>
        <w:t>EXPIDE LA SIGUIENTE:</w:t>
      </w:r>
    </w:p>
    <w:p w14:paraId="00000032" w14:textId="77777777" w:rsidR="003647EC" w:rsidRPr="00675011" w:rsidRDefault="00675011">
      <w:pPr>
        <w:spacing w:after="0" w:line="240" w:lineRule="auto"/>
        <w:jc w:val="center"/>
        <w:rPr>
          <w:rFonts w:ascii="Garamond" w:eastAsia="Garamond" w:hAnsi="Garamond" w:cs="Garamond"/>
          <w:sz w:val="24"/>
          <w:szCs w:val="24"/>
        </w:rPr>
      </w:pPr>
      <w:sdt>
        <w:sdtPr>
          <w:rPr>
            <w:rFonts w:ascii="Garamond" w:hAnsi="Garamond"/>
            <w:sz w:val="24"/>
            <w:szCs w:val="24"/>
          </w:rPr>
          <w:tag w:val="goog_rdk_3"/>
          <w:id w:val="-1541890291"/>
        </w:sdtPr>
        <w:sdtEndPr/>
        <w:sdtContent>
          <w:r w:rsidR="00B45E4C" w:rsidRPr="00675011">
            <w:rPr>
              <w:rFonts w:ascii="Garamond" w:eastAsia="Cardo" w:hAnsi="Garamond" w:cs="Cardo"/>
              <w:b/>
              <w:sz w:val="24"/>
              <w:szCs w:val="24"/>
              <w:highlight w:val="white"/>
            </w:rPr>
            <w:t>ORDENANZA METROPOLITANA REFORMATORIA DEL CAPÍTULO IV DEL LIBRO IV.6, DE LA ORDENANZA METROPOLITANA No. 001 DE 29 DE MARZO DE 2019, QUE EXPIDE EL CÓDIGO MUNICIPAL PARA EL DISTRITO METROPOLITANO DE QUITO QUE REGULA EL ARRENDAMIENTO, EXPLOTACIÓN Y USO DE BIENES INMUEBLES DE PROPIEDAD MUNICIPAL.</w:t>
          </w:r>
        </w:sdtContent>
      </w:sdt>
    </w:p>
    <w:p w14:paraId="00000033" w14:textId="77777777" w:rsidR="003647EC" w:rsidRPr="00675011" w:rsidRDefault="003647EC">
      <w:pPr>
        <w:spacing w:after="0" w:line="240" w:lineRule="auto"/>
        <w:jc w:val="both"/>
        <w:rPr>
          <w:rFonts w:ascii="Garamond" w:eastAsia="Garamond" w:hAnsi="Garamond" w:cs="Garamond"/>
          <w:sz w:val="24"/>
          <w:szCs w:val="24"/>
        </w:rPr>
      </w:pPr>
    </w:p>
    <w:p w14:paraId="00000034" w14:textId="77777777"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sz w:val="24"/>
          <w:szCs w:val="24"/>
          <w:highlight w:val="white"/>
        </w:rPr>
        <w:t>Artículo</w:t>
      </w:r>
      <w:r w:rsidRPr="00675011">
        <w:rPr>
          <w:rFonts w:ascii="Garamond" w:eastAsia="Garamond" w:hAnsi="Garamond" w:cs="Garamond"/>
          <w:b/>
          <w:color w:val="000000"/>
          <w:sz w:val="24"/>
          <w:szCs w:val="24"/>
          <w:highlight w:val="white"/>
        </w:rPr>
        <w:t xml:space="preserve"> 1.-</w:t>
      </w:r>
      <w:r w:rsidRPr="00675011">
        <w:rPr>
          <w:rFonts w:ascii="Garamond" w:eastAsia="Garamond" w:hAnsi="Garamond" w:cs="Garamond"/>
          <w:color w:val="000000"/>
          <w:sz w:val="24"/>
          <w:szCs w:val="24"/>
          <w:highlight w:val="white"/>
        </w:rPr>
        <w:t xml:space="preserve"> </w:t>
      </w:r>
      <w:r w:rsidRPr="00675011">
        <w:rPr>
          <w:rFonts w:ascii="Garamond" w:eastAsia="Garamond" w:hAnsi="Garamond" w:cs="Garamond"/>
          <w:sz w:val="24"/>
          <w:szCs w:val="24"/>
          <w:highlight w:val="white"/>
        </w:rPr>
        <w:t>Sustitúyase</w:t>
      </w:r>
      <w:r w:rsidRPr="00675011">
        <w:rPr>
          <w:rFonts w:ascii="Garamond" w:eastAsia="Garamond" w:hAnsi="Garamond" w:cs="Garamond"/>
          <w:color w:val="000000"/>
          <w:sz w:val="24"/>
          <w:szCs w:val="24"/>
          <w:highlight w:val="white"/>
        </w:rPr>
        <w:t xml:space="preserve"> el Capítulo IV del Libro IV.6 de la Ordenanza Metropolitana No. 001, sancionada el 29 de marzo de 2019, por el siguiente:</w:t>
      </w:r>
    </w:p>
    <w:p w14:paraId="00000037" w14:textId="77777777" w:rsidR="003647EC" w:rsidRPr="00675011" w:rsidRDefault="003647EC" w:rsidP="0047124A">
      <w:pPr>
        <w:spacing w:after="0" w:line="240" w:lineRule="auto"/>
        <w:ind w:left="720" w:hanging="720"/>
        <w:jc w:val="both"/>
        <w:rPr>
          <w:rFonts w:ascii="Garamond" w:eastAsia="Garamond" w:hAnsi="Garamond" w:cs="Garamond"/>
          <w:b/>
          <w:color w:val="000000"/>
          <w:sz w:val="24"/>
          <w:szCs w:val="24"/>
        </w:rPr>
      </w:pPr>
    </w:p>
    <w:p w14:paraId="00000038" w14:textId="77777777" w:rsidR="003647EC" w:rsidRPr="00675011" w:rsidRDefault="00B45E4C" w:rsidP="0047124A">
      <w:pPr>
        <w:spacing w:after="0" w:line="240" w:lineRule="auto"/>
        <w:jc w:val="center"/>
        <w:rPr>
          <w:rFonts w:ascii="Garamond" w:eastAsia="Garamond" w:hAnsi="Garamond" w:cs="Garamond"/>
          <w:sz w:val="24"/>
          <w:szCs w:val="24"/>
        </w:rPr>
      </w:pPr>
      <w:r w:rsidRPr="00675011">
        <w:rPr>
          <w:rFonts w:ascii="Garamond" w:eastAsia="Garamond" w:hAnsi="Garamond" w:cs="Garamond"/>
          <w:b/>
          <w:color w:val="000000"/>
          <w:sz w:val="24"/>
          <w:szCs w:val="24"/>
        </w:rPr>
        <w:t>Capítulo IV</w:t>
      </w:r>
    </w:p>
    <w:p w14:paraId="00000039" w14:textId="6DF71BCF" w:rsidR="003647EC" w:rsidRPr="00675011" w:rsidRDefault="00B45E4C" w:rsidP="0047124A">
      <w:pPr>
        <w:spacing w:after="0" w:line="240" w:lineRule="auto"/>
        <w:jc w:val="center"/>
        <w:rPr>
          <w:rFonts w:ascii="Garamond" w:eastAsia="Garamond" w:hAnsi="Garamond" w:cs="Garamond"/>
          <w:b/>
          <w:color w:val="000000"/>
          <w:sz w:val="24"/>
          <w:szCs w:val="24"/>
        </w:rPr>
      </w:pPr>
      <w:r w:rsidRPr="00675011">
        <w:rPr>
          <w:rFonts w:ascii="Garamond" w:eastAsia="Garamond" w:hAnsi="Garamond" w:cs="Garamond"/>
          <w:b/>
          <w:color w:val="000000"/>
          <w:sz w:val="24"/>
          <w:szCs w:val="24"/>
        </w:rPr>
        <w:t>DEL ARRENDAMIENTO Y USO DE BIENES INMUEBLES DE PROPIEDAD MUNICIPAL</w:t>
      </w:r>
    </w:p>
    <w:p w14:paraId="0000003A" w14:textId="77777777" w:rsidR="003647EC" w:rsidRPr="00675011" w:rsidRDefault="003647EC">
      <w:pPr>
        <w:spacing w:after="0" w:line="240" w:lineRule="auto"/>
        <w:jc w:val="both"/>
        <w:rPr>
          <w:rFonts w:ascii="Garamond" w:eastAsia="Garamond" w:hAnsi="Garamond" w:cs="Garamond"/>
          <w:b/>
          <w:sz w:val="24"/>
          <w:szCs w:val="24"/>
        </w:rPr>
      </w:pPr>
    </w:p>
    <w:p w14:paraId="0000003B" w14:textId="3BF2D30E" w:rsidR="003647EC" w:rsidRPr="00675011" w:rsidRDefault="00B45E4C">
      <w:pPr>
        <w:spacing w:after="0" w:line="240" w:lineRule="auto"/>
        <w:jc w:val="both"/>
        <w:rPr>
          <w:rFonts w:ascii="Garamond" w:eastAsia="Garamond" w:hAnsi="Garamond" w:cs="Garamond"/>
          <w:color w:val="000000"/>
          <w:sz w:val="24"/>
          <w:szCs w:val="24"/>
        </w:rPr>
      </w:pPr>
      <w:r w:rsidRPr="00675011">
        <w:rPr>
          <w:rFonts w:ascii="Garamond" w:eastAsia="Garamond" w:hAnsi="Garamond" w:cs="Garamond"/>
          <w:b/>
          <w:color w:val="000000"/>
          <w:sz w:val="24"/>
          <w:szCs w:val="24"/>
        </w:rPr>
        <w:t xml:space="preserve">Art. </w:t>
      </w:r>
      <w:r w:rsidR="00220321" w:rsidRPr="00675011">
        <w:rPr>
          <w:rFonts w:ascii="Garamond" w:eastAsia="Garamond" w:hAnsi="Garamond" w:cs="Garamond"/>
          <w:b/>
          <w:color w:val="000000"/>
          <w:sz w:val="24"/>
          <w:szCs w:val="24"/>
        </w:rPr>
        <w:t>[…]</w:t>
      </w:r>
      <w:r w:rsidRPr="00675011">
        <w:rPr>
          <w:rFonts w:ascii="Garamond" w:eastAsia="Garamond" w:hAnsi="Garamond" w:cs="Garamond"/>
          <w:b/>
          <w:color w:val="000000"/>
          <w:sz w:val="24"/>
          <w:szCs w:val="24"/>
        </w:rPr>
        <w:t xml:space="preserve">.- Bienes inmuebles de propiedad del Municipio.- </w:t>
      </w:r>
      <w:r w:rsidRPr="00675011">
        <w:rPr>
          <w:rFonts w:ascii="Garamond" w:eastAsia="Garamond" w:hAnsi="Garamond" w:cs="Garamond"/>
          <w:color w:val="000000"/>
          <w:sz w:val="24"/>
          <w:szCs w:val="24"/>
        </w:rPr>
        <w:t xml:space="preserve">Para la aplicación de las normas de </w:t>
      </w:r>
      <w:r w:rsidRPr="00675011">
        <w:rPr>
          <w:rFonts w:ascii="Garamond" w:eastAsia="Garamond" w:hAnsi="Garamond" w:cs="Garamond"/>
          <w:sz w:val="24"/>
          <w:szCs w:val="24"/>
        </w:rPr>
        <w:t>este</w:t>
      </w:r>
      <w:r w:rsidRPr="00675011">
        <w:rPr>
          <w:rFonts w:ascii="Garamond" w:eastAsia="Garamond" w:hAnsi="Garamond" w:cs="Garamond"/>
          <w:color w:val="000000"/>
          <w:sz w:val="24"/>
          <w:szCs w:val="24"/>
        </w:rPr>
        <w:t xml:space="preserve"> </w:t>
      </w:r>
      <w:r w:rsidRPr="00675011">
        <w:rPr>
          <w:rFonts w:ascii="Garamond" w:eastAsia="Garamond" w:hAnsi="Garamond" w:cs="Garamond"/>
          <w:sz w:val="24"/>
          <w:szCs w:val="24"/>
        </w:rPr>
        <w:t>Capítulo</w:t>
      </w:r>
      <w:r w:rsidRPr="00675011">
        <w:rPr>
          <w:rFonts w:ascii="Garamond" w:eastAsia="Garamond" w:hAnsi="Garamond" w:cs="Garamond"/>
          <w:color w:val="000000"/>
          <w:sz w:val="24"/>
          <w:szCs w:val="24"/>
        </w:rPr>
        <w:t>, se consideran bienes inmuebles de propiedad del Municipio del Distrito Metropolitano de Quito, todos aquellos sobre los cuales el Municipio ejerce dominio.</w:t>
      </w:r>
    </w:p>
    <w:p w14:paraId="2C985526" w14:textId="5896DF4F" w:rsidR="00A13323" w:rsidRPr="00675011" w:rsidRDefault="00A13323">
      <w:pPr>
        <w:spacing w:after="0" w:line="240" w:lineRule="auto"/>
        <w:jc w:val="both"/>
        <w:rPr>
          <w:rFonts w:ascii="Garamond" w:eastAsia="Garamond" w:hAnsi="Garamond" w:cs="Garamond"/>
          <w:color w:val="000000"/>
          <w:sz w:val="24"/>
          <w:szCs w:val="24"/>
        </w:rPr>
      </w:pPr>
    </w:p>
    <w:p w14:paraId="5507E3D9" w14:textId="77777777" w:rsidR="00A13323" w:rsidRPr="00675011" w:rsidRDefault="00A13323" w:rsidP="00A13323">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Los bienes inmuebles municipales se dividen en bienes de dominio privado y bienes de dominio público, estos últimos se subdividen, a su vez, en bienes de uso público y bienes afectados al servicio público.</w:t>
      </w:r>
    </w:p>
    <w:p w14:paraId="70207D7E" w14:textId="311FC24E" w:rsidR="00A13323" w:rsidRPr="00675011" w:rsidRDefault="00A13323">
      <w:pPr>
        <w:spacing w:after="0" w:line="240" w:lineRule="auto"/>
        <w:jc w:val="both"/>
        <w:rPr>
          <w:rFonts w:ascii="Garamond" w:eastAsia="Garamond" w:hAnsi="Garamond" w:cs="Garamond"/>
          <w:color w:val="000000"/>
          <w:sz w:val="24"/>
          <w:szCs w:val="24"/>
        </w:rPr>
      </w:pPr>
    </w:p>
    <w:p w14:paraId="2A6E053A" w14:textId="190303C8" w:rsidR="00A13323" w:rsidRPr="00675011" w:rsidRDefault="00A13323">
      <w:pPr>
        <w:spacing w:after="0" w:line="240" w:lineRule="auto"/>
        <w:jc w:val="both"/>
        <w:rPr>
          <w:rFonts w:ascii="Garamond" w:eastAsia="Garamond" w:hAnsi="Garamond" w:cs="Garamond"/>
          <w:color w:val="000000"/>
          <w:sz w:val="24"/>
          <w:szCs w:val="24"/>
        </w:rPr>
      </w:pPr>
      <w:r w:rsidRPr="00675011">
        <w:rPr>
          <w:rFonts w:ascii="Garamond" w:eastAsia="Garamond" w:hAnsi="Garamond" w:cs="Garamond"/>
          <w:color w:val="000000"/>
          <w:sz w:val="24"/>
          <w:szCs w:val="24"/>
        </w:rPr>
        <w:t>Este Capítulo se aplicará para el arrendamiento de los bienes de dominio privado.</w:t>
      </w:r>
    </w:p>
    <w:p w14:paraId="0000003C" w14:textId="77777777" w:rsidR="003647EC" w:rsidRPr="00675011" w:rsidRDefault="003647EC">
      <w:pPr>
        <w:spacing w:after="0" w:line="240" w:lineRule="auto"/>
        <w:jc w:val="both"/>
        <w:rPr>
          <w:rFonts w:ascii="Garamond" w:eastAsia="Garamond" w:hAnsi="Garamond" w:cs="Garamond"/>
          <w:sz w:val="24"/>
          <w:szCs w:val="24"/>
        </w:rPr>
      </w:pPr>
    </w:p>
    <w:p w14:paraId="0000003D" w14:textId="39665359"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rPr>
        <w:t xml:space="preserve">Art. </w:t>
      </w:r>
      <w:r w:rsidR="00220321" w:rsidRPr="00675011">
        <w:rPr>
          <w:rFonts w:ascii="Garamond" w:eastAsia="Garamond" w:hAnsi="Garamond" w:cs="Garamond"/>
          <w:b/>
          <w:color w:val="000000"/>
          <w:sz w:val="24"/>
          <w:szCs w:val="24"/>
        </w:rPr>
        <w:t>[…]</w:t>
      </w:r>
      <w:r w:rsidRPr="00675011">
        <w:rPr>
          <w:rFonts w:ascii="Garamond" w:eastAsia="Garamond" w:hAnsi="Garamond" w:cs="Garamond"/>
          <w:b/>
          <w:color w:val="000000"/>
          <w:sz w:val="24"/>
          <w:szCs w:val="24"/>
        </w:rPr>
        <w:t>.- Del arrendamiento</w:t>
      </w:r>
      <w:r w:rsidR="00A13323" w:rsidRPr="00675011">
        <w:rPr>
          <w:rFonts w:ascii="Garamond" w:eastAsia="Garamond" w:hAnsi="Garamond" w:cs="Garamond"/>
          <w:b/>
          <w:color w:val="000000"/>
          <w:sz w:val="24"/>
          <w:szCs w:val="24"/>
        </w:rPr>
        <w:t xml:space="preserve"> </w:t>
      </w:r>
      <w:r w:rsidRPr="00675011">
        <w:rPr>
          <w:rFonts w:ascii="Garamond" w:eastAsia="Garamond" w:hAnsi="Garamond" w:cs="Garamond"/>
          <w:b/>
          <w:color w:val="000000"/>
          <w:sz w:val="24"/>
          <w:szCs w:val="24"/>
        </w:rPr>
        <w:t xml:space="preserve">y uso de bienes inmuebles municipales.- </w:t>
      </w:r>
    </w:p>
    <w:p w14:paraId="0000003E" w14:textId="77777777" w:rsidR="003647EC" w:rsidRPr="00675011" w:rsidRDefault="003647EC">
      <w:pPr>
        <w:spacing w:after="0" w:line="240" w:lineRule="auto"/>
        <w:jc w:val="both"/>
        <w:rPr>
          <w:rFonts w:ascii="Garamond" w:eastAsia="Garamond" w:hAnsi="Garamond" w:cs="Garamond"/>
          <w:sz w:val="24"/>
          <w:szCs w:val="24"/>
        </w:rPr>
      </w:pPr>
    </w:p>
    <w:p w14:paraId="0000003F" w14:textId="6191366E"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El arrendamiento</w:t>
      </w:r>
      <w:r w:rsidR="00A13323" w:rsidRPr="00675011">
        <w:rPr>
          <w:rFonts w:ascii="Garamond" w:eastAsia="Garamond" w:hAnsi="Garamond" w:cs="Garamond"/>
          <w:color w:val="000000"/>
          <w:sz w:val="24"/>
          <w:szCs w:val="24"/>
        </w:rPr>
        <w:t xml:space="preserve"> </w:t>
      </w:r>
      <w:r w:rsidRPr="00675011">
        <w:rPr>
          <w:rFonts w:ascii="Garamond" w:eastAsia="Garamond" w:hAnsi="Garamond" w:cs="Garamond"/>
          <w:color w:val="000000"/>
          <w:sz w:val="24"/>
          <w:szCs w:val="24"/>
        </w:rPr>
        <w:t xml:space="preserve">y uso de bienes inmuebles municipales se </w:t>
      </w:r>
      <w:r w:rsidRPr="00675011">
        <w:rPr>
          <w:rFonts w:ascii="Garamond" w:eastAsia="Garamond" w:hAnsi="Garamond" w:cs="Garamond"/>
          <w:sz w:val="24"/>
          <w:szCs w:val="24"/>
        </w:rPr>
        <w:t>aplicará</w:t>
      </w:r>
      <w:r w:rsidRPr="00675011">
        <w:rPr>
          <w:rFonts w:ascii="Garamond" w:eastAsia="Garamond" w:hAnsi="Garamond" w:cs="Garamond"/>
          <w:color w:val="000000"/>
          <w:sz w:val="24"/>
          <w:szCs w:val="24"/>
        </w:rPr>
        <w:t xml:space="preserve"> de conformidad con las normas de este Código Municipal y las disposiciones establecidas en el Manual de arrendamiento y política de uso de los inmuebles de propiedad municipal expedido para el efecto.</w:t>
      </w:r>
    </w:p>
    <w:p w14:paraId="00000040" w14:textId="77777777" w:rsidR="003647EC" w:rsidRPr="00675011" w:rsidRDefault="003647EC">
      <w:pPr>
        <w:spacing w:after="0" w:line="240" w:lineRule="auto"/>
        <w:jc w:val="both"/>
        <w:rPr>
          <w:rFonts w:ascii="Garamond" w:eastAsia="Garamond" w:hAnsi="Garamond" w:cs="Garamond"/>
          <w:sz w:val="24"/>
          <w:szCs w:val="24"/>
        </w:rPr>
      </w:pPr>
    </w:p>
    <w:p w14:paraId="00000041" w14:textId="5B4DDC88" w:rsidR="003647EC" w:rsidRPr="00675011" w:rsidRDefault="00B45E4C">
      <w:pPr>
        <w:spacing w:after="0" w:line="240" w:lineRule="auto"/>
        <w:jc w:val="both"/>
        <w:rPr>
          <w:rFonts w:ascii="Garamond" w:eastAsia="Garamond" w:hAnsi="Garamond" w:cs="Garamond"/>
          <w:color w:val="000000"/>
          <w:sz w:val="24"/>
          <w:szCs w:val="24"/>
        </w:rPr>
      </w:pPr>
      <w:r w:rsidRPr="00675011">
        <w:rPr>
          <w:rFonts w:ascii="Garamond" w:eastAsia="Garamond" w:hAnsi="Garamond" w:cs="Garamond"/>
          <w:b/>
          <w:color w:val="000000"/>
          <w:sz w:val="24"/>
          <w:szCs w:val="24"/>
        </w:rPr>
        <w:t>Art.</w:t>
      </w:r>
      <w:r w:rsidR="00220321" w:rsidRPr="00675011">
        <w:rPr>
          <w:rFonts w:ascii="Garamond" w:eastAsia="Garamond" w:hAnsi="Garamond" w:cs="Garamond"/>
          <w:b/>
          <w:color w:val="000000"/>
          <w:sz w:val="24"/>
          <w:szCs w:val="24"/>
        </w:rPr>
        <w:t xml:space="preserve"> […]</w:t>
      </w:r>
      <w:r w:rsidRPr="00675011">
        <w:rPr>
          <w:rFonts w:ascii="Garamond" w:eastAsia="Garamond" w:hAnsi="Garamond" w:cs="Garamond"/>
          <w:b/>
          <w:color w:val="000000"/>
          <w:sz w:val="24"/>
          <w:szCs w:val="24"/>
        </w:rPr>
        <w:t>.- Del Manual de arrendamiento y política de uso de los</w:t>
      </w:r>
      <w:r w:rsidR="00CA2315" w:rsidRPr="00675011">
        <w:rPr>
          <w:rFonts w:ascii="Garamond" w:eastAsia="Garamond" w:hAnsi="Garamond" w:cs="Garamond"/>
          <w:b/>
          <w:color w:val="000000"/>
          <w:sz w:val="24"/>
          <w:szCs w:val="24"/>
        </w:rPr>
        <w:t xml:space="preserve"> bienes</w:t>
      </w:r>
      <w:r w:rsidRPr="00675011">
        <w:rPr>
          <w:rFonts w:ascii="Garamond" w:eastAsia="Garamond" w:hAnsi="Garamond" w:cs="Garamond"/>
          <w:b/>
          <w:color w:val="000000"/>
          <w:sz w:val="24"/>
          <w:szCs w:val="24"/>
        </w:rPr>
        <w:t xml:space="preserve"> inmuebles de propiedad municipal.- </w:t>
      </w:r>
      <w:r w:rsidRPr="00675011">
        <w:rPr>
          <w:rFonts w:ascii="Garamond" w:eastAsia="Garamond" w:hAnsi="Garamond" w:cs="Garamond"/>
          <w:sz w:val="24"/>
          <w:szCs w:val="24"/>
        </w:rPr>
        <w:t>El</w:t>
      </w:r>
      <w:r w:rsidRPr="00675011">
        <w:rPr>
          <w:rFonts w:ascii="Garamond" w:eastAsia="Garamond" w:hAnsi="Garamond" w:cs="Garamond"/>
          <w:color w:val="000000"/>
          <w:sz w:val="24"/>
          <w:szCs w:val="24"/>
        </w:rPr>
        <w:t xml:space="preserve"> Manual de arrendamiento y política de uso de los</w:t>
      </w:r>
      <w:r w:rsidR="00CA2315" w:rsidRPr="00675011">
        <w:rPr>
          <w:rFonts w:ascii="Garamond" w:eastAsia="Garamond" w:hAnsi="Garamond" w:cs="Garamond"/>
          <w:color w:val="000000"/>
          <w:sz w:val="24"/>
          <w:szCs w:val="24"/>
        </w:rPr>
        <w:t xml:space="preserve"> bienes</w:t>
      </w:r>
      <w:r w:rsidRPr="00675011">
        <w:rPr>
          <w:rFonts w:ascii="Garamond" w:eastAsia="Garamond" w:hAnsi="Garamond" w:cs="Garamond"/>
          <w:color w:val="000000"/>
          <w:sz w:val="24"/>
          <w:szCs w:val="24"/>
        </w:rPr>
        <w:t xml:space="preserve"> inmuebles de propiedad municipal </w:t>
      </w:r>
      <w:r w:rsidRPr="00675011">
        <w:rPr>
          <w:rFonts w:ascii="Garamond" w:eastAsia="Garamond" w:hAnsi="Garamond" w:cs="Garamond"/>
          <w:sz w:val="24"/>
          <w:szCs w:val="24"/>
        </w:rPr>
        <w:t xml:space="preserve">–Manual de Arrendamiento- </w:t>
      </w:r>
      <w:r w:rsidRPr="00675011">
        <w:rPr>
          <w:rFonts w:ascii="Garamond" w:eastAsia="Garamond" w:hAnsi="Garamond" w:cs="Garamond"/>
          <w:color w:val="000000"/>
          <w:sz w:val="24"/>
          <w:szCs w:val="24"/>
        </w:rPr>
        <w:t xml:space="preserve">determinará </w:t>
      </w:r>
      <w:r w:rsidR="00CA2315" w:rsidRPr="00675011">
        <w:rPr>
          <w:rFonts w:ascii="Garamond" w:eastAsia="Garamond" w:hAnsi="Garamond" w:cs="Garamond"/>
          <w:color w:val="000000"/>
          <w:sz w:val="24"/>
          <w:szCs w:val="24"/>
        </w:rPr>
        <w:t xml:space="preserve">los lineamientos, instrucciones y determinaciones para el arrendamiento de bienes inmuebles </w:t>
      </w:r>
      <w:r w:rsidRPr="00675011">
        <w:rPr>
          <w:rFonts w:ascii="Garamond" w:eastAsia="Garamond" w:hAnsi="Garamond" w:cs="Garamond"/>
          <w:color w:val="000000"/>
          <w:sz w:val="24"/>
          <w:szCs w:val="24"/>
        </w:rPr>
        <w:t>del Municipio y los procedimientos de cálculo de los cánones de arrendamiento</w:t>
      </w:r>
      <w:r w:rsidRPr="00675011">
        <w:rPr>
          <w:rFonts w:ascii="Garamond" w:eastAsia="Garamond" w:hAnsi="Garamond" w:cs="Garamond"/>
          <w:sz w:val="24"/>
          <w:szCs w:val="24"/>
        </w:rPr>
        <w:t xml:space="preserve"> ajustados a un valor  competitivo en el mercado.</w:t>
      </w:r>
      <w:r w:rsidR="00CA2315" w:rsidRPr="00675011">
        <w:rPr>
          <w:rFonts w:ascii="Garamond" w:eastAsia="Garamond" w:hAnsi="Garamond" w:cs="Garamond"/>
          <w:sz w:val="24"/>
          <w:szCs w:val="24"/>
        </w:rPr>
        <w:t xml:space="preserve"> </w:t>
      </w:r>
    </w:p>
    <w:p w14:paraId="00000042" w14:textId="77777777" w:rsidR="003647EC" w:rsidRPr="00675011" w:rsidRDefault="003647EC">
      <w:pPr>
        <w:spacing w:after="0" w:line="240" w:lineRule="auto"/>
        <w:jc w:val="both"/>
        <w:rPr>
          <w:rFonts w:ascii="Garamond" w:eastAsia="Garamond" w:hAnsi="Garamond" w:cs="Garamond"/>
          <w:sz w:val="24"/>
          <w:szCs w:val="24"/>
        </w:rPr>
      </w:pPr>
    </w:p>
    <w:p w14:paraId="00000043" w14:textId="5512358E"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sz w:val="24"/>
          <w:szCs w:val="24"/>
        </w:rPr>
        <w:t>Este Manual deberá contener la metodología de evaluación de eficiencia y rentabilidad para obtener el máximo rendimiento financiero</w:t>
      </w:r>
      <w:r w:rsidR="00CA2315" w:rsidRPr="00675011">
        <w:rPr>
          <w:rFonts w:ascii="Garamond" w:eastAsia="Garamond" w:hAnsi="Garamond" w:cs="Garamond"/>
          <w:sz w:val="24"/>
          <w:szCs w:val="24"/>
        </w:rPr>
        <w:t xml:space="preserve"> con criterios de eficiencia</w:t>
      </w:r>
      <w:r w:rsidRPr="00675011">
        <w:rPr>
          <w:rFonts w:ascii="Garamond" w:eastAsia="Garamond" w:hAnsi="Garamond" w:cs="Garamond"/>
          <w:sz w:val="24"/>
          <w:szCs w:val="24"/>
        </w:rPr>
        <w:t xml:space="preserve">, las garantías, los plazos, </w:t>
      </w:r>
      <w:r w:rsidRPr="00675011">
        <w:rPr>
          <w:rFonts w:ascii="Garamond" w:eastAsia="Garamond" w:hAnsi="Garamond" w:cs="Garamond"/>
          <w:sz w:val="24"/>
          <w:szCs w:val="24"/>
        </w:rPr>
        <w:lastRenderedPageBreak/>
        <w:t>las excepciones que pudiesen existir para la explotación de los bienes inmuebles de propiedad municipal y demás</w:t>
      </w:r>
      <w:r w:rsidR="00CA2315" w:rsidRPr="00675011">
        <w:rPr>
          <w:rFonts w:ascii="Garamond" w:eastAsia="Garamond" w:hAnsi="Garamond" w:cs="Garamond"/>
          <w:sz w:val="24"/>
          <w:szCs w:val="24"/>
        </w:rPr>
        <w:t xml:space="preserve"> disposiciones contenidas en las</w:t>
      </w:r>
      <w:r w:rsidRPr="00675011">
        <w:rPr>
          <w:rFonts w:ascii="Garamond" w:eastAsia="Garamond" w:hAnsi="Garamond" w:cs="Garamond"/>
          <w:sz w:val="24"/>
          <w:szCs w:val="24"/>
        </w:rPr>
        <w:t xml:space="preserve"> cláusulas </w:t>
      </w:r>
      <w:r w:rsidR="00CA2315" w:rsidRPr="00675011">
        <w:rPr>
          <w:rFonts w:ascii="Garamond" w:eastAsia="Garamond" w:hAnsi="Garamond" w:cs="Garamond"/>
          <w:sz w:val="24"/>
          <w:szCs w:val="24"/>
        </w:rPr>
        <w:t>de</w:t>
      </w:r>
      <w:r w:rsidRPr="00675011">
        <w:rPr>
          <w:rFonts w:ascii="Garamond" w:eastAsia="Garamond" w:hAnsi="Garamond" w:cs="Garamond"/>
          <w:sz w:val="24"/>
          <w:szCs w:val="24"/>
        </w:rPr>
        <w:t xml:space="preserve"> los contratos de arrendamiento, de conformidad con la normativa vigente</w:t>
      </w:r>
      <w:r w:rsidRPr="00675011">
        <w:rPr>
          <w:rFonts w:ascii="Garamond" w:eastAsia="Garamond" w:hAnsi="Garamond" w:cs="Garamond"/>
          <w:color w:val="000000"/>
          <w:sz w:val="24"/>
          <w:szCs w:val="24"/>
        </w:rPr>
        <w:t>, con el fin de garantizar el buen uso de los recursos públicos</w:t>
      </w:r>
      <w:r w:rsidRPr="00675011">
        <w:rPr>
          <w:rFonts w:ascii="Garamond" w:eastAsia="Garamond" w:hAnsi="Garamond" w:cs="Garamond"/>
          <w:sz w:val="24"/>
          <w:szCs w:val="24"/>
        </w:rPr>
        <w:t>.</w:t>
      </w:r>
    </w:p>
    <w:p w14:paraId="00000044" w14:textId="77777777" w:rsidR="003647EC" w:rsidRPr="00675011" w:rsidRDefault="003647EC">
      <w:pPr>
        <w:spacing w:after="0" w:line="240" w:lineRule="auto"/>
        <w:jc w:val="both"/>
        <w:rPr>
          <w:rFonts w:ascii="Garamond" w:eastAsia="Garamond" w:hAnsi="Garamond" w:cs="Garamond"/>
          <w:sz w:val="24"/>
          <w:szCs w:val="24"/>
        </w:rPr>
      </w:pPr>
    </w:p>
    <w:p w14:paraId="572C0B1B" w14:textId="62EB426D" w:rsidR="00113D5C" w:rsidRPr="00675011" w:rsidRDefault="00113D5C" w:rsidP="00113D5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 xml:space="preserve">El Manual de </w:t>
      </w:r>
      <w:r w:rsidRPr="00675011">
        <w:rPr>
          <w:rFonts w:ascii="Garamond" w:eastAsia="Garamond" w:hAnsi="Garamond" w:cs="Garamond"/>
          <w:sz w:val="24"/>
          <w:szCs w:val="24"/>
        </w:rPr>
        <w:t>A</w:t>
      </w:r>
      <w:r w:rsidRPr="00675011">
        <w:rPr>
          <w:rFonts w:ascii="Garamond" w:eastAsia="Garamond" w:hAnsi="Garamond" w:cs="Garamond"/>
          <w:color w:val="000000"/>
          <w:sz w:val="24"/>
          <w:szCs w:val="24"/>
        </w:rPr>
        <w:t xml:space="preserve">rrendamiento será expedido por la </w:t>
      </w:r>
      <w:r w:rsidRPr="00675011">
        <w:rPr>
          <w:rFonts w:ascii="Garamond" w:eastAsia="Garamond" w:hAnsi="Garamond" w:cs="Garamond"/>
          <w:sz w:val="24"/>
          <w:szCs w:val="24"/>
        </w:rPr>
        <w:t xml:space="preserve">Dirección </w:t>
      </w:r>
      <w:r w:rsidR="00F75166" w:rsidRPr="00675011">
        <w:rPr>
          <w:rFonts w:ascii="Garamond" w:eastAsia="Garamond" w:hAnsi="Garamond" w:cs="Garamond"/>
          <w:sz w:val="24"/>
          <w:szCs w:val="24"/>
        </w:rPr>
        <w:t>Metropolitana</w:t>
      </w:r>
      <w:r w:rsidRPr="00675011">
        <w:rPr>
          <w:rFonts w:ascii="Garamond" w:eastAsia="Garamond" w:hAnsi="Garamond" w:cs="Garamond"/>
          <w:sz w:val="24"/>
          <w:szCs w:val="24"/>
        </w:rPr>
        <w:t xml:space="preserve"> de</w:t>
      </w:r>
      <w:r w:rsidR="00F75166" w:rsidRPr="00675011">
        <w:rPr>
          <w:rFonts w:ascii="Garamond" w:eastAsia="Garamond" w:hAnsi="Garamond" w:cs="Garamond"/>
          <w:sz w:val="24"/>
          <w:szCs w:val="24"/>
        </w:rPr>
        <w:t xml:space="preserve"> Gestión</w:t>
      </w:r>
      <w:r w:rsidRPr="00675011">
        <w:rPr>
          <w:rFonts w:ascii="Garamond" w:eastAsia="Garamond" w:hAnsi="Garamond" w:cs="Garamond"/>
          <w:sz w:val="24"/>
          <w:szCs w:val="24"/>
        </w:rPr>
        <w:t xml:space="preserve"> </w:t>
      </w:r>
      <w:r w:rsidR="00F75166" w:rsidRPr="00675011">
        <w:rPr>
          <w:rFonts w:ascii="Garamond" w:eastAsia="Garamond" w:hAnsi="Garamond" w:cs="Garamond"/>
          <w:sz w:val="24"/>
          <w:szCs w:val="24"/>
        </w:rPr>
        <w:t xml:space="preserve">de </w:t>
      </w:r>
      <w:r w:rsidRPr="00675011">
        <w:rPr>
          <w:rFonts w:ascii="Garamond" w:eastAsia="Garamond" w:hAnsi="Garamond" w:cs="Garamond"/>
          <w:sz w:val="24"/>
          <w:szCs w:val="24"/>
        </w:rPr>
        <w:t>Bienes Inmuebles</w:t>
      </w:r>
      <w:r w:rsidR="00F75166" w:rsidRPr="00675011">
        <w:rPr>
          <w:rFonts w:ascii="Garamond" w:eastAsia="Garamond" w:hAnsi="Garamond" w:cs="Garamond"/>
          <w:sz w:val="24"/>
          <w:szCs w:val="24"/>
        </w:rPr>
        <w:t>.</w:t>
      </w:r>
    </w:p>
    <w:p w14:paraId="4FB2F31C" w14:textId="77777777" w:rsidR="00113D5C" w:rsidRPr="00675011" w:rsidRDefault="00113D5C" w:rsidP="00113D5C">
      <w:pPr>
        <w:spacing w:after="0" w:line="240" w:lineRule="auto"/>
        <w:jc w:val="both"/>
        <w:rPr>
          <w:rFonts w:ascii="Garamond" w:eastAsia="Garamond" w:hAnsi="Garamond" w:cs="Garamond"/>
          <w:sz w:val="24"/>
          <w:szCs w:val="24"/>
        </w:rPr>
      </w:pPr>
    </w:p>
    <w:p w14:paraId="1F254D05" w14:textId="1E17E50C" w:rsidR="00113D5C" w:rsidRPr="00675011" w:rsidRDefault="00113D5C" w:rsidP="00113D5C">
      <w:pPr>
        <w:spacing w:after="0" w:line="240" w:lineRule="auto"/>
        <w:jc w:val="both"/>
        <w:rPr>
          <w:rFonts w:ascii="Garamond" w:eastAsia="Garamond" w:hAnsi="Garamond" w:cs="Garamond"/>
          <w:sz w:val="24"/>
          <w:szCs w:val="24"/>
        </w:rPr>
      </w:pPr>
      <w:r w:rsidRPr="00675011">
        <w:rPr>
          <w:rFonts w:ascii="Garamond" w:eastAsia="Garamond" w:hAnsi="Garamond" w:cs="Garamond"/>
          <w:sz w:val="24"/>
          <w:szCs w:val="24"/>
        </w:rPr>
        <w:t xml:space="preserve">Cuando se considere la modificación del Manual, la Dirección </w:t>
      </w:r>
      <w:r w:rsidR="00F75166" w:rsidRPr="00675011">
        <w:rPr>
          <w:rFonts w:ascii="Garamond" w:eastAsia="Garamond" w:hAnsi="Garamond" w:cs="Garamond"/>
          <w:sz w:val="24"/>
          <w:szCs w:val="24"/>
        </w:rPr>
        <w:t>Metropolitana</w:t>
      </w:r>
      <w:r w:rsidRPr="00675011">
        <w:rPr>
          <w:rFonts w:ascii="Garamond" w:eastAsia="Garamond" w:hAnsi="Garamond" w:cs="Garamond"/>
          <w:sz w:val="24"/>
          <w:szCs w:val="24"/>
        </w:rPr>
        <w:t xml:space="preserve"> de </w:t>
      </w:r>
      <w:r w:rsidR="00F75166" w:rsidRPr="00675011">
        <w:rPr>
          <w:rFonts w:ascii="Garamond" w:eastAsia="Garamond" w:hAnsi="Garamond" w:cs="Garamond"/>
          <w:sz w:val="24"/>
          <w:szCs w:val="24"/>
        </w:rPr>
        <w:t xml:space="preserve">Gestión de </w:t>
      </w:r>
      <w:r w:rsidRPr="00675011">
        <w:rPr>
          <w:rFonts w:ascii="Garamond" w:eastAsia="Garamond" w:hAnsi="Garamond" w:cs="Garamond"/>
          <w:sz w:val="24"/>
          <w:szCs w:val="24"/>
        </w:rPr>
        <w:t>Bienes Inmuebles remitirá la propuesta a la Comisión de Propiedad y Espacio Público o de la que correspondiere de conformidad a la normativa metropolitana vigente para su conocimiento.</w:t>
      </w:r>
    </w:p>
    <w:p w14:paraId="00000048" w14:textId="77777777" w:rsidR="003647EC" w:rsidRPr="00675011" w:rsidRDefault="003647EC">
      <w:pPr>
        <w:spacing w:after="0" w:line="240" w:lineRule="auto"/>
        <w:jc w:val="both"/>
        <w:rPr>
          <w:rFonts w:ascii="Garamond" w:eastAsia="Garamond" w:hAnsi="Garamond" w:cs="Garamond"/>
          <w:sz w:val="24"/>
          <w:szCs w:val="24"/>
        </w:rPr>
      </w:pPr>
    </w:p>
    <w:p w14:paraId="00000049" w14:textId="5C54F93C"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sz w:val="24"/>
          <w:szCs w:val="24"/>
        </w:rPr>
        <w:t xml:space="preserve">Art. </w:t>
      </w:r>
      <w:r w:rsidR="00220321" w:rsidRPr="00675011">
        <w:rPr>
          <w:rFonts w:ascii="Garamond" w:eastAsia="Garamond" w:hAnsi="Garamond" w:cs="Garamond"/>
          <w:b/>
          <w:color w:val="000000"/>
          <w:sz w:val="24"/>
          <w:szCs w:val="24"/>
        </w:rPr>
        <w:t>[…]</w:t>
      </w:r>
      <w:r w:rsidRPr="00675011">
        <w:rPr>
          <w:rFonts w:ascii="Garamond" w:eastAsia="Garamond" w:hAnsi="Garamond" w:cs="Garamond"/>
          <w:b/>
          <w:sz w:val="24"/>
          <w:szCs w:val="24"/>
        </w:rPr>
        <w:t xml:space="preserve">.- Del Comité de Arriendo.- </w:t>
      </w:r>
      <w:r w:rsidRPr="00675011">
        <w:rPr>
          <w:rFonts w:ascii="Garamond" w:eastAsia="Garamond" w:hAnsi="Garamond" w:cs="Garamond"/>
          <w:sz w:val="24"/>
          <w:szCs w:val="24"/>
        </w:rPr>
        <w:t>El Comité de Arriendo tendrá como función resolver los porcentajes de ajuste que permitan que el canon de arrendamiento tenga un valor competitivo en el mercado.</w:t>
      </w:r>
    </w:p>
    <w:p w14:paraId="0000004A" w14:textId="77777777" w:rsidR="003647EC" w:rsidRPr="00675011" w:rsidRDefault="003647EC">
      <w:pPr>
        <w:spacing w:after="0" w:line="240" w:lineRule="auto"/>
        <w:jc w:val="both"/>
        <w:rPr>
          <w:rFonts w:ascii="Garamond" w:eastAsia="Garamond" w:hAnsi="Garamond" w:cs="Garamond"/>
          <w:sz w:val="24"/>
          <w:szCs w:val="24"/>
        </w:rPr>
      </w:pPr>
    </w:p>
    <w:p w14:paraId="164DD1D3" w14:textId="4F37939A" w:rsidR="00C36965"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sz w:val="24"/>
          <w:szCs w:val="24"/>
        </w:rPr>
        <w:t>Estará conformado por la Secretar</w:t>
      </w:r>
      <w:r w:rsidR="00C36965" w:rsidRPr="00675011">
        <w:rPr>
          <w:rFonts w:ascii="Garamond" w:eastAsia="Garamond" w:hAnsi="Garamond" w:cs="Garamond"/>
          <w:sz w:val="24"/>
          <w:szCs w:val="24"/>
        </w:rPr>
        <w:t>í</w:t>
      </w:r>
      <w:r w:rsidRPr="00675011">
        <w:rPr>
          <w:rFonts w:ascii="Garamond" w:eastAsia="Garamond" w:hAnsi="Garamond" w:cs="Garamond"/>
          <w:sz w:val="24"/>
          <w:szCs w:val="24"/>
        </w:rPr>
        <w:t>a de Desarrollo Productivo y Competitividad</w:t>
      </w:r>
      <w:r w:rsidR="00C36965" w:rsidRPr="00675011">
        <w:rPr>
          <w:rFonts w:ascii="Garamond" w:eastAsia="Garamond" w:hAnsi="Garamond" w:cs="Garamond"/>
          <w:sz w:val="24"/>
          <w:szCs w:val="24"/>
        </w:rPr>
        <w:t xml:space="preserve"> o su delegado</w:t>
      </w:r>
      <w:r w:rsidRPr="00675011">
        <w:rPr>
          <w:rFonts w:ascii="Garamond" w:eastAsia="Garamond" w:hAnsi="Garamond" w:cs="Garamond"/>
          <w:sz w:val="24"/>
          <w:szCs w:val="24"/>
        </w:rPr>
        <w:t>, la Secretar</w:t>
      </w:r>
      <w:r w:rsidR="00C36965" w:rsidRPr="00675011">
        <w:rPr>
          <w:rFonts w:ascii="Garamond" w:eastAsia="Garamond" w:hAnsi="Garamond" w:cs="Garamond"/>
          <w:sz w:val="24"/>
          <w:szCs w:val="24"/>
        </w:rPr>
        <w:t>í</w:t>
      </w:r>
      <w:r w:rsidRPr="00675011">
        <w:rPr>
          <w:rFonts w:ascii="Garamond" w:eastAsia="Garamond" w:hAnsi="Garamond" w:cs="Garamond"/>
          <w:sz w:val="24"/>
          <w:szCs w:val="24"/>
        </w:rPr>
        <w:t>a de Territorio, Hábitat, y Vivienda</w:t>
      </w:r>
      <w:r w:rsidR="00C36965" w:rsidRPr="00675011">
        <w:rPr>
          <w:rFonts w:ascii="Garamond" w:eastAsia="Garamond" w:hAnsi="Garamond" w:cs="Garamond"/>
          <w:sz w:val="24"/>
          <w:szCs w:val="24"/>
        </w:rPr>
        <w:t xml:space="preserve"> o su delegado</w:t>
      </w:r>
      <w:r w:rsidRPr="00675011">
        <w:rPr>
          <w:rFonts w:ascii="Garamond" w:eastAsia="Garamond" w:hAnsi="Garamond" w:cs="Garamond"/>
          <w:sz w:val="24"/>
          <w:szCs w:val="24"/>
        </w:rPr>
        <w:t>, y la Secretar</w:t>
      </w:r>
      <w:r w:rsidR="00C36965" w:rsidRPr="00675011">
        <w:rPr>
          <w:rFonts w:ascii="Garamond" w:eastAsia="Garamond" w:hAnsi="Garamond" w:cs="Garamond"/>
          <w:sz w:val="24"/>
          <w:szCs w:val="24"/>
        </w:rPr>
        <w:t>í</w:t>
      </w:r>
      <w:r w:rsidRPr="00675011">
        <w:rPr>
          <w:rFonts w:ascii="Garamond" w:eastAsia="Garamond" w:hAnsi="Garamond" w:cs="Garamond"/>
          <w:sz w:val="24"/>
          <w:szCs w:val="24"/>
        </w:rPr>
        <w:t>a General de Coordinación Territorial y Participación Ciudadana</w:t>
      </w:r>
      <w:r w:rsidR="00C36965" w:rsidRPr="00675011">
        <w:rPr>
          <w:rFonts w:ascii="Garamond" w:eastAsia="Garamond" w:hAnsi="Garamond" w:cs="Garamond"/>
          <w:sz w:val="24"/>
          <w:szCs w:val="24"/>
        </w:rPr>
        <w:t xml:space="preserve"> o su delegado, y la</w:t>
      </w:r>
      <w:r w:rsidRPr="00675011">
        <w:rPr>
          <w:rFonts w:ascii="Garamond" w:eastAsia="Garamond" w:hAnsi="Garamond" w:cs="Garamond"/>
          <w:sz w:val="24"/>
          <w:szCs w:val="24"/>
        </w:rPr>
        <w:t xml:space="preserve"> </w:t>
      </w:r>
      <w:r w:rsidR="0047124A" w:rsidRPr="00675011">
        <w:rPr>
          <w:rFonts w:ascii="Garamond" w:eastAsia="Garamond" w:hAnsi="Garamond" w:cs="Garamond"/>
          <w:sz w:val="24"/>
          <w:szCs w:val="24"/>
        </w:rPr>
        <w:t>Dirección Metropolitana</w:t>
      </w:r>
      <w:r w:rsidRPr="00675011">
        <w:rPr>
          <w:rFonts w:ascii="Garamond" w:eastAsia="Garamond" w:hAnsi="Garamond" w:cs="Garamond"/>
          <w:sz w:val="24"/>
          <w:szCs w:val="24"/>
        </w:rPr>
        <w:t xml:space="preserve"> de Gestión de Bienes Inmuebles</w:t>
      </w:r>
      <w:r w:rsidR="00C36965" w:rsidRPr="00675011">
        <w:rPr>
          <w:rFonts w:ascii="Garamond" w:eastAsia="Garamond" w:hAnsi="Garamond" w:cs="Garamond"/>
          <w:sz w:val="24"/>
          <w:szCs w:val="24"/>
        </w:rPr>
        <w:t>, quien</w:t>
      </w:r>
      <w:r w:rsidRPr="00675011">
        <w:rPr>
          <w:rFonts w:ascii="Garamond" w:eastAsia="Garamond" w:hAnsi="Garamond" w:cs="Garamond"/>
          <w:sz w:val="24"/>
          <w:szCs w:val="24"/>
        </w:rPr>
        <w:t xml:space="preserve"> actuará como secretario.</w:t>
      </w:r>
    </w:p>
    <w:p w14:paraId="5A47AB7B" w14:textId="3CA884BA" w:rsidR="00C36965" w:rsidRPr="00675011" w:rsidRDefault="00C36965">
      <w:pPr>
        <w:spacing w:after="0" w:line="240" w:lineRule="auto"/>
        <w:jc w:val="both"/>
        <w:rPr>
          <w:rFonts w:ascii="Garamond" w:eastAsia="Garamond" w:hAnsi="Garamond" w:cs="Garamond"/>
          <w:sz w:val="24"/>
          <w:szCs w:val="24"/>
        </w:rPr>
      </w:pPr>
    </w:p>
    <w:p w14:paraId="2DB9460E" w14:textId="19F3E827" w:rsidR="00C36965" w:rsidRPr="00675011" w:rsidRDefault="00C36965" w:rsidP="00C36965">
      <w:pPr>
        <w:spacing w:after="0" w:line="240" w:lineRule="auto"/>
        <w:jc w:val="both"/>
        <w:rPr>
          <w:rFonts w:ascii="Garamond" w:eastAsia="Garamond" w:hAnsi="Garamond" w:cs="Garamond"/>
          <w:sz w:val="24"/>
          <w:szCs w:val="24"/>
        </w:rPr>
      </w:pPr>
      <w:r w:rsidRPr="00675011">
        <w:rPr>
          <w:rFonts w:ascii="Garamond" w:eastAsia="Garamond" w:hAnsi="Garamond" w:cs="Garamond"/>
          <w:sz w:val="24"/>
          <w:szCs w:val="24"/>
        </w:rPr>
        <w:t xml:space="preserve">El comité se reunirá dos veces al año: la primera reunión se celebrará dentro de los primeros 15 días del mes de enero de cada ejercicio fiscal; y, la segunda reunión se celebrará dentro de los primeros 15 días del mes de </w:t>
      </w:r>
      <w:r w:rsidR="00BD7010" w:rsidRPr="00675011">
        <w:rPr>
          <w:rFonts w:ascii="Garamond" w:eastAsia="Garamond" w:hAnsi="Garamond" w:cs="Garamond"/>
          <w:sz w:val="24"/>
          <w:szCs w:val="24"/>
        </w:rPr>
        <w:t>julio de cada ejercicio fiscal</w:t>
      </w:r>
      <w:r w:rsidR="002C020E" w:rsidRPr="00675011">
        <w:rPr>
          <w:rFonts w:ascii="Garamond" w:eastAsia="Garamond" w:hAnsi="Garamond" w:cs="Garamond"/>
          <w:sz w:val="24"/>
          <w:szCs w:val="24"/>
        </w:rPr>
        <w:t>.</w:t>
      </w:r>
    </w:p>
    <w:p w14:paraId="04E73003" w14:textId="77777777" w:rsidR="00BD7010" w:rsidRPr="00675011" w:rsidRDefault="00BD7010" w:rsidP="00C36965">
      <w:pPr>
        <w:spacing w:after="0" w:line="240" w:lineRule="auto"/>
        <w:jc w:val="both"/>
        <w:rPr>
          <w:rFonts w:ascii="Garamond" w:eastAsia="Garamond" w:hAnsi="Garamond" w:cs="Garamond"/>
          <w:sz w:val="24"/>
          <w:szCs w:val="24"/>
        </w:rPr>
      </w:pPr>
    </w:p>
    <w:p w14:paraId="2DC44171" w14:textId="7DBC8A7A" w:rsidR="00BD7010" w:rsidRPr="00675011" w:rsidRDefault="00BD7010" w:rsidP="00C36965">
      <w:pPr>
        <w:spacing w:after="0" w:line="240" w:lineRule="auto"/>
        <w:jc w:val="both"/>
        <w:rPr>
          <w:rFonts w:ascii="Garamond" w:eastAsia="Garamond" w:hAnsi="Garamond" w:cs="Garamond"/>
          <w:sz w:val="24"/>
          <w:szCs w:val="24"/>
        </w:rPr>
      </w:pPr>
      <w:r w:rsidRPr="00675011">
        <w:rPr>
          <w:rFonts w:ascii="Garamond" w:eastAsia="Garamond" w:hAnsi="Garamond" w:cs="Garamond"/>
          <w:sz w:val="24"/>
          <w:szCs w:val="24"/>
        </w:rPr>
        <w:t xml:space="preserve">La presidencia deberá ejercerse por parte de los miembros del comité de forma anual y rotativamente.  </w:t>
      </w:r>
    </w:p>
    <w:p w14:paraId="0000004C" w14:textId="77777777" w:rsidR="003647EC" w:rsidRPr="00675011" w:rsidRDefault="003647EC">
      <w:pPr>
        <w:spacing w:after="0" w:line="240" w:lineRule="auto"/>
        <w:jc w:val="both"/>
        <w:rPr>
          <w:rFonts w:ascii="Garamond" w:eastAsia="Garamond" w:hAnsi="Garamond" w:cs="Garamond"/>
          <w:sz w:val="24"/>
          <w:szCs w:val="24"/>
        </w:rPr>
      </w:pPr>
    </w:p>
    <w:p w14:paraId="0000004D" w14:textId="25F1F64E"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b/>
          <w:color w:val="000000"/>
          <w:sz w:val="24"/>
          <w:szCs w:val="24"/>
        </w:rPr>
        <w:t xml:space="preserve">Art. </w:t>
      </w:r>
      <w:r w:rsidR="00220321" w:rsidRPr="00675011">
        <w:rPr>
          <w:rFonts w:ascii="Garamond" w:eastAsia="Garamond" w:hAnsi="Garamond" w:cs="Garamond"/>
          <w:b/>
          <w:color w:val="000000"/>
          <w:sz w:val="24"/>
          <w:szCs w:val="24"/>
        </w:rPr>
        <w:t>[…]</w:t>
      </w:r>
      <w:r w:rsidRPr="00675011">
        <w:rPr>
          <w:rFonts w:ascii="Garamond" w:eastAsia="Garamond" w:hAnsi="Garamond" w:cs="Garamond"/>
          <w:b/>
          <w:color w:val="000000"/>
          <w:sz w:val="24"/>
          <w:szCs w:val="24"/>
        </w:rPr>
        <w:t>.- Arrendamiento de bienes de dominio privado.-</w:t>
      </w:r>
      <w:r w:rsidRPr="00675011">
        <w:rPr>
          <w:rFonts w:ascii="Garamond" w:eastAsia="Garamond" w:hAnsi="Garamond" w:cs="Garamond"/>
          <w:color w:val="000000"/>
          <w:sz w:val="24"/>
          <w:szCs w:val="24"/>
        </w:rPr>
        <w:t xml:space="preserve"> Para el arrendamiento de los bienes de dominio privado se aplicará la disposición del artículo 435 del Código Orgánico de Organización Territorial Autonomía y Descentralización – COOTAD, debiendo administrarse con criterio de eficiencia y rentabilidad, de conformidad con los lineamientos</w:t>
      </w:r>
      <w:r w:rsidR="002C020E" w:rsidRPr="00675011">
        <w:rPr>
          <w:rFonts w:ascii="Garamond" w:eastAsia="Garamond" w:hAnsi="Garamond" w:cs="Garamond"/>
          <w:color w:val="000000"/>
          <w:sz w:val="24"/>
          <w:szCs w:val="24"/>
        </w:rPr>
        <w:t xml:space="preserve"> </w:t>
      </w:r>
      <w:r w:rsidRPr="00675011">
        <w:rPr>
          <w:rFonts w:ascii="Garamond" w:eastAsia="Garamond" w:hAnsi="Garamond" w:cs="Garamond"/>
          <w:color w:val="000000"/>
          <w:sz w:val="24"/>
          <w:szCs w:val="24"/>
        </w:rPr>
        <w:t xml:space="preserve"> definidos </w:t>
      </w:r>
      <w:r w:rsidR="002C020E" w:rsidRPr="00675011">
        <w:rPr>
          <w:rFonts w:ascii="Garamond" w:eastAsia="Garamond" w:hAnsi="Garamond" w:cs="Garamond"/>
          <w:color w:val="000000"/>
          <w:sz w:val="24"/>
          <w:szCs w:val="24"/>
        </w:rPr>
        <w:t xml:space="preserve">a normativa nacional y metropolitana correspondiente y </w:t>
      </w:r>
      <w:r w:rsidRPr="00675011">
        <w:rPr>
          <w:rFonts w:ascii="Garamond" w:eastAsia="Garamond" w:hAnsi="Garamond" w:cs="Garamond"/>
          <w:color w:val="000000"/>
          <w:sz w:val="24"/>
          <w:szCs w:val="24"/>
        </w:rPr>
        <w:t xml:space="preserve">en el Manual de </w:t>
      </w:r>
      <w:r w:rsidRPr="00675011">
        <w:rPr>
          <w:rFonts w:ascii="Garamond" w:eastAsia="Garamond" w:hAnsi="Garamond" w:cs="Garamond"/>
          <w:sz w:val="24"/>
          <w:szCs w:val="24"/>
        </w:rPr>
        <w:t>A</w:t>
      </w:r>
      <w:r w:rsidRPr="00675011">
        <w:rPr>
          <w:rFonts w:ascii="Garamond" w:eastAsia="Garamond" w:hAnsi="Garamond" w:cs="Garamond"/>
          <w:color w:val="000000"/>
          <w:sz w:val="24"/>
          <w:szCs w:val="24"/>
        </w:rPr>
        <w:t>rrendamiento</w:t>
      </w:r>
      <w:r w:rsidRPr="00675011">
        <w:rPr>
          <w:rFonts w:ascii="Garamond" w:eastAsia="Garamond" w:hAnsi="Garamond" w:cs="Garamond"/>
          <w:sz w:val="24"/>
          <w:szCs w:val="24"/>
        </w:rPr>
        <w:t>.</w:t>
      </w:r>
    </w:p>
    <w:p w14:paraId="0000004E" w14:textId="77777777" w:rsidR="003647EC" w:rsidRPr="00675011" w:rsidRDefault="003647EC">
      <w:pPr>
        <w:spacing w:after="0" w:line="240" w:lineRule="auto"/>
        <w:jc w:val="both"/>
        <w:rPr>
          <w:rFonts w:ascii="Garamond" w:eastAsia="Garamond" w:hAnsi="Garamond" w:cs="Garamond"/>
          <w:sz w:val="24"/>
          <w:szCs w:val="24"/>
        </w:rPr>
      </w:pPr>
    </w:p>
    <w:p w14:paraId="0000004F" w14:textId="4E82E1E1" w:rsidR="003647EC" w:rsidRPr="00675011" w:rsidRDefault="00B45E4C">
      <w:pPr>
        <w:spacing w:after="0" w:line="240" w:lineRule="auto"/>
        <w:jc w:val="both"/>
        <w:rPr>
          <w:rFonts w:ascii="Garamond" w:eastAsia="Garamond" w:hAnsi="Garamond" w:cs="Garamond"/>
          <w:sz w:val="24"/>
          <w:szCs w:val="24"/>
        </w:rPr>
      </w:pPr>
      <w:r w:rsidRPr="00675011">
        <w:rPr>
          <w:rFonts w:ascii="Garamond" w:eastAsia="Garamond" w:hAnsi="Garamond" w:cs="Garamond"/>
          <w:color w:val="000000"/>
          <w:sz w:val="24"/>
          <w:szCs w:val="24"/>
        </w:rPr>
        <w:t>En caso de arrendamiento de</w:t>
      </w:r>
      <w:r w:rsidR="002C020E" w:rsidRPr="00675011">
        <w:rPr>
          <w:rFonts w:ascii="Garamond" w:eastAsia="Garamond" w:hAnsi="Garamond" w:cs="Garamond"/>
          <w:color w:val="000000"/>
          <w:sz w:val="24"/>
          <w:szCs w:val="24"/>
        </w:rPr>
        <w:t xml:space="preserve">l bien de dominio privado </w:t>
      </w:r>
      <w:r w:rsidRPr="00675011">
        <w:rPr>
          <w:rFonts w:ascii="Garamond" w:eastAsia="Garamond" w:hAnsi="Garamond" w:cs="Garamond"/>
          <w:color w:val="000000"/>
          <w:sz w:val="24"/>
          <w:szCs w:val="24"/>
        </w:rPr>
        <w:t xml:space="preserve">municipal en el que se incluyan bienes muebles, éstos deben ser valorados a precio de mercado y su canon de arrendamiento no puede ser menor que la depreciación, considerando la vida útil y el valor residual de los mismos. En estos casos se exigirá </w:t>
      </w:r>
      <w:r w:rsidRPr="00675011">
        <w:rPr>
          <w:rFonts w:ascii="Garamond" w:eastAsia="Garamond" w:hAnsi="Garamond" w:cs="Garamond"/>
          <w:sz w:val="24"/>
          <w:szCs w:val="24"/>
        </w:rPr>
        <w:t>una garantía</w:t>
      </w:r>
      <w:r w:rsidRPr="00675011">
        <w:rPr>
          <w:rFonts w:ascii="Garamond" w:eastAsia="Garamond" w:hAnsi="Garamond" w:cs="Garamond"/>
          <w:color w:val="000000"/>
          <w:sz w:val="24"/>
          <w:szCs w:val="24"/>
        </w:rPr>
        <w:t xml:space="preserve"> adicional por el valor de los bienes muebles</w:t>
      </w:r>
      <w:r w:rsidRPr="00675011">
        <w:rPr>
          <w:rFonts w:ascii="Garamond" w:eastAsia="Garamond" w:hAnsi="Garamond" w:cs="Garamond"/>
          <w:sz w:val="24"/>
          <w:szCs w:val="24"/>
        </w:rPr>
        <w:t xml:space="preserve"> d</w:t>
      </w:r>
      <w:r w:rsidRPr="00675011">
        <w:rPr>
          <w:rFonts w:ascii="Garamond" w:eastAsia="Garamond" w:hAnsi="Garamond" w:cs="Garamond"/>
          <w:color w:val="000000"/>
          <w:sz w:val="24"/>
          <w:szCs w:val="24"/>
        </w:rPr>
        <w:t>e conformidad a lo que se establezca en cada contrato de arrendamiento.</w:t>
      </w:r>
    </w:p>
    <w:p w14:paraId="00000050" w14:textId="77777777" w:rsidR="003647EC" w:rsidRPr="00675011" w:rsidRDefault="003647EC">
      <w:pPr>
        <w:spacing w:after="0" w:line="240" w:lineRule="auto"/>
        <w:jc w:val="both"/>
        <w:rPr>
          <w:rFonts w:ascii="Garamond" w:eastAsia="Garamond" w:hAnsi="Garamond" w:cs="Garamond"/>
          <w:sz w:val="24"/>
          <w:szCs w:val="24"/>
        </w:rPr>
      </w:pPr>
    </w:p>
    <w:p w14:paraId="00000051" w14:textId="77777777" w:rsidR="003647EC" w:rsidRPr="00675011" w:rsidRDefault="00B45E4C">
      <w:pPr>
        <w:spacing w:after="0" w:line="240" w:lineRule="auto"/>
        <w:jc w:val="both"/>
        <w:rPr>
          <w:rFonts w:ascii="Garamond" w:eastAsia="Garamond" w:hAnsi="Garamond" w:cs="Garamond"/>
          <w:sz w:val="24"/>
          <w:szCs w:val="24"/>
          <w:highlight w:val="yellow"/>
        </w:rPr>
      </w:pPr>
      <w:r w:rsidRPr="00675011">
        <w:rPr>
          <w:rFonts w:ascii="Garamond" w:eastAsia="Garamond" w:hAnsi="Garamond" w:cs="Garamond"/>
          <w:color w:val="000000"/>
          <w:sz w:val="24"/>
          <w:szCs w:val="24"/>
        </w:rPr>
        <w:t>De conformidad con el artículo 460 del Código Orgánico de Organización Territorial Autonomía y Descentralización – COOTAD, los contratos de arrendamiento en los que el municipio sea arrendador, se considerarán contratos administrativos, excepto los destinados para vivienda con carácter social. </w:t>
      </w:r>
    </w:p>
    <w:p w14:paraId="00000052" w14:textId="48D88CEE" w:rsidR="003647EC" w:rsidRPr="00675011" w:rsidRDefault="003647EC">
      <w:pPr>
        <w:spacing w:after="0" w:line="240" w:lineRule="auto"/>
        <w:jc w:val="both"/>
        <w:rPr>
          <w:rFonts w:ascii="Garamond" w:eastAsia="Garamond" w:hAnsi="Garamond" w:cs="Garamond"/>
          <w:sz w:val="24"/>
          <w:szCs w:val="24"/>
        </w:rPr>
      </w:pPr>
    </w:p>
    <w:p w14:paraId="36A3542A" w14:textId="42A13DB4" w:rsidR="00C240B5" w:rsidRPr="00675011" w:rsidRDefault="00C240B5">
      <w:pPr>
        <w:spacing w:after="0" w:line="240" w:lineRule="auto"/>
        <w:jc w:val="both"/>
        <w:rPr>
          <w:rFonts w:ascii="Garamond" w:eastAsia="Garamond" w:hAnsi="Garamond" w:cs="Garamond"/>
          <w:color w:val="000000"/>
          <w:sz w:val="24"/>
          <w:szCs w:val="24"/>
        </w:rPr>
      </w:pPr>
      <w:r w:rsidRPr="00675011">
        <w:rPr>
          <w:rFonts w:ascii="Garamond" w:eastAsia="Garamond" w:hAnsi="Garamond" w:cs="Garamond"/>
          <w:b/>
          <w:color w:val="000000"/>
          <w:sz w:val="24"/>
          <w:szCs w:val="24"/>
        </w:rPr>
        <w:t>Art. […</w:t>
      </w:r>
      <w:r w:rsidR="00A85220" w:rsidRPr="00675011">
        <w:rPr>
          <w:rFonts w:ascii="Garamond" w:eastAsia="Garamond" w:hAnsi="Garamond" w:cs="Garamond"/>
          <w:b/>
          <w:color w:val="000000"/>
          <w:sz w:val="24"/>
          <w:szCs w:val="24"/>
        </w:rPr>
        <w:t>]. -</w:t>
      </w:r>
      <w:r w:rsidRPr="00675011">
        <w:rPr>
          <w:rFonts w:ascii="Garamond" w:eastAsia="Garamond" w:hAnsi="Garamond" w:cs="Garamond"/>
          <w:b/>
          <w:color w:val="000000"/>
          <w:sz w:val="24"/>
          <w:szCs w:val="24"/>
        </w:rPr>
        <w:t xml:space="preserve"> Del </w:t>
      </w:r>
      <w:r w:rsidR="00A85220" w:rsidRPr="00675011">
        <w:rPr>
          <w:rFonts w:ascii="Garamond" w:eastAsia="Garamond" w:hAnsi="Garamond" w:cs="Garamond"/>
          <w:b/>
          <w:color w:val="000000"/>
          <w:sz w:val="24"/>
          <w:szCs w:val="24"/>
        </w:rPr>
        <w:t>Arrendador. -</w:t>
      </w:r>
      <w:r w:rsidRPr="00675011">
        <w:rPr>
          <w:rFonts w:ascii="Garamond" w:eastAsia="Garamond" w:hAnsi="Garamond" w:cs="Garamond"/>
          <w:b/>
          <w:color w:val="000000"/>
          <w:sz w:val="24"/>
          <w:szCs w:val="24"/>
        </w:rPr>
        <w:t xml:space="preserve"> </w:t>
      </w:r>
      <w:r w:rsidR="00A85220" w:rsidRPr="00675011">
        <w:rPr>
          <w:rFonts w:ascii="Garamond" w:eastAsia="Garamond" w:hAnsi="Garamond" w:cs="Garamond"/>
          <w:color w:val="000000"/>
          <w:sz w:val="24"/>
          <w:szCs w:val="24"/>
        </w:rPr>
        <w:t>El Alcalde Metropolitano delegará a las autoridades correspondientes llevar adelante el proceso preparatorio precontractual, suscripción y ejecución del contrato de arrendamiento con las personas naturales públicas o privadas con quien</w:t>
      </w:r>
      <w:r w:rsidR="0047124A" w:rsidRPr="00675011">
        <w:rPr>
          <w:rFonts w:ascii="Garamond" w:eastAsia="Garamond" w:hAnsi="Garamond" w:cs="Garamond"/>
          <w:color w:val="000000"/>
          <w:sz w:val="24"/>
          <w:szCs w:val="24"/>
        </w:rPr>
        <w:t>es</w:t>
      </w:r>
      <w:r w:rsidR="00A85220" w:rsidRPr="00675011">
        <w:rPr>
          <w:rFonts w:ascii="Garamond" w:eastAsia="Garamond" w:hAnsi="Garamond" w:cs="Garamond"/>
          <w:color w:val="000000"/>
          <w:sz w:val="24"/>
          <w:szCs w:val="24"/>
        </w:rPr>
        <w:t xml:space="preserve"> se suscriba</w:t>
      </w:r>
      <w:r w:rsidR="0047124A" w:rsidRPr="00675011">
        <w:rPr>
          <w:rFonts w:ascii="Garamond" w:eastAsia="Garamond" w:hAnsi="Garamond" w:cs="Garamond"/>
          <w:color w:val="000000"/>
          <w:sz w:val="24"/>
          <w:szCs w:val="24"/>
        </w:rPr>
        <w:t>n</w:t>
      </w:r>
      <w:r w:rsidR="00A85220" w:rsidRPr="00675011">
        <w:rPr>
          <w:rFonts w:ascii="Garamond" w:eastAsia="Garamond" w:hAnsi="Garamond" w:cs="Garamond"/>
          <w:color w:val="000000"/>
          <w:sz w:val="24"/>
          <w:szCs w:val="24"/>
        </w:rPr>
        <w:t xml:space="preserve"> los contratos de arrendamiento.</w:t>
      </w:r>
    </w:p>
    <w:p w14:paraId="5CBDDBF6" w14:textId="77777777" w:rsidR="00A85220" w:rsidRPr="00675011" w:rsidRDefault="00A85220">
      <w:pPr>
        <w:spacing w:after="0" w:line="240" w:lineRule="auto"/>
        <w:jc w:val="both"/>
        <w:rPr>
          <w:rFonts w:ascii="Garamond" w:eastAsia="Garamond" w:hAnsi="Garamond" w:cs="Garamond"/>
          <w:sz w:val="24"/>
          <w:szCs w:val="24"/>
        </w:rPr>
      </w:pPr>
    </w:p>
    <w:p w14:paraId="00000063" w14:textId="22035037" w:rsidR="003647EC" w:rsidRPr="00675011" w:rsidRDefault="00B45E4C">
      <w:pPr>
        <w:spacing w:after="0" w:line="240" w:lineRule="auto"/>
        <w:jc w:val="both"/>
        <w:rPr>
          <w:rFonts w:ascii="Garamond" w:eastAsia="Garamond" w:hAnsi="Garamond" w:cs="Garamond"/>
          <w:color w:val="000000"/>
          <w:sz w:val="24"/>
          <w:szCs w:val="24"/>
        </w:rPr>
      </w:pPr>
      <w:r w:rsidRPr="00675011">
        <w:rPr>
          <w:rFonts w:ascii="Garamond" w:eastAsia="Garamond" w:hAnsi="Garamond" w:cs="Garamond"/>
          <w:b/>
          <w:color w:val="000000"/>
          <w:sz w:val="24"/>
          <w:szCs w:val="24"/>
        </w:rPr>
        <w:t xml:space="preserve">Art. </w:t>
      </w:r>
      <w:r w:rsidR="00220321" w:rsidRPr="00675011">
        <w:rPr>
          <w:rFonts w:ascii="Garamond" w:eastAsia="Garamond" w:hAnsi="Garamond" w:cs="Garamond"/>
          <w:b/>
          <w:color w:val="000000"/>
          <w:sz w:val="24"/>
          <w:szCs w:val="24"/>
        </w:rPr>
        <w:t>[…</w:t>
      </w:r>
      <w:r w:rsidR="0047124A" w:rsidRPr="00675011">
        <w:rPr>
          <w:rFonts w:ascii="Garamond" w:eastAsia="Garamond" w:hAnsi="Garamond" w:cs="Garamond"/>
          <w:b/>
          <w:color w:val="000000"/>
          <w:sz w:val="24"/>
          <w:szCs w:val="24"/>
        </w:rPr>
        <w:t>]. -</w:t>
      </w:r>
      <w:r w:rsidRPr="00675011">
        <w:rPr>
          <w:rFonts w:ascii="Garamond" w:eastAsia="Garamond" w:hAnsi="Garamond" w:cs="Garamond"/>
          <w:b/>
          <w:color w:val="000000"/>
          <w:sz w:val="24"/>
          <w:szCs w:val="24"/>
        </w:rPr>
        <w:t xml:space="preserve"> Garantía. -</w:t>
      </w:r>
      <w:r w:rsidRPr="00675011">
        <w:rPr>
          <w:rFonts w:ascii="Garamond" w:eastAsia="Garamond" w:hAnsi="Garamond" w:cs="Garamond"/>
          <w:color w:val="000000"/>
          <w:sz w:val="24"/>
          <w:szCs w:val="24"/>
        </w:rPr>
        <w:t xml:space="preserve"> Todo arrendatario,</w:t>
      </w:r>
      <w:r w:rsidR="007729F3" w:rsidRPr="00675011">
        <w:rPr>
          <w:rFonts w:ascii="Garamond" w:eastAsia="Garamond" w:hAnsi="Garamond" w:cs="Garamond"/>
          <w:color w:val="000000"/>
          <w:sz w:val="24"/>
          <w:szCs w:val="24"/>
        </w:rPr>
        <w:t xml:space="preserve"> deberá consignar una garantía de al menos 2 cánones mensuales de arrendamiento </w:t>
      </w:r>
      <w:r w:rsidRPr="00675011">
        <w:rPr>
          <w:rFonts w:ascii="Garamond" w:eastAsia="Garamond" w:hAnsi="Garamond" w:cs="Garamond"/>
          <w:color w:val="000000"/>
          <w:sz w:val="24"/>
          <w:szCs w:val="24"/>
        </w:rPr>
        <w:t>de conformidad con la normativa nacional vigente que regula al sistema nacional de contratación pública.</w:t>
      </w:r>
    </w:p>
    <w:p w14:paraId="00000070" w14:textId="77777777" w:rsidR="003647EC" w:rsidRPr="00675011" w:rsidRDefault="003647EC">
      <w:pPr>
        <w:spacing w:after="0" w:line="240" w:lineRule="auto"/>
        <w:jc w:val="both"/>
        <w:rPr>
          <w:rFonts w:ascii="Garamond" w:eastAsia="Garamond" w:hAnsi="Garamond" w:cs="Garamond"/>
          <w:sz w:val="24"/>
          <w:szCs w:val="24"/>
        </w:rPr>
      </w:pPr>
    </w:p>
    <w:p w14:paraId="00000071" w14:textId="77777777" w:rsidR="003647EC" w:rsidRPr="00675011" w:rsidRDefault="00B45E4C">
      <w:pPr>
        <w:jc w:val="both"/>
        <w:rPr>
          <w:rFonts w:ascii="Garamond" w:eastAsia="Garamond" w:hAnsi="Garamond" w:cs="Garamond"/>
          <w:b/>
          <w:sz w:val="24"/>
          <w:szCs w:val="24"/>
        </w:rPr>
      </w:pPr>
      <w:r w:rsidRPr="00675011">
        <w:rPr>
          <w:rFonts w:ascii="Garamond" w:eastAsia="Garamond" w:hAnsi="Garamond" w:cs="Garamond"/>
          <w:b/>
          <w:sz w:val="24"/>
          <w:szCs w:val="24"/>
        </w:rPr>
        <w:t xml:space="preserve">DISPOSICIONES TRANSITORIAS </w:t>
      </w:r>
    </w:p>
    <w:p w14:paraId="00000072" w14:textId="32283B27" w:rsidR="003647EC" w:rsidRPr="00675011" w:rsidRDefault="00B45E4C">
      <w:pPr>
        <w:jc w:val="both"/>
        <w:rPr>
          <w:rFonts w:ascii="Garamond" w:eastAsia="Garamond" w:hAnsi="Garamond" w:cs="Garamond"/>
          <w:b/>
          <w:sz w:val="24"/>
          <w:szCs w:val="24"/>
        </w:rPr>
      </w:pPr>
      <w:r w:rsidRPr="00675011">
        <w:rPr>
          <w:rFonts w:ascii="Garamond" w:eastAsia="Garamond" w:hAnsi="Garamond" w:cs="Garamond"/>
          <w:b/>
          <w:sz w:val="24"/>
          <w:szCs w:val="24"/>
        </w:rPr>
        <w:t xml:space="preserve">Disposición Transitoria Primera. - </w:t>
      </w:r>
      <w:r w:rsidRPr="00675011">
        <w:rPr>
          <w:rFonts w:ascii="Garamond" w:eastAsia="Garamond" w:hAnsi="Garamond" w:cs="Garamond"/>
          <w:sz w:val="24"/>
          <w:szCs w:val="24"/>
        </w:rPr>
        <w:t xml:space="preserve">En el término de 15 días contados a partir de la sanción de la presente ordenanza, la Dirección </w:t>
      </w:r>
      <w:r w:rsidR="007729F3" w:rsidRPr="00675011">
        <w:rPr>
          <w:rFonts w:ascii="Garamond" w:eastAsia="Garamond" w:hAnsi="Garamond" w:cs="Garamond"/>
          <w:sz w:val="24"/>
          <w:szCs w:val="24"/>
        </w:rPr>
        <w:t xml:space="preserve">Metropolitana de Gestión </w:t>
      </w:r>
      <w:r w:rsidRPr="00675011">
        <w:rPr>
          <w:rFonts w:ascii="Garamond" w:eastAsia="Garamond" w:hAnsi="Garamond" w:cs="Garamond"/>
          <w:sz w:val="24"/>
          <w:szCs w:val="24"/>
        </w:rPr>
        <w:t>de Bienes Inmuebles expedirá el Manual de Arrendamiento y lo remitirá a la Comisión de Propiedad y Espacio Público para su conocimiento.</w:t>
      </w:r>
      <w:r w:rsidRPr="00675011">
        <w:rPr>
          <w:rFonts w:ascii="Garamond" w:eastAsia="Garamond" w:hAnsi="Garamond" w:cs="Garamond"/>
          <w:b/>
          <w:sz w:val="24"/>
          <w:szCs w:val="24"/>
        </w:rPr>
        <w:t xml:space="preserve"> </w:t>
      </w:r>
    </w:p>
    <w:p w14:paraId="1302CE96" w14:textId="7AC52C63" w:rsidR="007729F3" w:rsidRPr="00675011" w:rsidRDefault="007729F3">
      <w:pPr>
        <w:jc w:val="both"/>
        <w:rPr>
          <w:rFonts w:ascii="Garamond" w:eastAsia="Garamond" w:hAnsi="Garamond" w:cs="Garamond"/>
          <w:sz w:val="24"/>
          <w:szCs w:val="24"/>
        </w:rPr>
      </w:pPr>
      <w:r w:rsidRPr="00675011">
        <w:rPr>
          <w:rFonts w:ascii="Garamond" w:eastAsia="Garamond" w:hAnsi="Garamond" w:cs="Garamond"/>
          <w:b/>
          <w:sz w:val="24"/>
          <w:szCs w:val="24"/>
        </w:rPr>
        <w:t xml:space="preserve">Disposición Transitoria </w:t>
      </w:r>
      <w:r w:rsidR="00C240B5" w:rsidRPr="00675011">
        <w:rPr>
          <w:rFonts w:ascii="Garamond" w:eastAsia="Garamond" w:hAnsi="Garamond" w:cs="Garamond"/>
          <w:b/>
          <w:sz w:val="24"/>
          <w:szCs w:val="24"/>
        </w:rPr>
        <w:t>Segunda. -</w:t>
      </w:r>
      <w:r w:rsidRPr="00675011">
        <w:rPr>
          <w:rFonts w:ascii="Garamond" w:eastAsia="Garamond" w:hAnsi="Garamond" w:cs="Garamond"/>
          <w:b/>
          <w:sz w:val="24"/>
          <w:szCs w:val="24"/>
        </w:rPr>
        <w:t xml:space="preserve"> </w:t>
      </w:r>
      <w:r w:rsidRPr="00675011">
        <w:rPr>
          <w:rFonts w:ascii="Garamond" w:eastAsia="Garamond" w:hAnsi="Garamond" w:cs="Garamond"/>
          <w:sz w:val="24"/>
          <w:szCs w:val="24"/>
        </w:rPr>
        <w:t xml:space="preserve"> En el término de 15 días contados a partir de la emisión del Manual de Arrendamiento, la Dirección Metropolitana de Gestión de Bienes Inmuebles en su calidad de secretaria del Comité de Arriendo convocará a la primera sesión</w:t>
      </w:r>
      <w:r w:rsidR="00C240B5" w:rsidRPr="00675011">
        <w:rPr>
          <w:rFonts w:ascii="Garamond" w:eastAsia="Garamond" w:hAnsi="Garamond" w:cs="Garamond"/>
          <w:sz w:val="24"/>
          <w:szCs w:val="24"/>
        </w:rPr>
        <w:t>. El</w:t>
      </w:r>
      <w:r w:rsidRPr="00675011">
        <w:rPr>
          <w:rFonts w:ascii="Garamond" w:eastAsia="Garamond" w:hAnsi="Garamond" w:cs="Garamond"/>
          <w:sz w:val="24"/>
          <w:szCs w:val="24"/>
        </w:rPr>
        <w:t xml:space="preserve"> </w:t>
      </w:r>
      <w:r w:rsidR="00C240B5" w:rsidRPr="00675011">
        <w:rPr>
          <w:rFonts w:ascii="Garamond" w:eastAsia="Garamond" w:hAnsi="Garamond" w:cs="Garamond"/>
          <w:sz w:val="24"/>
          <w:szCs w:val="24"/>
        </w:rPr>
        <w:t>Comité de Arrendamiento emitirá las directrices administrativas internas</w:t>
      </w:r>
      <w:r w:rsidRPr="00675011">
        <w:rPr>
          <w:rFonts w:ascii="Garamond" w:eastAsia="Garamond" w:hAnsi="Garamond" w:cs="Garamond"/>
          <w:sz w:val="24"/>
          <w:szCs w:val="24"/>
        </w:rPr>
        <w:t xml:space="preserve"> de funcionamiento.</w:t>
      </w:r>
    </w:p>
    <w:p w14:paraId="00000075" w14:textId="77777777" w:rsidR="003647EC" w:rsidRPr="00675011" w:rsidRDefault="00B45E4C">
      <w:pPr>
        <w:jc w:val="both"/>
        <w:rPr>
          <w:rFonts w:ascii="Garamond" w:eastAsia="Garamond" w:hAnsi="Garamond" w:cs="Garamond"/>
          <w:b/>
          <w:sz w:val="24"/>
          <w:szCs w:val="24"/>
        </w:rPr>
      </w:pPr>
      <w:r w:rsidRPr="00675011">
        <w:rPr>
          <w:rFonts w:ascii="Garamond" w:eastAsia="Garamond" w:hAnsi="Garamond" w:cs="Garamond"/>
          <w:b/>
          <w:sz w:val="24"/>
          <w:szCs w:val="24"/>
        </w:rPr>
        <w:t>Disposición Derogatoria. -</w:t>
      </w:r>
      <w:r w:rsidRPr="00675011">
        <w:rPr>
          <w:rFonts w:ascii="Garamond" w:eastAsia="Garamond" w:hAnsi="Garamond" w:cs="Garamond"/>
          <w:sz w:val="24"/>
          <w:szCs w:val="24"/>
        </w:rPr>
        <w:t xml:space="preserve"> Deróguese todas las normas de la Ordenanza Metropolitana No. 001, sancionada el 29 de marzo de 2019 que se opongan al Capítulo IV del Libro IV.6 reformado por la presente Ordenanza. </w:t>
      </w:r>
    </w:p>
    <w:p w14:paraId="00000076" w14:textId="4101AAA7" w:rsidR="003647EC" w:rsidRPr="00675011" w:rsidRDefault="00B45E4C">
      <w:pPr>
        <w:jc w:val="both"/>
        <w:rPr>
          <w:rFonts w:ascii="Garamond" w:eastAsia="Garamond" w:hAnsi="Garamond" w:cs="Garamond"/>
          <w:b/>
          <w:sz w:val="24"/>
          <w:szCs w:val="24"/>
        </w:rPr>
      </w:pPr>
      <w:r w:rsidRPr="00675011">
        <w:rPr>
          <w:rFonts w:ascii="Garamond" w:eastAsia="Garamond" w:hAnsi="Garamond" w:cs="Garamond"/>
          <w:b/>
          <w:sz w:val="24"/>
          <w:szCs w:val="24"/>
        </w:rPr>
        <w:t xml:space="preserve">Disposición Final. - </w:t>
      </w:r>
      <w:sdt>
        <w:sdtPr>
          <w:rPr>
            <w:rFonts w:ascii="Garamond" w:eastAsia="Garamond" w:hAnsi="Garamond" w:cs="Garamond"/>
            <w:b/>
            <w:sz w:val="24"/>
            <w:szCs w:val="24"/>
          </w:rPr>
          <w:tag w:val="goog_rdk_4"/>
          <w:id w:val="550806406"/>
        </w:sdtPr>
        <w:sdtEndPr/>
        <w:sdtContent>
          <w:r w:rsidRPr="00675011">
            <w:rPr>
              <w:rFonts w:ascii="Garamond" w:eastAsia="Garamond" w:hAnsi="Garamond" w:cs="Garamond"/>
              <w:sz w:val="24"/>
              <w:szCs w:val="24"/>
            </w:rPr>
            <w:t xml:space="preserve">Esta Ordenanza Metropolitana entrará en vigencia a partir de su </w:t>
          </w:r>
          <w:r w:rsidR="0047124A" w:rsidRPr="00675011">
            <w:rPr>
              <w:rFonts w:ascii="Garamond" w:eastAsia="Garamond" w:hAnsi="Garamond" w:cs="Garamond"/>
              <w:sz w:val="24"/>
              <w:szCs w:val="24"/>
            </w:rPr>
            <w:t>sanción</w:t>
          </w:r>
          <w:r w:rsidRPr="00675011">
            <w:rPr>
              <w:rFonts w:ascii="Garamond" w:eastAsia="Garamond" w:hAnsi="Garamond" w:cs="Garamond"/>
              <w:sz w:val="24"/>
              <w:szCs w:val="24"/>
            </w:rPr>
            <w:t xml:space="preserve">, sin perjuicio de su </w:t>
          </w:r>
          <w:r w:rsidR="0047124A" w:rsidRPr="00675011">
            <w:rPr>
              <w:rFonts w:ascii="Garamond" w:eastAsia="Garamond" w:hAnsi="Garamond" w:cs="Garamond"/>
              <w:sz w:val="24"/>
              <w:szCs w:val="24"/>
            </w:rPr>
            <w:t>publicación</w:t>
          </w:r>
          <w:r w:rsidRPr="00675011">
            <w:rPr>
              <w:rFonts w:ascii="Garamond" w:eastAsia="Garamond" w:hAnsi="Garamond" w:cs="Garamond"/>
              <w:sz w:val="24"/>
              <w:szCs w:val="24"/>
            </w:rPr>
            <w:t xml:space="preserve"> en el Registro Oficial, la Gaceta Oficial y en la </w:t>
          </w:r>
          <w:r w:rsidR="0047124A" w:rsidRPr="00675011">
            <w:rPr>
              <w:rFonts w:ascii="Garamond" w:eastAsia="Garamond" w:hAnsi="Garamond" w:cs="Garamond"/>
              <w:sz w:val="24"/>
              <w:szCs w:val="24"/>
            </w:rPr>
            <w:t>página</w:t>
          </w:r>
          <w:r w:rsidRPr="00675011">
            <w:rPr>
              <w:rFonts w:ascii="Garamond" w:eastAsia="Garamond" w:hAnsi="Garamond" w:cs="Garamond"/>
              <w:sz w:val="24"/>
              <w:szCs w:val="24"/>
            </w:rPr>
            <w:t xml:space="preserve"> web institucional.</w:t>
          </w:r>
        </w:sdtContent>
      </w:sdt>
    </w:p>
    <w:p w14:paraId="00000077" w14:textId="77777777" w:rsidR="003647EC" w:rsidRPr="00675011" w:rsidRDefault="00B45E4C">
      <w:pPr>
        <w:jc w:val="both"/>
        <w:rPr>
          <w:rFonts w:ascii="Garamond" w:eastAsia="Garamond" w:hAnsi="Garamond" w:cs="Garamond"/>
          <w:sz w:val="24"/>
          <w:szCs w:val="24"/>
        </w:rPr>
      </w:pPr>
      <w:r w:rsidRPr="00675011">
        <w:rPr>
          <w:rFonts w:ascii="Garamond" w:eastAsia="Garamond" w:hAnsi="Garamond" w:cs="Garamond"/>
          <w:sz w:val="24"/>
          <w:szCs w:val="24"/>
        </w:rPr>
        <w:t>Dada, en la sala de sesiones del Concejo Metropolitano de Quito, en el Distrito Metropolitano de Quito, el XX de xxxx de 2021.</w:t>
      </w:r>
    </w:p>
    <w:p w14:paraId="00000078" w14:textId="77777777" w:rsidR="003647EC" w:rsidRPr="00675011" w:rsidRDefault="00B45E4C">
      <w:pPr>
        <w:jc w:val="both"/>
        <w:rPr>
          <w:rFonts w:ascii="Garamond" w:eastAsia="Garamond" w:hAnsi="Garamond" w:cs="Garamond"/>
          <w:sz w:val="24"/>
          <w:szCs w:val="24"/>
        </w:rPr>
      </w:pPr>
      <w:r w:rsidRPr="00675011">
        <w:rPr>
          <w:rFonts w:ascii="Garamond" w:eastAsia="Garamond" w:hAnsi="Garamond" w:cs="Garamond"/>
          <w:sz w:val="24"/>
          <w:szCs w:val="24"/>
        </w:rPr>
        <w:br/>
      </w:r>
      <w:r w:rsidRPr="00675011">
        <w:rPr>
          <w:rFonts w:ascii="Garamond" w:eastAsia="Garamond" w:hAnsi="Garamond" w:cs="Garamond"/>
          <w:sz w:val="24"/>
          <w:szCs w:val="24"/>
        </w:rPr>
        <w:br/>
      </w:r>
    </w:p>
    <w:sectPr w:rsidR="003647EC" w:rsidRPr="0067501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rd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EC"/>
    <w:rsid w:val="00113D5C"/>
    <w:rsid w:val="00150D42"/>
    <w:rsid w:val="00220321"/>
    <w:rsid w:val="002C020E"/>
    <w:rsid w:val="003647EC"/>
    <w:rsid w:val="003F1F1E"/>
    <w:rsid w:val="00470F35"/>
    <w:rsid w:val="0047124A"/>
    <w:rsid w:val="004A28AA"/>
    <w:rsid w:val="00675011"/>
    <w:rsid w:val="007729F3"/>
    <w:rsid w:val="008250B0"/>
    <w:rsid w:val="00927A80"/>
    <w:rsid w:val="00A13323"/>
    <w:rsid w:val="00A85220"/>
    <w:rsid w:val="00B45E4C"/>
    <w:rsid w:val="00BD7010"/>
    <w:rsid w:val="00C240B5"/>
    <w:rsid w:val="00C36965"/>
    <w:rsid w:val="00CA2315"/>
    <w:rsid w:val="00D226F3"/>
    <w:rsid w:val="00DE6814"/>
    <w:rsid w:val="00E226ED"/>
    <w:rsid w:val="00F10868"/>
    <w:rsid w:val="00F75166"/>
    <w:rsid w:val="00FC55B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494B"/>
  <w15:docId w15:val="{47E5AA86-1997-4AED-BFCE-840DD3BD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91192B"/>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22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6F3"/>
    <w:rPr>
      <w:rFonts w:ascii="Segoe UI" w:hAnsi="Segoe UI" w:cs="Segoe UI"/>
      <w:sz w:val="18"/>
      <w:szCs w:val="18"/>
    </w:rPr>
  </w:style>
  <w:style w:type="character" w:styleId="Refdecomentario">
    <w:name w:val="annotation reference"/>
    <w:basedOn w:val="Fuentedeprrafopredeter"/>
    <w:uiPriority w:val="99"/>
    <w:semiHidden/>
    <w:unhideWhenUsed/>
    <w:rsid w:val="00B45E4C"/>
    <w:rPr>
      <w:sz w:val="16"/>
      <w:szCs w:val="16"/>
    </w:rPr>
  </w:style>
  <w:style w:type="paragraph" w:styleId="Textocomentario">
    <w:name w:val="annotation text"/>
    <w:basedOn w:val="Normal"/>
    <w:link w:val="TextocomentarioCar"/>
    <w:uiPriority w:val="99"/>
    <w:semiHidden/>
    <w:unhideWhenUsed/>
    <w:rsid w:val="00B45E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5E4C"/>
    <w:rPr>
      <w:sz w:val="20"/>
      <w:szCs w:val="20"/>
    </w:rPr>
  </w:style>
  <w:style w:type="paragraph" w:styleId="Asuntodelcomentario">
    <w:name w:val="annotation subject"/>
    <w:basedOn w:val="Textocomentario"/>
    <w:next w:val="Textocomentario"/>
    <w:link w:val="AsuntodelcomentarioCar"/>
    <w:uiPriority w:val="99"/>
    <w:semiHidden/>
    <w:unhideWhenUsed/>
    <w:rsid w:val="00B45E4C"/>
    <w:rPr>
      <w:b/>
      <w:bCs/>
    </w:rPr>
  </w:style>
  <w:style w:type="character" w:customStyle="1" w:styleId="AsuntodelcomentarioCar">
    <w:name w:val="Asunto del comentario Car"/>
    <w:basedOn w:val="TextocomentarioCar"/>
    <w:link w:val="Asuntodelcomentario"/>
    <w:uiPriority w:val="99"/>
    <w:semiHidden/>
    <w:rsid w:val="00B45E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7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Df7gndUKdE+qLGKtb1kIeY8Vw==">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2580</Words>
  <Characters>14192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Andres Orbea Cevallos</dc:creator>
  <cp:lastModifiedBy>Leslie Sofia Guerrero Revelo</cp:lastModifiedBy>
  <cp:revision>4</cp:revision>
  <dcterms:created xsi:type="dcterms:W3CDTF">2021-07-19T20:57:00Z</dcterms:created>
  <dcterms:modified xsi:type="dcterms:W3CDTF">2021-07-19T21:00:00Z</dcterms:modified>
</cp:coreProperties>
</file>