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0E807" w14:textId="77777777" w:rsidR="003D145D" w:rsidRPr="003A238D" w:rsidRDefault="003D145D" w:rsidP="003D145D">
      <w:pPr>
        <w:autoSpaceDE w:val="0"/>
        <w:autoSpaceDN w:val="0"/>
        <w:adjustRightInd w:val="0"/>
        <w:jc w:val="center"/>
        <w:rPr>
          <w:rFonts w:ascii="Palatino Linotype" w:hAnsi="Palatino Linotype"/>
          <w:sz w:val="22"/>
          <w:szCs w:val="22"/>
        </w:rPr>
      </w:pPr>
      <w:r w:rsidRPr="003A238D">
        <w:rPr>
          <w:rFonts w:ascii="Palatino Linotype" w:hAnsi="Palatino Linotype"/>
          <w:sz w:val="22"/>
          <w:szCs w:val="22"/>
        </w:rPr>
        <w:t xml:space="preserve">RESOLUCIÓN No. C XXX - 2021 </w:t>
      </w:r>
    </w:p>
    <w:p w14:paraId="38423474" w14:textId="77777777" w:rsidR="003D145D" w:rsidRPr="003A238D" w:rsidRDefault="003D145D" w:rsidP="003D145D">
      <w:pPr>
        <w:autoSpaceDE w:val="0"/>
        <w:autoSpaceDN w:val="0"/>
        <w:adjustRightInd w:val="0"/>
        <w:jc w:val="center"/>
        <w:rPr>
          <w:rFonts w:ascii="Palatino Linotype" w:hAnsi="Palatino Linotype"/>
          <w:sz w:val="22"/>
          <w:szCs w:val="22"/>
        </w:rPr>
      </w:pPr>
      <w:r w:rsidRPr="003A238D">
        <w:rPr>
          <w:rFonts w:ascii="Palatino Linotype" w:hAnsi="Palatino Linotype"/>
          <w:sz w:val="22"/>
          <w:szCs w:val="22"/>
        </w:rPr>
        <w:t>EL CONCEJO METROPOLITANO DE QUITO</w:t>
      </w:r>
    </w:p>
    <w:p w14:paraId="5EE30CCC" w14:textId="77777777" w:rsidR="003D145D" w:rsidRPr="003A238D" w:rsidRDefault="003D145D" w:rsidP="003D145D">
      <w:pPr>
        <w:autoSpaceDE w:val="0"/>
        <w:autoSpaceDN w:val="0"/>
        <w:adjustRightInd w:val="0"/>
        <w:jc w:val="center"/>
        <w:rPr>
          <w:rFonts w:ascii="Palatino Linotype" w:hAnsi="Palatino Linotype"/>
          <w:sz w:val="22"/>
          <w:szCs w:val="22"/>
        </w:rPr>
      </w:pPr>
    </w:p>
    <w:p w14:paraId="476ED2F6" w14:textId="77777777" w:rsidR="003D145D" w:rsidRPr="003A238D" w:rsidRDefault="003D145D" w:rsidP="003D145D">
      <w:pPr>
        <w:autoSpaceDE w:val="0"/>
        <w:autoSpaceDN w:val="0"/>
        <w:adjustRightInd w:val="0"/>
        <w:jc w:val="center"/>
        <w:rPr>
          <w:rFonts w:ascii="Palatino Linotype" w:hAnsi="Palatino Linotype"/>
          <w:sz w:val="22"/>
          <w:szCs w:val="22"/>
        </w:rPr>
      </w:pPr>
      <w:r w:rsidRPr="003A238D">
        <w:rPr>
          <w:rFonts w:ascii="Palatino Linotype" w:hAnsi="Palatino Linotype"/>
          <w:sz w:val="22"/>
          <w:szCs w:val="22"/>
        </w:rPr>
        <w:t xml:space="preserve"> CONSIDERANDO:</w:t>
      </w:r>
    </w:p>
    <w:p w14:paraId="01A013F1" w14:textId="77777777" w:rsidR="003D145D" w:rsidRPr="003A238D" w:rsidRDefault="003D145D" w:rsidP="003D145D">
      <w:pPr>
        <w:autoSpaceDE w:val="0"/>
        <w:autoSpaceDN w:val="0"/>
        <w:adjustRightInd w:val="0"/>
        <w:jc w:val="center"/>
        <w:rPr>
          <w:rFonts w:ascii="Palatino Linotype" w:hAnsi="Palatino Linotype"/>
          <w:sz w:val="22"/>
          <w:szCs w:val="22"/>
        </w:rPr>
      </w:pPr>
    </w:p>
    <w:p w14:paraId="7529BF97" w14:textId="77777777" w:rsidR="003D145D" w:rsidRPr="003A238D" w:rsidRDefault="003D145D" w:rsidP="003D145D">
      <w:pPr>
        <w:autoSpaceDE w:val="0"/>
        <w:autoSpaceDN w:val="0"/>
        <w:adjustRightInd w:val="0"/>
        <w:ind w:left="709" w:hanging="709"/>
        <w:jc w:val="both"/>
        <w:rPr>
          <w:rFonts w:ascii="Palatino Linotype" w:eastAsiaTheme="minorHAnsi" w:hAnsi="Palatino Linotype"/>
          <w:sz w:val="22"/>
          <w:szCs w:val="22"/>
          <w:lang w:val="es-EC" w:eastAsia="en-US"/>
        </w:rPr>
      </w:pPr>
    </w:p>
    <w:p w14:paraId="5DA80927" w14:textId="77777777" w:rsidR="003D145D" w:rsidRPr="003A238D" w:rsidRDefault="003D145D" w:rsidP="003D145D">
      <w:pPr>
        <w:autoSpaceDE w:val="0"/>
        <w:autoSpaceDN w:val="0"/>
        <w:adjustRightInd w:val="0"/>
        <w:ind w:left="709" w:hanging="709"/>
        <w:jc w:val="both"/>
        <w:rPr>
          <w:rFonts w:ascii="Palatino Linotype" w:eastAsiaTheme="minorHAnsi" w:hAnsi="Palatino Linotype"/>
          <w:i/>
          <w:sz w:val="22"/>
          <w:szCs w:val="22"/>
          <w:lang w:val="es-EC" w:eastAsia="en-US"/>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t xml:space="preserve">la Constitución en su artículo 264, numeral 1, establece que serán competencias exclusivas de los gobiernos municipales, sin perjuicio de otras que determine la ley: </w:t>
      </w:r>
      <w:r w:rsidRPr="003A238D">
        <w:rPr>
          <w:rFonts w:ascii="Palatino Linotype" w:eastAsiaTheme="minorHAnsi" w:hAnsi="Palatino Linotype"/>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14:paraId="127407F2" w14:textId="77777777" w:rsidR="003D145D" w:rsidRPr="003A238D" w:rsidRDefault="003D145D" w:rsidP="003D145D">
      <w:pPr>
        <w:autoSpaceDE w:val="0"/>
        <w:autoSpaceDN w:val="0"/>
        <w:adjustRightInd w:val="0"/>
        <w:ind w:left="709" w:hanging="709"/>
        <w:jc w:val="both"/>
        <w:rPr>
          <w:rFonts w:ascii="Palatino Linotype" w:eastAsiaTheme="minorHAnsi" w:hAnsi="Palatino Linotype"/>
          <w:i/>
          <w:sz w:val="22"/>
          <w:szCs w:val="22"/>
          <w:lang w:val="es-EC" w:eastAsia="en-US"/>
        </w:rPr>
      </w:pPr>
    </w:p>
    <w:p w14:paraId="08617C2D" w14:textId="77777777" w:rsidR="003D145D" w:rsidRPr="003A238D" w:rsidRDefault="003D145D" w:rsidP="003D145D">
      <w:pPr>
        <w:autoSpaceDE w:val="0"/>
        <w:autoSpaceDN w:val="0"/>
        <w:adjustRightInd w:val="0"/>
        <w:ind w:left="709" w:hanging="709"/>
        <w:jc w:val="both"/>
        <w:rPr>
          <w:rFonts w:ascii="Palatino Linotype" w:hAnsi="Palatino Linotype" w:cs="Arial"/>
          <w:sz w:val="22"/>
          <w:szCs w:val="22"/>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t>el artículo 266 de la Constitución dispone: “</w:t>
      </w:r>
      <w:r w:rsidRPr="003A238D">
        <w:rPr>
          <w:rFonts w:ascii="Palatino Linotype" w:eastAsiaTheme="minorHAnsi" w:hAnsi="Palatino Linotype"/>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1EE572BD" w14:textId="77777777" w:rsidR="003D145D" w:rsidRPr="003A238D" w:rsidRDefault="003D145D" w:rsidP="003D145D">
      <w:pPr>
        <w:autoSpaceDE w:val="0"/>
        <w:autoSpaceDN w:val="0"/>
        <w:adjustRightInd w:val="0"/>
        <w:ind w:left="709" w:hanging="709"/>
        <w:jc w:val="both"/>
        <w:rPr>
          <w:rFonts w:ascii="Palatino Linotype" w:hAnsi="Palatino Linotype" w:cs="Arial"/>
          <w:sz w:val="22"/>
          <w:szCs w:val="22"/>
        </w:rPr>
      </w:pPr>
    </w:p>
    <w:p w14:paraId="636F6C76" w14:textId="77777777" w:rsidR="003D145D" w:rsidRPr="003A238D" w:rsidRDefault="003D145D" w:rsidP="003D145D">
      <w:pPr>
        <w:pStyle w:val="Sinespaciado"/>
        <w:ind w:left="709" w:hanging="709"/>
        <w:rPr>
          <w:rFonts w:ascii="Palatino Linotype" w:hAnsi="Palatino Linotype"/>
        </w:rPr>
      </w:pPr>
      <w:r w:rsidRPr="003A238D">
        <w:rPr>
          <w:rFonts w:ascii="Palatino Linotype" w:hAnsi="Palatino Linotype"/>
        </w:rPr>
        <w:t xml:space="preserve">Que, </w:t>
      </w:r>
      <w:r w:rsidRPr="003A238D">
        <w:rPr>
          <w:rFonts w:ascii="Palatino Linotype" w:hAnsi="Palatino Linotype"/>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44A0E6B9" w14:textId="77777777" w:rsidR="003D145D" w:rsidRPr="003A238D" w:rsidRDefault="003D145D" w:rsidP="003D145D">
      <w:pPr>
        <w:pStyle w:val="Sinespaciado"/>
        <w:ind w:left="709" w:hanging="709"/>
        <w:rPr>
          <w:rFonts w:ascii="Palatino Linotype" w:hAnsi="Palatino Linotype"/>
        </w:rPr>
      </w:pPr>
    </w:p>
    <w:p w14:paraId="6BC02AB6" w14:textId="77777777" w:rsidR="003D145D" w:rsidRPr="003A238D" w:rsidRDefault="003D145D" w:rsidP="003D145D">
      <w:pPr>
        <w:pStyle w:val="Sinespaciado"/>
        <w:ind w:left="709" w:hanging="709"/>
        <w:rPr>
          <w:rFonts w:ascii="Palatino Linotype" w:hAnsi="Palatino Linotype"/>
        </w:rPr>
      </w:pPr>
      <w:r w:rsidRPr="003A238D">
        <w:rPr>
          <w:rFonts w:ascii="Palatino Linotype" w:hAnsi="Palatino Linotype"/>
        </w:rPr>
        <w:t xml:space="preserve">Que, </w:t>
      </w:r>
      <w:r w:rsidRPr="003A238D">
        <w:rPr>
          <w:rFonts w:ascii="Palatino Linotype" w:hAnsi="Palatino Linotype"/>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14:paraId="46336A59" w14:textId="77777777" w:rsidR="003D145D" w:rsidRPr="003A238D" w:rsidRDefault="003D145D" w:rsidP="003D145D">
      <w:pPr>
        <w:pStyle w:val="Sinespaciado"/>
        <w:ind w:left="709" w:hanging="709"/>
        <w:rPr>
          <w:rFonts w:ascii="Palatino Linotype" w:hAnsi="Palatino Linotype"/>
        </w:rPr>
      </w:pPr>
    </w:p>
    <w:p w14:paraId="3D83B744" w14:textId="77777777" w:rsidR="003D145D" w:rsidRPr="003A238D" w:rsidRDefault="003D145D" w:rsidP="003D145D">
      <w:pPr>
        <w:pStyle w:val="Sinespaciado"/>
        <w:ind w:left="709" w:hanging="709"/>
        <w:rPr>
          <w:rFonts w:ascii="Palatino Linotype" w:hAnsi="Palatino Linotype"/>
        </w:rPr>
      </w:pPr>
      <w:r w:rsidRPr="003A238D">
        <w:rPr>
          <w:rFonts w:ascii="Palatino Linotype" w:hAnsi="Palatino Linotype"/>
        </w:rPr>
        <w:t xml:space="preserve">Que, </w:t>
      </w:r>
      <w:r w:rsidRPr="003A238D">
        <w:rPr>
          <w:rFonts w:ascii="Palatino Linotype" w:hAnsi="Palatino Linotype"/>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011A8ADE" w14:textId="77777777" w:rsidR="003D145D" w:rsidRPr="003A238D" w:rsidRDefault="003D145D" w:rsidP="003D145D">
      <w:pPr>
        <w:pStyle w:val="Sinespaciado"/>
        <w:ind w:left="709" w:hanging="709"/>
        <w:rPr>
          <w:rFonts w:ascii="Palatino Linotype" w:hAnsi="Palatino Linotype"/>
        </w:rPr>
      </w:pPr>
    </w:p>
    <w:p w14:paraId="724E0DFC" w14:textId="77777777" w:rsidR="003D145D" w:rsidRPr="003A238D" w:rsidRDefault="003D145D" w:rsidP="003D145D">
      <w:pPr>
        <w:autoSpaceDE w:val="0"/>
        <w:autoSpaceDN w:val="0"/>
        <w:adjustRightInd w:val="0"/>
        <w:ind w:left="709" w:hanging="709"/>
        <w:jc w:val="both"/>
        <w:rPr>
          <w:rFonts w:ascii="Palatino Linotype" w:eastAsiaTheme="minorHAnsi" w:hAnsi="Palatino Linotype"/>
          <w:sz w:val="22"/>
          <w:szCs w:val="22"/>
          <w:lang w:val="es-EC" w:eastAsia="en-US"/>
        </w:rPr>
      </w:pPr>
      <w:r w:rsidRPr="003A238D">
        <w:rPr>
          <w:rFonts w:ascii="Palatino Linotype" w:eastAsiaTheme="minorHAnsi" w:hAnsi="Palatino Linotype"/>
          <w:sz w:val="22"/>
          <w:szCs w:val="22"/>
          <w:lang w:val="es-EC" w:eastAsia="en-US"/>
        </w:rPr>
        <w:lastRenderedPageBreak/>
        <w:t>Que,</w:t>
      </w:r>
      <w:r w:rsidRPr="003A238D">
        <w:rPr>
          <w:rFonts w:ascii="Palatino Linotype" w:eastAsiaTheme="minorHAnsi" w:hAnsi="Palatino Linotype"/>
          <w:sz w:val="22"/>
          <w:szCs w:val="22"/>
          <w:lang w:val="es-EC" w:eastAsia="en-US"/>
        </w:rPr>
        <w:tab/>
        <w:t xml:space="preserve">el artículo 415 del COOTAD, establece que: </w:t>
      </w:r>
      <w:r w:rsidRPr="003A238D">
        <w:rPr>
          <w:rFonts w:ascii="Palatino Linotype" w:eastAsiaTheme="minorHAnsi" w:hAnsi="Palatino Linotype"/>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377B6440" w14:textId="77777777" w:rsidR="003D145D" w:rsidRPr="003A238D" w:rsidRDefault="003D145D" w:rsidP="003D145D">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13C1B941" w14:textId="77777777" w:rsidR="003D145D" w:rsidRPr="003A238D" w:rsidRDefault="003D145D" w:rsidP="003D145D">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t xml:space="preserve">el artículo 419 del COOTAD, indica que: </w:t>
      </w:r>
      <w:r w:rsidRPr="003A238D">
        <w:rPr>
          <w:rFonts w:ascii="Palatino Linotype" w:eastAsiaTheme="minorHAnsi" w:hAnsi="Palatino Linotype"/>
          <w:i/>
          <w:sz w:val="22"/>
          <w:szCs w:val="22"/>
          <w:lang w:val="es-EC" w:eastAsia="en-US"/>
        </w:rPr>
        <w:t>"</w:t>
      </w:r>
      <w:r w:rsidRPr="003A238D">
        <w:rPr>
          <w:rFonts w:ascii="Palatino Linotype" w:eastAsiaTheme="minorHAnsi" w:hAnsi="Palatino Linotype" w:cs="CourierNewNegrita"/>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14:paraId="09ECA977" w14:textId="77777777" w:rsidR="003D145D" w:rsidRPr="003A238D" w:rsidRDefault="003D145D" w:rsidP="003D145D">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572DEC35" w14:textId="77777777" w:rsidR="003D145D" w:rsidRPr="003A238D" w:rsidRDefault="003D145D" w:rsidP="003D145D">
      <w:pPr>
        <w:autoSpaceDE w:val="0"/>
        <w:autoSpaceDN w:val="0"/>
        <w:adjustRightInd w:val="0"/>
        <w:ind w:left="709" w:hanging="709"/>
        <w:jc w:val="both"/>
        <w:rPr>
          <w:rFonts w:ascii="Palatino Linotype" w:eastAsiaTheme="minorHAnsi" w:hAnsi="Palatino Linotype" w:cs="CourierNewNegrita"/>
          <w:i/>
          <w:sz w:val="22"/>
          <w:szCs w:val="22"/>
          <w:lang w:val="es-EC" w:eastAsia="en-US"/>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r>
      <w:r w:rsidRPr="003A238D">
        <w:rPr>
          <w:rFonts w:ascii="Palatino Linotype" w:hAnsi="Palatino Linotype"/>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14:paraId="17CB8D04" w14:textId="77777777" w:rsidR="003D145D" w:rsidRPr="003A238D" w:rsidRDefault="003D145D" w:rsidP="003D145D">
      <w:pPr>
        <w:autoSpaceDE w:val="0"/>
        <w:autoSpaceDN w:val="0"/>
        <w:adjustRightInd w:val="0"/>
        <w:ind w:left="709" w:hanging="709"/>
        <w:jc w:val="both"/>
        <w:rPr>
          <w:rFonts w:ascii="Palatino Linotype" w:eastAsiaTheme="minorHAnsi" w:hAnsi="Palatino Linotype" w:cs="CourierNewNegrita"/>
          <w:i/>
          <w:sz w:val="22"/>
          <w:szCs w:val="22"/>
          <w:lang w:val="es-EC" w:eastAsia="en-US"/>
        </w:rPr>
      </w:pPr>
    </w:p>
    <w:p w14:paraId="76ED8B2C" w14:textId="77777777" w:rsidR="003D145D" w:rsidRPr="003A238D" w:rsidRDefault="003D145D" w:rsidP="003D145D">
      <w:pPr>
        <w:autoSpaceDE w:val="0"/>
        <w:autoSpaceDN w:val="0"/>
        <w:adjustRightInd w:val="0"/>
        <w:ind w:left="705" w:hanging="705"/>
        <w:jc w:val="both"/>
        <w:rPr>
          <w:rFonts w:ascii="Palatino Linotype" w:eastAsiaTheme="minorHAnsi" w:hAnsi="Palatino Linotype"/>
          <w:i/>
          <w:sz w:val="22"/>
          <w:szCs w:val="22"/>
          <w:lang w:val="es-EC" w:eastAsia="en-US"/>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t xml:space="preserve">el artículo 436 del COOTAD, dispone que: </w:t>
      </w:r>
      <w:r w:rsidRPr="003A238D">
        <w:rPr>
          <w:rFonts w:ascii="Palatino Linotype" w:eastAsiaTheme="minorHAnsi" w:hAnsi="Palatino Linotype"/>
          <w:i/>
          <w:sz w:val="22"/>
          <w:szCs w:val="22"/>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14:paraId="12010415" w14:textId="77777777" w:rsidR="003D145D" w:rsidRPr="003A238D" w:rsidRDefault="003D145D" w:rsidP="003D145D">
      <w:pPr>
        <w:autoSpaceDE w:val="0"/>
        <w:autoSpaceDN w:val="0"/>
        <w:adjustRightInd w:val="0"/>
        <w:ind w:left="705" w:hanging="705"/>
        <w:jc w:val="both"/>
        <w:rPr>
          <w:rFonts w:ascii="Palatino Linotype" w:eastAsiaTheme="minorHAnsi" w:hAnsi="Palatino Linotype"/>
          <w:sz w:val="22"/>
          <w:szCs w:val="22"/>
          <w:lang w:val="es-EC" w:eastAsia="en-US"/>
        </w:rPr>
      </w:pPr>
    </w:p>
    <w:p w14:paraId="4C065F16" w14:textId="77777777" w:rsidR="003D145D" w:rsidRPr="003A238D" w:rsidRDefault="003D145D" w:rsidP="003D145D">
      <w:pPr>
        <w:autoSpaceDE w:val="0"/>
        <w:autoSpaceDN w:val="0"/>
        <w:adjustRightInd w:val="0"/>
        <w:ind w:left="705" w:hanging="705"/>
        <w:jc w:val="both"/>
        <w:rPr>
          <w:rFonts w:ascii="Palatino Linotype" w:hAnsi="Palatino Linotype"/>
          <w:sz w:val="22"/>
          <w:szCs w:val="22"/>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r>
      <w:r w:rsidRPr="003A238D">
        <w:rPr>
          <w:rFonts w:ascii="Palatino Linotype" w:hAnsi="Palatino Linotype"/>
          <w:sz w:val="22"/>
          <w:szCs w:val="22"/>
        </w:rPr>
        <w:t>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w:t>
      </w:r>
    </w:p>
    <w:p w14:paraId="2B7AB772" w14:textId="77777777" w:rsidR="003D145D" w:rsidRPr="003A238D" w:rsidRDefault="003D145D" w:rsidP="003D145D">
      <w:pPr>
        <w:autoSpaceDE w:val="0"/>
        <w:autoSpaceDN w:val="0"/>
        <w:adjustRightInd w:val="0"/>
        <w:ind w:left="705" w:hanging="705"/>
        <w:jc w:val="both"/>
        <w:rPr>
          <w:rFonts w:ascii="Palatino Linotype" w:hAnsi="Palatino Linotype"/>
          <w:sz w:val="22"/>
          <w:szCs w:val="22"/>
        </w:rPr>
      </w:pPr>
    </w:p>
    <w:p w14:paraId="1DDC4BD6" w14:textId="77777777" w:rsidR="003D145D" w:rsidRPr="003A238D" w:rsidRDefault="003D145D" w:rsidP="003D145D">
      <w:pPr>
        <w:autoSpaceDE w:val="0"/>
        <w:autoSpaceDN w:val="0"/>
        <w:adjustRightInd w:val="0"/>
        <w:ind w:left="705" w:hanging="705"/>
        <w:jc w:val="both"/>
        <w:rPr>
          <w:rFonts w:ascii="Palatino Linotype" w:eastAsiaTheme="minorHAnsi" w:hAnsi="Palatino Linotype"/>
          <w:i/>
          <w:sz w:val="22"/>
          <w:szCs w:val="22"/>
          <w:lang w:val="es-EC" w:eastAsia="en-US"/>
        </w:rPr>
      </w:pPr>
      <w:r w:rsidRPr="003A238D">
        <w:rPr>
          <w:rFonts w:ascii="Palatino Linotype" w:eastAsiaTheme="minorHAnsi" w:hAnsi="Palatino Linotype"/>
          <w:sz w:val="22"/>
          <w:szCs w:val="22"/>
          <w:lang w:val="es-EC" w:eastAsia="en-US"/>
        </w:rPr>
        <w:t xml:space="preserve">Que, </w:t>
      </w:r>
      <w:r w:rsidRPr="003A238D">
        <w:rPr>
          <w:rFonts w:ascii="Palatino Linotype" w:eastAsiaTheme="minorHAnsi" w:hAnsi="Palatino Linotype"/>
          <w:sz w:val="22"/>
          <w:szCs w:val="22"/>
          <w:lang w:val="es-EC" w:eastAsia="en-US"/>
        </w:rPr>
        <w:tab/>
      </w:r>
      <w:r w:rsidRPr="003A238D">
        <w:rPr>
          <w:rFonts w:ascii="Palatino Linotype" w:hAnsi="Palatino Linotype"/>
          <w:sz w:val="22"/>
          <w:szCs w:val="22"/>
        </w:rPr>
        <w:t xml:space="preserve">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w:t>
      </w:r>
      <w:r w:rsidRPr="003A238D">
        <w:rPr>
          <w:rFonts w:ascii="Palatino Linotype" w:hAnsi="Palatino Linotype"/>
          <w:sz w:val="22"/>
          <w:szCs w:val="22"/>
        </w:rPr>
        <w:lastRenderedPageBreak/>
        <w:t>no corresponden, las adjudicaciones y la consiguiente inscripción en el registro de la propiedad serán nulas…”;</w:t>
      </w:r>
    </w:p>
    <w:p w14:paraId="275605CB" w14:textId="77777777" w:rsidR="003D145D" w:rsidRPr="003A238D" w:rsidRDefault="003D145D" w:rsidP="003D145D">
      <w:pPr>
        <w:autoSpaceDE w:val="0"/>
        <w:autoSpaceDN w:val="0"/>
        <w:adjustRightInd w:val="0"/>
        <w:ind w:left="705" w:hanging="705"/>
        <w:jc w:val="both"/>
        <w:rPr>
          <w:rFonts w:ascii="Palatino Linotype" w:eastAsiaTheme="minorHAnsi" w:hAnsi="Palatino Linotype"/>
          <w:i/>
          <w:sz w:val="22"/>
          <w:szCs w:val="22"/>
          <w:lang w:val="es-EC" w:eastAsia="en-US"/>
        </w:rPr>
      </w:pPr>
    </w:p>
    <w:p w14:paraId="2A29074D" w14:textId="77777777" w:rsidR="003D145D" w:rsidRPr="003A238D" w:rsidRDefault="003D145D" w:rsidP="003D145D">
      <w:pPr>
        <w:autoSpaceDE w:val="0"/>
        <w:autoSpaceDN w:val="0"/>
        <w:adjustRightInd w:val="0"/>
        <w:ind w:left="705" w:hanging="705"/>
        <w:jc w:val="both"/>
        <w:rPr>
          <w:rFonts w:ascii="Palatino Linotype" w:hAnsi="Palatino Linotype"/>
          <w:sz w:val="22"/>
          <w:szCs w:val="22"/>
        </w:rPr>
      </w:pPr>
      <w:r w:rsidRPr="003A238D">
        <w:rPr>
          <w:rFonts w:ascii="Palatino Linotype" w:hAnsi="Palatino Linotype"/>
          <w:sz w:val="22"/>
          <w:szCs w:val="22"/>
        </w:rPr>
        <w:t>Que,</w:t>
      </w:r>
      <w:r w:rsidRPr="003A238D">
        <w:rPr>
          <w:rFonts w:ascii="Palatino Linotype" w:hAnsi="Palatino Linotype"/>
          <w:sz w:val="22"/>
          <w:szCs w:val="22"/>
        </w:rPr>
        <w:tab/>
        <w:t>el artículo IV.6.1 del Código Municipal para el Distrito Metropolitano de Quito, en adelante, “Código Municipal”, señala que: "La adjudicación de una faja de terreno solamente se podrá hacer en favor de uno o varios de los propietarios colindantes a la misma. La inobservancia de esta norma determinará la nulidad de la adjudicación.";</w:t>
      </w:r>
    </w:p>
    <w:p w14:paraId="0309E48D" w14:textId="77777777" w:rsidR="003D145D" w:rsidRPr="003A238D" w:rsidRDefault="003D145D" w:rsidP="003D145D">
      <w:pPr>
        <w:autoSpaceDE w:val="0"/>
        <w:autoSpaceDN w:val="0"/>
        <w:adjustRightInd w:val="0"/>
        <w:ind w:left="705" w:hanging="705"/>
        <w:jc w:val="both"/>
        <w:rPr>
          <w:rFonts w:ascii="Palatino Linotype" w:hAnsi="Palatino Linotype"/>
          <w:sz w:val="22"/>
          <w:szCs w:val="22"/>
        </w:rPr>
      </w:pPr>
    </w:p>
    <w:p w14:paraId="2D91A4F4" w14:textId="77777777" w:rsidR="003D145D" w:rsidRPr="000A5AB0" w:rsidRDefault="003D145D" w:rsidP="003D145D">
      <w:pPr>
        <w:pStyle w:val="Sinespaciado"/>
        <w:ind w:left="709" w:hanging="709"/>
        <w:rPr>
          <w:rFonts w:ascii="Palatino Linotype" w:hAnsi="Palatino Linotype"/>
        </w:rPr>
      </w:pPr>
      <w:r w:rsidRPr="003A238D">
        <w:rPr>
          <w:rFonts w:ascii="Palatino Linotype" w:hAnsi="Palatino Linotype"/>
        </w:rPr>
        <w:t>Que,</w:t>
      </w:r>
      <w:r w:rsidRPr="003A238D">
        <w:rPr>
          <w:rFonts w:ascii="Palatino Linotype" w:hAnsi="Palatino Linotype"/>
        </w:rPr>
        <w:tab/>
        <w:t xml:space="preserve">el </w:t>
      </w:r>
      <w:r w:rsidRPr="000A5AB0">
        <w:rPr>
          <w:rFonts w:ascii="Palatino Linotype" w:hAnsi="Palatino Linotype"/>
        </w:rPr>
        <w:t xml:space="preserve">artículo IV.6.6 del Código Municipal para el Distrito Metropolitano de Quito,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 </w:t>
      </w:r>
    </w:p>
    <w:p w14:paraId="6F388E93" w14:textId="77777777" w:rsidR="001F42BC" w:rsidRPr="000A5AB0" w:rsidRDefault="001F42BC" w:rsidP="003D145D">
      <w:pPr>
        <w:pStyle w:val="Sinespaciado"/>
        <w:ind w:left="709" w:hanging="709"/>
        <w:rPr>
          <w:rFonts w:ascii="Palatino Linotype" w:hAnsi="Palatino Linotype"/>
        </w:rPr>
      </w:pPr>
    </w:p>
    <w:p w14:paraId="67C29848" w14:textId="293AE27E" w:rsidR="001F42BC" w:rsidRPr="000A5AB0" w:rsidRDefault="001F42BC" w:rsidP="001F42BC">
      <w:pPr>
        <w:pStyle w:val="Sinespaciado"/>
        <w:ind w:left="709" w:hanging="709"/>
        <w:rPr>
          <w:rFonts w:ascii="Palatino Linotype" w:hAnsi="Palatino Linotype"/>
        </w:rPr>
      </w:pPr>
      <w:r w:rsidRPr="000A5AB0">
        <w:rPr>
          <w:rFonts w:ascii="Palatino Linotype" w:hAnsi="Palatino Linotype"/>
        </w:rPr>
        <w:t>Que</w:t>
      </w:r>
      <w:r w:rsidR="003A238D" w:rsidRPr="000A5AB0">
        <w:rPr>
          <w:rFonts w:ascii="Palatino Linotype" w:hAnsi="Palatino Linotype"/>
        </w:rPr>
        <w:t xml:space="preserve">,    </w:t>
      </w:r>
      <w:r w:rsidRPr="000A5AB0">
        <w:rPr>
          <w:rFonts w:ascii="Palatino Linotype" w:hAnsi="Palatino Linotype"/>
        </w:rPr>
        <w:t xml:space="preserve">la Secretaría de Seguridad y Gobernabilidad, mediante Oficio Nro. GADDMQ-SGSG-2020-1872-OF de 07 de octubre de 2020, manifiesta: “(…) </w:t>
      </w:r>
      <w:r w:rsidRPr="000A5AB0">
        <w:rPr>
          <w:rFonts w:ascii="Palatino Linotype" w:hAnsi="Palatino Linotype"/>
        </w:rPr>
        <w:t xml:space="preserve">de acuerdo al análisis realizado se considera que se puede continuar </w:t>
      </w:r>
      <w:r w:rsidRPr="000A5AB0">
        <w:rPr>
          <w:rFonts w:ascii="Palatino Linotype" w:hAnsi="Palatino Linotype"/>
        </w:rPr>
        <w:t xml:space="preserve">con el trámite establecido para </w:t>
      </w:r>
      <w:r w:rsidRPr="000A5AB0">
        <w:rPr>
          <w:rFonts w:ascii="Palatino Linotype" w:hAnsi="Palatino Linotype"/>
        </w:rPr>
        <w:t>la adjudicación de la faja de terreno señalada, tomando en cuenta lo indica</w:t>
      </w:r>
      <w:r w:rsidRPr="000A5AB0">
        <w:rPr>
          <w:rFonts w:ascii="Palatino Linotype" w:hAnsi="Palatino Linotype"/>
        </w:rPr>
        <w:t xml:space="preserve">do en el Informe Técnico IT-ECR </w:t>
      </w:r>
      <w:r w:rsidRPr="000A5AB0">
        <w:rPr>
          <w:rFonts w:ascii="Palatino Linotype" w:hAnsi="Palatino Linotype"/>
        </w:rPr>
        <w:t>No. 143-AT-DMGR-2020, adjunto al presente.</w:t>
      </w:r>
      <w:r w:rsidRPr="000A5AB0">
        <w:rPr>
          <w:rFonts w:ascii="Palatino Linotype" w:hAnsi="Palatino Linotype"/>
        </w:rPr>
        <w:t>”</w:t>
      </w:r>
    </w:p>
    <w:p w14:paraId="7FBBCE50" w14:textId="77777777" w:rsidR="00E2315A" w:rsidRPr="000A5AB0" w:rsidRDefault="00E2315A" w:rsidP="003D145D">
      <w:pPr>
        <w:pStyle w:val="Sinespaciado"/>
        <w:ind w:left="709" w:hanging="709"/>
        <w:rPr>
          <w:rFonts w:ascii="Palatino Linotype" w:hAnsi="Palatino Linotype"/>
        </w:rPr>
      </w:pPr>
    </w:p>
    <w:p w14:paraId="62E6CBD8" w14:textId="16B16D9B" w:rsidR="00E2315A" w:rsidRPr="000A5AB0" w:rsidRDefault="00E2315A" w:rsidP="003D145D">
      <w:pPr>
        <w:pStyle w:val="Sinespaciado"/>
        <w:ind w:left="709" w:hanging="709"/>
        <w:rPr>
          <w:rFonts w:ascii="Palatino Linotype" w:hAnsi="Palatino Linotype"/>
        </w:rPr>
      </w:pPr>
      <w:r w:rsidRPr="000A5AB0">
        <w:rPr>
          <w:rFonts w:ascii="Palatino Linotype" w:hAnsi="Palatino Linotype"/>
        </w:rPr>
        <w:t>Que,</w:t>
      </w:r>
      <w:r w:rsidR="003A238D" w:rsidRPr="000A5AB0">
        <w:rPr>
          <w:rFonts w:ascii="Palatino Linotype" w:hAnsi="Palatino Linotype"/>
        </w:rPr>
        <w:t xml:space="preserve">   </w:t>
      </w:r>
      <w:r w:rsidRPr="000A5AB0">
        <w:rPr>
          <w:rFonts w:ascii="Palatino Linotype" w:hAnsi="Palatino Linotype"/>
        </w:rPr>
        <w:t>la Empresa Pública Metropolitana de Agua Potable y Saneamiento</w:t>
      </w:r>
      <w:r w:rsidR="003A238D" w:rsidRPr="000A5AB0">
        <w:rPr>
          <w:rFonts w:ascii="Palatino Linotype" w:hAnsi="Palatino Linotype"/>
        </w:rPr>
        <w:t>-EPMAPS</w:t>
      </w:r>
      <w:r w:rsidRPr="000A5AB0">
        <w:rPr>
          <w:rFonts w:ascii="Palatino Linotype" w:hAnsi="Palatino Linotype"/>
        </w:rPr>
        <w:t xml:space="preserve">, mediante </w:t>
      </w:r>
      <w:r w:rsidR="002C6573" w:rsidRPr="000A5AB0">
        <w:rPr>
          <w:rFonts w:ascii="Palatino Linotype" w:hAnsi="Palatino Linotype"/>
        </w:rPr>
        <w:t>Oficio Nro. EPMAPS-GT</w:t>
      </w:r>
      <w:r w:rsidRPr="000A5AB0">
        <w:rPr>
          <w:rFonts w:ascii="Palatino Linotype" w:hAnsi="Palatino Linotype"/>
        </w:rPr>
        <w:t>-2020</w:t>
      </w:r>
      <w:r w:rsidR="002C6573" w:rsidRPr="000A5AB0">
        <w:rPr>
          <w:rFonts w:ascii="Palatino Linotype" w:hAnsi="Palatino Linotype"/>
        </w:rPr>
        <w:t>-542 de 13 de noviembre</w:t>
      </w:r>
      <w:r w:rsidRPr="000A5AB0">
        <w:rPr>
          <w:rFonts w:ascii="Palatino Linotype" w:hAnsi="Palatino Linotype"/>
        </w:rPr>
        <w:t xml:space="preserve"> de 2020, emite criterio técnico y manifiesta: “</w:t>
      </w:r>
      <w:r w:rsidR="002C6573" w:rsidRPr="000A5AB0">
        <w:rPr>
          <w:rFonts w:ascii="Palatino Linotype" w:hAnsi="Palatino Linotype"/>
        </w:rPr>
        <w:t xml:space="preserve">(…) se verificó el Sistema Catastral de la EPMAPS (SigInfoWeb), donde las redes de agua potable y alcantarillado se encuentran definidas y consolidadas en las redes viales cercadas a dicho predio; además, la EPMAPS no tiene previsto realizar ningún proyecto en el área requerida para adjudicación (…) </w:t>
      </w:r>
      <w:r w:rsidRPr="000A5AB0">
        <w:rPr>
          <w:rFonts w:ascii="Palatino Linotype" w:hAnsi="Palatino Linotype"/>
        </w:rPr>
        <w:t>Por lo expuesto, la EPMAPS, emite criterio técnico favorable para la adjudicación de la faja de terreno, ubicada en el lindero norte del predio No. 1247529.”</w:t>
      </w:r>
    </w:p>
    <w:p w14:paraId="1CD367FC" w14:textId="77777777" w:rsidR="005A6A9B" w:rsidRPr="000A5AB0" w:rsidRDefault="005A6A9B" w:rsidP="003D145D">
      <w:pPr>
        <w:pStyle w:val="Sinespaciado"/>
        <w:ind w:left="709" w:hanging="709"/>
        <w:rPr>
          <w:rFonts w:ascii="Palatino Linotype" w:hAnsi="Palatino Linotype"/>
        </w:rPr>
      </w:pPr>
    </w:p>
    <w:p w14:paraId="7548E983" w14:textId="50E5B083" w:rsidR="005A6A9B" w:rsidRPr="000A5AB0" w:rsidRDefault="005A6A9B" w:rsidP="003D145D">
      <w:pPr>
        <w:pStyle w:val="Sinespaciado"/>
        <w:ind w:left="709" w:hanging="709"/>
        <w:rPr>
          <w:rFonts w:ascii="Palatino Linotype" w:hAnsi="Palatino Linotype"/>
        </w:rPr>
      </w:pPr>
      <w:r w:rsidRPr="000A5AB0">
        <w:rPr>
          <w:rFonts w:ascii="Palatino Linotype" w:hAnsi="Palatino Linotype"/>
        </w:rPr>
        <w:t xml:space="preserve">Que,    la Dirección Metropolitana de Catastros, mediante informe técnico Nro. DMC-CGE-2020-476 de 02 de diciembre de 2020, menciona: “ (…) De lo expuesto, considerando que el señor Pablo Javier </w:t>
      </w:r>
      <w:proofErr w:type="spellStart"/>
      <w:r w:rsidRPr="000A5AB0">
        <w:rPr>
          <w:rFonts w:ascii="Palatino Linotype" w:hAnsi="Palatino Linotype"/>
        </w:rPr>
        <w:t>Rossignoli</w:t>
      </w:r>
      <w:proofErr w:type="spellEnd"/>
      <w:r w:rsidRPr="000A5AB0">
        <w:rPr>
          <w:rFonts w:ascii="Palatino Linotype" w:hAnsi="Palatino Linotype"/>
        </w:rPr>
        <w:t xml:space="preserve"> Chacón se acogió a lo que dispone la Ordenanza 126 con el inmueble con predio 1247529 de clave catastral 11012-01-010, adicionalmente considerando la ratificación en la definición del Borde Superior de Quebrada Rellena por parte de la Coordinación de Geomántica, se puede determinar que al momento no existe inmersa área de quebrada rellena en el título de propiedad.”</w:t>
      </w:r>
    </w:p>
    <w:p w14:paraId="4771F32B" w14:textId="77777777" w:rsidR="003D145D" w:rsidRPr="000A5AB0" w:rsidRDefault="003D145D" w:rsidP="003D145D">
      <w:pPr>
        <w:autoSpaceDE w:val="0"/>
        <w:autoSpaceDN w:val="0"/>
        <w:adjustRightInd w:val="0"/>
        <w:ind w:left="705" w:hanging="705"/>
        <w:jc w:val="both"/>
        <w:rPr>
          <w:rFonts w:ascii="Palatino Linotype" w:hAnsi="Palatino Linotype"/>
          <w:sz w:val="22"/>
          <w:szCs w:val="22"/>
          <w:lang w:val="es-EC"/>
        </w:rPr>
      </w:pPr>
    </w:p>
    <w:p w14:paraId="798A90E2" w14:textId="747A4EE3" w:rsidR="003D145D" w:rsidRPr="000A5AB0" w:rsidRDefault="003D145D" w:rsidP="003D145D">
      <w:pPr>
        <w:tabs>
          <w:tab w:val="left" w:pos="426"/>
        </w:tabs>
        <w:ind w:left="705" w:hanging="705"/>
        <w:jc w:val="both"/>
        <w:rPr>
          <w:rFonts w:ascii="Palatino Linotype" w:hAnsi="Palatino Linotype"/>
          <w:sz w:val="22"/>
          <w:szCs w:val="22"/>
        </w:rPr>
      </w:pPr>
      <w:r w:rsidRPr="000A5AB0">
        <w:rPr>
          <w:rFonts w:ascii="Palatino Linotype" w:eastAsiaTheme="minorHAnsi" w:hAnsi="Palatino Linotype"/>
          <w:sz w:val="22"/>
          <w:szCs w:val="22"/>
          <w:lang w:val="es-EC" w:eastAsia="en-US"/>
        </w:rPr>
        <w:t xml:space="preserve">Que, </w:t>
      </w:r>
      <w:r w:rsidRPr="000A5AB0">
        <w:rPr>
          <w:rFonts w:ascii="Palatino Linotype" w:eastAsiaTheme="minorHAnsi" w:hAnsi="Palatino Linotype"/>
          <w:sz w:val="22"/>
          <w:szCs w:val="22"/>
          <w:lang w:val="es-EC" w:eastAsia="en-US"/>
        </w:rPr>
        <w:tab/>
      </w:r>
      <w:r w:rsidRPr="000A5AB0">
        <w:rPr>
          <w:rFonts w:ascii="Palatino Linotype" w:hAnsi="Palatino Linotype"/>
          <w:sz w:val="22"/>
          <w:szCs w:val="22"/>
        </w:rPr>
        <w:tab/>
        <w:t>la Administración Zonal</w:t>
      </w:r>
      <w:r w:rsidR="004F0BEE" w:rsidRPr="000A5AB0">
        <w:rPr>
          <w:rFonts w:ascii="Palatino Linotype" w:hAnsi="Palatino Linotype"/>
          <w:sz w:val="22"/>
          <w:szCs w:val="22"/>
        </w:rPr>
        <w:t xml:space="preserve"> Eugenio Espejo, mediante </w:t>
      </w:r>
      <w:r w:rsidR="00BB2D98" w:rsidRPr="000A5AB0">
        <w:rPr>
          <w:rFonts w:ascii="Palatino Linotype" w:hAnsi="Palatino Linotype"/>
          <w:sz w:val="22"/>
          <w:szCs w:val="22"/>
        </w:rPr>
        <w:t>Memorando Nro. GADDMQ-AZEE-2020-1875-M de 31</w:t>
      </w:r>
      <w:r w:rsidR="004F0BEE" w:rsidRPr="000A5AB0">
        <w:rPr>
          <w:rFonts w:ascii="Palatino Linotype" w:hAnsi="Palatino Linotype"/>
          <w:sz w:val="22"/>
          <w:szCs w:val="22"/>
        </w:rPr>
        <w:t xml:space="preserve"> de diciembre de 2020, </w:t>
      </w:r>
      <w:r w:rsidR="005A6A9B" w:rsidRPr="000A5AB0">
        <w:rPr>
          <w:rFonts w:ascii="Palatino Linotype" w:hAnsi="Palatino Linotype"/>
          <w:sz w:val="22"/>
          <w:szCs w:val="22"/>
        </w:rPr>
        <w:t xml:space="preserve">manifiesta: “(…) Conforme los informes Técnico y Lega antes referidos, </w:t>
      </w:r>
      <w:r w:rsidR="00D81DBB" w:rsidRPr="000A5AB0">
        <w:rPr>
          <w:rFonts w:ascii="Palatino Linotype" w:hAnsi="Palatino Linotype"/>
          <w:sz w:val="22"/>
          <w:szCs w:val="22"/>
        </w:rPr>
        <w:t>esta</w:t>
      </w:r>
      <w:r w:rsidRPr="000A5AB0">
        <w:rPr>
          <w:rFonts w:ascii="Palatino Linotype" w:hAnsi="Palatino Linotype"/>
          <w:sz w:val="22"/>
          <w:szCs w:val="22"/>
        </w:rPr>
        <w:t xml:space="preserve"> Administración Zonal Eugenio Espejo</w:t>
      </w:r>
      <w:r w:rsidR="00D81DBB" w:rsidRPr="000A5AB0">
        <w:rPr>
          <w:rFonts w:ascii="Palatino Linotype" w:hAnsi="Palatino Linotype"/>
          <w:sz w:val="22"/>
          <w:szCs w:val="22"/>
        </w:rPr>
        <w:t xml:space="preserve">, considera favorable continuar con el proceso de Adjudicación de </w:t>
      </w:r>
      <w:r w:rsidR="00D81DBB" w:rsidRPr="000A5AB0">
        <w:rPr>
          <w:rFonts w:ascii="Palatino Linotype" w:hAnsi="Palatino Linotype"/>
          <w:sz w:val="22"/>
          <w:szCs w:val="22"/>
        </w:rPr>
        <w:lastRenderedPageBreak/>
        <w:t xml:space="preserve">la Faja de terreno, previo al cumplimiento de los demás requisitos legales establecidos en la normativa legal vigente”. </w:t>
      </w:r>
      <w:r w:rsidRPr="000A5AB0">
        <w:rPr>
          <w:rFonts w:ascii="Palatino Linotype" w:hAnsi="Palatino Linotype"/>
          <w:sz w:val="22"/>
          <w:szCs w:val="22"/>
        </w:rPr>
        <w:t xml:space="preserve"> </w:t>
      </w:r>
    </w:p>
    <w:p w14:paraId="53E52D41" w14:textId="77777777" w:rsidR="003D145D" w:rsidRPr="000A5AB0" w:rsidRDefault="003D145D" w:rsidP="003D145D">
      <w:pPr>
        <w:tabs>
          <w:tab w:val="left" w:pos="426"/>
        </w:tabs>
        <w:ind w:left="705" w:hanging="705"/>
        <w:jc w:val="both"/>
        <w:rPr>
          <w:rFonts w:ascii="Palatino Linotype" w:hAnsi="Palatino Linotype"/>
          <w:sz w:val="22"/>
          <w:szCs w:val="22"/>
        </w:rPr>
      </w:pPr>
    </w:p>
    <w:p w14:paraId="1A05F9E5" w14:textId="38FD4094" w:rsidR="003D145D" w:rsidRPr="000A5AB0" w:rsidRDefault="003D145D" w:rsidP="00315FFD">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la Administración Zonal Eugenio Espejo, mediante </w:t>
      </w:r>
      <w:r w:rsidR="00BB2D98" w:rsidRPr="000A5AB0">
        <w:rPr>
          <w:rFonts w:ascii="Palatino Linotype" w:hAnsi="Palatino Linotype"/>
          <w:sz w:val="22"/>
          <w:szCs w:val="22"/>
        </w:rPr>
        <w:t>Memorando No. GADDMQ-AZEE-DGT-2020-1279-M de 28 de diciembre de 2020</w:t>
      </w:r>
      <w:r w:rsidRPr="000A5AB0">
        <w:rPr>
          <w:rFonts w:ascii="Palatino Linotype" w:hAnsi="Palatino Linotype"/>
          <w:sz w:val="22"/>
          <w:szCs w:val="22"/>
        </w:rPr>
        <w:t xml:space="preserve">, dice: </w:t>
      </w:r>
      <w:r w:rsidR="00315FFD" w:rsidRPr="000A5AB0">
        <w:rPr>
          <w:rFonts w:ascii="Palatino Linotype" w:hAnsi="Palatino Linotype"/>
          <w:sz w:val="22"/>
          <w:szCs w:val="22"/>
        </w:rPr>
        <w:t>“</w:t>
      </w:r>
      <w:r w:rsidR="00315FFD" w:rsidRPr="000A5AB0">
        <w:rPr>
          <w:rFonts w:ascii="Palatino Linotype" w:hAnsi="Palatino Linotype"/>
          <w:sz w:val="22"/>
          <w:szCs w:val="22"/>
        </w:rPr>
        <w:t>Con los antecedentes</w:t>
      </w:r>
      <w:r w:rsidR="00315FFD" w:rsidRPr="000A5AB0">
        <w:rPr>
          <w:rFonts w:ascii="Palatino Linotype" w:hAnsi="Palatino Linotype"/>
          <w:sz w:val="22"/>
          <w:szCs w:val="22"/>
        </w:rPr>
        <w:t xml:space="preserve"> </w:t>
      </w:r>
      <w:r w:rsidR="00315FFD" w:rsidRPr="000A5AB0">
        <w:rPr>
          <w:rFonts w:ascii="Palatino Linotype" w:hAnsi="Palatino Linotype"/>
          <w:sz w:val="22"/>
          <w:szCs w:val="22"/>
        </w:rPr>
        <w:t>expuestos, considerando el informe técnico D</w:t>
      </w:r>
      <w:r w:rsidR="00315FFD" w:rsidRPr="000A5AB0">
        <w:rPr>
          <w:rFonts w:ascii="Palatino Linotype" w:hAnsi="Palatino Linotype"/>
          <w:sz w:val="22"/>
          <w:szCs w:val="22"/>
        </w:rPr>
        <w:t xml:space="preserve">MC-GCE-2020-476, emitido por la </w:t>
      </w:r>
      <w:r w:rsidR="00315FFD" w:rsidRPr="000A5AB0">
        <w:rPr>
          <w:rFonts w:ascii="Palatino Linotype" w:hAnsi="Palatino Linotype"/>
          <w:sz w:val="22"/>
          <w:szCs w:val="22"/>
        </w:rPr>
        <w:t>Dirección Metropolitana de Catastros (DMC), en el</w:t>
      </w:r>
      <w:r w:rsidR="00315FFD" w:rsidRPr="000A5AB0">
        <w:rPr>
          <w:rFonts w:ascii="Palatino Linotype" w:hAnsi="Palatino Linotype"/>
          <w:sz w:val="22"/>
          <w:szCs w:val="22"/>
        </w:rPr>
        <w:t xml:space="preserve"> cual concluye manifestando que </w:t>
      </w:r>
      <w:r w:rsidR="00315FFD" w:rsidRPr="000A5AB0">
        <w:rPr>
          <w:rFonts w:ascii="Palatino Linotype" w:hAnsi="Palatino Linotype"/>
          <w:sz w:val="22"/>
          <w:szCs w:val="22"/>
        </w:rPr>
        <w:t>“(...) no existe inmersa área de quebrada rellena en</w:t>
      </w:r>
      <w:r w:rsidR="00315FFD" w:rsidRPr="000A5AB0">
        <w:rPr>
          <w:rFonts w:ascii="Palatino Linotype" w:hAnsi="Palatino Linotype"/>
          <w:sz w:val="22"/>
          <w:szCs w:val="22"/>
        </w:rPr>
        <w:t xml:space="preserve"> el título de propiedad (...)”, </w:t>
      </w:r>
      <w:r w:rsidR="00315FFD" w:rsidRPr="000A5AB0">
        <w:rPr>
          <w:rFonts w:ascii="Palatino Linotype" w:hAnsi="Palatino Linotype"/>
          <w:sz w:val="22"/>
          <w:szCs w:val="22"/>
        </w:rPr>
        <w:t>información que se corrobora en el levantamien</w:t>
      </w:r>
      <w:r w:rsidR="00315FFD" w:rsidRPr="000A5AB0">
        <w:rPr>
          <w:rFonts w:ascii="Palatino Linotype" w:hAnsi="Palatino Linotype"/>
          <w:sz w:val="22"/>
          <w:szCs w:val="22"/>
        </w:rPr>
        <w:t xml:space="preserve">to topográfico georreferenciado </w:t>
      </w:r>
      <w:r w:rsidR="00315FFD" w:rsidRPr="000A5AB0">
        <w:rPr>
          <w:rFonts w:ascii="Palatino Linotype" w:hAnsi="Palatino Linotype"/>
          <w:sz w:val="22"/>
          <w:szCs w:val="22"/>
        </w:rPr>
        <w:t>remitido con Memorando GADDMQ-AZEE-</w:t>
      </w:r>
      <w:r w:rsidR="00315FFD" w:rsidRPr="000A5AB0">
        <w:rPr>
          <w:rFonts w:ascii="Palatino Linotype" w:hAnsi="Palatino Linotype"/>
          <w:sz w:val="22"/>
          <w:szCs w:val="22"/>
        </w:rPr>
        <w:t xml:space="preserve">UTYV-2020-0256-M, en el cual se </w:t>
      </w:r>
      <w:r w:rsidR="00315FFD" w:rsidRPr="000A5AB0">
        <w:rPr>
          <w:rFonts w:ascii="Palatino Linotype" w:hAnsi="Palatino Linotype"/>
          <w:sz w:val="22"/>
          <w:szCs w:val="22"/>
        </w:rPr>
        <w:t xml:space="preserve">implanta el borde superior de quebrada alineado al </w:t>
      </w:r>
      <w:r w:rsidR="00315FFD" w:rsidRPr="000A5AB0">
        <w:rPr>
          <w:rFonts w:ascii="Palatino Linotype" w:hAnsi="Palatino Linotype"/>
          <w:sz w:val="22"/>
          <w:szCs w:val="22"/>
        </w:rPr>
        <w:t xml:space="preserve">lindero del predio N° 1247529 y </w:t>
      </w:r>
      <w:r w:rsidR="00315FFD" w:rsidRPr="000A5AB0">
        <w:rPr>
          <w:rFonts w:ascii="Palatino Linotype" w:hAnsi="Palatino Linotype"/>
          <w:sz w:val="22"/>
          <w:szCs w:val="22"/>
        </w:rPr>
        <w:t>define el área colindante de relleno de quebrada solicita en posible a</w:t>
      </w:r>
      <w:r w:rsidR="00315FFD" w:rsidRPr="000A5AB0">
        <w:rPr>
          <w:rFonts w:ascii="Palatino Linotype" w:hAnsi="Palatino Linotype"/>
          <w:sz w:val="22"/>
          <w:szCs w:val="22"/>
        </w:rPr>
        <w:t xml:space="preserve">djudicación en </w:t>
      </w:r>
      <w:r w:rsidR="00315FFD" w:rsidRPr="000A5AB0">
        <w:rPr>
          <w:rFonts w:ascii="Palatino Linotype" w:hAnsi="Palatino Linotype"/>
          <w:sz w:val="22"/>
          <w:szCs w:val="22"/>
        </w:rPr>
        <w:t xml:space="preserve">198,60 m2, la Dirección de Gestión del Territorio </w:t>
      </w:r>
      <w:r w:rsidR="00315FFD" w:rsidRPr="000A5AB0">
        <w:rPr>
          <w:rFonts w:ascii="Palatino Linotype" w:hAnsi="Palatino Linotype"/>
          <w:sz w:val="22"/>
          <w:szCs w:val="22"/>
        </w:rPr>
        <w:t xml:space="preserve">informa que, el área en mención </w:t>
      </w:r>
      <w:r w:rsidR="00315FFD" w:rsidRPr="000A5AB0">
        <w:rPr>
          <w:rFonts w:ascii="Palatino Linotype" w:hAnsi="Palatino Linotype"/>
          <w:sz w:val="22"/>
          <w:szCs w:val="22"/>
        </w:rPr>
        <w:t>corresponde a una faja de terreno, conforme lo e</w:t>
      </w:r>
      <w:r w:rsidR="00315FFD" w:rsidRPr="000A5AB0">
        <w:rPr>
          <w:rFonts w:ascii="Palatino Linotype" w:hAnsi="Palatino Linotype"/>
          <w:sz w:val="22"/>
          <w:szCs w:val="22"/>
        </w:rPr>
        <w:t xml:space="preserve">stablece la Ley del COOTAD y en </w:t>
      </w:r>
      <w:r w:rsidR="00315FFD" w:rsidRPr="000A5AB0">
        <w:rPr>
          <w:rFonts w:ascii="Palatino Linotype" w:hAnsi="Palatino Linotype"/>
          <w:sz w:val="22"/>
          <w:szCs w:val="22"/>
        </w:rPr>
        <w:t>cumplimiento al artículo IV.6.5 del Código Muni</w:t>
      </w:r>
      <w:r w:rsidR="00315FFD" w:rsidRPr="000A5AB0">
        <w:rPr>
          <w:rFonts w:ascii="Palatino Linotype" w:hAnsi="Palatino Linotype"/>
          <w:sz w:val="22"/>
          <w:szCs w:val="22"/>
        </w:rPr>
        <w:t xml:space="preserve">cipal; adicionalmente considera </w:t>
      </w:r>
      <w:r w:rsidR="00315FFD" w:rsidRPr="000A5AB0">
        <w:rPr>
          <w:rFonts w:ascii="Palatino Linotype" w:hAnsi="Palatino Linotype"/>
          <w:sz w:val="22"/>
          <w:szCs w:val="22"/>
        </w:rPr>
        <w:t xml:space="preserve">factible continuar con el proceso administrativo </w:t>
      </w:r>
      <w:r w:rsidR="00315FFD" w:rsidRPr="000A5AB0">
        <w:rPr>
          <w:rFonts w:ascii="Palatino Linotype" w:hAnsi="Palatino Linotype"/>
          <w:sz w:val="22"/>
          <w:szCs w:val="22"/>
        </w:rPr>
        <w:t xml:space="preserve">de adjudicación, siempre que la </w:t>
      </w:r>
      <w:r w:rsidR="00315FFD" w:rsidRPr="000A5AB0">
        <w:rPr>
          <w:rFonts w:ascii="Palatino Linotype" w:hAnsi="Palatino Linotype"/>
          <w:sz w:val="22"/>
          <w:szCs w:val="22"/>
        </w:rPr>
        <w:t>Procuraduría Metropolitana emita criterio fav</w:t>
      </w:r>
      <w:r w:rsidR="00315FFD" w:rsidRPr="000A5AB0">
        <w:rPr>
          <w:rFonts w:ascii="Palatino Linotype" w:hAnsi="Palatino Linotype"/>
          <w:sz w:val="22"/>
          <w:szCs w:val="22"/>
        </w:rPr>
        <w:t xml:space="preserve">orable y se cumplan con toda la </w:t>
      </w:r>
      <w:r w:rsidR="00315FFD" w:rsidRPr="000A5AB0">
        <w:rPr>
          <w:rFonts w:ascii="Palatino Linotype" w:hAnsi="Palatino Linotype"/>
          <w:sz w:val="22"/>
          <w:szCs w:val="22"/>
        </w:rPr>
        <w:t>normativa legal y técnica vigente para el efecto".</w:t>
      </w:r>
      <w:r w:rsidRPr="000A5AB0">
        <w:rPr>
          <w:rFonts w:ascii="Palatino Linotype" w:hAnsi="Palatino Linotype"/>
          <w:sz w:val="22"/>
          <w:szCs w:val="22"/>
        </w:rPr>
        <w:t xml:space="preserve"> </w:t>
      </w:r>
    </w:p>
    <w:p w14:paraId="76C48100" w14:textId="77777777" w:rsidR="00D81DBB" w:rsidRPr="000A5AB0" w:rsidRDefault="00D81DBB" w:rsidP="003D145D">
      <w:pPr>
        <w:tabs>
          <w:tab w:val="left" w:pos="426"/>
        </w:tabs>
        <w:ind w:left="705" w:hanging="705"/>
        <w:jc w:val="both"/>
        <w:rPr>
          <w:rFonts w:ascii="Palatino Linotype" w:hAnsi="Palatino Linotype"/>
          <w:sz w:val="22"/>
          <w:szCs w:val="22"/>
        </w:rPr>
      </w:pPr>
    </w:p>
    <w:p w14:paraId="2316EC02" w14:textId="29EBAA3C" w:rsidR="00D81DBB" w:rsidRPr="000A5AB0" w:rsidRDefault="00D81DBB" w:rsidP="00D81DBB">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 xml:space="preserve">Que, </w:t>
      </w:r>
      <w:r w:rsidR="00310AAC" w:rsidRPr="000A5AB0">
        <w:rPr>
          <w:rFonts w:ascii="Palatino Linotype" w:hAnsi="Palatino Linotype"/>
          <w:sz w:val="22"/>
          <w:szCs w:val="22"/>
        </w:rPr>
        <w:t xml:space="preserve">  </w:t>
      </w:r>
      <w:r w:rsidRPr="000A5AB0">
        <w:rPr>
          <w:rFonts w:ascii="Palatino Linotype" w:hAnsi="Palatino Linotype"/>
          <w:sz w:val="22"/>
          <w:szCs w:val="22"/>
        </w:rPr>
        <w:t xml:space="preserve">la </w:t>
      </w:r>
      <w:r w:rsidR="00310AAC" w:rsidRPr="000A5AB0">
        <w:rPr>
          <w:rFonts w:ascii="Palatino Linotype" w:hAnsi="Palatino Linotype"/>
          <w:sz w:val="22"/>
          <w:szCs w:val="22"/>
        </w:rPr>
        <w:t xml:space="preserve">Dirección de Asesoría Jurídica de la </w:t>
      </w:r>
      <w:r w:rsidRPr="000A5AB0">
        <w:rPr>
          <w:rFonts w:ascii="Palatino Linotype" w:hAnsi="Palatino Linotype"/>
          <w:sz w:val="22"/>
          <w:szCs w:val="22"/>
        </w:rPr>
        <w:t xml:space="preserve">Administración Zonal Eugenio Espejo, mediante Memorando Nro. GADDMQ-AZEE-DAJ-2020-0920-M de 31 de diciembre de 2020, dice: “(…) </w:t>
      </w:r>
      <w:r w:rsidRPr="000A5AB0">
        <w:rPr>
          <w:rFonts w:ascii="Palatino Linotype" w:hAnsi="Palatino Linotype"/>
          <w:sz w:val="22"/>
          <w:szCs w:val="22"/>
        </w:rPr>
        <w:t>esta asesor</w:t>
      </w:r>
      <w:r w:rsidRPr="000A5AB0">
        <w:rPr>
          <w:rFonts w:ascii="Palatino Linotype" w:hAnsi="Palatino Linotype"/>
          <w:sz w:val="22"/>
          <w:szCs w:val="22"/>
        </w:rPr>
        <w:t xml:space="preserve">ía jurídica EMITE INFORME LEGAL </w:t>
      </w:r>
      <w:r w:rsidRPr="000A5AB0">
        <w:rPr>
          <w:rFonts w:ascii="Palatino Linotype" w:hAnsi="Palatino Linotype"/>
          <w:sz w:val="22"/>
          <w:szCs w:val="22"/>
        </w:rPr>
        <w:t>FAVORABLE para que se continúe con el presente proceso de adjudicación</w:t>
      </w:r>
      <w:r w:rsidRPr="000A5AB0">
        <w:rPr>
          <w:rFonts w:ascii="Palatino Linotype" w:hAnsi="Palatino Linotype"/>
          <w:sz w:val="22"/>
          <w:szCs w:val="22"/>
        </w:rPr>
        <w:t xml:space="preserve">”. </w:t>
      </w:r>
    </w:p>
    <w:p w14:paraId="72509384" w14:textId="77777777" w:rsidR="003D145D" w:rsidRPr="000A5AB0" w:rsidRDefault="003D145D" w:rsidP="003D145D">
      <w:pPr>
        <w:tabs>
          <w:tab w:val="left" w:pos="426"/>
        </w:tabs>
        <w:ind w:left="705" w:hanging="705"/>
        <w:jc w:val="both"/>
        <w:rPr>
          <w:rFonts w:ascii="Palatino Linotype" w:hAnsi="Palatino Linotype"/>
          <w:sz w:val="22"/>
          <w:szCs w:val="22"/>
        </w:rPr>
      </w:pPr>
    </w:p>
    <w:p w14:paraId="3B51077D" w14:textId="77777777" w:rsidR="003D145D" w:rsidRPr="000A5AB0" w:rsidRDefault="003D145D" w:rsidP="00315FFD">
      <w:pPr>
        <w:tabs>
          <w:tab w:val="left" w:pos="426"/>
        </w:tabs>
        <w:jc w:val="both"/>
        <w:rPr>
          <w:rFonts w:ascii="Palatino Linotype" w:hAnsi="Palatino Linotype"/>
          <w:sz w:val="22"/>
          <w:szCs w:val="22"/>
        </w:rPr>
      </w:pPr>
    </w:p>
    <w:p w14:paraId="2E9929C4" w14:textId="6E7E1B11" w:rsidR="003D145D" w:rsidRPr="000A5AB0" w:rsidRDefault="003D145D" w:rsidP="00B66543">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con Oficio No. </w:t>
      </w:r>
      <w:r w:rsidR="00315FFD" w:rsidRPr="000A5AB0">
        <w:rPr>
          <w:rFonts w:ascii="Palatino Linotype" w:hAnsi="Palatino Linotype"/>
          <w:sz w:val="22"/>
          <w:szCs w:val="22"/>
        </w:rPr>
        <w:t>GADDMQ-DMF-2021-0047-O de 14 de enero</w:t>
      </w:r>
      <w:r w:rsidRPr="000A5AB0">
        <w:rPr>
          <w:rFonts w:ascii="Palatino Linotype" w:hAnsi="Palatino Linotype"/>
          <w:sz w:val="22"/>
          <w:szCs w:val="22"/>
        </w:rPr>
        <w:t xml:space="preserve"> de</w:t>
      </w:r>
      <w:r w:rsidR="00315FFD" w:rsidRPr="000A5AB0">
        <w:rPr>
          <w:rFonts w:ascii="Palatino Linotype" w:hAnsi="Palatino Linotype"/>
          <w:sz w:val="22"/>
          <w:szCs w:val="22"/>
        </w:rPr>
        <w:t xml:space="preserve"> 2021</w:t>
      </w:r>
      <w:r w:rsidRPr="000A5AB0">
        <w:rPr>
          <w:rFonts w:ascii="Palatino Linotype" w:hAnsi="Palatino Linotype"/>
          <w:sz w:val="22"/>
          <w:szCs w:val="22"/>
        </w:rPr>
        <w:t>, la Directora Metro</w:t>
      </w:r>
      <w:r w:rsidR="00B66543" w:rsidRPr="000A5AB0">
        <w:rPr>
          <w:rFonts w:ascii="Palatino Linotype" w:hAnsi="Palatino Linotype"/>
          <w:sz w:val="22"/>
          <w:szCs w:val="22"/>
        </w:rPr>
        <w:t>politana Financiera, en base a la documentación revisada y en el marco de la normativa legal citada</w:t>
      </w:r>
      <w:r w:rsidR="003A238D" w:rsidRPr="000A5AB0">
        <w:rPr>
          <w:rFonts w:ascii="Palatino Linotype" w:hAnsi="Palatino Linotype"/>
          <w:sz w:val="22"/>
          <w:szCs w:val="22"/>
        </w:rPr>
        <w:t xml:space="preserve"> </w:t>
      </w:r>
      <w:r w:rsidRPr="000A5AB0">
        <w:rPr>
          <w:rFonts w:ascii="Palatino Linotype" w:hAnsi="Palatino Linotype"/>
          <w:sz w:val="22"/>
          <w:szCs w:val="22"/>
        </w:rPr>
        <w:t>"...</w:t>
      </w:r>
      <w:r w:rsidR="00B66543" w:rsidRPr="000A5AB0">
        <w:rPr>
          <w:rFonts w:ascii="Palatino Linotype" w:hAnsi="Palatino Linotype"/>
          <w:sz w:val="22"/>
          <w:szCs w:val="22"/>
        </w:rPr>
        <w:t xml:space="preserve"> </w:t>
      </w:r>
      <w:r w:rsidR="00B66543" w:rsidRPr="000A5AB0">
        <w:rPr>
          <w:rFonts w:ascii="Palatino Linotype" w:hAnsi="Palatino Linotype"/>
          <w:sz w:val="22"/>
          <w:szCs w:val="22"/>
        </w:rPr>
        <w:t>emite el Informe económico</w:t>
      </w:r>
      <w:r w:rsidR="00B66543" w:rsidRPr="000A5AB0">
        <w:rPr>
          <w:rFonts w:ascii="Palatino Linotype" w:hAnsi="Palatino Linotype"/>
          <w:sz w:val="22"/>
          <w:szCs w:val="22"/>
        </w:rPr>
        <w:t xml:space="preserve"> (Productividad), del predio </w:t>
      </w:r>
      <w:r w:rsidR="00B66543" w:rsidRPr="000A5AB0">
        <w:rPr>
          <w:rFonts w:ascii="Palatino Linotype" w:hAnsi="Palatino Linotype"/>
          <w:sz w:val="22"/>
          <w:szCs w:val="22"/>
        </w:rPr>
        <w:t>municipal Nro. 1247529, con clave catastral pa</w:t>
      </w:r>
      <w:r w:rsidR="00B66543" w:rsidRPr="000A5AB0">
        <w:rPr>
          <w:rFonts w:ascii="Palatino Linotype" w:hAnsi="Palatino Linotype"/>
          <w:sz w:val="22"/>
          <w:szCs w:val="22"/>
        </w:rPr>
        <w:t xml:space="preserve">rcial: 11012-01-010, ubicado en </w:t>
      </w:r>
      <w:r w:rsidR="00B66543" w:rsidRPr="000A5AB0">
        <w:rPr>
          <w:rFonts w:ascii="Palatino Linotype" w:hAnsi="Palatino Linotype"/>
          <w:sz w:val="22"/>
          <w:szCs w:val="22"/>
        </w:rPr>
        <w:t>el se</w:t>
      </w:r>
      <w:r w:rsidR="00B66543" w:rsidRPr="000A5AB0">
        <w:rPr>
          <w:rFonts w:ascii="Palatino Linotype" w:hAnsi="Palatino Linotype"/>
          <w:sz w:val="22"/>
          <w:szCs w:val="22"/>
        </w:rPr>
        <w:t xml:space="preserve">ctor </w:t>
      </w:r>
      <w:proofErr w:type="spellStart"/>
      <w:r w:rsidR="00B66543" w:rsidRPr="000A5AB0">
        <w:rPr>
          <w:rFonts w:ascii="Palatino Linotype" w:hAnsi="Palatino Linotype"/>
          <w:sz w:val="22"/>
          <w:szCs w:val="22"/>
        </w:rPr>
        <w:t>Miravalle</w:t>
      </w:r>
      <w:proofErr w:type="spellEnd"/>
      <w:r w:rsidR="00B66543" w:rsidRPr="000A5AB0">
        <w:rPr>
          <w:rFonts w:ascii="Palatino Linotype" w:hAnsi="Palatino Linotype"/>
          <w:sz w:val="22"/>
          <w:szCs w:val="22"/>
        </w:rPr>
        <w:t>, parroquia Nayón (…)</w:t>
      </w:r>
      <w:r w:rsidR="00B66543" w:rsidRPr="000A5AB0">
        <w:rPr>
          <w:rFonts w:ascii="Palatino Linotype" w:hAnsi="Palatino Linotype"/>
          <w:sz w:val="22"/>
          <w:szCs w:val="22"/>
        </w:rPr>
        <w:t>esta dependencia emite el C</w:t>
      </w:r>
      <w:r w:rsidR="00B66543" w:rsidRPr="000A5AB0">
        <w:rPr>
          <w:rFonts w:ascii="Palatino Linotype" w:hAnsi="Palatino Linotype"/>
          <w:sz w:val="22"/>
          <w:szCs w:val="22"/>
        </w:rPr>
        <w:t xml:space="preserve">RITERIO FAVORABLE para que este </w:t>
      </w:r>
      <w:r w:rsidR="00B66543" w:rsidRPr="000A5AB0">
        <w:rPr>
          <w:rFonts w:ascii="Palatino Linotype" w:hAnsi="Palatino Linotype"/>
          <w:sz w:val="22"/>
          <w:szCs w:val="22"/>
        </w:rPr>
        <w:t>predio continúe con el trámite correspondiente, ya qu</w:t>
      </w:r>
      <w:r w:rsidR="00B66543" w:rsidRPr="000A5AB0">
        <w:rPr>
          <w:rFonts w:ascii="Palatino Linotype" w:hAnsi="Palatino Linotype"/>
          <w:sz w:val="22"/>
          <w:szCs w:val="22"/>
        </w:rPr>
        <w:t xml:space="preserve">e, NO REPORTA INGRESOS O </w:t>
      </w:r>
      <w:r w:rsidR="00B66543" w:rsidRPr="000A5AB0">
        <w:rPr>
          <w:rFonts w:ascii="Palatino Linotype" w:hAnsi="Palatino Linotype"/>
          <w:sz w:val="22"/>
          <w:szCs w:val="22"/>
        </w:rPr>
        <w:t>RENTA ALGUNA para el Gobierno Autóno</w:t>
      </w:r>
      <w:r w:rsidR="00B66543" w:rsidRPr="000A5AB0">
        <w:rPr>
          <w:rFonts w:ascii="Palatino Linotype" w:hAnsi="Palatino Linotype"/>
          <w:sz w:val="22"/>
          <w:szCs w:val="22"/>
        </w:rPr>
        <w:t xml:space="preserve">mo Descentralizado del Distrito </w:t>
      </w:r>
      <w:r w:rsidR="00B66543" w:rsidRPr="000A5AB0">
        <w:rPr>
          <w:rFonts w:ascii="Palatino Linotype" w:hAnsi="Palatino Linotype"/>
          <w:sz w:val="22"/>
          <w:szCs w:val="22"/>
        </w:rPr>
        <w:t>Metropolitano de Quito.</w:t>
      </w:r>
      <w:r w:rsidR="00B66543" w:rsidRPr="000A5AB0">
        <w:rPr>
          <w:rFonts w:ascii="Palatino Linotype" w:hAnsi="Palatino Linotype"/>
          <w:sz w:val="22"/>
          <w:szCs w:val="22"/>
        </w:rPr>
        <w:t>”</w:t>
      </w:r>
    </w:p>
    <w:p w14:paraId="44E4187F" w14:textId="77777777" w:rsidR="003D145D" w:rsidRPr="000A5AB0" w:rsidRDefault="003D145D" w:rsidP="003D145D">
      <w:pPr>
        <w:tabs>
          <w:tab w:val="left" w:pos="426"/>
        </w:tabs>
        <w:ind w:left="705" w:hanging="705"/>
        <w:jc w:val="both"/>
        <w:rPr>
          <w:rFonts w:ascii="Palatino Linotype" w:hAnsi="Palatino Linotype"/>
          <w:sz w:val="22"/>
          <w:szCs w:val="22"/>
        </w:rPr>
      </w:pPr>
    </w:p>
    <w:p w14:paraId="7D8CA73C" w14:textId="094223D1" w:rsidR="003D145D" w:rsidRPr="000A5AB0" w:rsidRDefault="003D145D" w:rsidP="003D145D">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la </w:t>
      </w:r>
      <w:r w:rsidR="005F239D" w:rsidRPr="000A5AB0">
        <w:rPr>
          <w:rFonts w:ascii="Palatino Linotype" w:hAnsi="Palatino Linotype"/>
          <w:sz w:val="22"/>
          <w:szCs w:val="22"/>
        </w:rPr>
        <w:t>Secretaría de Territorio, Habitad y Vivienda, mediante Oficio Nro. GADDMQ-STHV-DMC-UCE-2021-0343-O de 18 de marzo de 2021</w:t>
      </w:r>
      <w:r w:rsidRPr="000A5AB0">
        <w:rPr>
          <w:rFonts w:ascii="Palatino Linotype" w:hAnsi="Palatino Linotype"/>
          <w:sz w:val="22"/>
          <w:szCs w:val="22"/>
        </w:rPr>
        <w:t xml:space="preserve">, </w:t>
      </w:r>
      <w:r w:rsidR="005F239D" w:rsidRPr="000A5AB0">
        <w:rPr>
          <w:rFonts w:ascii="Palatino Linotype" w:hAnsi="Palatino Linotype"/>
          <w:sz w:val="22"/>
          <w:szCs w:val="22"/>
        </w:rPr>
        <w:t xml:space="preserve">respecto de la solicitud de la ficha de datos técnicos de la faja de terreno con el informe del estado y la razón de propiedad; conforme lo determina la Ordenanza Municipal N° 0222, la Dirección Metropolitana de Catastro, manifiesta: </w:t>
      </w:r>
      <w:r w:rsidRPr="000A5AB0">
        <w:rPr>
          <w:rFonts w:ascii="Palatino Linotype" w:hAnsi="Palatino Linotype"/>
          <w:sz w:val="22"/>
          <w:szCs w:val="22"/>
        </w:rPr>
        <w:t>"...</w:t>
      </w:r>
      <w:r w:rsidR="005F239D" w:rsidRPr="000A5AB0">
        <w:rPr>
          <w:rFonts w:ascii="Palatino Linotype" w:hAnsi="Palatino Linotype"/>
          <w:sz w:val="22"/>
          <w:szCs w:val="22"/>
        </w:rPr>
        <w:t xml:space="preserve">Remite adjunto el Informe </w:t>
      </w:r>
      <w:r w:rsidRPr="000A5AB0">
        <w:rPr>
          <w:rFonts w:ascii="Palatino Linotype" w:hAnsi="Palatino Linotype"/>
          <w:sz w:val="22"/>
          <w:szCs w:val="22"/>
        </w:rPr>
        <w:t xml:space="preserve"> </w:t>
      </w:r>
      <w:r w:rsidR="005F239D" w:rsidRPr="000A5AB0">
        <w:rPr>
          <w:rFonts w:ascii="Palatino Linotype" w:hAnsi="Palatino Linotype"/>
          <w:sz w:val="22"/>
          <w:szCs w:val="22"/>
        </w:rPr>
        <w:t xml:space="preserve">Técnico N° DMC-UCE-2021-309, que contiene la Ficha Técnica Valorativa de la faja de posible adjudicación. Informa que la faja de posible adjudicación es de propiedad municipal por pertenecer a relleno de quebrada con área de 198,60 m2 según levantamiento topográfico realizado por el técnico funcionario de territorio y vivienda GEOMENSOR. </w:t>
      </w:r>
      <w:proofErr w:type="spellStart"/>
      <w:r w:rsidR="005F239D" w:rsidRPr="000A5AB0">
        <w:rPr>
          <w:rFonts w:ascii="Palatino Linotype" w:hAnsi="Palatino Linotype"/>
          <w:sz w:val="22"/>
          <w:szCs w:val="22"/>
        </w:rPr>
        <w:t>Brayan</w:t>
      </w:r>
      <w:proofErr w:type="spellEnd"/>
      <w:r w:rsidR="005F239D" w:rsidRPr="000A5AB0">
        <w:rPr>
          <w:rFonts w:ascii="Palatino Linotype" w:hAnsi="Palatino Linotype"/>
          <w:sz w:val="22"/>
          <w:szCs w:val="22"/>
        </w:rPr>
        <w:t xml:space="preserve"> </w:t>
      </w:r>
      <w:proofErr w:type="spellStart"/>
      <w:r w:rsidR="005F239D" w:rsidRPr="000A5AB0">
        <w:rPr>
          <w:rFonts w:ascii="Palatino Linotype" w:hAnsi="Palatino Linotype"/>
          <w:sz w:val="22"/>
          <w:szCs w:val="22"/>
        </w:rPr>
        <w:t>Alomoto</w:t>
      </w:r>
      <w:proofErr w:type="spellEnd"/>
      <w:r w:rsidR="005F239D" w:rsidRPr="000A5AB0">
        <w:rPr>
          <w:rFonts w:ascii="Palatino Linotype" w:hAnsi="Palatino Linotype"/>
          <w:sz w:val="22"/>
          <w:szCs w:val="22"/>
        </w:rPr>
        <w:t xml:space="preserve"> S. de la Administración Zonal Eugenio Espejo mediante Memorando No. GADDMQ-AZEE-UTYV-2020-0256-M de 22 de diciembre de 2020 y remitido por correo electrónico dicho levantamiento con formado CAD. Informa que los predios: 3551957, 1247530, </w:t>
      </w:r>
      <w:r w:rsidR="005F239D" w:rsidRPr="000A5AB0">
        <w:rPr>
          <w:rFonts w:ascii="Palatino Linotype" w:hAnsi="Palatino Linotype"/>
          <w:sz w:val="22"/>
          <w:szCs w:val="22"/>
        </w:rPr>
        <w:lastRenderedPageBreak/>
        <w:t xml:space="preserve">1292149, colindantes al área de posible adjudicación no se encuentran </w:t>
      </w:r>
      <w:r w:rsidR="00F82AB4" w:rsidRPr="000A5AB0">
        <w:rPr>
          <w:rFonts w:ascii="Palatino Linotype" w:hAnsi="Palatino Linotype"/>
          <w:sz w:val="22"/>
          <w:szCs w:val="22"/>
        </w:rPr>
        <w:t>regularizados según sistema SIREC-Q.”</w:t>
      </w:r>
    </w:p>
    <w:p w14:paraId="17F8A69B" w14:textId="77777777" w:rsidR="003D145D" w:rsidRPr="000A5AB0" w:rsidRDefault="003D145D" w:rsidP="003D145D">
      <w:pPr>
        <w:tabs>
          <w:tab w:val="left" w:pos="426"/>
        </w:tabs>
        <w:ind w:left="705" w:hanging="705"/>
        <w:jc w:val="both"/>
        <w:rPr>
          <w:rFonts w:ascii="Palatino Linotype" w:hAnsi="Palatino Linotype"/>
          <w:sz w:val="22"/>
          <w:szCs w:val="22"/>
        </w:rPr>
      </w:pPr>
    </w:p>
    <w:p w14:paraId="391C3AE3" w14:textId="7410685A" w:rsidR="003D145D" w:rsidRPr="000A5AB0" w:rsidRDefault="003D145D" w:rsidP="009D3A21">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la Procuraduría Metropolitana, con oficio </w:t>
      </w:r>
      <w:r w:rsidR="009D3A21" w:rsidRPr="000A5AB0">
        <w:rPr>
          <w:rFonts w:ascii="Palatino Linotype" w:hAnsi="Palatino Linotype"/>
          <w:sz w:val="22"/>
          <w:szCs w:val="22"/>
        </w:rPr>
        <w:t xml:space="preserve">Nro. GADDMQ-PM-2021-1331-O de 11 de mayo de 2021, en relación al </w:t>
      </w:r>
      <w:proofErr w:type="spellStart"/>
      <w:r w:rsidR="009D3A21" w:rsidRPr="000A5AB0">
        <w:rPr>
          <w:rFonts w:ascii="Palatino Linotype" w:hAnsi="Palatino Linotype"/>
          <w:sz w:val="22"/>
          <w:szCs w:val="22"/>
        </w:rPr>
        <w:t>Exp</w:t>
      </w:r>
      <w:proofErr w:type="spellEnd"/>
      <w:r w:rsidR="009D3A21" w:rsidRPr="000A5AB0">
        <w:rPr>
          <w:rFonts w:ascii="Palatino Linotype" w:hAnsi="Palatino Linotype"/>
          <w:sz w:val="22"/>
          <w:szCs w:val="22"/>
        </w:rPr>
        <w:t>. PM. Nro. 2021-00102</w:t>
      </w:r>
      <w:r w:rsidRPr="000A5AB0">
        <w:rPr>
          <w:rFonts w:ascii="Palatino Linotype" w:hAnsi="Palatino Linotype"/>
          <w:sz w:val="22"/>
          <w:szCs w:val="22"/>
        </w:rPr>
        <w:t xml:space="preserve">, </w:t>
      </w:r>
      <w:r w:rsidR="009D3A21" w:rsidRPr="000A5AB0">
        <w:rPr>
          <w:rFonts w:ascii="Palatino Linotype" w:hAnsi="Palatino Linotype"/>
          <w:sz w:val="22"/>
          <w:szCs w:val="22"/>
        </w:rPr>
        <w:t xml:space="preserve"> menciona: “(…) </w:t>
      </w:r>
      <w:r w:rsidR="009D3A21" w:rsidRPr="000A5AB0">
        <w:rPr>
          <w:rFonts w:ascii="Palatino Linotype" w:hAnsi="Palatino Linotype"/>
          <w:sz w:val="22"/>
          <w:szCs w:val="22"/>
        </w:rPr>
        <w:t>en la ficha de datos técnicos remitida po</w:t>
      </w:r>
      <w:r w:rsidR="009D3A21" w:rsidRPr="000A5AB0">
        <w:rPr>
          <w:rFonts w:ascii="Palatino Linotype" w:hAnsi="Palatino Linotype"/>
          <w:sz w:val="22"/>
          <w:szCs w:val="22"/>
        </w:rPr>
        <w:t xml:space="preserve">r la Dirección Metropolitana de </w:t>
      </w:r>
      <w:r w:rsidR="009D3A21" w:rsidRPr="000A5AB0">
        <w:rPr>
          <w:rFonts w:ascii="Palatino Linotype" w:hAnsi="Palatino Linotype"/>
          <w:sz w:val="22"/>
          <w:szCs w:val="22"/>
        </w:rPr>
        <w:t>Catastros, se establece la existencia de varios colindantes a</w:t>
      </w:r>
      <w:r w:rsidR="009D3A21" w:rsidRPr="000A5AB0">
        <w:rPr>
          <w:rFonts w:ascii="Palatino Linotype" w:hAnsi="Palatino Linotype"/>
          <w:sz w:val="22"/>
          <w:szCs w:val="22"/>
        </w:rPr>
        <w:t xml:space="preserve"> la faja de terreno, por lo que </w:t>
      </w:r>
      <w:r w:rsidR="009D3A21" w:rsidRPr="000A5AB0">
        <w:rPr>
          <w:rFonts w:ascii="Palatino Linotype" w:hAnsi="Palatino Linotype"/>
          <w:sz w:val="22"/>
          <w:szCs w:val="22"/>
        </w:rPr>
        <w:t>para continuar con el trámite para enajenación directa a u</w:t>
      </w:r>
      <w:r w:rsidR="009D3A21" w:rsidRPr="000A5AB0">
        <w:rPr>
          <w:rFonts w:ascii="Palatino Linotype" w:hAnsi="Palatino Linotype"/>
          <w:sz w:val="22"/>
          <w:szCs w:val="22"/>
        </w:rPr>
        <w:t xml:space="preserve">no de los colindantes se deberá </w:t>
      </w:r>
      <w:r w:rsidR="009D3A21" w:rsidRPr="000A5AB0">
        <w:rPr>
          <w:rFonts w:ascii="Palatino Linotype" w:hAnsi="Palatino Linotype"/>
          <w:sz w:val="22"/>
          <w:szCs w:val="22"/>
        </w:rPr>
        <w:t>justificar el cumplimiento de lo dispuesto por el artícu</w:t>
      </w:r>
      <w:r w:rsidR="009D3A21" w:rsidRPr="000A5AB0">
        <w:rPr>
          <w:rFonts w:ascii="Palatino Linotype" w:hAnsi="Palatino Linotype"/>
          <w:sz w:val="22"/>
          <w:szCs w:val="22"/>
        </w:rPr>
        <w:t xml:space="preserve">lo IV.6.16 del Código Municipal </w:t>
      </w:r>
      <w:r w:rsidR="009D3A21" w:rsidRPr="000A5AB0">
        <w:rPr>
          <w:rFonts w:ascii="Palatino Linotype" w:hAnsi="Palatino Linotype"/>
          <w:sz w:val="22"/>
          <w:szCs w:val="22"/>
        </w:rPr>
        <w:t>que prescribe que en caso de que la faja de terreno pr</w:t>
      </w:r>
      <w:r w:rsidR="009D3A21" w:rsidRPr="000A5AB0">
        <w:rPr>
          <w:rFonts w:ascii="Palatino Linotype" w:hAnsi="Palatino Linotype"/>
          <w:sz w:val="22"/>
          <w:szCs w:val="22"/>
        </w:rPr>
        <w:t xml:space="preserve">oducto de relleno de quebrada o </w:t>
      </w:r>
      <w:r w:rsidR="009D3A21" w:rsidRPr="000A5AB0">
        <w:rPr>
          <w:rFonts w:ascii="Palatino Linotype" w:hAnsi="Palatino Linotype"/>
          <w:sz w:val="22"/>
          <w:szCs w:val="22"/>
        </w:rPr>
        <w:t>remanente vial se encuentre ocupada por el prop</w:t>
      </w:r>
      <w:r w:rsidR="009D3A21" w:rsidRPr="000A5AB0">
        <w:rPr>
          <w:rFonts w:ascii="Palatino Linotype" w:hAnsi="Palatino Linotype"/>
          <w:sz w:val="22"/>
          <w:szCs w:val="22"/>
        </w:rPr>
        <w:t xml:space="preserve">ietario de uno de los inmuebles </w:t>
      </w:r>
      <w:r w:rsidR="009D3A21" w:rsidRPr="000A5AB0">
        <w:rPr>
          <w:rFonts w:ascii="Palatino Linotype" w:hAnsi="Palatino Linotype"/>
          <w:sz w:val="22"/>
          <w:szCs w:val="22"/>
        </w:rPr>
        <w:t>colindantes, con cerramientos o construcciones</w:t>
      </w:r>
      <w:r w:rsidR="009D3A21" w:rsidRPr="000A5AB0">
        <w:rPr>
          <w:rFonts w:ascii="Palatino Linotype" w:hAnsi="Palatino Linotype"/>
          <w:sz w:val="22"/>
          <w:szCs w:val="22"/>
        </w:rPr>
        <w:t xml:space="preserve"> de más de cuatro años desde su </w:t>
      </w:r>
      <w:r w:rsidR="009D3A21" w:rsidRPr="000A5AB0">
        <w:rPr>
          <w:rFonts w:ascii="Palatino Linotype" w:hAnsi="Palatino Linotype"/>
          <w:sz w:val="22"/>
          <w:szCs w:val="22"/>
        </w:rPr>
        <w:t>terminación, el Concejo Metropolitano autorizará su enajen</w:t>
      </w:r>
      <w:r w:rsidR="009D3A21" w:rsidRPr="000A5AB0">
        <w:rPr>
          <w:rFonts w:ascii="Palatino Linotype" w:hAnsi="Palatino Linotype"/>
          <w:sz w:val="22"/>
          <w:szCs w:val="22"/>
        </w:rPr>
        <w:t xml:space="preserve">ación directa al propietario de </w:t>
      </w:r>
      <w:r w:rsidR="009D3A21" w:rsidRPr="000A5AB0">
        <w:rPr>
          <w:rFonts w:ascii="Palatino Linotype" w:hAnsi="Palatino Linotype"/>
          <w:sz w:val="22"/>
          <w:szCs w:val="22"/>
        </w:rPr>
        <w:t>dicho inmueble.</w:t>
      </w:r>
      <w:r w:rsidR="009D3A21" w:rsidRPr="000A5AB0">
        <w:rPr>
          <w:rFonts w:ascii="Palatino Linotype" w:hAnsi="Palatino Linotype"/>
          <w:sz w:val="22"/>
          <w:szCs w:val="22"/>
        </w:rPr>
        <w:t xml:space="preserve">” </w:t>
      </w:r>
    </w:p>
    <w:p w14:paraId="0B0BE13F" w14:textId="77777777" w:rsidR="003D145D" w:rsidRPr="000A5AB0" w:rsidRDefault="003D145D" w:rsidP="003D145D">
      <w:pPr>
        <w:tabs>
          <w:tab w:val="left" w:pos="426"/>
        </w:tabs>
        <w:ind w:left="705" w:hanging="705"/>
        <w:jc w:val="both"/>
        <w:rPr>
          <w:rFonts w:ascii="Palatino Linotype" w:hAnsi="Palatino Linotype"/>
          <w:sz w:val="22"/>
          <w:szCs w:val="22"/>
        </w:rPr>
      </w:pPr>
    </w:p>
    <w:p w14:paraId="61CCEC00" w14:textId="7CAC1E0D" w:rsidR="003D145D" w:rsidRPr="000A5AB0" w:rsidRDefault="003D145D" w:rsidP="009D3A21">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la </w:t>
      </w:r>
      <w:r w:rsidR="009D3A21" w:rsidRPr="000A5AB0">
        <w:rPr>
          <w:rFonts w:ascii="Palatino Linotype" w:hAnsi="Palatino Linotype"/>
          <w:sz w:val="22"/>
          <w:szCs w:val="22"/>
        </w:rPr>
        <w:t xml:space="preserve">Administración Zonal Eugenio Espejo, mediante Memorando Nro. GADDMQ-AZEE-DGT-2021-0639-M de 18 de mayo de 2021, menciona: </w:t>
      </w:r>
      <w:r w:rsidR="00DD6238" w:rsidRPr="000A5AB0">
        <w:rPr>
          <w:rFonts w:ascii="Palatino Linotype" w:hAnsi="Palatino Linotype"/>
          <w:sz w:val="22"/>
          <w:szCs w:val="22"/>
        </w:rPr>
        <w:t>“(…)</w:t>
      </w:r>
      <w:r w:rsidR="009D3A21" w:rsidRPr="000A5AB0">
        <w:rPr>
          <w:rFonts w:ascii="Palatino Linotype" w:hAnsi="Palatino Linotype"/>
          <w:sz w:val="22"/>
          <w:szCs w:val="22"/>
        </w:rPr>
        <w:t>considerando el Artículo IV</w:t>
      </w:r>
      <w:r w:rsidR="009D3A21" w:rsidRPr="000A5AB0">
        <w:rPr>
          <w:rFonts w:ascii="Palatino Linotype" w:hAnsi="Palatino Linotype"/>
          <w:sz w:val="22"/>
          <w:szCs w:val="22"/>
        </w:rPr>
        <w:t xml:space="preserve">.6.16 del Código Municipal y lo </w:t>
      </w:r>
      <w:r w:rsidR="009D3A21" w:rsidRPr="000A5AB0">
        <w:rPr>
          <w:rFonts w:ascii="Palatino Linotype" w:hAnsi="Palatino Linotype"/>
          <w:sz w:val="22"/>
          <w:szCs w:val="22"/>
        </w:rPr>
        <w:t xml:space="preserve">observado en inspección el día lunes 05 de octubre de 2020, </w:t>
      </w:r>
      <w:r w:rsidR="009D3A21" w:rsidRPr="000A5AB0">
        <w:rPr>
          <w:rFonts w:ascii="Palatino Linotype" w:hAnsi="Palatino Linotype"/>
          <w:sz w:val="22"/>
          <w:szCs w:val="22"/>
        </w:rPr>
        <w:t xml:space="preserve">al predio N° 1247529, en la que </w:t>
      </w:r>
      <w:r w:rsidR="009D3A21" w:rsidRPr="000A5AB0">
        <w:rPr>
          <w:rFonts w:ascii="Palatino Linotype" w:hAnsi="Palatino Linotype"/>
          <w:sz w:val="22"/>
          <w:szCs w:val="22"/>
        </w:rPr>
        <w:t>se observó que el área producto de relleno de quebrada se en</w:t>
      </w:r>
      <w:r w:rsidR="009D3A21" w:rsidRPr="000A5AB0">
        <w:rPr>
          <w:rFonts w:ascii="Palatino Linotype" w:hAnsi="Palatino Linotype"/>
          <w:sz w:val="22"/>
          <w:szCs w:val="22"/>
        </w:rPr>
        <w:t xml:space="preserve">cuentra formando físicamente un </w:t>
      </w:r>
      <w:r w:rsidR="009D3A21" w:rsidRPr="000A5AB0">
        <w:rPr>
          <w:rFonts w:ascii="Palatino Linotype" w:hAnsi="Palatino Linotype"/>
          <w:sz w:val="22"/>
          <w:szCs w:val="22"/>
        </w:rPr>
        <w:t>solo cuerpo con el predio en mención, la Dirección de Ges</w:t>
      </w:r>
      <w:r w:rsidR="009D3A21" w:rsidRPr="000A5AB0">
        <w:rPr>
          <w:rFonts w:ascii="Palatino Linotype" w:hAnsi="Palatino Linotype"/>
          <w:sz w:val="22"/>
          <w:szCs w:val="22"/>
        </w:rPr>
        <w:t xml:space="preserve">tión del Territorio ratifica el </w:t>
      </w:r>
      <w:r w:rsidR="009D3A21" w:rsidRPr="000A5AB0">
        <w:rPr>
          <w:rFonts w:ascii="Palatino Linotype" w:hAnsi="Palatino Linotype"/>
          <w:sz w:val="22"/>
          <w:szCs w:val="22"/>
        </w:rPr>
        <w:t>informe técnico emitido con Memorando GADDM</w:t>
      </w:r>
      <w:r w:rsidR="009D3A21" w:rsidRPr="000A5AB0">
        <w:rPr>
          <w:rFonts w:ascii="Palatino Linotype" w:hAnsi="Palatino Linotype"/>
          <w:sz w:val="22"/>
          <w:szCs w:val="22"/>
        </w:rPr>
        <w:t xml:space="preserve">Q-AZEE-DGT-2020-1279-M de 28 de </w:t>
      </w:r>
      <w:r w:rsidR="009D3A21" w:rsidRPr="000A5AB0">
        <w:rPr>
          <w:rFonts w:ascii="Palatino Linotype" w:hAnsi="Palatino Linotype"/>
          <w:sz w:val="22"/>
          <w:szCs w:val="22"/>
        </w:rPr>
        <w:t>diciembre de 2020, para continuar con el proceso administrati</w:t>
      </w:r>
      <w:r w:rsidR="009D3A21" w:rsidRPr="000A5AB0">
        <w:rPr>
          <w:rFonts w:ascii="Palatino Linotype" w:hAnsi="Palatino Linotype"/>
          <w:sz w:val="22"/>
          <w:szCs w:val="22"/>
        </w:rPr>
        <w:t xml:space="preserve">vo de adjudicación, siempre que </w:t>
      </w:r>
      <w:r w:rsidR="009D3A21" w:rsidRPr="000A5AB0">
        <w:rPr>
          <w:rFonts w:ascii="Palatino Linotype" w:hAnsi="Palatino Linotype"/>
          <w:sz w:val="22"/>
          <w:szCs w:val="22"/>
        </w:rPr>
        <w:t>la Procuraduría Metropolitana emita criterio favorable a la solicitud.</w:t>
      </w:r>
      <w:r w:rsidR="009D3A21" w:rsidRPr="000A5AB0">
        <w:rPr>
          <w:rFonts w:ascii="Palatino Linotype" w:hAnsi="Palatino Linotype"/>
          <w:sz w:val="22"/>
          <w:szCs w:val="22"/>
        </w:rPr>
        <w:t xml:space="preserve">” </w:t>
      </w:r>
    </w:p>
    <w:p w14:paraId="0D86AC19" w14:textId="77777777" w:rsidR="003D145D" w:rsidRPr="000A5AB0" w:rsidRDefault="003D145D" w:rsidP="003D145D">
      <w:pPr>
        <w:tabs>
          <w:tab w:val="left" w:pos="426"/>
        </w:tabs>
        <w:ind w:left="705" w:hanging="705"/>
        <w:jc w:val="both"/>
        <w:rPr>
          <w:rFonts w:ascii="Palatino Linotype" w:hAnsi="Palatino Linotype"/>
          <w:sz w:val="22"/>
          <w:szCs w:val="22"/>
        </w:rPr>
      </w:pPr>
    </w:p>
    <w:p w14:paraId="0284E45F" w14:textId="288FBFE4" w:rsidR="003D145D" w:rsidRPr="000A5AB0" w:rsidRDefault="003D145D" w:rsidP="00321F0B">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r>
      <w:r w:rsidR="00310AAC" w:rsidRPr="000A5AB0">
        <w:rPr>
          <w:rFonts w:ascii="Palatino Linotype" w:hAnsi="Palatino Linotype"/>
          <w:sz w:val="22"/>
          <w:szCs w:val="22"/>
        </w:rPr>
        <w:t xml:space="preserve">la Directora de Asesoría Jurídica de la Administración Zonal Eugenio Espejo, mediante Memorando Nro. GADDMQ-AZEE-DAJ-2021-0381-M de 25 de mayo del 2021, sobre la actualización de informa legal para adjudicación de faja de relleno de quebrada, predio 1247529, parroquia Nayón, </w:t>
      </w:r>
      <w:r w:rsidR="00321F0B" w:rsidRPr="000A5AB0">
        <w:rPr>
          <w:rFonts w:ascii="Palatino Linotype" w:hAnsi="Palatino Linotype"/>
          <w:sz w:val="22"/>
          <w:szCs w:val="22"/>
        </w:rPr>
        <w:t>manifiesta en su parte pertinente: “</w:t>
      </w:r>
      <w:r w:rsidR="00321F0B" w:rsidRPr="000A5AB0">
        <w:rPr>
          <w:rFonts w:ascii="Palatino Linotype" w:hAnsi="Palatino Linotype"/>
          <w:sz w:val="22"/>
          <w:szCs w:val="22"/>
        </w:rPr>
        <w:t>2.-En el inform</w:t>
      </w:r>
      <w:r w:rsidR="00321F0B" w:rsidRPr="000A5AB0">
        <w:rPr>
          <w:rFonts w:ascii="Palatino Linotype" w:hAnsi="Palatino Linotype"/>
          <w:sz w:val="22"/>
          <w:szCs w:val="22"/>
        </w:rPr>
        <w:t xml:space="preserve">e que presenta en memorando No. </w:t>
      </w:r>
      <w:r w:rsidR="00321F0B" w:rsidRPr="000A5AB0">
        <w:rPr>
          <w:rFonts w:ascii="Palatino Linotype" w:hAnsi="Palatino Linotype"/>
          <w:sz w:val="22"/>
          <w:szCs w:val="22"/>
        </w:rPr>
        <w:t>GADDMQ-AZEE-UTYV-2020-1512-TEMP de 24 de diciemb</w:t>
      </w:r>
      <w:r w:rsidR="00321F0B" w:rsidRPr="000A5AB0">
        <w:rPr>
          <w:rFonts w:ascii="Palatino Linotype" w:hAnsi="Palatino Linotype"/>
          <w:sz w:val="22"/>
          <w:szCs w:val="22"/>
        </w:rPr>
        <w:t xml:space="preserve">re del 2020, de la Dirección de </w:t>
      </w:r>
      <w:r w:rsidR="00321F0B" w:rsidRPr="000A5AB0">
        <w:rPr>
          <w:rFonts w:ascii="Palatino Linotype" w:hAnsi="Palatino Linotype"/>
          <w:sz w:val="22"/>
          <w:szCs w:val="22"/>
        </w:rPr>
        <w:t>Gestión del Territorio de esta Administración Zonal, se deja de</w:t>
      </w:r>
      <w:r w:rsidR="00321F0B" w:rsidRPr="000A5AB0">
        <w:rPr>
          <w:rFonts w:ascii="Palatino Linotype" w:hAnsi="Palatino Linotype"/>
          <w:sz w:val="22"/>
          <w:szCs w:val="22"/>
        </w:rPr>
        <w:t xml:space="preserve">terminado que el área objeto de </w:t>
      </w:r>
      <w:r w:rsidR="00321F0B" w:rsidRPr="000A5AB0">
        <w:rPr>
          <w:rFonts w:ascii="Palatino Linotype" w:hAnsi="Palatino Linotype"/>
          <w:sz w:val="22"/>
          <w:szCs w:val="22"/>
        </w:rPr>
        <w:t>adjudicación, es una faja de terreno y que la misma se encuen</w:t>
      </w:r>
      <w:r w:rsidR="00321F0B" w:rsidRPr="000A5AB0">
        <w:rPr>
          <w:rFonts w:ascii="Palatino Linotype" w:hAnsi="Palatino Linotype"/>
          <w:sz w:val="22"/>
          <w:szCs w:val="22"/>
        </w:rPr>
        <w:t xml:space="preserve">tra ocupando y formando un solo </w:t>
      </w:r>
      <w:r w:rsidR="00321F0B" w:rsidRPr="000A5AB0">
        <w:rPr>
          <w:rFonts w:ascii="Palatino Linotype" w:hAnsi="Palatino Linotype"/>
          <w:sz w:val="22"/>
          <w:szCs w:val="22"/>
        </w:rPr>
        <w:t xml:space="preserve">cuerpo con la propiedad del solicitante Sr. Pablo </w:t>
      </w:r>
      <w:proofErr w:type="spellStart"/>
      <w:r w:rsidR="00321F0B" w:rsidRPr="000A5AB0">
        <w:rPr>
          <w:rFonts w:ascii="Palatino Linotype" w:hAnsi="Palatino Linotype"/>
          <w:sz w:val="22"/>
          <w:szCs w:val="22"/>
        </w:rPr>
        <w:t>Rossignoli</w:t>
      </w:r>
      <w:proofErr w:type="spellEnd"/>
      <w:r w:rsidR="00321F0B" w:rsidRPr="000A5AB0">
        <w:rPr>
          <w:rFonts w:ascii="Palatino Linotype" w:hAnsi="Palatino Linotype"/>
          <w:sz w:val="22"/>
          <w:szCs w:val="22"/>
        </w:rPr>
        <w:t xml:space="preserve"> hecho que queda demostrado con </w:t>
      </w:r>
      <w:r w:rsidR="00321F0B" w:rsidRPr="000A5AB0">
        <w:rPr>
          <w:rFonts w:ascii="Palatino Linotype" w:hAnsi="Palatino Linotype"/>
          <w:sz w:val="22"/>
          <w:szCs w:val="22"/>
        </w:rPr>
        <w:t>las fotografías. Determinándose por tanto que se ha cumplido c</w:t>
      </w:r>
      <w:r w:rsidR="00321F0B" w:rsidRPr="000A5AB0">
        <w:rPr>
          <w:rFonts w:ascii="Palatino Linotype" w:hAnsi="Palatino Linotype"/>
          <w:sz w:val="22"/>
          <w:szCs w:val="22"/>
        </w:rPr>
        <w:t xml:space="preserve">on lo que señalan los artículos </w:t>
      </w:r>
      <w:r w:rsidR="00321F0B" w:rsidRPr="000A5AB0">
        <w:rPr>
          <w:rFonts w:ascii="Palatino Linotype" w:hAnsi="Palatino Linotype"/>
          <w:sz w:val="22"/>
          <w:szCs w:val="22"/>
        </w:rPr>
        <w:t>IV.6.5 y VI.6.16 del Cód</w:t>
      </w:r>
      <w:r w:rsidR="00321F0B" w:rsidRPr="000A5AB0">
        <w:rPr>
          <w:rFonts w:ascii="Palatino Linotype" w:hAnsi="Palatino Linotype"/>
          <w:sz w:val="22"/>
          <w:szCs w:val="22"/>
        </w:rPr>
        <w:t xml:space="preserve">igo Municipal (…) </w:t>
      </w:r>
      <w:r w:rsidR="00310AAC" w:rsidRPr="000A5AB0">
        <w:rPr>
          <w:rFonts w:ascii="Palatino Linotype" w:hAnsi="Palatino Linotype"/>
          <w:sz w:val="22"/>
          <w:szCs w:val="22"/>
        </w:rPr>
        <w:t>Por las consideraciones antes señaladas, esta asesor</w:t>
      </w:r>
      <w:r w:rsidR="00310AAC" w:rsidRPr="000A5AB0">
        <w:rPr>
          <w:rFonts w:ascii="Palatino Linotype" w:hAnsi="Palatino Linotype"/>
          <w:sz w:val="22"/>
          <w:szCs w:val="22"/>
        </w:rPr>
        <w:t xml:space="preserve">ía jurídica EMITE INFORME LEGAL </w:t>
      </w:r>
      <w:r w:rsidR="00310AAC" w:rsidRPr="000A5AB0">
        <w:rPr>
          <w:rFonts w:ascii="Palatino Linotype" w:hAnsi="Palatino Linotype"/>
          <w:sz w:val="22"/>
          <w:szCs w:val="22"/>
        </w:rPr>
        <w:t>FAVORABLE para que se continúe con el presente proceso de adjudicación.</w:t>
      </w:r>
      <w:r w:rsidR="00310AAC" w:rsidRPr="000A5AB0">
        <w:rPr>
          <w:rFonts w:ascii="Palatino Linotype" w:hAnsi="Palatino Linotype"/>
          <w:sz w:val="22"/>
          <w:szCs w:val="22"/>
        </w:rPr>
        <w:t xml:space="preserve">” </w:t>
      </w:r>
    </w:p>
    <w:p w14:paraId="3F39C736" w14:textId="77777777" w:rsidR="003D145D" w:rsidRPr="000A5AB0" w:rsidRDefault="003D145D" w:rsidP="003D145D">
      <w:pPr>
        <w:tabs>
          <w:tab w:val="left" w:pos="426"/>
        </w:tabs>
        <w:ind w:left="705" w:hanging="705"/>
        <w:jc w:val="both"/>
        <w:rPr>
          <w:rFonts w:ascii="Palatino Linotype" w:hAnsi="Palatino Linotype"/>
          <w:sz w:val="22"/>
          <w:szCs w:val="22"/>
        </w:rPr>
      </w:pPr>
    </w:p>
    <w:p w14:paraId="269C2D06" w14:textId="722AD115" w:rsidR="003D145D" w:rsidRPr="000A5AB0" w:rsidRDefault="003D145D" w:rsidP="003D145D">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Que,</w:t>
      </w:r>
      <w:r w:rsidRPr="000A5AB0">
        <w:rPr>
          <w:rFonts w:ascii="Palatino Linotype" w:hAnsi="Palatino Linotype"/>
          <w:sz w:val="22"/>
          <w:szCs w:val="22"/>
        </w:rPr>
        <w:tab/>
        <w:t xml:space="preserve">Con oficio Nro. </w:t>
      </w:r>
      <w:r w:rsidR="00310AAC" w:rsidRPr="000A5AB0">
        <w:rPr>
          <w:rFonts w:ascii="Palatino Linotype" w:hAnsi="Palatino Linotype"/>
          <w:sz w:val="22"/>
          <w:szCs w:val="22"/>
        </w:rPr>
        <w:t>GADDMQ-STHV-DMC-2021-0706-O, de 23 de junio de 2021</w:t>
      </w:r>
      <w:r w:rsidRPr="000A5AB0">
        <w:rPr>
          <w:rFonts w:ascii="Palatino Linotype" w:hAnsi="Palatino Linotype"/>
          <w:sz w:val="22"/>
          <w:szCs w:val="22"/>
        </w:rPr>
        <w:t xml:space="preserve">, el </w:t>
      </w:r>
      <w:r w:rsidR="00310AAC" w:rsidRPr="000A5AB0">
        <w:rPr>
          <w:rFonts w:ascii="Palatino Linotype" w:hAnsi="Palatino Linotype"/>
          <w:sz w:val="22"/>
          <w:szCs w:val="22"/>
        </w:rPr>
        <w:t>Arq. Héctor Fernando Zamorano Cevallos</w:t>
      </w:r>
      <w:r w:rsidRPr="000A5AB0">
        <w:rPr>
          <w:rFonts w:ascii="Palatino Linotype" w:hAnsi="Palatino Linotype"/>
          <w:sz w:val="22"/>
          <w:szCs w:val="22"/>
        </w:rPr>
        <w:t>, Dir</w:t>
      </w:r>
      <w:r w:rsidR="00310AAC" w:rsidRPr="000A5AB0">
        <w:rPr>
          <w:rFonts w:ascii="Palatino Linotype" w:hAnsi="Palatino Linotype"/>
          <w:sz w:val="22"/>
          <w:szCs w:val="22"/>
        </w:rPr>
        <w:t xml:space="preserve">ector Metropolitano de Catastro, remitió la información </w:t>
      </w:r>
      <w:r w:rsidR="00321F0B" w:rsidRPr="000A5AB0">
        <w:rPr>
          <w:rFonts w:ascii="Palatino Linotype" w:hAnsi="Palatino Linotype"/>
          <w:sz w:val="22"/>
          <w:szCs w:val="22"/>
        </w:rPr>
        <w:t xml:space="preserve">respecto del cerramiento (muro Posterior) al predio colindante al área solicitada en adjudicación, de acuerdo al Sistema Catastral Ortofoto año 2010 de la DMC, Google Earth año 2017 y Ortofoto Año 2019 IGM. </w:t>
      </w:r>
    </w:p>
    <w:p w14:paraId="507817D2" w14:textId="77777777" w:rsidR="003D145D" w:rsidRPr="000A5AB0" w:rsidRDefault="003D145D" w:rsidP="003D145D">
      <w:pPr>
        <w:tabs>
          <w:tab w:val="left" w:pos="426"/>
        </w:tabs>
        <w:ind w:left="705" w:hanging="705"/>
        <w:jc w:val="both"/>
        <w:rPr>
          <w:rFonts w:ascii="Palatino Linotype" w:hAnsi="Palatino Linotype"/>
          <w:sz w:val="22"/>
          <w:szCs w:val="22"/>
        </w:rPr>
      </w:pPr>
    </w:p>
    <w:p w14:paraId="27580F51" w14:textId="77777777" w:rsidR="00321F0B" w:rsidRPr="000A5AB0" w:rsidRDefault="003D145D" w:rsidP="00321F0B">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lastRenderedPageBreak/>
        <w:t>Que,</w:t>
      </w:r>
      <w:r w:rsidRPr="000A5AB0">
        <w:rPr>
          <w:rFonts w:ascii="Palatino Linotype" w:hAnsi="Palatino Linotype"/>
          <w:sz w:val="22"/>
          <w:szCs w:val="22"/>
        </w:rPr>
        <w:tab/>
        <w:t xml:space="preserve">la </w:t>
      </w:r>
      <w:r w:rsidR="00321F0B" w:rsidRPr="000A5AB0">
        <w:rPr>
          <w:rFonts w:ascii="Palatino Linotype" w:hAnsi="Palatino Linotype"/>
          <w:sz w:val="22"/>
          <w:szCs w:val="22"/>
        </w:rPr>
        <w:t>Dirección Metropolitana de Gestión de Bienes Inmuebles, mediante Oficio Nro. GADDMQ-DMGBI-2021-1925-O de 28 de junio de 2021, manifiesta: “</w:t>
      </w:r>
      <w:r w:rsidR="00321F0B" w:rsidRPr="000A5AB0">
        <w:rPr>
          <w:rFonts w:ascii="Palatino Linotype" w:hAnsi="Palatino Linotype"/>
          <w:sz w:val="22"/>
          <w:szCs w:val="22"/>
        </w:rPr>
        <w:t>Con respaldo en todos los informes técnicos y legales emitidos</w:t>
      </w:r>
      <w:r w:rsidR="00321F0B" w:rsidRPr="000A5AB0">
        <w:rPr>
          <w:rFonts w:ascii="Palatino Linotype" w:hAnsi="Palatino Linotype"/>
          <w:sz w:val="22"/>
          <w:szCs w:val="22"/>
        </w:rPr>
        <w:t xml:space="preserve"> por las distintas dependencias </w:t>
      </w:r>
      <w:r w:rsidR="00321F0B" w:rsidRPr="000A5AB0">
        <w:rPr>
          <w:rFonts w:ascii="Palatino Linotype" w:hAnsi="Palatino Linotype"/>
          <w:sz w:val="22"/>
          <w:szCs w:val="22"/>
        </w:rPr>
        <w:t>municipales, remitidos en archivos magnéticos adjuntos al presente, est</w:t>
      </w:r>
      <w:r w:rsidR="00321F0B" w:rsidRPr="000A5AB0">
        <w:rPr>
          <w:rFonts w:ascii="Palatino Linotype" w:hAnsi="Palatino Linotype"/>
          <w:sz w:val="22"/>
          <w:szCs w:val="22"/>
        </w:rPr>
        <w:t xml:space="preserve">a Dirección Metropolitana emite </w:t>
      </w:r>
      <w:r w:rsidR="00321F0B" w:rsidRPr="000A5AB0">
        <w:rPr>
          <w:rFonts w:ascii="Palatino Linotype" w:hAnsi="Palatino Linotype"/>
          <w:sz w:val="22"/>
          <w:szCs w:val="22"/>
        </w:rPr>
        <w:t xml:space="preserve">criterio favorable para la consecución de la adjudicación a favor del señor Pablo </w:t>
      </w:r>
      <w:proofErr w:type="spellStart"/>
      <w:r w:rsidR="00321F0B" w:rsidRPr="000A5AB0">
        <w:rPr>
          <w:rFonts w:ascii="Palatino Linotype" w:hAnsi="Palatino Linotype"/>
          <w:sz w:val="22"/>
          <w:szCs w:val="22"/>
        </w:rPr>
        <w:t>Rossignoli</w:t>
      </w:r>
      <w:proofErr w:type="spellEnd"/>
      <w:r w:rsidR="00321F0B" w:rsidRPr="000A5AB0">
        <w:rPr>
          <w:rFonts w:ascii="Palatino Linotype" w:hAnsi="Palatino Linotype"/>
          <w:sz w:val="22"/>
          <w:szCs w:val="22"/>
        </w:rPr>
        <w:t>.</w:t>
      </w:r>
      <w:r w:rsidR="00321F0B" w:rsidRPr="000A5AB0">
        <w:rPr>
          <w:rFonts w:ascii="Palatino Linotype" w:hAnsi="Palatino Linotype"/>
          <w:sz w:val="22"/>
          <w:szCs w:val="22"/>
        </w:rPr>
        <w:t xml:space="preserve">”  </w:t>
      </w:r>
    </w:p>
    <w:p w14:paraId="604074A7" w14:textId="77777777" w:rsidR="00321F0B" w:rsidRPr="000A5AB0" w:rsidRDefault="00321F0B" w:rsidP="00321F0B">
      <w:pPr>
        <w:tabs>
          <w:tab w:val="left" w:pos="426"/>
        </w:tabs>
        <w:ind w:left="705" w:hanging="705"/>
        <w:jc w:val="both"/>
        <w:rPr>
          <w:rFonts w:ascii="Palatino Linotype" w:hAnsi="Palatino Linotype"/>
          <w:sz w:val="22"/>
          <w:szCs w:val="22"/>
        </w:rPr>
      </w:pPr>
    </w:p>
    <w:p w14:paraId="2A36A88F" w14:textId="7211B4BA" w:rsidR="003D145D" w:rsidRPr="000A5AB0" w:rsidRDefault="00321F0B" w:rsidP="003A238D">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 xml:space="preserve">Que,    la </w:t>
      </w:r>
      <w:r w:rsidR="003D145D" w:rsidRPr="000A5AB0">
        <w:rPr>
          <w:rFonts w:ascii="Palatino Linotype" w:hAnsi="Palatino Linotype"/>
          <w:sz w:val="22"/>
          <w:szCs w:val="22"/>
        </w:rPr>
        <w:t xml:space="preserve">Procuraduría Metropolitana mediante </w:t>
      </w:r>
      <w:r w:rsidRPr="000A5AB0">
        <w:rPr>
          <w:rFonts w:ascii="Palatino Linotype" w:hAnsi="Palatino Linotype"/>
          <w:sz w:val="22"/>
          <w:szCs w:val="22"/>
        </w:rPr>
        <w:t>Oficio Nro. GADDMQ-PM-2021-1999-O de 02 de julio</w:t>
      </w:r>
      <w:r w:rsidR="003D145D" w:rsidRPr="000A5AB0">
        <w:rPr>
          <w:rFonts w:ascii="Palatino Linotype" w:hAnsi="Palatino Linotype"/>
          <w:sz w:val="22"/>
          <w:szCs w:val="22"/>
        </w:rPr>
        <w:t xml:space="preserve"> de 2021 manifiesta: “(….)</w:t>
      </w:r>
      <w:r w:rsidRPr="000A5AB0">
        <w:rPr>
          <w:rFonts w:ascii="Palatino Linotype" w:hAnsi="Palatino Linotype"/>
          <w:sz w:val="22"/>
          <w:szCs w:val="22"/>
        </w:rPr>
        <w:t>Con los antecedentes, fundamentos e informes expuestos, en consideració</w:t>
      </w:r>
      <w:r w:rsidRPr="000A5AB0">
        <w:rPr>
          <w:rFonts w:ascii="Palatino Linotype" w:hAnsi="Palatino Linotype"/>
          <w:sz w:val="22"/>
          <w:szCs w:val="22"/>
        </w:rPr>
        <w:t xml:space="preserve">n a que la autorización para la </w:t>
      </w:r>
      <w:r w:rsidRPr="000A5AB0">
        <w:rPr>
          <w:rFonts w:ascii="Palatino Linotype" w:hAnsi="Palatino Linotype"/>
          <w:sz w:val="22"/>
          <w:szCs w:val="22"/>
        </w:rPr>
        <w:t>venta de bienes inmuebles municipales es competencia del Concejo Me</w:t>
      </w:r>
      <w:r w:rsidRPr="000A5AB0">
        <w:rPr>
          <w:rFonts w:ascii="Palatino Linotype" w:hAnsi="Palatino Linotype"/>
          <w:sz w:val="22"/>
          <w:szCs w:val="22"/>
        </w:rPr>
        <w:t xml:space="preserve">tropolitano, de conformidad con </w:t>
      </w:r>
      <w:r w:rsidRPr="000A5AB0">
        <w:rPr>
          <w:rFonts w:ascii="Palatino Linotype" w:hAnsi="Palatino Linotype"/>
          <w:sz w:val="22"/>
          <w:szCs w:val="22"/>
        </w:rPr>
        <w:t>el artículo 436 del COOTAD, la Procuraduría Metropolitana emite infor</w:t>
      </w:r>
      <w:r w:rsidRPr="000A5AB0">
        <w:rPr>
          <w:rFonts w:ascii="Palatino Linotype" w:hAnsi="Palatino Linotype"/>
          <w:sz w:val="22"/>
          <w:szCs w:val="22"/>
        </w:rPr>
        <w:t xml:space="preserve">me jurídico favorable para que, </w:t>
      </w:r>
      <w:r w:rsidRPr="000A5AB0">
        <w:rPr>
          <w:rFonts w:ascii="Palatino Linotype" w:hAnsi="Palatino Linotype"/>
          <w:sz w:val="22"/>
          <w:szCs w:val="22"/>
        </w:rPr>
        <w:t>de estimarlo pertinente, la Comisión de Propiedad y Espacio Público con</w:t>
      </w:r>
      <w:r w:rsidRPr="000A5AB0">
        <w:rPr>
          <w:rFonts w:ascii="Palatino Linotype" w:hAnsi="Palatino Linotype"/>
          <w:sz w:val="22"/>
          <w:szCs w:val="22"/>
        </w:rPr>
        <w:t xml:space="preserve">tinúe con el procedimiento para </w:t>
      </w:r>
      <w:r w:rsidRPr="000A5AB0">
        <w:rPr>
          <w:rFonts w:ascii="Palatino Linotype" w:hAnsi="Palatino Linotype"/>
          <w:sz w:val="22"/>
          <w:szCs w:val="22"/>
        </w:rPr>
        <w:t>obtener del Concejo Metropolitano de Quito la autorización para: (i)</w:t>
      </w:r>
      <w:r w:rsidRPr="000A5AB0">
        <w:rPr>
          <w:rFonts w:ascii="Palatino Linotype" w:hAnsi="Palatino Linotype"/>
          <w:sz w:val="22"/>
          <w:szCs w:val="22"/>
        </w:rPr>
        <w:t xml:space="preserve"> el cambio de categoría de bien </w:t>
      </w:r>
      <w:r w:rsidRPr="000A5AB0">
        <w:rPr>
          <w:rFonts w:ascii="Palatino Linotype" w:hAnsi="Palatino Linotype"/>
          <w:sz w:val="22"/>
          <w:szCs w:val="22"/>
        </w:rPr>
        <w:t xml:space="preserve">municipal de dominio público a bien municipal de dominio privado de </w:t>
      </w:r>
      <w:r w:rsidRPr="000A5AB0">
        <w:rPr>
          <w:rFonts w:ascii="Palatino Linotype" w:hAnsi="Palatino Linotype"/>
          <w:sz w:val="22"/>
          <w:szCs w:val="22"/>
        </w:rPr>
        <w:t xml:space="preserve">la faja de terreno, producto de </w:t>
      </w:r>
      <w:r w:rsidRPr="000A5AB0">
        <w:rPr>
          <w:rFonts w:ascii="Palatino Linotype" w:hAnsi="Palatino Linotype"/>
          <w:sz w:val="22"/>
          <w:szCs w:val="22"/>
        </w:rPr>
        <w:t xml:space="preserve">relleno de quebrada; y, (ii) la enajenación directa de la referida faja de </w:t>
      </w:r>
      <w:r w:rsidRPr="000A5AB0">
        <w:rPr>
          <w:rFonts w:ascii="Palatino Linotype" w:hAnsi="Palatino Linotype"/>
          <w:sz w:val="22"/>
          <w:szCs w:val="22"/>
        </w:rPr>
        <w:t xml:space="preserve">terreno a favor del propietario </w:t>
      </w:r>
      <w:r w:rsidRPr="000A5AB0">
        <w:rPr>
          <w:rFonts w:ascii="Palatino Linotype" w:hAnsi="Palatino Linotype"/>
          <w:sz w:val="22"/>
          <w:szCs w:val="22"/>
        </w:rPr>
        <w:t xml:space="preserve">colindante, señor Pablo Javier </w:t>
      </w:r>
      <w:proofErr w:type="spellStart"/>
      <w:r w:rsidRPr="000A5AB0">
        <w:rPr>
          <w:rFonts w:ascii="Palatino Linotype" w:hAnsi="Palatino Linotype"/>
          <w:sz w:val="22"/>
          <w:szCs w:val="22"/>
        </w:rPr>
        <w:t>Rossignoli</w:t>
      </w:r>
      <w:proofErr w:type="spellEnd"/>
      <w:r w:rsidRPr="000A5AB0">
        <w:rPr>
          <w:rFonts w:ascii="Palatino Linotype" w:hAnsi="Palatino Linotype"/>
          <w:sz w:val="22"/>
          <w:szCs w:val="22"/>
        </w:rPr>
        <w:t xml:space="preserve"> Chacón, conforme a los datos t</w:t>
      </w:r>
      <w:r w:rsidRPr="000A5AB0">
        <w:rPr>
          <w:rFonts w:ascii="Palatino Linotype" w:hAnsi="Palatino Linotype"/>
          <w:sz w:val="22"/>
          <w:szCs w:val="22"/>
        </w:rPr>
        <w:t xml:space="preserve">écnicos de ubicación, linderos, </w:t>
      </w:r>
      <w:r w:rsidRPr="000A5AB0">
        <w:rPr>
          <w:rFonts w:ascii="Palatino Linotype" w:hAnsi="Palatino Linotype"/>
          <w:sz w:val="22"/>
          <w:szCs w:val="22"/>
        </w:rPr>
        <w:t>superficie y avalúo determinados en la ficha técnica actu</w:t>
      </w:r>
      <w:r w:rsidRPr="000A5AB0">
        <w:rPr>
          <w:rFonts w:ascii="Palatino Linotype" w:hAnsi="Palatino Linotype"/>
          <w:sz w:val="22"/>
          <w:szCs w:val="22"/>
        </w:rPr>
        <w:t xml:space="preserve">alizada, adjunta al Oficio Nro. </w:t>
      </w:r>
      <w:r w:rsidRPr="000A5AB0">
        <w:rPr>
          <w:rFonts w:ascii="Palatino Linotype" w:hAnsi="Palatino Linotype"/>
          <w:sz w:val="22"/>
          <w:szCs w:val="22"/>
        </w:rPr>
        <w:t>GADDMQ-STHV-DMC-UCE-2021-0343-O, de fecha 18 de marzo de 2021, de la Di</w:t>
      </w:r>
      <w:r w:rsidRPr="000A5AB0">
        <w:rPr>
          <w:rFonts w:ascii="Palatino Linotype" w:hAnsi="Palatino Linotype"/>
          <w:sz w:val="22"/>
          <w:szCs w:val="22"/>
        </w:rPr>
        <w:t xml:space="preserve">rección </w:t>
      </w:r>
      <w:r w:rsidRPr="000A5AB0">
        <w:rPr>
          <w:rFonts w:ascii="Palatino Linotype" w:hAnsi="Palatino Linotype"/>
          <w:sz w:val="22"/>
          <w:szCs w:val="22"/>
        </w:rPr>
        <w:t>Metropolitana de Catastro; y, la determinación expresa de la responsabilidad exclusiva del propietario</w:t>
      </w:r>
      <w:r w:rsidRPr="000A5AB0">
        <w:rPr>
          <w:rFonts w:ascii="Palatino Linotype" w:hAnsi="Palatino Linotype"/>
          <w:sz w:val="22"/>
          <w:szCs w:val="22"/>
        </w:rPr>
        <w:t xml:space="preserve"> </w:t>
      </w:r>
      <w:r w:rsidRPr="000A5AB0">
        <w:rPr>
          <w:rFonts w:ascii="Palatino Linotype" w:hAnsi="Palatino Linotype"/>
          <w:sz w:val="22"/>
          <w:szCs w:val="22"/>
        </w:rPr>
        <w:t>respecto a las edificaciones que realizó sobre el área materia de la</w:t>
      </w:r>
      <w:r w:rsidRPr="000A5AB0">
        <w:rPr>
          <w:rFonts w:ascii="Palatino Linotype" w:hAnsi="Palatino Linotype"/>
          <w:sz w:val="22"/>
          <w:szCs w:val="22"/>
        </w:rPr>
        <w:t xml:space="preserve"> presente enajenación, conforme </w:t>
      </w:r>
      <w:r w:rsidRPr="000A5AB0">
        <w:rPr>
          <w:rFonts w:ascii="Palatino Linotype" w:hAnsi="Palatino Linotype"/>
          <w:sz w:val="22"/>
          <w:szCs w:val="22"/>
        </w:rPr>
        <w:t>recomendación constante en los informes con</w:t>
      </w:r>
      <w:r w:rsidRPr="000A5AB0">
        <w:rPr>
          <w:rFonts w:ascii="Palatino Linotype" w:hAnsi="Palatino Linotype"/>
          <w:sz w:val="22"/>
          <w:szCs w:val="22"/>
        </w:rPr>
        <w:t xml:space="preserve">tenidos en los Memorandos Nro.: </w:t>
      </w:r>
      <w:r w:rsidRPr="000A5AB0">
        <w:rPr>
          <w:rFonts w:ascii="Palatino Linotype" w:hAnsi="Palatino Linotype"/>
          <w:sz w:val="22"/>
          <w:szCs w:val="22"/>
        </w:rPr>
        <w:t>GADDMQ-AZEE-2020-01875-M, de fecha 31 de dic</w:t>
      </w:r>
      <w:r w:rsidR="003A238D" w:rsidRPr="000A5AB0">
        <w:rPr>
          <w:rFonts w:ascii="Palatino Linotype" w:hAnsi="Palatino Linotype"/>
          <w:sz w:val="22"/>
          <w:szCs w:val="22"/>
        </w:rPr>
        <w:t xml:space="preserve">iembre de 2020, GADDMQ-AZEE-DGT </w:t>
      </w:r>
      <w:r w:rsidRPr="000A5AB0">
        <w:rPr>
          <w:rFonts w:ascii="Palatino Linotype" w:hAnsi="Palatino Linotype"/>
          <w:sz w:val="22"/>
          <w:szCs w:val="22"/>
        </w:rPr>
        <w:t>2021-0639-M, de fecha 18 de mayo de 2021; y, GADDMQ-AZEE-DA</w:t>
      </w:r>
      <w:r w:rsidR="003A238D" w:rsidRPr="000A5AB0">
        <w:rPr>
          <w:rFonts w:ascii="Palatino Linotype" w:hAnsi="Palatino Linotype"/>
          <w:sz w:val="22"/>
          <w:szCs w:val="22"/>
        </w:rPr>
        <w:t xml:space="preserve">J-2021-0381-M, de 25 de mayo de </w:t>
      </w:r>
      <w:r w:rsidRPr="000A5AB0">
        <w:rPr>
          <w:rFonts w:ascii="Palatino Linotype" w:hAnsi="Palatino Linotype"/>
          <w:sz w:val="22"/>
          <w:szCs w:val="22"/>
        </w:rPr>
        <w:t>2021, emitidos por la Administración Zonal Eugenio Espejo; e,</w:t>
      </w:r>
      <w:r w:rsidR="003A238D" w:rsidRPr="000A5AB0">
        <w:rPr>
          <w:rFonts w:ascii="Palatino Linotype" w:hAnsi="Palatino Linotype"/>
          <w:sz w:val="22"/>
          <w:szCs w:val="22"/>
        </w:rPr>
        <w:t xml:space="preserve"> informe de Riesgos IT-ECR Nro. </w:t>
      </w:r>
      <w:r w:rsidRPr="000A5AB0">
        <w:rPr>
          <w:rFonts w:ascii="Palatino Linotype" w:hAnsi="Palatino Linotype"/>
          <w:sz w:val="22"/>
          <w:szCs w:val="22"/>
        </w:rPr>
        <w:t>0143-AT-DMGR-2020, de fecha 08 de octubre de 2020, de la Se</w:t>
      </w:r>
      <w:r w:rsidR="003A238D" w:rsidRPr="000A5AB0">
        <w:rPr>
          <w:rFonts w:ascii="Palatino Linotype" w:hAnsi="Palatino Linotype"/>
          <w:sz w:val="22"/>
          <w:szCs w:val="22"/>
        </w:rPr>
        <w:t xml:space="preserve">cretaría General de Seguridad y </w:t>
      </w:r>
      <w:r w:rsidRPr="000A5AB0">
        <w:rPr>
          <w:rFonts w:ascii="Palatino Linotype" w:hAnsi="Palatino Linotype"/>
          <w:sz w:val="22"/>
          <w:szCs w:val="22"/>
        </w:rPr>
        <w:t>Gobernabilidad del Municipio del Distrito Metropolitano de Quito.</w:t>
      </w:r>
      <w:r w:rsidR="003A238D" w:rsidRPr="000A5AB0">
        <w:rPr>
          <w:rFonts w:ascii="Palatino Linotype" w:hAnsi="Palatino Linotype"/>
          <w:sz w:val="22"/>
          <w:szCs w:val="22"/>
        </w:rPr>
        <w:t xml:space="preserve"> </w:t>
      </w:r>
      <w:r w:rsidR="003A238D" w:rsidRPr="000A5AB0">
        <w:rPr>
          <w:rFonts w:ascii="Palatino Linotype" w:hAnsi="Palatino Linotype"/>
          <w:sz w:val="22"/>
          <w:szCs w:val="22"/>
        </w:rPr>
        <w:t>El Concejo Metropolitano autorizará a la Procuraduría Metropolit</w:t>
      </w:r>
      <w:r w:rsidR="003A238D" w:rsidRPr="000A5AB0">
        <w:rPr>
          <w:rFonts w:ascii="Palatino Linotype" w:hAnsi="Palatino Linotype"/>
          <w:sz w:val="22"/>
          <w:szCs w:val="22"/>
        </w:rPr>
        <w:t xml:space="preserve">ana, continuar con los trámites </w:t>
      </w:r>
      <w:r w:rsidR="003A238D" w:rsidRPr="000A5AB0">
        <w:rPr>
          <w:rFonts w:ascii="Palatino Linotype" w:hAnsi="Palatino Linotype"/>
          <w:sz w:val="22"/>
          <w:szCs w:val="22"/>
        </w:rPr>
        <w:t>correspondientes hasta la legalización de la presente enajenación.</w:t>
      </w:r>
      <w:r w:rsidR="003A238D" w:rsidRPr="000A5AB0">
        <w:rPr>
          <w:rFonts w:ascii="Palatino Linotype" w:hAnsi="Palatino Linotype"/>
          <w:sz w:val="22"/>
          <w:szCs w:val="22"/>
        </w:rPr>
        <w:t xml:space="preserve">” </w:t>
      </w:r>
    </w:p>
    <w:p w14:paraId="0DED448D" w14:textId="77777777" w:rsidR="003D145D" w:rsidRPr="000A5AB0" w:rsidRDefault="003D145D" w:rsidP="003D145D">
      <w:pPr>
        <w:tabs>
          <w:tab w:val="left" w:pos="426"/>
        </w:tabs>
        <w:ind w:left="705" w:hanging="705"/>
        <w:jc w:val="both"/>
        <w:rPr>
          <w:rFonts w:ascii="Palatino Linotype" w:hAnsi="Palatino Linotype"/>
          <w:sz w:val="22"/>
          <w:szCs w:val="22"/>
        </w:rPr>
      </w:pPr>
    </w:p>
    <w:p w14:paraId="626B9D74" w14:textId="77777777" w:rsidR="003D145D" w:rsidRPr="000A5AB0" w:rsidRDefault="003D145D" w:rsidP="003D145D">
      <w:pPr>
        <w:tabs>
          <w:tab w:val="left" w:pos="426"/>
        </w:tabs>
        <w:ind w:left="705" w:hanging="705"/>
        <w:jc w:val="both"/>
        <w:rPr>
          <w:rFonts w:ascii="Palatino Linotype" w:hAnsi="Palatino Linotype"/>
          <w:sz w:val="22"/>
          <w:szCs w:val="22"/>
        </w:rPr>
      </w:pPr>
      <w:r w:rsidRPr="000A5AB0">
        <w:rPr>
          <w:rFonts w:ascii="Palatino Linotype" w:hAnsi="Palatino Linotype"/>
          <w:sz w:val="22"/>
          <w:szCs w:val="22"/>
        </w:rPr>
        <w:t xml:space="preserve">  Que,</w:t>
      </w:r>
      <w:r w:rsidRPr="000A5AB0">
        <w:rPr>
          <w:rFonts w:ascii="Palatino Linotype" w:hAnsi="Palatino Linotype"/>
          <w:sz w:val="22"/>
          <w:szCs w:val="22"/>
        </w:rPr>
        <w:tab/>
      </w:r>
      <w:r w:rsidRPr="000A5AB0">
        <w:rPr>
          <w:rFonts w:ascii="Palatino Linotype" w:eastAsiaTheme="minorHAnsi" w:hAnsi="Palatino Linotype"/>
          <w:sz w:val="22"/>
          <w:szCs w:val="22"/>
          <w:lang w:val="es-EC" w:eastAsia="en-US"/>
        </w:rPr>
        <w:t>la Comisión de Propiedad y Espacio Público, emitió el Informe No. IC-CPP-2021-XXX de XX de XXXXXX de 2021, el que contiene el dictamen favorable para que el Concejo Metropolitano se pronuncie en los términos previstos en la presente resolución.</w:t>
      </w:r>
    </w:p>
    <w:p w14:paraId="558448E0" w14:textId="77777777" w:rsidR="003D145D" w:rsidRPr="000A5AB0" w:rsidRDefault="003D145D" w:rsidP="003D145D">
      <w:pPr>
        <w:autoSpaceDE w:val="0"/>
        <w:autoSpaceDN w:val="0"/>
        <w:adjustRightInd w:val="0"/>
        <w:jc w:val="both"/>
        <w:rPr>
          <w:rFonts w:ascii="Palatino Linotype" w:eastAsiaTheme="minorHAnsi" w:hAnsi="Palatino Linotype"/>
          <w:sz w:val="22"/>
          <w:szCs w:val="22"/>
          <w:lang w:val="es-EC" w:eastAsia="en-US"/>
        </w:rPr>
      </w:pPr>
    </w:p>
    <w:p w14:paraId="4EEC9C21" w14:textId="77777777" w:rsidR="003D145D" w:rsidRPr="000A5AB0" w:rsidRDefault="003D145D" w:rsidP="003D145D">
      <w:pPr>
        <w:pStyle w:val="Sinespaciado"/>
        <w:rPr>
          <w:rFonts w:ascii="Palatino Linotype" w:hAnsi="Palatino Linotype"/>
          <w:b/>
        </w:rPr>
      </w:pPr>
      <w:r w:rsidRPr="000A5AB0">
        <w:rPr>
          <w:rFonts w:ascii="Palatino Linotype" w:hAnsi="Palatino Linotype"/>
          <w:b/>
          <w:bCs/>
        </w:rPr>
        <w:t xml:space="preserve">El Concejo Metropolitana de Quito, en ejercicio de sus atribuciones previstas en los artículos </w:t>
      </w:r>
      <w:r w:rsidRPr="000A5AB0">
        <w:rPr>
          <w:rFonts w:ascii="Palatino Linotype" w:hAnsi="Palatino Linotype"/>
          <w:b/>
        </w:rPr>
        <w:t xml:space="preserve">240 de la Constitución de la República y artículos 87 letra a); y, 323 del Código Orgánico de Organización Territorial, Autonomía y Descentralización; </w:t>
      </w:r>
    </w:p>
    <w:p w14:paraId="662E8743" w14:textId="77777777" w:rsidR="003D145D" w:rsidRPr="000A5AB0" w:rsidRDefault="003D145D" w:rsidP="003D145D">
      <w:pPr>
        <w:autoSpaceDE w:val="0"/>
        <w:autoSpaceDN w:val="0"/>
        <w:adjustRightInd w:val="0"/>
        <w:jc w:val="center"/>
        <w:rPr>
          <w:rFonts w:ascii="Palatino Linotype" w:eastAsiaTheme="minorHAnsi" w:hAnsi="Palatino Linotype"/>
          <w:b/>
          <w:bCs/>
          <w:sz w:val="22"/>
          <w:szCs w:val="22"/>
          <w:lang w:val="es-EC" w:eastAsia="en-US"/>
        </w:rPr>
      </w:pPr>
    </w:p>
    <w:p w14:paraId="2207F70C" w14:textId="77777777" w:rsidR="003D145D" w:rsidRPr="000A5AB0" w:rsidRDefault="003D145D" w:rsidP="003D145D">
      <w:pPr>
        <w:autoSpaceDE w:val="0"/>
        <w:autoSpaceDN w:val="0"/>
        <w:adjustRightInd w:val="0"/>
        <w:jc w:val="center"/>
        <w:rPr>
          <w:rFonts w:ascii="Palatino Linotype" w:eastAsiaTheme="minorHAnsi" w:hAnsi="Palatino Linotype"/>
          <w:b/>
          <w:bCs/>
          <w:sz w:val="22"/>
          <w:szCs w:val="22"/>
          <w:lang w:val="es-EC" w:eastAsia="en-US"/>
        </w:rPr>
      </w:pPr>
      <w:r w:rsidRPr="000A5AB0">
        <w:rPr>
          <w:rFonts w:ascii="Palatino Linotype" w:eastAsiaTheme="minorHAnsi" w:hAnsi="Palatino Linotype"/>
          <w:b/>
          <w:bCs/>
          <w:sz w:val="22"/>
          <w:szCs w:val="22"/>
          <w:lang w:val="es-EC" w:eastAsia="en-US"/>
        </w:rPr>
        <w:t>RESUELVE:</w:t>
      </w:r>
    </w:p>
    <w:p w14:paraId="269D5BCE" w14:textId="77777777" w:rsidR="003D145D" w:rsidRPr="000A5AB0" w:rsidRDefault="003D145D" w:rsidP="003D145D">
      <w:pPr>
        <w:autoSpaceDE w:val="0"/>
        <w:autoSpaceDN w:val="0"/>
        <w:adjustRightInd w:val="0"/>
        <w:rPr>
          <w:rFonts w:ascii="Palatino Linotype" w:eastAsiaTheme="minorHAnsi" w:hAnsi="Palatino Linotype"/>
          <w:b/>
          <w:bCs/>
          <w:sz w:val="22"/>
          <w:szCs w:val="22"/>
          <w:lang w:val="es-EC" w:eastAsia="en-US"/>
        </w:rPr>
      </w:pPr>
    </w:p>
    <w:p w14:paraId="7DD7BC82" w14:textId="2CB02815" w:rsidR="003D145D" w:rsidRPr="000A5AB0" w:rsidRDefault="003D145D" w:rsidP="003D145D">
      <w:pPr>
        <w:pStyle w:val="Sinespaciado"/>
        <w:rPr>
          <w:rFonts w:ascii="Palatino Linotype" w:hAnsi="Palatino Linotype"/>
        </w:rPr>
      </w:pPr>
      <w:r w:rsidRPr="000A5AB0">
        <w:rPr>
          <w:rFonts w:ascii="Palatino Linotype" w:hAnsi="Palatino Linotype"/>
          <w:b/>
        </w:rPr>
        <w:t>Artículo 1.-</w:t>
      </w:r>
      <w:r w:rsidRPr="000A5AB0">
        <w:rPr>
          <w:rFonts w:ascii="Palatino Linotype" w:hAnsi="Palatino Linotype"/>
        </w:rPr>
        <w:t xml:space="preserve"> Autorizar el cambio de categoría de bien municipal de dominio público a bien municipal de dominio privado, de la faja de ter</w:t>
      </w:r>
      <w:r w:rsidR="00DD6238" w:rsidRPr="000A5AB0">
        <w:rPr>
          <w:rFonts w:ascii="Palatino Linotype" w:hAnsi="Palatino Linotype"/>
        </w:rPr>
        <w:t xml:space="preserve">reno, producto de relleno de </w:t>
      </w:r>
      <w:r w:rsidR="00DD6238" w:rsidRPr="000A5AB0">
        <w:rPr>
          <w:rFonts w:ascii="Palatino Linotype" w:hAnsi="Palatino Linotype"/>
        </w:rPr>
        <w:lastRenderedPageBreak/>
        <w:t>quebrada</w:t>
      </w:r>
      <w:r w:rsidRPr="000A5AB0">
        <w:rPr>
          <w:rFonts w:ascii="Palatino Linotype" w:hAnsi="Palatino Linotype"/>
        </w:rPr>
        <w:t>, al colindante</w:t>
      </w:r>
      <w:r w:rsidR="00DD6238" w:rsidRPr="000A5AB0">
        <w:rPr>
          <w:rFonts w:ascii="Palatino Linotype" w:hAnsi="Palatino Linotype"/>
        </w:rPr>
        <w:t xml:space="preserve"> al inmueble ubicado en el pasaje S/N y calle Eugenio Espejo, </w:t>
      </w:r>
      <w:r w:rsidRPr="000A5AB0">
        <w:rPr>
          <w:rFonts w:ascii="Palatino Linotype" w:hAnsi="Palatino Linotype"/>
        </w:rPr>
        <w:t>cuya referencia ca</w:t>
      </w:r>
      <w:r w:rsidR="00DD6238" w:rsidRPr="000A5AB0">
        <w:rPr>
          <w:rFonts w:ascii="Palatino Linotype" w:hAnsi="Palatino Linotype"/>
        </w:rPr>
        <w:t>tastral es la clave 11012-01-010</w:t>
      </w:r>
      <w:r w:rsidRPr="000A5AB0">
        <w:rPr>
          <w:rFonts w:ascii="Palatino Linotype" w:hAnsi="Palatino Linotype"/>
        </w:rPr>
        <w:t xml:space="preserve">, conforme a lo establecido en la ficha técnica actualizada, adjunta al </w:t>
      </w:r>
      <w:r w:rsidR="00DD6238" w:rsidRPr="000A5AB0">
        <w:rPr>
          <w:rFonts w:ascii="Palatino Linotype" w:hAnsi="Palatino Linotype"/>
        </w:rPr>
        <w:t>o</w:t>
      </w:r>
      <w:r w:rsidR="00DD6238" w:rsidRPr="000A5AB0">
        <w:rPr>
          <w:rFonts w:ascii="Palatino Linotype" w:hAnsi="Palatino Linotype"/>
        </w:rPr>
        <w:t>ficio Nro. GADDMQ-STHV-DMC-UCE-2021-0343-O de 18 de marzo de 2021</w:t>
      </w:r>
      <w:r w:rsidRPr="000A5AB0">
        <w:rPr>
          <w:rFonts w:ascii="Palatino Linotype" w:hAnsi="Palatino Linotype"/>
        </w:rPr>
        <w:t xml:space="preserve"> de la Dire</w:t>
      </w:r>
      <w:r w:rsidR="00DD6238" w:rsidRPr="000A5AB0">
        <w:rPr>
          <w:rFonts w:ascii="Palatino Linotype" w:hAnsi="Palatino Linotype"/>
        </w:rPr>
        <w:t xml:space="preserve">cción Metropolitana de Catastro. </w:t>
      </w:r>
    </w:p>
    <w:p w14:paraId="5867BCCA" w14:textId="77777777" w:rsidR="003D145D" w:rsidRPr="000A5AB0" w:rsidRDefault="003D145D" w:rsidP="003D145D">
      <w:pPr>
        <w:pStyle w:val="Sinespaciado"/>
        <w:rPr>
          <w:rFonts w:ascii="Palatino Linotype" w:hAnsi="Palatino Linotype"/>
        </w:rPr>
      </w:pPr>
    </w:p>
    <w:p w14:paraId="1EC26B13" w14:textId="3D82C50E" w:rsidR="003D145D" w:rsidRPr="000A5AB0" w:rsidRDefault="003D145D" w:rsidP="003D145D">
      <w:pPr>
        <w:pStyle w:val="Sinespaciado"/>
        <w:rPr>
          <w:rFonts w:ascii="Palatino Linotype" w:hAnsi="Palatino Linotype"/>
        </w:rPr>
      </w:pPr>
      <w:r w:rsidRPr="000A5AB0">
        <w:rPr>
          <w:rFonts w:ascii="Palatino Linotype" w:hAnsi="Palatino Linotype"/>
          <w:b/>
        </w:rPr>
        <w:t xml:space="preserve">Artículo 2.- </w:t>
      </w:r>
      <w:r w:rsidRPr="000A5AB0">
        <w:rPr>
          <w:rFonts w:ascii="Palatino Linotype" w:hAnsi="Palatino Linotype"/>
        </w:rPr>
        <w:t xml:space="preserve">Autorizar la enajenación directa de la faja de terreno, referida en el artículo anterior, a favor </w:t>
      </w:r>
      <w:r w:rsidR="00DD6238" w:rsidRPr="000A5AB0">
        <w:rPr>
          <w:rFonts w:ascii="Palatino Linotype" w:hAnsi="Palatino Linotype"/>
        </w:rPr>
        <w:t xml:space="preserve">del propietario colindante, señor Pablo Javier </w:t>
      </w:r>
      <w:bookmarkStart w:id="0" w:name="_GoBack"/>
      <w:proofErr w:type="spellStart"/>
      <w:r w:rsidR="00DD6238" w:rsidRPr="000A5AB0">
        <w:rPr>
          <w:rFonts w:ascii="Palatino Linotype" w:hAnsi="Palatino Linotype"/>
        </w:rPr>
        <w:t>Rossignoli</w:t>
      </w:r>
      <w:bookmarkEnd w:id="0"/>
      <w:proofErr w:type="spellEnd"/>
      <w:r w:rsidR="00DD6238" w:rsidRPr="000A5AB0">
        <w:rPr>
          <w:rFonts w:ascii="Palatino Linotype" w:hAnsi="Palatino Linotype"/>
        </w:rPr>
        <w:t xml:space="preserve"> Chacón</w:t>
      </w:r>
      <w:r w:rsidRPr="000A5AB0">
        <w:rPr>
          <w:rFonts w:ascii="Palatino Linotype" w:hAnsi="Palatino Linotype"/>
        </w:rPr>
        <w:t xml:space="preserve">, precisando y puntualizando que respecto a los datos técnicos para la enajenación de la faja de terreno se estará a lo establecido en la ficha técnica actualizada, adjunta al </w:t>
      </w:r>
      <w:r w:rsidR="00DD6238" w:rsidRPr="000A5AB0">
        <w:rPr>
          <w:rFonts w:ascii="Palatino Linotype" w:hAnsi="Palatino Linotype"/>
        </w:rPr>
        <w:t>oficio Nro. GADDMQ-STHV-DMC-UCE-2021-0343-O de 18 de marzo de 2021</w:t>
      </w:r>
      <w:r w:rsidRPr="000A5AB0">
        <w:rPr>
          <w:rFonts w:ascii="Palatino Linotype" w:hAnsi="Palatino Linotype"/>
        </w:rPr>
        <w:t>, de la Dire</w:t>
      </w:r>
      <w:r w:rsidR="00DD6238" w:rsidRPr="000A5AB0">
        <w:rPr>
          <w:rFonts w:ascii="Palatino Linotype" w:hAnsi="Palatino Linotype"/>
        </w:rPr>
        <w:t>cción Metropolitana de Catastro.</w:t>
      </w:r>
    </w:p>
    <w:p w14:paraId="23927BA4" w14:textId="77777777" w:rsidR="003D145D" w:rsidRPr="000A5AB0" w:rsidRDefault="003D145D" w:rsidP="003D145D">
      <w:pPr>
        <w:pStyle w:val="Sinespaciado"/>
        <w:rPr>
          <w:rFonts w:ascii="Palatino Linotype" w:hAnsi="Palatino Linotype"/>
        </w:rPr>
      </w:pPr>
    </w:p>
    <w:p w14:paraId="459DFDD9" w14:textId="10E051C2" w:rsidR="003D145D" w:rsidRPr="000A5AB0" w:rsidRDefault="003D145D" w:rsidP="003D145D">
      <w:pPr>
        <w:pStyle w:val="Sinespaciado"/>
        <w:rPr>
          <w:rFonts w:ascii="Palatino Linotype" w:hAnsi="Palatino Linotype"/>
        </w:rPr>
      </w:pPr>
      <w:r w:rsidRPr="000A5AB0">
        <w:rPr>
          <w:rFonts w:ascii="Palatino Linotype" w:hAnsi="Palatino Linotype"/>
          <w:b/>
        </w:rPr>
        <w:t>Artículo 3.-</w:t>
      </w:r>
      <w:r w:rsidR="00DD6238" w:rsidRPr="000A5AB0">
        <w:rPr>
          <w:rFonts w:ascii="Palatino Linotype" w:hAnsi="Palatino Linotype"/>
        </w:rPr>
        <w:t xml:space="preserve"> El valor que deberá cancelar el</w:t>
      </w:r>
      <w:r w:rsidRPr="000A5AB0">
        <w:rPr>
          <w:rFonts w:ascii="Palatino Linotype" w:hAnsi="Palatino Linotype"/>
        </w:rPr>
        <w:t xml:space="preserve"> adjudicatario,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14:paraId="59203B4F" w14:textId="77777777" w:rsidR="003D145D" w:rsidRPr="000A5AB0" w:rsidRDefault="003D145D" w:rsidP="003D145D">
      <w:pPr>
        <w:pStyle w:val="Sinespaciado"/>
        <w:rPr>
          <w:rFonts w:ascii="Palatino Linotype" w:hAnsi="Palatino Linotype"/>
        </w:rPr>
      </w:pPr>
    </w:p>
    <w:p w14:paraId="4490187F" w14:textId="77777777" w:rsidR="003D145D" w:rsidRPr="000A5AB0" w:rsidRDefault="003D145D" w:rsidP="003D145D">
      <w:pPr>
        <w:pStyle w:val="Sinespaciado"/>
        <w:rPr>
          <w:rFonts w:ascii="Palatino Linotype" w:hAnsi="Palatino Linotype"/>
        </w:rPr>
      </w:pPr>
      <w:r w:rsidRPr="000A5AB0">
        <w:rPr>
          <w:rFonts w:ascii="Palatino Linotype" w:hAnsi="Palatino Linotype"/>
        </w:rPr>
        <w:t xml:space="preserve">Una vez realizado el pago, la Tesorería Metropolitana remitirá todo el expediente, con su constancia a la Procuraduría Metropolitana, para continuar con los trámites de escrituración. </w:t>
      </w:r>
    </w:p>
    <w:p w14:paraId="67088EF6" w14:textId="77777777" w:rsidR="003D145D" w:rsidRPr="000A5AB0" w:rsidRDefault="003D145D" w:rsidP="003D145D">
      <w:pPr>
        <w:pStyle w:val="Sinespaciado"/>
        <w:rPr>
          <w:rFonts w:ascii="Palatino Linotype" w:hAnsi="Palatino Linotype"/>
        </w:rPr>
      </w:pPr>
    </w:p>
    <w:p w14:paraId="4E615081" w14:textId="77777777" w:rsidR="003D145D" w:rsidRPr="000A5AB0" w:rsidRDefault="003D145D" w:rsidP="003D145D">
      <w:pPr>
        <w:pStyle w:val="Sinespaciado"/>
        <w:rPr>
          <w:rFonts w:ascii="Palatino Linotype" w:hAnsi="Palatino Linotype"/>
        </w:rPr>
      </w:pPr>
      <w:r w:rsidRPr="000A5AB0">
        <w:rPr>
          <w:rFonts w:ascii="Palatino Linotype" w:hAnsi="Palatino Linotype"/>
        </w:rPr>
        <w:t xml:space="preserve">En caso de que no se verifiquen los pagos en el plazo legal, la Tesorería Metropolitana procederá al cobro por la vía coactiva. </w:t>
      </w:r>
    </w:p>
    <w:p w14:paraId="065A363D" w14:textId="77777777" w:rsidR="003D145D" w:rsidRPr="000A5AB0" w:rsidRDefault="003D145D" w:rsidP="003D145D">
      <w:pPr>
        <w:pStyle w:val="Sinespaciado"/>
        <w:rPr>
          <w:rFonts w:ascii="Palatino Linotype" w:hAnsi="Palatino Linotype"/>
        </w:rPr>
      </w:pPr>
    </w:p>
    <w:p w14:paraId="4DDF7FAD" w14:textId="77777777" w:rsidR="003D145D" w:rsidRPr="000A5AB0" w:rsidRDefault="003D145D" w:rsidP="003D145D">
      <w:pPr>
        <w:pStyle w:val="Sinespaciado"/>
        <w:rPr>
          <w:rFonts w:ascii="Palatino Linotype" w:hAnsi="Palatino Linotype"/>
        </w:rPr>
      </w:pPr>
      <w:r w:rsidRPr="000A5AB0">
        <w:rPr>
          <w:rFonts w:ascii="Palatino Linotype" w:hAnsi="Palatino Linotype"/>
          <w:b/>
        </w:rPr>
        <w:t>Artículo 5.-</w:t>
      </w:r>
      <w:r w:rsidRPr="000A5AB0">
        <w:rPr>
          <w:rFonts w:ascii="Palatino Linotype" w:hAnsi="Palatino Linotype"/>
        </w:rPr>
        <w:t xml:space="preserve"> Comuníquese al interesado y al señor Procurador Metropolitano, para que una vez efectuado el pago continúe con los trámites de Ley. </w:t>
      </w:r>
    </w:p>
    <w:p w14:paraId="1231EE8F" w14:textId="77777777" w:rsidR="003D145D" w:rsidRPr="000A5AB0" w:rsidRDefault="003D145D" w:rsidP="003D145D">
      <w:pPr>
        <w:pStyle w:val="Sinespaciado"/>
        <w:rPr>
          <w:rFonts w:ascii="Palatino Linotype" w:hAnsi="Palatino Linotype"/>
        </w:rPr>
      </w:pPr>
    </w:p>
    <w:p w14:paraId="2099AE35" w14:textId="77777777" w:rsidR="003D145D" w:rsidRPr="000A5AB0" w:rsidRDefault="003D145D" w:rsidP="003D145D">
      <w:pPr>
        <w:autoSpaceDE w:val="0"/>
        <w:autoSpaceDN w:val="0"/>
        <w:adjustRightInd w:val="0"/>
        <w:jc w:val="both"/>
        <w:rPr>
          <w:rFonts w:ascii="Palatino Linotype" w:hAnsi="Palatino Linotype"/>
          <w:sz w:val="22"/>
          <w:szCs w:val="22"/>
        </w:rPr>
      </w:pPr>
      <w:r w:rsidRPr="000A5AB0">
        <w:rPr>
          <w:rFonts w:ascii="Palatino Linotype" w:eastAsiaTheme="minorHAnsi" w:hAnsi="Palatino Linotype"/>
          <w:b/>
          <w:sz w:val="22"/>
          <w:szCs w:val="22"/>
          <w:lang w:val="es-EC" w:eastAsia="en-US"/>
        </w:rPr>
        <w:t xml:space="preserve">Disposición Final. - </w:t>
      </w:r>
      <w:r w:rsidRPr="000A5AB0">
        <w:rPr>
          <w:rFonts w:ascii="Palatino Linotype" w:eastAsiaTheme="minorHAnsi" w:hAnsi="Palatino Linotype"/>
          <w:sz w:val="22"/>
          <w:szCs w:val="22"/>
          <w:lang w:val="es-EC" w:eastAsia="en-US"/>
        </w:rPr>
        <w:t xml:space="preserve">La presente Resolución entrará en vigencia a partir de su suscripción sin perjuicio de su publicación. </w:t>
      </w:r>
    </w:p>
    <w:p w14:paraId="42BCDAF4" w14:textId="77777777" w:rsidR="003D145D" w:rsidRPr="000A5AB0" w:rsidRDefault="003D145D" w:rsidP="003D145D">
      <w:pPr>
        <w:autoSpaceDE w:val="0"/>
        <w:autoSpaceDN w:val="0"/>
        <w:adjustRightInd w:val="0"/>
        <w:jc w:val="both"/>
        <w:rPr>
          <w:rFonts w:ascii="Palatino Linotype" w:eastAsiaTheme="minorHAnsi" w:hAnsi="Palatino Linotype"/>
          <w:sz w:val="22"/>
          <w:szCs w:val="22"/>
          <w:lang w:val="es-EC" w:eastAsia="en-US"/>
        </w:rPr>
      </w:pPr>
    </w:p>
    <w:p w14:paraId="6228A937" w14:textId="77777777" w:rsidR="003D145D" w:rsidRPr="000A5AB0" w:rsidRDefault="003D145D" w:rsidP="003D145D">
      <w:pPr>
        <w:jc w:val="both"/>
        <w:rPr>
          <w:rFonts w:ascii="Palatino Linotype" w:hAnsi="Palatino Linotype"/>
          <w:sz w:val="22"/>
          <w:szCs w:val="22"/>
        </w:rPr>
      </w:pPr>
      <w:r w:rsidRPr="000A5AB0">
        <w:rPr>
          <w:rFonts w:ascii="Palatino Linotype" w:hAnsi="Palatino Linotype"/>
          <w:b/>
          <w:sz w:val="22"/>
          <w:szCs w:val="22"/>
        </w:rPr>
        <w:t xml:space="preserve">Alcaldía del Distrito Metropolitano. - </w:t>
      </w:r>
      <w:r w:rsidRPr="000A5AB0">
        <w:rPr>
          <w:rFonts w:ascii="Palatino Linotype" w:hAnsi="Palatino Linotype"/>
          <w:sz w:val="22"/>
          <w:szCs w:val="22"/>
        </w:rPr>
        <w:t xml:space="preserve">Distrito Metropolitano de Quito, </w:t>
      </w:r>
    </w:p>
    <w:p w14:paraId="4CF0965F" w14:textId="77777777" w:rsidR="003D145D" w:rsidRPr="000A5AB0" w:rsidRDefault="003D145D" w:rsidP="003D145D">
      <w:pPr>
        <w:jc w:val="both"/>
        <w:rPr>
          <w:rFonts w:ascii="Palatino Linotype" w:hAnsi="Palatino Linotype"/>
          <w:sz w:val="22"/>
          <w:szCs w:val="22"/>
        </w:rPr>
      </w:pPr>
    </w:p>
    <w:p w14:paraId="44C589DC" w14:textId="77777777" w:rsidR="003D145D" w:rsidRPr="000A5AB0" w:rsidRDefault="003D145D" w:rsidP="003D145D">
      <w:pPr>
        <w:jc w:val="center"/>
        <w:rPr>
          <w:rFonts w:ascii="Palatino Linotype" w:hAnsi="Palatino Linotype"/>
          <w:b/>
          <w:sz w:val="22"/>
          <w:szCs w:val="22"/>
        </w:rPr>
      </w:pPr>
      <w:r w:rsidRPr="000A5AB0">
        <w:rPr>
          <w:rFonts w:ascii="Palatino Linotype" w:hAnsi="Palatino Linotype"/>
          <w:b/>
          <w:sz w:val="22"/>
          <w:szCs w:val="22"/>
        </w:rPr>
        <w:t>EJECÚTESE:</w:t>
      </w:r>
    </w:p>
    <w:p w14:paraId="6946A478" w14:textId="77777777" w:rsidR="003D145D" w:rsidRPr="000A5AB0" w:rsidRDefault="003D145D" w:rsidP="003D145D">
      <w:pPr>
        <w:pStyle w:val="Sinespaciado"/>
        <w:jc w:val="center"/>
        <w:rPr>
          <w:rFonts w:ascii="Palatino Linotype" w:hAnsi="Palatino Linotype"/>
        </w:rPr>
      </w:pPr>
    </w:p>
    <w:p w14:paraId="562090D8" w14:textId="77777777" w:rsidR="003D145D" w:rsidRPr="000A5AB0" w:rsidRDefault="003D145D" w:rsidP="003D145D">
      <w:pPr>
        <w:pStyle w:val="Sinespaciado"/>
        <w:jc w:val="center"/>
        <w:rPr>
          <w:rFonts w:ascii="Palatino Linotype" w:hAnsi="Palatino Linotype"/>
        </w:rPr>
      </w:pPr>
    </w:p>
    <w:p w14:paraId="3A6194F9" w14:textId="77777777" w:rsidR="003D145D" w:rsidRPr="000A5AB0" w:rsidRDefault="003D145D" w:rsidP="003D145D">
      <w:pPr>
        <w:pStyle w:val="Sinespaciado"/>
        <w:jc w:val="center"/>
        <w:rPr>
          <w:rFonts w:ascii="Palatino Linotype" w:hAnsi="Palatino Linotype"/>
        </w:rPr>
      </w:pPr>
    </w:p>
    <w:p w14:paraId="4C9CDA84" w14:textId="77777777" w:rsidR="003D145D" w:rsidRPr="000A5AB0" w:rsidRDefault="003D145D" w:rsidP="003D145D">
      <w:pPr>
        <w:pStyle w:val="Sinespaciado"/>
        <w:jc w:val="center"/>
        <w:rPr>
          <w:rFonts w:ascii="Palatino Linotype" w:hAnsi="Palatino Linotype"/>
        </w:rPr>
      </w:pPr>
      <w:r w:rsidRPr="000A5AB0">
        <w:rPr>
          <w:rFonts w:ascii="Palatino Linotype" w:hAnsi="Palatino Linotype"/>
        </w:rPr>
        <w:t>Dr. Jorge Yunda Machado</w:t>
      </w:r>
    </w:p>
    <w:p w14:paraId="3877CD6D" w14:textId="77777777" w:rsidR="003D145D" w:rsidRPr="000A5AB0" w:rsidRDefault="003D145D" w:rsidP="003D145D">
      <w:pPr>
        <w:pStyle w:val="Sinespaciado"/>
        <w:jc w:val="center"/>
        <w:rPr>
          <w:rFonts w:ascii="Palatino Linotype" w:hAnsi="Palatino Linotype"/>
          <w:b/>
        </w:rPr>
      </w:pPr>
      <w:r w:rsidRPr="000A5AB0">
        <w:rPr>
          <w:rFonts w:ascii="Palatino Linotype" w:hAnsi="Palatino Linotype"/>
          <w:b/>
        </w:rPr>
        <w:t>ALCALDE DEL DISTRITO METROPOLITANO DE QUITO</w:t>
      </w:r>
    </w:p>
    <w:p w14:paraId="67108F69" w14:textId="77777777" w:rsidR="003D145D" w:rsidRPr="000A5AB0" w:rsidRDefault="003D145D" w:rsidP="003D145D">
      <w:pPr>
        <w:jc w:val="both"/>
        <w:rPr>
          <w:rFonts w:ascii="Palatino Linotype" w:hAnsi="Palatino Linotype"/>
          <w:b/>
          <w:sz w:val="22"/>
          <w:szCs w:val="22"/>
        </w:rPr>
      </w:pPr>
    </w:p>
    <w:p w14:paraId="015A8D8F" w14:textId="77777777" w:rsidR="003D145D" w:rsidRPr="000A5AB0" w:rsidRDefault="003D145D" w:rsidP="003D145D">
      <w:pPr>
        <w:jc w:val="both"/>
        <w:rPr>
          <w:rFonts w:ascii="Palatino Linotype" w:hAnsi="Palatino Linotype"/>
          <w:sz w:val="22"/>
          <w:szCs w:val="22"/>
        </w:rPr>
      </w:pPr>
      <w:r w:rsidRPr="000A5AB0">
        <w:rPr>
          <w:rFonts w:ascii="Palatino Linotype" w:hAnsi="Palatino Linotype"/>
          <w:b/>
          <w:sz w:val="22"/>
          <w:szCs w:val="22"/>
        </w:rPr>
        <w:t>CERTIFICO,</w:t>
      </w:r>
      <w:r w:rsidRPr="000A5AB0">
        <w:rPr>
          <w:rFonts w:ascii="Palatino Linotype" w:hAnsi="Palatino Linotype"/>
          <w:sz w:val="22"/>
          <w:szCs w:val="22"/>
        </w:rPr>
        <w:t xml:space="preserve"> que la presente resolución fue discutida y aprobada en sesión pública ordinaria del Concejo Metropolitano de Quito, el XXXXXXXXXXX; y, suscrita por el Dr. Jorge Yunda Machado, Alcalde del Distrito Metropolitano de Quito, el XXXXXXXXXXX de XXXXXXX de 2021.</w:t>
      </w:r>
    </w:p>
    <w:p w14:paraId="09F55555" w14:textId="77777777" w:rsidR="003D145D" w:rsidRPr="000A5AB0" w:rsidRDefault="003D145D" w:rsidP="003D145D">
      <w:pPr>
        <w:jc w:val="both"/>
        <w:rPr>
          <w:rFonts w:ascii="Palatino Linotype" w:hAnsi="Palatino Linotype"/>
          <w:b/>
          <w:sz w:val="22"/>
          <w:szCs w:val="22"/>
        </w:rPr>
      </w:pPr>
    </w:p>
    <w:p w14:paraId="23D76211" w14:textId="77777777" w:rsidR="003D145D" w:rsidRPr="000A5AB0" w:rsidRDefault="003D145D" w:rsidP="003D145D">
      <w:pPr>
        <w:jc w:val="both"/>
        <w:rPr>
          <w:rFonts w:ascii="Palatino Linotype" w:hAnsi="Palatino Linotype"/>
          <w:sz w:val="22"/>
          <w:szCs w:val="22"/>
        </w:rPr>
      </w:pPr>
      <w:r w:rsidRPr="000A5AB0">
        <w:rPr>
          <w:rFonts w:ascii="Palatino Linotype" w:hAnsi="Palatino Linotype"/>
          <w:b/>
          <w:sz w:val="22"/>
          <w:szCs w:val="22"/>
        </w:rPr>
        <w:t xml:space="preserve">Lo certifico. - </w:t>
      </w:r>
      <w:r w:rsidRPr="000A5AB0">
        <w:rPr>
          <w:rFonts w:ascii="Palatino Linotype" w:hAnsi="Palatino Linotype"/>
          <w:sz w:val="22"/>
          <w:szCs w:val="22"/>
        </w:rPr>
        <w:t xml:space="preserve">Distrito Metropolitano de Quito, el </w:t>
      </w:r>
    </w:p>
    <w:p w14:paraId="18D9F065" w14:textId="77777777" w:rsidR="003D145D" w:rsidRPr="000A5AB0" w:rsidRDefault="003D145D" w:rsidP="003D145D">
      <w:pPr>
        <w:jc w:val="both"/>
        <w:rPr>
          <w:rFonts w:ascii="Palatino Linotype" w:hAnsi="Palatino Linotype"/>
          <w:sz w:val="22"/>
          <w:szCs w:val="22"/>
        </w:rPr>
      </w:pPr>
    </w:p>
    <w:p w14:paraId="7BE81616" w14:textId="77777777" w:rsidR="003D145D" w:rsidRPr="000A5AB0" w:rsidRDefault="003D145D" w:rsidP="003D145D">
      <w:pPr>
        <w:rPr>
          <w:rFonts w:ascii="Palatino Linotype" w:hAnsi="Palatino Linotype"/>
          <w:sz w:val="22"/>
          <w:szCs w:val="22"/>
        </w:rPr>
      </w:pPr>
    </w:p>
    <w:p w14:paraId="11A445D0" w14:textId="77777777" w:rsidR="003D145D" w:rsidRPr="000A5AB0" w:rsidRDefault="003D145D" w:rsidP="003D145D">
      <w:pPr>
        <w:jc w:val="both"/>
        <w:rPr>
          <w:rFonts w:ascii="Palatino Linotype" w:hAnsi="Palatino Linotype"/>
          <w:sz w:val="22"/>
          <w:szCs w:val="22"/>
        </w:rPr>
      </w:pPr>
    </w:p>
    <w:p w14:paraId="66170983" w14:textId="77777777" w:rsidR="003D145D" w:rsidRPr="000A5AB0" w:rsidRDefault="003D145D" w:rsidP="003D145D">
      <w:pPr>
        <w:pStyle w:val="Sinespaciado"/>
        <w:jc w:val="center"/>
        <w:rPr>
          <w:rFonts w:ascii="Palatino Linotype" w:hAnsi="Palatino Linotype"/>
        </w:rPr>
      </w:pPr>
      <w:r w:rsidRPr="000A5AB0">
        <w:rPr>
          <w:rFonts w:ascii="Palatino Linotype" w:hAnsi="Palatino Linotype"/>
        </w:rPr>
        <w:t xml:space="preserve">Abg. Damaris Ortiz </w:t>
      </w:r>
      <w:proofErr w:type="spellStart"/>
      <w:r w:rsidRPr="000A5AB0">
        <w:rPr>
          <w:rFonts w:ascii="Palatino Linotype" w:hAnsi="Palatino Linotype"/>
        </w:rPr>
        <w:t>Pasuy</w:t>
      </w:r>
      <w:proofErr w:type="spellEnd"/>
    </w:p>
    <w:p w14:paraId="1CD4D556" w14:textId="77777777" w:rsidR="003D145D" w:rsidRPr="003A238D" w:rsidRDefault="003D145D" w:rsidP="003D145D">
      <w:pPr>
        <w:pStyle w:val="Sinespaciado"/>
        <w:jc w:val="center"/>
        <w:rPr>
          <w:rFonts w:ascii="Palatino Linotype" w:hAnsi="Palatino Linotype"/>
        </w:rPr>
      </w:pPr>
      <w:r w:rsidRPr="000A5AB0">
        <w:rPr>
          <w:rFonts w:ascii="Palatino Linotype" w:hAnsi="Palatino Linotype"/>
          <w:b/>
        </w:rPr>
        <w:t>SECRETARIA GENERAL DEL CONCEJO METROPOLITANO DE QUITO</w:t>
      </w:r>
      <w:r w:rsidRPr="003A238D">
        <w:rPr>
          <w:rFonts w:ascii="Palatino Linotype" w:hAnsi="Palatino Linotype"/>
          <w:b/>
        </w:rPr>
        <w:t xml:space="preserve"> </w:t>
      </w:r>
    </w:p>
    <w:p w14:paraId="755091AE" w14:textId="77777777" w:rsidR="003D145D" w:rsidRPr="003A238D" w:rsidRDefault="003D145D">
      <w:pPr>
        <w:rPr>
          <w:rFonts w:ascii="Palatino Linotype" w:hAnsi="Palatino Linotype"/>
          <w:sz w:val="22"/>
          <w:szCs w:val="22"/>
        </w:rPr>
      </w:pPr>
    </w:p>
    <w:sectPr w:rsidR="003D145D" w:rsidRPr="003A2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5D"/>
    <w:rsid w:val="000A5AB0"/>
    <w:rsid w:val="00124199"/>
    <w:rsid w:val="001F42BC"/>
    <w:rsid w:val="002C6573"/>
    <w:rsid w:val="00310AAC"/>
    <w:rsid w:val="00315FFD"/>
    <w:rsid w:val="00321F0B"/>
    <w:rsid w:val="003A238D"/>
    <w:rsid w:val="003D145D"/>
    <w:rsid w:val="004F0BEE"/>
    <w:rsid w:val="005A6A9B"/>
    <w:rsid w:val="005F239D"/>
    <w:rsid w:val="009D3A21"/>
    <w:rsid w:val="00B66543"/>
    <w:rsid w:val="00BB2D98"/>
    <w:rsid w:val="00D32593"/>
    <w:rsid w:val="00D81DBB"/>
    <w:rsid w:val="00DD6238"/>
    <w:rsid w:val="00E2315A"/>
    <w:rsid w:val="00F82A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A3E"/>
  <w15:chartTrackingRefBased/>
  <w15:docId w15:val="{87CA20E3-C12C-4302-AEF7-7AE3F451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D145D"/>
  </w:style>
  <w:style w:type="paragraph" w:styleId="Sinespaciado">
    <w:name w:val="No Spacing"/>
    <w:basedOn w:val="Normal"/>
    <w:link w:val="SinespaciadoCar"/>
    <w:uiPriority w:val="1"/>
    <w:qFormat/>
    <w:rsid w:val="003D145D"/>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Maiik</dc:creator>
  <cp:keywords/>
  <dc:description/>
  <cp:lastModifiedBy>Doris Stephany Andrade Pinto</cp:lastModifiedBy>
  <cp:revision>4</cp:revision>
  <dcterms:created xsi:type="dcterms:W3CDTF">2021-07-19T17:40:00Z</dcterms:created>
  <dcterms:modified xsi:type="dcterms:W3CDTF">2021-07-19T17:41:00Z</dcterms:modified>
</cp:coreProperties>
</file>