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383C" w14:textId="6FA640C4" w:rsidR="000D34A4" w:rsidRPr="009778F1" w:rsidRDefault="0059369D" w:rsidP="00B12798">
      <w:pPr>
        <w:spacing w:beforeLines="120" w:before="288" w:afterLines="120" w:after="288" w:line="276" w:lineRule="auto"/>
        <w:jc w:val="center"/>
        <w:rPr>
          <w:rFonts w:ascii="Arial" w:hAnsi="Arial" w:cs="Arial"/>
          <w:b/>
          <w:bCs/>
          <w:sz w:val="20"/>
          <w:szCs w:val="20"/>
          <w:lang w:val="es-MX"/>
        </w:rPr>
      </w:pPr>
      <w:r w:rsidRPr="009778F1">
        <w:rPr>
          <w:rFonts w:ascii="Arial" w:hAnsi="Arial" w:cs="Arial"/>
          <w:b/>
          <w:bCs/>
          <w:sz w:val="20"/>
          <w:szCs w:val="20"/>
          <w:lang w:val="es-MX"/>
        </w:rPr>
        <w:t>PROYECTO DE ORDENANZA METROPOLITANA QUE REFORMA LA LINEA S</w:t>
      </w:r>
      <w:r w:rsidR="006876D1" w:rsidRPr="009778F1">
        <w:rPr>
          <w:rFonts w:ascii="Arial" w:hAnsi="Arial" w:cs="Arial"/>
          <w:b/>
          <w:bCs/>
          <w:sz w:val="20"/>
          <w:szCs w:val="20"/>
          <w:lang w:val="es-MX"/>
        </w:rPr>
        <w:t>É</w:t>
      </w:r>
      <w:r w:rsidRPr="009778F1">
        <w:rPr>
          <w:rFonts w:ascii="Arial" w:hAnsi="Arial" w:cs="Arial"/>
          <w:b/>
          <w:bCs/>
          <w:sz w:val="20"/>
          <w:szCs w:val="20"/>
          <w:lang w:val="es-MX"/>
        </w:rPr>
        <w:t>PTIMA DE LA TABLA DEL ARTICULO 1646 DE CAPÍTULO XX DE LAS TASAS RETRIBUTIVAS POR SERVICIOS TÉCNICOS Y ADMINISTRATIVOS RELACIONADOS CON LA REGULARIZACIÓN, SEGUIMIENTO Y CONTROL AMBIENTAL, TITULO IV DE LAS TASAS” LIBRO III.5 PRESUPUESTO, FINANZAS Y TRIBUTACIÓN, LIBRO III. DEL EJE ECONÓMIC</w:t>
      </w:r>
      <w:r w:rsidR="00A4262D" w:rsidRPr="009778F1">
        <w:rPr>
          <w:rFonts w:ascii="Arial" w:hAnsi="Arial" w:cs="Arial"/>
          <w:b/>
          <w:bCs/>
          <w:sz w:val="20"/>
          <w:szCs w:val="20"/>
          <w:lang w:val="es-MX"/>
        </w:rPr>
        <w:t>O</w:t>
      </w:r>
    </w:p>
    <w:p w14:paraId="5103C9C9" w14:textId="5A246F60" w:rsidR="00A4262D" w:rsidRPr="009778F1" w:rsidRDefault="00A4262D" w:rsidP="00B12798">
      <w:pPr>
        <w:spacing w:beforeLines="120" w:before="288" w:afterLines="120" w:after="288" w:line="276" w:lineRule="auto"/>
        <w:jc w:val="center"/>
        <w:rPr>
          <w:rFonts w:ascii="Arial" w:hAnsi="Arial" w:cs="Arial"/>
          <w:b/>
          <w:bCs/>
          <w:sz w:val="20"/>
          <w:szCs w:val="20"/>
          <w:lang w:val="es-MX"/>
        </w:rPr>
      </w:pPr>
      <w:r w:rsidRPr="009778F1">
        <w:rPr>
          <w:rFonts w:ascii="Arial" w:hAnsi="Arial" w:cs="Arial"/>
          <w:b/>
          <w:bCs/>
          <w:sz w:val="20"/>
          <w:szCs w:val="20"/>
          <w:lang w:val="es-MX"/>
        </w:rPr>
        <w:t>DEL CÓDIGO DEL DISTRITO METROPOLITANO DE QUITO</w:t>
      </w:r>
    </w:p>
    <w:p w14:paraId="3E5773E6" w14:textId="4B52ACC5" w:rsidR="00B73A59" w:rsidRPr="009778F1" w:rsidRDefault="00B12798" w:rsidP="00B12798">
      <w:pPr>
        <w:spacing w:beforeLines="120" w:before="288" w:afterLines="120" w:after="288" w:line="276" w:lineRule="auto"/>
        <w:jc w:val="center"/>
        <w:rPr>
          <w:rFonts w:ascii="Arial" w:eastAsia="Times New Roman" w:hAnsi="Arial" w:cs="Arial"/>
          <w:b/>
          <w:sz w:val="20"/>
          <w:szCs w:val="20"/>
          <w:lang w:val="es-ES" w:eastAsia="es-EC"/>
        </w:rPr>
      </w:pPr>
      <w:r w:rsidRPr="009778F1">
        <w:rPr>
          <w:rFonts w:ascii="Arial" w:eastAsia="Times New Roman" w:hAnsi="Arial" w:cs="Arial"/>
          <w:b/>
          <w:sz w:val="20"/>
          <w:szCs w:val="20"/>
          <w:lang w:val="es-ES" w:eastAsia="es-EC"/>
        </w:rPr>
        <w:t xml:space="preserve">EXPOSICIÓN DE MOTIVOS </w:t>
      </w:r>
      <w:r w:rsidR="00B73A59" w:rsidRPr="009778F1">
        <w:rPr>
          <w:rFonts w:ascii="Arial" w:eastAsia="Times New Roman" w:hAnsi="Arial" w:cs="Arial"/>
          <w:b/>
          <w:sz w:val="20"/>
          <w:szCs w:val="20"/>
          <w:lang w:val="es-ES" w:eastAsia="es-EC"/>
        </w:rPr>
        <w:br/>
      </w:r>
      <w:bookmarkStart w:id="0" w:name="(317-01)OM-2"/>
      <w:bookmarkEnd w:id="0"/>
    </w:p>
    <w:p w14:paraId="51CD89E9" w14:textId="4B52ACC5" w:rsidR="00910381" w:rsidRPr="009778F1" w:rsidRDefault="00910381" w:rsidP="00910381">
      <w:pPr>
        <w:spacing w:beforeLines="120" w:before="288" w:afterLines="120" w:after="288" w:line="276" w:lineRule="auto"/>
        <w:jc w:val="both"/>
        <w:rPr>
          <w:rFonts w:ascii="Arial" w:hAnsi="Arial" w:cs="Arial"/>
          <w:sz w:val="20"/>
          <w:szCs w:val="20"/>
        </w:rPr>
      </w:pPr>
      <w:r w:rsidRPr="009778F1">
        <w:rPr>
          <w:rFonts w:ascii="Arial" w:hAnsi="Arial" w:cs="Arial"/>
          <w:sz w:val="20"/>
          <w:szCs w:val="20"/>
        </w:rPr>
        <w:t xml:space="preserve">La Corte Constitucional del Ecuador, el 08 de diciembre de 2021, </w:t>
      </w:r>
      <w:r w:rsidR="00185163" w:rsidRPr="009778F1">
        <w:rPr>
          <w:rFonts w:ascii="Arial" w:hAnsi="Arial" w:cs="Arial"/>
          <w:sz w:val="20"/>
          <w:szCs w:val="20"/>
        </w:rPr>
        <w:t>expidi</w:t>
      </w:r>
      <w:r w:rsidRPr="009778F1">
        <w:rPr>
          <w:rFonts w:ascii="Arial" w:hAnsi="Arial" w:cs="Arial"/>
          <w:sz w:val="20"/>
          <w:szCs w:val="20"/>
        </w:rPr>
        <w:t>ó la Sentencia No. 121-20-IN que declara la inconstitucionalidad de la tasa contenida en la fila séptima del artículo III. 5.309, que actualmente corresponde al artículo 1646 del Capítulo XX denominado de las Tasas Retributivas por Servicios Técnicos y Administrativos relacionados con la Regularización, Seguimiento y Control Ambiental, Sección V, Tomo V del Código Municipal.</w:t>
      </w:r>
    </w:p>
    <w:p w14:paraId="20D3D650" w14:textId="09211987" w:rsidR="00B73A59" w:rsidRPr="009778F1" w:rsidRDefault="00B73A59" w:rsidP="00910381">
      <w:pPr>
        <w:spacing w:beforeLines="120" w:before="288" w:afterLines="120" w:after="288" w:line="276" w:lineRule="auto"/>
        <w:jc w:val="both"/>
        <w:rPr>
          <w:rFonts w:ascii="Arial" w:hAnsi="Arial" w:cs="Arial"/>
          <w:sz w:val="20"/>
          <w:szCs w:val="20"/>
        </w:rPr>
      </w:pPr>
      <w:r w:rsidRPr="009778F1">
        <w:rPr>
          <w:rFonts w:ascii="Arial" w:hAnsi="Arial" w:cs="Arial"/>
          <w:sz w:val="20"/>
          <w:szCs w:val="20"/>
        </w:rPr>
        <w:t xml:space="preserve">Vista la Sentencia del caso No. 121-20-IN, en la que el Pleno de </w:t>
      </w:r>
      <w:r w:rsidR="000678B9" w:rsidRPr="009778F1">
        <w:rPr>
          <w:rFonts w:ascii="Arial" w:hAnsi="Arial" w:cs="Arial"/>
          <w:sz w:val="20"/>
          <w:szCs w:val="20"/>
        </w:rPr>
        <w:t>la Corte</w:t>
      </w:r>
      <w:r w:rsidRPr="009778F1">
        <w:rPr>
          <w:rFonts w:ascii="Arial" w:hAnsi="Arial" w:cs="Arial"/>
          <w:sz w:val="20"/>
          <w:szCs w:val="20"/>
        </w:rPr>
        <w:t xml:space="preserve"> Constitucional del Ecuador resuelve: </w:t>
      </w:r>
      <w:r w:rsidRPr="009778F1">
        <w:rPr>
          <w:rFonts w:ascii="Arial" w:hAnsi="Arial" w:cs="Arial"/>
          <w:b/>
          <w:bCs/>
          <w:sz w:val="20"/>
          <w:szCs w:val="20"/>
        </w:rPr>
        <w:t>I</w:t>
      </w:r>
      <w:r w:rsidR="000678B9" w:rsidRPr="009778F1">
        <w:rPr>
          <w:rFonts w:ascii="Arial" w:hAnsi="Arial" w:cs="Arial"/>
          <w:b/>
          <w:bCs/>
          <w:sz w:val="20"/>
          <w:szCs w:val="20"/>
        </w:rPr>
        <w:t>.</w:t>
      </w:r>
      <w:r w:rsidRPr="009778F1">
        <w:rPr>
          <w:rFonts w:ascii="Arial" w:hAnsi="Arial" w:cs="Arial"/>
          <w:b/>
          <w:bCs/>
          <w:sz w:val="20"/>
          <w:szCs w:val="20"/>
        </w:rPr>
        <w:t>)</w:t>
      </w:r>
      <w:r w:rsidRPr="009778F1">
        <w:rPr>
          <w:rFonts w:ascii="Arial" w:hAnsi="Arial" w:cs="Arial"/>
          <w:sz w:val="20"/>
          <w:szCs w:val="20"/>
        </w:rPr>
        <w:t xml:space="preserve"> Aceptar la Acción Publica de Inconstitucionalidad N° 121-20-IN. </w:t>
      </w:r>
      <w:r w:rsidRPr="009778F1">
        <w:rPr>
          <w:rFonts w:ascii="Arial" w:hAnsi="Arial" w:cs="Arial"/>
          <w:b/>
          <w:bCs/>
          <w:sz w:val="20"/>
          <w:szCs w:val="20"/>
        </w:rPr>
        <w:t>II</w:t>
      </w:r>
      <w:r w:rsidR="000678B9" w:rsidRPr="009778F1">
        <w:rPr>
          <w:rFonts w:ascii="Arial" w:hAnsi="Arial" w:cs="Arial"/>
          <w:b/>
          <w:bCs/>
          <w:sz w:val="20"/>
          <w:szCs w:val="20"/>
        </w:rPr>
        <w:t>.</w:t>
      </w:r>
      <w:r w:rsidRPr="009778F1">
        <w:rPr>
          <w:rFonts w:ascii="Arial" w:hAnsi="Arial" w:cs="Arial"/>
          <w:b/>
          <w:bCs/>
          <w:sz w:val="20"/>
          <w:szCs w:val="20"/>
        </w:rPr>
        <w:t>)</w:t>
      </w:r>
      <w:r w:rsidRPr="009778F1">
        <w:rPr>
          <w:rFonts w:ascii="Arial" w:hAnsi="Arial" w:cs="Arial"/>
          <w:sz w:val="20"/>
          <w:szCs w:val="20"/>
        </w:rPr>
        <w:t xml:space="preserve"> Declarar la </w:t>
      </w:r>
      <w:r w:rsidR="000678B9" w:rsidRPr="009778F1">
        <w:rPr>
          <w:rFonts w:ascii="Arial" w:hAnsi="Arial" w:cs="Arial"/>
          <w:sz w:val="20"/>
          <w:szCs w:val="20"/>
        </w:rPr>
        <w:t>inconstitucionalidad con</w:t>
      </w:r>
      <w:r w:rsidRPr="009778F1">
        <w:rPr>
          <w:rFonts w:ascii="Arial" w:hAnsi="Arial" w:cs="Arial"/>
          <w:sz w:val="20"/>
          <w:szCs w:val="20"/>
        </w:rPr>
        <w:t xml:space="preserve"> efectos diferidos de la fila séptima del articulo III. 5.309 del </w:t>
      </w:r>
      <w:r w:rsidR="000678B9" w:rsidRPr="009778F1">
        <w:rPr>
          <w:rFonts w:ascii="Arial" w:hAnsi="Arial" w:cs="Arial"/>
          <w:sz w:val="20"/>
          <w:szCs w:val="20"/>
        </w:rPr>
        <w:t>capítulo</w:t>
      </w:r>
      <w:r w:rsidRPr="009778F1">
        <w:rPr>
          <w:rFonts w:ascii="Arial" w:hAnsi="Arial" w:cs="Arial"/>
          <w:sz w:val="20"/>
          <w:szCs w:val="20"/>
        </w:rPr>
        <w:t xml:space="preserve"> XX </w:t>
      </w:r>
      <w:r w:rsidR="000678B9" w:rsidRPr="009778F1">
        <w:rPr>
          <w:rFonts w:ascii="Arial" w:hAnsi="Arial" w:cs="Arial"/>
          <w:sz w:val="20"/>
          <w:szCs w:val="20"/>
        </w:rPr>
        <w:t>denominado de</w:t>
      </w:r>
      <w:r w:rsidRPr="009778F1">
        <w:rPr>
          <w:rFonts w:ascii="Arial" w:hAnsi="Arial" w:cs="Arial"/>
          <w:sz w:val="20"/>
          <w:szCs w:val="20"/>
        </w:rPr>
        <w:t xml:space="preserve"> las Tasas </w:t>
      </w:r>
      <w:r w:rsidR="000678B9" w:rsidRPr="009778F1">
        <w:rPr>
          <w:rFonts w:ascii="Arial" w:hAnsi="Arial" w:cs="Arial"/>
          <w:sz w:val="20"/>
          <w:szCs w:val="20"/>
        </w:rPr>
        <w:t>Retributivas</w:t>
      </w:r>
      <w:r w:rsidRPr="009778F1">
        <w:rPr>
          <w:rFonts w:ascii="Arial" w:hAnsi="Arial" w:cs="Arial"/>
          <w:sz w:val="20"/>
          <w:szCs w:val="20"/>
        </w:rPr>
        <w:t xml:space="preserve"> por los Servicios </w:t>
      </w:r>
      <w:r w:rsidR="000678B9" w:rsidRPr="009778F1">
        <w:rPr>
          <w:rFonts w:ascii="Arial" w:hAnsi="Arial" w:cs="Arial"/>
          <w:sz w:val="20"/>
          <w:szCs w:val="20"/>
        </w:rPr>
        <w:t>Técnicos</w:t>
      </w:r>
      <w:r w:rsidRPr="009778F1">
        <w:rPr>
          <w:rFonts w:ascii="Arial" w:hAnsi="Arial" w:cs="Arial"/>
          <w:sz w:val="20"/>
          <w:szCs w:val="20"/>
        </w:rPr>
        <w:t xml:space="preserve"> y Administrativos Relacionados con la </w:t>
      </w:r>
      <w:r w:rsidR="000678B9" w:rsidRPr="009778F1">
        <w:rPr>
          <w:rFonts w:ascii="Arial" w:hAnsi="Arial" w:cs="Arial"/>
          <w:sz w:val="20"/>
          <w:szCs w:val="20"/>
        </w:rPr>
        <w:t xml:space="preserve">Regularización, Seguimiento y Control Ambiental, sección V a partir de la finalización del ejercicio fiscal 2022. </w:t>
      </w:r>
      <w:r w:rsidR="000678B9" w:rsidRPr="009778F1">
        <w:rPr>
          <w:rFonts w:ascii="Arial" w:hAnsi="Arial" w:cs="Arial"/>
          <w:b/>
          <w:bCs/>
          <w:sz w:val="20"/>
          <w:szCs w:val="20"/>
        </w:rPr>
        <w:t xml:space="preserve">III.) </w:t>
      </w:r>
      <w:r w:rsidR="000678B9" w:rsidRPr="009778F1">
        <w:rPr>
          <w:rFonts w:ascii="Arial" w:hAnsi="Arial" w:cs="Arial"/>
          <w:sz w:val="20"/>
          <w:szCs w:val="20"/>
        </w:rPr>
        <w:t>Ordenar al Gobierno</w:t>
      </w:r>
      <w:r w:rsidR="00CA03B0" w:rsidRPr="009778F1">
        <w:rPr>
          <w:rFonts w:ascii="Arial" w:hAnsi="Arial" w:cs="Arial"/>
          <w:sz w:val="20"/>
          <w:szCs w:val="20"/>
        </w:rPr>
        <w:t xml:space="preserve"> Autónomo</w:t>
      </w:r>
      <w:r w:rsidR="000678B9" w:rsidRPr="009778F1">
        <w:rPr>
          <w:rFonts w:ascii="Arial" w:hAnsi="Arial" w:cs="Arial"/>
          <w:sz w:val="20"/>
          <w:szCs w:val="20"/>
        </w:rPr>
        <w:t xml:space="preserve"> </w:t>
      </w:r>
      <w:r w:rsidR="00CA03B0" w:rsidRPr="009778F1">
        <w:rPr>
          <w:rFonts w:ascii="Arial" w:hAnsi="Arial" w:cs="Arial"/>
          <w:sz w:val="20"/>
          <w:szCs w:val="20"/>
        </w:rPr>
        <w:t>Descentralizado</w:t>
      </w:r>
      <w:r w:rsidR="000678B9" w:rsidRPr="009778F1">
        <w:rPr>
          <w:rFonts w:ascii="Arial" w:hAnsi="Arial" w:cs="Arial"/>
          <w:sz w:val="20"/>
          <w:szCs w:val="20"/>
        </w:rPr>
        <w:t xml:space="preserve"> Municipal del Distrito Metropolitano de Quito que, en el evento de que expida normativa en situación de las normas declaradas </w:t>
      </w:r>
      <w:r w:rsidR="00CA03B0" w:rsidRPr="009778F1">
        <w:rPr>
          <w:rFonts w:ascii="Arial" w:hAnsi="Arial" w:cs="Arial"/>
          <w:sz w:val="20"/>
          <w:szCs w:val="20"/>
        </w:rPr>
        <w:t>inconstitucionales</w:t>
      </w:r>
      <w:r w:rsidR="000678B9" w:rsidRPr="009778F1">
        <w:rPr>
          <w:rFonts w:ascii="Arial" w:hAnsi="Arial" w:cs="Arial"/>
          <w:sz w:val="20"/>
          <w:szCs w:val="20"/>
        </w:rPr>
        <w:t>, esta guarde estricta observancia de los parámetros es</w:t>
      </w:r>
      <w:r w:rsidR="00CA03B0" w:rsidRPr="009778F1">
        <w:rPr>
          <w:rFonts w:ascii="Arial" w:hAnsi="Arial" w:cs="Arial"/>
          <w:sz w:val="20"/>
          <w:szCs w:val="20"/>
        </w:rPr>
        <w:t xml:space="preserve">tablecidos en la presente sentencia. </w:t>
      </w:r>
      <w:r w:rsidR="00CA03B0" w:rsidRPr="009778F1">
        <w:rPr>
          <w:rFonts w:ascii="Arial" w:hAnsi="Arial" w:cs="Arial"/>
          <w:b/>
          <w:bCs/>
          <w:sz w:val="20"/>
          <w:szCs w:val="20"/>
        </w:rPr>
        <w:t>IV.)</w:t>
      </w:r>
      <w:r w:rsidR="00CA03B0" w:rsidRPr="009778F1">
        <w:rPr>
          <w:rFonts w:ascii="Arial" w:hAnsi="Arial" w:cs="Arial"/>
          <w:sz w:val="20"/>
          <w:szCs w:val="20"/>
        </w:rPr>
        <w:t xml:space="preserve"> Notifíquese publíquese y cúmplase.</w:t>
      </w:r>
    </w:p>
    <w:p w14:paraId="55DD0FBB" w14:textId="15AFDFDA" w:rsidR="00CA03B0" w:rsidRPr="009778F1" w:rsidRDefault="00CA03B0" w:rsidP="00B73A59">
      <w:pPr>
        <w:spacing w:beforeLines="120" w:before="288" w:afterLines="120" w:after="288" w:line="276" w:lineRule="auto"/>
        <w:jc w:val="both"/>
        <w:rPr>
          <w:rFonts w:ascii="Arial" w:hAnsi="Arial" w:cs="Arial"/>
          <w:sz w:val="20"/>
          <w:szCs w:val="20"/>
        </w:rPr>
      </w:pPr>
      <w:r w:rsidRPr="009778F1">
        <w:rPr>
          <w:rFonts w:ascii="Arial" w:hAnsi="Arial" w:cs="Arial"/>
          <w:sz w:val="20"/>
          <w:szCs w:val="20"/>
        </w:rPr>
        <w:t xml:space="preserve">Con la finalidad de dar cumplimiento a lo dispuesto </w:t>
      </w:r>
      <w:r w:rsidR="00F34B70" w:rsidRPr="009778F1">
        <w:rPr>
          <w:rFonts w:ascii="Arial" w:hAnsi="Arial" w:cs="Arial"/>
          <w:sz w:val="20"/>
          <w:szCs w:val="20"/>
        </w:rPr>
        <w:t>por el</w:t>
      </w:r>
      <w:r w:rsidRPr="009778F1">
        <w:rPr>
          <w:rFonts w:ascii="Arial" w:hAnsi="Arial" w:cs="Arial"/>
          <w:sz w:val="20"/>
          <w:szCs w:val="20"/>
        </w:rPr>
        <w:t xml:space="preserve"> Pleno de la Corte Constitucional del caso N° 121-20-IN, el Municipio del Distrito Metropolitano de Quito ha realizado las acciones correspondientes con el objetivo de </w:t>
      </w:r>
      <w:r w:rsidR="00DC33EA" w:rsidRPr="009778F1">
        <w:rPr>
          <w:rFonts w:ascii="Arial" w:hAnsi="Arial" w:cs="Arial"/>
          <w:sz w:val="20"/>
          <w:szCs w:val="20"/>
        </w:rPr>
        <w:t>acatar a cabalidad lo resuelto en la Sentencia en mención.</w:t>
      </w:r>
    </w:p>
    <w:p w14:paraId="7685A7E5" w14:textId="7D19E649" w:rsidR="00DC33EA" w:rsidRPr="009778F1" w:rsidRDefault="00DC33EA" w:rsidP="00DC33EA">
      <w:pPr>
        <w:spacing w:beforeLines="120" w:before="288" w:afterLines="120" w:after="288" w:line="276" w:lineRule="auto"/>
        <w:jc w:val="both"/>
        <w:rPr>
          <w:rFonts w:ascii="Arial" w:hAnsi="Arial" w:cs="Arial"/>
          <w:sz w:val="20"/>
          <w:szCs w:val="20"/>
        </w:rPr>
      </w:pPr>
      <w:r w:rsidRPr="009778F1">
        <w:rPr>
          <w:rFonts w:ascii="Arial" w:hAnsi="Arial" w:cs="Arial"/>
          <w:sz w:val="20"/>
          <w:szCs w:val="20"/>
        </w:rPr>
        <w:t>El Municipio del Distrito Metropolitano de Quito es la Autoridad Ambiental de Aplicación Responsable (Autoridad Ambiental Competente), para el ejercicio de la competencia concurrente y subsidiaria de la gestión ambiental, misma que está articulada al Sistema Nacional Descentralizado de Gestión Ambiental (SNDGA) para el ejercicio de la tutela estatal sobre el ambiente; de conformidad a la Resolución No. 168 publicada en Registro Oficial No. 51 del 04 de agosto del 2017, del Ministerio del Ambiente.</w:t>
      </w:r>
    </w:p>
    <w:p w14:paraId="419D95F5" w14:textId="667237D8" w:rsidR="00B12798" w:rsidRPr="009778F1" w:rsidRDefault="00B12798" w:rsidP="00B12798">
      <w:pPr>
        <w:spacing w:beforeLines="120" w:before="288" w:afterLines="120" w:after="288" w:line="276" w:lineRule="auto"/>
        <w:jc w:val="both"/>
        <w:rPr>
          <w:rFonts w:ascii="Arial" w:hAnsi="Arial" w:cs="Arial"/>
          <w:sz w:val="20"/>
          <w:szCs w:val="20"/>
        </w:rPr>
      </w:pPr>
      <w:r w:rsidRPr="009778F1">
        <w:rPr>
          <w:rFonts w:ascii="Arial" w:hAnsi="Arial" w:cs="Arial"/>
          <w:sz w:val="20"/>
          <w:szCs w:val="20"/>
        </w:rPr>
        <w:t xml:space="preserve">Es necesario recalcar que  las tasas retributivas que recauda el Municipio del Distrito Metropolitano de Quito actualmente se encuentra establecida en el Código Municipal, (Ordenanza Metropolitana Nro. 037-2022) en su Libro III del Eje Económico, Libro III.5 Presupuesto, Finanzas y Tributación Capítulo XX, artículo 1646, </w:t>
      </w:r>
      <w:r w:rsidR="00910381" w:rsidRPr="009778F1">
        <w:rPr>
          <w:rFonts w:ascii="Arial" w:hAnsi="Arial" w:cs="Arial"/>
          <w:sz w:val="20"/>
          <w:szCs w:val="20"/>
        </w:rPr>
        <w:t>r</w:t>
      </w:r>
      <w:r w:rsidRPr="009778F1">
        <w:rPr>
          <w:rFonts w:ascii="Arial" w:hAnsi="Arial" w:cs="Arial"/>
          <w:sz w:val="20"/>
          <w:szCs w:val="20"/>
        </w:rPr>
        <w:t>elacionada con la Regularización, Seguimiento y Control Ambiental, de los servicios administrativos prestados por la administración municipal como Autoridad Ambiental de Aplicación Responsable;</w:t>
      </w:r>
      <w:r w:rsidR="00E804CA" w:rsidRPr="009778F1">
        <w:rPr>
          <w:rFonts w:ascii="Arial" w:hAnsi="Arial" w:cs="Arial"/>
          <w:sz w:val="20"/>
          <w:szCs w:val="20"/>
        </w:rPr>
        <w:t xml:space="preserve"> misma que debe ser reformada para el cumplimiento de la Sentencia del caso N° 121-20-IN dispuesto por la Corte Constitucional.</w:t>
      </w:r>
    </w:p>
    <w:p w14:paraId="3324822D" w14:textId="60170EA5" w:rsidR="00E804CA" w:rsidRPr="009778F1" w:rsidRDefault="00E804CA" w:rsidP="00B12798">
      <w:pPr>
        <w:spacing w:beforeLines="120" w:before="288" w:afterLines="120" w:after="288" w:line="276" w:lineRule="auto"/>
        <w:jc w:val="both"/>
        <w:rPr>
          <w:rFonts w:ascii="Arial" w:hAnsi="Arial" w:cs="Arial"/>
          <w:sz w:val="20"/>
          <w:szCs w:val="20"/>
        </w:rPr>
      </w:pPr>
      <w:r w:rsidRPr="009778F1">
        <w:rPr>
          <w:rFonts w:ascii="Arial" w:hAnsi="Arial" w:cs="Arial"/>
          <w:sz w:val="20"/>
          <w:szCs w:val="20"/>
        </w:rPr>
        <w:lastRenderedPageBreak/>
        <w:t xml:space="preserve">Visto el </w:t>
      </w:r>
      <w:r w:rsidR="00062413" w:rsidRPr="009778F1">
        <w:rPr>
          <w:rFonts w:ascii="Arial" w:hAnsi="Arial" w:cs="Arial"/>
          <w:sz w:val="20"/>
          <w:szCs w:val="20"/>
        </w:rPr>
        <w:t>Informe Técnico de Sustento</w:t>
      </w:r>
      <w:r w:rsidR="00A06009" w:rsidRPr="009778F1">
        <w:rPr>
          <w:rFonts w:ascii="Arial" w:hAnsi="Arial" w:cs="Arial"/>
          <w:sz w:val="20"/>
          <w:szCs w:val="20"/>
        </w:rPr>
        <w:t xml:space="preserve"> con </w:t>
      </w:r>
      <w:r w:rsidRPr="009778F1">
        <w:rPr>
          <w:rFonts w:ascii="Arial" w:hAnsi="Arial" w:cs="Arial"/>
          <w:sz w:val="20"/>
          <w:szCs w:val="20"/>
        </w:rPr>
        <w:t>N</w:t>
      </w:r>
      <w:r w:rsidR="00A06009" w:rsidRPr="009778F1">
        <w:rPr>
          <w:rFonts w:ascii="Arial" w:hAnsi="Arial" w:cs="Arial"/>
          <w:sz w:val="20"/>
          <w:szCs w:val="20"/>
        </w:rPr>
        <w:t xml:space="preserve">ro. </w:t>
      </w:r>
      <w:r w:rsidRPr="009778F1">
        <w:rPr>
          <w:rFonts w:ascii="Arial" w:hAnsi="Arial" w:cs="Arial"/>
          <w:sz w:val="20"/>
          <w:szCs w:val="20"/>
        </w:rPr>
        <w:t xml:space="preserve">INF_DGCA_004_2022, realizado por la Secretaría de Ambiente del Distrito Metropolitano de Quito, </w:t>
      </w:r>
      <w:r w:rsidR="00A06009" w:rsidRPr="009778F1">
        <w:rPr>
          <w:rFonts w:ascii="Arial" w:hAnsi="Arial" w:cs="Arial"/>
          <w:sz w:val="20"/>
          <w:szCs w:val="20"/>
        </w:rPr>
        <w:t xml:space="preserve"> </w:t>
      </w:r>
      <w:r w:rsidR="003A78B0" w:rsidRPr="009778F1">
        <w:rPr>
          <w:rFonts w:ascii="Arial" w:hAnsi="Arial" w:cs="Arial"/>
          <w:sz w:val="20"/>
          <w:szCs w:val="20"/>
        </w:rPr>
        <w:t>en el cual</w:t>
      </w:r>
      <w:r w:rsidR="00A06009" w:rsidRPr="009778F1">
        <w:rPr>
          <w:rFonts w:ascii="Arial" w:hAnsi="Arial" w:cs="Arial"/>
          <w:sz w:val="20"/>
          <w:szCs w:val="20"/>
        </w:rPr>
        <w:t xml:space="preserve"> se determinan los costos en los que incurre la administración pública para la prestación del servicio administrativo</w:t>
      </w:r>
      <w:r w:rsidR="003A78B0" w:rsidRPr="009778F1">
        <w:rPr>
          <w:rFonts w:ascii="Arial" w:hAnsi="Arial" w:cs="Arial"/>
          <w:sz w:val="20"/>
          <w:szCs w:val="20"/>
        </w:rPr>
        <w:t xml:space="preserve">, </w:t>
      </w:r>
      <w:r w:rsidR="00500B34" w:rsidRPr="009778F1">
        <w:rPr>
          <w:rFonts w:ascii="Arial" w:hAnsi="Arial" w:cs="Arial"/>
          <w:sz w:val="20"/>
          <w:szCs w:val="20"/>
        </w:rPr>
        <w:t xml:space="preserve">que sirvió de </w:t>
      </w:r>
      <w:r w:rsidR="00A06009" w:rsidRPr="009778F1">
        <w:rPr>
          <w:rFonts w:ascii="Arial" w:hAnsi="Arial" w:cs="Arial"/>
          <w:sz w:val="20"/>
          <w:szCs w:val="20"/>
        </w:rPr>
        <w:t xml:space="preserve">base fundamental </w:t>
      </w:r>
      <w:r w:rsidR="00500B34" w:rsidRPr="009778F1">
        <w:rPr>
          <w:rFonts w:ascii="Arial" w:hAnsi="Arial" w:cs="Arial"/>
          <w:sz w:val="20"/>
          <w:szCs w:val="20"/>
        </w:rPr>
        <w:t xml:space="preserve">para </w:t>
      </w:r>
      <w:r w:rsidR="00A06009" w:rsidRPr="009778F1">
        <w:rPr>
          <w:rFonts w:ascii="Arial" w:hAnsi="Arial" w:cs="Arial"/>
          <w:sz w:val="20"/>
          <w:szCs w:val="20"/>
        </w:rPr>
        <w:t>el cálculo de la tasa en cumplimiento de los principios de equidad, progresividad y capacidad contributiva</w:t>
      </w:r>
      <w:r w:rsidR="003A78B0" w:rsidRPr="009778F1">
        <w:rPr>
          <w:rFonts w:ascii="Arial" w:hAnsi="Arial" w:cs="Arial"/>
          <w:sz w:val="20"/>
          <w:szCs w:val="20"/>
        </w:rPr>
        <w:t xml:space="preserve">, </w:t>
      </w:r>
      <w:r w:rsidR="000F3D87" w:rsidRPr="009778F1">
        <w:rPr>
          <w:rFonts w:ascii="Arial" w:hAnsi="Arial" w:cs="Arial"/>
          <w:sz w:val="20"/>
          <w:szCs w:val="20"/>
        </w:rPr>
        <w:t xml:space="preserve">y </w:t>
      </w:r>
      <w:r w:rsidRPr="009778F1">
        <w:rPr>
          <w:rFonts w:ascii="Arial" w:hAnsi="Arial" w:cs="Arial"/>
          <w:sz w:val="20"/>
          <w:szCs w:val="20"/>
        </w:rPr>
        <w:t xml:space="preserve">se establece el </w:t>
      </w:r>
      <w:r w:rsidR="00910381" w:rsidRPr="009778F1">
        <w:rPr>
          <w:rFonts w:ascii="Arial" w:hAnsi="Arial" w:cs="Arial"/>
          <w:sz w:val="20"/>
          <w:szCs w:val="20"/>
        </w:rPr>
        <w:t xml:space="preserve"> cálculo</w:t>
      </w:r>
      <w:r w:rsidRPr="009778F1">
        <w:rPr>
          <w:rFonts w:ascii="Arial" w:hAnsi="Arial" w:cs="Arial"/>
          <w:sz w:val="20"/>
          <w:szCs w:val="20"/>
        </w:rPr>
        <w:t xml:space="preserve"> correspondiente para generación del nuevo valor de la Tasa de la fila séptima del articulo III. 5.309 del capítulo XX denominado de las Tasas Retributivas por los Servicios Técnicos y Administrativos Relacionados con la Regularización, Seguimiento y Control Ambiental</w:t>
      </w:r>
      <w:r w:rsidR="00910381" w:rsidRPr="009778F1">
        <w:rPr>
          <w:rFonts w:ascii="Arial" w:hAnsi="Arial" w:cs="Arial"/>
          <w:sz w:val="20"/>
          <w:szCs w:val="20"/>
        </w:rPr>
        <w:t xml:space="preserve"> del Código Municipal </w:t>
      </w:r>
      <w:r w:rsidR="00CF6012" w:rsidRPr="009778F1">
        <w:rPr>
          <w:rFonts w:ascii="Arial" w:hAnsi="Arial" w:cs="Arial"/>
          <w:sz w:val="20"/>
          <w:szCs w:val="20"/>
        </w:rPr>
        <w:t>p</w:t>
      </w:r>
      <w:r w:rsidR="00910381" w:rsidRPr="009778F1">
        <w:rPr>
          <w:rFonts w:ascii="Arial" w:hAnsi="Arial" w:cs="Arial"/>
          <w:sz w:val="20"/>
          <w:szCs w:val="20"/>
        </w:rPr>
        <w:t>ara el Distrito Metropolitano de Quito</w:t>
      </w:r>
      <w:r w:rsidRPr="009778F1">
        <w:rPr>
          <w:rFonts w:ascii="Arial" w:hAnsi="Arial" w:cs="Arial"/>
          <w:sz w:val="20"/>
          <w:szCs w:val="20"/>
        </w:rPr>
        <w:t>.</w:t>
      </w:r>
    </w:p>
    <w:p w14:paraId="0A511551" w14:textId="18D11A14" w:rsidR="00E804CA" w:rsidRPr="009778F1" w:rsidRDefault="00062413" w:rsidP="00E804CA">
      <w:pPr>
        <w:spacing w:beforeLines="120" w:before="288" w:afterLines="120" w:after="288" w:line="276" w:lineRule="auto"/>
        <w:jc w:val="center"/>
        <w:rPr>
          <w:rFonts w:ascii="Arial" w:eastAsia="Times New Roman" w:hAnsi="Arial" w:cs="Arial"/>
          <w:b/>
          <w:sz w:val="20"/>
          <w:szCs w:val="20"/>
          <w:lang w:val="es-ES" w:eastAsia="es-EC"/>
        </w:rPr>
      </w:pPr>
      <w:r w:rsidRPr="009778F1">
        <w:rPr>
          <w:rFonts w:ascii="Arial" w:eastAsia="Times New Roman" w:hAnsi="Arial" w:cs="Arial"/>
          <w:b/>
          <w:sz w:val="20"/>
          <w:szCs w:val="20"/>
          <w:lang w:val="es-ES" w:eastAsia="es-EC"/>
        </w:rPr>
        <w:t>ORDENANZA METROPOLITANA</w:t>
      </w:r>
      <w:r w:rsidR="00E804CA" w:rsidRPr="009778F1">
        <w:rPr>
          <w:rFonts w:ascii="Arial" w:eastAsia="Times New Roman" w:hAnsi="Arial" w:cs="Arial"/>
          <w:b/>
          <w:sz w:val="20"/>
          <w:szCs w:val="20"/>
          <w:lang w:val="es-ES" w:eastAsia="es-EC"/>
        </w:rPr>
        <w:t xml:space="preserve"> N°</w:t>
      </w:r>
      <w:r w:rsidR="00A4262D" w:rsidRPr="009778F1">
        <w:rPr>
          <w:rFonts w:ascii="Arial" w:eastAsia="Times New Roman" w:hAnsi="Arial" w:cs="Arial"/>
          <w:b/>
          <w:sz w:val="20"/>
          <w:szCs w:val="20"/>
          <w:lang w:val="es-ES" w:eastAsia="es-EC"/>
        </w:rPr>
        <w:t xml:space="preserve"> ……..</w:t>
      </w:r>
    </w:p>
    <w:p w14:paraId="44FE20C3" w14:textId="3AE34DEE" w:rsidR="00E804CA" w:rsidRPr="009778F1" w:rsidRDefault="00E804CA" w:rsidP="00E804CA">
      <w:pPr>
        <w:spacing w:beforeLines="120" w:before="288" w:afterLines="120" w:after="288" w:line="276" w:lineRule="auto"/>
        <w:jc w:val="center"/>
        <w:rPr>
          <w:rFonts w:ascii="Arial" w:eastAsia="Times New Roman" w:hAnsi="Arial" w:cs="Arial"/>
          <w:b/>
          <w:sz w:val="20"/>
          <w:szCs w:val="20"/>
          <w:lang w:val="es-ES" w:eastAsia="es-EC"/>
        </w:rPr>
      </w:pPr>
      <w:r w:rsidRPr="009778F1">
        <w:rPr>
          <w:rFonts w:ascii="Arial" w:eastAsia="Times New Roman" w:hAnsi="Arial" w:cs="Arial"/>
          <w:b/>
          <w:sz w:val="20"/>
          <w:szCs w:val="20"/>
          <w:lang w:val="es-ES" w:eastAsia="es-EC"/>
        </w:rPr>
        <w:t xml:space="preserve">EL CONSEJO METROPOLITANO DE QUITO </w:t>
      </w:r>
    </w:p>
    <w:p w14:paraId="402C9838" w14:textId="18CA3EC4" w:rsidR="00E804CA" w:rsidRPr="009778F1" w:rsidRDefault="00E804CA" w:rsidP="0059369D">
      <w:pPr>
        <w:rPr>
          <w:rFonts w:ascii="Arial" w:hAnsi="Arial" w:cs="Arial"/>
          <w:sz w:val="20"/>
          <w:szCs w:val="20"/>
        </w:rPr>
      </w:pPr>
      <w:r w:rsidRPr="009778F1">
        <w:rPr>
          <w:rFonts w:ascii="Arial" w:hAnsi="Arial" w:cs="Arial"/>
          <w:sz w:val="20"/>
          <w:szCs w:val="20"/>
        </w:rPr>
        <w:t xml:space="preserve">Vistos los informes </w:t>
      </w:r>
      <w:r w:rsidR="0059369D" w:rsidRPr="009778F1">
        <w:rPr>
          <w:rFonts w:ascii="Arial" w:hAnsi="Arial" w:cs="Arial"/>
          <w:sz w:val="20"/>
          <w:szCs w:val="20"/>
        </w:rPr>
        <w:t>No.</w:t>
      </w:r>
      <w:r w:rsidRPr="009778F1">
        <w:rPr>
          <w:rFonts w:ascii="Arial" w:hAnsi="Arial" w:cs="Arial"/>
          <w:sz w:val="20"/>
          <w:szCs w:val="20"/>
        </w:rPr>
        <w:t xml:space="preserve"> xxxxxxxxxxxxxxxxxx, de xx de </w:t>
      </w:r>
      <w:r w:rsidR="0059369D" w:rsidRPr="009778F1">
        <w:rPr>
          <w:rFonts w:ascii="Arial" w:hAnsi="Arial" w:cs="Arial"/>
          <w:sz w:val="20"/>
          <w:szCs w:val="20"/>
        </w:rPr>
        <w:t>octubre</w:t>
      </w:r>
      <w:r w:rsidRPr="009778F1">
        <w:rPr>
          <w:rFonts w:ascii="Arial" w:hAnsi="Arial" w:cs="Arial"/>
          <w:sz w:val="20"/>
          <w:szCs w:val="20"/>
        </w:rPr>
        <w:t xml:space="preserve"> de 2022, </w:t>
      </w:r>
      <w:r w:rsidR="0059369D" w:rsidRPr="009778F1">
        <w:rPr>
          <w:rFonts w:ascii="Arial" w:hAnsi="Arial" w:cs="Arial"/>
          <w:sz w:val="20"/>
          <w:szCs w:val="20"/>
        </w:rPr>
        <w:t xml:space="preserve">Y No. XXXXXXX de xxxx de septiembre de 2023 </w:t>
      </w:r>
      <w:r w:rsidRPr="009778F1">
        <w:rPr>
          <w:rFonts w:ascii="Arial" w:hAnsi="Arial" w:cs="Arial"/>
          <w:sz w:val="20"/>
          <w:szCs w:val="20"/>
        </w:rPr>
        <w:t xml:space="preserve">respectivamente, emitidos por la </w:t>
      </w:r>
      <w:r w:rsidR="003A78B0" w:rsidRPr="009778F1">
        <w:rPr>
          <w:rFonts w:ascii="Arial" w:hAnsi="Arial" w:cs="Arial"/>
          <w:sz w:val="20"/>
          <w:szCs w:val="20"/>
        </w:rPr>
        <w:t>Comisión de Presupuesto, Finanzas y Tributación</w:t>
      </w:r>
      <w:r w:rsidRPr="009778F1">
        <w:rPr>
          <w:rFonts w:ascii="Arial" w:hAnsi="Arial" w:cs="Arial"/>
          <w:sz w:val="20"/>
          <w:szCs w:val="20"/>
        </w:rPr>
        <w:t>.</w:t>
      </w:r>
    </w:p>
    <w:p w14:paraId="3C061699" w14:textId="15373EEE" w:rsidR="00B73A59" w:rsidRPr="009778F1" w:rsidRDefault="00E804CA" w:rsidP="00E804CA">
      <w:pPr>
        <w:spacing w:beforeLines="120" w:before="288" w:afterLines="120" w:after="288" w:line="276" w:lineRule="auto"/>
        <w:jc w:val="center"/>
        <w:rPr>
          <w:rFonts w:ascii="Arial" w:hAnsi="Arial" w:cs="Arial"/>
          <w:b/>
          <w:bCs/>
          <w:sz w:val="20"/>
          <w:szCs w:val="20"/>
        </w:rPr>
      </w:pPr>
      <w:r w:rsidRPr="009778F1">
        <w:rPr>
          <w:rFonts w:ascii="Arial" w:hAnsi="Arial" w:cs="Arial"/>
          <w:b/>
          <w:bCs/>
          <w:sz w:val="20"/>
          <w:szCs w:val="20"/>
        </w:rPr>
        <w:t>CONSIDERANDO:</w:t>
      </w:r>
    </w:p>
    <w:p w14:paraId="509DAF77" w14:textId="48D21E82" w:rsidR="00B73A59" w:rsidRPr="009778F1" w:rsidRDefault="00B73A59" w:rsidP="00B73A59">
      <w:pPr>
        <w:spacing w:beforeLines="120" w:before="288" w:afterLines="120" w:after="288" w:line="276" w:lineRule="auto"/>
        <w:ind w:left="532" w:hanging="567"/>
        <w:jc w:val="both"/>
        <w:rPr>
          <w:rFonts w:ascii="Arial" w:hAnsi="Arial" w:cs="Arial"/>
          <w:i/>
          <w:sz w:val="20"/>
          <w:szCs w:val="20"/>
        </w:rPr>
      </w:pPr>
      <w:r w:rsidRPr="009778F1">
        <w:rPr>
          <w:rFonts w:ascii="Arial" w:hAnsi="Arial" w:cs="Arial"/>
          <w:b/>
          <w:bCs/>
          <w:sz w:val="20"/>
          <w:szCs w:val="20"/>
        </w:rPr>
        <w:t>Que,</w:t>
      </w:r>
      <w:r w:rsidRPr="009778F1">
        <w:rPr>
          <w:rFonts w:ascii="Arial" w:hAnsi="Arial" w:cs="Arial"/>
          <w:sz w:val="20"/>
          <w:szCs w:val="20"/>
        </w:rPr>
        <w:t xml:space="preserve"> el artículo 14 de la Constitución de la República del Ecuador, </w:t>
      </w:r>
      <w:r w:rsidR="00292486" w:rsidRPr="009778F1">
        <w:rPr>
          <w:rFonts w:ascii="Arial" w:hAnsi="Arial" w:cs="Arial"/>
          <w:sz w:val="20"/>
          <w:szCs w:val="20"/>
        </w:rPr>
        <w:t>“</w:t>
      </w:r>
      <w:r w:rsidR="00292486" w:rsidRPr="009778F1">
        <w:rPr>
          <w:rFonts w:ascii="Arial" w:hAnsi="Arial" w:cs="Arial"/>
          <w:i/>
          <w:sz w:val="20"/>
          <w:szCs w:val="20"/>
        </w:rPr>
        <w:t>reconoce</w:t>
      </w:r>
      <w:r w:rsidRPr="009778F1">
        <w:rPr>
          <w:rFonts w:ascii="Arial" w:hAnsi="Arial" w:cs="Arial"/>
          <w:i/>
          <w:sz w:val="20"/>
          <w:szCs w:val="20"/>
        </w:rPr>
        <w:t xml:space="preserv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w:t>
      </w:r>
    </w:p>
    <w:p w14:paraId="58801AC6" w14:textId="174A94B2" w:rsidR="00292486" w:rsidRPr="009778F1" w:rsidRDefault="00292486" w:rsidP="00292486">
      <w:pPr>
        <w:autoSpaceDE w:val="0"/>
        <w:autoSpaceDN w:val="0"/>
        <w:adjustRightInd w:val="0"/>
        <w:spacing w:after="0" w:line="240" w:lineRule="auto"/>
        <w:ind w:left="532" w:hanging="532"/>
        <w:jc w:val="both"/>
        <w:rPr>
          <w:rFonts w:ascii="Arial" w:hAnsi="Arial" w:cs="Arial"/>
          <w:sz w:val="20"/>
          <w:szCs w:val="20"/>
        </w:rPr>
      </w:pPr>
      <w:r w:rsidRPr="009778F1">
        <w:rPr>
          <w:rFonts w:ascii="Arial" w:hAnsi="Arial" w:cs="Arial"/>
          <w:b/>
          <w:bCs/>
          <w:sz w:val="20"/>
          <w:szCs w:val="20"/>
        </w:rPr>
        <w:t>Que,</w:t>
      </w:r>
      <w:r w:rsidRPr="009778F1">
        <w:rPr>
          <w:rFonts w:ascii="Arial" w:hAnsi="Arial" w:cs="Arial"/>
          <w:b/>
          <w:bCs/>
          <w:sz w:val="20"/>
          <w:szCs w:val="20"/>
        </w:rPr>
        <w:tab/>
      </w:r>
      <w:r w:rsidR="00062413" w:rsidRPr="009778F1">
        <w:rPr>
          <w:rFonts w:ascii="Arial" w:hAnsi="Arial" w:cs="Arial"/>
          <w:sz w:val="20"/>
          <w:szCs w:val="20"/>
        </w:rPr>
        <w:t>el artículo</w:t>
      </w:r>
      <w:r w:rsidRPr="009778F1">
        <w:rPr>
          <w:rFonts w:ascii="Arial" w:hAnsi="Arial" w:cs="Arial"/>
          <w:sz w:val="20"/>
          <w:szCs w:val="20"/>
        </w:rPr>
        <w:t xml:space="preserve"> 71 de la Constitución de la Republica señala que: “La naturaleza o Pacha Mama, donde se reproduce y realiza la vida, tiene derecho a que se respete integralmente su existencia y el mantenimiento y regeneración de sus ciclos vitales, estructura, funciones y procesos evolutivos.</w:t>
      </w:r>
    </w:p>
    <w:p w14:paraId="3E5D955C" w14:textId="2737C982" w:rsidR="00292486" w:rsidRPr="009778F1" w:rsidRDefault="00292486" w:rsidP="00292486">
      <w:pPr>
        <w:autoSpaceDE w:val="0"/>
        <w:autoSpaceDN w:val="0"/>
        <w:adjustRightInd w:val="0"/>
        <w:spacing w:after="0" w:line="240" w:lineRule="auto"/>
        <w:ind w:left="532" w:hanging="532"/>
        <w:jc w:val="both"/>
        <w:rPr>
          <w:rFonts w:ascii="Arial" w:hAnsi="Arial" w:cs="Arial"/>
          <w:sz w:val="20"/>
          <w:szCs w:val="20"/>
        </w:rPr>
      </w:pPr>
    </w:p>
    <w:p w14:paraId="223A46F6" w14:textId="468D799E" w:rsidR="00292486" w:rsidRPr="009778F1" w:rsidRDefault="00292486" w:rsidP="00234B10">
      <w:pPr>
        <w:autoSpaceDE w:val="0"/>
        <w:autoSpaceDN w:val="0"/>
        <w:adjustRightInd w:val="0"/>
        <w:spacing w:after="0" w:line="240" w:lineRule="auto"/>
        <w:ind w:left="532" w:hanging="532"/>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el artículo 84 de la Constitución de la Republica establece que: “…</w:t>
      </w:r>
      <w:r w:rsidR="00234B10" w:rsidRPr="009778F1">
        <w:rPr>
          <w:rFonts w:ascii="Arial" w:hAnsi="Arial" w:cs="Arial"/>
          <w:sz w:val="20"/>
          <w:szCs w:val="20"/>
        </w:rPr>
        <w:t>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w:t>
      </w:r>
    </w:p>
    <w:p w14:paraId="4D7218B5" w14:textId="470BD453" w:rsidR="00B73A59" w:rsidRPr="009778F1" w:rsidRDefault="00B73A59" w:rsidP="00234B10">
      <w:pPr>
        <w:spacing w:beforeLines="120" w:before="288" w:afterLines="120" w:after="288" w:line="276" w:lineRule="auto"/>
        <w:ind w:left="532" w:hanging="532"/>
        <w:jc w:val="both"/>
        <w:rPr>
          <w:rFonts w:ascii="Arial" w:hAnsi="Arial" w:cs="Arial"/>
          <w:i/>
          <w:sz w:val="20"/>
          <w:szCs w:val="20"/>
        </w:rPr>
      </w:pPr>
      <w:r w:rsidRPr="009778F1">
        <w:rPr>
          <w:rFonts w:ascii="Arial" w:hAnsi="Arial" w:cs="Arial"/>
          <w:b/>
          <w:bCs/>
          <w:sz w:val="20"/>
          <w:szCs w:val="20"/>
        </w:rPr>
        <w:t>Que,</w:t>
      </w:r>
      <w:r w:rsidR="00234B10" w:rsidRPr="009778F1">
        <w:rPr>
          <w:rFonts w:ascii="Arial" w:hAnsi="Arial" w:cs="Arial"/>
          <w:b/>
          <w:bCs/>
          <w:sz w:val="20"/>
          <w:szCs w:val="20"/>
        </w:rPr>
        <w:tab/>
      </w:r>
      <w:r w:rsidRPr="009778F1">
        <w:rPr>
          <w:rFonts w:ascii="Arial" w:hAnsi="Arial" w:cs="Arial"/>
          <w:sz w:val="20"/>
          <w:szCs w:val="20"/>
        </w:rPr>
        <w:t xml:space="preserve"> el artículo 226 de la Constitución de la República del Ecuador establece que:</w:t>
      </w:r>
      <w:r w:rsidRPr="009778F1">
        <w:rPr>
          <w:rFonts w:ascii="Arial" w:hAnsi="Arial" w:cs="Arial"/>
          <w:i/>
          <w:sz w:val="20"/>
          <w:szCs w:val="20"/>
        </w:rPr>
        <w:t xml:space="preserve"> </w:t>
      </w:r>
      <w:r w:rsidRPr="009778F1">
        <w:rPr>
          <w:rFonts w:ascii="Arial" w:hAnsi="Arial" w:cs="Arial"/>
          <w:sz w:val="20"/>
          <w:szCs w:val="20"/>
        </w:rPr>
        <w:t>“</w:t>
      </w:r>
      <w:r w:rsidRPr="009778F1">
        <w:rPr>
          <w:rFonts w:ascii="Arial" w:hAnsi="Arial" w:cs="Arial"/>
          <w:i/>
          <w:sz w:val="20"/>
          <w:szCs w:val="20"/>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9778F1">
        <w:rPr>
          <w:rFonts w:ascii="Arial" w:hAnsi="Arial" w:cs="Arial"/>
          <w:sz w:val="20"/>
          <w:szCs w:val="20"/>
        </w:rPr>
        <w:t>;</w:t>
      </w:r>
      <w:r w:rsidRPr="009778F1">
        <w:rPr>
          <w:rFonts w:ascii="Arial" w:hAnsi="Arial" w:cs="Arial"/>
          <w:i/>
          <w:sz w:val="20"/>
          <w:szCs w:val="20"/>
        </w:rPr>
        <w:t>”</w:t>
      </w:r>
    </w:p>
    <w:p w14:paraId="179407FA" w14:textId="7D62A7B1" w:rsidR="00304581" w:rsidRPr="009778F1" w:rsidRDefault="00B73A59" w:rsidP="00304581">
      <w:pPr>
        <w:spacing w:beforeLines="120" w:before="288" w:afterLines="120" w:after="288" w:line="276" w:lineRule="auto"/>
        <w:ind w:left="532" w:hanging="567"/>
        <w:jc w:val="both"/>
        <w:rPr>
          <w:rFonts w:ascii="Arial" w:eastAsia="Arial" w:hAnsi="Arial" w:cs="Arial"/>
          <w:i/>
          <w:iCs/>
          <w:sz w:val="20"/>
          <w:szCs w:val="20"/>
        </w:rPr>
      </w:pPr>
      <w:r w:rsidRPr="009778F1">
        <w:rPr>
          <w:rFonts w:ascii="Arial" w:eastAsia="Arial" w:hAnsi="Arial" w:cs="Arial"/>
          <w:b/>
          <w:bCs/>
          <w:sz w:val="20"/>
          <w:szCs w:val="20"/>
          <w:lang w:val="es-ES_tradnl"/>
        </w:rPr>
        <w:t>Que,</w:t>
      </w:r>
      <w:r w:rsidRPr="009778F1">
        <w:rPr>
          <w:rFonts w:ascii="Arial" w:eastAsia="Arial" w:hAnsi="Arial" w:cs="Arial"/>
          <w:sz w:val="20"/>
          <w:szCs w:val="20"/>
          <w:lang w:val="es-ES_tradnl"/>
        </w:rPr>
        <w:t xml:space="preserve"> la Constitución de la República del Ecuador en su artículo 240 determina que </w:t>
      </w:r>
      <w:r w:rsidR="0042576F" w:rsidRPr="009778F1">
        <w:rPr>
          <w:rFonts w:ascii="Arial" w:eastAsia="Arial" w:hAnsi="Arial" w:cs="Arial"/>
          <w:sz w:val="20"/>
          <w:szCs w:val="20"/>
          <w:lang w:val="es-ES_tradnl"/>
        </w:rPr>
        <w:t>“Los</w:t>
      </w:r>
      <w:r w:rsidR="00304581" w:rsidRPr="009778F1">
        <w:rPr>
          <w:rFonts w:ascii="Arial" w:eastAsia="Arial" w:hAnsi="Arial" w:cs="Arial"/>
          <w:i/>
          <w:iCs/>
          <w:sz w:val="20"/>
          <w:szCs w:val="20"/>
        </w:rPr>
        <w:t xml:space="preserve"> gobiernos autónomos descentralizados de las regiones, distritos metropolitanos, provincias y cantones tendrán facultades legislativas en el ámbito de sus competencias y jurisdicciones </w:t>
      </w:r>
      <w:r w:rsidR="00304581" w:rsidRPr="009778F1">
        <w:rPr>
          <w:rFonts w:ascii="Arial" w:eastAsia="Arial" w:hAnsi="Arial" w:cs="Arial"/>
          <w:i/>
          <w:iCs/>
          <w:sz w:val="20"/>
          <w:szCs w:val="20"/>
        </w:rPr>
        <w:lastRenderedPageBreak/>
        <w:t>territoriales. Las juntas parroquiales rurales tendrán facultades reglamentarias. Todos los gobiernos autónomos descentralizados ejercerán facultades ejecutivas en el ámbito de sus</w:t>
      </w:r>
      <w:r w:rsidR="00A4262D" w:rsidRPr="009778F1">
        <w:rPr>
          <w:rFonts w:ascii="Arial" w:eastAsia="Arial" w:hAnsi="Arial" w:cs="Arial"/>
          <w:i/>
          <w:iCs/>
          <w:sz w:val="20"/>
          <w:szCs w:val="20"/>
        </w:rPr>
        <w:t xml:space="preserve"> </w:t>
      </w:r>
      <w:r w:rsidR="00304581" w:rsidRPr="009778F1">
        <w:rPr>
          <w:rFonts w:ascii="Arial" w:eastAsia="Arial" w:hAnsi="Arial" w:cs="Arial"/>
          <w:i/>
          <w:iCs/>
          <w:sz w:val="20"/>
          <w:szCs w:val="20"/>
        </w:rPr>
        <w:t>competencias y jurisdicciones territoriales.</w:t>
      </w:r>
    </w:p>
    <w:p w14:paraId="2ABDD8D1" w14:textId="4A6033F5" w:rsidR="00304581" w:rsidRPr="009778F1" w:rsidRDefault="00304581" w:rsidP="00304581">
      <w:pPr>
        <w:spacing w:beforeLines="120" w:before="288" w:afterLines="120" w:after="288" w:line="276" w:lineRule="auto"/>
        <w:ind w:left="532" w:hanging="567"/>
        <w:jc w:val="both"/>
        <w:rPr>
          <w:rFonts w:ascii="Arial" w:hAnsi="Arial" w:cs="Arial"/>
          <w:i/>
          <w:iCs/>
          <w:sz w:val="20"/>
          <w:szCs w:val="20"/>
        </w:rPr>
      </w:pPr>
      <w:r w:rsidRPr="009778F1">
        <w:rPr>
          <w:rFonts w:ascii="Arial" w:hAnsi="Arial" w:cs="Arial"/>
          <w:b/>
          <w:bCs/>
          <w:sz w:val="20"/>
          <w:szCs w:val="20"/>
          <w:lang w:val="es-ES_tradnl"/>
        </w:rPr>
        <w:t xml:space="preserve">Que, </w:t>
      </w:r>
      <w:r w:rsidRPr="009778F1">
        <w:rPr>
          <w:rFonts w:ascii="Arial" w:hAnsi="Arial" w:cs="Arial"/>
          <w:sz w:val="20"/>
          <w:szCs w:val="20"/>
          <w:lang w:val="es-ES_tradnl"/>
        </w:rPr>
        <w:t xml:space="preserve">la Constitución de la República del Ecuador en su artículo 260 señala que: </w:t>
      </w:r>
      <w:r w:rsidRPr="009778F1">
        <w:rPr>
          <w:rFonts w:ascii="Arial" w:hAnsi="Arial" w:cs="Arial"/>
          <w:i/>
          <w:iCs/>
          <w:sz w:val="20"/>
          <w:szCs w:val="20"/>
          <w:lang w:val="es-ES_tradnl"/>
        </w:rPr>
        <w:t>“</w:t>
      </w:r>
      <w:r w:rsidRPr="009778F1">
        <w:rPr>
          <w:rFonts w:ascii="Arial" w:hAnsi="Arial" w:cs="Arial"/>
          <w:i/>
          <w:iCs/>
          <w:sz w:val="20"/>
          <w:szCs w:val="20"/>
        </w:rPr>
        <w:t>El ejercicio de las competencias exclusivas no excluirá el ejercicio concurrente de la gestión en la prestación de servicios públicos y actividades de colaboración y complementariedad entre los distintos niveles de gobierno.”</w:t>
      </w:r>
    </w:p>
    <w:p w14:paraId="118C31D3" w14:textId="4E15120D" w:rsidR="00304581" w:rsidRPr="009778F1" w:rsidRDefault="00304581" w:rsidP="00705F6C">
      <w:pPr>
        <w:spacing w:beforeLines="120" w:before="288" w:afterLines="120" w:after="288" w:line="276" w:lineRule="auto"/>
        <w:ind w:left="532" w:hanging="567"/>
        <w:jc w:val="both"/>
        <w:rPr>
          <w:rFonts w:ascii="Arial" w:hAnsi="Arial" w:cs="Arial"/>
          <w:i/>
          <w:iCs/>
          <w:sz w:val="20"/>
          <w:szCs w:val="20"/>
        </w:rPr>
      </w:pPr>
      <w:r w:rsidRPr="009778F1">
        <w:rPr>
          <w:rFonts w:ascii="Arial" w:hAnsi="Arial" w:cs="Arial"/>
          <w:b/>
          <w:bCs/>
          <w:sz w:val="20"/>
          <w:szCs w:val="20"/>
          <w:lang w:val="es-ES_tradnl"/>
        </w:rPr>
        <w:t xml:space="preserve">Que, </w:t>
      </w:r>
      <w:r w:rsidR="00062413" w:rsidRPr="009778F1">
        <w:rPr>
          <w:rFonts w:ascii="Arial" w:hAnsi="Arial" w:cs="Arial"/>
          <w:sz w:val="20"/>
          <w:szCs w:val="20"/>
          <w:lang w:val="es-ES_tradnl"/>
        </w:rPr>
        <w:t>el artículo</w:t>
      </w:r>
      <w:r w:rsidRPr="009778F1">
        <w:rPr>
          <w:rFonts w:ascii="Arial" w:hAnsi="Arial" w:cs="Arial"/>
          <w:sz w:val="20"/>
          <w:szCs w:val="20"/>
          <w:lang w:val="es-ES_tradnl"/>
        </w:rPr>
        <w:t xml:space="preserve"> 264 de la Constitución de la República del Ecuador, numeral 5 establece como competencias exclusivas de los gobiernos autónomos descentralizados: </w:t>
      </w:r>
      <w:r w:rsidR="0042576F" w:rsidRPr="009778F1">
        <w:rPr>
          <w:rFonts w:ascii="Arial" w:hAnsi="Arial" w:cs="Arial"/>
          <w:i/>
          <w:iCs/>
          <w:sz w:val="20"/>
          <w:szCs w:val="20"/>
          <w:lang w:val="es-ES_tradnl"/>
        </w:rPr>
        <w:t>“</w:t>
      </w:r>
      <w:r w:rsidR="0042576F" w:rsidRPr="009778F1">
        <w:rPr>
          <w:rFonts w:ascii="Arial" w:hAnsi="Arial" w:cs="Arial"/>
          <w:i/>
          <w:iCs/>
          <w:sz w:val="20"/>
          <w:szCs w:val="20"/>
        </w:rPr>
        <w:t>Crear</w:t>
      </w:r>
      <w:r w:rsidRPr="009778F1">
        <w:rPr>
          <w:rFonts w:ascii="Arial" w:hAnsi="Arial" w:cs="Arial"/>
          <w:i/>
          <w:iCs/>
          <w:sz w:val="20"/>
          <w:szCs w:val="20"/>
        </w:rPr>
        <w:t>, modificar o suprimir mediante ordenanzas, tasas y contribuciones especiales de mejoras.”</w:t>
      </w:r>
    </w:p>
    <w:p w14:paraId="0508174F" w14:textId="7DEC9C24" w:rsidR="00304581" w:rsidRPr="009778F1" w:rsidRDefault="00B73A59" w:rsidP="00705F6C">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lang w:val="es-ES_tradnl"/>
        </w:rPr>
        <w:t>Que,</w:t>
      </w:r>
      <w:r w:rsidRPr="009778F1">
        <w:rPr>
          <w:rFonts w:ascii="Arial" w:hAnsi="Arial" w:cs="Arial"/>
          <w:sz w:val="20"/>
          <w:szCs w:val="20"/>
          <w:lang w:val="es-ES_tradnl"/>
        </w:rPr>
        <w:t xml:space="preserve"> la Constitución de la República del Ecuador en su artículo </w:t>
      </w:r>
      <w:r w:rsidRPr="009778F1">
        <w:rPr>
          <w:rFonts w:ascii="Arial" w:hAnsi="Arial" w:cs="Arial"/>
          <w:sz w:val="20"/>
          <w:szCs w:val="20"/>
        </w:rPr>
        <w:t>300 dicta que, “</w:t>
      </w:r>
      <w:r w:rsidRPr="009778F1">
        <w:rPr>
          <w:rFonts w:ascii="Arial" w:hAnsi="Arial" w:cs="Arial"/>
          <w:i/>
          <w:iCs/>
          <w:sz w:val="20"/>
          <w:szCs w:val="20"/>
        </w:rPr>
        <w:t>el régimen tributario se regirá por los principios de generalidad, progresividad, eficiencia, simplicidad administrativa, irretroactividad, equidad, transparencia y suficiencia recaudatoria</w:t>
      </w:r>
      <w:r w:rsidRPr="009778F1">
        <w:rPr>
          <w:rFonts w:ascii="Arial" w:hAnsi="Arial" w:cs="Arial"/>
          <w:sz w:val="20"/>
          <w:szCs w:val="20"/>
        </w:rPr>
        <w:t>”;</w:t>
      </w:r>
    </w:p>
    <w:p w14:paraId="792F0870" w14:textId="481CA099" w:rsidR="00705F6C" w:rsidRPr="009778F1" w:rsidRDefault="00062413" w:rsidP="009F73FB">
      <w:pPr>
        <w:spacing w:beforeLines="120" w:before="288" w:afterLines="120" w:after="288" w:line="276" w:lineRule="auto"/>
        <w:ind w:left="532" w:hanging="567"/>
        <w:jc w:val="both"/>
        <w:rPr>
          <w:rFonts w:ascii="Arial" w:hAnsi="Arial" w:cs="Arial"/>
          <w:i/>
          <w:iCs/>
          <w:sz w:val="20"/>
          <w:szCs w:val="20"/>
        </w:rPr>
      </w:pPr>
      <w:r w:rsidRPr="009778F1">
        <w:rPr>
          <w:rFonts w:ascii="Arial" w:hAnsi="Arial" w:cs="Arial"/>
          <w:b/>
          <w:bCs/>
          <w:sz w:val="20"/>
          <w:szCs w:val="20"/>
          <w:lang w:val="es-ES_tradnl"/>
        </w:rPr>
        <w:t xml:space="preserve">Que, </w:t>
      </w:r>
      <w:r w:rsidRPr="009778F1">
        <w:rPr>
          <w:rFonts w:ascii="Arial" w:hAnsi="Arial" w:cs="Arial"/>
          <w:sz w:val="20"/>
          <w:szCs w:val="20"/>
          <w:lang w:val="es-ES_tradnl"/>
        </w:rPr>
        <w:t>artículo</w:t>
      </w:r>
      <w:r w:rsidR="009F73FB" w:rsidRPr="009778F1">
        <w:rPr>
          <w:rFonts w:ascii="Arial" w:hAnsi="Arial" w:cs="Arial"/>
          <w:sz w:val="20"/>
          <w:szCs w:val="20"/>
          <w:lang w:val="es-ES_tradnl"/>
        </w:rPr>
        <w:t xml:space="preserve"> 395 de la Constitución de la República del Ecuador </w:t>
      </w:r>
      <w:r w:rsidR="009F73FB" w:rsidRPr="009778F1">
        <w:rPr>
          <w:rFonts w:ascii="Arial" w:hAnsi="Arial" w:cs="Arial"/>
          <w:sz w:val="20"/>
          <w:szCs w:val="20"/>
        </w:rPr>
        <w:t>reconoce “</w:t>
      </w:r>
      <w:r w:rsidR="009F73FB" w:rsidRPr="009778F1">
        <w:rPr>
          <w:rFonts w:ascii="Arial" w:hAnsi="Arial" w:cs="Arial"/>
          <w:i/>
          <w:iCs/>
          <w:sz w:val="20"/>
          <w:szCs w:val="20"/>
        </w:rPr>
        <w:t>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transversal y serán de obligatorio cumplimiento por parte del Estado en todos sus niveles y por todas las personas naturales o jurídicas en el territorio nacional. 3. El Estado garantizará la participación activa y permanente de las personas, comunidades, pueblos y nacionalidades afectadas, en la planificación, ejecución y control de toda actividad que genere impactos ambientales. 4. En caso de duda sobre el alcance de las disposiciones legales en materia ambiental, éstas se aplicarán en el sentido más favorable a la protección de la naturaleza.”</w:t>
      </w:r>
    </w:p>
    <w:p w14:paraId="303CFEF3" w14:textId="6B2F3DDA" w:rsidR="009F73FB" w:rsidRPr="009778F1" w:rsidRDefault="009F73FB" w:rsidP="009F73FB">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lang w:val="es-ES_tradnl"/>
        </w:rPr>
        <w:t xml:space="preserve">Que, </w:t>
      </w:r>
      <w:r w:rsidR="00062413" w:rsidRPr="009778F1">
        <w:rPr>
          <w:rFonts w:ascii="Arial" w:hAnsi="Arial" w:cs="Arial"/>
          <w:sz w:val="20"/>
          <w:szCs w:val="20"/>
          <w:lang w:val="es-ES_tradnl"/>
        </w:rPr>
        <w:t>el artículo</w:t>
      </w:r>
      <w:r w:rsidR="00910381" w:rsidRPr="009778F1">
        <w:rPr>
          <w:rFonts w:ascii="Arial" w:hAnsi="Arial" w:cs="Arial"/>
          <w:sz w:val="20"/>
          <w:szCs w:val="20"/>
          <w:lang w:val="es-ES_tradnl"/>
        </w:rPr>
        <w:t xml:space="preserve"> </w:t>
      </w:r>
      <w:r w:rsidRPr="009778F1">
        <w:rPr>
          <w:rFonts w:ascii="Arial" w:hAnsi="Arial" w:cs="Arial"/>
          <w:sz w:val="20"/>
          <w:szCs w:val="20"/>
          <w:lang w:val="es-ES_tradnl"/>
        </w:rPr>
        <w:t>396</w:t>
      </w:r>
      <w:r w:rsidRPr="009778F1">
        <w:rPr>
          <w:rFonts w:ascii="Arial" w:hAnsi="Arial" w:cs="Arial"/>
          <w:b/>
          <w:bCs/>
          <w:sz w:val="20"/>
          <w:szCs w:val="20"/>
          <w:lang w:val="es-ES_tradnl"/>
        </w:rPr>
        <w:t xml:space="preserve"> </w:t>
      </w:r>
      <w:r w:rsidRPr="009778F1">
        <w:rPr>
          <w:rFonts w:ascii="Arial" w:hAnsi="Arial" w:cs="Arial"/>
          <w:sz w:val="20"/>
          <w:szCs w:val="20"/>
        </w:rPr>
        <w:t>de la Constitución de la República del Ecuador determina: 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w:t>
      </w:r>
    </w:p>
    <w:p w14:paraId="1CAE2369" w14:textId="77777777" w:rsidR="004C7D3C" w:rsidRPr="009778F1" w:rsidRDefault="00B73A59" w:rsidP="004C7D3C">
      <w:pPr>
        <w:spacing w:beforeLines="120" w:before="288" w:afterLines="120" w:after="288" w:line="276" w:lineRule="auto"/>
        <w:ind w:left="532" w:hanging="567"/>
        <w:jc w:val="both"/>
        <w:rPr>
          <w:rFonts w:ascii="Arial" w:hAnsi="Arial" w:cs="Arial"/>
          <w:i/>
          <w:sz w:val="20"/>
          <w:szCs w:val="20"/>
        </w:rPr>
      </w:pPr>
      <w:r w:rsidRPr="009778F1">
        <w:rPr>
          <w:rFonts w:ascii="Arial" w:hAnsi="Arial" w:cs="Arial"/>
          <w:b/>
          <w:bCs/>
          <w:sz w:val="20"/>
          <w:szCs w:val="20"/>
        </w:rPr>
        <w:t>Que,</w:t>
      </w:r>
      <w:r w:rsidRPr="009778F1">
        <w:rPr>
          <w:rFonts w:ascii="Arial" w:hAnsi="Arial" w:cs="Arial"/>
          <w:sz w:val="20"/>
          <w:szCs w:val="20"/>
        </w:rPr>
        <w:t xml:space="preserve"> el artículo 399 de la Constitución de la República del Ecuador determina: “el</w:t>
      </w:r>
      <w:r w:rsidRPr="009778F1">
        <w:rPr>
          <w:rFonts w:ascii="Arial" w:hAnsi="Arial" w:cs="Arial"/>
          <w:i/>
          <w:sz w:val="20"/>
          <w:szCs w:val="20"/>
        </w:rPr>
        <w:t xml:space="preserve"> ejercicio integral de la tutela estatal sobre el ambiente y la corresponsabilidad de la ciudadanía en su preservación, se articulará a través de un sistema nacional descentralizado de gestión ambiental, que tendrá a su cargo la defensoría del ambiente y la </w:t>
      </w:r>
      <w:r w:rsidRPr="009778F1">
        <w:rPr>
          <w:rFonts w:ascii="Arial" w:hAnsi="Arial" w:cs="Arial"/>
          <w:sz w:val="20"/>
          <w:szCs w:val="20"/>
        </w:rPr>
        <w:t>naturaleza”</w:t>
      </w:r>
      <w:r w:rsidRPr="009778F1">
        <w:rPr>
          <w:rFonts w:ascii="Arial" w:hAnsi="Arial" w:cs="Arial"/>
          <w:i/>
          <w:sz w:val="20"/>
          <w:szCs w:val="20"/>
        </w:rPr>
        <w:t>;</w:t>
      </w:r>
    </w:p>
    <w:p w14:paraId="14100AA9" w14:textId="189163CB" w:rsidR="00B73A59" w:rsidRPr="009778F1" w:rsidRDefault="00B73A59" w:rsidP="004C7D3C">
      <w:pPr>
        <w:spacing w:beforeLines="120" w:before="288" w:afterLines="120" w:after="288" w:line="276" w:lineRule="auto"/>
        <w:ind w:left="532" w:hanging="567"/>
        <w:jc w:val="both"/>
        <w:rPr>
          <w:rFonts w:ascii="Arial" w:hAnsi="Arial" w:cs="Arial"/>
          <w:i/>
          <w:sz w:val="20"/>
          <w:szCs w:val="20"/>
        </w:rPr>
      </w:pPr>
      <w:r w:rsidRPr="009778F1">
        <w:rPr>
          <w:rFonts w:ascii="Arial" w:hAnsi="Arial" w:cs="Arial"/>
          <w:b/>
          <w:bCs/>
          <w:sz w:val="20"/>
          <w:szCs w:val="20"/>
        </w:rPr>
        <w:t>Que,</w:t>
      </w:r>
      <w:r w:rsidRPr="009778F1">
        <w:rPr>
          <w:rFonts w:ascii="Arial" w:hAnsi="Arial" w:cs="Arial"/>
          <w:sz w:val="20"/>
          <w:szCs w:val="20"/>
        </w:rPr>
        <w:t xml:space="preserve"> el artículo 42</w:t>
      </w:r>
      <w:r w:rsidR="009F73FB" w:rsidRPr="009778F1">
        <w:rPr>
          <w:rFonts w:ascii="Arial" w:hAnsi="Arial" w:cs="Arial"/>
          <w:sz w:val="20"/>
          <w:szCs w:val="20"/>
        </w:rPr>
        <w:t>4</w:t>
      </w:r>
      <w:r w:rsidRPr="009778F1">
        <w:rPr>
          <w:rFonts w:ascii="Arial" w:hAnsi="Arial" w:cs="Arial"/>
          <w:sz w:val="20"/>
          <w:szCs w:val="20"/>
        </w:rPr>
        <w:t xml:space="preserve"> de la Constitución de la República del Ecuador establece que </w:t>
      </w:r>
      <w:r w:rsidR="009F73FB" w:rsidRPr="009778F1">
        <w:rPr>
          <w:rFonts w:ascii="Arial" w:hAnsi="Arial" w:cs="Arial"/>
          <w:sz w:val="20"/>
          <w:szCs w:val="20"/>
        </w:rPr>
        <w:t>“</w:t>
      </w:r>
      <w:r w:rsidR="009F73FB" w:rsidRPr="009778F1">
        <w:rPr>
          <w:rFonts w:ascii="Arial" w:hAnsi="Arial" w:cs="Arial"/>
          <w:i/>
          <w:iCs/>
          <w:sz w:val="20"/>
          <w:szCs w:val="20"/>
        </w:rPr>
        <w:t>La Constitución es la norma suprema y prevalece sobre cualquier otra del ordenamiento</w:t>
      </w:r>
      <w:r w:rsidR="00A564EC" w:rsidRPr="009778F1">
        <w:rPr>
          <w:rFonts w:ascii="Arial" w:hAnsi="Arial" w:cs="Arial"/>
          <w:i/>
          <w:iCs/>
          <w:sz w:val="20"/>
          <w:szCs w:val="20"/>
        </w:rPr>
        <w:t xml:space="preserve"> </w:t>
      </w:r>
      <w:r w:rsidR="009F73FB" w:rsidRPr="009778F1">
        <w:rPr>
          <w:rFonts w:ascii="Arial" w:hAnsi="Arial" w:cs="Arial"/>
          <w:i/>
          <w:iCs/>
          <w:sz w:val="20"/>
          <w:szCs w:val="20"/>
        </w:rPr>
        <w:t xml:space="preserve">jurídico. Las normas y los actos del poder público deberán mantener conformidad con las disposiciones constitucionales; en caso contrario carecerán de eficacia jurídica. La </w:t>
      </w:r>
      <w:r w:rsidR="009F73FB" w:rsidRPr="009778F1">
        <w:rPr>
          <w:rFonts w:ascii="Arial" w:hAnsi="Arial" w:cs="Arial"/>
          <w:i/>
          <w:iCs/>
          <w:sz w:val="20"/>
          <w:szCs w:val="20"/>
        </w:rPr>
        <w:lastRenderedPageBreak/>
        <w:t>Constitución y los tratados internacionales de derechos humanos ratificados por el que reconozcan derechos más favorables a los contenidos en la Constitución,</w:t>
      </w:r>
      <w:r w:rsidR="00A564EC" w:rsidRPr="009778F1">
        <w:rPr>
          <w:rFonts w:ascii="Arial" w:hAnsi="Arial" w:cs="Arial"/>
          <w:i/>
          <w:iCs/>
          <w:sz w:val="20"/>
          <w:szCs w:val="20"/>
        </w:rPr>
        <w:t xml:space="preserve"> </w:t>
      </w:r>
      <w:r w:rsidR="009F73FB" w:rsidRPr="009778F1">
        <w:rPr>
          <w:rFonts w:ascii="Arial" w:hAnsi="Arial" w:cs="Arial"/>
          <w:i/>
          <w:iCs/>
          <w:sz w:val="20"/>
          <w:szCs w:val="20"/>
        </w:rPr>
        <w:t>sobr</w:t>
      </w:r>
      <w:r w:rsidR="00A564EC" w:rsidRPr="009778F1">
        <w:rPr>
          <w:rFonts w:ascii="Arial" w:hAnsi="Arial" w:cs="Arial"/>
          <w:i/>
          <w:iCs/>
          <w:sz w:val="20"/>
          <w:szCs w:val="20"/>
        </w:rPr>
        <w:t xml:space="preserve">e </w:t>
      </w:r>
      <w:r w:rsidR="009F73FB" w:rsidRPr="009778F1">
        <w:rPr>
          <w:rFonts w:ascii="Arial" w:hAnsi="Arial" w:cs="Arial"/>
          <w:i/>
          <w:iCs/>
          <w:sz w:val="20"/>
          <w:szCs w:val="20"/>
        </w:rPr>
        <w:t>cualquier otra norma jurídica o acto del poder público.</w:t>
      </w:r>
    </w:p>
    <w:p w14:paraId="06659E35" w14:textId="66948FD9" w:rsidR="00B73A59" w:rsidRPr="009778F1" w:rsidRDefault="00B73A59" w:rsidP="00A564EC">
      <w:pPr>
        <w:spacing w:beforeLines="120" w:before="288" w:afterLines="120" w:after="288" w:line="276" w:lineRule="auto"/>
        <w:ind w:left="532" w:hanging="567"/>
        <w:jc w:val="both"/>
        <w:rPr>
          <w:rFonts w:ascii="Arial" w:hAnsi="Arial" w:cs="Arial"/>
          <w:i/>
          <w:iCs/>
          <w:sz w:val="20"/>
          <w:szCs w:val="20"/>
        </w:rPr>
      </w:pPr>
      <w:r w:rsidRPr="009778F1">
        <w:rPr>
          <w:rFonts w:ascii="Arial" w:hAnsi="Arial" w:cs="Arial"/>
          <w:b/>
          <w:bCs/>
          <w:sz w:val="20"/>
          <w:szCs w:val="20"/>
        </w:rPr>
        <w:t>Que,</w:t>
      </w:r>
      <w:r w:rsidRPr="009778F1">
        <w:rPr>
          <w:rFonts w:ascii="Arial" w:hAnsi="Arial" w:cs="Arial"/>
          <w:sz w:val="20"/>
          <w:szCs w:val="20"/>
        </w:rPr>
        <w:t xml:space="preserve"> </w:t>
      </w:r>
      <w:r w:rsidR="00A564EC" w:rsidRPr="009778F1">
        <w:rPr>
          <w:rFonts w:ascii="Arial" w:hAnsi="Arial" w:cs="Arial"/>
          <w:sz w:val="20"/>
          <w:szCs w:val="20"/>
        </w:rPr>
        <w:t xml:space="preserve">el literal k) </w:t>
      </w:r>
      <w:r w:rsidR="00062413" w:rsidRPr="009778F1">
        <w:rPr>
          <w:rFonts w:ascii="Arial" w:hAnsi="Arial" w:cs="Arial"/>
          <w:sz w:val="20"/>
          <w:szCs w:val="20"/>
        </w:rPr>
        <w:t>del artículo</w:t>
      </w:r>
      <w:r w:rsidR="00A564EC" w:rsidRPr="009778F1">
        <w:rPr>
          <w:rFonts w:ascii="Arial" w:hAnsi="Arial" w:cs="Arial"/>
          <w:sz w:val="20"/>
          <w:szCs w:val="20"/>
        </w:rPr>
        <w:t xml:space="preserve"> 54 del Código Orgánico Territorial, Autonomía y Descentralización (en adelante COOTAD”), en concordancia con el literal k </w:t>
      </w:r>
      <w:r w:rsidR="00062413" w:rsidRPr="009778F1">
        <w:rPr>
          <w:rFonts w:ascii="Arial" w:hAnsi="Arial" w:cs="Arial"/>
          <w:sz w:val="20"/>
          <w:szCs w:val="20"/>
        </w:rPr>
        <w:t>del artículo</w:t>
      </w:r>
      <w:r w:rsidR="00A564EC" w:rsidRPr="009778F1">
        <w:rPr>
          <w:rFonts w:ascii="Arial" w:hAnsi="Arial" w:cs="Arial"/>
          <w:sz w:val="20"/>
          <w:szCs w:val="20"/>
        </w:rPr>
        <w:t xml:space="preserve"> 84 del mismo cuerpo normativo, establece como una de las funciones del gobierno autónomo descentralizado municipal la de </w:t>
      </w:r>
      <w:r w:rsidR="00494C06" w:rsidRPr="009778F1">
        <w:rPr>
          <w:rFonts w:ascii="Arial" w:hAnsi="Arial" w:cs="Arial"/>
          <w:i/>
          <w:iCs/>
          <w:sz w:val="20"/>
          <w:szCs w:val="20"/>
        </w:rPr>
        <w:t>“regular</w:t>
      </w:r>
      <w:r w:rsidR="00A564EC" w:rsidRPr="009778F1">
        <w:rPr>
          <w:rFonts w:ascii="Arial" w:hAnsi="Arial" w:cs="Arial"/>
          <w:i/>
          <w:iCs/>
          <w:sz w:val="20"/>
          <w:szCs w:val="20"/>
        </w:rPr>
        <w:t xml:space="preserve"> prevenir y controlar la contaminación ambiental en el territorio cantonal de manera articulada con las políticas ambientales nacionales”</w:t>
      </w:r>
    </w:p>
    <w:p w14:paraId="03730B55" w14:textId="5FAE5B5E" w:rsidR="00B73A59" w:rsidRPr="009778F1" w:rsidRDefault="00B73A59" w:rsidP="00062413">
      <w:pPr>
        <w:spacing w:beforeLines="120" w:before="288" w:afterLines="120" w:after="288" w:line="276" w:lineRule="auto"/>
        <w:ind w:left="532" w:hanging="567"/>
        <w:jc w:val="both"/>
        <w:rPr>
          <w:rFonts w:ascii="Arial" w:hAnsi="Arial" w:cs="Arial"/>
          <w:bCs/>
          <w:sz w:val="20"/>
          <w:szCs w:val="20"/>
        </w:rPr>
      </w:pPr>
      <w:r w:rsidRPr="009778F1">
        <w:rPr>
          <w:rFonts w:ascii="Arial" w:hAnsi="Arial" w:cs="Arial"/>
          <w:b/>
          <w:bCs/>
          <w:sz w:val="20"/>
          <w:szCs w:val="20"/>
        </w:rPr>
        <w:t>Que,</w:t>
      </w:r>
      <w:r w:rsidRPr="009778F1">
        <w:rPr>
          <w:rFonts w:ascii="Arial" w:hAnsi="Arial" w:cs="Arial"/>
          <w:sz w:val="20"/>
          <w:szCs w:val="20"/>
        </w:rPr>
        <w:t xml:space="preserve"> el COOTAD en el artículo 57, letras a, b, c, d, determina que las atribuciones del Concejo Municipal le corresponden:</w:t>
      </w:r>
      <w:r w:rsidRPr="009778F1">
        <w:rPr>
          <w:rFonts w:ascii="Arial" w:hAnsi="Arial" w:cs="Arial"/>
          <w:i/>
          <w:sz w:val="20"/>
          <w:szCs w:val="20"/>
        </w:rPr>
        <w:t xml:space="preserve"> “a) El ejercicio de la facultad normativa en las materias de competencia del gobierno autónomo descentralizado municipal, mediante la expedición de ordenanzas cantonales, acuerdos y resoluciones; b) Regular, mediante ordenanza, la aplicación de tributos previstos en la ley a su favor; c) Crear, modificar, exonerar o extinguir tasas y contribuciones especiales por los servicios que presta y obras que ejecute; d) Expedir acuerdos o resoluciones, en el ámbito de competencia del gobierno autónomo descentralizado municipal, para regular temas institucionales específicos o reconocer derechos </w:t>
      </w:r>
      <w:r w:rsidRPr="009778F1">
        <w:rPr>
          <w:rFonts w:ascii="Arial" w:hAnsi="Arial" w:cs="Arial"/>
          <w:bCs/>
          <w:sz w:val="20"/>
          <w:szCs w:val="20"/>
        </w:rPr>
        <w:t>particulares ;”</w:t>
      </w:r>
    </w:p>
    <w:p w14:paraId="0250B946" w14:textId="35E5859E" w:rsidR="00B73A59" w:rsidRPr="009778F1" w:rsidRDefault="00B73A59" w:rsidP="00062413">
      <w:pPr>
        <w:spacing w:beforeLines="120" w:before="288" w:afterLines="120" w:after="288" w:line="276" w:lineRule="auto"/>
        <w:ind w:left="532" w:hanging="567"/>
        <w:jc w:val="both"/>
        <w:rPr>
          <w:rFonts w:ascii="Arial" w:hAnsi="Arial" w:cs="Arial"/>
          <w:bCs/>
          <w:sz w:val="20"/>
          <w:szCs w:val="20"/>
        </w:rPr>
      </w:pPr>
      <w:r w:rsidRPr="009778F1">
        <w:rPr>
          <w:rFonts w:ascii="Arial" w:hAnsi="Arial" w:cs="Arial"/>
          <w:b/>
          <w:bCs/>
          <w:sz w:val="20"/>
          <w:szCs w:val="20"/>
        </w:rPr>
        <w:t xml:space="preserve">Que, </w:t>
      </w:r>
      <w:r w:rsidRPr="009778F1">
        <w:rPr>
          <w:rFonts w:ascii="Arial" w:hAnsi="Arial" w:cs="Arial"/>
          <w:bCs/>
          <w:sz w:val="20"/>
          <w:szCs w:val="20"/>
        </w:rPr>
        <w:t xml:space="preserve">el inciso cuarto del artículo 116 del COOTAD establece que: </w:t>
      </w:r>
      <w:r w:rsidR="00062413" w:rsidRPr="009778F1">
        <w:rPr>
          <w:rFonts w:ascii="Arial" w:hAnsi="Arial" w:cs="Arial"/>
          <w:bCs/>
          <w:sz w:val="20"/>
          <w:szCs w:val="20"/>
        </w:rPr>
        <w:t>“la</w:t>
      </w:r>
      <w:r w:rsidRPr="009778F1">
        <w:rPr>
          <w:rFonts w:ascii="Arial" w:hAnsi="Arial" w:cs="Arial"/>
          <w:bCs/>
          <w:sz w:val="20"/>
          <w:szCs w:val="20"/>
        </w:rPr>
        <w:t xml:space="preserve">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w:t>
      </w:r>
      <w:r w:rsidR="00494C06" w:rsidRPr="009778F1">
        <w:rPr>
          <w:rFonts w:ascii="Arial" w:hAnsi="Arial" w:cs="Arial"/>
          <w:bCs/>
          <w:sz w:val="20"/>
          <w:szCs w:val="20"/>
        </w:rPr>
        <w:t>correspondiente”</w:t>
      </w:r>
      <w:r w:rsidR="00A564EC" w:rsidRPr="009778F1">
        <w:rPr>
          <w:rFonts w:ascii="Arial" w:hAnsi="Arial" w:cs="Arial"/>
          <w:bCs/>
          <w:sz w:val="20"/>
          <w:szCs w:val="20"/>
        </w:rPr>
        <w:t xml:space="preserve"> (..) 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14:paraId="6DE055F1" w14:textId="5A885349" w:rsidR="00B73A59" w:rsidRPr="009778F1" w:rsidRDefault="00B73A59" w:rsidP="00B73A59">
      <w:pPr>
        <w:spacing w:beforeLines="120" w:before="288" w:afterLines="120" w:after="288" w:line="276" w:lineRule="auto"/>
        <w:ind w:left="532" w:hanging="567"/>
        <w:jc w:val="both"/>
        <w:rPr>
          <w:rFonts w:ascii="Arial" w:hAnsi="Arial" w:cs="Arial"/>
          <w:i/>
          <w:sz w:val="20"/>
          <w:szCs w:val="20"/>
        </w:rPr>
      </w:pPr>
      <w:r w:rsidRPr="009778F1">
        <w:rPr>
          <w:rFonts w:ascii="Arial" w:hAnsi="Arial" w:cs="Arial"/>
          <w:b/>
          <w:bCs/>
          <w:sz w:val="20"/>
          <w:szCs w:val="20"/>
        </w:rPr>
        <w:t xml:space="preserve">Que, </w:t>
      </w:r>
      <w:r w:rsidRPr="009778F1">
        <w:rPr>
          <w:rFonts w:ascii="Arial" w:hAnsi="Arial" w:cs="Arial"/>
          <w:bCs/>
          <w:sz w:val="20"/>
          <w:szCs w:val="20"/>
        </w:rPr>
        <w:t>el artículo 136 del COOTAD, señala que corresponde</w:t>
      </w:r>
      <w:r w:rsidRPr="009778F1">
        <w:rPr>
          <w:rFonts w:ascii="Arial" w:hAnsi="Arial" w:cs="Arial"/>
          <w:sz w:val="20"/>
          <w:szCs w:val="20"/>
        </w:rPr>
        <w:t xml:space="preserve"> a </w:t>
      </w:r>
      <w:r w:rsidR="00062413" w:rsidRPr="009778F1">
        <w:rPr>
          <w:rFonts w:ascii="Arial" w:hAnsi="Arial" w:cs="Arial"/>
          <w:sz w:val="20"/>
          <w:szCs w:val="20"/>
        </w:rPr>
        <w:t>“</w:t>
      </w:r>
      <w:r w:rsidR="00062413" w:rsidRPr="009778F1">
        <w:rPr>
          <w:rFonts w:ascii="Arial" w:hAnsi="Arial" w:cs="Arial"/>
          <w:i/>
          <w:sz w:val="20"/>
          <w:szCs w:val="20"/>
        </w:rPr>
        <w:t>los</w:t>
      </w:r>
      <w:r w:rsidRPr="009778F1">
        <w:rPr>
          <w:rFonts w:ascii="Arial" w:hAnsi="Arial" w:cs="Arial"/>
          <w:i/>
          <w:sz w:val="20"/>
          <w:szCs w:val="20"/>
        </w:rPr>
        <w:t xml:space="preserve"> gobiernos autónomos descentralizados dirigir, ordenar, disponer y organizar la gestión ambiental, en concordancia con las políticas emitidas por la autoridad ambiental nacional </w:t>
      </w:r>
      <w:r w:rsidRPr="009778F1">
        <w:rPr>
          <w:rFonts w:ascii="Arial" w:hAnsi="Arial" w:cs="Arial"/>
          <w:iCs/>
          <w:sz w:val="20"/>
          <w:szCs w:val="20"/>
        </w:rPr>
        <w:t>[…]</w:t>
      </w:r>
      <w:r w:rsidRPr="009778F1">
        <w:rPr>
          <w:rFonts w:ascii="Arial" w:hAnsi="Arial" w:cs="Arial"/>
          <w:i/>
          <w:sz w:val="20"/>
          <w:szCs w:val="20"/>
        </w:rPr>
        <w:t>”.</w:t>
      </w:r>
    </w:p>
    <w:p w14:paraId="524E0280" w14:textId="77777777" w:rsidR="00B73A59" w:rsidRPr="009778F1" w:rsidRDefault="00B73A59" w:rsidP="00B73A59">
      <w:pPr>
        <w:spacing w:beforeLines="120" w:before="288" w:afterLines="120" w:after="288" w:line="276" w:lineRule="auto"/>
        <w:ind w:left="532" w:hanging="567"/>
        <w:jc w:val="both"/>
        <w:rPr>
          <w:rFonts w:ascii="Arial" w:eastAsia="Arial" w:hAnsi="Arial" w:cs="Arial"/>
          <w:sz w:val="20"/>
          <w:szCs w:val="20"/>
          <w:lang w:val="es-ES_tradnl"/>
        </w:rPr>
      </w:pPr>
      <w:r w:rsidRPr="009778F1">
        <w:rPr>
          <w:rFonts w:ascii="Arial" w:eastAsia="Arial" w:hAnsi="Arial" w:cs="Arial"/>
          <w:b/>
          <w:bCs/>
          <w:sz w:val="20"/>
          <w:szCs w:val="20"/>
          <w:lang w:val="es-ES_tradnl"/>
        </w:rPr>
        <w:t>Que,</w:t>
      </w:r>
      <w:r w:rsidRPr="009778F1">
        <w:rPr>
          <w:rFonts w:ascii="Arial" w:eastAsia="Arial" w:hAnsi="Arial" w:cs="Arial"/>
          <w:sz w:val="20"/>
          <w:szCs w:val="20"/>
          <w:lang w:val="es-ES_tradnl"/>
        </w:rPr>
        <w:t xml:space="preserve"> el artículo 166 del COOTAD establece que “[…] </w:t>
      </w:r>
      <w:r w:rsidRPr="009778F1">
        <w:rPr>
          <w:rFonts w:ascii="Arial" w:eastAsia="Arial" w:hAnsi="Arial" w:cs="Arial"/>
          <w:i/>
          <w:sz w:val="20"/>
          <w:szCs w:val="20"/>
          <w:lang w:val="es-ES_tradnl"/>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9778F1">
        <w:rPr>
          <w:rFonts w:ascii="Arial" w:eastAsia="Arial" w:hAnsi="Arial" w:cs="Arial"/>
          <w:sz w:val="20"/>
          <w:szCs w:val="20"/>
          <w:lang w:val="es-ES_tradnl"/>
        </w:rPr>
        <w:t>.</w:t>
      </w:r>
    </w:p>
    <w:p w14:paraId="15C2D453" w14:textId="229AE1A1" w:rsidR="00B73A59" w:rsidRPr="009778F1" w:rsidRDefault="00B73A59" w:rsidP="00B73A59">
      <w:pPr>
        <w:spacing w:beforeLines="120" w:before="288" w:afterLines="120" w:after="288" w:line="276" w:lineRule="auto"/>
        <w:ind w:left="532" w:hanging="567"/>
        <w:jc w:val="both"/>
        <w:rPr>
          <w:rFonts w:ascii="Arial" w:eastAsia="Arial" w:hAnsi="Arial" w:cs="Arial"/>
          <w:sz w:val="20"/>
          <w:szCs w:val="20"/>
          <w:lang w:val="es-ES_tradnl"/>
        </w:rPr>
      </w:pPr>
      <w:r w:rsidRPr="009778F1">
        <w:rPr>
          <w:rFonts w:ascii="Arial" w:eastAsia="Arial" w:hAnsi="Arial" w:cs="Arial"/>
          <w:b/>
          <w:bCs/>
          <w:sz w:val="20"/>
          <w:szCs w:val="20"/>
          <w:lang w:val="es-ES_tradnl"/>
        </w:rPr>
        <w:t>Que,</w:t>
      </w:r>
      <w:r w:rsidRPr="009778F1">
        <w:rPr>
          <w:rFonts w:ascii="Arial" w:eastAsia="Arial" w:hAnsi="Arial" w:cs="Arial"/>
          <w:sz w:val="20"/>
          <w:szCs w:val="20"/>
          <w:lang w:val="es-ES_tradnl"/>
        </w:rPr>
        <w:t xml:space="preserve"> el artículo 172 del COOTAD, indica que son ingresos propios de la gestión, “</w:t>
      </w:r>
      <w:r w:rsidRPr="009778F1">
        <w:rPr>
          <w:rFonts w:ascii="Arial" w:eastAsia="Arial" w:hAnsi="Arial" w:cs="Arial"/>
          <w:i/>
          <w:sz w:val="20"/>
          <w:szCs w:val="20"/>
          <w:lang w:val="es-ES_tradnl"/>
        </w:rPr>
        <w:t xml:space="preserve">los que provienen de impuestos, tasas y contribuciones especiales de mejoras generales o específicas; los de venta de bienes y </w:t>
      </w:r>
      <w:r w:rsidR="00062413" w:rsidRPr="009778F1">
        <w:rPr>
          <w:rFonts w:ascii="Arial" w:eastAsia="Arial" w:hAnsi="Arial" w:cs="Arial"/>
          <w:i/>
          <w:sz w:val="20"/>
          <w:szCs w:val="20"/>
          <w:lang w:val="es-ES_tradnl"/>
        </w:rPr>
        <w:t>servicios”</w:t>
      </w:r>
      <w:r w:rsidRPr="009778F1">
        <w:rPr>
          <w:rFonts w:ascii="Arial" w:eastAsia="Arial" w:hAnsi="Arial" w:cs="Arial"/>
          <w:sz w:val="20"/>
          <w:szCs w:val="20"/>
          <w:lang w:val="es-ES_tradnl"/>
        </w:rPr>
        <w:t>;</w:t>
      </w:r>
    </w:p>
    <w:p w14:paraId="6E58363D" w14:textId="2035E1F4" w:rsidR="00B73A59" w:rsidRPr="009778F1" w:rsidRDefault="00B73A59" w:rsidP="00B73A59">
      <w:pPr>
        <w:spacing w:beforeLines="120" w:before="288" w:afterLines="120" w:after="288" w:line="276" w:lineRule="auto"/>
        <w:ind w:left="532" w:hanging="567"/>
        <w:jc w:val="both"/>
        <w:rPr>
          <w:rFonts w:ascii="Arial" w:hAnsi="Arial" w:cs="Arial"/>
          <w:i/>
          <w:sz w:val="20"/>
          <w:szCs w:val="20"/>
        </w:rPr>
      </w:pPr>
      <w:r w:rsidRPr="009778F1">
        <w:rPr>
          <w:rFonts w:ascii="Arial" w:eastAsia="Arial" w:hAnsi="Arial" w:cs="Arial"/>
          <w:b/>
          <w:bCs/>
          <w:sz w:val="20"/>
          <w:szCs w:val="20"/>
          <w:lang w:val="es-ES_tradnl"/>
        </w:rPr>
        <w:t>Que,</w:t>
      </w:r>
      <w:r w:rsidRPr="009778F1">
        <w:rPr>
          <w:rFonts w:ascii="Arial" w:eastAsia="Arial" w:hAnsi="Arial" w:cs="Arial"/>
          <w:sz w:val="20"/>
          <w:szCs w:val="20"/>
          <w:lang w:val="es-ES_tradnl"/>
        </w:rPr>
        <w:t xml:space="preserve"> el artículo 566 del COOTAD, dictamina el objeto y determinación</w:t>
      </w:r>
      <w:r w:rsidRPr="009778F1">
        <w:rPr>
          <w:rFonts w:ascii="Arial" w:hAnsi="Arial" w:cs="Arial"/>
          <w:sz w:val="20"/>
          <w:szCs w:val="20"/>
        </w:rPr>
        <w:t xml:space="preserve"> de las tasas señalando que, </w:t>
      </w:r>
      <w:r w:rsidR="00062413" w:rsidRPr="009778F1">
        <w:rPr>
          <w:rFonts w:ascii="Arial" w:hAnsi="Arial" w:cs="Arial"/>
          <w:sz w:val="20"/>
          <w:szCs w:val="20"/>
        </w:rPr>
        <w:t>“las</w:t>
      </w:r>
      <w:r w:rsidRPr="009778F1">
        <w:rPr>
          <w:rFonts w:ascii="Arial" w:hAnsi="Arial" w:cs="Arial"/>
          <w:i/>
          <w:sz w:val="20"/>
          <w:szCs w:val="20"/>
        </w:rPr>
        <w:t xml:space="preserve"> municipalidades y distritos metropolitanos podrán aplicar las tasas retributivas de servicios públicos que se establecen en este Código. Podrán también aplicarse tasas sobre </w:t>
      </w:r>
      <w:r w:rsidRPr="009778F1">
        <w:rPr>
          <w:rFonts w:ascii="Arial" w:hAnsi="Arial" w:cs="Arial"/>
          <w:i/>
          <w:sz w:val="20"/>
          <w:szCs w:val="20"/>
        </w:rPr>
        <w:lastRenderedPageBreak/>
        <w:t xml:space="preserve">otros servicios públicos municipales o metropolitanos siempre que su monto guarde relación con el costo de producción de dichos </w:t>
      </w:r>
      <w:r w:rsidR="00062413" w:rsidRPr="009778F1">
        <w:rPr>
          <w:rFonts w:ascii="Arial" w:hAnsi="Arial" w:cs="Arial"/>
          <w:i/>
          <w:sz w:val="20"/>
          <w:szCs w:val="20"/>
        </w:rPr>
        <w:t>servicios”</w:t>
      </w:r>
    </w:p>
    <w:p w14:paraId="4925A3F1" w14:textId="0455D9D5" w:rsidR="00B73A59" w:rsidRPr="009778F1" w:rsidRDefault="00B73A59" w:rsidP="00B73A59">
      <w:pPr>
        <w:spacing w:beforeLines="120" w:before="288" w:afterLines="120" w:after="288" w:line="276" w:lineRule="auto"/>
        <w:ind w:left="532" w:hanging="567"/>
        <w:jc w:val="both"/>
        <w:rPr>
          <w:rFonts w:ascii="Arial" w:hAnsi="Arial" w:cs="Arial"/>
          <w:i/>
          <w:sz w:val="20"/>
          <w:szCs w:val="20"/>
        </w:rPr>
      </w:pPr>
      <w:r w:rsidRPr="009778F1">
        <w:rPr>
          <w:rFonts w:ascii="Arial" w:eastAsia="Arial" w:hAnsi="Arial" w:cs="Arial"/>
          <w:b/>
          <w:bCs/>
          <w:sz w:val="20"/>
          <w:szCs w:val="20"/>
          <w:lang w:val="es-ES_tradnl"/>
        </w:rPr>
        <w:t>Que,</w:t>
      </w:r>
      <w:r w:rsidRPr="009778F1">
        <w:rPr>
          <w:rFonts w:ascii="Arial" w:eastAsia="Arial" w:hAnsi="Arial" w:cs="Arial"/>
          <w:sz w:val="20"/>
          <w:szCs w:val="20"/>
          <w:lang w:val="es-ES_tradnl"/>
        </w:rPr>
        <w:t xml:space="preserve"> la letra i) del artículo 568 del COOTAD, subraya que los servicio</w:t>
      </w:r>
      <w:r w:rsidRPr="009778F1">
        <w:rPr>
          <w:rFonts w:ascii="Arial" w:hAnsi="Arial" w:cs="Arial"/>
          <w:sz w:val="20"/>
          <w:szCs w:val="20"/>
        </w:rPr>
        <w:t xml:space="preserve">s sujetos a tasas </w:t>
      </w:r>
      <w:r w:rsidR="00062413" w:rsidRPr="009778F1">
        <w:rPr>
          <w:rFonts w:ascii="Arial" w:hAnsi="Arial" w:cs="Arial"/>
          <w:sz w:val="20"/>
          <w:szCs w:val="20"/>
        </w:rPr>
        <w:t>“serán</w:t>
      </w:r>
      <w:r w:rsidRPr="009778F1">
        <w:rPr>
          <w:rFonts w:ascii="Arial" w:hAnsi="Arial" w:cs="Arial"/>
          <w:i/>
          <w:iCs/>
          <w:sz w:val="20"/>
          <w:szCs w:val="20"/>
        </w:rPr>
        <w:t xml:space="preserve"> reguladas mediante ordenanzas, cuya iniciativa es privativa del alcalde municipal o metropolitano, tramitada y aprobada por el respectivo concejo, para la prestación de los siguientes servicios:  i) Otros servicios de cualquier </w:t>
      </w:r>
      <w:r w:rsidR="00062413" w:rsidRPr="009778F1">
        <w:rPr>
          <w:rFonts w:ascii="Arial" w:hAnsi="Arial" w:cs="Arial"/>
          <w:i/>
          <w:iCs/>
          <w:sz w:val="20"/>
          <w:szCs w:val="20"/>
        </w:rPr>
        <w:t>naturaleza”</w:t>
      </w:r>
      <w:r w:rsidRPr="009778F1">
        <w:rPr>
          <w:rFonts w:ascii="Arial" w:hAnsi="Arial" w:cs="Arial"/>
          <w:sz w:val="20"/>
          <w:szCs w:val="20"/>
        </w:rPr>
        <w:t xml:space="preserve">. </w:t>
      </w:r>
    </w:p>
    <w:p w14:paraId="440F300A" w14:textId="06011317" w:rsidR="00B73A59" w:rsidRPr="009778F1" w:rsidRDefault="00B73A59" w:rsidP="00B73A59">
      <w:pPr>
        <w:spacing w:beforeLines="120" w:before="288" w:afterLines="120" w:after="288" w:line="276" w:lineRule="auto"/>
        <w:ind w:left="532" w:hanging="567"/>
        <w:jc w:val="both"/>
        <w:rPr>
          <w:rFonts w:ascii="Arial" w:hAnsi="Arial" w:cs="Arial"/>
          <w:i/>
          <w:sz w:val="20"/>
          <w:szCs w:val="20"/>
        </w:rPr>
      </w:pPr>
      <w:r w:rsidRPr="009778F1">
        <w:rPr>
          <w:rFonts w:ascii="Arial" w:hAnsi="Arial" w:cs="Arial"/>
          <w:b/>
          <w:bCs/>
          <w:sz w:val="20"/>
          <w:szCs w:val="20"/>
        </w:rPr>
        <w:t>Que,</w:t>
      </w:r>
      <w:r w:rsidRPr="009778F1">
        <w:rPr>
          <w:rFonts w:ascii="Arial" w:hAnsi="Arial" w:cs="Arial"/>
          <w:sz w:val="20"/>
          <w:szCs w:val="20"/>
        </w:rPr>
        <w:t xml:space="preserve"> el artículo 12 del Código Orgánico del Ambiente </w:t>
      </w:r>
      <w:r w:rsidR="002F306D" w:rsidRPr="009778F1">
        <w:rPr>
          <w:rFonts w:ascii="Arial" w:hAnsi="Arial" w:cs="Arial"/>
          <w:sz w:val="20"/>
          <w:szCs w:val="20"/>
        </w:rPr>
        <w:t>(</w:t>
      </w:r>
      <w:r w:rsidRPr="009778F1">
        <w:rPr>
          <w:rFonts w:ascii="Arial" w:hAnsi="Arial" w:cs="Arial"/>
          <w:sz w:val="20"/>
          <w:szCs w:val="20"/>
        </w:rPr>
        <w:t>en adelante COAM</w:t>
      </w:r>
      <w:r w:rsidR="002F306D" w:rsidRPr="009778F1">
        <w:rPr>
          <w:rFonts w:ascii="Arial" w:hAnsi="Arial" w:cs="Arial"/>
          <w:sz w:val="20"/>
          <w:szCs w:val="20"/>
        </w:rPr>
        <w:t>)</w:t>
      </w:r>
      <w:r w:rsidRPr="009778F1">
        <w:rPr>
          <w:rFonts w:ascii="Arial" w:hAnsi="Arial" w:cs="Arial"/>
          <w:sz w:val="20"/>
          <w:szCs w:val="20"/>
        </w:rPr>
        <w:t xml:space="preserve">, establece que el </w:t>
      </w:r>
      <w:r w:rsidRPr="009778F1">
        <w:rPr>
          <w:rFonts w:ascii="Arial" w:hAnsi="Arial" w:cs="Arial"/>
          <w:i/>
          <w:sz w:val="20"/>
          <w:szCs w:val="20"/>
        </w:rPr>
        <w:t>“</w:t>
      </w:r>
      <w:r w:rsidRPr="009778F1">
        <w:rPr>
          <w:rFonts w:ascii="Arial" w:hAnsi="Arial" w:cs="Arial"/>
          <w:iCs/>
          <w:sz w:val="20"/>
          <w:szCs w:val="20"/>
        </w:rPr>
        <w:t>[</w:t>
      </w:r>
      <w:r w:rsidRPr="009778F1">
        <w:rPr>
          <w:rFonts w:ascii="Arial" w:hAnsi="Arial" w:cs="Arial"/>
          <w:sz w:val="20"/>
          <w:szCs w:val="20"/>
        </w:rPr>
        <w:t xml:space="preserve">…] </w:t>
      </w:r>
      <w:r w:rsidRPr="009778F1">
        <w:rPr>
          <w:rFonts w:ascii="Arial" w:hAnsi="Arial" w:cs="Arial"/>
          <w:i/>
          <w:sz w:val="20"/>
          <w:szCs w:val="20"/>
        </w:rPr>
        <w:t xml:space="preserve">Sistema Nacional Descentralizado de Gestión Ambiental permitirá integrar y articular a los organismos y entidades del Estado con competencia ambiental con la ciudadanía y las organizaciones sociales y comunitarias, mediante normas e instrumentos de </w:t>
      </w:r>
      <w:r w:rsidR="00062413" w:rsidRPr="009778F1">
        <w:rPr>
          <w:rFonts w:ascii="Arial" w:hAnsi="Arial" w:cs="Arial"/>
          <w:i/>
          <w:sz w:val="20"/>
          <w:szCs w:val="20"/>
        </w:rPr>
        <w:t>gestión</w:t>
      </w:r>
      <w:r w:rsidR="00062413" w:rsidRPr="009778F1">
        <w:rPr>
          <w:rFonts w:ascii="Arial" w:hAnsi="Arial" w:cs="Arial"/>
          <w:sz w:val="20"/>
          <w:szCs w:val="20"/>
        </w:rPr>
        <w:t>”</w:t>
      </w:r>
    </w:p>
    <w:p w14:paraId="15B2C128" w14:textId="35087080" w:rsidR="00B73A59" w:rsidRPr="009778F1" w:rsidRDefault="00B73A59" w:rsidP="00B73A59">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el artículo 13 del COAM observa que, para coordinación interinstitucional, </w:t>
      </w:r>
      <w:r w:rsidR="00062413" w:rsidRPr="009778F1">
        <w:rPr>
          <w:rFonts w:ascii="Arial" w:hAnsi="Arial" w:cs="Arial"/>
          <w:sz w:val="20"/>
          <w:szCs w:val="20"/>
        </w:rPr>
        <w:t>“en</w:t>
      </w:r>
      <w:r w:rsidRPr="009778F1">
        <w:rPr>
          <w:rFonts w:ascii="Arial" w:hAnsi="Arial" w:cs="Arial"/>
          <w:i/>
          <w:sz w:val="20"/>
          <w:szCs w:val="20"/>
        </w:rPr>
        <w:t xml:space="preserve"> los casos de concurrencia de atribuciones, facultades o competencias entre las instituciones del Estado relacionadas con la materia ambiental, deberá existir coordinación interinstitucional para evitar la duplicación de actividades y funciones, así como el incremento no justificado de exigencias administrativas a las personas</w:t>
      </w:r>
      <w:r w:rsidRPr="009778F1">
        <w:rPr>
          <w:rFonts w:ascii="Arial" w:hAnsi="Arial" w:cs="Arial"/>
          <w:sz w:val="20"/>
          <w:szCs w:val="20"/>
        </w:rPr>
        <w:t xml:space="preserve">” </w:t>
      </w:r>
    </w:p>
    <w:p w14:paraId="05A8E6FD" w14:textId="6AF07762" w:rsidR="00B73A59" w:rsidRPr="009778F1" w:rsidRDefault="00B73A59" w:rsidP="00B73A59">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el artículo 14 del COAM indica que </w:t>
      </w:r>
      <w:r w:rsidR="00062413" w:rsidRPr="009778F1">
        <w:rPr>
          <w:rFonts w:ascii="Arial" w:hAnsi="Arial" w:cs="Arial"/>
          <w:sz w:val="20"/>
          <w:szCs w:val="20"/>
        </w:rPr>
        <w:t>“el</w:t>
      </w:r>
      <w:r w:rsidRPr="009778F1">
        <w:rPr>
          <w:rFonts w:ascii="Arial" w:hAnsi="Arial" w:cs="Arial"/>
          <w:i/>
          <w:sz w:val="20"/>
          <w:szCs w:val="20"/>
        </w:rPr>
        <w:t xml:space="preserve"> ejercicio de las competencias ambientales comprende las facultades de rectoría, planificación, regulación, control y gestión referidas al patrimonio natural, la biodiversidad, calidad ambiental, cambio climático, zona marina y marino costero, y demás ámbitos relacionados de conformidad con la Constitución y la </w:t>
      </w:r>
      <w:r w:rsidR="0042576F" w:rsidRPr="009778F1">
        <w:rPr>
          <w:rFonts w:ascii="Arial" w:hAnsi="Arial" w:cs="Arial"/>
          <w:i/>
          <w:sz w:val="20"/>
          <w:szCs w:val="20"/>
        </w:rPr>
        <w:t>ley”</w:t>
      </w:r>
      <w:r w:rsidRPr="009778F1">
        <w:rPr>
          <w:rFonts w:ascii="Arial" w:hAnsi="Arial" w:cs="Arial"/>
          <w:sz w:val="20"/>
          <w:szCs w:val="20"/>
        </w:rPr>
        <w:t>;</w:t>
      </w:r>
    </w:p>
    <w:p w14:paraId="3BB22804" w14:textId="77777777" w:rsidR="00B73A59" w:rsidRPr="009778F1" w:rsidRDefault="00B73A59" w:rsidP="00B73A59">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el artículo 25 del COAM señala que: “</w:t>
      </w:r>
      <w:r w:rsidRPr="009778F1">
        <w:rPr>
          <w:rFonts w:ascii="Arial" w:hAnsi="Arial" w:cs="Arial"/>
          <w:i/>
          <w:sz w:val="20"/>
          <w:szCs w:val="20"/>
        </w:rPr>
        <w:t>en el marco del Sistema Nacional de Competencias y del Sistema Descentralizado de Gestión Ambiental, los Gobiernos Autónomos Descentralizados en todos sus niveles, ejercerán las competencias en materia ambiental asignadas de conformidad con la Constitución y la ley, y que, para efectos de la acreditación estarán sujetos al control y seguimiento de la Autoridad Ambiental Nacional</w:t>
      </w:r>
      <w:r w:rsidRPr="009778F1">
        <w:rPr>
          <w:rFonts w:ascii="Arial" w:hAnsi="Arial" w:cs="Arial"/>
          <w:sz w:val="20"/>
          <w:szCs w:val="20"/>
        </w:rPr>
        <w:t>”;</w:t>
      </w:r>
    </w:p>
    <w:p w14:paraId="3CB5EC75" w14:textId="3FEC79CF" w:rsidR="00B73A59" w:rsidRPr="009778F1" w:rsidRDefault="00B73A59" w:rsidP="00B73A59">
      <w:pPr>
        <w:spacing w:beforeLines="120" w:before="288" w:afterLines="120" w:after="288" w:line="276" w:lineRule="auto"/>
        <w:ind w:left="532" w:hanging="567"/>
        <w:jc w:val="both"/>
        <w:rPr>
          <w:rFonts w:ascii="Arial" w:eastAsia="Times New Roman" w:hAnsi="Arial" w:cs="Arial"/>
          <w:sz w:val="20"/>
          <w:szCs w:val="20"/>
          <w:lang w:eastAsia="es-MX"/>
        </w:rPr>
      </w:pPr>
      <w:r w:rsidRPr="009778F1">
        <w:rPr>
          <w:rFonts w:ascii="Arial" w:hAnsi="Arial" w:cs="Arial"/>
          <w:b/>
          <w:bCs/>
          <w:sz w:val="20"/>
          <w:szCs w:val="20"/>
        </w:rPr>
        <w:t>Que,</w:t>
      </w:r>
      <w:r w:rsidRPr="009778F1">
        <w:rPr>
          <w:rFonts w:ascii="Arial" w:hAnsi="Arial" w:cs="Arial"/>
          <w:sz w:val="20"/>
          <w:szCs w:val="20"/>
        </w:rPr>
        <w:t xml:space="preserve"> en sus números 9, 10 y 11 del artículo 27 del COAM determina que, “</w:t>
      </w:r>
      <w:r w:rsidRPr="009778F1">
        <w:rPr>
          <w:rFonts w:ascii="Arial" w:eastAsia="Times New Roman" w:hAnsi="Arial" w:cs="Arial"/>
          <w:i/>
          <w:iCs/>
          <w:sz w:val="20"/>
          <w:szCs w:val="20"/>
          <w:lang w:eastAsia="es-MX"/>
        </w:rPr>
        <w:t>En el marco de sus competencias ambientales exclusivas y concurrentes corresponde a los Gobiernos Autónomos Descentralizados Metropolitanos y Municipales el ejercicio de las siguientes facultades, en concordancia con las políticas y normas emitidas por los Gobiernos Autónomos Provinciales y la Autoridad Ambiental Nacional:</w:t>
      </w:r>
      <w:r w:rsidRPr="009778F1">
        <w:rPr>
          <w:rFonts w:ascii="Arial" w:eastAsia="Times New Roman" w:hAnsi="Arial" w:cs="Arial"/>
          <w:sz w:val="20"/>
          <w:szCs w:val="20"/>
          <w:lang w:eastAsia="es-MX"/>
        </w:rPr>
        <w:t xml:space="preserve"> </w:t>
      </w:r>
      <w:r w:rsidR="002F306D" w:rsidRPr="009778F1">
        <w:rPr>
          <w:rFonts w:ascii="Arial" w:eastAsia="Times New Roman" w:hAnsi="Arial" w:cs="Arial"/>
          <w:sz w:val="20"/>
          <w:szCs w:val="20"/>
          <w:lang w:eastAsia="es-MX"/>
        </w:rPr>
        <w:t>(</w:t>
      </w:r>
      <w:r w:rsidRPr="009778F1">
        <w:rPr>
          <w:rFonts w:ascii="Arial" w:eastAsia="Times New Roman" w:hAnsi="Arial" w:cs="Arial"/>
          <w:sz w:val="20"/>
          <w:szCs w:val="20"/>
          <w:lang w:eastAsia="es-MX"/>
        </w:rPr>
        <w:t>…</w:t>
      </w:r>
      <w:r w:rsidR="002F306D" w:rsidRPr="009778F1">
        <w:rPr>
          <w:rFonts w:ascii="Arial" w:eastAsia="Times New Roman" w:hAnsi="Arial" w:cs="Arial"/>
          <w:sz w:val="20"/>
          <w:szCs w:val="20"/>
          <w:lang w:eastAsia="es-MX"/>
        </w:rPr>
        <w:t>)</w:t>
      </w:r>
      <w:r w:rsidRPr="009778F1">
        <w:rPr>
          <w:rFonts w:ascii="Arial" w:eastAsia="Times New Roman" w:hAnsi="Arial" w:cs="Arial"/>
          <w:i/>
          <w:iCs/>
          <w:sz w:val="20"/>
          <w:szCs w:val="20"/>
          <w:lang w:eastAsia="es-MX"/>
        </w:rPr>
        <w:t>9. Generar normas y procedimientos para prevenir, evitar, reparar, controlar y sancionar la contaminación y daños ambientales, una vez que el Gobierno Autónomo Descentralizado se haya acreditado ante el Sistema Único de Manejo Ambiental; 10. Controlar el cumplimiento de los parámetros ambientales y la aplicación de normas técnicas de los componentes agua, suelo, aire y ruido; 11. Controlar las autorizaciones administrativas otorgadas</w:t>
      </w:r>
      <w:r w:rsidR="002F306D" w:rsidRPr="009778F1">
        <w:rPr>
          <w:rFonts w:ascii="Arial" w:eastAsia="Times New Roman" w:hAnsi="Arial" w:cs="Arial"/>
          <w:sz w:val="20"/>
          <w:szCs w:val="20"/>
          <w:lang w:eastAsia="es-MX"/>
        </w:rPr>
        <w:t>…</w:t>
      </w:r>
      <w:r w:rsidRPr="009778F1">
        <w:rPr>
          <w:rFonts w:ascii="Arial" w:eastAsia="Times New Roman" w:hAnsi="Arial" w:cs="Arial"/>
          <w:sz w:val="20"/>
          <w:szCs w:val="20"/>
          <w:lang w:eastAsia="es-MX"/>
        </w:rPr>
        <w:t>”;</w:t>
      </w:r>
    </w:p>
    <w:p w14:paraId="04BC536A" w14:textId="3BC189E9" w:rsidR="00B73A59" w:rsidRPr="009778F1" w:rsidRDefault="00B73A59" w:rsidP="00B73A59">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en el artículo 161 del COAM señala que: “</w:t>
      </w:r>
      <w:r w:rsidRPr="009778F1">
        <w:rPr>
          <w:rFonts w:ascii="Arial" w:hAnsi="Arial" w:cs="Arial"/>
          <w:i/>
          <w:iCs/>
          <w:sz w:val="20"/>
          <w:szCs w:val="20"/>
        </w:rPr>
        <w:t xml:space="preserve"> En virtud de la realidad geográfica del territorio, condiciones especiales u otras necesidades de cada jurisdicción, los Gobiernos Autónomos Descentralizados competentes, previo a la aprobación de la Autoridad Ambiental Nacional, con el fin de precisar las medidas administrativas o técnicas, podrán adoptar criterios adicionales o dictar normas técnicas más rigurosas que las normas nacionales, siempre y cuando no sean contrarias a las establecidas por la Autoridad Ambiental Nacional […]</w:t>
      </w:r>
      <w:r w:rsidRPr="009778F1">
        <w:rPr>
          <w:rFonts w:ascii="Arial" w:hAnsi="Arial" w:cs="Arial"/>
          <w:sz w:val="20"/>
          <w:szCs w:val="20"/>
        </w:rPr>
        <w:t xml:space="preserve"> </w:t>
      </w:r>
      <w:r w:rsidRPr="009778F1">
        <w:rPr>
          <w:rFonts w:ascii="Arial" w:hAnsi="Arial" w:cs="Arial"/>
          <w:i/>
          <w:iCs/>
          <w:sz w:val="20"/>
          <w:szCs w:val="20"/>
        </w:rPr>
        <w:t xml:space="preserve">Se prohíbe a la Autoridad Ambiental Nacional y a los Gobiernos </w:t>
      </w:r>
      <w:r w:rsidRPr="009778F1">
        <w:rPr>
          <w:rFonts w:ascii="Arial" w:hAnsi="Arial" w:cs="Arial"/>
          <w:i/>
          <w:iCs/>
          <w:sz w:val="20"/>
          <w:szCs w:val="20"/>
        </w:rPr>
        <w:lastRenderedPageBreak/>
        <w:t>Autónomos Descentralizados Competentes, implementar normas de carácter regresivo en materia ambiental que perjudiquen el ecosistema ”</w:t>
      </w:r>
      <w:r w:rsidRPr="009778F1">
        <w:rPr>
          <w:rFonts w:ascii="Arial" w:hAnsi="Arial" w:cs="Arial"/>
          <w:sz w:val="20"/>
          <w:szCs w:val="20"/>
        </w:rPr>
        <w:t>.</w:t>
      </w:r>
    </w:p>
    <w:p w14:paraId="47D8B3EB" w14:textId="18601810" w:rsidR="00B73A59" w:rsidRPr="009778F1" w:rsidRDefault="00B73A59" w:rsidP="00B73A59">
      <w:pPr>
        <w:spacing w:beforeLines="120" w:before="288" w:afterLines="120" w:after="288" w:line="276" w:lineRule="auto"/>
        <w:ind w:left="532" w:hanging="532"/>
        <w:jc w:val="both"/>
        <w:rPr>
          <w:rFonts w:ascii="Arial" w:hAnsi="Arial" w:cs="Arial"/>
          <w:b/>
          <w:bCs/>
          <w:sz w:val="20"/>
          <w:szCs w:val="20"/>
        </w:rPr>
      </w:pPr>
      <w:r w:rsidRPr="009778F1">
        <w:rPr>
          <w:rFonts w:ascii="Arial" w:hAnsi="Arial" w:cs="Arial"/>
          <w:b/>
          <w:bCs/>
          <w:sz w:val="20"/>
          <w:szCs w:val="20"/>
        </w:rPr>
        <w:t>Que,</w:t>
      </w:r>
      <w:r w:rsidRPr="009778F1">
        <w:rPr>
          <w:rFonts w:ascii="Arial" w:hAnsi="Arial" w:cs="Arial"/>
          <w:b/>
          <w:bCs/>
          <w:sz w:val="20"/>
          <w:szCs w:val="20"/>
        </w:rPr>
        <w:tab/>
      </w:r>
      <w:r w:rsidRPr="009778F1">
        <w:rPr>
          <w:rFonts w:ascii="Arial" w:hAnsi="Arial" w:cs="Arial"/>
          <w:sz w:val="20"/>
          <w:szCs w:val="20"/>
        </w:rPr>
        <w:t xml:space="preserve">el Libro Tercero del Reglamento al Código Orgánico del Ambiente </w:t>
      </w:r>
      <w:r w:rsidR="002F306D" w:rsidRPr="009778F1">
        <w:rPr>
          <w:rFonts w:ascii="Arial" w:hAnsi="Arial" w:cs="Arial"/>
          <w:sz w:val="20"/>
          <w:szCs w:val="20"/>
        </w:rPr>
        <w:t>(</w:t>
      </w:r>
      <w:r w:rsidRPr="009778F1">
        <w:rPr>
          <w:rFonts w:ascii="Arial" w:hAnsi="Arial" w:cs="Arial"/>
          <w:sz w:val="20"/>
          <w:szCs w:val="20"/>
        </w:rPr>
        <w:t>en adelante RCOAM</w:t>
      </w:r>
      <w:r w:rsidR="002F306D" w:rsidRPr="009778F1">
        <w:rPr>
          <w:rFonts w:ascii="Arial" w:hAnsi="Arial" w:cs="Arial"/>
          <w:sz w:val="20"/>
          <w:szCs w:val="20"/>
        </w:rPr>
        <w:t>)</w:t>
      </w:r>
      <w:r w:rsidRPr="009778F1">
        <w:rPr>
          <w:rFonts w:ascii="Arial" w:hAnsi="Arial" w:cs="Arial"/>
          <w:sz w:val="20"/>
          <w:szCs w:val="20"/>
        </w:rPr>
        <w:t xml:space="preserve"> establece todas aquellas disposiciones relativas a la calidad ambiental;</w:t>
      </w:r>
    </w:p>
    <w:p w14:paraId="0F42EDF7" w14:textId="77777777" w:rsidR="00B73A59" w:rsidRPr="009778F1" w:rsidRDefault="00B73A59" w:rsidP="00B73A59">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mediante Resolución No. 005-CNC-2014, el Consejo Nacional de Competencias expidió la regularización para el ejercicio de la competencia de la gestión ambiental a favor de los Gobiernos Autónomos Descentralizados;</w:t>
      </w:r>
    </w:p>
    <w:p w14:paraId="15AFE3FD" w14:textId="59DF4A5F" w:rsidR="00B73A59" w:rsidRPr="009778F1" w:rsidRDefault="00B73A59" w:rsidP="00B73A59">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en el artículo 15 de la Resolución No. 005-CNC-2014</w:t>
      </w:r>
      <w:r w:rsidR="002F306D" w:rsidRPr="009778F1">
        <w:rPr>
          <w:rFonts w:ascii="Arial" w:hAnsi="Arial" w:cs="Arial"/>
          <w:sz w:val="20"/>
          <w:szCs w:val="20"/>
        </w:rPr>
        <w:t xml:space="preserve"> emitida por el Consejo Nacional de Competencias</w:t>
      </w:r>
      <w:r w:rsidRPr="009778F1">
        <w:rPr>
          <w:rFonts w:ascii="Arial" w:hAnsi="Arial" w:cs="Arial"/>
          <w:sz w:val="20"/>
          <w:szCs w:val="20"/>
        </w:rPr>
        <w:t xml:space="preserve"> determina que las facultades de los gobiernos autónomos descentralizados metropolitanos y municipales en el marco de la competencia de gestión ambiental, corresponde la planificación local, regulación local, control local y gestión local y que, estos deberán mantener la coordinación necesaria con el gobierno central y los gobiernos autónomos descentralizados provinciales, con el objeto de garantizar el ejercicio adecuado de la competencia; </w:t>
      </w:r>
    </w:p>
    <w:p w14:paraId="17CA30C9" w14:textId="33FB8799" w:rsidR="00B73A59" w:rsidRPr="009778F1" w:rsidRDefault="00B73A59" w:rsidP="00B73A59">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en el artículo 17 de la Resolución No. 0005-CNC-2014 </w:t>
      </w:r>
      <w:r w:rsidR="002F306D" w:rsidRPr="009778F1">
        <w:rPr>
          <w:rFonts w:ascii="Arial" w:hAnsi="Arial" w:cs="Arial"/>
          <w:sz w:val="20"/>
          <w:szCs w:val="20"/>
        </w:rPr>
        <w:t xml:space="preserve">emitida por el Consejo Nacional de </w:t>
      </w:r>
      <w:r w:rsidR="00494C06" w:rsidRPr="009778F1">
        <w:rPr>
          <w:rFonts w:ascii="Arial" w:hAnsi="Arial" w:cs="Arial"/>
          <w:sz w:val="20"/>
          <w:szCs w:val="20"/>
        </w:rPr>
        <w:t>Competencias establece</w:t>
      </w:r>
      <w:r w:rsidRPr="009778F1">
        <w:rPr>
          <w:rFonts w:ascii="Arial" w:hAnsi="Arial" w:cs="Arial"/>
          <w:sz w:val="20"/>
          <w:szCs w:val="20"/>
        </w:rPr>
        <w:t xml:space="preserve"> que corresponde a los gobiernos autónomos descentralizados metropolitanos y municipales enmarcados en la normativa ambiental nacional, la generación de normas y procedimientos en el marco de la competencia de gestión ambiental; </w:t>
      </w:r>
    </w:p>
    <w:p w14:paraId="1BA76A2B" w14:textId="3A783C86" w:rsidR="00B73A59" w:rsidRPr="009778F1" w:rsidRDefault="00B73A59" w:rsidP="00B73A59">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w:t>
      </w:r>
      <w:r w:rsidR="00910381" w:rsidRPr="009778F1">
        <w:rPr>
          <w:rFonts w:ascii="Arial" w:hAnsi="Arial" w:cs="Arial"/>
          <w:sz w:val="20"/>
          <w:szCs w:val="20"/>
        </w:rPr>
        <w:t xml:space="preserve">la Codificación del </w:t>
      </w:r>
      <w:r w:rsidRPr="009778F1">
        <w:rPr>
          <w:rFonts w:ascii="Arial" w:hAnsi="Arial" w:cs="Arial"/>
          <w:sz w:val="20"/>
          <w:szCs w:val="20"/>
        </w:rPr>
        <w:t xml:space="preserve"> Código Municipal para el Distrito Metropolitano de Quito, Ordenanza Metropolitana Nro. 037-2022 </w:t>
      </w:r>
      <w:r w:rsidR="00910381" w:rsidRPr="009778F1">
        <w:rPr>
          <w:rFonts w:ascii="Arial" w:hAnsi="Arial" w:cs="Arial"/>
          <w:sz w:val="20"/>
          <w:szCs w:val="20"/>
        </w:rPr>
        <w:t xml:space="preserve">sancionada el 16 de agosto de 2022, </w:t>
      </w:r>
      <w:r w:rsidRPr="009778F1">
        <w:rPr>
          <w:rFonts w:ascii="Arial" w:hAnsi="Arial" w:cs="Arial"/>
          <w:sz w:val="20"/>
          <w:szCs w:val="20"/>
        </w:rPr>
        <w:t>en su Libro III del Eje Económico, Libro III.5 Presupuesto, Finanzas y Tributación Capítulo XX, artículo 1646, establece las Tasas Retributivas por Servicios Técnicos y Administrativos Relacionados con la Regularización, Seguimiento y Control Ambiental, de los servicios administrativos prestados por la administración municipal como Autoridad Ambiental de Aplicación Responsable;</w:t>
      </w:r>
    </w:p>
    <w:p w14:paraId="00A0B663" w14:textId="77777777" w:rsidR="00B73A59" w:rsidRPr="009778F1" w:rsidRDefault="00B73A59" w:rsidP="00B73A59">
      <w:pPr>
        <w:spacing w:beforeLines="120" w:before="288" w:afterLines="120" w:after="288" w:line="276" w:lineRule="auto"/>
        <w:ind w:left="532" w:hanging="567"/>
        <w:jc w:val="both"/>
        <w:rPr>
          <w:rFonts w:ascii="Arial" w:hAnsi="Arial" w:cs="Arial"/>
          <w:sz w:val="20"/>
          <w:szCs w:val="20"/>
        </w:rPr>
      </w:pPr>
      <w:r w:rsidRPr="009778F1">
        <w:rPr>
          <w:rFonts w:ascii="Arial" w:hAnsi="Arial" w:cs="Arial"/>
          <w:b/>
          <w:bCs/>
          <w:sz w:val="20"/>
          <w:szCs w:val="20"/>
        </w:rPr>
        <w:t>Que,</w:t>
      </w:r>
      <w:r w:rsidRPr="009778F1">
        <w:rPr>
          <w:rFonts w:ascii="Arial" w:hAnsi="Arial" w:cs="Arial"/>
          <w:sz w:val="20"/>
          <w:szCs w:val="20"/>
        </w:rPr>
        <w:t xml:space="preserve"> el Código Municipal para el Distrito Metropolitano de Quito, </w:t>
      </w:r>
      <w:r w:rsidRPr="009778F1">
        <w:rPr>
          <w:rFonts w:ascii="Arial" w:eastAsia="Spranq eco sans" w:hAnsi="Arial" w:cs="Arial"/>
          <w:color w:val="000000"/>
          <w:sz w:val="20"/>
          <w:szCs w:val="20"/>
        </w:rPr>
        <w:t>Libro IV del Eje Territorial, Libro IV.3 Del Ambiente, Título V establece el Sistema de Manejo Ambiental del Distrito Metropolitano de Quito</w:t>
      </w:r>
      <w:r w:rsidRPr="009778F1">
        <w:rPr>
          <w:rFonts w:ascii="Arial" w:hAnsi="Arial" w:cs="Arial"/>
          <w:sz w:val="20"/>
          <w:szCs w:val="20"/>
        </w:rPr>
        <w:t>;</w:t>
      </w:r>
    </w:p>
    <w:p w14:paraId="6246FBF4" w14:textId="77777777" w:rsidR="00B73A59" w:rsidRPr="009778F1" w:rsidRDefault="00B73A59" w:rsidP="00B73A59">
      <w:pPr>
        <w:spacing w:beforeLines="120" w:before="288" w:afterLines="120" w:after="288" w:line="276" w:lineRule="auto"/>
        <w:ind w:left="532" w:hanging="567"/>
        <w:jc w:val="both"/>
        <w:rPr>
          <w:rFonts w:ascii="Arial" w:hAnsi="Arial" w:cs="Arial"/>
          <w:b/>
          <w:bCs/>
          <w:sz w:val="20"/>
          <w:szCs w:val="20"/>
        </w:rPr>
      </w:pPr>
      <w:r w:rsidRPr="009778F1">
        <w:rPr>
          <w:rFonts w:ascii="Arial" w:hAnsi="Arial" w:cs="Arial"/>
          <w:b/>
          <w:bCs/>
          <w:sz w:val="20"/>
          <w:szCs w:val="20"/>
        </w:rPr>
        <w:t xml:space="preserve">Que, </w:t>
      </w:r>
      <w:r w:rsidRPr="009778F1">
        <w:rPr>
          <w:rFonts w:ascii="Arial" w:hAnsi="Arial" w:cs="Arial"/>
          <w:sz w:val="20"/>
          <w:szCs w:val="20"/>
        </w:rPr>
        <w:t xml:space="preserve">el Ministerio del Ambiente, mediante Resolución No. 168 publicada en Registro Oficial No. 51 del 04 de agosto del 2017, emite la Renovación de la Acreditación al GAD Municipal del Distrito Metropolitano de Quito como Autoridad Ambiental de Aplicación Responsable (Autoridad Ambiental Competente), para el ejercicio de la competencia concurrente y subsidiaria de la gestión ambiental, misma que está articulada al Sistema Nacional Descentralizado de Gestión Ambiental (SNDGA) para el ejercicio de la tutela estatal sobre el ambiente; </w:t>
      </w:r>
    </w:p>
    <w:p w14:paraId="583CA491" w14:textId="049FFC7F" w:rsidR="00B73A59" w:rsidRPr="009778F1" w:rsidRDefault="00B73A59" w:rsidP="00B73A59">
      <w:pPr>
        <w:spacing w:beforeLines="120" w:before="288" w:afterLines="120" w:after="288" w:line="276" w:lineRule="auto"/>
        <w:ind w:left="532" w:hanging="567"/>
        <w:jc w:val="both"/>
        <w:rPr>
          <w:rFonts w:ascii="Arial" w:hAnsi="Arial" w:cs="Arial"/>
          <w:i/>
          <w:sz w:val="20"/>
          <w:szCs w:val="20"/>
        </w:rPr>
      </w:pPr>
      <w:r w:rsidRPr="009778F1">
        <w:rPr>
          <w:rFonts w:ascii="Arial" w:hAnsi="Arial" w:cs="Arial"/>
          <w:b/>
          <w:bCs/>
          <w:sz w:val="20"/>
          <w:szCs w:val="20"/>
        </w:rPr>
        <w:t xml:space="preserve">Que, </w:t>
      </w:r>
      <w:r w:rsidRPr="009778F1">
        <w:rPr>
          <w:rFonts w:ascii="Arial" w:hAnsi="Arial" w:cs="Arial"/>
          <w:sz w:val="20"/>
          <w:szCs w:val="20"/>
        </w:rPr>
        <w:t>el artículo 1 de la Resolución Nro. A-013-2019 de 27 de junio de 2019, el alcalde del Distrito Metropolitano de Quito resolvió “a</w:t>
      </w:r>
      <w:r w:rsidRPr="009778F1">
        <w:rPr>
          <w:rFonts w:ascii="Arial" w:hAnsi="Arial" w:cs="Arial"/>
          <w:i/>
          <w:sz w:val="20"/>
          <w:szCs w:val="20"/>
        </w:rPr>
        <w:t xml:space="preserve">tribuir a la Secretaría de Ambiente, las competencias y funciones de Autoridad Ambiental de Aplicación Responsable, y la autorización para utilizar el sello del Sistema Único de Manejo Ambiental, SUMA”; </w:t>
      </w:r>
    </w:p>
    <w:p w14:paraId="08A65900" w14:textId="1995A4F8" w:rsidR="002F306D" w:rsidRPr="009778F1" w:rsidRDefault="00062413" w:rsidP="00B73A59">
      <w:pPr>
        <w:spacing w:beforeLines="120" w:before="288" w:afterLines="120" w:after="288" w:line="276" w:lineRule="auto"/>
        <w:ind w:left="532" w:hanging="567"/>
        <w:jc w:val="both"/>
        <w:rPr>
          <w:rFonts w:ascii="Arial" w:hAnsi="Arial" w:cs="Arial"/>
          <w:i/>
          <w:sz w:val="20"/>
          <w:szCs w:val="20"/>
        </w:rPr>
      </w:pPr>
      <w:r w:rsidRPr="009778F1">
        <w:rPr>
          <w:rFonts w:ascii="Arial" w:hAnsi="Arial" w:cs="Arial"/>
          <w:b/>
          <w:bCs/>
          <w:sz w:val="20"/>
          <w:szCs w:val="20"/>
        </w:rPr>
        <w:lastRenderedPageBreak/>
        <w:t xml:space="preserve">Que, </w:t>
      </w:r>
      <w:r w:rsidRPr="009778F1">
        <w:rPr>
          <w:rFonts w:ascii="Arial" w:hAnsi="Arial" w:cs="Arial"/>
          <w:bCs/>
          <w:sz w:val="20"/>
          <w:szCs w:val="20"/>
        </w:rPr>
        <w:t>la</w:t>
      </w:r>
      <w:r w:rsidR="002F306D" w:rsidRPr="009778F1">
        <w:rPr>
          <w:rFonts w:ascii="Arial" w:hAnsi="Arial" w:cs="Arial"/>
          <w:sz w:val="20"/>
          <w:szCs w:val="20"/>
        </w:rPr>
        <w:t xml:space="preserve"> Corte Constitucional del Ecuador resuelve en la</w:t>
      </w:r>
      <w:r w:rsidR="002F306D" w:rsidRPr="009778F1">
        <w:rPr>
          <w:rFonts w:ascii="Arial" w:hAnsi="Arial" w:cs="Arial"/>
          <w:b/>
          <w:bCs/>
          <w:sz w:val="20"/>
          <w:szCs w:val="20"/>
        </w:rPr>
        <w:t xml:space="preserve"> </w:t>
      </w:r>
      <w:r w:rsidR="002F306D" w:rsidRPr="009778F1">
        <w:rPr>
          <w:rFonts w:ascii="Arial" w:hAnsi="Arial" w:cs="Arial"/>
          <w:sz w:val="20"/>
          <w:szCs w:val="20"/>
        </w:rPr>
        <w:t xml:space="preserve">Sentencia del caso No. 121-20-IN, </w:t>
      </w:r>
      <w:r w:rsidR="002F306D" w:rsidRPr="009778F1">
        <w:rPr>
          <w:rFonts w:ascii="Arial" w:hAnsi="Arial" w:cs="Arial"/>
          <w:i/>
          <w:iCs/>
          <w:sz w:val="20"/>
          <w:szCs w:val="20"/>
        </w:rPr>
        <w:t>“ I.) Aceptar la Acción Publica de Inconstitucionalidad N° 121-20-IN. II.) Declarar la inconstitucionalidad con efectos diferidos de la fila séptima del articulo III. 5.309 del capítulo XX denominado de las Tasas Retributivas por los Servicios Técnicos y Administrativos Relacionados con la Regularización, Seguimiento y Control Ambiental, sección V a partir de la finalización del ejercicio fiscal 2022. III.)</w:t>
      </w:r>
      <w:r w:rsidR="002F306D" w:rsidRPr="009778F1">
        <w:rPr>
          <w:rFonts w:ascii="Arial" w:hAnsi="Arial" w:cs="Arial"/>
          <w:b/>
          <w:bCs/>
          <w:i/>
          <w:iCs/>
          <w:sz w:val="20"/>
          <w:szCs w:val="20"/>
        </w:rPr>
        <w:t xml:space="preserve"> </w:t>
      </w:r>
      <w:r w:rsidR="002F306D" w:rsidRPr="009778F1">
        <w:rPr>
          <w:rFonts w:ascii="Arial" w:hAnsi="Arial" w:cs="Arial"/>
          <w:i/>
          <w:iCs/>
          <w:sz w:val="20"/>
          <w:szCs w:val="20"/>
        </w:rPr>
        <w:t>Ordenar al Gobierno Autónomo Descentralizado Municipal del Distrito Metropolitano de Quito que, en el evento de que expida normativa en situación de las normas declaradas inconstitucionales, esta guarde estricta observancia de los parámetros establecidos en la presente sentencia</w:t>
      </w:r>
      <w:r w:rsidR="002F306D" w:rsidRPr="009778F1">
        <w:rPr>
          <w:rFonts w:ascii="Arial" w:hAnsi="Arial" w:cs="Arial"/>
          <w:b/>
          <w:bCs/>
          <w:i/>
          <w:iCs/>
          <w:sz w:val="20"/>
          <w:szCs w:val="20"/>
        </w:rPr>
        <w:t>…”</w:t>
      </w:r>
    </w:p>
    <w:p w14:paraId="29824238" w14:textId="4863A5E7" w:rsidR="00B73A59" w:rsidRPr="009778F1" w:rsidRDefault="00B73A59" w:rsidP="00B73A59">
      <w:pPr>
        <w:spacing w:beforeLines="120" w:before="288" w:afterLines="120" w:after="288" w:line="276" w:lineRule="auto"/>
        <w:ind w:left="703" w:hanging="703"/>
        <w:jc w:val="both"/>
        <w:rPr>
          <w:rFonts w:ascii="Arial" w:eastAsiaTheme="minorEastAsia" w:hAnsi="Arial" w:cs="Arial"/>
          <w:sz w:val="20"/>
          <w:szCs w:val="20"/>
          <w:lang w:eastAsia="es-EC"/>
        </w:rPr>
      </w:pPr>
      <w:r w:rsidRPr="009778F1">
        <w:rPr>
          <w:rFonts w:ascii="Arial" w:eastAsiaTheme="minorEastAsia" w:hAnsi="Arial" w:cs="Arial"/>
          <w:b/>
          <w:sz w:val="20"/>
          <w:szCs w:val="20"/>
          <w:lang w:eastAsia="es-EC"/>
        </w:rPr>
        <w:t>Que,</w:t>
      </w:r>
      <w:r w:rsidRPr="009778F1">
        <w:rPr>
          <w:rFonts w:ascii="Arial" w:eastAsiaTheme="minorEastAsia" w:hAnsi="Arial" w:cs="Arial"/>
          <w:sz w:val="20"/>
          <w:szCs w:val="20"/>
          <w:lang w:eastAsia="es-EC"/>
        </w:rPr>
        <w:t xml:space="preserve"> a través de Informe Técnico</w:t>
      </w:r>
      <w:r w:rsidR="003A78B0" w:rsidRPr="009778F1">
        <w:rPr>
          <w:rFonts w:ascii="Arial" w:eastAsiaTheme="minorEastAsia" w:hAnsi="Arial" w:cs="Arial"/>
          <w:sz w:val="20"/>
          <w:szCs w:val="20"/>
          <w:lang w:eastAsia="es-EC"/>
        </w:rPr>
        <w:t xml:space="preserve"> de Sustento Nro.</w:t>
      </w:r>
      <w:r w:rsidRPr="009778F1">
        <w:rPr>
          <w:rFonts w:ascii="Arial" w:eastAsiaTheme="minorEastAsia" w:hAnsi="Arial" w:cs="Arial"/>
          <w:sz w:val="20"/>
          <w:szCs w:val="20"/>
          <w:lang w:eastAsia="es-EC"/>
        </w:rPr>
        <w:t xml:space="preserve"> INF_DGCA_00</w:t>
      </w:r>
      <w:r w:rsidR="009679DC" w:rsidRPr="009778F1">
        <w:rPr>
          <w:rFonts w:ascii="Arial" w:eastAsiaTheme="minorEastAsia" w:hAnsi="Arial" w:cs="Arial"/>
          <w:sz w:val="20"/>
          <w:szCs w:val="20"/>
          <w:lang w:eastAsia="es-EC"/>
        </w:rPr>
        <w:t>4</w:t>
      </w:r>
      <w:r w:rsidRPr="009778F1">
        <w:rPr>
          <w:rFonts w:ascii="Arial" w:eastAsiaTheme="minorEastAsia" w:hAnsi="Arial" w:cs="Arial"/>
          <w:sz w:val="20"/>
          <w:szCs w:val="20"/>
          <w:lang w:eastAsia="es-EC"/>
        </w:rPr>
        <w:t>_2022 de</w:t>
      </w:r>
      <w:r w:rsidR="009679DC" w:rsidRPr="009778F1">
        <w:rPr>
          <w:rFonts w:ascii="Arial" w:eastAsiaTheme="minorEastAsia" w:hAnsi="Arial" w:cs="Arial"/>
          <w:sz w:val="20"/>
          <w:szCs w:val="20"/>
          <w:lang w:eastAsia="es-EC"/>
        </w:rPr>
        <w:t xml:space="preserve"> </w:t>
      </w:r>
      <w:r w:rsidR="003A78B0" w:rsidRPr="009778F1">
        <w:rPr>
          <w:rFonts w:ascii="Arial" w:eastAsiaTheme="minorEastAsia" w:hAnsi="Arial" w:cs="Arial"/>
          <w:sz w:val="20"/>
          <w:szCs w:val="20"/>
          <w:lang w:eastAsia="es-EC"/>
        </w:rPr>
        <w:t xml:space="preserve">04 </w:t>
      </w:r>
      <w:r w:rsidR="009679DC" w:rsidRPr="009778F1">
        <w:rPr>
          <w:rFonts w:ascii="Arial" w:eastAsiaTheme="minorEastAsia" w:hAnsi="Arial" w:cs="Arial"/>
          <w:sz w:val="20"/>
          <w:szCs w:val="20"/>
          <w:lang w:eastAsia="es-EC"/>
        </w:rPr>
        <w:t>de octubre</w:t>
      </w:r>
      <w:r w:rsidRPr="009778F1">
        <w:rPr>
          <w:rFonts w:ascii="Arial" w:eastAsiaTheme="minorEastAsia" w:hAnsi="Arial" w:cs="Arial"/>
          <w:sz w:val="20"/>
          <w:szCs w:val="20"/>
          <w:lang w:eastAsia="es-EC"/>
        </w:rPr>
        <w:t xml:space="preserve"> 2022 la Secretaría de Ambiente determinó las tasas retributivas por concepto de servicios administrativos relacionados con la regulación, control y seguimiento ambiental.</w:t>
      </w:r>
    </w:p>
    <w:p w14:paraId="05331545" w14:textId="7C67C317" w:rsidR="00B73A59" w:rsidRPr="009778F1" w:rsidRDefault="00B73A59" w:rsidP="00B73A59">
      <w:pPr>
        <w:spacing w:beforeLines="120" w:before="288" w:afterLines="120" w:after="288" w:line="276" w:lineRule="auto"/>
        <w:jc w:val="both"/>
        <w:rPr>
          <w:rFonts w:ascii="Arial" w:eastAsia="Times New Roman" w:hAnsi="Arial" w:cs="Arial"/>
          <w:sz w:val="20"/>
          <w:szCs w:val="20"/>
          <w:lang w:val="es-ES" w:eastAsia="es-EC"/>
        </w:rPr>
      </w:pPr>
      <w:r w:rsidRPr="009778F1">
        <w:rPr>
          <w:rFonts w:ascii="Arial" w:eastAsiaTheme="minorEastAsia" w:hAnsi="Arial" w:cs="Arial"/>
          <w:sz w:val="20"/>
          <w:szCs w:val="20"/>
          <w:lang w:eastAsia="es-EC"/>
        </w:rPr>
        <w:t xml:space="preserve">En ejercicio de las atribuciones contenidas en el artículo 240 y el numeral 5 del artículo 264 de la Constitución de la República del Ecuador y letra c) del artículo 57 del Código Orgánico de Organización Territorial, Autonomía y Descentralización (COOTAD); y, el artículo 8 de la Ley Orgánica de Régimen para el Distrito Metropolitano de Quito, </w:t>
      </w:r>
      <w:r w:rsidRPr="009778F1">
        <w:rPr>
          <w:rFonts w:ascii="Arial" w:eastAsia="Times New Roman" w:hAnsi="Arial" w:cs="Arial"/>
          <w:sz w:val="20"/>
          <w:szCs w:val="20"/>
          <w:lang w:val="es-ES" w:eastAsia="es-EC"/>
        </w:rPr>
        <w:t>expide la siguiente:</w:t>
      </w:r>
    </w:p>
    <w:p w14:paraId="7AA19326" w14:textId="1EEEE737" w:rsidR="0059369D" w:rsidRPr="009778F1" w:rsidRDefault="0059369D" w:rsidP="00062413">
      <w:pPr>
        <w:spacing w:beforeLines="120" w:before="288" w:afterLines="120" w:after="288" w:line="276" w:lineRule="auto"/>
        <w:jc w:val="center"/>
        <w:rPr>
          <w:rFonts w:ascii="Arial" w:hAnsi="Arial" w:cs="Arial"/>
          <w:sz w:val="20"/>
          <w:szCs w:val="20"/>
          <w:lang w:val="es-ES"/>
        </w:rPr>
      </w:pPr>
      <w:r w:rsidRPr="009778F1">
        <w:rPr>
          <w:rFonts w:ascii="Arial" w:hAnsi="Arial" w:cs="Arial"/>
          <w:b/>
          <w:bCs/>
          <w:sz w:val="20"/>
          <w:szCs w:val="20"/>
          <w:lang w:val="es-MX"/>
        </w:rPr>
        <w:t>ORDENANZA METROPOLITANA QUE REFORMA LA L</w:t>
      </w:r>
      <w:r w:rsidR="00CF6012" w:rsidRPr="009778F1">
        <w:rPr>
          <w:rFonts w:ascii="Arial" w:hAnsi="Arial" w:cs="Arial"/>
          <w:b/>
          <w:bCs/>
          <w:sz w:val="20"/>
          <w:szCs w:val="20"/>
          <w:lang w:val="es-MX"/>
        </w:rPr>
        <w:t>Í</w:t>
      </w:r>
      <w:r w:rsidRPr="009778F1">
        <w:rPr>
          <w:rFonts w:ascii="Arial" w:hAnsi="Arial" w:cs="Arial"/>
          <w:b/>
          <w:bCs/>
          <w:sz w:val="20"/>
          <w:szCs w:val="20"/>
          <w:lang w:val="es-MX"/>
        </w:rPr>
        <w:t>NEA S</w:t>
      </w:r>
      <w:r w:rsidR="00062413" w:rsidRPr="009778F1">
        <w:rPr>
          <w:rFonts w:ascii="Arial" w:hAnsi="Arial" w:cs="Arial"/>
          <w:b/>
          <w:bCs/>
          <w:sz w:val="20"/>
          <w:szCs w:val="20"/>
          <w:lang w:val="es-MX"/>
        </w:rPr>
        <w:t>É</w:t>
      </w:r>
      <w:r w:rsidRPr="009778F1">
        <w:rPr>
          <w:rFonts w:ascii="Arial" w:hAnsi="Arial" w:cs="Arial"/>
          <w:b/>
          <w:bCs/>
          <w:sz w:val="20"/>
          <w:szCs w:val="20"/>
          <w:lang w:val="es-MX"/>
        </w:rPr>
        <w:t>PTIMA DE LA TABLA DEL ART</w:t>
      </w:r>
      <w:r w:rsidR="00CF6012" w:rsidRPr="009778F1">
        <w:rPr>
          <w:rFonts w:ascii="Arial" w:hAnsi="Arial" w:cs="Arial"/>
          <w:b/>
          <w:bCs/>
          <w:sz w:val="20"/>
          <w:szCs w:val="20"/>
          <w:lang w:val="es-MX"/>
        </w:rPr>
        <w:t>Í</w:t>
      </w:r>
      <w:r w:rsidRPr="009778F1">
        <w:rPr>
          <w:rFonts w:ascii="Arial" w:hAnsi="Arial" w:cs="Arial"/>
          <w:b/>
          <w:bCs/>
          <w:sz w:val="20"/>
          <w:szCs w:val="20"/>
          <w:lang w:val="es-MX"/>
        </w:rPr>
        <w:t>CULO 1646 DE CAPÍTULO XX DE LAS TASAS RETRIBUTIVAS POR SERVICIOS TÉCNICOS Y ADMINISTRATIVOS RELACIONADOS CON LA REGULARIZACIÓN, SEGUIMIENTO Y CONTROL AMBIENTAL, TITULO IV DE LAS TASAS” LIBRO III.5 PRESUPUESTO, FINANZAS Y TRIBUTACIÓN, LIBRO III. DEL EJE ECONÓMICO</w:t>
      </w:r>
      <w:r w:rsidR="00915554" w:rsidRPr="009778F1">
        <w:rPr>
          <w:rFonts w:ascii="Arial" w:hAnsi="Arial" w:cs="Arial"/>
          <w:b/>
          <w:bCs/>
          <w:sz w:val="20"/>
          <w:szCs w:val="20"/>
          <w:lang w:val="es-MX"/>
        </w:rPr>
        <w:t xml:space="preserve"> DEL CÓDIGO DEL DISTRITO METROPOLITANO DE QUITO</w:t>
      </w:r>
    </w:p>
    <w:p w14:paraId="239721C7" w14:textId="3063066E" w:rsidR="0059369D" w:rsidRPr="009778F1" w:rsidRDefault="0059369D" w:rsidP="0059369D">
      <w:pPr>
        <w:pStyle w:val="Default"/>
        <w:spacing w:beforeLines="120" w:before="288" w:afterLines="120" w:after="288" w:line="276" w:lineRule="auto"/>
        <w:jc w:val="both"/>
        <w:rPr>
          <w:rFonts w:ascii="Arial" w:hAnsi="Arial" w:cs="Arial"/>
          <w:sz w:val="20"/>
          <w:szCs w:val="20"/>
        </w:rPr>
      </w:pPr>
      <w:r w:rsidRPr="009778F1">
        <w:rPr>
          <w:rFonts w:ascii="Arial" w:eastAsia="Times New Roman" w:hAnsi="Arial" w:cs="Arial"/>
          <w:b/>
          <w:bCs/>
          <w:sz w:val="20"/>
          <w:szCs w:val="20"/>
          <w:lang w:val="es-ES"/>
        </w:rPr>
        <w:t xml:space="preserve">Artículo […] 1- Objeto. – </w:t>
      </w:r>
      <w:r w:rsidRPr="009778F1">
        <w:rPr>
          <w:rFonts w:ascii="Arial" w:eastAsia="Times New Roman" w:hAnsi="Arial" w:cs="Arial"/>
          <w:sz w:val="20"/>
          <w:szCs w:val="20"/>
          <w:lang w:val="es-ES"/>
        </w:rPr>
        <w:t>El presente capítulo tiene como objeto establecer las tasas retributivas por servicios técnicos y administrativos relacionados</w:t>
      </w:r>
      <w:r w:rsidR="00851F4B" w:rsidRPr="009778F1">
        <w:rPr>
          <w:rFonts w:ascii="Arial" w:eastAsia="Times New Roman" w:hAnsi="Arial" w:cs="Arial"/>
          <w:sz w:val="20"/>
          <w:szCs w:val="20"/>
          <w:lang w:val="es-ES"/>
        </w:rPr>
        <w:t xml:space="preserve"> con el Seguimiento cada 2 años del Plan de Manejo Ambiental para estaciones base celular, centrales y repetidoras de microondas fijas.</w:t>
      </w:r>
    </w:p>
    <w:p w14:paraId="77F78444" w14:textId="3E4AD88F" w:rsidR="0059369D" w:rsidRPr="009778F1" w:rsidRDefault="0059369D" w:rsidP="0059369D">
      <w:pPr>
        <w:spacing w:beforeLines="120" w:before="288" w:afterLines="120" w:after="288" w:line="276" w:lineRule="auto"/>
        <w:jc w:val="both"/>
        <w:rPr>
          <w:rFonts w:ascii="Arial" w:hAnsi="Arial" w:cs="Arial"/>
          <w:sz w:val="20"/>
          <w:szCs w:val="20"/>
        </w:rPr>
      </w:pPr>
      <w:r w:rsidRPr="009778F1">
        <w:rPr>
          <w:rFonts w:ascii="Arial" w:eastAsia="Times New Roman" w:hAnsi="Arial" w:cs="Arial"/>
          <w:b/>
          <w:sz w:val="20"/>
          <w:szCs w:val="20"/>
          <w:lang w:val="es-ES" w:eastAsia="es-EC"/>
        </w:rPr>
        <w:t xml:space="preserve">Artículo </w:t>
      </w:r>
      <w:r w:rsidRPr="009778F1">
        <w:rPr>
          <w:rFonts w:ascii="Arial" w:eastAsia="Times New Roman" w:hAnsi="Arial" w:cs="Arial"/>
          <w:b/>
          <w:bCs/>
          <w:sz w:val="20"/>
          <w:szCs w:val="20"/>
          <w:lang w:val="es-ES"/>
        </w:rPr>
        <w:t xml:space="preserve">[…] </w:t>
      </w:r>
      <w:r w:rsidRPr="009778F1">
        <w:rPr>
          <w:rFonts w:ascii="Arial" w:eastAsia="Times New Roman" w:hAnsi="Arial" w:cs="Arial"/>
          <w:b/>
          <w:sz w:val="20"/>
          <w:szCs w:val="20"/>
          <w:lang w:val="es-ES" w:eastAsia="es-EC"/>
        </w:rPr>
        <w:t>2.-</w:t>
      </w:r>
      <w:r w:rsidRPr="009778F1">
        <w:rPr>
          <w:rFonts w:ascii="Arial" w:eastAsia="Times New Roman" w:hAnsi="Arial" w:cs="Arial"/>
          <w:b/>
          <w:bCs/>
          <w:sz w:val="20"/>
          <w:szCs w:val="20"/>
          <w:lang w:val="es-ES" w:eastAsia="es-EC"/>
        </w:rPr>
        <w:t xml:space="preserve"> Ámbito. – </w:t>
      </w:r>
      <w:r w:rsidRPr="009778F1">
        <w:rPr>
          <w:rFonts w:ascii="Arial" w:eastAsia="Times New Roman" w:hAnsi="Arial" w:cs="Arial"/>
          <w:color w:val="000000"/>
          <w:sz w:val="20"/>
          <w:szCs w:val="20"/>
          <w:lang w:val="es-ES"/>
        </w:rPr>
        <w:t>Est</w:t>
      </w:r>
      <w:r w:rsidR="00851F4B" w:rsidRPr="009778F1">
        <w:rPr>
          <w:rFonts w:ascii="Arial" w:eastAsia="Times New Roman" w:hAnsi="Arial" w:cs="Arial"/>
          <w:color w:val="000000"/>
          <w:sz w:val="20"/>
          <w:szCs w:val="20"/>
          <w:lang w:val="es-ES"/>
        </w:rPr>
        <w:t xml:space="preserve">a ordenanza </w:t>
      </w:r>
      <w:r w:rsidRPr="009778F1">
        <w:rPr>
          <w:rFonts w:ascii="Arial" w:eastAsia="Times New Roman" w:hAnsi="Arial" w:cs="Arial"/>
          <w:color w:val="000000"/>
          <w:sz w:val="20"/>
          <w:szCs w:val="20"/>
          <w:lang w:val="es-ES"/>
        </w:rPr>
        <w:t xml:space="preserve">es de aplicación obligatoria para todas </w:t>
      </w:r>
      <w:r w:rsidR="00851F4B" w:rsidRPr="009778F1">
        <w:rPr>
          <w:rFonts w:ascii="Arial" w:eastAsia="Times New Roman" w:hAnsi="Arial" w:cs="Arial"/>
          <w:sz w:val="20"/>
          <w:szCs w:val="20"/>
          <w:lang w:val="es-ES"/>
        </w:rPr>
        <w:t xml:space="preserve">las </w:t>
      </w:r>
      <w:r w:rsidR="00851F4B" w:rsidRPr="009778F1">
        <w:rPr>
          <w:rFonts w:ascii="Arial" w:hAnsi="Arial" w:cs="Arial"/>
          <w:sz w:val="20"/>
          <w:szCs w:val="20"/>
        </w:rPr>
        <w:t xml:space="preserve">entidades, organismos y dependencias que comprenden el sector público, personas naturales y jurídicas públicas, privadas o de economía </w:t>
      </w:r>
      <w:r w:rsidR="00062413" w:rsidRPr="009778F1">
        <w:rPr>
          <w:rFonts w:ascii="Arial" w:hAnsi="Arial" w:cs="Arial"/>
          <w:sz w:val="20"/>
          <w:szCs w:val="20"/>
        </w:rPr>
        <w:t>mixta; que</w:t>
      </w:r>
      <w:r w:rsidR="00851F4B" w:rsidRPr="009778F1">
        <w:rPr>
          <w:rFonts w:ascii="Arial" w:hAnsi="Arial" w:cs="Arial"/>
          <w:sz w:val="20"/>
          <w:szCs w:val="20"/>
        </w:rPr>
        <w:t xml:space="preserve"> desarrollen u operen estaciones base celular, centrales y repetidoras de microondas fijas</w:t>
      </w:r>
      <w:r w:rsidRPr="009778F1">
        <w:rPr>
          <w:rFonts w:ascii="Arial" w:eastAsia="Times New Roman" w:hAnsi="Arial" w:cs="Arial"/>
          <w:color w:val="000000"/>
          <w:sz w:val="20"/>
          <w:szCs w:val="20"/>
          <w:lang w:val="es-ES"/>
        </w:rPr>
        <w:t xml:space="preserve"> en la circunscripción territorial del Distrito Metropolitano de Quito; y que, deban someterse a los procedimientos de regularización y control de la calidad ambiental.</w:t>
      </w:r>
    </w:p>
    <w:p w14:paraId="6D9A0EA6" w14:textId="4D367CF8" w:rsidR="0059369D" w:rsidRPr="009778F1" w:rsidRDefault="0059369D" w:rsidP="0059369D">
      <w:pPr>
        <w:spacing w:beforeLines="120" w:before="288" w:afterLines="120" w:after="288" w:line="276" w:lineRule="auto"/>
        <w:jc w:val="both"/>
        <w:rPr>
          <w:rFonts w:ascii="Arial" w:eastAsia="Times New Roman" w:hAnsi="Arial" w:cs="Arial"/>
          <w:sz w:val="20"/>
          <w:szCs w:val="20"/>
          <w:lang w:val="es-ES"/>
        </w:rPr>
      </w:pPr>
      <w:r w:rsidRPr="009778F1">
        <w:rPr>
          <w:rFonts w:ascii="Arial" w:eastAsia="Times New Roman" w:hAnsi="Arial" w:cs="Arial"/>
          <w:b/>
          <w:bCs/>
          <w:sz w:val="20"/>
          <w:szCs w:val="20"/>
          <w:lang w:val="es-ES"/>
        </w:rPr>
        <w:t xml:space="preserve">Artículo […] 3.- </w:t>
      </w:r>
      <w:r w:rsidRPr="009778F1">
        <w:rPr>
          <w:rFonts w:ascii="Arial" w:eastAsia="Times New Roman" w:hAnsi="Arial" w:cs="Arial"/>
          <w:b/>
          <w:sz w:val="20"/>
          <w:szCs w:val="20"/>
          <w:lang w:val="es-ES" w:eastAsia="es-EC"/>
        </w:rPr>
        <w:t>Hecho generador. –</w:t>
      </w:r>
      <w:r w:rsidRPr="009778F1">
        <w:rPr>
          <w:rFonts w:ascii="Arial" w:eastAsia="Times New Roman" w:hAnsi="Arial" w:cs="Arial"/>
          <w:sz w:val="20"/>
          <w:szCs w:val="20"/>
          <w:lang w:val="es-ES" w:eastAsia="es-EC"/>
        </w:rPr>
        <w:t xml:space="preserve"> El hecho generador constituye la prestación </w:t>
      </w:r>
      <w:r w:rsidR="00CB4E51">
        <w:rPr>
          <w:rFonts w:ascii="Arial" w:eastAsia="Times New Roman" w:hAnsi="Arial" w:cs="Arial"/>
          <w:sz w:val="20"/>
          <w:szCs w:val="20"/>
          <w:lang w:val="es-ES" w:eastAsia="es-EC"/>
        </w:rPr>
        <w:t>del servicio técnico administrativo por</w:t>
      </w:r>
      <w:r w:rsidRPr="009778F1">
        <w:rPr>
          <w:rFonts w:ascii="Arial" w:eastAsia="Times New Roman" w:hAnsi="Arial" w:cs="Arial"/>
          <w:sz w:val="20"/>
          <w:szCs w:val="20"/>
          <w:lang w:val="es-ES"/>
        </w:rPr>
        <w:t xml:space="preserve"> </w:t>
      </w:r>
      <w:r w:rsidR="00CB4E51">
        <w:rPr>
          <w:rFonts w:ascii="Arial" w:eastAsia="Times New Roman" w:hAnsi="Arial" w:cs="Arial"/>
          <w:sz w:val="20"/>
          <w:szCs w:val="20"/>
          <w:lang w:val="es-ES"/>
        </w:rPr>
        <w:t>“</w:t>
      </w:r>
      <w:r w:rsidR="00851F4B" w:rsidRPr="009778F1">
        <w:rPr>
          <w:rFonts w:ascii="Arial" w:eastAsia="Times New Roman" w:hAnsi="Arial" w:cs="Arial"/>
          <w:sz w:val="20"/>
          <w:szCs w:val="20"/>
          <w:lang w:val="es-ES"/>
        </w:rPr>
        <w:t xml:space="preserve">Seguimiento cada </w:t>
      </w:r>
      <w:r w:rsidR="00915554" w:rsidRPr="009778F1">
        <w:rPr>
          <w:rFonts w:ascii="Arial" w:eastAsia="Times New Roman" w:hAnsi="Arial" w:cs="Arial"/>
          <w:sz w:val="20"/>
          <w:szCs w:val="20"/>
          <w:lang w:val="es-ES"/>
        </w:rPr>
        <w:t>dos (</w:t>
      </w:r>
      <w:r w:rsidR="00851F4B" w:rsidRPr="009778F1">
        <w:rPr>
          <w:rFonts w:ascii="Arial" w:eastAsia="Times New Roman" w:hAnsi="Arial" w:cs="Arial"/>
          <w:sz w:val="20"/>
          <w:szCs w:val="20"/>
          <w:lang w:val="es-ES"/>
        </w:rPr>
        <w:t>2</w:t>
      </w:r>
      <w:r w:rsidR="00915554" w:rsidRPr="009778F1">
        <w:rPr>
          <w:rFonts w:ascii="Arial" w:eastAsia="Times New Roman" w:hAnsi="Arial" w:cs="Arial"/>
          <w:sz w:val="20"/>
          <w:szCs w:val="20"/>
          <w:lang w:val="es-ES"/>
        </w:rPr>
        <w:t>)</w:t>
      </w:r>
      <w:r w:rsidR="00851F4B" w:rsidRPr="009778F1">
        <w:rPr>
          <w:rFonts w:ascii="Arial" w:eastAsia="Times New Roman" w:hAnsi="Arial" w:cs="Arial"/>
          <w:sz w:val="20"/>
          <w:szCs w:val="20"/>
          <w:lang w:val="es-ES"/>
        </w:rPr>
        <w:t xml:space="preserve"> años del Plan de Manejo Ambiental para estaciones base celular, centrales y repetidoras de microondas fijas</w:t>
      </w:r>
      <w:r w:rsidR="00CB4E51">
        <w:rPr>
          <w:rFonts w:ascii="Arial" w:eastAsia="Times New Roman" w:hAnsi="Arial" w:cs="Arial"/>
          <w:sz w:val="20"/>
          <w:szCs w:val="20"/>
          <w:lang w:val="es-ES"/>
        </w:rPr>
        <w:t>”</w:t>
      </w:r>
      <w:r w:rsidRPr="009778F1">
        <w:rPr>
          <w:rFonts w:ascii="Arial" w:eastAsia="Times New Roman" w:hAnsi="Arial" w:cs="Arial"/>
          <w:sz w:val="20"/>
          <w:szCs w:val="20"/>
          <w:lang w:val="es-ES"/>
        </w:rPr>
        <w:t>, en el marco de las competencias atribuidas al Municipio del Distrito Metropolitano de Quito en su calidad de Autoridad Ambiental de Aplicación responsable, mismas que son prestadas a través de la Autoridad Ambiental Distrital.</w:t>
      </w:r>
    </w:p>
    <w:p w14:paraId="4A30F083" w14:textId="066E8ACD" w:rsidR="0059369D" w:rsidRPr="009778F1" w:rsidRDefault="0059369D" w:rsidP="0059369D">
      <w:pPr>
        <w:spacing w:beforeLines="120" w:before="288" w:afterLines="120" w:after="288" w:line="276" w:lineRule="auto"/>
        <w:jc w:val="both"/>
        <w:rPr>
          <w:rFonts w:ascii="Arial" w:eastAsia="Times New Roman" w:hAnsi="Arial" w:cs="Arial"/>
          <w:sz w:val="20"/>
          <w:szCs w:val="20"/>
          <w:lang w:val="es-ES"/>
        </w:rPr>
      </w:pPr>
      <w:r w:rsidRPr="009778F1">
        <w:rPr>
          <w:rFonts w:ascii="Arial" w:eastAsia="Times New Roman" w:hAnsi="Arial" w:cs="Arial"/>
          <w:b/>
          <w:bCs/>
          <w:sz w:val="20"/>
          <w:szCs w:val="20"/>
          <w:lang w:val="es-ES"/>
        </w:rPr>
        <w:t>Artículo […] 4.- Sujeto Activo. –</w:t>
      </w:r>
      <w:r w:rsidRPr="009778F1">
        <w:rPr>
          <w:rFonts w:ascii="Arial" w:eastAsia="Times New Roman" w:hAnsi="Arial" w:cs="Arial"/>
          <w:sz w:val="20"/>
          <w:szCs w:val="20"/>
          <w:lang w:val="es-ES"/>
        </w:rPr>
        <w:t xml:space="preserve"> El sujeto activo será el Gobierno Autónomo Descentralizado del Distrito Metropolitano de Quito</w:t>
      </w:r>
      <w:r w:rsidR="00915554" w:rsidRPr="009778F1">
        <w:rPr>
          <w:rFonts w:ascii="Arial" w:eastAsia="Times New Roman" w:hAnsi="Arial" w:cs="Arial"/>
          <w:sz w:val="20"/>
          <w:szCs w:val="20"/>
          <w:lang w:val="es-ES"/>
        </w:rPr>
        <w:t>,</w:t>
      </w:r>
      <w:r w:rsidRPr="009778F1">
        <w:rPr>
          <w:rFonts w:ascii="Arial" w:eastAsia="Times New Roman" w:hAnsi="Arial" w:cs="Arial"/>
          <w:sz w:val="20"/>
          <w:szCs w:val="20"/>
          <w:lang w:val="es-ES"/>
        </w:rPr>
        <w:t xml:space="preserve"> quien recaudará las tasas por los servicios técnicos y administrativos relacionados con la regularización, seguimiento y control ambiental.</w:t>
      </w:r>
    </w:p>
    <w:p w14:paraId="5287B552" w14:textId="398E7F29" w:rsidR="0059369D" w:rsidRPr="009778F1" w:rsidRDefault="0059369D" w:rsidP="0059369D">
      <w:pPr>
        <w:spacing w:beforeLines="120" w:before="288" w:afterLines="120" w:after="288" w:line="276" w:lineRule="auto"/>
        <w:jc w:val="both"/>
        <w:rPr>
          <w:rFonts w:ascii="Arial" w:hAnsi="Arial" w:cs="Arial"/>
          <w:sz w:val="20"/>
          <w:szCs w:val="20"/>
        </w:rPr>
      </w:pPr>
      <w:r w:rsidRPr="009778F1">
        <w:rPr>
          <w:rFonts w:ascii="Arial" w:eastAsia="Times New Roman" w:hAnsi="Arial" w:cs="Arial"/>
          <w:b/>
          <w:bCs/>
          <w:sz w:val="20"/>
          <w:szCs w:val="20"/>
          <w:lang w:val="es-ES"/>
        </w:rPr>
        <w:lastRenderedPageBreak/>
        <w:t>Artículo […] 5.-</w:t>
      </w:r>
      <w:r w:rsidRPr="009778F1">
        <w:rPr>
          <w:rFonts w:ascii="Arial" w:eastAsia="Times New Roman" w:hAnsi="Arial" w:cs="Arial"/>
          <w:sz w:val="20"/>
          <w:szCs w:val="20"/>
          <w:lang w:val="es-ES"/>
        </w:rPr>
        <w:t xml:space="preserve"> </w:t>
      </w:r>
      <w:r w:rsidRPr="009778F1">
        <w:rPr>
          <w:rFonts w:ascii="Arial" w:eastAsia="Times New Roman" w:hAnsi="Arial" w:cs="Arial"/>
          <w:b/>
          <w:bCs/>
          <w:sz w:val="20"/>
          <w:szCs w:val="20"/>
          <w:lang w:val="es-ES"/>
        </w:rPr>
        <w:t xml:space="preserve">Sujeto Pasivo. – </w:t>
      </w:r>
      <w:r w:rsidRPr="009778F1">
        <w:rPr>
          <w:rFonts w:ascii="Arial" w:eastAsia="Times New Roman" w:hAnsi="Arial" w:cs="Arial"/>
          <w:sz w:val="20"/>
          <w:szCs w:val="20"/>
          <w:lang w:val="es-ES"/>
        </w:rPr>
        <w:t>Para la aplicación de lo dispuesto en el presente capítulo, se consideran como sujeto pasivo</w:t>
      </w:r>
      <w:r w:rsidR="004D1477" w:rsidRPr="009778F1">
        <w:rPr>
          <w:rFonts w:ascii="Arial" w:eastAsia="Times New Roman" w:hAnsi="Arial" w:cs="Arial"/>
          <w:sz w:val="20"/>
          <w:szCs w:val="20"/>
          <w:lang w:val="es-ES"/>
        </w:rPr>
        <w:t>, en relación al seguimiento bienal del Plan de Manejo Ambiental para estaciones base celular, centrales y repetidoras de microondas fijas, a</w:t>
      </w:r>
      <w:r w:rsidRPr="009778F1">
        <w:rPr>
          <w:rFonts w:ascii="Arial" w:eastAsia="Times New Roman" w:hAnsi="Arial" w:cs="Arial"/>
          <w:sz w:val="20"/>
          <w:szCs w:val="20"/>
          <w:lang w:val="es-ES"/>
        </w:rPr>
        <w:t xml:space="preserve"> las </w:t>
      </w:r>
      <w:r w:rsidRPr="009778F1">
        <w:rPr>
          <w:rFonts w:ascii="Arial" w:hAnsi="Arial" w:cs="Arial"/>
          <w:sz w:val="20"/>
          <w:szCs w:val="20"/>
        </w:rPr>
        <w:t>entidades, organismos y dependencias que comprenden el sector público, personas naturales y jurídicas públicas, privadas o de economía mixta;</w:t>
      </w:r>
      <w:r w:rsidR="00915554" w:rsidRPr="009778F1">
        <w:rPr>
          <w:rFonts w:ascii="Arial" w:hAnsi="Arial" w:cs="Arial"/>
          <w:sz w:val="20"/>
          <w:szCs w:val="20"/>
        </w:rPr>
        <w:t xml:space="preserve"> que</w:t>
      </w:r>
      <w:r w:rsidRPr="009778F1">
        <w:rPr>
          <w:rFonts w:ascii="Arial" w:hAnsi="Arial" w:cs="Arial"/>
          <w:sz w:val="20"/>
          <w:szCs w:val="20"/>
        </w:rPr>
        <w:t xml:space="preserve"> desarrollen u operen estaciones base celular, centrales y repetidoras de microondas fijas</w:t>
      </w:r>
      <w:r w:rsidR="00DA62A2" w:rsidRPr="009778F1">
        <w:rPr>
          <w:rFonts w:ascii="Arial" w:hAnsi="Arial" w:cs="Arial"/>
          <w:sz w:val="20"/>
          <w:szCs w:val="20"/>
        </w:rPr>
        <w:t>,</w:t>
      </w:r>
      <w:r w:rsidRPr="009778F1">
        <w:rPr>
          <w:rFonts w:ascii="Arial" w:hAnsi="Arial" w:cs="Arial"/>
          <w:sz w:val="20"/>
          <w:szCs w:val="20"/>
        </w:rPr>
        <w:t xml:space="preserve"> en la circunscripción del Distrito Metropolitano de Quito y estén sujetas a los procedimientos de regularización, seguimiento y control en materia de calidad ambiental.</w:t>
      </w:r>
    </w:p>
    <w:p w14:paraId="354AF5CF" w14:textId="5FE36E94" w:rsidR="0059369D" w:rsidRPr="009778F1" w:rsidRDefault="0059369D" w:rsidP="004C7D3C">
      <w:pPr>
        <w:spacing w:beforeLines="120" w:before="288" w:afterLines="120" w:after="288" w:line="276" w:lineRule="auto"/>
        <w:jc w:val="both"/>
        <w:rPr>
          <w:rFonts w:ascii="Arial" w:eastAsia="Times New Roman" w:hAnsi="Arial" w:cs="Arial"/>
          <w:sz w:val="20"/>
          <w:szCs w:val="20"/>
          <w:lang w:val="es-ES"/>
        </w:rPr>
      </w:pPr>
      <w:r w:rsidRPr="009778F1">
        <w:rPr>
          <w:rFonts w:ascii="Arial" w:eastAsia="Times New Roman" w:hAnsi="Arial" w:cs="Arial"/>
          <w:b/>
          <w:bCs/>
          <w:sz w:val="20"/>
          <w:szCs w:val="20"/>
          <w:lang w:val="es-ES"/>
        </w:rPr>
        <w:t xml:space="preserve">Artículo […] 6.- Del servicio prestado por la Autoridad Ambiental. - </w:t>
      </w:r>
      <w:r w:rsidRPr="009778F1">
        <w:rPr>
          <w:rFonts w:ascii="Arial" w:eastAsia="Times New Roman" w:hAnsi="Arial" w:cs="Arial"/>
          <w:sz w:val="20"/>
          <w:szCs w:val="20"/>
          <w:lang w:val="es-ES"/>
        </w:rPr>
        <w:t>El servicio técnico administrativo prestado por la Autoridad Ambiental corresponde a:</w:t>
      </w:r>
      <w:r w:rsidR="004C7D3C" w:rsidRPr="009778F1">
        <w:rPr>
          <w:rFonts w:ascii="Arial" w:eastAsia="Times New Roman" w:hAnsi="Arial" w:cs="Arial"/>
          <w:sz w:val="20"/>
          <w:szCs w:val="20"/>
          <w:lang w:val="es-ES"/>
        </w:rPr>
        <w:t xml:space="preserve"> </w:t>
      </w:r>
      <w:r w:rsidRPr="009778F1">
        <w:rPr>
          <w:rFonts w:ascii="Arial" w:eastAsia="Times New Roman" w:hAnsi="Arial" w:cs="Arial"/>
          <w:sz w:val="20"/>
          <w:szCs w:val="20"/>
          <w:lang w:val="es-ES"/>
        </w:rPr>
        <w:t>Seguimiento cada</w:t>
      </w:r>
      <w:r w:rsidR="00915554" w:rsidRPr="009778F1">
        <w:rPr>
          <w:rFonts w:ascii="Arial" w:eastAsia="Times New Roman" w:hAnsi="Arial" w:cs="Arial"/>
          <w:sz w:val="20"/>
          <w:szCs w:val="20"/>
          <w:lang w:val="es-ES"/>
        </w:rPr>
        <w:t xml:space="preserve"> dos</w:t>
      </w:r>
      <w:r w:rsidRPr="009778F1">
        <w:rPr>
          <w:rFonts w:ascii="Arial" w:eastAsia="Times New Roman" w:hAnsi="Arial" w:cs="Arial"/>
          <w:sz w:val="20"/>
          <w:szCs w:val="20"/>
          <w:lang w:val="es-ES"/>
        </w:rPr>
        <w:t xml:space="preserve"> </w:t>
      </w:r>
      <w:r w:rsidR="00915554" w:rsidRPr="009778F1">
        <w:rPr>
          <w:rFonts w:ascii="Arial" w:eastAsia="Times New Roman" w:hAnsi="Arial" w:cs="Arial"/>
          <w:sz w:val="20"/>
          <w:szCs w:val="20"/>
          <w:lang w:val="es-ES"/>
        </w:rPr>
        <w:t>(</w:t>
      </w:r>
      <w:r w:rsidRPr="009778F1">
        <w:rPr>
          <w:rFonts w:ascii="Arial" w:eastAsia="Times New Roman" w:hAnsi="Arial" w:cs="Arial"/>
          <w:sz w:val="20"/>
          <w:szCs w:val="20"/>
          <w:lang w:val="es-ES"/>
        </w:rPr>
        <w:t>2</w:t>
      </w:r>
      <w:r w:rsidR="00915554" w:rsidRPr="009778F1">
        <w:rPr>
          <w:rFonts w:ascii="Arial" w:eastAsia="Times New Roman" w:hAnsi="Arial" w:cs="Arial"/>
          <w:sz w:val="20"/>
          <w:szCs w:val="20"/>
          <w:lang w:val="es-ES"/>
        </w:rPr>
        <w:t>)</w:t>
      </w:r>
      <w:r w:rsidRPr="009778F1">
        <w:rPr>
          <w:rFonts w:ascii="Arial" w:eastAsia="Times New Roman" w:hAnsi="Arial" w:cs="Arial"/>
          <w:sz w:val="20"/>
          <w:szCs w:val="20"/>
          <w:lang w:val="es-ES"/>
        </w:rPr>
        <w:t xml:space="preserve"> años del Plan de Manejo Ambiental para estaciones base celular, centrales y repetidoras de microondas fijas.</w:t>
      </w:r>
    </w:p>
    <w:p w14:paraId="17C4DF84" w14:textId="63DF2750" w:rsidR="0059369D" w:rsidRDefault="0059369D" w:rsidP="0059369D">
      <w:pPr>
        <w:spacing w:beforeLines="120" w:before="288" w:afterLines="120" w:after="288" w:line="276" w:lineRule="auto"/>
        <w:jc w:val="both"/>
        <w:rPr>
          <w:rFonts w:ascii="Arial" w:eastAsia="Times New Roman" w:hAnsi="Arial" w:cs="Arial"/>
          <w:sz w:val="20"/>
          <w:szCs w:val="20"/>
          <w:lang w:val="es-ES" w:eastAsia="es-EC"/>
        </w:rPr>
      </w:pPr>
      <w:r w:rsidRPr="009778F1">
        <w:rPr>
          <w:rFonts w:ascii="Arial" w:eastAsia="Times New Roman" w:hAnsi="Arial" w:cs="Arial"/>
          <w:b/>
          <w:bCs/>
          <w:sz w:val="20"/>
          <w:szCs w:val="20"/>
          <w:lang w:val="es-ES" w:eastAsia="es-EC"/>
        </w:rPr>
        <w:t xml:space="preserve">Artículo </w:t>
      </w:r>
      <w:r w:rsidRPr="009778F1">
        <w:rPr>
          <w:rFonts w:ascii="Arial" w:eastAsia="Times New Roman" w:hAnsi="Arial" w:cs="Arial"/>
          <w:b/>
          <w:bCs/>
          <w:sz w:val="20"/>
          <w:szCs w:val="20"/>
          <w:lang w:val="es-ES"/>
        </w:rPr>
        <w:t>[…] 7</w:t>
      </w:r>
      <w:r w:rsidRPr="009778F1">
        <w:rPr>
          <w:rFonts w:ascii="Arial" w:eastAsia="Times New Roman" w:hAnsi="Arial" w:cs="Arial"/>
          <w:b/>
          <w:bCs/>
          <w:sz w:val="20"/>
          <w:szCs w:val="20"/>
          <w:lang w:val="es-ES" w:eastAsia="es-EC"/>
        </w:rPr>
        <w:t>.</w:t>
      </w:r>
      <w:r w:rsidRPr="009778F1">
        <w:rPr>
          <w:rFonts w:ascii="Arial" w:eastAsia="Times New Roman" w:hAnsi="Arial" w:cs="Arial"/>
          <w:b/>
          <w:sz w:val="20"/>
          <w:szCs w:val="20"/>
          <w:lang w:val="es-ES" w:eastAsia="es-EC"/>
        </w:rPr>
        <w:t>- Valor de la tasa.</w:t>
      </w:r>
      <w:r w:rsidRPr="009778F1">
        <w:rPr>
          <w:rFonts w:ascii="Arial" w:eastAsia="Times New Roman" w:hAnsi="Arial" w:cs="Arial"/>
          <w:sz w:val="20"/>
          <w:szCs w:val="20"/>
          <w:lang w:val="es-ES" w:eastAsia="es-EC"/>
        </w:rPr>
        <w:t xml:space="preserve"> – Las tasas retributivas por el servicio de Seguimiento cada </w:t>
      </w:r>
      <w:r w:rsidR="00915554" w:rsidRPr="009778F1">
        <w:rPr>
          <w:rFonts w:ascii="Arial" w:eastAsia="Times New Roman" w:hAnsi="Arial" w:cs="Arial"/>
          <w:sz w:val="20"/>
          <w:szCs w:val="20"/>
          <w:lang w:val="es-ES" w:eastAsia="es-EC"/>
        </w:rPr>
        <w:t>dos (</w:t>
      </w:r>
      <w:r w:rsidRPr="009778F1">
        <w:rPr>
          <w:rFonts w:ascii="Arial" w:eastAsia="Times New Roman" w:hAnsi="Arial" w:cs="Arial"/>
          <w:sz w:val="20"/>
          <w:szCs w:val="20"/>
          <w:lang w:val="es-ES" w:eastAsia="es-EC"/>
        </w:rPr>
        <w:t>2</w:t>
      </w:r>
      <w:r w:rsidR="00915554" w:rsidRPr="009778F1">
        <w:rPr>
          <w:rFonts w:ascii="Arial" w:eastAsia="Times New Roman" w:hAnsi="Arial" w:cs="Arial"/>
          <w:sz w:val="20"/>
          <w:szCs w:val="20"/>
          <w:lang w:val="es-ES" w:eastAsia="es-EC"/>
        </w:rPr>
        <w:t>)</w:t>
      </w:r>
      <w:r w:rsidRPr="009778F1">
        <w:rPr>
          <w:rFonts w:ascii="Arial" w:eastAsia="Times New Roman" w:hAnsi="Arial" w:cs="Arial"/>
          <w:sz w:val="20"/>
          <w:szCs w:val="20"/>
          <w:lang w:val="es-ES" w:eastAsia="es-EC"/>
        </w:rPr>
        <w:t xml:space="preserve"> años del Plan de Manejo Ambiental para estaciones base celular, centrales y repetidoras de microondas fijas, en virtud de lo previsto en el Título V, del Libro IV.3 del Código Municipal, relacionado con el Sistema de Manejo Ambiental, y de acuerdo con la normativa ambiental, serán recaudadas de acuerdo con la siguiente tabla:</w:t>
      </w:r>
    </w:p>
    <w:tbl>
      <w:tblPr>
        <w:tblStyle w:val="Tablaconcuadrcula"/>
        <w:tblW w:w="5000" w:type="pct"/>
        <w:jc w:val="center"/>
        <w:tblLook w:val="04A0" w:firstRow="1" w:lastRow="0" w:firstColumn="1" w:lastColumn="0" w:noHBand="0" w:noVBand="1"/>
      </w:tblPr>
      <w:tblGrid>
        <w:gridCol w:w="3539"/>
        <w:gridCol w:w="4955"/>
      </w:tblGrid>
      <w:tr w:rsidR="003E0C69" w:rsidRPr="009778F1" w14:paraId="7581E0C7" w14:textId="77777777" w:rsidTr="003636C4">
        <w:trPr>
          <w:trHeight w:val="1332"/>
          <w:tblHeader/>
          <w:jc w:val="center"/>
        </w:trPr>
        <w:tc>
          <w:tcPr>
            <w:tcW w:w="2083" w:type="pct"/>
            <w:shd w:val="clear" w:color="auto" w:fill="D9D9D9" w:themeFill="background1" w:themeFillShade="D9"/>
            <w:vAlign w:val="center"/>
          </w:tcPr>
          <w:p w14:paraId="63BA6200" w14:textId="77777777" w:rsidR="003E0C69" w:rsidRPr="009778F1" w:rsidRDefault="003E0C69" w:rsidP="003636C4">
            <w:pPr>
              <w:jc w:val="both"/>
              <w:rPr>
                <w:rFonts w:ascii="Arial" w:eastAsia="Times New Roman" w:hAnsi="Arial" w:cs="Arial"/>
                <w:b/>
                <w:bCs/>
                <w:color w:val="000000"/>
                <w:sz w:val="20"/>
                <w:szCs w:val="20"/>
                <w:lang w:val="es-ES" w:eastAsia="es-EC"/>
              </w:rPr>
            </w:pPr>
            <w:bookmarkStart w:id="1" w:name="_Hlk115334150"/>
            <w:r w:rsidRPr="009778F1">
              <w:rPr>
                <w:rFonts w:ascii="Arial" w:eastAsia="Times New Roman" w:hAnsi="Arial" w:cs="Arial"/>
                <w:b/>
                <w:color w:val="000000"/>
                <w:sz w:val="20"/>
                <w:szCs w:val="20"/>
                <w:lang w:val="es-ES" w:eastAsia="es-EC"/>
              </w:rPr>
              <w:t>SERVICIOS TÉCNICO-ADMINISTRATIVO CONTROL Y SEGUIMIENTO AMBIENTAL PRESTADOS POR LA AUTORIDAD AMBIENTAL DISTRITAL</w:t>
            </w:r>
          </w:p>
        </w:tc>
        <w:tc>
          <w:tcPr>
            <w:tcW w:w="2917" w:type="pct"/>
            <w:tcBorders>
              <w:bottom w:val="single" w:sz="4" w:space="0" w:color="auto"/>
            </w:tcBorders>
            <w:shd w:val="clear" w:color="auto" w:fill="D9D9D9" w:themeFill="background1" w:themeFillShade="D9"/>
            <w:vAlign w:val="center"/>
          </w:tcPr>
          <w:p w14:paraId="004E83F4" w14:textId="77777777" w:rsidR="003E0C69" w:rsidRPr="009778F1" w:rsidRDefault="003E0C69" w:rsidP="003636C4">
            <w:pPr>
              <w:jc w:val="center"/>
              <w:rPr>
                <w:rFonts w:ascii="Arial" w:eastAsia="Times New Roman" w:hAnsi="Arial" w:cs="Arial"/>
                <w:b/>
                <w:bCs/>
                <w:color w:val="000000"/>
                <w:sz w:val="20"/>
                <w:szCs w:val="20"/>
                <w:lang w:val="es-ES" w:eastAsia="es-EC"/>
              </w:rPr>
            </w:pPr>
            <w:r w:rsidRPr="009778F1">
              <w:rPr>
                <w:rFonts w:ascii="Arial" w:eastAsia="Times New Roman" w:hAnsi="Arial" w:cs="Arial"/>
                <w:b/>
                <w:bCs/>
                <w:color w:val="000000"/>
                <w:sz w:val="20"/>
                <w:szCs w:val="20"/>
                <w:lang w:val="es-ES" w:eastAsia="es-EC"/>
              </w:rPr>
              <w:t>Tasas por Servicio</w:t>
            </w:r>
          </w:p>
          <w:p w14:paraId="5F28D4F8" w14:textId="77777777" w:rsidR="003E0C69" w:rsidRPr="009778F1" w:rsidRDefault="003E0C69" w:rsidP="003636C4">
            <w:pPr>
              <w:jc w:val="center"/>
              <w:rPr>
                <w:rFonts w:ascii="Arial" w:eastAsia="Times New Roman" w:hAnsi="Arial" w:cs="Arial"/>
                <w:b/>
                <w:bCs/>
                <w:color w:val="000000"/>
                <w:sz w:val="20"/>
                <w:szCs w:val="20"/>
                <w:lang w:val="es-ES" w:eastAsia="es-EC"/>
              </w:rPr>
            </w:pPr>
            <w:r w:rsidRPr="009778F1">
              <w:rPr>
                <w:rFonts w:ascii="Arial" w:eastAsia="Times New Roman" w:hAnsi="Arial" w:cs="Arial"/>
                <w:b/>
                <w:bCs/>
                <w:color w:val="000000"/>
                <w:sz w:val="20"/>
                <w:szCs w:val="20"/>
                <w:lang w:val="es-ES" w:eastAsia="es-EC"/>
              </w:rPr>
              <w:t>Técnico-Administrativos</w:t>
            </w:r>
          </w:p>
          <w:p w14:paraId="3C7F2A2D" w14:textId="77777777" w:rsidR="003E0C69" w:rsidRPr="009778F1" w:rsidRDefault="003E0C69" w:rsidP="003636C4">
            <w:pPr>
              <w:jc w:val="center"/>
              <w:rPr>
                <w:rFonts w:ascii="Arial" w:eastAsia="Times New Roman" w:hAnsi="Arial" w:cs="Arial"/>
                <w:b/>
                <w:bCs/>
                <w:color w:val="000000"/>
                <w:sz w:val="20"/>
                <w:szCs w:val="20"/>
                <w:lang w:val="es-ES" w:eastAsia="es-EC"/>
              </w:rPr>
            </w:pPr>
            <w:r w:rsidRPr="009778F1">
              <w:rPr>
                <w:rFonts w:ascii="Arial" w:eastAsia="Times New Roman" w:hAnsi="Arial" w:cs="Arial"/>
                <w:b/>
                <w:bCs/>
                <w:color w:val="000000"/>
                <w:sz w:val="20"/>
                <w:szCs w:val="20"/>
                <w:lang w:val="es-ES" w:eastAsia="es-EC"/>
              </w:rPr>
              <w:t>[USD]</w:t>
            </w:r>
          </w:p>
        </w:tc>
      </w:tr>
      <w:tr w:rsidR="003E0C69" w:rsidRPr="003E0C69" w14:paraId="4FF79C23" w14:textId="77777777" w:rsidTr="003636C4">
        <w:trPr>
          <w:trHeight w:val="552"/>
          <w:jc w:val="center"/>
        </w:trPr>
        <w:tc>
          <w:tcPr>
            <w:tcW w:w="2083" w:type="pct"/>
            <w:vMerge w:val="restart"/>
            <w:vAlign w:val="center"/>
            <w:hideMark/>
          </w:tcPr>
          <w:p w14:paraId="129929BB" w14:textId="77777777" w:rsidR="003E0C69" w:rsidRPr="009778F1" w:rsidRDefault="003E0C69" w:rsidP="003636C4">
            <w:pPr>
              <w:rPr>
                <w:rFonts w:ascii="Arial" w:eastAsia="Times New Roman" w:hAnsi="Arial" w:cs="Arial"/>
                <w:color w:val="000000"/>
                <w:sz w:val="20"/>
                <w:szCs w:val="20"/>
                <w:lang w:val="es-ES" w:eastAsia="es-EC"/>
              </w:rPr>
            </w:pPr>
            <w:r w:rsidRPr="009778F1">
              <w:rPr>
                <w:rFonts w:ascii="Arial" w:hAnsi="Arial" w:cs="Arial"/>
                <w:sz w:val="20"/>
                <w:szCs w:val="20"/>
              </w:rPr>
              <w:t>Seguimiento cada 2 años del Plan de Manejo Ambiental para estaciones base celular, centrales y repetidoras de microondas fijas.</w:t>
            </w:r>
          </w:p>
        </w:tc>
        <w:tc>
          <w:tcPr>
            <w:tcW w:w="2917" w:type="pct"/>
            <w:tcBorders>
              <w:bottom w:val="nil"/>
            </w:tcBorders>
            <w:vAlign w:val="center"/>
            <w:hideMark/>
          </w:tcPr>
          <w:p w14:paraId="18E2B318" w14:textId="77777777" w:rsidR="003E0C69" w:rsidRPr="009778F1" w:rsidRDefault="003E0C69" w:rsidP="003636C4">
            <w:pPr>
              <w:jc w:val="center"/>
              <w:rPr>
                <w:rFonts w:ascii="Arial" w:eastAsia="Times New Roman" w:hAnsi="Arial" w:cs="Arial"/>
                <w:color w:val="000000"/>
                <w:sz w:val="20"/>
                <w:szCs w:val="20"/>
                <w:lang w:eastAsia="es-EC"/>
              </w:rPr>
            </w:pPr>
            <w:r w:rsidRPr="009778F1">
              <w:rPr>
                <w:rFonts w:ascii="Arial" w:hAnsi="Arial" w:cs="Arial"/>
                <w:color w:val="000000"/>
                <w:sz w:val="20"/>
                <w:szCs w:val="20"/>
              </w:rPr>
              <w:t>Seguimiento mediante inspección sin movilización institucional</w:t>
            </w:r>
            <w:r>
              <w:rPr>
                <w:rFonts w:ascii="Arial" w:hAnsi="Arial" w:cs="Arial"/>
                <w:color w:val="000000"/>
                <w:sz w:val="20"/>
                <w:szCs w:val="20"/>
              </w:rPr>
              <w:t xml:space="preserve"> y pronunciamiento del Informe Ambiental de Cumplimiento</w:t>
            </w:r>
            <w:r w:rsidRPr="009778F1">
              <w:rPr>
                <w:rFonts w:ascii="Arial" w:hAnsi="Arial" w:cs="Arial"/>
                <w:color w:val="000000"/>
                <w:sz w:val="20"/>
                <w:szCs w:val="20"/>
              </w:rPr>
              <w:t xml:space="preserve">: </w:t>
            </w:r>
          </w:p>
          <w:p w14:paraId="4BFD501F" w14:textId="77777777" w:rsidR="003E0C69" w:rsidRPr="009778F1" w:rsidRDefault="003E0C69" w:rsidP="003636C4">
            <w:pPr>
              <w:jc w:val="center"/>
              <w:rPr>
                <w:rFonts w:ascii="Arial" w:eastAsia="Times New Roman" w:hAnsi="Arial" w:cs="Arial"/>
                <w:b/>
                <w:bCs/>
                <w:color w:val="000000"/>
                <w:sz w:val="20"/>
                <w:szCs w:val="20"/>
                <w:lang w:val="en-US" w:eastAsia="es-EC"/>
              </w:rPr>
            </w:pPr>
            <w:r w:rsidRPr="009778F1">
              <w:rPr>
                <w:rFonts w:ascii="Arial" w:hAnsi="Arial" w:cs="Arial"/>
                <w:b/>
                <w:bCs/>
                <w:color w:val="000000"/>
                <w:sz w:val="20"/>
                <w:szCs w:val="20"/>
                <w:lang w:val="en-US"/>
              </w:rPr>
              <w:t xml:space="preserve">1,4319x SBU+60,4957 x </w:t>
            </w:r>
            <w:r w:rsidRPr="009778F1">
              <w:rPr>
                <w:rFonts w:ascii="Arial" w:eastAsia="Times New Roman" w:hAnsi="Arial" w:cs="Arial"/>
                <w:b/>
                <w:bCs/>
                <w:color w:val="000000"/>
                <w:sz w:val="20"/>
                <w:szCs w:val="20"/>
                <w:lang w:val="en-US" w:eastAsia="es-EC"/>
              </w:rPr>
              <w:t>(1+IPC</w:t>
            </w:r>
            <w:r w:rsidRPr="009778F1">
              <w:rPr>
                <w:rFonts w:ascii="Arial" w:eastAsia="Times New Roman" w:hAnsi="Arial" w:cs="Arial"/>
                <w:b/>
                <w:bCs/>
                <w:color w:val="000000"/>
                <w:sz w:val="20"/>
                <w:szCs w:val="20"/>
                <w:vertAlign w:val="subscript"/>
                <w:lang w:val="en-US" w:eastAsia="es-EC"/>
              </w:rPr>
              <w:t>año i-1</w:t>
            </w:r>
            <w:r w:rsidRPr="009778F1">
              <w:rPr>
                <w:rFonts w:ascii="Arial" w:eastAsia="Times New Roman" w:hAnsi="Arial" w:cs="Arial"/>
                <w:b/>
                <w:bCs/>
                <w:color w:val="000000"/>
                <w:sz w:val="20"/>
                <w:szCs w:val="20"/>
                <w:lang w:val="en-US" w:eastAsia="es-EC"/>
              </w:rPr>
              <w:t>/100)</w:t>
            </w:r>
          </w:p>
        </w:tc>
      </w:tr>
      <w:tr w:rsidR="003E0C69" w:rsidRPr="003E0C69" w14:paraId="57E1BCA9" w14:textId="77777777" w:rsidTr="003636C4">
        <w:trPr>
          <w:trHeight w:val="552"/>
          <w:jc w:val="center"/>
        </w:trPr>
        <w:tc>
          <w:tcPr>
            <w:tcW w:w="2083" w:type="pct"/>
            <w:vMerge/>
            <w:vAlign w:val="center"/>
            <w:hideMark/>
          </w:tcPr>
          <w:p w14:paraId="692DD39D" w14:textId="77777777" w:rsidR="003E0C69" w:rsidRPr="009778F1" w:rsidRDefault="003E0C69" w:rsidP="003636C4">
            <w:pPr>
              <w:rPr>
                <w:rFonts w:ascii="Arial" w:eastAsia="Times New Roman" w:hAnsi="Arial" w:cs="Arial"/>
                <w:color w:val="000000"/>
                <w:sz w:val="20"/>
                <w:szCs w:val="20"/>
                <w:lang w:val="en-US" w:eastAsia="es-EC"/>
              </w:rPr>
            </w:pPr>
          </w:p>
        </w:tc>
        <w:tc>
          <w:tcPr>
            <w:tcW w:w="2917" w:type="pct"/>
            <w:tcBorders>
              <w:top w:val="nil"/>
            </w:tcBorders>
            <w:vAlign w:val="center"/>
            <w:hideMark/>
          </w:tcPr>
          <w:p w14:paraId="1E1C1344" w14:textId="77777777" w:rsidR="003E0C69" w:rsidRPr="009778F1" w:rsidRDefault="003E0C69" w:rsidP="003636C4">
            <w:pPr>
              <w:jc w:val="center"/>
              <w:rPr>
                <w:rFonts w:ascii="Arial" w:hAnsi="Arial" w:cs="Arial"/>
                <w:color w:val="000000"/>
                <w:sz w:val="20"/>
                <w:szCs w:val="20"/>
                <w:lang w:val="en-US"/>
              </w:rPr>
            </w:pPr>
          </w:p>
          <w:p w14:paraId="361BDA64" w14:textId="77777777" w:rsidR="003E0C69" w:rsidRPr="009778F1" w:rsidRDefault="003E0C69" w:rsidP="003636C4">
            <w:pPr>
              <w:jc w:val="center"/>
              <w:rPr>
                <w:rFonts w:ascii="Arial" w:hAnsi="Arial" w:cs="Arial"/>
                <w:color w:val="000000"/>
                <w:sz w:val="20"/>
                <w:szCs w:val="20"/>
              </w:rPr>
            </w:pPr>
            <w:r w:rsidRPr="009778F1">
              <w:rPr>
                <w:rFonts w:ascii="Arial" w:hAnsi="Arial" w:cs="Arial"/>
                <w:color w:val="000000"/>
                <w:sz w:val="20"/>
                <w:szCs w:val="20"/>
              </w:rPr>
              <w:t>Seguimiento mediante inspección con movilización institucional</w:t>
            </w:r>
            <w:r>
              <w:rPr>
                <w:rFonts w:ascii="Arial" w:hAnsi="Arial" w:cs="Arial"/>
                <w:color w:val="000000"/>
                <w:sz w:val="20"/>
                <w:szCs w:val="20"/>
              </w:rPr>
              <w:t xml:space="preserve"> y pronunciamiento del Informe Ambiental de Cumplimiento</w:t>
            </w:r>
            <w:r w:rsidRPr="009778F1">
              <w:rPr>
                <w:rFonts w:ascii="Arial" w:hAnsi="Arial" w:cs="Arial"/>
                <w:color w:val="000000"/>
                <w:sz w:val="20"/>
                <w:szCs w:val="20"/>
              </w:rPr>
              <w:t>:</w:t>
            </w:r>
          </w:p>
          <w:p w14:paraId="6595FB21" w14:textId="77777777" w:rsidR="003E0C69" w:rsidRPr="009778F1" w:rsidRDefault="003E0C69" w:rsidP="003636C4">
            <w:pPr>
              <w:jc w:val="center"/>
              <w:rPr>
                <w:rFonts w:ascii="Arial" w:eastAsia="Times New Roman" w:hAnsi="Arial" w:cs="Arial"/>
                <w:b/>
                <w:bCs/>
                <w:color w:val="000000"/>
                <w:sz w:val="20"/>
                <w:szCs w:val="20"/>
                <w:lang w:val="en-US" w:eastAsia="es-EC"/>
              </w:rPr>
            </w:pPr>
            <w:r w:rsidRPr="009778F1">
              <w:rPr>
                <w:rFonts w:ascii="Arial" w:hAnsi="Arial" w:cs="Arial"/>
                <w:b/>
                <w:bCs/>
                <w:color w:val="000000"/>
                <w:sz w:val="20"/>
                <w:szCs w:val="20"/>
                <w:lang w:val="en-US"/>
              </w:rPr>
              <w:t xml:space="preserve">1,4319x SBU+123,4957 x </w:t>
            </w:r>
            <w:r w:rsidRPr="009778F1">
              <w:rPr>
                <w:rFonts w:ascii="Arial" w:eastAsia="Times New Roman" w:hAnsi="Arial" w:cs="Arial"/>
                <w:b/>
                <w:bCs/>
                <w:color w:val="000000"/>
                <w:sz w:val="20"/>
                <w:szCs w:val="20"/>
                <w:lang w:val="en-US" w:eastAsia="es-EC"/>
              </w:rPr>
              <w:t>(1+IPC</w:t>
            </w:r>
            <w:r w:rsidRPr="009778F1">
              <w:rPr>
                <w:rFonts w:ascii="Arial" w:eastAsia="Times New Roman" w:hAnsi="Arial" w:cs="Arial"/>
                <w:b/>
                <w:bCs/>
                <w:color w:val="000000"/>
                <w:sz w:val="20"/>
                <w:szCs w:val="20"/>
                <w:vertAlign w:val="subscript"/>
                <w:lang w:val="en-US" w:eastAsia="es-EC"/>
              </w:rPr>
              <w:t>año i-1</w:t>
            </w:r>
            <w:r w:rsidRPr="009778F1">
              <w:rPr>
                <w:rFonts w:ascii="Arial" w:eastAsia="Times New Roman" w:hAnsi="Arial" w:cs="Arial"/>
                <w:b/>
                <w:bCs/>
                <w:color w:val="000000"/>
                <w:sz w:val="20"/>
                <w:szCs w:val="20"/>
                <w:lang w:val="en-US" w:eastAsia="es-EC"/>
              </w:rPr>
              <w:t>/100)</w:t>
            </w:r>
          </w:p>
          <w:p w14:paraId="45D001CC" w14:textId="77777777" w:rsidR="003E0C69" w:rsidRPr="009778F1" w:rsidRDefault="003E0C69" w:rsidP="003636C4">
            <w:pPr>
              <w:jc w:val="center"/>
              <w:rPr>
                <w:rFonts w:ascii="Arial" w:eastAsia="Times New Roman" w:hAnsi="Arial" w:cs="Arial"/>
                <w:color w:val="000000"/>
                <w:sz w:val="20"/>
                <w:szCs w:val="20"/>
                <w:lang w:val="en-US" w:eastAsia="es-EC"/>
              </w:rPr>
            </w:pPr>
          </w:p>
        </w:tc>
      </w:tr>
    </w:tbl>
    <w:bookmarkEnd w:id="1"/>
    <w:p w14:paraId="0A0F792A" w14:textId="77777777" w:rsidR="003E0C69" w:rsidRPr="009778F1" w:rsidRDefault="003E0C69" w:rsidP="003E0C69">
      <w:pPr>
        <w:spacing w:line="240" w:lineRule="auto"/>
        <w:contextualSpacing/>
        <w:rPr>
          <w:rFonts w:ascii="Arial" w:hAnsi="Arial" w:cs="Arial"/>
          <w:b/>
          <w:bCs/>
          <w:color w:val="202124"/>
          <w:sz w:val="20"/>
          <w:szCs w:val="20"/>
          <w:shd w:val="clear" w:color="auto" w:fill="FFFFFF"/>
        </w:rPr>
      </w:pPr>
      <w:r w:rsidRPr="009778F1">
        <w:rPr>
          <w:rFonts w:ascii="Arial" w:hAnsi="Arial" w:cs="Arial"/>
          <w:b/>
          <w:bCs/>
          <w:color w:val="202124"/>
          <w:sz w:val="20"/>
          <w:szCs w:val="20"/>
          <w:shd w:val="clear" w:color="auto" w:fill="FFFFFF"/>
        </w:rPr>
        <w:t xml:space="preserve">Notas: </w:t>
      </w:r>
    </w:p>
    <w:p w14:paraId="0EA7E49A" w14:textId="77777777" w:rsidR="003E0C69" w:rsidRPr="009778F1" w:rsidRDefault="003E0C69" w:rsidP="003E0C69">
      <w:pPr>
        <w:spacing w:after="0" w:line="240" w:lineRule="auto"/>
        <w:contextualSpacing/>
        <w:rPr>
          <w:rFonts w:ascii="Arial" w:hAnsi="Arial" w:cs="Arial"/>
          <w:sz w:val="20"/>
          <w:szCs w:val="20"/>
        </w:rPr>
      </w:pPr>
      <w:r w:rsidRPr="009778F1">
        <w:rPr>
          <w:rFonts w:ascii="Arial" w:hAnsi="Arial" w:cs="Arial"/>
          <w:sz w:val="20"/>
          <w:szCs w:val="20"/>
        </w:rPr>
        <w:t>SBU =   Salario básico unificado para el año corriente.</w:t>
      </w:r>
    </w:p>
    <w:p w14:paraId="59F99F17" w14:textId="77777777" w:rsidR="003E0C69" w:rsidRPr="009778F1" w:rsidRDefault="003E0C69" w:rsidP="003E0C69">
      <w:pPr>
        <w:spacing w:after="0" w:line="240" w:lineRule="auto"/>
        <w:contextualSpacing/>
        <w:rPr>
          <w:rFonts w:ascii="Arial" w:hAnsi="Arial" w:cs="Arial"/>
          <w:sz w:val="20"/>
          <w:szCs w:val="20"/>
        </w:rPr>
      </w:pPr>
      <w:r w:rsidRPr="009778F1">
        <w:rPr>
          <w:rFonts w:ascii="Arial" w:hAnsi="Arial" w:cs="Arial"/>
          <w:sz w:val="20"/>
          <w:szCs w:val="20"/>
        </w:rPr>
        <w:t>IPC</w:t>
      </w:r>
      <w:r w:rsidRPr="009778F1">
        <w:rPr>
          <w:rFonts w:ascii="Arial" w:hAnsi="Arial" w:cs="Arial"/>
          <w:sz w:val="20"/>
          <w:szCs w:val="20"/>
          <w:vertAlign w:val="subscript"/>
        </w:rPr>
        <w:t xml:space="preserve"> año i-1</w:t>
      </w:r>
      <w:r w:rsidRPr="009778F1">
        <w:rPr>
          <w:rFonts w:ascii="Arial" w:hAnsi="Arial" w:cs="Arial"/>
          <w:sz w:val="20"/>
          <w:szCs w:val="20"/>
        </w:rPr>
        <w:t xml:space="preserve"> = Índice de precios al consumidor a diciembre del año inmediato anterior.</w:t>
      </w:r>
    </w:p>
    <w:p w14:paraId="633DD903" w14:textId="77777777" w:rsidR="0059369D" w:rsidRPr="009778F1" w:rsidRDefault="0059369D" w:rsidP="0059369D">
      <w:pPr>
        <w:spacing w:after="0" w:line="240" w:lineRule="auto"/>
        <w:jc w:val="both"/>
        <w:rPr>
          <w:rFonts w:ascii="Arial" w:eastAsia="Times New Roman" w:hAnsi="Arial" w:cs="Arial"/>
          <w:b/>
          <w:sz w:val="20"/>
          <w:szCs w:val="20"/>
          <w:lang w:val="es-ES" w:eastAsia="es-EC"/>
        </w:rPr>
      </w:pPr>
    </w:p>
    <w:p w14:paraId="56BB2586" w14:textId="77777777" w:rsidR="0059369D" w:rsidRPr="009778F1" w:rsidRDefault="0059369D" w:rsidP="0059369D">
      <w:pPr>
        <w:spacing w:beforeLines="120" w:before="288" w:afterLines="120" w:after="288" w:line="276" w:lineRule="auto"/>
        <w:jc w:val="both"/>
        <w:rPr>
          <w:rFonts w:ascii="Arial" w:eastAsia="Times New Roman" w:hAnsi="Arial" w:cs="Arial"/>
          <w:sz w:val="20"/>
          <w:szCs w:val="20"/>
          <w:lang w:val="es-ES" w:eastAsia="es-EC"/>
        </w:rPr>
      </w:pPr>
      <w:r w:rsidRPr="009778F1">
        <w:rPr>
          <w:rFonts w:ascii="Arial" w:eastAsia="Times New Roman" w:hAnsi="Arial" w:cs="Arial"/>
          <w:b/>
          <w:sz w:val="20"/>
          <w:szCs w:val="20"/>
          <w:lang w:val="es-ES" w:eastAsia="es-EC"/>
        </w:rPr>
        <w:t xml:space="preserve">Artículo </w:t>
      </w:r>
      <w:r w:rsidRPr="009778F1">
        <w:rPr>
          <w:rFonts w:ascii="Arial" w:eastAsia="Times New Roman" w:hAnsi="Arial" w:cs="Arial"/>
          <w:b/>
          <w:bCs/>
          <w:sz w:val="20"/>
          <w:szCs w:val="20"/>
          <w:lang w:val="es-ES"/>
        </w:rPr>
        <w:t xml:space="preserve">[…] </w:t>
      </w:r>
      <w:r w:rsidRPr="009778F1">
        <w:rPr>
          <w:rFonts w:ascii="Arial" w:eastAsia="Times New Roman" w:hAnsi="Arial" w:cs="Arial"/>
          <w:b/>
          <w:sz w:val="20"/>
          <w:szCs w:val="20"/>
          <w:lang w:val="es-ES" w:eastAsia="es-EC"/>
        </w:rPr>
        <w:t xml:space="preserve">8.- Recaudación de la tasa. - </w:t>
      </w:r>
      <w:r w:rsidRPr="009778F1">
        <w:rPr>
          <w:rFonts w:ascii="Arial" w:eastAsia="Times New Roman" w:hAnsi="Arial" w:cs="Arial"/>
          <w:sz w:val="20"/>
          <w:szCs w:val="20"/>
          <w:lang w:val="es-ES" w:eastAsia="es-EC"/>
        </w:rPr>
        <w:t xml:space="preserve">Las tasas establecidas en el presente Código serán recaudadas por </w:t>
      </w:r>
      <w:r w:rsidRPr="009778F1">
        <w:rPr>
          <w:rFonts w:ascii="Arial" w:eastAsia="Times New Roman" w:hAnsi="Arial" w:cs="Arial"/>
          <w:sz w:val="20"/>
          <w:szCs w:val="20"/>
          <w:lang w:val="es-ES"/>
        </w:rPr>
        <w:t>el Gobierno Autónomo Descentralizado del Distrito Metropolitano de Quito, reinvertidas en la prestación de los mismos servicios; y</w:t>
      </w:r>
      <w:r w:rsidRPr="009778F1">
        <w:rPr>
          <w:rFonts w:ascii="Arial" w:eastAsia="Times New Roman" w:hAnsi="Arial" w:cs="Arial"/>
          <w:sz w:val="20"/>
          <w:szCs w:val="20"/>
          <w:lang w:val="es-ES" w:eastAsia="es-EC"/>
        </w:rPr>
        <w:t xml:space="preserve"> administradas por la entidad designada bajo las políticas y lineamientos establecidos</w:t>
      </w:r>
      <w:r w:rsidRPr="009778F1">
        <w:rPr>
          <w:rFonts w:ascii="Arial" w:eastAsia="Times New Roman" w:hAnsi="Arial" w:cs="Arial"/>
          <w:sz w:val="20"/>
          <w:szCs w:val="20"/>
          <w:lang w:val="es-ES"/>
        </w:rPr>
        <w:t xml:space="preserve"> </w:t>
      </w:r>
      <w:r w:rsidRPr="009778F1">
        <w:rPr>
          <w:rFonts w:ascii="Arial" w:eastAsia="Times New Roman" w:hAnsi="Arial" w:cs="Arial"/>
          <w:sz w:val="20"/>
          <w:szCs w:val="20"/>
          <w:lang w:val="es-ES" w:eastAsia="es-EC"/>
        </w:rPr>
        <w:t>en este Código</w:t>
      </w:r>
      <w:r w:rsidRPr="009778F1">
        <w:rPr>
          <w:rFonts w:ascii="Arial" w:eastAsia="Times New Roman" w:hAnsi="Arial" w:cs="Arial"/>
          <w:sz w:val="20"/>
          <w:szCs w:val="20"/>
          <w:lang w:val="es-ES"/>
        </w:rPr>
        <w:t>.</w:t>
      </w:r>
      <w:r w:rsidRPr="009778F1">
        <w:rPr>
          <w:rFonts w:ascii="Arial" w:eastAsia="Times New Roman" w:hAnsi="Arial" w:cs="Arial"/>
          <w:sz w:val="20"/>
          <w:szCs w:val="20"/>
          <w:lang w:val="es-ES" w:eastAsia="es-EC"/>
        </w:rPr>
        <w:t xml:space="preserve"> </w:t>
      </w:r>
    </w:p>
    <w:p w14:paraId="4A72585B" w14:textId="10CD03A9" w:rsidR="004D1EC6" w:rsidRPr="009778F1" w:rsidRDefault="004D1EC6" w:rsidP="004D1EC6">
      <w:pPr>
        <w:spacing w:beforeLines="120" w:before="288" w:afterLines="120" w:after="288" w:line="276" w:lineRule="auto"/>
        <w:jc w:val="both"/>
        <w:rPr>
          <w:rFonts w:ascii="Arial" w:eastAsia="Times New Roman" w:hAnsi="Arial" w:cs="Arial"/>
          <w:sz w:val="20"/>
          <w:szCs w:val="20"/>
          <w:lang w:eastAsia="es-EC"/>
        </w:rPr>
      </w:pPr>
      <w:r w:rsidRPr="009778F1">
        <w:rPr>
          <w:rFonts w:ascii="Arial" w:eastAsia="Times New Roman" w:hAnsi="Arial" w:cs="Arial"/>
          <w:b/>
          <w:bCs/>
          <w:sz w:val="20"/>
          <w:szCs w:val="20"/>
          <w:lang w:val="es-ES" w:eastAsia="es-EC"/>
        </w:rPr>
        <w:t xml:space="preserve">Artículo […]. - </w:t>
      </w:r>
      <w:r w:rsidR="009778F1">
        <w:rPr>
          <w:rFonts w:ascii="Arial" w:eastAsia="Times New Roman" w:hAnsi="Arial" w:cs="Arial"/>
          <w:b/>
          <w:bCs/>
          <w:sz w:val="20"/>
          <w:szCs w:val="20"/>
          <w:lang w:val="es-ES" w:eastAsia="es-EC"/>
        </w:rPr>
        <w:t>9</w:t>
      </w:r>
      <w:r w:rsidRPr="009778F1">
        <w:rPr>
          <w:rFonts w:ascii="Arial" w:eastAsia="Times New Roman" w:hAnsi="Arial" w:cs="Arial"/>
          <w:b/>
          <w:bCs/>
          <w:sz w:val="20"/>
          <w:szCs w:val="20"/>
          <w:lang w:val="es-ES" w:eastAsia="es-EC"/>
        </w:rPr>
        <w:t>.- Pago de la Tasa</w:t>
      </w:r>
      <w:r w:rsidRPr="009778F1">
        <w:rPr>
          <w:rFonts w:ascii="Arial" w:eastAsia="Times New Roman" w:hAnsi="Arial" w:cs="Arial"/>
          <w:sz w:val="20"/>
          <w:szCs w:val="20"/>
          <w:lang w:val="es-ES" w:eastAsia="es-EC"/>
        </w:rPr>
        <w:t>. - Los sujetos pasivos deberán pagar los valores de la tasa correspondiente a</w:t>
      </w:r>
      <w:r w:rsidR="00A016A0">
        <w:rPr>
          <w:rFonts w:ascii="Arial" w:eastAsia="Times New Roman" w:hAnsi="Arial" w:cs="Arial"/>
          <w:sz w:val="20"/>
          <w:szCs w:val="20"/>
          <w:lang w:val="es-ES" w:eastAsia="es-EC"/>
        </w:rPr>
        <w:t xml:space="preserve"> “</w:t>
      </w:r>
      <w:r w:rsidR="00A016A0" w:rsidRPr="009778F1">
        <w:rPr>
          <w:rFonts w:ascii="Arial" w:hAnsi="Arial" w:cs="Arial"/>
          <w:sz w:val="20"/>
          <w:szCs w:val="20"/>
        </w:rPr>
        <w:t>Seguimiento cada 2 años del Plan de Manejo Ambiental para estaciones base celular, centrales y repetidoras de microondas fijas</w:t>
      </w:r>
      <w:r w:rsidR="00A016A0">
        <w:rPr>
          <w:rFonts w:ascii="Arial" w:hAnsi="Arial" w:cs="Arial"/>
          <w:sz w:val="20"/>
          <w:szCs w:val="20"/>
        </w:rPr>
        <w:t>”</w:t>
      </w:r>
      <w:r w:rsidR="00A016A0">
        <w:rPr>
          <w:rFonts w:ascii="Arial" w:eastAsia="Times New Roman" w:hAnsi="Arial" w:cs="Arial"/>
          <w:sz w:val="20"/>
          <w:szCs w:val="20"/>
          <w:lang w:val="es-ES" w:eastAsia="es-EC"/>
        </w:rPr>
        <w:t xml:space="preserve"> antes del</w:t>
      </w:r>
      <w:r w:rsidRPr="009778F1">
        <w:rPr>
          <w:rFonts w:ascii="Arial" w:eastAsia="Times New Roman" w:hAnsi="Arial" w:cs="Arial"/>
          <w:sz w:val="20"/>
          <w:szCs w:val="20"/>
          <w:lang w:val="es-ES" w:eastAsia="es-EC"/>
        </w:rPr>
        <w:t xml:space="preserve"> ingreso de los documentos</w:t>
      </w:r>
      <w:r w:rsidR="00A016A0">
        <w:rPr>
          <w:rFonts w:ascii="Arial" w:eastAsia="Times New Roman" w:hAnsi="Arial" w:cs="Arial"/>
          <w:sz w:val="20"/>
          <w:szCs w:val="20"/>
          <w:lang w:val="es-ES" w:eastAsia="es-EC"/>
        </w:rPr>
        <w:t xml:space="preserve"> del Informe Ambiental de Cumplimiento</w:t>
      </w:r>
      <w:r w:rsidRPr="009778F1">
        <w:rPr>
          <w:rFonts w:ascii="Arial" w:eastAsia="Times New Roman" w:hAnsi="Arial" w:cs="Arial"/>
          <w:sz w:val="20"/>
          <w:szCs w:val="20"/>
          <w:lang w:val="es-ES" w:eastAsia="es-EC"/>
        </w:rPr>
        <w:t>; una vez</w:t>
      </w:r>
      <w:r w:rsidR="00A016A0">
        <w:rPr>
          <w:rFonts w:ascii="Arial" w:eastAsia="Times New Roman" w:hAnsi="Arial" w:cs="Arial"/>
          <w:sz w:val="20"/>
          <w:szCs w:val="20"/>
          <w:lang w:val="es-ES" w:eastAsia="es-EC"/>
        </w:rPr>
        <w:t xml:space="preserve"> cancelado</w:t>
      </w:r>
      <w:r w:rsidRPr="009778F1">
        <w:rPr>
          <w:rFonts w:ascii="Arial" w:eastAsia="Times New Roman" w:hAnsi="Arial" w:cs="Arial"/>
          <w:sz w:val="20"/>
          <w:szCs w:val="20"/>
          <w:lang w:val="es-ES" w:eastAsia="es-EC"/>
        </w:rPr>
        <w:t xml:space="preserve">, se iniciará la prestación del servicio; en </w:t>
      </w:r>
      <w:r w:rsidRPr="009778F1">
        <w:rPr>
          <w:rFonts w:ascii="Arial" w:eastAsia="Times New Roman" w:hAnsi="Arial" w:cs="Arial"/>
          <w:sz w:val="20"/>
          <w:szCs w:val="20"/>
          <w:lang w:val="es-ES" w:eastAsia="es-EC"/>
        </w:rPr>
        <w:lastRenderedPageBreak/>
        <w:t xml:space="preserve">caso contrario, el trámite será considerado como abandonado; sin perjuicio de las acciones legales que correspondan. </w:t>
      </w:r>
    </w:p>
    <w:p w14:paraId="1FB48456" w14:textId="4B5640D3" w:rsidR="004D1EC6" w:rsidRPr="009778F1" w:rsidRDefault="004D1EC6" w:rsidP="004D1EC6">
      <w:pPr>
        <w:spacing w:beforeLines="120" w:before="288" w:afterLines="120" w:after="288" w:line="276" w:lineRule="auto"/>
        <w:jc w:val="both"/>
        <w:rPr>
          <w:rFonts w:ascii="Arial" w:eastAsia="Times New Roman" w:hAnsi="Arial" w:cs="Arial"/>
          <w:sz w:val="20"/>
          <w:szCs w:val="20"/>
          <w:lang w:val="es-ES" w:eastAsia="es-EC"/>
        </w:rPr>
      </w:pPr>
      <w:r w:rsidRPr="009778F1">
        <w:rPr>
          <w:rFonts w:ascii="Arial" w:eastAsia="Times New Roman" w:hAnsi="Arial" w:cs="Arial"/>
          <w:b/>
          <w:bCs/>
          <w:sz w:val="20"/>
          <w:szCs w:val="20"/>
          <w:lang w:val="es-ES" w:eastAsia="es-EC"/>
        </w:rPr>
        <w:t xml:space="preserve">Artículo </w:t>
      </w:r>
      <w:r w:rsidRPr="009778F1">
        <w:rPr>
          <w:rFonts w:ascii="Arial" w:eastAsia="Times New Roman" w:hAnsi="Arial" w:cs="Arial"/>
          <w:b/>
          <w:bCs/>
          <w:sz w:val="20"/>
          <w:szCs w:val="20"/>
          <w:lang w:val="es-ES"/>
        </w:rPr>
        <w:t>[…]</w:t>
      </w:r>
      <w:r w:rsidRPr="009778F1">
        <w:rPr>
          <w:rFonts w:ascii="Arial" w:eastAsia="Times New Roman" w:hAnsi="Arial" w:cs="Arial"/>
          <w:b/>
          <w:bCs/>
          <w:sz w:val="20"/>
          <w:szCs w:val="20"/>
          <w:lang w:val="es-ES" w:eastAsia="es-EC"/>
        </w:rPr>
        <w:t>. - 1</w:t>
      </w:r>
      <w:r w:rsidR="009778F1">
        <w:rPr>
          <w:rFonts w:ascii="Arial" w:eastAsia="Times New Roman" w:hAnsi="Arial" w:cs="Arial"/>
          <w:b/>
          <w:bCs/>
          <w:sz w:val="20"/>
          <w:szCs w:val="20"/>
          <w:lang w:val="es-ES" w:eastAsia="es-EC"/>
        </w:rPr>
        <w:t>0</w:t>
      </w:r>
      <w:r w:rsidRPr="009778F1">
        <w:rPr>
          <w:rFonts w:ascii="Arial" w:eastAsia="Times New Roman" w:hAnsi="Arial" w:cs="Arial"/>
          <w:b/>
          <w:bCs/>
          <w:sz w:val="20"/>
          <w:szCs w:val="20"/>
          <w:lang w:val="es-ES" w:eastAsia="es-EC"/>
        </w:rPr>
        <w:t>.- Reinicio del Trámite</w:t>
      </w:r>
      <w:r w:rsidRPr="009778F1">
        <w:rPr>
          <w:rFonts w:ascii="Arial" w:eastAsia="Times New Roman" w:hAnsi="Arial" w:cs="Arial"/>
          <w:sz w:val="20"/>
          <w:szCs w:val="20"/>
          <w:lang w:val="es-ES" w:eastAsia="es-EC"/>
        </w:rPr>
        <w:t>. - En el caso que el operador del proyecto, obra o actividad sujeto de control ambiental no dé respuesta a las observaciones de la Autoridad Ambiental Distrital por más de noventa (90) días desde el último requerimiento o que las observaciones no hayan sido subsanadas en más de dos ocasiones; sin perjuicio de las acciones legales que correspondan; se considerará como abandono del trámite, por lo que, previo el reinicio del trámite; el operador del proyecto, obra o actividad sujeto de control deberá nuevamente realizar el pago de la tasa correspondiente.</w:t>
      </w:r>
    </w:p>
    <w:p w14:paraId="7CAA25B6" w14:textId="77777777" w:rsidR="0059369D" w:rsidRPr="009778F1" w:rsidRDefault="0059369D" w:rsidP="0059369D">
      <w:pPr>
        <w:spacing w:beforeLines="120" w:before="288" w:afterLines="120" w:after="288" w:line="276" w:lineRule="auto"/>
        <w:jc w:val="center"/>
        <w:rPr>
          <w:rFonts w:ascii="Arial" w:eastAsia="Times New Roman" w:hAnsi="Arial" w:cs="Arial"/>
          <w:b/>
          <w:bCs/>
          <w:sz w:val="20"/>
          <w:szCs w:val="20"/>
          <w:lang w:val="es-ES"/>
        </w:rPr>
      </w:pPr>
      <w:r w:rsidRPr="009778F1">
        <w:rPr>
          <w:rFonts w:ascii="Arial" w:eastAsia="Times New Roman" w:hAnsi="Arial" w:cs="Arial"/>
          <w:b/>
          <w:bCs/>
          <w:sz w:val="20"/>
          <w:szCs w:val="20"/>
          <w:lang w:val="es-ES"/>
        </w:rPr>
        <w:t>DISPOSICIONES REFORMATORIAS</w:t>
      </w:r>
    </w:p>
    <w:p w14:paraId="2675B1ED" w14:textId="6518FEA5" w:rsidR="0059369D" w:rsidRDefault="0059369D" w:rsidP="0059369D">
      <w:pPr>
        <w:spacing w:beforeLines="120" w:before="288" w:afterLines="120" w:after="288" w:line="276" w:lineRule="auto"/>
        <w:jc w:val="both"/>
        <w:rPr>
          <w:rFonts w:ascii="Arial" w:eastAsia="Times New Roman" w:hAnsi="Arial" w:cs="Arial"/>
          <w:sz w:val="20"/>
          <w:szCs w:val="20"/>
          <w:lang w:val="es-ES" w:eastAsia="es-EC"/>
        </w:rPr>
      </w:pPr>
      <w:r w:rsidRPr="009778F1">
        <w:rPr>
          <w:rFonts w:ascii="Arial" w:eastAsia="Times New Roman" w:hAnsi="Arial" w:cs="Arial"/>
          <w:b/>
          <w:bCs/>
          <w:sz w:val="20"/>
          <w:szCs w:val="20"/>
          <w:lang w:val="es-ES" w:eastAsia="es-EC"/>
        </w:rPr>
        <w:t xml:space="preserve">Artículo </w:t>
      </w:r>
      <w:r w:rsidRPr="009778F1">
        <w:rPr>
          <w:rFonts w:ascii="Arial" w:eastAsia="Times New Roman" w:hAnsi="Arial" w:cs="Arial"/>
          <w:b/>
          <w:bCs/>
          <w:sz w:val="20"/>
          <w:szCs w:val="20"/>
          <w:lang w:val="es-ES"/>
        </w:rPr>
        <w:t>[…]</w:t>
      </w:r>
      <w:r w:rsidRPr="009778F1">
        <w:rPr>
          <w:rFonts w:ascii="Arial" w:eastAsia="Times New Roman" w:hAnsi="Arial" w:cs="Arial"/>
          <w:b/>
          <w:bCs/>
          <w:sz w:val="20"/>
          <w:szCs w:val="20"/>
          <w:lang w:val="es-ES" w:eastAsia="es-EC"/>
        </w:rPr>
        <w:t>. - 1</w:t>
      </w:r>
      <w:r w:rsidR="009778F1">
        <w:rPr>
          <w:rFonts w:ascii="Arial" w:eastAsia="Times New Roman" w:hAnsi="Arial" w:cs="Arial"/>
          <w:b/>
          <w:bCs/>
          <w:sz w:val="20"/>
          <w:szCs w:val="20"/>
          <w:lang w:val="es-ES" w:eastAsia="es-EC"/>
        </w:rPr>
        <w:t>1</w:t>
      </w:r>
      <w:r w:rsidRPr="009778F1">
        <w:rPr>
          <w:rFonts w:ascii="Arial" w:eastAsia="Times New Roman" w:hAnsi="Arial" w:cs="Arial"/>
          <w:b/>
          <w:bCs/>
          <w:sz w:val="20"/>
          <w:szCs w:val="20"/>
          <w:lang w:val="es-ES" w:eastAsia="es-EC"/>
        </w:rPr>
        <w:t xml:space="preserve">.- Refórmese </w:t>
      </w:r>
      <w:r w:rsidR="005D2928" w:rsidRPr="009778F1">
        <w:rPr>
          <w:rFonts w:ascii="Arial" w:eastAsia="Times New Roman" w:hAnsi="Arial" w:cs="Arial"/>
          <w:b/>
          <w:bCs/>
          <w:sz w:val="20"/>
          <w:szCs w:val="20"/>
          <w:lang w:val="es-ES" w:eastAsia="es-EC"/>
        </w:rPr>
        <w:t>la</w:t>
      </w:r>
      <w:r w:rsidRPr="009778F1">
        <w:rPr>
          <w:rFonts w:ascii="Arial" w:eastAsia="Times New Roman" w:hAnsi="Arial" w:cs="Arial"/>
          <w:b/>
          <w:bCs/>
          <w:sz w:val="20"/>
          <w:szCs w:val="20"/>
          <w:lang w:val="es-ES" w:eastAsia="es-EC"/>
        </w:rPr>
        <w:t xml:space="preserve"> Tabla del Artículo 1646 del </w:t>
      </w:r>
      <w:r w:rsidR="005D2928" w:rsidRPr="009778F1">
        <w:rPr>
          <w:rFonts w:ascii="Arial" w:eastAsia="Times New Roman" w:hAnsi="Arial" w:cs="Arial"/>
          <w:b/>
          <w:bCs/>
          <w:sz w:val="20"/>
          <w:szCs w:val="20"/>
          <w:lang w:val="es-ES" w:eastAsia="es-EC"/>
        </w:rPr>
        <w:t>Código Municipal</w:t>
      </w:r>
      <w:r w:rsidRPr="009778F1">
        <w:rPr>
          <w:rFonts w:ascii="Arial" w:eastAsia="Times New Roman" w:hAnsi="Arial" w:cs="Arial"/>
          <w:sz w:val="20"/>
          <w:szCs w:val="20"/>
          <w:lang w:val="es-ES" w:eastAsia="es-EC"/>
        </w:rPr>
        <w:t>. -  Elimínese la línea séptim</w:t>
      </w:r>
      <w:r w:rsidR="005D2928" w:rsidRPr="009778F1">
        <w:rPr>
          <w:rFonts w:ascii="Arial" w:eastAsia="Times New Roman" w:hAnsi="Arial" w:cs="Arial"/>
          <w:sz w:val="20"/>
          <w:szCs w:val="20"/>
          <w:lang w:val="es-ES" w:eastAsia="es-EC"/>
        </w:rPr>
        <w:t>a de la Tabla</w:t>
      </w:r>
      <w:r w:rsidR="00062413" w:rsidRPr="009778F1">
        <w:rPr>
          <w:rFonts w:ascii="Arial" w:eastAsia="Times New Roman" w:hAnsi="Arial" w:cs="Arial"/>
          <w:sz w:val="20"/>
          <w:szCs w:val="20"/>
          <w:lang w:val="es-ES" w:eastAsia="es-EC"/>
        </w:rPr>
        <w:t xml:space="preserve"> del artículo 1646</w:t>
      </w:r>
      <w:r w:rsidR="005D2928" w:rsidRPr="009778F1">
        <w:rPr>
          <w:rFonts w:ascii="Arial" w:eastAsia="Times New Roman" w:hAnsi="Arial" w:cs="Arial"/>
          <w:sz w:val="20"/>
          <w:szCs w:val="20"/>
          <w:lang w:val="es-ES" w:eastAsia="es-EC"/>
        </w:rPr>
        <w:t>, e incorpórese la</w:t>
      </w:r>
      <w:r w:rsidRPr="009778F1">
        <w:rPr>
          <w:rFonts w:ascii="Arial" w:eastAsia="Times New Roman" w:hAnsi="Arial" w:cs="Arial"/>
          <w:sz w:val="20"/>
          <w:szCs w:val="20"/>
          <w:lang w:val="es-ES" w:eastAsia="es-EC"/>
        </w:rPr>
        <w:t xml:space="preserve"> siguiente:</w:t>
      </w:r>
    </w:p>
    <w:tbl>
      <w:tblPr>
        <w:tblStyle w:val="Tablaconcuadrcula"/>
        <w:tblW w:w="5000" w:type="pct"/>
        <w:jc w:val="center"/>
        <w:tblLook w:val="04A0" w:firstRow="1" w:lastRow="0" w:firstColumn="1" w:lastColumn="0" w:noHBand="0" w:noVBand="1"/>
      </w:tblPr>
      <w:tblGrid>
        <w:gridCol w:w="3539"/>
        <w:gridCol w:w="4955"/>
      </w:tblGrid>
      <w:tr w:rsidR="003E0C69" w:rsidRPr="009778F1" w14:paraId="2A945797" w14:textId="77777777" w:rsidTr="003636C4">
        <w:trPr>
          <w:trHeight w:val="1332"/>
          <w:tblHeader/>
          <w:jc w:val="center"/>
        </w:trPr>
        <w:tc>
          <w:tcPr>
            <w:tcW w:w="2083" w:type="pct"/>
            <w:shd w:val="clear" w:color="auto" w:fill="D9D9D9" w:themeFill="background1" w:themeFillShade="D9"/>
            <w:vAlign w:val="center"/>
          </w:tcPr>
          <w:p w14:paraId="0FD62741" w14:textId="77777777" w:rsidR="003E0C69" w:rsidRPr="009778F1" w:rsidRDefault="003E0C69" w:rsidP="003636C4">
            <w:pPr>
              <w:jc w:val="both"/>
              <w:rPr>
                <w:rFonts w:ascii="Arial" w:eastAsia="Times New Roman" w:hAnsi="Arial" w:cs="Arial"/>
                <w:b/>
                <w:bCs/>
                <w:color w:val="000000"/>
                <w:sz w:val="20"/>
                <w:szCs w:val="20"/>
                <w:lang w:val="es-ES" w:eastAsia="es-EC"/>
              </w:rPr>
            </w:pPr>
            <w:bookmarkStart w:id="2" w:name="_GoBack"/>
            <w:bookmarkEnd w:id="2"/>
            <w:r w:rsidRPr="009778F1">
              <w:rPr>
                <w:rFonts w:ascii="Arial" w:eastAsia="Times New Roman" w:hAnsi="Arial" w:cs="Arial"/>
                <w:b/>
                <w:color w:val="000000"/>
                <w:sz w:val="20"/>
                <w:szCs w:val="20"/>
                <w:lang w:val="es-ES" w:eastAsia="es-EC"/>
              </w:rPr>
              <w:t>SERVICIOS TÉCNICO-ADMINISTRATIVO CONTROL Y SEGUIMIENTO AMBIENTAL PRESTADOS POR LA AUTORIDAD AMBIENTAL DISTRITAL</w:t>
            </w:r>
          </w:p>
        </w:tc>
        <w:tc>
          <w:tcPr>
            <w:tcW w:w="2917" w:type="pct"/>
            <w:tcBorders>
              <w:bottom w:val="single" w:sz="4" w:space="0" w:color="auto"/>
            </w:tcBorders>
            <w:shd w:val="clear" w:color="auto" w:fill="D9D9D9" w:themeFill="background1" w:themeFillShade="D9"/>
            <w:vAlign w:val="center"/>
          </w:tcPr>
          <w:p w14:paraId="25ACAAB4" w14:textId="77777777" w:rsidR="003E0C69" w:rsidRPr="009778F1" w:rsidRDefault="003E0C69" w:rsidP="003636C4">
            <w:pPr>
              <w:jc w:val="center"/>
              <w:rPr>
                <w:rFonts w:ascii="Arial" w:eastAsia="Times New Roman" w:hAnsi="Arial" w:cs="Arial"/>
                <w:b/>
                <w:bCs/>
                <w:color w:val="000000"/>
                <w:sz w:val="20"/>
                <w:szCs w:val="20"/>
                <w:lang w:val="es-ES" w:eastAsia="es-EC"/>
              </w:rPr>
            </w:pPr>
            <w:r w:rsidRPr="009778F1">
              <w:rPr>
                <w:rFonts w:ascii="Arial" w:eastAsia="Times New Roman" w:hAnsi="Arial" w:cs="Arial"/>
                <w:b/>
                <w:bCs/>
                <w:color w:val="000000"/>
                <w:sz w:val="20"/>
                <w:szCs w:val="20"/>
                <w:lang w:val="es-ES" w:eastAsia="es-EC"/>
              </w:rPr>
              <w:t>Tasas por Servicio</w:t>
            </w:r>
          </w:p>
          <w:p w14:paraId="6C1D76CE" w14:textId="77777777" w:rsidR="003E0C69" w:rsidRPr="009778F1" w:rsidRDefault="003E0C69" w:rsidP="003636C4">
            <w:pPr>
              <w:jc w:val="center"/>
              <w:rPr>
                <w:rFonts w:ascii="Arial" w:eastAsia="Times New Roman" w:hAnsi="Arial" w:cs="Arial"/>
                <w:b/>
                <w:bCs/>
                <w:color w:val="000000"/>
                <w:sz w:val="20"/>
                <w:szCs w:val="20"/>
                <w:lang w:val="es-ES" w:eastAsia="es-EC"/>
              </w:rPr>
            </w:pPr>
            <w:r w:rsidRPr="009778F1">
              <w:rPr>
                <w:rFonts w:ascii="Arial" w:eastAsia="Times New Roman" w:hAnsi="Arial" w:cs="Arial"/>
                <w:b/>
                <w:bCs/>
                <w:color w:val="000000"/>
                <w:sz w:val="20"/>
                <w:szCs w:val="20"/>
                <w:lang w:val="es-ES" w:eastAsia="es-EC"/>
              </w:rPr>
              <w:t>Técnico-Administrativos</w:t>
            </w:r>
          </w:p>
          <w:p w14:paraId="4163BE9D" w14:textId="77777777" w:rsidR="003E0C69" w:rsidRPr="009778F1" w:rsidRDefault="003E0C69" w:rsidP="003636C4">
            <w:pPr>
              <w:jc w:val="center"/>
              <w:rPr>
                <w:rFonts w:ascii="Arial" w:eastAsia="Times New Roman" w:hAnsi="Arial" w:cs="Arial"/>
                <w:b/>
                <w:bCs/>
                <w:color w:val="000000"/>
                <w:sz w:val="20"/>
                <w:szCs w:val="20"/>
                <w:lang w:val="es-ES" w:eastAsia="es-EC"/>
              </w:rPr>
            </w:pPr>
            <w:r w:rsidRPr="009778F1">
              <w:rPr>
                <w:rFonts w:ascii="Arial" w:eastAsia="Times New Roman" w:hAnsi="Arial" w:cs="Arial"/>
                <w:b/>
                <w:bCs/>
                <w:color w:val="000000"/>
                <w:sz w:val="20"/>
                <w:szCs w:val="20"/>
                <w:lang w:val="es-ES" w:eastAsia="es-EC"/>
              </w:rPr>
              <w:t>[USD]</w:t>
            </w:r>
          </w:p>
        </w:tc>
      </w:tr>
      <w:tr w:rsidR="003E0C69" w:rsidRPr="003E0C69" w14:paraId="1CB4CC4D" w14:textId="77777777" w:rsidTr="003636C4">
        <w:trPr>
          <w:trHeight w:val="552"/>
          <w:jc w:val="center"/>
        </w:trPr>
        <w:tc>
          <w:tcPr>
            <w:tcW w:w="2083" w:type="pct"/>
            <w:vMerge w:val="restart"/>
            <w:vAlign w:val="center"/>
            <w:hideMark/>
          </w:tcPr>
          <w:p w14:paraId="17F10B6F" w14:textId="77777777" w:rsidR="003E0C69" w:rsidRPr="009778F1" w:rsidRDefault="003E0C69" w:rsidP="003636C4">
            <w:pPr>
              <w:rPr>
                <w:rFonts w:ascii="Arial" w:eastAsia="Times New Roman" w:hAnsi="Arial" w:cs="Arial"/>
                <w:color w:val="000000"/>
                <w:sz w:val="20"/>
                <w:szCs w:val="20"/>
                <w:lang w:val="es-ES" w:eastAsia="es-EC"/>
              </w:rPr>
            </w:pPr>
            <w:r w:rsidRPr="009778F1">
              <w:rPr>
                <w:rFonts w:ascii="Arial" w:hAnsi="Arial" w:cs="Arial"/>
                <w:sz w:val="20"/>
                <w:szCs w:val="20"/>
              </w:rPr>
              <w:t>Seguimiento cada 2 años del Plan de Manejo Ambiental para estaciones base celular, centrales y repetidoras de microondas fijas.</w:t>
            </w:r>
          </w:p>
        </w:tc>
        <w:tc>
          <w:tcPr>
            <w:tcW w:w="2917" w:type="pct"/>
            <w:tcBorders>
              <w:bottom w:val="nil"/>
            </w:tcBorders>
            <w:vAlign w:val="center"/>
            <w:hideMark/>
          </w:tcPr>
          <w:p w14:paraId="1550510E" w14:textId="77777777" w:rsidR="003E0C69" w:rsidRPr="009778F1" w:rsidRDefault="003E0C69" w:rsidP="003636C4">
            <w:pPr>
              <w:jc w:val="center"/>
              <w:rPr>
                <w:rFonts w:ascii="Arial" w:eastAsia="Times New Roman" w:hAnsi="Arial" w:cs="Arial"/>
                <w:color w:val="000000"/>
                <w:sz w:val="20"/>
                <w:szCs w:val="20"/>
                <w:lang w:eastAsia="es-EC"/>
              </w:rPr>
            </w:pPr>
            <w:r w:rsidRPr="009778F1">
              <w:rPr>
                <w:rFonts w:ascii="Arial" w:hAnsi="Arial" w:cs="Arial"/>
                <w:color w:val="000000"/>
                <w:sz w:val="20"/>
                <w:szCs w:val="20"/>
              </w:rPr>
              <w:t>Seguimiento mediante inspección sin movilización institucional</w:t>
            </w:r>
            <w:r>
              <w:rPr>
                <w:rFonts w:ascii="Arial" w:hAnsi="Arial" w:cs="Arial"/>
                <w:color w:val="000000"/>
                <w:sz w:val="20"/>
                <w:szCs w:val="20"/>
              </w:rPr>
              <w:t xml:space="preserve"> y pronunciamiento del Informe Ambiental de Cumplimiento</w:t>
            </w:r>
            <w:r w:rsidRPr="009778F1">
              <w:rPr>
                <w:rFonts w:ascii="Arial" w:hAnsi="Arial" w:cs="Arial"/>
                <w:color w:val="000000"/>
                <w:sz w:val="20"/>
                <w:szCs w:val="20"/>
              </w:rPr>
              <w:t xml:space="preserve">: </w:t>
            </w:r>
          </w:p>
          <w:p w14:paraId="4542549C" w14:textId="77777777" w:rsidR="003E0C69" w:rsidRPr="009778F1" w:rsidRDefault="003E0C69" w:rsidP="003636C4">
            <w:pPr>
              <w:jc w:val="center"/>
              <w:rPr>
                <w:rFonts w:ascii="Arial" w:eastAsia="Times New Roman" w:hAnsi="Arial" w:cs="Arial"/>
                <w:b/>
                <w:bCs/>
                <w:color w:val="000000"/>
                <w:sz w:val="20"/>
                <w:szCs w:val="20"/>
                <w:lang w:val="en-US" w:eastAsia="es-EC"/>
              </w:rPr>
            </w:pPr>
            <w:r w:rsidRPr="009778F1">
              <w:rPr>
                <w:rFonts w:ascii="Arial" w:hAnsi="Arial" w:cs="Arial"/>
                <w:b/>
                <w:bCs/>
                <w:color w:val="000000"/>
                <w:sz w:val="20"/>
                <w:szCs w:val="20"/>
                <w:lang w:val="en-US"/>
              </w:rPr>
              <w:t xml:space="preserve">1,4319x SBU+60,4957 x </w:t>
            </w:r>
            <w:r w:rsidRPr="009778F1">
              <w:rPr>
                <w:rFonts w:ascii="Arial" w:eastAsia="Times New Roman" w:hAnsi="Arial" w:cs="Arial"/>
                <w:b/>
                <w:bCs/>
                <w:color w:val="000000"/>
                <w:sz w:val="20"/>
                <w:szCs w:val="20"/>
                <w:lang w:val="en-US" w:eastAsia="es-EC"/>
              </w:rPr>
              <w:t>(1+IPC</w:t>
            </w:r>
            <w:r w:rsidRPr="009778F1">
              <w:rPr>
                <w:rFonts w:ascii="Arial" w:eastAsia="Times New Roman" w:hAnsi="Arial" w:cs="Arial"/>
                <w:b/>
                <w:bCs/>
                <w:color w:val="000000"/>
                <w:sz w:val="20"/>
                <w:szCs w:val="20"/>
                <w:vertAlign w:val="subscript"/>
                <w:lang w:val="en-US" w:eastAsia="es-EC"/>
              </w:rPr>
              <w:t>año i-1</w:t>
            </w:r>
            <w:r w:rsidRPr="009778F1">
              <w:rPr>
                <w:rFonts w:ascii="Arial" w:eastAsia="Times New Roman" w:hAnsi="Arial" w:cs="Arial"/>
                <w:b/>
                <w:bCs/>
                <w:color w:val="000000"/>
                <w:sz w:val="20"/>
                <w:szCs w:val="20"/>
                <w:lang w:val="en-US" w:eastAsia="es-EC"/>
              </w:rPr>
              <w:t>/100)</w:t>
            </w:r>
          </w:p>
        </w:tc>
      </w:tr>
      <w:tr w:rsidR="003E0C69" w:rsidRPr="003E0C69" w14:paraId="293D2F76" w14:textId="77777777" w:rsidTr="003636C4">
        <w:trPr>
          <w:trHeight w:val="552"/>
          <w:jc w:val="center"/>
        </w:trPr>
        <w:tc>
          <w:tcPr>
            <w:tcW w:w="2083" w:type="pct"/>
            <w:vMerge/>
            <w:vAlign w:val="center"/>
            <w:hideMark/>
          </w:tcPr>
          <w:p w14:paraId="5F0E6177" w14:textId="77777777" w:rsidR="003E0C69" w:rsidRPr="009778F1" w:rsidRDefault="003E0C69" w:rsidP="003636C4">
            <w:pPr>
              <w:rPr>
                <w:rFonts w:ascii="Arial" w:eastAsia="Times New Roman" w:hAnsi="Arial" w:cs="Arial"/>
                <w:color w:val="000000"/>
                <w:sz w:val="20"/>
                <w:szCs w:val="20"/>
                <w:lang w:val="en-US" w:eastAsia="es-EC"/>
              </w:rPr>
            </w:pPr>
          </w:p>
        </w:tc>
        <w:tc>
          <w:tcPr>
            <w:tcW w:w="2917" w:type="pct"/>
            <w:tcBorders>
              <w:top w:val="nil"/>
            </w:tcBorders>
            <w:vAlign w:val="center"/>
            <w:hideMark/>
          </w:tcPr>
          <w:p w14:paraId="45BDF49C" w14:textId="77777777" w:rsidR="003E0C69" w:rsidRPr="009778F1" w:rsidRDefault="003E0C69" w:rsidP="003636C4">
            <w:pPr>
              <w:jc w:val="center"/>
              <w:rPr>
                <w:rFonts w:ascii="Arial" w:hAnsi="Arial" w:cs="Arial"/>
                <w:color w:val="000000"/>
                <w:sz w:val="20"/>
                <w:szCs w:val="20"/>
                <w:lang w:val="en-US"/>
              </w:rPr>
            </w:pPr>
          </w:p>
          <w:p w14:paraId="235DF178" w14:textId="77777777" w:rsidR="003E0C69" w:rsidRPr="009778F1" w:rsidRDefault="003E0C69" w:rsidP="003636C4">
            <w:pPr>
              <w:jc w:val="center"/>
              <w:rPr>
                <w:rFonts w:ascii="Arial" w:hAnsi="Arial" w:cs="Arial"/>
                <w:color w:val="000000"/>
                <w:sz w:val="20"/>
                <w:szCs w:val="20"/>
              </w:rPr>
            </w:pPr>
            <w:r w:rsidRPr="009778F1">
              <w:rPr>
                <w:rFonts w:ascii="Arial" w:hAnsi="Arial" w:cs="Arial"/>
                <w:color w:val="000000"/>
                <w:sz w:val="20"/>
                <w:szCs w:val="20"/>
              </w:rPr>
              <w:t>Seguimiento mediante inspección con movilización institucional</w:t>
            </w:r>
            <w:r>
              <w:rPr>
                <w:rFonts w:ascii="Arial" w:hAnsi="Arial" w:cs="Arial"/>
                <w:color w:val="000000"/>
                <w:sz w:val="20"/>
                <w:szCs w:val="20"/>
              </w:rPr>
              <w:t xml:space="preserve"> y pronunciamiento del Informe Ambiental de Cumplimiento</w:t>
            </w:r>
            <w:r w:rsidRPr="009778F1">
              <w:rPr>
                <w:rFonts w:ascii="Arial" w:hAnsi="Arial" w:cs="Arial"/>
                <w:color w:val="000000"/>
                <w:sz w:val="20"/>
                <w:szCs w:val="20"/>
              </w:rPr>
              <w:t>:</w:t>
            </w:r>
          </w:p>
          <w:p w14:paraId="6605588A" w14:textId="77777777" w:rsidR="003E0C69" w:rsidRPr="009778F1" w:rsidRDefault="003E0C69" w:rsidP="003636C4">
            <w:pPr>
              <w:jc w:val="center"/>
              <w:rPr>
                <w:rFonts w:ascii="Arial" w:eastAsia="Times New Roman" w:hAnsi="Arial" w:cs="Arial"/>
                <w:b/>
                <w:bCs/>
                <w:color w:val="000000"/>
                <w:sz w:val="20"/>
                <w:szCs w:val="20"/>
                <w:lang w:val="en-US" w:eastAsia="es-EC"/>
              </w:rPr>
            </w:pPr>
            <w:r w:rsidRPr="009778F1">
              <w:rPr>
                <w:rFonts w:ascii="Arial" w:hAnsi="Arial" w:cs="Arial"/>
                <w:b/>
                <w:bCs/>
                <w:color w:val="000000"/>
                <w:sz w:val="20"/>
                <w:szCs w:val="20"/>
                <w:lang w:val="en-US"/>
              </w:rPr>
              <w:t xml:space="preserve">1,4319x SBU+123,4957 x </w:t>
            </w:r>
            <w:r w:rsidRPr="009778F1">
              <w:rPr>
                <w:rFonts w:ascii="Arial" w:eastAsia="Times New Roman" w:hAnsi="Arial" w:cs="Arial"/>
                <w:b/>
                <w:bCs/>
                <w:color w:val="000000"/>
                <w:sz w:val="20"/>
                <w:szCs w:val="20"/>
                <w:lang w:val="en-US" w:eastAsia="es-EC"/>
              </w:rPr>
              <w:t>(1+IPC</w:t>
            </w:r>
            <w:r w:rsidRPr="009778F1">
              <w:rPr>
                <w:rFonts w:ascii="Arial" w:eastAsia="Times New Roman" w:hAnsi="Arial" w:cs="Arial"/>
                <w:b/>
                <w:bCs/>
                <w:color w:val="000000"/>
                <w:sz w:val="20"/>
                <w:szCs w:val="20"/>
                <w:vertAlign w:val="subscript"/>
                <w:lang w:val="en-US" w:eastAsia="es-EC"/>
              </w:rPr>
              <w:t>año i-1</w:t>
            </w:r>
            <w:r w:rsidRPr="009778F1">
              <w:rPr>
                <w:rFonts w:ascii="Arial" w:eastAsia="Times New Roman" w:hAnsi="Arial" w:cs="Arial"/>
                <w:b/>
                <w:bCs/>
                <w:color w:val="000000"/>
                <w:sz w:val="20"/>
                <w:szCs w:val="20"/>
                <w:lang w:val="en-US" w:eastAsia="es-EC"/>
              </w:rPr>
              <w:t>/100)</w:t>
            </w:r>
          </w:p>
          <w:p w14:paraId="76229F10" w14:textId="77777777" w:rsidR="003E0C69" w:rsidRPr="009778F1" w:rsidRDefault="003E0C69" w:rsidP="003636C4">
            <w:pPr>
              <w:jc w:val="center"/>
              <w:rPr>
                <w:rFonts w:ascii="Arial" w:eastAsia="Times New Roman" w:hAnsi="Arial" w:cs="Arial"/>
                <w:color w:val="000000"/>
                <w:sz w:val="20"/>
                <w:szCs w:val="20"/>
                <w:lang w:val="en-US" w:eastAsia="es-EC"/>
              </w:rPr>
            </w:pPr>
          </w:p>
        </w:tc>
      </w:tr>
    </w:tbl>
    <w:p w14:paraId="2B528514" w14:textId="77777777" w:rsidR="003E0C69" w:rsidRPr="009778F1" w:rsidRDefault="003E0C69" w:rsidP="003E0C69">
      <w:pPr>
        <w:spacing w:line="240" w:lineRule="auto"/>
        <w:contextualSpacing/>
        <w:rPr>
          <w:rFonts w:ascii="Arial" w:hAnsi="Arial" w:cs="Arial"/>
          <w:b/>
          <w:bCs/>
          <w:color w:val="202124"/>
          <w:sz w:val="20"/>
          <w:szCs w:val="20"/>
          <w:shd w:val="clear" w:color="auto" w:fill="FFFFFF"/>
        </w:rPr>
      </w:pPr>
      <w:r w:rsidRPr="009778F1">
        <w:rPr>
          <w:rFonts w:ascii="Arial" w:hAnsi="Arial" w:cs="Arial"/>
          <w:b/>
          <w:bCs/>
          <w:color w:val="202124"/>
          <w:sz w:val="20"/>
          <w:szCs w:val="20"/>
          <w:shd w:val="clear" w:color="auto" w:fill="FFFFFF"/>
        </w:rPr>
        <w:t xml:space="preserve">Notas: </w:t>
      </w:r>
    </w:p>
    <w:p w14:paraId="17C8277C" w14:textId="77777777" w:rsidR="003E0C69" w:rsidRPr="009778F1" w:rsidRDefault="003E0C69" w:rsidP="003E0C69">
      <w:pPr>
        <w:spacing w:after="0" w:line="240" w:lineRule="auto"/>
        <w:contextualSpacing/>
        <w:rPr>
          <w:rFonts w:ascii="Arial" w:hAnsi="Arial" w:cs="Arial"/>
          <w:sz w:val="20"/>
          <w:szCs w:val="20"/>
        </w:rPr>
      </w:pPr>
      <w:r w:rsidRPr="009778F1">
        <w:rPr>
          <w:rFonts w:ascii="Arial" w:hAnsi="Arial" w:cs="Arial"/>
          <w:sz w:val="20"/>
          <w:szCs w:val="20"/>
        </w:rPr>
        <w:t>SBU =   Salario básico unificado para el año corriente.</w:t>
      </w:r>
    </w:p>
    <w:p w14:paraId="749F8401" w14:textId="77777777" w:rsidR="003E0C69" w:rsidRPr="009778F1" w:rsidRDefault="003E0C69" w:rsidP="003E0C69">
      <w:pPr>
        <w:spacing w:after="0" w:line="240" w:lineRule="auto"/>
        <w:contextualSpacing/>
        <w:rPr>
          <w:rFonts w:ascii="Arial" w:hAnsi="Arial" w:cs="Arial"/>
          <w:sz w:val="20"/>
          <w:szCs w:val="20"/>
        </w:rPr>
      </w:pPr>
      <w:r w:rsidRPr="009778F1">
        <w:rPr>
          <w:rFonts w:ascii="Arial" w:hAnsi="Arial" w:cs="Arial"/>
          <w:sz w:val="20"/>
          <w:szCs w:val="20"/>
        </w:rPr>
        <w:t>IPC</w:t>
      </w:r>
      <w:r w:rsidRPr="009778F1">
        <w:rPr>
          <w:rFonts w:ascii="Arial" w:hAnsi="Arial" w:cs="Arial"/>
          <w:sz w:val="20"/>
          <w:szCs w:val="20"/>
          <w:vertAlign w:val="subscript"/>
        </w:rPr>
        <w:t xml:space="preserve"> año i-1</w:t>
      </w:r>
      <w:r w:rsidRPr="009778F1">
        <w:rPr>
          <w:rFonts w:ascii="Arial" w:hAnsi="Arial" w:cs="Arial"/>
          <w:sz w:val="20"/>
          <w:szCs w:val="20"/>
        </w:rPr>
        <w:t xml:space="preserve"> = Índice de precios al consumidor a diciembre del año inmediato anterior.</w:t>
      </w:r>
    </w:p>
    <w:p w14:paraId="0AEDDF07" w14:textId="77777777" w:rsidR="003E0C69" w:rsidRPr="003E0C69" w:rsidRDefault="003E0C69" w:rsidP="0059369D">
      <w:pPr>
        <w:spacing w:beforeLines="120" w:before="288" w:afterLines="120" w:after="288" w:line="276" w:lineRule="auto"/>
        <w:jc w:val="both"/>
        <w:rPr>
          <w:rFonts w:ascii="Arial" w:eastAsia="Times New Roman" w:hAnsi="Arial" w:cs="Arial"/>
          <w:sz w:val="20"/>
          <w:szCs w:val="20"/>
          <w:lang w:eastAsia="es-EC"/>
        </w:rPr>
      </w:pPr>
    </w:p>
    <w:p w14:paraId="761BB2B9" w14:textId="2A79FD63" w:rsidR="0059369D" w:rsidRPr="009778F1" w:rsidRDefault="0059369D" w:rsidP="0059369D">
      <w:pPr>
        <w:spacing w:beforeLines="120" w:before="288" w:afterLines="120" w:after="288" w:line="276" w:lineRule="auto"/>
        <w:jc w:val="center"/>
        <w:rPr>
          <w:rFonts w:ascii="Arial" w:eastAsia="Times New Roman" w:hAnsi="Arial" w:cs="Arial"/>
          <w:b/>
          <w:bCs/>
          <w:sz w:val="20"/>
          <w:szCs w:val="20"/>
          <w:lang w:val="es-ES"/>
        </w:rPr>
      </w:pPr>
      <w:r w:rsidRPr="009778F1">
        <w:rPr>
          <w:rFonts w:ascii="Arial" w:eastAsia="Times New Roman" w:hAnsi="Arial" w:cs="Arial"/>
          <w:b/>
          <w:bCs/>
          <w:sz w:val="20"/>
          <w:szCs w:val="20"/>
          <w:lang w:val="es-ES"/>
        </w:rPr>
        <w:t>DISPOSICIONES GENERALES</w:t>
      </w:r>
    </w:p>
    <w:p w14:paraId="1FA45673" w14:textId="766EBAEE" w:rsidR="0059369D" w:rsidRPr="009778F1" w:rsidRDefault="0059369D" w:rsidP="0059369D">
      <w:pPr>
        <w:spacing w:beforeLines="120" w:before="288" w:afterLines="120" w:after="288" w:line="276" w:lineRule="auto"/>
        <w:jc w:val="both"/>
        <w:rPr>
          <w:rFonts w:ascii="Arial" w:eastAsia="Times New Roman" w:hAnsi="Arial" w:cs="Arial"/>
          <w:sz w:val="20"/>
          <w:szCs w:val="20"/>
          <w:lang w:val="es-ES" w:eastAsia="es-EC"/>
        </w:rPr>
      </w:pPr>
      <w:r w:rsidRPr="009778F1">
        <w:rPr>
          <w:rFonts w:ascii="Arial" w:eastAsia="Times New Roman" w:hAnsi="Arial" w:cs="Arial"/>
          <w:b/>
          <w:bCs/>
          <w:sz w:val="20"/>
          <w:szCs w:val="20"/>
          <w:lang w:val="es-ES" w:eastAsia="es-EC"/>
        </w:rPr>
        <w:t xml:space="preserve">PRIMERA. - </w:t>
      </w:r>
      <w:r w:rsidRPr="009778F1">
        <w:rPr>
          <w:rFonts w:ascii="Arial" w:eastAsia="Times New Roman" w:hAnsi="Arial" w:cs="Arial"/>
          <w:sz w:val="20"/>
          <w:szCs w:val="20"/>
          <w:lang w:val="es-ES" w:eastAsia="es-EC"/>
        </w:rPr>
        <w:t>En lo no previsto en este Capítulo XX, se observarán las disposiciones</w:t>
      </w:r>
      <w:r w:rsidR="00A7758C" w:rsidRPr="009778F1">
        <w:rPr>
          <w:rFonts w:ascii="Arial" w:eastAsia="Times New Roman" w:hAnsi="Arial" w:cs="Arial"/>
          <w:sz w:val="20"/>
          <w:szCs w:val="20"/>
          <w:lang w:val="es-ES" w:eastAsia="es-EC"/>
        </w:rPr>
        <w:t xml:space="preserve"> concordantes de </w:t>
      </w:r>
      <w:r w:rsidR="005D2928" w:rsidRPr="009778F1">
        <w:rPr>
          <w:rFonts w:ascii="Arial" w:eastAsia="Times New Roman" w:hAnsi="Arial" w:cs="Arial"/>
          <w:sz w:val="20"/>
          <w:szCs w:val="20"/>
          <w:lang w:val="es-ES" w:eastAsia="es-EC"/>
        </w:rPr>
        <w:t>este Código</w:t>
      </w:r>
      <w:r w:rsidRPr="009778F1">
        <w:rPr>
          <w:rFonts w:ascii="Arial" w:eastAsia="Times New Roman" w:hAnsi="Arial" w:cs="Arial"/>
          <w:sz w:val="20"/>
          <w:szCs w:val="20"/>
          <w:lang w:val="es-ES" w:eastAsia="es-EC"/>
        </w:rPr>
        <w:t xml:space="preserve"> Municipal.</w:t>
      </w:r>
    </w:p>
    <w:p w14:paraId="7E953B56" w14:textId="77777777" w:rsidR="0059369D" w:rsidRPr="009778F1" w:rsidRDefault="0059369D" w:rsidP="0059369D">
      <w:pPr>
        <w:spacing w:beforeLines="120" w:before="288" w:afterLines="120" w:after="288" w:line="276" w:lineRule="auto"/>
        <w:jc w:val="both"/>
        <w:rPr>
          <w:rFonts w:ascii="Arial" w:eastAsia="Times New Roman" w:hAnsi="Arial" w:cs="Arial"/>
          <w:sz w:val="20"/>
          <w:szCs w:val="20"/>
          <w:lang w:val="es-ES" w:eastAsia="es-EC"/>
        </w:rPr>
      </w:pPr>
      <w:r w:rsidRPr="009778F1">
        <w:rPr>
          <w:rFonts w:ascii="Arial" w:eastAsia="Times New Roman" w:hAnsi="Arial" w:cs="Arial"/>
          <w:b/>
          <w:bCs/>
          <w:sz w:val="20"/>
          <w:szCs w:val="20"/>
          <w:lang w:val="es-ES" w:eastAsia="es-EC"/>
        </w:rPr>
        <w:t>SEGUNDA. -</w:t>
      </w:r>
      <w:r w:rsidRPr="009778F1">
        <w:rPr>
          <w:rFonts w:ascii="Arial" w:eastAsia="Times New Roman" w:hAnsi="Arial" w:cs="Arial"/>
          <w:sz w:val="20"/>
          <w:szCs w:val="20"/>
          <w:lang w:val="es-ES" w:eastAsia="es-EC"/>
        </w:rPr>
        <w:t xml:space="preserve"> En el caso de costos administrativos que provengan de nuevos servicios que se emanen desde disposiciones de la Autoridad Ambiental Nacional u otras instituciones competentes, el valor de la tasa o pago por dicho servicio será el que la misma Autoridad determine.</w:t>
      </w:r>
    </w:p>
    <w:p w14:paraId="3E124FF9" w14:textId="77777777" w:rsidR="0059369D" w:rsidRPr="009778F1" w:rsidRDefault="0059369D" w:rsidP="0059369D">
      <w:pPr>
        <w:spacing w:beforeLines="120" w:before="288" w:afterLines="120" w:after="288" w:line="276" w:lineRule="auto"/>
        <w:jc w:val="both"/>
        <w:rPr>
          <w:rFonts w:ascii="Arial" w:eastAsia="Times New Roman" w:hAnsi="Arial" w:cs="Arial"/>
          <w:sz w:val="20"/>
          <w:szCs w:val="20"/>
          <w:lang w:val="es-ES" w:eastAsia="es-EC"/>
        </w:rPr>
      </w:pPr>
      <w:r w:rsidRPr="009778F1">
        <w:rPr>
          <w:rFonts w:ascii="Arial" w:eastAsia="Times New Roman" w:hAnsi="Arial" w:cs="Arial"/>
          <w:b/>
          <w:sz w:val="20"/>
          <w:szCs w:val="20"/>
          <w:lang w:val="es-ES" w:eastAsia="es-EC"/>
        </w:rPr>
        <w:t>TERCERA</w:t>
      </w:r>
      <w:r w:rsidRPr="009778F1">
        <w:rPr>
          <w:rFonts w:ascii="Arial" w:eastAsia="Times New Roman" w:hAnsi="Arial" w:cs="Arial"/>
          <w:sz w:val="20"/>
          <w:szCs w:val="20"/>
          <w:lang w:val="es-ES" w:eastAsia="es-EC"/>
        </w:rPr>
        <w:t>. - 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2868DDFE" w14:textId="4A4309F8" w:rsidR="00750FD1" w:rsidRPr="009778F1" w:rsidRDefault="00750FD1" w:rsidP="00750FD1">
      <w:pPr>
        <w:spacing w:beforeLines="120" w:before="288" w:afterLines="120" w:after="288" w:line="276" w:lineRule="auto"/>
        <w:jc w:val="center"/>
        <w:rPr>
          <w:rFonts w:ascii="Arial" w:eastAsia="Times New Roman" w:hAnsi="Arial" w:cs="Arial"/>
          <w:sz w:val="20"/>
          <w:szCs w:val="20"/>
          <w:lang w:val="es-ES" w:eastAsia="es-EC"/>
        </w:rPr>
      </w:pPr>
      <w:r w:rsidRPr="009778F1">
        <w:rPr>
          <w:rFonts w:ascii="Arial" w:eastAsia="Times New Roman" w:hAnsi="Arial" w:cs="Arial"/>
          <w:b/>
          <w:bCs/>
          <w:sz w:val="20"/>
          <w:szCs w:val="20"/>
          <w:lang w:val="es-ES" w:eastAsia="es-EC"/>
        </w:rPr>
        <w:lastRenderedPageBreak/>
        <w:t>DISPOSICIONES TRANSITORIAS</w:t>
      </w:r>
    </w:p>
    <w:p w14:paraId="5F92D580" w14:textId="398B3D11" w:rsidR="0059369D" w:rsidRPr="009778F1" w:rsidRDefault="00750FD1" w:rsidP="007E09E5">
      <w:pPr>
        <w:spacing w:beforeLines="120" w:before="288" w:afterLines="120" w:after="288" w:line="276" w:lineRule="auto"/>
        <w:jc w:val="both"/>
        <w:rPr>
          <w:rFonts w:ascii="Arial" w:eastAsia="Times New Roman" w:hAnsi="Arial" w:cs="Arial"/>
          <w:sz w:val="20"/>
          <w:szCs w:val="20"/>
          <w:lang w:val="es-ES" w:eastAsia="es-EC"/>
        </w:rPr>
      </w:pPr>
      <w:r w:rsidRPr="009778F1">
        <w:rPr>
          <w:rFonts w:ascii="Arial" w:eastAsia="Times New Roman" w:hAnsi="Arial" w:cs="Arial"/>
          <w:b/>
          <w:bCs/>
          <w:sz w:val="20"/>
          <w:szCs w:val="20"/>
          <w:lang w:val="es-ES" w:eastAsia="es-EC"/>
        </w:rPr>
        <w:t xml:space="preserve">PRIMERA. – </w:t>
      </w:r>
      <w:r w:rsidRPr="009778F1">
        <w:rPr>
          <w:rFonts w:ascii="Arial" w:eastAsia="Times New Roman" w:hAnsi="Arial" w:cs="Arial"/>
          <w:sz w:val="20"/>
          <w:szCs w:val="20"/>
          <w:lang w:val="es-ES" w:eastAsia="es-EC"/>
        </w:rPr>
        <w:t xml:space="preserve">Encárguese a la Secretaría de Ambiente del Distrito Metropolitano de Quito, </w:t>
      </w:r>
      <w:r w:rsidR="00236A20" w:rsidRPr="009778F1">
        <w:rPr>
          <w:rFonts w:ascii="Arial" w:eastAsia="Times New Roman" w:hAnsi="Arial" w:cs="Arial"/>
          <w:sz w:val="20"/>
          <w:szCs w:val="20"/>
          <w:lang w:val="es-ES" w:eastAsia="es-EC"/>
        </w:rPr>
        <w:t xml:space="preserve">para </w:t>
      </w:r>
      <w:r w:rsidR="006C75B8" w:rsidRPr="009778F1">
        <w:rPr>
          <w:rFonts w:ascii="Arial" w:eastAsia="Times New Roman" w:hAnsi="Arial" w:cs="Arial"/>
          <w:sz w:val="20"/>
          <w:szCs w:val="20"/>
          <w:lang w:val="es-ES" w:eastAsia="es-EC"/>
        </w:rPr>
        <w:t>que,</w:t>
      </w:r>
      <w:r w:rsidR="00236A20" w:rsidRPr="009778F1">
        <w:rPr>
          <w:rFonts w:ascii="Arial" w:eastAsia="Times New Roman" w:hAnsi="Arial" w:cs="Arial"/>
          <w:sz w:val="20"/>
          <w:szCs w:val="20"/>
          <w:lang w:val="es-ES" w:eastAsia="es-EC"/>
        </w:rPr>
        <w:t xml:space="preserve"> en el término de 60 días, elabore</w:t>
      </w:r>
      <w:r w:rsidR="007E09E5" w:rsidRPr="009778F1">
        <w:rPr>
          <w:rFonts w:ascii="Arial" w:eastAsia="Times New Roman" w:hAnsi="Arial" w:cs="Arial"/>
          <w:sz w:val="20"/>
          <w:szCs w:val="20"/>
          <w:lang w:val="es-ES" w:eastAsia="es-EC"/>
        </w:rPr>
        <w:t xml:space="preserve"> de un informe técnico que analice la necesidad técnica y legal de</w:t>
      </w:r>
      <w:r w:rsidRPr="009778F1">
        <w:rPr>
          <w:rFonts w:ascii="Arial" w:eastAsia="Times New Roman" w:hAnsi="Arial" w:cs="Arial"/>
          <w:sz w:val="20"/>
          <w:szCs w:val="20"/>
          <w:lang w:val="es-ES" w:eastAsia="es-EC"/>
        </w:rPr>
        <w:t xml:space="preserve"> reformar o crear tasas por servicios técnicos y administrativos que brinden en cumplimiento del ordenamiento jurídico ambiental nacional y distrita</w:t>
      </w:r>
      <w:r w:rsidR="007E09E5" w:rsidRPr="009778F1">
        <w:rPr>
          <w:rFonts w:ascii="Arial" w:eastAsia="Times New Roman" w:hAnsi="Arial" w:cs="Arial"/>
          <w:sz w:val="20"/>
          <w:szCs w:val="20"/>
          <w:lang w:val="es-ES" w:eastAsia="es-EC"/>
        </w:rPr>
        <w:t xml:space="preserve">l, así como de la aplicación </w:t>
      </w:r>
      <w:r w:rsidR="005D1848" w:rsidRPr="009778F1">
        <w:rPr>
          <w:rFonts w:ascii="Arial" w:eastAsia="Times New Roman" w:hAnsi="Arial" w:cs="Arial"/>
          <w:sz w:val="20"/>
          <w:szCs w:val="20"/>
          <w:lang w:val="es-ES" w:eastAsia="es-EC"/>
        </w:rPr>
        <w:t xml:space="preserve">de la </w:t>
      </w:r>
      <w:r w:rsidR="007E09E5" w:rsidRPr="009778F1">
        <w:rPr>
          <w:rFonts w:ascii="Arial" w:hAnsi="Arial" w:cs="Arial"/>
          <w:sz w:val="20"/>
          <w:szCs w:val="20"/>
        </w:rPr>
        <w:t>Sentencia del caso No. 121-20-IN</w:t>
      </w:r>
      <w:r w:rsidR="007E09E5" w:rsidRPr="009778F1">
        <w:rPr>
          <w:rFonts w:ascii="Arial" w:eastAsia="Times New Roman" w:hAnsi="Arial" w:cs="Arial"/>
          <w:b/>
          <w:bCs/>
          <w:sz w:val="20"/>
          <w:szCs w:val="20"/>
          <w:lang w:val="es-ES" w:eastAsia="es-EC"/>
        </w:rPr>
        <w:t>.</w:t>
      </w:r>
    </w:p>
    <w:p w14:paraId="1F158BBC" w14:textId="558FDF58" w:rsidR="0059369D" w:rsidRPr="009778F1" w:rsidRDefault="0059369D" w:rsidP="0059369D">
      <w:pPr>
        <w:spacing w:beforeLines="120" w:before="288" w:afterLines="120" w:after="288" w:line="276" w:lineRule="auto"/>
        <w:jc w:val="both"/>
        <w:rPr>
          <w:rFonts w:ascii="Arial" w:eastAsia="Times New Roman" w:hAnsi="Arial" w:cs="Arial"/>
          <w:bCs/>
          <w:sz w:val="20"/>
          <w:szCs w:val="20"/>
          <w:lang w:val="es-ES"/>
        </w:rPr>
      </w:pPr>
      <w:r w:rsidRPr="009778F1">
        <w:rPr>
          <w:rFonts w:ascii="Arial" w:eastAsia="Times New Roman" w:hAnsi="Arial" w:cs="Arial"/>
          <w:bCs/>
          <w:sz w:val="20"/>
          <w:szCs w:val="20"/>
          <w:lang w:val="es-ES"/>
        </w:rPr>
        <w:t xml:space="preserve">La presente Ordenanza Metropolitana entrará en vigor a partir de su </w:t>
      </w:r>
      <w:r w:rsidR="00915554" w:rsidRPr="009778F1">
        <w:rPr>
          <w:rFonts w:ascii="Arial" w:eastAsia="Times New Roman" w:hAnsi="Arial" w:cs="Arial"/>
          <w:bCs/>
          <w:sz w:val="20"/>
          <w:szCs w:val="20"/>
          <w:lang w:val="es-ES"/>
        </w:rPr>
        <w:t xml:space="preserve">sanción, sin perjuicio de su </w:t>
      </w:r>
      <w:r w:rsidRPr="009778F1">
        <w:rPr>
          <w:rFonts w:ascii="Arial" w:eastAsia="Times New Roman" w:hAnsi="Arial" w:cs="Arial"/>
          <w:bCs/>
          <w:sz w:val="20"/>
          <w:szCs w:val="20"/>
          <w:lang w:val="es-ES"/>
        </w:rPr>
        <w:t xml:space="preserve">publicación en el Registro </w:t>
      </w:r>
      <w:r w:rsidR="005D2928" w:rsidRPr="009778F1">
        <w:rPr>
          <w:rFonts w:ascii="Arial" w:eastAsia="Times New Roman" w:hAnsi="Arial" w:cs="Arial"/>
          <w:bCs/>
          <w:sz w:val="20"/>
          <w:szCs w:val="20"/>
          <w:lang w:val="es-ES"/>
        </w:rPr>
        <w:t>Oficial, y</w:t>
      </w:r>
      <w:r w:rsidRPr="009778F1">
        <w:rPr>
          <w:rFonts w:ascii="Arial" w:eastAsia="Times New Roman" w:hAnsi="Arial" w:cs="Arial"/>
          <w:bCs/>
          <w:sz w:val="20"/>
          <w:szCs w:val="20"/>
          <w:lang w:val="es-ES"/>
        </w:rPr>
        <w:t xml:space="preserve"> de su publicidad por medio de la Gaceta Oficial Metropolitana y página web institucional. </w:t>
      </w:r>
    </w:p>
    <w:p w14:paraId="189E64EB" w14:textId="77777777" w:rsidR="0059369D" w:rsidRPr="009778F1" w:rsidRDefault="0059369D" w:rsidP="0059369D">
      <w:pPr>
        <w:spacing w:beforeLines="120" w:before="288" w:afterLines="120" w:after="288" w:line="276" w:lineRule="auto"/>
        <w:jc w:val="both"/>
        <w:rPr>
          <w:rFonts w:ascii="Arial" w:eastAsia="Times New Roman" w:hAnsi="Arial" w:cs="Arial"/>
          <w:b/>
          <w:bCs/>
          <w:sz w:val="20"/>
          <w:szCs w:val="20"/>
          <w:lang w:val="es-ES" w:eastAsia="es-EC"/>
        </w:rPr>
      </w:pPr>
      <w:r w:rsidRPr="009778F1">
        <w:rPr>
          <w:rFonts w:ascii="Arial" w:eastAsia="Times New Roman" w:hAnsi="Arial" w:cs="Arial"/>
          <w:sz w:val="20"/>
          <w:szCs w:val="20"/>
          <w:lang w:val="es-ES" w:eastAsia="es-EC"/>
        </w:rPr>
        <w:t>Dada y firmada en la sala de sesiones del Concejo Metropolitano de Quito, a los …</w:t>
      </w:r>
    </w:p>
    <w:sectPr w:rsidR="0059369D" w:rsidRPr="009778F1">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3FC5B" w14:textId="77777777" w:rsidR="005E3CF6" w:rsidRDefault="005E3CF6" w:rsidP="00B12798">
      <w:pPr>
        <w:spacing w:after="0" w:line="240" w:lineRule="auto"/>
      </w:pPr>
      <w:r>
        <w:separator/>
      </w:r>
    </w:p>
  </w:endnote>
  <w:endnote w:type="continuationSeparator" w:id="0">
    <w:p w14:paraId="7AA01FD7" w14:textId="77777777" w:rsidR="005E3CF6" w:rsidRDefault="005E3CF6" w:rsidP="00B1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pranq eco sans">
    <w:altName w:val="Calibri"/>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224B" w14:textId="77777777" w:rsidR="005E3CF6" w:rsidRDefault="005E3CF6" w:rsidP="00B12798">
      <w:pPr>
        <w:spacing w:after="0" w:line="240" w:lineRule="auto"/>
      </w:pPr>
      <w:r>
        <w:separator/>
      </w:r>
    </w:p>
  </w:footnote>
  <w:footnote w:type="continuationSeparator" w:id="0">
    <w:p w14:paraId="24D65F9E" w14:textId="77777777" w:rsidR="005E3CF6" w:rsidRDefault="005E3CF6" w:rsidP="00B1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5464" w14:textId="77777777" w:rsidR="005101F8" w:rsidRDefault="00CA52CB">
    <w:pPr>
      <w:pStyle w:val="Encabezado"/>
    </w:pPr>
    <w:r>
      <w:rPr>
        <w:noProof/>
        <w:lang w:eastAsia="es-EC"/>
      </w:rPr>
      <mc:AlternateContent>
        <mc:Choice Requires="wps">
          <w:drawing>
            <wp:anchor distT="0" distB="0" distL="114300" distR="114300" simplePos="0" relativeHeight="251657216" behindDoc="1" locked="0" layoutInCell="0" allowOverlap="1" wp14:anchorId="1F7A9A50" wp14:editId="3D7EBFD6">
              <wp:simplePos x="0" y="0"/>
              <wp:positionH relativeFrom="margin">
                <wp:align>center</wp:align>
              </wp:positionH>
              <wp:positionV relativeFrom="margin">
                <wp:align>center</wp:align>
              </wp:positionV>
              <wp:extent cx="5537200" cy="20764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wps:spPr>
                    <wps:txbx>
                      <w:txbxContent>
                        <w:p w14:paraId="14FFB138" w14:textId="77777777" w:rsidR="005101F8" w:rsidRPr="00416036" w:rsidRDefault="00CA52CB"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7A9A50" id="_x0000_t202" coordsize="21600,21600" o:spt="202" path="m,l,21600r21600,l21600,xe">
              <v:stroke joinstyle="miter"/>
              <v:path gradientshapeok="t" o:connecttype="rect"/>
            </v:shapetype>
            <v:shape id="Cuadro de texto 6" o:spid="_x0000_s1026" type="#_x0000_t202" style="position:absolute;margin-left:0;margin-top:0;width:436pt;height:16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" o:allowincell="f" filled="f" stroked="f">
              <o:lock v:ext="edit" shapetype="t"/>
              <v:textbox style="mso-fit-shape-to-text:t">
                <w:txbxContent>
                  <w:p w14:paraId="14FFB138" w14:textId="77777777" w:rsidR="005101F8" w:rsidRPr="00416036" w:rsidRDefault="00CA52CB"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w:t>
                    </w:r>
                    <w:r w:rsidRPr="00416036">
                      <w:rPr>
                        <w:rFonts w:ascii="Calibri" w:hAnsi="Calibri" w:cs="Calibri"/>
                        <w:color w:val="404040" w:themeColor="text1" w:themeTint="BF"/>
                        <w:sz w:val="2"/>
                        <w:szCs w:val="2"/>
                      </w:rPr>
                      <w:t>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43C2" w14:textId="3AFB40AD" w:rsidR="00B12798" w:rsidRDefault="00B12798" w:rsidP="00B12798">
    <w:pPr>
      <w:pStyle w:val="Encabezado"/>
      <w:jc w:val="center"/>
    </w:pPr>
    <w:r>
      <w:rPr>
        <w:noProof/>
        <w:lang w:eastAsia="es-EC"/>
      </w:rPr>
      <w:drawing>
        <wp:inline distT="0" distB="0" distL="0" distR="0" wp14:anchorId="53ED0304" wp14:editId="469985F2">
          <wp:extent cx="647700" cy="105944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079" cy="10796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72B4" w14:textId="77777777" w:rsidR="005101F8" w:rsidRDefault="005E3CF6">
    <w:pPr>
      <w:pStyle w:val="Encabezado"/>
    </w:pPr>
    <w:r>
      <w:rPr>
        <w:noProof/>
      </w:rPr>
      <w:pict w14:anchorId="67B13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36pt;height:163.5pt;rotation:315;z-index:-251658240;mso-wrap-edited:f;mso-width-percent:0;mso-height-percent:0;mso-position-horizontal:center;mso-position-horizontal-relative:margin;mso-position-vertical:center;mso-position-vertical-relative:margin;mso-width-percent:0;mso-height-percent:0" o:allowincell="f" fillcolor="#404040 [2429]"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35380"/>
    <w:multiLevelType w:val="hybridMultilevel"/>
    <w:tmpl w:val="46B853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59"/>
    <w:rsid w:val="00062413"/>
    <w:rsid w:val="000678B9"/>
    <w:rsid w:val="000D34A4"/>
    <w:rsid w:val="000D7558"/>
    <w:rsid w:val="000F3D87"/>
    <w:rsid w:val="00185163"/>
    <w:rsid w:val="001B336D"/>
    <w:rsid w:val="001B794E"/>
    <w:rsid w:val="00234B10"/>
    <w:rsid w:val="00236A20"/>
    <w:rsid w:val="0025025E"/>
    <w:rsid w:val="00292486"/>
    <w:rsid w:val="002F2601"/>
    <w:rsid w:val="002F306D"/>
    <w:rsid w:val="00304581"/>
    <w:rsid w:val="00375668"/>
    <w:rsid w:val="003A78B0"/>
    <w:rsid w:val="003E0C69"/>
    <w:rsid w:val="004029EE"/>
    <w:rsid w:val="0042576F"/>
    <w:rsid w:val="00494C06"/>
    <w:rsid w:val="004B69E3"/>
    <w:rsid w:val="004C7D3C"/>
    <w:rsid w:val="004D1477"/>
    <w:rsid w:val="004D1EC6"/>
    <w:rsid w:val="00500B34"/>
    <w:rsid w:val="0059369D"/>
    <w:rsid w:val="005D1848"/>
    <w:rsid w:val="005D2928"/>
    <w:rsid w:val="005E3CF6"/>
    <w:rsid w:val="006037FC"/>
    <w:rsid w:val="00666007"/>
    <w:rsid w:val="006876D1"/>
    <w:rsid w:val="006C75B8"/>
    <w:rsid w:val="00705F6C"/>
    <w:rsid w:val="00711874"/>
    <w:rsid w:val="0074273A"/>
    <w:rsid w:val="00750FD1"/>
    <w:rsid w:val="007E09E5"/>
    <w:rsid w:val="00834F3B"/>
    <w:rsid w:val="00851F4B"/>
    <w:rsid w:val="008F7E21"/>
    <w:rsid w:val="00910381"/>
    <w:rsid w:val="00915554"/>
    <w:rsid w:val="009679DC"/>
    <w:rsid w:val="009778F1"/>
    <w:rsid w:val="009E57B9"/>
    <w:rsid w:val="009F73FB"/>
    <w:rsid w:val="00A016A0"/>
    <w:rsid w:val="00A06009"/>
    <w:rsid w:val="00A4262D"/>
    <w:rsid w:val="00A564EC"/>
    <w:rsid w:val="00A7758C"/>
    <w:rsid w:val="00B12798"/>
    <w:rsid w:val="00B52B28"/>
    <w:rsid w:val="00B73A59"/>
    <w:rsid w:val="00B847C1"/>
    <w:rsid w:val="00C14A95"/>
    <w:rsid w:val="00CA03B0"/>
    <w:rsid w:val="00CA52CB"/>
    <w:rsid w:val="00CB4E51"/>
    <w:rsid w:val="00CF6012"/>
    <w:rsid w:val="00D32F8A"/>
    <w:rsid w:val="00DA62A2"/>
    <w:rsid w:val="00DC33EA"/>
    <w:rsid w:val="00E70D46"/>
    <w:rsid w:val="00E77828"/>
    <w:rsid w:val="00E804CA"/>
    <w:rsid w:val="00F34B70"/>
    <w:rsid w:val="00FF113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51EBA3"/>
  <w15:chartTrackingRefBased/>
  <w15:docId w15:val="{93BF5D90-7A5E-43C9-9D16-810AA5F4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A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73A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A59"/>
  </w:style>
  <w:style w:type="paragraph" w:styleId="Sinespaciado">
    <w:name w:val="No Spacing"/>
    <w:link w:val="SinespaciadoCar"/>
    <w:uiPriority w:val="1"/>
    <w:qFormat/>
    <w:rsid w:val="00B73A59"/>
    <w:pPr>
      <w:spacing w:after="0" w:line="240" w:lineRule="auto"/>
    </w:pPr>
  </w:style>
  <w:style w:type="paragraph" w:styleId="Descripcin">
    <w:name w:val="caption"/>
    <w:basedOn w:val="Normal"/>
    <w:next w:val="Normal"/>
    <w:uiPriority w:val="35"/>
    <w:unhideWhenUsed/>
    <w:qFormat/>
    <w:rsid w:val="00B73A59"/>
    <w:pPr>
      <w:spacing w:after="200" w:line="240" w:lineRule="auto"/>
      <w:jc w:val="center"/>
    </w:pPr>
    <w:rPr>
      <w:i/>
      <w:iCs/>
      <w:sz w:val="24"/>
      <w:szCs w:val="18"/>
    </w:rPr>
  </w:style>
  <w:style w:type="character" w:customStyle="1" w:styleId="SinespaciadoCar">
    <w:name w:val="Sin espaciado Car"/>
    <w:link w:val="Sinespaciado"/>
    <w:uiPriority w:val="1"/>
    <w:rsid w:val="00B73A59"/>
  </w:style>
  <w:style w:type="paragraph" w:customStyle="1" w:styleId="Default">
    <w:name w:val="Default"/>
    <w:rsid w:val="00B73A59"/>
    <w:pPr>
      <w:autoSpaceDE w:val="0"/>
      <w:autoSpaceDN w:val="0"/>
      <w:adjustRightInd w:val="0"/>
      <w:spacing w:after="0" w:line="240" w:lineRule="auto"/>
    </w:pPr>
    <w:rPr>
      <w:rFonts w:ascii="Palatino Linotype" w:hAnsi="Palatino Linotype" w:cs="Palatino Linotype"/>
      <w:color w:val="000000"/>
      <w:sz w:val="24"/>
      <w:szCs w:val="24"/>
    </w:rPr>
  </w:style>
  <w:style w:type="paragraph" w:styleId="Piedepgina">
    <w:name w:val="footer"/>
    <w:basedOn w:val="Normal"/>
    <w:link w:val="PiedepginaCar"/>
    <w:uiPriority w:val="99"/>
    <w:unhideWhenUsed/>
    <w:rsid w:val="00B127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798"/>
  </w:style>
  <w:style w:type="paragraph" w:styleId="Prrafodelista">
    <w:name w:val="List Paragraph"/>
    <w:basedOn w:val="Normal"/>
    <w:uiPriority w:val="34"/>
    <w:qFormat/>
    <w:rsid w:val="0059369D"/>
    <w:pPr>
      <w:ind w:left="720"/>
      <w:contextualSpacing/>
    </w:pPr>
  </w:style>
  <w:style w:type="paragraph" w:styleId="Textodeglobo">
    <w:name w:val="Balloon Text"/>
    <w:basedOn w:val="Normal"/>
    <w:link w:val="TextodegloboCar"/>
    <w:uiPriority w:val="99"/>
    <w:semiHidden/>
    <w:unhideWhenUsed/>
    <w:rsid w:val="00A426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C792-7E87-4368-AE94-B0716825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4451</Words>
  <Characters>24486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dc:creator>
  <cp:keywords/>
  <dc:description/>
  <cp:lastModifiedBy>AM</cp:lastModifiedBy>
  <cp:revision>4</cp:revision>
  <dcterms:created xsi:type="dcterms:W3CDTF">2022-10-11T18:25:00Z</dcterms:created>
  <dcterms:modified xsi:type="dcterms:W3CDTF">2022-10-12T02:49:00Z</dcterms:modified>
</cp:coreProperties>
</file>