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6E0B5" w14:textId="17D61D2A" w:rsidR="00416699" w:rsidRPr="005945A3" w:rsidRDefault="00405F0C" w:rsidP="00E24206">
      <w:pPr>
        <w:spacing w:line="276" w:lineRule="auto"/>
        <w:jc w:val="center"/>
        <w:rPr>
          <w:rFonts w:ascii="Palatino Linotype" w:hAnsi="Palatino Linotype" w:cs="Tahoma"/>
          <w:b/>
          <w:color w:val="000000" w:themeColor="text1"/>
          <w:sz w:val="22"/>
          <w:szCs w:val="22"/>
        </w:rPr>
      </w:pPr>
      <w:r w:rsidRPr="005945A3">
        <w:rPr>
          <w:rFonts w:ascii="Palatino Linotype" w:hAnsi="Palatino Linotype" w:cs="Tahoma"/>
          <w:b/>
          <w:color w:val="000000" w:themeColor="text1"/>
          <w:sz w:val="22"/>
          <w:szCs w:val="22"/>
        </w:rPr>
        <w:t xml:space="preserve">ACTA RESOLUTIVA DE LA SESIÓN </w:t>
      </w:r>
      <w:r w:rsidR="00165956" w:rsidRPr="005945A3">
        <w:rPr>
          <w:rFonts w:ascii="Palatino Linotype" w:hAnsi="Palatino Linotype" w:cs="Tahoma"/>
          <w:b/>
          <w:color w:val="000000" w:themeColor="text1"/>
          <w:sz w:val="22"/>
          <w:szCs w:val="22"/>
        </w:rPr>
        <w:t>No. 0</w:t>
      </w:r>
      <w:r w:rsidR="006F787E" w:rsidRPr="005945A3">
        <w:rPr>
          <w:rFonts w:ascii="Palatino Linotype" w:hAnsi="Palatino Linotype" w:cs="Tahoma"/>
          <w:b/>
          <w:color w:val="000000" w:themeColor="text1"/>
          <w:sz w:val="22"/>
          <w:szCs w:val="22"/>
        </w:rPr>
        <w:t>2</w:t>
      </w:r>
      <w:r w:rsidR="00B6021C" w:rsidRPr="005945A3">
        <w:rPr>
          <w:rFonts w:ascii="Palatino Linotype" w:hAnsi="Palatino Linotype" w:cs="Tahoma"/>
          <w:b/>
          <w:color w:val="000000" w:themeColor="text1"/>
          <w:sz w:val="22"/>
          <w:szCs w:val="22"/>
        </w:rPr>
        <w:t>5</w:t>
      </w:r>
      <w:r w:rsidR="00B46AD2" w:rsidRPr="005945A3">
        <w:rPr>
          <w:rFonts w:ascii="Palatino Linotype" w:hAnsi="Palatino Linotype" w:cs="Tahoma"/>
          <w:b/>
          <w:color w:val="000000" w:themeColor="text1"/>
          <w:sz w:val="22"/>
          <w:szCs w:val="22"/>
        </w:rPr>
        <w:t xml:space="preserve"> </w:t>
      </w:r>
      <w:r w:rsidR="006F787E" w:rsidRPr="005945A3">
        <w:rPr>
          <w:rFonts w:ascii="Palatino Linotype" w:hAnsi="Palatino Linotype" w:cs="Tahoma"/>
          <w:b/>
          <w:color w:val="000000" w:themeColor="text1"/>
          <w:sz w:val="22"/>
          <w:szCs w:val="22"/>
        </w:rPr>
        <w:t xml:space="preserve">- </w:t>
      </w:r>
      <w:r w:rsidR="007F0A29" w:rsidRPr="005945A3">
        <w:rPr>
          <w:rFonts w:ascii="Palatino Linotype" w:hAnsi="Palatino Linotype" w:cs="Tahoma"/>
          <w:b/>
          <w:color w:val="000000" w:themeColor="text1"/>
          <w:sz w:val="22"/>
          <w:szCs w:val="22"/>
        </w:rPr>
        <w:t>EXTRA</w:t>
      </w:r>
      <w:r w:rsidR="00151E42" w:rsidRPr="005945A3">
        <w:rPr>
          <w:rFonts w:ascii="Palatino Linotype" w:hAnsi="Palatino Linotype" w:cs="Tahoma"/>
          <w:b/>
          <w:color w:val="000000" w:themeColor="text1"/>
          <w:sz w:val="22"/>
          <w:szCs w:val="22"/>
        </w:rPr>
        <w:t xml:space="preserve">ORDINARIA </w:t>
      </w:r>
    </w:p>
    <w:p w14:paraId="3FD63D80" w14:textId="77777777" w:rsidR="00416699" w:rsidRPr="005945A3" w:rsidRDefault="00151E42" w:rsidP="00E24206">
      <w:pPr>
        <w:spacing w:line="276" w:lineRule="auto"/>
        <w:jc w:val="center"/>
        <w:rPr>
          <w:rFonts w:ascii="Palatino Linotype" w:hAnsi="Palatino Linotype" w:cs="Tahoma"/>
          <w:b/>
          <w:color w:val="000000" w:themeColor="text1"/>
          <w:sz w:val="22"/>
          <w:szCs w:val="22"/>
        </w:rPr>
      </w:pPr>
      <w:r w:rsidRPr="005945A3">
        <w:rPr>
          <w:rFonts w:ascii="Palatino Linotype" w:hAnsi="Palatino Linotype" w:cs="Tahoma"/>
          <w:b/>
          <w:color w:val="000000" w:themeColor="text1"/>
          <w:sz w:val="22"/>
          <w:szCs w:val="22"/>
        </w:rPr>
        <w:t>DE</w:t>
      </w:r>
      <w:r w:rsidR="00405F0C" w:rsidRPr="005945A3">
        <w:rPr>
          <w:rFonts w:ascii="Palatino Linotype" w:hAnsi="Palatino Linotype" w:cs="Tahoma"/>
          <w:b/>
          <w:color w:val="000000" w:themeColor="text1"/>
          <w:sz w:val="22"/>
          <w:szCs w:val="22"/>
        </w:rPr>
        <w:t xml:space="preserve"> LA COMISIÓN DE P</w:t>
      </w:r>
      <w:r w:rsidR="00E96574" w:rsidRPr="005945A3">
        <w:rPr>
          <w:rFonts w:ascii="Palatino Linotype" w:hAnsi="Palatino Linotype" w:cs="Tahoma"/>
          <w:b/>
          <w:color w:val="000000" w:themeColor="text1"/>
          <w:sz w:val="22"/>
          <w:szCs w:val="22"/>
        </w:rPr>
        <w:t xml:space="preserve">ARTICIPACIÓN CIUDADANA </w:t>
      </w:r>
    </w:p>
    <w:p w14:paraId="03FDF7C7" w14:textId="6701819C" w:rsidR="00405F0C" w:rsidRPr="005945A3" w:rsidRDefault="00E96574" w:rsidP="00E24206">
      <w:pPr>
        <w:spacing w:line="276" w:lineRule="auto"/>
        <w:jc w:val="center"/>
        <w:rPr>
          <w:rFonts w:ascii="Palatino Linotype" w:hAnsi="Palatino Linotype" w:cs="Tahoma"/>
          <w:b/>
          <w:color w:val="000000" w:themeColor="text1"/>
          <w:sz w:val="22"/>
          <w:szCs w:val="22"/>
        </w:rPr>
      </w:pPr>
      <w:r w:rsidRPr="005945A3">
        <w:rPr>
          <w:rFonts w:ascii="Palatino Linotype" w:hAnsi="Palatino Linotype" w:cs="Tahoma"/>
          <w:b/>
          <w:color w:val="000000" w:themeColor="text1"/>
          <w:sz w:val="22"/>
          <w:szCs w:val="22"/>
        </w:rPr>
        <w:t>Y GOBIE</w:t>
      </w:r>
      <w:r w:rsidR="005919F9" w:rsidRPr="005945A3">
        <w:rPr>
          <w:rFonts w:ascii="Palatino Linotype" w:hAnsi="Palatino Linotype" w:cs="Tahoma"/>
          <w:b/>
          <w:color w:val="000000" w:themeColor="text1"/>
          <w:sz w:val="22"/>
          <w:szCs w:val="22"/>
        </w:rPr>
        <w:t>R</w:t>
      </w:r>
      <w:r w:rsidRPr="005945A3">
        <w:rPr>
          <w:rFonts w:ascii="Palatino Linotype" w:hAnsi="Palatino Linotype" w:cs="Tahoma"/>
          <w:b/>
          <w:color w:val="000000" w:themeColor="text1"/>
          <w:sz w:val="22"/>
          <w:szCs w:val="22"/>
        </w:rPr>
        <w:t xml:space="preserve">NO ABIERTO </w:t>
      </w:r>
    </w:p>
    <w:p w14:paraId="411740C5" w14:textId="77777777" w:rsidR="00405F0C" w:rsidRPr="005945A3" w:rsidRDefault="00405F0C" w:rsidP="00E24206">
      <w:pPr>
        <w:spacing w:line="276" w:lineRule="auto"/>
        <w:jc w:val="center"/>
        <w:rPr>
          <w:rFonts w:ascii="Palatino Linotype" w:hAnsi="Palatino Linotype" w:cs="Tahoma"/>
          <w:b/>
          <w:color w:val="000000" w:themeColor="text1"/>
          <w:sz w:val="22"/>
          <w:szCs w:val="22"/>
        </w:rPr>
      </w:pPr>
    </w:p>
    <w:p w14:paraId="341C973D" w14:textId="7BA9FF02" w:rsidR="00405F0C" w:rsidRPr="005945A3" w:rsidRDefault="00E06579" w:rsidP="00E24206">
      <w:pPr>
        <w:spacing w:line="276" w:lineRule="auto"/>
        <w:jc w:val="center"/>
        <w:rPr>
          <w:rFonts w:ascii="Palatino Linotype" w:hAnsi="Palatino Linotype" w:cs="Tahoma"/>
          <w:b/>
          <w:color w:val="000000" w:themeColor="text1"/>
          <w:sz w:val="22"/>
          <w:szCs w:val="22"/>
        </w:rPr>
      </w:pPr>
      <w:r w:rsidRPr="005945A3">
        <w:rPr>
          <w:rFonts w:ascii="Palatino Linotype" w:hAnsi="Palatino Linotype" w:cs="Tahoma"/>
          <w:b/>
          <w:color w:val="000000" w:themeColor="text1"/>
          <w:sz w:val="22"/>
          <w:szCs w:val="22"/>
        </w:rPr>
        <w:t>M</w:t>
      </w:r>
      <w:r w:rsidR="00BB4253" w:rsidRPr="005945A3">
        <w:rPr>
          <w:rFonts w:ascii="Palatino Linotype" w:hAnsi="Palatino Linotype" w:cs="Tahoma"/>
          <w:b/>
          <w:color w:val="000000" w:themeColor="text1"/>
          <w:sz w:val="22"/>
          <w:szCs w:val="22"/>
        </w:rPr>
        <w:t xml:space="preserve">IÉRCOLES </w:t>
      </w:r>
      <w:r w:rsidR="00B6021C" w:rsidRPr="005945A3">
        <w:rPr>
          <w:rFonts w:ascii="Palatino Linotype" w:hAnsi="Palatino Linotype" w:cs="Tahoma"/>
          <w:b/>
          <w:color w:val="000000" w:themeColor="text1"/>
          <w:sz w:val="22"/>
          <w:szCs w:val="22"/>
        </w:rPr>
        <w:t>01</w:t>
      </w:r>
      <w:r w:rsidR="003B7B6B" w:rsidRPr="005945A3">
        <w:rPr>
          <w:rFonts w:ascii="Palatino Linotype" w:hAnsi="Palatino Linotype" w:cs="Tahoma"/>
          <w:b/>
          <w:color w:val="000000" w:themeColor="text1"/>
          <w:sz w:val="22"/>
          <w:szCs w:val="22"/>
        </w:rPr>
        <w:t xml:space="preserve"> </w:t>
      </w:r>
      <w:r w:rsidR="00B46AD2" w:rsidRPr="005945A3">
        <w:rPr>
          <w:rFonts w:ascii="Palatino Linotype" w:hAnsi="Palatino Linotype" w:cs="Tahoma"/>
          <w:b/>
          <w:color w:val="000000" w:themeColor="text1"/>
          <w:sz w:val="22"/>
          <w:szCs w:val="22"/>
        </w:rPr>
        <w:t xml:space="preserve">DE </w:t>
      </w:r>
      <w:r w:rsidR="00B6021C" w:rsidRPr="005945A3">
        <w:rPr>
          <w:rFonts w:ascii="Palatino Linotype" w:hAnsi="Palatino Linotype" w:cs="Tahoma"/>
          <w:b/>
          <w:color w:val="000000" w:themeColor="text1"/>
          <w:sz w:val="22"/>
          <w:szCs w:val="22"/>
        </w:rPr>
        <w:t>JUL</w:t>
      </w:r>
      <w:r w:rsidR="007F0A29" w:rsidRPr="005945A3">
        <w:rPr>
          <w:rFonts w:ascii="Palatino Linotype" w:hAnsi="Palatino Linotype" w:cs="Tahoma"/>
          <w:b/>
          <w:color w:val="000000" w:themeColor="text1"/>
          <w:sz w:val="22"/>
          <w:szCs w:val="22"/>
        </w:rPr>
        <w:t xml:space="preserve">IO </w:t>
      </w:r>
      <w:r w:rsidR="00405F0C" w:rsidRPr="005945A3">
        <w:rPr>
          <w:rFonts w:ascii="Palatino Linotype" w:hAnsi="Palatino Linotype" w:cs="Tahoma"/>
          <w:b/>
          <w:color w:val="000000" w:themeColor="text1"/>
          <w:sz w:val="22"/>
          <w:szCs w:val="22"/>
        </w:rPr>
        <w:t>DE 20</w:t>
      </w:r>
      <w:r w:rsidR="00274F47" w:rsidRPr="005945A3">
        <w:rPr>
          <w:rFonts w:ascii="Palatino Linotype" w:hAnsi="Palatino Linotype" w:cs="Tahoma"/>
          <w:b/>
          <w:color w:val="000000" w:themeColor="text1"/>
          <w:sz w:val="22"/>
          <w:szCs w:val="22"/>
        </w:rPr>
        <w:t>20</w:t>
      </w:r>
    </w:p>
    <w:p w14:paraId="47E2D88D" w14:textId="77777777" w:rsidR="00405F0C" w:rsidRPr="005945A3" w:rsidRDefault="00405F0C" w:rsidP="00E24206">
      <w:pPr>
        <w:spacing w:line="276" w:lineRule="auto"/>
        <w:jc w:val="center"/>
        <w:rPr>
          <w:rFonts w:ascii="Palatino Linotype" w:hAnsi="Palatino Linotype" w:cs="Tahoma"/>
          <w:b/>
          <w:color w:val="000000" w:themeColor="text1"/>
          <w:sz w:val="22"/>
          <w:szCs w:val="22"/>
        </w:rPr>
      </w:pPr>
    </w:p>
    <w:p w14:paraId="649A6772" w14:textId="3C1D0331" w:rsidR="00405F0C" w:rsidRPr="005945A3" w:rsidRDefault="00405F0C" w:rsidP="00E24206">
      <w:pPr>
        <w:spacing w:line="276" w:lineRule="auto"/>
        <w:jc w:val="both"/>
        <w:rPr>
          <w:rFonts w:ascii="Palatino Linotype" w:hAnsi="Palatino Linotype" w:cs="Tahoma"/>
          <w:color w:val="000000" w:themeColor="text1"/>
          <w:sz w:val="22"/>
          <w:szCs w:val="22"/>
        </w:rPr>
      </w:pPr>
      <w:r w:rsidRPr="005945A3">
        <w:rPr>
          <w:rFonts w:ascii="Palatino Linotype" w:hAnsi="Palatino Linotype" w:cs="Tahoma"/>
          <w:color w:val="000000" w:themeColor="text1"/>
          <w:sz w:val="22"/>
          <w:szCs w:val="22"/>
        </w:rPr>
        <w:t>En el Distrito Metropolitano de Quito,</w:t>
      </w:r>
      <w:r w:rsidR="00853378" w:rsidRPr="005945A3">
        <w:rPr>
          <w:rFonts w:ascii="Palatino Linotype" w:hAnsi="Palatino Linotype" w:cs="Tahoma"/>
          <w:color w:val="000000" w:themeColor="text1"/>
          <w:sz w:val="22"/>
          <w:szCs w:val="22"/>
        </w:rPr>
        <w:t xml:space="preserve"> siendo las 1</w:t>
      </w:r>
      <w:r w:rsidR="00B6021C" w:rsidRPr="005945A3">
        <w:rPr>
          <w:rFonts w:ascii="Palatino Linotype" w:hAnsi="Palatino Linotype" w:cs="Tahoma"/>
          <w:color w:val="000000" w:themeColor="text1"/>
          <w:sz w:val="22"/>
          <w:szCs w:val="22"/>
        </w:rPr>
        <w:t>5h1</w:t>
      </w:r>
      <w:r w:rsidR="007256EB" w:rsidRPr="005945A3">
        <w:rPr>
          <w:rFonts w:ascii="Palatino Linotype" w:hAnsi="Palatino Linotype" w:cs="Tahoma"/>
          <w:color w:val="000000" w:themeColor="text1"/>
          <w:sz w:val="22"/>
          <w:szCs w:val="22"/>
        </w:rPr>
        <w:t>7</w:t>
      </w:r>
      <w:r w:rsidRPr="005945A3">
        <w:rPr>
          <w:rFonts w:ascii="Palatino Linotype" w:hAnsi="Palatino Linotype" w:cs="Tahoma"/>
          <w:color w:val="000000" w:themeColor="text1"/>
          <w:sz w:val="22"/>
          <w:szCs w:val="22"/>
        </w:rPr>
        <w:t>,</w:t>
      </w:r>
      <w:r w:rsidR="00165956" w:rsidRPr="005945A3">
        <w:rPr>
          <w:rFonts w:ascii="Palatino Linotype" w:hAnsi="Palatino Linotype" w:cs="Tahoma"/>
          <w:color w:val="000000" w:themeColor="text1"/>
          <w:sz w:val="22"/>
          <w:szCs w:val="22"/>
        </w:rPr>
        <w:t xml:space="preserve"> de</w:t>
      </w:r>
      <w:r w:rsidR="007914C5" w:rsidRPr="005945A3">
        <w:rPr>
          <w:rFonts w:ascii="Palatino Linotype" w:hAnsi="Palatino Linotype" w:cs="Tahoma"/>
          <w:color w:val="000000" w:themeColor="text1"/>
          <w:sz w:val="22"/>
          <w:szCs w:val="22"/>
        </w:rPr>
        <w:t>l</w:t>
      </w:r>
      <w:r w:rsidR="00165956" w:rsidRPr="005945A3">
        <w:rPr>
          <w:rFonts w:ascii="Palatino Linotype" w:hAnsi="Palatino Linotype" w:cs="Tahoma"/>
          <w:color w:val="000000" w:themeColor="text1"/>
          <w:sz w:val="22"/>
          <w:szCs w:val="22"/>
        </w:rPr>
        <w:t xml:space="preserve"> </w:t>
      </w:r>
      <w:r w:rsidR="005B2DF9" w:rsidRPr="005945A3">
        <w:rPr>
          <w:rFonts w:ascii="Palatino Linotype" w:hAnsi="Palatino Linotype" w:cs="Tahoma"/>
          <w:color w:val="000000" w:themeColor="text1"/>
          <w:sz w:val="22"/>
          <w:szCs w:val="22"/>
        </w:rPr>
        <w:t>01</w:t>
      </w:r>
      <w:r w:rsidR="003E31D1" w:rsidRPr="005945A3">
        <w:rPr>
          <w:rFonts w:ascii="Palatino Linotype" w:hAnsi="Palatino Linotype" w:cs="Tahoma"/>
          <w:color w:val="000000" w:themeColor="text1"/>
          <w:sz w:val="22"/>
          <w:szCs w:val="22"/>
        </w:rPr>
        <w:t xml:space="preserve"> </w:t>
      </w:r>
      <w:r w:rsidR="006F787E" w:rsidRPr="005945A3">
        <w:rPr>
          <w:rFonts w:ascii="Palatino Linotype" w:hAnsi="Palatino Linotype" w:cs="Tahoma"/>
          <w:color w:val="000000" w:themeColor="text1"/>
          <w:sz w:val="22"/>
          <w:szCs w:val="22"/>
        </w:rPr>
        <w:t xml:space="preserve">de </w:t>
      </w:r>
      <w:r w:rsidR="005B2DF9" w:rsidRPr="005945A3">
        <w:rPr>
          <w:rFonts w:ascii="Palatino Linotype" w:hAnsi="Palatino Linotype" w:cs="Tahoma"/>
          <w:color w:val="000000" w:themeColor="text1"/>
          <w:sz w:val="22"/>
          <w:szCs w:val="22"/>
        </w:rPr>
        <w:t>jul</w:t>
      </w:r>
      <w:r w:rsidR="007F0A29" w:rsidRPr="005945A3">
        <w:rPr>
          <w:rFonts w:ascii="Palatino Linotype" w:hAnsi="Palatino Linotype" w:cs="Tahoma"/>
          <w:color w:val="000000" w:themeColor="text1"/>
          <w:sz w:val="22"/>
          <w:szCs w:val="22"/>
        </w:rPr>
        <w:t xml:space="preserve">io </w:t>
      </w:r>
      <w:r w:rsidR="00BD05FD" w:rsidRPr="005945A3">
        <w:rPr>
          <w:rFonts w:ascii="Palatino Linotype" w:hAnsi="Palatino Linotype" w:cs="Tahoma"/>
          <w:color w:val="000000" w:themeColor="text1"/>
          <w:sz w:val="22"/>
          <w:szCs w:val="22"/>
        </w:rPr>
        <w:t>de 2020</w:t>
      </w:r>
      <w:r w:rsidR="009C13E2" w:rsidRPr="005945A3">
        <w:rPr>
          <w:rFonts w:ascii="Palatino Linotype" w:hAnsi="Palatino Linotype" w:cs="Tahoma"/>
          <w:color w:val="000000" w:themeColor="text1"/>
          <w:sz w:val="22"/>
          <w:szCs w:val="22"/>
        </w:rPr>
        <w:t>, conforme la convocatoria</w:t>
      </w:r>
      <w:r w:rsidR="00151E42" w:rsidRPr="005945A3">
        <w:rPr>
          <w:rFonts w:ascii="Palatino Linotype" w:hAnsi="Palatino Linotype" w:cs="Tahoma"/>
          <w:color w:val="000000" w:themeColor="text1"/>
          <w:sz w:val="22"/>
          <w:szCs w:val="22"/>
        </w:rPr>
        <w:t xml:space="preserve"> </w:t>
      </w:r>
      <w:r w:rsidR="00A473E7" w:rsidRPr="005945A3">
        <w:rPr>
          <w:rFonts w:ascii="Palatino Linotype" w:hAnsi="Palatino Linotype" w:cs="Tahoma"/>
          <w:color w:val="000000" w:themeColor="text1"/>
          <w:sz w:val="22"/>
          <w:szCs w:val="22"/>
        </w:rPr>
        <w:t>realizada</w:t>
      </w:r>
      <w:r w:rsidRPr="005945A3">
        <w:rPr>
          <w:rFonts w:ascii="Palatino Linotype" w:hAnsi="Palatino Linotype" w:cs="Tahoma"/>
          <w:color w:val="000000" w:themeColor="text1"/>
          <w:sz w:val="22"/>
          <w:szCs w:val="22"/>
        </w:rPr>
        <w:t xml:space="preserve">, </w:t>
      </w:r>
      <w:r w:rsidR="003E31D1" w:rsidRPr="005945A3">
        <w:rPr>
          <w:rFonts w:ascii="Palatino Linotype" w:hAnsi="Palatino Linotype" w:cs="Tahoma"/>
          <w:color w:val="000000" w:themeColor="text1"/>
          <w:sz w:val="22"/>
          <w:szCs w:val="22"/>
        </w:rPr>
        <w:t xml:space="preserve">se lleva a cabo, de manera virtual, por medio de la plataforma “Microsoft </w:t>
      </w:r>
      <w:proofErr w:type="spellStart"/>
      <w:r w:rsidR="003E31D1" w:rsidRPr="005945A3">
        <w:rPr>
          <w:rFonts w:ascii="Palatino Linotype" w:hAnsi="Palatino Linotype" w:cs="Tahoma"/>
          <w:color w:val="000000" w:themeColor="text1"/>
          <w:sz w:val="22"/>
          <w:szCs w:val="22"/>
        </w:rPr>
        <w:t>Teams</w:t>
      </w:r>
      <w:proofErr w:type="spellEnd"/>
      <w:r w:rsidR="003E31D1" w:rsidRPr="005945A3">
        <w:rPr>
          <w:rFonts w:ascii="Palatino Linotype" w:hAnsi="Palatino Linotype" w:cs="Tahoma"/>
          <w:color w:val="000000" w:themeColor="text1"/>
          <w:sz w:val="22"/>
          <w:szCs w:val="22"/>
        </w:rPr>
        <w:t xml:space="preserve">”, </w:t>
      </w:r>
      <w:r w:rsidR="00F26AC1" w:rsidRPr="005945A3">
        <w:rPr>
          <w:rFonts w:ascii="Palatino Linotype" w:hAnsi="Palatino Linotype" w:cs="Tahoma"/>
          <w:color w:val="000000" w:themeColor="text1"/>
          <w:sz w:val="22"/>
          <w:szCs w:val="22"/>
        </w:rPr>
        <w:t>la S</w:t>
      </w:r>
      <w:r w:rsidRPr="005945A3">
        <w:rPr>
          <w:rFonts w:ascii="Palatino Linotype" w:hAnsi="Palatino Linotype" w:cs="Tahoma"/>
          <w:color w:val="000000" w:themeColor="text1"/>
          <w:sz w:val="22"/>
          <w:szCs w:val="22"/>
        </w:rPr>
        <w:t xml:space="preserve">esión </w:t>
      </w:r>
      <w:r w:rsidR="000179DC" w:rsidRPr="005945A3">
        <w:rPr>
          <w:rFonts w:ascii="Palatino Linotype" w:hAnsi="Palatino Linotype" w:cs="Tahoma"/>
          <w:color w:val="000000" w:themeColor="text1"/>
          <w:sz w:val="22"/>
          <w:szCs w:val="22"/>
        </w:rPr>
        <w:t>No. 0</w:t>
      </w:r>
      <w:r w:rsidR="006F787E" w:rsidRPr="005945A3">
        <w:rPr>
          <w:rFonts w:ascii="Palatino Linotype" w:hAnsi="Palatino Linotype" w:cs="Tahoma"/>
          <w:color w:val="000000" w:themeColor="text1"/>
          <w:sz w:val="22"/>
          <w:szCs w:val="22"/>
        </w:rPr>
        <w:t>2</w:t>
      </w:r>
      <w:r w:rsidR="005B2DF9" w:rsidRPr="005945A3">
        <w:rPr>
          <w:rFonts w:ascii="Palatino Linotype" w:hAnsi="Palatino Linotype" w:cs="Tahoma"/>
          <w:color w:val="000000" w:themeColor="text1"/>
          <w:sz w:val="22"/>
          <w:szCs w:val="22"/>
        </w:rPr>
        <w:t>5</w:t>
      </w:r>
      <w:r w:rsidR="002D37FD" w:rsidRPr="005945A3">
        <w:rPr>
          <w:rFonts w:ascii="Palatino Linotype" w:hAnsi="Palatino Linotype" w:cs="Tahoma"/>
          <w:color w:val="000000" w:themeColor="text1"/>
          <w:sz w:val="22"/>
          <w:szCs w:val="22"/>
        </w:rPr>
        <w:t xml:space="preserve"> </w:t>
      </w:r>
      <w:r w:rsidR="002873D8" w:rsidRPr="005945A3">
        <w:rPr>
          <w:rFonts w:ascii="Palatino Linotype" w:hAnsi="Palatino Linotype" w:cs="Tahoma"/>
          <w:color w:val="000000" w:themeColor="text1"/>
          <w:sz w:val="22"/>
          <w:szCs w:val="22"/>
        </w:rPr>
        <w:t xml:space="preserve">- </w:t>
      </w:r>
      <w:r w:rsidR="007F0A29" w:rsidRPr="005945A3">
        <w:rPr>
          <w:rFonts w:ascii="Palatino Linotype" w:hAnsi="Palatino Linotype" w:cs="Tahoma"/>
          <w:color w:val="000000" w:themeColor="text1"/>
          <w:sz w:val="22"/>
          <w:szCs w:val="22"/>
        </w:rPr>
        <w:t>extra</w:t>
      </w:r>
      <w:r w:rsidR="00956A6C" w:rsidRPr="005945A3">
        <w:rPr>
          <w:rFonts w:ascii="Palatino Linotype" w:hAnsi="Palatino Linotype" w:cs="Tahoma"/>
          <w:color w:val="000000" w:themeColor="text1"/>
          <w:sz w:val="22"/>
          <w:szCs w:val="22"/>
        </w:rPr>
        <w:t>o</w:t>
      </w:r>
      <w:r w:rsidR="00853378" w:rsidRPr="005945A3">
        <w:rPr>
          <w:rFonts w:ascii="Palatino Linotype" w:hAnsi="Palatino Linotype" w:cs="Tahoma"/>
          <w:color w:val="000000" w:themeColor="text1"/>
          <w:sz w:val="22"/>
          <w:szCs w:val="22"/>
        </w:rPr>
        <w:t xml:space="preserve">rdinaria </w:t>
      </w:r>
      <w:r w:rsidRPr="005945A3">
        <w:rPr>
          <w:rFonts w:ascii="Palatino Linotype" w:hAnsi="Palatino Linotype" w:cs="Tahoma"/>
          <w:color w:val="000000" w:themeColor="text1"/>
          <w:sz w:val="22"/>
          <w:szCs w:val="22"/>
        </w:rPr>
        <w:t>de la Comisión de P</w:t>
      </w:r>
      <w:r w:rsidR="00E96574" w:rsidRPr="005945A3">
        <w:rPr>
          <w:rFonts w:ascii="Palatino Linotype" w:hAnsi="Palatino Linotype" w:cs="Tahoma"/>
          <w:color w:val="000000" w:themeColor="text1"/>
          <w:sz w:val="22"/>
          <w:szCs w:val="22"/>
        </w:rPr>
        <w:t>articipación Ciudadana y Gobierno Abierto</w:t>
      </w:r>
      <w:r w:rsidRPr="005945A3">
        <w:rPr>
          <w:rFonts w:ascii="Palatino Linotype" w:hAnsi="Palatino Linotype" w:cs="Tahoma"/>
          <w:color w:val="000000" w:themeColor="text1"/>
          <w:sz w:val="22"/>
          <w:szCs w:val="22"/>
        </w:rPr>
        <w:t xml:space="preserve">, presidida por el concejal </w:t>
      </w:r>
      <w:r w:rsidR="003A666D" w:rsidRPr="005945A3">
        <w:rPr>
          <w:rFonts w:ascii="Palatino Linotype" w:hAnsi="Palatino Linotype" w:cs="Tahoma"/>
          <w:color w:val="000000" w:themeColor="text1"/>
          <w:sz w:val="22"/>
          <w:szCs w:val="22"/>
        </w:rPr>
        <w:t>Fernando Morales</w:t>
      </w:r>
      <w:r w:rsidRPr="005945A3">
        <w:rPr>
          <w:rFonts w:ascii="Palatino Linotype" w:hAnsi="Palatino Linotype" w:cs="Tahoma"/>
          <w:color w:val="000000" w:themeColor="text1"/>
          <w:sz w:val="22"/>
          <w:szCs w:val="22"/>
        </w:rPr>
        <w:t>.</w:t>
      </w:r>
    </w:p>
    <w:p w14:paraId="127F7288" w14:textId="77777777" w:rsidR="00405F0C" w:rsidRPr="005945A3" w:rsidRDefault="00405F0C" w:rsidP="00E24206">
      <w:pPr>
        <w:spacing w:line="276" w:lineRule="auto"/>
        <w:jc w:val="both"/>
        <w:rPr>
          <w:rFonts w:ascii="Palatino Linotype" w:hAnsi="Palatino Linotype" w:cs="Tahoma"/>
          <w:color w:val="000000" w:themeColor="text1"/>
          <w:sz w:val="22"/>
          <w:szCs w:val="22"/>
        </w:rPr>
      </w:pPr>
    </w:p>
    <w:p w14:paraId="3E599762" w14:textId="0AAEEA18" w:rsidR="00405F0C" w:rsidRPr="005945A3" w:rsidRDefault="00B71F2D" w:rsidP="00E24206">
      <w:pPr>
        <w:spacing w:line="276" w:lineRule="auto"/>
        <w:jc w:val="both"/>
        <w:rPr>
          <w:rFonts w:ascii="Palatino Linotype" w:hAnsi="Palatino Linotype" w:cs="Tahoma"/>
          <w:color w:val="000000" w:themeColor="text1"/>
          <w:sz w:val="22"/>
          <w:szCs w:val="22"/>
        </w:rPr>
      </w:pPr>
      <w:r w:rsidRPr="005945A3">
        <w:rPr>
          <w:rFonts w:ascii="Palatino Linotype" w:hAnsi="Palatino Linotype" w:cs="Tahoma"/>
          <w:color w:val="000000" w:themeColor="text1"/>
          <w:sz w:val="22"/>
          <w:szCs w:val="22"/>
        </w:rPr>
        <w:t>Por disposición del p</w:t>
      </w:r>
      <w:r w:rsidR="00405F0C" w:rsidRPr="005945A3">
        <w:rPr>
          <w:rFonts w:ascii="Palatino Linotype" w:hAnsi="Palatino Linotype" w:cs="Tahoma"/>
          <w:color w:val="000000" w:themeColor="text1"/>
          <w:sz w:val="22"/>
          <w:szCs w:val="22"/>
        </w:rPr>
        <w:t xml:space="preserve">residente </w:t>
      </w:r>
      <w:r w:rsidR="00A473E7" w:rsidRPr="005945A3">
        <w:rPr>
          <w:rFonts w:ascii="Palatino Linotype" w:hAnsi="Palatino Linotype" w:cs="Tahoma"/>
          <w:color w:val="000000" w:themeColor="text1"/>
          <w:sz w:val="22"/>
          <w:szCs w:val="22"/>
        </w:rPr>
        <w:t>de la c</w:t>
      </w:r>
      <w:r w:rsidR="00405F0C" w:rsidRPr="005945A3">
        <w:rPr>
          <w:rFonts w:ascii="Palatino Linotype" w:hAnsi="Palatino Linotype" w:cs="Tahoma"/>
          <w:color w:val="000000" w:themeColor="text1"/>
          <w:sz w:val="22"/>
          <w:szCs w:val="22"/>
        </w:rPr>
        <w:t xml:space="preserve">omisión, se procede a constatar el quórum reglamentario en la sala, </w:t>
      </w:r>
      <w:r w:rsidR="00C1517D" w:rsidRPr="005945A3">
        <w:rPr>
          <w:rFonts w:ascii="Palatino Linotype" w:hAnsi="Palatino Linotype" w:cs="Tahoma"/>
          <w:color w:val="000000" w:themeColor="text1"/>
          <w:sz w:val="22"/>
          <w:szCs w:val="22"/>
        </w:rPr>
        <w:t xml:space="preserve">el mismo </w:t>
      </w:r>
      <w:r w:rsidR="00405F0C" w:rsidRPr="005945A3">
        <w:rPr>
          <w:rFonts w:ascii="Palatino Linotype" w:hAnsi="Palatino Linotype" w:cs="Tahoma"/>
          <w:color w:val="000000" w:themeColor="text1"/>
          <w:sz w:val="22"/>
          <w:szCs w:val="22"/>
        </w:rPr>
        <w:t>que se encuentra conformado por los siguientes concejales</w:t>
      </w:r>
      <w:r w:rsidR="00956A6C" w:rsidRPr="005945A3">
        <w:rPr>
          <w:rFonts w:ascii="Palatino Linotype" w:hAnsi="Palatino Linotype" w:cs="Tahoma"/>
          <w:color w:val="000000" w:themeColor="text1"/>
          <w:sz w:val="22"/>
          <w:szCs w:val="22"/>
        </w:rPr>
        <w:t xml:space="preserve"> presentes</w:t>
      </w:r>
      <w:r w:rsidR="00405F0C" w:rsidRPr="005945A3">
        <w:rPr>
          <w:rFonts w:ascii="Palatino Linotype" w:hAnsi="Palatino Linotype" w:cs="Tahoma"/>
          <w:color w:val="000000" w:themeColor="text1"/>
          <w:sz w:val="22"/>
          <w:szCs w:val="22"/>
        </w:rPr>
        <w:t>:</w:t>
      </w:r>
      <w:r w:rsidR="003A666D" w:rsidRPr="005945A3">
        <w:rPr>
          <w:rFonts w:ascii="Palatino Linotype" w:hAnsi="Palatino Linotype" w:cs="Tahoma"/>
          <w:color w:val="000000" w:themeColor="text1"/>
          <w:sz w:val="22"/>
          <w:szCs w:val="22"/>
        </w:rPr>
        <w:t xml:space="preserve"> </w:t>
      </w:r>
      <w:r w:rsidR="00E115FA" w:rsidRPr="005945A3">
        <w:rPr>
          <w:rFonts w:ascii="Palatino Linotype" w:hAnsi="Palatino Linotype" w:cs="Tahoma"/>
          <w:color w:val="000000" w:themeColor="text1"/>
          <w:sz w:val="22"/>
          <w:szCs w:val="22"/>
        </w:rPr>
        <w:t xml:space="preserve">Fernando Morales, Santiago </w:t>
      </w:r>
      <w:proofErr w:type="spellStart"/>
      <w:r w:rsidR="00E115FA" w:rsidRPr="005945A3">
        <w:rPr>
          <w:rFonts w:ascii="Palatino Linotype" w:hAnsi="Palatino Linotype" w:cs="Tahoma"/>
          <w:color w:val="000000" w:themeColor="text1"/>
          <w:sz w:val="22"/>
          <w:szCs w:val="22"/>
        </w:rPr>
        <w:t>Guarderas</w:t>
      </w:r>
      <w:proofErr w:type="spellEnd"/>
      <w:r w:rsidR="00E115FA" w:rsidRPr="005945A3">
        <w:rPr>
          <w:rFonts w:ascii="Palatino Linotype" w:hAnsi="Palatino Linotype" w:cs="Tahoma"/>
          <w:color w:val="000000" w:themeColor="text1"/>
          <w:sz w:val="22"/>
          <w:szCs w:val="22"/>
        </w:rPr>
        <w:t xml:space="preserve">; y, </w:t>
      </w:r>
      <w:r w:rsidR="001B5C0A" w:rsidRPr="005945A3">
        <w:rPr>
          <w:rFonts w:ascii="Palatino Linotype" w:hAnsi="Palatino Linotype" w:cs="Tahoma"/>
          <w:color w:val="000000" w:themeColor="text1"/>
          <w:sz w:val="22"/>
          <w:szCs w:val="22"/>
        </w:rPr>
        <w:t>Luis Robles</w:t>
      </w:r>
      <w:r w:rsidR="00134B47" w:rsidRPr="005945A3">
        <w:rPr>
          <w:rFonts w:ascii="Palatino Linotype" w:hAnsi="Palatino Linotype" w:cs="Tahoma"/>
          <w:color w:val="000000" w:themeColor="text1"/>
          <w:sz w:val="22"/>
          <w:szCs w:val="22"/>
        </w:rPr>
        <w:t xml:space="preserve">, </w:t>
      </w:r>
      <w:r w:rsidR="009C13E2" w:rsidRPr="005945A3">
        <w:rPr>
          <w:rFonts w:ascii="Palatino Linotype" w:hAnsi="Palatino Linotype" w:cs="Tahoma"/>
          <w:color w:val="000000" w:themeColor="text1"/>
          <w:sz w:val="22"/>
          <w:szCs w:val="22"/>
        </w:rPr>
        <w:t>de conformidad con el siguiente detalle:</w:t>
      </w:r>
    </w:p>
    <w:p w14:paraId="0E116B7D" w14:textId="29C7A4FE" w:rsidR="00405F0C" w:rsidRPr="005945A3" w:rsidRDefault="00405F0C" w:rsidP="00E24206">
      <w:pPr>
        <w:spacing w:line="276" w:lineRule="auto"/>
        <w:jc w:val="both"/>
        <w:rPr>
          <w:rFonts w:ascii="Palatino Linotype" w:hAnsi="Palatino Linotype" w:cs="Tahoma"/>
          <w:color w:val="000000" w:themeColor="text1"/>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891"/>
        <w:gridCol w:w="1847"/>
      </w:tblGrid>
      <w:tr w:rsidR="00151E42" w:rsidRPr="005945A3" w14:paraId="5E9DBA01" w14:textId="77777777" w:rsidTr="00C71C74">
        <w:trPr>
          <w:trHeight w:val="359"/>
          <w:jc w:val="center"/>
        </w:trPr>
        <w:tc>
          <w:tcPr>
            <w:tcW w:w="8679" w:type="dxa"/>
            <w:gridSpan w:val="3"/>
            <w:shd w:val="clear" w:color="auto" w:fill="0070C0"/>
          </w:tcPr>
          <w:p w14:paraId="4BBC2043" w14:textId="77777777" w:rsidR="00151E42" w:rsidRPr="005945A3" w:rsidRDefault="00151E42"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REGISTRO ASISTENCIA – INICIO SESIÓN</w:t>
            </w:r>
          </w:p>
          <w:p w14:paraId="6495B716" w14:textId="77777777" w:rsidR="003B69D6" w:rsidRPr="005945A3" w:rsidRDefault="003B69D6" w:rsidP="00E24206">
            <w:pPr>
              <w:pStyle w:val="Subttulo"/>
              <w:spacing w:line="276" w:lineRule="auto"/>
              <w:jc w:val="center"/>
              <w:rPr>
                <w:rFonts w:ascii="Palatino Linotype" w:hAnsi="Palatino Linotype" w:cs="Tahoma"/>
                <w:b/>
                <w:i w:val="0"/>
                <w:color w:val="FFFFFF"/>
                <w:sz w:val="22"/>
                <w:szCs w:val="22"/>
                <w:lang w:val="es-ES"/>
              </w:rPr>
            </w:pPr>
          </w:p>
        </w:tc>
      </w:tr>
      <w:tr w:rsidR="00151E42" w:rsidRPr="005945A3" w14:paraId="7AF4FB92" w14:textId="77777777" w:rsidTr="00A473E7">
        <w:trPr>
          <w:trHeight w:val="359"/>
          <w:jc w:val="center"/>
        </w:trPr>
        <w:tc>
          <w:tcPr>
            <w:tcW w:w="4941" w:type="dxa"/>
            <w:shd w:val="clear" w:color="auto" w:fill="0070C0"/>
          </w:tcPr>
          <w:p w14:paraId="63F5B198" w14:textId="77777777" w:rsidR="00151E42" w:rsidRPr="005945A3" w:rsidRDefault="00151E42"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b/>
                <w:i w:val="0"/>
                <w:color w:val="FFFFFF"/>
                <w:sz w:val="22"/>
                <w:szCs w:val="22"/>
                <w:lang w:val="es-ES"/>
              </w:rPr>
              <w:t>INTEGRANTES  COMISIÓN</w:t>
            </w:r>
          </w:p>
        </w:tc>
        <w:tc>
          <w:tcPr>
            <w:tcW w:w="1891" w:type="dxa"/>
            <w:shd w:val="clear" w:color="auto" w:fill="0070C0"/>
          </w:tcPr>
          <w:p w14:paraId="63AB1060" w14:textId="77777777" w:rsidR="00151E42" w:rsidRPr="005945A3" w:rsidRDefault="00151E42"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PRESENTE</w:t>
            </w:r>
          </w:p>
        </w:tc>
        <w:tc>
          <w:tcPr>
            <w:tcW w:w="1847" w:type="dxa"/>
            <w:shd w:val="clear" w:color="auto" w:fill="0070C0"/>
          </w:tcPr>
          <w:p w14:paraId="34A00BE4" w14:textId="77777777" w:rsidR="00151E42" w:rsidRPr="005945A3" w:rsidRDefault="00151E42"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 xml:space="preserve">AUSENTE </w:t>
            </w:r>
          </w:p>
        </w:tc>
      </w:tr>
      <w:tr w:rsidR="00A473E7" w:rsidRPr="005945A3" w14:paraId="7A68123B" w14:textId="77777777" w:rsidTr="00A473E7">
        <w:trPr>
          <w:trHeight w:val="359"/>
          <w:jc w:val="center"/>
        </w:trPr>
        <w:tc>
          <w:tcPr>
            <w:tcW w:w="4941" w:type="dxa"/>
            <w:shd w:val="clear" w:color="auto" w:fill="auto"/>
          </w:tcPr>
          <w:p w14:paraId="236416C3" w14:textId="62B26FE7" w:rsidR="00A473E7" w:rsidRPr="005945A3" w:rsidRDefault="00D20D65" w:rsidP="00E24206">
            <w:pPr>
              <w:pStyle w:val="Subttulo"/>
              <w:spacing w:line="276" w:lineRule="auto"/>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Fernando Morales</w:t>
            </w:r>
          </w:p>
        </w:tc>
        <w:tc>
          <w:tcPr>
            <w:tcW w:w="1891" w:type="dxa"/>
            <w:shd w:val="clear" w:color="auto" w:fill="auto"/>
          </w:tcPr>
          <w:p w14:paraId="51CA0118" w14:textId="77777777" w:rsidR="00A473E7" w:rsidRPr="005945A3" w:rsidRDefault="00A473E7" w:rsidP="00E24206">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847" w:type="dxa"/>
            <w:shd w:val="clear" w:color="auto" w:fill="auto"/>
          </w:tcPr>
          <w:p w14:paraId="4D98CFC8" w14:textId="77777777" w:rsidR="00A473E7" w:rsidRPr="005945A3"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5945A3" w14:paraId="27A5E91D" w14:textId="77777777" w:rsidTr="00A473E7">
        <w:trPr>
          <w:trHeight w:val="359"/>
          <w:jc w:val="center"/>
        </w:trPr>
        <w:tc>
          <w:tcPr>
            <w:tcW w:w="4941" w:type="dxa"/>
            <w:shd w:val="clear" w:color="auto" w:fill="auto"/>
          </w:tcPr>
          <w:p w14:paraId="059054D4" w14:textId="727BDE29" w:rsidR="00A473E7" w:rsidRPr="005945A3" w:rsidRDefault="00D20D65" w:rsidP="00E24206">
            <w:pPr>
              <w:pStyle w:val="Subttulo"/>
              <w:spacing w:line="276" w:lineRule="auto"/>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 xml:space="preserve">Santiago </w:t>
            </w:r>
            <w:proofErr w:type="spellStart"/>
            <w:r w:rsidRPr="005945A3">
              <w:rPr>
                <w:rFonts w:ascii="Palatino Linotype" w:hAnsi="Palatino Linotype" w:cs="Tahoma"/>
                <w:b/>
                <w:i w:val="0"/>
                <w:color w:val="000000" w:themeColor="text1"/>
                <w:sz w:val="22"/>
                <w:szCs w:val="22"/>
              </w:rPr>
              <w:t>Guarderas</w:t>
            </w:r>
            <w:proofErr w:type="spellEnd"/>
          </w:p>
        </w:tc>
        <w:tc>
          <w:tcPr>
            <w:tcW w:w="1891" w:type="dxa"/>
            <w:shd w:val="clear" w:color="auto" w:fill="auto"/>
          </w:tcPr>
          <w:p w14:paraId="0D12F201" w14:textId="73575AC8" w:rsidR="00A473E7" w:rsidRPr="005945A3" w:rsidRDefault="00E115FA" w:rsidP="00E24206">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847" w:type="dxa"/>
            <w:shd w:val="clear" w:color="auto" w:fill="auto"/>
          </w:tcPr>
          <w:p w14:paraId="2ADAD18D" w14:textId="7942901B" w:rsidR="00A473E7" w:rsidRPr="005945A3"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5945A3" w14:paraId="25F0FB14" w14:textId="77777777" w:rsidTr="00A473E7">
        <w:trPr>
          <w:trHeight w:val="359"/>
          <w:jc w:val="center"/>
        </w:trPr>
        <w:tc>
          <w:tcPr>
            <w:tcW w:w="4941" w:type="dxa"/>
            <w:shd w:val="clear" w:color="auto" w:fill="auto"/>
          </w:tcPr>
          <w:p w14:paraId="22ECBDAD" w14:textId="290F5CBB" w:rsidR="00A473E7" w:rsidRPr="005945A3" w:rsidRDefault="00D20D65" w:rsidP="00E24206">
            <w:pPr>
              <w:pStyle w:val="Subttulo"/>
              <w:spacing w:line="276" w:lineRule="auto"/>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Luis Robles</w:t>
            </w:r>
          </w:p>
        </w:tc>
        <w:tc>
          <w:tcPr>
            <w:tcW w:w="1891" w:type="dxa"/>
            <w:shd w:val="clear" w:color="auto" w:fill="auto"/>
          </w:tcPr>
          <w:p w14:paraId="6F355BE7" w14:textId="1870F528" w:rsidR="00A473E7" w:rsidRPr="005945A3" w:rsidRDefault="00A473E7" w:rsidP="00E24206">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847" w:type="dxa"/>
            <w:shd w:val="clear" w:color="auto" w:fill="auto"/>
          </w:tcPr>
          <w:p w14:paraId="6D13A6C0" w14:textId="27D1031B" w:rsidR="00A473E7" w:rsidRPr="005945A3" w:rsidRDefault="00A473E7" w:rsidP="00E24206">
            <w:pPr>
              <w:pStyle w:val="Subttulo"/>
              <w:spacing w:line="276" w:lineRule="auto"/>
              <w:jc w:val="center"/>
              <w:rPr>
                <w:rFonts w:ascii="Palatino Linotype" w:hAnsi="Palatino Linotype" w:cs="Tahoma"/>
                <w:i w:val="0"/>
                <w:color w:val="000000"/>
                <w:sz w:val="22"/>
                <w:szCs w:val="22"/>
                <w:lang w:val="es-ES"/>
              </w:rPr>
            </w:pPr>
          </w:p>
        </w:tc>
      </w:tr>
      <w:tr w:rsidR="00A473E7" w:rsidRPr="005945A3" w14:paraId="5C61C699" w14:textId="77777777" w:rsidTr="00A473E7">
        <w:trPr>
          <w:trHeight w:val="359"/>
          <w:jc w:val="center"/>
        </w:trPr>
        <w:tc>
          <w:tcPr>
            <w:tcW w:w="4941" w:type="dxa"/>
            <w:shd w:val="clear" w:color="auto" w:fill="0070C0"/>
          </w:tcPr>
          <w:p w14:paraId="28DCF453" w14:textId="77777777" w:rsidR="00A473E7" w:rsidRPr="005945A3" w:rsidRDefault="00A473E7"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TOTAL</w:t>
            </w:r>
          </w:p>
        </w:tc>
        <w:tc>
          <w:tcPr>
            <w:tcW w:w="1891" w:type="dxa"/>
            <w:shd w:val="clear" w:color="auto" w:fill="0070C0"/>
          </w:tcPr>
          <w:p w14:paraId="3F95E79F" w14:textId="306E4D2A" w:rsidR="00A473E7" w:rsidRPr="005945A3" w:rsidRDefault="00E115FA" w:rsidP="00E24206">
            <w:pPr>
              <w:pStyle w:val="Subttulo"/>
              <w:spacing w:line="276" w:lineRule="auto"/>
              <w:jc w:val="center"/>
              <w:rPr>
                <w:rFonts w:ascii="Palatino Linotype" w:hAnsi="Palatino Linotype" w:cs="Tahoma"/>
                <w:i w:val="0"/>
                <w:color w:val="FFFFFF"/>
                <w:sz w:val="22"/>
                <w:szCs w:val="22"/>
                <w:lang w:val="es-ES"/>
              </w:rPr>
            </w:pPr>
            <w:r w:rsidRPr="005945A3">
              <w:rPr>
                <w:rFonts w:ascii="Palatino Linotype" w:hAnsi="Palatino Linotype" w:cs="Tahoma"/>
                <w:i w:val="0"/>
                <w:color w:val="FFFFFF"/>
                <w:sz w:val="22"/>
                <w:szCs w:val="22"/>
                <w:lang w:val="es-ES"/>
              </w:rPr>
              <w:t>3</w:t>
            </w:r>
          </w:p>
        </w:tc>
        <w:tc>
          <w:tcPr>
            <w:tcW w:w="1847" w:type="dxa"/>
            <w:shd w:val="clear" w:color="auto" w:fill="0070C0"/>
          </w:tcPr>
          <w:p w14:paraId="74E3A5EF" w14:textId="129303E0" w:rsidR="00A473E7" w:rsidRPr="005945A3" w:rsidRDefault="00E115FA" w:rsidP="00E24206">
            <w:pPr>
              <w:pStyle w:val="Subttulo"/>
              <w:spacing w:line="276" w:lineRule="auto"/>
              <w:jc w:val="center"/>
              <w:rPr>
                <w:rFonts w:ascii="Palatino Linotype" w:hAnsi="Palatino Linotype" w:cs="Tahoma"/>
                <w:i w:val="0"/>
                <w:color w:val="FFFFFF"/>
                <w:sz w:val="22"/>
                <w:szCs w:val="22"/>
                <w:lang w:val="es-ES"/>
              </w:rPr>
            </w:pPr>
            <w:r w:rsidRPr="005945A3">
              <w:rPr>
                <w:rFonts w:ascii="Palatino Linotype" w:hAnsi="Palatino Linotype" w:cs="Tahoma"/>
                <w:i w:val="0"/>
                <w:color w:val="FFFFFF"/>
                <w:sz w:val="22"/>
                <w:szCs w:val="22"/>
                <w:lang w:val="es-ES"/>
              </w:rPr>
              <w:t>0</w:t>
            </w:r>
          </w:p>
        </w:tc>
      </w:tr>
    </w:tbl>
    <w:p w14:paraId="6B117C03" w14:textId="77777777" w:rsidR="00151E42" w:rsidRPr="005945A3" w:rsidRDefault="00151E42" w:rsidP="00E24206">
      <w:pPr>
        <w:spacing w:line="276" w:lineRule="auto"/>
        <w:jc w:val="both"/>
        <w:rPr>
          <w:rFonts w:ascii="Palatino Linotype" w:hAnsi="Palatino Linotype" w:cs="Tahoma"/>
          <w:color w:val="000000" w:themeColor="text1"/>
          <w:sz w:val="22"/>
          <w:szCs w:val="22"/>
        </w:rPr>
      </w:pPr>
    </w:p>
    <w:p w14:paraId="2CB205EE" w14:textId="51FC5A7B" w:rsidR="003E31D1" w:rsidRPr="005945A3" w:rsidRDefault="00E17458" w:rsidP="00B85507">
      <w:pPr>
        <w:autoSpaceDE w:val="0"/>
        <w:autoSpaceDN w:val="0"/>
        <w:adjustRightInd w:val="0"/>
        <w:spacing w:line="276" w:lineRule="auto"/>
        <w:jc w:val="both"/>
        <w:rPr>
          <w:rFonts w:ascii="Palatino Linotype" w:hAnsi="Palatino Linotype" w:cs="Tahoma"/>
          <w:color w:val="000000" w:themeColor="text1"/>
          <w:sz w:val="22"/>
          <w:szCs w:val="22"/>
        </w:rPr>
      </w:pPr>
      <w:r w:rsidRPr="005945A3">
        <w:rPr>
          <w:rFonts w:ascii="Palatino Linotype" w:hAnsi="Palatino Linotype" w:cs="Tahoma"/>
          <w:color w:val="000000" w:themeColor="text1"/>
          <w:sz w:val="22"/>
          <w:szCs w:val="22"/>
        </w:rPr>
        <w:t>Además</w:t>
      </w:r>
      <w:r w:rsidR="00DC2CA0" w:rsidRPr="005945A3">
        <w:rPr>
          <w:rFonts w:ascii="Palatino Linotype" w:hAnsi="Palatino Linotype" w:cs="Tahoma"/>
          <w:color w:val="000000" w:themeColor="text1"/>
          <w:sz w:val="22"/>
          <w:szCs w:val="22"/>
        </w:rPr>
        <w:t>,</w:t>
      </w:r>
      <w:r w:rsidRPr="005945A3">
        <w:rPr>
          <w:rFonts w:ascii="Palatino Linotype" w:hAnsi="Palatino Linotype" w:cs="Tahoma"/>
          <w:color w:val="000000" w:themeColor="text1"/>
          <w:sz w:val="22"/>
          <w:szCs w:val="22"/>
        </w:rPr>
        <w:t xml:space="preserve"> se </w:t>
      </w:r>
      <w:r w:rsidR="00405F0C" w:rsidRPr="005945A3">
        <w:rPr>
          <w:rFonts w:ascii="Palatino Linotype" w:hAnsi="Palatino Linotype" w:cs="Tahoma"/>
          <w:color w:val="000000" w:themeColor="text1"/>
          <w:sz w:val="22"/>
          <w:szCs w:val="22"/>
        </w:rPr>
        <w:t>registra la presencia de los siguientes funcionarios:</w:t>
      </w:r>
      <w:r w:rsidR="006668E7" w:rsidRPr="005945A3">
        <w:rPr>
          <w:rFonts w:ascii="Palatino Linotype" w:hAnsi="Palatino Linotype" w:cs="Tahoma"/>
          <w:color w:val="000000" w:themeColor="text1"/>
          <w:sz w:val="22"/>
          <w:szCs w:val="22"/>
        </w:rPr>
        <w:t xml:space="preserve"> Patricio </w:t>
      </w:r>
      <w:proofErr w:type="spellStart"/>
      <w:r w:rsidR="006668E7" w:rsidRPr="005945A3">
        <w:rPr>
          <w:rFonts w:ascii="Palatino Linotype" w:hAnsi="Palatino Linotype" w:cs="Tahoma"/>
          <w:color w:val="000000" w:themeColor="text1"/>
          <w:sz w:val="22"/>
          <w:szCs w:val="22"/>
        </w:rPr>
        <w:t>Ubidia</w:t>
      </w:r>
      <w:proofErr w:type="spellEnd"/>
      <w:r w:rsidR="006668E7" w:rsidRPr="005945A3">
        <w:rPr>
          <w:rFonts w:ascii="Palatino Linotype" w:hAnsi="Palatino Linotype" w:cs="Tahoma"/>
          <w:color w:val="000000" w:themeColor="text1"/>
          <w:sz w:val="22"/>
          <w:szCs w:val="22"/>
        </w:rPr>
        <w:t xml:space="preserve">, Carlos Caicedo, Marcelo Cevallos, funcionarios de la Secretaría de Coordinación Territorial y Participación Ciudadana; </w:t>
      </w:r>
      <w:r w:rsidR="005B2DF9" w:rsidRPr="005945A3">
        <w:rPr>
          <w:rFonts w:ascii="Palatino Linotype" w:hAnsi="Palatino Linotype" w:cs="Tahoma"/>
          <w:color w:val="000000" w:themeColor="text1"/>
          <w:sz w:val="22"/>
          <w:szCs w:val="22"/>
        </w:rPr>
        <w:t>Jazmín Campos</w:t>
      </w:r>
      <w:r w:rsidR="006668E7" w:rsidRPr="005945A3">
        <w:rPr>
          <w:rFonts w:ascii="Palatino Linotype" w:hAnsi="Palatino Linotype" w:cs="Tahoma"/>
          <w:color w:val="000000" w:themeColor="text1"/>
          <w:sz w:val="22"/>
          <w:szCs w:val="22"/>
        </w:rPr>
        <w:t xml:space="preserve">, Rita Yolanda Yépez </w:t>
      </w:r>
      <w:r w:rsidR="005B2DF9" w:rsidRPr="005945A3">
        <w:rPr>
          <w:rFonts w:ascii="Palatino Linotype" w:hAnsi="Palatino Linotype" w:cs="Tahoma"/>
          <w:color w:val="000000" w:themeColor="text1"/>
          <w:sz w:val="22"/>
          <w:szCs w:val="22"/>
        </w:rPr>
        <w:t xml:space="preserve">y </w:t>
      </w:r>
      <w:proofErr w:type="spellStart"/>
      <w:r w:rsidR="005B2DF9" w:rsidRPr="005945A3">
        <w:rPr>
          <w:rFonts w:ascii="Palatino Linotype" w:hAnsi="Palatino Linotype" w:cs="Tahoma"/>
          <w:color w:val="000000" w:themeColor="text1"/>
          <w:sz w:val="22"/>
          <w:szCs w:val="22"/>
        </w:rPr>
        <w:t>Sheldon</w:t>
      </w:r>
      <w:proofErr w:type="spellEnd"/>
      <w:r w:rsidR="005B2DF9" w:rsidRPr="005945A3">
        <w:rPr>
          <w:rFonts w:ascii="Palatino Linotype" w:hAnsi="Palatino Linotype" w:cs="Tahoma"/>
          <w:color w:val="000000" w:themeColor="text1"/>
          <w:sz w:val="22"/>
          <w:szCs w:val="22"/>
        </w:rPr>
        <w:t xml:space="preserve"> López Montenegro, funcionarios de la Secretaría General de Planificación</w:t>
      </w:r>
      <w:r w:rsidR="006668E7" w:rsidRPr="005945A3">
        <w:rPr>
          <w:rFonts w:ascii="Palatino Linotype" w:hAnsi="Palatino Linotype" w:cs="Tahoma"/>
          <w:color w:val="000000" w:themeColor="text1"/>
          <w:sz w:val="22"/>
          <w:szCs w:val="22"/>
        </w:rPr>
        <w:t xml:space="preserve">; </w:t>
      </w:r>
      <w:r w:rsidR="007256EB" w:rsidRPr="005945A3">
        <w:rPr>
          <w:rFonts w:ascii="Palatino Linotype" w:hAnsi="Palatino Linotype" w:cs="Tahoma"/>
          <w:color w:val="000000" w:themeColor="text1"/>
          <w:sz w:val="22"/>
          <w:szCs w:val="22"/>
        </w:rPr>
        <w:t>Mónica Flores Granda</w:t>
      </w:r>
      <w:r w:rsidR="006668E7" w:rsidRPr="005945A3">
        <w:rPr>
          <w:rFonts w:ascii="Palatino Linotype" w:hAnsi="Palatino Linotype" w:cs="Tahoma"/>
          <w:color w:val="000000" w:themeColor="text1"/>
          <w:sz w:val="22"/>
          <w:szCs w:val="22"/>
        </w:rPr>
        <w:t>,</w:t>
      </w:r>
      <w:r w:rsidR="007256EB" w:rsidRPr="005945A3">
        <w:rPr>
          <w:rFonts w:ascii="Palatino Linotype" w:hAnsi="Palatino Linotype" w:cs="Tahoma"/>
          <w:color w:val="000000" w:themeColor="text1"/>
          <w:sz w:val="22"/>
          <w:szCs w:val="22"/>
        </w:rPr>
        <w:t xml:space="preserve"> Juan Pazmiño</w:t>
      </w:r>
      <w:r w:rsidR="006668E7" w:rsidRPr="005945A3">
        <w:rPr>
          <w:rFonts w:ascii="Palatino Linotype" w:hAnsi="Palatino Linotype" w:cs="Tahoma"/>
          <w:color w:val="000000" w:themeColor="text1"/>
          <w:sz w:val="22"/>
          <w:szCs w:val="22"/>
        </w:rPr>
        <w:t xml:space="preserve"> y Maritza Garcés, </w:t>
      </w:r>
      <w:r w:rsidR="00763CB9" w:rsidRPr="005945A3">
        <w:rPr>
          <w:rFonts w:ascii="Palatino Linotype" w:hAnsi="Palatino Linotype" w:cs="Tahoma"/>
          <w:color w:val="000000" w:themeColor="text1"/>
          <w:sz w:val="22"/>
          <w:szCs w:val="22"/>
        </w:rPr>
        <w:t xml:space="preserve">funcionarios de la </w:t>
      </w:r>
      <w:r w:rsidR="007256EB" w:rsidRPr="005945A3">
        <w:rPr>
          <w:rFonts w:ascii="Palatino Linotype" w:hAnsi="Palatino Linotype" w:cs="Tahoma"/>
          <w:color w:val="000000" w:themeColor="text1"/>
          <w:sz w:val="22"/>
          <w:szCs w:val="22"/>
        </w:rPr>
        <w:t>Administra</w:t>
      </w:r>
      <w:r w:rsidR="00763CB9" w:rsidRPr="005945A3">
        <w:rPr>
          <w:rFonts w:ascii="Palatino Linotype" w:hAnsi="Palatino Linotype" w:cs="Tahoma"/>
          <w:color w:val="000000" w:themeColor="text1"/>
          <w:sz w:val="22"/>
          <w:szCs w:val="22"/>
        </w:rPr>
        <w:t xml:space="preserve">ción </w:t>
      </w:r>
      <w:r w:rsidR="007256EB" w:rsidRPr="005945A3">
        <w:rPr>
          <w:rFonts w:ascii="Palatino Linotype" w:hAnsi="Palatino Linotype" w:cs="Tahoma"/>
          <w:color w:val="000000" w:themeColor="text1"/>
          <w:sz w:val="22"/>
          <w:szCs w:val="22"/>
        </w:rPr>
        <w:t xml:space="preserve">Zonal </w:t>
      </w:r>
      <w:proofErr w:type="spellStart"/>
      <w:r w:rsidR="007256EB" w:rsidRPr="005945A3">
        <w:rPr>
          <w:rFonts w:ascii="Palatino Linotype" w:hAnsi="Palatino Linotype" w:cs="Tahoma"/>
          <w:color w:val="000000" w:themeColor="text1"/>
          <w:sz w:val="22"/>
          <w:szCs w:val="22"/>
        </w:rPr>
        <w:t>Quitumbe</w:t>
      </w:r>
      <w:proofErr w:type="spellEnd"/>
      <w:r w:rsidR="006668E7" w:rsidRPr="005945A3">
        <w:rPr>
          <w:rFonts w:ascii="Palatino Linotype" w:hAnsi="Palatino Linotype" w:cs="Tahoma"/>
          <w:color w:val="000000" w:themeColor="text1"/>
          <w:sz w:val="22"/>
          <w:szCs w:val="22"/>
        </w:rPr>
        <w:t xml:space="preserve">; </w:t>
      </w:r>
      <w:r w:rsidR="00E115FA" w:rsidRPr="005945A3">
        <w:rPr>
          <w:rFonts w:ascii="Palatino Linotype" w:hAnsi="Palatino Linotype" w:cs="Tahoma"/>
          <w:color w:val="000000" w:themeColor="text1"/>
          <w:sz w:val="22"/>
          <w:szCs w:val="22"/>
        </w:rPr>
        <w:t>David Almeida, delegado de Procuraduría Metropolitana</w:t>
      </w:r>
      <w:r w:rsidR="007F0A29" w:rsidRPr="005945A3">
        <w:rPr>
          <w:rFonts w:ascii="Palatino Linotype" w:hAnsi="Palatino Linotype" w:cs="Tahoma"/>
          <w:color w:val="000000" w:themeColor="text1"/>
          <w:sz w:val="22"/>
          <w:szCs w:val="22"/>
        </w:rPr>
        <w:t xml:space="preserve">; </w:t>
      </w:r>
      <w:r w:rsidR="00547230" w:rsidRPr="005945A3">
        <w:rPr>
          <w:rFonts w:ascii="Palatino Linotype" w:hAnsi="Palatino Linotype" w:cs="Tahoma"/>
          <w:color w:val="000000" w:themeColor="text1"/>
          <w:sz w:val="22"/>
          <w:szCs w:val="22"/>
        </w:rPr>
        <w:t xml:space="preserve">Gabriela Mendieta, funcionaria del despacho del concejal Santiago </w:t>
      </w:r>
      <w:proofErr w:type="spellStart"/>
      <w:r w:rsidR="00547230" w:rsidRPr="005945A3">
        <w:rPr>
          <w:rFonts w:ascii="Palatino Linotype" w:hAnsi="Palatino Linotype" w:cs="Tahoma"/>
          <w:color w:val="000000" w:themeColor="text1"/>
          <w:sz w:val="22"/>
          <w:szCs w:val="22"/>
        </w:rPr>
        <w:t>Guarderas</w:t>
      </w:r>
      <w:proofErr w:type="spellEnd"/>
      <w:r w:rsidR="00547230" w:rsidRPr="005945A3">
        <w:rPr>
          <w:rFonts w:ascii="Palatino Linotype" w:hAnsi="Palatino Linotype" w:cs="Tahoma"/>
          <w:color w:val="000000" w:themeColor="text1"/>
          <w:sz w:val="22"/>
          <w:szCs w:val="22"/>
        </w:rPr>
        <w:t>;</w:t>
      </w:r>
      <w:r w:rsidR="006F787E" w:rsidRPr="005945A3">
        <w:rPr>
          <w:rFonts w:ascii="Palatino Linotype" w:hAnsi="Palatino Linotype" w:cs="Tahoma"/>
          <w:color w:val="000000" w:themeColor="text1"/>
          <w:sz w:val="22"/>
          <w:szCs w:val="22"/>
        </w:rPr>
        <w:t xml:space="preserve"> </w:t>
      </w:r>
      <w:r w:rsidR="00FF7AC7" w:rsidRPr="005945A3">
        <w:rPr>
          <w:rFonts w:ascii="Palatino Linotype" w:hAnsi="Palatino Linotype" w:cs="Tahoma"/>
          <w:color w:val="000000" w:themeColor="text1"/>
          <w:sz w:val="22"/>
          <w:szCs w:val="22"/>
        </w:rPr>
        <w:t xml:space="preserve">Verónica </w:t>
      </w:r>
      <w:proofErr w:type="spellStart"/>
      <w:r w:rsidR="00FF7AC7" w:rsidRPr="005945A3">
        <w:rPr>
          <w:rFonts w:ascii="Palatino Linotype" w:hAnsi="Palatino Linotype" w:cs="Tahoma"/>
          <w:color w:val="000000" w:themeColor="text1"/>
          <w:sz w:val="22"/>
          <w:szCs w:val="22"/>
        </w:rPr>
        <w:t>Pillajo</w:t>
      </w:r>
      <w:proofErr w:type="spellEnd"/>
      <w:r w:rsidR="00FF7AC7" w:rsidRPr="005945A3">
        <w:rPr>
          <w:rFonts w:ascii="Palatino Linotype" w:hAnsi="Palatino Linotype" w:cs="Tahoma"/>
          <w:color w:val="000000" w:themeColor="text1"/>
          <w:sz w:val="22"/>
          <w:szCs w:val="22"/>
        </w:rPr>
        <w:t xml:space="preserve">, funcionaria del despacho del concejal Luis Robles; </w:t>
      </w:r>
      <w:r w:rsidR="009B3153" w:rsidRPr="005945A3">
        <w:rPr>
          <w:rFonts w:ascii="Palatino Linotype" w:hAnsi="Palatino Linotype" w:cs="Tahoma"/>
          <w:color w:val="000000" w:themeColor="text1"/>
          <w:sz w:val="22"/>
          <w:szCs w:val="22"/>
        </w:rPr>
        <w:t>Norma</w:t>
      </w:r>
      <w:r w:rsidR="00F81541" w:rsidRPr="005945A3">
        <w:rPr>
          <w:rFonts w:ascii="Palatino Linotype" w:hAnsi="Palatino Linotype" w:cs="Tahoma"/>
          <w:color w:val="000000" w:themeColor="text1"/>
          <w:sz w:val="22"/>
          <w:szCs w:val="22"/>
        </w:rPr>
        <w:t xml:space="preserve"> Villavicencio</w:t>
      </w:r>
      <w:r w:rsidR="007F0A29" w:rsidRPr="005945A3">
        <w:rPr>
          <w:rFonts w:ascii="Palatino Linotype" w:hAnsi="Palatino Linotype" w:cs="Tahoma"/>
          <w:color w:val="000000" w:themeColor="text1"/>
          <w:sz w:val="22"/>
          <w:szCs w:val="22"/>
        </w:rPr>
        <w:t xml:space="preserve">, </w:t>
      </w:r>
      <w:proofErr w:type="spellStart"/>
      <w:r w:rsidR="006668E7" w:rsidRPr="005945A3">
        <w:rPr>
          <w:rFonts w:ascii="Palatino Linotype" w:hAnsi="Palatino Linotype" w:cs="Tahoma"/>
          <w:color w:val="000000" w:themeColor="text1"/>
          <w:sz w:val="22"/>
          <w:szCs w:val="22"/>
        </w:rPr>
        <w:t>Luci</w:t>
      </w:r>
      <w:proofErr w:type="spellEnd"/>
      <w:r w:rsidR="006668E7" w:rsidRPr="005945A3">
        <w:rPr>
          <w:rFonts w:ascii="Palatino Linotype" w:hAnsi="Palatino Linotype" w:cs="Tahoma"/>
          <w:color w:val="000000" w:themeColor="text1"/>
          <w:sz w:val="22"/>
          <w:szCs w:val="22"/>
        </w:rPr>
        <w:t xml:space="preserve"> Peñafiel</w:t>
      </w:r>
      <w:r w:rsidR="00F81541" w:rsidRPr="005945A3">
        <w:rPr>
          <w:rFonts w:ascii="Palatino Linotype" w:hAnsi="Palatino Linotype" w:cs="Tahoma"/>
          <w:color w:val="000000" w:themeColor="text1"/>
          <w:sz w:val="22"/>
          <w:szCs w:val="22"/>
        </w:rPr>
        <w:t xml:space="preserve"> y </w:t>
      </w:r>
      <w:r w:rsidR="00E115FA" w:rsidRPr="005945A3">
        <w:rPr>
          <w:rFonts w:ascii="Palatino Linotype" w:hAnsi="Palatino Linotype" w:cs="Tahoma"/>
          <w:color w:val="000000" w:themeColor="text1"/>
          <w:sz w:val="22"/>
          <w:szCs w:val="22"/>
        </w:rPr>
        <w:t>Lu</w:t>
      </w:r>
      <w:r w:rsidR="007F0A29" w:rsidRPr="005945A3">
        <w:rPr>
          <w:rFonts w:ascii="Palatino Linotype" w:hAnsi="Palatino Linotype" w:cs="Tahoma"/>
          <w:color w:val="000000" w:themeColor="text1"/>
          <w:sz w:val="22"/>
          <w:szCs w:val="22"/>
        </w:rPr>
        <w:t xml:space="preserve">is </w:t>
      </w:r>
      <w:r w:rsidR="006F6C96" w:rsidRPr="005945A3">
        <w:rPr>
          <w:rFonts w:ascii="Palatino Linotype" w:hAnsi="Palatino Linotype" w:cs="Tahoma"/>
          <w:color w:val="000000" w:themeColor="text1"/>
          <w:sz w:val="22"/>
          <w:szCs w:val="22"/>
        </w:rPr>
        <w:t>Alberto Rodríguez</w:t>
      </w:r>
      <w:r w:rsidR="009B3153" w:rsidRPr="005945A3">
        <w:rPr>
          <w:rFonts w:ascii="Palatino Linotype" w:hAnsi="Palatino Linotype" w:cs="Tahoma"/>
          <w:color w:val="000000" w:themeColor="text1"/>
          <w:sz w:val="22"/>
          <w:szCs w:val="22"/>
        </w:rPr>
        <w:t>, funcionarios del despach</w:t>
      </w:r>
      <w:r w:rsidR="00FF7AC7" w:rsidRPr="005945A3">
        <w:rPr>
          <w:rFonts w:ascii="Palatino Linotype" w:hAnsi="Palatino Linotype" w:cs="Tahoma"/>
          <w:color w:val="000000" w:themeColor="text1"/>
          <w:sz w:val="22"/>
          <w:szCs w:val="22"/>
        </w:rPr>
        <w:t>o del concejal Fernando Morales</w:t>
      </w:r>
      <w:r w:rsidR="00B85507" w:rsidRPr="005945A3">
        <w:rPr>
          <w:rFonts w:ascii="Palatino Linotype" w:hAnsi="Palatino Linotype" w:cs="Tahoma"/>
          <w:color w:val="000000" w:themeColor="text1"/>
          <w:sz w:val="22"/>
          <w:szCs w:val="22"/>
        </w:rPr>
        <w:t>;</w:t>
      </w:r>
      <w:r w:rsidR="002E6328" w:rsidRPr="005945A3">
        <w:rPr>
          <w:rFonts w:ascii="Palatino Linotype" w:hAnsi="Palatino Linotype" w:cs="Tahoma"/>
          <w:color w:val="000000" w:themeColor="text1"/>
          <w:sz w:val="22"/>
          <w:szCs w:val="22"/>
        </w:rPr>
        <w:t xml:space="preserve"> y, Samuel </w:t>
      </w:r>
      <w:proofErr w:type="spellStart"/>
      <w:r w:rsidR="002E6328" w:rsidRPr="005945A3">
        <w:rPr>
          <w:rFonts w:ascii="Palatino Linotype" w:hAnsi="Palatino Linotype" w:cs="Tahoma"/>
          <w:color w:val="000000" w:themeColor="text1"/>
          <w:sz w:val="22"/>
          <w:szCs w:val="22"/>
        </w:rPr>
        <w:t>Byun</w:t>
      </w:r>
      <w:proofErr w:type="spellEnd"/>
      <w:r w:rsidR="002E6328" w:rsidRPr="005945A3">
        <w:rPr>
          <w:rFonts w:ascii="Palatino Linotype" w:hAnsi="Palatino Linotype" w:cs="Tahoma"/>
          <w:color w:val="000000" w:themeColor="text1"/>
          <w:sz w:val="22"/>
          <w:szCs w:val="22"/>
        </w:rPr>
        <w:t xml:space="preserve"> y Patricio Salazar, funcionarios de la Secretaría General del Concejo</w:t>
      </w:r>
      <w:r w:rsidR="00B85507" w:rsidRPr="005945A3">
        <w:rPr>
          <w:rFonts w:ascii="Palatino Linotype" w:hAnsi="Palatino Linotype" w:cs="Tahoma"/>
          <w:color w:val="000000" w:themeColor="text1"/>
          <w:sz w:val="22"/>
          <w:szCs w:val="22"/>
        </w:rPr>
        <w:t>.</w:t>
      </w:r>
    </w:p>
    <w:p w14:paraId="3A1B8BA5" w14:textId="77777777" w:rsidR="007F0A29" w:rsidRPr="005945A3" w:rsidRDefault="007F0A29" w:rsidP="00B85507">
      <w:pPr>
        <w:autoSpaceDE w:val="0"/>
        <w:autoSpaceDN w:val="0"/>
        <w:adjustRightInd w:val="0"/>
        <w:spacing w:line="276" w:lineRule="auto"/>
        <w:jc w:val="both"/>
        <w:rPr>
          <w:rFonts w:ascii="Palatino Linotype" w:hAnsi="Palatino Linotype" w:cs="Tahoma"/>
          <w:color w:val="000000" w:themeColor="text1"/>
          <w:sz w:val="22"/>
          <w:szCs w:val="22"/>
        </w:rPr>
      </w:pPr>
    </w:p>
    <w:p w14:paraId="069FA63B" w14:textId="7DA09991" w:rsidR="00405F0C" w:rsidRPr="005945A3" w:rsidRDefault="00D86062" w:rsidP="00E24206">
      <w:pPr>
        <w:spacing w:line="276" w:lineRule="auto"/>
        <w:jc w:val="both"/>
        <w:rPr>
          <w:rFonts w:ascii="Palatino Linotype" w:hAnsi="Palatino Linotype" w:cs="Tahoma"/>
          <w:color w:val="000000" w:themeColor="text1"/>
          <w:sz w:val="22"/>
          <w:szCs w:val="22"/>
        </w:rPr>
      </w:pPr>
      <w:r w:rsidRPr="005945A3">
        <w:rPr>
          <w:rFonts w:ascii="Palatino Linotype" w:hAnsi="Palatino Linotype" w:cs="Tahoma"/>
          <w:color w:val="000000" w:themeColor="text1"/>
          <w:sz w:val="22"/>
          <w:szCs w:val="22"/>
        </w:rPr>
        <w:lastRenderedPageBreak/>
        <w:t xml:space="preserve">La Dra. Glenda </w:t>
      </w:r>
      <w:proofErr w:type="spellStart"/>
      <w:r w:rsidRPr="005945A3">
        <w:rPr>
          <w:rFonts w:ascii="Palatino Linotype" w:hAnsi="Palatino Linotype" w:cs="Tahoma"/>
          <w:color w:val="000000" w:themeColor="text1"/>
          <w:sz w:val="22"/>
          <w:szCs w:val="22"/>
        </w:rPr>
        <w:t>Al</w:t>
      </w:r>
      <w:r w:rsidR="00AA7E4B" w:rsidRPr="005945A3">
        <w:rPr>
          <w:rFonts w:ascii="Palatino Linotype" w:hAnsi="Palatino Linotype" w:cs="Tahoma"/>
          <w:color w:val="000000" w:themeColor="text1"/>
          <w:sz w:val="22"/>
          <w:szCs w:val="22"/>
        </w:rPr>
        <w:t>lán</w:t>
      </w:r>
      <w:proofErr w:type="spellEnd"/>
      <w:r w:rsidR="00EB36C3" w:rsidRPr="005945A3">
        <w:rPr>
          <w:rFonts w:ascii="Palatino Linotype" w:hAnsi="Palatino Linotype" w:cs="Tahoma"/>
          <w:color w:val="000000" w:themeColor="text1"/>
          <w:sz w:val="22"/>
          <w:szCs w:val="22"/>
        </w:rPr>
        <w:t xml:space="preserve">, </w:t>
      </w:r>
      <w:r w:rsidR="00AA7E4B" w:rsidRPr="005945A3">
        <w:rPr>
          <w:rFonts w:ascii="Palatino Linotype" w:hAnsi="Palatino Linotype" w:cs="Tahoma"/>
          <w:color w:val="000000" w:themeColor="text1"/>
          <w:sz w:val="22"/>
          <w:szCs w:val="22"/>
        </w:rPr>
        <w:t>delegada</w:t>
      </w:r>
      <w:r w:rsidR="00405F0C" w:rsidRPr="005945A3">
        <w:rPr>
          <w:rFonts w:ascii="Palatino Linotype" w:hAnsi="Palatino Linotype" w:cs="Tahoma"/>
          <w:color w:val="000000" w:themeColor="text1"/>
          <w:sz w:val="22"/>
          <w:szCs w:val="22"/>
        </w:rPr>
        <w:t xml:space="preserve"> de la Secretaría General del Concejo Metropolitano de Quito, constata que existe el quórum legal y reglamentario y procede </w:t>
      </w:r>
      <w:r w:rsidR="006C748E" w:rsidRPr="005945A3">
        <w:rPr>
          <w:rFonts w:ascii="Palatino Linotype" w:hAnsi="Palatino Linotype" w:cs="Tahoma"/>
          <w:color w:val="000000" w:themeColor="text1"/>
          <w:sz w:val="22"/>
          <w:szCs w:val="22"/>
        </w:rPr>
        <w:t xml:space="preserve">a dar lectura del </w:t>
      </w:r>
      <w:r w:rsidR="000B2E7F" w:rsidRPr="005945A3">
        <w:rPr>
          <w:rFonts w:ascii="Palatino Linotype" w:hAnsi="Palatino Linotype" w:cs="Tahoma"/>
          <w:color w:val="000000" w:themeColor="text1"/>
          <w:sz w:val="22"/>
          <w:szCs w:val="22"/>
        </w:rPr>
        <w:t>orden del día:</w:t>
      </w:r>
    </w:p>
    <w:p w14:paraId="15EE489F" w14:textId="77777777" w:rsidR="007F0A29" w:rsidRPr="005945A3" w:rsidRDefault="007F0A29" w:rsidP="00E24206">
      <w:pPr>
        <w:spacing w:line="276" w:lineRule="auto"/>
        <w:jc w:val="both"/>
        <w:rPr>
          <w:rFonts w:ascii="Palatino Linotype" w:hAnsi="Palatino Linotype" w:cs="Tahoma"/>
          <w:color w:val="000000" w:themeColor="text1"/>
          <w:sz w:val="22"/>
          <w:szCs w:val="22"/>
        </w:rPr>
      </w:pPr>
    </w:p>
    <w:p w14:paraId="295843A0" w14:textId="77777777" w:rsidR="00665430" w:rsidRPr="005945A3" w:rsidRDefault="00665430" w:rsidP="00665430">
      <w:pPr>
        <w:pStyle w:val="Prrafodelista"/>
        <w:numPr>
          <w:ilvl w:val="0"/>
          <w:numId w:val="25"/>
        </w:numPr>
        <w:jc w:val="both"/>
        <w:rPr>
          <w:rFonts w:ascii="Palatino Linotype" w:hAnsi="Palatino Linotype" w:cs="Tahoma"/>
          <w:color w:val="000000" w:themeColor="text1"/>
        </w:rPr>
      </w:pPr>
      <w:r w:rsidRPr="005945A3">
        <w:rPr>
          <w:rFonts w:ascii="Palatino Linotype" w:hAnsi="Palatino Linotype" w:cs="Tahoma"/>
          <w:color w:val="000000" w:themeColor="text1"/>
        </w:rPr>
        <w:t xml:space="preserve">Conocimiento y aprobación del Acta de la Sesión No. 024 Ordinaria de la Comisión de Participación Ciudadana y Gobierno Abierto del 17 de junio de 2020. </w:t>
      </w:r>
    </w:p>
    <w:p w14:paraId="1877D9EC" w14:textId="77777777" w:rsidR="00665430" w:rsidRPr="005945A3" w:rsidRDefault="00665430" w:rsidP="00665430">
      <w:pPr>
        <w:pStyle w:val="Prrafodelista"/>
        <w:numPr>
          <w:ilvl w:val="0"/>
          <w:numId w:val="25"/>
        </w:numPr>
        <w:jc w:val="both"/>
        <w:rPr>
          <w:rFonts w:ascii="Palatino Linotype" w:hAnsi="Palatino Linotype" w:cs="Tahoma"/>
          <w:color w:val="000000" w:themeColor="text1"/>
        </w:rPr>
      </w:pPr>
      <w:r w:rsidRPr="005945A3">
        <w:rPr>
          <w:rFonts w:ascii="Palatino Linotype" w:hAnsi="Palatino Linotype" w:cs="Tahoma"/>
          <w:color w:val="000000" w:themeColor="text1"/>
        </w:rPr>
        <w:t xml:space="preserve">Comisión General para recibir a la señora Paola Montalvo, de la parroquia La Ecuatoriana, respecto al proceso de Presupuestos Participativos. </w:t>
      </w:r>
    </w:p>
    <w:p w14:paraId="719D4E6F" w14:textId="77777777" w:rsidR="00665430" w:rsidRPr="005945A3" w:rsidRDefault="00665430" w:rsidP="00665430">
      <w:pPr>
        <w:pStyle w:val="Prrafodelista"/>
        <w:numPr>
          <w:ilvl w:val="0"/>
          <w:numId w:val="25"/>
        </w:numPr>
        <w:jc w:val="both"/>
        <w:rPr>
          <w:rFonts w:ascii="Palatino Linotype" w:hAnsi="Palatino Linotype" w:cs="Tahoma"/>
          <w:color w:val="000000" w:themeColor="text1"/>
        </w:rPr>
      </w:pPr>
      <w:r w:rsidRPr="005945A3">
        <w:rPr>
          <w:rFonts w:ascii="Palatino Linotype" w:hAnsi="Palatino Linotype" w:cs="Tahoma"/>
          <w:color w:val="000000" w:themeColor="text1"/>
        </w:rPr>
        <w:t xml:space="preserve">Informe respecto a los lineamientos emitidos para el desarrollo del proceso de Presupuestos Participativos 2021, a implementarse en el Distrito Metropolitano de Quito por parte de la Secretaría de Coordinación Territorial y Participación Ciudadana. </w:t>
      </w:r>
    </w:p>
    <w:p w14:paraId="4007F8CC" w14:textId="371E5F3A" w:rsidR="007F0A29" w:rsidRPr="005945A3" w:rsidRDefault="00665430" w:rsidP="00665430">
      <w:pPr>
        <w:pStyle w:val="Prrafodelista"/>
        <w:numPr>
          <w:ilvl w:val="0"/>
          <w:numId w:val="25"/>
        </w:numPr>
        <w:jc w:val="both"/>
        <w:rPr>
          <w:rFonts w:ascii="Palatino Linotype" w:hAnsi="Palatino Linotype" w:cs="Tahoma"/>
          <w:color w:val="000000" w:themeColor="text1"/>
        </w:rPr>
      </w:pPr>
      <w:r w:rsidRPr="005945A3">
        <w:rPr>
          <w:rFonts w:ascii="Palatino Linotype" w:hAnsi="Palatino Linotype" w:cs="Tahoma"/>
          <w:color w:val="000000" w:themeColor="text1"/>
        </w:rPr>
        <w:t>Informe respecto al proceso de conformación del Consejo Consultivo de Gobierno Abierto del Distrito Metropolitano de Quito Periodo 2020-2022 y Oficio Nro. GADDMQ-SGP-2020-0308-O, por parte de la Secretaría de Planificación.</w:t>
      </w:r>
    </w:p>
    <w:p w14:paraId="1D14DD3B" w14:textId="77777777" w:rsidR="00B70E70" w:rsidRPr="005945A3" w:rsidRDefault="00B70E70" w:rsidP="00E24206">
      <w:pPr>
        <w:spacing w:line="276" w:lineRule="auto"/>
        <w:jc w:val="center"/>
        <w:rPr>
          <w:rFonts w:ascii="Palatino Linotype" w:hAnsi="Palatino Linotype" w:cs="Tahoma"/>
          <w:b/>
          <w:color w:val="000000" w:themeColor="text1"/>
          <w:sz w:val="22"/>
          <w:szCs w:val="22"/>
        </w:rPr>
      </w:pPr>
    </w:p>
    <w:p w14:paraId="43481E04" w14:textId="77777777" w:rsidR="00405F0C" w:rsidRPr="005945A3" w:rsidRDefault="00405F0C" w:rsidP="00E24206">
      <w:pPr>
        <w:spacing w:line="276" w:lineRule="auto"/>
        <w:jc w:val="center"/>
        <w:rPr>
          <w:rFonts w:ascii="Palatino Linotype" w:hAnsi="Palatino Linotype" w:cs="Tahoma"/>
          <w:b/>
          <w:color w:val="000000" w:themeColor="text1"/>
          <w:sz w:val="22"/>
          <w:szCs w:val="22"/>
        </w:rPr>
      </w:pPr>
      <w:r w:rsidRPr="005945A3">
        <w:rPr>
          <w:rFonts w:ascii="Palatino Linotype" w:hAnsi="Palatino Linotype" w:cs="Tahoma"/>
          <w:b/>
          <w:color w:val="000000" w:themeColor="text1"/>
          <w:sz w:val="22"/>
          <w:szCs w:val="22"/>
        </w:rPr>
        <w:t>DESARROLLO DE LA SESIÓN</w:t>
      </w:r>
    </w:p>
    <w:p w14:paraId="41AE3670" w14:textId="77777777" w:rsidR="002E54CE" w:rsidRPr="005945A3" w:rsidRDefault="002E54CE" w:rsidP="00E24206">
      <w:pPr>
        <w:autoSpaceDE w:val="0"/>
        <w:autoSpaceDN w:val="0"/>
        <w:adjustRightInd w:val="0"/>
        <w:spacing w:line="276" w:lineRule="auto"/>
        <w:jc w:val="both"/>
        <w:rPr>
          <w:rFonts w:ascii="Palatino Linotype" w:hAnsi="Palatino Linotype" w:cs="Tahoma"/>
          <w:b/>
          <w:color w:val="000000" w:themeColor="text1"/>
          <w:sz w:val="22"/>
          <w:szCs w:val="22"/>
        </w:rPr>
      </w:pPr>
    </w:p>
    <w:p w14:paraId="275F3448" w14:textId="77777777" w:rsidR="00B70E70" w:rsidRPr="005945A3" w:rsidRDefault="00405F0C" w:rsidP="00B70E70">
      <w:pPr>
        <w:jc w:val="both"/>
        <w:rPr>
          <w:rFonts w:ascii="Palatino Linotype" w:hAnsi="Palatino Linotype" w:cs="Tahoma"/>
          <w:b/>
          <w:color w:val="000000" w:themeColor="text1"/>
          <w:sz w:val="22"/>
          <w:szCs w:val="22"/>
        </w:rPr>
      </w:pPr>
      <w:r w:rsidRPr="005945A3">
        <w:rPr>
          <w:rFonts w:ascii="Palatino Linotype" w:hAnsi="Palatino Linotype" w:cs="Tahoma"/>
          <w:b/>
          <w:color w:val="000000" w:themeColor="text1"/>
          <w:sz w:val="22"/>
          <w:szCs w:val="22"/>
        </w:rPr>
        <w:t>Primer punto</w:t>
      </w:r>
      <w:r w:rsidR="0072443B" w:rsidRPr="005945A3">
        <w:rPr>
          <w:rFonts w:ascii="Palatino Linotype" w:hAnsi="Palatino Linotype" w:cs="Tahoma"/>
          <w:b/>
          <w:color w:val="000000" w:themeColor="text1"/>
          <w:sz w:val="22"/>
          <w:szCs w:val="22"/>
        </w:rPr>
        <w:t>.-</w:t>
      </w:r>
      <w:r w:rsidR="00327441" w:rsidRPr="005945A3">
        <w:rPr>
          <w:rFonts w:ascii="Palatino Linotype" w:hAnsi="Palatino Linotype" w:cs="Tahoma"/>
          <w:b/>
          <w:color w:val="000000" w:themeColor="text1"/>
          <w:sz w:val="22"/>
          <w:szCs w:val="22"/>
        </w:rPr>
        <w:t xml:space="preserve"> </w:t>
      </w:r>
      <w:r w:rsidR="00B70E70" w:rsidRPr="005945A3">
        <w:rPr>
          <w:rFonts w:ascii="Palatino Linotype" w:hAnsi="Palatino Linotype" w:cs="Tahoma"/>
          <w:b/>
          <w:color w:val="000000" w:themeColor="text1"/>
          <w:sz w:val="22"/>
          <w:szCs w:val="22"/>
        </w:rPr>
        <w:t xml:space="preserve">Conocimiento y aprobación del Acta de la Sesión No. 024 Ordinaria de la Comisión de Participación Ciudadana y Gobierno Abierto del 17 de junio de 2020. </w:t>
      </w:r>
    </w:p>
    <w:p w14:paraId="2C5B78D3" w14:textId="1FAF6916" w:rsidR="0045065A" w:rsidRPr="005945A3" w:rsidRDefault="0045065A" w:rsidP="0045065A">
      <w:pPr>
        <w:jc w:val="both"/>
        <w:rPr>
          <w:rFonts w:ascii="Palatino Linotype" w:hAnsi="Palatino Linotype" w:cs="Tahoma"/>
          <w:color w:val="000000" w:themeColor="text1"/>
          <w:sz w:val="22"/>
          <w:szCs w:val="22"/>
        </w:rPr>
      </w:pPr>
    </w:p>
    <w:p w14:paraId="0C39065D" w14:textId="7A67E0E0" w:rsidR="00B70E70" w:rsidRPr="005945A3" w:rsidRDefault="00B70E70" w:rsidP="00192521">
      <w:pPr>
        <w:jc w:val="both"/>
        <w:rPr>
          <w:rFonts w:ascii="Palatino Linotype" w:hAnsi="Palatino Linotype" w:cs="Tahoma"/>
          <w:color w:val="000000" w:themeColor="text1"/>
          <w:sz w:val="22"/>
          <w:szCs w:val="22"/>
        </w:rPr>
      </w:pPr>
      <w:r w:rsidRPr="005945A3">
        <w:rPr>
          <w:rFonts w:ascii="Palatino Linotype" w:eastAsia="MS Mincho" w:hAnsi="Palatino Linotype" w:cs="Tahoma"/>
          <w:color w:val="000000" w:themeColor="text1"/>
          <w:sz w:val="22"/>
          <w:szCs w:val="22"/>
          <w:lang w:val="es-EC" w:eastAsia="en-US"/>
        </w:rPr>
        <w:t xml:space="preserve">El </w:t>
      </w:r>
      <w:r w:rsidR="00E74F04" w:rsidRPr="005945A3">
        <w:rPr>
          <w:rFonts w:ascii="Palatino Linotype" w:eastAsia="MS Mincho" w:hAnsi="Palatino Linotype" w:cs="Tahoma"/>
          <w:color w:val="000000" w:themeColor="text1"/>
          <w:sz w:val="22"/>
          <w:szCs w:val="22"/>
          <w:lang w:val="es-EC" w:eastAsia="en-US"/>
        </w:rPr>
        <w:t>presidente de la c</w:t>
      </w:r>
      <w:r w:rsidR="006825F8" w:rsidRPr="005945A3">
        <w:rPr>
          <w:rFonts w:ascii="Palatino Linotype" w:eastAsia="MS Mincho" w:hAnsi="Palatino Linotype" w:cs="Tahoma"/>
          <w:color w:val="000000" w:themeColor="text1"/>
          <w:sz w:val="22"/>
          <w:szCs w:val="22"/>
          <w:lang w:val="es-EC" w:eastAsia="en-US"/>
        </w:rPr>
        <w:t xml:space="preserve">omisión, </w:t>
      </w:r>
      <w:r w:rsidRPr="005945A3">
        <w:rPr>
          <w:rFonts w:ascii="Palatino Linotype" w:eastAsia="MS Mincho" w:hAnsi="Palatino Linotype" w:cs="Tahoma"/>
          <w:color w:val="000000" w:themeColor="text1"/>
          <w:sz w:val="22"/>
          <w:szCs w:val="22"/>
          <w:lang w:val="es-EC" w:eastAsia="en-US"/>
        </w:rPr>
        <w:t xml:space="preserve">concejal Fernando Morales, en relación al punto dos del orden del día </w:t>
      </w:r>
      <w:r w:rsidR="00192521" w:rsidRPr="005945A3">
        <w:rPr>
          <w:rFonts w:ascii="Palatino Linotype" w:eastAsia="MS Mincho" w:hAnsi="Palatino Linotype" w:cs="Tahoma"/>
          <w:color w:val="000000" w:themeColor="text1"/>
          <w:sz w:val="22"/>
          <w:szCs w:val="22"/>
          <w:lang w:val="es-EC" w:eastAsia="en-US"/>
        </w:rPr>
        <w:t xml:space="preserve">de la Sesión No. 024 Ordinaria de la Comisión de Participación Ciudadana y Gobierno </w:t>
      </w:r>
      <w:r w:rsidR="00297D0A" w:rsidRPr="005945A3">
        <w:rPr>
          <w:rFonts w:ascii="Palatino Linotype" w:eastAsia="MS Mincho" w:hAnsi="Palatino Linotype" w:cs="Tahoma"/>
          <w:color w:val="000000" w:themeColor="text1"/>
          <w:sz w:val="22"/>
          <w:szCs w:val="22"/>
          <w:lang w:val="es-EC" w:eastAsia="en-US"/>
        </w:rPr>
        <w:t>Abierto de</w:t>
      </w:r>
      <w:r w:rsidR="00192521" w:rsidRPr="005945A3">
        <w:rPr>
          <w:rFonts w:ascii="Palatino Linotype" w:eastAsia="MS Mincho" w:hAnsi="Palatino Linotype" w:cs="Tahoma"/>
          <w:color w:val="000000" w:themeColor="text1"/>
          <w:sz w:val="22"/>
          <w:szCs w:val="22"/>
          <w:lang w:val="es-EC" w:eastAsia="en-US"/>
        </w:rPr>
        <w:t xml:space="preserve"> 17 de junio de 2020, que se refiere al “</w:t>
      </w:r>
      <w:r w:rsidRPr="005945A3">
        <w:rPr>
          <w:rFonts w:ascii="Palatino Linotype" w:eastAsia="MS Mincho" w:hAnsi="Palatino Linotype" w:cs="Tahoma"/>
          <w:color w:val="000000" w:themeColor="text1"/>
          <w:sz w:val="22"/>
          <w:szCs w:val="22"/>
          <w:lang w:val="es-EC" w:eastAsia="en-US"/>
        </w:rPr>
        <w:t>Conocimiento y resolución respecto al Proyecto de Ordenanza Metropolitana Sustitutiva de la Ordenanza Metropolitana No. 0116, mediante la cual se reemplaza el Capítulo XII en el Título II, del Libro Primero del Código Municipal que trata de la “Comisión Metropolitana</w:t>
      </w:r>
      <w:r w:rsidR="00192521" w:rsidRPr="005945A3">
        <w:rPr>
          <w:rFonts w:ascii="Palatino Linotype" w:eastAsia="MS Mincho" w:hAnsi="Palatino Linotype" w:cs="Tahoma"/>
          <w:color w:val="000000" w:themeColor="text1"/>
          <w:sz w:val="22"/>
          <w:szCs w:val="22"/>
          <w:lang w:val="es-EC" w:eastAsia="en-US"/>
        </w:rPr>
        <w:t xml:space="preserve"> de Lucha Contra la Corrupción”, </w:t>
      </w:r>
      <w:r w:rsidRPr="005945A3">
        <w:rPr>
          <w:rFonts w:ascii="Palatino Linotype" w:eastAsia="MS Mincho" w:hAnsi="Palatino Linotype" w:cs="Tahoma"/>
          <w:color w:val="000000" w:themeColor="text1"/>
          <w:sz w:val="22"/>
          <w:szCs w:val="22"/>
          <w:lang w:val="es-EC" w:eastAsia="en-US"/>
        </w:rPr>
        <w:t xml:space="preserve">dispone que </w:t>
      </w:r>
      <w:r w:rsidR="00FF00DB" w:rsidRPr="005945A3">
        <w:rPr>
          <w:rFonts w:ascii="Palatino Linotype" w:eastAsia="MS Mincho" w:hAnsi="Palatino Linotype" w:cs="Tahoma"/>
          <w:color w:val="000000" w:themeColor="text1"/>
          <w:sz w:val="22"/>
          <w:szCs w:val="22"/>
          <w:lang w:val="es-EC" w:eastAsia="en-US"/>
        </w:rPr>
        <w:t xml:space="preserve">por esta ocasión y por la importancia del tema </w:t>
      </w:r>
      <w:r w:rsidR="00192521" w:rsidRPr="005945A3">
        <w:rPr>
          <w:rFonts w:ascii="Palatino Linotype" w:eastAsia="MS Mincho" w:hAnsi="Palatino Linotype" w:cs="Tahoma"/>
          <w:color w:val="000000" w:themeColor="text1"/>
          <w:sz w:val="22"/>
          <w:szCs w:val="22"/>
          <w:lang w:val="es-EC" w:eastAsia="en-US"/>
        </w:rPr>
        <w:t>se realice una transcripción a detalle de las intervenciones</w:t>
      </w:r>
      <w:r w:rsidR="00FF00DB" w:rsidRPr="005945A3">
        <w:rPr>
          <w:rFonts w:ascii="Palatino Linotype" w:hAnsi="Palatino Linotype" w:cs="Tahoma"/>
          <w:color w:val="000000" w:themeColor="text1"/>
          <w:sz w:val="22"/>
          <w:szCs w:val="22"/>
        </w:rPr>
        <w:t xml:space="preserve"> de </w:t>
      </w:r>
      <w:r w:rsidR="00297D0A" w:rsidRPr="005945A3">
        <w:rPr>
          <w:rFonts w:ascii="Palatino Linotype" w:hAnsi="Palatino Linotype" w:cs="Tahoma"/>
          <w:color w:val="000000" w:themeColor="text1"/>
          <w:sz w:val="22"/>
          <w:szCs w:val="22"/>
        </w:rPr>
        <w:t xml:space="preserve">la personas </w:t>
      </w:r>
      <w:r w:rsidR="00FF00DB" w:rsidRPr="005945A3">
        <w:rPr>
          <w:rFonts w:ascii="Palatino Linotype" w:hAnsi="Palatino Linotype" w:cs="Tahoma"/>
          <w:color w:val="000000" w:themeColor="text1"/>
          <w:sz w:val="22"/>
          <w:szCs w:val="22"/>
        </w:rPr>
        <w:t>qu</w:t>
      </w:r>
      <w:r w:rsidR="00297D0A" w:rsidRPr="005945A3">
        <w:rPr>
          <w:rFonts w:ascii="Palatino Linotype" w:hAnsi="Palatino Linotype" w:cs="Tahoma"/>
          <w:color w:val="000000" w:themeColor="text1"/>
          <w:sz w:val="22"/>
          <w:szCs w:val="22"/>
        </w:rPr>
        <w:t xml:space="preserve">e </w:t>
      </w:r>
      <w:r w:rsidR="00FF00DB" w:rsidRPr="005945A3">
        <w:rPr>
          <w:rFonts w:ascii="Palatino Linotype" w:hAnsi="Palatino Linotype" w:cs="Tahoma"/>
          <w:color w:val="000000" w:themeColor="text1"/>
          <w:sz w:val="22"/>
          <w:szCs w:val="22"/>
        </w:rPr>
        <w:t>intervinieron.</w:t>
      </w:r>
    </w:p>
    <w:p w14:paraId="16D02A7E" w14:textId="77777777" w:rsidR="00B70E70" w:rsidRPr="005945A3" w:rsidRDefault="00B70E70" w:rsidP="00E24206">
      <w:pPr>
        <w:spacing w:line="276" w:lineRule="auto"/>
        <w:jc w:val="both"/>
        <w:rPr>
          <w:rFonts w:ascii="Palatino Linotype" w:hAnsi="Palatino Linotype" w:cs="Tahoma"/>
          <w:color w:val="000000" w:themeColor="text1"/>
          <w:sz w:val="22"/>
          <w:szCs w:val="22"/>
        </w:rPr>
      </w:pPr>
    </w:p>
    <w:p w14:paraId="0D6F53D9" w14:textId="77777777" w:rsidR="003B431D" w:rsidRPr="005945A3" w:rsidRDefault="0072443B" w:rsidP="003B431D">
      <w:pPr>
        <w:jc w:val="both"/>
        <w:rPr>
          <w:rFonts w:ascii="Palatino Linotype" w:hAnsi="Palatino Linotype" w:cs="Tahoma"/>
          <w:b/>
          <w:color w:val="000000" w:themeColor="text1"/>
          <w:sz w:val="22"/>
          <w:szCs w:val="22"/>
        </w:rPr>
      </w:pPr>
      <w:r w:rsidRPr="005945A3">
        <w:rPr>
          <w:rFonts w:ascii="Palatino Linotype" w:hAnsi="Palatino Linotype"/>
          <w:b/>
          <w:sz w:val="22"/>
          <w:szCs w:val="22"/>
        </w:rPr>
        <w:t>Segundo punto</w:t>
      </w:r>
      <w:r w:rsidR="00FC10AC" w:rsidRPr="005945A3">
        <w:rPr>
          <w:rFonts w:ascii="Palatino Linotype" w:hAnsi="Palatino Linotype"/>
          <w:b/>
          <w:sz w:val="22"/>
          <w:szCs w:val="22"/>
        </w:rPr>
        <w:t>.</w:t>
      </w:r>
      <w:r w:rsidR="008F5C1B" w:rsidRPr="005945A3">
        <w:rPr>
          <w:rFonts w:ascii="Palatino Linotype" w:hAnsi="Palatino Linotype"/>
          <w:b/>
          <w:sz w:val="22"/>
          <w:szCs w:val="22"/>
        </w:rPr>
        <w:t>-</w:t>
      </w:r>
      <w:r w:rsidR="003E31D1" w:rsidRPr="005945A3">
        <w:rPr>
          <w:rFonts w:ascii="Palatino Linotype" w:hAnsi="Palatino Linotype"/>
          <w:b/>
          <w:sz w:val="22"/>
          <w:szCs w:val="22"/>
        </w:rPr>
        <w:t xml:space="preserve"> </w:t>
      </w:r>
      <w:r w:rsidR="003B431D" w:rsidRPr="005945A3">
        <w:rPr>
          <w:rFonts w:ascii="Palatino Linotype" w:hAnsi="Palatino Linotype" w:cs="Tahoma"/>
          <w:b/>
          <w:color w:val="000000" w:themeColor="text1"/>
          <w:sz w:val="22"/>
          <w:szCs w:val="22"/>
        </w:rPr>
        <w:t xml:space="preserve">Comisión General para recibir a la señora Paola Montalvo, de la parroquia La Ecuatoriana, respecto al proceso de Presupuestos Participativos. </w:t>
      </w:r>
    </w:p>
    <w:p w14:paraId="08752DA2" w14:textId="4E0E1603" w:rsidR="00145745" w:rsidRPr="005945A3" w:rsidRDefault="00145745" w:rsidP="00145745">
      <w:pPr>
        <w:jc w:val="both"/>
        <w:rPr>
          <w:rFonts w:ascii="Palatino Linotype" w:hAnsi="Palatino Linotype" w:cs="Tahoma"/>
          <w:b/>
          <w:color w:val="000000" w:themeColor="text1"/>
          <w:sz w:val="22"/>
          <w:szCs w:val="22"/>
        </w:rPr>
      </w:pPr>
    </w:p>
    <w:p w14:paraId="6C57ED96" w14:textId="665EF7D7" w:rsidR="000449FE" w:rsidRPr="005945A3" w:rsidRDefault="000449FE" w:rsidP="000449FE">
      <w:pPr>
        <w:jc w:val="both"/>
        <w:rPr>
          <w:rFonts w:ascii="Palatino Linotype" w:hAnsi="Palatino Linotype" w:cs="Tahoma"/>
          <w:color w:val="000000" w:themeColor="text1"/>
          <w:sz w:val="22"/>
          <w:szCs w:val="22"/>
        </w:rPr>
      </w:pPr>
    </w:p>
    <w:p w14:paraId="7BDFB5A2" w14:textId="69F352E5" w:rsidR="000449FE" w:rsidRPr="005945A3" w:rsidRDefault="000449FE" w:rsidP="000449FE">
      <w:pPr>
        <w:autoSpaceDE w:val="0"/>
        <w:autoSpaceDN w:val="0"/>
        <w:adjustRightInd w:val="0"/>
        <w:jc w:val="both"/>
        <w:rPr>
          <w:rFonts w:ascii="Palatino Linotype" w:hAnsi="Palatino Linotype" w:cs="Tahoma"/>
          <w:color w:val="000000" w:themeColor="text1"/>
          <w:sz w:val="22"/>
          <w:szCs w:val="22"/>
        </w:rPr>
      </w:pPr>
    </w:p>
    <w:p w14:paraId="705D1C9A" w14:textId="77777777" w:rsidR="003B431D" w:rsidRPr="005945A3" w:rsidRDefault="003B431D" w:rsidP="000449FE">
      <w:pPr>
        <w:autoSpaceDE w:val="0"/>
        <w:autoSpaceDN w:val="0"/>
        <w:adjustRightInd w:val="0"/>
        <w:jc w:val="both"/>
        <w:rPr>
          <w:rFonts w:ascii="Palatino Linotype" w:hAnsi="Palatino Linotype" w:cs="Tahoma"/>
          <w:color w:val="000000" w:themeColor="text1"/>
          <w:sz w:val="22"/>
          <w:szCs w:val="22"/>
        </w:rPr>
      </w:pPr>
    </w:p>
    <w:p w14:paraId="3F1F3AFA" w14:textId="765AC81C" w:rsidR="003B431D" w:rsidRPr="005945A3" w:rsidRDefault="00E7146D" w:rsidP="000449FE">
      <w:pPr>
        <w:autoSpaceDE w:val="0"/>
        <w:autoSpaceDN w:val="0"/>
        <w:adjustRightInd w:val="0"/>
        <w:jc w:val="both"/>
        <w:rPr>
          <w:rFonts w:ascii="Palatino Linotype" w:hAnsi="Palatino Linotype" w:cs="Tahoma"/>
          <w:color w:val="000000" w:themeColor="text1"/>
          <w:sz w:val="22"/>
          <w:szCs w:val="22"/>
        </w:rPr>
      </w:pPr>
      <w:r w:rsidRPr="005945A3">
        <w:rPr>
          <w:rFonts w:ascii="Palatino Linotype" w:hAnsi="Palatino Linotype" w:cs="Tahoma"/>
          <w:sz w:val="22"/>
          <w:szCs w:val="22"/>
        </w:rPr>
        <w:lastRenderedPageBreak/>
        <w:t xml:space="preserve">Luego a recibir a la señora Paola Montalvo, de la parroquia La Ecuatoriana, quien expuso sobre las limitaciones que se presentan en el proceso de presupuestos participativos, el concejal Santiago </w:t>
      </w:r>
      <w:proofErr w:type="spellStart"/>
      <w:r w:rsidRPr="005945A3">
        <w:rPr>
          <w:rFonts w:ascii="Palatino Linotype" w:hAnsi="Palatino Linotype" w:cs="Tahoma"/>
          <w:sz w:val="22"/>
          <w:szCs w:val="22"/>
        </w:rPr>
        <w:t>Guarderas</w:t>
      </w:r>
      <w:proofErr w:type="spellEnd"/>
      <w:r w:rsidRPr="005945A3">
        <w:rPr>
          <w:rFonts w:ascii="Palatino Linotype" w:hAnsi="Palatino Linotype" w:cs="Tahoma"/>
          <w:sz w:val="22"/>
          <w:szCs w:val="22"/>
        </w:rPr>
        <w:t>, mocionó: Convocar y recibir en comisión general en la próxima sesión de la comisión, al Secretario General de Coordinación Territorial y Participación Ciudadana, a fin de que informe sobre el plan de emergencia y las acciones que ha tomado para garantizar que los presupuestos participativos sean resueltos democráticamente conforme es el espíritu de la ordenanza de participación ciudadana.</w:t>
      </w:r>
    </w:p>
    <w:p w14:paraId="2C266C8D" w14:textId="77777777" w:rsidR="003B431D" w:rsidRPr="005945A3" w:rsidRDefault="003B431D" w:rsidP="000449FE">
      <w:pPr>
        <w:autoSpaceDE w:val="0"/>
        <w:autoSpaceDN w:val="0"/>
        <w:adjustRightInd w:val="0"/>
        <w:jc w:val="both"/>
        <w:rPr>
          <w:rFonts w:ascii="Palatino Linotype" w:hAnsi="Palatino Linotype" w:cs="Tahoma"/>
          <w:color w:val="000000" w:themeColor="text1"/>
          <w:sz w:val="22"/>
          <w:szCs w:val="22"/>
        </w:rPr>
      </w:pPr>
    </w:p>
    <w:p w14:paraId="737B7CA8" w14:textId="77777777" w:rsidR="00DE5E38" w:rsidRPr="005945A3" w:rsidRDefault="00DE5E38" w:rsidP="00DE5E38">
      <w:pPr>
        <w:spacing w:line="276" w:lineRule="auto"/>
        <w:jc w:val="both"/>
        <w:rPr>
          <w:rFonts w:ascii="Palatino Linotype" w:hAnsi="Palatino Linotype" w:cs="Arial"/>
          <w:color w:val="000000"/>
          <w:sz w:val="22"/>
          <w:szCs w:val="22"/>
          <w:lang w:val="es-EC" w:eastAsia="en-US"/>
        </w:rPr>
      </w:pPr>
      <w:r w:rsidRPr="005945A3">
        <w:rPr>
          <w:rFonts w:ascii="Palatino Linotype" w:hAnsi="Palatino Linotype" w:cs="Arial"/>
          <w:color w:val="000000"/>
          <w:sz w:val="22"/>
          <w:szCs w:val="22"/>
          <w:lang w:val="es-EC" w:eastAsia="en-US"/>
        </w:rPr>
        <w:t xml:space="preserve">La Comisión aprueba la moción, conforme la siguiente votación: </w:t>
      </w:r>
    </w:p>
    <w:p w14:paraId="26C89BE7" w14:textId="77777777" w:rsidR="00DE5E38" w:rsidRPr="005945A3" w:rsidRDefault="00DE5E38" w:rsidP="00DE5E38">
      <w:pPr>
        <w:spacing w:line="276" w:lineRule="auto"/>
        <w:jc w:val="both"/>
        <w:rPr>
          <w:rFonts w:ascii="Palatino Linotype" w:hAnsi="Palatino Linotype" w:cs="Tahoma"/>
          <w:color w:val="000000" w:themeColor="text1"/>
          <w:sz w:val="22"/>
          <w:szCs w:val="22"/>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63"/>
        <w:gridCol w:w="1312"/>
        <w:gridCol w:w="1842"/>
        <w:gridCol w:w="1276"/>
        <w:gridCol w:w="1418"/>
      </w:tblGrid>
      <w:tr w:rsidR="00DE5E38" w:rsidRPr="005945A3" w14:paraId="398177F8" w14:textId="77777777" w:rsidTr="00436268">
        <w:trPr>
          <w:trHeight w:val="20"/>
          <w:jc w:val="center"/>
        </w:trPr>
        <w:tc>
          <w:tcPr>
            <w:tcW w:w="958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7911C362" w14:textId="77777777" w:rsidR="00DE5E38" w:rsidRPr="005945A3" w:rsidRDefault="00DE5E38" w:rsidP="00436268">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REGISTRO DE VOTACIÓN</w:t>
            </w:r>
          </w:p>
        </w:tc>
      </w:tr>
      <w:tr w:rsidR="00DE5E38" w:rsidRPr="005945A3" w14:paraId="5F6B1FE3"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36E43831" w14:textId="77777777" w:rsidR="00DE5E38" w:rsidRPr="005945A3" w:rsidRDefault="00DE5E38" w:rsidP="00436268">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INTEGRANTES  COMISIÓN</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6C4C7422" w14:textId="77777777" w:rsidR="00DE5E38" w:rsidRPr="005945A3" w:rsidRDefault="00DE5E38" w:rsidP="00436268">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4C102F5E" w14:textId="77777777" w:rsidR="00DE5E38" w:rsidRPr="005945A3" w:rsidRDefault="00DE5E38" w:rsidP="00436268">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3F5FC19" w14:textId="77777777" w:rsidR="00DE5E38" w:rsidRPr="005945A3" w:rsidRDefault="00DE5E38" w:rsidP="00436268">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ED5017B" w14:textId="77777777" w:rsidR="00DE5E38" w:rsidRPr="005945A3" w:rsidRDefault="00DE5E38" w:rsidP="00436268">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CA6A094" w14:textId="77777777" w:rsidR="00DE5E38" w:rsidRPr="005945A3" w:rsidRDefault="00DE5E38" w:rsidP="00436268">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AUSENTE</w:t>
            </w:r>
          </w:p>
        </w:tc>
      </w:tr>
      <w:tr w:rsidR="00DE5E38" w:rsidRPr="005945A3" w14:paraId="2C24AF0B"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2BB3244D" w14:textId="77777777" w:rsidR="00DE5E38" w:rsidRPr="005945A3" w:rsidRDefault="00DE5E38" w:rsidP="00436268">
            <w:pPr>
              <w:pStyle w:val="Subttulo"/>
              <w:spacing w:line="276" w:lineRule="auto"/>
              <w:jc w:val="left"/>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Fernando Morales</w:t>
            </w:r>
          </w:p>
        </w:tc>
        <w:tc>
          <w:tcPr>
            <w:tcW w:w="1463" w:type="dxa"/>
            <w:tcBorders>
              <w:top w:val="single" w:sz="4" w:space="0" w:color="auto"/>
              <w:left w:val="single" w:sz="4" w:space="0" w:color="auto"/>
              <w:bottom w:val="single" w:sz="4" w:space="0" w:color="auto"/>
              <w:right w:val="single" w:sz="4" w:space="0" w:color="auto"/>
            </w:tcBorders>
            <w:hideMark/>
          </w:tcPr>
          <w:p w14:paraId="128479D6" w14:textId="77777777" w:rsidR="00DE5E38" w:rsidRPr="005945A3" w:rsidRDefault="00DE5E38" w:rsidP="00436268">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7F42D4BD" w14:textId="77777777" w:rsidR="00DE5E38" w:rsidRPr="005945A3"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41E85A3C" w14:textId="77777777" w:rsidR="00DE5E38" w:rsidRPr="005945A3" w:rsidRDefault="00DE5E38" w:rsidP="0043626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9DA8824" w14:textId="77777777" w:rsidR="00DE5E38" w:rsidRPr="005945A3" w:rsidRDefault="00DE5E38" w:rsidP="0043626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FA5867A" w14:textId="77777777" w:rsidR="00DE5E38" w:rsidRPr="005945A3" w:rsidRDefault="00DE5E38" w:rsidP="00436268">
            <w:pPr>
              <w:pStyle w:val="Subttulo"/>
              <w:spacing w:line="276" w:lineRule="auto"/>
              <w:jc w:val="center"/>
              <w:rPr>
                <w:rFonts w:ascii="Palatino Linotype" w:hAnsi="Palatino Linotype"/>
                <w:i w:val="0"/>
                <w:color w:val="000000"/>
                <w:sz w:val="22"/>
                <w:szCs w:val="22"/>
                <w:lang w:val="es-ES"/>
              </w:rPr>
            </w:pPr>
          </w:p>
        </w:tc>
      </w:tr>
      <w:tr w:rsidR="00DE5E38" w:rsidRPr="005945A3" w14:paraId="61A157C1"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165BFFBB" w14:textId="77777777" w:rsidR="00DE5E38" w:rsidRPr="005945A3" w:rsidRDefault="00DE5E38" w:rsidP="00436268">
            <w:pPr>
              <w:pStyle w:val="Subttulo"/>
              <w:spacing w:line="276" w:lineRule="auto"/>
              <w:jc w:val="left"/>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 xml:space="preserve">Santiago </w:t>
            </w:r>
            <w:proofErr w:type="spellStart"/>
            <w:r w:rsidRPr="005945A3">
              <w:rPr>
                <w:rFonts w:ascii="Palatino Linotype" w:hAnsi="Palatino Linotype" w:cs="Tahoma"/>
                <w:b/>
                <w:i w:val="0"/>
                <w:color w:val="000000" w:themeColor="text1"/>
                <w:sz w:val="22"/>
                <w:szCs w:val="22"/>
              </w:rPr>
              <w:t>Guarderas</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26E6E64" w14:textId="2D60F807" w:rsidR="00DE5E38" w:rsidRPr="005945A3" w:rsidRDefault="00745BE3" w:rsidP="00436268">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418DDAC7" w14:textId="77777777" w:rsidR="00DE5E38" w:rsidRPr="005945A3"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7A0EE612" w14:textId="679997B7" w:rsidR="00DE5E38" w:rsidRPr="005945A3" w:rsidRDefault="00DE5E38" w:rsidP="0043626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289D4251" w14:textId="77777777" w:rsidR="00DE5E38" w:rsidRPr="005945A3" w:rsidRDefault="00DE5E38" w:rsidP="0043626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405E7FB" w14:textId="7A5104ED" w:rsidR="00DE5E38" w:rsidRPr="005945A3" w:rsidRDefault="00DE5E38" w:rsidP="00436268">
            <w:pPr>
              <w:pStyle w:val="Subttulo"/>
              <w:spacing w:line="276" w:lineRule="auto"/>
              <w:jc w:val="center"/>
              <w:rPr>
                <w:rFonts w:ascii="Palatino Linotype" w:hAnsi="Palatino Linotype"/>
                <w:i w:val="0"/>
                <w:color w:val="000000"/>
                <w:sz w:val="22"/>
                <w:szCs w:val="22"/>
                <w:lang w:val="es-ES"/>
              </w:rPr>
            </w:pPr>
          </w:p>
        </w:tc>
      </w:tr>
      <w:tr w:rsidR="00DE5E38" w:rsidRPr="005945A3" w14:paraId="7709876E"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05B08393" w14:textId="77777777" w:rsidR="00DE5E38" w:rsidRPr="005945A3" w:rsidRDefault="00DE5E38" w:rsidP="00436268">
            <w:pPr>
              <w:pStyle w:val="Subttulo"/>
              <w:spacing w:line="276" w:lineRule="auto"/>
              <w:jc w:val="left"/>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Luis Robles</w:t>
            </w:r>
          </w:p>
        </w:tc>
        <w:tc>
          <w:tcPr>
            <w:tcW w:w="1463" w:type="dxa"/>
            <w:tcBorders>
              <w:top w:val="single" w:sz="4" w:space="0" w:color="auto"/>
              <w:left w:val="single" w:sz="4" w:space="0" w:color="auto"/>
              <w:bottom w:val="single" w:sz="4" w:space="0" w:color="auto"/>
              <w:right w:val="single" w:sz="4" w:space="0" w:color="auto"/>
            </w:tcBorders>
            <w:hideMark/>
          </w:tcPr>
          <w:p w14:paraId="5FB44690" w14:textId="77777777" w:rsidR="00DE5E38" w:rsidRPr="005945A3" w:rsidRDefault="00DE5E38" w:rsidP="00436268">
            <w:pPr>
              <w:spacing w:line="276" w:lineRule="auto"/>
              <w:jc w:val="center"/>
              <w:rPr>
                <w:rFonts w:ascii="Palatino Linotype" w:hAnsi="Palatino Linotype" w:cs="Tahoma"/>
                <w:color w:val="000000"/>
                <w:sz w:val="22"/>
                <w:szCs w:val="22"/>
              </w:rPr>
            </w:pPr>
            <w:r w:rsidRPr="005945A3">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14:paraId="2203E9F1" w14:textId="77777777" w:rsidR="00DE5E38" w:rsidRPr="005945A3" w:rsidRDefault="00DE5E38" w:rsidP="0043626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0B327E0C" w14:textId="77777777" w:rsidR="00DE5E38" w:rsidRPr="005945A3" w:rsidRDefault="00DE5E38" w:rsidP="0043626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2B1A4E61" w14:textId="77777777" w:rsidR="00DE5E38" w:rsidRPr="005945A3" w:rsidRDefault="00DE5E38" w:rsidP="0043626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hideMark/>
          </w:tcPr>
          <w:p w14:paraId="2B3DA5AC" w14:textId="77777777" w:rsidR="00DE5E38" w:rsidRPr="005945A3" w:rsidRDefault="00DE5E38" w:rsidP="00436268">
            <w:pPr>
              <w:spacing w:line="276" w:lineRule="auto"/>
              <w:rPr>
                <w:rFonts w:ascii="Palatino Linotype" w:hAnsi="Palatino Linotype"/>
                <w:i/>
                <w:color w:val="000000"/>
                <w:sz w:val="22"/>
                <w:szCs w:val="22"/>
                <w:lang w:val="es-ES"/>
              </w:rPr>
            </w:pPr>
          </w:p>
        </w:tc>
      </w:tr>
      <w:tr w:rsidR="00DE5E38" w:rsidRPr="005945A3" w14:paraId="62C9122D" w14:textId="77777777" w:rsidTr="00436268">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439D7FE5" w14:textId="77777777" w:rsidR="00DE5E38" w:rsidRPr="005945A3" w:rsidRDefault="00DE5E38" w:rsidP="00436268">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TOTAL</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0C4054A1" w14:textId="76156217" w:rsidR="00DE5E38" w:rsidRPr="005945A3" w:rsidRDefault="00745BE3" w:rsidP="00436268">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1AFB4F33" w14:textId="77777777" w:rsidR="00DE5E38" w:rsidRPr="005945A3" w:rsidRDefault="00DE5E38" w:rsidP="00436268">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361A1F89" w14:textId="5C9DA581" w:rsidR="00DE5E38" w:rsidRPr="005945A3" w:rsidRDefault="00745BE3" w:rsidP="00436268">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338939A" w14:textId="77777777" w:rsidR="00DE5E38" w:rsidRPr="005945A3" w:rsidRDefault="00DE5E38" w:rsidP="00436268">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C8343B3" w14:textId="04989708" w:rsidR="00DE5E38" w:rsidRPr="005945A3" w:rsidRDefault="00DE5E38" w:rsidP="00436268">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r>
    </w:tbl>
    <w:p w14:paraId="56CB349E" w14:textId="77777777" w:rsidR="00DE5E38" w:rsidRPr="005945A3" w:rsidRDefault="00DE5E38" w:rsidP="00DE5E38">
      <w:pPr>
        <w:spacing w:line="276" w:lineRule="auto"/>
        <w:jc w:val="both"/>
        <w:rPr>
          <w:rFonts w:ascii="Palatino Linotype" w:hAnsi="Palatino Linotype" w:cs="Tahoma"/>
          <w:color w:val="000000" w:themeColor="text1"/>
          <w:sz w:val="22"/>
          <w:szCs w:val="22"/>
        </w:rPr>
      </w:pPr>
    </w:p>
    <w:p w14:paraId="587DF3A1" w14:textId="4F32F477" w:rsidR="00F2787E" w:rsidRPr="005945A3" w:rsidRDefault="00F2787E" w:rsidP="00E24206">
      <w:pPr>
        <w:spacing w:line="276" w:lineRule="auto"/>
        <w:jc w:val="both"/>
        <w:rPr>
          <w:rFonts w:ascii="Palatino Linotype" w:hAnsi="Palatino Linotype" w:cs="Arial"/>
          <w:color w:val="000000"/>
          <w:sz w:val="22"/>
          <w:szCs w:val="22"/>
          <w:lang w:val="es-EC" w:eastAsia="en-US"/>
        </w:rPr>
      </w:pPr>
      <w:r w:rsidRPr="005945A3">
        <w:rPr>
          <w:rFonts w:ascii="Palatino Linotype" w:hAnsi="Palatino Linotype" w:cs="Tahoma"/>
          <w:sz w:val="22"/>
          <w:szCs w:val="22"/>
        </w:rPr>
        <w:t>La Comisión de Participación Ciudadana y Gobierno Abierto,</w:t>
      </w:r>
      <w:r w:rsidR="003B6798" w:rsidRPr="005945A3">
        <w:rPr>
          <w:rFonts w:ascii="Palatino Linotype" w:hAnsi="Palatino Linotype" w:cs="Tahoma"/>
          <w:sz w:val="22"/>
          <w:szCs w:val="22"/>
        </w:rPr>
        <w:t xml:space="preserve"> </w:t>
      </w:r>
      <w:r w:rsidR="003B6798" w:rsidRPr="005945A3">
        <w:rPr>
          <w:rFonts w:ascii="Palatino Linotype" w:hAnsi="Palatino Linotype" w:cs="Tahoma"/>
          <w:b/>
          <w:sz w:val="22"/>
          <w:szCs w:val="22"/>
        </w:rPr>
        <w:t>r</w:t>
      </w:r>
      <w:r w:rsidRPr="005945A3">
        <w:rPr>
          <w:rFonts w:ascii="Palatino Linotype" w:hAnsi="Palatino Linotype" w:cs="Tahoma"/>
          <w:b/>
          <w:sz w:val="22"/>
          <w:szCs w:val="22"/>
        </w:rPr>
        <w:t>esolvió:</w:t>
      </w:r>
      <w:r w:rsidRPr="005945A3">
        <w:rPr>
          <w:rFonts w:ascii="Palatino Linotype" w:hAnsi="Palatino Linotype" w:cs="Tahoma"/>
          <w:sz w:val="22"/>
          <w:szCs w:val="22"/>
        </w:rPr>
        <w:t xml:space="preserve"> Convocar y recibir en comisión general en la próxima sesión de la comisión, al Secretario General de Coordinación Territorial y Participación Ciudadana, a fin de que informe sobre el plan de emergencia y las acciones que ha tomado para garantizar que los presupuestos participativos sean resueltos democráticamente conforme es el espíritu de la ordenanza de participación ciudadana.</w:t>
      </w:r>
    </w:p>
    <w:p w14:paraId="72F8479E" w14:textId="77777777" w:rsidR="00F2787E" w:rsidRPr="005945A3" w:rsidRDefault="00F2787E" w:rsidP="00E24206">
      <w:pPr>
        <w:spacing w:line="276" w:lineRule="auto"/>
        <w:jc w:val="both"/>
        <w:rPr>
          <w:rFonts w:ascii="Palatino Linotype" w:hAnsi="Palatino Linotype" w:cs="Arial"/>
          <w:color w:val="000000"/>
          <w:sz w:val="22"/>
          <w:szCs w:val="22"/>
          <w:lang w:val="es-EC" w:eastAsia="en-US"/>
        </w:rPr>
      </w:pPr>
    </w:p>
    <w:p w14:paraId="2AD5C283" w14:textId="77777777" w:rsidR="003B6798" w:rsidRPr="005945A3" w:rsidRDefault="003B6798" w:rsidP="003B6798">
      <w:pPr>
        <w:jc w:val="both"/>
        <w:rPr>
          <w:rFonts w:ascii="Palatino Linotype" w:hAnsi="Palatino Linotype" w:cs="Tahoma"/>
          <w:b/>
          <w:color w:val="000000" w:themeColor="text1"/>
          <w:sz w:val="22"/>
          <w:szCs w:val="22"/>
        </w:rPr>
      </w:pPr>
      <w:r w:rsidRPr="005945A3">
        <w:rPr>
          <w:rFonts w:ascii="Palatino Linotype" w:hAnsi="Palatino Linotype" w:cs="Arial"/>
          <w:b/>
          <w:color w:val="000000"/>
          <w:sz w:val="22"/>
          <w:szCs w:val="22"/>
          <w:lang w:val="es-EC" w:eastAsia="en-US"/>
        </w:rPr>
        <w:t xml:space="preserve">Tercer punto.- </w:t>
      </w:r>
      <w:r w:rsidRPr="005945A3">
        <w:rPr>
          <w:rFonts w:ascii="Palatino Linotype" w:hAnsi="Palatino Linotype" w:cs="Tahoma"/>
          <w:b/>
          <w:color w:val="000000" w:themeColor="text1"/>
          <w:sz w:val="22"/>
          <w:szCs w:val="22"/>
        </w:rPr>
        <w:t xml:space="preserve">Informe respecto a los lineamientos emitidos para el desarrollo del proceso de Presupuestos Participativos 2021, a implementarse en el Distrito Metropolitano de Quito por parte de la Secretaría de Coordinación Territorial y Participación Ciudadana. </w:t>
      </w:r>
    </w:p>
    <w:p w14:paraId="39E07A53" w14:textId="3E96660C" w:rsidR="00F2787E" w:rsidRPr="005945A3" w:rsidRDefault="00F2787E" w:rsidP="00E24206">
      <w:pPr>
        <w:spacing w:line="276" w:lineRule="auto"/>
        <w:jc w:val="both"/>
        <w:rPr>
          <w:rFonts w:ascii="Palatino Linotype" w:hAnsi="Palatino Linotype" w:cs="Arial"/>
          <w:b/>
          <w:color w:val="000000"/>
          <w:sz w:val="22"/>
          <w:szCs w:val="22"/>
          <w:lang w:val="es-EC" w:eastAsia="en-US"/>
        </w:rPr>
      </w:pPr>
    </w:p>
    <w:tbl>
      <w:tblPr>
        <w:tblStyle w:val="Tablaconcuadrcula"/>
        <w:tblW w:w="0" w:type="auto"/>
        <w:tblLook w:val="04A0" w:firstRow="1" w:lastRow="0" w:firstColumn="1" w:lastColumn="0" w:noHBand="0" w:noVBand="1"/>
      </w:tblPr>
      <w:tblGrid>
        <w:gridCol w:w="8828"/>
      </w:tblGrid>
      <w:tr w:rsidR="005F4AED" w:rsidRPr="005945A3" w14:paraId="52B591A7" w14:textId="77777777" w:rsidTr="005F4AED">
        <w:tc>
          <w:tcPr>
            <w:tcW w:w="8828" w:type="dxa"/>
          </w:tcPr>
          <w:p w14:paraId="7F49F128" w14:textId="397F1DBD" w:rsidR="005F4AED" w:rsidRPr="005945A3" w:rsidRDefault="005F4AED" w:rsidP="005F4AED">
            <w:pPr>
              <w:spacing w:line="276" w:lineRule="auto"/>
              <w:jc w:val="both"/>
              <w:rPr>
                <w:rFonts w:ascii="Palatino Linotype" w:hAnsi="Palatino Linotype" w:cs="Arial"/>
                <w:b/>
                <w:color w:val="000000"/>
                <w:sz w:val="22"/>
                <w:szCs w:val="22"/>
                <w:lang w:val="es-EC" w:eastAsia="en-US"/>
              </w:rPr>
            </w:pPr>
            <w:r w:rsidRPr="005945A3">
              <w:rPr>
                <w:rFonts w:ascii="Palatino Linotype" w:hAnsi="Palatino Linotype" w:cs="Arial"/>
                <w:b/>
                <w:color w:val="000000"/>
                <w:sz w:val="22"/>
                <w:szCs w:val="22"/>
                <w:lang w:val="es-EC" w:eastAsia="en-US"/>
              </w:rPr>
              <w:t xml:space="preserve">Siendo las 16h28, se ausenta de la sala de sesiones virtuales el concejal Santiago </w:t>
            </w:r>
            <w:proofErr w:type="spellStart"/>
            <w:r w:rsidRPr="005945A3">
              <w:rPr>
                <w:rFonts w:ascii="Palatino Linotype" w:hAnsi="Palatino Linotype" w:cs="Arial"/>
                <w:b/>
                <w:color w:val="000000"/>
                <w:sz w:val="22"/>
                <w:szCs w:val="22"/>
                <w:lang w:val="es-EC" w:eastAsia="en-US"/>
              </w:rPr>
              <w:t>Guarderas</w:t>
            </w:r>
            <w:proofErr w:type="spellEnd"/>
            <w:r w:rsidRPr="005945A3">
              <w:rPr>
                <w:rFonts w:ascii="Palatino Linotype" w:hAnsi="Palatino Linotype" w:cs="Arial"/>
                <w:b/>
                <w:color w:val="000000"/>
                <w:sz w:val="22"/>
                <w:szCs w:val="22"/>
                <w:lang w:val="es-EC" w:eastAsia="en-US"/>
              </w:rPr>
              <w:t xml:space="preserve">. </w:t>
            </w:r>
          </w:p>
        </w:tc>
      </w:tr>
    </w:tbl>
    <w:p w14:paraId="73C19ACA" w14:textId="77777777" w:rsidR="00F2787E" w:rsidRPr="005945A3" w:rsidRDefault="00F2787E" w:rsidP="00E24206">
      <w:pPr>
        <w:spacing w:line="276" w:lineRule="auto"/>
        <w:jc w:val="both"/>
        <w:rPr>
          <w:rFonts w:ascii="Palatino Linotype" w:hAnsi="Palatino Linotype" w:cs="Arial"/>
          <w:color w:val="000000"/>
          <w:sz w:val="22"/>
          <w:szCs w:val="22"/>
          <w:lang w:val="es-EC" w:eastAsia="en-US"/>
        </w:rPr>
      </w:pPr>
    </w:p>
    <w:p w14:paraId="39DD2403" w14:textId="65BE6638" w:rsidR="00860A13" w:rsidRPr="005945A3" w:rsidRDefault="00860A13" w:rsidP="00860A13">
      <w:pPr>
        <w:jc w:val="both"/>
        <w:rPr>
          <w:rFonts w:ascii="Palatino Linotype" w:hAnsi="Palatino Linotype" w:cs="Tahoma"/>
          <w:sz w:val="22"/>
          <w:szCs w:val="22"/>
        </w:rPr>
      </w:pPr>
      <w:r w:rsidRPr="005945A3">
        <w:rPr>
          <w:rFonts w:ascii="Palatino Linotype" w:hAnsi="Palatino Linotype" w:cs="Tahoma"/>
          <w:sz w:val="22"/>
          <w:szCs w:val="22"/>
        </w:rPr>
        <w:t>Luego de conocer el informe sobre los lineamientos emitidos para el desarrollo del proceso de presupuestos participativos 2021, a implementarse en el Distrito Metropolitano de Quito por parte de la Secretaría General</w:t>
      </w:r>
      <w:r w:rsidRPr="005945A3">
        <w:rPr>
          <w:rFonts w:ascii="Palatino Linotype" w:hAnsi="Palatino Linotype" w:cs="Tahoma"/>
          <w:b/>
          <w:sz w:val="22"/>
          <w:szCs w:val="22"/>
        </w:rPr>
        <w:t xml:space="preserve"> </w:t>
      </w:r>
      <w:r w:rsidRPr="005945A3">
        <w:rPr>
          <w:rFonts w:ascii="Palatino Linotype" w:hAnsi="Palatino Linotype" w:cs="Tahoma"/>
          <w:sz w:val="22"/>
          <w:szCs w:val="22"/>
        </w:rPr>
        <w:t xml:space="preserve">de Coordinación Territorial y Participación Ciudadana, el concejal Luis Robles, manifiesta la necesidad que los recursos de participación ciudadana relacionados con desarrollo comunitario, sean priorizados o designados a favor de la </w:t>
      </w:r>
      <w:r w:rsidRPr="005945A3">
        <w:rPr>
          <w:rFonts w:ascii="Palatino Linotype" w:hAnsi="Palatino Linotype" w:cs="Tahoma"/>
          <w:sz w:val="22"/>
          <w:szCs w:val="22"/>
        </w:rPr>
        <w:lastRenderedPageBreak/>
        <w:t>productividad en el ámbito local, en ese sentido, el presidente de la comisión, mocionó</w:t>
      </w:r>
      <w:r w:rsidRPr="005945A3">
        <w:rPr>
          <w:rFonts w:ascii="Palatino Linotype" w:hAnsi="Palatino Linotype" w:cs="Tahoma"/>
          <w:b/>
          <w:sz w:val="22"/>
          <w:szCs w:val="22"/>
        </w:rPr>
        <w:t>:</w:t>
      </w:r>
      <w:r w:rsidRPr="005945A3">
        <w:rPr>
          <w:rFonts w:ascii="Palatino Linotype" w:hAnsi="Palatino Linotype" w:cs="Tahoma"/>
          <w:sz w:val="22"/>
          <w:szCs w:val="22"/>
        </w:rPr>
        <w:t xml:space="preserve"> Solicitar que en el marco de sus competencias y en apego a la normativa nacional y local vigente, se solicite a la Secretaría General de Coordinación Territorial y Participación Ciudadana; y, a la Procuraduría Metropolitana, elabore un informe en el que se analice la viabilidad que los recursos de Participación Ciudadana relacionados con desarrollo comunitario, sean priorizados o designados a favor de la productividad en el ámbito local.</w:t>
      </w:r>
    </w:p>
    <w:p w14:paraId="3A746C4C" w14:textId="77777777" w:rsidR="007F6B22" w:rsidRPr="005945A3" w:rsidRDefault="007F6B22" w:rsidP="00E24206">
      <w:pPr>
        <w:spacing w:line="276" w:lineRule="auto"/>
        <w:jc w:val="both"/>
        <w:rPr>
          <w:rFonts w:ascii="Palatino Linotype" w:hAnsi="Palatino Linotype" w:cs="Arial"/>
          <w:color w:val="000000"/>
          <w:sz w:val="22"/>
          <w:szCs w:val="22"/>
          <w:lang w:val="es-EC" w:eastAsia="en-US"/>
        </w:rPr>
      </w:pPr>
    </w:p>
    <w:p w14:paraId="45632172" w14:textId="77777777" w:rsidR="007F6B22" w:rsidRPr="005945A3" w:rsidRDefault="007F6B22" w:rsidP="007F6B22">
      <w:pPr>
        <w:spacing w:line="276" w:lineRule="auto"/>
        <w:jc w:val="both"/>
        <w:rPr>
          <w:rFonts w:ascii="Palatino Linotype" w:hAnsi="Palatino Linotype" w:cs="Arial"/>
          <w:color w:val="000000"/>
          <w:sz w:val="22"/>
          <w:szCs w:val="22"/>
          <w:lang w:val="es-EC" w:eastAsia="en-US"/>
        </w:rPr>
      </w:pPr>
      <w:r w:rsidRPr="005945A3">
        <w:rPr>
          <w:rFonts w:ascii="Palatino Linotype" w:hAnsi="Palatino Linotype" w:cs="Arial"/>
          <w:color w:val="000000"/>
          <w:sz w:val="22"/>
          <w:szCs w:val="22"/>
          <w:lang w:val="es-EC" w:eastAsia="en-US"/>
        </w:rPr>
        <w:t xml:space="preserve">La Comisión aprueba la moción, conforme la siguiente votación: </w:t>
      </w:r>
    </w:p>
    <w:p w14:paraId="0706F0FA" w14:textId="77777777" w:rsidR="007F6B22" w:rsidRPr="005945A3" w:rsidRDefault="007F6B22" w:rsidP="007F6B22">
      <w:pPr>
        <w:spacing w:line="276" w:lineRule="auto"/>
        <w:jc w:val="both"/>
        <w:rPr>
          <w:rFonts w:ascii="Palatino Linotype" w:hAnsi="Palatino Linotype" w:cs="Tahoma"/>
          <w:color w:val="000000" w:themeColor="text1"/>
          <w:sz w:val="22"/>
          <w:szCs w:val="22"/>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63"/>
        <w:gridCol w:w="1312"/>
        <w:gridCol w:w="1842"/>
        <w:gridCol w:w="1276"/>
        <w:gridCol w:w="1418"/>
      </w:tblGrid>
      <w:tr w:rsidR="007F6B22" w:rsidRPr="005945A3" w14:paraId="23831806" w14:textId="77777777" w:rsidTr="00F6133E">
        <w:trPr>
          <w:trHeight w:val="20"/>
          <w:jc w:val="center"/>
        </w:trPr>
        <w:tc>
          <w:tcPr>
            <w:tcW w:w="958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0576324" w14:textId="77777777" w:rsidR="007F6B22" w:rsidRPr="005945A3" w:rsidRDefault="007F6B22"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REGISTRO DE VOTACIÓN</w:t>
            </w:r>
          </w:p>
        </w:tc>
      </w:tr>
      <w:tr w:rsidR="007F6B22" w:rsidRPr="005945A3" w14:paraId="69AA491A"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773D5DA4" w14:textId="77777777" w:rsidR="007F6B22" w:rsidRPr="005945A3" w:rsidRDefault="007F6B22"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INTEGRANTES  COMISIÓN</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083E5704" w14:textId="77777777" w:rsidR="007F6B22" w:rsidRPr="005945A3" w:rsidRDefault="007F6B22"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5A9CE06F" w14:textId="77777777" w:rsidR="007F6B22" w:rsidRPr="005945A3" w:rsidRDefault="007F6B22"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4F5AF411" w14:textId="77777777" w:rsidR="007F6B22" w:rsidRPr="005945A3" w:rsidRDefault="007F6B22"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6F51FFAC" w14:textId="77777777" w:rsidR="007F6B22" w:rsidRPr="005945A3" w:rsidRDefault="007F6B22"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7CA5EF9" w14:textId="77777777" w:rsidR="007F6B22" w:rsidRPr="005945A3" w:rsidRDefault="007F6B22"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AUSENTE</w:t>
            </w:r>
          </w:p>
        </w:tc>
      </w:tr>
      <w:tr w:rsidR="007F6B22" w:rsidRPr="005945A3" w14:paraId="2E15C910"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44C351B2" w14:textId="77777777" w:rsidR="007F6B22" w:rsidRPr="005945A3" w:rsidRDefault="007F6B22" w:rsidP="00F6133E">
            <w:pPr>
              <w:pStyle w:val="Subttulo"/>
              <w:spacing w:line="276" w:lineRule="auto"/>
              <w:jc w:val="left"/>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Fernando Morales</w:t>
            </w:r>
          </w:p>
        </w:tc>
        <w:tc>
          <w:tcPr>
            <w:tcW w:w="1463" w:type="dxa"/>
            <w:tcBorders>
              <w:top w:val="single" w:sz="4" w:space="0" w:color="auto"/>
              <w:left w:val="single" w:sz="4" w:space="0" w:color="auto"/>
              <w:bottom w:val="single" w:sz="4" w:space="0" w:color="auto"/>
              <w:right w:val="single" w:sz="4" w:space="0" w:color="auto"/>
            </w:tcBorders>
            <w:hideMark/>
          </w:tcPr>
          <w:p w14:paraId="1421FF0C" w14:textId="77777777" w:rsidR="007F6B22" w:rsidRPr="005945A3" w:rsidRDefault="007F6B22" w:rsidP="00F6133E">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7742199E" w14:textId="77777777" w:rsidR="007F6B22" w:rsidRPr="005945A3" w:rsidRDefault="007F6B22" w:rsidP="00F6133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3DDDAD52" w14:textId="77777777" w:rsidR="007F6B22" w:rsidRPr="005945A3" w:rsidRDefault="007F6B22" w:rsidP="00F6133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7C4F046B" w14:textId="77777777" w:rsidR="007F6B22" w:rsidRPr="005945A3" w:rsidRDefault="007F6B22" w:rsidP="00F6133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E6970B5" w14:textId="77777777" w:rsidR="007F6B22" w:rsidRPr="005945A3" w:rsidRDefault="007F6B22" w:rsidP="00F6133E">
            <w:pPr>
              <w:pStyle w:val="Subttulo"/>
              <w:spacing w:line="276" w:lineRule="auto"/>
              <w:jc w:val="center"/>
              <w:rPr>
                <w:rFonts w:ascii="Palatino Linotype" w:hAnsi="Palatino Linotype"/>
                <w:i w:val="0"/>
                <w:color w:val="000000"/>
                <w:sz w:val="22"/>
                <w:szCs w:val="22"/>
                <w:lang w:val="es-ES"/>
              </w:rPr>
            </w:pPr>
          </w:p>
        </w:tc>
      </w:tr>
      <w:tr w:rsidR="007F6B22" w:rsidRPr="005945A3" w14:paraId="1925C2F0"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14CF47A7" w14:textId="77777777" w:rsidR="007F6B22" w:rsidRPr="005945A3" w:rsidRDefault="007F6B22" w:rsidP="00F6133E">
            <w:pPr>
              <w:pStyle w:val="Subttulo"/>
              <w:spacing w:line="276" w:lineRule="auto"/>
              <w:jc w:val="left"/>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 xml:space="preserve">Santiago </w:t>
            </w:r>
            <w:proofErr w:type="spellStart"/>
            <w:r w:rsidRPr="005945A3">
              <w:rPr>
                <w:rFonts w:ascii="Palatino Linotype" w:hAnsi="Palatino Linotype" w:cs="Tahoma"/>
                <w:b/>
                <w:i w:val="0"/>
                <w:color w:val="000000" w:themeColor="text1"/>
                <w:sz w:val="22"/>
                <w:szCs w:val="22"/>
              </w:rPr>
              <w:t>Guarderas</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EFC872A" w14:textId="7E9BF3A2" w:rsidR="007F6B22" w:rsidRPr="005945A3" w:rsidRDefault="007F6B22" w:rsidP="00F6133E">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14:paraId="68DA4A9F" w14:textId="77777777" w:rsidR="007F6B22" w:rsidRPr="005945A3" w:rsidRDefault="007F6B22" w:rsidP="00F6133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196D930D" w14:textId="77777777" w:rsidR="007F6B22" w:rsidRPr="005945A3" w:rsidRDefault="007F6B22" w:rsidP="00F6133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BAF12AC" w14:textId="77777777" w:rsidR="007F6B22" w:rsidRPr="005945A3" w:rsidRDefault="007F6B22" w:rsidP="00F6133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66C05C3" w14:textId="518C48A9" w:rsidR="007F6B22" w:rsidRPr="005945A3" w:rsidRDefault="007F6B22" w:rsidP="00F6133E">
            <w:pPr>
              <w:pStyle w:val="Subttulo"/>
              <w:spacing w:line="276" w:lineRule="auto"/>
              <w:jc w:val="center"/>
              <w:rPr>
                <w:rFonts w:ascii="Palatino Linotype" w:hAnsi="Palatino Linotype"/>
                <w:i w:val="0"/>
                <w:color w:val="000000"/>
                <w:sz w:val="22"/>
                <w:szCs w:val="22"/>
                <w:lang w:val="es-ES"/>
              </w:rPr>
            </w:pPr>
            <w:r w:rsidRPr="005945A3">
              <w:rPr>
                <w:rFonts w:ascii="Palatino Linotype" w:hAnsi="Palatino Linotype"/>
                <w:i w:val="0"/>
                <w:color w:val="000000"/>
                <w:sz w:val="22"/>
                <w:szCs w:val="22"/>
                <w:lang w:val="es-ES"/>
              </w:rPr>
              <w:t>1</w:t>
            </w:r>
          </w:p>
        </w:tc>
      </w:tr>
      <w:tr w:rsidR="007F6B22" w:rsidRPr="005945A3" w14:paraId="2E8C5D49"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58B43466" w14:textId="77777777" w:rsidR="007F6B22" w:rsidRPr="005945A3" w:rsidRDefault="007F6B22" w:rsidP="00F6133E">
            <w:pPr>
              <w:pStyle w:val="Subttulo"/>
              <w:spacing w:line="276" w:lineRule="auto"/>
              <w:jc w:val="left"/>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Luis Robles</w:t>
            </w:r>
          </w:p>
        </w:tc>
        <w:tc>
          <w:tcPr>
            <w:tcW w:w="1463" w:type="dxa"/>
            <w:tcBorders>
              <w:top w:val="single" w:sz="4" w:space="0" w:color="auto"/>
              <w:left w:val="single" w:sz="4" w:space="0" w:color="auto"/>
              <w:bottom w:val="single" w:sz="4" w:space="0" w:color="auto"/>
              <w:right w:val="single" w:sz="4" w:space="0" w:color="auto"/>
            </w:tcBorders>
            <w:hideMark/>
          </w:tcPr>
          <w:p w14:paraId="144B0446" w14:textId="77777777" w:rsidR="007F6B22" w:rsidRPr="005945A3" w:rsidRDefault="007F6B22" w:rsidP="00F6133E">
            <w:pPr>
              <w:spacing w:line="276" w:lineRule="auto"/>
              <w:jc w:val="center"/>
              <w:rPr>
                <w:rFonts w:ascii="Palatino Linotype" w:hAnsi="Palatino Linotype" w:cs="Tahoma"/>
                <w:color w:val="000000"/>
                <w:sz w:val="22"/>
                <w:szCs w:val="22"/>
              </w:rPr>
            </w:pPr>
            <w:r w:rsidRPr="005945A3">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14:paraId="1CEFB564" w14:textId="77777777" w:rsidR="007F6B22" w:rsidRPr="005945A3" w:rsidRDefault="007F6B22" w:rsidP="00F6133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330E8D81" w14:textId="77777777" w:rsidR="007F6B22" w:rsidRPr="005945A3" w:rsidRDefault="007F6B22" w:rsidP="00F6133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50574EFA" w14:textId="77777777" w:rsidR="007F6B22" w:rsidRPr="005945A3" w:rsidRDefault="007F6B22" w:rsidP="00F6133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hideMark/>
          </w:tcPr>
          <w:p w14:paraId="407DA0BE" w14:textId="77777777" w:rsidR="007F6B22" w:rsidRPr="005945A3" w:rsidRDefault="007F6B22" w:rsidP="00F6133E">
            <w:pPr>
              <w:spacing w:line="276" w:lineRule="auto"/>
              <w:rPr>
                <w:rFonts w:ascii="Palatino Linotype" w:hAnsi="Palatino Linotype"/>
                <w:i/>
                <w:color w:val="000000"/>
                <w:sz w:val="22"/>
                <w:szCs w:val="22"/>
                <w:lang w:val="es-ES"/>
              </w:rPr>
            </w:pPr>
          </w:p>
        </w:tc>
      </w:tr>
      <w:tr w:rsidR="007F6B22" w:rsidRPr="005945A3" w14:paraId="64C542AE"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59E37F34" w14:textId="77777777" w:rsidR="007F6B22" w:rsidRPr="005945A3" w:rsidRDefault="007F6B22"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TOTAL</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0793C4E3" w14:textId="59BA0CDC" w:rsidR="007F6B22" w:rsidRPr="005945A3" w:rsidRDefault="007F6B22"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4AF4E785" w14:textId="77777777" w:rsidR="007F6B22" w:rsidRPr="005945A3" w:rsidRDefault="007F6B22"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3062B5DB" w14:textId="77777777" w:rsidR="007F6B22" w:rsidRPr="005945A3" w:rsidRDefault="007F6B22"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55E7528C" w14:textId="77777777" w:rsidR="007F6B22" w:rsidRPr="005945A3" w:rsidRDefault="007F6B22"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656A359" w14:textId="72E8F0B9" w:rsidR="007F6B22" w:rsidRPr="005945A3" w:rsidRDefault="007F6B22"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1</w:t>
            </w:r>
          </w:p>
        </w:tc>
      </w:tr>
    </w:tbl>
    <w:p w14:paraId="1F6B80CB" w14:textId="77777777" w:rsidR="007F6B22" w:rsidRPr="005945A3" w:rsidRDefault="007F6B22" w:rsidP="00E24206">
      <w:pPr>
        <w:spacing w:line="276" w:lineRule="auto"/>
        <w:jc w:val="both"/>
        <w:rPr>
          <w:rFonts w:ascii="Palatino Linotype" w:hAnsi="Palatino Linotype" w:cs="Arial"/>
          <w:color w:val="000000"/>
          <w:sz w:val="22"/>
          <w:szCs w:val="22"/>
          <w:lang w:val="es-EC" w:eastAsia="en-US"/>
        </w:rPr>
      </w:pPr>
    </w:p>
    <w:p w14:paraId="7A38B5C6" w14:textId="77777777" w:rsidR="007F6B22" w:rsidRPr="005945A3" w:rsidRDefault="007F6B22" w:rsidP="00E24206">
      <w:pPr>
        <w:spacing w:line="276" w:lineRule="auto"/>
        <w:jc w:val="both"/>
        <w:rPr>
          <w:rFonts w:ascii="Palatino Linotype" w:hAnsi="Palatino Linotype" w:cs="Arial"/>
          <w:color w:val="000000"/>
          <w:sz w:val="22"/>
          <w:szCs w:val="22"/>
          <w:lang w:val="es-EC" w:eastAsia="en-US"/>
        </w:rPr>
      </w:pPr>
    </w:p>
    <w:p w14:paraId="51D4102D" w14:textId="77777777" w:rsidR="005945A3" w:rsidRPr="005945A3" w:rsidRDefault="007F6B22" w:rsidP="005945A3">
      <w:pPr>
        <w:jc w:val="both"/>
        <w:rPr>
          <w:rFonts w:ascii="Palatino Linotype" w:hAnsi="Palatino Linotype" w:cs="Tahoma"/>
          <w:sz w:val="22"/>
          <w:szCs w:val="22"/>
        </w:rPr>
      </w:pPr>
      <w:r w:rsidRPr="005945A3">
        <w:rPr>
          <w:rFonts w:ascii="Palatino Linotype" w:hAnsi="Palatino Linotype" w:cs="Tahoma"/>
          <w:sz w:val="22"/>
          <w:szCs w:val="22"/>
        </w:rPr>
        <w:t xml:space="preserve">La Comisión de Participación Ciudadana y Gobierno Abierto, </w:t>
      </w:r>
      <w:r w:rsidRPr="005945A3">
        <w:rPr>
          <w:rFonts w:ascii="Palatino Linotype" w:hAnsi="Palatino Linotype" w:cs="Tahoma"/>
          <w:b/>
          <w:sz w:val="22"/>
          <w:szCs w:val="22"/>
        </w:rPr>
        <w:t>resolvió:</w:t>
      </w:r>
      <w:r w:rsidRPr="005945A3">
        <w:rPr>
          <w:rFonts w:ascii="Palatino Linotype" w:hAnsi="Palatino Linotype" w:cs="Tahoma"/>
          <w:sz w:val="22"/>
          <w:szCs w:val="22"/>
        </w:rPr>
        <w:t xml:space="preserve"> </w:t>
      </w:r>
      <w:r w:rsidR="005945A3" w:rsidRPr="005945A3">
        <w:rPr>
          <w:rFonts w:ascii="Palatino Linotype" w:hAnsi="Palatino Linotype" w:cs="Tahoma"/>
          <w:sz w:val="22"/>
          <w:szCs w:val="22"/>
        </w:rPr>
        <w:t>Solicitar que en el marco de sus competencias y en apego a la normativa nacional y local vigente, se solicite a la Secretaría General de Coordinación Territorial y Participación Ciudadana; y, a la Procuraduría Metropolitana, elabore un informe en el que se analice la viabilidad que los recursos de Participación Ciudadana relacionados con desarrollo comunitario, sean priorizados o designados a favor de la productividad en el ámbito local.</w:t>
      </w:r>
    </w:p>
    <w:p w14:paraId="655C3303" w14:textId="77777777" w:rsidR="00F2787E" w:rsidRPr="005945A3" w:rsidRDefault="00F2787E" w:rsidP="00E24206">
      <w:pPr>
        <w:spacing w:line="276" w:lineRule="auto"/>
        <w:jc w:val="both"/>
        <w:rPr>
          <w:rFonts w:ascii="Palatino Linotype" w:hAnsi="Palatino Linotype" w:cs="Arial"/>
          <w:color w:val="000000"/>
          <w:sz w:val="22"/>
          <w:szCs w:val="22"/>
          <w:lang w:val="es-EC" w:eastAsia="en-US"/>
        </w:rPr>
      </w:pPr>
    </w:p>
    <w:p w14:paraId="50E81F10" w14:textId="5B850E1E" w:rsidR="002C78A3" w:rsidRPr="005945A3" w:rsidRDefault="002C78A3" w:rsidP="002C78A3">
      <w:pPr>
        <w:spacing w:line="276" w:lineRule="auto"/>
        <w:jc w:val="both"/>
        <w:rPr>
          <w:rFonts w:ascii="Palatino Linotype" w:hAnsi="Palatino Linotype" w:cs="Tahoma"/>
          <w:sz w:val="22"/>
          <w:szCs w:val="22"/>
        </w:rPr>
      </w:pPr>
      <w:r w:rsidRPr="005945A3">
        <w:rPr>
          <w:rFonts w:ascii="Palatino Linotype" w:hAnsi="Palatino Linotype" w:cs="Tahoma"/>
          <w:sz w:val="22"/>
          <w:szCs w:val="22"/>
        </w:rPr>
        <w:t>En función de la exposición presentada sobre la ejecución del presupuesto participativo que se ha implementado en el Distrito Metropolitano de Quito por parte de la Secretaría General</w:t>
      </w:r>
      <w:r w:rsidRPr="005945A3">
        <w:rPr>
          <w:rFonts w:ascii="Palatino Linotype" w:hAnsi="Palatino Linotype" w:cs="Tahoma"/>
          <w:b/>
          <w:sz w:val="22"/>
          <w:szCs w:val="22"/>
        </w:rPr>
        <w:t xml:space="preserve"> </w:t>
      </w:r>
      <w:r w:rsidRPr="005945A3">
        <w:rPr>
          <w:rFonts w:ascii="Palatino Linotype" w:hAnsi="Palatino Linotype" w:cs="Tahoma"/>
          <w:sz w:val="22"/>
          <w:szCs w:val="22"/>
        </w:rPr>
        <w:t>de Coordinación Territorial y Participación Ciudadana, el presidente de la comisión, concejal Fernando Morales, mocionó</w:t>
      </w:r>
      <w:r w:rsidRPr="005945A3">
        <w:rPr>
          <w:rFonts w:ascii="Palatino Linotype" w:hAnsi="Palatino Linotype" w:cs="Tahoma"/>
          <w:b/>
          <w:sz w:val="22"/>
          <w:szCs w:val="22"/>
        </w:rPr>
        <w:t xml:space="preserve"> </w:t>
      </w:r>
      <w:r w:rsidRPr="005945A3">
        <w:rPr>
          <w:rFonts w:ascii="Palatino Linotype" w:hAnsi="Palatino Linotype" w:cs="Tahoma"/>
          <w:sz w:val="22"/>
          <w:szCs w:val="22"/>
        </w:rPr>
        <w:t>solicitar a la Secretaría General de Coordinación Territorial y Participación Ciudadana</w:t>
      </w:r>
      <w:r w:rsidRPr="005945A3">
        <w:rPr>
          <w:rFonts w:ascii="Palatino Linotype" w:hAnsi="Palatino Linotype" w:cs="Tahoma"/>
          <w:b/>
          <w:sz w:val="22"/>
          <w:szCs w:val="22"/>
        </w:rPr>
        <w:t xml:space="preserve">, </w:t>
      </w:r>
      <w:r w:rsidRPr="005945A3">
        <w:rPr>
          <w:rFonts w:ascii="Palatino Linotype" w:hAnsi="Palatino Linotype" w:cs="Tahoma"/>
          <w:sz w:val="22"/>
          <w:szCs w:val="22"/>
        </w:rPr>
        <w:t>remita un informe sobre la ejecución presupuestaria en relación a los presupuestos participativos, con detalle en las obras realizadas, así como de la ejecución realizada por las administraciones zonales durante el año 2020.</w:t>
      </w:r>
    </w:p>
    <w:p w14:paraId="1A7B88D1" w14:textId="77777777" w:rsidR="002C78A3" w:rsidRPr="005945A3" w:rsidRDefault="002C78A3" w:rsidP="002C78A3">
      <w:pPr>
        <w:spacing w:line="276" w:lineRule="auto"/>
        <w:jc w:val="both"/>
        <w:rPr>
          <w:rFonts w:ascii="Palatino Linotype" w:hAnsi="Palatino Linotype" w:cs="Arial"/>
          <w:color w:val="000000"/>
          <w:sz w:val="22"/>
          <w:szCs w:val="22"/>
          <w:lang w:val="es-EC" w:eastAsia="en-US"/>
        </w:rPr>
      </w:pPr>
    </w:p>
    <w:p w14:paraId="73FC8160" w14:textId="77777777" w:rsidR="002C78A3" w:rsidRPr="005945A3" w:rsidRDefault="002C78A3" w:rsidP="002C78A3">
      <w:pPr>
        <w:spacing w:line="276" w:lineRule="auto"/>
        <w:jc w:val="both"/>
        <w:rPr>
          <w:rFonts w:ascii="Palatino Linotype" w:hAnsi="Palatino Linotype" w:cs="Arial"/>
          <w:color w:val="000000"/>
          <w:sz w:val="22"/>
          <w:szCs w:val="22"/>
          <w:lang w:val="es-EC" w:eastAsia="en-US"/>
        </w:rPr>
      </w:pPr>
      <w:r w:rsidRPr="005945A3">
        <w:rPr>
          <w:rFonts w:ascii="Palatino Linotype" w:hAnsi="Palatino Linotype" w:cs="Arial"/>
          <w:color w:val="000000"/>
          <w:sz w:val="22"/>
          <w:szCs w:val="22"/>
          <w:lang w:val="es-EC" w:eastAsia="en-US"/>
        </w:rPr>
        <w:t xml:space="preserve">La Comisión aprueba la moción, conforme la siguiente votación: </w:t>
      </w:r>
    </w:p>
    <w:p w14:paraId="38FC348A" w14:textId="77777777" w:rsidR="002C78A3" w:rsidRPr="005945A3" w:rsidRDefault="002C78A3" w:rsidP="002C78A3">
      <w:pPr>
        <w:spacing w:line="276" w:lineRule="auto"/>
        <w:jc w:val="both"/>
        <w:rPr>
          <w:rFonts w:ascii="Palatino Linotype" w:hAnsi="Palatino Linotype" w:cs="Tahoma"/>
          <w:color w:val="000000" w:themeColor="text1"/>
          <w:sz w:val="22"/>
          <w:szCs w:val="22"/>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63"/>
        <w:gridCol w:w="1312"/>
        <w:gridCol w:w="1842"/>
        <w:gridCol w:w="1276"/>
        <w:gridCol w:w="1418"/>
      </w:tblGrid>
      <w:tr w:rsidR="002C78A3" w:rsidRPr="005945A3" w14:paraId="2BC4CD49" w14:textId="77777777" w:rsidTr="00F6133E">
        <w:trPr>
          <w:trHeight w:val="20"/>
          <w:jc w:val="center"/>
        </w:trPr>
        <w:tc>
          <w:tcPr>
            <w:tcW w:w="958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3E7864EE" w14:textId="77777777" w:rsidR="002C78A3" w:rsidRPr="005945A3" w:rsidRDefault="002C78A3"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REGISTRO DE VOTACIÓN</w:t>
            </w:r>
          </w:p>
        </w:tc>
      </w:tr>
      <w:tr w:rsidR="002C78A3" w:rsidRPr="005945A3" w14:paraId="1155632E"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380446A8" w14:textId="77777777" w:rsidR="002C78A3" w:rsidRPr="005945A3" w:rsidRDefault="002C78A3"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lastRenderedPageBreak/>
              <w:t>INTEGRANTES  COMISIÓN</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17176C68" w14:textId="77777777" w:rsidR="002C78A3" w:rsidRPr="005945A3" w:rsidRDefault="002C78A3"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78A68F4B" w14:textId="77777777" w:rsidR="002C78A3" w:rsidRPr="005945A3" w:rsidRDefault="002C78A3"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28D43552" w14:textId="77777777" w:rsidR="002C78A3" w:rsidRPr="005945A3" w:rsidRDefault="002C78A3"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00E550A" w14:textId="77777777" w:rsidR="002C78A3" w:rsidRPr="005945A3" w:rsidRDefault="002C78A3"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0E1610F" w14:textId="77777777" w:rsidR="002C78A3" w:rsidRPr="005945A3" w:rsidRDefault="002C78A3"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AUSENTE</w:t>
            </w:r>
          </w:p>
        </w:tc>
      </w:tr>
      <w:tr w:rsidR="002C78A3" w:rsidRPr="005945A3" w14:paraId="0430E647"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13CA9063" w14:textId="77777777" w:rsidR="002C78A3" w:rsidRPr="005945A3" w:rsidRDefault="002C78A3" w:rsidP="00F6133E">
            <w:pPr>
              <w:pStyle w:val="Subttulo"/>
              <w:spacing w:line="276" w:lineRule="auto"/>
              <w:jc w:val="left"/>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Fernando Morales</w:t>
            </w:r>
          </w:p>
        </w:tc>
        <w:tc>
          <w:tcPr>
            <w:tcW w:w="1463" w:type="dxa"/>
            <w:tcBorders>
              <w:top w:val="single" w:sz="4" w:space="0" w:color="auto"/>
              <w:left w:val="single" w:sz="4" w:space="0" w:color="auto"/>
              <w:bottom w:val="single" w:sz="4" w:space="0" w:color="auto"/>
              <w:right w:val="single" w:sz="4" w:space="0" w:color="auto"/>
            </w:tcBorders>
            <w:hideMark/>
          </w:tcPr>
          <w:p w14:paraId="5D11F40A" w14:textId="77777777" w:rsidR="002C78A3" w:rsidRPr="005945A3" w:rsidRDefault="002C78A3" w:rsidP="00F6133E">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14:paraId="14CC07D1" w14:textId="77777777" w:rsidR="002C78A3" w:rsidRPr="005945A3" w:rsidRDefault="002C78A3" w:rsidP="00F6133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72548AC7" w14:textId="77777777" w:rsidR="002C78A3" w:rsidRPr="005945A3" w:rsidRDefault="002C78A3" w:rsidP="00F6133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305CFACA" w14:textId="77777777" w:rsidR="002C78A3" w:rsidRPr="005945A3" w:rsidRDefault="002C78A3" w:rsidP="00F6133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A0DF304" w14:textId="77777777" w:rsidR="002C78A3" w:rsidRPr="005945A3" w:rsidRDefault="002C78A3" w:rsidP="00F6133E">
            <w:pPr>
              <w:pStyle w:val="Subttulo"/>
              <w:spacing w:line="276" w:lineRule="auto"/>
              <w:jc w:val="center"/>
              <w:rPr>
                <w:rFonts w:ascii="Palatino Linotype" w:hAnsi="Palatino Linotype"/>
                <w:i w:val="0"/>
                <w:color w:val="000000"/>
                <w:sz w:val="22"/>
                <w:szCs w:val="22"/>
                <w:lang w:val="es-ES"/>
              </w:rPr>
            </w:pPr>
          </w:p>
        </w:tc>
      </w:tr>
      <w:tr w:rsidR="002C78A3" w:rsidRPr="005945A3" w14:paraId="77079CBA"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62FEF527" w14:textId="77777777" w:rsidR="002C78A3" w:rsidRPr="005945A3" w:rsidRDefault="002C78A3" w:rsidP="00F6133E">
            <w:pPr>
              <w:pStyle w:val="Subttulo"/>
              <w:spacing w:line="276" w:lineRule="auto"/>
              <w:jc w:val="left"/>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 xml:space="preserve">Santiago </w:t>
            </w:r>
            <w:proofErr w:type="spellStart"/>
            <w:r w:rsidRPr="005945A3">
              <w:rPr>
                <w:rFonts w:ascii="Palatino Linotype" w:hAnsi="Palatino Linotype" w:cs="Tahoma"/>
                <w:b/>
                <w:i w:val="0"/>
                <w:color w:val="000000" w:themeColor="text1"/>
                <w:sz w:val="22"/>
                <w:szCs w:val="22"/>
              </w:rPr>
              <w:t>Guarderas</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A0FBE52" w14:textId="77777777" w:rsidR="002C78A3" w:rsidRPr="005945A3" w:rsidRDefault="002C78A3" w:rsidP="00F6133E">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14:paraId="790531DE" w14:textId="77777777" w:rsidR="002C78A3" w:rsidRPr="005945A3" w:rsidRDefault="002C78A3" w:rsidP="00F6133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575708EF" w14:textId="77777777" w:rsidR="002C78A3" w:rsidRPr="005945A3" w:rsidRDefault="002C78A3" w:rsidP="00F6133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40FE9942" w14:textId="77777777" w:rsidR="002C78A3" w:rsidRPr="005945A3" w:rsidRDefault="002C78A3" w:rsidP="00F6133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24A4A0E" w14:textId="77777777" w:rsidR="002C78A3" w:rsidRPr="005945A3" w:rsidRDefault="002C78A3" w:rsidP="00F6133E">
            <w:pPr>
              <w:pStyle w:val="Subttulo"/>
              <w:spacing w:line="276" w:lineRule="auto"/>
              <w:jc w:val="center"/>
              <w:rPr>
                <w:rFonts w:ascii="Palatino Linotype" w:hAnsi="Palatino Linotype"/>
                <w:i w:val="0"/>
                <w:color w:val="000000"/>
                <w:sz w:val="22"/>
                <w:szCs w:val="22"/>
                <w:lang w:val="es-ES"/>
              </w:rPr>
            </w:pPr>
            <w:r w:rsidRPr="005945A3">
              <w:rPr>
                <w:rFonts w:ascii="Palatino Linotype" w:hAnsi="Palatino Linotype"/>
                <w:i w:val="0"/>
                <w:color w:val="000000"/>
                <w:sz w:val="22"/>
                <w:szCs w:val="22"/>
                <w:lang w:val="es-ES"/>
              </w:rPr>
              <w:t>1</w:t>
            </w:r>
          </w:p>
        </w:tc>
      </w:tr>
      <w:tr w:rsidR="002C78A3" w:rsidRPr="005945A3" w14:paraId="30D2E946"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hideMark/>
          </w:tcPr>
          <w:p w14:paraId="7A147AC3" w14:textId="77777777" w:rsidR="002C78A3" w:rsidRPr="005945A3" w:rsidRDefault="002C78A3" w:rsidP="00F6133E">
            <w:pPr>
              <w:pStyle w:val="Subttulo"/>
              <w:spacing w:line="276" w:lineRule="auto"/>
              <w:jc w:val="left"/>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Luis Robles</w:t>
            </w:r>
          </w:p>
        </w:tc>
        <w:tc>
          <w:tcPr>
            <w:tcW w:w="1463" w:type="dxa"/>
            <w:tcBorders>
              <w:top w:val="single" w:sz="4" w:space="0" w:color="auto"/>
              <w:left w:val="single" w:sz="4" w:space="0" w:color="auto"/>
              <w:bottom w:val="single" w:sz="4" w:space="0" w:color="auto"/>
              <w:right w:val="single" w:sz="4" w:space="0" w:color="auto"/>
            </w:tcBorders>
            <w:hideMark/>
          </w:tcPr>
          <w:p w14:paraId="7EB69108" w14:textId="77777777" w:rsidR="002C78A3" w:rsidRPr="005945A3" w:rsidRDefault="002C78A3" w:rsidP="00F6133E">
            <w:pPr>
              <w:spacing w:line="276" w:lineRule="auto"/>
              <w:jc w:val="center"/>
              <w:rPr>
                <w:rFonts w:ascii="Palatino Linotype" w:hAnsi="Palatino Linotype" w:cs="Tahoma"/>
                <w:color w:val="000000"/>
                <w:sz w:val="22"/>
                <w:szCs w:val="22"/>
              </w:rPr>
            </w:pPr>
            <w:r w:rsidRPr="005945A3">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14:paraId="3CE6EC66" w14:textId="77777777" w:rsidR="002C78A3" w:rsidRPr="005945A3" w:rsidRDefault="002C78A3" w:rsidP="00F6133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14:paraId="0207CEB7" w14:textId="77777777" w:rsidR="002C78A3" w:rsidRPr="005945A3" w:rsidRDefault="002C78A3" w:rsidP="00F6133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091E4CD" w14:textId="77777777" w:rsidR="002C78A3" w:rsidRPr="005945A3" w:rsidRDefault="002C78A3" w:rsidP="00F6133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hideMark/>
          </w:tcPr>
          <w:p w14:paraId="7803474A" w14:textId="77777777" w:rsidR="002C78A3" w:rsidRPr="005945A3" w:rsidRDefault="002C78A3" w:rsidP="00F6133E">
            <w:pPr>
              <w:spacing w:line="276" w:lineRule="auto"/>
              <w:rPr>
                <w:rFonts w:ascii="Palatino Linotype" w:hAnsi="Palatino Linotype"/>
                <w:i/>
                <w:color w:val="000000"/>
                <w:sz w:val="22"/>
                <w:szCs w:val="22"/>
                <w:lang w:val="es-ES"/>
              </w:rPr>
            </w:pPr>
          </w:p>
        </w:tc>
      </w:tr>
      <w:tr w:rsidR="002C78A3" w:rsidRPr="005945A3" w14:paraId="62B6A582" w14:textId="77777777" w:rsidTr="00F6133E">
        <w:trPr>
          <w:trHeight w:val="20"/>
          <w:jc w:val="center"/>
        </w:trPr>
        <w:tc>
          <w:tcPr>
            <w:tcW w:w="2269" w:type="dxa"/>
            <w:tcBorders>
              <w:top w:val="single" w:sz="4" w:space="0" w:color="auto"/>
              <w:left w:val="single" w:sz="4" w:space="0" w:color="auto"/>
              <w:bottom w:val="single" w:sz="4" w:space="0" w:color="auto"/>
              <w:right w:val="single" w:sz="4" w:space="0" w:color="auto"/>
            </w:tcBorders>
            <w:shd w:val="clear" w:color="auto" w:fill="0070C0"/>
            <w:hideMark/>
          </w:tcPr>
          <w:p w14:paraId="264BF1C8" w14:textId="77777777" w:rsidR="002C78A3" w:rsidRPr="005945A3" w:rsidRDefault="002C78A3" w:rsidP="00F6133E">
            <w:pPr>
              <w:pStyle w:val="Subttulo"/>
              <w:spacing w:line="276" w:lineRule="auto"/>
              <w:jc w:val="center"/>
              <w:rPr>
                <w:rFonts w:ascii="Palatino Linotype" w:hAnsi="Palatino Linotype"/>
                <w:b/>
                <w:i w:val="0"/>
                <w:color w:val="FFFFFF"/>
                <w:sz w:val="22"/>
                <w:szCs w:val="22"/>
                <w:lang w:val="es-ES"/>
              </w:rPr>
            </w:pPr>
            <w:r w:rsidRPr="005945A3">
              <w:rPr>
                <w:rFonts w:ascii="Palatino Linotype" w:hAnsi="Palatino Linotype"/>
                <w:b/>
                <w:i w:val="0"/>
                <w:color w:val="FFFFFF"/>
                <w:sz w:val="22"/>
                <w:szCs w:val="22"/>
                <w:lang w:val="es-ES"/>
              </w:rPr>
              <w:t>TOTAL</w:t>
            </w:r>
          </w:p>
        </w:tc>
        <w:tc>
          <w:tcPr>
            <w:tcW w:w="1463" w:type="dxa"/>
            <w:tcBorders>
              <w:top w:val="single" w:sz="4" w:space="0" w:color="auto"/>
              <w:left w:val="single" w:sz="4" w:space="0" w:color="auto"/>
              <w:bottom w:val="single" w:sz="4" w:space="0" w:color="auto"/>
              <w:right w:val="single" w:sz="4" w:space="0" w:color="auto"/>
            </w:tcBorders>
            <w:shd w:val="clear" w:color="auto" w:fill="0070C0"/>
            <w:hideMark/>
          </w:tcPr>
          <w:p w14:paraId="4A8746D8" w14:textId="77777777" w:rsidR="002C78A3" w:rsidRPr="005945A3" w:rsidRDefault="002C78A3"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14:paraId="42B5A75B" w14:textId="77777777" w:rsidR="002C78A3" w:rsidRPr="005945A3" w:rsidRDefault="002C78A3"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14:paraId="4DE2348F" w14:textId="77777777" w:rsidR="002C78A3" w:rsidRPr="005945A3" w:rsidRDefault="002C78A3"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A073E5E" w14:textId="77777777" w:rsidR="002C78A3" w:rsidRPr="005945A3" w:rsidRDefault="002C78A3"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2F095FC" w14:textId="77777777" w:rsidR="002C78A3" w:rsidRPr="005945A3" w:rsidRDefault="002C78A3" w:rsidP="00F6133E">
            <w:pPr>
              <w:pStyle w:val="Subttulo"/>
              <w:spacing w:line="276" w:lineRule="auto"/>
              <w:jc w:val="center"/>
              <w:rPr>
                <w:rFonts w:ascii="Palatino Linotype" w:hAnsi="Palatino Linotype"/>
                <w:i w:val="0"/>
                <w:color w:val="FFFFFF"/>
                <w:sz w:val="22"/>
                <w:szCs w:val="22"/>
                <w:lang w:val="es-ES"/>
              </w:rPr>
            </w:pPr>
            <w:r w:rsidRPr="005945A3">
              <w:rPr>
                <w:rFonts w:ascii="Palatino Linotype" w:hAnsi="Palatino Linotype"/>
                <w:i w:val="0"/>
                <w:color w:val="FFFFFF"/>
                <w:sz w:val="22"/>
                <w:szCs w:val="22"/>
                <w:lang w:val="es-ES"/>
              </w:rPr>
              <w:t>1</w:t>
            </w:r>
          </w:p>
        </w:tc>
      </w:tr>
    </w:tbl>
    <w:p w14:paraId="13F85894" w14:textId="77777777" w:rsidR="002C78A3" w:rsidRPr="005945A3" w:rsidRDefault="002C78A3" w:rsidP="002C78A3">
      <w:pPr>
        <w:spacing w:line="276" w:lineRule="auto"/>
        <w:jc w:val="both"/>
        <w:rPr>
          <w:rFonts w:ascii="Palatino Linotype" w:hAnsi="Palatino Linotype" w:cs="Arial"/>
          <w:color w:val="000000"/>
          <w:sz w:val="22"/>
          <w:szCs w:val="22"/>
          <w:lang w:val="es-EC" w:eastAsia="en-US"/>
        </w:rPr>
      </w:pPr>
    </w:p>
    <w:p w14:paraId="46790CF3" w14:textId="2CF2ABBB" w:rsidR="002C78A3" w:rsidRPr="005945A3" w:rsidRDefault="002C78A3" w:rsidP="002C78A3">
      <w:pPr>
        <w:jc w:val="both"/>
        <w:rPr>
          <w:rFonts w:ascii="Palatino Linotype" w:hAnsi="Palatino Linotype" w:cs="Tahoma"/>
          <w:sz w:val="22"/>
          <w:szCs w:val="22"/>
        </w:rPr>
      </w:pPr>
      <w:r w:rsidRPr="005945A3">
        <w:rPr>
          <w:rFonts w:ascii="Palatino Linotype" w:hAnsi="Palatino Linotype" w:cs="Tahoma"/>
          <w:sz w:val="22"/>
          <w:szCs w:val="22"/>
        </w:rPr>
        <w:t xml:space="preserve">La Comisión de Participación Ciudadana y Gobierno Abierto, </w:t>
      </w:r>
      <w:r w:rsidRPr="005945A3">
        <w:rPr>
          <w:rFonts w:ascii="Palatino Linotype" w:hAnsi="Palatino Linotype" w:cs="Tahoma"/>
          <w:b/>
          <w:sz w:val="22"/>
          <w:szCs w:val="22"/>
        </w:rPr>
        <w:t xml:space="preserve">resolvió: Resolvió: </w:t>
      </w:r>
      <w:r w:rsidRPr="005945A3">
        <w:rPr>
          <w:rFonts w:ascii="Palatino Linotype" w:hAnsi="Palatino Linotype" w:cs="Tahoma"/>
          <w:sz w:val="22"/>
          <w:szCs w:val="22"/>
        </w:rPr>
        <w:t>solicitar a la Secretaría General de Coordinación Territorial y Participación Ciudadana</w:t>
      </w:r>
      <w:r w:rsidRPr="005945A3">
        <w:rPr>
          <w:rFonts w:ascii="Palatino Linotype" w:hAnsi="Palatino Linotype" w:cs="Tahoma"/>
          <w:b/>
          <w:sz w:val="22"/>
          <w:szCs w:val="22"/>
        </w:rPr>
        <w:t xml:space="preserve">, </w:t>
      </w:r>
      <w:r w:rsidRPr="005945A3">
        <w:rPr>
          <w:rFonts w:ascii="Palatino Linotype" w:hAnsi="Palatino Linotype" w:cs="Tahoma"/>
          <w:sz w:val="22"/>
          <w:szCs w:val="22"/>
        </w:rPr>
        <w:t>remita un informe sobre la ejecución presupuestaria en relación a los presupuestos participativos, con detalle en las obras realizadas, así como de la ejecución realizada por las administraciones zonales durante el año 2020.</w:t>
      </w:r>
    </w:p>
    <w:p w14:paraId="058E9A6D" w14:textId="793AFA37" w:rsidR="002C78A3" w:rsidRPr="005945A3" w:rsidRDefault="002C78A3" w:rsidP="00581BA3">
      <w:pPr>
        <w:jc w:val="both"/>
        <w:rPr>
          <w:rFonts w:ascii="Palatino Linotype" w:hAnsi="Palatino Linotype" w:cs="Arial"/>
          <w:b/>
          <w:color w:val="000000"/>
          <w:sz w:val="22"/>
          <w:szCs w:val="22"/>
          <w:lang w:val="es-EC" w:eastAsia="en-US"/>
        </w:rPr>
      </w:pPr>
    </w:p>
    <w:p w14:paraId="4E35735D" w14:textId="77777777" w:rsidR="00581BA3" w:rsidRPr="005945A3" w:rsidRDefault="00581BA3" w:rsidP="00581BA3">
      <w:pPr>
        <w:jc w:val="both"/>
        <w:rPr>
          <w:rFonts w:ascii="Palatino Linotype" w:hAnsi="Palatino Linotype" w:cs="Tahoma"/>
          <w:b/>
          <w:color w:val="000000" w:themeColor="text1"/>
          <w:sz w:val="22"/>
          <w:szCs w:val="22"/>
        </w:rPr>
      </w:pPr>
      <w:r w:rsidRPr="005945A3">
        <w:rPr>
          <w:rFonts w:ascii="Palatino Linotype" w:hAnsi="Palatino Linotype" w:cs="Arial"/>
          <w:b/>
          <w:color w:val="000000"/>
          <w:sz w:val="22"/>
          <w:szCs w:val="22"/>
          <w:lang w:val="es-EC" w:eastAsia="en-US"/>
        </w:rPr>
        <w:t xml:space="preserve">Punto cuatro.- </w:t>
      </w:r>
      <w:r w:rsidRPr="005945A3">
        <w:rPr>
          <w:rFonts w:ascii="Palatino Linotype" w:hAnsi="Palatino Linotype" w:cs="Tahoma"/>
          <w:b/>
          <w:color w:val="000000" w:themeColor="text1"/>
          <w:sz w:val="22"/>
          <w:szCs w:val="22"/>
        </w:rPr>
        <w:t>Informe respecto al proceso de conformación del Consejo Consultivo de Gobierno Abierto del Distrito Metropolitano de Quito Periodo 2020-2022 y Oficio Nro. GADDMQ-SGP-2020-0308-O, por parte de la Secretaría de Planificación.</w:t>
      </w:r>
    </w:p>
    <w:p w14:paraId="1E32B25B" w14:textId="19F1040F" w:rsidR="00581BA3" w:rsidRPr="005945A3" w:rsidRDefault="00581BA3" w:rsidP="00E24206">
      <w:pPr>
        <w:spacing w:line="276" w:lineRule="auto"/>
        <w:jc w:val="both"/>
        <w:rPr>
          <w:rFonts w:ascii="Palatino Linotype" w:hAnsi="Palatino Linotype" w:cs="Arial"/>
          <w:color w:val="000000"/>
          <w:sz w:val="22"/>
          <w:szCs w:val="22"/>
          <w:lang w:val="es-EC" w:eastAsia="en-US"/>
        </w:rPr>
      </w:pPr>
    </w:p>
    <w:p w14:paraId="31EAE2D2" w14:textId="0903EBAC" w:rsidR="002C78A3" w:rsidRPr="005945A3" w:rsidRDefault="008D06B9" w:rsidP="00E24206">
      <w:pPr>
        <w:spacing w:line="276" w:lineRule="auto"/>
        <w:jc w:val="both"/>
        <w:rPr>
          <w:rFonts w:ascii="Palatino Linotype" w:hAnsi="Palatino Linotype" w:cs="Arial"/>
          <w:color w:val="000000"/>
          <w:sz w:val="22"/>
          <w:szCs w:val="22"/>
          <w:lang w:val="es-EC" w:eastAsia="en-US"/>
        </w:rPr>
      </w:pPr>
      <w:r w:rsidRPr="005945A3">
        <w:rPr>
          <w:rFonts w:ascii="Palatino Linotype" w:hAnsi="Palatino Linotype" w:cs="Arial"/>
          <w:color w:val="000000"/>
          <w:sz w:val="22"/>
          <w:szCs w:val="22"/>
          <w:lang w:val="es-EC" w:eastAsia="en-US"/>
        </w:rPr>
        <w:t>Jazmín Campos, Directora Metropolitana de Gestión de la Información de la Secretaría General de Planificación</w:t>
      </w:r>
      <w:r w:rsidR="0008399D" w:rsidRPr="005945A3">
        <w:rPr>
          <w:rFonts w:ascii="Palatino Linotype" w:hAnsi="Palatino Linotype" w:cs="Arial"/>
          <w:color w:val="000000"/>
          <w:sz w:val="22"/>
          <w:szCs w:val="22"/>
          <w:lang w:val="es-EC" w:eastAsia="en-US"/>
        </w:rPr>
        <w:t>, expone sobre proceso de conformación del Consejo Consultivo de Gobierno Abierto del Distrito Metropolitano de Quito</w:t>
      </w:r>
      <w:r w:rsidR="00C33A57" w:rsidRPr="005945A3">
        <w:rPr>
          <w:rFonts w:ascii="Palatino Linotype" w:hAnsi="Palatino Linotype" w:cs="Arial"/>
          <w:color w:val="000000"/>
          <w:sz w:val="22"/>
          <w:szCs w:val="22"/>
          <w:lang w:val="es-EC" w:eastAsia="en-US"/>
        </w:rPr>
        <w:t>, así como la metodología para la convocatoria y selección de consejeros</w:t>
      </w:r>
      <w:r w:rsidR="0008399D" w:rsidRPr="005945A3">
        <w:rPr>
          <w:rFonts w:ascii="Palatino Linotype" w:hAnsi="Palatino Linotype" w:cs="Arial"/>
          <w:color w:val="000000"/>
          <w:sz w:val="22"/>
          <w:szCs w:val="22"/>
          <w:lang w:val="es-EC" w:eastAsia="en-US"/>
        </w:rPr>
        <w:t>.</w:t>
      </w:r>
    </w:p>
    <w:p w14:paraId="1B0C5E0B" w14:textId="77777777" w:rsidR="002C78A3" w:rsidRPr="005945A3" w:rsidRDefault="002C78A3" w:rsidP="00E24206">
      <w:pPr>
        <w:spacing w:line="276" w:lineRule="auto"/>
        <w:jc w:val="both"/>
        <w:rPr>
          <w:rFonts w:ascii="Palatino Linotype" w:hAnsi="Palatino Linotype" w:cs="Arial"/>
          <w:color w:val="000000"/>
          <w:sz w:val="22"/>
          <w:szCs w:val="22"/>
          <w:lang w:val="es-EC" w:eastAsia="en-US"/>
        </w:rPr>
      </w:pPr>
    </w:p>
    <w:p w14:paraId="490B9F7A" w14:textId="65E1F1AD" w:rsidR="00405F0C" w:rsidRPr="005945A3" w:rsidRDefault="00525526" w:rsidP="00E24206">
      <w:pPr>
        <w:spacing w:line="276" w:lineRule="auto"/>
        <w:jc w:val="both"/>
        <w:rPr>
          <w:rFonts w:ascii="Palatino Linotype" w:hAnsi="Palatino Linotype" w:cs="Arial"/>
          <w:color w:val="000000"/>
          <w:sz w:val="22"/>
          <w:szCs w:val="22"/>
          <w:lang w:val="es-EC" w:eastAsia="en-US"/>
        </w:rPr>
      </w:pPr>
      <w:r w:rsidRPr="005945A3">
        <w:rPr>
          <w:rFonts w:ascii="Palatino Linotype" w:hAnsi="Palatino Linotype" w:cs="Arial"/>
          <w:color w:val="000000"/>
          <w:sz w:val="22"/>
          <w:szCs w:val="22"/>
          <w:lang w:val="es-EC" w:eastAsia="en-US"/>
        </w:rPr>
        <w:t>El p</w:t>
      </w:r>
      <w:r w:rsidR="00B70140" w:rsidRPr="005945A3">
        <w:rPr>
          <w:rFonts w:ascii="Palatino Linotype" w:hAnsi="Palatino Linotype" w:cs="Arial"/>
          <w:color w:val="000000"/>
          <w:sz w:val="22"/>
          <w:szCs w:val="22"/>
          <w:lang w:val="es-EC" w:eastAsia="en-US"/>
        </w:rPr>
        <w:t>residente de la c</w:t>
      </w:r>
      <w:r w:rsidR="00405F0C" w:rsidRPr="005945A3">
        <w:rPr>
          <w:rFonts w:ascii="Palatino Linotype" w:hAnsi="Palatino Linotype" w:cs="Arial"/>
          <w:color w:val="000000"/>
          <w:sz w:val="22"/>
          <w:szCs w:val="22"/>
          <w:lang w:val="es-EC" w:eastAsia="en-US"/>
        </w:rPr>
        <w:t xml:space="preserve">omisión, concejal </w:t>
      </w:r>
      <w:r w:rsidR="00972208" w:rsidRPr="005945A3">
        <w:rPr>
          <w:rFonts w:ascii="Palatino Linotype" w:hAnsi="Palatino Linotype" w:cs="Arial"/>
          <w:color w:val="000000"/>
          <w:sz w:val="22"/>
          <w:szCs w:val="22"/>
          <w:lang w:val="es-EC" w:eastAsia="en-US"/>
        </w:rPr>
        <w:t>Fernando Morales</w:t>
      </w:r>
      <w:r w:rsidR="005A0CEA" w:rsidRPr="005945A3">
        <w:rPr>
          <w:rFonts w:ascii="Palatino Linotype" w:hAnsi="Palatino Linotype" w:cs="Arial"/>
          <w:color w:val="000000"/>
          <w:sz w:val="22"/>
          <w:szCs w:val="22"/>
          <w:lang w:val="es-EC" w:eastAsia="en-US"/>
        </w:rPr>
        <w:t xml:space="preserve">, </w:t>
      </w:r>
      <w:r w:rsidR="00405F0C" w:rsidRPr="005945A3">
        <w:rPr>
          <w:rFonts w:ascii="Palatino Linotype" w:hAnsi="Palatino Linotype" w:cs="Arial"/>
          <w:color w:val="000000"/>
          <w:sz w:val="22"/>
          <w:szCs w:val="22"/>
          <w:lang w:val="es-EC" w:eastAsia="en-US"/>
        </w:rPr>
        <w:t>sin tener más puntos a tratar, clausura</w:t>
      </w:r>
      <w:r w:rsidR="005A0CEA" w:rsidRPr="005945A3">
        <w:rPr>
          <w:rFonts w:ascii="Palatino Linotype" w:hAnsi="Palatino Linotype" w:cs="Arial"/>
          <w:color w:val="000000"/>
          <w:sz w:val="22"/>
          <w:szCs w:val="22"/>
          <w:lang w:val="es-EC" w:eastAsia="en-US"/>
        </w:rPr>
        <w:t xml:space="preserve"> la sesión, siendo las </w:t>
      </w:r>
      <w:r w:rsidR="00BA4B29" w:rsidRPr="005945A3">
        <w:rPr>
          <w:rFonts w:ascii="Palatino Linotype" w:hAnsi="Palatino Linotype" w:cs="Tahoma"/>
          <w:color w:val="000000" w:themeColor="text1"/>
          <w:sz w:val="22"/>
          <w:szCs w:val="22"/>
        </w:rPr>
        <w:t>17h</w:t>
      </w:r>
      <w:r w:rsidR="003178D5" w:rsidRPr="005945A3">
        <w:rPr>
          <w:rFonts w:ascii="Palatino Linotype" w:hAnsi="Palatino Linotype" w:cs="Tahoma"/>
          <w:color w:val="000000" w:themeColor="text1"/>
          <w:sz w:val="22"/>
          <w:szCs w:val="22"/>
        </w:rPr>
        <w:t>22</w:t>
      </w:r>
      <w:r w:rsidR="00405F0C" w:rsidRPr="005945A3">
        <w:rPr>
          <w:rFonts w:ascii="Palatino Linotype" w:hAnsi="Palatino Linotype" w:cs="Arial"/>
          <w:color w:val="000000"/>
          <w:sz w:val="22"/>
          <w:szCs w:val="22"/>
          <w:lang w:val="es-EC" w:eastAsia="en-US"/>
        </w:rPr>
        <w:t xml:space="preserve">. </w:t>
      </w:r>
      <w:r w:rsidR="00BA4B29" w:rsidRPr="005945A3">
        <w:rPr>
          <w:rFonts w:ascii="Palatino Linotype" w:hAnsi="Palatino Linotype" w:cs="Arial"/>
          <w:color w:val="000000"/>
          <w:sz w:val="22"/>
          <w:szCs w:val="22"/>
          <w:lang w:val="es-EC" w:eastAsia="en-US"/>
        </w:rPr>
        <w:t xml:space="preserve"> </w:t>
      </w:r>
    </w:p>
    <w:p w14:paraId="5DF1F977" w14:textId="3D474461" w:rsidR="004D63D0" w:rsidRPr="005945A3" w:rsidRDefault="004D63D0" w:rsidP="00E24206">
      <w:pPr>
        <w:spacing w:line="276" w:lineRule="auto"/>
        <w:jc w:val="both"/>
        <w:rPr>
          <w:rFonts w:ascii="Palatino Linotype" w:hAnsi="Palatino Linotype" w:cs="Tahoma"/>
          <w:color w:val="000000" w:themeColor="text1"/>
          <w:sz w:val="22"/>
          <w:szCs w:val="2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919"/>
        <w:gridCol w:w="1877"/>
      </w:tblGrid>
      <w:tr w:rsidR="00930A53" w:rsidRPr="005945A3" w14:paraId="04A72429" w14:textId="77777777" w:rsidTr="00C71C74">
        <w:trPr>
          <w:trHeight w:val="381"/>
          <w:jc w:val="center"/>
        </w:trPr>
        <w:tc>
          <w:tcPr>
            <w:tcW w:w="8948" w:type="dxa"/>
            <w:gridSpan w:val="3"/>
            <w:shd w:val="clear" w:color="auto" w:fill="0070C0"/>
          </w:tcPr>
          <w:p w14:paraId="3E314EC1" w14:textId="2E5FF644"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REGISTRO ASISTENCIA – FINALIZACIÓN SESIÓN</w:t>
            </w:r>
          </w:p>
        </w:tc>
      </w:tr>
      <w:tr w:rsidR="00930A53" w:rsidRPr="005945A3" w14:paraId="18F393E9" w14:textId="77777777" w:rsidTr="0033423A">
        <w:trPr>
          <w:trHeight w:val="381"/>
          <w:jc w:val="center"/>
        </w:trPr>
        <w:tc>
          <w:tcPr>
            <w:tcW w:w="5152" w:type="dxa"/>
            <w:shd w:val="clear" w:color="auto" w:fill="0070C0"/>
          </w:tcPr>
          <w:p w14:paraId="1B22F331" w14:textId="77777777"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b/>
                <w:i w:val="0"/>
                <w:color w:val="FFFFFF"/>
                <w:sz w:val="22"/>
                <w:szCs w:val="22"/>
                <w:lang w:val="es-ES"/>
              </w:rPr>
              <w:t>INTEGRANTES  COMISIÓN</w:t>
            </w:r>
          </w:p>
        </w:tc>
        <w:tc>
          <w:tcPr>
            <w:tcW w:w="1919" w:type="dxa"/>
            <w:shd w:val="clear" w:color="auto" w:fill="0070C0"/>
          </w:tcPr>
          <w:p w14:paraId="26D85E6B" w14:textId="77777777"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PRESENTE</w:t>
            </w:r>
          </w:p>
        </w:tc>
        <w:tc>
          <w:tcPr>
            <w:tcW w:w="1877" w:type="dxa"/>
            <w:shd w:val="clear" w:color="auto" w:fill="0070C0"/>
          </w:tcPr>
          <w:p w14:paraId="55AAEA83" w14:textId="77777777"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 xml:space="preserve">AUSENTE </w:t>
            </w:r>
          </w:p>
        </w:tc>
      </w:tr>
      <w:tr w:rsidR="0033423A" w:rsidRPr="005945A3" w14:paraId="6FD15A33" w14:textId="77777777" w:rsidTr="0033423A">
        <w:trPr>
          <w:trHeight w:val="381"/>
          <w:jc w:val="center"/>
        </w:trPr>
        <w:tc>
          <w:tcPr>
            <w:tcW w:w="5152" w:type="dxa"/>
            <w:shd w:val="clear" w:color="auto" w:fill="auto"/>
          </w:tcPr>
          <w:p w14:paraId="537E0FD6" w14:textId="6E16C1D7" w:rsidR="0033423A" w:rsidRPr="005945A3" w:rsidRDefault="00972208" w:rsidP="00E24206">
            <w:pPr>
              <w:pStyle w:val="Subttulo"/>
              <w:spacing w:line="276" w:lineRule="auto"/>
              <w:rPr>
                <w:rFonts w:ascii="Palatino Linotype" w:hAnsi="Palatino Linotype" w:cs="Tahoma"/>
                <w:b/>
                <w:i w:val="0"/>
                <w:color w:val="000000"/>
                <w:sz w:val="22"/>
                <w:szCs w:val="22"/>
                <w:lang w:val="es-ES"/>
              </w:rPr>
            </w:pPr>
            <w:r w:rsidRPr="005945A3">
              <w:rPr>
                <w:rFonts w:ascii="Palatino Linotype" w:hAnsi="Palatino Linotype" w:cs="Tahoma"/>
                <w:b/>
                <w:i w:val="0"/>
                <w:color w:val="000000"/>
                <w:sz w:val="22"/>
                <w:szCs w:val="22"/>
                <w:lang w:val="es-ES"/>
              </w:rPr>
              <w:t>Fernando Morales</w:t>
            </w:r>
          </w:p>
        </w:tc>
        <w:tc>
          <w:tcPr>
            <w:tcW w:w="1919" w:type="dxa"/>
            <w:shd w:val="clear" w:color="auto" w:fill="auto"/>
          </w:tcPr>
          <w:p w14:paraId="26325571" w14:textId="7A1759CD" w:rsidR="0033423A" w:rsidRPr="005945A3" w:rsidRDefault="00972208" w:rsidP="00E24206">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877" w:type="dxa"/>
            <w:shd w:val="clear" w:color="auto" w:fill="auto"/>
          </w:tcPr>
          <w:p w14:paraId="74049B93" w14:textId="77777777" w:rsidR="0033423A" w:rsidRPr="005945A3" w:rsidRDefault="0033423A" w:rsidP="00E24206">
            <w:pPr>
              <w:pStyle w:val="Subttulo"/>
              <w:spacing w:line="276" w:lineRule="auto"/>
              <w:jc w:val="center"/>
              <w:rPr>
                <w:rFonts w:ascii="Palatino Linotype" w:hAnsi="Palatino Linotype" w:cs="Tahoma"/>
                <w:i w:val="0"/>
                <w:color w:val="000000"/>
                <w:sz w:val="22"/>
                <w:szCs w:val="22"/>
                <w:lang w:val="es-ES"/>
              </w:rPr>
            </w:pPr>
          </w:p>
        </w:tc>
      </w:tr>
      <w:tr w:rsidR="0033423A" w:rsidRPr="005945A3" w14:paraId="7CAF7C31" w14:textId="77777777" w:rsidTr="0033423A">
        <w:trPr>
          <w:trHeight w:val="381"/>
          <w:jc w:val="center"/>
        </w:trPr>
        <w:tc>
          <w:tcPr>
            <w:tcW w:w="5152" w:type="dxa"/>
            <w:shd w:val="clear" w:color="auto" w:fill="auto"/>
          </w:tcPr>
          <w:p w14:paraId="4D7E43D9" w14:textId="7854F3B8" w:rsidR="0033423A" w:rsidRPr="005945A3" w:rsidRDefault="00972208" w:rsidP="00E24206">
            <w:pPr>
              <w:pStyle w:val="Subttulo"/>
              <w:spacing w:line="276" w:lineRule="auto"/>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 xml:space="preserve">Santiago </w:t>
            </w:r>
            <w:proofErr w:type="spellStart"/>
            <w:r w:rsidRPr="005945A3">
              <w:rPr>
                <w:rFonts w:ascii="Palatino Linotype" w:hAnsi="Palatino Linotype" w:cs="Tahoma"/>
                <w:b/>
                <w:i w:val="0"/>
                <w:color w:val="000000" w:themeColor="text1"/>
                <w:sz w:val="22"/>
                <w:szCs w:val="22"/>
              </w:rPr>
              <w:t>Guarderas</w:t>
            </w:r>
            <w:proofErr w:type="spellEnd"/>
          </w:p>
        </w:tc>
        <w:tc>
          <w:tcPr>
            <w:tcW w:w="1919" w:type="dxa"/>
            <w:shd w:val="clear" w:color="auto" w:fill="auto"/>
          </w:tcPr>
          <w:p w14:paraId="7FFDB644" w14:textId="153D59C4" w:rsidR="0033423A" w:rsidRPr="005945A3" w:rsidRDefault="0033423A" w:rsidP="00E24206">
            <w:pPr>
              <w:pStyle w:val="Subttulo"/>
              <w:spacing w:line="276" w:lineRule="auto"/>
              <w:jc w:val="center"/>
              <w:rPr>
                <w:rFonts w:ascii="Palatino Linotype" w:hAnsi="Palatino Linotype" w:cs="Tahoma"/>
                <w:i w:val="0"/>
                <w:color w:val="000000"/>
                <w:sz w:val="22"/>
                <w:szCs w:val="22"/>
                <w:lang w:val="es-ES"/>
              </w:rPr>
            </w:pPr>
          </w:p>
        </w:tc>
        <w:tc>
          <w:tcPr>
            <w:tcW w:w="1877" w:type="dxa"/>
            <w:shd w:val="clear" w:color="auto" w:fill="auto"/>
          </w:tcPr>
          <w:p w14:paraId="4346581F" w14:textId="6DA97204" w:rsidR="0033423A" w:rsidRPr="005945A3" w:rsidRDefault="00682EBC" w:rsidP="00E24206">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r>
      <w:tr w:rsidR="0033423A" w:rsidRPr="005945A3" w14:paraId="0408E9BF" w14:textId="77777777" w:rsidTr="0033423A">
        <w:trPr>
          <w:trHeight w:val="381"/>
          <w:jc w:val="center"/>
        </w:trPr>
        <w:tc>
          <w:tcPr>
            <w:tcW w:w="5152" w:type="dxa"/>
            <w:shd w:val="clear" w:color="auto" w:fill="auto"/>
          </w:tcPr>
          <w:p w14:paraId="733C6952" w14:textId="7F7E87DC" w:rsidR="0033423A" w:rsidRPr="005945A3" w:rsidRDefault="00972208" w:rsidP="00E24206">
            <w:pPr>
              <w:pStyle w:val="Subttulo"/>
              <w:spacing w:line="276" w:lineRule="auto"/>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Luis Robles</w:t>
            </w:r>
          </w:p>
        </w:tc>
        <w:tc>
          <w:tcPr>
            <w:tcW w:w="1919" w:type="dxa"/>
            <w:shd w:val="clear" w:color="auto" w:fill="auto"/>
          </w:tcPr>
          <w:p w14:paraId="6FA16300" w14:textId="634250B7" w:rsidR="0033423A" w:rsidRPr="005945A3" w:rsidRDefault="0033423A" w:rsidP="00E24206">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877" w:type="dxa"/>
            <w:shd w:val="clear" w:color="auto" w:fill="auto"/>
          </w:tcPr>
          <w:p w14:paraId="1D5FECB7" w14:textId="128A6B47" w:rsidR="0033423A" w:rsidRPr="005945A3" w:rsidRDefault="0033423A" w:rsidP="00E24206">
            <w:pPr>
              <w:pStyle w:val="Subttulo"/>
              <w:spacing w:line="276" w:lineRule="auto"/>
              <w:jc w:val="center"/>
              <w:rPr>
                <w:rFonts w:ascii="Palatino Linotype" w:hAnsi="Palatino Linotype" w:cs="Tahoma"/>
                <w:i w:val="0"/>
                <w:color w:val="000000"/>
                <w:sz w:val="22"/>
                <w:szCs w:val="22"/>
                <w:lang w:val="es-ES"/>
              </w:rPr>
            </w:pPr>
          </w:p>
        </w:tc>
      </w:tr>
      <w:tr w:rsidR="00930A53" w:rsidRPr="005945A3" w14:paraId="30CA409D" w14:textId="77777777" w:rsidTr="0033423A">
        <w:trPr>
          <w:trHeight w:val="381"/>
          <w:jc w:val="center"/>
        </w:trPr>
        <w:tc>
          <w:tcPr>
            <w:tcW w:w="5152" w:type="dxa"/>
            <w:shd w:val="clear" w:color="auto" w:fill="0070C0"/>
          </w:tcPr>
          <w:p w14:paraId="64FBFFE1" w14:textId="77777777"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TOTAL</w:t>
            </w:r>
          </w:p>
        </w:tc>
        <w:tc>
          <w:tcPr>
            <w:tcW w:w="1919" w:type="dxa"/>
            <w:shd w:val="clear" w:color="auto" w:fill="0070C0"/>
          </w:tcPr>
          <w:p w14:paraId="32943D1F" w14:textId="7FCD0EAC" w:rsidR="00930A53" w:rsidRPr="005945A3" w:rsidRDefault="00682EBC" w:rsidP="00E24206">
            <w:pPr>
              <w:pStyle w:val="Subttulo"/>
              <w:spacing w:line="276" w:lineRule="auto"/>
              <w:jc w:val="center"/>
              <w:rPr>
                <w:rFonts w:ascii="Palatino Linotype" w:hAnsi="Palatino Linotype" w:cs="Tahoma"/>
                <w:i w:val="0"/>
                <w:color w:val="FFFFFF"/>
                <w:sz w:val="22"/>
                <w:szCs w:val="22"/>
                <w:lang w:val="es-ES"/>
              </w:rPr>
            </w:pPr>
            <w:r w:rsidRPr="005945A3">
              <w:rPr>
                <w:rFonts w:ascii="Palatino Linotype" w:hAnsi="Palatino Linotype" w:cs="Tahoma"/>
                <w:i w:val="0"/>
                <w:color w:val="FFFFFF"/>
                <w:sz w:val="22"/>
                <w:szCs w:val="22"/>
                <w:lang w:val="es-ES"/>
              </w:rPr>
              <w:t>2</w:t>
            </w:r>
          </w:p>
        </w:tc>
        <w:tc>
          <w:tcPr>
            <w:tcW w:w="1877" w:type="dxa"/>
            <w:shd w:val="clear" w:color="auto" w:fill="0070C0"/>
          </w:tcPr>
          <w:p w14:paraId="7BF994B1" w14:textId="34297F67" w:rsidR="00930A53" w:rsidRPr="005945A3" w:rsidRDefault="00682EBC" w:rsidP="00E24206">
            <w:pPr>
              <w:pStyle w:val="Subttulo"/>
              <w:spacing w:line="276" w:lineRule="auto"/>
              <w:jc w:val="center"/>
              <w:rPr>
                <w:rFonts w:ascii="Palatino Linotype" w:hAnsi="Palatino Linotype" w:cs="Tahoma"/>
                <w:i w:val="0"/>
                <w:color w:val="FFFFFF"/>
                <w:sz w:val="22"/>
                <w:szCs w:val="22"/>
                <w:lang w:val="es-ES"/>
              </w:rPr>
            </w:pPr>
            <w:r w:rsidRPr="005945A3">
              <w:rPr>
                <w:rFonts w:ascii="Palatino Linotype" w:hAnsi="Palatino Linotype" w:cs="Tahoma"/>
                <w:i w:val="0"/>
                <w:color w:val="FFFFFF"/>
                <w:sz w:val="22"/>
                <w:szCs w:val="22"/>
                <w:lang w:val="es-ES"/>
              </w:rPr>
              <w:t>1</w:t>
            </w:r>
          </w:p>
        </w:tc>
      </w:tr>
    </w:tbl>
    <w:p w14:paraId="7217132E" w14:textId="4B2DB0AE" w:rsidR="00930A53" w:rsidRPr="005945A3" w:rsidRDefault="00930A53" w:rsidP="00E24206">
      <w:pPr>
        <w:spacing w:line="276" w:lineRule="auto"/>
        <w:jc w:val="both"/>
        <w:rPr>
          <w:rFonts w:ascii="Palatino Linotype" w:hAnsi="Palatino Linotype" w:cs="Tahoma"/>
          <w:color w:val="000000" w:themeColor="text1"/>
          <w:sz w:val="22"/>
          <w:szCs w:val="22"/>
        </w:rPr>
      </w:pPr>
    </w:p>
    <w:p w14:paraId="7920AF2C" w14:textId="742C29A7" w:rsidR="00405F0C" w:rsidRPr="005945A3" w:rsidRDefault="00405F0C" w:rsidP="00E24206">
      <w:pPr>
        <w:pStyle w:val="Default"/>
        <w:spacing w:line="276" w:lineRule="auto"/>
        <w:jc w:val="both"/>
        <w:rPr>
          <w:rFonts w:ascii="Palatino Linotype" w:hAnsi="Palatino Linotype"/>
          <w:sz w:val="22"/>
          <w:szCs w:val="22"/>
        </w:rPr>
      </w:pPr>
      <w:r w:rsidRPr="005945A3">
        <w:rPr>
          <w:rFonts w:ascii="Palatino Linotype" w:hAnsi="Palatino Linotype"/>
          <w:sz w:val="22"/>
          <w:szCs w:val="22"/>
        </w:rPr>
        <w:t>Para constancia</w:t>
      </w:r>
      <w:r w:rsidR="00CA76BA" w:rsidRPr="005945A3">
        <w:rPr>
          <w:rFonts w:ascii="Palatino Linotype" w:hAnsi="Palatino Linotype"/>
          <w:sz w:val="22"/>
          <w:szCs w:val="22"/>
        </w:rPr>
        <w:t>,</w:t>
      </w:r>
      <w:r w:rsidRPr="005945A3">
        <w:rPr>
          <w:rFonts w:ascii="Palatino Linotype" w:hAnsi="Palatino Linotype"/>
          <w:sz w:val="22"/>
          <w:szCs w:val="22"/>
        </w:rPr>
        <w:t xml:space="preserve"> firma</w:t>
      </w:r>
      <w:r w:rsidR="00CA76BA" w:rsidRPr="005945A3">
        <w:rPr>
          <w:rFonts w:ascii="Palatino Linotype" w:hAnsi="Palatino Linotype"/>
          <w:sz w:val="22"/>
          <w:szCs w:val="22"/>
        </w:rPr>
        <w:t>n</w:t>
      </w:r>
      <w:r w:rsidRPr="005945A3">
        <w:rPr>
          <w:rFonts w:ascii="Palatino Linotype" w:hAnsi="Palatino Linotype"/>
          <w:sz w:val="22"/>
          <w:szCs w:val="22"/>
        </w:rPr>
        <w:t xml:space="preserve"> el</w:t>
      </w:r>
      <w:r w:rsidR="00972208" w:rsidRPr="005945A3">
        <w:rPr>
          <w:rFonts w:ascii="Palatino Linotype" w:hAnsi="Palatino Linotype"/>
          <w:sz w:val="22"/>
          <w:szCs w:val="22"/>
        </w:rPr>
        <w:t xml:space="preserve"> señor P</w:t>
      </w:r>
      <w:r w:rsidRPr="005945A3">
        <w:rPr>
          <w:rFonts w:ascii="Palatino Linotype" w:hAnsi="Palatino Linotype"/>
          <w:sz w:val="22"/>
          <w:szCs w:val="22"/>
        </w:rPr>
        <w:t xml:space="preserve">residente de la </w:t>
      </w:r>
      <w:r w:rsidR="00031D2F" w:rsidRPr="005945A3">
        <w:rPr>
          <w:rFonts w:ascii="Palatino Linotype" w:hAnsi="Palatino Linotype"/>
          <w:sz w:val="22"/>
          <w:szCs w:val="22"/>
        </w:rPr>
        <w:t>Comisión de Participaci</w:t>
      </w:r>
      <w:r w:rsidR="00972208" w:rsidRPr="005945A3">
        <w:rPr>
          <w:rFonts w:ascii="Palatino Linotype" w:hAnsi="Palatino Linotype"/>
          <w:sz w:val="22"/>
          <w:szCs w:val="22"/>
        </w:rPr>
        <w:t>ón Ciudadana y Gobierno Abierto</w:t>
      </w:r>
      <w:r w:rsidR="0033423A" w:rsidRPr="005945A3">
        <w:rPr>
          <w:rFonts w:ascii="Palatino Linotype" w:hAnsi="Palatino Linotype"/>
          <w:sz w:val="22"/>
          <w:szCs w:val="22"/>
        </w:rPr>
        <w:t xml:space="preserve"> </w:t>
      </w:r>
      <w:r w:rsidR="000E73BE" w:rsidRPr="005945A3">
        <w:rPr>
          <w:rFonts w:ascii="Palatino Linotype" w:hAnsi="Palatino Linotype"/>
          <w:sz w:val="22"/>
          <w:szCs w:val="22"/>
        </w:rPr>
        <w:t xml:space="preserve">y </w:t>
      </w:r>
      <w:r w:rsidRPr="005945A3">
        <w:rPr>
          <w:rFonts w:ascii="Palatino Linotype" w:hAnsi="Palatino Linotype"/>
          <w:sz w:val="22"/>
          <w:szCs w:val="22"/>
        </w:rPr>
        <w:t>l</w:t>
      </w:r>
      <w:r w:rsidR="000E73BE" w:rsidRPr="005945A3">
        <w:rPr>
          <w:rFonts w:ascii="Palatino Linotype" w:hAnsi="Palatino Linotype"/>
          <w:sz w:val="22"/>
          <w:szCs w:val="22"/>
        </w:rPr>
        <w:t>a</w:t>
      </w:r>
      <w:r w:rsidRPr="005945A3">
        <w:rPr>
          <w:rFonts w:ascii="Palatino Linotype" w:hAnsi="Palatino Linotype"/>
          <w:sz w:val="22"/>
          <w:szCs w:val="22"/>
        </w:rPr>
        <w:t xml:space="preserve"> señor</w:t>
      </w:r>
      <w:r w:rsidR="000E73BE" w:rsidRPr="005945A3">
        <w:rPr>
          <w:rFonts w:ascii="Palatino Linotype" w:hAnsi="Palatino Linotype"/>
          <w:sz w:val="22"/>
          <w:szCs w:val="22"/>
        </w:rPr>
        <w:t>a</w:t>
      </w:r>
      <w:r w:rsidRPr="005945A3">
        <w:rPr>
          <w:rFonts w:ascii="Palatino Linotype" w:hAnsi="Palatino Linotype"/>
          <w:sz w:val="22"/>
          <w:szCs w:val="22"/>
        </w:rPr>
        <w:t xml:space="preserve"> Secretari</w:t>
      </w:r>
      <w:r w:rsidR="000E73BE" w:rsidRPr="005945A3">
        <w:rPr>
          <w:rFonts w:ascii="Palatino Linotype" w:hAnsi="Palatino Linotype"/>
          <w:sz w:val="22"/>
          <w:szCs w:val="22"/>
        </w:rPr>
        <w:t>a</w:t>
      </w:r>
      <w:r w:rsidRPr="005945A3">
        <w:rPr>
          <w:rFonts w:ascii="Palatino Linotype" w:hAnsi="Palatino Linotype"/>
          <w:sz w:val="22"/>
          <w:szCs w:val="22"/>
        </w:rPr>
        <w:t xml:space="preserve"> General del Concejo Metropolitano de Quito</w:t>
      </w:r>
      <w:r w:rsidR="000E73BE" w:rsidRPr="005945A3">
        <w:rPr>
          <w:rFonts w:ascii="Palatino Linotype" w:hAnsi="Palatino Linotype"/>
          <w:sz w:val="22"/>
          <w:szCs w:val="22"/>
        </w:rPr>
        <w:t xml:space="preserve"> (E)</w:t>
      </w:r>
      <w:r w:rsidRPr="005945A3">
        <w:rPr>
          <w:rFonts w:ascii="Palatino Linotype" w:hAnsi="Palatino Linotype"/>
          <w:sz w:val="22"/>
          <w:szCs w:val="22"/>
        </w:rPr>
        <w:t>.</w:t>
      </w:r>
    </w:p>
    <w:p w14:paraId="75ED2B7C" w14:textId="77777777" w:rsidR="009535E0" w:rsidRPr="005945A3" w:rsidRDefault="009535E0" w:rsidP="00E24206">
      <w:pPr>
        <w:pStyle w:val="Default"/>
        <w:spacing w:line="276" w:lineRule="auto"/>
        <w:jc w:val="both"/>
        <w:rPr>
          <w:rFonts w:ascii="Palatino Linotype" w:hAnsi="Palatino Linotype"/>
          <w:sz w:val="22"/>
          <w:szCs w:val="22"/>
        </w:rPr>
      </w:pPr>
    </w:p>
    <w:p w14:paraId="7753E4C1" w14:textId="77777777" w:rsidR="00953892" w:rsidRPr="005945A3" w:rsidRDefault="00953892" w:rsidP="00E24206">
      <w:pPr>
        <w:spacing w:line="276" w:lineRule="auto"/>
        <w:jc w:val="both"/>
        <w:rPr>
          <w:rFonts w:ascii="Palatino Linotype" w:hAnsi="Palatino Linotype" w:cs="Tahoma"/>
          <w:color w:val="000000" w:themeColor="text1"/>
          <w:sz w:val="22"/>
          <w:szCs w:val="22"/>
        </w:rPr>
      </w:pPr>
    </w:p>
    <w:p w14:paraId="67DA6D11" w14:textId="053D897A" w:rsidR="00405F0C" w:rsidRPr="005945A3" w:rsidRDefault="00972208" w:rsidP="00E24206">
      <w:pPr>
        <w:pStyle w:val="Sinespaciado"/>
        <w:spacing w:line="276" w:lineRule="auto"/>
        <w:jc w:val="both"/>
        <w:rPr>
          <w:rFonts w:ascii="Palatino Linotype" w:hAnsi="Palatino Linotype" w:cs="Tahoma"/>
          <w:color w:val="000000" w:themeColor="text1"/>
        </w:rPr>
      </w:pPr>
      <w:r w:rsidRPr="005945A3">
        <w:rPr>
          <w:rFonts w:ascii="Palatino Linotype" w:hAnsi="Palatino Linotype" w:cs="Tahoma"/>
          <w:color w:val="000000" w:themeColor="text1"/>
        </w:rPr>
        <w:lastRenderedPageBreak/>
        <w:t xml:space="preserve">Abg. Fernando </w:t>
      </w:r>
      <w:r w:rsidR="00E24206" w:rsidRPr="005945A3">
        <w:rPr>
          <w:rFonts w:ascii="Palatino Linotype" w:hAnsi="Palatino Linotype" w:cs="Tahoma"/>
          <w:color w:val="000000" w:themeColor="text1"/>
        </w:rPr>
        <w:t xml:space="preserve">Morales </w:t>
      </w:r>
      <w:r w:rsidR="00E24206" w:rsidRPr="005945A3">
        <w:rPr>
          <w:rFonts w:ascii="Palatino Linotype" w:hAnsi="Palatino Linotype" w:cs="Tahoma"/>
          <w:color w:val="000000" w:themeColor="text1"/>
        </w:rPr>
        <w:tab/>
      </w:r>
      <w:r w:rsidR="00405F0C" w:rsidRPr="005945A3">
        <w:rPr>
          <w:rFonts w:ascii="Palatino Linotype" w:hAnsi="Palatino Linotype" w:cs="Tahoma"/>
          <w:color w:val="000000" w:themeColor="text1"/>
        </w:rPr>
        <w:tab/>
      </w:r>
      <w:r w:rsidR="00405F0C" w:rsidRPr="005945A3">
        <w:rPr>
          <w:rFonts w:ascii="Palatino Linotype" w:hAnsi="Palatino Linotype" w:cs="Tahoma"/>
          <w:color w:val="000000" w:themeColor="text1"/>
        </w:rPr>
        <w:tab/>
      </w:r>
      <w:r w:rsidR="00405F0C" w:rsidRPr="005945A3">
        <w:rPr>
          <w:rFonts w:ascii="Palatino Linotype" w:hAnsi="Palatino Linotype" w:cs="Tahoma"/>
          <w:color w:val="000000" w:themeColor="text1"/>
        </w:rPr>
        <w:tab/>
      </w:r>
      <w:r w:rsidR="00E24206" w:rsidRPr="005945A3">
        <w:rPr>
          <w:rFonts w:ascii="Palatino Linotype" w:hAnsi="Palatino Linotype" w:cs="Tahoma"/>
          <w:color w:val="000000" w:themeColor="text1"/>
        </w:rPr>
        <w:tab/>
      </w:r>
      <w:r w:rsidR="00405F0C" w:rsidRPr="005945A3">
        <w:rPr>
          <w:rFonts w:ascii="Palatino Linotype" w:hAnsi="Palatino Linotype" w:cs="Tahoma"/>
          <w:color w:val="000000" w:themeColor="text1"/>
        </w:rPr>
        <w:t>Ab</w:t>
      </w:r>
      <w:r w:rsidR="006C7157" w:rsidRPr="005945A3">
        <w:rPr>
          <w:rFonts w:ascii="Palatino Linotype" w:hAnsi="Palatino Linotype" w:cs="Tahoma"/>
          <w:color w:val="000000" w:themeColor="text1"/>
        </w:rPr>
        <w:t>g</w:t>
      </w:r>
      <w:r w:rsidR="00405F0C" w:rsidRPr="005945A3">
        <w:rPr>
          <w:rFonts w:ascii="Palatino Linotype" w:hAnsi="Palatino Linotype" w:cs="Tahoma"/>
          <w:color w:val="000000" w:themeColor="text1"/>
        </w:rPr>
        <w:t xml:space="preserve">. </w:t>
      </w:r>
      <w:r w:rsidR="00A25E52" w:rsidRPr="005945A3">
        <w:rPr>
          <w:rFonts w:ascii="Palatino Linotype" w:hAnsi="Palatino Linotype" w:cs="Tahoma"/>
          <w:color w:val="000000" w:themeColor="text1"/>
        </w:rPr>
        <w:t>Damaris Ortiz</w:t>
      </w:r>
    </w:p>
    <w:p w14:paraId="41971E1C" w14:textId="3E8FF3AF" w:rsidR="00405F0C" w:rsidRPr="005945A3" w:rsidRDefault="00405F0C" w:rsidP="00E24206">
      <w:pPr>
        <w:pStyle w:val="Sinespaciado"/>
        <w:spacing w:line="276" w:lineRule="auto"/>
        <w:jc w:val="both"/>
        <w:rPr>
          <w:rFonts w:ascii="Palatino Linotype" w:hAnsi="Palatino Linotype" w:cs="Tahoma"/>
          <w:b/>
          <w:color w:val="000000" w:themeColor="text1"/>
        </w:rPr>
      </w:pPr>
      <w:r w:rsidRPr="005945A3">
        <w:rPr>
          <w:rFonts w:ascii="Palatino Linotype" w:hAnsi="Palatino Linotype" w:cs="Tahoma"/>
          <w:b/>
          <w:color w:val="000000" w:themeColor="text1"/>
        </w:rPr>
        <w:t xml:space="preserve">PRESIDENTE DE LA COMISIÓN </w:t>
      </w:r>
      <w:r w:rsidRPr="005945A3">
        <w:rPr>
          <w:rFonts w:ascii="Palatino Linotype" w:hAnsi="Palatino Linotype" w:cs="Tahoma"/>
          <w:b/>
          <w:color w:val="000000" w:themeColor="text1"/>
        </w:rPr>
        <w:tab/>
      </w:r>
      <w:r w:rsidRPr="005945A3">
        <w:rPr>
          <w:rFonts w:ascii="Palatino Linotype" w:hAnsi="Palatino Linotype" w:cs="Tahoma"/>
          <w:b/>
          <w:color w:val="000000" w:themeColor="text1"/>
        </w:rPr>
        <w:tab/>
      </w:r>
      <w:r w:rsidRPr="005945A3">
        <w:rPr>
          <w:rFonts w:ascii="Palatino Linotype" w:hAnsi="Palatino Linotype" w:cs="Tahoma"/>
          <w:b/>
          <w:color w:val="000000" w:themeColor="text1"/>
        </w:rPr>
        <w:tab/>
      </w:r>
      <w:r w:rsidR="00E24206" w:rsidRPr="005945A3">
        <w:rPr>
          <w:rFonts w:ascii="Palatino Linotype" w:hAnsi="Palatino Linotype" w:cs="Tahoma"/>
          <w:b/>
          <w:color w:val="000000" w:themeColor="text1"/>
        </w:rPr>
        <w:tab/>
      </w:r>
      <w:r w:rsidRPr="005945A3">
        <w:rPr>
          <w:rFonts w:ascii="Palatino Linotype" w:hAnsi="Palatino Linotype" w:cs="Tahoma"/>
          <w:b/>
          <w:color w:val="000000" w:themeColor="text1"/>
        </w:rPr>
        <w:t>SECRETARI</w:t>
      </w:r>
      <w:r w:rsidR="00A25E52" w:rsidRPr="005945A3">
        <w:rPr>
          <w:rFonts w:ascii="Palatino Linotype" w:hAnsi="Palatino Linotype" w:cs="Tahoma"/>
          <w:b/>
          <w:color w:val="000000" w:themeColor="text1"/>
        </w:rPr>
        <w:t>A</w:t>
      </w:r>
      <w:r w:rsidRPr="005945A3">
        <w:rPr>
          <w:rFonts w:ascii="Palatino Linotype" w:hAnsi="Palatino Linotype" w:cs="Tahoma"/>
          <w:b/>
          <w:color w:val="000000" w:themeColor="text1"/>
        </w:rPr>
        <w:t xml:space="preserve"> GENERAL DEL</w:t>
      </w:r>
    </w:p>
    <w:p w14:paraId="5D6AF874" w14:textId="2573CCD1" w:rsidR="00D5523E" w:rsidRPr="005945A3" w:rsidRDefault="00405F0C" w:rsidP="00E24206">
      <w:pPr>
        <w:pStyle w:val="Sinespaciado"/>
        <w:spacing w:line="276" w:lineRule="auto"/>
        <w:jc w:val="both"/>
        <w:rPr>
          <w:rFonts w:ascii="Palatino Linotype" w:hAnsi="Palatino Linotype" w:cs="Tahoma"/>
          <w:b/>
          <w:color w:val="000000" w:themeColor="text1"/>
        </w:rPr>
      </w:pPr>
      <w:r w:rsidRPr="005945A3">
        <w:rPr>
          <w:rFonts w:ascii="Palatino Linotype" w:hAnsi="Palatino Linotype" w:cs="Tahoma"/>
          <w:b/>
          <w:color w:val="000000" w:themeColor="text1"/>
        </w:rPr>
        <w:t xml:space="preserve">DE </w:t>
      </w:r>
      <w:r w:rsidR="00031D2F" w:rsidRPr="005945A3">
        <w:rPr>
          <w:rFonts w:ascii="Palatino Linotype" w:hAnsi="Palatino Linotype" w:cs="Tahoma"/>
          <w:b/>
          <w:color w:val="000000" w:themeColor="text1"/>
        </w:rPr>
        <w:t>PARTICIPACIÓN CIUDADANA</w:t>
      </w:r>
      <w:r w:rsidR="00930A53" w:rsidRPr="005945A3">
        <w:rPr>
          <w:rFonts w:ascii="Palatino Linotype" w:hAnsi="Palatino Linotype" w:cs="Tahoma"/>
          <w:b/>
          <w:color w:val="000000" w:themeColor="text1"/>
        </w:rPr>
        <w:t xml:space="preserve">         </w:t>
      </w:r>
      <w:r w:rsidR="00930A53" w:rsidRPr="005945A3">
        <w:rPr>
          <w:rFonts w:ascii="Palatino Linotype" w:hAnsi="Palatino Linotype" w:cs="Tahoma"/>
          <w:b/>
          <w:color w:val="000000" w:themeColor="text1"/>
        </w:rPr>
        <w:tab/>
      </w:r>
      <w:r w:rsidR="00E24206" w:rsidRPr="005945A3">
        <w:rPr>
          <w:rFonts w:ascii="Palatino Linotype" w:hAnsi="Palatino Linotype" w:cs="Tahoma"/>
          <w:b/>
          <w:color w:val="000000" w:themeColor="text1"/>
        </w:rPr>
        <w:tab/>
      </w:r>
      <w:r w:rsidRPr="005945A3">
        <w:rPr>
          <w:rFonts w:ascii="Palatino Linotype" w:hAnsi="Palatino Linotype" w:cs="Tahoma"/>
          <w:b/>
          <w:color w:val="000000" w:themeColor="text1"/>
        </w:rPr>
        <w:t>CONCEJO</w:t>
      </w:r>
      <w:r w:rsidR="00473287" w:rsidRPr="005945A3">
        <w:rPr>
          <w:rFonts w:ascii="Palatino Linotype" w:hAnsi="Palatino Linotype" w:cs="Tahoma"/>
          <w:b/>
          <w:color w:val="000000" w:themeColor="text1"/>
        </w:rPr>
        <w:t xml:space="preserve"> (E</w:t>
      </w:r>
      <w:r w:rsidR="00A25E52" w:rsidRPr="005945A3">
        <w:rPr>
          <w:rFonts w:ascii="Palatino Linotype" w:hAnsi="Palatino Linotype" w:cs="Tahoma"/>
          <w:b/>
          <w:color w:val="000000" w:themeColor="text1"/>
        </w:rPr>
        <w:t>)</w:t>
      </w:r>
    </w:p>
    <w:p w14:paraId="7E87194F" w14:textId="77777777" w:rsidR="00473287" w:rsidRPr="005945A3" w:rsidRDefault="00473287" w:rsidP="00E24206">
      <w:pPr>
        <w:pStyle w:val="Sinespaciado"/>
        <w:spacing w:line="276" w:lineRule="auto"/>
        <w:jc w:val="both"/>
        <w:rPr>
          <w:rFonts w:ascii="Palatino Linotype" w:hAnsi="Palatino Linotype" w:cs="Tahoma"/>
          <w:b/>
          <w:color w:val="000000" w:themeColor="text1"/>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917"/>
        <w:gridCol w:w="1872"/>
      </w:tblGrid>
      <w:tr w:rsidR="00930A53" w:rsidRPr="005945A3" w14:paraId="5C376AC8" w14:textId="77777777" w:rsidTr="00C71C74">
        <w:trPr>
          <w:trHeight w:val="373"/>
          <w:jc w:val="center"/>
        </w:trPr>
        <w:tc>
          <w:tcPr>
            <w:tcW w:w="8798" w:type="dxa"/>
            <w:gridSpan w:val="3"/>
            <w:shd w:val="clear" w:color="auto" w:fill="0070C0"/>
          </w:tcPr>
          <w:p w14:paraId="4AE8B368" w14:textId="2A53F8F8"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REGISTRO ASISTENCIA –RESUMEN SESIÓN</w:t>
            </w:r>
          </w:p>
        </w:tc>
      </w:tr>
      <w:tr w:rsidR="00930A53" w:rsidRPr="005945A3" w14:paraId="2E713335" w14:textId="77777777" w:rsidTr="00C71C74">
        <w:trPr>
          <w:trHeight w:val="373"/>
          <w:jc w:val="center"/>
        </w:trPr>
        <w:tc>
          <w:tcPr>
            <w:tcW w:w="5009" w:type="dxa"/>
            <w:shd w:val="clear" w:color="auto" w:fill="0070C0"/>
          </w:tcPr>
          <w:p w14:paraId="550857DE" w14:textId="77777777"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b/>
                <w:i w:val="0"/>
                <w:color w:val="FFFFFF"/>
                <w:sz w:val="22"/>
                <w:szCs w:val="22"/>
                <w:lang w:val="es-ES"/>
              </w:rPr>
              <w:t>INTEGRANTES  COMISIÓN</w:t>
            </w:r>
          </w:p>
        </w:tc>
        <w:tc>
          <w:tcPr>
            <w:tcW w:w="1917" w:type="dxa"/>
            <w:shd w:val="clear" w:color="auto" w:fill="0070C0"/>
          </w:tcPr>
          <w:p w14:paraId="3C1FB7FD" w14:textId="77777777"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PRESENTE</w:t>
            </w:r>
          </w:p>
        </w:tc>
        <w:tc>
          <w:tcPr>
            <w:tcW w:w="1872" w:type="dxa"/>
            <w:shd w:val="clear" w:color="auto" w:fill="0070C0"/>
          </w:tcPr>
          <w:p w14:paraId="27E244AC" w14:textId="77777777"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 xml:space="preserve">AUSENTE </w:t>
            </w:r>
          </w:p>
        </w:tc>
      </w:tr>
      <w:tr w:rsidR="00972208" w:rsidRPr="005945A3" w14:paraId="2DF3B25D" w14:textId="77777777" w:rsidTr="00C71C74">
        <w:trPr>
          <w:trHeight w:val="373"/>
          <w:jc w:val="center"/>
        </w:trPr>
        <w:tc>
          <w:tcPr>
            <w:tcW w:w="5009" w:type="dxa"/>
            <w:shd w:val="clear" w:color="auto" w:fill="auto"/>
          </w:tcPr>
          <w:p w14:paraId="47C63EFC" w14:textId="489F1DBE" w:rsidR="00972208" w:rsidRPr="005945A3" w:rsidRDefault="00972208" w:rsidP="00E24206">
            <w:pPr>
              <w:pStyle w:val="Subttulo"/>
              <w:spacing w:line="276" w:lineRule="auto"/>
              <w:rPr>
                <w:rFonts w:ascii="Palatino Linotype" w:hAnsi="Palatino Linotype" w:cs="Tahoma"/>
                <w:b/>
                <w:i w:val="0"/>
                <w:color w:val="000000"/>
                <w:sz w:val="22"/>
                <w:szCs w:val="22"/>
                <w:lang w:val="es-ES"/>
              </w:rPr>
            </w:pPr>
            <w:r w:rsidRPr="005945A3">
              <w:rPr>
                <w:rFonts w:ascii="Palatino Linotype" w:hAnsi="Palatino Linotype" w:cs="Tahoma"/>
                <w:b/>
                <w:i w:val="0"/>
                <w:color w:val="000000"/>
                <w:sz w:val="22"/>
                <w:szCs w:val="22"/>
                <w:lang w:val="es-ES"/>
              </w:rPr>
              <w:t>Fernando Morales</w:t>
            </w:r>
          </w:p>
        </w:tc>
        <w:tc>
          <w:tcPr>
            <w:tcW w:w="1917" w:type="dxa"/>
            <w:shd w:val="clear" w:color="auto" w:fill="auto"/>
          </w:tcPr>
          <w:p w14:paraId="1B6B355F" w14:textId="77777777" w:rsidR="00972208" w:rsidRPr="005945A3" w:rsidRDefault="00972208" w:rsidP="00E24206">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872" w:type="dxa"/>
            <w:shd w:val="clear" w:color="auto" w:fill="auto"/>
          </w:tcPr>
          <w:p w14:paraId="7AEB3F98" w14:textId="77777777" w:rsidR="00972208" w:rsidRPr="005945A3"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72208" w:rsidRPr="005945A3" w14:paraId="13396230" w14:textId="77777777" w:rsidTr="00C71C74">
        <w:trPr>
          <w:trHeight w:val="373"/>
          <w:jc w:val="center"/>
        </w:trPr>
        <w:tc>
          <w:tcPr>
            <w:tcW w:w="5009" w:type="dxa"/>
            <w:shd w:val="clear" w:color="auto" w:fill="auto"/>
          </w:tcPr>
          <w:p w14:paraId="790E7545" w14:textId="3C34D923" w:rsidR="00972208" w:rsidRPr="005945A3" w:rsidRDefault="00972208" w:rsidP="00E24206">
            <w:pPr>
              <w:pStyle w:val="Subttulo"/>
              <w:spacing w:line="276" w:lineRule="auto"/>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 xml:space="preserve">Santiago </w:t>
            </w:r>
            <w:proofErr w:type="spellStart"/>
            <w:r w:rsidRPr="005945A3">
              <w:rPr>
                <w:rFonts w:ascii="Palatino Linotype" w:hAnsi="Palatino Linotype" w:cs="Tahoma"/>
                <w:b/>
                <w:i w:val="0"/>
                <w:color w:val="000000" w:themeColor="text1"/>
                <w:sz w:val="22"/>
                <w:szCs w:val="22"/>
              </w:rPr>
              <w:t>Guarderas</w:t>
            </w:r>
            <w:proofErr w:type="spellEnd"/>
          </w:p>
        </w:tc>
        <w:tc>
          <w:tcPr>
            <w:tcW w:w="1917" w:type="dxa"/>
            <w:shd w:val="clear" w:color="auto" w:fill="auto"/>
          </w:tcPr>
          <w:p w14:paraId="3AB5CFF4" w14:textId="69D9C81B" w:rsidR="00972208" w:rsidRPr="005945A3" w:rsidRDefault="00972208" w:rsidP="00E24206">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872" w:type="dxa"/>
            <w:shd w:val="clear" w:color="auto" w:fill="auto"/>
          </w:tcPr>
          <w:p w14:paraId="6BF78F17" w14:textId="28F5CF75" w:rsidR="00972208" w:rsidRPr="005945A3"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72208" w:rsidRPr="005945A3" w14:paraId="27BF8652" w14:textId="77777777" w:rsidTr="00C71C74">
        <w:trPr>
          <w:trHeight w:val="373"/>
          <w:jc w:val="center"/>
        </w:trPr>
        <w:tc>
          <w:tcPr>
            <w:tcW w:w="5009" w:type="dxa"/>
            <w:shd w:val="clear" w:color="auto" w:fill="auto"/>
          </w:tcPr>
          <w:p w14:paraId="1B789698" w14:textId="51DB480A" w:rsidR="00972208" w:rsidRPr="005945A3" w:rsidRDefault="00972208" w:rsidP="00E24206">
            <w:pPr>
              <w:pStyle w:val="Subttulo"/>
              <w:spacing w:line="276" w:lineRule="auto"/>
              <w:rPr>
                <w:rFonts w:ascii="Palatino Linotype" w:hAnsi="Palatino Linotype" w:cs="Tahoma"/>
                <w:b/>
                <w:i w:val="0"/>
                <w:color w:val="000000"/>
                <w:sz w:val="22"/>
                <w:szCs w:val="22"/>
                <w:lang w:val="es-ES"/>
              </w:rPr>
            </w:pPr>
            <w:r w:rsidRPr="005945A3">
              <w:rPr>
                <w:rFonts w:ascii="Palatino Linotype" w:hAnsi="Palatino Linotype" w:cs="Tahoma"/>
                <w:b/>
                <w:i w:val="0"/>
                <w:color w:val="000000" w:themeColor="text1"/>
                <w:sz w:val="22"/>
                <w:szCs w:val="22"/>
              </w:rPr>
              <w:t>Luis Robles</w:t>
            </w:r>
          </w:p>
        </w:tc>
        <w:tc>
          <w:tcPr>
            <w:tcW w:w="1917" w:type="dxa"/>
            <w:shd w:val="clear" w:color="auto" w:fill="auto"/>
          </w:tcPr>
          <w:p w14:paraId="7C35FFCF" w14:textId="0C751D75" w:rsidR="00972208" w:rsidRPr="005945A3" w:rsidRDefault="00972208" w:rsidP="00E24206">
            <w:pPr>
              <w:pStyle w:val="Subttulo"/>
              <w:spacing w:line="276" w:lineRule="auto"/>
              <w:jc w:val="center"/>
              <w:rPr>
                <w:rFonts w:ascii="Palatino Linotype" w:hAnsi="Palatino Linotype" w:cs="Tahoma"/>
                <w:i w:val="0"/>
                <w:color w:val="000000"/>
                <w:sz w:val="22"/>
                <w:szCs w:val="22"/>
                <w:lang w:val="es-ES"/>
              </w:rPr>
            </w:pPr>
            <w:r w:rsidRPr="005945A3">
              <w:rPr>
                <w:rFonts w:ascii="Palatino Linotype" w:hAnsi="Palatino Linotype" w:cs="Tahoma"/>
                <w:i w:val="0"/>
                <w:color w:val="000000"/>
                <w:sz w:val="22"/>
                <w:szCs w:val="22"/>
                <w:lang w:val="es-ES"/>
              </w:rPr>
              <w:t>1</w:t>
            </w:r>
          </w:p>
        </w:tc>
        <w:tc>
          <w:tcPr>
            <w:tcW w:w="1872" w:type="dxa"/>
            <w:shd w:val="clear" w:color="auto" w:fill="auto"/>
          </w:tcPr>
          <w:p w14:paraId="3EA3AA0D" w14:textId="1A22A78A" w:rsidR="00972208" w:rsidRPr="005945A3" w:rsidRDefault="00972208" w:rsidP="00E24206">
            <w:pPr>
              <w:pStyle w:val="Subttulo"/>
              <w:spacing w:line="276" w:lineRule="auto"/>
              <w:jc w:val="center"/>
              <w:rPr>
                <w:rFonts w:ascii="Palatino Linotype" w:hAnsi="Palatino Linotype" w:cs="Tahoma"/>
                <w:i w:val="0"/>
                <w:color w:val="000000"/>
                <w:sz w:val="22"/>
                <w:szCs w:val="22"/>
                <w:lang w:val="es-ES"/>
              </w:rPr>
            </w:pPr>
          </w:p>
        </w:tc>
      </w:tr>
      <w:tr w:rsidR="00930A53" w:rsidRPr="005945A3" w14:paraId="66F9F78A" w14:textId="77777777" w:rsidTr="00C71C74">
        <w:trPr>
          <w:trHeight w:val="373"/>
          <w:jc w:val="center"/>
        </w:trPr>
        <w:tc>
          <w:tcPr>
            <w:tcW w:w="5009" w:type="dxa"/>
            <w:shd w:val="clear" w:color="auto" w:fill="0070C0"/>
          </w:tcPr>
          <w:p w14:paraId="7990CA35" w14:textId="77777777" w:rsidR="00930A53" w:rsidRPr="005945A3" w:rsidRDefault="00930A53" w:rsidP="00E24206">
            <w:pPr>
              <w:pStyle w:val="Subttulo"/>
              <w:spacing w:line="276" w:lineRule="auto"/>
              <w:jc w:val="center"/>
              <w:rPr>
                <w:rFonts w:ascii="Palatino Linotype" w:hAnsi="Palatino Linotype" w:cs="Tahoma"/>
                <w:b/>
                <w:i w:val="0"/>
                <w:color w:val="FFFFFF"/>
                <w:sz w:val="22"/>
                <w:szCs w:val="22"/>
                <w:lang w:val="es-ES"/>
              </w:rPr>
            </w:pPr>
            <w:r w:rsidRPr="005945A3">
              <w:rPr>
                <w:rFonts w:ascii="Palatino Linotype" w:hAnsi="Palatino Linotype" w:cs="Tahoma"/>
                <w:b/>
                <w:i w:val="0"/>
                <w:color w:val="FFFFFF"/>
                <w:sz w:val="22"/>
                <w:szCs w:val="22"/>
                <w:lang w:val="es-ES"/>
              </w:rPr>
              <w:t>TOTAL</w:t>
            </w:r>
          </w:p>
        </w:tc>
        <w:tc>
          <w:tcPr>
            <w:tcW w:w="1917" w:type="dxa"/>
            <w:shd w:val="clear" w:color="auto" w:fill="0070C0"/>
          </w:tcPr>
          <w:p w14:paraId="42AA4BF7" w14:textId="0FCA4106" w:rsidR="00930A53" w:rsidRPr="005945A3" w:rsidRDefault="00A931A1" w:rsidP="00E24206">
            <w:pPr>
              <w:pStyle w:val="Subttulo"/>
              <w:spacing w:line="276" w:lineRule="auto"/>
              <w:jc w:val="center"/>
              <w:rPr>
                <w:rFonts w:ascii="Palatino Linotype" w:hAnsi="Palatino Linotype" w:cs="Tahoma"/>
                <w:i w:val="0"/>
                <w:color w:val="FFFFFF"/>
                <w:sz w:val="22"/>
                <w:szCs w:val="22"/>
                <w:lang w:val="es-ES"/>
              </w:rPr>
            </w:pPr>
            <w:r w:rsidRPr="005945A3">
              <w:rPr>
                <w:rFonts w:ascii="Palatino Linotype" w:hAnsi="Palatino Linotype" w:cs="Tahoma"/>
                <w:i w:val="0"/>
                <w:color w:val="FFFFFF"/>
                <w:sz w:val="22"/>
                <w:szCs w:val="22"/>
                <w:lang w:val="es-ES"/>
              </w:rPr>
              <w:t>3</w:t>
            </w:r>
          </w:p>
        </w:tc>
        <w:tc>
          <w:tcPr>
            <w:tcW w:w="1872" w:type="dxa"/>
            <w:shd w:val="clear" w:color="auto" w:fill="0070C0"/>
          </w:tcPr>
          <w:p w14:paraId="1A310E30" w14:textId="646794BA" w:rsidR="00930A53" w:rsidRPr="005945A3" w:rsidRDefault="00972208" w:rsidP="00E24206">
            <w:pPr>
              <w:pStyle w:val="Subttulo"/>
              <w:spacing w:line="276" w:lineRule="auto"/>
              <w:jc w:val="center"/>
              <w:rPr>
                <w:rFonts w:ascii="Palatino Linotype" w:hAnsi="Palatino Linotype" w:cs="Tahoma"/>
                <w:i w:val="0"/>
                <w:color w:val="FFFFFF"/>
                <w:sz w:val="22"/>
                <w:szCs w:val="22"/>
                <w:lang w:val="es-ES"/>
              </w:rPr>
            </w:pPr>
            <w:r w:rsidRPr="005945A3">
              <w:rPr>
                <w:rFonts w:ascii="Palatino Linotype" w:hAnsi="Palatino Linotype" w:cs="Tahoma"/>
                <w:i w:val="0"/>
                <w:color w:val="FFFFFF"/>
                <w:sz w:val="22"/>
                <w:szCs w:val="22"/>
                <w:lang w:val="es-ES"/>
              </w:rPr>
              <w:t>0</w:t>
            </w:r>
          </w:p>
        </w:tc>
      </w:tr>
    </w:tbl>
    <w:p w14:paraId="677D8914" w14:textId="77777777" w:rsidR="00405F0C" w:rsidRPr="005945A3" w:rsidRDefault="00405F0C" w:rsidP="00E24206">
      <w:pPr>
        <w:pStyle w:val="Sinespaciado"/>
        <w:spacing w:line="276" w:lineRule="auto"/>
        <w:rPr>
          <w:rFonts w:ascii="Palatino Linotype" w:hAnsi="Palatino Linotype"/>
          <w:b/>
          <w:color w:val="000000" w:themeColor="text1"/>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76181E" w:rsidRPr="005945A3" w14:paraId="7CA4D1FE"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6765A854" w14:textId="77777777" w:rsidR="00E00972" w:rsidRPr="005945A3" w:rsidRDefault="00E00972" w:rsidP="00E24206">
            <w:pPr>
              <w:spacing w:line="276" w:lineRule="auto"/>
              <w:rPr>
                <w:rFonts w:ascii="Palatino Linotype" w:hAnsi="Palatino Linotype" w:cs="Tahoma"/>
                <w:b/>
                <w:color w:val="000000" w:themeColor="text1"/>
                <w:sz w:val="16"/>
                <w:szCs w:val="16"/>
              </w:rPr>
            </w:pPr>
            <w:r w:rsidRPr="005945A3">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14:paraId="41F79461" w14:textId="77777777" w:rsidR="00E00972" w:rsidRPr="005945A3" w:rsidRDefault="00E00972" w:rsidP="00E24206">
            <w:pPr>
              <w:spacing w:line="276" w:lineRule="auto"/>
              <w:rPr>
                <w:rFonts w:ascii="Palatino Linotype" w:hAnsi="Palatino Linotype" w:cs="Tahoma"/>
                <w:b/>
                <w:color w:val="000000" w:themeColor="text1"/>
                <w:sz w:val="16"/>
                <w:szCs w:val="16"/>
              </w:rPr>
            </w:pPr>
            <w:r w:rsidRPr="005945A3">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14:paraId="52041C5D" w14:textId="77777777" w:rsidR="00E00972" w:rsidRPr="005945A3" w:rsidRDefault="00E00972" w:rsidP="00E24206">
            <w:pPr>
              <w:spacing w:line="276" w:lineRule="auto"/>
              <w:rPr>
                <w:rFonts w:ascii="Palatino Linotype" w:hAnsi="Palatino Linotype" w:cs="Tahoma"/>
                <w:b/>
                <w:color w:val="000000" w:themeColor="text1"/>
                <w:sz w:val="16"/>
                <w:szCs w:val="16"/>
              </w:rPr>
            </w:pPr>
            <w:r w:rsidRPr="005945A3">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14:paraId="02C0EE6F" w14:textId="77777777" w:rsidR="00E00972" w:rsidRPr="005945A3" w:rsidRDefault="00E00972" w:rsidP="00E24206">
            <w:pPr>
              <w:spacing w:line="276" w:lineRule="auto"/>
              <w:rPr>
                <w:rFonts w:ascii="Palatino Linotype" w:hAnsi="Palatino Linotype" w:cs="Tahoma"/>
                <w:b/>
                <w:color w:val="000000" w:themeColor="text1"/>
                <w:sz w:val="16"/>
                <w:szCs w:val="16"/>
              </w:rPr>
            </w:pPr>
            <w:r w:rsidRPr="005945A3">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14:paraId="3E87D936" w14:textId="34A9F9F7" w:rsidR="00E00972" w:rsidRPr="005945A3" w:rsidRDefault="00E00972" w:rsidP="00E24206">
            <w:pPr>
              <w:spacing w:line="276" w:lineRule="auto"/>
              <w:rPr>
                <w:rFonts w:ascii="Palatino Linotype" w:hAnsi="Palatino Linotype" w:cs="Tahoma"/>
                <w:b/>
                <w:color w:val="000000" w:themeColor="text1"/>
                <w:sz w:val="16"/>
                <w:szCs w:val="16"/>
              </w:rPr>
            </w:pPr>
            <w:r w:rsidRPr="005945A3">
              <w:rPr>
                <w:rFonts w:ascii="Palatino Linotype" w:hAnsi="Palatino Linotype" w:cs="Tahoma"/>
                <w:b/>
                <w:color w:val="000000" w:themeColor="text1"/>
                <w:sz w:val="16"/>
                <w:szCs w:val="16"/>
              </w:rPr>
              <w:t>Sumilla:</w:t>
            </w:r>
          </w:p>
        </w:tc>
      </w:tr>
      <w:tr w:rsidR="0076181E" w:rsidRPr="005945A3" w14:paraId="73B1251A"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hideMark/>
          </w:tcPr>
          <w:p w14:paraId="5A190B43" w14:textId="77777777" w:rsidR="00E00972" w:rsidRPr="005945A3" w:rsidRDefault="00E00972" w:rsidP="00E24206">
            <w:pPr>
              <w:spacing w:line="276" w:lineRule="auto"/>
              <w:rPr>
                <w:rFonts w:ascii="Palatino Linotype" w:hAnsi="Palatino Linotype" w:cs="Tahoma"/>
                <w:b/>
                <w:color w:val="000000" w:themeColor="text1"/>
                <w:sz w:val="16"/>
                <w:szCs w:val="16"/>
              </w:rPr>
            </w:pPr>
            <w:r w:rsidRPr="005945A3">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14:paraId="0DD1EB46" w14:textId="77777777" w:rsidR="00E00972" w:rsidRPr="005945A3" w:rsidRDefault="00E00972" w:rsidP="00E24206">
            <w:pPr>
              <w:spacing w:line="276" w:lineRule="auto"/>
              <w:rPr>
                <w:rFonts w:ascii="Palatino Linotype" w:hAnsi="Palatino Linotype" w:cs="Tahoma"/>
                <w:color w:val="000000" w:themeColor="text1"/>
                <w:sz w:val="16"/>
                <w:szCs w:val="16"/>
              </w:rPr>
            </w:pPr>
            <w:r w:rsidRPr="005945A3">
              <w:rPr>
                <w:rFonts w:ascii="Palatino Linotype" w:hAnsi="Palatino Linotype" w:cs="Tahoma"/>
                <w:color w:val="000000" w:themeColor="text1"/>
                <w:sz w:val="16"/>
                <w:szCs w:val="16"/>
              </w:rPr>
              <w:t xml:space="preserve">Glenda </w:t>
            </w:r>
            <w:proofErr w:type="spellStart"/>
            <w:r w:rsidRPr="005945A3">
              <w:rPr>
                <w:rFonts w:ascii="Palatino Linotype" w:hAnsi="Palatino Linotype" w:cs="Tahoma"/>
                <w:color w:val="000000" w:themeColor="text1"/>
                <w:sz w:val="16"/>
                <w:szCs w:val="16"/>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14:paraId="493B9F6A" w14:textId="55DA0688" w:rsidR="00E00972" w:rsidRPr="005945A3" w:rsidRDefault="00952DB4" w:rsidP="00E24206">
            <w:pPr>
              <w:spacing w:line="276" w:lineRule="auto"/>
              <w:rPr>
                <w:rFonts w:ascii="Palatino Linotype" w:hAnsi="Palatino Linotype" w:cs="Tahoma"/>
                <w:color w:val="000000" w:themeColor="text1"/>
                <w:sz w:val="16"/>
                <w:szCs w:val="16"/>
              </w:rPr>
            </w:pPr>
            <w:r w:rsidRPr="005945A3">
              <w:rPr>
                <w:rFonts w:ascii="Palatino Linotype" w:hAnsi="Palatino Linotype" w:cs="Tahoma"/>
                <w:color w:val="000000" w:themeColor="text1"/>
                <w:sz w:val="16"/>
                <w:szCs w:val="16"/>
              </w:rPr>
              <w:t>SCPC</w:t>
            </w:r>
          </w:p>
        </w:tc>
        <w:tc>
          <w:tcPr>
            <w:tcW w:w="992" w:type="dxa"/>
            <w:tcBorders>
              <w:top w:val="single" w:sz="4" w:space="0" w:color="000000"/>
              <w:left w:val="single" w:sz="4" w:space="0" w:color="000000"/>
              <w:bottom w:val="single" w:sz="4" w:space="0" w:color="000000"/>
              <w:right w:val="single" w:sz="4" w:space="0" w:color="000000"/>
            </w:tcBorders>
            <w:hideMark/>
          </w:tcPr>
          <w:p w14:paraId="0F5F8E30" w14:textId="09DED51F" w:rsidR="00E00972" w:rsidRPr="005945A3" w:rsidRDefault="007760DB" w:rsidP="00E24206">
            <w:pPr>
              <w:spacing w:line="276" w:lineRule="auto"/>
              <w:rPr>
                <w:rFonts w:ascii="Palatino Linotype" w:hAnsi="Palatino Linotype" w:cs="Tahoma"/>
                <w:color w:val="000000" w:themeColor="text1"/>
                <w:sz w:val="16"/>
                <w:szCs w:val="16"/>
              </w:rPr>
            </w:pPr>
            <w:r w:rsidRPr="005945A3">
              <w:rPr>
                <w:rFonts w:ascii="Palatino Linotype" w:hAnsi="Palatino Linotype" w:cs="Tahoma"/>
                <w:color w:val="000000" w:themeColor="text1"/>
                <w:sz w:val="16"/>
                <w:szCs w:val="16"/>
              </w:rPr>
              <w:t>2020-07-10</w:t>
            </w:r>
          </w:p>
        </w:tc>
        <w:tc>
          <w:tcPr>
            <w:tcW w:w="851" w:type="dxa"/>
            <w:tcBorders>
              <w:top w:val="single" w:sz="4" w:space="0" w:color="000000"/>
              <w:left w:val="single" w:sz="4" w:space="0" w:color="000000"/>
              <w:bottom w:val="single" w:sz="4" w:space="0" w:color="000000"/>
              <w:right w:val="single" w:sz="4" w:space="0" w:color="000000"/>
            </w:tcBorders>
          </w:tcPr>
          <w:p w14:paraId="5FDE7165" w14:textId="00183F8F" w:rsidR="00E00972" w:rsidRPr="005945A3" w:rsidRDefault="00E00972" w:rsidP="00E24206">
            <w:pPr>
              <w:spacing w:line="276" w:lineRule="auto"/>
              <w:rPr>
                <w:rFonts w:ascii="Palatino Linotype" w:hAnsi="Palatino Linotype" w:cs="Tahoma"/>
                <w:color w:val="000000" w:themeColor="text1"/>
                <w:sz w:val="16"/>
                <w:szCs w:val="16"/>
              </w:rPr>
            </w:pPr>
          </w:p>
        </w:tc>
      </w:tr>
      <w:tr w:rsidR="009C3F02" w:rsidRPr="005945A3" w14:paraId="21E5AE4F" w14:textId="77777777" w:rsidTr="004E6140">
        <w:trPr>
          <w:trHeight w:val="170"/>
        </w:trPr>
        <w:tc>
          <w:tcPr>
            <w:tcW w:w="1384" w:type="dxa"/>
            <w:tcBorders>
              <w:top w:val="single" w:sz="4" w:space="0" w:color="000000"/>
              <w:left w:val="single" w:sz="4" w:space="0" w:color="000000"/>
              <w:bottom w:val="single" w:sz="4" w:space="0" w:color="000000"/>
              <w:right w:val="single" w:sz="4" w:space="0" w:color="000000"/>
            </w:tcBorders>
          </w:tcPr>
          <w:p w14:paraId="6DE9487C" w14:textId="77777777" w:rsidR="009C3F02" w:rsidRPr="005945A3" w:rsidRDefault="009C3F02" w:rsidP="00E24206">
            <w:pPr>
              <w:spacing w:line="276" w:lineRule="auto"/>
              <w:rPr>
                <w:rFonts w:ascii="Palatino Linotype" w:hAnsi="Palatino Linotype" w:cs="Tahoma"/>
                <w:b/>
                <w:color w:val="000000" w:themeColor="text1"/>
                <w:sz w:val="16"/>
                <w:szCs w:val="16"/>
              </w:rPr>
            </w:pPr>
            <w:r w:rsidRPr="005945A3">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14:paraId="298EA892" w14:textId="4292FF56" w:rsidR="009C3F02" w:rsidRPr="005945A3" w:rsidRDefault="009C3F02" w:rsidP="00E24206">
            <w:pPr>
              <w:spacing w:line="276" w:lineRule="auto"/>
              <w:rPr>
                <w:rFonts w:ascii="Palatino Linotype" w:hAnsi="Palatino Linotype" w:cs="Tahoma"/>
                <w:color w:val="000000" w:themeColor="text1"/>
                <w:sz w:val="16"/>
                <w:szCs w:val="16"/>
              </w:rPr>
            </w:pPr>
            <w:r w:rsidRPr="005945A3">
              <w:rPr>
                <w:rFonts w:ascii="Palatino Linotype" w:hAnsi="Palatino Linotype" w:cs="Tahoma"/>
                <w:color w:val="000000" w:themeColor="text1"/>
                <w:sz w:val="16"/>
                <w:szCs w:val="16"/>
              </w:rPr>
              <w:t xml:space="preserve">Samuel </w:t>
            </w:r>
            <w:proofErr w:type="spellStart"/>
            <w:r w:rsidRPr="005945A3">
              <w:rPr>
                <w:rFonts w:ascii="Palatino Linotype" w:hAnsi="Palatino Linotype" w:cs="Tahoma"/>
                <w:color w:val="000000" w:themeColor="text1"/>
                <w:sz w:val="16"/>
                <w:szCs w:val="16"/>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14:paraId="60E5B5B0" w14:textId="74CF55B5" w:rsidR="009C3F02" w:rsidRPr="005945A3" w:rsidRDefault="009C3F02" w:rsidP="00E24206">
            <w:pPr>
              <w:spacing w:line="276" w:lineRule="auto"/>
              <w:rPr>
                <w:rFonts w:ascii="Palatino Linotype" w:hAnsi="Palatino Linotype" w:cs="Tahoma"/>
                <w:color w:val="000000" w:themeColor="text1"/>
                <w:sz w:val="16"/>
                <w:szCs w:val="16"/>
              </w:rPr>
            </w:pPr>
            <w:r w:rsidRPr="005945A3">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14:paraId="67781A2B" w14:textId="0FC4D141" w:rsidR="009C3F02" w:rsidRPr="005945A3" w:rsidRDefault="007760DB" w:rsidP="00E24206">
            <w:pPr>
              <w:spacing w:line="276" w:lineRule="auto"/>
              <w:rPr>
                <w:rFonts w:ascii="Palatino Linotype" w:hAnsi="Palatino Linotype" w:cs="Tahoma"/>
                <w:color w:val="000000" w:themeColor="text1"/>
                <w:sz w:val="16"/>
                <w:szCs w:val="16"/>
              </w:rPr>
            </w:pPr>
            <w:r w:rsidRPr="005945A3">
              <w:rPr>
                <w:rFonts w:ascii="Palatino Linotype" w:hAnsi="Palatino Linotype" w:cs="Tahoma"/>
                <w:color w:val="000000" w:themeColor="text1"/>
                <w:sz w:val="16"/>
                <w:szCs w:val="16"/>
              </w:rPr>
              <w:t>2020-07-10</w:t>
            </w:r>
          </w:p>
        </w:tc>
        <w:tc>
          <w:tcPr>
            <w:tcW w:w="851" w:type="dxa"/>
            <w:tcBorders>
              <w:top w:val="single" w:sz="4" w:space="0" w:color="000000"/>
              <w:left w:val="single" w:sz="4" w:space="0" w:color="000000"/>
              <w:bottom w:val="single" w:sz="4" w:space="0" w:color="000000"/>
              <w:right w:val="single" w:sz="4" w:space="0" w:color="000000"/>
            </w:tcBorders>
          </w:tcPr>
          <w:p w14:paraId="0590DFC8" w14:textId="03FB03FF" w:rsidR="009C3F02" w:rsidRPr="005945A3" w:rsidRDefault="009C3F02" w:rsidP="00E24206">
            <w:pPr>
              <w:spacing w:line="276" w:lineRule="auto"/>
              <w:rPr>
                <w:rFonts w:ascii="Palatino Linotype" w:hAnsi="Palatino Linotype" w:cs="Tahoma"/>
                <w:color w:val="000000" w:themeColor="text1"/>
                <w:sz w:val="16"/>
                <w:szCs w:val="16"/>
              </w:rPr>
            </w:pPr>
          </w:p>
        </w:tc>
        <w:bookmarkStart w:id="0" w:name="_GoBack"/>
        <w:bookmarkEnd w:id="0"/>
      </w:tr>
    </w:tbl>
    <w:p w14:paraId="4C269B31" w14:textId="77777777" w:rsidR="007A00F0" w:rsidRPr="005945A3" w:rsidRDefault="007A00F0" w:rsidP="00E24206">
      <w:pPr>
        <w:spacing w:line="276" w:lineRule="auto"/>
        <w:rPr>
          <w:rFonts w:ascii="Palatino Linotype" w:hAnsi="Palatino Linotype"/>
          <w:color w:val="000000" w:themeColor="text1"/>
          <w:sz w:val="22"/>
          <w:szCs w:val="22"/>
        </w:rPr>
      </w:pPr>
    </w:p>
    <w:sectPr w:rsidR="007A00F0" w:rsidRPr="005945A3" w:rsidSect="00777267">
      <w:footerReference w:type="default" r:id="rId8"/>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6CA9D" w14:textId="77777777" w:rsidR="002343EF" w:rsidRDefault="002343EF" w:rsidP="00D5523E">
      <w:r>
        <w:separator/>
      </w:r>
    </w:p>
  </w:endnote>
  <w:endnote w:type="continuationSeparator" w:id="0">
    <w:p w14:paraId="24C084D3" w14:textId="77777777" w:rsidR="002343EF" w:rsidRDefault="002343EF" w:rsidP="00D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701246201"/>
      <w:docPartObj>
        <w:docPartGallery w:val="Page Numbers (Bottom of Page)"/>
        <w:docPartUnique/>
      </w:docPartObj>
    </w:sdtPr>
    <w:sdtEndPr/>
    <w:sdtContent>
      <w:sdt>
        <w:sdtPr>
          <w:rPr>
            <w:rFonts w:ascii="Palatino Linotype" w:hAnsi="Palatino Linotype"/>
          </w:rPr>
          <w:id w:val="-879860086"/>
          <w:docPartObj>
            <w:docPartGallery w:val="Page Numbers (Top of Page)"/>
            <w:docPartUnique/>
          </w:docPartObj>
        </w:sdtPr>
        <w:sdtEndPr/>
        <w:sdtContent>
          <w:p w14:paraId="2DD7CBFD" w14:textId="3D42CC99" w:rsidR="007A00F0" w:rsidRPr="00B71F2D" w:rsidRDefault="007A00F0">
            <w:pPr>
              <w:pStyle w:val="Piedepgina"/>
              <w:jc w:val="right"/>
              <w:rPr>
                <w:rFonts w:ascii="Palatino Linotype" w:hAnsi="Palatino Linotype"/>
              </w:rPr>
            </w:pPr>
            <w:r w:rsidRPr="00B71F2D">
              <w:rPr>
                <w:rFonts w:ascii="Palatino Linotype" w:hAnsi="Palatino Linotype"/>
                <w:lang w:val="es-ES"/>
              </w:rPr>
              <w:t xml:space="preserve">Página </w:t>
            </w:r>
            <w:r w:rsidRPr="00B71F2D">
              <w:rPr>
                <w:rFonts w:ascii="Palatino Linotype" w:hAnsi="Palatino Linotype"/>
                <w:b/>
                <w:bCs/>
                <w:sz w:val="24"/>
                <w:szCs w:val="24"/>
              </w:rPr>
              <w:fldChar w:fldCharType="begin"/>
            </w:r>
            <w:r w:rsidRPr="00B71F2D">
              <w:rPr>
                <w:rFonts w:ascii="Palatino Linotype" w:hAnsi="Palatino Linotype"/>
                <w:b/>
                <w:bCs/>
              </w:rPr>
              <w:instrText>PAGE</w:instrText>
            </w:r>
            <w:r w:rsidRPr="00B71F2D">
              <w:rPr>
                <w:rFonts w:ascii="Palatino Linotype" w:hAnsi="Palatino Linotype"/>
                <w:b/>
                <w:bCs/>
                <w:sz w:val="24"/>
                <w:szCs w:val="24"/>
              </w:rPr>
              <w:fldChar w:fldCharType="separate"/>
            </w:r>
            <w:r w:rsidR="005945A3">
              <w:rPr>
                <w:rFonts w:ascii="Palatino Linotype" w:hAnsi="Palatino Linotype"/>
                <w:b/>
                <w:bCs/>
                <w:noProof/>
              </w:rPr>
              <w:t>5</w:t>
            </w:r>
            <w:r w:rsidRPr="00B71F2D">
              <w:rPr>
                <w:rFonts w:ascii="Palatino Linotype" w:hAnsi="Palatino Linotype"/>
                <w:b/>
                <w:bCs/>
                <w:sz w:val="24"/>
                <w:szCs w:val="24"/>
              </w:rPr>
              <w:fldChar w:fldCharType="end"/>
            </w:r>
            <w:r w:rsidRPr="00B71F2D">
              <w:rPr>
                <w:rFonts w:ascii="Palatino Linotype" w:hAnsi="Palatino Linotype"/>
                <w:lang w:val="es-ES"/>
              </w:rPr>
              <w:t xml:space="preserve"> de </w:t>
            </w:r>
            <w:r w:rsidRPr="00B71F2D">
              <w:rPr>
                <w:rFonts w:ascii="Palatino Linotype" w:hAnsi="Palatino Linotype"/>
                <w:b/>
                <w:bCs/>
                <w:sz w:val="24"/>
                <w:szCs w:val="24"/>
              </w:rPr>
              <w:fldChar w:fldCharType="begin"/>
            </w:r>
            <w:r w:rsidRPr="00B71F2D">
              <w:rPr>
                <w:rFonts w:ascii="Palatino Linotype" w:hAnsi="Palatino Linotype"/>
                <w:b/>
                <w:bCs/>
              </w:rPr>
              <w:instrText>NUMPAGES</w:instrText>
            </w:r>
            <w:r w:rsidRPr="00B71F2D">
              <w:rPr>
                <w:rFonts w:ascii="Palatino Linotype" w:hAnsi="Palatino Linotype"/>
                <w:b/>
                <w:bCs/>
                <w:sz w:val="24"/>
                <w:szCs w:val="24"/>
              </w:rPr>
              <w:fldChar w:fldCharType="separate"/>
            </w:r>
            <w:r w:rsidR="005945A3">
              <w:rPr>
                <w:rFonts w:ascii="Palatino Linotype" w:hAnsi="Palatino Linotype"/>
                <w:b/>
                <w:bCs/>
                <w:noProof/>
              </w:rPr>
              <w:t>6</w:t>
            </w:r>
            <w:r w:rsidRPr="00B71F2D">
              <w:rPr>
                <w:rFonts w:ascii="Palatino Linotype" w:hAnsi="Palatino Linotype"/>
                <w:b/>
                <w:bCs/>
                <w:sz w:val="24"/>
                <w:szCs w:val="24"/>
              </w:rPr>
              <w:fldChar w:fldCharType="end"/>
            </w:r>
          </w:p>
        </w:sdtContent>
      </w:sdt>
    </w:sdtContent>
  </w:sdt>
  <w:p w14:paraId="381A2946" w14:textId="77777777" w:rsidR="007A00F0" w:rsidRDefault="007A00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D7A3F" w14:textId="77777777" w:rsidR="002343EF" w:rsidRDefault="002343EF" w:rsidP="00D5523E">
      <w:r>
        <w:separator/>
      </w:r>
    </w:p>
  </w:footnote>
  <w:footnote w:type="continuationSeparator" w:id="0">
    <w:p w14:paraId="102E6197" w14:textId="77777777" w:rsidR="002343EF" w:rsidRDefault="002343EF" w:rsidP="00D5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CD4"/>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1" w15:restartNumberingAfterBreak="0">
    <w:nsid w:val="034105D7"/>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2" w15:restartNumberingAfterBreak="0">
    <w:nsid w:val="04420754"/>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5E70BCE"/>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CB370CB"/>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10E0656"/>
    <w:multiLevelType w:val="hybridMultilevel"/>
    <w:tmpl w:val="908E0D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2BA1284"/>
    <w:multiLevelType w:val="hybridMultilevel"/>
    <w:tmpl w:val="9478306A"/>
    <w:lvl w:ilvl="0" w:tplc="9A4E429A">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470338E"/>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91912A3"/>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AB42819"/>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E5C46C9"/>
    <w:multiLevelType w:val="hybridMultilevel"/>
    <w:tmpl w:val="A0CE89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2F639AB"/>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5DE4392"/>
    <w:multiLevelType w:val="hybridMultilevel"/>
    <w:tmpl w:val="114259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9981C09"/>
    <w:multiLevelType w:val="hybridMultilevel"/>
    <w:tmpl w:val="D7067E58"/>
    <w:lvl w:ilvl="0" w:tplc="593E3130">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9ED4107"/>
    <w:multiLevelType w:val="hybridMultilevel"/>
    <w:tmpl w:val="E406495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413209A"/>
    <w:multiLevelType w:val="hybridMultilevel"/>
    <w:tmpl w:val="34E8F242"/>
    <w:lvl w:ilvl="0" w:tplc="73C83296">
      <w:start w:val="1"/>
      <w:numFmt w:val="decimal"/>
      <w:lvlText w:val="%1."/>
      <w:lvlJc w:val="left"/>
      <w:pPr>
        <w:ind w:left="720" w:hanging="360"/>
      </w:pPr>
      <w:rPr>
        <w:rFonts w:cs="Times New Roman" w:hint="default"/>
        <w:b/>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56540E3E"/>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17" w15:restartNumberingAfterBreak="0">
    <w:nsid w:val="5B0D3DCC"/>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60957EAA"/>
    <w:multiLevelType w:val="hybridMultilevel"/>
    <w:tmpl w:val="1BCA7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397634F"/>
    <w:multiLevelType w:val="hybridMultilevel"/>
    <w:tmpl w:val="132E11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6593753D"/>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21" w15:restartNumberingAfterBreak="0">
    <w:nsid w:val="67445C47"/>
    <w:multiLevelType w:val="hybridMultilevel"/>
    <w:tmpl w:val="BEF8E940"/>
    <w:lvl w:ilvl="0" w:tplc="9A4E429A">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703A1E23"/>
    <w:multiLevelType w:val="hybridMultilevel"/>
    <w:tmpl w:val="447CA87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7396183A"/>
    <w:multiLevelType w:val="hybridMultilevel"/>
    <w:tmpl w:val="8F7CF0E2"/>
    <w:lvl w:ilvl="0" w:tplc="580A000F">
      <w:start w:val="1"/>
      <w:numFmt w:val="decimal"/>
      <w:lvlText w:val="%1."/>
      <w:lvlJc w:val="left"/>
      <w:pPr>
        <w:ind w:left="770" w:hanging="360"/>
      </w:pPr>
    </w:lvl>
    <w:lvl w:ilvl="1" w:tplc="580A0019" w:tentative="1">
      <w:start w:val="1"/>
      <w:numFmt w:val="lowerLetter"/>
      <w:lvlText w:val="%2."/>
      <w:lvlJc w:val="left"/>
      <w:pPr>
        <w:ind w:left="1490" w:hanging="360"/>
      </w:pPr>
    </w:lvl>
    <w:lvl w:ilvl="2" w:tplc="580A001B" w:tentative="1">
      <w:start w:val="1"/>
      <w:numFmt w:val="lowerRoman"/>
      <w:lvlText w:val="%3."/>
      <w:lvlJc w:val="right"/>
      <w:pPr>
        <w:ind w:left="2210" w:hanging="180"/>
      </w:pPr>
    </w:lvl>
    <w:lvl w:ilvl="3" w:tplc="580A000F" w:tentative="1">
      <w:start w:val="1"/>
      <w:numFmt w:val="decimal"/>
      <w:lvlText w:val="%4."/>
      <w:lvlJc w:val="left"/>
      <w:pPr>
        <w:ind w:left="2930" w:hanging="360"/>
      </w:pPr>
    </w:lvl>
    <w:lvl w:ilvl="4" w:tplc="580A0019" w:tentative="1">
      <w:start w:val="1"/>
      <w:numFmt w:val="lowerLetter"/>
      <w:lvlText w:val="%5."/>
      <w:lvlJc w:val="left"/>
      <w:pPr>
        <w:ind w:left="3650" w:hanging="360"/>
      </w:pPr>
    </w:lvl>
    <w:lvl w:ilvl="5" w:tplc="580A001B" w:tentative="1">
      <w:start w:val="1"/>
      <w:numFmt w:val="lowerRoman"/>
      <w:lvlText w:val="%6."/>
      <w:lvlJc w:val="right"/>
      <w:pPr>
        <w:ind w:left="4370" w:hanging="180"/>
      </w:pPr>
    </w:lvl>
    <w:lvl w:ilvl="6" w:tplc="580A000F" w:tentative="1">
      <w:start w:val="1"/>
      <w:numFmt w:val="decimal"/>
      <w:lvlText w:val="%7."/>
      <w:lvlJc w:val="left"/>
      <w:pPr>
        <w:ind w:left="5090" w:hanging="360"/>
      </w:pPr>
    </w:lvl>
    <w:lvl w:ilvl="7" w:tplc="580A0019" w:tentative="1">
      <w:start w:val="1"/>
      <w:numFmt w:val="lowerLetter"/>
      <w:lvlText w:val="%8."/>
      <w:lvlJc w:val="left"/>
      <w:pPr>
        <w:ind w:left="5810" w:hanging="360"/>
      </w:pPr>
    </w:lvl>
    <w:lvl w:ilvl="8" w:tplc="580A001B" w:tentative="1">
      <w:start w:val="1"/>
      <w:numFmt w:val="lowerRoman"/>
      <w:lvlText w:val="%9."/>
      <w:lvlJc w:val="right"/>
      <w:pPr>
        <w:ind w:left="6530" w:hanging="180"/>
      </w:pPr>
    </w:lvl>
  </w:abstractNum>
  <w:abstractNum w:abstractNumId="24" w15:restartNumberingAfterBreak="0">
    <w:nsid w:val="73DB5F7E"/>
    <w:multiLevelType w:val="hybridMultilevel"/>
    <w:tmpl w:val="013CB5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74907F06"/>
    <w:multiLevelType w:val="hybridMultilevel"/>
    <w:tmpl w:val="AA38C32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6" w15:restartNumberingAfterBreak="0">
    <w:nsid w:val="750A44FB"/>
    <w:multiLevelType w:val="hybridMultilevel"/>
    <w:tmpl w:val="243C5454"/>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7" w15:restartNumberingAfterBreak="0">
    <w:nsid w:val="76DA6A27"/>
    <w:multiLevelType w:val="hybridMultilevel"/>
    <w:tmpl w:val="447CA87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7EAA0C09"/>
    <w:multiLevelType w:val="hybridMultilevel"/>
    <w:tmpl w:val="63565F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8"/>
  </w:num>
  <w:num w:numId="4">
    <w:abstractNumId w:val="7"/>
  </w:num>
  <w:num w:numId="5">
    <w:abstractNumId w:val="9"/>
  </w:num>
  <w:num w:numId="6">
    <w:abstractNumId w:val="5"/>
  </w:num>
  <w:num w:numId="7">
    <w:abstractNumId w:val="10"/>
  </w:num>
  <w:num w:numId="8">
    <w:abstractNumId w:val="25"/>
  </w:num>
  <w:num w:numId="9">
    <w:abstractNumId w:val="26"/>
  </w:num>
  <w:num w:numId="10">
    <w:abstractNumId w:val="6"/>
  </w:num>
  <w:num w:numId="11">
    <w:abstractNumId w:val="21"/>
  </w:num>
  <w:num w:numId="12">
    <w:abstractNumId w:val="15"/>
  </w:num>
  <w:num w:numId="13">
    <w:abstractNumId w:val="14"/>
  </w:num>
  <w:num w:numId="14">
    <w:abstractNumId w:val="3"/>
  </w:num>
  <w:num w:numId="15">
    <w:abstractNumId w:val="4"/>
  </w:num>
  <w:num w:numId="16">
    <w:abstractNumId w:val="17"/>
  </w:num>
  <w:num w:numId="17">
    <w:abstractNumId w:val="24"/>
  </w:num>
  <w:num w:numId="18">
    <w:abstractNumId w:val="11"/>
  </w:num>
  <w:num w:numId="19">
    <w:abstractNumId w:val="19"/>
  </w:num>
  <w:num w:numId="20">
    <w:abstractNumId w:val="8"/>
  </w:num>
  <w:num w:numId="21">
    <w:abstractNumId w:val="12"/>
  </w:num>
  <w:num w:numId="22">
    <w:abstractNumId w:val="2"/>
  </w:num>
  <w:num w:numId="23">
    <w:abstractNumId w:val="27"/>
  </w:num>
  <w:num w:numId="24">
    <w:abstractNumId w:val="22"/>
  </w:num>
  <w:num w:numId="25">
    <w:abstractNumId w:val="1"/>
  </w:num>
  <w:num w:numId="26">
    <w:abstractNumId w:val="16"/>
  </w:num>
  <w:num w:numId="27">
    <w:abstractNumId w:val="0"/>
  </w:num>
  <w:num w:numId="28">
    <w:abstractNumId w:val="20"/>
  </w:num>
  <w:num w:numId="2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0C"/>
    <w:rsid w:val="000058D0"/>
    <w:rsid w:val="00006484"/>
    <w:rsid w:val="000108CD"/>
    <w:rsid w:val="00011664"/>
    <w:rsid w:val="00012CE1"/>
    <w:rsid w:val="00013DD3"/>
    <w:rsid w:val="00013FA5"/>
    <w:rsid w:val="000179DC"/>
    <w:rsid w:val="00017ADA"/>
    <w:rsid w:val="0002325A"/>
    <w:rsid w:val="000239DD"/>
    <w:rsid w:val="00031D2F"/>
    <w:rsid w:val="00041E9E"/>
    <w:rsid w:val="000449FE"/>
    <w:rsid w:val="00044C58"/>
    <w:rsid w:val="000517DF"/>
    <w:rsid w:val="00060C1E"/>
    <w:rsid w:val="00070565"/>
    <w:rsid w:val="00070B84"/>
    <w:rsid w:val="00070E5A"/>
    <w:rsid w:val="00081201"/>
    <w:rsid w:val="000826C5"/>
    <w:rsid w:val="0008399D"/>
    <w:rsid w:val="00087C4F"/>
    <w:rsid w:val="00095642"/>
    <w:rsid w:val="000A325F"/>
    <w:rsid w:val="000A5BB3"/>
    <w:rsid w:val="000A7725"/>
    <w:rsid w:val="000B2E7F"/>
    <w:rsid w:val="000B65CD"/>
    <w:rsid w:val="000B6D12"/>
    <w:rsid w:val="000B7403"/>
    <w:rsid w:val="000C0058"/>
    <w:rsid w:val="000C17FC"/>
    <w:rsid w:val="000C1F78"/>
    <w:rsid w:val="000C2371"/>
    <w:rsid w:val="000C57F8"/>
    <w:rsid w:val="000D1D56"/>
    <w:rsid w:val="000D29D6"/>
    <w:rsid w:val="000D343A"/>
    <w:rsid w:val="000D52AA"/>
    <w:rsid w:val="000D6DD8"/>
    <w:rsid w:val="000E1759"/>
    <w:rsid w:val="000E29B8"/>
    <w:rsid w:val="000E5D86"/>
    <w:rsid w:val="000E698C"/>
    <w:rsid w:val="000E6CF5"/>
    <w:rsid w:val="000E73BE"/>
    <w:rsid w:val="000F2DE2"/>
    <w:rsid w:val="000F2FF3"/>
    <w:rsid w:val="000F635D"/>
    <w:rsid w:val="000F684B"/>
    <w:rsid w:val="001008B1"/>
    <w:rsid w:val="00101D60"/>
    <w:rsid w:val="00102EFB"/>
    <w:rsid w:val="0010675D"/>
    <w:rsid w:val="00111639"/>
    <w:rsid w:val="00111E3E"/>
    <w:rsid w:val="00112EEA"/>
    <w:rsid w:val="00113BD6"/>
    <w:rsid w:val="00117544"/>
    <w:rsid w:val="00120FA7"/>
    <w:rsid w:val="00121C9B"/>
    <w:rsid w:val="00122241"/>
    <w:rsid w:val="001235FA"/>
    <w:rsid w:val="00126E08"/>
    <w:rsid w:val="00134B47"/>
    <w:rsid w:val="00135149"/>
    <w:rsid w:val="00136635"/>
    <w:rsid w:val="001408D3"/>
    <w:rsid w:val="001435E7"/>
    <w:rsid w:val="00144438"/>
    <w:rsid w:val="00144B47"/>
    <w:rsid w:val="00145745"/>
    <w:rsid w:val="0015066A"/>
    <w:rsid w:val="00151CF5"/>
    <w:rsid w:val="00151E42"/>
    <w:rsid w:val="00152F0D"/>
    <w:rsid w:val="00153AA1"/>
    <w:rsid w:val="00154FFE"/>
    <w:rsid w:val="0015679D"/>
    <w:rsid w:val="00156B7D"/>
    <w:rsid w:val="00163546"/>
    <w:rsid w:val="00165956"/>
    <w:rsid w:val="00173ACD"/>
    <w:rsid w:val="00175585"/>
    <w:rsid w:val="0017726D"/>
    <w:rsid w:val="00177920"/>
    <w:rsid w:val="00177DB1"/>
    <w:rsid w:val="001846AE"/>
    <w:rsid w:val="00184E3D"/>
    <w:rsid w:val="00186E8E"/>
    <w:rsid w:val="001900B1"/>
    <w:rsid w:val="0019085B"/>
    <w:rsid w:val="00192521"/>
    <w:rsid w:val="00193F33"/>
    <w:rsid w:val="00194E98"/>
    <w:rsid w:val="001A07D9"/>
    <w:rsid w:val="001A18F5"/>
    <w:rsid w:val="001A44FB"/>
    <w:rsid w:val="001A5B07"/>
    <w:rsid w:val="001B09E6"/>
    <w:rsid w:val="001B208D"/>
    <w:rsid w:val="001B5C0A"/>
    <w:rsid w:val="001C3A43"/>
    <w:rsid w:val="001C3B41"/>
    <w:rsid w:val="001C6359"/>
    <w:rsid w:val="001D0586"/>
    <w:rsid w:val="001D19B0"/>
    <w:rsid w:val="001D2086"/>
    <w:rsid w:val="001D3157"/>
    <w:rsid w:val="001D674C"/>
    <w:rsid w:val="001E5F43"/>
    <w:rsid w:val="001F050E"/>
    <w:rsid w:val="001F5699"/>
    <w:rsid w:val="001F6BB6"/>
    <w:rsid w:val="001F77A2"/>
    <w:rsid w:val="0020384D"/>
    <w:rsid w:val="00203B8D"/>
    <w:rsid w:val="002048F3"/>
    <w:rsid w:val="00205A5A"/>
    <w:rsid w:val="0021552C"/>
    <w:rsid w:val="0022095F"/>
    <w:rsid w:val="0022169B"/>
    <w:rsid w:val="0022210C"/>
    <w:rsid w:val="00224C2B"/>
    <w:rsid w:val="00225376"/>
    <w:rsid w:val="0022649E"/>
    <w:rsid w:val="00227F4C"/>
    <w:rsid w:val="002343EF"/>
    <w:rsid w:val="00240F78"/>
    <w:rsid w:val="002422EA"/>
    <w:rsid w:val="00247E95"/>
    <w:rsid w:val="00250815"/>
    <w:rsid w:val="00251F51"/>
    <w:rsid w:val="0025221F"/>
    <w:rsid w:val="00254F48"/>
    <w:rsid w:val="00255068"/>
    <w:rsid w:val="002570A7"/>
    <w:rsid w:val="0026122B"/>
    <w:rsid w:val="00261CE0"/>
    <w:rsid w:val="00263849"/>
    <w:rsid w:val="00264747"/>
    <w:rsid w:val="00265F45"/>
    <w:rsid w:val="0027060E"/>
    <w:rsid w:val="00272C3B"/>
    <w:rsid w:val="00272D6D"/>
    <w:rsid w:val="00273436"/>
    <w:rsid w:val="00274C49"/>
    <w:rsid w:val="00274F47"/>
    <w:rsid w:val="00276DC9"/>
    <w:rsid w:val="00276EEC"/>
    <w:rsid w:val="00276F67"/>
    <w:rsid w:val="00277BBA"/>
    <w:rsid w:val="0028357A"/>
    <w:rsid w:val="00285876"/>
    <w:rsid w:val="002873D8"/>
    <w:rsid w:val="0029359B"/>
    <w:rsid w:val="002935FB"/>
    <w:rsid w:val="0029450D"/>
    <w:rsid w:val="00294618"/>
    <w:rsid w:val="00297D0A"/>
    <w:rsid w:val="002A04C0"/>
    <w:rsid w:val="002A3AA9"/>
    <w:rsid w:val="002B0C9B"/>
    <w:rsid w:val="002B52D8"/>
    <w:rsid w:val="002C07AA"/>
    <w:rsid w:val="002C09C9"/>
    <w:rsid w:val="002C37C0"/>
    <w:rsid w:val="002C78A3"/>
    <w:rsid w:val="002D0939"/>
    <w:rsid w:val="002D1337"/>
    <w:rsid w:val="002D1468"/>
    <w:rsid w:val="002D37FD"/>
    <w:rsid w:val="002D6720"/>
    <w:rsid w:val="002D7F80"/>
    <w:rsid w:val="002E0879"/>
    <w:rsid w:val="002E2E38"/>
    <w:rsid w:val="002E3B60"/>
    <w:rsid w:val="002E43DA"/>
    <w:rsid w:val="002E54CE"/>
    <w:rsid w:val="002E6328"/>
    <w:rsid w:val="002F0ED9"/>
    <w:rsid w:val="002F21AC"/>
    <w:rsid w:val="002F5D31"/>
    <w:rsid w:val="002F5E5F"/>
    <w:rsid w:val="002F71AD"/>
    <w:rsid w:val="00303570"/>
    <w:rsid w:val="00304363"/>
    <w:rsid w:val="003047EC"/>
    <w:rsid w:val="00305649"/>
    <w:rsid w:val="00306129"/>
    <w:rsid w:val="00306488"/>
    <w:rsid w:val="00310A52"/>
    <w:rsid w:val="00315183"/>
    <w:rsid w:val="00315C1C"/>
    <w:rsid w:val="003178D5"/>
    <w:rsid w:val="00320000"/>
    <w:rsid w:val="003213D1"/>
    <w:rsid w:val="00321BF5"/>
    <w:rsid w:val="0032300F"/>
    <w:rsid w:val="00323711"/>
    <w:rsid w:val="00327441"/>
    <w:rsid w:val="00332E28"/>
    <w:rsid w:val="0033423A"/>
    <w:rsid w:val="003408AF"/>
    <w:rsid w:val="003420C7"/>
    <w:rsid w:val="00347093"/>
    <w:rsid w:val="00360779"/>
    <w:rsid w:val="00363A0B"/>
    <w:rsid w:val="00367D7F"/>
    <w:rsid w:val="003744F0"/>
    <w:rsid w:val="00374688"/>
    <w:rsid w:val="00374A74"/>
    <w:rsid w:val="00374F0E"/>
    <w:rsid w:val="00375EB5"/>
    <w:rsid w:val="003773FC"/>
    <w:rsid w:val="0038137D"/>
    <w:rsid w:val="00386A3F"/>
    <w:rsid w:val="003951DB"/>
    <w:rsid w:val="003958B7"/>
    <w:rsid w:val="00397383"/>
    <w:rsid w:val="003A666D"/>
    <w:rsid w:val="003B04C7"/>
    <w:rsid w:val="003B1C8F"/>
    <w:rsid w:val="003B431D"/>
    <w:rsid w:val="003B4947"/>
    <w:rsid w:val="003B6798"/>
    <w:rsid w:val="003B69D6"/>
    <w:rsid w:val="003B7B6B"/>
    <w:rsid w:val="003B7C2B"/>
    <w:rsid w:val="003C56A0"/>
    <w:rsid w:val="003D0648"/>
    <w:rsid w:val="003D26F5"/>
    <w:rsid w:val="003D6467"/>
    <w:rsid w:val="003D7C2C"/>
    <w:rsid w:val="003E0775"/>
    <w:rsid w:val="003E2AB3"/>
    <w:rsid w:val="003E31D1"/>
    <w:rsid w:val="003E50F0"/>
    <w:rsid w:val="003E7030"/>
    <w:rsid w:val="003F0A28"/>
    <w:rsid w:val="003F3066"/>
    <w:rsid w:val="003F575B"/>
    <w:rsid w:val="003F787F"/>
    <w:rsid w:val="003F7C23"/>
    <w:rsid w:val="004041DF"/>
    <w:rsid w:val="004042E8"/>
    <w:rsid w:val="00405F0C"/>
    <w:rsid w:val="00406B67"/>
    <w:rsid w:val="00411D31"/>
    <w:rsid w:val="00413C4A"/>
    <w:rsid w:val="00416699"/>
    <w:rsid w:val="00416A82"/>
    <w:rsid w:val="00420CA4"/>
    <w:rsid w:val="00426039"/>
    <w:rsid w:val="004278EE"/>
    <w:rsid w:val="00427C8F"/>
    <w:rsid w:val="004319E0"/>
    <w:rsid w:val="00431B20"/>
    <w:rsid w:val="00431CDE"/>
    <w:rsid w:val="004349B4"/>
    <w:rsid w:val="00441769"/>
    <w:rsid w:val="004419D0"/>
    <w:rsid w:val="00441ED1"/>
    <w:rsid w:val="00443648"/>
    <w:rsid w:val="0045065A"/>
    <w:rsid w:val="00450D8A"/>
    <w:rsid w:val="004544A6"/>
    <w:rsid w:val="004554E1"/>
    <w:rsid w:val="004577CA"/>
    <w:rsid w:val="00460D24"/>
    <w:rsid w:val="004622AA"/>
    <w:rsid w:val="00462940"/>
    <w:rsid w:val="00466855"/>
    <w:rsid w:val="00467B6B"/>
    <w:rsid w:val="00473287"/>
    <w:rsid w:val="00475BD0"/>
    <w:rsid w:val="004808EE"/>
    <w:rsid w:val="00481798"/>
    <w:rsid w:val="0048431A"/>
    <w:rsid w:val="004864E0"/>
    <w:rsid w:val="00487E9D"/>
    <w:rsid w:val="00492B93"/>
    <w:rsid w:val="00494AF6"/>
    <w:rsid w:val="00494C16"/>
    <w:rsid w:val="0049504C"/>
    <w:rsid w:val="004A693C"/>
    <w:rsid w:val="004B3CEE"/>
    <w:rsid w:val="004C206D"/>
    <w:rsid w:val="004C4647"/>
    <w:rsid w:val="004C4C2A"/>
    <w:rsid w:val="004C4D62"/>
    <w:rsid w:val="004C5398"/>
    <w:rsid w:val="004C69C8"/>
    <w:rsid w:val="004D013B"/>
    <w:rsid w:val="004D59E6"/>
    <w:rsid w:val="004D63D0"/>
    <w:rsid w:val="004E135C"/>
    <w:rsid w:val="004E1F51"/>
    <w:rsid w:val="004E5B36"/>
    <w:rsid w:val="004E6140"/>
    <w:rsid w:val="004F0D27"/>
    <w:rsid w:val="004F1D2A"/>
    <w:rsid w:val="004F211C"/>
    <w:rsid w:val="004F27D4"/>
    <w:rsid w:val="004F3FF7"/>
    <w:rsid w:val="004F4EA9"/>
    <w:rsid w:val="00505654"/>
    <w:rsid w:val="005058C9"/>
    <w:rsid w:val="0051149F"/>
    <w:rsid w:val="0051225D"/>
    <w:rsid w:val="0051418D"/>
    <w:rsid w:val="00514894"/>
    <w:rsid w:val="0051615A"/>
    <w:rsid w:val="00516E69"/>
    <w:rsid w:val="005238F3"/>
    <w:rsid w:val="00523D7D"/>
    <w:rsid w:val="005251D9"/>
    <w:rsid w:val="00525526"/>
    <w:rsid w:val="00527EBE"/>
    <w:rsid w:val="00532F35"/>
    <w:rsid w:val="005331EA"/>
    <w:rsid w:val="00533E98"/>
    <w:rsid w:val="00534207"/>
    <w:rsid w:val="0053750B"/>
    <w:rsid w:val="00541FB0"/>
    <w:rsid w:val="00543B28"/>
    <w:rsid w:val="00544545"/>
    <w:rsid w:val="00544A5C"/>
    <w:rsid w:val="00545E61"/>
    <w:rsid w:val="00547230"/>
    <w:rsid w:val="00554D5A"/>
    <w:rsid w:val="00556349"/>
    <w:rsid w:val="0055690A"/>
    <w:rsid w:val="0055717D"/>
    <w:rsid w:val="00564D00"/>
    <w:rsid w:val="005653AB"/>
    <w:rsid w:val="00566084"/>
    <w:rsid w:val="00566314"/>
    <w:rsid w:val="00566420"/>
    <w:rsid w:val="00577089"/>
    <w:rsid w:val="00581BA3"/>
    <w:rsid w:val="0058410C"/>
    <w:rsid w:val="00584C0A"/>
    <w:rsid w:val="00585C06"/>
    <w:rsid w:val="005919F9"/>
    <w:rsid w:val="00592CC9"/>
    <w:rsid w:val="00593894"/>
    <w:rsid w:val="005945A3"/>
    <w:rsid w:val="00594D2C"/>
    <w:rsid w:val="00597430"/>
    <w:rsid w:val="005A0584"/>
    <w:rsid w:val="005A0C63"/>
    <w:rsid w:val="005A0CEA"/>
    <w:rsid w:val="005A1CF9"/>
    <w:rsid w:val="005A2233"/>
    <w:rsid w:val="005A3C9F"/>
    <w:rsid w:val="005A707B"/>
    <w:rsid w:val="005B00D4"/>
    <w:rsid w:val="005B2DF9"/>
    <w:rsid w:val="005B379D"/>
    <w:rsid w:val="005B5DF6"/>
    <w:rsid w:val="005B6998"/>
    <w:rsid w:val="005C0F49"/>
    <w:rsid w:val="005C2701"/>
    <w:rsid w:val="005C3130"/>
    <w:rsid w:val="005C33BF"/>
    <w:rsid w:val="005C56DD"/>
    <w:rsid w:val="005D0192"/>
    <w:rsid w:val="005D1395"/>
    <w:rsid w:val="005D195C"/>
    <w:rsid w:val="005D3CCA"/>
    <w:rsid w:val="005D6543"/>
    <w:rsid w:val="005D6834"/>
    <w:rsid w:val="005E770F"/>
    <w:rsid w:val="005E7F69"/>
    <w:rsid w:val="005F0E3F"/>
    <w:rsid w:val="005F2BA4"/>
    <w:rsid w:val="005F38F3"/>
    <w:rsid w:val="005F4AED"/>
    <w:rsid w:val="005F5A69"/>
    <w:rsid w:val="005F74B7"/>
    <w:rsid w:val="00603495"/>
    <w:rsid w:val="00605B98"/>
    <w:rsid w:val="00605F83"/>
    <w:rsid w:val="00606D85"/>
    <w:rsid w:val="00607F1F"/>
    <w:rsid w:val="006111A6"/>
    <w:rsid w:val="00611A7D"/>
    <w:rsid w:val="00613F8D"/>
    <w:rsid w:val="00616181"/>
    <w:rsid w:val="0061786C"/>
    <w:rsid w:val="00621DAF"/>
    <w:rsid w:val="006229F8"/>
    <w:rsid w:val="00622D8B"/>
    <w:rsid w:val="006348FD"/>
    <w:rsid w:val="0063655E"/>
    <w:rsid w:val="00650932"/>
    <w:rsid w:val="00650F07"/>
    <w:rsid w:val="00652772"/>
    <w:rsid w:val="0066145C"/>
    <w:rsid w:val="00661F99"/>
    <w:rsid w:val="006647D1"/>
    <w:rsid w:val="00665430"/>
    <w:rsid w:val="006668E7"/>
    <w:rsid w:val="00666D20"/>
    <w:rsid w:val="00670BD6"/>
    <w:rsid w:val="00672C43"/>
    <w:rsid w:val="00672E1C"/>
    <w:rsid w:val="00675DE8"/>
    <w:rsid w:val="00680BC6"/>
    <w:rsid w:val="006825F8"/>
    <w:rsid w:val="00682EBC"/>
    <w:rsid w:val="00684785"/>
    <w:rsid w:val="006852C6"/>
    <w:rsid w:val="0068789C"/>
    <w:rsid w:val="0069015E"/>
    <w:rsid w:val="00690AA8"/>
    <w:rsid w:val="00692789"/>
    <w:rsid w:val="0069299E"/>
    <w:rsid w:val="006958A4"/>
    <w:rsid w:val="00697F7C"/>
    <w:rsid w:val="006A2449"/>
    <w:rsid w:val="006A2ADB"/>
    <w:rsid w:val="006A336F"/>
    <w:rsid w:val="006A50C1"/>
    <w:rsid w:val="006B03F5"/>
    <w:rsid w:val="006B308A"/>
    <w:rsid w:val="006B51D7"/>
    <w:rsid w:val="006C5FBC"/>
    <w:rsid w:val="006C7157"/>
    <w:rsid w:val="006C748E"/>
    <w:rsid w:val="006C7ED3"/>
    <w:rsid w:val="006D132E"/>
    <w:rsid w:val="006D28F6"/>
    <w:rsid w:val="006D3C8B"/>
    <w:rsid w:val="006D58AE"/>
    <w:rsid w:val="006E580F"/>
    <w:rsid w:val="006F2C96"/>
    <w:rsid w:val="006F2CD2"/>
    <w:rsid w:val="006F3D78"/>
    <w:rsid w:val="006F405A"/>
    <w:rsid w:val="006F53CC"/>
    <w:rsid w:val="006F5403"/>
    <w:rsid w:val="006F6C96"/>
    <w:rsid w:val="006F787E"/>
    <w:rsid w:val="00700EA1"/>
    <w:rsid w:val="007013CD"/>
    <w:rsid w:val="007061B9"/>
    <w:rsid w:val="00706F93"/>
    <w:rsid w:val="0070776D"/>
    <w:rsid w:val="00712E6D"/>
    <w:rsid w:val="00713018"/>
    <w:rsid w:val="007146B5"/>
    <w:rsid w:val="00714CCD"/>
    <w:rsid w:val="00714F47"/>
    <w:rsid w:val="0071624E"/>
    <w:rsid w:val="00716392"/>
    <w:rsid w:val="00721D93"/>
    <w:rsid w:val="00724086"/>
    <w:rsid w:val="0072443B"/>
    <w:rsid w:val="007254FE"/>
    <w:rsid w:val="007256EB"/>
    <w:rsid w:val="00726F57"/>
    <w:rsid w:val="007278E2"/>
    <w:rsid w:val="00727BF6"/>
    <w:rsid w:val="007327C6"/>
    <w:rsid w:val="00733C7C"/>
    <w:rsid w:val="00734605"/>
    <w:rsid w:val="00735BEF"/>
    <w:rsid w:val="00740C4F"/>
    <w:rsid w:val="00742BA9"/>
    <w:rsid w:val="00745BE3"/>
    <w:rsid w:val="00746242"/>
    <w:rsid w:val="007508C3"/>
    <w:rsid w:val="00752C55"/>
    <w:rsid w:val="00755F96"/>
    <w:rsid w:val="0076026D"/>
    <w:rsid w:val="0076181E"/>
    <w:rsid w:val="00762DBE"/>
    <w:rsid w:val="00763CB9"/>
    <w:rsid w:val="00764271"/>
    <w:rsid w:val="0076451D"/>
    <w:rsid w:val="00766030"/>
    <w:rsid w:val="0076615C"/>
    <w:rsid w:val="00767573"/>
    <w:rsid w:val="00770D6E"/>
    <w:rsid w:val="00775B5D"/>
    <w:rsid w:val="007760DB"/>
    <w:rsid w:val="00777267"/>
    <w:rsid w:val="007777B2"/>
    <w:rsid w:val="007815E9"/>
    <w:rsid w:val="00782977"/>
    <w:rsid w:val="007853F4"/>
    <w:rsid w:val="00785FDF"/>
    <w:rsid w:val="00787934"/>
    <w:rsid w:val="007914C5"/>
    <w:rsid w:val="00792727"/>
    <w:rsid w:val="007947E8"/>
    <w:rsid w:val="00795A8A"/>
    <w:rsid w:val="007A00F0"/>
    <w:rsid w:val="007A38C2"/>
    <w:rsid w:val="007A587F"/>
    <w:rsid w:val="007A59F7"/>
    <w:rsid w:val="007A6A7B"/>
    <w:rsid w:val="007B471B"/>
    <w:rsid w:val="007B6973"/>
    <w:rsid w:val="007B71E3"/>
    <w:rsid w:val="007C2CA8"/>
    <w:rsid w:val="007C3E6C"/>
    <w:rsid w:val="007C4286"/>
    <w:rsid w:val="007C69B1"/>
    <w:rsid w:val="007C75BF"/>
    <w:rsid w:val="007D243D"/>
    <w:rsid w:val="007D4124"/>
    <w:rsid w:val="007D6DCE"/>
    <w:rsid w:val="007D75F0"/>
    <w:rsid w:val="007D7D9F"/>
    <w:rsid w:val="007E0B81"/>
    <w:rsid w:val="007E1B4A"/>
    <w:rsid w:val="007E1BA0"/>
    <w:rsid w:val="007E362E"/>
    <w:rsid w:val="007E480A"/>
    <w:rsid w:val="007E7A5D"/>
    <w:rsid w:val="007E7C54"/>
    <w:rsid w:val="007F051B"/>
    <w:rsid w:val="007F0897"/>
    <w:rsid w:val="007F0A29"/>
    <w:rsid w:val="007F4DDF"/>
    <w:rsid w:val="007F5F4F"/>
    <w:rsid w:val="007F6B22"/>
    <w:rsid w:val="00803E11"/>
    <w:rsid w:val="00810A26"/>
    <w:rsid w:val="00811871"/>
    <w:rsid w:val="0081223F"/>
    <w:rsid w:val="008140E7"/>
    <w:rsid w:val="00822BA2"/>
    <w:rsid w:val="00830656"/>
    <w:rsid w:val="00840AAC"/>
    <w:rsid w:val="00840D4A"/>
    <w:rsid w:val="00846EFF"/>
    <w:rsid w:val="00847120"/>
    <w:rsid w:val="008506B9"/>
    <w:rsid w:val="00851A13"/>
    <w:rsid w:val="00853378"/>
    <w:rsid w:val="00853633"/>
    <w:rsid w:val="00853B68"/>
    <w:rsid w:val="00860A13"/>
    <w:rsid w:val="00864FAE"/>
    <w:rsid w:val="00867EA9"/>
    <w:rsid w:val="008724E9"/>
    <w:rsid w:val="00873BFC"/>
    <w:rsid w:val="00873EFF"/>
    <w:rsid w:val="00874305"/>
    <w:rsid w:val="00877DA6"/>
    <w:rsid w:val="00880248"/>
    <w:rsid w:val="00881BAE"/>
    <w:rsid w:val="00884F61"/>
    <w:rsid w:val="00887B8D"/>
    <w:rsid w:val="00891773"/>
    <w:rsid w:val="00894281"/>
    <w:rsid w:val="00894450"/>
    <w:rsid w:val="008A071C"/>
    <w:rsid w:val="008A6CA5"/>
    <w:rsid w:val="008A7084"/>
    <w:rsid w:val="008B17A2"/>
    <w:rsid w:val="008B387C"/>
    <w:rsid w:val="008B6138"/>
    <w:rsid w:val="008C0513"/>
    <w:rsid w:val="008C1A8C"/>
    <w:rsid w:val="008C77DC"/>
    <w:rsid w:val="008D003A"/>
    <w:rsid w:val="008D06B9"/>
    <w:rsid w:val="008D14E5"/>
    <w:rsid w:val="008D4D1E"/>
    <w:rsid w:val="008D6CF7"/>
    <w:rsid w:val="008E0EA0"/>
    <w:rsid w:val="008E1DEE"/>
    <w:rsid w:val="008E5672"/>
    <w:rsid w:val="008E5975"/>
    <w:rsid w:val="008E7532"/>
    <w:rsid w:val="008E7775"/>
    <w:rsid w:val="008F33B7"/>
    <w:rsid w:val="008F597E"/>
    <w:rsid w:val="008F5C1B"/>
    <w:rsid w:val="008F75DC"/>
    <w:rsid w:val="00900B6C"/>
    <w:rsid w:val="009024A3"/>
    <w:rsid w:val="00902BD0"/>
    <w:rsid w:val="00923717"/>
    <w:rsid w:val="00930A53"/>
    <w:rsid w:val="00932615"/>
    <w:rsid w:val="00933546"/>
    <w:rsid w:val="00940B96"/>
    <w:rsid w:val="0094377D"/>
    <w:rsid w:val="00946867"/>
    <w:rsid w:val="00952DB4"/>
    <w:rsid w:val="00952E1A"/>
    <w:rsid w:val="009535E0"/>
    <w:rsid w:val="00953892"/>
    <w:rsid w:val="00954A1F"/>
    <w:rsid w:val="00956A6C"/>
    <w:rsid w:val="009604F9"/>
    <w:rsid w:val="0096077E"/>
    <w:rsid w:val="00961EB2"/>
    <w:rsid w:val="00962E45"/>
    <w:rsid w:val="00965250"/>
    <w:rsid w:val="00970ECD"/>
    <w:rsid w:val="00970F24"/>
    <w:rsid w:val="0097104F"/>
    <w:rsid w:val="00972208"/>
    <w:rsid w:val="00975ED3"/>
    <w:rsid w:val="0097716B"/>
    <w:rsid w:val="00977AD5"/>
    <w:rsid w:val="0098123C"/>
    <w:rsid w:val="009816B5"/>
    <w:rsid w:val="0098665F"/>
    <w:rsid w:val="00986BEA"/>
    <w:rsid w:val="009908B2"/>
    <w:rsid w:val="00992DE2"/>
    <w:rsid w:val="009A171D"/>
    <w:rsid w:val="009A3109"/>
    <w:rsid w:val="009A390F"/>
    <w:rsid w:val="009A6051"/>
    <w:rsid w:val="009A7781"/>
    <w:rsid w:val="009B0352"/>
    <w:rsid w:val="009B064F"/>
    <w:rsid w:val="009B1733"/>
    <w:rsid w:val="009B3153"/>
    <w:rsid w:val="009B4BDD"/>
    <w:rsid w:val="009B4E82"/>
    <w:rsid w:val="009B6833"/>
    <w:rsid w:val="009C095F"/>
    <w:rsid w:val="009C13E2"/>
    <w:rsid w:val="009C3F02"/>
    <w:rsid w:val="009C4BAF"/>
    <w:rsid w:val="009D1373"/>
    <w:rsid w:val="009D24A5"/>
    <w:rsid w:val="009E7F54"/>
    <w:rsid w:val="009F4F06"/>
    <w:rsid w:val="00A01FD5"/>
    <w:rsid w:val="00A03B44"/>
    <w:rsid w:val="00A04B66"/>
    <w:rsid w:val="00A139FA"/>
    <w:rsid w:val="00A2110F"/>
    <w:rsid w:val="00A256B6"/>
    <w:rsid w:val="00A25ABC"/>
    <w:rsid w:val="00A25E52"/>
    <w:rsid w:val="00A26F15"/>
    <w:rsid w:val="00A3125A"/>
    <w:rsid w:val="00A31439"/>
    <w:rsid w:val="00A32FB4"/>
    <w:rsid w:val="00A35DB0"/>
    <w:rsid w:val="00A36D9F"/>
    <w:rsid w:val="00A435DF"/>
    <w:rsid w:val="00A438C0"/>
    <w:rsid w:val="00A46B4A"/>
    <w:rsid w:val="00A4717B"/>
    <w:rsid w:val="00A473E7"/>
    <w:rsid w:val="00A47617"/>
    <w:rsid w:val="00A47C5B"/>
    <w:rsid w:val="00A5515A"/>
    <w:rsid w:val="00A60FA1"/>
    <w:rsid w:val="00A61480"/>
    <w:rsid w:val="00A629E2"/>
    <w:rsid w:val="00A71253"/>
    <w:rsid w:val="00A74CD7"/>
    <w:rsid w:val="00A77105"/>
    <w:rsid w:val="00A82817"/>
    <w:rsid w:val="00A837BB"/>
    <w:rsid w:val="00A84C96"/>
    <w:rsid w:val="00A931A1"/>
    <w:rsid w:val="00A937F1"/>
    <w:rsid w:val="00A93C4A"/>
    <w:rsid w:val="00A9611E"/>
    <w:rsid w:val="00AA0FFD"/>
    <w:rsid w:val="00AA316D"/>
    <w:rsid w:val="00AA746E"/>
    <w:rsid w:val="00AA7E4B"/>
    <w:rsid w:val="00AB189B"/>
    <w:rsid w:val="00AB4EB0"/>
    <w:rsid w:val="00AC3AD6"/>
    <w:rsid w:val="00AC7017"/>
    <w:rsid w:val="00AD19FB"/>
    <w:rsid w:val="00AD33CF"/>
    <w:rsid w:val="00AD59B3"/>
    <w:rsid w:val="00AE2DF4"/>
    <w:rsid w:val="00AE499D"/>
    <w:rsid w:val="00AE51B8"/>
    <w:rsid w:val="00AF0FF5"/>
    <w:rsid w:val="00AF119D"/>
    <w:rsid w:val="00AF2AC0"/>
    <w:rsid w:val="00AF6836"/>
    <w:rsid w:val="00AF75E3"/>
    <w:rsid w:val="00B0052A"/>
    <w:rsid w:val="00B01C51"/>
    <w:rsid w:val="00B02D7B"/>
    <w:rsid w:val="00B034C6"/>
    <w:rsid w:val="00B11956"/>
    <w:rsid w:val="00B11A60"/>
    <w:rsid w:val="00B14FE0"/>
    <w:rsid w:val="00B21A11"/>
    <w:rsid w:val="00B337A1"/>
    <w:rsid w:val="00B36DF0"/>
    <w:rsid w:val="00B40C92"/>
    <w:rsid w:val="00B467AF"/>
    <w:rsid w:val="00B46A4E"/>
    <w:rsid w:val="00B46AD2"/>
    <w:rsid w:val="00B51CDB"/>
    <w:rsid w:val="00B5500B"/>
    <w:rsid w:val="00B556BA"/>
    <w:rsid w:val="00B56D72"/>
    <w:rsid w:val="00B57040"/>
    <w:rsid w:val="00B6021C"/>
    <w:rsid w:val="00B70140"/>
    <w:rsid w:val="00B70E70"/>
    <w:rsid w:val="00B70F40"/>
    <w:rsid w:val="00B71F2D"/>
    <w:rsid w:val="00B732C1"/>
    <w:rsid w:val="00B73A3F"/>
    <w:rsid w:val="00B76314"/>
    <w:rsid w:val="00B7753A"/>
    <w:rsid w:val="00B77EF7"/>
    <w:rsid w:val="00B77F38"/>
    <w:rsid w:val="00B85507"/>
    <w:rsid w:val="00B86062"/>
    <w:rsid w:val="00B87727"/>
    <w:rsid w:val="00B91111"/>
    <w:rsid w:val="00B9275C"/>
    <w:rsid w:val="00B96705"/>
    <w:rsid w:val="00B96CA1"/>
    <w:rsid w:val="00BA3435"/>
    <w:rsid w:val="00BA4B29"/>
    <w:rsid w:val="00BA52F3"/>
    <w:rsid w:val="00BA74B5"/>
    <w:rsid w:val="00BB10E4"/>
    <w:rsid w:val="00BB1B85"/>
    <w:rsid w:val="00BB4253"/>
    <w:rsid w:val="00BD05FD"/>
    <w:rsid w:val="00BD2622"/>
    <w:rsid w:val="00BD268A"/>
    <w:rsid w:val="00BD5198"/>
    <w:rsid w:val="00BD5763"/>
    <w:rsid w:val="00BE01B7"/>
    <w:rsid w:val="00BE56FB"/>
    <w:rsid w:val="00BE7E09"/>
    <w:rsid w:val="00BF0129"/>
    <w:rsid w:val="00BF4507"/>
    <w:rsid w:val="00BF6501"/>
    <w:rsid w:val="00BF6B0C"/>
    <w:rsid w:val="00BF7317"/>
    <w:rsid w:val="00C01946"/>
    <w:rsid w:val="00C03543"/>
    <w:rsid w:val="00C04391"/>
    <w:rsid w:val="00C06613"/>
    <w:rsid w:val="00C1517D"/>
    <w:rsid w:val="00C15F28"/>
    <w:rsid w:val="00C22ECD"/>
    <w:rsid w:val="00C33A57"/>
    <w:rsid w:val="00C33FBE"/>
    <w:rsid w:val="00C358DF"/>
    <w:rsid w:val="00C36EA9"/>
    <w:rsid w:val="00C41549"/>
    <w:rsid w:val="00C46ADC"/>
    <w:rsid w:val="00C5344B"/>
    <w:rsid w:val="00C55874"/>
    <w:rsid w:val="00C6246C"/>
    <w:rsid w:val="00C63DF4"/>
    <w:rsid w:val="00C660E3"/>
    <w:rsid w:val="00C67FFD"/>
    <w:rsid w:val="00C71C74"/>
    <w:rsid w:val="00C76920"/>
    <w:rsid w:val="00C76DE2"/>
    <w:rsid w:val="00C77FC5"/>
    <w:rsid w:val="00C803A6"/>
    <w:rsid w:val="00C8436F"/>
    <w:rsid w:val="00C91397"/>
    <w:rsid w:val="00C91BC8"/>
    <w:rsid w:val="00C968C9"/>
    <w:rsid w:val="00CA2830"/>
    <w:rsid w:val="00CA3EFF"/>
    <w:rsid w:val="00CA4094"/>
    <w:rsid w:val="00CA5115"/>
    <w:rsid w:val="00CA741D"/>
    <w:rsid w:val="00CA76BA"/>
    <w:rsid w:val="00CB029D"/>
    <w:rsid w:val="00CB0F86"/>
    <w:rsid w:val="00CB4600"/>
    <w:rsid w:val="00CB53FF"/>
    <w:rsid w:val="00CB619B"/>
    <w:rsid w:val="00CC112D"/>
    <w:rsid w:val="00CC69A1"/>
    <w:rsid w:val="00CC7B42"/>
    <w:rsid w:val="00CD66D2"/>
    <w:rsid w:val="00CD68AF"/>
    <w:rsid w:val="00CE3D48"/>
    <w:rsid w:val="00CE3DE0"/>
    <w:rsid w:val="00CE79BC"/>
    <w:rsid w:val="00CF2072"/>
    <w:rsid w:val="00CF5214"/>
    <w:rsid w:val="00CF5B3A"/>
    <w:rsid w:val="00CF5C91"/>
    <w:rsid w:val="00CF6C8C"/>
    <w:rsid w:val="00CF7ACD"/>
    <w:rsid w:val="00D0056C"/>
    <w:rsid w:val="00D0136E"/>
    <w:rsid w:val="00D02ABE"/>
    <w:rsid w:val="00D11752"/>
    <w:rsid w:val="00D12A36"/>
    <w:rsid w:val="00D13265"/>
    <w:rsid w:val="00D13658"/>
    <w:rsid w:val="00D15112"/>
    <w:rsid w:val="00D1556D"/>
    <w:rsid w:val="00D15D3D"/>
    <w:rsid w:val="00D15F06"/>
    <w:rsid w:val="00D2037D"/>
    <w:rsid w:val="00D20CA7"/>
    <w:rsid w:val="00D20D65"/>
    <w:rsid w:val="00D217B7"/>
    <w:rsid w:val="00D22518"/>
    <w:rsid w:val="00D2330F"/>
    <w:rsid w:val="00D2708E"/>
    <w:rsid w:val="00D32E5A"/>
    <w:rsid w:val="00D34E8F"/>
    <w:rsid w:val="00D37CB5"/>
    <w:rsid w:val="00D4100F"/>
    <w:rsid w:val="00D4278A"/>
    <w:rsid w:val="00D45622"/>
    <w:rsid w:val="00D47ABC"/>
    <w:rsid w:val="00D53D96"/>
    <w:rsid w:val="00D54002"/>
    <w:rsid w:val="00D54813"/>
    <w:rsid w:val="00D54D5F"/>
    <w:rsid w:val="00D54FD1"/>
    <w:rsid w:val="00D5523E"/>
    <w:rsid w:val="00D568C9"/>
    <w:rsid w:val="00D575A5"/>
    <w:rsid w:val="00D62255"/>
    <w:rsid w:val="00D64C89"/>
    <w:rsid w:val="00D71B80"/>
    <w:rsid w:val="00D74538"/>
    <w:rsid w:val="00D7759C"/>
    <w:rsid w:val="00D81A43"/>
    <w:rsid w:val="00D84653"/>
    <w:rsid w:val="00D84665"/>
    <w:rsid w:val="00D84E72"/>
    <w:rsid w:val="00D84FB9"/>
    <w:rsid w:val="00D86062"/>
    <w:rsid w:val="00D867B3"/>
    <w:rsid w:val="00D90E0B"/>
    <w:rsid w:val="00D950B8"/>
    <w:rsid w:val="00D9542B"/>
    <w:rsid w:val="00DA5539"/>
    <w:rsid w:val="00DB0FB0"/>
    <w:rsid w:val="00DB56E8"/>
    <w:rsid w:val="00DB6A1A"/>
    <w:rsid w:val="00DB7C54"/>
    <w:rsid w:val="00DC0691"/>
    <w:rsid w:val="00DC22F6"/>
    <w:rsid w:val="00DC2CA0"/>
    <w:rsid w:val="00DC6731"/>
    <w:rsid w:val="00DC6E21"/>
    <w:rsid w:val="00DC704F"/>
    <w:rsid w:val="00DD0DC4"/>
    <w:rsid w:val="00DD2C12"/>
    <w:rsid w:val="00DD6BE3"/>
    <w:rsid w:val="00DD7E77"/>
    <w:rsid w:val="00DE0CBB"/>
    <w:rsid w:val="00DE2921"/>
    <w:rsid w:val="00DE31A0"/>
    <w:rsid w:val="00DE5E38"/>
    <w:rsid w:val="00DE67A1"/>
    <w:rsid w:val="00DE7501"/>
    <w:rsid w:val="00DE7DB8"/>
    <w:rsid w:val="00DF2169"/>
    <w:rsid w:val="00DF331A"/>
    <w:rsid w:val="00DF758A"/>
    <w:rsid w:val="00DF7710"/>
    <w:rsid w:val="00E00972"/>
    <w:rsid w:val="00E01B12"/>
    <w:rsid w:val="00E06579"/>
    <w:rsid w:val="00E06DBD"/>
    <w:rsid w:val="00E10426"/>
    <w:rsid w:val="00E115FA"/>
    <w:rsid w:val="00E141DD"/>
    <w:rsid w:val="00E1453B"/>
    <w:rsid w:val="00E17458"/>
    <w:rsid w:val="00E224D2"/>
    <w:rsid w:val="00E24206"/>
    <w:rsid w:val="00E30247"/>
    <w:rsid w:val="00E31CF8"/>
    <w:rsid w:val="00E3326E"/>
    <w:rsid w:val="00E36755"/>
    <w:rsid w:val="00E550AD"/>
    <w:rsid w:val="00E5587E"/>
    <w:rsid w:val="00E576F5"/>
    <w:rsid w:val="00E60454"/>
    <w:rsid w:val="00E66CA6"/>
    <w:rsid w:val="00E7146D"/>
    <w:rsid w:val="00E72312"/>
    <w:rsid w:val="00E72D66"/>
    <w:rsid w:val="00E7358E"/>
    <w:rsid w:val="00E74F04"/>
    <w:rsid w:val="00E753CF"/>
    <w:rsid w:val="00E76105"/>
    <w:rsid w:val="00E779A0"/>
    <w:rsid w:val="00E809A7"/>
    <w:rsid w:val="00E826CC"/>
    <w:rsid w:val="00E8394A"/>
    <w:rsid w:val="00E96574"/>
    <w:rsid w:val="00E96782"/>
    <w:rsid w:val="00EA21F8"/>
    <w:rsid w:val="00EA2CEB"/>
    <w:rsid w:val="00EB085F"/>
    <w:rsid w:val="00EB2F90"/>
    <w:rsid w:val="00EB36C3"/>
    <w:rsid w:val="00EB53CF"/>
    <w:rsid w:val="00EB61CA"/>
    <w:rsid w:val="00EB6A0C"/>
    <w:rsid w:val="00EC238E"/>
    <w:rsid w:val="00EC25AD"/>
    <w:rsid w:val="00EC4A57"/>
    <w:rsid w:val="00EC5EFE"/>
    <w:rsid w:val="00EC749C"/>
    <w:rsid w:val="00ED03D0"/>
    <w:rsid w:val="00ED21E9"/>
    <w:rsid w:val="00ED38F1"/>
    <w:rsid w:val="00ED3BD2"/>
    <w:rsid w:val="00ED4381"/>
    <w:rsid w:val="00ED467D"/>
    <w:rsid w:val="00ED4DA5"/>
    <w:rsid w:val="00ED624B"/>
    <w:rsid w:val="00EE2D7F"/>
    <w:rsid w:val="00EE2E34"/>
    <w:rsid w:val="00EF28E4"/>
    <w:rsid w:val="00EF4802"/>
    <w:rsid w:val="00EF4CA6"/>
    <w:rsid w:val="00F01B5F"/>
    <w:rsid w:val="00F024D5"/>
    <w:rsid w:val="00F06935"/>
    <w:rsid w:val="00F167DE"/>
    <w:rsid w:val="00F1763B"/>
    <w:rsid w:val="00F17FE0"/>
    <w:rsid w:val="00F2077F"/>
    <w:rsid w:val="00F2334B"/>
    <w:rsid w:val="00F238EA"/>
    <w:rsid w:val="00F26623"/>
    <w:rsid w:val="00F26AC1"/>
    <w:rsid w:val="00F2787E"/>
    <w:rsid w:val="00F31871"/>
    <w:rsid w:val="00F32878"/>
    <w:rsid w:val="00F35F27"/>
    <w:rsid w:val="00F368AB"/>
    <w:rsid w:val="00F37368"/>
    <w:rsid w:val="00F4061C"/>
    <w:rsid w:val="00F426E6"/>
    <w:rsid w:val="00F42DD2"/>
    <w:rsid w:val="00F43F24"/>
    <w:rsid w:val="00F4480A"/>
    <w:rsid w:val="00F44A06"/>
    <w:rsid w:val="00F453D8"/>
    <w:rsid w:val="00F458BE"/>
    <w:rsid w:val="00F5016B"/>
    <w:rsid w:val="00F52B40"/>
    <w:rsid w:val="00F61242"/>
    <w:rsid w:val="00F62963"/>
    <w:rsid w:val="00F62C15"/>
    <w:rsid w:val="00F66F8E"/>
    <w:rsid w:val="00F670EB"/>
    <w:rsid w:val="00F72A44"/>
    <w:rsid w:val="00F73519"/>
    <w:rsid w:val="00F73863"/>
    <w:rsid w:val="00F7434A"/>
    <w:rsid w:val="00F74667"/>
    <w:rsid w:val="00F81541"/>
    <w:rsid w:val="00F829E5"/>
    <w:rsid w:val="00F83CBE"/>
    <w:rsid w:val="00F8451C"/>
    <w:rsid w:val="00F84719"/>
    <w:rsid w:val="00F87363"/>
    <w:rsid w:val="00F979BD"/>
    <w:rsid w:val="00FA4E7F"/>
    <w:rsid w:val="00FA517C"/>
    <w:rsid w:val="00FA7CF5"/>
    <w:rsid w:val="00FB0672"/>
    <w:rsid w:val="00FB30C6"/>
    <w:rsid w:val="00FB35CC"/>
    <w:rsid w:val="00FC10AC"/>
    <w:rsid w:val="00FC1306"/>
    <w:rsid w:val="00FC52DE"/>
    <w:rsid w:val="00FD2B11"/>
    <w:rsid w:val="00FD5668"/>
    <w:rsid w:val="00FE2EBE"/>
    <w:rsid w:val="00FE3FE7"/>
    <w:rsid w:val="00FE46D5"/>
    <w:rsid w:val="00FF00DB"/>
    <w:rsid w:val="00FF15E3"/>
    <w:rsid w:val="00FF5017"/>
    <w:rsid w:val="00FF602B"/>
    <w:rsid w:val="00FF7AC7"/>
    <w:rsid w:val="00FF7D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1DDE"/>
  <w15:docId w15:val="{955D247C-DF34-4052-A466-9314780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E1C"/>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405F0C"/>
    <w:pPr>
      <w:jc w:val="both"/>
    </w:pPr>
    <w:rPr>
      <w:rFonts w:eastAsia="Times New Roman"/>
      <w:i/>
      <w:iCs/>
      <w:lang w:val="es-MX" w:eastAsia="es-ES"/>
    </w:rPr>
  </w:style>
  <w:style w:type="character" w:customStyle="1" w:styleId="SubttuloCar">
    <w:name w:val="Subtítulo Car"/>
    <w:basedOn w:val="Fuentedeprrafopredeter"/>
    <w:link w:val="Subttulo"/>
    <w:rsid w:val="00405F0C"/>
    <w:rPr>
      <w:rFonts w:ascii="Times New Roman" w:eastAsia="Times New Roman" w:hAnsi="Times New Roman" w:cs="Times New Roman"/>
      <w:i/>
      <w:iCs/>
      <w:sz w:val="24"/>
      <w:szCs w:val="24"/>
      <w:lang w:val="es-MX" w:eastAsia="es-ES"/>
    </w:rPr>
  </w:style>
  <w:style w:type="paragraph" w:styleId="Sinespaciado">
    <w:name w:val="No Spacing"/>
    <w:uiPriority w:val="1"/>
    <w:qFormat/>
    <w:rsid w:val="00405F0C"/>
    <w:pPr>
      <w:spacing w:after="0" w:line="240" w:lineRule="auto"/>
    </w:pPr>
    <w:rPr>
      <w:rFonts w:ascii="Calibri" w:eastAsia="MS Mincho" w:hAnsi="Calibri" w:cs="Times New Roman"/>
    </w:rPr>
  </w:style>
  <w:style w:type="paragraph" w:styleId="Prrafodelista">
    <w:name w:val="List Paragraph"/>
    <w:basedOn w:val="Normal"/>
    <w:uiPriority w:val="34"/>
    <w:qFormat/>
    <w:rsid w:val="00E17458"/>
    <w:pPr>
      <w:spacing w:after="200" w:line="276" w:lineRule="auto"/>
      <w:ind w:left="720"/>
      <w:contextualSpacing/>
    </w:pPr>
    <w:rPr>
      <w:rFonts w:ascii="Calibri" w:eastAsia="MS Mincho" w:hAnsi="Calibri"/>
      <w:sz w:val="22"/>
      <w:szCs w:val="22"/>
      <w:lang w:val="es-EC" w:eastAsia="en-US"/>
    </w:rPr>
  </w:style>
  <w:style w:type="paragraph" w:styleId="Textodeglobo">
    <w:name w:val="Balloon Text"/>
    <w:basedOn w:val="Normal"/>
    <w:link w:val="TextodegloboCar"/>
    <w:uiPriority w:val="99"/>
    <w:semiHidden/>
    <w:unhideWhenUsed/>
    <w:rsid w:val="000C57F8"/>
    <w:rPr>
      <w:rFonts w:ascii="Segoe UI" w:eastAsia="MS Mincho" w:hAnsi="Segoe UI" w:cs="Segoe UI"/>
      <w:sz w:val="18"/>
      <w:szCs w:val="18"/>
      <w:lang w:val="es-EC" w:eastAsia="en-US"/>
    </w:rPr>
  </w:style>
  <w:style w:type="character" w:customStyle="1" w:styleId="TextodegloboCar">
    <w:name w:val="Texto de globo Car"/>
    <w:basedOn w:val="Fuentedeprrafopredeter"/>
    <w:link w:val="Textodeglobo"/>
    <w:uiPriority w:val="99"/>
    <w:semiHidden/>
    <w:rsid w:val="000C57F8"/>
    <w:rPr>
      <w:rFonts w:ascii="Segoe UI" w:eastAsia="MS Mincho" w:hAnsi="Segoe UI" w:cs="Segoe UI"/>
      <w:sz w:val="18"/>
      <w:szCs w:val="18"/>
    </w:rPr>
  </w:style>
  <w:style w:type="paragraph" w:styleId="Encabezado">
    <w:name w:val="header"/>
    <w:basedOn w:val="Normal"/>
    <w:link w:val="EncabezadoCar"/>
    <w:uiPriority w:val="99"/>
    <w:unhideWhenUsed/>
    <w:rsid w:val="00D5523E"/>
    <w:pPr>
      <w:tabs>
        <w:tab w:val="center" w:pos="4419"/>
        <w:tab w:val="right" w:pos="8838"/>
      </w:tabs>
    </w:pPr>
    <w:rPr>
      <w:rFonts w:ascii="Calibri" w:eastAsia="MS Mincho" w:hAnsi="Calibri"/>
      <w:sz w:val="22"/>
      <w:szCs w:val="22"/>
      <w:lang w:val="es-EC" w:eastAsia="en-US"/>
    </w:rPr>
  </w:style>
  <w:style w:type="character" w:customStyle="1" w:styleId="EncabezadoCar">
    <w:name w:val="Encabezado Car"/>
    <w:basedOn w:val="Fuentedeprrafopredeter"/>
    <w:link w:val="Encabezado"/>
    <w:uiPriority w:val="99"/>
    <w:rsid w:val="00D5523E"/>
    <w:rPr>
      <w:rFonts w:ascii="Calibri" w:eastAsia="MS Mincho" w:hAnsi="Calibri" w:cs="Times New Roman"/>
    </w:rPr>
  </w:style>
  <w:style w:type="paragraph" w:styleId="Piedepgina">
    <w:name w:val="footer"/>
    <w:basedOn w:val="Normal"/>
    <w:link w:val="PiedepginaCar"/>
    <w:uiPriority w:val="99"/>
    <w:unhideWhenUsed/>
    <w:rsid w:val="00D5523E"/>
    <w:pPr>
      <w:tabs>
        <w:tab w:val="center" w:pos="4419"/>
        <w:tab w:val="right" w:pos="8838"/>
      </w:tabs>
    </w:pPr>
    <w:rPr>
      <w:rFonts w:ascii="Calibri" w:eastAsia="MS Mincho" w:hAnsi="Calibri"/>
      <w:sz w:val="22"/>
      <w:szCs w:val="22"/>
      <w:lang w:val="es-EC" w:eastAsia="en-US"/>
    </w:rPr>
  </w:style>
  <w:style w:type="character" w:customStyle="1" w:styleId="PiedepginaCar">
    <w:name w:val="Pie de página Car"/>
    <w:basedOn w:val="Fuentedeprrafopredeter"/>
    <w:link w:val="Piedepgina"/>
    <w:uiPriority w:val="99"/>
    <w:rsid w:val="00D5523E"/>
    <w:rPr>
      <w:rFonts w:ascii="Calibri" w:eastAsia="MS Mincho" w:hAnsi="Calibri" w:cs="Times New Roman"/>
    </w:rPr>
  </w:style>
  <w:style w:type="character" w:styleId="Refdecomentario">
    <w:name w:val="annotation reference"/>
    <w:basedOn w:val="Fuentedeprrafopredeter"/>
    <w:uiPriority w:val="99"/>
    <w:semiHidden/>
    <w:unhideWhenUsed/>
    <w:rsid w:val="00DC704F"/>
    <w:rPr>
      <w:sz w:val="16"/>
      <w:szCs w:val="16"/>
    </w:rPr>
  </w:style>
  <w:style w:type="paragraph" w:styleId="Textocomentario">
    <w:name w:val="annotation text"/>
    <w:basedOn w:val="Normal"/>
    <w:link w:val="TextocomentarioCar"/>
    <w:uiPriority w:val="99"/>
    <w:semiHidden/>
    <w:unhideWhenUsed/>
    <w:rsid w:val="00DC704F"/>
    <w:pPr>
      <w:spacing w:after="200"/>
    </w:pPr>
    <w:rPr>
      <w:rFonts w:ascii="Calibri" w:eastAsia="MS Mincho" w:hAnsi="Calibri"/>
      <w:sz w:val="20"/>
      <w:szCs w:val="20"/>
      <w:lang w:val="es-EC" w:eastAsia="en-US"/>
    </w:rPr>
  </w:style>
  <w:style w:type="character" w:customStyle="1" w:styleId="TextocomentarioCar">
    <w:name w:val="Texto comentario Car"/>
    <w:basedOn w:val="Fuentedeprrafopredeter"/>
    <w:link w:val="Textocomentario"/>
    <w:uiPriority w:val="99"/>
    <w:semiHidden/>
    <w:rsid w:val="00DC704F"/>
    <w:rPr>
      <w:rFonts w:ascii="Calibri" w:eastAsia="MS Mincho"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704F"/>
    <w:rPr>
      <w:b/>
      <w:bCs/>
    </w:rPr>
  </w:style>
  <w:style w:type="character" w:customStyle="1" w:styleId="AsuntodelcomentarioCar">
    <w:name w:val="Asunto del comentario Car"/>
    <w:basedOn w:val="TextocomentarioCar"/>
    <w:link w:val="Asuntodelcomentario"/>
    <w:uiPriority w:val="99"/>
    <w:semiHidden/>
    <w:rsid w:val="00DC704F"/>
    <w:rPr>
      <w:rFonts w:ascii="Calibri" w:eastAsia="MS Mincho" w:hAnsi="Calibri" w:cs="Times New Roman"/>
      <w:b/>
      <w:bCs/>
      <w:sz w:val="20"/>
      <w:szCs w:val="20"/>
    </w:rPr>
  </w:style>
  <w:style w:type="table" w:styleId="Tablaconcuadrcula">
    <w:name w:val="Table Grid"/>
    <w:basedOn w:val="Tablanormal"/>
    <w:uiPriority w:val="59"/>
    <w:rsid w:val="0002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141936048782413656gmail-msolistparagraph">
    <w:name w:val="m_8141936048782413656gmail-msolistparagraph"/>
    <w:basedOn w:val="Normal"/>
    <w:rsid w:val="00F670EB"/>
    <w:pPr>
      <w:spacing w:before="100" w:beforeAutospacing="1" w:after="100" w:afterAutospacing="1"/>
    </w:pPr>
  </w:style>
  <w:style w:type="paragraph" w:styleId="NormalWeb">
    <w:name w:val="Normal (Web)"/>
    <w:basedOn w:val="Normal"/>
    <w:uiPriority w:val="99"/>
    <w:unhideWhenUsed/>
    <w:rsid w:val="00672E1C"/>
    <w:pPr>
      <w:spacing w:before="100" w:beforeAutospacing="1" w:after="100" w:afterAutospacing="1"/>
    </w:pPr>
  </w:style>
  <w:style w:type="paragraph" w:customStyle="1" w:styleId="Default">
    <w:name w:val="Default"/>
    <w:rsid w:val="002D09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5372">
      <w:bodyDiv w:val="1"/>
      <w:marLeft w:val="0"/>
      <w:marRight w:val="0"/>
      <w:marTop w:val="0"/>
      <w:marBottom w:val="0"/>
      <w:divBdr>
        <w:top w:val="none" w:sz="0" w:space="0" w:color="auto"/>
        <w:left w:val="none" w:sz="0" w:space="0" w:color="auto"/>
        <w:bottom w:val="none" w:sz="0" w:space="0" w:color="auto"/>
        <w:right w:val="none" w:sz="0" w:space="0" w:color="auto"/>
      </w:divBdr>
    </w:div>
    <w:div w:id="516777363">
      <w:bodyDiv w:val="1"/>
      <w:marLeft w:val="0"/>
      <w:marRight w:val="0"/>
      <w:marTop w:val="0"/>
      <w:marBottom w:val="0"/>
      <w:divBdr>
        <w:top w:val="none" w:sz="0" w:space="0" w:color="auto"/>
        <w:left w:val="none" w:sz="0" w:space="0" w:color="auto"/>
        <w:bottom w:val="none" w:sz="0" w:space="0" w:color="auto"/>
        <w:right w:val="none" w:sz="0" w:space="0" w:color="auto"/>
      </w:divBdr>
    </w:div>
    <w:div w:id="706300304">
      <w:bodyDiv w:val="1"/>
      <w:marLeft w:val="0"/>
      <w:marRight w:val="0"/>
      <w:marTop w:val="0"/>
      <w:marBottom w:val="0"/>
      <w:divBdr>
        <w:top w:val="none" w:sz="0" w:space="0" w:color="auto"/>
        <w:left w:val="none" w:sz="0" w:space="0" w:color="auto"/>
        <w:bottom w:val="none" w:sz="0" w:space="0" w:color="auto"/>
        <w:right w:val="none" w:sz="0" w:space="0" w:color="auto"/>
      </w:divBdr>
    </w:div>
    <w:div w:id="1097019379">
      <w:bodyDiv w:val="1"/>
      <w:marLeft w:val="0"/>
      <w:marRight w:val="0"/>
      <w:marTop w:val="0"/>
      <w:marBottom w:val="0"/>
      <w:divBdr>
        <w:top w:val="none" w:sz="0" w:space="0" w:color="auto"/>
        <w:left w:val="none" w:sz="0" w:space="0" w:color="auto"/>
        <w:bottom w:val="none" w:sz="0" w:space="0" w:color="auto"/>
        <w:right w:val="none" w:sz="0" w:space="0" w:color="auto"/>
      </w:divBdr>
    </w:div>
    <w:div w:id="1123965008">
      <w:bodyDiv w:val="1"/>
      <w:marLeft w:val="0"/>
      <w:marRight w:val="0"/>
      <w:marTop w:val="0"/>
      <w:marBottom w:val="0"/>
      <w:divBdr>
        <w:top w:val="none" w:sz="0" w:space="0" w:color="auto"/>
        <w:left w:val="none" w:sz="0" w:space="0" w:color="auto"/>
        <w:bottom w:val="none" w:sz="0" w:space="0" w:color="auto"/>
        <w:right w:val="none" w:sz="0" w:space="0" w:color="auto"/>
      </w:divBdr>
    </w:div>
    <w:div w:id="1326973497">
      <w:bodyDiv w:val="1"/>
      <w:marLeft w:val="0"/>
      <w:marRight w:val="0"/>
      <w:marTop w:val="0"/>
      <w:marBottom w:val="0"/>
      <w:divBdr>
        <w:top w:val="none" w:sz="0" w:space="0" w:color="auto"/>
        <w:left w:val="none" w:sz="0" w:space="0" w:color="auto"/>
        <w:bottom w:val="none" w:sz="0" w:space="0" w:color="auto"/>
        <w:right w:val="none" w:sz="0" w:space="0" w:color="auto"/>
      </w:divBdr>
    </w:div>
    <w:div w:id="1551960152">
      <w:bodyDiv w:val="1"/>
      <w:marLeft w:val="0"/>
      <w:marRight w:val="0"/>
      <w:marTop w:val="0"/>
      <w:marBottom w:val="0"/>
      <w:divBdr>
        <w:top w:val="none" w:sz="0" w:space="0" w:color="auto"/>
        <w:left w:val="none" w:sz="0" w:space="0" w:color="auto"/>
        <w:bottom w:val="none" w:sz="0" w:space="0" w:color="auto"/>
        <w:right w:val="none" w:sz="0" w:space="0" w:color="auto"/>
      </w:divBdr>
    </w:div>
    <w:div w:id="1669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5E2DB-A783-44BB-AEAE-8FF49F04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1516</Words>
  <Characters>8343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Glenda Alexandra Allan Alegria</cp:lastModifiedBy>
  <cp:revision>36</cp:revision>
  <cp:lastPrinted>2020-01-28T15:17:00Z</cp:lastPrinted>
  <dcterms:created xsi:type="dcterms:W3CDTF">2020-07-13T15:53:00Z</dcterms:created>
  <dcterms:modified xsi:type="dcterms:W3CDTF">2020-07-14T21:32:00Z</dcterms:modified>
</cp:coreProperties>
</file>